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712" w:rsidRDefault="00AF2712">
      <w:pPr>
        <w:pStyle w:val="AustralianCapitalTerritory"/>
      </w:pPr>
      <w:bookmarkStart w:id="0" w:name="_GoBack"/>
      <w:bookmarkEnd w:id="0"/>
      <w:r>
        <w:t>Australian Capital Territory</w:t>
      </w:r>
    </w:p>
    <w:p w:rsidR="00AF2712" w:rsidRDefault="00AF2712">
      <w:pPr>
        <w:pStyle w:val="AustralianCapitalTerritory"/>
      </w:pPr>
    </w:p>
    <w:p w:rsidR="00AF2712" w:rsidRDefault="005A6836">
      <w:pPr>
        <w:rPr>
          <w:rFonts w:ascii="Arial" w:hAnsi="Arial"/>
          <w:b/>
          <w:bCs/>
          <w:sz w:val="40"/>
          <w:szCs w:val="40"/>
        </w:rPr>
      </w:pPr>
      <w:bookmarkStart w:id="1" w:name="_Toc263154333"/>
      <w:bookmarkStart w:id="2" w:name="title"/>
      <w:r>
        <w:rPr>
          <w:rFonts w:ascii="Arial" w:hAnsi="Arial"/>
          <w:b/>
          <w:bCs/>
          <w:sz w:val="40"/>
          <w:szCs w:val="40"/>
        </w:rPr>
        <w:t>Energy Efficiency (Cost of Living) Improvement</w:t>
      </w:r>
      <w:r w:rsidR="007C4C3E">
        <w:rPr>
          <w:rFonts w:ascii="Arial" w:hAnsi="Arial"/>
          <w:b/>
          <w:bCs/>
          <w:sz w:val="40"/>
          <w:szCs w:val="40"/>
        </w:rPr>
        <w:t xml:space="preserve"> </w:t>
      </w:r>
      <w:bookmarkEnd w:id="1"/>
      <w:bookmarkEnd w:id="2"/>
      <w:r w:rsidR="003A293B">
        <w:rPr>
          <w:rFonts w:ascii="Arial" w:hAnsi="Arial"/>
          <w:b/>
          <w:bCs/>
          <w:sz w:val="40"/>
          <w:szCs w:val="40"/>
        </w:rPr>
        <w:t>(</w:t>
      </w:r>
      <w:r w:rsidR="009E5F71">
        <w:rPr>
          <w:rFonts w:ascii="Arial" w:hAnsi="Arial"/>
          <w:b/>
          <w:bCs/>
          <w:sz w:val="40"/>
          <w:szCs w:val="40"/>
        </w:rPr>
        <w:t>Record Keeping and Reporting</w:t>
      </w:r>
      <w:r w:rsidR="003A293B">
        <w:rPr>
          <w:rFonts w:ascii="Arial" w:hAnsi="Arial"/>
          <w:b/>
          <w:bCs/>
          <w:sz w:val="40"/>
          <w:szCs w:val="40"/>
        </w:rPr>
        <w:t>)</w:t>
      </w:r>
      <w:r>
        <w:rPr>
          <w:rFonts w:ascii="Arial" w:hAnsi="Arial"/>
          <w:b/>
          <w:bCs/>
          <w:sz w:val="40"/>
          <w:szCs w:val="40"/>
        </w:rPr>
        <w:t xml:space="preserve"> Code of Practice</w:t>
      </w:r>
      <w:r w:rsidR="00B934C0">
        <w:rPr>
          <w:rFonts w:ascii="Arial" w:hAnsi="Arial"/>
          <w:b/>
          <w:bCs/>
          <w:sz w:val="40"/>
          <w:szCs w:val="40"/>
        </w:rPr>
        <w:t xml:space="preserve"> </w:t>
      </w:r>
      <w:r w:rsidR="00DA3F27">
        <w:rPr>
          <w:rFonts w:ascii="Arial" w:hAnsi="Arial"/>
          <w:b/>
          <w:bCs/>
          <w:sz w:val="40"/>
          <w:szCs w:val="40"/>
        </w:rPr>
        <w:t>201</w:t>
      </w:r>
      <w:r w:rsidR="007F5FBC">
        <w:rPr>
          <w:rFonts w:ascii="Arial" w:hAnsi="Arial"/>
          <w:b/>
          <w:bCs/>
          <w:sz w:val="40"/>
          <w:szCs w:val="40"/>
        </w:rPr>
        <w:t>9</w:t>
      </w:r>
      <w:r w:rsidR="00DA3F27">
        <w:rPr>
          <w:rFonts w:ascii="Arial" w:hAnsi="Arial"/>
          <w:b/>
          <w:bCs/>
          <w:sz w:val="40"/>
          <w:szCs w:val="40"/>
        </w:rPr>
        <w:t xml:space="preserve"> </w:t>
      </w:r>
    </w:p>
    <w:p w:rsidR="00AF2712" w:rsidRDefault="006E1E91">
      <w:pPr>
        <w:spacing w:before="240" w:after="60"/>
        <w:rPr>
          <w:rFonts w:ascii="Arial" w:hAnsi="Arial"/>
          <w:b/>
          <w:bCs/>
          <w:vertAlign w:val="superscript"/>
        </w:rPr>
      </w:pPr>
      <w:r>
        <w:rPr>
          <w:rFonts w:ascii="Arial" w:hAnsi="Arial"/>
          <w:b/>
          <w:bCs/>
        </w:rPr>
        <w:t xml:space="preserve">Disallowable </w:t>
      </w:r>
      <w:r w:rsidR="005C6B26">
        <w:rPr>
          <w:rFonts w:ascii="Arial" w:hAnsi="Arial"/>
          <w:b/>
          <w:bCs/>
        </w:rPr>
        <w:t>I</w:t>
      </w:r>
      <w:r w:rsidR="00AF2712">
        <w:rPr>
          <w:rFonts w:ascii="Arial" w:hAnsi="Arial"/>
          <w:b/>
          <w:bCs/>
        </w:rPr>
        <w:t xml:space="preserve">nstrument </w:t>
      </w:r>
      <w:r w:rsidR="007168D5">
        <w:rPr>
          <w:rFonts w:ascii="Arial" w:hAnsi="Arial"/>
          <w:b/>
          <w:bCs/>
        </w:rPr>
        <w:t>DI201</w:t>
      </w:r>
      <w:r w:rsidR="007F5FBC">
        <w:rPr>
          <w:rFonts w:ascii="Arial" w:hAnsi="Arial"/>
          <w:b/>
          <w:bCs/>
        </w:rPr>
        <w:t>9</w:t>
      </w:r>
      <w:r w:rsidR="00AF2712">
        <w:rPr>
          <w:rFonts w:ascii="Arial" w:hAnsi="Arial"/>
          <w:b/>
          <w:bCs/>
        </w:rPr>
        <w:t>–</w:t>
      </w:r>
      <w:r w:rsidR="000B7C4B">
        <w:rPr>
          <w:rFonts w:ascii="Arial" w:hAnsi="Arial"/>
          <w:b/>
          <w:bCs/>
        </w:rPr>
        <w:t>195</w:t>
      </w:r>
    </w:p>
    <w:p w:rsidR="00AF2712" w:rsidRDefault="00751878" w:rsidP="00751878">
      <w:pPr>
        <w:spacing w:before="240" w:after="240"/>
      </w:pPr>
      <w:r>
        <w:t>m</w:t>
      </w:r>
      <w:r w:rsidR="00AF2712">
        <w:t>ade under the</w:t>
      </w:r>
    </w:p>
    <w:p w:rsidR="00AF2712" w:rsidRPr="00751878" w:rsidRDefault="005A6836" w:rsidP="00751878">
      <w:pPr>
        <w:spacing w:before="200" w:after="60"/>
        <w:rPr>
          <w:rFonts w:ascii="Arial" w:hAnsi="Arial" w:cs="Arial"/>
          <w:b/>
          <w:sz w:val="20"/>
        </w:rPr>
      </w:pPr>
      <w:r w:rsidRPr="00751878">
        <w:rPr>
          <w:rFonts w:ascii="Arial" w:hAnsi="Arial" w:cs="Arial"/>
          <w:b/>
          <w:sz w:val="20"/>
        </w:rPr>
        <w:t xml:space="preserve">Energy Efficiency (Cost of Living) Improvement Act 2012, </w:t>
      </w:r>
      <w:r w:rsidR="009020B5" w:rsidRPr="00751878">
        <w:rPr>
          <w:rFonts w:ascii="Arial" w:hAnsi="Arial" w:cs="Arial"/>
          <w:b/>
          <w:sz w:val="20"/>
        </w:rPr>
        <w:t>s</w:t>
      </w:r>
      <w:r w:rsidRPr="00751878">
        <w:rPr>
          <w:rFonts w:ascii="Arial" w:hAnsi="Arial" w:cs="Arial"/>
          <w:b/>
          <w:sz w:val="20"/>
        </w:rPr>
        <w:t>25</w:t>
      </w:r>
      <w:r w:rsidR="00AF2712" w:rsidRPr="00751878">
        <w:rPr>
          <w:rFonts w:ascii="Arial" w:hAnsi="Arial" w:cs="Arial"/>
          <w:b/>
          <w:sz w:val="20"/>
        </w:rPr>
        <w:t xml:space="preserve"> (</w:t>
      </w:r>
      <w:r w:rsidR="002F280F" w:rsidRPr="00751878">
        <w:rPr>
          <w:rFonts w:ascii="Arial" w:hAnsi="Arial" w:cs="Arial"/>
          <w:b/>
          <w:sz w:val="20"/>
        </w:rPr>
        <w:t xml:space="preserve">Codes of </w:t>
      </w:r>
      <w:r w:rsidRPr="00751878">
        <w:rPr>
          <w:rFonts w:ascii="Arial" w:hAnsi="Arial" w:cs="Arial"/>
          <w:b/>
          <w:sz w:val="20"/>
        </w:rPr>
        <w:t>p</w:t>
      </w:r>
      <w:r w:rsidR="002F280F" w:rsidRPr="00751878">
        <w:rPr>
          <w:rFonts w:ascii="Arial" w:hAnsi="Arial" w:cs="Arial"/>
          <w:b/>
          <w:sz w:val="20"/>
        </w:rPr>
        <w:t>ractice</w:t>
      </w:r>
      <w:r w:rsidR="00AF2712" w:rsidRPr="00751878">
        <w:rPr>
          <w:rFonts w:ascii="Arial" w:hAnsi="Arial" w:cs="Arial"/>
          <w:b/>
          <w:sz w:val="20"/>
        </w:rPr>
        <w:t>)</w:t>
      </w:r>
    </w:p>
    <w:p w:rsidR="00A447B9" w:rsidRDefault="00A447B9" w:rsidP="0057268B">
      <w:pPr>
        <w:pBdr>
          <w:bottom w:val="single" w:sz="4" w:space="1" w:color="auto"/>
        </w:pBdr>
        <w:spacing w:before="60" w:after="60"/>
        <w:ind w:left="720" w:hanging="720"/>
        <w:rPr>
          <w:rFonts w:ascii="Arial" w:hAnsi="Arial"/>
          <w:b/>
          <w:bCs/>
        </w:rPr>
      </w:pPr>
    </w:p>
    <w:p w:rsidR="00AF2712" w:rsidRDefault="00AF2712" w:rsidP="007612A1">
      <w:pPr>
        <w:spacing w:before="240" w:after="120"/>
        <w:rPr>
          <w:rFonts w:ascii="Arial" w:hAnsi="Arial"/>
          <w:b/>
          <w:bCs/>
        </w:rPr>
      </w:pPr>
      <w:r>
        <w:rPr>
          <w:rFonts w:ascii="Arial" w:hAnsi="Arial"/>
          <w:b/>
          <w:bCs/>
        </w:rPr>
        <w:t>1</w:t>
      </w:r>
      <w:r>
        <w:rPr>
          <w:rFonts w:ascii="Arial" w:hAnsi="Arial"/>
          <w:b/>
          <w:bCs/>
        </w:rPr>
        <w:tab/>
        <w:t>Name of instrument</w:t>
      </w:r>
    </w:p>
    <w:p w:rsidR="0057268B" w:rsidRDefault="00AF2712" w:rsidP="0057268B">
      <w:pPr>
        <w:spacing w:before="120" w:after="120"/>
        <w:ind w:left="709"/>
        <w:rPr>
          <w:i/>
        </w:rPr>
      </w:pPr>
      <w:r w:rsidRPr="007C4C3E">
        <w:t xml:space="preserve">This instrument is the </w:t>
      </w:r>
      <w:r w:rsidR="005A6836" w:rsidRPr="005A6836">
        <w:rPr>
          <w:i/>
        </w:rPr>
        <w:t xml:space="preserve">Energy Efficiency (Cost of Living) Improvement </w:t>
      </w:r>
      <w:r w:rsidR="003A293B">
        <w:rPr>
          <w:i/>
        </w:rPr>
        <w:t>(</w:t>
      </w:r>
      <w:r w:rsidR="005A6836" w:rsidRPr="005A6836">
        <w:rPr>
          <w:i/>
        </w:rPr>
        <w:t>R</w:t>
      </w:r>
      <w:r w:rsidR="009E5F71">
        <w:rPr>
          <w:i/>
        </w:rPr>
        <w:t>ecord Keeping and Reporting</w:t>
      </w:r>
      <w:r w:rsidR="003A293B">
        <w:rPr>
          <w:i/>
        </w:rPr>
        <w:t>)</w:t>
      </w:r>
      <w:r w:rsidR="005A6836">
        <w:rPr>
          <w:i/>
        </w:rPr>
        <w:t xml:space="preserve"> Code of Practice </w:t>
      </w:r>
      <w:r w:rsidR="00EF4B2D">
        <w:rPr>
          <w:i/>
        </w:rPr>
        <w:t>201</w:t>
      </w:r>
      <w:r w:rsidR="007F5FBC">
        <w:rPr>
          <w:i/>
        </w:rPr>
        <w:t>9</w:t>
      </w:r>
      <w:r w:rsidR="0057268B" w:rsidRPr="00C4538A">
        <w:rPr>
          <w:i/>
        </w:rPr>
        <w:t>.</w:t>
      </w:r>
    </w:p>
    <w:p w:rsidR="00AF2712" w:rsidRDefault="00AF2712" w:rsidP="007612A1">
      <w:pPr>
        <w:spacing w:before="240" w:after="120"/>
        <w:rPr>
          <w:rFonts w:ascii="Arial" w:hAnsi="Arial"/>
          <w:b/>
          <w:bCs/>
        </w:rPr>
      </w:pPr>
      <w:r>
        <w:rPr>
          <w:rFonts w:ascii="Arial" w:hAnsi="Arial"/>
          <w:b/>
          <w:bCs/>
        </w:rPr>
        <w:t>2</w:t>
      </w:r>
      <w:r>
        <w:rPr>
          <w:rFonts w:ascii="Arial" w:hAnsi="Arial"/>
          <w:b/>
          <w:bCs/>
        </w:rPr>
        <w:tab/>
        <w:t xml:space="preserve">Commencement </w:t>
      </w:r>
    </w:p>
    <w:p w:rsidR="00AF2712" w:rsidRDefault="00AF2712" w:rsidP="0057268B">
      <w:pPr>
        <w:spacing w:before="120" w:after="120"/>
        <w:ind w:left="1276" w:hanging="556"/>
      </w:pPr>
      <w:r w:rsidRPr="00DE19E3">
        <w:t xml:space="preserve">This instrument commences </w:t>
      </w:r>
      <w:r w:rsidR="00D95F1C" w:rsidRPr="00DE19E3">
        <w:t xml:space="preserve">on </w:t>
      </w:r>
      <w:r w:rsidR="001A6360" w:rsidRPr="001A6360">
        <w:t>12 August</w:t>
      </w:r>
      <w:r w:rsidR="005B7AB3" w:rsidRPr="001A6360">
        <w:t xml:space="preserve"> 201</w:t>
      </w:r>
      <w:r w:rsidR="00AC5B7F" w:rsidRPr="001A6360">
        <w:t>9</w:t>
      </w:r>
      <w:r w:rsidR="00211F70">
        <w:t>.</w:t>
      </w:r>
    </w:p>
    <w:p w:rsidR="004F5837" w:rsidRDefault="003A293B" w:rsidP="007612A1">
      <w:pPr>
        <w:spacing w:before="240" w:after="120"/>
        <w:rPr>
          <w:rFonts w:ascii="Arial" w:hAnsi="Arial"/>
          <w:b/>
          <w:bCs/>
        </w:rPr>
      </w:pPr>
      <w:bookmarkStart w:id="3" w:name="_Toc263156763"/>
      <w:r>
        <w:rPr>
          <w:rFonts w:ascii="Arial" w:hAnsi="Arial"/>
          <w:b/>
          <w:bCs/>
        </w:rPr>
        <w:t>3</w:t>
      </w:r>
      <w:r w:rsidR="00AF2712">
        <w:rPr>
          <w:rFonts w:ascii="Arial" w:hAnsi="Arial"/>
          <w:b/>
          <w:bCs/>
        </w:rPr>
        <w:tab/>
        <w:t>Code of practice</w:t>
      </w:r>
      <w:bookmarkEnd w:id="3"/>
    </w:p>
    <w:p w:rsidR="00AF2712" w:rsidRDefault="003A293B" w:rsidP="0057268B">
      <w:pPr>
        <w:spacing w:before="120" w:after="120"/>
        <w:ind w:left="709"/>
      </w:pPr>
      <w:r>
        <w:t>I approve t</w:t>
      </w:r>
      <w:r w:rsidR="00AF2712">
        <w:t xml:space="preserve">he </w:t>
      </w:r>
      <w:r w:rsidR="009E5F71" w:rsidRPr="009E5F71">
        <w:t>Record Keeping and Reporting</w:t>
      </w:r>
      <w:r w:rsidR="00CF57DA">
        <w:t xml:space="preserve"> Code of Practice</w:t>
      </w:r>
      <w:r>
        <w:t xml:space="preserve"> </w:t>
      </w:r>
      <w:r w:rsidR="00946537">
        <w:t xml:space="preserve">in </w:t>
      </w:r>
      <w:r w:rsidR="00CD7DFB">
        <w:t xml:space="preserve">the </w:t>
      </w:r>
      <w:r w:rsidR="00946537">
        <w:t>S</w:t>
      </w:r>
      <w:r w:rsidR="00CD7DFB">
        <w:t>chedule</w:t>
      </w:r>
      <w:r>
        <w:t>.</w:t>
      </w:r>
    </w:p>
    <w:p w:rsidR="009A1768" w:rsidRDefault="009A1768" w:rsidP="007612A1">
      <w:pPr>
        <w:spacing w:before="240" w:after="120"/>
        <w:rPr>
          <w:rFonts w:ascii="Arial" w:hAnsi="Arial"/>
          <w:b/>
          <w:bCs/>
        </w:rPr>
      </w:pPr>
      <w:r>
        <w:rPr>
          <w:rFonts w:ascii="Arial" w:hAnsi="Arial"/>
          <w:b/>
          <w:bCs/>
        </w:rPr>
        <w:t>4</w:t>
      </w:r>
      <w:r>
        <w:rPr>
          <w:rFonts w:ascii="Arial" w:hAnsi="Arial"/>
          <w:b/>
          <w:bCs/>
        </w:rPr>
        <w:tab/>
        <w:t>Disapplication of Legislation Act, s47 (5) and 47 (6)</w:t>
      </w:r>
    </w:p>
    <w:p w:rsidR="009A1768" w:rsidRPr="0066386E" w:rsidRDefault="009A1768" w:rsidP="009A1768">
      <w:pPr>
        <w:spacing w:before="120" w:after="120"/>
        <w:ind w:left="709"/>
      </w:pPr>
      <w:r>
        <w:t xml:space="preserve">The </w:t>
      </w:r>
      <w:r>
        <w:rPr>
          <w:i/>
        </w:rPr>
        <w:t>Legislation Act 2001</w:t>
      </w:r>
      <w:r>
        <w:t>, sections 47 (5) and 47 (6) do not apply in relation to an instrument applied, adopted or incorporated under this instrument.</w:t>
      </w:r>
    </w:p>
    <w:p w:rsidR="00EB79CF" w:rsidRDefault="009A1768" w:rsidP="007612A1">
      <w:pPr>
        <w:spacing w:before="240" w:after="120"/>
        <w:rPr>
          <w:rFonts w:ascii="Arial" w:hAnsi="Arial"/>
          <w:b/>
          <w:bCs/>
        </w:rPr>
      </w:pPr>
      <w:r>
        <w:rPr>
          <w:rFonts w:ascii="Arial" w:hAnsi="Arial"/>
          <w:b/>
          <w:bCs/>
        </w:rPr>
        <w:t>5</w:t>
      </w:r>
      <w:r w:rsidR="00B36DA2">
        <w:rPr>
          <w:rFonts w:ascii="Arial" w:hAnsi="Arial"/>
          <w:b/>
          <w:bCs/>
        </w:rPr>
        <w:tab/>
      </w:r>
      <w:r w:rsidR="00EB79CF">
        <w:rPr>
          <w:rFonts w:ascii="Arial" w:hAnsi="Arial"/>
          <w:b/>
          <w:bCs/>
        </w:rPr>
        <w:t>Referenced documents</w:t>
      </w:r>
    </w:p>
    <w:p w:rsidR="00EB79CF" w:rsidRDefault="00EB79CF" w:rsidP="00D27DA4">
      <w:pPr>
        <w:pStyle w:val="CoverActName"/>
        <w:numPr>
          <w:ilvl w:val="1"/>
          <w:numId w:val="38"/>
        </w:numPr>
        <w:tabs>
          <w:tab w:val="clear" w:pos="1440"/>
          <w:tab w:val="clear" w:pos="2600"/>
          <w:tab w:val="left" w:pos="720"/>
          <w:tab w:val="num" w:pos="1134"/>
        </w:tabs>
        <w:spacing w:before="120" w:after="120"/>
        <w:ind w:left="1134" w:hanging="425"/>
        <w:jc w:val="left"/>
        <w:rPr>
          <w:rFonts w:ascii="Times New Roman" w:hAnsi="Times New Roman" w:cs="Times New Roman"/>
          <w:b w:val="0"/>
          <w:bCs w:val="0"/>
        </w:rPr>
      </w:pPr>
      <w:r>
        <w:rPr>
          <w:rFonts w:ascii="Times New Roman" w:hAnsi="Times New Roman" w:cs="Times New Roman"/>
          <w:b w:val="0"/>
          <w:bCs w:val="0"/>
        </w:rPr>
        <w:t xml:space="preserve">Australian Standards </w:t>
      </w:r>
      <w:r w:rsidR="009872E0">
        <w:rPr>
          <w:rFonts w:ascii="Times New Roman" w:hAnsi="Times New Roman" w:cs="Times New Roman"/>
          <w:b w:val="0"/>
          <w:bCs w:val="0"/>
        </w:rPr>
        <w:t>are available for purchase</w:t>
      </w:r>
      <w:r>
        <w:rPr>
          <w:rFonts w:ascii="Times New Roman" w:hAnsi="Times New Roman" w:cs="Times New Roman"/>
          <w:b w:val="0"/>
          <w:bCs w:val="0"/>
        </w:rPr>
        <w:t xml:space="preserve"> at </w:t>
      </w:r>
      <w:r w:rsidRPr="00B61541">
        <w:rPr>
          <w:rFonts w:ascii="Times New Roman" w:hAnsi="Times New Roman" w:cs="Times New Roman"/>
          <w:b w:val="0"/>
          <w:bCs w:val="0"/>
          <w:i/>
          <w:color w:val="365F91" w:themeColor="accent1" w:themeShade="BF"/>
        </w:rPr>
        <w:t>www.standards.org.au</w:t>
      </w:r>
      <w:r>
        <w:rPr>
          <w:rFonts w:ascii="Times New Roman" w:hAnsi="Times New Roman" w:cs="Times New Roman"/>
          <w:b w:val="0"/>
          <w:bCs w:val="0"/>
        </w:rPr>
        <w:t xml:space="preserve">. </w:t>
      </w:r>
    </w:p>
    <w:p w:rsidR="0057268B" w:rsidRDefault="00EB79CF" w:rsidP="00D27DA4">
      <w:pPr>
        <w:pStyle w:val="CoverActName"/>
        <w:numPr>
          <w:ilvl w:val="1"/>
          <w:numId w:val="38"/>
        </w:numPr>
        <w:tabs>
          <w:tab w:val="clear" w:pos="1440"/>
          <w:tab w:val="clear" w:pos="2600"/>
          <w:tab w:val="left" w:pos="720"/>
          <w:tab w:val="num" w:pos="1134"/>
        </w:tabs>
        <w:spacing w:before="120" w:after="120"/>
        <w:ind w:left="1134" w:hanging="425"/>
        <w:jc w:val="left"/>
        <w:rPr>
          <w:rFonts w:ascii="Times New Roman" w:hAnsi="Times New Roman" w:cs="Times New Roman"/>
          <w:b w:val="0"/>
          <w:bCs w:val="0"/>
        </w:rPr>
      </w:pPr>
      <w:r>
        <w:rPr>
          <w:rFonts w:ascii="Times New Roman" w:hAnsi="Times New Roman" w:cs="Times New Roman"/>
          <w:b w:val="0"/>
          <w:bCs w:val="0"/>
        </w:rPr>
        <w:t xml:space="preserve">A copy of the </w:t>
      </w:r>
      <w:r w:rsidR="00A57C42">
        <w:rPr>
          <w:rFonts w:ascii="Times New Roman" w:hAnsi="Times New Roman" w:cs="Times New Roman"/>
          <w:b w:val="0"/>
          <w:bCs w:val="0"/>
        </w:rPr>
        <w:t>National Construction Code</w:t>
      </w:r>
      <w:r>
        <w:rPr>
          <w:rFonts w:ascii="Times New Roman" w:hAnsi="Times New Roman" w:cs="Times New Roman"/>
          <w:b w:val="0"/>
          <w:bCs w:val="0"/>
        </w:rPr>
        <w:t xml:space="preserve"> is available for inspection by members of the public between 9am and 4.30pm on business days at the </w:t>
      </w:r>
      <w:r w:rsidR="00E81AED">
        <w:rPr>
          <w:rFonts w:ascii="Times New Roman" w:hAnsi="Times New Roman" w:cs="Times New Roman"/>
          <w:b w:val="0"/>
          <w:bCs w:val="0"/>
        </w:rPr>
        <w:t>Access Canberra</w:t>
      </w:r>
      <w:r>
        <w:rPr>
          <w:rFonts w:ascii="Times New Roman" w:hAnsi="Times New Roman" w:cs="Times New Roman"/>
          <w:b w:val="0"/>
          <w:bCs w:val="0"/>
        </w:rPr>
        <w:t xml:space="preserve"> shopfront, Dame Pattie Menzies House, 16 Challis Street, Dickson, or for purchase at </w:t>
      </w:r>
      <w:r w:rsidRPr="00910231">
        <w:rPr>
          <w:rFonts w:ascii="Times New Roman" w:hAnsi="Times New Roman" w:cs="Times New Roman"/>
          <w:b w:val="0"/>
          <w:bCs w:val="0"/>
          <w:i/>
          <w:color w:val="365F91" w:themeColor="accent1" w:themeShade="BF"/>
        </w:rPr>
        <w:t>www.abcb.gov.au</w:t>
      </w:r>
      <w:r>
        <w:rPr>
          <w:rFonts w:ascii="Times New Roman" w:hAnsi="Times New Roman" w:cs="Times New Roman"/>
          <w:b w:val="0"/>
          <w:bCs w:val="0"/>
        </w:rPr>
        <w:t>.</w:t>
      </w:r>
    </w:p>
    <w:p w:rsidR="003A293B" w:rsidRDefault="007612A1" w:rsidP="007612A1">
      <w:pPr>
        <w:spacing w:before="240" w:after="120"/>
        <w:rPr>
          <w:rFonts w:ascii="Arial" w:hAnsi="Arial"/>
          <w:b/>
          <w:bCs/>
        </w:rPr>
      </w:pPr>
      <w:r>
        <w:rPr>
          <w:rFonts w:ascii="Arial" w:hAnsi="Arial"/>
          <w:b/>
          <w:bCs/>
        </w:rPr>
        <w:t>6</w:t>
      </w:r>
      <w:r>
        <w:rPr>
          <w:rFonts w:ascii="Arial" w:hAnsi="Arial"/>
          <w:b/>
          <w:bCs/>
        </w:rPr>
        <w:tab/>
      </w:r>
      <w:r w:rsidR="003A293B">
        <w:rPr>
          <w:rFonts w:ascii="Arial" w:hAnsi="Arial"/>
          <w:b/>
          <w:bCs/>
        </w:rPr>
        <w:t>Revocation</w:t>
      </w:r>
    </w:p>
    <w:p w:rsidR="0098092D" w:rsidRDefault="00E47260">
      <w:pPr>
        <w:spacing w:before="240" w:after="60"/>
        <w:ind w:left="709"/>
        <w:rPr>
          <w:rFonts w:ascii="Arial" w:hAnsi="Arial"/>
          <w:b/>
          <w:bCs/>
        </w:rPr>
      </w:pPr>
      <w:r w:rsidRPr="00E47260">
        <w:t xml:space="preserve">The </w:t>
      </w:r>
      <w:r w:rsidR="007168D5">
        <w:rPr>
          <w:i/>
        </w:rPr>
        <w:t>Energy Efficiency (Cost of Living) Improvement (Record Keeping and Reporting) Code of Practice 201</w:t>
      </w:r>
      <w:r w:rsidR="00AC5B7F">
        <w:rPr>
          <w:i/>
        </w:rPr>
        <w:t>7</w:t>
      </w:r>
      <w:r w:rsidR="007168D5">
        <w:rPr>
          <w:i/>
        </w:rPr>
        <w:t xml:space="preserve"> </w:t>
      </w:r>
      <w:r w:rsidR="00A868E2">
        <w:t>(DI201</w:t>
      </w:r>
      <w:r w:rsidR="00AC5B7F">
        <w:t>7</w:t>
      </w:r>
      <w:r w:rsidR="00A868E2">
        <w:t>-</w:t>
      </w:r>
      <w:r w:rsidR="00EC59B4">
        <w:t>30</w:t>
      </w:r>
      <w:r w:rsidR="00AC5B7F">
        <w:t>9</w:t>
      </w:r>
      <w:r w:rsidR="00CD7DFB">
        <w:t>)</w:t>
      </w:r>
      <w:r w:rsidR="00C4538A">
        <w:t xml:space="preserve"> is revoked</w:t>
      </w:r>
      <w:r w:rsidR="00CD7DFB">
        <w:t>.</w:t>
      </w:r>
    </w:p>
    <w:p w:rsidR="003A293B" w:rsidRDefault="003A293B" w:rsidP="00EB79CF">
      <w:pPr>
        <w:ind w:left="709"/>
      </w:pPr>
    </w:p>
    <w:p w:rsidR="0057268B" w:rsidRDefault="0057268B" w:rsidP="00EB79CF">
      <w:pPr>
        <w:ind w:left="709"/>
      </w:pPr>
    </w:p>
    <w:p w:rsidR="00751878" w:rsidRDefault="00751878" w:rsidP="00EB79CF">
      <w:pPr>
        <w:ind w:left="709"/>
      </w:pPr>
    </w:p>
    <w:p w:rsidR="007612A1" w:rsidRDefault="007612A1" w:rsidP="00EB79CF">
      <w:pPr>
        <w:ind w:left="709"/>
      </w:pPr>
    </w:p>
    <w:p w:rsidR="00AF2712" w:rsidRDefault="008D167D">
      <w:r>
        <w:t>Gene McGlynn</w:t>
      </w:r>
    </w:p>
    <w:p w:rsidR="00AF2712" w:rsidRDefault="005A6836">
      <w:r>
        <w:t xml:space="preserve">Administrator </w:t>
      </w:r>
    </w:p>
    <w:p w:rsidR="00287464" w:rsidRDefault="000B7C4B">
      <w:pPr>
        <w:sectPr w:rsidR="00287464" w:rsidSect="00E81AED">
          <w:headerReference w:type="even" r:id="rId8"/>
          <w:headerReference w:type="default" r:id="rId9"/>
          <w:footerReference w:type="even" r:id="rId10"/>
          <w:footerReference w:type="default" r:id="rId11"/>
          <w:headerReference w:type="first" r:id="rId12"/>
          <w:footerReference w:type="first" r:id="rId13"/>
          <w:pgSz w:w="11906" w:h="16838"/>
          <w:pgMar w:top="1529" w:right="1418" w:bottom="1440" w:left="1797" w:header="709" w:footer="709" w:gutter="0"/>
          <w:cols w:space="708"/>
          <w:titlePg/>
          <w:docGrid w:linePitch="360"/>
        </w:sectPr>
      </w:pPr>
      <w:r>
        <w:t>6</w:t>
      </w:r>
      <w:r w:rsidR="001A6360" w:rsidRPr="001A6360">
        <w:t xml:space="preserve"> August</w:t>
      </w:r>
      <w:r w:rsidR="009F3C77" w:rsidRPr="001A6360">
        <w:t xml:space="preserve"> 201</w:t>
      </w:r>
      <w:r w:rsidR="007F5FBC" w:rsidRPr="001A6360">
        <w:t>9</w:t>
      </w:r>
    </w:p>
    <w:p w:rsidR="00A447B9" w:rsidRDefault="00A447B9"/>
    <w:p w:rsidR="009A1768" w:rsidRDefault="009A1768">
      <w:r>
        <w:br w:type="page"/>
      </w:r>
    </w:p>
    <w:p w:rsidR="00AF2712" w:rsidRDefault="00AF2712">
      <w:pPr>
        <w:spacing w:before="120"/>
      </w:pPr>
    </w:p>
    <w:p w:rsidR="00AF2712" w:rsidRDefault="00864F69" w:rsidP="00EF21D5">
      <w:pPr>
        <w:spacing w:after="75"/>
        <w:ind w:left="43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0;text-align:left;margin-left:172.2pt;margin-top:0;width:91.8pt;height:81pt;z-index:251657728;visibility:visible">
            <v:imagedata r:id="rId14" o:title=""/>
            <w10:wrap type="square" side="right"/>
          </v:shape>
        </w:pict>
      </w:r>
    </w:p>
    <w:p w:rsidR="00EF21D5" w:rsidRDefault="00EF21D5" w:rsidP="00D5247C">
      <w:pPr>
        <w:jc w:val="center"/>
        <w:rPr>
          <w:rFonts w:ascii="Arial" w:hAnsi="Arial"/>
        </w:rPr>
      </w:pPr>
    </w:p>
    <w:p w:rsidR="00EF21D5" w:rsidRDefault="00EF21D5" w:rsidP="00D5247C">
      <w:pPr>
        <w:jc w:val="center"/>
        <w:rPr>
          <w:rFonts w:ascii="Arial" w:hAnsi="Arial"/>
        </w:rPr>
      </w:pPr>
    </w:p>
    <w:p w:rsidR="00EF21D5" w:rsidRDefault="00EF21D5" w:rsidP="00D5247C">
      <w:pPr>
        <w:jc w:val="center"/>
        <w:rPr>
          <w:rFonts w:ascii="Arial" w:hAnsi="Arial"/>
        </w:rPr>
      </w:pPr>
    </w:p>
    <w:p w:rsidR="00EF21D5" w:rsidRDefault="00EF21D5" w:rsidP="00D5247C">
      <w:pPr>
        <w:jc w:val="center"/>
        <w:rPr>
          <w:rFonts w:ascii="Arial" w:hAnsi="Arial"/>
        </w:rPr>
      </w:pPr>
    </w:p>
    <w:p w:rsidR="00EF21D5" w:rsidRDefault="00EF21D5" w:rsidP="00D5247C">
      <w:pPr>
        <w:jc w:val="center"/>
        <w:rPr>
          <w:rFonts w:ascii="Arial" w:hAnsi="Arial"/>
        </w:rPr>
      </w:pPr>
    </w:p>
    <w:p w:rsidR="00AF2712" w:rsidRDefault="00AF2712" w:rsidP="00D5247C">
      <w:pPr>
        <w:jc w:val="center"/>
        <w:rPr>
          <w:rFonts w:ascii="Arial" w:hAnsi="Arial"/>
        </w:rPr>
      </w:pPr>
      <w:r>
        <w:rPr>
          <w:rFonts w:ascii="Arial" w:hAnsi="Arial"/>
        </w:rPr>
        <w:t>Australian Capital Territory</w:t>
      </w:r>
    </w:p>
    <w:p w:rsidR="00AF2712" w:rsidRDefault="00AF2712">
      <w:pPr>
        <w:jc w:val="center"/>
        <w:rPr>
          <w:rFonts w:ascii="Arial" w:hAnsi="Arial"/>
        </w:rPr>
      </w:pPr>
    </w:p>
    <w:p w:rsidR="00B672DF" w:rsidRDefault="00B672DF">
      <w:pPr>
        <w:rPr>
          <w:rFonts w:ascii="Arial" w:hAnsi="Arial" w:cs="Arial"/>
          <w:b/>
          <w:sz w:val="40"/>
          <w:szCs w:val="40"/>
        </w:rPr>
      </w:pPr>
    </w:p>
    <w:p w:rsidR="00B672DF" w:rsidRDefault="00B672DF">
      <w:pPr>
        <w:rPr>
          <w:rFonts w:ascii="Arial" w:hAnsi="Arial" w:cs="Arial"/>
          <w:b/>
          <w:sz w:val="40"/>
          <w:szCs w:val="40"/>
        </w:rPr>
      </w:pPr>
    </w:p>
    <w:p w:rsidR="00B672DF" w:rsidRDefault="00B672DF">
      <w:pPr>
        <w:rPr>
          <w:rFonts w:ascii="Arial" w:hAnsi="Arial" w:cs="Arial"/>
          <w:b/>
          <w:sz w:val="40"/>
          <w:szCs w:val="40"/>
        </w:rPr>
      </w:pPr>
    </w:p>
    <w:p w:rsidR="00B672DF" w:rsidRDefault="00B672DF">
      <w:pPr>
        <w:rPr>
          <w:rFonts w:ascii="Arial" w:hAnsi="Arial" w:cs="Arial"/>
          <w:b/>
          <w:sz w:val="40"/>
          <w:szCs w:val="40"/>
        </w:rPr>
      </w:pPr>
    </w:p>
    <w:p w:rsidR="00B672DF" w:rsidRDefault="00B672DF" w:rsidP="00B672DF">
      <w:pPr>
        <w:jc w:val="center"/>
        <w:rPr>
          <w:rFonts w:ascii="Arial" w:hAnsi="Arial"/>
          <w:b/>
          <w:bCs/>
          <w:sz w:val="40"/>
          <w:szCs w:val="40"/>
        </w:rPr>
      </w:pPr>
      <w:r w:rsidRPr="00B672DF">
        <w:rPr>
          <w:rFonts w:ascii="Arial" w:hAnsi="Arial"/>
          <w:b/>
          <w:bCs/>
          <w:sz w:val="40"/>
          <w:szCs w:val="40"/>
        </w:rPr>
        <w:t>Record Keeping and Reporting</w:t>
      </w:r>
      <w:r w:rsidR="005A6836" w:rsidRPr="005A6836">
        <w:rPr>
          <w:rFonts w:ascii="Arial" w:hAnsi="Arial"/>
          <w:b/>
          <w:bCs/>
          <w:sz w:val="40"/>
          <w:szCs w:val="40"/>
        </w:rPr>
        <w:t xml:space="preserve"> </w:t>
      </w:r>
    </w:p>
    <w:p w:rsidR="00AF2712" w:rsidRPr="005A6836" w:rsidRDefault="005A6836" w:rsidP="00B672DF">
      <w:pPr>
        <w:jc w:val="center"/>
        <w:rPr>
          <w:rFonts w:ascii="Arial" w:hAnsi="Arial" w:cs="Arial"/>
          <w:b/>
          <w:sz w:val="40"/>
          <w:szCs w:val="40"/>
        </w:rPr>
      </w:pPr>
      <w:r w:rsidRPr="005A6836">
        <w:rPr>
          <w:rFonts w:ascii="Arial" w:hAnsi="Arial"/>
          <w:b/>
          <w:bCs/>
          <w:sz w:val="40"/>
          <w:szCs w:val="40"/>
        </w:rPr>
        <w:t>Code of Practice</w:t>
      </w:r>
    </w:p>
    <w:p w:rsidR="00AF2712" w:rsidRDefault="00AF2712">
      <w:pPr>
        <w:rPr>
          <w:rFonts w:ascii="Arial" w:hAnsi="Arial" w:cs="Arial"/>
          <w:b/>
          <w:sz w:val="48"/>
          <w:szCs w:val="48"/>
        </w:rPr>
      </w:pPr>
    </w:p>
    <w:p w:rsidR="00B672DF" w:rsidRDefault="00B672DF">
      <w:pPr>
        <w:rPr>
          <w:rFonts w:ascii="Arial" w:hAnsi="Arial" w:cs="Arial"/>
        </w:rPr>
      </w:pPr>
    </w:p>
    <w:p w:rsidR="00B672DF" w:rsidRDefault="00B672DF">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B672DF" w:rsidRDefault="001A6360">
      <w:pPr>
        <w:rPr>
          <w:rFonts w:ascii="Arial" w:hAnsi="Arial" w:cs="Arial"/>
        </w:rPr>
      </w:pPr>
      <w:r w:rsidRPr="001A6360">
        <w:rPr>
          <w:rFonts w:ascii="Arial" w:hAnsi="Arial" w:cs="Arial"/>
        </w:rPr>
        <w:t>12 August</w:t>
      </w:r>
      <w:r w:rsidR="00863A68" w:rsidRPr="001A6360">
        <w:rPr>
          <w:rFonts w:ascii="Arial" w:hAnsi="Arial" w:cs="Arial"/>
        </w:rPr>
        <w:t xml:space="preserve"> </w:t>
      </w:r>
      <w:r w:rsidR="00DA3F27" w:rsidRPr="001A6360">
        <w:rPr>
          <w:rFonts w:ascii="Arial" w:hAnsi="Arial" w:cs="Arial"/>
        </w:rPr>
        <w:t>201</w:t>
      </w:r>
      <w:r w:rsidR="007F5FBC" w:rsidRPr="001A6360">
        <w:rPr>
          <w:rFonts w:ascii="Arial" w:hAnsi="Arial" w:cs="Arial"/>
        </w:rPr>
        <w:t>9</w:t>
      </w:r>
    </w:p>
    <w:p w:rsidR="00B672DF" w:rsidRDefault="00B672DF">
      <w:pPr>
        <w:rPr>
          <w:rFonts w:ascii="Arial" w:hAnsi="Arial" w:cs="Arial"/>
        </w:rPr>
      </w:pPr>
    </w:p>
    <w:p w:rsidR="00AF2712" w:rsidRDefault="00AF2712">
      <w:pPr>
        <w:rPr>
          <w:rFonts w:ascii="Arial" w:hAnsi="Arial" w:cs="Arial"/>
        </w:rPr>
      </w:pPr>
      <w:r>
        <w:rPr>
          <w:rFonts w:ascii="Arial" w:hAnsi="Arial" w:cs="Arial"/>
        </w:rPr>
        <w:t xml:space="preserve">made under the </w:t>
      </w:r>
    </w:p>
    <w:p w:rsidR="00AF2712" w:rsidRDefault="00AF2712">
      <w:pPr>
        <w:rPr>
          <w:rFonts w:ascii="Arial" w:hAnsi="Arial" w:cs="Arial"/>
        </w:rPr>
      </w:pPr>
    </w:p>
    <w:p w:rsidR="00287464" w:rsidRDefault="005A6836">
      <w:pPr>
        <w:rPr>
          <w:rFonts w:ascii="Arial" w:hAnsi="Arial" w:cs="Arial"/>
          <w:b/>
          <w:i/>
        </w:rPr>
        <w:sectPr w:rsidR="00287464" w:rsidSect="00E81AED">
          <w:headerReference w:type="even" r:id="rId15"/>
          <w:headerReference w:type="default" r:id="rId16"/>
          <w:headerReference w:type="first" r:id="rId17"/>
          <w:type w:val="continuous"/>
          <w:pgSz w:w="11906" w:h="16838"/>
          <w:pgMar w:top="1528" w:right="1418" w:bottom="1440" w:left="1797" w:header="709" w:footer="709" w:gutter="0"/>
          <w:cols w:space="708"/>
          <w:titlePg/>
          <w:docGrid w:linePitch="360"/>
        </w:sectPr>
      </w:pPr>
      <w:r w:rsidRPr="00B672DF">
        <w:rPr>
          <w:rFonts w:ascii="Arial" w:hAnsi="Arial" w:cs="Arial"/>
          <w:b/>
          <w:i/>
        </w:rPr>
        <w:t>Energy Efficiency (Cost of Living) Improvement Act 2012</w:t>
      </w:r>
    </w:p>
    <w:p w:rsidR="00AF2712" w:rsidRDefault="00AF2712" w:rsidP="00741A88">
      <w:pPr>
        <w:pStyle w:val="N-TOCheading"/>
        <w:ind w:left="-426"/>
      </w:pPr>
      <w:r>
        <w:rPr>
          <w:rStyle w:val="charContents"/>
        </w:rPr>
        <w:lastRenderedPageBreak/>
        <w:t>Contents</w:t>
      </w:r>
    </w:p>
    <w:p w:rsidR="00AF2712" w:rsidRDefault="00AF2712" w:rsidP="003C5455">
      <w:pPr>
        <w:pStyle w:val="N-9pt"/>
        <w:tabs>
          <w:tab w:val="clear" w:pos="7707"/>
          <w:tab w:val="right" w:pos="8647"/>
        </w:tabs>
        <w:rPr>
          <w:rStyle w:val="charPage"/>
        </w:rPr>
      </w:pPr>
      <w:r>
        <w:tab/>
      </w:r>
      <w:r>
        <w:rPr>
          <w:rStyle w:val="charPage"/>
        </w:rPr>
        <w:t>Page</w:t>
      </w:r>
    </w:p>
    <w:p w:rsidR="003C5455" w:rsidRDefault="003C5455" w:rsidP="003C5455"/>
    <w:p w:rsidR="005A7EEC" w:rsidRDefault="000872D1">
      <w:pPr>
        <w:pStyle w:val="TOC1"/>
        <w:rPr>
          <w:rFonts w:asciiTheme="minorHAnsi" w:eastAsiaTheme="minorEastAsia" w:hAnsiTheme="minorHAnsi" w:cs="Times New Roman"/>
          <w:b w:val="0"/>
          <w:bCs w:val="0"/>
          <w:kern w:val="0"/>
          <w:sz w:val="22"/>
          <w:szCs w:val="22"/>
          <w:lang w:eastAsia="en-AU"/>
        </w:rPr>
      </w:pPr>
      <w:r w:rsidRPr="009C3731">
        <w:rPr>
          <w:rFonts w:ascii="Calibri" w:hAnsi="Calibri"/>
        </w:rPr>
        <w:fldChar w:fldCharType="begin"/>
      </w:r>
      <w:r w:rsidRPr="009C3731">
        <w:rPr>
          <w:rFonts w:ascii="Calibri" w:hAnsi="Calibri"/>
        </w:rPr>
        <w:instrText xml:space="preserve"> TOC \o "1-4" \h \z \u </w:instrText>
      </w:r>
      <w:r w:rsidRPr="009C3731">
        <w:rPr>
          <w:rFonts w:ascii="Calibri" w:hAnsi="Calibri"/>
        </w:rPr>
        <w:fldChar w:fldCharType="separate"/>
      </w:r>
      <w:hyperlink w:anchor="_Toc15898405" w:history="1">
        <w:r w:rsidR="005A7EEC" w:rsidRPr="00A8136C">
          <w:rPr>
            <w:rStyle w:val="Hyperlink"/>
          </w:rPr>
          <w:t>Part 1</w:t>
        </w:r>
        <w:r w:rsidR="005A7EEC">
          <w:rPr>
            <w:rFonts w:asciiTheme="minorHAnsi" w:eastAsiaTheme="minorEastAsia" w:hAnsiTheme="minorHAnsi" w:cs="Times New Roman"/>
            <w:b w:val="0"/>
            <w:bCs w:val="0"/>
            <w:kern w:val="0"/>
            <w:sz w:val="22"/>
            <w:szCs w:val="22"/>
            <w:lang w:eastAsia="en-AU"/>
          </w:rPr>
          <w:tab/>
        </w:r>
        <w:r w:rsidR="005A7EEC" w:rsidRPr="00A8136C">
          <w:rPr>
            <w:rStyle w:val="Hyperlink"/>
          </w:rPr>
          <w:t xml:space="preserve"> </w:t>
        </w:r>
        <w:r w:rsidR="005A7EEC" w:rsidRPr="00A8136C">
          <w:rPr>
            <w:rStyle w:val="Hyperlink"/>
            <w:lang w:val="x-none" w:eastAsia="en-AU"/>
          </w:rPr>
          <w:t>Preliminary</w:t>
        </w:r>
        <w:r w:rsidR="005A7EEC">
          <w:rPr>
            <w:webHidden/>
          </w:rPr>
          <w:tab/>
        </w:r>
        <w:r w:rsidR="005A7EEC">
          <w:rPr>
            <w:webHidden/>
          </w:rPr>
          <w:fldChar w:fldCharType="begin"/>
        </w:r>
        <w:r w:rsidR="005A7EEC">
          <w:rPr>
            <w:webHidden/>
          </w:rPr>
          <w:instrText xml:space="preserve"> PAGEREF _Toc15898405 \h </w:instrText>
        </w:r>
        <w:r w:rsidR="005A7EEC">
          <w:rPr>
            <w:webHidden/>
          </w:rPr>
        </w:r>
        <w:r w:rsidR="005A7EEC">
          <w:rPr>
            <w:webHidden/>
          </w:rPr>
          <w:fldChar w:fldCharType="separate"/>
        </w:r>
        <w:r w:rsidR="005A7EEC">
          <w:rPr>
            <w:webHidden/>
          </w:rPr>
          <w:t>6</w:t>
        </w:r>
        <w:r w:rsidR="005A7EEC">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06" w:history="1">
        <w:r w:rsidRPr="00A8136C">
          <w:rPr>
            <w:rStyle w:val="Hyperlink"/>
            <w:lang w:val="x-none" w:eastAsia="en-AU"/>
          </w:rPr>
          <w:t>1</w:t>
        </w:r>
        <w:r>
          <w:rPr>
            <w:rFonts w:asciiTheme="minorHAnsi" w:eastAsiaTheme="minorEastAsia" w:hAnsiTheme="minorHAnsi"/>
            <w:sz w:val="22"/>
            <w:szCs w:val="22"/>
            <w:lang w:eastAsia="en-AU"/>
          </w:rPr>
          <w:tab/>
        </w:r>
        <w:r w:rsidRPr="00A8136C">
          <w:rPr>
            <w:rStyle w:val="Hyperlink"/>
            <w:lang w:val="x-none" w:eastAsia="en-AU"/>
          </w:rPr>
          <w:t>Name of code</w:t>
        </w:r>
        <w:r>
          <w:rPr>
            <w:webHidden/>
          </w:rPr>
          <w:tab/>
        </w:r>
        <w:r>
          <w:rPr>
            <w:webHidden/>
          </w:rPr>
          <w:fldChar w:fldCharType="begin"/>
        </w:r>
        <w:r>
          <w:rPr>
            <w:webHidden/>
          </w:rPr>
          <w:instrText xml:space="preserve"> PAGEREF _Toc15898406 \h </w:instrText>
        </w:r>
        <w:r>
          <w:rPr>
            <w:webHidden/>
          </w:rPr>
        </w:r>
        <w:r>
          <w:rPr>
            <w:webHidden/>
          </w:rPr>
          <w:fldChar w:fldCharType="separate"/>
        </w:r>
        <w:r>
          <w:rPr>
            <w:webHidden/>
          </w:rPr>
          <w:t>6</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07" w:history="1">
        <w:r w:rsidRPr="00A8136C">
          <w:rPr>
            <w:rStyle w:val="Hyperlink"/>
            <w:lang w:val="x-none" w:eastAsia="en-AU"/>
          </w:rPr>
          <w:t>2</w:t>
        </w:r>
        <w:r>
          <w:rPr>
            <w:rFonts w:asciiTheme="minorHAnsi" w:eastAsiaTheme="minorEastAsia" w:hAnsiTheme="minorHAnsi"/>
            <w:sz w:val="22"/>
            <w:szCs w:val="22"/>
            <w:lang w:eastAsia="en-AU"/>
          </w:rPr>
          <w:tab/>
        </w:r>
        <w:r w:rsidRPr="00A8136C">
          <w:rPr>
            <w:rStyle w:val="Hyperlink"/>
          </w:rPr>
          <w:t>Dictionary</w:t>
        </w:r>
        <w:r>
          <w:rPr>
            <w:webHidden/>
          </w:rPr>
          <w:tab/>
        </w:r>
        <w:r>
          <w:rPr>
            <w:webHidden/>
          </w:rPr>
          <w:fldChar w:fldCharType="begin"/>
        </w:r>
        <w:r>
          <w:rPr>
            <w:webHidden/>
          </w:rPr>
          <w:instrText xml:space="preserve"> PAGEREF _Toc15898407 \h </w:instrText>
        </w:r>
        <w:r>
          <w:rPr>
            <w:webHidden/>
          </w:rPr>
        </w:r>
        <w:r>
          <w:rPr>
            <w:webHidden/>
          </w:rPr>
          <w:fldChar w:fldCharType="separate"/>
        </w:r>
        <w:r>
          <w:rPr>
            <w:webHidden/>
          </w:rPr>
          <w:t>6</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08" w:history="1">
        <w:r w:rsidRPr="00A8136C">
          <w:rPr>
            <w:rStyle w:val="Hyperlink"/>
            <w:lang w:val="x-none" w:eastAsia="en-AU"/>
          </w:rPr>
          <w:t>3</w:t>
        </w:r>
        <w:r>
          <w:rPr>
            <w:rFonts w:asciiTheme="minorHAnsi" w:eastAsiaTheme="minorEastAsia" w:hAnsiTheme="minorHAnsi"/>
            <w:sz w:val="22"/>
            <w:szCs w:val="22"/>
            <w:lang w:eastAsia="en-AU"/>
          </w:rPr>
          <w:tab/>
        </w:r>
        <w:r w:rsidRPr="00A8136C">
          <w:rPr>
            <w:rStyle w:val="Hyperlink"/>
            <w:lang w:val="x-none" w:eastAsia="en-AU"/>
          </w:rPr>
          <w:t>Offences and other consequences of contravening this code</w:t>
        </w:r>
        <w:r>
          <w:rPr>
            <w:webHidden/>
          </w:rPr>
          <w:tab/>
        </w:r>
        <w:r>
          <w:rPr>
            <w:webHidden/>
          </w:rPr>
          <w:fldChar w:fldCharType="begin"/>
        </w:r>
        <w:r>
          <w:rPr>
            <w:webHidden/>
          </w:rPr>
          <w:instrText xml:space="preserve"> PAGEREF _Toc15898408 \h </w:instrText>
        </w:r>
        <w:r>
          <w:rPr>
            <w:webHidden/>
          </w:rPr>
        </w:r>
        <w:r>
          <w:rPr>
            <w:webHidden/>
          </w:rPr>
          <w:fldChar w:fldCharType="separate"/>
        </w:r>
        <w:r>
          <w:rPr>
            <w:webHidden/>
          </w:rPr>
          <w:t>6</w:t>
        </w:r>
        <w:r>
          <w:rPr>
            <w:webHidden/>
          </w:rPr>
          <w:fldChar w:fldCharType="end"/>
        </w:r>
      </w:hyperlink>
    </w:p>
    <w:p w:rsidR="005A7EEC" w:rsidRDefault="005A7EEC">
      <w:pPr>
        <w:pStyle w:val="TOC1"/>
        <w:rPr>
          <w:rFonts w:asciiTheme="minorHAnsi" w:eastAsiaTheme="minorEastAsia" w:hAnsiTheme="minorHAnsi" w:cs="Times New Roman"/>
          <w:b w:val="0"/>
          <w:bCs w:val="0"/>
          <w:kern w:val="0"/>
          <w:sz w:val="22"/>
          <w:szCs w:val="22"/>
          <w:lang w:eastAsia="en-AU"/>
        </w:rPr>
      </w:pPr>
      <w:hyperlink w:anchor="_Toc15898409" w:history="1">
        <w:r w:rsidRPr="00A8136C">
          <w:rPr>
            <w:rStyle w:val="Hyperlink"/>
          </w:rPr>
          <w:t>Part 2</w:t>
        </w:r>
        <w:r>
          <w:rPr>
            <w:rFonts w:asciiTheme="minorHAnsi" w:eastAsiaTheme="minorEastAsia" w:hAnsiTheme="minorHAnsi" w:cs="Times New Roman"/>
            <w:b w:val="0"/>
            <w:bCs w:val="0"/>
            <w:kern w:val="0"/>
            <w:sz w:val="22"/>
            <w:szCs w:val="22"/>
            <w:lang w:eastAsia="en-AU"/>
          </w:rPr>
          <w:tab/>
        </w:r>
        <w:r w:rsidRPr="00A8136C">
          <w:rPr>
            <w:rStyle w:val="Hyperlink"/>
            <w:lang w:val="x-none" w:eastAsia="en-AU"/>
          </w:rPr>
          <w:t>Important concepts</w:t>
        </w:r>
        <w:r>
          <w:rPr>
            <w:webHidden/>
          </w:rPr>
          <w:tab/>
        </w:r>
        <w:r>
          <w:rPr>
            <w:webHidden/>
          </w:rPr>
          <w:fldChar w:fldCharType="begin"/>
        </w:r>
        <w:r>
          <w:rPr>
            <w:webHidden/>
          </w:rPr>
          <w:instrText xml:space="preserve"> PAGEREF _Toc15898409 \h </w:instrText>
        </w:r>
        <w:r>
          <w:rPr>
            <w:webHidden/>
          </w:rPr>
        </w:r>
        <w:r>
          <w:rPr>
            <w:webHidden/>
          </w:rPr>
          <w:fldChar w:fldCharType="separate"/>
        </w:r>
        <w:r>
          <w:rPr>
            <w:webHidden/>
          </w:rPr>
          <w:t>7</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10" w:history="1">
        <w:r w:rsidRPr="00A8136C">
          <w:rPr>
            <w:rStyle w:val="Hyperlink"/>
            <w:lang w:val="x-none" w:eastAsia="en-AU"/>
          </w:rPr>
          <w:t>4</w:t>
        </w:r>
        <w:r>
          <w:rPr>
            <w:rFonts w:asciiTheme="minorHAnsi" w:eastAsiaTheme="minorEastAsia" w:hAnsiTheme="minorHAnsi"/>
            <w:sz w:val="22"/>
            <w:szCs w:val="22"/>
            <w:lang w:eastAsia="en-AU"/>
          </w:rPr>
          <w:tab/>
        </w:r>
        <w:r w:rsidRPr="00A8136C">
          <w:rPr>
            <w:rStyle w:val="Hyperlink"/>
            <w:lang w:val="x-none" w:eastAsia="en-AU"/>
          </w:rPr>
          <w:t>Object of code</w:t>
        </w:r>
        <w:r>
          <w:rPr>
            <w:webHidden/>
          </w:rPr>
          <w:tab/>
        </w:r>
        <w:r>
          <w:rPr>
            <w:webHidden/>
          </w:rPr>
          <w:fldChar w:fldCharType="begin"/>
        </w:r>
        <w:r>
          <w:rPr>
            <w:webHidden/>
          </w:rPr>
          <w:instrText xml:space="preserve"> PAGEREF _Toc15898410 \h </w:instrText>
        </w:r>
        <w:r>
          <w:rPr>
            <w:webHidden/>
          </w:rPr>
        </w:r>
        <w:r>
          <w:rPr>
            <w:webHidden/>
          </w:rPr>
          <w:fldChar w:fldCharType="separate"/>
        </w:r>
        <w:r>
          <w:rPr>
            <w:webHidden/>
          </w:rPr>
          <w:t>7</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11" w:history="1">
        <w:r w:rsidRPr="00A8136C">
          <w:rPr>
            <w:rStyle w:val="Hyperlink"/>
            <w:lang w:val="x-none" w:eastAsia="en-AU"/>
          </w:rPr>
          <w:t>5</w:t>
        </w:r>
        <w:r>
          <w:rPr>
            <w:rFonts w:asciiTheme="minorHAnsi" w:eastAsiaTheme="minorEastAsia" w:hAnsiTheme="minorHAnsi"/>
            <w:sz w:val="22"/>
            <w:szCs w:val="22"/>
            <w:lang w:eastAsia="en-AU"/>
          </w:rPr>
          <w:tab/>
        </w:r>
        <w:r w:rsidRPr="00A8136C">
          <w:rPr>
            <w:rStyle w:val="Hyperlink"/>
            <w:lang w:val="x-none" w:eastAsia="en-AU"/>
          </w:rPr>
          <w:t>Application to retailers</w:t>
        </w:r>
        <w:r>
          <w:rPr>
            <w:webHidden/>
          </w:rPr>
          <w:tab/>
        </w:r>
        <w:r>
          <w:rPr>
            <w:webHidden/>
          </w:rPr>
          <w:fldChar w:fldCharType="begin"/>
        </w:r>
        <w:r>
          <w:rPr>
            <w:webHidden/>
          </w:rPr>
          <w:instrText xml:space="preserve"> PAGEREF _Toc15898411 \h </w:instrText>
        </w:r>
        <w:r>
          <w:rPr>
            <w:webHidden/>
          </w:rPr>
        </w:r>
        <w:r>
          <w:rPr>
            <w:webHidden/>
          </w:rPr>
          <w:fldChar w:fldCharType="separate"/>
        </w:r>
        <w:r>
          <w:rPr>
            <w:webHidden/>
          </w:rPr>
          <w:t>7</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12" w:history="1">
        <w:r w:rsidRPr="00A8136C">
          <w:rPr>
            <w:rStyle w:val="Hyperlink"/>
            <w:lang w:val="x-none" w:eastAsia="en-AU"/>
          </w:rPr>
          <w:t>6</w:t>
        </w:r>
        <w:r>
          <w:rPr>
            <w:rFonts w:asciiTheme="minorHAnsi" w:eastAsiaTheme="minorEastAsia" w:hAnsiTheme="minorHAnsi"/>
            <w:sz w:val="22"/>
            <w:szCs w:val="22"/>
            <w:lang w:eastAsia="en-AU"/>
          </w:rPr>
          <w:tab/>
        </w:r>
        <w:r w:rsidRPr="00A8136C">
          <w:rPr>
            <w:rStyle w:val="Hyperlink"/>
            <w:lang w:val="x-none" w:eastAsia="en-AU"/>
          </w:rPr>
          <w:t>Application to authorised contractors</w:t>
        </w:r>
        <w:r>
          <w:rPr>
            <w:webHidden/>
          </w:rPr>
          <w:tab/>
        </w:r>
        <w:r>
          <w:rPr>
            <w:webHidden/>
          </w:rPr>
          <w:fldChar w:fldCharType="begin"/>
        </w:r>
        <w:r>
          <w:rPr>
            <w:webHidden/>
          </w:rPr>
          <w:instrText xml:space="preserve"> PAGEREF _Toc15898412 \h </w:instrText>
        </w:r>
        <w:r>
          <w:rPr>
            <w:webHidden/>
          </w:rPr>
        </w:r>
        <w:r>
          <w:rPr>
            <w:webHidden/>
          </w:rPr>
          <w:fldChar w:fldCharType="separate"/>
        </w:r>
        <w:r>
          <w:rPr>
            <w:webHidden/>
          </w:rPr>
          <w:t>8</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13" w:history="1">
        <w:r w:rsidRPr="00A8136C">
          <w:rPr>
            <w:rStyle w:val="Hyperlink"/>
            <w:lang w:val="x-none" w:eastAsia="en-AU"/>
          </w:rPr>
          <w:t>7</w:t>
        </w:r>
        <w:r>
          <w:rPr>
            <w:rFonts w:asciiTheme="minorHAnsi" w:eastAsiaTheme="minorEastAsia" w:hAnsiTheme="minorHAnsi"/>
            <w:sz w:val="22"/>
            <w:szCs w:val="22"/>
            <w:lang w:eastAsia="en-AU"/>
          </w:rPr>
          <w:tab/>
        </w:r>
        <w:r w:rsidRPr="00A8136C">
          <w:rPr>
            <w:rStyle w:val="Hyperlink"/>
            <w:lang w:val="x-none" w:eastAsia="en-AU"/>
          </w:rPr>
          <w:t>Application to authorised installers</w:t>
        </w:r>
        <w:r>
          <w:rPr>
            <w:webHidden/>
          </w:rPr>
          <w:tab/>
        </w:r>
        <w:r>
          <w:rPr>
            <w:webHidden/>
          </w:rPr>
          <w:fldChar w:fldCharType="begin"/>
        </w:r>
        <w:r>
          <w:rPr>
            <w:webHidden/>
          </w:rPr>
          <w:instrText xml:space="preserve"> PAGEREF _Toc15898413 \h </w:instrText>
        </w:r>
        <w:r>
          <w:rPr>
            <w:webHidden/>
          </w:rPr>
        </w:r>
        <w:r>
          <w:rPr>
            <w:webHidden/>
          </w:rPr>
          <w:fldChar w:fldCharType="separate"/>
        </w:r>
        <w:r>
          <w:rPr>
            <w:webHidden/>
          </w:rPr>
          <w:t>8</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14" w:history="1">
        <w:r w:rsidRPr="00A8136C">
          <w:rPr>
            <w:rStyle w:val="Hyperlink"/>
            <w:lang w:val="x-none" w:eastAsia="en-AU"/>
          </w:rPr>
          <w:t>8</w:t>
        </w:r>
        <w:r>
          <w:rPr>
            <w:rFonts w:asciiTheme="minorHAnsi" w:eastAsiaTheme="minorEastAsia" w:hAnsiTheme="minorHAnsi"/>
            <w:sz w:val="22"/>
            <w:szCs w:val="22"/>
            <w:lang w:eastAsia="en-AU"/>
          </w:rPr>
          <w:tab/>
        </w:r>
        <w:r w:rsidRPr="00A8136C">
          <w:rPr>
            <w:rStyle w:val="Hyperlink"/>
            <w:lang w:val="x-none" w:eastAsia="en-AU"/>
          </w:rPr>
          <w:t>Application to authorised sellers</w:t>
        </w:r>
        <w:r>
          <w:rPr>
            <w:webHidden/>
          </w:rPr>
          <w:tab/>
        </w:r>
        <w:r>
          <w:rPr>
            <w:webHidden/>
          </w:rPr>
          <w:fldChar w:fldCharType="begin"/>
        </w:r>
        <w:r>
          <w:rPr>
            <w:webHidden/>
          </w:rPr>
          <w:instrText xml:space="preserve"> PAGEREF _Toc15898414 \h </w:instrText>
        </w:r>
        <w:r>
          <w:rPr>
            <w:webHidden/>
          </w:rPr>
        </w:r>
        <w:r>
          <w:rPr>
            <w:webHidden/>
          </w:rPr>
          <w:fldChar w:fldCharType="separate"/>
        </w:r>
        <w:r>
          <w:rPr>
            <w:webHidden/>
          </w:rPr>
          <w:t>8</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15" w:history="1">
        <w:r w:rsidRPr="00A8136C">
          <w:rPr>
            <w:rStyle w:val="Hyperlink"/>
            <w:lang w:val="x-none" w:eastAsia="en-AU"/>
          </w:rPr>
          <w:t>9</w:t>
        </w:r>
        <w:r>
          <w:rPr>
            <w:rFonts w:asciiTheme="minorHAnsi" w:eastAsiaTheme="minorEastAsia" w:hAnsiTheme="minorHAnsi"/>
            <w:sz w:val="22"/>
            <w:szCs w:val="22"/>
            <w:lang w:eastAsia="en-AU"/>
          </w:rPr>
          <w:tab/>
        </w:r>
        <w:r w:rsidRPr="00A8136C">
          <w:rPr>
            <w:rStyle w:val="Hyperlink"/>
            <w:lang w:val="x-none" w:eastAsia="en-AU"/>
          </w:rPr>
          <w:t>Meaning of certain terms—correlation with Act</w:t>
        </w:r>
        <w:r>
          <w:rPr>
            <w:webHidden/>
          </w:rPr>
          <w:tab/>
        </w:r>
        <w:r>
          <w:rPr>
            <w:webHidden/>
          </w:rPr>
          <w:fldChar w:fldCharType="begin"/>
        </w:r>
        <w:r>
          <w:rPr>
            <w:webHidden/>
          </w:rPr>
          <w:instrText xml:space="preserve"> PAGEREF _Toc15898415 \h </w:instrText>
        </w:r>
        <w:r>
          <w:rPr>
            <w:webHidden/>
          </w:rPr>
        </w:r>
        <w:r>
          <w:rPr>
            <w:webHidden/>
          </w:rPr>
          <w:fldChar w:fldCharType="separate"/>
        </w:r>
        <w:r>
          <w:rPr>
            <w:webHidden/>
          </w:rPr>
          <w:t>8</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16" w:history="1">
        <w:r w:rsidRPr="00A8136C">
          <w:rPr>
            <w:rStyle w:val="Hyperlink"/>
            <w:lang w:val="x-none" w:eastAsia="en-AU"/>
          </w:rPr>
          <w:t>10</w:t>
        </w:r>
        <w:r>
          <w:rPr>
            <w:rFonts w:asciiTheme="minorHAnsi" w:eastAsiaTheme="minorEastAsia" w:hAnsiTheme="minorHAnsi"/>
            <w:sz w:val="22"/>
            <w:szCs w:val="22"/>
            <w:lang w:eastAsia="en-AU"/>
          </w:rPr>
          <w:tab/>
        </w:r>
        <w:r w:rsidRPr="00A8136C">
          <w:rPr>
            <w:rStyle w:val="Hyperlink"/>
            <w:lang w:val="x-none" w:eastAsia="en-AU"/>
          </w:rPr>
          <w:t xml:space="preserve">Meaning of </w:t>
        </w:r>
        <w:r w:rsidRPr="00A8136C">
          <w:rPr>
            <w:rStyle w:val="Hyperlink"/>
            <w:i/>
            <w:lang w:val="x-none" w:eastAsia="en-AU"/>
          </w:rPr>
          <w:t>consumer</w:t>
        </w:r>
        <w:r>
          <w:rPr>
            <w:webHidden/>
          </w:rPr>
          <w:tab/>
        </w:r>
        <w:r>
          <w:rPr>
            <w:webHidden/>
          </w:rPr>
          <w:fldChar w:fldCharType="begin"/>
        </w:r>
        <w:r>
          <w:rPr>
            <w:webHidden/>
          </w:rPr>
          <w:instrText xml:space="preserve"> PAGEREF _Toc15898416 \h </w:instrText>
        </w:r>
        <w:r>
          <w:rPr>
            <w:webHidden/>
          </w:rPr>
        </w:r>
        <w:r>
          <w:rPr>
            <w:webHidden/>
          </w:rPr>
          <w:fldChar w:fldCharType="separate"/>
        </w:r>
        <w:r>
          <w:rPr>
            <w:webHidden/>
          </w:rPr>
          <w:t>8</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17" w:history="1">
        <w:r w:rsidRPr="00A8136C">
          <w:rPr>
            <w:rStyle w:val="Hyperlink"/>
            <w:lang w:val="x-none" w:eastAsia="en-AU"/>
          </w:rPr>
          <w:t>11</w:t>
        </w:r>
        <w:r>
          <w:rPr>
            <w:rFonts w:asciiTheme="minorHAnsi" w:eastAsiaTheme="minorEastAsia" w:hAnsiTheme="minorHAnsi"/>
            <w:sz w:val="22"/>
            <w:szCs w:val="22"/>
            <w:lang w:eastAsia="en-AU"/>
          </w:rPr>
          <w:tab/>
        </w:r>
        <w:r w:rsidRPr="00A8136C">
          <w:rPr>
            <w:rStyle w:val="Hyperlink"/>
            <w:lang w:val="x-none" w:eastAsia="en-AU"/>
          </w:rPr>
          <w:t xml:space="preserve">Meaning of </w:t>
        </w:r>
        <w:r w:rsidRPr="00A8136C">
          <w:rPr>
            <w:rStyle w:val="Hyperlink"/>
            <w:i/>
            <w:lang w:val="x-none" w:eastAsia="en-AU"/>
          </w:rPr>
          <w:t>lessee</w:t>
        </w:r>
        <w:r>
          <w:rPr>
            <w:webHidden/>
          </w:rPr>
          <w:tab/>
        </w:r>
        <w:r>
          <w:rPr>
            <w:webHidden/>
          </w:rPr>
          <w:fldChar w:fldCharType="begin"/>
        </w:r>
        <w:r>
          <w:rPr>
            <w:webHidden/>
          </w:rPr>
          <w:instrText xml:space="preserve"> PAGEREF _Toc15898417 \h </w:instrText>
        </w:r>
        <w:r>
          <w:rPr>
            <w:webHidden/>
          </w:rPr>
        </w:r>
        <w:r>
          <w:rPr>
            <w:webHidden/>
          </w:rPr>
          <w:fldChar w:fldCharType="separate"/>
        </w:r>
        <w:r>
          <w:rPr>
            <w:webHidden/>
          </w:rPr>
          <w:t>10</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18" w:history="1">
        <w:r w:rsidRPr="00A8136C">
          <w:rPr>
            <w:rStyle w:val="Hyperlink"/>
            <w:lang w:val="x-none" w:eastAsia="en-AU"/>
          </w:rPr>
          <w:t>12</w:t>
        </w:r>
        <w:r>
          <w:rPr>
            <w:rFonts w:asciiTheme="minorHAnsi" w:eastAsiaTheme="minorEastAsia" w:hAnsiTheme="minorHAnsi"/>
            <w:sz w:val="22"/>
            <w:szCs w:val="22"/>
            <w:lang w:eastAsia="en-AU"/>
          </w:rPr>
          <w:tab/>
        </w:r>
        <w:r w:rsidRPr="00A8136C">
          <w:rPr>
            <w:rStyle w:val="Hyperlink"/>
            <w:lang w:val="x-none" w:eastAsia="en-AU"/>
          </w:rPr>
          <w:t>Meaning of activity record form</w:t>
        </w:r>
        <w:r>
          <w:rPr>
            <w:webHidden/>
          </w:rPr>
          <w:tab/>
        </w:r>
        <w:r>
          <w:rPr>
            <w:webHidden/>
          </w:rPr>
          <w:fldChar w:fldCharType="begin"/>
        </w:r>
        <w:r>
          <w:rPr>
            <w:webHidden/>
          </w:rPr>
          <w:instrText xml:space="preserve"> PAGEREF _Toc15898418 \h </w:instrText>
        </w:r>
        <w:r>
          <w:rPr>
            <w:webHidden/>
          </w:rPr>
        </w:r>
        <w:r>
          <w:rPr>
            <w:webHidden/>
          </w:rPr>
          <w:fldChar w:fldCharType="separate"/>
        </w:r>
        <w:r>
          <w:rPr>
            <w:webHidden/>
          </w:rPr>
          <w:t>10</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19" w:history="1">
        <w:r w:rsidRPr="00A8136C">
          <w:rPr>
            <w:rStyle w:val="Hyperlink"/>
            <w:lang w:val="x-none" w:eastAsia="en-AU"/>
          </w:rPr>
          <w:t>13</w:t>
        </w:r>
        <w:r>
          <w:rPr>
            <w:rFonts w:asciiTheme="minorHAnsi" w:eastAsiaTheme="minorEastAsia" w:hAnsiTheme="minorHAnsi"/>
            <w:sz w:val="22"/>
            <w:szCs w:val="22"/>
            <w:lang w:eastAsia="en-AU"/>
          </w:rPr>
          <w:tab/>
        </w:r>
        <w:r w:rsidRPr="00A8136C">
          <w:rPr>
            <w:rStyle w:val="Hyperlink"/>
            <w:lang w:val="x-none" w:eastAsia="en-AU"/>
          </w:rPr>
          <w:t>Code does not limit other obligations</w:t>
        </w:r>
        <w:r>
          <w:rPr>
            <w:webHidden/>
          </w:rPr>
          <w:tab/>
        </w:r>
        <w:r>
          <w:rPr>
            <w:webHidden/>
          </w:rPr>
          <w:fldChar w:fldCharType="begin"/>
        </w:r>
        <w:r>
          <w:rPr>
            <w:webHidden/>
          </w:rPr>
          <w:instrText xml:space="preserve"> PAGEREF _Toc15898419 \h </w:instrText>
        </w:r>
        <w:r>
          <w:rPr>
            <w:webHidden/>
          </w:rPr>
        </w:r>
        <w:r>
          <w:rPr>
            <w:webHidden/>
          </w:rPr>
          <w:fldChar w:fldCharType="separate"/>
        </w:r>
        <w:r>
          <w:rPr>
            <w:webHidden/>
          </w:rPr>
          <w:t>10</w:t>
        </w:r>
        <w:r>
          <w:rPr>
            <w:webHidden/>
          </w:rPr>
          <w:fldChar w:fldCharType="end"/>
        </w:r>
      </w:hyperlink>
    </w:p>
    <w:p w:rsidR="005A7EEC" w:rsidRDefault="005A7EEC">
      <w:pPr>
        <w:pStyle w:val="TOC1"/>
        <w:rPr>
          <w:rFonts w:asciiTheme="minorHAnsi" w:eastAsiaTheme="minorEastAsia" w:hAnsiTheme="minorHAnsi" w:cs="Times New Roman"/>
          <w:b w:val="0"/>
          <w:bCs w:val="0"/>
          <w:kern w:val="0"/>
          <w:sz w:val="22"/>
          <w:szCs w:val="22"/>
          <w:lang w:eastAsia="en-AU"/>
        </w:rPr>
      </w:pPr>
      <w:hyperlink w:anchor="_Toc15898420" w:history="1">
        <w:r w:rsidRPr="00A8136C">
          <w:rPr>
            <w:rStyle w:val="Hyperlink"/>
          </w:rPr>
          <w:t>Part 3</w:t>
        </w:r>
        <w:r>
          <w:rPr>
            <w:rFonts w:asciiTheme="minorHAnsi" w:eastAsiaTheme="minorEastAsia" w:hAnsiTheme="minorHAnsi" w:cs="Times New Roman"/>
            <w:b w:val="0"/>
            <w:bCs w:val="0"/>
            <w:kern w:val="0"/>
            <w:sz w:val="22"/>
            <w:szCs w:val="22"/>
            <w:lang w:eastAsia="en-AU"/>
          </w:rPr>
          <w:tab/>
        </w:r>
        <w:r w:rsidRPr="00A8136C">
          <w:rPr>
            <w:rStyle w:val="Hyperlink"/>
          </w:rPr>
          <w:t xml:space="preserve"> </w:t>
        </w:r>
        <w:r w:rsidRPr="00A8136C">
          <w:rPr>
            <w:rStyle w:val="Hyperlink"/>
            <w:lang w:val="x-none" w:eastAsia="en-AU"/>
          </w:rPr>
          <w:t>General obligations</w:t>
        </w:r>
        <w:r>
          <w:rPr>
            <w:webHidden/>
          </w:rPr>
          <w:tab/>
        </w:r>
        <w:r>
          <w:rPr>
            <w:webHidden/>
          </w:rPr>
          <w:fldChar w:fldCharType="begin"/>
        </w:r>
        <w:r>
          <w:rPr>
            <w:webHidden/>
          </w:rPr>
          <w:instrText xml:space="preserve"> PAGEREF _Toc15898420 \h </w:instrText>
        </w:r>
        <w:r>
          <w:rPr>
            <w:webHidden/>
          </w:rPr>
        </w:r>
        <w:r>
          <w:rPr>
            <w:webHidden/>
          </w:rPr>
          <w:fldChar w:fldCharType="separate"/>
        </w:r>
        <w:r>
          <w:rPr>
            <w:webHidden/>
          </w:rPr>
          <w:t>11</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21" w:history="1">
        <w:r w:rsidRPr="00A8136C">
          <w:rPr>
            <w:rStyle w:val="Hyperlink"/>
            <w:lang w:val="x-none" w:eastAsia="en-AU"/>
          </w:rPr>
          <w:t>14</w:t>
        </w:r>
        <w:r>
          <w:rPr>
            <w:rFonts w:asciiTheme="minorHAnsi" w:eastAsiaTheme="minorEastAsia" w:hAnsiTheme="minorHAnsi"/>
            <w:sz w:val="22"/>
            <w:szCs w:val="22"/>
            <w:lang w:eastAsia="en-AU"/>
          </w:rPr>
          <w:tab/>
        </w:r>
        <w:r w:rsidRPr="00A8136C">
          <w:rPr>
            <w:rStyle w:val="Hyperlink"/>
            <w:lang w:val="x-none" w:eastAsia="en-AU"/>
          </w:rPr>
          <w:t>Application of Part 3</w:t>
        </w:r>
        <w:r>
          <w:rPr>
            <w:webHidden/>
          </w:rPr>
          <w:tab/>
        </w:r>
        <w:r>
          <w:rPr>
            <w:webHidden/>
          </w:rPr>
          <w:fldChar w:fldCharType="begin"/>
        </w:r>
        <w:r>
          <w:rPr>
            <w:webHidden/>
          </w:rPr>
          <w:instrText xml:space="preserve"> PAGEREF _Toc15898421 \h </w:instrText>
        </w:r>
        <w:r>
          <w:rPr>
            <w:webHidden/>
          </w:rPr>
        </w:r>
        <w:r>
          <w:rPr>
            <w:webHidden/>
          </w:rPr>
          <w:fldChar w:fldCharType="separate"/>
        </w:r>
        <w:r>
          <w:rPr>
            <w:webHidden/>
          </w:rPr>
          <w:t>11</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22" w:history="1">
        <w:r w:rsidRPr="00A8136C">
          <w:rPr>
            <w:rStyle w:val="Hyperlink"/>
            <w:lang w:val="x-none" w:eastAsia="en-AU"/>
          </w:rPr>
          <w:t>15</w:t>
        </w:r>
        <w:r>
          <w:rPr>
            <w:rFonts w:asciiTheme="minorHAnsi" w:eastAsiaTheme="minorEastAsia" w:hAnsiTheme="minorHAnsi"/>
            <w:sz w:val="22"/>
            <w:szCs w:val="22"/>
            <w:lang w:eastAsia="en-AU"/>
          </w:rPr>
          <w:tab/>
        </w:r>
        <w:r w:rsidRPr="00A8136C">
          <w:rPr>
            <w:rStyle w:val="Hyperlink"/>
            <w:lang w:val="x-none" w:eastAsia="en-AU"/>
          </w:rPr>
          <w:t>Nomination of record keeping and reporting contact</w:t>
        </w:r>
        <w:r>
          <w:rPr>
            <w:webHidden/>
          </w:rPr>
          <w:tab/>
        </w:r>
        <w:r>
          <w:rPr>
            <w:webHidden/>
          </w:rPr>
          <w:fldChar w:fldCharType="begin"/>
        </w:r>
        <w:r>
          <w:rPr>
            <w:webHidden/>
          </w:rPr>
          <w:instrText xml:space="preserve"> PAGEREF _Toc15898422 \h </w:instrText>
        </w:r>
        <w:r>
          <w:rPr>
            <w:webHidden/>
          </w:rPr>
        </w:r>
        <w:r>
          <w:rPr>
            <w:webHidden/>
          </w:rPr>
          <w:fldChar w:fldCharType="separate"/>
        </w:r>
        <w:r>
          <w:rPr>
            <w:webHidden/>
          </w:rPr>
          <w:t>11</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23" w:history="1">
        <w:r w:rsidRPr="00A8136C">
          <w:rPr>
            <w:rStyle w:val="Hyperlink"/>
            <w:lang w:val="x-none" w:eastAsia="en-AU"/>
          </w:rPr>
          <w:t>16</w:t>
        </w:r>
        <w:r>
          <w:rPr>
            <w:rFonts w:asciiTheme="minorHAnsi" w:eastAsiaTheme="minorEastAsia" w:hAnsiTheme="minorHAnsi"/>
            <w:sz w:val="22"/>
            <w:szCs w:val="22"/>
            <w:lang w:eastAsia="en-AU"/>
          </w:rPr>
          <w:tab/>
        </w:r>
        <w:r w:rsidRPr="00A8136C">
          <w:rPr>
            <w:rStyle w:val="Hyperlink"/>
            <w:lang w:val="x-none" w:eastAsia="en-AU"/>
          </w:rPr>
          <w:t>Accessibility and privacy</w:t>
        </w:r>
        <w:r>
          <w:rPr>
            <w:webHidden/>
          </w:rPr>
          <w:tab/>
        </w:r>
        <w:r>
          <w:rPr>
            <w:webHidden/>
          </w:rPr>
          <w:fldChar w:fldCharType="begin"/>
        </w:r>
        <w:r>
          <w:rPr>
            <w:webHidden/>
          </w:rPr>
          <w:instrText xml:space="preserve"> PAGEREF _Toc15898423 \h </w:instrText>
        </w:r>
        <w:r>
          <w:rPr>
            <w:webHidden/>
          </w:rPr>
        </w:r>
        <w:r>
          <w:rPr>
            <w:webHidden/>
          </w:rPr>
          <w:fldChar w:fldCharType="separate"/>
        </w:r>
        <w:r>
          <w:rPr>
            <w:webHidden/>
          </w:rPr>
          <w:t>11</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24" w:history="1">
        <w:r w:rsidRPr="00A8136C">
          <w:rPr>
            <w:rStyle w:val="Hyperlink"/>
            <w:lang w:val="x-none" w:eastAsia="en-AU"/>
          </w:rPr>
          <w:t>17</w:t>
        </w:r>
        <w:r>
          <w:rPr>
            <w:rFonts w:asciiTheme="minorHAnsi" w:eastAsiaTheme="minorEastAsia" w:hAnsiTheme="minorHAnsi"/>
            <w:sz w:val="22"/>
            <w:szCs w:val="22"/>
            <w:lang w:eastAsia="en-AU"/>
          </w:rPr>
          <w:tab/>
        </w:r>
        <w:r w:rsidRPr="00A8136C">
          <w:rPr>
            <w:rStyle w:val="Hyperlink"/>
            <w:lang w:val="x-none" w:eastAsia="en-AU"/>
          </w:rPr>
          <w:t>Format of documents</w:t>
        </w:r>
        <w:r>
          <w:rPr>
            <w:webHidden/>
          </w:rPr>
          <w:tab/>
        </w:r>
        <w:r>
          <w:rPr>
            <w:webHidden/>
          </w:rPr>
          <w:fldChar w:fldCharType="begin"/>
        </w:r>
        <w:r>
          <w:rPr>
            <w:webHidden/>
          </w:rPr>
          <w:instrText xml:space="preserve"> PAGEREF _Toc15898424 \h </w:instrText>
        </w:r>
        <w:r>
          <w:rPr>
            <w:webHidden/>
          </w:rPr>
        </w:r>
        <w:r>
          <w:rPr>
            <w:webHidden/>
          </w:rPr>
          <w:fldChar w:fldCharType="separate"/>
        </w:r>
        <w:r>
          <w:rPr>
            <w:webHidden/>
          </w:rPr>
          <w:t>12</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25" w:history="1">
        <w:r w:rsidRPr="00A8136C">
          <w:rPr>
            <w:rStyle w:val="Hyperlink"/>
            <w:lang w:val="x-none" w:eastAsia="en-AU"/>
          </w:rPr>
          <w:t>18</w:t>
        </w:r>
        <w:r>
          <w:rPr>
            <w:rFonts w:asciiTheme="minorHAnsi" w:eastAsiaTheme="minorEastAsia" w:hAnsiTheme="minorHAnsi"/>
            <w:sz w:val="22"/>
            <w:szCs w:val="22"/>
            <w:lang w:eastAsia="en-AU"/>
          </w:rPr>
          <w:tab/>
        </w:r>
        <w:r w:rsidRPr="00A8136C">
          <w:rPr>
            <w:rStyle w:val="Hyperlink"/>
            <w:lang w:val="x-none" w:eastAsia="en-AU"/>
          </w:rPr>
          <w:t>Control of confidential information</w:t>
        </w:r>
        <w:r>
          <w:rPr>
            <w:webHidden/>
          </w:rPr>
          <w:tab/>
        </w:r>
        <w:r>
          <w:rPr>
            <w:webHidden/>
          </w:rPr>
          <w:fldChar w:fldCharType="begin"/>
        </w:r>
        <w:r>
          <w:rPr>
            <w:webHidden/>
          </w:rPr>
          <w:instrText xml:space="preserve"> PAGEREF _Toc15898425 \h </w:instrText>
        </w:r>
        <w:r>
          <w:rPr>
            <w:webHidden/>
          </w:rPr>
        </w:r>
        <w:r>
          <w:rPr>
            <w:webHidden/>
          </w:rPr>
          <w:fldChar w:fldCharType="separate"/>
        </w:r>
        <w:r>
          <w:rPr>
            <w:webHidden/>
          </w:rPr>
          <w:t>13</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26" w:history="1">
        <w:r w:rsidRPr="00A8136C">
          <w:rPr>
            <w:rStyle w:val="Hyperlink"/>
            <w:lang w:val="x-none" w:eastAsia="en-AU"/>
          </w:rPr>
          <w:t>19</w:t>
        </w:r>
        <w:r>
          <w:rPr>
            <w:rFonts w:asciiTheme="minorHAnsi" w:eastAsiaTheme="minorEastAsia" w:hAnsiTheme="minorHAnsi"/>
            <w:sz w:val="22"/>
            <w:szCs w:val="22"/>
            <w:lang w:eastAsia="en-AU"/>
          </w:rPr>
          <w:tab/>
        </w:r>
        <w:r w:rsidRPr="00A8136C">
          <w:rPr>
            <w:rStyle w:val="Hyperlink"/>
            <w:lang w:val="x-none" w:eastAsia="en-AU"/>
          </w:rPr>
          <w:t>Providing information to the administrator</w:t>
        </w:r>
        <w:r>
          <w:rPr>
            <w:webHidden/>
          </w:rPr>
          <w:tab/>
        </w:r>
        <w:r>
          <w:rPr>
            <w:webHidden/>
          </w:rPr>
          <w:fldChar w:fldCharType="begin"/>
        </w:r>
        <w:r>
          <w:rPr>
            <w:webHidden/>
          </w:rPr>
          <w:instrText xml:space="preserve"> PAGEREF _Toc15898426 \h </w:instrText>
        </w:r>
        <w:r>
          <w:rPr>
            <w:webHidden/>
          </w:rPr>
        </w:r>
        <w:r>
          <w:rPr>
            <w:webHidden/>
          </w:rPr>
          <w:fldChar w:fldCharType="separate"/>
        </w:r>
        <w:r>
          <w:rPr>
            <w:webHidden/>
          </w:rPr>
          <w:t>14</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27" w:history="1">
        <w:r w:rsidRPr="00A8136C">
          <w:rPr>
            <w:rStyle w:val="Hyperlink"/>
            <w:lang w:val="x-none" w:eastAsia="en-AU"/>
          </w:rPr>
          <w:t>20</w:t>
        </w:r>
        <w:r>
          <w:rPr>
            <w:rFonts w:asciiTheme="minorHAnsi" w:eastAsiaTheme="minorEastAsia" w:hAnsiTheme="minorHAnsi"/>
            <w:sz w:val="22"/>
            <w:szCs w:val="22"/>
            <w:lang w:eastAsia="en-AU"/>
          </w:rPr>
          <w:tab/>
        </w:r>
        <w:r w:rsidRPr="00A8136C">
          <w:rPr>
            <w:rStyle w:val="Hyperlink"/>
            <w:lang w:val="x-none" w:eastAsia="en-AU"/>
          </w:rPr>
          <w:t>Authorised contractor identification</w:t>
        </w:r>
        <w:r>
          <w:rPr>
            <w:webHidden/>
          </w:rPr>
          <w:tab/>
        </w:r>
        <w:r>
          <w:rPr>
            <w:webHidden/>
          </w:rPr>
          <w:fldChar w:fldCharType="begin"/>
        </w:r>
        <w:r>
          <w:rPr>
            <w:webHidden/>
          </w:rPr>
          <w:instrText xml:space="preserve"> PAGEREF _Toc15898427 \h </w:instrText>
        </w:r>
        <w:r>
          <w:rPr>
            <w:webHidden/>
          </w:rPr>
        </w:r>
        <w:r>
          <w:rPr>
            <w:webHidden/>
          </w:rPr>
          <w:fldChar w:fldCharType="separate"/>
        </w:r>
        <w:r>
          <w:rPr>
            <w:webHidden/>
          </w:rPr>
          <w:t>14</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28" w:history="1">
        <w:r w:rsidRPr="00A8136C">
          <w:rPr>
            <w:rStyle w:val="Hyperlink"/>
            <w:lang w:val="x-none" w:eastAsia="en-AU"/>
          </w:rPr>
          <w:t>21</w:t>
        </w:r>
        <w:r>
          <w:rPr>
            <w:rFonts w:asciiTheme="minorHAnsi" w:eastAsiaTheme="minorEastAsia" w:hAnsiTheme="minorHAnsi"/>
            <w:sz w:val="22"/>
            <w:szCs w:val="22"/>
            <w:lang w:eastAsia="en-AU"/>
          </w:rPr>
          <w:tab/>
        </w:r>
        <w:r w:rsidRPr="00A8136C">
          <w:rPr>
            <w:rStyle w:val="Hyperlink"/>
            <w:lang w:val="x-none" w:eastAsia="en-AU"/>
          </w:rPr>
          <w:t>Authorised seller identification</w:t>
        </w:r>
        <w:r>
          <w:rPr>
            <w:webHidden/>
          </w:rPr>
          <w:tab/>
        </w:r>
        <w:r>
          <w:rPr>
            <w:webHidden/>
          </w:rPr>
          <w:fldChar w:fldCharType="begin"/>
        </w:r>
        <w:r>
          <w:rPr>
            <w:webHidden/>
          </w:rPr>
          <w:instrText xml:space="preserve"> PAGEREF _Toc15898428 \h </w:instrText>
        </w:r>
        <w:r>
          <w:rPr>
            <w:webHidden/>
          </w:rPr>
        </w:r>
        <w:r>
          <w:rPr>
            <w:webHidden/>
          </w:rPr>
          <w:fldChar w:fldCharType="separate"/>
        </w:r>
        <w:r>
          <w:rPr>
            <w:webHidden/>
          </w:rPr>
          <w:t>15</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29" w:history="1">
        <w:r w:rsidRPr="00A8136C">
          <w:rPr>
            <w:rStyle w:val="Hyperlink"/>
            <w:lang w:val="x-none" w:eastAsia="en-AU"/>
          </w:rPr>
          <w:t>22</w:t>
        </w:r>
        <w:r>
          <w:rPr>
            <w:rFonts w:asciiTheme="minorHAnsi" w:eastAsiaTheme="minorEastAsia" w:hAnsiTheme="minorHAnsi"/>
            <w:sz w:val="22"/>
            <w:szCs w:val="22"/>
            <w:lang w:eastAsia="en-AU"/>
          </w:rPr>
          <w:tab/>
        </w:r>
        <w:r w:rsidRPr="00A8136C">
          <w:rPr>
            <w:rStyle w:val="Hyperlink"/>
            <w:lang w:val="x-none" w:eastAsia="en-AU"/>
          </w:rPr>
          <w:t>Authorised installer identification</w:t>
        </w:r>
        <w:r>
          <w:rPr>
            <w:webHidden/>
          </w:rPr>
          <w:tab/>
        </w:r>
        <w:r>
          <w:rPr>
            <w:webHidden/>
          </w:rPr>
          <w:fldChar w:fldCharType="begin"/>
        </w:r>
        <w:r>
          <w:rPr>
            <w:webHidden/>
          </w:rPr>
          <w:instrText xml:space="preserve"> PAGEREF _Toc15898429 \h </w:instrText>
        </w:r>
        <w:r>
          <w:rPr>
            <w:webHidden/>
          </w:rPr>
        </w:r>
        <w:r>
          <w:rPr>
            <w:webHidden/>
          </w:rPr>
          <w:fldChar w:fldCharType="separate"/>
        </w:r>
        <w:r>
          <w:rPr>
            <w:webHidden/>
          </w:rPr>
          <w:t>15</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30" w:history="1">
        <w:r w:rsidRPr="00A8136C">
          <w:rPr>
            <w:rStyle w:val="Hyperlink"/>
            <w:lang w:val="x-none" w:eastAsia="en-AU"/>
          </w:rPr>
          <w:t>23</w:t>
        </w:r>
        <w:r>
          <w:rPr>
            <w:rFonts w:asciiTheme="minorHAnsi" w:eastAsiaTheme="minorEastAsia" w:hAnsiTheme="minorHAnsi"/>
            <w:sz w:val="22"/>
            <w:szCs w:val="22"/>
            <w:lang w:eastAsia="en-AU"/>
          </w:rPr>
          <w:tab/>
        </w:r>
        <w:r w:rsidRPr="00A8136C">
          <w:rPr>
            <w:rStyle w:val="Hyperlink"/>
            <w:lang w:val="x-none" w:eastAsia="en-AU"/>
          </w:rPr>
          <w:t>Information to be kept on authorised contractors and installers</w:t>
        </w:r>
        <w:r>
          <w:rPr>
            <w:webHidden/>
          </w:rPr>
          <w:tab/>
        </w:r>
        <w:r>
          <w:rPr>
            <w:webHidden/>
          </w:rPr>
          <w:fldChar w:fldCharType="begin"/>
        </w:r>
        <w:r>
          <w:rPr>
            <w:webHidden/>
          </w:rPr>
          <w:instrText xml:space="preserve"> PAGEREF _Toc15898430 \h </w:instrText>
        </w:r>
        <w:r>
          <w:rPr>
            <w:webHidden/>
          </w:rPr>
        </w:r>
        <w:r>
          <w:rPr>
            <w:webHidden/>
          </w:rPr>
          <w:fldChar w:fldCharType="separate"/>
        </w:r>
        <w:r>
          <w:rPr>
            <w:webHidden/>
          </w:rPr>
          <w:t>15</w:t>
        </w:r>
        <w:r>
          <w:rPr>
            <w:webHidden/>
          </w:rPr>
          <w:fldChar w:fldCharType="end"/>
        </w:r>
      </w:hyperlink>
    </w:p>
    <w:p w:rsidR="005A7EEC" w:rsidRDefault="005A7EEC">
      <w:pPr>
        <w:pStyle w:val="TOC1"/>
        <w:rPr>
          <w:rFonts w:asciiTheme="minorHAnsi" w:eastAsiaTheme="minorEastAsia" w:hAnsiTheme="minorHAnsi" w:cs="Times New Roman"/>
          <w:b w:val="0"/>
          <w:bCs w:val="0"/>
          <w:kern w:val="0"/>
          <w:sz w:val="22"/>
          <w:szCs w:val="22"/>
          <w:lang w:eastAsia="en-AU"/>
        </w:rPr>
      </w:pPr>
      <w:hyperlink w:anchor="_Toc15898431" w:history="1">
        <w:r w:rsidRPr="00A8136C">
          <w:rPr>
            <w:rStyle w:val="Hyperlink"/>
          </w:rPr>
          <w:t>Part 4</w:t>
        </w:r>
        <w:r>
          <w:rPr>
            <w:rFonts w:asciiTheme="minorHAnsi" w:eastAsiaTheme="minorEastAsia" w:hAnsiTheme="minorHAnsi" w:cs="Times New Roman"/>
            <w:b w:val="0"/>
            <w:bCs w:val="0"/>
            <w:kern w:val="0"/>
            <w:sz w:val="22"/>
            <w:szCs w:val="22"/>
            <w:lang w:eastAsia="en-AU"/>
          </w:rPr>
          <w:tab/>
        </w:r>
        <w:r w:rsidRPr="00A8136C">
          <w:rPr>
            <w:rStyle w:val="Hyperlink"/>
          </w:rPr>
          <w:t xml:space="preserve"> Compliance plans</w:t>
        </w:r>
        <w:r>
          <w:rPr>
            <w:webHidden/>
          </w:rPr>
          <w:tab/>
        </w:r>
        <w:r>
          <w:rPr>
            <w:webHidden/>
          </w:rPr>
          <w:fldChar w:fldCharType="begin"/>
        </w:r>
        <w:r>
          <w:rPr>
            <w:webHidden/>
          </w:rPr>
          <w:instrText xml:space="preserve"> PAGEREF _Toc15898431 \h </w:instrText>
        </w:r>
        <w:r>
          <w:rPr>
            <w:webHidden/>
          </w:rPr>
        </w:r>
        <w:r>
          <w:rPr>
            <w:webHidden/>
          </w:rPr>
          <w:fldChar w:fldCharType="separate"/>
        </w:r>
        <w:r>
          <w:rPr>
            <w:webHidden/>
          </w:rPr>
          <w:t>17</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32" w:history="1">
        <w:r w:rsidRPr="00A8136C">
          <w:rPr>
            <w:rStyle w:val="Hyperlink"/>
            <w:lang w:val="x-none" w:eastAsia="en-AU"/>
          </w:rPr>
          <w:t>24</w:t>
        </w:r>
        <w:r>
          <w:rPr>
            <w:rFonts w:asciiTheme="minorHAnsi" w:eastAsiaTheme="minorEastAsia" w:hAnsiTheme="minorHAnsi"/>
            <w:sz w:val="22"/>
            <w:szCs w:val="22"/>
            <w:lang w:eastAsia="en-AU"/>
          </w:rPr>
          <w:tab/>
        </w:r>
        <w:r w:rsidRPr="00A8136C">
          <w:rPr>
            <w:rStyle w:val="Hyperlink"/>
            <w:lang w:val="x-none" w:eastAsia="en-AU"/>
          </w:rPr>
          <w:t>Application of Part 4</w:t>
        </w:r>
        <w:r>
          <w:rPr>
            <w:webHidden/>
          </w:rPr>
          <w:tab/>
        </w:r>
        <w:r>
          <w:rPr>
            <w:webHidden/>
          </w:rPr>
          <w:fldChar w:fldCharType="begin"/>
        </w:r>
        <w:r>
          <w:rPr>
            <w:webHidden/>
          </w:rPr>
          <w:instrText xml:space="preserve"> PAGEREF _Toc15898432 \h </w:instrText>
        </w:r>
        <w:r>
          <w:rPr>
            <w:webHidden/>
          </w:rPr>
        </w:r>
        <w:r>
          <w:rPr>
            <w:webHidden/>
          </w:rPr>
          <w:fldChar w:fldCharType="separate"/>
        </w:r>
        <w:r>
          <w:rPr>
            <w:webHidden/>
          </w:rPr>
          <w:t>17</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33" w:history="1">
        <w:r w:rsidRPr="00A8136C">
          <w:rPr>
            <w:rStyle w:val="Hyperlink"/>
            <w:lang w:val="x-none" w:eastAsia="en-AU"/>
          </w:rPr>
          <w:t>25</w:t>
        </w:r>
        <w:r>
          <w:rPr>
            <w:rFonts w:asciiTheme="minorHAnsi" w:eastAsiaTheme="minorEastAsia" w:hAnsiTheme="minorHAnsi"/>
            <w:sz w:val="22"/>
            <w:szCs w:val="22"/>
            <w:lang w:eastAsia="en-AU"/>
          </w:rPr>
          <w:tab/>
        </w:r>
        <w:r w:rsidRPr="00A8136C">
          <w:rPr>
            <w:rStyle w:val="Hyperlink"/>
            <w:lang w:val="x-none" w:eastAsia="en-AU"/>
          </w:rPr>
          <w:t>Content of compliance plan</w:t>
        </w:r>
        <w:r w:rsidRPr="00A8136C">
          <w:rPr>
            <w:rStyle w:val="Hyperlink"/>
          </w:rPr>
          <w:t xml:space="preserve">—Act </w:t>
        </w:r>
        <w:r w:rsidRPr="00A8136C">
          <w:rPr>
            <w:rStyle w:val="Hyperlink"/>
            <w:lang w:val="x-none" w:eastAsia="en-AU"/>
          </w:rPr>
          <w:t>section 17(2)</w:t>
        </w:r>
        <w:r>
          <w:rPr>
            <w:webHidden/>
          </w:rPr>
          <w:tab/>
        </w:r>
        <w:r>
          <w:rPr>
            <w:webHidden/>
          </w:rPr>
          <w:fldChar w:fldCharType="begin"/>
        </w:r>
        <w:r>
          <w:rPr>
            <w:webHidden/>
          </w:rPr>
          <w:instrText xml:space="preserve"> PAGEREF _Toc15898433 \h </w:instrText>
        </w:r>
        <w:r>
          <w:rPr>
            <w:webHidden/>
          </w:rPr>
        </w:r>
        <w:r>
          <w:rPr>
            <w:webHidden/>
          </w:rPr>
          <w:fldChar w:fldCharType="separate"/>
        </w:r>
        <w:r>
          <w:rPr>
            <w:webHidden/>
          </w:rPr>
          <w:t>17</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34" w:history="1">
        <w:r w:rsidRPr="00A8136C">
          <w:rPr>
            <w:rStyle w:val="Hyperlink"/>
            <w:lang w:val="x-none" w:eastAsia="en-AU"/>
          </w:rPr>
          <w:t>26</w:t>
        </w:r>
        <w:r>
          <w:rPr>
            <w:rFonts w:asciiTheme="minorHAnsi" w:eastAsiaTheme="minorEastAsia" w:hAnsiTheme="minorHAnsi"/>
            <w:sz w:val="22"/>
            <w:szCs w:val="22"/>
            <w:lang w:eastAsia="en-AU"/>
          </w:rPr>
          <w:tab/>
        </w:r>
        <w:r w:rsidRPr="00A8136C">
          <w:rPr>
            <w:rStyle w:val="Hyperlink"/>
            <w:lang w:val="x-none" w:eastAsia="en-AU"/>
          </w:rPr>
          <w:t>Preparation of compliance plan</w:t>
        </w:r>
        <w:r>
          <w:rPr>
            <w:webHidden/>
          </w:rPr>
          <w:tab/>
        </w:r>
        <w:r>
          <w:rPr>
            <w:webHidden/>
          </w:rPr>
          <w:fldChar w:fldCharType="begin"/>
        </w:r>
        <w:r>
          <w:rPr>
            <w:webHidden/>
          </w:rPr>
          <w:instrText xml:space="preserve"> PAGEREF _Toc15898434 \h </w:instrText>
        </w:r>
        <w:r>
          <w:rPr>
            <w:webHidden/>
          </w:rPr>
        </w:r>
        <w:r>
          <w:rPr>
            <w:webHidden/>
          </w:rPr>
          <w:fldChar w:fldCharType="separate"/>
        </w:r>
        <w:r>
          <w:rPr>
            <w:webHidden/>
          </w:rPr>
          <w:t>19</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35" w:history="1">
        <w:r w:rsidRPr="00A8136C">
          <w:rPr>
            <w:rStyle w:val="Hyperlink"/>
            <w:lang w:val="x-none" w:eastAsia="en-AU"/>
          </w:rPr>
          <w:t>27</w:t>
        </w:r>
        <w:r>
          <w:rPr>
            <w:rFonts w:asciiTheme="minorHAnsi" w:eastAsiaTheme="minorEastAsia" w:hAnsiTheme="minorHAnsi"/>
            <w:sz w:val="22"/>
            <w:szCs w:val="22"/>
            <w:lang w:eastAsia="en-AU"/>
          </w:rPr>
          <w:tab/>
        </w:r>
        <w:r w:rsidRPr="00A8136C">
          <w:rPr>
            <w:rStyle w:val="Hyperlink"/>
            <w:lang w:val="x-none" w:eastAsia="en-AU"/>
          </w:rPr>
          <w:t>Retailer approval of compliance plan</w:t>
        </w:r>
        <w:r>
          <w:rPr>
            <w:webHidden/>
          </w:rPr>
          <w:tab/>
        </w:r>
        <w:r>
          <w:rPr>
            <w:webHidden/>
          </w:rPr>
          <w:fldChar w:fldCharType="begin"/>
        </w:r>
        <w:r>
          <w:rPr>
            <w:webHidden/>
          </w:rPr>
          <w:instrText xml:space="preserve"> PAGEREF _Toc15898435 \h </w:instrText>
        </w:r>
        <w:r>
          <w:rPr>
            <w:webHidden/>
          </w:rPr>
        </w:r>
        <w:r>
          <w:rPr>
            <w:webHidden/>
          </w:rPr>
          <w:fldChar w:fldCharType="separate"/>
        </w:r>
        <w:r>
          <w:rPr>
            <w:webHidden/>
          </w:rPr>
          <w:t>20</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36" w:history="1">
        <w:r w:rsidRPr="00A8136C">
          <w:rPr>
            <w:rStyle w:val="Hyperlink"/>
            <w:lang w:val="x-none" w:eastAsia="en-AU"/>
          </w:rPr>
          <w:t>28</w:t>
        </w:r>
        <w:r>
          <w:rPr>
            <w:rFonts w:asciiTheme="minorHAnsi" w:eastAsiaTheme="minorEastAsia" w:hAnsiTheme="minorHAnsi"/>
            <w:sz w:val="22"/>
            <w:szCs w:val="22"/>
            <w:lang w:eastAsia="en-AU"/>
          </w:rPr>
          <w:tab/>
        </w:r>
        <w:r w:rsidRPr="00A8136C">
          <w:rPr>
            <w:rStyle w:val="Hyperlink"/>
            <w:lang w:val="x-none" w:eastAsia="en-AU"/>
          </w:rPr>
          <w:t>Format of compliance plan</w:t>
        </w:r>
        <w:r>
          <w:rPr>
            <w:webHidden/>
          </w:rPr>
          <w:tab/>
        </w:r>
        <w:r>
          <w:rPr>
            <w:webHidden/>
          </w:rPr>
          <w:fldChar w:fldCharType="begin"/>
        </w:r>
        <w:r>
          <w:rPr>
            <w:webHidden/>
          </w:rPr>
          <w:instrText xml:space="preserve"> PAGEREF _Toc15898436 \h </w:instrText>
        </w:r>
        <w:r>
          <w:rPr>
            <w:webHidden/>
          </w:rPr>
        </w:r>
        <w:r>
          <w:rPr>
            <w:webHidden/>
          </w:rPr>
          <w:fldChar w:fldCharType="separate"/>
        </w:r>
        <w:r>
          <w:rPr>
            <w:webHidden/>
          </w:rPr>
          <w:t>20</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37" w:history="1">
        <w:r w:rsidRPr="00A8136C">
          <w:rPr>
            <w:rStyle w:val="Hyperlink"/>
            <w:lang w:val="x-none" w:eastAsia="en-AU"/>
          </w:rPr>
          <w:t>29</w:t>
        </w:r>
        <w:r>
          <w:rPr>
            <w:rFonts w:asciiTheme="minorHAnsi" w:eastAsiaTheme="minorEastAsia" w:hAnsiTheme="minorHAnsi"/>
            <w:sz w:val="22"/>
            <w:szCs w:val="22"/>
            <w:lang w:eastAsia="en-AU"/>
          </w:rPr>
          <w:tab/>
        </w:r>
        <w:r w:rsidRPr="00A8136C">
          <w:rPr>
            <w:rStyle w:val="Hyperlink"/>
            <w:lang w:val="x-none" w:eastAsia="en-AU"/>
          </w:rPr>
          <w:t>Lodgement of compliance plan</w:t>
        </w:r>
        <w:r>
          <w:rPr>
            <w:webHidden/>
          </w:rPr>
          <w:tab/>
        </w:r>
        <w:r>
          <w:rPr>
            <w:webHidden/>
          </w:rPr>
          <w:fldChar w:fldCharType="begin"/>
        </w:r>
        <w:r>
          <w:rPr>
            <w:webHidden/>
          </w:rPr>
          <w:instrText xml:space="preserve"> PAGEREF _Toc15898437 \h </w:instrText>
        </w:r>
        <w:r>
          <w:rPr>
            <w:webHidden/>
          </w:rPr>
        </w:r>
        <w:r>
          <w:rPr>
            <w:webHidden/>
          </w:rPr>
          <w:fldChar w:fldCharType="separate"/>
        </w:r>
        <w:r>
          <w:rPr>
            <w:webHidden/>
          </w:rPr>
          <w:t>20</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38" w:history="1">
        <w:r w:rsidRPr="00A8136C">
          <w:rPr>
            <w:rStyle w:val="Hyperlink"/>
            <w:lang w:val="x-none" w:eastAsia="en-AU"/>
          </w:rPr>
          <w:t>30</w:t>
        </w:r>
        <w:r>
          <w:rPr>
            <w:rFonts w:asciiTheme="minorHAnsi" w:eastAsiaTheme="minorEastAsia" w:hAnsiTheme="minorHAnsi"/>
            <w:sz w:val="22"/>
            <w:szCs w:val="22"/>
            <w:lang w:eastAsia="en-AU"/>
          </w:rPr>
          <w:tab/>
        </w:r>
        <w:r w:rsidRPr="00A8136C">
          <w:rPr>
            <w:rStyle w:val="Hyperlink"/>
            <w:lang w:val="x-none" w:eastAsia="en-AU"/>
          </w:rPr>
          <w:t>Incomplete plans and further information</w:t>
        </w:r>
        <w:r>
          <w:rPr>
            <w:webHidden/>
          </w:rPr>
          <w:tab/>
        </w:r>
        <w:r>
          <w:rPr>
            <w:webHidden/>
          </w:rPr>
          <w:fldChar w:fldCharType="begin"/>
        </w:r>
        <w:r>
          <w:rPr>
            <w:webHidden/>
          </w:rPr>
          <w:instrText xml:space="preserve"> PAGEREF _Toc15898438 \h </w:instrText>
        </w:r>
        <w:r>
          <w:rPr>
            <w:webHidden/>
          </w:rPr>
        </w:r>
        <w:r>
          <w:rPr>
            <w:webHidden/>
          </w:rPr>
          <w:fldChar w:fldCharType="separate"/>
        </w:r>
        <w:r>
          <w:rPr>
            <w:webHidden/>
          </w:rPr>
          <w:t>20</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39" w:history="1">
        <w:r w:rsidRPr="00A8136C">
          <w:rPr>
            <w:rStyle w:val="Hyperlink"/>
          </w:rPr>
          <w:t>31</w:t>
        </w:r>
        <w:r>
          <w:rPr>
            <w:rFonts w:asciiTheme="minorHAnsi" w:eastAsiaTheme="minorEastAsia" w:hAnsiTheme="minorHAnsi"/>
            <w:sz w:val="22"/>
            <w:szCs w:val="22"/>
            <w:lang w:eastAsia="en-AU"/>
          </w:rPr>
          <w:tab/>
        </w:r>
        <w:r w:rsidRPr="00A8136C">
          <w:rPr>
            <w:rStyle w:val="Hyperlink"/>
          </w:rPr>
          <w:t>Use of compliance plan</w:t>
        </w:r>
        <w:r>
          <w:rPr>
            <w:webHidden/>
          </w:rPr>
          <w:tab/>
        </w:r>
        <w:r>
          <w:rPr>
            <w:webHidden/>
          </w:rPr>
          <w:fldChar w:fldCharType="begin"/>
        </w:r>
        <w:r>
          <w:rPr>
            <w:webHidden/>
          </w:rPr>
          <w:instrText xml:space="preserve"> PAGEREF _Toc15898439 \h </w:instrText>
        </w:r>
        <w:r>
          <w:rPr>
            <w:webHidden/>
          </w:rPr>
        </w:r>
        <w:r>
          <w:rPr>
            <w:webHidden/>
          </w:rPr>
          <w:fldChar w:fldCharType="separate"/>
        </w:r>
        <w:r>
          <w:rPr>
            <w:webHidden/>
          </w:rPr>
          <w:t>21</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40" w:history="1">
        <w:r w:rsidRPr="00A8136C">
          <w:rPr>
            <w:rStyle w:val="Hyperlink"/>
          </w:rPr>
          <w:t>32</w:t>
        </w:r>
        <w:r>
          <w:rPr>
            <w:rFonts w:asciiTheme="minorHAnsi" w:eastAsiaTheme="minorEastAsia" w:hAnsiTheme="minorHAnsi"/>
            <w:sz w:val="22"/>
            <w:szCs w:val="22"/>
            <w:lang w:eastAsia="en-AU"/>
          </w:rPr>
          <w:tab/>
        </w:r>
        <w:r w:rsidRPr="00A8136C">
          <w:rPr>
            <w:rStyle w:val="Hyperlink"/>
          </w:rPr>
          <w:t>Subsequent compliance plans</w:t>
        </w:r>
        <w:r>
          <w:rPr>
            <w:webHidden/>
          </w:rPr>
          <w:tab/>
        </w:r>
        <w:r>
          <w:rPr>
            <w:webHidden/>
          </w:rPr>
          <w:fldChar w:fldCharType="begin"/>
        </w:r>
        <w:r>
          <w:rPr>
            <w:webHidden/>
          </w:rPr>
          <w:instrText xml:space="preserve"> PAGEREF _Toc15898440 \h </w:instrText>
        </w:r>
        <w:r>
          <w:rPr>
            <w:webHidden/>
          </w:rPr>
        </w:r>
        <w:r>
          <w:rPr>
            <w:webHidden/>
          </w:rPr>
          <w:fldChar w:fldCharType="separate"/>
        </w:r>
        <w:r>
          <w:rPr>
            <w:webHidden/>
          </w:rPr>
          <w:t>22</w:t>
        </w:r>
        <w:r>
          <w:rPr>
            <w:webHidden/>
          </w:rPr>
          <w:fldChar w:fldCharType="end"/>
        </w:r>
      </w:hyperlink>
    </w:p>
    <w:p w:rsidR="005A7EEC" w:rsidRDefault="005A7EEC">
      <w:pPr>
        <w:pStyle w:val="TOC1"/>
        <w:rPr>
          <w:rFonts w:asciiTheme="minorHAnsi" w:eastAsiaTheme="minorEastAsia" w:hAnsiTheme="minorHAnsi" w:cs="Times New Roman"/>
          <w:b w:val="0"/>
          <w:bCs w:val="0"/>
          <w:kern w:val="0"/>
          <w:sz w:val="22"/>
          <w:szCs w:val="22"/>
          <w:lang w:eastAsia="en-AU"/>
        </w:rPr>
      </w:pPr>
      <w:hyperlink w:anchor="_Toc15898441" w:history="1">
        <w:r w:rsidRPr="00A8136C">
          <w:rPr>
            <w:rStyle w:val="Hyperlink"/>
          </w:rPr>
          <w:t>Part 5</w:t>
        </w:r>
        <w:r>
          <w:rPr>
            <w:rFonts w:asciiTheme="minorHAnsi" w:eastAsiaTheme="minorEastAsia" w:hAnsiTheme="minorHAnsi" w:cs="Times New Roman"/>
            <w:b w:val="0"/>
            <w:bCs w:val="0"/>
            <w:kern w:val="0"/>
            <w:sz w:val="22"/>
            <w:szCs w:val="22"/>
            <w:lang w:eastAsia="en-AU"/>
          </w:rPr>
          <w:tab/>
        </w:r>
        <w:r w:rsidRPr="00A8136C">
          <w:rPr>
            <w:rStyle w:val="Hyperlink"/>
          </w:rPr>
          <w:t xml:space="preserve"> Activity records</w:t>
        </w:r>
        <w:r>
          <w:rPr>
            <w:webHidden/>
          </w:rPr>
          <w:tab/>
        </w:r>
        <w:r>
          <w:rPr>
            <w:webHidden/>
          </w:rPr>
          <w:fldChar w:fldCharType="begin"/>
        </w:r>
        <w:r>
          <w:rPr>
            <w:webHidden/>
          </w:rPr>
          <w:instrText xml:space="preserve"> PAGEREF _Toc15898441 \h </w:instrText>
        </w:r>
        <w:r>
          <w:rPr>
            <w:webHidden/>
          </w:rPr>
        </w:r>
        <w:r>
          <w:rPr>
            <w:webHidden/>
          </w:rPr>
          <w:fldChar w:fldCharType="separate"/>
        </w:r>
        <w:r>
          <w:rPr>
            <w:webHidden/>
          </w:rPr>
          <w:t>23</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42" w:history="1">
        <w:r w:rsidRPr="00A8136C">
          <w:rPr>
            <w:rStyle w:val="Hyperlink"/>
          </w:rPr>
          <w:t>33</w:t>
        </w:r>
        <w:r>
          <w:rPr>
            <w:rFonts w:asciiTheme="minorHAnsi" w:eastAsiaTheme="minorEastAsia" w:hAnsiTheme="minorHAnsi"/>
            <w:sz w:val="22"/>
            <w:szCs w:val="22"/>
            <w:lang w:eastAsia="en-AU"/>
          </w:rPr>
          <w:tab/>
        </w:r>
        <w:r w:rsidRPr="00A8136C">
          <w:rPr>
            <w:rStyle w:val="Hyperlink"/>
          </w:rPr>
          <w:t>Application of Part 5</w:t>
        </w:r>
        <w:r>
          <w:rPr>
            <w:webHidden/>
          </w:rPr>
          <w:tab/>
        </w:r>
        <w:r>
          <w:rPr>
            <w:webHidden/>
          </w:rPr>
          <w:fldChar w:fldCharType="begin"/>
        </w:r>
        <w:r>
          <w:rPr>
            <w:webHidden/>
          </w:rPr>
          <w:instrText xml:space="preserve"> PAGEREF _Toc15898442 \h </w:instrText>
        </w:r>
        <w:r>
          <w:rPr>
            <w:webHidden/>
          </w:rPr>
        </w:r>
        <w:r>
          <w:rPr>
            <w:webHidden/>
          </w:rPr>
          <w:fldChar w:fldCharType="separate"/>
        </w:r>
        <w:r>
          <w:rPr>
            <w:webHidden/>
          </w:rPr>
          <w:t>23</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43" w:history="1">
        <w:r w:rsidRPr="00A8136C">
          <w:rPr>
            <w:rStyle w:val="Hyperlink"/>
          </w:rPr>
          <w:t>34</w:t>
        </w:r>
        <w:r>
          <w:rPr>
            <w:rFonts w:asciiTheme="minorHAnsi" w:eastAsiaTheme="minorEastAsia" w:hAnsiTheme="minorHAnsi"/>
            <w:sz w:val="22"/>
            <w:szCs w:val="22"/>
            <w:lang w:eastAsia="en-AU"/>
          </w:rPr>
          <w:tab/>
        </w:r>
        <w:r w:rsidRPr="00A8136C">
          <w:rPr>
            <w:rStyle w:val="Hyperlink"/>
          </w:rPr>
          <w:t>Activity records</w:t>
        </w:r>
        <w:r>
          <w:rPr>
            <w:webHidden/>
          </w:rPr>
          <w:tab/>
        </w:r>
        <w:r>
          <w:rPr>
            <w:webHidden/>
          </w:rPr>
          <w:fldChar w:fldCharType="begin"/>
        </w:r>
        <w:r>
          <w:rPr>
            <w:webHidden/>
          </w:rPr>
          <w:instrText xml:space="preserve"> PAGEREF _Toc15898443 \h </w:instrText>
        </w:r>
        <w:r>
          <w:rPr>
            <w:webHidden/>
          </w:rPr>
        </w:r>
        <w:r>
          <w:rPr>
            <w:webHidden/>
          </w:rPr>
          <w:fldChar w:fldCharType="separate"/>
        </w:r>
        <w:r>
          <w:rPr>
            <w:webHidden/>
          </w:rPr>
          <w:t>23</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44" w:history="1">
        <w:r w:rsidRPr="00A8136C">
          <w:rPr>
            <w:rStyle w:val="Hyperlink"/>
          </w:rPr>
          <w:t>35</w:t>
        </w:r>
        <w:r>
          <w:rPr>
            <w:rFonts w:asciiTheme="minorHAnsi" w:eastAsiaTheme="minorEastAsia" w:hAnsiTheme="minorHAnsi"/>
            <w:sz w:val="22"/>
            <w:szCs w:val="22"/>
            <w:lang w:eastAsia="en-AU"/>
          </w:rPr>
          <w:tab/>
        </w:r>
        <w:r w:rsidRPr="00A8136C">
          <w:rPr>
            <w:rStyle w:val="Hyperlink"/>
          </w:rPr>
          <w:t>Activity record forms</w:t>
        </w:r>
        <w:r>
          <w:rPr>
            <w:webHidden/>
          </w:rPr>
          <w:tab/>
        </w:r>
        <w:r>
          <w:rPr>
            <w:webHidden/>
          </w:rPr>
          <w:fldChar w:fldCharType="begin"/>
        </w:r>
        <w:r>
          <w:rPr>
            <w:webHidden/>
          </w:rPr>
          <w:instrText xml:space="preserve"> PAGEREF _Toc15898444 \h </w:instrText>
        </w:r>
        <w:r>
          <w:rPr>
            <w:webHidden/>
          </w:rPr>
        </w:r>
        <w:r>
          <w:rPr>
            <w:webHidden/>
          </w:rPr>
          <w:fldChar w:fldCharType="separate"/>
        </w:r>
        <w:r>
          <w:rPr>
            <w:webHidden/>
          </w:rPr>
          <w:t>24</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45" w:history="1">
        <w:r w:rsidRPr="00A8136C">
          <w:rPr>
            <w:rStyle w:val="Hyperlink"/>
          </w:rPr>
          <w:t>36</w:t>
        </w:r>
        <w:r>
          <w:rPr>
            <w:rFonts w:asciiTheme="minorHAnsi" w:eastAsiaTheme="minorEastAsia" w:hAnsiTheme="minorHAnsi"/>
            <w:sz w:val="22"/>
            <w:szCs w:val="22"/>
            <w:lang w:eastAsia="en-AU"/>
          </w:rPr>
          <w:tab/>
        </w:r>
        <w:r w:rsidRPr="00A8136C">
          <w:rPr>
            <w:rStyle w:val="Hyperlink"/>
          </w:rPr>
          <w:t>Nomination of a primary installer</w:t>
        </w:r>
        <w:r>
          <w:rPr>
            <w:webHidden/>
          </w:rPr>
          <w:tab/>
        </w:r>
        <w:r>
          <w:rPr>
            <w:webHidden/>
          </w:rPr>
          <w:fldChar w:fldCharType="begin"/>
        </w:r>
        <w:r>
          <w:rPr>
            <w:webHidden/>
          </w:rPr>
          <w:instrText xml:space="preserve"> PAGEREF _Toc15898445 \h </w:instrText>
        </w:r>
        <w:r>
          <w:rPr>
            <w:webHidden/>
          </w:rPr>
        </w:r>
        <w:r>
          <w:rPr>
            <w:webHidden/>
          </w:rPr>
          <w:fldChar w:fldCharType="separate"/>
        </w:r>
        <w:r>
          <w:rPr>
            <w:webHidden/>
          </w:rPr>
          <w:t>25</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46" w:history="1">
        <w:r w:rsidRPr="00A8136C">
          <w:rPr>
            <w:rStyle w:val="Hyperlink"/>
          </w:rPr>
          <w:t>37</w:t>
        </w:r>
        <w:r>
          <w:rPr>
            <w:rFonts w:asciiTheme="minorHAnsi" w:eastAsiaTheme="minorEastAsia" w:hAnsiTheme="minorHAnsi"/>
            <w:sz w:val="22"/>
            <w:szCs w:val="22"/>
            <w:lang w:eastAsia="en-AU"/>
          </w:rPr>
          <w:tab/>
        </w:r>
        <w:r w:rsidRPr="00A8136C">
          <w:rPr>
            <w:rStyle w:val="Hyperlink"/>
          </w:rPr>
          <w:t>Activity record may affect the determination of obligation</w:t>
        </w:r>
        <w:r>
          <w:rPr>
            <w:webHidden/>
          </w:rPr>
          <w:tab/>
        </w:r>
        <w:r>
          <w:rPr>
            <w:webHidden/>
          </w:rPr>
          <w:fldChar w:fldCharType="begin"/>
        </w:r>
        <w:r>
          <w:rPr>
            <w:webHidden/>
          </w:rPr>
          <w:instrText xml:space="preserve"> PAGEREF _Toc15898446 \h </w:instrText>
        </w:r>
        <w:r>
          <w:rPr>
            <w:webHidden/>
          </w:rPr>
        </w:r>
        <w:r>
          <w:rPr>
            <w:webHidden/>
          </w:rPr>
          <w:fldChar w:fldCharType="separate"/>
        </w:r>
        <w:r>
          <w:rPr>
            <w:webHidden/>
          </w:rPr>
          <w:t>25</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47" w:history="1">
        <w:r w:rsidRPr="00A8136C">
          <w:rPr>
            <w:rStyle w:val="Hyperlink"/>
          </w:rPr>
          <w:t>38</w:t>
        </w:r>
        <w:r>
          <w:rPr>
            <w:rFonts w:asciiTheme="minorHAnsi" w:eastAsiaTheme="minorEastAsia" w:hAnsiTheme="minorHAnsi"/>
            <w:sz w:val="22"/>
            <w:szCs w:val="22"/>
            <w:lang w:eastAsia="en-AU"/>
          </w:rPr>
          <w:tab/>
        </w:r>
        <w:r w:rsidRPr="00A8136C">
          <w:rPr>
            <w:rStyle w:val="Hyperlink"/>
          </w:rPr>
          <w:t>Copy to be provided to consumer</w:t>
        </w:r>
        <w:r>
          <w:rPr>
            <w:webHidden/>
          </w:rPr>
          <w:tab/>
        </w:r>
        <w:r>
          <w:rPr>
            <w:webHidden/>
          </w:rPr>
          <w:fldChar w:fldCharType="begin"/>
        </w:r>
        <w:r>
          <w:rPr>
            <w:webHidden/>
          </w:rPr>
          <w:instrText xml:space="preserve"> PAGEREF _Toc15898447 \h </w:instrText>
        </w:r>
        <w:r>
          <w:rPr>
            <w:webHidden/>
          </w:rPr>
        </w:r>
        <w:r>
          <w:rPr>
            <w:webHidden/>
          </w:rPr>
          <w:fldChar w:fldCharType="separate"/>
        </w:r>
        <w:r>
          <w:rPr>
            <w:webHidden/>
          </w:rPr>
          <w:t>25</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48" w:history="1">
        <w:r w:rsidRPr="00A8136C">
          <w:rPr>
            <w:rStyle w:val="Hyperlink"/>
          </w:rPr>
          <w:t>39</w:t>
        </w:r>
        <w:r>
          <w:rPr>
            <w:rFonts w:asciiTheme="minorHAnsi" w:eastAsiaTheme="minorEastAsia" w:hAnsiTheme="minorHAnsi"/>
            <w:sz w:val="22"/>
            <w:szCs w:val="22"/>
            <w:lang w:eastAsia="en-AU"/>
          </w:rPr>
          <w:tab/>
        </w:r>
        <w:r w:rsidRPr="00A8136C">
          <w:rPr>
            <w:rStyle w:val="Hyperlink"/>
          </w:rPr>
          <w:t>Customisation of forms</w:t>
        </w:r>
        <w:r>
          <w:rPr>
            <w:webHidden/>
          </w:rPr>
          <w:tab/>
        </w:r>
        <w:r>
          <w:rPr>
            <w:webHidden/>
          </w:rPr>
          <w:fldChar w:fldCharType="begin"/>
        </w:r>
        <w:r>
          <w:rPr>
            <w:webHidden/>
          </w:rPr>
          <w:instrText xml:space="preserve"> PAGEREF _Toc15898448 \h </w:instrText>
        </w:r>
        <w:r>
          <w:rPr>
            <w:webHidden/>
          </w:rPr>
        </w:r>
        <w:r>
          <w:rPr>
            <w:webHidden/>
          </w:rPr>
          <w:fldChar w:fldCharType="separate"/>
        </w:r>
        <w:r>
          <w:rPr>
            <w:webHidden/>
          </w:rPr>
          <w:t>26</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49" w:history="1">
        <w:r w:rsidRPr="00A8136C">
          <w:rPr>
            <w:rStyle w:val="Hyperlink"/>
          </w:rPr>
          <w:t>40</w:t>
        </w:r>
        <w:r>
          <w:rPr>
            <w:rFonts w:asciiTheme="minorHAnsi" w:eastAsiaTheme="minorEastAsia" w:hAnsiTheme="minorHAnsi"/>
            <w:sz w:val="22"/>
            <w:szCs w:val="22"/>
            <w:lang w:eastAsia="en-AU"/>
          </w:rPr>
          <w:tab/>
        </w:r>
        <w:r w:rsidRPr="00A8136C">
          <w:rPr>
            <w:rStyle w:val="Hyperlink"/>
          </w:rPr>
          <w:t>Information not to be included in the activity record form</w:t>
        </w:r>
        <w:r>
          <w:rPr>
            <w:webHidden/>
          </w:rPr>
          <w:tab/>
        </w:r>
        <w:r>
          <w:rPr>
            <w:webHidden/>
          </w:rPr>
          <w:fldChar w:fldCharType="begin"/>
        </w:r>
        <w:r>
          <w:rPr>
            <w:webHidden/>
          </w:rPr>
          <w:instrText xml:space="preserve"> PAGEREF _Toc15898449 \h </w:instrText>
        </w:r>
        <w:r>
          <w:rPr>
            <w:webHidden/>
          </w:rPr>
        </w:r>
        <w:r>
          <w:rPr>
            <w:webHidden/>
          </w:rPr>
          <w:fldChar w:fldCharType="separate"/>
        </w:r>
        <w:r>
          <w:rPr>
            <w:webHidden/>
          </w:rPr>
          <w:t>26</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50" w:history="1">
        <w:r w:rsidRPr="00A8136C">
          <w:rPr>
            <w:rStyle w:val="Hyperlink"/>
          </w:rPr>
          <w:t>41</w:t>
        </w:r>
        <w:r>
          <w:rPr>
            <w:rFonts w:asciiTheme="minorHAnsi" w:eastAsiaTheme="minorEastAsia" w:hAnsiTheme="minorHAnsi"/>
            <w:sz w:val="22"/>
            <w:szCs w:val="22"/>
            <w:lang w:eastAsia="en-AU"/>
          </w:rPr>
          <w:tab/>
        </w:r>
        <w:r w:rsidRPr="00A8136C">
          <w:rPr>
            <w:rStyle w:val="Hyperlink"/>
          </w:rPr>
          <w:t>Standard information</w:t>
        </w:r>
        <w:r>
          <w:rPr>
            <w:webHidden/>
          </w:rPr>
          <w:tab/>
        </w:r>
        <w:r>
          <w:rPr>
            <w:webHidden/>
          </w:rPr>
          <w:fldChar w:fldCharType="begin"/>
        </w:r>
        <w:r>
          <w:rPr>
            <w:webHidden/>
          </w:rPr>
          <w:instrText xml:space="preserve"> PAGEREF _Toc15898450 \h </w:instrText>
        </w:r>
        <w:r>
          <w:rPr>
            <w:webHidden/>
          </w:rPr>
        </w:r>
        <w:r>
          <w:rPr>
            <w:webHidden/>
          </w:rPr>
          <w:fldChar w:fldCharType="separate"/>
        </w:r>
        <w:r>
          <w:rPr>
            <w:webHidden/>
          </w:rPr>
          <w:t>27</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51" w:history="1">
        <w:r w:rsidRPr="00A8136C">
          <w:rPr>
            <w:rStyle w:val="Hyperlink"/>
          </w:rPr>
          <w:t>42</w:t>
        </w:r>
        <w:r>
          <w:rPr>
            <w:rFonts w:asciiTheme="minorHAnsi" w:eastAsiaTheme="minorEastAsia" w:hAnsiTheme="minorHAnsi"/>
            <w:sz w:val="22"/>
            <w:szCs w:val="22"/>
            <w:lang w:eastAsia="en-AU"/>
          </w:rPr>
          <w:tab/>
        </w:r>
        <w:r w:rsidRPr="00A8136C">
          <w:rPr>
            <w:rStyle w:val="Hyperlink"/>
          </w:rPr>
          <w:t>Unique identifier</w:t>
        </w:r>
        <w:r>
          <w:rPr>
            <w:webHidden/>
          </w:rPr>
          <w:tab/>
        </w:r>
        <w:r>
          <w:rPr>
            <w:webHidden/>
          </w:rPr>
          <w:fldChar w:fldCharType="begin"/>
        </w:r>
        <w:r>
          <w:rPr>
            <w:webHidden/>
          </w:rPr>
          <w:instrText xml:space="preserve"> PAGEREF _Toc15898451 \h </w:instrText>
        </w:r>
        <w:r>
          <w:rPr>
            <w:webHidden/>
          </w:rPr>
        </w:r>
        <w:r>
          <w:rPr>
            <w:webHidden/>
          </w:rPr>
          <w:fldChar w:fldCharType="separate"/>
        </w:r>
        <w:r>
          <w:rPr>
            <w:webHidden/>
          </w:rPr>
          <w:t>29</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52" w:history="1">
        <w:r w:rsidRPr="00A8136C">
          <w:rPr>
            <w:rStyle w:val="Hyperlink"/>
          </w:rPr>
          <w:t>43</w:t>
        </w:r>
        <w:r>
          <w:rPr>
            <w:rFonts w:asciiTheme="minorHAnsi" w:eastAsiaTheme="minorEastAsia" w:hAnsiTheme="minorHAnsi"/>
            <w:sz w:val="22"/>
            <w:szCs w:val="22"/>
            <w:lang w:eastAsia="en-AU"/>
          </w:rPr>
          <w:tab/>
        </w:r>
        <w:r w:rsidRPr="00A8136C">
          <w:rPr>
            <w:rStyle w:val="Hyperlink"/>
          </w:rPr>
          <w:t>Standard statement</w:t>
        </w:r>
        <w:r>
          <w:rPr>
            <w:webHidden/>
          </w:rPr>
          <w:tab/>
        </w:r>
        <w:r>
          <w:rPr>
            <w:webHidden/>
          </w:rPr>
          <w:fldChar w:fldCharType="begin"/>
        </w:r>
        <w:r>
          <w:rPr>
            <w:webHidden/>
          </w:rPr>
          <w:instrText xml:space="preserve"> PAGEREF _Toc15898452 \h </w:instrText>
        </w:r>
        <w:r>
          <w:rPr>
            <w:webHidden/>
          </w:rPr>
        </w:r>
        <w:r>
          <w:rPr>
            <w:webHidden/>
          </w:rPr>
          <w:fldChar w:fldCharType="separate"/>
        </w:r>
        <w:r>
          <w:rPr>
            <w:webHidden/>
          </w:rPr>
          <w:t>30</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53" w:history="1">
        <w:r w:rsidRPr="00A8136C">
          <w:rPr>
            <w:rStyle w:val="Hyperlink"/>
          </w:rPr>
          <w:t>44</w:t>
        </w:r>
        <w:r>
          <w:rPr>
            <w:rFonts w:asciiTheme="minorHAnsi" w:eastAsiaTheme="minorEastAsia" w:hAnsiTheme="minorHAnsi"/>
            <w:sz w:val="22"/>
            <w:szCs w:val="22"/>
            <w:lang w:eastAsia="en-AU"/>
          </w:rPr>
          <w:tab/>
        </w:r>
        <w:r w:rsidRPr="00A8136C">
          <w:rPr>
            <w:rStyle w:val="Hyperlink"/>
          </w:rPr>
          <w:t>Priority household information</w:t>
        </w:r>
        <w:r>
          <w:rPr>
            <w:webHidden/>
          </w:rPr>
          <w:tab/>
        </w:r>
        <w:r>
          <w:rPr>
            <w:webHidden/>
          </w:rPr>
          <w:fldChar w:fldCharType="begin"/>
        </w:r>
        <w:r>
          <w:rPr>
            <w:webHidden/>
          </w:rPr>
          <w:instrText xml:space="preserve"> PAGEREF _Toc15898453 \h </w:instrText>
        </w:r>
        <w:r>
          <w:rPr>
            <w:webHidden/>
          </w:rPr>
        </w:r>
        <w:r>
          <w:rPr>
            <w:webHidden/>
          </w:rPr>
          <w:fldChar w:fldCharType="separate"/>
        </w:r>
        <w:r>
          <w:rPr>
            <w:webHidden/>
          </w:rPr>
          <w:t>30</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54" w:history="1">
        <w:r w:rsidRPr="00A8136C">
          <w:rPr>
            <w:rStyle w:val="Hyperlink"/>
          </w:rPr>
          <w:t>45</w:t>
        </w:r>
        <w:r>
          <w:rPr>
            <w:rFonts w:asciiTheme="minorHAnsi" w:eastAsiaTheme="minorEastAsia" w:hAnsiTheme="minorHAnsi"/>
            <w:sz w:val="22"/>
            <w:szCs w:val="22"/>
            <w:lang w:eastAsia="en-AU"/>
          </w:rPr>
          <w:tab/>
        </w:r>
        <w:r w:rsidRPr="00A8136C">
          <w:rPr>
            <w:rStyle w:val="Hyperlink"/>
          </w:rPr>
          <w:t>Authorised contractor information</w:t>
        </w:r>
        <w:r>
          <w:rPr>
            <w:webHidden/>
          </w:rPr>
          <w:tab/>
        </w:r>
        <w:r>
          <w:rPr>
            <w:webHidden/>
          </w:rPr>
          <w:fldChar w:fldCharType="begin"/>
        </w:r>
        <w:r>
          <w:rPr>
            <w:webHidden/>
          </w:rPr>
          <w:instrText xml:space="preserve"> PAGEREF _Toc15898454 \h </w:instrText>
        </w:r>
        <w:r>
          <w:rPr>
            <w:webHidden/>
          </w:rPr>
        </w:r>
        <w:r>
          <w:rPr>
            <w:webHidden/>
          </w:rPr>
          <w:fldChar w:fldCharType="separate"/>
        </w:r>
        <w:r>
          <w:rPr>
            <w:webHidden/>
          </w:rPr>
          <w:t>32</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55" w:history="1">
        <w:r w:rsidRPr="00A8136C">
          <w:rPr>
            <w:rStyle w:val="Hyperlink"/>
          </w:rPr>
          <w:t>46</w:t>
        </w:r>
        <w:r>
          <w:rPr>
            <w:rFonts w:asciiTheme="minorHAnsi" w:eastAsiaTheme="minorEastAsia" w:hAnsiTheme="minorHAnsi"/>
            <w:sz w:val="22"/>
            <w:szCs w:val="22"/>
            <w:lang w:eastAsia="en-AU"/>
          </w:rPr>
          <w:tab/>
        </w:r>
        <w:r w:rsidRPr="00A8136C">
          <w:rPr>
            <w:rStyle w:val="Hyperlink"/>
          </w:rPr>
          <w:t>Authorised seller information</w:t>
        </w:r>
        <w:r>
          <w:rPr>
            <w:webHidden/>
          </w:rPr>
          <w:tab/>
        </w:r>
        <w:r>
          <w:rPr>
            <w:webHidden/>
          </w:rPr>
          <w:fldChar w:fldCharType="begin"/>
        </w:r>
        <w:r>
          <w:rPr>
            <w:webHidden/>
          </w:rPr>
          <w:instrText xml:space="preserve"> PAGEREF _Toc15898455 \h </w:instrText>
        </w:r>
        <w:r>
          <w:rPr>
            <w:webHidden/>
          </w:rPr>
        </w:r>
        <w:r>
          <w:rPr>
            <w:webHidden/>
          </w:rPr>
          <w:fldChar w:fldCharType="separate"/>
        </w:r>
        <w:r>
          <w:rPr>
            <w:webHidden/>
          </w:rPr>
          <w:t>32</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56" w:history="1">
        <w:r w:rsidRPr="00A8136C">
          <w:rPr>
            <w:rStyle w:val="Hyperlink"/>
          </w:rPr>
          <w:t>47</w:t>
        </w:r>
        <w:r>
          <w:rPr>
            <w:rFonts w:asciiTheme="minorHAnsi" w:eastAsiaTheme="minorEastAsia" w:hAnsiTheme="minorHAnsi"/>
            <w:sz w:val="22"/>
            <w:szCs w:val="22"/>
            <w:lang w:eastAsia="en-AU"/>
          </w:rPr>
          <w:tab/>
        </w:r>
        <w:r w:rsidRPr="00A8136C">
          <w:rPr>
            <w:rStyle w:val="Hyperlink"/>
          </w:rPr>
          <w:t>Authorised installer information</w:t>
        </w:r>
        <w:r>
          <w:rPr>
            <w:webHidden/>
          </w:rPr>
          <w:tab/>
        </w:r>
        <w:r>
          <w:rPr>
            <w:webHidden/>
          </w:rPr>
          <w:fldChar w:fldCharType="begin"/>
        </w:r>
        <w:r>
          <w:rPr>
            <w:webHidden/>
          </w:rPr>
          <w:instrText xml:space="preserve"> PAGEREF _Toc15898456 \h </w:instrText>
        </w:r>
        <w:r>
          <w:rPr>
            <w:webHidden/>
          </w:rPr>
        </w:r>
        <w:r>
          <w:rPr>
            <w:webHidden/>
          </w:rPr>
          <w:fldChar w:fldCharType="separate"/>
        </w:r>
        <w:r>
          <w:rPr>
            <w:webHidden/>
          </w:rPr>
          <w:t>32</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57" w:history="1">
        <w:r w:rsidRPr="00A8136C">
          <w:rPr>
            <w:rStyle w:val="Hyperlink"/>
          </w:rPr>
          <w:t>48</w:t>
        </w:r>
        <w:r>
          <w:rPr>
            <w:rFonts w:asciiTheme="minorHAnsi" w:eastAsiaTheme="minorEastAsia" w:hAnsiTheme="minorHAnsi"/>
            <w:sz w:val="22"/>
            <w:szCs w:val="22"/>
            <w:lang w:eastAsia="en-AU"/>
          </w:rPr>
          <w:tab/>
        </w:r>
        <w:r w:rsidRPr="00A8136C">
          <w:rPr>
            <w:rStyle w:val="Hyperlink"/>
          </w:rPr>
          <w:t>Value of eligible activities</w:t>
        </w:r>
        <w:r>
          <w:rPr>
            <w:webHidden/>
          </w:rPr>
          <w:tab/>
        </w:r>
        <w:r>
          <w:rPr>
            <w:webHidden/>
          </w:rPr>
          <w:fldChar w:fldCharType="begin"/>
        </w:r>
        <w:r>
          <w:rPr>
            <w:webHidden/>
          </w:rPr>
          <w:instrText xml:space="preserve"> PAGEREF _Toc15898457 \h </w:instrText>
        </w:r>
        <w:r>
          <w:rPr>
            <w:webHidden/>
          </w:rPr>
        </w:r>
        <w:r>
          <w:rPr>
            <w:webHidden/>
          </w:rPr>
          <w:fldChar w:fldCharType="separate"/>
        </w:r>
        <w:r>
          <w:rPr>
            <w:webHidden/>
          </w:rPr>
          <w:t>33</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58" w:history="1">
        <w:r w:rsidRPr="00A8136C">
          <w:rPr>
            <w:rStyle w:val="Hyperlink"/>
          </w:rPr>
          <w:t>49</w:t>
        </w:r>
        <w:r>
          <w:rPr>
            <w:rFonts w:asciiTheme="minorHAnsi" w:eastAsiaTheme="minorEastAsia" w:hAnsiTheme="minorHAnsi"/>
            <w:sz w:val="22"/>
            <w:szCs w:val="22"/>
            <w:lang w:eastAsia="en-AU"/>
          </w:rPr>
          <w:tab/>
        </w:r>
        <w:r w:rsidRPr="00A8136C">
          <w:rPr>
            <w:rStyle w:val="Hyperlink"/>
          </w:rPr>
          <w:t>Consumer declaration – activities requiring authorised installers</w:t>
        </w:r>
        <w:r>
          <w:rPr>
            <w:webHidden/>
          </w:rPr>
          <w:tab/>
        </w:r>
        <w:r>
          <w:rPr>
            <w:webHidden/>
          </w:rPr>
          <w:fldChar w:fldCharType="begin"/>
        </w:r>
        <w:r>
          <w:rPr>
            <w:webHidden/>
          </w:rPr>
          <w:instrText xml:space="preserve"> PAGEREF _Toc15898458 \h </w:instrText>
        </w:r>
        <w:r>
          <w:rPr>
            <w:webHidden/>
          </w:rPr>
        </w:r>
        <w:r>
          <w:rPr>
            <w:webHidden/>
          </w:rPr>
          <w:fldChar w:fldCharType="separate"/>
        </w:r>
        <w:r>
          <w:rPr>
            <w:webHidden/>
          </w:rPr>
          <w:t>33</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59" w:history="1">
        <w:r w:rsidRPr="00A8136C">
          <w:rPr>
            <w:rStyle w:val="Hyperlink"/>
          </w:rPr>
          <w:t>50</w:t>
        </w:r>
        <w:r>
          <w:rPr>
            <w:rFonts w:asciiTheme="minorHAnsi" w:eastAsiaTheme="minorEastAsia" w:hAnsiTheme="minorHAnsi"/>
            <w:sz w:val="22"/>
            <w:szCs w:val="22"/>
            <w:lang w:eastAsia="en-AU"/>
          </w:rPr>
          <w:tab/>
        </w:r>
        <w:r w:rsidRPr="00A8136C">
          <w:rPr>
            <w:rStyle w:val="Hyperlink"/>
          </w:rPr>
          <w:t>Consumer declaration – activities not requiring an authorised installer</w:t>
        </w:r>
        <w:r>
          <w:rPr>
            <w:webHidden/>
          </w:rPr>
          <w:tab/>
        </w:r>
        <w:r>
          <w:rPr>
            <w:webHidden/>
          </w:rPr>
          <w:fldChar w:fldCharType="begin"/>
        </w:r>
        <w:r>
          <w:rPr>
            <w:webHidden/>
          </w:rPr>
          <w:instrText xml:space="preserve"> PAGEREF _Toc15898459 \h </w:instrText>
        </w:r>
        <w:r>
          <w:rPr>
            <w:webHidden/>
          </w:rPr>
        </w:r>
        <w:r>
          <w:rPr>
            <w:webHidden/>
          </w:rPr>
          <w:fldChar w:fldCharType="separate"/>
        </w:r>
        <w:r>
          <w:rPr>
            <w:webHidden/>
          </w:rPr>
          <w:t>34</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60" w:history="1">
        <w:r w:rsidRPr="00A8136C">
          <w:rPr>
            <w:rStyle w:val="Hyperlink"/>
          </w:rPr>
          <w:t>51</w:t>
        </w:r>
        <w:r>
          <w:rPr>
            <w:rFonts w:asciiTheme="minorHAnsi" w:eastAsiaTheme="minorEastAsia" w:hAnsiTheme="minorHAnsi"/>
            <w:sz w:val="22"/>
            <w:szCs w:val="22"/>
            <w:lang w:eastAsia="en-AU"/>
          </w:rPr>
          <w:tab/>
        </w:r>
        <w:r w:rsidRPr="00A8136C">
          <w:rPr>
            <w:rStyle w:val="Hyperlink"/>
          </w:rPr>
          <w:t>Installer declaration</w:t>
        </w:r>
        <w:r>
          <w:rPr>
            <w:webHidden/>
          </w:rPr>
          <w:tab/>
        </w:r>
        <w:r>
          <w:rPr>
            <w:webHidden/>
          </w:rPr>
          <w:fldChar w:fldCharType="begin"/>
        </w:r>
        <w:r>
          <w:rPr>
            <w:webHidden/>
          </w:rPr>
          <w:instrText xml:space="preserve"> PAGEREF _Toc15898460 \h </w:instrText>
        </w:r>
        <w:r>
          <w:rPr>
            <w:webHidden/>
          </w:rPr>
        </w:r>
        <w:r>
          <w:rPr>
            <w:webHidden/>
          </w:rPr>
          <w:fldChar w:fldCharType="separate"/>
        </w:r>
        <w:r>
          <w:rPr>
            <w:webHidden/>
          </w:rPr>
          <w:t>35</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61" w:history="1">
        <w:r w:rsidRPr="00A8136C">
          <w:rPr>
            <w:rStyle w:val="Hyperlink"/>
          </w:rPr>
          <w:t>52</w:t>
        </w:r>
        <w:r>
          <w:rPr>
            <w:rFonts w:asciiTheme="minorHAnsi" w:eastAsiaTheme="minorEastAsia" w:hAnsiTheme="minorHAnsi"/>
            <w:sz w:val="22"/>
            <w:szCs w:val="22"/>
            <w:lang w:eastAsia="en-AU"/>
          </w:rPr>
          <w:tab/>
        </w:r>
        <w:r w:rsidRPr="00A8136C">
          <w:rPr>
            <w:rStyle w:val="Hyperlink"/>
          </w:rPr>
          <w:t>Primary installer declaration</w:t>
        </w:r>
        <w:r>
          <w:rPr>
            <w:webHidden/>
          </w:rPr>
          <w:tab/>
        </w:r>
        <w:r>
          <w:rPr>
            <w:webHidden/>
          </w:rPr>
          <w:fldChar w:fldCharType="begin"/>
        </w:r>
        <w:r>
          <w:rPr>
            <w:webHidden/>
          </w:rPr>
          <w:instrText xml:space="preserve"> PAGEREF _Toc15898461 \h </w:instrText>
        </w:r>
        <w:r>
          <w:rPr>
            <w:webHidden/>
          </w:rPr>
        </w:r>
        <w:r>
          <w:rPr>
            <w:webHidden/>
          </w:rPr>
          <w:fldChar w:fldCharType="separate"/>
        </w:r>
        <w:r>
          <w:rPr>
            <w:webHidden/>
          </w:rPr>
          <w:t>36</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62" w:history="1">
        <w:r w:rsidRPr="00A8136C">
          <w:rPr>
            <w:rStyle w:val="Hyperlink"/>
          </w:rPr>
          <w:t>53</w:t>
        </w:r>
        <w:r>
          <w:rPr>
            <w:rFonts w:asciiTheme="minorHAnsi" w:eastAsiaTheme="minorEastAsia" w:hAnsiTheme="minorHAnsi"/>
            <w:sz w:val="22"/>
            <w:szCs w:val="22"/>
            <w:lang w:eastAsia="en-AU"/>
          </w:rPr>
          <w:tab/>
        </w:r>
        <w:r w:rsidRPr="00A8136C">
          <w:rPr>
            <w:rStyle w:val="Hyperlink"/>
          </w:rPr>
          <w:t>Seller declaration</w:t>
        </w:r>
        <w:r>
          <w:rPr>
            <w:webHidden/>
          </w:rPr>
          <w:tab/>
        </w:r>
        <w:r>
          <w:rPr>
            <w:webHidden/>
          </w:rPr>
          <w:fldChar w:fldCharType="begin"/>
        </w:r>
        <w:r>
          <w:rPr>
            <w:webHidden/>
          </w:rPr>
          <w:instrText xml:space="preserve"> PAGEREF _Toc15898462 \h </w:instrText>
        </w:r>
        <w:r>
          <w:rPr>
            <w:webHidden/>
          </w:rPr>
        </w:r>
        <w:r>
          <w:rPr>
            <w:webHidden/>
          </w:rPr>
          <w:fldChar w:fldCharType="separate"/>
        </w:r>
        <w:r>
          <w:rPr>
            <w:webHidden/>
          </w:rPr>
          <w:t>36</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63" w:history="1">
        <w:r w:rsidRPr="00A8136C">
          <w:rPr>
            <w:rStyle w:val="Hyperlink"/>
          </w:rPr>
          <w:t>54</w:t>
        </w:r>
        <w:r>
          <w:rPr>
            <w:rFonts w:asciiTheme="minorHAnsi" w:eastAsiaTheme="minorEastAsia" w:hAnsiTheme="minorHAnsi"/>
            <w:sz w:val="22"/>
            <w:szCs w:val="22"/>
            <w:lang w:eastAsia="en-AU"/>
          </w:rPr>
          <w:tab/>
        </w:r>
        <w:r w:rsidRPr="00A8136C">
          <w:rPr>
            <w:rStyle w:val="Hyperlink"/>
          </w:rPr>
          <w:t>Specific activity information</w:t>
        </w:r>
        <w:r>
          <w:rPr>
            <w:webHidden/>
          </w:rPr>
          <w:tab/>
        </w:r>
        <w:r>
          <w:rPr>
            <w:webHidden/>
          </w:rPr>
          <w:fldChar w:fldCharType="begin"/>
        </w:r>
        <w:r>
          <w:rPr>
            <w:webHidden/>
          </w:rPr>
          <w:instrText xml:space="preserve"> PAGEREF _Toc15898463 \h </w:instrText>
        </w:r>
        <w:r>
          <w:rPr>
            <w:webHidden/>
          </w:rPr>
        </w:r>
        <w:r>
          <w:rPr>
            <w:webHidden/>
          </w:rPr>
          <w:fldChar w:fldCharType="separate"/>
        </w:r>
        <w:r>
          <w:rPr>
            <w:webHidden/>
          </w:rPr>
          <w:t>37</w:t>
        </w:r>
        <w:r>
          <w:rPr>
            <w:webHidden/>
          </w:rPr>
          <w:fldChar w:fldCharType="end"/>
        </w:r>
      </w:hyperlink>
    </w:p>
    <w:p w:rsidR="005A7EEC" w:rsidRDefault="005A7EEC">
      <w:pPr>
        <w:pStyle w:val="TOC1"/>
        <w:rPr>
          <w:rFonts w:asciiTheme="minorHAnsi" w:eastAsiaTheme="minorEastAsia" w:hAnsiTheme="minorHAnsi" w:cs="Times New Roman"/>
          <w:b w:val="0"/>
          <w:bCs w:val="0"/>
          <w:kern w:val="0"/>
          <w:sz w:val="22"/>
          <w:szCs w:val="22"/>
          <w:lang w:eastAsia="en-AU"/>
        </w:rPr>
      </w:pPr>
      <w:hyperlink w:anchor="_Toc15898464" w:history="1">
        <w:r w:rsidRPr="00A8136C">
          <w:rPr>
            <w:rStyle w:val="Hyperlink"/>
          </w:rPr>
          <w:t>Part 6</w:t>
        </w:r>
        <w:r>
          <w:rPr>
            <w:rFonts w:asciiTheme="minorHAnsi" w:eastAsiaTheme="minorEastAsia" w:hAnsiTheme="minorHAnsi" w:cs="Times New Roman"/>
            <w:b w:val="0"/>
            <w:bCs w:val="0"/>
            <w:kern w:val="0"/>
            <w:sz w:val="22"/>
            <w:szCs w:val="22"/>
            <w:lang w:eastAsia="en-AU"/>
          </w:rPr>
          <w:tab/>
        </w:r>
        <w:r w:rsidRPr="00A8136C">
          <w:rPr>
            <w:rStyle w:val="Hyperlink"/>
          </w:rPr>
          <w:t xml:space="preserve"> Activity certification</w:t>
        </w:r>
        <w:r>
          <w:rPr>
            <w:webHidden/>
          </w:rPr>
          <w:tab/>
        </w:r>
        <w:r>
          <w:rPr>
            <w:webHidden/>
          </w:rPr>
          <w:fldChar w:fldCharType="begin"/>
        </w:r>
        <w:r>
          <w:rPr>
            <w:webHidden/>
          </w:rPr>
          <w:instrText xml:space="preserve"> PAGEREF _Toc15898464 \h </w:instrText>
        </w:r>
        <w:r>
          <w:rPr>
            <w:webHidden/>
          </w:rPr>
        </w:r>
        <w:r>
          <w:rPr>
            <w:webHidden/>
          </w:rPr>
          <w:fldChar w:fldCharType="separate"/>
        </w:r>
        <w:r>
          <w:rPr>
            <w:webHidden/>
          </w:rPr>
          <w:t>38</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65" w:history="1">
        <w:r w:rsidRPr="00A8136C">
          <w:rPr>
            <w:rStyle w:val="Hyperlink"/>
            <w:lang w:val="x-none" w:eastAsia="en-AU"/>
          </w:rPr>
          <w:t>55</w:t>
        </w:r>
        <w:r>
          <w:rPr>
            <w:rFonts w:asciiTheme="minorHAnsi" w:eastAsiaTheme="minorEastAsia" w:hAnsiTheme="minorHAnsi"/>
            <w:sz w:val="22"/>
            <w:szCs w:val="22"/>
            <w:lang w:eastAsia="en-AU"/>
          </w:rPr>
          <w:tab/>
        </w:r>
        <w:r w:rsidRPr="00A8136C">
          <w:rPr>
            <w:rStyle w:val="Hyperlink"/>
            <w:lang w:val="x-none" w:eastAsia="en-AU"/>
          </w:rPr>
          <w:t>Application of Part 6</w:t>
        </w:r>
        <w:r>
          <w:rPr>
            <w:webHidden/>
          </w:rPr>
          <w:tab/>
        </w:r>
        <w:r>
          <w:rPr>
            <w:webHidden/>
          </w:rPr>
          <w:fldChar w:fldCharType="begin"/>
        </w:r>
        <w:r>
          <w:rPr>
            <w:webHidden/>
          </w:rPr>
          <w:instrText xml:space="preserve"> PAGEREF _Toc15898465 \h </w:instrText>
        </w:r>
        <w:r>
          <w:rPr>
            <w:webHidden/>
          </w:rPr>
        </w:r>
        <w:r>
          <w:rPr>
            <w:webHidden/>
          </w:rPr>
          <w:fldChar w:fldCharType="separate"/>
        </w:r>
        <w:r>
          <w:rPr>
            <w:webHidden/>
          </w:rPr>
          <w:t>38</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66" w:history="1">
        <w:r w:rsidRPr="00A8136C">
          <w:rPr>
            <w:rStyle w:val="Hyperlink"/>
            <w:lang w:val="x-none" w:eastAsia="en-AU"/>
          </w:rPr>
          <w:t>56</w:t>
        </w:r>
        <w:r>
          <w:rPr>
            <w:rFonts w:asciiTheme="minorHAnsi" w:eastAsiaTheme="minorEastAsia" w:hAnsiTheme="minorHAnsi"/>
            <w:sz w:val="22"/>
            <w:szCs w:val="22"/>
            <w:lang w:eastAsia="en-AU"/>
          </w:rPr>
          <w:tab/>
        </w:r>
        <w:r w:rsidRPr="00A8136C">
          <w:rPr>
            <w:rStyle w:val="Hyperlink"/>
            <w:lang w:val="x-none" w:eastAsia="en-AU"/>
          </w:rPr>
          <w:t>Activity certification</w:t>
        </w:r>
        <w:r>
          <w:rPr>
            <w:webHidden/>
          </w:rPr>
          <w:tab/>
        </w:r>
        <w:r>
          <w:rPr>
            <w:webHidden/>
          </w:rPr>
          <w:fldChar w:fldCharType="begin"/>
        </w:r>
        <w:r>
          <w:rPr>
            <w:webHidden/>
          </w:rPr>
          <w:instrText xml:space="preserve"> PAGEREF _Toc15898466 \h </w:instrText>
        </w:r>
        <w:r>
          <w:rPr>
            <w:webHidden/>
          </w:rPr>
        </w:r>
        <w:r>
          <w:rPr>
            <w:webHidden/>
          </w:rPr>
          <w:fldChar w:fldCharType="separate"/>
        </w:r>
        <w:r>
          <w:rPr>
            <w:webHidden/>
          </w:rPr>
          <w:t>38</w:t>
        </w:r>
        <w:r>
          <w:rPr>
            <w:webHidden/>
          </w:rPr>
          <w:fldChar w:fldCharType="end"/>
        </w:r>
      </w:hyperlink>
    </w:p>
    <w:p w:rsidR="005A7EEC" w:rsidRDefault="005A7EEC">
      <w:pPr>
        <w:pStyle w:val="TOC1"/>
        <w:rPr>
          <w:rFonts w:asciiTheme="minorHAnsi" w:eastAsiaTheme="minorEastAsia" w:hAnsiTheme="minorHAnsi" w:cs="Times New Roman"/>
          <w:b w:val="0"/>
          <w:bCs w:val="0"/>
          <w:kern w:val="0"/>
          <w:sz w:val="22"/>
          <w:szCs w:val="22"/>
          <w:lang w:eastAsia="en-AU"/>
        </w:rPr>
      </w:pPr>
      <w:hyperlink w:anchor="_Toc15898467" w:history="1">
        <w:r w:rsidRPr="00A8136C">
          <w:rPr>
            <w:rStyle w:val="Hyperlink"/>
          </w:rPr>
          <w:t>Part 7</w:t>
        </w:r>
        <w:r>
          <w:rPr>
            <w:rFonts w:asciiTheme="minorHAnsi" w:eastAsiaTheme="minorEastAsia" w:hAnsiTheme="minorHAnsi" w:cs="Times New Roman"/>
            <w:b w:val="0"/>
            <w:bCs w:val="0"/>
            <w:kern w:val="0"/>
            <w:sz w:val="22"/>
            <w:szCs w:val="22"/>
            <w:lang w:eastAsia="en-AU"/>
          </w:rPr>
          <w:tab/>
        </w:r>
        <w:r w:rsidRPr="00A8136C">
          <w:rPr>
            <w:rStyle w:val="Hyperlink"/>
          </w:rPr>
          <w:t xml:space="preserve"> Periodic activity reporting</w:t>
        </w:r>
        <w:r>
          <w:rPr>
            <w:webHidden/>
          </w:rPr>
          <w:tab/>
        </w:r>
        <w:r>
          <w:rPr>
            <w:webHidden/>
          </w:rPr>
          <w:fldChar w:fldCharType="begin"/>
        </w:r>
        <w:r>
          <w:rPr>
            <w:webHidden/>
          </w:rPr>
          <w:instrText xml:space="preserve"> PAGEREF _Toc15898467 \h </w:instrText>
        </w:r>
        <w:r>
          <w:rPr>
            <w:webHidden/>
          </w:rPr>
        </w:r>
        <w:r>
          <w:rPr>
            <w:webHidden/>
          </w:rPr>
          <w:fldChar w:fldCharType="separate"/>
        </w:r>
        <w:r>
          <w:rPr>
            <w:webHidden/>
          </w:rPr>
          <w:t>40</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68" w:history="1">
        <w:r w:rsidRPr="00A8136C">
          <w:rPr>
            <w:rStyle w:val="Hyperlink"/>
            <w:lang w:val="x-none" w:eastAsia="en-AU"/>
          </w:rPr>
          <w:t>57</w:t>
        </w:r>
        <w:r>
          <w:rPr>
            <w:rFonts w:asciiTheme="minorHAnsi" w:eastAsiaTheme="minorEastAsia" w:hAnsiTheme="minorHAnsi"/>
            <w:sz w:val="22"/>
            <w:szCs w:val="22"/>
            <w:lang w:eastAsia="en-AU"/>
          </w:rPr>
          <w:tab/>
        </w:r>
        <w:r w:rsidRPr="00A8136C">
          <w:rPr>
            <w:rStyle w:val="Hyperlink"/>
            <w:lang w:val="x-none" w:eastAsia="en-AU"/>
          </w:rPr>
          <w:t>Application of Part 7</w:t>
        </w:r>
        <w:r>
          <w:rPr>
            <w:webHidden/>
          </w:rPr>
          <w:tab/>
        </w:r>
        <w:r>
          <w:rPr>
            <w:webHidden/>
          </w:rPr>
          <w:fldChar w:fldCharType="begin"/>
        </w:r>
        <w:r>
          <w:rPr>
            <w:webHidden/>
          </w:rPr>
          <w:instrText xml:space="preserve"> PAGEREF _Toc15898468 \h </w:instrText>
        </w:r>
        <w:r>
          <w:rPr>
            <w:webHidden/>
          </w:rPr>
        </w:r>
        <w:r>
          <w:rPr>
            <w:webHidden/>
          </w:rPr>
          <w:fldChar w:fldCharType="separate"/>
        </w:r>
        <w:r>
          <w:rPr>
            <w:webHidden/>
          </w:rPr>
          <w:t>40</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69" w:history="1">
        <w:r w:rsidRPr="00A8136C">
          <w:rPr>
            <w:rStyle w:val="Hyperlink"/>
            <w:lang w:val="x-none" w:eastAsia="en-AU"/>
          </w:rPr>
          <w:t>58</w:t>
        </w:r>
        <w:r>
          <w:rPr>
            <w:rFonts w:asciiTheme="minorHAnsi" w:eastAsiaTheme="minorEastAsia" w:hAnsiTheme="minorHAnsi"/>
            <w:sz w:val="22"/>
            <w:szCs w:val="22"/>
            <w:lang w:eastAsia="en-AU"/>
          </w:rPr>
          <w:tab/>
        </w:r>
        <w:r w:rsidRPr="00A8136C">
          <w:rPr>
            <w:rStyle w:val="Hyperlink"/>
            <w:lang w:val="x-none" w:eastAsia="en-AU"/>
          </w:rPr>
          <w:t>Information to be given to administrator periodically</w:t>
        </w:r>
        <w:r>
          <w:rPr>
            <w:webHidden/>
          </w:rPr>
          <w:tab/>
        </w:r>
        <w:r>
          <w:rPr>
            <w:webHidden/>
          </w:rPr>
          <w:fldChar w:fldCharType="begin"/>
        </w:r>
        <w:r>
          <w:rPr>
            <w:webHidden/>
          </w:rPr>
          <w:instrText xml:space="preserve"> PAGEREF _Toc15898469 \h </w:instrText>
        </w:r>
        <w:r>
          <w:rPr>
            <w:webHidden/>
          </w:rPr>
        </w:r>
        <w:r>
          <w:rPr>
            <w:webHidden/>
          </w:rPr>
          <w:fldChar w:fldCharType="separate"/>
        </w:r>
        <w:r>
          <w:rPr>
            <w:webHidden/>
          </w:rPr>
          <w:t>40</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70" w:history="1">
        <w:r w:rsidRPr="00A8136C">
          <w:rPr>
            <w:rStyle w:val="Hyperlink"/>
          </w:rPr>
          <w:t>59</w:t>
        </w:r>
        <w:r>
          <w:rPr>
            <w:rFonts w:asciiTheme="minorHAnsi" w:eastAsiaTheme="minorEastAsia" w:hAnsiTheme="minorHAnsi"/>
            <w:sz w:val="22"/>
            <w:szCs w:val="22"/>
            <w:lang w:eastAsia="en-AU"/>
          </w:rPr>
          <w:tab/>
        </w:r>
        <w:r w:rsidRPr="00A8136C">
          <w:rPr>
            <w:rStyle w:val="Hyperlink"/>
          </w:rPr>
          <w:t xml:space="preserve">Required </w:t>
        </w:r>
        <w:r w:rsidRPr="00A8136C">
          <w:rPr>
            <w:rStyle w:val="Hyperlink"/>
            <w:lang w:val="x-none" w:eastAsia="en-AU"/>
          </w:rPr>
          <w:t>information</w:t>
        </w:r>
        <w:r>
          <w:rPr>
            <w:webHidden/>
          </w:rPr>
          <w:tab/>
        </w:r>
        <w:r>
          <w:rPr>
            <w:webHidden/>
          </w:rPr>
          <w:fldChar w:fldCharType="begin"/>
        </w:r>
        <w:r>
          <w:rPr>
            <w:webHidden/>
          </w:rPr>
          <w:instrText xml:space="preserve"> PAGEREF _Toc15898470 \h </w:instrText>
        </w:r>
        <w:r>
          <w:rPr>
            <w:webHidden/>
          </w:rPr>
        </w:r>
        <w:r>
          <w:rPr>
            <w:webHidden/>
          </w:rPr>
          <w:fldChar w:fldCharType="separate"/>
        </w:r>
        <w:r>
          <w:rPr>
            <w:webHidden/>
          </w:rPr>
          <w:t>40</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71" w:history="1">
        <w:r w:rsidRPr="00A8136C">
          <w:rPr>
            <w:rStyle w:val="Hyperlink"/>
            <w:lang w:val="x-none" w:eastAsia="en-AU"/>
          </w:rPr>
          <w:t>60</w:t>
        </w:r>
        <w:r>
          <w:rPr>
            <w:rFonts w:asciiTheme="minorHAnsi" w:eastAsiaTheme="minorEastAsia" w:hAnsiTheme="minorHAnsi"/>
            <w:sz w:val="22"/>
            <w:szCs w:val="22"/>
            <w:lang w:eastAsia="en-AU"/>
          </w:rPr>
          <w:tab/>
        </w:r>
        <w:r w:rsidRPr="00A8136C">
          <w:rPr>
            <w:rStyle w:val="Hyperlink"/>
            <w:lang w:val="x-none" w:eastAsia="en-AU"/>
          </w:rPr>
          <w:t>Preparation of periodic activity report</w:t>
        </w:r>
        <w:r>
          <w:rPr>
            <w:webHidden/>
          </w:rPr>
          <w:tab/>
        </w:r>
        <w:r>
          <w:rPr>
            <w:webHidden/>
          </w:rPr>
          <w:fldChar w:fldCharType="begin"/>
        </w:r>
        <w:r>
          <w:rPr>
            <w:webHidden/>
          </w:rPr>
          <w:instrText xml:space="preserve"> PAGEREF _Toc15898471 \h </w:instrText>
        </w:r>
        <w:r>
          <w:rPr>
            <w:webHidden/>
          </w:rPr>
        </w:r>
        <w:r>
          <w:rPr>
            <w:webHidden/>
          </w:rPr>
          <w:fldChar w:fldCharType="separate"/>
        </w:r>
        <w:r>
          <w:rPr>
            <w:webHidden/>
          </w:rPr>
          <w:t>42</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72" w:history="1">
        <w:r w:rsidRPr="00A8136C">
          <w:rPr>
            <w:rStyle w:val="Hyperlink"/>
            <w:lang w:val="x-none" w:eastAsia="en-AU"/>
          </w:rPr>
          <w:t>61</w:t>
        </w:r>
        <w:r>
          <w:rPr>
            <w:rFonts w:asciiTheme="minorHAnsi" w:eastAsiaTheme="minorEastAsia" w:hAnsiTheme="minorHAnsi"/>
            <w:sz w:val="22"/>
            <w:szCs w:val="22"/>
            <w:lang w:eastAsia="en-AU"/>
          </w:rPr>
          <w:tab/>
        </w:r>
        <w:r w:rsidRPr="00A8136C">
          <w:rPr>
            <w:rStyle w:val="Hyperlink"/>
            <w:lang w:val="x-none" w:eastAsia="en-AU"/>
          </w:rPr>
          <w:t>Approval of periodic activity report</w:t>
        </w:r>
        <w:r>
          <w:rPr>
            <w:webHidden/>
          </w:rPr>
          <w:tab/>
        </w:r>
        <w:r>
          <w:rPr>
            <w:webHidden/>
          </w:rPr>
          <w:fldChar w:fldCharType="begin"/>
        </w:r>
        <w:r>
          <w:rPr>
            <w:webHidden/>
          </w:rPr>
          <w:instrText xml:space="preserve"> PAGEREF _Toc15898472 \h </w:instrText>
        </w:r>
        <w:r>
          <w:rPr>
            <w:webHidden/>
          </w:rPr>
        </w:r>
        <w:r>
          <w:rPr>
            <w:webHidden/>
          </w:rPr>
          <w:fldChar w:fldCharType="separate"/>
        </w:r>
        <w:r>
          <w:rPr>
            <w:webHidden/>
          </w:rPr>
          <w:t>42</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73" w:history="1">
        <w:r w:rsidRPr="00A8136C">
          <w:rPr>
            <w:rStyle w:val="Hyperlink"/>
          </w:rPr>
          <w:t>62</w:t>
        </w:r>
        <w:r>
          <w:rPr>
            <w:rFonts w:asciiTheme="minorHAnsi" w:eastAsiaTheme="minorEastAsia" w:hAnsiTheme="minorHAnsi"/>
            <w:sz w:val="22"/>
            <w:szCs w:val="22"/>
            <w:lang w:eastAsia="en-AU"/>
          </w:rPr>
          <w:tab/>
        </w:r>
        <w:r w:rsidRPr="00A8136C">
          <w:rPr>
            <w:rStyle w:val="Hyperlink"/>
          </w:rPr>
          <w:t xml:space="preserve">Format of </w:t>
        </w:r>
        <w:r w:rsidRPr="00A8136C">
          <w:rPr>
            <w:rStyle w:val="Hyperlink"/>
            <w:lang w:val="x-none" w:eastAsia="en-AU"/>
          </w:rPr>
          <w:t>periodic</w:t>
        </w:r>
        <w:r w:rsidRPr="00A8136C">
          <w:rPr>
            <w:rStyle w:val="Hyperlink"/>
          </w:rPr>
          <w:t xml:space="preserve"> activity report</w:t>
        </w:r>
        <w:r>
          <w:rPr>
            <w:webHidden/>
          </w:rPr>
          <w:tab/>
        </w:r>
        <w:r>
          <w:rPr>
            <w:webHidden/>
          </w:rPr>
          <w:fldChar w:fldCharType="begin"/>
        </w:r>
        <w:r>
          <w:rPr>
            <w:webHidden/>
          </w:rPr>
          <w:instrText xml:space="preserve"> PAGEREF _Toc15898473 \h </w:instrText>
        </w:r>
        <w:r>
          <w:rPr>
            <w:webHidden/>
          </w:rPr>
        </w:r>
        <w:r>
          <w:rPr>
            <w:webHidden/>
          </w:rPr>
          <w:fldChar w:fldCharType="separate"/>
        </w:r>
        <w:r>
          <w:rPr>
            <w:webHidden/>
          </w:rPr>
          <w:t>42</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74" w:history="1">
        <w:r w:rsidRPr="00A8136C">
          <w:rPr>
            <w:rStyle w:val="Hyperlink"/>
          </w:rPr>
          <w:t>63</w:t>
        </w:r>
        <w:r>
          <w:rPr>
            <w:rFonts w:asciiTheme="minorHAnsi" w:eastAsiaTheme="minorEastAsia" w:hAnsiTheme="minorHAnsi"/>
            <w:sz w:val="22"/>
            <w:szCs w:val="22"/>
            <w:lang w:eastAsia="en-AU"/>
          </w:rPr>
          <w:tab/>
        </w:r>
        <w:r w:rsidRPr="00A8136C">
          <w:rPr>
            <w:rStyle w:val="Hyperlink"/>
            <w:lang w:val="x-none" w:eastAsia="en-AU"/>
          </w:rPr>
          <w:t xml:space="preserve">Lodgement of </w:t>
        </w:r>
        <w:r w:rsidRPr="00A8136C">
          <w:rPr>
            <w:rStyle w:val="Hyperlink"/>
          </w:rPr>
          <w:t>periodic activity report</w:t>
        </w:r>
        <w:r>
          <w:rPr>
            <w:webHidden/>
          </w:rPr>
          <w:tab/>
        </w:r>
        <w:r>
          <w:rPr>
            <w:webHidden/>
          </w:rPr>
          <w:fldChar w:fldCharType="begin"/>
        </w:r>
        <w:r>
          <w:rPr>
            <w:webHidden/>
          </w:rPr>
          <w:instrText xml:space="preserve"> PAGEREF _Toc15898474 \h </w:instrText>
        </w:r>
        <w:r>
          <w:rPr>
            <w:webHidden/>
          </w:rPr>
        </w:r>
        <w:r>
          <w:rPr>
            <w:webHidden/>
          </w:rPr>
          <w:fldChar w:fldCharType="separate"/>
        </w:r>
        <w:r>
          <w:rPr>
            <w:webHidden/>
          </w:rPr>
          <w:t>43</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75" w:history="1">
        <w:r w:rsidRPr="00A8136C">
          <w:rPr>
            <w:rStyle w:val="Hyperlink"/>
          </w:rPr>
          <w:t>64</w:t>
        </w:r>
        <w:r>
          <w:rPr>
            <w:rFonts w:asciiTheme="minorHAnsi" w:eastAsiaTheme="minorEastAsia" w:hAnsiTheme="minorHAnsi"/>
            <w:sz w:val="22"/>
            <w:szCs w:val="22"/>
            <w:lang w:eastAsia="en-AU"/>
          </w:rPr>
          <w:tab/>
        </w:r>
        <w:r w:rsidRPr="00A8136C">
          <w:rPr>
            <w:rStyle w:val="Hyperlink"/>
          </w:rPr>
          <w:t>Use of periodic activity report</w:t>
        </w:r>
        <w:r>
          <w:rPr>
            <w:webHidden/>
          </w:rPr>
          <w:tab/>
        </w:r>
        <w:r>
          <w:rPr>
            <w:webHidden/>
          </w:rPr>
          <w:fldChar w:fldCharType="begin"/>
        </w:r>
        <w:r>
          <w:rPr>
            <w:webHidden/>
          </w:rPr>
          <w:instrText xml:space="preserve"> PAGEREF _Toc15898475 \h </w:instrText>
        </w:r>
        <w:r>
          <w:rPr>
            <w:webHidden/>
          </w:rPr>
        </w:r>
        <w:r>
          <w:rPr>
            <w:webHidden/>
          </w:rPr>
          <w:fldChar w:fldCharType="separate"/>
        </w:r>
        <w:r>
          <w:rPr>
            <w:webHidden/>
          </w:rPr>
          <w:t>43</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76" w:history="1">
        <w:r w:rsidRPr="00A8136C">
          <w:rPr>
            <w:rStyle w:val="Hyperlink"/>
          </w:rPr>
          <w:t>65</w:t>
        </w:r>
        <w:r>
          <w:rPr>
            <w:rFonts w:asciiTheme="minorHAnsi" w:eastAsiaTheme="minorEastAsia" w:hAnsiTheme="minorHAnsi"/>
            <w:sz w:val="22"/>
            <w:szCs w:val="22"/>
            <w:lang w:eastAsia="en-AU"/>
          </w:rPr>
          <w:tab/>
        </w:r>
        <w:r w:rsidRPr="00A8136C">
          <w:rPr>
            <w:rStyle w:val="Hyperlink"/>
            <w:lang w:val="x-none" w:eastAsia="en-AU"/>
          </w:rPr>
          <w:t>Frequency of re</w:t>
        </w:r>
        <w:r w:rsidRPr="00A8136C">
          <w:rPr>
            <w:rStyle w:val="Hyperlink"/>
          </w:rPr>
          <w:t>porting – certain eligible activities</w:t>
        </w:r>
        <w:r>
          <w:rPr>
            <w:webHidden/>
          </w:rPr>
          <w:tab/>
        </w:r>
        <w:r>
          <w:rPr>
            <w:webHidden/>
          </w:rPr>
          <w:fldChar w:fldCharType="begin"/>
        </w:r>
        <w:r>
          <w:rPr>
            <w:webHidden/>
          </w:rPr>
          <w:instrText xml:space="preserve"> PAGEREF _Toc15898476 \h </w:instrText>
        </w:r>
        <w:r>
          <w:rPr>
            <w:webHidden/>
          </w:rPr>
        </w:r>
        <w:r>
          <w:rPr>
            <w:webHidden/>
          </w:rPr>
          <w:fldChar w:fldCharType="separate"/>
        </w:r>
        <w:r>
          <w:rPr>
            <w:webHidden/>
          </w:rPr>
          <w:t>44</w:t>
        </w:r>
        <w:r>
          <w:rPr>
            <w:webHidden/>
          </w:rPr>
          <w:fldChar w:fldCharType="end"/>
        </w:r>
      </w:hyperlink>
    </w:p>
    <w:p w:rsidR="005A7EEC" w:rsidRDefault="005A7EEC">
      <w:pPr>
        <w:pStyle w:val="TOC1"/>
        <w:rPr>
          <w:rFonts w:asciiTheme="minorHAnsi" w:eastAsiaTheme="minorEastAsia" w:hAnsiTheme="minorHAnsi" w:cs="Times New Roman"/>
          <w:b w:val="0"/>
          <w:bCs w:val="0"/>
          <w:kern w:val="0"/>
          <w:sz w:val="22"/>
          <w:szCs w:val="22"/>
          <w:lang w:eastAsia="en-AU"/>
        </w:rPr>
      </w:pPr>
      <w:hyperlink w:anchor="_Toc15898477" w:history="1">
        <w:r w:rsidRPr="00A8136C">
          <w:rPr>
            <w:rStyle w:val="Hyperlink"/>
            <w:lang w:val="x-none" w:eastAsia="en-AU"/>
          </w:rPr>
          <w:t>Part 8</w:t>
        </w:r>
        <w:r>
          <w:rPr>
            <w:rFonts w:asciiTheme="minorHAnsi" w:eastAsiaTheme="minorEastAsia" w:hAnsiTheme="minorHAnsi" w:cs="Times New Roman"/>
            <w:b w:val="0"/>
            <w:bCs w:val="0"/>
            <w:kern w:val="0"/>
            <w:sz w:val="22"/>
            <w:szCs w:val="22"/>
            <w:lang w:eastAsia="en-AU"/>
          </w:rPr>
          <w:tab/>
        </w:r>
        <w:r w:rsidRPr="00A8136C">
          <w:rPr>
            <w:rStyle w:val="Hyperlink"/>
            <w:lang w:val="x-none" w:eastAsia="en-AU"/>
          </w:rPr>
          <w:t xml:space="preserve"> Compliance period report</w:t>
        </w:r>
        <w:r>
          <w:rPr>
            <w:webHidden/>
          </w:rPr>
          <w:tab/>
        </w:r>
        <w:r>
          <w:rPr>
            <w:webHidden/>
          </w:rPr>
          <w:fldChar w:fldCharType="begin"/>
        </w:r>
        <w:r>
          <w:rPr>
            <w:webHidden/>
          </w:rPr>
          <w:instrText xml:space="preserve"> PAGEREF _Toc15898477 \h </w:instrText>
        </w:r>
        <w:r>
          <w:rPr>
            <w:webHidden/>
          </w:rPr>
        </w:r>
        <w:r>
          <w:rPr>
            <w:webHidden/>
          </w:rPr>
          <w:fldChar w:fldCharType="separate"/>
        </w:r>
        <w:r>
          <w:rPr>
            <w:webHidden/>
          </w:rPr>
          <w:t>45</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78" w:history="1">
        <w:r w:rsidRPr="00A8136C">
          <w:rPr>
            <w:rStyle w:val="Hyperlink"/>
            <w:lang w:val="x-none" w:eastAsia="en-AU"/>
          </w:rPr>
          <w:t>66</w:t>
        </w:r>
        <w:r>
          <w:rPr>
            <w:rFonts w:asciiTheme="minorHAnsi" w:eastAsiaTheme="minorEastAsia" w:hAnsiTheme="minorHAnsi"/>
            <w:sz w:val="22"/>
            <w:szCs w:val="22"/>
            <w:lang w:eastAsia="en-AU"/>
          </w:rPr>
          <w:tab/>
        </w:r>
        <w:r w:rsidRPr="00A8136C">
          <w:rPr>
            <w:rStyle w:val="Hyperlink"/>
            <w:lang w:val="x-none" w:eastAsia="en-AU"/>
          </w:rPr>
          <w:t>Application of Part 8</w:t>
        </w:r>
        <w:r>
          <w:rPr>
            <w:webHidden/>
          </w:rPr>
          <w:tab/>
        </w:r>
        <w:r>
          <w:rPr>
            <w:webHidden/>
          </w:rPr>
          <w:fldChar w:fldCharType="begin"/>
        </w:r>
        <w:r>
          <w:rPr>
            <w:webHidden/>
          </w:rPr>
          <w:instrText xml:space="preserve"> PAGEREF _Toc15898478 \h </w:instrText>
        </w:r>
        <w:r>
          <w:rPr>
            <w:webHidden/>
          </w:rPr>
        </w:r>
        <w:r>
          <w:rPr>
            <w:webHidden/>
          </w:rPr>
          <w:fldChar w:fldCharType="separate"/>
        </w:r>
        <w:r>
          <w:rPr>
            <w:webHidden/>
          </w:rPr>
          <w:t>45</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79" w:history="1">
        <w:r w:rsidRPr="00A8136C">
          <w:rPr>
            <w:rStyle w:val="Hyperlink"/>
            <w:lang w:val="x-none" w:eastAsia="en-AU"/>
          </w:rPr>
          <w:t>67</w:t>
        </w:r>
        <w:r>
          <w:rPr>
            <w:rFonts w:asciiTheme="minorHAnsi" w:eastAsiaTheme="minorEastAsia" w:hAnsiTheme="minorHAnsi"/>
            <w:sz w:val="22"/>
            <w:szCs w:val="22"/>
            <w:lang w:eastAsia="en-AU"/>
          </w:rPr>
          <w:tab/>
        </w:r>
        <w:r w:rsidRPr="00A8136C">
          <w:rPr>
            <w:rStyle w:val="Hyperlink"/>
            <w:lang w:val="x-none" w:eastAsia="en-AU"/>
          </w:rPr>
          <w:t>Compliance period report—Act, s19</w:t>
        </w:r>
        <w:r>
          <w:rPr>
            <w:webHidden/>
          </w:rPr>
          <w:tab/>
        </w:r>
        <w:r>
          <w:rPr>
            <w:webHidden/>
          </w:rPr>
          <w:fldChar w:fldCharType="begin"/>
        </w:r>
        <w:r>
          <w:rPr>
            <w:webHidden/>
          </w:rPr>
          <w:instrText xml:space="preserve"> PAGEREF _Toc15898479 \h </w:instrText>
        </w:r>
        <w:r>
          <w:rPr>
            <w:webHidden/>
          </w:rPr>
        </w:r>
        <w:r>
          <w:rPr>
            <w:webHidden/>
          </w:rPr>
          <w:fldChar w:fldCharType="separate"/>
        </w:r>
        <w:r>
          <w:rPr>
            <w:webHidden/>
          </w:rPr>
          <w:t>45</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80" w:history="1">
        <w:r w:rsidRPr="00A8136C">
          <w:rPr>
            <w:rStyle w:val="Hyperlink"/>
            <w:lang w:val="x-none" w:eastAsia="en-AU"/>
          </w:rPr>
          <w:t>68</w:t>
        </w:r>
        <w:r>
          <w:rPr>
            <w:rFonts w:asciiTheme="minorHAnsi" w:eastAsiaTheme="minorEastAsia" w:hAnsiTheme="minorHAnsi"/>
            <w:sz w:val="22"/>
            <w:szCs w:val="22"/>
            <w:lang w:eastAsia="en-AU"/>
          </w:rPr>
          <w:tab/>
        </w:r>
        <w:r w:rsidRPr="00A8136C">
          <w:rPr>
            <w:rStyle w:val="Hyperlink"/>
            <w:lang w:val="x-none" w:eastAsia="en-AU"/>
          </w:rPr>
          <w:t>Other information—Act, s19 (2) (g), (3) (b)</w:t>
        </w:r>
        <w:r>
          <w:rPr>
            <w:webHidden/>
          </w:rPr>
          <w:tab/>
        </w:r>
        <w:r>
          <w:rPr>
            <w:webHidden/>
          </w:rPr>
          <w:fldChar w:fldCharType="begin"/>
        </w:r>
        <w:r>
          <w:rPr>
            <w:webHidden/>
          </w:rPr>
          <w:instrText xml:space="preserve"> PAGEREF _Toc15898480 \h </w:instrText>
        </w:r>
        <w:r>
          <w:rPr>
            <w:webHidden/>
          </w:rPr>
        </w:r>
        <w:r>
          <w:rPr>
            <w:webHidden/>
          </w:rPr>
          <w:fldChar w:fldCharType="separate"/>
        </w:r>
        <w:r>
          <w:rPr>
            <w:webHidden/>
          </w:rPr>
          <w:t>47</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81" w:history="1">
        <w:r w:rsidRPr="00A8136C">
          <w:rPr>
            <w:rStyle w:val="Hyperlink"/>
            <w:lang w:val="x-none" w:eastAsia="en-AU"/>
          </w:rPr>
          <w:t>69</w:t>
        </w:r>
        <w:r>
          <w:rPr>
            <w:rFonts w:asciiTheme="minorHAnsi" w:eastAsiaTheme="minorEastAsia" w:hAnsiTheme="minorHAnsi"/>
            <w:sz w:val="22"/>
            <w:szCs w:val="22"/>
            <w:lang w:eastAsia="en-AU"/>
          </w:rPr>
          <w:tab/>
        </w:r>
        <w:r w:rsidRPr="00A8136C">
          <w:rPr>
            <w:rStyle w:val="Hyperlink"/>
            <w:lang w:val="x-none" w:eastAsia="en-AU"/>
          </w:rPr>
          <w:t>Results of independent audit—Act, s19 (2) (a)</w:t>
        </w:r>
        <w:r>
          <w:rPr>
            <w:webHidden/>
          </w:rPr>
          <w:tab/>
        </w:r>
        <w:r>
          <w:rPr>
            <w:webHidden/>
          </w:rPr>
          <w:fldChar w:fldCharType="begin"/>
        </w:r>
        <w:r>
          <w:rPr>
            <w:webHidden/>
          </w:rPr>
          <w:instrText xml:space="preserve"> PAGEREF _Toc15898481 \h </w:instrText>
        </w:r>
        <w:r>
          <w:rPr>
            <w:webHidden/>
          </w:rPr>
        </w:r>
        <w:r>
          <w:rPr>
            <w:webHidden/>
          </w:rPr>
          <w:fldChar w:fldCharType="separate"/>
        </w:r>
        <w:r>
          <w:rPr>
            <w:webHidden/>
          </w:rPr>
          <w:t>48</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82" w:history="1">
        <w:r w:rsidRPr="00A8136C">
          <w:rPr>
            <w:rStyle w:val="Hyperlink"/>
            <w:lang w:val="x-none" w:eastAsia="en-AU"/>
          </w:rPr>
          <w:t>70</w:t>
        </w:r>
        <w:r>
          <w:rPr>
            <w:rFonts w:asciiTheme="minorHAnsi" w:eastAsiaTheme="minorEastAsia" w:hAnsiTheme="minorHAnsi"/>
            <w:sz w:val="22"/>
            <w:szCs w:val="22"/>
            <w:lang w:eastAsia="en-AU"/>
          </w:rPr>
          <w:tab/>
        </w:r>
        <w:r w:rsidRPr="00A8136C">
          <w:rPr>
            <w:rStyle w:val="Hyperlink"/>
            <w:lang w:val="x-none" w:eastAsia="en-AU"/>
          </w:rPr>
          <w:t>Preparation of compliance period report</w:t>
        </w:r>
        <w:r>
          <w:rPr>
            <w:webHidden/>
          </w:rPr>
          <w:tab/>
        </w:r>
        <w:r>
          <w:rPr>
            <w:webHidden/>
          </w:rPr>
          <w:fldChar w:fldCharType="begin"/>
        </w:r>
        <w:r>
          <w:rPr>
            <w:webHidden/>
          </w:rPr>
          <w:instrText xml:space="preserve"> PAGEREF _Toc15898482 \h </w:instrText>
        </w:r>
        <w:r>
          <w:rPr>
            <w:webHidden/>
          </w:rPr>
        </w:r>
        <w:r>
          <w:rPr>
            <w:webHidden/>
          </w:rPr>
          <w:fldChar w:fldCharType="separate"/>
        </w:r>
        <w:r>
          <w:rPr>
            <w:webHidden/>
          </w:rPr>
          <w:t>48</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83" w:history="1">
        <w:r w:rsidRPr="00A8136C">
          <w:rPr>
            <w:rStyle w:val="Hyperlink"/>
            <w:lang w:val="x-none" w:eastAsia="en-AU"/>
          </w:rPr>
          <w:t>71</w:t>
        </w:r>
        <w:r>
          <w:rPr>
            <w:rFonts w:asciiTheme="minorHAnsi" w:eastAsiaTheme="minorEastAsia" w:hAnsiTheme="minorHAnsi"/>
            <w:sz w:val="22"/>
            <w:szCs w:val="22"/>
            <w:lang w:eastAsia="en-AU"/>
          </w:rPr>
          <w:tab/>
        </w:r>
        <w:r w:rsidRPr="00A8136C">
          <w:rPr>
            <w:rStyle w:val="Hyperlink"/>
            <w:lang w:val="x-none" w:eastAsia="en-AU"/>
          </w:rPr>
          <w:t>Retailer approval of compliance period report</w:t>
        </w:r>
        <w:r>
          <w:rPr>
            <w:webHidden/>
          </w:rPr>
          <w:tab/>
        </w:r>
        <w:r>
          <w:rPr>
            <w:webHidden/>
          </w:rPr>
          <w:fldChar w:fldCharType="begin"/>
        </w:r>
        <w:r>
          <w:rPr>
            <w:webHidden/>
          </w:rPr>
          <w:instrText xml:space="preserve"> PAGEREF _Toc15898483 \h </w:instrText>
        </w:r>
        <w:r>
          <w:rPr>
            <w:webHidden/>
          </w:rPr>
        </w:r>
        <w:r>
          <w:rPr>
            <w:webHidden/>
          </w:rPr>
          <w:fldChar w:fldCharType="separate"/>
        </w:r>
        <w:r>
          <w:rPr>
            <w:webHidden/>
          </w:rPr>
          <w:t>48</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84" w:history="1">
        <w:r w:rsidRPr="00A8136C">
          <w:rPr>
            <w:rStyle w:val="Hyperlink"/>
          </w:rPr>
          <w:t>72</w:t>
        </w:r>
        <w:r>
          <w:rPr>
            <w:rFonts w:asciiTheme="minorHAnsi" w:eastAsiaTheme="minorEastAsia" w:hAnsiTheme="minorHAnsi"/>
            <w:sz w:val="22"/>
            <w:szCs w:val="22"/>
            <w:lang w:eastAsia="en-AU"/>
          </w:rPr>
          <w:tab/>
        </w:r>
        <w:r w:rsidRPr="00A8136C">
          <w:rPr>
            <w:rStyle w:val="Hyperlink"/>
          </w:rPr>
          <w:t>Format of compliance period report</w:t>
        </w:r>
        <w:r>
          <w:rPr>
            <w:webHidden/>
          </w:rPr>
          <w:tab/>
        </w:r>
        <w:r>
          <w:rPr>
            <w:webHidden/>
          </w:rPr>
          <w:fldChar w:fldCharType="begin"/>
        </w:r>
        <w:r>
          <w:rPr>
            <w:webHidden/>
          </w:rPr>
          <w:instrText xml:space="preserve"> PAGEREF _Toc15898484 \h </w:instrText>
        </w:r>
        <w:r>
          <w:rPr>
            <w:webHidden/>
          </w:rPr>
        </w:r>
        <w:r>
          <w:rPr>
            <w:webHidden/>
          </w:rPr>
          <w:fldChar w:fldCharType="separate"/>
        </w:r>
        <w:r>
          <w:rPr>
            <w:webHidden/>
          </w:rPr>
          <w:t>48</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85" w:history="1">
        <w:r w:rsidRPr="00A8136C">
          <w:rPr>
            <w:rStyle w:val="Hyperlink"/>
          </w:rPr>
          <w:t>73</w:t>
        </w:r>
        <w:r>
          <w:rPr>
            <w:rFonts w:asciiTheme="minorHAnsi" w:eastAsiaTheme="minorEastAsia" w:hAnsiTheme="minorHAnsi"/>
            <w:sz w:val="22"/>
            <w:szCs w:val="22"/>
            <w:lang w:eastAsia="en-AU"/>
          </w:rPr>
          <w:tab/>
        </w:r>
        <w:r w:rsidRPr="00A8136C">
          <w:rPr>
            <w:rStyle w:val="Hyperlink"/>
            <w:lang w:val="x-none" w:eastAsia="en-AU"/>
          </w:rPr>
          <w:t xml:space="preserve">Lodgement of </w:t>
        </w:r>
        <w:r w:rsidRPr="00A8136C">
          <w:rPr>
            <w:rStyle w:val="Hyperlink"/>
          </w:rPr>
          <w:t>compliance period report</w:t>
        </w:r>
        <w:r>
          <w:rPr>
            <w:webHidden/>
          </w:rPr>
          <w:tab/>
        </w:r>
        <w:r>
          <w:rPr>
            <w:webHidden/>
          </w:rPr>
          <w:fldChar w:fldCharType="begin"/>
        </w:r>
        <w:r>
          <w:rPr>
            <w:webHidden/>
          </w:rPr>
          <w:instrText xml:space="preserve"> PAGEREF _Toc15898485 \h </w:instrText>
        </w:r>
        <w:r>
          <w:rPr>
            <w:webHidden/>
          </w:rPr>
        </w:r>
        <w:r>
          <w:rPr>
            <w:webHidden/>
          </w:rPr>
          <w:fldChar w:fldCharType="separate"/>
        </w:r>
        <w:r>
          <w:rPr>
            <w:webHidden/>
          </w:rPr>
          <w:t>49</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86" w:history="1">
        <w:r w:rsidRPr="00A8136C">
          <w:rPr>
            <w:rStyle w:val="Hyperlink"/>
            <w:lang w:val="x-none" w:eastAsia="en-AU"/>
          </w:rPr>
          <w:t>74</w:t>
        </w:r>
        <w:r>
          <w:rPr>
            <w:rFonts w:asciiTheme="minorHAnsi" w:eastAsiaTheme="minorEastAsia" w:hAnsiTheme="minorHAnsi"/>
            <w:sz w:val="22"/>
            <w:szCs w:val="22"/>
            <w:lang w:eastAsia="en-AU"/>
          </w:rPr>
          <w:tab/>
        </w:r>
        <w:r w:rsidRPr="00A8136C">
          <w:rPr>
            <w:rStyle w:val="Hyperlink"/>
            <w:lang w:val="x-none" w:eastAsia="en-AU"/>
          </w:rPr>
          <w:t>Incomplete reports and further information</w:t>
        </w:r>
        <w:r>
          <w:rPr>
            <w:webHidden/>
          </w:rPr>
          <w:tab/>
        </w:r>
        <w:r>
          <w:rPr>
            <w:webHidden/>
          </w:rPr>
          <w:fldChar w:fldCharType="begin"/>
        </w:r>
        <w:r>
          <w:rPr>
            <w:webHidden/>
          </w:rPr>
          <w:instrText xml:space="preserve"> PAGEREF _Toc15898486 \h </w:instrText>
        </w:r>
        <w:r>
          <w:rPr>
            <w:webHidden/>
          </w:rPr>
        </w:r>
        <w:r>
          <w:rPr>
            <w:webHidden/>
          </w:rPr>
          <w:fldChar w:fldCharType="separate"/>
        </w:r>
        <w:r>
          <w:rPr>
            <w:webHidden/>
          </w:rPr>
          <w:t>49</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87" w:history="1">
        <w:r w:rsidRPr="00A8136C">
          <w:rPr>
            <w:rStyle w:val="Hyperlink"/>
          </w:rPr>
          <w:t>75</w:t>
        </w:r>
        <w:r>
          <w:rPr>
            <w:rFonts w:asciiTheme="minorHAnsi" w:eastAsiaTheme="minorEastAsia" w:hAnsiTheme="minorHAnsi"/>
            <w:sz w:val="22"/>
            <w:szCs w:val="22"/>
            <w:lang w:eastAsia="en-AU"/>
          </w:rPr>
          <w:tab/>
        </w:r>
        <w:r w:rsidRPr="00A8136C">
          <w:rPr>
            <w:rStyle w:val="Hyperlink"/>
          </w:rPr>
          <w:t>Use of compliance period report</w:t>
        </w:r>
        <w:r>
          <w:rPr>
            <w:webHidden/>
          </w:rPr>
          <w:tab/>
        </w:r>
        <w:r>
          <w:rPr>
            <w:webHidden/>
          </w:rPr>
          <w:fldChar w:fldCharType="begin"/>
        </w:r>
        <w:r>
          <w:rPr>
            <w:webHidden/>
          </w:rPr>
          <w:instrText xml:space="preserve"> PAGEREF _Toc15898487 \h </w:instrText>
        </w:r>
        <w:r>
          <w:rPr>
            <w:webHidden/>
          </w:rPr>
        </w:r>
        <w:r>
          <w:rPr>
            <w:webHidden/>
          </w:rPr>
          <w:fldChar w:fldCharType="separate"/>
        </w:r>
        <w:r>
          <w:rPr>
            <w:webHidden/>
          </w:rPr>
          <w:t>50</w:t>
        </w:r>
        <w:r>
          <w:rPr>
            <w:webHidden/>
          </w:rPr>
          <w:fldChar w:fldCharType="end"/>
        </w:r>
      </w:hyperlink>
    </w:p>
    <w:p w:rsidR="005A7EEC" w:rsidRDefault="005A7EEC">
      <w:pPr>
        <w:pStyle w:val="TOC1"/>
        <w:rPr>
          <w:rFonts w:asciiTheme="minorHAnsi" w:eastAsiaTheme="minorEastAsia" w:hAnsiTheme="minorHAnsi" w:cs="Times New Roman"/>
          <w:b w:val="0"/>
          <w:bCs w:val="0"/>
          <w:kern w:val="0"/>
          <w:sz w:val="22"/>
          <w:szCs w:val="22"/>
          <w:lang w:eastAsia="en-AU"/>
        </w:rPr>
      </w:pPr>
      <w:hyperlink w:anchor="_Toc15898488" w:history="1">
        <w:r w:rsidRPr="00A8136C">
          <w:rPr>
            <w:rStyle w:val="Hyperlink"/>
            <w:lang w:val="x-none" w:eastAsia="en-AU"/>
          </w:rPr>
          <w:t>Part 9</w:t>
        </w:r>
        <w:r>
          <w:rPr>
            <w:rFonts w:asciiTheme="minorHAnsi" w:eastAsiaTheme="minorEastAsia" w:hAnsiTheme="minorHAnsi" w:cs="Times New Roman"/>
            <w:b w:val="0"/>
            <w:bCs w:val="0"/>
            <w:kern w:val="0"/>
            <w:sz w:val="22"/>
            <w:szCs w:val="22"/>
            <w:lang w:eastAsia="en-AU"/>
          </w:rPr>
          <w:tab/>
        </w:r>
        <w:r w:rsidRPr="00A8136C">
          <w:rPr>
            <w:rStyle w:val="Hyperlink"/>
            <w:lang w:val="x-none" w:eastAsia="en-AU"/>
          </w:rPr>
          <w:t xml:space="preserve"> Independent information audits</w:t>
        </w:r>
        <w:r>
          <w:rPr>
            <w:webHidden/>
          </w:rPr>
          <w:tab/>
        </w:r>
        <w:r>
          <w:rPr>
            <w:webHidden/>
          </w:rPr>
          <w:fldChar w:fldCharType="begin"/>
        </w:r>
        <w:r>
          <w:rPr>
            <w:webHidden/>
          </w:rPr>
          <w:instrText xml:space="preserve"> PAGEREF _Toc15898488 \h </w:instrText>
        </w:r>
        <w:r>
          <w:rPr>
            <w:webHidden/>
          </w:rPr>
        </w:r>
        <w:r>
          <w:rPr>
            <w:webHidden/>
          </w:rPr>
          <w:fldChar w:fldCharType="separate"/>
        </w:r>
        <w:r>
          <w:rPr>
            <w:webHidden/>
          </w:rPr>
          <w:t>51</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89" w:history="1">
        <w:r w:rsidRPr="00A8136C">
          <w:rPr>
            <w:rStyle w:val="Hyperlink"/>
            <w:lang w:val="x-none" w:eastAsia="en-AU"/>
          </w:rPr>
          <w:t>76</w:t>
        </w:r>
        <w:r>
          <w:rPr>
            <w:rFonts w:asciiTheme="minorHAnsi" w:eastAsiaTheme="minorEastAsia" w:hAnsiTheme="minorHAnsi"/>
            <w:sz w:val="22"/>
            <w:szCs w:val="22"/>
            <w:lang w:eastAsia="en-AU"/>
          </w:rPr>
          <w:tab/>
        </w:r>
        <w:r w:rsidRPr="00A8136C">
          <w:rPr>
            <w:rStyle w:val="Hyperlink"/>
            <w:lang w:val="x-none" w:eastAsia="en-AU"/>
          </w:rPr>
          <w:t>Application of Part 9</w:t>
        </w:r>
        <w:r>
          <w:rPr>
            <w:webHidden/>
          </w:rPr>
          <w:tab/>
        </w:r>
        <w:r>
          <w:rPr>
            <w:webHidden/>
          </w:rPr>
          <w:fldChar w:fldCharType="begin"/>
        </w:r>
        <w:r>
          <w:rPr>
            <w:webHidden/>
          </w:rPr>
          <w:instrText xml:space="preserve"> PAGEREF _Toc15898489 \h </w:instrText>
        </w:r>
        <w:r>
          <w:rPr>
            <w:webHidden/>
          </w:rPr>
        </w:r>
        <w:r>
          <w:rPr>
            <w:webHidden/>
          </w:rPr>
          <w:fldChar w:fldCharType="separate"/>
        </w:r>
        <w:r>
          <w:rPr>
            <w:webHidden/>
          </w:rPr>
          <w:t>51</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90" w:history="1">
        <w:r w:rsidRPr="00A8136C">
          <w:rPr>
            <w:rStyle w:val="Hyperlink"/>
            <w:lang w:val="x-none" w:eastAsia="en-AU"/>
          </w:rPr>
          <w:t>77</w:t>
        </w:r>
        <w:r>
          <w:rPr>
            <w:rFonts w:asciiTheme="minorHAnsi" w:eastAsiaTheme="minorEastAsia" w:hAnsiTheme="minorHAnsi"/>
            <w:sz w:val="22"/>
            <w:szCs w:val="22"/>
            <w:lang w:eastAsia="en-AU"/>
          </w:rPr>
          <w:tab/>
        </w:r>
        <w:r w:rsidRPr="00A8136C">
          <w:rPr>
            <w:rStyle w:val="Hyperlink"/>
            <w:lang w:val="x-none" w:eastAsia="en-AU"/>
          </w:rPr>
          <w:t>Audit requirements</w:t>
        </w:r>
        <w:r>
          <w:rPr>
            <w:webHidden/>
          </w:rPr>
          <w:tab/>
        </w:r>
        <w:r>
          <w:rPr>
            <w:webHidden/>
          </w:rPr>
          <w:fldChar w:fldCharType="begin"/>
        </w:r>
        <w:r>
          <w:rPr>
            <w:webHidden/>
          </w:rPr>
          <w:instrText xml:space="preserve"> PAGEREF _Toc15898490 \h </w:instrText>
        </w:r>
        <w:r>
          <w:rPr>
            <w:webHidden/>
          </w:rPr>
        </w:r>
        <w:r>
          <w:rPr>
            <w:webHidden/>
          </w:rPr>
          <w:fldChar w:fldCharType="separate"/>
        </w:r>
        <w:r>
          <w:rPr>
            <w:webHidden/>
          </w:rPr>
          <w:t>51</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91" w:history="1">
        <w:r w:rsidRPr="00A8136C">
          <w:rPr>
            <w:rStyle w:val="Hyperlink"/>
            <w:lang w:val="x-none" w:eastAsia="en-AU"/>
          </w:rPr>
          <w:t>78</w:t>
        </w:r>
        <w:r>
          <w:rPr>
            <w:rFonts w:asciiTheme="minorHAnsi" w:eastAsiaTheme="minorEastAsia" w:hAnsiTheme="minorHAnsi"/>
            <w:sz w:val="22"/>
            <w:szCs w:val="22"/>
            <w:lang w:eastAsia="en-AU"/>
          </w:rPr>
          <w:tab/>
        </w:r>
        <w:r w:rsidRPr="00A8136C">
          <w:rPr>
            <w:rStyle w:val="Hyperlink"/>
            <w:lang w:val="x-none" w:eastAsia="en-AU"/>
          </w:rPr>
          <w:t>Purpose of audit</w:t>
        </w:r>
        <w:r>
          <w:rPr>
            <w:webHidden/>
          </w:rPr>
          <w:tab/>
        </w:r>
        <w:r>
          <w:rPr>
            <w:webHidden/>
          </w:rPr>
          <w:fldChar w:fldCharType="begin"/>
        </w:r>
        <w:r>
          <w:rPr>
            <w:webHidden/>
          </w:rPr>
          <w:instrText xml:space="preserve"> PAGEREF _Toc15898491 \h </w:instrText>
        </w:r>
        <w:r>
          <w:rPr>
            <w:webHidden/>
          </w:rPr>
        </w:r>
        <w:r>
          <w:rPr>
            <w:webHidden/>
          </w:rPr>
          <w:fldChar w:fldCharType="separate"/>
        </w:r>
        <w:r>
          <w:rPr>
            <w:webHidden/>
          </w:rPr>
          <w:t>51</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92" w:history="1">
        <w:r w:rsidRPr="00A8136C">
          <w:rPr>
            <w:rStyle w:val="Hyperlink"/>
            <w:lang w:val="x-none" w:eastAsia="en-AU"/>
          </w:rPr>
          <w:t>79</w:t>
        </w:r>
        <w:r>
          <w:rPr>
            <w:rFonts w:asciiTheme="minorHAnsi" w:eastAsiaTheme="minorEastAsia" w:hAnsiTheme="minorHAnsi"/>
            <w:sz w:val="22"/>
            <w:szCs w:val="22"/>
            <w:lang w:eastAsia="en-AU"/>
          </w:rPr>
          <w:tab/>
        </w:r>
        <w:r w:rsidRPr="00A8136C">
          <w:rPr>
            <w:rStyle w:val="Hyperlink"/>
            <w:lang w:val="x-none" w:eastAsia="en-AU"/>
          </w:rPr>
          <w:t>Audits to be submitted with compliance period reports</w:t>
        </w:r>
        <w:r>
          <w:rPr>
            <w:webHidden/>
          </w:rPr>
          <w:tab/>
        </w:r>
        <w:r>
          <w:rPr>
            <w:webHidden/>
          </w:rPr>
          <w:fldChar w:fldCharType="begin"/>
        </w:r>
        <w:r>
          <w:rPr>
            <w:webHidden/>
          </w:rPr>
          <w:instrText xml:space="preserve"> PAGEREF _Toc15898492 \h </w:instrText>
        </w:r>
        <w:r>
          <w:rPr>
            <w:webHidden/>
          </w:rPr>
        </w:r>
        <w:r>
          <w:rPr>
            <w:webHidden/>
          </w:rPr>
          <w:fldChar w:fldCharType="separate"/>
        </w:r>
        <w:r>
          <w:rPr>
            <w:webHidden/>
          </w:rPr>
          <w:t>52</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93" w:history="1">
        <w:r w:rsidRPr="00A8136C">
          <w:rPr>
            <w:rStyle w:val="Hyperlink"/>
            <w:lang w:val="x-none" w:eastAsia="en-AU"/>
          </w:rPr>
          <w:t>80</w:t>
        </w:r>
        <w:r>
          <w:rPr>
            <w:rFonts w:asciiTheme="minorHAnsi" w:eastAsiaTheme="minorEastAsia" w:hAnsiTheme="minorHAnsi"/>
            <w:sz w:val="22"/>
            <w:szCs w:val="22"/>
            <w:lang w:eastAsia="en-AU"/>
          </w:rPr>
          <w:tab/>
        </w:r>
        <w:r w:rsidRPr="00A8136C">
          <w:rPr>
            <w:rStyle w:val="Hyperlink"/>
            <w:lang w:val="x-none" w:eastAsia="en-AU"/>
          </w:rPr>
          <w:t>Appointment of auditor— administrator</w:t>
        </w:r>
        <w:r>
          <w:rPr>
            <w:webHidden/>
          </w:rPr>
          <w:tab/>
        </w:r>
        <w:r>
          <w:rPr>
            <w:webHidden/>
          </w:rPr>
          <w:fldChar w:fldCharType="begin"/>
        </w:r>
        <w:r>
          <w:rPr>
            <w:webHidden/>
          </w:rPr>
          <w:instrText xml:space="preserve"> PAGEREF _Toc15898493 \h </w:instrText>
        </w:r>
        <w:r>
          <w:rPr>
            <w:webHidden/>
          </w:rPr>
        </w:r>
        <w:r>
          <w:rPr>
            <w:webHidden/>
          </w:rPr>
          <w:fldChar w:fldCharType="separate"/>
        </w:r>
        <w:r>
          <w:rPr>
            <w:webHidden/>
          </w:rPr>
          <w:t>52</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94" w:history="1">
        <w:r w:rsidRPr="00A8136C">
          <w:rPr>
            <w:rStyle w:val="Hyperlink"/>
            <w:lang w:val="x-none" w:eastAsia="en-AU"/>
          </w:rPr>
          <w:t>81</w:t>
        </w:r>
        <w:r>
          <w:rPr>
            <w:rFonts w:asciiTheme="minorHAnsi" w:eastAsiaTheme="minorEastAsia" w:hAnsiTheme="minorHAnsi"/>
            <w:sz w:val="22"/>
            <w:szCs w:val="22"/>
            <w:lang w:eastAsia="en-AU"/>
          </w:rPr>
          <w:tab/>
        </w:r>
        <w:r w:rsidRPr="00A8136C">
          <w:rPr>
            <w:rStyle w:val="Hyperlink"/>
            <w:lang w:val="x-none" w:eastAsia="en-AU"/>
          </w:rPr>
          <w:t>Nomination and approval of auditor— retailer</w:t>
        </w:r>
        <w:r>
          <w:rPr>
            <w:webHidden/>
          </w:rPr>
          <w:tab/>
        </w:r>
        <w:r>
          <w:rPr>
            <w:webHidden/>
          </w:rPr>
          <w:fldChar w:fldCharType="begin"/>
        </w:r>
        <w:r>
          <w:rPr>
            <w:webHidden/>
          </w:rPr>
          <w:instrText xml:space="preserve"> PAGEREF _Toc15898494 \h </w:instrText>
        </w:r>
        <w:r>
          <w:rPr>
            <w:webHidden/>
          </w:rPr>
        </w:r>
        <w:r>
          <w:rPr>
            <w:webHidden/>
          </w:rPr>
          <w:fldChar w:fldCharType="separate"/>
        </w:r>
        <w:r>
          <w:rPr>
            <w:webHidden/>
          </w:rPr>
          <w:t>52</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95" w:history="1">
        <w:r w:rsidRPr="00A8136C">
          <w:rPr>
            <w:rStyle w:val="Hyperlink"/>
            <w:lang w:val="x-none" w:eastAsia="en-AU"/>
          </w:rPr>
          <w:t>82</w:t>
        </w:r>
        <w:r>
          <w:rPr>
            <w:rFonts w:asciiTheme="minorHAnsi" w:eastAsiaTheme="minorEastAsia" w:hAnsiTheme="minorHAnsi"/>
            <w:sz w:val="22"/>
            <w:szCs w:val="22"/>
            <w:lang w:eastAsia="en-AU"/>
          </w:rPr>
          <w:tab/>
        </w:r>
        <w:r w:rsidRPr="00A8136C">
          <w:rPr>
            <w:rStyle w:val="Hyperlink"/>
            <w:lang w:val="x-none" w:eastAsia="en-AU"/>
          </w:rPr>
          <w:t>Appointment and termination of approval of auditor</w:t>
        </w:r>
        <w:r>
          <w:rPr>
            <w:webHidden/>
          </w:rPr>
          <w:tab/>
        </w:r>
        <w:r>
          <w:rPr>
            <w:webHidden/>
          </w:rPr>
          <w:fldChar w:fldCharType="begin"/>
        </w:r>
        <w:r>
          <w:rPr>
            <w:webHidden/>
          </w:rPr>
          <w:instrText xml:space="preserve"> PAGEREF _Toc15898495 \h </w:instrText>
        </w:r>
        <w:r>
          <w:rPr>
            <w:webHidden/>
          </w:rPr>
        </w:r>
        <w:r>
          <w:rPr>
            <w:webHidden/>
          </w:rPr>
          <w:fldChar w:fldCharType="separate"/>
        </w:r>
        <w:r>
          <w:rPr>
            <w:webHidden/>
          </w:rPr>
          <w:t>54</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96" w:history="1">
        <w:r w:rsidRPr="00A8136C">
          <w:rPr>
            <w:rStyle w:val="Hyperlink"/>
            <w:lang w:val="x-none" w:eastAsia="en-AU"/>
          </w:rPr>
          <w:t>83</w:t>
        </w:r>
        <w:r>
          <w:rPr>
            <w:rFonts w:asciiTheme="minorHAnsi" w:eastAsiaTheme="minorEastAsia" w:hAnsiTheme="minorHAnsi"/>
            <w:sz w:val="22"/>
            <w:szCs w:val="22"/>
            <w:lang w:eastAsia="en-AU"/>
          </w:rPr>
          <w:tab/>
        </w:r>
        <w:r w:rsidRPr="00A8136C">
          <w:rPr>
            <w:rStyle w:val="Hyperlink"/>
            <w:lang w:val="x-none" w:eastAsia="en-AU"/>
          </w:rPr>
          <w:t>Obligations of the retailer</w:t>
        </w:r>
        <w:r>
          <w:rPr>
            <w:webHidden/>
          </w:rPr>
          <w:tab/>
        </w:r>
        <w:r>
          <w:rPr>
            <w:webHidden/>
          </w:rPr>
          <w:fldChar w:fldCharType="begin"/>
        </w:r>
        <w:r>
          <w:rPr>
            <w:webHidden/>
          </w:rPr>
          <w:instrText xml:space="preserve"> PAGEREF _Toc15898496 \h </w:instrText>
        </w:r>
        <w:r>
          <w:rPr>
            <w:webHidden/>
          </w:rPr>
        </w:r>
        <w:r>
          <w:rPr>
            <w:webHidden/>
          </w:rPr>
          <w:fldChar w:fldCharType="separate"/>
        </w:r>
        <w:r>
          <w:rPr>
            <w:webHidden/>
          </w:rPr>
          <w:t>54</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97" w:history="1">
        <w:r w:rsidRPr="00A8136C">
          <w:rPr>
            <w:rStyle w:val="Hyperlink"/>
            <w:lang w:val="x-none" w:eastAsia="en-AU"/>
          </w:rPr>
          <w:t>84</w:t>
        </w:r>
        <w:r>
          <w:rPr>
            <w:rFonts w:asciiTheme="minorHAnsi" w:eastAsiaTheme="minorEastAsia" w:hAnsiTheme="minorHAnsi"/>
            <w:sz w:val="22"/>
            <w:szCs w:val="22"/>
            <w:lang w:eastAsia="en-AU"/>
          </w:rPr>
          <w:tab/>
        </w:r>
        <w:r w:rsidRPr="00A8136C">
          <w:rPr>
            <w:rStyle w:val="Hyperlink"/>
            <w:lang w:val="x-none" w:eastAsia="en-AU"/>
          </w:rPr>
          <w:t>Briefing of auditors</w:t>
        </w:r>
        <w:r>
          <w:rPr>
            <w:webHidden/>
          </w:rPr>
          <w:tab/>
        </w:r>
        <w:r>
          <w:rPr>
            <w:webHidden/>
          </w:rPr>
          <w:fldChar w:fldCharType="begin"/>
        </w:r>
        <w:r>
          <w:rPr>
            <w:webHidden/>
          </w:rPr>
          <w:instrText xml:space="preserve"> PAGEREF _Toc15898497 \h </w:instrText>
        </w:r>
        <w:r>
          <w:rPr>
            <w:webHidden/>
          </w:rPr>
        </w:r>
        <w:r>
          <w:rPr>
            <w:webHidden/>
          </w:rPr>
          <w:fldChar w:fldCharType="separate"/>
        </w:r>
        <w:r>
          <w:rPr>
            <w:webHidden/>
          </w:rPr>
          <w:t>55</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498" w:history="1">
        <w:r w:rsidRPr="00A8136C">
          <w:rPr>
            <w:rStyle w:val="Hyperlink"/>
          </w:rPr>
          <w:t>85</w:t>
        </w:r>
        <w:r>
          <w:rPr>
            <w:rFonts w:asciiTheme="minorHAnsi" w:eastAsiaTheme="minorEastAsia" w:hAnsiTheme="minorHAnsi"/>
            <w:sz w:val="22"/>
            <w:szCs w:val="22"/>
            <w:lang w:eastAsia="en-AU"/>
          </w:rPr>
          <w:tab/>
        </w:r>
        <w:r w:rsidRPr="00A8136C">
          <w:rPr>
            <w:rStyle w:val="Hyperlink"/>
          </w:rPr>
          <w:t>Use of and response to audit report</w:t>
        </w:r>
        <w:r>
          <w:rPr>
            <w:webHidden/>
          </w:rPr>
          <w:tab/>
        </w:r>
        <w:r>
          <w:rPr>
            <w:webHidden/>
          </w:rPr>
          <w:fldChar w:fldCharType="begin"/>
        </w:r>
        <w:r>
          <w:rPr>
            <w:webHidden/>
          </w:rPr>
          <w:instrText xml:space="preserve"> PAGEREF _Toc15898498 \h </w:instrText>
        </w:r>
        <w:r>
          <w:rPr>
            <w:webHidden/>
          </w:rPr>
        </w:r>
        <w:r>
          <w:rPr>
            <w:webHidden/>
          </w:rPr>
          <w:fldChar w:fldCharType="separate"/>
        </w:r>
        <w:r>
          <w:rPr>
            <w:webHidden/>
          </w:rPr>
          <w:t>55</w:t>
        </w:r>
        <w:r>
          <w:rPr>
            <w:webHidden/>
          </w:rPr>
          <w:fldChar w:fldCharType="end"/>
        </w:r>
      </w:hyperlink>
    </w:p>
    <w:p w:rsidR="005A7EEC" w:rsidRDefault="005A7EEC">
      <w:pPr>
        <w:pStyle w:val="TOC1"/>
        <w:rPr>
          <w:rFonts w:asciiTheme="minorHAnsi" w:eastAsiaTheme="minorEastAsia" w:hAnsiTheme="minorHAnsi" w:cs="Times New Roman"/>
          <w:b w:val="0"/>
          <w:bCs w:val="0"/>
          <w:kern w:val="0"/>
          <w:sz w:val="22"/>
          <w:szCs w:val="22"/>
          <w:lang w:eastAsia="en-AU"/>
        </w:rPr>
      </w:pPr>
      <w:hyperlink w:anchor="_Toc15898499" w:history="1">
        <w:r w:rsidRPr="00A8136C">
          <w:rPr>
            <w:rStyle w:val="Hyperlink"/>
            <w:lang w:val="x-none" w:eastAsia="en-AU"/>
          </w:rPr>
          <w:t>Part 10</w:t>
        </w:r>
        <w:r>
          <w:rPr>
            <w:rFonts w:asciiTheme="minorHAnsi" w:eastAsiaTheme="minorEastAsia" w:hAnsiTheme="minorHAnsi" w:cs="Times New Roman"/>
            <w:b w:val="0"/>
            <w:bCs w:val="0"/>
            <w:kern w:val="0"/>
            <w:sz w:val="22"/>
            <w:szCs w:val="22"/>
            <w:lang w:eastAsia="en-AU"/>
          </w:rPr>
          <w:tab/>
        </w:r>
        <w:r w:rsidRPr="00A8136C">
          <w:rPr>
            <w:rStyle w:val="Hyperlink"/>
            <w:lang w:val="x-none" w:eastAsia="en-AU"/>
          </w:rPr>
          <w:t>Information and reporting requests</w:t>
        </w:r>
        <w:r>
          <w:rPr>
            <w:webHidden/>
          </w:rPr>
          <w:tab/>
        </w:r>
        <w:r>
          <w:rPr>
            <w:webHidden/>
          </w:rPr>
          <w:fldChar w:fldCharType="begin"/>
        </w:r>
        <w:r>
          <w:rPr>
            <w:webHidden/>
          </w:rPr>
          <w:instrText xml:space="preserve"> PAGEREF _Toc15898499 \h </w:instrText>
        </w:r>
        <w:r>
          <w:rPr>
            <w:webHidden/>
          </w:rPr>
        </w:r>
        <w:r>
          <w:rPr>
            <w:webHidden/>
          </w:rPr>
          <w:fldChar w:fldCharType="separate"/>
        </w:r>
        <w:r>
          <w:rPr>
            <w:webHidden/>
          </w:rPr>
          <w:t>56</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500" w:history="1">
        <w:r w:rsidRPr="00A8136C">
          <w:rPr>
            <w:rStyle w:val="Hyperlink"/>
            <w:lang w:val="x-none" w:eastAsia="en-AU"/>
          </w:rPr>
          <w:t>86</w:t>
        </w:r>
        <w:r>
          <w:rPr>
            <w:rFonts w:asciiTheme="minorHAnsi" w:eastAsiaTheme="minorEastAsia" w:hAnsiTheme="minorHAnsi"/>
            <w:sz w:val="22"/>
            <w:szCs w:val="22"/>
            <w:lang w:eastAsia="en-AU"/>
          </w:rPr>
          <w:tab/>
        </w:r>
        <w:r w:rsidRPr="00A8136C">
          <w:rPr>
            <w:rStyle w:val="Hyperlink"/>
            <w:lang w:val="x-none" w:eastAsia="en-AU"/>
          </w:rPr>
          <w:t>Application of Part 10</w:t>
        </w:r>
        <w:r>
          <w:rPr>
            <w:webHidden/>
          </w:rPr>
          <w:tab/>
        </w:r>
        <w:r>
          <w:rPr>
            <w:webHidden/>
          </w:rPr>
          <w:fldChar w:fldCharType="begin"/>
        </w:r>
        <w:r>
          <w:rPr>
            <w:webHidden/>
          </w:rPr>
          <w:instrText xml:space="preserve"> PAGEREF _Toc15898500 \h </w:instrText>
        </w:r>
        <w:r>
          <w:rPr>
            <w:webHidden/>
          </w:rPr>
        </w:r>
        <w:r>
          <w:rPr>
            <w:webHidden/>
          </w:rPr>
          <w:fldChar w:fldCharType="separate"/>
        </w:r>
        <w:r>
          <w:rPr>
            <w:webHidden/>
          </w:rPr>
          <w:t>56</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501" w:history="1">
        <w:r w:rsidRPr="00A8136C">
          <w:rPr>
            <w:rStyle w:val="Hyperlink"/>
            <w:lang w:val="x-none" w:eastAsia="en-AU"/>
          </w:rPr>
          <w:t>87</w:t>
        </w:r>
        <w:r>
          <w:rPr>
            <w:rFonts w:asciiTheme="minorHAnsi" w:eastAsiaTheme="minorEastAsia" w:hAnsiTheme="minorHAnsi"/>
            <w:sz w:val="22"/>
            <w:szCs w:val="22"/>
            <w:lang w:eastAsia="en-AU"/>
          </w:rPr>
          <w:tab/>
        </w:r>
        <w:r w:rsidRPr="00A8136C">
          <w:rPr>
            <w:rStyle w:val="Hyperlink"/>
            <w:lang w:val="x-none" w:eastAsia="en-AU"/>
          </w:rPr>
          <w:t>Information and reports required from time to time</w:t>
        </w:r>
        <w:r>
          <w:rPr>
            <w:webHidden/>
          </w:rPr>
          <w:tab/>
        </w:r>
        <w:r>
          <w:rPr>
            <w:webHidden/>
          </w:rPr>
          <w:fldChar w:fldCharType="begin"/>
        </w:r>
        <w:r>
          <w:rPr>
            <w:webHidden/>
          </w:rPr>
          <w:instrText xml:space="preserve"> PAGEREF _Toc15898501 \h </w:instrText>
        </w:r>
        <w:r>
          <w:rPr>
            <w:webHidden/>
          </w:rPr>
        </w:r>
        <w:r>
          <w:rPr>
            <w:webHidden/>
          </w:rPr>
          <w:fldChar w:fldCharType="separate"/>
        </w:r>
        <w:r>
          <w:rPr>
            <w:webHidden/>
          </w:rPr>
          <w:t>56</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502" w:history="1">
        <w:r w:rsidRPr="00A8136C">
          <w:rPr>
            <w:rStyle w:val="Hyperlink"/>
            <w:lang w:val="x-none" w:eastAsia="en-AU"/>
          </w:rPr>
          <w:t>88</w:t>
        </w:r>
        <w:r>
          <w:rPr>
            <w:rFonts w:asciiTheme="minorHAnsi" w:eastAsiaTheme="minorEastAsia" w:hAnsiTheme="minorHAnsi"/>
            <w:sz w:val="22"/>
            <w:szCs w:val="22"/>
            <w:lang w:eastAsia="en-AU"/>
          </w:rPr>
          <w:tab/>
        </w:r>
        <w:r w:rsidRPr="00A8136C">
          <w:rPr>
            <w:rStyle w:val="Hyperlink"/>
            <w:lang w:val="x-none" w:eastAsia="en-AU"/>
          </w:rPr>
          <w:t>Information in relation to health and safety risks</w:t>
        </w:r>
        <w:r>
          <w:rPr>
            <w:webHidden/>
          </w:rPr>
          <w:tab/>
        </w:r>
        <w:r>
          <w:rPr>
            <w:webHidden/>
          </w:rPr>
          <w:fldChar w:fldCharType="begin"/>
        </w:r>
        <w:r>
          <w:rPr>
            <w:webHidden/>
          </w:rPr>
          <w:instrText xml:space="preserve"> PAGEREF _Toc15898502 \h </w:instrText>
        </w:r>
        <w:r>
          <w:rPr>
            <w:webHidden/>
          </w:rPr>
        </w:r>
        <w:r>
          <w:rPr>
            <w:webHidden/>
          </w:rPr>
          <w:fldChar w:fldCharType="separate"/>
        </w:r>
        <w:r>
          <w:rPr>
            <w:webHidden/>
          </w:rPr>
          <w:t>57</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503" w:history="1">
        <w:r w:rsidRPr="00A8136C">
          <w:rPr>
            <w:rStyle w:val="Hyperlink"/>
            <w:lang w:val="x-none" w:eastAsia="en-AU"/>
          </w:rPr>
          <w:t>89</w:t>
        </w:r>
        <w:r>
          <w:rPr>
            <w:rFonts w:asciiTheme="minorHAnsi" w:eastAsiaTheme="minorEastAsia" w:hAnsiTheme="minorHAnsi"/>
            <w:sz w:val="22"/>
            <w:szCs w:val="22"/>
            <w:lang w:eastAsia="en-AU"/>
          </w:rPr>
          <w:tab/>
        </w:r>
        <w:r w:rsidRPr="00A8136C">
          <w:rPr>
            <w:rStyle w:val="Hyperlink"/>
            <w:lang w:val="x-none" w:eastAsia="en-AU"/>
          </w:rPr>
          <w:t>Activity record forms and activity certifications</w:t>
        </w:r>
        <w:r>
          <w:rPr>
            <w:webHidden/>
          </w:rPr>
          <w:tab/>
        </w:r>
        <w:r>
          <w:rPr>
            <w:webHidden/>
          </w:rPr>
          <w:fldChar w:fldCharType="begin"/>
        </w:r>
        <w:r>
          <w:rPr>
            <w:webHidden/>
          </w:rPr>
          <w:instrText xml:space="preserve"> PAGEREF _Toc15898503 \h </w:instrText>
        </w:r>
        <w:r>
          <w:rPr>
            <w:webHidden/>
          </w:rPr>
        </w:r>
        <w:r>
          <w:rPr>
            <w:webHidden/>
          </w:rPr>
          <w:fldChar w:fldCharType="separate"/>
        </w:r>
        <w:r>
          <w:rPr>
            <w:webHidden/>
          </w:rPr>
          <w:t>57</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504" w:history="1">
        <w:r w:rsidRPr="00A8136C">
          <w:rPr>
            <w:rStyle w:val="Hyperlink"/>
          </w:rPr>
          <w:t>90</w:t>
        </w:r>
        <w:r>
          <w:rPr>
            <w:rFonts w:asciiTheme="minorHAnsi" w:eastAsiaTheme="minorEastAsia" w:hAnsiTheme="minorHAnsi"/>
            <w:sz w:val="22"/>
            <w:szCs w:val="22"/>
            <w:lang w:eastAsia="en-AU"/>
          </w:rPr>
          <w:tab/>
        </w:r>
        <w:r w:rsidRPr="00A8136C">
          <w:rPr>
            <w:rStyle w:val="Hyperlink"/>
            <w:lang w:val="x-none" w:eastAsia="en-AU"/>
          </w:rPr>
          <w:t xml:space="preserve">Lodgement of </w:t>
        </w:r>
        <w:r w:rsidRPr="00A8136C">
          <w:rPr>
            <w:rStyle w:val="Hyperlink"/>
          </w:rPr>
          <w:t>information</w:t>
        </w:r>
        <w:r>
          <w:rPr>
            <w:webHidden/>
          </w:rPr>
          <w:tab/>
        </w:r>
        <w:r>
          <w:rPr>
            <w:webHidden/>
          </w:rPr>
          <w:fldChar w:fldCharType="begin"/>
        </w:r>
        <w:r>
          <w:rPr>
            <w:webHidden/>
          </w:rPr>
          <w:instrText xml:space="preserve"> PAGEREF _Toc15898504 \h </w:instrText>
        </w:r>
        <w:r>
          <w:rPr>
            <w:webHidden/>
          </w:rPr>
        </w:r>
        <w:r>
          <w:rPr>
            <w:webHidden/>
          </w:rPr>
          <w:fldChar w:fldCharType="separate"/>
        </w:r>
        <w:r>
          <w:rPr>
            <w:webHidden/>
          </w:rPr>
          <w:t>57</w:t>
        </w:r>
        <w:r>
          <w:rPr>
            <w:webHidden/>
          </w:rPr>
          <w:fldChar w:fldCharType="end"/>
        </w:r>
      </w:hyperlink>
    </w:p>
    <w:p w:rsidR="005A7EEC" w:rsidRDefault="005A7EEC">
      <w:pPr>
        <w:pStyle w:val="TOC3"/>
        <w:rPr>
          <w:rFonts w:asciiTheme="minorHAnsi" w:eastAsiaTheme="minorEastAsia" w:hAnsiTheme="minorHAnsi"/>
          <w:sz w:val="22"/>
          <w:szCs w:val="22"/>
          <w:lang w:eastAsia="en-AU"/>
        </w:rPr>
      </w:pPr>
      <w:hyperlink w:anchor="_Toc15898505" w:history="1">
        <w:r w:rsidRPr="00A8136C">
          <w:rPr>
            <w:rStyle w:val="Hyperlink"/>
          </w:rPr>
          <w:t>91</w:t>
        </w:r>
        <w:r>
          <w:rPr>
            <w:rFonts w:asciiTheme="minorHAnsi" w:eastAsiaTheme="minorEastAsia" w:hAnsiTheme="minorHAnsi"/>
            <w:sz w:val="22"/>
            <w:szCs w:val="22"/>
            <w:lang w:eastAsia="en-AU"/>
          </w:rPr>
          <w:tab/>
        </w:r>
        <w:r w:rsidRPr="00A8136C">
          <w:rPr>
            <w:rStyle w:val="Hyperlink"/>
            <w:lang w:val="x-none" w:eastAsia="en-AU"/>
          </w:rPr>
          <w:t>Requests for further information</w:t>
        </w:r>
        <w:r>
          <w:rPr>
            <w:webHidden/>
          </w:rPr>
          <w:tab/>
        </w:r>
        <w:r>
          <w:rPr>
            <w:webHidden/>
          </w:rPr>
          <w:fldChar w:fldCharType="begin"/>
        </w:r>
        <w:r>
          <w:rPr>
            <w:webHidden/>
          </w:rPr>
          <w:instrText xml:space="preserve"> PAGEREF _Toc15898505 \h </w:instrText>
        </w:r>
        <w:r>
          <w:rPr>
            <w:webHidden/>
          </w:rPr>
        </w:r>
        <w:r>
          <w:rPr>
            <w:webHidden/>
          </w:rPr>
          <w:fldChar w:fldCharType="separate"/>
        </w:r>
        <w:r>
          <w:rPr>
            <w:webHidden/>
          </w:rPr>
          <w:t>57</w:t>
        </w:r>
        <w:r>
          <w:rPr>
            <w:webHidden/>
          </w:rPr>
          <w:fldChar w:fldCharType="end"/>
        </w:r>
      </w:hyperlink>
    </w:p>
    <w:p w:rsidR="005A7EEC" w:rsidRDefault="005A7EEC">
      <w:pPr>
        <w:pStyle w:val="TOC1"/>
        <w:rPr>
          <w:rFonts w:asciiTheme="minorHAnsi" w:eastAsiaTheme="minorEastAsia" w:hAnsiTheme="minorHAnsi" w:cs="Times New Roman"/>
          <w:b w:val="0"/>
          <w:bCs w:val="0"/>
          <w:kern w:val="0"/>
          <w:sz w:val="22"/>
          <w:szCs w:val="22"/>
          <w:lang w:eastAsia="en-AU"/>
        </w:rPr>
      </w:pPr>
      <w:hyperlink w:anchor="_Toc15898506" w:history="1">
        <w:r w:rsidRPr="00A8136C">
          <w:rPr>
            <w:rStyle w:val="Hyperlink"/>
            <w:lang w:val="x-none" w:eastAsia="en-AU"/>
          </w:rPr>
          <w:t>Dictionary</w:t>
        </w:r>
        <w:r>
          <w:rPr>
            <w:webHidden/>
          </w:rPr>
          <w:tab/>
        </w:r>
        <w:r>
          <w:rPr>
            <w:webHidden/>
          </w:rPr>
          <w:fldChar w:fldCharType="begin"/>
        </w:r>
        <w:r>
          <w:rPr>
            <w:webHidden/>
          </w:rPr>
          <w:instrText xml:space="preserve"> PAGEREF _Toc15898506 \h </w:instrText>
        </w:r>
        <w:r>
          <w:rPr>
            <w:webHidden/>
          </w:rPr>
        </w:r>
        <w:r>
          <w:rPr>
            <w:webHidden/>
          </w:rPr>
          <w:fldChar w:fldCharType="separate"/>
        </w:r>
        <w:r>
          <w:rPr>
            <w:webHidden/>
          </w:rPr>
          <w:t>58</w:t>
        </w:r>
        <w:r>
          <w:rPr>
            <w:webHidden/>
          </w:rPr>
          <w:fldChar w:fldCharType="end"/>
        </w:r>
      </w:hyperlink>
    </w:p>
    <w:p w:rsidR="005A7EEC" w:rsidRDefault="005A7EEC">
      <w:pPr>
        <w:pStyle w:val="TOC1"/>
        <w:tabs>
          <w:tab w:val="left" w:pos="1440"/>
        </w:tabs>
        <w:rPr>
          <w:rFonts w:asciiTheme="minorHAnsi" w:eastAsiaTheme="minorEastAsia" w:hAnsiTheme="minorHAnsi" w:cs="Times New Roman"/>
          <w:b w:val="0"/>
          <w:bCs w:val="0"/>
          <w:kern w:val="0"/>
          <w:sz w:val="22"/>
          <w:szCs w:val="22"/>
          <w:lang w:eastAsia="en-AU"/>
        </w:rPr>
      </w:pPr>
      <w:hyperlink w:anchor="_Toc15898507" w:history="1">
        <w:r w:rsidRPr="00A8136C">
          <w:rPr>
            <w:rStyle w:val="Hyperlink"/>
          </w:rPr>
          <w:t>Schedule 1</w:t>
        </w:r>
        <w:r>
          <w:rPr>
            <w:rFonts w:asciiTheme="minorHAnsi" w:eastAsiaTheme="minorEastAsia" w:hAnsiTheme="minorHAnsi" w:cs="Times New Roman"/>
            <w:b w:val="0"/>
            <w:bCs w:val="0"/>
            <w:kern w:val="0"/>
            <w:sz w:val="22"/>
            <w:szCs w:val="22"/>
            <w:lang w:eastAsia="en-AU"/>
          </w:rPr>
          <w:tab/>
        </w:r>
        <w:r w:rsidRPr="00A8136C">
          <w:rPr>
            <w:rStyle w:val="Hyperlink"/>
          </w:rPr>
          <w:t>Declaration—periodic activity report</w:t>
        </w:r>
        <w:r>
          <w:rPr>
            <w:webHidden/>
          </w:rPr>
          <w:tab/>
        </w:r>
        <w:r>
          <w:rPr>
            <w:webHidden/>
          </w:rPr>
          <w:fldChar w:fldCharType="begin"/>
        </w:r>
        <w:r>
          <w:rPr>
            <w:webHidden/>
          </w:rPr>
          <w:instrText xml:space="preserve"> PAGEREF _Toc15898507 \h </w:instrText>
        </w:r>
        <w:r>
          <w:rPr>
            <w:webHidden/>
          </w:rPr>
        </w:r>
        <w:r>
          <w:rPr>
            <w:webHidden/>
          </w:rPr>
          <w:fldChar w:fldCharType="separate"/>
        </w:r>
        <w:r>
          <w:rPr>
            <w:webHidden/>
          </w:rPr>
          <w:t>66</w:t>
        </w:r>
        <w:r>
          <w:rPr>
            <w:webHidden/>
          </w:rPr>
          <w:fldChar w:fldCharType="end"/>
        </w:r>
      </w:hyperlink>
    </w:p>
    <w:p w:rsidR="005A7EEC" w:rsidRDefault="005A7EEC">
      <w:pPr>
        <w:pStyle w:val="TOC1"/>
        <w:tabs>
          <w:tab w:val="left" w:pos="1440"/>
        </w:tabs>
        <w:rPr>
          <w:rFonts w:asciiTheme="minorHAnsi" w:eastAsiaTheme="minorEastAsia" w:hAnsiTheme="minorHAnsi" w:cs="Times New Roman"/>
          <w:b w:val="0"/>
          <w:bCs w:val="0"/>
          <w:kern w:val="0"/>
          <w:sz w:val="22"/>
          <w:szCs w:val="22"/>
          <w:lang w:eastAsia="en-AU"/>
        </w:rPr>
      </w:pPr>
      <w:hyperlink w:anchor="_Toc15898508" w:history="1">
        <w:r w:rsidRPr="00A8136C">
          <w:rPr>
            <w:rStyle w:val="Hyperlink"/>
          </w:rPr>
          <w:t>Schedule 2</w:t>
        </w:r>
        <w:r>
          <w:rPr>
            <w:rFonts w:asciiTheme="minorHAnsi" w:eastAsiaTheme="minorEastAsia" w:hAnsiTheme="minorHAnsi" w:cs="Times New Roman"/>
            <w:b w:val="0"/>
            <w:bCs w:val="0"/>
            <w:kern w:val="0"/>
            <w:sz w:val="22"/>
            <w:szCs w:val="22"/>
            <w:lang w:eastAsia="en-AU"/>
          </w:rPr>
          <w:tab/>
        </w:r>
        <w:r w:rsidRPr="00A8136C">
          <w:rPr>
            <w:rStyle w:val="Hyperlink"/>
          </w:rPr>
          <w:t xml:space="preserve"> Declaration</w:t>
        </w:r>
        <w:r w:rsidRPr="00A8136C">
          <w:rPr>
            <w:rStyle w:val="Hyperlink"/>
            <w:lang w:val="x-none" w:eastAsia="en-AU"/>
          </w:rPr>
          <w:t>—</w:t>
        </w:r>
        <w:r w:rsidRPr="00A8136C">
          <w:rPr>
            <w:rStyle w:val="Hyperlink"/>
          </w:rPr>
          <w:t>compliance period report</w:t>
        </w:r>
        <w:r>
          <w:rPr>
            <w:webHidden/>
          </w:rPr>
          <w:tab/>
        </w:r>
        <w:r>
          <w:rPr>
            <w:webHidden/>
          </w:rPr>
          <w:fldChar w:fldCharType="begin"/>
        </w:r>
        <w:r>
          <w:rPr>
            <w:webHidden/>
          </w:rPr>
          <w:instrText xml:space="preserve"> PAGEREF _Toc15898508 \h </w:instrText>
        </w:r>
        <w:r>
          <w:rPr>
            <w:webHidden/>
          </w:rPr>
        </w:r>
        <w:r>
          <w:rPr>
            <w:webHidden/>
          </w:rPr>
          <w:fldChar w:fldCharType="separate"/>
        </w:r>
        <w:r>
          <w:rPr>
            <w:webHidden/>
          </w:rPr>
          <w:t>67</w:t>
        </w:r>
        <w:r>
          <w:rPr>
            <w:webHidden/>
          </w:rPr>
          <w:fldChar w:fldCharType="end"/>
        </w:r>
      </w:hyperlink>
    </w:p>
    <w:p w:rsidR="00052DB2" w:rsidRDefault="000872D1" w:rsidP="00B03FB8">
      <w:pPr>
        <w:pStyle w:val="Heading1"/>
        <w:tabs>
          <w:tab w:val="right" w:pos="1985"/>
        </w:tabs>
      </w:pPr>
      <w:r w:rsidRPr="009C3731">
        <w:rPr>
          <w:rFonts w:ascii="Calibri" w:hAnsi="Calibri"/>
        </w:rPr>
        <w:fldChar w:fldCharType="end"/>
      </w:r>
    </w:p>
    <w:p w:rsidR="00AF2712" w:rsidRPr="00775945" w:rsidRDefault="00052DB2" w:rsidP="00775945">
      <w:pPr>
        <w:pStyle w:val="Heading1"/>
        <w:ind w:left="2127" w:hanging="2127"/>
        <w:rPr>
          <w:lang w:val="x-none" w:eastAsia="en-AU"/>
        </w:rPr>
      </w:pPr>
      <w:r>
        <w:br w:type="page"/>
      </w:r>
      <w:bookmarkStart w:id="4" w:name="_Toc454197383"/>
      <w:bookmarkStart w:id="5" w:name="_Toc15898405"/>
      <w:r w:rsidR="00D14208" w:rsidRPr="00775945">
        <w:rPr>
          <w:lang w:val="x-none" w:eastAsia="en-AU"/>
        </w:rPr>
        <w:lastRenderedPageBreak/>
        <w:t xml:space="preserve">Part </w:t>
      </w:r>
      <w:r w:rsidR="00D14208" w:rsidRPr="00775945">
        <w:rPr>
          <w:lang w:val="x-none" w:eastAsia="en-AU"/>
        </w:rPr>
        <w:fldChar w:fldCharType="begin"/>
      </w:r>
      <w:r w:rsidR="00D14208" w:rsidRPr="00775945">
        <w:rPr>
          <w:lang w:val="x-none" w:eastAsia="en-AU"/>
        </w:rPr>
        <w:instrText xml:space="preserve"> AUTONUMLGL  \* Arabic \e </w:instrText>
      </w:r>
      <w:r w:rsidR="00D14208" w:rsidRPr="00775945">
        <w:rPr>
          <w:lang w:val="x-none" w:eastAsia="en-AU"/>
        </w:rPr>
        <w:fldChar w:fldCharType="end"/>
      </w:r>
      <w:r w:rsidR="00D14208" w:rsidRPr="00775945">
        <w:rPr>
          <w:lang w:val="x-none" w:eastAsia="en-AU"/>
        </w:rPr>
        <w:tab/>
      </w:r>
      <w:r w:rsidR="00D14208">
        <w:rPr>
          <w:lang w:val="x-none" w:eastAsia="en-AU"/>
        </w:rPr>
        <w:t>Preliminary</w:t>
      </w:r>
      <w:bookmarkEnd w:id="4"/>
      <w:bookmarkEnd w:id="5"/>
    </w:p>
    <w:p w:rsidR="00B346F1" w:rsidRPr="00B346F1" w:rsidRDefault="00B346F1" w:rsidP="00B346F1">
      <w:pPr>
        <w:rPr>
          <w:lang w:eastAsia="en-AU"/>
        </w:rPr>
      </w:pPr>
    </w:p>
    <w:p w:rsidR="00AF2712" w:rsidRPr="0025329E" w:rsidRDefault="00AF2712" w:rsidP="00412A3A">
      <w:pPr>
        <w:pStyle w:val="Heading3"/>
        <w:numPr>
          <w:ilvl w:val="0"/>
          <w:numId w:val="1"/>
        </w:numPr>
        <w:tabs>
          <w:tab w:val="clear" w:pos="1146"/>
          <w:tab w:val="num" w:pos="1134"/>
        </w:tabs>
        <w:ind w:left="992" w:hanging="992"/>
        <w:rPr>
          <w:lang w:val="x-none" w:eastAsia="en-AU"/>
        </w:rPr>
      </w:pPr>
      <w:bookmarkStart w:id="6" w:name="_Toc263344694"/>
      <w:bookmarkStart w:id="7" w:name="_Toc323917444"/>
      <w:bookmarkStart w:id="8" w:name="_Toc323917811"/>
      <w:bookmarkStart w:id="9" w:name="_Toc323917965"/>
      <w:bookmarkStart w:id="10" w:name="_Toc323918113"/>
      <w:bookmarkStart w:id="11" w:name="_Toc454197384"/>
      <w:bookmarkStart w:id="12" w:name="_Toc15898406"/>
      <w:r w:rsidRPr="0025329E">
        <w:rPr>
          <w:lang w:val="x-none" w:eastAsia="en-AU"/>
        </w:rPr>
        <w:t>Name of code</w:t>
      </w:r>
      <w:bookmarkEnd w:id="6"/>
      <w:bookmarkEnd w:id="7"/>
      <w:bookmarkEnd w:id="8"/>
      <w:bookmarkEnd w:id="9"/>
      <w:bookmarkEnd w:id="10"/>
      <w:bookmarkEnd w:id="11"/>
      <w:bookmarkEnd w:id="12"/>
    </w:p>
    <w:p w:rsidR="00AF2712" w:rsidRDefault="00AF2712" w:rsidP="00052DB2">
      <w:pPr>
        <w:tabs>
          <w:tab w:val="num" w:pos="1134"/>
        </w:tabs>
        <w:ind w:left="1134"/>
        <w:rPr>
          <w:i/>
          <w:szCs w:val="24"/>
          <w:lang w:eastAsia="en-AU"/>
        </w:rPr>
      </w:pPr>
      <w:r>
        <w:rPr>
          <w:szCs w:val="24"/>
          <w:lang w:eastAsia="en-AU"/>
        </w:rPr>
        <w:t xml:space="preserve">This code is the </w:t>
      </w:r>
      <w:r w:rsidR="009E5F71" w:rsidRPr="009E5F71">
        <w:rPr>
          <w:i/>
        </w:rPr>
        <w:t xml:space="preserve">Record Keeping and Reporting </w:t>
      </w:r>
      <w:r w:rsidR="005357C7">
        <w:rPr>
          <w:i/>
        </w:rPr>
        <w:t>C</w:t>
      </w:r>
      <w:r w:rsidR="005A6836">
        <w:rPr>
          <w:i/>
        </w:rPr>
        <w:t xml:space="preserve">ode of </w:t>
      </w:r>
      <w:r w:rsidR="005357C7">
        <w:rPr>
          <w:i/>
        </w:rPr>
        <w:t>P</w:t>
      </w:r>
      <w:r w:rsidR="005A6836">
        <w:rPr>
          <w:i/>
        </w:rPr>
        <w:t>ractice</w:t>
      </w:r>
      <w:r>
        <w:rPr>
          <w:i/>
          <w:szCs w:val="24"/>
          <w:lang w:eastAsia="en-AU"/>
        </w:rPr>
        <w:t>.</w:t>
      </w:r>
    </w:p>
    <w:p w:rsidR="00AF2712" w:rsidRDefault="00AF2712">
      <w:pPr>
        <w:tabs>
          <w:tab w:val="left" w:pos="1701"/>
        </w:tabs>
        <w:rPr>
          <w:sz w:val="20"/>
        </w:rPr>
      </w:pPr>
    </w:p>
    <w:p w:rsidR="001D69AC" w:rsidRPr="0025329E" w:rsidRDefault="001D69AC" w:rsidP="00A62E51">
      <w:pPr>
        <w:pStyle w:val="Heading3"/>
        <w:numPr>
          <w:ilvl w:val="0"/>
          <w:numId w:val="1"/>
        </w:numPr>
        <w:ind w:left="993" w:hanging="993"/>
        <w:jc w:val="both"/>
        <w:rPr>
          <w:lang w:val="x-none" w:eastAsia="en-AU"/>
        </w:rPr>
      </w:pPr>
      <w:bookmarkStart w:id="13" w:name="_Toc272151770"/>
      <w:bookmarkStart w:id="14" w:name="_Toc323917445"/>
      <w:bookmarkStart w:id="15" w:name="_Toc323917812"/>
      <w:bookmarkStart w:id="16" w:name="_Toc323917966"/>
      <w:bookmarkStart w:id="17" w:name="_Toc323918114"/>
      <w:bookmarkStart w:id="18" w:name="_Toc454197385"/>
      <w:bookmarkStart w:id="19" w:name="_Toc15898407"/>
      <w:bookmarkStart w:id="20" w:name="_Toc263344696"/>
      <w:r w:rsidRPr="0025329E">
        <w:t>Dictionary</w:t>
      </w:r>
      <w:bookmarkEnd w:id="13"/>
      <w:bookmarkEnd w:id="14"/>
      <w:bookmarkEnd w:id="15"/>
      <w:bookmarkEnd w:id="16"/>
      <w:bookmarkEnd w:id="17"/>
      <w:bookmarkEnd w:id="18"/>
      <w:bookmarkEnd w:id="19"/>
    </w:p>
    <w:p w:rsidR="001D69AC" w:rsidRDefault="001D69AC" w:rsidP="00052DB2">
      <w:pPr>
        <w:pStyle w:val="Amainreturn"/>
        <w:keepNext/>
        <w:ind w:left="1134"/>
        <w:jc w:val="left"/>
      </w:pPr>
      <w:r>
        <w:t>The dictionary at the end of this code is part of this code.</w:t>
      </w:r>
    </w:p>
    <w:p w:rsidR="00B346F1" w:rsidRDefault="00B346F1" w:rsidP="00A62E51">
      <w:pPr>
        <w:pStyle w:val="aNote"/>
        <w:rPr>
          <w:i/>
          <w:iCs/>
          <w:color w:val="000000"/>
        </w:rPr>
      </w:pPr>
    </w:p>
    <w:p w:rsidR="001D69AC" w:rsidRPr="00741A88" w:rsidRDefault="001D69AC" w:rsidP="00052DB2">
      <w:pPr>
        <w:pStyle w:val="aNote"/>
        <w:ind w:left="1843" w:hanging="709"/>
        <w:jc w:val="left"/>
        <w:rPr>
          <w:color w:val="000000"/>
        </w:rPr>
      </w:pPr>
      <w:r w:rsidRPr="00741A88">
        <w:rPr>
          <w:i/>
          <w:iCs/>
          <w:color w:val="000000"/>
        </w:rPr>
        <w:t>Note 1</w:t>
      </w:r>
      <w:r w:rsidR="00B346F1" w:rsidRPr="00741A88">
        <w:rPr>
          <w:i/>
          <w:iCs/>
          <w:color w:val="000000"/>
        </w:rPr>
        <w:tab/>
      </w:r>
      <w:r w:rsidRPr="00741A88">
        <w:rPr>
          <w:color w:val="000000"/>
        </w:rPr>
        <w:t>The dictionary at the end of this code defines certain terms used in this Code and may include references (</w:t>
      </w:r>
      <w:r w:rsidRPr="00741A88">
        <w:rPr>
          <w:b/>
          <w:bCs/>
          <w:i/>
          <w:iCs/>
          <w:color w:val="000000"/>
        </w:rPr>
        <w:t>signpost definitions</w:t>
      </w:r>
      <w:r w:rsidRPr="00741A88">
        <w:rPr>
          <w:color w:val="000000"/>
        </w:rPr>
        <w:t>) to other terms defined elsewhere in this Code.</w:t>
      </w:r>
    </w:p>
    <w:p w:rsidR="00B346F1" w:rsidRPr="00B346F1" w:rsidRDefault="00B346F1" w:rsidP="001D69AC">
      <w:pPr>
        <w:pStyle w:val="aNote"/>
        <w:rPr>
          <w:color w:val="000000"/>
          <w:sz w:val="16"/>
          <w:szCs w:val="16"/>
        </w:rPr>
      </w:pPr>
    </w:p>
    <w:p w:rsidR="001D69AC" w:rsidRDefault="001D69AC" w:rsidP="00052DB2">
      <w:pPr>
        <w:pStyle w:val="aNote"/>
        <w:ind w:left="1843" w:hanging="709"/>
        <w:jc w:val="left"/>
        <w:rPr>
          <w:color w:val="000000"/>
        </w:rPr>
      </w:pPr>
      <w:r>
        <w:rPr>
          <w:i/>
          <w:iCs/>
          <w:color w:val="000000"/>
        </w:rPr>
        <w:t>Note 2</w:t>
      </w:r>
      <w:r>
        <w:rPr>
          <w:color w:val="000000"/>
        </w:rPr>
        <w:tab/>
        <w:t>A definition in the dictionary (including a signpost definition) applies to the entire code unless the definition, or another provision of the code, provides otherwise or the contrary intention otherwise appears (see Legislation Act, s 155 and s 156 (1)).</w:t>
      </w:r>
    </w:p>
    <w:p w:rsidR="001D69AC" w:rsidRPr="00B346F1" w:rsidRDefault="001D69AC" w:rsidP="001D69AC">
      <w:pPr>
        <w:rPr>
          <w:sz w:val="16"/>
          <w:szCs w:val="16"/>
        </w:rPr>
      </w:pPr>
    </w:p>
    <w:p w:rsidR="001D69AC" w:rsidRDefault="001D69AC" w:rsidP="00052DB2">
      <w:pPr>
        <w:pStyle w:val="aNote"/>
        <w:ind w:left="1843" w:hanging="709"/>
        <w:jc w:val="left"/>
      </w:pPr>
      <w:r>
        <w:rPr>
          <w:i/>
        </w:rPr>
        <w:t>Note 3</w:t>
      </w:r>
      <w:r>
        <w:tab/>
        <w:t xml:space="preserve">See the </w:t>
      </w:r>
      <w:r w:rsidRPr="00052DB2">
        <w:rPr>
          <w:color w:val="000000"/>
        </w:rPr>
        <w:t>Legislation</w:t>
      </w:r>
      <w:r>
        <w:t xml:space="preserve"> Act, s 127 (1), (4) and (5) for the legal status of notes.</w:t>
      </w:r>
    </w:p>
    <w:p w:rsidR="00B346F1" w:rsidRPr="00B346F1" w:rsidRDefault="00B346F1" w:rsidP="00741A88">
      <w:pPr>
        <w:rPr>
          <w:sz w:val="20"/>
          <w:lang w:eastAsia="en-AU"/>
        </w:rPr>
      </w:pPr>
    </w:p>
    <w:p w:rsidR="00AF2712" w:rsidRPr="0025329E" w:rsidRDefault="00AF2712" w:rsidP="00E654F9">
      <w:pPr>
        <w:pStyle w:val="Heading3"/>
        <w:numPr>
          <w:ilvl w:val="0"/>
          <w:numId w:val="1"/>
        </w:numPr>
        <w:tabs>
          <w:tab w:val="clear" w:pos="1146"/>
          <w:tab w:val="num" w:pos="993"/>
        </w:tabs>
        <w:ind w:left="1134" w:hanging="1134"/>
        <w:rPr>
          <w:lang w:val="x-none" w:eastAsia="en-AU"/>
        </w:rPr>
      </w:pPr>
      <w:bookmarkStart w:id="21" w:name="_Toc323917446"/>
      <w:bookmarkStart w:id="22" w:name="_Toc323917813"/>
      <w:bookmarkStart w:id="23" w:name="_Toc323917967"/>
      <w:bookmarkStart w:id="24" w:name="_Toc323918115"/>
      <w:bookmarkStart w:id="25" w:name="_Toc454197386"/>
      <w:bookmarkStart w:id="26" w:name="_Toc15898408"/>
      <w:r w:rsidRPr="0025329E">
        <w:rPr>
          <w:lang w:val="x-none" w:eastAsia="en-AU"/>
        </w:rPr>
        <w:t>Offences and other consequences of contravening this code</w:t>
      </w:r>
      <w:bookmarkEnd w:id="20"/>
      <w:bookmarkEnd w:id="21"/>
      <w:bookmarkEnd w:id="22"/>
      <w:bookmarkEnd w:id="23"/>
      <w:bookmarkEnd w:id="24"/>
      <w:bookmarkEnd w:id="25"/>
      <w:bookmarkEnd w:id="26"/>
    </w:p>
    <w:p w:rsidR="001D69AC" w:rsidRDefault="00AF2712" w:rsidP="007F6B9B">
      <w:pPr>
        <w:ind w:left="1134"/>
        <w:rPr>
          <w:szCs w:val="24"/>
          <w:lang w:eastAsia="en-AU"/>
        </w:rPr>
      </w:pPr>
      <w:r>
        <w:rPr>
          <w:szCs w:val="24"/>
          <w:lang w:eastAsia="en-AU"/>
        </w:rPr>
        <w:t xml:space="preserve">The </w:t>
      </w:r>
      <w:r w:rsidR="009E5F71">
        <w:rPr>
          <w:i/>
          <w:szCs w:val="24"/>
          <w:lang w:eastAsia="en-AU"/>
        </w:rPr>
        <w:t>Energy Efficiency (Cost of Living) Improvement Act 2012</w:t>
      </w:r>
      <w:r>
        <w:rPr>
          <w:i/>
          <w:szCs w:val="24"/>
          <w:lang w:eastAsia="en-AU"/>
        </w:rPr>
        <w:t xml:space="preserve"> </w:t>
      </w:r>
      <w:r>
        <w:rPr>
          <w:szCs w:val="24"/>
          <w:lang w:eastAsia="en-AU"/>
        </w:rPr>
        <w:t>provide</w:t>
      </w:r>
      <w:r w:rsidR="007B08FA">
        <w:rPr>
          <w:szCs w:val="24"/>
          <w:lang w:eastAsia="en-AU"/>
        </w:rPr>
        <w:t>s</w:t>
      </w:r>
      <w:r>
        <w:rPr>
          <w:szCs w:val="24"/>
          <w:lang w:eastAsia="en-AU"/>
        </w:rPr>
        <w:t xml:space="preserve"> offence and other enforcement mechanisms that can result from a contravention of this code.</w:t>
      </w:r>
      <w:r w:rsidR="00105033">
        <w:rPr>
          <w:szCs w:val="24"/>
          <w:lang w:eastAsia="en-AU"/>
        </w:rPr>
        <w:t xml:space="preserve"> </w:t>
      </w:r>
    </w:p>
    <w:p w:rsidR="001D69AC" w:rsidRDefault="001D69AC" w:rsidP="00741A88">
      <w:pPr>
        <w:ind w:left="1134"/>
        <w:jc w:val="both"/>
        <w:rPr>
          <w:szCs w:val="24"/>
          <w:lang w:eastAsia="en-AU"/>
        </w:rPr>
      </w:pPr>
    </w:p>
    <w:p w:rsidR="00AF2712" w:rsidRDefault="001D69AC" w:rsidP="007F6B9B">
      <w:pPr>
        <w:ind w:left="1134"/>
        <w:rPr>
          <w:szCs w:val="24"/>
          <w:lang w:eastAsia="en-AU"/>
        </w:rPr>
      </w:pPr>
      <w:r>
        <w:rPr>
          <w:szCs w:val="24"/>
          <w:lang w:eastAsia="en-AU"/>
        </w:rPr>
        <w:t>Offences, other enforcement mechanisms</w:t>
      </w:r>
      <w:r w:rsidR="00CF57DA">
        <w:rPr>
          <w:szCs w:val="24"/>
          <w:lang w:eastAsia="en-AU"/>
        </w:rPr>
        <w:t xml:space="preserve"> and criminal and </w:t>
      </w:r>
      <w:r>
        <w:rPr>
          <w:szCs w:val="24"/>
          <w:lang w:eastAsia="en-AU"/>
        </w:rPr>
        <w:t xml:space="preserve">civil penalties </w:t>
      </w:r>
      <w:r w:rsidR="00127693">
        <w:rPr>
          <w:szCs w:val="24"/>
          <w:lang w:eastAsia="en-AU"/>
        </w:rPr>
        <w:t xml:space="preserve">may </w:t>
      </w:r>
      <w:r>
        <w:rPr>
          <w:szCs w:val="24"/>
          <w:lang w:eastAsia="en-AU"/>
        </w:rPr>
        <w:t xml:space="preserve">apply under </w:t>
      </w:r>
      <w:r w:rsidR="00EF21D5">
        <w:rPr>
          <w:szCs w:val="24"/>
          <w:lang w:eastAsia="en-AU"/>
        </w:rPr>
        <w:t xml:space="preserve">other relevant legislation to the recording and reporting of </w:t>
      </w:r>
      <w:r w:rsidR="00CF57DA">
        <w:rPr>
          <w:szCs w:val="24"/>
          <w:lang w:eastAsia="en-AU"/>
        </w:rPr>
        <w:t xml:space="preserve">information, such as </w:t>
      </w:r>
      <w:r w:rsidR="004701A2">
        <w:rPr>
          <w:szCs w:val="24"/>
          <w:lang w:eastAsia="en-AU"/>
        </w:rPr>
        <w:t xml:space="preserve">for </w:t>
      </w:r>
      <w:r w:rsidR="00FE2CDC">
        <w:rPr>
          <w:szCs w:val="24"/>
          <w:lang w:eastAsia="en-AU"/>
        </w:rPr>
        <w:t>fair trading or trade practices, contracts, financial arrangements with consumers, or the</w:t>
      </w:r>
      <w:r w:rsidR="00CF57DA">
        <w:rPr>
          <w:szCs w:val="24"/>
          <w:lang w:eastAsia="en-AU"/>
        </w:rPr>
        <w:t xml:space="preserve"> undertaking of </w:t>
      </w:r>
      <w:r w:rsidR="00FE2CDC">
        <w:rPr>
          <w:szCs w:val="24"/>
          <w:lang w:eastAsia="en-AU"/>
        </w:rPr>
        <w:t>regulated</w:t>
      </w:r>
      <w:r w:rsidR="00CF57DA">
        <w:rPr>
          <w:szCs w:val="24"/>
          <w:lang w:eastAsia="en-AU"/>
        </w:rPr>
        <w:t xml:space="preserve"> activities </w:t>
      </w:r>
      <w:r w:rsidR="00127693">
        <w:rPr>
          <w:szCs w:val="24"/>
          <w:lang w:eastAsia="en-AU"/>
        </w:rPr>
        <w:t>and</w:t>
      </w:r>
      <w:r w:rsidR="00B7174F">
        <w:rPr>
          <w:szCs w:val="24"/>
          <w:lang w:eastAsia="en-AU"/>
        </w:rPr>
        <w:t xml:space="preserve"> can </w:t>
      </w:r>
      <w:r>
        <w:rPr>
          <w:szCs w:val="24"/>
          <w:lang w:eastAsia="en-AU"/>
        </w:rPr>
        <w:t xml:space="preserve">result </w:t>
      </w:r>
      <w:r w:rsidR="00B7174F">
        <w:rPr>
          <w:szCs w:val="24"/>
          <w:lang w:eastAsia="en-AU"/>
        </w:rPr>
        <w:t>from a</w:t>
      </w:r>
      <w:r>
        <w:rPr>
          <w:szCs w:val="24"/>
          <w:lang w:eastAsia="en-AU"/>
        </w:rPr>
        <w:t xml:space="preserve"> contravention of this code.</w:t>
      </w:r>
    </w:p>
    <w:p w:rsidR="00AF2712" w:rsidRDefault="00AF2712">
      <w:pPr>
        <w:ind w:left="993"/>
        <w:rPr>
          <w:szCs w:val="24"/>
          <w:lang w:eastAsia="en-AU"/>
        </w:rPr>
      </w:pPr>
    </w:p>
    <w:p w:rsidR="00FE2CDC" w:rsidRDefault="00AF2712" w:rsidP="007F6B9B">
      <w:pPr>
        <w:pStyle w:val="aNote"/>
        <w:ind w:left="1843" w:hanging="709"/>
        <w:jc w:val="left"/>
      </w:pPr>
      <w:r>
        <w:rPr>
          <w:rStyle w:val="charItals"/>
        </w:rPr>
        <w:t>Note</w:t>
      </w:r>
      <w:r w:rsidR="00354A2E">
        <w:rPr>
          <w:rStyle w:val="charItals"/>
        </w:rPr>
        <w:t xml:space="preserve"> 1</w:t>
      </w:r>
      <w:r>
        <w:rPr>
          <w:rStyle w:val="charItals"/>
        </w:rPr>
        <w:tab/>
      </w:r>
      <w:r w:rsidR="00FE2CDC" w:rsidRPr="00FE2CDC">
        <w:t>The Criminal Code, ch 2 applies to all offences against th</w:t>
      </w:r>
      <w:r w:rsidR="006A22B1">
        <w:t>e</w:t>
      </w:r>
      <w:r w:rsidR="00FE2CDC" w:rsidRPr="00FE2CDC">
        <w:t xml:space="preserve"> Act (see</w:t>
      </w:r>
      <w:r w:rsidR="00FE2CDC">
        <w:t xml:space="preserve"> </w:t>
      </w:r>
      <w:r w:rsidR="00FE2CDC" w:rsidRPr="00FE2CDC">
        <w:t>Code, pt 2.1).</w:t>
      </w:r>
      <w:r w:rsidR="00414B81">
        <w:t xml:space="preserve"> </w:t>
      </w:r>
      <w:r w:rsidR="00FE2CDC" w:rsidRPr="00FE2CDC">
        <w:t>The chapter sets out the general principles of criminal responsibility</w:t>
      </w:r>
      <w:r w:rsidR="00FE2CDC">
        <w:t xml:space="preserve"> </w:t>
      </w:r>
      <w:r w:rsidR="00FE2CDC" w:rsidRPr="00FE2CDC">
        <w:t xml:space="preserve">(including burdens of proof and general </w:t>
      </w:r>
      <w:r w:rsidR="00FE2CDC" w:rsidRPr="007F6B9B">
        <w:rPr>
          <w:color w:val="000000"/>
        </w:rPr>
        <w:t>defences</w:t>
      </w:r>
      <w:r w:rsidR="00FE2CDC" w:rsidRPr="00FE2CDC">
        <w:t>) and defines terms</w:t>
      </w:r>
      <w:r w:rsidR="00FE2CDC">
        <w:t xml:space="preserve"> </w:t>
      </w:r>
      <w:r w:rsidR="00FE2CDC" w:rsidRPr="00FE2CDC">
        <w:t>used for offences to which the Code applies (</w:t>
      </w:r>
      <w:r w:rsidR="00A463BA" w:rsidRPr="00FE2CDC">
        <w:t>e.g.</w:t>
      </w:r>
      <w:r w:rsidR="00FE2CDC" w:rsidRPr="00FE2CDC">
        <w:t xml:space="preserve"> conduct, intention,</w:t>
      </w:r>
      <w:r w:rsidR="00FE2CDC">
        <w:t xml:space="preserve"> </w:t>
      </w:r>
      <w:r w:rsidR="00FE2CDC" w:rsidRPr="00FE2CDC">
        <w:t>recklessness and strict liability).</w:t>
      </w:r>
    </w:p>
    <w:p w:rsidR="00FE2CDC" w:rsidRDefault="00FE2CDC" w:rsidP="00B346F1">
      <w:pPr>
        <w:pStyle w:val="aNotepar"/>
        <w:ind w:left="1843" w:hanging="709"/>
        <w:rPr>
          <w:rFonts w:ascii="Times New Roman" w:hAnsi="Times New Roman"/>
        </w:rPr>
      </w:pPr>
    </w:p>
    <w:p w:rsidR="00FE2CDC" w:rsidRDefault="00CF57DA" w:rsidP="007F6B9B">
      <w:pPr>
        <w:pStyle w:val="aNote"/>
        <w:ind w:left="1843" w:hanging="709"/>
        <w:jc w:val="left"/>
      </w:pPr>
      <w:r>
        <w:rPr>
          <w:i/>
          <w:iCs/>
          <w:color w:val="000000"/>
        </w:rPr>
        <w:t>Note 2</w:t>
      </w:r>
      <w:r>
        <w:rPr>
          <w:color w:val="000000"/>
        </w:rPr>
        <w:tab/>
      </w:r>
      <w:r w:rsidR="00FE2CDC">
        <w:t xml:space="preserve">A reference to an Act includes a reference to the statutory instruments made or in force under the Act, including </w:t>
      </w:r>
      <w:r w:rsidR="00FE2CDC" w:rsidRPr="007F6B9B">
        <w:rPr>
          <w:color w:val="000000"/>
        </w:rPr>
        <w:t>regulations</w:t>
      </w:r>
      <w:r w:rsidR="00FE2CDC">
        <w:t xml:space="preserve"> (see Legislation Act, s 104).</w:t>
      </w:r>
    </w:p>
    <w:p w:rsidR="00FE2CDC" w:rsidRDefault="00FE2CDC" w:rsidP="00CF57DA">
      <w:pPr>
        <w:pStyle w:val="aNote"/>
        <w:ind w:left="1843" w:hanging="743"/>
        <w:rPr>
          <w:color w:val="000000"/>
        </w:rPr>
      </w:pPr>
    </w:p>
    <w:p w:rsidR="00FE2CDC" w:rsidRDefault="00FE2CDC" w:rsidP="007F6B9B">
      <w:pPr>
        <w:pStyle w:val="aNote"/>
        <w:ind w:left="1843" w:hanging="709"/>
        <w:jc w:val="left"/>
        <w:rPr>
          <w:color w:val="000000"/>
        </w:rPr>
      </w:pPr>
      <w:r w:rsidRPr="00FE2CDC">
        <w:rPr>
          <w:i/>
          <w:color w:val="000000"/>
        </w:rPr>
        <w:t>Note 3</w:t>
      </w:r>
      <w:r>
        <w:rPr>
          <w:color w:val="000000"/>
        </w:rPr>
        <w:tab/>
        <w:t xml:space="preserve">See the dictionary to this code for the definition of </w:t>
      </w:r>
      <w:r w:rsidRPr="00FE2CDC">
        <w:rPr>
          <w:b/>
          <w:i/>
          <w:color w:val="000000"/>
        </w:rPr>
        <w:t>relevant legislation</w:t>
      </w:r>
      <w:r>
        <w:rPr>
          <w:color w:val="000000"/>
        </w:rPr>
        <w:t xml:space="preserve">. </w:t>
      </w:r>
    </w:p>
    <w:p w:rsidR="00AF2712" w:rsidRDefault="00AF2712" w:rsidP="00FE2CDC">
      <w:pPr>
        <w:pStyle w:val="aNote"/>
        <w:ind w:left="1843" w:hanging="743"/>
        <w:rPr>
          <w:lang w:eastAsia="en-AU"/>
        </w:rPr>
      </w:pPr>
    </w:p>
    <w:p w:rsidR="00AF2712" w:rsidRPr="00775945" w:rsidRDefault="00127693" w:rsidP="00775945">
      <w:pPr>
        <w:pStyle w:val="Heading1"/>
        <w:ind w:left="2127" w:hanging="2127"/>
        <w:rPr>
          <w:lang w:val="x-none" w:eastAsia="en-AU"/>
        </w:rPr>
      </w:pPr>
      <w:bookmarkStart w:id="27" w:name="_Toc263344697"/>
      <w:bookmarkStart w:id="28" w:name="_Toc323917447"/>
      <w:bookmarkStart w:id="29" w:name="_Toc323917814"/>
      <w:bookmarkStart w:id="30" w:name="_Toc323917968"/>
      <w:bookmarkStart w:id="31" w:name="_Toc323918116"/>
      <w:r>
        <w:rPr>
          <w:sz w:val="36"/>
          <w:szCs w:val="36"/>
        </w:rPr>
        <w:br w:type="page"/>
      </w:r>
      <w:bookmarkStart w:id="32" w:name="_Toc454197387"/>
      <w:bookmarkStart w:id="33" w:name="_Toc15898409"/>
      <w:bookmarkEnd w:id="27"/>
      <w:bookmarkEnd w:id="28"/>
      <w:bookmarkEnd w:id="29"/>
      <w:bookmarkEnd w:id="30"/>
      <w:bookmarkEnd w:id="31"/>
      <w:r w:rsidR="0008498B" w:rsidRPr="00775945">
        <w:rPr>
          <w:lang w:val="x-none" w:eastAsia="en-AU"/>
        </w:rPr>
        <w:lastRenderedPageBreak/>
        <w:t xml:space="preserve">Part </w:t>
      </w:r>
      <w:r w:rsidR="0008498B" w:rsidRPr="00775945">
        <w:rPr>
          <w:lang w:val="x-none" w:eastAsia="en-AU"/>
        </w:rPr>
        <w:fldChar w:fldCharType="begin"/>
      </w:r>
      <w:r w:rsidR="0008498B" w:rsidRPr="00775945">
        <w:rPr>
          <w:lang w:val="x-none" w:eastAsia="en-AU"/>
        </w:rPr>
        <w:instrText xml:space="preserve"> AUTONUMLGL  \* Arabic \e </w:instrText>
      </w:r>
      <w:r w:rsidR="0008498B" w:rsidRPr="00775945">
        <w:rPr>
          <w:lang w:val="x-none" w:eastAsia="en-AU"/>
        </w:rPr>
        <w:fldChar w:fldCharType="end"/>
      </w:r>
      <w:r w:rsidR="0008498B" w:rsidRPr="00775945">
        <w:rPr>
          <w:lang w:val="x-none" w:eastAsia="en-AU"/>
        </w:rPr>
        <w:tab/>
      </w:r>
      <w:r w:rsidR="0008498B">
        <w:rPr>
          <w:lang w:val="x-none" w:eastAsia="en-AU"/>
        </w:rPr>
        <w:t>Important concepts</w:t>
      </w:r>
      <w:bookmarkEnd w:id="32"/>
      <w:bookmarkEnd w:id="33"/>
    </w:p>
    <w:p w:rsidR="00AF2712" w:rsidRPr="00374391" w:rsidRDefault="00AF2712">
      <w:pPr>
        <w:rPr>
          <w:lang w:eastAsia="en-AU"/>
        </w:rPr>
      </w:pPr>
    </w:p>
    <w:p w:rsidR="00C7045E" w:rsidRPr="00374391" w:rsidRDefault="00C7045E" w:rsidP="00E654F9">
      <w:pPr>
        <w:pStyle w:val="Heading3"/>
        <w:numPr>
          <w:ilvl w:val="0"/>
          <w:numId w:val="1"/>
        </w:numPr>
        <w:tabs>
          <w:tab w:val="clear" w:pos="1146"/>
          <w:tab w:val="num" w:pos="993"/>
        </w:tabs>
        <w:ind w:left="1145" w:hanging="1145"/>
        <w:rPr>
          <w:color w:val="auto"/>
          <w:lang w:val="x-none" w:eastAsia="en-AU"/>
        </w:rPr>
      </w:pPr>
      <w:bookmarkStart w:id="34" w:name="_Toc323917448"/>
      <w:bookmarkStart w:id="35" w:name="_Toc323917815"/>
      <w:bookmarkStart w:id="36" w:name="_Toc323917969"/>
      <w:bookmarkStart w:id="37" w:name="_Toc323918117"/>
      <w:bookmarkStart w:id="38" w:name="_Toc454197388"/>
      <w:bookmarkStart w:id="39" w:name="_Toc15898410"/>
      <w:r w:rsidRPr="00374391">
        <w:rPr>
          <w:color w:val="auto"/>
          <w:lang w:val="x-none" w:eastAsia="en-AU"/>
        </w:rPr>
        <w:t>Object of code</w:t>
      </w:r>
      <w:bookmarkEnd w:id="34"/>
      <w:bookmarkEnd w:id="35"/>
      <w:bookmarkEnd w:id="36"/>
      <w:bookmarkEnd w:id="37"/>
      <w:bookmarkEnd w:id="38"/>
      <w:bookmarkEnd w:id="39"/>
    </w:p>
    <w:p w:rsidR="00C82ABF" w:rsidRPr="00374391" w:rsidRDefault="00FB6F2D" w:rsidP="00E654F9">
      <w:pPr>
        <w:ind w:left="1134"/>
      </w:pPr>
      <w:r>
        <w:rPr>
          <w:szCs w:val="24"/>
          <w:lang w:eastAsia="en-AU"/>
        </w:rPr>
        <w:t>The</w:t>
      </w:r>
      <w:r w:rsidR="00C7045E" w:rsidRPr="00374391">
        <w:rPr>
          <w:szCs w:val="24"/>
          <w:lang w:eastAsia="en-AU"/>
        </w:rPr>
        <w:t xml:space="preserve"> object of this code is to prescribe requirements for </w:t>
      </w:r>
      <w:r w:rsidR="00E94ECB">
        <w:rPr>
          <w:szCs w:val="24"/>
          <w:lang w:eastAsia="en-AU"/>
        </w:rPr>
        <w:t>record keeping</w:t>
      </w:r>
      <w:r>
        <w:rPr>
          <w:szCs w:val="24"/>
          <w:lang w:eastAsia="en-AU"/>
        </w:rPr>
        <w:t xml:space="preserve"> </w:t>
      </w:r>
      <w:r w:rsidR="00E94ECB">
        <w:rPr>
          <w:szCs w:val="24"/>
          <w:lang w:eastAsia="en-AU"/>
        </w:rPr>
        <w:t>and</w:t>
      </w:r>
      <w:r w:rsidR="00127693">
        <w:rPr>
          <w:szCs w:val="24"/>
          <w:lang w:eastAsia="en-AU"/>
        </w:rPr>
        <w:t xml:space="preserve"> reporting </w:t>
      </w:r>
      <w:r w:rsidR="00AB739A">
        <w:rPr>
          <w:szCs w:val="24"/>
          <w:lang w:eastAsia="en-AU"/>
        </w:rPr>
        <w:t>obligations for retailers under</w:t>
      </w:r>
      <w:r w:rsidR="00127693">
        <w:rPr>
          <w:szCs w:val="24"/>
          <w:lang w:eastAsia="en-AU"/>
        </w:rPr>
        <w:t xml:space="preserve"> the </w:t>
      </w:r>
      <w:r w:rsidR="00127693" w:rsidRPr="00127693">
        <w:rPr>
          <w:i/>
          <w:szCs w:val="24"/>
          <w:lang w:eastAsia="en-AU"/>
        </w:rPr>
        <w:t>Energy Efficiency (Cost of Living) Improvement Act 2012</w:t>
      </w:r>
      <w:r w:rsidR="00122E05">
        <w:rPr>
          <w:szCs w:val="24"/>
          <w:lang w:eastAsia="en-AU"/>
        </w:rPr>
        <w:t xml:space="preserve"> (</w:t>
      </w:r>
      <w:r w:rsidR="00122E05" w:rsidRPr="00122E05">
        <w:rPr>
          <w:b/>
          <w:i/>
          <w:szCs w:val="24"/>
          <w:lang w:eastAsia="en-AU"/>
        </w:rPr>
        <w:t>the Act</w:t>
      </w:r>
      <w:r w:rsidR="00122E05">
        <w:rPr>
          <w:szCs w:val="24"/>
          <w:lang w:eastAsia="en-AU"/>
        </w:rPr>
        <w:t>)</w:t>
      </w:r>
      <w:r w:rsidR="00127693">
        <w:rPr>
          <w:szCs w:val="24"/>
          <w:lang w:eastAsia="en-AU"/>
        </w:rPr>
        <w:t xml:space="preserve">. </w:t>
      </w:r>
      <w:r w:rsidR="00C82ABF">
        <w:rPr>
          <w:szCs w:val="24"/>
          <w:lang w:eastAsia="en-AU"/>
        </w:rPr>
        <w:t xml:space="preserve">Obligations may also apply to authorised contractors, authorised sellers, authorised installers and consumers to record or report certain information in accordance with this code. A retailer is responsible for the compliance of records and other relevant information made or given by parties contracted or employed by the retailer.  </w:t>
      </w:r>
    </w:p>
    <w:p w:rsidR="006C49D1" w:rsidRPr="00374391" w:rsidRDefault="006C49D1" w:rsidP="00741A88">
      <w:pPr>
        <w:ind w:left="993"/>
        <w:jc w:val="both"/>
        <w:rPr>
          <w:szCs w:val="24"/>
          <w:highlight w:val="green"/>
          <w:lang w:eastAsia="en-AU"/>
        </w:rPr>
      </w:pPr>
    </w:p>
    <w:p w:rsidR="00122E05" w:rsidRDefault="00122E05" w:rsidP="00E654F9">
      <w:pPr>
        <w:autoSpaceDE w:val="0"/>
        <w:autoSpaceDN w:val="0"/>
        <w:adjustRightInd w:val="0"/>
        <w:ind w:left="1134"/>
        <w:rPr>
          <w:szCs w:val="24"/>
          <w:lang w:eastAsia="en-AU"/>
        </w:rPr>
      </w:pPr>
      <w:r w:rsidRPr="00122E05">
        <w:rPr>
          <w:szCs w:val="24"/>
          <w:lang w:eastAsia="en-AU"/>
        </w:rPr>
        <w:t>Section 26 of the Act provides that a NERL retailer must keep</w:t>
      </w:r>
      <w:r w:rsidR="006A22B1">
        <w:rPr>
          <w:szCs w:val="24"/>
          <w:lang w:eastAsia="en-AU"/>
        </w:rPr>
        <w:t xml:space="preserve"> the</w:t>
      </w:r>
      <w:r w:rsidRPr="00122E05">
        <w:rPr>
          <w:szCs w:val="24"/>
          <w:lang w:eastAsia="en-AU"/>
        </w:rPr>
        <w:t xml:space="preserve"> records </w:t>
      </w:r>
      <w:r w:rsidR="006A22B1">
        <w:rPr>
          <w:szCs w:val="24"/>
          <w:lang w:eastAsia="en-AU"/>
        </w:rPr>
        <w:t xml:space="preserve">that are </w:t>
      </w:r>
      <w:r w:rsidRPr="00122E05">
        <w:rPr>
          <w:szCs w:val="24"/>
          <w:lang w:eastAsia="en-AU"/>
        </w:rPr>
        <w:t>necessary for the administrator to determine whether the retailer’</w:t>
      </w:r>
      <w:r w:rsidR="006A22B1">
        <w:rPr>
          <w:szCs w:val="24"/>
          <w:lang w:eastAsia="en-AU"/>
        </w:rPr>
        <w:t>s</w:t>
      </w:r>
      <w:r w:rsidRPr="00122E05">
        <w:rPr>
          <w:szCs w:val="24"/>
          <w:lang w:eastAsia="en-AU"/>
        </w:rPr>
        <w:t xml:space="preserve"> energy savings obligations have been complied with. Records must be kept for at least 5 years after the end of the compliance period to which the record relates. Records must be kept in accordance with a relevant approved code of practice. The maximum penalty prescribed for failing to keep records for the required amount of time i</w:t>
      </w:r>
      <w:r>
        <w:rPr>
          <w:szCs w:val="24"/>
          <w:lang w:eastAsia="en-AU"/>
        </w:rPr>
        <w:t xml:space="preserve">s </w:t>
      </w:r>
      <w:r w:rsidRPr="00122E05">
        <w:rPr>
          <w:szCs w:val="24"/>
          <w:lang w:eastAsia="en-AU"/>
        </w:rPr>
        <w:t xml:space="preserve">20 penalty units. </w:t>
      </w:r>
    </w:p>
    <w:p w:rsidR="00122E05" w:rsidRDefault="00122E05" w:rsidP="00741A88">
      <w:pPr>
        <w:autoSpaceDE w:val="0"/>
        <w:autoSpaceDN w:val="0"/>
        <w:adjustRightInd w:val="0"/>
        <w:ind w:left="1134"/>
        <w:jc w:val="both"/>
        <w:rPr>
          <w:szCs w:val="24"/>
          <w:lang w:eastAsia="en-AU"/>
        </w:rPr>
      </w:pPr>
    </w:p>
    <w:p w:rsidR="00EE5753" w:rsidRPr="00374391" w:rsidRDefault="009C560A" w:rsidP="00E654F9">
      <w:pPr>
        <w:autoSpaceDE w:val="0"/>
        <w:autoSpaceDN w:val="0"/>
        <w:adjustRightInd w:val="0"/>
        <w:ind w:left="1134"/>
        <w:rPr>
          <w:szCs w:val="24"/>
          <w:lang w:eastAsia="en-AU"/>
        </w:rPr>
      </w:pPr>
      <w:r>
        <w:rPr>
          <w:szCs w:val="24"/>
          <w:lang w:eastAsia="en-AU"/>
        </w:rPr>
        <w:t>This code provides for record keeping and reporting requirements for</w:t>
      </w:r>
      <w:r w:rsidR="00C50FB4">
        <w:rPr>
          <w:szCs w:val="24"/>
          <w:lang w:eastAsia="en-AU"/>
        </w:rPr>
        <w:t xml:space="preserve"> </w:t>
      </w:r>
      <w:r w:rsidR="00C82ABF">
        <w:rPr>
          <w:szCs w:val="24"/>
          <w:lang w:eastAsia="en-AU"/>
        </w:rPr>
        <w:t xml:space="preserve">the Act </w:t>
      </w:r>
      <w:r w:rsidR="00FE2CDC">
        <w:rPr>
          <w:szCs w:val="24"/>
          <w:lang w:eastAsia="en-AU"/>
        </w:rPr>
        <w:t xml:space="preserve">and </w:t>
      </w:r>
      <w:r w:rsidR="00C82ABF">
        <w:rPr>
          <w:szCs w:val="24"/>
          <w:lang w:eastAsia="en-AU"/>
        </w:rPr>
        <w:t xml:space="preserve">for </w:t>
      </w:r>
      <w:r w:rsidR="00FE2CDC">
        <w:rPr>
          <w:szCs w:val="24"/>
          <w:lang w:eastAsia="en-AU"/>
        </w:rPr>
        <w:t>d</w:t>
      </w:r>
      <w:r w:rsidR="00122E05">
        <w:rPr>
          <w:szCs w:val="24"/>
          <w:lang w:eastAsia="en-AU"/>
        </w:rPr>
        <w:t>e</w:t>
      </w:r>
      <w:r w:rsidR="00FE2CDC">
        <w:rPr>
          <w:szCs w:val="24"/>
          <w:lang w:eastAsia="en-AU"/>
        </w:rPr>
        <w:t xml:space="preserve">termining </w:t>
      </w:r>
      <w:r w:rsidR="003563F9">
        <w:rPr>
          <w:szCs w:val="24"/>
          <w:lang w:eastAsia="en-AU"/>
        </w:rPr>
        <w:t xml:space="preserve">compliance with </w:t>
      </w:r>
      <w:r w:rsidR="00C50FB4">
        <w:rPr>
          <w:szCs w:val="24"/>
          <w:lang w:eastAsia="en-AU"/>
        </w:rPr>
        <w:t>energy savings obligations, including for</w:t>
      </w:r>
      <w:r w:rsidR="00EE5753" w:rsidRPr="00374391">
        <w:rPr>
          <w:szCs w:val="24"/>
          <w:lang w:eastAsia="en-AU"/>
        </w:rPr>
        <w:t>—</w:t>
      </w:r>
    </w:p>
    <w:p w:rsidR="00EE4B8D" w:rsidRPr="00CD638A" w:rsidRDefault="00EE4B8D" w:rsidP="0003548A">
      <w:pPr>
        <w:autoSpaceDE w:val="0"/>
        <w:autoSpaceDN w:val="0"/>
        <w:adjustRightInd w:val="0"/>
        <w:ind w:left="273" w:firstLine="720"/>
        <w:jc w:val="both"/>
        <w:rPr>
          <w:sz w:val="16"/>
          <w:szCs w:val="16"/>
          <w:lang w:eastAsia="en-AU"/>
        </w:rPr>
      </w:pPr>
    </w:p>
    <w:p w:rsidR="0025329E" w:rsidRPr="00AD07C0" w:rsidRDefault="00127693" w:rsidP="00E654F9">
      <w:pPr>
        <w:numPr>
          <w:ilvl w:val="0"/>
          <w:numId w:val="2"/>
        </w:numPr>
        <w:tabs>
          <w:tab w:val="clear" w:pos="1578"/>
          <w:tab w:val="num" w:pos="1701"/>
        </w:tabs>
        <w:spacing w:before="120" w:after="120"/>
        <w:ind w:left="1559" w:hanging="425"/>
        <w:rPr>
          <w:szCs w:val="24"/>
          <w:lang w:eastAsia="en-AU"/>
        </w:rPr>
      </w:pPr>
      <w:r>
        <w:rPr>
          <w:szCs w:val="24"/>
          <w:lang w:eastAsia="en-AU"/>
        </w:rPr>
        <w:t>compliance plans</w:t>
      </w:r>
      <w:r w:rsidR="0025329E">
        <w:rPr>
          <w:szCs w:val="24"/>
          <w:lang w:eastAsia="en-AU"/>
        </w:rPr>
        <w:t>;</w:t>
      </w:r>
      <w:r w:rsidR="00354A2E">
        <w:rPr>
          <w:szCs w:val="24"/>
          <w:lang w:eastAsia="en-AU"/>
        </w:rPr>
        <w:t xml:space="preserve"> </w:t>
      </w:r>
    </w:p>
    <w:p w:rsidR="0051037E" w:rsidRPr="00AD07C0" w:rsidRDefault="00127693" w:rsidP="00E654F9">
      <w:pPr>
        <w:numPr>
          <w:ilvl w:val="0"/>
          <w:numId w:val="2"/>
        </w:numPr>
        <w:tabs>
          <w:tab w:val="clear" w:pos="1578"/>
          <w:tab w:val="num" w:pos="1701"/>
        </w:tabs>
        <w:spacing w:before="120" w:after="120"/>
        <w:ind w:left="1559" w:hanging="425"/>
        <w:rPr>
          <w:szCs w:val="24"/>
          <w:lang w:eastAsia="en-AU"/>
        </w:rPr>
      </w:pPr>
      <w:r>
        <w:rPr>
          <w:szCs w:val="24"/>
          <w:lang w:eastAsia="en-AU"/>
        </w:rPr>
        <w:t>eligible activities</w:t>
      </w:r>
      <w:r w:rsidR="009C560A">
        <w:rPr>
          <w:szCs w:val="24"/>
          <w:lang w:eastAsia="en-AU"/>
        </w:rPr>
        <w:t xml:space="preserve">; </w:t>
      </w:r>
    </w:p>
    <w:p w:rsidR="0051037E" w:rsidRPr="00AD07C0" w:rsidRDefault="009C560A" w:rsidP="00E654F9">
      <w:pPr>
        <w:numPr>
          <w:ilvl w:val="0"/>
          <w:numId w:val="2"/>
        </w:numPr>
        <w:tabs>
          <w:tab w:val="clear" w:pos="1578"/>
          <w:tab w:val="num" w:pos="1701"/>
        </w:tabs>
        <w:spacing w:before="120" w:after="120"/>
        <w:ind w:left="1559" w:hanging="425"/>
        <w:rPr>
          <w:szCs w:val="24"/>
          <w:lang w:eastAsia="en-AU"/>
        </w:rPr>
      </w:pPr>
      <w:r>
        <w:rPr>
          <w:szCs w:val="24"/>
          <w:lang w:eastAsia="en-AU"/>
        </w:rPr>
        <w:t xml:space="preserve">compliance </w:t>
      </w:r>
      <w:r w:rsidR="00FE2CDC">
        <w:rPr>
          <w:szCs w:val="24"/>
          <w:lang w:eastAsia="en-AU"/>
        </w:rPr>
        <w:t xml:space="preserve">period </w:t>
      </w:r>
      <w:r w:rsidR="00C82ABF">
        <w:rPr>
          <w:szCs w:val="24"/>
          <w:lang w:eastAsia="en-AU"/>
        </w:rPr>
        <w:t>reporting</w:t>
      </w:r>
      <w:r>
        <w:rPr>
          <w:szCs w:val="24"/>
          <w:lang w:eastAsia="en-AU"/>
        </w:rPr>
        <w:t xml:space="preserve">; </w:t>
      </w:r>
    </w:p>
    <w:p w:rsidR="00151550" w:rsidRPr="00AD07C0" w:rsidRDefault="00127693" w:rsidP="00E654F9">
      <w:pPr>
        <w:numPr>
          <w:ilvl w:val="0"/>
          <w:numId w:val="2"/>
        </w:numPr>
        <w:tabs>
          <w:tab w:val="clear" w:pos="1578"/>
          <w:tab w:val="num" w:pos="1701"/>
        </w:tabs>
        <w:spacing w:before="120" w:after="120"/>
        <w:ind w:left="1559" w:hanging="425"/>
        <w:rPr>
          <w:szCs w:val="24"/>
          <w:lang w:eastAsia="en-AU"/>
        </w:rPr>
      </w:pPr>
      <w:r>
        <w:rPr>
          <w:szCs w:val="24"/>
          <w:lang w:eastAsia="en-AU"/>
        </w:rPr>
        <w:t xml:space="preserve">periodic </w:t>
      </w:r>
      <w:r w:rsidR="0088223E">
        <w:rPr>
          <w:szCs w:val="24"/>
          <w:lang w:eastAsia="en-AU"/>
        </w:rPr>
        <w:t xml:space="preserve">activity </w:t>
      </w:r>
      <w:r>
        <w:rPr>
          <w:szCs w:val="24"/>
          <w:lang w:eastAsia="en-AU"/>
        </w:rPr>
        <w:t>reporting</w:t>
      </w:r>
      <w:r w:rsidR="0025329E">
        <w:rPr>
          <w:szCs w:val="24"/>
          <w:lang w:eastAsia="en-AU"/>
        </w:rPr>
        <w:t xml:space="preserve">; </w:t>
      </w:r>
    </w:p>
    <w:p w:rsidR="0051037E" w:rsidRPr="00AD07C0" w:rsidRDefault="00151550" w:rsidP="00E654F9">
      <w:pPr>
        <w:numPr>
          <w:ilvl w:val="0"/>
          <w:numId w:val="2"/>
        </w:numPr>
        <w:tabs>
          <w:tab w:val="clear" w:pos="1578"/>
          <w:tab w:val="num" w:pos="1701"/>
        </w:tabs>
        <w:spacing w:before="120" w:after="120"/>
        <w:ind w:left="1559" w:hanging="425"/>
        <w:rPr>
          <w:szCs w:val="24"/>
          <w:lang w:eastAsia="en-AU"/>
        </w:rPr>
      </w:pPr>
      <w:r>
        <w:rPr>
          <w:szCs w:val="24"/>
          <w:lang w:eastAsia="en-AU"/>
        </w:rPr>
        <w:t>independent information audits; and</w:t>
      </w:r>
    </w:p>
    <w:p w:rsidR="0025329E" w:rsidRPr="0095063A" w:rsidRDefault="00FE2CDC" w:rsidP="00E654F9">
      <w:pPr>
        <w:numPr>
          <w:ilvl w:val="0"/>
          <w:numId w:val="2"/>
        </w:numPr>
        <w:tabs>
          <w:tab w:val="clear" w:pos="1578"/>
          <w:tab w:val="num" w:pos="1701"/>
        </w:tabs>
        <w:spacing w:before="120" w:after="120"/>
        <w:ind w:left="1559" w:hanging="425"/>
        <w:rPr>
          <w:szCs w:val="24"/>
          <w:lang w:eastAsia="en-AU"/>
        </w:rPr>
      </w:pPr>
      <w:r>
        <w:rPr>
          <w:szCs w:val="24"/>
          <w:lang w:eastAsia="en-AU"/>
        </w:rPr>
        <w:t>information</w:t>
      </w:r>
      <w:r w:rsidR="001A1158" w:rsidRPr="0095063A">
        <w:rPr>
          <w:szCs w:val="24"/>
          <w:lang w:eastAsia="en-AU"/>
        </w:rPr>
        <w:t xml:space="preserve"> </w:t>
      </w:r>
      <w:r>
        <w:rPr>
          <w:szCs w:val="24"/>
          <w:lang w:eastAsia="en-AU"/>
        </w:rPr>
        <w:t xml:space="preserve">and reporting </w:t>
      </w:r>
      <w:r w:rsidR="001A1158" w:rsidRPr="0095063A">
        <w:rPr>
          <w:szCs w:val="24"/>
          <w:lang w:eastAsia="en-AU"/>
        </w:rPr>
        <w:t>requests from the administrator</w:t>
      </w:r>
      <w:r w:rsidR="009C560A" w:rsidRPr="0095063A">
        <w:rPr>
          <w:szCs w:val="24"/>
          <w:lang w:eastAsia="en-AU"/>
        </w:rPr>
        <w:t>.</w:t>
      </w:r>
      <w:r w:rsidR="0025329E" w:rsidRPr="0095063A">
        <w:rPr>
          <w:szCs w:val="24"/>
          <w:lang w:eastAsia="en-AU"/>
        </w:rPr>
        <w:t xml:space="preserve"> </w:t>
      </w:r>
    </w:p>
    <w:p w:rsidR="00E85127" w:rsidRPr="00FA6972" w:rsidRDefault="00E85127" w:rsidP="0003548A">
      <w:pPr>
        <w:autoSpaceDE w:val="0"/>
        <w:autoSpaceDN w:val="0"/>
        <w:adjustRightInd w:val="0"/>
        <w:ind w:left="273" w:firstLine="720"/>
        <w:jc w:val="both"/>
        <w:rPr>
          <w:sz w:val="16"/>
          <w:szCs w:val="16"/>
          <w:lang w:eastAsia="en-AU"/>
        </w:rPr>
      </w:pPr>
    </w:p>
    <w:p w:rsidR="00FE2CDC" w:rsidRPr="004600B1" w:rsidRDefault="00FE2CDC" w:rsidP="00E654F9">
      <w:pPr>
        <w:ind w:left="1843" w:hanging="709"/>
        <w:rPr>
          <w:sz w:val="20"/>
          <w:lang w:eastAsia="en-AU"/>
        </w:rPr>
      </w:pPr>
      <w:r w:rsidRPr="004600B1">
        <w:rPr>
          <w:rStyle w:val="charItals"/>
          <w:sz w:val="20"/>
        </w:rPr>
        <w:t xml:space="preserve">Note </w:t>
      </w:r>
      <w:r w:rsidRPr="004600B1">
        <w:rPr>
          <w:rStyle w:val="charItals"/>
          <w:sz w:val="20"/>
        </w:rPr>
        <w:tab/>
      </w:r>
      <w:r>
        <w:rPr>
          <w:rStyle w:val="charItals"/>
          <w:i w:val="0"/>
          <w:sz w:val="20"/>
        </w:rPr>
        <w:t xml:space="preserve">Enquiries about the obligations of retailers under this code should be directed to the </w:t>
      </w:r>
      <w:r w:rsidR="00572038">
        <w:rPr>
          <w:rStyle w:val="charItals"/>
          <w:i w:val="0"/>
          <w:sz w:val="20"/>
        </w:rPr>
        <w:t>administrator</w:t>
      </w:r>
      <w:r>
        <w:rPr>
          <w:rStyle w:val="charItals"/>
          <w:i w:val="0"/>
          <w:sz w:val="20"/>
        </w:rPr>
        <w:t xml:space="preserve"> at E</w:t>
      </w:r>
      <w:r w:rsidR="00E654F9">
        <w:rPr>
          <w:rStyle w:val="charItals"/>
          <w:i w:val="0"/>
          <w:sz w:val="20"/>
        </w:rPr>
        <w:t>P</w:t>
      </w:r>
      <w:r>
        <w:rPr>
          <w:rStyle w:val="charItals"/>
          <w:i w:val="0"/>
          <w:sz w:val="20"/>
        </w:rPr>
        <w:t>D-EEIS@act.gov.au.</w:t>
      </w:r>
    </w:p>
    <w:p w:rsidR="00A10903" w:rsidRPr="00741A88" w:rsidRDefault="00A10903" w:rsidP="00741A88">
      <w:pPr>
        <w:autoSpaceDE w:val="0"/>
        <w:autoSpaceDN w:val="0"/>
        <w:adjustRightInd w:val="0"/>
        <w:ind w:left="1134"/>
        <w:jc w:val="both"/>
        <w:rPr>
          <w:szCs w:val="24"/>
          <w:lang w:eastAsia="en-AU"/>
        </w:rPr>
      </w:pPr>
    </w:p>
    <w:p w:rsidR="00A10903" w:rsidRDefault="00A10903" w:rsidP="00E654F9">
      <w:pPr>
        <w:autoSpaceDE w:val="0"/>
        <w:autoSpaceDN w:val="0"/>
        <w:adjustRightInd w:val="0"/>
        <w:ind w:left="1134"/>
        <w:rPr>
          <w:szCs w:val="24"/>
          <w:lang w:eastAsia="en-AU"/>
        </w:rPr>
      </w:pPr>
      <w:r>
        <w:rPr>
          <w:szCs w:val="24"/>
          <w:lang w:eastAsia="en-AU"/>
        </w:rPr>
        <w:t xml:space="preserve">This code is one of a number of instruments, including the Act and the </w:t>
      </w:r>
      <w:r w:rsidRPr="004768BB">
        <w:rPr>
          <w:i/>
          <w:szCs w:val="24"/>
        </w:rPr>
        <w:t xml:space="preserve">Energy Efficiency (Cost of Living) Improvement (Eligible Activities) </w:t>
      </w:r>
      <w:r w:rsidR="00DB5501" w:rsidRPr="004768BB">
        <w:rPr>
          <w:i/>
          <w:szCs w:val="24"/>
        </w:rPr>
        <w:t>Determination</w:t>
      </w:r>
      <w:r w:rsidR="00DB5501">
        <w:rPr>
          <w:i/>
          <w:szCs w:val="24"/>
        </w:rPr>
        <w:t>,</w:t>
      </w:r>
      <w:r w:rsidR="00DB5501">
        <w:rPr>
          <w:szCs w:val="24"/>
          <w:lang w:eastAsia="en-AU"/>
        </w:rPr>
        <w:t xml:space="preserve"> which</w:t>
      </w:r>
      <w:r>
        <w:rPr>
          <w:szCs w:val="24"/>
          <w:lang w:eastAsia="en-AU"/>
        </w:rPr>
        <w:t xml:space="preserve"> should be read in conjunction</w:t>
      </w:r>
      <w:r w:rsidR="00DB5501">
        <w:rPr>
          <w:szCs w:val="24"/>
          <w:lang w:eastAsia="en-AU"/>
        </w:rPr>
        <w:t xml:space="preserve"> with each other</w:t>
      </w:r>
      <w:r>
        <w:rPr>
          <w:szCs w:val="24"/>
          <w:lang w:eastAsia="en-AU"/>
        </w:rPr>
        <w:t>.</w:t>
      </w:r>
      <w:r w:rsidRPr="00A10903">
        <w:rPr>
          <w:szCs w:val="24"/>
          <w:lang w:eastAsia="en-AU"/>
        </w:rPr>
        <w:t xml:space="preserve"> In the event of inconsistency between this </w:t>
      </w:r>
      <w:r>
        <w:rPr>
          <w:szCs w:val="24"/>
          <w:lang w:eastAsia="en-AU"/>
        </w:rPr>
        <w:t xml:space="preserve">code and the Act, the Act takes precedence to the extent of the inconsistency. All applicable instruments can be found at </w:t>
      </w:r>
      <w:r w:rsidRPr="00B61541">
        <w:rPr>
          <w:i/>
          <w:color w:val="365F91" w:themeColor="accent1" w:themeShade="BF"/>
          <w:szCs w:val="24"/>
          <w:lang w:eastAsia="en-AU"/>
        </w:rPr>
        <w:t>http://www.legislation.act.gov.au/a/2012-17/default.asp</w:t>
      </w:r>
      <w:r>
        <w:rPr>
          <w:szCs w:val="24"/>
          <w:lang w:eastAsia="en-AU"/>
        </w:rPr>
        <w:t xml:space="preserve">. </w:t>
      </w:r>
    </w:p>
    <w:p w:rsidR="00A10903" w:rsidRPr="00412A3A" w:rsidRDefault="00A10903" w:rsidP="0003548A">
      <w:pPr>
        <w:autoSpaceDE w:val="0"/>
        <w:autoSpaceDN w:val="0"/>
        <w:adjustRightInd w:val="0"/>
        <w:ind w:left="273" w:firstLine="720"/>
        <w:jc w:val="both"/>
        <w:rPr>
          <w:sz w:val="20"/>
          <w:lang w:eastAsia="en-AU"/>
        </w:rPr>
      </w:pPr>
    </w:p>
    <w:p w:rsidR="009C560A" w:rsidRDefault="00C7045E" w:rsidP="00E654F9">
      <w:pPr>
        <w:pStyle w:val="Heading3"/>
        <w:numPr>
          <w:ilvl w:val="0"/>
          <w:numId w:val="1"/>
        </w:numPr>
        <w:tabs>
          <w:tab w:val="clear" w:pos="1146"/>
          <w:tab w:val="num" w:pos="993"/>
        </w:tabs>
        <w:ind w:hanging="1146"/>
        <w:jc w:val="both"/>
        <w:rPr>
          <w:color w:val="auto"/>
          <w:lang w:val="x-none" w:eastAsia="en-AU"/>
        </w:rPr>
      </w:pPr>
      <w:bookmarkStart w:id="40" w:name="_Toc454197389"/>
      <w:bookmarkStart w:id="41" w:name="_Toc15898411"/>
      <w:bookmarkStart w:id="42" w:name="_Toc323917449"/>
      <w:bookmarkStart w:id="43" w:name="_Toc323917816"/>
      <w:bookmarkStart w:id="44" w:name="_Toc323917970"/>
      <w:bookmarkStart w:id="45" w:name="_Toc323918118"/>
      <w:r w:rsidRPr="0025329E">
        <w:rPr>
          <w:color w:val="auto"/>
          <w:lang w:val="x-none" w:eastAsia="en-AU"/>
        </w:rPr>
        <w:t>Application to</w:t>
      </w:r>
      <w:r w:rsidR="00127693">
        <w:rPr>
          <w:color w:val="auto"/>
          <w:lang w:val="x-none" w:eastAsia="en-AU"/>
        </w:rPr>
        <w:t xml:space="preserve"> </w:t>
      </w:r>
      <w:r w:rsidR="009C560A">
        <w:rPr>
          <w:color w:val="auto"/>
          <w:lang w:val="x-none" w:eastAsia="en-AU"/>
        </w:rPr>
        <w:t>retailers</w:t>
      </w:r>
      <w:bookmarkEnd w:id="40"/>
      <w:bookmarkEnd w:id="41"/>
      <w:r w:rsidR="009C560A">
        <w:rPr>
          <w:color w:val="auto"/>
          <w:lang w:val="x-none" w:eastAsia="en-AU"/>
        </w:rPr>
        <w:t xml:space="preserve"> </w:t>
      </w:r>
    </w:p>
    <w:p w:rsidR="009C560A" w:rsidRDefault="009C560A" w:rsidP="00E654F9">
      <w:pPr>
        <w:ind w:left="1146"/>
        <w:rPr>
          <w:szCs w:val="24"/>
          <w:lang w:eastAsia="en-AU"/>
        </w:rPr>
      </w:pPr>
      <w:r w:rsidRPr="00EF21D5">
        <w:rPr>
          <w:szCs w:val="24"/>
        </w:rPr>
        <w:t xml:space="preserve">In this code a reference to a </w:t>
      </w:r>
      <w:r w:rsidRPr="00E654F9">
        <w:rPr>
          <w:b/>
          <w:i/>
          <w:szCs w:val="24"/>
        </w:rPr>
        <w:t>retailer</w:t>
      </w:r>
      <w:r w:rsidRPr="00EF21D5">
        <w:rPr>
          <w:szCs w:val="24"/>
        </w:rPr>
        <w:t xml:space="preserve"> means a NERL retailer as defined in the</w:t>
      </w:r>
      <w:r>
        <w:rPr>
          <w:color w:val="FF0000"/>
          <w:szCs w:val="24"/>
        </w:rPr>
        <w:t xml:space="preserve"> </w:t>
      </w:r>
      <w:r w:rsidRPr="00127693">
        <w:rPr>
          <w:i/>
          <w:szCs w:val="24"/>
          <w:lang w:eastAsia="en-AU"/>
        </w:rPr>
        <w:t>Energy Efficiency (Cost of Living) Improvement Act 2012</w:t>
      </w:r>
      <w:r w:rsidR="001A1158">
        <w:rPr>
          <w:szCs w:val="24"/>
          <w:lang w:eastAsia="en-AU"/>
        </w:rPr>
        <w:t xml:space="preserve"> in circumstances where </w:t>
      </w:r>
      <w:r w:rsidR="00AB739A">
        <w:rPr>
          <w:szCs w:val="24"/>
          <w:lang w:eastAsia="en-AU"/>
        </w:rPr>
        <w:t>an</w:t>
      </w:r>
      <w:r w:rsidR="001A1158">
        <w:rPr>
          <w:szCs w:val="24"/>
          <w:lang w:eastAsia="en-AU"/>
        </w:rPr>
        <w:t xml:space="preserve"> obligation to keep </w:t>
      </w:r>
      <w:r w:rsidR="00AB739A">
        <w:rPr>
          <w:szCs w:val="24"/>
          <w:lang w:eastAsia="en-AU"/>
        </w:rPr>
        <w:t xml:space="preserve">or provide </w:t>
      </w:r>
      <w:r w:rsidR="001A1158">
        <w:rPr>
          <w:szCs w:val="24"/>
          <w:lang w:eastAsia="en-AU"/>
        </w:rPr>
        <w:t>a record</w:t>
      </w:r>
      <w:r w:rsidR="00AB739A">
        <w:rPr>
          <w:szCs w:val="24"/>
          <w:lang w:eastAsia="en-AU"/>
        </w:rPr>
        <w:t xml:space="preserve">, </w:t>
      </w:r>
      <w:r w:rsidR="001A1158">
        <w:rPr>
          <w:szCs w:val="24"/>
          <w:lang w:eastAsia="en-AU"/>
        </w:rPr>
        <w:t xml:space="preserve">report </w:t>
      </w:r>
      <w:r w:rsidR="00AB739A">
        <w:rPr>
          <w:szCs w:val="24"/>
          <w:lang w:eastAsia="en-AU"/>
        </w:rPr>
        <w:t xml:space="preserve">or </w:t>
      </w:r>
      <w:r w:rsidR="004600B1">
        <w:rPr>
          <w:szCs w:val="24"/>
          <w:lang w:eastAsia="en-AU"/>
        </w:rPr>
        <w:t xml:space="preserve">other </w:t>
      </w:r>
      <w:r w:rsidR="00AB739A">
        <w:rPr>
          <w:szCs w:val="24"/>
          <w:lang w:eastAsia="en-AU"/>
        </w:rPr>
        <w:t xml:space="preserve">information </w:t>
      </w:r>
      <w:r w:rsidR="0003548A">
        <w:rPr>
          <w:szCs w:val="24"/>
          <w:lang w:eastAsia="en-AU"/>
        </w:rPr>
        <w:t>relating to a</w:t>
      </w:r>
      <w:r w:rsidR="00AB739A">
        <w:rPr>
          <w:szCs w:val="24"/>
          <w:lang w:eastAsia="en-AU"/>
        </w:rPr>
        <w:t xml:space="preserve"> retailer’s compliance with that Act applies</w:t>
      </w:r>
      <w:r w:rsidR="001A1158">
        <w:rPr>
          <w:szCs w:val="24"/>
          <w:lang w:eastAsia="en-AU"/>
        </w:rPr>
        <w:t xml:space="preserve">.  </w:t>
      </w:r>
    </w:p>
    <w:p w:rsidR="009C560A" w:rsidRPr="009C560A" w:rsidRDefault="009C560A" w:rsidP="009C560A">
      <w:pPr>
        <w:ind w:left="1146"/>
        <w:rPr>
          <w:lang w:eastAsia="en-AU"/>
        </w:rPr>
      </w:pPr>
    </w:p>
    <w:p w:rsidR="009C560A" w:rsidRDefault="009C560A" w:rsidP="00414B81">
      <w:pPr>
        <w:pStyle w:val="Heading3"/>
        <w:numPr>
          <w:ilvl w:val="0"/>
          <w:numId w:val="1"/>
        </w:numPr>
        <w:tabs>
          <w:tab w:val="clear" w:pos="1146"/>
          <w:tab w:val="num" w:pos="993"/>
        </w:tabs>
        <w:ind w:left="993" w:hanging="993"/>
        <w:jc w:val="both"/>
        <w:rPr>
          <w:color w:val="auto"/>
          <w:lang w:val="x-none" w:eastAsia="en-AU"/>
        </w:rPr>
      </w:pPr>
      <w:bookmarkStart w:id="46" w:name="_Toc454197390"/>
      <w:bookmarkStart w:id="47" w:name="_Toc15898412"/>
      <w:r>
        <w:rPr>
          <w:color w:val="auto"/>
          <w:lang w:val="x-none" w:eastAsia="en-AU"/>
        </w:rPr>
        <w:t xml:space="preserve">Application to </w:t>
      </w:r>
      <w:r w:rsidR="001A1158">
        <w:rPr>
          <w:color w:val="auto"/>
          <w:lang w:val="x-none" w:eastAsia="en-AU"/>
        </w:rPr>
        <w:t>authorised contractors</w:t>
      </w:r>
      <w:bookmarkEnd w:id="46"/>
      <w:bookmarkEnd w:id="47"/>
      <w:r>
        <w:rPr>
          <w:color w:val="auto"/>
          <w:lang w:val="x-none" w:eastAsia="en-AU"/>
        </w:rPr>
        <w:t xml:space="preserve"> </w:t>
      </w:r>
    </w:p>
    <w:p w:rsidR="001A1158" w:rsidRDefault="001A1158" w:rsidP="0051037E">
      <w:pPr>
        <w:keepNext/>
        <w:ind w:left="1146"/>
        <w:rPr>
          <w:lang w:eastAsia="en-AU"/>
        </w:rPr>
      </w:pPr>
      <w:r>
        <w:rPr>
          <w:lang w:eastAsia="en-AU"/>
        </w:rPr>
        <w:t xml:space="preserve">In this code a reference to an </w:t>
      </w:r>
      <w:r w:rsidRPr="00E654F9">
        <w:rPr>
          <w:b/>
          <w:i/>
          <w:lang w:eastAsia="en-AU"/>
        </w:rPr>
        <w:t>authorised contractor</w:t>
      </w:r>
      <w:r w:rsidR="006A22B1">
        <w:rPr>
          <w:lang w:eastAsia="en-AU"/>
        </w:rPr>
        <w:t xml:space="preserve"> is a reference to an entity </w:t>
      </w:r>
      <w:r>
        <w:rPr>
          <w:lang w:eastAsia="en-AU"/>
        </w:rPr>
        <w:t xml:space="preserve">that is directly contracted by a retailer to provide or arrange the undertaking of eligible activities, </w:t>
      </w:r>
      <w:r w:rsidR="006A22B1">
        <w:rPr>
          <w:lang w:eastAsia="en-AU"/>
        </w:rPr>
        <w:t>other than an employee of a retailer</w:t>
      </w:r>
      <w:r w:rsidR="00C05605">
        <w:rPr>
          <w:lang w:eastAsia="en-AU"/>
        </w:rPr>
        <w:t>, where an obligation to record or report information under this code applies</w:t>
      </w:r>
      <w:r w:rsidR="006A22B1">
        <w:rPr>
          <w:lang w:eastAsia="en-AU"/>
        </w:rPr>
        <w:t xml:space="preserve">. </w:t>
      </w:r>
      <w:r>
        <w:rPr>
          <w:lang w:eastAsia="en-AU"/>
        </w:rPr>
        <w:t xml:space="preserve"> </w:t>
      </w:r>
    </w:p>
    <w:p w:rsidR="004600B1" w:rsidRPr="00FE2CDC" w:rsidRDefault="004600B1" w:rsidP="0051037E">
      <w:pPr>
        <w:keepNext/>
        <w:ind w:left="1146"/>
        <w:rPr>
          <w:sz w:val="16"/>
          <w:szCs w:val="16"/>
          <w:lang w:eastAsia="en-AU"/>
        </w:rPr>
      </w:pPr>
    </w:p>
    <w:p w:rsidR="004600B1" w:rsidRDefault="004600B1" w:rsidP="00E654F9">
      <w:pPr>
        <w:pStyle w:val="aNotepar"/>
        <w:keepNext/>
        <w:ind w:left="1843" w:hanging="709"/>
        <w:jc w:val="left"/>
        <w:rPr>
          <w:rFonts w:ascii="Times New Roman" w:hAnsi="Times New Roman"/>
        </w:rPr>
      </w:pPr>
      <w:r>
        <w:rPr>
          <w:rStyle w:val="charItals"/>
          <w:rFonts w:ascii="Times New Roman" w:hAnsi="Times New Roman"/>
        </w:rPr>
        <w:t xml:space="preserve">Note </w:t>
      </w:r>
      <w:r>
        <w:rPr>
          <w:rStyle w:val="charItals"/>
          <w:rFonts w:ascii="Times New Roman" w:hAnsi="Times New Roman"/>
        </w:rPr>
        <w:tab/>
      </w:r>
      <w:r>
        <w:rPr>
          <w:rFonts w:ascii="Times New Roman" w:hAnsi="Times New Roman"/>
        </w:rPr>
        <w:t>An authorised contractor may</w:t>
      </w:r>
      <w:r w:rsidR="00FE2CDC">
        <w:rPr>
          <w:rFonts w:ascii="Times New Roman" w:hAnsi="Times New Roman"/>
        </w:rPr>
        <w:t xml:space="preserve"> be an individual (sole trader), company or other business but does not include an employee of the retailer.</w:t>
      </w:r>
    </w:p>
    <w:p w:rsidR="008D5FF4" w:rsidRPr="0051037E" w:rsidRDefault="008D5FF4" w:rsidP="0051037E">
      <w:pPr>
        <w:rPr>
          <w:szCs w:val="24"/>
        </w:rPr>
      </w:pPr>
    </w:p>
    <w:p w:rsidR="00C7045E" w:rsidRPr="0025329E" w:rsidRDefault="009C560A" w:rsidP="00E654F9">
      <w:pPr>
        <w:pStyle w:val="Heading3"/>
        <w:numPr>
          <w:ilvl w:val="0"/>
          <w:numId w:val="1"/>
        </w:numPr>
        <w:tabs>
          <w:tab w:val="clear" w:pos="1146"/>
          <w:tab w:val="num" w:pos="993"/>
        </w:tabs>
        <w:ind w:hanging="1146"/>
        <w:jc w:val="both"/>
        <w:rPr>
          <w:color w:val="auto"/>
          <w:lang w:val="x-none" w:eastAsia="en-AU"/>
        </w:rPr>
      </w:pPr>
      <w:bookmarkStart w:id="48" w:name="_Toc454197391"/>
      <w:bookmarkStart w:id="49" w:name="_Toc15898413"/>
      <w:r>
        <w:rPr>
          <w:color w:val="auto"/>
          <w:lang w:val="x-none" w:eastAsia="en-AU"/>
        </w:rPr>
        <w:t xml:space="preserve">Application to </w:t>
      </w:r>
      <w:r w:rsidR="00127693">
        <w:rPr>
          <w:color w:val="auto"/>
          <w:lang w:val="x-none" w:eastAsia="en-AU"/>
        </w:rPr>
        <w:t>authorised</w:t>
      </w:r>
      <w:r w:rsidR="00C7045E" w:rsidRPr="0025329E">
        <w:rPr>
          <w:color w:val="auto"/>
          <w:lang w:val="x-none" w:eastAsia="en-AU"/>
        </w:rPr>
        <w:t xml:space="preserve"> </w:t>
      </w:r>
      <w:bookmarkEnd w:id="42"/>
      <w:bookmarkEnd w:id="43"/>
      <w:bookmarkEnd w:id="44"/>
      <w:bookmarkEnd w:id="45"/>
      <w:r w:rsidR="005A6836">
        <w:rPr>
          <w:color w:val="auto"/>
          <w:lang w:val="x-none" w:eastAsia="en-AU"/>
        </w:rPr>
        <w:t>installers</w:t>
      </w:r>
      <w:bookmarkEnd w:id="48"/>
      <w:bookmarkEnd w:id="49"/>
    </w:p>
    <w:p w:rsidR="00C7045E" w:rsidRDefault="00C7045E" w:rsidP="00A62E51">
      <w:pPr>
        <w:ind w:left="1134"/>
        <w:jc w:val="both"/>
        <w:rPr>
          <w:szCs w:val="24"/>
          <w:lang w:eastAsia="en-AU"/>
        </w:rPr>
      </w:pPr>
      <w:r w:rsidRPr="00374391">
        <w:rPr>
          <w:szCs w:val="24"/>
          <w:lang w:eastAsia="en-AU"/>
        </w:rPr>
        <w:t>In this code a reference to a</w:t>
      </w:r>
      <w:r w:rsidR="00127693">
        <w:rPr>
          <w:szCs w:val="24"/>
          <w:lang w:eastAsia="en-AU"/>
        </w:rPr>
        <w:t>n</w:t>
      </w:r>
      <w:r w:rsidRPr="00374391">
        <w:rPr>
          <w:szCs w:val="24"/>
          <w:lang w:eastAsia="en-AU"/>
        </w:rPr>
        <w:t xml:space="preserve"> </w:t>
      </w:r>
      <w:r w:rsidR="00127693" w:rsidRPr="00E654F9">
        <w:rPr>
          <w:b/>
          <w:i/>
          <w:szCs w:val="24"/>
          <w:lang w:eastAsia="en-AU"/>
        </w:rPr>
        <w:t>authorised</w:t>
      </w:r>
      <w:r w:rsidR="005A6836" w:rsidRPr="00E654F9">
        <w:rPr>
          <w:b/>
          <w:i/>
          <w:szCs w:val="24"/>
          <w:lang w:eastAsia="en-AU"/>
        </w:rPr>
        <w:t xml:space="preserve"> installe</w:t>
      </w:r>
      <w:r w:rsidRPr="00E654F9">
        <w:rPr>
          <w:b/>
          <w:i/>
          <w:szCs w:val="24"/>
          <w:lang w:eastAsia="en-AU"/>
        </w:rPr>
        <w:t>r</w:t>
      </w:r>
      <w:r w:rsidRPr="00374391">
        <w:rPr>
          <w:szCs w:val="24"/>
          <w:lang w:eastAsia="en-AU"/>
        </w:rPr>
        <w:t xml:space="preserve"> i</w:t>
      </w:r>
      <w:r w:rsidR="006C79EC">
        <w:rPr>
          <w:szCs w:val="24"/>
          <w:lang w:eastAsia="en-AU"/>
        </w:rPr>
        <w:t>s</w:t>
      </w:r>
      <w:r w:rsidRPr="00374391">
        <w:rPr>
          <w:szCs w:val="24"/>
          <w:lang w:eastAsia="en-AU"/>
        </w:rPr>
        <w:t xml:space="preserve"> a reference to an </w:t>
      </w:r>
      <w:r w:rsidR="004600B1">
        <w:rPr>
          <w:szCs w:val="24"/>
          <w:lang w:eastAsia="en-AU"/>
        </w:rPr>
        <w:t xml:space="preserve">individual, whether an employee </w:t>
      </w:r>
      <w:r w:rsidR="00FE2CDC">
        <w:rPr>
          <w:szCs w:val="24"/>
          <w:lang w:eastAsia="en-AU"/>
        </w:rPr>
        <w:t xml:space="preserve">of, </w:t>
      </w:r>
      <w:r w:rsidR="004600B1">
        <w:rPr>
          <w:szCs w:val="24"/>
          <w:lang w:eastAsia="en-AU"/>
        </w:rPr>
        <w:t xml:space="preserve">or under </w:t>
      </w:r>
      <w:r w:rsidR="0088223E">
        <w:rPr>
          <w:szCs w:val="24"/>
          <w:lang w:eastAsia="en-AU"/>
        </w:rPr>
        <w:t xml:space="preserve">direct </w:t>
      </w:r>
      <w:r w:rsidR="004600B1">
        <w:rPr>
          <w:szCs w:val="24"/>
          <w:lang w:eastAsia="en-AU"/>
        </w:rPr>
        <w:t>contract to</w:t>
      </w:r>
      <w:r w:rsidR="00FE2CDC">
        <w:rPr>
          <w:szCs w:val="24"/>
          <w:lang w:eastAsia="en-AU"/>
        </w:rPr>
        <w:t>,</w:t>
      </w:r>
      <w:r w:rsidR="004600B1">
        <w:rPr>
          <w:szCs w:val="24"/>
          <w:lang w:eastAsia="en-AU"/>
        </w:rPr>
        <w:t xml:space="preserve"> a retailer or an authorised contractor,</w:t>
      </w:r>
      <w:r w:rsidRPr="00374391">
        <w:rPr>
          <w:szCs w:val="24"/>
          <w:lang w:eastAsia="en-AU"/>
        </w:rPr>
        <w:t xml:space="preserve"> who</w:t>
      </w:r>
      <w:r w:rsidR="00127693">
        <w:rPr>
          <w:szCs w:val="24"/>
          <w:lang w:eastAsia="en-AU"/>
        </w:rPr>
        <w:t xml:space="preserve"> undertakes an eligible activit</w:t>
      </w:r>
      <w:r w:rsidR="00AB739A">
        <w:rPr>
          <w:szCs w:val="24"/>
          <w:lang w:eastAsia="en-AU"/>
        </w:rPr>
        <w:t>y on behalf of a retailer</w:t>
      </w:r>
      <w:r w:rsidR="00C05605">
        <w:rPr>
          <w:szCs w:val="24"/>
          <w:lang w:eastAsia="en-AU"/>
        </w:rPr>
        <w:t xml:space="preserve">, </w:t>
      </w:r>
      <w:r w:rsidR="00C05605">
        <w:rPr>
          <w:lang w:eastAsia="en-AU"/>
        </w:rPr>
        <w:t>where an obligation to record or report information under this code applies</w:t>
      </w:r>
      <w:r w:rsidR="0088223E">
        <w:rPr>
          <w:lang w:eastAsia="en-AU"/>
        </w:rPr>
        <w:t>.</w:t>
      </w:r>
    </w:p>
    <w:p w:rsidR="004600B1" w:rsidRPr="00FE2CDC" w:rsidRDefault="004600B1" w:rsidP="00A62E51">
      <w:pPr>
        <w:ind w:left="1134"/>
        <w:jc w:val="both"/>
        <w:rPr>
          <w:sz w:val="16"/>
          <w:szCs w:val="16"/>
          <w:lang w:eastAsia="en-AU"/>
        </w:rPr>
      </w:pPr>
    </w:p>
    <w:p w:rsidR="004600B1" w:rsidRDefault="004600B1" w:rsidP="00E654F9">
      <w:pPr>
        <w:ind w:left="1843" w:hanging="709"/>
        <w:rPr>
          <w:sz w:val="20"/>
        </w:rPr>
      </w:pPr>
      <w:r w:rsidRPr="004600B1">
        <w:rPr>
          <w:rStyle w:val="charItals"/>
          <w:sz w:val="20"/>
        </w:rPr>
        <w:t xml:space="preserve">Note </w:t>
      </w:r>
      <w:r w:rsidRPr="004600B1">
        <w:rPr>
          <w:rStyle w:val="charItals"/>
          <w:sz w:val="20"/>
        </w:rPr>
        <w:tab/>
      </w:r>
      <w:r w:rsidRPr="004600B1">
        <w:rPr>
          <w:sz w:val="20"/>
        </w:rPr>
        <w:t>An authorised installer can only be a natural person. An individual may be both an authorised contractor and an authorised installer.</w:t>
      </w:r>
    </w:p>
    <w:p w:rsidR="009067A8" w:rsidRPr="008D5FF4" w:rsidRDefault="009067A8" w:rsidP="004600B1">
      <w:pPr>
        <w:ind w:left="2154" w:hanging="1020"/>
        <w:jc w:val="both"/>
        <w:rPr>
          <w:szCs w:val="24"/>
          <w:lang w:eastAsia="en-AU"/>
        </w:rPr>
      </w:pPr>
    </w:p>
    <w:p w:rsidR="009067A8" w:rsidRPr="0025329E" w:rsidRDefault="009067A8" w:rsidP="00E654F9">
      <w:pPr>
        <w:pStyle w:val="Heading3"/>
        <w:numPr>
          <w:ilvl w:val="0"/>
          <w:numId w:val="1"/>
        </w:numPr>
        <w:tabs>
          <w:tab w:val="clear" w:pos="1146"/>
          <w:tab w:val="num" w:pos="993"/>
        </w:tabs>
        <w:ind w:hanging="1146"/>
        <w:jc w:val="both"/>
        <w:rPr>
          <w:color w:val="auto"/>
          <w:lang w:val="x-none" w:eastAsia="en-AU"/>
        </w:rPr>
      </w:pPr>
      <w:bookmarkStart w:id="50" w:name="_Toc454197392"/>
      <w:bookmarkStart w:id="51" w:name="_Toc15898414"/>
      <w:r>
        <w:rPr>
          <w:color w:val="auto"/>
          <w:lang w:val="x-none" w:eastAsia="en-AU"/>
        </w:rPr>
        <w:t>Application to authorised</w:t>
      </w:r>
      <w:r w:rsidRPr="0025329E">
        <w:rPr>
          <w:color w:val="auto"/>
          <w:lang w:val="x-none" w:eastAsia="en-AU"/>
        </w:rPr>
        <w:t xml:space="preserve"> </w:t>
      </w:r>
      <w:r>
        <w:rPr>
          <w:color w:val="auto"/>
          <w:lang w:val="x-none" w:eastAsia="en-AU"/>
        </w:rPr>
        <w:t>sellers</w:t>
      </w:r>
      <w:bookmarkEnd w:id="50"/>
      <w:bookmarkEnd w:id="51"/>
    </w:p>
    <w:p w:rsidR="009067A8" w:rsidRDefault="009067A8" w:rsidP="00E654F9">
      <w:pPr>
        <w:ind w:left="1146"/>
        <w:rPr>
          <w:szCs w:val="24"/>
          <w:lang w:eastAsia="en-AU"/>
        </w:rPr>
      </w:pPr>
      <w:r w:rsidRPr="00374391">
        <w:rPr>
          <w:szCs w:val="24"/>
          <w:lang w:eastAsia="en-AU"/>
        </w:rPr>
        <w:t>In this code a reference to a</w:t>
      </w:r>
      <w:r>
        <w:rPr>
          <w:szCs w:val="24"/>
          <w:lang w:eastAsia="en-AU"/>
        </w:rPr>
        <w:t>n</w:t>
      </w:r>
      <w:r w:rsidRPr="00374391">
        <w:rPr>
          <w:szCs w:val="24"/>
          <w:lang w:eastAsia="en-AU"/>
        </w:rPr>
        <w:t xml:space="preserve"> </w:t>
      </w:r>
      <w:r w:rsidRPr="00E654F9">
        <w:rPr>
          <w:b/>
          <w:i/>
          <w:szCs w:val="24"/>
          <w:lang w:eastAsia="en-AU"/>
        </w:rPr>
        <w:t>authorised seller</w:t>
      </w:r>
      <w:r w:rsidRPr="00374391">
        <w:rPr>
          <w:szCs w:val="24"/>
          <w:lang w:eastAsia="en-AU"/>
        </w:rPr>
        <w:t xml:space="preserve"> i</w:t>
      </w:r>
      <w:r>
        <w:rPr>
          <w:szCs w:val="24"/>
          <w:lang w:eastAsia="en-AU"/>
        </w:rPr>
        <w:t>s</w:t>
      </w:r>
      <w:r w:rsidRPr="00374391">
        <w:rPr>
          <w:szCs w:val="24"/>
          <w:lang w:eastAsia="en-AU"/>
        </w:rPr>
        <w:t xml:space="preserve"> a reference to a</w:t>
      </w:r>
      <w:r w:rsidR="00A60E37">
        <w:rPr>
          <w:szCs w:val="24"/>
          <w:lang w:eastAsia="en-AU"/>
        </w:rPr>
        <w:t xml:space="preserve"> business entity</w:t>
      </w:r>
      <w:r w:rsidR="00C82ABF">
        <w:rPr>
          <w:szCs w:val="24"/>
          <w:lang w:eastAsia="en-AU"/>
        </w:rPr>
        <w:t xml:space="preserve"> that under contract or by other </w:t>
      </w:r>
      <w:r w:rsidR="0088223E">
        <w:rPr>
          <w:szCs w:val="24"/>
          <w:lang w:eastAsia="en-AU"/>
        </w:rPr>
        <w:t xml:space="preserve">direct </w:t>
      </w:r>
      <w:r w:rsidR="00C82ABF">
        <w:rPr>
          <w:szCs w:val="24"/>
          <w:lang w:eastAsia="en-AU"/>
        </w:rPr>
        <w:t>arrangement with a retailer</w:t>
      </w:r>
      <w:r>
        <w:rPr>
          <w:szCs w:val="24"/>
          <w:lang w:eastAsia="en-AU"/>
        </w:rPr>
        <w:t xml:space="preserve"> or an authorised contractor</w:t>
      </w:r>
      <w:r w:rsidRPr="00374391">
        <w:rPr>
          <w:szCs w:val="24"/>
          <w:lang w:eastAsia="en-AU"/>
        </w:rPr>
        <w:t xml:space="preserve"> </w:t>
      </w:r>
      <w:r w:rsidR="00C82ABF">
        <w:rPr>
          <w:szCs w:val="24"/>
          <w:lang w:eastAsia="en-AU"/>
        </w:rPr>
        <w:t>undertakes</w:t>
      </w:r>
      <w:r>
        <w:rPr>
          <w:szCs w:val="24"/>
          <w:lang w:eastAsia="en-AU"/>
        </w:rPr>
        <w:t xml:space="preserve"> an eligible activity </w:t>
      </w:r>
      <w:r w:rsidR="007071C3">
        <w:rPr>
          <w:szCs w:val="24"/>
          <w:lang w:eastAsia="en-AU"/>
        </w:rPr>
        <w:t xml:space="preserve">that </w:t>
      </w:r>
      <w:r w:rsidR="00C82ABF">
        <w:rPr>
          <w:szCs w:val="24"/>
          <w:lang w:eastAsia="en-AU"/>
        </w:rPr>
        <w:t>specifically refers to the purchase of a compliant product but does not require the installation of the product for the activity to be considered complete</w:t>
      </w:r>
      <w:r w:rsidR="00C05605">
        <w:rPr>
          <w:szCs w:val="24"/>
          <w:lang w:eastAsia="en-AU"/>
        </w:rPr>
        <w:t xml:space="preserve">, </w:t>
      </w:r>
      <w:r w:rsidR="00C05605">
        <w:rPr>
          <w:lang w:eastAsia="en-AU"/>
        </w:rPr>
        <w:t xml:space="preserve">where an obligation to record or report information under this code applies.  </w:t>
      </w:r>
    </w:p>
    <w:p w:rsidR="009067A8" w:rsidRPr="00FE2CDC" w:rsidRDefault="009067A8" w:rsidP="009067A8">
      <w:pPr>
        <w:ind w:left="1146"/>
        <w:jc w:val="both"/>
        <w:rPr>
          <w:sz w:val="16"/>
          <w:szCs w:val="16"/>
          <w:lang w:eastAsia="en-AU"/>
        </w:rPr>
      </w:pPr>
    </w:p>
    <w:p w:rsidR="009067A8" w:rsidRDefault="007F0E87" w:rsidP="00E654F9">
      <w:pPr>
        <w:ind w:left="1843" w:hanging="709"/>
        <w:rPr>
          <w:sz w:val="20"/>
        </w:rPr>
      </w:pPr>
      <w:r w:rsidRPr="007F0E87">
        <w:rPr>
          <w:rStyle w:val="charItals"/>
          <w:sz w:val="20"/>
        </w:rPr>
        <w:t xml:space="preserve">Note </w:t>
      </w:r>
      <w:r w:rsidR="007071C3">
        <w:rPr>
          <w:rStyle w:val="charItals"/>
          <w:sz w:val="20"/>
        </w:rPr>
        <w:t>1</w:t>
      </w:r>
      <w:r w:rsidRPr="007F0E87">
        <w:rPr>
          <w:rStyle w:val="charItals"/>
          <w:sz w:val="20"/>
        </w:rPr>
        <w:tab/>
      </w:r>
      <w:r w:rsidRPr="007F0E87">
        <w:rPr>
          <w:sz w:val="20"/>
        </w:rPr>
        <w:t xml:space="preserve">An authorised </w:t>
      </w:r>
      <w:r w:rsidR="007071C3">
        <w:rPr>
          <w:sz w:val="20"/>
        </w:rPr>
        <w:t>seller</w:t>
      </w:r>
      <w:r w:rsidRPr="007F0E87">
        <w:rPr>
          <w:sz w:val="20"/>
        </w:rPr>
        <w:t xml:space="preserve"> may be an individual (sole trader), company or other business but does not include an employee of the retailer</w:t>
      </w:r>
      <w:r w:rsidR="00A60E37">
        <w:rPr>
          <w:sz w:val="20"/>
        </w:rPr>
        <w:t xml:space="preserve"> or business</w:t>
      </w:r>
      <w:r w:rsidR="007071C3">
        <w:rPr>
          <w:sz w:val="20"/>
        </w:rPr>
        <w:t>.</w:t>
      </w:r>
    </w:p>
    <w:p w:rsidR="007071C3" w:rsidRDefault="007071C3" w:rsidP="004600B1">
      <w:pPr>
        <w:ind w:left="2154" w:hanging="1020"/>
        <w:jc w:val="both"/>
        <w:rPr>
          <w:sz w:val="20"/>
          <w:lang w:eastAsia="en-AU"/>
        </w:rPr>
      </w:pPr>
    </w:p>
    <w:p w:rsidR="007071C3" w:rsidRPr="007F0E87" w:rsidRDefault="007071C3" w:rsidP="00E654F9">
      <w:pPr>
        <w:ind w:left="1843" w:hanging="709"/>
        <w:rPr>
          <w:sz w:val="20"/>
          <w:lang w:eastAsia="en-AU"/>
        </w:rPr>
      </w:pPr>
      <w:r w:rsidRPr="007071C3">
        <w:rPr>
          <w:i/>
          <w:sz w:val="20"/>
          <w:lang w:eastAsia="en-AU"/>
        </w:rPr>
        <w:t>Note 2</w:t>
      </w:r>
      <w:r>
        <w:rPr>
          <w:sz w:val="20"/>
          <w:lang w:eastAsia="en-AU"/>
        </w:rPr>
        <w:tab/>
        <w:t xml:space="preserve">Activities that </w:t>
      </w:r>
      <w:r w:rsidR="00C82ABF">
        <w:rPr>
          <w:sz w:val="20"/>
          <w:lang w:eastAsia="en-AU"/>
        </w:rPr>
        <w:t xml:space="preserve">specifically </w:t>
      </w:r>
      <w:r>
        <w:rPr>
          <w:sz w:val="20"/>
          <w:lang w:eastAsia="en-AU"/>
        </w:rPr>
        <w:t>refer to the purchase of a product are Activity 5.2 Purchase of high efficiency refrigerator or freezer, Activity 5.</w:t>
      </w:r>
      <w:r w:rsidR="001A6D49">
        <w:rPr>
          <w:sz w:val="20"/>
          <w:lang w:eastAsia="en-AU"/>
        </w:rPr>
        <w:t>3</w:t>
      </w:r>
      <w:r>
        <w:rPr>
          <w:sz w:val="20"/>
          <w:lang w:eastAsia="en-AU"/>
        </w:rPr>
        <w:t xml:space="preserve"> Purchase of high efficiency electric clothes dryer, and Activity 5.</w:t>
      </w:r>
      <w:r w:rsidR="001A6D49">
        <w:rPr>
          <w:sz w:val="20"/>
          <w:lang w:eastAsia="en-AU"/>
        </w:rPr>
        <w:t>5</w:t>
      </w:r>
      <w:r>
        <w:rPr>
          <w:sz w:val="20"/>
          <w:lang w:eastAsia="en-AU"/>
        </w:rPr>
        <w:t xml:space="preserve"> Purchase of a high efficiency television. </w:t>
      </w:r>
      <w:r w:rsidR="00C82ABF">
        <w:rPr>
          <w:sz w:val="20"/>
          <w:lang w:eastAsia="en-AU"/>
        </w:rPr>
        <w:t xml:space="preserve">These activities do not require an authorised installer to install the product or for the </w:t>
      </w:r>
      <w:r w:rsidR="006A22B1">
        <w:rPr>
          <w:sz w:val="20"/>
          <w:lang w:eastAsia="en-AU"/>
        </w:rPr>
        <w:t xml:space="preserve">product to be installed for the </w:t>
      </w:r>
      <w:r w:rsidR="00C82ABF">
        <w:rPr>
          <w:sz w:val="20"/>
          <w:lang w:eastAsia="en-AU"/>
        </w:rPr>
        <w:t>activity to be considered complete.</w:t>
      </w:r>
    </w:p>
    <w:p w:rsidR="009067A8" w:rsidRPr="007F0E87" w:rsidRDefault="009067A8" w:rsidP="004600B1">
      <w:pPr>
        <w:ind w:left="2154" w:hanging="1020"/>
        <w:jc w:val="both"/>
        <w:rPr>
          <w:sz w:val="20"/>
          <w:lang w:eastAsia="en-AU"/>
        </w:rPr>
      </w:pPr>
    </w:p>
    <w:p w:rsidR="00C7045E" w:rsidRPr="00374391" w:rsidRDefault="00C7045E" w:rsidP="00E654F9">
      <w:pPr>
        <w:pStyle w:val="Heading3"/>
        <w:numPr>
          <w:ilvl w:val="0"/>
          <w:numId w:val="1"/>
        </w:numPr>
        <w:tabs>
          <w:tab w:val="clear" w:pos="1146"/>
          <w:tab w:val="num" w:pos="993"/>
        </w:tabs>
        <w:ind w:left="1145" w:hanging="1145"/>
        <w:rPr>
          <w:color w:val="auto"/>
          <w:lang w:val="x-none" w:eastAsia="en-AU"/>
        </w:rPr>
      </w:pPr>
      <w:bookmarkStart w:id="52" w:name="_Toc271547259"/>
      <w:bookmarkStart w:id="53" w:name="_Toc271550940"/>
      <w:bookmarkStart w:id="54" w:name="_Toc323917450"/>
      <w:bookmarkStart w:id="55" w:name="_Toc323917817"/>
      <w:bookmarkStart w:id="56" w:name="_Toc323917971"/>
      <w:bookmarkStart w:id="57" w:name="_Toc323918119"/>
      <w:bookmarkStart w:id="58" w:name="_Toc454197393"/>
      <w:bookmarkStart w:id="59" w:name="_Toc15898415"/>
      <w:r w:rsidRPr="00374391">
        <w:rPr>
          <w:color w:val="auto"/>
          <w:lang w:val="x-none" w:eastAsia="en-AU"/>
        </w:rPr>
        <w:t xml:space="preserve">Meaning of certain terms—correlation </w:t>
      </w:r>
      <w:r w:rsidRPr="008A6B69">
        <w:rPr>
          <w:color w:val="auto"/>
          <w:lang w:val="x-none" w:eastAsia="en-AU"/>
        </w:rPr>
        <w:t xml:space="preserve">with </w:t>
      </w:r>
      <w:r w:rsidR="00127693" w:rsidRPr="008A6B69">
        <w:rPr>
          <w:color w:val="auto"/>
          <w:lang w:val="x-none" w:eastAsia="en-AU"/>
        </w:rPr>
        <w:t>Act</w:t>
      </w:r>
      <w:bookmarkEnd w:id="52"/>
      <w:bookmarkEnd w:id="53"/>
      <w:bookmarkEnd w:id="54"/>
      <w:bookmarkEnd w:id="55"/>
      <w:bookmarkEnd w:id="56"/>
      <w:bookmarkEnd w:id="57"/>
      <w:bookmarkEnd w:id="58"/>
      <w:bookmarkEnd w:id="59"/>
    </w:p>
    <w:p w:rsidR="00C7045E" w:rsidRPr="00374391" w:rsidRDefault="00C7045E" w:rsidP="00E654F9">
      <w:pPr>
        <w:keepNext/>
        <w:ind w:left="1134"/>
        <w:rPr>
          <w:szCs w:val="24"/>
          <w:lang w:eastAsia="en-AU"/>
        </w:rPr>
      </w:pPr>
      <w:r w:rsidRPr="00374391">
        <w:rPr>
          <w:szCs w:val="24"/>
          <w:lang w:eastAsia="en-AU"/>
        </w:rPr>
        <w:t xml:space="preserve">A term used in this code has the same meaning as the term has in the </w:t>
      </w:r>
      <w:r w:rsidR="00EF21D5" w:rsidRPr="00127693">
        <w:rPr>
          <w:i/>
          <w:szCs w:val="24"/>
          <w:lang w:eastAsia="en-AU"/>
        </w:rPr>
        <w:t>Energy Efficiency (Cost of Living) Improvement Act 2012</w:t>
      </w:r>
      <w:r w:rsidR="00E647B6">
        <w:rPr>
          <w:i/>
          <w:szCs w:val="24"/>
          <w:lang w:eastAsia="en-AU"/>
        </w:rPr>
        <w:t>,</w:t>
      </w:r>
      <w:r w:rsidR="00B934C0">
        <w:rPr>
          <w:szCs w:val="24"/>
          <w:lang w:eastAsia="en-AU"/>
        </w:rPr>
        <w:t xml:space="preserve"> </w:t>
      </w:r>
      <w:r w:rsidRPr="00374391">
        <w:rPr>
          <w:szCs w:val="24"/>
          <w:lang w:eastAsia="en-AU"/>
        </w:rPr>
        <w:t xml:space="preserve">unless this code provides a different meaning for the term.  </w:t>
      </w:r>
    </w:p>
    <w:p w:rsidR="00105033" w:rsidRPr="00FA6972" w:rsidRDefault="00105033" w:rsidP="008D5FF4">
      <w:pPr>
        <w:keepNext/>
        <w:ind w:left="993"/>
        <w:jc w:val="both"/>
        <w:rPr>
          <w:sz w:val="16"/>
          <w:szCs w:val="16"/>
          <w:lang w:eastAsia="en-AU"/>
        </w:rPr>
      </w:pPr>
    </w:p>
    <w:p w:rsidR="003563F9" w:rsidRDefault="003563F9" w:rsidP="00E654F9">
      <w:pPr>
        <w:keepNext/>
        <w:ind w:left="1843" w:hanging="709"/>
        <w:rPr>
          <w:sz w:val="20"/>
          <w:lang w:eastAsia="en-AU"/>
        </w:rPr>
      </w:pPr>
      <w:r w:rsidRPr="00E362A4">
        <w:rPr>
          <w:i/>
          <w:iCs/>
          <w:sz w:val="20"/>
          <w:lang w:eastAsia="en-AU"/>
        </w:rPr>
        <w:t xml:space="preserve">Note </w:t>
      </w:r>
      <w:r w:rsidR="005175CC">
        <w:rPr>
          <w:i/>
          <w:iCs/>
          <w:sz w:val="20"/>
          <w:lang w:eastAsia="en-AU"/>
        </w:rPr>
        <w:t>1</w:t>
      </w:r>
      <w:r>
        <w:rPr>
          <w:i/>
          <w:iCs/>
          <w:sz w:val="20"/>
          <w:lang w:eastAsia="en-AU"/>
        </w:rPr>
        <w:tab/>
      </w:r>
      <w:r>
        <w:rPr>
          <w:sz w:val="20"/>
        </w:rPr>
        <w:t>A reference to a section or subsection is a reference to a section or subsection in this code unless otherwise indicated</w:t>
      </w:r>
      <w:r w:rsidRPr="005F02A5">
        <w:rPr>
          <w:sz w:val="20"/>
        </w:rPr>
        <w:t>.</w:t>
      </w:r>
    </w:p>
    <w:p w:rsidR="008D5FF4" w:rsidRDefault="008D5FF4" w:rsidP="00374391">
      <w:pPr>
        <w:rPr>
          <w:lang w:eastAsia="en-AU"/>
        </w:rPr>
      </w:pPr>
    </w:p>
    <w:p w:rsidR="002E5C04" w:rsidRPr="0025329E" w:rsidRDefault="002E5C04" w:rsidP="00414B81">
      <w:pPr>
        <w:pStyle w:val="Heading3"/>
        <w:numPr>
          <w:ilvl w:val="0"/>
          <w:numId w:val="1"/>
        </w:numPr>
        <w:tabs>
          <w:tab w:val="clear" w:pos="1146"/>
          <w:tab w:val="num" w:pos="993"/>
        </w:tabs>
        <w:ind w:hanging="1146"/>
        <w:rPr>
          <w:color w:val="auto"/>
          <w:lang w:val="x-none" w:eastAsia="en-AU"/>
        </w:rPr>
      </w:pPr>
      <w:bookmarkStart w:id="60" w:name="_Toc323917451"/>
      <w:bookmarkStart w:id="61" w:name="_Toc323917818"/>
      <w:bookmarkStart w:id="62" w:name="_Toc323917972"/>
      <w:bookmarkStart w:id="63" w:name="_Toc323918120"/>
      <w:bookmarkStart w:id="64" w:name="_Toc454197394"/>
      <w:bookmarkStart w:id="65" w:name="_Toc15898416"/>
      <w:r w:rsidRPr="0025329E">
        <w:rPr>
          <w:color w:val="auto"/>
          <w:lang w:val="x-none" w:eastAsia="en-AU"/>
        </w:rPr>
        <w:t xml:space="preserve">Meaning of </w:t>
      </w:r>
      <w:bookmarkStart w:id="66" w:name="_Toc263344701"/>
      <w:bookmarkEnd w:id="60"/>
      <w:bookmarkEnd w:id="61"/>
      <w:bookmarkEnd w:id="62"/>
      <w:bookmarkEnd w:id="63"/>
      <w:r w:rsidR="004600B1">
        <w:rPr>
          <w:i/>
          <w:color w:val="auto"/>
          <w:lang w:val="x-none" w:eastAsia="en-AU"/>
        </w:rPr>
        <w:t>consumer</w:t>
      </w:r>
      <w:bookmarkEnd w:id="64"/>
      <w:bookmarkEnd w:id="65"/>
    </w:p>
    <w:p w:rsidR="002755AD" w:rsidRDefault="004600B1" w:rsidP="001D56A4">
      <w:pPr>
        <w:ind w:left="1146"/>
      </w:pPr>
      <w:r w:rsidRPr="004701A2">
        <w:rPr>
          <w:lang w:eastAsia="en-AU"/>
        </w:rPr>
        <w:t xml:space="preserve">In this code a reference to a </w:t>
      </w:r>
      <w:r w:rsidRPr="001D56A4">
        <w:rPr>
          <w:b/>
          <w:i/>
          <w:lang w:eastAsia="en-AU"/>
        </w:rPr>
        <w:t>consumer</w:t>
      </w:r>
      <w:r w:rsidRPr="004701A2">
        <w:rPr>
          <w:lang w:eastAsia="en-AU"/>
        </w:rPr>
        <w:t xml:space="preserve"> is a reference to</w:t>
      </w:r>
      <w:r w:rsidR="002755AD" w:rsidRPr="00E85127">
        <w:t>—</w:t>
      </w:r>
    </w:p>
    <w:p w:rsidR="004F5837" w:rsidRDefault="002755AD" w:rsidP="00D27DA4">
      <w:pPr>
        <w:numPr>
          <w:ilvl w:val="0"/>
          <w:numId w:val="8"/>
        </w:numPr>
        <w:tabs>
          <w:tab w:val="clear" w:pos="2580"/>
          <w:tab w:val="num" w:pos="1560"/>
        </w:tabs>
        <w:ind w:left="1559" w:hanging="425"/>
        <w:rPr>
          <w:szCs w:val="24"/>
        </w:rPr>
      </w:pPr>
      <w:r w:rsidRPr="00FE2CDC">
        <w:rPr>
          <w:szCs w:val="24"/>
          <w:lang w:eastAsia="en-AU"/>
        </w:rPr>
        <w:lastRenderedPageBreak/>
        <w:t xml:space="preserve">for eligible activities </w:t>
      </w:r>
      <w:r w:rsidR="006F24D8" w:rsidRPr="00FE2CDC">
        <w:rPr>
          <w:szCs w:val="24"/>
          <w:lang w:eastAsia="en-AU"/>
        </w:rPr>
        <w:t xml:space="preserve">that </w:t>
      </w:r>
      <w:r w:rsidR="00FE2CDC" w:rsidRPr="00FE2CDC">
        <w:rPr>
          <w:szCs w:val="24"/>
          <w:lang w:eastAsia="en-AU"/>
        </w:rPr>
        <w:t xml:space="preserve">do not require the installation of </w:t>
      </w:r>
      <w:r w:rsidR="00C05605">
        <w:rPr>
          <w:szCs w:val="24"/>
          <w:lang w:eastAsia="en-AU"/>
        </w:rPr>
        <w:t xml:space="preserve">a </w:t>
      </w:r>
      <w:r w:rsidR="00C82ABF">
        <w:rPr>
          <w:szCs w:val="24"/>
          <w:lang w:eastAsia="en-AU"/>
        </w:rPr>
        <w:t>product</w:t>
      </w:r>
      <w:r w:rsidR="00FE2CDC" w:rsidRPr="00FE2CDC">
        <w:rPr>
          <w:szCs w:val="24"/>
          <w:lang w:eastAsia="en-AU"/>
        </w:rPr>
        <w:t xml:space="preserve"> by an authorised installer</w:t>
      </w:r>
      <w:r w:rsidR="0003548A">
        <w:rPr>
          <w:szCs w:val="24"/>
          <w:lang w:eastAsia="en-AU"/>
        </w:rPr>
        <w:t>,</w:t>
      </w:r>
      <w:r w:rsidR="00FE2CDC" w:rsidRPr="00FE2CDC">
        <w:rPr>
          <w:szCs w:val="24"/>
          <w:lang w:eastAsia="en-AU"/>
        </w:rPr>
        <w:t xml:space="preserve"> an individual </w:t>
      </w:r>
      <w:r w:rsidR="00FE2CDC">
        <w:rPr>
          <w:szCs w:val="24"/>
          <w:lang w:eastAsia="en-AU"/>
        </w:rPr>
        <w:t xml:space="preserve">who is </w:t>
      </w:r>
      <w:r w:rsidR="0085701F">
        <w:rPr>
          <w:szCs w:val="24"/>
          <w:lang w:eastAsia="en-AU"/>
        </w:rPr>
        <w:t xml:space="preserve">a </w:t>
      </w:r>
      <w:r w:rsidR="00FE2CDC" w:rsidRPr="00FE2CDC">
        <w:rPr>
          <w:szCs w:val="24"/>
          <w:lang w:eastAsia="en-AU"/>
        </w:rPr>
        <w:t xml:space="preserve">resident </w:t>
      </w:r>
      <w:r w:rsidR="00FE2CDC">
        <w:rPr>
          <w:szCs w:val="24"/>
          <w:lang w:eastAsia="en-AU"/>
        </w:rPr>
        <w:t>of</w:t>
      </w:r>
      <w:r w:rsidR="00FE2CDC" w:rsidRPr="00FE2CDC">
        <w:rPr>
          <w:szCs w:val="24"/>
          <w:lang w:eastAsia="en-AU"/>
        </w:rPr>
        <w:t xml:space="preserve"> the ACT</w:t>
      </w:r>
      <w:r w:rsidR="00C05605">
        <w:rPr>
          <w:szCs w:val="24"/>
          <w:lang w:eastAsia="en-AU"/>
        </w:rPr>
        <w:t xml:space="preserve"> that</w:t>
      </w:r>
      <w:r w:rsidR="00C05605" w:rsidRPr="00FE2CDC">
        <w:rPr>
          <w:szCs w:val="24"/>
          <w:lang w:eastAsia="en-AU"/>
        </w:rPr>
        <w:t xml:space="preserve"> purchase</w:t>
      </w:r>
      <w:r w:rsidR="00C05605">
        <w:rPr>
          <w:szCs w:val="24"/>
          <w:lang w:eastAsia="en-AU"/>
        </w:rPr>
        <w:t>s</w:t>
      </w:r>
      <w:r w:rsidR="00C05605" w:rsidRPr="00FE2CDC">
        <w:rPr>
          <w:szCs w:val="24"/>
          <w:lang w:eastAsia="en-AU"/>
        </w:rPr>
        <w:t xml:space="preserve"> </w:t>
      </w:r>
      <w:r w:rsidR="00C05605">
        <w:rPr>
          <w:szCs w:val="24"/>
          <w:lang w:eastAsia="en-AU"/>
        </w:rPr>
        <w:t>the compliant product</w:t>
      </w:r>
      <w:r w:rsidR="00FE2CDC">
        <w:rPr>
          <w:szCs w:val="24"/>
          <w:lang w:eastAsia="en-AU"/>
        </w:rPr>
        <w:t>; or</w:t>
      </w:r>
    </w:p>
    <w:p w:rsidR="00131DD2" w:rsidRDefault="00131DD2" w:rsidP="00131DD2">
      <w:pPr>
        <w:ind w:left="1559"/>
        <w:jc w:val="both"/>
        <w:rPr>
          <w:szCs w:val="24"/>
        </w:rPr>
      </w:pPr>
    </w:p>
    <w:p w:rsidR="004F5837" w:rsidRDefault="00DA52C0" w:rsidP="00D27DA4">
      <w:pPr>
        <w:numPr>
          <w:ilvl w:val="0"/>
          <w:numId w:val="8"/>
        </w:numPr>
        <w:tabs>
          <w:tab w:val="clear" w:pos="2580"/>
          <w:tab w:val="num" w:pos="1560"/>
        </w:tabs>
        <w:ind w:left="1559" w:hanging="425"/>
        <w:rPr>
          <w:szCs w:val="24"/>
        </w:rPr>
      </w:pPr>
      <w:r>
        <w:rPr>
          <w:szCs w:val="24"/>
        </w:rPr>
        <w:t xml:space="preserve">for eligible activities </w:t>
      </w:r>
      <w:r>
        <w:rPr>
          <w:szCs w:val="24"/>
          <w:lang w:eastAsia="en-AU"/>
        </w:rPr>
        <w:t>that</w:t>
      </w:r>
      <w:r>
        <w:rPr>
          <w:szCs w:val="24"/>
        </w:rPr>
        <w:t xml:space="preserve"> do not require the installation of a product by an authorised installer, an individual who is an appropriate person representing a</w:t>
      </w:r>
      <w:r w:rsidR="00B73DBA">
        <w:rPr>
          <w:szCs w:val="24"/>
        </w:rPr>
        <w:t xml:space="preserve"> small to medium enterprise (</w:t>
      </w:r>
      <w:r>
        <w:rPr>
          <w:szCs w:val="24"/>
        </w:rPr>
        <w:t>SME</w:t>
      </w:r>
      <w:r w:rsidR="00B73DBA">
        <w:rPr>
          <w:szCs w:val="24"/>
        </w:rPr>
        <w:t>)</w:t>
      </w:r>
      <w:r>
        <w:rPr>
          <w:szCs w:val="24"/>
        </w:rPr>
        <w:t xml:space="preserve"> that purchases the compliant product; or</w:t>
      </w:r>
    </w:p>
    <w:p w:rsidR="0051037E" w:rsidRDefault="0051037E" w:rsidP="0051037E">
      <w:pPr>
        <w:ind w:left="1559"/>
        <w:jc w:val="both"/>
        <w:rPr>
          <w:szCs w:val="24"/>
        </w:rPr>
      </w:pPr>
    </w:p>
    <w:p w:rsidR="004F5837" w:rsidRDefault="00FE2CDC" w:rsidP="00D27DA4">
      <w:pPr>
        <w:numPr>
          <w:ilvl w:val="0"/>
          <w:numId w:val="8"/>
        </w:numPr>
        <w:tabs>
          <w:tab w:val="clear" w:pos="2580"/>
          <w:tab w:val="num" w:pos="1560"/>
        </w:tabs>
        <w:ind w:left="1559" w:hanging="425"/>
        <w:rPr>
          <w:szCs w:val="24"/>
        </w:rPr>
      </w:pPr>
      <w:r>
        <w:rPr>
          <w:szCs w:val="24"/>
          <w:lang w:eastAsia="en-AU"/>
        </w:rPr>
        <w:t>for eligible activities</w:t>
      </w:r>
      <w:r w:rsidR="00C82ABF">
        <w:rPr>
          <w:szCs w:val="24"/>
          <w:lang w:eastAsia="en-AU"/>
        </w:rPr>
        <w:t xml:space="preserve"> that require the installation of </w:t>
      </w:r>
      <w:r w:rsidR="00C05605">
        <w:rPr>
          <w:szCs w:val="24"/>
          <w:lang w:eastAsia="en-AU"/>
        </w:rPr>
        <w:t xml:space="preserve">a </w:t>
      </w:r>
      <w:r w:rsidR="00C82ABF">
        <w:rPr>
          <w:szCs w:val="24"/>
          <w:lang w:eastAsia="en-AU"/>
        </w:rPr>
        <w:t>product by an authorised installer</w:t>
      </w:r>
      <w:r w:rsidR="0003548A">
        <w:rPr>
          <w:szCs w:val="24"/>
          <w:lang w:eastAsia="en-AU"/>
        </w:rPr>
        <w:t>,</w:t>
      </w:r>
      <w:r>
        <w:rPr>
          <w:szCs w:val="24"/>
          <w:lang w:eastAsia="en-AU"/>
        </w:rPr>
        <w:t xml:space="preserve"> an individual </w:t>
      </w:r>
      <w:r w:rsidR="00C82ABF">
        <w:rPr>
          <w:szCs w:val="24"/>
          <w:lang w:eastAsia="en-AU"/>
        </w:rPr>
        <w:t>who is</w:t>
      </w:r>
      <w:r w:rsidRPr="00E85127">
        <w:t>—</w:t>
      </w:r>
    </w:p>
    <w:p w:rsidR="00C82ABF" w:rsidRPr="00742F74" w:rsidRDefault="00DB5501" w:rsidP="00D27DA4">
      <w:pPr>
        <w:numPr>
          <w:ilvl w:val="1"/>
          <w:numId w:val="8"/>
        </w:numPr>
        <w:ind w:left="2127" w:hanging="426"/>
        <w:jc w:val="both"/>
        <w:rPr>
          <w:szCs w:val="24"/>
        </w:rPr>
      </w:pPr>
      <w:r w:rsidRPr="00742F74">
        <w:rPr>
          <w:szCs w:val="24"/>
        </w:rPr>
        <w:t xml:space="preserve">a </w:t>
      </w:r>
      <w:r w:rsidR="00742F74" w:rsidRPr="00742F74">
        <w:rPr>
          <w:szCs w:val="24"/>
        </w:rPr>
        <w:t>party to a residential ten</w:t>
      </w:r>
      <w:r w:rsidR="003563F9">
        <w:rPr>
          <w:szCs w:val="24"/>
        </w:rPr>
        <w:t>a</w:t>
      </w:r>
      <w:r w:rsidR="00742F74" w:rsidRPr="00742F74">
        <w:rPr>
          <w:szCs w:val="24"/>
        </w:rPr>
        <w:t>ncy agreement</w:t>
      </w:r>
      <w:r w:rsidRPr="00742F74">
        <w:rPr>
          <w:szCs w:val="24"/>
        </w:rPr>
        <w:t xml:space="preserve"> for the premises; or</w:t>
      </w:r>
    </w:p>
    <w:p w:rsidR="00FE2CDC" w:rsidRDefault="006A22B1" w:rsidP="00D27DA4">
      <w:pPr>
        <w:numPr>
          <w:ilvl w:val="1"/>
          <w:numId w:val="8"/>
        </w:numPr>
        <w:ind w:left="2127" w:hanging="426"/>
        <w:jc w:val="both"/>
        <w:rPr>
          <w:szCs w:val="24"/>
        </w:rPr>
      </w:pPr>
      <w:r>
        <w:rPr>
          <w:szCs w:val="24"/>
          <w:lang w:eastAsia="en-AU"/>
        </w:rPr>
        <w:t>a</w:t>
      </w:r>
      <w:r w:rsidR="00FE2CDC" w:rsidRPr="00FE2CDC">
        <w:rPr>
          <w:szCs w:val="24"/>
          <w:lang w:eastAsia="en-AU"/>
        </w:rPr>
        <w:t xml:space="preserve"> lessee of </w:t>
      </w:r>
      <w:r w:rsidR="00FE2CDC">
        <w:rPr>
          <w:szCs w:val="24"/>
        </w:rPr>
        <w:t>the</w:t>
      </w:r>
      <w:r w:rsidR="00FE2CDC" w:rsidRPr="00FE2CDC">
        <w:rPr>
          <w:szCs w:val="24"/>
          <w:lang w:eastAsia="en-AU"/>
        </w:rPr>
        <w:t xml:space="preserve"> residential premises</w:t>
      </w:r>
      <w:r w:rsidR="00FE2CDC">
        <w:rPr>
          <w:szCs w:val="24"/>
          <w:lang w:eastAsia="en-AU"/>
        </w:rPr>
        <w:t>; or</w:t>
      </w:r>
    </w:p>
    <w:p w:rsidR="00DA52C0" w:rsidRDefault="00FE2CDC" w:rsidP="00D27DA4">
      <w:pPr>
        <w:numPr>
          <w:ilvl w:val="1"/>
          <w:numId w:val="8"/>
        </w:numPr>
        <w:ind w:left="2127" w:hanging="426"/>
        <w:jc w:val="both"/>
        <w:rPr>
          <w:szCs w:val="24"/>
        </w:rPr>
      </w:pPr>
      <w:r>
        <w:rPr>
          <w:szCs w:val="24"/>
          <w:lang w:eastAsia="en-AU"/>
        </w:rPr>
        <w:t xml:space="preserve">an occupier of the </w:t>
      </w:r>
      <w:r w:rsidRPr="00FE2CDC">
        <w:rPr>
          <w:szCs w:val="24"/>
          <w:lang w:eastAsia="en-AU"/>
        </w:rPr>
        <w:t xml:space="preserve">residential </w:t>
      </w:r>
      <w:r>
        <w:rPr>
          <w:szCs w:val="24"/>
          <w:lang w:eastAsia="en-AU"/>
        </w:rPr>
        <w:t>premises</w:t>
      </w:r>
      <w:r w:rsidR="00DB5501">
        <w:rPr>
          <w:szCs w:val="24"/>
          <w:lang w:eastAsia="en-AU"/>
        </w:rPr>
        <w:t xml:space="preserve"> at least 18 years of age</w:t>
      </w:r>
      <w:r w:rsidR="00241ED4">
        <w:rPr>
          <w:szCs w:val="24"/>
          <w:lang w:eastAsia="en-AU"/>
        </w:rPr>
        <w:t>; or</w:t>
      </w:r>
    </w:p>
    <w:p w:rsidR="00E51619" w:rsidRDefault="00E51619" w:rsidP="00D27DA4">
      <w:pPr>
        <w:numPr>
          <w:ilvl w:val="1"/>
          <w:numId w:val="8"/>
        </w:numPr>
        <w:ind w:left="2127" w:hanging="426"/>
        <w:jc w:val="both"/>
        <w:rPr>
          <w:szCs w:val="24"/>
        </w:rPr>
      </w:pPr>
      <w:r>
        <w:rPr>
          <w:szCs w:val="24"/>
          <w:lang w:eastAsia="en-AU"/>
        </w:rPr>
        <w:t xml:space="preserve">the agent </w:t>
      </w:r>
      <w:r>
        <w:rPr>
          <w:szCs w:val="24"/>
        </w:rPr>
        <w:t>of</w:t>
      </w:r>
      <w:r>
        <w:rPr>
          <w:szCs w:val="24"/>
          <w:lang w:eastAsia="en-AU"/>
        </w:rPr>
        <w:t xml:space="preserve"> the l</w:t>
      </w:r>
      <w:r w:rsidR="001D56A4">
        <w:rPr>
          <w:szCs w:val="24"/>
          <w:lang w:eastAsia="en-AU"/>
        </w:rPr>
        <w:t>essee of a residential premises; or</w:t>
      </w:r>
    </w:p>
    <w:p w:rsidR="00DA52C0" w:rsidRDefault="00DA52C0" w:rsidP="00DA52C0">
      <w:pPr>
        <w:ind w:left="1559"/>
        <w:jc w:val="both"/>
        <w:rPr>
          <w:szCs w:val="24"/>
        </w:rPr>
      </w:pPr>
    </w:p>
    <w:p w:rsidR="00DA52C0" w:rsidRPr="00FE2CDC" w:rsidRDefault="00DA52C0" w:rsidP="00D27DA4">
      <w:pPr>
        <w:numPr>
          <w:ilvl w:val="0"/>
          <w:numId w:val="8"/>
        </w:numPr>
        <w:tabs>
          <w:tab w:val="clear" w:pos="2580"/>
          <w:tab w:val="num" w:pos="1560"/>
        </w:tabs>
        <w:ind w:left="1559" w:hanging="425"/>
        <w:rPr>
          <w:szCs w:val="24"/>
        </w:rPr>
      </w:pPr>
      <w:r>
        <w:rPr>
          <w:szCs w:val="24"/>
          <w:lang w:eastAsia="en-AU"/>
        </w:rPr>
        <w:t>for eligible activities that require the installation of a product by an authorised installer, an individual who is</w:t>
      </w:r>
      <w:r w:rsidRPr="00E85127">
        <w:t>—</w:t>
      </w:r>
    </w:p>
    <w:p w:rsidR="00DA52C0" w:rsidRPr="00742F74" w:rsidRDefault="00DA52C0" w:rsidP="00D27DA4">
      <w:pPr>
        <w:numPr>
          <w:ilvl w:val="1"/>
          <w:numId w:val="8"/>
        </w:numPr>
        <w:ind w:left="2127" w:hanging="426"/>
        <w:jc w:val="both"/>
        <w:rPr>
          <w:szCs w:val="24"/>
        </w:rPr>
      </w:pPr>
      <w:r w:rsidRPr="00742F74">
        <w:rPr>
          <w:szCs w:val="24"/>
        </w:rPr>
        <w:t>a</w:t>
      </w:r>
      <w:r w:rsidR="00B73DBA">
        <w:rPr>
          <w:szCs w:val="24"/>
        </w:rPr>
        <w:t>n appropriate person representing an SME</w:t>
      </w:r>
      <w:r w:rsidRPr="00742F74">
        <w:rPr>
          <w:szCs w:val="24"/>
        </w:rPr>
        <w:t>; or</w:t>
      </w:r>
    </w:p>
    <w:p w:rsidR="004F5837" w:rsidRDefault="00DA52C0" w:rsidP="00D27DA4">
      <w:pPr>
        <w:numPr>
          <w:ilvl w:val="1"/>
          <w:numId w:val="8"/>
        </w:numPr>
        <w:ind w:left="2127" w:hanging="426"/>
        <w:jc w:val="both"/>
        <w:rPr>
          <w:szCs w:val="24"/>
        </w:rPr>
      </w:pPr>
      <w:r w:rsidRPr="00DF1367">
        <w:rPr>
          <w:szCs w:val="24"/>
          <w:lang w:eastAsia="en-AU"/>
        </w:rPr>
        <w:t xml:space="preserve">a lessee of the </w:t>
      </w:r>
      <w:r w:rsidR="00146CD4" w:rsidRPr="00DF1367">
        <w:rPr>
          <w:szCs w:val="24"/>
          <w:lang w:eastAsia="en-AU"/>
        </w:rPr>
        <w:t>non-</w:t>
      </w:r>
      <w:r w:rsidRPr="00DF1367">
        <w:rPr>
          <w:szCs w:val="24"/>
          <w:lang w:eastAsia="en-AU"/>
        </w:rPr>
        <w:t>residential premises</w:t>
      </w:r>
      <w:r w:rsidR="004C4BF2">
        <w:rPr>
          <w:szCs w:val="24"/>
          <w:lang w:eastAsia="en-AU"/>
        </w:rPr>
        <w:t>; or</w:t>
      </w:r>
    </w:p>
    <w:p w:rsidR="004F5837" w:rsidRDefault="004C4BF2" w:rsidP="00D27DA4">
      <w:pPr>
        <w:numPr>
          <w:ilvl w:val="1"/>
          <w:numId w:val="8"/>
        </w:numPr>
        <w:ind w:left="2127" w:hanging="426"/>
        <w:jc w:val="both"/>
        <w:rPr>
          <w:szCs w:val="24"/>
        </w:rPr>
      </w:pPr>
      <w:r>
        <w:rPr>
          <w:szCs w:val="24"/>
          <w:lang w:eastAsia="en-AU"/>
        </w:rPr>
        <w:t xml:space="preserve">the agent </w:t>
      </w:r>
      <w:r w:rsidR="00D807F6">
        <w:rPr>
          <w:szCs w:val="24"/>
        </w:rPr>
        <w:t>of</w:t>
      </w:r>
      <w:r w:rsidR="00D807F6">
        <w:rPr>
          <w:szCs w:val="24"/>
          <w:lang w:eastAsia="en-AU"/>
        </w:rPr>
        <w:t xml:space="preserve"> the lessee of a non-residential premises.</w:t>
      </w:r>
    </w:p>
    <w:p w:rsidR="001D56A4" w:rsidRPr="004F5837" w:rsidRDefault="001D56A4" w:rsidP="001D56A4">
      <w:pPr>
        <w:ind w:left="1701"/>
        <w:jc w:val="both"/>
        <w:rPr>
          <w:szCs w:val="24"/>
        </w:rPr>
      </w:pPr>
    </w:p>
    <w:p w:rsidR="00C05605" w:rsidRDefault="00FE2CDC" w:rsidP="001D56A4">
      <w:pPr>
        <w:spacing w:before="80" w:after="60"/>
        <w:ind w:left="1843" w:hanging="709"/>
        <w:rPr>
          <w:sz w:val="20"/>
          <w:lang w:eastAsia="en-AU"/>
        </w:rPr>
      </w:pPr>
      <w:r w:rsidRPr="00121428">
        <w:rPr>
          <w:i/>
          <w:sz w:val="20"/>
          <w:lang w:eastAsia="en-AU"/>
        </w:rPr>
        <w:t>Note</w:t>
      </w:r>
      <w:r w:rsidR="00C05605">
        <w:rPr>
          <w:i/>
          <w:sz w:val="20"/>
          <w:lang w:eastAsia="en-AU"/>
        </w:rPr>
        <w:t xml:space="preserve"> 1</w:t>
      </w:r>
      <w:r w:rsidRPr="00374391">
        <w:rPr>
          <w:sz w:val="20"/>
          <w:lang w:eastAsia="en-AU"/>
        </w:rPr>
        <w:tab/>
      </w:r>
      <w:r w:rsidR="00534017">
        <w:rPr>
          <w:sz w:val="20"/>
          <w:lang w:eastAsia="en-AU"/>
        </w:rPr>
        <w:t>For the definition of an appropriate person see the dictionary at the end of this code.</w:t>
      </w:r>
      <w:r>
        <w:rPr>
          <w:sz w:val="20"/>
          <w:lang w:eastAsia="en-AU"/>
        </w:rPr>
        <w:t xml:space="preserve"> </w:t>
      </w:r>
    </w:p>
    <w:p w:rsidR="00C05605" w:rsidRPr="008D5FF4" w:rsidRDefault="00C05605" w:rsidP="00C05605">
      <w:pPr>
        <w:jc w:val="both"/>
        <w:rPr>
          <w:szCs w:val="24"/>
          <w:lang w:eastAsia="en-AU"/>
        </w:rPr>
      </w:pPr>
    </w:p>
    <w:p w:rsidR="00534017" w:rsidRDefault="00C05605" w:rsidP="001D56A4">
      <w:pPr>
        <w:spacing w:before="80" w:after="60"/>
        <w:ind w:left="1843" w:hanging="709"/>
        <w:rPr>
          <w:sz w:val="20"/>
          <w:lang w:eastAsia="en-AU"/>
        </w:rPr>
      </w:pPr>
      <w:r>
        <w:rPr>
          <w:i/>
          <w:sz w:val="20"/>
          <w:lang w:eastAsia="en-AU"/>
        </w:rPr>
        <w:t>Note 2</w:t>
      </w:r>
      <w:r w:rsidR="00534017">
        <w:rPr>
          <w:sz w:val="20"/>
          <w:lang w:eastAsia="en-AU"/>
        </w:rPr>
        <w:tab/>
      </w:r>
      <w:r w:rsidR="00534017" w:rsidRPr="00FE2CDC">
        <w:rPr>
          <w:sz w:val="20"/>
          <w:lang w:eastAsia="en-AU"/>
        </w:rPr>
        <w:t xml:space="preserve">A consumer is not limited to the person </w:t>
      </w:r>
      <w:r w:rsidR="00534017">
        <w:rPr>
          <w:sz w:val="20"/>
          <w:lang w:eastAsia="en-AU"/>
        </w:rPr>
        <w:t xml:space="preserve">that holds the electricity or gas account </w:t>
      </w:r>
      <w:r w:rsidR="00534017" w:rsidRPr="00FE2CDC">
        <w:rPr>
          <w:sz w:val="20"/>
          <w:lang w:eastAsia="en-AU"/>
        </w:rPr>
        <w:t>for the premises</w:t>
      </w:r>
      <w:r w:rsidR="00534017">
        <w:rPr>
          <w:sz w:val="20"/>
          <w:lang w:eastAsia="en-AU"/>
        </w:rPr>
        <w:t xml:space="preserve"> or the lessee (owner)</w:t>
      </w:r>
      <w:r w:rsidR="00534017" w:rsidRPr="00FE2CDC">
        <w:rPr>
          <w:sz w:val="20"/>
          <w:lang w:eastAsia="en-AU"/>
        </w:rPr>
        <w:t xml:space="preserve">. </w:t>
      </w:r>
      <w:r w:rsidR="00534017">
        <w:rPr>
          <w:sz w:val="20"/>
          <w:lang w:eastAsia="en-AU"/>
        </w:rPr>
        <w:t xml:space="preserve"> The</w:t>
      </w:r>
      <w:r w:rsidR="00534017" w:rsidRPr="00FE2CDC">
        <w:rPr>
          <w:sz w:val="20"/>
          <w:lang w:eastAsia="en-AU"/>
        </w:rPr>
        <w:t xml:space="preserve"> person named on the individual activity record </w:t>
      </w:r>
      <w:r w:rsidR="00534017">
        <w:rPr>
          <w:sz w:val="20"/>
          <w:lang w:eastAsia="en-AU"/>
        </w:rPr>
        <w:t>will</w:t>
      </w:r>
      <w:r w:rsidR="00534017" w:rsidRPr="00FE2CDC">
        <w:rPr>
          <w:sz w:val="20"/>
          <w:lang w:eastAsia="en-AU"/>
        </w:rPr>
        <w:t xml:space="preserve"> </w:t>
      </w:r>
      <w:r w:rsidR="00534017">
        <w:rPr>
          <w:sz w:val="20"/>
          <w:lang w:eastAsia="en-AU"/>
        </w:rPr>
        <w:t xml:space="preserve">generally </w:t>
      </w:r>
      <w:r w:rsidR="00534017" w:rsidRPr="00FE2CDC">
        <w:rPr>
          <w:sz w:val="20"/>
          <w:lang w:eastAsia="en-AU"/>
        </w:rPr>
        <w:t xml:space="preserve">be determined by which person is involved in contracting for the </w:t>
      </w:r>
      <w:r w:rsidR="00534017">
        <w:rPr>
          <w:sz w:val="20"/>
          <w:lang w:eastAsia="en-AU"/>
        </w:rPr>
        <w:t>eligible</w:t>
      </w:r>
      <w:r w:rsidR="00534017" w:rsidRPr="00FE2CDC">
        <w:rPr>
          <w:sz w:val="20"/>
          <w:lang w:eastAsia="en-AU"/>
        </w:rPr>
        <w:t xml:space="preserve"> activity</w:t>
      </w:r>
      <w:r w:rsidR="00534017">
        <w:rPr>
          <w:sz w:val="20"/>
          <w:lang w:eastAsia="en-AU"/>
        </w:rPr>
        <w:t>, or is authorised to sign that the eligible activity has been undertaken</w:t>
      </w:r>
      <w:r w:rsidR="00534017" w:rsidRPr="00FE2CDC">
        <w:rPr>
          <w:sz w:val="20"/>
          <w:lang w:eastAsia="en-AU"/>
        </w:rPr>
        <w:t xml:space="preserve">. For example, if </w:t>
      </w:r>
      <w:r w:rsidR="00534017">
        <w:rPr>
          <w:sz w:val="20"/>
          <w:lang w:eastAsia="en-AU"/>
        </w:rPr>
        <w:t>a</w:t>
      </w:r>
      <w:r w:rsidR="00534017" w:rsidRPr="00FE2CDC">
        <w:rPr>
          <w:sz w:val="20"/>
          <w:lang w:eastAsia="en-AU"/>
        </w:rPr>
        <w:t xml:space="preserve"> tenant </w:t>
      </w:r>
      <w:r w:rsidR="00534017">
        <w:rPr>
          <w:sz w:val="20"/>
          <w:lang w:eastAsia="en-AU"/>
        </w:rPr>
        <w:t xml:space="preserve">engages an authorised installer to decommission a refrigerator, install a </w:t>
      </w:r>
      <w:r w:rsidR="00534017" w:rsidRPr="00FE2CDC">
        <w:rPr>
          <w:sz w:val="20"/>
          <w:lang w:eastAsia="en-AU"/>
        </w:rPr>
        <w:t xml:space="preserve">standby power controller or has permission to arrange for or sign for the installation of a water heater the tenant may be recognised as the consumer. </w:t>
      </w:r>
      <w:r w:rsidR="00534017">
        <w:rPr>
          <w:sz w:val="20"/>
          <w:lang w:eastAsia="en-AU"/>
        </w:rPr>
        <w:t>I</w:t>
      </w:r>
      <w:r w:rsidR="00534017" w:rsidRPr="00FE2CDC">
        <w:rPr>
          <w:sz w:val="20"/>
          <w:lang w:eastAsia="en-AU"/>
        </w:rPr>
        <w:t xml:space="preserve">f the lessee (owner) contracts </w:t>
      </w:r>
      <w:r w:rsidR="00534017">
        <w:rPr>
          <w:sz w:val="20"/>
          <w:lang w:eastAsia="en-AU"/>
        </w:rPr>
        <w:t>the installation of a water heater in a tenanted property, the lessee</w:t>
      </w:r>
      <w:r w:rsidR="00534017" w:rsidRPr="00FE2CDC">
        <w:rPr>
          <w:sz w:val="20"/>
          <w:lang w:eastAsia="en-AU"/>
        </w:rPr>
        <w:t xml:space="preserve"> </w:t>
      </w:r>
      <w:r w:rsidR="00534017">
        <w:rPr>
          <w:sz w:val="20"/>
          <w:lang w:eastAsia="en-AU"/>
        </w:rPr>
        <w:t xml:space="preserve">may </w:t>
      </w:r>
      <w:r w:rsidR="00534017" w:rsidRPr="00FE2CDC">
        <w:rPr>
          <w:sz w:val="20"/>
          <w:lang w:eastAsia="en-AU"/>
        </w:rPr>
        <w:t>be the consumer</w:t>
      </w:r>
      <w:r w:rsidR="00534017">
        <w:rPr>
          <w:sz w:val="20"/>
          <w:lang w:eastAsia="en-AU"/>
        </w:rPr>
        <w:t xml:space="preserve">. </w:t>
      </w:r>
    </w:p>
    <w:p w:rsidR="00FE2CDC" w:rsidRDefault="00FE2CDC" w:rsidP="00FE2CDC">
      <w:pPr>
        <w:ind w:left="1985" w:hanging="851"/>
        <w:jc w:val="both"/>
        <w:rPr>
          <w:sz w:val="20"/>
          <w:lang w:eastAsia="en-AU"/>
        </w:rPr>
      </w:pPr>
    </w:p>
    <w:p w:rsidR="00534017" w:rsidRDefault="00534017" w:rsidP="001D56A4">
      <w:pPr>
        <w:spacing w:before="80" w:after="60"/>
        <w:ind w:left="1843" w:hanging="709"/>
        <w:rPr>
          <w:sz w:val="20"/>
          <w:lang w:eastAsia="en-AU"/>
        </w:rPr>
      </w:pPr>
      <w:r>
        <w:rPr>
          <w:i/>
          <w:sz w:val="20"/>
          <w:lang w:eastAsia="en-AU"/>
        </w:rPr>
        <w:t>Note 3</w:t>
      </w:r>
      <w:r>
        <w:rPr>
          <w:i/>
          <w:sz w:val="20"/>
          <w:lang w:eastAsia="en-AU"/>
        </w:rPr>
        <w:tab/>
      </w:r>
      <w:r>
        <w:rPr>
          <w:sz w:val="20"/>
          <w:lang w:eastAsia="en-AU"/>
        </w:rPr>
        <w:t xml:space="preserve">A premises owner may come to an arrangement with a tenant for the undertaking of eligible activities. An authorised installer is not required to view or witness the authorisation provided by a lessee to a tenant. </w:t>
      </w:r>
    </w:p>
    <w:p w:rsidR="00312CFA" w:rsidRDefault="00312CFA" w:rsidP="00534017">
      <w:pPr>
        <w:ind w:left="1985" w:hanging="851"/>
        <w:jc w:val="both"/>
        <w:rPr>
          <w:sz w:val="20"/>
          <w:lang w:eastAsia="en-AU"/>
        </w:rPr>
      </w:pPr>
    </w:p>
    <w:p w:rsidR="004F5837" w:rsidRDefault="00312CFA" w:rsidP="001D56A4">
      <w:pPr>
        <w:spacing w:before="80" w:after="60"/>
        <w:ind w:left="1843" w:hanging="709"/>
        <w:rPr>
          <w:iCs/>
          <w:sz w:val="20"/>
          <w:lang w:eastAsia="en-AU"/>
        </w:rPr>
      </w:pPr>
      <w:r w:rsidRPr="00E362A4">
        <w:rPr>
          <w:i/>
          <w:iCs/>
          <w:sz w:val="20"/>
          <w:lang w:eastAsia="en-AU"/>
        </w:rPr>
        <w:t>Note</w:t>
      </w:r>
      <w:r>
        <w:rPr>
          <w:i/>
          <w:iCs/>
          <w:sz w:val="20"/>
          <w:lang w:eastAsia="en-AU"/>
        </w:rPr>
        <w:t xml:space="preserve"> 4</w:t>
      </w:r>
      <w:r w:rsidR="00131DD2">
        <w:rPr>
          <w:i/>
          <w:iCs/>
          <w:sz w:val="20"/>
          <w:lang w:eastAsia="en-AU"/>
        </w:rPr>
        <w:tab/>
      </w:r>
      <w:r w:rsidRPr="00A932BE">
        <w:rPr>
          <w:iCs/>
          <w:sz w:val="20"/>
          <w:lang w:eastAsia="en-AU"/>
        </w:rPr>
        <w:t xml:space="preserve">For the definition </w:t>
      </w:r>
      <w:r w:rsidRPr="001D56A4">
        <w:rPr>
          <w:sz w:val="20"/>
          <w:lang w:eastAsia="en-AU"/>
        </w:rPr>
        <w:t>of</w:t>
      </w:r>
      <w:r w:rsidRPr="00A932BE">
        <w:rPr>
          <w:iCs/>
          <w:sz w:val="20"/>
          <w:lang w:eastAsia="en-AU"/>
        </w:rPr>
        <w:t xml:space="preserve"> </w:t>
      </w:r>
      <w:r w:rsidRPr="001D56A4">
        <w:rPr>
          <w:sz w:val="20"/>
          <w:lang w:eastAsia="en-AU"/>
        </w:rPr>
        <w:t>an</w:t>
      </w:r>
      <w:r>
        <w:rPr>
          <w:iCs/>
          <w:sz w:val="20"/>
          <w:lang w:eastAsia="en-AU"/>
        </w:rPr>
        <w:t xml:space="preserve"> appropriate person</w:t>
      </w:r>
      <w:r w:rsidRPr="00A932BE">
        <w:rPr>
          <w:iCs/>
          <w:sz w:val="20"/>
          <w:lang w:eastAsia="en-AU"/>
        </w:rPr>
        <w:t xml:space="preserve"> see the Dictionary at the end of this code.</w:t>
      </w:r>
    </w:p>
    <w:p w:rsidR="004F5837" w:rsidRDefault="004F5837">
      <w:pPr>
        <w:ind w:left="414" w:firstLine="720"/>
        <w:jc w:val="both"/>
        <w:rPr>
          <w:szCs w:val="24"/>
          <w:lang w:eastAsia="en-AU"/>
        </w:rPr>
      </w:pPr>
    </w:p>
    <w:p w:rsidR="004F5837" w:rsidRDefault="002755AD">
      <w:pPr>
        <w:ind w:left="414" w:firstLine="720"/>
        <w:jc w:val="both"/>
        <w:rPr>
          <w:b/>
          <w:sz w:val="20"/>
        </w:rPr>
      </w:pPr>
      <w:r w:rsidRPr="00FB6F2D">
        <w:rPr>
          <w:b/>
          <w:sz w:val="20"/>
        </w:rPr>
        <w:t xml:space="preserve">Examples of </w:t>
      </w:r>
      <w:r>
        <w:rPr>
          <w:b/>
          <w:sz w:val="20"/>
        </w:rPr>
        <w:t>consumers</w:t>
      </w:r>
    </w:p>
    <w:p w:rsidR="002755AD" w:rsidRPr="009C0EA4" w:rsidRDefault="002755AD" w:rsidP="002755AD">
      <w:pPr>
        <w:ind w:left="1134"/>
        <w:jc w:val="both"/>
        <w:rPr>
          <w:b/>
          <w:sz w:val="16"/>
          <w:szCs w:val="16"/>
        </w:rPr>
      </w:pPr>
    </w:p>
    <w:p w:rsidR="004F5837" w:rsidRDefault="002755AD" w:rsidP="00D27DA4">
      <w:pPr>
        <w:numPr>
          <w:ilvl w:val="3"/>
          <w:numId w:val="42"/>
        </w:numPr>
        <w:ind w:left="1701" w:firstLine="0"/>
        <w:jc w:val="both"/>
        <w:rPr>
          <w:sz w:val="20"/>
        </w:rPr>
      </w:pPr>
      <w:r>
        <w:rPr>
          <w:sz w:val="20"/>
        </w:rPr>
        <w:t xml:space="preserve">A tenant of </w:t>
      </w:r>
      <w:r w:rsidR="00FE2CDC">
        <w:rPr>
          <w:sz w:val="20"/>
        </w:rPr>
        <w:t>a</w:t>
      </w:r>
      <w:r>
        <w:rPr>
          <w:sz w:val="20"/>
        </w:rPr>
        <w:t xml:space="preserve"> premises in which eligible </w:t>
      </w:r>
      <w:r w:rsidR="00CF5B9E">
        <w:rPr>
          <w:sz w:val="20"/>
        </w:rPr>
        <w:t>activities</w:t>
      </w:r>
      <w:r>
        <w:rPr>
          <w:sz w:val="20"/>
        </w:rPr>
        <w:t xml:space="preserve"> are undertaken</w:t>
      </w:r>
      <w:r w:rsidR="00FE2CDC">
        <w:rPr>
          <w:sz w:val="20"/>
        </w:rPr>
        <w:t>.</w:t>
      </w:r>
      <w:r>
        <w:rPr>
          <w:sz w:val="20"/>
        </w:rPr>
        <w:t xml:space="preserve"> </w:t>
      </w:r>
    </w:p>
    <w:p w:rsidR="004F5837" w:rsidRDefault="002755AD" w:rsidP="00D27DA4">
      <w:pPr>
        <w:numPr>
          <w:ilvl w:val="3"/>
          <w:numId w:val="42"/>
        </w:numPr>
        <w:ind w:left="1701" w:firstLine="0"/>
        <w:jc w:val="both"/>
        <w:rPr>
          <w:sz w:val="20"/>
        </w:rPr>
      </w:pPr>
      <w:r>
        <w:rPr>
          <w:sz w:val="20"/>
        </w:rPr>
        <w:t>A</w:t>
      </w:r>
      <w:r w:rsidR="00FE2CDC">
        <w:rPr>
          <w:sz w:val="20"/>
        </w:rPr>
        <w:t xml:space="preserve"> lessee (</w:t>
      </w:r>
      <w:r w:rsidRPr="00FB6F2D">
        <w:rPr>
          <w:sz w:val="20"/>
        </w:rPr>
        <w:t>owner</w:t>
      </w:r>
      <w:r w:rsidR="00FE2CDC">
        <w:rPr>
          <w:sz w:val="20"/>
        </w:rPr>
        <w:t>)</w:t>
      </w:r>
      <w:r w:rsidRPr="00FB6F2D">
        <w:rPr>
          <w:sz w:val="20"/>
        </w:rPr>
        <w:t xml:space="preserve"> of </w:t>
      </w:r>
      <w:r w:rsidR="00FE2CDC">
        <w:rPr>
          <w:sz w:val="20"/>
        </w:rPr>
        <w:t xml:space="preserve">a premises in which eligible activities are undertaken. </w:t>
      </w:r>
    </w:p>
    <w:p w:rsidR="004F5837" w:rsidRDefault="00FE2CDC" w:rsidP="00D27DA4">
      <w:pPr>
        <w:numPr>
          <w:ilvl w:val="3"/>
          <w:numId w:val="42"/>
        </w:numPr>
        <w:ind w:left="1701" w:firstLine="0"/>
        <w:jc w:val="both"/>
        <w:rPr>
          <w:sz w:val="20"/>
        </w:rPr>
      </w:pPr>
      <w:r w:rsidRPr="00FE2CDC">
        <w:rPr>
          <w:sz w:val="20"/>
        </w:rPr>
        <w:t xml:space="preserve">A lessee (owner) </w:t>
      </w:r>
      <w:r w:rsidR="006F24D8" w:rsidRPr="00FE2CDC">
        <w:rPr>
          <w:sz w:val="20"/>
        </w:rPr>
        <w:t xml:space="preserve">of </w:t>
      </w:r>
      <w:r w:rsidRPr="00FE2CDC">
        <w:rPr>
          <w:sz w:val="20"/>
        </w:rPr>
        <w:t>a</w:t>
      </w:r>
      <w:r w:rsidR="006F24D8" w:rsidRPr="00FE2CDC">
        <w:rPr>
          <w:sz w:val="20"/>
        </w:rPr>
        <w:t xml:space="preserve"> premises being constructed or renovated</w:t>
      </w:r>
      <w:r>
        <w:rPr>
          <w:sz w:val="20"/>
        </w:rPr>
        <w:t>.</w:t>
      </w:r>
      <w:r w:rsidR="006F24D8" w:rsidRPr="00FE2CDC">
        <w:rPr>
          <w:sz w:val="20"/>
        </w:rPr>
        <w:t xml:space="preserve"> </w:t>
      </w:r>
    </w:p>
    <w:p w:rsidR="004F5837" w:rsidRDefault="00FE2CDC" w:rsidP="00D27DA4">
      <w:pPr>
        <w:numPr>
          <w:ilvl w:val="3"/>
          <w:numId w:val="42"/>
        </w:numPr>
        <w:ind w:left="1701" w:firstLine="0"/>
        <w:jc w:val="both"/>
        <w:rPr>
          <w:sz w:val="20"/>
        </w:rPr>
      </w:pPr>
      <w:r w:rsidRPr="00FE2CDC">
        <w:rPr>
          <w:sz w:val="20"/>
        </w:rPr>
        <w:t xml:space="preserve">A resident of the </w:t>
      </w:r>
      <w:r>
        <w:rPr>
          <w:sz w:val="20"/>
        </w:rPr>
        <w:t>ACT</w:t>
      </w:r>
      <w:r w:rsidRPr="00FE2CDC">
        <w:rPr>
          <w:sz w:val="20"/>
        </w:rPr>
        <w:t xml:space="preserve"> </w:t>
      </w:r>
      <w:r>
        <w:rPr>
          <w:sz w:val="20"/>
        </w:rPr>
        <w:t>who</w:t>
      </w:r>
      <w:r w:rsidRPr="00FE2CDC">
        <w:rPr>
          <w:sz w:val="20"/>
        </w:rPr>
        <w:t xml:space="preserve"> purchases a high efficiency television for use in a residential premises</w:t>
      </w:r>
      <w:r w:rsidR="00DF1367">
        <w:rPr>
          <w:sz w:val="20"/>
        </w:rPr>
        <w:t>.</w:t>
      </w:r>
    </w:p>
    <w:p w:rsidR="004F5837" w:rsidRDefault="00646D70" w:rsidP="00D27DA4">
      <w:pPr>
        <w:numPr>
          <w:ilvl w:val="3"/>
          <w:numId w:val="42"/>
        </w:numPr>
        <w:ind w:left="1701" w:firstLine="0"/>
        <w:jc w:val="both"/>
        <w:rPr>
          <w:sz w:val="20"/>
        </w:rPr>
      </w:pPr>
      <w:r>
        <w:rPr>
          <w:sz w:val="20"/>
        </w:rPr>
        <w:t xml:space="preserve">A company secretary </w:t>
      </w:r>
      <w:r w:rsidR="003E7BB4">
        <w:rPr>
          <w:sz w:val="20"/>
        </w:rPr>
        <w:t>of an SME in premises in which eligible activities are undertaken.</w:t>
      </w:r>
    </w:p>
    <w:p w:rsidR="004F5837" w:rsidRDefault="003E7BB4" w:rsidP="00D27DA4">
      <w:pPr>
        <w:numPr>
          <w:ilvl w:val="3"/>
          <w:numId w:val="42"/>
        </w:numPr>
        <w:ind w:left="1701" w:firstLine="0"/>
        <w:jc w:val="both"/>
        <w:rPr>
          <w:sz w:val="20"/>
        </w:rPr>
      </w:pPr>
      <w:r>
        <w:rPr>
          <w:sz w:val="20"/>
        </w:rPr>
        <w:t>The company secretary of an SME purchasing a high efficiency refrigerator for us</w:t>
      </w:r>
      <w:r w:rsidR="001D56A4">
        <w:rPr>
          <w:sz w:val="20"/>
        </w:rPr>
        <w:t>e in a non-residential premises.</w:t>
      </w:r>
    </w:p>
    <w:p w:rsidR="006A22B1" w:rsidRPr="0025329E" w:rsidRDefault="006A22B1" w:rsidP="001D56A4">
      <w:pPr>
        <w:pStyle w:val="Heading3"/>
        <w:numPr>
          <w:ilvl w:val="0"/>
          <w:numId w:val="1"/>
        </w:numPr>
        <w:tabs>
          <w:tab w:val="clear" w:pos="1146"/>
          <w:tab w:val="num" w:pos="993"/>
        </w:tabs>
        <w:ind w:hanging="1146"/>
        <w:rPr>
          <w:color w:val="auto"/>
          <w:lang w:val="x-none" w:eastAsia="en-AU"/>
        </w:rPr>
      </w:pPr>
      <w:bookmarkStart w:id="67" w:name="_Toc454197395"/>
      <w:bookmarkStart w:id="68" w:name="_Toc15898417"/>
      <w:r w:rsidRPr="0025329E">
        <w:rPr>
          <w:color w:val="auto"/>
          <w:lang w:val="x-none" w:eastAsia="en-AU"/>
        </w:rPr>
        <w:lastRenderedPageBreak/>
        <w:t xml:space="preserve">Meaning of </w:t>
      </w:r>
      <w:r>
        <w:rPr>
          <w:i/>
          <w:color w:val="auto"/>
          <w:lang w:val="x-none" w:eastAsia="en-AU"/>
        </w:rPr>
        <w:t>lessee</w:t>
      </w:r>
      <w:bookmarkEnd w:id="67"/>
      <w:bookmarkEnd w:id="68"/>
    </w:p>
    <w:p w:rsidR="006A22B1" w:rsidRDefault="006A22B1" w:rsidP="008D5FF4">
      <w:pPr>
        <w:ind w:left="1145"/>
        <w:jc w:val="both"/>
      </w:pPr>
      <w:r w:rsidRPr="004701A2">
        <w:rPr>
          <w:lang w:eastAsia="en-AU"/>
        </w:rPr>
        <w:t xml:space="preserve">In this code a reference to a </w:t>
      </w:r>
      <w:r w:rsidRPr="001D56A4">
        <w:rPr>
          <w:b/>
          <w:i/>
          <w:lang w:eastAsia="en-AU"/>
        </w:rPr>
        <w:t>lessee</w:t>
      </w:r>
      <w:r w:rsidRPr="004701A2">
        <w:rPr>
          <w:lang w:eastAsia="en-AU"/>
        </w:rPr>
        <w:t xml:space="preserve"> is a reference to</w:t>
      </w:r>
      <w:r>
        <w:t xml:space="preserve"> </w:t>
      </w:r>
      <w:r w:rsidR="003563F9">
        <w:t>a</w:t>
      </w:r>
      <w:r w:rsidR="00B8463B">
        <w:t>n entity</w:t>
      </w:r>
      <w:r w:rsidRPr="006A22B1">
        <w:t xml:space="preserve"> who is </w:t>
      </w:r>
      <w:r w:rsidR="00C05605">
        <w:t>a</w:t>
      </w:r>
      <w:r w:rsidRPr="006A22B1">
        <w:t xml:space="preserve"> proprietor of the crown lease for the relevant parcel of land on which </w:t>
      </w:r>
      <w:r w:rsidR="003563F9">
        <w:t>a</w:t>
      </w:r>
      <w:r w:rsidRPr="006A22B1">
        <w:t xml:space="preserve"> premises </w:t>
      </w:r>
      <w:r w:rsidR="00F2375C">
        <w:t xml:space="preserve">is </w:t>
      </w:r>
      <w:r w:rsidRPr="006A22B1">
        <w:t>located</w:t>
      </w:r>
      <w:r>
        <w:t>.</w:t>
      </w:r>
    </w:p>
    <w:p w:rsidR="00D35B44" w:rsidRDefault="00D35B44" w:rsidP="00D35B44">
      <w:pPr>
        <w:rPr>
          <w:lang w:eastAsia="en-AU"/>
        </w:rPr>
      </w:pPr>
    </w:p>
    <w:p w:rsidR="006A22B1" w:rsidRDefault="006A22B1" w:rsidP="001D56A4">
      <w:pPr>
        <w:ind w:left="1843" w:hanging="709"/>
        <w:rPr>
          <w:sz w:val="20"/>
          <w:lang w:eastAsia="en-AU"/>
        </w:rPr>
      </w:pPr>
      <w:r w:rsidRPr="00121428">
        <w:rPr>
          <w:i/>
          <w:sz w:val="20"/>
          <w:lang w:eastAsia="en-AU"/>
        </w:rPr>
        <w:t>Note</w:t>
      </w:r>
      <w:r w:rsidRPr="00374391">
        <w:rPr>
          <w:sz w:val="20"/>
          <w:lang w:eastAsia="en-AU"/>
        </w:rPr>
        <w:tab/>
      </w:r>
      <w:r>
        <w:rPr>
          <w:sz w:val="20"/>
          <w:lang w:eastAsia="en-AU"/>
        </w:rPr>
        <w:t xml:space="preserve">The ACT operates a leasehold system of land tenure. A lessee is </w:t>
      </w:r>
      <w:r w:rsidR="00C05605">
        <w:rPr>
          <w:sz w:val="20"/>
          <w:lang w:eastAsia="en-AU"/>
        </w:rPr>
        <w:t>a</w:t>
      </w:r>
      <w:r w:rsidR="00F2375C">
        <w:rPr>
          <w:sz w:val="20"/>
          <w:lang w:eastAsia="en-AU"/>
        </w:rPr>
        <w:t xml:space="preserve">n entity </w:t>
      </w:r>
      <w:r>
        <w:rPr>
          <w:sz w:val="20"/>
          <w:lang w:eastAsia="en-AU"/>
        </w:rPr>
        <w:t>who hold</w:t>
      </w:r>
      <w:r w:rsidR="00C05605">
        <w:rPr>
          <w:sz w:val="20"/>
          <w:lang w:eastAsia="en-AU"/>
        </w:rPr>
        <w:t>s</w:t>
      </w:r>
      <w:r>
        <w:rPr>
          <w:sz w:val="20"/>
          <w:lang w:eastAsia="en-AU"/>
        </w:rPr>
        <w:t xml:space="preserve"> the lease for the land. The term lessee does not refer to a tenant, renter or occupier of a premises under a tenancy or other occupancy agreement. </w:t>
      </w:r>
    </w:p>
    <w:p w:rsidR="003563F9" w:rsidRPr="00374391" w:rsidRDefault="003563F9" w:rsidP="006A22B1">
      <w:pPr>
        <w:ind w:left="1985" w:hanging="851"/>
        <w:jc w:val="both"/>
        <w:rPr>
          <w:sz w:val="20"/>
          <w:lang w:eastAsia="en-AU"/>
        </w:rPr>
      </w:pPr>
    </w:p>
    <w:p w:rsidR="002821BB" w:rsidRPr="0025329E" w:rsidRDefault="002821BB" w:rsidP="001D56A4">
      <w:pPr>
        <w:pStyle w:val="Heading3"/>
        <w:numPr>
          <w:ilvl w:val="0"/>
          <w:numId w:val="1"/>
        </w:numPr>
        <w:tabs>
          <w:tab w:val="clear" w:pos="1146"/>
          <w:tab w:val="num" w:pos="993"/>
        </w:tabs>
        <w:ind w:hanging="1146"/>
        <w:rPr>
          <w:color w:val="auto"/>
          <w:lang w:val="x-none" w:eastAsia="en-AU"/>
        </w:rPr>
      </w:pPr>
      <w:bookmarkStart w:id="69" w:name="_Toc454197396"/>
      <w:bookmarkStart w:id="70" w:name="_Toc15898418"/>
      <w:r>
        <w:rPr>
          <w:color w:val="auto"/>
          <w:lang w:val="x-none" w:eastAsia="en-AU"/>
        </w:rPr>
        <w:t>Meaning of activity record form</w:t>
      </w:r>
      <w:bookmarkEnd w:id="69"/>
      <w:bookmarkEnd w:id="70"/>
    </w:p>
    <w:p w:rsidR="002821BB" w:rsidRPr="002821BB" w:rsidRDefault="002821BB" w:rsidP="002821BB">
      <w:pPr>
        <w:pStyle w:val="Default"/>
        <w:ind w:left="1146"/>
        <w:rPr>
          <w:rFonts w:ascii="Times New Roman" w:hAnsi="Times New Roman" w:cs="Times New Roman"/>
        </w:rPr>
      </w:pPr>
      <w:r w:rsidRPr="002821BB">
        <w:rPr>
          <w:rFonts w:ascii="Times New Roman" w:hAnsi="Times New Roman" w:cs="Times New Roman"/>
        </w:rPr>
        <w:t xml:space="preserve">In this code a reference to an </w:t>
      </w:r>
      <w:r w:rsidRPr="00DB5501">
        <w:rPr>
          <w:rFonts w:ascii="Times New Roman" w:hAnsi="Times New Roman" w:cs="Times New Roman"/>
          <w:i/>
        </w:rPr>
        <w:t>activity record form</w:t>
      </w:r>
      <w:r w:rsidRPr="002821BB">
        <w:rPr>
          <w:rFonts w:ascii="Times New Roman" w:hAnsi="Times New Roman" w:cs="Times New Roman"/>
        </w:rPr>
        <w:t xml:space="preserve"> </w:t>
      </w:r>
      <w:r>
        <w:rPr>
          <w:rFonts w:ascii="Times New Roman" w:hAnsi="Times New Roman" w:cs="Times New Roman"/>
        </w:rPr>
        <w:t>means a form containing one or more individual activity records</w:t>
      </w:r>
      <w:r w:rsidR="007F0E87">
        <w:rPr>
          <w:rFonts w:ascii="Times New Roman" w:hAnsi="Times New Roman" w:cs="Times New Roman"/>
        </w:rPr>
        <w:t>.</w:t>
      </w:r>
      <w:r>
        <w:rPr>
          <w:rFonts w:ascii="Times New Roman" w:hAnsi="Times New Roman" w:cs="Times New Roman"/>
        </w:rPr>
        <w:t xml:space="preserve"> </w:t>
      </w:r>
    </w:p>
    <w:p w:rsidR="00F86C75" w:rsidRPr="008D5FF4" w:rsidRDefault="00F86C75" w:rsidP="002821BB">
      <w:pPr>
        <w:pStyle w:val="Default"/>
        <w:tabs>
          <w:tab w:val="left" w:pos="5925"/>
        </w:tabs>
        <w:rPr>
          <w:rFonts w:ascii="Times New Roman" w:hAnsi="Times New Roman" w:cs="Times New Roman"/>
        </w:rPr>
      </w:pPr>
    </w:p>
    <w:p w:rsidR="002755AD" w:rsidRPr="0025329E" w:rsidRDefault="002755AD" w:rsidP="001D56A4">
      <w:pPr>
        <w:pStyle w:val="Heading3"/>
        <w:numPr>
          <w:ilvl w:val="0"/>
          <w:numId w:val="1"/>
        </w:numPr>
        <w:tabs>
          <w:tab w:val="clear" w:pos="1146"/>
          <w:tab w:val="num" w:pos="993"/>
        </w:tabs>
        <w:ind w:hanging="1146"/>
        <w:rPr>
          <w:color w:val="auto"/>
          <w:lang w:val="x-none" w:eastAsia="en-AU"/>
        </w:rPr>
      </w:pPr>
      <w:bookmarkStart w:id="71" w:name="_Toc454197397"/>
      <w:bookmarkStart w:id="72" w:name="_Toc15898419"/>
      <w:r>
        <w:rPr>
          <w:color w:val="auto"/>
          <w:lang w:val="x-none" w:eastAsia="en-AU"/>
        </w:rPr>
        <w:t>Code does not limit other obligations</w:t>
      </w:r>
      <w:bookmarkEnd w:id="71"/>
      <w:bookmarkEnd w:id="72"/>
    </w:p>
    <w:p w:rsidR="009C0EA4" w:rsidRDefault="002755AD" w:rsidP="002755AD">
      <w:pPr>
        <w:ind w:left="1134"/>
        <w:rPr>
          <w:lang w:eastAsia="en-AU"/>
        </w:rPr>
      </w:pPr>
      <w:r>
        <w:rPr>
          <w:lang w:eastAsia="en-AU"/>
        </w:rPr>
        <w:t xml:space="preserve">This code does not limit the operation of other legislation relating to the record keeping or reporting </w:t>
      </w:r>
      <w:r w:rsidR="00FE2CDC">
        <w:rPr>
          <w:lang w:eastAsia="en-AU"/>
        </w:rPr>
        <w:t>requirem</w:t>
      </w:r>
      <w:r w:rsidR="00122E05">
        <w:rPr>
          <w:lang w:eastAsia="en-AU"/>
        </w:rPr>
        <w:t>e</w:t>
      </w:r>
      <w:r w:rsidR="00FE2CDC">
        <w:rPr>
          <w:lang w:eastAsia="en-AU"/>
        </w:rPr>
        <w:t xml:space="preserve">nts </w:t>
      </w:r>
      <w:r>
        <w:rPr>
          <w:lang w:eastAsia="en-AU"/>
        </w:rPr>
        <w:t>applying to a retailer</w:t>
      </w:r>
      <w:r w:rsidR="00C82ABF">
        <w:rPr>
          <w:lang w:eastAsia="en-AU"/>
        </w:rPr>
        <w:t>,</w:t>
      </w:r>
      <w:r>
        <w:rPr>
          <w:lang w:eastAsia="en-AU"/>
        </w:rPr>
        <w:t xml:space="preserve"> or modify the obligations of a retailer</w:t>
      </w:r>
      <w:r w:rsidR="00C82ABF">
        <w:rPr>
          <w:lang w:eastAsia="en-AU"/>
        </w:rPr>
        <w:t>,</w:t>
      </w:r>
      <w:r>
        <w:rPr>
          <w:lang w:eastAsia="en-AU"/>
        </w:rPr>
        <w:t xml:space="preserve"> under any other </w:t>
      </w:r>
      <w:r w:rsidR="00C82ABF">
        <w:rPr>
          <w:lang w:eastAsia="en-AU"/>
        </w:rPr>
        <w:t xml:space="preserve">relevant </w:t>
      </w:r>
      <w:r>
        <w:rPr>
          <w:lang w:eastAsia="en-AU"/>
        </w:rPr>
        <w:t>law</w:t>
      </w:r>
      <w:r w:rsidR="00C82ABF">
        <w:rPr>
          <w:lang w:eastAsia="en-AU"/>
        </w:rPr>
        <w:t>.</w:t>
      </w:r>
      <w:r>
        <w:rPr>
          <w:lang w:eastAsia="en-AU"/>
        </w:rPr>
        <w:t xml:space="preserve"> </w:t>
      </w:r>
    </w:p>
    <w:p w:rsidR="002821BB" w:rsidRDefault="002821BB" w:rsidP="009C0EA4">
      <w:pPr>
        <w:rPr>
          <w:lang w:eastAsia="en-AU"/>
        </w:rPr>
      </w:pPr>
    </w:p>
    <w:p w:rsidR="002821BB" w:rsidRDefault="002821BB" w:rsidP="009C0EA4">
      <w:pPr>
        <w:rPr>
          <w:lang w:eastAsia="en-AU"/>
        </w:rPr>
      </w:pPr>
    </w:p>
    <w:p w:rsidR="00DD59AE" w:rsidRDefault="00DD59AE" w:rsidP="00DD59AE"/>
    <w:p w:rsidR="00AF2712" w:rsidRPr="001D56A4" w:rsidRDefault="00E94ECB" w:rsidP="00775945">
      <w:pPr>
        <w:pStyle w:val="Heading1"/>
        <w:ind w:left="2127" w:hanging="2127"/>
        <w:rPr>
          <w:lang w:val="x-none" w:eastAsia="en-AU"/>
        </w:rPr>
      </w:pPr>
      <w:bookmarkStart w:id="73" w:name="_Toc323917455"/>
      <w:bookmarkStart w:id="74" w:name="_Toc323917822"/>
      <w:bookmarkStart w:id="75" w:name="_Toc323917976"/>
      <w:bookmarkStart w:id="76" w:name="_Toc323918124"/>
      <w:r>
        <w:rPr>
          <w:sz w:val="36"/>
          <w:szCs w:val="36"/>
        </w:rPr>
        <w:br w:type="page"/>
      </w:r>
      <w:bookmarkStart w:id="77" w:name="_Toc454197398"/>
      <w:bookmarkStart w:id="78" w:name="_Toc15898420"/>
      <w:r w:rsidR="00AF2712" w:rsidRPr="00775945">
        <w:rPr>
          <w:lang w:val="x-none" w:eastAsia="en-AU"/>
        </w:rPr>
        <w:lastRenderedPageBreak/>
        <w:t>Part</w:t>
      </w:r>
      <w:r w:rsidR="009C0EA4" w:rsidRPr="00775945">
        <w:rPr>
          <w:lang w:val="x-none" w:eastAsia="en-AU"/>
        </w:rPr>
        <w:t xml:space="preserve"> 3</w:t>
      </w:r>
      <w:r w:rsidR="00AF2712" w:rsidRPr="00775945">
        <w:rPr>
          <w:lang w:val="x-none" w:eastAsia="en-AU"/>
        </w:rPr>
        <w:tab/>
      </w:r>
      <w:bookmarkEnd w:id="73"/>
      <w:bookmarkEnd w:id="74"/>
      <w:bookmarkEnd w:id="75"/>
      <w:bookmarkEnd w:id="76"/>
      <w:r w:rsidRPr="001D56A4">
        <w:rPr>
          <w:lang w:val="x-none" w:eastAsia="en-AU"/>
        </w:rPr>
        <w:t xml:space="preserve">General </w:t>
      </w:r>
      <w:r w:rsidR="00AB1BAE" w:rsidRPr="001D56A4">
        <w:rPr>
          <w:lang w:val="x-none" w:eastAsia="en-AU"/>
        </w:rPr>
        <w:t>obligations</w:t>
      </w:r>
      <w:bookmarkEnd w:id="66"/>
      <w:bookmarkEnd w:id="77"/>
      <w:bookmarkEnd w:id="78"/>
    </w:p>
    <w:p w:rsidR="001A1158" w:rsidRPr="0070024D" w:rsidRDefault="001A1158" w:rsidP="001A1158">
      <w:pPr>
        <w:rPr>
          <w:szCs w:val="24"/>
          <w:lang w:eastAsia="en-AU"/>
        </w:rPr>
      </w:pPr>
    </w:p>
    <w:p w:rsidR="001A1158" w:rsidRPr="006B51D4" w:rsidRDefault="001A1158" w:rsidP="001D56A4">
      <w:pPr>
        <w:pStyle w:val="Heading3"/>
        <w:numPr>
          <w:ilvl w:val="0"/>
          <w:numId w:val="1"/>
        </w:numPr>
        <w:tabs>
          <w:tab w:val="clear" w:pos="1146"/>
          <w:tab w:val="num" w:pos="993"/>
        </w:tabs>
        <w:ind w:hanging="1146"/>
        <w:rPr>
          <w:color w:val="auto"/>
          <w:lang w:val="x-none" w:eastAsia="en-AU"/>
        </w:rPr>
      </w:pPr>
      <w:bookmarkStart w:id="79" w:name="_Toc454197399"/>
      <w:bookmarkStart w:id="80" w:name="_Toc15898421"/>
      <w:r w:rsidRPr="0070024D">
        <w:rPr>
          <w:color w:val="auto"/>
          <w:lang w:val="x-none" w:eastAsia="en-AU"/>
        </w:rPr>
        <w:t xml:space="preserve">Application of Part </w:t>
      </w:r>
      <w:r>
        <w:rPr>
          <w:color w:val="auto"/>
          <w:lang w:val="x-none" w:eastAsia="en-AU"/>
        </w:rPr>
        <w:t>3</w:t>
      </w:r>
      <w:bookmarkEnd w:id="79"/>
      <w:bookmarkEnd w:id="80"/>
    </w:p>
    <w:p w:rsidR="001A1158" w:rsidRPr="0070024D" w:rsidRDefault="001A1158" w:rsidP="001D56A4">
      <w:pPr>
        <w:tabs>
          <w:tab w:val="num" w:pos="1620"/>
          <w:tab w:val="left" w:pos="1800"/>
        </w:tabs>
        <w:ind w:left="1146"/>
      </w:pPr>
      <w:r w:rsidRPr="0070024D">
        <w:t>Th</w:t>
      </w:r>
      <w:r>
        <w:t xml:space="preserve">is part applies to the </w:t>
      </w:r>
      <w:r w:rsidR="00122E05">
        <w:t>general requirements for record keeping and reporting under the</w:t>
      </w:r>
      <w:r>
        <w:t xml:space="preserve"> </w:t>
      </w:r>
      <w:r w:rsidRPr="00E94ECB">
        <w:rPr>
          <w:i/>
        </w:rPr>
        <w:t>Energy Efficiency (Cost of Living) Improvement Act 2012</w:t>
      </w:r>
      <w:r w:rsidRPr="0070024D">
        <w:t>.</w:t>
      </w:r>
      <w:r>
        <w:t xml:space="preserve"> </w:t>
      </w:r>
    </w:p>
    <w:p w:rsidR="001A1158" w:rsidRPr="00FA6972" w:rsidRDefault="001A1158" w:rsidP="001A1158">
      <w:pPr>
        <w:jc w:val="both"/>
        <w:rPr>
          <w:sz w:val="16"/>
          <w:szCs w:val="16"/>
          <w:lang w:eastAsia="en-AU"/>
        </w:rPr>
      </w:pPr>
    </w:p>
    <w:p w:rsidR="001A1158" w:rsidRPr="00A226D7" w:rsidRDefault="001A1158" w:rsidP="001D56A4">
      <w:pPr>
        <w:ind w:left="1843" w:hanging="709"/>
        <w:rPr>
          <w:sz w:val="20"/>
        </w:rPr>
      </w:pPr>
      <w:r w:rsidRPr="00FA42BC">
        <w:rPr>
          <w:i/>
          <w:sz w:val="20"/>
        </w:rPr>
        <w:t>Note 1</w:t>
      </w:r>
      <w:r>
        <w:rPr>
          <w:sz w:val="20"/>
        </w:rPr>
        <w:t xml:space="preserve"> </w:t>
      </w:r>
      <w:r>
        <w:rPr>
          <w:sz w:val="20"/>
        </w:rPr>
        <w:tab/>
      </w:r>
      <w:r w:rsidRPr="007B08FA">
        <w:rPr>
          <w:sz w:val="20"/>
        </w:rPr>
        <w:t xml:space="preserve">Section </w:t>
      </w:r>
      <w:r w:rsidR="00122E05">
        <w:rPr>
          <w:sz w:val="20"/>
        </w:rPr>
        <w:t xml:space="preserve">26 of the Act provides that a NERL </w:t>
      </w:r>
      <w:r w:rsidR="006A22B1" w:rsidRPr="006A22B1">
        <w:rPr>
          <w:sz w:val="20"/>
        </w:rPr>
        <w:t>retailer must keep the records that are necessary for the administrator to determine</w:t>
      </w:r>
      <w:r w:rsidR="00122E05">
        <w:rPr>
          <w:sz w:val="20"/>
        </w:rPr>
        <w:t xml:space="preserve"> whether the retailer’</w:t>
      </w:r>
      <w:r w:rsidR="006A22B1">
        <w:rPr>
          <w:sz w:val="20"/>
        </w:rPr>
        <w:t>s</w:t>
      </w:r>
      <w:r w:rsidR="00122E05">
        <w:rPr>
          <w:sz w:val="20"/>
        </w:rPr>
        <w:t xml:space="preserve"> energy savings obligations have been complied with. Records must be kept for at least 5 years after the end of the compliance period to which the record relates. Records must be kept in accordance with a relevant approved code of practice. </w:t>
      </w:r>
      <w:r>
        <w:rPr>
          <w:sz w:val="20"/>
        </w:rPr>
        <w:t xml:space="preserve">The maximum penalty prescribed for </w:t>
      </w:r>
      <w:r w:rsidR="00122E05">
        <w:rPr>
          <w:sz w:val="20"/>
        </w:rPr>
        <w:t>failing to keep records for the required amount of time i</w:t>
      </w:r>
      <w:r w:rsidR="006A22B1">
        <w:rPr>
          <w:sz w:val="20"/>
        </w:rPr>
        <w:t>s</w:t>
      </w:r>
      <w:r w:rsidR="00122E05">
        <w:rPr>
          <w:sz w:val="20"/>
        </w:rPr>
        <w:t xml:space="preserve"> 20 penalty units.</w:t>
      </w:r>
      <w:r>
        <w:rPr>
          <w:sz w:val="20"/>
        </w:rPr>
        <w:t xml:space="preserve"> </w:t>
      </w:r>
    </w:p>
    <w:p w:rsidR="001A1158" w:rsidRDefault="001A1158" w:rsidP="008D5FF4">
      <w:pPr>
        <w:rPr>
          <w:lang w:eastAsia="en-AU"/>
        </w:rPr>
      </w:pPr>
    </w:p>
    <w:p w:rsidR="001A1158" w:rsidRPr="0051037E" w:rsidRDefault="001A1158" w:rsidP="001D56A4">
      <w:pPr>
        <w:pStyle w:val="Heading3"/>
        <w:numPr>
          <w:ilvl w:val="0"/>
          <w:numId w:val="1"/>
        </w:numPr>
        <w:tabs>
          <w:tab w:val="clear" w:pos="1146"/>
          <w:tab w:val="num" w:pos="993"/>
        </w:tabs>
        <w:ind w:hanging="1146"/>
        <w:rPr>
          <w:color w:val="auto"/>
          <w:lang w:val="x-none" w:eastAsia="en-AU"/>
        </w:rPr>
      </w:pPr>
      <w:bookmarkStart w:id="81" w:name="_Toc454197400"/>
      <w:bookmarkStart w:id="82" w:name="_Toc15898422"/>
      <w:r>
        <w:rPr>
          <w:color w:val="auto"/>
          <w:lang w:val="x-none" w:eastAsia="en-AU"/>
        </w:rPr>
        <w:t>Nomination of record keeping and reporting contact</w:t>
      </w:r>
      <w:bookmarkEnd w:id="81"/>
      <w:bookmarkEnd w:id="82"/>
    </w:p>
    <w:p w:rsidR="00EC1A07" w:rsidRDefault="001D56A4" w:rsidP="001D56A4">
      <w:pPr>
        <w:numPr>
          <w:ilvl w:val="1"/>
          <w:numId w:val="1"/>
        </w:numPr>
        <w:tabs>
          <w:tab w:val="clear" w:pos="1211"/>
          <w:tab w:val="num" w:pos="1418"/>
        </w:tabs>
        <w:ind w:left="1418" w:hanging="284"/>
      </w:pPr>
      <w:r>
        <w:rPr>
          <w:lang w:eastAsia="en-AU"/>
        </w:rPr>
        <w:t xml:space="preserve"> </w:t>
      </w:r>
      <w:r w:rsidR="000C3A41">
        <w:rPr>
          <w:lang w:eastAsia="en-AU"/>
        </w:rPr>
        <w:t>Within</w:t>
      </w:r>
      <w:r w:rsidR="000C3A41">
        <w:t xml:space="preserve"> </w:t>
      </w:r>
      <w:r w:rsidR="001A1158">
        <w:t xml:space="preserve">one month of the </w:t>
      </w:r>
      <w:r w:rsidR="005175CC">
        <w:t xml:space="preserve">commencement </w:t>
      </w:r>
      <w:r w:rsidR="001A1158">
        <w:t xml:space="preserve">of this code, or of an entity becoming a NERL retailer if it is not </w:t>
      </w:r>
      <w:r w:rsidR="006A22B1">
        <w:t xml:space="preserve">a </w:t>
      </w:r>
      <w:r w:rsidR="00FF54FC">
        <w:t xml:space="preserve">NERL </w:t>
      </w:r>
      <w:r w:rsidR="006A22B1">
        <w:t xml:space="preserve">retailer </w:t>
      </w:r>
      <w:r w:rsidR="001A1158">
        <w:t>at the commencement of this code, a retailer must</w:t>
      </w:r>
      <w:r w:rsidR="00EC1A07" w:rsidRPr="00374391">
        <w:t>—</w:t>
      </w:r>
    </w:p>
    <w:p w:rsidR="00EC1A07" w:rsidRDefault="001A1158" w:rsidP="001D56A4">
      <w:pPr>
        <w:numPr>
          <w:ilvl w:val="2"/>
          <w:numId w:val="1"/>
        </w:numPr>
        <w:tabs>
          <w:tab w:val="clear" w:pos="2345"/>
        </w:tabs>
        <w:ind w:left="1701" w:hanging="425"/>
      </w:pPr>
      <w:r>
        <w:t>nominate an employee of its organisation</w:t>
      </w:r>
      <w:r w:rsidR="006A22B1">
        <w:t xml:space="preserve"> who is an individual</w:t>
      </w:r>
      <w:r>
        <w:t xml:space="preserve"> as its contact for record keeping and reporting matters (the </w:t>
      </w:r>
      <w:r w:rsidRPr="001A1158">
        <w:rPr>
          <w:b/>
          <w:i/>
        </w:rPr>
        <w:t xml:space="preserve">primary </w:t>
      </w:r>
      <w:r>
        <w:rPr>
          <w:b/>
          <w:i/>
        </w:rPr>
        <w:t xml:space="preserve">reporting </w:t>
      </w:r>
      <w:r w:rsidRPr="001A1158">
        <w:rPr>
          <w:b/>
          <w:i/>
        </w:rPr>
        <w:t>contact</w:t>
      </w:r>
      <w:r>
        <w:t>)</w:t>
      </w:r>
      <w:r w:rsidR="00605B05">
        <w:t>;</w:t>
      </w:r>
      <w:r>
        <w:t xml:space="preserve"> and </w:t>
      </w:r>
    </w:p>
    <w:p w:rsidR="001A1158" w:rsidRDefault="001A1158" w:rsidP="001D56A4">
      <w:pPr>
        <w:numPr>
          <w:ilvl w:val="2"/>
          <w:numId w:val="1"/>
        </w:numPr>
        <w:tabs>
          <w:tab w:val="clear" w:pos="2345"/>
        </w:tabs>
        <w:ind w:left="1701" w:hanging="425"/>
      </w:pPr>
      <w:r>
        <w:t>provide to the administrator the primary reporting contact</w:t>
      </w:r>
      <w:r w:rsidR="00A60E37">
        <w:t>’s</w:t>
      </w:r>
      <w:r w:rsidRPr="00E85127">
        <w:t>—</w:t>
      </w:r>
    </w:p>
    <w:p w:rsidR="00EC1A07" w:rsidRPr="00A60E37" w:rsidRDefault="0051037E" w:rsidP="00D27DA4">
      <w:pPr>
        <w:numPr>
          <w:ilvl w:val="0"/>
          <w:numId w:val="22"/>
        </w:numPr>
        <w:tabs>
          <w:tab w:val="clear" w:pos="2880"/>
          <w:tab w:val="num" w:pos="2127"/>
        </w:tabs>
        <w:spacing w:before="120" w:after="120"/>
        <w:ind w:left="2127" w:hanging="426"/>
        <w:rPr>
          <w:szCs w:val="24"/>
          <w:lang w:eastAsia="en-AU"/>
        </w:rPr>
      </w:pPr>
      <w:r w:rsidRPr="00EC1A07">
        <w:rPr>
          <w:szCs w:val="24"/>
          <w:lang w:eastAsia="en-AU"/>
        </w:rPr>
        <w:t>first and last name; and</w:t>
      </w:r>
    </w:p>
    <w:p w:rsidR="00EC1A07" w:rsidRPr="00A60E37" w:rsidRDefault="0095063A" w:rsidP="00D27DA4">
      <w:pPr>
        <w:numPr>
          <w:ilvl w:val="0"/>
          <w:numId w:val="22"/>
        </w:numPr>
        <w:tabs>
          <w:tab w:val="clear" w:pos="2880"/>
          <w:tab w:val="num" w:pos="2127"/>
        </w:tabs>
        <w:spacing w:before="120" w:after="120"/>
        <w:ind w:left="2127" w:hanging="426"/>
        <w:rPr>
          <w:szCs w:val="24"/>
          <w:lang w:eastAsia="en-AU"/>
        </w:rPr>
      </w:pPr>
      <w:r w:rsidRPr="00EC1A07">
        <w:rPr>
          <w:szCs w:val="24"/>
          <w:lang w:eastAsia="en-AU"/>
        </w:rPr>
        <w:t>position</w:t>
      </w:r>
      <w:r w:rsidR="000206E0" w:rsidRPr="00EC1A07">
        <w:rPr>
          <w:szCs w:val="24"/>
          <w:lang w:eastAsia="en-AU"/>
        </w:rPr>
        <w:t xml:space="preserve"> within the organisation</w:t>
      </w:r>
      <w:r w:rsidR="001A1158" w:rsidRPr="00EC1A07">
        <w:rPr>
          <w:szCs w:val="24"/>
          <w:lang w:eastAsia="en-AU"/>
        </w:rPr>
        <w:t xml:space="preserve">; and </w:t>
      </w:r>
    </w:p>
    <w:p w:rsidR="00EC1A07" w:rsidRPr="00A60E37" w:rsidRDefault="001A1158" w:rsidP="00D27DA4">
      <w:pPr>
        <w:numPr>
          <w:ilvl w:val="0"/>
          <w:numId w:val="22"/>
        </w:numPr>
        <w:tabs>
          <w:tab w:val="clear" w:pos="2880"/>
          <w:tab w:val="num" w:pos="2127"/>
        </w:tabs>
        <w:spacing w:before="120" w:after="120"/>
        <w:ind w:left="2127" w:hanging="426"/>
        <w:rPr>
          <w:szCs w:val="24"/>
          <w:lang w:eastAsia="en-AU"/>
        </w:rPr>
      </w:pPr>
      <w:r w:rsidRPr="00EC1A07">
        <w:rPr>
          <w:szCs w:val="24"/>
          <w:lang w:eastAsia="en-AU"/>
        </w:rPr>
        <w:t xml:space="preserve">direct </w:t>
      </w:r>
      <w:r w:rsidR="000206E0" w:rsidRPr="00EC1A07">
        <w:rPr>
          <w:szCs w:val="24"/>
          <w:lang w:eastAsia="en-AU"/>
        </w:rPr>
        <w:t xml:space="preserve">business </w:t>
      </w:r>
      <w:r w:rsidRPr="00EC1A07">
        <w:rPr>
          <w:szCs w:val="24"/>
          <w:lang w:eastAsia="en-AU"/>
        </w:rPr>
        <w:t>email address; and</w:t>
      </w:r>
    </w:p>
    <w:p w:rsidR="001A1158" w:rsidRDefault="001A1158" w:rsidP="00D27DA4">
      <w:pPr>
        <w:numPr>
          <w:ilvl w:val="0"/>
          <w:numId w:val="22"/>
        </w:numPr>
        <w:tabs>
          <w:tab w:val="clear" w:pos="2880"/>
          <w:tab w:val="num" w:pos="2127"/>
        </w:tabs>
        <w:spacing w:before="120" w:after="120"/>
        <w:ind w:left="2127" w:hanging="426"/>
        <w:rPr>
          <w:szCs w:val="24"/>
          <w:lang w:eastAsia="en-AU"/>
        </w:rPr>
      </w:pPr>
      <w:r w:rsidRPr="00EC1A07">
        <w:rPr>
          <w:szCs w:val="24"/>
          <w:lang w:eastAsia="en-AU"/>
        </w:rPr>
        <w:t xml:space="preserve">direct </w:t>
      </w:r>
      <w:r w:rsidR="000206E0" w:rsidRPr="00EC1A07">
        <w:rPr>
          <w:szCs w:val="24"/>
          <w:lang w:eastAsia="en-AU"/>
        </w:rPr>
        <w:t xml:space="preserve">business </w:t>
      </w:r>
      <w:r w:rsidRPr="00EC1A07">
        <w:rPr>
          <w:szCs w:val="24"/>
          <w:lang w:eastAsia="en-AU"/>
        </w:rPr>
        <w:t>telephone number</w:t>
      </w:r>
      <w:r w:rsidR="0095063A" w:rsidRPr="00EC1A07">
        <w:rPr>
          <w:szCs w:val="24"/>
          <w:lang w:eastAsia="en-AU"/>
        </w:rPr>
        <w:t>.</w:t>
      </w:r>
    </w:p>
    <w:p w:rsidR="000C3A41" w:rsidRPr="000C3A41" w:rsidRDefault="000C3A41" w:rsidP="00D27DA4">
      <w:pPr>
        <w:numPr>
          <w:ilvl w:val="0"/>
          <w:numId w:val="44"/>
        </w:numPr>
        <w:tabs>
          <w:tab w:val="clear" w:pos="2880"/>
        </w:tabs>
        <w:spacing w:before="120" w:after="120"/>
        <w:ind w:left="1701"/>
        <w:rPr>
          <w:szCs w:val="24"/>
          <w:lang w:eastAsia="en-AU"/>
        </w:rPr>
      </w:pPr>
      <w:r>
        <w:rPr>
          <w:szCs w:val="24"/>
          <w:lang w:eastAsia="en-AU"/>
        </w:rPr>
        <w:t xml:space="preserve">Subsection (1) does not apply if the NERL retailer has already nominated an activity compliance contact. </w:t>
      </w:r>
    </w:p>
    <w:p w:rsidR="001A1158" w:rsidRDefault="001A1158" w:rsidP="001A1158">
      <w:pPr>
        <w:ind w:left="1146"/>
        <w:jc w:val="both"/>
      </w:pPr>
    </w:p>
    <w:p w:rsidR="001A1158" w:rsidRDefault="00AF7D5F" w:rsidP="00AF7D5F">
      <w:pPr>
        <w:numPr>
          <w:ilvl w:val="1"/>
          <w:numId w:val="1"/>
        </w:numPr>
        <w:tabs>
          <w:tab w:val="clear" w:pos="1211"/>
          <w:tab w:val="num" w:pos="1418"/>
        </w:tabs>
        <w:ind w:left="1418" w:hanging="284"/>
        <w:rPr>
          <w:lang w:eastAsia="en-AU"/>
        </w:rPr>
      </w:pPr>
      <w:r>
        <w:rPr>
          <w:lang w:eastAsia="en-AU"/>
        </w:rPr>
        <w:t xml:space="preserve"> </w:t>
      </w:r>
      <w:r w:rsidR="00FE2CDC">
        <w:rPr>
          <w:lang w:eastAsia="en-AU"/>
        </w:rPr>
        <w:t xml:space="preserve">A primary </w:t>
      </w:r>
      <w:r w:rsidR="00FE2CDC">
        <w:t>reporting</w:t>
      </w:r>
      <w:r w:rsidR="00FE2CDC">
        <w:rPr>
          <w:lang w:eastAsia="en-AU"/>
        </w:rPr>
        <w:t xml:space="preserve"> contact </w:t>
      </w:r>
      <w:r w:rsidR="0095063A">
        <w:rPr>
          <w:lang w:eastAsia="en-AU"/>
        </w:rPr>
        <w:t xml:space="preserve">need not be the </w:t>
      </w:r>
      <w:r w:rsidR="006A22B1">
        <w:rPr>
          <w:lang w:eastAsia="en-AU"/>
        </w:rPr>
        <w:t>individual</w:t>
      </w:r>
      <w:r w:rsidR="0095063A">
        <w:rPr>
          <w:lang w:eastAsia="en-AU"/>
        </w:rPr>
        <w:t xml:space="preserve"> that approves compliance plans and </w:t>
      </w:r>
      <w:r w:rsidR="00FF54FC">
        <w:rPr>
          <w:lang w:eastAsia="en-AU"/>
        </w:rPr>
        <w:t xml:space="preserve">mandatory </w:t>
      </w:r>
      <w:r w:rsidR="0095063A">
        <w:rPr>
          <w:lang w:eastAsia="en-AU"/>
        </w:rPr>
        <w:t>reports</w:t>
      </w:r>
      <w:r w:rsidR="008D5FF4">
        <w:rPr>
          <w:lang w:eastAsia="en-AU"/>
        </w:rPr>
        <w:t>,</w:t>
      </w:r>
      <w:r w:rsidR="00FE2CDC">
        <w:rPr>
          <w:lang w:eastAsia="en-AU"/>
        </w:rPr>
        <w:t xml:space="preserve"> but must be a senior officer with sufficient authorisation to arrange the provision of reports and other information required by this code</w:t>
      </w:r>
      <w:r w:rsidR="000206E0">
        <w:rPr>
          <w:lang w:eastAsia="en-AU"/>
        </w:rPr>
        <w:t>.</w:t>
      </w:r>
    </w:p>
    <w:p w:rsidR="001A1158" w:rsidRDefault="001A1158" w:rsidP="000206E0">
      <w:pPr>
        <w:ind w:left="1134"/>
        <w:rPr>
          <w:lang w:eastAsia="en-AU"/>
        </w:rPr>
      </w:pPr>
    </w:p>
    <w:p w:rsidR="001A1158" w:rsidRDefault="00AF7D5F" w:rsidP="00AF7D5F">
      <w:pPr>
        <w:numPr>
          <w:ilvl w:val="1"/>
          <w:numId w:val="1"/>
        </w:numPr>
        <w:tabs>
          <w:tab w:val="clear" w:pos="1211"/>
          <w:tab w:val="num" w:pos="1418"/>
        </w:tabs>
        <w:ind w:left="1418" w:hanging="284"/>
        <w:rPr>
          <w:lang w:eastAsia="en-AU"/>
        </w:rPr>
      </w:pPr>
      <w:r>
        <w:rPr>
          <w:lang w:eastAsia="en-AU"/>
        </w:rPr>
        <w:t xml:space="preserve"> </w:t>
      </w:r>
      <w:r w:rsidR="001A1158">
        <w:rPr>
          <w:lang w:eastAsia="en-AU"/>
        </w:rPr>
        <w:t xml:space="preserve">A retailer must </w:t>
      </w:r>
      <w:r w:rsidR="001A1158">
        <w:t>notify</w:t>
      </w:r>
      <w:r w:rsidR="001A1158">
        <w:rPr>
          <w:lang w:eastAsia="en-AU"/>
        </w:rPr>
        <w:t xml:space="preserve"> the administrator </w:t>
      </w:r>
      <w:r w:rsidR="0034570D">
        <w:rPr>
          <w:lang w:eastAsia="en-AU"/>
        </w:rPr>
        <w:t xml:space="preserve">in writing </w:t>
      </w:r>
      <w:r w:rsidR="001A1158">
        <w:rPr>
          <w:lang w:eastAsia="en-AU"/>
        </w:rPr>
        <w:t xml:space="preserve">of </w:t>
      </w:r>
      <w:r w:rsidR="006A22B1">
        <w:rPr>
          <w:lang w:eastAsia="en-AU"/>
        </w:rPr>
        <w:t>a</w:t>
      </w:r>
      <w:r w:rsidR="001A1158">
        <w:rPr>
          <w:lang w:eastAsia="en-AU"/>
        </w:rPr>
        <w:t xml:space="preserve"> change of the primary </w:t>
      </w:r>
      <w:r w:rsidR="006A22B1">
        <w:rPr>
          <w:lang w:eastAsia="en-AU"/>
        </w:rPr>
        <w:t xml:space="preserve">reporting </w:t>
      </w:r>
      <w:r w:rsidR="001A1158">
        <w:rPr>
          <w:lang w:eastAsia="en-AU"/>
        </w:rPr>
        <w:t>contact</w:t>
      </w:r>
      <w:r w:rsidR="008D5FF4">
        <w:rPr>
          <w:lang w:eastAsia="en-AU"/>
        </w:rPr>
        <w:t>,</w:t>
      </w:r>
      <w:r w:rsidR="001A1158">
        <w:rPr>
          <w:lang w:eastAsia="en-AU"/>
        </w:rPr>
        <w:t xml:space="preserve"> or </w:t>
      </w:r>
      <w:r w:rsidR="006A22B1">
        <w:rPr>
          <w:lang w:eastAsia="en-AU"/>
        </w:rPr>
        <w:t xml:space="preserve">of </w:t>
      </w:r>
      <w:r w:rsidR="001A1158">
        <w:rPr>
          <w:lang w:eastAsia="en-AU"/>
        </w:rPr>
        <w:t xml:space="preserve">the primary </w:t>
      </w:r>
      <w:r w:rsidR="006A22B1">
        <w:rPr>
          <w:lang w:eastAsia="en-AU"/>
        </w:rPr>
        <w:t xml:space="preserve">reporting </w:t>
      </w:r>
      <w:r w:rsidR="001A1158">
        <w:rPr>
          <w:lang w:eastAsia="en-AU"/>
        </w:rPr>
        <w:t>contact’s details in subsection</w:t>
      </w:r>
      <w:r w:rsidR="00A03A55">
        <w:rPr>
          <w:lang w:eastAsia="en-AU"/>
        </w:rPr>
        <w:t> </w:t>
      </w:r>
      <w:r w:rsidR="001A1158">
        <w:rPr>
          <w:lang w:eastAsia="en-AU"/>
        </w:rPr>
        <w:t>(1)</w:t>
      </w:r>
      <w:r w:rsidR="00605B05">
        <w:rPr>
          <w:lang w:eastAsia="en-AU"/>
        </w:rPr>
        <w:t>,</w:t>
      </w:r>
      <w:r w:rsidR="001A1158">
        <w:rPr>
          <w:lang w:eastAsia="en-AU"/>
        </w:rPr>
        <w:t xml:space="preserve"> within 5 working days</w:t>
      </w:r>
      <w:r w:rsidR="003563F9">
        <w:rPr>
          <w:lang w:eastAsia="en-AU"/>
        </w:rPr>
        <w:t xml:space="preserve"> after the change happened</w:t>
      </w:r>
      <w:r w:rsidR="001A1158">
        <w:rPr>
          <w:lang w:eastAsia="en-AU"/>
        </w:rPr>
        <w:t>.</w:t>
      </w:r>
    </w:p>
    <w:p w:rsidR="0095063A" w:rsidRPr="00FA6972" w:rsidRDefault="0095063A" w:rsidP="0095063A">
      <w:pPr>
        <w:pStyle w:val="ListParagraph"/>
        <w:rPr>
          <w:szCs w:val="24"/>
        </w:rPr>
      </w:pPr>
    </w:p>
    <w:p w:rsidR="006F24D8" w:rsidRDefault="006F24D8" w:rsidP="00A03A55">
      <w:pPr>
        <w:pStyle w:val="Heading3"/>
        <w:numPr>
          <w:ilvl w:val="0"/>
          <w:numId w:val="1"/>
        </w:numPr>
        <w:tabs>
          <w:tab w:val="clear" w:pos="1146"/>
          <w:tab w:val="num" w:pos="993"/>
        </w:tabs>
        <w:ind w:hanging="1146"/>
        <w:rPr>
          <w:color w:val="auto"/>
          <w:lang w:val="x-none" w:eastAsia="en-AU"/>
        </w:rPr>
      </w:pPr>
      <w:bookmarkStart w:id="83" w:name="_Toc454197401"/>
      <w:bookmarkStart w:id="84" w:name="_Toc15898423"/>
      <w:r>
        <w:rPr>
          <w:color w:val="auto"/>
          <w:lang w:val="x-none" w:eastAsia="en-AU"/>
        </w:rPr>
        <w:t xml:space="preserve">Accessibility </w:t>
      </w:r>
      <w:r w:rsidR="00122E05">
        <w:rPr>
          <w:color w:val="auto"/>
          <w:lang w:val="x-none" w:eastAsia="en-AU"/>
        </w:rPr>
        <w:t>and privacy</w:t>
      </w:r>
      <w:bookmarkEnd w:id="83"/>
      <w:bookmarkEnd w:id="84"/>
    </w:p>
    <w:p w:rsidR="00FE2CDC" w:rsidRDefault="00A03A55" w:rsidP="00A03A55">
      <w:pPr>
        <w:numPr>
          <w:ilvl w:val="1"/>
          <w:numId w:val="1"/>
        </w:numPr>
        <w:tabs>
          <w:tab w:val="clear" w:pos="1211"/>
          <w:tab w:val="num" w:pos="1418"/>
        </w:tabs>
        <w:ind w:left="1418" w:hanging="284"/>
        <w:rPr>
          <w:lang w:eastAsia="en-AU"/>
        </w:rPr>
      </w:pPr>
      <w:r>
        <w:rPr>
          <w:lang w:eastAsia="en-AU"/>
        </w:rPr>
        <w:t xml:space="preserve"> </w:t>
      </w:r>
      <w:r w:rsidR="006F24D8" w:rsidRPr="006F24D8">
        <w:rPr>
          <w:lang w:eastAsia="en-AU"/>
        </w:rPr>
        <w:t>Records must be kept in writing in the English language</w:t>
      </w:r>
      <w:r w:rsidR="00A60E37">
        <w:rPr>
          <w:lang w:eastAsia="en-AU"/>
        </w:rPr>
        <w:t>.</w:t>
      </w:r>
      <w:r w:rsidR="00A60E37">
        <w:rPr>
          <w:lang w:eastAsia="en-AU"/>
        </w:rPr>
        <w:br/>
      </w:r>
    </w:p>
    <w:p w:rsidR="00A60E37" w:rsidRDefault="00A03A55" w:rsidP="00A03A55">
      <w:pPr>
        <w:numPr>
          <w:ilvl w:val="1"/>
          <w:numId w:val="1"/>
        </w:numPr>
        <w:tabs>
          <w:tab w:val="clear" w:pos="1211"/>
          <w:tab w:val="num" w:pos="1418"/>
        </w:tabs>
        <w:ind w:left="1418" w:hanging="284"/>
        <w:rPr>
          <w:lang w:eastAsia="en-AU"/>
        </w:rPr>
      </w:pPr>
      <w:r>
        <w:rPr>
          <w:lang w:eastAsia="en-AU"/>
        </w:rPr>
        <w:t xml:space="preserve"> </w:t>
      </w:r>
      <w:r w:rsidR="00A60E37" w:rsidRPr="0088223E">
        <w:rPr>
          <w:lang w:eastAsia="en-AU"/>
        </w:rPr>
        <w:t xml:space="preserve">For </w:t>
      </w:r>
      <w:r w:rsidR="006A22B1" w:rsidRPr="0088223E">
        <w:rPr>
          <w:lang w:eastAsia="en-AU"/>
        </w:rPr>
        <w:t xml:space="preserve">an </w:t>
      </w:r>
      <w:r w:rsidR="00A60E37" w:rsidRPr="0088223E">
        <w:rPr>
          <w:lang w:eastAsia="en-AU"/>
        </w:rPr>
        <w:t xml:space="preserve">individual activity record form prepared in </w:t>
      </w:r>
      <w:r w:rsidR="006A22B1" w:rsidRPr="0088223E">
        <w:rPr>
          <w:lang w:eastAsia="en-AU"/>
        </w:rPr>
        <w:t xml:space="preserve">a </w:t>
      </w:r>
      <w:r w:rsidR="00A60E37" w:rsidRPr="0088223E">
        <w:rPr>
          <w:lang w:eastAsia="en-AU"/>
        </w:rPr>
        <w:t>language</w:t>
      </w:r>
      <w:r w:rsidR="006A22B1" w:rsidRPr="0088223E">
        <w:rPr>
          <w:lang w:eastAsia="en-AU"/>
        </w:rPr>
        <w:t xml:space="preserve"> other than the English language</w:t>
      </w:r>
      <w:r w:rsidR="00A60E37" w:rsidRPr="0088223E">
        <w:rPr>
          <w:lang w:eastAsia="en-AU"/>
        </w:rPr>
        <w:t xml:space="preserve">, a copy of the record must be </w:t>
      </w:r>
      <w:r w:rsidR="005357C7">
        <w:rPr>
          <w:lang w:eastAsia="en-AU"/>
        </w:rPr>
        <w:t>translated</w:t>
      </w:r>
      <w:r w:rsidR="00A67E5F">
        <w:rPr>
          <w:lang w:eastAsia="en-AU"/>
        </w:rPr>
        <w:t xml:space="preserve"> </w:t>
      </w:r>
      <w:r w:rsidR="00A60E37" w:rsidRPr="0088223E">
        <w:rPr>
          <w:lang w:eastAsia="en-AU"/>
        </w:rPr>
        <w:t>into and kept in the English language.</w:t>
      </w:r>
      <w:r w:rsidR="00A60E37">
        <w:rPr>
          <w:lang w:eastAsia="en-AU"/>
        </w:rPr>
        <w:br/>
        <w:t xml:space="preserve"> </w:t>
      </w:r>
    </w:p>
    <w:p w:rsidR="00A60E37" w:rsidRDefault="00A03A55" w:rsidP="00A03A55">
      <w:pPr>
        <w:numPr>
          <w:ilvl w:val="1"/>
          <w:numId w:val="1"/>
        </w:numPr>
        <w:tabs>
          <w:tab w:val="clear" w:pos="1211"/>
          <w:tab w:val="num" w:pos="1418"/>
        </w:tabs>
        <w:ind w:left="1418" w:hanging="284"/>
        <w:rPr>
          <w:lang w:eastAsia="en-AU"/>
        </w:rPr>
      </w:pPr>
      <w:r>
        <w:rPr>
          <w:lang w:eastAsia="en-AU"/>
        </w:rPr>
        <w:lastRenderedPageBreak/>
        <w:t xml:space="preserve"> </w:t>
      </w:r>
      <w:r w:rsidR="00A60E37">
        <w:rPr>
          <w:lang w:eastAsia="en-AU"/>
        </w:rPr>
        <w:t>The accuracy of translation of required information into or from the English language is the responsibility of the retailer supplying the information</w:t>
      </w:r>
      <w:r w:rsidR="00C91C24">
        <w:rPr>
          <w:lang w:eastAsia="en-AU"/>
        </w:rPr>
        <w:t>.</w:t>
      </w:r>
    </w:p>
    <w:p w:rsidR="000206E0" w:rsidRDefault="000206E0" w:rsidP="000206E0">
      <w:pPr>
        <w:ind w:left="1134"/>
        <w:rPr>
          <w:lang w:eastAsia="en-AU"/>
        </w:rPr>
      </w:pPr>
    </w:p>
    <w:p w:rsidR="00FE2CDC" w:rsidRDefault="00A03A55" w:rsidP="00A03A55">
      <w:pPr>
        <w:numPr>
          <w:ilvl w:val="1"/>
          <w:numId w:val="1"/>
        </w:numPr>
        <w:tabs>
          <w:tab w:val="clear" w:pos="1211"/>
          <w:tab w:val="num" w:pos="1418"/>
        </w:tabs>
        <w:ind w:left="1418" w:hanging="284"/>
        <w:rPr>
          <w:lang w:eastAsia="en-AU"/>
        </w:rPr>
      </w:pPr>
      <w:r>
        <w:rPr>
          <w:lang w:eastAsia="en-AU"/>
        </w:rPr>
        <w:t xml:space="preserve"> </w:t>
      </w:r>
      <w:r w:rsidR="00FE2CDC">
        <w:rPr>
          <w:lang w:eastAsia="en-AU"/>
        </w:rPr>
        <w:t xml:space="preserve">Records must be kept in a manner and </w:t>
      </w:r>
      <w:r w:rsidR="000206E0">
        <w:rPr>
          <w:lang w:eastAsia="en-AU"/>
        </w:rPr>
        <w:t>form that is readily accessible</w:t>
      </w:r>
      <w:r w:rsidR="00A60E37">
        <w:rPr>
          <w:lang w:eastAsia="en-AU"/>
        </w:rPr>
        <w:t xml:space="preserve">. </w:t>
      </w:r>
    </w:p>
    <w:p w:rsidR="000206E0" w:rsidRDefault="000206E0" w:rsidP="000206E0">
      <w:pPr>
        <w:ind w:left="1134"/>
        <w:rPr>
          <w:lang w:eastAsia="en-AU"/>
        </w:rPr>
      </w:pPr>
    </w:p>
    <w:p w:rsidR="006F24D8" w:rsidRDefault="00A03A55" w:rsidP="00A03A55">
      <w:pPr>
        <w:numPr>
          <w:ilvl w:val="1"/>
          <w:numId w:val="1"/>
        </w:numPr>
        <w:tabs>
          <w:tab w:val="clear" w:pos="1211"/>
          <w:tab w:val="num" w:pos="1418"/>
        </w:tabs>
        <w:ind w:left="1418" w:hanging="284"/>
        <w:rPr>
          <w:lang w:eastAsia="en-AU"/>
        </w:rPr>
      </w:pPr>
      <w:r>
        <w:rPr>
          <w:lang w:eastAsia="en-AU"/>
        </w:rPr>
        <w:t xml:space="preserve"> </w:t>
      </w:r>
      <w:r w:rsidR="003563F9">
        <w:rPr>
          <w:lang w:eastAsia="en-AU"/>
        </w:rPr>
        <w:t>As far as is reasonable, r</w:t>
      </w:r>
      <w:r w:rsidR="00FE2CDC" w:rsidRPr="00FE2CDC">
        <w:rPr>
          <w:lang w:eastAsia="en-AU"/>
        </w:rPr>
        <w:t>etailers must maintain re</w:t>
      </w:r>
      <w:r w:rsidR="00A60E37">
        <w:rPr>
          <w:lang w:eastAsia="en-AU"/>
        </w:rPr>
        <w:t>cord</w:t>
      </w:r>
      <w:r w:rsidR="003563F9">
        <w:rPr>
          <w:lang w:eastAsia="en-AU"/>
        </w:rPr>
        <w:t xml:space="preserve">s </w:t>
      </w:r>
      <w:r w:rsidR="00FE2CDC">
        <w:rPr>
          <w:lang w:eastAsia="en-AU"/>
        </w:rPr>
        <w:t>that</w:t>
      </w:r>
      <w:r w:rsidR="00FE2CDC" w:rsidRPr="00FE2CDC">
        <w:rPr>
          <w:lang w:eastAsia="en-AU"/>
        </w:rPr>
        <w:t xml:space="preserve"> enable information provided </w:t>
      </w:r>
      <w:r w:rsidR="003563F9">
        <w:rPr>
          <w:lang w:eastAsia="en-AU"/>
        </w:rPr>
        <w:t xml:space="preserve">to the administrator </w:t>
      </w:r>
      <w:r w:rsidR="00FE2CDC" w:rsidRPr="00FE2CDC">
        <w:rPr>
          <w:lang w:eastAsia="en-AU"/>
        </w:rPr>
        <w:t>to be verified</w:t>
      </w:r>
      <w:r w:rsidR="00A60E37">
        <w:rPr>
          <w:lang w:eastAsia="en-AU"/>
        </w:rPr>
        <w:t xml:space="preserve">. </w:t>
      </w:r>
    </w:p>
    <w:p w:rsidR="000206E0" w:rsidRDefault="000206E0" w:rsidP="000206E0">
      <w:pPr>
        <w:ind w:left="1134"/>
        <w:rPr>
          <w:lang w:eastAsia="en-AU"/>
        </w:rPr>
      </w:pPr>
    </w:p>
    <w:p w:rsidR="00122E05" w:rsidRDefault="00A03A55" w:rsidP="00A03A55">
      <w:pPr>
        <w:numPr>
          <w:ilvl w:val="1"/>
          <w:numId w:val="1"/>
        </w:numPr>
        <w:tabs>
          <w:tab w:val="clear" w:pos="1211"/>
          <w:tab w:val="num" w:pos="1418"/>
        </w:tabs>
        <w:ind w:left="1418" w:hanging="284"/>
        <w:rPr>
          <w:lang w:eastAsia="en-AU"/>
        </w:rPr>
      </w:pPr>
      <w:r>
        <w:rPr>
          <w:lang w:eastAsia="en-AU"/>
        </w:rPr>
        <w:t xml:space="preserve"> </w:t>
      </w:r>
      <w:r w:rsidR="00122E05">
        <w:rPr>
          <w:lang w:eastAsia="en-AU"/>
        </w:rPr>
        <w:t xml:space="preserve">All information </w:t>
      </w:r>
      <w:r w:rsidR="00A92E01">
        <w:rPr>
          <w:lang w:eastAsia="en-AU"/>
        </w:rPr>
        <w:t xml:space="preserve">obtained by a retailer </w:t>
      </w:r>
      <w:r w:rsidR="00122E05">
        <w:rPr>
          <w:lang w:eastAsia="en-AU"/>
        </w:rPr>
        <w:t xml:space="preserve">must be </w:t>
      </w:r>
      <w:r w:rsidR="00A92E01">
        <w:rPr>
          <w:lang w:eastAsia="en-AU"/>
        </w:rPr>
        <w:t xml:space="preserve">used, </w:t>
      </w:r>
      <w:r w:rsidR="007F0E87">
        <w:rPr>
          <w:lang w:eastAsia="en-AU"/>
        </w:rPr>
        <w:t xml:space="preserve">collected and </w:t>
      </w:r>
      <w:r w:rsidR="00122E05">
        <w:rPr>
          <w:lang w:eastAsia="en-AU"/>
        </w:rPr>
        <w:t xml:space="preserve">stored in accordance with </w:t>
      </w:r>
      <w:r w:rsidR="00122E05" w:rsidRPr="006A22B1">
        <w:rPr>
          <w:lang w:eastAsia="en-AU"/>
        </w:rPr>
        <w:t>the</w:t>
      </w:r>
      <w:r w:rsidR="00122E05" w:rsidRPr="000206E0">
        <w:rPr>
          <w:i/>
          <w:lang w:eastAsia="en-AU"/>
        </w:rPr>
        <w:t xml:space="preserve"> </w:t>
      </w:r>
      <w:r w:rsidR="00A92E01">
        <w:rPr>
          <w:lang w:eastAsia="en-AU"/>
        </w:rPr>
        <w:t xml:space="preserve">“Information Privacy Principles” (IPPs) set out in the </w:t>
      </w:r>
      <w:r w:rsidR="00122E05" w:rsidRPr="000206E0">
        <w:rPr>
          <w:i/>
          <w:lang w:eastAsia="en-AU"/>
        </w:rPr>
        <w:t>Privacy Act 1988 (C</w:t>
      </w:r>
      <w:r w:rsidR="00A92E01">
        <w:rPr>
          <w:i/>
          <w:lang w:eastAsia="en-AU"/>
        </w:rPr>
        <w:t>wlth</w:t>
      </w:r>
      <w:r w:rsidR="00122E05" w:rsidRPr="000206E0">
        <w:rPr>
          <w:i/>
          <w:lang w:eastAsia="en-AU"/>
        </w:rPr>
        <w:t>)</w:t>
      </w:r>
      <w:r w:rsidR="00A92E01">
        <w:rPr>
          <w:lang w:eastAsia="en-AU"/>
        </w:rPr>
        <w:t xml:space="preserve"> as if the IPPs were provisions of this Code and the retailer was a collector and/or record-keeper of the Personal Information as defined in the Act</w:t>
      </w:r>
      <w:r w:rsidR="000206E0">
        <w:rPr>
          <w:lang w:eastAsia="en-AU"/>
        </w:rPr>
        <w:t>.</w:t>
      </w:r>
    </w:p>
    <w:p w:rsidR="006F24D8" w:rsidRPr="00FA6972" w:rsidRDefault="006F24D8" w:rsidP="006F24D8">
      <w:pPr>
        <w:rPr>
          <w:szCs w:val="24"/>
          <w:lang w:eastAsia="en-AU"/>
        </w:rPr>
      </w:pPr>
    </w:p>
    <w:p w:rsidR="00341D4F" w:rsidRDefault="00341D4F" w:rsidP="00A03A55">
      <w:pPr>
        <w:pStyle w:val="Heading3"/>
        <w:numPr>
          <w:ilvl w:val="0"/>
          <w:numId w:val="1"/>
        </w:numPr>
        <w:tabs>
          <w:tab w:val="clear" w:pos="1146"/>
          <w:tab w:val="num" w:pos="993"/>
        </w:tabs>
        <w:ind w:hanging="1146"/>
        <w:rPr>
          <w:color w:val="auto"/>
          <w:lang w:val="x-none" w:eastAsia="en-AU"/>
        </w:rPr>
      </w:pPr>
      <w:bookmarkStart w:id="85" w:name="_Toc454197402"/>
      <w:bookmarkStart w:id="86" w:name="_Toc15898424"/>
      <w:r>
        <w:rPr>
          <w:color w:val="auto"/>
          <w:lang w:val="x-none" w:eastAsia="en-AU"/>
        </w:rPr>
        <w:t>Format of documents</w:t>
      </w:r>
      <w:bookmarkEnd w:id="85"/>
      <w:bookmarkEnd w:id="86"/>
    </w:p>
    <w:p w:rsidR="00FE2CDC" w:rsidRDefault="00A03A55" w:rsidP="00A03A55">
      <w:pPr>
        <w:numPr>
          <w:ilvl w:val="1"/>
          <w:numId w:val="1"/>
        </w:numPr>
        <w:tabs>
          <w:tab w:val="clear" w:pos="1211"/>
        </w:tabs>
        <w:ind w:left="1418" w:hanging="284"/>
        <w:rPr>
          <w:lang w:eastAsia="en-AU"/>
        </w:rPr>
      </w:pPr>
      <w:r>
        <w:rPr>
          <w:lang w:eastAsia="en-AU"/>
        </w:rPr>
        <w:t xml:space="preserve"> </w:t>
      </w:r>
      <w:r w:rsidR="00FE2CDC">
        <w:rPr>
          <w:lang w:eastAsia="en-AU"/>
        </w:rPr>
        <w:t>Documents provided to the administrator must be provided in the format applying to the type of r</w:t>
      </w:r>
      <w:r w:rsidR="0051037E">
        <w:rPr>
          <w:lang w:eastAsia="en-AU"/>
        </w:rPr>
        <w:t>ecord or report in this section</w:t>
      </w:r>
      <w:r w:rsidR="004E2788">
        <w:rPr>
          <w:lang w:eastAsia="en-AU"/>
        </w:rPr>
        <w:t>.</w:t>
      </w:r>
    </w:p>
    <w:p w:rsidR="0051037E" w:rsidRDefault="0051037E" w:rsidP="0051037E">
      <w:pPr>
        <w:ind w:left="1134"/>
        <w:rPr>
          <w:lang w:eastAsia="en-AU"/>
        </w:rPr>
      </w:pPr>
    </w:p>
    <w:p w:rsidR="00FE2CDC" w:rsidRDefault="00A03A55" w:rsidP="00A03A55">
      <w:pPr>
        <w:numPr>
          <w:ilvl w:val="1"/>
          <w:numId w:val="1"/>
        </w:numPr>
        <w:tabs>
          <w:tab w:val="clear" w:pos="1211"/>
        </w:tabs>
        <w:ind w:left="1418" w:hanging="284"/>
        <w:rPr>
          <w:lang w:eastAsia="en-AU"/>
        </w:rPr>
      </w:pPr>
      <w:r>
        <w:rPr>
          <w:lang w:eastAsia="en-AU"/>
        </w:rPr>
        <w:t xml:space="preserve"> </w:t>
      </w:r>
      <w:r w:rsidR="00FE2CDC">
        <w:rPr>
          <w:lang w:eastAsia="en-AU"/>
        </w:rPr>
        <w:t>For compliance plans</w:t>
      </w:r>
      <w:r w:rsidR="00C2232C">
        <w:rPr>
          <w:lang w:eastAsia="en-AU"/>
        </w:rPr>
        <w:t xml:space="preserve">, the </w:t>
      </w:r>
      <w:r w:rsidR="006A22B1">
        <w:rPr>
          <w:lang w:eastAsia="en-AU"/>
        </w:rPr>
        <w:t>format prescribed</w:t>
      </w:r>
      <w:r w:rsidR="00C2232C">
        <w:rPr>
          <w:lang w:eastAsia="en-AU"/>
        </w:rPr>
        <w:t xml:space="preserve"> in </w:t>
      </w:r>
      <w:r w:rsidR="00C2232C" w:rsidRPr="00742F74">
        <w:rPr>
          <w:lang w:eastAsia="en-AU"/>
        </w:rPr>
        <w:t xml:space="preserve">section </w:t>
      </w:r>
      <w:r w:rsidR="00A10903" w:rsidRPr="00742F74">
        <w:rPr>
          <w:lang w:eastAsia="en-AU"/>
        </w:rPr>
        <w:t>28</w:t>
      </w:r>
      <w:r w:rsidR="004E2788">
        <w:rPr>
          <w:lang w:eastAsia="en-AU"/>
        </w:rPr>
        <w:t>.</w:t>
      </w:r>
    </w:p>
    <w:p w:rsidR="0051037E" w:rsidRDefault="0051037E" w:rsidP="00A10903">
      <w:pPr>
        <w:rPr>
          <w:lang w:eastAsia="en-AU"/>
        </w:rPr>
      </w:pPr>
    </w:p>
    <w:p w:rsidR="00FE2CDC" w:rsidRDefault="00A03A55" w:rsidP="00A03A55">
      <w:pPr>
        <w:numPr>
          <w:ilvl w:val="1"/>
          <w:numId w:val="1"/>
        </w:numPr>
        <w:tabs>
          <w:tab w:val="clear" w:pos="1211"/>
        </w:tabs>
        <w:ind w:left="1418" w:hanging="284"/>
        <w:rPr>
          <w:lang w:eastAsia="en-AU"/>
        </w:rPr>
      </w:pPr>
      <w:r>
        <w:rPr>
          <w:lang w:eastAsia="en-AU"/>
        </w:rPr>
        <w:t xml:space="preserve"> </w:t>
      </w:r>
      <w:r w:rsidR="00FE2CDC">
        <w:rPr>
          <w:lang w:eastAsia="en-AU"/>
        </w:rPr>
        <w:t xml:space="preserve">For periodic </w:t>
      </w:r>
      <w:r w:rsidR="00FF0128">
        <w:rPr>
          <w:lang w:eastAsia="en-AU"/>
        </w:rPr>
        <w:t xml:space="preserve">activity </w:t>
      </w:r>
      <w:r w:rsidR="00FE2CDC">
        <w:rPr>
          <w:lang w:eastAsia="en-AU"/>
        </w:rPr>
        <w:t>reporting</w:t>
      </w:r>
      <w:r w:rsidR="00C2232C">
        <w:rPr>
          <w:lang w:eastAsia="en-AU"/>
        </w:rPr>
        <w:t xml:space="preserve">, the </w:t>
      </w:r>
      <w:r w:rsidR="006A22B1">
        <w:rPr>
          <w:lang w:eastAsia="en-AU"/>
        </w:rPr>
        <w:t>format prescribed</w:t>
      </w:r>
      <w:r w:rsidR="00C2232C">
        <w:rPr>
          <w:lang w:eastAsia="en-AU"/>
        </w:rPr>
        <w:t xml:space="preserve"> in </w:t>
      </w:r>
      <w:r w:rsidR="00C2232C" w:rsidRPr="00742F74">
        <w:rPr>
          <w:lang w:eastAsia="en-AU"/>
        </w:rPr>
        <w:t xml:space="preserve">section </w:t>
      </w:r>
      <w:r w:rsidR="00A10903" w:rsidRPr="00742F74">
        <w:rPr>
          <w:lang w:eastAsia="en-AU"/>
        </w:rPr>
        <w:t>62</w:t>
      </w:r>
      <w:r w:rsidR="004E2788">
        <w:rPr>
          <w:lang w:eastAsia="en-AU"/>
        </w:rPr>
        <w:t>.</w:t>
      </w:r>
    </w:p>
    <w:p w:rsidR="00A10903" w:rsidRDefault="00A10903" w:rsidP="00A10903">
      <w:pPr>
        <w:pStyle w:val="ListParagraph"/>
        <w:rPr>
          <w:lang w:val="x-none" w:eastAsia="en-AU"/>
        </w:rPr>
      </w:pPr>
    </w:p>
    <w:p w:rsidR="00A10903" w:rsidRDefault="00A03A55" w:rsidP="00A03A55">
      <w:pPr>
        <w:numPr>
          <w:ilvl w:val="1"/>
          <w:numId w:val="1"/>
        </w:numPr>
        <w:tabs>
          <w:tab w:val="clear" w:pos="1211"/>
        </w:tabs>
        <w:ind w:left="1418" w:hanging="284"/>
        <w:rPr>
          <w:lang w:eastAsia="en-AU"/>
        </w:rPr>
      </w:pPr>
      <w:r>
        <w:rPr>
          <w:lang w:eastAsia="en-AU"/>
        </w:rPr>
        <w:t xml:space="preserve"> </w:t>
      </w:r>
      <w:r w:rsidR="00A10903">
        <w:rPr>
          <w:lang w:eastAsia="en-AU"/>
        </w:rPr>
        <w:t xml:space="preserve">For compliance period reports, the format prescribed in section </w:t>
      </w:r>
      <w:r w:rsidR="008D167D">
        <w:rPr>
          <w:lang w:eastAsia="en-AU"/>
        </w:rPr>
        <w:t>72</w:t>
      </w:r>
      <w:r w:rsidR="00A10903">
        <w:rPr>
          <w:lang w:eastAsia="en-AU"/>
        </w:rPr>
        <w:t>.</w:t>
      </w:r>
    </w:p>
    <w:p w:rsidR="0051037E" w:rsidRDefault="0051037E" w:rsidP="0051037E">
      <w:pPr>
        <w:ind w:left="1134"/>
        <w:rPr>
          <w:lang w:eastAsia="en-AU"/>
        </w:rPr>
      </w:pPr>
    </w:p>
    <w:p w:rsidR="00151550" w:rsidRPr="00742F74" w:rsidRDefault="00A03A55" w:rsidP="00A03A55">
      <w:pPr>
        <w:numPr>
          <w:ilvl w:val="1"/>
          <w:numId w:val="1"/>
        </w:numPr>
        <w:tabs>
          <w:tab w:val="clear" w:pos="1211"/>
        </w:tabs>
        <w:ind w:left="1418" w:hanging="284"/>
        <w:rPr>
          <w:lang w:eastAsia="en-AU"/>
        </w:rPr>
      </w:pPr>
      <w:r>
        <w:rPr>
          <w:lang w:eastAsia="en-AU"/>
        </w:rPr>
        <w:t xml:space="preserve"> </w:t>
      </w:r>
      <w:r w:rsidR="00FE2CDC">
        <w:rPr>
          <w:lang w:eastAsia="en-AU"/>
        </w:rPr>
        <w:t xml:space="preserve">For </w:t>
      </w:r>
      <w:r w:rsidR="00151550">
        <w:rPr>
          <w:lang w:eastAsia="en-AU"/>
        </w:rPr>
        <w:t xml:space="preserve">independent information audits, the format </w:t>
      </w:r>
      <w:r w:rsidR="00A10903">
        <w:rPr>
          <w:lang w:eastAsia="en-AU"/>
        </w:rPr>
        <w:t xml:space="preserve">specified by the administrator under section </w:t>
      </w:r>
      <w:r w:rsidR="00A10903" w:rsidRPr="00742F74">
        <w:rPr>
          <w:lang w:eastAsia="en-AU"/>
        </w:rPr>
        <w:t>79</w:t>
      </w:r>
      <w:r w:rsidR="003563F9">
        <w:rPr>
          <w:lang w:eastAsia="en-AU"/>
        </w:rPr>
        <w:t xml:space="preserve"> (1) (e)</w:t>
      </w:r>
      <w:r w:rsidR="00151550" w:rsidRPr="00742F74">
        <w:rPr>
          <w:lang w:eastAsia="en-AU"/>
        </w:rPr>
        <w:t>.</w:t>
      </w:r>
    </w:p>
    <w:p w:rsidR="00151550" w:rsidRDefault="00151550" w:rsidP="00151550">
      <w:pPr>
        <w:pStyle w:val="ListParagraph"/>
        <w:rPr>
          <w:lang w:val="x-none" w:eastAsia="en-AU"/>
        </w:rPr>
      </w:pPr>
    </w:p>
    <w:p w:rsidR="00FE2CDC" w:rsidRPr="00742F74" w:rsidRDefault="00A03A55" w:rsidP="00A03A55">
      <w:pPr>
        <w:numPr>
          <w:ilvl w:val="1"/>
          <w:numId w:val="1"/>
        </w:numPr>
        <w:tabs>
          <w:tab w:val="clear" w:pos="1211"/>
        </w:tabs>
        <w:ind w:left="1418" w:hanging="284"/>
        <w:rPr>
          <w:lang w:eastAsia="en-AU"/>
        </w:rPr>
      </w:pPr>
      <w:r>
        <w:rPr>
          <w:lang w:eastAsia="en-AU"/>
        </w:rPr>
        <w:t xml:space="preserve"> </w:t>
      </w:r>
      <w:r w:rsidR="00151550">
        <w:rPr>
          <w:lang w:eastAsia="en-AU"/>
        </w:rPr>
        <w:t xml:space="preserve">For </w:t>
      </w:r>
      <w:r w:rsidR="00FE2CDC">
        <w:rPr>
          <w:lang w:eastAsia="en-AU"/>
        </w:rPr>
        <w:t xml:space="preserve">information </w:t>
      </w:r>
      <w:r w:rsidR="006A22B1">
        <w:rPr>
          <w:lang w:eastAsia="en-AU"/>
        </w:rPr>
        <w:t xml:space="preserve">and reporting </w:t>
      </w:r>
      <w:r w:rsidR="00FE2CDC">
        <w:rPr>
          <w:lang w:eastAsia="en-AU"/>
        </w:rPr>
        <w:t>requests</w:t>
      </w:r>
      <w:r w:rsidR="00C2232C">
        <w:rPr>
          <w:lang w:eastAsia="en-AU"/>
        </w:rPr>
        <w:t xml:space="preserve">, </w:t>
      </w:r>
      <w:r w:rsidR="006A22B1">
        <w:rPr>
          <w:lang w:eastAsia="en-AU"/>
        </w:rPr>
        <w:t xml:space="preserve">including for activity record forms and activity certifications, </w:t>
      </w:r>
      <w:r w:rsidR="00C2232C">
        <w:rPr>
          <w:lang w:eastAsia="en-AU"/>
        </w:rPr>
        <w:t xml:space="preserve">the </w:t>
      </w:r>
      <w:r w:rsidR="006A22B1">
        <w:rPr>
          <w:lang w:eastAsia="en-AU"/>
        </w:rPr>
        <w:t>relevant format prescribed</w:t>
      </w:r>
      <w:r w:rsidR="0088223E">
        <w:rPr>
          <w:lang w:eastAsia="en-AU"/>
        </w:rPr>
        <w:t xml:space="preserve"> </w:t>
      </w:r>
      <w:r w:rsidR="00A10903">
        <w:rPr>
          <w:lang w:eastAsia="en-AU"/>
        </w:rPr>
        <w:t xml:space="preserve">in section </w:t>
      </w:r>
      <w:r w:rsidR="00A10903" w:rsidRPr="00742F74">
        <w:rPr>
          <w:lang w:eastAsia="en-AU"/>
        </w:rPr>
        <w:t xml:space="preserve">90 </w:t>
      </w:r>
      <w:r w:rsidR="0088223E" w:rsidRPr="00742F74">
        <w:rPr>
          <w:lang w:eastAsia="en-AU"/>
        </w:rPr>
        <w:t>o</w:t>
      </w:r>
      <w:r w:rsidR="0088223E">
        <w:rPr>
          <w:lang w:eastAsia="en-AU"/>
        </w:rPr>
        <w:t>r</w:t>
      </w:r>
      <w:r w:rsidR="00C2232C">
        <w:rPr>
          <w:lang w:eastAsia="en-AU"/>
        </w:rPr>
        <w:t xml:space="preserve"> </w:t>
      </w:r>
      <w:r w:rsidR="00FF0128">
        <w:rPr>
          <w:lang w:eastAsia="en-AU"/>
        </w:rPr>
        <w:t>determined by the administrator under</w:t>
      </w:r>
      <w:r w:rsidR="00C2232C">
        <w:rPr>
          <w:lang w:eastAsia="en-AU"/>
        </w:rPr>
        <w:t xml:space="preserve"> </w:t>
      </w:r>
      <w:r w:rsidR="00C2232C" w:rsidRPr="00742F74">
        <w:rPr>
          <w:lang w:eastAsia="en-AU"/>
        </w:rPr>
        <w:t xml:space="preserve">section </w:t>
      </w:r>
      <w:r w:rsidR="00A10903" w:rsidRPr="00742F74">
        <w:rPr>
          <w:lang w:eastAsia="en-AU"/>
        </w:rPr>
        <w:t>88</w:t>
      </w:r>
      <w:r w:rsidR="004E2788" w:rsidRPr="00742F74">
        <w:rPr>
          <w:lang w:eastAsia="en-AU"/>
        </w:rPr>
        <w:t>.</w:t>
      </w:r>
    </w:p>
    <w:p w:rsidR="00A60E37" w:rsidRPr="00DB5501" w:rsidRDefault="00A60E37" w:rsidP="00DB5501">
      <w:pPr>
        <w:pStyle w:val="ListParagraph"/>
        <w:ind w:left="0"/>
        <w:rPr>
          <w:lang w:val="x-none" w:eastAsia="en-AU"/>
        </w:rPr>
      </w:pPr>
    </w:p>
    <w:p w:rsidR="00A60E37" w:rsidRPr="00605B05" w:rsidRDefault="00A03A55" w:rsidP="00A03A55">
      <w:pPr>
        <w:numPr>
          <w:ilvl w:val="1"/>
          <w:numId w:val="1"/>
        </w:numPr>
        <w:tabs>
          <w:tab w:val="clear" w:pos="1211"/>
        </w:tabs>
        <w:ind w:left="1418" w:hanging="284"/>
        <w:rPr>
          <w:lang w:eastAsia="en-AU"/>
        </w:rPr>
      </w:pPr>
      <w:r>
        <w:rPr>
          <w:lang w:eastAsia="en-AU"/>
        </w:rPr>
        <w:t xml:space="preserve"> </w:t>
      </w:r>
      <w:r w:rsidR="00C91C24" w:rsidRPr="00605B05">
        <w:rPr>
          <w:lang w:eastAsia="en-AU"/>
        </w:rPr>
        <w:t xml:space="preserve">A copy </w:t>
      </w:r>
      <w:r w:rsidR="00FF54FC" w:rsidRPr="00605B05">
        <w:rPr>
          <w:lang w:eastAsia="en-AU"/>
        </w:rPr>
        <w:t xml:space="preserve">of a document </w:t>
      </w:r>
      <w:r w:rsidR="00C91C24" w:rsidRPr="00605B05">
        <w:rPr>
          <w:lang w:eastAsia="en-AU"/>
        </w:rPr>
        <w:t xml:space="preserve">that cannot be edited </w:t>
      </w:r>
      <w:r w:rsidR="00A60E37" w:rsidRPr="00605B05">
        <w:rPr>
          <w:lang w:eastAsia="en-AU"/>
        </w:rPr>
        <w:t xml:space="preserve">must be clearly </w:t>
      </w:r>
      <w:r w:rsidR="00C91C24" w:rsidRPr="00605B05">
        <w:rPr>
          <w:lang w:eastAsia="en-AU"/>
        </w:rPr>
        <w:t xml:space="preserve">labelled and </w:t>
      </w:r>
      <w:r w:rsidR="00A60E37" w:rsidRPr="00605B05">
        <w:rPr>
          <w:lang w:eastAsia="en-AU"/>
        </w:rPr>
        <w:t>marked as ‘Uneditable Copy’.</w:t>
      </w:r>
    </w:p>
    <w:p w:rsidR="00FF0128" w:rsidRPr="00605B05" w:rsidRDefault="00FF0128" w:rsidP="00FF0128">
      <w:pPr>
        <w:pStyle w:val="ListParagraph"/>
        <w:rPr>
          <w:lang w:val="x-none" w:eastAsia="en-AU"/>
        </w:rPr>
      </w:pPr>
    </w:p>
    <w:p w:rsidR="00FF0128" w:rsidRPr="00605B05" w:rsidRDefault="00A03A55" w:rsidP="00A03A55">
      <w:pPr>
        <w:numPr>
          <w:ilvl w:val="1"/>
          <w:numId w:val="1"/>
        </w:numPr>
        <w:tabs>
          <w:tab w:val="clear" w:pos="1211"/>
        </w:tabs>
        <w:ind w:left="1418" w:hanging="284"/>
        <w:rPr>
          <w:lang w:eastAsia="en-AU"/>
        </w:rPr>
      </w:pPr>
      <w:r>
        <w:rPr>
          <w:lang w:eastAsia="en-AU"/>
        </w:rPr>
        <w:t xml:space="preserve"> </w:t>
      </w:r>
      <w:r w:rsidR="00FF0128" w:rsidRPr="00605B05">
        <w:rPr>
          <w:lang w:eastAsia="en-AU"/>
        </w:rPr>
        <w:t xml:space="preserve">Documents must be named in accordance with the naming convention </w:t>
      </w:r>
      <w:r w:rsidR="00FF0128" w:rsidRPr="00605B05">
        <w:t xml:space="preserve">of </w:t>
      </w:r>
      <w:r w:rsidR="00FF0128" w:rsidRPr="00605B05">
        <w:rPr>
          <w:lang w:eastAsia="en-AU"/>
        </w:rPr>
        <w:t xml:space="preserve"> &lt;Retailer Prefix&gt;_&lt;Issue Date&gt;_&lt;Report Type&gt;_</w:t>
      </w:r>
      <w:r w:rsidR="003A15A6" w:rsidRPr="00605B05">
        <w:rPr>
          <w:lang w:eastAsia="en-AU"/>
        </w:rPr>
        <w:t>&lt;</w:t>
      </w:r>
      <w:r w:rsidR="00FF0128" w:rsidRPr="00605B05">
        <w:rPr>
          <w:lang w:eastAsia="en-AU"/>
        </w:rPr>
        <w:t>Reporting Period&gt; where</w:t>
      </w:r>
      <w:r w:rsidR="00FF0128" w:rsidRPr="00605B05">
        <w:t>—</w:t>
      </w:r>
    </w:p>
    <w:p w:rsidR="00A60E37" w:rsidRDefault="00A60E37" w:rsidP="00A60E37">
      <w:pPr>
        <w:rPr>
          <w:lang w:eastAsia="en-AU"/>
        </w:rPr>
      </w:pPr>
    </w:p>
    <w:p w:rsidR="00FF0128" w:rsidRDefault="00FF0128" w:rsidP="00D27DA4">
      <w:pPr>
        <w:numPr>
          <w:ilvl w:val="0"/>
          <w:numId w:val="9"/>
        </w:numPr>
        <w:autoSpaceDE w:val="0"/>
        <w:autoSpaceDN w:val="0"/>
        <w:adjustRightInd w:val="0"/>
        <w:spacing w:before="120" w:after="120"/>
        <w:ind w:left="1701" w:hanging="425"/>
        <w:rPr>
          <w:szCs w:val="24"/>
          <w:lang w:eastAsia="en-AU"/>
        </w:rPr>
      </w:pPr>
      <w:r>
        <w:rPr>
          <w:szCs w:val="24"/>
          <w:lang w:eastAsia="en-AU"/>
        </w:rPr>
        <w:t>the Retailer Prefix</w:t>
      </w:r>
      <w:r w:rsidRPr="00241393">
        <w:rPr>
          <w:szCs w:val="24"/>
          <w:lang w:eastAsia="en-AU"/>
        </w:rPr>
        <w:t xml:space="preserve"> </w:t>
      </w:r>
      <w:r>
        <w:rPr>
          <w:szCs w:val="24"/>
          <w:lang w:eastAsia="en-AU"/>
        </w:rPr>
        <w:t xml:space="preserve">is </w:t>
      </w:r>
      <w:r w:rsidRPr="00241393">
        <w:rPr>
          <w:szCs w:val="24"/>
          <w:lang w:eastAsia="en-AU"/>
        </w:rPr>
        <w:t>the individual retailer prefix assigned to the</w:t>
      </w:r>
      <w:r>
        <w:rPr>
          <w:szCs w:val="24"/>
          <w:lang w:eastAsia="en-AU"/>
        </w:rPr>
        <w:t xml:space="preserve"> retailer by the </w:t>
      </w:r>
      <w:r w:rsidR="003A15A6">
        <w:rPr>
          <w:szCs w:val="24"/>
          <w:lang w:eastAsia="en-AU"/>
        </w:rPr>
        <w:t>administrator</w:t>
      </w:r>
      <w:r>
        <w:rPr>
          <w:szCs w:val="24"/>
          <w:lang w:eastAsia="en-AU"/>
        </w:rPr>
        <w:t>; and</w:t>
      </w:r>
    </w:p>
    <w:p w:rsidR="00FF0128" w:rsidRPr="00D04BAC" w:rsidRDefault="00FF0128" w:rsidP="00AD07C0">
      <w:pPr>
        <w:tabs>
          <w:tab w:val="left" w:pos="1560"/>
        </w:tabs>
        <w:autoSpaceDE w:val="0"/>
        <w:autoSpaceDN w:val="0"/>
        <w:adjustRightInd w:val="0"/>
        <w:spacing w:before="120" w:after="120"/>
        <w:jc w:val="both"/>
        <w:rPr>
          <w:sz w:val="8"/>
          <w:szCs w:val="8"/>
          <w:lang w:eastAsia="en-AU"/>
        </w:rPr>
      </w:pPr>
    </w:p>
    <w:p w:rsidR="00FF0128" w:rsidRPr="00AD07C0" w:rsidRDefault="00FF0128" w:rsidP="00D27DA4">
      <w:pPr>
        <w:numPr>
          <w:ilvl w:val="0"/>
          <w:numId w:val="9"/>
        </w:numPr>
        <w:autoSpaceDE w:val="0"/>
        <w:autoSpaceDN w:val="0"/>
        <w:adjustRightInd w:val="0"/>
        <w:spacing w:before="120" w:after="120"/>
        <w:ind w:left="1701" w:hanging="425"/>
        <w:rPr>
          <w:szCs w:val="24"/>
          <w:lang w:eastAsia="en-AU"/>
        </w:rPr>
      </w:pPr>
      <w:r>
        <w:rPr>
          <w:szCs w:val="24"/>
          <w:lang w:eastAsia="en-AU"/>
        </w:rPr>
        <w:t xml:space="preserve">the Issue Date is the date the report is completed, including any approval or declaration relating to the report, in the YYYYMMDD date format; and </w:t>
      </w:r>
    </w:p>
    <w:p w:rsidR="00FF0128" w:rsidRPr="00FF0128" w:rsidRDefault="00FF0128" w:rsidP="00D27DA4">
      <w:pPr>
        <w:numPr>
          <w:ilvl w:val="0"/>
          <w:numId w:val="9"/>
        </w:numPr>
        <w:autoSpaceDE w:val="0"/>
        <w:autoSpaceDN w:val="0"/>
        <w:adjustRightInd w:val="0"/>
        <w:spacing w:before="120" w:after="120"/>
        <w:ind w:left="1701" w:hanging="425"/>
        <w:rPr>
          <w:szCs w:val="24"/>
          <w:lang w:eastAsia="en-AU"/>
        </w:rPr>
      </w:pPr>
      <w:r>
        <w:rPr>
          <w:szCs w:val="24"/>
          <w:lang w:eastAsia="en-AU"/>
        </w:rPr>
        <w:t xml:space="preserve">the report type is not more than one of </w:t>
      </w:r>
      <w:r w:rsidRPr="00374391">
        <w:t>—</w:t>
      </w:r>
    </w:p>
    <w:p w:rsidR="00FF0128" w:rsidRDefault="00FF0128" w:rsidP="00D27DA4">
      <w:pPr>
        <w:numPr>
          <w:ilvl w:val="0"/>
          <w:numId w:val="21"/>
        </w:numPr>
        <w:tabs>
          <w:tab w:val="num" w:pos="2127"/>
        </w:tabs>
        <w:spacing w:before="120" w:after="120"/>
        <w:ind w:left="2127" w:hanging="426"/>
        <w:rPr>
          <w:szCs w:val="24"/>
          <w:lang w:eastAsia="en-AU"/>
        </w:rPr>
      </w:pPr>
      <w:r>
        <w:rPr>
          <w:szCs w:val="24"/>
          <w:lang w:eastAsia="en-AU"/>
        </w:rPr>
        <w:t>compliance plan; or</w:t>
      </w:r>
    </w:p>
    <w:p w:rsidR="00FF0128" w:rsidRDefault="00FF0128" w:rsidP="00D27DA4">
      <w:pPr>
        <w:numPr>
          <w:ilvl w:val="0"/>
          <w:numId w:val="21"/>
        </w:numPr>
        <w:tabs>
          <w:tab w:val="num" w:pos="2127"/>
        </w:tabs>
        <w:spacing w:before="120" w:after="120"/>
        <w:ind w:left="2127" w:hanging="426"/>
        <w:rPr>
          <w:szCs w:val="24"/>
          <w:lang w:eastAsia="en-AU"/>
        </w:rPr>
      </w:pPr>
      <w:r>
        <w:rPr>
          <w:szCs w:val="24"/>
          <w:lang w:eastAsia="en-AU"/>
        </w:rPr>
        <w:t>periodic activity report; or</w:t>
      </w:r>
    </w:p>
    <w:p w:rsidR="00FF0128" w:rsidRDefault="00FF0128" w:rsidP="00D27DA4">
      <w:pPr>
        <w:numPr>
          <w:ilvl w:val="0"/>
          <w:numId w:val="21"/>
        </w:numPr>
        <w:tabs>
          <w:tab w:val="num" w:pos="2127"/>
        </w:tabs>
        <w:spacing w:before="120" w:after="120"/>
        <w:ind w:left="2127" w:hanging="426"/>
        <w:rPr>
          <w:szCs w:val="24"/>
          <w:lang w:eastAsia="en-AU"/>
        </w:rPr>
      </w:pPr>
      <w:r>
        <w:rPr>
          <w:szCs w:val="24"/>
          <w:lang w:eastAsia="en-AU"/>
        </w:rPr>
        <w:t>compliance period report; or</w:t>
      </w:r>
    </w:p>
    <w:p w:rsidR="00151550" w:rsidRDefault="00151550" w:rsidP="00D27DA4">
      <w:pPr>
        <w:numPr>
          <w:ilvl w:val="0"/>
          <w:numId w:val="21"/>
        </w:numPr>
        <w:tabs>
          <w:tab w:val="num" w:pos="2127"/>
        </w:tabs>
        <w:spacing w:before="120" w:after="120"/>
        <w:ind w:left="2127" w:hanging="426"/>
        <w:rPr>
          <w:szCs w:val="24"/>
          <w:lang w:eastAsia="en-AU"/>
        </w:rPr>
      </w:pPr>
      <w:r>
        <w:rPr>
          <w:szCs w:val="24"/>
          <w:lang w:eastAsia="en-AU"/>
        </w:rPr>
        <w:lastRenderedPageBreak/>
        <w:t>independent audit report; or</w:t>
      </w:r>
    </w:p>
    <w:p w:rsidR="00FF0128" w:rsidRPr="00AD07C0" w:rsidRDefault="00FF0128" w:rsidP="00D27DA4">
      <w:pPr>
        <w:numPr>
          <w:ilvl w:val="0"/>
          <w:numId w:val="21"/>
        </w:numPr>
        <w:tabs>
          <w:tab w:val="num" w:pos="2127"/>
        </w:tabs>
        <w:spacing w:before="120" w:after="120"/>
        <w:ind w:left="2127" w:hanging="426"/>
        <w:rPr>
          <w:szCs w:val="24"/>
          <w:lang w:eastAsia="en-AU"/>
        </w:rPr>
      </w:pPr>
      <w:r>
        <w:rPr>
          <w:szCs w:val="24"/>
          <w:lang w:eastAsia="en-AU"/>
        </w:rPr>
        <w:t xml:space="preserve">for information and reporting requests under part 9, the information request reference provided by the administrator in accordance with that part. </w:t>
      </w:r>
    </w:p>
    <w:p w:rsidR="00FF0128" w:rsidRDefault="00AD07C0" w:rsidP="00D27DA4">
      <w:pPr>
        <w:numPr>
          <w:ilvl w:val="0"/>
          <w:numId w:val="9"/>
        </w:numPr>
        <w:autoSpaceDE w:val="0"/>
        <w:autoSpaceDN w:val="0"/>
        <w:adjustRightInd w:val="0"/>
        <w:spacing w:before="120" w:after="120"/>
        <w:ind w:left="1701" w:hanging="425"/>
        <w:rPr>
          <w:szCs w:val="24"/>
          <w:lang w:eastAsia="en-AU"/>
        </w:rPr>
      </w:pPr>
      <w:r>
        <w:rPr>
          <w:szCs w:val="24"/>
          <w:lang w:eastAsia="en-AU"/>
        </w:rPr>
        <w:t>t</w:t>
      </w:r>
      <w:r w:rsidR="00FF0128">
        <w:rPr>
          <w:szCs w:val="24"/>
          <w:lang w:eastAsia="en-AU"/>
        </w:rPr>
        <w:t xml:space="preserve">he reporting period is the period of time the report relates to. </w:t>
      </w:r>
    </w:p>
    <w:p w:rsidR="00FF0128" w:rsidRDefault="00FF0128" w:rsidP="00FF0128">
      <w:pPr>
        <w:tabs>
          <w:tab w:val="left" w:pos="1560"/>
        </w:tabs>
        <w:autoSpaceDE w:val="0"/>
        <w:autoSpaceDN w:val="0"/>
        <w:adjustRightInd w:val="0"/>
        <w:jc w:val="both"/>
        <w:rPr>
          <w:szCs w:val="24"/>
          <w:lang w:eastAsia="en-AU"/>
        </w:rPr>
      </w:pPr>
    </w:p>
    <w:p w:rsidR="00FF0128" w:rsidRPr="00151550" w:rsidRDefault="00A03A55" w:rsidP="00A03A55">
      <w:pPr>
        <w:numPr>
          <w:ilvl w:val="1"/>
          <w:numId w:val="1"/>
        </w:numPr>
        <w:tabs>
          <w:tab w:val="clear" w:pos="1211"/>
        </w:tabs>
        <w:ind w:left="1418" w:hanging="284"/>
        <w:rPr>
          <w:lang w:eastAsia="en-AU"/>
        </w:rPr>
      </w:pPr>
      <w:r>
        <w:rPr>
          <w:lang w:eastAsia="en-AU"/>
        </w:rPr>
        <w:t xml:space="preserve"> </w:t>
      </w:r>
      <w:r w:rsidR="00FF0128" w:rsidRPr="00151550">
        <w:rPr>
          <w:lang w:eastAsia="en-AU"/>
        </w:rPr>
        <w:t xml:space="preserve">For a periodic activity report for certain eligible activities required under section </w:t>
      </w:r>
      <w:r w:rsidR="00742F74">
        <w:rPr>
          <w:lang w:eastAsia="en-AU"/>
        </w:rPr>
        <w:t>65</w:t>
      </w:r>
      <w:r w:rsidR="00FF0128" w:rsidRPr="00151550">
        <w:rPr>
          <w:lang w:eastAsia="en-AU"/>
        </w:rPr>
        <w:t>, the report type must include the activity identifier at the end of the report type.</w:t>
      </w:r>
    </w:p>
    <w:p w:rsidR="00FF0128" w:rsidRDefault="00FF0128" w:rsidP="00A60E37">
      <w:pPr>
        <w:rPr>
          <w:lang w:eastAsia="en-AU"/>
        </w:rPr>
      </w:pPr>
    </w:p>
    <w:p w:rsidR="00FF0128" w:rsidRDefault="00FF0128" w:rsidP="0025635F">
      <w:pPr>
        <w:keepNext/>
        <w:tabs>
          <w:tab w:val="left" w:pos="1800"/>
        </w:tabs>
        <w:ind w:left="426" w:firstLine="708"/>
        <w:rPr>
          <w:b/>
          <w:sz w:val="20"/>
        </w:rPr>
      </w:pPr>
      <w:r w:rsidRPr="00FB6F2D">
        <w:rPr>
          <w:b/>
          <w:sz w:val="20"/>
        </w:rPr>
        <w:t xml:space="preserve">Examples of </w:t>
      </w:r>
      <w:r>
        <w:rPr>
          <w:b/>
          <w:sz w:val="20"/>
        </w:rPr>
        <w:t>document naming</w:t>
      </w:r>
    </w:p>
    <w:p w:rsidR="00FF0128" w:rsidRPr="009C0EA4" w:rsidRDefault="00FF0128" w:rsidP="00FF0128">
      <w:pPr>
        <w:ind w:left="1134"/>
        <w:jc w:val="both"/>
        <w:rPr>
          <w:b/>
          <w:sz w:val="16"/>
          <w:szCs w:val="16"/>
        </w:rPr>
      </w:pPr>
    </w:p>
    <w:p w:rsidR="00FF0128" w:rsidRDefault="00FF0128" w:rsidP="00D27DA4">
      <w:pPr>
        <w:numPr>
          <w:ilvl w:val="0"/>
          <w:numId w:val="35"/>
        </w:numPr>
        <w:spacing w:after="60"/>
        <w:ind w:left="1843" w:firstLine="0"/>
        <w:rPr>
          <w:sz w:val="20"/>
        </w:rPr>
      </w:pPr>
      <w:r>
        <w:rPr>
          <w:sz w:val="20"/>
        </w:rPr>
        <w:t>A Quarter 3 2014 periodic activity report for a retailer with the retailer prefix of E</w:t>
      </w:r>
      <w:r w:rsidR="001B0E0C">
        <w:rPr>
          <w:sz w:val="20"/>
        </w:rPr>
        <w:t>P</w:t>
      </w:r>
      <w:r>
        <w:rPr>
          <w:sz w:val="20"/>
        </w:rPr>
        <w:t>D1 issued on 5 October 2014 would be named E</w:t>
      </w:r>
      <w:r w:rsidR="001B0E0C">
        <w:rPr>
          <w:sz w:val="20"/>
        </w:rPr>
        <w:t>P</w:t>
      </w:r>
      <w:r>
        <w:rPr>
          <w:sz w:val="20"/>
        </w:rPr>
        <w:t>D1</w:t>
      </w:r>
      <w:r w:rsidRPr="00FF0128">
        <w:rPr>
          <w:sz w:val="20"/>
        </w:rPr>
        <w:t>_</w:t>
      </w:r>
      <w:r>
        <w:rPr>
          <w:sz w:val="20"/>
        </w:rPr>
        <w:t>20141005</w:t>
      </w:r>
      <w:r w:rsidRPr="00FF0128">
        <w:rPr>
          <w:sz w:val="20"/>
        </w:rPr>
        <w:t>_</w:t>
      </w:r>
      <w:r>
        <w:rPr>
          <w:sz w:val="20"/>
        </w:rPr>
        <w:t>Periodic Activity Report</w:t>
      </w:r>
      <w:r w:rsidRPr="00FF0128">
        <w:rPr>
          <w:sz w:val="20"/>
        </w:rPr>
        <w:t>_</w:t>
      </w:r>
      <w:r>
        <w:rPr>
          <w:sz w:val="20"/>
        </w:rPr>
        <w:t xml:space="preserve">Quarter3 2014. </w:t>
      </w:r>
    </w:p>
    <w:p w:rsidR="00FF0128" w:rsidRDefault="00FF0128" w:rsidP="00D27DA4">
      <w:pPr>
        <w:numPr>
          <w:ilvl w:val="0"/>
          <w:numId w:val="35"/>
        </w:numPr>
        <w:spacing w:after="60"/>
        <w:ind w:left="1843" w:firstLine="0"/>
        <w:rPr>
          <w:sz w:val="20"/>
        </w:rPr>
      </w:pPr>
      <w:r>
        <w:rPr>
          <w:sz w:val="20"/>
        </w:rPr>
        <w:t>A monthly report on activity 3.1 for retailer E</w:t>
      </w:r>
      <w:r w:rsidR="001B0E0C">
        <w:rPr>
          <w:sz w:val="20"/>
        </w:rPr>
        <w:t>P</w:t>
      </w:r>
      <w:r>
        <w:rPr>
          <w:sz w:val="20"/>
        </w:rPr>
        <w:t>D2 for July 2013 and issued on 2 August 2013 would be named E</w:t>
      </w:r>
      <w:r w:rsidR="001B0E0C">
        <w:rPr>
          <w:sz w:val="20"/>
        </w:rPr>
        <w:t>P</w:t>
      </w:r>
      <w:r>
        <w:rPr>
          <w:sz w:val="20"/>
        </w:rPr>
        <w:t>D2</w:t>
      </w:r>
      <w:r w:rsidRPr="00FF0128">
        <w:rPr>
          <w:sz w:val="20"/>
        </w:rPr>
        <w:t>_</w:t>
      </w:r>
      <w:r>
        <w:rPr>
          <w:sz w:val="20"/>
        </w:rPr>
        <w:t>20130802</w:t>
      </w:r>
      <w:r w:rsidRPr="00FF0128">
        <w:rPr>
          <w:sz w:val="20"/>
        </w:rPr>
        <w:t>_</w:t>
      </w:r>
      <w:r>
        <w:rPr>
          <w:sz w:val="20"/>
        </w:rPr>
        <w:t>Periodic Activity Report 3.1</w:t>
      </w:r>
      <w:r w:rsidRPr="00FF0128">
        <w:rPr>
          <w:sz w:val="20"/>
        </w:rPr>
        <w:t>_</w:t>
      </w:r>
      <w:r>
        <w:rPr>
          <w:sz w:val="20"/>
        </w:rPr>
        <w:t xml:space="preserve">July 2013. </w:t>
      </w:r>
    </w:p>
    <w:p w:rsidR="00FF0128" w:rsidRDefault="00FF0128" w:rsidP="00D27DA4">
      <w:pPr>
        <w:numPr>
          <w:ilvl w:val="0"/>
          <w:numId w:val="35"/>
        </w:numPr>
        <w:spacing w:after="60"/>
        <w:ind w:left="1843" w:firstLine="0"/>
        <w:rPr>
          <w:sz w:val="20"/>
        </w:rPr>
      </w:pPr>
      <w:r>
        <w:rPr>
          <w:sz w:val="20"/>
        </w:rPr>
        <w:t>A compliance plan for the compliance period 2015 issued on 9 January 2015 by retailer E</w:t>
      </w:r>
      <w:r w:rsidR="001B0E0C">
        <w:rPr>
          <w:sz w:val="20"/>
        </w:rPr>
        <w:t>P</w:t>
      </w:r>
      <w:r>
        <w:rPr>
          <w:sz w:val="20"/>
        </w:rPr>
        <w:t>D3 would be named E</w:t>
      </w:r>
      <w:r w:rsidR="001B0E0C">
        <w:rPr>
          <w:sz w:val="20"/>
        </w:rPr>
        <w:t>P</w:t>
      </w:r>
      <w:r>
        <w:rPr>
          <w:sz w:val="20"/>
        </w:rPr>
        <w:t>D3</w:t>
      </w:r>
      <w:r w:rsidRPr="00FF0128">
        <w:rPr>
          <w:sz w:val="20"/>
        </w:rPr>
        <w:t>_</w:t>
      </w:r>
      <w:r>
        <w:rPr>
          <w:sz w:val="20"/>
        </w:rPr>
        <w:t>20150109</w:t>
      </w:r>
      <w:r w:rsidRPr="00FF0128">
        <w:rPr>
          <w:sz w:val="20"/>
        </w:rPr>
        <w:t>_</w:t>
      </w:r>
      <w:r>
        <w:rPr>
          <w:sz w:val="20"/>
        </w:rPr>
        <w:t>Compliance Plan</w:t>
      </w:r>
      <w:r w:rsidRPr="00FF0128">
        <w:rPr>
          <w:sz w:val="20"/>
        </w:rPr>
        <w:t>_</w:t>
      </w:r>
      <w:r>
        <w:rPr>
          <w:sz w:val="20"/>
        </w:rPr>
        <w:t>201</w:t>
      </w:r>
      <w:r w:rsidR="003A15A6">
        <w:rPr>
          <w:sz w:val="20"/>
        </w:rPr>
        <w:t>5</w:t>
      </w:r>
      <w:r>
        <w:rPr>
          <w:sz w:val="20"/>
        </w:rPr>
        <w:t>.</w:t>
      </w:r>
      <w:r w:rsidRPr="00FE2CDC">
        <w:rPr>
          <w:sz w:val="20"/>
        </w:rPr>
        <w:t xml:space="preserve"> </w:t>
      </w:r>
    </w:p>
    <w:p w:rsidR="00FF0128" w:rsidRPr="001B0E0C" w:rsidRDefault="00FF0128" w:rsidP="00D27DA4">
      <w:pPr>
        <w:numPr>
          <w:ilvl w:val="0"/>
          <w:numId w:val="35"/>
        </w:numPr>
        <w:spacing w:after="60"/>
        <w:ind w:left="1843" w:firstLine="0"/>
        <w:rPr>
          <w:sz w:val="20"/>
        </w:rPr>
      </w:pPr>
      <w:r>
        <w:rPr>
          <w:sz w:val="20"/>
        </w:rPr>
        <w:t>A report generated on 1 April 2013 by retailer E</w:t>
      </w:r>
      <w:r w:rsidR="001B0E0C">
        <w:rPr>
          <w:sz w:val="20"/>
        </w:rPr>
        <w:t>P</w:t>
      </w:r>
      <w:r>
        <w:rPr>
          <w:sz w:val="20"/>
        </w:rPr>
        <w:t xml:space="preserve">D4 in response to an information request from the administrator with the request reference number of </w:t>
      </w:r>
      <w:r w:rsidR="0088223E">
        <w:rPr>
          <w:sz w:val="20"/>
        </w:rPr>
        <w:t>MO</w:t>
      </w:r>
      <w:r>
        <w:rPr>
          <w:sz w:val="20"/>
        </w:rPr>
        <w:t>1.82013 covering certain activities in March 2013 would be named E</w:t>
      </w:r>
      <w:r w:rsidR="001B0E0C">
        <w:rPr>
          <w:sz w:val="20"/>
        </w:rPr>
        <w:t>P</w:t>
      </w:r>
      <w:r>
        <w:rPr>
          <w:sz w:val="20"/>
        </w:rPr>
        <w:t>D4</w:t>
      </w:r>
      <w:r w:rsidRPr="00FF0128">
        <w:rPr>
          <w:sz w:val="20"/>
        </w:rPr>
        <w:t>_</w:t>
      </w:r>
      <w:r>
        <w:rPr>
          <w:sz w:val="20"/>
        </w:rPr>
        <w:t>20130401</w:t>
      </w:r>
      <w:r w:rsidRPr="00FF0128">
        <w:rPr>
          <w:sz w:val="20"/>
        </w:rPr>
        <w:t>_</w:t>
      </w:r>
      <w:r w:rsidR="0088223E">
        <w:rPr>
          <w:sz w:val="20"/>
        </w:rPr>
        <w:t>MO</w:t>
      </w:r>
      <w:r>
        <w:rPr>
          <w:sz w:val="20"/>
        </w:rPr>
        <w:t>1.82013</w:t>
      </w:r>
      <w:r w:rsidRPr="00FF0128">
        <w:rPr>
          <w:sz w:val="20"/>
        </w:rPr>
        <w:t>_</w:t>
      </w:r>
      <w:r>
        <w:rPr>
          <w:sz w:val="20"/>
        </w:rPr>
        <w:t>March 2013</w:t>
      </w:r>
      <w:r w:rsidR="003563F9">
        <w:rPr>
          <w:sz w:val="20"/>
        </w:rPr>
        <w:t>.</w:t>
      </w:r>
    </w:p>
    <w:p w:rsidR="00341D4F" w:rsidRPr="003A15A6" w:rsidRDefault="00341D4F" w:rsidP="00341D4F">
      <w:pPr>
        <w:jc w:val="both"/>
        <w:rPr>
          <w:sz w:val="16"/>
          <w:szCs w:val="16"/>
        </w:rPr>
      </w:pPr>
    </w:p>
    <w:p w:rsidR="00FE2CDC" w:rsidRDefault="00FE2CDC" w:rsidP="001B0E0C">
      <w:pPr>
        <w:ind w:left="1843" w:hanging="709"/>
        <w:rPr>
          <w:sz w:val="20"/>
        </w:rPr>
      </w:pPr>
      <w:r w:rsidRPr="00FA42BC">
        <w:rPr>
          <w:i/>
          <w:sz w:val="20"/>
        </w:rPr>
        <w:t xml:space="preserve">Note </w:t>
      </w:r>
      <w:r>
        <w:rPr>
          <w:sz w:val="20"/>
        </w:rPr>
        <w:t xml:space="preserve"> </w:t>
      </w:r>
      <w:r>
        <w:rPr>
          <w:sz w:val="20"/>
        </w:rPr>
        <w:tab/>
        <w:t>The record keeping requirements in this code do not preclude the use of electronic devices. For example, authorised installers may prepare their individual activity records and facilitate the completion and signing of the forms by the installer and consumer by electronic means (e.g. a hand</w:t>
      </w:r>
      <w:r w:rsidR="0051037E">
        <w:rPr>
          <w:sz w:val="20"/>
        </w:rPr>
        <w:t>held computer or such device).</w:t>
      </w:r>
    </w:p>
    <w:p w:rsidR="00341D4F" w:rsidRPr="00FA6972" w:rsidRDefault="00341D4F" w:rsidP="00341D4F">
      <w:pPr>
        <w:rPr>
          <w:szCs w:val="24"/>
          <w:lang w:eastAsia="en-AU"/>
        </w:rPr>
      </w:pPr>
    </w:p>
    <w:p w:rsidR="001A1158" w:rsidRDefault="001A1158" w:rsidP="001B0E0C">
      <w:pPr>
        <w:pStyle w:val="Heading3"/>
        <w:numPr>
          <w:ilvl w:val="0"/>
          <w:numId w:val="1"/>
        </w:numPr>
        <w:tabs>
          <w:tab w:val="clear" w:pos="1146"/>
          <w:tab w:val="num" w:pos="993"/>
        </w:tabs>
        <w:ind w:hanging="1146"/>
        <w:rPr>
          <w:color w:val="auto"/>
          <w:lang w:val="x-none" w:eastAsia="en-AU"/>
        </w:rPr>
      </w:pPr>
      <w:bookmarkStart w:id="87" w:name="_Toc454197403"/>
      <w:bookmarkStart w:id="88" w:name="_Toc15898425"/>
      <w:r>
        <w:rPr>
          <w:color w:val="auto"/>
          <w:lang w:val="x-none" w:eastAsia="en-AU"/>
        </w:rPr>
        <w:t>Control of confidential information</w:t>
      </w:r>
      <w:bookmarkEnd w:id="87"/>
      <w:bookmarkEnd w:id="88"/>
    </w:p>
    <w:p w:rsidR="00FE2CDC" w:rsidRDefault="001B0E0C" w:rsidP="001B0E0C">
      <w:pPr>
        <w:numPr>
          <w:ilvl w:val="1"/>
          <w:numId w:val="1"/>
        </w:numPr>
        <w:tabs>
          <w:tab w:val="clear" w:pos="1211"/>
          <w:tab w:val="num" w:pos="1418"/>
        </w:tabs>
        <w:ind w:left="1418" w:hanging="284"/>
      </w:pPr>
      <w:r>
        <w:rPr>
          <w:lang w:eastAsia="en-AU"/>
        </w:rPr>
        <w:t xml:space="preserve"> </w:t>
      </w:r>
      <w:r w:rsidR="001A1158">
        <w:rPr>
          <w:lang w:eastAsia="en-AU"/>
        </w:rPr>
        <w:t>Information</w:t>
      </w:r>
      <w:r w:rsidR="001A1158">
        <w:t xml:space="preserve"> provided in </w:t>
      </w:r>
      <w:r w:rsidR="001A1158">
        <w:rPr>
          <w:lang w:eastAsia="en-AU"/>
        </w:rPr>
        <w:t>confidence</w:t>
      </w:r>
      <w:r w:rsidR="001A1158">
        <w:t xml:space="preserve"> to a retailer by the administrator must</w:t>
      </w:r>
      <w:r w:rsidR="00FE2CDC" w:rsidRPr="00374391">
        <w:t>—</w:t>
      </w:r>
    </w:p>
    <w:p w:rsidR="0051037E" w:rsidRPr="00AD07C0" w:rsidRDefault="00FF54FC" w:rsidP="00D27DA4">
      <w:pPr>
        <w:numPr>
          <w:ilvl w:val="0"/>
          <w:numId w:val="24"/>
        </w:numPr>
        <w:tabs>
          <w:tab w:val="clear" w:pos="2580"/>
        </w:tabs>
        <w:spacing w:before="120" w:after="120"/>
        <w:ind w:left="1701" w:hanging="425"/>
        <w:rPr>
          <w:szCs w:val="24"/>
          <w:lang w:eastAsia="en-AU"/>
        </w:rPr>
      </w:pPr>
      <w:r>
        <w:rPr>
          <w:szCs w:val="24"/>
          <w:lang w:eastAsia="en-AU"/>
        </w:rPr>
        <w:t xml:space="preserve">be </w:t>
      </w:r>
      <w:r w:rsidR="001A1158" w:rsidRPr="0051037E">
        <w:rPr>
          <w:szCs w:val="24"/>
          <w:lang w:eastAsia="en-AU"/>
        </w:rPr>
        <w:t>kept</w:t>
      </w:r>
      <w:r w:rsidR="00FE2CDC" w:rsidRPr="0051037E">
        <w:rPr>
          <w:szCs w:val="24"/>
          <w:lang w:eastAsia="en-AU"/>
        </w:rPr>
        <w:t xml:space="preserve"> securely in a hard copy or electronic format; and</w:t>
      </w:r>
    </w:p>
    <w:p w:rsidR="0051037E" w:rsidRPr="00AD07C0" w:rsidRDefault="00FF54FC" w:rsidP="00D27DA4">
      <w:pPr>
        <w:numPr>
          <w:ilvl w:val="0"/>
          <w:numId w:val="24"/>
        </w:numPr>
        <w:tabs>
          <w:tab w:val="clear" w:pos="2580"/>
        </w:tabs>
        <w:spacing w:before="120" w:after="120"/>
        <w:ind w:left="1701" w:hanging="425"/>
        <w:rPr>
          <w:szCs w:val="24"/>
          <w:lang w:eastAsia="en-AU"/>
        </w:rPr>
      </w:pPr>
      <w:r>
        <w:rPr>
          <w:szCs w:val="24"/>
          <w:lang w:eastAsia="en-AU"/>
        </w:rPr>
        <w:t xml:space="preserve">be </w:t>
      </w:r>
      <w:r w:rsidR="00FE2CDC" w:rsidRPr="0051037E">
        <w:rPr>
          <w:szCs w:val="24"/>
          <w:lang w:eastAsia="en-AU"/>
        </w:rPr>
        <w:t xml:space="preserve">only provided to </w:t>
      </w:r>
      <w:r w:rsidR="00C91C24">
        <w:rPr>
          <w:szCs w:val="24"/>
          <w:lang w:eastAsia="en-AU"/>
        </w:rPr>
        <w:t>individuals</w:t>
      </w:r>
      <w:r w:rsidR="00FE2CDC" w:rsidRPr="0051037E">
        <w:rPr>
          <w:szCs w:val="24"/>
          <w:lang w:eastAsia="en-AU"/>
        </w:rPr>
        <w:t xml:space="preserve"> in the retailer’s organisation that </w:t>
      </w:r>
      <w:r w:rsidR="003563F9">
        <w:rPr>
          <w:szCs w:val="24"/>
          <w:lang w:eastAsia="en-AU"/>
        </w:rPr>
        <w:t>require</w:t>
      </w:r>
      <w:r w:rsidR="00FE2CDC" w:rsidRPr="0051037E">
        <w:rPr>
          <w:szCs w:val="24"/>
          <w:lang w:eastAsia="en-AU"/>
        </w:rPr>
        <w:t xml:space="preserve"> the information to comply with an obligation under the Act or a relevant code; and</w:t>
      </w:r>
    </w:p>
    <w:p w:rsidR="001A1158" w:rsidRPr="0051037E" w:rsidRDefault="00FE2CDC" w:rsidP="00D27DA4">
      <w:pPr>
        <w:numPr>
          <w:ilvl w:val="0"/>
          <w:numId w:val="24"/>
        </w:numPr>
        <w:tabs>
          <w:tab w:val="clear" w:pos="2580"/>
        </w:tabs>
        <w:spacing w:before="120" w:after="120"/>
        <w:ind w:left="1701" w:hanging="425"/>
        <w:rPr>
          <w:szCs w:val="24"/>
          <w:lang w:eastAsia="en-AU"/>
        </w:rPr>
      </w:pPr>
      <w:r w:rsidRPr="0051037E">
        <w:rPr>
          <w:szCs w:val="24"/>
          <w:lang w:eastAsia="en-AU"/>
        </w:rPr>
        <w:t>not be provided to any other party, including an authorised contractor</w:t>
      </w:r>
      <w:r w:rsidR="00A60E37">
        <w:rPr>
          <w:szCs w:val="24"/>
          <w:lang w:eastAsia="en-AU"/>
        </w:rPr>
        <w:t>, an authorised seller</w:t>
      </w:r>
      <w:r w:rsidRPr="0051037E">
        <w:rPr>
          <w:szCs w:val="24"/>
          <w:lang w:eastAsia="en-AU"/>
        </w:rPr>
        <w:t xml:space="preserve"> or </w:t>
      </w:r>
      <w:r w:rsidR="00A60E37">
        <w:rPr>
          <w:szCs w:val="24"/>
          <w:lang w:eastAsia="en-AU"/>
        </w:rPr>
        <w:t xml:space="preserve">an </w:t>
      </w:r>
      <w:r w:rsidRPr="0051037E">
        <w:rPr>
          <w:szCs w:val="24"/>
          <w:lang w:eastAsia="en-AU"/>
        </w:rPr>
        <w:t xml:space="preserve">authorised installer, unless </w:t>
      </w:r>
      <w:r w:rsidR="00A60E37">
        <w:rPr>
          <w:szCs w:val="24"/>
          <w:lang w:eastAsia="en-AU"/>
        </w:rPr>
        <w:t>approved in writing</w:t>
      </w:r>
      <w:r w:rsidRPr="0051037E">
        <w:rPr>
          <w:szCs w:val="24"/>
          <w:lang w:eastAsia="en-AU"/>
        </w:rPr>
        <w:t xml:space="preserve"> by the administrator.</w:t>
      </w:r>
    </w:p>
    <w:p w:rsidR="001A1158" w:rsidRPr="00FE2CDC" w:rsidRDefault="001A1158" w:rsidP="0051037E">
      <w:pPr>
        <w:keepNext/>
        <w:jc w:val="both"/>
        <w:rPr>
          <w:szCs w:val="24"/>
        </w:rPr>
      </w:pPr>
    </w:p>
    <w:p w:rsidR="00FE2CDC" w:rsidRDefault="00FE2CDC" w:rsidP="001B0E0C">
      <w:pPr>
        <w:keepNext/>
        <w:tabs>
          <w:tab w:val="left" w:pos="1800"/>
        </w:tabs>
        <w:ind w:left="426" w:firstLine="708"/>
        <w:rPr>
          <w:b/>
          <w:sz w:val="20"/>
        </w:rPr>
      </w:pPr>
      <w:r w:rsidRPr="0051037E">
        <w:rPr>
          <w:b/>
          <w:sz w:val="20"/>
        </w:rPr>
        <w:t xml:space="preserve">Example —confidential information </w:t>
      </w:r>
    </w:p>
    <w:p w:rsidR="0051037E" w:rsidRPr="0051037E" w:rsidRDefault="0051037E" w:rsidP="0051037E">
      <w:pPr>
        <w:keepNext/>
        <w:tabs>
          <w:tab w:val="left" w:pos="1800"/>
        </w:tabs>
        <w:ind w:left="1134"/>
        <w:rPr>
          <w:b/>
          <w:sz w:val="16"/>
        </w:rPr>
      </w:pPr>
    </w:p>
    <w:p w:rsidR="00FE2CDC" w:rsidRDefault="00FE2CDC" w:rsidP="00581226">
      <w:pPr>
        <w:keepNext/>
        <w:tabs>
          <w:tab w:val="left" w:pos="1800"/>
        </w:tabs>
        <w:ind w:left="1843"/>
        <w:rPr>
          <w:sz w:val="20"/>
        </w:rPr>
      </w:pPr>
      <w:r>
        <w:rPr>
          <w:sz w:val="20"/>
        </w:rPr>
        <w:t xml:space="preserve">Information bound by privacy requirements, information on non-compliance of an authorised </w:t>
      </w:r>
      <w:r w:rsidR="00A60E37">
        <w:rPr>
          <w:sz w:val="20"/>
        </w:rPr>
        <w:t>contractor</w:t>
      </w:r>
      <w:r>
        <w:rPr>
          <w:sz w:val="20"/>
        </w:rPr>
        <w:t>, product approval and performance information where that information is not publicly available.</w:t>
      </w:r>
    </w:p>
    <w:p w:rsidR="001A1158" w:rsidRPr="0051037E" w:rsidRDefault="001A1158" w:rsidP="00E85127">
      <w:pPr>
        <w:rPr>
          <w:szCs w:val="24"/>
        </w:rPr>
      </w:pPr>
    </w:p>
    <w:p w:rsidR="001A1158" w:rsidRPr="00605B05" w:rsidRDefault="001A1158" w:rsidP="001B0E0C">
      <w:pPr>
        <w:pStyle w:val="Heading3"/>
        <w:numPr>
          <w:ilvl w:val="0"/>
          <w:numId w:val="1"/>
        </w:numPr>
        <w:tabs>
          <w:tab w:val="clear" w:pos="1146"/>
          <w:tab w:val="num" w:pos="993"/>
        </w:tabs>
        <w:ind w:hanging="1146"/>
        <w:rPr>
          <w:color w:val="auto"/>
          <w:lang w:val="x-none" w:eastAsia="en-AU"/>
        </w:rPr>
      </w:pPr>
      <w:bookmarkStart w:id="89" w:name="_Toc454197404"/>
      <w:bookmarkStart w:id="90" w:name="_Toc15898426"/>
      <w:r w:rsidRPr="00605B05">
        <w:rPr>
          <w:color w:val="auto"/>
          <w:lang w:val="x-none" w:eastAsia="en-AU"/>
        </w:rPr>
        <w:lastRenderedPageBreak/>
        <w:t>Providing information to the administrator</w:t>
      </w:r>
      <w:bookmarkEnd w:id="89"/>
      <w:bookmarkEnd w:id="90"/>
    </w:p>
    <w:p w:rsidR="00FE2CDC" w:rsidRDefault="001B0E0C" w:rsidP="001B0E0C">
      <w:pPr>
        <w:numPr>
          <w:ilvl w:val="1"/>
          <w:numId w:val="1"/>
        </w:numPr>
        <w:tabs>
          <w:tab w:val="clear" w:pos="1211"/>
          <w:tab w:val="num" w:pos="1418"/>
        </w:tabs>
        <w:ind w:left="1418" w:hanging="284"/>
        <w:rPr>
          <w:lang w:eastAsia="en-AU"/>
        </w:rPr>
      </w:pPr>
      <w:r>
        <w:rPr>
          <w:lang w:eastAsia="en-AU"/>
        </w:rPr>
        <w:t xml:space="preserve"> </w:t>
      </w:r>
      <w:r w:rsidR="00FE2CDC" w:rsidRPr="00605B05">
        <w:rPr>
          <w:lang w:eastAsia="en-AU"/>
        </w:rPr>
        <w:t xml:space="preserve">Reports, records and other </w:t>
      </w:r>
      <w:r w:rsidR="00C91C24" w:rsidRPr="00605B05">
        <w:rPr>
          <w:lang w:eastAsia="en-AU"/>
        </w:rPr>
        <w:t xml:space="preserve">required </w:t>
      </w:r>
      <w:r w:rsidR="00FE2CDC" w:rsidRPr="00605B05">
        <w:rPr>
          <w:lang w:eastAsia="en-AU"/>
        </w:rPr>
        <w:t xml:space="preserve">information must be provided to the administrator </w:t>
      </w:r>
      <w:r w:rsidR="00C91C24" w:rsidRPr="00605B05">
        <w:rPr>
          <w:lang w:eastAsia="en-AU"/>
        </w:rPr>
        <w:t>by</w:t>
      </w:r>
      <w:r w:rsidR="00FE2CDC" w:rsidRPr="00605B05">
        <w:rPr>
          <w:lang w:eastAsia="en-AU"/>
        </w:rPr>
        <w:t xml:space="preserve"> a secure </w:t>
      </w:r>
      <w:r w:rsidR="00C91C24" w:rsidRPr="00605B05">
        <w:rPr>
          <w:lang w:eastAsia="en-AU"/>
        </w:rPr>
        <w:t>electronic</w:t>
      </w:r>
      <w:r w:rsidR="00FE2CDC" w:rsidRPr="00605B05">
        <w:rPr>
          <w:lang w:eastAsia="en-AU"/>
        </w:rPr>
        <w:t xml:space="preserve"> link unless</w:t>
      </w:r>
      <w:r w:rsidR="00FE2CDC">
        <w:rPr>
          <w:lang w:eastAsia="en-AU"/>
        </w:rPr>
        <w:t xml:space="preserve"> otherwise agreed </w:t>
      </w:r>
      <w:r w:rsidR="003563F9">
        <w:rPr>
          <w:lang w:eastAsia="en-AU"/>
        </w:rPr>
        <w:t>in writing by</w:t>
      </w:r>
      <w:r w:rsidR="00FE2CDC">
        <w:rPr>
          <w:lang w:eastAsia="en-AU"/>
        </w:rPr>
        <w:t xml:space="preserve"> the administrator. </w:t>
      </w:r>
    </w:p>
    <w:p w:rsidR="0051037E" w:rsidRDefault="0051037E" w:rsidP="0051037E">
      <w:pPr>
        <w:ind w:left="1134"/>
        <w:rPr>
          <w:lang w:eastAsia="en-AU"/>
        </w:rPr>
      </w:pPr>
    </w:p>
    <w:p w:rsidR="00FE2CDC" w:rsidRDefault="001B0E0C" w:rsidP="001B0E0C">
      <w:pPr>
        <w:numPr>
          <w:ilvl w:val="1"/>
          <w:numId w:val="1"/>
        </w:numPr>
        <w:tabs>
          <w:tab w:val="clear" w:pos="1211"/>
          <w:tab w:val="num" w:pos="1418"/>
        </w:tabs>
        <w:ind w:left="1418" w:hanging="284"/>
        <w:rPr>
          <w:lang w:eastAsia="en-AU"/>
        </w:rPr>
      </w:pPr>
      <w:r>
        <w:rPr>
          <w:lang w:eastAsia="en-AU"/>
        </w:rPr>
        <w:t xml:space="preserve"> </w:t>
      </w:r>
      <w:r w:rsidR="00FF54FC" w:rsidRPr="003C7780">
        <w:rPr>
          <w:lang w:eastAsia="en-AU"/>
        </w:rPr>
        <w:t>Not later than</w:t>
      </w:r>
      <w:r w:rsidR="00C91C24" w:rsidRPr="003C7780">
        <w:rPr>
          <w:lang w:eastAsia="en-AU"/>
        </w:rPr>
        <w:t xml:space="preserve"> 2 working days before a compliance plan, periodic report or compliance period report is due, t</w:t>
      </w:r>
      <w:r w:rsidR="00FE2CDC" w:rsidRPr="003C7780">
        <w:rPr>
          <w:lang w:eastAsia="en-AU"/>
        </w:rPr>
        <w:t xml:space="preserve">he primary reporting contact must request the </w:t>
      </w:r>
      <w:r w:rsidR="00C91C24" w:rsidRPr="003C7780">
        <w:rPr>
          <w:lang w:eastAsia="en-AU"/>
        </w:rPr>
        <w:t>electronic</w:t>
      </w:r>
      <w:r w:rsidR="00FE2CDC" w:rsidRPr="003C7780">
        <w:rPr>
          <w:lang w:eastAsia="en-AU"/>
        </w:rPr>
        <w:t xml:space="preserve"> link by email to the </w:t>
      </w:r>
      <w:r w:rsidR="00C91C24" w:rsidRPr="003C7780">
        <w:rPr>
          <w:lang w:eastAsia="en-AU"/>
        </w:rPr>
        <w:t>a</w:t>
      </w:r>
      <w:r w:rsidR="00FE2CDC" w:rsidRPr="003C7780">
        <w:rPr>
          <w:lang w:eastAsia="en-AU"/>
        </w:rPr>
        <w:t xml:space="preserve">dministrator at </w:t>
      </w:r>
      <w:hyperlink r:id="rId18" w:history="1">
        <w:r w:rsidRPr="00C441EA">
          <w:rPr>
            <w:rStyle w:val="Hyperlink"/>
            <w:lang w:eastAsia="en-AU"/>
          </w:rPr>
          <w:t>EPD-EEIS@act.gov.au</w:t>
        </w:r>
      </w:hyperlink>
      <w:r w:rsidR="00FE2CDC">
        <w:rPr>
          <w:lang w:eastAsia="en-AU"/>
        </w:rPr>
        <w:t>.</w:t>
      </w:r>
    </w:p>
    <w:p w:rsidR="00FF54FC" w:rsidRPr="003A15A6" w:rsidRDefault="00FF54FC" w:rsidP="00FF54FC">
      <w:pPr>
        <w:pStyle w:val="ListParagraph"/>
        <w:rPr>
          <w:sz w:val="16"/>
          <w:szCs w:val="16"/>
          <w:lang w:val="x-none" w:eastAsia="en-AU"/>
        </w:rPr>
      </w:pPr>
    </w:p>
    <w:p w:rsidR="00FF54FC" w:rsidRDefault="00FF54FC" w:rsidP="001B0E0C">
      <w:pPr>
        <w:pStyle w:val="ListParagraph"/>
        <w:ind w:left="1843" w:hanging="709"/>
        <w:rPr>
          <w:sz w:val="20"/>
          <w:lang w:val="x-none" w:eastAsia="en-AU"/>
        </w:rPr>
      </w:pPr>
      <w:r w:rsidRPr="00E362A4">
        <w:rPr>
          <w:i/>
          <w:iCs/>
          <w:sz w:val="20"/>
          <w:lang w:val="x-none" w:eastAsia="en-AU"/>
        </w:rPr>
        <w:t>Note</w:t>
      </w:r>
      <w:r>
        <w:rPr>
          <w:i/>
          <w:iCs/>
          <w:sz w:val="20"/>
          <w:lang w:val="x-none" w:eastAsia="en-AU"/>
        </w:rPr>
        <w:tab/>
      </w:r>
      <w:r>
        <w:rPr>
          <w:iCs/>
          <w:sz w:val="20"/>
          <w:lang w:val="x-none" w:eastAsia="en-AU"/>
        </w:rPr>
        <w:t>A retailer does not need to wait until 2 working days before the relevant report is due to request the link.</w:t>
      </w:r>
    </w:p>
    <w:p w:rsidR="00FF54FC" w:rsidRDefault="00FF54FC" w:rsidP="00FF54FC">
      <w:pPr>
        <w:ind w:left="1134"/>
        <w:rPr>
          <w:lang w:eastAsia="en-AU"/>
        </w:rPr>
      </w:pPr>
    </w:p>
    <w:p w:rsidR="006A22B1" w:rsidRDefault="001B0E0C" w:rsidP="001B0E0C">
      <w:pPr>
        <w:numPr>
          <w:ilvl w:val="1"/>
          <w:numId w:val="1"/>
        </w:numPr>
        <w:tabs>
          <w:tab w:val="clear" w:pos="1211"/>
          <w:tab w:val="num" w:pos="1418"/>
        </w:tabs>
        <w:ind w:left="1418" w:hanging="284"/>
        <w:rPr>
          <w:lang w:eastAsia="en-AU"/>
        </w:rPr>
      </w:pPr>
      <w:r>
        <w:rPr>
          <w:lang w:eastAsia="en-AU"/>
        </w:rPr>
        <w:t xml:space="preserve"> </w:t>
      </w:r>
      <w:r w:rsidR="006A22B1">
        <w:rPr>
          <w:lang w:eastAsia="en-AU"/>
        </w:rPr>
        <w:t xml:space="preserve">For information and reporting requests under </w:t>
      </w:r>
      <w:r w:rsidR="00A10903">
        <w:rPr>
          <w:lang w:eastAsia="en-AU"/>
        </w:rPr>
        <w:t xml:space="preserve">Part </w:t>
      </w:r>
      <w:r w:rsidR="00742F74">
        <w:rPr>
          <w:lang w:eastAsia="en-AU"/>
        </w:rPr>
        <w:t>1</w:t>
      </w:r>
      <w:r w:rsidR="006A22B1">
        <w:rPr>
          <w:lang w:eastAsia="en-AU"/>
        </w:rPr>
        <w:t xml:space="preserve">, the administrator will confirm the method to be used </w:t>
      </w:r>
      <w:r w:rsidR="003C7780">
        <w:rPr>
          <w:lang w:eastAsia="en-AU"/>
        </w:rPr>
        <w:t xml:space="preserve">for providing the information </w:t>
      </w:r>
      <w:r w:rsidR="006A22B1">
        <w:rPr>
          <w:lang w:eastAsia="en-AU"/>
        </w:rPr>
        <w:t>in the request to the retailer.</w:t>
      </w:r>
    </w:p>
    <w:p w:rsidR="0051037E" w:rsidRDefault="0051037E" w:rsidP="0051037E">
      <w:pPr>
        <w:ind w:left="1134"/>
        <w:rPr>
          <w:lang w:eastAsia="en-AU"/>
        </w:rPr>
      </w:pPr>
    </w:p>
    <w:p w:rsidR="00FE2CDC" w:rsidRDefault="001B0E0C" w:rsidP="001B0E0C">
      <w:pPr>
        <w:numPr>
          <w:ilvl w:val="1"/>
          <w:numId w:val="1"/>
        </w:numPr>
        <w:tabs>
          <w:tab w:val="clear" w:pos="1211"/>
          <w:tab w:val="num" w:pos="1418"/>
        </w:tabs>
        <w:ind w:left="1418" w:hanging="284"/>
        <w:rPr>
          <w:lang w:eastAsia="en-AU"/>
        </w:rPr>
      </w:pPr>
      <w:r>
        <w:rPr>
          <w:lang w:eastAsia="en-AU"/>
        </w:rPr>
        <w:t xml:space="preserve"> </w:t>
      </w:r>
      <w:r w:rsidR="00FE2CDC">
        <w:rPr>
          <w:lang w:eastAsia="en-AU"/>
        </w:rPr>
        <w:t xml:space="preserve">Information must be lodged in the relevant </w:t>
      </w:r>
      <w:r w:rsidR="0051037E">
        <w:rPr>
          <w:lang w:eastAsia="en-AU"/>
        </w:rPr>
        <w:t xml:space="preserve">format </w:t>
      </w:r>
      <w:r w:rsidR="0051037E" w:rsidRPr="003C7780">
        <w:rPr>
          <w:lang w:eastAsia="en-AU"/>
        </w:rPr>
        <w:t>prescribed in section</w:t>
      </w:r>
      <w:r w:rsidR="0051037E">
        <w:rPr>
          <w:lang w:eastAsia="en-AU"/>
        </w:rPr>
        <w:t xml:space="preserve"> </w:t>
      </w:r>
      <w:r w:rsidR="00742F74">
        <w:rPr>
          <w:lang w:eastAsia="en-AU"/>
        </w:rPr>
        <w:t>17</w:t>
      </w:r>
      <w:r w:rsidR="0051037E">
        <w:rPr>
          <w:lang w:eastAsia="en-AU"/>
        </w:rPr>
        <w:t>.</w:t>
      </w:r>
    </w:p>
    <w:p w:rsidR="0051037E" w:rsidRDefault="0051037E" w:rsidP="0051037E">
      <w:pPr>
        <w:ind w:left="1134"/>
        <w:rPr>
          <w:lang w:eastAsia="en-AU"/>
        </w:rPr>
      </w:pPr>
    </w:p>
    <w:p w:rsidR="00FE2CDC" w:rsidRDefault="001B0E0C" w:rsidP="001B0E0C">
      <w:pPr>
        <w:numPr>
          <w:ilvl w:val="1"/>
          <w:numId w:val="1"/>
        </w:numPr>
        <w:tabs>
          <w:tab w:val="clear" w:pos="1211"/>
          <w:tab w:val="num" w:pos="1418"/>
        </w:tabs>
        <w:ind w:left="1418" w:hanging="284"/>
        <w:rPr>
          <w:lang w:eastAsia="en-AU"/>
        </w:rPr>
      </w:pPr>
      <w:r>
        <w:rPr>
          <w:lang w:eastAsia="en-AU"/>
        </w:rPr>
        <w:t xml:space="preserve"> </w:t>
      </w:r>
      <w:r w:rsidR="00FE2CDC">
        <w:rPr>
          <w:lang w:eastAsia="en-AU"/>
        </w:rPr>
        <w:t xml:space="preserve">If a requirement for the information to be approved exists, the relevant approval or declaration must be included </w:t>
      </w:r>
      <w:r w:rsidR="0051037E">
        <w:rPr>
          <w:lang w:eastAsia="en-AU"/>
        </w:rPr>
        <w:t xml:space="preserve">with the approved information. </w:t>
      </w:r>
    </w:p>
    <w:p w:rsidR="0088223E" w:rsidRDefault="0088223E" w:rsidP="0088223E">
      <w:pPr>
        <w:pStyle w:val="ListParagraph"/>
        <w:rPr>
          <w:lang w:val="x-none" w:eastAsia="en-AU"/>
        </w:rPr>
      </w:pPr>
    </w:p>
    <w:p w:rsidR="0051037E" w:rsidRPr="00605B05" w:rsidRDefault="001B0E0C" w:rsidP="001B0E0C">
      <w:pPr>
        <w:numPr>
          <w:ilvl w:val="1"/>
          <w:numId w:val="1"/>
        </w:numPr>
        <w:tabs>
          <w:tab w:val="clear" w:pos="1211"/>
          <w:tab w:val="num" w:pos="1418"/>
        </w:tabs>
        <w:ind w:left="1418" w:hanging="284"/>
        <w:rPr>
          <w:lang w:eastAsia="en-AU"/>
        </w:rPr>
      </w:pPr>
      <w:r>
        <w:rPr>
          <w:lang w:eastAsia="en-AU"/>
        </w:rPr>
        <w:t xml:space="preserve"> </w:t>
      </w:r>
      <w:r w:rsidR="0088223E" w:rsidRPr="00605B05">
        <w:rPr>
          <w:lang w:eastAsia="en-AU"/>
        </w:rPr>
        <w:t xml:space="preserve">A </w:t>
      </w:r>
      <w:r w:rsidR="00605B05" w:rsidRPr="00605B05">
        <w:rPr>
          <w:lang w:eastAsia="en-AU"/>
        </w:rPr>
        <w:t xml:space="preserve">document </w:t>
      </w:r>
      <w:r w:rsidR="0088223E" w:rsidRPr="00605B05">
        <w:rPr>
          <w:lang w:eastAsia="en-AU"/>
        </w:rPr>
        <w:t xml:space="preserve">must </w:t>
      </w:r>
      <w:r w:rsidR="00A212E4" w:rsidRPr="00605B05">
        <w:rPr>
          <w:lang w:eastAsia="en-AU"/>
        </w:rPr>
        <w:t xml:space="preserve">not </w:t>
      </w:r>
      <w:r w:rsidR="0088223E" w:rsidRPr="00605B05">
        <w:rPr>
          <w:lang w:eastAsia="en-AU"/>
        </w:rPr>
        <w:t>contain more than one report, or relate to more than one information or reporting request</w:t>
      </w:r>
      <w:r w:rsidR="00A212E4" w:rsidRPr="00605B05">
        <w:rPr>
          <w:lang w:eastAsia="en-AU"/>
        </w:rPr>
        <w:t>,</w:t>
      </w:r>
      <w:r w:rsidR="0088223E" w:rsidRPr="00605B05">
        <w:rPr>
          <w:lang w:eastAsia="en-AU"/>
        </w:rPr>
        <w:t xml:space="preserve"> unless otherwise specified by this code. </w:t>
      </w:r>
    </w:p>
    <w:p w:rsidR="0088223E" w:rsidRPr="00605B05" w:rsidRDefault="0088223E" w:rsidP="0088223E">
      <w:pPr>
        <w:pStyle w:val="ListParagraph"/>
        <w:rPr>
          <w:lang w:val="x-none" w:eastAsia="en-AU"/>
        </w:rPr>
      </w:pPr>
    </w:p>
    <w:p w:rsidR="0088223E" w:rsidRPr="00605B05" w:rsidRDefault="001B0E0C" w:rsidP="001B0E0C">
      <w:pPr>
        <w:numPr>
          <w:ilvl w:val="1"/>
          <w:numId w:val="1"/>
        </w:numPr>
        <w:tabs>
          <w:tab w:val="clear" w:pos="1211"/>
          <w:tab w:val="num" w:pos="1418"/>
        </w:tabs>
        <w:ind w:left="1418" w:hanging="284"/>
        <w:rPr>
          <w:lang w:eastAsia="en-AU"/>
        </w:rPr>
      </w:pPr>
      <w:r>
        <w:rPr>
          <w:lang w:eastAsia="en-AU"/>
        </w:rPr>
        <w:t xml:space="preserve"> </w:t>
      </w:r>
      <w:r w:rsidR="0088223E" w:rsidRPr="00605B05">
        <w:rPr>
          <w:lang w:eastAsia="en-AU"/>
        </w:rPr>
        <w:t xml:space="preserve">The time of receipt of a document will be determined in accordance with section 13A of the </w:t>
      </w:r>
      <w:r w:rsidR="0088223E" w:rsidRPr="00605B05">
        <w:rPr>
          <w:i/>
          <w:lang w:eastAsia="en-AU"/>
        </w:rPr>
        <w:t>Electronic Transactions Act 2001</w:t>
      </w:r>
      <w:r w:rsidR="0088223E" w:rsidRPr="00605B05">
        <w:rPr>
          <w:lang w:eastAsia="en-AU"/>
        </w:rPr>
        <w:t>.</w:t>
      </w:r>
    </w:p>
    <w:p w:rsidR="00F86C75" w:rsidRPr="00DB5501" w:rsidRDefault="00F86C75" w:rsidP="001B0E0C">
      <w:pPr>
        <w:pStyle w:val="BodyText"/>
        <w:tabs>
          <w:tab w:val="left" w:pos="1701"/>
        </w:tabs>
        <w:rPr>
          <w:szCs w:val="24"/>
          <w:lang w:val="x-none" w:eastAsia="en-AU"/>
        </w:rPr>
      </w:pPr>
    </w:p>
    <w:p w:rsidR="0037242D" w:rsidRPr="00DB5501" w:rsidRDefault="0037242D" w:rsidP="001B0E0C">
      <w:pPr>
        <w:pStyle w:val="Heading3"/>
        <w:numPr>
          <w:ilvl w:val="0"/>
          <w:numId w:val="1"/>
        </w:numPr>
        <w:tabs>
          <w:tab w:val="clear" w:pos="1146"/>
          <w:tab w:val="num" w:pos="993"/>
        </w:tabs>
        <w:ind w:hanging="1146"/>
        <w:rPr>
          <w:color w:val="auto"/>
          <w:lang w:val="x-none" w:eastAsia="en-AU"/>
        </w:rPr>
      </w:pPr>
      <w:bookmarkStart w:id="91" w:name="_Toc454197405"/>
      <w:bookmarkStart w:id="92" w:name="_Toc15898427"/>
      <w:r w:rsidRPr="00DB5501">
        <w:rPr>
          <w:color w:val="auto"/>
          <w:lang w:val="x-none" w:eastAsia="en-AU"/>
        </w:rPr>
        <w:t>Authorised contractor identification</w:t>
      </w:r>
      <w:bookmarkEnd w:id="91"/>
      <w:bookmarkEnd w:id="92"/>
    </w:p>
    <w:p w:rsidR="00FE2CDC" w:rsidRPr="00DB5501" w:rsidRDefault="001B0E0C" w:rsidP="001B0E0C">
      <w:pPr>
        <w:numPr>
          <w:ilvl w:val="1"/>
          <w:numId w:val="1"/>
        </w:numPr>
        <w:tabs>
          <w:tab w:val="clear" w:pos="1211"/>
          <w:tab w:val="num" w:pos="1418"/>
        </w:tabs>
        <w:ind w:left="1418" w:hanging="284"/>
        <w:rPr>
          <w:lang w:eastAsia="en-AU"/>
        </w:rPr>
      </w:pPr>
      <w:r>
        <w:rPr>
          <w:lang w:eastAsia="en-AU"/>
        </w:rPr>
        <w:t xml:space="preserve"> </w:t>
      </w:r>
      <w:r w:rsidR="00FE2CDC" w:rsidRPr="00DB5501">
        <w:rPr>
          <w:lang w:eastAsia="en-AU"/>
        </w:rPr>
        <w:t>A retailer must assign each authorised contractor a unique identifier that is</w:t>
      </w:r>
      <w:r w:rsidR="00FE2CDC" w:rsidRPr="00DB5501">
        <w:rPr>
          <w:szCs w:val="24"/>
          <w:lang w:eastAsia="en-AU"/>
        </w:rPr>
        <w:t>—</w:t>
      </w:r>
    </w:p>
    <w:p w:rsidR="00FE2CDC" w:rsidRPr="00DB5501" w:rsidRDefault="00FE2CDC" w:rsidP="00FE2CDC">
      <w:pPr>
        <w:tabs>
          <w:tab w:val="num" w:pos="1134"/>
        </w:tabs>
        <w:ind w:left="1134" w:hanging="425"/>
        <w:jc w:val="both"/>
        <w:rPr>
          <w:sz w:val="16"/>
          <w:szCs w:val="16"/>
          <w:lang w:eastAsia="en-AU"/>
        </w:rPr>
      </w:pPr>
    </w:p>
    <w:p w:rsidR="004E2788" w:rsidRPr="00DB5501" w:rsidRDefault="00FE2CDC" w:rsidP="00D27DA4">
      <w:pPr>
        <w:numPr>
          <w:ilvl w:val="0"/>
          <w:numId w:val="7"/>
        </w:numPr>
        <w:autoSpaceDE w:val="0"/>
        <w:autoSpaceDN w:val="0"/>
        <w:adjustRightInd w:val="0"/>
        <w:spacing w:before="120" w:after="120"/>
        <w:ind w:left="1701" w:hanging="425"/>
        <w:rPr>
          <w:szCs w:val="24"/>
          <w:lang w:eastAsia="en-AU"/>
        </w:rPr>
      </w:pPr>
      <w:r w:rsidRPr="00DB5501">
        <w:rPr>
          <w:szCs w:val="24"/>
          <w:lang w:eastAsia="en-AU"/>
        </w:rPr>
        <w:t xml:space="preserve">for </w:t>
      </w:r>
      <w:r w:rsidR="003C7780" w:rsidRPr="00DB5501">
        <w:rPr>
          <w:szCs w:val="24"/>
          <w:lang w:eastAsia="en-AU"/>
        </w:rPr>
        <w:t xml:space="preserve">an </w:t>
      </w:r>
      <w:r w:rsidRPr="00DB5501">
        <w:rPr>
          <w:szCs w:val="24"/>
          <w:lang w:eastAsia="en-AU"/>
        </w:rPr>
        <w:t>entit</w:t>
      </w:r>
      <w:r w:rsidR="003C7780" w:rsidRPr="00DB5501">
        <w:rPr>
          <w:szCs w:val="24"/>
          <w:lang w:eastAsia="en-AU"/>
        </w:rPr>
        <w:t>y</w:t>
      </w:r>
      <w:r w:rsidRPr="00DB5501">
        <w:rPr>
          <w:szCs w:val="24"/>
          <w:lang w:eastAsia="en-AU"/>
        </w:rPr>
        <w:t xml:space="preserve"> that hold</w:t>
      </w:r>
      <w:r w:rsidR="003C7780" w:rsidRPr="00DB5501">
        <w:rPr>
          <w:szCs w:val="24"/>
          <w:lang w:eastAsia="en-AU"/>
        </w:rPr>
        <w:t>s</w:t>
      </w:r>
      <w:r w:rsidRPr="00DB5501">
        <w:rPr>
          <w:szCs w:val="24"/>
          <w:lang w:eastAsia="en-AU"/>
        </w:rPr>
        <w:t xml:space="preserve"> a licence issued under the </w:t>
      </w:r>
      <w:r w:rsidRPr="00DB5501">
        <w:rPr>
          <w:i/>
          <w:szCs w:val="24"/>
          <w:lang w:eastAsia="en-AU"/>
        </w:rPr>
        <w:t>Construction Occupations (Licensing) Act 2004</w:t>
      </w:r>
      <w:r w:rsidR="004E2788" w:rsidRPr="00DB5501">
        <w:rPr>
          <w:i/>
          <w:szCs w:val="24"/>
          <w:lang w:eastAsia="en-AU"/>
        </w:rPr>
        <w:t>,</w:t>
      </w:r>
      <w:r w:rsidRPr="00DB5501">
        <w:rPr>
          <w:szCs w:val="24"/>
          <w:lang w:eastAsia="en-AU"/>
        </w:rPr>
        <w:t xml:space="preserve"> the licence number for the entity given under that Act; or </w:t>
      </w:r>
    </w:p>
    <w:p w:rsidR="00FE2CDC" w:rsidRPr="00DB5501" w:rsidRDefault="00FE2CDC" w:rsidP="00D27DA4">
      <w:pPr>
        <w:numPr>
          <w:ilvl w:val="0"/>
          <w:numId w:val="7"/>
        </w:numPr>
        <w:autoSpaceDE w:val="0"/>
        <w:autoSpaceDN w:val="0"/>
        <w:adjustRightInd w:val="0"/>
        <w:spacing w:before="120" w:after="120"/>
        <w:ind w:left="1701" w:hanging="425"/>
      </w:pPr>
      <w:r w:rsidRPr="00DB5501">
        <w:rPr>
          <w:szCs w:val="24"/>
          <w:lang w:eastAsia="en-AU"/>
        </w:rPr>
        <w:t xml:space="preserve">for </w:t>
      </w:r>
      <w:r w:rsidR="003C7780" w:rsidRPr="00DB5501">
        <w:rPr>
          <w:szCs w:val="24"/>
          <w:lang w:eastAsia="en-AU"/>
        </w:rPr>
        <w:t xml:space="preserve">an </w:t>
      </w:r>
      <w:r w:rsidRPr="00DB5501">
        <w:rPr>
          <w:szCs w:val="24"/>
          <w:lang w:eastAsia="en-AU"/>
        </w:rPr>
        <w:t>entit</w:t>
      </w:r>
      <w:r w:rsidR="003C7780" w:rsidRPr="00DB5501">
        <w:rPr>
          <w:szCs w:val="24"/>
          <w:lang w:eastAsia="en-AU"/>
        </w:rPr>
        <w:t>y</w:t>
      </w:r>
      <w:r w:rsidRPr="00DB5501">
        <w:rPr>
          <w:szCs w:val="24"/>
          <w:lang w:eastAsia="en-AU"/>
        </w:rPr>
        <w:t xml:space="preserve"> that do</w:t>
      </w:r>
      <w:r w:rsidR="003C7780" w:rsidRPr="00DB5501">
        <w:rPr>
          <w:szCs w:val="24"/>
          <w:lang w:eastAsia="en-AU"/>
        </w:rPr>
        <w:t>es</w:t>
      </w:r>
      <w:r w:rsidRPr="00DB5501">
        <w:rPr>
          <w:szCs w:val="24"/>
          <w:lang w:eastAsia="en-AU"/>
        </w:rPr>
        <w:t xml:space="preserve"> not hold a licence issued under the </w:t>
      </w:r>
      <w:r w:rsidRPr="00DB5501">
        <w:rPr>
          <w:i/>
          <w:szCs w:val="24"/>
          <w:lang w:eastAsia="en-AU"/>
        </w:rPr>
        <w:t>Construction Occupations (Licensing) Act 2004</w:t>
      </w:r>
      <w:r w:rsidRPr="00DB5501">
        <w:rPr>
          <w:szCs w:val="24"/>
          <w:lang w:eastAsia="en-AU"/>
        </w:rPr>
        <w:t xml:space="preserve"> </w:t>
      </w:r>
      <w:r w:rsidR="003563F9">
        <w:rPr>
          <w:szCs w:val="24"/>
          <w:lang w:eastAsia="en-AU"/>
        </w:rPr>
        <w:t xml:space="preserve">and does not require such a licence to undertake an eligible activity, </w:t>
      </w:r>
      <w:r w:rsidRPr="00DB5501">
        <w:rPr>
          <w:szCs w:val="24"/>
          <w:lang w:eastAsia="en-AU"/>
        </w:rPr>
        <w:t xml:space="preserve">an eight digit numeric </w:t>
      </w:r>
      <w:r w:rsidR="004E2788" w:rsidRPr="00DB5501">
        <w:rPr>
          <w:szCs w:val="24"/>
          <w:lang w:eastAsia="en-AU"/>
        </w:rPr>
        <w:t>identifier</w:t>
      </w:r>
      <w:r w:rsidR="00A60E37" w:rsidRPr="00DB5501">
        <w:rPr>
          <w:szCs w:val="24"/>
          <w:lang w:eastAsia="en-AU"/>
        </w:rPr>
        <w:t xml:space="preserve"> </w:t>
      </w:r>
      <w:r w:rsidRPr="00DB5501">
        <w:rPr>
          <w:szCs w:val="24"/>
          <w:lang w:eastAsia="en-AU"/>
        </w:rPr>
        <w:t xml:space="preserve">with </w:t>
      </w:r>
      <w:r w:rsidR="00A60E37" w:rsidRPr="00DB5501">
        <w:rPr>
          <w:szCs w:val="24"/>
          <w:lang w:eastAsia="en-AU"/>
        </w:rPr>
        <w:t xml:space="preserve">a prefix of </w:t>
      </w:r>
      <w:r w:rsidRPr="00DB5501">
        <w:rPr>
          <w:szCs w:val="24"/>
          <w:lang w:eastAsia="en-AU"/>
        </w:rPr>
        <w:t xml:space="preserve">the </w:t>
      </w:r>
      <w:r w:rsidR="004E2788" w:rsidRPr="00DB5501">
        <w:rPr>
          <w:szCs w:val="24"/>
          <w:lang w:eastAsia="en-AU"/>
        </w:rPr>
        <w:t>letter C</w:t>
      </w:r>
      <w:r w:rsidRPr="00DB5501">
        <w:rPr>
          <w:szCs w:val="24"/>
          <w:lang w:eastAsia="en-AU"/>
        </w:rPr>
        <w:t xml:space="preserve">. </w:t>
      </w:r>
    </w:p>
    <w:p w:rsidR="00FE2CDC" w:rsidRPr="00DB5501" w:rsidRDefault="00FE2CDC" w:rsidP="00FE2CDC">
      <w:pPr>
        <w:tabs>
          <w:tab w:val="num" w:pos="1134"/>
        </w:tabs>
        <w:ind w:left="1134" w:hanging="425"/>
        <w:jc w:val="both"/>
        <w:rPr>
          <w:sz w:val="16"/>
          <w:szCs w:val="16"/>
          <w:lang w:eastAsia="en-AU"/>
        </w:rPr>
      </w:pPr>
    </w:p>
    <w:p w:rsidR="00FE2CDC" w:rsidRDefault="00FE2CDC" w:rsidP="001B0E0C">
      <w:pPr>
        <w:autoSpaceDE w:val="0"/>
        <w:autoSpaceDN w:val="0"/>
        <w:adjustRightInd w:val="0"/>
        <w:ind w:left="1843" w:hanging="709"/>
        <w:rPr>
          <w:sz w:val="20"/>
          <w:lang w:eastAsia="en-AU"/>
        </w:rPr>
      </w:pPr>
      <w:r w:rsidRPr="00DB5501">
        <w:rPr>
          <w:i/>
          <w:iCs/>
          <w:sz w:val="20"/>
          <w:lang w:eastAsia="en-AU"/>
        </w:rPr>
        <w:t>Note</w:t>
      </w:r>
      <w:r w:rsidRPr="00DB5501">
        <w:rPr>
          <w:i/>
          <w:iCs/>
          <w:sz w:val="20"/>
          <w:lang w:eastAsia="en-AU"/>
        </w:rPr>
        <w:tab/>
      </w:r>
      <w:r w:rsidRPr="00DB5501">
        <w:rPr>
          <w:sz w:val="20"/>
          <w:lang w:eastAsia="en-AU"/>
        </w:rPr>
        <w:t xml:space="preserve">A </w:t>
      </w:r>
      <w:r w:rsidR="003C7780" w:rsidRPr="00DB5501">
        <w:rPr>
          <w:sz w:val="20"/>
          <w:lang w:eastAsia="en-AU"/>
        </w:rPr>
        <w:t xml:space="preserve">construction occupations licence </w:t>
      </w:r>
      <w:r w:rsidRPr="00DB5501">
        <w:rPr>
          <w:sz w:val="20"/>
          <w:lang w:eastAsia="en-AU"/>
        </w:rPr>
        <w:t xml:space="preserve">number is generally an 8 digit numeric </w:t>
      </w:r>
      <w:r w:rsidR="00940EA1" w:rsidRPr="00DB5501">
        <w:rPr>
          <w:sz w:val="20"/>
          <w:lang w:eastAsia="en-AU"/>
        </w:rPr>
        <w:t>identifier</w:t>
      </w:r>
      <w:r w:rsidR="00A60E37" w:rsidRPr="00DB5501">
        <w:rPr>
          <w:sz w:val="20"/>
          <w:lang w:eastAsia="en-AU"/>
        </w:rPr>
        <w:t>, but may range to 9 digits</w:t>
      </w:r>
      <w:r w:rsidR="004E2788" w:rsidRPr="00DB5501">
        <w:rPr>
          <w:sz w:val="20"/>
          <w:lang w:eastAsia="en-AU"/>
        </w:rPr>
        <w:t xml:space="preserve">. The assigned contractor identification is required </w:t>
      </w:r>
      <w:r w:rsidR="00A60E37" w:rsidRPr="00DB5501">
        <w:rPr>
          <w:sz w:val="20"/>
          <w:lang w:eastAsia="en-AU"/>
        </w:rPr>
        <w:t xml:space="preserve">for </w:t>
      </w:r>
      <w:r w:rsidR="004E2788" w:rsidRPr="00DB5501">
        <w:rPr>
          <w:sz w:val="20"/>
          <w:lang w:eastAsia="en-AU"/>
        </w:rPr>
        <w:t>the completion of activity records, as provided for under Part 5</w:t>
      </w:r>
      <w:r w:rsidR="00A60E37" w:rsidRPr="00DB5501">
        <w:rPr>
          <w:sz w:val="20"/>
          <w:lang w:eastAsia="en-AU"/>
        </w:rPr>
        <w:t xml:space="preserve">, and identification of </w:t>
      </w:r>
      <w:r w:rsidR="006A22B1" w:rsidRPr="00DB5501">
        <w:rPr>
          <w:sz w:val="20"/>
          <w:lang w:eastAsia="en-AU"/>
        </w:rPr>
        <w:t>authorised contractors</w:t>
      </w:r>
      <w:r w:rsidR="00A60E37" w:rsidRPr="00DB5501">
        <w:rPr>
          <w:sz w:val="20"/>
          <w:lang w:eastAsia="en-AU"/>
        </w:rPr>
        <w:t xml:space="preserve"> for compliance purposes</w:t>
      </w:r>
      <w:r w:rsidR="004E2788" w:rsidRPr="00DB5501">
        <w:rPr>
          <w:sz w:val="20"/>
          <w:lang w:eastAsia="en-AU"/>
        </w:rPr>
        <w:t>.</w:t>
      </w:r>
      <w:r w:rsidR="004E2788">
        <w:rPr>
          <w:sz w:val="20"/>
          <w:lang w:eastAsia="en-AU"/>
        </w:rPr>
        <w:t xml:space="preserve"> </w:t>
      </w:r>
    </w:p>
    <w:p w:rsidR="00F86C75" w:rsidRPr="00A212E4" w:rsidRDefault="00F86C75" w:rsidP="00A212E4">
      <w:pPr>
        <w:rPr>
          <w:szCs w:val="24"/>
          <w:lang w:eastAsia="en-AU"/>
        </w:rPr>
      </w:pPr>
    </w:p>
    <w:p w:rsidR="00A60E37" w:rsidRPr="00605B05" w:rsidRDefault="00A60E37" w:rsidP="001B0E0C">
      <w:pPr>
        <w:pStyle w:val="Heading3"/>
        <w:numPr>
          <w:ilvl w:val="0"/>
          <w:numId w:val="1"/>
        </w:numPr>
        <w:tabs>
          <w:tab w:val="clear" w:pos="1146"/>
          <w:tab w:val="num" w:pos="993"/>
        </w:tabs>
        <w:ind w:hanging="1146"/>
        <w:rPr>
          <w:color w:val="auto"/>
          <w:lang w:val="x-none" w:eastAsia="en-AU"/>
        </w:rPr>
      </w:pPr>
      <w:bookmarkStart w:id="93" w:name="_Toc454197406"/>
      <w:bookmarkStart w:id="94" w:name="_Toc15898428"/>
      <w:r w:rsidRPr="00605B05">
        <w:rPr>
          <w:color w:val="auto"/>
          <w:lang w:val="x-none" w:eastAsia="en-AU"/>
        </w:rPr>
        <w:lastRenderedPageBreak/>
        <w:t>Authorised seller identification</w:t>
      </w:r>
      <w:bookmarkEnd w:id="93"/>
      <w:bookmarkEnd w:id="94"/>
    </w:p>
    <w:p w:rsidR="00A60E37" w:rsidRPr="00605B05" w:rsidRDefault="001B0E0C" w:rsidP="001B0E0C">
      <w:pPr>
        <w:numPr>
          <w:ilvl w:val="1"/>
          <w:numId w:val="1"/>
        </w:numPr>
        <w:tabs>
          <w:tab w:val="clear" w:pos="1211"/>
          <w:tab w:val="num" w:pos="1418"/>
        </w:tabs>
        <w:ind w:left="1418" w:hanging="284"/>
        <w:rPr>
          <w:lang w:eastAsia="en-AU"/>
        </w:rPr>
      </w:pPr>
      <w:r>
        <w:rPr>
          <w:lang w:eastAsia="en-AU"/>
        </w:rPr>
        <w:t xml:space="preserve"> </w:t>
      </w:r>
      <w:r w:rsidR="00A60E37" w:rsidRPr="00605B05">
        <w:rPr>
          <w:lang w:eastAsia="en-AU"/>
        </w:rPr>
        <w:t>A retailer must assign each authorised seller a unique identifier that is</w:t>
      </w:r>
      <w:r w:rsidR="00A60E37" w:rsidRPr="00605B05">
        <w:rPr>
          <w:szCs w:val="24"/>
          <w:lang w:eastAsia="en-AU"/>
        </w:rPr>
        <w:t>—</w:t>
      </w:r>
    </w:p>
    <w:p w:rsidR="00A60E37" w:rsidRPr="00605B05" w:rsidRDefault="00A60E37" w:rsidP="00A60E37">
      <w:pPr>
        <w:tabs>
          <w:tab w:val="num" w:pos="1134"/>
        </w:tabs>
        <w:ind w:left="1134" w:hanging="425"/>
        <w:jc w:val="both"/>
        <w:rPr>
          <w:sz w:val="16"/>
          <w:szCs w:val="16"/>
          <w:lang w:eastAsia="en-AU"/>
        </w:rPr>
      </w:pPr>
    </w:p>
    <w:p w:rsidR="003C7780" w:rsidRPr="00605B05" w:rsidRDefault="003C7780" w:rsidP="00D27DA4">
      <w:pPr>
        <w:numPr>
          <w:ilvl w:val="0"/>
          <w:numId w:val="34"/>
        </w:numPr>
        <w:autoSpaceDE w:val="0"/>
        <w:autoSpaceDN w:val="0"/>
        <w:adjustRightInd w:val="0"/>
        <w:spacing w:before="120" w:after="120"/>
        <w:ind w:left="1701" w:hanging="425"/>
        <w:rPr>
          <w:szCs w:val="24"/>
          <w:lang w:eastAsia="en-AU"/>
        </w:rPr>
      </w:pPr>
      <w:r w:rsidRPr="00605B05">
        <w:rPr>
          <w:szCs w:val="24"/>
          <w:lang w:eastAsia="en-AU"/>
        </w:rPr>
        <w:t xml:space="preserve">for an entity that is an authorised contractor, the unique identifier assigned to the entity in accordance with section 20; or </w:t>
      </w:r>
    </w:p>
    <w:p w:rsidR="00A60E37" w:rsidRPr="00605B05" w:rsidRDefault="003C7780" w:rsidP="00D27DA4">
      <w:pPr>
        <w:numPr>
          <w:ilvl w:val="0"/>
          <w:numId w:val="34"/>
        </w:numPr>
        <w:autoSpaceDE w:val="0"/>
        <w:autoSpaceDN w:val="0"/>
        <w:adjustRightInd w:val="0"/>
        <w:spacing w:before="120" w:after="120"/>
        <w:ind w:left="1701" w:hanging="425"/>
        <w:rPr>
          <w:szCs w:val="24"/>
          <w:lang w:eastAsia="en-AU"/>
        </w:rPr>
      </w:pPr>
      <w:r w:rsidRPr="00605B05">
        <w:rPr>
          <w:szCs w:val="24"/>
          <w:lang w:eastAsia="en-AU"/>
        </w:rPr>
        <w:t>for an entity that is not an authorised contractor and</w:t>
      </w:r>
      <w:r w:rsidR="00A60E37" w:rsidRPr="00605B05">
        <w:rPr>
          <w:szCs w:val="24"/>
          <w:lang w:eastAsia="en-AU"/>
        </w:rPr>
        <w:t xml:space="preserve"> hold</w:t>
      </w:r>
      <w:r w:rsidRPr="00605B05">
        <w:rPr>
          <w:szCs w:val="24"/>
          <w:lang w:eastAsia="en-AU"/>
        </w:rPr>
        <w:t>s</w:t>
      </w:r>
      <w:r w:rsidR="00A60E37" w:rsidRPr="00605B05">
        <w:rPr>
          <w:szCs w:val="24"/>
          <w:lang w:eastAsia="en-AU"/>
        </w:rPr>
        <w:t xml:space="preserve"> a licence issued under the </w:t>
      </w:r>
      <w:r w:rsidR="00A60E37" w:rsidRPr="00605B05">
        <w:rPr>
          <w:i/>
          <w:szCs w:val="24"/>
          <w:lang w:eastAsia="en-AU"/>
        </w:rPr>
        <w:t>Construction Occupations (Licensing) Act 2004,</w:t>
      </w:r>
      <w:r w:rsidR="00A60E37" w:rsidRPr="00605B05">
        <w:rPr>
          <w:szCs w:val="24"/>
          <w:lang w:eastAsia="en-AU"/>
        </w:rPr>
        <w:t xml:space="preserve"> the licence number for the entity given under that Act; or </w:t>
      </w:r>
    </w:p>
    <w:p w:rsidR="00A60E37" w:rsidRPr="00605B05" w:rsidRDefault="00A60E37" w:rsidP="00D27DA4">
      <w:pPr>
        <w:numPr>
          <w:ilvl w:val="0"/>
          <w:numId w:val="34"/>
        </w:numPr>
        <w:autoSpaceDE w:val="0"/>
        <w:autoSpaceDN w:val="0"/>
        <w:adjustRightInd w:val="0"/>
        <w:spacing w:before="120" w:after="120"/>
        <w:ind w:left="1701" w:hanging="425"/>
      </w:pPr>
      <w:r w:rsidRPr="00605B05">
        <w:rPr>
          <w:szCs w:val="24"/>
          <w:lang w:eastAsia="en-AU"/>
        </w:rPr>
        <w:t xml:space="preserve">for </w:t>
      </w:r>
      <w:r w:rsidR="003C7780" w:rsidRPr="00605B05">
        <w:rPr>
          <w:szCs w:val="24"/>
          <w:lang w:eastAsia="en-AU"/>
        </w:rPr>
        <w:t xml:space="preserve">an entity that is not an authorised contractor and </w:t>
      </w:r>
      <w:r w:rsidRPr="00605B05">
        <w:rPr>
          <w:szCs w:val="24"/>
          <w:lang w:eastAsia="en-AU"/>
        </w:rPr>
        <w:t>do</w:t>
      </w:r>
      <w:r w:rsidR="003C7780" w:rsidRPr="00605B05">
        <w:rPr>
          <w:szCs w:val="24"/>
          <w:lang w:eastAsia="en-AU"/>
        </w:rPr>
        <w:t>es</w:t>
      </w:r>
      <w:r w:rsidRPr="00605B05">
        <w:rPr>
          <w:szCs w:val="24"/>
          <w:lang w:eastAsia="en-AU"/>
        </w:rPr>
        <w:t xml:space="preserve"> not hold a licence issued under the </w:t>
      </w:r>
      <w:r w:rsidRPr="00605B05">
        <w:rPr>
          <w:i/>
          <w:szCs w:val="24"/>
          <w:lang w:eastAsia="en-AU"/>
        </w:rPr>
        <w:t>Construction Occupations (Licensing) Act 2004</w:t>
      </w:r>
      <w:r w:rsidRPr="00605B05">
        <w:rPr>
          <w:szCs w:val="24"/>
          <w:lang w:eastAsia="en-AU"/>
        </w:rPr>
        <w:t xml:space="preserve"> </w:t>
      </w:r>
      <w:r w:rsidR="003563F9">
        <w:rPr>
          <w:szCs w:val="24"/>
          <w:lang w:eastAsia="en-AU"/>
        </w:rPr>
        <w:t>and does not require such a licence to undertake an eligible activity</w:t>
      </w:r>
      <w:r w:rsidR="003563F9" w:rsidRPr="00605B05">
        <w:rPr>
          <w:szCs w:val="24"/>
          <w:lang w:eastAsia="en-AU"/>
        </w:rPr>
        <w:t xml:space="preserve"> </w:t>
      </w:r>
      <w:r w:rsidRPr="00605B05">
        <w:rPr>
          <w:szCs w:val="24"/>
          <w:lang w:eastAsia="en-AU"/>
        </w:rPr>
        <w:t xml:space="preserve">an eight digit numeric identifier with a prefix of the letter S. </w:t>
      </w:r>
    </w:p>
    <w:p w:rsidR="00A60E37" w:rsidRDefault="00A60E37" w:rsidP="00AD07C0">
      <w:pPr>
        <w:rPr>
          <w:lang w:eastAsia="en-AU"/>
        </w:rPr>
      </w:pPr>
    </w:p>
    <w:p w:rsidR="00A60E37" w:rsidRDefault="00A60E37" w:rsidP="00295669">
      <w:pPr>
        <w:autoSpaceDE w:val="0"/>
        <w:autoSpaceDN w:val="0"/>
        <w:adjustRightInd w:val="0"/>
        <w:ind w:left="1843" w:hanging="709"/>
        <w:rPr>
          <w:sz w:val="20"/>
          <w:lang w:eastAsia="en-AU"/>
        </w:rPr>
      </w:pPr>
      <w:r w:rsidRPr="00E362A4">
        <w:rPr>
          <w:i/>
          <w:iCs/>
          <w:sz w:val="20"/>
          <w:lang w:eastAsia="en-AU"/>
        </w:rPr>
        <w:t>Note</w:t>
      </w:r>
      <w:r>
        <w:rPr>
          <w:i/>
          <w:iCs/>
          <w:sz w:val="20"/>
          <w:lang w:eastAsia="en-AU"/>
        </w:rPr>
        <w:tab/>
      </w:r>
      <w:r>
        <w:rPr>
          <w:sz w:val="20"/>
          <w:lang w:eastAsia="en-AU"/>
        </w:rPr>
        <w:t xml:space="preserve">A </w:t>
      </w:r>
      <w:r w:rsidR="003C7780">
        <w:rPr>
          <w:sz w:val="20"/>
          <w:lang w:eastAsia="en-AU"/>
        </w:rPr>
        <w:t xml:space="preserve">construction occupations licence number </w:t>
      </w:r>
      <w:r>
        <w:rPr>
          <w:sz w:val="20"/>
          <w:lang w:eastAsia="en-AU"/>
        </w:rPr>
        <w:t xml:space="preserve">is generally an 8 digit numeric identifier, but may range to 9 digits. The assigned </w:t>
      </w:r>
      <w:r w:rsidR="003C7780">
        <w:rPr>
          <w:sz w:val="20"/>
          <w:lang w:eastAsia="en-AU"/>
        </w:rPr>
        <w:t>seller</w:t>
      </w:r>
      <w:r>
        <w:rPr>
          <w:sz w:val="20"/>
          <w:lang w:eastAsia="en-AU"/>
        </w:rPr>
        <w:t xml:space="preserve"> identification is required for the completion of activity records, as provided for under </w:t>
      </w:r>
      <w:r w:rsidRPr="00742F74">
        <w:rPr>
          <w:sz w:val="20"/>
          <w:lang w:eastAsia="en-AU"/>
        </w:rPr>
        <w:t>Part 5</w:t>
      </w:r>
      <w:r>
        <w:rPr>
          <w:sz w:val="20"/>
          <w:lang w:eastAsia="en-AU"/>
        </w:rPr>
        <w:t>,</w:t>
      </w:r>
      <w:r w:rsidR="00915778">
        <w:rPr>
          <w:lang w:eastAsia="en-AU"/>
        </w:rPr>
        <w:t xml:space="preserve"> </w:t>
      </w:r>
      <w:r w:rsidR="00C83DCB" w:rsidRPr="000316C1">
        <w:rPr>
          <w:sz w:val="20"/>
          <w:lang w:eastAsia="en-AU"/>
        </w:rPr>
        <w:t>s</w:t>
      </w:r>
      <w:r w:rsidR="00915778" w:rsidRPr="000316C1">
        <w:rPr>
          <w:sz w:val="20"/>
          <w:lang w:eastAsia="en-AU"/>
        </w:rPr>
        <w:t>ection 46</w:t>
      </w:r>
      <w:r w:rsidR="00915778">
        <w:rPr>
          <w:lang w:eastAsia="en-AU"/>
        </w:rPr>
        <w:t xml:space="preserve"> </w:t>
      </w:r>
      <w:r>
        <w:rPr>
          <w:sz w:val="20"/>
          <w:lang w:eastAsia="en-AU"/>
        </w:rPr>
        <w:t xml:space="preserve">and identification of </w:t>
      </w:r>
      <w:r w:rsidR="006A22B1">
        <w:rPr>
          <w:sz w:val="20"/>
          <w:lang w:eastAsia="en-AU"/>
        </w:rPr>
        <w:t>authorised sellers</w:t>
      </w:r>
      <w:r>
        <w:rPr>
          <w:sz w:val="20"/>
          <w:lang w:eastAsia="en-AU"/>
        </w:rPr>
        <w:t xml:space="preserve"> for compliance purposes. </w:t>
      </w:r>
    </w:p>
    <w:p w:rsidR="00414B81" w:rsidRDefault="00414B81" w:rsidP="00295669">
      <w:pPr>
        <w:autoSpaceDE w:val="0"/>
        <w:autoSpaceDN w:val="0"/>
        <w:adjustRightInd w:val="0"/>
        <w:ind w:left="1843" w:hanging="709"/>
        <w:rPr>
          <w:sz w:val="16"/>
          <w:szCs w:val="16"/>
          <w:lang w:eastAsia="en-AU"/>
        </w:rPr>
      </w:pPr>
    </w:p>
    <w:p w:rsidR="0037242D" w:rsidRPr="00605B05" w:rsidRDefault="0037242D" w:rsidP="00581226">
      <w:pPr>
        <w:pStyle w:val="Heading3"/>
        <w:numPr>
          <w:ilvl w:val="0"/>
          <w:numId w:val="1"/>
        </w:numPr>
        <w:tabs>
          <w:tab w:val="clear" w:pos="1146"/>
          <w:tab w:val="num" w:pos="993"/>
        </w:tabs>
        <w:ind w:hanging="1146"/>
        <w:rPr>
          <w:color w:val="auto"/>
          <w:lang w:val="x-none" w:eastAsia="en-AU"/>
        </w:rPr>
      </w:pPr>
      <w:bookmarkStart w:id="95" w:name="_Toc454197407"/>
      <w:bookmarkStart w:id="96" w:name="_Toc15898429"/>
      <w:r w:rsidRPr="00605B05">
        <w:rPr>
          <w:color w:val="auto"/>
          <w:lang w:val="x-none" w:eastAsia="en-AU"/>
        </w:rPr>
        <w:t>Authorised installer identification</w:t>
      </w:r>
      <w:bookmarkEnd w:id="95"/>
      <w:bookmarkEnd w:id="96"/>
    </w:p>
    <w:p w:rsidR="0091078F" w:rsidRPr="00605B05" w:rsidRDefault="00295669" w:rsidP="00295669">
      <w:pPr>
        <w:numPr>
          <w:ilvl w:val="1"/>
          <w:numId w:val="1"/>
        </w:numPr>
        <w:tabs>
          <w:tab w:val="clear" w:pos="1211"/>
          <w:tab w:val="num" w:pos="1418"/>
        </w:tabs>
        <w:ind w:left="1418" w:hanging="284"/>
        <w:rPr>
          <w:lang w:eastAsia="en-AU"/>
        </w:rPr>
      </w:pPr>
      <w:r>
        <w:rPr>
          <w:lang w:eastAsia="en-AU"/>
        </w:rPr>
        <w:t xml:space="preserve"> </w:t>
      </w:r>
      <w:r w:rsidR="0091078F" w:rsidRPr="00605B05">
        <w:rPr>
          <w:lang w:eastAsia="en-AU"/>
        </w:rPr>
        <w:t xml:space="preserve">A retailer must assign each authorised </w:t>
      </w:r>
      <w:r w:rsidR="006A22B1" w:rsidRPr="00605B05">
        <w:rPr>
          <w:lang w:eastAsia="en-AU"/>
        </w:rPr>
        <w:t>installer</w:t>
      </w:r>
      <w:r w:rsidR="0091078F" w:rsidRPr="00605B05">
        <w:rPr>
          <w:lang w:eastAsia="en-AU"/>
        </w:rPr>
        <w:t xml:space="preserve"> a unique identifier that is</w:t>
      </w:r>
      <w:r w:rsidR="0091078F" w:rsidRPr="00605B05">
        <w:rPr>
          <w:szCs w:val="24"/>
          <w:lang w:eastAsia="en-AU"/>
        </w:rPr>
        <w:t>—</w:t>
      </w:r>
    </w:p>
    <w:p w:rsidR="0091078F" w:rsidRPr="00605B05" w:rsidRDefault="0091078F" w:rsidP="0091078F">
      <w:pPr>
        <w:tabs>
          <w:tab w:val="left" w:pos="1560"/>
        </w:tabs>
        <w:autoSpaceDE w:val="0"/>
        <w:autoSpaceDN w:val="0"/>
        <w:adjustRightInd w:val="0"/>
        <w:ind w:left="1560"/>
        <w:jc w:val="both"/>
        <w:rPr>
          <w:szCs w:val="24"/>
          <w:lang w:eastAsia="en-AU"/>
        </w:rPr>
      </w:pPr>
    </w:p>
    <w:p w:rsidR="00486017" w:rsidRPr="00605B05" w:rsidRDefault="0091078F" w:rsidP="00D27DA4">
      <w:pPr>
        <w:numPr>
          <w:ilvl w:val="0"/>
          <w:numId w:val="25"/>
        </w:numPr>
        <w:autoSpaceDE w:val="0"/>
        <w:autoSpaceDN w:val="0"/>
        <w:adjustRightInd w:val="0"/>
        <w:spacing w:before="120" w:after="120"/>
        <w:ind w:left="1701" w:hanging="425"/>
        <w:rPr>
          <w:szCs w:val="24"/>
          <w:lang w:eastAsia="en-AU"/>
        </w:rPr>
      </w:pPr>
      <w:r w:rsidRPr="00605B05">
        <w:rPr>
          <w:szCs w:val="24"/>
          <w:lang w:eastAsia="en-AU"/>
        </w:rPr>
        <w:t xml:space="preserve">for </w:t>
      </w:r>
      <w:r w:rsidR="003C7780" w:rsidRPr="00605B05">
        <w:rPr>
          <w:szCs w:val="24"/>
          <w:lang w:eastAsia="en-AU"/>
        </w:rPr>
        <w:t xml:space="preserve">an </w:t>
      </w:r>
      <w:r w:rsidR="006A22B1" w:rsidRPr="00605B05">
        <w:rPr>
          <w:szCs w:val="24"/>
          <w:lang w:eastAsia="en-AU"/>
        </w:rPr>
        <w:t>individual</w:t>
      </w:r>
      <w:r w:rsidRPr="00605B05">
        <w:rPr>
          <w:szCs w:val="24"/>
          <w:lang w:eastAsia="en-AU"/>
        </w:rPr>
        <w:t xml:space="preserve"> that </w:t>
      </w:r>
      <w:r w:rsidR="003C7780" w:rsidRPr="00605B05">
        <w:rPr>
          <w:szCs w:val="24"/>
          <w:lang w:eastAsia="en-AU"/>
        </w:rPr>
        <w:t>is an</w:t>
      </w:r>
      <w:r w:rsidRPr="00605B05">
        <w:rPr>
          <w:szCs w:val="24"/>
          <w:lang w:eastAsia="en-AU"/>
        </w:rPr>
        <w:t xml:space="preserve"> authorised contractor</w:t>
      </w:r>
      <w:r w:rsidR="00486017" w:rsidRPr="00605B05">
        <w:rPr>
          <w:szCs w:val="24"/>
          <w:lang w:eastAsia="en-AU"/>
        </w:rPr>
        <w:t>,</w:t>
      </w:r>
      <w:r w:rsidRPr="00605B05">
        <w:rPr>
          <w:szCs w:val="24"/>
          <w:lang w:eastAsia="en-AU"/>
        </w:rPr>
        <w:t xml:space="preserve"> the unique identifier assigned </w:t>
      </w:r>
      <w:r w:rsidR="003C7780" w:rsidRPr="00605B05">
        <w:rPr>
          <w:szCs w:val="24"/>
          <w:lang w:eastAsia="en-AU"/>
        </w:rPr>
        <w:t xml:space="preserve">to the individual </w:t>
      </w:r>
      <w:r w:rsidRPr="00605B05">
        <w:rPr>
          <w:szCs w:val="24"/>
          <w:lang w:eastAsia="en-AU"/>
        </w:rPr>
        <w:t xml:space="preserve">by the retailer in accordance with section </w:t>
      </w:r>
      <w:r w:rsidR="006A22B1" w:rsidRPr="00605B05">
        <w:rPr>
          <w:szCs w:val="24"/>
          <w:lang w:eastAsia="en-AU"/>
        </w:rPr>
        <w:t>20</w:t>
      </w:r>
      <w:r w:rsidRPr="00605B05">
        <w:rPr>
          <w:szCs w:val="24"/>
          <w:lang w:eastAsia="en-AU"/>
        </w:rPr>
        <w:t>; or</w:t>
      </w:r>
    </w:p>
    <w:p w:rsidR="003C7780" w:rsidRPr="00605B05" w:rsidRDefault="003C7780" w:rsidP="00D27DA4">
      <w:pPr>
        <w:numPr>
          <w:ilvl w:val="0"/>
          <w:numId w:val="25"/>
        </w:numPr>
        <w:autoSpaceDE w:val="0"/>
        <w:autoSpaceDN w:val="0"/>
        <w:adjustRightInd w:val="0"/>
        <w:spacing w:before="120" w:after="120"/>
        <w:ind w:left="1701" w:hanging="425"/>
        <w:rPr>
          <w:szCs w:val="24"/>
          <w:lang w:eastAsia="en-AU"/>
        </w:rPr>
      </w:pPr>
      <w:r w:rsidRPr="00605B05">
        <w:rPr>
          <w:szCs w:val="24"/>
          <w:lang w:eastAsia="en-AU"/>
        </w:rPr>
        <w:t>for an individual that is not an authorised contractor and is an authorised seller, the unique identifier assigned to the individual in accordance with section 21; or</w:t>
      </w:r>
    </w:p>
    <w:p w:rsidR="00486017" w:rsidRPr="00605B05" w:rsidRDefault="003C7780" w:rsidP="00D27DA4">
      <w:pPr>
        <w:numPr>
          <w:ilvl w:val="0"/>
          <w:numId w:val="25"/>
        </w:numPr>
        <w:autoSpaceDE w:val="0"/>
        <w:autoSpaceDN w:val="0"/>
        <w:adjustRightInd w:val="0"/>
        <w:spacing w:before="120" w:after="120"/>
        <w:ind w:left="1701" w:hanging="425"/>
        <w:rPr>
          <w:szCs w:val="24"/>
          <w:lang w:eastAsia="en-AU"/>
        </w:rPr>
      </w:pPr>
      <w:r w:rsidRPr="00605B05">
        <w:rPr>
          <w:szCs w:val="24"/>
          <w:lang w:eastAsia="en-AU"/>
        </w:rPr>
        <w:t>for an individual that is not an authorised c</w:t>
      </w:r>
      <w:r w:rsidR="0091078F" w:rsidRPr="00605B05">
        <w:rPr>
          <w:szCs w:val="24"/>
          <w:lang w:eastAsia="en-AU"/>
        </w:rPr>
        <w:t>ontractor</w:t>
      </w:r>
      <w:r w:rsidRPr="00605B05">
        <w:rPr>
          <w:szCs w:val="24"/>
          <w:lang w:eastAsia="en-AU"/>
        </w:rPr>
        <w:t xml:space="preserve"> or authorised seller</w:t>
      </w:r>
      <w:r w:rsidR="0091078F" w:rsidRPr="00605B05">
        <w:rPr>
          <w:szCs w:val="24"/>
          <w:lang w:eastAsia="en-AU"/>
        </w:rPr>
        <w:t xml:space="preserve"> and hold</w:t>
      </w:r>
      <w:r w:rsidRPr="00605B05">
        <w:rPr>
          <w:szCs w:val="24"/>
          <w:lang w:eastAsia="en-AU"/>
        </w:rPr>
        <w:t>s</w:t>
      </w:r>
      <w:r w:rsidR="0091078F" w:rsidRPr="00605B05">
        <w:rPr>
          <w:szCs w:val="24"/>
          <w:lang w:eastAsia="en-AU"/>
        </w:rPr>
        <w:t xml:space="preserve"> a licence issued under the </w:t>
      </w:r>
      <w:r w:rsidR="0091078F" w:rsidRPr="00605B05">
        <w:rPr>
          <w:i/>
          <w:szCs w:val="24"/>
          <w:lang w:eastAsia="en-AU"/>
        </w:rPr>
        <w:t>Construction Occupations (Licensing) Act 2004</w:t>
      </w:r>
      <w:r w:rsidR="00486017" w:rsidRPr="00605B05">
        <w:rPr>
          <w:i/>
          <w:szCs w:val="24"/>
          <w:lang w:eastAsia="en-AU"/>
        </w:rPr>
        <w:t>,</w:t>
      </w:r>
      <w:r w:rsidR="0091078F" w:rsidRPr="00605B05">
        <w:rPr>
          <w:szCs w:val="24"/>
          <w:lang w:eastAsia="en-AU"/>
        </w:rPr>
        <w:t xml:space="preserve"> the licence number for the entity given under that Act; or </w:t>
      </w:r>
    </w:p>
    <w:p w:rsidR="0091078F" w:rsidRPr="00605B05" w:rsidRDefault="0091078F" w:rsidP="00D27DA4">
      <w:pPr>
        <w:numPr>
          <w:ilvl w:val="0"/>
          <w:numId w:val="25"/>
        </w:numPr>
        <w:autoSpaceDE w:val="0"/>
        <w:autoSpaceDN w:val="0"/>
        <w:adjustRightInd w:val="0"/>
        <w:spacing w:before="120" w:after="120"/>
        <w:ind w:left="1701" w:hanging="425"/>
        <w:rPr>
          <w:szCs w:val="24"/>
          <w:lang w:eastAsia="en-AU"/>
        </w:rPr>
      </w:pPr>
      <w:r w:rsidRPr="00605B05">
        <w:rPr>
          <w:szCs w:val="24"/>
          <w:lang w:eastAsia="en-AU"/>
        </w:rPr>
        <w:t xml:space="preserve">for </w:t>
      </w:r>
      <w:r w:rsidR="003C7780" w:rsidRPr="00605B05">
        <w:rPr>
          <w:szCs w:val="24"/>
          <w:lang w:eastAsia="en-AU"/>
        </w:rPr>
        <w:t>an individual that is not an authorised contractor or authorised seller</w:t>
      </w:r>
      <w:r w:rsidRPr="00605B05">
        <w:rPr>
          <w:szCs w:val="24"/>
          <w:lang w:eastAsia="en-AU"/>
        </w:rPr>
        <w:t xml:space="preserve"> and do</w:t>
      </w:r>
      <w:r w:rsidR="003C7780" w:rsidRPr="00605B05">
        <w:rPr>
          <w:szCs w:val="24"/>
          <w:lang w:eastAsia="en-AU"/>
        </w:rPr>
        <w:t>es</w:t>
      </w:r>
      <w:r w:rsidRPr="00605B05">
        <w:rPr>
          <w:szCs w:val="24"/>
          <w:lang w:eastAsia="en-AU"/>
        </w:rPr>
        <w:t xml:space="preserve"> not hold a licence issued under the </w:t>
      </w:r>
      <w:r w:rsidRPr="00605B05">
        <w:rPr>
          <w:i/>
          <w:szCs w:val="24"/>
          <w:lang w:eastAsia="en-AU"/>
        </w:rPr>
        <w:t>Construction Occupations (Licensing) Act 2004</w:t>
      </w:r>
      <w:r w:rsidR="003563F9">
        <w:rPr>
          <w:szCs w:val="24"/>
          <w:lang w:eastAsia="en-AU"/>
        </w:rPr>
        <w:t xml:space="preserve"> and does not require such a licence to undertake an eligible activity</w:t>
      </w:r>
      <w:r w:rsidR="00486017" w:rsidRPr="00605B05">
        <w:rPr>
          <w:i/>
          <w:szCs w:val="24"/>
          <w:lang w:eastAsia="en-AU"/>
        </w:rPr>
        <w:t>,</w:t>
      </w:r>
      <w:r w:rsidRPr="00605B05">
        <w:rPr>
          <w:szCs w:val="24"/>
          <w:lang w:eastAsia="en-AU"/>
        </w:rPr>
        <w:t xml:space="preserve"> an eight digit numeric </w:t>
      </w:r>
      <w:r w:rsidR="0036004C" w:rsidRPr="00605B05">
        <w:rPr>
          <w:szCs w:val="24"/>
          <w:lang w:eastAsia="en-AU"/>
        </w:rPr>
        <w:t>identifier</w:t>
      </w:r>
      <w:r w:rsidRPr="00605B05">
        <w:rPr>
          <w:szCs w:val="24"/>
          <w:lang w:eastAsia="en-AU"/>
        </w:rPr>
        <w:t xml:space="preserve"> </w:t>
      </w:r>
      <w:r w:rsidR="00A60E37" w:rsidRPr="00605B05">
        <w:rPr>
          <w:szCs w:val="24"/>
          <w:lang w:eastAsia="en-AU"/>
        </w:rPr>
        <w:t>with a prefix of the letter</w:t>
      </w:r>
      <w:r w:rsidR="00486017" w:rsidRPr="00605B05">
        <w:rPr>
          <w:szCs w:val="24"/>
          <w:lang w:eastAsia="en-AU"/>
        </w:rPr>
        <w:t xml:space="preserve"> I</w:t>
      </w:r>
      <w:r w:rsidRPr="00605B05">
        <w:rPr>
          <w:szCs w:val="24"/>
          <w:lang w:eastAsia="en-AU"/>
        </w:rPr>
        <w:t xml:space="preserve">. </w:t>
      </w:r>
    </w:p>
    <w:p w:rsidR="0091078F" w:rsidRDefault="0091078F" w:rsidP="0037242D">
      <w:pPr>
        <w:rPr>
          <w:lang w:eastAsia="en-AU"/>
        </w:rPr>
      </w:pPr>
    </w:p>
    <w:p w:rsidR="0037242D" w:rsidRPr="00486017" w:rsidRDefault="0037242D" w:rsidP="00295669">
      <w:pPr>
        <w:pStyle w:val="Heading3"/>
        <w:numPr>
          <w:ilvl w:val="0"/>
          <w:numId w:val="1"/>
        </w:numPr>
        <w:tabs>
          <w:tab w:val="clear" w:pos="1146"/>
          <w:tab w:val="num" w:pos="993"/>
        </w:tabs>
        <w:ind w:hanging="1146"/>
        <w:rPr>
          <w:color w:val="auto"/>
          <w:lang w:val="x-none" w:eastAsia="en-AU"/>
        </w:rPr>
      </w:pPr>
      <w:bookmarkStart w:id="97" w:name="_Toc454197408"/>
      <w:bookmarkStart w:id="98" w:name="_Toc15898430"/>
      <w:r>
        <w:rPr>
          <w:color w:val="auto"/>
          <w:lang w:val="x-none" w:eastAsia="en-AU"/>
        </w:rPr>
        <w:t>Information to be kept on authorised contractors and installers</w:t>
      </w:r>
      <w:bookmarkEnd w:id="97"/>
      <w:bookmarkEnd w:id="98"/>
    </w:p>
    <w:p w:rsidR="0091078F" w:rsidRDefault="00295669" w:rsidP="00295669">
      <w:pPr>
        <w:numPr>
          <w:ilvl w:val="1"/>
          <w:numId w:val="1"/>
        </w:numPr>
        <w:tabs>
          <w:tab w:val="clear" w:pos="1211"/>
        </w:tabs>
        <w:ind w:left="1418" w:hanging="284"/>
        <w:rPr>
          <w:lang w:eastAsia="en-AU"/>
        </w:rPr>
      </w:pPr>
      <w:r>
        <w:rPr>
          <w:lang w:eastAsia="en-AU"/>
        </w:rPr>
        <w:t xml:space="preserve"> </w:t>
      </w:r>
      <w:r w:rsidR="0091078F">
        <w:rPr>
          <w:lang w:eastAsia="en-AU"/>
        </w:rPr>
        <w:t>A retailer must keep a register of all authorised contractors</w:t>
      </w:r>
      <w:r w:rsidR="00A60E37">
        <w:rPr>
          <w:lang w:eastAsia="en-AU"/>
        </w:rPr>
        <w:t>, authorised sellers</w:t>
      </w:r>
      <w:r w:rsidR="0091078F">
        <w:rPr>
          <w:lang w:eastAsia="en-AU"/>
        </w:rPr>
        <w:t xml:space="preserve"> an</w:t>
      </w:r>
      <w:r w:rsidR="00D97035">
        <w:rPr>
          <w:lang w:eastAsia="en-AU"/>
        </w:rPr>
        <w:t>d</w:t>
      </w:r>
      <w:r w:rsidR="0091078F">
        <w:rPr>
          <w:lang w:eastAsia="en-AU"/>
        </w:rPr>
        <w:t xml:space="preserve"> all authorised installers.</w:t>
      </w:r>
    </w:p>
    <w:p w:rsidR="00486017" w:rsidRDefault="00486017" w:rsidP="00486017">
      <w:pPr>
        <w:ind w:left="1134"/>
        <w:rPr>
          <w:lang w:eastAsia="en-AU"/>
        </w:rPr>
      </w:pPr>
    </w:p>
    <w:p w:rsidR="0091078F" w:rsidRDefault="00295669" w:rsidP="00295669">
      <w:pPr>
        <w:numPr>
          <w:ilvl w:val="1"/>
          <w:numId w:val="1"/>
        </w:numPr>
        <w:tabs>
          <w:tab w:val="clear" w:pos="1211"/>
        </w:tabs>
        <w:ind w:left="1418" w:hanging="284"/>
        <w:rPr>
          <w:lang w:eastAsia="en-AU"/>
        </w:rPr>
      </w:pPr>
      <w:r>
        <w:rPr>
          <w:lang w:eastAsia="en-AU"/>
        </w:rPr>
        <w:t xml:space="preserve"> </w:t>
      </w:r>
      <w:r w:rsidR="006A22B1">
        <w:rPr>
          <w:lang w:eastAsia="en-AU"/>
        </w:rPr>
        <w:t>The register for subsection (1)</w:t>
      </w:r>
      <w:r w:rsidR="0091078F">
        <w:rPr>
          <w:lang w:eastAsia="en-AU"/>
        </w:rPr>
        <w:t xml:space="preserve"> must include for each entity</w:t>
      </w:r>
      <w:r w:rsidR="0091078F" w:rsidRPr="00486017">
        <w:rPr>
          <w:lang w:eastAsia="en-AU"/>
        </w:rPr>
        <w:t>—</w:t>
      </w:r>
    </w:p>
    <w:p w:rsidR="0091078F" w:rsidRPr="00F86C75" w:rsidRDefault="0091078F" w:rsidP="0091078F">
      <w:pPr>
        <w:tabs>
          <w:tab w:val="left" w:pos="1560"/>
        </w:tabs>
        <w:autoSpaceDE w:val="0"/>
        <w:autoSpaceDN w:val="0"/>
        <w:adjustRightInd w:val="0"/>
        <w:ind w:left="1560"/>
        <w:jc w:val="both"/>
        <w:rPr>
          <w:sz w:val="16"/>
          <w:szCs w:val="16"/>
          <w:lang w:eastAsia="en-AU"/>
        </w:rPr>
      </w:pPr>
    </w:p>
    <w:p w:rsidR="00722372" w:rsidRPr="00605B05" w:rsidRDefault="00D97035" w:rsidP="00D27DA4">
      <w:pPr>
        <w:numPr>
          <w:ilvl w:val="0"/>
          <w:numId w:val="51"/>
        </w:numPr>
        <w:autoSpaceDE w:val="0"/>
        <w:autoSpaceDN w:val="0"/>
        <w:adjustRightInd w:val="0"/>
        <w:spacing w:before="120" w:after="120"/>
        <w:ind w:left="1701" w:hanging="425"/>
        <w:rPr>
          <w:szCs w:val="24"/>
          <w:lang w:eastAsia="en-AU"/>
        </w:rPr>
      </w:pPr>
      <w:r w:rsidRPr="00722372">
        <w:rPr>
          <w:szCs w:val="24"/>
          <w:lang w:eastAsia="en-AU"/>
        </w:rPr>
        <w:lastRenderedPageBreak/>
        <w:t xml:space="preserve">the unique </w:t>
      </w:r>
      <w:r w:rsidR="00722372" w:rsidRPr="00722372">
        <w:rPr>
          <w:szCs w:val="24"/>
          <w:lang w:eastAsia="en-AU"/>
        </w:rPr>
        <w:t>identifier</w:t>
      </w:r>
      <w:r w:rsidRPr="00722372">
        <w:rPr>
          <w:szCs w:val="24"/>
          <w:lang w:eastAsia="en-AU"/>
        </w:rPr>
        <w:t xml:space="preserve"> assigned </w:t>
      </w:r>
      <w:r w:rsidR="00742F74">
        <w:rPr>
          <w:szCs w:val="24"/>
          <w:lang w:eastAsia="en-AU"/>
        </w:rPr>
        <w:t xml:space="preserve">to the entity </w:t>
      </w:r>
      <w:r w:rsidRPr="00722372">
        <w:rPr>
          <w:szCs w:val="24"/>
          <w:lang w:eastAsia="en-AU"/>
        </w:rPr>
        <w:t xml:space="preserve">by the retailer in accordance with </w:t>
      </w:r>
      <w:r w:rsidRPr="00742F74">
        <w:rPr>
          <w:szCs w:val="24"/>
          <w:lang w:eastAsia="en-AU"/>
        </w:rPr>
        <w:t>section</w:t>
      </w:r>
      <w:r w:rsidR="006A22B1" w:rsidRPr="00742F74">
        <w:rPr>
          <w:szCs w:val="24"/>
          <w:lang w:eastAsia="en-AU"/>
        </w:rPr>
        <w:t>s</w:t>
      </w:r>
      <w:r w:rsidRPr="00742F74">
        <w:rPr>
          <w:szCs w:val="24"/>
          <w:lang w:eastAsia="en-AU"/>
        </w:rPr>
        <w:t xml:space="preserve"> </w:t>
      </w:r>
      <w:r w:rsidR="00722372" w:rsidRPr="00742F74">
        <w:rPr>
          <w:szCs w:val="24"/>
          <w:lang w:eastAsia="en-AU"/>
        </w:rPr>
        <w:t>20</w:t>
      </w:r>
      <w:r w:rsidR="006A22B1" w:rsidRPr="00742F74">
        <w:rPr>
          <w:szCs w:val="24"/>
          <w:lang w:eastAsia="en-AU"/>
        </w:rPr>
        <w:t>, 21 and 22</w:t>
      </w:r>
      <w:r w:rsidR="00722372" w:rsidRPr="00742F74">
        <w:rPr>
          <w:szCs w:val="24"/>
          <w:lang w:eastAsia="en-AU"/>
        </w:rPr>
        <w:t>;</w:t>
      </w:r>
      <w:r w:rsidR="00A60E37">
        <w:rPr>
          <w:szCs w:val="24"/>
          <w:lang w:eastAsia="en-AU"/>
        </w:rPr>
        <w:t xml:space="preserve"> </w:t>
      </w:r>
      <w:r w:rsidR="00A60E37" w:rsidRPr="00605B05">
        <w:rPr>
          <w:szCs w:val="24"/>
          <w:lang w:eastAsia="en-AU"/>
        </w:rPr>
        <w:t>and</w:t>
      </w:r>
    </w:p>
    <w:p w:rsidR="00486017" w:rsidRPr="00605B05" w:rsidRDefault="0091078F" w:rsidP="00D27DA4">
      <w:pPr>
        <w:numPr>
          <w:ilvl w:val="0"/>
          <w:numId w:val="51"/>
        </w:numPr>
        <w:autoSpaceDE w:val="0"/>
        <w:autoSpaceDN w:val="0"/>
        <w:adjustRightInd w:val="0"/>
        <w:spacing w:before="120" w:after="120"/>
        <w:ind w:left="1701" w:hanging="425"/>
        <w:rPr>
          <w:szCs w:val="24"/>
          <w:lang w:eastAsia="en-AU"/>
        </w:rPr>
      </w:pPr>
      <w:r w:rsidRPr="00605B05">
        <w:rPr>
          <w:szCs w:val="24"/>
          <w:lang w:eastAsia="en-AU"/>
        </w:rPr>
        <w:t>the entity’s legal name;</w:t>
      </w:r>
      <w:r w:rsidR="00A60E37" w:rsidRPr="00605B05">
        <w:rPr>
          <w:szCs w:val="24"/>
          <w:lang w:eastAsia="en-AU"/>
        </w:rPr>
        <w:t xml:space="preserve"> and</w:t>
      </w:r>
    </w:p>
    <w:p w:rsidR="00A60E37" w:rsidRPr="00605B05" w:rsidRDefault="00A60E37" w:rsidP="00D27DA4">
      <w:pPr>
        <w:numPr>
          <w:ilvl w:val="0"/>
          <w:numId w:val="51"/>
        </w:numPr>
        <w:autoSpaceDE w:val="0"/>
        <w:autoSpaceDN w:val="0"/>
        <w:adjustRightInd w:val="0"/>
        <w:spacing w:before="120" w:after="120"/>
        <w:ind w:left="1701" w:hanging="425"/>
        <w:rPr>
          <w:szCs w:val="24"/>
          <w:lang w:eastAsia="en-AU"/>
        </w:rPr>
      </w:pPr>
      <w:r w:rsidRPr="00605B05">
        <w:rPr>
          <w:szCs w:val="24"/>
          <w:lang w:eastAsia="en-AU"/>
        </w:rPr>
        <w:t xml:space="preserve">if the entity is not an employee of a retailer or authorised contractor, </w:t>
      </w:r>
      <w:r w:rsidR="0091078F" w:rsidRPr="00605B05">
        <w:rPr>
          <w:szCs w:val="24"/>
          <w:lang w:eastAsia="en-AU"/>
        </w:rPr>
        <w:t>the entity’s A</w:t>
      </w:r>
      <w:r w:rsidRPr="00605B05">
        <w:rPr>
          <w:szCs w:val="24"/>
          <w:lang w:eastAsia="en-AU"/>
        </w:rPr>
        <w:t xml:space="preserve">ustralian Business Number or </w:t>
      </w:r>
      <w:r w:rsidR="0091078F" w:rsidRPr="00605B05">
        <w:rPr>
          <w:szCs w:val="24"/>
          <w:lang w:eastAsia="en-AU"/>
        </w:rPr>
        <w:t>A</w:t>
      </w:r>
      <w:r w:rsidRPr="00605B05">
        <w:rPr>
          <w:szCs w:val="24"/>
          <w:lang w:eastAsia="en-AU"/>
        </w:rPr>
        <w:t>ustralian Company Number;</w:t>
      </w:r>
      <w:r w:rsidR="0091078F" w:rsidRPr="00605B05">
        <w:rPr>
          <w:szCs w:val="24"/>
          <w:lang w:eastAsia="en-AU"/>
        </w:rPr>
        <w:t xml:space="preserve"> </w:t>
      </w:r>
      <w:r w:rsidRPr="00605B05">
        <w:rPr>
          <w:szCs w:val="24"/>
          <w:lang w:eastAsia="en-AU"/>
        </w:rPr>
        <w:t>and</w:t>
      </w:r>
    </w:p>
    <w:p w:rsidR="0091078F" w:rsidRPr="00605B05" w:rsidRDefault="00074D54" w:rsidP="00D27DA4">
      <w:pPr>
        <w:numPr>
          <w:ilvl w:val="0"/>
          <w:numId w:val="51"/>
        </w:numPr>
        <w:autoSpaceDE w:val="0"/>
        <w:autoSpaceDN w:val="0"/>
        <w:adjustRightInd w:val="0"/>
        <w:spacing w:before="120" w:after="120"/>
        <w:ind w:left="1701" w:hanging="425"/>
        <w:rPr>
          <w:szCs w:val="24"/>
          <w:lang w:eastAsia="en-AU"/>
        </w:rPr>
      </w:pPr>
      <w:r w:rsidRPr="00605B05">
        <w:rPr>
          <w:szCs w:val="24"/>
          <w:lang w:eastAsia="en-AU"/>
        </w:rPr>
        <w:t xml:space="preserve">the name, date of completion and method of completion of all applicable mandatory induction or training courses required for the </w:t>
      </w:r>
      <w:r w:rsidR="00C91C24" w:rsidRPr="00605B05">
        <w:rPr>
          <w:szCs w:val="24"/>
          <w:lang w:eastAsia="en-AU"/>
        </w:rPr>
        <w:t>eligible activities the entity provides.</w:t>
      </w:r>
    </w:p>
    <w:p w:rsidR="00074D54" w:rsidRPr="00074D54" w:rsidRDefault="00074D54" w:rsidP="00074D54">
      <w:pPr>
        <w:pStyle w:val="ListParagraph"/>
        <w:rPr>
          <w:szCs w:val="24"/>
          <w:lang w:val="x-none" w:eastAsia="en-AU"/>
        </w:rPr>
      </w:pPr>
    </w:p>
    <w:p w:rsidR="00C91C24" w:rsidRDefault="00295669" w:rsidP="00295669">
      <w:pPr>
        <w:numPr>
          <w:ilvl w:val="1"/>
          <w:numId w:val="1"/>
        </w:numPr>
        <w:tabs>
          <w:tab w:val="clear" w:pos="1211"/>
        </w:tabs>
        <w:ind w:left="1418" w:hanging="284"/>
        <w:rPr>
          <w:szCs w:val="24"/>
          <w:lang w:eastAsia="en-AU"/>
        </w:rPr>
      </w:pPr>
      <w:r>
        <w:rPr>
          <w:szCs w:val="24"/>
          <w:lang w:eastAsia="en-AU"/>
        </w:rPr>
        <w:t xml:space="preserve"> </w:t>
      </w:r>
      <w:r w:rsidR="00C91C24">
        <w:rPr>
          <w:szCs w:val="24"/>
          <w:lang w:eastAsia="en-AU"/>
        </w:rPr>
        <w:t xml:space="preserve">Details of </w:t>
      </w:r>
      <w:r w:rsidR="00C91C24" w:rsidRPr="00295669">
        <w:rPr>
          <w:lang w:eastAsia="en-AU"/>
        </w:rPr>
        <w:t>training</w:t>
      </w:r>
      <w:r w:rsidR="00C91C24">
        <w:rPr>
          <w:szCs w:val="24"/>
          <w:lang w:eastAsia="en-AU"/>
        </w:rPr>
        <w:t xml:space="preserve"> required in subsection (2) must be included in the register </w:t>
      </w:r>
      <w:r w:rsidR="00C91C24" w:rsidRPr="00074D54">
        <w:rPr>
          <w:szCs w:val="24"/>
          <w:lang w:eastAsia="en-AU"/>
        </w:rPr>
        <w:t xml:space="preserve">within 5 working days of completion of the </w:t>
      </w:r>
      <w:r w:rsidR="006A22B1">
        <w:rPr>
          <w:szCs w:val="24"/>
          <w:lang w:eastAsia="en-AU"/>
        </w:rPr>
        <w:t>training</w:t>
      </w:r>
      <w:r w:rsidR="00C91C24">
        <w:rPr>
          <w:szCs w:val="24"/>
          <w:lang w:eastAsia="en-AU"/>
        </w:rPr>
        <w:t>.</w:t>
      </w:r>
      <w:r w:rsidR="00C91C24">
        <w:rPr>
          <w:szCs w:val="24"/>
          <w:lang w:eastAsia="en-AU"/>
        </w:rPr>
        <w:br/>
      </w:r>
    </w:p>
    <w:p w:rsidR="00074D54" w:rsidRPr="006A22B1" w:rsidRDefault="00295669" w:rsidP="00295669">
      <w:pPr>
        <w:numPr>
          <w:ilvl w:val="1"/>
          <w:numId w:val="1"/>
        </w:numPr>
        <w:tabs>
          <w:tab w:val="clear" w:pos="1211"/>
        </w:tabs>
        <w:ind w:left="1418" w:hanging="284"/>
        <w:rPr>
          <w:szCs w:val="24"/>
          <w:lang w:eastAsia="en-AU"/>
        </w:rPr>
      </w:pPr>
      <w:r>
        <w:rPr>
          <w:lang w:eastAsia="en-AU"/>
        </w:rPr>
        <w:t xml:space="preserve"> </w:t>
      </w:r>
      <w:r w:rsidR="00074D54">
        <w:rPr>
          <w:lang w:eastAsia="en-AU"/>
        </w:rPr>
        <w:t xml:space="preserve">A retailer must keep records supporting the completion of any mandatory induction or training courses recorded </w:t>
      </w:r>
      <w:r w:rsidR="00C91C24">
        <w:rPr>
          <w:lang w:eastAsia="en-AU"/>
        </w:rPr>
        <w:t>in the register</w:t>
      </w:r>
      <w:r w:rsidR="00074D54">
        <w:rPr>
          <w:lang w:eastAsia="en-AU"/>
        </w:rPr>
        <w:t xml:space="preserve">. </w:t>
      </w:r>
    </w:p>
    <w:p w:rsidR="006A22B1" w:rsidRPr="006A22B1" w:rsidRDefault="006A22B1" w:rsidP="006A22B1">
      <w:pPr>
        <w:ind w:left="1134"/>
        <w:rPr>
          <w:szCs w:val="24"/>
          <w:lang w:eastAsia="en-AU"/>
        </w:rPr>
      </w:pPr>
    </w:p>
    <w:p w:rsidR="006A22B1" w:rsidRPr="006A22B1" w:rsidRDefault="00295669" w:rsidP="00295669">
      <w:pPr>
        <w:numPr>
          <w:ilvl w:val="1"/>
          <w:numId w:val="1"/>
        </w:numPr>
        <w:tabs>
          <w:tab w:val="clear" w:pos="1211"/>
        </w:tabs>
        <w:ind w:left="1418" w:hanging="284"/>
        <w:rPr>
          <w:szCs w:val="24"/>
          <w:lang w:eastAsia="en-AU"/>
        </w:rPr>
      </w:pPr>
      <w:r>
        <w:rPr>
          <w:lang w:eastAsia="en-AU"/>
        </w:rPr>
        <w:t xml:space="preserve"> </w:t>
      </w:r>
      <w:r w:rsidR="006A22B1">
        <w:rPr>
          <w:lang w:eastAsia="en-AU"/>
        </w:rPr>
        <w:t>A retailer must keep records of non-mandatory training provided to authorised contractors, authorised sellers and authorised installers, and may record this information in the register.</w:t>
      </w:r>
    </w:p>
    <w:p w:rsidR="006A22B1" w:rsidRDefault="006A22B1" w:rsidP="006A22B1">
      <w:pPr>
        <w:pStyle w:val="ListParagraph"/>
        <w:rPr>
          <w:szCs w:val="24"/>
          <w:lang w:val="x-none" w:eastAsia="en-AU"/>
        </w:rPr>
      </w:pPr>
    </w:p>
    <w:p w:rsidR="006A22B1" w:rsidRPr="00074D54" w:rsidRDefault="00295669" w:rsidP="00295669">
      <w:pPr>
        <w:numPr>
          <w:ilvl w:val="1"/>
          <w:numId w:val="1"/>
        </w:numPr>
        <w:tabs>
          <w:tab w:val="clear" w:pos="1211"/>
        </w:tabs>
        <w:ind w:left="1418" w:hanging="284"/>
        <w:rPr>
          <w:szCs w:val="24"/>
          <w:lang w:eastAsia="en-AU"/>
        </w:rPr>
      </w:pPr>
      <w:r>
        <w:rPr>
          <w:szCs w:val="24"/>
          <w:lang w:eastAsia="en-AU"/>
        </w:rPr>
        <w:t xml:space="preserve"> </w:t>
      </w:r>
      <w:r w:rsidR="006A22B1">
        <w:rPr>
          <w:szCs w:val="24"/>
          <w:lang w:eastAsia="en-AU"/>
        </w:rPr>
        <w:t xml:space="preserve">A retailer may </w:t>
      </w:r>
      <w:r w:rsidR="006A22B1" w:rsidRPr="00295669">
        <w:rPr>
          <w:lang w:eastAsia="en-AU"/>
        </w:rPr>
        <w:t>record</w:t>
      </w:r>
      <w:r w:rsidR="006A22B1">
        <w:rPr>
          <w:szCs w:val="24"/>
          <w:lang w:eastAsia="en-AU"/>
        </w:rPr>
        <w:t xml:space="preserve"> other relevant information in the register.</w:t>
      </w:r>
    </w:p>
    <w:p w:rsidR="00722372" w:rsidRPr="00486017" w:rsidRDefault="00722372" w:rsidP="00722372">
      <w:pPr>
        <w:tabs>
          <w:tab w:val="left" w:pos="1560"/>
        </w:tabs>
        <w:autoSpaceDE w:val="0"/>
        <w:autoSpaceDN w:val="0"/>
        <w:adjustRightInd w:val="0"/>
        <w:ind w:left="1560"/>
        <w:jc w:val="both"/>
        <w:rPr>
          <w:color w:val="FF0000"/>
          <w:szCs w:val="24"/>
          <w:lang w:eastAsia="en-AU"/>
        </w:rPr>
      </w:pPr>
    </w:p>
    <w:p w:rsidR="00742F74" w:rsidRDefault="00742F74" w:rsidP="00295669">
      <w:pPr>
        <w:autoSpaceDE w:val="0"/>
        <w:autoSpaceDN w:val="0"/>
        <w:adjustRightInd w:val="0"/>
        <w:ind w:left="1843" w:hanging="709"/>
        <w:rPr>
          <w:sz w:val="16"/>
          <w:szCs w:val="16"/>
          <w:lang w:eastAsia="en-AU"/>
        </w:rPr>
      </w:pPr>
      <w:bookmarkStart w:id="99" w:name="_Toc323917465"/>
      <w:bookmarkStart w:id="100" w:name="_Toc323917832"/>
      <w:bookmarkStart w:id="101" w:name="_Toc323917986"/>
      <w:bookmarkStart w:id="102" w:name="_Toc323918134"/>
      <w:r w:rsidRPr="00E362A4">
        <w:rPr>
          <w:i/>
          <w:iCs/>
          <w:sz w:val="20"/>
          <w:lang w:eastAsia="en-AU"/>
        </w:rPr>
        <w:t>Note</w:t>
      </w:r>
      <w:r>
        <w:rPr>
          <w:i/>
          <w:iCs/>
          <w:sz w:val="20"/>
          <w:lang w:eastAsia="en-AU"/>
        </w:rPr>
        <w:tab/>
      </w:r>
      <w:r>
        <w:rPr>
          <w:sz w:val="20"/>
          <w:lang w:eastAsia="en-AU"/>
        </w:rPr>
        <w:t xml:space="preserve">The administrator may make an information or reporting request under Part 10 to see the register or extracts from the register for compliance purposes.  </w:t>
      </w:r>
    </w:p>
    <w:p w:rsidR="0025485B" w:rsidRPr="0070056D" w:rsidRDefault="00E94ECB" w:rsidP="00775945">
      <w:pPr>
        <w:pStyle w:val="Heading1"/>
        <w:ind w:left="2127" w:hanging="2127"/>
        <w:rPr>
          <w:lang w:val="x-none" w:eastAsia="en-AU"/>
        </w:rPr>
      </w:pPr>
      <w:r>
        <w:rPr>
          <w:sz w:val="36"/>
          <w:szCs w:val="36"/>
        </w:rPr>
        <w:br w:type="page"/>
      </w:r>
      <w:bookmarkStart w:id="103" w:name="_Toc454197409"/>
      <w:bookmarkStart w:id="104" w:name="_Toc15898431"/>
      <w:r w:rsidR="0025485B" w:rsidRPr="00775945">
        <w:rPr>
          <w:lang w:val="x-none" w:eastAsia="en-AU"/>
        </w:rPr>
        <w:lastRenderedPageBreak/>
        <w:t xml:space="preserve">Part </w:t>
      </w:r>
      <w:r w:rsidR="00566B1B" w:rsidRPr="00775945">
        <w:rPr>
          <w:lang w:val="x-none" w:eastAsia="en-AU"/>
        </w:rPr>
        <w:t>4</w:t>
      </w:r>
      <w:r w:rsidR="0025485B" w:rsidRPr="00775945">
        <w:rPr>
          <w:lang w:val="x-none" w:eastAsia="en-AU"/>
        </w:rPr>
        <w:tab/>
      </w:r>
      <w:r w:rsidRPr="00775945">
        <w:rPr>
          <w:lang w:val="x-none" w:eastAsia="en-AU"/>
        </w:rPr>
        <w:t xml:space="preserve">Compliance </w:t>
      </w:r>
      <w:r w:rsidR="007B08FA" w:rsidRPr="00775945">
        <w:rPr>
          <w:lang w:val="x-none" w:eastAsia="en-AU"/>
        </w:rPr>
        <w:t>p</w:t>
      </w:r>
      <w:r w:rsidRPr="00775945">
        <w:rPr>
          <w:lang w:val="x-none" w:eastAsia="en-AU"/>
        </w:rPr>
        <w:t>lans</w:t>
      </w:r>
      <w:bookmarkEnd w:id="99"/>
      <w:bookmarkEnd w:id="100"/>
      <w:bookmarkEnd w:id="101"/>
      <w:bookmarkEnd w:id="102"/>
      <w:bookmarkEnd w:id="103"/>
      <w:bookmarkEnd w:id="104"/>
    </w:p>
    <w:p w:rsidR="00AF2712" w:rsidRPr="0070024D" w:rsidRDefault="00AF2712">
      <w:pPr>
        <w:rPr>
          <w:szCs w:val="24"/>
          <w:lang w:eastAsia="en-AU"/>
        </w:rPr>
      </w:pPr>
    </w:p>
    <w:p w:rsidR="006B51D4" w:rsidRPr="006B51D4" w:rsidRDefault="00373764" w:rsidP="0070056D">
      <w:pPr>
        <w:pStyle w:val="Heading3"/>
        <w:numPr>
          <w:ilvl w:val="0"/>
          <w:numId w:val="1"/>
        </w:numPr>
        <w:tabs>
          <w:tab w:val="clear" w:pos="1146"/>
          <w:tab w:val="num" w:pos="993"/>
        </w:tabs>
        <w:ind w:hanging="1146"/>
        <w:rPr>
          <w:color w:val="auto"/>
          <w:lang w:val="x-none" w:eastAsia="en-AU"/>
        </w:rPr>
      </w:pPr>
      <w:bookmarkStart w:id="105" w:name="_Toc323917466"/>
      <w:bookmarkStart w:id="106" w:name="_Toc323917833"/>
      <w:bookmarkStart w:id="107" w:name="_Toc323917987"/>
      <w:bookmarkStart w:id="108" w:name="_Toc323918135"/>
      <w:bookmarkStart w:id="109" w:name="_Toc454197410"/>
      <w:bookmarkStart w:id="110" w:name="_Toc15898432"/>
      <w:r w:rsidRPr="0070024D">
        <w:rPr>
          <w:color w:val="auto"/>
          <w:lang w:val="x-none" w:eastAsia="en-AU"/>
        </w:rPr>
        <w:t>Application of Part 4</w:t>
      </w:r>
      <w:bookmarkEnd w:id="105"/>
      <w:bookmarkEnd w:id="106"/>
      <w:bookmarkEnd w:id="107"/>
      <w:bookmarkEnd w:id="108"/>
      <w:bookmarkEnd w:id="109"/>
      <w:bookmarkEnd w:id="110"/>
    </w:p>
    <w:p w:rsidR="009860DC" w:rsidRPr="0070024D" w:rsidRDefault="009860DC" w:rsidP="0070056D">
      <w:pPr>
        <w:tabs>
          <w:tab w:val="num" w:pos="1620"/>
          <w:tab w:val="left" w:pos="1800"/>
        </w:tabs>
        <w:ind w:left="1146"/>
      </w:pPr>
      <w:r w:rsidRPr="0070024D">
        <w:t>Th</w:t>
      </w:r>
      <w:r w:rsidR="00E94ECB">
        <w:t xml:space="preserve">is part applies to the </w:t>
      </w:r>
      <w:r w:rsidR="007B08FA">
        <w:t xml:space="preserve">giving </w:t>
      </w:r>
      <w:r w:rsidR="00A60E37">
        <w:t>and</w:t>
      </w:r>
      <w:r w:rsidR="00722372">
        <w:t xml:space="preserve"> lodging </w:t>
      </w:r>
      <w:r w:rsidR="007B08FA">
        <w:t xml:space="preserve">of a </w:t>
      </w:r>
      <w:r w:rsidR="00E94ECB">
        <w:t xml:space="preserve">compliance plan under section </w:t>
      </w:r>
      <w:r w:rsidR="007B08FA">
        <w:t>17</w:t>
      </w:r>
      <w:r w:rsidR="00E94ECB">
        <w:t xml:space="preserve"> of the </w:t>
      </w:r>
      <w:r w:rsidR="00E94ECB" w:rsidRPr="00E94ECB">
        <w:rPr>
          <w:i/>
        </w:rPr>
        <w:t>Energy Efficiency (Cost of Living) Improvement Act 2012</w:t>
      </w:r>
      <w:r w:rsidRPr="0070024D">
        <w:t>.</w:t>
      </w:r>
      <w:r w:rsidR="00AB75C0">
        <w:t xml:space="preserve"> </w:t>
      </w:r>
      <w:r w:rsidR="00280FD3">
        <w:t xml:space="preserve">A compliance plan is not considered given </w:t>
      </w:r>
      <w:r w:rsidR="00722372">
        <w:t xml:space="preserve">or lodged </w:t>
      </w:r>
      <w:r w:rsidR="00280FD3">
        <w:t>if it does not comply with this part.</w:t>
      </w:r>
    </w:p>
    <w:p w:rsidR="00373764" w:rsidRPr="00722372" w:rsidRDefault="00373764" w:rsidP="00DC5100">
      <w:pPr>
        <w:jc w:val="both"/>
        <w:rPr>
          <w:sz w:val="16"/>
          <w:szCs w:val="16"/>
          <w:lang w:eastAsia="en-AU"/>
        </w:rPr>
      </w:pPr>
    </w:p>
    <w:p w:rsidR="007B08FA" w:rsidRDefault="007B08FA" w:rsidP="0070056D">
      <w:pPr>
        <w:ind w:left="1843" w:hanging="709"/>
        <w:rPr>
          <w:sz w:val="20"/>
        </w:rPr>
      </w:pPr>
      <w:r w:rsidRPr="00FA42BC">
        <w:rPr>
          <w:i/>
          <w:sz w:val="20"/>
        </w:rPr>
        <w:t>Note 1</w:t>
      </w:r>
      <w:r>
        <w:rPr>
          <w:sz w:val="20"/>
        </w:rPr>
        <w:t xml:space="preserve"> </w:t>
      </w:r>
      <w:r>
        <w:rPr>
          <w:sz w:val="20"/>
        </w:rPr>
        <w:tab/>
      </w:r>
      <w:r w:rsidRPr="007B08FA">
        <w:rPr>
          <w:sz w:val="20"/>
        </w:rPr>
        <w:t xml:space="preserve">Section 17(3) of the Act provides that </w:t>
      </w:r>
      <w:r>
        <w:rPr>
          <w:sz w:val="20"/>
        </w:rPr>
        <w:t>a</w:t>
      </w:r>
      <w:r w:rsidRPr="007B08FA">
        <w:rPr>
          <w:sz w:val="20"/>
        </w:rPr>
        <w:t xml:space="preserve"> NERL retailer commits a strict liability offence if the retailer does not lodge a </w:t>
      </w:r>
      <w:r>
        <w:rPr>
          <w:sz w:val="20"/>
        </w:rPr>
        <w:t>c</w:t>
      </w:r>
      <w:r w:rsidRPr="007B08FA">
        <w:rPr>
          <w:sz w:val="20"/>
        </w:rPr>
        <w:t xml:space="preserve">ompliance </w:t>
      </w:r>
      <w:r>
        <w:rPr>
          <w:sz w:val="20"/>
        </w:rPr>
        <w:t>p</w:t>
      </w:r>
      <w:r w:rsidRPr="007B08FA">
        <w:rPr>
          <w:sz w:val="20"/>
        </w:rPr>
        <w:t>lan</w:t>
      </w:r>
      <w:r>
        <w:rPr>
          <w:sz w:val="20"/>
        </w:rPr>
        <w:t xml:space="preserve"> </w:t>
      </w:r>
      <w:r w:rsidRPr="007B08FA">
        <w:rPr>
          <w:sz w:val="20"/>
        </w:rPr>
        <w:t>before undertaking eligible activities in</w:t>
      </w:r>
      <w:r>
        <w:rPr>
          <w:sz w:val="20"/>
        </w:rPr>
        <w:t xml:space="preserve"> </w:t>
      </w:r>
      <w:r w:rsidRPr="007B08FA">
        <w:rPr>
          <w:sz w:val="20"/>
        </w:rPr>
        <w:t>the compliance period.</w:t>
      </w:r>
      <w:r>
        <w:rPr>
          <w:sz w:val="20"/>
        </w:rPr>
        <w:t xml:space="preserve"> The maximum penalty prescribed for that offence is </w:t>
      </w:r>
      <w:r w:rsidRPr="007B08FA">
        <w:rPr>
          <w:sz w:val="20"/>
        </w:rPr>
        <w:t>10 penalty units</w:t>
      </w:r>
      <w:r>
        <w:rPr>
          <w:sz w:val="20"/>
        </w:rPr>
        <w:t xml:space="preserve">. </w:t>
      </w:r>
    </w:p>
    <w:p w:rsidR="00722372" w:rsidRPr="00722372" w:rsidRDefault="00722372" w:rsidP="007B08FA">
      <w:pPr>
        <w:ind w:left="1985" w:hanging="851"/>
        <w:jc w:val="both"/>
        <w:rPr>
          <w:sz w:val="20"/>
        </w:rPr>
      </w:pPr>
    </w:p>
    <w:p w:rsidR="007B08FA" w:rsidRPr="00A226D7" w:rsidRDefault="007B08FA" w:rsidP="0070056D">
      <w:pPr>
        <w:ind w:left="1843" w:hanging="709"/>
        <w:rPr>
          <w:sz w:val="20"/>
        </w:rPr>
      </w:pPr>
      <w:r w:rsidRPr="00FA42BC">
        <w:rPr>
          <w:i/>
          <w:sz w:val="20"/>
        </w:rPr>
        <w:t>Note 2</w:t>
      </w:r>
      <w:r>
        <w:rPr>
          <w:sz w:val="20"/>
        </w:rPr>
        <w:t xml:space="preserve">  </w:t>
      </w:r>
      <w:r>
        <w:rPr>
          <w:sz w:val="20"/>
        </w:rPr>
        <w:tab/>
        <w:t xml:space="preserve">A </w:t>
      </w:r>
      <w:r w:rsidR="001C1723">
        <w:rPr>
          <w:sz w:val="20"/>
        </w:rPr>
        <w:t>tier 1 NERL retailer must undertake eligible activities or acquire approved abatement factors to achieve its energy savings and priority household obligations. A tier 2 NERL retailer must undertake eligible activities</w:t>
      </w:r>
      <w:r w:rsidR="00127693">
        <w:rPr>
          <w:sz w:val="20"/>
        </w:rPr>
        <w:t xml:space="preserve">, </w:t>
      </w:r>
      <w:r w:rsidR="001C1723">
        <w:rPr>
          <w:sz w:val="20"/>
        </w:rPr>
        <w:t xml:space="preserve">acquire approved abatement factors or pay an energy savings contribution for all or part of its energy savings obligation. A NERL retailer is not required to lodge a compliance plan </w:t>
      </w:r>
      <w:r w:rsidR="00AB1BAE">
        <w:rPr>
          <w:sz w:val="20"/>
        </w:rPr>
        <w:t xml:space="preserve">if it does not </w:t>
      </w:r>
      <w:r w:rsidR="001C1723">
        <w:rPr>
          <w:sz w:val="20"/>
        </w:rPr>
        <w:t>unde</w:t>
      </w:r>
      <w:r w:rsidR="00127693">
        <w:rPr>
          <w:sz w:val="20"/>
        </w:rPr>
        <w:t>rtake eligible activities</w:t>
      </w:r>
      <w:r>
        <w:rPr>
          <w:sz w:val="20"/>
        </w:rPr>
        <w:t>.</w:t>
      </w:r>
    </w:p>
    <w:p w:rsidR="006B51D4" w:rsidRPr="00722372" w:rsidRDefault="006B51D4" w:rsidP="00B10379">
      <w:pPr>
        <w:rPr>
          <w:szCs w:val="24"/>
          <w:lang w:eastAsia="en-AU"/>
        </w:rPr>
      </w:pPr>
    </w:p>
    <w:p w:rsidR="00C50FB4" w:rsidRPr="00722372" w:rsidRDefault="007B08FA" w:rsidP="0070056D">
      <w:pPr>
        <w:pStyle w:val="Heading3"/>
        <w:numPr>
          <w:ilvl w:val="0"/>
          <w:numId w:val="1"/>
        </w:numPr>
        <w:tabs>
          <w:tab w:val="clear" w:pos="1146"/>
          <w:tab w:val="num" w:pos="993"/>
        </w:tabs>
        <w:ind w:hanging="1146"/>
        <w:rPr>
          <w:color w:val="auto"/>
          <w:lang w:val="x-none" w:eastAsia="en-AU"/>
        </w:rPr>
      </w:pPr>
      <w:bookmarkStart w:id="111" w:name="_Toc454197411"/>
      <w:bookmarkStart w:id="112" w:name="_Toc15898433"/>
      <w:r>
        <w:rPr>
          <w:color w:val="auto"/>
          <w:lang w:val="x-none" w:eastAsia="en-AU"/>
        </w:rPr>
        <w:t>Content of compliance plan</w:t>
      </w:r>
      <w:r w:rsidRPr="0085313B">
        <w:rPr>
          <w:szCs w:val="22"/>
        </w:rPr>
        <w:t>—</w:t>
      </w:r>
      <w:r>
        <w:rPr>
          <w:szCs w:val="22"/>
        </w:rPr>
        <w:t xml:space="preserve">Act </w:t>
      </w:r>
      <w:r w:rsidRPr="0085313B">
        <w:rPr>
          <w:color w:val="auto"/>
          <w:lang w:val="x-none" w:eastAsia="en-AU"/>
        </w:rPr>
        <w:t xml:space="preserve">section </w:t>
      </w:r>
      <w:r>
        <w:rPr>
          <w:color w:val="auto"/>
          <w:lang w:val="x-none" w:eastAsia="en-AU"/>
        </w:rPr>
        <w:t>17(2)</w:t>
      </w:r>
      <w:bookmarkEnd w:id="111"/>
      <w:bookmarkEnd w:id="112"/>
    </w:p>
    <w:p w:rsidR="00AB1BAE" w:rsidRDefault="0070056D" w:rsidP="003A0283">
      <w:pPr>
        <w:numPr>
          <w:ilvl w:val="1"/>
          <w:numId w:val="1"/>
        </w:numPr>
        <w:tabs>
          <w:tab w:val="clear" w:pos="1211"/>
        </w:tabs>
        <w:ind w:left="1418" w:hanging="284"/>
        <w:rPr>
          <w:lang w:eastAsia="en-AU"/>
        </w:rPr>
      </w:pPr>
      <w:r>
        <w:rPr>
          <w:lang w:eastAsia="en-AU"/>
        </w:rPr>
        <w:t xml:space="preserve"> </w:t>
      </w:r>
      <w:r w:rsidR="00AB1BAE">
        <w:rPr>
          <w:lang w:eastAsia="en-AU"/>
        </w:rPr>
        <w:t>A</w:t>
      </w:r>
      <w:r w:rsidR="00AB1BAE" w:rsidRPr="004B025F">
        <w:rPr>
          <w:lang w:eastAsia="en-AU"/>
        </w:rPr>
        <w:t xml:space="preserve"> </w:t>
      </w:r>
      <w:r w:rsidR="00AB1BAE">
        <w:rPr>
          <w:lang w:eastAsia="en-AU"/>
        </w:rPr>
        <w:t>compliance plan for a compliance period must include</w:t>
      </w:r>
      <w:r w:rsidR="00280FD3">
        <w:rPr>
          <w:lang w:eastAsia="en-AU"/>
        </w:rPr>
        <w:t xml:space="preserve"> a minimum of</w:t>
      </w:r>
      <w:r w:rsidR="00AB1BAE" w:rsidRPr="004B025F">
        <w:rPr>
          <w:lang w:eastAsia="en-AU"/>
        </w:rPr>
        <w:t>—</w:t>
      </w:r>
    </w:p>
    <w:p w:rsidR="00722372" w:rsidRPr="00722372" w:rsidRDefault="00722372" w:rsidP="00722372">
      <w:pPr>
        <w:ind w:left="1134"/>
        <w:rPr>
          <w:lang w:eastAsia="en-AU"/>
        </w:rPr>
      </w:pPr>
    </w:p>
    <w:p w:rsidR="00722372" w:rsidRDefault="00AB1BAE" w:rsidP="00D27DA4">
      <w:pPr>
        <w:numPr>
          <w:ilvl w:val="0"/>
          <w:numId w:val="52"/>
        </w:numPr>
        <w:autoSpaceDE w:val="0"/>
        <w:autoSpaceDN w:val="0"/>
        <w:adjustRightInd w:val="0"/>
        <w:spacing w:before="120" w:after="120"/>
        <w:ind w:left="1701" w:hanging="425"/>
        <w:rPr>
          <w:lang w:eastAsia="en-AU"/>
        </w:rPr>
      </w:pPr>
      <w:r>
        <w:rPr>
          <w:lang w:eastAsia="en-AU"/>
        </w:rPr>
        <w:t>an estimation of the retailer’s electricity sales in</w:t>
      </w:r>
      <w:r w:rsidR="00AF43B6">
        <w:rPr>
          <w:lang w:eastAsia="en-AU"/>
        </w:rPr>
        <w:t xml:space="preserve"> the ACT in</w:t>
      </w:r>
      <w:r>
        <w:rPr>
          <w:lang w:eastAsia="en-AU"/>
        </w:rPr>
        <w:t xml:space="preserve"> the compliance period</w:t>
      </w:r>
      <w:r w:rsidR="00A463BA">
        <w:rPr>
          <w:lang w:eastAsia="en-AU"/>
        </w:rPr>
        <w:t xml:space="preserve"> in MWh</w:t>
      </w:r>
      <w:r>
        <w:rPr>
          <w:lang w:eastAsia="en-AU"/>
        </w:rPr>
        <w:t>; and</w:t>
      </w:r>
    </w:p>
    <w:p w:rsidR="00AB1BAE" w:rsidRDefault="00AB1BAE" w:rsidP="00D27DA4">
      <w:pPr>
        <w:numPr>
          <w:ilvl w:val="0"/>
          <w:numId w:val="52"/>
        </w:numPr>
        <w:autoSpaceDE w:val="0"/>
        <w:autoSpaceDN w:val="0"/>
        <w:adjustRightInd w:val="0"/>
        <w:spacing w:before="120" w:after="120"/>
        <w:ind w:left="1701" w:hanging="425"/>
        <w:rPr>
          <w:lang w:eastAsia="en-AU"/>
        </w:rPr>
      </w:pPr>
      <w:r>
        <w:rPr>
          <w:lang w:eastAsia="en-AU"/>
        </w:rPr>
        <w:t>a calculation</w:t>
      </w:r>
      <w:r w:rsidR="00AF43B6">
        <w:rPr>
          <w:lang w:eastAsia="en-AU"/>
        </w:rPr>
        <w:t>,</w:t>
      </w:r>
      <w:r>
        <w:rPr>
          <w:lang w:eastAsia="en-AU"/>
        </w:rPr>
        <w:t xml:space="preserve"> based on the </w:t>
      </w:r>
      <w:r w:rsidR="00C91C24">
        <w:rPr>
          <w:lang w:eastAsia="en-AU"/>
        </w:rPr>
        <w:t xml:space="preserve">reported </w:t>
      </w:r>
      <w:r>
        <w:rPr>
          <w:lang w:eastAsia="en-AU"/>
        </w:rPr>
        <w:t>estimated electricity sales</w:t>
      </w:r>
      <w:r w:rsidR="00C91C24">
        <w:rPr>
          <w:lang w:eastAsia="en-AU"/>
        </w:rPr>
        <w:t xml:space="preserve"> in the ACT</w:t>
      </w:r>
      <w:r w:rsidR="006A22B1">
        <w:rPr>
          <w:lang w:eastAsia="en-AU"/>
        </w:rPr>
        <w:t xml:space="preserve"> for the compliance period</w:t>
      </w:r>
      <w:r w:rsidR="0034570D">
        <w:rPr>
          <w:lang w:eastAsia="en-AU"/>
        </w:rPr>
        <w:t xml:space="preserve"> and any expected carried forward shortfall or surplus from the previous compliance period</w:t>
      </w:r>
      <w:r w:rsidR="00AF43B6">
        <w:rPr>
          <w:lang w:eastAsia="en-AU"/>
        </w:rPr>
        <w:t>,</w:t>
      </w:r>
      <w:r>
        <w:rPr>
          <w:lang w:eastAsia="en-AU"/>
        </w:rPr>
        <w:t xml:space="preserve"> of</w:t>
      </w:r>
      <w:r w:rsidRPr="004B025F">
        <w:rPr>
          <w:lang w:eastAsia="en-AU"/>
        </w:rPr>
        <w:t>—</w:t>
      </w:r>
      <w:r>
        <w:rPr>
          <w:lang w:eastAsia="en-AU"/>
        </w:rPr>
        <w:t xml:space="preserve"> </w:t>
      </w:r>
    </w:p>
    <w:p w:rsidR="00AB1BAE" w:rsidRPr="00722372" w:rsidRDefault="00AB1BAE" w:rsidP="00D27DA4">
      <w:pPr>
        <w:numPr>
          <w:ilvl w:val="0"/>
          <w:numId w:val="40"/>
        </w:numPr>
        <w:tabs>
          <w:tab w:val="clear" w:pos="1211"/>
          <w:tab w:val="num" w:pos="2127"/>
        </w:tabs>
        <w:spacing w:before="120" w:after="120"/>
        <w:ind w:left="2127" w:hanging="426"/>
        <w:rPr>
          <w:szCs w:val="24"/>
          <w:lang w:eastAsia="en-AU"/>
        </w:rPr>
      </w:pPr>
      <w:r w:rsidRPr="00722372">
        <w:rPr>
          <w:szCs w:val="24"/>
          <w:lang w:eastAsia="en-AU"/>
        </w:rPr>
        <w:t>the retailer’s expected energy savings obligation for the compliance period; and</w:t>
      </w:r>
    </w:p>
    <w:p w:rsidR="00753D30" w:rsidRPr="00AD07C0" w:rsidRDefault="00AB1BAE" w:rsidP="00D27DA4">
      <w:pPr>
        <w:numPr>
          <w:ilvl w:val="0"/>
          <w:numId w:val="40"/>
        </w:numPr>
        <w:tabs>
          <w:tab w:val="clear" w:pos="1211"/>
          <w:tab w:val="num" w:pos="2127"/>
        </w:tabs>
        <w:spacing w:before="120" w:after="120"/>
        <w:ind w:left="2127" w:hanging="426"/>
        <w:rPr>
          <w:szCs w:val="24"/>
          <w:lang w:eastAsia="en-AU"/>
        </w:rPr>
      </w:pPr>
      <w:r w:rsidRPr="00722372">
        <w:rPr>
          <w:szCs w:val="24"/>
          <w:lang w:eastAsia="en-AU"/>
        </w:rPr>
        <w:t>for a tier 1 retailer, the retailer’s expected priority household target for the compliance period; and</w:t>
      </w:r>
    </w:p>
    <w:p w:rsidR="00AB1BAE" w:rsidRDefault="00AB1BAE" w:rsidP="00D27DA4">
      <w:pPr>
        <w:numPr>
          <w:ilvl w:val="0"/>
          <w:numId w:val="52"/>
        </w:numPr>
        <w:autoSpaceDE w:val="0"/>
        <w:autoSpaceDN w:val="0"/>
        <w:adjustRightInd w:val="0"/>
        <w:spacing w:before="120" w:after="120"/>
        <w:ind w:left="1701" w:hanging="425"/>
        <w:rPr>
          <w:lang w:eastAsia="en-AU"/>
        </w:rPr>
      </w:pPr>
      <w:r>
        <w:rPr>
          <w:lang w:eastAsia="en-AU"/>
        </w:rPr>
        <w:t xml:space="preserve">a </w:t>
      </w:r>
      <w:r w:rsidRPr="007B08FA">
        <w:rPr>
          <w:lang w:eastAsia="en-AU"/>
        </w:rPr>
        <w:t xml:space="preserve">description of how the retailer plans to achieve the energy savings obligation </w:t>
      </w:r>
      <w:r>
        <w:rPr>
          <w:lang w:eastAsia="en-AU"/>
        </w:rPr>
        <w:t xml:space="preserve">reported </w:t>
      </w:r>
      <w:r w:rsidR="00074D54">
        <w:rPr>
          <w:lang w:eastAsia="en-AU"/>
        </w:rPr>
        <w:t>in accordance with</w:t>
      </w:r>
      <w:r>
        <w:rPr>
          <w:lang w:eastAsia="en-AU"/>
        </w:rPr>
        <w:t xml:space="preserve"> subsection (b</w:t>
      </w:r>
      <w:r w:rsidR="00074D54">
        <w:rPr>
          <w:lang w:eastAsia="en-AU"/>
        </w:rPr>
        <w:t>)(</w:t>
      </w:r>
      <w:r w:rsidR="00AF43B6">
        <w:rPr>
          <w:lang w:eastAsia="en-AU"/>
        </w:rPr>
        <w:t>i</w:t>
      </w:r>
      <w:r>
        <w:rPr>
          <w:lang w:eastAsia="en-AU"/>
        </w:rPr>
        <w:t xml:space="preserve">) </w:t>
      </w:r>
      <w:r w:rsidRPr="007B08FA">
        <w:rPr>
          <w:lang w:eastAsia="en-AU"/>
        </w:rPr>
        <w:t>and</w:t>
      </w:r>
      <w:r w:rsidR="00AF43B6">
        <w:rPr>
          <w:lang w:eastAsia="en-AU"/>
        </w:rPr>
        <w:t>,</w:t>
      </w:r>
      <w:r>
        <w:rPr>
          <w:lang w:eastAsia="en-AU"/>
        </w:rPr>
        <w:t xml:space="preserve"> if required,</w:t>
      </w:r>
      <w:r w:rsidR="00AF43B6">
        <w:rPr>
          <w:lang w:eastAsia="en-AU"/>
        </w:rPr>
        <w:t xml:space="preserve"> the</w:t>
      </w:r>
      <w:r w:rsidRPr="007B08FA">
        <w:rPr>
          <w:lang w:eastAsia="en-AU"/>
        </w:rPr>
        <w:t xml:space="preserve"> priority household obligation</w:t>
      </w:r>
      <w:r w:rsidR="00AF43B6">
        <w:rPr>
          <w:lang w:eastAsia="en-AU"/>
        </w:rPr>
        <w:t xml:space="preserve"> reported in</w:t>
      </w:r>
      <w:r w:rsidR="00074D54">
        <w:rPr>
          <w:lang w:eastAsia="en-AU"/>
        </w:rPr>
        <w:t xml:space="preserve"> accordance with</w:t>
      </w:r>
      <w:r w:rsidR="00AF43B6">
        <w:rPr>
          <w:lang w:eastAsia="en-AU"/>
        </w:rPr>
        <w:t xml:space="preserve"> subsection (b</w:t>
      </w:r>
      <w:r w:rsidR="00074D54">
        <w:rPr>
          <w:lang w:eastAsia="en-AU"/>
        </w:rPr>
        <w:t>)(</w:t>
      </w:r>
      <w:r w:rsidR="00AF43B6">
        <w:rPr>
          <w:lang w:eastAsia="en-AU"/>
        </w:rPr>
        <w:t>ii</w:t>
      </w:r>
      <w:r>
        <w:rPr>
          <w:lang w:eastAsia="en-AU"/>
        </w:rPr>
        <w:t xml:space="preserve">), </w:t>
      </w:r>
      <w:r w:rsidRPr="007B08FA">
        <w:rPr>
          <w:lang w:eastAsia="en-AU"/>
        </w:rPr>
        <w:t>including</w:t>
      </w:r>
      <w:r>
        <w:rPr>
          <w:lang w:eastAsia="en-AU"/>
        </w:rPr>
        <w:t xml:space="preserve"> but not limited to</w:t>
      </w:r>
      <w:r w:rsidRPr="004B025F">
        <w:rPr>
          <w:lang w:eastAsia="en-AU"/>
        </w:rPr>
        <w:t>—</w:t>
      </w:r>
    </w:p>
    <w:p w:rsidR="00AB1BAE" w:rsidRPr="00074D54" w:rsidRDefault="00AF43B6" w:rsidP="00D27DA4">
      <w:pPr>
        <w:numPr>
          <w:ilvl w:val="0"/>
          <w:numId w:val="27"/>
        </w:numPr>
        <w:tabs>
          <w:tab w:val="num" w:pos="2127"/>
        </w:tabs>
        <w:spacing w:before="120" w:after="120"/>
        <w:ind w:left="2127" w:hanging="426"/>
        <w:rPr>
          <w:szCs w:val="24"/>
          <w:lang w:eastAsia="en-AU"/>
        </w:rPr>
      </w:pPr>
      <w:r>
        <w:rPr>
          <w:szCs w:val="24"/>
          <w:lang w:eastAsia="en-AU"/>
        </w:rPr>
        <w:t xml:space="preserve">the </w:t>
      </w:r>
      <w:r w:rsidR="00AB1BAE" w:rsidRPr="00722372">
        <w:rPr>
          <w:szCs w:val="24"/>
          <w:lang w:eastAsia="en-AU"/>
        </w:rPr>
        <w:t>eligible activit</w:t>
      </w:r>
      <w:r w:rsidR="00074D54">
        <w:rPr>
          <w:szCs w:val="24"/>
          <w:lang w:eastAsia="en-AU"/>
        </w:rPr>
        <w:t>ies</w:t>
      </w:r>
      <w:r w:rsidR="00AB1BAE" w:rsidRPr="00722372">
        <w:rPr>
          <w:szCs w:val="24"/>
          <w:lang w:eastAsia="en-AU"/>
        </w:rPr>
        <w:t xml:space="preserve"> the retailer is planning to undertake; </w:t>
      </w:r>
      <w:r w:rsidR="00AB1BAE" w:rsidRPr="00074D54">
        <w:rPr>
          <w:szCs w:val="24"/>
          <w:lang w:eastAsia="en-AU"/>
        </w:rPr>
        <w:t>and</w:t>
      </w:r>
    </w:p>
    <w:p w:rsidR="00AB1BAE" w:rsidRPr="00074D54" w:rsidRDefault="00AB1BAE" w:rsidP="00D27DA4">
      <w:pPr>
        <w:numPr>
          <w:ilvl w:val="0"/>
          <w:numId w:val="27"/>
        </w:numPr>
        <w:tabs>
          <w:tab w:val="num" w:pos="2127"/>
        </w:tabs>
        <w:spacing w:before="120" w:after="120"/>
        <w:ind w:left="2127" w:hanging="426"/>
        <w:rPr>
          <w:szCs w:val="24"/>
          <w:lang w:eastAsia="en-AU"/>
        </w:rPr>
      </w:pPr>
      <w:r w:rsidRPr="00074D54">
        <w:rPr>
          <w:szCs w:val="24"/>
          <w:lang w:eastAsia="en-AU"/>
        </w:rPr>
        <w:t>for each eligible activity</w:t>
      </w:r>
      <w:r w:rsidR="00074D54" w:rsidRPr="00074D54">
        <w:rPr>
          <w:szCs w:val="24"/>
          <w:lang w:eastAsia="en-AU"/>
        </w:rPr>
        <w:t xml:space="preserve"> </w:t>
      </w:r>
      <w:r w:rsidR="00074D54" w:rsidRPr="00074D54">
        <w:rPr>
          <w:lang w:eastAsia="en-AU"/>
        </w:rPr>
        <w:t>that requires a product installed by an authorised installer</w:t>
      </w:r>
      <w:r w:rsidR="00074D54" w:rsidRPr="00074D54">
        <w:rPr>
          <w:szCs w:val="24"/>
          <w:lang w:eastAsia="en-AU"/>
        </w:rPr>
        <w:t xml:space="preserve"> </w:t>
      </w:r>
      <w:r w:rsidRPr="00074D54">
        <w:rPr>
          <w:szCs w:val="24"/>
          <w:lang w:eastAsia="en-AU"/>
        </w:rPr>
        <w:t>—</w:t>
      </w:r>
    </w:p>
    <w:p w:rsidR="00074D54" w:rsidRDefault="00AB1BAE" w:rsidP="0070056D">
      <w:pPr>
        <w:numPr>
          <w:ilvl w:val="3"/>
          <w:numId w:val="3"/>
        </w:numPr>
        <w:tabs>
          <w:tab w:val="clear" w:pos="2880"/>
          <w:tab w:val="num" w:pos="2552"/>
        </w:tabs>
        <w:spacing w:before="120" w:after="120"/>
        <w:ind w:left="2552" w:hanging="284"/>
        <w:rPr>
          <w:lang w:eastAsia="en-AU"/>
        </w:rPr>
      </w:pPr>
      <w:r w:rsidRPr="00074D54">
        <w:rPr>
          <w:lang w:eastAsia="en-AU"/>
        </w:rPr>
        <w:t xml:space="preserve">the expected number of </w:t>
      </w:r>
      <w:r w:rsidR="00AF43B6" w:rsidRPr="00074D54">
        <w:rPr>
          <w:lang w:eastAsia="en-AU"/>
        </w:rPr>
        <w:t xml:space="preserve">installations; </w:t>
      </w:r>
      <w:r w:rsidR="00074D54" w:rsidRPr="00074D54">
        <w:rPr>
          <w:lang w:eastAsia="en-AU"/>
        </w:rPr>
        <w:t>and</w:t>
      </w:r>
      <w:r w:rsidR="00AF43B6" w:rsidRPr="00074D54">
        <w:rPr>
          <w:lang w:eastAsia="en-AU"/>
        </w:rPr>
        <w:t xml:space="preserve"> </w:t>
      </w:r>
    </w:p>
    <w:p w:rsidR="00074D54" w:rsidRDefault="00074D54" w:rsidP="0070056D">
      <w:pPr>
        <w:numPr>
          <w:ilvl w:val="3"/>
          <w:numId w:val="3"/>
        </w:numPr>
        <w:tabs>
          <w:tab w:val="clear" w:pos="2880"/>
          <w:tab w:val="num" w:pos="2552"/>
        </w:tabs>
        <w:spacing w:before="120" w:after="120"/>
        <w:ind w:left="2552" w:hanging="284"/>
        <w:rPr>
          <w:lang w:eastAsia="en-AU"/>
        </w:rPr>
      </w:pPr>
      <w:r w:rsidRPr="00074D54">
        <w:rPr>
          <w:lang w:eastAsia="en-AU"/>
        </w:rPr>
        <w:t xml:space="preserve">the estimated number of </w:t>
      </w:r>
      <w:r w:rsidR="006A22B1">
        <w:rPr>
          <w:lang w:eastAsia="en-AU"/>
        </w:rPr>
        <w:t>premise</w:t>
      </w:r>
      <w:r w:rsidR="006A22B1" w:rsidRPr="00074D54">
        <w:rPr>
          <w:lang w:eastAsia="en-AU"/>
        </w:rPr>
        <w:t>s</w:t>
      </w:r>
      <w:r w:rsidRPr="00074D54">
        <w:rPr>
          <w:lang w:eastAsia="en-AU"/>
        </w:rPr>
        <w:t xml:space="preserve"> in which the </w:t>
      </w:r>
      <w:r>
        <w:rPr>
          <w:lang w:eastAsia="en-AU"/>
        </w:rPr>
        <w:t xml:space="preserve">activity </w:t>
      </w:r>
      <w:r w:rsidRPr="00074D54">
        <w:rPr>
          <w:lang w:eastAsia="en-AU"/>
        </w:rPr>
        <w:t>will be undertaken</w:t>
      </w:r>
      <w:r>
        <w:rPr>
          <w:lang w:eastAsia="en-AU"/>
        </w:rPr>
        <w:t>; and</w:t>
      </w:r>
    </w:p>
    <w:p w:rsidR="001602B7" w:rsidRDefault="001602B7" w:rsidP="0070056D">
      <w:pPr>
        <w:numPr>
          <w:ilvl w:val="3"/>
          <w:numId w:val="3"/>
        </w:numPr>
        <w:tabs>
          <w:tab w:val="clear" w:pos="2880"/>
          <w:tab w:val="num" w:pos="2552"/>
        </w:tabs>
        <w:spacing w:before="120" w:after="120"/>
        <w:ind w:left="2552" w:hanging="284"/>
        <w:rPr>
          <w:lang w:eastAsia="en-AU"/>
        </w:rPr>
      </w:pPr>
      <w:r>
        <w:rPr>
          <w:lang w:eastAsia="en-AU"/>
        </w:rPr>
        <w:t>the make and model of products to be installed; and</w:t>
      </w:r>
    </w:p>
    <w:p w:rsidR="001602B7" w:rsidRDefault="001602B7" w:rsidP="0070056D">
      <w:pPr>
        <w:numPr>
          <w:ilvl w:val="3"/>
          <w:numId w:val="3"/>
        </w:numPr>
        <w:tabs>
          <w:tab w:val="clear" w:pos="2880"/>
          <w:tab w:val="num" w:pos="2552"/>
        </w:tabs>
        <w:spacing w:before="120" w:after="120"/>
        <w:ind w:left="2552" w:hanging="284"/>
        <w:rPr>
          <w:lang w:eastAsia="en-AU"/>
        </w:rPr>
      </w:pPr>
      <w:r>
        <w:rPr>
          <w:lang w:eastAsia="en-AU"/>
        </w:rPr>
        <w:lastRenderedPageBreak/>
        <w:t>the abatement factor calculated for the product where possible; and</w:t>
      </w:r>
    </w:p>
    <w:p w:rsidR="001602B7" w:rsidRDefault="001602B7" w:rsidP="0070056D">
      <w:pPr>
        <w:numPr>
          <w:ilvl w:val="3"/>
          <w:numId w:val="3"/>
        </w:numPr>
        <w:tabs>
          <w:tab w:val="clear" w:pos="2880"/>
          <w:tab w:val="num" w:pos="2552"/>
        </w:tabs>
        <w:spacing w:before="120" w:after="120"/>
        <w:ind w:left="2552" w:hanging="284"/>
        <w:rPr>
          <w:lang w:eastAsia="en-AU"/>
        </w:rPr>
      </w:pPr>
      <w:r>
        <w:rPr>
          <w:lang w:eastAsia="en-AU"/>
        </w:rPr>
        <w:t>the name of the applicable product register the product appears on.</w:t>
      </w:r>
    </w:p>
    <w:p w:rsidR="001602B7" w:rsidRPr="004D385C" w:rsidRDefault="001602B7" w:rsidP="00414B81">
      <w:pPr>
        <w:spacing w:before="120" w:after="120"/>
        <w:ind w:left="1843" w:hanging="709"/>
        <w:rPr>
          <w:sz w:val="20"/>
        </w:rPr>
      </w:pPr>
      <w:r w:rsidRPr="004D385C">
        <w:rPr>
          <w:i/>
          <w:sz w:val="20"/>
        </w:rPr>
        <w:t xml:space="preserve">Note: </w:t>
      </w:r>
      <w:r>
        <w:rPr>
          <w:i/>
          <w:sz w:val="20"/>
        </w:rPr>
        <w:tab/>
      </w:r>
      <w:r w:rsidRPr="004D385C">
        <w:rPr>
          <w:sz w:val="20"/>
        </w:rPr>
        <w:t>This information must be</w:t>
      </w:r>
      <w:r>
        <w:rPr>
          <w:sz w:val="20"/>
        </w:rPr>
        <w:t xml:space="preserve"> provided to the administrator prior to the product being installed.</w:t>
      </w:r>
      <w:r w:rsidRPr="004D385C">
        <w:rPr>
          <w:sz w:val="20"/>
        </w:rPr>
        <w:t xml:space="preserve"> </w:t>
      </w:r>
    </w:p>
    <w:p w:rsidR="00074D54" w:rsidRDefault="00074D54" w:rsidP="00D27DA4">
      <w:pPr>
        <w:numPr>
          <w:ilvl w:val="0"/>
          <w:numId w:val="27"/>
        </w:numPr>
        <w:tabs>
          <w:tab w:val="num" w:pos="2127"/>
        </w:tabs>
        <w:spacing w:before="120" w:after="120"/>
        <w:ind w:left="2127" w:hanging="426"/>
        <w:rPr>
          <w:szCs w:val="24"/>
          <w:lang w:eastAsia="en-AU"/>
        </w:rPr>
      </w:pPr>
      <w:r>
        <w:rPr>
          <w:szCs w:val="24"/>
          <w:lang w:eastAsia="en-AU"/>
        </w:rPr>
        <w:t>for each eligible activity that does not require the install</w:t>
      </w:r>
      <w:r w:rsidR="00C91C24">
        <w:rPr>
          <w:szCs w:val="24"/>
          <w:lang w:eastAsia="en-AU"/>
        </w:rPr>
        <w:t>a</w:t>
      </w:r>
      <w:r>
        <w:rPr>
          <w:szCs w:val="24"/>
          <w:lang w:eastAsia="en-AU"/>
        </w:rPr>
        <w:t xml:space="preserve">tion of </w:t>
      </w:r>
      <w:r w:rsidR="006A22B1">
        <w:rPr>
          <w:szCs w:val="24"/>
          <w:lang w:eastAsia="en-AU"/>
        </w:rPr>
        <w:t>a</w:t>
      </w:r>
      <w:r>
        <w:rPr>
          <w:szCs w:val="24"/>
          <w:lang w:eastAsia="en-AU"/>
        </w:rPr>
        <w:t xml:space="preserve"> product by an authorised installer</w:t>
      </w:r>
      <w:r w:rsidR="00C91C24">
        <w:rPr>
          <w:szCs w:val="24"/>
          <w:lang w:eastAsia="en-AU"/>
        </w:rPr>
        <w:t>,</w:t>
      </w:r>
      <w:r>
        <w:rPr>
          <w:szCs w:val="24"/>
          <w:lang w:eastAsia="en-AU"/>
        </w:rPr>
        <w:t xml:space="preserve"> the expected number of products </w:t>
      </w:r>
      <w:r w:rsidR="0034570D">
        <w:rPr>
          <w:szCs w:val="24"/>
          <w:lang w:eastAsia="en-AU"/>
        </w:rPr>
        <w:t xml:space="preserve">that will be </w:t>
      </w:r>
      <w:r>
        <w:rPr>
          <w:szCs w:val="24"/>
          <w:lang w:eastAsia="en-AU"/>
        </w:rPr>
        <w:t xml:space="preserve">sold; and </w:t>
      </w:r>
    </w:p>
    <w:p w:rsidR="00AB1BAE" w:rsidRDefault="00C91C24" w:rsidP="00D27DA4">
      <w:pPr>
        <w:numPr>
          <w:ilvl w:val="0"/>
          <w:numId w:val="27"/>
        </w:numPr>
        <w:tabs>
          <w:tab w:val="num" w:pos="2127"/>
        </w:tabs>
        <w:spacing w:before="120" w:after="120"/>
        <w:ind w:left="2127" w:hanging="426"/>
        <w:rPr>
          <w:szCs w:val="24"/>
          <w:lang w:eastAsia="en-AU"/>
        </w:rPr>
      </w:pPr>
      <w:r>
        <w:rPr>
          <w:szCs w:val="24"/>
          <w:lang w:eastAsia="en-AU"/>
        </w:rPr>
        <w:t xml:space="preserve">an indication of whether </w:t>
      </w:r>
      <w:r w:rsidR="00AB1BAE" w:rsidRPr="00AF43B6">
        <w:rPr>
          <w:szCs w:val="24"/>
          <w:lang w:eastAsia="en-AU"/>
        </w:rPr>
        <w:t xml:space="preserve">the </w:t>
      </w:r>
      <w:r w:rsidR="00AB1BAE" w:rsidRPr="00722372">
        <w:rPr>
          <w:szCs w:val="24"/>
          <w:lang w:eastAsia="en-AU"/>
        </w:rPr>
        <w:t>retailer is intending to apply for approval of new activities</w:t>
      </w:r>
      <w:r>
        <w:rPr>
          <w:szCs w:val="24"/>
          <w:lang w:eastAsia="en-AU"/>
        </w:rPr>
        <w:t>, including</w:t>
      </w:r>
      <w:r w:rsidR="00B1465C">
        <w:rPr>
          <w:szCs w:val="24"/>
          <w:lang w:eastAsia="en-AU"/>
        </w:rPr>
        <w:t xml:space="preserve"> a brief description of the new activities</w:t>
      </w:r>
      <w:r>
        <w:rPr>
          <w:szCs w:val="24"/>
          <w:lang w:eastAsia="en-AU"/>
        </w:rPr>
        <w:t>;</w:t>
      </w:r>
      <w:r w:rsidR="00B1465C">
        <w:rPr>
          <w:szCs w:val="24"/>
          <w:lang w:eastAsia="en-AU"/>
        </w:rPr>
        <w:t xml:space="preserve"> and</w:t>
      </w:r>
    </w:p>
    <w:p w:rsidR="00C91C24" w:rsidRPr="00722372" w:rsidRDefault="00C91C24" w:rsidP="00D27DA4">
      <w:pPr>
        <w:numPr>
          <w:ilvl w:val="0"/>
          <w:numId w:val="27"/>
        </w:numPr>
        <w:tabs>
          <w:tab w:val="num" w:pos="2127"/>
        </w:tabs>
        <w:spacing w:before="120" w:after="120"/>
        <w:ind w:left="2127" w:hanging="426"/>
        <w:rPr>
          <w:szCs w:val="24"/>
          <w:lang w:eastAsia="en-AU"/>
        </w:rPr>
      </w:pPr>
      <w:r>
        <w:rPr>
          <w:szCs w:val="24"/>
          <w:lang w:eastAsia="en-AU"/>
        </w:rPr>
        <w:t xml:space="preserve">an indication of whether the retailer is intending to apply for the approval of new products for inclusion on a product register required for a particular activity, including a </w:t>
      </w:r>
      <w:r w:rsidR="006A22B1">
        <w:rPr>
          <w:szCs w:val="24"/>
          <w:lang w:eastAsia="en-AU"/>
        </w:rPr>
        <w:t>brief</w:t>
      </w:r>
      <w:r>
        <w:rPr>
          <w:szCs w:val="24"/>
          <w:lang w:eastAsia="en-AU"/>
        </w:rPr>
        <w:t xml:space="preserve"> description of the new products; and</w:t>
      </w:r>
    </w:p>
    <w:p w:rsidR="00722372" w:rsidRPr="00722372" w:rsidRDefault="00AB1BAE" w:rsidP="00D27DA4">
      <w:pPr>
        <w:numPr>
          <w:ilvl w:val="0"/>
          <w:numId w:val="27"/>
        </w:numPr>
        <w:tabs>
          <w:tab w:val="num" w:pos="2127"/>
        </w:tabs>
        <w:spacing w:before="120" w:after="120"/>
        <w:ind w:left="2127" w:hanging="426"/>
        <w:rPr>
          <w:lang w:eastAsia="en-AU"/>
        </w:rPr>
      </w:pPr>
      <w:r w:rsidRPr="00722372">
        <w:rPr>
          <w:szCs w:val="24"/>
          <w:lang w:eastAsia="en-AU"/>
        </w:rPr>
        <w:t>an estimation of the acquired abatement factors that</w:t>
      </w:r>
      <w:r w:rsidR="00AF43B6">
        <w:rPr>
          <w:szCs w:val="24"/>
          <w:lang w:eastAsia="en-AU"/>
        </w:rPr>
        <w:t xml:space="preserve"> the retailer may seek approval for during the compliance period</w:t>
      </w:r>
      <w:r w:rsidR="00327A1A" w:rsidRPr="00722372">
        <w:rPr>
          <w:szCs w:val="24"/>
          <w:lang w:eastAsia="en-AU"/>
        </w:rPr>
        <w:t>; and</w:t>
      </w:r>
    </w:p>
    <w:p w:rsidR="00327A1A" w:rsidRDefault="00327A1A" w:rsidP="00D27DA4">
      <w:pPr>
        <w:numPr>
          <w:ilvl w:val="0"/>
          <w:numId w:val="52"/>
        </w:numPr>
        <w:autoSpaceDE w:val="0"/>
        <w:autoSpaceDN w:val="0"/>
        <w:adjustRightInd w:val="0"/>
        <w:spacing w:before="120" w:after="120"/>
        <w:ind w:left="1701" w:hanging="425"/>
        <w:rPr>
          <w:lang w:eastAsia="en-AU"/>
        </w:rPr>
      </w:pPr>
      <w:r>
        <w:rPr>
          <w:lang w:eastAsia="en-AU"/>
        </w:rPr>
        <w:t xml:space="preserve">a </w:t>
      </w:r>
      <w:r w:rsidRPr="00327A1A">
        <w:rPr>
          <w:lang w:eastAsia="en-AU"/>
        </w:rPr>
        <w:t xml:space="preserve">description of the retailer’s internal allocation of responsibilities </w:t>
      </w:r>
      <w:r w:rsidR="00074D54">
        <w:rPr>
          <w:lang w:eastAsia="en-AU"/>
        </w:rPr>
        <w:t xml:space="preserve">in relation to </w:t>
      </w:r>
      <w:r w:rsidRPr="00327A1A">
        <w:rPr>
          <w:lang w:eastAsia="en-AU"/>
        </w:rPr>
        <w:t xml:space="preserve">the retailer’s obligations under the </w:t>
      </w:r>
      <w:r>
        <w:rPr>
          <w:lang w:eastAsia="en-AU"/>
        </w:rPr>
        <w:t>Act;</w:t>
      </w:r>
      <w:r w:rsidR="00074D54">
        <w:rPr>
          <w:lang w:eastAsia="en-AU"/>
        </w:rPr>
        <w:t xml:space="preserve"> and </w:t>
      </w:r>
    </w:p>
    <w:p w:rsidR="00722372" w:rsidRDefault="00722372" w:rsidP="00AD07C0">
      <w:pPr>
        <w:spacing w:before="120" w:after="120"/>
        <w:ind w:left="1560"/>
        <w:jc w:val="both"/>
        <w:rPr>
          <w:sz w:val="16"/>
          <w:szCs w:val="16"/>
          <w:lang w:eastAsia="en-AU"/>
        </w:rPr>
      </w:pPr>
    </w:p>
    <w:p w:rsidR="00A463BA" w:rsidRDefault="00A463BA" w:rsidP="00A463BA">
      <w:pPr>
        <w:keepNext/>
        <w:tabs>
          <w:tab w:val="left" w:pos="1800"/>
        </w:tabs>
        <w:ind w:left="1134"/>
        <w:rPr>
          <w:b/>
          <w:sz w:val="20"/>
        </w:rPr>
      </w:pPr>
      <w:r w:rsidRPr="0051037E">
        <w:rPr>
          <w:b/>
          <w:sz w:val="20"/>
        </w:rPr>
        <w:t>Example —</w:t>
      </w:r>
      <w:r>
        <w:rPr>
          <w:b/>
          <w:sz w:val="20"/>
        </w:rPr>
        <w:t>internal allocation of responsibility</w:t>
      </w:r>
      <w:r w:rsidRPr="0051037E">
        <w:rPr>
          <w:b/>
          <w:sz w:val="20"/>
        </w:rPr>
        <w:t xml:space="preserve"> </w:t>
      </w:r>
    </w:p>
    <w:p w:rsidR="00A463BA" w:rsidRPr="0051037E" w:rsidRDefault="00A463BA" w:rsidP="00A463BA">
      <w:pPr>
        <w:keepNext/>
        <w:tabs>
          <w:tab w:val="left" w:pos="1800"/>
        </w:tabs>
        <w:ind w:left="1134"/>
        <w:rPr>
          <w:b/>
          <w:sz w:val="16"/>
        </w:rPr>
      </w:pPr>
    </w:p>
    <w:p w:rsidR="00A463BA" w:rsidRDefault="00A463BA" w:rsidP="00581226">
      <w:pPr>
        <w:ind w:left="1843"/>
        <w:rPr>
          <w:lang w:eastAsia="en-AU"/>
        </w:rPr>
      </w:pPr>
      <w:r>
        <w:rPr>
          <w:sz w:val="20"/>
        </w:rPr>
        <w:t>A retailer may allocate responsibility for reporting, general compliance, communications, management of contractors and installers and other relevant matters to different officers, or teams within the organisation.</w:t>
      </w:r>
    </w:p>
    <w:p w:rsidR="00A463BA" w:rsidRPr="00AD07C0" w:rsidRDefault="00A463BA" w:rsidP="00AD07C0">
      <w:pPr>
        <w:spacing w:before="120" w:after="120"/>
        <w:ind w:left="1560"/>
        <w:jc w:val="both"/>
        <w:rPr>
          <w:sz w:val="16"/>
          <w:szCs w:val="16"/>
          <w:lang w:eastAsia="en-AU"/>
        </w:rPr>
      </w:pPr>
    </w:p>
    <w:p w:rsidR="0034570D" w:rsidRDefault="0034570D" w:rsidP="009F31C0">
      <w:pPr>
        <w:spacing w:before="120" w:after="120"/>
        <w:ind w:left="1843" w:hanging="709"/>
        <w:rPr>
          <w:lang w:eastAsia="en-AU"/>
        </w:rPr>
      </w:pPr>
      <w:r w:rsidRPr="00FA42BC">
        <w:rPr>
          <w:i/>
          <w:sz w:val="20"/>
        </w:rPr>
        <w:t xml:space="preserve">Note </w:t>
      </w:r>
      <w:r>
        <w:rPr>
          <w:sz w:val="20"/>
        </w:rPr>
        <w:t xml:space="preserve"> </w:t>
      </w:r>
      <w:r>
        <w:rPr>
          <w:sz w:val="20"/>
        </w:rPr>
        <w:tab/>
        <w:t xml:space="preserve">A retailer may update contact information for required contact officers, such as the primary reporting contact, in the compliance plan. </w:t>
      </w:r>
      <w:r w:rsidR="00A463BA">
        <w:rPr>
          <w:sz w:val="20"/>
        </w:rPr>
        <w:br/>
      </w:r>
    </w:p>
    <w:p w:rsidR="00444CDB" w:rsidRDefault="00327A1A" w:rsidP="00D27DA4">
      <w:pPr>
        <w:numPr>
          <w:ilvl w:val="0"/>
          <w:numId w:val="52"/>
        </w:numPr>
        <w:autoSpaceDE w:val="0"/>
        <w:autoSpaceDN w:val="0"/>
        <w:adjustRightInd w:val="0"/>
        <w:spacing w:before="120" w:after="120"/>
        <w:ind w:left="1701" w:hanging="425"/>
        <w:rPr>
          <w:lang w:eastAsia="en-AU"/>
        </w:rPr>
      </w:pPr>
      <w:r w:rsidRPr="00327A1A">
        <w:rPr>
          <w:lang w:eastAsia="en-AU"/>
        </w:rPr>
        <w:t xml:space="preserve">a description of the resources, systems and processes </w:t>
      </w:r>
      <w:r w:rsidR="006A22B1">
        <w:rPr>
          <w:lang w:eastAsia="en-AU"/>
        </w:rPr>
        <w:t>that</w:t>
      </w:r>
      <w:r w:rsidRPr="00327A1A">
        <w:rPr>
          <w:lang w:eastAsia="en-AU"/>
        </w:rPr>
        <w:t xml:space="preserve"> the obliged retailer intends to use to ensure that the retailer’s obligations and responsibilities under the </w:t>
      </w:r>
      <w:r>
        <w:rPr>
          <w:lang w:eastAsia="en-AU"/>
        </w:rPr>
        <w:t>Act for the compliance period</w:t>
      </w:r>
      <w:r w:rsidR="00280FD3">
        <w:rPr>
          <w:lang w:eastAsia="en-AU"/>
        </w:rPr>
        <w:t xml:space="preserve"> are met</w:t>
      </w:r>
      <w:r>
        <w:rPr>
          <w:lang w:eastAsia="en-AU"/>
        </w:rPr>
        <w:t xml:space="preserve">; and </w:t>
      </w:r>
    </w:p>
    <w:p w:rsidR="00722372" w:rsidRPr="00AD07C0" w:rsidRDefault="00722372" w:rsidP="00AD07C0">
      <w:pPr>
        <w:spacing w:before="120" w:after="120"/>
        <w:ind w:left="1560"/>
        <w:jc w:val="both"/>
        <w:rPr>
          <w:sz w:val="16"/>
          <w:szCs w:val="16"/>
          <w:lang w:eastAsia="en-AU"/>
        </w:rPr>
      </w:pPr>
    </w:p>
    <w:p w:rsidR="00A463BA" w:rsidRPr="00A463BA" w:rsidRDefault="00287430" w:rsidP="009F31C0">
      <w:pPr>
        <w:spacing w:before="120" w:after="120"/>
        <w:ind w:left="1843" w:hanging="709"/>
        <w:rPr>
          <w:sz w:val="20"/>
        </w:rPr>
      </w:pPr>
      <w:r w:rsidRPr="00FA42BC">
        <w:rPr>
          <w:i/>
          <w:sz w:val="20"/>
        </w:rPr>
        <w:t xml:space="preserve">Note </w:t>
      </w:r>
      <w:r>
        <w:rPr>
          <w:sz w:val="20"/>
        </w:rPr>
        <w:t xml:space="preserve"> </w:t>
      </w:r>
      <w:r>
        <w:rPr>
          <w:sz w:val="20"/>
        </w:rPr>
        <w:tab/>
        <w:t>This may include quality assurance systems, telephone and field audits, data</w:t>
      </w:r>
      <w:r w:rsidR="00A10903">
        <w:rPr>
          <w:sz w:val="20"/>
        </w:rPr>
        <w:t xml:space="preserve"> </w:t>
      </w:r>
      <w:r>
        <w:rPr>
          <w:sz w:val="20"/>
        </w:rPr>
        <w:t xml:space="preserve">verification </w:t>
      </w:r>
      <w:r w:rsidR="00A10903">
        <w:rPr>
          <w:sz w:val="20"/>
        </w:rPr>
        <w:t xml:space="preserve">and validation </w:t>
      </w:r>
      <w:r>
        <w:rPr>
          <w:sz w:val="20"/>
        </w:rPr>
        <w:t xml:space="preserve">processes, payment terms that do not create an incentive for installers to engage in dishonest practices, contractual consequences for non-compliant work, management of requests for duplicate </w:t>
      </w:r>
      <w:r w:rsidR="00A463BA">
        <w:rPr>
          <w:sz w:val="20"/>
        </w:rPr>
        <w:t>activities or products</w:t>
      </w:r>
      <w:r>
        <w:rPr>
          <w:sz w:val="20"/>
        </w:rPr>
        <w:t xml:space="preserve">. </w:t>
      </w:r>
      <w:r w:rsidR="00A463BA">
        <w:rPr>
          <w:sz w:val="20"/>
        </w:rPr>
        <w:br/>
      </w:r>
    </w:p>
    <w:p w:rsidR="00AB1BAE" w:rsidRDefault="00AB1BAE" w:rsidP="00D27DA4">
      <w:pPr>
        <w:numPr>
          <w:ilvl w:val="0"/>
          <w:numId w:val="52"/>
        </w:numPr>
        <w:autoSpaceDE w:val="0"/>
        <w:autoSpaceDN w:val="0"/>
        <w:adjustRightInd w:val="0"/>
        <w:spacing w:before="120" w:after="120"/>
        <w:ind w:left="1701" w:hanging="425"/>
        <w:rPr>
          <w:lang w:eastAsia="en-AU"/>
        </w:rPr>
      </w:pPr>
      <w:r>
        <w:rPr>
          <w:lang w:eastAsia="en-AU"/>
        </w:rPr>
        <w:t xml:space="preserve">a </w:t>
      </w:r>
      <w:r w:rsidRPr="007B08FA">
        <w:rPr>
          <w:lang w:eastAsia="en-AU"/>
        </w:rPr>
        <w:t xml:space="preserve">description of how the retailer plans to meet the </w:t>
      </w:r>
      <w:r w:rsidR="006A22B1">
        <w:rPr>
          <w:lang w:eastAsia="en-AU"/>
        </w:rPr>
        <w:t xml:space="preserve">quality, </w:t>
      </w:r>
      <w:r w:rsidRPr="007B08FA">
        <w:rPr>
          <w:lang w:eastAsia="en-AU"/>
        </w:rPr>
        <w:t>health, safety</w:t>
      </w:r>
      <w:r w:rsidR="006A22B1">
        <w:rPr>
          <w:lang w:eastAsia="en-AU"/>
        </w:rPr>
        <w:t xml:space="preserve">, </w:t>
      </w:r>
      <w:r w:rsidRPr="007B08FA">
        <w:rPr>
          <w:lang w:eastAsia="en-AU"/>
        </w:rPr>
        <w:t xml:space="preserve">environment </w:t>
      </w:r>
      <w:r w:rsidR="006A22B1">
        <w:rPr>
          <w:lang w:eastAsia="en-AU"/>
        </w:rPr>
        <w:t xml:space="preserve">and consumer protection </w:t>
      </w:r>
      <w:r w:rsidRPr="007B08FA">
        <w:rPr>
          <w:lang w:eastAsia="en-AU"/>
        </w:rPr>
        <w:t xml:space="preserve">requirements relating to eligible activities </w:t>
      </w:r>
      <w:r w:rsidR="00B1465C">
        <w:rPr>
          <w:lang w:eastAsia="en-AU"/>
        </w:rPr>
        <w:t xml:space="preserve">under </w:t>
      </w:r>
      <w:r w:rsidR="00444CDB">
        <w:rPr>
          <w:lang w:eastAsia="en-AU"/>
        </w:rPr>
        <w:t xml:space="preserve">the </w:t>
      </w:r>
      <w:r w:rsidRPr="007B08FA">
        <w:rPr>
          <w:lang w:eastAsia="en-AU"/>
        </w:rPr>
        <w:t xml:space="preserve">Act, the </w:t>
      </w:r>
      <w:r w:rsidR="00444CDB">
        <w:rPr>
          <w:lang w:eastAsia="en-AU"/>
        </w:rPr>
        <w:t>e</w:t>
      </w:r>
      <w:r w:rsidRPr="007B08FA">
        <w:rPr>
          <w:lang w:eastAsia="en-AU"/>
        </w:rPr>
        <w:t xml:space="preserve">ligible </w:t>
      </w:r>
      <w:r w:rsidR="00444CDB">
        <w:rPr>
          <w:lang w:eastAsia="en-AU"/>
        </w:rPr>
        <w:t>a</w:t>
      </w:r>
      <w:r w:rsidRPr="007B08FA">
        <w:rPr>
          <w:lang w:eastAsia="en-AU"/>
        </w:rPr>
        <w:t>ctivit</w:t>
      </w:r>
      <w:r w:rsidR="00B1465C">
        <w:rPr>
          <w:lang w:eastAsia="en-AU"/>
        </w:rPr>
        <w:t>y</w:t>
      </w:r>
      <w:r w:rsidRPr="007B08FA">
        <w:rPr>
          <w:lang w:eastAsia="en-AU"/>
        </w:rPr>
        <w:t xml:space="preserve"> </w:t>
      </w:r>
      <w:r w:rsidR="00444CDB">
        <w:rPr>
          <w:lang w:eastAsia="en-AU"/>
        </w:rPr>
        <w:t>d</w:t>
      </w:r>
      <w:r w:rsidRPr="007B08FA">
        <w:rPr>
          <w:lang w:eastAsia="en-AU"/>
        </w:rPr>
        <w:t xml:space="preserve">etermination, </w:t>
      </w:r>
      <w:r w:rsidR="00444CDB">
        <w:rPr>
          <w:lang w:eastAsia="en-AU"/>
        </w:rPr>
        <w:t>codes of practice made by the administrator and</w:t>
      </w:r>
      <w:r w:rsidR="00B1465C">
        <w:rPr>
          <w:lang w:eastAsia="en-AU"/>
        </w:rPr>
        <w:t xml:space="preserve"> any</w:t>
      </w:r>
      <w:r w:rsidR="00444CDB">
        <w:rPr>
          <w:lang w:eastAsia="en-AU"/>
        </w:rPr>
        <w:t xml:space="preserve"> other relevant legislation including</w:t>
      </w:r>
      <w:r w:rsidR="00B1465C">
        <w:rPr>
          <w:lang w:eastAsia="en-AU"/>
        </w:rPr>
        <w:t>,</w:t>
      </w:r>
      <w:r w:rsidR="00444CDB">
        <w:rPr>
          <w:lang w:eastAsia="en-AU"/>
        </w:rPr>
        <w:t xml:space="preserve"> but not limited to</w:t>
      </w:r>
      <w:r w:rsidR="00444CDB" w:rsidRPr="004B025F">
        <w:rPr>
          <w:lang w:eastAsia="en-AU"/>
        </w:rPr>
        <w:t>—</w:t>
      </w:r>
      <w:r>
        <w:rPr>
          <w:lang w:eastAsia="en-AU"/>
        </w:rPr>
        <w:t xml:space="preserve"> </w:t>
      </w:r>
    </w:p>
    <w:p w:rsidR="00444CDB" w:rsidRPr="00753D30" w:rsidRDefault="00444CDB" w:rsidP="00D27DA4">
      <w:pPr>
        <w:numPr>
          <w:ilvl w:val="0"/>
          <w:numId w:val="28"/>
        </w:numPr>
        <w:tabs>
          <w:tab w:val="num" w:pos="2127"/>
        </w:tabs>
        <w:spacing w:before="120" w:after="120"/>
        <w:ind w:left="2127" w:hanging="426"/>
        <w:rPr>
          <w:szCs w:val="24"/>
          <w:lang w:eastAsia="en-AU"/>
        </w:rPr>
      </w:pPr>
      <w:r w:rsidRPr="00753D30">
        <w:rPr>
          <w:szCs w:val="24"/>
          <w:lang w:eastAsia="en-AU"/>
        </w:rPr>
        <w:t xml:space="preserve">the training provided to the retailer’s employees, authorised contractors, </w:t>
      </w:r>
      <w:r w:rsidR="00074D54">
        <w:rPr>
          <w:szCs w:val="24"/>
          <w:lang w:eastAsia="en-AU"/>
        </w:rPr>
        <w:t xml:space="preserve">authorised sellers </w:t>
      </w:r>
      <w:r w:rsidRPr="00753D30">
        <w:rPr>
          <w:szCs w:val="24"/>
          <w:lang w:eastAsia="en-AU"/>
        </w:rPr>
        <w:t xml:space="preserve">and authorised installers in </w:t>
      </w:r>
      <w:r w:rsidRPr="00753D30">
        <w:rPr>
          <w:szCs w:val="24"/>
          <w:lang w:eastAsia="en-AU"/>
        </w:rPr>
        <w:lastRenderedPageBreak/>
        <w:t>relation to the performance of eligible activities</w:t>
      </w:r>
      <w:r w:rsidR="00A10903">
        <w:rPr>
          <w:szCs w:val="24"/>
          <w:lang w:eastAsia="en-AU"/>
        </w:rPr>
        <w:t>, and guidelines for decommissioning practices</w:t>
      </w:r>
      <w:r w:rsidRPr="00753D30">
        <w:rPr>
          <w:szCs w:val="24"/>
          <w:lang w:eastAsia="en-AU"/>
        </w:rPr>
        <w:t>;</w:t>
      </w:r>
      <w:r w:rsidR="00327A1A" w:rsidRPr="00753D30">
        <w:rPr>
          <w:szCs w:val="24"/>
          <w:lang w:eastAsia="en-AU"/>
        </w:rPr>
        <w:t xml:space="preserve"> and</w:t>
      </w:r>
    </w:p>
    <w:p w:rsidR="00444CDB" w:rsidRPr="00753D30" w:rsidRDefault="00327A1A" w:rsidP="00D27DA4">
      <w:pPr>
        <w:numPr>
          <w:ilvl w:val="0"/>
          <w:numId w:val="28"/>
        </w:numPr>
        <w:tabs>
          <w:tab w:val="num" w:pos="2127"/>
        </w:tabs>
        <w:spacing w:before="120" w:after="120"/>
        <w:ind w:left="2127" w:hanging="426"/>
        <w:rPr>
          <w:szCs w:val="24"/>
          <w:lang w:eastAsia="en-AU"/>
        </w:rPr>
      </w:pPr>
      <w:r w:rsidRPr="00753D30">
        <w:rPr>
          <w:szCs w:val="24"/>
          <w:lang w:eastAsia="en-AU"/>
        </w:rPr>
        <w:t>t</w:t>
      </w:r>
      <w:r w:rsidR="00444CDB" w:rsidRPr="00753D30">
        <w:rPr>
          <w:szCs w:val="24"/>
          <w:lang w:eastAsia="en-AU"/>
        </w:rPr>
        <w:t>he systems and processes in place to ensure that pe</w:t>
      </w:r>
      <w:r w:rsidRPr="00753D30">
        <w:rPr>
          <w:szCs w:val="24"/>
          <w:lang w:eastAsia="en-AU"/>
        </w:rPr>
        <w:t>ople</w:t>
      </w:r>
      <w:r w:rsidR="00444CDB" w:rsidRPr="00753D30">
        <w:rPr>
          <w:szCs w:val="24"/>
          <w:lang w:eastAsia="en-AU"/>
        </w:rPr>
        <w:t xml:space="preserve"> undertaking </w:t>
      </w:r>
      <w:r w:rsidR="00C91C24">
        <w:rPr>
          <w:szCs w:val="24"/>
          <w:lang w:eastAsia="en-AU"/>
        </w:rPr>
        <w:t>eligible activities are competent to undertake the work, including meeting</w:t>
      </w:r>
      <w:r w:rsidR="00444CDB" w:rsidRPr="00753D30">
        <w:rPr>
          <w:szCs w:val="24"/>
          <w:lang w:eastAsia="en-AU"/>
        </w:rPr>
        <w:t xml:space="preserve"> </w:t>
      </w:r>
      <w:r w:rsidR="00C91C24">
        <w:rPr>
          <w:szCs w:val="24"/>
          <w:lang w:eastAsia="en-AU"/>
        </w:rPr>
        <w:t>any</w:t>
      </w:r>
      <w:r w:rsidR="00444CDB" w:rsidRPr="00753D30">
        <w:rPr>
          <w:szCs w:val="24"/>
          <w:lang w:eastAsia="en-AU"/>
        </w:rPr>
        <w:t xml:space="preserve"> mandatory </w:t>
      </w:r>
      <w:r w:rsidRPr="00753D30">
        <w:rPr>
          <w:szCs w:val="24"/>
          <w:lang w:eastAsia="en-AU"/>
        </w:rPr>
        <w:t xml:space="preserve">licensing and </w:t>
      </w:r>
      <w:r w:rsidR="00444CDB" w:rsidRPr="00753D30">
        <w:rPr>
          <w:szCs w:val="24"/>
          <w:lang w:eastAsia="en-AU"/>
        </w:rPr>
        <w:t xml:space="preserve">training requirements outlined in </w:t>
      </w:r>
      <w:r w:rsidRPr="00753D30">
        <w:rPr>
          <w:szCs w:val="24"/>
          <w:lang w:eastAsia="en-AU"/>
        </w:rPr>
        <w:t>the relevant code</w:t>
      </w:r>
      <w:r w:rsidR="00C91C24">
        <w:rPr>
          <w:szCs w:val="24"/>
          <w:lang w:eastAsia="en-AU"/>
        </w:rPr>
        <w:t>s of practice</w:t>
      </w:r>
      <w:r w:rsidRPr="00753D30">
        <w:rPr>
          <w:szCs w:val="24"/>
          <w:lang w:eastAsia="en-AU"/>
        </w:rPr>
        <w:t xml:space="preserve"> for the activit</w:t>
      </w:r>
      <w:r w:rsidR="00C91C24">
        <w:rPr>
          <w:szCs w:val="24"/>
          <w:lang w:eastAsia="en-AU"/>
        </w:rPr>
        <w:t>ies</w:t>
      </w:r>
      <w:r w:rsidR="00444CDB" w:rsidRPr="00753D30">
        <w:rPr>
          <w:szCs w:val="24"/>
          <w:lang w:eastAsia="en-AU"/>
        </w:rPr>
        <w:t>;</w:t>
      </w:r>
      <w:r w:rsidR="00C91C24">
        <w:rPr>
          <w:szCs w:val="24"/>
          <w:lang w:eastAsia="en-AU"/>
        </w:rPr>
        <w:t xml:space="preserve"> and</w:t>
      </w:r>
    </w:p>
    <w:p w:rsidR="009F31C0" w:rsidRPr="00B03B5D" w:rsidRDefault="00444CDB" w:rsidP="00D27DA4">
      <w:pPr>
        <w:numPr>
          <w:ilvl w:val="0"/>
          <w:numId w:val="28"/>
        </w:numPr>
        <w:tabs>
          <w:tab w:val="num" w:pos="2127"/>
        </w:tabs>
        <w:spacing w:before="120" w:after="120"/>
        <w:ind w:left="2127" w:hanging="426"/>
        <w:rPr>
          <w:lang w:eastAsia="en-AU"/>
        </w:rPr>
      </w:pPr>
      <w:r w:rsidRPr="00CA5CDB">
        <w:rPr>
          <w:szCs w:val="24"/>
          <w:lang w:eastAsia="en-AU"/>
        </w:rPr>
        <w:t xml:space="preserve">the systems and processes in place to ensure </w:t>
      </w:r>
      <w:r w:rsidR="00074D54" w:rsidRPr="00CA5CDB">
        <w:rPr>
          <w:szCs w:val="24"/>
          <w:lang w:eastAsia="en-AU"/>
        </w:rPr>
        <w:t>authorised installers</w:t>
      </w:r>
      <w:r w:rsidRPr="00CA5CDB">
        <w:rPr>
          <w:szCs w:val="24"/>
          <w:lang w:eastAsia="en-AU"/>
        </w:rPr>
        <w:t xml:space="preserve"> undertaking </w:t>
      </w:r>
      <w:r w:rsidR="00074D54" w:rsidRPr="00CA5CDB">
        <w:rPr>
          <w:szCs w:val="24"/>
          <w:lang w:eastAsia="en-AU"/>
        </w:rPr>
        <w:t>eligible activities</w:t>
      </w:r>
      <w:r w:rsidRPr="00CA5CDB">
        <w:rPr>
          <w:szCs w:val="24"/>
          <w:lang w:eastAsia="en-AU"/>
        </w:rPr>
        <w:t xml:space="preserve"> in residential customer’s premises are fit and proper</w:t>
      </w:r>
      <w:r w:rsidR="00074D54" w:rsidRPr="00CA5CDB">
        <w:rPr>
          <w:szCs w:val="24"/>
          <w:lang w:eastAsia="en-AU"/>
        </w:rPr>
        <w:t xml:space="preserve"> to undertake the activities</w:t>
      </w:r>
      <w:r w:rsidRPr="00CA5CDB">
        <w:rPr>
          <w:szCs w:val="24"/>
          <w:lang w:eastAsia="en-AU"/>
        </w:rPr>
        <w:t>;</w:t>
      </w:r>
      <w:r w:rsidR="00280FD3" w:rsidRPr="00CA5CDB">
        <w:rPr>
          <w:szCs w:val="24"/>
          <w:lang w:eastAsia="en-AU"/>
        </w:rPr>
        <w:t xml:space="preserve"> and</w:t>
      </w:r>
    </w:p>
    <w:p w:rsidR="00B03B5D" w:rsidRDefault="00B03B5D" w:rsidP="00D27DA4">
      <w:pPr>
        <w:numPr>
          <w:ilvl w:val="0"/>
          <w:numId w:val="28"/>
        </w:numPr>
        <w:tabs>
          <w:tab w:val="num" w:pos="2127"/>
        </w:tabs>
        <w:spacing w:before="120" w:after="120"/>
        <w:ind w:left="2127" w:hanging="426"/>
        <w:rPr>
          <w:lang w:eastAsia="en-AU"/>
        </w:rPr>
      </w:pPr>
      <w:r>
        <w:rPr>
          <w:szCs w:val="24"/>
          <w:lang w:eastAsia="en-AU"/>
        </w:rPr>
        <w:t>the retailers Safe Work Method Statements (SWMS); and</w:t>
      </w:r>
    </w:p>
    <w:p w:rsidR="005859FA" w:rsidRDefault="005859FA" w:rsidP="00D27DA4">
      <w:pPr>
        <w:numPr>
          <w:ilvl w:val="0"/>
          <w:numId w:val="52"/>
        </w:numPr>
        <w:autoSpaceDE w:val="0"/>
        <w:autoSpaceDN w:val="0"/>
        <w:adjustRightInd w:val="0"/>
        <w:spacing w:before="120" w:after="120"/>
        <w:ind w:left="1701" w:hanging="425"/>
        <w:rPr>
          <w:lang w:eastAsia="en-AU"/>
        </w:rPr>
      </w:pPr>
      <w:r>
        <w:rPr>
          <w:lang w:eastAsia="en-AU"/>
        </w:rPr>
        <w:t xml:space="preserve">information about the retailer’s and authorised contractor’s compliance </w:t>
      </w:r>
      <w:r w:rsidR="00622143">
        <w:rPr>
          <w:lang w:eastAsia="en-AU"/>
        </w:rPr>
        <w:t xml:space="preserve">of undertaking activities within the last five years in </w:t>
      </w:r>
      <w:r>
        <w:rPr>
          <w:lang w:eastAsia="en-AU"/>
        </w:rPr>
        <w:t>other energy efficiency schemes, such as the Energy Saving</w:t>
      </w:r>
      <w:r w:rsidR="004849D3">
        <w:rPr>
          <w:lang w:eastAsia="en-AU"/>
        </w:rPr>
        <w:t>s</w:t>
      </w:r>
      <w:r>
        <w:rPr>
          <w:lang w:eastAsia="en-AU"/>
        </w:rPr>
        <w:t xml:space="preserve"> Scheme, Retailer Energy </w:t>
      </w:r>
      <w:r w:rsidR="004849D3">
        <w:rPr>
          <w:lang w:eastAsia="en-AU"/>
        </w:rPr>
        <w:t>Efficiency</w:t>
      </w:r>
      <w:r>
        <w:rPr>
          <w:lang w:eastAsia="en-AU"/>
        </w:rPr>
        <w:t xml:space="preserve"> Scheme and Victorian Energy Efficiency Target. This information could include but is </w:t>
      </w:r>
      <w:r w:rsidR="004849D3">
        <w:rPr>
          <w:lang w:eastAsia="en-AU"/>
        </w:rPr>
        <w:t xml:space="preserve">not limited to audit reports, accreditation notices, </w:t>
      </w:r>
      <w:r>
        <w:rPr>
          <w:lang w:eastAsia="en-AU"/>
        </w:rPr>
        <w:t>conditions of accreditation</w:t>
      </w:r>
      <w:r w:rsidR="004849D3">
        <w:rPr>
          <w:lang w:eastAsia="en-AU"/>
        </w:rPr>
        <w:t xml:space="preserve"> or any other information requested by the Administrator</w:t>
      </w:r>
      <w:r>
        <w:rPr>
          <w:lang w:eastAsia="en-AU"/>
        </w:rPr>
        <w:t>.</w:t>
      </w:r>
    </w:p>
    <w:p w:rsidR="00280FD3" w:rsidRDefault="00280FD3" w:rsidP="00D27DA4">
      <w:pPr>
        <w:numPr>
          <w:ilvl w:val="0"/>
          <w:numId w:val="52"/>
        </w:numPr>
        <w:autoSpaceDE w:val="0"/>
        <w:autoSpaceDN w:val="0"/>
        <w:adjustRightInd w:val="0"/>
        <w:spacing w:before="120" w:after="120"/>
        <w:ind w:left="1701" w:hanging="425"/>
        <w:rPr>
          <w:lang w:eastAsia="en-AU"/>
        </w:rPr>
      </w:pPr>
      <w:r>
        <w:rPr>
          <w:lang w:eastAsia="en-AU"/>
        </w:rPr>
        <w:t xml:space="preserve">information about the retailer’s complaint and dispute resolution procedures in relation to the </w:t>
      </w:r>
      <w:r w:rsidR="00074D54">
        <w:rPr>
          <w:lang w:eastAsia="en-AU"/>
        </w:rPr>
        <w:t>Act</w:t>
      </w:r>
      <w:r>
        <w:rPr>
          <w:lang w:eastAsia="en-AU"/>
        </w:rPr>
        <w:t>, demonstrating that its procedures are</w:t>
      </w:r>
      <w:r w:rsidR="007E2292" w:rsidRPr="004B025F">
        <w:rPr>
          <w:lang w:eastAsia="en-AU"/>
        </w:rPr>
        <w:t>—</w:t>
      </w:r>
    </w:p>
    <w:p w:rsidR="00280FD3" w:rsidRDefault="00280FD3" w:rsidP="00D27DA4">
      <w:pPr>
        <w:numPr>
          <w:ilvl w:val="0"/>
          <w:numId w:val="53"/>
        </w:numPr>
        <w:tabs>
          <w:tab w:val="num" w:pos="2127"/>
        </w:tabs>
        <w:spacing w:before="120" w:after="120"/>
        <w:ind w:left="2127" w:hanging="426"/>
        <w:rPr>
          <w:lang w:eastAsia="en-AU"/>
        </w:rPr>
      </w:pPr>
      <w:r>
        <w:rPr>
          <w:lang w:eastAsia="en-AU"/>
        </w:rPr>
        <w:t xml:space="preserve">established in accordance with </w:t>
      </w:r>
      <w:r w:rsidRPr="006A22B1">
        <w:rPr>
          <w:lang w:eastAsia="en-AU"/>
        </w:rPr>
        <w:t>Australian Standard ISO 10002-2006</w:t>
      </w:r>
      <w:r>
        <w:rPr>
          <w:lang w:eastAsia="en-AU"/>
        </w:rPr>
        <w:t>; and</w:t>
      </w:r>
    </w:p>
    <w:p w:rsidR="00AB1BAE" w:rsidRPr="001A1158" w:rsidRDefault="00074D54" w:rsidP="00D27DA4">
      <w:pPr>
        <w:numPr>
          <w:ilvl w:val="0"/>
          <w:numId w:val="53"/>
        </w:numPr>
        <w:tabs>
          <w:tab w:val="num" w:pos="2127"/>
        </w:tabs>
        <w:spacing w:before="120" w:after="120"/>
        <w:ind w:left="2127" w:hanging="426"/>
        <w:rPr>
          <w:lang w:eastAsia="en-AU"/>
        </w:rPr>
      </w:pPr>
      <w:r>
        <w:rPr>
          <w:lang w:eastAsia="en-AU"/>
        </w:rPr>
        <w:t>readily accessible to any</w:t>
      </w:r>
      <w:r w:rsidR="00280FD3">
        <w:rPr>
          <w:lang w:eastAsia="en-AU"/>
        </w:rPr>
        <w:t xml:space="preserve"> customer that has had an eligible activity undertaken in their premises.</w:t>
      </w:r>
    </w:p>
    <w:p w:rsidR="00327A1A" w:rsidRDefault="00327A1A" w:rsidP="00722372">
      <w:pPr>
        <w:rPr>
          <w:lang w:eastAsia="en-AU"/>
        </w:rPr>
      </w:pPr>
    </w:p>
    <w:p w:rsidR="006A22B1" w:rsidRDefault="009F31C0" w:rsidP="003A0283">
      <w:pPr>
        <w:numPr>
          <w:ilvl w:val="1"/>
          <w:numId w:val="1"/>
        </w:numPr>
        <w:tabs>
          <w:tab w:val="clear" w:pos="1211"/>
        </w:tabs>
        <w:ind w:left="1418" w:hanging="284"/>
        <w:rPr>
          <w:lang w:eastAsia="en-AU"/>
        </w:rPr>
      </w:pPr>
      <w:r>
        <w:rPr>
          <w:lang w:eastAsia="en-AU"/>
        </w:rPr>
        <w:t xml:space="preserve"> </w:t>
      </w:r>
      <w:r w:rsidR="006A22B1">
        <w:rPr>
          <w:lang w:eastAsia="en-AU"/>
        </w:rPr>
        <w:t xml:space="preserve">Information </w:t>
      </w:r>
      <w:r w:rsidR="0034570D">
        <w:rPr>
          <w:lang w:eastAsia="en-AU"/>
        </w:rPr>
        <w:t xml:space="preserve">in a compliance plan </w:t>
      </w:r>
      <w:r w:rsidR="006A22B1">
        <w:rPr>
          <w:lang w:eastAsia="en-AU"/>
        </w:rPr>
        <w:t xml:space="preserve">must relate to the </w:t>
      </w:r>
      <w:r w:rsidR="0034570D">
        <w:rPr>
          <w:lang w:eastAsia="en-AU"/>
        </w:rPr>
        <w:t xml:space="preserve">relevant </w:t>
      </w:r>
      <w:r w:rsidR="006A22B1">
        <w:rPr>
          <w:lang w:eastAsia="en-AU"/>
        </w:rPr>
        <w:t>compliance period</w:t>
      </w:r>
      <w:r w:rsidR="0034570D">
        <w:rPr>
          <w:lang w:eastAsia="en-AU"/>
        </w:rPr>
        <w:t xml:space="preserve"> and expected energy savings obligation for that period</w:t>
      </w:r>
      <w:r w:rsidR="006A22B1">
        <w:rPr>
          <w:lang w:eastAsia="en-AU"/>
        </w:rPr>
        <w:t>.</w:t>
      </w:r>
    </w:p>
    <w:p w:rsidR="0034570D" w:rsidRDefault="0034570D" w:rsidP="0034570D">
      <w:pPr>
        <w:ind w:left="1134"/>
        <w:rPr>
          <w:lang w:eastAsia="en-AU"/>
        </w:rPr>
      </w:pPr>
    </w:p>
    <w:p w:rsidR="006A22B1" w:rsidRDefault="009F31C0" w:rsidP="003A0283">
      <w:pPr>
        <w:numPr>
          <w:ilvl w:val="1"/>
          <w:numId w:val="1"/>
        </w:numPr>
        <w:tabs>
          <w:tab w:val="clear" w:pos="1211"/>
        </w:tabs>
        <w:ind w:left="1418" w:hanging="284"/>
        <w:rPr>
          <w:lang w:eastAsia="en-AU"/>
        </w:rPr>
      </w:pPr>
      <w:r>
        <w:rPr>
          <w:lang w:eastAsia="en-AU"/>
        </w:rPr>
        <w:t xml:space="preserve"> </w:t>
      </w:r>
      <w:r w:rsidR="006A22B1">
        <w:rPr>
          <w:lang w:eastAsia="en-AU"/>
        </w:rPr>
        <w:t xml:space="preserve">A </w:t>
      </w:r>
      <w:r w:rsidR="0034570D">
        <w:rPr>
          <w:lang w:eastAsia="en-AU"/>
        </w:rPr>
        <w:t>retailer may include in a compliance plan any other information relating to its compliance that it considers relevant.</w:t>
      </w:r>
      <w:r w:rsidR="006A22B1">
        <w:rPr>
          <w:lang w:eastAsia="en-AU"/>
        </w:rPr>
        <w:t xml:space="preserve"> </w:t>
      </w:r>
    </w:p>
    <w:p w:rsidR="006A22B1" w:rsidRPr="00722372" w:rsidRDefault="006A22B1" w:rsidP="00722372">
      <w:pPr>
        <w:rPr>
          <w:lang w:eastAsia="en-AU"/>
        </w:rPr>
      </w:pPr>
    </w:p>
    <w:p w:rsidR="00127693" w:rsidRDefault="00127693" w:rsidP="009F31C0">
      <w:pPr>
        <w:pStyle w:val="Heading3"/>
        <w:numPr>
          <w:ilvl w:val="0"/>
          <w:numId w:val="1"/>
        </w:numPr>
        <w:tabs>
          <w:tab w:val="clear" w:pos="1146"/>
          <w:tab w:val="num" w:pos="993"/>
        </w:tabs>
        <w:ind w:hanging="1146"/>
        <w:rPr>
          <w:color w:val="auto"/>
          <w:lang w:val="x-none" w:eastAsia="en-AU"/>
        </w:rPr>
      </w:pPr>
      <w:bookmarkStart w:id="113" w:name="_Toc454197412"/>
      <w:bookmarkStart w:id="114" w:name="_Toc15898434"/>
      <w:bookmarkStart w:id="115" w:name="_Toc323917468"/>
      <w:bookmarkStart w:id="116" w:name="_Toc323917835"/>
      <w:bookmarkStart w:id="117" w:name="_Toc323917989"/>
      <w:bookmarkStart w:id="118" w:name="_Toc323918137"/>
      <w:r>
        <w:rPr>
          <w:color w:val="auto"/>
          <w:lang w:val="x-none" w:eastAsia="en-AU"/>
        </w:rPr>
        <w:t>Preparation of compliance plan</w:t>
      </w:r>
      <w:bookmarkEnd w:id="113"/>
      <w:bookmarkEnd w:id="114"/>
    </w:p>
    <w:p w:rsidR="00127693" w:rsidRDefault="009F31C0" w:rsidP="009F31C0">
      <w:pPr>
        <w:numPr>
          <w:ilvl w:val="1"/>
          <w:numId w:val="1"/>
        </w:numPr>
        <w:tabs>
          <w:tab w:val="clear" w:pos="1211"/>
          <w:tab w:val="num" w:pos="1418"/>
        </w:tabs>
        <w:ind w:left="1418" w:hanging="284"/>
        <w:rPr>
          <w:lang w:eastAsia="en-AU"/>
        </w:rPr>
      </w:pPr>
      <w:r>
        <w:rPr>
          <w:lang w:eastAsia="en-AU"/>
        </w:rPr>
        <w:t xml:space="preserve"> </w:t>
      </w:r>
      <w:r w:rsidR="00127693">
        <w:rPr>
          <w:lang w:eastAsia="en-AU"/>
        </w:rPr>
        <w:t>A retailer</w:t>
      </w:r>
      <w:r w:rsidR="008E2E2E">
        <w:rPr>
          <w:lang w:eastAsia="en-AU"/>
        </w:rPr>
        <w:t xml:space="preserve"> must</w:t>
      </w:r>
      <w:r w:rsidR="00127693">
        <w:rPr>
          <w:lang w:eastAsia="en-AU"/>
        </w:rPr>
        <w:t xml:space="preserve"> </w:t>
      </w:r>
      <w:r w:rsidR="003563F9">
        <w:rPr>
          <w:lang w:eastAsia="en-AU"/>
        </w:rPr>
        <w:t>use</w:t>
      </w:r>
      <w:r w:rsidR="00127693">
        <w:rPr>
          <w:lang w:eastAsia="en-AU"/>
        </w:rPr>
        <w:t xml:space="preserve"> </w:t>
      </w:r>
      <w:r w:rsidR="003563F9">
        <w:rPr>
          <w:lang w:eastAsia="en-AU"/>
        </w:rPr>
        <w:t xml:space="preserve">all </w:t>
      </w:r>
      <w:r w:rsidR="00127693">
        <w:rPr>
          <w:lang w:eastAsia="en-AU"/>
        </w:rPr>
        <w:t xml:space="preserve">reasonable endeavours to </w:t>
      </w:r>
      <w:r w:rsidR="00D0577C">
        <w:rPr>
          <w:lang w:eastAsia="en-AU"/>
        </w:rPr>
        <w:t xml:space="preserve">accurately </w:t>
      </w:r>
      <w:r w:rsidR="00127693">
        <w:rPr>
          <w:lang w:eastAsia="en-AU"/>
        </w:rPr>
        <w:t xml:space="preserve">prepare a compliance plan and the </w:t>
      </w:r>
      <w:r w:rsidR="00D0577C">
        <w:rPr>
          <w:lang w:eastAsia="en-AU"/>
        </w:rPr>
        <w:t xml:space="preserve">information, </w:t>
      </w:r>
      <w:r w:rsidR="00127693">
        <w:rPr>
          <w:lang w:eastAsia="en-AU"/>
        </w:rPr>
        <w:t>estimates and calculations contained within it.</w:t>
      </w:r>
    </w:p>
    <w:p w:rsidR="00AF6B91" w:rsidRDefault="00AF6B91" w:rsidP="00AF6B91">
      <w:pPr>
        <w:ind w:left="1211"/>
        <w:jc w:val="both"/>
        <w:rPr>
          <w:lang w:eastAsia="en-AU"/>
        </w:rPr>
      </w:pPr>
    </w:p>
    <w:p w:rsidR="00280FD3" w:rsidRDefault="009F31C0" w:rsidP="009F31C0">
      <w:pPr>
        <w:numPr>
          <w:ilvl w:val="1"/>
          <w:numId w:val="1"/>
        </w:numPr>
        <w:tabs>
          <w:tab w:val="clear" w:pos="1211"/>
          <w:tab w:val="num" w:pos="1418"/>
        </w:tabs>
        <w:ind w:left="1418" w:hanging="284"/>
        <w:rPr>
          <w:lang w:eastAsia="en-AU"/>
        </w:rPr>
      </w:pPr>
      <w:r>
        <w:rPr>
          <w:lang w:eastAsia="en-AU"/>
        </w:rPr>
        <w:t xml:space="preserve"> </w:t>
      </w:r>
      <w:r w:rsidR="00280FD3">
        <w:rPr>
          <w:lang w:eastAsia="en-AU"/>
        </w:rPr>
        <w:t>Descriptions of systems and processes must, as far as is reasonable, reflect the actual systems and processes the retailer is, or is intending to use.</w:t>
      </w:r>
    </w:p>
    <w:p w:rsidR="00127693" w:rsidRPr="00B7789E" w:rsidRDefault="00127693" w:rsidP="00127693">
      <w:pPr>
        <w:jc w:val="both"/>
        <w:rPr>
          <w:sz w:val="16"/>
        </w:rPr>
      </w:pPr>
    </w:p>
    <w:p w:rsidR="00127693" w:rsidRPr="00A226D7" w:rsidRDefault="00127693" w:rsidP="009F31C0">
      <w:pPr>
        <w:ind w:left="1843" w:hanging="709"/>
        <w:rPr>
          <w:sz w:val="20"/>
        </w:rPr>
      </w:pPr>
      <w:r w:rsidRPr="00FA42BC">
        <w:rPr>
          <w:i/>
          <w:sz w:val="20"/>
        </w:rPr>
        <w:t xml:space="preserve">Note </w:t>
      </w:r>
      <w:r>
        <w:rPr>
          <w:sz w:val="20"/>
        </w:rPr>
        <w:t xml:space="preserve">  </w:t>
      </w:r>
      <w:r>
        <w:rPr>
          <w:sz w:val="20"/>
        </w:rPr>
        <w:tab/>
      </w:r>
      <w:r w:rsidR="00280FD3">
        <w:rPr>
          <w:sz w:val="20"/>
        </w:rPr>
        <w:t xml:space="preserve">The information in the compliance plan is not intended to bind a retailer to offering particular eligible activities or </w:t>
      </w:r>
      <w:r w:rsidR="00074D54">
        <w:rPr>
          <w:sz w:val="20"/>
        </w:rPr>
        <w:t xml:space="preserve">prevent a retailer from </w:t>
      </w:r>
      <w:r w:rsidR="00280FD3">
        <w:rPr>
          <w:sz w:val="20"/>
        </w:rPr>
        <w:t>revising proces</w:t>
      </w:r>
      <w:r w:rsidR="00074D54">
        <w:rPr>
          <w:sz w:val="20"/>
        </w:rPr>
        <w:t>ses and systems</w:t>
      </w:r>
      <w:r w:rsidR="00280FD3">
        <w:rPr>
          <w:sz w:val="20"/>
        </w:rPr>
        <w:t xml:space="preserve"> for management of its obligations under the Act. </w:t>
      </w:r>
      <w:r>
        <w:rPr>
          <w:sz w:val="20"/>
        </w:rPr>
        <w:t>However</w:t>
      </w:r>
      <w:r w:rsidR="001A1158">
        <w:rPr>
          <w:sz w:val="20"/>
        </w:rPr>
        <w:t>,</w:t>
      </w:r>
      <w:r>
        <w:rPr>
          <w:sz w:val="20"/>
        </w:rPr>
        <w:t xml:space="preserve"> it is expected that the retailer will </w:t>
      </w:r>
      <w:r w:rsidR="00D0577C">
        <w:rPr>
          <w:sz w:val="20"/>
        </w:rPr>
        <w:t xml:space="preserve">provide accurate information to the </w:t>
      </w:r>
      <w:r w:rsidR="00572038">
        <w:rPr>
          <w:sz w:val="20"/>
        </w:rPr>
        <w:t>administrator</w:t>
      </w:r>
      <w:r w:rsidR="00074D54">
        <w:rPr>
          <w:sz w:val="20"/>
        </w:rPr>
        <w:t xml:space="preserve"> to allow an assessment of likely compliance with relevant obligations</w:t>
      </w:r>
      <w:r w:rsidR="00D0577C">
        <w:rPr>
          <w:sz w:val="20"/>
        </w:rPr>
        <w:t>.</w:t>
      </w:r>
    </w:p>
    <w:p w:rsidR="00127693" w:rsidRPr="00AF6B91" w:rsidRDefault="00127693" w:rsidP="00127693">
      <w:pPr>
        <w:rPr>
          <w:szCs w:val="24"/>
          <w:lang w:eastAsia="en-AU"/>
        </w:rPr>
      </w:pPr>
    </w:p>
    <w:p w:rsidR="008B0D14" w:rsidRDefault="006A22B1" w:rsidP="009F31C0">
      <w:pPr>
        <w:pStyle w:val="Heading3"/>
        <w:numPr>
          <w:ilvl w:val="0"/>
          <w:numId w:val="1"/>
        </w:numPr>
        <w:tabs>
          <w:tab w:val="clear" w:pos="1146"/>
          <w:tab w:val="num" w:pos="993"/>
        </w:tabs>
        <w:ind w:hanging="1146"/>
        <w:rPr>
          <w:color w:val="auto"/>
          <w:lang w:val="x-none" w:eastAsia="en-AU"/>
        </w:rPr>
      </w:pPr>
      <w:bookmarkStart w:id="119" w:name="_Toc454197413"/>
      <w:bookmarkStart w:id="120" w:name="_Toc15898435"/>
      <w:r>
        <w:rPr>
          <w:color w:val="auto"/>
          <w:lang w:val="x-none" w:eastAsia="en-AU"/>
        </w:rPr>
        <w:lastRenderedPageBreak/>
        <w:t>Retailer a</w:t>
      </w:r>
      <w:r w:rsidR="007B08FA">
        <w:rPr>
          <w:color w:val="auto"/>
          <w:lang w:val="x-none" w:eastAsia="en-AU"/>
        </w:rPr>
        <w:t>pproval of compliance plan</w:t>
      </w:r>
      <w:bookmarkEnd w:id="115"/>
      <w:bookmarkEnd w:id="116"/>
      <w:bookmarkEnd w:id="117"/>
      <w:bookmarkEnd w:id="118"/>
      <w:bookmarkEnd w:id="119"/>
      <w:bookmarkEnd w:id="120"/>
    </w:p>
    <w:p w:rsidR="007B08FA" w:rsidRDefault="009F31C0" w:rsidP="009F31C0">
      <w:pPr>
        <w:numPr>
          <w:ilvl w:val="1"/>
          <w:numId w:val="1"/>
        </w:numPr>
        <w:tabs>
          <w:tab w:val="clear" w:pos="1211"/>
          <w:tab w:val="num" w:pos="1418"/>
        </w:tabs>
        <w:ind w:left="1418" w:hanging="284"/>
        <w:rPr>
          <w:lang w:eastAsia="en-AU"/>
        </w:rPr>
      </w:pPr>
      <w:r>
        <w:rPr>
          <w:lang w:eastAsia="en-AU"/>
        </w:rPr>
        <w:t xml:space="preserve"> </w:t>
      </w:r>
      <w:r w:rsidR="009D526C">
        <w:rPr>
          <w:lang w:eastAsia="en-AU"/>
        </w:rPr>
        <w:t>A</w:t>
      </w:r>
      <w:r w:rsidR="00FF6990">
        <w:rPr>
          <w:lang w:eastAsia="en-AU"/>
        </w:rPr>
        <w:t xml:space="preserve"> </w:t>
      </w:r>
      <w:r w:rsidR="007B08FA">
        <w:rPr>
          <w:lang w:eastAsia="en-AU"/>
        </w:rPr>
        <w:t>compliance plan must be approved and signed by a</w:t>
      </w:r>
      <w:r w:rsidR="006A22B1">
        <w:rPr>
          <w:lang w:eastAsia="en-AU"/>
        </w:rPr>
        <w:t xml:space="preserve">n individual </w:t>
      </w:r>
      <w:r w:rsidR="006A22B1" w:rsidRPr="006A22B1">
        <w:rPr>
          <w:lang w:eastAsia="en-AU"/>
        </w:rPr>
        <w:t>employed by the retailer to which the compliance plan applies</w:t>
      </w:r>
      <w:r w:rsidR="007B08FA">
        <w:rPr>
          <w:lang w:eastAsia="en-AU"/>
        </w:rPr>
        <w:t xml:space="preserve"> </w:t>
      </w:r>
      <w:r w:rsidR="00D0577C">
        <w:rPr>
          <w:lang w:eastAsia="en-AU"/>
        </w:rPr>
        <w:t>with an appropriate delegation for statutory reporting purposes relevant to the Act</w:t>
      </w:r>
      <w:r w:rsidR="007B08FA">
        <w:rPr>
          <w:lang w:eastAsia="en-AU"/>
        </w:rPr>
        <w:t>.</w:t>
      </w:r>
    </w:p>
    <w:p w:rsidR="00AF6B91" w:rsidRDefault="00AF6B91" w:rsidP="00AF6B91">
      <w:pPr>
        <w:ind w:left="1134"/>
        <w:rPr>
          <w:lang w:eastAsia="en-AU"/>
        </w:rPr>
      </w:pPr>
    </w:p>
    <w:p w:rsidR="00AB1BAE" w:rsidRDefault="009F31C0" w:rsidP="009F31C0">
      <w:pPr>
        <w:numPr>
          <w:ilvl w:val="1"/>
          <w:numId w:val="1"/>
        </w:numPr>
        <w:tabs>
          <w:tab w:val="clear" w:pos="1211"/>
          <w:tab w:val="num" w:pos="1418"/>
        </w:tabs>
        <w:ind w:left="1418" w:hanging="284"/>
        <w:rPr>
          <w:lang w:eastAsia="en-AU"/>
        </w:rPr>
      </w:pPr>
      <w:r>
        <w:rPr>
          <w:lang w:eastAsia="en-AU"/>
        </w:rPr>
        <w:t xml:space="preserve"> </w:t>
      </w:r>
      <w:r w:rsidR="00AB1BAE">
        <w:rPr>
          <w:lang w:eastAsia="en-AU"/>
        </w:rPr>
        <w:t xml:space="preserve">An approval of </w:t>
      </w:r>
      <w:r w:rsidR="00C91C24">
        <w:rPr>
          <w:lang w:eastAsia="en-AU"/>
        </w:rPr>
        <w:t>a</w:t>
      </w:r>
      <w:r w:rsidR="00AB1BAE">
        <w:rPr>
          <w:lang w:eastAsia="en-AU"/>
        </w:rPr>
        <w:t xml:space="preserve"> compliance plan must include </w:t>
      </w:r>
      <w:r w:rsidR="00AB1BAE" w:rsidRPr="00AB1BAE">
        <w:rPr>
          <w:lang w:eastAsia="en-AU"/>
        </w:rPr>
        <w:t xml:space="preserve">a statement </w:t>
      </w:r>
      <w:r w:rsidR="00AB1BAE">
        <w:rPr>
          <w:lang w:eastAsia="en-AU"/>
        </w:rPr>
        <w:t>by the person approving the plan ack</w:t>
      </w:r>
      <w:r w:rsidR="00AB1BAE" w:rsidRPr="00AB1BAE">
        <w:rPr>
          <w:lang w:eastAsia="en-AU"/>
        </w:rPr>
        <w:t xml:space="preserve">nowledging the obligations and responsibilities of that retailer under the </w:t>
      </w:r>
      <w:r w:rsidR="00AB1BAE">
        <w:rPr>
          <w:lang w:eastAsia="en-AU"/>
        </w:rPr>
        <w:t>Act</w:t>
      </w:r>
      <w:r w:rsidR="00C91C24">
        <w:rPr>
          <w:lang w:eastAsia="en-AU"/>
        </w:rPr>
        <w:t xml:space="preserve"> in relation to the giving and lodging of compliance plans.</w:t>
      </w:r>
    </w:p>
    <w:p w:rsidR="007B08FA" w:rsidRPr="00AF6B91" w:rsidRDefault="007B08FA" w:rsidP="00AF6B91">
      <w:pPr>
        <w:ind w:left="1134"/>
        <w:rPr>
          <w:sz w:val="16"/>
          <w:szCs w:val="16"/>
          <w:lang w:eastAsia="en-AU"/>
        </w:rPr>
      </w:pPr>
    </w:p>
    <w:p w:rsidR="00AB1BAE" w:rsidRDefault="00AB1BAE" w:rsidP="009F31C0">
      <w:pPr>
        <w:pStyle w:val="aNotepar"/>
        <w:ind w:left="1843" w:hanging="709"/>
        <w:jc w:val="left"/>
        <w:rPr>
          <w:rFonts w:ascii="Times New Roman" w:hAnsi="Times New Roman"/>
        </w:rPr>
      </w:pPr>
      <w:r>
        <w:rPr>
          <w:rStyle w:val="charItals"/>
          <w:rFonts w:ascii="Times New Roman" w:hAnsi="Times New Roman"/>
        </w:rPr>
        <w:t xml:space="preserve">Note </w:t>
      </w:r>
      <w:r>
        <w:rPr>
          <w:rStyle w:val="charItals"/>
          <w:rFonts w:ascii="Times New Roman" w:hAnsi="Times New Roman"/>
        </w:rPr>
        <w:tab/>
      </w:r>
      <w:r>
        <w:rPr>
          <w:rFonts w:ascii="Times New Roman" w:hAnsi="Times New Roman"/>
        </w:rPr>
        <w:t xml:space="preserve">A reference to an Act includes a reference to the statutory instruments made or in force under the Act, including regulations (see </w:t>
      </w:r>
      <w:r w:rsidR="00C81F4B">
        <w:rPr>
          <w:rFonts w:ascii="Times New Roman" w:hAnsi="Times New Roman"/>
        </w:rPr>
        <w:t xml:space="preserve">the </w:t>
      </w:r>
      <w:r w:rsidRPr="00C81F4B">
        <w:rPr>
          <w:rFonts w:ascii="Times New Roman" w:hAnsi="Times New Roman"/>
          <w:i/>
        </w:rPr>
        <w:t>Legislation Act</w:t>
      </w:r>
      <w:r w:rsidR="00C81F4B">
        <w:rPr>
          <w:rFonts w:ascii="Times New Roman" w:hAnsi="Times New Roman"/>
          <w:i/>
        </w:rPr>
        <w:t xml:space="preserve"> 2001</w:t>
      </w:r>
      <w:r w:rsidR="00C81F4B">
        <w:rPr>
          <w:rFonts w:ascii="Times New Roman" w:hAnsi="Times New Roman"/>
        </w:rPr>
        <w:t>, s</w:t>
      </w:r>
      <w:r>
        <w:rPr>
          <w:rFonts w:ascii="Times New Roman" w:hAnsi="Times New Roman"/>
        </w:rPr>
        <w:t>104).</w:t>
      </w:r>
    </w:p>
    <w:p w:rsidR="00127693" w:rsidRPr="00677C0F" w:rsidRDefault="00127693" w:rsidP="008819F0">
      <w:pPr>
        <w:rPr>
          <w:lang w:eastAsia="en-AU"/>
        </w:rPr>
      </w:pPr>
    </w:p>
    <w:p w:rsidR="00373764" w:rsidRPr="00605B05" w:rsidRDefault="007B08FA" w:rsidP="009F31C0">
      <w:pPr>
        <w:pStyle w:val="Heading3"/>
        <w:numPr>
          <w:ilvl w:val="0"/>
          <w:numId w:val="1"/>
        </w:numPr>
        <w:tabs>
          <w:tab w:val="clear" w:pos="1146"/>
          <w:tab w:val="num" w:pos="993"/>
        </w:tabs>
        <w:ind w:hanging="1146"/>
        <w:rPr>
          <w:color w:val="auto"/>
          <w:lang w:val="x-none" w:eastAsia="en-AU"/>
        </w:rPr>
      </w:pPr>
      <w:bookmarkStart w:id="121" w:name="_Toc454197414"/>
      <w:bookmarkStart w:id="122" w:name="_Toc15898436"/>
      <w:r w:rsidRPr="00605B05">
        <w:rPr>
          <w:color w:val="auto"/>
          <w:lang w:val="x-none" w:eastAsia="en-AU"/>
        </w:rPr>
        <w:t>Format of compliance plan</w:t>
      </w:r>
      <w:bookmarkEnd w:id="121"/>
      <w:bookmarkEnd w:id="122"/>
    </w:p>
    <w:p w:rsidR="00325250" w:rsidRPr="00605B05" w:rsidRDefault="009F31C0" w:rsidP="009F31C0">
      <w:pPr>
        <w:numPr>
          <w:ilvl w:val="1"/>
          <w:numId w:val="1"/>
        </w:numPr>
        <w:tabs>
          <w:tab w:val="clear" w:pos="1211"/>
          <w:tab w:val="num" w:pos="1418"/>
        </w:tabs>
        <w:ind w:left="1418" w:hanging="284"/>
      </w:pPr>
      <w:r>
        <w:t xml:space="preserve"> </w:t>
      </w:r>
      <w:r w:rsidR="007B08FA" w:rsidRPr="00605B05">
        <w:t xml:space="preserve">A compliance plan must be in writing and provided to the </w:t>
      </w:r>
      <w:r w:rsidR="002A1B1E" w:rsidRPr="00605B05">
        <w:t>a</w:t>
      </w:r>
      <w:r w:rsidR="007B08FA" w:rsidRPr="00605B05">
        <w:t>dministrator in</w:t>
      </w:r>
      <w:r w:rsidR="002F2881">
        <w:t xml:space="preserve"> both</w:t>
      </w:r>
      <w:r w:rsidR="00325250" w:rsidRPr="00605B05">
        <w:rPr>
          <w:lang w:eastAsia="en-AU"/>
        </w:rPr>
        <w:t>—</w:t>
      </w:r>
    </w:p>
    <w:p w:rsidR="00325250" w:rsidRPr="00605B05" w:rsidRDefault="002A1B1E" w:rsidP="00D27DA4">
      <w:pPr>
        <w:numPr>
          <w:ilvl w:val="0"/>
          <w:numId w:val="54"/>
        </w:numPr>
        <w:autoSpaceDE w:val="0"/>
        <w:autoSpaceDN w:val="0"/>
        <w:adjustRightInd w:val="0"/>
        <w:spacing w:before="120" w:after="120"/>
        <w:ind w:left="1701" w:hanging="425"/>
        <w:rPr>
          <w:lang w:eastAsia="en-AU"/>
        </w:rPr>
      </w:pPr>
      <w:r w:rsidRPr="00605B05">
        <w:rPr>
          <w:lang w:eastAsia="en-AU"/>
        </w:rPr>
        <w:t>a portable document format (.pdf)</w:t>
      </w:r>
      <w:r w:rsidR="00325250" w:rsidRPr="00605B05">
        <w:rPr>
          <w:lang w:eastAsia="en-AU"/>
        </w:rPr>
        <w:t>; and</w:t>
      </w:r>
    </w:p>
    <w:p w:rsidR="003563F9" w:rsidRDefault="00325250" w:rsidP="00D27DA4">
      <w:pPr>
        <w:numPr>
          <w:ilvl w:val="0"/>
          <w:numId w:val="54"/>
        </w:numPr>
        <w:autoSpaceDE w:val="0"/>
        <w:autoSpaceDN w:val="0"/>
        <w:adjustRightInd w:val="0"/>
        <w:spacing w:before="120" w:after="120"/>
        <w:ind w:left="1701" w:hanging="425"/>
        <w:rPr>
          <w:lang w:eastAsia="en-AU"/>
        </w:rPr>
      </w:pPr>
      <w:r w:rsidRPr="00605B05">
        <w:rPr>
          <w:lang w:eastAsia="en-AU"/>
        </w:rPr>
        <w:t xml:space="preserve">a </w:t>
      </w:r>
      <w:r w:rsidR="00605B05">
        <w:rPr>
          <w:lang w:eastAsia="en-AU"/>
        </w:rPr>
        <w:t xml:space="preserve">Microsoft Word </w:t>
      </w:r>
      <w:r w:rsidR="002F2881">
        <w:rPr>
          <w:lang w:eastAsia="en-AU"/>
        </w:rPr>
        <w:t xml:space="preserve">document in .doc or .docx format </w:t>
      </w:r>
      <w:r w:rsidRPr="00605B05">
        <w:rPr>
          <w:lang w:eastAsia="en-AU"/>
        </w:rPr>
        <w:t xml:space="preserve">that </w:t>
      </w:r>
      <w:r w:rsidR="00605B05">
        <w:rPr>
          <w:lang w:eastAsia="en-AU"/>
        </w:rPr>
        <w:t>allows information from the document to be copied</w:t>
      </w:r>
      <w:r w:rsidR="002F2881">
        <w:rPr>
          <w:lang w:eastAsia="en-AU"/>
        </w:rPr>
        <w:t xml:space="preserve">, or </w:t>
      </w:r>
    </w:p>
    <w:p w:rsidR="005D6180" w:rsidRDefault="002F2881" w:rsidP="00D27DA4">
      <w:pPr>
        <w:numPr>
          <w:ilvl w:val="0"/>
          <w:numId w:val="54"/>
        </w:numPr>
        <w:autoSpaceDE w:val="0"/>
        <w:autoSpaceDN w:val="0"/>
        <w:adjustRightInd w:val="0"/>
        <w:spacing w:before="120" w:after="120"/>
        <w:ind w:left="1701" w:hanging="425"/>
        <w:rPr>
          <w:lang w:eastAsia="en-AU"/>
        </w:rPr>
      </w:pPr>
      <w:r>
        <w:rPr>
          <w:lang w:eastAsia="en-AU"/>
        </w:rPr>
        <w:t>for calculations</w:t>
      </w:r>
      <w:r w:rsidR="003563F9">
        <w:rPr>
          <w:lang w:eastAsia="en-AU"/>
        </w:rPr>
        <w:t>,</w:t>
      </w:r>
      <w:r>
        <w:rPr>
          <w:lang w:eastAsia="en-AU"/>
        </w:rPr>
        <w:t xml:space="preserve"> a Microsoft Excel document </w:t>
      </w:r>
      <w:r w:rsidRPr="002F2881">
        <w:rPr>
          <w:lang w:eastAsia="en-AU"/>
        </w:rPr>
        <w:t>compatible with Microsoft Office Suite 2007 or higher</w:t>
      </w:r>
      <w:r w:rsidR="003563F9">
        <w:rPr>
          <w:lang w:eastAsia="en-AU"/>
        </w:rPr>
        <w:t xml:space="preserve"> </w:t>
      </w:r>
      <w:r w:rsidR="003563F9" w:rsidRPr="00605B05">
        <w:rPr>
          <w:lang w:eastAsia="en-AU"/>
        </w:rPr>
        <w:t xml:space="preserve">that </w:t>
      </w:r>
      <w:r w:rsidR="003563F9">
        <w:rPr>
          <w:lang w:eastAsia="en-AU"/>
        </w:rPr>
        <w:t>allows information from the document to be copied</w:t>
      </w:r>
      <w:r w:rsidR="002A1B1E" w:rsidRPr="00605B05">
        <w:rPr>
          <w:lang w:eastAsia="en-AU"/>
        </w:rPr>
        <w:t>.</w:t>
      </w:r>
      <w:r w:rsidR="005D6180" w:rsidRPr="00605B05">
        <w:rPr>
          <w:lang w:eastAsia="en-AU"/>
        </w:rPr>
        <w:t xml:space="preserve"> </w:t>
      </w:r>
    </w:p>
    <w:p w:rsidR="00F86C75" w:rsidRPr="00605B05" w:rsidRDefault="00F86C75" w:rsidP="00F86C75">
      <w:pPr>
        <w:spacing w:before="120" w:after="120"/>
        <w:ind w:left="1559"/>
      </w:pPr>
    </w:p>
    <w:p w:rsidR="0085313B" w:rsidRDefault="007B08FA" w:rsidP="009F31C0">
      <w:pPr>
        <w:pStyle w:val="Heading3"/>
        <w:numPr>
          <w:ilvl w:val="0"/>
          <w:numId w:val="1"/>
        </w:numPr>
        <w:tabs>
          <w:tab w:val="clear" w:pos="1146"/>
          <w:tab w:val="num" w:pos="993"/>
        </w:tabs>
        <w:ind w:hanging="1146"/>
        <w:jc w:val="both"/>
        <w:rPr>
          <w:lang w:val="x-none" w:eastAsia="en-AU"/>
        </w:rPr>
      </w:pPr>
      <w:bookmarkStart w:id="123" w:name="_Toc454197415"/>
      <w:bookmarkStart w:id="124" w:name="_Toc15898437"/>
      <w:r>
        <w:rPr>
          <w:lang w:val="x-none" w:eastAsia="en-AU"/>
        </w:rPr>
        <w:t>Lodgement of compliance plan</w:t>
      </w:r>
      <w:bookmarkEnd w:id="123"/>
      <w:bookmarkEnd w:id="124"/>
    </w:p>
    <w:p w:rsidR="0085313B" w:rsidRDefault="009F31C0" w:rsidP="009F31C0">
      <w:pPr>
        <w:numPr>
          <w:ilvl w:val="1"/>
          <w:numId w:val="1"/>
        </w:numPr>
        <w:tabs>
          <w:tab w:val="clear" w:pos="1211"/>
          <w:tab w:val="num" w:pos="1418"/>
        </w:tabs>
        <w:ind w:left="1418" w:hanging="284"/>
        <w:rPr>
          <w:lang w:eastAsia="en-AU"/>
        </w:rPr>
      </w:pPr>
      <w:r>
        <w:rPr>
          <w:lang w:eastAsia="en-AU"/>
        </w:rPr>
        <w:t xml:space="preserve"> </w:t>
      </w:r>
      <w:r w:rsidR="007B08FA">
        <w:rPr>
          <w:lang w:eastAsia="en-AU"/>
        </w:rPr>
        <w:t xml:space="preserve">A </w:t>
      </w:r>
      <w:r w:rsidR="007B08FA">
        <w:t>compliance</w:t>
      </w:r>
      <w:r w:rsidR="007B08FA">
        <w:rPr>
          <w:lang w:eastAsia="en-AU"/>
        </w:rPr>
        <w:t xml:space="preserve"> plan must be lodged in accordance with </w:t>
      </w:r>
      <w:r w:rsidR="00D0577C">
        <w:rPr>
          <w:lang w:eastAsia="en-AU"/>
        </w:rPr>
        <w:t xml:space="preserve">section </w:t>
      </w:r>
      <w:r w:rsidR="00742F74">
        <w:rPr>
          <w:lang w:eastAsia="en-AU"/>
        </w:rPr>
        <w:t>19</w:t>
      </w:r>
      <w:r w:rsidR="003563F9">
        <w:rPr>
          <w:lang w:eastAsia="en-AU"/>
        </w:rPr>
        <w:t xml:space="preserve"> of this code</w:t>
      </w:r>
      <w:r w:rsidR="00D0577C">
        <w:rPr>
          <w:lang w:eastAsia="en-AU"/>
        </w:rPr>
        <w:t>.</w:t>
      </w:r>
    </w:p>
    <w:p w:rsidR="00E362A4" w:rsidRPr="00C81F4B" w:rsidRDefault="00E362A4" w:rsidP="00B7789E">
      <w:pPr>
        <w:tabs>
          <w:tab w:val="num" w:pos="1620"/>
          <w:tab w:val="left" w:pos="1800"/>
        </w:tabs>
        <w:ind w:left="360"/>
        <w:jc w:val="both"/>
        <w:rPr>
          <w:szCs w:val="24"/>
        </w:rPr>
      </w:pPr>
    </w:p>
    <w:p w:rsidR="00074D54" w:rsidRPr="00074D54" w:rsidRDefault="0034570D" w:rsidP="009F31C0">
      <w:pPr>
        <w:pStyle w:val="Heading3"/>
        <w:numPr>
          <w:ilvl w:val="0"/>
          <w:numId w:val="1"/>
        </w:numPr>
        <w:tabs>
          <w:tab w:val="clear" w:pos="1146"/>
          <w:tab w:val="num" w:pos="993"/>
        </w:tabs>
        <w:ind w:hanging="1146"/>
        <w:jc w:val="both"/>
        <w:rPr>
          <w:lang w:val="x-none" w:eastAsia="en-AU"/>
        </w:rPr>
      </w:pPr>
      <w:bookmarkStart w:id="125" w:name="_Toc454197416"/>
      <w:bookmarkStart w:id="126" w:name="_Toc15898438"/>
      <w:r>
        <w:rPr>
          <w:lang w:val="x-none" w:eastAsia="en-AU"/>
        </w:rPr>
        <w:t xml:space="preserve">Incomplete plans and further </w:t>
      </w:r>
      <w:r w:rsidR="005D5B3A" w:rsidRPr="005D5B3A">
        <w:rPr>
          <w:lang w:val="x-none" w:eastAsia="en-AU"/>
        </w:rPr>
        <w:t>information</w:t>
      </w:r>
      <w:bookmarkEnd w:id="125"/>
      <w:bookmarkEnd w:id="126"/>
    </w:p>
    <w:p w:rsidR="00074D54" w:rsidRDefault="009F31C0" w:rsidP="009F31C0">
      <w:pPr>
        <w:numPr>
          <w:ilvl w:val="1"/>
          <w:numId w:val="1"/>
        </w:numPr>
        <w:tabs>
          <w:tab w:val="clear" w:pos="1211"/>
          <w:tab w:val="num" w:pos="1418"/>
        </w:tabs>
        <w:ind w:left="1418" w:hanging="284"/>
        <w:rPr>
          <w:lang w:eastAsia="en-AU"/>
        </w:rPr>
      </w:pPr>
      <w:r>
        <w:rPr>
          <w:lang w:eastAsia="en-AU"/>
        </w:rPr>
        <w:t xml:space="preserve"> </w:t>
      </w:r>
      <w:r w:rsidR="00074D54">
        <w:rPr>
          <w:lang w:eastAsia="en-AU"/>
        </w:rPr>
        <w:t>This section applies to compliance plans required before eligible activities are undertaken in the compliance period.</w:t>
      </w:r>
      <w:r w:rsidR="00074D54">
        <w:rPr>
          <w:lang w:eastAsia="en-AU"/>
        </w:rPr>
        <w:br/>
      </w:r>
    </w:p>
    <w:p w:rsidR="00074D54" w:rsidRDefault="009F31C0" w:rsidP="009F31C0">
      <w:pPr>
        <w:numPr>
          <w:ilvl w:val="1"/>
          <w:numId w:val="1"/>
        </w:numPr>
        <w:tabs>
          <w:tab w:val="clear" w:pos="1211"/>
          <w:tab w:val="num" w:pos="1418"/>
        </w:tabs>
        <w:ind w:left="1418" w:hanging="284"/>
        <w:rPr>
          <w:lang w:eastAsia="en-AU"/>
        </w:rPr>
      </w:pPr>
      <w:r>
        <w:rPr>
          <w:lang w:eastAsia="en-AU"/>
        </w:rPr>
        <w:t xml:space="preserve"> </w:t>
      </w:r>
      <w:r w:rsidR="00074D54" w:rsidRPr="00902D90">
        <w:rPr>
          <w:lang w:eastAsia="en-AU"/>
        </w:rPr>
        <w:t xml:space="preserve">Within </w:t>
      </w:r>
      <w:r w:rsidR="00902D90" w:rsidRPr="00902D90">
        <w:rPr>
          <w:lang w:eastAsia="en-AU"/>
        </w:rPr>
        <w:t>10 w</w:t>
      </w:r>
      <w:r w:rsidR="00074D54" w:rsidRPr="00902D90">
        <w:rPr>
          <w:lang w:eastAsia="en-AU"/>
        </w:rPr>
        <w:t>orking</w:t>
      </w:r>
      <w:r w:rsidR="00074D54">
        <w:rPr>
          <w:lang w:eastAsia="en-AU"/>
        </w:rPr>
        <w:t xml:space="preserve"> days of a compliance plan being received</w:t>
      </w:r>
      <w:r w:rsidR="00325250">
        <w:rPr>
          <w:lang w:eastAsia="en-AU"/>
        </w:rPr>
        <w:t>,</w:t>
      </w:r>
      <w:r w:rsidR="00074D54">
        <w:rPr>
          <w:lang w:eastAsia="en-AU"/>
        </w:rPr>
        <w:t xml:space="preserve"> the administrator must determine if the compliance plan is complete. </w:t>
      </w:r>
      <w:r w:rsidR="00074D54">
        <w:rPr>
          <w:lang w:eastAsia="en-AU"/>
        </w:rPr>
        <w:br/>
        <w:t xml:space="preserve"> </w:t>
      </w:r>
    </w:p>
    <w:p w:rsidR="00074D54" w:rsidRDefault="00074D54" w:rsidP="00074D54">
      <w:pPr>
        <w:keepNext/>
        <w:tabs>
          <w:tab w:val="left" w:pos="1800"/>
        </w:tabs>
        <w:ind w:left="1134"/>
        <w:rPr>
          <w:b/>
          <w:sz w:val="20"/>
        </w:rPr>
      </w:pPr>
      <w:r w:rsidRPr="0051037E">
        <w:rPr>
          <w:b/>
          <w:sz w:val="20"/>
        </w:rPr>
        <w:t>Example —</w:t>
      </w:r>
      <w:r>
        <w:rPr>
          <w:b/>
          <w:sz w:val="20"/>
        </w:rPr>
        <w:t>incomplete compliance plans</w:t>
      </w:r>
      <w:r w:rsidRPr="0051037E">
        <w:rPr>
          <w:b/>
          <w:sz w:val="20"/>
        </w:rPr>
        <w:t xml:space="preserve"> </w:t>
      </w:r>
    </w:p>
    <w:p w:rsidR="00074D54" w:rsidRPr="0051037E" w:rsidRDefault="00074D54" w:rsidP="00074D54">
      <w:pPr>
        <w:keepNext/>
        <w:tabs>
          <w:tab w:val="left" w:pos="1800"/>
        </w:tabs>
        <w:ind w:left="1134"/>
        <w:rPr>
          <w:b/>
          <w:sz w:val="16"/>
        </w:rPr>
      </w:pPr>
    </w:p>
    <w:p w:rsidR="00074D54" w:rsidRDefault="00074D54" w:rsidP="0025635F">
      <w:pPr>
        <w:ind w:left="1843"/>
        <w:rPr>
          <w:lang w:eastAsia="en-AU"/>
        </w:rPr>
      </w:pPr>
      <w:r>
        <w:rPr>
          <w:sz w:val="20"/>
        </w:rPr>
        <w:t>Information on energy savings obligations not included, insufficient information on compliance systems, expected number of installations for each activity not provided</w:t>
      </w:r>
      <w:r w:rsidR="00A463BA">
        <w:rPr>
          <w:sz w:val="20"/>
        </w:rPr>
        <w:t>.</w:t>
      </w:r>
    </w:p>
    <w:p w:rsidR="00074D54" w:rsidRDefault="00074D54" w:rsidP="00074D54">
      <w:pPr>
        <w:rPr>
          <w:lang w:eastAsia="en-AU"/>
        </w:rPr>
      </w:pPr>
    </w:p>
    <w:p w:rsidR="00074D54" w:rsidRDefault="009F31C0" w:rsidP="009F31C0">
      <w:pPr>
        <w:numPr>
          <w:ilvl w:val="1"/>
          <w:numId w:val="1"/>
        </w:numPr>
        <w:tabs>
          <w:tab w:val="clear" w:pos="1211"/>
          <w:tab w:val="num" w:pos="1418"/>
        </w:tabs>
        <w:ind w:left="1418" w:hanging="284"/>
        <w:rPr>
          <w:lang w:eastAsia="en-AU"/>
        </w:rPr>
      </w:pPr>
      <w:r>
        <w:rPr>
          <w:lang w:eastAsia="en-AU"/>
        </w:rPr>
        <w:t xml:space="preserve"> </w:t>
      </w:r>
      <w:r w:rsidR="00D0577C">
        <w:rPr>
          <w:lang w:eastAsia="en-AU"/>
        </w:rPr>
        <w:t>If a co</w:t>
      </w:r>
      <w:r w:rsidR="00074D54">
        <w:rPr>
          <w:lang w:eastAsia="en-AU"/>
        </w:rPr>
        <w:t xml:space="preserve">mpliance plan is not </w:t>
      </w:r>
      <w:r w:rsidR="00D0577C">
        <w:rPr>
          <w:lang w:eastAsia="en-AU"/>
        </w:rPr>
        <w:t xml:space="preserve">complete, the administrator </w:t>
      </w:r>
      <w:r w:rsidR="00074D54">
        <w:rPr>
          <w:lang w:eastAsia="en-AU"/>
        </w:rPr>
        <w:t>must</w:t>
      </w:r>
      <w:r w:rsidR="008819F0">
        <w:rPr>
          <w:lang w:eastAsia="en-AU"/>
        </w:rPr>
        <w:t>,</w:t>
      </w:r>
      <w:r w:rsidR="00074D54">
        <w:rPr>
          <w:lang w:eastAsia="en-AU"/>
        </w:rPr>
        <w:t xml:space="preserve"> as soon as is practicable</w:t>
      </w:r>
      <w:r w:rsidR="00074D54" w:rsidRPr="004B025F">
        <w:rPr>
          <w:lang w:eastAsia="en-AU"/>
        </w:rPr>
        <w:t>—</w:t>
      </w:r>
    </w:p>
    <w:p w:rsidR="00074D54" w:rsidRDefault="00074D54" w:rsidP="00D27DA4">
      <w:pPr>
        <w:numPr>
          <w:ilvl w:val="0"/>
          <w:numId w:val="55"/>
        </w:numPr>
        <w:autoSpaceDE w:val="0"/>
        <w:autoSpaceDN w:val="0"/>
        <w:adjustRightInd w:val="0"/>
        <w:spacing w:before="120" w:after="120"/>
        <w:ind w:left="1701" w:hanging="425"/>
        <w:rPr>
          <w:lang w:eastAsia="en-AU"/>
        </w:rPr>
      </w:pPr>
      <w:r>
        <w:rPr>
          <w:lang w:eastAsia="en-AU"/>
        </w:rPr>
        <w:t xml:space="preserve">inform the retailer that the compliance plan is not lodged; and </w:t>
      </w:r>
    </w:p>
    <w:p w:rsidR="00074D54" w:rsidRDefault="00074D54" w:rsidP="00D27DA4">
      <w:pPr>
        <w:numPr>
          <w:ilvl w:val="0"/>
          <w:numId w:val="55"/>
        </w:numPr>
        <w:autoSpaceDE w:val="0"/>
        <w:autoSpaceDN w:val="0"/>
        <w:adjustRightInd w:val="0"/>
        <w:spacing w:before="120" w:after="120"/>
        <w:ind w:left="1701" w:hanging="425"/>
        <w:rPr>
          <w:lang w:eastAsia="en-AU"/>
        </w:rPr>
      </w:pPr>
      <w:r>
        <w:rPr>
          <w:lang w:eastAsia="en-AU"/>
        </w:rPr>
        <w:t xml:space="preserve">provide </w:t>
      </w:r>
      <w:r w:rsidR="00C91C24">
        <w:rPr>
          <w:lang w:eastAsia="en-AU"/>
        </w:rPr>
        <w:t>a description</w:t>
      </w:r>
      <w:r>
        <w:rPr>
          <w:lang w:eastAsia="en-AU"/>
        </w:rPr>
        <w:t xml:space="preserve"> of the required information to complete the compliance plan</w:t>
      </w:r>
      <w:r w:rsidR="00C91C24">
        <w:rPr>
          <w:lang w:eastAsia="en-AU"/>
        </w:rPr>
        <w:t xml:space="preserve"> and a reference to the relevant provisions of this code</w:t>
      </w:r>
      <w:r>
        <w:rPr>
          <w:lang w:eastAsia="en-AU"/>
        </w:rPr>
        <w:t xml:space="preserve">; and </w:t>
      </w:r>
    </w:p>
    <w:p w:rsidR="00074D54" w:rsidRDefault="00074D54" w:rsidP="00D27DA4">
      <w:pPr>
        <w:numPr>
          <w:ilvl w:val="0"/>
          <w:numId w:val="55"/>
        </w:numPr>
        <w:autoSpaceDE w:val="0"/>
        <w:autoSpaceDN w:val="0"/>
        <w:adjustRightInd w:val="0"/>
        <w:spacing w:before="120" w:after="120"/>
        <w:ind w:left="1701" w:hanging="425"/>
        <w:rPr>
          <w:lang w:eastAsia="en-AU"/>
        </w:rPr>
      </w:pPr>
      <w:r>
        <w:rPr>
          <w:lang w:eastAsia="en-AU"/>
        </w:rPr>
        <w:lastRenderedPageBreak/>
        <w:t>inform the retailer that a new and complete compliance plan must be lodged before any eligible activities are undertaken in the compliance period; and</w:t>
      </w:r>
    </w:p>
    <w:p w:rsidR="00D0577C" w:rsidRDefault="00074D54" w:rsidP="00D27DA4">
      <w:pPr>
        <w:numPr>
          <w:ilvl w:val="0"/>
          <w:numId w:val="55"/>
        </w:numPr>
        <w:autoSpaceDE w:val="0"/>
        <w:autoSpaceDN w:val="0"/>
        <w:adjustRightInd w:val="0"/>
        <w:spacing w:before="120" w:after="120"/>
        <w:ind w:left="1701" w:hanging="425"/>
        <w:rPr>
          <w:lang w:eastAsia="en-AU"/>
        </w:rPr>
      </w:pPr>
      <w:r>
        <w:rPr>
          <w:lang w:eastAsia="en-AU"/>
        </w:rPr>
        <w:t>inform the retailer of penalties that may apply for fai</w:t>
      </w:r>
      <w:r w:rsidR="00325250">
        <w:rPr>
          <w:lang w:eastAsia="en-AU"/>
        </w:rPr>
        <w:t>ling to comply with section 17 o</w:t>
      </w:r>
      <w:r>
        <w:rPr>
          <w:lang w:eastAsia="en-AU"/>
        </w:rPr>
        <w:t>f the Act.</w:t>
      </w:r>
      <w:r w:rsidR="00A463BA">
        <w:rPr>
          <w:lang w:eastAsia="en-AU"/>
        </w:rPr>
        <w:br/>
      </w:r>
    </w:p>
    <w:p w:rsidR="00A463BA" w:rsidRDefault="009F31C0" w:rsidP="009F31C0">
      <w:pPr>
        <w:numPr>
          <w:ilvl w:val="1"/>
          <w:numId w:val="1"/>
        </w:numPr>
        <w:tabs>
          <w:tab w:val="clear" w:pos="1211"/>
          <w:tab w:val="num" w:pos="1418"/>
        </w:tabs>
        <w:ind w:left="1418" w:hanging="284"/>
        <w:rPr>
          <w:lang w:eastAsia="en-AU"/>
        </w:rPr>
      </w:pPr>
      <w:r>
        <w:rPr>
          <w:lang w:eastAsia="en-AU"/>
        </w:rPr>
        <w:t xml:space="preserve"> </w:t>
      </w:r>
      <w:r w:rsidR="00A463BA">
        <w:rPr>
          <w:lang w:eastAsia="en-AU"/>
        </w:rPr>
        <w:t xml:space="preserve">If a compliance plan is complete, the administrator must confirm in writing to the retailer within </w:t>
      </w:r>
      <w:r w:rsidR="00F633A5">
        <w:rPr>
          <w:lang w:eastAsia="en-AU"/>
        </w:rPr>
        <w:t>10</w:t>
      </w:r>
      <w:r w:rsidR="00A463BA">
        <w:rPr>
          <w:lang w:eastAsia="en-AU"/>
        </w:rPr>
        <w:t xml:space="preserve"> working days that the plan is lodged.</w:t>
      </w:r>
    </w:p>
    <w:p w:rsidR="00A463BA" w:rsidRPr="00C81F4B" w:rsidRDefault="00A463BA" w:rsidP="00074D54">
      <w:pPr>
        <w:ind w:left="1560"/>
        <w:rPr>
          <w:lang w:eastAsia="en-AU"/>
        </w:rPr>
      </w:pPr>
    </w:p>
    <w:p w:rsidR="00D0577C" w:rsidRDefault="009F31C0" w:rsidP="009F31C0">
      <w:pPr>
        <w:numPr>
          <w:ilvl w:val="1"/>
          <w:numId w:val="1"/>
        </w:numPr>
        <w:tabs>
          <w:tab w:val="clear" w:pos="1211"/>
          <w:tab w:val="num" w:pos="1418"/>
        </w:tabs>
        <w:ind w:left="1418" w:hanging="284"/>
        <w:rPr>
          <w:lang w:eastAsia="en-AU"/>
        </w:rPr>
      </w:pPr>
      <w:r>
        <w:rPr>
          <w:lang w:eastAsia="en-AU"/>
        </w:rPr>
        <w:t xml:space="preserve"> </w:t>
      </w:r>
      <w:r w:rsidR="00D0577C">
        <w:rPr>
          <w:lang w:eastAsia="en-AU"/>
        </w:rPr>
        <w:t>To remove any doubt, a compliance plan is not considered</w:t>
      </w:r>
      <w:r w:rsidR="005B2888">
        <w:rPr>
          <w:lang w:eastAsia="en-AU"/>
        </w:rPr>
        <w:t xml:space="preserve"> lodged or</w:t>
      </w:r>
      <w:r w:rsidR="00D0577C">
        <w:rPr>
          <w:lang w:eastAsia="en-AU"/>
        </w:rPr>
        <w:t xml:space="preserve"> given until all required information is </w:t>
      </w:r>
      <w:r w:rsidR="00074D54">
        <w:rPr>
          <w:lang w:eastAsia="en-AU"/>
        </w:rPr>
        <w:t>included in the compliance plan</w:t>
      </w:r>
      <w:r w:rsidR="00D0577C">
        <w:rPr>
          <w:lang w:eastAsia="en-AU"/>
        </w:rPr>
        <w:t>.</w:t>
      </w:r>
    </w:p>
    <w:p w:rsidR="0034570D" w:rsidRDefault="0034570D" w:rsidP="0034570D">
      <w:pPr>
        <w:ind w:left="1134"/>
        <w:rPr>
          <w:lang w:eastAsia="en-AU"/>
        </w:rPr>
      </w:pPr>
    </w:p>
    <w:p w:rsidR="0034570D" w:rsidRDefault="009F31C0" w:rsidP="009F31C0">
      <w:pPr>
        <w:numPr>
          <w:ilvl w:val="1"/>
          <w:numId w:val="1"/>
        </w:numPr>
        <w:tabs>
          <w:tab w:val="clear" w:pos="1211"/>
          <w:tab w:val="num" w:pos="1418"/>
        </w:tabs>
        <w:ind w:left="1418" w:hanging="284"/>
        <w:rPr>
          <w:lang w:eastAsia="en-AU"/>
        </w:rPr>
      </w:pPr>
      <w:r>
        <w:rPr>
          <w:lang w:eastAsia="en-AU"/>
        </w:rPr>
        <w:t xml:space="preserve"> </w:t>
      </w:r>
      <w:r w:rsidR="0034570D">
        <w:rPr>
          <w:lang w:eastAsia="en-AU"/>
        </w:rPr>
        <w:t xml:space="preserve">A determination of whether a compliance plan is complete under this section is not an assessment of the accuracy of the information provided in the plan or the likely compliance of the retailer with its energy savings obligation. </w:t>
      </w:r>
    </w:p>
    <w:p w:rsidR="00D0577C" w:rsidRPr="008819F0" w:rsidRDefault="00D0577C" w:rsidP="00D0577C">
      <w:pPr>
        <w:rPr>
          <w:rFonts w:ascii="Arial" w:hAnsi="Arial" w:cs="Arial"/>
          <w:b/>
          <w:sz w:val="16"/>
          <w:szCs w:val="16"/>
          <w:lang w:eastAsia="en-AU"/>
        </w:rPr>
      </w:pPr>
    </w:p>
    <w:p w:rsidR="00074D54" w:rsidRDefault="00074D54" w:rsidP="009F31C0">
      <w:pPr>
        <w:ind w:left="1843" w:hanging="709"/>
        <w:rPr>
          <w:rFonts w:ascii="Arial" w:hAnsi="Arial" w:cs="Arial"/>
          <w:b/>
          <w:lang w:eastAsia="en-AU"/>
        </w:rPr>
      </w:pPr>
      <w:r w:rsidRPr="0020618F">
        <w:rPr>
          <w:i/>
          <w:sz w:val="20"/>
        </w:rPr>
        <w:t>Note</w:t>
      </w:r>
      <w:r w:rsidR="0034570D">
        <w:rPr>
          <w:i/>
          <w:sz w:val="20"/>
        </w:rPr>
        <w:t xml:space="preserve"> 1</w:t>
      </w:r>
      <w:r>
        <w:rPr>
          <w:sz w:val="20"/>
        </w:rPr>
        <w:tab/>
        <w:t xml:space="preserve">A retailer is obliged to provide complete and adequate information for the </w:t>
      </w:r>
      <w:r w:rsidR="00572038">
        <w:rPr>
          <w:sz w:val="20"/>
        </w:rPr>
        <w:t>administrator</w:t>
      </w:r>
      <w:r>
        <w:rPr>
          <w:sz w:val="20"/>
        </w:rPr>
        <w:t xml:space="preserve"> to make an assessment under </w:t>
      </w:r>
      <w:r w:rsidRPr="00742F74">
        <w:rPr>
          <w:sz w:val="20"/>
        </w:rPr>
        <w:t>section 3</w:t>
      </w:r>
      <w:r w:rsidR="0034570D" w:rsidRPr="00742F74">
        <w:rPr>
          <w:sz w:val="20"/>
        </w:rPr>
        <w:t>1</w:t>
      </w:r>
      <w:r w:rsidR="0034570D">
        <w:rPr>
          <w:sz w:val="20"/>
        </w:rPr>
        <w:t xml:space="preserve"> of this code</w:t>
      </w:r>
      <w:r>
        <w:rPr>
          <w:sz w:val="20"/>
        </w:rPr>
        <w:t xml:space="preserve">. If a retailer is informed that a new compliance plan is required it is the retailer’s responsibility to provide the new plan. </w:t>
      </w:r>
    </w:p>
    <w:p w:rsidR="008819F0" w:rsidRPr="008819F0" w:rsidRDefault="008819F0" w:rsidP="008819F0">
      <w:pPr>
        <w:ind w:left="2160" w:hanging="1026"/>
        <w:rPr>
          <w:rFonts w:ascii="Arial" w:hAnsi="Arial" w:cs="Arial"/>
          <w:b/>
          <w:sz w:val="20"/>
          <w:lang w:eastAsia="en-AU"/>
        </w:rPr>
      </w:pPr>
    </w:p>
    <w:p w:rsidR="0034570D" w:rsidRDefault="0034570D" w:rsidP="009F31C0">
      <w:pPr>
        <w:ind w:left="1843" w:hanging="709"/>
        <w:rPr>
          <w:rFonts w:ascii="Arial" w:hAnsi="Arial" w:cs="Arial"/>
          <w:b/>
          <w:lang w:eastAsia="en-AU"/>
        </w:rPr>
      </w:pPr>
      <w:r w:rsidRPr="0020618F">
        <w:rPr>
          <w:i/>
          <w:sz w:val="20"/>
        </w:rPr>
        <w:t>Note</w:t>
      </w:r>
      <w:r>
        <w:rPr>
          <w:i/>
          <w:sz w:val="20"/>
        </w:rPr>
        <w:t xml:space="preserve"> 2</w:t>
      </w:r>
      <w:r>
        <w:rPr>
          <w:sz w:val="20"/>
        </w:rPr>
        <w:tab/>
        <w:t xml:space="preserve">A retailer commits an offence if it undertakes eligible activities before it lodges a compliance plan for the compliance period. If a retailer undertakes eligible activities prior to receiving confirmation that a plan is lodged, it does so at its own risk. </w:t>
      </w:r>
    </w:p>
    <w:p w:rsidR="0034570D" w:rsidRPr="008819F0" w:rsidRDefault="0034570D" w:rsidP="008819F0">
      <w:pPr>
        <w:rPr>
          <w:lang w:eastAsia="en-AU"/>
        </w:rPr>
      </w:pPr>
    </w:p>
    <w:p w:rsidR="00074D54" w:rsidRDefault="00074D54" w:rsidP="009F31C0">
      <w:pPr>
        <w:pStyle w:val="Heading3"/>
        <w:numPr>
          <w:ilvl w:val="0"/>
          <w:numId w:val="1"/>
        </w:numPr>
        <w:tabs>
          <w:tab w:val="clear" w:pos="1146"/>
          <w:tab w:val="num" w:pos="993"/>
        </w:tabs>
        <w:ind w:hanging="1146"/>
        <w:jc w:val="both"/>
      </w:pPr>
      <w:bookmarkStart w:id="127" w:name="_Toc454197417"/>
      <w:bookmarkStart w:id="128" w:name="_Toc15898439"/>
      <w:r>
        <w:t>Use of compliance plan</w:t>
      </w:r>
      <w:bookmarkEnd w:id="127"/>
      <w:bookmarkEnd w:id="128"/>
    </w:p>
    <w:p w:rsidR="00074D54" w:rsidRDefault="009F31C0" w:rsidP="009F31C0">
      <w:pPr>
        <w:numPr>
          <w:ilvl w:val="1"/>
          <w:numId w:val="1"/>
        </w:numPr>
        <w:tabs>
          <w:tab w:val="clear" w:pos="1211"/>
          <w:tab w:val="left" w:pos="1418"/>
        </w:tabs>
        <w:ind w:left="1418" w:hanging="284"/>
      </w:pPr>
      <w:r>
        <w:t xml:space="preserve"> </w:t>
      </w:r>
      <w:r w:rsidR="00074D54">
        <w:t>O</w:t>
      </w:r>
      <w:r w:rsidR="00074D54" w:rsidRPr="007E2292">
        <w:t xml:space="preserve">n receipt of a </w:t>
      </w:r>
      <w:r w:rsidR="00074D54">
        <w:t>complete compliance plan</w:t>
      </w:r>
      <w:r w:rsidR="008819F0">
        <w:t>,</w:t>
      </w:r>
      <w:r w:rsidR="00074D54">
        <w:t xml:space="preserve"> the </w:t>
      </w:r>
      <w:r w:rsidR="00325250">
        <w:t>a</w:t>
      </w:r>
      <w:r w:rsidR="00074D54">
        <w:t>dministrator may, based on the information available at the time, assess</w:t>
      </w:r>
      <w:r w:rsidR="00074D54" w:rsidRPr="004B025F">
        <w:rPr>
          <w:lang w:eastAsia="en-AU"/>
        </w:rPr>
        <w:t>—</w:t>
      </w:r>
      <w:r w:rsidR="00074D54">
        <w:t xml:space="preserve"> </w:t>
      </w:r>
    </w:p>
    <w:p w:rsidR="00074D54" w:rsidRDefault="00074D54" w:rsidP="00074D54">
      <w:pPr>
        <w:ind w:left="709"/>
        <w:jc w:val="both"/>
      </w:pPr>
    </w:p>
    <w:p w:rsidR="00074D54" w:rsidRDefault="00074D54" w:rsidP="00D27DA4">
      <w:pPr>
        <w:numPr>
          <w:ilvl w:val="0"/>
          <w:numId w:val="29"/>
        </w:numPr>
        <w:tabs>
          <w:tab w:val="clear" w:pos="1080"/>
          <w:tab w:val="num" w:pos="1701"/>
        </w:tabs>
        <w:spacing w:before="120" w:after="120"/>
        <w:ind w:left="1701" w:hanging="425"/>
        <w:rPr>
          <w:lang w:eastAsia="en-AU"/>
        </w:rPr>
      </w:pPr>
      <w:r>
        <w:rPr>
          <w:lang w:eastAsia="en-AU"/>
        </w:rPr>
        <w:t>the accuracy of calculations for energy savings obligations and priority household obligations</w:t>
      </w:r>
      <w:r w:rsidR="0034570D">
        <w:rPr>
          <w:lang w:eastAsia="en-AU"/>
        </w:rPr>
        <w:t>, including allowances for any expected carried forward shortfall or surplus from a previous compliance period</w:t>
      </w:r>
      <w:r>
        <w:rPr>
          <w:lang w:eastAsia="en-AU"/>
        </w:rPr>
        <w:t>; and</w:t>
      </w:r>
    </w:p>
    <w:p w:rsidR="0034570D" w:rsidRPr="00AD07C0" w:rsidRDefault="0034570D" w:rsidP="00AD07C0">
      <w:pPr>
        <w:spacing w:before="120" w:after="120"/>
        <w:ind w:left="1134"/>
        <w:jc w:val="both"/>
        <w:rPr>
          <w:sz w:val="16"/>
          <w:szCs w:val="16"/>
          <w:lang w:eastAsia="en-AU"/>
        </w:rPr>
      </w:pPr>
    </w:p>
    <w:p w:rsidR="0034570D" w:rsidRDefault="0034570D" w:rsidP="009F31C0">
      <w:pPr>
        <w:spacing w:before="120" w:after="120"/>
        <w:ind w:left="1843" w:hanging="709"/>
        <w:rPr>
          <w:lang w:eastAsia="en-AU"/>
        </w:rPr>
      </w:pPr>
      <w:r w:rsidRPr="0020618F">
        <w:rPr>
          <w:i/>
          <w:sz w:val="20"/>
        </w:rPr>
        <w:t>Note</w:t>
      </w:r>
      <w:r>
        <w:rPr>
          <w:sz w:val="20"/>
        </w:rPr>
        <w:tab/>
        <w:t xml:space="preserve">A compliance plan for the period may be lodged before the energy savings result or any carried forward shortfall or surplus is finalised. However, it is expected that retailers will monitor their progress against their respective targets throughout the compliance period and be able to make a reasonable assessment of any likely carried forward shortfall or surplus for the previous compliance period. </w:t>
      </w:r>
      <w:r w:rsidR="00A463BA">
        <w:rPr>
          <w:sz w:val="20"/>
        </w:rPr>
        <w:br/>
      </w:r>
    </w:p>
    <w:p w:rsidR="0034570D" w:rsidRDefault="00074D54" w:rsidP="00D27DA4">
      <w:pPr>
        <w:numPr>
          <w:ilvl w:val="0"/>
          <w:numId w:val="29"/>
        </w:numPr>
        <w:tabs>
          <w:tab w:val="clear" w:pos="1080"/>
          <w:tab w:val="num" w:pos="1701"/>
        </w:tabs>
        <w:spacing w:before="120" w:after="120"/>
        <w:ind w:left="1701" w:hanging="425"/>
        <w:rPr>
          <w:lang w:eastAsia="en-AU"/>
        </w:rPr>
      </w:pPr>
      <w:r>
        <w:rPr>
          <w:lang w:eastAsia="en-AU"/>
        </w:rPr>
        <w:t xml:space="preserve">the extent to which the type and volume of eligible activities reported in the compliance plan are likely to contribute to the achievement of the retailer’s estimated obligations for the relevant compliance period; and </w:t>
      </w:r>
    </w:p>
    <w:p w:rsidR="00074D54" w:rsidRDefault="00074D54" w:rsidP="00D27DA4">
      <w:pPr>
        <w:numPr>
          <w:ilvl w:val="0"/>
          <w:numId w:val="29"/>
        </w:numPr>
        <w:tabs>
          <w:tab w:val="clear" w:pos="1080"/>
          <w:tab w:val="num" w:pos="1701"/>
        </w:tabs>
        <w:spacing w:before="120" w:after="120"/>
        <w:ind w:left="1701" w:hanging="425"/>
        <w:rPr>
          <w:lang w:eastAsia="en-AU"/>
        </w:rPr>
      </w:pPr>
      <w:r>
        <w:rPr>
          <w:lang w:eastAsia="en-AU"/>
        </w:rPr>
        <w:t xml:space="preserve">if the systems and processes as described in the compliance plan satisfy, or are likely to satisfy, the retailer’s obligations </w:t>
      </w:r>
      <w:r w:rsidRPr="00327A1A">
        <w:rPr>
          <w:lang w:eastAsia="en-AU"/>
        </w:rPr>
        <w:t xml:space="preserve">under the </w:t>
      </w:r>
      <w:r>
        <w:rPr>
          <w:lang w:eastAsia="en-AU"/>
        </w:rPr>
        <w:t xml:space="preserve">Act. </w:t>
      </w:r>
    </w:p>
    <w:p w:rsidR="0034570D" w:rsidRPr="0020618F" w:rsidRDefault="0034570D" w:rsidP="008819F0"/>
    <w:p w:rsidR="00074D54" w:rsidRDefault="009F31C0" w:rsidP="009F31C0">
      <w:pPr>
        <w:numPr>
          <w:ilvl w:val="1"/>
          <w:numId w:val="1"/>
        </w:numPr>
        <w:tabs>
          <w:tab w:val="clear" w:pos="1211"/>
          <w:tab w:val="left" w:pos="1418"/>
        </w:tabs>
        <w:ind w:left="1418" w:hanging="284"/>
      </w:pPr>
      <w:r>
        <w:rPr>
          <w:lang w:eastAsia="en-AU"/>
        </w:rPr>
        <w:lastRenderedPageBreak/>
        <w:t xml:space="preserve"> </w:t>
      </w:r>
      <w:r w:rsidR="00074D54">
        <w:rPr>
          <w:lang w:eastAsia="en-AU"/>
        </w:rPr>
        <w:t xml:space="preserve">If an </w:t>
      </w:r>
      <w:r w:rsidR="00074D54">
        <w:t>assessment</w:t>
      </w:r>
      <w:r w:rsidR="00074D54">
        <w:rPr>
          <w:lang w:eastAsia="en-AU"/>
        </w:rPr>
        <w:t xml:space="preserve"> that </w:t>
      </w:r>
      <w:r w:rsidR="00074D54">
        <w:t>calculations</w:t>
      </w:r>
      <w:r w:rsidR="00074D54">
        <w:rPr>
          <w:lang w:eastAsia="en-AU"/>
        </w:rPr>
        <w:t xml:space="preserve"> are not accurate is made under subsection</w:t>
      </w:r>
      <w:r w:rsidR="00211AE0">
        <w:rPr>
          <w:lang w:eastAsia="en-AU"/>
        </w:rPr>
        <w:t> </w:t>
      </w:r>
      <w:r w:rsidR="00074D54">
        <w:rPr>
          <w:lang w:eastAsia="en-AU"/>
        </w:rPr>
        <w:t>(1) the administrator</w:t>
      </w:r>
      <w:r w:rsidR="00074D54" w:rsidRPr="004B025F">
        <w:rPr>
          <w:lang w:eastAsia="en-AU"/>
        </w:rPr>
        <w:t>—</w:t>
      </w:r>
    </w:p>
    <w:p w:rsidR="00074D54" w:rsidRDefault="00074D54" w:rsidP="00D27DA4">
      <w:pPr>
        <w:numPr>
          <w:ilvl w:val="0"/>
          <w:numId w:val="30"/>
        </w:numPr>
        <w:tabs>
          <w:tab w:val="clear" w:pos="1080"/>
          <w:tab w:val="num" w:pos="1701"/>
        </w:tabs>
        <w:spacing w:before="120" w:after="120"/>
        <w:ind w:left="1701" w:hanging="425"/>
        <w:rPr>
          <w:lang w:eastAsia="en-AU"/>
        </w:rPr>
      </w:pPr>
      <w:r>
        <w:rPr>
          <w:lang w:eastAsia="en-AU"/>
        </w:rPr>
        <w:t>must advise the retailer of the miscalculation</w:t>
      </w:r>
      <w:r w:rsidRPr="00FF012B">
        <w:rPr>
          <w:lang w:eastAsia="en-AU"/>
        </w:rPr>
        <w:t xml:space="preserve"> in writing </w:t>
      </w:r>
      <w:r>
        <w:rPr>
          <w:lang w:eastAsia="en-AU"/>
        </w:rPr>
        <w:t xml:space="preserve">within </w:t>
      </w:r>
      <w:r w:rsidR="00314B79">
        <w:rPr>
          <w:lang w:eastAsia="en-AU"/>
        </w:rPr>
        <w:t>5</w:t>
      </w:r>
      <w:r>
        <w:rPr>
          <w:lang w:eastAsia="en-AU"/>
        </w:rPr>
        <w:t xml:space="preserve"> working</w:t>
      </w:r>
      <w:r w:rsidRPr="00FF012B">
        <w:rPr>
          <w:lang w:eastAsia="en-AU"/>
        </w:rPr>
        <w:t xml:space="preserve"> days of the assessments being made</w:t>
      </w:r>
      <w:r>
        <w:rPr>
          <w:lang w:eastAsia="en-AU"/>
        </w:rPr>
        <w:t>; and</w:t>
      </w:r>
    </w:p>
    <w:p w:rsidR="00074D54" w:rsidRDefault="00074D54" w:rsidP="00D27DA4">
      <w:pPr>
        <w:numPr>
          <w:ilvl w:val="0"/>
          <w:numId w:val="30"/>
        </w:numPr>
        <w:tabs>
          <w:tab w:val="clear" w:pos="1080"/>
          <w:tab w:val="num" w:pos="1701"/>
        </w:tabs>
        <w:spacing w:before="120" w:after="120"/>
        <w:ind w:left="1701" w:hanging="425"/>
        <w:rPr>
          <w:lang w:eastAsia="en-AU"/>
        </w:rPr>
      </w:pPr>
      <w:r>
        <w:rPr>
          <w:lang w:eastAsia="en-AU"/>
        </w:rPr>
        <w:t>may request a new compliance plan for the period to be lodged within 10 working days of the request.</w:t>
      </w:r>
    </w:p>
    <w:p w:rsidR="00074D54" w:rsidRDefault="00074D54" w:rsidP="00074D54">
      <w:pPr>
        <w:ind w:left="1560"/>
        <w:jc w:val="both"/>
        <w:rPr>
          <w:lang w:eastAsia="en-AU"/>
        </w:rPr>
      </w:pPr>
    </w:p>
    <w:p w:rsidR="00325250" w:rsidRDefault="00211AE0" w:rsidP="009F31C0">
      <w:pPr>
        <w:numPr>
          <w:ilvl w:val="1"/>
          <w:numId w:val="1"/>
        </w:numPr>
        <w:tabs>
          <w:tab w:val="clear" w:pos="1211"/>
          <w:tab w:val="left" w:pos="1418"/>
        </w:tabs>
        <w:ind w:left="1418" w:hanging="284"/>
      </w:pPr>
      <w:r>
        <w:t xml:space="preserve"> </w:t>
      </w:r>
      <w:r w:rsidR="00074D54">
        <w:t>In requesting a new compliance plan under subsection (2) (a) the administrator must have regards to</w:t>
      </w:r>
      <w:r w:rsidR="00325250" w:rsidRPr="004B025F">
        <w:rPr>
          <w:lang w:eastAsia="en-AU"/>
        </w:rPr>
        <w:t>—</w:t>
      </w:r>
    </w:p>
    <w:p w:rsidR="00325250" w:rsidRDefault="00074D54" w:rsidP="00211AE0">
      <w:pPr>
        <w:numPr>
          <w:ilvl w:val="2"/>
          <w:numId w:val="1"/>
        </w:numPr>
        <w:tabs>
          <w:tab w:val="clear" w:pos="2345"/>
          <w:tab w:val="left" w:pos="1134"/>
          <w:tab w:val="num" w:pos="1701"/>
        </w:tabs>
        <w:spacing w:before="120" w:after="120"/>
        <w:ind w:left="1701" w:hanging="425"/>
      </w:pPr>
      <w:r>
        <w:t xml:space="preserve">the </w:t>
      </w:r>
      <w:r w:rsidR="003563F9">
        <w:t>extent</w:t>
      </w:r>
      <w:r>
        <w:t xml:space="preserve"> of the miscalculation</w:t>
      </w:r>
      <w:r w:rsidR="00325250">
        <w:t>; and</w:t>
      </w:r>
    </w:p>
    <w:p w:rsidR="00074D54" w:rsidRDefault="00074D54" w:rsidP="00211AE0">
      <w:pPr>
        <w:numPr>
          <w:ilvl w:val="2"/>
          <w:numId w:val="1"/>
        </w:numPr>
        <w:tabs>
          <w:tab w:val="clear" w:pos="2345"/>
          <w:tab w:val="left" w:pos="1134"/>
          <w:tab w:val="num" w:pos="1701"/>
        </w:tabs>
        <w:spacing w:before="120" w:after="120"/>
        <w:ind w:left="1701" w:hanging="425"/>
      </w:pPr>
      <w:r>
        <w:t>th</w:t>
      </w:r>
      <w:r w:rsidR="00325250">
        <w:t>e degree to which the miscalculation</w:t>
      </w:r>
      <w:r>
        <w:t xml:space="preserve"> may affect the retailer’s planning for, or </w:t>
      </w:r>
      <w:r w:rsidR="0088223E">
        <w:t>compliance with</w:t>
      </w:r>
      <w:r w:rsidR="00C91C24">
        <w:t>,</w:t>
      </w:r>
      <w:r>
        <w:t xml:space="preserve"> its energy savings obligations.</w:t>
      </w:r>
    </w:p>
    <w:p w:rsidR="00074D54" w:rsidRDefault="00074D54" w:rsidP="00074D54">
      <w:pPr>
        <w:ind w:left="1134"/>
        <w:jc w:val="both"/>
      </w:pPr>
    </w:p>
    <w:p w:rsidR="00074D54" w:rsidRDefault="00211AE0" w:rsidP="009F31C0">
      <w:pPr>
        <w:numPr>
          <w:ilvl w:val="1"/>
          <w:numId w:val="1"/>
        </w:numPr>
        <w:tabs>
          <w:tab w:val="clear" w:pos="1211"/>
          <w:tab w:val="left" w:pos="1418"/>
        </w:tabs>
        <w:ind w:left="1418" w:hanging="284"/>
      </w:pPr>
      <w:r>
        <w:rPr>
          <w:lang w:eastAsia="en-AU"/>
        </w:rPr>
        <w:t xml:space="preserve"> </w:t>
      </w:r>
      <w:r w:rsidR="00074D54">
        <w:rPr>
          <w:lang w:eastAsia="en-AU"/>
        </w:rPr>
        <w:t xml:space="preserve">The </w:t>
      </w:r>
      <w:r w:rsidR="00074D54">
        <w:t>administrator</w:t>
      </w:r>
      <w:r w:rsidR="00074D54">
        <w:rPr>
          <w:lang w:eastAsia="en-AU"/>
        </w:rPr>
        <w:t xml:space="preserve"> may also provide information </w:t>
      </w:r>
      <w:r w:rsidR="0034570D">
        <w:rPr>
          <w:lang w:eastAsia="en-AU"/>
        </w:rPr>
        <w:t xml:space="preserve">to the retailer </w:t>
      </w:r>
      <w:r w:rsidR="00074D54">
        <w:rPr>
          <w:lang w:eastAsia="en-AU"/>
        </w:rPr>
        <w:t xml:space="preserve">on the assessments made under </w:t>
      </w:r>
      <w:r w:rsidR="00074D54">
        <w:t>subsections</w:t>
      </w:r>
      <w:r w:rsidR="00074D54">
        <w:rPr>
          <w:lang w:eastAsia="en-AU"/>
        </w:rPr>
        <w:t xml:space="preserve"> (1) (b) and (1) (c).</w:t>
      </w:r>
    </w:p>
    <w:p w:rsidR="00074D54" w:rsidRDefault="00074D54" w:rsidP="00074D54">
      <w:pPr>
        <w:pStyle w:val="ListParagraph"/>
        <w:rPr>
          <w:lang w:val="x-none" w:eastAsia="en-AU"/>
        </w:rPr>
      </w:pPr>
    </w:p>
    <w:p w:rsidR="00074D54" w:rsidRDefault="00074D54" w:rsidP="009F31C0">
      <w:pPr>
        <w:numPr>
          <w:ilvl w:val="1"/>
          <w:numId w:val="1"/>
        </w:numPr>
        <w:tabs>
          <w:tab w:val="clear" w:pos="1211"/>
          <w:tab w:val="left" w:pos="1418"/>
        </w:tabs>
        <w:ind w:left="1418" w:hanging="284"/>
      </w:pPr>
      <w:r w:rsidRPr="00FF012B">
        <w:rPr>
          <w:lang w:eastAsia="en-AU"/>
        </w:rPr>
        <w:t xml:space="preserve"> </w:t>
      </w:r>
      <w:r w:rsidRPr="00CC1E5A">
        <w:rPr>
          <w:lang w:eastAsia="en-AU"/>
        </w:rPr>
        <w:t xml:space="preserve">An assessment under this </w:t>
      </w:r>
      <w:r>
        <w:rPr>
          <w:lang w:eastAsia="en-AU"/>
        </w:rPr>
        <w:t xml:space="preserve">section </w:t>
      </w:r>
      <w:r w:rsidRPr="00CC1E5A">
        <w:rPr>
          <w:lang w:eastAsia="en-AU"/>
        </w:rPr>
        <w:t>does not constitute a determination of a</w:t>
      </w:r>
      <w:r>
        <w:rPr>
          <w:lang w:eastAsia="en-AU"/>
        </w:rPr>
        <w:t>n</w:t>
      </w:r>
      <w:r w:rsidRPr="00CC1E5A">
        <w:rPr>
          <w:lang w:eastAsia="en-AU"/>
        </w:rPr>
        <w:t xml:space="preserve"> </w:t>
      </w:r>
      <w:r>
        <w:rPr>
          <w:lang w:eastAsia="en-AU"/>
        </w:rPr>
        <w:t xml:space="preserve">energy </w:t>
      </w:r>
      <w:r>
        <w:t>savings</w:t>
      </w:r>
      <w:r>
        <w:rPr>
          <w:lang w:eastAsia="en-AU"/>
        </w:rPr>
        <w:t xml:space="preserve"> obligation, priority household obligation, </w:t>
      </w:r>
      <w:r w:rsidR="0034570D">
        <w:rPr>
          <w:lang w:eastAsia="en-AU"/>
        </w:rPr>
        <w:t xml:space="preserve">carried forward </w:t>
      </w:r>
      <w:r>
        <w:rPr>
          <w:lang w:eastAsia="en-AU"/>
        </w:rPr>
        <w:t>shortfall</w:t>
      </w:r>
      <w:r w:rsidR="0034570D">
        <w:rPr>
          <w:lang w:eastAsia="en-AU"/>
        </w:rPr>
        <w:t xml:space="preserve"> or surplus</w:t>
      </w:r>
      <w:r>
        <w:rPr>
          <w:lang w:eastAsia="en-AU"/>
        </w:rPr>
        <w:t xml:space="preserve"> or the </w:t>
      </w:r>
      <w:r w:rsidR="00325250">
        <w:rPr>
          <w:lang w:eastAsia="en-AU"/>
        </w:rPr>
        <w:t>compliance of an eligible</w:t>
      </w:r>
      <w:r>
        <w:rPr>
          <w:lang w:eastAsia="en-AU"/>
        </w:rPr>
        <w:t xml:space="preserve"> activity undertaken by the retailer.</w:t>
      </w:r>
    </w:p>
    <w:p w:rsidR="00074D54" w:rsidRPr="00677C0F" w:rsidRDefault="00074D54" w:rsidP="00074D54">
      <w:pPr>
        <w:keepNext/>
        <w:tabs>
          <w:tab w:val="num" w:pos="1620"/>
          <w:tab w:val="left" w:pos="1800"/>
        </w:tabs>
        <w:jc w:val="both"/>
        <w:rPr>
          <w:sz w:val="16"/>
          <w:szCs w:val="16"/>
        </w:rPr>
      </w:pPr>
    </w:p>
    <w:p w:rsidR="00074D54" w:rsidRPr="00015139" w:rsidRDefault="00074D54" w:rsidP="00211AE0">
      <w:pPr>
        <w:keepNext/>
        <w:tabs>
          <w:tab w:val="num" w:pos="1843"/>
        </w:tabs>
        <w:ind w:left="1843" w:hanging="709"/>
        <w:rPr>
          <w:sz w:val="20"/>
        </w:rPr>
      </w:pPr>
      <w:r w:rsidRPr="0020618F">
        <w:rPr>
          <w:i/>
          <w:sz w:val="20"/>
        </w:rPr>
        <w:t>Note</w:t>
      </w:r>
      <w:r w:rsidRPr="00015139">
        <w:rPr>
          <w:sz w:val="20"/>
        </w:rPr>
        <w:t xml:space="preserve"> </w:t>
      </w:r>
      <w:r>
        <w:rPr>
          <w:sz w:val="20"/>
        </w:rPr>
        <w:tab/>
      </w:r>
      <w:r w:rsidRPr="00015139">
        <w:rPr>
          <w:sz w:val="20"/>
        </w:rPr>
        <w:t xml:space="preserve">The </w:t>
      </w:r>
      <w:r w:rsidR="00572038">
        <w:rPr>
          <w:sz w:val="20"/>
        </w:rPr>
        <w:t>administrator</w:t>
      </w:r>
      <w:r>
        <w:rPr>
          <w:sz w:val="20"/>
        </w:rPr>
        <w:t xml:space="preserve"> does not approve or endorse compliance plans</w:t>
      </w:r>
      <w:r w:rsidRPr="00015139">
        <w:rPr>
          <w:sz w:val="20"/>
        </w:rPr>
        <w:t>.</w:t>
      </w:r>
      <w:r>
        <w:rPr>
          <w:sz w:val="20"/>
        </w:rPr>
        <w:t xml:space="preserve"> </w:t>
      </w:r>
    </w:p>
    <w:p w:rsidR="00074D54" w:rsidRDefault="00074D54" w:rsidP="00373795">
      <w:pPr>
        <w:rPr>
          <w:lang w:eastAsia="en-AU"/>
        </w:rPr>
      </w:pPr>
    </w:p>
    <w:p w:rsidR="00E362A4" w:rsidRPr="00414B81" w:rsidRDefault="00074D54" w:rsidP="00414B81">
      <w:pPr>
        <w:pStyle w:val="Heading3"/>
        <w:numPr>
          <w:ilvl w:val="0"/>
          <w:numId w:val="1"/>
        </w:numPr>
        <w:tabs>
          <w:tab w:val="clear" w:pos="1146"/>
          <w:tab w:val="num" w:pos="993"/>
        </w:tabs>
        <w:ind w:hanging="1146"/>
        <w:jc w:val="both"/>
      </w:pPr>
      <w:bookmarkStart w:id="129" w:name="_Toc15898440"/>
      <w:r w:rsidRPr="00414B81">
        <w:t>Subsequent</w:t>
      </w:r>
      <w:r w:rsidR="007B08FA" w:rsidRPr="00414B81">
        <w:t xml:space="preserve"> compliance plans</w:t>
      </w:r>
      <w:bookmarkEnd w:id="129"/>
      <w:r w:rsidR="007B08FA" w:rsidRPr="00414B81">
        <w:t xml:space="preserve"> </w:t>
      </w:r>
    </w:p>
    <w:p w:rsidR="0089188B" w:rsidRDefault="007A6530" w:rsidP="007A6530">
      <w:pPr>
        <w:keepNext/>
        <w:numPr>
          <w:ilvl w:val="1"/>
          <w:numId w:val="1"/>
        </w:numPr>
        <w:tabs>
          <w:tab w:val="clear" w:pos="1211"/>
          <w:tab w:val="left" w:pos="1418"/>
        </w:tabs>
        <w:ind w:left="1418" w:hanging="284"/>
      </w:pPr>
      <w:r>
        <w:t xml:space="preserve"> </w:t>
      </w:r>
      <w:r w:rsidR="005D5B3A">
        <w:t xml:space="preserve">A </w:t>
      </w:r>
      <w:r w:rsidR="00D0577C">
        <w:t>r</w:t>
      </w:r>
      <w:r w:rsidR="00127693">
        <w:t xml:space="preserve">etailer </w:t>
      </w:r>
      <w:r w:rsidR="00EA3AC9">
        <w:t xml:space="preserve">must </w:t>
      </w:r>
      <w:r w:rsidR="00127693">
        <w:t xml:space="preserve">submit </w:t>
      </w:r>
      <w:r w:rsidR="00074D54">
        <w:t>a revised</w:t>
      </w:r>
      <w:r w:rsidR="00127693">
        <w:t xml:space="preserve"> compliance plan (</w:t>
      </w:r>
      <w:r w:rsidR="00127693" w:rsidRPr="00D0577C">
        <w:rPr>
          <w:b/>
          <w:i/>
        </w:rPr>
        <w:t>subsequent compliance plan</w:t>
      </w:r>
      <w:r w:rsidR="00127693">
        <w:t xml:space="preserve">) </w:t>
      </w:r>
      <w:r w:rsidR="0089188B">
        <w:t xml:space="preserve">that provides for the addition of new eligible activities or a change in systems and processes </w:t>
      </w:r>
      <w:r w:rsidR="00127693">
        <w:t>for a compliance period at any time during that period</w:t>
      </w:r>
      <w:r w:rsidR="0089188B">
        <w:t xml:space="preserve">. </w:t>
      </w:r>
    </w:p>
    <w:p w:rsidR="00E362A4" w:rsidRPr="00B7789E" w:rsidRDefault="00E362A4" w:rsidP="00373795"/>
    <w:p w:rsidR="0089188B" w:rsidRDefault="007A6530" w:rsidP="007A6530">
      <w:pPr>
        <w:keepNext/>
        <w:numPr>
          <w:ilvl w:val="1"/>
          <w:numId w:val="1"/>
        </w:numPr>
        <w:tabs>
          <w:tab w:val="clear" w:pos="1211"/>
          <w:tab w:val="left" w:pos="1418"/>
        </w:tabs>
        <w:ind w:left="1418" w:hanging="284"/>
      </w:pPr>
      <w:r>
        <w:rPr>
          <w:lang w:eastAsia="en-AU"/>
        </w:rPr>
        <w:t xml:space="preserve"> </w:t>
      </w:r>
      <w:r w:rsidR="0089188B">
        <w:rPr>
          <w:lang w:eastAsia="en-AU"/>
        </w:rPr>
        <w:t>A retailer need not provide subsequent compliance plans unless otherwise required</w:t>
      </w:r>
      <w:r w:rsidR="00C81F4B">
        <w:rPr>
          <w:lang w:eastAsia="en-AU"/>
        </w:rPr>
        <w:t xml:space="preserve"> by</w:t>
      </w:r>
      <w:r w:rsidR="0089188B">
        <w:rPr>
          <w:lang w:eastAsia="en-AU"/>
        </w:rPr>
        <w:t xml:space="preserve"> the Act or this code. </w:t>
      </w:r>
    </w:p>
    <w:p w:rsidR="00074D54" w:rsidRDefault="00074D54" w:rsidP="00373795"/>
    <w:p w:rsidR="00074D54" w:rsidRDefault="007A6530" w:rsidP="007A6530">
      <w:pPr>
        <w:keepNext/>
        <w:numPr>
          <w:ilvl w:val="1"/>
          <w:numId w:val="1"/>
        </w:numPr>
        <w:tabs>
          <w:tab w:val="clear" w:pos="1211"/>
          <w:tab w:val="left" w:pos="1418"/>
        </w:tabs>
        <w:ind w:left="1418" w:hanging="284"/>
      </w:pPr>
      <w:r>
        <w:t xml:space="preserve"> </w:t>
      </w:r>
      <w:r w:rsidR="00074D54">
        <w:t>The administrator may provide an assessment of the compliance plan in a time agreed with the retailer.</w:t>
      </w:r>
    </w:p>
    <w:p w:rsidR="0089188B" w:rsidRPr="00B7789E" w:rsidRDefault="0089188B" w:rsidP="0089188B">
      <w:pPr>
        <w:pStyle w:val="ListParagraph"/>
        <w:rPr>
          <w:sz w:val="16"/>
          <w:lang w:val="x-none" w:eastAsia="en-AU"/>
        </w:rPr>
      </w:pPr>
    </w:p>
    <w:p w:rsidR="0089188B" w:rsidRPr="0020618F" w:rsidRDefault="0089188B" w:rsidP="007A6530">
      <w:pPr>
        <w:ind w:left="1843" w:hanging="709"/>
        <w:rPr>
          <w:sz w:val="20"/>
        </w:rPr>
      </w:pPr>
      <w:r w:rsidRPr="0020618F">
        <w:rPr>
          <w:i/>
          <w:sz w:val="20"/>
        </w:rPr>
        <w:t>Note</w:t>
      </w:r>
      <w:r>
        <w:rPr>
          <w:sz w:val="20"/>
        </w:rPr>
        <w:tab/>
      </w:r>
      <w:r w:rsidR="00EC315F">
        <w:rPr>
          <w:sz w:val="20"/>
        </w:rPr>
        <w:t>This section does not limit a retailer from providing similar information to that contained in all or part of a compliance plan separately to seek such advice.</w:t>
      </w:r>
    </w:p>
    <w:p w:rsidR="00DB506E" w:rsidRPr="00775945" w:rsidRDefault="00074D54" w:rsidP="00775945">
      <w:pPr>
        <w:pStyle w:val="Heading1"/>
        <w:ind w:left="2127" w:hanging="2127"/>
        <w:rPr>
          <w:lang w:val="x-none" w:eastAsia="en-AU"/>
        </w:rPr>
      </w:pPr>
      <w:bookmarkStart w:id="130" w:name="_Toc323917498"/>
      <w:bookmarkStart w:id="131" w:name="_Toc323917865"/>
      <w:bookmarkStart w:id="132" w:name="_Toc323918019"/>
      <w:bookmarkStart w:id="133" w:name="_Toc323918167"/>
      <w:r>
        <w:rPr>
          <w:sz w:val="36"/>
          <w:szCs w:val="36"/>
        </w:rPr>
        <w:br w:type="page"/>
      </w:r>
      <w:bookmarkStart w:id="134" w:name="_Toc454197418"/>
      <w:bookmarkStart w:id="135" w:name="_Toc492983955"/>
      <w:bookmarkStart w:id="136" w:name="_Toc15898441"/>
      <w:bookmarkStart w:id="137" w:name="_Toc333417646"/>
      <w:bookmarkEnd w:id="130"/>
      <w:bookmarkEnd w:id="131"/>
      <w:bookmarkEnd w:id="132"/>
      <w:bookmarkEnd w:id="133"/>
      <w:r w:rsidR="00DB506E" w:rsidRPr="00775945">
        <w:rPr>
          <w:lang w:val="x-none" w:eastAsia="en-AU"/>
        </w:rPr>
        <w:lastRenderedPageBreak/>
        <w:t>Part 5</w:t>
      </w:r>
      <w:r w:rsidR="00DB506E" w:rsidRPr="00775945">
        <w:rPr>
          <w:lang w:val="x-none" w:eastAsia="en-AU"/>
        </w:rPr>
        <w:tab/>
        <w:t>Activity records</w:t>
      </w:r>
      <w:bookmarkEnd w:id="134"/>
      <w:bookmarkEnd w:id="135"/>
      <w:bookmarkEnd w:id="136"/>
    </w:p>
    <w:p w:rsidR="00DB506E" w:rsidRPr="00FE57ED" w:rsidRDefault="00DB506E" w:rsidP="00DB506E">
      <w:pPr>
        <w:rPr>
          <w:lang w:eastAsia="en-AU"/>
        </w:rPr>
      </w:pPr>
    </w:p>
    <w:p w:rsidR="00DB506E" w:rsidRPr="00534F9D" w:rsidRDefault="00DB506E" w:rsidP="00534F9D">
      <w:pPr>
        <w:pStyle w:val="Heading3"/>
        <w:numPr>
          <w:ilvl w:val="0"/>
          <w:numId w:val="1"/>
        </w:numPr>
        <w:tabs>
          <w:tab w:val="clear" w:pos="1146"/>
          <w:tab w:val="num" w:pos="993"/>
        </w:tabs>
        <w:ind w:hanging="1146"/>
        <w:jc w:val="both"/>
      </w:pPr>
      <w:bookmarkStart w:id="138" w:name="_Toc454197419"/>
      <w:bookmarkStart w:id="139" w:name="_Toc492983956"/>
      <w:bookmarkStart w:id="140" w:name="_Toc15898442"/>
      <w:r w:rsidRPr="00534F9D">
        <w:t>Application of Part 5</w:t>
      </w:r>
      <w:bookmarkEnd w:id="138"/>
      <w:bookmarkEnd w:id="139"/>
      <w:bookmarkEnd w:id="140"/>
    </w:p>
    <w:p w:rsidR="00DB506E" w:rsidRPr="00FE57ED" w:rsidRDefault="00DB506E" w:rsidP="00DB506E">
      <w:pPr>
        <w:tabs>
          <w:tab w:val="num" w:pos="1620"/>
          <w:tab w:val="left" w:pos="1800"/>
        </w:tabs>
        <w:ind w:left="1134"/>
      </w:pPr>
      <w:r w:rsidRPr="00FE57ED">
        <w:t xml:space="preserve">The activity records provisions apply to records of eligible activities undertaken and used, or intended to be used, to meet a retailer’s energy savings obligation under the </w:t>
      </w:r>
      <w:r w:rsidRPr="00FE57ED">
        <w:rPr>
          <w:i/>
        </w:rPr>
        <w:t>Energy Efficiency (Cost of Living) Improvement Act 2012</w:t>
      </w:r>
      <w:r w:rsidRPr="00FE57ED">
        <w:t xml:space="preserve">.  </w:t>
      </w:r>
    </w:p>
    <w:p w:rsidR="00DB506E" w:rsidRPr="00FE57ED" w:rsidRDefault="00DB506E" w:rsidP="00DB506E">
      <w:pPr>
        <w:rPr>
          <w:b/>
          <w:bCs/>
          <w:sz w:val="20"/>
          <w:lang w:eastAsia="en-AU"/>
        </w:rPr>
      </w:pPr>
    </w:p>
    <w:p w:rsidR="00DB506E" w:rsidRPr="00534F9D" w:rsidRDefault="00DB506E" w:rsidP="00534F9D">
      <w:pPr>
        <w:pStyle w:val="Heading3"/>
        <w:numPr>
          <w:ilvl w:val="0"/>
          <w:numId w:val="1"/>
        </w:numPr>
        <w:tabs>
          <w:tab w:val="clear" w:pos="1146"/>
          <w:tab w:val="num" w:pos="993"/>
        </w:tabs>
        <w:ind w:hanging="1146"/>
        <w:jc w:val="both"/>
      </w:pPr>
      <w:bookmarkStart w:id="141" w:name="_Toc454197420"/>
      <w:bookmarkStart w:id="142" w:name="_Toc492983957"/>
      <w:bookmarkStart w:id="143" w:name="_Toc15898443"/>
      <w:r w:rsidRPr="00534F9D">
        <w:t>Activity records</w:t>
      </w:r>
      <w:bookmarkEnd w:id="141"/>
      <w:bookmarkEnd w:id="142"/>
      <w:bookmarkEnd w:id="143"/>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A retailer must collect and record the information specified in this part in relation to each eligible activity undertaken for the purposes of meeting its energy savings obligation (an </w:t>
      </w:r>
      <w:r w:rsidRPr="00FE57ED">
        <w:rPr>
          <w:b/>
          <w:i/>
          <w:lang w:eastAsia="en-AU"/>
        </w:rPr>
        <w:t>activity record</w:t>
      </w:r>
      <w:r w:rsidRPr="00FE57ED">
        <w:rPr>
          <w:lang w:eastAsia="en-AU"/>
        </w:rPr>
        <w:t>).</w:t>
      </w:r>
    </w:p>
    <w:p w:rsidR="00DB506E" w:rsidRPr="00FE57ED" w:rsidRDefault="00DB506E" w:rsidP="00DB506E">
      <w:pPr>
        <w:ind w:left="1134"/>
        <w:rPr>
          <w:sz w:val="16"/>
          <w:szCs w:val="16"/>
          <w:lang w:eastAsia="en-AU"/>
        </w:rPr>
      </w:pPr>
    </w:p>
    <w:p w:rsidR="00DB506E" w:rsidRPr="00FE57ED" w:rsidRDefault="00DB506E" w:rsidP="00DB506E">
      <w:pPr>
        <w:tabs>
          <w:tab w:val="num" w:pos="1843"/>
        </w:tabs>
        <w:ind w:left="1843" w:hanging="709"/>
        <w:rPr>
          <w:sz w:val="20"/>
        </w:rPr>
      </w:pPr>
      <w:r w:rsidRPr="00FE57ED">
        <w:rPr>
          <w:i/>
          <w:sz w:val="20"/>
        </w:rPr>
        <w:t>Note</w:t>
      </w:r>
      <w:r w:rsidRPr="00FE57ED">
        <w:rPr>
          <w:sz w:val="20"/>
        </w:rPr>
        <w:t xml:space="preserve"> </w:t>
      </w:r>
      <w:r w:rsidRPr="00FE57ED">
        <w:rPr>
          <w:sz w:val="20"/>
        </w:rPr>
        <w:tab/>
        <w:t>An activity record corresponds to an individual eligible activity.</w:t>
      </w:r>
    </w:p>
    <w:p w:rsidR="00DB506E" w:rsidRPr="00FE57ED" w:rsidRDefault="00DB506E" w:rsidP="00DB506E">
      <w:pPr>
        <w:ind w:left="1134"/>
        <w:rPr>
          <w:lang w:eastAsia="en-AU"/>
        </w:rPr>
      </w:pPr>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A complete activity record must include</w:t>
      </w:r>
      <w:r w:rsidRPr="00FE57ED">
        <w:rPr>
          <w:szCs w:val="24"/>
          <w:lang w:eastAsia="en-AU"/>
        </w:rPr>
        <w:t>—</w:t>
      </w:r>
    </w:p>
    <w:p w:rsidR="00DB506E" w:rsidRPr="00FE57ED" w:rsidRDefault="00DB506E" w:rsidP="003A0283">
      <w:pPr>
        <w:numPr>
          <w:ilvl w:val="2"/>
          <w:numId w:val="1"/>
        </w:numPr>
        <w:tabs>
          <w:tab w:val="num" w:pos="1701"/>
        </w:tabs>
        <w:spacing w:before="120" w:after="120"/>
        <w:ind w:left="1701" w:hanging="425"/>
        <w:rPr>
          <w:lang w:eastAsia="en-AU"/>
        </w:rPr>
      </w:pPr>
      <w:r w:rsidRPr="00FE57ED">
        <w:rPr>
          <w:lang w:eastAsia="en-AU"/>
        </w:rPr>
        <w:t>all standard information prescribed in sections 41 of this part; and</w:t>
      </w:r>
    </w:p>
    <w:p w:rsidR="00DB506E" w:rsidRPr="006E2248" w:rsidRDefault="009C2A83" w:rsidP="006E2248">
      <w:pPr>
        <w:numPr>
          <w:ilvl w:val="2"/>
          <w:numId w:val="1"/>
        </w:numPr>
        <w:tabs>
          <w:tab w:val="num" w:pos="1701"/>
        </w:tabs>
        <w:spacing w:before="120" w:after="120"/>
        <w:ind w:left="1701" w:hanging="425"/>
        <w:rPr>
          <w:lang w:eastAsia="en-AU"/>
        </w:rPr>
      </w:pPr>
      <w:r>
        <w:rPr>
          <w:lang w:eastAsia="en-AU"/>
        </w:rPr>
        <w:t xml:space="preserve">all relevant </w:t>
      </w:r>
      <w:r w:rsidR="00DB506E" w:rsidRPr="00FE57ED">
        <w:rPr>
          <w:lang w:eastAsia="en-AU"/>
        </w:rPr>
        <w:t xml:space="preserve">activity information for the eligible activity prescribed in section 54. </w:t>
      </w:r>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Relevant information for the activity record must be completed</w:t>
      </w:r>
      <w:r w:rsidRPr="00FE57ED">
        <w:rPr>
          <w:szCs w:val="24"/>
          <w:lang w:eastAsia="en-AU"/>
        </w:rPr>
        <w:t xml:space="preserve"> </w:t>
      </w:r>
      <w:r w:rsidRPr="00FE57ED">
        <w:rPr>
          <w:lang w:eastAsia="en-AU"/>
        </w:rPr>
        <w:t>at the time the related prescribed activity requirement for the eligible activity is carried out, unless otherwise specified in this code.</w:t>
      </w:r>
    </w:p>
    <w:p w:rsidR="00DB506E" w:rsidRPr="00FE57ED" w:rsidRDefault="00DB506E" w:rsidP="00DB506E">
      <w:pPr>
        <w:rPr>
          <w:lang w:eastAsia="en-AU"/>
        </w:rPr>
      </w:pPr>
    </w:p>
    <w:p w:rsidR="00DB506E" w:rsidRPr="00FE57ED" w:rsidRDefault="00DB506E" w:rsidP="00DB506E">
      <w:pPr>
        <w:tabs>
          <w:tab w:val="num" w:pos="1843"/>
        </w:tabs>
        <w:ind w:left="1843" w:hanging="709"/>
        <w:rPr>
          <w:sz w:val="20"/>
        </w:rPr>
      </w:pPr>
      <w:r w:rsidRPr="00FE57ED">
        <w:rPr>
          <w:i/>
          <w:sz w:val="20"/>
        </w:rPr>
        <w:t>Note</w:t>
      </w:r>
      <w:r w:rsidRPr="00FE57ED">
        <w:rPr>
          <w:sz w:val="20"/>
        </w:rPr>
        <w:t xml:space="preserve"> </w:t>
      </w:r>
      <w:r w:rsidRPr="00FE57ED">
        <w:rPr>
          <w:sz w:val="20"/>
        </w:rPr>
        <w:tab/>
        <w:t xml:space="preserve">Certain requirements such as disposal of waste products may occur on a date subsequent to the date of installation of a product. All relevant information about the installation of the product should be completed immediately after the installation has been carried out. Information about the disposal of waste products may be recorded at a later time when it is complete. </w:t>
      </w:r>
    </w:p>
    <w:p w:rsidR="00DB506E" w:rsidRPr="00FE57ED" w:rsidRDefault="00DB506E" w:rsidP="00DB506E">
      <w:pPr>
        <w:rPr>
          <w:lang w:eastAsia="en-AU"/>
        </w:rPr>
      </w:pPr>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If a format for recording certain information is prescribed that format must be used.</w:t>
      </w:r>
    </w:p>
    <w:p w:rsidR="00DB506E" w:rsidRPr="00FE57ED" w:rsidRDefault="00DB506E" w:rsidP="00DB506E">
      <w:pPr>
        <w:ind w:left="1134"/>
        <w:rPr>
          <w:lang w:eastAsia="en-AU"/>
        </w:rPr>
      </w:pPr>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If more than one format for recording certain information is permitted, or a format is not prescribed, a retailer may choose the format for the information insofar as</w:t>
      </w:r>
      <w:r w:rsidRPr="00FE57ED">
        <w:rPr>
          <w:szCs w:val="24"/>
          <w:lang w:eastAsia="en-AU"/>
        </w:rPr>
        <w:t>—</w:t>
      </w:r>
    </w:p>
    <w:p w:rsidR="00DB506E" w:rsidRPr="00FE57ED" w:rsidRDefault="00DB506E" w:rsidP="003A0283">
      <w:pPr>
        <w:numPr>
          <w:ilvl w:val="2"/>
          <w:numId w:val="1"/>
        </w:numPr>
        <w:tabs>
          <w:tab w:val="num" w:pos="1701"/>
        </w:tabs>
        <w:spacing w:before="120" w:after="120"/>
        <w:ind w:left="1701" w:hanging="425"/>
        <w:rPr>
          <w:lang w:eastAsia="en-AU"/>
        </w:rPr>
      </w:pPr>
      <w:r w:rsidRPr="00FE57ED">
        <w:rPr>
          <w:lang w:eastAsia="en-AU"/>
        </w:rPr>
        <w:t>the meaning of the information can be clearly inferred in the context of the record; and</w:t>
      </w:r>
    </w:p>
    <w:p w:rsidR="00DB506E" w:rsidRPr="00FE57ED" w:rsidRDefault="00DB506E" w:rsidP="003A0283">
      <w:pPr>
        <w:numPr>
          <w:ilvl w:val="2"/>
          <w:numId w:val="1"/>
        </w:numPr>
        <w:tabs>
          <w:tab w:val="num" w:pos="1701"/>
        </w:tabs>
        <w:spacing w:before="120" w:after="120"/>
        <w:ind w:left="1701" w:hanging="425"/>
        <w:rPr>
          <w:lang w:eastAsia="en-AU"/>
        </w:rPr>
      </w:pPr>
      <w:r w:rsidRPr="00FE57ED">
        <w:rPr>
          <w:lang w:eastAsia="en-AU"/>
        </w:rPr>
        <w:t>it meets all requirements for legibility.</w:t>
      </w:r>
    </w:p>
    <w:p w:rsidR="003A0283" w:rsidRPr="00FE57ED" w:rsidRDefault="00DB506E" w:rsidP="00DB506E">
      <w:pPr>
        <w:rPr>
          <w:szCs w:val="24"/>
          <w:lang w:eastAsia="en-AU"/>
        </w:rPr>
      </w:pPr>
      <w:r w:rsidRPr="00FE57ED">
        <w:rPr>
          <w:szCs w:val="24"/>
          <w:lang w:eastAsia="en-AU"/>
        </w:rPr>
        <w:t xml:space="preserve"> </w:t>
      </w:r>
    </w:p>
    <w:p w:rsidR="00DB506E" w:rsidRPr="00FE57ED" w:rsidRDefault="00DB506E" w:rsidP="00DB506E">
      <w:pPr>
        <w:ind w:left="414" w:firstLine="720"/>
        <w:jc w:val="both"/>
        <w:rPr>
          <w:b/>
          <w:sz w:val="20"/>
        </w:rPr>
      </w:pPr>
      <w:r w:rsidRPr="00FE57ED">
        <w:rPr>
          <w:b/>
          <w:sz w:val="20"/>
        </w:rPr>
        <w:t>Examples of formats</w:t>
      </w:r>
    </w:p>
    <w:p w:rsidR="00DB506E" w:rsidRPr="00FE57ED" w:rsidRDefault="00DB506E" w:rsidP="00DB506E">
      <w:pPr>
        <w:ind w:left="1134"/>
        <w:jc w:val="both"/>
        <w:rPr>
          <w:b/>
          <w:sz w:val="16"/>
          <w:szCs w:val="16"/>
        </w:rPr>
      </w:pPr>
    </w:p>
    <w:p w:rsidR="00DB506E" w:rsidRPr="00FE57ED" w:rsidRDefault="00DB506E" w:rsidP="00D27DA4">
      <w:pPr>
        <w:numPr>
          <w:ilvl w:val="0"/>
          <w:numId w:val="43"/>
        </w:numPr>
        <w:spacing w:after="60"/>
        <w:ind w:left="1843" w:firstLine="0"/>
        <w:rPr>
          <w:sz w:val="20"/>
        </w:rPr>
      </w:pPr>
      <w:r w:rsidRPr="00FE57ED">
        <w:rPr>
          <w:sz w:val="20"/>
        </w:rPr>
        <w:t xml:space="preserve">The type of priority household may be denoted by stating the full category, such as TPI gold repatriation card, or the abbreviation provided in section 44 of ‘TG’. The retailer chooses to record information in the abbreviated form.  </w:t>
      </w:r>
    </w:p>
    <w:p w:rsidR="00DB506E" w:rsidRPr="00FE57ED" w:rsidRDefault="00DB506E" w:rsidP="00D27DA4">
      <w:pPr>
        <w:numPr>
          <w:ilvl w:val="0"/>
          <w:numId w:val="43"/>
        </w:numPr>
        <w:spacing w:after="60"/>
        <w:ind w:left="1843" w:firstLine="0"/>
        <w:rPr>
          <w:sz w:val="20"/>
        </w:rPr>
      </w:pPr>
      <w:r w:rsidRPr="00FE57ED">
        <w:rPr>
          <w:sz w:val="20"/>
        </w:rPr>
        <w:t xml:space="preserve">Tables, checkboxes, short description of product  </w:t>
      </w:r>
    </w:p>
    <w:p w:rsidR="00DB506E" w:rsidRPr="00FE57ED" w:rsidRDefault="00DB506E" w:rsidP="00DB506E">
      <w:pPr>
        <w:ind w:left="360"/>
        <w:jc w:val="both"/>
        <w:rPr>
          <w:szCs w:val="24"/>
        </w:rPr>
      </w:pPr>
    </w:p>
    <w:p w:rsidR="00DB506E" w:rsidRPr="00534F9D" w:rsidRDefault="00DB506E" w:rsidP="00534F9D">
      <w:pPr>
        <w:pStyle w:val="Heading3"/>
        <w:numPr>
          <w:ilvl w:val="0"/>
          <w:numId w:val="1"/>
        </w:numPr>
        <w:tabs>
          <w:tab w:val="clear" w:pos="1146"/>
          <w:tab w:val="num" w:pos="993"/>
        </w:tabs>
        <w:ind w:hanging="1146"/>
        <w:jc w:val="both"/>
      </w:pPr>
      <w:bookmarkStart w:id="144" w:name="_Toc454197421"/>
      <w:bookmarkStart w:id="145" w:name="_Toc492983958"/>
      <w:bookmarkStart w:id="146" w:name="_Toc15898444"/>
      <w:r w:rsidRPr="00534F9D">
        <w:lastRenderedPageBreak/>
        <w:t>Activity record forms</w:t>
      </w:r>
      <w:bookmarkEnd w:id="144"/>
      <w:bookmarkEnd w:id="145"/>
      <w:bookmarkEnd w:id="146"/>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An activity record must be made on a designated activity record form.</w:t>
      </w:r>
      <w:r w:rsidRPr="00FE57ED">
        <w:rPr>
          <w:lang w:eastAsia="en-AU"/>
        </w:rPr>
        <w:br/>
      </w:r>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An activity record form must contain fields or sufficient space for recording all required information in relation to the eligible activity. </w:t>
      </w:r>
    </w:p>
    <w:p w:rsidR="00DB506E" w:rsidRPr="00FE57ED" w:rsidRDefault="00DB506E" w:rsidP="00DB506E">
      <w:pPr>
        <w:ind w:left="1134"/>
        <w:rPr>
          <w:lang w:eastAsia="en-AU"/>
        </w:rPr>
      </w:pPr>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Forms must be clearly legible and developed in consideration of </w:t>
      </w:r>
      <w:r w:rsidRPr="00FE57ED">
        <w:rPr>
          <w:i/>
          <w:lang w:eastAsia="en-AU"/>
        </w:rPr>
        <w:t>Vision Australia’s Public Policy on Access to Published Information</w:t>
      </w:r>
      <w:r w:rsidRPr="00FE57ED">
        <w:rPr>
          <w:lang w:eastAsia="en-AU"/>
        </w:rPr>
        <w:t>, particularly with respect to font choice, text layout and colour choice.</w:t>
      </w:r>
    </w:p>
    <w:p w:rsidR="00DB506E" w:rsidRPr="00FE57ED" w:rsidRDefault="00DB506E" w:rsidP="00DB506E">
      <w:pPr>
        <w:ind w:left="720"/>
        <w:rPr>
          <w:sz w:val="16"/>
          <w:szCs w:val="16"/>
          <w:lang w:val="x-none" w:eastAsia="en-AU"/>
        </w:rPr>
      </w:pPr>
    </w:p>
    <w:p w:rsidR="00DB506E" w:rsidRPr="00FE57ED" w:rsidRDefault="00DB506E" w:rsidP="00DB506E">
      <w:pPr>
        <w:autoSpaceDE w:val="0"/>
        <w:autoSpaceDN w:val="0"/>
        <w:adjustRightInd w:val="0"/>
        <w:ind w:left="1843" w:hanging="709"/>
        <w:rPr>
          <w:sz w:val="20"/>
          <w:lang w:eastAsia="en-AU"/>
        </w:rPr>
      </w:pPr>
      <w:r w:rsidRPr="00FE57ED">
        <w:rPr>
          <w:i/>
          <w:iCs/>
          <w:sz w:val="20"/>
          <w:lang w:eastAsia="en-AU"/>
        </w:rPr>
        <w:t>Note</w:t>
      </w:r>
      <w:r w:rsidRPr="00FE57ED">
        <w:rPr>
          <w:i/>
          <w:iCs/>
          <w:sz w:val="20"/>
          <w:lang w:eastAsia="en-AU"/>
        </w:rPr>
        <w:tab/>
      </w:r>
      <w:r w:rsidRPr="00FE57ED">
        <w:rPr>
          <w:sz w:val="20"/>
          <w:lang w:eastAsia="en-AU"/>
        </w:rPr>
        <w:t xml:space="preserve">Vision Australia’s Public Policy on Access to Published Information can be found at </w:t>
      </w:r>
      <w:r w:rsidRPr="00B61541">
        <w:rPr>
          <w:i/>
          <w:color w:val="365F91" w:themeColor="accent1" w:themeShade="BF"/>
          <w:sz w:val="20"/>
        </w:rPr>
        <w:t>http://www.visionaustralia.org/about-us/public-policy</w:t>
      </w:r>
      <w:r w:rsidRPr="00FE57ED">
        <w:rPr>
          <w:sz w:val="20"/>
          <w:lang w:eastAsia="en-AU"/>
        </w:rPr>
        <w:t>.</w:t>
      </w:r>
    </w:p>
    <w:p w:rsidR="00DB506E" w:rsidRPr="00FE57ED" w:rsidRDefault="00DB506E" w:rsidP="00DB506E">
      <w:pPr>
        <w:rPr>
          <w:lang w:val="x-none" w:eastAsia="en-AU"/>
        </w:rPr>
      </w:pPr>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The activity record form is part of the activity certification.</w:t>
      </w:r>
    </w:p>
    <w:p w:rsidR="00DB506E" w:rsidRPr="00FE57ED" w:rsidRDefault="00DB506E" w:rsidP="00DB506E">
      <w:pPr>
        <w:jc w:val="both"/>
        <w:rPr>
          <w:sz w:val="16"/>
          <w:szCs w:val="16"/>
          <w:lang w:eastAsia="en-AU"/>
        </w:rPr>
      </w:pPr>
    </w:p>
    <w:p w:rsidR="00DB506E" w:rsidRPr="00FE57ED" w:rsidRDefault="00DB506E" w:rsidP="00DB506E">
      <w:pPr>
        <w:autoSpaceDE w:val="0"/>
        <w:autoSpaceDN w:val="0"/>
        <w:adjustRightInd w:val="0"/>
        <w:ind w:left="1843" w:hanging="709"/>
        <w:rPr>
          <w:sz w:val="20"/>
        </w:rPr>
      </w:pPr>
      <w:r w:rsidRPr="00FE57ED">
        <w:rPr>
          <w:i/>
          <w:sz w:val="20"/>
        </w:rPr>
        <w:t>Note</w:t>
      </w:r>
      <w:r w:rsidRPr="00FE57ED">
        <w:rPr>
          <w:sz w:val="20"/>
        </w:rPr>
        <w:t xml:space="preserve"> </w:t>
      </w:r>
      <w:r w:rsidRPr="00FE57ED">
        <w:rPr>
          <w:sz w:val="20"/>
        </w:rPr>
        <w:tab/>
        <w:t xml:space="preserve">Further </w:t>
      </w:r>
      <w:r w:rsidRPr="00FE57ED">
        <w:rPr>
          <w:sz w:val="20"/>
          <w:lang w:eastAsia="en-AU"/>
        </w:rPr>
        <w:t>requirements</w:t>
      </w:r>
      <w:r w:rsidRPr="00FE57ED">
        <w:rPr>
          <w:sz w:val="20"/>
        </w:rPr>
        <w:t xml:space="preserve"> for activity certification are in Part 6 to this code.</w:t>
      </w:r>
    </w:p>
    <w:p w:rsidR="00DB506E" w:rsidRPr="00FE57ED" w:rsidRDefault="00DB506E" w:rsidP="00DB506E">
      <w:pPr>
        <w:jc w:val="both"/>
        <w:rPr>
          <w:lang w:eastAsia="en-AU"/>
        </w:rPr>
      </w:pPr>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A retailer may include more than one activity record on a single activity record form (a </w:t>
      </w:r>
      <w:r w:rsidRPr="00FE57ED">
        <w:rPr>
          <w:b/>
          <w:i/>
          <w:lang w:eastAsia="en-AU"/>
        </w:rPr>
        <w:t>multiple activity record form</w:t>
      </w:r>
      <w:r w:rsidRPr="00FE57ED">
        <w:rPr>
          <w:lang w:eastAsia="en-AU"/>
        </w:rPr>
        <w:t>).</w:t>
      </w:r>
    </w:p>
    <w:p w:rsidR="00DB506E" w:rsidRPr="00FE57ED" w:rsidRDefault="00DB506E" w:rsidP="00DB506E">
      <w:pPr>
        <w:jc w:val="both"/>
        <w:rPr>
          <w:lang w:eastAsia="en-AU"/>
        </w:rPr>
      </w:pPr>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If a retailer records more than one activity record on a single form</w:t>
      </w:r>
      <w:r w:rsidRPr="00FE57ED">
        <w:rPr>
          <w:szCs w:val="24"/>
          <w:lang w:eastAsia="en-AU"/>
        </w:rPr>
        <w:t>—</w:t>
      </w:r>
    </w:p>
    <w:p w:rsidR="00DB506E" w:rsidRPr="00FE57ED" w:rsidRDefault="00DB506E" w:rsidP="00DB506E">
      <w:pPr>
        <w:ind w:left="720"/>
        <w:rPr>
          <w:lang w:val="x-none" w:eastAsia="en-AU"/>
        </w:rPr>
      </w:pPr>
    </w:p>
    <w:p w:rsidR="00DB506E" w:rsidRPr="00FE57ED" w:rsidRDefault="00DB506E" w:rsidP="003A0283">
      <w:pPr>
        <w:numPr>
          <w:ilvl w:val="2"/>
          <w:numId w:val="1"/>
        </w:numPr>
        <w:tabs>
          <w:tab w:val="clear" w:pos="2345"/>
          <w:tab w:val="num" w:pos="1701"/>
          <w:tab w:val="num" w:pos="2552"/>
        </w:tabs>
        <w:spacing w:before="120" w:after="120"/>
        <w:ind w:left="1701" w:hanging="425"/>
        <w:rPr>
          <w:lang w:eastAsia="en-AU"/>
        </w:rPr>
      </w:pPr>
      <w:r w:rsidRPr="00FE57ED">
        <w:rPr>
          <w:lang w:eastAsia="en-AU"/>
        </w:rPr>
        <w:t xml:space="preserve">the specific activity information for each eligible activity, other than the installer and consumer declarations, must be co-located on the form; and </w:t>
      </w:r>
    </w:p>
    <w:p w:rsidR="00DB506E" w:rsidRPr="00FE57ED" w:rsidRDefault="00DB506E" w:rsidP="003A0283">
      <w:pPr>
        <w:numPr>
          <w:ilvl w:val="2"/>
          <w:numId w:val="1"/>
        </w:numPr>
        <w:tabs>
          <w:tab w:val="clear" w:pos="2345"/>
          <w:tab w:val="num" w:pos="1701"/>
          <w:tab w:val="num" w:pos="2552"/>
        </w:tabs>
        <w:spacing w:before="120" w:after="120"/>
        <w:ind w:left="1701" w:hanging="425"/>
        <w:rPr>
          <w:lang w:eastAsia="en-AU"/>
        </w:rPr>
      </w:pPr>
      <w:r w:rsidRPr="00FE57ED">
        <w:rPr>
          <w:lang w:eastAsia="en-AU"/>
        </w:rPr>
        <w:t>if more than one installer has carried out the eligible activities, or parts of the activities, each installer must sign an installer declaration; and</w:t>
      </w:r>
    </w:p>
    <w:p w:rsidR="00DB506E" w:rsidRPr="00FE57ED" w:rsidRDefault="00DB506E" w:rsidP="003A0283">
      <w:pPr>
        <w:numPr>
          <w:ilvl w:val="2"/>
          <w:numId w:val="1"/>
        </w:numPr>
        <w:tabs>
          <w:tab w:val="clear" w:pos="2345"/>
          <w:tab w:val="num" w:pos="1701"/>
          <w:tab w:val="num" w:pos="2552"/>
        </w:tabs>
        <w:spacing w:before="120" w:after="120"/>
        <w:ind w:left="1701" w:hanging="425"/>
        <w:rPr>
          <w:lang w:eastAsia="en-AU"/>
        </w:rPr>
      </w:pPr>
      <w:r w:rsidRPr="00FE57ED">
        <w:rPr>
          <w:lang w:eastAsia="en-AU"/>
        </w:rPr>
        <w:t>copies of required documentation that form the activity certification for each eligible activity undertaken and recorded on the form must be attached to the form; and</w:t>
      </w:r>
    </w:p>
    <w:p w:rsidR="00DB506E" w:rsidRPr="00FE57ED" w:rsidRDefault="00DB506E" w:rsidP="003A0283">
      <w:pPr>
        <w:numPr>
          <w:ilvl w:val="2"/>
          <w:numId w:val="1"/>
        </w:numPr>
        <w:tabs>
          <w:tab w:val="clear" w:pos="2345"/>
          <w:tab w:val="num" w:pos="1701"/>
          <w:tab w:val="num" w:pos="2552"/>
        </w:tabs>
        <w:spacing w:before="120" w:after="120"/>
        <w:ind w:left="1701" w:hanging="425"/>
        <w:rPr>
          <w:lang w:eastAsia="en-AU"/>
        </w:rPr>
      </w:pPr>
      <w:r w:rsidRPr="00FE57ED">
        <w:rPr>
          <w:lang w:eastAsia="en-AU"/>
        </w:rPr>
        <w:t xml:space="preserve">the consumer declaration must relate to all the eligible activities recorded on the form. </w:t>
      </w:r>
    </w:p>
    <w:p w:rsidR="00DB506E" w:rsidRPr="00FE57ED" w:rsidRDefault="00DB506E" w:rsidP="00DB506E">
      <w:pPr>
        <w:ind w:left="720"/>
        <w:rPr>
          <w:sz w:val="16"/>
          <w:szCs w:val="16"/>
          <w:lang w:val="x-none" w:eastAsia="en-AU"/>
        </w:rPr>
      </w:pPr>
    </w:p>
    <w:p w:rsidR="00DB506E" w:rsidRPr="00FE57ED" w:rsidRDefault="00DB506E" w:rsidP="00DB506E">
      <w:pPr>
        <w:autoSpaceDE w:val="0"/>
        <w:autoSpaceDN w:val="0"/>
        <w:adjustRightInd w:val="0"/>
        <w:ind w:left="1843" w:hanging="709"/>
        <w:rPr>
          <w:sz w:val="20"/>
          <w:lang w:eastAsia="en-AU"/>
        </w:rPr>
      </w:pPr>
      <w:r w:rsidRPr="00FE57ED">
        <w:rPr>
          <w:i/>
          <w:iCs/>
          <w:sz w:val="20"/>
          <w:lang w:eastAsia="en-AU"/>
        </w:rPr>
        <w:t xml:space="preserve">Note </w:t>
      </w:r>
      <w:r w:rsidRPr="00FE57ED">
        <w:rPr>
          <w:i/>
          <w:iCs/>
          <w:sz w:val="20"/>
          <w:lang w:eastAsia="en-AU"/>
        </w:rPr>
        <w:tab/>
      </w:r>
      <w:r w:rsidRPr="00FE57ED">
        <w:rPr>
          <w:sz w:val="20"/>
        </w:rPr>
        <w:t>Different information requirements apply to the different eligible activities.</w:t>
      </w:r>
      <w:r w:rsidRPr="00FE57ED">
        <w:t xml:space="preserve"> </w:t>
      </w:r>
      <w:r w:rsidRPr="00FE57ED">
        <w:rPr>
          <w:sz w:val="20"/>
        </w:rPr>
        <w:t>Retailers may customise their own activity record forms to incorporate the different information requirements into the one form. For example, a retailer that intends to install lamps, low flow shower fixture outlets, water heaters, building sealing and standby power controllers may create its own activity record form to capture the different information requirements for all activities.</w:t>
      </w:r>
    </w:p>
    <w:p w:rsidR="00DB506E" w:rsidRPr="00FE57ED" w:rsidRDefault="00DB506E" w:rsidP="00DB506E">
      <w:pPr>
        <w:rPr>
          <w:lang w:eastAsia="en-AU"/>
        </w:rPr>
      </w:pPr>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For a multiple activity record form, individual activity records for activities included on the form need not be completed for activities that are not undertaken in the premises.</w:t>
      </w:r>
    </w:p>
    <w:p w:rsidR="00DB506E" w:rsidRPr="00FE57ED" w:rsidRDefault="00DB506E" w:rsidP="00DB506E">
      <w:pPr>
        <w:ind w:left="1134"/>
        <w:jc w:val="both"/>
        <w:rPr>
          <w:lang w:eastAsia="en-AU"/>
        </w:rPr>
      </w:pPr>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All activities recorded on a multiple activity record form must be undertaken in respect to the same premises, or for activities not requiring an authorised installer, the same consumer.</w:t>
      </w:r>
    </w:p>
    <w:p w:rsidR="00DB506E" w:rsidRPr="00FE57ED" w:rsidRDefault="00DB506E" w:rsidP="00DB506E">
      <w:pPr>
        <w:ind w:left="720"/>
        <w:rPr>
          <w:lang w:val="x-none" w:eastAsia="en-AU"/>
        </w:rPr>
      </w:pPr>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All relevant information must be recorded on the activity record form before the form is signed by the consumer and the authorised installer or authorised seller. </w:t>
      </w:r>
    </w:p>
    <w:p w:rsidR="00DB506E" w:rsidRPr="00FE57ED" w:rsidRDefault="00DB506E" w:rsidP="00DB506E">
      <w:pPr>
        <w:rPr>
          <w:lang w:eastAsia="en-AU"/>
        </w:rPr>
      </w:pPr>
    </w:p>
    <w:p w:rsidR="00DB506E" w:rsidRPr="00534F9D" w:rsidRDefault="00DB506E" w:rsidP="00534F9D">
      <w:pPr>
        <w:pStyle w:val="Heading3"/>
        <w:numPr>
          <w:ilvl w:val="0"/>
          <w:numId w:val="1"/>
        </w:numPr>
        <w:tabs>
          <w:tab w:val="clear" w:pos="1146"/>
          <w:tab w:val="num" w:pos="993"/>
        </w:tabs>
        <w:ind w:hanging="1146"/>
        <w:jc w:val="both"/>
      </w:pPr>
      <w:bookmarkStart w:id="147" w:name="_Toc454197422"/>
      <w:bookmarkStart w:id="148" w:name="_Toc492983959"/>
      <w:bookmarkStart w:id="149" w:name="_Toc15898445"/>
      <w:r w:rsidRPr="00534F9D">
        <w:t>Nomination of a primary installer</w:t>
      </w:r>
      <w:bookmarkEnd w:id="147"/>
      <w:bookmarkEnd w:id="148"/>
      <w:bookmarkEnd w:id="149"/>
    </w:p>
    <w:p w:rsidR="00DB506E" w:rsidRPr="00FE57ED" w:rsidRDefault="00DB506E" w:rsidP="003A0283">
      <w:pPr>
        <w:numPr>
          <w:ilvl w:val="1"/>
          <w:numId w:val="1"/>
        </w:numPr>
        <w:tabs>
          <w:tab w:val="num" w:pos="1418"/>
        </w:tabs>
        <w:ind w:left="1418" w:hanging="284"/>
        <w:rPr>
          <w:lang w:eastAsia="en-AU"/>
        </w:rPr>
      </w:pPr>
      <w:r w:rsidRPr="00FE57ED">
        <w:rPr>
          <w:lang w:eastAsia="en-AU"/>
        </w:rPr>
        <w:t xml:space="preserve"> This section applies only if an authorised installer is required to carry out an eligible activity, or certain prescribed activity requirements, for an eligible activity.</w:t>
      </w:r>
    </w:p>
    <w:p w:rsidR="00DB506E" w:rsidRPr="00FE57ED" w:rsidRDefault="00DB506E" w:rsidP="00DB506E">
      <w:pPr>
        <w:ind w:left="1134"/>
        <w:jc w:val="both"/>
        <w:rPr>
          <w:lang w:eastAsia="en-AU"/>
        </w:rPr>
      </w:pPr>
    </w:p>
    <w:p w:rsidR="00DB506E" w:rsidRPr="00FE57ED" w:rsidRDefault="00DB506E" w:rsidP="003A0283">
      <w:pPr>
        <w:numPr>
          <w:ilvl w:val="1"/>
          <w:numId w:val="1"/>
        </w:numPr>
        <w:tabs>
          <w:tab w:val="num" w:pos="1418"/>
        </w:tabs>
        <w:ind w:left="1418" w:hanging="284"/>
        <w:rPr>
          <w:lang w:eastAsia="en-AU"/>
        </w:rPr>
      </w:pPr>
      <w:r w:rsidRPr="00FE57ED">
        <w:rPr>
          <w:lang w:eastAsia="en-AU"/>
        </w:rPr>
        <w:t xml:space="preserve"> If more than one authorised installer is involved in carrying out an eligible activity or activities, one authorised installer must be identified as the primary installer on the activity record form.</w:t>
      </w:r>
    </w:p>
    <w:p w:rsidR="00DB506E" w:rsidRPr="00FE57ED" w:rsidRDefault="00DB506E" w:rsidP="00DB506E">
      <w:pPr>
        <w:ind w:left="1134"/>
        <w:jc w:val="both"/>
        <w:rPr>
          <w:lang w:eastAsia="en-AU"/>
        </w:rPr>
      </w:pPr>
    </w:p>
    <w:p w:rsidR="00DB506E" w:rsidRPr="00FE57ED" w:rsidRDefault="00DB506E" w:rsidP="003A0283">
      <w:pPr>
        <w:numPr>
          <w:ilvl w:val="1"/>
          <w:numId w:val="1"/>
        </w:numPr>
        <w:tabs>
          <w:tab w:val="num" w:pos="1418"/>
        </w:tabs>
        <w:ind w:left="1418" w:hanging="284"/>
        <w:rPr>
          <w:lang w:eastAsia="en-AU"/>
        </w:rPr>
      </w:pPr>
      <w:r w:rsidRPr="00FE57ED">
        <w:rPr>
          <w:lang w:eastAsia="en-AU"/>
        </w:rPr>
        <w:t xml:space="preserve"> The primary installer must organise the completion of all relevant sections of the activity record form and the provision of any required information to the consumer.</w:t>
      </w:r>
    </w:p>
    <w:p w:rsidR="00DB506E" w:rsidRPr="00FE57ED" w:rsidRDefault="00DB506E" w:rsidP="00DB506E">
      <w:pPr>
        <w:ind w:left="1134"/>
        <w:jc w:val="both"/>
        <w:rPr>
          <w:lang w:eastAsia="en-AU"/>
        </w:rPr>
      </w:pPr>
    </w:p>
    <w:p w:rsidR="00DB506E" w:rsidRPr="00FE57ED" w:rsidRDefault="00DB506E" w:rsidP="003A0283">
      <w:pPr>
        <w:numPr>
          <w:ilvl w:val="1"/>
          <w:numId w:val="1"/>
        </w:numPr>
        <w:tabs>
          <w:tab w:val="num" w:pos="1418"/>
        </w:tabs>
        <w:ind w:left="1418" w:hanging="284"/>
        <w:rPr>
          <w:lang w:eastAsia="en-AU"/>
        </w:rPr>
      </w:pPr>
      <w:r w:rsidRPr="00FE57ED">
        <w:rPr>
          <w:lang w:eastAsia="en-AU"/>
        </w:rPr>
        <w:t xml:space="preserve"> As far as is reasonable, the primary installer must review the activity record form for accuracy and completeness before it is signed by, and a copy provided to, the consumer, but is not required to—</w:t>
      </w:r>
    </w:p>
    <w:p w:rsidR="00DB506E" w:rsidRPr="00FE57ED" w:rsidRDefault="00DB506E" w:rsidP="003A0283">
      <w:pPr>
        <w:numPr>
          <w:ilvl w:val="2"/>
          <w:numId w:val="1"/>
        </w:numPr>
        <w:tabs>
          <w:tab w:val="num" w:pos="1418"/>
          <w:tab w:val="num" w:pos="1701"/>
        </w:tabs>
        <w:spacing w:before="120" w:after="120"/>
        <w:ind w:left="1701" w:hanging="425"/>
        <w:rPr>
          <w:lang w:eastAsia="en-AU"/>
        </w:rPr>
      </w:pPr>
      <w:r w:rsidRPr="00FE57ED">
        <w:rPr>
          <w:lang w:eastAsia="en-AU"/>
        </w:rPr>
        <w:t>supervise the work of other authorised installers prior to the signing of the activity record form; or</w:t>
      </w:r>
    </w:p>
    <w:p w:rsidR="00DB506E" w:rsidRPr="00FE57ED" w:rsidRDefault="00DB506E" w:rsidP="003A0283">
      <w:pPr>
        <w:numPr>
          <w:ilvl w:val="2"/>
          <w:numId w:val="1"/>
        </w:numPr>
        <w:tabs>
          <w:tab w:val="num" w:pos="1701"/>
        </w:tabs>
        <w:spacing w:before="120" w:after="120"/>
        <w:ind w:left="1701" w:hanging="425"/>
        <w:rPr>
          <w:lang w:eastAsia="en-AU"/>
        </w:rPr>
      </w:pPr>
      <w:r w:rsidRPr="00FE57ED">
        <w:rPr>
          <w:lang w:eastAsia="en-AU"/>
        </w:rPr>
        <w:t>supervise or record subsequent completion of prescribed activity requirements by other authorised installers that must be carried out before an eligible activity is taken to be complete.</w:t>
      </w:r>
    </w:p>
    <w:p w:rsidR="00DB506E" w:rsidRPr="00FE57ED" w:rsidRDefault="00DB506E" w:rsidP="00DB506E">
      <w:pPr>
        <w:spacing w:before="120" w:after="120"/>
        <w:ind w:left="1559"/>
        <w:jc w:val="both"/>
        <w:rPr>
          <w:sz w:val="8"/>
          <w:szCs w:val="8"/>
          <w:lang w:eastAsia="en-AU"/>
        </w:rPr>
      </w:pPr>
    </w:p>
    <w:p w:rsidR="00DB506E" w:rsidRPr="00FE57ED" w:rsidRDefault="00DB506E" w:rsidP="003A0283">
      <w:pPr>
        <w:numPr>
          <w:ilvl w:val="1"/>
          <w:numId w:val="1"/>
        </w:numPr>
        <w:tabs>
          <w:tab w:val="num" w:pos="1418"/>
        </w:tabs>
        <w:ind w:left="1418" w:hanging="284"/>
        <w:rPr>
          <w:lang w:eastAsia="en-AU"/>
        </w:rPr>
      </w:pPr>
      <w:r w:rsidRPr="00FE57ED">
        <w:rPr>
          <w:lang w:eastAsia="en-AU"/>
        </w:rPr>
        <w:t xml:space="preserve"> A primary installer may be an individual that is also an authorised contractor. </w:t>
      </w:r>
    </w:p>
    <w:p w:rsidR="00DB506E" w:rsidRPr="00FE57ED" w:rsidRDefault="00DB506E" w:rsidP="00DB506E">
      <w:pPr>
        <w:rPr>
          <w:lang w:eastAsia="en-AU"/>
        </w:rPr>
      </w:pPr>
    </w:p>
    <w:p w:rsidR="00DB506E" w:rsidRPr="00534F9D" w:rsidRDefault="00DB506E" w:rsidP="00534F9D">
      <w:pPr>
        <w:pStyle w:val="Heading3"/>
        <w:numPr>
          <w:ilvl w:val="0"/>
          <w:numId w:val="1"/>
        </w:numPr>
        <w:tabs>
          <w:tab w:val="clear" w:pos="1146"/>
          <w:tab w:val="num" w:pos="993"/>
        </w:tabs>
        <w:ind w:hanging="1146"/>
        <w:jc w:val="both"/>
      </w:pPr>
      <w:bookmarkStart w:id="150" w:name="_Toc454197423"/>
      <w:bookmarkStart w:id="151" w:name="_Toc492983960"/>
      <w:bookmarkStart w:id="152" w:name="_Toc15898446"/>
      <w:r w:rsidRPr="00534F9D">
        <w:t>Activity record may affect the determination of obligation</w:t>
      </w:r>
      <w:bookmarkEnd w:id="150"/>
      <w:bookmarkEnd w:id="151"/>
      <w:bookmarkEnd w:id="152"/>
    </w:p>
    <w:p w:rsidR="00DB506E" w:rsidRPr="00FE57ED" w:rsidRDefault="00DB506E" w:rsidP="00DB506E">
      <w:pPr>
        <w:numPr>
          <w:ilvl w:val="1"/>
          <w:numId w:val="1"/>
        </w:numPr>
        <w:tabs>
          <w:tab w:val="num" w:pos="1560"/>
        </w:tabs>
        <w:ind w:left="1418" w:hanging="284"/>
        <w:jc w:val="both"/>
        <w:rPr>
          <w:lang w:eastAsia="en-AU"/>
        </w:rPr>
      </w:pPr>
      <w:r w:rsidRPr="00FE57ED">
        <w:rPr>
          <w:lang w:eastAsia="en-AU"/>
        </w:rPr>
        <w:t xml:space="preserve"> The administrator may consider the accuracy and completeness of the activity record for the eligible activity in determining whether</w:t>
      </w:r>
      <w:r w:rsidRPr="00FE57ED">
        <w:rPr>
          <w:szCs w:val="24"/>
          <w:lang w:eastAsia="en-AU"/>
        </w:rPr>
        <w:t>—</w:t>
      </w:r>
    </w:p>
    <w:p w:rsidR="00DB506E" w:rsidRPr="00FE57ED" w:rsidRDefault="00DB506E" w:rsidP="003A0283">
      <w:pPr>
        <w:numPr>
          <w:ilvl w:val="2"/>
          <w:numId w:val="1"/>
        </w:numPr>
        <w:tabs>
          <w:tab w:val="num" w:pos="1701"/>
          <w:tab w:val="num" w:pos="2410"/>
        </w:tabs>
        <w:spacing w:before="120" w:after="120"/>
        <w:ind w:left="1701" w:hanging="425"/>
        <w:rPr>
          <w:szCs w:val="24"/>
          <w:lang w:eastAsia="en-AU"/>
        </w:rPr>
      </w:pPr>
      <w:r w:rsidRPr="00FE57ED">
        <w:rPr>
          <w:szCs w:val="24"/>
          <w:lang w:eastAsia="en-AU"/>
        </w:rPr>
        <w:t xml:space="preserve">a retailer has met its obligations under the Act; and </w:t>
      </w:r>
    </w:p>
    <w:p w:rsidR="00DB506E" w:rsidRPr="00FE57ED" w:rsidRDefault="00DB506E" w:rsidP="003A0283">
      <w:pPr>
        <w:numPr>
          <w:ilvl w:val="2"/>
          <w:numId w:val="1"/>
        </w:numPr>
        <w:tabs>
          <w:tab w:val="num" w:pos="1701"/>
          <w:tab w:val="num" w:pos="2410"/>
        </w:tabs>
        <w:spacing w:before="120" w:after="120"/>
        <w:ind w:left="1701" w:hanging="425"/>
        <w:rPr>
          <w:szCs w:val="24"/>
          <w:lang w:eastAsia="en-AU"/>
        </w:rPr>
      </w:pPr>
      <w:r w:rsidRPr="00FE57ED">
        <w:rPr>
          <w:szCs w:val="24"/>
          <w:lang w:eastAsia="en-AU"/>
        </w:rPr>
        <w:t>an eligible activity has been completed in accordance with all relevant requirements.</w:t>
      </w:r>
    </w:p>
    <w:p w:rsidR="00DB506E" w:rsidRPr="00FE57ED" w:rsidRDefault="00DB506E" w:rsidP="00DB506E">
      <w:pPr>
        <w:ind w:left="1134"/>
        <w:jc w:val="both"/>
        <w:rPr>
          <w:lang w:eastAsia="en-AU"/>
        </w:rPr>
      </w:pPr>
    </w:p>
    <w:p w:rsidR="00DB506E" w:rsidRPr="00FE57ED" w:rsidRDefault="00DB506E" w:rsidP="00DB506E">
      <w:pPr>
        <w:numPr>
          <w:ilvl w:val="1"/>
          <w:numId w:val="1"/>
        </w:numPr>
        <w:tabs>
          <w:tab w:val="num" w:pos="1560"/>
        </w:tabs>
        <w:ind w:left="1418" w:hanging="284"/>
        <w:rPr>
          <w:lang w:eastAsia="en-AU"/>
        </w:rPr>
      </w:pPr>
      <w:r w:rsidRPr="00FE57ED">
        <w:rPr>
          <w:lang w:eastAsia="en-AU"/>
        </w:rPr>
        <w:t xml:space="preserve"> Information on an activity record form that relates to more than one eligible activity may affect all activities to which it relates.</w:t>
      </w:r>
    </w:p>
    <w:p w:rsidR="00DB506E" w:rsidRDefault="00DB506E" w:rsidP="00DB506E">
      <w:pPr>
        <w:ind w:left="1134"/>
        <w:jc w:val="both"/>
        <w:rPr>
          <w:szCs w:val="24"/>
          <w:lang w:eastAsia="en-AU"/>
        </w:rPr>
      </w:pPr>
    </w:p>
    <w:p w:rsidR="00DB506E" w:rsidRPr="00FE57ED" w:rsidRDefault="00DB506E" w:rsidP="00DB506E">
      <w:pPr>
        <w:ind w:left="414" w:firstLine="720"/>
        <w:jc w:val="both"/>
        <w:rPr>
          <w:b/>
          <w:sz w:val="20"/>
        </w:rPr>
      </w:pPr>
      <w:r w:rsidRPr="00FE57ED">
        <w:rPr>
          <w:b/>
          <w:sz w:val="20"/>
        </w:rPr>
        <w:t>Examples of information that may relate to one or more activities</w:t>
      </w:r>
    </w:p>
    <w:p w:rsidR="00DB506E" w:rsidRPr="00FE57ED" w:rsidRDefault="00DB506E" w:rsidP="00DB506E">
      <w:pPr>
        <w:ind w:left="1134"/>
        <w:jc w:val="both"/>
        <w:rPr>
          <w:b/>
          <w:sz w:val="16"/>
          <w:szCs w:val="16"/>
        </w:rPr>
      </w:pPr>
    </w:p>
    <w:p w:rsidR="00DB506E" w:rsidRPr="00FE57ED" w:rsidRDefault="00DB506E" w:rsidP="0025635F">
      <w:pPr>
        <w:ind w:left="1843"/>
        <w:rPr>
          <w:sz w:val="20"/>
        </w:rPr>
      </w:pPr>
      <w:r w:rsidRPr="00FE57ED">
        <w:rPr>
          <w:sz w:val="20"/>
        </w:rPr>
        <w:t xml:space="preserve">Declarations, authorised installer numbers, activities that must be undertaken in conjunction with other activities, installed products such as building sealing products. </w:t>
      </w:r>
    </w:p>
    <w:p w:rsidR="00DB506E" w:rsidRPr="00FE57ED" w:rsidRDefault="00DB506E" w:rsidP="00DB506E">
      <w:pPr>
        <w:ind w:left="1134"/>
        <w:jc w:val="both"/>
        <w:rPr>
          <w:lang w:eastAsia="en-AU"/>
        </w:rPr>
      </w:pPr>
    </w:p>
    <w:p w:rsidR="00DB506E" w:rsidRPr="00534F9D" w:rsidRDefault="00DB506E" w:rsidP="00534F9D">
      <w:pPr>
        <w:pStyle w:val="Heading3"/>
        <w:numPr>
          <w:ilvl w:val="0"/>
          <w:numId w:val="1"/>
        </w:numPr>
        <w:tabs>
          <w:tab w:val="clear" w:pos="1146"/>
          <w:tab w:val="num" w:pos="993"/>
        </w:tabs>
        <w:ind w:hanging="1146"/>
        <w:jc w:val="both"/>
      </w:pPr>
      <w:bookmarkStart w:id="153" w:name="_Toc454197424"/>
      <w:bookmarkStart w:id="154" w:name="_Toc492983961"/>
      <w:bookmarkStart w:id="155" w:name="_Toc15898447"/>
      <w:r w:rsidRPr="00534F9D">
        <w:t>Copy to be provided to consumer</w:t>
      </w:r>
      <w:bookmarkEnd w:id="153"/>
      <w:bookmarkEnd w:id="154"/>
      <w:bookmarkEnd w:id="155"/>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An authorised installer or authorised seller, or primary installer if one must be nominated under section 36 of this code, must give a copy of the activity record form to the consumer immediately after the form has been signed by both parties. </w:t>
      </w:r>
    </w:p>
    <w:p w:rsidR="00DB506E" w:rsidRPr="00FE57ED" w:rsidRDefault="00DB506E" w:rsidP="00DB506E">
      <w:pPr>
        <w:ind w:left="1134"/>
        <w:jc w:val="both"/>
        <w:rPr>
          <w:lang w:eastAsia="en-AU"/>
        </w:rPr>
      </w:pPr>
    </w:p>
    <w:p w:rsidR="00DB506E" w:rsidRPr="00FE57ED" w:rsidRDefault="00DB506E" w:rsidP="00DB506E">
      <w:pPr>
        <w:numPr>
          <w:ilvl w:val="1"/>
          <w:numId w:val="1"/>
        </w:numPr>
        <w:tabs>
          <w:tab w:val="num" w:pos="1418"/>
        </w:tabs>
        <w:ind w:left="1418" w:hanging="284"/>
        <w:rPr>
          <w:lang w:eastAsia="en-AU"/>
        </w:rPr>
      </w:pPr>
      <w:r w:rsidRPr="00FE57ED">
        <w:rPr>
          <w:lang w:eastAsia="en-AU"/>
        </w:rPr>
        <w:lastRenderedPageBreak/>
        <w:t xml:space="preserve"> At the time of giving the copy to the consumer, the authorised installer, or authorised seller, or primary installer if one must be nominated under section 36, must ensure that</w:t>
      </w:r>
      <w:r w:rsidRPr="00FE57ED">
        <w:rPr>
          <w:szCs w:val="24"/>
          <w:lang w:eastAsia="en-AU"/>
        </w:rPr>
        <w:t>—</w:t>
      </w:r>
      <w:r w:rsidRPr="00FE57ED">
        <w:rPr>
          <w:lang w:eastAsia="en-AU"/>
        </w:rPr>
        <w:t xml:space="preserve"> </w:t>
      </w:r>
    </w:p>
    <w:p w:rsidR="00DB506E" w:rsidRPr="00FE57ED" w:rsidRDefault="00DB506E" w:rsidP="00D27DA4">
      <w:pPr>
        <w:numPr>
          <w:ilvl w:val="0"/>
          <w:numId w:val="6"/>
        </w:numPr>
        <w:autoSpaceDE w:val="0"/>
        <w:autoSpaceDN w:val="0"/>
        <w:adjustRightInd w:val="0"/>
        <w:spacing w:before="120" w:after="120"/>
        <w:ind w:left="1701" w:hanging="425"/>
        <w:rPr>
          <w:szCs w:val="24"/>
          <w:lang w:eastAsia="en-AU"/>
        </w:rPr>
      </w:pPr>
      <w:r w:rsidRPr="00FE57ED">
        <w:rPr>
          <w:szCs w:val="24"/>
          <w:lang w:eastAsia="en-AU"/>
        </w:rPr>
        <w:t xml:space="preserve">all relevant information is complete, other than the date of completion for activities that require subsequent activity requirements to be undertaken, such as disposal of removed products at a waste facility or a statutory inspection; and </w:t>
      </w:r>
    </w:p>
    <w:p w:rsidR="00DB506E" w:rsidRPr="00FE57ED" w:rsidRDefault="00DB506E" w:rsidP="00D27DA4">
      <w:pPr>
        <w:numPr>
          <w:ilvl w:val="0"/>
          <w:numId w:val="6"/>
        </w:numPr>
        <w:autoSpaceDE w:val="0"/>
        <w:autoSpaceDN w:val="0"/>
        <w:adjustRightInd w:val="0"/>
        <w:spacing w:before="120" w:after="120"/>
        <w:ind w:left="1701" w:hanging="425"/>
        <w:rPr>
          <w:szCs w:val="24"/>
          <w:lang w:eastAsia="en-AU"/>
        </w:rPr>
      </w:pPr>
      <w:r w:rsidRPr="00FE57ED">
        <w:rPr>
          <w:szCs w:val="24"/>
          <w:lang w:eastAsia="en-AU"/>
        </w:rPr>
        <w:t>the activity certification documents, other than evidence of destruction or disposal of products if this is to be undertaken after the installer has left the premises, has been provided to the consumer.</w:t>
      </w:r>
    </w:p>
    <w:p w:rsidR="00DB506E" w:rsidRPr="00FE57ED" w:rsidRDefault="00DB506E" w:rsidP="00DB506E">
      <w:pPr>
        <w:ind w:left="720"/>
        <w:rPr>
          <w:sz w:val="16"/>
          <w:szCs w:val="16"/>
          <w:lang w:val="x-none" w:eastAsia="en-AU"/>
        </w:rPr>
      </w:pPr>
    </w:p>
    <w:p w:rsidR="00DB506E" w:rsidRPr="00FE57ED" w:rsidRDefault="00DB506E" w:rsidP="00DB506E">
      <w:pPr>
        <w:ind w:left="1843" w:hanging="709"/>
        <w:rPr>
          <w:sz w:val="20"/>
        </w:rPr>
      </w:pPr>
      <w:r w:rsidRPr="00FE57ED">
        <w:rPr>
          <w:i/>
          <w:sz w:val="20"/>
        </w:rPr>
        <w:t xml:space="preserve">Note </w:t>
      </w:r>
      <w:r w:rsidRPr="00FE57ED">
        <w:rPr>
          <w:sz w:val="20"/>
        </w:rPr>
        <w:t xml:space="preserve"> </w:t>
      </w:r>
      <w:r w:rsidRPr="00FE57ED">
        <w:rPr>
          <w:sz w:val="20"/>
        </w:rPr>
        <w:tab/>
        <w:t xml:space="preserve">The record keeping requirements in this code do not preclude the use of electronic devices to prepare an activity record form.  </w:t>
      </w:r>
    </w:p>
    <w:p w:rsidR="00DB506E" w:rsidRPr="00FE57ED" w:rsidRDefault="00DB506E" w:rsidP="00DB506E"/>
    <w:p w:rsidR="00DB506E" w:rsidRPr="00534F9D" w:rsidRDefault="00DB506E" w:rsidP="00534F9D">
      <w:pPr>
        <w:pStyle w:val="Heading3"/>
        <w:numPr>
          <w:ilvl w:val="0"/>
          <w:numId w:val="1"/>
        </w:numPr>
        <w:tabs>
          <w:tab w:val="clear" w:pos="1146"/>
          <w:tab w:val="num" w:pos="993"/>
        </w:tabs>
        <w:ind w:hanging="1146"/>
        <w:jc w:val="both"/>
      </w:pPr>
      <w:bookmarkStart w:id="156" w:name="_Toc454197425"/>
      <w:bookmarkStart w:id="157" w:name="_Toc492983962"/>
      <w:bookmarkStart w:id="158" w:name="_Toc15898448"/>
      <w:r w:rsidRPr="00534F9D">
        <w:t>Customisation of forms</w:t>
      </w:r>
      <w:bookmarkEnd w:id="156"/>
      <w:bookmarkEnd w:id="157"/>
      <w:bookmarkEnd w:id="158"/>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A retailer may customise an activity record form to include one </w:t>
      </w:r>
      <w:r w:rsidR="002A30A5">
        <w:rPr>
          <w:lang w:eastAsia="en-AU"/>
        </w:rPr>
        <w:t>or</w:t>
      </w:r>
      <w:r w:rsidRPr="00FE57ED">
        <w:rPr>
          <w:lang w:eastAsia="en-AU"/>
        </w:rPr>
        <w:t xml:space="preserve"> more of</w:t>
      </w:r>
      <w:r w:rsidRPr="00FE57ED">
        <w:rPr>
          <w:szCs w:val="24"/>
          <w:lang w:eastAsia="en-AU"/>
        </w:rPr>
        <w:t>—</w:t>
      </w:r>
    </w:p>
    <w:p w:rsidR="00DB506E" w:rsidRPr="00FE57ED" w:rsidRDefault="00DB506E" w:rsidP="00D27DA4">
      <w:pPr>
        <w:numPr>
          <w:ilvl w:val="0"/>
          <w:numId w:val="10"/>
        </w:numPr>
        <w:tabs>
          <w:tab w:val="num" w:pos="1701"/>
          <w:tab w:val="left" w:pos="1843"/>
        </w:tabs>
        <w:autoSpaceDE w:val="0"/>
        <w:autoSpaceDN w:val="0"/>
        <w:adjustRightInd w:val="0"/>
        <w:spacing w:before="120" w:after="120"/>
        <w:ind w:left="1701" w:hanging="425"/>
        <w:rPr>
          <w:szCs w:val="24"/>
          <w:lang w:eastAsia="en-AU"/>
        </w:rPr>
      </w:pPr>
      <w:r w:rsidRPr="00FE57ED">
        <w:rPr>
          <w:szCs w:val="24"/>
          <w:lang w:eastAsia="en-AU"/>
        </w:rPr>
        <w:t xml:space="preserve">the retailer’s logo; or </w:t>
      </w:r>
    </w:p>
    <w:p w:rsidR="00DB506E" w:rsidRPr="00FE57ED" w:rsidRDefault="00DB506E" w:rsidP="00D27DA4">
      <w:pPr>
        <w:numPr>
          <w:ilvl w:val="0"/>
          <w:numId w:val="10"/>
        </w:numPr>
        <w:tabs>
          <w:tab w:val="num" w:pos="1701"/>
          <w:tab w:val="left" w:pos="1843"/>
        </w:tabs>
        <w:autoSpaceDE w:val="0"/>
        <w:autoSpaceDN w:val="0"/>
        <w:adjustRightInd w:val="0"/>
        <w:spacing w:before="120" w:after="120"/>
        <w:ind w:left="1701" w:hanging="425"/>
        <w:rPr>
          <w:szCs w:val="24"/>
          <w:lang w:eastAsia="en-AU"/>
        </w:rPr>
      </w:pPr>
      <w:r w:rsidRPr="00FE57ED">
        <w:rPr>
          <w:szCs w:val="24"/>
          <w:lang w:eastAsia="en-AU"/>
        </w:rPr>
        <w:t>the retailer’s branding; or</w:t>
      </w:r>
    </w:p>
    <w:p w:rsidR="00DB506E" w:rsidRPr="00FE57ED" w:rsidRDefault="00DB506E" w:rsidP="00D27DA4">
      <w:pPr>
        <w:numPr>
          <w:ilvl w:val="0"/>
          <w:numId w:val="10"/>
        </w:numPr>
        <w:tabs>
          <w:tab w:val="num" w:pos="1701"/>
          <w:tab w:val="left" w:pos="1843"/>
        </w:tabs>
        <w:autoSpaceDE w:val="0"/>
        <w:autoSpaceDN w:val="0"/>
        <w:adjustRightInd w:val="0"/>
        <w:spacing w:before="120" w:after="120"/>
        <w:ind w:left="1701" w:hanging="425"/>
        <w:rPr>
          <w:szCs w:val="24"/>
          <w:lang w:eastAsia="en-AU"/>
        </w:rPr>
      </w:pPr>
      <w:r w:rsidRPr="00FE57ED">
        <w:rPr>
          <w:szCs w:val="24"/>
          <w:lang w:eastAsia="en-AU"/>
        </w:rPr>
        <w:t>contact details for the organisation in addition to those required under section 41 (1) (v) of this code; or</w:t>
      </w:r>
    </w:p>
    <w:p w:rsidR="00DB506E" w:rsidRPr="00FE57ED" w:rsidRDefault="00DB506E" w:rsidP="00D27DA4">
      <w:pPr>
        <w:numPr>
          <w:ilvl w:val="0"/>
          <w:numId w:val="10"/>
        </w:numPr>
        <w:tabs>
          <w:tab w:val="num" w:pos="1701"/>
          <w:tab w:val="left" w:pos="1843"/>
        </w:tabs>
        <w:autoSpaceDE w:val="0"/>
        <w:autoSpaceDN w:val="0"/>
        <w:adjustRightInd w:val="0"/>
        <w:spacing w:before="120" w:after="120"/>
        <w:ind w:left="1701" w:hanging="425"/>
        <w:rPr>
          <w:szCs w:val="24"/>
          <w:lang w:eastAsia="en-AU"/>
        </w:rPr>
      </w:pPr>
      <w:r w:rsidRPr="00FE57ED">
        <w:rPr>
          <w:szCs w:val="24"/>
          <w:lang w:eastAsia="en-AU"/>
        </w:rPr>
        <w:t>explanatory text, if that text is not inconsistent with the Act or this code; or</w:t>
      </w:r>
    </w:p>
    <w:p w:rsidR="00DB506E" w:rsidRPr="00FE57ED" w:rsidRDefault="00DB506E" w:rsidP="00D27DA4">
      <w:pPr>
        <w:numPr>
          <w:ilvl w:val="0"/>
          <w:numId w:val="10"/>
        </w:numPr>
        <w:tabs>
          <w:tab w:val="num" w:pos="1701"/>
          <w:tab w:val="left" w:pos="1843"/>
        </w:tabs>
        <w:autoSpaceDE w:val="0"/>
        <w:autoSpaceDN w:val="0"/>
        <w:adjustRightInd w:val="0"/>
        <w:spacing w:before="120" w:after="120"/>
        <w:ind w:left="1701" w:hanging="425"/>
        <w:rPr>
          <w:szCs w:val="24"/>
          <w:lang w:eastAsia="en-AU"/>
        </w:rPr>
      </w:pPr>
      <w:r w:rsidRPr="00FE57ED">
        <w:rPr>
          <w:szCs w:val="24"/>
          <w:lang w:eastAsia="en-AU"/>
        </w:rPr>
        <w:t xml:space="preserve">additional product information or specifications, if the information is not false or misleading; or </w:t>
      </w:r>
    </w:p>
    <w:p w:rsidR="00DB506E" w:rsidRPr="00FE57ED" w:rsidRDefault="00DB506E" w:rsidP="00D27DA4">
      <w:pPr>
        <w:numPr>
          <w:ilvl w:val="0"/>
          <w:numId w:val="10"/>
        </w:numPr>
        <w:tabs>
          <w:tab w:val="num" w:pos="1701"/>
          <w:tab w:val="left" w:pos="1843"/>
        </w:tabs>
        <w:autoSpaceDE w:val="0"/>
        <w:autoSpaceDN w:val="0"/>
        <w:adjustRightInd w:val="0"/>
        <w:spacing w:before="120" w:after="120"/>
        <w:ind w:left="1701" w:hanging="425"/>
        <w:rPr>
          <w:szCs w:val="24"/>
          <w:lang w:eastAsia="en-AU"/>
        </w:rPr>
      </w:pPr>
      <w:r w:rsidRPr="00FE57ED">
        <w:rPr>
          <w:szCs w:val="24"/>
          <w:lang w:eastAsia="en-AU"/>
        </w:rPr>
        <w:t xml:space="preserve">any other information approved in writing by the administrator. </w:t>
      </w:r>
    </w:p>
    <w:p w:rsidR="00DB506E" w:rsidRPr="00FE57ED" w:rsidRDefault="00DB506E" w:rsidP="00DB506E">
      <w:pPr>
        <w:ind w:left="1134"/>
        <w:jc w:val="both"/>
        <w:rPr>
          <w:lang w:eastAsia="en-AU"/>
        </w:rPr>
      </w:pPr>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Customised information must not obscure the required information for the activity.</w:t>
      </w:r>
    </w:p>
    <w:p w:rsidR="00DB506E" w:rsidRPr="00FE57ED" w:rsidRDefault="00DB506E" w:rsidP="00DB506E">
      <w:pPr>
        <w:rPr>
          <w:szCs w:val="24"/>
          <w:lang w:eastAsia="en-AU"/>
        </w:rPr>
      </w:pPr>
    </w:p>
    <w:p w:rsidR="00DB506E" w:rsidRPr="00534F9D" w:rsidRDefault="00DB506E" w:rsidP="00534F9D">
      <w:pPr>
        <w:pStyle w:val="Heading3"/>
        <w:numPr>
          <w:ilvl w:val="0"/>
          <w:numId w:val="1"/>
        </w:numPr>
        <w:tabs>
          <w:tab w:val="clear" w:pos="1146"/>
          <w:tab w:val="num" w:pos="993"/>
        </w:tabs>
        <w:ind w:hanging="1146"/>
        <w:jc w:val="both"/>
      </w:pPr>
      <w:bookmarkStart w:id="159" w:name="_Toc454197426"/>
      <w:bookmarkStart w:id="160" w:name="_Toc492983963"/>
      <w:bookmarkStart w:id="161" w:name="_Toc15898449"/>
      <w:r w:rsidRPr="00534F9D">
        <w:t>Information not to be included in the activity record form</w:t>
      </w:r>
      <w:bookmarkEnd w:id="159"/>
      <w:bookmarkEnd w:id="160"/>
      <w:bookmarkEnd w:id="161"/>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ACT Government logos or other branding, or information that states or implies that installers are contracted to or otherwise employed by the ACT Government, or that states or implies that an eligible activity is being undertaken on behalf of the ACT Government must not be included on an activity record form.</w:t>
      </w:r>
    </w:p>
    <w:p w:rsidR="00DB506E" w:rsidRPr="00FE57ED" w:rsidRDefault="00DB506E" w:rsidP="00DB506E">
      <w:pPr>
        <w:rPr>
          <w:lang w:eastAsia="en-AU"/>
        </w:rPr>
      </w:pPr>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Customisation of the activity record form, o</w:t>
      </w:r>
      <w:r w:rsidR="002A30A5">
        <w:rPr>
          <w:lang w:eastAsia="en-AU"/>
        </w:rPr>
        <w:t xml:space="preserve">ther than that permitted under </w:t>
      </w:r>
      <w:r w:rsidRPr="00FE57ED">
        <w:rPr>
          <w:lang w:eastAsia="en-AU"/>
        </w:rPr>
        <w:t>section 39, must not be included unless approved in writing by the administrator.</w:t>
      </w:r>
    </w:p>
    <w:p w:rsidR="00DB506E" w:rsidRPr="00FE57ED" w:rsidRDefault="00DB506E" w:rsidP="00DB506E">
      <w:pPr>
        <w:tabs>
          <w:tab w:val="num" w:pos="1134"/>
        </w:tabs>
        <w:ind w:left="1134" w:hanging="425"/>
        <w:jc w:val="both"/>
        <w:rPr>
          <w:sz w:val="16"/>
          <w:szCs w:val="16"/>
          <w:lang w:eastAsia="en-AU"/>
        </w:rPr>
      </w:pPr>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The administrator must not approve customisation or information that contains advertising material for third parties, particular product or services where that information is not related to the undertaking of eligible activities or could be perceived as a government endorsement or promotion of a particular third party, product or service.</w:t>
      </w:r>
    </w:p>
    <w:p w:rsidR="00DB506E" w:rsidRPr="00FE57ED" w:rsidRDefault="00DB506E" w:rsidP="00DB506E">
      <w:pPr>
        <w:ind w:left="720"/>
        <w:rPr>
          <w:lang w:val="x-none" w:eastAsia="en-AU"/>
        </w:rPr>
      </w:pPr>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An activity record must not be used to record work or activities other than that provided in relation to the undertaking or determining suitable eligible activities for the premises.</w:t>
      </w:r>
    </w:p>
    <w:p w:rsidR="00DB506E" w:rsidRPr="00FE57ED" w:rsidRDefault="00DB506E" w:rsidP="00DB506E">
      <w:pPr>
        <w:ind w:left="284"/>
        <w:jc w:val="both"/>
        <w:rPr>
          <w:sz w:val="16"/>
          <w:szCs w:val="16"/>
          <w:lang w:eastAsia="en-AU"/>
        </w:rPr>
      </w:pPr>
    </w:p>
    <w:p w:rsidR="00DB506E" w:rsidRPr="00FE57ED" w:rsidRDefault="00DB506E" w:rsidP="00DB506E">
      <w:pPr>
        <w:autoSpaceDE w:val="0"/>
        <w:autoSpaceDN w:val="0"/>
        <w:adjustRightInd w:val="0"/>
        <w:ind w:left="1843" w:hanging="709"/>
        <w:rPr>
          <w:sz w:val="20"/>
          <w:lang w:eastAsia="en-AU"/>
        </w:rPr>
      </w:pPr>
      <w:r w:rsidRPr="00FE57ED">
        <w:rPr>
          <w:i/>
          <w:iCs/>
          <w:sz w:val="20"/>
          <w:lang w:eastAsia="en-AU"/>
        </w:rPr>
        <w:t>Note</w:t>
      </w:r>
      <w:r w:rsidRPr="00FE57ED">
        <w:rPr>
          <w:i/>
          <w:iCs/>
          <w:sz w:val="20"/>
          <w:lang w:eastAsia="en-AU"/>
        </w:rPr>
        <w:tab/>
      </w:r>
      <w:r w:rsidRPr="00FE57ED">
        <w:rPr>
          <w:sz w:val="20"/>
          <w:lang w:eastAsia="en-AU"/>
        </w:rPr>
        <w:t>It is recommended that retailers provide a draft of forms they have created to the administrator before they are published and used to avoid the incorrect or incomplete recording of information in relation to an activity or customisation that is not permitted under this section.</w:t>
      </w:r>
    </w:p>
    <w:p w:rsidR="00DB506E" w:rsidRPr="00FE57ED" w:rsidRDefault="00DB506E" w:rsidP="00DB506E">
      <w:pPr>
        <w:rPr>
          <w:rFonts w:ascii="AvantGarde Bk BT" w:hAnsi="AvantGarde Bk BT"/>
          <w:b/>
          <w:bCs/>
          <w:szCs w:val="24"/>
          <w:lang w:eastAsia="en-AU"/>
        </w:rPr>
      </w:pPr>
    </w:p>
    <w:p w:rsidR="00DB506E" w:rsidRPr="00534F9D" w:rsidRDefault="00DB506E" w:rsidP="00534F9D">
      <w:pPr>
        <w:pStyle w:val="Heading3"/>
        <w:numPr>
          <w:ilvl w:val="0"/>
          <w:numId w:val="1"/>
        </w:numPr>
        <w:tabs>
          <w:tab w:val="clear" w:pos="1146"/>
          <w:tab w:val="num" w:pos="993"/>
        </w:tabs>
        <w:ind w:hanging="1146"/>
        <w:jc w:val="both"/>
      </w:pPr>
      <w:bookmarkStart w:id="162" w:name="_Toc454197427"/>
      <w:bookmarkStart w:id="163" w:name="_Toc492983964"/>
      <w:bookmarkStart w:id="164" w:name="_Toc15898450"/>
      <w:r w:rsidRPr="00534F9D">
        <w:t>Standard information</w:t>
      </w:r>
      <w:bookmarkEnd w:id="162"/>
      <w:bookmarkEnd w:id="163"/>
      <w:bookmarkEnd w:id="164"/>
    </w:p>
    <w:p w:rsidR="00DB506E" w:rsidRPr="00FE57ED" w:rsidRDefault="00DB506E" w:rsidP="00DB506E">
      <w:pPr>
        <w:numPr>
          <w:ilvl w:val="1"/>
          <w:numId w:val="1"/>
        </w:numPr>
        <w:tabs>
          <w:tab w:val="num" w:pos="1418"/>
        </w:tabs>
        <w:spacing w:before="120" w:after="120"/>
        <w:ind w:left="1418" w:hanging="284"/>
        <w:rPr>
          <w:szCs w:val="24"/>
          <w:lang w:eastAsia="en-AU"/>
        </w:rPr>
      </w:pPr>
      <w:r w:rsidRPr="00FE57ED">
        <w:rPr>
          <w:lang w:eastAsia="en-AU"/>
        </w:rPr>
        <w:t xml:space="preserve"> Each activity record form </w:t>
      </w:r>
      <w:r w:rsidRPr="00FE57ED">
        <w:rPr>
          <w:szCs w:val="24"/>
          <w:lang w:eastAsia="en-AU"/>
        </w:rPr>
        <w:t>must include—</w:t>
      </w:r>
    </w:p>
    <w:p w:rsidR="00DB506E" w:rsidRPr="00FE57ED" w:rsidRDefault="00DB506E" w:rsidP="00D27DA4">
      <w:pPr>
        <w:numPr>
          <w:ilvl w:val="0"/>
          <w:numId w:val="20"/>
        </w:numPr>
        <w:tabs>
          <w:tab w:val="num" w:pos="1701"/>
        </w:tabs>
        <w:autoSpaceDE w:val="0"/>
        <w:autoSpaceDN w:val="0"/>
        <w:adjustRightInd w:val="0"/>
        <w:spacing w:before="120" w:after="120"/>
        <w:ind w:left="1701" w:hanging="425"/>
        <w:rPr>
          <w:szCs w:val="24"/>
          <w:lang w:eastAsia="en-AU"/>
        </w:rPr>
      </w:pPr>
      <w:r w:rsidRPr="00FE57ED">
        <w:rPr>
          <w:szCs w:val="24"/>
          <w:lang w:eastAsia="en-AU"/>
        </w:rPr>
        <w:t>a unique form identifier in accordance with section 42; and</w:t>
      </w:r>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t>the standard statement prescribed in section 43 in a prominent position on the form; and</w:t>
      </w:r>
    </w:p>
    <w:p w:rsidR="00DB506E" w:rsidRPr="00121847"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121847">
        <w:rPr>
          <w:szCs w:val="24"/>
          <w:lang w:eastAsia="en-AU"/>
        </w:rPr>
        <w:t xml:space="preserve">the relevant building classification of the premises the eligible activity was undertaken in, determined by the classification under Part A3 of the </w:t>
      </w:r>
      <w:r w:rsidR="00A57C42" w:rsidRPr="00121847">
        <w:rPr>
          <w:szCs w:val="24"/>
          <w:lang w:eastAsia="en-AU"/>
        </w:rPr>
        <w:t>National Construction Code</w:t>
      </w:r>
      <w:r w:rsidRPr="00121847">
        <w:rPr>
          <w:szCs w:val="24"/>
          <w:lang w:eastAsia="en-AU"/>
        </w:rPr>
        <w:t xml:space="preserve">, or, for premises that are not classified under that document, as described in the definition of a </w:t>
      </w:r>
      <w:r w:rsidRPr="00121847">
        <w:rPr>
          <w:b/>
          <w:i/>
          <w:szCs w:val="24"/>
          <w:lang w:eastAsia="en-AU"/>
        </w:rPr>
        <w:t xml:space="preserve">residential premises </w:t>
      </w:r>
      <w:r w:rsidRPr="00121847">
        <w:rPr>
          <w:szCs w:val="24"/>
          <w:lang w:eastAsia="en-AU"/>
        </w:rPr>
        <w:t xml:space="preserve">or a </w:t>
      </w:r>
      <w:r w:rsidRPr="00121847">
        <w:rPr>
          <w:b/>
          <w:i/>
          <w:szCs w:val="24"/>
          <w:lang w:eastAsia="en-AU"/>
        </w:rPr>
        <w:t>business premises</w:t>
      </w:r>
      <w:r w:rsidRPr="00121847">
        <w:rPr>
          <w:szCs w:val="24"/>
          <w:lang w:eastAsia="en-AU"/>
        </w:rPr>
        <w:t>; and</w:t>
      </w:r>
    </w:p>
    <w:p w:rsidR="00DB506E" w:rsidRPr="00121847" w:rsidRDefault="00DB506E" w:rsidP="00DB506E">
      <w:pPr>
        <w:tabs>
          <w:tab w:val="left" w:pos="2127"/>
        </w:tabs>
        <w:autoSpaceDE w:val="0"/>
        <w:autoSpaceDN w:val="0"/>
        <w:adjustRightInd w:val="0"/>
        <w:ind w:left="1134"/>
        <w:jc w:val="both"/>
        <w:rPr>
          <w:i/>
          <w:iCs/>
          <w:sz w:val="16"/>
          <w:szCs w:val="16"/>
          <w:lang w:eastAsia="en-AU"/>
        </w:rPr>
      </w:pPr>
    </w:p>
    <w:p w:rsidR="00DB506E" w:rsidRPr="00121847" w:rsidRDefault="00DB506E" w:rsidP="00DB506E">
      <w:pPr>
        <w:tabs>
          <w:tab w:val="left" w:pos="1843"/>
        </w:tabs>
        <w:autoSpaceDE w:val="0"/>
        <w:autoSpaceDN w:val="0"/>
        <w:adjustRightInd w:val="0"/>
        <w:ind w:left="1843" w:hanging="709"/>
        <w:rPr>
          <w:iCs/>
          <w:sz w:val="20"/>
          <w:lang w:eastAsia="en-AU"/>
        </w:rPr>
      </w:pPr>
      <w:r w:rsidRPr="00121847">
        <w:rPr>
          <w:i/>
          <w:iCs/>
          <w:sz w:val="20"/>
          <w:lang w:eastAsia="en-AU"/>
        </w:rPr>
        <w:t>Note 1</w:t>
      </w:r>
      <w:r w:rsidRPr="00121847">
        <w:rPr>
          <w:i/>
          <w:iCs/>
          <w:sz w:val="20"/>
          <w:lang w:eastAsia="en-AU"/>
        </w:rPr>
        <w:tab/>
      </w:r>
      <w:r w:rsidRPr="00121847">
        <w:rPr>
          <w:iCs/>
          <w:sz w:val="20"/>
          <w:lang w:eastAsia="en-AU"/>
        </w:rPr>
        <w:t xml:space="preserve">For the definition of a residential premises see the Dictionary at the end of this code. Premises not classified in the </w:t>
      </w:r>
      <w:r w:rsidR="00A57C42" w:rsidRPr="00121847">
        <w:rPr>
          <w:iCs/>
          <w:sz w:val="20"/>
          <w:lang w:eastAsia="en-AU"/>
        </w:rPr>
        <w:t>National Construction Code</w:t>
      </w:r>
      <w:r w:rsidRPr="00121847">
        <w:rPr>
          <w:iCs/>
          <w:sz w:val="20"/>
          <w:lang w:eastAsia="en-AU"/>
        </w:rPr>
        <w:t xml:space="preserve"> include transportable homes not permanently fixed to the land. </w:t>
      </w:r>
    </w:p>
    <w:p w:rsidR="00DB506E" w:rsidRPr="00121847" w:rsidRDefault="00DB506E" w:rsidP="00DB506E">
      <w:pPr>
        <w:tabs>
          <w:tab w:val="left" w:pos="2127"/>
        </w:tabs>
        <w:autoSpaceDE w:val="0"/>
        <w:autoSpaceDN w:val="0"/>
        <w:adjustRightInd w:val="0"/>
        <w:ind w:left="2126" w:hanging="992"/>
        <w:jc w:val="both"/>
        <w:rPr>
          <w:i/>
          <w:iCs/>
          <w:sz w:val="20"/>
          <w:lang w:eastAsia="en-AU"/>
        </w:rPr>
      </w:pPr>
    </w:p>
    <w:p w:rsidR="00DB506E" w:rsidRPr="00121847" w:rsidRDefault="00DB506E" w:rsidP="00DB506E">
      <w:pPr>
        <w:tabs>
          <w:tab w:val="left" w:pos="1843"/>
        </w:tabs>
        <w:autoSpaceDE w:val="0"/>
        <w:autoSpaceDN w:val="0"/>
        <w:adjustRightInd w:val="0"/>
        <w:ind w:left="1843" w:hanging="709"/>
        <w:rPr>
          <w:i/>
          <w:iCs/>
          <w:sz w:val="20"/>
          <w:lang w:eastAsia="en-AU"/>
        </w:rPr>
      </w:pPr>
      <w:r w:rsidRPr="00121847">
        <w:rPr>
          <w:i/>
          <w:iCs/>
          <w:sz w:val="20"/>
          <w:lang w:eastAsia="en-AU"/>
        </w:rPr>
        <w:t>Note 2</w:t>
      </w:r>
      <w:r w:rsidRPr="00121847">
        <w:rPr>
          <w:i/>
          <w:iCs/>
          <w:sz w:val="20"/>
          <w:lang w:eastAsia="en-AU"/>
        </w:rPr>
        <w:tab/>
      </w:r>
      <w:r w:rsidRPr="00121847">
        <w:rPr>
          <w:iCs/>
          <w:sz w:val="20"/>
          <w:lang w:eastAsia="en-AU"/>
        </w:rPr>
        <w:t xml:space="preserve">Classifications of buildings in the </w:t>
      </w:r>
      <w:r w:rsidR="00A57C42" w:rsidRPr="00121847">
        <w:rPr>
          <w:iCs/>
          <w:sz w:val="20"/>
          <w:lang w:eastAsia="en-AU"/>
        </w:rPr>
        <w:t>National Construction Code</w:t>
      </w:r>
      <w:r w:rsidRPr="00121847">
        <w:rPr>
          <w:iCs/>
          <w:sz w:val="20"/>
          <w:lang w:eastAsia="en-AU"/>
        </w:rPr>
        <w:t xml:space="preserve"> can be found at </w:t>
      </w:r>
      <w:hyperlink r:id="rId19" w:history="1">
        <w:r w:rsidRPr="00121847">
          <w:rPr>
            <w:i/>
            <w:color w:val="365F91" w:themeColor="accent1" w:themeShade="BF"/>
            <w:sz w:val="20"/>
          </w:rPr>
          <w:t>http://www.actpla.act.gov.au/topics/design_build/da_assessment/exempt_work/process/definitions</w:t>
        </w:r>
      </w:hyperlink>
      <w:r w:rsidRPr="00121847">
        <w:rPr>
          <w:i/>
          <w:iCs/>
          <w:sz w:val="20"/>
          <w:lang w:eastAsia="en-AU"/>
        </w:rPr>
        <w:t xml:space="preserve">. </w:t>
      </w:r>
    </w:p>
    <w:p w:rsidR="00DB506E" w:rsidRPr="00121847" w:rsidRDefault="00DB506E" w:rsidP="00DB506E">
      <w:pPr>
        <w:tabs>
          <w:tab w:val="left" w:pos="2127"/>
        </w:tabs>
        <w:autoSpaceDE w:val="0"/>
        <w:autoSpaceDN w:val="0"/>
        <w:adjustRightInd w:val="0"/>
        <w:ind w:left="2126" w:hanging="992"/>
        <w:jc w:val="both"/>
        <w:rPr>
          <w:i/>
          <w:iCs/>
          <w:sz w:val="20"/>
          <w:lang w:eastAsia="en-AU"/>
        </w:rPr>
      </w:pPr>
    </w:p>
    <w:p w:rsidR="00DB506E" w:rsidRPr="00121847" w:rsidRDefault="00DB506E" w:rsidP="00DB506E">
      <w:pPr>
        <w:tabs>
          <w:tab w:val="left" w:pos="1843"/>
        </w:tabs>
        <w:autoSpaceDE w:val="0"/>
        <w:autoSpaceDN w:val="0"/>
        <w:adjustRightInd w:val="0"/>
        <w:ind w:left="1843" w:hanging="709"/>
        <w:rPr>
          <w:iCs/>
          <w:sz w:val="20"/>
          <w:lang w:eastAsia="en-AU"/>
        </w:rPr>
      </w:pPr>
      <w:r w:rsidRPr="00121847">
        <w:rPr>
          <w:i/>
          <w:iCs/>
          <w:sz w:val="20"/>
          <w:lang w:eastAsia="en-AU"/>
        </w:rPr>
        <w:t>Note 3</w:t>
      </w:r>
      <w:r w:rsidRPr="00121847">
        <w:rPr>
          <w:i/>
          <w:iCs/>
          <w:sz w:val="20"/>
          <w:lang w:eastAsia="en-AU"/>
        </w:rPr>
        <w:tab/>
      </w:r>
      <w:r w:rsidRPr="00121847">
        <w:rPr>
          <w:iCs/>
          <w:sz w:val="20"/>
          <w:lang w:eastAsia="en-AU"/>
        </w:rPr>
        <w:t xml:space="preserve">For the definition of a business premises see the Dictionary at the end of this code. </w:t>
      </w:r>
    </w:p>
    <w:p w:rsidR="00DB506E" w:rsidRPr="00121847" w:rsidRDefault="00DB506E" w:rsidP="00DB506E">
      <w:pPr>
        <w:tabs>
          <w:tab w:val="left" w:pos="2127"/>
        </w:tabs>
        <w:autoSpaceDE w:val="0"/>
        <w:autoSpaceDN w:val="0"/>
        <w:adjustRightInd w:val="0"/>
        <w:ind w:left="2126" w:hanging="992"/>
        <w:jc w:val="both"/>
        <w:rPr>
          <w:i/>
          <w:iCs/>
          <w:sz w:val="20"/>
          <w:lang w:eastAsia="en-AU"/>
        </w:rPr>
      </w:pPr>
    </w:p>
    <w:p w:rsidR="00DB506E" w:rsidRPr="00121847"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121847">
        <w:rPr>
          <w:szCs w:val="24"/>
          <w:lang w:eastAsia="en-AU"/>
        </w:rPr>
        <w:t>the approximate year of construction of the premises in YYYY format, if it can reasonably be identified; and</w:t>
      </w:r>
    </w:p>
    <w:p w:rsidR="00DB506E" w:rsidRPr="00FE57ED" w:rsidRDefault="00DB506E" w:rsidP="00DB506E">
      <w:pPr>
        <w:tabs>
          <w:tab w:val="left" w:pos="1843"/>
        </w:tabs>
        <w:autoSpaceDE w:val="0"/>
        <w:autoSpaceDN w:val="0"/>
        <w:adjustRightInd w:val="0"/>
        <w:ind w:left="1843" w:hanging="709"/>
        <w:rPr>
          <w:i/>
          <w:iCs/>
          <w:sz w:val="20"/>
          <w:lang w:eastAsia="en-AU"/>
        </w:rPr>
      </w:pPr>
      <w:r w:rsidRPr="00FE57ED">
        <w:rPr>
          <w:i/>
          <w:iCs/>
          <w:sz w:val="20"/>
          <w:lang w:eastAsia="en-AU"/>
        </w:rPr>
        <w:t>Note</w:t>
      </w:r>
      <w:r w:rsidRPr="00FE57ED">
        <w:rPr>
          <w:i/>
          <w:iCs/>
          <w:sz w:val="20"/>
          <w:lang w:eastAsia="en-AU"/>
        </w:rPr>
        <w:tab/>
      </w:r>
      <w:r w:rsidRPr="00FE57ED">
        <w:rPr>
          <w:iCs/>
          <w:sz w:val="20"/>
          <w:lang w:eastAsia="en-AU"/>
        </w:rPr>
        <w:t>A consumer may be able to confirm the date of construction or the installer may be able to identify the age of the premises if the ages of the surrounding premises have been identified during undertaking eligible activities in those premises.</w:t>
      </w:r>
      <w:r w:rsidRPr="00FE57ED">
        <w:rPr>
          <w:i/>
          <w:iCs/>
          <w:sz w:val="20"/>
          <w:lang w:eastAsia="en-AU"/>
        </w:rPr>
        <w:t xml:space="preserve"> </w:t>
      </w:r>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t>for an eligible activity that requires an authorised installer, the details of the premises in which the activity has been undertaken, including—</w:t>
      </w:r>
    </w:p>
    <w:p w:rsidR="00DB506E" w:rsidRPr="00FE57ED" w:rsidRDefault="00DB506E" w:rsidP="00DB506E">
      <w:pPr>
        <w:numPr>
          <w:ilvl w:val="3"/>
          <w:numId w:val="1"/>
        </w:numPr>
        <w:tabs>
          <w:tab w:val="num" w:pos="2127"/>
        </w:tabs>
        <w:spacing w:after="120"/>
        <w:ind w:left="2126" w:hanging="425"/>
        <w:rPr>
          <w:szCs w:val="24"/>
          <w:lang w:eastAsia="en-AU"/>
        </w:rPr>
      </w:pPr>
      <w:r w:rsidRPr="00FE57ED">
        <w:rPr>
          <w:szCs w:val="24"/>
          <w:lang w:eastAsia="en-AU"/>
        </w:rPr>
        <w:t>the business premises name if applicable, the unit number if applicable, the street number, street name, suburb, and postcode in the format required by the administrator, if any; and</w:t>
      </w:r>
    </w:p>
    <w:p w:rsidR="00DB506E" w:rsidRPr="00FE57ED" w:rsidRDefault="00DB506E" w:rsidP="00DB506E">
      <w:pPr>
        <w:numPr>
          <w:ilvl w:val="3"/>
          <w:numId w:val="1"/>
        </w:numPr>
        <w:tabs>
          <w:tab w:val="num" w:pos="2127"/>
        </w:tabs>
        <w:spacing w:after="120"/>
        <w:ind w:left="2126" w:hanging="425"/>
        <w:rPr>
          <w:szCs w:val="24"/>
          <w:lang w:eastAsia="en-AU"/>
        </w:rPr>
      </w:pPr>
      <w:r w:rsidRPr="00FE57ED">
        <w:rPr>
          <w:szCs w:val="24"/>
          <w:lang w:eastAsia="en-AU"/>
        </w:rPr>
        <w:t xml:space="preserve">occupancy status, being one of— public </w:t>
      </w:r>
      <w:r w:rsidR="00273006">
        <w:rPr>
          <w:szCs w:val="24"/>
          <w:lang w:eastAsia="en-AU"/>
        </w:rPr>
        <w:t>housing</w:t>
      </w:r>
      <w:r w:rsidRPr="00FE57ED">
        <w:rPr>
          <w:szCs w:val="24"/>
          <w:lang w:eastAsia="en-AU"/>
        </w:rPr>
        <w:t>, community housing, private rental, owner occupied, commercial premises or other; and</w:t>
      </w:r>
    </w:p>
    <w:p w:rsidR="00DB506E" w:rsidRPr="00FE57ED" w:rsidRDefault="00DB506E" w:rsidP="00DB506E">
      <w:pPr>
        <w:autoSpaceDE w:val="0"/>
        <w:autoSpaceDN w:val="0"/>
        <w:adjustRightInd w:val="0"/>
        <w:ind w:left="1985" w:hanging="851"/>
        <w:jc w:val="both"/>
        <w:rPr>
          <w:sz w:val="16"/>
          <w:szCs w:val="16"/>
          <w:lang w:eastAsia="en-AU"/>
        </w:rPr>
      </w:pPr>
    </w:p>
    <w:p w:rsidR="00DB506E" w:rsidRPr="00FE57ED" w:rsidRDefault="00DB506E" w:rsidP="000B2F83">
      <w:pPr>
        <w:tabs>
          <w:tab w:val="left" w:pos="1843"/>
        </w:tabs>
        <w:autoSpaceDE w:val="0"/>
        <w:autoSpaceDN w:val="0"/>
        <w:adjustRightInd w:val="0"/>
        <w:ind w:left="1843" w:hanging="709"/>
        <w:rPr>
          <w:szCs w:val="24"/>
          <w:lang w:eastAsia="en-AU"/>
        </w:rPr>
      </w:pPr>
      <w:r w:rsidRPr="00FE57ED">
        <w:rPr>
          <w:i/>
          <w:iCs/>
          <w:sz w:val="20"/>
          <w:lang w:eastAsia="en-AU"/>
        </w:rPr>
        <w:t>Note</w:t>
      </w:r>
      <w:r w:rsidRPr="00FE57ED">
        <w:rPr>
          <w:i/>
          <w:iCs/>
          <w:sz w:val="20"/>
          <w:lang w:eastAsia="en-AU"/>
        </w:rPr>
        <w:tab/>
      </w:r>
      <w:r w:rsidRPr="00FE57ED">
        <w:rPr>
          <w:iCs/>
          <w:sz w:val="20"/>
          <w:lang w:eastAsia="en-AU"/>
        </w:rPr>
        <w:t>Block, section, and division information can be found at</w:t>
      </w:r>
      <w:r w:rsidRPr="00FE57ED">
        <w:rPr>
          <w:i/>
          <w:iCs/>
          <w:sz w:val="20"/>
          <w:lang w:eastAsia="en-AU"/>
        </w:rPr>
        <w:t xml:space="preserve"> </w:t>
      </w:r>
      <w:hyperlink r:id="rId20" w:history="1">
        <w:r w:rsidRPr="00121847">
          <w:rPr>
            <w:i/>
            <w:color w:val="365F91" w:themeColor="accent1" w:themeShade="BF"/>
            <w:sz w:val="20"/>
          </w:rPr>
          <w:t>http://app.actmapi.act.gov.au/actmapi/index.html?viewer=bwi</w:t>
        </w:r>
      </w:hyperlink>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lastRenderedPageBreak/>
        <w:t>for an eligible activity that does not require an authorised installer, the details of the premises in which the compliant product for the activity is to be installed, if different to the consumer’s residential address, including—</w:t>
      </w:r>
    </w:p>
    <w:p w:rsidR="00DB506E" w:rsidRPr="00FE57ED" w:rsidRDefault="00DB506E" w:rsidP="00D27DA4">
      <w:pPr>
        <w:numPr>
          <w:ilvl w:val="0"/>
          <w:numId w:val="26"/>
        </w:numPr>
        <w:spacing w:before="120" w:after="120"/>
        <w:ind w:left="2127" w:hanging="426"/>
        <w:rPr>
          <w:szCs w:val="24"/>
          <w:lang w:eastAsia="en-AU"/>
        </w:rPr>
      </w:pPr>
      <w:r w:rsidRPr="00FE57ED">
        <w:rPr>
          <w:szCs w:val="24"/>
          <w:lang w:eastAsia="en-AU"/>
        </w:rPr>
        <w:t>the business premises name if applicable, the unit number if applicable, the street number, street name, suburb, and postcode in the format required by the administrator, if any; and</w:t>
      </w:r>
    </w:p>
    <w:p w:rsidR="00DB506E" w:rsidRPr="00FE57ED" w:rsidRDefault="00DB506E" w:rsidP="00D27DA4">
      <w:pPr>
        <w:numPr>
          <w:ilvl w:val="0"/>
          <w:numId w:val="26"/>
        </w:numPr>
        <w:spacing w:before="120" w:after="120"/>
        <w:ind w:left="2127" w:hanging="426"/>
        <w:rPr>
          <w:szCs w:val="24"/>
          <w:lang w:eastAsia="en-AU"/>
        </w:rPr>
      </w:pPr>
      <w:r w:rsidRPr="00FE57ED">
        <w:rPr>
          <w:szCs w:val="24"/>
          <w:lang w:eastAsia="en-AU"/>
        </w:rPr>
        <w:t xml:space="preserve">occupancy status, being one of— public </w:t>
      </w:r>
      <w:r w:rsidR="00273006">
        <w:rPr>
          <w:szCs w:val="24"/>
          <w:lang w:eastAsia="en-AU"/>
        </w:rPr>
        <w:t>housing</w:t>
      </w:r>
      <w:r w:rsidRPr="00FE57ED">
        <w:rPr>
          <w:szCs w:val="24"/>
          <w:lang w:eastAsia="en-AU"/>
        </w:rPr>
        <w:t>, community housing, private rental, owner occupied, commercial premises or other; and</w:t>
      </w:r>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t>for an eligible activity that requires an authorised installer, the details of the consumer that is the signatory to the form, including—</w:t>
      </w:r>
    </w:p>
    <w:p w:rsidR="00DB506E" w:rsidRPr="00FE57ED" w:rsidRDefault="00DB506E" w:rsidP="00D27DA4">
      <w:pPr>
        <w:numPr>
          <w:ilvl w:val="0"/>
          <w:numId w:val="33"/>
        </w:numPr>
        <w:tabs>
          <w:tab w:val="clear" w:pos="2880"/>
          <w:tab w:val="num" w:pos="2127"/>
        </w:tabs>
        <w:spacing w:before="120" w:after="120"/>
        <w:ind w:left="2127" w:hanging="426"/>
        <w:rPr>
          <w:szCs w:val="24"/>
          <w:lang w:eastAsia="en-AU"/>
        </w:rPr>
      </w:pPr>
      <w:r w:rsidRPr="00FE57ED">
        <w:rPr>
          <w:szCs w:val="24"/>
          <w:lang w:eastAsia="en-AU"/>
        </w:rPr>
        <w:t>title; and</w:t>
      </w:r>
    </w:p>
    <w:p w:rsidR="00DB506E" w:rsidRPr="00FE57ED" w:rsidRDefault="00DB506E" w:rsidP="00D27DA4">
      <w:pPr>
        <w:numPr>
          <w:ilvl w:val="0"/>
          <w:numId w:val="33"/>
        </w:numPr>
        <w:tabs>
          <w:tab w:val="clear" w:pos="2880"/>
          <w:tab w:val="num" w:pos="2127"/>
        </w:tabs>
        <w:spacing w:before="120" w:after="120"/>
        <w:ind w:left="2127" w:hanging="426"/>
        <w:rPr>
          <w:szCs w:val="24"/>
          <w:lang w:eastAsia="en-AU"/>
        </w:rPr>
      </w:pPr>
      <w:r w:rsidRPr="00FE57ED">
        <w:rPr>
          <w:szCs w:val="24"/>
          <w:lang w:eastAsia="en-AU"/>
        </w:rPr>
        <w:t xml:space="preserve">first name; and </w:t>
      </w:r>
    </w:p>
    <w:p w:rsidR="00DB506E" w:rsidRPr="00FE57ED" w:rsidRDefault="00DB506E" w:rsidP="00D27DA4">
      <w:pPr>
        <w:numPr>
          <w:ilvl w:val="0"/>
          <w:numId w:val="33"/>
        </w:numPr>
        <w:tabs>
          <w:tab w:val="clear" w:pos="2880"/>
          <w:tab w:val="num" w:pos="2127"/>
        </w:tabs>
        <w:spacing w:before="120" w:after="120"/>
        <w:ind w:left="2127" w:hanging="426"/>
        <w:rPr>
          <w:szCs w:val="24"/>
          <w:lang w:eastAsia="en-AU"/>
        </w:rPr>
      </w:pPr>
      <w:r w:rsidRPr="00FE57ED">
        <w:rPr>
          <w:szCs w:val="24"/>
          <w:lang w:eastAsia="en-AU"/>
        </w:rPr>
        <w:t>last name; and</w:t>
      </w:r>
    </w:p>
    <w:p w:rsidR="00DB506E" w:rsidRDefault="00DB506E" w:rsidP="00D27DA4">
      <w:pPr>
        <w:numPr>
          <w:ilvl w:val="0"/>
          <w:numId w:val="33"/>
        </w:numPr>
        <w:tabs>
          <w:tab w:val="clear" w:pos="2880"/>
          <w:tab w:val="num" w:pos="2127"/>
        </w:tabs>
        <w:spacing w:before="120" w:after="120"/>
        <w:ind w:left="2127" w:hanging="426"/>
        <w:rPr>
          <w:szCs w:val="24"/>
          <w:lang w:eastAsia="en-AU"/>
        </w:rPr>
      </w:pPr>
      <w:r w:rsidRPr="00FE57ED">
        <w:rPr>
          <w:szCs w:val="24"/>
          <w:lang w:eastAsia="en-AU"/>
        </w:rPr>
        <w:t>a contact number for the consumer; and</w:t>
      </w:r>
    </w:p>
    <w:p w:rsidR="00BB6F17" w:rsidRPr="00FE57ED" w:rsidRDefault="00BB6F17" w:rsidP="00D27DA4">
      <w:pPr>
        <w:numPr>
          <w:ilvl w:val="0"/>
          <w:numId w:val="33"/>
        </w:numPr>
        <w:tabs>
          <w:tab w:val="clear" w:pos="2880"/>
          <w:tab w:val="num" w:pos="2127"/>
        </w:tabs>
        <w:spacing w:before="120" w:after="120"/>
        <w:ind w:left="2127" w:hanging="426"/>
        <w:rPr>
          <w:szCs w:val="24"/>
          <w:lang w:eastAsia="en-AU"/>
        </w:rPr>
      </w:pPr>
      <w:r>
        <w:rPr>
          <w:szCs w:val="24"/>
          <w:lang w:eastAsia="en-AU"/>
        </w:rPr>
        <w:t>email address for the consumer</w:t>
      </w:r>
      <w:r w:rsidR="006B7EAA">
        <w:rPr>
          <w:szCs w:val="24"/>
          <w:lang w:eastAsia="en-AU"/>
        </w:rPr>
        <w:t xml:space="preserve"> (where available)</w:t>
      </w:r>
      <w:r>
        <w:rPr>
          <w:szCs w:val="24"/>
          <w:lang w:eastAsia="en-AU"/>
        </w:rPr>
        <w:t>; and</w:t>
      </w:r>
    </w:p>
    <w:p w:rsidR="00DB506E" w:rsidRPr="00FE57ED" w:rsidRDefault="00DB506E" w:rsidP="00D27DA4">
      <w:pPr>
        <w:numPr>
          <w:ilvl w:val="0"/>
          <w:numId w:val="33"/>
        </w:numPr>
        <w:tabs>
          <w:tab w:val="clear" w:pos="2880"/>
          <w:tab w:val="num" w:pos="2127"/>
        </w:tabs>
        <w:spacing w:before="120" w:after="120"/>
        <w:ind w:left="2127" w:hanging="426"/>
        <w:rPr>
          <w:szCs w:val="24"/>
          <w:lang w:eastAsia="en-AU"/>
        </w:rPr>
      </w:pPr>
      <w:r w:rsidRPr="00FE57ED">
        <w:rPr>
          <w:szCs w:val="24"/>
          <w:lang w:eastAsia="en-AU"/>
        </w:rPr>
        <w:t>for a business premises a brief explanation of why the signatory is an appropriate person to sign the form; and</w:t>
      </w:r>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t>for an eligible activity that does not require an authorised installer, the details of the consumer that is the signatory to the form, including—</w:t>
      </w:r>
    </w:p>
    <w:p w:rsidR="00DB506E" w:rsidRPr="00FE57ED" w:rsidRDefault="00DB506E" w:rsidP="00D27DA4">
      <w:pPr>
        <w:numPr>
          <w:ilvl w:val="0"/>
          <w:numId w:val="23"/>
        </w:numPr>
        <w:tabs>
          <w:tab w:val="clear" w:pos="2880"/>
          <w:tab w:val="num" w:pos="2127"/>
        </w:tabs>
        <w:spacing w:before="120" w:after="120"/>
        <w:ind w:left="2127" w:hanging="426"/>
        <w:rPr>
          <w:szCs w:val="24"/>
          <w:lang w:eastAsia="en-AU"/>
        </w:rPr>
      </w:pPr>
      <w:r w:rsidRPr="00FE57ED">
        <w:rPr>
          <w:szCs w:val="24"/>
          <w:lang w:eastAsia="en-AU"/>
        </w:rPr>
        <w:t>title; and</w:t>
      </w:r>
    </w:p>
    <w:p w:rsidR="00DB506E" w:rsidRPr="00FE57ED" w:rsidRDefault="00DB506E" w:rsidP="00D27DA4">
      <w:pPr>
        <w:numPr>
          <w:ilvl w:val="0"/>
          <w:numId w:val="23"/>
        </w:numPr>
        <w:tabs>
          <w:tab w:val="clear" w:pos="2880"/>
          <w:tab w:val="num" w:pos="2127"/>
        </w:tabs>
        <w:spacing w:before="120" w:after="120"/>
        <w:ind w:left="2127" w:hanging="426"/>
        <w:rPr>
          <w:szCs w:val="24"/>
          <w:lang w:eastAsia="en-AU"/>
        </w:rPr>
      </w:pPr>
      <w:r w:rsidRPr="00FE57ED">
        <w:rPr>
          <w:szCs w:val="24"/>
          <w:lang w:eastAsia="en-AU"/>
        </w:rPr>
        <w:t xml:space="preserve">first name; and </w:t>
      </w:r>
    </w:p>
    <w:p w:rsidR="00DB506E" w:rsidRPr="00FE57ED" w:rsidRDefault="00DB506E" w:rsidP="00D27DA4">
      <w:pPr>
        <w:numPr>
          <w:ilvl w:val="0"/>
          <w:numId w:val="23"/>
        </w:numPr>
        <w:tabs>
          <w:tab w:val="clear" w:pos="2880"/>
          <w:tab w:val="num" w:pos="2127"/>
        </w:tabs>
        <w:spacing w:before="120" w:after="120"/>
        <w:ind w:left="2127" w:hanging="426"/>
        <w:rPr>
          <w:szCs w:val="24"/>
          <w:lang w:eastAsia="en-AU"/>
        </w:rPr>
      </w:pPr>
      <w:r w:rsidRPr="00FE57ED">
        <w:rPr>
          <w:szCs w:val="24"/>
          <w:lang w:eastAsia="en-AU"/>
        </w:rPr>
        <w:t>last name; and</w:t>
      </w:r>
    </w:p>
    <w:p w:rsidR="00DB506E" w:rsidRPr="00FE57ED" w:rsidRDefault="00DB506E" w:rsidP="00D27DA4">
      <w:pPr>
        <w:numPr>
          <w:ilvl w:val="0"/>
          <w:numId w:val="23"/>
        </w:numPr>
        <w:tabs>
          <w:tab w:val="clear" w:pos="2880"/>
          <w:tab w:val="num" w:pos="2127"/>
        </w:tabs>
        <w:spacing w:before="120" w:after="120"/>
        <w:ind w:left="2127" w:hanging="426"/>
        <w:rPr>
          <w:szCs w:val="24"/>
          <w:lang w:eastAsia="en-AU"/>
        </w:rPr>
      </w:pPr>
      <w:r w:rsidRPr="00FE57ED">
        <w:rPr>
          <w:szCs w:val="24"/>
          <w:lang w:eastAsia="en-AU"/>
        </w:rPr>
        <w:t>residential or business premises address; and</w:t>
      </w:r>
    </w:p>
    <w:p w:rsidR="00DB506E" w:rsidRDefault="00DB506E" w:rsidP="00D27DA4">
      <w:pPr>
        <w:numPr>
          <w:ilvl w:val="0"/>
          <w:numId w:val="23"/>
        </w:numPr>
        <w:tabs>
          <w:tab w:val="clear" w:pos="2880"/>
          <w:tab w:val="num" w:pos="2127"/>
        </w:tabs>
        <w:spacing w:before="120" w:after="120"/>
        <w:ind w:left="2127" w:hanging="426"/>
        <w:rPr>
          <w:szCs w:val="24"/>
          <w:lang w:eastAsia="en-AU"/>
        </w:rPr>
      </w:pPr>
      <w:r w:rsidRPr="00FE57ED">
        <w:rPr>
          <w:szCs w:val="24"/>
          <w:lang w:eastAsia="en-AU"/>
        </w:rPr>
        <w:t>a contact number for the consumer; and</w:t>
      </w:r>
    </w:p>
    <w:p w:rsidR="00BB6F17" w:rsidRPr="00FE57ED" w:rsidRDefault="00BB6F17" w:rsidP="00D27DA4">
      <w:pPr>
        <w:numPr>
          <w:ilvl w:val="0"/>
          <w:numId w:val="23"/>
        </w:numPr>
        <w:tabs>
          <w:tab w:val="clear" w:pos="2880"/>
          <w:tab w:val="num" w:pos="2127"/>
        </w:tabs>
        <w:spacing w:before="120" w:after="120"/>
        <w:ind w:left="2127" w:hanging="426"/>
        <w:rPr>
          <w:szCs w:val="24"/>
          <w:lang w:eastAsia="en-AU"/>
        </w:rPr>
      </w:pPr>
      <w:r>
        <w:rPr>
          <w:szCs w:val="24"/>
          <w:lang w:eastAsia="en-AU"/>
        </w:rPr>
        <w:t>email address for the consumer</w:t>
      </w:r>
      <w:r w:rsidR="00BB4B7F">
        <w:rPr>
          <w:szCs w:val="24"/>
          <w:lang w:eastAsia="en-AU"/>
        </w:rPr>
        <w:t xml:space="preserve"> (where available)</w:t>
      </w:r>
      <w:r>
        <w:rPr>
          <w:szCs w:val="24"/>
          <w:lang w:eastAsia="en-AU"/>
        </w:rPr>
        <w:t>; and</w:t>
      </w:r>
    </w:p>
    <w:p w:rsidR="00DB506E" w:rsidRPr="00FE57ED" w:rsidRDefault="00DB506E" w:rsidP="00D27DA4">
      <w:pPr>
        <w:numPr>
          <w:ilvl w:val="0"/>
          <w:numId w:val="23"/>
        </w:numPr>
        <w:tabs>
          <w:tab w:val="clear" w:pos="2880"/>
          <w:tab w:val="num" w:pos="2127"/>
        </w:tabs>
        <w:spacing w:before="120" w:after="120"/>
        <w:ind w:left="2127" w:hanging="426"/>
        <w:rPr>
          <w:szCs w:val="24"/>
          <w:lang w:eastAsia="en-AU"/>
        </w:rPr>
      </w:pPr>
      <w:r w:rsidRPr="00FE57ED">
        <w:rPr>
          <w:szCs w:val="24"/>
          <w:lang w:eastAsia="en-AU"/>
        </w:rPr>
        <w:t>for a business premises a brief explanation of why the signatory is an appropriate person to sign the form; and</w:t>
      </w:r>
    </w:p>
    <w:p w:rsidR="00DB506E" w:rsidRPr="00FE57ED" w:rsidRDefault="00DB506E" w:rsidP="00DB506E">
      <w:pPr>
        <w:jc w:val="both"/>
        <w:rPr>
          <w:sz w:val="16"/>
          <w:szCs w:val="16"/>
          <w:lang w:eastAsia="en-AU"/>
        </w:rPr>
      </w:pPr>
    </w:p>
    <w:p w:rsidR="00DB506E" w:rsidRDefault="00DB506E" w:rsidP="00DB506E">
      <w:pPr>
        <w:autoSpaceDE w:val="0"/>
        <w:autoSpaceDN w:val="0"/>
        <w:adjustRightInd w:val="0"/>
        <w:ind w:left="1843" w:hanging="851"/>
        <w:rPr>
          <w:i/>
          <w:iCs/>
          <w:sz w:val="20"/>
          <w:lang w:eastAsia="en-AU"/>
        </w:rPr>
      </w:pPr>
      <w:r w:rsidRPr="00FE57ED">
        <w:rPr>
          <w:i/>
          <w:iCs/>
          <w:sz w:val="20"/>
          <w:lang w:eastAsia="en-AU"/>
        </w:rPr>
        <w:t>Note</w:t>
      </w:r>
      <w:r w:rsidRPr="00FE57ED">
        <w:rPr>
          <w:i/>
          <w:iCs/>
          <w:sz w:val="20"/>
          <w:lang w:eastAsia="en-AU"/>
        </w:rPr>
        <w:tab/>
      </w:r>
      <w:r w:rsidRPr="00FE57ED">
        <w:rPr>
          <w:iCs/>
          <w:sz w:val="20"/>
          <w:lang w:eastAsia="en-AU"/>
        </w:rPr>
        <w:t>A person that purchases a product as part of an eligible activity must be a resident of the ACT.</w:t>
      </w:r>
      <w:r w:rsidRPr="00FE57ED">
        <w:rPr>
          <w:i/>
          <w:iCs/>
          <w:sz w:val="20"/>
          <w:lang w:eastAsia="en-AU"/>
        </w:rPr>
        <w:t xml:space="preserve"> </w:t>
      </w:r>
    </w:p>
    <w:p w:rsidR="000B2F83" w:rsidRPr="00FE57ED" w:rsidRDefault="000B2F83" w:rsidP="00DB506E">
      <w:pPr>
        <w:autoSpaceDE w:val="0"/>
        <w:autoSpaceDN w:val="0"/>
        <w:adjustRightInd w:val="0"/>
        <w:ind w:left="1843" w:hanging="851"/>
        <w:rPr>
          <w:szCs w:val="24"/>
          <w:lang w:eastAsia="en-AU"/>
        </w:rPr>
      </w:pPr>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t>the priority household information prescribed in section 44; and</w:t>
      </w:r>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t>the authorised contractor information, prescribed in section 45, if applicable; and</w:t>
      </w:r>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t>for activities not requiring an authorised installer, the authorised seller information prescribed in section 46; or</w:t>
      </w:r>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t>for activities requiring an authorised installer, the authorised installer information prescribed in section 47; and</w:t>
      </w:r>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t>if a primary installer must be nominated under section 36, identification of the primary installer; and</w:t>
      </w:r>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lastRenderedPageBreak/>
        <w:t>information on the value of eligible activities undertaken prescribed in section 48; and</w:t>
      </w:r>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t>the total abatement being claimed for all eligible activities on the form in tonnes of carbon dioxide-equivalent (tCO</w:t>
      </w:r>
      <w:r w:rsidRPr="00FE57ED">
        <w:rPr>
          <w:szCs w:val="24"/>
          <w:vertAlign w:val="subscript"/>
          <w:lang w:eastAsia="en-AU"/>
        </w:rPr>
        <w:t>2</w:t>
      </w:r>
      <w:r w:rsidRPr="00FE57ED">
        <w:rPr>
          <w:szCs w:val="24"/>
          <w:lang w:eastAsia="en-AU"/>
        </w:rPr>
        <w:t xml:space="preserve">-e) calculated in accordance with the </w:t>
      </w:r>
      <w:r w:rsidRPr="00FE57ED">
        <w:rPr>
          <w:i/>
          <w:szCs w:val="24"/>
          <w:lang w:eastAsia="en-AU"/>
        </w:rPr>
        <w:t xml:space="preserve">Energy Efficiency (Cost of Living) Improvement (Eligible Activities) Determination, </w:t>
      </w:r>
      <w:r w:rsidRPr="00FE57ED">
        <w:rPr>
          <w:szCs w:val="24"/>
          <w:lang w:eastAsia="en-AU"/>
        </w:rPr>
        <w:t>as in force on the date of completion of all eligible activities; and</w:t>
      </w:r>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t>the relevant consumer declaration prescribed in section 49 or 50; and</w:t>
      </w:r>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t>for activities requiring an authorised installer, an installer declaration for each authorised installer that carried out an eligible activity, or part of an activity, made in accordance with section 51; and</w:t>
      </w:r>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t>if a primary installer must be nominated under section 36, the primary installer declaration, made in accordance with section 52; and</w:t>
      </w:r>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t>for activities not requiring an authorised installer, the seller’s declaration in section 53; and</w:t>
      </w:r>
    </w:p>
    <w:p w:rsidR="00DB506E" w:rsidRPr="00FE57ED" w:rsidRDefault="00DB506E" w:rsidP="00D27DA4">
      <w:pPr>
        <w:numPr>
          <w:ilvl w:val="0"/>
          <w:numId w:val="20"/>
        </w:numPr>
        <w:tabs>
          <w:tab w:val="left" w:pos="1701"/>
        </w:tabs>
        <w:autoSpaceDE w:val="0"/>
        <w:autoSpaceDN w:val="0"/>
        <w:adjustRightInd w:val="0"/>
        <w:spacing w:before="120" w:after="120"/>
        <w:ind w:left="1701" w:hanging="425"/>
        <w:rPr>
          <w:szCs w:val="24"/>
          <w:lang w:eastAsia="en-AU"/>
        </w:rPr>
      </w:pPr>
      <w:r w:rsidRPr="00FE57ED">
        <w:rPr>
          <w:szCs w:val="24"/>
          <w:lang w:eastAsia="en-AU"/>
        </w:rPr>
        <w:t>the activity record form numbers for other eligible activities undertaken at the premises at the same time if not recorded on the same form; and</w:t>
      </w:r>
    </w:p>
    <w:p w:rsidR="00DB506E" w:rsidRDefault="00DB506E" w:rsidP="00D27DA4">
      <w:pPr>
        <w:numPr>
          <w:ilvl w:val="0"/>
          <w:numId w:val="20"/>
        </w:numPr>
        <w:tabs>
          <w:tab w:val="left" w:pos="1701"/>
        </w:tabs>
        <w:autoSpaceDE w:val="0"/>
        <w:autoSpaceDN w:val="0"/>
        <w:adjustRightInd w:val="0"/>
        <w:spacing w:before="120" w:after="120"/>
        <w:ind w:left="1701" w:hanging="425"/>
      </w:pPr>
      <w:r w:rsidRPr="00FE57ED">
        <w:t xml:space="preserve">the manner </w:t>
      </w:r>
      <w:r w:rsidRPr="00FE57ED">
        <w:rPr>
          <w:szCs w:val="24"/>
          <w:lang w:eastAsia="en-AU"/>
        </w:rPr>
        <w:t>for</w:t>
      </w:r>
      <w:r w:rsidRPr="00FE57ED">
        <w:t xml:space="preserve"> the consumer to access the retailer’s information service, and complaint or dispute resolution processes in relation to the eligible activity and relevant contact details for those processe</w:t>
      </w:r>
      <w:r w:rsidR="00644DD5">
        <w:t>s, including a telephone number; and</w:t>
      </w:r>
      <w:r w:rsidRPr="00FE57ED">
        <w:t xml:space="preserve"> </w:t>
      </w:r>
    </w:p>
    <w:p w:rsidR="00644DD5" w:rsidRPr="00FE57ED" w:rsidRDefault="00644DD5" w:rsidP="00D27DA4">
      <w:pPr>
        <w:numPr>
          <w:ilvl w:val="0"/>
          <w:numId w:val="20"/>
        </w:numPr>
        <w:tabs>
          <w:tab w:val="left" w:pos="1701"/>
        </w:tabs>
        <w:autoSpaceDE w:val="0"/>
        <w:autoSpaceDN w:val="0"/>
        <w:adjustRightInd w:val="0"/>
        <w:spacing w:before="120" w:after="120"/>
        <w:ind w:left="1701" w:hanging="425"/>
      </w:pPr>
      <w:r>
        <w:t>the implementation date.</w:t>
      </w:r>
    </w:p>
    <w:p w:rsidR="00DB506E" w:rsidRPr="00FE57ED" w:rsidRDefault="00DB506E" w:rsidP="00DB506E">
      <w:pPr>
        <w:rPr>
          <w:lang w:eastAsia="en-AU"/>
        </w:rPr>
      </w:pPr>
    </w:p>
    <w:p w:rsidR="00DB506E" w:rsidRPr="00FE57ED" w:rsidRDefault="00DB506E" w:rsidP="00DB506E">
      <w:pPr>
        <w:numPr>
          <w:ilvl w:val="1"/>
          <w:numId w:val="1"/>
        </w:numPr>
        <w:tabs>
          <w:tab w:val="num" w:pos="1418"/>
        </w:tabs>
        <w:spacing w:before="120" w:after="120"/>
        <w:ind w:left="1418" w:hanging="284"/>
        <w:rPr>
          <w:lang w:eastAsia="en-AU"/>
        </w:rPr>
      </w:pPr>
      <w:r w:rsidRPr="00FE57ED">
        <w:rPr>
          <w:lang w:eastAsia="en-AU"/>
        </w:rPr>
        <w:t xml:space="preserve"> The building classification need not be recorded if the activity record relates only to activities that permit the purchase of a product and do not require its installation by an authorised installer.</w:t>
      </w:r>
    </w:p>
    <w:p w:rsidR="00DB506E" w:rsidRPr="00FE57ED" w:rsidRDefault="00DB506E" w:rsidP="00DB506E">
      <w:pPr>
        <w:ind w:left="1134"/>
        <w:jc w:val="both"/>
        <w:rPr>
          <w:sz w:val="16"/>
          <w:szCs w:val="16"/>
          <w:lang w:eastAsia="en-AU"/>
        </w:rPr>
      </w:pPr>
    </w:p>
    <w:p w:rsidR="00DB506E" w:rsidRPr="00FE57ED" w:rsidRDefault="00DB506E" w:rsidP="00DB506E">
      <w:pPr>
        <w:autoSpaceDE w:val="0"/>
        <w:autoSpaceDN w:val="0"/>
        <w:adjustRightInd w:val="0"/>
        <w:ind w:left="1843" w:hanging="709"/>
        <w:rPr>
          <w:sz w:val="20"/>
          <w:lang w:eastAsia="en-AU"/>
        </w:rPr>
      </w:pPr>
      <w:r w:rsidRPr="00FE57ED">
        <w:rPr>
          <w:i/>
          <w:iCs/>
          <w:sz w:val="20"/>
          <w:lang w:eastAsia="en-AU"/>
        </w:rPr>
        <w:t xml:space="preserve">Note </w:t>
      </w:r>
      <w:r w:rsidRPr="00FE57ED">
        <w:rPr>
          <w:i/>
          <w:iCs/>
          <w:sz w:val="20"/>
          <w:lang w:eastAsia="en-AU"/>
        </w:rPr>
        <w:tab/>
      </w:r>
      <w:r w:rsidRPr="00FE57ED">
        <w:rPr>
          <w:sz w:val="20"/>
          <w:lang w:eastAsia="en-AU"/>
        </w:rPr>
        <w:t>There are a number of fields for completion common to all activity record forms, as well as specific information that must be provided to all consumers participating in eligible activities unless otherwise specified.</w:t>
      </w:r>
    </w:p>
    <w:p w:rsidR="00DB506E" w:rsidRPr="00FE57ED" w:rsidRDefault="00DB506E" w:rsidP="00DB506E">
      <w:pPr>
        <w:rPr>
          <w:lang w:eastAsia="en-AU"/>
        </w:rPr>
      </w:pPr>
    </w:p>
    <w:p w:rsidR="00DB506E" w:rsidRPr="00534F9D" w:rsidRDefault="00DB506E" w:rsidP="00534F9D">
      <w:pPr>
        <w:pStyle w:val="Heading3"/>
        <w:numPr>
          <w:ilvl w:val="0"/>
          <w:numId w:val="1"/>
        </w:numPr>
        <w:tabs>
          <w:tab w:val="clear" w:pos="1146"/>
          <w:tab w:val="num" w:pos="993"/>
        </w:tabs>
        <w:ind w:hanging="1146"/>
        <w:jc w:val="both"/>
      </w:pPr>
      <w:bookmarkStart w:id="165" w:name="_Toc454197428"/>
      <w:bookmarkStart w:id="166" w:name="_Toc492983965"/>
      <w:bookmarkStart w:id="167" w:name="_Toc15898451"/>
      <w:r w:rsidRPr="00534F9D">
        <w:t>Unique identifier</w:t>
      </w:r>
      <w:bookmarkEnd w:id="165"/>
      <w:bookmarkEnd w:id="166"/>
      <w:bookmarkEnd w:id="167"/>
    </w:p>
    <w:p w:rsidR="00DB506E" w:rsidRPr="00FE57ED" w:rsidRDefault="00DB506E" w:rsidP="00DB506E">
      <w:pPr>
        <w:numPr>
          <w:ilvl w:val="1"/>
          <w:numId w:val="1"/>
        </w:numPr>
        <w:ind w:left="1418" w:hanging="284"/>
        <w:rPr>
          <w:lang w:eastAsia="en-AU"/>
        </w:rPr>
      </w:pPr>
      <w:r w:rsidRPr="00FE57ED">
        <w:rPr>
          <w:lang w:eastAsia="en-AU"/>
        </w:rPr>
        <w:t>The unique form identifier must be in the format ‘abcde-123456789’, where</w:t>
      </w:r>
      <w:r w:rsidRPr="00FE57ED">
        <w:rPr>
          <w:szCs w:val="24"/>
          <w:lang w:eastAsia="en-AU"/>
        </w:rPr>
        <w:t>—</w:t>
      </w:r>
    </w:p>
    <w:p w:rsidR="00DB506E" w:rsidRPr="00FE57ED" w:rsidRDefault="00DB506E" w:rsidP="00DB506E">
      <w:pPr>
        <w:tabs>
          <w:tab w:val="num" w:pos="1134"/>
        </w:tabs>
        <w:ind w:left="1134" w:hanging="425"/>
        <w:jc w:val="both"/>
        <w:rPr>
          <w:sz w:val="16"/>
          <w:szCs w:val="16"/>
          <w:lang w:eastAsia="en-AU"/>
        </w:rPr>
      </w:pPr>
    </w:p>
    <w:p w:rsidR="00DB506E" w:rsidRPr="00FE57ED" w:rsidRDefault="00DB506E" w:rsidP="00D27DA4">
      <w:pPr>
        <w:numPr>
          <w:ilvl w:val="0"/>
          <w:numId w:val="41"/>
        </w:numPr>
        <w:tabs>
          <w:tab w:val="left" w:pos="1701"/>
        </w:tabs>
        <w:autoSpaceDE w:val="0"/>
        <w:autoSpaceDN w:val="0"/>
        <w:adjustRightInd w:val="0"/>
        <w:spacing w:before="120" w:after="120"/>
        <w:ind w:left="1701" w:hanging="425"/>
        <w:rPr>
          <w:szCs w:val="24"/>
          <w:lang w:eastAsia="en-AU"/>
        </w:rPr>
      </w:pPr>
      <w:r w:rsidRPr="00FE57ED">
        <w:rPr>
          <w:szCs w:val="24"/>
          <w:lang w:eastAsia="en-AU"/>
        </w:rPr>
        <w:t>‘abcde’ is the individual retailer prefix assigned to the retailer by the administrator; and</w:t>
      </w:r>
    </w:p>
    <w:p w:rsidR="00DB506E" w:rsidRPr="00FE57ED" w:rsidRDefault="00DB506E" w:rsidP="00D27DA4">
      <w:pPr>
        <w:numPr>
          <w:ilvl w:val="0"/>
          <w:numId w:val="41"/>
        </w:numPr>
        <w:tabs>
          <w:tab w:val="left" w:pos="1701"/>
        </w:tabs>
        <w:autoSpaceDE w:val="0"/>
        <w:autoSpaceDN w:val="0"/>
        <w:adjustRightInd w:val="0"/>
        <w:spacing w:before="120" w:after="120"/>
        <w:ind w:left="1701" w:hanging="425"/>
        <w:rPr>
          <w:szCs w:val="24"/>
          <w:lang w:eastAsia="en-AU"/>
        </w:rPr>
      </w:pPr>
      <w:r w:rsidRPr="00FE57ED">
        <w:rPr>
          <w:szCs w:val="24"/>
          <w:lang w:eastAsia="en-AU"/>
        </w:rPr>
        <w:t>‘123456789’ is a unique nine digit form number assigned by the retailer.</w:t>
      </w:r>
    </w:p>
    <w:p w:rsidR="00DB506E" w:rsidRPr="00FE57ED" w:rsidRDefault="00DB506E" w:rsidP="00DB506E">
      <w:pPr>
        <w:rPr>
          <w:lang w:eastAsia="en-AU"/>
        </w:rPr>
      </w:pPr>
    </w:p>
    <w:p w:rsidR="00DB506E" w:rsidRPr="00534F9D" w:rsidRDefault="00DB506E" w:rsidP="00534F9D">
      <w:pPr>
        <w:pStyle w:val="Heading3"/>
        <w:numPr>
          <w:ilvl w:val="0"/>
          <w:numId w:val="1"/>
        </w:numPr>
        <w:tabs>
          <w:tab w:val="clear" w:pos="1146"/>
          <w:tab w:val="num" w:pos="993"/>
        </w:tabs>
        <w:ind w:hanging="1146"/>
        <w:jc w:val="both"/>
      </w:pPr>
      <w:bookmarkStart w:id="168" w:name="_Toc454197429"/>
      <w:bookmarkStart w:id="169" w:name="_Toc492983966"/>
      <w:bookmarkStart w:id="170" w:name="_Toc15898452"/>
      <w:r w:rsidRPr="00534F9D">
        <w:lastRenderedPageBreak/>
        <w:t>Standard statement</w:t>
      </w:r>
      <w:bookmarkEnd w:id="168"/>
      <w:bookmarkEnd w:id="169"/>
      <w:bookmarkEnd w:id="170"/>
    </w:p>
    <w:p w:rsidR="00DB506E" w:rsidRPr="00FE57ED" w:rsidRDefault="00DB506E" w:rsidP="00DB506E">
      <w:pPr>
        <w:numPr>
          <w:ilvl w:val="1"/>
          <w:numId w:val="1"/>
        </w:numPr>
        <w:tabs>
          <w:tab w:val="num" w:pos="1418"/>
        </w:tabs>
        <w:ind w:left="1418" w:hanging="284"/>
        <w:rPr>
          <w:bCs/>
          <w:szCs w:val="24"/>
          <w:lang w:eastAsia="en-AU"/>
        </w:rPr>
      </w:pPr>
      <w:r w:rsidRPr="00FE57ED">
        <w:t xml:space="preserve"> The</w:t>
      </w:r>
      <w:r w:rsidRPr="00FE57ED">
        <w:rPr>
          <w:bCs/>
          <w:szCs w:val="24"/>
          <w:lang w:eastAsia="en-AU"/>
        </w:rPr>
        <w:t xml:space="preserve"> following statement must be included in a single block in the activity record form– </w:t>
      </w:r>
    </w:p>
    <w:p w:rsidR="00DB506E" w:rsidRPr="00FE57ED" w:rsidRDefault="00DB506E" w:rsidP="00DB506E">
      <w:pPr>
        <w:jc w:val="both"/>
        <w:rPr>
          <w:color w:val="5F497A"/>
          <w:lang w:eastAsia="en-AU"/>
        </w:rPr>
      </w:pPr>
    </w:p>
    <w:p w:rsidR="00DB506E" w:rsidRPr="00FE57ED" w:rsidRDefault="00DB506E" w:rsidP="00DB506E">
      <w:pPr>
        <w:ind w:left="1211"/>
        <w:jc w:val="both"/>
        <w:rPr>
          <w:i/>
          <w:szCs w:val="24"/>
        </w:rPr>
      </w:pPr>
      <w:r w:rsidRPr="00FE57ED">
        <w:rPr>
          <w:i/>
          <w:color w:val="5F497A"/>
          <w:sz w:val="22"/>
          <w:szCs w:val="22"/>
        </w:rPr>
        <w:t xml:space="preserve"> </w:t>
      </w:r>
      <w:r w:rsidRPr="00FE57ED">
        <w:rPr>
          <w:i/>
          <w:szCs w:val="24"/>
        </w:rPr>
        <w:t xml:space="preserve">“The </w:t>
      </w:r>
      <w:r w:rsidRPr="00FE57ED">
        <w:rPr>
          <w:i/>
          <w:iCs/>
          <w:szCs w:val="24"/>
        </w:rPr>
        <w:t xml:space="preserve">Energy Efficiency (Cost of Living) Improvement Act 2012 (the Act) requires electricity retailers in the Territory to meet an energy savings obligation. This is promoted as the </w:t>
      </w:r>
      <w:r w:rsidRPr="00FE57ED">
        <w:rPr>
          <w:i/>
          <w:szCs w:val="24"/>
        </w:rPr>
        <w:t xml:space="preserve">ACT Energy Efficiency Improvement Scheme (EEIS). Under the Scheme, retailers may undertake eligible activities approved by the Minister for Climate Change and Sustainability. All eligible activities must be carried out in accordance with prescribed standards and codes of practice. </w:t>
      </w:r>
    </w:p>
    <w:p w:rsidR="00DB506E" w:rsidRPr="00FE57ED" w:rsidRDefault="00DB506E" w:rsidP="00DB506E">
      <w:pPr>
        <w:ind w:left="1211"/>
        <w:jc w:val="both"/>
        <w:rPr>
          <w:i/>
          <w:szCs w:val="24"/>
        </w:rPr>
      </w:pPr>
    </w:p>
    <w:p w:rsidR="00DB506E" w:rsidRPr="00FE57ED" w:rsidRDefault="00DB506E" w:rsidP="00DB506E">
      <w:pPr>
        <w:ind w:left="1211"/>
        <w:jc w:val="both"/>
        <w:rPr>
          <w:i/>
          <w:szCs w:val="24"/>
        </w:rPr>
      </w:pPr>
      <w:r w:rsidRPr="00FE57ED">
        <w:rPr>
          <w:i/>
          <w:szCs w:val="24"/>
        </w:rPr>
        <w:t xml:space="preserve">Retailers may contract businesses and installers to undertake activities on their behalf.  Retailers may negotiate with consumers for activities to be provided for payment. Any payment is to be negotiated between the consumer and the retailer or its agent. The negotiations and contract are subject to standard fair trading requirements. </w:t>
      </w:r>
    </w:p>
    <w:p w:rsidR="00DB506E" w:rsidRPr="00FE57ED" w:rsidRDefault="00DB506E" w:rsidP="00DB506E">
      <w:pPr>
        <w:ind w:left="1211"/>
        <w:jc w:val="both"/>
        <w:rPr>
          <w:i/>
          <w:szCs w:val="24"/>
        </w:rPr>
      </w:pPr>
    </w:p>
    <w:p w:rsidR="00DB506E" w:rsidRPr="00FE57ED" w:rsidRDefault="00DB506E" w:rsidP="00DB506E">
      <w:pPr>
        <w:ind w:left="1211"/>
        <w:jc w:val="both"/>
        <w:rPr>
          <w:i/>
          <w:szCs w:val="24"/>
        </w:rPr>
      </w:pPr>
      <w:r w:rsidRPr="00FE57ED">
        <w:rPr>
          <w:i/>
          <w:szCs w:val="24"/>
        </w:rPr>
        <w:t>[insert retailer’s name] intends that the undertaking of the activity or activities described on this form will be considered in the determination of whether [insert retailer’s name] has achieved its energy savings obligation under the Act. The information provided on this form may affect the determination of [insert retailer’s name] energy savings obligation.</w:t>
      </w:r>
    </w:p>
    <w:p w:rsidR="00DB506E" w:rsidRPr="00FE57ED" w:rsidRDefault="00DB506E" w:rsidP="00DB506E">
      <w:pPr>
        <w:ind w:left="1211"/>
        <w:jc w:val="both"/>
        <w:rPr>
          <w:i/>
          <w:szCs w:val="24"/>
        </w:rPr>
      </w:pPr>
    </w:p>
    <w:p w:rsidR="00DB506E" w:rsidRPr="00FE57ED" w:rsidRDefault="00DB506E" w:rsidP="00DB506E">
      <w:pPr>
        <w:ind w:left="1211"/>
        <w:jc w:val="both"/>
        <w:rPr>
          <w:i/>
          <w:szCs w:val="24"/>
        </w:rPr>
      </w:pPr>
      <w:r w:rsidRPr="00FE57ED">
        <w:rPr>
          <w:i/>
          <w:szCs w:val="24"/>
        </w:rPr>
        <w:t>Retailers or their representatives must give you, the consumer, adequate information about the product(s), product warranty period(s), safety instructions and the operation of the product(s) you receive. You should also receive a copy of all relevant electrical, plumbing, gasfitting or other certificates associated with work undertaken, as well as a copy of this form.</w:t>
      </w:r>
    </w:p>
    <w:p w:rsidR="00DB506E" w:rsidRPr="00FE57ED" w:rsidRDefault="00DB506E" w:rsidP="00DB506E">
      <w:pPr>
        <w:shd w:val="clear" w:color="auto" w:fill="FFFFFF"/>
        <w:spacing w:before="100" w:beforeAutospacing="1" w:after="100" w:afterAutospacing="1"/>
        <w:ind w:left="1211"/>
        <w:jc w:val="both"/>
        <w:rPr>
          <w:i/>
          <w:szCs w:val="24"/>
        </w:rPr>
      </w:pPr>
      <w:r w:rsidRPr="00FE57ED">
        <w:rPr>
          <w:i/>
          <w:szCs w:val="24"/>
        </w:rPr>
        <w:t xml:space="preserve">Undertaking eligible activities in rented premises may affect the rights and obligations of the lessor and the tenant. Lessors and tenants must comply with their tenancy agreements and other legal obligations. </w:t>
      </w:r>
    </w:p>
    <w:p w:rsidR="00DB506E" w:rsidRPr="00FE57ED" w:rsidRDefault="00DB506E" w:rsidP="00DB506E">
      <w:pPr>
        <w:shd w:val="clear" w:color="auto" w:fill="FFFFFF"/>
        <w:spacing w:before="100" w:beforeAutospacing="1" w:after="100" w:afterAutospacing="1"/>
        <w:ind w:left="1211"/>
        <w:jc w:val="both"/>
        <w:rPr>
          <w:i/>
          <w:szCs w:val="24"/>
        </w:rPr>
      </w:pPr>
      <w:r w:rsidRPr="00FE57ED">
        <w:rPr>
          <w:i/>
          <w:szCs w:val="24"/>
        </w:rPr>
        <w:t xml:space="preserve">Further information about the Scheme and eligible activities can be found at </w:t>
      </w:r>
      <w:r w:rsidRPr="00B61541">
        <w:rPr>
          <w:i/>
          <w:color w:val="365F91" w:themeColor="accent1" w:themeShade="BF"/>
          <w:szCs w:val="24"/>
        </w:rPr>
        <w:t>http://www.environment.act.gov.au/energy/smarter-use-of-energy/energy_efficiency_improvement_scheme_eeis</w:t>
      </w:r>
      <w:r w:rsidRPr="00FE57ED">
        <w:rPr>
          <w:i/>
          <w:szCs w:val="24"/>
        </w:rPr>
        <w:t>”</w:t>
      </w:r>
    </w:p>
    <w:p w:rsidR="00DB506E" w:rsidRPr="00FE57ED" w:rsidRDefault="00DB506E" w:rsidP="00DB506E">
      <w:pPr>
        <w:numPr>
          <w:ilvl w:val="1"/>
          <w:numId w:val="1"/>
        </w:numPr>
        <w:tabs>
          <w:tab w:val="num" w:pos="1418"/>
        </w:tabs>
        <w:ind w:left="1418" w:hanging="284"/>
      </w:pPr>
      <w:r w:rsidRPr="00FE57ED">
        <w:t xml:space="preserve"> Other than the substitution of the retailer’s name in the relevant sections of the standard statement, the </w:t>
      </w:r>
      <w:r w:rsidRPr="00FE57ED">
        <w:rPr>
          <w:bCs/>
          <w:szCs w:val="24"/>
          <w:lang w:eastAsia="en-AU"/>
        </w:rPr>
        <w:t>content</w:t>
      </w:r>
      <w:r w:rsidRPr="00FE57ED">
        <w:t xml:space="preserve"> of the standard statement must not be altered or amended by a retailer. </w:t>
      </w:r>
    </w:p>
    <w:p w:rsidR="007E588C" w:rsidRDefault="007E588C" w:rsidP="00DB506E">
      <w:pPr>
        <w:rPr>
          <w:lang w:eastAsia="en-AU"/>
        </w:rPr>
      </w:pPr>
    </w:p>
    <w:p w:rsidR="00DB506E" w:rsidRPr="00534F9D" w:rsidRDefault="00DB506E" w:rsidP="00534F9D">
      <w:pPr>
        <w:pStyle w:val="Heading3"/>
        <w:numPr>
          <w:ilvl w:val="0"/>
          <w:numId w:val="1"/>
        </w:numPr>
        <w:tabs>
          <w:tab w:val="clear" w:pos="1146"/>
          <w:tab w:val="num" w:pos="993"/>
        </w:tabs>
        <w:ind w:hanging="1146"/>
        <w:jc w:val="both"/>
      </w:pPr>
      <w:bookmarkStart w:id="171" w:name="_Toc454197430"/>
      <w:bookmarkStart w:id="172" w:name="_Toc492983967"/>
      <w:bookmarkStart w:id="173" w:name="_Toc15898453"/>
      <w:r w:rsidRPr="00534F9D">
        <w:t>Priority household information</w:t>
      </w:r>
      <w:bookmarkEnd w:id="171"/>
      <w:bookmarkEnd w:id="172"/>
      <w:bookmarkEnd w:id="173"/>
      <w:r w:rsidRPr="00534F9D">
        <w:t xml:space="preserve"> </w:t>
      </w:r>
    </w:p>
    <w:p w:rsidR="007E34BA" w:rsidRPr="00FE57ED" w:rsidRDefault="007E34BA" w:rsidP="00D27DA4">
      <w:pPr>
        <w:numPr>
          <w:ilvl w:val="1"/>
          <w:numId w:val="48"/>
        </w:numPr>
      </w:pPr>
      <w:r w:rsidRPr="00FE57ED">
        <w:t>For activities undertaken in a residential premises the following information must be recorded</w:t>
      </w:r>
      <w:r w:rsidRPr="00FE57ED">
        <w:rPr>
          <w:szCs w:val="24"/>
          <w:lang w:eastAsia="en-AU"/>
        </w:rPr>
        <w:t>—</w:t>
      </w:r>
    </w:p>
    <w:p w:rsidR="008474B0" w:rsidRDefault="007E34BA" w:rsidP="00D27DA4">
      <w:pPr>
        <w:numPr>
          <w:ilvl w:val="2"/>
          <w:numId w:val="48"/>
        </w:numPr>
        <w:spacing w:before="120" w:after="120"/>
        <w:ind w:left="1843"/>
      </w:pPr>
      <w:r w:rsidRPr="00FE57ED">
        <w:t>an indicator of whether a person who lives at the premises is eligible for priority household status; and</w:t>
      </w:r>
    </w:p>
    <w:p w:rsidR="007E34BA" w:rsidRPr="00FE57ED" w:rsidRDefault="007E34BA" w:rsidP="00D27DA4">
      <w:pPr>
        <w:numPr>
          <w:ilvl w:val="2"/>
          <w:numId w:val="48"/>
        </w:numPr>
        <w:spacing w:before="120" w:after="120"/>
        <w:ind w:left="1843"/>
      </w:pPr>
      <w:r w:rsidRPr="00FE57ED">
        <w:lastRenderedPageBreak/>
        <w:t>if a person who lives at the premises is eligible for priority household status</w:t>
      </w:r>
      <w:r w:rsidRPr="008474B0">
        <w:rPr>
          <w:szCs w:val="24"/>
          <w:lang w:val="x-none" w:eastAsia="en-AU"/>
        </w:rPr>
        <w:t>—</w:t>
      </w:r>
    </w:p>
    <w:p w:rsidR="007E34BA" w:rsidRPr="00FE57ED" w:rsidRDefault="007E34BA" w:rsidP="008474B0">
      <w:pPr>
        <w:numPr>
          <w:ilvl w:val="3"/>
          <w:numId w:val="1"/>
        </w:numPr>
        <w:tabs>
          <w:tab w:val="clear" w:pos="1211"/>
          <w:tab w:val="num" w:pos="1843"/>
        </w:tabs>
        <w:spacing w:before="120" w:after="120"/>
        <w:ind w:left="2127"/>
      </w:pPr>
      <w:r w:rsidRPr="00FE57ED">
        <w:t>the class of priority being one of</w:t>
      </w:r>
      <w:r w:rsidRPr="00FE57ED">
        <w:rPr>
          <w:szCs w:val="24"/>
          <w:lang w:val="x-none" w:eastAsia="en-AU"/>
        </w:rPr>
        <w:t>—</w:t>
      </w:r>
    </w:p>
    <w:p w:rsidR="007E34BA" w:rsidRPr="00FE57ED" w:rsidRDefault="007E34BA" w:rsidP="00D27DA4">
      <w:pPr>
        <w:widowControl w:val="0"/>
        <w:numPr>
          <w:ilvl w:val="0"/>
          <w:numId w:val="16"/>
        </w:numPr>
        <w:spacing w:before="120"/>
        <w:ind w:left="2835" w:hanging="708"/>
        <w:contextualSpacing/>
        <w:rPr>
          <w:szCs w:val="24"/>
        </w:rPr>
      </w:pPr>
      <w:r w:rsidRPr="00FE57ED">
        <w:rPr>
          <w:szCs w:val="24"/>
        </w:rPr>
        <w:t xml:space="preserve">a government energy concession, which may be recorded as ‘EC’; or </w:t>
      </w:r>
    </w:p>
    <w:p w:rsidR="007E34BA" w:rsidRPr="00FE57ED" w:rsidRDefault="007E34BA" w:rsidP="00D27DA4">
      <w:pPr>
        <w:widowControl w:val="0"/>
        <w:numPr>
          <w:ilvl w:val="0"/>
          <w:numId w:val="16"/>
        </w:numPr>
        <w:spacing w:before="120"/>
        <w:ind w:left="2835" w:hanging="708"/>
        <w:contextualSpacing/>
        <w:rPr>
          <w:szCs w:val="24"/>
        </w:rPr>
      </w:pPr>
      <w:r w:rsidRPr="00FE57ED">
        <w:rPr>
          <w:szCs w:val="24"/>
        </w:rPr>
        <w:t xml:space="preserve"> a Commonwealth health care card, which may be recorded as ‘HC; or</w:t>
      </w:r>
    </w:p>
    <w:p w:rsidR="007E34BA" w:rsidRPr="00FE57ED" w:rsidRDefault="007E34BA" w:rsidP="00D27DA4">
      <w:pPr>
        <w:widowControl w:val="0"/>
        <w:numPr>
          <w:ilvl w:val="0"/>
          <w:numId w:val="16"/>
        </w:numPr>
        <w:spacing w:before="120"/>
        <w:ind w:left="2835" w:hanging="708"/>
        <w:contextualSpacing/>
        <w:rPr>
          <w:szCs w:val="24"/>
        </w:rPr>
      </w:pPr>
      <w:r w:rsidRPr="00FE57ED">
        <w:rPr>
          <w:szCs w:val="24"/>
        </w:rPr>
        <w:t xml:space="preserve"> a Commonwealth pensioner concession card, which may be recorded as ‘CP’; or</w:t>
      </w:r>
    </w:p>
    <w:p w:rsidR="007E34BA" w:rsidRPr="00FE57ED" w:rsidRDefault="007E34BA" w:rsidP="00D27DA4">
      <w:pPr>
        <w:widowControl w:val="0"/>
        <w:numPr>
          <w:ilvl w:val="0"/>
          <w:numId w:val="16"/>
        </w:numPr>
        <w:spacing w:before="120"/>
        <w:ind w:left="2835" w:hanging="708"/>
        <w:contextualSpacing/>
        <w:rPr>
          <w:szCs w:val="24"/>
        </w:rPr>
      </w:pPr>
      <w:r w:rsidRPr="00FE57ED">
        <w:rPr>
          <w:szCs w:val="24"/>
        </w:rPr>
        <w:t>a war widows repatriation health care card, which may be recorded as ‘WW’; or</w:t>
      </w:r>
    </w:p>
    <w:p w:rsidR="007E34BA" w:rsidRPr="00FE57ED" w:rsidRDefault="007E34BA" w:rsidP="00D27DA4">
      <w:pPr>
        <w:widowControl w:val="0"/>
        <w:numPr>
          <w:ilvl w:val="0"/>
          <w:numId w:val="16"/>
        </w:numPr>
        <w:spacing w:before="120"/>
        <w:ind w:left="2835" w:hanging="708"/>
        <w:contextualSpacing/>
        <w:rPr>
          <w:szCs w:val="24"/>
        </w:rPr>
      </w:pPr>
      <w:r w:rsidRPr="00FE57ED">
        <w:rPr>
          <w:szCs w:val="24"/>
        </w:rPr>
        <w:t xml:space="preserve"> a Department of Veterans Affairs pensioner concession card, which may be recorded as ‘VA’; or</w:t>
      </w:r>
    </w:p>
    <w:p w:rsidR="007E34BA" w:rsidRPr="00FE57ED" w:rsidRDefault="007E34BA" w:rsidP="00D27DA4">
      <w:pPr>
        <w:widowControl w:val="0"/>
        <w:numPr>
          <w:ilvl w:val="0"/>
          <w:numId w:val="16"/>
        </w:numPr>
        <w:spacing w:before="120"/>
        <w:ind w:left="2835" w:hanging="708"/>
        <w:contextualSpacing/>
        <w:rPr>
          <w:szCs w:val="24"/>
        </w:rPr>
      </w:pPr>
      <w:r w:rsidRPr="00FE57ED">
        <w:rPr>
          <w:szCs w:val="24"/>
        </w:rPr>
        <w:t xml:space="preserve"> a Department of Veterans Affairs TPI gold repatriation health care card, which may be recorded as ‘TG’; or</w:t>
      </w:r>
    </w:p>
    <w:p w:rsidR="007E34BA" w:rsidRDefault="007E34BA" w:rsidP="00D27DA4">
      <w:pPr>
        <w:widowControl w:val="0"/>
        <w:numPr>
          <w:ilvl w:val="0"/>
          <w:numId w:val="16"/>
        </w:numPr>
        <w:spacing w:before="120"/>
        <w:ind w:left="2835" w:hanging="708"/>
        <w:contextualSpacing/>
        <w:rPr>
          <w:szCs w:val="24"/>
        </w:rPr>
      </w:pPr>
      <w:r w:rsidRPr="00FE57ED">
        <w:rPr>
          <w:szCs w:val="24"/>
        </w:rPr>
        <w:t xml:space="preserve">a Department of Veterans Affairs gold repatriation health care card, which may be recorded as ‘GR’; </w:t>
      </w:r>
      <w:r>
        <w:rPr>
          <w:szCs w:val="24"/>
        </w:rPr>
        <w:t>or</w:t>
      </w:r>
    </w:p>
    <w:p w:rsidR="007E34BA" w:rsidRPr="00121847" w:rsidRDefault="007E34BA" w:rsidP="00D27DA4">
      <w:pPr>
        <w:pStyle w:val="ListParagraph"/>
        <w:numPr>
          <w:ilvl w:val="0"/>
          <w:numId w:val="16"/>
        </w:numPr>
        <w:ind w:left="2835" w:hanging="708"/>
        <w:contextualSpacing/>
      </w:pPr>
      <w:r w:rsidRPr="00121847">
        <w:t>a Commonwealth Seniors Health Care Card, which may be recorded as ‘SH’, or</w:t>
      </w:r>
    </w:p>
    <w:p w:rsidR="007E34BA" w:rsidRPr="00121847" w:rsidRDefault="007E34BA" w:rsidP="00D27DA4">
      <w:pPr>
        <w:pStyle w:val="ListParagraph"/>
        <w:numPr>
          <w:ilvl w:val="0"/>
          <w:numId w:val="16"/>
        </w:numPr>
        <w:ind w:left="2835" w:hanging="708"/>
        <w:contextualSpacing/>
      </w:pPr>
      <w:r w:rsidRPr="00121847">
        <w:t>a Commonwealth Low Income Health Care Card, which may be recorded as ‘LI’, or</w:t>
      </w:r>
    </w:p>
    <w:p w:rsidR="007E34BA" w:rsidRPr="00121847" w:rsidRDefault="007E34BA" w:rsidP="00D27DA4">
      <w:pPr>
        <w:pStyle w:val="ListParagraph"/>
        <w:numPr>
          <w:ilvl w:val="0"/>
          <w:numId w:val="16"/>
        </w:numPr>
        <w:ind w:left="2835" w:hanging="708"/>
        <w:contextualSpacing/>
      </w:pPr>
      <w:r w:rsidRPr="00121847">
        <w:t>a Commonwealth Disability Support Pension Card, which may be recorded as ‘DS’, or</w:t>
      </w:r>
    </w:p>
    <w:p w:rsidR="007E34BA" w:rsidRPr="00121847" w:rsidRDefault="007E34BA" w:rsidP="00D27DA4">
      <w:pPr>
        <w:pStyle w:val="ListParagraph"/>
        <w:numPr>
          <w:ilvl w:val="0"/>
          <w:numId w:val="16"/>
        </w:numPr>
        <w:ind w:left="2835" w:hanging="708"/>
        <w:contextualSpacing/>
      </w:pPr>
      <w:r w:rsidRPr="00121847">
        <w:t>households accessing an approved financial hardship scheme of an energy retailer which may be recorded as ‘FH’; or</w:t>
      </w:r>
    </w:p>
    <w:p w:rsidR="007E34BA" w:rsidRPr="00121847" w:rsidRDefault="007E34BA" w:rsidP="00D27DA4">
      <w:pPr>
        <w:pStyle w:val="ListParagraph"/>
        <w:numPr>
          <w:ilvl w:val="0"/>
          <w:numId w:val="16"/>
        </w:numPr>
        <w:ind w:left="2835" w:hanging="708"/>
        <w:contextualSpacing/>
      </w:pPr>
      <w:r w:rsidRPr="00121847">
        <w:t>households experiencing financial hardship and referred by a specified community organisation, which may be recorded as ‘RH’</w:t>
      </w:r>
    </w:p>
    <w:p w:rsidR="007E34BA" w:rsidRPr="00121847" w:rsidRDefault="008474B0" w:rsidP="00D27DA4">
      <w:pPr>
        <w:pStyle w:val="ListParagraph"/>
        <w:numPr>
          <w:ilvl w:val="0"/>
          <w:numId w:val="16"/>
        </w:numPr>
        <w:ind w:left="2835" w:hanging="708"/>
        <w:contextualSpacing/>
      </w:pPr>
      <w:r w:rsidRPr="00121847">
        <w:t xml:space="preserve">tenanted </w:t>
      </w:r>
      <w:r w:rsidR="007E34BA" w:rsidRPr="00121847">
        <w:t>public housing properties, which may be recorded as ‘</w:t>
      </w:r>
      <w:r w:rsidRPr="00121847">
        <w:t>HA</w:t>
      </w:r>
      <w:r w:rsidR="007E34BA" w:rsidRPr="00121847">
        <w:t xml:space="preserve">’, </w:t>
      </w:r>
    </w:p>
    <w:p w:rsidR="008474B0" w:rsidRPr="00121847" w:rsidRDefault="008474B0" w:rsidP="00D27DA4">
      <w:pPr>
        <w:pStyle w:val="ListParagraph"/>
        <w:numPr>
          <w:ilvl w:val="0"/>
          <w:numId w:val="16"/>
        </w:numPr>
        <w:ind w:left="2835" w:hanging="708"/>
        <w:contextualSpacing/>
      </w:pPr>
      <w:r w:rsidRPr="00121847">
        <w:t xml:space="preserve">tenanted </w:t>
      </w:r>
      <w:r w:rsidR="007E34BA" w:rsidRPr="00121847">
        <w:t>not for profit community housing facilities, which may be recorded as ‘CH’</w:t>
      </w:r>
    </w:p>
    <w:p w:rsidR="008474B0" w:rsidRPr="00121847" w:rsidRDefault="008474B0" w:rsidP="00D27DA4">
      <w:pPr>
        <w:pStyle w:val="ListParagraph"/>
        <w:numPr>
          <w:ilvl w:val="0"/>
          <w:numId w:val="16"/>
        </w:numPr>
        <w:ind w:left="2835" w:hanging="708"/>
        <w:contextualSpacing/>
      </w:pPr>
      <w:r w:rsidRPr="00121847">
        <w:t xml:space="preserve">tenanted </w:t>
      </w:r>
      <w:r w:rsidR="007E34BA" w:rsidRPr="00121847">
        <w:t xml:space="preserve">not for profit aged care facilities, which may be recorded as ‘AF, </w:t>
      </w:r>
    </w:p>
    <w:p w:rsidR="008474B0" w:rsidRPr="00121847" w:rsidRDefault="008474B0" w:rsidP="00D27DA4">
      <w:pPr>
        <w:pStyle w:val="ListParagraph"/>
        <w:numPr>
          <w:ilvl w:val="0"/>
          <w:numId w:val="16"/>
        </w:numPr>
        <w:ind w:left="2835" w:hanging="708"/>
        <w:contextualSpacing/>
      </w:pPr>
      <w:r w:rsidRPr="00121847">
        <w:t xml:space="preserve">tenanted </w:t>
      </w:r>
      <w:r w:rsidR="007E34BA" w:rsidRPr="00121847">
        <w:t>not for profit disability housing facilities,</w:t>
      </w:r>
      <w:r w:rsidRPr="00121847">
        <w:t xml:space="preserve"> which may be recorded as ‘DH’; and</w:t>
      </w:r>
    </w:p>
    <w:p w:rsidR="008474B0" w:rsidRPr="00121847" w:rsidRDefault="008474B0" w:rsidP="008474B0">
      <w:pPr>
        <w:pStyle w:val="ListParagraph"/>
        <w:ind w:left="2126"/>
        <w:contextualSpacing/>
      </w:pPr>
    </w:p>
    <w:p w:rsidR="007E34BA" w:rsidRPr="00121847" w:rsidRDefault="007E34BA" w:rsidP="008474B0">
      <w:pPr>
        <w:pStyle w:val="ListParagraph"/>
        <w:numPr>
          <w:ilvl w:val="3"/>
          <w:numId w:val="1"/>
        </w:numPr>
        <w:ind w:left="2127"/>
        <w:contextualSpacing/>
      </w:pPr>
      <w:r w:rsidRPr="00121847">
        <w:t>if relevant, the number of the card relating to the class specified under (i); and</w:t>
      </w:r>
    </w:p>
    <w:p w:rsidR="007E34BA" w:rsidRPr="00121847" w:rsidRDefault="007E34BA" w:rsidP="008474B0">
      <w:pPr>
        <w:numPr>
          <w:ilvl w:val="3"/>
          <w:numId w:val="1"/>
        </w:numPr>
        <w:spacing w:before="120" w:after="120"/>
        <w:ind w:left="2127" w:hanging="426"/>
      </w:pPr>
      <w:r w:rsidRPr="00121847">
        <w:t>if the resident is not the consumer named on the form, the resident’s first and last name; and</w:t>
      </w:r>
    </w:p>
    <w:p w:rsidR="007E34BA" w:rsidRPr="00121847" w:rsidRDefault="007E34BA" w:rsidP="008474B0">
      <w:pPr>
        <w:numPr>
          <w:ilvl w:val="3"/>
          <w:numId w:val="1"/>
        </w:numPr>
        <w:spacing w:before="120" w:after="120"/>
        <w:ind w:left="2127" w:hanging="426"/>
      </w:pPr>
      <w:r w:rsidRPr="00121847">
        <w:t>the signature of the primary installer</w:t>
      </w:r>
      <w:r w:rsidR="008474B0" w:rsidRPr="00121847">
        <w:t>;</w:t>
      </w:r>
      <w:r w:rsidRPr="00121847">
        <w:t xml:space="preserve"> and</w:t>
      </w:r>
    </w:p>
    <w:p w:rsidR="007E34BA" w:rsidRPr="00121847" w:rsidRDefault="007E34BA" w:rsidP="008474B0">
      <w:pPr>
        <w:numPr>
          <w:ilvl w:val="3"/>
          <w:numId w:val="1"/>
        </w:numPr>
        <w:spacing w:before="120" w:after="120"/>
        <w:ind w:left="2127" w:hanging="426"/>
      </w:pPr>
      <w:r w:rsidRPr="00121847">
        <w:t xml:space="preserve">an indication in writing that the installer has sighted the resident’s card mentioned in subsection (1) (b) (ii). </w:t>
      </w:r>
    </w:p>
    <w:p w:rsidR="007E34BA" w:rsidRPr="00FE57ED" w:rsidRDefault="007E34BA" w:rsidP="007E34BA">
      <w:pPr>
        <w:keepNext/>
        <w:autoSpaceDE w:val="0"/>
        <w:autoSpaceDN w:val="0"/>
        <w:adjustRightInd w:val="0"/>
        <w:spacing w:before="120" w:after="120"/>
        <w:ind w:left="1843" w:hanging="709"/>
        <w:rPr>
          <w:sz w:val="20"/>
          <w:lang w:eastAsia="en-AU"/>
        </w:rPr>
      </w:pPr>
      <w:r w:rsidRPr="00121847">
        <w:rPr>
          <w:i/>
          <w:iCs/>
          <w:sz w:val="20"/>
          <w:lang w:eastAsia="en-AU"/>
        </w:rPr>
        <w:t xml:space="preserve">Note </w:t>
      </w:r>
      <w:r w:rsidRPr="00121847">
        <w:rPr>
          <w:i/>
          <w:iCs/>
          <w:sz w:val="20"/>
          <w:lang w:eastAsia="en-AU"/>
        </w:rPr>
        <w:tab/>
      </w:r>
      <w:r w:rsidRPr="00121847">
        <w:rPr>
          <w:sz w:val="20"/>
          <w:lang w:eastAsia="en-AU"/>
        </w:rPr>
        <w:t>The person that is eligible for priority household status need not be the consumer that is the signatory to the form. The consumer does not need to view or witness the information on the class of priority for another person who lives in the premises.</w:t>
      </w:r>
      <w:r w:rsidRPr="00FE57ED">
        <w:rPr>
          <w:sz w:val="20"/>
          <w:lang w:eastAsia="en-AU"/>
        </w:rPr>
        <w:t xml:space="preserve"> </w:t>
      </w:r>
    </w:p>
    <w:p w:rsidR="00DB506E" w:rsidRPr="00FE57ED" w:rsidRDefault="00DB506E" w:rsidP="00DB506E">
      <w:pPr>
        <w:rPr>
          <w:lang w:eastAsia="en-AU"/>
        </w:rPr>
      </w:pPr>
    </w:p>
    <w:p w:rsidR="00DB506E" w:rsidRPr="00534F9D" w:rsidRDefault="00DB506E" w:rsidP="00534F9D">
      <w:pPr>
        <w:pStyle w:val="Heading3"/>
        <w:numPr>
          <w:ilvl w:val="0"/>
          <w:numId w:val="1"/>
        </w:numPr>
        <w:tabs>
          <w:tab w:val="clear" w:pos="1146"/>
          <w:tab w:val="num" w:pos="993"/>
        </w:tabs>
        <w:ind w:hanging="1146"/>
        <w:jc w:val="both"/>
      </w:pPr>
      <w:bookmarkStart w:id="174" w:name="_Toc454197431"/>
      <w:bookmarkStart w:id="175" w:name="_Toc492983968"/>
      <w:bookmarkStart w:id="176" w:name="_Toc15898454"/>
      <w:r w:rsidRPr="00534F9D">
        <w:lastRenderedPageBreak/>
        <w:t>Authorised contractor information</w:t>
      </w:r>
      <w:bookmarkEnd w:id="174"/>
      <w:bookmarkEnd w:id="175"/>
      <w:bookmarkEnd w:id="176"/>
    </w:p>
    <w:p w:rsidR="00DB506E" w:rsidRPr="00FE57ED" w:rsidRDefault="00DB506E" w:rsidP="00DB506E">
      <w:pPr>
        <w:numPr>
          <w:ilvl w:val="1"/>
          <w:numId w:val="1"/>
        </w:numPr>
        <w:tabs>
          <w:tab w:val="num" w:pos="1701"/>
        </w:tabs>
        <w:ind w:left="1418" w:hanging="284"/>
        <w:rPr>
          <w:lang w:eastAsia="en-AU"/>
        </w:rPr>
      </w:pPr>
      <w:r w:rsidRPr="00FE57ED">
        <w:rPr>
          <w:lang w:eastAsia="en-AU"/>
        </w:rPr>
        <w:t xml:space="preserve"> If an eligible activity is not undertaken by an employee of the retailer, the following information must be included on an activity record form</w:t>
      </w:r>
      <w:r w:rsidRPr="00FE57ED">
        <w:rPr>
          <w:szCs w:val="24"/>
          <w:lang w:eastAsia="en-AU"/>
        </w:rPr>
        <w:t>—</w:t>
      </w:r>
    </w:p>
    <w:p w:rsidR="00DB506E" w:rsidRPr="00FE57ED" w:rsidRDefault="00DB506E" w:rsidP="00D27DA4">
      <w:pPr>
        <w:numPr>
          <w:ilvl w:val="0"/>
          <w:numId w:val="11"/>
        </w:numPr>
        <w:autoSpaceDE w:val="0"/>
        <w:autoSpaceDN w:val="0"/>
        <w:adjustRightInd w:val="0"/>
        <w:spacing w:before="120" w:after="120"/>
        <w:ind w:left="1701" w:hanging="425"/>
        <w:rPr>
          <w:szCs w:val="24"/>
          <w:lang w:eastAsia="en-AU"/>
        </w:rPr>
      </w:pPr>
      <w:r w:rsidRPr="00FE57ED">
        <w:rPr>
          <w:szCs w:val="24"/>
          <w:lang w:eastAsia="en-AU"/>
        </w:rPr>
        <w:t>the authorised contractor’s unique identifier assigned to the entity by the retailer under section 20; and</w:t>
      </w:r>
    </w:p>
    <w:p w:rsidR="00DB506E" w:rsidRPr="00FE57ED" w:rsidRDefault="00DB506E" w:rsidP="00D27DA4">
      <w:pPr>
        <w:numPr>
          <w:ilvl w:val="0"/>
          <w:numId w:val="11"/>
        </w:numPr>
        <w:autoSpaceDE w:val="0"/>
        <w:autoSpaceDN w:val="0"/>
        <w:adjustRightInd w:val="0"/>
        <w:spacing w:before="120" w:after="120"/>
        <w:ind w:left="1701" w:hanging="425"/>
        <w:rPr>
          <w:szCs w:val="24"/>
          <w:lang w:eastAsia="en-AU"/>
        </w:rPr>
      </w:pPr>
      <w:r w:rsidRPr="00FE57ED">
        <w:rPr>
          <w:szCs w:val="24"/>
          <w:lang w:eastAsia="en-AU"/>
        </w:rPr>
        <w:t>the authorised contractor’s legal name; and</w:t>
      </w:r>
    </w:p>
    <w:p w:rsidR="00DB506E" w:rsidRPr="00FE57ED" w:rsidRDefault="00DB506E" w:rsidP="00D27DA4">
      <w:pPr>
        <w:numPr>
          <w:ilvl w:val="0"/>
          <w:numId w:val="11"/>
        </w:numPr>
        <w:autoSpaceDE w:val="0"/>
        <w:autoSpaceDN w:val="0"/>
        <w:adjustRightInd w:val="0"/>
        <w:spacing w:before="120" w:after="120"/>
        <w:ind w:left="1701" w:hanging="425"/>
        <w:rPr>
          <w:szCs w:val="24"/>
          <w:lang w:eastAsia="en-AU"/>
        </w:rPr>
      </w:pPr>
      <w:r w:rsidRPr="00FE57ED">
        <w:rPr>
          <w:szCs w:val="24"/>
          <w:lang w:eastAsia="en-AU"/>
        </w:rPr>
        <w:t>the authorised contractor’s registered trading name, if different to the legal name; and</w:t>
      </w:r>
    </w:p>
    <w:p w:rsidR="00DB506E" w:rsidRPr="00FE57ED" w:rsidRDefault="00DB506E" w:rsidP="00D27DA4">
      <w:pPr>
        <w:numPr>
          <w:ilvl w:val="0"/>
          <w:numId w:val="11"/>
        </w:numPr>
        <w:autoSpaceDE w:val="0"/>
        <w:autoSpaceDN w:val="0"/>
        <w:adjustRightInd w:val="0"/>
        <w:spacing w:before="120" w:after="120"/>
        <w:ind w:left="1701" w:hanging="425"/>
        <w:rPr>
          <w:szCs w:val="24"/>
          <w:lang w:eastAsia="en-AU"/>
        </w:rPr>
      </w:pPr>
      <w:r w:rsidRPr="00FE57ED">
        <w:rPr>
          <w:szCs w:val="24"/>
          <w:lang w:eastAsia="en-AU"/>
        </w:rPr>
        <w:t>the authorised contractor’s Australian Business Number or Australian Company Number; and</w:t>
      </w:r>
    </w:p>
    <w:p w:rsidR="00DB506E" w:rsidRPr="00FE57ED" w:rsidRDefault="00DB506E" w:rsidP="00D27DA4">
      <w:pPr>
        <w:numPr>
          <w:ilvl w:val="0"/>
          <w:numId w:val="11"/>
        </w:numPr>
        <w:autoSpaceDE w:val="0"/>
        <w:autoSpaceDN w:val="0"/>
        <w:adjustRightInd w:val="0"/>
        <w:spacing w:before="120" w:after="120"/>
        <w:ind w:left="1701" w:hanging="425"/>
        <w:rPr>
          <w:szCs w:val="24"/>
          <w:lang w:eastAsia="en-AU"/>
        </w:rPr>
      </w:pPr>
      <w:r w:rsidRPr="00FE57ED">
        <w:rPr>
          <w:szCs w:val="24"/>
          <w:lang w:eastAsia="en-AU"/>
        </w:rPr>
        <w:t>a direct business telephone number for the authorised contractor.</w:t>
      </w:r>
    </w:p>
    <w:p w:rsidR="00DB506E" w:rsidRPr="00FE57ED" w:rsidRDefault="00DB506E" w:rsidP="00DB506E">
      <w:pPr>
        <w:rPr>
          <w:lang w:eastAsia="en-AU"/>
        </w:rPr>
      </w:pPr>
    </w:p>
    <w:p w:rsidR="00DB506E" w:rsidRPr="00534F9D" w:rsidRDefault="00DB506E" w:rsidP="00534F9D">
      <w:pPr>
        <w:pStyle w:val="Heading3"/>
        <w:numPr>
          <w:ilvl w:val="0"/>
          <w:numId w:val="1"/>
        </w:numPr>
        <w:tabs>
          <w:tab w:val="clear" w:pos="1146"/>
          <w:tab w:val="num" w:pos="993"/>
        </w:tabs>
        <w:ind w:hanging="1146"/>
        <w:jc w:val="both"/>
      </w:pPr>
      <w:bookmarkStart w:id="177" w:name="_Toc454197432"/>
      <w:bookmarkStart w:id="178" w:name="_Toc492983969"/>
      <w:bookmarkStart w:id="179" w:name="_Toc15898455"/>
      <w:r w:rsidRPr="00534F9D">
        <w:t>Authorised seller information</w:t>
      </w:r>
      <w:bookmarkEnd w:id="177"/>
      <w:bookmarkEnd w:id="178"/>
      <w:bookmarkEnd w:id="179"/>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For an eligible activity not requiring an installation by an authorised installer, the following minimum information must be collected on an activity record form</w:t>
      </w:r>
      <w:r w:rsidRPr="00FE57ED">
        <w:rPr>
          <w:szCs w:val="24"/>
          <w:lang w:eastAsia="en-AU"/>
        </w:rPr>
        <w:t>—</w:t>
      </w:r>
    </w:p>
    <w:p w:rsidR="00DB506E" w:rsidRPr="00FE57ED" w:rsidRDefault="00DB506E" w:rsidP="00D27DA4">
      <w:pPr>
        <w:numPr>
          <w:ilvl w:val="0"/>
          <w:numId w:val="13"/>
        </w:numPr>
        <w:tabs>
          <w:tab w:val="left" w:pos="1843"/>
        </w:tabs>
        <w:autoSpaceDE w:val="0"/>
        <w:autoSpaceDN w:val="0"/>
        <w:adjustRightInd w:val="0"/>
        <w:spacing w:before="120" w:after="120"/>
        <w:ind w:left="1701" w:hanging="425"/>
        <w:rPr>
          <w:szCs w:val="24"/>
          <w:lang w:eastAsia="en-AU"/>
        </w:rPr>
      </w:pPr>
      <w:r w:rsidRPr="00FE57ED">
        <w:rPr>
          <w:szCs w:val="24"/>
          <w:lang w:eastAsia="en-AU"/>
        </w:rPr>
        <w:t>the authorised seller’s unique identifier assigned to the entity by the retailer under section 21; and</w:t>
      </w:r>
    </w:p>
    <w:p w:rsidR="00DB506E" w:rsidRPr="00FE57ED" w:rsidRDefault="00DB506E" w:rsidP="00D27DA4">
      <w:pPr>
        <w:numPr>
          <w:ilvl w:val="0"/>
          <w:numId w:val="13"/>
        </w:numPr>
        <w:tabs>
          <w:tab w:val="left" w:pos="1843"/>
        </w:tabs>
        <w:autoSpaceDE w:val="0"/>
        <w:autoSpaceDN w:val="0"/>
        <w:adjustRightInd w:val="0"/>
        <w:spacing w:before="120" w:after="120"/>
        <w:ind w:left="1701" w:hanging="425"/>
        <w:rPr>
          <w:szCs w:val="24"/>
          <w:lang w:eastAsia="en-AU"/>
        </w:rPr>
      </w:pPr>
      <w:r w:rsidRPr="00FE57ED">
        <w:rPr>
          <w:szCs w:val="24"/>
          <w:lang w:eastAsia="en-AU"/>
        </w:rPr>
        <w:t>the authorised seller’s legal name; and</w:t>
      </w:r>
    </w:p>
    <w:p w:rsidR="00DB506E" w:rsidRPr="00FE57ED" w:rsidRDefault="00DB506E" w:rsidP="00D27DA4">
      <w:pPr>
        <w:numPr>
          <w:ilvl w:val="0"/>
          <w:numId w:val="13"/>
        </w:numPr>
        <w:tabs>
          <w:tab w:val="left" w:pos="1843"/>
        </w:tabs>
        <w:autoSpaceDE w:val="0"/>
        <w:autoSpaceDN w:val="0"/>
        <w:adjustRightInd w:val="0"/>
        <w:spacing w:before="120" w:after="120"/>
        <w:ind w:left="1701" w:hanging="425"/>
        <w:rPr>
          <w:szCs w:val="24"/>
          <w:lang w:eastAsia="en-AU"/>
        </w:rPr>
      </w:pPr>
      <w:r w:rsidRPr="00FE57ED">
        <w:rPr>
          <w:szCs w:val="24"/>
          <w:lang w:eastAsia="en-AU"/>
        </w:rPr>
        <w:t>the authorised sellers’ trading name, if different to the legal name; and</w:t>
      </w:r>
    </w:p>
    <w:p w:rsidR="00DB506E" w:rsidRPr="00FE57ED" w:rsidRDefault="00DB506E" w:rsidP="00D27DA4">
      <w:pPr>
        <w:numPr>
          <w:ilvl w:val="0"/>
          <w:numId w:val="13"/>
        </w:numPr>
        <w:tabs>
          <w:tab w:val="left" w:pos="1843"/>
        </w:tabs>
        <w:autoSpaceDE w:val="0"/>
        <w:autoSpaceDN w:val="0"/>
        <w:adjustRightInd w:val="0"/>
        <w:spacing w:before="120" w:after="120"/>
        <w:ind w:left="1701" w:hanging="425"/>
        <w:rPr>
          <w:szCs w:val="24"/>
          <w:lang w:eastAsia="en-AU"/>
        </w:rPr>
      </w:pPr>
      <w:r w:rsidRPr="00FE57ED">
        <w:rPr>
          <w:szCs w:val="24"/>
          <w:lang w:eastAsia="en-AU"/>
        </w:rPr>
        <w:t>the authorised seller’s Australian Business Number or Australian Company Number; and</w:t>
      </w:r>
    </w:p>
    <w:p w:rsidR="00DB506E" w:rsidRPr="00FE57ED" w:rsidRDefault="00DB506E" w:rsidP="00D27DA4">
      <w:pPr>
        <w:numPr>
          <w:ilvl w:val="0"/>
          <w:numId w:val="13"/>
        </w:numPr>
        <w:tabs>
          <w:tab w:val="left" w:pos="1843"/>
        </w:tabs>
        <w:autoSpaceDE w:val="0"/>
        <w:autoSpaceDN w:val="0"/>
        <w:adjustRightInd w:val="0"/>
        <w:spacing w:before="120" w:after="120"/>
        <w:ind w:left="1701" w:hanging="425"/>
        <w:rPr>
          <w:szCs w:val="24"/>
          <w:lang w:eastAsia="en-AU"/>
        </w:rPr>
      </w:pPr>
      <w:r w:rsidRPr="00FE57ED">
        <w:rPr>
          <w:szCs w:val="24"/>
          <w:lang w:eastAsia="en-AU"/>
        </w:rPr>
        <w:t>the address of the business premises where the products were purchased; and</w:t>
      </w:r>
    </w:p>
    <w:p w:rsidR="00DB506E" w:rsidRPr="00FE57ED" w:rsidRDefault="00DB506E" w:rsidP="00D27DA4">
      <w:pPr>
        <w:numPr>
          <w:ilvl w:val="0"/>
          <w:numId w:val="13"/>
        </w:numPr>
        <w:tabs>
          <w:tab w:val="left" w:pos="1843"/>
        </w:tabs>
        <w:autoSpaceDE w:val="0"/>
        <w:autoSpaceDN w:val="0"/>
        <w:adjustRightInd w:val="0"/>
        <w:spacing w:before="120" w:after="120"/>
        <w:ind w:left="1701" w:hanging="425"/>
        <w:rPr>
          <w:szCs w:val="24"/>
          <w:lang w:eastAsia="en-AU"/>
        </w:rPr>
      </w:pPr>
      <w:r w:rsidRPr="00FE57ED">
        <w:rPr>
          <w:szCs w:val="24"/>
          <w:lang w:eastAsia="en-AU"/>
        </w:rPr>
        <w:t>a direct business telephone number for the authorised seller.</w:t>
      </w:r>
    </w:p>
    <w:p w:rsidR="00DB506E" w:rsidRPr="00FE57ED" w:rsidRDefault="00DB506E" w:rsidP="00DB506E">
      <w:pPr>
        <w:rPr>
          <w:lang w:eastAsia="en-AU"/>
        </w:rPr>
      </w:pPr>
    </w:p>
    <w:p w:rsidR="00DB506E" w:rsidRPr="00534F9D" w:rsidRDefault="00DB506E" w:rsidP="00534F9D">
      <w:pPr>
        <w:pStyle w:val="Heading3"/>
        <w:numPr>
          <w:ilvl w:val="0"/>
          <w:numId w:val="1"/>
        </w:numPr>
        <w:tabs>
          <w:tab w:val="clear" w:pos="1146"/>
          <w:tab w:val="num" w:pos="993"/>
        </w:tabs>
        <w:ind w:hanging="1146"/>
        <w:jc w:val="both"/>
      </w:pPr>
      <w:bookmarkStart w:id="180" w:name="_Toc454197433"/>
      <w:bookmarkStart w:id="181" w:name="_Toc492983970"/>
      <w:bookmarkStart w:id="182" w:name="_Toc15898456"/>
      <w:r w:rsidRPr="00534F9D">
        <w:t>Authorised installer information</w:t>
      </w:r>
      <w:bookmarkEnd w:id="180"/>
      <w:bookmarkEnd w:id="181"/>
      <w:bookmarkEnd w:id="182"/>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For each authorised installer, the following information must be included on an activity record form</w:t>
      </w:r>
      <w:r w:rsidRPr="00FE57ED">
        <w:rPr>
          <w:szCs w:val="24"/>
          <w:lang w:eastAsia="en-AU"/>
        </w:rPr>
        <w:t>—</w:t>
      </w:r>
    </w:p>
    <w:p w:rsidR="00DB506E" w:rsidRPr="00FE57ED" w:rsidRDefault="00DB506E" w:rsidP="00D27DA4">
      <w:pPr>
        <w:numPr>
          <w:ilvl w:val="0"/>
          <w:numId w:val="12"/>
        </w:numPr>
        <w:tabs>
          <w:tab w:val="left" w:pos="1701"/>
        </w:tabs>
        <w:autoSpaceDE w:val="0"/>
        <w:autoSpaceDN w:val="0"/>
        <w:adjustRightInd w:val="0"/>
        <w:spacing w:before="120" w:after="120"/>
        <w:ind w:left="1701" w:hanging="425"/>
        <w:rPr>
          <w:szCs w:val="24"/>
          <w:lang w:eastAsia="en-AU"/>
        </w:rPr>
      </w:pPr>
      <w:r w:rsidRPr="00FE57ED">
        <w:rPr>
          <w:szCs w:val="24"/>
          <w:lang w:eastAsia="en-AU"/>
        </w:rPr>
        <w:t>the authorised installer’s unique identifier assigned to the entity by the retailer under section 22; and</w:t>
      </w:r>
    </w:p>
    <w:p w:rsidR="00DB506E" w:rsidRPr="00FE57ED" w:rsidRDefault="00DB506E" w:rsidP="00D27DA4">
      <w:pPr>
        <w:numPr>
          <w:ilvl w:val="0"/>
          <w:numId w:val="12"/>
        </w:numPr>
        <w:tabs>
          <w:tab w:val="left" w:pos="1701"/>
        </w:tabs>
        <w:autoSpaceDE w:val="0"/>
        <w:autoSpaceDN w:val="0"/>
        <w:adjustRightInd w:val="0"/>
        <w:spacing w:before="120" w:after="120"/>
        <w:ind w:left="1701" w:hanging="425"/>
        <w:rPr>
          <w:szCs w:val="24"/>
          <w:lang w:eastAsia="en-AU"/>
        </w:rPr>
      </w:pPr>
      <w:r w:rsidRPr="00FE57ED">
        <w:rPr>
          <w:szCs w:val="24"/>
          <w:lang w:eastAsia="en-AU"/>
        </w:rPr>
        <w:t>the authorised installer’s first and last name; and</w:t>
      </w:r>
    </w:p>
    <w:p w:rsidR="00DB506E" w:rsidRPr="00FE57ED" w:rsidRDefault="00DB506E" w:rsidP="00D27DA4">
      <w:pPr>
        <w:numPr>
          <w:ilvl w:val="0"/>
          <w:numId w:val="12"/>
        </w:numPr>
        <w:tabs>
          <w:tab w:val="left" w:pos="1701"/>
        </w:tabs>
        <w:autoSpaceDE w:val="0"/>
        <w:autoSpaceDN w:val="0"/>
        <w:adjustRightInd w:val="0"/>
        <w:spacing w:before="120" w:after="120"/>
        <w:ind w:left="1701" w:hanging="425"/>
        <w:rPr>
          <w:szCs w:val="24"/>
          <w:lang w:eastAsia="en-AU"/>
        </w:rPr>
      </w:pPr>
      <w:r w:rsidRPr="00FE57ED">
        <w:rPr>
          <w:szCs w:val="24"/>
          <w:lang w:eastAsia="en-AU"/>
        </w:rPr>
        <w:t xml:space="preserve">an indication of whether the authorised installer holds one or more of the following occupational licensing issued under the ACT </w:t>
      </w:r>
      <w:r w:rsidRPr="00FE57ED">
        <w:rPr>
          <w:i/>
          <w:szCs w:val="24"/>
          <w:lang w:eastAsia="en-AU"/>
        </w:rPr>
        <w:t>Construction Occupations (Licensing ) Act 2004</w:t>
      </w:r>
      <w:r w:rsidRPr="00FE57ED">
        <w:rPr>
          <w:szCs w:val="24"/>
          <w:lang w:eastAsia="en-AU"/>
        </w:rPr>
        <w:t>—</w:t>
      </w:r>
    </w:p>
    <w:p w:rsidR="00DB506E" w:rsidRPr="00FE57ED" w:rsidRDefault="00DB506E" w:rsidP="00DB506E">
      <w:pPr>
        <w:numPr>
          <w:ilvl w:val="3"/>
          <w:numId w:val="1"/>
        </w:numPr>
        <w:tabs>
          <w:tab w:val="num" w:pos="2127"/>
        </w:tabs>
        <w:spacing w:before="120" w:after="120"/>
        <w:ind w:left="2127" w:hanging="426"/>
      </w:pPr>
      <w:r w:rsidRPr="00FE57ED">
        <w:t>a current and valid gasfitter licence; or</w:t>
      </w:r>
    </w:p>
    <w:p w:rsidR="00DB506E" w:rsidRPr="00FE57ED" w:rsidRDefault="00DB506E" w:rsidP="00DB506E">
      <w:pPr>
        <w:numPr>
          <w:ilvl w:val="3"/>
          <w:numId w:val="1"/>
        </w:numPr>
        <w:tabs>
          <w:tab w:val="num" w:pos="2127"/>
        </w:tabs>
        <w:spacing w:before="120" w:after="120"/>
        <w:ind w:left="2127" w:hanging="426"/>
      </w:pPr>
      <w:r w:rsidRPr="00FE57ED">
        <w:t>a current and valid plumber licence; or</w:t>
      </w:r>
    </w:p>
    <w:p w:rsidR="00DB506E" w:rsidRPr="00FE57ED" w:rsidRDefault="00DB506E" w:rsidP="00DB506E">
      <w:pPr>
        <w:numPr>
          <w:ilvl w:val="3"/>
          <w:numId w:val="1"/>
        </w:numPr>
        <w:tabs>
          <w:tab w:val="num" w:pos="2127"/>
        </w:tabs>
        <w:spacing w:before="120" w:after="120"/>
        <w:ind w:left="2127" w:hanging="426"/>
      </w:pPr>
      <w:r w:rsidRPr="00FE57ED">
        <w:t xml:space="preserve">a current and valid builder licence; or </w:t>
      </w:r>
    </w:p>
    <w:p w:rsidR="00DB506E" w:rsidRPr="00FE57ED" w:rsidRDefault="00DB506E" w:rsidP="00DB506E">
      <w:pPr>
        <w:numPr>
          <w:ilvl w:val="3"/>
          <w:numId w:val="1"/>
        </w:numPr>
        <w:tabs>
          <w:tab w:val="num" w:pos="2127"/>
        </w:tabs>
        <w:spacing w:before="120" w:after="120"/>
        <w:ind w:left="2127" w:hanging="426"/>
      </w:pPr>
      <w:r w:rsidRPr="00FE57ED">
        <w:lastRenderedPageBreak/>
        <w:t>a current and valid electrician licence.</w:t>
      </w:r>
      <w:r w:rsidRPr="00FE57ED">
        <w:br/>
        <w:t xml:space="preserve"> </w:t>
      </w:r>
    </w:p>
    <w:p w:rsidR="00DB506E" w:rsidRPr="00FE57ED" w:rsidRDefault="00DB506E" w:rsidP="00DB506E">
      <w:pPr>
        <w:autoSpaceDE w:val="0"/>
        <w:autoSpaceDN w:val="0"/>
        <w:adjustRightInd w:val="0"/>
        <w:spacing w:before="120" w:after="120"/>
        <w:ind w:left="1843" w:hanging="709"/>
        <w:jc w:val="both"/>
        <w:rPr>
          <w:sz w:val="20"/>
          <w:lang w:eastAsia="en-AU"/>
        </w:rPr>
      </w:pPr>
      <w:r w:rsidRPr="00FE57ED">
        <w:rPr>
          <w:i/>
          <w:iCs/>
          <w:sz w:val="20"/>
          <w:lang w:eastAsia="en-AU"/>
        </w:rPr>
        <w:t xml:space="preserve">Note </w:t>
      </w:r>
      <w:r w:rsidRPr="00FE57ED">
        <w:rPr>
          <w:i/>
          <w:iCs/>
          <w:sz w:val="20"/>
          <w:lang w:eastAsia="en-AU"/>
        </w:rPr>
        <w:tab/>
      </w:r>
      <w:r w:rsidRPr="00FE57ED">
        <w:rPr>
          <w:sz w:val="20"/>
          <w:lang w:eastAsia="en-AU"/>
        </w:rPr>
        <w:t xml:space="preserve">A licence does not include a permit or restricted permit. </w:t>
      </w:r>
    </w:p>
    <w:p w:rsidR="00DB506E" w:rsidRPr="00FE57ED" w:rsidRDefault="00DB506E" w:rsidP="00DB506E">
      <w:pPr>
        <w:rPr>
          <w:lang w:eastAsia="en-AU"/>
        </w:rPr>
      </w:pPr>
    </w:p>
    <w:p w:rsidR="00DB506E" w:rsidRPr="008C0796" w:rsidRDefault="00DB506E" w:rsidP="008C0796">
      <w:pPr>
        <w:pStyle w:val="Heading3"/>
        <w:numPr>
          <w:ilvl w:val="0"/>
          <w:numId w:val="1"/>
        </w:numPr>
        <w:tabs>
          <w:tab w:val="clear" w:pos="1146"/>
          <w:tab w:val="num" w:pos="993"/>
        </w:tabs>
        <w:ind w:hanging="1146"/>
        <w:jc w:val="both"/>
      </w:pPr>
      <w:bookmarkStart w:id="183" w:name="_Toc454197434"/>
      <w:bookmarkStart w:id="184" w:name="_Toc492983971"/>
      <w:bookmarkStart w:id="185" w:name="_Toc15898457"/>
      <w:r w:rsidRPr="008C0796">
        <w:t>Value of eligible activities</w:t>
      </w:r>
      <w:bookmarkEnd w:id="183"/>
      <w:bookmarkEnd w:id="184"/>
      <w:bookmarkEnd w:id="185"/>
    </w:p>
    <w:p w:rsidR="00DB506E" w:rsidRPr="00FE57ED" w:rsidRDefault="00DB506E" w:rsidP="00DB506E">
      <w:pPr>
        <w:numPr>
          <w:ilvl w:val="1"/>
          <w:numId w:val="1"/>
        </w:numPr>
        <w:tabs>
          <w:tab w:val="num" w:pos="1418"/>
        </w:tabs>
        <w:ind w:left="1418" w:hanging="284"/>
        <w:rPr>
          <w:lang w:eastAsia="en-AU"/>
        </w:rPr>
      </w:pPr>
      <w:r w:rsidRPr="00FE57ED">
        <w:rPr>
          <w:lang w:eastAsia="en-AU"/>
        </w:rPr>
        <w:t xml:space="preserve"> For each eligible activity the following information must be recorded</w:t>
      </w:r>
      <w:r w:rsidRPr="00FE57ED">
        <w:rPr>
          <w:szCs w:val="24"/>
          <w:lang w:eastAsia="en-AU"/>
        </w:rPr>
        <w:t>—</w:t>
      </w:r>
    </w:p>
    <w:p w:rsidR="00DB506E" w:rsidRPr="00FE57ED" w:rsidRDefault="00DB506E" w:rsidP="00DB506E">
      <w:pPr>
        <w:numPr>
          <w:ilvl w:val="2"/>
          <w:numId w:val="1"/>
        </w:numPr>
        <w:tabs>
          <w:tab w:val="num" w:pos="1701"/>
        </w:tabs>
        <w:spacing w:before="120" w:after="120"/>
        <w:ind w:left="1701" w:hanging="425"/>
        <w:rPr>
          <w:szCs w:val="24"/>
          <w:lang w:eastAsia="en-AU"/>
        </w:rPr>
      </w:pPr>
      <w:r w:rsidRPr="00FE57ED">
        <w:rPr>
          <w:szCs w:val="24"/>
          <w:lang w:eastAsia="en-AU"/>
        </w:rPr>
        <w:t>whether the eligible activity was provided at full, partial or no cost to the consumer; and</w:t>
      </w:r>
    </w:p>
    <w:p w:rsidR="00DB506E" w:rsidRPr="00FE57ED" w:rsidRDefault="00DB506E" w:rsidP="00DB506E">
      <w:pPr>
        <w:numPr>
          <w:ilvl w:val="2"/>
          <w:numId w:val="1"/>
        </w:numPr>
        <w:tabs>
          <w:tab w:val="num" w:pos="1701"/>
        </w:tabs>
        <w:spacing w:before="120" w:after="120"/>
        <w:ind w:left="1701" w:hanging="425"/>
        <w:rPr>
          <w:szCs w:val="24"/>
          <w:lang w:eastAsia="en-AU"/>
        </w:rPr>
      </w:pPr>
      <w:r w:rsidRPr="00FE57ED">
        <w:rPr>
          <w:szCs w:val="24"/>
          <w:lang w:eastAsia="en-AU"/>
        </w:rPr>
        <w:t>if the eligible activity was provided at full or partial cost to the consumer, the type of value or arrangement for undertaking the eligible activity being one or more of—</w:t>
      </w:r>
      <w:r w:rsidRPr="00FE57ED">
        <w:rPr>
          <w:szCs w:val="24"/>
          <w:lang w:eastAsia="en-AU"/>
        </w:rPr>
        <w:tab/>
      </w:r>
    </w:p>
    <w:p w:rsidR="00DB506E" w:rsidRPr="00FE57ED" w:rsidRDefault="00DB506E" w:rsidP="00DB506E">
      <w:pPr>
        <w:numPr>
          <w:ilvl w:val="3"/>
          <w:numId w:val="1"/>
        </w:numPr>
        <w:tabs>
          <w:tab w:val="num" w:pos="1701"/>
        </w:tabs>
        <w:spacing w:before="120" w:after="120"/>
        <w:ind w:left="2127" w:hanging="567"/>
      </w:pPr>
      <w:r w:rsidRPr="00FE57ED">
        <w:t>price reduction or rebate on product; or</w:t>
      </w:r>
    </w:p>
    <w:p w:rsidR="00DB506E" w:rsidRPr="00FE57ED" w:rsidRDefault="00DB506E" w:rsidP="00DB506E">
      <w:pPr>
        <w:numPr>
          <w:ilvl w:val="3"/>
          <w:numId w:val="1"/>
        </w:numPr>
        <w:tabs>
          <w:tab w:val="num" w:pos="1701"/>
        </w:tabs>
        <w:spacing w:before="120" w:after="120"/>
        <w:ind w:left="2127" w:hanging="567"/>
      </w:pPr>
      <w:r w:rsidRPr="00FE57ED">
        <w:t>price reduction or rebate on installation; or</w:t>
      </w:r>
    </w:p>
    <w:p w:rsidR="00DB506E" w:rsidRPr="00FE57ED" w:rsidRDefault="00DB506E" w:rsidP="00DB506E">
      <w:pPr>
        <w:numPr>
          <w:ilvl w:val="3"/>
          <w:numId w:val="1"/>
        </w:numPr>
        <w:tabs>
          <w:tab w:val="num" w:pos="1701"/>
        </w:tabs>
        <w:spacing w:before="120" w:after="120"/>
        <w:ind w:left="2127" w:hanging="567"/>
      </w:pPr>
      <w:r w:rsidRPr="00FE57ED">
        <w:t xml:space="preserve">free product; or </w:t>
      </w:r>
    </w:p>
    <w:p w:rsidR="00DB506E" w:rsidRPr="00FE57ED" w:rsidRDefault="00DB506E" w:rsidP="00DB506E">
      <w:pPr>
        <w:numPr>
          <w:ilvl w:val="3"/>
          <w:numId w:val="1"/>
        </w:numPr>
        <w:tabs>
          <w:tab w:val="num" w:pos="1701"/>
        </w:tabs>
        <w:spacing w:before="120" w:after="120"/>
        <w:ind w:left="2127" w:hanging="567"/>
      </w:pPr>
      <w:r w:rsidRPr="00FE57ED">
        <w:t>free installation; or</w:t>
      </w:r>
    </w:p>
    <w:p w:rsidR="00DB506E" w:rsidRPr="00FE57ED" w:rsidRDefault="00DB506E" w:rsidP="00DB506E">
      <w:pPr>
        <w:numPr>
          <w:ilvl w:val="3"/>
          <w:numId w:val="1"/>
        </w:numPr>
        <w:tabs>
          <w:tab w:val="num" w:pos="1701"/>
        </w:tabs>
        <w:spacing w:before="120" w:after="120"/>
        <w:ind w:left="2127" w:hanging="567"/>
      </w:pPr>
      <w:r w:rsidRPr="00FE57ED">
        <w:t>delayed payment; or</w:t>
      </w:r>
    </w:p>
    <w:p w:rsidR="00DB506E" w:rsidRPr="00FE57ED" w:rsidRDefault="00DB506E" w:rsidP="00DB506E">
      <w:pPr>
        <w:numPr>
          <w:ilvl w:val="3"/>
          <w:numId w:val="1"/>
        </w:numPr>
        <w:tabs>
          <w:tab w:val="num" w:pos="1701"/>
        </w:tabs>
        <w:spacing w:before="120" w:after="120"/>
        <w:ind w:left="2127" w:hanging="567"/>
      </w:pPr>
      <w:r w:rsidRPr="00FE57ED">
        <w:t>instalment plan; or</w:t>
      </w:r>
    </w:p>
    <w:p w:rsidR="00DB506E" w:rsidRPr="00FE57ED" w:rsidRDefault="00DB506E" w:rsidP="00DB506E">
      <w:pPr>
        <w:numPr>
          <w:ilvl w:val="3"/>
          <w:numId w:val="1"/>
        </w:numPr>
        <w:tabs>
          <w:tab w:val="num" w:pos="1701"/>
        </w:tabs>
        <w:spacing w:before="120" w:after="120"/>
        <w:ind w:left="2127" w:hanging="567"/>
      </w:pPr>
      <w:r w:rsidRPr="00FE57ED">
        <w:t>no interest loan; or</w:t>
      </w:r>
    </w:p>
    <w:p w:rsidR="00DB506E" w:rsidRPr="00FE57ED" w:rsidRDefault="00DB506E" w:rsidP="00DB506E">
      <w:pPr>
        <w:numPr>
          <w:ilvl w:val="3"/>
          <w:numId w:val="1"/>
        </w:numPr>
        <w:tabs>
          <w:tab w:val="num" w:pos="1701"/>
        </w:tabs>
        <w:spacing w:before="120" w:after="120"/>
        <w:ind w:left="2127" w:hanging="567"/>
      </w:pPr>
      <w:r w:rsidRPr="00FE57ED">
        <w:t xml:space="preserve">interest-bearing loan; or </w:t>
      </w:r>
    </w:p>
    <w:p w:rsidR="00DB506E" w:rsidRPr="00FE57ED" w:rsidRDefault="00DB506E" w:rsidP="00DB506E">
      <w:pPr>
        <w:numPr>
          <w:ilvl w:val="3"/>
          <w:numId w:val="1"/>
        </w:numPr>
        <w:tabs>
          <w:tab w:val="num" w:pos="1701"/>
        </w:tabs>
        <w:spacing w:before="120" w:after="120"/>
        <w:ind w:left="2127" w:hanging="567"/>
      </w:pPr>
      <w:r w:rsidRPr="00FE57ED">
        <w:t>if the arrangement is not described in subsections (i) to (viii), a short description of the arrangement; and</w:t>
      </w:r>
    </w:p>
    <w:p w:rsidR="00DB506E" w:rsidRPr="00FE57ED" w:rsidRDefault="00DB506E" w:rsidP="00DB506E">
      <w:pPr>
        <w:numPr>
          <w:ilvl w:val="2"/>
          <w:numId w:val="1"/>
        </w:numPr>
        <w:tabs>
          <w:tab w:val="num" w:pos="1701"/>
        </w:tabs>
        <w:spacing w:before="120" w:after="120"/>
        <w:ind w:left="1701" w:hanging="425"/>
        <w:rPr>
          <w:szCs w:val="24"/>
          <w:lang w:eastAsia="en-AU"/>
        </w:rPr>
      </w:pPr>
      <w:r w:rsidRPr="00FE57ED">
        <w:rPr>
          <w:szCs w:val="24"/>
          <w:lang w:eastAsia="en-AU"/>
        </w:rPr>
        <w:t>the total monetary value estimated by the retailer of all the eligible activities to which the activity record form relates in Australian Dollars (</w:t>
      </w:r>
      <w:r w:rsidRPr="00FE57ED">
        <w:rPr>
          <w:b/>
          <w:i/>
          <w:szCs w:val="24"/>
          <w:lang w:eastAsia="en-AU"/>
        </w:rPr>
        <w:t>AUD</w:t>
      </w:r>
      <w:r w:rsidRPr="00FE57ED">
        <w:rPr>
          <w:szCs w:val="24"/>
          <w:lang w:eastAsia="en-AU"/>
        </w:rPr>
        <w:t xml:space="preserve">); and </w:t>
      </w:r>
    </w:p>
    <w:p w:rsidR="00DB506E" w:rsidRPr="00FE57ED" w:rsidRDefault="00DB506E" w:rsidP="00DB506E">
      <w:pPr>
        <w:numPr>
          <w:ilvl w:val="2"/>
          <w:numId w:val="1"/>
        </w:numPr>
        <w:tabs>
          <w:tab w:val="num" w:pos="1701"/>
        </w:tabs>
        <w:spacing w:before="120" w:after="120"/>
        <w:ind w:left="1701" w:hanging="425"/>
        <w:rPr>
          <w:szCs w:val="24"/>
          <w:lang w:eastAsia="en-AU"/>
        </w:rPr>
      </w:pPr>
      <w:r w:rsidRPr="00FE57ED">
        <w:rPr>
          <w:szCs w:val="24"/>
          <w:lang w:eastAsia="en-AU"/>
        </w:rPr>
        <w:t xml:space="preserve">the value of the retailer’s contribution, if any, towards the cost of the activities in AUD; and </w:t>
      </w:r>
    </w:p>
    <w:p w:rsidR="00DB506E" w:rsidRPr="00FE57ED" w:rsidRDefault="00DB506E" w:rsidP="00DB506E">
      <w:pPr>
        <w:numPr>
          <w:ilvl w:val="2"/>
          <w:numId w:val="1"/>
        </w:numPr>
        <w:tabs>
          <w:tab w:val="num" w:pos="1701"/>
        </w:tabs>
        <w:spacing w:before="120" w:after="120"/>
        <w:ind w:left="1701" w:hanging="425"/>
        <w:rPr>
          <w:szCs w:val="24"/>
          <w:lang w:eastAsia="en-AU"/>
        </w:rPr>
      </w:pPr>
      <w:r w:rsidRPr="00FE57ED">
        <w:rPr>
          <w:szCs w:val="24"/>
          <w:lang w:eastAsia="en-AU"/>
        </w:rPr>
        <w:t xml:space="preserve">the consumer’s contribution, if any, to the costs of the activities in AUD. </w:t>
      </w:r>
    </w:p>
    <w:p w:rsidR="00DB506E" w:rsidRPr="00FE57ED" w:rsidRDefault="00DB506E" w:rsidP="00DB506E">
      <w:pPr>
        <w:rPr>
          <w:b/>
          <w:bCs/>
          <w:szCs w:val="24"/>
          <w:lang w:eastAsia="en-AU"/>
        </w:rPr>
      </w:pPr>
    </w:p>
    <w:p w:rsidR="00DB506E" w:rsidRPr="008C0796" w:rsidRDefault="00DB506E" w:rsidP="008C0796">
      <w:pPr>
        <w:pStyle w:val="Heading3"/>
        <w:numPr>
          <w:ilvl w:val="0"/>
          <w:numId w:val="1"/>
        </w:numPr>
        <w:tabs>
          <w:tab w:val="clear" w:pos="1146"/>
          <w:tab w:val="num" w:pos="993"/>
        </w:tabs>
        <w:ind w:hanging="1146"/>
        <w:jc w:val="both"/>
      </w:pPr>
      <w:bookmarkStart w:id="186" w:name="_Toc454197435"/>
      <w:bookmarkStart w:id="187" w:name="_Toc492983972"/>
      <w:bookmarkStart w:id="188" w:name="_Toc15898458"/>
      <w:r w:rsidRPr="008C0796">
        <w:t>Consumer declaration – activities requiring authorised installers</w:t>
      </w:r>
      <w:bookmarkEnd w:id="186"/>
      <w:bookmarkEnd w:id="187"/>
      <w:bookmarkEnd w:id="188"/>
    </w:p>
    <w:p w:rsidR="00DB506E" w:rsidRPr="00FE57ED" w:rsidRDefault="00DB506E" w:rsidP="00DB506E">
      <w:pPr>
        <w:numPr>
          <w:ilvl w:val="1"/>
          <w:numId w:val="1"/>
        </w:numPr>
        <w:ind w:left="1418" w:hanging="284"/>
        <w:rPr>
          <w:bCs/>
          <w:szCs w:val="24"/>
          <w:lang w:eastAsia="en-AU"/>
        </w:rPr>
      </w:pPr>
      <w:r w:rsidRPr="00FE57ED">
        <w:t xml:space="preserve"> For</w:t>
      </w:r>
      <w:r w:rsidRPr="00FE57ED">
        <w:rPr>
          <w:bCs/>
          <w:szCs w:val="24"/>
          <w:lang w:eastAsia="en-AU"/>
        </w:rPr>
        <w:t xml:space="preserve"> </w:t>
      </w:r>
      <w:r w:rsidRPr="00FE57ED">
        <w:t>activities</w:t>
      </w:r>
      <w:r w:rsidRPr="00FE57ED">
        <w:rPr>
          <w:bCs/>
          <w:szCs w:val="24"/>
          <w:lang w:eastAsia="en-AU"/>
        </w:rPr>
        <w:t xml:space="preserve"> that require an authorised installer, the consumer must declare that</w:t>
      </w:r>
      <w:r w:rsidRPr="00FE57ED">
        <w:rPr>
          <w:szCs w:val="24"/>
          <w:lang w:eastAsia="en-AU"/>
        </w:rPr>
        <w:t>—</w:t>
      </w:r>
    </w:p>
    <w:p w:rsidR="00DB506E" w:rsidRPr="00FE57ED" w:rsidRDefault="00DB506E" w:rsidP="00D27DA4">
      <w:pPr>
        <w:numPr>
          <w:ilvl w:val="0"/>
          <w:numId w:val="14"/>
        </w:numPr>
        <w:tabs>
          <w:tab w:val="left" w:pos="1701"/>
        </w:tabs>
        <w:autoSpaceDE w:val="0"/>
        <w:autoSpaceDN w:val="0"/>
        <w:adjustRightInd w:val="0"/>
        <w:spacing w:before="120" w:after="120"/>
        <w:ind w:left="1701" w:hanging="425"/>
        <w:rPr>
          <w:szCs w:val="24"/>
          <w:lang w:eastAsia="en-AU"/>
        </w:rPr>
      </w:pPr>
      <w:r w:rsidRPr="00FE57ED">
        <w:rPr>
          <w:szCs w:val="24"/>
          <w:lang w:eastAsia="en-AU"/>
        </w:rPr>
        <w:t>(i)</w:t>
      </w:r>
      <w:r w:rsidRPr="00FE57ED">
        <w:rPr>
          <w:szCs w:val="24"/>
          <w:lang w:eastAsia="en-AU"/>
        </w:rPr>
        <w:tab/>
        <w:t>I am the tenant / resident / lessee (owner) of the residential premises at the installation address identified on this form; or</w:t>
      </w:r>
    </w:p>
    <w:p w:rsidR="00DB506E" w:rsidRPr="00FE57ED" w:rsidRDefault="00DB506E" w:rsidP="00DB506E">
      <w:pPr>
        <w:tabs>
          <w:tab w:val="left" w:pos="1701"/>
        </w:tabs>
        <w:autoSpaceDE w:val="0"/>
        <w:autoSpaceDN w:val="0"/>
        <w:adjustRightInd w:val="0"/>
        <w:spacing w:before="120" w:after="120"/>
        <w:ind w:left="1701"/>
        <w:jc w:val="both"/>
        <w:rPr>
          <w:szCs w:val="24"/>
          <w:lang w:eastAsia="en-AU"/>
        </w:rPr>
      </w:pPr>
      <w:r w:rsidRPr="00FE57ED">
        <w:rPr>
          <w:szCs w:val="24"/>
          <w:lang w:eastAsia="en-AU"/>
        </w:rPr>
        <w:t>ii) I am an appropriate person representing the tenant / lessee (owner) of the business premises at the installation address identified on this form; and</w:t>
      </w:r>
    </w:p>
    <w:p w:rsidR="00DB506E" w:rsidRPr="00FE57ED" w:rsidRDefault="00DB506E" w:rsidP="00D27DA4">
      <w:pPr>
        <w:numPr>
          <w:ilvl w:val="0"/>
          <w:numId w:val="14"/>
        </w:numPr>
        <w:tabs>
          <w:tab w:val="left" w:pos="1701"/>
        </w:tabs>
        <w:autoSpaceDE w:val="0"/>
        <w:autoSpaceDN w:val="0"/>
        <w:adjustRightInd w:val="0"/>
        <w:spacing w:before="120" w:after="120"/>
        <w:ind w:left="1701" w:hanging="425"/>
        <w:rPr>
          <w:szCs w:val="24"/>
          <w:lang w:eastAsia="en-AU"/>
        </w:rPr>
      </w:pPr>
      <w:r w:rsidRPr="00FE57ED">
        <w:rPr>
          <w:szCs w:val="24"/>
          <w:lang w:eastAsia="en-AU"/>
        </w:rPr>
        <w:t xml:space="preserve">The eligible activity(ies) recorded on this form have been carried out at the installation address on this form; and </w:t>
      </w:r>
    </w:p>
    <w:p w:rsidR="00DB506E" w:rsidRPr="00FE57ED" w:rsidRDefault="00DB506E" w:rsidP="00D27DA4">
      <w:pPr>
        <w:numPr>
          <w:ilvl w:val="0"/>
          <w:numId w:val="14"/>
        </w:numPr>
        <w:tabs>
          <w:tab w:val="left" w:pos="1701"/>
        </w:tabs>
        <w:autoSpaceDE w:val="0"/>
        <w:autoSpaceDN w:val="0"/>
        <w:adjustRightInd w:val="0"/>
        <w:spacing w:before="120" w:after="120"/>
        <w:ind w:left="1701" w:hanging="425"/>
        <w:rPr>
          <w:szCs w:val="24"/>
          <w:lang w:eastAsia="en-AU"/>
        </w:rPr>
      </w:pPr>
      <w:r w:rsidRPr="00FE57ED">
        <w:rPr>
          <w:szCs w:val="24"/>
          <w:lang w:eastAsia="en-AU"/>
        </w:rPr>
        <w:lastRenderedPageBreak/>
        <w:t>I have received adequate information about the product(s), product warranty periods, safety instructions and the operation of the product(s) from the installer; and</w:t>
      </w:r>
    </w:p>
    <w:p w:rsidR="00DB506E" w:rsidRPr="00FE57ED" w:rsidRDefault="00DB506E" w:rsidP="00D27DA4">
      <w:pPr>
        <w:numPr>
          <w:ilvl w:val="0"/>
          <w:numId w:val="14"/>
        </w:numPr>
        <w:tabs>
          <w:tab w:val="left" w:pos="1701"/>
        </w:tabs>
        <w:autoSpaceDE w:val="0"/>
        <w:autoSpaceDN w:val="0"/>
        <w:adjustRightInd w:val="0"/>
        <w:spacing w:before="120" w:after="120"/>
        <w:ind w:left="1701" w:hanging="425"/>
        <w:rPr>
          <w:szCs w:val="24"/>
          <w:lang w:eastAsia="en-AU"/>
        </w:rPr>
      </w:pPr>
      <w:r w:rsidRPr="00FE57ED">
        <w:rPr>
          <w:szCs w:val="24"/>
          <w:lang w:eastAsia="en-AU"/>
        </w:rPr>
        <w:t>The information I have provided and the value of my contribution to the costs of the activity is correct and complete as recorded on this form; and</w:t>
      </w:r>
    </w:p>
    <w:p w:rsidR="00DB506E" w:rsidRPr="00794732" w:rsidRDefault="00DB506E" w:rsidP="00D27DA4">
      <w:pPr>
        <w:numPr>
          <w:ilvl w:val="0"/>
          <w:numId w:val="14"/>
        </w:numPr>
        <w:tabs>
          <w:tab w:val="left" w:pos="1701"/>
        </w:tabs>
        <w:autoSpaceDE w:val="0"/>
        <w:autoSpaceDN w:val="0"/>
        <w:adjustRightInd w:val="0"/>
        <w:spacing w:before="120" w:after="120"/>
        <w:ind w:left="1701" w:hanging="425"/>
        <w:rPr>
          <w:szCs w:val="24"/>
          <w:lang w:eastAsia="en-AU"/>
        </w:rPr>
      </w:pPr>
      <w:r w:rsidRPr="00FE57ED">
        <w:rPr>
          <w:szCs w:val="24"/>
          <w:lang w:eastAsia="en-AU"/>
        </w:rPr>
        <w:t xml:space="preserve">I understand that this form is a record under the </w:t>
      </w:r>
      <w:r w:rsidRPr="00FE57ED">
        <w:rPr>
          <w:i/>
          <w:szCs w:val="24"/>
          <w:lang w:eastAsia="en-AU"/>
        </w:rPr>
        <w:t>Energy Efficiency (Cost of Living) Act 2012</w:t>
      </w:r>
      <w:r w:rsidRPr="00FE57ED">
        <w:rPr>
          <w:szCs w:val="24"/>
          <w:lang w:eastAsia="en-AU"/>
        </w:rPr>
        <w:t xml:space="preserve"> </w:t>
      </w:r>
      <w:r w:rsidRPr="00794732">
        <w:rPr>
          <w:szCs w:val="24"/>
          <w:lang w:eastAsia="en-AU"/>
        </w:rPr>
        <w:t>and that information may be disclosed to the administrator</w:t>
      </w:r>
      <w:r w:rsidR="002E1403" w:rsidRPr="00794732">
        <w:rPr>
          <w:szCs w:val="24"/>
          <w:lang w:eastAsia="en-AU"/>
        </w:rPr>
        <w:t>,</w:t>
      </w:r>
      <w:r w:rsidRPr="00794732">
        <w:rPr>
          <w:szCs w:val="24"/>
          <w:lang w:eastAsia="en-AU"/>
        </w:rPr>
        <w:t xml:space="preserve"> </w:t>
      </w:r>
      <w:r w:rsidR="002E1403" w:rsidRPr="00794732">
        <w:rPr>
          <w:szCs w:val="24"/>
          <w:lang w:eastAsia="en-AU"/>
        </w:rPr>
        <w:t xml:space="preserve">a contracted third party or another regulatory authority </w:t>
      </w:r>
      <w:r w:rsidRPr="00794732">
        <w:rPr>
          <w:szCs w:val="24"/>
          <w:lang w:eastAsia="en-AU"/>
        </w:rPr>
        <w:t xml:space="preserve">for the purpose of related verification, assessment, audit and </w:t>
      </w:r>
      <w:r w:rsidR="00D8619E" w:rsidRPr="00794732">
        <w:rPr>
          <w:szCs w:val="24"/>
          <w:lang w:eastAsia="en-AU"/>
        </w:rPr>
        <w:t>scheme monitoring and compliance</w:t>
      </w:r>
      <w:r w:rsidRPr="00794732">
        <w:rPr>
          <w:szCs w:val="24"/>
          <w:lang w:eastAsia="en-AU"/>
        </w:rPr>
        <w:t>; and</w:t>
      </w:r>
    </w:p>
    <w:p w:rsidR="00DB506E" w:rsidRPr="00FE57ED" w:rsidRDefault="00DB506E" w:rsidP="00D27DA4">
      <w:pPr>
        <w:numPr>
          <w:ilvl w:val="0"/>
          <w:numId w:val="14"/>
        </w:numPr>
        <w:tabs>
          <w:tab w:val="left" w:pos="1701"/>
        </w:tabs>
        <w:autoSpaceDE w:val="0"/>
        <w:autoSpaceDN w:val="0"/>
        <w:adjustRightInd w:val="0"/>
        <w:spacing w:before="120" w:after="120"/>
        <w:ind w:left="1701" w:hanging="425"/>
        <w:rPr>
          <w:szCs w:val="24"/>
          <w:lang w:eastAsia="en-AU"/>
        </w:rPr>
      </w:pPr>
      <w:r w:rsidRPr="00FE57ED">
        <w:rPr>
          <w:szCs w:val="24"/>
          <w:lang w:eastAsia="en-AU"/>
        </w:rPr>
        <w:t>I understand that authorised people may, with appropriate consent, inspect, examine, test, take samples, or take other recordings in respect to the eligible activities; and</w:t>
      </w:r>
    </w:p>
    <w:p w:rsidR="00DB506E" w:rsidRPr="00CA7EAA" w:rsidRDefault="00DB506E" w:rsidP="00CA7EAA">
      <w:pPr>
        <w:numPr>
          <w:ilvl w:val="0"/>
          <w:numId w:val="14"/>
        </w:numPr>
        <w:tabs>
          <w:tab w:val="left" w:pos="1701"/>
        </w:tabs>
        <w:autoSpaceDE w:val="0"/>
        <w:autoSpaceDN w:val="0"/>
        <w:adjustRightInd w:val="0"/>
        <w:spacing w:before="120" w:after="120"/>
        <w:ind w:left="1701" w:hanging="425"/>
        <w:rPr>
          <w:szCs w:val="24"/>
          <w:lang w:eastAsia="en-AU"/>
        </w:rPr>
      </w:pPr>
      <w:r w:rsidRPr="00FE57ED">
        <w:rPr>
          <w:szCs w:val="24"/>
          <w:lang w:eastAsia="en-AU"/>
        </w:rPr>
        <w:t xml:space="preserve">I understand that knowingly making a false or misleading declaration is a serious offence under the </w:t>
      </w:r>
      <w:r w:rsidRPr="00FE57ED">
        <w:rPr>
          <w:i/>
          <w:szCs w:val="24"/>
          <w:lang w:eastAsia="en-AU"/>
        </w:rPr>
        <w:t>Criminal Code 2002.</w:t>
      </w:r>
      <w:r w:rsidRPr="00FE57ED">
        <w:rPr>
          <w:szCs w:val="24"/>
          <w:lang w:eastAsia="en-AU"/>
        </w:rPr>
        <w:t xml:space="preserve"> </w:t>
      </w:r>
    </w:p>
    <w:p w:rsidR="00DB506E" w:rsidRPr="00FE57ED" w:rsidRDefault="00DB506E" w:rsidP="00DB506E">
      <w:pPr>
        <w:rPr>
          <w:bCs/>
          <w:szCs w:val="24"/>
          <w:lang w:eastAsia="en-AU"/>
        </w:rPr>
      </w:pPr>
    </w:p>
    <w:p w:rsidR="00DB506E" w:rsidRPr="00FE57ED" w:rsidRDefault="00DB506E" w:rsidP="00DB506E">
      <w:pPr>
        <w:numPr>
          <w:ilvl w:val="1"/>
          <w:numId w:val="1"/>
        </w:numPr>
        <w:ind w:left="1418" w:hanging="284"/>
      </w:pPr>
      <w:r w:rsidRPr="00FE57ED">
        <w:rPr>
          <w:bCs/>
          <w:szCs w:val="24"/>
          <w:lang w:eastAsia="en-AU"/>
        </w:rPr>
        <w:t xml:space="preserve"> A declaration </w:t>
      </w:r>
      <w:r w:rsidRPr="00FE57ED">
        <w:t>must be dated and signed by the consumer making the declaration.</w:t>
      </w:r>
    </w:p>
    <w:p w:rsidR="00DB506E" w:rsidRPr="00FE57ED" w:rsidRDefault="00DB506E" w:rsidP="00DB506E"/>
    <w:p w:rsidR="00DB506E" w:rsidRPr="00FE57ED" w:rsidRDefault="00DB506E" w:rsidP="00DB506E">
      <w:pPr>
        <w:numPr>
          <w:ilvl w:val="1"/>
          <w:numId w:val="1"/>
        </w:numPr>
        <w:ind w:left="1418" w:hanging="284"/>
      </w:pPr>
      <w:r w:rsidRPr="00FE57ED">
        <w:t xml:space="preserve"> The statements in the declaration that must form part of the activity record must not be altered in any way without the written approval of the administrator.</w:t>
      </w:r>
    </w:p>
    <w:p w:rsidR="00DB506E" w:rsidRPr="00FE57ED" w:rsidRDefault="00DB506E" w:rsidP="00DB506E">
      <w:pPr>
        <w:ind w:left="1134"/>
        <w:jc w:val="both"/>
      </w:pPr>
    </w:p>
    <w:p w:rsidR="00DB506E" w:rsidRPr="008C0796" w:rsidRDefault="00DB506E" w:rsidP="008C0796">
      <w:pPr>
        <w:pStyle w:val="Heading3"/>
        <w:numPr>
          <w:ilvl w:val="0"/>
          <w:numId w:val="1"/>
        </w:numPr>
        <w:tabs>
          <w:tab w:val="clear" w:pos="1146"/>
          <w:tab w:val="num" w:pos="993"/>
        </w:tabs>
        <w:ind w:hanging="1146"/>
        <w:jc w:val="both"/>
      </w:pPr>
      <w:bookmarkStart w:id="189" w:name="_Toc454197436"/>
      <w:bookmarkStart w:id="190" w:name="_Toc492983973"/>
      <w:bookmarkStart w:id="191" w:name="_Toc15898459"/>
      <w:bookmarkStart w:id="192" w:name="_Toc323917500"/>
      <w:bookmarkStart w:id="193" w:name="_Toc323917867"/>
      <w:bookmarkStart w:id="194" w:name="_Toc323918021"/>
      <w:bookmarkStart w:id="195" w:name="_Toc323918169"/>
      <w:r w:rsidRPr="008C0796">
        <w:t>Consumer declaration – activities not requiring an authorised installer</w:t>
      </w:r>
      <w:bookmarkEnd w:id="189"/>
      <w:bookmarkEnd w:id="190"/>
      <w:bookmarkEnd w:id="191"/>
    </w:p>
    <w:p w:rsidR="00DB506E" w:rsidRPr="00FE57ED" w:rsidRDefault="00DB506E" w:rsidP="00DB506E">
      <w:pPr>
        <w:numPr>
          <w:ilvl w:val="1"/>
          <w:numId w:val="1"/>
        </w:numPr>
        <w:ind w:left="1418" w:hanging="284"/>
        <w:rPr>
          <w:bCs/>
          <w:szCs w:val="24"/>
          <w:lang w:eastAsia="en-AU"/>
        </w:rPr>
      </w:pPr>
      <w:r w:rsidRPr="00FE57ED">
        <w:rPr>
          <w:bCs/>
          <w:szCs w:val="24"/>
          <w:lang w:eastAsia="en-AU"/>
        </w:rPr>
        <w:t xml:space="preserve"> For activities that do not require an authorised installer, the consumer must declare that</w:t>
      </w:r>
      <w:r w:rsidRPr="00FE57ED">
        <w:rPr>
          <w:szCs w:val="24"/>
          <w:lang w:eastAsia="en-AU"/>
        </w:rPr>
        <w:t>—</w:t>
      </w:r>
    </w:p>
    <w:p w:rsidR="00DB506E" w:rsidRPr="00FE57ED" w:rsidRDefault="00DB506E" w:rsidP="00D27DA4">
      <w:pPr>
        <w:numPr>
          <w:ilvl w:val="0"/>
          <w:numId w:val="15"/>
        </w:numPr>
        <w:tabs>
          <w:tab w:val="left" w:pos="1701"/>
        </w:tabs>
        <w:autoSpaceDE w:val="0"/>
        <w:autoSpaceDN w:val="0"/>
        <w:adjustRightInd w:val="0"/>
        <w:spacing w:before="120" w:after="120"/>
        <w:ind w:left="1701" w:hanging="425"/>
        <w:rPr>
          <w:szCs w:val="24"/>
          <w:lang w:eastAsia="en-AU"/>
        </w:rPr>
      </w:pPr>
      <w:r w:rsidRPr="00FE57ED">
        <w:rPr>
          <w:szCs w:val="24"/>
          <w:lang w:eastAsia="en-AU"/>
        </w:rPr>
        <w:t>(i) I am purchasing this product for use in a residential premises located in the Australian Capital Territory; or</w:t>
      </w:r>
    </w:p>
    <w:p w:rsidR="00DB506E" w:rsidRPr="00FE57ED" w:rsidRDefault="00DB506E" w:rsidP="00DB506E">
      <w:pPr>
        <w:tabs>
          <w:tab w:val="left" w:pos="1701"/>
        </w:tabs>
        <w:autoSpaceDE w:val="0"/>
        <w:autoSpaceDN w:val="0"/>
        <w:adjustRightInd w:val="0"/>
        <w:spacing w:before="120" w:after="120"/>
        <w:ind w:left="1701"/>
        <w:rPr>
          <w:szCs w:val="24"/>
          <w:lang w:eastAsia="en-AU"/>
        </w:rPr>
      </w:pPr>
      <w:r w:rsidRPr="00FE57ED">
        <w:rPr>
          <w:szCs w:val="24"/>
          <w:lang w:eastAsia="en-AU"/>
        </w:rPr>
        <w:t>(ii) I am an appropriate person representing the tenant / lessee (owner) of a business premises located in the Australian Capital Territory identified on this form; and</w:t>
      </w:r>
    </w:p>
    <w:p w:rsidR="00DB506E" w:rsidRPr="00FE57ED" w:rsidRDefault="00DB506E" w:rsidP="00D27DA4">
      <w:pPr>
        <w:numPr>
          <w:ilvl w:val="0"/>
          <w:numId w:val="15"/>
        </w:numPr>
        <w:tabs>
          <w:tab w:val="left" w:pos="1701"/>
        </w:tabs>
        <w:autoSpaceDE w:val="0"/>
        <w:autoSpaceDN w:val="0"/>
        <w:adjustRightInd w:val="0"/>
        <w:spacing w:before="120" w:after="120"/>
        <w:ind w:left="1701" w:hanging="425"/>
        <w:rPr>
          <w:szCs w:val="24"/>
          <w:lang w:eastAsia="en-AU"/>
        </w:rPr>
      </w:pPr>
      <w:r w:rsidRPr="00FE57ED">
        <w:rPr>
          <w:szCs w:val="24"/>
          <w:lang w:eastAsia="en-AU"/>
        </w:rPr>
        <w:t>The information I have provided and the value of my contribution to the costs of the activity is correct and complete as recorded on this form; and</w:t>
      </w:r>
    </w:p>
    <w:p w:rsidR="00DB506E" w:rsidRPr="00FE57ED" w:rsidRDefault="00DB506E" w:rsidP="00D27DA4">
      <w:pPr>
        <w:numPr>
          <w:ilvl w:val="0"/>
          <w:numId w:val="15"/>
        </w:numPr>
        <w:tabs>
          <w:tab w:val="left" w:pos="1701"/>
        </w:tabs>
        <w:autoSpaceDE w:val="0"/>
        <w:autoSpaceDN w:val="0"/>
        <w:adjustRightInd w:val="0"/>
        <w:spacing w:before="120" w:after="120"/>
        <w:ind w:left="1701" w:hanging="425"/>
        <w:rPr>
          <w:szCs w:val="24"/>
          <w:lang w:eastAsia="en-AU"/>
        </w:rPr>
      </w:pPr>
      <w:r w:rsidRPr="00FE57ED">
        <w:rPr>
          <w:szCs w:val="24"/>
          <w:lang w:eastAsia="en-AU"/>
        </w:rPr>
        <w:t xml:space="preserve">I understand that this form is a record under the </w:t>
      </w:r>
      <w:r w:rsidRPr="00FE57ED">
        <w:rPr>
          <w:i/>
          <w:szCs w:val="24"/>
          <w:lang w:eastAsia="en-AU"/>
        </w:rPr>
        <w:t>Energy Efficiency (Cost of Living) Act 2012</w:t>
      </w:r>
      <w:r w:rsidRPr="00FE57ED">
        <w:rPr>
          <w:szCs w:val="24"/>
          <w:lang w:eastAsia="en-AU"/>
        </w:rPr>
        <w:t xml:space="preserve"> and that information may be disclosed to </w:t>
      </w:r>
      <w:r w:rsidRPr="00121847">
        <w:rPr>
          <w:szCs w:val="24"/>
          <w:lang w:eastAsia="en-AU"/>
        </w:rPr>
        <w:t>the admi</w:t>
      </w:r>
      <w:r w:rsidR="000D4074" w:rsidRPr="00121847">
        <w:rPr>
          <w:szCs w:val="24"/>
          <w:lang w:eastAsia="en-AU"/>
        </w:rPr>
        <w:t xml:space="preserve">nistrator, a contracted third party </w:t>
      </w:r>
      <w:r w:rsidRPr="00121847">
        <w:rPr>
          <w:szCs w:val="24"/>
          <w:lang w:eastAsia="en-AU"/>
        </w:rPr>
        <w:t>or another regulatory</w:t>
      </w:r>
      <w:r w:rsidRPr="00FE57ED">
        <w:rPr>
          <w:szCs w:val="24"/>
          <w:lang w:eastAsia="en-AU"/>
        </w:rPr>
        <w:t xml:space="preserve"> authority for the purpose of related verification, assessment, audit and scheme monitoring and compliance; and</w:t>
      </w:r>
    </w:p>
    <w:p w:rsidR="00DB506E" w:rsidRPr="00FE57ED" w:rsidRDefault="00DB506E" w:rsidP="00D27DA4">
      <w:pPr>
        <w:numPr>
          <w:ilvl w:val="0"/>
          <w:numId w:val="15"/>
        </w:numPr>
        <w:tabs>
          <w:tab w:val="left" w:pos="1701"/>
        </w:tabs>
        <w:autoSpaceDE w:val="0"/>
        <w:autoSpaceDN w:val="0"/>
        <w:adjustRightInd w:val="0"/>
        <w:spacing w:before="120" w:after="120"/>
        <w:ind w:left="1701" w:hanging="425"/>
        <w:rPr>
          <w:szCs w:val="24"/>
          <w:lang w:eastAsia="en-AU"/>
        </w:rPr>
      </w:pPr>
      <w:r w:rsidRPr="00FE57ED">
        <w:rPr>
          <w:szCs w:val="24"/>
          <w:lang w:eastAsia="en-AU"/>
        </w:rPr>
        <w:t>I understand that authorised people may, with appropriate consent, inspect, examine, test, take samples, or take other recordings in respect to the eligible activities; and</w:t>
      </w:r>
    </w:p>
    <w:p w:rsidR="00DB506E" w:rsidRPr="00FE57ED" w:rsidRDefault="00DB506E" w:rsidP="00D27DA4">
      <w:pPr>
        <w:numPr>
          <w:ilvl w:val="0"/>
          <w:numId w:val="15"/>
        </w:numPr>
        <w:tabs>
          <w:tab w:val="left" w:pos="1701"/>
        </w:tabs>
        <w:autoSpaceDE w:val="0"/>
        <w:autoSpaceDN w:val="0"/>
        <w:adjustRightInd w:val="0"/>
        <w:spacing w:before="120" w:after="120"/>
        <w:ind w:left="1701" w:hanging="425"/>
        <w:rPr>
          <w:szCs w:val="24"/>
          <w:lang w:eastAsia="en-AU"/>
        </w:rPr>
      </w:pPr>
      <w:r w:rsidRPr="00FE57ED">
        <w:rPr>
          <w:szCs w:val="24"/>
          <w:lang w:eastAsia="en-AU"/>
        </w:rPr>
        <w:t xml:space="preserve">I understand that knowingly making a false or misleading declaration is a serious offence under the </w:t>
      </w:r>
      <w:r w:rsidRPr="00FE57ED">
        <w:rPr>
          <w:i/>
          <w:szCs w:val="24"/>
          <w:lang w:eastAsia="en-AU"/>
        </w:rPr>
        <w:t>Criminal Code 2002</w:t>
      </w:r>
      <w:r w:rsidRPr="00FE57ED">
        <w:rPr>
          <w:szCs w:val="24"/>
          <w:lang w:eastAsia="en-AU"/>
        </w:rPr>
        <w:t xml:space="preserve">. </w:t>
      </w:r>
    </w:p>
    <w:p w:rsidR="00DB506E" w:rsidRPr="00FE57ED" w:rsidRDefault="00DB506E" w:rsidP="00DB506E">
      <w:pPr>
        <w:rPr>
          <w:szCs w:val="24"/>
          <w:lang w:eastAsia="en-AU"/>
        </w:rPr>
      </w:pPr>
    </w:p>
    <w:p w:rsidR="00DB506E" w:rsidRPr="00FE57ED" w:rsidRDefault="00DB506E" w:rsidP="00DB506E">
      <w:pPr>
        <w:numPr>
          <w:ilvl w:val="1"/>
          <w:numId w:val="1"/>
        </w:numPr>
        <w:ind w:left="1418" w:hanging="284"/>
        <w:rPr>
          <w:bCs/>
          <w:szCs w:val="24"/>
          <w:lang w:eastAsia="en-AU"/>
        </w:rPr>
      </w:pPr>
      <w:r w:rsidRPr="00FE57ED">
        <w:rPr>
          <w:bCs/>
          <w:szCs w:val="24"/>
          <w:lang w:eastAsia="en-AU"/>
        </w:rPr>
        <w:t xml:space="preserve"> A declaration must be dated and signed by the consumer making the declaration.</w:t>
      </w:r>
    </w:p>
    <w:p w:rsidR="00DB506E" w:rsidRPr="00FE57ED" w:rsidRDefault="00DB506E" w:rsidP="00DB506E">
      <w:pPr>
        <w:rPr>
          <w:bCs/>
          <w:szCs w:val="24"/>
          <w:lang w:eastAsia="en-AU"/>
        </w:rPr>
      </w:pPr>
    </w:p>
    <w:p w:rsidR="00DB506E" w:rsidRPr="00FE57ED" w:rsidRDefault="00DB506E" w:rsidP="00DB506E">
      <w:pPr>
        <w:numPr>
          <w:ilvl w:val="1"/>
          <w:numId w:val="1"/>
        </w:numPr>
        <w:ind w:left="1418" w:hanging="284"/>
        <w:rPr>
          <w:szCs w:val="24"/>
          <w:lang w:eastAsia="en-AU"/>
        </w:rPr>
      </w:pPr>
      <w:r w:rsidRPr="00FE57ED">
        <w:rPr>
          <w:bCs/>
          <w:szCs w:val="24"/>
          <w:lang w:eastAsia="en-AU"/>
        </w:rPr>
        <w:t xml:space="preserve"> The statements in the declaration that must form part of the activity record must not be altered in any way without the approval of the administrator.</w:t>
      </w:r>
      <w:bookmarkEnd w:id="192"/>
      <w:bookmarkEnd w:id="193"/>
      <w:bookmarkEnd w:id="194"/>
      <w:bookmarkEnd w:id="195"/>
    </w:p>
    <w:p w:rsidR="00DB506E" w:rsidRPr="00FE57ED" w:rsidRDefault="00DB506E" w:rsidP="00DB506E"/>
    <w:p w:rsidR="00DB506E" w:rsidRPr="008C0796" w:rsidRDefault="00DB506E" w:rsidP="008C0796">
      <w:pPr>
        <w:pStyle w:val="Heading3"/>
        <w:numPr>
          <w:ilvl w:val="0"/>
          <w:numId w:val="1"/>
        </w:numPr>
        <w:tabs>
          <w:tab w:val="clear" w:pos="1146"/>
          <w:tab w:val="num" w:pos="993"/>
        </w:tabs>
        <w:ind w:hanging="1146"/>
        <w:jc w:val="both"/>
      </w:pPr>
      <w:bookmarkStart w:id="196" w:name="_Toc454197437"/>
      <w:bookmarkStart w:id="197" w:name="_Toc492983974"/>
      <w:bookmarkStart w:id="198" w:name="_Toc15898460"/>
      <w:r w:rsidRPr="008C0796">
        <w:t>Installer declaration</w:t>
      </w:r>
      <w:bookmarkEnd w:id="196"/>
      <w:bookmarkEnd w:id="197"/>
      <w:bookmarkEnd w:id="198"/>
      <w:r w:rsidRPr="008C0796">
        <w:t xml:space="preserve"> </w:t>
      </w:r>
    </w:p>
    <w:p w:rsidR="00DB506E" w:rsidRPr="00FE57ED" w:rsidRDefault="00DB506E" w:rsidP="00DB506E">
      <w:pPr>
        <w:numPr>
          <w:ilvl w:val="1"/>
          <w:numId w:val="1"/>
        </w:numPr>
        <w:tabs>
          <w:tab w:val="num" w:pos="1418"/>
        </w:tabs>
        <w:ind w:left="1418" w:hanging="284"/>
        <w:rPr>
          <w:bCs/>
          <w:szCs w:val="24"/>
          <w:lang w:eastAsia="en-AU"/>
        </w:rPr>
      </w:pPr>
      <w:r w:rsidRPr="00FE57ED">
        <w:rPr>
          <w:bCs/>
          <w:szCs w:val="24"/>
          <w:lang w:eastAsia="en-AU"/>
        </w:rPr>
        <w:t>For activities that require an authorised installer, the installer must declare that</w:t>
      </w:r>
      <w:r w:rsidRPr="00FE57ED">
        <w:rPr>
          <w:szCs w:val="24"/>
          <w:lang w:eastAsia="en-AU"/>
        </w:rPr>
        <w:t>—</w:t>
      </w:r>
    </w:p>
    <w:p w:rsidR="00DB506E" w:rsidRPr="00FE57ED" w:rsidRDefault="00DB506E" w:rsidP="00D27DA4">
      <w:pPr>
        <w:numPr>
          <w:ilvl w:val="0"/>
          <w:numId w:val="17"/>
        </w:numPr>
        <w:tabs>
          <w:tab w:val="left" w:pos="1701"/>
        </w:tabs>
        <w:autoSpaceDE w:val="0"/>
        <w:autoSpaceDN w:val="0"/>
        <w:adjustRightInd w:val="0"/>
        <w:spacing w:before="120" w:after="120"/>
        <w:ind w:left="1701" w:hanging="425"/>
        <w:rPr>
          <w:szCs w:val="24"/>
          <w:lang w:eastAsia="en-AU"/>
        </w:rPr>
      </w:pPr>
      <w:r w:rsidRPr="00FE57ED">
        <w:rPr>
          <w:szCs w:val="24"/>
          <w:lang w:eastAsia="en-AU"/>
        </w:rPr>
        <w:t>I have carried out all eligible activities, or prescribed activity requirements for activities, against which my authorised installer ID is recorded, at the installation address on this form; and</w:t>
      </w:r>
    </w:p>
    <w:p w:rsidR="00DB506E" w:rsidRPr="00FE57ED" w:rsidRDefault="00DB506E" w:rsidP="00D27DA4">
      <w:pPr>
        <w:numPr>
          <w:ilvl w:val="0"/>
          <w:numId w:val="17"/>
        </w:numPr>
        <w:tabs>
          <w:tab w:val="left" w:pos="1701"/>
        </w:tabs>
        <w:autoSpaceDE w:val="0"/>
        <w:autoSpaceDN w:val="0"/>
        <w:adjustRightInd w:val="0"/>
        <w:spacing w:before="120" w:after="120"/>
        <w:ind w:left="1701" w:hanging="425"/>
        <w:rPr>
          <w:szCs w:val="24"/>
          <w:lang w:eastAsia="en-AU"/>
        </w:rPr>
      </w:pPr>
      <w:r w:rsidRPr="00FE57ED">
        <w:rPr>
          <w:szCs w:val="24"/>
          <w:lang w:eastAsia="en-AU"/>
        </w:rPr>
        <w:t xml:space="preserve">The eligible activities, or prescribed activity requirements for activities, that I have carried out, and the provision of any advice or information to the consumer or another occupier, has been undertaken in accordance with all relevant codes and legislation applying to the activity, including the giving or arranging for the provision of any mandatory information and statutory certifications; and </w:t>
      </w:r>
    </w:p>
    <w:p w:rsidR="00DB506E" w:rsidRPr="00FE57ED" w:rsidRDefault="00DB506E" w:rsidP="00D27DA4">
      <w:pPr>
        <w:numPr>
          <w:ilvl w:val="0"/>
          <w:numId w:val="17"/>
        </w:numPr>
        <w:tabs>
          <w:tab w:val="left" w:pos="1701"/>
        </w:tabs>
        <w:autoSpaceDE w:val="0"/>
        <w:autoSpaceDN w:val="0"/>
        <w:adjustRightInd w:val="0"/>
        <w:spacing w:before="120" w:after="120"/>
        <w:ind w:left="1701" w:hanging="425"/>
        <w:rPr>
          <w:szCs w:val="24"/>
          <w:lang w:eastAsia="en-AU"/>
        </w:rPr>
      </w:pPr>
      <w:r w:rsidRPr="00FE57ED">
        <w:rPr>
          <w:szCs w:val="24"/>
          <w:lang w:eastAsia="en-AU"/>
        </w:rPr>
        <w:t xml:space="preserve">All products or waste materials for which I am responsible under a requirement of a licence or registration for the decommissioning or disposal of, have been, or will be, decommissioned or disposed in accordance with any requirements in a code of practice or relevant law; and </w:t>
      </w:r>
    </w:p>
    <w:p w:rsidR="00DB506E" w:rsidRPr="00FE57ED" w:rsidRDefault="00DB506E" w:rsidP="00D27DA4">
      <w:pPr>
        <w:numPr>
          <w:ilvl w:val="0"/>
          <w:numId w:val="17"/>
        </w:numPr>
        <w:tabs>
          <w:tab w:val="left" w:pos="1701"/>
        </w:tabs>
        <w:autoSpaceDE w:val="0"/>
        <w:autoSpaceDN w:val="0"/>
        <w:adjustRightInd w:val="0"/>
        <w:spacing w:before="120" w:after="120"/>
        <w:ind w:left="1701" w:hanging="425"/>
        <w:rPr>
          <w:szCs w:val="24"/>
          <w:lang w:eastAsia="en-AU"/>
        </w:rPr>
      </w:pPr>
      <w:r w:rsidRPr="00FE57ED">
        <w:rPr>
          <w:szCs w:val="24"/>
          <w:lang w:eastAsia="en-AU"/>
        </w:rPr>
        <w:t xml:space="preserve">I understand that this form is a record under the </w:t>
      </w:r>
      <w:r w:rsidRPr="00FE57ED">
        <w:rPr>
          <w:i/>
          <w:szCs w:val="24"/>
          <w:lang w:eastAsia="en-AU"/>
        </w:rPr>
        <w:t>Energy Efficiency (Cost of Living) Act 2012</w:t>
      </w:r>
      <w:r w:rsidRPr="00FE57ED">
        <w:rPr>
          <w:szCs w:val="24"/>
          <w:lang w:eastAsia="en-AU"/>
        </w:rPr>
        <w:t xml:space="preserve"> and that information may be disclosed to the administrator for the purpose of related verification, assessment, audit, scheme monitoring and compliance; and</w:t>
      </w:r>
    </w:p>
    <w:p w:rsidR="00DB506E" w:rsidRPr="00FE57ED" w:rsidRDefault="00DB506E" w:rsidP="00D27DA4">
      <w:pPr>
        <w:numPr>
          <w:ilvl w:val="0"/>
          <w:numId w:val="17"/>
        </w:numPr>
        <w:tabs>
          <w:tab w:val="left" w:pos="1701"/>
        </w:tabs>
        <w:autoSpaceDE w:val="0"/>
        <w:autoSpaceDN w:val="0"/>
        <w:adjustRightInd w:val="0"/>
        <w:spacing w:before="120" w:after="120"/>
        <w:ind w:left="1701" w:hanging="425"/>
        <w:rPr>
          <w:szCs w:val="24"/>
          <w:lang w:eastAsia="en-AU"/>
        </w:rPr>
      </w:pPr>
      <w:r w:rsidRPr="00FE57ED">
        <w:rPr>
          <w:szCs w:val="24"/>
          <w:lang w:eastAsia="en-AU"/>
        </w:rPr>
        <w:t>I understand that an authorised person may, with appropriate consent from the occupier, inspect, examine, test, take samples, or take other recordings in respect to the eligible activities; and</w:t>
      </w:r>
    </w:p>
    <w:p w:rsidR="00DB506E" w:rsidRPr="00FE57ED" w:rsidRDefault="00DB506E" w:rsidP="00D27DA4">
      <w:pPr>
        <w:numPr>
          <w:ilvl w:val="0"/>
          <w:numId w:val="17"/>
        </w:numPr>
        <w:tabs>
          <w:tab w:val="left" w:pos="1701"/>
        </w:tabs>
        <w:autoSpaceDE w:val="0"/>
        <w:autoSpaceDN w:val="0"/>
        <w:adjustRightInd w:val="0"/>
        <w:spacing w:before="120" w:after="120"/>
        <w:ind w:left="1701" w:hanging="425"/>
        <w:rPr>
          <w:szCs w:val="24"/>
          <w:lang w:eastAsia="en-AU"/>
        </w:rPr>
      </w:pPr>
      <w:r w:rsidRPr="00FE57ED">
        <w:rPr>
          <w:szCs w:val="24"/>
          <w:lang w:eastAsia="en-AU"/>
        </w:rPr>
        <w:t>I understand that other regulation and related inspection powers and penalties may apply to the eligible activities undertaken; and</w:t>
      </w:r>
    </w:p>
    <w:p w:rsidR="00DB506E" w:rsidRPr="00FE57ED" w:rsidRDefault="00DB506E" w:rsidP="00D27DA4">
      <w:pPr>
        <w:numPr>
          <w:ilvl w:val="0"/>
          <w:numId w:val="17"/>
        </w:numPr>
        <w:tabs>
          <w:tab w:val="left" w:pos="1701"/>
        </w:tabs>
        <w:autoSpaceDE w:val="0"/>
        <w:autoSpaceDN w:val="0"/>
        <w:adjustRightInd w:val="0"/>
        <w:spacing w:before="120" w:after="120"/>
        <w:ind w:left="1701" w:hanging="425"/>
        <w:rPr>
          <w:szCs w:val="24"/>
          <w:lang w:eastAsia="en-AU"/>
        </w:rPr>
      </w:pPr>
      <w:r w:rsidRPr="00FE57ED">
        <w:rPr>
          <w:szCs w:val="24"/>
          <w:lang w:eastAsia="en-AU"/>
        </w:rPr>
        <w:t xml:space="preserve">The information I have provided is correct and complete as recorded on this form, and I understand that knowingly making a false or misleading declaration is a serious offence; and </w:t>
      </w:r>
    </w:p>
    <w:p w:rsidR="00DB506E" w:rsidRPr="00FE57ED" w:rsidRDefault="00DB506E" w:rsidP="00DB506E">
      <w:pPr>
        <w:numPr>
          <w:ilvl w:val="1"/>
          <w:numId w:val="1"/>
        </w:numPr>
        <w:tabs>
          <w:tab w:val="num" w:pos="1418"/>
        </w:tabs>
        <w:ind w:left="1418" w:hanging="284"/>
        <w:rPr>
          <w:bCs/>
          <w:szCs w:val="24"/>
          <w:lang w:eastAsia="en-AU"/>
        </w:rPr>
      </w:pPr>
      <w:r w:rsidRPr="00FE57ED">
        <w:rPr>
          <w:bCs/>
          <w:szCs w:val="24"/>
          <w:lang w:eastAsia="en-AU"/>
        </w:rPr>
        <w:t xml:space="preserve"> For </w:t>
      </w:r>
      <w:r w:rsidRPr="00FE57ED">
        <w:t>eligible</w:t>
      </w:r>
      <w:r w:rsidRPr="00FE57ED">
        <w:rPr>
          <w:bCs/>
          <w:szCs w:val="24"/>
          <w:lang w:eastAsia="en-AU"/>
        </w:rPr>
        <w:t xml:space="preserve"> activity 5.4, the declaration must contain an additional statement that</w:t>
      </w:r>
      <w:r w:rsidRPr="00FE57ED">
        <w:rPr>
          <w:szCs w:val="24"/>
          <w:lang w:eastAsia="en-AU"/>
        </w:rPr>
        <w:t xml:space="preserve">—‘I have advised the consumer about the inbuilt surge protection of the standby power controller(s) provided, and whether this will reduce the level of surge protection relative to any replaced power boards, and the implications of any reduced surge protection.’ </w:t>
      </w:r>
    </w:p>
    <w:p w:rsidR="00DB506E" w:rsidRPr="00FE57ED" w:rsidRDefault="00DB506E" w:rsidP="00DB506E">
      <w:pPr>
        <w:ind w:left="1134"/>
        <w:jc w:val="both"/>
        <w:rPr>
          <w:bCs/>
          <w:szCs w:val="24"/>
          <w:lang w:eastAsia="en-AU"/>
        </w:rPr>
      </w:pPr>
    </w:p>
    <w:p w:rsidR="00DB506E" w:rsidRPr="00FE57ED" w:rsidRDefault="00DB506E" w:rsidP="00DB506E">
      <w:pPr>
        <w:numPr>
          <w:ilvl w:val="1"/>
          <w:numId w:val="1"/>
        </w:numPr>
        <w:tabs>
          <w:tab w:val="num" w:pos="1418"/>
        </w:tabs>
        <w:ind w:left="1418" w:hanging="284"/>
        <w:rPr>
          <w:bCs/>
          <w:szCs w:val="24"/>
          <w:lang w:eastAsia="en-AU"/>
        </w:rPr>
      </w:pPr>
      <w:r w:rsidRPr="00FE57ED">
        <w:rPr>
          <w:bCs/>
          <w:szCs w:val="24"/>
          <w:lang w:eastAsia="en-AU"/>
        </w:rPr>
        <w:t xml:space="preserve"> A declaration must be dated and signed by the installer making the declaration.</w:t>
      </w:r>
    </w:p>
    <w:p w:rsidR="00DB506E" w:rsidRPr="00FE57ED" w:rsidRDefault="00DB506E" w:rsidP="00DB506E">
      <w:pPr>
        <w:rPr>
          <w:bCs/>
          <w:szCs w:val="24"/>
          <w:lang w:eastAsia="en-AU"/>
        </w:rPr>
      </w:pPr>
    </w:p>
    <w:p w:rsidR="00DB506E" w:rsidRPr="00FE57ED" w:rsidRDefault="00DB506E" w:rsidP="00DB506E">
      <w:pPr>
        <w:numPr>
          <w:ilvl w:val="1"/>
          <w:numId w:val="1"/>
        </w:numPr>
        <w:tabs>
          <w:tab w:val="num" w:pos="1418"/>
        </w:tabs>
        <w:ind w:left="1418" w:hanging="284"/>
        <w:rPr>
          <w:bCs/>
          <w:szCs w:val="24"/>
          <w:lang w:eastAsia="en-AU"/>
        </w:rPr>
      </w:pPr>
      <w:r w:rsidRPr="00FE57ED">
        <w:rPr>
          <w:bCs/>
          <w:szCs w:val="24"/>
          <w:lang w:eastAsia="en-AU"/>
        </w:rPr>
        <w:lastRenderedPageBreak/>
        <w:t xml:space="preserve"> The statements in the declaration that must form part of the activity record must not be altered in any way without the written approval of the administrator.</w:t>
      </w:r>
    </w:p>
    <w:p w:rsidR="00DB506E" w:rsidRPr="00FE57ED" w:rsidRDefault="00DB506E" w:rsidP="00DB506E">
      <w:pPr>
        <w:rPr>
          <w:bCs/>
          <w:szCs w:val="24"/>
          <w:lang w:eastAsia="en-AU"/>
        </w:rPr>
      </w:pPr>
    </w:p>
    <w:p w:rsidR="00DB506E" w:rsidRPr="00FE57ED" w:rsidRDefault="00DB506E" w:rsidP="00DB506E">
      <w:pPr>
        <w:numPr>
          <w:ilvl w:val="1"/>
          <w:numId w:val="1"/>
        </w:numPr>
        <w:tabs>
          <w:tab w:val="num" w:pos="1418"/>
        </w:tabs>
        <w:ind w:left="1418" w:hanging="284"/>
        <w:rPr>
          <w:bCs/>
          <w:szCs w:val="24"/>
          <w:lang w:eastAsia="en-AU"/>
        </w:rPr>
      </w:pPr>
      <w:r w:rsidRPr="00FE57ED">
        <w:rPr>
          <w:bCs/>
          <w:szCs w:val="24"/>
          <w:lang w:eastAsia="en-AU"/>
        </w:rPr>
        <w:t xml:space="preserve"> For a multiple activity record form, the declaration may be included once if there is sufficient space for each authorised installer identified on the form to date and sign the form and it is clear which date and signature relate to each authorised installer. </w:t>
      </w:r>
    </w:p>
    <w:p w:rsidR="00DB506E" w:rsidRPr="00FE57ED" w:rsidRDefault="00DB506E" w:rsidP="00DB506E">
      <w:pPr>
        <w:rPr>
          <w:b/>
          <w:szCs w:val="24"/>
          <w:lang w:eastAsia="en-AU"/>
        </w:rPr>
      </w:pPr>
    </w:p>
    <w:p w:rsidR="00DB506E" w:rsidRPr="008C0796" w:rsidRDefault="00DB506E" w:rsidP="008C0796">
      <w:pPr>
        <w:pStyle w:val="Heading3"/>
        <w:numPr>
          <w:ilvl w:val="0"/>
          <w:numId w:val="1"/>
        </w:numPr>
        <w:tabs>
          <w:tab w:val="clear" w:pos="1146"/>
          <w:tab w:val="num" w:pos="993"/>
        </w:tabs>
        <w:ind w:hanging="1146"/>
        <w:jc w:val="both"/>
      </w:pPr>
      <w:bookmarkStart w:id="199" w:name="_Toc454197438"/>
      <w:bookmarkStart w:id="200" w:name="_Toc492983975"/>
      <w:bookmarkStart w:id="201" w:name="_Toc15898461"/>
      <w:r w:rsidRPr="008C0796">
        <w:t>Primary installer declaration</w:t>
      </w:r>
      <w:bookmarkEnd w:id="199"/>
      <w:bookmarkEnd w:id="200"/>
      <w:bookmarkEnd w:id="201"/>
      <w:r w:rsidRPr="008C0796">
        <w:t xml:space="preserve"> </w:t>
      </w:r>
    </w:p>
    <w:p w:rsidR="00DB506E" w:rsidRPr="00FE57ED" w:rsidRDefault="00DB506E" w:rsidP="00DB506E">
      <w:pPr>
        <w:numPr>
          <w:ilvl w:val="1"/>
          <w:numId w:val="1"/>
        </w:numPr>
        <w:tabs>
          <w:tab w:val="num" w:pos="1418"/>
        </w:tabs>
        <w:ind w:left="1418" w:hanging="284"/>
        <w:rPr>
          <w:bCs/>
          <w:szCs w:val="24"/>
          <w:lang w:eastAsia="en-AU"/>
        </w:rPr>
      </w:pPr>
      <w:r w:rsidRPr="00FE57ED">
        <w:rPr>
          <w:bCs/>
          <w:szCs w:val="24"/>
          <w:lang w:eastAsia="en-AU"/>
        </w:rPr>
        <w:t xml:space="preserve"> If a primary installer must be nominated under section 36, the primary installer, in addition to completing an installer declaration under section 51, must declare that</w:t>
      </w:r>
      <w:r w:rsidRPr="00FE57ED">
        <w:rPr>
          <w:szCs w:val="24"/>
          <w:lang w:eastAsia="en-AU"/>
        </w:rPr>
        <w:t>—</w:t>
      </w:r>
    </w:p>
    <w:p w:rsidR="00DB506E" w:rsidRPr="00FE57ED" w:rsidRDefault="00DB506E" w:rsidP="00D27DA4">
      <w:pPr>
        <w:numPr>
          <w:ilvl w:val="0"/>
          <w:numId w:val="18"/>
        </w:numPr>
        <w:tabs>
          <w:tab w:val="left" w:pos="1701"/>
        </w:tabs>
        <w:autoSpaceDE w:val="0"/>
        <w:autoSpaceDN w:val="0"/>
        <w:adjustRightInd w:val="0"/>
        <w:spacing w:before="120" w:after="120"/>
        <w:ind w:left="1701" w:hanging="425"/>
        <w:rPr>
          <w:szCs w:val="24"/>
          <w:lang w:eastAsia="en-AU"/>
        </w:rPr>
      </w:pPr>
      <w:r w:rsidRPr="00FE57ED">
        <w:rPr>
          <w:szCs w:val="24"/>
          <w:lang w:eastAsia="en-AU"/>
        </w:rPr>
        <w:t>I have confirmed with the consumer that she/he has been provided adequate information about the product(s), product warranty period(s), safety instructions and the operation of the product(s) from the installer, including any specialist advice provided by other authorised installers or licence holders; and</w:t>
      </w:r>
    </w:p>
    <w:p w:rsidR="00DB506E" w:rsidRPr="00FE57ED" w:rsidRDefault="00DB506E" w:rsidP="00D27DA4">
      <w:pPr>
        <w:numPr>
          <w:ilvl w:val="0"/>
          <w:numId w:val="18"/>
        </w:numPr>
        <w:tabs>
          <w:tab w:val="left" w:pos="1701"/>
        </w:tabs>
        <w:autoSpaceDE w:val="0"/>
        <w:autoSpaceDN w:val="0"/>
        <w:adjustRightInd w:val="0"/>
        <w:spacing w:before="120" w:after="120"/>
        <w:ind w:left="1701" w:hanging="425"/>
        <w:rPr>
          <w:szCs w:val="24"/>
          <w:lang w:eastAsia="en-AU"/>
        </w:rPr>
      </w:pPr>
      <w:r w:rsidRPr="00FE57ED">
        <w:rPr>
          <w:szCs w:val="24"/>
          <w:lang w:eastAsia="en-AU"/>
        </w:rPr>
        <w:t>I have confirmed with the consumer that she/he has received a copy, or arrangements have been made for provision, of any required electrical, plumbing, gasfitting or building certifications and other statutory documents associated with work undertaken at the premises; and</w:t>
      </w:r>
    </w:p>
    <w:p w:rsidR="00DB506E" w:rsidRPr="00FE57ED" w:rsidRDefault="00DB506E" w:rsidP="00D27DA4">
      <w:pPr>
        <w:numPr>
          <w:ilvl w:val="0"/>
          <w:numId w:val="18"/>
        </w:numPr>
        <w:tabs>
          <w:tab w:val="left" w:pos="1701"/>
        </w:tabs>
        <w:autoSpaceDE w:val="0"/>
        <w:autoSpaceDN w:val="0"/>
        <w:adjustRightInd w:val="0"/>
        <w:spacing w:before="120" w:after="120"/>
        <w:ind w:left="1701" w:hanging="425"/>
        <w:rPr>
          <w:szCs w:val="24"/>
          <w:lang w:eastAsia="en-AU"/>
        </w:rPr>
      </w:pPr>
      <w:r w:rsidRPr="00FE57ED">
        <w:rPr>
          <w:szCs w:val="24"/>
          <w:lang w:eastAsia="en-AU"/>
        </w:rPr>
        <w:t xml:space="preserve">All relevant sections of the form that can be completed at this time have been completed. </w:t>
      </w:r>
    </w:p>
    <w:p w:rsidR="00DB506E" w:rsidRPr="00FE57ED" w:rsidRDefault="00DB506E" w:rsidP="00DB506E">
      <w:pPr>
        <w:rPr>
          <w:bCs/>
          <w:szCs w:val="24"/>
          <w:lang w:eastAsia="en-AU"/>
        </w:rPr>
      </w:pPr>
    </w:p>
    <w:p w:rsidR="00DB506E" w:rsidRPr="00FE57ED" w:rsidRDefault="00DB506E" w:rsidP="00DB506E">
      <w:pPr>
        <w:numPr>
          <w:ilvl w:val="1"/>
          <w:numId w:val="1"/>
        </w:numPr>
        <w:tabs>
          <w:tab w:val="num" w:pos="1418"/>
        </w:tabs>
        <w:ind w:left="1418" w:hanging="284"/>
        <w:rPr>
          <w:bCs/>
          <w:szCs w:val="24"/>
          <w:lang w:eastAsia="en-AU"/>
        </w:rPr>
      </w:pPr>
      <w:r w:rsidRPr="00FE57ED">
        <w:rPr>
          <w:bCs/>
          <w:szCs w:val="24"/>
          <w:lang w:eastAsia="en-AU"/>
        </w:rPr>
        <w:t xml:space="preserve"> A declaration must be dated and signed by the primary installer making the declaration.</w:t>
      </w:r>
    </w:p>
    <w:p w:rsidR="00DB506E" w:rsidRPr="00FE57ED" w:rsidRDefault="00DB506E" w:rsidP="00DB506E">
      <w:pPr>
        <w:rPr>
          <w:bCs/>
          <w:szCs w:val="24"/>
          <w:lang w:eastAsia="en-AU"/>
        </w:rPr>
      </w:pPr>
    </w:p>
    <w:p w:rsidR="00DB506E" w:rsidRPr="00FE57ED" w:rsidRDefault="00DB506E" w:rsidP="00DB506E">
      <w:pPr>
        <w:numPr>
          <w:ilvl w:val="1"/>
          <w:numId w:val="1"/>
        </w:numPr>
        <w:tabs>
          <w:tab w:val="num" w:pos="1418"/>
        </w:tabs>
        <w:ind w:left="1418" w:hanging="284"/>
        <w:rPr>
          <w:bCs/>
          <w:szCs w:val="24"/>
          <w:lang w:eastAsia="en-AU"/>
        </w:rPr>
      </w:pPr>
      <w:r w:rsidRPr="00FE57ED">
        <w:rPr>
          <w:bCs/>
          <w:szCs w:val="24"/>
          <w:lang w:eastAsia="en-AU"/>
        </w:rPr>
        <w:t xml:space="preserve"> The statements in the declaration that must form part of the activity record must not be altered in any way without the written approval of the administrator.</w:t>
      </w:r>
    </w:p>
    <w:p w:rsidR="00DB506E" w:rsidRPr="00FE57ED" w:rsidRDefault="00DB506E" w:rsidP="00DB506E">
      <w:pPr>
        <w:rPr>
          <w:lang w:eastAsia="en-AU"/>
        </w:rPr>
      </w:pPr>
    </w:p>
    <w:p w:rsidR="00DB506E" w:rsidRPr="008C0796" w:rsidRDefault="00DB506E" w:rsidP="008C0796">
      <w:pPr>
        <w:pStyle w:val="Heading3"/>
        <w:numPr>
          <w:ilvl w:val="0"/>
          <w:numId w:val="1"/>
        </w:numPr>
        <w:tabs>
          <w:tab w:val="clear" w:pos="1146"/>
          <w:tab w:val="num" w:pos="993"/>
        </w:tabs>
        <w:ind w:hanging="1146"/>
        <w:jc w:val="both"/>
      </w:pPr>
      <w:bookmarkStart w:id="202" w:name="_Toc454197439"/>
      <w:bookmarkStart w:id="203" w:name="_Toc492983976"/>
      <w:bookmarkStart w:id="204" w:name="_Toc15898462"/>
      <w:r w:rsidRPr="008C0796">
        <w:t>Seller declaration</w:t>
      </w:r>
      <w:bookmarkEnd w:id="202"/>
      <w:bookmarkEnd w:id="203"/>
      <w:bookmarkEnd w:id="204"/>
      <w:r w:rsidRPr="008C0796">
        <w:t xml:space="preserve"> </w:t>
      </w:r>
    </w:p>
    <w:p w:rsidR="00DB506E" w:rsidRPr="00FE57ED" w:rsidRDefault="00DB506E" w:rsidP="00DB506E">
      <w:pPr>
        <w:numPr>
          <w:ilvl w:val="1"/>
          <w:numId w:val="1"/>
        </w:numPr>
        <w:tabs>
          <w:tab w:val="num" w:pos="1418"/>
        </w:tabs>
        <w:ind w:left="1418" w:hanging="284"/>
        <w:rPr>
          <w:bCs/>
          <w:szCs w:val="24"/>
          <w:lang w:eastAsia="en-AU"/>
        </w:rPr>
      </w:pPr>
      <w:r w:rsidRPr="00FE57ED">
        <w:rPr>
          <w:bCs/>
          <w:szCs w:val="24"/>
          <w:lang w:eastAsia="en-AU"/>
        </w:rPr>
        <w:t xml:space="preserve">If an </w:t>
      </w:r>
      <w:r w:rsidRPr="00FE57ED">
        <w:t>authorised</w:t>
      </w:r>
      <w:r w:rsidRPr="00FE57ED">
        <w:rPr>
          <w:bCs/>
          <w:szCs w:val="24"/>
          <w:lang w:eastAsia="en-AU"/>
        </w:rPr>
        <w:t xml:space="preserve"> seller must make a declaration, the authorised seller must declare that</w:t>
      </w:r>
      <w:r w:rsidRPr="00FE57ED">
        <w:rPr>
          <w:szCs w:val="24"/>
          <w:lang w:eastAsia="en-AU"/>
        </w:rPr>
        <w:t>—</w:t>
      </w:r>
    </w:p>
    <w:p w:rsidR="00DB506E" w:rsidRPr="00FE57ED" w:rsidRDefault="00DB506E" w:rsidP="00D27DA4">
      <w:pPr>
        <w:numPr>
          <w:ilvl w:val="0"/>
          <w:numId w:val="19"/>
        </w:numPr>
        <w:tabs>
          <w:tab w:val="left" w:pos="1701"/>
        </w:tabs>
        <w:autoSpaceDE w:val="0"/>
        <w:autoSpaceDN w:val="0"/>
        <w:adjustRightInd w:val="0"/>
        <w:spacing w:before="120" w:after="120"/>
        <w:ind w:left="1701" w:hanging="425"/>
        <w:rPr>
          <w:szCs w:val="24"/>
          <w:lang w:eastAsia="en-AU"/>
        </w:rPr>
      </w:pPr>
      <w:r w:rsidRPr="00FE57ED">
        <w:rPr>
          <w:szCs w:val="24"/>
          <w:lang w:eastAsia="en-AU"/>
        </w:rPr>
        <w:t xml:space="preserve">(i) I have confirmed the customer is a resident of the Australian Capital Territory and that the product will be installed and used in the residential premises recorded on this form; or </w:t>
      </w:r>
    </w:p>
    <w:p w:rsidR="00DB506E" w:rsidRPr="00FE57ED" w:rsidRDefault="00DB506E" w:rsidP="00DB506E">
      <w:pPr>
        <w:tabs>
          <w:tab w:val="left" w:pos="1701"/>
        </w:tabs>
        <w:autoSpaceDE w:val="0"/>
        <w:autoSpaceDN w:val="0"/>
        <w:adjustRightInd w:val="0"/>
        <w:spacing w:before="120" w:after="120"/>
        <w:ind w:left="1701"/>
        <w:jc w:val="both"/>
        <w:rPr>
          <w:szCs w:val="24"/>
          <w:lang w:eastAsia="en-AU"/>
        </w:rPr>
      </w:pPr>
      <w:r w:rsidRPr="00FE57ED">
        <w:rPr>
          <w:szCs w:val="24"/>
          <w:lang w:eastAsia="en-AU"/>
        </w:rPr>
        <w:t>(ii) I have confirmed the customer is a resident of the Australian Capital Territory and that the product will be installed and used in the business premises recorded on this form; and</w:t>
      </w:r>
    </w:p>
    <w:p w:rsidR="00DB506E" w:rsidRPr="00FE57ED" w:rsidRDefault="00DB506E" w:rsidP="00D27DA4">
      <w:pPr>
        <w:numPr>
          <w:ilvl w:val="0"/>
          <w:numId w:val="19"/>
        </w:numPr>
        <w:tabs>
          <w:tab w:val="left" w:pos="1701"/>
        </w:tabs>
        <w:autoSpaceDE w:val="0"/>
        <w:autoSpaceDN w:val="0"/>
        <w:adjustRightInd w:val="0"/>
        <w:spacing w:before="120" w:after="120"/>
        <w:ind w:left="1701" w:hanging="425"/>
        <w:rPr>
          <w:szCs w:val="24"/>
          <w:lang w:eastAsia="en-AU"/>
        </w:rPr>
      </w:pPr>
      <w:r w:rsidRPr="00FE57ED">
        <w:rPr>
          <w:szCs w:val="24"/>
          <w:lang w:eastAsia="en-AU"/>
        </w:rPr>
        <w:t>The consumer has been provided adequate information about the product(s), product warranty period(s), safety instructions and the operation of the product(s); and</w:t>
      </w:r>
    </w:p>
    <w:p w:rsidR="00DB506E" w:rsidRPr="00FE57ED" w:rsidRDefault="00DB506E" w:rsidP="00D27DA4">
      <w:pPr>
        <w:numPr>
          <w:ilvl w:val="0"/>
          <w:numId w:val="19"/>
        </w:numPr>
        <w:tabs>
          <w:tab w:val="left" w:pos="1701"/>
        </w:tabs>
        <w:autoSpaceDE w:val="0"/>
        <w:autoSpaceDN w:val="0"/>
        <w:adjustRightInd w:val="0"/>
        <w:spacing w:before="120" w:after="120"/>
        <w:ind w:left="1701" w:hanging="425"/>
        <w:rPr>
          <w:szCs w:val="24"/>
          <w:lang w:eastAsia="en-AU"/>
        </w:rPr>
      </w:pPr>
      <w:r w:rsidRPr="00FE57ED">
        <w:rPr>
          <w:szCs w:val="24"/>
          <w:lang w:eastAsia="en-AU"/>
        </w:rPr>
        <w:t xml:space="preserve">I understand that this form is a record under the </w:t>
      </w:r>
      <w:r w:rsidRPr="00FE57ED">
        <w:rPr>
          <w:i/>
          <w:szCs w:val="24"/>
          <w:lang w:eastAsia="en-AU"/>
        </w:rPr>
        <w:t>Energy Efficiency (Cost of Living) Act 2012</w:t>
      </w:r>
      <w:r w:rsidRPr="00FE57ED">
        <w:rPr>
          <w:szCs w:val="24"/>
          <w:lang w:eastAsia="en-AU"/>
        </w:rPr>
        <w:t xml:space="preserve"> and that information may be disclosed to </w:t>
      </w:r>
      <w:r w:rsidRPr="00FE57ED">
        <w:rPr>
          <w:szCs w:val="24"/>
          <w:lang w:eastAsia="en-AU"/>
        </w:rPr>
        <w:lastRenderedPageBreak/>
        <w:t>the administrator for the purpose of related verification, assessment, audit and scheme monitoring and compliance; and</w:t>
      </w:r>
    </w:p>
    <w:p w:rsidR="00DB506E" w:rsidRPr="00FE57ED" w:rsidRDefault="00DB506E" w:rsidP="00D27DA4">
      <w:pPr>
        <w:numPr>
          <w:ilvl w:val="0"/>
          <w:numId w:val="19"/>
        </w:numPr>
        <w:tabs>
          <w:tab w:val="left" w:pos="1701"/>
        </w:tabs>
        <w:autoSpaceDE w:val="0"/>
        <w:autoSpaceDN w:val="0"/>
        <w:adjustRightInd w:val="0"/>
        <w:spacing w:before="120" w:after="120"/>
        <w:ind w:left="1701" w:hanging="425"/>
        <w:rPr>
          <w:szCs w:val="24"/>
          <w:lang w:eastAsia="en-AU"/>
        </w:rPr>
      </w:pPr>
      <w:r w:rsidRPr="00FE57ED">
        <w:rPr>
          <w:szCs w:val="24"/>
          <w:lang w:eastAsia="en-AU"/>
        </w:rPr>
        <w:t xml:space="preserve">I understand that an authorised person under the </w:t>
      </w:r>
      <w:r w:rsidRPr="00FE57ED">
        <w:rPr>
          <w:i/>
          <w:szCs w:val="24"/>
          <w:lang w:eastAsia="en-AU"/>
        </w:rPr>
        <w:t xml:space="preserve">Energy Efficiency (Cost of Living) Act 2012 </w:t>
      </w:r>
      <w:r w:rsidRPr="00FE57ED">
        <w:rPr>
          <w:szCs w:val="24"/>
          <w:lang w:eastAsia="en-AU"/>
        </w:rPr>
        <w:t>may inspect, examine, test, take samples, or take other recordings in respect to the eligible activities; and</w:t>
      </w:r>
    </w:p>
    <w:p w:rsidR="00DB506E" w:rsidRPr="00FE57ED" w:rsidRDefault="00DB506E" w:rsidP="00D27DA4">
      <w:pPr>
        <w:numPr>
          <w:ilvl w:val="0"/>
          <w:numId w:val="19"/>
        </w:numPr>
        <w:tabs>
          <w:tab w:val="left" w:pos="1701"/>
        </w:tabs>
        <w:autoSpaceDE w:val="0"/>
        <w:autoSpaceDN w:val="0"/>
        <w:adjustRightInd w:val="0"/>
        <w:spacing w:before="120" w:after="120"/>
        <w:ind w:left="1701" w:hanging="425"/>
        <w:rPr>
          <w:szCs w:val="24"/>
          <w:lang w:eastAsia="en-AU"/>
        </w:rPr>
      </w:pPr>
      <w:r w:rsidRPr="00FE57ED">
        <w:rPr>
          <w:szCs w:val="24"/>
          <w:lang w:eastAsia="en-AU"/>
        </w:rPr>
        <w:t>The information I have provided is correct and complete as recorded on this form; and</w:t>
      </w:r>
    </w:p>
    <w:p w:rsidR="00DB506E" w:rsidRPr="00FE57ED" w:rsidRDefault="00DB506E" w:rsidP="00D27DA4">
      <w:pPr>
        <w:numPr>
          <w:ilvl w:val="0"/>
          <w:numId w:val="19"/>
        </w:numPr>
        <w:tabs>
          <w:tab w:val="left" w:pos="1701"/>
        </w:tabs>
        <w:autoSpaceDE w:val="0"/>
        <w:autoSpaceDN w:val="0"/>
        <w:adjustRightInd w:val="0"/>
        <w:spacing w:before="120" w:after="120"/>
        <w:ind w:left="1701" w:hanging="425"/>
        <w:rPr>
          <w:szCs w:val="24"/>
          <w:lang w:eastAsia="en-AU"/>
        </w:rPr>
      </w:pPr>
      <w:r w:rsidRPr="00FE57ED">
        <w:rPr>
          <w:szCs w:val="24"/>
          <w:lang w:eastAsia="en-AU"/>
        </w:rPr>
        <w:t xml:space="preserve">I understand that knowingly making a false or misleading declaration is a serious offence.  </w:t>
      </w:r>
    </w:p>
    <w:p w:rsidR="00DB506E" w:rsidRPr="00FE57ED" w:rsidRDefault="00DB506E" w:rsidP="00DB506E">
      <w:pPr>
        <w:numPr>
          <w:ilvl w:val="1"/>
          <w:numId w:val="1"/>
        </w:numPr>
        <w:tabs>
          <w:tab w:val="num" w:pos="1418"/>
        </w:tabs>
        <w:ind w:left="1418" w:hanging="284"/>
        <w:rPr>
          <w:bCs/>
          <w:szCs w:val="24"/>
          <w:lang w:eastAsia="en-AU"/>
        </w:rPr>
      </w:pPr>
      <w:r w:rsidRPr="00FE57ED">
        <w:rPr>
          <w:bCs/>
          <w:szCs w:val="24"/>
          <w:lang w:eastAsia="en-AU"/>
        </w:rPr>
        <w:t xml:space="preserve"> A declaration must be dated and signed by the authorised seller making the declaration.</w:t>
      </w:r>
    </w:p>
    <w:p w:rsidR="00DB506E" w:rsidRPr="00FE57ED" w:rsidRDefault="00DB506E" w:rsidP="00DB506E">
      <w:pPr>
        <w:ind w:left="1134"/>
        <w:jc w:val="both"/>
        <w:rPr>
          <w:bCs/>
          <w:szCs w:val="24"/>
          <w:lang w:eastAsia="en-AU"/>
        </w:rPr>
      </w:pPr>
    </w:p>
    <w:p w:rsidR="00DB506E" w:rsidRPr="00FE57ED" w:rsidRDefault="00DB506E" w:rsidP="00DB506E">
      <w:pPr>
        <w:numPr>
          <w:ilvl w:val="1"/>
          <w:numId w:val="1"/>
        </w:numPr>
        <w:tabs>
          <w:tab w:val="num" w:pos="1418"/>
        </w:tabs>
        <w:ind w:left="1418" w:hanging="284"/>
        <w:rPr>
          <w:bCs/>
          <w:szCs w:val="24"/>
          <w:lang w:eastAsia="en-AU"/>
        </w:rPr>
      </w:pPr>
      <w:r w:rsidRPr="00FE57ED">
        <w:rPr>
          <w:bCs/>
          <w:szCs w:val="24"/>
          <w:lang w:eastAsia="en-AU"/>
        </w:rPr>
        <w:t xml:space="preserve"> The statements in the declaration that must form part of the activity record must not be altered in any way without the written approval of the administrator.</w:t>
      </w:r>
    </w:p>
    <w:p w:rsidR="00DB506E" w:rsidRDefault="00DB506E" w:rsidP="00DB506E">
      <w:pPr>
        <w:rPr>
          <w:rFonts w:ascii="Calibri" w:hAnsi="Calibri" w:cs="Calibri"/>
        </w:rPr>
      </w:pPr>
    </w:p>
    <w:p w:rsidR="00DB506E" w:rsidRPr="008C0796" w:rsidRDefault="00DB506E" w:rsidP="008C0796">
      <w:pPr>
        <w:pStyle w:val="Heading3"/>
        <w:numPr>
          <w:ilvl w:val="0"/>
          <w:numId w:val="1"/>
        </w:numPr>
        <w:tabs>
          <w:tab w:val="clear" w:pos="1146"/>
          <w:tab w:val="num" w:pos="993"/>
        </w:tabs>
        <w:ind w:hanging="1146"/>
        <w:jc w:val="both"/>
      </w:pPr>
      <w:bookmarkStart w:id="205" w:name="_Toc454197440"/>
      <w:bookmarkStart w:id="206" w:name="_Toc492983977"/>
      <w:bookmarkStart w:id="207" w:name="_Toc15898463"/>
      <w:r w:rsidRPr="008C0796">
        <w:t>Specific activity information</w:t>
      </w:r>
      <w:bookmarkEnd w:id="205"/>
      <w:bookmarkEnd w:id="206"/>
      <w:bookmarkEnd w:id="207"/>
      <w:r w:rsidRPr="008C0796">
        <w:t xml:space="preserve"> </w:t>
      </w:r>
    </w:p>
    <w:p w:rsidR="00DB506E" w:rsidRPr="00FE57ED" w:rsidRDefault="00DB506E" w:rsidP="00DB506E">
      <w:pPr>
        <w:ind w:left="1211"/>
      </w:pPr>
    </w:p>
    <w:p w:rsidR="00BD707B" w:rsidRPr="00121847" w:rsidRDefault="00BD707B" w:rsidP="00D27DA4">
      <w:pPr>
        <w:numPr>
          <w:ilvl w:val="0"/>
          <w:numId w:val="45"/>
        </w:numPr>
        <w:tabs>
          <w:tab w:val="num" w:pos="2345"/>
        </w:tabs>
      </w:pPr>
      <w:r w:rsidRPr="00121847">
        <w:t xml:space="preserve">Recording and reporting information for the specific eligible activity information for the eligible activity as required in the relevant “Recording and Reporting” sections of the Energy Efficiency (Cost of Living) Improvement (Eligible Activities) Code of Practice. </w:t>
      </w:r>
    </w:p>
    <w:p w:rsidR="00BD707B" w:rsidRPr="00FE57ED" w:rsidRDefault="00BD707B" w:rsidP="00BD707B">
      <w:pPr>
        <w:tabs>
          <w:tab w:val="num" w:pos="2345"/>
        </w:tabs>
        <w:ind w:left="1211"/>
      </w:pPr>
    </w:p>
    <w:p w:rsidR="00DB506E" w:rsidRPr="00FE57ED" w:rsidRDefault="00DB506E" w:rsidP="00D27DA4">
      <w:pPr>
        <w:numPr>
          <w:ilvl w:val="0"/>
          <w:numId w:val="45"/>
        </w:numPr>
      </w:pPr>
      <w:r w:rsidRPr="00FE57ED">
        <w:t xml:space="preserve"> For a multiple activity record form, information relevant to each activity must be located so that it is clearly identified as applying to the activity.</w:t>
      </w:r>
    </w:p>
    <w:p w:rsidR="00DB506E" w:rsidRPr="00FE57ED" w:rsidRDefault="00DB506E" w:rsidP="00DB506E">
      <w:pPr>
        <w:ind w:left="1134"/>
        <w:jc w:val="both"/>
      </w:pPr>
    </w:p>
    <w:p w:rsidR="00DB506E" w:rsidRPr="00FE57ED" w:rsidRDefault="00DB506E" w:rsidP="00D27DA4">
      <w:pPr>
        <w:numPr>
          <w:ilvl w:val="0"/>
          <w:numId w:val="45"/>
        </w:numPr>
      </w:pPr>
      <w:r w:rsidRPr="00FE57ED">
        <w:t xml:space="preserve"> The activity ID for the activity is the number given in this section and relates to the schedule and part number in the </w:t>
      </w:r>
      <w:r w:rsidRPr="00FE57ED">
        <w:rPr>
          <w:i/>
        </w:rPr>
        <w:t>Energy Efficiency (Cost of Living) Improvement (Eligible Activities) Determination</w:t>
      </w:r>
      <w:r w:rsidRPr="00FE57ED">
        <w:t xml:space="preserve"> as in force from time to time.</w:t>
      </w:r>
    </w:p>
    <w:p w:rsidR="00DB506E" w:rsidRPr="00FE57ED" w:rsidRDefault="00DB506E" w:rsidP="00DB506E">
      <w:pPr>
        <w:ind w:left="1134"/>
        <w:jc w:val="both"/>
      </w:pPr>
    </w:p>
    <w:p w:rsidR="00DB506E" w:rsidRPr="00121847" w:rsidRDefault="00DB506E" w:rsidP="00D27DA4">
      <w:pPr>
        <w:numPr>
          <w:ilvl w:val="0"/>
          <w:numId w:val="45"/>
        </w:numPr>
      </w:pPr>
      <w:r w:rsidRPr="00FE57ED">
        <w:t xml:space="preserve"> </w:t>
      </w:r>
      <w:r w:rsidRPr="00121847">
        <w:t>Dates of completion for activities that require particular prescribed activity requirements to be carried out after the installation of a product, but before an activity is considered complete, must be recorded after the provision of the activity record form to the consumer if those prescribed activity requirements are carried out after the installation of a product and not at the relevant premises or the associated block.</w:t>
      </w:r>
    </w:p>
    <w:p w:rsidR="00DB506E" w:rsidRPr="00FE57ED" w:rsidRDefault="00DB506E" w:rsidP="00DB506E"/>
    <w:p w:rsidR="00B80D76" w:rsidRPr="00775945" w:rsidRDefault="00DB506E" w:rsidP="00775945">
      <w:pPr>
        <w:pStyle w:val="Heading1"/>
        <w:ind w:left="2127" w:hanging="2127"/>
        <w:rPr>
          <w:lang w:val="x-none" w:eastAsia="en-AU"/>
        </w:rPr>
      </w:pPr>
      <w:r w:rsidRPr="00FE57ED">
        <w:br w:type="page"/>
      </w:r>
      <w:bookmarkStart w:id="208" w:name="_Toc454197441"/>
      <w:bookmarkStart w:id="209" w:name="_Toc15898464"/>
      <w:bookmarkEnd w:id="137"/>
      <w:r w:rsidR="007B08FA" w:rsidRPr="00775945">
        <w:rPr>
          <w:lang w:val="x-none" w:eastAsia="en-AU"/>
        </w:rPr>
        <w:lastRenderedPageBreak/>
        <w:t>Part 6</w:t>
      </w:r>
      <w:r w:rsidR="007B08FA" w:rsidRPr="00775945">
        <w:rPr>
          <w:lang w:val="x-none" w:eastAsia="en-AU"/>
        </w:rPr>
        <w:tab/>
        <w:t xml:space="preserve">Activity </w:t>
      </w:r>
      <w:r w:rsidR="00B80D76" w:rsidRPr="00775945">
        <w:rPr>
          <w:lang w:val="x-none" w:eastAsia="en-AU"/>
        </w:rPr>
        <w:t>certification</w:t>
      </w:r>
      <w:bookmarkEnd w:id="208"/>
      <w:bookmarkEnd w:id="209"/>
    </w:p>
    <w:p w:rsidR="00B80D76" w:rsidRDefault="00B80D76" w:rsidP="003A3170"/>
    <w:p w:rsidR="00B80D76" w:rsidRPr="006B51D4" w:rsidRDefault="00B80D76" w:rsidP="00DA5F20">
      <w:pPr>
        <w:pStyle w:val="Heading3"/>
        <w:numPr>
          <w:ilvl w:val="0"/>
          <w:numId w:val="1"/>
        </w:numPr>
        <w:tabs>
          <w:tab w:val="clear" w:pos="1146"/>
          <w:tab w:val="num" w:pos="993"/>
        </w:tabs>
        <w:ind w:hanging="1146"/>
        <w:rPr>
          <w:color w:val="auto"/>
          <w:lang w:val="x-none" w:eastAsia="en-AU"/>
        </w:rPr>
      </w:pPr>
      <w:bookmarkStart w:id="210" w:name="_Toc454197442"/>
      <w:bookmarkStart w:id="211" w:name="_Toc15898465"/>
      <w:r w:rsidRPr="0070024D">
        <w:rPr>
          <w:color w:val="auto"/>
          <w:lang w:val="x-none" w:eastAsia="en-AU"/>
        </w:rPr>
        <w:t xml:space="preserve">Application of Part </w:t>
      </w:r>
      <w:r w:rsidR="001C2195">
        <w:rPr>
          <w:color w:val="auto"/>
          <w:lang w:val="x-none" w:eastAsia="en-AU"/>
        </w:rPr>
        <w:t>6</w:t>
      </w:r>
      <w:bookmarkEnd w:id="210"/>
      <w:bookmarkEnd w:id="211"/>
    </w:p>
    <w:p w:rsidR="00E269EE" w:rsidRPr="00E269EE" w:rsidRDefault="00B80D76" w:rsidP="00E269EE">
      <w:pPr>
        <w:ind w:left="1134"/>
        <w:jc w:val="both"/>
        <w:rPr>
          <w:rStyle w:val="GBHeadingChar"/>
          <w:rFonts w:ascii="Times New Roman" w:hAnsi="Times New Roman"/>
          <w:b w:val="0"/>
          <w:lang w:eastAsia="en-US"/>
        </w:rPr>
      </w:pPr>
      <w:r w:rsidRPr="0070024D">
        <w:t xml:space="preserve">The </w:t>
      </w:r>
      <w:r w:rsidR="00864C2B">
        <w:t>activity certification</w:t>
      </w:r>
      <w:r>
        <w:t xml:space="preserve"> provisions apply to records for eligible activities under </w:t>
      </w:r>
      <w:r w:rsidRPr="007B08FA">
        <w:t xml:space="preserve">section </w:t>
      </w:r>
      <w:r>
        <w:t>14</w:t>
      </w:r>
      <w:r w:rsidRPr="007B08FA">
        <w:t xml:space="preserve"> of the </w:t>
      </w:r>
      <w:r w:rsidRPr="00EF21D5">
        <w:rPr>
          <w:i/>
        </w:rPr>
        <w:t>Energy Efficiency (Cost of Living) Improvement Act 2012</w:t>
      </w:r>
      <w:r w:rsidRPr="007B08FA">
        <w:t xml:space="preserve">. </w:t>
      </w:r>
      <w:r>
        <w:t xml:space="preserve"> </w:t>
      </w:r>
    </w:p>
    <w:p w:rsidR="00E269EE" w:rsidRDefault="00E269EE" w:rsidP="003A3170">
      <w:pPr>
        <w:rPr>
          <w:rStyle w:val="GBHeadingChar"/>
          <w:rFonts w:ascii="Times New Roman" w:hAnsi="Times New Roman"/>
          <w:bCs/>
          <w:szCs w:val="24"/>
        </w:rPr>
      </w:pPr>
    </w:p>
    <w:p w:rsidR="00E269EE" w:rsidRDefault="00E269EE" w:rsidP="00E86BEA">
      <w:pPr>
        <w:ind w:left="1843" w:hanging="709"/>
        <w:rPr>
          <w:sz w:val="20"/>
        </w:rPr>
      </w:pPr>
      <w:r w:rsidRPr="00FA42BC">
        <w:rPr>
          <w:i/>
          <w:sz w:val="20"/>
        </w:rPr>
        <w:t>Note</w:t>
      </w:r>
      <w:r>
        <w:rPr>
          <w:sz w:val="20"/>
        </w:rPr>
        <w:t xml:space="preserve"> </w:t>
      </w:r>
      <w:r>
        <w:rPr>
          <w:sz w:val="20"/>
        </w:rPr>
        <w:tab/>
      </w:r>
      <w:r w:rsidRPr="007B08FA">
        <w:rPr>
          <w:sz w:val="20"/>
        </w:rPr>
        <w:t xml:space="preserve">Section </w:t>
      </w:r>
      <w:r>
        <w:rPr>
          <w:sz w:val="20"/>
        </w:rPr>
        <w:t xml:space="preserve">26 of the Act provides that a NERL </w:t>
      </w:r>
      <w:r w:rsidRPr="006A22B1">
        <w:rPr>
          <w:sz w:val="20"/>
        </w:rPr>
        <w:t>retailer must keep the records that are necessary for the administrator to determine</w:t>
      </w:r>
      <w:r>
        <w:rPr>
          <w:sz w:val="20"/>
        </w:rPr>
        <w:t xml:space="preserve"> whether the retailer’s energy savings obligations have been complied with. Records must be kept for at least 5 years after the end of the compliance period to which the record relates</w:t>
      </w:r>
      <w:r w:rsidR="00F86C75">
        <w:rPr>
          <w:sz w:val="20"/>
        </w:rPr>
        <w:t xml:space="preserve">, and in accordance with </w:t>
      </w:r>
      <w:r>
        <w:rPr>
          <w:sz w:val="20"/>
        </w:rPr>
        <w:t xml:space="preserve">a relevant approved code of practice. The maximum penalty prescribed for failing to keep records for the required amount of time is 20 penalty units. </w:t>
      </w:r>
    </w:p>
    <w:p w:rsidR="00E269EE" w:rsidRDefault="00E269EE" w:rsidP="00E269EE">
      <w:pPr>
        <w:rPr>
          <w:rStyle w:val="GBHeadingChar"/>
          <w:rFonts w:ascii="Times New Roman" w:hAnsi="Times New Roman"/>
          <w:bCs/>
          <w:szCs w:val="24"/>
        </w:rPr>
      </w:pPr>
    </w:p>
    <w:p w:rsidR="00B80D76" w:rsidRDefault="00B80D76" w:rsidP="00DA5F20">
      <w:pPr>
        <w:pStyle w:val="Heading3"/>
        <w:numPr>
          <w:ilvl w:val="0"/>
          <w:numId w:val="1"/>
        </w:numPr>
        <w:tabs>
          <w:tab w:val="clear" w:pos="1146"/>
          <w:tab w:val="num" w:pos="993"/>
        </w:tabs>
        <w:ind w:hanging="1146"/>
        <w:rPr>
          <w:lang w:val="x-none" w:eastAsia="en-AU"/>
        </w:rPr>
      </w:pPr>
      <w:bookmarkStart w:id="212" w:name="_Toc454197443"/>
      <w:bookmarkStart w:id="213" w:name="_Toc15898466"/>
      <w:r w:rsidRPr="00DA5F20">
        <w:rPr>
          <w:color w:val="auto"/>
          <w:lang w:val="x-none" w:eastAsia="en-AU"/>
        </w:rPr>
        <w:t>Activity</w:t>
      </w:r>
      <w:r>
        <w:rPr>
          <w:lang w:val="x-none" w:eastAsia="en-AU"/>
        </w:rPr>
        <w:t xml:space="preserve"> certification</w:t>
      </w:r>
      <w:bookmarkEnd w:id="212"/>
      <w:bookmarkEnd w:id="213"/>
    </w:p>
    <w:p w:rsidR="00E269EE" w:rsidRDefault="00DA5F20" w:rsidP="00DA5F20">
      <w:pPr>
        <w:numPr>
          <w:ilvl w:val="1"/>
          <w:numId w:val="1"/>
        </w:numPr>
        <w:tabs>
          <w:tab w:val="clear" w:pos="1211"/>
          <w:tab w:val="num" w:pos="1418"/>
        </w:tabs>
        <w:ind w:left="1418" w:hanging="284"/>
        <w:rPr>
          <w:lang w:eastAsia="en-AU"/>
        </w:rPr>
      </w:pPr>
      <w:r>
        <w:rPr>
          <w:lang w:eastAsia="en-AU"/>
        </w:rPr>
        <w:t xml:space="preserve"> </w:t>
      </w:r>
      <w:r w:rsidR="00E269EE">
        <w:rPr>
          <w:lang w:eastAsia="en-AU"/>
        </w:rPr>
        <w:t>An activity certification for an eligible activity must include</w:t>
      </w:r>
      <w:r w:rsidR="00E269EE" w:rsidRPr="008E7A6D">
        <w:t>—</w:t>
      </w:r>
    </w:p>
    <w:p w:rsidR="00AD07C0" w:rsidRDefault="00E269EE" w:rsidP="00DA5F20">
      <w:pPr>
        <w:numPr>
          <w:ilvl w:val="2"/>
          <w:numId w:val="1"/>
        </w:numPr>
        <w:tabs>
          <w:tab w:val="clear" w:pos="2345"/>
          <w:tab w:val="num" w:pos="1701"/>
        </w:tabs>
        <w:spacing w:before="120" w:after="120"/>
        <w:ind w:left="1701" w:hanging="425"/>
        <w:rPr>
          <w:lang w:eastAsia="en-AU"/>
        </w:rPr>
      </w:pPr>
      <w:r>
        <w:rPr>
          <w:lang w:eastAsia="en-AU"/>
        </w:rPr>
        <w:t xml:space="preserve">the activity record form for the activity; and </w:t>
      </w:r>
    </w:p>
    <w:p w:rsidR="00AD07C0" w:rsidRDefault="0088223E" w:rsidP="00DA5F20">
      <w:pPr>
        <w:numPr>
          <w:ilvl w:val="2"/>
          <w:numId w:val="1"/>
        </w:numPr>
        <w:tabs>
          <w:tab w:val="clear" w:pos="2345"/>
          <w:tab w:val="num" w:pos="1701"/>
        </w:tabs>
        <w:spacing w:before="120" w:after="120"/>
        <w:ind w:left="1701" w:hanging="425"/>
        <w:rPr>
          <w:lang w:eastAsia="en-AU"/>
        </w:rPr>
      </w:pPr>
      <w:r>
        <w:t>a copy of each</w:t>
      </w:r>
      <w:r w:rsidR="00E269EE" w:rsidRPr="00E743F2">
        <w:t xml:space="preserve"> </w:t>
      </w:r>
      <w:r w:rsidR="00E269EE" w:rsidRPr="00E743F2">
        <w:rPr>
          <w:lang w:eastAsia="en-AU"/>
        </w:rPr>
        <w:t>statutory</w:t>
      </w:r>
      <w:r w:rsidR="00E269EE" w:rsidRPr="00E743F2">
        <w:t xml:space="preserve"> certification required </w:t>
      </w:r>
      <w:r w:rsidR="00E269EE">
        <w:t xml:space="preserve">in relation to the activity </w:t>
      </w:r>
      <w:r w:rsidR="00E269EE" w:rsidRPr="00E743F2">
        <w:t>under another law of the Territory</w:t>
      </w:r>
      <w:r w:rsidR="00E269EE">
        <w:t>; and</w:t>
      </w:r>
    </w:p>
    <w:p w:rsidR="00AD07C0" w:rsidRDefault="0088223E" w:rsidP="00DA5F20">
      <w:pPr>
        <w:numPr>
          <w:ilvl w:val="2"/>
          <w:numId w:val="1"/>
        </w:numPr>
        <w:tabs>
          <w:tab w:val="clear" w:pos="2345"/>
          <w:tab w:val="num" w:pos="1701"/>
        </w:tabs>
        <w:spacing w:before="120" w:after="120"/>
        <w:ind w:left="1701" w:hanging="425"/>
        <w:rPr>
          <w:lang w:eastAsia="en-AU"/>
        </w:rPr>
      </w:pPr>
      <w:r>
        <w:t>a copy of each</w:t>
      </w:r>
      <w:r w:rsidR="00E269EE">
        <w:t xml:space="preserve"> </w:t>
      </w:r>
      <w:r w:rsidR="00E269EE">
        <w:rPr>
          <w:lang w:eastAsia="en-AU"/>
        </w:rPr>
        <w:t>statutory</w:t>
      </w:r>
      <w:r w:rsidR="00E269EE">
        <w:t xml:space="preserve"> certification required in relation to the activity under a law of another jurisdiction; and</w:t>
      </w:r>
    </w:p>
    <w:p w:rsidR="00AD07C0" w:rsidRDefault="00F52676" w:rsidP="00DA5F20">
      <w:pPr>
        <w:numPr>
          <w:ilvl w:val="2"/>
          <w:numId w:val="1"/>
        </w:numPr>
        <w:tabs>
          <w:tab w:val="clear" w:pos="2345"/>
          <w:tab w:val="num" w:pos="1701"/>
        </w:tabs>
        <w:spacing w:before="120" w:after="120"/>
        <w:ind w:left="1701" w:hanging="425"/>
        <w:rPr>
          <w:lang w:eastAsia="en-AU"/>
        </w:rPr>
      </w:pPr>
      <w:r>
        <w:rPr>
          <w:lang w:eastAsia="en-AU"/>
        </w:rPr>
        <w:t>if a prescribed method in a code of practice or other relevant law applies to the disposal</w:t>
      </w:r>
      <w:r w:rsidRPr="00E269EE">
        <w:rPr>
          <w:lang w:eastAsia="en-AU"/>
        </w:rPr>
        <w:t xml:space="preserve"> or</w:t>
      </w:r>
      <w:r>
        <w:rPr>
          <w:lang w:eastAsia="en-AU"/>
        </w:rPr>
        <w:t xml:space="preserve"> destruction of an existing product at a waste facility or other prescribed place, evidence </w:t>
      </w:r>
      <w:r w:rsidR="00E269EE">
        <w:t xml:space="preserve">of the disposal </w:t>
      </w:r>
      <w:r>
        <w:t xml:space="preserve">or destruction </w:t>
      </w:r>
      <w:r w:rsidR="00E269EE">
        <w:t xml:space="preserve">at </w:t>
      </w:r>
      <w:r>
        <w:t>that place</w:t>
      </w:r>
      <w:r w:rsidR="00287430">
        <w:t xml:space="preserve">; and </w:t>
      </w:r>
    </w:p>
    <w:p w:rsidR="00AD07C0" w:rsidRDefault="009611B9" w:rsidP="00DA5F20">
      <w:pPr>
        <w:numPr>
          <w:ilvl w:val="2"/>
          <w:numId w:val="1"/>
        </w:numPr>
        <w:tabs>
          <w:tab w:val="clear" w:pos="2345"/>
          <w:tab w:val="num" w:pos="1701"/>
        </w:tabs>
        <w:spacing w:before="120" w:after="120"/>
        <w:ind w:left="1701" w:hanging="425"/>
        <w:rPr>
          <w:lang w:eastAsia="en-AU"/>
        </w:rPr>
      </w:pPr>
      <w:r>
        <w:t xml:space="preserve">if an eligible </w:t>
      </w:r>
      <w:r w:rsidR="0088223E">
        <w:rPr>
          <w:lang w:eastAsia="en-AU"/>
        </w:rPr>
        <w:t>activity</w:t>
      </w:r>
      <w:r w:rsidR="0088223E">
        <w:t xml:space="preserve"> </w:t>
      </w:r>
      <w:r w:rsidR="00A463BA">
        <w:t xml:space="preserve">requires that a </w:t>
      </w:r>
      <w:r>
        <w:t>removed product is decommissioned, evidence that the product has been decommissioned and the method of decommissioning; and</w:t>
      </w:r>
    </w:p>
    <w:p w:rsidR="00E269EE" w:rsidRDefault="009611B9" w:rsidP="00DA5F20">
      <w:pPr>
        <w:numPr>
          <w:ilvl w:val="2"/>
          <w:numId w:val="1"/>
        </w:numPr>
        <w:tabs>
          <w:tab w:val="clear" w:pos="2345"/>
          <w:tab w:val="num" w:pos="1701"/>
        </w:tabs>
        <w:spacing w:before="120" w:after="120"/>
        <w:ind w:left="1701" w:hanging="425"/>
        <w:rPr>
          <w:lang w:eastAsia="en-AU"/>
        </w:rPr>
      </w:pPr>
      <w:r>
        <w:t xml:space="preserve">proof of </w:t>
      </w:r>
      <w:r>
        <w:rPr>
          <w:lang w:eastAsia="en-AU"/>
        </w:rPr>
        <w:t>purchase</w:t>
      </w:r>
      <w:r w:rsidR="00287430">
        <w:t xml:space="preserve"> for each installed product</w:t>
      </w:r>
      <w:r w:rsidR="00E269EE">
        <w:rPr>
          <w:lang w:eastAsia="en-AU"/>
        </w:rPr>
        <w:t xml:space="preserve">. </w:t>
      </w:r>
    </w:p>
    <w:p w:rsidR="00E269EE" w:rsidRPr="00D90AA9" w:rsidRDefault="00E269EE" w:rsidP="00D90AA9">
      <w:pPr>
        <w:spacing w:before="120" w:after="120"/>
        <w:ind w:left="2345"/>
        <w:rPr>
          <w:sz w:val="16"/>
          <w:szCs w:val="16"/>
          <w:lang w:eastAsia="en-AU"/>
        </w:rPr>
      </w:pPr>
    </w:p>
    <w:p w:rsidR="00287430" w:rsidRDefault="00287430" w:rsidP="00DA5F20">
      <w:pPr>
        <w:spacing w:before="120" w:after="120"/>
        <w:ind w:left="1843" w:hanging="709"/>
        <w:rPr>
          <w:sz w:val="20"/>
        </w:rPr>
      </w:pPr>
      <w:r w:rsidRPr="00FA42BC">
        <w:rPr>
          <w:i/>
          <w:sz w:val="20"/>
        </w:rPr>
        <w:t>Note</w:t>
      </w:r>
      <w:r>
        <w:rPr>
          <w:sz w:val="20"/>
        </w:rPr>
        <w:t xml:space="preserve"> </w:t>
      </w:r>
      <w:r w:rsidR="009611B9" w:rsidRPr="009611B9">
        <w:rPr>
          <w:i/>
          <w:sz w:val="20"/>
        </w:rPr>
        <w:t>1</w:t>
      </w:r>
      <w:r>
        <w:rPr>
          <w:sz w:val="20"/>
        </w:rPr>
        <w:tab/>
      </w:r>
      <w:r w:rsidR="009611B9">
        <w:rPr>
          <w:sz w:val="20"/>
        </w:rPr>
        <w:t>Proof of purchase for installed products may include a</w:t>
      </w:r>
      <w:r>
        <w:rPr>
          <w:sz w:val="20"/>
        </w:rPr>
        <w:t xml:space="preserve"> sales, purchase or service record</w:t>
      </w:r>
      <w:r w:rsidR="009611B9">
        <w:rPr>
          <w:sz w:val="20"/>
        </w:rPr>
        <w:t xml:space="preserve">, invoice, receipt, supply contract or the like. A proof of purchase </w:t>
      </w:r>
      <w:r>
        <w:rPr>
          <w:sz w:val="20"/>
        </w:rPr>
        <w:t>may apply to more than one activity. For example, a person purchases a large consignment of general service lighting lamps</w:t>
      </w:r>
      <w:r w:rsidR="009611B9">
        <w:rPr>
          <w:sz w:val="20"/>
        </w:rPr>
        <w:t>, which are recorded on a single invoice</w:t>
      </w:r>
      <w:r>
        <w:rPr>
          <w:sz w:val="20"/>
        </w:rPr>
        <w:t>.</w:t>
      </w:r>
      <w:r w:rsidR="009611B9">
        <w:rPr>
          <w:sz w:val="20"/>
        </w:rPr>
        <w:t xml:space="preserve"> </w:t>
      </w:r>
      <w:r w:rsidR="0088223E">
        <w:rPr>
          <w:sz w:val="20"/>
        </w:rPr>
        <w:t xml:space="preserve">If a person has made a bulk purchase, the products must be able to be reconciled to the relevant eligible activities they were used in. </w:t>
      </w:r>
    </w:p>
    <w:p w:rsidR="009611B9" w:rsidRPr="009611B9" w:rsidRDefault="009611B9" w:rsidP="00DA5F20">
      <w:pPr>
        <w:spacing w:before="120" w:after="120"/>
        <w:ind w:left="1843" w:hanging="709"/>
        <w:rPr>
          <w:sz w:val="20"/>
        </w:rPr>
      </w:pPr>
      <w:r>
        <w:rPr>
          <w:i/>
          <w:sz w:val="20"/>
        </w:rPr>
        <w:t>Note 2</w:t>
      </w:r>
      <w:r>
        <w:rPr>
          <w:i/>
          <w:sz w:val="20"/>
        </w:rPr>
        <w:tab/>
      </w:r>
      <w:r>
        <w:rPr>
          <w:sz w:val="20"/>
        </w:rPr>
        <w:t xml:space="preserve">Evidence of decommissioning may </w:t>
      </w:r>
      <w:r w:rsidR="0088223E">
        <w:rPr>
          <w:sz w:val="20"/>
        </w:rPr>
        <w:t>i</w:t>
      </w:r>
      <w:r w:rsidRPr="009611B9">
        <w:rPr>
          <w:sz w:val="20"/>
        </w:rPr>
        <w:t>nclude reconciliations, recycling rece</w:t>
      </w:r>
      <w:r>
        <w:rPr>
          <w:sz w:val="20"/>
        </w:rPr>
        <w:t>ip</w:t>
      </w:r>
      <w:r w:rsidRPr="009611B9">
        <w:rPr>
          <w:sz w:val="20"/>
        </w:rPr>
        <w:t xml:space="preserve">ts, count forms </w:t>
      </w:r>
      <w:r>
        <w:rPr>
          <w:sz w:val="20"/>
        </w:rPr>
        <w:t>or the like</w:t>
      </w:r>
      <w:r w:rsidR="0088223E">
        <w:rPr>
          <w:sz w:val="20"/>
        </w:rPr>
        <w:t>.</w:t>
      </w:r>
    </w:p>
    <w:p w:rsidR="00287430" w:rsidRDefault="00287430" w:rsidP="00E269EE">
      <w:pPr>
        <w:ind w:left="2345"/>
        <w:rPr>
          <w:lang w:eastAsia="en-AU"/>
        </w:rPr>
      </w:pPr>
    </w:p>
    <w:p w:rsidR="00B80D76" w:rsidRDefault="00DA5F20" w:rsidP="00DA5F20">
      <w:pPr>
        <w:numPr>
          <w:ilvl w:val="1"/>
          <w:numId w:val="1"/>
        </w:numPr>
        <w:tabs>
          <w:tab w:val="clear" w:pos="1211"/>
          <w:tab w:val="num" w:pos="1418"/>
        </w:tabs>
        <w:ind w:left="1418" w:hanging="284"/>
        <w:rPr>
          <w:lang w:eastAsia="en-AU"/>
        </w:rPr>
      </w:pPr>
      <w:r>
        <w:rPr>
          <w:lang w:eastAsia="en-AU"/>
        </w:rPr>
        <w:t xml:space="preserve"> </w:t>
      </w:r>
      <w:r w:rsidR="00E269EE">
        <w:rPr>
          <w:lang w:eastAsia="en-AU"/>
        </w:rPr>
        <w:t>An activity certification may include any other information that allows the administrator to verify the activity was completed in accordance with all relevant requirements.</w:t>
      </w:r>
    </w:p>
    <w:p w:rsidR="009767A4" w:rsidRDefault="009767A4" w:rsidP="009767A4">
      <w:pPr>
        <w:ind w:left="1211"/>
        <w:rPr>
          <w:lang w:eastAsia="en-AU"/>
        </w:rPr>
      </w:pPr>
    </w:p>
    <w:p w:rsidR="009767A4" w:rsidRDefault="00DA5F20" w:rsidP="00DA5F20">
      <w:pPr>
        <w:numPr>
          <w:ilvl w:val="1"/>
          <w:numId w:val="1"/>
        </w:numPr>
        <w:tabs>
          <w:tab w:val="clear" w:pos="1211"/>
          <w:tab w:val="num" w:pos="1418"/>
        </w:tabs>
        <w:ind w:left="1418" w:hanging="284"/>
        <w:rPr>
          <w:lang w:eastAsia="en-AU"/>
        </w:rPr>
      </w:pPr>
      <w:r>
        <w:rPr>
          <w:lang w:eastAsia="en-AU"/>
        </w:rPr>
        <w:lastRenderedPageBreak/>
        <w:t xml:space="preserve"> </w:t>
      </w:r>
      <w:r w:rsidR="009767A4">
        <w:rPr>
          <w:lang w:eastAsia="en-AU"/>
        </w:rPr>
        <w:t>Information on statutory certifications and other evidence of compliance must correspond to the information recorded on the activity record form.</w:t>
      </w:r>
    </w:p>
    <w:p w:rsidR="00EB1F6B" w:rsidRPr="00775945" w:rsidRDefault="00DA5F20" w:rsidP="00775945">
      <w:pPr>
        <w:pStyle w:val="Heading1"/>
        <w:ind w:left="2127" w:hanging="2127"/>
        <w:rPr>
          <w:lang w:val="x-none" w:eastAsia="en-AU"/>
        </w:rPr>
      </w:pPr>
      <w:r>
        <w:br w:type="page"/>
      </w:r>
      <w:bookmarkStart w:id="214" w:name="_Toc454197444"/>
      <w:bookmarkStart w:id="215" w:name="_Toc15898467"/>
      <w:r w:rsidR="00B80D76" w:rsidRPr="00775945">
        <w:rPr>
          <w:lang w:val="x-none" w:eastAsia="en-AU"/>
        </w:rPr>
        <w:lastRenderedPageBreak/>
        <w:t>Part 7</w:t>
      </w:r>
      <w:r w:rsidR="00B80D76" w:rsidRPr="00775945">
        <w:rPr>
          <w:lang w:val="x-none" w:eastAsia="en-AU"/>
        </w:rPr>
        <w:tab/>
      </w:r>
      <w:r w:rsidR="00472586" w:rsidRPr="00775945">
        <w:rPr>
          <w:lang w:val="x-none" w:eastAsia="en-AU"/>
        </w:rPr>
        <w:t>Periodic a</w:t>
      </w:r>
      <w:r w:rsidR="00B80D76" w:rsidRPr="00775945">
        <w:rPr>
          <w:lang w:val="x-none" w:eastAsia="en-AU"/>
        </w:rPr>
        <w:t xml:space="preserve">ctivity </w:t>
      </w:r>
      <w:r w:rsidR="007B08FA" w:rsidRPr="00775945">
        <w:rPr>
          <w:lang w:val="x-none" w:eastAsia="en-AU"/>
        </w:rPr>
        <w:t>reporting</w:t>
      </w:r>
      <w:bookmarkEnd w:id="214"/>
      <w:bookmarkEnd w:id="215"/>
    </w:p>
    <w:p w:rsidR="007B08FA" w:rsidRDefault="007B08FA" w:rsidP="007B08FA">
      <w:pPr>
        <w:rPr>
          <w:lang w:eastAsia="en-AU"/>
        </w:rPr>
      </w:pPr>
    </w:p>
    <w:p w:rsidR="00B80D76" w:rsidRPr="006B51D4" w:rsidRDefault="00B80D76" w:rsidP="00DA5F20">
      <w:pPr>
        <w:pStyle w:val="Heading3"/>
        <w:numPr>
          <w:ilvl w:val="0"/>
          <w:numId w:val="1"/>
        </w:numPr>
        <w:tabs>
          <w:tab w:val="clear" w:pos="1146"/>
          <w:tab w:val="num" w:pos="993"/>
        </w:tabs>
        <w:ind w:hanging="1146"/>
        <w:rPr>
          <w:color w:val="auto"/>
          <w:lang w:val="x-none" w:eastAsia="en-AU"/>
        </w:rPr>
      </w:pPr>
      <w:bookmarkStart w:id="216" w:name="_Toc454197445"/>
      <w:bookmarkStart w:id="217" w:name="_Toc15898468"/>
      <w:r w:rsidRPr="0070024D">
        <w:rPr>
          <w:color w:val="auto"/>
          <w:lang w:val="x-none" w:eastAsia="en-AU"/>
        </w:rPr>
        <w:t xml:space="preserve">Application of Part </w:t>
      </w:r>
      <w:r w:rsidR="0036711D">
        <w:rPr>
          <w:color w:val="auto"/>
          <w:lang w:val="x-none" w:eastAsia="en-AU"/>
        </w:rPr>
        <w:t>7</w:t>
      </w:r>
      <w:bookmarkEnd w:id="216"/>
      <w:bookmarkEnd w:id="217"/>
    </w:p>
    <w:p w:rsidR="00B80D76" w:rsidRPr="00472586" w:rsidRDefault="00472586" w:rsidP="002A2417">
      <w:pPr>
        <w:tabs>
          <w:tab w:val="num" w:pos="1620"/>
          <w:tab w:val="left" w:pos="1800"/>
        </w:tabs>
        <w:ind w:left="1134"/>
        <w:rPr>
          <w:rStyle w:val="GBHeadingChar"/>
          <w:rFonts w:ascii="Times New Roman" w:hAnsi="Times New Roman"/>
          <w:b w:val="0"/>
          <w:lang w:eastAsia="en-US"/>
        </w:rPr>
      </w:pPr>
      <w:r>
        <w:t xml:space="preserve">This part applies to </w:t>
      </w:r>
      <w:r w:rsidR="00B36DA2">
        <w:t xml:space="preserve">periodic reporting </w:t>
      </w:r>
      <w:r w:rsidR="0088223E">
        <w:t xml:space="preserve">of eligible activities undertaken by a retailer </w:t>
      </w:r>
      <w:r w:rsidR="00B36DA2">
        <w:t>during a compliance period</w:t>
      </w:r>
      <w:r w:rsidR="00612C9F">
        <w:t>,</w:t>
      </w:r>
      <w:r w:rsidR="00B36DA2">
        <w:t xml:space="preserve"> to </w:t>
      </w:r>
      <w:r>
        <w:t>determin</w:t>
      </w:r>
      <w:r w:rsidR="00B36DA2">
        <w:t>e</w:t>
      </w:r>
      <w:r>
        <w:t xml:space="preserve"> a retailer’s compliance with el</w:t>
      </w:r>
      <w:r w:rsidR="00B80D76">
        <w:t>igible activit</w:t>
      </w:r>
      <w:r w:rsidR="00B36DA2">
        <w:t>y requirements</w:t>
      </w:r>
      <w:r>
        <w:t xml:space="preserve"> </w:t>
      </w:r>
      <w:r w:rsidR="00B80D76">
        <w:t xml:space="preserve">under </w:t>
      </w:r>
      <w:r w:rsidR="00B80D76" w:rsidRPr="007B08FA">
        <w:t xml:space="preserve">section </w:t>
      </w:r>
      <w:r w:rsidR="00B80D76">
        <w:t>14</w:t>
      </w:r>
      <w:r w:rsidR="00B80D76" w:rsidRPr="007B08FA">
        <w:t xml:space="preserve"> of the </w:t>
      </w:r>
      <w:r w:rsidR="00B80D76" w:rsidRPr="00EF21D5">
        <w:rPr>
          <w:i/>
        </w:rPr>
        <w:t>Energy Efficiency (Cost of Living) Improvement Act 2012</w:t>
      </w:r>
      <w:r w:rsidR="00B80D76" w:rsidRPr="007B08FA">
        <w:t xml:space="preserve">. </w:t>
      </w:r>
      <w:r w:rsidR="00B80D76">
        <w:t xml:space="preserve"> </w:t>
      </w:r>
    </w:p>
    <w:p w:rsidR="00F22F47" w:rsidRPr="00D90AA9" w:rsidRDefault="00F22F47" w:rsidP="00D90AA9">
      <w:pPr>
        <w:rPr>
          <w:color w:val="FF0000"/>
          <w:lang w:eastAsia="en-AU"/>
        </w:rPr>
      </w:pPr>
    </w:p>
    <w:p w:rsidR="00B36DA2" w:rsidRDefault="00B36DA2" w:rsidP="00B36DA2">
      <w:pPr>
        <w:ind w:left="1134"/>
        <w:jc w:val="both"/>
        <w:rPr>
          <w:szCs w:val="24"/>
          <w:lang w:eastAsia="en-AU"/>
        </w:rPr>
      </w:pPr>
      <w:r w:rsidRPr="006717DC">
        <w:rPr>
          <w:szCs w:val="24"/>
          <w:lang w:eastAsia="en-AU"/>
        </w:rPr>
        <w:t xml:space="preserve">In </w:t>
      </w:r>
      <w:r w:rsidRPr="00840553">
        <w:t>this</w:t>
      </w:r>
      <w:r w:rsidRPr="006717DC">
        <w:rPr>
          <w:szCs w:val="24"/>
          <w:lang w:eastAsia="en-AU"/>
        </w:rPr>
        <w:t xml:space="preserve"> </w:t>
      </w:r>
      <w:r>
        <w:rPr>
          <w:szCs w:val="24"/>
          <w:lang w:eastAsia="en-AU"/>
        </w:rPr>
        <w:t>part</w:t>
      </w:r>
      <w:r w:rsidRPr="006717DC">
        <w:rPr>
          <w:szCs w:val="24"/>
          <w:lang w:eastAsia="en-AU"/>
        </w:rPr>
        <w:t>:</w:t>
      </w:r>
    </w:p>
    <w:p w:rsidR="00B36DA2" w:rsidRDefault="00B36DA2" w:rsidP="002A2417">
      <w:pPr>
        <w:ind w:left="1134"/>
        <w:rPr>
          <w:szCs w:val="24"/>
          <w:lang w:eastAsia="en-AU"/>
        </w:rPr>
      </w:pPr>
      <w:r>
        <w:rPr>
          <w:b/>
          <w:bCs/>
          <w:i/>
          <w:iCs/>
          <w:szCs w:val="24"/>
          <w:lang w:eastAsia="en-AU"/>
        </w:rPr>
        <w:t>quarter</w:t>
      </w:r>
      <w:r w:rsidRPr="00840553">
        <w:rPr>
          <w:szCs w:val="24"/>
          <w:lang w:eastAsia="en-AU"/>
        </w:rPr>
        <w:t xml:space="preserve">, in relation to </w:t>
      </w:r>
      <w:r>
        <w:rPr>
          <w:szCs w:val="24"/>
          <w:lang w:eastAsia="en-AU"/>
        </w:rPr>
        <w:t>a compliance period means,</w:t>
      </w:r>
      <w:r w:rsidRPr="00840553">
        <w:rPr>
          <w:szCs w:val="24"/>
          <w:lang w:eastAsia="en-AU"/>
        </w:rPr>
        <w:t xml:space="preserve"> </w:t>
      </w:r>
      <w:r>
        <w:rPr>
          <w:szCs w:val="24"/>
          <w:lang w:eastAsia="en-AU"/>
        </w:rPr>
        <w:t>the time periods including the dates below</w:t>
      </w:r>
      <w:r w:rsidRPr="00EB5619">
        <w:rPr>
          <w:szCs w:val="24"/>
          <w:lang w:eastAsia="en-AU"/>
        </w:rPr>
        <w:t>—</w:t>
      </w:r>
    </w:p>
    <w:p w:rsidR="00B36DA2" w:rsidRDefault="00B36DA2" w:rsidP="00D27DA4">
      <w:pPr>
        <w:pStyle w:val="BodyText"/>
        <w:numPr>
          <w:ilvl w:val="0"/>
          <w:numId w:val="5"/>
        </w:numPr>
        <w:spacing w:after="120" w:line="288" w:lineRule="auto"/>
        <w:ind w:left="1843" w:hanging="403"/>
        <w:jc w:val="left"/>
        <w:rPr>
          <w:rFonts w:ascii="Times New Roman" w:hAnsi="Times New Roman"/>
          <w:sz w:val="20"/>
        </w:rPr>
      </w:pPr>
      <w:r w:rsidRPr="00472586">
        <w:rPr>
          <w:rFonts w:ascii="Times New Roman" w:hAnsi="Times New Roman"/>
          <w:sz w:val="20"/>
        </w:rPr>
        <w:t>Quarter 1: 1 January – 31 March</w:t>
      </w:r>
    </w:p>
    <w:p w:rsidR="00B36DA2" w:rsidRDefault="00B36DA2" w:rsidP="00D27DA4">
      <w:pPr>
        <w:pStyle w:val="BodyText"/>
        <w:numPr>
          <w:ilvl w:val="0"/>
          <w:numId w:val="5"/>
        </w:numPr>
        <w:spacing w:after="120" w:line="288" w:lineRule="auto"/>
        <w:ind w:left="1843" w:hanging="403"/>
        <w:jc w:val="left"/>
        <w:rPr>
          <w:rFonts w:ascii="Times New Roman" w:hAnsi="Times New Roman"/>
          <w:sz w:val="20"/>
        </w:rPr>
      </w:pPr>
      <w:r w:rsidRPr="00B36DA2">
        <w:rPr>
          <w:rFonts w:ascii="Times New Roman" w:hAnsi="Times New Roman"/>
          <w:sz w:val="20"/>
        </w:rPr>
        <w:t>Quarter 2: 1 April – 30 June</w:t>
      </w:r>
    </w:p>
    <w:p w:rsidR="00B36DA2" w:rsidRDefault="00B36DA2" w:rsidP="00D27DA4">
      <w:pPr>
        <w:pStyle w:val="BodyText"/>
        <w:numPr>
          <w:ilvl w:val="0"/>
          <w:numId w:val="5"/>
        </w:numPr>
        <w:spacing w:after="120" w:line="288" w:lineRule="auto"/>
        <w:ind w:left="1843" w:hanging="403"/>
        <w:jc w:val="left"/>
        <w:rPr>
          <w:rFonts w:ascii="Times New Roman" w:hAnsi="Times New Roman"/>
          <w:sz w:val="20"/>
        </w:rPr>
      </w:pPr>
      <w:r w:rsidRPr="00B36DA2">
        <w:rPr>
          <w:rFonts w:ascii="Times New Roman" w:hAnsi="Times New Roman"/>
          <w:sz w:val="20"/>
        </w:rPr>
        <w:t>Quarter 3: 1 July – 30 September</w:t>
      </w:r>
    </w:p>
    <w:p w:rsidR="00B36DA2" w:rsidRPr="00B36DA2" w:rsidRDefault="00B36DA2" w:rsidP="00D27DA4">
      <w:pPr>
        <w:pStyle w:val="BodyText"/>
        <w:numPr>
          <w:ilvl w:val="0"/>
          <w:numId w:val="5"/>
        </w:numPr>
        <w:spacing w:after="120" w:line="288" w:lineRule="auto"/>
        <w:ind w:left="1843" w:hanging="403"/>
        <w:jc w:val="left"/>
        <w:rPr>
          <w:rFonts w:ascii="Times New Roman" w:hAnsi="Times New Roman"/>
          <w:sz w:val="20"/>
        </w:rPr>
      </w:pPr>
      <w:r w:rsidRPr="00B36DA2">
        <w:rPr>
          <w:rFonts w:ascii="Times New Roman" w:hAnsi="Times New Roman"/>
          <w:sz w:val="20"/>
        </w:rPr>
        <w:t>Quarter 4: 1 October – 31 December</w:t>
      </w:r>
    </w:p>
    <w:p w:rsidR="00472586" w:rsidRDefault="00472586" w:rsidP="00D90AA9">
      <w:pPr>
        <w:rPr>
          <w:lang w:eastAsia="en-AU"/>
        </w:rPr>
      </w:pPr>
    </w:p>
    <w:p w:rsidR="00472586" w:rsidRPr="00472586" w:rsidRDefault="001A63B0" w:rsidP="002A2417">
      <w:pPr>
        <w:pStyle w:val="Heading3"/>
        <w:numPr>
          <w:ilvl w:val="0"/>
          <w:numId w:val="1"/>
        </w:numPr>
        <w:tabs>
          <w:tab w:val="clear" w:pos="1146"/>
          <w:tab w:val="num" w:pos="993"/>
        </w:tabs>
        <w:ind w:hanging="1146"/>
        <w:rPr>
          <w:lang w:val="x-none" w:eastAsia="en-AU"/>
        </w:rPr>
      </w:pPr>
      <w:bookmarkStart w:id="218" w:name="_Toc454197446"/>
      <w:bookmarkStart w:id="219" w:name="_Toc15898469"/>
      <w:r>
        <w:rPr>
          <w:lang w:val="x-none" w:eastAsia="en-AU"/>
        </w:rPr>
        <w:t>Information to be given to administrator periodically</w:t>
      </w:r>
      <w:bookmarkEnd w:id="218"/>
      <w:bookmarkEnd w:id="219"/>
    </w:p>
    <w:p w:rsidR="00B36DA2" w:rsidRDefault="002A2417" w:rsidP="002A2417">
      <w:pPr>
        <w:numPr>
          <w:ilvl w:val="1"/>
          <w:numId w:val="1"/>
        </w:numPr>
        <w:tabs>
          <w:tab w:val="clear" w:pos="1211"/>
          <w:tab w:val="num" w:pos="1418"/>
        </w:tabs>
        <w:ind w:left="1418" w:hanging="284"/>
      </w:pPr>
      <w:r>
        <w:t xml:space="preserve"> </w:t>
      </w:r>
      <w:r w:rsidR="00B36DA2">
        <w:t xml:space="preserve">For each quarter in a compliance period </w:t>
      </w:r>
      <w:r w:rsidR="00612C9F">
        <w:t>that a retailer undertakes</w:t>
      </w:r>
      <w:r w:rsidR="00B36DA2">
        <w:t xml:space="preserve"> eligible activities</w:t>
      </w:r>
      <w:r w:rsidR="00612C9F">
        <w:t xml:space="preserve"> in</w:t>
      </w:r>
      <w:r w:rsidR="00B36DA2">
        <w:t>, the retailer must give the administrator a</w:t>
      </w:r>
      <w:r w:rsidR="00472586">
        <w:t xml:space="preserve"> </w:t>
      </w:r>
      <w:r w:rsidR="00074D54">
        <w:t>p</w:t>
      </w:r>
      <w:r w:rsidR="00472586">
        <w:t xml:space="preserve">eriodic </w:t>
      </w:r>
      <w:r w:rsidR="00074D54">
        <w:t>a</w:t>
      </w:r>
      <w:r w:rsidR="00A268AC" w:rsidRPr="00E743F2">
        <w:t xml:space="preserve">ctivity </w:t>
      </w:r>
      <w:r w:rsidR="00074D54">
        <w:t>r</w:t>
      </w:r>
      <w:r w:rsidR="00A268AC" w:rsidRPr="00E743F2">
        <w:t>eport</w:t>
      </w:r>
      <w:r w:rsidR="00B36DA2">
        <w:t xml:space="preserve">. </w:t>
      </w:r>
    </w:p>
    <w:p w:rsidR="00B36DA2" w:rsidRDefault="00B36DA2" w:rsidP="00B36DA2">
      <w:pPr>
        <w:ind w:left="1134"/>
        <w:jc w:val="both"/>
      </w:pPr>
    </w:p>
    <w:p w:rsidR="00B36DA2" w:rsidRDefault="002A2417" w:rsidP="002A2417">
      <w:pPr>
        <w:numPr>
          <w:ilvl w:val="1"/>
          <w:numId w:val="1"/>
        </w:numPr>
        <w:tabs>
          <w:tab w:val="clear" w:pos="1211"/>
          <w:tab w:val="num" w:pos="1418"/>
        </w:tabs>
        <w:ind w:left="1418" w:hanging="284"/>
      </w:pPr>
      <w:r>
        <w:t xml:space="preserve"> </w:t>
      </w:r>
      <w:r w:rsidR="00B36DA2">
        <w:t>The periodic activity report must contain information specified in this part about eligible activities completed during the relevant quarter.</w:t>
      </w:r>
      <w:r w:rsidR="00A268AC" w:rsidRPr="00E743F2">
        <w:t xml:space="preserve"> </w:t>
      </w:r>
    </w:p>
    <w:p w:rsidR="00B36DA2" w:rsidRDefault="00B36DA2" w:rsidP="00B36DA2">
      <w:pPr>
        <w:jc w:val="both"/>
      </w:pPr>
    </w:p>
    <w:p w:rsidR="00B36DA2" w:rsidRDefault="002A2417" w:rsidP="002A2417">
      <w:pPr>
        <w:numPr>
          <w:ilvl w:val="1"/>
          <w:numId w:val="1"/>
        </w:numPr>
        <w:tabs>
          <w:tab w:val="clear" w:pos="1211"/>
          <w:tab w:val="num" w:pos="1418"/>
        </w:tabs>
        <w:ind w:left="1418" w:hanging="284"/>
      </w:pPr>
      <w:r>
        <w:t xml:space="preserve"> </w:t>
      </w:r>
      <w:r w:rsidR="00B36DA2">
        <w:t>A periodic activity report must be given to the administrator within 15 working days of the end of a quarter.</w:t>
      </w:r>
    </w:p>
    <w:p w:rsidR="00C21F31" w:rsidRDefault="00C21F31" w:rsidP="00C21F31">
      <w:pPr>
        <w:pStyle w:val="ListParagraph"/>
      </w:pPr>
    </w:p>
    <w:p w:rsidR="00C21F31" w:rsidRDefault="002A2417" w:rsidP="002A2417">
      <w:pPr>
        <w:numPr>
          <w:ilvl w:val="1"/>
          <w:numId w:val="1"/>
        </w:numPr>
        <w:tabs>
          <w:tab w:val="clear" w:pos="1211"/>
          <w:tab w:val="num" w:pos="1418"/>
        </w:tabs>
        <w:ind w:left="1418" w:hanging="284"/>
      </w:pPr>
      <w:r>
        <w:t xml:space="preserve"> </w:t>
      </w:r>
      <w:r w:rsidR="00C21F31">
        <w:t>A report for quarter 4 is not a compliance period report for section 19 of the Act and need only contain eligible activities completed in that quarter.</w:t>
      </w:r>
    </w:p>
    <w:p w:rsidR="00472586" w:rsidRDefault="00472586" w:rsidP="00472586">
      <w:pPr>
        <w:ind w:left="1134"/>
        <w:jc w:val="both"/>
      </w:pPr>
    </w:p>
    <w:p w:rsidR="00472586" w:rsidRPr="00B36DA2" w:rsidRDefault="00472586" w:rsidP="002A2417">
      <w:pPr>
        <w:autoSpaceDE w:val="0"/>
        <w:autoSpaceDN w:val="0"/>
        <w:adjustRightInd w:val="0"/>
        <w:ind w:left="1843" w:hanging="709"/>
        <w:rPr>
          <w:sz w:val="20"/>
          <w:lang w:eastAsia="en-AU"/>
        </w:rPr>
      </w:pPr>
      <w:r w:rsidRPr="00B36DA2">
        <w:rPr>
          <w:i/>
          <w:sz w:val="20"/>
          <w:lang w:eastAsia="en-AU"/>
        </w:rPr>
        <w:t>Note</w:t>
      </w:r>
      <w:r w:rsidRPr="00B36DA2">
        <w:rPr>
          <w:sz w:val="20"/>
          <w:lang w:eastAsia="en-AU"/>
        </w:rPr>
        <w:tab/>
      </w:r>
      <w:r w:rsidR="00A268AC" w:rsidRPr="00B36DA2">
        <w:rPr>
          <w:sz w:val="20"/>
          <w:lang w:eastAsia="en-AU"/>
        </w:rPr>
        <w:t xml:space="preserve">Only </w:t>
      </w:r>
      <w:r w:rsidRPr="00B36DA2">
        <w:rPr>
          <w:sz w:val="20"/>
          <w:lang w:eastAsia="en-AU"/>
        </w:rPr>
        <w:t>r</w:t>
      </w:r>
      <w:r w:rsidR="00A268AC" w:rsidRPr="00B36DA2">
        <w:rPr>
          <w:sz w:val="20"/>
          <w:lang w:eastAsia="en-AU"/>
        </w:rPr>
        <w:t xml:space="preserve">etailers undertaking eligible activities for the purpose of meeting their obligation under the </w:t>
      </w:r>
      <w:r w:rsidR="00A463BA" w:rsidRPr="00A463BA">
        <w:rPr>
          <w:sz w:val="20"/>
          <w:lang w:eastAsia="en-AU"/>
        </w:rPr>
        <w:t>Act</w:t>
      </w:r>
      <w:r w:rsidRPr="00A463BA">
        <w:rPr>
          <w:sz w:val="20"/>
          <w:lang w:eastAsia="en-AU"/>
        </w:rPr>
        <w:t xml:space="preserve"> </w:t>
      </w:r>
      <w:r w:rsidRPr="00B36DA2">
        <w:rPr>
          <w:sz w:val="20"/>
          <w:lang w:eastAsia="en-AU"/>
        </w:rPr>
        <w:t xml:space="preserve">are required </w:t>
      </w:r>
      <w:r w:rsidR="00A268AC" w:rsidRPr="00B36DA2">
        <w:rPr>
          <w:sz w:val="20"/>
          <w:lang w:eastAsia="en-AU"/>
        </w:rPr>
        <w:t xml:space="preserve">to submit a </w:t>
      </w:r>
      <w:r w:rsidR="00B36DA2">
        <w:rPr>
          <w:sz w:val="20"/>
          <w:lang w:eastAsia="en-AU"/>
        </w:rPr>
        <w:t>p</w:t>
      </w:r>
      <w:r w:rsidR="00A15242" w:rsidRPr="00B36DA2">
        <w:rPr>
          <w:sz w:val="20"/>
          <w:lang w:eastAsia="en-AU"/>
        </w:rPr>
        <w:t xml:space="preserve">eriodic </w:t>
      </w:r>
      <w:r w:rsidR="00B36DA2">
        <w:rPr>
          <w:sz w:val="20"/>
          <w:lang w:eastAsia="en-AU"/>
        </w:rPr>
        <w:t>a</w:t>
      </w:r>
      <w:r w:rsidR="00A15242" w:rsidRPr="00B36DA2">
        <w:rPr>
          <w:sz w:val="20"/>
          <w:lang w:eastAsia="en-AU"/>
        </w:rPr>
        <w:t xml:space="preserve">ctivity </w:t>
      </w:r>
      <w:r w:rsidR="00B36DA2">
        <w:rPr>
          <w:sz w:val="20"/>
          <w:lang w:eastAsia="en-AU"/>
        </w:rPr>
        <w:t>r</w:t>
      </w:r>
      <w:r w:rsidR="00A268AC" w:rsidRPr="00B36DA2">
        <w:rPr>
          <w:sz w:val="20"/>
          <w:lang w:eastAsia="en-AU"/>
        </w:rPr>
        <w:t>eport.</w:t>
      </w:r>
    </w:p>
    <w:p w:rsidR="00D90AA9" w:rsidRPr="00A15242" w:rsidRDefault="00D90AA9" w:rsidP="00D90AA9"/>
    <w:p w:rsidR="00A268AC" w:rsidRPr="00E743F2" w:rsidRDefault="00A268AC" w:rsidP="002A2417">
      <w:pPr>
        <w:pStyle w:val="Heading3"/>
        <w:numPr>
          <w:ilvl w:val="0"/>
          <w:numId w:val="1"/>
        </w:numPr>
        <w:tabs>
          <w:tab w:val="clear" w:pos="1146"/>
          <w:tab w:val="num" w:pos="993"/>
        </w:tabs>
        <w:ind w:hanging="1146"/>
      </w:pPr>
      <w:bookmarkStart w:id="220" w:name="_Toc454197447"/>
      <w:bookmarkStart w:id="221" w:name="_Toc15898470"/>
      <w:r w:rsidRPr="00E743F2">
        <w:t xml:space="preserve">Required </w:t>
      </w:r>
      <w:r w:rsidRPr="001C2195">
        <w:rPr>
          <w:color w:val="auto"/>
          <w:lang w:val="x-none" w:eastAsia="en-AU"/>
        </w:rPr>
        <w:t>information</w:t>
      </w:r>
      <w:bookmarkEnd w:id="220"/>
      <w:bookmarkEnd w:id="221"/>
    </w:p>
    <w:p w:rsidR="00A268AC" w:rsidRPr="00121847" w:rsidRDefault="002A2417" w:rsidP="002A2417">
      <w:pPr>
        <w:numPr>
          <w:ilvl w:val="1"/>
          <w:numId w:val="1"/>
        </w:numPr>
        <w:tabs>
          <w:tab w:val="clear" w:pos="1211"/>
          <w:tab w:val="num" w:pos="1418"/>
        </w:tabs>
        <w:ind w:left="1418" w:hanging="284"/>
      </w:pPr>
      <w:r>
        <w:t xml:space="preserve"> </w:t>
      </w:r>
      <w:r w:rsidR="00B36DA2" w:rsidRPr="00121847">
        <w:t>For each activity completed in the relevant quarter the following minimum information must be given to the administrator</w:t>
      </w:r>
      <w:r w:rsidR="00EF7AF1" w:rsidRPr="00121847">
        <w:rPr>
          <w:szCs w:val="24"/>
          <w:lang w:eastAsia="en-AU"/>
        </w:rPr>
        <w:t>—</w:t>
      </w:r>
    </w:p>
    <w:p w:rsidR="00F467BB" w:rsidRPr="00121847" w:rsidRDefault="00F467BB" w:rsidP="00D27DA4">
      <w:pPr>
        <w:numPr>
          <w:ilvl w:val="0"/>
          <w:numId w:val="31"/>
        </w:numPr>
        <w:tabs>
          <w:tab w:val="left" w:pos="1701"/>
        </w:tabs>
        <w:autoSpaceDE w:val="0"/>
        <w:autoSpaceDN w:val="0"/>
        <w:adjustRightInd w:val="0"/>
        <w:spacing w:before="120" w:after="120"/>
        <w:ind w:left="1701" w:hanging="425"/>
        <w:rPr>
          <w:szCs w:val="24"/>
          <w:lang w:eastAsia="en-AU"/>
        </w:rPr>
      </w:pPr>
      <w:r w:rsidRPr="00121847">
        <w:rPr>
          <w:szCs w:val="24"/>
          <w:lang w:eastAsia="en-AU"/>
        </w:rPr>
        <w:t>the unique activity record form identifier on which the eligible activity is recorded to be reported separately as</w:t>
      </w:r>
    </w:p>
    <w:p w:rsidR="00F467BB" w:rsidRPr="00121847" w:rsidRDefault="00F467BB" w:rsidP="0037536A">
      <w:pPr>
        <w:numPr>
          <w:ilvl w:val="3"/>
          <w:numId w:val="1"/>
        </w:numPr>
        <w:tabs>
          <w:tab w:val="clear" w:pos="1211"/>
          <w:tab w:val="num" w:pos="2127"/>
        </w:tabs>
        <w:spacing w:before="120" w:after="120"/>
        <w:ind w:left="2127" w:hanging="426"/>
        <w:rPr>
          <w:szCs w:val="24"/>
          <w:lang w:eastAsia="en-AU"/>
        </w:rPr>
      </w:pPr>
      <w:r w:rsidRPr="00121847">
        <w:rPr>
          <w:szCs w:val="24"/>
          <w:lang w:eastAsia="en-AU"/>
        </w:rPr>
        <w:t xml:space="preserve">the first five letters - being the individual retailer </w:t>
      </w:r>
      <w:r w:rsidR="004E2B3E" w:rsidRPr="00121847">
        <w:rPr>
          <w:szCs w:val="24"/>
          <w:lang w:eastAsia="en-AU"/>
        </w:rPr>
        <w:t>prefix assigned to</w:t>
      </w:r>
      <w:r w:rsidRPr="00121847">
        <w:rPr>
          <w:szCs w:val="24"/>
          <w:lang w:eastAsia="en-AU"/>
        </w:rPr>
        <w:t xml:space="preserve"> the retailer by the administrator; and</w:t>
      </w:r>
    </w:p>
    <w:p w:rsidR="00F22F47" w:rsidRPr="00121847" w:rsidRDefault="00F467BB" w:rsidP="0037536A">
      <w:pPr>
        <w:numPr>
          <w:ilvl w:val="3"/>
          <w:numId w:val="1"/>
        </w:numPr>
        <w:tabs>
          <w:tab w:val="clear" w:pos="1211"/>
          <w:tab w:val="num" w:pos="2127"/>
        </w:tabs>
        <w:spacing w:before="120" w:after="120"/>
        <w:ind w:left="2127" w:hanging="426"/>
        <w:rPr>
          <w:szCs w:val="24"/>
          <w:lang w:eastAsia="en-AU"/>
        </w:rPr>
      </w:pPr>
      <w:r w:rsidRPr="00121847">
        <w:rPr>
          <w:szCs w:val="24"/>
          <w:lang w:eastAsia="en-AU"/>
        </w:rPr>
        <w:t>the last nine digits - being the unique nine digit form number assigned by the retailer; and</w:t>
      </w:r>
    </w:p>
    <w:p w:rsidR="00A268AC" w:rsidRDefault="00B36DA2" w:rsidP="00D27DA4">
      <w:pPr>
        <w:numPr>
          <w:ilvl w:val="0"/>
          <w:numId w:val="31"/>
        </w:numPr>
        <w:tabs>
          <w:tab w:val="left" w:pos="1701"/>
        </w:tabs>
        <w:autoSpaceDE w:val="0"/>
        <w:autoSpaceDN w:val="0"/>
        <w:adjustRightInd w:val="0"/>
        <w:spacing w:before="120" w:after="120"/>
        <w:ind w:left="1701" w:hanging="425"/>
        <w:rPr>
          <w:szCs w:val="24"/>
          <w:lang w:eastAsia="en-AU"/>
        </w:rPr>
      </w:pPr>
      <w:r w:rsidRPr="00121847">
        <w:rPr>
          <w:szCs w:val="24"/>
          <w:lang w:eastAsia="en-AU"/>
        </w:rPr>
        <w:lastRenderedPageBreak/>
        <w:t>t</w:t>
      </w:r>
      <w:r w:rsidR="003F592E" w:rsidRPr="00121847">
        <w:rPr>
          <w:szCs w:val="24"/>
          <w:lang w:eastAsia="en-AU"/>
        </w:rPr>
        <w:t xml:space="preserve">he </w:t>
      </w:r>
      <w:r w:rsidRPr="00121847">
        <w:rPr>
          <w:szCs w:val="24"/>
          <w:lang w:eastAsia="en-AU"/>
        </w:rPr>
        <w:t>a</w:t>
      </w:r>
      <w:r w:rsidR="00A268AC" w:rsidRPr="00121847">
        <w:rPr>
          <w:szCs w:val="24"/>
          <w:lang w:eastAsia="en-AU"/>
        </w:rPr>
        <w:t>ctivity ID</w:t>
      </w:r>
      <w:r w:rsidR="003F592E" w:rsidRPr="00121847">
        <w:rPr>
          <w:szCs w:val="24"/>
          <w:lang w:eastAsia="en-AU"/>
        </w:rPr>
        <w:t>;</w:t>
      </w:r>
      <w:r w:rsidRPr="00121847">
        <w:rPr>
          <w:szCs w:val="24"/>
          <w:lang w:eastAsia="en-AU"/>
        </w:rPr>
        <w:t xml:space="preserve"> and</w:t>
      </w:r>
    </w:p>
    <w:p w:rsidR="00DC5EF1" w:rsidRPr="004D385C" w:rsidRDefault="00372AF4" w:rsidP="004D385C">
      <w:pPr>
        <w:numPr>
          <w:ilvl w:val="0"/>
          <w:numId w:val="31"/>
        </w:numPr>
        <w:tabs>
          <w:tab w:val="left" w:pos="1701"/>
        </w:tabs>
        <w:autoSpaceDE w:val="0"/>
        <w:autoSpaceDN w:val="0"/>
        <w:adjustRightInd w:val="0"/>
        <w:spacing w:before="120" w:after="120"/>
        <w:ind w:left="1701" w:hanging="425"/>
        <w:rPr>
          <w:szCs w:val="24"/>
          <w:lang w:eastAsia="en-AU"/>
        </w:rPr>
      </w:pPr>
      <w:r>
        <w:rPr>
          <w:szCs w:val="24"/>
          <w:lang w:eastAsia="en-AU"/>
        </w:rPr>
        <w:t>the number of units being claimed for the activity; and</w:t>
      </w:r>
    </w:p>
    <w:p w:rsidR="00F467BB" w:rsidRPr="00121847" w:rsidRDefault="00F467BB" w:rsidP="00D27DA4">
      <w:pPr>
        <w:numPr>
          <w:ilvl w:val="0"/>
          <w:numId w:val="31"/>
        </w:numPr>
        <w:tabs>
          <w:tab w:val="left" w:pos="1701"/>
        </w:tabs>
        <w:autoSpaceDE w:val="0"/>
        <w:autoSpaceDN w:val="0"/>
        <w:adjustRightInd w:val="0"/>
        <w:spacing w:before="120" w:after="120"/>
        <w:ind w:left="1701" w:hanging="425"/>
        <w:rPr>
          <w:szCs w:val="24"/>
          <w:lang w:eastAsia="en-AU"/>
        </w:rPr>
      </w:pPr>
      <w:r w:rsidRPr="00121847">
        <w:rPr>
          <w:szCs w:val="24"/>
          <w:lang w:eastAsia="en-AU"/>
        </w:rPr>
        <w:t>the implementation date for the activity; and</w:t>
      </w:r>
    </w:p>
    <w:p w:rsidR="00A268AC" w:rsidRPr="00121847" w:rsidRDefault="00B36DA2" w:rsidP="00D27DA4">
      <w:pPr>
        <w:numPr>
          <w:ilvl w:val="0"/>
          <w:numId w:val="31"/>
        </w:numPr>
        <w:tabs>
          <w:tab w:val="left" w:pos="1701"/>
        </w:tabs>
        <w:autoSpaceDE w:val="0"/>
        <w:autoSpaceDN w:val="0"/>
        <w:adjustRightInd w:val="0"/>
        <w:spacing w:before="120" w:after="120"/>
        <w:ind w:left="1701" w:hanging="425"/>
        <w:rPr>
          <w:szCs w:val="24"/>
          <w:lang w:eastAsia="en-AU"/>
        </w:rPr>
      </w:pPr>
      <w:r w:rsidRPr="00121847">
        <w:rPr>
          <w:szCs w:val="24"/>
          <w:lang w:eastAsia="en-AU"/>
        </w:rPr>
        <w:t>t</w:t>
      </w:r>
      <w:r w:rsidR="003F592E" w:rsidRPr="00121847">
        <w:rPr>
          <w:szCs w:val="24"/>
          <w:lang w:eastAsia="en-AU"/>
        </w:rPr>
        <w:t xml:space="preserve">he </w:t>
      </w:r>
      <w:r w:rsidR="008C094E">
        <w:rPr>
          <w:szCs w:val="24"/>
          <w:lang w:eastAsia="en-AU"/>
        </w:rPr>
        <w:t xml:space="preserve">retailer, </w:t>
      </w:r>
      <w:r w:rsidR="00EF7AF1" w:rsidRPr="00121847">
        <w:rPr>
          <w:szCs w:val="24"/>
          <w:lang w:eastAsia="en-AU"/>
        </w:rPr>
        <w:t>authorised contractor</w:t>
      </w:r>
      <w:r w:rsidR="00612C9F" w:rsidRPr="00121847">
        <w:rPr>
          <w:szCs w:val="24"/>
          <w:lang w:eastAsia="en-AU"/>
        </w:rPr>
        <w:t xml:space="preserve">, authorised seller and authorised </w:t>
      </w:r>
      <w:r w:rsidR="00EF7AF1" w:rsidRPr="00121847">
        <w:rPr>
          <w:szCs w:val="24"/>
          <w:lang w:eastAsia="en-AU"/>
        </w:rPr>
        <w:t xml:space="preserve">installer identifiers </w:t>
      </w:r>
      <w:r w:rsidR="00612C9F" w:rsidRPr="00121847">
        <w:rPr>
          <w:szCs w:val="24"/>
          <w:lang w:eastAsia="en-AU"/>
        </w:rPr>
        <w:t>of the entity or entities that undertook the activity</w:t>
      </w:r>
      <w:r w:rsidR="003F592E" w:rsidRPr="00121847">
        <w:rPr>
          <w:szCs w:val="24"/>
          <w:lang w:eastAsia="en-AU"/>
        </w:rPr>
        <w:t>; and</w:t>
      </w:r>
    </w:p>
    <w:p w:rsidR="00EF7AF1" w:rsidRPr="00121847" w:rsidRDefault="00EF7AF1" w:rsidP="00D27DA4">
      <w:pPr>
        <w:numPr>
          <w:ilvl w:val="0"/>
          <w:numId w:val="31"/>
        </w:numPr>
        <w:tabs>
          <w:tab w:val="left" w:pos="1701"/>
        </w:tabs>
        <w:autoSpaceDE w:val="0"/>
        <w:autoSpaceDN w:val="0"/>
        <w:adjustRightInd w:val="0"/>
        <w:spacing w:before="120" w:after="120"/>
        <w:ind w:left="1701" w:hanging="425"/>
        <w:rPr>
          <w:szCs w:val="24"/>
          <w:lang w:eastAsia="en-AU"/>
        </w:rPr>
      </w:pPr>
      <w:r w:rsidRPr="00121847">
        <w:rPr>
          <w:szCs w:val="24"/>
          <w:lang w:eastAsia="en-AU"/>
        </w:rPr>
        <w:t xml:space="preserve">the relevant building classification of the premises the eligible activity was undertaken in, determined </w:t>
      </w:r>
      <w:r w:rsidR="00B36DA2" w:rsidRPr="00121847">
        <w:rPr>
          <w:szCs w:val="24"/>
          <w:lang w:eastAsia="en-AU"/>
        </w:rPr>
        <w:t xml:space="preserve">in accordance with section </w:t>
      </w:r>
      <w:r w:rsidR="002F2881" w:rsidRPr="00121847">
        <w:rPr>
          <w:szCs w:val="24"/>
          <w:lang w:eastAsia="en-AU"/>
        </w:rPr>
        <w:t>41</w:t>
      </w:r>
      <w:r w:rsidR="00B36DA2" w:rsidRPr="00121847">
        <w:rPr>
          <w:szCs w:val="24"/>
          <w:lang w:eastAsia="en-AU"/>
        </w:rPr>
        <w:t xml:space="preserve"> of this code</w:t>
      </w:r>
      <w:r w:rsidR="0088223E" w:rsidRPr="00121847">
        <w:rPr>
          <w:szCs w:val="24"/>
          <w:lang w:eastAsia="en-AU"/>
        </w:rPr>
        <w:t>, if required</w:t>
      </w:r>
      <w:r w:rsidRPr="00121847">
        <w:rPr>
          <w:szCs w:val="24"/>
          <w:lang w:eastAsia="en-AU"/>
        </w:rPr>
        <w:t>; and</w:t>
      </w:r>
    </w:p>
    <w:p w:rsidR="00F467BB" w:rsidRPr="00121847" w:rsidRDefault="00F467BB" w:rsidP="00D27DA4">
      <w:pPr>
        <w:numPr>
          <w:ilvl w:val="0"/>
          <w:numId w:val="31"/>
        </w:numPr>
        <w:tabs>
          <w:tab w:val="left" w:pos="1701"/>
        </w:tabs>
        <w:autoSpaceDE w:val="0"/>
        <w:autoSpaceDN w:val="0"/>
        <w:adjustRightInd w:val="0"/>
        <w:spacing w:before="120" w:after="120"/>
        <w:ind w:left="1701" w:hanging="425"/>
        <w:rPr>
          <w:szCs w:val="24"/>
          <w:lang w:eastAsia="en-AU"/>
        </w:rPr>
      </w:pPr>
      <w:r w:rsidRPr="00121847">
        <w:rPr>
          <w:szCs w:val="24"/>
          <w:lang w:eastAsia="en-AU"/>
        </w:rPr>
        <w:t>the sector type of the premises, being one of – residential or business; and</w:t>
      </w:r>
    </w:p>
    <w:p w:rsidR="00EF7AF1" w:rsidRPr="00121847" w:rsidRDefault="00EF7AF1" w:rsidP="00D27DA4">
      <w:pPr>
        <w:numPr>
          <w:ilvl w:val="0"/>
          <w:numId w:val="31"/>
        </w:numPr>
        <w:tabs>
          <w:tab w:val="left" w:pos="1701"/>
        </w:tabs>
        <w:autoSpaceDE w:val="0"/>
        <w:autoSpaceDN w:val="0"/>
        <w:adjustRightInd w:val="0"/>
        <w:spacing w:before="120" w:after="120"/>
        <w:ind w:left="1701" w:hanging="425"/>
        <w:rPr>
          <w:szCs w:val="24"/>
          <w:lang w:eastAsia="en-AU"/>
        </w:rPr>
      </w:pPr>
      <w:r w:rsidRPr="00121847">
        <w:rPr>
          <w:szCs w:val="24"/>
          <w:lang w:eastAsia="en-AU"/>
        </w:rPr>
        <w:t xml:space="preserve">for </w:t>
      </w:r>
      <w:r w:rsidR="00612C9F" w:rsidRPr="00121847">
        <w:rPr>
          <w:szCs w:val="24"/>
          <w:lang w:eastAsia="en-AU"/>
        </w:rPr>
        <w:t>an eligible activity</w:t>
      </w:r>
      <w:r w:rsidRPr="00121847">
        <w:rPr>
          <w:szCs w:val="24"/>
          <w:lang w:eastAsia="en-AU"/>
        </w:rPr>
        <w:t xml:space="preserve"> that require</w:t>
      </w:r>
      <w:r w:rsidR="00612C9F" w:rsidRPr="00121847">
        <w:rPr>
          <w:szCs w:val="24"/>
          <w:lang w:eastAsia="en-AU"/>
        </w:rPr>
        <w:t>s</w:t>
      </w:r>
      <w:r w:rsidRPr="00121847">
        <w:rPr>
          <w:szCs w:val="24"/>
          <w:lang w:eastAsia="en-AU"/>
        </w:rPr>
        <w:t xml:space="preserve"> an authorised installer</w:t>
      </w:r>
      <w:r w:rsidR="00612C9F" w:rsidRPr="00121847">
        <w:rPr>
          <w:szCs w:val="24"/>
          <w:lang w:eastAsia="en-AU"/>
        </w:rPr>
        <w:t>,</w:t>
      </w:r>
      <w:r w:rsidRPr="00121847">
        <w:rPr>
          <w:szCs w:val="24"/>
          <w:lang w:eastAsia="en-AU"/>
        </w:rPr>
        <w:t xml:space="preserve"> the details of the premises in which the </w:t>
      </w:r>
      <w:r w:rsidR="00612C9F" w:rsidRPr="00121847">
        <w:rPr>
          <w:szCs w:val="24"/>
          <w:lang w:eastAsia="en-AU"/>
        </w:rPr>
        <w:t xml:space="preserve">activity has been </w:t>
      </w:r>
      <w:r w:rsidRPr="00121847">
        <w:rPr>
          <w:szCs w:val="24"/>
          <w:lang w:eastAsia="en-AU"/>
        </w:rPr>
        <w:t>undertaken including—</w:t>
      </w:r>
    </w:p>
    <w:p w:rsidR="00EF7AF1" w:rsidRPr="00121847" w:rsidRDefault="00EF7AF1" w:rsidP="00D27DA4">
      <w:pPr>
        <w:numPr>
          <w:ilvl w:val="0"/>
          <w:numId w:val="47"/>
        </w:numPr>
        <w:spacing w:before="120" w:after="120"/>
        <w:rPr>
          <w:szCs w:val="24"/>
          <w:lang w:eastAsia="en-AU"/>
        </w:rPr>
      </w:pPr>
      <w:r w:rsidRPr="00121847">
        <w:rPr>
          <w:szCs w:val="24"/>
          <w:lang w:eastAsia="en-AU"/>
        </w:rPr>
        <w:t>the block, section and division</w:t>
      </w:r>
      <w:r w:rsidR="00A463BA" w:rsidRPr="00121847">
        <w:rPr>
          <w:szCs w:val="24"/>
          <w:lang w:eastAsia="en-AU"/>
        </w:rPr>
        <w:t xml:space="preserve"> or district</w:t>
      </w:r>
      <w:r w:rsidRPr="00121847">
        <w:rPr>
          <w:szCs w:val="24"/>
          <w:lang w:eastAsia="en-AU"/>
        </w:rPr>
        <w:t xml:space="preserve"> as identified in the crown lease for the relevant parcel of land on which the premises is located; and</w:t>
      </w:r>
    </w:p>
    <w:p w:rsidR="00EF7AF1" w:rsidRPr="00121847" w:rsidRDefault="00DF55DE" w:rsidP="00D27DA4">
      <w:pPr>
        <w:numPr>
          <w:ilvl w:val="0"/>
          <w:numId w:val="47"/>
        </w:numPr>
        <w:spacing w:before="120" w:after="120"/>
        <w:rPr>
          <w:szCs w:val="24"/>
          <w:lang w:eastAsia="en-AU"/>
        </w:rPr>
      </w:pPr>
      <w:r w:rsidRPr="00121847">
        <w:rPr>
          <w:szCs w:val="24"/>
          <w:lang w:eastAsia="en-AU"/>
        </w:rPr>
        <w:t xml:space="preserve">the business premises name </w:t>
      </w:r>
      <w:r w:rsidR="0037536A" w:rsidRPr="00121847">
        <w:rPr>
          <w:szCs w:val="24"/>
          <w:lang w:eastAsia="en-AU"/>
        </w:rPr>
        <w:t xml:space="preserve">and Australian Business Number </w:t>
      </w:r>
      <w:r w:rsidRPr="00121847">
        <w:rPr>
          <w:szCs w:val="24"/>
          <w:lang w:eastAsia="en-AU"/>
        </w:rPr>
        <w:t xml:space="preserve">if applicable, the unit number if applicable, </w:t>
      </w:r>
      <w:r w:rsidR="00EF7AF1" w:rsidRPr="00121847">
        <w:rPr>
          <w:szCs w:val="24"/>
          <w:lang w:eastAsia="en-AU"/>
        </w:rPr>
        <w:t xml:space="preserve">the </w:t>
      </w:r>
      <w:r w:rsidR="00B36DA2" w:rsidRPr="00121847">
        <w:rPr>
          <w:szCs w:val="24"/>
          <w:lang w:eastAsia="en-AU"/>
        </w:rPr>
        <w:t xml:space="preserve">suburb, </w:t>
      </w:r>
      <w:r w:rsidR="00EF7AF1" w:rsidRPr="00121847">
        <w:rPr>
          <w:szCs w:val="24"/>
          <w:lang w:eastAsia="en-AU"/>
        </w:rPr>
        <w:t>street name and number</w:t>
      </w:r>
      <w:r w:rsidR="00B36DA2" w:rsidRPr="00121847">
        <w:rPr>
          <w:szCs w:val="24"/>
          <w:lang w:eastAsia="en-AU"/>
        </w:rPr>
        <w:t xml:space="preserve"> and postcode of the premises</w:t>
      </w:r>
      <w:r w:rsidR="00EF7AF1" w:rsidRPr="00121847">
        <w:rPr>
          <w:szCs w:val="24"/>
          <w:lang w:eastAsia="en-AU"/>
        </w:rPr>
        <w:t xml:space="preserve"> in the format required by the administrator, if any; and</w:t>
      </w:r>
    </w:p>
    <w:p w:rsidR="00EF7AF1" w:rsidRPr="00121847" w:rsidRDefault="0037536A" w:rsidP="00D27DA4">
      <w:pPr>
        <w:numPr>
          <w:ilvl w:val="0"/>
          <w:numId w:val="47"/>
        </w:numPr>
        <w:spacing w:before="120" w:after="120"/>
        <w:rPr>
          <w:szCs w:val="24"/>
          <w:lang w:eastAsia="en-AU"/>
        </w:rPr>
      </w:pPr>
      <w:r w:rsidRPr="00121847">
        <w:rPr>
          <w:szCs w:val="24"/>
          <w:lang w:eastAsia="en-AU"/>
        </w:rPr>
        <w:t xml:space="preserve"> </w:t>
      </w:r>
      <w:r w:rsidR="00EF7AF1" w:rsidRPr="00121847">
        <w:rPr>
          <w:szCs w:val="24"/>
          <w:lang w:eastAsia="en-AU"/>
        </w:rPr>
        <w:t>occupancy status, being one of</w:t>
      </w:r>
      <w:r w:rsidR="00B36DA2" w:rsidRPr="00121847">
        <w:rPr>
          <w:szCs w:val="24"/>
          <w:lang w:eastAsia="en-AU"/>
        </w:rPr>
        <w:t>—</w:t>
      </w:r>
      <w:r w:rsidR="00EF7AF1" w:rsidRPr="00121847">
        <w:rPr>
          <w:szCs w:val="24"/>
          <w:lang w:eastAsia="en-AU"/>
        </w:rPr>
        <w:t xml:space="preserve"> public </w:t>
      </w:r>
      <w:r w:rsidR="00273006">
        <w:rPr>
          <w:szCs w:val="24"/>
          <w:lang w:eastAsia="en-AU"/>
        </w:rPr>
        <w:t>housing</w:t>
      </w:r>
      <w:r w:rsidR="00EF7AF1" w:rsidRPr="00121847">
        <w:rPr>
          <w:szCs w:val="24"/>
          <w:lang w:eastAsia="en-AU"/>
        </w:rPr>
        <w:t xml:space="preserve">, community housing, private rental, owner occupied, </w:t>
      </w:r>
      <w:r w:rsidR="00DF55DE" w:rsidRPr="00121847">
        <w:rPr>
          <w:szCs w:val="24"/>
          <w:lang w:eastAsia="en-AU"/>
        </w:rPr>
        <w:t xml:space="preserve">commercial premises </w:t>
      </w:r>
      <w:r w:rsidR="00EF7AF1" w:rsidRPr="00121847">
        <w:rPr>
          <w:szCs w:val="24"/>
          <w:lang w:eastAsia="en-AU"/>
        </w:rPr>
        <w:t>or other; and</w:t>
      </w:r>
    </w:p>
    <w:p w:rsidR="00EF7AF1" w:rsidRPr="00121847" w:rsidRDefault="00EF7AF1" w:rsidP="00D90AA9">
      <w:pPr>
        <w:autoSpaceDE w:val="0"/>
        <w:autoSpaceDN w:val="0"/>
        <w:adjustRightInd w:val="0"/>
        <w:spacing w:before="120" w:after="120"/>
        <w:ind w:left="1985" w:hanging="851"/>
        <w:jc w:val="both"/>
        <w:rPr>
          <w:sz w:val="16"/>
          <w:szCs w:val="16"/>
          <w:lang w:eastAsia="en-AU"/>
        </w:rPr>
      </w:pPr>
    </w:p>
    <w:p w:rsidR="00EF7AF1" w:rsidRPr="00121847" w:rsidRDefault="00EF7AF1" w:rsidP="002A2417">
      <w:pPr>
        <w:tabs>
          <w:tab w:val="left" w:pos="1843"/>
        </w:tabs>
        <w:autoSpaceDE w:val="0"/>
        <w:autoSpaceDN w:val="0"/>
        <w:adjustRightInd w:val="0"/>
        <w:ind w:left="1843" w:hanging="709"/>
        <w:rPr>
          <w:color w:val="0070C0"/>
        </w:rPr>
      </w:pPr>
      <w:r w:rsidRPr="00121847">
        <w:rPr>
          <w:i/>
          <w:iCs/>
          <w:sz w:val="20"/>
          <w:lang w:eastAsia="en-AU"/>
        </w:rPr>
        <w:t>Note</w:t>
      </w:r>
      <w:r w:rsidRPr="00121847">
        <w:rPr>
          <w:i/>
          <w:iCs/>
          <w:sz w:val="20"/>
          <w:lang w:eastAsia="en-AU"/>
        </w:rPr>
        <w:tab/>
      </w:r>
      <w:r w:rsidRPr="00121847">
        <w:rPr>
          <w:sz w:val="20"/>
        </w:rPr>
        <w:t xml:space="preserve">Block, section, and division information can be found at </w:t>
      </w:r>
      <w:hyperlink r:id="rId21" w:history="1">
        <w:r w:rsidR="00AF65A8" w:rsidRPr="00121847">
          <w:rPr>
            <w:rStyle w:val="Hyperlink"/>
            <w:color w:val="0070C0"/>
            <w:sz w:val="20"/>
          </w:rPr>
          <w:t>http://app.actmapi.act.gov.au/actmapi/index.html?viewer=bwi</w:t>
        </w:r>
      </w:hyperlink>
    </w:p>
    <w:p w:rsidR="004F0543" w:rsidRPr="00121847" w:rsidRDefault="004F0543" w:rsidP="004F0543">
      <w:pPr>
        <w:autoSpaceDE w:val="0"/>
        <w:autoSpaceDN w:val="0"/>
        <w:adjustRightInd w:val="0"/>
        <w:ind w:left="360"/>
        <w:jc w:val="both"/>
        <w:rPr>
          <w:sz w:val="16"/>
          <w:szCs w:val="16"/>
          <w:lang w:eastAsia="en-AU"/>
        </w:rPr>
      </w:pPr>
    </w:p>
    <w:p w:rsidR="00B36DA2" w:rsidRPr="00121847" w:rsidRDefault="00B36DA2" w:rsidP="00D27DA4">
      <w:pPr>
        <w:numPr>
          <w:ilvl w:val="0"/>
          <w:numId w:val="31"/>
        </w:numPr>
        <w:tabs>
          <w:tab w:val="left" w:pos="1701"/>
        </w:tabs>
        <w:autoSpaceDE w:val="0"/>
        <w:autoSpaceDN w:val="0"/>
        <w:adjustRightInd w:val="0"/>
        <w:spacing w:before="120" w:after="120"/>
        <w:ind w:left="1701" w:hanging="425"/>
        <w:rPr>
          <w:szCs w:val="24"/>
          <w:lang w:eastAsia="en-AU"/>
        </w:rPr>
      </w:pPr>
      <w:r w:rsidRPr="00121847">
        <w:rPr>
          <w:szCs w:val="24"/>
          <w:lang w:eastAsia="en-AU"/>
        </w:rPr>
        <w:t xml:space="preserve">for </w:t>
      </w:r>
      <w:r w:rsidR="00612C9F" w:rsidRPr="00121847">
        <w:rPr>
          <w:szCs w:val="24"/>
          <w:lang w:eastAsia="en-AU"/>
        </w:rPr>
        <w:t xml:space="preserve">an eligible activity that does not </w:t>
      </w:r>
      <w:r w:rsidRPr="00121847">
        <w:rPr>
          <w:szCs w:val="24"/>
          <w:lang w:eastAsia="en-AU"/>
        </w:rPr>
        <w:t>require an authorised installer, the details of the premises in which the product is to be installed, if different to the consumer’s residential address, including—</w:t>
      </w:r>
    </w:p>
    <w:p w:rsidR="00B36DA2" w:rsidRPr="00121847" w:rsidRDefault="00EF7AF1" w:rsidP="00D27DA4">
      <w:pPr>
        <w:numPr>
          <w:ilvl w:val="0"/>
          <w:numId w:val="32"/>
        </w:numPr>
        <w:spacing w:before="120" w:after="120"/>
        <w:ind w:left="2127" w:hanging="426"/>
        <w:rPr>
          <w:szCs w:val="24"/>
          <w:lang w:eastAsia="en-AU"/>
        </w:rPr>
      </w:pPr>
      <w:r w:rsidRPr="00121847">
        <w:rPr>
          <w:szCs w:val="24"/>
          <w:lang w:eastAsia="en-AU"/>
        </w:rPr>
        <w:t>the block, section and division</w:t>
      </w:r>
      <w:r w:rsidR="00A463BA" w:rsidRPr="00121847">
        <w:rPr>
          <w:szCs w:val="24"/>
          <w:lang w:eastAsia="en-AU"/>
        </w:rPr>
        <w:t xml:space="preserve"> or district</w:t>
      </w:r>
      <w:r w:rsidRPr="00121847">
        <w:rPr>
          <w:szCs w:val="24"/>
          <w:lang w:eastAsia="en-AU"/>
        </w:rPr>
        <w:t xml:space="preserve"> as identified in the crown lease for the relevant parcel of land on which the premises is located; and</w:t>
      </w:r>
    </w:p>
    <w:p w:rsidR="00B36DA2" w:rsidRPr="00121847" w:rsidRDefault="00DF55DE" w:rsidP="00D27DA4">
      <w:pPr>
        <w:numPr>
          <w:ilvl w:val="0"/>
          <w:numId w:val="32"/>
        </w:numPr>
        <w:spacing w:before="120" w:after="120"/>
        <w:ind w:left="2127" w:hanging="426"/>
        <w:rPr>
          <w:szCs w:val="24"/>
          <w:lang w:eastAsia="en-AU"/>
        </w:rPr>
      </w:pPr>
      <w:r w:rsidRPr="00121847">
        <w:rPr>
          <w:szCs w:val="24"/>
          <w:lang w:eastAsia="en-AU"/>
        </w:rPr>
        <w:t xml:space="preserve">the business premises name </w:t>
      </w:r>
      <w:r w:rsidR="0037536A" w:rsidRPr="00121847">
        <w:rPr>
          <w:szCs w:val="24"/>
          <w:lang w:eastAsia="en-AU"/>
        </w:rPr>
        <w:t xml:space="preserve">and Australian Business Number </w:t>
      </w:r>
      <w:r w:rsidRPr="00121847">
        <w:rPr>
          <w:szCs w:val="24"/>
          <w:lang w:eastAsia="en-AU"/>
        </w:rPr>
        <w:t xml:space="preserve">if applicable, the unit number if applicable, </w:t>
      </w:r>
      <w:r w:rsidR="00B36DA2" w:rsidRPr="00121847">
        <w:rPr>
          <w:szCs w:val="24"/>
          <w:lang w:eastAsia="en-AU"/>
        </w:rPr>
        <w:t>the suburb, street name and number and postcode of the premises in the format required by the administrator, if any; and</w:t>
      </w:r>
    </w:p>
    <w:p w:rsidR="00EF7AF1" w:rsidRPr="00121847" w:rsidRDefault="00EF7AF1" w:rsidP="00D27DA4">
      <w:pPr>
        <w:numPr>
          <w:ilvl w:val="0"/>
          <w:numId w:val="32"/>
        </w:numPr>
        <w:spacing w:before="120" w:after="120"/>
        <w:ind w:left="2127" w:hanging="426"/>
        <w:rPr>
          <w:szCs w:val="24"/>
          <w:lang w:eastAsia="en-AU"/>
        </w:rPr>
      </w:pPr>
      <w:r w:rsidRPr="00121847">
        <w:rPr>
          <w:szCs w:val="24"/>
          <w:lang w:eastAsia="en-AU"/>
        </w:rPr>
        <w:t xml:space="preserve">occupancy status, being one of— public </w:t>
      </w:r>
      <w:r w:rsidR="00273006">
        <w:rPr>
          <w:szCs w:val="24"/>
          <w:lang w:eastAsia="en-AU"/>
        </w:rPr>
        <w:t>housing</w:t>
      </w:r>
      <w:r w:rsidRPr="00121847">
        <w:rPr>
          <w:szCs w:val="24"/>
          <w:lang w:eastAsia="en-AU"/>
        </w:rPr>
        <w:t>, community housing, private rental, owner occupied</w:t>
      </w:r>
      <w:r w:rsidR="00DF55DE" w:rsidRPr="00121847">
        <w:rPr>
          <w:szCs w:val="24"/>
          <w:lang w:eastAsia="en-AU"/>
        </w:rPr>
        <w:t xml:space="preserve"> </w:t>
      </w:r>
      <w:r w:rsidRPr="00121847">
        <w:rPr>
          <w:szCs w:val="24"/>
          <w:lang w:eastAsia="en-AU"/>
        </w:rPr>
        <w:t>or other; and</w:t>
      </w:r>
    </w:p>
    <w:p w:rsidR="00B36DA2" w:rsidRPr="00121847" w:rsidRDefault="00F22F47" w:rsidP="00D27DA4">
      <w:pPr>
        <w:numPr>
          <w:ilvl w:val="0"/>
          <w:numId w:val="31"/>
        </w:numPr>
        <w:tabs>
          <w:tab w:val="left" w:pos="1701"/>
        </w:tabs>
        <w:autoSpaceDE w:val="0"/>
        <w:autoSpaceDN w:val="0"/>
        <w:adjustRightInd w:val="0"/>
        <w:spacing w:before="120" w:after="120"/>
        <w:ind w:left="1701" w:hanging="425"/>
        <w:rPr>
          <w:szCs w:val="24"/>
          <w:lang w:eastAsia="en-AU"/>
        </w:rPr>
      </w:pPr>
      <w:r w:rsidRPr="00121847">
        <w:rPr>
          <w:szCs w:val="24"/>
          <w:lang w:eastAsia="en-AU"/>
        </w:rPr>
        <w:t>w</w:t>
      </w:r>
      <w:r w:rsidR="00A268AC" w:rsidRPr="00121847">
        <w:rPr>
          <w:szCs w:val="24"/>
          <w:lang w:eastAsia="en-AU"/>
        </w:rPr>
        <w:t xml:space="preserve">hether the premises </w:t>
      </w:r>
      <w:r w:rsidR="00B36DA2" w:rsidRPr="00121847">
        <w:rPr>
          <w:szCs w:val="24"/>
          <w:lang w:eastAsia="en-AU"/>
        </w:rPr>
        <w:t>is</w:t>
      </w:r>
      <w:r w:rsidR="00A268AC" w:rsidRPr="00121847">
        <w:rPr>
          <w:szCs w:val="24"/>
          <w:lang w:eastAsia="en-AU"/>
        </w:rPr>
        <w:t xml:space="preserve"> a priority household</w:t>
      </w:r>
      <w:r w:rsidRPr="00121847">
        <w:rPr>
          <w:szCs w:val="24"/>
          <w:lang w:eastAsia="en-AU"/>
        </w:rPr>
        <w:t>; and</w:t>
      </w:r>
    </w:p>
    <w:p w:rsidR="004E2B3E" w:rsidRPr="00121847" w:rsidRDefault="004E2B3E" w:rsidP="00D27DA4">
      <w:pPr>
        <w:numPr>
          <w:ilvl w:val="0"/>
          <w:numId w:val="31"/>
        </w:numPr>
        <w:tabs>
          <w:tab w:val="left" w:pos="1701"/>
        </w:tabs>
        <w:autoSpaceDE w:val="0"/>
        <w:autoSpaceDN w:val="0"/>
        <w:adjustRightInd w:val="0"/>
        <w:spacing w:before="120" w:after="120"/>
        <w:ind w:left="1701" w:hanging="425"/>
        <w:rPr>
          <w:szCs w:val="24"/>
          <w:lang w:eastAsia="en-AU"/>
        </w:rPr>
      </w:pPr>
      <w:r w:rsidRPr="00121847">
        <w:rPr>
          <w:szCs w:val="24"/>
          <w:lang w:eastAsia="en-AU"/>
        </w:rPr>
        <w:t>if applicable, the class of priority as determined under section 44 (1) (b) (i) and the card number relating to the class; and</w:t>
      </w:r>
    </w:p>
    <w:p w:rsidR="00AB217E" w:rsidRPr="00121847" w:rsidRDefault="00AB217E" w:rsidP="00D27DA4">
      <w:pPr>
        <w:numPr>
          <w:ilvl w:val="0"/>
          <w:numId w:val="31"/>
        </w:numPr>
        <w:tabs>
          <w:tab w:val="left" w:pos="1701"/>
        </w:tabs>
        <w:autoSpaceDE w:val="0"/>
        <w:autoSpaceDN w:val="0"/>
        <w:adjustRightInd w:val="0"/>
        <w:spacing w:before="120" w:after="120"/>
        <w:ind w:left="1701" w:hanging="425"/>
        <w:rPr>
          <w:szCs w:val="24"/>
          <w:lang w:eastAsia="en-AU"/>
        </w:rPr>
      </w:pPr>
      <w:r w:rsidRPr="00121847">
        <w:rPr>
          <w:szCs w:val="24"/>
          <w:lang w:eastAsia="en-AU"/>
        </w:rPr>
        <w:t>the consumer’s first and last name</w:t>
      </w:r>
      <w:r w:rsidR="007B1874">
        <w:rPr>
          <w:szCs w:val="24"/>
          <w:lang w:eastAsia="en-AU"/>
        </w:rPr>
        <w:t>,</w:t>
      </w:r>
      <w:r w:rsidRPr="00121847">
        <w:rPr>
          <w:szCs w:val="24"/>
          <w:lang w:eastAsia="en-AU"/>
        </w:rPr>
        <w:t xml:space="preserve"> contact number</w:t>
      </w:r>
      <w:r w:rsidR="007B1874">
        <w:rPr>
          <w:szCs w:val="24"/>
          <w:lang w:eastAsia="en-AU"/>
        </w:rPr>
        <w:t xml:space="preserve"> and email address</w:t>
      </w:r>
      <w:r w:rsidR="004D385C">
        <w:rPr>
          <w:szCs w:val="24"/>
          <w:lang w:eastAsia="en-AU"/>
        </w:rPr>
        <w:t xml:space="preserve"> (where available)</w:t>
      </w:r>
      <w:r w:rsidRPr="00121847">
        <w:rPr>
          <w:szCs w:val="24"/>
          <w:lang w:eastAsia="en-AU"/>
        </w:rPr>
        <w:t xml:space="preserve">; and </w:t>
      </w:r>
    </w:p>
    <w:p w:rsidR="004E2B3E" w:rsidRPr="00121847" w:rsidRDefault="004E2B3E" w:rsidP="00D27DA4">
      <w:pPr>
        <w:numPr>
          <w:ilvl w:val="0"/>
          <w:numId w:val="31"/>
        </w:numPr>
        <w:tabs>
          <w:tab w:val="left" w:pos="1701"/>
        </w:tabs>
        <w:autoSpaceDE w:val="0"/>
        <w:autoSpaceDN w:val="0"/>
        <w:adjustRightInd w:val="0"/>
        <w:spacing w:before="120" w:after="120"/>
        <w:ind w:left="1701" w:hanging="425"/>
        <w:rPr>
          <w:szCs w:val="24"/>
          <w:lang w:eastAsia="en-AU"/>
        </w:rPr>
      </w:pPr>
      <w:r w:rsidRPr="00121847">
        <w:rPr>
          <w:szCs w:val="24"/>
          <w:lang w:eastAsia="en-AU"/>
        </w:rPr>
        <w:lastRenderedPageBreak/>
        <w:t>the first and last name, contact number</w:t>
      </w:r>
      <w:r w:rsidR="007B1874">
        <w:rPr>
          <w:szCs w:val="24"/>
          <w:lang w:eastAsia="en-AU"/>
        </w:rPr>
        <w:t>, and email address</w:t>
      </w:r>
      <w:r w:rsidRPr="00121847">
        <w:rPr>
          <w:szCs w:val="24"/>
          <w:lang w:eastAsia="en-AU"/>
        </w:rPr>
        <w:t xml:space="preserve"> of the authorised signatory if different from the consumer in section </w:t>
      </w:r>
      <w:r w:rsidR="00AC65F1" w:rsidRPr="00121847">
        <w:rPr>
          <w:szCs w:val="24"/>
          <w:lang w:eastAsia="en-AU"/>
        </w:rPr>
        <w:t>59</w:t>
      </w:r>
      <w:r w:rsidRPr="00121847">
        <w:rPr>
          <w:szCs w:val="24"/>
          <w:lang w:eastAsia="en-AU"/>
        </w:rPr>
        <w:t>(</w:t>
      </w:r>
      <w:r w:rsidR="00AC65F1" w:rsidRPr="00121847">
        <w:rPr>
          <w:szCs w:val="24"/>
          <w:lang w:eastAsia="en-AU"/>
        </w:rPr>
        <w:t>1</w:t>
      </w:r>
      <w:r w:rsidRPr="00121847">
        <w:rPr>
          <w:szCs w:val="24"/>
          <w:lang w:eastAsia="en-AU"/>
        </w:rPr>
        <w:t>)(</w:t>
      </w:r>
      <w:r w:rsidR="00AC65F1" w:rsidRPr="00121847">
        <w:rPr>
          <w:szCs w:val="24"/>
          <w:lang w:eastAsia="en-AU"/>
        </w:rPr>
        <w:t>l</w:t>
      </w:r>
      <w:r w:rsidRPr="00121847">
        <w:rPr>
          <w:szCs w:val="24"/>
          <w:lang w:eastAsia="en-AU"/>
        </w:rPr>
        <w:t>); and</w:t>
      </w:r>
    </w:p>
    <w:p w:rsidR="0037536A" w:rsidRDefault="0037536A" w:rsidP="00D27DA4">
      <w:pPr>
        <w:numPr>
          <w:ilvl w:val="0"/>
          <w:numId w:val="31"/>
        </w:numPr>
        <w:tabs>
          <w:tab w:val="left" w:pos="1701"/>
        </w:tabs>
        <w:autoSpaceDE w:val="0"/>
        <w:autoSpaceDN w:val="0"/>
        <w:adjustRightInd w:val="0"/>
        <w:spacing w:before="120" w:after="120"/>
        <w:ind w:left="1701" w:hanging="425"/>
        <w:rPr>
          <w:szCs w:val="24"/>
          <w:lang w:eastAsia="en-AU"/>
        </w:rPr>
      </w:pPr>
      <w:r w:rsidRPr="00121847">
        <w:rPr>
          <w:szCs w:val="24"/>
          <w:lang w:eastAsia="en-AU"/>
        </w:rPr>
        <w:t xml:space="preserve">all activity specific information under Recording and Reporting’ required by the part of the </w:t>
      </w:r>
      <w:r w:rsidRPr="00121847">
        <w:rPr>
          <w:i/>
        </w:rPr>
        <w:t xml:space="preserve">Energy Efficiency (Cost of Living) Improvement (Eligible Activities) </w:t>
      </w:r>
      <w:r w:rsidRPr="00121847">
        <w:t>Code of Practice</w:t>
      </w:r>
      <w:r w:rsidRPr="00121847">
        <w:rPr>
          <w:szCs w:val="24"/>
          <w:lang w:eastAsia="en-AU"/>
        </w:rPr>
        <w:t xml:space="preserve"> which applies to the given activity.</w:t>
      </w:r>
    </w:p>
    <w:p w:rsidR="004C0FBF" w:rsidRPr="007830CF" w:rsidRDefault="004C0FBF" w:rsidP="009C455B">
      <w:pPr>
        <w:numPr>
          <w:ilvl w:val="0"/>
          <w:numId w:val="31"/>
        </w:numPr>
        <w:tabs>
          <w:tab w:val="left" w:pos="1701"/>
        </w:tabs>
        <w:autoSpaceDE w:val="0"/>
        <w:autoSpaceDN w:val="0"/>
        <w:adjustRightInd w:val="0"/>
        <w:spacing w:before="120" w:after="120"/>
        <w:ind w:left="1701" w:hanging="425"/>
        <w:rPr>
          <w:szCs w:val="24"/>
        </w:rPr>
      </w:pPr>
      <w:r w:rsidRPr="007830CF">
        <w:rPr>
          <w:szCs w:val="24"/>
        </w:rPr>
        <w:t>the value of services provided in completing the activity</w:t>
      </w:r>
      <w:r w:rsidR="00E54ABE">
        <w:rPr>
          <w:szCs w:val="24"/>
        </w:rPr>
        <w:t xml:space="preserve"> by the recipient of the activity</w:t>
      </w:r>
      <w:r w:rsidR="001602B7">
        <w:rPr>
          <w:szCs w:val="24"/>
        </w:rPr>
        <w:t xml:space="preserve"> (i.e. the total contribution made by the recipient)</w:t>
      </w:r>
      <w:r w:rsidRPr="007830CF">
        <w:rPr>
          <w:szCs w:val="24"/>
        </w:rPr>
        <w:t>; and</w:t>
      </w:r>
    </w:p>
    <w:p w:rsidR="004C0FBF" w:rsidRPr="00121847" w:rsidRDefault="00E54ABE" w:rsidP="00D27DA4">
      <w:pPr>
        <w:numPr>
          <w:ilvl w:val="0"/>
          <w:numId w:val="31"/>
        </w:numPr>
        <w:tabs>
          <w:tab w:val="left" w:pos="1701"/>
        </w:tabs>
        <w:autoSpaceDE w:val="0"/>
        <w:autoSpaceDN w:val="0"/>
        <w:adjustRightInd w:val="0"/>
        <w:spacing w:before="120" w:after="120"/>
        <w:ind w:left="1701" w:hanging="425"/>
        <w:rPr>
          <w:szCs w:val="24"/>
          <w:lang w:eastAsia="en-AU"/>
        </w:rPr>
      </w:pPr>
      <w:r w:rsidRPr="007830CF">
        <w:rPr>
          <w:szCs w:val="24"/>
        </w:rPr>
        <w:t>the value of services provided in completing the activity</w:t>
      </w:r>
      <w:r>
        <w:rPr>
          <w:szCs w:val="24"/>
        </w:rPr>
        <w:t xml:space="preserve"> by the retailer</w:t>
      </w:r>
      <w:r w:rsidR="001602B7">
        <w:rPr>
          <w:szCs w:val="24"/>
        </w:rPr>
        <w:t xml:space="preserve"> (i.e. the total rebate amount provided by the retailer).</w:t>
      </w:r>
    </w:p>
    <w:p w:rsidR="00B36DA2" w:rsidRPr="00121847" w:rsidRDefault="00B36DA2" w:rsidP="00D90AA9"/>
    <w:p w:rsidR="00C74AEB" w:rsidRPr="00121847" w:rsidRDefault="00D46801" w:rsidP="002A2417">
      <w:pPr>
        <w:numPr>
          <w:ilvl w:val="1"/>
          <w:numId w:val="1"/>
        </w:numPr>
        <w:tabs>
          <w:tab w:val="clear" w:pos="1211"/>
          <w:tab w:val="num" w:pos="1418"/>
        </w:tabs>
        <w:ind w:left="1418" w:hanging="284"/>
        <w:rPr>
          <w:lang w:eastAsia="en-AU"/>
        </w:rPr>
      </w:pPr>
      <w:r w:rsidRPr="00121847">
        <w:rPr>
          <w:lang w:eastAsia="en-AU"/>
        </w:rPr>
        <w:t xml:space="preserve"> </w:t>
      </w:r>
      <w:r w:rsidR="00C74AEB" w:rsidRPr="00121847">
        <w:rPr>
          <w:lang w:eastAsia="en-AU"/>
        </w:rPr>
        <w:t>A copy of a retailer’s current register of authorised contractors, authorised sellers and authorised installers must also be given in the periodic activity report.</w:t>
      </w:r>
    </w:p>
    <w:p w:rsidR="00B36DA2" w:rsidRPr="00121847" w:rsidRDefault="00B36DA2" w:rsidP="00D90AA9"/>
    <w:p w:rsidR="00B36DA2" w:rsidRPr="00121847" w:rsidRDefault="00D46801" w:rsidP="002A2417">
      <w:pPr>
        <w:numPr>
          <w:ilvl w:val="1"/>
          <w:numId w:val="1"/>
        </w:numPr>
        <w:tabs>
          <w:tab w:val="clear" w:pos="1211"/>
          <w:tab w:val="num" w:pos="1418"/>
        </w:tabs>
        <w:ind w:left="1418" w:hanging="284"/>
      </w:pPr>
      <w:r w:rsidRPr="00121847">
        <w:t xml:space="preserve"> </w:t>
      </w:r>
      <w:r w:rsidR="00B36DA2" w:rsidRPr="00121847">
        <w:t>A retailer may include additional information relevant to the acti</w:t>
      </w:r>
      <w:r w:rsidR="001D02F0" w:rsidRPr="00121847">
        <w:t>vity.</w:t>
      </w:r>
    </w:p>
    <w:p w:rsidR="002A2417" w:rsidRPr="00E743F2" w:rsidRDefault="002A2417" w:rsidP="002A2417">
      <w:pPr>
        <w:ind w:left="1134"/>
      </w:pPr>
    </w:p>
    <w:p w:rsidR="00A15242" w:rsidRDefault="001D02F0" w:rsidP="00D46801">
      <w:pPr>
        <w:pStyle w:val="Heading3"/>
        <w:numPr>
          <w:ilvl w:val="0"/>
          <w:numId w:val="1"/>
        </w:numPr>
        <w:tabs>
          <w:tab w:val="clear" w:pos="1146"/>
          <w:tab w:val="num" w:pos="993"/>
        </w:tabs>
        <w:ind w:hanging="1146"/>
        <w:rPr>
          <w:color w:val="auto"/>
          <w:lang w:val="x-none" w:eastAsia="en-AU"/>
        </w:rPr>
      </w:pPr>
      <w:bookmarkStart w:id="222" w:name="_Toc454197448"/>
      <w:bookmarkStart w:id="223" w:name="_Toc15898471"/>
      <w:r>
        <w:rPr>
          <w:color w:val="auto"/>
          <w:lang w:val="x-none" w:eastAsia="en-AU"/>
        </w:rPr>
        <w:t>P</w:t>
      </w:r>
      <w:r w:rsidR="00A15242">
        <w:rPr>
          <w:color w:val="auto"/>
          <w:lang w:val="x-none" w:eastAsia="en-AU"/>
        </w:rPr>
        <w:t>reparation of periodic activity report</w:t>
      </w:r>
      <w:bookmarkEnd w:id="222"/>
      <w:bookmarkEnd w:id="223"/>
    </w:p>
    <w:p w:rsidR="00A15242" w:rsidRDefault="00D46801" w:rsidP="00D46801">
      <w:pPr>
        <w:numPr>
          <w:ilvl w:val="1"/>
          <w:numId w:val="1"/>
        </w:numPr>
        <w:tabs>
          <w:tab w:val="clear" w:pos="1211"/>
          <w:tab w:val="num" w:pos="1418"/>
        </w:tabs>
        <w:ind w:left="1418" w:hanging="284"/>
        <w:rPr>
          <w:lang w:eastAsia="en-AU"/>
        </w:rPr>
      </w:pPr>
      <w:r>
        <w:rPr>
          <w:lang w:eastAsia="en-AU"/>
        </w:rPr>
        <w:t xml:space="preserve"> </w:t>
      </w:r>
      <w:r w:rsidR="00A15242">
        <w:rPr>
          <w:lang w:eastAsia="en-AU"/>
        </w:rPr>
        <w:t xml:space="preserve">A retailer must use reasonable endeavours to accurately prepare </w:t>
      </w:r>
      <w:r w:rsidR="001D02F0">
        <w:rPr>
          <w:lang w:eastAsia="en-AU"/>
        </w:rPr>
        <w:t xml:space="preserve">a </w:t>
      </w:r>
      <w:r w:rsidR="00A15242">
        <w:rPr>
          <w:lang w:eastAsia="en-AU"/>
        </w:rPr>
        <w:t xml:space="preserve">periodic activity report and </w:t>
      </w:r>
      <w:r w:rsidR="001D02F0">
        <w:rPr>
          <w:lang w:eastAsia="en-AU"/>
        </w:rPr>
        <w:t>to include all eligible activities completed in the period.</w:t>
      </w:r>
    </w:p>
    <w:p w:rsidR="00C21F31" w:rsidRDefault="00C21F31" w:rsidP="00D90AA9">
      <w:pPr>
        <w:rPr>
          <w:lang w:eastAsia="en-AU"/>
        </w:rPr>
      </w:pPr>
    </w:p>
    <w:p w:rsidR="00A15242" w:rsidRDefault="00A15242" w:rsidP="00D46801">
      <w:pPr>
        <w:pStyle w:val="Heading3"/>
        <w:numPr>
          <w:ilvl w:val="0"/>
          <w:numId w:val="1"/>
        </w:numPr>
        <w:tabs>
          <w:tab w:val="clear" w:pos="1146"/>
          <w:tab w:val="num" w:pos="993"/>
        </w:tabs>
        <w:ind w:hanging="1146"/>
        <w:rPr>
          <w:color w:val="auto"/>
          <w:lang w:val="x-none" w:eastAsia="en-AU"/>
        </w:rPr>
      </w:pPr>
      <w:bookmarkStart w:id="224" w:name="_Toc454197449"/>
      <w:bookmarkStart w:id="225" w:name="_Toc15898472"/>
      <w:r>
        <w:rPr>
          <w:color w:val="auto"/>
          <w:lang w:val="x-none" w:eastAsia="en-AU"/>
        </w:rPr>
        <w:t>Approval of periodic activity report</w:t>
      </w:r>
      <w:bookmarkEnd w:id="224"/>
      <w:bookmarkEnd w:id="225"/>
    </w:p>
    <w:p w:rsidR="00A15242" w:rsidRDefault="00D46801" w:rsidP="00D46801">
      <w:pPr>
        <w:numPr>
          <w:ilvl w:val="1"/>
          <w:numId w:val="1"/>
        </w:numPr>
        <w:tabs>
          <w:tab w:val="clear" w:pos="1211"/>
          <w:tab w:val="num" w:pos="1418"/>
        </w:tabs>
        <w:ind w:left="1418" w:hanging="284"/>
        <w:rPr>
          <w:lang w:eastAsia="en-AU"/>
        </w:rPr>
      </w:pPr>
      <w:r>
        <w:rPr>
          <w:lang w:eastAsia="en-AU"/>
        </w:rPr>
        <w:t xml:space="preserve"> </w:t>
      </w:r>
      <w:r w:rsidR="00A15242">
        <w:rPr>
          <w:lang w:eastAsia="en-AU"/>
        </w:rPr>
        <w:t xml:space="preserve">A periodic activity report must be approved and signed by a person </w:t>
      </w:r>
      <w:r w:rsidR="00C21F31">
        <w:rPr>
          <w:lang w:eastAsia="en-AU"/>
        </w:rPr>
        <w:t xml:space="preserve">employed by the retailer to which the periodic activity report applies and who holds </w:t>
      </w:r>
      <w:r w:rsidR="00A15242">
        <w:rPr>
          <w:lang w:eastAsia="en-AU"/>
        </w:rPr>
        <w:t>an appropriate delegation for statutory reporting purposes relevant to the Act.</w:t>
      </w:r>
    </w:p>
    <w:p w:rsidR="00A15242" w:rsidRDefault="00A15242" w:rsidP="00A15242">
      <w:pPr>
        <w:ind w:left="1134"/>
        <w:rPr>
          <w:lang w:eastAsia="en-AU"/>
        </w:rPr>
      </w:pPr>
    </w:p>
    <w:p w:rsidR="00A15242" w:rsidRDefault="00D46801" w:rsidP="00D46801">
      <w:pPr>
        <w:numPr>
          <w:ilvl w:val="1"/>
          <w:numId w:val="1"/>
        </w:numPr>
        <w:tabs>
          <w:tab w:val="clear" w:pos="1211"/>
          <w:tab w:val="num" w:pos="1418"/>
        </w:tabs>
        <w:ind w:left="1418" w:hanging="284"/>
        <w:rPr>
          <w:lang w:eastAsia="en-AU"/>
        </w:rPr>
      </w:pPr>
      <w:r>
        <w:rPr>
          <w:lang w:eastAsia="en-AU"/>
        </w:rPr>
        <w:t xml:space="preserve"> </w:t>
      </w:r>
      <w:r w:rsidR="00A15242">
        <w:rPr>
          <w:lang w:eastAsia="en-AU"/>
        </w:rPr>
        <w:t xml:space="preserve">An approval of the periodic activity report must include </w:t>
      </w:r>
      <w:r w:rsidR="001D02F0">
        <w:rPr>
          <w:lang w:eastAsia="en-AU"/>
        </w:rPr>
        <w:t>the signed declaration prescribed in Schedule 1 to this code.</w:t>
      </w:r>
      <w:r w:rsidR="00A15242">
        <w:rPr>
          <w:lang w:eastAsia="en-AU"/>
        </w:rPr>
        <w:t xml:space="preserve"> </w:t>
      </w:r>
    </w:p>
    <w:p w:rsidR="00A15242" w:rsidRPr="00AF6B91" w:rsidRDefault="00A15242" w:rsidP="00A15242">
      <w:pPr>
        <w:ind w:left="1134"/>
        <w:rPr>
          <w:sz w:val="16"/>
          <w:szCs w:val="16"/>
          <w:lang w:eastAsia="en-AU"/>
        </w:rPr>
      </w:pPr>
    </w:p>
    <w:p w:rsidR="00A15242" w:rsidRDefault="00A15242" w:rsidP="001D02F0">
      <w:pPr>
        <w:pStyle w:val="aNotepar"/>
        <w:ind w:left="1843" w:hanging="709"/>
        <w:jc w:val="left"/>
        <w:rPr>
          <w:rFonts w:ascii="Times New Roman" w:hAnsi="Times New Roman"/>
        </w:rPr>
      </w:pPr>
      <w:r>
        <w:rPr>
          <w:rStyle w:val="charItals"/>
          <w:rFonts w:ascii="Times New Roman" w:hAnsi="Times New Roman"/>
        </w:rPr>
        <w:t xml:space="preserve">Note </w:t>
      </w:r>
      <w:r>
        <w:rPr>
          <w:rStyle w:val="charItals"/>
          <w:rFonts w:ascii="Times New Roman" w:hAnsi="Times New Roman"/>
        </w:rPr>
        <w:tab/>
      </w:r>
      <w:r>
        <w:rPr>
          <w:rFonts w:ascii="Times New Roman" w:hAnsi="Times New Roman"/>
        </w:rPr>
        <w:t xml:space="preserve">A reference to an Act includes a reference to the statutory instruments made or in force under the Act, including regulations (see the </w:t>
      </w:r>
      <w:r w:rsidRPr="00C81F4B">
        <w:rPr>
          <w:rFonts w:ascii="Times New Roman" w:hAnsi="Times New Roman"/>
          <w:i/>
        </w:rPr>
        <w:t>Legislation Act</w:t>
      </w:r>
      <w:r>
        <w:rPr>
          <w:rFonts w:ascii="Times New Roman" w:hAnsi="Times New Roman"/>
          <w:i/>
        </w:rPr>
        <w:t xml:space="preserve"> 2001</w:t>
      </w:r>
      <w:r>
        <w:rPr>
          <w:rFonts w:ascii="Times New Roman" w:hAnsi="Times New Roman"/>
        </w:rPr>
        <w:t>, s104).</w:t>
      </w:r>
    </w:p>
    <w:p w:rsidR="00A95C36" w:rsidRPr="00E743F2" w:rsidRDefault="00A95C36" w:rsidP="00CC2549">
      <w:pPr>
        <w:rPr>
          <w:lang w:eastAsia="en-AU"/>
        </w:rPr>
      </w:pPr>
    </w:p>
    <w:p w:rsidR="00A268AC" w:rsidRPr="00605B05" w:rsidRDefault="00A268AC" w:rsidP="00D46801">
      <w:pPr>
        <w:pStyle w:val="Heading3"/>
        <w:numPr>
          <w:ilvl w:val="0"/>
          <w:numId w:val="1"/>
        </w:numPr>
        <w:tabs>
          <w:tab w:val="clear" w:pos="1146"/>
          <w:tab w:val="num" w:pos="993"/>
        </w:tabs>
        <w:ind w:hanging="1146"/>
      </w:pPr>
      <w:bookmarkStart w:id="226" w:name="_Toc454197450"/>
      <w:bookmarkStart w:id="227" w:name="_Toc15898473"/>
      <w:r w:rsidRPr="00605B05">
        <w:t>Format</w:t>
      </w:r>
      <w:r w:rsidR="00940EA1" w:rsidRPr="00605B05">
        <w:t xml:space="preserve"> of</w:t>
      </w:r>
      <w:r w:rsidR="00A15242" w:rsidRPr="00605B05">
        <w:t xml:space="preserve"> </w:t>
      </w:r>
      <w:r w:rsidR="00A15242" w:rsidRPr="00D46801">
        <w:rPr>
          <w:color w:val="auto"/>
          <w:lang w:val="x-none" w:eastAsia="en-AU"/>
        </w:rPr>
        <w:t>periodic</w:t>
      </w:r>
      <w:r w:rsidR="00A15242" w:rsidRPr="00605B05">
        <w:t xml:space="preserve"> activity report</w:t>
      </w:r>
      <w:bookmarkEnd w:id="226"/>
      <w:bookmarkEnd w:id="227"/>
    </w:p>
    <w:p w:rsidR="001D02F0" w:rsidRPr="00605B05" w:rsidRDefault="00D46801" w:rsidP="00D46801">
      <w:pPr>
        <w:numPr>
          <w:ilvl w:val="1"/>
          <w:numId w:val="1"/>
        </w:numPr>
        <w:tabs>
          <w:tab w:val="clear" w:pos="1211"/>
          <w:tab w:val="num" w:pos="1418"/>
        </w:tabs>
        <w:ind w:left="1418" w:hanging="284"/>
        <w:rPr>
          <w:lang w:eastAsia="en-AU"/>
        </w:rPr>
      </w:pPr>
      <w:r>
        <w:rPr>
          <w:lang w:eastAsia="en-AU"/>
        </w:rPr>
        <w:t xml:space="preserve"> </w:t>
      </w:r>
      <w:r w:rsidR="001D02F0" w:rsidRPr="00605B05">
        <w:rPr>
          <w:lang w:eastAsia="en-AU"/>
        </w:rPr>
        <w:t>A periodic activity report must be given in</w:t>
      </w:r>
      <w:r w:rsidR="002F2881" w:rsidRPr="00EB5619">
        <w:rPr>
          <w:szCs w:val="24"/>
          <w:lang w:eastAsia="en-AU"/>
        </w:rPr>
        <w:t>—</w:t>
      </w:r>
    </w:p>
    <w:p w:rsidR="002F2881" w:rsidRPr="00605B05" w:rsidRDefault="002F2881" w:rsidP="003A0283">
      <w:pPr>
        <w:numPr>
          <w:ilvl w:val="2"/>
          <w:numId w:val="1"/>
        </w:numPr>
        <w:tabs>
          <w:tab w:val="clear" w:pos="2345"/>
          <w:tab w:val="num" w:pos="1701"/>
        </w:tabs>
        <w:spacing w:before="120" w:after="120"/>
        <w:ind w:left="1701" w:hanging="425"/>
      </w:pPr>
      <w:r w:rsidRPr="00605B05">
        <w:rPr>
          <w:lang w:eastAsia="en-AU"/>
        </w:rPr>
        <w:t>a comma separated value (CSV) file</w:t>
      </w:r>
      <w:r w:rsidRPr="00605B05">
        <w:t>; and</w:t>
      </w:r>
    </w:p>
    <w:p w:rsidR="002F2881" w:rsidRPr="00605B05" w:rsidRDefault="002F2881" w:rsidP="003A0283">
      <w:pPr>
        <w:numPr>
          <w:ilvl w:val="2"/>
          <w:numId w:val="1"/>
        </w:numPr>
        <w:tabs>
          <w:tab w:val="clear" w:pos="2345"/>
          <w:tab w:val="num" w:pos="1701"/>
        </w:tabs>
        <w:spacing w:before="120" w:after="120"/>
        <w:ind w:left="1701" w:hanging="425"/>
      </w:pPr>
      <w:r>
        <w:t xml:space="preserve">Microsoft </w:t>
      </w:r>
      <w:r>
        <w:rPr>
          <w:lang w:eastAsia="en-AU"/>
        </w:rPr>
        <w:t>Excel</w:t>
      </w:r>
      <w:r>
        <w:t xml:space="preserve"> document </w:t>
      </w:r>
      <w:r w:rsidRPr="002F2881">
        <w:t>compatible with Microsoft Office Suite 2007 or higher</w:t>
      </w:r>
      <w:r w:rsidRPr="00605B05">
        <w:t xml:space="preserve">. </w:t>
      </w:r>
    </w:p>
    <w:p w:rsidR="00C21F31" w:rsidRDefault="00D46801" w:rsidP="00D46801">
      <w:pPr>
        <w:numPr>
          <w:ilvl w:val="1"/>
          <w:numId w:val="1"/>
        </w:numPr>
        <w:tabs>
          <w:tab w:val="clear" w:pos="1211"/>
          <w:tab w:val="num" w:pos="1418"/>
        </w:tabs>
        <w:ind w:left="1418" w:hanging="284"/>
        <w:rPr>
          <w:lang w:eastAsia="en-AU"/>
        </w:rPr>
      </w:pPr>
      <w:r>
        <w:rPr>
          <w:lang w:eastAsia="en-AU"/>
        </w:rPr>
        <w:t xml:space="preserve"> </w:t>
      </w:r>
      <w:r w:rsidR="00C21F31" w:rsidRPr="00605B05">
        <w:rPr>
          <w:lang w:eastAsia="en-AU"/>
        </w:rPr>
        <w:t xml:space="preserve">A retailer may provide separate files for each eligible activity containing all of the relevant information for that activity. </w:t>
      </w:r>
    </w:p>
    <w:p w:rsidR="00605B05" w:rsidRDefault="00605B05" w:rsidP="00605B05">
      <w:pPr>
        <w:pStyle w:val="ListParagraph"/>
        <w:rPr>
          <w:lang w:val="x-none" w:eastAsia="en-AU"/>
        </w:rPr>
      </w:pPr>
    </w:p>
    <w:p w:rsidR="001D02F0" w:rsidRPr="00605B05" w:rsidRDefault="00D46801" w:rsidP="00D46801">
      <w:pPr>
        <w:numPr>
          <w:ilvl w:val="1"/>
          <w:numId w:val="1"/>
        </w:numPr>
        <w:tabs>
          <w:tab w:val="clear" w:pos="1211"/>
          <w:tab w:val="num" w:pos="1418"/>
        </w:tabs>
        <w:ind w:left="1418" w:hanging="284"/>
        <w:rPr>
          <w:lang w:eastAsia="en-AU"/>
        </w:rPr>
      </w:pPr>
      <w:r>
        <w:rPr>
          <w:lang w:eastAsia="en-AU"/>
        </w:rPr>
        <w:lastRenderedPageBreak/>
        <w:t xml:space="preserve"> </w:t>
      </w:r>
      <w:r w:rsidR="00A95C36" w:rsidRPr="00605B05">
        <w:rPr>
          <w:lang w:eastAsia="en-AU"/>
        </w:rPr>
        <w:t xml:space="preserve">The </w:t>
      </w:r>
      <w:r w:rsidR="00940EA1" w:rsidRPr="00605B05">
        <w:rPr>
          <w:lang w:eastAsia="en-AU"/>
        </w:rPr>
        <w:t xml:space="preserve">signed </w:t>
      </w:r>
      <w:r w:rsidR="001D02F0" w:rsidRPr="00605B05">
        <w:rPr>
          <w:lang w:eastAsia="en-AU"/>
        </w:rPr>
        <w:t>declaration required under section 61 must be made in writing and given</w:t>
      </w:r>
      <w:r w:rsidR="00A95C36" w:rsidRPr="00605B05">
        <w:rPr>
          <w:lang w:eastAsia="en-AU"/>
        </w:rPr>
        <w:t xml:space="preserve"> to the administrator in</w:t>
      </w:r>
      <w:r w:rsidR="00605B05" w:rsidRPr="00605B05">
        <w:rPr>
          <w:lang w:eastAsia="en-AU"/>
        </w:rPr>
        <w:t xml:space="preserve"> a portable document format (.pdf).</w:t>
      </w:r>
    </w:p>
    <w:p w:rsidR="001D02F0" w:rsidRPr="00605B05" w:rsidRDefault="001D02F0" w:rsidP="001D02F0">
      <w:pPr>
        <w:ind w:left="1134"/>
        <w:rPr>
          <w:szCs w:val="24"/>
          <w:lang w:eastAsia="en-AU"/>
        </w:rPr>
      </w:pPr>
    </w:p>
    <w:p w:rsidR="00C74AEB" w:rsidRPr="00605B05" w:rsidRDefault="00D46801" w:rsidP="00D46801">
      <w:pPr>
        <w:numPr>
          <w:ilvl w:val="1"/>
          <w:numId w:val="1"/>
        </w:numPr>
        <w:tabs>
          <w:tab w:val="clear" w:pos="1211"/>
          <w:tab w:val="num" w:pos="1418"/>
        </w:tabs>
        <w:ind w:left="1418" w:hanging="284"/>
        <w:rPr>
          <w:szCs w:val="24"/>
          <w:lang w:eastAsia="en-AU"/>
        </w:rPr>
      </w:pPr>
      <w:r>
        <w:rPr>
          <w:szCs w:val="24"/>
          <w:lang w:eastAsia="en-AU"/>
        </w:rPr>
        <w:t xml:space="preserve"> </w:t>
      </w:r>
      <w:r w:rsidR="00C74AEB" w:rsidRPr="00605B05">
        <w:rPr>
          <w:szCs w:val="24"/>
          <w:lang w:eastAsia="en-AU"/>
        </w:rPr>
        <w:t xml:space="preserve">A copy of a </w:t>
      </w:r>
      <w:r w:rsidR="00C74AEB" w:rsidRPr="00D46801">
        <w:rPr>
          <w:lang w:eastAsia="en-AU"/>
        </w:rPr>
        <w:t>retailer’s</w:t>
      </w:r>
      <w:r w:rsidR="00C74AEB" w:rsidRPr="00605B05">
        <w:rPr>
          <w:szCs w:val="24"/>
          <w:lang w:eastAsia="en-AU"/>
        </w:rPr>
        <w:t xml:space="preserve"> current register </w:t>
      </w:r>
      <w:r w:rsidR="002F2881">
        <w:rPr>
          <w:szCs w:val="24"/>
          <w:lang w:eastAsia="en-AU"/>
        </w:rPr>
        <w:t>of authorised co</w:t>
      </w:r>
      <w:r w:rsidR="00A463BA">
        <w:rPr>
          <w:szCs w:val="24"/>
          <w:lang w:eastAsia="en-AU"/>
        </w:rPr>
        <w:t>n</w:t>
      </w:r>
      <w:r w:rsidR="002F2881">
        <w:rPr>
          <w:szCs w:val="24"/>
          <w:lang w:eastAsia="en-AU"/>
        </w:rPr>
        <w:t xml:space="preserve">tractors, authorised sellers and authorised installers </w:t>
      </w:r>
      <w:r w:rsidR="00C74AEB" w:rsidRPr="00605B05">
        <w:rPr>
          <w:szCs w:val="24"/>
          <w:lang w:eastAsia="en-AU"/>
        </w:rPr>
        <w:t>may be given in either a comma separated value format or a portable document format, provided that i</w:t>
      </w:r>
      <w:r w:rsidR="00605B05">
        <w:rPr>
          <w:szCs w:val="24"/>
          <w:lang w:eastAsia="en-AU"/>
        </w:rPr>
        <w:t xml:space="preserve">t is </w:t>
      </w:r>
      <w:r w:rsidR="00C74AEB" w:rsidRPr="00605B05">
        <w:rPr>
          <w:szCs w:val="24"/>
          <w:lang w:eastAsia="en-AU"/>
        </w:rPr>
        <w:t>in a form that cannot be edited.</w:t>
      </w:r>
    </w:p>
    <w:p w:rsidR="00CC2549" w:rsidRPr="002F2881" w:rsidRDefault="00CC2549" w:rsidP="00CC2549"/>
    <w:p w:rsidR="00A15242" w:rsidRPr="002F2881" w:rsidRDefault="00A15242" w:rsidP="00D46801">
      <w:pPr>
        <w:pStyle w:val="Heading3"/>
        <w:numPr>
          <w:ilvl w:val="0"/>
          <w:numId w:val="1"/>
        </w:numPr>
        <w:tabs>
          <w:tab w:val="clear" w:pos="1146"/>
          <w:tab w:val="num" w:pos="993"/>
        </w:tabs>
        <w:ind w:hanging="1146"/>
        <w:jc w:val="both"/>
      </w:pPr>
      <w:bookmarkStart w:id="228" w:name="_Toc454197451"/>
      <w:bookmarkStart w:id="229" w:name="_Toc15898474"/>
      <w:r w:rsidRPr="00D46801">
        <w:rPr>
          <w:color w:val="auto"/>
          <w:lang w:val="x-none" w:eastAsia="en-AU"/>
        </w:rPr>
        <w:t>Lodgement</w:t>
      </w:r>
      <w:r w:rsidRPr="002F2881">
        <w:rPr>
          <w:lang w:val="x-none" w:eastAsia="en-AU"/>
        </w:rPr>
        <w:t xml:space="preserve"> of </w:t>
      </w:r>
      <w:r w:rsidRPr="002F2881">
        <w:t>periodic activity report</w:t>
      </w:r>
      <w:bookmarkEnd w:id="228"/>
      <w:bookmarkEnd w:id="229"/>
    </w:p>
    <w:p w:rsidR="00A15242" w:rsidRPr="002F2881" w:rsidRDefault="00D46801" w:rsidP="00D46801">
      <w:pPr>
        <w:numPr>
          <w:ilvl w:val="1"/>
          <w:numId w:val="1"/>
        </w:numPr>
        <w:tabs>
          <w:tab w:val="clear" w:pos="1211"/>
          <w:tab w:val="num" w:pos="1418"/>
        </w:tabs>
        <w:ind w:left="1418" w:hanging="284"/>
      </w:pPr>
      <w:r>
        <w:rPr>
          <w:lang w:eastAsia="en-AU"/>
        </w:rPr>
        <w:t xml:space="preserve"> </w:t>
      </w:r>
      <w:r w:rsidR="00A15242" w:rsidRPr="002F2881">
        <w:rPr>
          <w:lang w:eastAsia="en-AU"/>
        </w:rPr>
        <w:t xml:space="preserve">A </w:t>
      </w:r>
      <w:r w:rsidR="00A95C36" w:rsidRPr="002F2881">
        <w:t xml:space="preserve">periodic </w:t>
      </w:r>
      <w:r w:rsidR="00A95C36" w:rsidRPr="00D46801">
        <w:rPr>
          <w:rStyle w:val="GBHeadingChar"/>
          <w:rFonts w:ascii="Times New Roman" w:hAnsi="Times New Roman"/>
          <w:b w:val="0"/>
          <w:bCs/>
          <w:szCs w:val="24"/>
        </w:rPr>
        <w:t>activity</w:t>
      </w:r>
      <w:r w:rsidR="00A95C36" w:rsidRPr="002F2881">
        <w:t xml:space="preserve"> report</w:t>
      </w:r>
      <w:r w:rsidR="00A15242" w:rsidRPr="002F2881">
        <w:rPr>
          <w:lang w:eastAsia="en-AU"/>
        </w:rPr>
        <w:t xml:space="preserve"> must be </w:t>
      </w:r>
      <w:r w:rsidR="00A95C36" w:rsidRPr="002F2881">
        <w:t>provided to the administrator in accordance with section 1</w:t>
      </w:r>
      <w:r w:rsidR="002F2881" w:rsidRPr="002F2881">
        <w:t>9</w:t>
      </w:r>
      <w:r w:rsidR="00A95C36" w:rsidRPr="002F2881">
        <w:t xml:space="preserve">. </w:t>
      </w:r>
    </w:p>
    <w:p w:rsidR="00A15242" w:rsidRPr="00C81F4B" w:rsidRDefault="00A15242" w:rsidP="00A15242">
      <w:pPr>
        <w:tabs>
          <w:tab w:val="num" w:pos="1620"/>
          <w:tab w:val="left" w:pos="1800"/>
        </w:tabs>
        <w:ind w:left="360"/>
        <w:jc w:val="both"/>
        <w:rPr>
          <w:szCs w:val="24"/>
        </w:rPr>
      </w:pPr>
    </w:p>
    <w:p w:rsidR="00A15242" w:rsidRDefault="00A15242" w:rsidP="00D46801">
      <w:pPr>
        <w:pStyle w:val="Heading3"/>
        <w:numPr>
          <w:ilvl w:val="0"/>
          <w:numId w:val="1"/>
        </w:numPr>
        <w:tabs>
          <w:tab w:val="clear" w:pos="1146"/>
          <w:tab w:val="num" w:pos="993"/>
        </w:tabs>
        <w:ind w:hanging="1146"/>
        <w:jc w:val="both"/>
      </w:pPr>
      <w:bookmarkStart w:id="230" w:name="_Toc454197452"/>
      <w:bookmarkStart w:id="231" w:name="_Toc15898475"/>
      <w:r>
        <w:t>Use of periodic activity report</w:t>
      </w:r>
      <w:bookmarkEnd w:id="230"/>
      <w:bookmarkEnd w:id="231"/>
    </w:p>
    <w:p w:rsidR="001D02F0" w:rsidRDefault="00D46801" w:rsidP="00D46801">
      <w:pPr>
        <w:numPr>
          <w:ilvl w:val="1"/>
          <w:numId w:val="1"/>
        </w:numPr>
        <w:tabs>
          <w:tab w:val="clear" w:pos="1211"/>
          <w:tab w:val="num" w:pos="1418"/>
        </w:tabs>
        <w:ind w:left="1418" w:hanging="284"/>
      </w:pPr>
      <w:r>
        <w:t xml:space="preserve"> </w:t>
      </w:r>
      <w:r w:rsidR="00704971">
        <w:t>T</w:t>
      </w:r>
      <w:r w:rsidR="00A15242">
        <w:t xml:space="preserve">he </w:t>
      </w:r>
      <w:r w:rsidR="001D02F0" w:rsidRPr="00D46801">
        <w:rPr>
          <w:rStyle w:val="GBHeadingChar"/>
          <w:rFonts w:ascii="Times New Roman" w:hAnsi="Times New Roman"/>
          <w:b w:val="0"/>
          <w:bCs/>
          <w:szCs w:val="24"/>
        </w:rPr>
        <w:t>a</w:t>
      </w:r>
      <w:r w:rsidR="00A15242" w:rsidRPr="00D46801">
        <w:rPr>
          <w:rStyle w:val="GBHeadingChar"/>
          <w:rFonts w:ascii="Times New Roman" w:hAnsi="Times New Roman"/>
          <w:b w:val="0"/>
          <w:bCs/>
          <w:szCs w:val="24"/>
        </w:rPr>
        <w:t>dministrator</w:t>
      </w:r>
      <w:r w:rsidR="00A15242">
        <w:t xml:space="preserve"> may</w:t>
      </w:r>
      <w:r w:rsidR="00704971">
        <w:t xml:space="preserve"> use the information provided in a periodic activity report to</w:t>
      </w:r>
      <w:r w:rsidR="00A15242" w:rsidRPr="004B025F">
        <w:rPr>
          <w:lang w:eastAsia="en-AU"/>
        </w:rPr>
        <w:t>—</w:t>
      </w:r>
      <w:r w:rsidR="00A15242">
        <w:t xml:space="preserve"> </w:t>
      </w:r>
    </w:p>
    <w:p w:rsidR="00704971" w:rsidRDefault="00704971" w:rsidP="003A0283">
      <w:pPr>
        <w:numPr>
          <w:ilvl w:val="2"/>
          <w:numId w:val="1"/>
        </w:numPr>
        <w:tabs>
          <w:tab w:val="clear" w:pos="2345"/>
          <w:tab w:val="num" w:pos="1701"/>
          <w:tab w:val="num" w:pos="2410"/>
        </w:tabs>
        <w:spacing w:before="120" w:after="120"/>
        <w:ind w:left="1701" w:hanging="425"/>
      </w:pPr>
      <w:r>
        <w:t xml:space="preserve">assess whether information is recorded and reported in accordance with this code; and </w:t>
      </w:r>
    </w:p>
    <w:p w:rsidR="00704971" w:rsidRDefault="00704971" w:rsidP="003A0283">
      <w:pPr>
        <w:numPr>
          <w:ilvl w:val="2"/>
          <w:numId w:val="1"/>
        </w:numPr>
        <w:tabs>
          <w:tab w:val="clear" w:pos="2345"/>
          <w:tab w:val="num" w:pos="1701"/>
          <w:tab w:val="num" w:pos="2410"/>
        </w:tabs>
        <w:spacing w:before="120" w:after="120"/>
        <w:ind w:left="1701" w:hanging="425"/>
      </w:pPr>
      <w:r>
        <w:t xml:space="preserve">identify eligible activities for inspection, auditing, or for a request for further information under Part </w:t>
      </w:r>
      <w:r w:rsidR="002F2881">
        <w:t>10</w:t>
      </w:r>
      <w:r>
        <w:t>; and</w:t>
      </w:r>
    </w:p>
    <w:p w:rsidR="001D02F0" w:rsidRDefault="00704971" w:rsidP="003A0283">
      <w:pPr>
        <w:numPr>
          <w:ilvl w:val="2"/>
          <w:numId w:val="1"/>
        </w:numPr>
        <w:tabs>
          <w:tab w:val="clear" w:pos="2345"/>
          <w:tab w:val="num" w:pos="1701"/>
          <w:tab w:val="num" w:pos="2410"/>
        </w:tabs>
        <w:spacing w:before="120" w:after="120"/>
        <w:ind w:left="1701" w:hanging="425"/>
      </w:pPr>
      <w:r>
        <w:t xml:space="preserve">determine the accuracy of abatement factor calculations for eligible activities reported; and </w:t>
      </w:r>
    </w:p>
    <w:p w:rsidR="001D02F0" w:rsidRDefault="00704971" w:rsidP="003A0283">
      <w:pPr>
        <w:numPr>
          <w:ilvl w:val="2"/>
          <w:numId w:val="1"/>
        </w:numPr>
        <w:tabs>
          <w:tab w:val="clear" w:pos="2345"/>
          <w:tab w:val="num" w:pos="1701"/>
          <w:tab w:val="num" w:pos="2410"/>
        </w:tabs>
        <w:spacing w:before="120" w:after="120"/>
        <w:ind w:left="1701" w:hanging="425"/>
      </w:pPr>
      <w:r>
        <w:t xml:space="preserve">assess </w:t>
      </w:r>
      <w:r w:rsidR="001D02F0">
        <w:t xml:space="preserve">the extent to which the type and volume of eligible activities reported are likely to contribute to the achievement of the retailer’s estimated </w:t>
      </w:r>
      <w:r>
        <w:t xml:space="preserve">energy savings obligations </w:t>
      </w:r>
      <w:r w:rsidR="001D02F0">
        <w:t>for the relevant compliance period</w:t>
      </w:r>
      <w:r>
        <w:t>; and</w:t>
      </w:r>
    </w:p>
    <w:p w:rsidR="00704971" w:rsidRDefault="0088223E" w:rsidP="003A0283">
      <w:pPr>
        <w:numPr>
          <w:ilvl w:val="2"/>
          <w:numId w:val="1"/>
        </w:numPr>
        <w:tabs>
          <w:tab w:val="clear" w:pos="2345"/>
          <w:tab w:val="num" w:pos="1701"/>
          <w:tab w:val="num" w:pos="2410"/>
        </w:tabs>
        <w:spacing w:before="120" w:after="120"/>
        <w:ind w:left="1701" w:hanging="425"/>
      </w:pPr>
      <w:r>
        <w:t xml:space="preserve">aggregate data to </w:t>
      </w:r>
      <w:r w:rsidR="00704971">
        <w:t>prepare reports</w:t>
      </w:r>
      <w:r>
        <w:t>, briefings</w:t>
      </w:r>
      <w:r w:rsidR="00704971">
        <w:t xml:space="preserve"> or </w:t>
      </w:r>
      <w:r>
        <w:t xml:space="preserve">public </w:t>
      </w:r>
      <w:r w:rsidR="00704971">
        <w:t>documents on</w:t>
      </w:r>
      <w:r>
        <w:t xml:space="preserve"> the</w:t>
      </w:r>
      <w:r w:rsidR="00704971">
        <w:t xml:space="preserve"> </w:t>
      </w:r>
      <w:r w:rsidR="00612C9F">
        <w:t>administration and operation of the Act</w:t>
      </w:r>
      <w:r>
        <w:t>, including to fulfil the administrator’s reporting functions under section 24 of the Act</w:t>
      </w:r>
      <w:r w:rsidR="00704971">
        <w:t>.</w:t>
      </w:r>
    </w:p>
    <w:p w:rsidR="001D02F0" w:rsidRDefault="001D02F0" w:rsidP="001D02F0">
      <w:pPr>
        <w:tabs>
          <w:tab w:val="left" w:pos="1134"/>
        </w:tabs>
        <w:jc w:val="both"/>
      </w:pPr>
    </w:p>
    <w:p w:rsidR="00A15242" w:rsidRDefault="00D46801" w:rsidP="00D46801">
      <w:pPr>
        <w:numPr>
          <w:ilvl w:val="1"/>
          <w:numId w:val="1"/>
        </w:numPr>
        <w:tabs>
          <w:tab w:val="clear" w:pos="1211"/>
          <w:tab w:val="num" w:pos="1418"/>
        </w:tabs>
        <w:ind w:left="1418" w:hanging="284"/>
        <w:rPr>
          <w:lang w:eastAsia="en-AU"/>
        </w:rPr>
      </w:pPr>
      <w:r>
        <w:rPr>
          <w:lang w:eastAsia="en-AU"/>
        </w:rPr>
        <w:t xml:space="preserve"> </w:t>
      </w:r>
      <w:r w:rsidR="00A15242">
        <w:rPr>
          <w:lang w:eastAsia="en-AU"/>
        </w:rPr>
        <w:t xml:space="preserve">If </w:t>
      </w:r>
      <w:r w:rsidR="00704971">
        <w:rPr>
          <w:lang w:eastAsia="en-AU"/>
        </w:rPr>
        <w:t xml:space="preserve">the administrator makes an assessment that information </w:t>
      </w:r>
      <w:r w:rsidR="00612C9F">
        <w:rPr>
          <w:lang w:eastAsia="en-AU"/>
        </w:rPr>
        <w:t xml:space="preserve">on certain eligible activities </w:t>
      </w:r>
      <w:r w:rsidR="00704971">
        <w:rPr>
          <w:lang w:eastAsia="en-AU"/>
        </w:rPr>
        <w:t>is not recorded and reported in accordance with this code, the administrator</w:t>
      </w:r>
      <w:r w:rsidR="00A15242" w:rsidRPr="004B025F">
        <w:rPr>
          <w:lang w:eastAsia="en-AU"/>
        </w:rPr>
        <w:t>—</w:t>
      </w:r>
    </w:p>
    <w:p w:rsidR="00612C9F" w:rsidRDefault="00704971" w:rsidP="00F54A5D">
      <w:pPr>
        <w:numPr>
          <w:ilvl w:val="2"/>
          <w:numId w:val="1"/>
        </w:numPr>
        <w:tabs>
          <w:tab w:val="clear" w:pos="2345"/>
          <w:tab w:val="left" w:pos="1134"/>
          <w:tab w:val="num" w:pos="1701"/>
        </w:tabs>
        <w:spacing w:before="120" w:after="120"/>
        <w:ind w:left="1701" w:hanging="425"/>
      </w:pPr>
      <w:r w:rsidRPr="00612C9F">
        <w:rPr>
          <w:lang w:eastAsia="en-AU"/>
        </w:rPr>
        <w:t>must inform the retailer within 5 working days of the assessment being made; and</w:t>
      </w:r>
    </w:p>
    <w:p w:rsidR="00A15242" w:rsidRPr="00612C9F" w:rsidRDefault="00612C9F" w:rsidP="00F54A5D">
      <w:pPr>
        <w:numPr>
          <w:ilvl w:val="2"/>
          <w:numId w:val="1"/>
        </w:numPr>
        <w:tabs>
          <w:tab w:val="clear" w:pos="2345"/>
          <w:tab w:val="left" w:pos="1134"/>
          <w:tab w:val="num" w:pos="1701"/>
        </w:tabs>
        <w:spacing w:before="120" w:after="120"/>
        <w:ind w:left="1701" w:hanging="425"/>
      </w:pPr>
      <w:r>
        <w:rPr>
          <w:lang w:eastAsia="en-AU"/>
        </w:rPr>
        <w:t xml:space="preserve">must inform the retailer that only eligible activities undertaken that comply with relevant approved codes of practice can be considered in determining the retailer’s energy savings result for the compliance period; and </w:t>
      </w:r>
      <w:r w:rsidR="00704971" w:rsidRPr="00612C9F">
        <w:rPr>
          <w:lang w:eastAsia="en-AU"/>
        </w:rPr>
        <w:t xml:space="preserve"> </w:t>
      </w:r>
    </w:p>
    <w:p w:rsidR="00612C9F" w:rsidRPr="00612C9F" w:rsidRDefault="00704971" w:rsidP="00F54A5D">
      <w:pPr>
        <w:numPr>
          <w:ilvl w:val="2"/>
          <w:numId w:val="1"/>
        </w:numPr>
        <w:tabs>
          <w:tab w:val="clear" w:pos="2345"/>
          <w:tab w:val="left" w:pos="1134"/>
          <w:tab w:val="num" w:pos="1701"/>
        </w:tabs>
        <w:spacing w:before="120" w:after="120"/>
        <w:ind w:left="1701" w:hanging="425"/>
      </w:pPr>
      <w:r w:rsidRPr="00612C9F">
        <w:t xml:space="preserve">may </w:t>
      </w:r>
      <w:r w:rsidR="00612C9F" w:rsidRPr="00612C9F">
        <w:t xml:space="preserve">request additional information on the eligible activities identified as not being recorded and reported in accordance with this code; or </w:t>
      </w:r>
    </w:p>
    <w:p w:rsidR="00704971" w:rsidRPr="00612C9F" w:rsidRDefault="00612C9F" w:rsidP="00F54A5D">
      <w:pPr>
        <w:numPr>
          <w:ilvl w:val="2"/>
          <w:numId w:val="1"/>
        </w:numPr>
        <w:tabs>
          <w:tab w:val="clear" w:pos="2345"/>
          <w:tab w:val="left" w:pos="1134"/>
          <w:tab w:val="num" w:pos="1701"/>
        </w:tabs>
        <w:spacing w:before="120" w:after="120"/>
        <w:ind w:left="1701" w:hanging="425"/>
      </w:pPr>
      <w:r w:rsidRPr="00612C9F">
        <w:t xml:space="preserve">if </w:t>
      </w:r>
      <w:r w:rsidR="0088223E">
        <w:t xml:space="preserve">the non-compliance with </w:t>
      </w:r>
      <w:r w:rsidRPr="00612C9F">
        <w:t>record</w:t>
      </w:r>
      <w:r w:rsidR="0088223E">
        <w:t xml:space="preserve"> keeping and </w:t>
      </w:r>
      <w:r w:rsidRPr="00612C9F">
        <w:t>report</w:t>
      </w:r>
      <w:r w:rsidR="0088223E">
        <w:t xml:space="preserve">ing requirements in </w:t>
      </w:r>
      <w:r w:rsidRPr="00612C9F">
        <w:t>this code</w:t>
      </w:r>
      <w:r w:rsidR="0088223E">
        <w:t xml:space="preserve"> affects a significant number of activities or activity records</w:t>
      </w:r>
      <w:r w:rsidRPr="00612C9F">
        <w:t xml:space="preserve">, the administrator may request a </w:t>
      </w:r>
      <w:r w:rsidR="00704971" w:rsidRPr="00612C9F">
        <w:t>revised periodic activity report</w:t>
      </w:r>
      <w:r w:rsidRPr="00612C9F">
        <w:t xml:space="preserve"> to be given within a specified timeframe.</w:t>
      </w:r>
      <w:r w:rsidR="00704971" w:rsidRPr="00612C9F">
        <w:t xml:space="preserve"> </w:t>
      </w:r>
    </w:p>
    <w:p w:rsidR="00A15242" w:rsidRPr="00CC2549" w:rsidRDefault="00A15242" w:rsidP="00CC2549">
      <w:pPr>
        <w:rPr>
          <w:sz w:val="16"/>
          <w:szCs w:val="16"/>
        </w:rPr>
      </w:pPr>
    </w:p>
    <w:p w:rsidR="00A15242" w:rsidRPr="00015139" w:rsidRDefault="00A15242" w:rsidP="00D46801">
      <w:pPr>
        <w:keepNext/>
        <w:ind w:left="1843" w:hanging="709"/>
        <w:jc w:val="both"/>
        <w:rPr>
          <w:sz w:val="20"/>
        </w:rPr>
      </w:pPr>
      <w:r w:rsidRPr="0020618F">
        <w:rPr>
          <w:i/>
          <w:sz w:val="20"/>
        </w:rPr>
        <w:t>Note</w:t>
      </w:r>
      <w:r w:rsidRPr="00015139">
        <w:rPr>
          <w:sz w:val="20"/>
        </w:rPr>
        <w:t xml:space="preserve"> </w:t>
      </w:r>
      <w:r>
        <w:rPr>
          <w:sz w:val="20"/>
        </w:rPr>
        <w:tab/>
      </w:r>
      <w:r w:rsidRPr="00015139">
        <w:rPr>
          <w:sz w:val="20"/>
        </w:rPr>
        <w:t xml:space="preserve">The </w:t>
      </w:r>
      <w:r>
        <w:rPr>
          <w:sz w:val="20"/>
        </w:rPr>
        <w:t>administrator does not approve or endorse periodic activity reports</w:t>
      </w:r>
      <w:r w:rsidRPr="00015139">
        <w:rPr>
          <w:sz w:val="20"/>
        </w:rPr>
        <w:t>.</w:t>
      </w:r>
    </w:p>
    <w:p w:rsidR="00B36DA2" w:rsidRPr="00472586" w:rsidRDefault="00B36DA2" w:rsidP="00CC2549">
      <w:pPr>
        <w:rPr>
          <w:color w:val="FF0000"/>
          <w:sz w:val="20"/>
          <w:lang w:eastAsia="en-AU"/>
        </w:rPr>
      </w:pPr>
      <w:bookmarkStart w:id="232" w:name="_Toc329590761"/>
      <w:bookmarkEnd w:id="232"/>
    </w:p>
    <w:p w:rsidR="00612C9F" w:rsidRDefault="00D46801" w:rsidP="00D46801">
      <w:pPr>
        <w:numPr>
          <w:ilvl w:val="1"/>
          <w:numId w:val="1"/>
        </w:numPr>
        <w:tabs>
          <w:tab w:val="clear" w:pos="1211"/>
          <w:tab w:val="num" w:pos="1418"/>
        </w:tabs>
        <w:ind w:left="1418" w:hanging="284"/>
        <w:rPr>
          <w:lang w:eastAsia="en-AU"/>
        </w:rPr>
      </w:pPr>
      <w:r>
        <w:rPr>
          <w:lang w:eastAsia="en-AU"/>
        </w:rPr>
        <w:t xml:space="preserve"> </w:t>
      </w:r>
      <w:r w:rsidR="00704971">
        <w:rPr>
          <w:lang w:eastAsia="en-AU"/>
        </w:rPr>
        <w:t xml:space="preserve">If the administrator determines that an abatement factor calculation for an eligible activity may be inaccurate, </w:t>
      </w:r>
      <w:r w:rsidR="00612C9F">
        <w:rPr>
          <w:lang w:eastAsia="en-AU"/>
        </w:rPr>
        <w:t xml:space="preserve">within 5 working days of the determination being made </w:t>
      </w:r>
      <w:r w:rsidR="00704971">
        <w:rPr>
          <w:lang w:eastAsia="en-AU"/>
        </w:rPr>
        <w:t xml:space="preserve">the administrator </w:t>
      </w:r>
      <w:r w:rsidR="00FD4209">
        <w:rPr>
          <w:lang w:eastAsia="en-AU"/>
        </w:rPr>
        <w:t>must</w:t>
      </w:r>
      <w:r w:rsidR="00612C9F" w:rsidRPr="004B025F">
        <w:rPr>
          <w:lang w:eastAsia="en-AU"/>
        </w:rPr>
        <w:t>—</w:t>
      </w:r>
    </w:p>
    <w:p w:rsidR="00612C9F" w:rsidRDefault="00FD4209" w:rsidP="00F54A5D">
      <w:pPr>
        <w:numPr>
          <w:ilvl w:val="2"/>
          <w:numId w:val="1"/>
        </w:numPr>
        <w:tabs>
          <w:tab w:val="clear" w:pos="2345"/>
          <w:tab w:val="left" w:pos="1134"/>
          <w:tab w:val="num" w:pos="1701"/>
          <w:tab w:val="num" w:pos="2694"/>
        </w:tabs>
        <w:spacing w:before="120" w:after="120"/>
        <w:ind w:left="1701" w:hanging="425"/>
        <w:rPr>
          <w:lang w:eastAsia="en-AU"/>
        </w:rPr>
      </w:pPr>
      <w:r>
        <w:rPr>
          <w:lang w:eastAsia="en-AU"/>
        </w:rPr>
        <w:t>notify the retailer of the potential inaccuracy</w:t>
      </w:r>
      <w:r w:rsidR="00612C9F">
        <w:rPr>
          <w:lang w:eastAsia="en-AU"/>
        </w:rPr>
        <w:t>; and</w:t>
      </w:r>
    </w:p>
    <w:p w:rsidR="00612C9F" w:rsidRDefault="00612C9F" w:rsidP="00F54A5D">
      <w:pPr>
        <w:numPr>
          <w:ilvl w:val="2"/>
          <w:numId w:val="1"/>
        </w:numPr>
        <w:tabs>
          <w:tab w:val="clear" w:pos="2345"/>
          <w:tab w:val="left" w:pos="1134"/>
          <w:tab w:val="num" w:pos="1701"/>
          <w:tab w:val="num" w:pos="2694"/>
        </w:tabs>
        <w:spacing w:before="120" w:after="120"/>
        <w:ind w:left="1701" w:hanging="425"/>
        <w:rPr>
          <w:lang w:eastAsia="en-AU"/>
        </w:rPr>
      </w:pPr>
      <w:r>
        <w:rPr>
          <w:lang w:eastAsia="en-AU"/>
        </w:rPr>
        <w:t xml:space="preserve">inform the retailer that an inaccuracy may affect the determination of the retailer’s energy savings result for the compliance period; and </w:t>
      </w:r>
    </w:p>
    <w:p w:rsidR="00704971" w:rsidRDefault="00612C9F" w:rsidP="00F54A5D">
      <w:pPr>
        <w:numPr>
          <w:ilvl w:val="2"/>
          <w:numId w:val="1"/>
        </w:numPr>
        <w:tabs>
          <w:tab w:val="clear" w:pos="2345"/>
          <w:tab w:val="left" w:pos="1134"/>
          <w:tab w:val="num" w:pos="1701"/>
          <w:tab w:val="num" w:pos="2694"/>
        </w:tabs>
        <w:spacing w:before="120" w:after="120"/>
        <w:ind w:left="1701" w:hanging="425"/>
        <w:rPr>
          <w:lang w:eastAsia="en-AU"/>
        </w:rPr>
      </w:pPr>
      <w:r>
        <w:rPr>
          <w:lang w:eastAsia="en-AU"/>
        </w:rPr>
        <w:t>inform the retailer that only eligible activities undertaken that comply with relevant approved codes of practice can be considered in determining the retailer’s energy savings result for the compliance period</w:t>
      </w:r>
      <w:r w:rsidR="00FD4209">
        <w:rPr>
          <w:lang w:eastAsia="en-AU"/>
        </w:rPr>
        <w:t>.</w:t>
      </w:r>
    </w:p>
    <w:p w:rsidR="00FD4209" w:rsidRPr="00FD4209" w:rsidRDefault="00FD4209" w:rsidP="00FD4209">
      <w:pPr>
        <w:ind w:left="1134"/>
        <w:jc w:val="both"/>
        <w:rPr>
          <w:lang w:eastAsia="en-AU"/>
        </w:rPr>
      </w:pPr>
    </w:p>
    <w:p w:rsidR="00704971" w:rsidRPr="00FD4209" w:rsidRDefault="00D46801" w:rsidP="00D46801">
      <w:pPr>
        <w:numPr>
          <w:ilvl w:val="1"/>
          <w:numId w:val="1"/>
        </w:numPr>
        <w:tabs>
          <w:tab w:val="clear" w:pos="1211"/>
          <w:tab w:val="num" w:pos="1418"/>
        </w:tabs>
        <w:ind w:left="1418" w:hanging="284"/>
      </w:pPr>
      <w:r>
        <w:t xml:space="preserve"> </w:t>
      </w:r>
      <w:r w:rsidR="001D02F0" w:rsidRPr="00FD4209">
        <w:t>An assessment under this section does not constitute a</w:t>
      </w:r>
      <w:r w:rsidR="00704971" w:rsidRPr="00FD4209">
        <w:t xml:space="preserve"> determination of a retailer’s energy savings obligation</w:t>
      </w:r>
      <w:r w:rsidR="001D02F0" w:rsidRPr="00FD4209">
        <w:t xml:space="preserve"> </w:t>
      </w:r>
      <w:r w:rsidR="00704971" w:rsidRPr="00FD4209">
        <w:t>for the compliance period.</w:t>
      </w:r>
      <w:r w:rsidR="001D02F0" w:rsidRPr="00FD4209">
        <w:t xml:space="preserve"> </w:t>
      </w:r>
    </w:p>
    <w:p w:rsidR="00FD4209" w:rsidRDefault="00FD4209" w:rsidP="00CC2549"/>
    <w:p w:rsidR="00FD4209" w:rsidRPr="00A95C36" w:rsidRDefault="00612C9F" w:rsidP="00D46801">
      <w:pPr>
        <w:pStyle w:val="Heading3"/>
        <w:numPr>
          <w:ilvl w:val="0"/>
          <w:numId w:val="1"/>
        </w:numPr>
        <w:tabs>
          <w:tab w:val="clear" w:pos="1146"/>
          <w:tab w:val="num" w:pos="993"/>
        </w:tabs>
        <w:ind w:hanging="1146"/>
      </w:pPr>
      <w:bookmarkStart w:id="233" w:name="_Toc454197453"/>
      <w:bookmarkStart w:id="234" w:name="_Toc15898476"/>
      <w:r>
        <w:rPr>
          <w:lang w:val="x-none" w:eastAsia="en-AU"/>
        </w:rPr>
        <w:t>Frequency of re</w:t>
      </w:r>
      <w:r w:rsidR="00FD4209" w:rsidRPr="00A95C36">
        <w:t>port</w:t>
      </w:r>
      <w:r w:rsidR="00FD4209">
        <w:t>ing – certain eligible activities</w:t>
      </w:r>
      <w:bookmarkEnd w:id="233"/>
      <w:bookmarkEnd w:id="234"/>
    </w:p>
    <w:p w:rsidR="00FD4209" w:rsidRDefault="005004D9" w:rsidP="005004D9">
      <w:pPr>
        <w:numPr>
          <w:ilvl w:val="1"/>
          <w:numId w:val="1"/>
        </w:numPr>
        <w:tabs>
          <w:tab w:val="clear" w:pos="1211"/>
          <w:tab w:val="left" w:pos="1418"/>
        </w:tabs>
        <w:ind w:left="1418" w:hanging="284"/>
        <w:rPr>
          <w:lang w:eastAsia="en-AU"/>
        </w:rPr>
      </w:pPr>
      <w:r>
        <w:rPr>
          <w:lang w:eastAsia="en-AU"/>
        </w:rPr>
        <w:t xml:space="preserve"> </w:t>
      </w:r>
      <w:r w:rsidR="0088223E">
        <w:rPr>
          <w:lang w:eastAsia="en-AU"/>
        </w:rPr>
        <w:t>T</w:t>
      </w:r>
      <w:r w:rsidR="00FD4209">
        <w:rPr>
          <w:lang w:eastAsia="en-AU"/>
        </w:rPr>
        <w:t>he administrator may require that reports are provided for certain eligible activities</w:t>
      </w:r>
      <w:r w:rsidR="00764EB1">
        <w:rPr>
          <w:lang w:eastAsia="en-AU"/>
        </w:rPr>
        <w:t>,</w:t>
      </w:r>
      <w:r w:rsidR="00FD4209">
        <w:rPr>
          <w:lang w:eastAsia="en-AU"/>
        </w:rPr>
        <w:t xml:space="preserve"> </w:t>
      </w:r>
      <w:r w:rsidR="0088223E">
        <w:rPr>
          <w:lang w:eastAsia="en-AU"/>
        </w:rPr>
        <w:t>or</w:t>
      </w:r>
      <w:r w:rsidR="00764EB1">
        <w:rPr>
          <w:lang w:eastAsia="en-AU"/>
        </w:rPr>
        <w:t xml:space="preserve"> the</w:t>
      </w:r>
      <w:r w:rsidR="0088223E">
        <w:rPr>
          <w:lang w:eastAsia="en-AU"/>
        </w:rPr>
        <w:t xml:space="preserve"> installation of certain products</w:t>
      </w:r>
      <w:r w:rsidR="00764EB1">
        <w:rPr>
          <w:lang w:eastAsia="en-AU"/>
        </w:rPr>
        <w:t>,</w:t>
      </w:r>
      <w:r w:rsidR="0088223E">
        <w:rPr>
          <w:lang w:eastAsia="en-AU"/>
        </w:rPr>
        <w:t xml:space="preserve"> </w:t>
      </w:r>
      <w:r w:rsidR="00FD4209">
        <w:rPr>
          <w:lang w:eastAsia="en-AU"/>
        </w:rPr>
        <w:t>more frequently than a periodic activity report for compliance purposes.</w:t>
      </w:r>
    </w:p>
    <w:p w:rsidR="00FD4209" w:rsidRDefault="00FD4209" w:rsidP="00764EB1">
      <w:pPr>
        <w:rPr>
          <w:lang w:eastAsia="en-AU"/>
        </w:rPr>
      </w:pPr>
    </w:p>
    <w:p w:rsidR="00FD4209" w:rsidRDefault="005004D9" w:rsidP="005004D9">
      <w:pPr>
        <w:numPr>
          <w:ilvl w:val="1"/>
          <w:numId w:val="1"/>
        </w:numPr>
        <w:tabs>
          <w:tab w:val="clear" w:pos="1211"/>
          <w:tab w:val="left" w:pos="1418"/>
        </w:tabs>
        <w:ind w:left="1418" w:hanging="284"/>
        <w:rPr>
          <w:lang w:eastAsia="en-AU"/>
        </w:rPr>
      </w:pPr>
      <w:r>
        <w:rPr>
          <w:lang w:eastAsia="en-AU"/>
        </w:rPr>
        <w:t xml:space="preserve"> </w:t>
      </w:r>
      <w:r w:rsidR="0088223E">
        <w:rPr>
          <w:lang w:eastAsia="en-AU"/>
        </w:rPr>
        <w:t xml:space="preserve">An eligible activity, or product, that is subject to a </w:t>
      </w:r>
      <w:r w:rsidR="00FD4209">
        <w:rPr>
          <w:lang w:eastAsia="en-AU"/>
        </w:rPr>
        <w:t xml:space="preserve">requirement to provide a </w:t>
      </w:r>
      <w:r w:rsidR="00612C9F">
        <w:rPr>
          <w:lang w:eastAsia="en-AU"/>
        </w:rPr>
        <w:t xml:space="preserve">regular </w:t>
      </w:r>
      <w:r w:rsidR="00FD4209">
        <w:rPr>
          <w:lang w:eastAsia="en-AU"/>
        </w:rPr>
        <w:t xml:space="preserve">report under this section must be prescribed in this code. </w:t>
      </w:r>
    </w:p>
    <w:p w:rsidR="00612C9F" w:rsidRDefault="00612C9F" w:rsidP="00612C9F">
      <w:pPr>
        <w:pStyle w:val="ListParagraph"/>
        <w:rPr>
          <w:lang w:val="x-none" w:eastAsia="en-AU"/>
        </w:rPr>
      </w:pPr>
    </w:p>
    <w:p w:rsidR="00612C9F" w:rsidRPr="00764EB1" w:rsidRDefault="005004D9" w:rsidP="005004D9">
      <w:pPr>
        <w:numPr>
          <w:ilvl w:val="1"/>
          <w:numId w:val="1"/>
        </w:numPr>
        <w:tabs>
          <w:tab w:val="clear" w:pos="1211"/>
          <w:tab w:val="left" w:pos="1418"/>
        </w:tabs>
        <w:ind w:left="1418" w:hanging="284"/>
        <w:rPr>
          <w:lang w:eastAsia="en-AU"/>
        </w:rPr>
      </w:pPr>
      <w:r>
        <w:rPr>
          <w:lang w:eastAsia="en-AU"/>
        </w:rPr>
        <w:t xml:space="preserve"> </w:t>
      </w:r>
      <w:r w:rsidR="00612C9F">
        <w:rPr>
          <w:lang w:eastAsia="en-AU"/>
        </w:rPr>
        <w:t>In determining whether certain activities require more frequent reporting the administrator must consider</w:t>
      </w:r>
      <w:r w:rsidR="00612C9F" w:rsidRPr="004B025F">
        <w:rPr>
          <w:lang w:eastAsia="en-AU"/>
        </w:rPr>
        <w:t>—</w:t>
      </w:r>
    </w:p>
    <w:p w:rsidR="00612C9F" w:rsidRDefault="00612C9F" w:rsidP="005004D9">
      <w:pPr>
        <w:numPr>
          <w:ilvl w:val="2"/>
          <w:numId w:val="1"/>
        </w:numPr>
        <w:tabs>
          <w:tab w:val="clear" w:pos="2345"/>
          <w:tab w:val="left" w:pos="1134"/>
          <w:tab w:val="num" w:pos="1701"/>
        </w:tabs>
        <w:spacing w:before="120" w:after="120"/>
        <w:ind w:left="1701" w:hanging="425"/>
        <w:rPr>
          <w:lang w:eastAsia="en-AU"/>
        </w:rPr>
      </w:pPr>
      <w:r>
        <w:rPr>
          <w:lang w:eastAsia="en-AU"/>
        </w:rPr>
        <w:t>the health, safety</w:t>
      </w:r>
      <w:r w:rsidR="009611B9">
        <w:rPr>
          <w:lang w:eastAsia="en-AU"/>
        </w:rPr>
        <w:t xml:space="preserve">, </w:t>
      </w:r>
      <w:r>
        <w:rPr>
          <w:lang w:eastAsia="en-AU"/>
        </w:rPr>
        <w:t xml:space="preserve">environmental </w:t>
      </w:r>
      <w:r w:rsidR="009611B9">
        <w:rPr>
          <w:lang w:eastAsia="en-AU"/>
        </w:rPr>
        <w:t xml:space="preserve">and other compliance risks </w:t>
      </w:r>
      <w:r>
        <w:rPr>
          <w:lang w:eastAsia="en-AU"/>
        </w:rPr>
        <w:t>associated with the activity; and</w:t>
      </w:r>
    </w:p>
    <w:p w:rsidR="00612C9F" w:rsidRDefault="00612C9F" w:rsidP="005004D9">
      <w:pPr>
        <w:numPr>
          <w:ilvl w:val="2"/>
          <w:numId w:val="1"/>
        </w:numPr>
        <w:tabs>
          <w:tab w:val="clear" w:pos="2345"/>
          <w:tab w:val="left" w:pos="1134"/>
          <w:tab w:val="num" w:pos="1701"/>
        </w:tabs>
        <w:spacing w:before="120" w:after="120"/>
        <w:ind w:left="1701" w:hanging="425"/>
        <w:rPr>
          <w:lang w:eastAsia="en-AU"/>
        </w:rPr>
      </w:pPr>
      <w:r>
        <w:rPr>
          <w:lang w:eastAsia="en-AU"/>
        </w:rPr>
        <w:t xml:space="preserve">the </w:t>
      </w:r>
      <w:r w:rsidR="009611B9">
        <w:rPr>
          <w:lang w:eastAsia="en-AU"/>
        </w:rPr>
        <w:t xml:space="preserve">existing </w:t>
      </w:r>
      <w:r>
        <w:rPr>
          <w:lang w:eastAsia="en-AU"/>
        </w:rPr>
        <w:t>inspection and auditing requirements, whether under the Act or another law of the Territory, associated with the activity; and</w:t>
      </w:r>
    </w:p>
    <w:p w:rsidR="00612C9F" w:rsidRDefault="00612C9F" w:rsidP="005004D9">
      <w:pPr>
        <w:numPr>
          <w:ilvl w:val="2"/>
          <w:numId w:val="1"/>
        </w:numPr>
        <w:tabs>
          <w:tab w:val="clear" w:pos="2345"/>
          <w:tab w:val="left" w:pos="1134"/>
          <w:tab w:val="num" w:pos="1701"/>
        </w:tabs>
        <w:spacing w:before="120" w:after="120"/>
        <w:ind w:left="1701" w:hanging="425"/>
        <w:rPr>
          <w:lang w:eastAsia="en-AU"/>
        </w:rPr>
      </w:pPr>
      <w:r>
        <w:rPr>
          <w:lang w:eastAsia="en-AU"/>
        </w:rPr>
        <w:t>the complexity of standards relating to the activity; and</w:t>
      </w:r>
    </w:p>
    <w:p w:rsidR="00612C9F" w:rsidRDefault="00612C9F" w:rsidP="005004D9">
      <w:pPr>
        <w:numPr>
          <w:ilvl w:val="2"/>
          <w:numId w:val="1"/>
        </w:numPr>
        <w:tabs>
          <w:tab w:val="clear" w:pos="2345"/>
          <w:tab w:val="left" w:pos="1134"/>
          <w:tab w:val="num" w:pos="1701"/>
        </w:tabs>
        <w:spacing w:before="120" w:after="120"/>
        <w:ind w:left="1701" w:hanging="425"/>
        <w:rPr>
          <w:lang w:eastAsia="en-AU"/>
        </w:rPr>
      </w:pPr>
      <w:r>
        <w:rPr>
          <w:lang w:eastAsia="en-AU"/>
        </w:rPr>
        <w:t>any recent changes in prescribed activity requirements that may affect the compliance of the activity; and</w:t>
      </w:r>
    </w:p>
    <w:p w:rsidR="00612C9F" w:rsidRDefault="0088223E" w:rsidP="005004D9">
      <w:pPr>
        <w:numPr>
          <w:ilvl w:val="2"/>
          <w:numId w:val="1"/>
        </w:numPr>
        <w:tabs>
          <w:tab w:val="clear" w:pos="2345"/>
          <w:tab w:val="left" w:pos="1134"/>
          <w:tab w:val="num" w:pos="1701"/>
        </w:tabs>
        <w:spacing w:before="120" w:after="120"/>
        <w:ind w:left="1701" w:hanging="425"/>
        <w:rPr>
          <w:lang w:eastAsia="en-AU"/>
        </w:rPr>
      </w:pPr>
      <w:r>
        <w:rPr>
          <w:lang w:eastAsia="en-AU"/>
        </w:rPr>
        <w:t>any previous evidence or history</w:t>
      </w:r>
      <w:r w:rsidR="00612C9F">
        <w:rPr>
          <w:lang w:eastAsia="en-AU"/>
        </w:rPr>
        <w:t xml:space="preserve"> of non-compliance with prescribed activity requirements identified under this Act or another law of the Territory.</w:t>
      </w:r>
    </w:p>
    <w:p w:rsidR="00FD4209" w:rsidRDefault="00FD4209" w:rsidP="00FD4209">
      <w:pPr>
        <w:pStyle w:val="ListParagraph"/>
        <w:rPr>
          <w:lang w:val="x-none" w:eastAsia="en-AU"/>
        </w:rPr>
      </w:pPr>
    </w:p>
    <w:p w:rsidR="00612C9F" w:rsidRDefault="005004D9" w:rsidP="005004D9">
      <w:pPr>
        <w:numPr>
          <w:ilvl w:val="1"/>
          <w:numId w:val="1"/>
        </w:numPr>
        <w:tabs>
          <w:tab w:val="clear" w:pos="1211"/>
          <w:tab w:val="left" w:pos="1418"/>
        </w:tabs>
        <w:ind w:left="1418" w:hanging="284"/>
        <w:rPr>
          <w:lang w:eastAsia="en-AU"/>
        </w:rPr>
      </w:pPr>
      <w:r>
        <w:rPr>
          <w:lang w:eastAsia="en-AU"/>
        </w:rPr>
        <w:t xml:space="preserve"> </w:t>
      </w:r>
      <w:r w:rsidR="00612C9F">
        <w:rPr>
          <w:lang w:eastAsia="en-AU"/>
        </w:rPr>
        <w:t>The administrator must review a reporting requirement under this section at the end of every 6 month period the reporting requirement is in force.</w:t>
      </w:r>
    </w:p>
    <w:p w:rsidR="0088223E" w:rsidRDefault="0088223E" w:rsidP="0088223E">
      <w:pPr>
        <w:ind w:left="1134"/>
        <w:jc w:val="both"/>
        <w:rPr>
          <w:lang w:eastAsia="en-AU"/>
        </w:rPr>
      </w:pPr>
    </w:p>
    <w:p w:rsidR="0088223E" w:rsidRDefault="005004D9" w:rsidP="00764EB1">
      <w:pPr>
        <w:numPr>
          <w:ilvl w:val="1"/>
          <w:numId w:val="1"/>
        </w:numPr>
        <w:tabs>
          <w:tab w:val="clear" w:pos="1211"/>
          <w:tab w:val="left" w:pos="1418"/>
        </w:tabs>
        <w:ind w:left="1418" w:hanging="284"/>
        <w:rPr>
          <w:lang w:eastAsia="en-AU"/>
        </w:rPr>
      </w:pPr>
      <w:r>
        <w:rPr>
          <w:lang w:eastAsia="en-AU"/>
        </w:rPr>
        <w:t xml:space="preserve"> </w:t>
      </w:r>
      <w:r w:rsidR="0088223E">
        <w:rPr>
          <w:lang w:eastAsia="en-AU"/>
        </w:rPr>
        <w:t>The administrator may remove a reporting requirement under this section at any time after considering the matters in subsection (3).</w:t>
      </w:r>
    </w:p>
    <w:p w:rsidR="007B08FA" w:rsidRPr="007B08FA" w:rsidRDefault="007E74F2" w:rsidP="00775945">
      <w:pPr>
        <w:pStyle w:val="Heading1"/>
        <w:ind w:left="2127" w:hanging="2127"/>
        <w:rPr>
          <w:lang w:val="x-none" w:eastAsia="en-AU"/>
        </w:rPr>
      </w:pPr>
      <w:r>
        <w:rPr>
          <w:lang w:val="x-none" w:eastAsia="en-AU"/>
        </w:rPr>
        <w:br w:type="page"/>
      </w:r>
      <w:bookmarkStart w:id="235" w:name="_Toc454197455"/>
      <w:bookmarkStart w:id="236" w:name="_Toc15898477"/>
      <w:r w:rsidR="007B08FA">
        <w:rPr>
          <w:lang w:val="x-none" w:eastAsia="en-AU"/>
        </w:rPr>
        <w:lastRenderedPageBreak/>
        <w:t xml:space="preserve">Part </w:t>
      </w:r>
      <w:r w:rsidR="00764EB1">
        <w:rPr>
          <w:lang w:val="x-none" w:eastAsia="en-AU"/>
        </w:rPr>
        <w:t>8</w:t>
      </w:r>
      <w:r w:rsidR="007B08FA">
        <w:rPr>
          <w:lang w:val="x-none" w:eastAsia="en-AU"/>
        </w:rPr>
        <w:tab/>
      </w:r>
      <w:r w:rsidR="0041604D">
        <w:rPr>
          <w:lang w:val="x-none" w:eastAsia="en-AU"/>
        </w:rPr>
        <w:t>C</w:t>
      </w:r>
      <w:r w:rsidR="007B08FA">
        <w:rPr>
          <w:lang w:val="x-none" w:eastAsia="en-AU"/>
        </w:rPr>
        <w:t xml:space="preserve">ompliance </w:t>
      </w:r>
      <w:r w:rsidR="0041604D">
        <w:rPr>
          <w:lang w:val="x-none" w:eastAsia="en-AU"/>
        </w:rPr>
        <w:t xml:space="preserve">period </w:t>
      </w:r>
      <w:r w:rsidR="007B08FA">
        <w:rPr>
          <w:lang w:val="x-none" w:eastAsia="en-AU"/>
        </w:rPr>
        <w:t>report</w:t>
      </w:r>
      <w:bookmarkEnd w:id="235"/>
      <w:bookmarkEnd w:id="236"/>
    </w:p>
    <w:p w:rsidR="007037FC" w:rsidRDefault="007037FC" w:rsidP="00EC69CD">
      <w:pPr>
        <w:rPr>
          <w:lang w:eastAsia="en-AU"/>
        </w:rPr>
      </w:pPr>
    </w:p>
    <w:p w:rsidR="00B80D76" w:rsidRPr="006B51D4" w:rsidRDefault="00B80D76" w:rsidP="000A725F">
      <w:pPr>
        <w:pStyle w:val="Heading3"/>
        <w:numPr>
          <w:ilvl w:val="0"/>
          <w:numId w:val="1"/>
        </w:numPr>
        <w:tabs>
          <w:tab w:val="clear" w:pos="1146"/>
          <w:tab w:val="num" w:pos="993"/>
        </w:tabs>
        <w:ind w:hanging="1146"/>
        <w:rPr>
          <w:color w:val="auto"/>
          <w:lang w:val="x-none" w:eastAsia="en-AU"/>
        </w:rPr>
      </w:pPr>
      <w:bookmarkStart w:id="237" w:name="_Toc454197456"/>
      <w:bookmarkStart w:id="238" w:name="_Toc15898478"/>
      <w:bookmarkStart w:id="239" w:name="_Toc272151798"/>
      <w:bookmarkStart w:id="240" w:name="_Toc323917501"/>
      <w:bookmarkStart w:id="241" w:name="_Toc323917868"/>
      <w:bookmarkStart w:id="242" w:name="_Toc323918022"/>
      <w:bookmarkStart w:id="243" w:name="_Toc323918170"/>
      <w:r w:rsidRPr="0070024D">
        <w:rPr>
          <w:color w:val="auto"/>
          <w:lang w:val="x-none" w:eastAsia="en-AU"/>
        </w:rPr>
        <w:t xml:space="preserve">Application of Part </w:t>
      </w:r>
      <w:r w:rsidR="00E56A47">
        <w:rPr>
          <w:color w:val="auto"/>
          <w:lang w:val="x-none" w:eastAsia="en-AU"/>
        </w:rPr>
        <w:t>8</w:t>
      </w:r>
      <w:bookmarkEnd w:id="237"/>
      <w:bookmarkEnd w:id="238"/>
    </w:p>
    <w:p w:rsidR="00B80D76" w:rsidRPr="0070024D" w:rsidRDefault="0036711D" w:rsidP="000A725F">
      <w:pPr>
        <w:tabs>
          <w:tab w:val="num" w:pos="1620"/>
          <w:tab w:val="left" w:pos="1800"/>
        </w:tabs>
        <w:ind w:left="1134"/>
      </w:pPr>
      <w:r>
        <w:t>This part applies to the provision of information to the administrator</w:t>
      </w:r>
      <w:r w:rsidR="00074D54">
        <w:t xml:space="preserve"> under section 19 of the Act</w:t>
      </w:r>
      <w:r w:rsidR="0088223E">
        <w:t xml:space="preserve"> to help the administrator work out if a retailer has met its obligations </w:t>
      </w:r>
      <w:r w:rsidR="00B80D76">
        <w:t xml:space="preserve">under </w:t>
      </w:r>
      <w:r w:rsidR="00B80D76" w:rsidRPr="007B08FA">
        <w:t xml:space="preserve">the </w:t>
      </w:r>
      <w:r w:rsidR="00B80D76" w:rsidRPr="00EF21D5">
        <w:rPr>
          <w:i/>
        </w:rPr>
        <w:t>Energy Efficiency (Cost of Living) Improvement Act 2012</w:t>
      </w:r>
      <w:r w:rsidR="00B80D76" w:rsidRPr="007B08FA">
        <w:t xml:space="preserve">. </w:t>
      </w:r>
    </w:p>
    <w:p w:rsidR="00D35B44" w:rsidRDefault="00D35B44" w:rsidP="00D35B44">
      <w:pPr>
        <w:rPr>
          <w:rStyle w:val="GBHeadingChar"/>
          <w:rFonts w:ascii="Times New Roman" w:hAnsi="Times New Roman"/>
          <w:b w:val="0"/>
          <w:bCs/>
          <w:color w:val="000000"/>
          <w:sz w:val="16"/>
          <w:szCs w:val="16"/>
        </w:rPr>
      </w:pPr>
    </w:p>
    <w:p w:rsidR="00B80D76" w:rsidRDefault="00B80D76" w:rsidP="000A725F">
      <w:pPr>
        <w:autoSpaceDE w:val="0"/>
        <w:autoSpaceDN w:val="0"/>
        <w:adjustRightInd w:val="0"/>
        <w:ind w:left="1843" w:hanging="709"/>
        <w:rPr>
          <w:sz w:val="20"/>
          <w:lang w:eastAsia="en-AU"/>
        </w:rPr>
      </w:pPr>
      <w:r w:rsidRPr="00E362A4">
        <w:rPr>
          <w:i/>
          <w:iCs/>
          <w:sz w:val="20"/>
          <w:lang w:eastAsia="en-AU"/>
        </w:rPr>
        <w:t>Note</w:t>
      </w:r>
      <w:r>
        <w:rPr>
          <w:i/>
          <w:iCs/>
          <w:sz w:val="20"/>
          <w:lang w:eastAsia="en-AU"/>
        </w:rPr>
        <w:tab/>
      </w:r>
      <w:r w:rsidR="00122E05" w:rsidRPr="00122E05">
        <w:rPr>
          <w:sz w:val="20"/>
          <w:lang w:eastAsia="en-AU"/>
        </w:rPr>
        <w:t xml:space="preserve">Section </w:t>
      </w:r>
      <w:r w:rsidR="0088223E">
        <w:rPr>
          <w:sz w:val="20"/>
          <w:lang w:eastAsia="en-AU"/>
        </w:rPr>
        <w:t>19 of the Act provides for</w:t>
      </w:r>
      <w:r w:rsidR="00764EB1">
        <w:rPr>
          <w:sz w:val="20"/>
          <w:lang w:eastAsia="en-AU"/>
        </w:rPr>
        <w:t xml:space="preserve"> </w:t>
      </w:r>
      <w:r w:rsidR="0088223E">
        <w:rPr>
          <w:sz w:val="20"/>
          <w:lang w:eastAsia="en-AU"/>
        </w:rPr>
        <w:t xml:space="preserve">certain information to be provided by a retailer not later than 3 months after the end of the compliance period. Subsection </w:t>
      </w:r>
      <w:r w:rsidR="00122E05" w:rsidRPr="00122E05">
        <w:rPr>
          <w:sz w:val="20"/>
          <w:lang w:eastAsia="en-AU"/>
        </w:rPr>
        <w:t>19(1</w:t>
      </w:r>
      <w:r w:rsidR="00F86C75" w:rsidRPr="00122E05">
        <w:rPr>
          <w:sz w:val="20"/>
          <w:lang w:eastAsia="en-AU"/>
        </w:rPr>
        <w:t>) (</w:t>
      </w:r>
      <w:r w:rsidR="00122E05" w:rsidRPr="00122E05">
        <w:rPr>
          <w:sz w:val="20"/>
          <w:lang w:eastAsia="en-AU"/>
        </w:rPr>
        <w:t xml:space="preserve">g) of the Act requires that a NERL retailer must give the </w:t>
      </w:r>
      <w:r w:rsidR="00764EB1">
        <w:rPr>
          <w:sz w:val="20"/>
          <w:lang w:eastAsia="en-AU"/>
        </w:rPr>
        <w:t>a</w:t>
      </w:r>
      <w:r w:rsidR="00764EB1" w:rsidRPr="00122E05">
        <w:rPr>
          <w:sz w:val="20"/>
          <w:lang w:eastAsia="en-AU"/>
        </w:rPr>
        <w:t xml:space="preserve">dministrator </w:t>
      </w:r>
      <w:r w:rsidR="00122E05" w:rsidRPr="00122E05">
        <w:rPr>
          <w:sz w:val="20"/>
          <w:lang w:eastAsia="en-AU"/>
        </w:rPr>
        <w:t xml:space="preserve">any other information that the </w:t>
      </w:r>
      <w:r w:rsidR="00764EB1">
        <w:rPr>
          <w:sz w:val="20"/>
          <w:lang w:eastAsia="en-AU"/>
        </w:rPr>
        <w:t>a</w:t>
      </w:r>
      <w:r w:rsidR="00764EB1" w:rsidRPr="00122E05">
        <w:rPr>
          <w:sz w:val="20"/>
          <w:lang w:eastAsia="en-AU"/>
        </w:rPr>
        <w:t xml:space="preserve">dministrator </w:t>
      </w:r>
      <w:r w:rsidR="00122E05" w:rsidRPr="00122E05">
        <w:rPr>
          <w:sz w:val="20"/>
          <w:lang w:eastAsia="en-AU"/>
        </w:rPr>
        <w:t xml:space="preserve">reasonably requires to help the </w:t>
      </w:r>
      <w:r w:rsidR="00764EB1">
        <w:rPr>
          <w:sz w:val="20"/>
          <w:lang w:eastAsia="en-AU"/>
        </w:rPr>
        <w:t>a</w:t>
      </w:r>
      <w:r w:rsidR="00764EB1" w:rsidRPr="00122E05">
        <w:rPr>
          <w:sz w:val="20"/>
          <w:lang w:eastAsia="en-AU"/>
        </w:rPr>
        <w:t xml:space="preserve">dministrator </w:t>
      </w:r>
      <w:r w:rsidR="00122E05" w:rsidRPr="00122E05">
        <w:rPr>
          <w:sz w:val="20"/>
          <w:lang w:eastAsia="en-AU"/>
        </w:rPr>
        <w:t>work out if a retailer has met their obligation. A NERL retailer commits an offence if the retailer does not comply with this section of the Act. The maximum penalty for not complying with this</w:t>
      </w:r>
      <w:r w:rsidR="00122E05">
        <w:rPr>
          <w:sz w:val="20"/>
          <w:lang w:eastAsia="en-AU"/>
        </w:rPr>
        <w:t xml:space="preserve"> obligation is 50 penalty units</w:t>
      </w:r>
      <w:r w:rsidRPr="00EF21D5">
        <w:rPr>
          <w:sz w:val="20"/>
          <w:lang w:eastAsia="en-AU"/>
        </w:rPr>
        <w:t>.</w:t>
      </w:r>
    </w:p>
    <w:p w:rsidR="00F0504C" w:rsidRDefault="00F0504C" w:rsidP="00A268AC"/>
    <w:p w:rsidR="005104DE" w:rsidRPr="006B51D4" w:rsidRDefault="0088223E" w:rsidP="000A725F">
      <w:pPr>
        <w:pStyle w:val="Heading3"/>
        <w:numPr>
          <w:ilvl w:val="0"/>
          <w:numId w:val="1"/>
        </w:numPr>
        <w:tabs>
          <w:tab w:val="clear" w:pos="1146"/>
          <w:tab w:val="num" w:pos="993"/>
        </w:tabs>
        <w:ind w:hanging="1146"/>
        <w:rPr>
          <w:color w:val="auto"/>
          <w:lang w:val="x-none" w:eastAsia="en-AU"/>
        </w:rPr>
      </w:pPr>
      <w:bookmarkStart w:id="244" w:name="_Toc454197457"/>
      <w:bookmarkStart w:id="245" w:name="_Toc15898479"/>
      <w:r>
        <w:rPr>
          <w:color w:val="auto"/>
          <w:lang w:val="x-none" w:eastAsia="en-AU"/>
        </w:rPr>
        <w:t>Compliance period report</w:t>
      </w:r>
      <w:r w:rsidRPr="004B025F">
        <w:rPr>
          <w:lang w:val="x-none" w:eastAsia="en-AU"/>
        </w:rPr>
        <w:t>—</w:t>
      </w:r>
      <w:r w:rsidR="005104DE">
        <w:rPr>
          <w:color w:val="auto"/>
          <w:lang w:val="x-none" w:eastAsia="en-AU"/>
        </w:rPr>
        <w:t>Act, s19</w:t>
      </w:r>
      <w:bookmarkEnd w:id="244"/>
      <w:bookmarkEnd w:id="245"/>
    </w:p>
    <w:p w:rsidR="0088223E" w:rsidRDefault="000A725F" w:rsidP="000A725F">
      <w:pPr>
        <w:numPr>
          <w:ilvl w:val="1"/>
          <w:numId w:val="1"/>
        </w:numPr>
        <w:tabs>
          <w:tab w:val="clear" w:pos="1211"/>
          <w:tab w:val="num" w:pos="1701"/>
        </w:tabs>
        <w:ind w:left="1418" w:hanging="284"/>
        <w:rPr>
          <w:lang w:eastAsia="en-AU"/>
        </w:rPr>
      </w:pPr>
      <w:r>
        <w:t xml:space="preserve"> </w:t>
      </w:r>
      <w:r w:rsidR="005104DE">
        <w:t xml:space="preserve">A retailer must give the administrator </w:t>
      </w:r>
      <w:r w:rsidR="00C74AEB">
        <w:t xml:space="preserve">certain information (a </w:t>
      </w:r>
      <w:r w:rsidR="005104DE" w:rsidRPr="00C74AEB">
        <w:rPr>
          <w:b/>
          <w:i/>
        </w:rPr>
        <w:t>compliance period report</w:t>
      </w:r>
      <w:r w:rsidR="00C74AEB">
        <w:t>)</w:t>
      </w:r>
      <w:r w:rsidR="005104DE">
        <w:t xml:space="preserve"> </w:t>
      </w:r>
      <w:r w:rsidR="0088223E">
        <w:t>containing the following information in relation to a compliance period</w:t>
      </w:r>
      <w:r w:rsidR="0088223E" w:rsidRPr="004B025F">
        <w:rPr>
          <w:lang w:eastAsia="en-AU"/>
        </w:rPr>
        <w:t>—</w:t>
      </w:r>
    </w:p>
    <w:p w:rsidR="0088223E" w:rsidRPr="0088223E" w:rsidRDefault="0088223E" w:rsidP="000A725F">
      <w:pPr>
        <w:numPr>
          <w:ilvl w:val="2"/>
          <w:numId w:val="1"/>
        </w:numPr>
        <w:tabs>
          <w:tab w:val="clear" w:pos="2345"/>
          <w:tab w:val="left" w:pos="1134"/>
        </w:tabs>
        <w:spacing w:before="120" w:after="120"/>
        <w:ind w:left="1701" w:hanging="425"/>
        <w:rPr>
          <w:lang w:eastAsia="en-AU"/>
        </w:rPr>
      </w:pPr>
      <w:r w:rsidRPr="0088223E">
        <w:rPr>
          <w:lang w:eastAsia="en-AU"/>
        </w:rPr>
        <w:t>the retailer’s total electricity sales in the ACT</w:t>
      </w:r>
      <w:r w:rsidR="00A463BA">
        <w:rPr>
          <w:lang w:eastAsia="en-AU"/>
        </w:rPr>
        <w:t xml:space="preserve"> in megawatt hours</w:t>
      </w:r>
      <w:r w:rsidRPr="0088223E">
        <w:rPr>
          <w:lang w:eastAsia="en-AU"/>
        </w:rPr>
        <w:t>;</w:t>
      </w:r>
      <w:r w:rsidR="00764EB1">
        <w:rPr>
          <w:lang w:eastAsia="en-AU"/>
        </w:rPr>
        <w:t xml:space="preserve"> and</w:t>
      </w:r>
    </w:p>
    <w:p w:rsidR="0088223E" w:rsidRPr="0088223E" w:rsidRDefault="0088223E" w:rsidP="000A725F">
      <w:pPr>
        <w:numPr>
          <w:ilvl w:val="2"/>
          <w:numId w:val="1"/>
        </w:numPr>
        <w:tabs>
          <w:tab w:val="clear" w:pos="2345"/>
          <w:tab w:val="left" w:pos="1134"/>
        </w:tabs>
        <w:spacing w:before="120" w:after="120"/>
        <w:ind w:left="1701" w:hanging="425"/>
        <w:rPr>
          <w:lang w:eastAsia="en-AU"/>
        </w:rPr>
      </w:pPr>
      <w:r w:rsidRPr="0088223E">
        <w:rPr>
          <w:lang w:eastAsia="en-AU"/>
        </w:rPr>
        <w:t>the eligible activities undertaken by the retailer in the ACT that comply with a relevant approved code of practice;</w:t>
      </w:r>
      <w:r w:rsidR="00764EB1">
        <w:rPr>
          <w:lang w:eastAsia="en-AU"/>
        </w:rPr>
        <w:t xml:space="preserve"> and</w:t>
      </w:r>
    </w:p>
    <w:p w:rsidR="0088223E" w:rsidRPr="0088223E" w:rsidRDefault="0088223E" w:rsidP="000A725F">
      <w:pPr>
        <w:numPr>
          <w:ilvl w:val="2"/>
          <w:numId w:val="1"/>
        </w:numPr>
        <w:tabs>
          <w:tab w:val="clear" w:pos="2345"/>
          <w:tab w:val="left" w:pos="1134"/>
        </w:tabs>
        <w:spacing w:before="120" w:after="120"/>
        <w:ind w:left="1701" w:hanging="425"/>
        <w:rPr>
          <w:lang w:eastAsia="en-AU"/>
        </w:rPr>
      </w:pPr>
      <w:r w:rsidRPr="0088223E">
        <w:rPr>
          <w:lang w:eastAsia="en-AU"/>
        </w:rPr>
        <w:t>the approved abatement factors acquired by the retailer, that comply with a relevant approved code of practice;</w:t>
      </w:r>
      <w:r w:rsidR="00764EB1">
        <w:rPr>
          <w:lang w:eastAsia="en-AU"/>
        </w:rPr>
        <w:t xml:space="preserve"> and</w:t>
      </w:r>
    </w:p>
    <w:p w:rsidR="0088223E" w:rsidRPr="0088223E" w:rsidRDefault="0088223E" w:rsidP="000A725F">
      <w:pPr>
        <w:numPr>
          <w:ilvl w:val="2"/>
          <w:numId w:val="1"/>
        </w:numPr>
        <w:tabs>
          <w:tab w:val="clear" w:pos="2345"/>
          <w:tab w:val="left" w:pos="1134"/>
        </w:tabs>
        <w:spacing w:before="120" w:after="120"/>
        <w:ind w:left="1701" w:hanging="425"/>
        <w:rPr>
          <w:lang w:eastAsia="en-AU"/>
        </w:rPr>
      </w:pPr>
      <w:r w:rsidRPr="0088223E">
        <w:rPr>
          <w:lang w:eastAsia="en-AU"/>
        </w:rPr>
        <w:t>the total abatement factors for the eligible activities undertaken or  acquired by the retailer that comply with a relevant approved code of practice;</w:t>
      </w:r>
      <w:r w:rsidR="00764EB1">
        <w:rPr>
          <w:lang w:eastAsia="en-AU"/>
        </w:rPr>
        <w:t xml:space="preserve"> and</w:t>
      </w:r>
    </w:p>
    <w:p w:rsidR="0088223E" w:rsidRPr="0088223E" w:rsidRDefault="0088223E" w:rsidP="000A725F">
      <w:pPr>
        <w:numPr>
          <w:ilvl w:val="2"/>
          <w:numId w:val="1"/>
        </w:numPr>
        <w:tabs>
          <w:tab w:val="clear" w:pos="2345"/>
          <w:tab w:val="left" w:pos="1134"/>
        </w:tabs>
        <w:spacing w:before="120" w:after="120"/>
        <w:ind w:left="1701" w:hanging="425"/>
        <w:rPr>
          <w:lang w:eastAsia="en-AU"/>
        </w:rPr>
      </w:pPr>
      <w:r w:rsidRPr="0088223E">
        <w:rPr>
          <w:lang w:eastAsia="en-AU"/>
        </w:rPr>
        <w:t>for a tier 1 NERL retailer—the total abatement factors for eligible activities undertaken in, or acquired in relation to, priority households by the retailer that comply with a relevant approved code of practice;</w:t>
      </w:r>
      <w:r w:rsidR="00764EB1">
        <w:rPr>
          <w:lang w:eastAsia="en-AU"/>
        </w:rPr>
        <w:t xml:space="preserve"> and</w:t>
      </w:r>
    </w:p>
    <w:p w:rsidR="0088223E" w:rsidRDefault="0088223E" w:rsidP="000A725F">
      <w:pPr>
        <w:numPr>
          <w:ilvl w:val="2"/>
          <w:numId w:val="1"/>
        </w:numPr>
        <w:tabs>
          <w:tab w:val="clear" w:pos="2345"/>
          <w:tab w:val="left" w:pos="1134"/>
        </w:tabs>
        <w:spacing w:before="120" w:after="120"/>
        <w:ind w:left="1701" w:hanging="425"/>
        <w:rPr>
          <w:lang w:eastAsia="en-AU"/>
        </w:rPr>
      </w:pPr>
      <w:r w:rsidRPr="0088223E">
        <w:rPr>
          <w:lang w:eastAsia="en-AU"/>
        </w:rPr>
        <w:t xml:space="preserve">for a tier 2 NERL retailer—the extent to which the retailer’s </w:t>
      </w:r>
      <w:r w:rsidR="00F86C75" w:rsidRPr="0088223E">
        <w:rPr>
          <w:lang w:eastAsia="en-AU"/>
        </w:rPr>
        <w:t>energy savings</w:t>
      </w:r>
      <w:r w:rsidRPr="0088223E">
        <w:rPr>
          <w:lang w:eastAsia="en-AU"/>
        </w:rPr>
        <w:t xml:space="preserve"> obligation was achieved by paying an energy savings contribution</w:t>
      </w:r>
      <w:r w:rsidR="00233CB6">
        <w:rPr>
          <w:lang w:eastAsia="en-AU"/>
        </w:rPr>
        <w:t xml:space="preserve"> expressed as a percentage</w:t>
      </w:r>
      <w:r>
        <w:rPr>
          <w:lang w:eastAsia="en-AU"/>
        </w:rPr>
        <w:t>.</w:t>
      </w:r>
    </w:p>
    <w:p w:rsidR="0088223E" w:rsidRPr="00764EB1" w:rsidRDefault="0088223E" w:rsidP="0088223E">
      <w:pPr>
        <w:tabs>
          <w:tab w:val="left" w:pos="1134"/>
        </w:tabs>
        <w:jc w:val="both"/>
        <w:rPr>
          <w:sz w:val="16"/>
          <w:szCs w:val="16"/>
          <w:lang w:eastAsia="en-AU"/>
        </w:rPr>
      </w:pPr>
    </w:p>
    <w:p w:rsidR="0088223E" w:rsidRDefault="0088223E" w:rsidP="000A725F">
      <w:pPr>
        <w:autoSpaceDE w:val="0"/>
        <w:autoSpaceDN w:val="0"/>
        <w:adjustRightInd w:val="0"/>
        <w:ind w:left="1843" w:hanging="709"/>
        <w:rPr>
          <w:sz w:val="20"/>
          <w:lang w:eastAsia="en-AU"/>
        </w:rPr>
      </w:pPr>
      <w:r w:rsidRPr="00E362A4">
        <w:rPr>
          <w:i/>
          <w:iCs/>
          <w:sz w:val="20"/>
          <w:lang w:eastAsia="en-AU"/>
        </w:rPr>
        <w:t>Note</w:t>
      </w:r>
      <w:r w:rsidR="00662357">
        <w:rPr>
          <w:i/>
          <w:iCs/>
          <w:sz w:val="20"/>
          <w:lang w:eastAsia="en-AU"/>
        </w:rPr>
        <w:t xml:space="preserve"> 1</w:t>
      </w:r>
      <w:r>
        <w:rPr>
          <w:i/>
          <w:iCs/>
          <w:sz w:val="20"/>
          <w:lang w:eastAsia="en-AU"/>
        </w:rPr>
        <w:tab/>
      </w:r>
      <w:r w:rsidRPr="00122E05">
        <w:rPr>
          <w:sz w:val="20"/>
          <w:lang w:eastAsia="en-AU"/>
        </w:rPr>
        <w:t>The maximum penalty for not complying with this</w:t>
      </w:r>
      <w:r>
        <w:rPr>
          <w:sz w:val="20"/>
          <w:lang w:eastAsia="en-AU"/>
        </w:rPr>
        <w:t xml:space="preserve"> obligation is 50 penalty units</w:t>
      </w:r>
      <w:r w:rsidRPr="00EF21D5">
        <w:rPr>
          <w:sz w:val="20"/>
          <w:lang w:eastAsia="en-AU"/>
        </w:rPr>
        <w:t>.</w:t>
      </w:r>
    </w:p>
    <w:p w:rsidR="00662357" w:rsidRDefault="00662357" w:rsidP="000A725F">
      <w:pPr>
        <w:autoSpaceDE w:val="0"/>
        <w:autoSpaceDN w:val="0"/>
        <w:adjustRightInd w:val="0"/>
        <w:ind w:left="1843" w:hanging="709"/>
        <w:rPr>
          <w:sz w:val="20"/>
          <w:lang w:eastAsia="en-AU"/>
        </w:rPr>
      </w:pPr>
      <w:r w:rsidRPr="00E362A4">
        <w:rPr>
          <w:i/>
          <w:iCs/>
          <w:sz w:val="20"/>
          <w:lang w:eastAsia="en-AU"/>
        </w:rPr>
        <w:t>Note</w:t>
      </w:r>
      <w:r>
        <w:rPr>
          <w:i/>
          <w:iCs/>
          <w:sz w:val="20"/>
          <w:lang w:eastAsia="en-AU"/>
        </w:rPr>
        <w:t xml:space="preserve"> 2</w:t>
      </w:r>
      <w:r>
        <w:rPr>
          <w:i/>
          <w:iCs/>
          <w:sz w:val="20"/>
          <w:lang w:eastAsia="en-AU"/>
        </w:rPr>
        <w:tab/>
      </w:r>
      <w:r>
        <w:rPr>
          <w:iCs/>
          <w:sz w:val="20"/>
          <w:lang w:eastAsia="en-AU"/>
        </w:rPr>
        <w:t xml:space="preserve">A NERL retailer that has made no sales in the ACT for the compliance period and has an energy savings obligation of zero is not obliged to provide a compliance period report under section </w:t>
      </w:r>
      <w:r>
        <w:rPr>
          <w:sz w:val="20"/>
          <w:lang w:eastAsia="en-AU"/>
        </w:rPr>
        <w:t>19 of the Act.</w:t>
      </w:r>
    </w:p>
    <w:p w:rsidR="0088223E" w:rsidRDefault="0088223E" w:rsidP="0088223E">
      <w:pPr>
        <w:tabs>
          <w:tab w:val="left" w:pos="1134"/>
        </w:tabs>
        <w:jc w:val="both"/>
        <w:rPr>
          <w:lang w:eastAsia="en-AU"/>
        </w:rPr>
      </w:pPr>
    </w:p>
    <w:p w:rsidR="00C74AEB" w:rsidRDefault="000A725F" w:rsidP="000A725F">
      <w:pPr>
        <w:numPr>
          <w:ilvl w:val="1"/>
          <w:numId w:val="1"/>
        </w:numPr>
        <w:tabs>
          <w:tab w:val="clear" w:pos="1211"/>
          <w:tab w:val="num" w:pos="1701"/>
        </w:tabs>
        <w:ind w:left="1418" w:hanging="284"/>
      </w:pPr>
      <w:r>
        <w:t xml:space="preserve"> </w:t>
      </w:r>
      <w:r w:rsidR="00C74AEB">
        <w:t xml:space="preserve">If a retailer has a carried forward surplus or carried forward shortfall from the previous compliance period, the amount of the shortfall or surplus must be included in the report. </w:t>
      </w:r>
    </w:p>
    <w:p w:rsidR="00C74AEB" w:rsidRDefault="00C74AEB" w:rsidP="00C74AEB">
      <w:pPr>
        <w:ind w:left="1134"/>
        <w:jc w:val="both"/>
      </w:pPr>
    </w:p>
    <w:p w:rsidR="00C74AEB" w:rsidRPr="00121847" w:rsidRDefault="000A725F" w:rsidP="000A725F">
      <w:pPr>
        <w:numPr>
          <w:ilvl w:val="1"/>
          <w:numId w:val="1"/>
        </w:numPr>
        <w:tabs>
          <w:tab w:val="clear" w:pos="1211"/>
          <w:tab w:val="num" w:pos="1701"/>
        </w:tabs>
        <w:ind w:left="1418" w:hanging="284"/>
      </w:pPr>
      <w:r>
        <w:t xml:space="preserve"> </w:t>
      </w:r>
      <w:r w:rsidR="00C74AEB" w:rsidRPr="00121847">
        <w:t>For each activity completed in the compliance period that complies with a relevant approved code of practice, the following minimum information must be given to the administrator</w:t>
      </w:r>
      <w:r w:rsidR="00C74AEB" w:rsidRPr="00121847">
        <w:rPr>
          <w:szCs w:val="24"/>
          <w:lang w:eastAsia="en-AU"/>
        </w:rPr>
        <w:t>—</w:t>
      </w:r>
    </w:p>
    <w:p w:rsidR="00F71FC4" w:rsidRPr="00121847" w:rsidRDefault="00C74AEB" w:rsidP="00D27DA4">
      <w:pPr>
        <w:numPr>
          <w:ilvl w:val="0"/>
          <w:numId w:val="36"/>
        </w:numPr>
        <w:tabs>
          <w:tab w:val="num" w:pos="1701"/>
          <w:tab w:val="left" w:pos="2268"/>
        </w:tabs>
        <w:autoSpaceDE w:val="0"/>
        <w:autoSpaceDN w:val="0"/>
        <w:adjustRightInd w:val="0"/>
        <w:spacing w:before="120" w:after="120"/>
        <w:ind w:left="1701" w:hanging="425"/>
        <w:rPr>
          <w:szCs w:val="24"/>
          <w:lang w:eastAsia="en-AU"/>
        </w:rPr>
      </w:pPr>
      <w:r w:rsidRPr="00121847">
        <w:rPr>
          <w:szCs w:val="24"/>
          <w:lang w:eastAsia="en-AU"/>
        </w:rPr>
        <w:t>the</w:t>
      </w:r>
      <w:r w:rsidRPr="00121847">
        <w:rPr>
          <w:szCs w:val="24"/>
        </w:rPr>
        <w:t xml:space="preserve"> </w:t>
      </w:r>
      <w:r w:rsidRPr="00121847">
        <w:rPr>
          <w:szCs w:val="24"/>
          <w:lang w:eastAsia="en-AU"/>
        </w:rPr>
        <w:t>unique activity record form identifier on which the eligible activity is recorded</w:t>
      </w:r>
      <w:r w:rsidR="00F71FC4" w:rsidRPr="00121847">
        <w:rPr>
          <w:szCs w:val="24"/>
          <w:lang w:eastAsia="en-AU"/>
        </w:rPr>
        <w:t xml:space="preserve"> to be reported separately as</w:t>
      </w:r>
    </w:p>
    <w:p w:rsidR="00C74AEB" w:rsidRPr="00121847" w:rsidRDefault="00F71FC4" w:rsidP="00D27DA4">
      <w:pPr>
        <w:numPr>
          <w:ilvl w:val="0"/>
          <w:numId w:val="56"/>
        </w:numPr>
        <w:spacing w:before="120" w:after="120"/>
        <w:ind w:left="2127" w:hanging="426"/>
        <w:rPr>
          <w:szCs w:val="24"/>
          <w:lang w:eastAsia="en-AU"/>
        </w:rPr>
      </w:pPr>
      <w:r w:rsidRPr="00121847">
        <w:rPr>
          <w:szCs w:val="24"/>
          <w:lang w:eastAsia="en-AU"/>
        </w:rPr>
        <w:t>the first five letters - being the individual retailer prefix assigned to the retailer by the administrator</w:t>
      </w:r>
      <w:r w:rsidR="00C74AEB" w:rsidRPr="00121847">
        <w:rPr>
          <w:szCs w:val="24"/>
          <w:lang w:eastAsia="en-AU"/>
        </w:rPr>
        <w:t>; and</w:t>
      </w:r>
    </w:p>
    <w:p w:rsidR="00F71FC4" w:rsidRPr="00121847" w:rsidRDefault="00F71FC4" w:rsidP="00D27DA4">
      <w:pPr>
        <w:numPr>
          <w:ilvl w:val="0"/>
          <w:numId w:val="56"/>
        </w:numPr>
        <w:spacing w:before="120" w:after="120"/>
        <w:ind w:left="2127" w:hanging="426"/>
        <w:rPr>
          <w:szCs w:val="24"/>
          <w:lang w:eastAsia="en-AU"/>
        </w:rPr>
      </w:pPr>
      <w:r w:rsidRPr="00121847">
        <w:rPr>
          <w:szCs w:val="24"/>
          <w:lang w:eastAsia="en-AU"/>
        </w:rPr>
        <w:t>the last nine digits – being the unique nine digit form number assigned by the retailer</w:t>
      </w:r>
    </w:p>
    <w:p w:rsidR="00C74AEB" w:rsidRDefault="00C74AEB" w:rsidP="00D27DA4">
      <w:pPr>
        <w:numPr>
          <w:ilvl w:val="0"/>
          <w:numId w:val="36"/>
        </w:numPr>
        <w:tabs>
          <w:tab w:val="num" w:pos="1701"/>
          <w:tab w:val="left" w:pos="2268"/>
        </w:tabs>
        <w:autoSpaceDE w:val="0"/>
        <w:autoSpaceDN w:val="0"/>
        <w:adjustRightInd w:val="0"/>
        <w:spacing w:before="120" w:after="120"/>
        <w:ind w:left="1701" w:hanging="425"/>
        <w:rPr>
          <w:szCs w:val="24"/>
          <w:lang w:eastAsia="en-AU"/>
        </w:rPr>
      </w:pPr>
      <w:r w:rsidRPr="00121847">
        <w:rPr>
          <w:szCs w:val="24"/>
          <w:lang w:eastAsia="en-AU"/>
        </w:rPr>
        <w:t>the activity ID; and</w:t>
      </w:r>
    </w:p>
    <w:p w:rsidR="00C42DC7" w:rsidRDefault="00C42DC7" w:rsidP="00D27DA4">
      <w:pPr>
        <w:numPr>
          <w:ilvl w:val="0"/>
          <w:numId w:val="36"/>
        </w:numPr>
        <w:tabs>
          <w:tab w:val="num" w:pos="1701"/>
          <w:tab w:val="left" w:pos="2268"/>
        </w:tabs>
        <w:autoSpaceDE w:val="0"/>
        <w:autoSpaceDN w:val="0"/>
        <w:adjustRightInd w:val="0"/>
        <w:spacing w:before="120" w:after="120"/>
        <w:ind w:left="1701" w:hanging="425"/>
        <w:rPr>
          <w:szCs w:val="24"/>
          <w:lang w:eastAsia="en-AU"/>
        </w:rPr>
      </w:pPr>
      <w:r>
        <w:rPr>
          <w:szCs w:val="24"/>
          <w:lang w:eastAsia="en-AU"/>
        </w:rPr>
        <w:t>the number of units being claimed for the activity; and</w:t>
      </w:r>
    </w:p>
    <w:p w:rsidR="00F57B7F" w:rsidRPr="00B91B6F" w:rsidRDefault="00F57B7F" w:rsidP="00B91B6F">
      <w:pPr>
        <w:numPr>
          <w:ilvl w:val="0"/>
          <w:numId w:val="36"/>
        </w:numPr>
        <w:tabs>
          <w:tab w:val="num" w:pos="1701"/>
          <w:tab w:val="left" w:pos="2268"/>
        </w:tabs>
        <w:autoSpaceDE w:val="0"/>
        <w:autoSpaceDN w:val="0"/>
        <w:adjustRightInd w:val="0"/>
        <w:spacing w:before="120" w:after="120"/>
        <w:ind w:left="1701" w:hanging="425"/>
        <w:rPr>
          <w:szCs w:val="24"/>
          <w:lang w:eastAsia="en-AU"/>
        </w:rPr>
      </w:pPr>
      <w:r>
        <w:rPr>
          <w:szCs w:val="24"/>
          <w:lang w:eastAsia="en-AU"/>
        </w:rPr>
        <w:t>where an eligible activity requires a product to be listed on a register of products, the name of the relevant register as allowed for in the dictionary definition; and</w:t>
      </w:r>
    </w:p>
    <w:p w:rsidR="00FA7DAF" w:rsidRPr="00121847" w:rsidRDefault="00FA7DAF" w:rsidP="00D27DA4">
      <w:pPr>
        <w:numPr>
          <w:ilvl w:val="0"/>
          <w:numId w:val="36"/>
        </w:numPr>
        <w:tabs>
          <w:tab w:val="num" w:pos="1701"/>
          <w:tab w:val="left" w:pos="2268"/>
        </w:tabs>
        <w:autoSpaceDE w:val="0"/>
        <w:autoSpaceDN w:val="0"/>
        <w:adjustRightInd w:val="0"/>
        <w:spacing w:before="120" w:after="120"/>
        <w:ind w:left="1701" w:hanging="425"/>
        <w:rPr>
          <w:szCs w:val="24"/>
          <w:lang w:eastAsia="en-AU"/>
        </w:rPr>
      </w:pPr>
      <w:r w:rsidRPr="00121847">
        <w:rPr>
          <w:szCs w:val="24"/>
          <w:lang w:eastAsia="en-AU"/>
        </w:rPr>
        <w:t>the implementation date for the activity; and</w:t>
      </w:r>
    </w:p>
    <w:p w:rsidR="00C74AEB" w:rsidRPr="00121847" w:rsidRDefault="00C74AEB" w:rsidP="00D27DA4">
      <w:pPr>
        <w:numPr>
          <w:ilvl w:val="0"/>
          <w:numId w:val="36"/>
        </w:numPr>
        <w:tabs>
          <w:tab w:val="num" w:pos="1701"/>
          <w:tab w:val="left" w:pos="2268"/>
        </w:tabs>
        <w:autoSpaceDE w:val="0"/>
        <w:autoSpaceDN w:val="0"/>
        <w:adjustRightInd w:val="0"/>
        <w:spacing w:before="120" w:after="120"/>
        <w:ind w:left="1701" w:hanging="425"/>
        <w:rPr>
          <w:szCs w:val="24"/>
          <w:lang w:eastAsia="en-AU"/>
        </w:rPr>
      </w:pPr>
      <w:r w:rsidRPr="00121847">
        <w:rPr>
          <w:szCs w:val="24"/>
          <w:lang w:eastAsia="en-AU"/>
        </w:rPr>
        <w:t xml:space="preserve">the </w:t>
      </w:r>
      <w:r w:rsidR="008C094E">
        <w:rPr>
          <w:szCs w:val="24"/>
          <w:lang w:eastAsia="en-AU"/>
        </w:rPr>
        <w:t xml:space="preserve">retailer, </w:t>
      </w:r>
      <w:r w:rsidRPr="00121847">
        <w:rPr>
          <w:szCs w:val="24"/>
          <w:lang w:eastAsia="en-AU"/>
        </w:rPr>
        <w:t>authorised contractor, authorised seller and authorised installer identifiers of the entity or entities that undertook the activity; and</w:t>
      </w:r>
    </w:p>
    <w:p w:rsidR="00C74AEB" w:rsidRPr="00121847" w:rsidRDefault="00C74AEB" w:rsidP="00D27DA4">
      <w:pPr>
        <w:numPr>
          <w:ilvl w:val="0"/>
          <w:numId w:val="36"/>
        </w:numPr>
        <w:tabs>
          <w:tab w:val="num" w:pos="1701"/>
          <w:tab w:val="left" w:pos="2268"/>
        </w:tabs>
        <w:autoSpaceDE w:val="0"/>
        <w:autoSpaceDN w:val="0"/>
        <w:adjustRightInd w:val="0"/>
        <w:spacing w:before="120" w:after="120"/>
        <w:ind w:left="1701" w:hanging="425"/>
        <w:rPr>
          <w:szCs w:val="24"/>
          <w:lang w:eastAsia="en-AU"/>
        </w:rPr>
      </w:pPr>
      <w:r w:rsidRPr="00121847">
        <w:rPr>
          <w:szCs w:val="24"/>
          <w:lang w:eastAsia="en-AU"/>
        </w:rPr>
        <w:t xml:space="preserve">the relevant building classification of the premises the eligible activity was undertaken in, determined in accordance with section </w:t>
      </w:r>
      <w:r w:rsidR="008F5658" w:rsidRPr="00121847">
        <w:rPr>
          <w:szCs w:val="24"/>
          <w:lang w:eastAsia="en-AU"/>
        </w:rPr>
        <w:t>41</w:t>
      </w:r>
      <w:r w:rsidRPr="00121847">
        <w:rPr>
          <w:szCs w:val="24"/>
          <w:lang w:eastAsia="en-AU"/>
        </w:rPr>
        <w:t xml:space="preserve"> of this code, if required; and</w:t>
      </w:r>
    </w:p>
    <w:p w:rsidR="00FA758E" w:rsidRPr="00121847" w:rsidRDefault="00FA758E" w:rsidP="00D27DA4">
      <w:pPr>
        <w:numPr>
          <w:ilvl w:val="0"/>
          <w:numId w:val="36"/>
        </w:numPr>
        <w:tabs>
          <w:tab w:val="num" w:pos="1701"/>
          <w:tab w:val="left" w:pos="2268"/>
        </w:tabs>
        <w:autoSpaceDE w:val="0"/>
        <w:autoSpaceDN w:val="0"/>
        <w:adjustRightInd w:val="0"/>
        <w:spacing w:before="120" w:after="120"/>
        <w:ind w:left="1701" w:hanging="425"/>
        <w:rPr>
          <w:szCs w:val="24"/>
          <w:lang w:eastAsia="en-AU"/>
        </w:rPr>
      </w:pPr>
      <w:r w:rsidRPr="00121847">
        <w:rPr>
          <w:szCs w:val="24"/>
          <w:lang w:eastAsia="en-AU"/>
        </w:rPr>
        <w:t>the sector type of the premises, being one of – residential or business; and</w:t>
      </w:r>
    </w:p>
    <w:p w:rsidR="00C74AEB" w:rsidRPr="00121847" w:rsidRDefault="00C74AEB" w:rsidP="00D27DA4">
      <w:pPr>
        <w:numPr>
          <w:ilvl w:val="0"/>
          <w:numId w:val="36"/>
        </w:numPr>
        <w:tabs>
          <w:tab w:val="num" w:pos="1701"/>
          <w:tab w:val="left" w:pos="2268"/>
        </w:tabs>
        <w:autoSpaceDE w:val="0"/>
        <w:autoSpaceDN w:val="0"/>
        <w:adjustRightInd w:val="0"/>
        <w:spacing w:before="120" w:after="120"/>
        <w:ind w:left="1701" w:hanging="425"/>
        <w:rPr>
          <w:szCs w:val="24"/>
          <w:lang w:eastAsia="en-AU"/>
        </w:rPr>
      </w:pPr>
      <w:r w:rsidRPr="00121847">
        <w:rPr>
          <w:szCs w:val="24"/>
          <w:lang w:eastAsia="en-AU"/>
        </w:rPr>
        <w:t>for an eligible activity that requires an authorised installer, the details of the premises in which the activity has been undertaken including—</w:t>
      </w:r>
    </w:p>
    <w:p w:rsidR="00C74AEB" w:rsidRPr="00121847" w:rsidRDefault="00C74AEB" w:rsidP="00D27DA4">
      <w:pPr>
        <w:numPr>
          <w:ilvl w:val="0"/>
          <w:numId w:val="57"/>
        </w:numPr>
        <w:spacing w:before="120" w:after="120"/>
        <w:ind w:left="2127" w:hanging="426"/>
        <w:rPr>
          <w:szCs w:val="24"/>
          <w:lang w:eastAsia="en-AU"/>
        </w:rPr>
      </w:pPr>
      <w:r w:rsidRPr="00121847">
        <w:rPr>
          <w:szCs w:val="24"/>
          <w:lang w:eastAsia="en-AU"/>
        </w:rPr>
        <w:t>the block, section and division</w:t>
      </w:r>
      <w:r w:rsidR="00A463BA" w:rsidRPr="00121847">
        <w:rPr>
          <w:szCs w:val="24"/>
          <w:lang w:eastAsia="en-AU"/>
        </w:rPr>
        <w:t xml:space="preserve"> or district</w:t>
      </w:r>
      <w:r w:rsidRPr="00121847">
        <w:rPr>
          <w:szCs w:val="24"/>
          <w:lang w:eastAsia="en-AU"/>
        </w:rPr>
        <w:t xml:space="preserve"> as identified in the crown lease for the relevant parcel of land on which the premises is located; and</w:t>
      </w:r>
    </w:p>
    <w:p w:rsidR="00C74AEB" w:rsidRPr="00121847" w:rsidRDefault="00DF55DE" w:rsidP="00D27DA4">
      <w:pPr>
        <w:numPr>
          <w:ilvl w:val="0"/>
          <w:numId w:val="57"/>
        </w:numPr>
        <w:spacing w:before="120" w:after="120"/>
        <w:ind w:left="2127" w:hanging="426"/>
        <w:rPr>
          <w:szCs w:val="24"/>
          <w:lang w:eastAsia="en-AU"/>
        </w:rPr>
      </w:pPr>
      <w:r w:rsidRPr="00121847">
        <w:rPr>
          <w:szCs w:val="24"/>
          <w:lang w:eastAsia="en-AU"/>
        </w:rPr>
        <w:t>the business premises name</w:t>
      </w:r>
      <w:r w:rsidR="00187CDC" w:rsidRPr="00121847">
        <w:rPr>
          <w:szCs w:val="24"/>
          <w:lang w:eastAsia="en-AU"/>
        </w:rPr>
        <w:t xml:space="preserve"> and A</w:t>
      </w:r>
      <w:r w:rsidR="00291BD0" w:rsidRPr="00121847">
        <w:rPr>
          <w:szCs w:val="24"/>
          <w:lang w:eastAsia="en-AU"/>
        </w:rPr>
        <w:t xml:space="preserve">ustralian </w:t>
      </w:r>
      <w:r w:rsidR="00187CDC" w:rsidRPr="00121847">
        <w:rPr>
          <w:szCs w:val="24"/>
          <w:lang w:eastAsia="en-AU"/>
        </w:rPr>
        <w:t>B</w:t>
      </w:r>
      <w:r w:rsidR="00291BD0" w:rsidRPr="00121847">
        <w:rPr>
          <w:szCs w:val="24"/>
          <w:lang w:eastAsia="en-AU"/>
        </w:rPr>
        <w:t xml:space="preserve">usiness </w:t>
      </w:r>
      <w:r w:rsidR="00187CDC" w:rsidRPr="00121847">
        <w:rPr>
          <w:szCs w:val="24"/>
          <w:lang w:eastAsia="en-AU"/>
        </w:rPr>
        <w:t>N</w:t>
      </w:r>
      <w:r w:rsidR="00291BD0" w:rsidRPr="00121847">
        <w:rPr>
          <w:szCs w:val="24"/>
          <w:lang w:eastAsia="en-AU"/>
        </w:rPr>
        <w:t>umber</w:t>
      </w:r>
      <w:r w:rsidRPr="00121847">
        <w:rPr>
          <w:szCs w:val="24"/>
          <w:lang w:eastAsia="en-AU"/>
        </w:rPr>
        <w:t xml:space="preserve"> if applicable, the unit number if applicable, </w:t>
      </w:r>
      <w:r w:rsidR="00C74AEB" w:rsidRPr="00121847">
        <w:rPr>
          <w:szCs w:val="24"/>
          <w:lang w:eastAsia="en-AU"/>
        </w:rPr>
        <w:t>the suburb, street name and number and postcode of the premises in the format required by the administrator, if any; and</w:t>
      </w:r>
    </w:p>
    <w:p w:rsidR="00C74AEB" w:rsidRPr="00121847" w:rsidRDefault="00C74AEB" w:rsidP="00D27DA4">
      <w:pPr>
        <w:numPr>
          <w:ilvl w:val="0"/>
          <w:numId w:val="57"/>
        </w:numPr>
        <w:spacing w:before="120" w:after="120"/>
        <w:ind w:left="2127" w:hanging="426"/>
        <w:rPr>
          <w:szCs w:val="24"/>
          <w:lang w:eastAsia="en-AU"/>
        </w:rPr>
      </w:pPr>
      <w:r w:rsidRPr="00121847">
        <w:rPr>
          <w:szCs w:val="24"/>
          <w:lang w:eastAsia="en-AU"/>
        </w:rPr>
        <w:t xml:space="preserve">occupancy status, being one of— public </w:t>
      </w:r>
      <w:r w:rsidR="00273006">
        <w:rPr>
          <w:szCs w:val="24"/>
          <w:lang w:eastAsia="en-AU"/>
        </w:rPr>
        <w:t>housing</w:t>
      </w:r>
      <w:r w:rsidRPr="00121847">
        <w:rPr>
          <w:szCs w:val="24"/>
          <w:lang w:eastAsia="en-AU"/>
        </w:rPr>
        <w:t xml:space="preserve">, community housing, </w:t>
      </w:r>
      <w:r w:rsidR="00291BD0" w:rsidRPr="00121847">
        <w:rPr>
          <w:szCs w:val="24"/>
          <w:lang w:eastAsia="en-AU"/>
        </w:rPr>
        <w:t>private rental, owner occupied</w:t>
      </w:r>
      <w:r w:rsidR="00DF55DE" w:rsidRPr="00121847">
        <w:rPr>
          <w:szCs w:val="24"/>
          <w:lang w:eastAsia="en-AU"/>
        </w:rPr>
        <w:t xml:space="preserve"> </w:t>
      </w:r>
      <w:r w:rsidRPr="00121847">
        <w:rPr>
          <w:szCs w:val="24"/>
          <w:lang w:eastAsia="en-AU"/>
        </w:rPr>
        <w:t>or other; and</w:t>
      </w:r>
    </w:p>
    <w:p w:rsidR="00C74AEB" w:rsidRPr="00121847" w:rsidRDefault="00C74AEB" w:rsidP="00C74AEB">
      <w:pPr>
        <w:autoSpaceDE w:val="0"/>
        <w:autoSpaceDN w:val="0"/>
        <w:adjustRightInd w:val="0"/>
        <w:ind w:left="1985" w:hanging="851"/>
        <w:jc w:val="both"/>
        <w:rPr>
          <w:sz w:val="16"/>
          <w:szCs w:val="16"/>
          <w:lang w:eastAsia="en-AU"/>
        </w:rPr>
      </w:pPr>
    </w:p>
    <w:p w:rsidR="004F0543" w:rsidRPr="00121847" w:rsidRDefault="004F0543" w:rsidP="004F0543">
      <w:pPr>
        <w:tabs>
          <w:tab w:val="left" w:pos="1843"/>
        </w:tabs>
        <w:autoSpaceDE w:val="0"/>
        <w:autoSpaceDN w:val="0"/>
        <w:adjustRightInd w:val="0"/>
        <w:ind w:left="1843" w:hanging="709"/>
        <w:rPr>
          <w:color w:val="0070C0"/>
        </w:rPr>
      </w:pPr>
      <w:r w:rsidRPr="00121847">
        <w:rPr>
          <w:i/>
          <w:iCs/>
          <w:sz w:val="20"/>
          <w:lang w:eastAsia="en-AU"/>
        </w:rPr>
        <w:t>Note</w:t>
      </w:r>
      <w:r w:rsidRPr="00121847">
        <w:rPr>
          <w:i/>
          <w:iCs/>
          <w:sz w:val="20"/>
          <w:lang w:eastAsia="en-AU"/>
        </w:rPr>
        <w:tab/>
      </w:r>
      <w:r w:rsidRPr="00121847">
        <w:rPr>
          <w:sz w:val="20"/>
        </w:rPr>
        <w:t xml:space="preserve">Block, section, and division information can be found at </w:t>
      </w:r>
      <w:hyperlink r:id="rId22" w:history="1">
        <w:r w:rsidR="00AF65A8" w:rsidRPr="00121847">
          <w:rPr>
            <w:rStyle w:val="Hyperlink"/>
            <w:color w:val="0070C0"/>
            <w:sz w:val="20"/>
          </w:rPr>
          <w:t>http://app.actmapi.act.gov.au/actmapi/index.html?viewer=bwi</w:t>
        </w:r>
      </w:hyperlink>
    </w:p>
    <w:p w:rsidR="004F0543" w:rsidRPr="00121847" w:rsidRDefault="004F0543" w:rsidP="004F0543">
      <w:pPr>
        <w:autoSpaceDE w:val="0"/>
        <w:autoSpaceDN w:val="0"/>
        <w:adjustRightInd w:val="0"/>
        <w:ind w:left="1843"/>
        <w:jc w:val="both"/>
        <w:rPr>
          <w:sz w:val="16"/>
          <w:szCs w:val="16"/>
          <w:lang w:eastAsia="en-AU"/>
        </w:rPr>
      </w:pPr>
    </w:p>
    <w:p w:rsidR="00C74AEB" w:rsidRPr="00121847" w:rsidRDefault="00C74AEB" w:rsidP="00D27DA4">
      <w:pPr>
        <w:numPr>
          <w:ilvl w:val="0"/>
          <w:numId w:val="36"/>
        </w:numPr>
        <w:tabs>
          <w:tab w:val="left" w:pos="1701"/>
        </w:tabs>
        <w:autoSpaceDE w:val="0"/>
        <w:autoSpaceDN w:val="0"/>
        <w:adjustRightInd w:val="0"/>
        <w:spacing w:before="120" w:after="120"/>
        <w:ind w:left="1701" w:hanging="425"/>
        <w:rPr>
          <w:szCs w:val="24"/>
          <w:lang w:eastAsia="en-AU"/>
        </w:rPr>
      </w:pPr>
      <w:r w:rsidRPr="00121847">
        <w:rPr>
          <w:szCs w:val="24"/>
          <w:lang w:eastAsia="en-AU"/>
        </w:rPr>
        <w:t>for an eligible activity that does not require an authorised installer, the details of the premises in which the product is to be installed, if different to the consumer’s residential address, including—</w:t>
      </w:r>
    </w:p>
    <w:p w:rsidR="00C74AEB" w:rsidRPr="00121847" w:rsidRDefault="00C74AEB" w:rsidP="00D27DA4">
      <w:pPr>
        <w:numPr>
          <w:ilvl w:val="0"/>
          <w:numId w:val="37"/>
        </w:numPr>
        <w:tabs>
          <w:tab w:val="clear" w:pos="1211"/>
          <w:tab w:val="num" w:pos="2127"/>
        </w:tabs>
        <w:spacing w:before="120" w:after="120"/>
        <w:ind w:left="2127" w:hanging="426"/>
        <w:rPr>
          <w:szCs w:val="24"/>
          <w:lang w:eastAsia="en-AU"/>
        </w:rPr>
      </w:pPr>
      <w:r w:rsidRPr="00121847">
        <w:rPr>
          <w:szCs w:val="24"/>
          <w:lang w:eastAsia="en-AU"/>
        </w:rPr>
        <w:t xml:space="preserve">the block, section </w:t>
      </w:r>
      <w:r w:rsidR="00A463BA" w:rsidRPr="00121847">
        <w:rPr>
          <w:szCs w:val="24"/>
          <w:lang w:eastAsia="en-AU"/>
        </w:rPr>
        <w:t xml:space="preserve">and division or district </w:t>
      </w:r>
      <w:r w:rsidRPr="00121847">
        <w:rPr>
          <w:szCs w:val="24"/>
          <w:lang w:eastAsia="en-AU"/>
        </w:rPr>
        <w:t>as identified in the crown lease for the relevant parcel of land on which the premises is located; and</w:t>
      </w:r>
    </w:p>
    <w:p w:rsidR="00C74AEB" w:rsidRPr="00121847" w:rsidRDefault="00DF55DE" w:rsidP="00D27DA4">
      <w:pPr>
        <w:numPr>
          <w:ilvl w:val="0"/>
          <w:numId w:val="37"/>
        </w:numPr>
        <w:tabs>
          <w:tab w:val="clear" w:pos="1211"/>
          <w:tab w:val="num" w:pos="2127"/>
        </w:tabs>
        <w:spacing w:before="120" w:after="120"/>
        <w:ind w:left="2127" w:hanging="426"/>
        <w:rPr>
          <w:szCs w:val="24"/>
          <w:lang w:eastAsia="en-AU"/>
        </w:rPr>
      </w:pPr>
      <w:r w:rsidRPr="00121847">
        <w:rPr>
          <w:szCs w:val="24"/>
          <w:lang w:eastAsia="en-AU"/>
        </w:rPr>
        <w:lastRenderedPageBreak/>
        <w:t>the business premises name</w:t>
      </w:r>
      <w:r w:rsidR="00187CDC" w:rsidRPr="00121847">
        <w:rPr>
          <w:szCs w:val="24"/>
          <w:lang w:eastAsia="en-AU"/>
        </w:rPr>
        <w:t xml:space="preserve"> and A</w:t>
      </w:r>
      <w:r w:rsidR="00291BD0" w:rsidRPr="00121847">
        <w:rPr>
          <w:szCs w:val="24"/>
          <w:lang w:eastAsia="en-AU"/>
        </w:rPr>
        <w:t xml:space="preserve">ustralian </w:t>
      </w:r>
      <w:r w:rsidR="00187CDC" w:rsidRPr="00121847">
        <w:rPr>
          <w:szCs w:val="24"/>
          <w:lang w:eastAsia="en-AU"/>
        </w:rPr>
        <w:t>B</w:t>
      </w:r>
      <w:r w:rsidR="00291BD0" w:rsidRPr="00121847">
        <w:rPr>
          <w:szCs w:val="24"/>
          <w:lang w:eastAsia="en-AU"/>
        </w:rPr>
        <w:t xml:space="preserve">usiness </w:t>
      </w:r>
      <w:r w:rsidR="00187CDC" w:rsidRPr="00121847">
        <w:rPr>
          <w:szCs w:val="24"/>
          <w:lang w:eastAsia="en-AU"/>
        </w:rPr>
        <w:t>N</w:t>
      </w:r>
      <w:r w:rsidR="00291BD0" w:rsidRPr="00121847">
        <w:rPr>
          <w:szCs w:val="24"/>
          <w:lang w:eastAsia="en-AU"/>
        </w:rPr>
        <w:t>umber</w:t>
      </w:r>
      <w:r w:rsidR="00187CDC" w:rsidRPr="00121847">
        <w:rPr>
          <w:szCs w:val="24"/>
          <w:lang w:eastAsia="en-AU"/>
        </w:rPr>
        <w:t xml:space="preserve"> </w:t>
      </w:r>
      <w:r w:rsidRPr="00121847">
        <w:rPr>
          <w:szCs w:val="24"/>
          <w:lang w:eastAsia="en-AU"/>
        </w:rPr>
        <w:t xml:space="preserve">if applicable, the unit number if applicable, </w:t>
      </w:r>
      <w:r w:rsidR="00C74AEB" w:rsidRPr="00121847">
        <w:rPr>
          <w:szCs w:val="24"/>
          <w:lang w:eastAsia="en-AU"/>
        </w:rPr>
        <w:t>the suburb, street name and number and postcode of the premises in the format required by the administrator, if any; and</w:t>
      </w:r>
    </w:p>
    <w:p w:rsidR="00C74AEB" w:rsidRPr="00121847" w:rsidRDefault="00C74AEB" w:rsidP="00D27DA4">
      <w:pPr>
        <w:numPr>
          <w:ilvl w:val="0"/>
          <w:numId w:val="37"/>
        </w:numPr>
        <w:tabs>
          <w:tab w:val="clear" w:pos="1211"/>
          <w:tab w:val="num" w:pos="2127"/>
        </w:tabs>
        <w:spacing w:before="120" w:after="120"/>
        <w:ind w:left="2127" w:hanging="426"/>
        <w:rPr>
          <w:szCs w:val="24"/>
          <w:lang w:eastAsia="en-AU"/>
        </w:rPr>
      </w:pPr>
      <w:r w:rsidRPr="00121847">
        <w:rPr>
          <w:szCs w:val="24"/>
          <w:lang w:eastAsia="en-AU"/>
        </w:rPr>
        <w:t xml:space="preserve">occupancy status, being one of— public </w:t>
      </w:r>
      <w:r w:rsidR="00273006">
        <w:rPr>
          <w:szCs w:val="24"/>
          <w:lang w:eastAsia="en-AU"/>
        </w:rPr>
        <w:t>housing</w:t>
      </w:r>
      <w:r w:rsidRPr="00121847">
        <w:rPr>
          <w:szCs w:val="24"/>
          <w:lang w:eastAsia="en-AU"/>
        </w:rPr>
        <w:t xml:space="preserve">, community housing, </w:t>
      </w:r>
      <w:r w:rsidR="00291BD0" w:rsidRPr="00121847">
        <w:rPr>
          <w:szCs w:val="24"/>
          <w:lang w:eastAsia="en-AU"/>
        </w:rPr>
        <w:t xml:space="preserve">private rental, owner occupied </w:t>
      </w:r>
      <w:r w:rsidRPr="00121847">
        <w:rPr>
          <w:szCs w:val="24"/>
          <w:lang w:eastAsia="en-AU"/>
        </w:rPr>
        <w:t>or other; and</w:t>
      </w:r>
    </w:p>
    <w:p w:rsidR="00C74AEB" w:rsidRPr="00121847" w:rsidRDefault="00C74AEB" w:rsidP="00D27DA4">
      <w:pPr>
        <w:numPr>
          <w:ilvl w:val="0"/>
          <w:numId w:val="36"/>
        </w:numPr>
        <w:tabs>
          <w:tab w:val="left" w:pos="1701"/>
        </w:tabs>
        <w:autoSpaceDE w:val="0"/>
        <w:autoSpaceDN w:val="0"/>
        <w:adjustRightInd w:val="0"/>
        <w:spacing w:before="120" w:after="120"/>
        <w:ind w:left="1701" w:hanging="425"/>
        <w:rPr>
          <w:szCs w:val="24"/>
          <w:lang w:eastAsia="en-AU"/>
        </w:rPr>
      </w:pPr>
      <w:r w:rsidRPr="00121847">
        <w:rPr>
          <w:szCs w:val="24"/>
          <w:lang w:eastAsia="en-AU"/>
        </w:rPr>
        <w:t>whether the premises is a priority household; and</w:t>
      </w:r>
    </w:p>
    <w:p w:rsidR="00AB217E" w:rsidRPr="00121847" w:rsidRDefault="00C74AEB" w:rsidP="00D27DA4">
      <w:pPr>
        <w:numPr>
          <w:ilvl w:val="0"/>
          <w:numId w:val="36"/>
        </w:numPr>
        <w:tabs>
          <w:tab w:val="left" w:pos="1701"/>
        </w:tabs>
        <w:autoSpaceDE w:val="0"/>
        <w:autoSpaceDN w:val="0"/>
        <w:adjustRightInd w:val="0"/>
        <w:spacing w:before="120" w:after="120"/>
        <w:ind w:left="1701" w:hanging="425"/>
        <w:rPr>
          <w:szCs w:val="24"/>
          <w:lang w:eastAsia="en-AU"/>
        </w:rPr>
      </w:pPr>
      <w:r w:rsidRPr="00121847">
        <w:rPr>
          <w:szCs w:val="24"/>
          <w:lang w:eastAsia="en-AU"/>
        </w:rPr>
        <w:t>if applicable</w:t>
      </w:r>
      <w:r w:rsidR="0013041E" w:rsidRPr="00121847">
        <w:rPr>
          <w:szCs w:val="24"/>
          <w:lang w:eastAsia="en-AU"/>
        </w:rPr>
        <w:t>,</w:t>
      </w:r>
      <w:r w:rsidRPr="00121847">
        <w:rPr>
          <w:szCs w:val="24"/>
          <w:lang w:eastAsia="en-AU"/>
        </w:rPr>
        <w:t xml:space="preserve"> the class of priority as determined under section 44 (1) (b) (i) and the card number relating to the class; and</w:t>
      </w:r>
    </w:p>
    <w:p w:rsidR="007A7C11" w:rsidRPr="00121847" w:rsidRDefault="00AB217E" w:rsidP="00D27DA4">
      <w:pPr>
        <w:numPr>
          <w:ilvl w:val="0"/>
          <w:numId w:val="36"/>
        </w:numPr>
        <w:tabs>
          <w:tab w:val="left" w:pos="1701"/>
        </w:tabs>
        <w:autoSpaceDE w:val="0"/>
        <w:autoSpaceDN w:val="0"/>
        <w:adjustRightInd w:val="0"/>
        <w:spacing w:before="120" w:after="120"/>
        <w:ind w:left="1701" w:hanging="425"/>
        <w:rPr>
          <w:szCs w:val="24"/>
          <w:lang w:eastAsia="en-AU"/>
        </w:rPr>
      </w:pPr>
      <w:r w:rsidRPr="00121847">
        <w:rPr>
          <w:szCs w:val="24"/>
          <w:lang w:eastAsia="en-AU"/>
        </w:rPr>
        <w:t>the consumer’s first and last name, contact number</w:t>
      </w:r>
      <w:r w:rsidR="007B1874">
        <w:rPr>
          <w:szCs w:val="24"/>
          <w:lang w:eastAsia="en-AU"/>
        </w:rPr>
        <w:t xml:space="preserve"> and email address</w:t>
      </w:r>
      <w:r w:rsidRPr="00121847">
        <w:rPr>
          <w:szCs w:val="24"/>
          <w:lang w:eastAsia="en-AU"/>
        </w:rPr>
        <w:t xml:space="preserve">; and </w:t>
      </w:r>
      <w:r w:rsidR="007A7C11" w:rsidRPr="00121847">
        <w:rPr>
          <w:szCs w:val="24"/>
          <w:lang w:eastAsia="en-AU"/>
        </w:rPr>
        <w:t xml:space="preserve"> </w:t>
      </w:r>
    </w:p>
    <w:p w:rsidR="00C74AEB" w:rsidRPr="00121847" w:rsidRDefault="007A7C11" w:rsidP="00D27DA4">
      <w:pPr>
        <w:numPr>
          <w:ilvl w:val="0"/>
          <w:numId w:val="36"/>
        </w:numPr>
        <w:tabs>
          <w:tab w:val="left" w:pos="1701"/>
        </w:tabs>
        <w:autoSpaceDE w:val="0"/>
        <w:autoSpaceDN w:val="0"/>
        <w:adjustRightInd w:val="0"/>
        <w:spacing w:before="120" w:after="120"/>
        <w:ind w:left="1701" w:hanging="425"/>
        <w:rPr>
          <w:szCs w:val="24"/>
          <w:lang w:eastAsia="en-AU"/>
        </w:rPr>
      </w:pPr>
      <w:r w:rsidRPr="00121847">
        <w:rPr>
          <w:szCs w:val="24"/>
          <w:lang w:eastAsia="en-AU"/>
        </w:rPr>
        <w:t>the first and last name, contact number</w:t>
      </w:r>
      <w:r w:rsidR="007B1874">
        <w:rPr>
          <w:szCs w:val="24"/>
          <w:lang w:eastAsia="en-AU"/>
        </w:rPr>
        <w:t xml:space="preserve"> and email address</w:t>
      </w:r>
      <w:r w:rsidRPr="00121847">
        <w:rPr>
          <w:szCs w:val="24"/>
          <w:lang w:eastAsia="en-AU"/>
        </w:rPr>
        <w:t xml:space="preserve"> of the authorised signatory if different from the consumer in section 67(3)</w:t>
      </w:r>
      <w:r w:rsidR="00B35524" w:rsidRPr="00121847">
        <w:rPr>
          <w:szCs w:val="24"/>
          <w:lang w:eastAsia="en-AU"/>
        </w:rPr>
        <w:t>(</w:t>
      </w:r>
      <w:r w:rsidR="00AC65F1" w:rsidRPr="00121847">
        <w:rPr>
          <w:szCs w:val="24"/>
          <w:lang w:eastAsia="en-AU"/>
        </w:rPr>
        <w:t>l</w:t>
      </w:r>
      <w:r w:rsidR="00B35524" w:rsidRPr="00121847">
        <w:rPr>
          <w:szCs w:val="24"/>
          <w:lang w:eastAsia="en-AU"/>
        </w:rPr>
        <w:t>)</w:t>
      </w:r>
      <w:r w:rsidRPr="00121847">
        <w:rPr>
          <w:szCs w:val="24"/>
          <w:lang w:eastAsia="en-AU"/>
        </w:rPr>
        <w:t>; and</w:t>
      </w:r>
    </w:p>
    <w:p w:rsidR="004D385C" w:rsidRDefault="0013041E" w:rsidP="004D385C">
      <w:pPr>
        <w:numPr>
          <w:ilvl w:val="0"/>
          <w:numId w:val="36"/>
        </w:numPr>
        <w:tabs>
          <w:tab w:val="left" w:pos="1701"/>
        </w:tabs>
        <w:autoSpaceDE w:val="0"/>
        <w:autoSpaceDN w:val="0"/>
        <w:adjustRightInd w:val="0"/>
        <w:spacing w:before="120" w:after="120"/>
        <w:ind w:left="1701" w:hanging="425"/>
        <w:rPr>
          <w:szCs w:val="24"/>
        </w:rPr>
      </w:pPr>
      <w:r w:rsidRPr="00121847">
        <w:rPr>
          <w:szCs w:val="24"/>
          <w:lang w:eastAsia="en-AU"/>
        </w:rPr>
        <w:t>all activity specific information under Record</w:t>
      </w:r>
      <w:r w:rsidR="00B35524" w:rsidRPr="00121847">
        <w:rPr>
          <w:szCs w:val="24"/>
          <w:lang w:eastAsia="en-AU"/>
        </w:rPr>
        <w:t>ing</w:t>
      </w:r>
      <w:r w:rsidRPr="00121847">
        <w:rPr>
          <w:szCs w:val="24"/>
          <w:lang w:eastAsia="en-AU"/>
        </w:rPr>
        <w:t xml:space="preserve"> and </w:t>
      </w:r>
      <w:r w:rsidR="00B35524" w:rsidRPr="00121847">
        <w:rPr>
          <w:szCs w:val="24"/>
          <w:lang w:eastAsia="en-AU"/>
        </w:rPr>
        <w:t>Re</w:t>
      </w:r>
      <w:r w:rsidRPr="00121847">
        <w:rPr>
          <w:szCs w:val="24"/>
          <w:lang w:eastAsia="en-AU"/>
        </w:rPr>
        <w:t xml:space="preserve">porting’ required by the part of the </w:t>
      </w:r>
      <w:r w:rsidR="00B35524" w:rsidRPr="00121847">
        <w:rPr>
          <w:i/>
        </w:rPr>
        <w:t xml:space="preserve">Energy Efficiency (Cost of Living) Improvement (Eligible Activities) </w:t>
      </w:r>
      <w:r w:rsidR="00B35524" w:rsidRPr="00121847">
        <w:t>Code of Practice</w:t>
      </w:r>
      <w:r w:rsidRPr="00121847">
        <w:rPr>
          <w:szCs w:val="24"/>
          <w:lang w:eastAsia="en-AU"/>
        </w:rPr>
        <w:t xml:space="preserve"> which applies to the given activity</w:t>
      </w:r>
      <w:r w:rsidR="004D385C">
        <w:rPr>
          <w:szCs w:val="24"/>
          <w:lang w:eastAsia="en-AU"/>
        </w:rPr>
        <w:t>; and</w:t>
      </w:r>
    </w:p>
    <w:p w:rsidR="004D385C" w:rsidRDefault="004D385C" w:rsidP="004D385C">
      <w:pPr>
        <w:numPr>
          <w:ilvl w:val="0"/>
          <w:numId w:val="36"/>
        </w:numPr>
        <w:tabs>
          <w:tab w:val="left" w:pos="1701"/>
        </w:tabs>
        <w:autoSpaceDE w:val="0"/>
        <w:autoSpaceDN w:val="0"/>
        <w:adjustRightInd w:val="0"/>
        <w:spacing w:before="120" w:after="120"/>
        <w:ind w:left="1701" w:hanging="425"/>
        <w:rPr>
          <w:szCs w:val="24"/>
        </w:rPr>
      </w:pPr>
      <w:r w:rsidRPr="004D385C">
        <w:rPr>
          <w:szCs w:val="24"/>
        </w:rPr>
        <w:t>the value of services provided in completing the activity by the recipient of the activity (i.e. the total contribution made by the recipient); and</w:t>
      </w:r>
    </w:p>
    <w:p w:rsidR="0013041E" w:rsidRPr="004D385C" w:rsidRDefault="004D385C" w:rsidP="004D385C">
      <w:pPr>
        <w:numPr>
          <w:ilvl w:val="0"/>
          <w:numId w:val="36"/>
        </w:numPr>
        <w:tabs>
          <w:tab w:val="left" w:pos="1701"/>
        </w:tabs>
        <w:autoSpaceDE w:val="0"/>
        <w:autoSpaceDN w:val="0"/>
        <w:adjustRightInd w:val="0"/>
        <w:spacing w:before="120" w:after="120"/>
        <w:ind w:left="1701" w:hanging="425"/>
        <w:rPr>
          <w:szCs w:val="24"/>
        </w:rPr>
      </w:pPr>
      <w:r w:rsidRPr="004D385C">
        <w:rPr>
          <w:szCs w:val="24"/>
        </w:rPr>
        <w:t>the value of services provided in completing the activity by the retailer (i.e. the total rebate amount provided by the retailer).</w:t>
      </w:r>
    </w:p>
    <w:p w:rsidR="00C74AEB" w:rsidRPr="00121847" w:rsidRDefault="00C74AEB" w:rsidP="00764EB1"/>
    <w:p w:rsidR="00C74AEB" w:rsidRPr="00121847" w:rsidRDefault="00C74AEB" w:rsidP="00F54A5D">
      <w:pPr>
        <w:numPr>
          <w:ilvl w:val="1"/>
          <w:numId w:val="1"/>
        </w:numPr>
        <w:tabs>
          <w:tab w:val="clear" w:pos="1211"/>
          <w:tab w:val="num" w:pos="1418"/>
        </w:tabs>
        <w:ind w:left="1418" w:hanging="284"/>
      </w:pPr>
      <w:r w:rsidRPr="00121847">
        <w:t>A retailer may include additional information it considers relevant for the administrator to determine the retailer’s energy savings result.</w:t>
      </w:r>
    </w:p>
    <w:p w:rsidR="00C74AEB" w:rsidRDefault="00C74AEB" w:rsidP="00764EB1">
      <w:pPr>
        <w:rPr>
          <w:lang w:eastAsia="en-AU"/>
        </w:rPr>
      </w:pPr>
    </w:p>
    <w:p w:rsidR="0088223E" w:rsidRDefault="00C74AEB" w:rsidP="004F0543">
      <w:pPr>
        <w:pStyle w:val="Heading3"/>
        <w:numPr>
          <w:ilvl w:val="0"/>
          <w:numId w:val="1"/>
        </w:numPr>
        <w:tabs>
          <w:tab w:val="clear" w:pos="1146"/>
          <w:tab w:val="num" w:pos="993"/>
        </w:tabs>
        <w:ind w:hanging="1146"/>
        <w:rPr>
          <w:lang w:val="x-none" w:eastAsia="en-AU"/>
        </w:rPr>
      </w:pPr>
      <w:bookmarkStart w:id="246" w:name="_Toc454197458"/>
      <w:bookmarkStart w:id="247" w:name="_Toc15898480"/>
      <w:r>
        <w:rPr>
          <w:color w:val="auto"/>
          <w:lang w:val="x-none" w:eastAsia="en-AU"/>
        </w:rPr>
        <w:t xml:space="preserve">Other </w:t>
      </w:r>
      <w:r w:rsidR="0088223E">
        <w:rPr>
          <w:color w:val="auto"/>
          <w:lang w:val="x-none" w:eastAsia="en-AU"/>
        </w:rPr>
        <w:t>information</w:t>
      </w:r>
      <w:r w:rsidR="0088223E" w:rsidRPr="004B025F">
        <w:rPr>
          <w:lang w:val="x-none" w:eastAsia="en-AU"/>
        </w:rPr>
        <w:t>—</w:t>
      </w:r>
      <w:r w:rsidR="0088223E">
        <w:rPr>
          <w:color w:val="auto"/>
          <w:lang w:val="x-none" w:eastAsia="en-AU"/>
        </w:rPr>
        <w:t>Act, s19 (</w:t>
      </w:r>
      <w:r w:rsidR="009177D6">
        <w:rPr>
          <w:color w:val="auto"/>
          <w:lang w:val="x-none" w:eastAsia="en-AU"/>
        </w:rPr>
        <w:t>2</w:t>
      </w:r>
      <w:r w:rsidR="00F86C75">
        <w:rPr>
          <w:color w:val="auto"/>
          <w:lang w:val="x-none" w:eastAsia="en-AU"/>
        </w:rPr>
        <w:t>) (</w:t>
      </w:r>
      <w:r w:rsidR="0088223E">
        <w:rPr>
          <w:color w:val="auto"/>
          <w:lang w:val="x-none" w:eastAsia="en-AU"/>
        </w:rPr>
        <w:t>g), (</w:t>
      </w:r>
      <w:r w:rsidR="009177D6">
        <w:rPr>
          <w:color w:val="auto"/>
          <w:lang w:val="x-none" w:eastAsia="en-AU"/>
        </w:rPr>
        <w:t>3</w:t>
      </w:r>
      <w:r w:rsidR="00F86C75">
        <w:rPr>
          <w:color w:val="auto"/>
          <w:lang w:val="x-none" w:eastAsia="en-AU"/>
        </w:rPr>
        <w:t>) (</w:t>
      </w:r>
      <w:r w:rsidR="0088223E">
        <w:rPr>
          <w:color w:val="auto"/>
          <w:lang w:val="x-none" w:eastAsia="en-AU"/>
        </w:rPr>
        <w:t>b)</w:t>
      </w:r>
      <w:bookmarkEnd w:id="246"/>
      <w:bookmarkEnd w:id="247"/>
    </w:p>
    <w:p w:rsidR="0088223E" w:rsidRDefault="004F0543" w:rsidP="004F0543">
      <w:pPr>
        <w:keepNext/>
        <w:numPr>
          <w:ilvl w:val="1"/>
          <w:numId w:val="1"/>
        </w:numPr>
        <w:tabs>
          <w:tab w:val="clear" w:pos="1211"/>
          <w:tab w:val="num" w:pos="1418"/>
        </w:tabs>
        <w:ind w:left="1418" w:hanging="284"/>
      </w:pPr>
      <w:r>
        <w:t xml:space="preserve"> </w:t>
      </w:r>
      <w:r w:rsidR="0088223E">
        <w:t xml:space="preserve">A retailer that has made electricity sales in the ACT during the compliance period and has an energy savings obligation greater than </w:t>
      </w:r>
      <w:r w:rsidR="00862B69">
        <w:t>0 </w:t>
      </w:r>
      <w:r w:rsidR="0088223E">
        <w:t>tonnes of carbon dioxide equivalent greenhouse gas emissions must also include the following information in a compliance period report</w:t>
      </w:r>
      <w:r w:rsidR="0088223E" w:rsidRPr="004B025F">
        <w:rPr>
          <w:lang w:eastAsia="en-AU"/>
        </w:rPr>
        <w:t>—</w:t>
      </w:r>
    </w:p>
    <w:p w:rsidR="00325646" w:rsidRPr="00121847" w:rsidRDefault="00325646" w:rsidP="00325646">
      <w:pPr>
        <w:numPr>
          <w:ilvl w:val="2"/>
          <w:numId w:val="1"/>
        </w:numPr>
        <w:tabs>
          <w:tab w:val="clear" w:pos="2345"/>
        </w:tabs>
        <w:spacing w:before="120" w:after="120"/>
        <w:ind w:left="1701" w:hanging="425"/>
        <w:rPr>
          <w:szCs w:val="24"/>
          <w:lang w:eastAsia="en-AU"/>
        </w:rPr>
      </w:pPr>
      <w:r w:rsidRPr="00121847">
        <w:rPr>
          <w:szCs w:val="24"/>
          <w:lang w:eastAsia="en-AU"/>
        </w:rPr>
        <w:t xml:space="preserve">a calculation of the total costs of undertaking eligible activities, including administrative costs, less any co-contribution from consumers </w:t>
      </w:r>
      <w:r w:rsidR="008342BD" w:rsidRPr="00121847">
        <w:rPr>
          <w:szCs w:val="24"/>
          <w:lang w:eastAsia="en-AU"/>
        </w:rPr>
        <w:t xml:space="preserve">expressed in </w:t>
      </w:r>
      <w:r w:rsidR="00D86F52" w:rsidRPr="00121847">
        <w:rPr>
          <w:szCs w:val="24"/>
          <w:lang w:eastAsia="en-AU"/>
        </w:rPr>
        <w:t xml:space="preserve">Australian Dollars </w:t>
      </w:r>
      <w:r w:rsidR="008342BD" w:rsidRPr="00121847">
        <w:rPr>
          <w:szCs w:val="24"/>
          <w:lang w:eastAsia="en-AU"/>
        </w:rPr>
        <w:t>(</w:t>
      </w:r>
      <w:r w:rsidRPr="00121847">
        <w:rPr>
          <w:szCs w:val="24"/>
          <w:lang w:eastAsia="en-AU"/>
        </w:rPr>
        <w:t>AUD</w:t>
      </w:r>
      <w:r w:rsidR="008342BD" w:rsidRPr="00121847">
        <w:rPr>
          <w:szCs w:val="24"/>
          <w:lang w:eastAsia="en-AU"/>
        </w:rPr>
        <w:t>)</w:t>
      </w:r>
      <w:r w:rsidRPr="00121847">
        <w:rPr>
          <w:szCs w:val="24"/>
          <w:lang w:eastAsia="en-AU"/>
        </w:rPr>
        <w:t xml:space="preserve"> (GST exclusive); and</w:t>
      </w:r>
    </w:p>
    <w:p w:rsidR="00325646" w:rsidRPr="00121847" w:rsidRDefault="00325646" w:rsidP="00325646">
      <w:pPr>
        <w:numPr>
          <w:ilvl w:val="2"/>
          <w:numId w:val="1"/>
        </w:numPr>
        <w:tabs>
          <w:tab w:val="clear" w:pos="2345"/>
        </w:tabs>
        <w:spacing w:before="120" w:after="120"/>
        <w:ind w:left="1701" w:hanging="425"/>
        <w:rPr>
          <w:szCs w:val="24"/>
          <w:lang w:eastAsia="en-AU"/>
        </w:rPr>
      </w:pPr>
      <w:r w:rsidRPr="00121847">
        <w:rPr>
          <w:szCs w:val="24"/>
          <w:lang w:eastAsia="en-AU"/>
        </w:rPr>
        <w:t xml:space="preserve">the total monetary value of all </w:t>
      </w:r>
      <w:r w:rsidR="00D86F52" w:rsidRPr="00121847">
        <w:rPr>
          <w:szCs w:val="24"/>
          <w:lang w:eastAsia="en-AU"/>
        </w:rPr>
        <w:t>co-</w:t>
      </w:r>
      <w:r w:rsidRPr="00121847">
        <w:rPr>
          <w:szCs w:val="24"/>
          <w:lang w:eastAsia="en-AU"/>
        </w:rPr>
        <w:t>contributions and payments for eligible activities made by consumers and/or other parties</w:t>
      </w:r>
      <w:r w:rsidR="008342BD" w:rsidRPr="00121847">
        <w:rPr>
          <w:szCs w:val="24"/>
          <w:lang w:eastAsia="en-AU"/>
        </w:rPr>
        <w:t xml:space="preserve"> expressed</w:t>
      </w:r>
      <w:r w:rsidRPr="00121847">
        <w:rPr>
          <w:szCs w:val="24"/>
          <w:lang w:eastAsia="en-AU"/>
        </w:rPr>
        <w:t xml:space="preserve"> in AUD (GST exclusive)</w:t>
      </w:r>
      <w:r w:rsidR="00D86F52" w:rsidRPr="00121847">
        <w:rPr>
          <w:szCs w:val="24"/>
          <w:lang w:eastAsia="en-AU"/>
        </w:rPr>
        <w:t>; and</w:t>
      </w:r>
      <w:r w:rsidRPr="00121847">
        <w:rPr>
          <w:szCs w:val="24"/>
          <w:lang w:eastAsia="en-AU"/>
        </w:rPr>
        <w:t xml:space="preserve"> </w:t>
      </w:r>
    </w:p>
    <w:p w:rsidR="00F36248" w:rsidRPr="00121847" w:rsidRDefault="00F36248" w:rsidP="00F36248">
      <w:pPr>
        <w:numPr>
          <w:ilvl w:val="2"/>
          <w:numId w:val="1"/>
        </w:numPr>
        <w:tabs>
          <w:tab w:val="clear" w:pos="2345"/>
        </w:tabs>
        <w:spacing w:before="120" w:after="120"/>
        <w:ind w:left="1701" w:hanging="425"/>
        <w:rPr>
          <w:szCs w:val="24"/>
          <w:lang w:eastAsia="en-AU"/>
        </w:rPr>
      </w:pPr>
      <w:r w:rsidRPr="00121847">
        <w:rPr>
          <w:szCs w:val="24"/>
          <w:lang w:eastAsia="en-AU"/>
        </w:rPr>
        <w:t>for a tier 2 NERL retailer – the extent to which the retailer’s energy savings obligation will be achieved by paying an energy saving contribution express</w:t>
      </w:r>
      <w:r w:rsidR="00230228" w:rsidRPr="00121847">
        <w:rPr>
          <w:szCs w:val="24"/>
          <w:lang w:eastAsia="en-AU"/>
        </w:rPr>
        <w:t xml:space="preserve">ed in </w:t>
      </w:r>
      <w:r w:rsidRPr="00121847">
        <w:rPr>
          <w:szCs w:val="24"/>
          <w:lang w:eastAsia="en-AU"/>
        </w:rPr>
        <w:t>AUD;</w:t>
      </w:r>
      <w:r w:rsidR="00D86F52" w:rsidRPr="00121847">
        <w:rPr>
          <w:szCs w:val="24"/>
          <w:lang w:eastAsia="en-AU"/>
        </w:rPr>
        <w:t xml:space="preserve"> and</w:t>
      </w:r>
    </w:p>
    <w:p w:rsidR="009177D6" w:rsidRPr="00121847" w:rsidRDefault="009177D6" w:rsidP="004F0543">
      <w:pPr>
        <w:numPr>
          <w:ilvl w:val="2"/>
          <w:numId w:val="1"/>
        </w:numPr>
        <w:tabs>
          <w:tab w:val="clear" w:pos="2345"/>
        </w:tabs>
        <w:spacing w:before="120" w:after="120"/>
        <w:ind w:left="1701" w:hanging="425"/>
        <w:rPr>
          <w:szCs w:val="24"/>
          <w:lang w:eastAsia="en-AU"/>
        </w:rPr>
      </w:pPr>
      <w:r w:rsidRPr="00121847">
        <w:rPr>
          <w:szCs w:val="24"/>
          <w:lang w:eastAsia="en-AU"/>
        </w:rPr>
        <w:t>a calculation of the costs</w:t>
      </w:r>
      <w:r w:rsidR="008342BD" w:rsidRPr="00121847">
        <w:rPr>
          <w:szCs w:val="24"/>
          <w:lang w:eastAsia="en-AU"/>
        </w:rPr>
        <w:t xml:space="preserve"> </w:t>
      </w:r>
      <w:r w:rsidRPr="00121847">
        <w:rPr>
          <w:szCs w:val="24"/>
          <w:lang w:eastAsia="en-AU"/>
        </w:rPr>
        <w:t>of acquiring approved abatement factors that comply with a rel</w:t>
      </w:r>
      <w:r w:rsidR="00325646" w:rsidRPr="00121847">
        <w:rPr>
          <w:szCs w:val="24"/>
          <w:lang w:eastAsia="en-AU"/>
        </w:rPr>
        <w:t>evant approved code of practice</w:t>
      </w:r>
      <w:r w:rsidR="008342BD" w:rsidRPr="00121847">
        <w:rPr>
          <w:szCs w:val="24"/>
          <w:lang w:eastAsia="en-AU"/>
        </w:rPr>
        <w:t xml:space="preserve"> expressed in AUD (GST exclusive)</w:t>
      </w:r>
      <w:r w:rsidR="00D86F52" w:rsidRPr="00121847">
        <w:rPr>
          <w:szCs w:val="24"/>
          <w:lang w:eastAsia="en-AU"/>
        </w:rPr>
        <w:t>, if applicable</w:t>
      </w:r>
      <w:r w:rsidR="00325646" w:rsidRPr="00121847">
        <w:rPr>
          <w:szCs w:val="24"/>
          <w:lang w:eastAsia="en-AU"/>
        </w:rPr>
        <w:t>.</w:t>
      </w:r>
    </w:p>
    <w:p w:rsidR="00C74AEB" w:rsidRDefault="00C74AEB" w:rsidP="0088223E">
      <w:pPr>
        <w:ind w:left="1134"/>
        <w:jc w:val="both"/>
      </w:pPr>
    </w:p>
    <w:p w:rsidR="0088223E" w:rsidRPr="006B51D4" w:rsidRDefault="0088223E" w:rsidP="004F0543">
      <w:pPr>
        <w:pStyle w:val="Heading3"/>
        <w:numPr>
          <w:ilvl w:val="0"/>
          <w:numId w:val="1"/>
        </w:numPr>
        <w:tabs>
          <w:tab w:val="clear" w:pos="1146"/>
          <w:tab w:val="num" w:pos="993"/>
        </w:tabs>
        <w:ind w:hanging="1146"/>
        <w:rPr>
          <w:color w:val="auto"/>
          <w:lang w:val="x-none" w:eastAsia="en-AU"/>
        </w:rPr>
      </w:pPr>
      <w:bookmarkStart w:id="248" w:name="_Toc454197459"/>
      <w:bookmarkStart w:id="249" w:name="_Toc15898481"/>
      <w:r>
        <w:rPr>
          <w:color w:val="auto"/>
          <w:lang w:val="x-none" w:eastAsia="en-AU"/>
        </w:rPr>
        <w:t>Results of independent audit</w:t>
      </w:r>
      <w:r w:rsidRPr="004B025F">
        <w:rPr>
          <w:lang w:val="x-none" w:eastAsia="en-AU"/>
        </w:rPr>
        <w:t>—</w:t>
      </w:r>
      <w:r>
        <w:rPr>
          <w:color w:val="auto"/>
          <w:lang w:val="x-none" w:eastAsia="en-AU"/>
        </w:rPr>
        <w:t>Act, s19 (2</w:t>
      </w:r>
      <w:r w:rsidR="00F86C75">
        <w:rPr>
          <w:color w:val="auto"/>
          <w:lang w:val="x-none" w:eastAsia="en-AU"/>
        </w:rPr>
        <w:t>) (</w:t>
      </w:r>
      <w:r>
        <w:rPr>
          <w:color w:val="auto"/>
          <w:lang w:val="x-none" w:eastAsia="en-AU"/>
        </w:rPr>
        <w:t>a)</w:t>
      </w:r>
      <w:bookmarkEnd w:id="248"/>
      <w:bookmarkEnd w:id="249"/>
    </w:p>
    <w:p w:rsidR="00C74AEB" w:rsidRDefault="004F0543" w:rsidP="00F54A5D">
      <w:pPr>
        <w:numPr>
          <w:ilvl w:val="1"/>
          <w:numId w:val="1"/>
        </w:numPr>
        <w:tabs>
          <w:tab w:val="clear" w:pos="1211"/>
          <w:tab w:val="num" w:pos="1418"/>
          <w:tab w:val="num" w:pos="1985"/>
        </w:tabs>
        <w:ind w:left="1418" w:hanging="284"/>
      </w:pPr>
      <w:r>
        <w:t xml:space="preserve"> </w:t>
      </w:r>
      <w:r w:rsidR="00C74AEB">
        <w:t xml:space="preserve">If the administrator requires the results of an independent audit of some or all of the information provided to be given with the compliance period report, the results of the audit must be lodged with the compliance period report in accordance with part </w:t>
      </w:r>
      <w:r w:rsidR="00D64BE8">
        <w:t>9</w:t>
      </w:r>
      <w:r w:rsidR="00C74AEB">
        <w:t xml:space="preserve"> of this code.</w:t>
      </w:r>
    </w:p>
    <w:p w:rsidR="00B80D76" w:rsidRDefault="00B80D76" w:rsidP="00A268AC"/>
    <w:p w:rsidR="00C74AEB" w:rsidRDefault="00C74AEB" w:rsidP="004F0543">
      <w:pPr>
        <w:pStyle w:val="Heading3"/>
        <w:numPr>
          <w:ilvl w:val="0"/>
          <w:numId w:val="1"/>
        </w:numPr>
        <w:tabs>
          <w:tab w:val="clear" w:pos="1146"/>
          <w:tab w:val="num" w:pos="993"/>
        </w:tabs>
        <w:ind w:hanging="1146"/>
        <w:rPr>
          <w:color w:val="auto"/>
          <w:lang w:val="x-none" w:eastAsia="en-AU"/>
        </w:rPr>
      </w:pPr>
      <w:bookmarkStart w:id="250" w:name="_Toc454197460"/>
      <w:bookmarkStart w:id="251" w:name="_Toc15898482"/>
      <w:r>
        <w:rPr>
          <w:color w:val="auto"/>
          <w:lang w:val="x-none" w:eastAsia="en-AU"/>
        </w:rPr>
        <w:t xml:space="preserve">Preparation of </w:t>
      </w:r>
      <w:bookmarkStart w:id="252" w:name="_Hlk342831578"/>
      <w:r>
        <w:rPr>
          <w:color w:val="auto"/>
          <w:lang w:val="x-none" w:eastAsia="en-AU"/>
        </w:rPr>
        <w:t xml:space="preserve">compliance period </w:t>
      </w:r>
      <w:bookmarkEnd w:id="252"/>
      <w:r>
        <w:rPr>
          <w:color w:val="auto"/>
          <w:lang w:val="x-none" w:eastAsia="en-AU"/>
        </w:rPr>
        <w:t>report</w:t>
      </w:r>
      <w:bookmarkEnd w:id="250"/>
      <w:bookmarkEnd w:id="251"/>
    </w:p>
    <w:p w:rsidR="00C74AEB" w:rsidRDefault="004F0543" w:rsidP="00F54A5D">
      <w:pPr>
        <w:numPr>
          <w:ilvl w:val="1"/>
          <w:numId w:val="1"/>
        </w:numPr>
        <w:tabs>
          <w:tab w:val="clear" w:pos="1211"/>
          <w:tab w:val="num" w:pos="1418"/>
          <w:tab w:val="num" w:pos="2268"/>
        </w:tabs>
        <w:ind w:left="1418" w:hanging="284"/>
        <w:rPr>
          <w:lang w:eastAsia="en-AU"/>
        </w:rPr>
      </w:pPr>
      <w:r>
        <w:rPr>
          <w:lang w:eastAsia="en-AU"/>
        </w:rPr>
        <w:t xml:space="preserve"> </w:t>
      </w:r>
      <w:r w:rsidR="00C74AEB">
        <w:rPr>
          <w:lang w:eastAsia="en-AU"/>
        </w:rPr>
        <w:t>A retailer must use reasonable endeavours to accurately prepare a compliance period report and the information, estimates and calculations contained within it.</w:t>
      </w:r>
    </w:p>
    <w:p w:rsidR="00C74AEB" w:rsidRDefault="00C74AEB" w:rsidP="00C74AEB">
      <w:pPr>
        <w:ind w:left="1134"/>
        <w:rPr>
          <w:lang w:eastAsia="en-AU"/>
        </w:rPr>
      </w:pPr>
    </w:p>
    <w:p w:rsidR="00C74AEB" w:rsidRDefault="00C74AEB" w:rsidP="004F0543">
      <w:pPr>
        <w:pStyle w:val="Heading3"/>
        <w:numPr>
          <w:ilvl w:val="0"/>
          <w:numId w:val="1"/>
        </w:numPr>
        <w:tabs>
          <w:tab w:val="clear" w:pos="1146"/>
          <w:tab w:val="num" w:pos="993"/>
        </w:tabs>
        <w:ind w:hanging="1146"/>
        <w:rPr>
          <w:color w:val="auto"/>
          <w:lang w:val="x-none" w:eastAsia="en-AU"/>
        </w:rPr>
      </w:pPr>
      <w:bookmarkStart w:id="253" w:name="_Toc454197461"/>
      <w:bookmarkStart w:id="254" w:name="_Toc15898483"/>
      <w:r>
        <w:rPr>
          <w:color w:val="auto"/>
          <w:lang w:val="x-none" w:eastAsia="en-AU"/>
        </w:rPr>
        <w:t xml:space="preserve">Retailer </w:t>
      </w:r>
      <w:r w:rsidR="00F0504C">
        <w:rPr>
          <w:color w:val="auto"/>
          <w:lang w:val="x-none" w:eastAsia="en-AU"/>
        </w:rPr>
        <w:t>approval</w:t>
      </w:r>
      <w:r>
        <w:rPr>
          <w:color w:val="auto"/>
          <w:lang w:val="x-none" w:eastAsia="en-AU"/>
        </w:rPr>
        <w:t xml:space="preserve"> of compliance period report</w:t>
      </w:r>
      <w:bookmarkEnd w:id="253"/>
      <w:bookmarkEnd w:id="254"/>
    </w:p>
    <w:p w:rsidR="00C74AEB" w:rsidRDefault="004F0543" w:rsidP="00F54A5D">
      <w:pPr>
        <w:numPr>
          <w:ilvl w:val="1"/>
          <w:numId w:val="1"/>
        </w:numPr>
        <w:tabs>
          <w:tab w:val="clear" w:pos="1211"/>
          <w:tab w:val="num" w:pos="1418"/>
        </w:tabs>
        <w:ind w:left="1418" w:hanging="284"/>
        <w:rPr>
          <w:lang w:eastAsia="en-AU"/>
        </w:rPr>
      </w:pPr>
      <w:r>
        <w:rPr>
          <w:lang w:eastAsia="en-AU"/>
        </w:rPr>
        <w:t xml:space="preserve"> </w:t>
      </w:r>
      <w:r w:rsidR="00C74AEB">
        <w:rPr>
          <w:lang w:eastAsia="en-AU"/>
        </w:rPr>
        <w:t xml:space="preserve">A </w:t>
      </w:r>
      <w:r w:rsidR="00C74AEB" w:rsidRPr="00C74AEB">
        <w:rPr>
          <w:lang w:eastAsia="en-AU"/>
        </w:rPr>
        <w:t xml:space="preserve">compliance period </w:t>
      </w:r>
      <w:r w:rsidR="00C74AEB">
        <w:rPr>
          <w:lang w:eastAsia="en-AU"/>
        </w:rPr>
        <w:t>report must be approved and signed by</w:t>
      </w:r>
      <w:r w:rsidR="00C74AEB" w:rsidRPr="004B025F">
        <w:rPr>
          <w:lang w:eastAsia="en-AU"/>
        </w:rPr>
        <w:t>—</w:t>
      </w:r>
    </w:p>
    <w:p w:rsidR="00C74AEB" w:rsidRPr="00C74AEB" w:rsidRDefault="00C74AEB" w:rsidP="004F0543">
      <w:pPr>
        <w:numPr>
          <w:ilvl w:val="2"/>
          <w:numId w:val="1"/>
        </w:numPr>
        <w:tabs>
          <w:tab w:val="clear" w:pos="2345"/>
        </w:tabs>
        <w:spacing w:before="120" w:after="120"/>
        <w:ind w:left="1701" w:hanging="425"/>
        <w:rPr>
          <w:szCs w:val="24"/>
          <w:lang w:eastAsia="en-AU"/>
        </w:rPr>
      </w:pPr>
      <w:r w:rsidRPr="00C74AEB">
        <w:rPr>
          <w:szCs w:val="24"/>
          <w:lang w:eastAsia="en-AU"/>
        </w:rPr>
        <w:t>the Chief Executive Officer or General Manager of the retailer</w:t>
      </w:r>
      <w:r w:rsidR="004F0543">
        <w:rPr>
          <w:szCs w:val="24"/>
          <w:lang w:eastAsia="en-AU"/>
        </w:rPr>
        <w:t>;</w:t>
      </w:r>
      <w:r w:rsidRPr="00C74AEB">
        <w:rPr>
          <w:szCs w:val="24"/>
          <w:lang w:eastAsia="en-AU"/>
        </w:rPr>
        <w:t xml:space="preserve"> or </w:t>
      </w:r>
    </w:p>
    <w:p w:rsidR="00C74AEB" w:rsidRPr="00C74AEB" w:rsidRDefault="00C74AEB" w:rsidP="004F0543">
      <w:pPr>
        <w:numPr>
          <w:ilvl w:val="2"/>
          <w:numId w:val="1"/>
        </w:numPr>
        <w:tabs>
          <w:tab w:val="clear" w:pos="2345"/>
        </w:tabs>
        <w:spacing w:before="120" w:after="120"/>
        <w:ind w:left="1701" w:hanging="425"/>
        <w:rPr>
          <w:szCs w:val="24"/>
          <w:lang w:eastAsia="en-AU"/>
        </w:rPr>
      </w:pPr>
      <w:r w:rsidRPr="00C74AEB">
        <w:rPr>
          <w:szCs w:val="24"/>
          <w:lang w:eastAsia="en-AU"/>
        </w:rPr>
        <w:t>a person holding an equivalent position to Chief Executive Officer of the retailer; or</w:t>
      </w:r>
    </w:p>
    <w:p w:rsidR="00C74AEB" w:rsidRPr="00C74AEB" w:rsidRDefault="00C74AEB" w:rsidP="004F0543">
      <w:pPr>
        <w:numPr>
          <w:ilvl w:val="2"/>
          <w:numId w:val="1"/>
        </w:numPr>
        <w:tabs>
          <w:tab w:val="clear" w:pos="2345"/>
        </w:tabs>
        <w:spacing w:before="120" w:after="120"/>
        <w:ind w:left="1701" w:hanging="425"/>
        <w:rPr>
          <w:szCs w:val="24"/>
          <w:lang w:eastAsia="en-AU"/>
        </w:rPr>
      </w:pPr>
      <w:r w:rsidRPr="00C74AEB">
        <w:rPr>
          <w:color w:val="000000"/>
          <w:szCs w:val="24"/>
          <w:lang w:eastAsia="en-AU"/>
        </w:rPr>
        <w:t xml:space="preserve">a person holding a delegation from the </w:t>
      </w:r>
      <w:r w:rsidRPr="00C74AEB">
        <w:rPr>
          <w:bCs/>
          <w:iCs/>
          <w:color w:val="000000"/>
          <w:szCs w:val="24"/>
          <w:lang w:eastAsia="en-AU"/>
        </w:rPr>
        <w:t xml:space="preserve">retailer </w:t>
      </w:r>
      <w:r w:rsidRPr="00C74AEB">
        <w:rPr>
          <w:color w:val="000000"/>
          <w:szCs w:val="24"/>
          <w:lang w:eastAsia="en-AU"/>
        </w:rPr>
        <w:t xml:space="preserve">to exercise the powers and functions of the </w:t>
      </w:r>
      <w:r w:rsidRPr="00C74AEB">
        <w:rPr>
          <w:bCs/>
          <w:iCs/>
          <w:color w:val="000000"/>
          <w:szCs w:val="24"/>
          <w:lang w:eastAsia="en-AU"/>
        </w:rPr>
        <w:t xml:space="preserve">retailer </w:t>
      </w:r>
      <w:r w:rsidRPr="00C74AEB">
        <w:rPr>
          <w:color w:val="000000"/>
          <w:szCs w:val="24"/>
          <w:lang w:eastAsia="en-AU"/>
        </w:rPr>
        <w:t xml:space="preserve">at a level equivalent to that held by a Chief Executive Officer; or </w:t>
      </w:r>
    </w:p>
    <w:p w:rsidR="00C74AEB" w:rsidRPr="00C74AEB" w:rsidRDefault="00C74AEB" w:rsidP="004F0543">
      <w:pPr>
        <w:numPr>
          <w:ilvl w:val="2"/>
          <w:numId w:val="1"/>
        </w:numPr>
        <w:tabs>
          <w:tab w:val="clear" w:pos="2345"/>
        </w:tabs>
        <w:spacing w:before="120" w:after="120"/>
        <w:ind w:left="1701" w:hanging="425"/>
        <w:rPr>
          <w:szCs w:val="24"/>
          <w:lang w:eastAsia="en-AU"/>
        </w:rPr>
      </w:pPr>
      <w:r w:rsidRPr="00C74AEB">
        <w:rPr>
          <w:color w:val="000000"/>
          <w:szCs w:val="24"/>
          <w:lang w:eastAsia="en-AU"/>
        </w:rPr>
        <w:t>the person acting as Chief Executive Officer or equivalent position during an absence of the substantive officeholder.</w:t>
      </w:r>
    </w:p>
    <w:p w:rsidR="00C74AEB" w:rsidRDefault="00C74AEB" w:rsidP="00C74AEB">
      <w:pPr>
        <w:ind w:left="1134"/>
        <w:rPr>
          <w:lang w:eastAsia="en-AU"/>
        </w:rPr>
      </w:pPr>
    </w:p>
    <w:p w:rsidR="00C74AEB" w:rsidRDefault="004F0543" w:rsidP="00F54A5D">
      <w:pPr>
        <w:numPr>
          <w:ilvl w:val="1"/>
          <w:numId w:val="1"/>
        </w:numPr>
        <w:tabs>
          <w:tab w:val="clear" w:pos="1211"/>
          <w:tab w:val="num" w:pos="1418"/>
        </w:tabs>
        <w:ind w:left="1418" w:hanging="284"/>
        <w:rPr>
          <w:lang w:eastAsia="en-AU"/>
        </w:rPr>
      </w:pPr>
      <w:r>
        <w:rPr>
          <w:lang w:eastAsia="en-AU"/>
        </w:rPr>
        <w:t xml:space="preserve"> </w:t>
      </w:r>
      <w:r w:rsidR="00C74AEB">
        <w:rPr>
          <w:lang w:eastAsia="en-AU"/>
        </w:rPr>
        <w:t xml:space="preserve">An approval of the </w:t>
      </w:r>
      <w:r w:rsidR="00C74AEB" w:rsidRPr="00C74AEB">
        <w:rPr>
          <w:lang w:eastAsia="en-AU"/>
        </w:rPr>
        <w:t xml:space="preserve">compliance period </w:t>
      </w:r>
      <w:r w:rsidR="00C74AEB">
        <w:rPr>
          <w:lang w:eastAsia="en-AU"/>
        </w:rPr>
        <w:t xml:space="preserve">report must include the signed declaration prescribed in Schedule 2 to this code. </w:t>
      </w:r>
    </w:p>
    <w:p w:rsidR="00C74AEB" w:rsidRPr="00AF6B91" w:rsidRDefault="00C74AEB" w:rsidP="00C74AEB">
      <w:pPr>
        <w:ind w:left="1134"/>
        <w:rPr>
          <w:sz w:val="16"/>
          <w:szCs w:val="16"/>
          <w:lang w:eastAsia="en-AU"/>
        </w:rPr>
      </w:pPr>
    </w:p>
    <w:p w:rsidR="00C74AEB" w:rsidRDefault="00C74AEB" w:rsidP="00C74AEB">
      <w:pPr>
        <w:pStyle w:val="aNotepar"/>
        <w:ind w:left="1843" w:hanging="709"/>
        <w:jc w:val="left"/>
        <w:rPr>
          <w:rFonts w:ascii="Times New Roman" w:hAnsi="Times New Roman"/>
        </w:rPr>
      </w:pPr>
      <w:r>
        <w:rPr>
          <w:rStyle w:val="charItals"/>
          <w:rFonts w:ascii="Times New Roman" w:hAnsi="Times New Roman"/>
        </w:rPr>
        <w:t xml:space="preserve">Note </w:t>
      </w:r>
      <w:r>
        <w:rPr>
          <w:rStyle w:val="charItals"/>
          <w:rFonts w:ascii="Times New Roman" w:hAnsi="Times New Roman"/>
        </w:rPr>
        <w:tab/>
      </w:r>
      <w:r>
        <w:rPr>
          <w:rFonts w:ascii="Times New Roman" w:hAnsi="Times New Roman"/>
        </w:rPr>
        <w:t xml:space="preserve">A reference to an Act includes a reference to the statutory instruments made or in force under the Act, including regulations (see the </w:t>
      </w:r>
      <w:r w:rsidRPr="00C81F4B">
        <w:rPr>
          <w:rFonts w:ascii="Times New Roman" w:hAnsi="Times New Roman"/>
          <w:i/>
        </w:rPr>
        <w:t>Legislation Act</w:t>
      </w:r>
      <w:r>
        <w:rPr>
          <w:rFonts w:ascii="Times New Roman" w:hAnsi="Times New Roman"/>
          <w:i/>
        </w:rPr>
        <w:t xml:space="preserve"> 2001</w:t>
      </w:r>
      <w:r>
        <w:rPr>
          <w:rFonts w:ascii="Times New Roman" w:hAnsi="Times New Roman"/>
        </w:rPr>
        <w:t>, s104).</w:t>
      </w:r>
    </w:p>
    <w:p w:rsidR="00C74AEB" w:rsidRDefault="00C74AEB" w:rsidP="00764EB1">
      <w:pPr>
        <w:rPr>
          <w:lang w:eastAsia="en-AU"/>
        </w:rPr>
      </w:pPr>
    </w:p>
    <w:p w:rsidR="00C74AEB" w:rsidRPr="008F5658" w:rsidRDefault="00C74AEB" w:rsidP="004F0543">
      <w:pPr>
        <w:pStyle w:val="Heading3"/>
        <w:numPr>
          <w:ilvl w:val="0"/>
          <w:numId w:val="1"/>
        </w:numPr>
        <w:tabs>
          <w:tab w:val="clear" w:pos="1146"/>
          <w:tab w:val="num" w:pos="993"/>
        </w:tabs>
        <w:ind w:hanging="1146"/>
      </w:pPr>
      <w:bookmarkStart w:id="255" w:name="_Toc454197462"/>
      <w:bookmarkStart w:id="256" w:name="_Toc15898484"/>
      <w:r w:rsidRPr="008F5658">
        <w:t>Format of compliance period report</w:t>
      </w:r>
      <w:bookmarkEnd w:id="255"/>
      <w:bookmarkEnd w:id="256"/>
    </w:p>
    <w:p w:rsidR="00C74AEB" w:rsidRPr="008F5658" w:rsidRDefault="004F0543" w:rsidP="00F54A5D">
      <w:pPr>
        <w:numPr>
          <w:ilvl w:val="1"/>
          <w:numId w:val="1"/>
        </w:numPr>
        <w:tabs>
          <w:tab w:val="clear" w:pos="1211"/>
          <w:tab w:val="num" w:pos="1418"/>
          <w:tab w:val="num" w:pos="3544"/>
        </w:tabs>
        <w:ind w:left="1418" w:hanging="284"/>
      </w:pPr>
      <w:r>
        <w:rPr>
          <w:lang w:eastAsia="en-AU"/>
        </w:rPr>
        <w:t xml:space="preserve"> </w:t>
      </w:r>
      <w:r w:rsidR="00C74AEB" w:rsidRPr="008F5658">
        <w:rPr>
          <w:lang w:eastAsia="en-AU"/>
        </w:rPr>
        <w:t>The information in the report</w:t>
      </w:r>
      <w:r w:rsidR="00F0504C" w:rsidRPr="008F5658">
        <w:rPr>
          <w:lang w:eastAsia="en-AU"/>
        </w:rPr>
        <w:t>,</w:t>
      </w:r>
      <w:r w:rsidR="00C74AEB" w:rsidRPr="008F5658">
        <w:rPr>
          <w:lang w:eastAsia="en-AU"/>
        </w:rPr>
        <w:t xml:space="preserve"> other than the detailed information relating to individual eligible activities under section </w:t>
      </w:r>
      <w:r w:rsidR="00A463BA">
        <w:rPr>
          <w:lang w:eastAsia="en-AU"/>
        </w:rPr>
        <w:t>68 (3)</w:t>
      </w:r>
      <w:r w:rsidR="00C74AEB" w:rsidRPr="008F5658">
        <w:rPr>
          <w:lang w:eastAsia="en-AU"/>
        </w:rPr>
        <w:t xml:space="preserve"> and including the signed declaration required under section </w:t>
      </w:r>
      <w:r w:rsidR="008D167D">
        <w:rPr>
          <w:lang w:eastAsia="en-AU"/>
        </w:rPr>
        <w:t>71</w:t>
      </w:r>
      <w:r w:rsidR="00F0504C" w:rsidRPr="008F5658">
        <w:rPr>
          <w:lang w:eastAsia="en-AU"/>
        </w:rPr>
        <w:t>,</w:t>
      </w:r>
      <w:r w:rsidR="00C74AEB" w:rsidRPr="008F5658">
        <w:rPr>
          <w:lang w:eastAsia="en-AU"/>
        </w:rPr>
        <w:t xml:space="preserve"> must be made in writing and given</w:t>
      </w:r>
      <w:r w:rsidR="00C74AEB" w:rsidRPr="008F5658">
        <w:t xml:space="preserve"> to the administrator in</w:t>
      </w:r>
      <w:r w:rsidR="00C74AEB" w:rsidRPr="008F5658">
        <w:rPr>
          <w:szCs w:val="24"/>
          <w:lang w:eastAsia="en-AU"/>
        </w:rPr>
        <w:t>—</w:t>
      </w:r>
      <w:r w:rsidR="00C74AEB" w:rsidRPr="008F5658">
        <w:t xml:space="preserve"> </w:t>
      </w:r>
    </w:p>
    <w:p w:rsidR="00C74AEB" w:rsidRPr="008F5658" w:rsidRDefault="00C74AEB" w:rsidP="004F0543">
      <w:pPr>
        <w:numPr>
          <w:ilvl w:val="2"/>
          <w:numId w:val="1"/>
        </w:numPr>
        <w:tabs>
          <w:tab w:val="clear" w:pos="2345"/>
        </w:tabs>
        <w:spacing w:before="120" w:after="120"/>
        <w:ind w:left="1701" w:hanging="425"/>
      </w:pPr>
      <w:r w:rsidRPr="008F5658">
        <w:t>a portable document format (.pdf); and</w:t>
      </w:r>
    </w:p>
    <w:p w:rsidR="00C74AEB" w:rsidRPr="008F5658" w:rsidRDefault="008F5658" w:rsidP="004F0543">
      <w:pPr>
        <w:numPr>
          <w:ilvl w:val="2"/>
          <w:numId w:val="1"/>
        </w:numPr>
        <w:tabs>
          <w:tab w:val="clear" w:pos="2345"/>
        </w:tabs>
        <w:spacing w:before="120" w:after="120"/>
        <w:ind w:left="1701" w:hanging="425"/>
      </w:pPr>
      <w:r w:rsidRPr="008F5658">
        <w:t>a</w:t>
      </w:r>
      <w:r w:rsidR="00A463BA">
        <w:t>n unprotected</w:t>
      </w:r>
      <w:r w:rsidRPr="008F5658">
        <w:t xml:space="preserve"> Microsoft Word document in .doc or .docx format</w:t>
      </w:r>
      <w:r w:rsidR="00A463BA">
        <w:t>.</w:t>
      </w:r>
      <w:r w:rsidR="00C74AEB" w:rsidRPr="008F5658">
        <w:t xml:space="preserve"> </w:t>
      </w:r>
    </w:p>
    <w:p w:rsidR="00C74AEB" w:rsidRPr="008F5658" w:rsidRDefault="00C74AEB" w:rsidP="00C74AEB">
      <w:pPr>
        <w:ind w:left="1134"/>
        <w:rPr>
          <w:lang w:eastAsia="en-AU"/>
        </w:rPr>
      </w:pPr>
    </w:p>
    <w:p w:rsidR="00C74AEB" w:rsidRPr="008F5658" w:rsidRDefault="004F0543" w:rsidP="00F54A5D">
      <w:pPr>
        <w:numPr>
          <w:ilvl w:val="1"/>
          <w:numId w:val="1"/>
        </w:numPr>
        <w:tabs>
          <w:tab w:val="clear" w:pos="1211"/>
          <w:tab w:val="num" w:pos="1418"/>
          <w:tab w:val="num" w:pos="3544"/>
        </w:tabs>
        <w:ind w:left="1418" w:hanging="284"/>
        <w:rPr>
          <w:lang w:eastAsia="en-AU"/>
        </w:rPr>
      </w:pPr>
      <w:r>
        <w:rPr>
          <w:lang w:eastAsia="en-AU"/>
        </w:rPr>
        <w:t xml:space="preserve"> </w:t>
      </w:r>
      <w:r w:rsidR="00C74AEB" w:rsidRPr="008F5658">
        <w:rPr>
          <w:lang w:eastAsia="en-AU"/>
        </w:rPr>
        <w:t>Information relating to individual eligible activities for the compliance period must be given in a comma separated value (</w:t>
      </w:r>
      <w:r w:rsidR="00C74AEB" w:rsidRPr="008F5658">
        <w:rPr>
          <w:b/>
          <w:i/>
          <w:lang w:eastAsia="en-AU"/>
        </w:rPr>
        <w:t>CSV</w:t>
      </w:r>
      <w:r w:rsidR="00C74AEB" w:rsidRPr="008F5658">
        <w:rPr>
          <w:lang w:eastAsia="en-AU"/>
        </w:rPr>
        <w:t>) file.</w:t>
      </w:r>
    </w:p>
    <w:p w:rsidR="00C74AEB" w:rsidRPr="008F5658" w:rsidRDefault="00C74AEB" w:rsidP="00C74AEB">
      <w:pPr>
        <w:ind w:left="1134"/>
        <w:rPr>
          <w:lang w:eastAsia="en-AU"/>
        </w:rPr>
      </w:pPr>
    </w:p>
    <w:p w:rsidR="00C74AEB" w:rsidRPr="008F5658" w:rsidRDefault="004F0543" w:rsidP="00F54A5D">
      <w:pPr>
        <w:numPr>
          <w:ilvl w:val="1"/>
          <w:numId w:val="1"/>
        </w:numPr>
        <w:tabs>
          <w:tab w:val="clear" w:pos="1211"/>
          <w:tab w:val="num" w:pos="1418"/>
          <w:tab w:val="num" w:pos="3544"/>
        </w:tabs>
        <w:ind w:left="1418" w:hanging="284"/>
        <w:rPr>
          <w:lang w:eastAsia="en-AU"/>
        </w:rPr>
      </w:pPr>
      <w:r>
        <w:rPr>
          <w:lang w:eastAsia="en-AU"/>
        </w:rPr>
        <w:t xml:space="preserve"> </w:t>
      </w:r>
      <w:r w:rsidR="00C74AEB" w:rsidRPr="008F5658">
        <w:rPr>
          <w:lang w:eastAsia="en-AU"/>
        </w:rPr>
        <w:t xml:space="preserve">A retailer may provide separate CSV files for each eligible activity containing all of the relevant information for that activity. </w:t>
      </w:r>
    </w:p>
    <w:p w:rsidR="00C74AEB" w:rsidRDefault="00C74AEB" w:rsidP="00C74AEB">
      <w:pPr>
        <w:ind w:left="1134"/>
      </w:pPr>
    </w:p>
    <w:p w:rsidR="0088223E" w:rsidRPr="00A95C36" w:rsidRDefault="0088223E" w:rsidP="005D5075">
      <w:pPr>
        <w:pStyle w:val="Heading3"/>
        <w:numPr>
          <w:ilvl w:val="0"/>
          <w:numId w:val="1"/>
        </w:numPr>
        <w:tabs>
          <w:tab w:val="clear" w:pos="1146"/>
          <w:tab w:val="num" w:pos="993"/>
        </w:tabs>
        <w:ind w:hanging="1146"/>
      </w:pPr>
      <w:bookmarkStart w:id="257" w:name="_Toc454197463"/>
      <w:bookmarkStart w:id="258" w:name="_Toc15898485"/>
      <w:r w:rsidRPr="00A95C36">
        <w:rPr>
          <w:lang w:val="x-none" w:eastAsia="en-AU"/>
        </w:rPr>
        <w:lastRenderedPageBreak/>
        <w:t xml:space="preserve">Lodgement of </w:t>
      </w:r>
      <w:r>
        <w:t xml:space="preserve">compliance period </w:t>
      </w:r>
      <w:r w:rsidRPr="00A95C36">
        <w:t>report</w:t>
      </w:r>
      <w:bookmarkEnd w:id="257"/>
      <w:bookmarkEnd w:id="258"/>
    </w:p>
    <w:p w:rsidR="0088223E" w:rsidRDefault="0088223E" w:rsidP="00F54A5D">
      <w:pPr>
        <w:numPr>
          <w:ilvl w:val="1"/>
          <w:numId w:val="1"/>
        </w:numPr>
        <w:tabs>
          <w:tab w:val="clear" w:pos="1211"/>
          <w:tab w:val="num" w:pos="1418"/>
          <w:tab w:val="num" w:pos="1985"/>
        </w:tabs>
        <w:ind w:left="1418" w:hanging="284"/>
      </w:pPr>
      <w:r w:rsidRPr="00A95C36">
        <w:rPr>
          <w:lang w:eastAsia="en-AU"/>
        </w:rPr>
        <w:t xml:space="preserve">A </w:t>
      </w:r>
      <w:r>
        <w:t>compliance period</w:t>
      </w:r>
      <w:r w:rsidRPr="00A95C36">
        <w:t xml:space="preserve"> report</w:t>
      </w:r>
      <w:r w:rsidRPr="00A95C36">
        <w:rPr>
          <w:lang w:eastAsia="en-AU"/>
        </w:rPr>
        <w:t xml:space="preserve"> must be </w:t>
      </w:r>
      <w:r w:rsidRPr="00A95C36">
        <w:t xml:space="preserve">provided to the administrator in accordance with section </w:t>
      </w:r>
      <w:r w:rsidR="008F5658">
        <w:t>19</w:t>
      </w:r>
      <w:r w:rsidRPr="00A95C36">
        <w:t xml:space="preserve">. </w:t>
      </w:r>
    </w:p>
    <w:p w:rsidR="0088223E" w:rsidRDefault="0088223E" w:rsidP="0088223E">
      <w:pPr>
        <w:ind w:left="1134"/>
        <w:jc w:val="both"/>
      </w:pPr>
    </w:p>
    <w:p w:rsidR="00F86C75" w:rsidRDefault="00F86C75" w:rsidP="0088223E">
      <w:pPr>
        <w:ind w:left="1134"/>
        <w:jc w:val="both"/>
      </w:pPr>
    </w:p>
    <w:p w:rsidR="00DD6F35" w:rsidRPr="005D5075" w:rsidRDefault="005D5075" w:rsidP="00F54A5D">
      <w:pPr>
        <w:numPr>
          <w:ilvl w:val="1"/>
          <w:numId w:val="1"/>
        </w:numPr>
        <w:tabs>
          <w:tab w:val="clear" w:pos="1211"/>
          <w:tab w:val="num" w:pos="1418"/>
          <w:tab w:val="num" w:pos="1985"/>
        </w:tabs>
        <w:ind w:left="1418" w:hanging="284"/>
      </w:pPr>
      <w:r>
        <w:t xml:space="preserve"> </w:t>
      </w:r>
      <w:r w:rsidR="0088223E">
        <w:t>A compliance period report must be given to the administrator not later than 3 months after the end of the compliance period as follows</w:t>
      </w:r>
      <w:r>
        <w:t>—</w:t>
      </w:r>
    </w:p>
    <w:p w:rsidR="0088223E" w:rsidRDefault="00443023" w:rsidP="005D5075">
      <w:pPr>
        <w:numPr>
          <w:ilvl w:val="2"/>
          <w:numId w:val="1"/>
        </w:numPr>
        <w:tabs>
          <w:tab w:val="clear" w:pos="2345"/>
          <w:tab w:val="left" w:pos="1134"/>
        </w:tabs>
        <w:spacing w:before="120" w:after="120"/>
        <w:ind w:left="1560" w:hanging="284"/>
        <w:rPr>
          <w:lang w:eastAsia="en-AU"/>
        </w:rPr>
      </w:pPr>
      <w:r>
        <w:rPr>
          <w:lang w:eastAsia="en-AU"/>
        </w:rPr>
        <w:t xml:space="preserve"> </w:t>
      </w:r>
      <w:r w:rsidR="0088223E">
        <w:rPr>
          <w:lang w:eastAsia="en-AU"/>
        </w:rPr>
        <w:t xml:space="preserve">for compliance period 1, no later than 5 pm 31 March 2014; </w:t>
      </w:r>
    </w:p>
    <w:p w:rsidR="0088223E" w:rsidRDefault="00443023" w:rsidP="005D5075">
      <w:pPr>
        <w:numPr>
          <w:ilvl w:val="2"/>
          <w:numId w:val="1"/>
        </w:numPr>
        <w:tabs>
          <w:tab w:val="clear" w:pos="2345"/>
          <w:tab w:val="left" w:pos="1134"/>
        </w:tabs>
        <w:spacing w:before="120" w:after="120"/>
        <w:ind w:left="1560" w:hanging="284"/>
        <w:rPr>
          <w:lang w:eastAsia="en-AU"/>
        </w:rPr>
      </w:pPr>
      <w:r>
        <w:rPr>
          <w:lang w:eastAsia="en-AU"/>
        </w:rPr>
        <w:t xml:space="preserve"> </w:t>
      </w:r>
      <w:r w:rsidR="0088223E">
        <w:rPr>
          <w:lang w:eastAsia="en-AU"/>
        </w:rPr>
        <w:t>for compliance period 2, no later than 5 pm 31 March 2015;</w:t>
      </w:r>
    </w:p>
    <w:p w:rsidR="006A50C9" w:rsidRDefault="00443023" w:rsidP="005D5075">
      <w:pPr>
        <w:numPr>
          <w:ilvl w:val="2"/>
          <w:numId w:val="1"/>
        </w:numPr>
        <w:tabs>
          <w:tab w:val="clear" w:pos="2345"/>
          <w:tab w:val="left" w:pos="1134"/>
        </w:tabs>
        <w:spacing w:before="120" w:after="120"/>
        <w:ind w:left="1560" w:hanging="284"/>
        <w:rPr>
          <w:lang w:eastAsia="en-AU"/>
        </w:rPr>
      </w:pPr>
      <w:r>
        <w:rPr>
          <w:lang w:eastAsia="en-AU"/>
        </w:rPr>
        <w:t xml:space="preserve"> </w:t>
      </w:r>
      <w:r w:rsidR="0088223E">
        <w:rPr>
          <w:lang w:eastAsia="en-AU"/>
        </w:rPr>
        <w:t>for compliance period 3, no later than 5 pm 31 March 2016</w:t>
      </w:r>
      <w:r w:rsidR="006A50C9">
        <w:rPr>
          <w:lang w:eastAsia="en-AU"/>
        </w:rPr>
        <w:t>;</w:t>
      </w:r>
    </w:p>
    <w:p w:rsidR="006A50C9" w:rsidRDefault="00443023" w:rsidP="006A50C9">
      <w:pPr>
        <w:numPr>
          <w:ilvl w:val="2"/>
          <w:numId w:val="1"/>
        </w:numPr>
        <w:tabs>
          <w:tab w:val="clear" w:pos="2345"/>
          <w:tab w:val="left" w:pos="1134"/>
        </w:tabs>
        <w:spacing w:before="120" w:after="120"/>
        <w:ind w:left="1560" w:hanging="284"/>
        <w:rPr>
          <w:lang w:eastAsia="en-AU"/>
        </w:rPr>
      </w:pPr>
      <w:r>
        <w:rPr>
          <w:lang w:eastAsia="en-AU"/>
        </w:rPr>
        <w:t xml:space="preserve"> </w:t>
      </w:r>
      <w:r w:rsidR="006A50C9">
        <w:rPr>
          <w:lang w:eastAsia="en-AU"/>
        </w:rPr>
        <w:t>for compliance period 4, no later than 5 pm 31 March 2017;</w:t>
      </w:r>
    </w:p>
    <w:p w:rsidR="006A50C9" w:rsidRDefault="00443023" w:rsidP="006A50C9">
      <w:pPr>
        <w:numPr>
          <w:ilvl w:val="2"/>
          <w:numId w:val="1"/>
        </w:numPr>
        <w:tabs>
          <w:tab w:val="clear" w:pos="2345"/>
          <w:tab w:val="left" w:pos="1134"/>
        </w:tabs>
        <w:spacing w:before="120" w:after="120"/>
        <w:ind w:left="1560" w:hanging="284"/>
        <w:rPr>
          <w:lang w:eastAsia="en-AU"/>
        </w:rPr>
      </w:pPr>
      <w:r>
        <w:rPr>
          <w:lang w:eastAsia="en-AU"/>
        </w:rPr>
        <w:t xml:space="preserve"> </w:t>
      </w:r>
      <w:r w:rsidR="006A50C9">
        <w:rPr>
          <w:lang w:eastAsia="en-AU"/>
        </w:rPr>
        <w:t>for compliance period 5, no later than 5 pm 31 March 2018;</w:t>
      </w:r>
    </w:p>
    <w:p w:rsidR="006A50C9" w:rsidRDefault="00443023" w:rsidP="006A50C9">
      <w:pPr>
        <w:numPr>
          <w:ilvl w:val="2"/>
          <w:numId w:val="1"/>
        </w:numPr>
        <w:tabs>
          <w:tab w:val="clear" w:pos="2345"/>
          <w:tab w:val="left" w:pos="1134"/>
        </w:tabs>
        <w:spacing w:before="120" w:after="120"/>
        <w:ind w:left="1560" w:hanging="284"/>
        <w:rPr>
          <w:lang w:eastAsia="en-AU"/>
        </w:rPr>
      </w:pPr>
      <w:r>
        <w:rPr>
          <w:lang w:eastAsia="en-AU"/>
        </w:rPr>
        <w:t xml:space="preserve"> </w:t>
      </w:r>
      <w:r w:rsidR="006A50C9">
        <w:rPr>
          <w:lang w:eastAsia="en-AU"/>
        </w:rPr>
        <w:t>for compliance period 6, no later than 5 pm 31 March 2019;</w:t>
      </w:r>
    </w:p>
    <w:p w:rsidR="006A50C9" w:rsidRDefault="00443023" w:rsidP="006A50C9">
      <w:pPr>
        <w:numPr>
          <w:ilvl w:val="2"/>
          <w:numId w:val="1"/>
        </w:numPr>
        <w:tabs>
          <w:tab w:val="clear" w:pos="2345"/>
          <w:tab w:val="left" w:pos="1134"/>
        </w:tabs>
        <w:spacing w:before="120" w:after="120"/>
        <w:ind w:left="1560" w:hanging="284"/>
        <w:rPr>
          <w:lang w:eastAsia="en-AU"/>
        </w:rPr>
      </w:pPr>
      <w:r>
        <w:rPr>
          <w:lang w:eastAsia="en-AU"/>
        </w:rPr>
        <w:t xml:space="preserve"> </w:t>
      </w:r>
      <w:r w:rsidR="006A50C9">
        <w:rPr>
          <w:lang w:eastAsia="en-AU"/>
        </w:rPr>
        <w:t>for compliance period 7, no later than 5 pm 31 March 2020;</w:t>
      </w:r>
    </w:p>
    <w:p w:rsidR="0088223E" w:rsidRPr="0088223E" w:rsidRDefault="00443023" w:rsidP="006A50C9">
      <w:pPr>
        <w:numPr>
          <w:ilvl w:val="2"/>
          <w:numId w:val="1"/>
        </w:numPr>
        <w:tabs>
          <w:tab w:val="clear" w:pos="2345"/>
          <w:tab w:val="left" w:pos="1134"/>
        </w:tabs>
        <w:spacing w:before="120" w:after="120"/>
        <w:ind w:left="1560" w:hanging="284"/>
        <w:rPr>
          <w:lang w:eastAsia="en-AU"/>
        </w:rPr>
      </w:pPr>
      <w:r>
        <w:rPr>
          <w:lang w:eastAsia="en-AU"/>
        </w:rPr>
        <w:t xml:space="preserve"> </w:t>
      </w:r>
      <w:r w:rsidR="006A50C9">
        <w:rPr>
          <w:lang w:eastAsia="en-AU"/>
        </w:rPr>
        <w:t>for compliance period 8, no later than 5 pm 31 March 2021</w:t>
      </w:r>
      <w:r w:rsidR="0088223E">
        <w:rPr>
          <w:lang w:eastAsia="en-AU"/>
        </w:rPr>
        <w:t>.</w:t>
      </w:r>
    </w:p>
    <w:p w:rsidR="00DC1902" w:rsidRDefault="00DC1902" w:rsidP="00F0504C">
      <w:pPr>
        <w:rPr>
          <w:szCs w:val="24"/>
          <w:lang w:eastAsia="en-AU"/>
        </w:rPr>
      </w:pPr>
    </w:p>
    <w:p w:rsidR="00C74AEB" w:rsidRPr="00B65DDB" w:rsidRDefault="00C74AEB" w:rsidP="00B65DDB">
      <w:pPr>
        <w:pStyle w:val="Heading3"/>
        <w:numPr>
          <w:ilvl w:val="0"/>
          <w:numId w:val="1"/>
        </w:numPr>
        <w:tabs>
          <w:tab w:val="clear" w:pos="1146"/>
          <w:tab w:val="num" w:pos="993"/>
        </w:tabs>
        <w:ind w:hanging="1146"/>
        <w:rPr>
          <w:lang w:val="x-none" w:eastAsia="en-AU"/>
        </w:rPr>
      </w:pPr>
      <w:bookmarkStart w:id="259" w:name="_Toc15898486"/>
      <w:r w:rsidRPr="00B65DDB">
        <w:rPr>
          <w:lang w:val="x-none" w:eastAsia="en-AU"/>
        </w:rPr>
        <w:t>Incomplete reports and further information</w:t>
      </w:r>
      <w:bookmarkEnd w:id="259"/>
    </w:p>
    <w:p w:rsidR="00C74AEB" w:rsidRDefault="00C74AEB" w:rsidP="00F54A5D">
      <w:pPr>
        <w:numPr>
          <w:ilvl w:val="1"/>
          <w:numId w:val="1"/>
        </w:numPr>
        <w:tabs>
          <w:tab w:val="clear" w:pos="1211"/>
          <w:tab w:val="num" w:pos="1418"/>
          <w:tab w:val="num" w:pos="1985"/>
        </w:tabs>
        <w:ind w:left="1418" w:hanging="284"/>
        <w:rPr>
          <w:lang w:eastAsia="en-AU"/>
        </w:rPr>
      </w:pPr>
      <w:r>
        <w:rPr>
          <w:lang w:eastAsia="en-AU"/>
        </w:rPr>
        <w:t xml:space="preserve">Within </w:t>
      </w:r>
      <w:r w:rsidR="005719BF">
        <w:rPr>
          <w:lang w:eastAsia="en-AU"/>
        </w:rPr>
        <w:t xml:space="preserve">10 </w:t>
      </w:r>
      <w:r>
        <w:rPr>
          <w:lang w:eastAsia="en-AU"/>
        </w:rPr>
        <w:t xml:space="preserve">working days of a compliance period report being received, the administrator must determine if the compliance period report is complete. </w:t>
      </w:r>
      <w:r>
        <w:rPr>
          <w:lang w:eastAsia="en-AU"/>
        </w:rPr>
        <w:br/>
      </w:r>
    </w:p>
    <w:p w:rsidR="00C74AEB" w:rsidRDefault="00C74AEB" w:rsidP="00C74AEB">
      <w:pPr>
        <w:keepNext/>
        <w:tabs>
          <w:tab w:val="left" w:pos="1800"/>
        </w:tabs>
        <w:ind w:left="1134"/>
        <w:rPr>
          <w:b/>
          <w:sz w:val="20"/>
        </w:rPr>
      </w:pPr>
      <w:r w:rsidRPr="0051037E">
        <w:rPr>
          <w:b/>
          <w:sz w:val="20"/>
        </w:rPr>
        <w:t>Example —</w:t>
      </w:r>
      <w:r>
        <w:rPr>
          <w:b/>
          <w:sz w:val="20"/>
        </w:rPr>
        <w:t>incomplete compliance period reports</w:t>
      </w:r>
      <w:r w:rsidRPr="0051037E">
        <w:rPr>
          <w:b/>
          <w:sz w:val="20"/>
        </w:rPr>
        <w:t xml:space="preserve"> </w:t>
      </w:r>
    </w:p>
    <w:p w:rsidR="00C74AEB" w:rsidRPr="0051037E" w:rsidRDefault="00C74AEB" w:rsidP="00C74AEB">
      <w:pPr>
        <w:keepNext/>
        <w:tabs>
          <w:tab w:val="left" w:pos="1800"/>
        </w:tabs>
        <w:ind w:left="1134"/>
        <w:rPr>
          <w:b/>
          <w:sz w:val="16"/>
        </w:rPr>
      </w:pPr>
    </w:p>
    <w:p w:rsidR="00C74AEB" w:rsidRDefault="00C74AEB" w:rsidP="00C74AEB">
      <w:pPr>
        <w:ind w:left="1134"/>
        <w:rPr>
          <w:lang w:eastAsia="en-AU"/>
        </w:rPr>
      </w:pPr>
      <w:r>
        <w:rPr>
          <w:sz w:val="20"/>
        </w:rPr>
        <w:t xml:space="preserve">Detailed information of eligible activities is not </w:t>
      </w:r>
      <w:r w:rsidR="00F86C75">
        <w:rPr>
          <w:sz w:val="20"/>
        </w:rPr>
        <w:t>included;</w:t>
      </w:r>
      <w:r>
        <w:rPr>
          <w:sz w:val="20"/>
        </w:rPr>
        <w:t xml:space="preserve"> results of a required independent audit are not included, insufficient information on activities undertaken in priority household</w:t>
      </w:r>
    </w:p>
    <w:p w:rsidR="00C74AEB" w:rsidRDefault="00C74AEB" w:rsidP="00F0504C">
      <w:pPr>
        <w:rPr>
          <w:lang w:eastAsia="en-AU"/>
        </w:rPr>
      </w:pPr>
    </w:p>
    <w:p w:rsidR="00C74AEB" w:rsidRDefault="00BD5ABE" w:rsidP="00F54A5D">
      <w:pPr>
        <w:numPr>
          <w:ilvl w:val="1"/>
          <w:numId w:val="1"/>
        </w:numPr>
        <w:tabs>
          <w:tab w:val="clear" w:pos="1211"/>
          <w:tab w:val="num" w:pos="1418"/>
          <w:tab w:val="num" w:pos="1985"/>
        </w:tabs>
        <w:ind w:left="1418" w:hanging="284"/>
        <w:rPr>
          <w:lang w:eastAsia="en-AU"/>
        </w:rPr>
      </w:pPr>
      <w:r>
        <w:rPr>
          <w:lang w:eastAsia="en-AU"/>
        </w:rPr>
        <w:t xml:space="preserve"> </w:t>
      </w:r>
      <w:r w:rsidR="00C74AEB">
        <w:rPr>
          <w:lang w:eastAsia="en-AU"/>
        </w:rPr>
        <w:t xml:space="preserve">If a compliance period report is complete, the administrator must confirm in writing to the retailer within </w:t>
      </w:r>
      <w:r w:rsidR="005719BF">
        <w:rPr>
          <w:lang w:eastAsia="en-AU"/>
        </w:rPr>
        <w:t xml:space="preserve">10 </w:t>
      </w:r>
      <w:r w:rsidR="00C74AEB">
        <w:rPr>
          <w:lang w:eastAsia="en-AU"/>
        </w:rPr>
        <w:t>working days that the report is given.</w:t>
      </w:r>
    </w:p>
    <w:p w:rsidR="00C74AEB" w:rsidRDefault="00C74AEB" w:rsidP="00C74AEB">
      <w:pPr>
        <w:ind w:left="1134"/>
        <w:rPr>
          <w:lang w:eastAsia="en-AU"/>
        </w:rPr>
      </w:pPr>
    </w:p>
    <w:p w:rsidR="00C74AEB" w:rsidRDefault="00BD5ABE" w:rsidP="00F54A5D">
      <w:pPr>
        <w:numPr>
          <w:ilvl w:val="1"/>
          <w:numId w:val="1"/>
        </w:numPr>
        <w:tabs>
          <w:tab w:val="clear" w:pos="1211"/>
          <w:tab w:val="num" w:pos="1418"/>
          <w:tab w:val="num" w:pos="1985"/>
        </w:tabs>
        <w:ind w:left="1418" w:hanging="284"/>
        <w:rPr>
          <w:lang w:eastAsia="en-AU"/>
        </w:rPr>
      </w:pPr>
      <w:r>
        <w:rPr>
          <w:lang w:eastAsia="en-AU"/>
        </w:rPr>
        <w:t xml:space="preserve"> </w:t>
      </w:r>
      <w:r w:rsidR="00C74AEB">
        <w:rPr>
          <w:lang w:eastAsia="en-AU"/>
        </w:rPr>
        <w:t>If a compliance period report is not complete, the administrator must as soon as is practicable</w:t>
      </w:r>
      <w:r w:rsidR="00C74AEB" w:rsidRPr="004B025F">
        <w:rPr>
          <w:lang w:eastAsia="en-AU"/>
        </w:rPr>
        <w:t>—</w:t>
      </w:r>
    </w:p>
    <w:p w:rsidR="00C74AEB" w:rsidRDefault="00C74AEB" w:rsidP="00BD5ABE">
      <w:pPr>
        <w:numPr>
          <w:ilvl w:val="2"/>
          <w:numId w:val="1"/>
        </w:numPr>
        <w:tabs>
          <w:tab w:val="clear" w:pos="2345"/>
        </w:tabs>
        <w:spacing w:before="120" w:after="120"/>
        <w:ind w:left="1701" w:hanging="425"/>
        <w:rPr>
          <w:lang w:eastAsia="en-AU"/>
        </w:rPr>
      </w:pPr>
      <w:r>
        <w:rPr>
          <w:lang w:eastAsia="en-AU"/>
        </w:rPr>
        <w:t xml:space="preserve">inform the retailer that the compliance period report is not given; and </w:t>
      </w:r>
    </w:p>
    <w:p w:rsidR="00C74AEB" w:rsidRDefault="00C74AEB" w:rsidP="00BD5ABE">
      <w:pPr>
        <w:numPr>
          <w:ilvl w:val="2"/>
          <w:numId w:val="1"/>
        </w:numPr>
        <w:tabs>
          <w:tab w:val="clear" w:pos="2345"/>
        </w:tabs>
        <w:spacing w:before="120" w:after="120"/>
        <w:ind w:left="1701" w:hanging="425"/>
        <w:rPr>
          <w:lang w:eastAsia="en-AU"/>
        </w:rPr>
      </w:pPr>
      <w:r>
        <w:rPr>
          <w:lang w:eastAsia="en-AU"/>
        </w:rPr>
        <w:t xml:space="preserve">provide a description of the required information to complete the compliance period report and a reference to the relevant provisions of this code; and </w:t>
      </w:r>
    </w:p>
    <w:p w:rsidR="00C74AEB" w:rsidRDefault="00C74AEB" w:rsidP="00BD5ABE">
      <w:pPr>
        <w:numPr>
          <w:ilvl w:val="2"/>
          <w:numId w:val="1"/>
        </w:numPr>
        <w:tabs>
          <w:tab w:val="clear" w:pos="2345"/>
        </w:tabs>
        <w:spacing w:before="120" w:after="120"/>
        <w:ind w:left="1701" w:hanging="425"/>
        <w:rPr>
          <w:lang w:eastAsia="en-AU"/>
        </w:rPr>
      </w:pPr>
      <w:r>
        <w:rPr>
          <w:lang w:eastAsia="en-AU"/>
        </w:rPr>
        <w:t>inform the retailer that a new and complete compliance period report must be lodged within a specified timeframe; and</w:t>
      </w:r>
    </w:p>
    <w:p w:rsidR="00C74AEB" w:rsidRDefault="00C74AEB" w:rsidP="00BD5ABE">
      <w:pPr>
        <w:numPr>
          <w:ilvl w:val="2"/>
          <w:numId w:val="1"/>
        </w:numPr>
        <w:tabs>
          <w:tab w:val="clear" w:pos="2345"/>
        </w:tabs>
        <w:spacing w:before="120" w:after="120"/>
        <w:ind w:left="1701" w:hanging="425"/>
        <w:rPr>
          <w:lang w:eastAsia="en-AU"/>
        </w:rPr>
      </w:pPr>
      <w:r>
        <w:rPr>
          <w:lang w:eastAsia="en-AU"/>
        </w:rPr>
        <w:t>inform the retailer of penalties that may apply for failing to comply with section 19 of the Act; and</w:t>
      </w:r>
    </w:p>
    <w:p w:rsidR="00C74AEB" w:rsidRDefault="00F86C75" w:rsidP="00BD5ABE">
      <w:pPr>
        <w:numPr>
          <w:ilvl w:val="2"/>
          <w:numId w:val="1"/>
        </w:numPr>
        <w:tabs>
          <w:tab w:val="clear" w:pos="2345"/>
        </w:tabs>
        <w:spacing w:before="120" w:after="120"/>
        <w:ind w:left="1701" w:hanging="425"/>
        <w:rPr>
          <w:lang w:eastAsia="en-AU"/>
        </w:rPr>
      </w:pPr>
      <w:r>
        <w:rPr>
          <w:lang w:eastAsia="en-AU"/>
        </w:rPr>
        <w:t>inform the retailer that inaccurate or incomplete information may affect the determination of the retailer’s energy savings result for the compliance period.</w:t>
      </w:r>
    </w:p>
    <w:p w:rsidR="00C74AEB" w:rsidRPr="00C81F4B" w:rsidRDefault="00C74AEB" w:rsidP="00F0504C">
      <w:pPr>
        <w:rPr>
          <w:lang w:eastAsia="en-AU"/>
        </w:rPr>
      </w:pPr>
    </w:p>
    <w:p w:rsidR="00C74AEB" w:rsidRDefault="00BD5ABE" w:rsidP="008C0796">
      <w:pPr>
        <w:numPr>
          <w:ilvl w:val="1"/>
          <w:numId w:val="1"/>
        </w:numPr>
        <w:tabs>
          <w:tab w:val="clear" w:pos="1211"/>
          <w:tab w:val="num" w:pos="1418"/>
          <w:tab w:val="num" w:pos="1985"/>
        </w:tabs>
        <w:ind w:left="1418" w:hanging="284"/>
        <w:rPr>
          <w:lang w:eastAsia="en-AU"/>
        </w:rPr>
      </w:pPr>
      <w:r>
        <w:rPr>
          <w:lang w:eastAsia="en-AU"/>
        </w:rPr>
        <w:t xml:space="preserve"> </w:t>
      </w:r>
      <w:r w:rsidR="00C74AEB">
        <w:rPr>
          <w:lang w:eastAsia="en-AU"/>
        </w:rPr>
        <w:t>To remove any doubt, a compliance period report is not considered given until all required information is included in the report.</w:t>
      </w:r>
    </w:p>
    <w:p w:rsidR="00C74AEB" w:rsidRDefault="00C74AEB" w:rsidP="00F0504C">
      <w:pPr>
        <w:rPr>
          <w:lang w:eastAsia="en-AU"/>
        </w:rPr>
      </w:pPr>
    </w:p>
    <w:p w:rsidR="00C74AEB" w:rsidRDefault="00BD5ABE" w:rsidP="00F54A5D">
      <w:pPr>
        <w:numPr>
          <w:ilvl w:val="1"/>
          <w:numId w:val="1"/>
        </w:numPr>
        <w:tabs>
          <w:tab w:val="clear" w:pos="1211"/>
          <w:tab w:val="num" w:pos="1418"/>
          <w:tab w:val="num" w:pos="1985"/>
        </w:tabs>
        <w:ind w:left="1418" w:hanging="284"/>
        <w:rPr>
          <w:lang w:eastAsia="en-AU"/>
        </w:rPr>
      </w:pPr>
      <w:r>
        <w:rPr>
          <w:lang w:eastAsia="en-AU"/>
        </w:rPr>
        <w:t xml:space="preserve"> </w:t>
      </w:r>
      <w:r w:rsidR="00C74AEB">
        <w:rPr>
          <w:lang w:eastAsia="en-AU"/>
        </w:rPr>
        <w:t xml:space="preserve">A determination of whether a compliance period report is complete under this section is not an assessment of the accuracy of the information provided in the plan or the compliance of the retailer with its energy savings obligation. </w:t>
      </w:r>
    </w:p>
    <w:p w:rsidR="00C74AEB" w:rsidRPr="00F0504C" w:rsidRDefault="00C74AEB" w:rsidP="00F0504C">
      <w:pPr>
        <w:rPr>
          <w:sz w:val="16"/>
          <w:szCs w:val="16"/>
          <w:lang w:eastAsia="en-AU"/>
        </w:rPr>
      </w:pPr>
    </w:p>
    <w:p w:rsidR="00C74AEB" w:rsidRDefault="00C74AEB" w:rsidP="00BD5ABE">
      <w:pPr>
        <w:ind w:left="1843" w:hanging="709"/>
        <w:rPr>
          <w:rFonts w:ascii="Arial" w:hAnsi="Arial" w:cs="Arial"/>
          <w:b/>
          <w:lang w:eastAsia="en-AU"/>
        </w:rPr>
      </w:pPr>
      <w:r w:rsidRPr="0020618F">
        <w:rPr>
          <w:i/>
          <w:sz w:val="20"/>
        </w:rPr>
        <w:t>Note</w:t>
      </w:r>
      <w:r>
        <w:rPr>
          <w:i/>
          <w:sz w:val="20"/>
        </w:rPr>
        <w:t xml:space="preserve"> 1</w:t>
      </w:r>
      <w:r>
        <w:rPr>
          <w:sz w:val="20"/>
        </w:rPr>
        <w:tab/>
        <w:t xml:space="preserve">A retailer is obliged to provide complete and adequate information for the </w:t>
      </w:r>
      <w:r w:rsidR="00572038">
        <w:rPr>
          <w:sz w:val="20"/>
        </w:rPr>
        <w:t>administrator</w:t>
      </w:r>
      <w:r>
        <w:rPr>
          <w:sz w:val="20"/>
        </w:rPr>
        <w:t xml:space="preserve"> to make determination of the retailer’s energy savings </w:t>
      </w:r>
      <w:r w:rsidR="00F86C75">
        <w:rPr>
          <w:sz w:val="20"/>
        </w:rPr>
        <w:t>result under</w:t>
      </w:r>
      <w:r>
        <w:rPr>
          <w:sz w:val="20"/>
        </w:rPr>
        <w:t xml:space="preserve"> sections 20 and 21 of the Act. If a retailer is informed that a new compliance period report is required it is the retailer’s responsibility to provide the new plan.  </w:t>
      </w:r>
    </w:p>
    <w:p w:rsidR="00C74AEB" w:rsidRPr="00C81F4B" w:rsidRDefault="00C74AEB" w:rsidP="00F0504C"/>
    <w:p w:rsidR="00C74AEB" w:rsidRDefault="00C74AEB" w:rsidP="00CF7357">
      <w:pPr>
        <w:pStyle w:val="Heading3"/>
        <w:numPr>
          <w:ilvl w:val="0"/>
          <w:numId w:val="1"/>
        </w:numPr>
        <w:tabs>
          <w:tab w:val="clear" w:pos="1146"/>
          <w:tab w:val="num" w:pos="993"/>
        </w:tabs>
        <w:ind w:hanging="1146"/>
        <w:jc w:val="both"/>
      </w:pPr>
      <w:bookmarkStart w:id="260" w:name="_Toc454197464"/>
      <w:bookmarkStart w:id="261" w:name="_Toc15898487"/>
      <w:r>
        <w:t xml:space="preserve">Use of </w:t>
      </w:r>
      <w:r w:rsidR="005B15DF">
        <w:t>compliance period report</w:t>
      </w:r>
      <w:bookmarkEnd w:id="260"/>
      <w:bookmarkEnd w:id="261"/>
    </w:p>
    <w:p w:rsidR="00C74AEB" w:rsidRDefault="00C74AEB" w:rsidP="00F54A5D">
      <w:pPr>
        <w:numPr>
          <w:ilvl w:val="1"/>
          <w:numId w:val="1"/>
        </w:numPr>
        <w:tabs>
          <w:tab w:val="clear" w:pos="1211"/>
          <w:tab w:val="num" w:pos="1418"/>
          <w:tab w:val="left" w:pos="2552"/>
        </w:tabs>
        <w:ind w:left="1418" w:hanging="284"/>
      </w:pPr>
      <w:r>
        <w:t>The administrator may use the information provided in a compliance period report to</w:t>
      </w:r>
      <w:r w:rsidRPr="004B025F">
        <w:rPr>
          <w:lang w:eastAsia="en-AU"/>
        </w:rPr>
        <w:t>—</w:t>
      </w:r>
      <w:r>
        <w:t xml:space="preserve"> </w:t>
      </w:r>
    </w:p>
    <w:p w:rsidR="00C74AEB" w:rsidRDefault="00C74AEB" w:rsidP="00F54A5D">
      <w:pPr>
        <w:numPr>
          <w:ilvl w:val="2"/>
          <w:numId w:val="1"/>
        </w:numPr>
        <w:tabs>
          <w:tab w:val="clear" w:pos="2345"/>
          <w:tab w:val="num" w:pos="1701"/>
        </w:tabs>
        <w:spacing w:before="120" w:after="120"/>
        <w:ind w:left="1701" w:hanging="425"/>
      </w:pPr>
      <w:r>
        <w:t>determine the retailer’s compliance with its energy savings obligations for the compliance period; and</w:t>
      </w:r>
    </w:p>
    <w:p w:rsidR="00C74AEB" w:rsidRDefault="00C74AEB" w:rsidP="00F54A5D">
      <w:pPr>
        <w:numPr>
          <w:ilvl w:val="2"/>
          <w:numId w:val="1"/>
        </w:numPr>
        <w:tabs>
          <w:tab w:val="clear" w:pos="2345"/>
          <w:tab w:val="num" w:pos="1701"/>
        </w:tabs>
        <w:spacing w:before="120" w:after="120"/>
        <w:ind w:left="1701" w:hanging="425"/>
      </w:pPr>
      <w:r>
        <w:t xml:space="preserve">assess whether information is recorded and reported in accordance with this code; and </w:t>
      </w:r>
    </w:p>
    <w:p w:rsidR="00C74AEB" w:rsidRDefault="00C74AEB" w:rsidP="00F54A5D">
      <w:pPr>
        <w:numPr>
          <w:ilvl w:val="2"/>
          <w:numId w:val="1"/>
        </w:numPr>
        <w:tabs>
          <w:tab w:val="clear" w:pos="2345"/>
          <w:tab w:val="num" w:pos="1701"/>
        </w:tabs>
        <w:spacing w:before="120" w:after="120"/>
        <w:ind w:left="1701" w:hanging="425"/>
      </w:pPr>
      <w:r>
        <w:t xml:space="preserve">identify eligible activities for inspection, auditing or for a request for further information under Part </w:t>
      </w:r>
      <w:r w:rsidR="008F5658">
        <w:t>10</w:t>
      </w:r>
      <w:r>
        <w:t>; and</w:t>
      </w:r>
    </w:p>
    <w:p w:rsidR="00C74AEB" w:rsidRDefault="00C74AEB" w:rsidP="00F54A5D">
      <w:pPr>
        <w:numPr>
          <w:ilvl w:val="2"/>
          <w:numId w:val="1"/>
        </w:numPr>
        <w:tabs>
          <w:tab w:val="clear" w:pos="2345"/>
          <w:tab w:val="num" w:pos="1701"/>
        </w:tabs>
        <w:spacing w:before="120" w:after="120"/>
        <w:ind w:left="1701" w:hanging="425"/>
      </w:pPr>
      <w:r>
        <w:t>determine the accuracy of energy savings obligations calculated for the compliance period; and</w:t>
      </w:r>
    </w:p>
    <w:p w:rsidR="00C74AEB" w:rsidRDefault="00C74AEB" w:rsidP="00F54A5D">
      <w:pPr>
        <w:numPr>
          <w:ilvl w:val="2"/>
          <w:numId w:val="1"/>
        </w:numPr>
        <w:tabs>
          <w:tab w:val="clear" w:pos="2345"/>
          <w:tab w:val="num" w:pos="1701"/>
        </w:tabs>
        <w:spacing w:before="120" w:after="120"/>
        <w:ind w:left="1701" w:hanging="425"/>
      </w:pPr>
      <w:r>
        <w:t xml:space="preserve">determine the accuracy of abatement factor calculations for reported eligible activities; and </w:t>
      </w:r>
    </w:p>
    <w:p w:rsidR="00C74AEB" w:rsidRDefault="00C74AEB" w:rsidP="00F54A5D">
      <w:pPr>
        <w:numPr>
          <w:ilvl w:val="2"/>
          <w:numId w:val="1"/>
        </w:numPr>
        <w:tabs>
          <w:tab w:val="clear" w:pos="2345"/>
          <w:tab w:val="num" w:pos="1701"/>
        </w:tabs>
        <w:spacing w:before="120" w:after="120"/>
        <w:ind w:left="1701" w:hanging="425"/>
      </w:pPr>
      <w:r>
        <w:t>determine any carried forward shortfall or carried forward surplus for the period; and</w:t>
      </w:r>
    </w:p>
    <w:p w:rsidR="00C74AEB" w:rsidRDefault="00C74AEB" w:rsidP="00F54A5D">
      <w:pPr>
        <w:numPr>
          <w:ilvl w:val="2"/>
          <w:numId w:val="1"/>
        </w:numPr>
        <w:tabs>
          <w:tab w:val="clear" w:pos="2345"/>
          <w:tab w:val="num" w:pos="1701"/>
        </w:tabs>
        <w:spacing w:before="120" w:after="120"/>
        <w:ind w:left="1701" w:hanging="425"/>
      </w:pPr>
      <w:r>
        <w:t>assess the extent to which the abatement factors claimed contribute to the achievement of the retailer’s energy savings obligations for the relevant compliance period; and</w:t>
      </w:r>
    </w:p>
    <w:p w:rsidR="00C74AEB" w:rsidRDefault="00C74AEB" w:rsidP="00F54A5D">
      <w:pPr>
        <w:numPr>
          <w:ilvl w:val="2"/>
          <w:numId w:val="1"/>
        </w:numPr>
        <w:tabs>
          <w:tab w:val="clear" w:pos="2345"/>
          <w:tab w:val="num" w:pos="1701"/>
        </w:tabs>
        <w:spacing w:before="120" w:after="120"/>
        <w:ind w:left="1701" w:hanging="425"/>
      </w:pPr>
      <w:r>
        <w:t>aggregate data to prepare reports, briefings or public documents on the administration and operation of the Act, including to fulfil the administrator’s reporting functions under section 24 of the Act.</w:t>
      </w:r>
    </w:p>
    <w:p w:rsidR="00C74AEB" w:rsidRPr="00F0504C" w:rsidRDefault="00C74AEB" w:rsidP="00F0504C">
      <w:pPr>
        <w:rPr>
          <w:sz w:val="16"/>
          <w:szCs w:val="16"/>
        </w:rPr>
      </w:pPr>
    </w:p>
    <w:p w:rsidR="00C74AEB" w:rsidRDefault="00C74AEB" w:rsidP="002C74C8">
      <w:pPr>
        <w:keepNext/>
        <w:tabs>
          <w:tab w:val="num" w:pos="2694"/>
        </w:tabs>
        <w:ind w:left="1843" w:hanging="709"/>
        <w:rPr>
          <w:lang w:eastAsia="en-AU"/>
        </w:rPr>
      </w:pPr>
      <w:r w:rsidRPr="0020618F">
        <w:rPr>
          <w:i/>
          <w:sz w:val="20"/>
        </w:rPr>
        <w:t>Note</w:t>
      </w:r>
      <w:r w:rsidRPr="00015139">
        <w:rPr>
          <w:sz w:val="20"/>
        </w:rPr>
        <w:t xml:space="preserve"> </w:t>
      </w:r>
      <w:r>
        <w:rPr>
          <w:sz w:val="20"/>
        </w:rPr>
        <w:tab/>
      </w:r>
      <w:r w:rsidRPr="00015139">
        <w:rPr>
          <w:sz w:val="20"/>
        </w:rPr>
        <w:t xml:space="preserve">The </w:t>
      </w:r>
      <w:r>
        <w:rPr>
          <w:sz w:val="20"/>
        </w:rPr>
        <w:t xml:space="preserve">administrator </w:t>
      </w:r>
      <w:r w:rsidRPr="00C74AEB">
        <w:rPr>
          <w:sz w:val="20"/>
        </w:rPr>
        <w:t xml:space="preserve">is not limited to considering only the information provided </w:t>
      </w:r>
      <w:r>
        <w:rPr>
          <w:sz w:val="20"/>
        </w:rPr>
        <w:t xml:space="preserve">under section 19 </w:t>
      </w:r>
      <w:r w:rsidRPr="00C74AEB">
        <w:rPr>
          <w:sz w:val="20"/>
        </w:rPr>
        <w:t xml:space="preserve">an energy savings </w:t>
      </w:r>
      <w:r w:rsidR="00F86C75" w:rsidRPr="00C74AEB">
        <w:rPr>
          <w:sz w:val="20"/>
        </w:rPr>
        <w:t>result</w:t>
      </w:r>
      <w:r w:rsidRPr="00C74AEB">
        <w:rPr>
          <w:sz w:val="20"/>
        </w:rPr>
        <w:t xml:space="preserve"> or the compliance of the retailer with other obligations under the Act.</w:t>
      </w:r>
      <w:r>
        <w:rPr>
          <w:sz w:val="20"/>
        </w:rPr>
        <w:t xml:space="preserve"> However, the compliance period report establishes a retailer’s claims in relation to the compliance period and is one of the main mechanisms for determining compliance.</w:t>
      </w:r>
    </w:p>
    <w:p w:rsidR="00021AD0" w:rsidRDefault="00122E05" w:rsidP="00775945">
      <w:pPr>
        <w:pStyle w:val="Heading1"/>
        <w:ind w:left="2127" w:hanging="2127"/>
        <w:rPr>
          <w:lang w:val="x-none" w:eastAsia="en-AU"/>
        </w:rPr>
      </w:pPr>
      <w:r>
        <w:rPr>
          <w:lang w:val="x-none" w:eastAsia="en-AU"/>
        </w:rPr>
        <w:br w:type="page"/>
      </w:r>
      <w:bookmarkStart w:id="262" w:name="_Toc454197465"/>
      <w:bookmarkStart w:id="263" w:name="_Toc15898488"/>
      <w:r w:rsidR="00B80D76">
        <w:rPr>
          <w:lang w:val="x-none" w:eastAsia="en-AU"/>
        </w:rPr>
        <w:lastRenderedPageBreak/>
        <w:t xml:space="preserve">Part </w:t>
      </w:r>
      <w:r w:rsidR="00764EB1">
        <w:rPr>
          <w:lang w:val="x-none" w:eastAsia="en-AU"/>
        </w:rPr>
        <w:t>9</w:t>
      </w:r>
      <w:r w:rsidR="00B80D76">
        <w:rPr>
          <w:lang w:val="x-none" w:eastAsia="en-AU"/>
        </w:rPr>
        <w:tab/>
      </w:r>
      <w:r w:rsidR="00021AD0">
        <w:rPr>
          <w:lang w:val="x-none" w:eastAsia="en-AU"/>
        </w:rPr>
        <w:t xml:space="preserve">Independent </w:t>
      </w:r>
      <w:r w:rsidR="00151550">
        <w:rPr>
          <w:lang w:val="x-none" w:eastAsia="en-AU"/>
        </w:rPr>
        <w:t>information a</w:t>
      </w:r>
      <w:r w:rsidR="00021AD0">
        <w:rPr>
          <w:lang w:val="x-none" w:eastAsia="en-AU"/>
        </w:rPr>
        <w:t>udits</w:t>
      </w:r>
      <w:bookmarkEnd w:id="262"/>
      <w:bookmarkEnd w:id="263"/>
    </w:p>
    <w:p w:rsidR="00021AD0" w:rsidRPr="00021AD0" w:rsidRDefault="00021AD0" w:rsidP="00021AD0">
      <w:pPr>
        <w:rPr>
          <w:lang w:eastAsia="en-AU"/>
        </w:rPr>
      </w:pPr>
    </w:p>
    <w:p w:rsidR="00021AD0" w:rsidRPr="006B51D4" w:rsidRDefault="00021AD0" w:rsidP="002C74C8">
      <w:pPr>
        <w:pStyle w:val="Heading3"/>
        <w:numPr>
          <w:ilvl w:val="0"/>
          <w:numId w:val="1"/>
        </w:numPr>
        <w:tabs>
          <w:tab w:val="clear" w:pos="1146"/>
          <w:tab w:val="num" w:pos="993"/>
        </w:tabs>
        <w:ind w:hanging="1146"/>
        <w:rPr>
          <w:color w:val="auto"/>
          <w:lang w:val="x-none" w:eastAsia="en-AU"/>
        </w:rPr>
      </w:pPr>
      <w:bookmarkStart w:id="264" w:name="_Toc454197466"/>
      <w:bookmarkStart w:id="265" w:name="_Toc15898489"/>
      <w:r w:rsidRPr="0070024D">
        <w:rPr>
          <w:color w:val="auto"/>
          <w:lang w:val="x-none" w:eastAsia="en-AU"/>
        </w:rPr>
        <w:t xml:space="preserve">Application of Part </w:t>
      </w:r>
      <w:r w:rsidR="00E56A47">
        <w:rPr>
          <w:color w:val="auto"/>
          <w:lang w:val="x-none" w:eastAsia="en-AU"/>
        </w:rPr>
        <w:t>9</w:t>
      </w:r>
      <w:bookmarkEnd w:id="264"/>
      <w:bookmarkEnd w:id="265"/>
    </w:p>
    <w:p w:rsidR="00021AD0" w:rsidRPr="0070024D" w:rsidRDefault="00021AD0" w:rsidP="002C74C8">
      <w:pPr>
        <w:tabs>
          <w:tab w:val="num" w:pos="1620"/>
          <w:tab w:val="left" w:pos="1800"/>
        </w:tabs>
        <w:ind w:left="1134"/>
      </w:pPr>
      <w:r>
        <w:t xml:space="preserve">This part applies to independent audits of some or all information </w:t>
      </w:r>
      <w:r w:rsidR="00151550">
        <w:t xml:space="preserve">required by the administrator </w:t>
      </w:r>
      <w:r>
        <w:t xml:space="preserve">under </w:t>
      </w:r>
      <w:r w:rsidR="00151550">
        <w:t>sub</w:t>
      </w:r>
      <w:r>
        <w:t>section 19</w:t>
      </w:r>
      <w:r w:rsidR="00151550">
        <w:t xml:space="preserve"> (2) (a)</w:t>
      </w:r>
      <w:r>
        <w:t xml:space="preserve"> of the </w:t>
      </w:r>
      <w:r w:rsidRPr="00EF21D5">
        <w:rPr>
          <w:i/>
        </w:rPr>
        <w:t>Energy Efficiency (Cost of Living) Improvement Act 2012</w:t>
      </w:r>
      <w:r w:rsidRPr="007B08FA">
        <w:t>.</w:t>
      </w:r>
    </w:p>
    <w:p w:rsidR="00021AD0" w:rsidRPr="00F0504C" w:rsidRDefault="00021AD0" w:rsidP="00F0504C">
      <w:pPr>
        <w:rPr>
          <w:rStyle w:val="GBHeadingChar"/>
          <w:rFonts w:ascii="Times New Roman" w:hAnsi="Times New Roman"/>
          <w:bCs/>
          <w:sz w:val="16"/>
          <w:szCs w:val="16"/>
        </w:rPr>
      </w:pPr>
    </w:p>
    <w:p w:rsidR="00021AD0" w:rsidRDefault="00021AD0" w:rsidP="002C74C8">
      <w:pPr>
        <w:autoSpaceDE w:val="0"/>
        <w:autoSpaceDN w:val="0"/>
        <w:adjustRightInd w:val="0"/>
        <w:ind w:left="1843" w:hanging="709"/>
        <w:rPr>
          <w:sz w:val="20"/>
          <w:lang w:eastAsia="en-AU"/>
        </w:rPr>
      </w:pPr>
      <w:r w:rsidRPr="00E362A4">
        <w:rPr>
          <w:i/>
          <w:iCs/>
          <w:sz w:val="20"/>
          <w:lang w:eastAsia="en-AU"/>
        </w:rPr>
        <w:t xml:space="preserve">Note </w:t>
      </w:r>
      <w:r>
        <w:rPr>
          <w:i/>
          <w:iCs/>
          <w:sz w:val="20"/>
          <w:lang w:eastAsia="en-AU"/>
        </w:rPr>
        <w:t>1</w:t>
      </w:r>
      <w:r>
        <w:rPr>
          <w:i/>
          <w:iCs/>
          <w:sz w:val="20"/>
          <w:lang w:eastAsia="en-AU"/>
        </w:rPr>
        <w:tab/>
      </w:r>
      <w:r>
        <w:rPr>
          <w:iCs/>
          <w:sz w:val="20"/>
          <w:lang w:eastAsia="en-AU"/>
        </w:rPr>
        <w:t>Subsection</w:t>
      </w:r>
      <w:r w:rsidRPr="00E362A4">
        <w:rPr>
          <w:sz w:val="20"/>
          <w:lang w:eastAsia="en-AU"/>
        </w:rPr>
        <w:t xml:space="preserve"> </w:t>
      </w:r>
      <w:r>
        <w:rPr>
          <w:sz w:val="20"/>
          <w:lang w:eastAsia="en-AU"/>
        </w:rPr>
        <w:t>19(2</w:t>
      </w:r>
      <w:r w:rsidR="00F86C75">
        <w:rPr>
          <w:sz w:val="20"/>
          <w:lang w:eastAsia="en-AU"/>
        </w:rPr>
        <w:t>) (</w:t>
      </w:r>
      <w:r>
        <w:rPr>
          <w:sz w:val="20"/>
          <w:lang w:eastAsia="en-AU"/>
        </w:rPr>
        <w:t>a) of the Act provides that the administrator may also require an independent audit of some or all of the information provided</w:t>
      </w:r>
      <w:r w:rsidR="00FF0128">
        <w:rPr>
          <w:sz w:val="20"/>
          <w:lang w:eastAsia="en-AU"/>
        </w:rPr>
        <w:t xml:space="preserve"> by a retailer</w:t>
      </w:r>
      <w:r w:rsidR="00151550">
        <w:rPr>
          <w:sz w:val="20"/>
          <w:lang w:eastAsia="en-AU"/>
        </w:rPr>
        <w:t xml:space="preserve"> under that subsection</w:t>
      </w:r>
      <w:r w:rsidRPr="00EF21D5">
        <w:rPr>
          <w:sz w:val="20"/>
          <w:lang w:eastAsia="en-AU"/>
        </w:rPr>
        <w:t>.</w:t>
      </w:r>
    </w:p>
    <w:p w:rsidR="00444F62" w:rsidRPr="00F0504C" w:rsidRDefault="00444F62" w:rsidP="00444F62">
      <w:pPr>
        <w:rPr>
          <w:lang w:eastAsia="en-AU"/>
        </w:rPr>
      </w:pPr>
    </w:p>
    <w:p w:rsidR="00151550" w:rsidRDefault="00151550" w:rsidP="002C74C8">
      <w:pPr>
        <w:pStyle w:val="Heading3"/>
        <w:numPr>
          <w:ilvl w:val="0"/>
          <w:numId w:val="1"/>
        </w:numPr>
        <w:tabs>
          <w:tab w:val="clear" w:pos="1146"/>
          <w:tab w:val="num" w:pos="993"/>
        </w:tabs>
        <w:ind w:hanging="1146"/>
        <w:rPr>
          <w:color w:val="auto"/>
          <w:lang w:val="x-none" w:eastAsia="en-AU"/>
        </w:rPr>
      </w:pPr>
      <w:bookmarkStart w:id="266" w:name="_Toc454197467"/>
      <w:bookmarkStart w:id="267" w:name="_Toc15898490"/>
      <w:r>
        <w:rPr>
          <w:color w:val="auto"/>
          <w:lang w:val="x-none" w:eastAsia="en-AU"/>
        </w:rPr>
        <w:t>Audit requirements</w:t>
      </w:r>
      <w:bookmarkEnd w:id="266"/>
      <w:bookmarkEnd w:id="267"/>
    </w:p>
    <w:p w:rsidR="00151550" w:rsidRDefault="00151550" w:rsidP="00F54A5D">
      <w:pPr>
        <w:numPr>
          <w:ilvl w:val="1"/>
          <w:numId w:val="1"/>
        </w:numPr>
        <w:tabs>
          <w:tab w:val="clear" w:pos="1211"/>
          <w:tab w:val="num" w:pos="1418"/>
        </w:tabs>
        <w:ind w:left="1418" w:hanging="284"/>
        <w:rPr>
          <w:lang w:eastAsia="en-AU"/>
        </w:rPr>
      </w:pPr>
      <w:r>
        <w:rPr>
          <w:lang w:eastAsia="en-AU"/>
        </w:rPr>
        <w:t>In relation to information provided under section 19 of the Act</w:t>
      </w:r>
      <w:r w:rsidR="00E56A47">
        <w:rPr>
          <w:lang w:eastAsia="en-AU"/>
        </w:rPr>
        <w:t>,</w:t>
      </w:r>
      <w:r>
        <w:rPr>
          <w:lang w:eastAsia="en-AU"/>
        </w:rPr>
        <w:t xml:space="preserve"> the administrator may</w:t>
      </w:r>
      <w:r w:rsidRPr="004B025F">
        <w:rPr>
          <w:lang w:eastAsia="en-AU"/>
        </w:rPr>
        <w:t>—</w:t>
      </w:r>
    </w:p>
    <w:p w:rsidR="00151550" w:rsidRDefault="00151550" w:rsidP="00F54A5D">
      <w:pPr>
        <w:numPr>
          <w:ilvl w:val="2"/>
          <w:numId w:val="1"/>
        </w:numPr>
        <w:tabs>
          <w:tab w:val="clear" w:pos="2345"/>
          <w:tab w:val="num" w:pos="1701"/>
          <w:tab w:val="num" w:pos="2410"/>
        </w:tabs>
        <w:spacing w:before="120" w:after="120"/>
        <w:ind w:left="1701" w:hanging="425"/>
      </w:pPr>
      <w:r>
        <w:t>arrange an independent audit of some or all the information; or</w:t>
      </w:r>
    </w:p>
    <w:p w:rsidR="00151550" w:rsidRDefault="00151550" w:rsidP="00F54A5D">
      <w:pPr>
        <w:numPr>
          <w:ilvl w:val="2"/>
          <w:numId w:val="1"/>
        </w:numPr>
        <w:tabs>
          <w:tab w:val="clear" w:pos="2345"/>
          <w:tab w:val="num" w:pos="1701"/>
          <w:tab w:val="num" w:pos="2410"/>
        </w:tabs>
        <w:spacing w:before="120" w:after="120"/>
        <w:ind w:left="1701" w:hanging="425"/>
      </w:pPr>
      <w:r>
        <w:t xml:space="preserve">require a retailer to provide an audit report of some or all of the required information prepared by an independent auditor at the time of giving the relevant compliance period report; or </w:t>
      </w:r>
    </w:p>
    <w:p w:rsidR="00151550" w:rsidRDefault="00151550" w:rsidP="00F54A5D">
      <w:pPr>
        <w:numPr>
          <w:ilvl w:val="2"/>
          <w:numId w:val="1"/>
        </w:numPr>
        <w:tabs>
          <w:tab w:val="clear" w:pos="2345"/>
          <w:tab w:val="num" w:pos="1701"/>
          <w:tab w:val="num" w:pos="2410"/>
        </w:tabs>
        <w:spacing w:before="120" w:after="120"/>
        <w:ind w:left="1701" w:hanging="425"/>
      </w:pPr>
      <w:r>
        <w:t xml:space="preserve">after reviewing a compliance period report, require a retailer to provide an audit report prepared by an independent auditor of some or all of the required information. </w:t>
      </w:r>
    </w:p>
    <w:p w:rsidR="00151550" w:rsidRDefault="00151550" w:rsidP="00F0504C"/>
    <w:p w:rsidR="00151550" w:rsidRDefault="002C74C8" w:rsidP="00F54A5D">
      <w:pPr>
        <w:numPr>
          <w:ilvl w:val="1"/>
          <w:numId w:val="1"/>
        </w:numPr>
        <w:tabs>
          <w:tab w:val="clear" w:pos="1211"/>
          <w:tab w:val="num" w:pos="1418"/>
        </w:tabs>
        <w:ind w:left="1418" w:hanging="284"/>
        <w:rPr>
          <w:lang w:eastAsia="en-AU"/>
        </w:rPr>
      </w:pPr>
      <w:r>
        <w:rPr>
          <w:lang w:eastAsia="en-AU"/>
        </w:rPr>
        <w:t xml:space="preserve"> </w:t>
      </w:r>
      <w:r w:rsidR="00151550">
        <w:rPr>
          <w:lang w:eastAsia="en-AU"/>
        </w:rPr>
        <w:t>An independent audit for the purposes of subsection (1) (a) includes an audit by an authorised person appointed by the administrator under section 30 of the Act.</w:t>
      </w:r>
    </w:p>
    <w:p w:rsidR="00444F62" w:rsidRDefault="00444F62" w:rsidP="00444F62">
      <w:pPr>
        <w:rPr>
          <w:lang w:eastAsia="en-AU"/>
        </w:rPr>
      </w:pPr>
    </w:p>
    <w:p w:rsidR="00151550" w:rsidRDefault="00151550" w:rsidP="002C74C8">
      <w:pPr>
        <w:pStyle w:val="Heading3"/>
        <w:numPr>
          <w:ilvl w:val="0"/>
          <w:numId w:val="1"/>
        </w:numPr>
        <w:ind w:left="993" w:hanging="993"/>
        <w:rPr>
          <w:color w:val="auto"/>
          <w:lang w:val="x-none" w:eastAsia="en-AU"/>
        </w:rPr>
      </w:pPr>
      <w:bookmarkStart w:id="268" w:name="_Toc454197468"/>
      <w:bookmarkStart w:id="269" w:name="_Toc15898491"/>
      <w:r>
        <w:rPr>
          <w:color w:val="auto"/>
          <w:lang w:val="x-none" w:eastAsia="en-AU"/>
        </w:rPr>
        <w:t>Purpose of audit</w:t>
      </w:r>
      <w:bookmarkEnd w:id="268"/>
      <w:bookmarkEnd w:id="269"/>
    </w:p>
    <w:p w:rsidR="005B15DF" w:rsidRDefault="002C74C8" w:rsidP="00F54A5D">
      <w:pPr>
        <w:numPr>
          <w:ilvl w:val="1"/>
          <w:numId w:val="1"/>
        </w:numPr>
        <w:tabs>
          <w:tab w:val="clear" w:pos="1211"/>
          <w:tab w:val="num" w:pos="1418"/>
          <w:tab w:val="num" w:pos="2694"/>
        </w:tabs>
        <w:ind w:left="1418" w:hanging="284"/>
        <w:rPr>
          <w:lang w:eastAsia="en-AU"/>
        </w:rPr>
      </w:pPr>
      <w:r>
        <w:rPr>
          <w:lang w:eastAsia="en-AU"/>
        </w:rPr>
        <w:t xml:space="preserve"> </w:t>
      </w:r>
      <w:r w:rsidR="005B15DF">
        <w:rPr>
          <w:lang w:eastAsia="en-AU"/>
        </w:rPr>
        <w:t>If the administrator requires an audit, as soon as practicable the administrator must in writing</w:t>
      </w:r>
      <w:r w:rsidR="005B15DF" w:rsidRPr="004B025F">
        <w:rPr>
          <w:lang w:eastAsia="en-AU"/>
        </w:rPr>
        <w:t>—</w:t>
      </w:r>
      <w:r w:rsidR="005B15DF">
        <w:rPr>
          <w:lang w:eastAsia="en-AU"/>
        </w:rPr>
        <w:t xml:space="preserve"> </w:t>
      </w:r>
    </w:p>
    <w:p w:rsidR="005B15DF" w:rsidRDefault="00151550" w:rsidP="00F54A5D">
      <w:pPr>
        <w:numPr>
          <w:ilvl w:val="2"/>
          <w:numId w:val="1"/>
        </w:numPr>
        <w:tabs>
          <w:tab w:val="clear" w:pos="2345"/>
          <w:tab w:val="num" w:pos="1701"/>
          <w:tab w:val="num" w:pos="3402"/>
        </w:tabs>
        <w:spacing w:before="120" w:after="120"/>
        <w:ind w:left="1701" w:hanging="425"/>
        <w:rPr>
          <w:lang w:eastAsia="en-AU"/>
        </w:rPr>
      </w:pPr>
      <w:r>
        <w:rPr>
          <w:lang w:eastAsia="en-AU"/>
        </w:rPr>
        <w:t>inform the retailer which information provided requires auditing</w:t>
      </w:r>
      <w:r w:rsidR="005B15DF">
        <w:rPr>
          <w:lang w:eastAsia="en-AU"/>
        </w:rPr>
        <w:t xml:space="preserve">; and </w:t>
      </w:r>
    </w:p>
    <w:p w:rsidR="005B15DF" w:rsidRDefault="005B15DF" w:rsidP="00F54A5D">
      <w:pPr>
        <w:numPr>
          <w:ilvl w:val="2"/>
          <w:numId w:val="1"/>
        </w:numPr>
        <w:tabs>
          <w:tab w:val="clear" w:pos="2345"/>
          <w:tab w:val="num" w:pos="1701"/>
          <w:tab w:val="num" w:pos="3402"/>
        </w:tabs>
        <w:spacing w:before="120" w:after="120"/>
        <w:ind w:left="1701" w:hanging="425"/>
        <w:rPr>
          <w:lang w:eastAsia="en-AU"/>
        </w:rPr>
      </w:pPr>
      <w:r>
        <w:rPr>
          <w:lang w:eastAsia="en-AU"/>
        </w:rPr>
        <w:t xml:space="preserve">the date that the audit must be completed by; and </w:t>
      </w:r>
    </w:p>
    <w:p w:rsidR="005B15DF" w:rsidRDefault="005B15DF" w:rsidP="00F54A5D">
      <w:pPr>
        <w:numPr>
          <w:ilvl w:val="2"/>
          <w:numId w:val="1"/>
        </w:numPr>
        <w:tabs>
          <w:tab w:val="clear" w:pos="2345"/>
          <w:tab w:val="num" w:pos="1701"/>
          <w:tab w:val="num" w:pos="3402"/>
        </w:tabs>
        <w:spacing w:before="120" w:after="120"/>
        <w:ind w:left="1701" w:hanging="425"/>
        <w:rPr>
          <w:lang w:eastAsia="en-AU"/>
        </w:rPr>
      </w:pPr>
      <w:r>
        <w:rPr>
          <w:lang w:eastAsia="en-AU"/>
        </w:rPr>
        <w:t xml:space="preserve">the scope of the audit required; and  </w:t>
      </w:r>
    </w:p>
    <w:p w:rsidR="005B15DF" w:rsidRDefault="005B15DF" w:rsidP="00F54A5D">
      <w:pPr>
        <w:numPr>
          <w:ilvl w:val="2"/>
          <w:numId w:val="1"/>
        </w:numPr>
        <w:tabs>
          <w:tab w:val="clear" w:pos="2345"/>
          <w:tab w:val="num" w:pos="1701"/>
          <w:tab w:val="num" w:pos="3402"/>
        </w:tabs>
        <w:spacing w:before="120" w:after="120"/>
        <w:ind w:left="1701" w:hanging="425"/>
        <w:rPr>
          <w:lang w:eastAsia="en-AU"/>
        </w:rPr>
      </w:pPr>
      <w:r>
        <w:rPr>
          <w:lang w:eastAsia="en-AU"/>
        </w:rPr>
        <w:t>the process for nominating and appointing an auditor;</w:t>
      </w:r>
      <w:r w:rsidR="00C459AE">
        <w:rPr>
          <w:lang w:eastAsia="en-AU"/>
        </w:rPr>
        <w:t xml:space="preserve"> and</w:t>
      </w:r>
    </w:p>
    <w:p w:rsidR="00151550" w:rsidRDefault="005B15DF" w:rsidP="00F54A5D">
      <w:pPr>
        <w:numPr>
          <w:ilvl w:val="2"/>
          <w:numId w:val="1"/>
        </w:numPr>
        <w:tabs>
          <w:tab w:val="clear" w:pos="2345"/>
          <w:tab w:val="num" w:pos="1701"/>
          <w:tab w:val="num" w:pos="3402"/>
        </w:tabs>
        <w:spacing w:before="120" w:after="120"/>
        <w:ind w:left="1701" w:hanging="425"/>
        <w:rPr>
          <w:lang w:eastAsia="en-AU"/>
        </w:rPr>
      </w:pPr>
      <w:r>
        <w:rPr>
          <w:lang w:eastAsia="en-AU"/>
        </w:rPr>
        <w:t>the form of the audit report.</w:t>
      </w:r>
    </w:p>
    <w:p w:rsidR="005B15DF" w:rsidRDefault="005B15DF" w:rsidP="00F0504C">
      <w:pPr>
        <w:rPr>
          <w:lang w:eastAsia="en-AU"/>
        </w:rPr>
      </w:pPr>
    </w:p>
    <w:p w:rsidR="005B15DF" w:rsidRDefault="005B15DF" w:rsidP="005B15DF">
      <w:pPr>
        <w:ind w:left="1134"/>
        <w:jc w:val="both"/>
        <w:rPr>
          <w:b/>
          <w:sz w:val="20"/>
        </w:rPr>
      </w:pPr>
      <w:r w:rsidRPr="00FB6F2D">
        <w:rPr>
          <w:b/>
          <w:sz w:val="20"/>
        </w:rPr>
        <w:t xml:space="preserve">Examples </w:t>
      </w:r>
      <w:r>
        <w:rPr>
          <w:b/>
          <w:sz w:val="20"/>
        </w:rPr>
        <w:t>of audit scope</w:t>
      </w:r>
    </w:p>
    <w:p w:rsidR="005B15DF" w:rsidRPr="00F829DF" w:rsidRDefault="005B15DF" w:rsidP="005B15DF">
      <w:pPr>
        <w:ind w:left="1134"/>
        <w:jc w:val="both"/>
        <w:rPr>
          <w:b/>
          <w:sz w:val="16"/>
          <w:szCs w:val="16"/>
        </w:rPr>
      </w:pPr>
    </w:p>
    <w:p w:rsidR="005B15DF" w:rsidRDefault="005B15DF" w:rsidP="005B15DF">
      <w:pPr>
        <w:ind w:left="1146"/>
        <w:rPr>
          <w:lang w:eastAsia="en-AU"/>
        </w:rPr>
      </w:pPr>
      <w:r>
        <w:rPr>
          <w:sz w:val="20"/>
        </w:rPr>
        <w:t>Investigating</w:t>
      </w:r>
      <w:r w:rsidRPr="005B15DF">
        <w:rPr>
          <w:sz w:val="20"/>
        </w:rPr>
        <w:t xml:space="preserve"> compliance</w:t>
      </w:r>
      <w:r>
        <w:rPr>
          <w:sz w:val="20"/>
        </w:rPr>
        <w:t xml:space="preserve"> with certain sections of the Act or this code, analysing relevant data in a retailer’s systems and records, verifying correct application of </w:t>
      </w:r>
      <w:r w:rsidRPr="005B15DF">
        <w:rPr>
          <w:sz w:val="20"/>
        </w:rPr>
        <w:t>formulae and the accuracy of arithmetical calculations</w:t>
      </w:r>
      <w:r>
        <w:rPr>
          <w:sz w:val="20"/>
        </w:rPr>
        <w:t xml:space="preserve">, </w:t>
      </w:r>
      <w:r w:rsidRPr="005B15DF">
        <w:rPr>
          <w:sz w:val="20"/>
        </w:rPr>
        <w:t>identify any missing data or unusual figures or trends that might suggest incorrect data, errors in data entry or manipulation</w:t>
      </w:r>
      <w:r>
        <w:rPr>
          <w:sz w:val="20"/>
        </w:rPr>
        <w:t>, analysis of source data, audit of staff processes, analysis of quality controls, testing a sample of cases or data.</w:t>
      </w:r>
    </w:p>
    <w:p w:rsidR="005B15DF" w:rsidRDefault="005B15DF" w:rsidP="005B15DF">
      <w:pPr>
        <w:ind w:left="1146"/>
        <w:rPr>
          <w:lang w:eastAsia="en-AU"/>
        </w:rPr>
      </w:pPr>
    </w:p>
    <w:p w:rsidR="005B15DF" w:rsidRDefault="005B15DF" w:rsidP="002C74C8">
      <w:pPr>
        <w:pStyle w:val="Heading3"/>
        <w:numPr>
          <w:ilvl w:val="0"/>
          <w:numId w:val="1"/>
        </w:numPr>
        <w:tabs>
          <w:tab w:val="clear" w:pos="1146"/>
          <w:tab w:val="num" w:pos="993"/>
        </w:tabs>
        <w:ind w:hanging="1146"/>
        <w:rPr>
          <w:color w:val="auto"/>
          <w:lang w:val="x-none" w:eastAsia="en-AU"/>
        </w:rPr>
      </w:pPr>
      <w:bookmarkStart w:id="270" w:name="_Toc454197469"/>
      <w:bookmarkStart w:id="271" w:name="_Toc15898492"/>
      <w:r>
        <w:rPr>
          <w:color w:val="auto"/>
          <w:lang w:val="x-none" w:eastAsia="en-AU"/>
        </w:rPr>
        <w:lastRenderedPageBreak/>
        <w:t>Audits to be submitted with compliance period reports</w:t>
      </w:r>
      <w:bookmarkEnd w:id="270"/>
      <w:bookmarkEnd w:id="271"/>
    </w:p>
    <w:p w:rsidR="005B15DF" w:rsidRDefault="005B15DF" w:rsidP="00A202DD">
      <w:pPr>
        <w:numPr>
          <w:ilvl w:val="1"/>
          <w:numId w:val="1"/>
        </w:numPr>
        <w:tabs>
          <w:tab w:val="clear" w:pos="1211"/>
        </w:tabs>
        <w:ind w:left="1418" w:hanging="284"/>
        <w:rPr>
          <w:lang w:eastAsia="en-AU"/>
        </w:rPr>
      </w:pPr>
      <w:r>
        <w:rPr>
          <w:lang w:eastAsia="en-AU"/>
        </w:rPr>
        <w:t xml:space="preserve">This section applies if the administrator requires </w:t>
      </w:r>
      <w:r>
        <w:t>a retailer to provide an audit report of some or all of the required information prepared by an independent auditor at the time of giving the relevant compliance period report under subsection 78 (1) (b).</w:t>
      </w:r>
    </w:p>
    <w:p w:rsidR="00E56A47" w:rsidRDefault="00E56A47" w:rsidP="00E56A47">
      <w:pPr>
        <w:ind w:left="1134"/>
        <w:rPr>
          <w:lang w:eastAsia="en-AU"/>
        </w:rPr>
      </w:pPr>
    </w:p>
    <w:p w:rsidR="005B15DF" w:rsidRDefault="002C74C8" w:rsidP="00A202DD">
      <w:pPr>
        <w:numPr>
          <w:ilvl w:val="1"/>
          <w:numId w:val="1"/>
        </w:numPr>
        <w:tabs>
          <w:tab w:val="clear" w:pos="1211"/>
        </w:tabs>
        <w:ind w:left="1418" w:hanging="284"/>
        <w:rPr>
          <w:lang w:eastAsia="en-AU"/>
        </w:rPr>
      </w:pPr>
      <w:r>
        <w:rPr>
          <w:lang w:eastAsia="en-AU"/>
        </w:rPr>
        <w:t xml:space="preserve"> </w:t>
      </w:r>
      <w:r w:rsidR="005B15DF">
        <w:rPr>
          <w:lang w:eastAsia="en-AU"/>
        </w:rPr>
        <w:t>The administrator must notify a retailer by 1</w:t>
      </w:r>
      <w:r w:rsidR="00E56A47">
        <w:rPr>
          <w:lang w:eastAsia="en-AU"/>
        </w:rPr>
        <w:t> </w:t>
      </w:r>
      <w:r w:rsidR="005B15DF">
        <w:rPr>
          <w:lang w:eastAsia="en-AU"/>
        </w:rPr>
        <w:t>December in any year of a requirement to provide an audit report at the time of giving a compliance plan.</w:t>
      </w:r>
    </w:p>
    <w:p w:rsidR="00E56A47" w:rsidRDefault="00E56A47" w:rsidP="008F5658">
      <w:pPr>
        <w:ind w:left="1134"/>
        <w:rPr>
          <w:lang w:eastAsia="en-AU"/>
        </w:rPr>
      </w:pPr>
    </w:p>
    <w:p w:rsidR="005B15DF" w:rsidRDefault="002C74C8" w:rsidP="00A202DD">
      <w:pPr>
        <w:numPr>
          <w:ilvl w:val="1"/>
          <w:numId w:val="1"/>
        </w:numPr>
        <w:tabs>
          <w:tab w:val="clear" w:pos="1211"/>
        </w:tabs>
        <w:ind w:left="1418" w:hanging="284"/>
        <w:rPr>
          <w:lang w:eastAsia="en-AU"/>
        </w:rPr>
      </w:pPr>
      <w:r>
        <w:rPr>
          <w:lang w:eastAsia="en-AU"/>
        </w:rPr>
        <w:t xml:space="preserve"> </w:t>
      </w:r>
      <w:r w:rsidR="005B15DF">
        <w:rPr>
          <w:lang w:eastAsia="en-AU"/>
        </w:rPr>
        <w:t>In requiring a retailer to provide an audit report under subsection 78 (1)</w:t>
      </w:r>
      <w:r w:rsidR="00BF4D33">
        <w:rPr>
          <w:lang w:eastAsia="en-AU"/>
        </w:rPr>
        <w:t> </w:t>
      </w:r>
      <w:r w:rsidR="005B15DF">
        <w:rPr>
          <w:lang w:eastAsia="en-AU"/>
        </w:rPr>
        <w:t>(b), the administrator must consider</w:t>
      </w:r>
      <w:r w:rsidR="005B15DF" w:rsidRPr="004B025F">
        <w:rPr>
          <w:lang w:eastAsia="en-AU"/>
        </w:rPr>
        <w:t>—</w:t>
      </w:r>
    </w:p>
    <w:p w:rsidR="005B15DF" w:rsidRDefault="005B15DF" w:rsidP="00A202DD">
      <w:pPr>
        <w:numPr>
          <w:ilvl w:val="2"/>
          <w:numId w:val="1"/>
        </w:numPr>
        <w:tabs>
          <w:tab w:val="clear" w:pos="2345"/>
        </w:tabs>
        <w:spacing w:before="120" w:after="120"/>
        <w:ind w:left="1701" w:hanging="425"/>
        <w:rPr>
          <w:lang w:eastAsia="en-AU"/>
        </w:rPr>
      </w:pPr>
      <w:r>
        <w:rPr>
          <w:lang w:eastAsia="en-AU"/>
        </w:rPr>
        <w:t xml:space="preserve">the obligations of the relevant entity under the Act; </w:t>
      </w:r>
    </w:p>
    <w:p w:rsidR="005B15DF" w:rsidRDefault="005B15DF" w:rsidP="00A202DD">
      <w:pPr>
        <w:numPr>
          <w:ilvl w:val="2"/>
          <w:numId w:val="1"/>
        </w:numPr>
        <w:tabs>
          <w:tab w:val="clear" w:pos="2345"/>
        </w:tabs>
        <w:spacing w:before="120" w:after="120"/>
        <w:ind w:left="1701" w:hanging="425"/>
        <w:rPr>
          <w:lang w:eastAsia="en-AU"/>
        </w:rPr>
      </w:pPr>
      <w:r>
        <w:rPr>
          <w:lang w:eastAsia="en-AU"/>
        </w:rPr>
        <w:t>the objects of the Act;</w:t>
      </w:r>
    </w:p>
    <w:p w:rsidR="005B15DF" w:rsidRDefault="005B15DF" w:rsidP="00A202DD">
      <w:pPr>
        <w:numPr>
          <w:ilvl w:val="2"/>
          <w:numId w:val="1"/>
        </w:numPr>
        <w:tabs>
          <w:tab w:val="clear" w:pos="2345"/>
        </w:tabs>
        <w:spacing w:before="120" w:after="120"/>
        <w:ind w:left="1701" w:hanging="425"/>
        <w:rPr>
          <w:lang w:eastAsia="en-AU"/>
        </w:rPr>
      </w:pPr>
      <w:r>
        <w:rPr>
          <w:lang w:eastAsia="en-AU"/>
        </w:rPr>
        <w:t>the risk associated with a retailer in relation to</w:t>
      </w:r>
      <w:r w:rsidR="008F5658" w:rsidRPr="004B025F">
        <w:rPr>
          <w:lang w:eastAsia="en-AU"/>
        </w:rPr>
        <w:t>—</w:t>
      </w:r>
    </w:p>
    <w:p w:rsidR="005B15DF" w:rsidRPr="00BF4D33" w:rsidRDefault="005B15DF" w:rsidP="00F54A5D">
      <w:pPr>
        <w:numPr>
          <w:ilvl w:val="3"/>
          <w:numId w:val="1"/>
        </w:numPr>
        <w:tabs>
          <w:tab w:val="clear" w:pos="1211"/>
          <w:tab w:val="num" w:pos="2127"/>
        </w:tabs>
        <w:spacing w:before="120" w:after="120"/>
        <w:ind w:left="2126" w:hanging="425"/>
        <w:rPr>
          <w:szCs w:val="24"/>
          <w:lang w:eastAsia="en-AU"/>
        </w:rPr>
      </w:pPr>
      <w:r w:rsidRPr="00BF4D33">
        <w:rPr>
          <w:szCs w:val="24"/>
          <w:lang w:eastAsia="en-AU"/>
        </w:rPr>
        <w:t>the likelihood of non-compliance; and</w:t>
      </w:r>
    </w:p>
    <w:p w:rsidR="005B15DF" w:rsidRPr="00BF4D33" w:rsidRDefault="005B15DF" w:rsidP="00F54A5D">
      <w:pPr>
        <w:numPr>
          <w:ilvl w:val="3"/>
          <w:numId w:val="1"/>
        </w:numPr>
        <w:tabs>
          <w:tab w:val="clear" w:pos="1211"/>
          <w:tab w:val="num" w:pos="2127"/>
        </w:tabs>
        <w:spacing w:before="120" w:after="120"/>
        <w:ind w:left="2126" w:hanging="425"/>
        <w:rPr>
          <w:szCs w:val="24"/>
          <w:lang w:eastAsia="en-AU"/>
        </w:rPr>
      </w:pPr>
      <w:r w:rsidRPr="00BF4D33">
        <w:rPr>
          <w:szCs w:val="24"/>
          <w:lang w:eastAsia="en-AU"/>
        </w:rPr>
        <w:t>the likelihood of information being defective, unreliable, lacking in quality or not conforming with relevant specifications; and</w:t>
      </w:r>
    </w:p>
    <w:p w:rsidR="005B15DF" w:rsidRPr="00BF4D33" w:rsidRDefault="005B15DF" w:rsidP="00F54A5D">
      <w:pPr>
        <w:numPr>
          <w:ilvl w:val="3"/>
          <w:numId w:val="1"/>
        </w:numPr>
        <w:tabs>
          <w:tab w:val="clear" w:pos="1211"/>
          <w:tab w:val="num" w:pos="2127"/>
        </w:tabs>
        <w:spacing w:before="120" w:after="120"/>
        <w:ind w:left="2126" w:hanging="425"/>
        <w:rPr>
          <w:szCs w:val="24"/>
          <w:lang w:eastAsia="en-AU"/>
        </w:rPr>
      </w:pPr>
      <w:r w:rsidRPr="00BF4D33">
        <w:rPr>
          <w:szCs w:val="24"/>
          <w:lang w:eastAsia="en-AU"/>
        </w:rPr>
        <w:t xml:space="preserve"> any previous audit results or evidence of non-compliance;</w:t>
      </w:r>
      <w:r w:rsidR="00921312">
        <w:rPr>
          <w:szCs w:val="24"/>
          <w:lang w:eastAsia="en-AU"/>
        </w:rPr>
        <w:t xml:space="preserve"> and</w:t>
      </w:r>
    </w:p>
    <w:p w:rsidR="005B15DF" w:rsidRPr="00BF4D33" w:rsidRDefault="005B15DF" w:rsidP="00F54A5D">
      <w:pPr>
        <w:numPr>
          <w:ilvl w:val="3"/>
          <w:numId w:val="1"/>
        </w:numPr>
        <w:tabs>
          <w:tab w:val="clear" w:pos="1211"/>
          <w:tab w:val="num" w:pos="2127"/>
        </w:tabs>
        <w:spacing w:before="120" w:after="120"/>
        <w:ind w:left="2126" w:hanging="425"/>
        <w:rPr>
          <w:szCs w:val="24"/>
          <w:lang w:eastAsia="en-AU"/>
        </w:rPr>
      </w:pPr>
      <w:r w:rsidRPr="00BF4D33">
        <w:rPr>
          <w:szCs w:val="24"/>
          <w:lang w:eastAsia="en-AU"/>
        </w:rPr>
        <w:t xml:space="preserve"> the likely or known extent of information defects;</w:t>
      </w:r>
      <w:r w:rsidR="00921312">
        <w:rPr>
          <w:szCs w:val="24"/>
          <w:lang w:eastAsia="en-AU"/>
        </w:rPr>
        <w:t xml:space="preserve"> and</w:t>
      </w:r>
    </w:p>
    <w:p w:rsidR="005B15DF" w:rsidRPr="00BF4D33" w:rsidRDefault="005B15DF" w:rsidP="00F54A5D">
      <w:pPr>
        <w:numPr>
          <w:ilvl w:val="3"/>
          <w:numId w:val="1"/>
        </w:numPr>
        <w:tabs>
          <w:tab w:val="clear" w:pos="1211"/>
          <w:tab w:val="num" w:pos="2127"/>
        </w:tabs>
        <w:spacing w:before="120" w:after="120"/>
        <w:ind w:left="2126" w:hanging="425"/>
        <w:rPr>
          <w:szCs w:val="24"/>
          <w:lang w:eastAsia="en-AU"/>
        </w:rPr>
      </w:pPr>
      <w:r w:rsidRPr="00BF4D33">
        <w:rPr>
          <w:szCs w:val="24"/>
          <w:lang w:eastAsia="en-AU"/>
        </w:rPr>
        <w:t>any issues identified by the administrator during the ongoing administration of the scheme;</w:t>
      </w:r>
      <w:r w:rsidR="00921312">
        <w:rPr>
          <w:szCs w:val="24"/>
          <w:lang w:eastAsia="en-AU"/>
        </w:rPr>
        <w:t xml:space="preserve"> and</w:t>
      </w:r>
    </w:p>
    <w:p w:rsidR="005B15DF" w:rsidRPr="00BF4D33" w:rsidRDefault="005B15DF" w:rsidP="00F54A5D">
      <w:pPr>
        <w:numPr>
          <w:ilvl w:val="3"/>
          <w:numId w:val="1"/>
        </w:numPr>
        <w:tabs>
          <w:tab w:val="clear" w:pos="1211"/>
          <w:tab w:val="num" w:pos="2127"/>
        </w:tabs>
        <w:spacing w:before="120" w:after="120"/>
        <w:ind w:left="2126" w:hanging="425"/>
        <w:rPr>
          <w:szCs w:val="24"/>
          <w:lang w:eastAsia="en-AU"/>
        </w:rPr>
      </w:pPr>
      <w:r w:rsidRPr="00BF4D33">
        <w:rPr>
          <w:szCs w:val="24"/>
          <w:lang w:eastAsia="en-AU"/>
        </w:rPr>
        <w:t>the consequences of non-compliance including the effect on administrator’s ability to carry out relevant functions and the effect on the setting of other retailers’ obligations and targets under the Act; and</w:t>
      </w:r>
    </w:p>
    <w:p w:rsidR="005B15DF" w:rsidRDefault="005B15DF" w:rsidP="00A202DD">
      <w:pPr>
        <w:numPr>
          <w:ilvl w:val="2"/>
          <w:numId w:val="1"/>
        </w:numPr>
        <w:tabs>
          <w:tab w:val="clear" w:pos="2345"/>
        </w:tabs>
        <w:spacing w:before="120" w:after="120"/>
        <w:ind w:left="1701" w:hanging="425"/>
        <w:rPr>
          <w:lang w:eastAsia="en-AU"/>
        </w:rPr>
      </w:pPr>
      <w:r>
        <w:rPr>
          <w:lang w:eastAsia="en-AU"/>
        </w:rPr>
        <w:t>any other matters the administrator considers relevant.</w:t>
      </w:r>
    </w:p>
    <w:p w:rsidR="005B15DF" w:rsidRDefault="005B15DF" w:rsidP="008F5658">
      <w:pPr>
        <w:tabs>
          <w:tab w:val="num" w:pos="1560"/>
        </w:tabs>
        <w:ind w:left="2345" w:hanging="1211"/>
        <w:rPr>
          <w:lang w:eastAsia="en-AU"/>
        </w:rPr>
      </w:pPr>
    </w:p>
    <w:p w:rsidR="005B15DF" w:rsidRDefault="00921312" w:rsidP="00A202DD">
      <w:pPr>
        <w:numPr>
          <w:ilvl w:val="1"/>
          <w:numId w:val="1"/>
        </w:numPr>
        <w:tabs>
          <w:tab w:val="clear" w:pos="1211"/>
        </w:tabs>
        <w:ind w:left="1418" w:hanging="284"/>
        <w:rPr>
          <w:lang w:eastAsia="en-AU"/>
        </w:rPr>
      </w:pPr>
      <w:r>
        <w:rPr>
          <w:lang w:eastAsia="en-AU"/>
        </w:rPr>
        <w:t xml:space="preserve"> </w:t>
      </w:r>
      <w:r w:rsidR="005B15DF">
        <w:rPr>
          <w:lang w:eastAsia="en-AU"/>
        </w:rPr>
        <w:t xml:space="preserve">The administrator will conduct any risk assessment under this section in accordance with AS/NZS ISO 31000:2009 Risk management </w:t>
      </w:r>
      <w:r>
        <w:rPr>
          <w:lang w:eastAsia="en-AU"/>
        </w:rPr>
        <w:t>–</w:t>
      </w:r>
      <w:r w:rsidR="005B15DF">
        <w:rPr>
          <w:lang w:eastAsia="en-AU"/>
        </w:rPr>
        <w:t xml:space="preserve"> Principles and guidelines as amended from time to time.</w:t>
      </w:r>
    </w:p>
    <w:p w:rsidR="005B15DF" w:rsidRDefault="005B15DF" w:rsidP="00BF4D33">
      <w:pPr>
        <w:rPr>
          <w:lang w:eastAsia="en-AU"/>
        </w:rPr>
      </w:pPr>
    </w:p>
    <w:p w:rsidR="00151550" w:rsidRDefault="00151550" w:rsidP="00921312">
      <w:pPr>
        <w:pStyle w:val="Heading3"/>
        <w:numPr>
          <w:ilvl w:val="0"/>
          <w:numId w:val="1"/>
        </w:numPr>
        <w:tabs>
          <w:tab w:val="clear" w:pos="1146"/>
          <w:tab w:val="num" w:pos="993"/>
        </w:tabs>
        <w:ind w:hanging="1146"/>
        <w:rPr>
          <w:color w:val="auto"/>
          <w:lang w:val="x-none" w:eastAsia="en-AU"/>
        </w:rPr>
      </w:pPr>
      <w:bookmarkStart w:id="272" w:name="_Toc454197470"/>
      <w:bookmarkStart w:id="273" w:name="_Toc15898493"/>
      <w:r>
        <w:rPr>
          <w:color w:val="auto"/>
          <w:lang w:val="x-none" w:eastAsia="en-AU"/>
        </w:rPr>
        <w:t>Appointment of auditor</w:t>
      </w:r>
      <w:r w:rsidRPr="004B025F">
        <w:rPr>
          <w:lang w:val="x-none" w:eastAsia="en-AU"/>
        </w:rPr>
        <w:t>—</w:t>
      </w:r>
      <w:r>
        <w:rPr>
          <w:color w:val="auto"/>
          <w:lang w:val="x-none" w:eastAsia="en-AU"/>
        </w:rPr>
        <w:t xml:space="preserve"> administrator</w:t>
      </w:r>
      <w:bookmarkEnd w:id="272"/>
      <w:bookmarkEnd w:id="273"/>
      <w:r>
        <w:rPr>
          <w:color w:val="auto"/>
          <w:lang w:val="x-none" w:eastAsia="en-AU"/>
        </w:rPr>
        <w:t xml:space="preserve"> </w:t>
      </w:r>
    </w:p>
    <w:p w:rsidR="00151550" w:rsidRDefault="000E6818" w:rsidP="000E6818">
      <w:pPr>
        <w:numPr>
          <w:ilvl w:val="1"/>
          <w:numId w:val="1"/>
        </w:numPr>
        <w:tabs>
          <w:tab w:val="clear" w:pos="1211"/>
        </w:tabs>
        <w:ind w:left="1418" w:hanging="284"/>
        <w:rPr>
          <w:lang w:eastAsia="en-AU"/>
        </w:rPr>
      </w:pPr>
      <w:r>
        <w:rPr>
          <w:lang w:eastAsia="en-AU"/>
        </w:rPr>
        <w:t xml:space="preserve"> </w:t>
      </w:r>
      <w:r w:rsidR="00151550">
        <w:rPr>
          <w:lang w:eastAsia="en-AU"/>
        </w:rPr>
        <w:t xml:space="preserve">If a person other than an authorised person carries out an independent audit under subsection </w:t>
      </w:r>
      <w:r w:rsidR="00A463BA">
        <w:rPr>
          <w:lang w:eastAsia="en-AU"/>
        </w:rPr>
        <w:t xml:space="preserve">78 </w:t>
      </w:r>
      <w:r w:rsidR="00151550">
        <w:rPr>
          <w:lang w:eastAsia="en-AU"/>
        </w:rPr>
        <w:t xml:space="preserve">(1) (a), the administrator must appoint the auditor. </w:t>
      </w:r>
    </w:p>
    <w:p w:rsidR="00444F62" w:rsidRPr="00151550" w:rsidRDefault="00444F62" w:rsidP="00444F62">
      <w:pPr>
        <w:rPr>
          <w:lang w:eastAsia="en-AU"/>
        </w:rPr>
      </w:pPr>
    </w:p>
    <w:p w:rsidR="00151550" w:rsidRDefault="00151550" w:rsidP="000E6818">
      <w:pPr>
        <w:pStyle w:val="Heading3"/>
        <w:numPr>
          <w:ilvl w:val="0"/>
          <w:numId w:val="1"/>
        </w:numPr>
        <w:tabs>
          <w:tab w:val="clear" w:pos="1146"/>
          <w:tab w:val="num" w:pos="993"/>
        </w:tabs>
        <w:ind w:hanging="1146"/>
        <w:rPr>
          <w:color w:val="auto"/>
          <w:lang w:val="x-none" w:eastAsia="en-AU"/>
        </w:rPr>
      </w:pPr>
      <w:bookmarkStart w:id="274" w:name="_Toc454197471"/>
      <w:bookmarkStart w:id="275" w:name="_Toc15898494"/>
      <w:r>
        <w:rPr>
          <w:color w:val="auto"/>
          <w:lang w:val="x-none" w:eastAsia="en-AU"/>
        </w:rPr>
        <w:t>Nomination and approval of auditor</w:t>
      </w:r>
      <w:r w:rsidRPr="004B025F">
        <w:rPr>
          <w:lang w:val="x-none" w:eastAsia="en-AU"/>
        </w:rPr>
        <w:t>—</w:t>
      </w:r>
      <w:r>
        <w:rPr>
          <w:color w:val="auto"/>
          <w:lang w:val="x-none" w:eastAsia="en-AU"/>
        </w:rPr>
        <w:t xml:space="preserve"> retailer</w:t>
      </w:r>
      <w:bookmarkEnd w:id="274"/>
      <w:bookmarkEnd w:id="275"/>
    </w:p>
    <w:p w:rsidR="00151550" w:rsidRDefault="000E6818" w:rsidP="000E6818">
      <w:pPr>
        <w:numPr>
          <w:ilvl w:val="1"/>
          <w:numId w:val="1"/>
        </w:numPr>
        <w:tabs>
          <w:tab w:val="clear" w:pos="1211"/>
        </w:tabs>
        <w:ind w:left="1418" w:hanging="284"/>
        <w:rPr>
          <w:lang w:eastAsia="en-AU"/>
        </w:rPr>
      </w:pPr>
      <w:r>
        <w:rPr>
          <w:lang w:eastAsia="en-AU"/>
        </w:rPr>
        <w:t xml:space="preserve"> </w:t>
      </w:r>
      <w:r w:rsidR="00151550">
        <w:rPr>
          <w:lang w:eastAsia="en-AU"/>
        </w:rPr>
        <w:t>If a retailer is requested to provide an audit report prepared by an independent auditor, the retailer must nominate an auditor to carry out the audit within a timeframe not less than 10 working days specified by the administrator.</w:t>
      </w:r>
    </w:p>
    <w:p w:rsidR="00E56A47" w:rsidRPr="00E56A47" w:rsidRDefault="00E56A47" w:rsidP="00E56A47">
      <w:pPr>
        <w:ind w:left="1134"/>
        <w:rPr>
          <w:sz w:val="16"/>
          <w:szCs w:val="16"/>
          <w:lang w:eastAsia="en-AU"/>
        </w:rPr>
      </w:pPr>
    </w:p>
    <w:p w:rsidR="00E56A47" w:rsidRPr="00E56A47" w:rsidRDefault="00E56A47" w:rsidP="000E6818">
      <w:pPr>
        <w:ind w:left="1843" w:hanging="709"/>
        <w:rPr>
          <w:sz w:val="20"/>
          <w:lang w:eastAsia="en-AU"/>
        </w:rPr>
      </w:pPr>
      <w:r w:rsidRPr="00C459AE">
        <w:rPr>
          <w:i/>
          <w:sz w:val="20"/>
          <w:lang w:eastAsia="en-AU"/>
        </w:rPr>
        <w:t>Note</w:t>
      </w:r>
      <w:r w:rsidRPr="00E56A47">
        <w:rPr>
          <w:sz w:val="20"/>
          <w:lang w:eastAsia="en-AU"/>
        </w:rPr>
        <w:tab/>
      </w:r>
      <w:r w:rsidR="00C459AE">
        <w:rPr>
          <w:sz w:val="20"/>
          <w:lang w:eastAsia="en-AU"/>
        </w:rPr>
        <w:t xml:space="preserve">The dictionary to the Act provides that an auditor means any of the following: an auditor registered under the Corporations Act; a member of the Institute of </w:t>
      </w:r>
      <w:r w:rsidR="00C459AE">
        <w:rPr>
          <w:sz w:val="20"/>
          <w:lang w:eastAsia="en-AU"/>
        </w:rPr>
        <w:lastRenderedPageBreak/>
        <w:t>Chartered Accountants in Australia; a member of CPA Australia; a member of the Institute of Public Accountants.</w:t>
      </w:r>
    </w:p>
    <w:p w:rsidR="00151550" w:rsidRDefault="00151550" w:rsidP="00151550">
      <w:pPr>
        <w:ind w:left="1134"/>
        <w:rPr>
          <w:lang w:eastAsia="en-AU"/>
        </w:rPr>
      </w:pPr>
    </w:p>
    <w:p w:rsidR="005B15DF" w:rsidRDefault="000E6818" w:rsidP="000E6818">
      <w:pPr>
        <w:numPr>
          <w:ilvl w:val="1"/>
          <w:numId w:val="1"/>
        </w:numPr>
        <w:tabs>
          <w:tab w:val="clear" w:pos="1211"/>
        </w:tabs>
        <w:ind w:left="1418" w:hanging="284"/>
        <w:rPr>
          <w:lang w:eastAsia="en-AU"/>
        </w:rPr>
      </w:pPr>
      <w:r>
        <w:rPr>
          <w:lang w:eastAsia="en-AU"/>
        </w:rPr>
        <w:t xml:space="preserve"> </w:t>
      </w:r>
      <w:r w:rsidR="00151550">
        <w:rPr>
          <w:lang w:eastAsia="en-AU"/>
        </w:rPr>
        <w:t>Within 10 working days of receiving a nomination of an auditor</w:t>
      </w:r>
      <w:r w:rsidR="00C459AE">
        <w:rPr>
          <w:lang w:eastAsia="en-AU"/>
        </w:rPr>
        <w:t>,</w:t>
      </w:r>
      <w:r w:rsidR="00151550">
        <w:rPr>
          <w:lang w:eastAsia="en-AU"/>
        </w:rPr>
        <w:t xml:space="preserve"> the administrator must approve or not approve the use of the auditor</w:t>
      </w:r>
      <w:r w:rsidR="005B15DF">
        <w:rPr>
          <w:lang w:eastAsia="en-AU"/>
        </w:rPr>
        <w:t xml:space="preserve"> and inform the retailer of the decision in writing.</w:t>
      </w:r>
    </w:p>
    <w:p w:rsidR="005B15DF" w:rsidRDefault="005B15DF" w:rsidP="008F5658">
      <w:pPr>
        <w:ind w:left="1134"/>
        <w:rPr>
          <w:lang w:eastAsia="en-AU"/>
        </w:rPr>
      </w:pPr>
    </w:p>
    <w:p w:rsidR="00151550" w:rsidRDefault="000E6818" w:rsidP="000E6818">
      <w:pPr>
        <w:numPr>
          <w:ilvl w:val="1"/>
          <w:numId w:val="1"/>
        </w:numPr>
        <w:tabs>
          <w:tab w:val="clear" w:pos="1211"/>
        </w:tabs>
        <w:ind w:left="1418" w:hanging="284"/>
        <w:rPr>
          <w:lang w:eastAsia="en-AU"/>
        </w:rPr>
      </w:pPr>
      <w:r>
        <w:rPr>
          <w:lang w:eastAsia="en-AU"/>
        </w:rPr>
        <w:t xml:space="preserve"> </w:t>
      </w:r>
      <w:r w:rsidR="005B15DF">
        <w:rPr>
          <w:lang w:eastAsia="en-AU"/>
        </w:rPr>
        <w:t>An approval of an auditor may be conditional</w:t>
      </w:r>
      <w:r w:rsidR="00151550">
        <w:rPr>
          <w:lang w:eastAsia="en-AU"/>
        </w:rPr>
        <w:t>.</w:t>
      </w:r>
    </w:p>
    <w:p w:rsidR="005B15DF" w:rsidRDefault="005B15DF" w:rsidP="008F5658">
      <w:pPr>
        <w:ind w:left="1134"/>
        <w:rPr>
          <w:lang w:eastAsia="en-AU"/>
        </w:rPr>
      </w:pPr>
    </w:p>
    <w:p w:rsidR="005B15DF" w:rsidRDefault="000E6818" w:rsidP="000E6818">
      <w:pPr>
        <w:numPr>
          <w:ilvl w:val="1"/>
          <w:numId w:val="1"/>
        </w:numPr>
        <w:tabs>
          <w:tab w:val="clear" w:pos="1211"/>
        </w:tabs>
        <w:ind w:left="1418" w:hanging="284"/>
        <w:rPr>
          <w:lang w:eastAsia="en-AU"/>
        </w:rPr>
      </w:pPr>
      <w:r>
        <w:rPr>
          <w:lang w:eastAsia="en-AU"/>
        </w:rPr>
        <w:t xml:space="preserve"> </w:t>
      </w:r>
      <w:r w:rsidR="005B15DF">
        <w:rPr>
          <w:lang w:eastAsia="en-AU"/>
        </w:rPr>
        <w:t>The administrator’s approval of an auditor constitutes an approval of that auditor only for the purpose of conducting the audits which the nominating retailer is obliged under the Act to arrange and for no other purpose.</w:t>
      </w:r>
    </w:p>
    <w:p w:rsidR="00151550" w:rsidRPr="00151550" w:rsidRDefault="00151550" w:rsidP="008F5658">
      <w:pPr>
        <w:ind w:left="1134"/>
        <w:rPr>
          <w:lang w:eastAsia="en-AU"/>
        </w:rPr>
      </w:pPr>
    </w:p>
    <w:p w:rsidR="00151550" w:rsidRDefault="000E6818" w:rsidP="000E6818">
      <w:pPr>
        <w:numPr>
          <w:ilvl w:val="1"/>
          <w:numId w:val="1"/>
        </w:numPr>
        <w:tabs>
          <w:tab w:val="clear" w:pos="1211"/>
        </w:tabs>
        <w:ind w:left="1418" w:hanging="284"/>
        <w:rPr>
          <w:lang w:eastAsia="en-AU"/>
        </w:rPr>
      </w:pPr>
      <w:r>
        <w:rPr>
          <w:lang w:eastAsia="en-AU"/>
        </w:rPr>
        <w:t xml:space="preserve"> </w:t>
      </w:r>
      <w:r w:rsidR="00151550">
        <w:rPr>
          <w:lang w:eastAsia="en-AU"/>
        </w:rPr>
        <w:t xml:space="preserve">In nominating an auditor to the </w:t>
      </w:r>
      <w:r w:rsidR="00A463BA">
        <w:rPr>
          <w:lang w:eastAsia="en-AU"/>
        </w:rPr>
        <w:t>administrator</w:t>
      </w:r>
      <w:r w:rsidR="00151550">
        <w:rPr>
          <w:lang w:eastAsia="en-AU"/>
        </w:rPr>
        <w:t>, the relevant entity must provide details of</w:t>
      </w:r>
      <w:r>
        <w:rPr>
          <w:lang w:eastAsia="en-AU"/>
        </w:rPr>
        <w:t>—</w:t>
      </w:r>
    </w:p>
    <w:p w:rsidR="00151550" w:rsidRDefault="00151550" w:rsidP="000E6818">
      <w:pPr>
        <w:numPr>
          <w:ilvl w:val="2"/>
          <w:numId w:val="1"/>
        </w:numPr>
        <w:tabs>
          <w:tab w:val="clear" w:pos="2345"/>
        </w:tabs>
        <w:spacing w:before="120" w:after="120"/>
        <w:ind w:left="1701" w:hanging="425"/>
        <w:rPr>
          <w:lang w:eastAsia="en-AU"/>
        </w:rPr>
      </w:pPr>
      <w:r>
        <w:rPr>
          <w:lang w:eastAsia="en-AU"/>
        </w:rPr>
        <w:t>the proposed auditor who will undertake the specified audit;</w:t>
      </w:r>
      <w:r w:rsidR="00C459AE">
        <w:rPr>
          <w:lang w:eastAsia="en-AU"/>
        </w:rPr>
        <w:t xml:space="preserve"> and</w:t>
      </w:r>
    </w:p>
    <w:p w:rsidR="00151550" w:rsidRDefault="00151550" w:rsidP="000E6818">
      <w:pPr>
        <w:numPr>
          <w:ilvl w:val="2"/>
          <w:numId w:val="1"/>
        </w:numPr>
        <w:tabs>
          <w:tab w:val="clear" w:pos="2345"/>
        </w:tabs>
        <w:spacing w:before="120" w:after="120"/>
        <w:ind w:left="1701" w:hanging="425"/>
        <w:rPr>
          <w:lang w:eastAsia="en-AU"/>
        </w:rPr>
      </w:pPr>
      <w:r>
        <w:rPr>
          <w:lang w:eastAsia="en-AU"/>
        </w:rPr>
        <w:t>the proposed individuals who will undertake any relevant audit work for the auditor (</w:t>
      </w:r>
      <w:r w:rsidRPr="00151550">
        <w:rPr>
          <w:b/>
          <w:i/>
          <w:lang w:eastAsia="en-AU"/>
        </w:rPr>
        <w:t>the audit team</w:t>
      </w:r>
      <w:r>
        <w:rPr>
          <w:lang w:eastAsia="en-AU"/>
        </w:rPr>
        <w:t>);</w:t>
      </w:r>
      <w:r w:rsidR="00C459AE">
        <w:rPr>
          <w:lang w:eastAsia="en-AU"/>
        </w:rPr>
        <w:t xml:space="preserve"> and</w:t>
      </w:r>
    </w:p>
    <w:p w:rsidR="00151550" w:rsidRDefault="00151550" w:rsidP="000E6818">
      <w:pPr>
        <w:numPr>
          <w:ilvl w:val="2"/>
          <w:numId w:val="1"/>
        </w:numPr>
        <w:tabs>
          <w:tab w:val="clear" w:pos="2345"/>
        </w:tabs>
        <w:spacing w:before="120" w:after="120"/>
        <w:ind w:left="1701" w:hanging="425"/>
        <w:rPr>
          <w:lang w:eastAsia="en-AU"/>
        </w:rPr>
      </w:pPr>
      <w:r>
        <w:rPr>
          <w:lang w:eastAsia="en-AU"/>
        </w:rPr>
        <w:t>the proposed individual who will lead the audit team (who must be a partner or equivalent of the auditor and who will be required to sign the audit report and take full responsibility for the audit findings);</w:t>
      </w:r>
      <w:r w:rsidR="00C459AE">
        <w:rPr>
          <w:lang w:eastAsia="en-AU"/>
        </w:rPr>
        <w:t xml:space="preserve"> and</w:t>
      </w:r>
    </w:p>
    <w:p w:rsidR="00151550" w:rsidRDefault="00151550" w:rsidP="000E6818">
      <w:pPr>
        <w:numPr>
          <w:ilvl w:val="2"/>
          <w:numId w:val="1"/>
        </w:numPr>
        <w:tabs>
          <w:tab w:val="clear" w:pos="2345"/>
        </w:tabs>
        <w:spacing w:before="120" w:after="120"/>
        <w:ind w:left="1701" w:hanging="425"/>
        <w:rPr>
          <w:lang w:eastAsia="en-AU"/>
        </w:rPr>
      </w:pPr>
      <w:r>
        <w:rPr>
          <w:lang w:eastAsia="en-AU"/>
        </w:rPr>
        <w:t>the work history and skills of the audit team leader and each audit team member and the role they will play in undertaking the audit;</w:t>
      </w:r>
      <w:r w:rsidR="00C459AE">
        <w:rPr>
          <w:lang w:eastAsia="en-AU"/>
        </w:rPr>
        <w:t xml:space="preserve"> and</w:t>
      </w:r>
    </w:p>
    <w:p w:rsidR="00151550" w:rsidRDefault="00151550" w:rsidP="000E6818">
      <w:pPr>
        <w:numPr>
          <w:ilvl w:val="2"/>
          <w:numId w:val="1"/>
        </w:numPr>
        <w:tabs>
          <w:tab w:val="clear" w:pos="2345"/>
        </w:tabs>
        <w:spacing w:before="120" w:after="120"/>
        <w:ind w:left="1701" w:hanging="425"/>
        <w:rPr>
          <w:lang w:eastAsia="en-AU"/>
        </w:rPr>
      </w:pPr>
      <w:r>
        <w:rPr>
          <w:lang w:eastAsia="en-AU"/>
        </w:rPr>
        <w:t>the auditor’s field of work, core expertise, experience and corporate or business structure;</w:t>
      </w:r>
      <w:r w:rsidR="00C459AE">
        <w:rPr>
          <w:lang w:eastAsia="en-AU"/>
        </w:rPr>
        <w:t xml:space="preserve"> and</w:t>
      </w:r>
    </w:p>
    <w:p w:rsidR="00151550" w:rsidRDefault="00151550" w:rsidP="000E6818">
      <w:pPr>
        <w:numPr>
          <w:ilvl w:val="2"/>
          <w:numId w:val="1"/>
        </w:numPr>
        <w:tabs>
          <w:tab w:val="clear" w:pos="2345"/>
        </w:tabs>
        <w:spacing w:before="120" w:after="120"/>
        <w:ind w:left="1701" w:hanging="425"/>
        <w:rPr>
          <w:lang w:eastAsia="en-AU"/>
        </w:rPr>
      </w:pPr>
      <w:r>
        <w:rPr>
          <w:lang w:eastAsia="en-AU"/>
        </w:rPr>
        <w:t xml:space="preserve">any work undertaken by the auditor for the retailer in the previous two years; and </w:t>
      </w:r>
    </w:p>
    <w:p w:rsidR="00151550" w:rsidRDefault="00151550" w:rsidP="000E6818">
      <w:pPr>
        <w:numPr>
          <w:ilvl w:val="2"/>
          <w:numId w:val="1"/>
        </w:numPr>
        <w:tabs>
          <w:tab w:val="clear" w:pos="2345"/>
        </w:tabs>
        <w:spacing w:before="120" w:after="120"/>
        <w:ind w:left="1701" w:hanging="425"/>
        <w:rPr>
          <w:lang w:eastAsia="en-AU"/>
        </w:rPr>
      </w:pPr>
      <w:r>
        <w:rPr>
          <w:lang w:eastAsia="en-AU"/>
        </w:rPr>
        <w:t>any work that the auditor is currently doing or has bid for in relation to the relevant entity;</w:t>
      </w:r>
      <w:r w:rsidR="00C459AE">
        <w:rPr>
          <w:lang w:eastAsia="en-AU"/>
        </w:rPr>
        <w:t xml:space="preserve"> and</w:t>
      </w:r>
    </w:p>
    <w:p w:rsidR="00151550" w:rsidRPr="00151550" w:rsidRDefault="00151550" w:rsidP="000E6818">
      <w:pPr>
        <w:numPr>
          <w:ilvl w:val="2"/>
          <w:numId w:val="1"/>
        </w:numPr>
        <w:tabs>
          <w:tab w:val="clear" w:pos="2345"/>
        </w:tabs>
        <w:spacing w:before="120" w:after="120"/>
        <w:ind w:left="1701" w:hanging="425"/>
        <w:rPr>
          <w:szCs w:val="24"/>
          <w:lang w:eastAsia="en-AU"/>
        </w:rPr>
      </w:pPr>
      <w:r w:rsidRPr="00151550">
        <w:rPr>
          <w:szCs w:val="24"/>
          <w:lang w:eastAsia="en-AU"/>
        </w:rPr>
        <w:t>a</w:t>
      </w:r>
      <w:r w:rsidRPr="00151550">
        <w:rPr>
          <w:spacing w:val="1"/>
          <w:szCs w:val="24"/>
          <w:lang w:eastAsia="en-AU"/>
        </w:rPr>
        <w:t>n</w:t>
      </w:r>
      <w:r w:rsidRPr="00151550">
        <w:rPr>
          <w:szCs w:val="24"/>
          <w:lang w:eastAsia="en-AU"/>
        </w:rPr>
        <w:t>y</w:t>
      </w:r>
      <w:r w:rsidRPr="00151550">
        <w:rPr>
          <w:spacing w:val="-5"/>
          <w:szCs w:val="24"/>
          <w:lang w:eastAsia="en-AU"/>
        </w:rPr>
        <w:t xml:space="preserve"> </w:t>
      </w:r>
      <w:r w:rsidRPr="00151550">
        <w:rPr>
          <w:szCs w:val="24"/>
          <w:lang w:eastAsia="en-AU"/>
        </w:rPr>
        <w:t>p</w:t>
      </w:r>
      <w:r w:rsidRPr="00151550">
        <w:rPr>
          <w:spacing w:val="-1"/>
          <w:szCs w:val="24"/>
          <w:lang w:eastAsia="en-AU"/>
        </w:rPr>
        <w:t>o</w:t>
      </w:r>
      <w:r w:rsidRPr="00151550">
        <w:rPr>
          <w:spacing w:val="2"/>
          <w:szCs w:val="24"/>
          <w:lang w:eastAsia="en-AU"/>
        </w:rPr>
        <w:t>t</w:t>
      </w:r>
      <w:r w:rsidRPr="00151550">
        <w:rPr>
          <w:szCs w:val="24"/>
          <w:lang w:eastAsia="en-AU"/>
        </w:rPr>
        <w:t>e</w:t>
      </w:r>
      <w:r w:rsidRPr="00151550">
        <w:rPr>
          <w:spacing w:val="-1"/>
          <w:szCs w:val="24"/>
          <w:lang w:eastAsia="en-AU"/>
        </w:rPr>
        <w:t>n</w:t>
      </w:r>
      <w:r w:rsidRPr="00151550">
        <w:rPr>
          <w:spacing w:val="2"/>
          <w:szCs w:val="24"/>
          <w:lang w:eastAsia="en-AU"/>
        </w:rPr>
        <w:t>t</w:t>
      </w:r>
      <w:r w:rsidRPr="00151550">
        <w:rPr>
          <w:spacing w:val="-1"/>
          <w:szCs w:val="24"/>
          <w:lang w:eastAsia="en-AU"/>
        </w:rPr>
        <w:t>i</w:t>
      </w:r>
      <w:r w:rsidRPr="00151550">
        <w:rPr>
          <w:spacing w:val="2"/>
          <w:szCs w:val="24"/>
          <w:lang w:eastAsia="en-AU"/>
        </w:rPr>
        <w:t>a</w:t>
      </w:r>
      <w:r w:rsidRPr="00151550">
        <w:rPr>
          <w:szCs w:val="24"/>
          <w:lang w:eastAsia="en-AU"/>
        </w:rPr>
        <w:t>l</w:t>
      </w:r>
      <w:r w:rsidRPr="00151550">
        <w:rPr>
          <w:spacing w:val="-9"/>
          <w:szCs w:val="24"/>
          <w:lang w:eastAsia="en-AU"/>
        </w:rPr>
        <w:t xml:space="preserve"> </w:t>
      </w:r>
      <w:r w:rsidRPr="00151550">
        <w:rPr>
          <w:szCs w:val="24"/>
          <w:lang w:eastAsia="en-AU"/>
        </w:rPr>
        <w:t>or</w:t>
      </w:r>
      <w:r w:rsidRPr="00151550">
        <w:rPr>
          <w:spacing w:val="-2"/>
          <w:szCs w:val="24"/>
          <w:lang w:eastAsia="en-AU"/>
        </w:rPr>
        <w:t xml:space="preserve"> </w:t>
      </w:r>
      <w:r w:rsidRPr="00151550">
        <w:rPr>
          <w:spacing w:val="2"/>
          <w:szCs w:val="24"/>
          <w:lang w:eastAsia="en-AU"/>
        </w:rPr>
        <w:t>p</w:t>
      </w:r>
      <w:r w:rsidRPr="00151550">
        <w:rPr>
          <w:szCs w:val="24"/>
          <w:lang w:eastAsia="en-AU"/>
        </w:rPr>
        <w:t>er</w:t>
      </w:r>
      <w:r w:rsidRPr="00151550">
        <w:rPr>
          <w:spacing w:val="2"/>
          <w:szCs w:val="24"/>
          <w:lang w:eastAsia="en-AU"/>
        </w:rPr>
        <w:t>c</w:t>
      </w:r>
      <w:r w:rsidRPr="00151550">
        <w:rPr>
          <w:szCs w:val="24"/>
          <w:lang w:eastAsia="en-AU"/>
        </w:rPr>
        <w:t>e</w:t>
      </w:r>
      <w:r w:rsidRPr="00151550">
        <w:rPr>
          <w:spacing w:val="1"/>
          <w:szCs w:val="24"/>
          <w:lang w:eastAsia="en-AU"/>
        </w:rPr>
        <w:t>i</w:t>
      </w:r>
      <w:r w:rsidRPr="00151550">
        <w:rPr>
          <w:spacing w:val="-1"/>
          <w:szCs w:val="24"/>
          <w:lang w:eastAsia="en-AU"/>
        </w:rPr>
        <w:t>v</w:t>
      </w:r>
      <w:r w:rsidRPr="00151550">
        <w:rPr>
          <w:szCs w:val="24"/>
          <w:lang w:eastAsia="en-AU"/>
        </w:rPr>
        <w:t>ed</w:t>
      </w:r>
      <w:r w:rsidRPr="00151550">
        <w:rPr>
          <w:spacing w:val="-8"/>
          <w:szCs w:val="24"/>
          <w:lang w:eastAsia="en-AU"/>
        </w:rPr>
        <w:t xml:space="preserve"> </w:t>
      </w:r>
      <w:r w:rsidRPr="00151550">
        <w:rPr>
          <w:spacing w:val="1"/>
          <w:szCs w:val="24"/>
          <w:lang w:eastAsia="en-AU"/>
        </w:rPr>
        <w:t>c</w:t>
      </w:r>
      <w:r w:rsidRPr="00151550">
        <w:rPr>
          <w:szCs w:val="24"/>
          <w:lang w:eastAsia="en-AU"/>
        </w:rPr>
        <w:t>o</w:t>
      </w:r>
      <w:r w:rsidRPr="00151550">
        <w:rPr>
          <w:spacing w:val="-1"/>
          <w:szCs w:val="24"/>
          <w:lang w:eastAsia="en-AU"/>
        </w:rPr>
        <w:t>n</w:t>
      </w:r>
      <w:r w:rsidRPr="00151550">
        <w:rPr>
          <w:spacing w:val="2"/>
          <w:szCs w:val="24"/>
          <w:lang w:eastAsia="en-AU"/>
        </w:rPr>
        <w:t>f</w:t>
      </w:r>
      <w:r w:rsidRPr="00151550">
        <w:rPr>
          <w:spacing w:val="-1"/>
          <w:szCs w:val="24"/>
          <w:lang w:eastAsia="en-AU"/>
        </w:rPr>
        <w:t>li</w:t>
      </w:r>
      <w:r w:rsidRPr="00151550">
        <w:rPr>
          <w:spacing w:val="1"/>
          <w:szCs w:val="24"/>
          <w:lang w:eastAsia="en-AU"/>
        </w:rPr>
        <w:t>c</w:t>
      </w:r>
      <w:r w:rsidRPr="00151550">
        <w:rPr>
          <w:szCs w:val="24"/>
          <w:lang w:eastAsia="en-AU"/>
        </w:rPr>
        <w:t>t</w:t>
      </w:r>
      <w:r w:rsidRPr="00151550">
        <w:rPr>
          <w:spacing w:val="-6"/>
          <w:szCs w:val="24"/>
          <w:lang w:eastAsia="en-AU"/>
        </w:rPr>
        <w:t xml:space="preserve"> </w:t>
      </w:r>
      <w:r w:rsidRPr="00151550">
        <w:rPr>
          <w:spacing w:val="-1"/>
          <w:szCs w:val="24"/>
          <w:lang w:eastAsia="en-AU"/>
        </w:rPr>
        <w:t>o</w:t>
      </w:r>
      <w:r w:rsidRPr="00151550">
        <w:rPr>
          <w:szCs w:val="24"/>
          <w:lang w:eastAsia="en-AU"/>
        </w:rPr>
        <w:t xml:space="preserve">f </w:t>
      </w:r>
      <w:r w:rsidRPr="00151550">
        <w:rPr>
          <w:spacing w:val="-1"/>
          <w:szCs w:val="24"/>
          <w:lang w:eastAsia="en-AU"/>
        </w:rPr>
        <w:t>i</w:t>
      </w:r>
      <w:r w:rsidRPr="00151550">
        <w:rPr>
          <w:spacing w:val="2"/>
          <w:szCs w:val="24"/>
          <w:lang w:eastAsia="en-AU"/>
        </w:rPr>
        <w:t>n</w:t>
      </w:r>
      <w:r w:rsidRPr="00151550">
        <w:rPr>
          <w:szCs w:val="24"/>
          <w:lang w:eastAsia="en-AU"/>
        </w:rPr>
        <w:t>tere</w:t>
      </w:r>
      <w:r w:rsidRPr="00151550">
        <w:rPr>
          <w:spacing w:val="1"/>
          <w:szCs w:val="24"/>
          <w:lang w:eastAsia="en-AU"/>
        </w:rPr>
        <w:t>s</w:t>
      </w:r>
      <w:r w:rsidRPr="00151550">
        <w:rPr>
          <w:szCs w:val="24"/>
          <w:lang w:eastAsia="en-AU"/>
        </w:rPr>
        <w:t>t</w:t>
      </w:r>
      <w:r w:rsidRPr="00151550">
        <w:rPr>
          <w:spacing w:val="-7"/>
          <w:szCs w:val="24"/>
          <w:lang w:eastAsia="en-AU"/>
        </w:rPr>
        <w:t xml:space="preserve"> </w:t>
      </w:r>
      <w:r w:rsidRPr="00151550">
        <w:rPr>
          <w:spacing w:val="1"/>
          <w:szCs w:val="24"/>
          <w:lang w:eastAsia="en-AU"/>
        </w:rPr>
        <w:t>a</w:t>
      </w:r>
      <w:r w:rsidRPr="00151550">
        <w:rPr>
          <w:szCs w:val="24"/>
          <w:lang w:eastAsia="en-AU"/>
        </w:rPr>
        <w:t>nd</w:t>
      </w:r>
      <w:r w:rsidRPr="00151550">
        <w:rPr>
          <w:spacing w:val="-4"/>
          <w:szCs w:val="24"/>
          <w:lang w:eastAsia="en-AU"/>
        </w:rPr>
        <w:t xml:space="preserve"> </w:t>
      </w:r>
      <w:r w:rsidRPr="00151550">
        <w:rPr>
          <w:spacing w:val="2"/>
          <w:szCs w:val="24"/>
          <w:lang w:eastAsia="en-AU"/>
        </w:rPr>
        <w:t>t</w:t>
      </w:r>
      <w:r w:rsidRPr="00151550">
        <w:rPr>
          <w:szCs w:val="24"/>
          <w:lang w:eastAsia="en-AU"/>
        </w:rPr>
        <w:t>he</w:t>
      </w:r>
      <w:r w:rsidRPr="00151550">
        <w:rPr>
          <w:spacing w:val="-4"/>
          <w:szCs w:val="24"/>
          <w:lang w:eastAsia="en-AU"/>
        </w:rPr>
        <w:t xml:space="preserve"> </w:t>
      </w:r>
      <w:r w:rsidRPr="00151550">
        <w:rPr>
          <w:spacing w:val="4"/>
          <w:szCs w:val="24"/>
          <w:lang w:eastAsia="en-AU"/>
        </w:rPr>
        <w:t>m</w:t>
      </w:r>
      <w:r w:rsidRPr="00151550">
        <w:rPr>
          <w:szCs w:val="24"/>
          <w:lang w:eastAsia="en-AU"/>
        </w:rPr>
        <w:t>a</w:t>
      </w:r>
      <w:r w:rsidRPr="00151550">
        <w:rPr>
          <w:spacing w:val="-1"/>
          <w:szCs w:val="24"/>
          <w:lang w:eastAsia="en-AU"/>
        </w:rPr>
        <w:t>n</w:t>
      </w:r>
      <w:r w:rsidRPr="00151550">
        <w:rPr>
          <w:szCs w:val="24"/>
          <w:lang w:eastAsia="en-AU"/>
        </w:rPr>
        <w:t>n</w:t>
      </w:r>
      <w:r w:rsidRPr="00151550">
        <w:rPr>
          <w:spacing w:val="-1"/>
          <w:szCs w:val="24"/>
          <w:lang w:eastAsia="en-AU"/>
        </w:rPr>
        <w:t>e</w:t>
      </w:r>
      <w:r w:rsidRPr="00151550">
        <w:rPr>
          <w:szCs w:val="24"/>
          <w:lang w:eastAsia="en-AU"/>
        </w:rPr>
        <w:t>r</w:t>
      </w:r>
      <w:r w:rsidRPr="00151550">
        <w:rPr>
          <w:spacing w:val="-5"/>
          <w:szCs w:val="24"/>
          <w:lang w:eastAsia="en-AU"/>
        </w:rPr>
        <w:t xml:space="preserve"> </w:t>
      </w:r>
      <w:r w:rsidRPr="00151550">
        <w:rPr>
          <w:spacing w:val="-1"/>
          <w:szCs w:val="24"/>
          <w:lang w:eastAsia="en-AU"/>
        </w:rPr>
        <w:t>i</w:t>
      </w:r>
      <w:r w:rsidRPr="00151550">
        <w:rPr>
          <w:szCs w:val="24"/>
          <w:lang w:eastAsia="en-AU"/>
        </w:rPr>
        <w:t>n</w:t>
      </w:r>
      <w:r w:rsidRPr="00151550">
        <w:rPr>
          <w:spacing w:val="-1"/>
          <w:szCs w:val="24"/>
          <w:lang w:eastAsia="en-AU"/>
        </w:rPr>
        <w:t xml:space="preserve"> </w:t>
      </w:r>
      <w:r w:rsidRPr="00151550">
        <w:rPr>
          <w:szCs w:val="24"/>
          <w:lang w:eastAsia="en-AU"/>
        </w:rPr>
        <w:t>wh</w:t>
      </w:r>
      <w:r w:rsidRPr="00151550">
        <w:rPr>
          <w:spacing w:val="-1"/>
          <w:szCs w:val="24"/>
          <w:lang w:eastAsia="en-AU"/>
        </w:rPr>
        <w:t>i</w:t>
      </w:r>
      <w:r w:rsidRPr="00151550">
        <w:rPr>
          <w:spacing w:val="1"/>
          <w:szCs w:val="24"/>
          <w:lang w:eastAsia="en-AU"/>
        </w:rPr>
        <w:t>c</w:t>
      </w:r>
      <w:r w:rsidRPr="00151550">
        <w:rPr>
          <w:szCs w:val="24"/>
          <w:lang w:eastAsia="en-AU"/>
        </w:rPr>
        <w:t>h the</w:t>
      </w:r>
      <w:r w:rsidRPr="00151550">
        <w:rPr>
          <w:spacing w:val="-4"/>
          <w:szCs w:val="24"/>
          <w:lang w:eastAsia="en-AU"/>
        </w:rPr>
        <w:t xml:space="preserve"> </w:t>
      </w:r>
      <w:r w:rsidRPr="00151550">
        <w:rPr>
          <w:spacing w:val="2"/>
          <w:szCs w:val="24"/>
          <w:lang w:eastAsia="en-AU"/>
        </w:rPr>
        <w:t>p</w:t>
      </w:r>
      <w:r w:rsidRPr="00151550">
        <w:rPr>
          <w:szCs w:val="24"/>
          <w:lang w:eastAsia="en-AU"/>
        </w:rPr>
        <w:t>ot</w:t>
      </w:r>
      <w:r w:rsidRPr="00151550">
        <w:rPr>
          <w:spacing w:val="1"/>
          <w:szCs w:val="24"/>
          <w:lang w:eastAsia="en-AU"/>
        </w:rPr>
        <w:t>e</w:t>
      </w:r>
      <w:r w:rsidRPr="00151550">
        <w:rPr>
          <w:szCs w:val="24"/>
          <w:lang w:eastAsia="en-AU"/>
        </w:rPr>
        <w:t>nt</w:t>
      </w:r>
      <w:r w:rsidRPr="00151550">
        <w:rPr>
          <w:spacing w:val="1"/>
          <w:szCs w:val="24"/>
          <w:lang w:eastAsia="en-AU"/>
        </w:rPr>
        <w:t>i</w:t>
      </w:r>
      <w:r w:rsidRPr="00151550">
        <w:rPr>
          <w:szCs w:val="24"/>
          <w:lang w:eastAsia="en-AU"/>
        </w:rPr>
        <w:t>al</w:t>
      </w:r>
      <w:r w:rsidRPr="00151550">
        <w:rPr>
          <w:spacing w:val="-8"/>
          <w:szCs w:val="24"/>
          <w:lang w:eastAsia="en-AU"/>
        </w:rPr>
        <w:t xml:space="preserve"> </w:t>
      </w:r>
      <w:r w:rsidRPr="00151550">
        <w:rPr>
          <w:szCs w:val="24"/>
          <w:lang w:eastAsia="en-AU"/>
        </w:rPr>
        <w:t>or</w:t>
      </w:r>
      <w:r w:rsidRPr="00151550">
        <w:rPr>
          <w:spacing w:val="-2"/>
          <w:szCs w:val="24"/>
          <w:lang w:eastAsia="en-AU"/>
        </w:rPr>
        <w:t xml:space="preserve"> </w:t>
      </w:r>
      <w:r w:rsidRPr="00151550">
        <w:rPr>
          <w:szCs w:val="24"/>
          <w:lang w:eastAsia="en-AU"/>
        </w:rPr>
        <w:t>per</w:t>
      </w:r>
      <w:r w:rsidRPr="00151550">
        <w:rPr>
          <w:spacing w:val="1"/>
          <w:szCs w:val="24"/>
          <w:lang w:eastAsia="en-AU"/>
        </w:rPr>
        <w:t>c</w:t>
      </w:r>
      <w:r w:rsidRPr="00151550">
        <w:rPr>
          <w:szCs w:val="24"/>
          <w:lang w:eastAsia="en-AU"/>
        </w:rPr>
        <w:t>e</w:t>
      </w:r>
      <w:r w:rsidRPr="00151550">
        <w:rPr>
          <w:spacing w:val="1"/>
          <w:szCs w:val="24"/>
          <w:lang w:eastAsia="en-AU"/>
        </w:rPr>
        <w:t>iv</w:t>
      </w:r>
      <w:r w:rsidRPr="00151550">
        <w:rPr>
          <w:szCs w:val="24"/>
          <w:lang w:eastAsia="en-AU"/>
        </w:rPr>
        <w:t>ed</w:t>
      </w:r>
      <w:r w:rsidRPr="00151550">
        <w:rPr>
          <w:spacing w:val="-10"/>
          <w:szCs w:val="24"/>
          <w:lang w:eastAsia="en-AU"/>
        </w:rPr>
        <w:t xml:space="preserve"> </w:t>
      </w:r>
      <w:r w:rsidRPr="00151550">
        <w:rPr>
          <w:spacing w:val="3"/>
          <w:szCs w:val="24"/>
          <w:lang w:eastAsia="en-AU"/>
        </w:rPr>
        <w:t>c</w:t>
      </w:r>
      <w:r w:rsidRPr="00151550">
        <w:rPr>
          <w:szCs w:val="24"/>
          <w:lang w:eastAsia="en-AU"/>
        </w:rPr>
        <w:t>o</w:t>
      </w:r>
      <w:r w:rsidRPr="00151550">
        <w:rPr>
          <w:spacing w:val="-1"/>
          <w:szCs w:val="24"/>
          <w:lang w:eastAsia="en-AU"/>
        </w:rPr>
        <w:t>n</w:t>
      </w:r>
      <w:r w:rsidRPr="00151550">
        <w:rPr>
          <w:spacing w:val="2"/>
          <w:szCs w:val="24"/>
          <w:lang w:eastAsia="en-AU"/>
        </w:rPr>
        <w:t>f</w:t>
      </w:r>
      <w:r w:rsidRPr="00151550">
        <w:rPr>
          <w:spacing w:val="-1"/>
          <w:szCs w:val="24"/>
          <w:lang w:eastAsia="en-AU"/>
        </w:rPr>
        <w:t>li</w:t>
      </w:r>
      <w:r w:rsidRPr="00151550">
        <w:rPr>
          <w:spacing w:val="1"/>
          <w:szCs w:val="24"/>
          <w:lang w:eastAsia="en-AU"/>
        </w:rPr>
        <w:t>c</w:t>
      </w:r>
      <w:r w:rsidRPr="00151550">
        <w:rPr>
          <w:szCs w:val="24"/>
          <w:lang w:eastAsia="en-AU"/>
        </w:rPr>
        <w:t>t</w:t>
      </w:r>
      <w:r w:rsidRPr="00151550">
        <w:rPr>
          <w:spacing w:val="-6"/>
          <w:szCs w:val="24"/>
          <w:lang w:eastAsia="en-AU"/>
        </w:rPr>
        <w:t xml:space="preserve"> </w:t>
      </w:r>
      <w:r w:rsidRPr="00151550">
        <w:rPr>
          <w:spacing w:val="-1"/>
          <w:szCs w:val="24"/>
          <w:lang w:eastAsia="en-AU"/>
        </w:rPr>
        <w:t>o</w:t>
      </w:r>
      <w:r w:rsidRPr="00151550">
        <w:rPr>
          <w:szCs w:val="24"/>
          <w:lang w:eastAsia="en-AU"/>
        </w:rPr>
        <w:t xml:space="preserve">f </w:t>
      </w:r>
      <w:r w:rsidRPr="00151550">
        <w:rPr>
          <w:spacing w:val="-1"/>
          <w:szCs w:val="24"/>
          <w:lang w:eastAsia="en-AU"/>
        </w:rPr>
        <w:t>i</w:t>
      </w:r>
      <w:r w:rsidRPr="00151550">
        <w:rPr>
          <w:spacing w:val="2"/>
          <w:szCs w:val="24"/>
          <w:lang w:eastAsia="en-AU"/>
        </w:rPr>
        <w:t>n</w:t>
      </w:r>
      <w:r w:rsidRPr="00151550">
        <w:rPr>
          <w:szCs w:val="24"/>
          <w:lang w:eastAsia="en-AU"/>
        </w:rPr>
        <w:t>tere</w:t>
      </w:r>
      <w:r w:rsidRPr="00151550">
        <w:rPr>
          <w:spacing w:val="1"/>
          <w:szCs w:val="24"/>
          <w:lang w:eastAsia="en-AU"/>
        </w:rPr>
        <w:t>s</w:t>
      </w:r>
      <w:r w:rsidRPr="00151550">
        <w:rPr>
          <w:szCs w:val="24"/>
          <w:lang w:eastAsia="en-AU"/>
        </w:rPr>
        <w:t>t</w:t>
      </w:r>
      <w:r w:rsidRPr="00151550">
        <w:rPr>
          <w:spacing w:val="-7"/>
          <w:szCs w:val="24"/>
          <w:lang w:eastAsia="en-AU"/>
        </w:rPr>
        <w:t xml:space="preserve"> </w:t>
      </w:r>
      <w:r w:rsidRPr="00151550">
        <w:rPr>
          <w:spacing w:val="-1"/>
          <w:szCs w:val="24"/>
          <w:lang w:eastAsia="en-AU"/>
        </w:rPr>
        <w:t>i</w:t>
      </w:r>
      <w:r w:rsidRPr="00151550">
        <w:rPr>
          <w:szCs w:val="24"/>
          <w:lang w:eastAsia="en-AU"/>
        </w:rPr>
        <w:t>s</w:t>
      </w:r>
      <w:r w:rsidRPr="00151550">
        <w:rPr>
          <w:spacing w:val="2"/>
          <w:szCs w:val="24"/>
          <w:lang w:eastAsia="en-AU"/>
        </w:rPr>
        <w:t xml:space="preserve"> </w:t>
      </w:r>
      <w:r w:rsidRPr="00151550">
        <w:rPr>
          <w:szCs w:val="24"/>
          <w:lang w:eastAsia="en-AU"/>
        </w:rPr>
        <w:t>propos</w:t>
      </w:r>
      <w:r w:rsidRPr="00151550">
        <w:rPr>
          <w:spacing w:val="2"/>
          <w:szCs w:val="24"/>
          <w:lang w:eastAsia="en-AU"/>
        </w:rPr>
        <w:t>e</w:t>
      </w:r>
      <w:r w:rsidRPr="00151550">
        <w:rPr>
          <w:szCs w:val="24"/>
          <w:lang w:eastAsia="en-AU"/>
        </w:rPr>
        <w:t>d</w:t>
      </w:r>
      <w:r w:rsidRPr="00151550">
        <w:rPr>
          <w:spacing w:val="-8"/>
          <w:szCs w:val="24"/>
          <w:lang w:eastAsia="en-AU"/>
        </w:rPr>
        <w:t xml:space="preserve"> </w:t>
      </w:r>
      <w:r w:rsidRPr="00151550">
        <w:rPr>
          <w:spacing w:val="-1"/>
          <w:szCs w:val="24"/>
          <w:lang w:eastAsia="en-AU"/>
        </w:rPr>
        <w:t>t</w:t>
      </w:r>
      <w:r w:rsidRPr="00151550">
        <w:rPr>
          <w:szCs w:val="24"/>
          <w:lang w:eastAsia="en-AU"/>
        </w:rPr>
        <w:t>o</w:t>
      </w:r>
      <w:r w:rsidRPr="00151550">
        <w:rPr>
          <w:spacing w:val="-1"/>
          <w:szCs w:val="24"/>
          <w:lang w:eastAsia="en-AU"/>
        </w:rPr>
        <w:t xml:space="preserve"> </w:t>
      </w:r>
      <w:r w:rsidRPr="00151550">
        <w:rPr>
          <w:szCs w:val="24"/>
          <w:lang w:eastAsia="en-AU"/>
        </w:rPr>
        <w:t xml:space="preserve">be </w:t>
      </w:r>
      <w:r w:rsidRPr="00151550">
        <w:rPr>
          <w:spacing w:val="4"/>
          <w:szCs w:val="24"/>
          <w:lang w:eastAsia="en-AU"/>
        </w:rPr>
        <w:t>m</w:t>
      </w:r>
      <w:r w:rsidRPr="00151550">
        <w:rPr>
          <w:szCs w:val="24"/>
          <w:lang w:eastAsia="en-AU"/>
        </w:rPr>
        <w:t>a</w:t>
      </w:r>
      <w:r w:rsidRPr="00151550">
        <w:rPr>
          <w:spacing w:val="-1"/>
          <w:szCs w:val="24"/>
          <w:lang w:eastAsia="en-AU"/>
        </w:rPr>
        <w:t>n</w:t>
      </w:r>
      <w:r w:rsidRPr="00151550">
        <w:rPr>
          <w:szCs w:val="24"/>
          <w:lang w:eastAsia="en-AU"/>
        </w:rPr>
        <w:t>a</w:t>
      </w:r>
      <w:r w:rsidRPr="00151550">
        <w:rPr>
          <w:spacing w:val="-1"/>
          <w:szCs w:val="24"/>
          <w:lang w:eastAsia="en-AU"/>
        </w:rPr>
        <w:t>g</w:t>
      </w:r>
      <w:r w:rsidRPr="00151550">
        <w:rPr>
          <w:szCs w:val="24"/>
          <w:lang w:eastAsia="en-AU"/>
        </w:rPr>
        <w:t>e</w:t>
      </w:r>
      <w:r w:rsidRPr="00151550">
        <w:rPr>
          <w:spacing w:val="-1"/>
          <w:szCs w:val="24"/>
          <w:lang w:eastAsia="en-AU"/>
        </w:rPr>
        <w:t>d</w:t>
      </w:r>
      <w:r w:rsidR="00C459AE">
        <w:rPr>
          <w:szCs w:val="24"/>
          <w:lang w:eastAsia="en-AU"/>
        </w:rPr>
        <w:t>.</w:t>
      </w:r>
    </w:p>
    <w:p w:rsidR="00F86C75" w:rsidRDefault="00F86C75" w:rsidP="00C459AE">
      <w:pPr>
        <w:rPr>
          <w:lang w:eastAsia="en-AU"/>
        </w:rPr>
      </w:pPr>
    </w:p>
    <w:p w:rsidR="00151550" w:rsidRDefault="000E6818" w:rsidP="000E6818">
      <w:pPr>
        <w:numPr>
          <w:ilvl w:val="1"/>
          <w:numId w:val="1"/>
        </w:numPr>
        <w:tabs>
          <w:tab w:val="clear" w:pos="1211"/>
        </w:tabs>
        <w:ind w:left="1418" w:hanging="284"/>
        <w:rPr>
          <w:lang w:eastAsia="en-AU"/>
        </w:rPr>
      </w:pPr>
      <w:r>
        <w:rPr>
          <w:lang w:eastAsia="en-AU"/>
        </w:rPr>
        <w:t xml:space="preserve"> </w:t>
      </w:r>
      <w:r w:rsidR="00151550">
        <w:rPr>
          <w:lang w:eastAsia="en-AU"/>
        </w:rPr>
        <w:t xml:space="preserve">In deciding whether to approve an auditor nominated by a relevant entity, the administrator </w:t>
      </w:r>
      <w:r w:rsidR="00A463BA">
        <w:rPr>
          <w:lang w:eastAsia="en-AU"/>
        </w:rPr>
        <w:t>may</w:t>
      </w:r>
      <w:r w:rsidR="00151550">
        <w:rPr>
          <w:lang w:eastAsia="en-AU"/>
        </w:rPr>
        <w:t xml:space="preserve"> have regard to the following</w:t>
      </w:r>
      <w:r>
        <w:rPr>
          <w:lang w:eastAsia="en-AU"/>
        </w:rPr>
        <w:t>—</w:t>
      </w:r>
    </w:p>
    <w:p w:rsidR="00151550" w:rsidRDefault="00151550" w:rsidP="000E6818">
      <w:pPr>
        <w:numPr>
          <w:ilvl w:val="2"/>
          <w:numId w:val="1"/>
        </w:numPr>
        <w:tabs>
          <w:tab w:val="clear" w:pos="2345"/>
        </w:tabs>
        <w:spacing w:before="120" w:after="120"/>
        <w:ind w:left="1701" w:hanging="425"/>
        <w:rPr>
          <w:lang w:eastAsia="en-AU"/>
        </w:rPr>
      </w:pPr>
      <w:r>
        <w:rPr>
          <w:lang w:eastAsia="en-AU"/>
        </w:rPr>
        <w:t>demonstrated skill, experience in, and detailed knowledge of quality assurance, including operational or compliance auditing and</w:t>
      </w:r>
      <w:r w:rsidR="000E6818">
        <w:rPr>
          <w:lang w:eastAsia="en-AU"/>
        </w:rPr>
        <w:t>,</w:t>
      </w:r>
      <w:r>
        <w:rPr>
          <w:lang w:eastAsia="en-AU"/>
        </w:rPr>
        <w:t xml:space="preserve"> where relevant, science or engineering, and information systems of the nominated auditor and the proposed audit team;</w:t>
      </w:r>
      <w:r w:rsidR="00C459AE">
        <w:rPr>
          <w:lang w:eastAsia="en-AU"/>
        </w:rPr>
        <w:t xml:space="preserve"> and</w:t>
      </w:r>
    </w:p>
    <w:p w:rsidR="00151550" w:rsidRDefault="00151550" w:rsidP="000E6818">
      <w:pPr>
        <w:numPr>
          <w:ilvl w:val="2"/>
          <w:numId w:val="1"/>
        </w:numPr>
        <w:tabs>
          <w:tab w:val="clear" w:pos="2345"/>
        </w:tabs>
        <w:spacing w:before="120" w:after="120"/>
        <w:ind w:left="1701" w:hanging="425"/>
        <w:rPr>
          <w:lang w:eastAsia="en-AU"/>
        </w:rPr>
      </w:pPr>
      <w:r>
        <w:rPr>
          <w:lang w:eastAsia="en-AU"/>
        </w:rPr>
        <w:t xml:space="preserve">appropriate knowledge of </w:t>
      </w:r>
      <w:r w:rsidR="005B15DF">
        <w:rPr>
          <w:lang w:eastAsia="en-AU"/>
        </w:rPr>
        <w:t xml:space="preserve">electricity and gas retailing and the operation </w:t>
      </w:r>
      <w:r w:rsidR="000E6818">
        <w:rPr>
          <w:lang w:eastAsia="en-AU"/>
        </w:rPr>
        <w:t>by</w:t>
      </w:r>
      <w:r w:rsidR="005B15DF">
        <w:rPr>
          <w:lang w:eastAsia="en-AU"/>
        </w:rPr>
        <w:t xml:space="preserve"> </w:t>
      </w:r>
      <w:r>
        <w:rPr>
          <w:lang w:eastAsia="en-AU"/>
        </w:rPr>
        <w:t xml:space="preserve">both the nominated auditor and the </w:t>
      </w:r>
      <w:r w:rsidR="005B15DF">
        <w:rPr>
          <w:lang w:eastAsia="en-AU"/>
        </w:rPr>
        <w:t>proposed</w:t>
      </w:r>
      <w:r>
        <w:rPr>
          <w:lang w:eastAsia="en-AU"/>
        </w:rPr>
        <w:t xml:space="preserve"> audit team;</w:t>
      </w:r>
      <w:r w:rsidR="00C459AE">
        <w:rPr>
          <w:lang w:eastAsia="en-AU"/>
        </w:rPr>
        <w:t xml:space="preserve"> and</w:t>
      </w:r>
    </w:p>
    <w:p w:rsidR="00151550" w:rsidRDefault="00151550" w:rsidP="000E6818">
      <w:pPr>
        <w:numPr>
          <w:ilvl w:val="2"/>
          <w:numId w:val="1"/>
        </w:numPr>
        <w:tabs>
          <w:tab w:val="clear" w:pos="2345"/>
        </w:tabs>
        <w:spacing w:before="120" w:after="120"/>
        <w:ind w:left="1701" w:hanging="425"/>
        <w:rPr>
          <w:lang w:eastAsia="en-AU"/>
        </w:rPr>
      </w:pPr>
      <w:r>
        <w:rPr>
          <w:lang w:eastAsia="en-AU"/>
        </w:rPr>
        <w:t>an absence of conflicts; and</w:t>
      </w:r>
    </w:p>
    <w:p w:rsidR="00A463BA" w:rsidRDefault="00151550" w:rsidP="000E6818">
      <w:pPr>
        <w:numPr>
          <w:ilvl w:val="2"/>
          <w:numId w:val="1"/>
        </w:numPr>
        <w:tabs>
          <w:tab w:val="clear" w:pos="2345"/>
        </w:tabs>
        <w:spacing w:before="120" w:after="120"/>
        <w:ind w:left="1701" w:hanging="425"/>
        <w:rPr>
          <w:lang w:eastAsia="en-AU"/>
        </w:rPr>
      </w:pPr>
      <w:r>
        <w:rPr>
          <w:lang w:eastAsia="en-AU"/>
        </w:rPr>
        <w:lastRenderedPageBreak/>
        <w:t>if relevant, the resource capacity to undertake audits under tight time constraints</w:t>
      </w:r>
      <w:r w:rsidR="00A463BA">
        <w:rPr>
          <w:lang w:eastAsia="en-AU"/>
        </w:rPr>
        <w:t>; and</w:t>
      </w:r>
    </w:p>
    <w:p w:rsidR="00151550" w:rsidRDefault="00A463BA" w:rsidP="000E6818">
      <w:pPr>
        <w:numPr>
          <w:ilvl w:val="2"/>
          <w:numId w:val="1"/>
        </w:numPr>
        <w:tabs>
          <w:tab w:val="clear" w:pos="2345"/>
        </w:tabs>
        <w:spacing w:before="120" w:after="120"/>
        <w:ind w:left="1701" w:hanging="425"/>
        <w:rPr>
          <w:lang w:eastAsia="en-AU"/>
        </w:rPr>
      </w:pPr>
      <w:r>
        <w:rPr>
          <w:lang w:eastAsia="en-AU"/>
        </w:rPr>
        <w:t>any other information the administrator considers relevant</w:t>
      </w:r>
      <w:r w:rsidR="00151550">
        <w:rPr>
          <w:lang w:eastAsia="en-AU"/>
        </w:rPr>
        <w:t>.</w:t>
      </w:r>
    </w:p>
    <w:p w:rsidR="00151550" w:rsidRDefault="00151550" w:rsidP="00151550">
      <w:pPr>
        <w:rPr>
          <w:lang w:eastAsia="en-AU"/>
        </w:rPr>
      </w:pPr>
    </w:p>
    <w:p w:rsidR="00151550" w:rsidRDefault="000E6818" w:rsidP="000E6818">
      <w:pPr>
        <w:numPr>
          <w:ilvl w:val="1"/>
          <w:numId w:val="1"/>
        </w:numPr>
        <w:tabs>
          <w:tab w:val="clear" w:pos="1211"/>
        </w:tabs>
        <w:ind w:left="1418" w:hanging="284"/>
        <w:rPr>
          <w:lang w:eastAsia="en-AU"/>
        </w:rPr>
      </w:pPr>
      <w:r>
        <w:rPr>
          <w:lang w:eastAsia="en-AU"/>
        </w:rPr>
        <w:t xml:space="preserve"> </w:t>
      </w:r>
      <w:r w:rsidR="00151550">
        <w:rPr>
          <w:lang w:eastAsia="en-AU"/>
        </w:rPr>
        <w:t>If the retailer fails to nominate an auditor as required under subsection (1) or the administrator decides not to approve the nominated auditor, the administrator may, but is not obliged to, appoint an auditor in relation to an independent audit report to be provided by the retailer, without limiting or qualifying any liability of the retailer.</w:t>
      </w:r>
    </w:p>
    <w:p w:rsidR="00151550" w:rsidRDefault="00151550" w:rsidP="00151550">
      <w:pPr>
        <w:ind w:left="1134"/>
        <w:rPr>
          <w:lang w:eastAsia="en-AU"/>
        </w:rPr>
      </w:pPr>
    </w:p>
    <w:p w:rsidR="00151550" w:rsidRDefault="000E6818" w:rsidP="000E6818">
      <w:pPr>
        <w:numPr>
          <w:ilvl w:val="1"/>
          <w:numId w:val="1"/>
        </w:numPr>
        <w:tabs>
          <w:tab w:val="clear" w:pos="1211"/>
        </w:tabs>
        <w:ind w:left="1418" w:hanging="284"/>
        <w:rPr>
          <w:lang w:eastAsia="en-AU"/>
        </w:rPr>
      </w:pPr>
      <w:r>
        <w:rPr>
          <w:lang w:eastAsia="en-AU"/>
        </w:rPr>
        <w:t xml:space="preserve"> </w:t>
      </w:r>
      <w:r w:rsidR="00151550">
        <w:rPr>
          <w:lang w:eastAsia="en-AU"/>
        </w:rPr>
        <w:t>If the administrator appoints an auditor under subsection (</w:t>
      </w:r>
      <w:r w:rsidR="00A463BA">
        <w:rPr>
          <w:lang w:eastAsia="en-AU"/>
        </w:rPr>
        <w:t>7</w:t>
      </w:r>
      <w:r w:rsidR="00151550">
        <w:rPr>
          <w:lang w:eastAsia="en-AU"/>
        </w:rPr>
        <w:t xml:space="preserve">) the retailer will be responsible for the costs of the auditor. </w:t>
      </w:r>
    </w:p>
    <w:p w:rsidR="00444F62" w:rsidRDefault="00444F62" w:rsidP="00444F62">
      <w:pPr>
        <w:rPr>
          <w:lang w:eastAsia="en-AU"/>
        </w:rPr>
      </w:pPr>
    </w:p>
    <w:p w:rsidR="005B15DF" w:rsidRDefault="005B15DF" w:rsidP="00F71622">
      <w:pPr>
        <w:pStyle w:val="Heading3"/>
        <w:numPr>
          <w:ilvl w:val="0"/>
          <w:numId w:val="1"/>
        </w:numPr>
        <w:tabs>
          <w:tab w:val="clear" w:pos="1146"/>
          <w:tab w:val="num" w:pos="993"/>
        </w:tabs>
        <w:ind w:hanging="1146"/>
        <w:rPr>
          <w:color w:val="auto"/>
          <w:lang w:val="x-none" w:eastAsia="en-AU"/>
        </w:rPr>
      </w:pPr>
      <w:bookmarkStart w:id="276" w:name="_Toc454197472"/>
      <w:bookmarkStart w:id="277" w:name="_Toc15898495"/>
      <w:r>
        <w:rPr>
          <w:color w:val="auto"/>
          <w:lang w:val="x-none" w:eastAsia="en-AU"/>
        </w:rPr>
        <w:t>Appointment and termination of approval of auditor</w:t>
      </w:r>
      <w:bookmarkEnd w:id="276"/>
      <w:bookmarkEnd w:id="277"/>
    </w:p>
    <w:p w:rsidR="00021AD0" w:rsidRPr="005B15DF" w:rsidRDefault="00F71622" w:rsidP="00A202DD">
      <w:pPr>
        <w:numPr>
          <w:ilvl w:val="1"/>
          <w:numId w:val="1"/>
        </w:numPr>
        <w:tabs>
          <w:tab w:val="clear" w:pos="1211"/>
        </w:tabs>
        <w:ind w:left="1418" w:hanging="284"/>
        <w:rPr>
          <w:lang w:eastAsia="en-AU"/>
        </w:rPr>
      </w:pPr>
      <w:r>
        <w:rPr>
          <w:lang w:eastAsia="en-AU"/>
        </w:rPr>
        <w:t xml:space="preserve"> </w:t>
      </w:r>
      <w:r w:rsidR="00021AD0" w:rsidRPr="005B15DF">
        <w:rPr>
          <w:lang w:eastAsia="en-AU"/>
        </w:rPr>
        <w:t>Once approved, the primary duty of care of the auditor is to the</w:t>
      </w:r>
    </w:p>
    <w:p w:rsidR="00021AD0" w:rsidRDefault="005B15DF" w:rsidP="005B15DF">
      <w:pPr>
        <w:autoSpaceDE w:val="0"/>
        <w:autoSpaceDN w:val="0"/>
        <w:adjustRightInd w:val="0"/>
        <w:spacing w:before="10"/>
        <w:ind w:left="1134" w:right="-20"/>
        <w:rPr>
          <w:lang w:eastAsia="en-AU"/>
        </w:rPr>
      </w:pPr>
      <w:r>
        <w:rPr>
          <w:lang w:eastAsia="en-AU"/>
        </w:rPr>
        <w:t>a</w:t>
      </w:r>
      <w:r w:rsidR="00151550" w:rsidRPr="005B15DF">
        <w:rPr>
          <w:lang w:eastAsia="en-AU"/>
        </w:rPr>
        <w:t>dministrator</w:t>
      </w:r>
      <w:r>
        <w:rPr>
          <w:lang w:eastAsia="en-AU"/>
        </w:rPr>
        <w:t xml:space="preserve"> and the auditor must</w:t>
      </w:r>
      <w:r w:rsidRPr="005B15DF">
        <w:rPr>
          <w:lang w:eastAsia="en-AU"/>
        </w:rPr>
        <w:t>—</w:t>
      </w:r>
    </w:p>
    <w:p w:rsidR="005B15DF" w:rsidRDefault="005B15DF" w:rsidP="00F71622">
      <w:pPr>
        <w:numPr>
          <w:ilvl w:val="2"/>
          <w:numId w:val="1"/>
        </w:numPr>
        <w:tabs>
          <w:tab w:val="clear" w:pos="2345"/>
          <w:tab w:val="num" w:pos="1701"/>
        </w:tabs>
        <w:spacing w:before="120" w:after="120"/>
        <w:ind w:left="1701" w:hanging="425"/>
        <w:rPr>
          <w:lang w:eastAsia="en-AU"/>
        </w:rPr>
      </w:pPr>
      <w:r>
        <w:rPr>
          <w:lang w:eastAsia="en-AU"/>
        </w:rPr>
        <w:t>notify the administrator immediately of any change to the audit team members; and</w:t>
      </w:r>
    </w:p>
    <w:p w:rsidR="005B15DF" w:rsidRDefault="005B15DF" w:rsidP="00F71622">
      <w:pPr>
        <w:numPr>
          <w:ilvl w:val="2"/>
          <w:numId w:val="1"/>
        </w:numPr>
        <w:tabs>
          <w:tab w:val="clear" w:pos="2345"/>
          <w:tab w:val="num" w:pos="1701"/>
        </w:tabs>
        <w:spacing w:before="120" w:after="120"/>
        <w:ind w:left="1701" w:hanging="425"/>
        <w:rPr>
          <w:lang w:eastAsia="en-AU"/>
        </w:rPr>
      </w:pPr>
      <w:r>
        <w:rPr>
          <w:lang w:eastAsia="en-AU"/>
        </w:rPr>
        <w:t>ensure that no member of the audit team performs fee earning work for the relevant entity except as disclosed under subsection 8</w:t>
      </w:r>
      <w:r w:rsidR="009A374F">
        <w:rPr>
          <w:lang w:eastAsia="en-AU"/>
        </w:rPr>
        <w:t>2</w:t>
      </w:r>
      <w:r>
        <w:rPr>
          <w:lang w:eastAsia="en-AU"/>
        </w:rPr>
        <w:t xml:space="preserve"> (4) (h) and that no work is undertaken that either influences any members of the audit team or could reasonably be considered to give rise to a material risk of any members of the audit team being influenced in relation to the relevant audit; and</w:t>
      </w:r>
    </w:p>
    <w:p w:rsidR="005B15DF" w:rsidRDefault="005B15DF" w:rsidP="00F71622">
      <w:pPr>
        <w:numPr>
          <w:ilvl w:val="2"/>
          <w:numId w:val="1"/>
        </w:numPr>
        <w:tabs>
          <w:tab w:val="clear" w:pos="2345"/>
          <w:tab w:val="num" w:pos="1701"/>
        </w:tabs>
        <w:spacing w:before="120" w:after="120"/>
        <w:ind w:left="1701" w:hanging="425"/>
        <w:rPr>
          <w:lang w:eastAsia="en-AU"/>
        </w:rPr>
      </w:pPr>
      <w:r>
        <w:rPr>
          <w:lang w:eastAsia="en-AU"/>
        </w:rPr>
        <w:t>minimise the risk of conflicts of interest arising or being seen to arise, and</w:t>
      </w:r>
    </w:p>
    <w:p w:rsidR="005B15DF" w:rsidRPr="005B15DF" w:rsidRDefault="005B15DF" w:rsidP="00F71622">
      <w:pPr>
        <w:numPr>
          <w:ilvl w:val="2"/>
          <w:numId w:val="1"/>
        </w:numPr>
        <w:tabs>
          <w:tab w:val="clear" w:pos="2345"/>
          <w:tab w:val="num" w:pos="1701"/>
        </w:tabs>
        <w:spacing w:before="120" w:after="120"/>
        <w:ind w:left="1701" w:hanging="425"/>
        <w:rPr>
          <w:lang w:eastAsia="en-AU"/>
        </w:rPr>
      </w:pPr>
      <w:r>
        <w:rPr>
          <w:lang w:eastAsia="en-AU"/>
        </w:rPr>
        <w:t>notify the administrator of and manage any conflicts of interest or perceived conflicts of interest that arise in accordance with any conditions approved by the administrator.</w:t>
      </w:r>
      <w:r w:rsidRPr="005B15DF">
        <w:rPr>
          <w:rFonts w:ascii="Arial" w:hAnsi="Arial" w:cs="Arial"/>
          <w:spacing w:val="1"/>
          <w:sz w:val="20"/>
          <w:lang w:eastAsia="en-AU"/>
        </w:rPr>
        <w:t xml:space="preserve"> </w:t>
      </w:r>
    </w:p>
    <w:p w:rsidR="00444F62" w:rsidRDefault="00444F62" w:rsidP="00444F62">
      <w:pPr>
        <w:rPr>
          <w:lang w:eastAsia="en-AU"/>
        </w:rPr>
      </w:pPr>
    </w:p>
    <w:p w:rsidR="005B15DF" w:rsidRDefault="005B15DF" w:rsidP="009A374F">
      <w:pPr>
        <w:pStyle w:val="Heading3"/>
        <w:numPr>
          <w:ilvl w:val="0"/>
          <w:numId w:val="1"/>
        </w:numPr>
        <w:tabs>
          <w:tab w:val="clear" w:pos="1146"/>
          <w:tab w:val="num" w:pos="993"/>
        </w:tabs>
        <w:ind w:hanging="1146"/>
        <w:rPr>
          <w:color w:val="auto"/>
          <w:lang w:val="x-none" w:eastAsia="en-AU"/>
        </w:rPr>
      </w:pPr>
      <w:bookmarkStart w:id="278" w:name="_Toc454197473"/>
      <w:bookmarkStart w:id="279" w:name="_Toc15898496"/>
      <w:r>
        <w:rPr>
          <w:color w:val="auto"/>
          <w:lang w:val="x-none" w:eastAsia="en-AU"/>
        </w:rPr>
        <w:t>Obligations of the retailer</w:t>
      </w:r>
      <w:bookmarkEnd w:id="278"/>
      <w:bookmarkEnd w:id="279"/>
    </w:p>
    <w:p w:rsidR="005B15DF" w:rsidRDefault="009A374F" w:rsidP="00A202DD">
      <w:pPr>
        <w:numPr>
          <w:ilvl w:val="1"/>
          <w:numId w:val="1"/>
        </w:numPr>
        <w:tabs>
          <w:tab w:val="clear" w:pos="1211"/>
        </w:tabs>
        <w:ind w:left="1418" w:hanging="284"/>
        <w:rPr>
          <w:lang w:eastAsia="en-AU"/>
        </w:rPr>
      </w:pPr>
      <w:r>
        <w:rPr>
          <w:lang w:eastAsia="en-AU"/>
        </w:rPr>
        <w:t xml:space="preserve"> </w:t>
      </w:r>
      <w:r w:rsidR="005B15DF" w:rsidRPr="005B15DF">
        <w:rPr>
          <w:lang w:eastAsia="en-AU"/>
        </w:rPr>
        <w:t xml:space="preserve">The retailer must ensure that no person nominated by it as auditor commences an audit until that person has been approved by the </w:t>
      </w:r>
      <w:r w:rsidR="005B15DF">
        <w:rPr>
          <w:lang w:eastAsia="en-AU"/>
        </w:rPr>
        <w:t xml:space="preserve">administrator under section 81. </w:t>
      </w:r>
    </w:p>
    <w:p w:rsidR="00C459AE" w:rsidRDefault="00C459AE" w:rsidP="008F5658">
      <w:pPr>
        <w:ind w:left="1134"/>
        <w:rPr>
          <w:lang w:eastAsia="en-AU"/>
        </w:rPr>
      </w:pPr>
    </w:p>
    <w:p w:rsidR="005B15DF" w:rsidRPr="008F5658" w:rsidRDefault="009A374F" w:rsidP="00A202DD">
      <w:pPr>
        <w:numPr>
          <w:ilvl w:val="1"/>
          <w:numId w:val="1"/>
        </w:numPr>
        <w:tabs>
          <w:tab w:val="clear" w:pos="1211"/>
        </w:tabs>
        <w:ind w:left="1418" w:hanging="284"/>
        <w:rPr>
          <w:lang w:eastAsia="en-AU"/>
        </w:rPr>
      </w:pPr>
      <w:r>
        <w:rPr>
          <w:lang w:eastAsia="en-AU"/>
        </w:rPr>
        <w:t xml:space="preserve"> </w:t>
      </w:r>
      <w:r w:rsidR="00021AD0" w:rsidRPr="008F5658">
        <w:rPr>
          <w:lang w:eastAsia="en-AU"/>
        </w:rPr>
        <w:t xml:space="preserve">The </w:t>
      </w:r>
      <w:r w:rsidR="00151550" w:rsidRPr="008F5658">
        <w:rPr>
          <w:lang w:eastAsia="en-AU"/>
        </w:rPr>
        <w:t>retailer</w:t>
      </w:r>
      <w:r w:rsidR="00021AD0" w:rsidRPr="008F5658">
        <w:rPr>
          <w:lang w:eastAsia="en-AU"/>
        </w:rPr>
        <w:t xml:space="preserve"> must not</w:t>
      </w:r>
      <w:r w:rsidR="008F5658" w:rsidRPr="005B15DF">
        <w:rPr>
          <w:lang w:eastAsia="en-AU"/>
        </w:rPr>
        <w:t>—</w:t>
      </w:r>
    </w:p>
    <w:p w:rsidR="005B15DF" w:rsidRPr="005B15DF" w:rsidRDefault="00021AD0" w:rsidP="009A374F">
      <w:pPr>
        <w:numPr>
          <w:ilvl w:val="2"/>
          <w:numId w:val="1"/>
        </w:numPr>
        <w:tabs>
          <w:tab w:val="clear" w:pos="2345"/>
          <w:tab w:val="num" w:pos="1701"/>
        </w:tabs>
        <w:spacing w:before="120" w:after="120"/>
        <w:ind w:left="1701" w:hanging="425"/>
        <w:rPr>
          <w:lang w:eastAsia="en-AU"/>
        </w:rPr>
      </w:pPr>
      <w:r w:rsidRPr="005B15DF">
        <w:rPr>
          <w:lang w:eastAsia="en-AU"/>
        </w:rPr>
        <w:t xml:space="preserve">require or seek changes to be made to an auditor’s report that conflict with the auditor’s professional judgment and its primary responsibility to the </w:t>
      </w:r>
      <w:r w:rsidR="005B15DF" w:rsidRPr="005B15DF">
        <w:rPr>
          <w:lang w:eastAsia="en-AU"/>
        </w:rPr>
        <w:t>administrator</w:t>
      </w:r>
      <w:r w:rsidRPr="005B15DF">
        <w:rPr>
          <w:lang w:eastAsia="en-AU"/>
        </w:rPr>
        <w:t xml:space="preserve"> including, for instance, requiring a change to be made that would, in effect, remove or obscure any adverse finding of the auditor; or</w:t>
      </w:r>
    </w:p>
    <w:p w:rsidR="00021AD0" w:rsidRDefault="00021AD0" w:rsidP="009A374F">
      <w:pPr>
        <w:numPr>
          <w:ilvl w:val="2"/>
          <w:numId w:val="1"/>
        </w:numPr>
        <w:tabs>
          <w:tab w:val="clear" w:pos="2345"/>
          <w:tab w:val="num" w:pos="1701"/>
        </w:tabs>
        <w:spacing w:before="120" w:after="120"/>
        <w:ind w:left="1701" w:hanging="425"/>
        <w:rPr>
          <w:lang w:eastAsia="en-AU"/>
        </w:rPr>
      </w:pPr>
      <w:r w:rsidRPr="005B15DF">
        <w:rPr>
          <w:lang w:eastAsia="en-AU"/>
        </w:rPr>
        <w:t>unreasonably withhold payment or terminate any contract with the auditor over a disputed audit finding.</w:t>
      </w:r>
    </w:p>
    <w:p w:rsidR="00C459AE" w:rsidRPr="005B15DF" w:rsidRDefault="00C459AE" w:rsidP="00C459AE">
      <w:pPr>
        <w:ind w:left="1701"/>
        <w:rPr>
          <w:lang w:eastAsia="en-AU"/>
        </w:rPr>
      </w:pPr>
    </w:p>
    <w:p w:rsidR="005B15DF" w:rsidRPr="005B15DF" w:rsidRDefault="009A374F" w:rsidP="00A202DD">
      <w:pPr>
        <w:numPr>
          <w:ilvl w:val="1"/>
          <w:numId w:val="1"/>
        </w:numPr>
        <w:tabs>
          <w:tab w:val="clear" w:pos="1211"/>
        </w:tabs>
        <w:ind w:left="1418" w:hanging="284"/>
        <w:rPr>
          <w:szCs w:val="24"/>
          <w:lang w:eastAsia="en-AU"/>
        </w:rPr>
      </w:pPr>
      <w:r>
        <w:rPr>
          <w:spacing w:val="3"/>
          <w:szCs w:val="24"/>
          <w:lang w:eastAsia="en-AU"/>
        </w:rPr>
        <w:lastRenderedPageBreak/>
        <w:t xml:space="preserve"> </w:t>
      </w:r>
      <w:r w:rsidR="005B15DF" w:rsidRPr="005B15DF">
        <w:rPr>
          <w:spacing w:val="3"/>
          <w:szCs w:val="24"/>
          <w:lang w:eastAsia="en-AU"/>
        </w:rPr>
        <w:t>If the auditor believes that the retailer has not complied with its obligations under this section, the auditor must advise the administrator as soon as possible after the event has occurred</w:t>
      </w:r>
      <w:r>
        <w:rPr>
          <w:szCs w:val="24"/>
          <w:lang w:eastAsia="en-AU"/>
        </w:rPr>
        <w:t>.</w:t>
      </w:r>
    </w:p>
    <w:p w:rsidR="00021AD0" w:rsidRDefault="00021AD0" w:rsidP="00444F62">
      <w:pPr>
        <w:rPr>
          <w:lang w:eastAsia="en-AU"/>
        </w:rPr>
      </w:pPr>
    </w:p>
    <w:p w:rsidR="005B15DF" w:rsidRDefault="005B15DF" w:rsidP="009A374F">
      <w:pPr>
        <w:pStyle w:val="Heading3"/>
        <w:numPr>
          <w:ilvl w:val="0"/>
          <w:numId w:val="1"/>
        </w:numPr>
        <w:tabs>
          <w:tab w:val="clear" w:pos="1146"/>
          <w:tab w:val="num" w:pos="993"/>
        </w:tabs>
        <w:ind w:hanging="1146"/>
        <w:rPr>
          <w:color w:val="auto"/>
          <w:lang w:val="x-none" w:eastAsia="en-AU"/>
        </w:rPr>
      </w:pPr>
      <w:bookmarkStart w:id="280" w:name="_Toc454197474"/>
      <w:bookmarkStart w:id="281" w:name="_Toc15898497"/>
      <w:r>
        <w:rPr>
          <w:color w:val="auto"/>
          <w:lang w:val="x-none" w:eastAsia="en-AU"/>
        </w:rPr>
        <w:t>Briefing of auditors</w:t>
      </w:r>
      <w:bookmarkEnd w:id="280"/>
      <w:bookmarkEnd w:id="281"/>
    </w:p>
    <w:p w:rsidR="005B15DF" w:rsidRDefault="009A374F" w:rsidP="00A202DD">
      <w:pPr>
        <w:numPr>
          <w:ilvl w:val="1"/>
          <w:numId w:val="1"/>
        </w:numPr>
        <w:tabs>
          <w:tab w:val="clear" w:pos="1211"/>
        </w:tabs>
        <w:ind w:left="1418" w:hanging="284"/>
        <w:rPr>
          <w:lang w:eastAsia="en-AU"/>
        </w:rPr>
      </w:pPr>
      <w:r>
        <w:rPr>
          <w:lang w:eastAsia="en-AU"/>
        </w:rPr>
        <w:t xml:space="preserve"> </w:t>
      </w:r>
      <w:r w:rsidR="005B15DF">
        <w:rPr>
          <w:lang w:eastAsia="en-AU"/>
        </w:rPr>
        <w:t>The administrator may request to brief an auditor to make sure the audit requirements are clearly understood.</w:t>
      </w:r>
    </w:p>
    <w:p w:rsidR="005B15DF" w:rsidRDefault="005B15DF" w:rsidP="005B15DF">
      <w:pPr>
        <w:ind w:left="1134"/>
        <w:rPr>
          <w:lang w:eastAsia="en-AU"/>
        </w:rPr>
      </w:pPr>
    </w:p>
    <w:p w:rsidR="005B15DF" w:rsidRDefault="009A374F" w:rsidP="00A202DD">
      <w:pPr>
        <w:numPr>
          <w:ilvl w:val="1"/>
          <w:numId w:val="1"/>
        </w:numPr>
        <w:tabs>
          <w:tab w:val="clear" w:pos="1211"/>
        </w:tabs>
        <w:ind w:left="1418" w:hanging="284"/>
        <w:rPr>
          <w:lang w:eastAsia="en-AU"/>
        </w:rPr>
      </w:pPr>
      <w:r>
        <w:rPr>
          <w:lang w:eastAsia="en-AU"/>
        </w:rPr>
        <w:t xml:space="preserve"> </w:t>
      </w:r>
      <w:r w:rsidR="005B15DF">
        <w:rPr>
          <w:lang w:eastAsia="en-AU"/>
        </w:rPr>
        <w:t xml:space="preserve">Representatives of the auditor must attend the briefing. </w:t>
      </w:r>
    </w:p>
    <w:p w:rsidR="005B15DF" w:rsidRDefault="005B15DF" w:rsidP="005B15DF">
      <w:pPr>
        <w:pStyle w:val="ListParagraph"/>
        <w:rPr>
          <w:lang w:val="x-none" w:eastAsia="en-AU"/>
        </w:rPr>
      </w:pPr>
    </w:p>
    <w:p w:rsidR="005B15DF" w:rsidRDefault="009A374F" w:rsidP="00A202DD">
      <w:pPr>
        <w:numPr>
          <w:ilvl w:val="1"/>
          <w:numId w:val="1"/>
        </w:numPr>
        <w:tabs>
          <w:tab w:val="clear" w:pos="1211"/>
        </w:tabs>
        <w:ind w:left="1418" w:hanging="284"/>
        <w:rPr>
          <w:lang w:eastAsia="en-AU"/>
        </w:rPr>
      </w:pPr>
      <w:r>
        <w:rPr>
          <w:lang w:eastAsia="en-AU"/>
        </w:rPr>
        <w:t xml:space="preserve"> </w:t>
      </w:r>
      <w:r w:rsidR="005B15DF">
        <w:rPr>
          <w:lang w:eastAsia="en-AU"/>
        </w:rPr>
        <w:t>Representatives of the retailer may also attend the briefing.</w:t>
      </w:r>
    </w:p>
    <w:p w:rsidR="005B15DF" w:rsidRDefault="005B15DF" w:rsidP="00444F62">
      <w:pPr>
        <w:rPr>
          <w:lang w:eastAsia="en-AU"/>
        </w:rPr>
      </w:pPr>
    </w:p>
    <w:p w:rsidR="005B15DF" w:rsidRDefault="005B15DF" w:rsidP="009A374F">
      <w:pPr>
        <w:pStyle w:val="Heading3"/>
        <w:numPr>
          <w:ilvl w:val="0"/>
          <w:numId w:val="1"/>
        </w:numPr>
        <w:tabs>
          <w:tab w:val="clear" w:pos="1146"/>
          <w:tab w:val="num" w:pos="993"/>
        </w:tabs>
        <w:ind w:hanging="1146"/>
        <w:jc w:val="both"/>
      </w:pPr>
      <w:bookmarkStart w:id="282" w:name="_Toc454197475"/>
      <w:bookmarkStart w:id="283" w:name="_Toc15898498"/>
      <w:r>
        <w:t>Use of and response to audit report</w:t>
      </w:r>
      <w:bookmarkEnd w:id="282"/>
      <w:bookmarkEnd w:id="283"/>
    </w:p>
    <w:p w:rsidR="005B15DF" w:rsidRDefault="009A374F" w:rsidP="00A202DD">
      <w:pPr>
        <w:numPr>
          <w:ilvl w:val="1"/>
          <w:numId w:val="1"/>
        </w:numPr>
        <w:tabs>
          <w:tab w:val="clear" w:pos="1211"/>
        </w:tabs>
        <w:ind w:left="1418" w:hanging="284"/>
      </w:pPr>
      <w:r>
        <w:t xml:space="preserve"> </w:t>
      </w:r>
      <w:r w:rsidR="005B15DF">
        <w:t>Without limiting its powers and rights under the Act or otherwise, the administrator may</w:t>
      </w:r>
      <w:r w:rsidR="005B15DF" w:rsidRPr="004B025F">
        <w:rPr>
          <w:lang w:eastAsia="en-AU"/>
        </w:rPr>
        <w:t>—</w:t>
      </w:r>
      <w:r w:rsidR="005B15DF">
        <w:t xml:space="preserve"> </w:t>
      </w:r>
    </w:p>
    <w:p w:rsidR="005B15DF" w:rsidRDefault="005B15DF" w:rsidP="009A374F">
      <w:pPr>
        <w:numPr>
          <w:ilvl w:val="2"/>
          <w:numId w:val="1"/>
        </w:numPr>
        <w:tabs>
          <w:tab w:val="clear" w:pos="2345"/>
        </w:tabs>
        <w:spacing w:before="120" w:after="120"/>
        <w:ind w:left="1701" w:hanging="425"/>
      </w:pPr>
      <w:r w:rsidRPr="005B15DF">
        <w:t xml:space="preserve">obtain and analyse the auditor’s record of its contacts with the </w:t>
      </w:r>
      <w:r>
        <w:t>retailer and its representatives</w:t>
      </w:r>
      <w:r w:rsidRPr="005B15DF">
        <w:t>, for example to obtain more details of reported non-compliance, misrepresentation of data or to investigate whether significant changes have been made to drafts of the report</w:t>
      </w:r>
      <w:r>
        <w:t xml:space="preserve">; </w:t>
      </w:r>
    </w:p>
    <w:p w:rsidR="005B15DF" w:rsidRDefault="005B15DF" w:rsidP="009A374F">
      <w:pPr>
        <w:numPr>
          <w:ilvl w:val="2"/>
          <w:numId w:val="1"/>
        </w:numPr>
        <w:tabs>
          <w:tab w:val="clear" w:pos="2345"/>
        </w:tabs>
        <w:spacing w:before="120" w:after="120"/>
        <w:ind w:left="1701" w:hanging="425"/>
      </w:pPr>
      <w:r w:rsidRPr="005B15DF">
        <w:t xml:space="preserve">require further auditing to be undertaken (whether by the relevant auditor or another) where it considers the report is or may be unsatisfactory in a material respect, for example where the </w:t>
      </w:r>
      <w:r w:rsidR="00605B05">
        <w:t>administrator</w:t>
      </w:r>
      <w:r w:rsidR="00605B05" w:rsidRPr="005B15DF">
        <w:t xml:space="preserve"> </w:t>
      </w:r>
      <w:r w:rsidRPr="005B15DF">
        <w:t>has independent information contradicting an assessment made by the auditor</w:t>
      </w:r>
      <w:r>
        <w:t>;</w:t>
      </w:r>
    </w:p>
    <w:p w:rsidR="005B15DF" w:rsidRDefault="005B15DF" w:rsidP="009A374F">
      <w:pPr>
        <w:numPr>
          <w:ilvl w:val="2"/>
          <w:numId w:val="1"/>
        </w:numPr>
        <w:tabs>
          <w:tab w:val="clear" w:pos="2345"/>
        </w:tabs>
        <w:spacing w:before="120" w:after="120"/>
        <w:ind w:left="1701" w:hanging="425"/>
      </w:pPr>
      <w:r w:rsidRPr="005B15DF">
        <w:t xml:space="preserve">through authorised </w:t>
      </w:r>
      <w:r>
        <w:t>people</w:t>
      </w:r>
      <w:r w:rsidRPr="005B15DF">
        <w:t xml:space="preserve">, exercise any powers under Part </w:t>
      </w:r>
      <w:r>
        <w:t>5</w:t>
      </w:r>
      <w:r w:rsidRPr="005B15DF">
        <w:t xml:space="preserve"> of the Act to the extent necessary to substantiate the information provided in </w:t>
      </w:r>
      <w:r>
        <w:t>a compliance period report</w:t>
      </w:r>
      <w:r w:rsidRPr="005B15DF">
        <w:t xml:space="preserve"> or otherwise to determine whether the relevant entity has complied with the Act</w:t>
      </w:r>
      <w:r>
        <w:t>;</w:t>
      </w:r>
    </w:p>
    <w:p w:rsidR="005B15DF" w:rsidRDefault="005B15DF" w:rsidP="009A374F">
      <w:pPr>
        <w:numPr>
          <w:ilvl w:val="2"/>
          <w:numId w:val="1"/>
        </w:numPr>
        <w:tabs>
          <w:tab w:val="clear" w:pos="2345"/>
        </w:tabs>
        <w:spacing w:before="120" w:after="120"/>
        <w:ind w:left="1701" w:hanging="425"/>
      </w:pPr>
      <w:r>
        <w:t>use the information in the report in determining the retailer’s compliance with its energy savings obligations for the compliance period; and</w:t>
      </w:r>
    </w:p>
    <w:p w:rsidR="005B15DF" w:rsidRDefault="005B15DF" w:rsidP="009A374F">
      <w:pPr>
        <w:numPr>
          <w:ilvl w:val="2"/>
          <w:numId w:val="1"/>
        </w:numPr>
        <w:tabs>
          <w:tab w:val="clear" w:pos="2345"/>
        </w:tabs>
        <w:spacing w:before="120" w:after="120"/>
        <w:ind w:left="1701" w:hanging="425"/>
      </w:pPr>
      <w:r>
        <w:t>assess whether further action in relation to non-compliance with the Act may be required; and</w:t>
      </w:r>
    </w:p>
    <w:p w:rsidR="005B15DF" w:rsidRPr="005B15DF" w:rsidRDefault="005B15DF" w:rsidP="009A374F">
      <w:pPr>
        <w:numPr>
          <w:ilvl w:val="2"/>
          <w:numId w:val="1"/>
        </w:numPr>
        <w:tabs>
          <w:tab w:val="clear" w:pos="2345"/>
        </w:tabs>
        <w:spacing w:before="120" w:after="120"/>
        <w:ind w:left="1701" w:hanging="425"/>
      </w:pPr>
      <w:r>
        <w:t xml:space="preserve">aggregate data to prepare reports, briefings or public documents on the administration and operation of the Act, including </w:t>
      </w:r>
      <w:r w:rsidR="00F86C75">
        <w:t>fulfilling</w:t>
      </w:r>
      <w:r>
        <w:t xml:space="preserve"> the administrator’s reporting functions under section 24 of the Act.</w:t>
      </w:r>
    </w:p>
    <w:p w:rsidR="007B08FA" w:rsidRDefault="009645C5" w:rsidP="00605B05">
      <w:pPr>
        <w:pStyle w:val="Heading1"/>
        <w:ind w:left="2127" w:hanging="2127"/>
        <w:rPr>
          <w:lang w:val="x-none" w:eastAsia="en-AU"/>
        </w:rPr>
      </w:pPr>
      <w:r>
        <w:rPr>
          <w:lang w:val="x-none" w:eastAsia="en-AU"/>
        </w:rPr>
        <w:br w:type="page"/>
      </w:r>
      <w:bookmarkStart w:id="284" w:name="_Toc454197476"/>
      <w:bookmarkStart w:id="285" w:name="_Toc15898499"/>
      <w:r w:rsidR="00021AD0">
        <w:rPr>
          <w:lang w:val="x-none" w:eastAsia="en-AU"/>
        </w:rPr>
        <w:lastRenderedPageBreak/>
        <w:t xml:space="preserve">Part </w:t>
      </w:r>
      <w:r w:rsidR="00764EB1">
        <w:rPr>
          <w:lang w:val="x-none" w:eastAsia="en-AU"/>
        </w:rPr>
        <w:t>10</w:t>
      </w:r>
      <w:r w:rsidR="00764EB1">
        <w:rPr>
          <w:lang w:val="x-none" w:eastAsia="en-AU"/>
        </w:rPr>
        <w:tab/>
      </w:r>
      <w:r w:rsidR="00021AD0">
        <w:rPr>
          <w:lang w:val="x-none" w:eastAsia="en-AU"/>
        </w:rPr>
        <w:t>Information and r</w:t>
      </w:r>
      <w:r w:rsidR="00B80D76">
        <w:rPr>
          <w:lang w:val="x-none" w:eastAsia="en-AU"/>
        </w:rPr>
        <w:t>eporting requests</w:t>
      </w:r>
      <w:bookmarkEnd w:id="284"/>
      <w:bookmarkEnd w:id="285"/>
    </w:p>
    <w:p w:rsidR="00B80D76" w:rsidRDefault="00B80D76" w:rsidP="00B80D76">
      <w:pPr>
        <w:rPr>
          <w:lang w:eastAsia="en-AU"/>
        </w:rPr>
      </w:pPr>
    </w:p>
    <w:p w:rsidR="00B80D76" w:rsidRPr="006B51D4" w:rsidRDefault="00B80D76" w:rsidP="001F0637">
      <w:pPr>
        <w:pStyle w:val="Heading3"/>
        <w:numPr>
          <w:ilvl w:val="0"/>
          <w:numId w:val="1"/>
        </w:numPr>
        <w:tabs>
          <w:tab w:val="clear" w:pos="1146"/>
          <w:tab w:val="num" w:pos="993"/>
        </w:tabs>
        <w:ind w:hanging="1146"/>
        <w:rPr>
          <w:color w:val="auto"/>
          <w:lang w:val="x-none" w:eastAsia="en-AU"/>
        </w:rPr>
      </w:pPr>
      <w:bookmarkStart w:id="286" w:name="_Toc454197477"/>
      <w:bookmarkStart w:id="287" w:name="_Toc15898500"/>
      <w:r w:rsidRPr="0070024D">
        <w:rPr>
          <w:color w:val="auto"/>
          <w:lang w:val="x-none" w:eastAsia="en-AU"/>
        </w:rPr>
        <w:t xml:space="preserve">Application of Part </w:t>
      </w:r>
      <w:r w:rsidR="00E56A47">
        <w:rPr>
          <w:color w:val="auto"/>
          <w:lang w:val="x-none" w:eastAsia="en-AU"/>
        </w:rPr>
        <w:t>10</w:t>
      </w:r>
      <w:bookmarkEnd w:id="286"/>
      <w:bookmarkEnd w:id="287"/>
    </w:p>
    <w:p w:rsidR="00B80D76" w:rsidRPr="0070024D" w:rsidRDefault="00B80D76" w:rsidP="001F0637">
      <w:pPr>
        <w:tabs>
          <w:tab w:val="num" w:pos="1620"/>
          <w:tab w:val="left" w:pos="1800"/>
        </w:tabs>
        <w:ind w:left="1134"/>
      </w:pPr>
      <w:r w:rsidRPr="0070024D">
        <w:t xml:space="preserve">The </w:t>
      </w:r>
      <w:r w:rsidR="00490E77">
        <w:t xml:space="preserve">information and reporting requests apply to all record keeping and reporting requirements under this code and </w:t>
      </w:r>
      <w:r>
        <w:t xml:space="preserve">under </w:t>
      </w:r>
      <w:r w:rsidRPr="007B08FA">
        <w:t xml:space="preserve">the </w:t>
      </w:r>
      <w:r w:rsidRPr="00EF21D5">
        <w:rPr>
          <w:i/>
        </w:rPr>
        <w:t>Energy Efficiency (Cost of Living) Improvement Act 2012</w:t>
      </w:r>
      <w:r w:rsidR="00490E77">
        <w:t xml:space="preserve"> other than for independent audits</w:t>
      </w:r>
      <w:r w:rsidRPr="007B08FA">
        <w:t>.</w:t>
      </w:r>
    </w:p>
    <w:p w:rsidR="00D35B44" w:rsidRDefault="00D35B44" w:rsidP="00D35B44">
      <w:pPr>
        <w:rPr>
          <w:rStyle w:val="GBHeadingChar"/>
          <w:bCs/>
          <w:szCs w:val="24"/>
        </w:rPr>
      </w:pPr>
    </w:p>
    <w:p w:rsidR="00490E77" w:rsidRPr="006B51D4" w:rsidRDefault="00490E77" w:rsidP="001F0637">
      <w:pPr>
        <w:pStyle w:val="Heading3"/>
        <w:numPr>
          <w:ilvl w:val="0"/>
          <w:numId w:val="1"/>
        </w:numPr>
        <w:tabs>
          <w:tab w:val="clear" w:pos="1146"/>
          <w:tab w:val="num" w:pos="993"/>
        </w:tabs>
        <w:ind w:hanging="1146"/>
        <w:rPr>
          <w:color w:val="auto"/>
          <w:lang w:val="x-none" w:eastAsia="en-AU"/>
        </w:rPr>
      </w:pPr>
      <w:bookmarkStart w:id="288" w:name="_Toc454197478"/>
      <w:bookmarkStart w:id="289" w:name="_Toc15898501"/>
      <w:r>
        <w:rPr>
          <w:color w:val="auto"/>
          <w:lang w:val="x-none" w:eastAsia="en-AU"/>
        </w:rPr>
        <w:t>Information and reports required from time to time</w:t>
      </w:r>
      <w:bookmarkEnd w:id="288"/>
      <w:bookmarkEnd w:id="289"/>
    </w:p>
    <w:p w:rsidR="00490E77" w:rsidRDefault="001F0637" w:rsidP="001F0637">
      <w:pPr>
        <w:numPr>
          <w:ilvl w:val="1"/>
          <w:numId w:val="1"/>
        </w:numPr>
        <w:tabs>
          <w:tab w:val="clear" w:pos="1211"/>
        </w:tabs>
        <w:ind w:left="1418" w:hanging="284"/>
        <w:rPr>
          <w:lang w:eastAsia="en-AU"/>
        </w:rPr>
      </w:pPr>
      <w:r>
        <w:rPr>
          <w:lang w:eastAsia="en-AU"/>
        </w:rPr>
        <w:t xml:space="preserve"> </w:t>
      </w:r>
      <w:r w:rsidR="00490E77">
        <w:rPr>
          <w:lang w:eastAsia="en-AU"/>
        </w:rPr>
        <w:t xml:space="preserve">A retailer must </w:t>
      </w:r>
      <w:r w:rsidR="00490E77" w:rsidRPr="00490E77">
        <w:rPr>
          <w:lang w:eastAsia="en-AU"/>
        </w:rPr>
        <w:t xml:space="preserve">provide to the </w:t>
      </w:r>
      <w:r w:rsidR="00490E77">
        <w:rPr>
          <w:lang w:eastAsia="en-AU"/>
        </w:rPr>
        <w:t xml:space="preserve">administrator </w:t>
      </w:r>
      <w:r w:rsidR="00490E77" w:rsidRPr="00490E77">
        <w:rPr>
          <w:lang w:eastAsia="en-AU"/>
        </w:rPr>
        <w:t xml:space="preserve">any additional information in relation to compliance matters </w:t>
      </w:r>
      <w:r w:rsidR="00490E77">
        <w:rPr>
          <w:lang w:eastAsia="en-AU"/>
        </w:rPr>
        <w:t xml:space="preserve">for the Act </w:t>
      </w:r>
      <w:r w:rsidR="00490E77" w:rsidRPr="00490E77">
        <w:rPr>
          <w:lang w:eastAsia="en-AU"/>
        </w:rPr>
        <w:t xml:space="preserve">as sought by the </w:t>
      </w:r>
      <w:r w:rsidR="00490E77">
        <w:rPr>
          <w:lang w:eastAsia="en-AU"/>
        </w:rPr>
        <w:t xml:space="preserve">administrator </w:t>
      </w:r>
      <w:r w:rsidR="00490E77" w:rsidRPr="00490E77">
        <w:rPr>
          <w:lang w:eastAsia="en-AU"/>
        </w:rPr>
        <w:t>from time to time</w:t>
      </w:r>
      <w:r w:rsidR="00490E77">
        <w:rPr>
          <w:lang w:eastAsia="en-AU"/>
        </w:rPr>
        <w:t xml:space="preserve">. </w:t>
      </w:r>
    </w:p>
    <w:p w:rsidR="00490E77" w:rsidRDefault="00490E77" w:rsidP="00490E77">
      <w:pPr>
        <w:ind w:left="1211"/>
        <w:jc w:val="both"/>
        <w:rPr>
          <w:lang w:eastAsia="en-AU"/>
        </w:rPr>
      </w:pPr>
    </w:p>
    <w:p w:rsidR="00490E77" w:rsidRPr="00490E77" w:rsidRDefault="001F0637" w:rsidP="001F0637">
      <w:pPr>
        <w:numPr>
          <w:ilvl w:val="1"/>
          <w:numId w:val="1"/>
        </w:numPr>
        <w:tabs>
          <w:tab w:val="clear" w:pos="1211"/>
        </w:tabs>
        <w:ind w:left="1418" w:hanging="284"/>
        <w:rPr>
          <w:lang w:eastAsia="en-AU"/>
        </w:rPr>
      </w:pPr>
      <w:r>
        <w:rPr>
          <w:lang w:eastAsia="en-AU"/>
        </w:rPr>
        <w:t xml:space="preserve"> </w:t>
      </w:r>
      <w:r w:rsidR="00490E77">
        <w:rPr>
          <w:lang w:eastAsia="en-AU"/>
        </w:rPr>
        <w:t>The administrator may request information on any compliance matter, including, but not limited to, information on</w:t>
      </w:r>
      <w:r w:rsidR="00490E77" w:rsidRPr="00E362A4">
        <w:rPr>
          <w:szCs w:val="24"/>
          <w:lang w:eastAsia="en-AU"/>
        </w:rPr>
        <w:t>—</w:t>
      </w:r>
    </w:p>
    <w:p w:rsidR="00490E77" w:rsidRDefault="00490E77" w:rsidP="001F0637">
      <w:pPr>
        <w:numPr>
          <w:ilvl w:val="2"/>
          <w:numId w:val="1"/>
        </w:numPr>
        <w:tabs>
          <w:tab w:val="clear" w:pos="2345"/>
        </w:tabs>
        <w:spacing w:before="120" w:after="120"/>
        <w:ind w:left="1701" w:hanging="425"/>
        <w:rPr>
          <w:lang w:eastAsia="en-AU"/>
        </w:rPr>
      </w:pPr>
      <w:r>
        <w:rPr>
          <w:lang w:eastAsia="en-AU"/>
        </w:rPr>
        <w:t>an eligible activity undertaken by the retailer;</w:t>
      </w:r>
    </w:p>
    <w:p w:rsidR="00490E77" w:rsidRDefault="00490E77" w:rsidP="001F0637">
      <w:pPr>
        <w:numPr>
          <w:ilvl w:val="2"/>
          <w:numId w:val="1"/>
        </w:numPr>
        <w:tabs>
          <w:tab w:val="clear" w:pos="2345"/>
        </w:tabs>
        <w:spacing w:before="120" w:after="120"/>
        <w:ind w:left="1701" w:hanging="425"/>
        <w:rPr>
          <w:lang w:eastAsia="en-AU"/>
        </w:rPr>
      </w:pPr>
      <w:r>
        <w:rPr>
          <w:lang w:eastAsia="en-AU"/>
        </w:rPr>
        <w:t>an authorised contractor;</w:t>
      </w:r>
    </w:p>
    <w:p w:rsidR="00490E77" w:rsidRDefault="00490E77" w:rsidP="001F0637">
      <w:pPr>
        <w:numPr>
          <w:ilvl w:val="2"/>
          <w:numId w:val="1"/>
        </w:numPr>
        <w:tabs>
          <w:tab w:val="clear" w:pos="2345"/>
        </w:tabs>
        <w:spacing w:before="120" w:after="120"/>
        <w:ind w:left="1701" w:hanging="425"/>
        <w:rPr>
          <w:lang w:eastAsia="en-AU"/>
        </w:rPr>
      </w:pPr>
      <w:r>
        <w:rPr>
          <w:lang w:eastAsia="en-AU"/>
        </w:rPr>
        <w:t>an authorised seller;</w:t>
      </w:r>
    </w:p>
    <w:p w:rsidR="00490E77" w:rsidRDefault="00490E77" w:rsidP="001F0637">
      <w:pPr>
        <w:numPr>
          <w:ilvl w:val="2"/>
          <w:numId w:val="1"/>
        </w:numPr>
        <w:tabs>
          <w:tab w:val="clear" w:pos="2345"/>
        </w:tabs>
        <w:spacing w:before="120" w:after="120"/>
        <w:ind w:left="1701" w:hanging="425"/>
        <w:rPr>
          <w:lang w:eastAsia="en-AU"/>
        </w:rPr>
      </w:pPr>
      <w:r>
        <w:rPr>
          <w:lang w:eastAsia="en-AU"/>
        </w:rPr>
        <w:t>an authorised installer;</w:t>
      </w:r>
    </w:p>
    <w:p w:rsidR="007568E1" w:rsidRDefault="007568E1" w:rsidP="001F0637">
      <w:pPr>
        <w:numPr>
          <w:ilvl w:val="2"/>
          <w:numId w:val="1"/>
        </w:numPr>
        <w:tabs>
          <w:tab w:val="clear" w:pos="2345"/>
        </w:tabs>
        <w:spacing w:before="120" w:after="120"/>
        <w:ind w:left="1701" w:hanging="425"/>
        <w:rPr>
          <w:lang w:eastAsia="en-AU"/>
        </w:rPr>
      </w:pPr>
      <w:r>
        <w:rPr>
          <w:lang w:eastAsia="en-AU"/>
        </w:rPr>
        <w:t>activities provided to a customer;</w:t>
      </w:r>
    </w:p>
    <w:p w:rsidR="00490E77" w:rsidRDefault="00490E77" w:rsidP="001F0637">
      <w:pPr>
        <w:numPr>
          <w:ilvl w:val="2"/>
          <w:numId w:val="1"/>
        </w:numPr>
        <w:tabs>
          <w:tab w:val="clear" w:pos="2345"/>
        </w:tabs>
        <w:spacing w:before="120" w:after="120"/>
        <w:ind w:left="1701" w:hanging="425"/>
        <w:rPr>
          <w:lang w:eastAsia="en-AU"/>
        </w:rPr>
      </w:pPr>
      <w:r>
        <w:rPr>
          <w:lang w:eastAsia="en-AU"/>
        </w:rPr>
        <w:t>training provided to authorised installers;</w:t>
      </w:r>
    </w:p>
    <w:p w:rsidR="00490E77" w:rsidRDefault="00490E77" w:rsidP="001F0637">
      <w:pPr>
        <w:numPr>
          <w:ilvl w:val="2"/>
          <w:numId w:val="1"/>
        </w:numPr>
        <w:tabs>
          <w:tab w:val="clear" w:pos="2345"/>
        </w:tabs>
        <w:spacing w:before="120" w:after="120"/>
        <w:ind w:left="1701" w:hanging="425"/>
        <w:rPr>
          <w:lang w:eastAsia="en-AU"/>
        </w:rPr>
      </w:pPr>
      <w:r>
        <w:rPr>
          <w:lang w:eastAsia="en-AU"/>
        </w:rPr>
        <w:t>acquisition of abatement factors;</w:t>
      </w:r>
    </w:p>
    <w:p w:rsidR="00490E77" w:rsidRDefault="00490E77" w:rsidP="001F0637">
      <w:pPr>
        <w:numPr>
          <w:ilvl w:val="2"/>
          <w:numId w:val="1"/>
        </w:numPr>
        <w:tabs>
          <w:tab w:val="clear" w:pos="2345"/>
        </w:tabs>
        <w:spacing w:before="120" w:after="120"/>
        <w:ind w:left="1701" w:hanging="425"/>
        <w:rPr>
          <w:lang w:eastAsia="en-AU"/>
        </w:rPr>
      </w:pPr>
      <w:r>
        <w:rPr>
          <w:lang w:eastAsia="en-AU"/>
        </w:rPr>
        <w:t xml:space="preserve">quality assurance processes; </w:t>
      </w:r>
    </w:p>
    <w:p w:rsidR="00490E77" w:rsidRPr="00E362A4" w:rsidRDefault="00490E77" w:rsidP="001F0637">
      <w:pPr>
        <w:numPr>
          <w:ilvl w:val="2"/>
          <w:numId w:val="1"/>
        </w:numPr>
        <w:tabs>
          <w:tab w:val="clear" w:pos="2345"/>
        </w:tabs>
        <w:spacing w:before="120" w:after="120"/>
        <w:ind w:left="1701" w:hanging="425"/>
        <w:rPr>
          <w:lang w:eastAsia="en-AU"/>
        </w:rPr>
      </w:pPr>
      <w:r>
        <w:rPr>
          <w:lang w:eastAsia="en-AU"/>
        </w:rPr>
        <w:t>complaints and non-compliant work.</w:t>
      </w:r>
    </w:p>
    <w:p w:rsidR="00490E77" w:rsidRDefault="00490E77" w:rsidP="00BB0ED7"/>
    <w:p w:rsidR="00490E77" w:rsidRDefault="001F0637" w:rsidP="001F0637">
      <w:pPr>
        <w:numPr>
          <w:ilvl w:val="1"/>
          <w:numId w:val="1"/>
        </w:numPr>
        <w:tabs>
          <w:tab w:val="clear" w:pos="1211"/>
        </w:tabs>
        <w:ind w:left="1418" w:hanging="284"/>
        <w:rPr>
          <w:lang w:eastAsia="en-AU"/>
        </w:rPr>
      </w:pPr>
      <w:r>
        <w:rPr>
          <w:lang w:eastAsia="en-AU"/>
        </w:rPr>
        <w:t xml:space="preserve"> </w:t>
      </w:r>
      <w:r w:rsidR="00490E77">
        <w:rPr>
          <w:lang w:eastAsia="en-AU"/>
        </w:rPr>
        <w:t>The administrator may request the provision of documents relating to the matter or request a report containing all relevant information.</w:t>
      </w:r>
    </w:p>
    <w:p w:rsidR="00490E77" w:rsidRDefault="00490E77" w:rsidP="00BB0ED7">
      <w:pPr>
        <w:rPr>
          <w:lang w:eastAsia="en-AU"/>
        </w:rPr>
      </w:pPr>
    </w:p>
    <w:p w:rsidR="007568E1" w:rsidRDefault="001F0637" w:rsidP="001F0637">
      <w:pPr>
        <w:numPr>
          <w:ilvl w:val="1"/>
          <w:numId w:val="1"/>
        </w:numPr>
        <w:tabs>
          <w:tab w:val="clear" w:pos="1211"/>
        </w:tabs>
        <w:ind w:left="1418" w:hanging="284"/>
        <w:rPr>
          <w:lang w:eastAsia="en-AU"/>
        </w:rPr>
      </w:pPr>
      <w:r>
        <w:rPr>
          <w:lang w:eastAsia="en-AU"/>
        </w:rPr>
        <w:t xml:space="preserve"> </w:t>
      </w:r>
      <w:r w:rsidR="007568E1">
        <w:rPr>
          <w:lang w:eastAsia="en-AU"/>
        </w:rPr>
        <w:t xml:space="preserve">The administrator may assign the information or reporting request a reference identifier (the </w:t>
      </w:r>
      <w:r w:rsidR="007568E1" w:rsidRPr="007568E1">
        <w:rPr>
          <w:b/>
          <w:i/>
          <w:lang w:eastAsia="en-AU"/>
        </w:rPr>
        <w:t>information request reference</w:t>
      </w:r>
      <w:r w:rsidR="007568E1">
        <w:rPr>
          <w:lang w:eastAsia="en-AU"/>
        </w:rPr>
        <w:t xml:space="preserve">) to be used in correspondence and reporting.  </w:t>
      </w:r>
    </w:p>
    <w:p w:rsidR="007568E1" w:rsidRDefault="007568E1" w:rsidP="00BB0ED7">
      <w:pPr>
        <w:rPr>
          <w:lang w:eastAsia="en-AU"/>
        </w:rPr>
      </w:pPr>
    </w:p>
    <w:p w:rsidR="007568E1" w:rsidRDefault="001F0637" w:rsidP="001F0637">
      <w:pPr>
        <w:numPr>
          <w:ilvl w:val="1"/>
          <w:numId w:val="1"/>
        </w:numPr>
        <w:tabs>
          <w:tab w:val="clear" w:pos="1211"/>
        </w:tabs>
        <w:ind w:left="1418" w:hanging="284"/>
        <w:rPr>
          <w:lang w:eastAsia="en-AU"/>
        </w:rPr>
      </w:pPr>
      <w:r>
        <w:rPr>
          <w:lang w:eastAsia="en-AU"/>
        </w:rPr>
        <w:t xml:space="preserve"> </w:t>
      </w:r>
      <w:r w:rsidR="00490E77">
        <w:rPr>
          <w:lang w:eastAsia="en-AU"/>
        </w:rPr>
        <w:t>A retailer must provide the information in the format specified by the administrator</w:t>
      </w:r>
      <w:r w:rsidR="007568E1">
        <w:rPr>
          <w:lang w:eastAsia="en-AU"/>
        </w:rPr>
        <w:t xml:space="preserve"> in the request</w:t>
      </w:r>
      <w:r w:rsidR="00490E77">
        <w:rPr>
          <w:lang w:eastAsia="en-AU"/>
        </w:rPr>
        <w:t xml:space="preserve">. </w:t>
      </w:r>
    </w:p>
    <w:p w:rsidR="007568E1" w:rsidRDefault="007568E1" w:rsidP="00BB0ED7"/>
    <w:p w:rsidR="007568E1" w:rsidRPr="00490E77" w:rsidRDefault="001F0637" w:rsidP="001F0637">
      <w:pPr>
        <w:numPr>
          <w:ilvl w:val="1"/>
          <w:numId w:val="1"/>
        </w:numPr>
        <w:tabs>
          <w:tab w:val="clear" w:pos="1211"/>
        </w:tabs>
        <w:ind w:left="1418" w:hanging="284"/>
        <w:rPr>
          <w:lang w:eastAsia="en-AU"/>
        </w:rPr>
      </w:pPr>
      <w:r>
        <w:rPr>
          <w:szCs w:val="24"/>
        </w:rPr>
        <w:t xml:space="preserve"> </w:t>
      </w:r>
      <w:r w:rsidR="007568E1" w:rsidRPr="007568E1">
        <w:rPr>
          <w:szCs w:val="24"/>
        </w:rPr>
        <w:t>Any information req</w:t>
      </w:r>
      <w:r w:rsidR="007568E1">
        <w:rPr>
          <w:szCs w:val="24"/>
        </w:rPr>
        <w:t>uested must be provided within 10</w:t>
      </w:r>
      <w:r w:rsidR="007568E1" w:rsidRPr="007568E1">
        <w:rPr>
          <w:szCs w:val="24"/>
        </w:rPr>
        <w:t xml:space="preserve"> </w:t>
      </w:r>
      <w:r w:rsidR="007568E1">
        <w:rPr>
          <w:szCs w:val="24"/>
        </w:rPr>
        <w:t>working</w:t>
      </w:r>
      <w:r w:rsidR="007568E1" w:rsidRPr="007568E1">
        <w:rPr>
          <w:szCs w:val="24"/>
        </w:rPr>
        <w:t xml:space="preserve"> days unless</w:t>
      </w:r>
      <w:r w:rsidR="007568E1" w:rsidRPr="00E362A4">
        <w:rPr>
          <w:szCs w:val="24"/>
          <w:lang w:eastAsia="en-AU"/>
        </w:rPr>
        <w:t>—</w:t>
      </w:r>
    </w:p>
    <w:p w:rsidR="007568E1" w:rsidRDefault="007568E1" w:rsidP="001F0637">
      <w:pPr>
        <w:numPr>
          <w:ilvl w:val="2"/>
          <w:numId w:val="1"/>
        </w:numPr>
        <w:tabs>
          <w:tab w:val="clear" w:pos="2345"/>
        </w:tabs>
        <w:spacing w:before="120" w:after="120"/>
        <w:ind w:left="1701" w:hanging="425"/>
        <w:rPr>
          <w:lang w:eastAsia="en-AU"/>
        </w:rPr>
      </w:pPr>
      <w:r>
        <w:rPr>
          <w:lang w:eastAsia="en-AU"/>
        </w:rPr>
        <w:t>a different timeframe is specified in this code; or</w:t>
      </w:r>
    </w:p>
    <w:p w:rsidR="007568E1" w:rsidRDefault="007568E1" w:rsidP="001F0637">
      <w:pPr>
        <w:numPr>
          <w:ilvl w:val="2"/>
          <w:numId w:val="1"/>
        </w:numPr>
        <w:tabs>
          <w:tab w:val="clear" w:pos="2345"/>
        </w:tabs>
        <w:spacing w:before="120" w:after="120"/>
        <w:ind w:left="1701" w:hanging="425"/>
        <w:rPr>
          <w:lang w:eastAsia="en-AU"/>
        </w:rPr>
      </w:pPr>
      <w:r>
        <w:rPr>
          <w:lang w:eastAsia="en-AU"/>
        </w:rPr>
        <w:t xml:space="preserve">the information is requested under section </w:t>
      </w:r>
      <w:r w:rsidR="008F5658">
        <w:rPr>
          <w:lang w:eastAsia="en-AU"/>
        </w:rPr>
        <w:t>89 in relation to a health and safety risk</w:t>
      </w:r>
      <w:r>
        <w:rPr>
          <w:lang w:eastAsia="en-AU"/>
        </w:rPr>
        <w:t>; or</w:t>
      </w:r>
    </w:p>
    <w:p w:rsidR="007568E1" w:rsidRDefault="007568E1" w:rsidP="001F0637">
      <w:pPr>
        <w:numPr>
          <w:ilvl w:val="2"/>
          <w:numId w:val="1"/>
        </w:numPr>
        <w:tabs>
          <w:tab w:val="clear" w:pos="2345"/>
        </w:tabs>
        <w:spacing w:before="120" w:after="120"/>
        <w:ind w:left="1701" w:hanging="425"/>
        <w:rPr>
          <w:lang w:eastAsia="en-AU"/>
        </w:rPr>
      </w:pPr>
      <w:r>
        <w:rPr>
          <w:lang w:eastAsia="en-AU"/>
        </w:rPr>
        <w:t>otherwise agreed between the administrator and the retailer.</w:t>
      </w:r>
    </w:p>
    <w:p w:rsidR="00490E77" w:rsidRPr="006B51D4" w:rsidRDefault="00490E77" w:rsidP="001F0637">
      <w:pPr>
        <w:pStyle w:val="Heading3"/>
        <w:numPr>
          <w:ilvl w:val="0"/>
          <w:numId w:val="1"/>
        </w:numPr>
        <w:tabs>
          <w:tab w:val="clear" w:pos="1146"/>
          <w:tab w:val="num" w:pos="993"/>
        </w:tabs>
        <w:ind w:hanging="1146"/>
        <w:rPr>
          <w:color w:val="auto"/>
          <w:lang w:val="x-none" w:eastAsia="en-AU"/>
        </w:rPr>
      </w:pPr>
      <w:bookmarkStart w:id="290" w:name="_Toc454197479"/>
      <w:bookmarkStart w:id="291" w:name="_Toc15898502"/>
      <w:r>
        <w:rPr>
          <w:color w:val="auto"/>
          <w:lang w:val="x-none" w:eastAsia="en-AU"/>
        </w:rPr>
        <w:lastRenderedPageBreak/>
        <w:t>Information in relation to health and safety risks</w:t>
      </w:r>
      <w:bookmarkEnd w:id="290"/>
      <w:bookmarkEnd w:id="291"/>
    </w:p>
    <w:p w:rsidR="00490E77" w:rsidRDefault="001F0637" w:rsidP="00A202DD">
      <w:pPr>
        <w:numPr>
          <w:ilvl w:val="1"/>
          <w:numId w:val="1"/>
        </w:numPr>
        <w:tabs>
          <w:tab w:val="clear" w:pos="1211"/>
        </w:tabs>
        <w:ind w:left="1418" w:hanging="284"/>
        <w:rPr>
          <w:lang w:eastAsia="en-AU"/>
        </w:rPr>
      </w:pPr>
      <w:r>
        <w:rPr>
          <w:lang w:eastAsia="en-AU"/>
        </w:rPr>
        <w:t xml:space="preserve"> </w:t>
      </w:r>
      <w:r w:rsidR="00490E77">
        <w:rPr>
          <w:lang w:eastAsia="en-AU"/>
        </w:rPr>
        <w:t xml:space="preserve">If the administrator requests information in relation to a situation that presents or is likely to present a risk of death or injury to a person, significant harm to the environment or significant damage to property, a retailer must </w:t>
      </w:r>
      <w:r w:rsidR="00490E77" w:rsidRPr="00490E77">
        <w:rPr>
          <w:lang w:eastAsia="en-AU"/>
        </w:rPr>
        <w:t xml:space="preserve">provide any additional information sought by the </w:t>
      </w:r>
      <w:r w:rsidR="00490E77">
        <w:rPr>
          <w:lang w:eastAsia="en-AU"/>
        </w:rPr>
        <w:t xml:space="preserve">administrator and any other information it holds </w:t>
      </w:r>
      <w:r w:rsidR="007568E1">
        <w:rPr>
          <w:lang w:eastAsia="en-AU"/>
        </w:rPr>
        <w:t xml:space="preserve">under the Act </w:t>
      </w:r>
      <w:r w:rsidR="00490E77">
        <w:rPr>
          <w:lang w:eastAsia="en-AU"/>
        </w:rPr>
        <w:t xml:space="preserve">that may be relevant to the situation in the timeframe specified by the administrator. </w:t>
      </w:r>
    </w:p>
    <w:p w:rsidR="007568E1" w:rsidRDefault="007568E1" w:rsidP="00BB0ED7"/>
    <w:p w:rsidR="007568E1" w:rsidRPr="006B51D4" w:rsidRDefault="007568E1" w:rsidP="001F0637">
      <w:pPr>
        <w:pStyle w:val="Heading3"/>
        <w:numPr>
          <w:ilvl w:val="0"/>
          <w:numId w:val="1"/>
        </w:numPr>
        <w:tabs>
          <w:tab w:val="clear" w:pos="1146"/>
          <w:tab w:val="num" w:pos="993"/>
        </w:tabs>
        <w:ind w:hanging="1146"/>
        <w:rPr>
          <w:color w:val="auto"/>
          <w:lang w:val="x-none" w:eastAsia="en-AU"/>
        </w:rPr>
      </w:pPr>
      <w:bookmarkStart w:id="292" w:name="_Toc454197480"/>
      <w:bookmarkStart w:id="293" w:name="_Toc15898503"/>
      <w:r>
        <w:rPr>
          <w:color w:val="auto"/>
          <w:lang w:val="x-none" w:eastAsia="en-AU"/>
        </w:rPr>
        <w:t>Activity record forms and activity certifications</w:t>
      </w:r>
      <w:bookmarkEnd w:id="292"/>
      <w:bookmarkEnd w:id="293"/>
    </w:p>
    <w:p w:rsidR="007568E1" w:rsidRPr="00490E77" w:rsidRDefault="001F0637" w:rsidP="00A202DD">
      <w:pPr>
        <w:numPr>
          <w:ilvl w:val="1"/>
          <w:numId w:val="1"/>
        </w:numPr>
        <w:tabs>
          <w:tab w:val="clear" w:pos="1211"/>
        </w:tabs>
        <w:ind w:left="1418" w:hanging="284"/>
        <w:rPr>
          <w:lang w:eastAsia="en-AU"/>
        </w:rPr>
      </w:pPr>
      <w:r>
        <w:rPr>
          <w:lang w:eastAsia="en-AU"/>
        </w:rPr>
        <w:t xml:space="preserve"> </w:t>
      </w:r>
      <w:r w:rsidR="007568E1">
        <w:rPr>
          <w:lang w:eastAsia="en-AU"/>
        </w:rPr>
        <w:t>If requested by the administrator, copies of activity record forms and activity certifications must be provided</w:t>
      </w:r>
      <w:r w:rsidR="007568E1" w:rsidRPr="00E362A4">
        <w:rPr>
          <w:szCs w:val="24"/>
          <w:lang w:eastAsia="en-AU"/>
        </w:rPr>
        <w:t>—</w:t>
      </w:r>
    </w:p>
    <w:p w:rsidR="007568E1" w:rsidRDefault="007568E1" w:rsidP="001F0637">
      <w:pPr>
        <w:numPr>
          <w:ilvl w:val="2"/>
          <w:numId w:val="1"/>
        </w:numPr>
        <w:tabs>
          <w:tab w:val="clear" w:pos="2345"/>
        </w:tabs>
        <w:spacing w:before="120" w:after="120"/>
        <w:ind w:left="1701" w:hanging="425"/>
        <w:rPr>
          <w:lang w:eastAsia="en-AU"/>
        </w:rPr>
      </w:pPr>
      <w:r>
        <w:rPr>
          <w:lang w:eastAsia="en-AU"/>
        </w:rPr>
        <w:t>for up to 5 forms or certifications, within 2 working days of the request; or</w:t>
      </w:r>
    </w:p>
    <w:p w:rsidR="007568E1" w:rsidRDefault="007568E1" w:rsidP="001F0637">
      <w:pPr>
        <w:numPr>
          <w:ilvl w:val="2"/>
          <w:numId w:val="1"/>
        </w:numPr>
        <w:tabs>
          <w:tab w:val="clear" w:pos="2345"/>
        </w:tabs>
        <w:spacing w:before="120" w:after="120"/>
        <w:ind w:left="1701" w:hanging="425"/>
        <w:rPr>
          <w:lang w:eastAsia="en-AU"/>
        </w:rPr>
      </w:pPr>
      <w:r>
        <w:rPr>
          <w:lang w:eastAsia="en-AU"/>
        </w:rPr>
        <w:t xml:space="preserve">for greater than 5 but not more than 20 forms or certifications, within </w:t>
      </w:r>
      <w:r w:rsidR="00A463BA">
        <w:rPr>
          <w:lang w:eastAsia="en-AU"/>
        </w:rPr>
        <w:t>5</w:t>
      </w:r>
      <w:r>
        <w:rPr>
          <w:lang w:eastAsia="en-AU"/>
        </w:rPr>
        <w:t xml:space="preserve"> working days of the request; or</w:t>
      </w:r>
    </w:p>
    <w:p w:rsidR="007568E1" w:rsidRDefault="007568E1" w:rsidP="001F0637">
      <w:pPr>
        <w:numPr>
          <w:ilvl w:val="2"/>
          <w:numId w:val="1"/>
        </w:numPr>
        <w:tabs>
          <w:tab w:val="clear" w:pos="2345"/>
        </w:tabs>
        <w:spacing w:before="120" w:after="120"/>
        <w:ind w:left="1701" w:hanging="425"/>
        <w:rPr>
          <w:lang w:eastAsia="en-AU"/>
        </w:rPr>
      </w:pPr>
      <w:r>
        <w:rPr>
          <w:lang w:eastAsia="en-AU"/>
        </w:rPr>
        <w:t>for greater than 20 forms, within 10 working days of the request.</w:t>
      </w:r>
    </w:p>
    <w:p w:rsidR="007568E1" w:rsidRDefault="007568E1" w:rsidP="00490E77">
      <w:pPr>
        <w:rPr>
          <w:lang w:eastAsia="en-AU"/>
        </w:rPr>
      </w:pPr>
    </w:p>
    <w:p w:rsidR="007568E1" w:rsidRDefault="001F0637" w:rsidP="00A202DD">
      <w:pPr>
        <w:numPr>
          <w:ilvl w:val="1"/>
          <w:numId w:val="1"/>
        </w:numPr>
        <w:tabs>
          <w:tab w:val="clear" w:pos="1211"/>
        </w:tabs>
        <w:ind w:left="1418" w:hanging="284"/>
        <w:rPr>
          <w:lang w:eastAsia="en-AU"/>
        </w:rPr>
      </w:pPr>
      <w:r>
        <w:rPr>
          <w:lang w:eastAsia="en-AU"/>
        </w:rPr>
        <w:t xml:space="preserve"> </w:t>
      </w:r>
      <w:r w:rsidR="007568E1">
        <w:rPr>
          <w:lang w:eastAsia="en-AU"/>
        </w:rPr>
        <w:t>Activity record forms and activity certifications must be provided in portable document format</w:t>
      </w:r>
      <w:r w:rsidR="00BB0ED7">
        <w:rPr>
          <w:lang w:eastAsia="en-AU"/>
        </w:rPr>
        <w:t xml:space="preserve"> (.</w:t>
      </w:r>
      <w:r w:rsidR="00605B05">
        <w:rPr>
          <w:lang w:eastAsia="en-AU"/>
        </w:rPr>
        <w:t>pdf</w:t>
      </w:r>
      <w:r w:rsidR="00BB0ED7">
        <w:rPr>
          <w:lang w:eastAsia="en-AU"/>
        </w:rPr>
        <w:t>)</w:t>
      </w:r>
      <w:r w:rsidR="007568E1">
        <w:rPr>
          <w:lang w:eastAsia="en-AU"/>
        </w:rPr>
        <w:t>.</w:t>
      </w:r>
    </w:p>
    <w:p w:rsidR="00A10903" w:rsidRDefault="00A10903" w:rsidP="00A10903">
      <w:pPr>
        <w:ind w:left="1211"/>
        <w:jc w:val="both"/>
        <w:rPr>
          <w:lang w:eastAsia="en-AU"/>
        </w:rPr>
      </w:pPr>
    </w:p>
    <w:p w:rsidR="00A10903" w:rsidRPr="00490E77" w:rsidRDefault="001F0637" w:rsidP="00A202DD">
      <w:pPr>
        <w:numPr>
          <w:ilvl w:val="1"/>
          <w:numId w:val="1"/>
        </w:numPr>
        <w:tabs>
          <w:tab w:val="clear" w:pos="1211"/>
        </w:tabs>
        <w:ind w:left="1418" w:hanging="284"/>
        <w:rPr>
          <w:lang w:eastAsia="en-AU"/>
        </w:rPr>
      </w:pPr>
      <w:r>
        <w:rPr>
          <w:lang w:eastAsia="en-AU"/>
        </w:rPr>
        <w:t xml:space="preserve"> </w:t>
      </w:r>
      <w:r w:rsidR="00A10903">
        <w:rPr>
          <w:lang w:eastAsia="en-AU"/>
        </w:rPr>
        <w:t xml:space="preserve">All required information in an activity record form </w:t>
      </w:r>
      <w:r w:rsidR="00A463BA">
        <w:rPr>
          <w:lang w:eastAsia="en-AU"/>
        </w:rPr>
        <w:t>or</w:t>
      </w:r>
      <w:r w:rsidR="00A10903">
        <w:rPr>
          <w:lang w:eastAsia="en-AU"/>
        </w:rPr>
        <w:t xml:space="preserve"> activity certification provided to the administrator must be clearly legible.</w:t>
      </w:r>
    </w:p>
    <w:p w:rsidR="007568E1" w:rsidRDefault="007568E1" w:rsidP="007568E1">
      <w:pPr>
        <w:rPr>
          <w:lang w:eastAsia="en-AU"/>
        </w:rPr>
      </w:pPr>
    </w:p>
    <w:p w:rsidR="007568E1" w:rsidRPr="00A95C36" w:rsidRDefault="007568E1" w:rsidP="001F0637">
      <w:pPr>
        <w:pStyle w:val="Heading3"/>
        <w:numPr>
          <w:ilvl w:val="0"/>
          <w:numId w:val="1"/>
        </w:numPr>
        <w:tabs>
          <w:tab w:val="clear" w:pos="1146"/>
          <w:tab w:val="num" w:pos="993"/>
        </w:tabs>
        <w:ind w:hanging="1146"/>
      </w:pPr>
      <w:bookmarkStart w:id="294" w:name="_Toc454197481"/>
      <w:bookmarkStart w:id="295" w:name="_Toc15898504"/>
      <w:r w:rsidRPr="00A95C36">
        <w:rPr>
          <w:lang w:val="x-none" w:eastAsia="en-AU"/>
        </w:rPr>
        <w:t xml:space="preserve">Lodgement of </w:t>
      </w:r>
      <w:r>
        <w:t>information</w:t>
      </w:r>
      <w:bookmarkEnd w:id="294"/>
      <w:bookmarkEnd w:id="295"/>
    </w:p>
    <w:p w:rsidR="007568E1" w:rsidRPr="008F5658" w:rsidRDefault="001F0637" w:rsidP="00A202DD">
      <w:pPr>
        <w:numPr>
          <w:ilvl w:val="1"/>
          <w:numId w:val="1"/>
        </w:numPr>
        <w:tabs>
          <w:tab w:val="clear" w:pos="1211"/>
        </w:tabs>
        <w:ind w:left="1418" w:hanging="284"/>
      </w:pPr>
      <w:r>
        <w:rPr>
          <w:lang w:eastAsia="en-AU"/>
        </w:rPr>
        <w:t xml:space="preserve"> </w:t>
      </w:r>
      <w:r w:rsidR="007568E1">
        <w:rPr>
          <w:lang w:eastAsia="en-AU"/>
        </w:rPr>
        <w:t xml:space="preserve">Information </w:t>
      </w:r>
      <w:r w:rsidR="007568E1" w:rsidRPr="00A95C36">
        <w:rPr>
          <w:lang w:eastAsia="en-AU"/>
        </w:rPr>
        <w:t xml:space="preserve">must be </w:t>
      </w:r>
      <w:r w:rsidR="007568E1" w:rsidRPr="00A95C36">
        <w:t xml:space="preserve">provided to the administrator in accordance with </w:t>
      </w:r>
      <w:r w:rsidR="007568E1" w:rsidRPr="008F5658">
        <w:t>section 1</w:t>
      </w:r>
      <w:r w:rsidR="008F5658" w:rsidRPr="008F5658">
        <w:t>9</w:t>
      </w:r>
      <w:r w:rsidR="007568E1" w:rsidRPr="008F5658">
        <w:t xml:space="preserve">. </w:t>
      </w:r>
    </w:p>
    <w:p w:rsidR="00A10903" w:rsidRDefault="00A10903" w:rsidP="00A10903">
      <w:pPr>
        <w:ind w:left="1134"/>
        <w:jc w:val="both"/>
      </w:pPr>
    </w:p>
    <w:p w:rsidR="00A10903" w:rsidRDefault="001F0637" w:rsidP="00A202DD">
      <w:pPr>
        <w:numPr>
          <w:ilvl w:val="1"/>
          <w:numId w:val="1"/>
        </w:numPr>
        <w:tabs>
          <w:tab w:val="clear" w:pos="1211"/>
        </w:tabs>
        <w:ind w:left="1418" w:hanging="284"/>
      </w:pPr>
      <w:r>
        <w:t xml:space="preserve"> </w:t>
      </w:r>
      <w:r w:rsidR="00A10903">
        <w:t xml:space="preserve">The administrator </w:t>
      </w:r>
      <w:r w:rsidR="00A463BA">
        <w:t>must</w:t>
      </w:r>
      <w:r w:rsidR="00A10903">
        <w:t xml:space="preserve"> acknowledge the receipt of requested information in writing</w:t>
      </w:r>
      <w:r w:rsidR="00A463BA">
        <w:t xml:space="preserve"> within 5 working days of it being received</w:t>
      </w:r>
      <w:r w:rsidR="00A10903">
        <w:t>.</w:t>
      </w:r>
    </w:p>
    <w:p w:rsidR="00A10903" w:rsidRDefault="00A10903" w:rsidP="00A10903">
      <w:pPr>
        <w:jc w:val="both"/>
      </w:pPr>
    </w:p>
    <w:p w:rsidR="00A10903" w:rsidRDefault="001F0637" w:rsidP="00A202DD">
      <w:pPr>
        <w:numPr>
          <w:ilvl w:val="1"/>
          <w:numId w:val="1"/>
        </w:numPr>
        <w:tabs>
          <w:tab w:val="clear" w:pos="1211"/>
        </w:tabs>
        <w:ind w:left="1418" w:hanging="284"/>
        <w:rPr>
          <w:lang w:eastAsia="en-AU"/>
        </w:rPr>
      </w:pPr>
      <w:r>
        <w:rPr>
          <w:lang w:eastAsia="en-AU"/>
        </w:rPr>
        <w:t xml:space="preserve"> </w:t>
      </w:r>
      <w:r w:rsidR="00A10903">
        <w:rPr>
          <w:lang w:eastAsia="en-AU"/>
        </w:rPr>
        <w:t xml:space="preserve">Information </w:t>
      </w:r>
      <w:r w:rsidR="00A10903">
        <w:t>may not be considered given if it does not comply with this part</w:t>
      </w:r>
      <w:r w:rsidR="00A10903">
        <w:rPr>
          <w:lang w:eastAsia="en-AU"/>
        </w:rPr>
        <w:t>.</w:t>
      </w:r>
    </w:p>
    <w:p w:rsidR="007568E1" w:rsidRDefault="007568E1" w:rsidP="00BB0ED7">
      <w:pPr>
        <w:rPr>
          <w:lang w:eastAsia="en-AU"/>
        </w:rPr>
      </w:pPr>
    </w:p>
    <w:p w:rsidR="007568E1" w:rsidRPr="00A95C36" w:rsidRDefault="007568E1" w:rsidP="001F0637">
      <w:pPr>
        <w:pStyle w:val="Heading3"/>
        <w:numPr>
          <w:ilvl w:val="0"/>
          <w:numId w:val="1"/>
        </w:numPr>
        <w:tabs>
          <w:tab w:val="clear" w:pos="1146"/>
          <w:tab w:val="num" w:pos="993"/>
        </w:tabs>
        <w:ind w:hanging="1146"/>
      </w:pPr>
      <w:bookmarkStart w:id="296" w:name="_Toc454197482"/>
      <w:bookmarkStart w:id="297" w:name="_Toc15898505"/>
      <w:r>
        <w:rPr>
          <w:lang w:val="x-none" w:eastAsia="en-AU"/>
        </w:rPr>
        <w:t>Requests for further information</w:t>
      </w:r>
      <w:bookmarkEnd w:id="296"/>
      <w:bookmarkEnd w:id="297"/>
    </w:p>
    <w:p w:rsidR="00B80D76" w:rsidRDefault="001F0637" w:rsidP="00A202DD">
      <w:pPr>
        <w:numPr>
          <w:ilvl w:val="1"/>
          <w:numId w:val="1"/>
        </w:numPr>
        <w:tabs>
          <w:tab w:val="clear" w:pos="1211"/>
        </w:tabs>
        <w:ind w:left="1418" w:hanging="284"/>
        <w:rPr>
          <w:szCs w:val="24"/>
          <w:lang w:eastAsia="en-AU"/>
        </w:rPr>
      </w:pPr>
      <w:r>
        <w:rPr>
          <w:szCs w:val="24"/>
          <w:lang w:eastAsia="en-AU"/>
        </w:rPr>
        <w:t xml:space="preserve"> </w:t>
      </w:r>
      <w:r w:rsidR="00B80D76" w:rsidRPr="00E362A4">
        <w:rPr>
          <w:szCs w:val="24"/>
          <w:lang w:eastAsia="en-AU"/>
        </w:rPr>
        <w:t xml:space="preserve">If the </w:t>
      </w:r>
      <w:r w:rsidR="007568E1">
        <w:rPr>
          <w:szCs w:val="24"/>
          <w:lang w:eastAsia="en-AU"/>
        </w:rPr>
        <w:t>retailer</w:t>
      </w:r>
      <w:r w:rsidR="00B80D76" w:rsidRPr="00E362A4">
        <w:rPr>
          <w:szCs w:val="24"/>
          <w:lang w:eastAsia="en-AU"/>
        </w:rPr>
        <w:t xml:space="preserve"> is required to give the </w:t>
      </w:r>
      <w:r w:rsidR="007568E1">
        <w:rPr>
          <w:szCs w:val="24"/>
          <w:lang w:eastAsia="en-AU"/>
        </w:rPr>
        <w:t>administrator</w:t>
      </w:r>
      <w:r w:rsidR="00B80D76" w:rsidRPr="00566B1B">
        <w:rPr>
          <w:szCs w:val="24"/>
          <w:lang w:eastAsia="en-AU"/>
        </w:rPr>
        <w:t xml:space="preserve"> something under this section—</w:t>
      </w:r>
    </w:p>
    <w:p w:rsidR="00B80D76" w:rsidRPr="007037FC" w:rsidRDefault="00B80D76" w:rsidP="00B80D76">
      <w:pPr>
        <w:autoSpaceDE w:val="0"/>
        <w:autoSpaceDN w:val="0"/>
        <w:adjustRightInd w:val="0"/>
        <w:ind w:left="1134"/>
        <w:jc w:val="both"/>
        <w:rPr>
          <w:sz w:val="16"/>
          <w:szCs w:val="16"/>
          <w:lang w:eastAsia="en-AU"/>
        </w:rPr>
      </w:pPr>
    </w:p>
    <w:p w:rsidR="00BB0ED7" w:rsidRPr="00BB0ED7" w:rsidRDefault="00B80D76" w:rsidP="001F0637">
      <w:pPr>
        <w:numPr>
          <w:ilvl w:val="2"/>
          <w:numId w:val="1"/>
        </w:numPr>
        <w:tabs>
          <w:tab w:val="clear" w:pos="2345"/>
        </w:tabs>
        <w:spacing w:before="120" w:after="120"/>
        <w:ind w:left="1701" w:hanging="425"/>
        <w:rPr>
          <w:szCs w:val="24"/>
          <w:lang w:eastAsia="en-AU"/>
        </w:rPr>
      </w:pPr>
      <w:r w:rsidRPr="00E362A4">
        <w:rPr>
          <w:szCs w:val="24"/>
          <w:lang w:eastAsia="en-AU"/>
        </w:rPr>
        <w:t xml:space="preserve">the </w:t>
      </w:r>
      <w:r w:rsidR="007568E1">
        <w:rPr>
          <w:szCs w:val="24"/>
          <w:lang w:eastAsia="en-AU"/>
        </w:rPr>
        <w:t>administrator</w:t>
      </w:r>
      <w:r w:rsidRPr="00E362A4">
        <w:rPr>
          <w:szCs w:val="24"/>
          <w:lang w:eastAsia="en-AU"/>
        </w:rPr>
        <w:t xml:space="preserve"> may ask for further </w:t>
      </w:r>
      <w:r w:rsidR="00A10903">
        <w:rPr>
          <w:szCs w:val="24"/>
          <w:lang w:eastAsia="en-AU"/>
        </w:rPr>
        <w:t xml:space="preserve">relevant </w:t>
      </w:r>
      <w:r w:rsidRPr="00E362A4">
        <w:rPr>
          <w:szCs w:val="24"/>
          <w:lang w:eastAsia="en-AU"/>
        </w:rPr>
        <w:t xml:space="preserve">information </w:t>
      </w:r>
      <w:r>
        <w:rPr>
          <w:szCs w:val="24"/>
          <w:lang w:eastAsia="en-AU"/>
        </w:rPr>
        <w:t xml:space="preserve">in </w:t>
      </w:r>
      <w:r w:rsidRPr="00E362A4">
        <w:rPr>
          <w:szCs w:val="24"/>
          <w:lang w:eastAsia="en-AU"/>
        </w:rPr>
        <w:t>relation to anything not dealt with, or not adequately</w:t>
      </w:r>
      <w:r>
        <w:rPr>
          <w:szCs w:val="24"/>
          <w:lang w:eastAsia="en-AU"/>
        </w:rPr>
        <w:t xml:space="preserve"> </w:t>
      </w:r>
      <w:r w:rsidRPr="00E362A4">
        <w:rPr>
          <w:szCs w:val="24"/>
          <w:lang w:eastAsia="en-AU"/>
        </w:rPr>
        <w:t xml:space="preserve">dealt with, in the </w:t>
      </w:r>
      <w:r w:rsidR="00A10903">
        <w:rPr>
          <w:szCs w:val="24"/>
          <w:lang w:eastAsia="en-AU"/>
        </w:rPr>
        <w:t>provided information</w:t>
      </w:r>
      <w:r w:rsidRPr="00E362A4">
        <w:rPr>
          <w:szCs w:val="24"/>
          <w:lang w:eastAsia="en-AU"/>
        </w:rPr>
        <w:t>; and</w:t>
      </w:r>
    </w:p>
    <w:p w:rsidR="00B80D76" w:rsidRPr="00566B1B" w:rsidRDefault="00B80D76" w:rsidP="001F0637">
      <w:pPr>
        <w:numPr>
          <w:ilvl w:val="2"/>
          <w:numId w:val="1"/>
        </w:numPr>
        <w:tabs>
          <w:tab w:val="clear" w:pos="2345"/>
        </w:tabs>
        <w:spacing w:before="120" w:after="120"/>
        <w:ind w:left="1701" w:hanging="425"/>
        <w:rPr>
          <w:szCs w:val="24"/>
          <w:lang w:eastAsia="en-AU"/>
        </w:rPr>
      </w:pPr>
      <w:r w:rsidRPr="00E362A4">
        <w:rPr>
          <w:szCs w:val="24"/>
          <w:lang w:eastAsia="en-AU"/>
        </w:rPr>
        <w:t xml:space="preserve">the </w:t>
      </w:r>
      <w:r w:rsidR="007568E1">
        <w:rPr>
          <w:szCs w:val="24"/>
          <w:lang w:eastAsia="en-AU"/>
        </w:rPr>
        <w:t>retailer</w:t>
      </w:r>
      <w:r w:rsidRPr="00E362A4">
        <w:rPr>
          <w:szCs w:val="24"/>
          <w:lang w:eastAsia="en-AU"/>
        </w:rPr>
        <w:t xml:space="preserve"> must give the </w:t>
      </w:r>
      <w:r w:rsidR="007568E1">
        <w:rPr>
          <w:szCs w:val="24"/>
          <w:lang w:eastAsia="en-AU"/>
        </w:rPr>
        <w:t>administrator</w:t>
      </w:r>
      <w:r w:rsidRPr="00E362A4">
        <w:rPr>
          <w:szCs w:val="24"/>
          <w:lang w:eastAsia="en-AU"/>
        </w:rPr>
        <w:t xml:space="preserve"> the further information not</w:t>
      </w:r>
      <w:r>
        <w:rPr>
          <w:szCs w:val="24"/>
          <w:lang w:eastAsia="en-AU"/>
        </w:rPr>
        <w:t xml:space="preserve"> </w:t>
      </w:r>
      <w:r w:rsidRPr="00566B1B">
        <w:rPr>
          <w:szCs w:val="24"/>
          <w:lang w:eastAsia="en-AU"/>
        </w:rPr>
        <w:t xml:space="preserve">later than </w:t>
      </w:r>
      <w:r>
        <w:rPr>
          <w:szCs w:val="24"/>
          <w:lang w:eastAsia="en-AU"/>
        </w:rPr>
        <w:t>5 working days</w:t>
      </w:r>
      <w:r w:rsidRPr="00566B1B">
        <w:rPr>
          <w:szCs w:val="24"/>
          <w:lang w:eastAsia="en-AU"/>
        </w:rPr>
        <w:t xml:space="preserve"> after the day the</w:t>
      </w:r>
      <w:r w:rsidR="007568E1" w:rsidRPr="007568E1">
        <w:rPr>
          <w:szCs w:val="24"/>
          <w:lang w:eastAsia="en-AU"/>
        </w:rPr>
        <w:t xml:space="preserve"> </w:t>
      </w:r>
      <w:r w:rsidR="007568E1">
        <w:rPr>
          <w:szCs w:val="24"/>
          <w:lang w:eastAsia="en-AU"/>
        </w:rPr>
        <w:t>administrator</w:t>
      </w:r>
      <w:r w:rsidR="007568E1" w:rsidRPr="00566B1B">
        <w:rPr>
          <w:szCs w:val="24"/>
          <w:lang w:eastAsia="en-AU"/>
        </w:rPr>
        <w:t xml:space="preserve"> </w:t>
      </w:r>
      <w:r w:rsidRPr="00566B1B">
        <w:rPr>
          <w:szCs w:val="24"/>
          <w:lang w:eastAsia="en-AU"/>
        </w:rPr>
        <w:t>asked for it.</w:t>
      </w:r>
    </w:p>
    <w:p w:rsidR="00667946" w:rsidRDefault="00BB0ED7" w:rsidP="00764EB1">
      <w:pPr>
        <w:pStyle w:val="Heading1"/>
        <w:rPr>
          <w:lang w:val="x-none" w:eastAsia="en-AU"/>
        </w:rPr>
      </w:pPr>
      <w:r>
        <w:rPr>
          <w:lang w:val="x-none" w:eastAsia="en-AU"/>
        </w:rPr>
        <w:br w:type="page"/>
      </w:r>
      <w:bookmarkStart w:id="298" w:name="_Toc454197485"/>
      <w:bookmarkStart w:id="299" w:name="_Toc15898506"/>
      <w:bookmarkEnd w:id="239"/>
      <w:bookmarkEnd w:id="240"/>
      <w:bookmarkEnd w:id="241"/>
      <w:bookmarkEnd w:id="242"/>
      <w:bookmarkEnd w:id="243"/>
      <w:r w:rsidR="00667946">
        <w:rPr>
          <w:lang w:val="x-none" w:eastAsia="en-AU"/>
        </w:rPr>
        <w:lastRenderedPageBreak/>
        <w:t>Dictionary</w:t>
      </w:r>
      <w:bookmarkEnd w:id="298"/>
      <w:bookmarkEnd w:id="299"/>
    </w:p>
    <w:p w:rsidR="00667946" w:rsidRDefault="000C4EE9" w:rsidP="00667946">
      <w:pPr>
        <w:pStyle w:val="ref"/>
        <w:keepNext/>
        <w:ind w:firstLine="284"/>
        <w:rPr>
          <w:color w:val="000000"/>
        </w:rPr>
      </w:pPr>
      <w:r>
        <w:rPr>
          <w:color w:val="000000"/>
        </w:rPr>
        <w:t>(S</w:t>
      </w:r>
      <w:r w:rsidR="00667946">
        <w:rPr>
          <w:color w:val="000000"/>
        </w:rPr>
        <w:t>ee s</w:t>
      </w:r>
      <w:r>
        <w:rPr>
          <w:color w:val="000000"/>
        </w:rPr>
        <w:t>ection</w:t>
      </w:r>
      <w:r w:rsidR="00667946">
        <w:rPr>
          <w:color w:val="000000"/>
        </w:rPr>
        <w:t xml:space="preserve"> 2)</w:t>
      </w:r>
    </w:p>
    <w:p w:rsidR="00667946" w:rsidRDefault="00667946" w:rsidP="00667946">
      <w:pPr>
        <w:rPr>
          <w:rFonts w:ascii="Arial" w:hAnsi="Arial" w:cs="Arial"/>
          <w:b/>
          <w:szCs w:val="24"/>
          <w:lang w:eastAsia="en-AU"/>
        </w:rPr>
      </w:pPr>
    </w:p>
    <w:p w:rsidR="00EB79CF" w:rsidRPr="00EB79CF" w:rsidRDefault="00EB79CF" w:rsidP="00576A7C">
      <w:pPr>
        <w:pStyle w:val="aNote"/>
        <w:ind w:left="1843" w:hanging="709"/>
        <w:jc w:val="left"/>
        <w:rPr>
          <w:color w:val="000000"/>
        </w:rPr>
      </w:pPr>
      <w:r w:rsidRPr="00EB79CF">
        <w:rPr>
          <w:i/>
          <w:iCs/>
          <w:color w:val="000000"/>
        </w:rPr>
        <w:t>Note</w:t>
      </w:r>
      <w:r w:rsidRPr="00EB79CF">
        <w:rPr>
          <w:i/>
          <w:iCs/>
          <w:color w:val="000000"/>
        </w:rPr>
        <w:tab/>
      </w:r>
      <w:r w:rsidRPr="00EB79CF">
        <w:rPr>
          <w:color w:val="000000"/>
        </w:rPr>
        <w:t xml:space="preserve">The Legislation Act, </w:t>
      </w:r>
      <w:r>
        <w:rPr>
          <w:color w:val="000000"/>
        </w:rPr>
        <w:t xml:space="preserve">the </w:t>
      </w:r>
      <w:r w:rsidRPr="00EB79CF">
        <w:rPr>
          <w:i/>
          <w:color w:val="000000"/>
        </w:rPr>
        <w:t>Energy Efficiency (Cost of Living) Act</w:t>
      </w:r>
      <w:r>
        <w:rPr>
          <w:i/>
          <w:color w:val="000000"/>
        </w:rPr>
        <w:t xml:space="preserve"> 2012</w:t>
      </w:r>
      <w:r>
        <w:rPr>
          <w:color w:val="000000"/>
        </w:rPr>
        <w:t xml:space="preserve">, </w:t>
      </w:r>
      <w:r w:rsidRPr="00EB79CF">
        <w:rPr>
          <w:color w:val="000000"/>
        </w:rPr>
        <w:t xml:space="preserve">the </w:t>
      </w:r>
      <w:r w:rsidRPr="00811FDF">
        <w:rPr>
          <w:i/>
          <w:szCs w:val="24"/>
        </w:rPr>
        <w:t>Energy Efficiency (Cost of Living) Improvement (Eligible Activities) Determination</w:t>
      </w:r>
      <w:r w:rsidRPr="00EB79CF">
        <w:rPr>
          <w:i/>
          <w:color w:val="000000"/>
        </w:rPr>
        <w:t xml:space="preserve">, </w:t>
      </w:r>
      <w:r>
        <w:rPr>
          <w:color w:val="000000"/>
        </w:rPr>
        <w:t xml:space="preserve">the </w:t>
      </w:r>
      <w:r w:rsidRPr="00EB79CF">
        <w:rPr>
          <w:i/>
          <w:color w:val="000000"/>
        </w:rPr>
        <w:t>Building Act 2004</w:t>
      </w:r>
      <w:r>
        <w:rPr>
          <w:color w:val="000000"/>
        </w:rPr>
        <w:t xml:space="preserve">, </w:t>
      </w:r>
      <w:r w:rsidRPr="00EB79CF">
        <w:rPr>
          <w:color w:val="000000"/>
        </w:rPr>
        <w:t xml:space="preserve">the </w:t>
      </w:r>
      <w:r w:rsidRPr="00EB79CF">
        <w:rPr>
          <w:i/>
          <w:color w:val="000000"/>
        </w:rPr>
        <w:t>Construction Occupations (Licensing) Act 2004</w:t>
      </w:r>
      <w:r>
        <w:rPr>
          <w:color w:val="000000"/>
        </w:rPr>
        <w:t xml:space="preserve">, the </w:t>
      </w:r>
      <w:r w:rsidRPr="00EB79CF">
        <w:rPr>
          <w:i/>
          <w:color w:val="000000"/>
        </w:rPr>
        <w:t>Gas Safety Act 2000</w:t>
      </w:r>
      <w:r>
        <w:rPr>
          <w:color w:val="000000"/>
        </w:rPr>
        <w:t xml:space="preserve">, the </w:t>
      </w:r>
      <w:r w:rsidRPr="00EB79CF">
        <w:rPr>
          <w:i/>
          <w:color w:val="000000"/>
        </w:rPr>
        <w:t>Electricity Safety Act 1971</w:t>
      </w:r>
      <w:r>
        <w:rPr>
          <w:color w:val="000000"/>
        </w:rPr>
        <w:t xml:space="preserve">, and the </w:t>
      </w:r>
      <w:r w:rsidRPr="00EB79CF">
        <w:rPr>
          <w:i/>
          <w:color w:val="000000"/>
        </w:rPr>
        <w:t>Water and Sewerage Act 2000</w:t>
      </w:r>
      <w:r>
        <w:rPr>
          <w:color w:val="000000"/>
        </w:rPr>
        <w:t xml:space="preserve"> </w:t>
      </w:r>
      <w:r w:rsidRPr="00EB79CF">
        <w:rPr>
          <w:color w:val="000000"/>
        </w:rPr>
        <w:t>may contain definitions and other provisions relevant to this code.</w:t>
      </w:r>
    </w:p>
    <w:p w:rsidR="00EB79CF" w:rsidRDefault="00EB79CF" w:rsidP="00667946">
      <w:pPr>
        <w:rPr>
          <w:rFonts w:ascii="Arial" w:hAnsi="Arial" w:cs="Arial"/>
          <w:b/>
          <w:szCs w:val="24"/>
          <w:lang w:eastAsia="en-AU"/>
        </w:rPr>
      </w:pPr>
    </w:p>
    <w:p w:rsidR="00667946" w:rsidRDefault="00667946" w:rsidP="00F86C75">
      <w:pPr>
        <w:spacing w:before="240" w:after="240"/>
        <w:ind w:left="1134"/>
        <w:rPr>
          <w:i/>
          <w:szCs w:val="24"/>
        </w:rPr>
      </w:pPr>
      <w:r w:rsidRPr="004768BB">
        <w:rPr>
          <w:b/>
          <w:i/>
          <w:szCs w:val="24"/>
        </w:rPr>
        <w:t>abatement factor</w:t>
      </w:r>
      <w:r w:rsidRPr="004768BB">
        <w:rPr>
          <w:b/>
          <w:szCs w:val="24"/>
        </w:rPr>
        <w:t xml:space="preserve"> </w:t>
      </w:r>
      <w:r w:rsidRPr="004768BB">
        <w:rPr>
          <w:szCs w:val="24"/>
        </w:rPr>
        <w:t xml:space="preserve">means the number of tonnes of carbon dioxide equivalent emissions that an eligible activity is taken to save. The method for calculating the abatement factor </w:t>
      </w:r>
      <w:r>
        <w:rPr>
          <w:szCs w:val="24"/>
        </w:rPr>
        <w:t xml:space="preserve">for each eligible activity </w:t>
      </w:r>
      <w:r w:rsidRPr="004768BB">
        <w:rPr>
          <w:szCs w:val="24"/>
        </w:rPr>
        <w:t xml:space="preserve">is outlined for each eligible activity in the </w:t>
      </w:r>
      <w:r w:rsidRPr="004768BB">
        <w:rPr>
          <w:i/>
          <w:szCs w:val="24"/>
        </w:rPr>
        <w:t xml:space="preserve">Energy Efficiency (Cost of Living) Improvement (Eligible Activities) Determination </w:t>
      </w:r>
      <w:r w:rsidRPr="004768BB">
        <w:rPr>
          <w:szCs w:val="24"/>
        </w:rPr>
        <w:t>as in force from time to time</w:t>
      </w:r>
      <w:r w:rsidRPr="004768BB">
        <w:rPr>
          <w:i/>
          <w:szCs w:val="24"/>
        </w:rPr>
        <w:t>.</w:t>
      </w:r>
    </w:p>
    <w:p w:rsidR="00667946" w:rsidRPr="004768BB" w:rsidRDefault="00667946" w:rsidP="00F86C75">
      <w:pPr>
        <w:spacing w:before="240" w:after="240"/>
        <w:ind w:left="1134"/>
        <w:rPr>
          <w:rStyle w:val="ssens"/>
          <w:szCs w:val="24"/>
        </w:rPr>
      </w:pPr>
      <w:r w:rsidRPr="004768BB">
        <w:rPr>
          <w:rStyle w:val="ssens"/>
          <w:b/>
          <w:i/>
          <w:szCs w:val="24"/>
        </w:rPr>
        <w:t>activity</w:t>
      </w:r>
      <w:r w:rsidRPr="004768BB">
        <w:rPr>
          <w:rStyle w:val="ssens"/>
          <w:szCs w:val="24"/>
        </w:rPr>
        <w:t xml:space="preserve"> means an eligible activity</w:t>
      </w:r>
      <w:r>
        <w:rPr>
          <w:rStyle w:val="ssens"/>
          <w:szCs w:val="24"/>
        </w:rPr>
        <w:t xml:space="preserve"> as determined by the Minister under section 14 of the </w:t>
      </w:r>
      <w:r w:rsidRPr="004768BB">
        <w:rPr>
          <w:rStyle w:val="ssens"/>
          <w:i/>
          <w:szCs w:val="24"/>
        </w:rPr>
        <w:t xml:space="preserve">Energy Efficiency (Cost of Living) Improvement </w:t>
      </w:r>
      <w:r>
        <w:rPr>
          <w:rStyle w:val="ssens"/>
          <w:i/>
          <w:szCs w:val="24"/>
        </w:rPr>
        <w:t xml:space="preserve">Act </w:t>
      </w:r>
      <w:r w:rsidRPr="004768BB">
        <w:rPr>
          <w:rStyle w:val="ssens"/>
          <w:i/>
          <w:szCs w:val="24"/>
        </w:rPr>
        <w:t>2012</w:t>
      </w:r>
      <w:r>
        <w:rPr>
          <w:rStyle w:val="ssens"/>
          <w:szCs w:val="24"/>
        </w:rPr>
        <w:t xml:space="preserve">. </w:t>
      </w:r>
    </w:p>
    <w:p w:rsidR="00667946" w:rsidRPr="004768BB" w:rsidRDefault="00667946" w:rsidP="00F86C75">
      <w:pPr>
        <w:spacing w:before="240" w:after="240"/>
        <w:ind w:left="1134"/>
        <w:rPr>
          <w:szCs w:val="24"/>
        </w:rPr>
      </w:pPr>
      <w:r w:rsidRPr="004768BB">
        <w:rPr>
          <w:b/>
          <w:i/>
          <w:szCs w:val="24"/>
        </w:rPr>
        <w:t>activity certification</w:t>
      </w:r>
      <w:r w:rsidRPr="004768BB">
        <w:rPr>
          <w:b/>
          <w:szCs w:val="24"/>
        </w:rPr>
        <w:t xml:space="preserve"> </w:t>
      </w:r>
      <w:r w:rsidRPr="004768BB">
        <w:rPr>
          <w:szCs w:val="24"/>
        </w:rPr>
        <w:t>means the certification prepared by a person or people involved in carrying out an activity declaring compliance with relevant activity eligibility requirements and includes any statutory certifications required under another law of the Territory</w:t>
      </w:r>
      <w:r>
        <w:rPr>
          <w:szCs w:val="24"/>
        </w:rPr>
        <w:t xml:space="preserve"> and documents and evidence prescribed in Part 6 to this code</w:t>
      </w:r>
      <w:r w:rsidRPr="004768BB">
        <w:rPr>
          <w:szCs w:val="24"/>
        </w:rPr>
        <w:t>.</w:t>
      </w:r>
    </w:p>
    <w:p w:rsidR="009A6ACA" w:rsidRDefault="00667946" w:rsidP="00F86C75">
      <w:pPr>
        <w:spacing w:before="240" w:after="240"/>
        <w:ind w:left="1134"/>
      </w:pPr>
      <w:r>
        <w:rPr>
          <w:b/>
          <w:i/>
        </w:rPr>
        <w:t>a</w:t>
      </w:r>
      <w:r w:rsidRPr="00365782">
        <w:rPr>
          <w:b/>
          <w:i/>
        </w:rPr>
        <w:t>ctivity item</w:t>
      </w:r>
      <w:r>
        <w:t>,</w:t>
      </w:r>
      <w:r>
        <w:rPr>
          <w:b/>
        </w:rPr>
        <w:t xml:space="preserve"> </w:t>
      </w:r>
      <w:r>
        <w:t xml:space="preserve">in relation </w:t>
      </w:r>
      <w:r w:rsidRPr="00576A7C">
        <w:rPr>
          <w:szCs w:val="24"/>
        </w:rPr>
        <w:t>to</w:t>
      </w:r>
      <w:r>
        <w:t xml:space="preserve"> eligible activities, means one of a number of options for an installation or of product type that may be permitted under the activity definition to undertake and complete and </w:t>
      </w:r>
      <w:r w:rsidRPr="009A6ACA">
        <w:rPr>
          <w:szCs w:val="24"/>
        </w:rPr>
        <w:t>eligible</w:t>
      </w:r>
      <w:r>
        <w:t xml:space="preserve"> activity.</w:t>
      </w:r>
    </w:p>
    <w:p w:rsidR="009A6ACA" w:rsidRDefault="00667946" w:rsidP="00576A7C">
      <w:pPr>
        <w:pStyle w:val="BodyText"/>
        <w:spacing w:before="240" w:after="240"/>
        <w:ind w:left="1134"/>
        <w:jc w:val="left"/>
        <w:rPr>
          <w:rFonts w:ascii="Times New Roman" w:hAnsi="Times New Roman"/>
          <w:szCs w:val="24"/>
        </w:rPr>
      </w:pPr>
      <w:r w:rsidRPr="00365782">
        <w:rPr>
          <w:rFonts w:ascii="Times New Roman" w:hAnsi="Times New Roman"/>
          <w:b/>
          <w:i/>
          <w:szCs w:val="24"/>
        </w:rPr>
        <w:t>activity item unit</w:t>
      </w:r>
      <w:r>
        <w:rPr>
          <w:rFonts w:ascii="Times New Roman" w:hAnsi="Times New Roman"/>
          <w:szCs w:val="24"/>
        </w:rPr>
        <w:t xml:space="preserve"> means the unit of measurement for the number of units installed used to calculate the abatement factor for an activity item and include square metres, length in metres, number of products and the like.</w:t>
      </w:r>
    </w:p>
    <w:p w:rsidR="00667946" w:rsidRDefault="00667946" w:rsidP="00F86C75">
      <w:pPr>
        <w:spacing w:before="240" w:after="240"/>
        <w:ind w:left="1134"/>
      </w:pPr>
      <w:r w:rsidRPr="004768BB">
        <w:rPr>
          <w:b/>
          <w:i/>
        </w:rPr>
        <w:t>administrator</w:t>
      </w:r>
      <w:r w:rsidRPr="004768BB">
        <w:rPr>
          <w:b/>
        </w:rPr>
        <w:t xml:space="preserve"> </w:t>
      </w:r>
      <w:r w:rsidRPr="004768BB">
        <w:t xml:space="preserve">means the person appointed as the administrator by the Minister under </w:t>
      </w:r>
      <w:r>
        <w:t xml:space="preserve">section 23 of the </w:t>
      </w:r>
      <w:r w:rsidRPr="00A463BA">
        <w:rPr>
          <w:i/>
        </w:rPr>
        <w:t>Energy Efficiency</w:t>
      </w:r>
      <w:r w:rsidRPr="004768BB">
        <w:rPr>
          <w:i/>
        </w:rPr>
        <w:t xml:space="preserve"> Cost of Living Improvement Act 2012</w:t>
      </w:r>
      <w:r w:rsidRPr="004768BB">
        <w:t>.</w:t>
      </w:r>
    </w:p>
    <w:p w:rsidR="00D807F6" w:rsidRPr="00D807F6" w:rsidRDefault="00D807F6" w:rsidP="00F86C75">
      <w:pPr>
        <w:spacing w:before="240" w:after="240"/>
        <w:ind w:left="1134"/>
      </w:pPr>
      <w:r>
        <w:rPr>
          <w:b/>
          <w:i/>
        </w:rPr>
        <w:t xml:space="preserve">agent </w:t>
      </w:r>
      <w:r>
        <w:t xml:space="preserve">means </w:t>
      </w:r>
      <w:r w:rsidR="00D17D47">
        <w:t xml:space="preserve">an </w:t>
      </w:r>
      <w:r w:rsidR="00CF44C7">
        <w:t xml:space="preserve">entity with demonstrable authority </w:t>
      </w:r>
      <w:r w:rsidR="00D17D47">
        <w:t xml:space="preserve">to create or affect </w:t>
      </w:r>
      <w:r w:rsidR="00DE24C4">
        <w:t xml:space="preserve">legal relations between </w:t>
      </w:r>
      <w:r w:rsidR="00B22BF1">
        <w:t>the appointing entity and</w:t>
      </w:r>
      <w:r w:rsidR="00B23581">
        <w:t xml:space="preserve"> an independent third party.</w:t>
      </w:r>
    </w:p>
    <w:p w:rsidR="00B23581" w:rsidRPr="00B23581" w:rsidRDefault="00B23581" w:rsidP="00576A7C">
      <w:pPr>
        <w:pStyle w:val="BodyText"/>
        <w:spacing w:before="240" w:after="240"/>
        <w:ind w:left="1134"/>
        <w:jc w:val="left"/>
        <w:rPr>
          <w:rFonts w:ascii="Times New Roman" w:hAnsi="Times New Roman"/>
          <w:szCs w:val="24"/>
        </w:rPr>
      </w:pPr>
      <w:r>
        <w:rPr>
          <w:rFonts w:ascii="Times New Roman" w:hAnsi="Times New Roman"/>
          <w:b/>
          <w:i/>
          <w:szCs w:val="24"/>
        </w:rPr>
        <w:t xml:space="preserve">appropriate person </w:t>
      </w:r>
      <w:r>
        <w:rPr>
          <w:rFonts w:ascii="Times New Roman" w:hAnsi="Times New Roman"/>
          <w:szCs w:val="24"/>
        </w:rPr>
        <w:t xml:space="preserve">means a person with demonstrable authority to create or affect legal relations </w:t>
      </w:r>
      <w:r w:rsidR="008D16DA">
        <w:rPr>
          <w:rFonts w:ascii="Times New Roman" w:hAnsi="Times New Roman"/>
          <w:szCs w:val="24"/>
        </w:rPr>
        <w:t>on behalf of a consumer occupying a business premises between that consumer and the retailer or their agent.</w:t>
      </w:r>
      <w:r>
        <w:rPr>
          <w:rFonts w:ascii="Times New Roman" w:hAnsi="Times New Roman"/>
          <w:szCs w:val="24"/>
        </w:rPr>
        <w:t xml:space="preserve"> </w:t>
      </w:r>
    </w:p>
    <w:p w:rsidR="00B23581" w:rsidRDefault="00B23581" w:rsidP="00F86C75">
      <w:pPr>
        <w:pStyle w:val="BodyText"/>
        <w:spacing w:before="240" w:after="240"/>
        <w:ind w:left="1134"/>
        <w:rPr>
          <w:rFonts w:ascii="Times New Roman" w:hAnsi="Times New Roman"/>
          <w:b/>
          <w:i/>
          <w:szCs w:val="24"/>
        </w:rPr>
      </w:pPr>
    </w:p>
    <w:p w:rsidR="00F86C75" w:rsidRDefault="00667946" w:rsidP="00576A7C">
      <w:pPr>
        <w:pStyle w:val="BodyText"/>
        <w:spacing w:before="240" w:after="240"/>
        <w:ind w:left="1134"/>
        <w:jc w:val="left"/>
        <w:rPr>
          <w:rFonts w:ascii="Times New Roman" w:hAnsi="Times New Roman"/>
          <w:szCs w:val="24"/>
        </w:rPr>
      </w:pPr>
      <w:r w:rsidRPr="004768BB">
        <w:rPr>
          <w:rFonts w:ascii="Times New Roman" w:hAnsi="Times New Roman"/>
          <w:b/>
          <w:i/>
          <w:szCs w:val="24"/>
        </w:rPr>
        <w:t xml:space="preserve">approved product abatement value </w:t>
      </w:r>
      <w:r w:rsidRPr="004768BB">
        <w:rPr>
          <w:rFonts w:ascii="Times New Roman" w:hAnsi="Times New Roman"/>
          <w:szCs w:val="24"/>
        </w:rPr>
        <w:t xml:space="preserve">means an abatement value approved by the </w:t>
      </w:r>
      <w:r>
        <w:rPr>
          <w:rFonts w:ascii="Times New Roman" w:hAnsi="Times New Roman"/>
          <w:szCs w:val="24"/>
        </w:rPr>
        <w:t>a</w:t>
      </w:r>
      <w:r w:rsidRPr="004768BB">
        <w:rPr>
          <w:rFonts w:ascii="Times New Roman" w:hAnsi="Times New Roman"/>
          <w:szCs w:val="24"/>
        </w:rPr>
        <w:t>dministrator for a particular product model (expressed in tCO</w:t>
      </w:r>
      <w:r w:rsidRPr="004768BB">
        <w:rPr>
          <w:rFonts w:ascii="Times New Roman" w:hAnsi="Times New Roman"/>
          <w:szCs w:val="24"/>
          <w:vertAlign w:val="subscript"/>
        </w:rPr>
        <w:t>2</w:t>
      </w:r>
      <w:r w:rsidRPr="004768BB">
        <w:rPr>
          <w:rFonts w:ascii="Times New Roman" w:hAnsi="Times New Roman"/>
          <w:szCs w:val="24"/>
        </w:rPr>
        <w:t xml:space="preserve">-e), </w:t>
      </w:r>
      <w:r w:rsidRPr="004768BB">
        <w:rPr>
          <w:rFonts w:ascii="Times New Roman" w:hAnsi="Times New Roman"/>
          <w:szCs w:val="24"/>
        </w:rPr>
        <w:lastRenderedPageBreak/>
        <w:t>which may be used to calculate the abatement factor for an eligible activity.</w:t>
      </w:r>
    </w:p>
    <w:p w:rsidR="00667946" w:rsidRPr="004768BB" w:rsidRDefault="00667946" w:rsidP="00576A7C">
      <w:pPr>
        <w:pStyle w:val="BodyText"/>
        <w:spacing w:before="240" w:after="240"/>
        <w:ind w:left="1134"/>
        <w:jc w:val="left"/>
        <w:rPr>
          <w:rFonts w:ascii="Times New Roman" w:hAnsi="Times New Roman"/>
          <w:b/>
          <w:bCs/>
          <w:i/>
          <w:iCs/>
          <w:szCs w:val="24"/>
        </w:rPr>
      </w:pPr>
      <w:r w:rsidRPr="008F5658">
        <w:rPr>
          <w:rFonts w:ascii="Times New Roman" w:hAnsi="Times New Roman"/>
          <w:b/>
          <w:bCs/>
          <w:i/>
          <w:iCs/>
          <w:szCs w:val="24"/>
        </w:rPr>
        <w:t xml:space="preserve">associated work </w:t>
      </w:r>
      <w:r w:rsidRPr="008F5658">
        <w:rPr>
          <w:rFonts w:ascii="Times New Roman" w:hAnsi="Times New Roman"/>
          <w:bCs/>
          <w:iCs/>
          <w:szCs w:val="24"/>
        </w:rPr>
        <w:t>in relation to eligible activities</w:t>
      </w:r>
      <w:r w:rsidR="008F5658" w:rsidRPr="008F5658">
        <w:rPr>
          <w:rFonts w:ascii="Times New Roman" w:hAnsi="Times New Roman"/>
          <w:bCs/>
          <w:iCs/>
          <w:szCs w:val="24"/>
        </w:rPr>
        <w:t xml:space="preserve">, means work required </w:t>
      </w:r>
      <w:r w:rsidR="00A463BA">
        <w:rPr>
          <w:rFonts w:ascii="Times New Roman" w:hAnsi="Times New Roman"/>
          <w:bCs/>
          <w:iCs/>
          <w:szCs w:val="24"/>
        </w:rPr>
        <w:t xml:space="preserve">to </w:t>
      </w:r>
      <w:r w:rsidR="008F5658" w:rsidRPr="008F5658">
        <w:rPr>
          <w:rFonts w:ascii="Times New Roman" w:hAnsi="Times New Roman"/>
          <w:bCs/>
          <w:iCs/>
          <w:szCs w:val="24"/>
        </w:rPr>
        <w:t>complete the installation other than</w:t>
      </w:r>
      <w:r w:rsidR="008F5658">
        <w:rPr>
          <w:rFonts w:ascii="Times New Roman" w:hAnsi="Times New Roman"/>
          <w:bCs/>
          <w:iCs/>
          <w:szCs w:val="24"/>
        </w:rPr>
        <w:t xml:space="preserve"> work within the standard scope of the activity including</w:t>
      </w:r>
      <w:r w:rsidR="00576A7C">
        <w:rPr>
          <w:rFonts w:ascii="Times New Roman" w:hAnsi="Times New Roman"/>
          <w:bCs/>
          <w:iCs/>
          <w:szCs w:val="24"/>
        </w:rPr>
        <w:t>,</w:t>
      </w:r>
      <w:r w:rsidR="008F5658">
        <w:rPr>
          <w:rFonts w:ascii="Times New Roman" w:hAnsi="Times New Roman"/>
          <w:bCs/>
          <w:iCs/>
          <w:szCs w:val="24"/>
        </w:rPr>
        <w:t xml:space="preserve"> but not limited to, electrical work, plumbing work, gasfitting work, building work, asbestos </w:t>
      </w:r>
      <w:r w:rsidR="00A463BA">
        <w:rPr>
          <w:rFonts w:ascii="Times New Roman" w:hAnsi="Times New Roman"/>
          <w:bCs/>
          <w:iCs/>
          <w:szCs w:val="24"/>
        </w:rPr>
        <w:t xml:space="preserve">assessment and </w:t>
      </w:r>
      <w:r w:rsidR="008F5658">
        <w:rPr>
          <w:rFonts w:ascii="Times New Roman" w:hAnsi="Times New Roman"/>
          <w:bCs/>
          <w:iCs/>
          <w:szCs w:val="24"/>
        </w:rPr>
        <w:t>removal and handling of dangerous goods.</w:t>
      </w:r>
      <w:r>
        <w:rPr>
          <w:rFonts w:ascii="Times New Roman" w:hAnsi="Times New Roman"/>
          <w:bCs/>
          <w:iCs/>
          <w:szCs w:val="24"/>
        </w:rPr>
        <w:t xml:space="preserve"> </w:t>
      </w:r>
    </w:p>
    <w:p w:rsidR="00A42435" w:rsidRPr="00EB79CF" w:rsidRDefault="00A42435" w:rsidP="00A42435">
      <w:pPr>
        <w:spacing w:before="240" w:after="240"/>
        <w:ind w:left="1134"/>
        <w:rPr>
          <w:szCs w:val="24"/>
        </w:rPr>
      </w:pPr>
      <w:r w:rsidRPr="00EB79CF">
        <w:rPr>
          <w:b/>
          <w:i/>
          <w:szCs w:val="24"/>
        </w:rPr>
        <w:t xml:space="preserve">AS </w:t>
      </w:r>
      <w:r>
        <w:rPr>
          <w:b/>
          <w:i/>
          <w:szCs w:val="24"/>
        </w:rPr>
        <w:t>1731</w:t>
      </w:r>
      <w:r w:rsidRPr="00EB79CF">
        <w:rPr>
          <w:szCs w:val="24"/>
        </w:rPr>
        <w:t xml:space="preserve"> means </w:t>
      </w:r>
      <w:r w:rsidRPr="00A42435">
        <w:rPr>
          <w:bCs/>
          <w:iCs/>
          <w:szCs w:val="24"/>
        </w:rPr>
        <w:t>the relevant parts of</w:t>
      </w:r>
      <w:r>
        <w:rPr>
          <w:sz w:val="22"/>
          <w:szCs w:val="22"/>
        </w:rPr>
        <w:t xml:space="preserve"> </w:t>
      </w:r>
      <w:r w:rsidRPr="00EB79CF">
        <w:rPr>
          <w:szCs w:val="24"/>
        </w:rPr>
        <w:t xml:space="preserve">Australian Standard </w:t>
      </w:r>
      <w:r>
        <w:rPr>
          <w:szCs w:val="24"/>
        </w:rPr>
        <w:t>1731</w:t>
      </w:r>
      <w:r w:rsidRPr="00EB79CF">
        <w:rPr>
          <w:szCs w:val="24"/>
        </w:rPr>
        <w:t xml:space="preserve"> as in force from time to time</w:t>
      </w:r>
      <w:r w:rsidR="00BB753E">
        <w:rPr>
          <w:szCs w:val="24"/>
        </w:rPr>
        <w:t>.</w:t>
      </w:r>
    </w:p>
    <w:p w:rsidR="00F86C75" w:rsidRDefault="00F86C75" w:rsidP="00F86C75">
      <w:pPr>
        <w:spacing w:before="240" w:after="240"/>
        <w:ind w:left="1134"/>
        <w:rPr>
          <w:b/>
          <w:i/>
          <w:szCs w:val="24"/>
        </w:rPr>
      </w:pPr>
      <w:r w:rsidRPr="00EB79CF">
        <w:rPr>
          <w:b/>
          <w:i/>
          <w:szCs w:val="24"/>
        </w:rPr>
        <w:t>AS 5102</w:t>
      </w:r>
      <w:r w:rsidRPr="00EB79CF">
        <w:rPr>
          <w:szCs w:val="24"/>
        </w:rPr>
        <w:t xml:space="preserve"> means </w:t>
      </w:r>
      <w:r w:rsidR="00A42435" w:rsidRPr="00A42435">
        <w:rPr>
          <w:bCs/>
          <w:iCs/>
          <w:szCs w:val="24"/>
        </w:rPr>
        <w:t>the relevant parts of</w:t>
      </w:r>
      <w:r w:rsidR="00A42435">
        <w:rPr>
          <w:sz w:val="22"/>
          <w:szCs w:val="22"/>
        </w:rPr>
        <w:t xml:space="preserve"> </w:t>
      </w:r>
      <w:r w:rsidRPr="00EB79CF">
        <w:rPr>
          <w:szCs w:val="24"/>
        </w:rPr>
        <w:t>Australian Standard 5102 as in force from time to time</w:t>
      </w:r>
      <w:r w:rsidR="00BB753E">
        <w:rPr>
          <w:szCs w:val="24"/>
        </w:rPr>
        <w:t>.</w:t>
      </w:r>
      <w:r w:rsidRPr="00EB79CF">
        <w:rPr>
          <w:b/>
          <w:i/>
          <w:szCs w:val="24"/>
        </w:rPr>
        <w:t xml:space="preserve"> </w:t>
      </w:r>
    </w:p>
    <w:p w:rsidR="00A42435" w:rsidRPr="00EB79CF" w:rsidRDefault="00A42435" w:rsidP="00A42435">
      <w:pPr>
        <w:spacing w:before="240" w:after="240"/>
        <w:ind w:left="1134"/>
        <w:rPr>
          <w:szCs w:val="24"/>
        </w:rPr>
      </w:pPr>
      <w:r w:rsidRPr="00EB79CF">
        <w:rPr>
          <w:b/>
          <w:i/>
          <w:szCs w:val="24"/>
        </w:rPr>
        <w:t xml:space="preserve">AS/NZS </w:t>
      </w:r>
      <w:r>
        <w:rPr>
          <w:b/>
          <w:i/>
          <w:szCs w:val="24"/>
        </w:rPr>
        <w:t xml:space="preserve">1680 </w:t>
      </w:r>
      <w:r w:rsidRPr="00EB79CF">
        <w:rPr>
          <w:szCs w:val="24"/>
        </w:rPr>
        <w:t xml:space="preserve">means Australian/New Zealand Standard </w:t>
      </w:r>
      <w:r>
        <w:rPr>
          <w:szCs w:val="24"/>
        </w:rPr>
        <w:t>1680</w:t>
      </w:r>
      <w:r w:rsidRPr="00EB79CF">
        <w:rPr>
          <w:i/>
          <w:szCs w:val="24"/>
        </w:rPr>
        <w:t xml:space="preserve"> </w:t>
      </w:r>
      <w:r w:rsidRPr="00EB79CF">
        <w:rPr>
          <w:szCs w:val="24"/>
        </w:rPr>
        <w:t>as in force from time to time</w:t>
      </w:r>
      <w:r w:rsidR="00BB753E">
        <w:rPr>
          <w:szCs w:val="24"/>
        </w:rPr>
        <w:t>.</w:t>
      </w:r>
    </w:p>
    <w:p w:rsidR="00F86C75" w:rsidRPr="00EB79CF" w:rsidRDefault="00F86C75" w:rsidP="00F86C75">
      <w:pPr>
        <w:spacing w:before="240" w:after="240"/>
        <w:ind w:left="1134"/>
        <w:rPr>
          <w:szCs w:val="24"/>
        </w:rPr>
      </w:pPr>
      <w:r w:rsidRPr="00EB79CF">
        <w:rPr>
          <w:b/>
          <w:i/>
          <w:szCs w:val="24"/>
        </w:rPr>
        <w:t>AS/NZS 2442</w:t>
      </w:r>
      <w:r w:rsidRPr="00EB79CF">
        <w:rPr>
          <w:szCs w:val="24"/>
        </w:rPr>
        <w:t xml:space="preserve"> means Australian/New Zealand Standard 2442</w:t>
      </w:r>
      <w:r w:rsidRPr="00EB79CF">
        <w:rPr>
          <w:i/>
          <w:szCs w:val="24"/>
        </w:rPr>
        <w:t xml:space="preserve"> </w:t>
      </w:r>
      <w:r w:rsidRPr="00EB79CF">
        <w:rPr>
          <w:szCs w:val="24"/>
        </w:rPr>
        <w:t>as in force from time to time</w:t>
      </w:r>
      <w:r w:rsidR="00BB753E">
        <w:rPr>
          <w:szCs w:val="24"/>
        </w:rPr>
        <w:t>.</w:t>
      </w:r>
    </w:p>
    <w:p w:rsidR="00A42435" w:rsidRPr="00EB79CF" w:rsidRDefault="00A42435" w:rsidP="00A42435">
      <w:pPr>
        <w:spacing w:before="240" w:after="240"/>
        <w:ind w:left="1134"/>
        <w:rPr>
          <w:szCs w:val="24"/>
        </w:rPr>
      </w:pPr>
      <w:r w:rsidRPr="00EB79CF">
        <w:rPr>
          <w:b/>
          <w:i/>
          <w:szCs w:val="24"/>
        </w:rPr>
        <w:t xml:space="preserve">AS/NZS </w:t>
      </w:r>
      <w:r>
        <w:rPr>
          <w:b/>
          <w:i/>
          <w:szCs w:val="24"/>
        </w:rPr>
        <w:t>4234</w:t>
      </w:r>
      <w:r w:rsidRPr="00EB79CF">
        <w:rPr>
          <w:szCs w:val="24"/>
        </w:rPr>
        <w:t xml:space="preserve"> means Australian/New Zealand Standard </w:t>
      </w:r>
      <w:r>
        <w:rPr>
          <w:szCs w:val="24"/>
        </w:rPr>
        <w:t>4234</w:t>
      </w:r>
      <w:r w:rsidRPr="00EB79CF">
        <w:rPr>
          <w:i/>
          <w:szCs w:val="24"/>
        </w:rPr>
        <w:t xml:space="preserve"> </w:t>
      </w:r>
      <w:r w:rsidRPr="00EB79CF">
        <w:rPr>
          <w:szCs w:val="24"/>
        </w:rPr>
        <w:t>as in force from time to time</w:t>
      </w:r>
      <w:r w:rsidR="00BB753E">
        <w:rPr>
          <w:szCs w:val="24"/>
        </w:rPr>
        <w:t>.</w:t>
      </w:r>
    </w:p>
    <w:p w:rsidR="00667946" w:rsidRPr="00EB79CF" w:rsidRDefault="00F86C75" w:rsidP="00F86C75">
      <w:pPr>
        <w:spacing w:before="240" w:after="240"/>
        <w:ind w:left="1134"/>
        <w:rPr>
          <w:szCs w:val="24"/>
        </w:rPr>
      </w:pPr>
      <w:r w:rsidRPr="00EB79CF">
        <w:rPr>
          <w:b/>
          <w:i/>
          <w:szCs w:val="24"/>
        </w:rPr>
        <w:t>AS/NZS 4474</w:t>
      </w:r>
      <w:r w:rsidRPr="00EB79CF">
        <w:rPr>
          <w:szCs w:val="24"/>
        </w:rPr>
        <w:t xml:space="preserve"> means </w:t>
      </w:r>
      <w:r w:rsidR="00A42435" w:rsidRPr="00A42435">
        <w:rPr>
          <w:bCs/>
          <w:iCs/>
          <w:szCs w:val="24"/>
        </w:rPr>
        <w:t>the relevant parts of</w:t>
      </w:r>
      <w:r w:rsidR="00A42435">
        <w:rPr>
          <w:sz w:val="22"/>
          <w:szCs w:val="22"/>
        </w:rPr>
        <w:t xml:space="preserve"> </w:t>
      </w:r>
      <w:r w:rsidRPr="00EB79CF">
        <w:rPr>
          <w:szCs w:val="24"/>
        </w:rPr>
        <w:t>Australian/New Zealand Standard 4474 as in force from time to time</w:t>
      </w:r>
      <w:r w:rsidR="00BB753E">
        <w:rPr>
          <w:szCs w:val="24"/>
        </w:rPr>
        <w:t>.</w:t>
      </w:r>
    </w:p>
    <w:p w:rsidR="00667946" w:rsidRPr="00EB79CF" w:rsidRDefault="00667946" w:rsidP="00F86C75">
      <w:pPr>
        <w:spacing w:before="240" w:after="240"/>
        <w:ind w:left="1134"/>
        <w:rPr>
          <w:szCs w:val="24"/>
        </w:rPr>
      </w:pPr>
      <w:r w:rsidRPr="00EB79CF">
        <w:rPr>
          <w:b/>
          <w:i/>
          <w:szCs w:val="24"/>
        </w:rPr>
        <w:t>AS/NZS 4859</w:t>
      </w:r>
      <w:r w:rsidRPr="00EB79CF">
        <w:rPr>
          <w:szCs w:val="24"/>
        </w:rPr>
        <w:t xml:space="preserve"> means </w:t>
      </w:r>
      <w:r w:rsidR="00A42435" w:rsidRPr="00A42435">
        <w:rPr>
          <w:bCs/>
          <w:iCs/>
          <w:szCs w:val="24"/>
        </w:rPr>
        <w:t>the relevant parts of</w:t>
      </w:r>
      <w:r w:rsidR="00A42435">
        <w:rPr>
          <w:sz w:val="22"/>
          <w:szCs w:val="22"/>
        </w:rPr>
        <w:t xml:space="preserve"> </w:t>
      </w:r>
      <w:r w:rsidRPr="00EB79CF">
        <w:rPr>
          <w:szCs w:val="24"/>
        </w:rPr>
        <w:t>Australian/New Zealand Standard 4859 as in force from time to time</w:t>
      </w:r>
      <w:r w:rsidR="00BB753E">
        <w:rPr>
          <w:szCs w:val="24"/>
        </w:rPr>
        <w:t>.</w:t>
      </w:r>
    </w:p>
    <w:p w:rsidR="009A3F7A" w:rsidRPr="00EB79CF" w:rsidRDefault="009A3F7A" w:rsidP="009A3F7A">
      <w:pPr>
        <w:spacing w:before="240" w:after="240"/>
        <w:ind w:left="1134"/>
        <w:rPr>
          <w:szCs w:val="24"/>
        </w:rPr>
      </w:pPr>
      <w:r w:rsidRPr="00121847">
        <w:rPr>
          <w:b/>
          <w:i/>
          <w:szCs w:val="24"/>
        </w:rPr>
        <w:t>AS/NZS 5263</w:t>
      </w:r>
      <w:r w:rsidRPr="00121847">
        <w:rPr>
          <w:szCs w:val="24"/>
        </w:rPr>
        <w:t xml:space="preserve"> means </w:t>
      </w:r>
      <w:r w:rsidRPr="00121847">
        <w:rPr>
          <w:bCs/>
          <w:iCs/>
          <w:szCs w:val="24"/>
        </w:rPr>
        <w:t>the relevant parts of</w:t>
      </w:r>
      <w:r w:rsidRPr="00121847">
        <w:rPr>
          <w:sz w:val="22"/>
          <w:szCs w:val="22"/>
        </w:rPr>
        <w:t xml:space="preserve"> </w:t>
      </w:r>
      <w:r w:rsidRPr="00121847">
        <w:rPr>
          <w:szCs w:val="24"/>
        </w:rPr>
        <w:t>Australian/New Zealand Standard 5263 as in force from time to time.</w:t>
      </w:r>
    </w:p>
    <w:p w:rsidR="00667946" w:rsidRPr="00EB79CF" w:rsidRDefault="00F86C75" w:rsidP="00F86C75">
      <w:pPr>
        <w:spacing w:before="240" w:after="240"/>
        <w:ind w:left="1134"/>
        <w:rPr>
          <w:szCs w:val="24"/>
        </w:rPr>
      </w:pPr>
      <w:r w:rsidRPr="00EB79CF">
        <w:rPr>
          <w:b/>
          <w:i/>
          <w:szCs w:val="24"/>
        </w:rPr>
        <w:t>AS/NZS 6400</w:t>
      </w:r>
      <w:r w:rsidRPr="00EB79CF">
        <w:rPr>
          <w:szCs w:val="24"/>
        </w:rPr>
        <w:t xml:space="preserve"> means Australian/New Zealand Standard 6400 as in force from time to time</w:t>
      </w:r>
      <w:r w:rsidR="00BB753E">
        <w:rPr>
          <w:szCs w:val="24"/>
        </w:rPr>
        <w:t>.</w:t>
      </w:r>
      <w:r w:rsidRPr="00EB79CF">
        <w:rPr>
          <w:szCs w:val="24"/>
        </w:rPr>
        <w:br/>
      </w:r>
      <w:r>
        <w:rPr>
          <w:b/>
          <w:i/>
          <w:szCs w:val="24"/>
        </w:rPr>
        <w:br/>
      </w:r>
      <w:r w:rsidR="00667946" w:rsidRPr="00EB79CF">
        <w:rPr>
          <w:b/>
          <w:i/>
          <w:szCs w:val="24"/>
        </w:rPr>
        <w:t>AS/NZS 62087</w:t>
      </w:r>
      <w:r w:rsidR="00667946" w:rsidRPr="00EB79CF">
        <w:rPr>
          <w:szCs w:val="24"/>
        </w:rPr>
        <w:t xml:space="preserve"> means </w:t>
      </w:r>
      <w:r w:rsidR="00A42435" w:rsidRPr="00A42435">
        <w:rPr>
          <w:bCs/>
          <w:iCs/>
          <w:szCs w:val="24"/>
        </w:rPr>
        <w:t>the relevant parts of</w:t>
      </w:r>
      <w:r w:rsidR="00A42435">
        <w:rPr>
          <w:sz w:val="22"/>
          <w:szCs w:val="22"/>
        </w:rPr>
        <w:t xml:space="preserve"> </w:t>
      </w:r>
      <w:r w:rsidR="00667946" w:rsidRPr="00EB79CF">
        <w:rPr>
          <w:szCs w:val="24"/>
        </w:rPr>
        <w:t>Australian/New Zealand Standard 62087 as in force from time to time</w:t>
      </w:r>
      <w:r w:rsidR="00BB753E">
        <w:rPr>
          <w:szCs w:val="24"/>
        </w:rPr>
        <w:t>.</w:t>
      </w:r>
    </w:p>
    <w:p w:rsidR="00667946" w:rsidRPr="00365782" w:rsidRDefault="00667946" w:rsidP="00F86C75">
      <w:pPr>
        <w:pStyle w:val="BodyText"/>
        <w:spacing w:before="240" w:after="240"/>
        <w:ind w:left="1134"/>
        <w:jc w:val="left"/>
        <w:rPr>
          <w:rFonts w:ascii="Times New Roman" w:hAnsi="Times New Roman"/>
          <w:szCs w:val="24"/>
          <w:lang w:val="x-none" w:eastAsia="en-AU"/>
        </w:rPr>
      </w:pPr>
      <w:r w:rsidRPr="00365782">
        <w:rPr>
          <w:rFonts w:ascii="Times New Roman" w:hAnsi="Times New Roman"/>
          <w:b/>
          <w:i/>
          <w:szCs w:val="24"/>
          <w:lang w:val="x-none" w:eastAsia="en-AU"/>
        </w:rPr>
        <w:t>AS/NZS ISO 31000:2009</w:t>
      </w:r>
      <w:r w:rsidRPr="004768BB">
        <w:rPr>
          <w:rFonts w:ascii="Times New Roman" w:hAnsi="Times New Roman"/>
          <w:szCs w:val="24"/>
          <w:lang w:val="x-none" w:eastAsia="en-AU"/>
        </w:rPr>
        <w:t xml:space="preserve"> </w:t>
      </w:r>
      <w:r>
        <w:rPr>
          <w:rFonts w:ascii="Times New Roman" w:hAnsi="Times New Roman"/>
          <w:szCs w:val="24"/>
          <w:lang w:val="x-none" w:eastAsia="en-AU"/>
        </w:rPr>
        <w:t xml:space="preserve">means </w:t>
      </w:r>
      <w:r w:rsidRPr="00EB79CF">
        <w:rPr>
          <w:rFonts w:ascii="Times New Roman" w:hAnsi="Times New Roman"/>
          <w:szCs w:val="24"/>
        </w:rPr>
        <w:t>Australian/New Zealand Standard</w:t>
      </w:r>
      <w:r w:rsidRPr="004E56DD">
        <w:rPr>
          <w:rFonts w:ascii="Times New Roman" w:hAnsi="Times New Roman"/>
          <w:color w:val="943634"/>
          <w:szCs w:val="24"/>
        </w:rPr>
        <w:t xml:space="preserve"> </w:t>
      </w:r>
      <w:r w:rsidRPr="004768BB">
        <w:rPr>
          <w:rFonts w:ascii="Times New Roman" w:hAnsi="Times New Roman"/>
          <w:szCs w:val="24"/>
          <w:lang w:val="x-none" w:eastAsia="en-AU"/>
        </w:rPr>
        <w:t>ISO 31000:2009 Risk management - Principles and guidelines</w:t>
      </w:r>
      <w:r>
        <w:rPr>
          <w:rFonts w:ascii="Times New Roman" w:hAnsi="Times New Roman"/>
          <w:szCs w:val="24"/>
          <w:lang w:val="x-none" w:eastAsia="en-AU"/>
        </w:rPr>
        <w:t xml:space="preserve"> as in force from time to time</w:t>
      </w:r>
      <w:r w:rsidR="00EB79CF">
        <w:rPr>
          <w:rFonts w:ascii="Times New Roman" w:hAnsi="Times New Roman"/>
          <w:szCs w:val="24"/>
          <w:lang w:val="x-none" w:eastAsia="en-AU"/>
        </w:rPr>
        <w:t>.</w:t>
      </w:r>
      <w:r w:rsidR="00EB79CF">
        <w:rPr>
          <w:rFonts w:ascii="Times New Roman" w:hAnsi="Times New Roman"/>
          <w:szCs w:val="24"/>
          <w:lang w:val="x-none" w:eastAsia="en-AU"/>
        </w:rPr>
        <w:br/>
      </w:r>
      <w:r w:rsidR="00F86C75">
        <w:rPr>
          <w:rFonts w:ascii="Times New Roman" w:hAnsi="Times New Roman"/>
          <w:b/>
          <w:i/>
          <w:szCs w:val="24"/>
          <w:lang w:val="x-none" w:eastAsia="en-AU"/>
        </w:rPr>
        <w:br/>
      </w:r>
      <w:r>
        <w:rPr>
          <w:rFonts w:ascii="Times New Roman" w:hAnsi="Times New Roman"/>
          <w:b/>
          <w:i/>
          <w:szCs w:val="24"/>
          <w:lang w:val="x-none" w:eastAsia="en-AU"/>
        </w:rPr>
        <w:t>AUD</w:t>
      </w:r>
      <w:r>
        <w:rPr>
          <w:rFonts w:ascii="Times New Roman" w:hAnsi="Times New Roman"/>
          <w:szCs w:val="24"/>
          <w:lang w:val="x-none" w:eastAsia="en-AU"/>
        </w:rPr>
        <w:t xml:space="preserve"> means Australian Dollars</w:t>
      </w:r>
      <w:r w:rsidR="00EB79CF">
        <w:rPr>
          <w:rFonts w:ascii="Times New Roman" w:hAnsi="Times New Roman"/>
          <w:szCs w:val="24"/>
          <w:lang w:val="x-none" w:eastAsia="en-AU"/>
        </w:rPr>
        <w:t>.</w:t>
      </w:r>
    </w:p>
    <w:p w:rsidR="009A3F7A" w:rsidRPr="00187CDC" w:rsidRDefault="009A3F7A" w:rsidP="009A3F7A">
      <w:pPr>
        <w:spacing w:before="240" w:after="240"/>
        <w:ind w:left="1134"/>
        <w:rPr>
          <w:szCs w:val="24"/>
        </w:rPr>
      </w:pPr>
      <w:r w:rsidRPr="00121847">
        <w:rPr>
          <w:b/>
          <w:i/>
          <w:szCs w:val="24"/>
        </w:rPr>
        <w:t xml:space="preserve">Australian Business Number </w:t>
      </w:r>
      <w:r w:rsidRPr="00121847">
        <w:rPr>
          <w:szCs w:val="24"/>
        </w:rPr>
        <w:t>means the current Australian Business Number as issued by the Australian Business register.</w:t>
      </w:r>
    </w:p>
    <w:p w:rsidR="00667946" w:rsidRPr="004E56DD" w:rsidRDefault="00667946" w:rsidP="00F86C75">
      <w:pPr>
        <w:spacing w:before="240" w:after="240"/>
        <w:ind w:left="1134"/>
        <w:rPr>
          <w:b/>
          <w:i/>
          <w:szCs w:val="24"/>
        </w:rPr>
      </w:pPr>
      <w:r w:rsidRPr="004E56DD">
        <w:rPr>
          <w:b/>
          <w:i/>
          <w:lang w:eastAsia="en-AU"/>
        </w:rPr>
        <w:t>Australian Standard ISO 10002-2006</w:t>
      </w:r>
      <w:r w:rsidRPr="004768BB">
        <w:rPr>
          <w:lang w:eastAsia="en-AU"/>
        </w:rPr>
        <w:t xml:space="preserve"> </w:t>
      </w:r>
      <w:r>
        <w:rPr>
          <w:lang w:eastAsia="en-AU"/>
        </w:rPr>
        <w:t xml:space="preserve">means </w:t>
      </w:r>
      <w:r w:rsidRPr="004768BB">
        <w:rPr>
          <w:lang w:eastAsia="en-AU"/>
        </w:rPr>
        <w:t>Australian Standard ISO 10002-2006 Customer satisfaction—Guidelines for</w:t>
      </w:r>
      <w:r>
        <w:rPr>
          <w:lang w:eastAsia="en-AU"/>
        </w:rPr>
        <w:t xml:space="preserve"> </w:t>
      </w:r>
      <w:r w:rsidRPr="009A6ACA">
        <w:rPr>
          <w:szCs w:val="24"/>
        </w:rPr>
        <w:t>complaints handling in organizations (ISO 10002:2004, MOD) as in force from time to time</w:t>
      </w:r>
      <w:r w:rsidR="00EB79CF" w:rsidRPr="009A6ACA">
        <w:rPr>
          <w:szCs w:val="24"/>
        </w:rPr>
        <w:t>.</w:t>
      </w:r>
      <w:r w:rsidR="00EB79CF">
        <w:rPr>
          <w:lang w:eastAsia="en-AU"/>
        </w:rPr>
        <w:br/>
      </w:r>
      <w:r w:rsidR="00F86C75">
        <w:rPr>
          <w:b/>
          <w:i/>
          <w:szCs w:val="24"/>
        </w:rPr>
        <w:br/>
      </w:r>
      <w:r>
        <w:rPr>
          <w:b/>
          <w:i/>
          <w:szCs w:val="24"/>
        </w:rPr>
        <w:t>authorised contractor</w:t>
      </w:r>
      <w:r w:rsidRPr="004E56DD">
        <w:t xml:space="preserve"> </w:t>
      </w:r>
      <w:r w:rsidRPr="004E56DD">
        <w:rPr>
          <w:szCs w:val="24"/>
        </w:rPr>
        <w:t xml:space="preserve">means </w:t>
      </w:r>
      <w:r w:rsidR="009A6ACA">
        <w:rPr>
          <w:szCs w:val="24"/>
        </w:rPr>
        <w:t xml:space="preserve">an </w:t>
      </w:r>
      <w:r w:rsidRPr="004E56DD">
        <w:rPr>
          <w:szCs w:val="24"/>
        </w:rPr>
        <w:t xml:space="preserve">entity that is directly contracted or </w:t>
      </w:r>
      <w:r w:rsidRPr="004E56DD">
        <w:rPr>
          <w:szCs w:val="24"/>
        </w:rPr>
        <w:lastRenderedPageBreak/>
        <w:t>otherwise authorised by a retailer to provide or arrange the undertaking of eligible activities</w:t>
      </w:r>
      <w:r>
        <w:rPr>
          <w:szCs w:val="24"/>
        </w:rPr>
        <w:t>, but is not an employee of the retailer</w:t>
      </w:r>
      <w:r w:rsidRPr="004E56DD">
        <w:rPr>
          <w:szCs w:val="24"/>
        </w:rPr>
        <w:t>.</w:t>
      </w:r>
      <w:r w:rsidRPr="004E56DD">
        <w:rPr>
          <w:b/>
          <w:i/>
          <w:szCs w:val="24"/>
        </w:rPr>
        <w:t xml:space="preserve"> </w:t>
      </w:r>
    </w:p>
    <w:p w:rsidR="00667946" w:rsidRDefault="00667946" w:rsidP="00F86C75">
      <w:pPr>
        <w:spacing w:before="240" w:after="240"/>
        <w:ind w:left="1134"/>
        <w:rPr>
          <w:b/>
          <w:i/>
          <w:szCs w:val="24"/>
        </w:rPr>
      </w:pPr>
      <w:r>
        <w:rPr>
          <w:b/>
          <w:i/>
          <w:szCs w:val="24"/>
        </w:rPr>
        <w:t>authorised installer</w:t>
      </w:r>
      <w:r w:rsidRPr="004E56DD">
        <w:rPr>
          <w:szCs w:val="24"/>
          <w:lang w:eastAsia="en-AU"/>
        </w:rPr>
        <w:t xml:space="preserve"> </w:t>
      </w:r>
      <w:r>
        <w:rPr>
          <w:szCs w:val="24"/>
          <w:lang w:eastAsia="en-AU"/>
        </w:rPr>
        <w:t>means an</w:t>
      </w:r>
      <w:r w:rsidRPr="00374391">
        <w:rPr>
          <w:szCs w:val="24"/>
          <w:lang w:eastAsia="en-AU"/>
        </w:rPr>
        <w:t xml:space="preserve"> </w:t>
      </w:r>
      <w:r>
        <w:rPr>
          <w:szCs w:val="24"/>
          <w:lang w:eastAsia="en-AU"/>
        </w:rPr>
        <w:t>individual, whether an employee of, or under direct contract to, a retailer or an authorised contractor,</w:t>
      </w:r>
      <w:r w:rsidRPr="00374391">
        <w:rPr>
          <w:szCs w:val="24"/>
          <w:lang w:eastAsia="en-AU"/>
        </w:rPr>
        <w:t xml:space="preserve"> who</w:t>
      </w:r>
      <w:r>
        <w:rPr>
          <w:szCs w:val="24"/>
          <w:lang w:eastAsia="en-AU"/>
        </w:rPr>
        <w:t xml:space="preserve"> undertakes an eligible activity on behalf of a retailer, including the physical installation of products.</w:t>
      </w:r>
      <w:r>
        <w:rPr>
          <w:b/>
          <w:i/>
          <w:szCs w:val="24"/>
        </w:rPr>
        <w:t xml:space="preserve"> </w:t>
      </w:r>
    </w:p>
    <w:p w:rsidR="00667946" w:rsidRDefault="00667946" w:rsidP="00F86C75">
      <w:pPr>
        <w:spacing w:before="240" w:after="240"/>
        <w:ind w:left="1134"/>
        <w:rPr>
          <w:b/>
          <w:i/>
          <w:szCs w:val="24"/>
        </w:rPr>
      </w:pPr>
      <w:r>
        <w:rPr>
          <w:b/>
          <w:i/>
          <w:szCs w:val="24"/>
        </w:rPr>
        <w:t xml:space="preserve">authorised seller </w:t>
      </w:r>
      <w:r w:rsidRPr="004E56DD">
        <w:rPr>
          <w:szCs w:val="24"/>
        </w:rPr>
        <w:t xml:space="preserve">means </w:t>
      </w:r>
      <w:r w:rsidRPr="00374391">
        <w:rPr>
          <w:szCs w:val="24"/>
          <w:lang w:eastAsia="en-AU"/>
        </w:rPr>
        <w:t>a</w:t>
      </w:r>
      <w:r>
        <w:rPr>
          <w:szCs w:val="24"/>
          <w:lang w:eastAsia="en-AU"/>
        </w:rPr>
        <w:t xml:space="preserve"> business entity that</w:t>
      </w:r>
      <w:r w:rsidR="009A6ACA">
        <w:rPr>
          <w:szCs w:val="24"/>
          <w:lang w:eastAsia="en-AU"/>
        </w:rPr>
        <w:t>,</w:t>
      </w:r>
      <w:r>
        <w:rPr>
          <w:szCs w:val="24"/>
          <w:lang w:eastAsia="en-AU"/>
        </w:rPr>
        <w:t xml:space="preserve"> under contract or by other direct arrangement with a retailer or an authorised contractor,</w:t>
      </w:r>
      <w:r w:rsidRPr="00374391">
        <w:rPr>
          <w:szCs w:val="24"/>
          <w:lang w:eastAsia="en-AU"/>
        </w:rPr>
        <w:t xml:space="preserve"> </w:t>
      </w:r>
      <w:r>
        <w:rPr>
          <w:szCs w:val="24"/>
          <w:lang w:eastAsia="en-AU"/>
        </w:rPr>
        <w:t xml:space="preserve">undertakes an eligible activity that specifically refers to the purchase of a compliant product but does not require the installation of the product for the activity to be considered complete. </w:t>
      </w:r>
    </w:p>
    <w:p w:rsidR="00667946" w:rsidRPr="004768BB" w:rsidRDefault="00667946" w:rsidP="00F86C75">
      <w:pPr>
        <w:spacing w:before="240" w:after="240"/>
        <w:ind w:left="1134"/>
        <w:rPr>
          <w:szCs w:val="24"/>
        </w:rPr>
      </w:pPr>
      <w:r w:rsidRPr="004768BB">
        <w:rPr>
          <w:b/>
          <w:i/>
          <w:szCs w:val="24"/>
        </w:rPr>
        <w:t>building code</w:t>
      </w:r>
      <w:r w:rsidRPr="004768BB">
        <w:rPr>
          <w:b/>
          <w:szCs w:val="24"/>
        </w:rPr>
        <w:t xml:space="preserve"> </w:t>
      </w:r>
      <w:r w:rsidRPr="004768BB">
        <w:rPr>
          <w:szCs w:val="24"/>
        </w:rPr>
        <w:t>means the ACT building code, which is comprised of Volumes 1 and 2 of the National Construction Code published by the Australian Building Codes Board and the ACT Appendix to the building code as determined by the responsible Minister.</w:t>
      </w:r>
    </w:p>
    <w:p w:rsidR="00667946" w:rsidRPr="004768BB" w:rsidRDefault="00667946" w:rsidP="00F86C75">
      <w:pPr>
        <w:pStyle w:val="BodyText"/>
        <w:spacing w:before="240" w:after="240"/>
        <w:ind w:left="1134"/>
        <w:rPr>
          <w:rFonts w:ascii="Times New Roman" w:hAnsi="Times New Roman"/>
          <w:b/>
          <w:szCs w:val="24"/>
        </w:rPr>
      </w:pPr>
      <w:r w:rsidRPr="00365782">
        <w:rPr>
          <w:rFonts w:ascii="Times New Roman" w:hAnsi="Times New Roman"/>
          <w:b/>
          <w:i/>
          <w:szCs w:val="24"/>
        </w:rPr>
        <w:t>building work</w:t>
      </w:r>
      <w:r w:rsidRPr="00374391">
        <w:t>—</w:t>
      </w:r>
      <w:r w:rsidRPr="004768BB">
        <w:rPr>
          <w:rFonts w:ascii="Times New Roman" w:hAnsi="Times New Roman"/>
          <w:b/>
          <w:szCs w:val="24"/>
        </w:rPr>
        <w:t xml:space="preserve"> </w:t>
      </w:r>
      <w:r w:rsidRPr="004768BB">
        <w:rPr>
          <w:rFonts w:ascii="Times New Roman" w:hAnsi="Times New Roman"/>
          <w:szCs w:val="24"/>
        </w:rPr>
        <w:t xml:space="preserve">see Section 6 of the </w:t>
      </w:r>
      <w:r w:rsidRPr="004768BB">
        <w:rPr>
          <w:rFonts w:ascii="Times New Roman" w:hAnsi="Times New Roman"/>
          <w:i/>
          <w:szCs w:val="24"/>
        </w:rPr>
        <w:t>Building Act 2004</w:t>
      </w:r>
      <w:r w:rsidRPr="004768BB">
        <w:rPr>
          <w:rFonts w:ascii="Times New Roman" w:hAnsi="Times New Roman"/>
          <w:szCs w:val="24"/>
        </w:rPr>
        <w:t>.</w:t>
      </w:r>
    </w:p>
    <w:p w:rsidR="00971B81" w:rsidRPr="00121847" w:rsidRDefault="00971B81" w:rsidP="00971B81">
      <w:pPr>
        <w:autoSpaceDE w:val="0"/>
        <w:autoSpaceDN w:val="0"/>
        <w:ind w:left="414" w:firstLine="720"/>
        <w:rPr>
          <w:szCs w:val="24"/>
          <w:lang w:eastAsia="en-AU"/>
        </w:rPr>
      </w:pPr>
      <w:r w:rsidRPr="00121847">
        <w:rPr>
          <w:b/>
          <w:bCs/>
          <w:i/>
          <w:iCs/>
          <w:szCs w:val="24"/>
        </w:rPr>
        <w:t xml:space="preserve">business premises </w:t>
      </w:r>
      <w:r w:rsidRPr="00121847">
        <w:rPr>
          <w:szCs w:val="24"/>
        </w:rPr>
        <w:t>means an existing commercial premises that—</w:t>
      </w:r>
    </w:p>
    <w:p w:rsidR="007350CC" w:rsidRPr="00121847" w:rsidRDefault="00971B81" w:rsidP="00D27DA4">
      <w:pPr>
        <w:numPr>
          <w:ilvl w:val="0"/>
          <w:numId w:val="46"/>
        </w:numPr>
        <w:autoSpaceDE w:val="0"/>
        <w:autoSpaceDN w:val="0"/>
        <w:rPr>
          <w:szCs w:val="24"/>
        </w:rPr>
      </w:pPr>
      <w:r w:rsidRPr="00121847">
        <w:rPr>
          <w:szCs w:val="24"/>
        </w:rPr>
        <w:t>is not a residential premises; and</w:t>
      </w:r>
    </w:p>
    <w:p w:rsidR="00D15FB9" w:rsidRPr="00121847" w:rsidRDefault="007350CC" w:rsidP="00D27DA4">
      <w:pPr>
        <w:numPr>
          <w:ilvl w:val="0"/>
          <w:numId w:val="46"/>
        </w:numPr>
        <w:autoSpaceDE w:val="0"/>
        <w:autoSpaceDN w:val="0"/>
        <w:rPr>
          <w:szCs w:val="24"/>
        </w:rPr>
      </w:pPr>
      <w:r w:rsidRPr="00121847">
        <w:rPr>
          <w:szCs w:val="24"/>
        </w:rPr>
        <w:t>q</w:t>
      </w:r>
      <w:r w:rsidR="008502F6" w:rsidRPr="00121847">
        <w:rPr>
          <w:szCs w:val="24"/>
        </w:rPr>
        <w:t xml:space="preserve">ualifies as a National Construction Code class 3, 5, 6, 7, 8, 9, 10 or </w:t>
      </w:r>
      <w:r w:rsidR="00A34330" w:rsidRPr="00121847">
        <w:rPr>
          <w:szCs w:val="24"/>
        </w:rPr>
        <w:t>the common areas of class 2.</w:t>
      </w:r>
    </w:p>
    <w:p w:rsidR="00D15FB9" w:rsidRPr="00121847" w:rsidRDefault="006335E3" w:rsidP="00BB753E">
      <w:pPr>
        <w:pStyle w:val="TableBullet2"/>
        <w:numPr>
          <w:ilvl w:val="0"/>
          <w:numId w:val="0"/>
        </w:numPr>
        <w:ind w:left="1843" w:hanging="709"/>
        <w:rPr>
          <w:rFonts w:ascii="Times New Roman" w:hAnsi="Times New Roman" w:cs="Times New Roman"/>
          <w:sz w:val="20"/>
          <w:szCs w:val="20"/>
        </w:rPr>
      </w:pPr>
      <w:r w:rsidRPr="00121847">
        <w:rPr>
          <w:rFonts w:ascii="Times New Roman" w:hAnsi="Times New Roman" w:cs="Times New Roman"/>
          <w:i/>
          <w:sz w:val="20"/>
          <w:szCs w:val="20"/>
        </w:rPr>
        <w:t>Note 1</w:t>
      </w:r>
      <w:r w:rsidRPr="00121847">
        <w:rPr>
          <w:rFonts w:ascii="Times New Roman" w:hAnsi="Times New Roman" w:cs="Times New Roman"/>
          <w:i/>
          <w:sz w:val="20"/>
          <w:szCs w:val="20"/>
        </w:rPr>
        <w:tab/>
      </w:r>
      <w:r w:rsidRPr="00121847">
        <w:rPr>
          <w:rFonts w:ascii="Times New Roman" w:hAnsi="Times New Roman" w:cs="Times New Roman"/>
          <w:sz w:val="20"/>
          <w:szCs w:val="20"/>
        </w:rPr>
        <w:t>A business premises may be occupied by a business, not</w:t>
      </w:r>
      <w:r w:rsidR="00BB753E" w:rsidRPr="00121847">
        <w:rPr>
          <w:rFonts w:ascii="Times New Roman" w:hAnsi="Times New Roman" w:cs="Times New Roman"/>
          <w:sz w:val="20"/>
          <w:szCs w:val="20"/>
        </w:rPr>
        <w:noBreakHyphen/>
      </w:r>
      <w:r w:rsidRPr="00121847">
        <w:rPr>
          <w:rFonts w:ascii="Times New Roman" w:hAnsi="Times New Roman" w:cs="Times New Roman"/>
          <w:sz w:val="20"/>
          <w:szCs w:val="20"/>
        </w:rPr>
        <w:t>for</w:t>
      </w:r>
      <w:r w:rsidR="00BB753E" w:rsidRPr="00121847">
        <w:rPr>
          <w:rFonts w:ascii="Times New Roman" w:hAnsi="Times New Roman" w:cs="Times New Roman"/>
          <w:sz w:val="20"/>
          <w:szCs w:val="20"/>
        </w:rPr>
        <w:noBreakHyphen/>
      </w:r>
      <w:r w:rsidRPr="00121847">
        <w:rPr>
          <w:rFonts w:ascii="Times New Roman" w:hAnsi="Times New Roman" w:cs="Times New Roman"/>
          <w:sz w:val="20"/>
          <w:szCs w:val="20"/>
        </w:rPr>
        <w:t>profit organisation or other enterprise.</w:t>
      </w:r>
    </w:p>
    <w:p w:rsidR="00D15FB9" w:rsidRPr="00997BFD" w:rsidRDefault="006335E3" w:rsidP="00BB753E">
      <w:pPr>
        <w:pStyle w:val="TableBullet2"/>
        <w:numPr>
          <w:ilvl w:val="0"/>
          <w:numId w:val="0"/>
        </w:numPr>
        <w:ind w:left="1843" w:hanging="709"/>
        <w:rPr>
          <w:rFonts w:ascii="Times New Roman" w:hAnsi="Times New Roman" w:cs="Times New Roman"/>
          <w:b/>
          <w:i/>
          <w:sz w:val="20"/>
          <w:szCs w:val="20"/>
        </w:rPr>
      </w:pPr>
      <w:r w:rsidRPr="00121847">
        <w:rPr>
          <w:rFonts w:ascii="Times New Roman" w:hAnsi="Times New Roman" w:cs="Times New Roman"/>
          <w:i/>
          <w:sz w:val="20"/>
          <w:szCs w:val="20"/>
        </w:rPr>
        <w:t>Note 2</w:t>
      </w:r>
      <w:r w:rsidRPr="00121847">
        <w:rPr>
          <w:rFonts w:ascii="Times New Roman" w:hAnsi="Times New Roman" w:cs="Times New Roman"/>
          <w:i/>
          <w:sz w:val="20"/>
          <w:szCs w:val="20"/>
        </w:rPr>
        <w:tab/>
      </w:r>
      <w:r w:rsidRPr="00121847">
        <w:rPr>
          <w:rFonts w:ascii="Times New Roman" w:hAnsi="Times New Roman" w:cs="Times New Roman"/>
          <w:sz w:val="20"/>
          <w:szCs w:val="20"/>
        </w:rPr>
        <w:t>A business premises may represent part of a larger building</w:t>
      </w:r>
      <w:r w:rsidR="00997BFD" w:rsidRPr="00121847">
        <w:rPr>
          <w:rFonts w:ascii="Times New Roman" w:hAnsi="Times New Roman" w:cs="Times New Roman"/>
          <w:sz w:val="20"/>
          <w:szCs w:val="20"/>
        </w:rPr>
        <w:t>.</w:t>
      </w:r>
    </w:p>
    <w:p w:rsidR="00667946" w:rsidRPr="004768BB" w:rsidRDefault="00667946" w:rsidP="00F86C75">
      <w:pPr>
        <w:spacing w:before="240" w:after="240"/>
        <w:ind w:left="1134"/>
        <w:rPr>
          <w:szCs w:val="24"/>
        </w:rPr>
      </w:pPr>
      <w:r w:rsidRPr="004768BB">
        <w:rPr>
          <w:b/>
          <w:i/>
          <w:szCs w:val="24"/>
        </w:rPr>
        <w:t>code of practice</w:t>
      </w:r>
      <w:r w:rsidRPr="004768BB">
        <w:rPr>
          <w:b/>
          <w:szCs w:val="24"/>
        </w:rPr>
        <w:t xml:space="preserve"> </w:t>
      </w:r>
      <w:r w:rsidRPr="004768BB">
        <w:rPr>
          <w:szCs w:val="24"/>
        </w:rPr>
        <w:t>means a</w:t>
      </w:r>
      <w:r w:rsidRPr="004768BB">
        <w:rPr>
          <w:b/>
          <w:szCs w:val="24"/>
        </w:rPr>
        <w:t xml:space="preserve"> </w:t>
      </w:r>
      <w:r w:rsidRPr="004768BB">
        <w:rPr>
          <w:szCs w:val="24"/>
        </w:rPr>
        <w:t xml:space="preserve">code of practice made by the administrator under section 25 (Codes of practice) of the </w:t>
      </w:r>
      <w:r w:rsidRPr="004768BB">
        <w:rPr>
          <w:i/>
          <w:szCs w:val="24"/>
        </w:rPr>
        <w:t>Energy Efficiency (Cost of Living) Improvement Act 2012</w:t>
      </w:r>
      <w:r w:rsidRPr="004768BB">
        <w:rPr>
          <w:szCs w:val="24"/>
        </w:rPr>
        <w:t xml:space="preserve"> that may address consumer protection obligations, quality, health, safety and environmental requirements, record keeping requirements and reporting requir</w:t>
      </w:r>
      <w:r w:rsidR="00EB79CF">
        <w:rPr>
          <w:szCs w:val="24"/>
        </w:rPr>
        <w:t>ements for eligible activities.</w:t>
      </w:r>
      <w:r w:rsidR="00EB79CF">
        <w:rPr>
          <w:szCs w:val="24"/>
        </w:rPr>
        <w:br/>
      </w:r>
      <w:r w:rsidR="00F86C75">
        <w:rPr>
          <w:b/>
          <w:i/>
          <w:szCs w:val="24"/>
        </w:rPr>
        <w:br/>
      </w:r>
      <w:r w:rsidRPr="00C70519">
        <w:rPr>
          <w:b/>
          <w:i/>
          <w:szCs w:val="24"/>
        </w:rPr>
        <w:t>compliance period report</w:t>
      </w:r>
      <w:r>
        <w:rPr>
          <w:szCs w:val="24"/>
        </w:rPr>
        <w:t xml:space="preserve"> means the compilation of all information in relation to a compliance period a retailer is required to give to the administrator under section 19 of the Act and prepared in accordance with Part </w:t>
      </w:r>
      <w:r w:rsidR="000962ED">
        <w:rPr>
          <w:szCs w:val="24"/>
        </w:rPr>
        <w:t xml:space="preserve">8 </w:t>
      </w:r>
      <w:r>
        <w:rPr>
          <w:szCs w:val="24"/>
        </w:rPr>
        <w:t>of this code.</w:t>
      </w:r>
    </w:p>
    <w:p w:rsidR="00667946" w:rsidRPr="004768BB" w:rsidRDefault="00667946" w:rsidP="008C0796">
      <w:pPr>
        <w:spacing w:before="240" w:after="240"/>
        <w:ind w:left="1134"/>
        <w:rPr>
          <w:szCs w:val="24"/>
        </w:rPr>
      </w:pPr>
      <w:r w:rsidRPr="004768BB">
        <w:rPr>
          <w:b/>
          <w:i/>
          <w:szCs w:val="24"/>
        </w:rPr>
        <w:t xml:space="preserve">consumer </w:t>
      </w:r>
      <w:r w:rsidRPr="004768BB">
        <w:rPr>
          <w:szCs w:val="24"/>
        </w:rPr>
        <w:t>means the occupier of the premises to which the activity relates.</w:t>
      </w:r>
    </w:p>
    <w:p w:rsidR="00C947D0" w:rsidRPr="00C947D0" w:rsidRDefault="00C947D0" w:rsidP="00F86C75">
      <w:pPr>
        <w:spacing w:before="240" w:after="240"/>
        <w:ind w:left="1134"/>
        <w:rPr>
          <w:szCs w:val="24"/>
        </w:rPr>
      </w:pPr>
      <w:r w:rsidRPr="00121847">
        <w:rPr>
          <w:b/>
          <w:i/>
          <w:szCs w:val="24"/>
        </w:rPr>
        <w:t xml:space="preserve">date of completion </w:t>
      </w:r>
      <w:r w:rsidRPr="00121847">
        <w:rPr>
          <w:szCs w:val="24"/>
        </w:rPr>
        <w:t xml:space="preserve">means the date the activity is taken to be completed as defined under the relevant section for the activity in the </w:t>
      </w:r>
      <w:r w:rsidRPr="00121847">
        <w:rPr>
          <w:i/>
          <w:color w:val="000000"/>
          <w:szCs w:val="24"/>
        </w:rPr>
        <w:t>Energy Efficiency (Cost of Living) Improvement (Eligible Activities) Determination 201</w:t>
      </w:r>
      <w:r w:rsidR="004D385C">
        <w:rPr>
          <w:i/>
          <w:color w:val="000000"/>
          <w:szCs w:val="24"/>
        </w:rPr>
        <w:t>9</w:t>
      </w:r>
      <w:r w:rsidRPr="00121847">
        <w:rPr>
          <w:color w:val="000000"/>
          <w:szCs w:val="24"/>
        </w:rPr>
        <w:t>.</w:t>
      </w:r>
      <w:r>
        <w:rPr>
          <w:szCs w:val="24"/>
        </w:rPr>
        <w:t xml:space="preserve"> </w:t>
      </w:r>
    </w:p>
    <w:p w:rsidR="00667946" w:rsidRPr="004768BB" w:rsidRDefault="00667946" w:rsidP="00F86C75">
      <w:pPr>
        <w:spacing w:before="240" w:after="240"/>
        <w:ind w:left="1134"/>
        <w:rPr>
          <w:szCs w:val="24"/>
        </w:rPr>
      </w:pPr>
      <w:r w:rsidRPr="004768BB">
        <w:rPr>
          <w:b/>
          <w:i/>
          <w:szCs w:val="24"/>
        </w:rPr>
        <w:t>decommission</w:t>
      </w:r>
      <w:r w:rsidRPr="004768BB">
        <w:rPr>
          <w:b/>
          <w:szCs w:val="24"/>
        </w:rPr>
        <w:t xml:space="preserve"> </w:t>
      </w:r>
      <w:r w:rsidRPr="004768BB">
        <w:rPr>
          <w:szCs w:val="24"/>
        </w:rPr>
        <w:t>means disable and render permanently unusable.</w:t>
      </w:r>
    </w:p>
    <w:p w:rsidR="00667946" w:rsidRPr="004768BB" w:rsidRDefault="00667946" w:rsidP="00F86C75">
      <w:pPr>
        <w:spacing w:before="240" w:after="240"/>
        <w:ind w:left="1134"/>
        <w:rPr>
          <w:szCs w:val="24"/>
        </w:rPr>
      </w:pPr>
      <w:r w:rsidRPr="004768BB">
        <w:rPr>
          <w:b/>
          <w:i/>
          <w:szCs w:val="24"/>
        </w:rPr>
        <w:t>electrical work</w:t>
      </w:r>
      <w:r w:rsidRPr="004768BB">
        <w:rPr>
          <w:szCs w:val="24"/>
        </w:rPr>
        <w:t xml:space="preserve">— see electrical wiring work as defined in the Dictionary of the </w:t>
      </w:r>
      <w:r w:rsidRPr="00C70519">
        <w:rPr>
          <w:i/>
          <w:szCs w:val="24"/>
        </w:rPr>
        <w:t>Electricity Safety Act 1971</w:t>
      </w:r>
      <w:r w:rsidRPr="004768BB">
        <w:rPr>
          <w:szCs w:val="24"/>
        </w:rPr>
        <w:t>.</w:t>
      </w:r>
    </w:p>
    <w:p w:rsidR="00667946" w:rsidRPr="0040310E" w:rsidRDefault="00667946" w:rsidP="008C0796">
      <w:pPr>
        <w:spacing w:before="240" w:after="240"/>
        <w:ind w:left="1134"/>
        <w:rPr>
          <w:szCs w:val="24"/>
        </w:rPr>
      </w:pPr>
      <w:r>
        <w:rPr>
          <w:b/>
          <w:i/>
          <w:szCs w:val="24"/>
        </w:rPr>
        <w:lastRenderedPageBreak/>
        <w:t xml:space="preserve">eligible activities determination </w:t>
      </w:r>
      <w:r>
        <w:rPr>
          <w:szCs w:val="24"/>
        </w:rPr>
        <w:t xml:space="preserve">means the </w:t>
      </w:r>
      <w:r w:rsidRPr="004768BB">
        <w:rPr>
          <w:i/>
          <w:szCs w:val="24"/>
        </w:rPr>
        <w:t>Energy Efficiency (Cost of Living) Improvement (Eligible Activities) Determination</w:t>
      </w:r>
      <w:r>
        <w:rPr>
          <w:i/>
          <w:szCs w:val="24"/>
        </w:rPr>
        <w:t xml:space="preserve"> </w:t>
      </w:r>
      <w:r w:rsidRPr="0040310E">
        <w:rPr>
          <w:szCs w:val="24"/>
        </w:rPr>
        <w:t>as in force from time to time</w:t>
      </w:r>
    </w:p>
    <w:p w:rsidR="00A34330" w:rsidRPr="00121847" w:rsidRDefault="00A34330" w:rsidP="008C0796">
      <w:pPr>
        <w:autoSpaceDE w:val="0"/>
        <w:autoSpaceDN w:val="0"/>
        <w:spacing w:after="120" w:line="264" w:lineRule="auto"/>
        <w:ind w:left="1134"/>
        <w:rPr>
          <w:szCs w:val="24"/>
          <w:lang w:eastAsia="en-AU"/>
        </w:rPr>
      </w:pPr>
      <w:r w:rsidRPr="00121847">
        <w:rPr>
          <w:b/>
          <w:bCs/>
          <w:i/>
          <w:iCs/>
          <w:szCs w:val="24"/>
        </w:rPr>
        <w:t xml:space="preserve">eligible business premises </w:t>
      </w:r>
      <w:r w:rsidRPr="00121847">
        <w:rPr>
          <w:szCs w:val="24"/>
        </w:rPr>
        <w:t>means an existing business premises—</w:t>
      </w:r>
    </w:p>
    <w:p w:rsidR="00A34330" w:rsidRPr="00121847" w:rsidRDefault="00A34330" w:rsidP="00D27DA4">
      <w:pPr>
        <w:pStyle w:val="ListParagraph"/>
        <w:numPr>
          <w:ilvl w:val="4"/>
          <w:numId w:val="49"/>
        </w:numPr>
        <w:autoSpaceDE w:val="0"/>
        <w:autoSpaceDN w:val="0"/>
        <w:spacing w:after="120" w:line="264" w:lineRule="auto"/>
        <w:contextualSpacing/>
        <w:rPr>
          <w:color w:val="000000"/>
          <w:szCs w:val="24"/>
        </w:rPr>
      </w:pPr>
      <w:r w:rsidRPr="00121847">
        <w:rPr>
          <w:color w:val="000000"/>
          <w:szCs w:val="24"/>
        </w:rPr>
        <w:t>for which the energy consumption is not included in a reporting obligation under of any of the following;</w:t>
      </w:r>
    </w:p>
    <w:p w:rsidR="00A34330" w:rsidRPr="00121847" w:rsidRDefault="00A34330" w:rsidP="00A34330">
      <w:pPr>
        <w:autoSpaceDE w:val="0"/>
        <w:autoSpaceDN w:val="0"/>
        <w:spacing w:after="120" w:line="264" w:lineRule="auto"/>
        <w:ind w:left="2268" w:hanging="567"/>
        <w:rPr>
          <w:iCs/>
          <w:szCs w:val="24"/>
        </w:rPr>
      </w:pPr>
      <w:r w:rsidRPr="00121847">
        <w:rPr>
          <w:szCs w:val="24"/>
        </w:rPr>
        <w:t xml:space="preserve">(i) </w:t>
      </w:r>
      <w:r w:rsidRPr="00121847">
        <w:rPr>
          <w:szCs w:val="24"/>
        </w:rPr>
        <w:tab/>
        <w:t xml:space="preserve">the </w:t>
      </w:r>
      <w:r w:rsidRPr="00121847">
        <w:rPr>
          <w:iCs/>
          <w:szCs w:val="24"/>
        </w:rPr>
        <w:t xml:space="preserve">National Greenhouse and Energy Reporting Act 2007 </w:t>
      </w:r>
      <w:r w:rsidRPr="00121847">
        <w:rPr>
          <w:szCs w:val="24"/>
        </w:rPr>
        <w:t>(Commonwealth); or</w:t>
      </w:r>
    </w:p>
    <w:p w:rsidR="00A34330" w:rsidRPr="00121847" w:rsidRDefault="00A34330" w:rsidP="00A34330">
      <w:pPr>
        <w:autoSpaceDE w:val="0"/>
        <w:autoSpaceDN w:val="0"/>
        <w:spacing w:after="120" w:line="264" w:lineRule="auto"/>
        <w:ind w:left="2268" w:hanging="567"/>
        <w:rPr>
          <w:szCs w:val="24"/>
        </w:rPr>
      </w:pPr>
      <w:r w:rsidRPr="00121847">
        <w:rPr>
          <w:iCs/>
          <w:szCs w:val="24"/>
        </w:rPr>
        <w:t xml:space="preserve">(ii) </w:t>
      </w:r>
      <w:r w:rsidRPr="00121847">
        <w:rPr>
          <w:iCs/>
          <w:szCs w:val="24"/>
        </w:rPr>
        <w:tab/>
      </w:r>
      <w:r w:rsidRPr="00121847">
        <w:rPr>
          <w:szCs w:val="24"/>
        </w:rPr>
        <w:t xml:space="preserve">the Australian Government’s Energy Efficiency in Government Operations Policy; or </w:t>
      </w:r>
    </w:p>
    <w:p w:rsidR="00A34330" w:rsidRPr="00121847" w:rsidRDefault="00A34330" w:rsidP="00A34330">
      <w:pPr>
        <w:autoSpaceDE w:val="0"/>
        <w:autoSpaceDN w:val="0"/>
        <w:spacing w:after="120" w:line="264" w:lineRule="auto"/>
        <w:ind w:left="2268" w:hanging="567"/>
        <w:rPr>
          <w:i/>
          <w:iCs/>
          <w:szCs w:val="24"/>
        </w:rPr>
      </w:pPr>
      <w:r w:rsidRPr="00121847">
        <w:rPr>
          <w:szCs w:val="24"/>
        </w:rPr>
        <w:t xml:space="preserve">(iii) </w:t>
      </w:r>
      <w:r w:rsidRPr="00121847">
        <w:rPr>
          <w:szCs w:val="24"/>
        </w:rPr>
        <w:tab/>
        <w:t xml:space="preserve">the Carbon Neutral ACT Government Framework; and </w:t>
      </w:r>
    </w:p>
    <w:p w:rsidR="00A34330" w:rsidRPr="00121847" w:rsidRDefault="00A34330" w:rsidP="00D27DA4">
      <w:pPr>
        <w:pStyle w:val="ListParagraph"/>
        <w:numPr>
          <w:ilvl w:val="4"/>
          <w:numId w:val="49"/>
        </w:numPr>
        <w:spacing w:after="120" w:line="264" w:lineRule="auto"/>
        <w:contextualSpacing/>
        <w:rPr>
          <w:rFonts w:eastAsia="SimSun"/>
          <w:color w:val="000000"/>
          <w:szCs w:val="24"/>
          <w:lang w:eastAsia="zh-CN"/>
        </w:rPr>
      </w:pPr>
      <w:r w:rsidRPr="00121847">
        <w:rPr>
          <w:rFonts w:eastAsia="SimSun"/>
          <w:color w:val="000000"/>
          <w:szCs w:val="24"/>
          <w:lang w:eastAsia="zh-CN"/>
        </w:rPr>
        <w:t xml:space="preserve">is not undergoing development or refurbishment under an existing development approval under the ACT Planning and Development Act 2007. The exception is when a development approval is required for undertaking an eligible activity in an existing building. </w:t>
      </w:r>
    </w:p>
    <w:p w:rsidR="00A34330" w:rsidRPr="00121847" w:rsidRDefault="00A34330" w:rsidP="00A34330">
      <w:pPr>
        <w:pStyle w:val="ListParagraph"/>
        <w:spacing w:after="120" w:line="264" w:lineRule="auto"/>
        <w:ind w:left="1800"/>
        <w:rPr>
          <w:rFonts w:eastAsia="SimSun"/>
          <w:color w:val="000000"/>
          <w:szCs w:val="24"/>
          <w:lang w:eastAsia="zh-CN"/>
        </w:rPr>
      </w:pPr>
    </w:p>
    <w:p w:rsidR="00A34330" w:rsidRPr="00121847" w:rsidRDefault="00A34330" w:rsidP="008C0796">
      <w:pPr>
        <w:spacing w:after="120" w:line="264" w:lineRule="auto"/>
        <w:ind w:left="1134"/>
        <w:rPr>
          <w:color w:val="000000"/>
          <w:szCs w:val="24"/>
        </w:rPr>
      </w:pPr>
      <w:r w:rsidRPr="00121847">
        <w:rPr>
          <w:b/>
          <w:i/>
          <w:color w:val="000000"/>
          <w:szCs w:val="24"/>
        </w:rPr>
        <w:t>eligible residential premises</w:t>
      </w:r>
      <w:r w:rsidRPr="00121847">
        <w:rPr>
          <w:b/>
          <w:color w:val="000000"/>
          <w:szCs w:val="24"/>
        </w:rPr>
        <w:t xml:space="preserve"> </w:t>
      </w:r>
      <w:r w:rsidRPr="00121847">
        <w:rPr>
          <w:color w:val="000000"/>
          <w:szCs w:val="24"/>
        </w:rPr>
        <w:t xml:space="preserve">means an existing residential premises – </w:t>
      </w:r>
    </w:p>
    <w:p w:rsidR="00A34330" w:rsidRPr="001D7E73" w:rsidRDefault="00A34330" w:rsidP="00D27DA4">
      <w:pPr>
        <w:pStyle w:val="ListParagraph"/>
        <w:numPr>
          <w:ilvl w:val="4"/>
          <w:numId w:val="50"/>
        </w:numPr>
        <w:spacing w:after="120" w:line="264" w:lineRule="auto"/>
        <w:contextualSpacing/>
        <w:rPr>
          <w:rFonts w:eastAsia="SimSun"/>
          <w:color w:val="000000"/>
          <w:szCs w:val="24"/>
          <w:lang w:eastAsia="zh-CN"/>
        </w:rPr>
      </w:pPr>
      <w:r w:rsidRPr="001D7E73">
        <w:rPr>
          <w:rFonts w:eastAsia="SimSun"/>
          <w:color w:val="000000"/>
          <w:szCs w:val="24"/>
          <w:lang w:eastAsia="zh-CN"/>
        </w:rPr>
        <w:t xml:space="preserve">located in the Territory that meets all criteria for an eligible activity and is not excluded by another law of the Territory, or by the failure to obtain a required approval for any part of the activity, from the activity being undertaken at the premises; and </w:t>
      </w:r>
    </w:p>
    <w:p w:rsidR="00A34330" w:rsidRPr="00121847" w:rsidRDefault="00A34330" w:rsidP="00D27DA4">
      <w:pPr>
        <w:pStyle w:val="ListParagraph"/>
        <w:numPr>
          <w:ilvl w:val="4"/>
          <w:numId w:val="50"/>
        </w:numPr>
        <w:spacing w:after="120" w:line="264" w:lineRule="auto"/>
        <w:contextualSpacing/>
        <w:rPr>
          <w:rFonts w:eastAsia="SimSun"/>
          <w:color w:val="000000"/>
          <w:szCs w:val="24"/>
          <w:lang w:eastAsia="zh-CN"/>
        </w:rPr>
      </w:pPr>
      <w:r w:rsidRPr="00121847">
        <w:rPr>
          <w:rFonts w:eastAsia="SimSun"/>
          <w:color w:val="000000"/>
          <w:szCs w:val="24"/>
          <w:lang w:eastAsia="zh-CN"/>
        </w:rPr>
        <w:t>that is not undergoing development or refurbishment under an existing development approval under the ACT Planning and Development Act 2007. The exception is when a development approval is required for undertaking an eligible activity in an existing building.</w:t>
      </w:r>
    </w:p>
    <w:p w:rsidR="00121847" w:rsidRDefault="00C11A04" w:rsidP="00121847">
      <w:pPr>
        <w:spacing w:before="240" w:after="240"/>
        <w:ind w:left="1134"/>
        <w:rPr>
          <w:i/>
          <w:szCs w:val="24"/>
        </w:rPr>
      </w:pPr>
      <w:r>
        <w:rPr>
          <w:b/>
          <w:i/>
          <w:szCs w:val="24"/>
        </w:rPr>
        <w:t>entity—</w:t>
      </w:r>
      <w:r w:rsidR="00BB753E">
        <w:rPr>
          <w:b/>
          <w:i/>
          <w:szCs w:val="24"/>
        </w:rPr>
        <w:t xml:space="preserve"> </w:t>
      </w:r>
      <w:r>
        <w:rPr>
          <w:szCs w:val="24"/>
        </w:rPr>
        <w:t>see entities as de</w:t>
      </w:r>
      <w:r w:rsidR="00BE182F">
        <w:rPr>
          <w:szCs w:val="24"/>
        </w:rPr>
        <w:t>f</w:t>
      </w:r>
      <w:r>
        <w:rPr>
          <w:szCs w:val="24"/>
        </w:rPr>
        <w:t xml:space="preserve">ined in the </w:t>
      </w:r>
      <w:r>
        <w:rPr>
          <w:i/>
          <w:szCs w:val="24"/>
        </w:rPr>
        <w:t>Corporations Act 2001.</w:t>
      </w:r>
    </w:p>
    <w:p w:rsidR="00121847" w:rsidRDefault="006C7F2D" w:rsidP="00121847">
      <w:pPr>
        <w:spacing w:before="240" w:after="240"/>
        <w:ind w:left="1134"/>
        <w:rPr>
          <w:szCs w:val="24"/>
        </w:rPr>
      </w:pPr>
      <w:r>
        <w:rPr>
          <w:b/>
          <w:i/>
          <w:szCs w:val="24"/>
        </w:rPr>
        <w:t>Energy Savings Scheme</w:t>
      </w:r>
      <w:r w:rsidRPr="00187A93">
        <w:rPr>
          <w:szCs w:val="24"/>
        </w:rPr>
        <w:t xml:space="preserve"> has the same meaning as in</w:t>
      </w:r>
      <w:r>
        <w:rPr>
          <w:szCs w:val="24"/>
        </w:rPr>
        <w:t xml:space="preserve"> Part 9 of</w:t>
      </w:r>
      <w:r w:rsidRPr="00187A93">
        <w:rPr>
          <w:szCs w:val="24"/>
        </w:rPr>
        <w:t xml:space="preserve"> the </w:t>
      </w:r>
      <w:r>
        <w:rPr>
          <w:i/>
          <w:szCs w:val="24"/>
        </w:rPr>
        <w:t>Electricity Supply Act 1995 (NSW)</w:t>
      </w:r>
      <w:r w:rsidRPr="00187A93">
        <w:rPr>
          <w:szCs w:val="24"/>
        </w:rPr>
        <w:t>.</w:t>
      </w:r>
    </w:p>
    <w:p w:rsidR="00121847" w:rsidRDefault="006C7F2D" w:rsidP="00121847">
      <w:pPr>
        <w:spacing w:before="240" w:after="240"/>
        <w:ind w:left="1134"/>
        <w:rPr>
          <w:szCs w:val="24"/>
        </w:rPr>
      </w:pPr>
      <w:r>
        <w:rPr>
          <w:b/>
          <w:i/>
          <w:szCs w:val="24"/>
        </w:rPr>
        <w:t>ESS Administrator</w:t>
      </w:r>
      <w:r w:rsidRPr="00187A93">
        <w:rPr>
          <w:szCs w:val="24"/>
        </w:rPr>
        <w:t xml:space="preserve"> </w:t>
      </w:r>
      <w:r>
        <w:rPr>
          <w:szCs w:val="24"/>
        </w:rPr>
        <w:t xml:space="preserve">has the same meaning as Scheme Administrator </w:t>
      </w:r>
      <w:r w:rsidRPr="00187A93">
        <w:rPr>
          <w:szCs w:val="24"/>
        </w:rPr>
        <w:t>in</w:t>
      </w:r>
      <w:r>
        <w:rPr>
          <w:szCs w:val="24"/>
        </w:rPr>
        <w:t xml:space="preserve"> Part 9 of</w:t>
      </w:r>
      <w:r w:rsidRPr="00187A93">
        <w:rPr>
          <w:szCs w:val="24"/>
        </w:rPr>
        <w:t xml:space="preserve"> the </w:t>
      </w:r>
      <w:r>
        <w:rPr>
          <w:i/>
          <w:szCs w:val="24"/>
        </w:rPr>
        <w:t>Electricity Supply Act 1995 (NSW)</w:t>
      </w:r>
      <w:r w:rsidRPr="00187A93">
        <w:rPr>
          <w:szCs w:val="24"/>
        </w:rPr>
        <w:t>.</w:t>
      </w:r>
    </w:p>
    <w:p w:rsidR="00121847" w:rsidRDefault="006C7F2D" w:rsidP="00121847">
      <w:pPr>
        <w:spacing w:before="240" w:after="240"/>
        <w:ind w:left="1134"/>
        <w:rPr>
          <w:szCs w:val="24"/>
        </w:rPr>
      </w:pPr>
      <w:r w:rsidRPr="00552A06">
        <w:rPr>
          <w:b/>
          <w:i/>
          <w:szCs w:val="24"/>
        </w:rPr>
        <w:t>ESS Commercial Lighting Calculation Tool</w:t>
      </w:r>
      <w:r>
        <w:rPr>
          <w:szCs w:val="24"/>
        </w:rPr>
        <w:t xml:space="preserve"> means the record-keeping and calculation tool published by the ESS Administrator on the Energy Savings Scheme website for use with Clause 9.4 of the ESS Rule.</w:t>
      </w:r>
    </w:p>
    <w:p w:rsidR="00121847" w:rsidRDefault="006C7F2D" w:rsidP="00121847">
      <w:pPr>
        <w:spacing w:before="240" w:after="240"/>
        <w:ind w:left="1134"/>
        <w:rPr>
          <w:szCs w:val="24"/>
        </w:rPr>
      </w:pPr>
      <w:r>
        <w:rPr>
          <w:b/>
          <w:i/>
          <w:szCs w:val="24"/>
        </w:rPr>
        <w:t>ESS Rule</w:t>
      </w:r>
      <w:r w:rsidRPr="00187A93">
        <w:rPr>
          <w:szCs w:val="24"/>
        </w:rPr>
        <w:t xml:space="preserve"> </w:t>
      </w:r>
      <w:r>
        <w:rPr>
          <w:szCs w:val="24"/>
        </w:rPr>
        <w:t xml:space="preserve">has the same meaning as Scheme Rule </w:t>
      </w:r>
      <w:r w:rsidRPr="00187A93">
        <w:rPr>
          <w:szCs w:val="24"/>
        </w:rPr>
        <w:t>in</w:t>
      </w:r>
      <w:r>
        <w:rPr>
          <w:szCs w:val="24"/>
        </w:rPr>
        <w:t xml:space="preserve"> Part 9 of</w:t>
      </w:r>
      <w:r w:rsidRPr="00187A93">
        <w:rPr>
          <w:szCs w:val="24"/>
        </w:rPr>
        <w:t xml:space="preserve"> the </w:t>
      </w:r>
      <w:r>
        <w:rPr>
          <w:i/>
          <w:szCs w:val="24"/>
        </w:rPr>
        <w:t>Electricity Supply Act 1995 (NSW)</w:t>
      </w:r>
      <w:r w:rsidRPr="00187A93">
        <w:rPr>
          <w:szCs w:val="24"/>
        </w:rPr>
        <w:t>.</w:t>
      </w:r>
    </w:p>
    <w:p w:rsidR="00121847" w:rsidRDefault="006C7F2D" w:rsidP="00F86C75">
      <w:pPr>
        <w:spacing w:before="240" w:after="240"/>
        <w:ind w:left="1134"/>
        <w:rPr>
          <w:szCs w:val="24"/>
        </w:rPr>
      </w:pPr>
      <w:r w:rsidRPr="00416FF2">
        <w:rPr>
          <w:b/>
          <w:i/>
          <w:szCs w:val="24"/>
        </w:rPr>
        <w:t>Existing Lighting Equipment</w:t>
      </w:r>
      <w:r w:rsidRPr="00416FF2">
        <w:rPr>
          <w:i/>
          <w:szCs w:val="24"/>
        </w:rPr>
        <w:t xml:space="preserve"> </w:t>
      </w:r>
      <w:r w:rsidRPr="00416FF2">
        <w:rPr>
          <w:szCs w:val="24"/>
        </w:rPr>
        <w:t>means the equipment that provides artificial lighting services that was already installed and in working order at the time of implementation of the activity, including luminaires and/or lamps, control gear, and lighting control systems.</w:t>
      </w:r>
    </w:p>
    <w:p w:rsidR="00667946" w:rsidRPr="004768BB" w:rsidRDefault="00667946" w:rsidP="00F86C75">
      <w:pPr>
        <w:spacing w:before="240" w:after="240"/>
        <w:ind w:left="1134"/>
        <w:rPr>
          <w:szCs w:val="24"/>
        </w:rPr>
      </w:pPr>
      <w:r w:rsidRPr="004768BB">
        <w:rPr>
          <w:b/>
          <w:i/>
          <w:szCs w:val="24"/>
        </w:rPr>
        <w:lastRenderedPageBreak/>
        <w:t xml:space="preserve">external wall </w:t>
      </w:r>
      <w:r w:rsidRPr="004768BB">
        <w:rPr>
          <w:szCs w:val="24"/>
        </w:rPr>
        <w:t>means an outer wall of a building other than a wall separating or common to adjoining buildings.</w:t>
      </w:r>
    </w:p>
    <w:p w:rsidR="00667946" w:rsidRPr="004768BB" w:rsidRDefault="00667946" w:rsidP="00F86C75">
      <w:pPr>
        <w:spacing w:before="240" w:after="240"/>
        <w:ind w:left="1134"/>
        <w:rPr>
          <w:szCs w:val="24"/>
        </w:rPr>
      </w:pPr>
      <w:r w:rsidRPr="004768BB">
        <w:rPr>
          <w:b/>
          <w:i/>
          <w:szCs w:val="24"/>
        </w:rPr>
        <w:t>gasfitting work</w:t>
      </w:r>
      <w:r w:rsidRPr="004768BB">
        <w:rPr>
          <w:szCs w:val="24"/>
        </w:rPr>
        <w:t xml:space="preserve">— see the Dictionary of the </w:t>
      </w:r>
      <w:r w:rsidRPr="00A463BA">
        <w:rPr>
          <w:i/>
          <w:szCs w:val="24"/>
        </w:rPr>
        <w:t>Gas Safety Act 2000</w:t>
      </w:r>
      <w:r w:rsidRPr="004768BB">
        <w:rPr>
          <w:szCs w:val="24"/>
        </w:rPr>
        <w:t>.</w:t>
      </w:r>
    </w:p>
    <w:p w:rsidR="00A03C26" w:rsidRDefault="00667946" w:rsidP="00BE182F">
      <w:pPr>
        <w:spacing w:before="240" w:after="240"/>
        <w:ind w:left="1134"/>
        <w:rPr>
          <w:szCs w:val="24"/>
        </w:rPr>
      </w:pPr>
      <w:r w:rsidRPr="004768BB">
        <w:rPr>
          <w:b/>
          <w:i/>
          <w:szCs w:val="24"/>
        </w:rPr>
        <w:t>habitable room</w:t>
      </w:r>
      <w:r w:rsidRPr="004768BB">
        <w:rPr>
          <w:szCs w:val="24"/>
        </w:rPr>
        <w:t xml:space="preserve">— see section 1.1.1 Definitions in Volume 2 </w:t>
      </w:r>
      <w:r w:rsidR="00A57C42" w:rsidRPr="00A57C42">
        <w:rPr>
          <w:i/>
          <w:szCs w:val="24"/>
        </w:rPr>
        <w:t>National Construction Code</w:t>
      </w:r>
      <w:r w:rsidRPr="004768BB">
        <w:rPr>
          <w:i/>
          <w:szCs w:val="24"/>
        </w:rPr>
        <w:t xml:space="preserve"> Class 1 and Class 10 Buildings</w:t>
      </w:r>
      <w:r w:rsidRPr="004768BB">
        <w:rPr>
          <w:szCs w:val="24"/>
        </w:rPr>
        <w:t xml:space="preserve"> of the National Construction Code Series.</w:t>
      </w:r>
    </w:p>
    <w:p w:rsidR="00E45E54" w:rsidRPr="00121847" w:rsidRDefault="00A03C26" w:rsidP="00A03C26">
      <w:pPr>
        <w:spacing w:before="240" w:after="240"/>
        <w:ind w:left="1134"/>
        <w:rPr>
          <w:szCs w:val="24"/>
        </w:rPr>
      </w:pPr>
      <w:r w:rsidRPr="00121847">
        <w:rPr>
          <w:b/>
          <w:i/>
          <w:szCs w:val="24"/>
        </w:rPr>
        <w:t>Implementation date</w:t>
      </w:r>
      <w:r w:rsidRPr="00121847">
        <w:rPr>
          <w:szCs w:val="24"/>
        </w:rPr>
        <w:t xml:space="preserve"> means the date on which</w:t>
      </w:r>
      <w:r w:rsidR="00E45E54" w:rsidRPr="00121847">
        <w:rPr>
          <w:szCs w:val="24"/>
        </w:rPr>
        <w:t>, -</w:t>
      </w:r>
    </w:p>
    <w:p w:rsidR="00A03C26" w:rsidRPr="00121847" w:rsidRDefault="00E45E54" w:rsidP="004B782E">
      <w:pPr>
        <w:pStyle w:val="ListParagraph"/>
        <w:numPr>
          <w:ilvl w:val="4"/>
          <w:numId w:val="61"/>
        </w:numPr>
        <w:spacing w:after="120" w:line="264" w:lineRule="auto"/>
        <w:contextualSpacing/>
        <w:rPr>
          <w:rFonts w:eastAsia="SimSun"/>
          <w:color w:val="000000"/>
          <w:szCs w:val="24"/>
          <w:lang w:eastAsia="zh-CN"/>
        </w:rPr>
      </w:pPr>
      <w:r w:rsidRPr="00121847">
        <w:rPr>
          <w:rFonts w:eastAsia="SimSun"/>
          <w:color w:val="000000"/>
          <w:szCs w:val="24"/>
          <w:lang w:eastAsia="zh-CN"/>
        </w:rPr>
        <w:t xml:space="preserve">for an eligible activity that requires an authorised installer, the physical installation or implementation of an activity </w:t>
      </w:r>
      <w:r w:rsidR="00A143DA" w:rsidRPr="00121847">
        <w:rPr>
          <w:rFonts w:eastAsia="SimSun"/>
          <w:color w:val="000000"/>
          <w:szCs w:val="24"/>
          <w:lang w:eastAsia="zh-CN"/>
        </w:rPr>
        <w:t>is undertaken</w:t>
      </w:r>
      <w:r w:rsidRPr="00121847">
        <w:rPr>
          <w:rFonts w:eastAsia="SimSun"/>
          <w:color w:val="000000"/>
          <w:szCs w:val="24"/>
          <w:lang w:eastAsia="zh-CN"/>
        </w:rPr>
        <w:t xml:space="preserve"> at the eligible business premises or eligible residential premises; or</w:t>
      </w:r>
    </w:p>
    <w:p w:rsidR="00E45E54" w:rsidRPr="00121847" w:rsidRDefault="00E45E54" w:rsidP="004B782E">
      <w:pPr>
        <w:pStyle w:val="ListParagraph"/>
        <w:numPr>
          <w:ilvl w:val="4"/>
          <w:numId w:val="61"/>
        </w:numPr>
        <w:spacing w:after="120" w:line="264" w:lineRule="auto"/>
        <w:contextualSpacing/>
        <w:rPr>
          <w:rFonts w:eastAsia="SimSun"/>
          <w:color w:val="000000"/>
          <w:szCs w:val="24"/>
          <w:lang w:eastAsia="zh-CN"/>
        </w:rPr>
      </w:pPr>
      <w:r w:rsidRPr="00121847">
        <w:rPr>
          <w:rFonts w:eastAsia="SimSun"/>
          <w:color w:val="000000"/>
          <w:szCs w:val="24"/>
          <w:lang w:eastAsia="zh-CN"/>
        </w:rPr>
        <w:t>for an eligible activity that does not require an authorised installer, the receipt of a product from an authorised seller for installation into an eligible business premises or eligible residential premises occurs.</w:t>
      </w:r>
    </w:p>
    <w:p w:rsidR="00BE182F" w:rsidRDefault="00667946" w:rsidP="00BE182F">
      <w:pPr>
        <w:spacing w:before="240" w:after="240"/>
        <w:ind w:left="1134"/>
        <w:rPr>
          <w:szCs w:val="24"/>
        </w:rPr>
      </w:pPr>
      <w:r w:rsidRPr="00121847">
        <w:rPr>
          <w:b/>
          <w:i/>
          <w:szCs w:val="24"/>
        </w:rPr>
        <w:t>in association</w:t>
      </w:r>
      <w:r w:rsidRPr="00121847">
        <w:rPr>
          <w:szCs w:val="24"/>
        </w:rPr>
        <w:t>, in relation to work or other eligible activities undertaken in</w:t>
      </w:r>
      <w:r w:rsidRPr="004768BB">
        <w:rPr>
          <w:szCs w:val="24"/>
        </w:rPr>
        <w:t xml:space="preserve"> a premises, includes at the same time as, or subsequent to alterations and additions to a premises, or part of a premises, or as a result of an eligible activity, or as part of the same contract with a lessee or occupier of a premises.</w:t>
      </w:r>
    </w:p>
    <w:p w:rsidR="00667946" w:rsidRDefault="00667946" w:rsidP="00BE182F">
      <w:pPr>
        <w:spacing w:before="240" w:after="240"/>
        <w:ind w:left="1134"/>
        <w:rPr>
          <w:szCs w:val="24"/>
        </w:rPr>
      </w:pPr>
      <w:r>
        <w:rPr>
          <w:b/>
          <w:i/>
          <w:szCs w:val="24"/>
        </w:rPr>
        <w:t>i</w:t>
      </w:r>
      <w:r w:rsidRPr="00C70519">
        <w:rPr>
          <w:b/>
          <w:i/>
          <w:szCs w:val="24"/>
        </w:rPr>
        <w:t>ndication</w:t>
      </w:r>
      <w:r w:rsidRPr="004768BB">
        <w:rPr>
          <w:szCs w:val="24"/>
        </w:rPr>
        <w:t xml:space="preserve"> </w:t>
      </w:r>
      <w:r>
        <w:rPr>
          <w:szCs w:val="24"/>
        </w:rPr>
        <w:t xml:space="preserve">means </w:t>
      </w:r>
      <w:r w:rsidRPr="004768BB">
        <w:rPr>
          <w:szCs w:val="24"/>
        </w:rPr>
        <w:t>a mark such as a cross</w:t>
      </w:r>
      <w:r>
        <w:rPr>
          <w:szCs w:val="24"/>
        </w:rPr>
        <w:t xml:space="preserve">, </w:t>
      </w:r>
      <w:r w:rsidRPr="004768BB">
        <w:rPr>
          <w:szCs w:val="24"/>
        </w:rPr>
        <w:t>a tick in a check box</w:t>
      </w:r>
      <w:r>
        <w:rPr>
          <w:szCs w:val="24"/>
        </w:rPr>
        <w:t xml:space="preserve">, an abbreviation, a number, text or </w:t>
      </w:r>
      <w:r w:rsidRPr="00C70519">
        <w:rPr>
          <w:szCs w:val="24"/>
        </w:rPr>
        <w:t xml:space="preserve">the like </w:t>
      </w:r>
      <w:r>
        <w:rPr>
          <w:szCs w:val="24"/>
        </w:rPr>
        <w:t>included on a document signifying a particular fact or piece of information.</w:t>
      </w:r>
    </w:p>
    <w:p w:rsidR="00667946" w:rsidRPr="004768BB" w:rsidRDefault="00667946" w:rsidP="00F86C75">
      <w:pPr>
        <w:pStyle w:val="BodyText"/>
        <w:spacing w:before="240" w:after="240"/>
        <w:ind w:left="1134"/>
        <w:jc w:val="left"/>
        <w:rPr>
          <w:rFonts w:ascii="Times New Roman" w:hAnsi="Times New Roman"/>
          <w:szCs w:val="24"/>
        </w:rPr>
      </w:pPr>
      <w:r w:rsidRPr="004768BB">
        <w:rPr>
          <w:rFonts w:ascii="Times New Roman" w:hAnsi="Times New Roman"/>
          <w:b/>
          <w:i/>
          <w:szCs w:val="24"/>
        </w:rPr>
        <w:t xml:space="preserve">install </w:t>
      </w:r>
      <w:r w:rsidRPr="004768BB">
        <w:rPr>
          <w:rFonts w:ascii="Times New Roman" w:hAnsi="Times New Roman"/>
          <w:szCs w:val="24"/>
        </w:rPr>
        <w:t xml:space="preserve">includes modify or replace to achieve compliance with eligible activity criteria. </w:t>
      </w:r>
      <w:r w:rsidR="00EB79CF">
        <w:rPr>
          <w:rFonts w:ascii="Times New Roman" w:hAnsi="Times New Roman"/>
          <w:szCs w:val="24"/>
        </w:rPr>
        <w:br/>
      </w:r>
      <w:r w:rsidR="00F86C75">
        <w:rPr>
          <w:rFonts w:ascii="Times New Roman" w:hAnsi="Times New Roman"/>
          <w:b/>
          <w:i/>
          <w:szCs w:val="24"/>
        </w:rPr>
        <w:br/>
      </w:r>
      <w:r>
        <w:rPr>
          <w:rFonts w:ascii="Times New Roman" w:hAnsi="Times New Roman"/>
          <w:b/>
          <w:i/>
          <w:szCs w:val="24"/>
        </w:rPr>
        <w:t>i</w:t>
      </w:r>
      <w:r w:rsidRPr="004768BB">
        <w:rPr>
          <w:rFonts w:ascii="Times New Roman" w:hAnsi="Times New Roman"/>
          <w:b/>
          <w:i/>
          <w:szCs w:val="24"/>
        </w:rPr>
        <w:t>nstalled products</w:t>
      </w:r>
      <w:r w:rsidRPr="004768BB">
        <w:rPr>
          <w:rFonts w:ascii="Times New Roman" w:hAnsi="Times New Roman"/>
          <w:szCs w:val="24"/>
        </w:rPr>
        <w:t xml:space="preserve"> means the products installed to meet the installed product requirement relevant to the eligible activity.</w:t>
      </w:r>
    </w:p>
    <w:p w:rsidR="00667946" w:rsidRPr="004768BB" w:rsidRDefault="00667946" w:rsidP="00997BFD">
      <w:pPr>
        <w:pStyle w:val="BodyText"/>
        <w:spacing w:before="240" w:after="240"/>
        <w:ind w:left="1134"/>
        <w:jc w:val="left"/>
        <w:rPr>
          <w:rFonts w:ascii="Times New Roman" w:hAnsi="Times New Roman"/>
          <w:szCs w:val="24"/>
        </w:rPr>
      </w:pPr>
      <w:r w:rsidRPr="004768BB">
        <w:rPr>
          <w:rFonts w:ascii="Times New Roman" w:hAnsi="Times New Roman"/>
          <w:b/>
          <w:i/>
          <w:szCs w:val="24"/>
        </w:rPr>
        <w:t>installer</w:t>
      </w:r>
      <w:r w:rsidRPr="004768BB">
        <w:rPr>
          <w:rFonts w:ascii="Times New Roman" w:hAnsi="Times New Roman"/>
          <w:szCs w:val="24"/>
        </w:rPr>
        <w:t xml:space="preserve"> means a person physically installing a product as part of an eligible activity in a consumer’s residence on the behalf of a NERL retailer for the purposes of the NERL retailer complying with the </w:t>
      </w:r>
      <w:r w:rsidRPr="004768BB">
        <w:rPr>
          <w:rFonts w:ascii="Times New Roman" w:hAnsi="Times New Roman"/>
          <w:i/>
          <w:szCs w:val="24"/>
        </w:rPr>
        <w:t>Energy Efficiency (Cost of Living) Improvement Act 2012</w:t>
      </w:r>
      <w:r w:rsidRPr="004768BB">
        <w:rPr>
          <w:rFonts w:ascii="Times New Roman" w:hAnsi="Times New Roman"/>
          <w:szCs w:val="24"/>
        </w:rPr>
        <w:t>.</w:t>
      </w:r>
    </w:p>
    <w:p w:rsidR="00121847" w:rsidRDefault="00667946" w:rsidP="00121847">
      <w:pPr>
        <w:pStyle w:val="BodyText"/>
        <w:spacing w:before="240" w:after="240"/>
        <w:ind w:left="1134"/>
        <w:rPr>
          <w:rFonts w:ascii="Times New Roman" w:hAnsi="Times New Roman"/>
          <w:szCs w:val="24"/>
        </w:rPr>
      </w:pPr>
      <w:r w:rsidRPr="004768BB">
        <w:rPr>
          <w:rFonts w:ascii="Times New Roman" w:hAnsi="Times New Roman"/>
          <w:b/>
          <w:i/>
          <w:szCs w:val="24"/>
        </w:rPr>
        <w:t>kW</w:t>
      </w:r>
      <w:r w:rsidRPr="004768BB">
        <w:rPr>
          <w:rFonts w:ascii="Times New Roman" w:hAnsi="Times New Roman"/>
          <w:szCs w:val="24"/>
        </w:rPr>
        <w:t xml:space="preserve"> means kilowatt.</w:t>
      </w:r>
    </w:p>
    <w:p w:rsidR="00121847" w:rsidRDefault="000E27F2" w:rsidP="00121847">
      <w:pPr>
        <w:pStyle w:val="BodyText"/>
        <w:spacing w:before="240" w:after="240"/>
        <w:ind w:left="1134"/>
        <w:rPr>
          <w:rFonts w:ascii="Times New Roman" w:hAnsi="Times New Roman"/>
          <w:szCs w:val="24"/>
        </w:rPr>
      </w:pPr>
      <w:r w:rsidRPr="00121847">
        <w:rPr>
          <w:rFonts w:ascii="Times New Roman" w:hAnsi="Times New Roman"/>
          <w:b/>
          <w:i/>
          <w:szCs w:val="24"/>
        </w:rPr>
        <w:t xml:space="preserve">lamp waste </w:t>
      </w:r>
      <w:r w:rsidRPr="00121847">
        <w:rPr>
          <w:rFonts w:ascii="Times New Roman" w:hAnsi="Times New Roman"/>
          <w:szCs w:val="24"/>
        </w:rPr>
        <w:t>means decommissioned lamps, possibly integrated into a luminaire.</w:t>
      </w:r>
    </w:p>
    <w:p w:rsidR="000E27F2" w:rsidRPr="00121847" w:rsidRDefault="000E27F2" w:rsidP="0040688C">
      <w:pPr>
        <w:pStyle w:val="BodyText"/>
        <w:keepLines/>
        <w:spacing w:before="240" w:after="240"/>
        <w:ind w:left="1134"/>
        <w:rPr>
          <w:rFonts w:ascii="Times New Roman" w:hAnsi="Times New Roman"/>
          <w:szCs w:val="24"/>
        </w:rPr>
      </w:pPr>
      <w:r w:rsidRPr="00121847">
        <w:rPr>
          <w:rFonts w:ascii="Times New Roman" w:hAnsi="Times New Roman"/>
          <w:b/>
          <w:i/>
          <w:szCs w:val="24"/>
        </w:rPr>
        <w:t>large electricity customer</w:t>
      </w:r>
      <w:r w:rsidRPr="00121847">
        <w:rPr>
          <w:rFonts w:ascii="Times New Roman" w:hAnsi="Times New Roman"/>
          <w:i/>
          <w:szCs w:val="24"/>
        </w:rPr>
        <w:t xml:space="preserve"> </w:t>
      </w:r>
      <w:r w:rsidRPr="00121847">
        <w:rPr>
          <w:rFonts w:ascii="Times New Roman" w:hAnsi="Times New Roman"/>
          <w:szCs w:val="24"/>
        </w:rPr>
        <w:t>means a business who consumes electricity at or above the upper consumption threshold for electricity, as defined in the</w:t>
      </w:r>
      <w:r w:rsidRPr="00121847">
        <w:rPr>
          <w:rFonts w:ascii="Times New Roman" w:hAnsi="Times New Roman"/>
        </w:rPr>
        <w:t xml:space="preserve"> </w:t>
      </w:r>
      <w:r w:rsidRPr="00121847">
        <w:rPr>
          <w:rFonts w:ascii="Times New Roman" w:hAnsi="Times New Roman"/>
          <w:i/>
          <w:szCs w:val="24"/>
        </w:rPr>
        <w:t>National Energy Retail Regulations</w:t>
      </w:r>
      <w:r w:rsidRPr="00121847">
        <w:rPr>
          <w:rFonts w:ascii="Times New Roman" w:hAnsi="Times New Roman"/>
          <w:szCs w:val="24"/>
        </w:rPr>
        <w:t>.</w:t>
      </w:r>
    </w:p>
    <w:p w:rsidR="000E27F2" w:rsidRPr="00643826" w:rsidRDefault="00643826" w:rsidP="0040688C">
      <w:pPr>
        <w:pStyle w:val="BodyText"/>
        <w:keepLines/>
        <w:ind w:left="1843" w:hanging="709"/>
        <w:jc w:val="left"/>
        <w:rPr>
          <w:rFonts w:ascii="Times New Roman" w:eastAsia="SC STKaiti" w:hAnsi="Times New Roman"/>
          <w:sz w:val="20"/>
          <w:lang w:val="x-none" w:eastAsia="zh-CN"/>
        </w:rPr>
      </w:pPr>
      <w:r w:rsidRPr="00643826">
        <w:rPr>
          <w:rFonts w:ascii="Times New Roman" w:hAnsi="Times New Roman"/>
          <w:i/>
          <w:sz w:val="20"/>
        </w:rPr>
        <w:t>Note</w:t>
      </w:r>
      <w:r w:rsidRPr="00643826">
        <w:rPr>
          <w:sz w:val="20"/>
        </w:rPr>
        <w:t xml:space="preserve"> </w:t>
      </w:r>
      <w:r w:rsidRPr="00643826">
        <w:rPr>
          <w:sz w:val="20"/>
        </w:rPr>
        <w:tab/>
      </w:r>
      <w:r w:rsidRPr="00643826">
        <w:rPr>
          <w:rFonts w:ascii="Times New Roman" w:hAnsi="Times New Roman"/>
          <w:sz w:val="20"/>
        </w:rPr>
        <w:t>The upper consumption threshold for large electricity users is more than 160</w:t>
      </w:r>
      <w:r>
        <w:rPr>
          <w:rFonts w:ascii="Times New Roman" w:hAnsi="Times New Roman"/>
          <w:sz w:val="20"/>
        </w:rPr>
        <w:t> </w:t>
      </w:r>
      <w:r w:rsidRPr="00643826">
        <w:rPr>
          <w:rFonts w:ascii="Times New Roman" w:hAnsi="Times New Roman"/>
          <w:sz w:val="20"/>
        </w:rPr>
        <w:t>MWh per annum per National Meter Identifier in the 12 months prior to upgrade.</w:t>
      </w:r>
    </w:p>
    <w:p w:rsidR="00667946" w:rsidRPr="004768BB" w:rsidRDefault="00667946" w:rsidP="00F86C75">
      <w:pPr>
        <w:pStyle w:val="Default"/>
        <w:spacing w:before="240" w:after="240" w:line="22" w:lineRule="atLeast"/>
        <w:ind w:left="1134"/>
        <w:rPr>
          <w:rFonts w:ascii="Times New Roman" w:hAnsi="Times New Roman" w:cs="Times New Roman"/>
        </w:rPr>
      </w:pPr>
      <w:r w:rsidRPr="004768BB">
        <w:rPr>
          <w:rFonts w:ascii="Times New Roman" w:hAnsi="Times New Roman" w:cs="Times New Roman"/>
          <w:b/>
          <w:i/>
        </w:rPr>
        <w:lastRenderedPageBreak/>
        <w:t>lessee</w:t>
      </w:r>
      <w:r w:rsidRPr="004768BB">
        <w:rPr>
          <w:rFonts w:ascii="Times New Roman" w:hAnsi="Times New Roman" w:cs="Times New Roman"/>
        </w:rPr>
        <w:t>—</w:t>
      </w:r>
      <w:r w:rsidRPr="004768BB">
        <w:rPr>
          <w:rFonts w:ascii="Times New Roman" w:hAnsi="Times New Roman" w:cs="Times New Roman"/>
          <w:b/>
          <w:i/>
        </w:rPr>
        <w:t xml:space="preserve"> </w:t>
      </w:r>
      <w:r w:rsidRPr="004768BB">
        <w:rPr>
          <w:rFonts w:ascii="Times New Roman" w:hAnsi="Times New Roman" w:cs="Times New Roman"/>
        </w:rPr>
        <w:t xml:space="preserve">see section 234 of the </w:t>
      </w:r>
      <w:r w:rsidRPr="004768BB">
        <w:rPr>
          <w:rFonts w:ascii="Times New Roman" w:hAnsi="Times New Roman" w:cs="Times New Roman"/>
          <w:i/>
        </w:rPr>
        <w:t>Planning and Development Act 2007</w:t>
      </w:r>
      <w:r w:rsidRPr="004768BB">
        <w:rPr>
          <w:rFonts w:ascii="Times New Roman" w:hAnsi="Times New Roman" w:cs="Times New Roman"/>
        </w:rPr>
        <w:t xml:space="preserve"> </w:t>
      </w:r>
    </w:p>
    <w:p w:rsidR="008C2A12" w:rsidRPr="008C2A12" w:rsidRDefault="008C2A12" w:rsidP="008C2A12">
      <w:pPr>
        <w:pStyle w:val="BodyText"/>
        <w:spacing w:before="240" w:after="240"/>
        <w:ind w:left="1134"/>
        <w:jc w:val="left"/>
        <w:rPr>
          <w:rFonts w:ascii="Times New Roman" w:hAnsi="Times New Roman"/>
          <w:szCs w:val="24"/>
        </w:rPr>
      </w:pPr>
      <w:r>
        <w:rPr>
          <w:rFonts w:ascii="Times New Roman" w:hAnsi="Times New Roman"/>
          <w:b/>
          <w:i/>
          <w:szCs w:val="24"/>
        </w:rPr>
        <w:t>modified LED linear tube installations</w:t>
      </w:r>
      <w:r w:rsidR="00A30351">
        <w:rPr>
          <w:rFonts w:ascii="Times New Roman" w:hAnsi="Times New Roman"/>
          <w:b/>
          <w:i/>
          <w:szCs w:val="24"/>
        </w:rPr>
        <w:t xml:space="preserve"> </w:t>
      </w:r>
      <w:r w:rsidR="00A30351" w:rsidRPr="00A30351">
        <w:rPr>
          <w:rFonts w:ascii="Times New Roman" w:hAnsi="Times New Roman"/>
          <w:szCs w:val="24"/>
        </w:rPr>
        <w:t>means</w:t>
      </w:r>
      <w:r w:rsidR="00A30351">
        <w:rPr>
          <w:rFonts w:ascii="Times New Roman" w:hAnsi="Times New Roman"/>
          <w:b/>
          <w:i/>
          <w:szCs w:val="24"/>
        </w:rPr>
        <w:t xml:space="preserve"> </w:t>
      </w:r>
      <w:r w:rsidR="00A30351" w:rsidRPr="008C2A12">
        <w:rPr>
          <w:rFonts w:ascii="Times New Roman" w:hAnsi="Times New Roman"/>
          <w:szCs w:val="24"/>
        </w:rPr>
        <w:t xml:space="preserve">modification </w:t>
      </w:r>
      <w:r w:rsidRPr="008C2A12">
        <w:rPr>
          <w:rFonts w:ascii="Times New Roman" w:hAnsi="Times New Roman"/>
          <w:szCs w:val="24"/>
        </w:rPr>
        <w:t>style installations are those where the existing linear fluorescent lamp is replaced with a linear LED lamp, the original starter is replaced with a fuse as supplied with the LED lamp (in accordance with instructions provided with the LED lamp), and the original fluorescent lamp control gear – including both the ballast and capacitor where fitted – is rendered inoperable by removal and destruction of the whole item</w:t>
      </w:r>
      <w:r>
        <w:rPr>
          <w:rFonts w:ascii="Times New Roman" w:hAnsi="Times New Roman"/>
          <w:szCs w:val="24"/>
        </w:rPr>
        <w:t>.</w:t>
      </w:r>
    </w:p>
    <w:p w:rsidR="00667946" w:rsidRDefault="00667946" w:rsidP="00BE36FE">
      <w:pPr>
        <w:pStyle w:val="BodyText"/>
        <w:spacing w:before="240" w:after="240"/>
        <w:ind w:left="1134"/>
        <w:jc w:val="left"/>
        <w:rPr>
          <w:rFonts w:ascii="Times New Roman" w:hAnsi="Times New Roman"/>
          <w:szCs w:val="24"/>
        </w:rPr>
      </w:pPr>
      <w:r w:rsidRPr="001E7D3F">
        <w:rPr>
          <w:rFonts w:ascii="Times New Roman" w:hAnsi="Times New Roman"/>
          <w:b/>
          <w:i/>
          <w:szCs w:val="24"/>
        </w:rPr>
        <w:t>multiple activity record form</w:t>
      </w:r>
      <w:r>
        <w:rPr>
          <w:rFonts w:ascii="Times New Roman" w:hAnsi="Times New Roman"/>
          <w:b/>
          <w:szCs w:val="24"/>
        </w:rPr>
        <w:t xml:space="preserve"> </w:t>
      </w:r>
      <w:r>
        <w:rPr>
          <w:rFonts w:ascii="Times New Roman" w:hAnsi="Times New Roman"/>
          <w:szCs w:val="24"/>
        </w:rPr>
        <w:t>means a form that contains more than one activity record for eligible activities.</w:t>
      </w:r>
    </w:p>
    <w:p w:rsidR="00667946" w:rsidRDefault="00A463BA" w:rsidP="00F86C75">
      <w:pPr>
        <w:pStyle w:val="BodyText"/>
        <w:spacing w:before="240" w:after="240"/>
        <w:ind w:left="1134"/>
        <w:rPr>
          <w:rFonts w:ascii="Times New Roman" w:hAnsi="Times New Roman"/>
          <w:szCs w:val="24"/>
        </w:rPr>
      </w:pPr>
      <w:r>
        <w:rPr>
          <w:rFonts w:ascii="Times New Roman" w:hAnsi="Times New Roman"/>
          <w:b/>
          <w:i/>
          <w:szCs w:val="24"/>
        </w:rPr>
        <w:t>MWh</w:t>
      </w:r>
      <w:r w:rsidRPr="004768BB">
        <w:rPr>
          <w:rFonts w:ascii="Times New Roman" w:hAnsi="Times New Roman"/>
          <w:szCs w:val="24"/>
        </w:rPr>
        <w:t xml:space="preserve"> means </w:t>
      </w:r>
      <w:r>
        <w:rPr>
          <w:rFonts w:ascii="Times New Roman" w:hAnsi="Times New Roman"/>
          <w:szCs w:val="24"/>
        </w:rPr>
        <w:t>megawatt hours.</w:t>
      </w:r>
    </w:p>
    <w:p w:rsidR="00B21E97" w:rsidRPr="00B21E97" w:rsidRDefault="00B21E97" w:rsidP="00B21E97">
      <w:pPr>
        <w:pStyle w:val="BodyText"/>
        <w:spacing w:before="240" w:after="240"/>
        <w:ind w:left="1134"/>
        <w:jc w:val="left"/>
        <w:rPr>
          <w:rFonts w:ascii="Times New Roman" w:hAnsi="Times New Roman"/>
          <w:b/>
          <w:i/>
          <w:szCs w:val="24"/>
        </w:rPr>
      </w:pPr>
      <w:r w:rsidRPr="00121847">
        <w:rPr>
          <w:rFonts w:ascii="Times New Roman" w:hAnsi="Times New Roman"/>
          <w:b/>
          <w:i/>
          <w:szCs w:val="24"/>
        </w:rPr>
        <w:t xml:space="preserve">National Construction Code </w:t>
      </w:r>
      <w:r w:rsidRPr="00121847">
        <w:rPr>
          <w:rFonts w:ascii="Times New Roman" w:hAnsi="Times New Roman"/>
          <w:szCs w:val="24"/>
        </w:rPr>
        <w:t>means Volumes 1 and 2 of the National Construction Code published by the Australian Building Codes Board and the ACT Appendix to the building code as determined by the responsible Minister.</w:t>
      </w:r>
    </w:p>
    <w:p w:rsidR="00667946" w:rsidRPr="00EB79CF" w:rsidRDefault="00667946" w:rsidP="00F86C75">
      <w:pPr>
        <w:pStyle w:val="BodyText"/>
        <w:spacing w:before="240" w:after="240"/>
        <w:ind w:left="1134"/>
        <w:rPr>
          <w:rFonts w:ascii="Times New Roman" w:hAnsi="Times New Roman"/>
          <w:szCs w:val="24"/>
        </w:rPr>
      </w:pPr>
      <w:r w:rsidRPr="00EB79CF">
        <w:rPr>
          <w:rFonts w:ascii="Times New Roman" w:hAnsi="Times New Roman"/>
          <w:b/>
          <w:i/>
          <w:szCs w:val="24"/>
        </w:rPr>
        <w:t>natural person</w:t>
      </w:r>
      <w:r w:rsidRPr="00EB79CF">
        <w:rPr>
          <w:rFonts w:ascii="Times New Roman" w:hAnsi="Times New Roman"/>
          <w:szCs w:val="24"/>
        </w:rPr>
        <w:t xml:space="preserve"> means </w:t>
      </w:r>
      <w:r w:rsidR="00EB79CF" w:rsidRPr="00EB79CF">
        <w:rPr>
          <w:rFonts w:ascii="Times New Roman" w:hAnsi="Times New Roman"/>
          <w:szCs w:val="24"/>
        </w:rPr>
        <w:t>a human being</w:t>
      </w:r>
      <w:r w:rsidR="00BE36FE">
        <w:rPr>
          <w:rFonts w:ascii="Times New Roman" w:hAnsi="Times New Roman"/>
          <w:szCs w:val="24"/>
        </w:rPr>
        <w:t>.</w:t>
      </w:r>
    </w:p>
    <w:p w:rsidR="004F5837" w:rsidRPr="007350CC" w:rsidRDefault="00667946" w:rsidP="007350CC">
      <w:pPr>
        <w:pStyle w:val="BodyText"/>
        <w:spacing w:before="240" w:after="240"/>
        <w:ind w:left="1134"/>
        <w:jc w:val="left"/>
        <w:rPr>
          <w:rFonts w:ascii="Times New Roman" w:hAnsi="Times New Roman"/>
          <w:szCs w:val="24"/>
        </w:rPr>
      </w:pPr>
      <w:r w:rsidRPr="004768BB">
        <w:rPr>
          <w:rFonts w:ascii="Times New Roman" w:hAnsi="Times New Roman"/>
          <w:b/>
          <w:i/>
          <w:szCs w:val="24"/>
        </w:rPr>
        <w:t>NERL retailer</w:t>
      </w:r>
      <w:r w:rsidRPr="004768BB">
        <w:rPr>
          <w:rFonts w:ascii="Times New Roman" w:hAnsi="Times New Roman"/>
          <w:szCs w:val="24"/>
        </w:rPr>
        <w:t xml:space="preserve"> means a person who holds a retailer authorisation under the </w:t>
      </w:r>
      <w:r w:rsidRPr="004768BB">
        <w:rPr>
          <w:rFonts w:ascii="Times New Roman" w:hAnsi="Times New Roman"/>
          <w:i/>
          <w:szCs w:val="24"/>
        </w:rPr>
        <w:t xml:space="preserve">National Energy </w:t>
      </w:r>
      <w:r w:rsidR="000962ED">
        <w:rPr>
          <w:rFonts w:ascii="Times New Roman" w:hAnsi="Times New Roman"/>
          <w:i/>
          <w:szCs w:val="24"/>
        </w:rPr>
        <w:t>R</w:t>
      </w:r>
      <w:r w:rsidRPr="004768BB">
        <w:rPr>
          <w:rFonts w:ascii="Times New Roman" w:hAnsi="Times New Roman"/>
          <w:i/>
          <w:szCs w:val="24"/>
        </w:rPr>
        <w:t>etail Law (ACT)</w:t>
      </w:r>
      <w:r w:rsidRPr="004768BB">
        <w:rPr>
          <w:rFonts w:ascii="Times New Roman" w:hAnsi="Times New Roman"/>
          <w:szCs w:val="24"/>
        </w:rPr>
        <w:t xml:space="preserve"> to sell electricity to premises in the ACT for consumption.</w:t>
      </w:r>
      <w:r w:rsidRPr="004768BB">
        <w:rPr>
          <w:rFonts w:ascii="Times New Roman" w:hAnsi="Times New Roman"/>
        </w:rPr>
        <w:tab/>
      </w:r>
    </w:p>
    <w:p w:rsidR="00667946" w:rsidRPr="004768BB" w:rsidRDefault="00667946" w:rsidP="00F86C75">
      <w:pPr>
        <w:spacing w:before="240" w:after="240"/>
        <w:ind w:left="1134"/>
        <w:rPr>
          <w:szCs w:val="24"/>
        </w:rPr>
      </w:pPr>
      <w:r w:rsidRPr="004768BB">
        <w:rPr>
          <w:b/>
          <w:i/>
          <w:szCs w:val="24"/>
        </w:rPr>
        <w:t>occupier</w:t>
      </w:r>
      <w:r w:rsidRPr="004768BB">
        <w:rPr>
          <w:szCs w:val="24"/>
        </w:rPr>
        <w:t xml:space="preserve"> </w:t>
      </w:r>
      <w:r w:rsidRPr="004768BB">
        <w:rPr>
          <w:szCs w:val="24"/>
          <w:lang w:eastAsia="en-AU"/>
        </w:rPr>
        <w:t>of premises, includes</w:t>
      </w:r>
      <w:r w:rsidRPr="004768BB">
        <w:rPr>
          <w:szCs w:val="24"/>
        </w:rPr>
        <w:t>—</w:t>
      </w:r>
    </w:p>
    <w:p w:rsidR="00667946" w:rsidRPr="00EB79CF" w:rsidRDefault="00667946" w:rsidP="00D27DA4">
      <w:pPr>
        <w:pStyle w:val="ListParagraph"/>
        <w:numPr>
          <w:ilvl w:val="4"/>
          <w:numId w:val="58"/>
        </w:numPr>
        <w:spacing w:after="120" w:line="264" w:lineRule="auto"/>
        <w:contextualSpacing/>
      </w:pPr>
      <w:r w:rsidRPr="00EB79CF">
        <w:t>a person believed, on reasonable grounds, to be an occupier of the premises; and</w:t>
      </w:r>
    </w:p>
    <w:p w:rsidR="00667946" w:rsidRPr="00EB79CF" w:rsidRDefault="00667946" w:rsidP="00D27DA4">
      <w:pPr>
        <w:pStyle w:val="ListParagraph"/>
        <w:numPr>
          <w:ilvl w:val="4"/>
          <w:numId w:val="58"/>
        </w:numPr>
        <w:spacing w:after="120" w:line="264" w:lineRule="auto"/>
        <w:contextualSpacing/>
      </w:pPr>
      <w:r w:rsidRPr="00EB79CF">
        <w:t>a person apparently in charge of the premises.</w:t>
      </w:r>
    </w:p>
    <w:p w:rsidR="00667946" w:rsidRPr="004768BB" w:rsidRDefault="00667946" w:rsidP="00BE36FE">
      <w:pPr>
        <w:pStyle w:val="BodyText"/>
        <w:spacing w:before="240" w:after="240"/>
        <w:ind w:left="1134"/>
        <w:jc w:val="left"/>
        <w:rPr>
          <w:rFonts w:ascii="Times New Roman" w:hAnsi="Times New Roman"/>
          <w:b/>
          <w:bCs/>
          <w:i/>
          <w:iCs/>
          <w:szCs w:val="24"/>
        </w:rPr>
      </w:pPr>
      <w:r w:rsidRPr="004768BB">
        <w:rPr>
          <w:rFonts w:ascii="Times New Roman" w:hAnsi="Times New Roman"/>
          <w:b/>
          <w:i/>
          <w:szCs w:val="24"/>
        </w:rPr>
        <w:t>plumbing work</w:t>
      </w:r>
      <w:r w:rsidRPr="004768BB">
        <w:rPr>
          <w:rFonts w:ascii="Times New Roman" w:hAnsi="Times New Roman"/>
          <w:szCs w:val="24"/>
        </w:rPr>
        <w:t xml:space="preserve">— see sanitary plumbing work and water supply plumbing work as defined in the dictionary of the </w:t>
      </w:r>
      <w:r w:rsidRPr="004768BB">
        <w:rPr>
          <w:rFonts w:ascii="Times New Roman" w:hAnsi="Times New Roman"/>
          <w:i/>
          <w:szCs w:val="24"/>
        </w:rPr>
        <w:t>Water and Sewerage Act 2000</w:t>
      </w:r>
      <w:r w:rsidRPr="004768BB">
        <w:rPr>
          <w:rFonts w:ascii="Times New Roman" w:hAnsi="Times New Roman"/>
          <w:szCs w:val="24"/>
        </w:rPr>
        <w:t>.</w:t>
      </w:r>
    </w:p>
    <w:p w:rsidR="00667946" w:rsidRPr="001E7D3F" w:rsidRDefault="00667946" w:rsidP="00BE36FE">
      <w:pPr>
        <w:pStyle w:val="BodyText"/>
        <w:spacing w:before="240" w:after="240"/>
        <w:ind w:left="1134"/>
        <w:jc w:val="left"/>
        <w:rPr>
          <w:rFonts w:ascii="Times New Roman" w:hAnsi="Times New Roman"/>
          <w:szCs w:val="24"/>
        </w:rPr>
      </w:pPr>
      <w:r w:rsidRPr="000918E2">
        <w:rPr>
          <w:rFonts w:ascii="Times New Roman" w:hAnsi="Times New Roman"/>
          <w:b/>
          <w:i/>
          <w:szCs w:val="24"/>
        </w:rPr>
        <w:t>prescribed activity requirement</w:t>
      </w:r>
      <w:r>
        <w:rPr>
          <w:rFonts w:ascii="Times New Roman" w:hAnsi="Times New Roman"/>
          <w:szCs w:val="24"/>
        </w:rPr>
        <w:t xml:space="preserve"> means a requirement for an eligible activity that must be completed or complied with and includes an action, a product specification, a manner of carrying out a particular task, and a resultant performance of an installation.</w:t>
      </w:r>
    </w:p>
    <w:p w:rsidR="00667946" w:rsidRPr="001E7D3F" w:rsidRDefault="00667946" w:rsidP="00BE36FE">
      <w:pPr>
        <w:pStyle w:val="BodyText"/>
        <w:spacing w:before="240" w:after="240"/>
        <w:ind w:left="1134"/>
        <w:jc w:val="left"/>
        <w:rPr>
          <w:rFonts w:ascii="Times New Roman" w:hAnsi="Times New Roman"/>
          <w:szCs w:val="24"/>
        </w:rPr>
      </w:pPr>
      <w:r>
        <w:rPr>
          <w:rFonts w:ascii="Times New Roman" w:hAnsi="Times New Roman"/>
          <w:b/>
          <w:i/>
          <w:szCs w:val="24"/>
        </w:rPr>
        <w:t>p</w:t>
      </w:r>
      <w:r w:rsidRPr="001E7D3F">
        <w:rPr>
          <w:rFonts w:ascii="Times New Roman" w:hAnsi="Times New Roman"/>
          <w:b/>
          <w:i/>
          <w:szCs w:val="24"/>
        </w:rPr>
        <w:t>rimary</w:t>
      </w:r>
      <w:r>
        <w:rPr>
          <w:rFonts w:ascii="Times New Roman" w:hAnsi="Times New Roman"/>
          <w:b/>
          <w:i/>
          <w:szCs w:val="24"/>
        </w:rPr>
        <w:t xml:space="preserve"> </w:t>
      </w:r>
      <w:r w:rsidRPr="001E7D3F">
        <w:rPr>
          <w:rFonts w:ascii="Times New Roman" w:hAnsi="Times New Roman"/>
          <w:b/>
          <w:i/>
          <w:szCs w:val="24"/>
        </w:rPr>
        <w:t>reporting contact</w:t>
      </w:r>
      <w:r w:rsidRPr="004768BB">
        <w:rPr>
          <w:rFonts w:ascii="Times New Roman" w:hAnsi="Times New Roman"/>
          <w:b/>
          <w:szCs w:val="24"/>
        </w:rPr>
        <w:t xml:space="preserve"> </w:t>
      </w:r>
      <w:r>
        <w:rPr>
          <w:rFonts w:ascii="Times New Roman" w:hAnsi="Times New Roman"/>
          <w:szCs w:val="24"/>
        </w:rPr>
        <w:t>means an individual nominated by a retailer as the main contact for the administrator in relation to the record keeping and reporting requirements under the Act and this code.</w:t>
      </w:r>
    </w:p>
    <w:p w:rsidR="00BD246F" w:rsidRPr="00121847" w:rsidRDefault="00BD246F" w:rsidP="00BD246F">
      <w:pPr>
        <w:autoSpaceDE w:val="0"/>
        <w:autoSpaceDN w:val="0"/>
        <w:adjustRightInd w:val="0"/>
        <w:spacing w:before="240" w:after="240"/>
        <w:ind w:left="1134"/>
        <w:rPr>
          <w:szCs w:val="24"/>
          <w:lang w:eastAsia="en-AU"/>
        </w:rPr>
      </w:pPr>
      <w:r w:rsidRPr="00121847">
        <w:rPr>
          <w:b/>
          <w:bCs/>
          <w:i/>
          <w:iCs/>
          <w:szCs w:val="24"/>
          <w:lang w:eastAsia="en-AU"/>
        </w:rPr>
        <w:t xml:space="preserve">priority household </w:t>
      </w:r>
      <w:r w:rsidRPr="00121847">
        <w:rPr>
          <w:szCs w:val="24"/>
          <w:lang w:eastAsia="en-AU"/>
        </w:rPr>
        <w:t>means residential premises in which 1 person who lives at the premises—</w:t>
      </w:r>
    </w:p>
    <w:p w:rsidR="00BD246F" w:rsidRPr="001D7E73" w:rsidRDefault="00BD246F" w:rsidP="00D27DA4">
      <w:pPr>
        <w:pStyle w:val="ListParagraph"/>
        <w:numPr>
          <w:ilvl w:val="4"/>
          <w:numId w:val="59"/>
        </w:numPr>
        <w:spacing w:after="120" w:line="264" w:lineRule="auto"/>
        <w:contextualSpacing/>
      </w:pPr>
      <w:r w:rsidRPr="001D7E73">
        <w:t>is a recipient of an ACT Government energy concession; or</w:t>
      </w:r>
    </w:p>
    <w:p w:rsidR="00BD246F" w:rsidRPr="001D7E73" w:rsidRDefault="00BD246F" w:rsidP="00D27DA4">
      <w:pPr>
        <w:pStyle w:val="ListParagraph"/>
        <w:numPr>
          <w:ilvl w:val="4"/>
          <w:numId w:val="59"/>
        </w:numPr>
        <w:spacing w:after="120" w:line="264" w:lineRule="auto"/>
        <w:contextualSpacing/>
      </w:pPr>
      <w:r w:rsidRPr="001D7E73">
        <w:t>holds a Commonwealth pensioner concession card or health</w:t>
      </w:r>
      <w:r w:rsidR="00132392">
        <w:t xml:space="preserve"> </w:t>
      </w:r>
      <w:r w:rsidRPr="001D7E73">
        <w:t>care card; or</w:t>
      </w:r>
    </w:p>
    <w:p w:rsidR="00BD246F" w:rsidRPr="001D7E73" w:rsidRDefault="00BD246F" w:rsidP="00D27DA4">
      <w:pPr>
        <w:pStyle w:val="ListParagraph"/>
        <w:numPr>
          <w:ilvl w:val="4"/>
          <w:numId w:val="59"/>
        </w:numPr>
        <w:spacing w:after="120" w:line="264" w:lineRule="auto"/>
        <w:contextualSpacing/>
      </w:pPr>
      <w:r w:rsidRPr="001D7E73">
        <w:t>holds a Department of Veterans Affairs pensioner concession card, TPI gold repatriation health care card, war widows repatriation health care card, or gold repatriation health care card; or</w:t>
      </w:r>
    </w:p>
    <w:p w:rsidR="00F873B6" w:rsidRPr="00121847" w:rsidRDefault="00F873B6" w:rsidP="00F873B6">
      <w:pPr>
        <w:pStyle w:val="Default"/>
        <w:spacing w:before="120" w:after="120" w:line="22" w:lineRule="atLeast"/>
        <w:ind w:left="1440"/>
        <w:rPr>
          <w:rFonts w:ascii="Times New Roman" w:hAnsi="Times New Roman" w:cs="Times New Roman"/>
        </w:rPr>
      </w:pPr>
      <w:r w:rsidRPr="00121847">
        <w:rPr>
          <w:rFonts w:ascii="Times New Roman" w:hAnsi="Times New Roman" w:cs="Times New Roman"/>
        </w:rPr>
        <w:lastRenderedPageBreak/>
        <w:t xml:space="preserve">The following additional classes are prescribed in the </w:t>
      </w:r>
      <w:r w:rsidRPr="00121847">
        <w:rPr>
          <w:rFonts w:ascii="Times New Roman" w:hAnsi="Times New Roman" w:cs="Times New Roman"/>
          <w:i/>
        </w:rPr>
        <w:t>Energy Efficiency (Cost of Living) Improvement Regulation 2017</w:t>
      </w:r>
      <w:r w:rsidRPr="00121847">
        <w:rPr>
          <w:rFonts w:ascii="Times New Roman" w:hAnsi="Times New Roman" w:cs="Times New Roman"/>
        </w:rPr>
        <w:t xml:space="preserve">. </w:t>
      </w:r>
    </w:p>
    <w:p w:rsidR="00F873B6" w:rsidRPr="00121847" w:rsidRDefault="00F873B6" w:rsidP="00F873B6">
      <w:pPr>
        <w:pStyle w:val="Default"/>
        <w:numPr>
          <w:ilvl w:val="0"/>
          <w:numId w:val="62"/>
        </w:numPr>
        <w:spacing w:before="120" w:after="120" w:line="22" w:lineRule="atLeast"/>
        <w:ind w:left="1843" w:hanging="425"/>
        <w:rPr>
          <w:rFonts w:ascii="Times New Roman" w:hAnsi="Times New Roman" w:cs="Times New Roman"/>
        </w:rPr>
      </w:pPr>
      <w:r w:rsidRPr="00121847">
        <w:rPr>
          <w:rFonts w:ascii="Times New Roman" w:hAnsi="Times New Roman" w:cs="Times New Roman"/>
        </w:rPr>
        <w:t xml:space="preserve">holders of a Commonwealth seniors health card, </w:t>
      </w:r>
    </w:p>
    <w:p w:rsidR="00F873B6" w:rsidRPr="00121847" w:rsidRDefault="00F873B6" w:rsidP="00F873B6">
      <w:pPr>
        <w:pStyle w:val="Default"/>
        <w:numPr>
          <w:ilvl w:val="0"/>
          <w:numId w:val="62"/>
        </w:numPr>
        <w:spacing w:before="120" w:after="120" w:line="22" w:lineRule="atLeast"/>
        <w:ind w:left="1701" w:hanging="284"/>
        <w:rPr>
          <w:rFonts w:ascii="Times New Roman" w:hAnsi="Times New Roman" w:cs="Times New Roman"/>
        </w:rPr>
      </w:pPr>
      <w:r w:rsidRPr="00121847">
        <w:rPr>
          <w:rFonts w:ascii="Times New Roman" w:hAnsi="Times New Roman" w:cs="Times New Roman"/>
        </w:rPr>
        <w:t xml:space="preserve"> holders of a Commonwealth low income health care card, or</w:t>
      </w:r>
    </w:p>
    <w:p w:rsidR="00F873B6" w:rsidRPr="00121847" w:rsidRDefault="00F873B6" w:rsidP="00F873B6">
      <w:pPr>
        <w:pStyle w:val="Default"/>
        <w:numPr>
          <w:ilvl w:val="0"/>
          <w:numId w:val="62"/>
        </w:numPr>
        <w:spacing w:before="120" w:after="120" w:line="22" w:lineRule="atLeast"/>
        <w:ind w:left="1701" w:hanging="284"/>
        <w:rPr>
          <w:rFonts w:ascii="Times New Roman" w:hAnsi="Times New Roman" w:cs="Times New Roman"/>
        </w:rPr>
      </w:pPr>
      <w:r w:rsidRPr="00121847">
        <w:rPr>
          <w:rFonts w:ascii="Times New Roman" w:hAnsi="Times New Roman" w:cs="Times New Roman"/>
        </w:rPr>
        <w:t xml:space="preserve"> recipient of a Commonwealth disability support pension, or</w:t>
      </w:r>
    </w:p>
    <w:p w:rsidR="00F873B6" w:rsidRPr="00121847" w:rsidRDefault="00F873B6" w:rsidP="00F873B6">
      <w:pPr>
        <w:pStyle w:val="Default"/>
        <w:numPr>
          <w:ilvl w:val="0"/>
          <w:numId w:val="62"/>
        </w:numPr>
        <w:spacing w:before="120" w:after="120" w:line="22" w:lineRule="atLeast"/>
        <w:ind w:left="1701" w:hanging="284"/>
        <w:rPr>
          <w:rFonts w:ascii="Times New Roman" w:hAnsi="Times New Roman" w:cs="Times New Roman"/>
        </w:rPr>
      </w:pPr>
      <w:r w:rsidRPr="00121847">
        <w:rPr>
          <w:rFonts w:ascii="Times New Roman" w:hAnsi="Times New Roman" w:cs="Times New Roman"/>
        </w:rPr>
        <w:t xml:space="preserve"> people accessing an energy retailer’s financial hardship program, or</w:t>
      </w:r>
    </w:p>
    <w:p w:rsidR="00F873B6" w:rsidRPr="00121847" w:rsidRDefault="00F873B6" w:rsidP="00F873B6">
      <w:pPr>
        <w:pStyle w:val="Default"/>
        <w:numPr>
          <w:ilvl w:val="0"/>
          <w:numId w:val="62"/>
        </w:numPr>
        <w:spacing w:before="120" w:after="120" w:line="22" w:lineRule="atLeast"/>
        <w:ind w:left="1701" w:hanging="284"/>
        <w:rPr>
          <w:rFonts w:ascii="Times New Roman" w:hAnsi="Times New Roman" w:cs="Times New Roman"/>
        </w:rPr>
      </w:pPr>
      <w:r w:rsidRPr="00121847">
        <w:rPr>
          <w:rFonts w:ascii="Times New Roman" w:hAnsi="Times New Roman" w:cs="Times New Roman"/>
        </w:rPr>
        <w:t xml:space="preserve"> people referred to a NERL retailer by a referring organisation for access to eligible activities carried out by the retailer, or</w:t>
      </w:r>
    </w:p>
    <w:p w:rsidR="00F873B6" w:rsidRPr="00121847" w:rsidRDefault="00F873B6" w:rsidP="00F873B6">
      <w:pPr>
        <w:pStyle w:val="Default"/>
        <w:numPr>
          <w:ilvl w:val="0"/>
          <w:numId w:val="62"/>
        </w:numPr>
        <w:spacing w:before="120" w:after="120" w:line="22" w:lineRule="atLeast"/>
        <w:ind w:left="1701" w:hanging="284"/>
        <w:rPr>
          <w:rFonts w:ascii="Times New Roman" w:hAnsi="Times New Roman" w:cs="Times New Roman"/>
        </w:rPr>
      </w:pPr>
      <w:r w:rsidRPr="00121847">
        <w:rPr>
          <w:rFonts w:ascii="Times New Roman" w:hAnsi="Times New Roman" w:cs="Times New Roman"/>
        </w:rPr>
        <w:t xml:space="preserve"> people living in a priority dwelling.</w:t>
      </w:r>
    </w:p>
    <w:p w:rsidR="00667946" w:rsidRPr="004768BB" w:rsidRDefault="00667946" w:rsidP="00F86C75">
      <w:pPr>
        <w:spacing w:before="240" w:after="240"/>
        <w:ind w:left="1134"/>
        <w:rPr>
          <w:szCs w:val="24"/>
        </w:rPr>
      </w:pPr>
      <w:r w:rsidRPr="004768BB">
        <w:rPr>
          <w:b/>
          <w:bCs/>
          <w:i/>
          <w:iCs/>
          <w:szCs w:val="24"/>
        </w:rPr>
        <w:t xml:space="preserve">product </w:t>
      </w:r>
      <w:r w:rsidRPr="004768BB">
        <w:rPr>
          <w:szCs w:val="24"/>
        </w:rPr>
        <w:t>includes appliance</w:t>
      </w:r>
      <w:r w:rsidR="000962ED">
        <w:rPr>
          <w:szCs w:val="24"/>
        </w:rPr>
        <w:t>s</w:t>
      </w:r>
      <w:r w:rsidRPr="004768BB">
        <w:rPr>
          <w:szCs w:val="24"/>
        </w:rPr>
        <w:t>, equipment and material</w:t>
      </w:r>
      <w:r w:rsidR="000962ED">
        <w:rPr>
          <w:szCs w:val="24"/>
        </w:rPr>
        <w:t>s</w:t>
      </w:r>
      <w:r w:rsidRPr="004768BB">
        <w:rPr>
          <w:szCs w:val="24"/>
        </w:rPr>
        <w:t>.</w:t>
      </w:r>
    </w:p>
    <w:p w:rsidR="00667946" w:rsidRPr="004768BB" w:rsidRDefault="00667946" w:rsidP="00BE36FE">
      <w:pPr>
        <w:pStyle w:val="BodyText"/>
        <w:spacing w:before="240" w:after="240"/>
        <w:ind w:left="1134"/>
        <w:jc w:val="left"/>
        <w:rPr>
          <w:rFonts w:ascii="Times New Roman" w:hAnsi="Times New Roman"/>
          <w:b/>
          <w:szCs w:val="24"/>
        </w:rPr>
      </w:pPr>
      <w:r w:rsidRPr="00C70519">
        <w:rPr>
          <w:rFonts w:ascii="Times New Roman" w:hAnsi="Times New Roman"/>
          <w:b/>
          <w:i/>
          <w:szCs w:val="24"/>
        </w:rPr>
        <w:t>quarte</w:t>
      </w:r>
      <w:r w:rsidR="00F86C75">
        <w:rPr>
          <w:rFonts w:ascii="Times New Roman" w:hAnsi="Times New Roman"/>
          <w:b/>
          <w:i/>
          <w:szCs w:val="24"/>
        </w:rPr>
        <w:t>r</w:t>
      </w:r>
      <w:r w:rsidR="00F86C75" w:rsidRPr="004768BB">
        <w:rPr>
          <w:szCs w:val="24"/>
        </w:rPr>
        <w:t>—</w:t>
      </w:r>
      <w:r w:rsidR="00F86C75">
        <w:rPr>
          <w:szCs w:val="24"/>
        </w:rPr>
        <w:t xml:space="preserve"> </w:t>
      </w:r>
      <w:r w:rsidRPr="00C70519">
        <w:rPr>
          <w:rFonts w:ascii="Times New Roman" w:hAnsi="Times New Roman"/>
          <w:szCs w:val="24"/>
        </w:rPr>
        <w:t>see part 7, section 57</w:t>
      </w:r>
      <w:r>
        <w:rPr>
          <w:rFonts w:ascii="Times New Roman" w:hAnsi="Times New Roman"/>
          <w:szCs w:val="24"/>
        </w:rPr>
        <w:t xml:space="preserve"> of this code</w:t>
      </w:r>
      <w:r w:rsidR="00BE36FE">
        <w:rPr>
          <w:rFonts w:ascii="Times New Roman" w:hAnsi="Times New Roman"/>
          <w:szCs w:val="24"/>
        </w:rPr>
        <w:t>.</w:t>
      </w:r>
    </w:p>
    <w:p w:rsidR="00667946" w:rsidRPr="004768BB" w:rsidRDefault="00667946" w:rsidP="00F86C75">
      <w:pPr>
        <w:spacing w:before="240" w:after="240"/>
        <w:ind w:left="1134"/>
        <w:rPr>
          <w:szCs w:val="24"/>
        </w:rPr>
      </w:pPr>
      <w:r w:rsidRPr="004768BB">
        <w:rPr>
          <w:b/>
          <w:i/>
          <w:szCs w:val="24"/>
        </w:rPr>
        <w:t>record</w:t>
      </w:r>
      <w:r w:rsidRPr="004768BB">
        <w:rPr>
          <w:b/>
          <w:szCs w:val="24"/>
        </w:rPr>
        <w:t xml:space="preserve"> </w:t>
      </w:r>
      <w:r w:rsidRPr="004768BB">
        <w:rPr>
          <w:szCs w:val="24"/>
        </w:rPr>
        <w:t>includes report</w:t>
      </w:r>
      <w:r w:rsidR="000962ED">
        <w:rPr>
          <w:szCs w:val="24"/>
        </w:rPr>
        <w:t>s</w:t>
      </w:r>
      <w:r w:rsidRPr="004768BB">
        <w:rPr>
          <w:szCs w:val="24"/>
        </w:rPr>
        <w:t xml:space="preserve"> on all or certain criteria of an eligible activity where an obligation to report exists.</w:t>
      </w:r>
    </w:p>
    <w:p w:rsidR="00667946" w:rsidRPr="004768BB" w:rsidRDefault="00667946" w:rsidP="00F86C75">
      <w:pPr>
        <w:spacing w:before="240" w:after="240"/>
        <w:ind w:left="1134"/>
        <w:rPr>
          <w:szCs w:val="24"/>
        </w:rPr>
      </w:pPr>
      <w:r w:rsidRPr="00121847">
        <w:rPr>
          <w:b/>
          <w:i/>
          <w:szCs w:val="24"/>
        </w:rPr>
        <w:t>register of products</w:t>
      </w:r>
      <w:r w:rsidRPr="00121847">
        <w:rPr>
          <w:b/>
          <w:szCs w:val="24"/>
        </w:rPr>
        <w:t xml:space="preserve">, </w:t>
      </w:r>
      <w:r w:rsidR="00C852EA" w:rsidRPr="00121847">
        <w:rPr>
          <w:szCs w:val="24"/>
        </w:rPr>
        <w:t xml:space="preserve">in relation to an eligible activity, means a register of products that meet one or more of the installed product requirements and product testing criteria for the activity that is prescribed by the administrator under a relevant code of practice and provided to NERL retailers with an energy savings obligation under the Act.  The register of products includes those available under the Victorian Energy Efficiency Target (VEET), or the NSW Energy Savings Scheme (ESS), or in the Greenhouse and Energy Minimum Standards Act 2012 (GEMS). If a product is suspended by either GEMS, the VEET or ESS </w:t>
      </w:r>
      <w:r w:rsidR="00267179" w:rsidRPr="00121847">
        <w:rPr>
          <w:szCs w:val="24"/>
        </w:rPr>
        <w:t>product register</w:t>
      </w:r>
      <w:r w:rsidR="00C852EA" w:rsidRPr="00121847">
        <w:rPr>
          <w:szCs w:val="24"/>
        </w:rPr>
        <w:t xml:space="preserve"> then that product is no longer eligible to be used in the Energy Efficiency Improvement Scheme (EEIS).</w:t>
      </w:r>
    </w:p>
    <w:p w:rsidR="00667946" w:rsidRPr="004768BB" w:rsidRDefault="00667946" w:rsidP="00F86C75">
      <w:pPr>
        <w:spacing w:before="240" w:after="240"/>
        <w:ind w:left="1134"/>
        <w:rPr>
          <w:szCs w:val="24"/>
        </w:rPr>
      </w:pPr>
      <w:r w:rsidRPr="001E7D3F">
        <w:rPr>
          <w:b/>
          <w:i/>
          <w:szCs w:val="24"/>
        </w:rPr>
        <w:t>relevant legislation</w:t>
      </w:r>
      <w:r w:rsidRPr="004768BB">
        <w:rPr>
          <w:b/>
          <w:szCs w:val="24"/>
        </w:rPr>
        <w:t xml:space="preserve"> </w:t>
      </w:r>
      <w:r>
        <w:rPr>
          <w:szCs w:val="24"/>
        </w:rPr>
        <w:t>means a</w:t>
      </w:r>
      <w:r w:rsidRPr="004768BB">
        <w:rPr>
          <w:szCs w:val="24"/>
        </w:rPr>
        <w:t xml:space="preserve"> law of the Territory or another jurisdiction that applies to all or part of the activity being undertaken, including but not limited to the—</w:t>
      </w:r>
    </w:p>
    <w:p w:rsidR="00667946" w:rsidRPr="00EB79CF" w:rsidRDefault="00667946" w:rsidP="00D27DA4">
      <w:pPr>
        <w:pStyle w:val="ListParagraph"/>
        <w:numPr>
          <w:ilvl w:val="0"/>
          <w:numId w:val="39"/>
        </w:numPr>
        <w:spacing w:before="240" w:after="240"/>
        <w:ind w:left="2127" w:hanging="357"/>
        <w:contextualSpacing/>
        <w:rPr>
          <w:i/>
          <w:szCs w:val="24"/>
        </w:rPr>
      </w:pPr>
      <w:r w:rsidRPr="00EB79CF">
        <w:rPr>
          <w:i/>
          <w:szCs w:val="24"/>
        </w:rPr>
        <w:t>Building Act 2004</w:t>
      </w:r>
    </w:p>
    <w:p w:rsidR="00667946" w:rsidRPr="00EB79CF" w:rsidRDefault="00667946" w:rsidP="00D27DA4">
      <w:pPr>
        <w:pStyle w:val="ListParagraph"/>
        <w:numPr>
          <w:ilvl w:val="0"/>
          <w:numId w:val="39"/>
        </w:numPr>
        <w:spacing w:before="240" w:after="240"/>
        <w:ind w:left="2127" w:hanging="357"/>
        <w:contextualSpacing/>
        <w:rPr>
          <w:i/>
          <w:szCs w:val="24"/>
        </w:rPr>
      </w:pPr>
      <w:r w:rsidRPr="00EB79CF">
        <w:rPr>
          <w:i/>
          <w:szCs w:val="24"/>
        </w:rPr>
        <w:t>Gas Safety Act 2000</w:t>
      </w:r>
    </w:p>
    <w:p w:rsidR="00667946" w:rsidRPr="00EB79CF" w:rsidRDefault="00667946" w:rsidP="00D27DA4">
      <w:pPr>
        <w:pStyle w:val="ListParagraph"/>
        <w:numPr>
          <w:ilvl w:val="0"/>
          <w:numId w:val="39"/>
        </w:numPr>
        <w:spacing w:before="240" w:after="240"/>
        <w:ind w:left="2127" w:hanging="357"/>
        <w:contextualSpacing/>
        <w:rPr>
          <w:i/>
          <w:szCs w:val="24"/>
        </w:rPr>
      </w:pPr>
      <w:r w:rsidRPr="00EB79CF">
        <w:rPr>
          <w:i/>
          <w:szCs w:val="24"/>
        </w:rPr>
        <w:t>Electricity Safety Act 1971</w:t>
      </w:r>
    </w:p>
    <w:p w:rsidR="00667946" w:rsidRPr="00EB79CF" w:rsidRDefault="00667946" w:rsidP="00D27DA4">
      <w:pPr>
        <w:pStyle w:val="ListParagraph"/>
        <w:numPr>
          <w:ilvl w:val="0"/>
          <w:numId w:val="39"/>
        </w:numPr>
        <w:spacing w:before="240" w:after="240"/>
        <w:ind w:left="2127" w:hanging="357"/>
        <w:contextualSpacing/>
        <w:rPr>
          <w:i/>
          <w:szCs w:val="24"/>
        </w:rPr>
      </w:pPr>
      <w:r w:rsidRPr="00EB79CF">
        <w:rPr>
          <w:i/>
          <w:szCs w:val="24"/>
        </w:rPr>
        <w:t>Electronic Transactions Act 2001</w:t>
      </w:r>
    </w:p>
    <w:p w:rsidR="00667946" w:rsidRPr="00EB79CF" w:rsidRDefault="00667946" w:rsidP="00D27DA4">
      <w:pPr>
        <w:pStyle w:val="ListParagraph"/>
        <w:numPr>
          <w:ilvl w:val="0"/>
          <w:numId w:val="39"/>
        </w:numPr>
        <w:spacing w:before="240" w:after="240"/>
        <w:ind w:left="2127" w:hanging="357"/>
        <w:contextualSpacing/>
        <w:rPr>
          <w:i/>
          <w:szCs w:val="24"/>
        </w:rPr>
      </w:pPr>
      <w:r w:rsidRPr="00EB79CF">
        <w:rPr>
          <w:i/>
          <w:szCs w:val="24"/>
        </w:rPr>
        <w:t>Water and Sewerage Act 2000</w:t>
      </w:r>
    </w:p>
    <w:p w:rsidR="00667946" w:rsidRPr="00EB79CF" w:rsidRDefault="00667946" w:rsidP="00D27DA4">
      <w:pPr>
        <w:pStyle w:val="ListParagraph"/>
        <w:numPr>
          <w:ilvl w:val="0"/>
          <w:numId w:val="39"/>
        </w:numPr>
        <w:spacing w:before="240" w:after="240"/>
        <w:ind w:left="2127" w:hanging="357"/>
        <w:contextualSpacing/>
        <w:rPr>
          <w:i/>
          <w:szCs w:val="24"/>
        </w:rPr>
      </w:pPr>
      <w:r w:rsidRPr="00EB79CF">
        <w:rPr>
          <w:i/>
          <w:szCs w:val="24"/>
        </w:rPr>
        <w:t>Dangerous Substances Act 2004</w:t>
      </w:r>
    </w:p>
    <w:p w:rsidR="00667946" w:rsidRPr="00EB79CF" w:rsidRDefault="00667946" w:rsidP="00D27DA4">
      <w:pPr>
        <w:pStyle w:val="ListParagraph"/>
        <w:numPr>
          <w:ilvl w:val="0"/>
          <w:numId w:val="39"/>
        </w:numPr>
        <w:spacing w:before="240" w:after="240"/>
        <w:ind w:left="2127" w:hanging="357"/>
        <w:contextualSpacing/>
        <w:rPr>
          <w:i/>
          <w:szCs w:val="24"/>
        </w:rPr>
      </w:pPr>
      <w:r w:rsidRPr="00EB79CF">
        <w:rPr>
          <w:i/>
          <w:szCs w:val="24"/>
        </w:rPr>
        <w:t>Work Health and Safety Act 2011</w:t>
      </w:r>
    </w:p>
    <w:p w:rsidR="00667946" w:rsidRPr="00EB79CF" w:rsidRDefault="00667946" w:rsidP="00D27DA4">
      <w:pPr>
        <w:pStyle w:val="ListParagraph"/>
        <w:numPr>
          <w:ilvl w:val="0"/>
          <w:numId w:val="39"/>
        </w:numPr>
        <w:spacing w:before="240" w:after="240"/>
        <w:ind w:left="2127" w:hanging="357"/>
        <w:contextualSpacing/>
        <w:rPr>
          <w:i/>
          <w:szCs w:val="24"/>
        </w:rPr>
      </w:pPr>
      <w:r w:rsidRPr="00EB79CF">
        <w:rPr>
          <w:i/>
          <w:szCs w:val="24"/>
        </w:rPr>
        <w:t>Unit Titles Act 2001</w:t>
      </w:r>
    </w:p>
    <w:p w:rsidR="00667946" w:rsidRPr="00EB79CF" w:rsidRDefault="00667946" w:rsidP="00D27DA4">
      <w:pPr>
        <w:pStyle w:val="ListParagraph"/>
        <w:numPr>
          <w:ilvl w:val="0"/>
          <w:numId w:val="39"/>
        </w:numPr>
        <w:spacing w:before="240" w:after="240"/>
        <w:ind w:left="2127" w:hanging="357"/>
        <w:contextualSpacing/>
        <w:rPr>
          <w:i/>
          <w:szCs w:val="24"/>
        </w:rPr>
      </w:pPr>
      <w:r w:rsidRPr="00EB79CF">
        <w:rPr>
          <w:i/>
          <w:szCs w:val="24"/>
        </w:rPr>
        <w:t xml:space="preserve">Fair Trading Act (Australia Consumer Law) Act 1992 </w:t>
      </w:r>
    </w:p>
    <w:p w:rsidR="00667946" w:rsidRPr="00F86C75" w:rsidRDefault="00667946" w:rsidP="00D27DA4">
      <w:pPr>
        <w:pStyle w:val="ListParagraph"/>
        <w:numPr>
          <w:ilvl w:val="0"/>
          <w:numId w:val="39"/>
        </w:numPr>
        <w:spacing w:before="240" w:after="240"/>
        <w:ind w:left="2127" w:hanging="357"/>
        <w:contextualSpacing/>
        <w:rPr>
          <w:i/>
          <w:szCs w:val="24"/>
        </w:rPr>
      </w:pPr>
      <w:r w:rsidRPr="00EB79CF">
        <w:rPr>
          <w:i/>
          <w:szCs w:val="24"/>
        </w:rPr>
        <w:t>Environment Protection Act 1997</w:t>
      </w:r>
    </w:p>
    <w:p w:rsidR="00667946" w:rsidRPr="00EB79CF" w:rsidRDefault="00667946" w:rsidP="00D27DA4">
      <w:pPr>
        <w:pStyle w:val="ListParagraph"/>
        <w:numPr>
          <w:ilvl w:val="0"/>
          <w:numId w:val="39"/>
        </w:numPr>
        <w:spacing w:before="240" w:after="240"/>
        <w:ind w:left="2127" w:hanging="357"/>
        <w:contextualSpacing/>
        <w:rPr>
          <w:i/>
          <w:szCs w:val="24"/>
        </w:rPr>
      </w:pPr>
      <w:r w:rsidRPr="00EB79CF">
        <w:rPr>
          <w:i/>
          <w:szCs w:val="24"/>
        </w:rPr>
        <w:t>Construction Occupations (Licensing) Act 2004</w:t>
      </w:r>
    </w:p>
    <w:p w:rsidR="00667946" w:rsidRPr="00EB79CF" w:rsidRDefault="00667946" w:rsidP="00D27DA4">
      <w:pPr>
        <w:pStyle w:val="ListParagraph"/>
        <w:numPr>
          <w:ilvl w:val="0"/>
          <w:numId w:val="39"/>
        </w:numPr>
        <w:spacing w:before="240" w:after="240"/>
        <w:ind w:left="2127" w:hanging="357"/>
        <w:contextualSpacing/>
        <w:rPr>
          <w:i/>
          <w:szCs w:val="24"/>
        </w:rPr>
      </w:pPr>
      <w:r w:rsidRPr="00EB79CF">
        <w:rPr>
          <w:i/>
          <w:szCs w:val="24"/>
        </w:rPr>
        <w:t xml:space="preserve">Ozone Protection and Synthetic Greenhouse Gas Management Act 1989 (Commonwealth) </w:t>
      </w:r>
    </w:p>
    <w:p w:rsidR="00EB79CF" w:rsidRPr="00EB79CF" w:rsidRDefault="00EB79CF" w:rsidP="00D27DA4">
      <w:pPr>
        <w:pStyle w:val="ListParagraph"/>
        <w:numPr>
          <w:ilvl w:val="0"/>
          <w:numId w:val="39"/>
        </w:numPr>
        <w:spacing w:before="240" w:after="240"/>
        <w:ind w:left="2127" w:hanging="357"/>
        <w:contextualSpacing/>
        <w:rPr>
          <w:i/>
          <w:szCs w:val="24"/>
        </w:rPr>
      </w:pPr>
      <w:r>
        <w:rPr>
          <w:i/>
          <w:szCs w:val="24"/>
        </w:rPr>
        <w:t>Planning and Development Act 2007</w:t>
      </w:r>
    </w:p>
    <w:p w:rsidR="00667946" w:rsidRPr="00EB79CF" w:rsidRDefault="00667946" w:rsidP="00D27DA4">
      <w:pPr>
        <w:pStyle w:val="ListParagraph"/>
        <w:numPr>
          <w:ilvl w:val="0"/>
          <w:numId w:val="39"/>
        </w:numPr>
        <w:spacing w:before="240" w:after="240"/>
        <w:ind w:left="2127" w:hanging="357"/>
        <w:contextualSpacing/>
        <w:rPr>
          <w:i/>
          <w:szCs w:val="24"/>
        </w:rPr>
      </w:pPr>
      <w:r w:rsidRPr="00EB79CF">
        <w:rPr>
          <w:i/>
          <w:szCs w:val="24"/>
        </w:rPr>
        <w:t>Trade Practices Act 1974 (Commonwealth)</w:t>
      </w:r>
    </w:p>
    <w:p w:rsidR="003131A3" w:rsidRPr="004768BB" w:rsidRDefault="003131A3" w:rsidP="003131A3">
      <w:pPr>
        <w:pStyle w:val="BodyText"/>
        <w:spacing w:before="240" w:after="240"/>
        <w:ind w:left="1134"/>
        <w:jc w:val="left"/>
        <w:rPr>
          <w:rFonts w:ascii="Times New Roman" w:hAnsi="Times New Roman"/>
          <w:b/>
          <w:szCs w:val="24"/>
        </w:rPr>
      </w:pPr>
      <w:r w:rsidRPr="000918E2">
        <w:rPr>
          <w:rFonts w:ascii="Times New Roman" w:hAnsi="Times New Roman"/>
          <w:b/>
          <w:i/>
          <w:szCs w:val="24"/>
        </w:rPr>
        <w:lastRenderedPageBreak/>
        <w:t>resident of the ACT</w:t>
      </w:r>
      <w:r>
        <w:rPr>
          <w:rFonts w:ascii="Times New Roman" w:hAnsi="Times New Roman"/>
          <w:b/>
          <w:i/>
          <w:szCs w:val="24"/>
        </w:rPr>
        <w:t>,</w:t>
      </w:r>
      <w:r>
        <w:rPr>
          <w:rFonts w:ascii="Times New Roman" w:hAnsi="Times New Roman"/>
          <w:szCs w:val="24"/>
        </w:rPr>
        <w:t xml:space="preserve"> in relation to eligible activities that require the purchase of certain products from an authorised seller, means person who resides in a residential premises located in the ACT or a lessee of a residential premises located in the ACT.</w:t>
      </w:r>
      <w:r w:rsidRPr="004768BB">
        <w:rPr>
          <w:rFonts w:ascii="Times New Roman" w:hAnsi="Times New Roman"/>
          <w:b/>
          <w:szCs w:val="24"/>
        </w:rPr>
        <w:t xml:space="preserve"> </w:t>
      </w:r>
    </w:p>
    <w:p w:rsidR="00667946" w:rsidRPr="004768BB" w:rsidRDefault="00667946" w:rsidP="00F86C75">
      <w:pPr>
        <w:spacing w:before="240" w:after="240"/>
        <w:ind w:left="1134"/>
        <w:rPr>
          <w:b/>
          <w:szCs w:val="24"/>
        </w:rPr>
      </w:pPr>
      <w:r w:rsidRPr="00121847">
        <w:rPr>
          <w:b/>
          <w:i/>
          <w:szCs w:val="24"/>
        </w:rPr>
        <w:t>residential premises</w:t>
      </w:r>
      <w:r w:rsidRPr="00121847">
        <w:rPr>
          <w:b/>
          <w:szCs w:val="24"/>
        </w:rPr>
        <w:t xml:space="preserve"> </w:t>
      </w:r>
      <w:r w:rsidRPr="00121847">
        <w:rPr>
          <w:szCs w:val="24"/>
        </w:rPr>
        <w:t>means as a building or part of building located in the</w:t>
      </w:r>
      <w:r w:rsidRPr="001D7E73">
        <w:rPr>
          <w:szCs w:val="24"/>
        </w:rPr>
        <w:t xml:space="preserve"> Australian Capital Territory and classified under Part A3 of the </w:t>
      </w:r>
      <w:r w:rsidR="00A57C42" w:rsidRPr="001D7E73">
        <w:rPr>
          <w:szCs w:val="24"/>
        </w:rPr>
        <w:t>National Construction Code</w:t>
      </w:r>
      <w:r w:rsidRPr="001D7E73">
        <w:rPr>
          <w:szCs w:val="24"/>
        </w:rPr>
        <w:t xml:space="preserve"> as a class 1 building, a class 10a building associated with a class 1 building, a sole occupancy unit in a class 2 building, or a class 4 building, or is a transportable home or vehicle designed for habitation that is not used for shor</w:t>
      </w:r>
      <w:r w:rsidR="00A34330" w:rsidRPr="001D7E73">
        <w:rPr>
          <w:szCs w:val="24"/>
        </w:rPr>
        <w:t>t-stay or holiday accommodation.</w:t>
      </w:r>
      <w:r w:rsidR="00A34330">
        <w:rPr>
          <w:szCs w:val="24"/>
        </w:rPr>
        <w:t xml:space="preserve"> </w:t>
      </w:r>
      <w:r>
        <w:rPr>
          <w:szCs w:val="24"/>
        </w:rPr>
        <w:br/>
      </w:r>
      <w:r w:rsidR="00F86C75">
        <w:rPr>
          <w:b/>
          <w:i/>
          <w:szCs w:val="24"/>
        </w:rPr>
        <w:br/>
      </w:r>
      <w:r w:rsidRPr="001E7D3F">
        <w:rPr>
          <w:b/>
          <w:i/>
          <w:szCs w:val="24"/>
        </w:rPr>
        <w:t>retailer</w:t>
      </w:r>
      <w:r w:rsidRPr="004768BB">
        <w:rPr>
          <w:szCs w:val="24"/>
        </w:rPr>
        <w:t>—</w:t>
      </w:r>
      <w:r>
        <w:rPr>
          <w:szCs w:val="24"/>
        </w:rPr>
        <w:t xml:space="preserve">see </w:t>
      </w:r>
      <w:r w:rsidRPr="001E7D3F">
        <w:rPr>
          <w:i/>
          <w:szCs w:val="24"/>
        </w:rPr>
        <w:t>NERL retailer</w:t>
      </w:r>
    </w:p>
    <w:p w:rsidR="00667946" w:rsidRDefault="00667946" w:rsidP="00BE36FE">
      <w:pPr>
        <w:pStyle w:val="BodyText"/>
        <w:spacing w:before="240" w:after="240"/>
        <w:ind w:left="1134"/>
        <w:jc w:val="left"/>
        <w:rPr>
          <w:rFonts w:ascii="Times New Roman" w:hAnsi="Times New Roman"/>
          <w:szCs w:val="24"/>
        </w:rPr>
      </w:pPr>
      <w:r w:rsidRPr="004768BB">
        <w:rPr>
          <w:rFonts w:ascii="Times New Roman" w:hAnsi="Times New Roman"/>
          <w:b/>
          <w:bCs/>
          <w:i/>
          <w:iCs/>
          <w:szCs w:val="24"/>
        </w:rPr>
        <w:t xml:space="preserve">R-value </w:t>
      </w:r>
      <w:r w:rsidRPr="004768BB">
        <w:rPr>
          <w:rFonts w:ascii="Times New Roman" w:hAnsi="Times New Roman"/>
          <w:szCs w:val="24"/>
        </w:rPr>
        <w:t>means the thermal resistance in m</w:t>
      </w:r>
      <w:r w:rsidRPr="004768BB">
        <w:rPr>
          <w:rFonts w:ascii="Times New Roman" w:hAnsi="Times New Roman"/>
          <w:szCs w:val="24"/>
          <w:vertAlign w:val="superscript"/>
        </w:rPr>
        <w:t>2</w:t>
      </w:r>
      <w:r w:rsidRPr="004768BB">
        <w:rPr>
          <w:rFonts w:ascii="Times New Roman" w:hAnsi="Times New Roman"/>
          <w:szCs w:val="24"/>
        </w:rPr>
        <w:t xml:space="preserve">K/W of a component calculated by dividing its thickness by its </w:t>
      </w:r>
      <w:r w:rsidRPr="0040310E">
        <w:rPr>
          <w:rFonts w:ascii="Times New Roman" w:hAnsi="Times New Roman"/>
          <w:szCs w:val="24"/>
        </w:rPr>
        <w:t xml:space="preserve">specific ability to conduct heat </w:t>
      </w:r>
      <w:r w:rsidRPr="004768BB">
        <w:rPr>
          <w:rFonts w:ascii="Times New Roman" w:hAnsi="Times New Roman"/>
          <w:szCs w:val="24"/>
        </w:rPr>
        <w:t>thermal conductivity</w:t>
      </w:r>
    </w:p>
    <w:p w:rsidR="000E27F2" w:rsidRDefault="000E27F2" w:rsidP="000E27F2">
      <w:pPr>
        <w:keepNext/>
        <w:spacing w:before="240" w:after="240"/>
        <w:ind w:left="1134"/>
        <w:rPr>
          <w:szCs w:val="24"/>
        </w:rPr>
      </w:pPr>
      <w:r>
        <w:rPr>
          <w:b/>
          <w:i/>
          <w:szCs w:val="24"/>
        </w:rPr>
        <w:t>small</w:t>
      </w:r>
      <w:r w:rsidRPr="00416FF2">
        <w:rPr>
          <w:b/>
          <w:i/>
          <w:szCs w:val="24"/>
        </w:rPr>
        <w:t xml:space="preserve"> </w:t>
      </w:r>
      <w:r>
        <w:rPr>
          <w:b/>
          <w:i/>
          <w:szCs w:val="24"/>
        </w:rPr>
        <w:t>electricity c</w:t>
      </w:r>
      <w:r w:rsidRPr="00416FF2">
        <w:rPr>
          <w:b/>
          <w:i/>
          <w:szCs w:val="24"/>
        </w:rPr>
        <w:t>ustomer</w:t>
      </w:r>
      <w:r w:rsidRPr="00416FF2">
        <w:rPr>
          <w:i/>
          <w:szCs w:val="24"/>
        </w:rPr>
        <w:t xml:space="preserve"> </w:t>
      </w:r>
      <w:r w:rsidRPr="00416FF2">
        <w:rPr>
          <w:szCs w:val="24"/>
        </w:rPr>
        <w:t xml:space="preserve">means a </w:t>
      </w:r>
      <w:r>
        <w:rPr>
          <w:szCs w:val="24"/>
        </w:rPr>
        <w:t>business</w:t>
      </w:r>
      <w:r w:rsidRPr="00416FF2">
        <w:rPr>
          <w:szCs w:val="24"/>
        </w:rPr>
        <w:t xml:space="preserve"> </w:t>
      </w:r>
      <w:r>
        <w:rPr>
          <w:szCs w:val="24"/>
        </w:rPr>
        <w:t>who consumes electricity below the upper consumption threshold for electricity, as defined in the</w:t>
      </w:r>
      <w:r w:rsidRPr="00837A66">
        <w:t xml:space="preserve"> </w:t>
      </w:r>
      <w:r w:rsidRPr="00837A66">
        <w:rPr>
          <w:i/>
          <w:szCs w:val="24"/>
        </w:rPr>
        <w:t>National Energy Retail Regulations</w:t>
      </w:r>
      <w:r>
        <w:rPr>
          <w:szCs w:val="24"/>
        </w:rPr>
        <w:t>.</w:t>
      </w:r>
    </w:p>
    <w:p w:rsidR="000E27F2" w:rsidRPr="00BE36FE" w:rsidRDefault="00643826" w:rsidP="00BE36FE">
      <w:pPr>
        <w:pStyle w:val="BodyText"/>
        <w:keepNext/>
        <w:ind w:left="1843" w:hanging="709"/>
        <w:rPr>
          <w:rFonts w:ascii="Times New Roman" w:eastAsia="SC STKaiti" w:hAnsi="Times New Roman"/>
          <w:sz w:val="20"/>
          <w:lang w:val="x-none" w:eastAsia="zh-CN"/>
        </w:rPr>
      </w:pPr>
      <w:r>
        <w:rPr>
          <w:rFonts w:ascii="Times New Roman" w:eastAsia="SC STKaiti" w:hAnsi="Times New Roman"/>
          <w:i/>
          <w:sz w:val="20"/>
        </w:rPr>
        <w:t>Note</w:t>
      </w:r>
      <w:r>
        <w:rPr>
          <w:sz w:val="20"/>
        </w:rPr>
        <w:t xml:space="preserve"> </w:t>
      </w:r>
      <w:r>
        <w:rPr>
          <w:sz w:val="20"/>
        </w:rPr>
        <w:tab/>
      </w:r>
      <w:r>
        <w:rPr>
          <w:rFonts w:ascii="Times New Roman" w:eastAsia="SC STKaiti" w:hAnsi="Times New Roman"/>
          <w:sz w:val="20"/>
        </w:rPr>
        <w:t>A small electricity customer uses less than 160 MWh per annum per National Meter Identifier in the 12 months prior to upgrade.</w:t>
      </w:r>
    </w:p>
    <w:p w:rsidR="003563F9" w:rsidRDefault="003563F9" w:rsidP="00BE36FE">
      <w:pPr>
        <w:pStyle w:val="BodyText"/>
        <w:spacing w:before="240" w:after="240"/>
        <w:ind w:left="1134"/>
        <w:jc w:val="left"/>
        <w:rPr>
          <w:rFonts w:ascii="Times New Roman" w:hAnsi="Times New Roman"/>
          <w:szCs w:val="24"/>
        </w:rPr>
      </w:pPr>
      <w:r w:rsidRPr="0040310E">
        <w:rPr>
          <w:rFonts w:ascii="Times New Roman" w:hAnsi="Times New Roman"/>
          <w:b/>
          <w:i/>
          <w:szCs w:val="24"/>
        </w:rPr>
        <w:t>tCO</w:t>
      </w:r>
      <w:r w:rsidRPr="0040310E">
        <w:rPr>
          <w:rFonts w:ascii="Times New Roman" w:hAnsi="Times New Roman"/>
          <w:b/>
          <w:i/>
          <w:szCs w:val="24"/>
          <w:vertAlign w:val="subscript"/>
        </w:rPr>
        <w:t>2</w:t>
      </w:r>
      <w:r w:rsidRPr="0040310E">
        <w:rPr>
          <w:rFonts w:ascii="Times New Roman" w:hAnsi="Times New Roman"/>
          <w:b/>
          <w:i/>
          <w:szCs w:val="24"/>
        </w:rPr>
        <w:t>-e</w:t>
      </w:r>
      <w:r>
        <w:rPr>
          <w:rFonts w:ascii="Times New Roman" w:hAnsi="Times New Roman"/>
          <w:szCs w:val="24"/>
        </w:rPr>
        <w:t xml:space="preserve"> means tonnes of carbon dioxide equivalent of a greenhouse gas.</w:t>
      </w:r>
    </w:p>
    <w:p w:rsidR="00667946" w:rsidRDefault="00667946" w:rsidP="00BE36FE">
      <w:pPr>
        <w:pStyle w:val="BodyText"/>
        <w:spacing w:before="240" w:after="240"/>
        <w:ind w:left="1134"/>
        <w:jc w:val="left"/>
        <w:rPr>
          <w:rFonts w:ascii="Times New Roman" w:hAnsi="Times New Roman"/>
          <w:szCs w:val="24"/>
        </w:rPr>
      </w:pPr>
      <w:r w:rsidRPr="004768BB">
        <w:rPr>
          <w:rFonts w:ascii="Times New Roman" w:hAnsi="Times New Roman"/>
          <w:b/>
          <w:i/>
          <w:szCs w:val="24"/>
        </w:rPr>
        <w:t xml:space="preserve">the Act </w:t>
      </w:r>
      <w:r w:rsidRPr="004768BB">
        <w:rPr>
          <w:rFonts w:ascii="Times New Roman" w:hAnsi="Times New Roman"/>
          <w:szCs w:val="24"/>
        </w:rPr>
        <w:t xml:space="preserve">means the </w:t>
      </w:r>
      <w:r w:rsidRPr="004768BB">
        <w:rPr>
          <w:rFonts w:ascii="Times New Roman" w:hAnsi="Times New Roman"/>
          <w:i/>
          <w:szCs w:val="24"/>
        </w:rPr>
        <w:t>Energy Efficiency (Cost of Living) Improvement Act 2012</w:t>
      </w:r>
      <w:r w:rsidR="003563F9" w:rsidRPr="004768BB">
        <w:rPr>
          <w:rFonts w:ascii="Times New Roman" w:hAnsi="Times New Roman"/>
          <w:szCs w:val="24"/>
        </w:rPr>
        <w:t>—</w:t>
      </w:r>
      <w:r w:rsidRPr="004768BB">
        <w:rPr>
          <w:rFonts w:ascii="Times New Roman" w:hAnsi="Times New Roman"/>
          <w:szCs w:val="24"/>
        </w:rPr>
        <w:t xml:space="preserve"> as in force from time to time.</w:t>
      </w:r>
    </w:p>
    <w:p w:rsidR="003563F9" w:rsidRDefault="003563F9" w:rsidP="00BE36FE">
      <w:pPr>
        <w:pStyle w:val="BodyText"/>
        <w:spacing w:before="240" w:after="240"/>
        <w:ind w:left="1134"/>
        <w:jc w:val="left"/>
        <w:rPr>
          <w:rFonts w:ascii="Times New Roman" w:hAnsi="Times New Roman"/>
          <w:i/>
          <w:szCs w:val="24"/>
        </w:rPr>
      </w:pPr>
      <w:r>
        <w:rPr>
          <w:rFonts w:ascii="Times New Roman" w:hAnsi="Times New Roman"/>
          <w:b/>
          <w:i/>
          <w:szCs w:val="24"/>
        </w:rPr>
        <w:t>tier 1 retailer</w:t>
      </w:r>
      <w:r w:rsidRPr="004768BB">
        <w:rPr>
          <w:rFonts w:ascii="Times New Roman" w:hAnsi="Times New Roman"/>
          <w:szCs w:val="24"/>
        </w:rPr>
        <w:t>—</w:t>
      </w:r>
      <w:r>
        <w:rPr>
          <w:rFonts w:ascii="Times New Roman" w:hAnsi="Times New Roman"/>
          <w:szCs w:val="24"/>
        </w:rPr>
        <w:t xml:space="preserve"> see Dictionary, </w:t>
      </w:r>
      <w:r w:rsidRPr="004768BB">
        <w:rPr>
          <w:rFonts w:ascii="Times New Roman" w:hAnsi="Times New Roman"/>
          <w:i/>
          <w:szCs w:val="24"/>
        </w:rPr>
        <w:t>Energy Efficiency (Cost of Living) Improvement Act 2012</w:t>
      </w:r>
      <w:r>
        <w:rPr>
          <w:rFonts w:ascii="Times New Roman" w:hAnsi="Times New Roman"/>
          <w:i/>
          <w:szCs w:val="24"/>
        </w:rPr>
        <w:t>.</w:t>
      </w:r>
    </w:p>
    <w:p w:rsidR="003563F9" w:rsidRDefault="003563F9" w:rsidP="00BE36FE">
      <w:pPr>
        <w:pStyle w:val="BodyText"/>
        <w:spacing w:before="240" w:after="240"/>
        <w:ind w:left="1134"/>
        <w:jc w:val="left"/>
        <w:rPr>
          <w:rFonts w:ascii="Times New Roman" w:hAnsi="Times New Roman"/>
          <w:i/>
          <w:szCs w:val="24"/>
        </w:rPr>
      </w:pPr>
      <w:r>
        <w:rPr>
          <w:rFonts w:ascii="Times New Roman" w:hAnsi="Times New Roman"/>
          <w:b/>
          <w:i/>
          <w:szCs w:val="24"/>
        </w:rPr>
        <w:t>tier 2 retailer</w:t>
      </w:r>
      <w:r w:rsidRPr="004768BB">
        <w:rPr>
          <w:rFonts w:ascii="Times New Roman" w:hAnsi="Times New Roman"/>
          <w:szCs w:val="24"/>
        </w:rPr>
        <w:t>—</w:t>
      </w:r>
      <w:r>
        <w:rPr>
          <w:rFonts w:ascii="Times New Roman" w:hAnsi="Times New Roman"/>
          <w:szCs w:val="24"/>
        </w:rPr>
        <w:t xml:space="preserve"> see Dictionary, </w:t>
      </w:r>
      <w:r w:rsidRPr="004768BB">
        <w:rPr>
          <w:rFonts w:ascii="Times New Roman" w:hAnsi="Times New Roman"/>
          <w:i/>
          <w:szCs w:val="24"/>
        </w:rPr>
        <w:t>Energy Efficiency (Cost of Living) Improvement Act 2012</w:t>
      </w:r>
      <w:r>
        <w:rPr>
          <w:rFonts w:ascii="Times New Roman" w:hAnsi="Times New Roman"/>
          <w:i/>
          <w:szCs w:val="24"/>
        </w:rPr>
        <w:t>.</w:t>
      </w:r>
    </w:p>
    <w:p w:rsidR="00667946" w:rsidRDefault="00667946" w:rsidP="00BE36FE">
      <w:pPr>
        <w:pStyle w:val="BodyText"/>
        <w:spacing w:before="240" w:after="240"/>
        <w:ind w:left="1134"/>
        <w:jc w:val="left"/>
        <w:rPr>
          <w:rFonts w:ascii="Times New Roman" w:hAnsi="Times New Roman"/>
          <w:szCs w:val="24"/>
        </w:rPr>
      </w:pPr>
      <w:r w:rsidRPr="004768BB">
        <w:rPr>
          <w:rFonts w:ascii="Times New Roman" w:hAnsi="Times New Roman"/>
          <w:b/>
          <w:bCs/>
          <w:i/>
          <w:iCs/>
          <w:szCs w:val="24"/>
        </w:rPr>
        <w:t xml:space="preserve">WERS </w:t>
      </w:r>
      <w:r w:rsidRPr="004768BB">
        <w:rPr>
          <w:rFonts w:ascii="Times New Roman" w:hAnsi="Times New Roman"/>
          <w:szCs w:val="24"/>
        </w:rPr>
        <w:t>means the Window Energy Rating Scheme managed by the Australian Window Association.</w:t>
      </w:r>
    </w:p>
    <w:p w:rsidR="00667946" w:rsidRPr="004768BB" w:rsidRDefault="00667946" w:rsidP="00BE36FE">
      <w:pPr>
        <w:pStyle w:val="BodyText"/>
        <w:spacing w:before="240" w:after="240"/>
        <w:ind w:left="1134"/>
        <w:jc w:val="left"/>
        <w:rPr>
          <w:rFonts w:ascii="Times New Roman" w:hAnsi="Times New Roman"/>
          <w:b/>
          <w:szCs w:val="24"/>
        </w:rPr>
      </w:pPr>
      <w:r w:rsidRPr="004768BB">
        <w:rPr>
          <w:rFonts w:ascii="Times New Roman" w:hAnsi="Times New Roman"/>
          <w:b/>
          <w:bCs/>
          <w:i/>
          <w:iCs/>
          <w:szCs w:val="24"/>
        </w:rPr>
        <w:t xml:space="preserve">window </w:t>
      </w:r>
      <w:r w:rsidRPr="004768BB">
        <w:rPr>
          <w:rFonts w:ascii="Times New Roman" w:hAnsi="Times New Roman"/>
          <w:szCs w:val="24"/>
        </w:rPr>
        <w:t>includes a glass panel, glass block, glass brick, glazed sash or similar glazing product that, when closed, transmits natural light directly from outside a premises to the inside of the premises, but does not include a louv</w:t>
      </w:r>
      <w:r w:rsidR="00AC65F1">
        <w:rPr>
          <w:rFonts w:ascii="Times New Roman" w:hAnsi="Times New Roman"/>
          <w:szCs w:val="24"/>
        </w:rPr>
        <w:t>e</w:t>
      </w:r>
      <w:r w:rsidRPr="004768BB">
        <w:rPr>
          <w:rFonts w:ascii="Times New Roman" w:hAnsi="Times New Roman"/>
          <w:szCs w:val="24"/>
        </w:rPr>
        <w:t xml:space="preserve">red product, and includes a door in an external wall that has a glazing pane or panes that comprise 60 per cent or more of the door. </w:t>
      </w:r>
    </w:p>
    <w:p w:rsidR="00667946" w:rsidRDefault="00667946" w:rsidP="008823B0">
      <w:pPr>
        <w:keepNext/>
        <w:spacing w:before="240" w:after="240"/>
        <w:ind w:left="1134"/>
        <w:rPr>
          <w:szCs w:val="24"/>
        </w:rPr>
      </w:pPr>
      <w:r w:rsidRPr="004768BB">
        <w:rPr>
          <w:b/>
          <w:i/>
          <w:szCs w:val="24"/>
        </w:rPr>
        <w:t>working day</w:t>
      </w:r>
      <w:r w:rsidRPr="004768BB">
        <w:rPr>
          <w:szCs w:val="24"/>
        </w:rPr>
        <w:t xml:space="preserve"> means a day that is not a Saturday, a Sunday or a public holiday in the Australian Capital Territory.</w:t>
      </w:r>
    </w:p>
    <w:p w:rsidR="00667946" w:rsidRDefault="00667946" w:rsidP="00667946"/>
    <w:p w:rsidR="009C17FE" w:rsidRDefault="009C17FE" w:rsidP="009C17FE">
      <w:pPr>
        <w:pageBreakBefore/>
        <w:spacing w:before="120"/>
        <w:ind w:left="720"/>
        <w:rPr>
          <w:rFonts w:ascii="Arial" w:hAnsi="Arial" w:cs="Arial"/>
          <w:b/>
          <w:sz w:val="14"/>
          <w:szCs w:val="14"/>
        </w:rPr>
        <w:sectPr w:rsidR="009C17FE" w:rsidSect="00AB6842">
          <w:headerReference w:type="even" r:id="rId23"/>
          <w:headerReference w:type="default" r:id="rId24"/>
          <w:footerReference w:type="default" r:id="rId25"/>
          <w:headerReference w:type="first" r:id="rId26"/>
          <w:footerReference w:type="first" r:id="rId27"/>
          <w:type w:val="continuous"/>
          <w:pgSz w:w="11907" w:h="16839" w:code="9"/>
          <w:pgMar w:top="1524" w:right="1797" w:bottom="851" w:left="1797" w:header="240" w:footer="447" w:gutter="0"/>
          <w:cols w:space="720"/>
          <w:titlePg/>
          <w:rtlGutter/>
        </w:sectPr>
      </w:pPr>
    </w:p>
    <w:p w:rsidR="00D35B44" w:rsidRDefault="00D35B44" w:rsidP="00D35B44">
      <w:bookmarkStart w:id="300" w:name="_Toc323917503"/>
      <w:bookmarkStart w:id="301" w:name="_Toc323917870"/>
      <w:bookmarkStart w:id="302" w:name="_Toc323918024"/>
      <w:bookmarkStart w:id="303" w:name="_Toc323918172"/>
      <w:bookmarkStart w:id="304" w:name="_Toc324132380"/>
    </w:p>
    <w:p w:rsidR="009C17FE" w:rsidRPr="008A6B69" w:rsidRDefault="009C17FE" w:rsidP="008A6B69">
      <w:pPr>
        <w:pStyle w:val="Heading1"/>
        <w:tabs>
          <w:tab w:val="left" w:pos="2694"/>
        </w:tabs>
        <w:ind w:left="2694" w:hanging="2694"/>
        <w:rPr>
          <w:sz w:val="24"/>
          <w:szCs w:val="24"/>
        </w:rPr>
      </w:pPr>
      <w:bookmarkStart w:id="305" w:name="_Toc454197486"/>
      <w:bookmarkStart w:id="306" w:name="_Toc15898507"/>
      <w:r w:rsidRPr="008A6B69">
        <w:rPr>
          <w:sz w:val="24"/>
          <w:szCs w:val="24"/>
        </w:rPr>
        <w:t xml:space="preserve">Schedule </w:t>
      </w:r>
      <w:r w:rsidR="006A22B1" w:rsidRPr="008A6B69">
        <w:rPr>
          <w:sz w:val="24"/>
          <w:szCs w:val="24"/>
        </w:rPr>
        <w:t>1</w:t>
      </w:r>
      <w:r w:rsidR="008F5658" w:rsidRPr="008A6B69">
        <w:rPr>
          <w:sz w:val="24"/>
          <w:szCs w:val="24"/>
        </w:rPr>
        <w:tab/>
      </w:r>
      <w:r w:rsidR="00250119" w:rsidRPr="008A6B69">
        <w:rPr>
          <w:sz w:val="24"/>
          <w:szCs w:val="24"/>
        </w:rPr>
        <w:t>Declaration</w:t>
      </w:r>
      <w:r w:rsidR="00E11BED" w:rsidRPr="008A6B69">
        <w:rPr>
          <w:sz w:val="24"/>
          <w:szCs w:val="24"/>
        </w:rPr>
        <w:t>—</w:t>
      </w:r>
      <w:bookmarkEnd w:id="300"/>
      <w:bookmarkEnd w:id="301"/>
      <w:bookmarkEnd w:id="302"/>
      <w:bookmarkEnd w:id="303"/>
      <w:bookmarkEnd w:id="304"/>
      <w:r w:rsidR="0088223E" w:rsidRPr="008A6B69">
        <w:rPr>
          <w:sz w:val="24"/>
          <w:szCs w:val="24"/>
        </w:rPr>
        <w:t>periodic activity report</w:t>
      </w:r>
      <w:bookmarkEnd w:id="305"/>
      <w:bookmarkEnd w:id="306"/>
    </w:p>
    <w:p w:rsidR="006A22B1" w:rsidRDefault="006A22B1" w:rsidP="006A22B1"/>
    <w:p w:rsidR="006A22B1" w:rsidRDefault="006A22B1" w:rsidP="006A22B1">
      <w:r>
        <w:t>In my opinion the information contained in this report provided to the administrator on [</w:t>
      </w:r>
      <w:r w:rsidRPr="001D02F0">
        <w:rPr>
          <w:i/>
        </w:rPr>
        <w:t>insert date</w:t>
      </w:r>
      <w:r>
        <w:t xml:space="preserve">] is true and accurate in accordance with the requirements of the </w:t>
      </w:r>
      <w:r w:rsidRPr="001D02F0">
        <w:rPr>
          <w:i/>
        </w:rPr>
        <w:t>Energy Efficiency (Cost of Living) Improvement Act 2012</w:t>
      </w:r>
      <w:r>
        <w:t xml:space="preserve"> and the Record Keeping and Reporting Code of Practice approved by the administrator and in force at the time of providing this report.</w:t>
      </w:r>
    </w:p>
    <w:p w:rsidR="006A22B1" w:rsidRDefault="006A22B1" w:rsidP="006A22B1"/>
    <w:p w:rsidR="006A22B1" w:rsidRDefault="006A22B1" w:rsidP="006A22B1">
      <w:r>
        <w:t>Signed:</w:t>
      </w:r>
    </w:p>
    <w:p w:rsidR="006A22B1" w:rsidRDefault="006A22B1" w:rsidP="006A22B1"/>
    <w:p w:rsidR="006A22B1" w:rsidRDefault="006A22B1" w:rsidP="006A22B1"/>
    <w:p w:rsidR="006A22B1" w:rsidRDefault="006A22B1" w:rsidP="006A22B1">
      <w:r>
        <w:t>Name</w:t>
      </w:r>
      <w:r w:rsidR="001D02F0">
        <w:t>:</w:t>
      </w:r>
    </w:p>
    <w:p w:rsidR="006A22B1" w:rsidRDefault="006A22B1" w:rsidP="006A22B1"/>
    <w:p w:rsidR="006A22B1" w:rsidRDefault="006A22B1" w:rsidP="006A22B1">
      <w:r>
        <w:t>Position:</w:t>
      </w:r>
    </w:p>
    <w:p w:rsidR="006A22B1" w:rsidRDefault="006A22B1" w:rsidP="006A22B1"/>
    <w:p w:rsidR="006A22B1" w:rsidRDefault="006A22B1" w:rsidP="006A22B1">
      <w:r>
        <w:t>Date:</w:t>
      </w:r>
    </w:p>
    <w:p w:rsidR="006A22B1" w:rsidRDefault="006A22B1" w:rsidP="006A22B1"/>
    <w:p w:rsidR="00FC7298" w:rsidRDefault="00FC7298" w:rsidP="006A22B1">
      <w:r>
        <w:br w:type="page"/>
      </w:r>
    </w:p>
    <w:p w:rsidR="0088223E" w:rsidRPr="008A6B69" w:rsidRDefault="0088223E" w:rsidP="008A6B69">
      <w:pPr>
        <w:pStyle w:val="Heading1"/>
        <w:rPr>
          <w:sz w:val="24"/>
          <w:szCs w:val="24"/>
        </w:rPr>
      </w:pPr>
      <w:bookmarkStart w:id="307" w:name="_Toc454197487"/>
      <w:bookmarkStart w:id="308" w:name="_Toc15898508"/>
      <w:r w:rsidRPr="008A6B69">
        <w:rPr>
          <w:sz w:val="24"/>
          <w:szCs w:val="24"/>
        </w:rPr>
        <w:t>Schedule 2</w:t>
      </w:r>
      <w:r w:rsidR="008F5658" w:rsidRPr="008A6B69">
        <w:rPr>
          <w:sz w:val="24"/>
          <w:szCs w:val="24"/>
        </w:rPr>
        <w:tab/>
      </w:r>
      <w:r w:rsidR="008A6B69" w:rsidRPr="008A6B69">
        <w:rPr>
          <w:sz w:val="24"/>
          <w:szCs w:val="24"/>
        </w:rPr>
        <w:tab/>
      </w:r>
      <w:r w:rsidR="00C74AEB" w:rsidRPr="008A6B69">
        <w:rPr>
          <w:sz w:val="24"/>
          <w:szCs w:val="24"/>
        </w:rPr>
        <w:t>Declaration</w:t>
      </w:r>
      <w:r w:rsidRPr="008A6B69">
        <w:rPr>
          <w:sz w:val="24"/>
          <w:szCs w:val="24"/>
          <w:lang w:val="x-none" w:eastAsia="en-AU"/>
        </w:rPr>
        <w:t>—</w:t>
      </w:r>
      <w:r w:rsidRPr="008A6B69">
        <w:rPr>
          <w:sz w:val="24"/>
          <w:szCs w:val="24"/>
        </w:rPr>
        <w:t>compliance period report</w:t>
      </w:r>
      <w:bookmarkEnd w:id="307"/>
      <w:bookmarkEnd w:id="308"/>
    </w:p>
    <w:p w:rsidR="0088223E" w:rsidRDefault="0088223E" w:rsidP="00FC7298">
      <w:pPr>
        <w:rPr>
          <w:rFonts w:ascii="Calibri" w:hAnsi="Calibri" w:cs="Calibri"/>
          <w:color w:val="000000"/>
          <w:sz w:val="23"/>
          <w:szCs w:val="23"/>
          <w:lang w:eastAsia="en-AU"/>
        </w:rPr>
      </w:pPr>
    </w:p>
    <w:p w:rsidR="001B2E84" w:rsidRDefault="001B2E84" w:rsidP="001B2E84">
      <w:r>
        <w:t>In my opinion the information contained in this report provided to the administrator on [</w:t>
      </w:r>
      <w:r w:rsidRPr="001D02F0">
        <w:rPr>
          <w:i/>
        </w:rPr>
        <w:t>insert date</w:t>
      </w:r>
      <w:r>
        <w:t xml:space="preserve">] is true and accurate in accordance with the requirements of the </w:t>
      </w:r>
      <w:r w:rsidRPr="001D02F0">
        <w:rPr>
          <w:i/>
        </w:rPr>
        <w:t>Energy Efficiency (Cost of Living) Improvement Act 2012</w:t>
      </w:r>
      <w:r>
        <w:t xml:space="preserve"> and the Record Keeping and Reporting Code of Practice approved by the administrator and in force at the time of providing this report, and to the best of my knowledge all abatement factors claimed in this report relate to eligible activities that comply with relevant codes of practice made under the Act. </w:t>
      </w:r>
    </w:p>
    <w:p w:rsidR="001B2E84" w:rsidRDefault="001B2E84" w:rsidP="001B2E84"/>
    <w:p w:rsidR="001B2E84" w:rsidRDefault="001B2E84" w:rsidP="001B2E84">
      <w:r>
        <w:t>Signed:</w:t>
      </w:r>
    </w:p>
    <w:p w:rsidR="001B2E84" w:rsidRDefault="001B2E84" w:rsidP="001B2E84"/>
    <w:p w:rsidR="001B2E84" w:rsidRDefault="001B2E84" w:rsidP="001B2E84"/>
    <w:p w:rsidR="001B2E84" w:rsidRDefault="001B2E84" w:rsidP="001B2E84">
      <w:r>
        <w:t>Name:</w:t>
      </w:r>
    </w:p>
    <w:p w:rsidR="001B2E84" w:rsidRDefault="001B2E84" w:rsidP="001B2E84"/>
    <w:p w:rsidR="001B2E84" w:rsidRDefault="001B2E84" w:rsidP="001B2E84">
      <w:r>
        <w:t>Position:</w:t>
      </w:r>
    </w:p>
    <w:p w:rsidR="001B2E84" w:rsidRDefault="001B2E84" w:rsidP="001B2E84"/>
    <w:p w:rsidR="001B2E84" w:rsidRDefault="001B2E84" w:rsidP="001B2E84">
      <w:r>
        <w:t>Date:</w:t>
      </w:r>
    </w:p>
    <w:p w:rsidR="0088223E" w:rsidRDefault="0088223E" w:rsidP="0088223E">
      <w:pPr>
        <w:autoSpaceDE w:val="0"/>
        <w:autoSpaceDN w:val="0"/>
        <w:adjustRightInd w:val="0"/>
        <w:ind w:left="360"/>
        <w:rPr>
          <w:rFonts w:ascii="Calibri" w:hAnsi="Calibri" w:cs="Calibri"/>
          <w:color w:val="000000"/>
          <w:sz w:val="23"/>
          <w:szCs w:val="23"/>
          <w:lang w:eastAsia="en-AU"/>
        </w:rPr>
      </w:pPr>
    </w:p>
    <w:sectPr w:rsidR="0088223E" w:rsidSect="0046174C">
      <w:type w:val="continuous"/>
      <w:pgSz w:w="11906" w:h="16838" w:code="9"/>
      <w:pgMar w:top="567" w:right="1418" w:bottom="1134" w:left="1418" w:header="397"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4B8" w:rsidRDefault="00F014B8">
      <w:r>
        <w:separator/>
      </w:r>
    </w:p>
  </w:endnote>
  <w:endnote w:type="continuationSeparator" w:id="0">
    <w:p w:rsidR="00F014B8" w:rsidRDefault="00F0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 STKaiti">
    <w:altName w:val="MS Mincho"/>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34A" w:rsidRDefault="00040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AC7" w:rsidRPr="0004034A" w:rsidRDefault="0004034A" w:rsidP="0004034A">
    <w:pPr>
      <w:pStyle w:val="Footer"/>
      <w:jc w:val="center"/>
      <w:rPr>
        <w:rFonts w:ascii="Arial" w:hAnsi="Arial" w:cs="Arial"/>
        <w:sz w:val="14"/>
      </w:rPr>
    </w:pPr>
    <w:r w:rsidRPr="0004034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AC7" w:rsidRPr="0004034A" w:rsidRDefault="0004034A" w:rsidP="0004034A">
    <w:pPr>
      <w:pStyle w:val="Footer"/>
      <w:jc w:val="center"/>
      <w:rPr>
        <w:rFonts w:ascii="Arial" w:hAnsi="Arial" w:cs="Arial"/>
        <w:sz w:val="14"/>
      </w:rPr>
    </w:pPr>
    <w:r w:rsidRPr="0004034A">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AC7" w:rsidRDefault="00981AC7" w:rsidP="0046174C">
    <w:pPr>
      <w:pStyle w:val="Footer"/>
      <w:jc w:val="center"/>
      <w:rPr>
        <w:rFonts w:ascii="Arial" w:hAnsi="Arial" w:cs="Arial"/>
        <w:sz w:val="18"/>
        <w:szCs w:val="18"/>
      </w:rPr>
    </w:pPr>
    <w:r w:rsidRPr="009E126C">
      <w:rPr>
        <w:rFonts w:ascii="Arial" w:hAnsi="Arial" w:cs="Arial"/>
        <w:sz w:val="18"/>
        <w:szCs w:val="18"/>
      </w:rPr>
      <w:t xml:space="preserve">Page </w:t>
    </w:r>
    <w:r w:rsidRPr="009E126C">
      <w:rPr>
        <w:rFonts w:ascii="Arial" w:hAnsi="Arial" w:cs="Arial"/>
        <w:sz w:val="18"/>
        <w:szCs w:val="18"/>
      </w:rPr>
      <w:fldChar w:fldCharType="begin"/>
    </w:r>
    <w:r w:rsidRPr="009E126C">
      <w:rPr>
        <w:rFonts w:ascii="Arial" w:hAnsi="Arial" w:cs="Arial"/>
        <w:sz w:val="18"/>
        <w:szCs w:val="18"/>
      </w:rPr>
      <w:instrText xml:space="preserve"> PAGE   \* MERGEFORMAT </w:instrText>
    </w:r>
    <w:r w:rsidRPr="009E126C">
      <w:rPr>
        <w:rFonts w:ascii="Arial" w:hAnsi="Arial" w:cs="Arial"/>
        <w:sz w:val="18"/>
        <w:szCs w:val="18"/>
      </w:rPr>
      <w:fldChar w:fldCharType="separate"/>
    </w:r>
    <w:r w:rsidR="00C533A2">
      <w:rPr>
        <w:rFonts w:ascii="Arial" w:hAnsi="Arial" w:cs="Arial"/>
        <w:noProof/>
        <w:sz w:val="18"/>
        <w:szCs w:val="18"/>
      </w:rPr>
      <w:t>64</w:t>
    </w:r>
    <w:r w:rsidRPr="009E126C">
      <w:rPr>
        <w:rFonts w:ascii="Arial" w:hAnsi="Arial" w:cs="Arial"/>
        <w:sz w:val="18"/>
        <w:szCs w:val="18"/>
      </w:rPr>
      <w:fldChar w:fldCharType="end"/>
    </w:r>
  </w:p>
  <w:p w:rsidR="0004034A" w:rsidRPr="0004034A" w:rsidRDefault="0004034A" w:rsidP="0004034A">
    <w:pPr>
      <w:pStyle w:val="Footer"/>
      <w:jc w:val="center"/>
      <w:rPr>
        <w:rFonts w:ascii="Arial" w:hAnsi="Arial" w:cs="Arial"/>
        <w:sz w:val="14"/>
        <w:szCs w:val="18"/>
      </w:rPr>
    </w:pPr>
    <w:r w:rsidRPr="0004034A">
      <w:rPr>
        <w:rFonts w:ascii="Arial" w:hAnsi="Arial" w:cs="Arial"/>
        <w:sz w:val="14"/>
        <w:szCs w:val="18"/>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AC7" w:rsidRDefault="00981AC7" w:rsidP="0046174C">
    <w:pPr>
      <w:pStyle w:val="Footer"/>
      <w:jc w:val="center"/>
      <w:rPr>
        <w:rFonts w:ascii="Arial" w:hAnsi="Arial" w:cs="Arial"/>
        <w:sz w:val="18"/>
        <w:szCs w:val="18"/>
      </w:rPr>
    </w:pPr>
    <w:r w:rsidRPr="009E126C">
      <w:rPr>
        <w:rFonts w:ascii="Arial" w:hAnsi="Arial" w:cs="Arial"/>
        <w:sz w:val="18"/>
        <w:szCs w:val="18"/>
      </w:rPr>
      <w:t xml:space="preserve">Page </w:t>
    </w:r>
    <w:r w:rsidRPr="009E126C">
      <w:rPr>
        <w:rFonts w:ascii="Arial" w:hAnsi="Arial" w:cs="Arial"/>
        <w:sz w:val="18"/>
        <w:szCs w:val="18"/>
      </w:rPr>
      <w:fldChar w:fldCharType="begin"/>
    </w:r>
    <w:r w:rsidRPr="009E126C">
      <w:rPr>
        <w:rFonts w:ascii="Arial" w:hAnsi="Arial" w:cs="Arial"/>
        <w:sz w:val="18"/>
        <w:szCs w:val="18"/>
      </w:rPr>
      <w:instrText xml:space="preserve"> PAGE   \* MERGEFORMAT </w:instrText>
    </w:r>
    <w:r w:rsidRPr="009E126C">
      <w:rPr>
        <w:rFonts w:ascii="Arial" w:hAnsi="Arial" w:cs="Arial"/>
        <w:sz w:val="18"/>
        <w:szCs w:val="18"/>
      </w:rPr>
      <w:fldChar w:fldCharType="separate"/>
    </w:r>
    <w:r w:rsidR="00C533A2">
      <w:rPr>
        <w:rFonts w:ascii="Arial" w:hAnsi="Arial" w:cs="Arial"/>
        <w:noProof/>
        <w:sz w:val="18"/>
        <w:szCs w:val="18"/>
      </w:rPr>
      <w:t>3</w:t>
    </w:r>
    <w:r w:rsidRPr="009E126C">
      <w:rPr>
        <w:rFonts w:ascii="Arial" w:hAnsi="Arial" w:cs="Arial"/>
        <w:sz w:val="18"/>
        <w:szCs w:val="18"/>
      </w:rPr>
      <w:fldChar w:fldCharType="end"/>
    </w:r>
  </w:p>
  <w:p w:rsidR="0004034A" w:rsidRPr="0004034A" w:rsidRDefault="0004034A" w:rsidP="0004034A">
    <w:pPr>
      <w:pStyle w:val="Footer"/>
      <w:jc w:val="center"/>
      <w:rPr>
        <w:rFonts w:ascii="Arial" w:hAnsi="Arial" w:cs="Arial"/>
        <w:sz w:val="14"/>
        <w:szCs w:val="18"/>
      </w:rPr>
    </w:pPr>
    <w:r w:rsidRPr="0004034A">
      <w:rPr>
        <w:rFonts w:ascii="Arial" w:hAnsi="Arial" w:cs="Arial"/>
        <w:sz w:val="14"/>
        <w:szCs w:val="18"/>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4B8" w:rsidRDefault="00F014B8">
      <w:r>
        <w:separator/>
      </w:r>
    </w:p>
  </w:footnote>
  <w:footnote w:type="continuationSeparator" w:id="0">
    <w:p w:rsidR="00F014B8" w:rsidRDefault="00F01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AC7" w:rsidRDefault="00981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AC7" w:rsidRDefault="00981AC7">
    <w:pPr>
      <w:pStyle w:val="Header"/>
    </w:pPr>
  </w:p>
  <w:p w:rsidR="00981AC7" w:rsidRDefault="00864F69">
    <w:pPr>
      <w:pStyle w:val="Header"/>
    </w:pPr>
    <w:r>
      <w:rPr>
        <w:noProof/>
      </w:rPr>
      <w:pict>
        <v:shapetype id="_x0000_t32" coordsize="21600,21600" o:spt="32" o:oned="t" path="m,l21600,21600e" filled="f">
          <v:path arrowok="t" fillok="f" o:connecttype="none"/>
          <o:lock v:ext="edit" shapetype="t"/>
        </v:shapetype>
        <v:shape id="AutoShape 1" o:spid="_x0000_s2049" type="#_x0000_t32" style="position:absolute;margin-left:-.55pt;margin-top:13.95pt;width:448.8pt;height:.0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" strokeweight="1.5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AC7" w:rsidRDefault="00981AC7">
    <w:pPr>
      <w:pStyle w:val="Header"/>
    </w:pPr>
  </w:p>
  <w:p w:rsidR="00981AC7" w:rsidRDefault="00981A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AC7" w:rsidRDefault="00981A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AC7" w:rsidRDefault="00981AC7">
    <w:pPr>
      <w:pStyle w:val="Header"/>
    </w:pPr>
    <w:r>
      <w:t xml:space="preserve">Schedule </w:t>
    </w:r>
  </w:p>
  <w:p w:rsidR="00981AC7" w:rsidRDefault="00981AC7">
    <w:pPr>
      <w:pStyle w:val="Header"/>
    </w:pPr>
    <w:r>
      <w:t>(See section 3)</w:t>
    </w:r>
  </w:p>
  <w:p w:rsidR="00981AC7" w:rsidRDefault="00864F69">
    <w:pPr>
      <w:pStyle w:val="Header"/>
    </w:pPr>
    <w:r>
      <w:rPr>
        <w:noProof/>
      </w:rPr>
      <w:pict>
        <v:shapetype id="_x0000_t32" coordsize="21600,21600" o:spt="32" o:oned="t" path="m,l21600,21600e" filled="f">
          <v:path arrowok="t" fillok="f" o:connecttype="none"/>
          <o:lock v:ext="edit" shapetype="t"/>
        </v:shapetype>
        <v:shape id="AutoShape 2" o:spid="_x0000_s2050" type="#_x0000_t32" style="position:absolute;margin-left:-.55pt;margin-top:13.95pt;width:448.8pt;height:.0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" strokeweight="1.5p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AC7" w:rsidRDefault="00981A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AC7" w:rsidRDefault="00981A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AC7" w:rsidRDefault="00981AC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AC7" w:rsidRDefault="00981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78C"/>
    <w:multiLevelType w:val="hybridMultilevel"/>
    <w:tmpl w:val="7BF0428E"/>
    <w:lvl w:ilvl="0" w:tplc="77628598">
      <w:start w:val="1"/>
      <w:numFmt w:val="lowerLetter"/>
      <w:lvlText w:val="(%1)"/>
      <w:lvlJc w:val="left"/>
      <w:pPr>
        <w:ind w:left="1800" w:hanging="360"/>
      </w:pPr>
      <w:rPr>
        <w:rFonts w:cs="Times New Roman"/>
      </w:rPr>
    </w:lvl>
    <w:lvl w:ilvl="1" w:tplc="0C090019">
      <w:start w:val="1"/>
      <w:numFmt w:val="decimal"/>
      <w:lvlText w:val="%2."/>
      <w:lvlJc w:val="left"/>
      <w:pPr>
        <w:tabs>
          <w:tab w:val="num" w:pos="2520"/>
        </w:tabs>
        <w:ind w:left="2520" w:hanging="360"/>
      </w:pPr>
      <w:rPr>
        <w:rFonts w:cs="Times New Roman"/>
      </w:rPr>
    </w:lvl>
    <w:lvl w:ilvl="2" w:tplc="0C09001B">
      <w:start w:val="1"/>
      <w:numFmt w:val="decimal"/>
      <w:lvlText w:val="%3."/>
      <w:lvlJc w:val="left"/>
      <w:pPr>
        <w:tabs>
          <w:tab w:val="num" w:pos="3240"/>
        </w:tabs>
        <w:ind w:left="3240" w:hanging="360"/>
      </w:pPr>
      <w:rPr>
        <w:rFonts w:cs="Times New Roman"/>
      </w:rPr>
    </w:lvl>
    <w:lvl w:ilvl="3" w:tplc="0C09000F">
      <w:start w:val="1"/>
      <w:numFmt w:val="decimal"/>
      <w:lvlText w:val="%4."/>
      <w:lvlJc w:val="left"/>
      <w:pPr>
        <w:tabs>
          <w:tab w:val="num" w:pos="3960"/>
        </w:tabs>
        <w:ind w:left="3960" w:hanging="360"/>
      </w:pPr>
      <w:rPr>
        <w:rFonts w:cs="Times New Roman"/>
      </w:rPr>
    </w:lvl>
    <w:lvl w:ilvl="4" w:tplc="0C090019">
      <w:start w:val="1"/>
      <w:numFmt w:val="decimal"/>
      <w:lvlText w:val="%5."/>
      <w:lvlJc w:val="left"/>
      <w:pPr>
        <w:tabs>
          <w:tab w:val="num" w:pos="4680"/>
        </w:tabs>
        <w:ind w:left="4680" w:hanging="360"/>
      </w:pPr>
      <w:rPr>
        <w:rFonts w:cs="Times New Roman"/>
      </w:rPr>
    </w:lvl>
    <w:lvl w:ilvl="5" w:tplc="0C09001B">
      <w:start w:val="1"/>
      <w:numFmt w:val="decimal"/>
      <w:lvlText w:val="%6."/>
      <w:lvlJc w:val="left"/>
      <w:pPr>
        <w:tabs>
          <w:tab w:val="num" w:pos="5400"/>
        </w:tabs>
        <w:ind w:left="5400" w:hanging="360"/>
      </w:pPr>
      <w:rPr>
        <w:rFonts w:cs="Times New Roman"/>
      </w:rPr>
    </w:lvl>
    <w:lvl w:ilvl="6" w:tplc="0C09000F">
      <w:start w:val="1"/>
      <w:numFmt w:val="decimal"/>
      <w:lvlText w:val="%7."/>
      <w:lvlJc w:val="left"/>
      <w:pPr>
        <w:tabs>
          <w:tab w:val="num" w:pos="6120"/>
        </w:tabs>
        <w:ind w:left="6120" w:hanging="360"/>
      </w:pPr>
      <w:rPr>
        <w:rFonts w:cs="Times New Roman"/>
      </w:rPr>
    </w:lvl>
    <w:lvl w:ilvl="7" w:tplc="0C090019">
      <w:start w:val="1"/>
      <w:numFmt w:val="decimal"/>
      <w:lvlText w:val="%8."/>
      <w:lvlJc w:val="left"/>
      <w:pPr>
        <w:tabs>
          <w:tab w:val="num" w:pos="6840"/>
        </w:tabs>
        <w:ind w:left="6840" w:hanging="360"/>
      </w:pPr>
      <w:rPr>
        <w:rFonts w:cs="Times New Roman"/>
      </w:rPr>
    </w:lvl>
    <w:lvl w:ilvl="8" w:tplc="0C09001B">
      <w:start w:val="1"/>
      <w:numFmt w:val="decimal"/>
      <w:lvlText w:val="%9."/>
      <w:lvlJc w:val="left"/>
      <w:pPr>
        <w:tabs>
          <w:tab w:val="num" w:pos="7560"/>
        </w:tabs>
        <w:ind w:left="7560" w:hanging="360"/>
      </w:pPr>
      <w:rPr>
        <w:rFonts w:cs="Times New Roman"/>
      </w:rPr>
    </w:lvl>
  </w:abstractNum>
  <w:abstractNum w:abstractNumId="1" w15:restartNumberingAfterBreak="0">
    <w:nsid w:val="025A66A4"/>
    <w:multiLevelType w:val="hybridMultilevel"/>
    <w:tmpl w:val="D624A9A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28A244D"/>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51D6728"/>
    <w:multiLevelType w:val="hybridMultilevel"/>
    <w:tmpl w:val="4D925FE8"/>
    <w:lvl w:ilvl="0" w:tplc="6BD0955C">
      <w:start w:val="1"/>
      <w:numFmt w:val="lowerRoman"/>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6052EEA"/>
    <w:multiLevelType w:val="hybridMultilevel"/>
    <w:tmpl w:val="86E0A302"/>
    <w:lvl w:ilvl="0" w:tplc="19AC1C58">
      <w:start w:val="1"/>
      <w:numFmt w:val="lowerLetter"/>
      <w:lvlText w:val="(%1)"/>
      <w:lvlJc w:val="left"/>
      <w:pPr>
        <w:tabs>
          <w:tab w:val="num" w:pos="1080"/>
        </w:tabs>
        <w:ind w:left="1080" w:hanging="720"/>
      </w:pPr>
      <w:rPr>
        <w:rFonts w:cs="Times New Roman" w:hint="default"/>
      </w:rPr>
    </w:lvl>
    <w:lvl w:ilvl="1" w:tplc="21F88B78">
      <w:start w:val="1"/>
      <w:numFmt w:val="lowerRoman"/>
      <w:lvlText w:val="(%2)"/>
      <w:lvlJc w:val="righ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B1AE131A">
      <w:start w:val="1"/>
      <w:numFmt w:val="upperLetter"/>
      <w:lvlText w:val="(%4)"/>
      <w:lvlJc w:val="left"/>
      <w:pPr>
        <w:tabs>
          <w:tab w:val="num" w:pos="2880"/>
        </w:tabs>
        <w:ind w:left="2880" w:hanging="360"/>
      </w:pPr>
      <w:rPr>
        <w:rFonts w:cs="Times New Roman" w:hint="default"/>
      </w:rPr>
    </w:lvl>
    <w:lvl w:ilvl="4" w:tplc="0C090019">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3A7B0D"/>
    <w:multiLevelType w:val="hybridMultilevel"/>
    <w:tmpl w:val="0F300DAE"/>
    <w:lvl w:ilvl="0" w:tplc="5C1287A2">
      <w:start w:val="1"/>
      <w:numFmt w:val="decimal"/>
      <w:lvlText w:val="(%1)"/>
      <w:lvlJc w:val="left"/>
      <w:pPr>
        <w:tabs>
          <w:tab w:val="num" w:pos="1211"/>
        </w:tabs>
        <w:ind w:left="1211"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084B4937"/>
    <w:multiLevelType w:val="hybridMultilevel"/>
    <w:tmpl w:val="4D925FE8"/>
    <w:lvl w:ilvl="0" w:tplc="6BD0955C">
      <w:start w:val="1"/>
      <w:numFmt w:val="lowerRoman"/>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086706E6"/>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0A3372F9"/>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0BB9685A"/>
    <w:multiLevelType w:val="hybridMultilevel"/>
    <w:tmpl w:val="CBB8CD2A"/>
    <w:lvl w:ilvl="0" w:tplc="6BD0955C">
      <w:start w:val="1"/>
      <w:numFmt w:val="lowerRoman"/>
      <w:lvlText w:val="(%1)"/>
      <w:lvlJc w:val="left"/>
      <w:pPr>
        <w:tabs>
          <w:tab w:val="num" w:pos="2880"/>
        </w:tabs>
        <w:ind w:left="2880" w:hanging="360"/>
      </w:pPr>
      <w:rPr>
        <w:rFonts w:cs="Times New Roman" w:hint="default"/>
      </w:rPr>
    </w:lvl>
    <w:lvl w:ilvl="1" w:tplc="0C090019" w:tentative="1">
      <w:start w:val="1"/>
      <w:numFmt w:val="lowerLetter"/>
      <w:lvlText w:val="%2."/>
      <w:lvlJc w:val="left"/>
      <w:pPr>
        <w:ind w:left="3109" w:hanging="360"/>
      </w:pPr>
      <w:rPr>
        <w:rFonts w:cs="Times New Roman"/>
      </w:rPr>
    </w:lvl>
    <w:lvl w:ilvl="2" w:tplc="0C09001B" w:tentative="1">
      <w:start w:val="1"/>
      <w:numFmt w:val="lowerRoman"/>
      <w:lvlText w:val="%3."/>
      <w:lvlJc w:val="right"/>
      <w:pPr>
        <w:ind w:left="3829" w:hanging="180"/>
      </w:pPr>
      <w:rPr>
        <w:rFonts w:cs="Times New Roman"/>
      </w:rPr>
    </w:lvl>
    <w:lvl w:ilvl="3" w:tplc="0C09000F">
      <w:start w:val="1"/>
      <w:numFmt w:val="decimal"/>
      <w:lvlText w:val="%4."/>
      <w:lvlJc w:val="left"/>
      <w:pPr>
        <w:ind w:left="4549" w:hanging="360"/>
      </w:pPr>
      <w:rPr>
        <w:rFonts w:cs="Times New Roman"/>
      </w:rPr>
    </w:lvl>
    <w:lvl w:ilvl="4" w:tplc="0C090019" w:tentative="1">
      <w:start w:val="1"/>
      <w:numFmt w:val="lowerLetter"/>
      <w:lvlText w:val="%5."/>
      <w:lvlJc w:val="left"/>
      <w:pPr>
        <w:ind w:left="5269" w:hanging="360"/>
      </w:pPr>
      <w:rPr>
        <w:rFonts w:cs="Times New Roman"/>
      </w:rPr>
    </w:lvl>
    <w:lvl w:ilvl="5" w:tplc="0C09001B" w:tentative="1">
      <w:start w:val="1"/>
      <w:numFmt w:val="lowerRoman"/>
      <w:lvlText w:val="%6."/>
      <w:lvlJc w:val="right"/>
      <w:pPr>
        <w:ind w:left="5989" w:hanging="180"/>
      </w:pPr>
      <w:rPr>
        <w:rFonts w:cs="Times New Roman"/>
      </w:rPr>
    </w:lvl>
    <w:lvl w:ilvl="6" w:tplc="0C09000F" w:tentative="1">
      <w:start w:val="1"/>
      <w:numFmt w:val="decimal"/>
      <w:lvlText w:val="%7."/>
      <w:lvlJc w:val="left"/>
      <w:pPr>
        <w:ind w:left="6709" w:hanging="360"/>
      </w:pPr>
      <w:rPr>
        <w:rFonts w:cs="Times New Roman"/>
      </w:rPr>
    </w:lvl>
    <w:lvl w:ilvl="7" w:tplc="0C090019" w:tentative="1">
      <w:start w:val="1"/>
      <w:numFmt w:val="lowerLetter"/>
      <w:lvlText w:val="%8."/>
      <w:lvlJc w:val="left"/>
      <w:pPr>
        <w:ind w:left="7429" w:hanging="360"/>
      </w:pPr>
      <w:rPr>
        <w:rFonts w:cs="Times New Roman"/>
      </w:rPr>
    </w:lvl>
    <w:lvl w:ilvl="8" w:tplc="0C09001B" w:tentative="1">
      <w:start w:val="1"/>
      <w:numFmt w:val="lowerRoman"/>
      <w:lvlText w:val="%9."/>
      <w:lvlJc w:val="right"/>
      <w:pPr>
        <w:ind w:left="8149" w:hanging="180"/>
      </w:pPr>
      <w:rPr>
        <w:rFonts w:cs="Times New Roman"/>
      </w:rPr>
    </w:lvl>
  </w:abstractNum>
  <w:abstractNum w:abstractNumId="10" w15:restartNumberingAfterBreak="0">
    <w:nsid w:val="0E9350BD"/>
    <w:multiLevelType w:val="hybridMultilevel"/>
    <w:tmpl w:val="37CA9C38"/>
    <w:lvl w:ilvl="0" w:tplc="B1AE131A">
      <w:start w:val="1"/>
      <w:numFmt w:val="upperLetter"/>
      <w:lvlText w:val="(%1)"/>
      <w:lvlJc w:val="left"/>
      <w:pPr>
        <w:tabs>
          <w:tab w:val="num" w:pos="2846"/>
        </w:tabs>
        <w:ind w:left="2846" w:hanging="720"/>
      </w:pPr>
      <w:rPr>
        <w:rFonts w:cs="Times New Roman" w:hint="default"/>
        <w:i w:val="0"/>
        <w:strike w:val="0"/>
        <w:dstrike w:val="0"/>
        <w:vanish w:val="0"/>
        <w:color w:val="000000"/>
        <w:vertAlign w:val="baseline"/>
      </w:rPr>
    </w:lvl>
    <w:lvl w:ilvl="1" w:tplc="5C1287A2">
      <w:start w:val="1"/>
      <w:numFmt w:val="decimal"/>
      <w:lvlText w:val="(%2)"/>
      <w:lvlJc w:val="left"/>
      <w:pPr>
        <w:tabs>
          <w:tab w:val="num" w:pos="2911"/>
        </w:tabs>
        <w:ind w:left="2911" w:hanging="360"/>
      </w:pPr>
      <w:rPr>
        <w:rFonts w:cs="Times New Roman" w:hint="default"/>
      </w:rPr>
    </w:lvl>
    <w:lvl w:ilvl="2" w:tplc="2D9C465A">
      <w:start w:val="1"/>
      <w:numFmt w:val="lowerLetter"/>
      <w:lvlText w:val="(%3)"/>
      <w:lvlJc w:val="left"/>
      <w:pPr>
        <w:tabs>
          <w:tab w:val="num" w:pos="4045"/>
        </w:tabs>
        <w:ind w:left="4045" w:hanging="360"/>
      </w:pPr>
      <w:rPr>
        <w:rFonts w:ascii="Arial" w:eastAsia="SimSun" w:hAnsi="Arial" w:cs="Arial" w:hint="default"/>
      </w:rPr>
    </w:lvl>
    <w:lvl w:ilvl="3" w:tplc="285A7DDA">
      <w:start w:val="1"/>
      <w:numFmt w:val="upperLetter"/>
      <w:lvlText w:val="(%4)"/>
      <w:lvlJc w:val="left"/>
      <w:pPr>
        <w:tabs>
          <w:tab w:val="num" w:pos="2911"/>
        </w:tabs>
        <w:ind w:left="2911" w:hanging="360"/>
      </w:pPr>
      <w:rPr>
        <w:rFonts w:cs="Times New Roman" w:hint="default"/>
      </w:rPr>
    </w:lvl>
    <w:lvl w:ilvl="4" w:tplc="0C090019">
      <w:start w:val="1"/>
      <w:numFmt w:val="lowerLetter"/>
      <w:lvlText w:val="%5."/>
      <w:lvlJc w:val="left"/>
      <w:pPr>
        <w:tabs>
          <w:tab w:val="num" w:pos="5300"/>
        </w:tabs>
        <w:ind w:left="5300" w:hanging="360"/>
      </w:pPr>
      <w:rPr>
        <w:rFonts w:cs="Times New Roman"/>
      </w:rPr>
    </w:lvl>
    <w:lvl w:ilvl="5" w:tplc="B1AE131A">
      <w:start w:val="1"/>
      <w:numFmt w:val="upperLetter"/>
      <w:lvlText w:val="(%6)"/>
      <w:lvlJc w:val="left"/>
      <w:pPr>
        <w:ind w:left="6200" w:hanging="360"/>
      </w:pPr>
      <w:rPr>
        <w:rFonts w:cs="Times New Roman" w:hint="default"/>
      </w:rPr>
    </w:lvl>
    <w:lvl w:ilvl="6" w:tplc="FE5E04E6">
      <w:start w:val="1"/>
      <w:numFmt w:val="lowerLetter"/>
      <w:lvlText w:val="(%7)"/>
      <w:lvlJc w:val="left"/>
      <w:pPr>
        <w:ind w:left="6740" w:hanging="360"/>
      </w:pPr>
      <w:rPr>
        <w:rFonts w:cs="Times New Roman" w:hint="default"/>
      </w:rPr>
    </w:lvl>
    <w:lvl w:ilvl="7" w:tplc="0C090019">
      <w:start w:val="1"/>
      <w:numFmt w:val="lowerLetter"/>
      <w:lvlText w:val="%8."/>
      <w:lvlJc w:val="left"/>
      <w:pPr>
        <w:tabs>
          <w:tab w:val="num" w:pos="7460"/>
        </w:tabs>
        <w:ind w:left="7460" w:hanging="360"/>
      </w:pPr>
      <w:rPr>
        <w:rFonts w:cs="Times New Roman"/>
      </w:rPr>
    </w:lvl>
    <w:lvl w:ilvl="8" w:tplc="0C09001B">
      <w:start w:val="1"/>
      <w:numFmt w:val="lowerRoman"/>
      <w:lvlText w:val="%9."/>
      <w:lvlJc w:val="right"/>
      <w:pPr>
        <w:tabs>
          <w:tab w:val="num" w:pos="8180"/>
        </w:tabs>
        <w:ind w:left="8180" w:hanging="180"/>
      </w:pPr>
      <w:rPr>
        <w:rFonts w:cs="Times New Roman"/>
      </w:rPr>
    </w:lvl>
  </w:abstractNum>
  <w:abstractNum w:abstractNumId="11" w15:restartNumberingAfterBreak="0">
    <w:nsid w:val="118C4E4D"/>
    <w:multiLevelType w:val="multilevel"/>
    <w:tmpl w:val="8FD0A142"/>
    <w:lvl w:ilvl="0">
      <w:start w:val="2"/>
      <w:numFmt w:val="lowerLetter"/>
      <w:lvlText w:val="(%1)"/>
      <w:lvlJc w:val="left"/>
      <w:pPr>
        <w:ind w:left="360" w:hanging="360"/>
      </w:pPr>
      <w:rPr>
        <w:rFonts w:ascii="Arial" w:eastAsia="SimSun" w:hAnsi="Arial" w:cs="Arial" w:hint="default"/>
        <w:b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i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129810BD"/>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13276E29"/>
    <w:multiLevelType w:val="hybridMultilevel"/>
    <w:tmpl w:val="29CA7488"/>
    <w:lvl w:ilvl="0" w:tplc="6BD0955C">
      <w:start w:val="1"/>
      <w:numFmt w:val="lowerRoman"/>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5DC529B"/>
    <w:multiLevelType w:val="hybridMultilevel"/>
    <w:tmpl w:val="4D925FE8"/>
    <w:lvl w:ilvl="0" w:tplc="6BD0955C">
      <w:start w:val="1"/>
      <w:numFmt w:val="lowerRoman"/>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176953C5"/>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189C3F8D"/>
    <w:multiLevelType w:val="multilevel"/>
    <w:tmpl w:val="8FD0A142"/>
    <w:lvl w:ilvl="0">
      <w:start w:val="2"/>
      <w:numFmt w:val="lowerLetter"/>
      <w:lvlText w:val="(%1)"/>
      <w:lvlJc w:val="left"/>
      <w:pPr>
        <w:ind w:left="360" w:hanging="360"/>
      </w:pPr>
      <w:rPr>
        <w:rFonts w:ascii="Arial" w:eastAsia="SimSun" w:hAnsi="Arial" w:cs="Arial" w:hint="default"/>
        <w:b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i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1A642AB3"/>
    <w:multiLevelType w:val="hybridMultilevel"/>
    <w:tmpl w:val="6108D4C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1B1A5B40"/>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1B703E48"/>
    <w:multiLevelType w:val="hybridMultilevel"/>
    <w:tmpl w:val="2916A8D2"/>
    <w:lvl w:ilvl="0" w:tplc="C9649A8C">
      <w:start w:val="1"/>
      <w:numFmt w:val="decimal"/>
      <w:lvlText w:val="%1"/>
      <w:lvlJc w:val="left"/>
      <w:pPr>
        <w:ind w:left="2880" w:hanging="360"/>
      </w:pPr>
      <w:rPr>
        <w:rFonts w:ascii="Times New Roman" w:eastAsia="Times New Roman" w:hAnsi="Times New Roman"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1D847D0A"/>
    <w:multiLevelType w:val="hybridMultilevel"/>
    <w:tmpl w:val="CBB8CD2A"/>
    <w:lvl w:ilvl="0" w:tplc="6BD0955C">
      <w:start w:val="1"/>
      <w:numFmt w:val="lowerRoman"/>
      <w:lvlText w:val="(%1)"/>
      <w:lvlJc w:val="left"/>
      <w:pPr>
        <w:tabs>
          <w:tab w:val="num" w:pos="2880"/>
        </w:tabs>
        <w:ind w:left="2880" w:hanging="360"/>
      </w:pPr>
      <w:rPr>
        <w:rFonts w:cs="Times New Roman" w:hint="default"/>
      </w:rPr>
    </w:lvl>
    <w:lvl w:ilvl="1" w:tplc="0C090019" w:tentative="1">
      <w:start w:val="1"/>
      <w:numFmt w:val="lowerLetter"/>
      <w:lvlText w:val="%2."/>
      <w:lvlJc w:val="left"/>
      <w:pPr>
        <w:ind w:left="3109" w:hanging="360"/>
      </w:pPr>
      <w:rPr>
        <w:rFonts w:cs="Times New Roman"/>
      </w:rPr>
    </w:lvl>
    <w:lvl w:ilvl="2" w:tplc="0C09001B" w:tentative="1">
      <w:start w:val="1"/>
      <w:numFmt w:val="lowerRoman"/>
      <w:lvlText w:val="%3."/>
      <w:lvlJc w:val="right"/>
      <w:pPr>
        <w:ind w:left="3829" w:hanging="180"/>
      </w:pPr>
      <w:rPr>
        <w:rFonts w:cs="Times New Roman"/>
      </w:rPr>
    </w:lvl>
    <w:lvl w:ilvl="3" w:tplc="0C09000F">
      <w:start w:val="1"/>
      <w:numFmt w:val="decimal"/>
      <w:lvlText w:val="%4."/>
      <w:lvlJc w:val="left"/>
      <w:pPr>
        <w:ind w:left="4549" w:hanging="360"/>
      </w:pPr>
      <w:rPr>
        <w:rFonts w:cs="Times New Roman"/>
      </w:rPr>
    </w:lvl>
    <w:lvl w:ilvl="4" w:tplc="0C090019" w:tentative="1">
      <w:start w:val="1"/>
      <w:numFmt w:val="lowerLetter"/>
      <w:lvlText w:val="%5."/>
      <w:lvlJc w:val="left"/>
      <w:pPr>
        <w:ind w:left="5269" w:hanging="360"/>
      </w:pPr>
      <w:rPr>
        <w:rFonts w:cs="Times New Roman"/>
      </w:rPr>
    </w:lvl>
    <w:lvl w:ilvl="5" w:tplc="0C09001B" w:tentative="1">
      <w:start w:val="1"/>
      <w:numFmt w:val="lowerRoman"/>
      <w:lvlText w:val="%6."/>
      <w:lvlJc w:val="right"/>
      <w:pPr>
        <w:ind w:left="5989" w:hanging="180"/>
      </w:pPr>
      <w:rPr>
        <w:rFonts w:cs="Times New Roman"/>
      </w:rPr>
    </w:lvl>
    <w:lvl w:ilvl="6" w:tplc="0C09000F" w:tentative="1">
      <w:start w:val="1"/>
      <w:numFmt w:val="decimal"/>
      <w:lvlText w:val="%7."/>
      <w:lvlJc w:val="left"/>
      <w:pPr>
        <w:ind w:left="6709" w:hanging="360"/>
      </w:pPr>
      <w:rPr>
        <w:rFonts w:cs="Times New Roman"/>
      </w:rPr>
    </w:lvl>
    <w:lvl w:ilvl="7" w:tplc="0C090019" w:tentative="1">
      <w:start w:val="1"/>
      <w:numFmt w:val="lowerLetter"/>
      <w:lvlText w:val="%8."/>
      <w:lvlJc w:val="left"/>
      <w:pPr>
        <w:ind w:left="7429" w:hanging="360"/>
      </w:pPr>
      <w:rPr>
        <w:rFonts w:cs="Times New Roman"/>
      </w:rPr>
    </w:lvl>
    <w:lvl w:ilvl="8" w:tplc="0C09001B" w:tentative="1">
      <w:start w:val="1"/>
      <w:numFmt w:val="lowerRoman"/>
      <w:lvlText w:val="%9."/>
      <w:lvlJc w:val="right"/>
      <w:pPr>
        <w:ind w:left="8149" w:hanging="180"/>
      </w:pPr>
      <w:rPr>
        <w:rFonts w:cs="Times New Roman"/>
      </w:rPr>
    </w:lvl>
  </w:abstractNum>
  <w:abstractNum w:abstractNumId="21" w15:restartNumberingAfterBreak="0">
    <w:nsid w:val="1D9D48B1"/>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1F6D5C7B"/>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1F9A211A"/>
    <w:multiLevelType w:val="hybridMultilevel"/>
    <w:tmpl w:val="9C529A48"/>
    <w:lvl w:ilvl="0" w:tplc="19AC1C58">
      <w:start w:val="1"/>
      <w:numFmt w:val="lowerLetter"/>
      <w:lvlText w:val="(%1)"/>
      <w:lvlJc w:val="left"/>
      <w:pPr>
        <w:tabs>
          <w:tab w:val="num" w:pos="2580"/>
        </w:tabs>
        <w:ind w:left="2580" w:hanging="720"/>
      </w:pPr>
      <w:rPr>
        <w:rFonts w:cs="Times New Roman" w:hint="default"/>
      </w:rPr>
    </w:lvl>
    <w:lvl w:ilvl="1" w:tplc="6BD0955C">
      <w:start w:val="1"/>
      <w:numFmt w:val="lowerRoman"/>
      <w:lvlText w:val="(%2)"/>
      <w:lvlJc w:val="left"/>
      <w:pPr>
        <w:ind w:left="2940" w:hanging="360"/>
      </w:pPr>
      <w:rPr>
        <w:rFonts w:cs="Times New Roman" w:hint="default"/>
      </w:rPr>
    </w:lvl>
    <w:lvl w:ilvl="2" w:tplc="0C09001B" w:tentative="1">
      <w:start w:val="1"/>
      <w:numFmt w:val="lowerRoman"/>
      <w:lvlText w:val="%3."/>
      <w:lvlJc w:val="right"/>
      <w:pPr>
        <w:ind w:left="3660" w:hanging="180"/>
      </w:pPr>
      <w:rPr>
        <w:rFonts w:cs="Times New Roman"/>
      </w:rPr>
    </w:lvl>
    <w:lvl w:ilvl="3" w:tplc="0C09000F" w:tentative="1">
      <w:start w:val="1"/>
      <w:numFmt w:val="decimal"/>
      <w:lvlText w:val="%4."/>
      <w:lvlJc w:val="left"/>
      <w:pPr>
        <w:ind w:left="4380" w:hanging="360"/>
      </w:pPr>
      <w:rPr>
        <w:rFonts w:cs="Times New Roman"/>
      </w:rPr>
    </w:lvl>
    <w:lvl w:ilvl="4" w:tplc="0C090019" w:tentative="1">
      <w:start w:val="1"/>
      <w:numFmt w:val="lowerLetter"/>
      <w:lvlText w:val="%5."/>
      <w:lvlJc w:val="left"/>
      <w:pPr>
        <w:ind w:left="5100" w:hanging="360"/>
      </w:pPr>
      <w:rPr>
        <w:rFonts w:cs="Times New Roman"/>
      </w:rPr>
    </w:lvl>
    <w:lvl w:ilvl="5" w:tplc="0C09001B" w:tentative="1">
      <w:start w:val="1"/>
      <w:numFmt w:val="lowerRoman"/>
      <w:lvlText w:val="%6."/>
      <w:lvlJc w:val="right"/>
      <w:pPr>
        <w:ind w:left="5820" w:hanging="180"/>
      </w:pPr>
      <w:rPr>
        <w:rFonts w:cs="Times New Roman"/>
      </w:rPr>
    </w:lvl>
    <w:lvl w:ilvl="6" w:tplc="0C09000F" w:tentative="1">
      <w:start w:val="1"/>
      <w:numFmt w:val="decimal"/>
      <w:lvlText w:val="%7."/>
      <w:lvlJc w:val="left"/>
      <w:pPr>
        <w:ind w:left="6540" w:hanging="360"/>
      </w:pPr>
      <w:rPr>
        <w:rFonts w:cs="Times New Roman"/>
      </w:rPr>
    </w:lvl>
    <w:lvl w:ilvl="7" w:tplc="0C090019" w:tentative="1">
      <w:start w:val="1"/>
      <w:numFmt w:val="lowerLetter"/>
      <w:lvlText w:val="%8."/>
      <w:lvlJc w:val="left"/>
      <w:pPr>
        <w:ind w:left="7260" w:hanging="360"/>
      </w:pPr>
      <w:rPr>
        <w:rFonts w:cs="Times New Roman"/>
      </w:rPr>
    </w:lvl>
    <w:lvl w:ilvl="8" w:tplc="0C09001B" w:tentative="1">
      <w:start w:val="1"/>
      <w:numFmt w:val="lowerRoman"/>
      <w:lvlText w:val="%9."/>
      <w:lvlJc w:val="right"/>
      <w:pPr>
        <w:ind w:left="7980" w:hanging="180"/>
      </w:pPr>
      <w:rPr>
        <w:rFonts w:cs="Times New Roman"/>
      </w:rPr>
    </w:lvl>
  </w:abstractNum>
  <w:abstractNum w:abstractNumId="24" w15:restartNumberingAfterBreak="0">
    <w:nsid w:val="22A952FE"/>
    <w:multiLevelType w:val="hybridMultilevel"/>
    <w:tmpl w:val="29CA7488"/>
    <w:lvl w:ilvl="0" w:tplc="6BD0955C">
      <w:start w:val="1"/>
      <w:numFmt w:val="lowerRoman"/>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27AE77F7"/>
    <w:multiLevelType w:val="multilevel"/>
    <w:tmpl w:val="E88862E0"/>
    <w:lvl w:ilvl="0">
      <w:start w:val="1"/>
      <w:numFmt w:val="lowerLetter"/>
      <w:lvlText w:val="(%1)"/>
      <w:lvlJc w:val="left"/>
      <w:pPr>
        <w:ind w:left="360" w:hanging="360"/>
      </w:pPr>
      <w:rPr>
        <w:rFonts w:ascii="Arial" w:eastAsia="SimSun" w:hAnsi="Arial" w:cs="Arial" w:hint="default"/>
        <w:b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i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2965486A"/>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2BDB2E15"/>
    <w:multiLevelType w:val="hybridMultilevel"/>
    <w:tmpl w:val="4D925FE8"/>
    <w:lvl w:ilvl="0" w:tplc="6BD0955C">
      <w:start w:val="1"/>
      <w:numFmt w:val="lowerRoman"/>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32337BA6"/>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36952C2F"/>
    <w:multiLevelType w:val="hybridMultilevel"/>
    <w:tmpl w:val="4EEE6470"/>
    <w:lvl w:ilvl="0" w:tplc="FE5E04E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36E411B0"/>
    <w:multiLevelType w:val="hybridMultilevel"/>
    <w:tmpl w:val="4EEE6470"/>
    <w:lvl w:ilvl="0" w:tplc="FE5E04E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39F76AEB"/>
    <w:multiLevelType w:val="hybridMultilevel"/>
    <w:tmpl w:val="29CA7488"/>
    <w:lvl w:ilvl="0" w:tplc="6BD0955C">
      <w:start w:val="1"/>
      <w:numFmt w:val="lowerRoman"/>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3B22499C"/>
    <w:multiLevelType w:val="multilevel"/>
    <w:tmpl w:val="8FD0A142"/>
    <w:lvl w:ilvl="0">
      <w:start w:val="2"/>
      <w:numFmt w:val="lowerLetter"/>
      <w:lvlText w:val="(%1)"/>
      <w:lvlJc w:val="left"/>
      <w:pPr>
        <w:ind w:left="360" w:hanging="360"/>
      </w:pPr>
      <w:rPr>
        <w:rFonts w:ascii="Arial" w:eastAsia="SimSun" w:hAnsi="Arial" w:cs="Arial" w:hint="default"/>
        <w:b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i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3BFB59B3"/>
    <w:multiLevelType w:val="hybridMultilevel"/>
    <w:tmpl w:val="4EEE6470"/>
    <w:lvl w:ilvl="0" w:tplc="FE5E04E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3C0B33CA"/>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3CD318A1"/>
    <w:multiLevelType w:val="hybridMultilevel"/>
    <w:tmpl w:val="4EEE6470"/>
    <w:lvl w:ilvl="0" w:tplc="FE5E04E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428819A2"/>
    <w:multiLevelType w:val="hybridMultilevel"/>
    <w:tmpl w:val="E75A0A50"/>
    <w:lvl w:ilvl="0" w:tplc="D5F84450">
      <w:start w:val="1"/>
      <w:numFmt w:val="lowerLetter"/>
      <w:lvlText w:val="(%1)"/>
      <w:lvlJc w:val="right"/>
      <w:pPr>
        <w:ind w:left="720" w:hanging="360"/>
      </w:pPr>
      <w:rPr>
        <w:rFonts w:cs="Times New Roman" w:hint="default"/>
      </w:rPr>
    </w:lvl>
    <w:lvl w:ilvl="1" w:tplc="6BD0955C">
      <w:start w:val="1"/>
      <w:numFmt w:val="lowerRoman"/>
      <w:lvlText w:val="(%2)"/>
      <w:lvlJc w:val="left"/>
      <w:pPr>
        <w:ind w:left="1350" w:hanging="360"/>
      </w:pPr>
      <w:rPr>
        <w:rFonts w:cs="Times New Roman" w:hint="default"/>
      </w:rPr>
    </w:lvl>
    <w:lvl w:ilvl="2" w:tplc="1AAEF7F6">
      <w:start w:val="1"/>
      <w:numFmt w:val="lowerLetter"/>
      <w:lvlText w:val="(%3)"/>
      <w:lvlJc w:val="left"/>
      <w:pPr>
        <w:ind w:left="2160" w:hanging="360"/>
      </w:pPr>
      <w:rPr>
        <w:rFonts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D04B1C"/>
    <w:multiLevelType w:val="hybridMultilevel"/>
    <w:tmpl w:val="86E0A302"/>
    <w:lvl w:ilvl="0" w:tplc="19AC1C58">
      <w:start w:val="1"/>
      <w:numFmt w:val="lowerLetter"/>
      <w:lvlText w:val="(%1)"/>
      <w:lvlJc w:val="left"/>
      <w:pPr>
        <w:tabs>
          <w:tab w:val="num" w:pos="1080"/>
        </w:tabs>
        <w:ind w:left="1080" w:hanging="720"/>
      </w:pPr>
      <w:rPr>
        <w:rFonts w:cs="Times New Roman" w:hint="default"/>
      </w:rPr>
    </w:lvl>
    <w:lvl w:ilvl="1" w:tplc="21F88B78">
      <w:start w:val="1"/>
      <w:numFmt w:val="lowerRoman"/>
      <w:lvlText w:val="(%2)"/>
      <w:lvlJc w:val="righ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B1AE131A">
      <w:start w:val="1"/>
      <w:numFmt w:val="upperLetter"/>
      <w:lvlText w:val="(%4)"/>
      <w:lvlJc w:val="left"/>
      <w:pPr>
        <w:tabs>
          <w:tab w:val="num" w:pos="2880"/>
        </w:tabs>
        <w:ind w:left="2880" w:hanging="360"/>
      </w:pPr>
      <w:rPr>
        <w:rFonts w:cs="Times New Roman" w:hint="default"/>
      </w:rPr>
    </w:lvl>
    <w:lvl w:ilvl="4" w:tplc="0C090019">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40357B5"/>
    <w:multiLevelType w:val="hybridMultilevel"/>
    <w:tmpl w:val="9C529A48"/>
    <w:lvl w:ilvl="0" w:tplc="19AC1C58">
      <w:start w:val="1"/>
      <w:numFmt w:val="lowerLetter"/>
      <w:lvlText w:val="(%1)"/>
      <w:lvlJc w:val="left"/>
      <w:pPr>
        <w:tabs>
          <w:tab w:val="num" w:pos="2580"/>
        </w:tabs>
        <w:ind w:left="2580" w:hanging="720"/>
      </w:pPr>
      <w:rPr>
        <w:rFonts w:cs="Times New Roman" w:hint="default"/>
      </w:rPr>
    </w:lvl>
    <w:lvl w:ilvl="1" w:tplc="6BD0955C">
      <w:start w:val="1"/>
      <w:numFmt w:val="lowerRoman"/>
      <w:lvlText w:val="(%2)"/>
      <w:lvlJc w:val="left"/>
      <w:pPr>
        <w:ind w:left="2940" w:hanging="360"/>
      </w:pPr>
      <w:rPr>
        <w:rFonts w:cs="Times New Roman" w:hint="default"/>
      </w:rPr>
    </w:lvl>
    <w:lvl w:ilvl="2" w:tplc="0C09001B" w:tentative="1">
      <w:start w:val="1"/>
      <w:numFmt w:val="lowerRoman"/>
      <w:lvlText w:val="%3."/>
      <w:lvlJc w:val="right"/>
      <w:pPr>
        <w:ind w:left="3660" w:hanging="180"/>
      </w:pPr>
      <w:rPr>
        <w:rFonts w:cs="Times New Roman"/>
      </w:rPr>
    </w:lvl>
    <w:lvl w:ilvl="3" w:tplc="0C09000F" w:tentative="1">
      <w:start w:val="1"/>
      <w:numFmt w:val="decimal"/>
      <w:lvlText w:val="%4."/>
      <w:lvlJc w:val="left"/>
      <w:pPr>
        <w:ind w:left="4380" w:hanging="360"/>
      </w:pPr>
      <w:rPr>
        <w:rFonts w:cs="Times New Roman"/>
      </w:rPr>
    </w:lvl>
    <w:lvl w:ilvl="4" w:tplc="0C090019" w:tentative="1">
      <w:start w:val="1"/>
      <w:numFmt w:val="lowerLetter"/>
      <w:lvlText w:val="%5."/>
      <w:lvlJc w:val="left"/>
      <w:pPr>
        <w:ind w:left="5100" w:hanging="360"/>
      </w:pPr>
      <w:rPr>
        <w:rFonts w:cs="Times New Roman"/>
      </w:rPr>
    </w:lvl>
    <w:lvl w:ilvl="5" w:tplc="0C09001B" w:tentative="1">
      <w:start w:val="1"/>
      <w:numFmt w:val="lowerRoman"/>
      <w:lvlText w:val="%6."/>
      <w:lvlJc w:val="right"/>
      <w:pPr>
        <w:ind w:left="5820" w:hanging="180"/>
      </w:pPr>
      <w:rPr>
        <w:rFonts w:cs="Times New Roman"/>
      </w:rPr>
    </w:lvl>
    <w:lvl w:ilvl="6" w:tplc="0C09000F" w:tentative="1">
      <w:start w:val="1"/>
      <w:numFmt w:val="decimal"/>
      <w:lvlText w:val="%7."/>
      <w:lvlJc w:val="left"/>
      <w:pPr>
        <w:ind w:left="6540" w:hanging="360"/>
      </w:pPr>
      <w:rPr>
        <w:rFonts w:cs="Times New Roman"/>
      </w:rPr>
    </w:lvl>
    <w:lvl w:ilvl="7" w:tplc="0C090019" w:tentative="1">
      <w:start w:val="1"/>
      <w:numFmt w:val="lowerLetter"/>
      <w:lvlText w:val="%8."/>
      <w:lvlJc w:val="left"/>
      <w:pPr>
        <w:ind w:left="7260" w:hanging="360"/>
      </w:pPr>
      <w:rPr>
        <w:rFonts w:cs="Times New Roman"/>
      </w:rPr>
    </w:lvl>
    <w:lvl w:ilvl="8" w:tplc="0C09001B" w:tentative="1">
      <w:start w:val="1"/>
      <w:numFmt w:val="lowerRoman"/>
      <w:lvlText w:val="%9."/>
      <w:lvlJc w:val="right"/>
      <w:pPr>
        <w:ind w:left="7980" w:hanging="180"/>
      </w:pPr>
      <w:rPr>
        <w:rFonts w:cs="Times New Roman"/>
      </w:rPr>
    </w:lvl>
  </w:abstractNum>
  <w:abstractNum w:abstractNumId="39" w15:restartNumberingAfterBreak="0">
    <w:nsid w:val="4BDB4FDF"/>
    <w:multiLevelType w:val="hybridMultilevel"/>
    <w:tmpl w:val="4EEE6470"/>
    <w:lvl w:ilvl="0" w:tplc="FE5E04E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4C4C42AC"/>
    <w:multiLevelType w:val="hybridMultilevel"/>
    <w:tmpl w:val="29CA7488"/>
    <w:lvl w:ilvl="0" w:tplc="6BD0955C">
      <w:start w:val="1"/>
      <w:numFmt w:val="lowerRoman"/>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4D307709"/>
    <w:multiLevelType w:val="hybridMultilevel"/>
    <w:tmpl w:val="1E98F128"/>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21F88B78">
      <w:start w:val="1"/>
      <w:numFmt w:val="lowerRoman"/>
      <w:lvlText w:val="(%3)"/>
      <w:lvlJc w:val="right"/>
      <w:pPr>
        <w:ind w:left="2160" w:hanging="18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15:restartNumberingAfterBreak="0">
    <w:nsid w:val="508255AB"/>
    <w:multiLevelType w:val="hybridMultilevel"/>
    <w:tmpl w:val="4EEE6470"/>
    <w:lvl w:ilvl="0" w:tplc="FE5E04E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15:restartNumberingAfterBreak="0">
    <w:nsid w:val="51295E36"/>
    <w:multiLevelType w:val="hybridMultilevel"/>
    <w:tmpl w:val="47B8BA26"/>
    <w:lvl w:ilvl="0" w:tplc="E4647F6C">
      <w:start w:val="1"/>
      <w:numFmt w:val="decimal"/>
      <w:lvlText w:val="%1"/>
      <w:lvlJc w:val="left"/>
      <w:pPr>
        <w:tabs>
          <w:tab w:val="num" w:pos="1146"/>
        </w:tabs>
        <w:ind w:left="1146" w:hanging="720"/>
      </w:pPr>
      <w:rPr>
        <w:rFonts w:cs="Times New Roman" w:hint="default"/>
        <w:i w:val="0"/>
      </w:rPr>
    </w:lvl>
    <w:lvl w:ilvl="1" w:tplc="5C1287A2">
      <w:start w:val="1"/>
      <w:numFmt w:val="decimal"/>
      <w:lvlText w:val="(%2)"/>
      <w:lvlJc w:val="left"/>
      <w:pPr>
        <w:tabs>
          <w:tab w:val="num" w:pos="1211"/>
        </w:tabs>
        <w:ind w:left="1211" w:hanging="360"/>
      </w:pPr>
      <w:rPr>
        <w:rFonts w:cs="Times New Roman" w:hint="default"/>
      </w:rPr>
    </w:lvl>
    <w:lvl w:ilvl="2" w:tplc="81AE8088">
      <w:start w:val="1"/>
      <w:numFmt w:val="lowerLetter"/>
      <w:lvlText w:val="(%3)"/>
      <w:lvlJc w:val="left"/>
      <w:pPr>
        <w:tabs>
          <w:tab w:val="num" w:pos="2345"/>
        </w:tabs>
        <w:ind w:left="2345" w:hanging="360"/>
      </w:pPr>
      <w:rPr>
        <w:rFonts w:ascii="Times New Roman" w:eastAsia="SimSun" w:hAnsi="Times New Roman" w:cs="Times New Roman" w:hint="default"/>
      </w:rPr>
    </w:lvl>
    <w:lvl w:ilvl="3" w:tplc="6BD0955C">
      <w:start w:val="1"/>
      <w:numFmt w:val="lowerRoman"/>
      <w:lvlText w:val="(%4)"/>
      <w:lvlJc w:val="left"/>
      <w:pPr>
        <w:tabs>
          <w:tab w:val="num" w:pos="1211"/>
        </w:tabs>
        <w:ind w:left="1211" w:hanging="360"/>
      </w:pPr>
      <w:rPr>
        <w:rFonts w:cs="Times New Roman" w:hint="default"/>
      </w:rPr>
    </w:lvl>
    <w:lvl w:ilvl="4" w:tplc="0C090019">
      <w:start w:val="1"/>
      <w:numFmt w:val="lowerLetter"/>
      <w:lvlText w:val="%5."/>
      <w:lvlJc w:val="left"/>
      <w:pPr>
        <w:tabs>
          <w:tab w:val="num" w:pos="3600"/>
        </w:tabs>
        <w:ind w:left="3600" w:hanging="360"/>
      </w:pPr>
      <w:rPr>
        <w:rFonts w:cs="Times New Roman"/>
      </w:rPr>
    </w:lvl>
    <w:lvl w:ilvl="5" w:tplc="B1AE131A">
      <w:start w:val="1"/>
      <w:numFmt w:val="upperLetter"/>
      <w:lvlText w:val="(%6)"/>
      <w:lvlJc w:val="left"/>
      <w:pPr>
        <w:ind w:left="4500" w:hanging="360"/>
      </w:pPr>
      <w:rPr>
        <w:rFonts w:cs="Times New Roman" w:hint="default"/>
      </w:rPr>
    </w:lvl>
    <w:lvl w:ilvl="6" w:tplc="FE5E04E6">
      <w:start w:val="1"/>
      <w:numFmt w:val="lowerLetter"/>
      <w:lvlText w:val="(%7)"/>
      <w:lvlJc w:val="left"/>
      <w:pPr>
        <w:ind w:left="5040" w:hanging="360"/>
      </w:pPr>
      <w:rPr>
        <w:rFonts w:cs="Times New Roman" w:hint="default"/>
      </w:rPr>
    </w:lvl>
    <w:lvl w:ilvl="7" w:tplc="0C090019">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5CD55C3"/>
    <w:multiLevelType w:val="hybridMultilevel"/>
    <w:tmpl w:val="B1EACD56"/>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45" w15:restartNumberingAfterBreak="0">
    <w:nsid w:val="564B3906"/>
    <w:multiLevelType w:val="hybridMultilevel"/>
    <w:tmpl w:val="B9569DC0"/>
    <w:lvl w:ilvl="0" w:tplc="75D4E166">
      <w:start w:val="100"/>
      <w:numFmt w:val="lowerRoman"/>
      <w:lvlText w:val="(%1)"/>
      <w:lvlJc w:val="left"/>
      <w:pPr>
        <w:tabs>
          <w:tab w:val="num" w:pos="2880"/>
        </w:tabs>
        <w:ind w:left="288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15:restartNumberingAfterBreak="0">
    <w:nsid w:val="58741019"/>
    <w:multiLevelType w:val="hybridMultilevel"/>
    <w:tmpl w:val="F74E1108"/>
    <w:lvl w:ilvl="0" w:tplc="F1FAC2E8">
      <w:start w:val="1"/>
      <w:numFmt w:val="decimal"/>
      <w:lvlText w:val="%1."/>
      <w:lvlJc w:val="left"/>
      <w:pPr>
        <w:tabs>
          <w:tab w:val="num" w:pos="720"/>
        </w:tabs>
        <w:ind w:left="720" w:hanging="720"/>
      </w:pPr>
      <w:rPr>
        <w:rFonts w:cs="Times New Roman" w:hint="default"/>
      </w:rPr>
    </w:lvl>
    <w:lvl w:ilvl="1" w:tplc="14602494">
      <w:start w:val="1"/>
      <w:numFmt w:val="decimal"/>
      <w:lvlText w:val="(%2)"/>
      <w:lvlJc w:val="lef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0B10FF"/>
    <w:multiLevelType w:val="hybridMultilevel"/>
    <w:tmpl w:val="86E0A302"/>
    <w:lvl w:ilvl="0" w:tplc="19AC1C58">
      <w:start w:val="1"/>
      <w:numFmt w:val="lowerLetter"/>
      <w:lvlText w:val="(%1)"/>
      <w:lvlJc w:val="left"/>
      <w:pPr>
        <w:tabs>
          <w:tab w:val="num" w:pos="1080"/>
        </w:tabs>
        <w:ind w:left="1080" w:hanging="720"/>
      </w:pPr>
      <w:rPr>
        <w:rFonts w:cs="Times New Roman" w:hint="default"/>
      </w:rPr>
    </w:lvl>
    <w:lvl w:ilvl="1" w:tplc="21F88B78">
      <w:start w:val="1"/>
      <w:numFmt w:val="lowerRoman"/>
      <w:lvlText w:val="(%2)"/>
      <w:lvlJc w:val="righ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B1AE131A">
      <w:start w:val="1"/>
      <w:numFmt w:val="upperLetter"/>
      <w:lvlText w:val="(%4)"/>
      <w:lvlJc w:val="left"/>
      <w:pPr>
        <w:tabs>
          <w:tab w:val="num" w:pos="2880"/>
        </w:tabs>
        <w:ind w:left="2880" w:hanging="360"/>
      </w:pPr>
      <w:rPr>
        <w:rFonts w:cs="Times New Roman" w:hint="default"/>
      </w:rPr>
    </w:lvl>
    <w:lvl w:ilvl="4" w:tplc="0C090019">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E8D1F32"/>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9" w15:restartNumberingAfterBreak="0">
    <w:nsid w:val="5F0C23A4"/>
    <w:multiLevelType w:val="hybridMultilevel"/>
    <w:tmpl w:val="C6F8C1BA"/>
    <w:lvl w:ilvl="0" w:tplc="98A21C84">
      <w:start w:val="44"/>
      <w:numFmt w:val="decimal"/>
      <w:lvlText w:val="%1"/>
      <w:lvlJc w:val="left"/>
      <w:pPr>
        <w:ind w:left="786" w:hanging="360"/>
      </w:pPr>
      <w:rPr>
        <w:rFonts w:cs="Times New Roman" w:hint="default"/>
      </w:rPr>
    </w:lvl>
    <w:lvl w:ilvl="1" w:tplc="8E72486C">
      <w:start w:val="1"/>
      <w:numFmt w:val="decimal"/>
      <w:lvlText w:val="(%2)"/>
      <w:lvlJc w:val="left"/>
      <w:pPr>
        <w:ind w:left="1506" w:hanging="360"/>
      </w:pPr>
      <w:rPr>
        <w:rFonts w:ascii="Times New Roman" w:eastAsia="Times New Roman" w:hAnsi="Times New Roman" w:cs="Times New Roman"/>
      </w:rPr>
    </w:lvl>
    <w:lvl w:ilvl="2" w:tplc="7D32507C">
      <w:start w:val="1"/>
      <w:numFmt w:val="lowerLetter"/>
      <w:lvlText w:val="(%3)"/>
      <w:lvlJc w:val="right"/>
      <w:pPr>
        <w:ind w:left="2226" w:hanging="180"/>
      </w:pPr>
      <w:rPr>
        <w:rFonts w:ascii="Times New Roman" w:eastAsia="Times New Roman" w:hAnsi="Times New Roman" w:cs="Times New Roman"/>
      </w:rPr>
    </w:lvl>
    <w:lvl w:ilvl="3" w:tplc="0C09000F">
      <w:start w:val="1"/>
      <w:numFmt w:val="decimal"/>
      <w:lvlText w:val="%4."/>
      <w:lvlJc w:val="left"/>
      <w:pPr>
        <w:ind w:left="2946" w:hanging="360"/>
      </w:pPr>
      <w:rPr>
        <w:rFonts w:cs="Times New Roman"/>
      </w:rPr>
    </w:lvl>
    <w:lvl w:ilvl="4" w:tplc="0C090019" w:tentative="1">
      <w:start w:val="1"/>
      <w:numFmt w:val="lowerLetter"/>
      <w:lvlText w:val="%5."/>
      <w:lvlJc w:val="left"/>
      <w:pPr>
        <w:ind w:left="3666" w:hanging="360"/>
      </w:pPr>
      <w:rPr>
        <w:rFonts w:cs="Times New Roman"/>
      </w:rPr>
    </w:lvl>
    <w:lvl w:ilvl="5" w:tplc="0C09001B" w:tentative="1">
      <w:start w:val="1"/>
      <w:numFmt w:val="lowerRoman"/>
      <w:lvlText w:val="%6."/>
      <w:lvlJc w:val="right"/>
      <w:pPr>
        <w:ind w:left="4386" w:hanging="180"/>
      </w:pPr>
      <w:rPr>
        <w:rFonts w:cs="Times New Roman"/>
      </w:rPr>
    </w:lvl>
    <w:lvl w:ilvl="6" w:tplc="0C09000F" w:tentative="1">
      <w:start w:val="1"/>
      <w:numFmt w:val="decimal"/>
      <w:lvlText w:val="%7."/>
      <w:lvlJc w:val="left"/>
      <w:pPr>
        <w:ind w:left="5106" w:hanging="360"/>
      </w:pPr>
      <w:rPr>
        <w:rFonts w:cs="Times New Roman"/>
      </w:rPr>
    </w:lvl>
    <w:lvl w:ilvl="7" w:tplc="0C090019" w:tentative="1">
      <w:start w:val="1"/>
      <w:numFmt w:val="lowerLetter"/>
      <w:lvlText w:val="%8."/>
      <w:lvlJc w:val="left"/>
      <w:pPr>
        <w:ind w:left="5826" w:hanging="360"/>
      </w:pPr>
      <w:rPr>
        <w:rFonts w:cs="Times New Roman"/>
      </w:rPr>
    </w:lvl>
    <w:lvl w:ilvl="8" w:tplc="0C09001B" w:tentative="1">
      <w:start w:val="1"/>
      <w:numFmt w:val="lowerRoman"/>
      <w:lvlText w:val="%9."/>
      <w:lvlJc w:val="right"/>
      <w:pPr>
        <w:ind w:left="6546" w:hanging="180"/>
      </w:pPr>
      <w:rPr>
        <w:rFonts w:cs="Times New Roman"/>
      </w:rPr>
    </w:lvl>
  </w:abstractNum>
  <w:abstractNum w:abstractNumId="50" w15:restartNumberingAfterBreak="0">
    <w:nsid w:val="5F4C3F2B"/>
    <w:multiLevelType w:val="multilevel"/>
    <w:tmpl w:val="210E85E8"/>
    <w:lvl w:ilvl="0">
      <w:start w:val="1"/>
      <w:numFmt w:val="lowerLetter"/>
      <w:pStyle w:val="TableBullet1"/>
      <w:lvlText w:val="(%1)"/>
      <w:lvlJc w:val="left"/>
      <w:pPr>
        <w:tabs>
          <w:tab w:val="num" w:pos="850"/>
        </w:tabs>
        <w:ind w:left="850" w:hanging="425"/>
      </w:pPr>
      <w:rPr>
        <w:rFonts w:ascii="Arial" w:eastAsia="SC STKaiti" w:hAnsi="Arial" w:cs="Arial"/>
        <w:color w:val="auto"/>
        <w:sz w:val="22"/>
        <w:szCs w:val="22"/>
        <w:u w:color="3E3A39"/>
      </w:rPr>
    </w:lvl>
    <w:lvl w:ilvl="1">
      <w:start w:val="1"/>
      <w:numFmt w:val="bullet"/>
      <w:pStyle w:val="TableBullet2"/>
      <w:lvlText w:val=""/>
      <w:lvlJc w:val="left"/>
      <w:pPr>
        <w:tabs>
          <w:tab w:val="num" w:pos="1276"/>
        </w:tabs>
        <w:ind w:left="1276" w:hanging="426"/>
      </w:pPr>
      <w:rPr>
        <w:rFonts w:ascii="Symbol" w:hAnsi="Symbol" w:hint="default"/>
      </w:rPr>
    </w:lvl>
    <w:lvl w:ilvl="2">
      <w:start w:val="1"/>
      <w:numFmt w:val="bullet"/>
      <w:pStyle w:val="TableBullet3"/>
      <w:lvlText w:val=""/>
      <w:lvlJc w:val="left"/>
      <w:pPr>
        <w:tabs>
          <w:tab w:val="num" w:pos="1701"/>
        </w:tabs>
        <w:ind w:left="1701" w:hanging="425"/>
      </w:pPr>
      <w:rPr>
        <w:rFonts w:ascii="Symbol" w:hAnsi="Symbol" w:hint="default"/>
      </w:rPr>
    </w:lvl>
    <w:lvl w:ilvl="3">
      <w:start w:val="1"/>
      <w:numFmt w:val="bullet"/>
      <w:lvlRestart w:val="0"/>
      <w:lvlText w:val=""/>
      <w:lvlJc w:val="left"/>
      <w:pPr>
        <w:tabs>
          <w:tab w:val="num" w:pos="2126"/>
        </w:tabs>
        <w:ind w:left="2126" w:hanging="425"/>
      </w:pPr>
      <w:rPr>
        <w:rFonts w:ascii="Symbol" w:hAnsi="Symbol" w:hint="default"/>
      </w:rPr>
    </w:lvl>
    <w:lvl w:ilvl="4">
      <w:start w:val="1"/>
      <w:numFmt w:val="bullet"/>
      <w:lvlText w:val=""/>
      <w:lvlJc w:val="left"/>
      <w:pPr>
        <w:tabs>
          <w:tab w:val="num" w:pos="2551"/>
        </w:tabs>
        <w:ind w:left="2551" w:hanging="425"/>
      </w:pPr>
      <w:rPr>
        <w:rFonts w:ascii="Symbol" w:hAnsi="Symbol" w:hint="default"/>
      </w:rPr>
    </w:lvl>
    <w:lvl w:ilvl="5">
      <w:start w:val="1"/>
      <w:numFmt w:val="bullet"/>
      <w:lvlText w:val=""/>
      <w:lvlJc w:val="left"/>
      <w:pPr>
        <w:tabs>
          <w:tab w:val="num" w:pos="2977"/>
        </w:tabs>
        <w:ind w:left="2977" w:hanging="426"/>
      </w:pPr>
      <w:rPr>
        <w:rFonts w:ascii="Symbol" w:hAnsi="Symbol" w:hint="default"/>
      </w:rPr>
    </w:lvl>
    <w:lvl w:ilvl="6">
      <w:start w:val="1"/>
      <w:numFmt w:val="bullet"/>
      <w:lvlText w:val=""/>
      <w:lvlJc w:val="left"/>
      <w:pPr>
        <w:tabs>
          <w:tab w:val="num" w:pos="3402"/>
        </w:tabs>
        <w:ind w:left="3402" w:hanging="425"/>
      </w:pPr>
      <w:rPr>
        <w:rFonts w:ascii="Symbol" w:hAnsi="Symbol" w:hint="default"/>
      </w:rPr>
    </w:lvl>
    <w:lvl w:ilvl="7">
      <w:start w:val="1"/>
      <w:numFmt w:val="bullet"/>
      <w:lvlText w:val=""/>
      <w:lvlJc w:val="left"/>
      <w:pPr>
        <w:tabs>
          <w:tab w:val="num" w:pos="3827"/>
        </w:tabs>
        <w:ind w:left="3827" w:hanging="425"/>
      </w:pPr>
      <w:rPr>
        <w:rFonts w:ascii="Symbol" w:hAnsi="Symbol" w:hint="default"/>
      </w:rPr>
    </w:lvl>
    <w:lvl w:ilvl="8">
      <w:start w:val="1"/>
      <w:numFmt w:val="bullet"/>
      <w:lvlText w:val=""/>
      <w:lvlJc w:val="left"/>
      <w:pPr>
        <w:tabs>
          <w:tab w:val="num" w:pos="4252"/>
        </w:tabs>
        <w:ind w:left="4252" w:hanging="425"/>
      </w:pPr>
      <w:rPr>
        <w:rFonts w:ascii="Symbol" w:hAnsi="Symbol" w:hint="default"/>
      </w:rPr>
    </w:lvl>
  </w:abstractNum>
  <w:abstractNum w:abstractNumId="51" w15:restartNumberingAfterBreak="0">
    <w:nsid w:val="5FEC2ED3"/>
    <w:multiLevelType w:val="hybridMultilevel"/>
    <w:tmpl w:val="2916A8D2"/>
    <w:lvl w:ilvl="0" w:tplc="C9649A8C">
      <w:start w:val="1"/>
      <w:numFmt w:val="decimal"/>
      <w:lvlText w:val="%1"/>
      <w:lvlJc w:val="left"/>
      <w:pPr>
        <w:ind w:left="2880" w:hanging="360"/>
      </w:pPr>
      <w:rPr>
        <w:rFonts w:ascii="Times New Roman" w:eastAsia="Times New Roman" w:hAnsi="Times New Roman" w:cs="Times New Roman"/>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2" w15:restartNumberingAfterBreak="0">
    <w:nsid w:val="5FFF0BA6"/>
    <w:multiLevelType w:val="hybridMultilevel"/>
    <w:tmpl w:val="23AE3DD8"/>
    <w:lvl w:ilvl="0" w:tplc="2AAEDB0A">
      <w:start w:val="1"/>
      <w:numFmt w:val="lowerLetter"/>
      <w:lvlText w:val="(%1)"/>
      <w:lvlJc w:val="left"/>
      <w:pPr>
        <w:ind w:left="21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3" w15:restartNumberingAfterBreak="0">
    <w:nsid w:val="638113C3"/>
    <w:multiLevelType w:val="hybridMultilevel"/>
    <w:tmpl w:val="CBB8CD2A"/>
    <w:lvl w:ilvl="0" w:tplc="6BD0955C">
      <w:start w:val="1"/>
      <w:numFmt w:val="lowerRoman"/>
      <w:lvlText w:val="(%1)"/>
      <w:lvlJc w:val="left"/>
      <w:pPr>
        <w:tabs>
          <w:tab w:val="num" w:pos="2880"/>
        </w:tabs>
        <w:ind w:left="2880" w:hanging="360"/>
      </w:pPr>
      <w:rPr>
        <w:rFonts w:cs="Times New Roman" w:hint="default"/>
      </w:rPr>
    </w:lvl>
    <w:lvl w:ilvl="1" w:tplc="0C090019" w:tentative="1">
      <w:start w:val="1"/>
      <w:numFmt w:val="lowerLetter"/>
      <w:lvlText w:val="%2."/>
      <w:lvlJc w:val="left"/>
      <w:pPr>
        <w:ind w:left="3109" w:hanging="360"/>
      </w:pPr>
      <w:rPr>
        <w:rFonts w:cs="Times New Roman"/>
      </w:rPr>
    </w:lvl>
    <w:lvl w:ilvl="2" w:tplc="0C09001B" w:tentative="1">
      <w:start w:val="1"/>
      <w:numFmt w:val="lowerRoman"/>
      <w:lvlText w:val="%3."/>
      <w:lvlJc w:val="right"/>
      <w:pPr>
        <w:ind w:left="3829" w:hanging="180"/>
      </w:pPr>
      <w:rPr>
        <w:rFonts w:cs="Times New Roman"/>
      </w:rPr>
    </w:lvl>
    <w:lvl w:ilvl="3" w:tplc="0C09000F" w:tentative="1">
      <w:start w:val="1"/>
      <w:numFmt w:val="decimal"/>
      <w:lvlText w:val="%4."/>
      <w:lvlJc w:val="left"/>
      <w:pPr>
        <w:ind w:left="4549" w:hanging="360"/>
      </w:pPr>
      <w:rPr>
        <w:rFonts w:cs="Times New Roman"/>
      </w:rPr>
    </w:lvl>
    <w:lvl w:ilvl="4" w:tplc="0C090019" w:tentative="1">
      <w:start w:val="1"/>
      <w:numFmt w:val="lowerLetter"/>
      <w:lvlText w:val="%5."/>
      <w:lvlJc w:val="left"/>
      <w:pPr>
        <w:ind w:left="5269" w:hanging="360"/>
      </w:pPr>
      <w:rPr>
        <w:rFonts w:cs="Times New Roman"/>
      </w:rPr>
    </w:lvl>
    <w:lvl w:ilvl="5" w:tplc="0C09001B" w:tentative="1">
      <w:start w:val="1"/>
      <w:numFmt w:val="lowerRoman"/>
      <w:lvlText w:val="%6."/>
      <w:lvlJc w:val="right"/>
      <w:pPr>
        <w:ind w:left="5989" w:hanging="180"/>
      </w:pPr>
      <w:rPr>
        <w:rFonts w:cs="Times New Roman"/>
      </w:rPr>
    </w:lvl>
    <w:lvl w:ilvl="6" w:tplc="0C09000F" w:tentative="1">
      <w:start w:val="1"/>
      <w:numFmt w:val="decimal"/>
      <w:lvlText w:val="%7."/>
      <w:lvlJc w:val="left"/>
      <w:pPr>
        <w:ind w:left="6709" w:hanging="360"/>
      </w:pPr>
      <w:rPr>
        <w:rFonts w:cs="Times New Roman"/>
      </w:rPr>
    </w:lvl>
    <w:lvl w:ilvl="7" w:tplc="0C090019" w:tentative="1">
      <w:start w:val="1"/>
      <w:numFmt w:val="lowerLetter"/>
      <w:lvlText w:val="%8."/>
      <w:lvlJc w:val="left"/>
      <w:pPr>
        <w:ind w:left="7429" w:hanging="360"/>
      </w:pPr>
      <w:rPr>
        <w:rFonts w:cs="Times New Roman"/>
      </w:rPr>
    </w:lvl>
    <w:lvl w:ilvl="8" w:tplc="0C09001B" w:tentative="1">
      <w:start w:val="1"/>
      <w:numFmt w:val="lowerRoman"/>
      <w:lvlText w:val="%9."/>
      <w:lvlJc w:val="right"/>
      <w:pPr>
        <w:ind w:left="8149" w:hanging="180"/>
      </w:pPr>
      <w:rPr>
        <w:rFonts w:cs="Times New Roman"/>
      </w:rPr>
    </w:lvl>
  </w:abstractNum>
  <w:abstractNum w:abstractNumId="54" w15:restartNumberingAfterBreak="0">
    <w:nsid w:val="65C46FC4"/>
    <w:multiLevelType w:val="hybridMultilevel"/>
    <w:tmpl w:val="E2405BBC"/>
    <w:lvl w:ilvl="0" w:tplc="6BD0955C">
      <w:start w:val="1"/>
      <w:numFmt w:val="lowerRoman"/>
      <w:lvlText w:val="(%1)"/>
      <w:lvlJc w:val="left"/>
      <w:pPr>
        <w:tabs>
          <w:tab w:val="num" w:pos="2061"/>
        </w:tabs>
        <w:ind w:left="2061" w:hanging="360"/>
      </w:pPr>
      <w:rPr>
        <w:rFonts w:cs="Times New Roman" w:hint="default"/>
      </w:rPr>
    </w:lvl>
    <w:lvl w:ilvl="1" w:tplc="0C090019" w:tentative="1">
      <w:start w:val="1"/>
      <w:numFmt w:val="lowerLetter"/>
      <w:lvlText w:val="%2."/>
      <w:lvlJc w:val="left"/>
      <w:pPr>
        <w:ind w:left="2290" w:hanging="360"/>
      </w:pPr>
      <w:rPr>
        <w:rFonts w:cs="Times New Roman"/>
      </w:rPr>
    </w:lvl>
    <w:lvl w:ilvl="2" w:tplc="0C09001B" w:tentative="1">
      <w:start w:val="1"/>
      <w:numFmt w:val="lowerRoman"/>
      <w:lvlText w:val="%3."/>
      <w:lvlJc w:val="right"/>
      <w:pPr>
        <w:ind w:left="3010" w:hanging="180"/>
      </w:pPr>
      <w:rPr>
        <w:rFonts w:cs="Times New Roman"/>
      </w:rPr>
    </w:lvl>
    <w:lvl w:ilvl="3" w:tplc="0C09000F" w:tentative="1">
      <w:start w:val="1"/>
      <w:numFmt w:val="decimal"/>
      <w:lvlText w:val="%4."/>
      <w:lvlJc w:val="left"/>
      <w:pPr>
        <w:ind w:left="3730" w:hanging="360"/>
      </w:pPr>
      <w:rPr>
        <w:rFonts w:cs="Times New Roman"/>
      </w:rPr>
    </w:lvl>
    <w:lvl w:ilvl="4" w:tplc="0C090019" w:tentative="1">
      <w:start w:val="1"/>
      <w:numFmt w:val="lowerLetter"/>
      <w:lvlText w:val="%5."/>
      <w:lvlJc w:val="left"/>
      <w:pPr>
        <w:ind w:left="4450" w:hanging="360"/>
      </w:pPr>
      <w:rPr>
        <w:rFonts w:cs="Times New Roman"/>
      </w:rPr>
    </w:lvl>
    <w:lvl w:ilvl="5" w:tplc="0C09001B" w:tentative="1">
      <w:start w:val="1"/>
      <w:numFmt w:val="lowerRoman"/>
      <w:lvlText w:val="%6."/>
      <w:lvlJc w:val="right"/>
      <w:pPr>
        <w:ind w:left="5170" w:hanging="180"/>
      </w:pPr>
      <w:rPr>
        <w:rFonts w:cs="Times New Roman"/>
      </w:rPr>
    </w:lvl>
    <w:lvl w:ilvl="6" w:tplc="0C09000F" w:tentative="1">
      <w:start w:val="1"/>
      <w:numFmt w:val="decimal"/>
      <w:lvlText w:val="%7."/>
      <w:lvlJc w:val="left"/>
      <w:pPr>
        <w:ind w:left="5890" w:hanging="360"/>
      </w:pPr>
      <w:rPr>
        <w:rFonts w:cs="Times New Roman"/>
      </w:rPr>
    </w:lvl>
    <w:lvl w:ilvl="7" w:tplc="0C090019" w:tentative="1">
      <w:start w:val="1"/>
      <w:numFmt w:val="lowerLetter"/>
      <w:lvlText w:val="%8."/>
      <w:lvlJc w:val="left"/>
      <w:pPr>
        <w:ind w:left="6610" w:hanging="360"/>
      </w:pPr>
      <w:rPr>
        <w:rFonts w:cs="Times New Roman"/>
      </w:rPr>
    </w:lvl>
    <w:lvl w:ilvl="8" w:tplc="0C09001B" w:tentative="1">
      <w:start w:val="1"/>
      <w:numFmt w:val="lowerRoman"/>
      <w:lvlText w:val="%9."/>
      <w:lvlJc w:val="right"/>
      <w:pPr>
        <w:ind w:left="7330" w:hanging="180"/>
      </w:pPr>
      <w:rPr>
        <w:rFonts w:cs="Times New Roman"/>
      </w:rPr>
    </w:lvl>
  </w:abstractNum>
  <w:abstractNum w:abstractNumId="55" w15:restartNumberingAfterBreak="0">
    <w:nsid w:val="69890074"/>
    <w:multiLevelType w:val="hybridMultilevel"/>
    <w:tmpl w:val="DBAAC7B8"/>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6" w15:restartNumberingAfterBreak="0">
    <w:nsid w:val="6C887A71"/>
    <w:multiLevelType w:val="multilevel"/>
    <w:tmpl w:val="8FD0A142"/>
    <w:lvl w:ilvl="0">
      <w:start w:val="2"/>
      <w:numFmt w:val="lowerLetter"/>
      <w:lvlText w:val="(%1)"/>
      <w:lvlJc w:val="left"/>
      <w:pPr>
        <w:ind w:left="360" w:hanging="360"/>
      </w:pPr>
      <w:rPr>
        <w:rFonts w:ascii="Arial" w:eastAsia="SimSun" w:hAnsi="Arial" w:cs="Arial" w:hint="default"/>
        <w:b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i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15:restartNumberingAfterBreak="0">
    <w:nsid w:val="6DE964AA"/>
    <w:multiLevelType w:val="hybridMultilevel"/>
    <w:tmpl w:val="34F86D08"/>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8" w15:restartNumberingAfterBreak="0">
    <w:nsid w:val="6EEA603F"/>
    <w:multiLevelType w:val="hybridMultilevel"/>
    <w:tmpl w:val="29CA7488"/>
    <w:lvl w:ilvl="0" w:tplc="6BD0955C">
      <w:start w:val="1"/>
      <w:numFmt w:val="lowerRoman"/>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9" w15:restartNumberingAfterBreak="0">
    <w:nsid w:val="6F822906"/>
    <w:multiLevelType w:val="hybridMultilevel"/>
    <w:tmpl w:val="13D094A4"/>
    <w:lvl w:ilvl="0" w:tplc="CFBCD97A">
      <w:start w:val="1"/>
      <w:numFmt w:val="lowerLetter"/>
      <w:lvlText w:val="(%1)"/>
      <w:lvlJc w:val="left"/>
      <w:pPr>
        <w:tabs>
          <w:tab w:val="num" w:pos="1578"/>
        </w:tabs>
        <w:ind w:left="1578" w:hanging="58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E0B36A2"/>
    <w:multiLevelType w:val="hybridMultilevel"/>
    <w:tmpl w:val="4EEE6470"/>
    <w:lvl w:ilvl="0" w:tplc="FE5E04E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1" w15:restartNumberingAfterBreak="0">
    <w:nsid w:val="7E3931E0"/>
    <w:multiLevelType w:val="hybridMultilevel"/>
    <w:tmpl w:val="29CA7488"/>
    <w:lvl w:ilvl="0" w:tplc="6BD0955C">
      <w:start w:val="1"/>
      <w:numFmt w:val="lowerRoman"/>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43"/>
  </w:num>
  <w:num w:numId="2">
    <w:abstractNumId w:val="59"/>
  </w:num>
  <w:num w:numId="3">
    <w:abstractNumId w:val="47"/>
  </w:num>
  <w:num w:numId="4">
    <w:abstractNumId w:val="50"/>
  </w:num>
  <w:num w:numId="5">
    <w:abstractNumId w:val="17"/>
  </w:num>
  <w:num w:numId="6">
    <w:abstractNumId w:val="18"/>
  </w:num>
  <w:num w:numId="7">
    <w:abstractNumId w:val="30"/>
  </w:num>
  <w:num w:numId="8">
    <w:abstractNumId w:val="23"/>
  </w:num>
  <w:num w:numId="9">
    <w:abstractNumId w:val="7"/>
  </w:num>
  <w:num w:numId="10">
    <w:abstractNumId w:val="21"/>
  </w:num>
  <w:num w:numId="11">
    <w:abstractNumId w:val="22"/>
  </w:num>
  <w:num w:numId="12">
    <w:abstractNumId w:val="41"/>
  </w:num>
  <w:num w:numId="13">
    <w:abstractNumId w:val="48"/>
  </w:num>
  <w:num w:numId="14">
    <w:abstractNumId w:val="12"/>
  </w:num>
  <w:num w:numId="15">
    <w:abstractNumId w:val="26"/>
  </w:num>
  <w:num w:numId="16">
    <w:abstractNumId w:val="10"/>
  </w:num>
  <w:num w:numId="17">
    <w:abstractNumId w:val="8"/>
  </w:num>
  <w:num w:numId="18">
    <w:abstractNumId w:val="34"/>
  </w:num>
  <w:num w:numId="19">
    <w:abstractNumId w:val="28"/>
  </w:num>
  <w:num w:numId="20">
    <w:abstractNumId w:val="2"/>
  </w:num>
  <w:num w:numId="21">
    <w:abstractNumId w:val="61"/>
  </w:num>
  <w:num w:numId="22">
    <w:abstractNumId w:val="53"/>
  </w:num>
  <w:num w:numId="23">
    <w:abstractNumId w:val="9"/>
  </w:num>
  <w:num w:numId="24">
    <w:abstractNumId w:val="38"/>
  </w:num>
  <w:num w:numId="25">
    <w:abstractNumId w:val="60"/>
  </w:num>
  <w:num w:numId="26">
    <w:abstractNumId w:val="24"/>
  </w:num>
  <w:num w:numId="27">
    <w:abstractNumId w:val="40"/>
  </w:num>
  <w:num w:numId="28">
    <w:abstractNumId w:val="13"/>
  </w:num>
  <w:num w:numId="29">
    <w:abstractNumId w:val="37"/>
  </w:num>
  <w:num w:numId="30">
    <w:abstractNumId w:val="4"/>
  </w:num>
  <w:num w:numId="31">
    <w:abstractNumId w:val="57"/>
  </w:num>
  <w:num w:numId="32">
    <w:abstractNumId w:val="27"/>
  </w:num>
  <w:num w:numId="33">
    <w:abstractNumId w:val="20"/>
  </w:num>
  <w:num w:numId="34">
    <w:abstractNumId w:val="33"/>
  </w:num>
  <w:num w:numId="35">
    <w:abstractNumId w:val="19"/>
  </w:num>
  <w:num w:numId="36">
    <w:abstractNumId w:val="55"/>
  </w:num>
  <w:num w:numId="37">
    <w:abstractNumId w:val="3"/>
  </w:num>
  <w:num w:numId="38">
    <w:abstractNumId w:val="46"/>
  </w:num>
  <w:num w:numId="39">
    <w:abstractNumId w:val="44"/>
  </w:num>
  <w:num w:numId="40">
    <w:abstractNumId w:val="58"/>
  </w:num>
  <w:num w:numId="41">
    <w:abstractNumId w:val="15"/>
  </w:num>
  <w:num w:numId="42">
    <w:abstractNumId w:val="1"/>
  </w:num>
  <w:num w:numId="43">
    <w:abstractNumId w:val="51"/>
  </w:num>
  <w:num w:numId="44">
    <w:abstractNumId w:val="45"/>
  </w:num>
  <w:num w:numId="45">
    <w:abstractNumId w:val="5"/>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num>
  <w:num w:numId="48">
    <w:abstractNumId w:val="49"/>
  </w:num>
  <w:num w:numId="49">
    <w:abstractNumId w:val="25"/>
  </w:num>
  <w:num w:numId="50">
    <w:abstractNumId w:val="56"/>
  </w:num>
  <w:num w:numId="51">
    <w:abstractNumId w:val="39"/>
  </w:num>
  <w:num w:numId="52">
    <w:abstractNumId w:val="35"/>
  </w:num>
  <w:num w:numId="53">
    <w:abstractNumId w:val="31"/>
  </w:num>
  <w:num w:numId="54">
    <w:abstractNumId w:val="42"/>
  </w:num>
  <w:num w:numId="55">
    <w:abstractNumId w:val="29"/>
  </w:num>
  <w:num w:numId="56">
    <w:abstractNumId w:val="14"/>
  </w:num>
  <w:num w:numId="57">
    <w:abstractNumId w:val="6"/>
  </w:num>
  <w:num w:numId="58">
    <w:abstractNumId w:val="32"/>
  </w:num>
  <w:num w:numId="59">
    <w:abstractNumId w:val="11"/>
  </w:num>
  <w:num w:numId="60">
    <w:abstractNumId w:val="0"/>
  </w:num>
  <w:num w:numId="61">
    <w:abstractNumId w:val="16"/>
  </w:num>
  <w:num w:numId="62">
    <w:abstractNumId w:val="52"/>
  </w:num>
  <w:num w:numId="63">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2712"/>
    <w:rsid w:val="00003484"/>
    <w:rsid w:val="00010BB7"/>
    <w:rsid w:val="000111B6"/>
    <w:rsid w:val="00011232"/>
    <w:rsid w:val="000141EE"/>
    <w:rsid w:val="00014FAB"/>
    <w:rsid w:val="00015139"/>
    <w:rsid w:val="00015256"/>
    <w:rsid w:val="00016F7D"/>
    <w:rsid w:val="000206E0"/>
    <w:rsid w:val="00021AD0"/>
    <w:rsid w:val="00021C85"/>
    <w:rsid w:val="00022037"/>
    <w:rsid w:val="00030CAE"/>
    <w:rsid w:val="000316C1"/>
    <w:rsid w:val="000317D1"/>
    <w:rsid w:val="00032BF8"/>
    <w:rsid w:val="00033901"/>
    <w:rsid w:val="00034E65"/>
    <w:rsid w:val="0003548A"/>
    <w:rsid w:val="0003580B"/>
    <w:rsid w:val="00037AD7"/>
    <w:rsid w:val="0004034A"/>
    <w:rsid w:val="0004081C"/>
    <w:rsid w:val="000411F7"/>
    <w:rsid w:val="00042CDB"/>
    <w:rsid w:val="00043686"/>
    <w:rsid w:val="00045363"/>
    <w:rsid w:val="00052DB2"/>
    <w:rsid w:val="00053BA5"/>
    <w:rsid w:val="000540AE"/>
    <w:rsid w:val="00057C9D"/>
    <w:rsid w:val="000601FA"/>
    <w:rsid w:val="00060841"/>
    <w:rsid w:val="00062D0F"/>
    <w:rsid w:val="000630E7"/>
    <w:rsid w:val="00063683"/>
    <w:rsid w:val="00064BD6"/>
    <w:rsid w:val="00066B5C"/>
    <w:rsid w:val="00067541"/>
    <w:rsid w:val="000675B5"/>
    <w:rsid w:val="00071EFC"/>
    <w:rsid w:val="0007444E"/>
    <w:rsid w:val="00074D54"/>
    <w:rsid w:val="00076F71"/>
    <w:rsid w:val="00077363"/>
    <w:rsid w:val="000828E8"/>
    <w:rsid w:val="00083979"/>
    <w:rsid w:val="00084625"/>
    <w:rsid w:val="0008498B"/>
    <w:rsid w:val="00085C58"/>
    <w:rsid w:val="000872D1"/>
    <w:rsid w:val="0008794C"/>
    <w:rsid w:val="00090A4E"/>
    <w:rsid w:val="00091332"/>
    <w:rsid w:val="000918E2"/>
    <w:rsid w:val="000936ED"/>
    <w:rsid w:val="000941FC"/>
    <w:rsid w:val="000962ED"/>
    <w:rsid w:val="0009669C"/>
    <w:rsid w:val="00096FDD"/>
    <w:rsid w:val="000A1258"/>
    <w:rsid w:val="000A3289"/>
    <w:rsid w:val="000A4518"/>
    <w:rsid w:val="000A4919"/>
    <w:rsid w:val="000A725F"/>
    <w:rsid w:val="000B2ED5"/>
    <w:rsid w:val="000B2F83"/>
    <w:rsid w:val="000B5350"/>
    <w:rsid w:val="000B7C4B"/>
    <w:rsid w:val="000B7DEB"/>
    <w:rsid w:val="000C35FA"/>
    <w:rsid w:val="000C3A41"/>
    <w:rsid w:val="000C4EE9"/>
    <w:rsid w:val="000C5668"/>
    <w:rsid w:val="000D4074"/>
    <w:rsid w:val="000D63DB"/>
    <w:rsid w:val="000D710A"/>
    <w:rsid w:val="000E158B"/>
    <w:rsid w:val="000E27F2"/>
    <w:rsid w:val="000E329C"/>
    <w:rsid w:val="000E3A45"/>
    <w:rsid w:val="000E63FB"/>
    <w:rsid w:val="000E6818"/>
    <w:rsid w:val="000E6DFD"/>
    <w:rsid w:val="000F0C23"/>
    <w:rsid w:val="000F123F"/>
    <w:rsid w:val="000F19EC"/>
    <w:rsid w:val="000F1D9D"/>
    <w:rsid w:val="000F5365"/>
    <w:rsid w:val="000F67BF"/>
    <w:rsid w:val="000F7AE3"/>
    <w:rsid w:val="001023F0"/>
    <w:rsid w:val="0010255F"/>
    <w:rsid w:val="001029E2"/>
    <w:rsid w:val="00105033"/>
    <w:rsid w:val="001058B0"/>
    <w:rsid w:val="001109A9"/>
    <w:rsid w:val="00111B20"/>
    <w:rsid w:val="00113758"/>
    <w:rsid w:val="0012069C"/>
    <w:rsid w:val="00121428"/>
    <w:rsid w:val="00121847"/>
    <w:rsid w:val="00122E05"/>
    <w:rsid w:val="0012444A"/>
    <w:rsid w:val="00124826"/>
    <w:rsid w:val="0012546D"/>
    <w:rsid w:val="001260F3"/>
    <w:rsid w:val="00127693"/>
    <w:rsid w:val="0013041E"/>
    <w:rsid w:val="00130943"/>
    <w:rsid w:val="00130A16"/>
    <w:rsid w:val="00131DD2"/>
    <w:rsid w:val="00132392"/>
    <w:rsid w:val="00132C62"/>
    <w:rsid w:val="00134E9E"/>
    <w:rsid w:val="001353AB"/>
    <w:rsid w:val="00140F46"/>
    <w:rsid w:val="00142487"/>
    <w:rsid w:val="001427A8"/>
    <w:rsid w:val="001435F8"/>
    <w:rsid w:val="00144972"/>
    <w:rsid w:val="00144CE6"/>
    <w:rsid w:val="00145A43"/>
    <w:rsid w:val="00145DE9"/>
    <w:rsid w:val="00146CD4"/>
    <w:rsid w:val="00147666"/>
    <w:rsid w:val="00147820"/>
    <w:rsid w:val="00150892"/>
    <w:rsid w:val="00151550"/>
    <w:rsid w:val="0015185F"/>
    <w:rsid w:val="00152ED9"/>
    <w:rsid w:val="0015395F"/>
    <w:rsid w:val="00154010"/>
    <w:rsid w:val="001602B7"/>
    <w:rsid w:val="0016179B"/>
    <w:rsid w:val="0016666A"/>
    <w:rsid w:val="00167557"/>
    <w:rsid w:val="00167E49"/>
    <w:rsid w:val="0017090B"/>
    <w:rsid w:val="00174511"/>
    <w:rsid w:val="00175E1A"/>
    <w:rsid w:val="00177613"/>
    <w:rsid w:val="00180C6C"/>
    <w:rsid w:val="0018213F"/>
    <w:rsid w:val="00183006"/>
    <w:rsid w:val="00183B44"/>
    <w:rsid w:val="00184CB2"/>
    <w:rsid w:val="00185053"/>
    <w:rsid w:val="00185611"/>
    <w:rsid w:val="00185943"/>
    <w:rsid w:val="00187854"/>
    <w:rsid w:val="00187A93"/>
    <w:rsid w:val="00187CDC"/>
    <w:rsid w:val="00190B8F"/>
    <w:rsid w:val="00192D15"/>
    <w:rsid w:val="001961FA"/>
    <w:rsid w:val="001A1158"/>
    <w:rsid w:val="001A1E9B"/>
    <w:rsid w:val="001A30BF"/>
    <w:rsid w:val="001A3569"/>
    <w:rsid w:val="001A61F4"/>
    <w:rsid w:val="001A6360"/>
    <w:rsid w:val="001A63B0"/>
    <w:rsid w:val="001A6D49"/>
    <w:rsid w:val="001A7554"/>
    <w:rsid w:val="001B0E0C"/>
    <w:rsid w:val="001B1FC9"/>
    <w:rsid w:val="001B2261"/>
    <w:rsid w:val="001B2E84"/>
    <w:rsid w:val="001B7F5F"/>
    <w:rsid w:val="001C1723"/>
    <w:rsid w:val="001C2195"/>
    <w:rsid w:val="001C52E7"/>
    <w:rsid w:val="001C6F0A"/>
    <w:rsid w:val="001D02F0"/>
    <w:rsid w:val="001D1BB3"/>
    <w:rsid w:val="001D56A4"/>
    <w:rsid w:val="001D619E"/>
    <w:rsid w:val="001D643F"/>
    <w:rsid w:val="001D69AC"/>
    <w:rsid w:val="001D7E73"/>
    <w:rsid w:val="001E0302"/>
    <w:rsid w:val="001E17EE"/>
    <w:rsid w:val="001E4FA4"/>
    <w:rsid w:val="001E57DA"/>
    <w:rsid w:val="001E7555"/>
    <w:rsid w:val="001E7D3F"/>
    <w:rsid w:val="001F0637"/>
    <w:rsid w:val="001F0C56"/>
    <w:rsid w:val="001F359B"/>
    <w:rsid w:val="001F5F1E"/>
    <w:rsid w:val="002041D5"/>
    <w:rsid w:val="00204F34"/>
    <w:rsid w:val="0020618F"/>
    <w:rsid w:val="00211AE0"/>
    <w:rsid w:val="00211F70"/>
    <w:rsid w:val="00214DBD"/>
    <w:rsid w:val="00215B16"/>
    <w:rsid w:val="0022346D"/>
    <w:rsid w:val="00225320"/>
    <w:rsid w:val="00225825"/>
    <w:rsid w:val="00227B18"/>
    <w:rsid w:val="00230228"/>
    <w:rsid w:val="0023024D"/>
    <w:rsid w:val="0023154E"/>
    <w:rsid w:val="002315E8"/>
    <w:rsid w:val="0023357E"/>
    <w:rsid w:val="00233CB6"/>
    <w:rsid w:val="0023412D"/>
    <w:rsid w:val="00235B8F"/>
    <w:rsid w:val="0024131B"/>
    <w:rsid w:val="00241393"/>
    <w:rsid w:val="00241ED4"/>
    <w:rsid w:val="00243374"/>
    <w:rsid w:val="00244854"/>
    <w:rsid w:val="00244BF0"/>
    <w:rsid w:val="00245620"/>
    <w:rsid w:val="0024627A"/>
    <w:rsid w:val="00247444"/>
    <w:rsid w:val="00250119"/>
    <w:rsid w:val="00251AD2"/>
    <w:rsid w:val="0025264A"/>
    <w:rsid w:val="00252DFB"/>
    <w:rsid w:val="0025329E"/>
    <w:rsid w:val="0025485B"/>
    <w:rsid w:val="002559AD"/>
    <w:rsid w:val="0025635F"/>
    <w:rsid w:val="00256761"/>
    <w:rsid w:val="00260A18"/>
    <w:rsid w:val="0026548B"/>
    <w:rsid w:val="002665CD"/>
    <w:rsid w:val="00267179"/>
    <w:rsid w:val="002714E3"/>
    <w:rsid w:val="00273006"/>
    <w:rsid w:val="0027466E"/>
    <w:rsid w:val="002755AD"/>
    <w:rsid w:val="00280FD3"/>
    <w:rsid w:val="0028110D"/>
    <w:rsid w:val="002821BB"/>
    <w:rsid w:val="0028355B"/>
    <w:rsid w:val="002848C3"/>
    <w:rsid w:val="00287430"/>
    <w:rsid w:val="00287464"/>
    <w:rsid w:val="00291BD0"/>
    <w:rsid w:val="00292068"/>
    <w:rsid w:val="00292CC5"/>
    <w:rsid w:val="00292CE7"/>
    <w:rsid w:val="002940B5"/>
    <w:rsid w:val="0029497C"/>
    <w:rsid w:val="00295669"/>
    <w:rsid w:val="002956E6"/>
    <w:rsid w:val="00297E68"/>
    <w:rsid w:val="002A10FE"/>
    <w:rsid w:val="002A1401"/>
    <w:rsid w:val="002A14E0"/>
    <w:rsid w:val="002A1684"/>
    <w:rsid w:val="002A1B1E"/>
    <w:rsid w:val="002A2417"/>
    <w:rsid w:val="002A30A5"/>
    <w:rsid w:val="002A4139"/>
    <w:rsid w:val="002A52C2"/>
    <w:rsid w:val="002B121A"/>
    <w:rsid w:val="002B20E6"/>
    <w:rsid w:val="002B3AD6"/>
    <w:rsid w:val="002B4A69"/>
    <w:rsid w:val="002B5E52"/>
    <w:rsid w:val="002C02CF"/>
    <w:rsid w:val="002C0316"/>
    <w:rsid w:val="002C112F"/>
    <w:rsid w:val="002C1D25"/>
    <w:rsid w:val="002C1FEA"/>
    <w:rsid w:val="002C20CD"/>
    <w:rsid w:val="002C39B0"/>
    <w:rsid w:val="002C3B7B"/>
    <w:rsid w:val="002C441E"/>
    <w:rsid w:val="002C5CA9"/>
    <w:rsid w:val="002C69CA"/>
    <w:rsid w:val="002C71A3"/>
    <w:rsid w:val="002C7307"/>
    <w:rsid w:val="002C74C8"/>
    <w:rsid w:val="002C74FC"/>
    <w:rsid w:val="002C76D6"/>
    <w:rsid w:val="002D0AF2"/>
    <w:rsid w:val="002D1BBF"/>
    <w:rsid w:val="002D2A0D"/>
    <w:rsid w:val="002D3A79"/>
    <w:rsid w:val="002D5413"/>
    <w:rsid w:val="002D7891"/>
    <w:rsid w:val="002E1403"/>
    <w:rsid w:val="002E1896"/>
    <w:rsid w:val="002E53A9"/>
    <w:rsid w:val="002E5C04"/>
    <w:rsid w:val="002E60C3"/>
    <w:rsid w:val="002E6F59"/>
    <w:rsid w:val="002E7DD7"/>
    <w:rsid w:val="002F280F"/>
    <w:rsid w:val="002F2881"/>
    <w:rsid w:val="002F2CBD"/>
    <w:rsid w:val="002F764A"/>
    <w:rsid w:val="0030092C"/>
    <w:rsid w:val="0030219C"/>
    <w:rsid w:val="00302431"/>
    <w:rsid w:val="003026B0"/>
    <w:rsid w:val="0030336C"/>
    <w:rsid w:val="0030514D"/>
    <w:rsid w:val="00305B9D"/>
    <w:rsid w:val="00311EFC"/>
    <w:rsid w:val="00312CFA"/>
    <w:rsid w:val="003131A3"/>
    <w:rsid w:val="00313C27"/>
    <w:rsid w:val="00314B79"/>
    <w:rsid w:val="003154A1"/>
    <w:rsid w:val="00315543"/>
    <w:rsid w:val="0031700D"/>
    <w:rsid w:val="00317EA2"/>
    <w:rsid w:val="003216A1"/>
    <w:rsid w:val="003225E8"/>
    <w:rsid w:val="00322A9E"/>
    <w:rsid w:val="003235B7"/>
    <w:rsid w:val="00323DDA"/>
    <w:rsid w:val="00325250"/>
    <w:rsid w:val="00325646"/>
    <w:rsid w:val="00326653"/>
    <w:rsid w:val="00326E71"/>
    <w:rsid w:val="00327270"/>
    <w:rsid w:val="00327A1A"/>
    <w:rsid w:val="00327E51"/>
    <w:rsid w:val="003315AA"/>
    <w:rsid w:val="00331D01"/>
    <w:rsid w:val="00334721"/>
    <w:rsid w:val="0034033B"/>
    <w:rsid w:val="00341D4F"/>
    <w:rsid w:val="003426C1"/>
    <w:rsid w:val="0034570D"/>
    <w:rsid w:val="003501F7"/>
    <w:rsid w:val="0035140B"/>
    <w:rsid w:val="0035150E"/>
    <w:rsid w:val="00351A74"/>
    <w:rsid w:val="003538A1"/>
    <w:rsid w:val="00354A2E"/>
    <w:rsid w:val="003563F9"/>
    <w:rsid w:val="00356733"/>
    <w:rsid w:val="00356859"/>
    <w:rsid w:val="0036004C"/>
    <w:rsid w:val="00361EE7"/>
    <w:rsid w:val="00363DF4"/>
    <w:rsid w:val="00363EB7"/>
    <w:rsid w:val="0036474A"/>
    <w:rsid w:val="00365203"/>
    <w:rsid w:val="00365314"/>
    <w:rsid w:val="003653BD"/>
    <w:rsid w:val="00365782"/>
    <w:rsid w:val="0036711D"/>
    <w:rsid w:val="0037242D"/>
    <w:rsid w:val="00372AF4"/>
    <w:rsid w:val="00372E08"/>
    <w:rsid w:val="00373764"/>
    <w:rsid w:val="00373795"/>
    <w:rsid w:val="0037407A"/>
    <w:rsid w:val="00374391"/>
    <w:rsid w:val="0037469D"/>
    <w:rsid w:val="0037536A"/>
    <w:rsid w:val="00377D62"/>
    <w:rsid w:val="003821FD"/>
    <w:rsid w:val="00383A4A"/>
    <w:rsid w:val="00384723"/>
    <w:rsid w:val="003872AB"/>
    <w:rsid w:val="00390620"/>
    <w:rsid w:val="003977A0"/>
    <w:rsid w:val="003A0283"/>
    <w:rsid w:val="003A0E56"/>
    <w:rsid w:val="003A15A6"/>
    <w:rsid w:val="003A293B"/>
    <w:rsid w:val="003A3170"/>
    <w:rsid w:val="003A32B2"/>
    <w:rsid w:val="003A4B51"/>
    <w:rsid w:val="003A5561"/>
    <w:rsid w:val="003B131F"/>
    <w:rsid w:val="003B2867"/>
    <w:rsid w:val="003B2D64"/>
    <w:rsid w:val="003B2F8A"/>
    <w:rsid w:val="003B402A"/>
    <w:rsid w:val="003B5DC3"/>
    <w:rsid w:val="003B7C56"/>
    <w:rsid w:val="003C216C"/>
    <w:rsid w:val="003C5455"/>
    <w:rsid w:val="003C7780"/>
    <w:rsid w:val="003C77DC"/>
    <w:rsid w:val="003D16D6"/>
    <w:rsid w:val="003D211B"/>
    <w:rsid w:val="003D3576"/>
    <w:rsid w:val="003D5D08"/>
    <w:rsid w:val="003D6FD2"/>
    <w:rsid w:val="003E1142"/>
    <w:rsid w:val="003E2308"/>
    <w:rsid w:val="003E2CC4"/>
    <w:rsid w:val="003E4295"/>
    <w:rsid w:val="003E7BB4"/>
    <w:rsid w:val="003F35F8"/>
    <w:rsid w:val="003F592E"/>
    <w:rsid w:val="003F5ABE"/>
    <w:rsid w:val="003F5D87"/>
    <w:rsid w:val="004012AC"/>
    <w:rsid w:val="0040310E"/>
    <w:rsid w:val="00405294"/>
    <w:rsid w:val="00405E9B"/>
    <w:rsid w:val="0040688C"/>
    <w:rsid w:val="00411AFB"/>
    <w:rsid w:val="004124B8"/>
    <w:rsid w:val="00412A3A"/>
    <w:rsid w:val="00412C0C"/>
    <w:rsid w:val="004143E3"/>
    <w:rsid w:val="00414B81"/>
    <w:rsid w:val="0041604D"/>
    <w:rsid w:val="00416D0C"/>
    <w:rsid w:val="00416FF2"/>
    <w:rsid w:val="004216CC"/>
    <w:rsid w:val="00424C16"/>
    <w:rsid w:val="004314BC"/>
    <w:rsid w:val="00432EFB"/>
    <w:rsid w:val="0043301A"/>
    <w:rsid w:val="00433549"/>
    <w:rsid w:val="00433687"/>
    <w:rsid w:val="00435C5C"/>
    <w:rsid w:val="00435D9C"/>
    <w:rsid w:val="004368F8"/>
    <w:rsid w:val="00436CFE"/>
    <w:rsid w:val="00440597"/>
    <w:rsid w:val="00441C29"/>
    <w:rsid w:val="004425A3"/>
    <w:rsid w:val="00442C7E"/>
    <w:rsid w:val="00442D84"/>
    <w:rsid w:val="00443023"/>
    <w:rsid w:val="00444122"/>
    <w:rsid w:val="0044450C"/>
    <w:rsid w:val="00444CDB"/>
    <w:rsid w:val="00444F62"/>
    <w:rsid w:val="00445EA6"/>
    <w:rsid w:val="0044649D"/>
    <w:rsid w:val="00446869"/>
    <w:rsid w:val="00447293"/>
    <w:rsid w:val="00451590"/>
    <w:rsid w:val="004522D4"/>
    <w:rsid w:val="00452880"/>
    <w:rsid w:val="004600B1"/>
    <w:rsid w:val="0046174C"/>
    <w:rsid w:val="00462860"/>
    <w:rsid w:val="00465C99"/>
    <w:rsid w:val="00466B0F"/>
    <w:rsid w:val="004701A2"/>
    <w:rsid w:val="00472586"/>
    <w:rsid w:val="004752A9"/>
    <w:rsid w:val="004768BB"/>
    <w:rsid w:val="00476C6D"/>
    <w:rsid w:val="0047716C"/>
    <w:rsid w:val="0048123E"/>
    <w:rsid w:val="004849D3"/>
    <w:rsid w:val="00485A97"/>
    <w:rsid w:val="00486017"/>
    <w:rsid w:val="00487A01"/>
    <w:rsid w:val="00490448"/>
    <w:rsid w:val="00490E77"/>
    <w:rsid w:val="004929F6"/>
    <w:rsid w:val="00492EC4"/>
    <w:rsid w:val="004933A1"/>
    <w:rsid w:val="00494D11"/>
    <w:rsid w:val="00495768"/>
    <w:rsid w:val="004A0E1D"/>
    <w:rsid w:val="004A28A4"/>
    <w:rsid w:val="004A4197"/>
    <w:rsid w:val="004A43C2"/>
    <w:rsid w:val="004A7ADD"/>
    <w:rsid w:val="004B025F"/>
    <w:rsid w:val="004B24C7"/>
    <w:rsid w:val="004B27A0"/>
    <w:rsid w:val="004B5514"/>
    <w:rsid w:val="004B782E"/>
    <w:rsid w:val="004C0FBF"/>
    <w:rsid w:val="004C1111"/>
    <w:rsid w:val="004C1B1F"/>
    <w:rsid w:val="004C4BF2"/>
    <w:rsid w:val="004C4CD4"/>
    <w:rsid w:val="004D03F4"/>
    <w:rsid w:val="004D0606"/>
    <w:rsid w:val="004D1AAF"/>
    <w:rsid w:val="004D385C"/>
    <w:rsid w:val="004D3A67"/>
    <w:rsid w:val="004D4BFE"/>
    <w:rsid w:val="004E2788"/>
    <w:rsid w:val="004E2A27"/>
    <w:rsid w:val="004E2B3E"/>
    <w:rsid w:val="004E4038"/>
    <w:rsid w:val="004E56DD"/>
    <w:rsid w:val="004E58C7"/>
    <w:rsid w:val="004F0543"/>
    <w:rsid w:val="004F14A4"/>
    <w:rsid w:val="004F2399"/>
    <w:rsid w:val="004F3E15"/>
    <w:rsid w:val="004F5837"/>
    <w:rsid w:val="004F6C9A"/>
    <w:rsid w:val="004F6FF8"/>
    <w:rsid w:val="005004D9"/>
    <w:rsid w:val="00501D22"/>
    <w:rsid w:val="00502F0E"/>
    <w:rsid w:val="005033BE"/>
    <w:rsid w:val="005069AE"/>
    <w:rsid w:val="005073F0"/>
    <w:rsid w:val="0050767E"/>
    <w:rsid w:val="00507AB4"/>
    <w:rsid w:val="00510012"/>
    <w:rsid w:val="0051037E"/>
    <w:rsid w:val="00510427"/>
    <w:rsid w:val="005104DE"/>
    <w:rsid w:val="005108EB"/>
    <w:rsid w:val="005115BF"/>
    <w:rsid w:val="00512144"/>
    <w:rsid w:val="00516405"/>
    <w:rsid w:val="00517549"/>
    <w:rsid w:val="005175CC"/>
    <w:rsid w:val="00517E8B"/>
    <w:rsid w:val="00521A63"/>
    <w:rsid w:val="0052214C"/>
    <w:rsid w:val="0052375D"/>
    <w:rsid w:val="0052530F"/>
    <w:rsid w:val="005259B2"/>
    <w:rsid w:val="005266C5"/>
    <w:rsid w:val="00526851"/>
    <w:rsid w:val="00526C51"/>
    <w:rsid w:val="0052755F"/>
    <w:rsid w:val="005317B5"/>
    <w:rsid w:val="005331B2"/>
    <w:rsid w:val="00534017"/>
    <w:rsid w:val="00534B31"/>
    <w:rsid w:val="00534F9D"/>
    <w:rsid w:val="005357C7"/>
    <w:rsid w:val="005373A6"/>
    <w:rsid w:val="00537880"/>
    <w:rsid w:val="005410F0"/>
    <w:rsid w:val="00542734"/>
    <w:rsid w:val="00543B3C"/>
    <w:rsid w:val="00544021"/>
    <w:rsid w:val="00544384"/>
    <w:rsid w:val="005443E5"/>
    <w:rsid w:val="00546A53"/>
    <w:rsid w:val="00550861"/>
    <w:rsid w:val="00551900"/>
    <w:rsid w:val="0055198A"/>
    <w:rsid w:val="00551AFE"/>
    <w:rsid w:val="00552A06"/>
    <w:rsid w:val="00553AE8"/>
    <w:rsid w:val="005544F3"/>
    <w:rsid w:val="00554C1E"/>
    <w:rsid w:val="0055515A"/>
    <w:rsid w:val="00555B81"/>
    <w:rsid w:val="0055614A"/>
    <w:rsid w:val="00557C52"/>
    <w:rsid w:val="00560212"/>
    <w:rsid w:val="0056028F"/>
    <w:rsid w:val="00560542"/>
    <w:rsid w:val="00561BA6"/>
    <w:rsid w:val="00566B1B"/>
    <w:rsid w:val="00566F9B"/>
    <w:rsid w:val="005719BF"/>
    <w:rsid w:val="00572038"/>
    <w:rsid w:val="0057268B"/>
    <w:rsid w:val="00576A7C"/>
    <w:rsid w:val="005771FE"/>
    <w:rsid w:val="0057750A"/>
    <w:rsid w:val="005775F0"/>
    <w:rsid w:val="00581226"/>
    <w:rsid w:val="005835F4"/>
    <w:rsid w:val="00583E3A"/>
    <w:rsid w:val="00584EDE"/>
    <w:rsid w:val="00585445"/>
    <w:rsid w:val="005859FA"/>
    <w:rsid w:val="00587864"/>
    <w:rsid w:val="005879A9"/>
    <w:rsid w:val="005904CA"/>
    <w:rsid w:val="00591C5A"/>
    <w:rsid w:val="00593234"/>
    <w:rsid w:val="005A099A"/>
    <w:rsid w:val="005A1E09"/>
    <w:rsid w:val="005A3931"/>
    <w:rsid w:val="005A6836"/>
    <w:rsid w:val="005A7EEC"/>
    <w:rsid w:val="005B15DF"/>
    <w:rsid w:val="005B176C"/>
    <w:rsid w:val="005B2888"/>
    <w:rsid w:val="005B2B73"/>
    <w:rsid w:val="005B46A8"/>
    <w:rsid w:val="005B4AC5"/>
    <w:rsid w:val="005B7AB3"/>
    <w:rsid w:val="005B7D2A"/>
    <w:rsid w:val="005C18BE"/>
    <w:rsid w:val="005C30F2"/>
    <w:rsid w:val="005C5E36"/>
    <w:rsid w:val="005C6B26"/>
    <w:rsid w:val="005D1649"/>
    <w:rsid w:val="005D201C"/>
    <w:rsid w:val="005D30C3"/>
    <w:rsid w:val="005D47A5"/>
    <w:rsid w:val="005D5075"/>
    <w:rsid w:val="005D5B3A"/>
    <w:rsid w:val="005D6180"/>
    <w:rsid w:val="005D7CC5"/>
    <w:rsid w:val="005E0425"/>
    <w:rsid w:val="005E12F9"/>
    <w:rsid w:val="005E1E04"/>
    <w:rsid w:val="005E5850"/>
    <w:rsid w:val="005E5C4C"/>
    <w:rsid w:val="005F02A5"/>
    <w:rsid w:val="005F06EA"/>
    <w:rsid w:val="005F6DF1"/>
    <w:rsid w:val="006017F3"/>
    <w:rsid w:val="006026DB"/>
    <w:rsid w:val="006046BB"/>
    <w:rsid w:val="00604B22"/>
    <w:rsid w:val="00605B05"/>
    <w:rsid w:val="00605D2C"/>
    <w:rsid w:val="00606740"/>
    <w:rsid w:val="00607031"/>
    <w:rsid w:val="00610F25"/>
    <w:rsid w:val="006126E1"/>
    <w:rsid w:val="00612C9F"/>
    <w:rsid w:val="006149FE"/>
    <w:rsid w:val="006153DA"/>
    <w:rsid w:val="0061554C"/>
    <w:rsid w:val="00620658"/>
    <w:rsid w:val="00622143"/>
    <w:rsid w:val="006231A8"/>
    <w:rsid w:val="00623465"/>
    <w:rsid w:val="00623B10"/>
    <w:rsid w:val="00624E22"/>
    <w:rsid w:val="006259E7"/>
    <w:rsid w:val="00625B9D"/>
    <w:rsid w:val="0062708E"/>
    <w:rsid w:val="006319CA"/>
    <w:rsid w:val="006335E3"/>
    <w:rsid w:val="0063569E"/>
    <w:rsid w:val="00643826"/>
    <w:rsid w:val="00644186"/>
    <w:rsid w:val="00644DD5"/>
    <w:rsid w:val="00645770"/>
    <w:rsid w:val="006457B7"/>
    <w:rsid w:val="006468B3"/>
    <w:rsid w:val="00646D70"/>
    <w:rsid w:val="0064701E"/>
    <w:rsid w:val="006502D8"/>
    <w:rsid w:val="00650940"/>
    <w:rsid w:val="00651DDF"/>
    <w:rsid w:val="00653166"/>
    <w:rsid w:val="00654298"/>
    <w:rsid w:val="00654F4F"/>
    <w:rsid w:val="0065572E"/>
    <w:rsid w:val="00655CF1"/>
    <w:rsid w:val="006566EF"/>
    <w:rsid w:val="00657295"/>
    <w:rsid w:val="00661106"/>
    <w:rsid w:val="00662357"/>
    <w:rsid w:val="0066386E"/>
    <w:rsid w:val="00666936"/>
    <w:rsid w:val="00667946"/>
    <w:rsid w:val="006717DC"/>
    <w:rsid w:val="00672666"/>
    <w:rsid w:val="00672B69"/>
    <w:rsid w:val="00677A15"/>
    <w:rsid w:val="00677C0F"/>
    <w:rsid w:val="00684E93"/>
    <w:rsid w:val="006854C2"/>
    <w:rsid w:val="006877DF"/>
    <w:rsid w:val="00691AD2"/>
    <w:rsid w:val="00692FF4"/>
    <w:rsid w:val="00697B6A"/>
    <w:rsid w:val="006A2051"/>
    <w:rsid w:val="006A22B1"/>
    <w:rsid w:val="006A2910"/>
    <w:rsid w:val="006A2DC1"/>
    <w:rsid w:val="006A36E8"/>
    <w:rsid w:val="006A42EA"/>
    <w:rsid w:val="006A50C9"/>
    <w:rsid w:val="006A639A"/>
    <w:rsid w:val="006B1C4E"/>
    <w:rsid w:val="006B2674"/>
    <w:rsid w:val="006B3BAE"/>
    <w:rsid w:val="006B51D4"/>
    <w:rsid w:val="006B601A"/>
    <w:rsid w:val="006B7346"/>
    <w:rsid w:val="006B7EAA"/>
    <w:rsid w:val="006C2153"/>
    <w:rsid w:val="006C49D1"/>
    <w:rsid w:val="006C5D70"/>
    <w:rsid w:val="006C6FB1"/>
    <w:rsid w:val="006C79EC"/>
    <w:rsid w:val="006C7F2D"/>
    <w:rsid w:val="006D0F18"/>
    <w:rsid w:val="006D2EC5"/>
    <w:rsid w:val="006D4D67"/>
    <w:rsid w:val="006D51DB"/>
    <w:rsid w:val="006D53BF"/>
    <w:rsid w:val="006D5C24"/>
    <w:rsid w:val="006D5F88"/>
    <w:rsid w:val="006E1E91"/>
    <w:rsid w:val="006E21E2"/>
    <w:rsid w:val="006E2248"/>
    <w:rsid w:val="006E2F0E"/>
    <w:rsid w:val="006E505F"/>
    <w:rsid w:val="006E5DD8"/>
    <w:rsid w:val="006E60E5"/>
    <w:rsid w:val="006E6A37"/>
    <w:rsid w:val="006F1FDA"/>
    <w:rsid w:val="006F24D8"/>
    <w:rsid w:val="006F367F"/>
    <w:rsid w:val="006F50E2"/>
    <w:rsid w:val="0070024D"/>
    <w:rsid w:val="0070056D"/>
    <w:rsid w:val="00700B77"/>
    <w:rsid w:val="00702668"/>
    <w:rsid w:val="0070363B"/>
    <w:rsid w:val="007037FC"/>
    <w:rsid w:val="0070459D"/>
    <w:rsid w:val="007048D5"/>
    <w:rsid w:val="00704971"/>
    <w:rsid w:val="0070603E"/>
    <w:rsid w:val="007071C3"/>
    <w:rsid w:val="0070727F"/>
    <w:rsid w:val="0071575C"/>
    <w:rsid w:val="007168D5"/>
    <w:rsid w:val="00720EA5"/>
    <w:rsid w:val="00722372"/>
    <w:rsid w:val="00724327"/>
    <w:rsid w:val="0072581F"/>
    <w:rsid w:val="007348C0"/>
    <w:rsid w:val="007350A8"/>
    <w:rsid w:val="007350CC"/>
    <w:rsid w:val="00736E21"/>
    <w:rsid w:val="00737497"/>
    <w:rsid w:val="00737E18"/>
    <w:rsid w:val="00740E6F"/>
    <w:rsid w:val="0074114B"/>
    <w:rsid w:val="00741A88"/>
    <w:rsid w:val="00742F74"/>
    <w:rsid w:val="00744CFB"/>
    <w:rsid w:val="00746C61"/>
    <w:rsid w:val="00751878"/>
    <w:rsid w:val="00752725"/>
    <w:rsid w:val="00753D30"/>
    <w:rsid w:val="00754541"/>
    <w:rsid w:val="007548A9"/>
    <w:rsid w:val="007568E1"/>
    <w:rsid w:val="00757153"/>
    <w:rsid w:val="00757249"/>
    <w:rsid w:val="007612A1"/>
    <w:rsid w:val="00761787"/>
    <w:rsid w:val="00761C14"/>
    <w:rsid w:val="007635CB"/>
    <w:rsid w:val="007637C9"/>
    <w:rsid w:val="00764EB1"/>
    <w:rsid w:val="00766288"/>
    <w:rsid w:val="00770EE9"/>
    <w:rsid w:val="007758A1"/>
    <w:rsid w:val="00775945"/>
    <w:rsid w:val="00776A19"/>
    <w:rsid w:val="007774A0"/>
    <w:rsid w:val="0077774A"/>
    <w:rsid w:val="0077789A"/>
    <w:rsid w:val="00780EBD"/>
    <w:rsid w:val="00782679"/>
    <w:rsid w:val="00782E3B"/>
    <w:rsid w:val="007830CF"/>
    <w:rsid w:val="0078381F"/>
    <w:rsid w:val="00786217"/>
    <w:rsid w:val="00794732"/>
    <w:rsid w:val="00795049"/>
    <w:rsid w:val="007A1F99"/>
    <w:rsid w:val="007A29E9"/>
    <w:rsid w:val="007A35D1"/>
    <w:rsid w:val="007A397D"/>
    <w:rsid w:val="007A44AF"/>
    <w:rsid w:val="007A6530"/>
    <w:rsid w:val="007A7199"/>
    <w:rsid w:val="007A7C11"/>
    <w:rsid w:val="007B08FA"/>
    <w:rsid w:val="007B1874"/>
    <w:rsid w:val="007B2A5F"/>
    <w:rsid w:val="007B5FF5"/>
    <w:rsid w:val="007B6478"/>
    <w:rsid w:val="007B7390"/>
    <w:rsid w:val="007B7E35"/>
    <w:rsid w:val="007C1E08"/>
    <w:rsid w:val="007C2AD0"/>
    <w:rsid w:val="007C4C3E"/>
    <w:rsid w:val="007C54DA"/>
    <w:rsid w:val="007C5A5F"/>
    <w:rsid w:val="007D1ACC"/>
    <w:rsid w:val="007D41FF"/>
    <w:rsid w:val="007D62A7"/>
    <w:rsid w:val="007D6A81"/>
    <w:rsid w:val="007E2292"/>
    <w:rsid w:val="007E34BA"/>
    <w:rsid w:val="007E42B8"/>
    <w:rsid w:val="007E588C"/>
    <w:rsid w:val="007E70A1"/>
    <w:rsid w:val="007E74F2"/>
    <w:rsid w:val="007E7B83"/>
    <w:rsid w:val="007E7C4E"/>
    <w:rsid w:val="007F0E87"/>
    <w:rsid w:val="007F5FBC"/>
    <w:rsid w:val="007F61D6"/>
    <w:rsid w:val="007F6B9B"/>
    <w:rsid w:val="00804843"/>
    <w:rsid w:val="00805513"/>
    <w:rsid w:val="00811E31"/>
    <w:rsid w:val="00811FDF"/>
    <w:rsid w:val="008120EB"/>
    <w:rsid w:val="00812D12"/>
    <w:rsid w:val="00812EE9"/>
    <w:rsid w:val="0081442E"/>
    <w:rsid w:val="00815651"/>
    <w:rsid w:val="008175BD"/>
    <w:rsid w:val="0082159B"/>
    <w:rsid w:val="0082647C"/>
    <w:rsid w:val="008342BD"/>
    <w:rsid w:val="00837001"/>
    <w:rsid w:val="00837A66"/>
    <w:rsid w:val="00840553"/>
    <w:rsid w:val="008409EF"/>
    <w:rsid w:val="00840DA7"/>
    <w:rsid w:val="00841B6A"/>
    <w:rsid w:val="008425AA"/>
    <w:rsid w:val="0084278C"/>
    <w:rsid w:val="0084482D"/>
    <w:rsid w:val="008474B0"/>
    <w:rsid w:val="008502F6"/>
    <w:rsid w:val="00850479"/>
    <w:rsid w:val="00850B48"/>
    <w:rsid w:val="00851174"/>
    <w:rsid w:val="0085313B"/>
    <w:rsid w:val="008541FE"/>
    <w:rsid w:val="008546C1"/>
    <w:rsid w:val="0085476C"/>
    <w:rsid w:val="00855174"/>
    <w:rsid w:val="0085701F"/>
    <w:rsid w:val="008571E6"/>
    <w:rsid w:val="0086138C"/>
    <w:rsid w:val="00862B69"/>
    <w:rsid w:val="00863A68"/>
    <w:rsid w:val="0086487C"/>
    <w:rsid w:val="00864C2B"/>
    <w:rsid w:val="00864F69"/>
    <w:rsid w:val="008656C5"/>
    <w:rsid w:val="00865A5D"/>
    <w:rsid w:val="008660B5"/>
    <w:rsid w:val="00870919"/>
    <w:rsid w:val="00873EFD"/>
    <w:rsid w:val="008751AA"/>
    <w:rsid w:val="00875AFA"/>
    <w:rsid w:val="00877572"/>
    <w:rsid w:val="008803D4"/>
    <w:rsid w:val="00880EA3"/>
    <w:rsid w:val="0088152A"/>
    <w:rsid w:val="008819F0"/>
    <w:rsid w:val="0088223E"/>
    <w:rsid w:val="008823B0"/>
    <w:rsid w:val="00883B1E"/>
    <w:rsid w:val="00887E3B"/>
    <w:rsid w:val="00890D01"/>
    <w:rsid w:val="0089125D"/>
    <w:rsid w:val="0089188B"/>
    <w:rsid w:val="00896841"/>
    <w:rsid w:val="008978D2"/>
    <w:rsid w:val="008A107B"/>
    <w:rsid w:val="008A1B6B"/>
    <w:rsid w:val="008A2BDA"/>
    <w:rsid w:val="008A46AA"/>
    <w:rsid w:val="008A49E8"/>
    <w:rsid w:val="008A51C1"/>
    <w:rsid w:val="008A58BF"/>
    <w:rsid w:val="008A59DB"/>
    <w:rsid w:val="008A5D21"/>
    <w:rsid w:val="008A632D"/>
    <w:rsid w:val="008A6B69"/>
    <w:rsid w:val="008A71D2"/>
    <w:rsid w:val="008A7A69"/>
    <w:rsid w:val="008A7D39"/>
    <w:rsid w:val="008B0D14"/>
    <w:rsid w:val="008B23EE"/>
    <w:rsid w:val="008B26CB"/>
    <w:rsid w:val="008B2B4C"/>
    <w:rsid w:val="008B3B35"/>
    <w:rsid w:val="008B3CF3"/>
    <w:rsid w:val="008B43A0"/>
    <w:rsid w:val="008B5791"/>
    <w:rsid w:val="008B6085"/>
    <w:rsid w:val="008B69BE"/>
    <w:rsid w:val="008B7590"/>
    <w:rsid w:val="008C0796"/>
    <w:rsid w:val="008C094E"/>
    <w:rsid w:val="008C1B4A"/>
    <w:rsid w:val="008C2A12"/>
    <w:rsid w:val="008C65AE"/>
    <w:rsid w:val="008D167D"/>
    <w:rsid w:val="008D16DA"/>
    <w:rsid w:val="008D3E21"/>
    <w:rsid w:val="008D5FF4"/>
    <w:rsid w:val="008D6363"/>
    <w:rsid w:val="008D6FFF"/>
    <w:rsid w:val="008E048E"/>
    <w:rsid w:val="008E2E2E"/>
    <w:rsid w:val="008E30CF"/>
    <w:rsid w:val="008E4D1F"/>
    <w:rsid w:val="008E7A6D"/>
    <w:rsid w:val="008F1938"/>
    <w:rsid w:val="008F231D"/>
    <w:rsid w:val="008F2465"/>
    <w:rsid w:val="008F2FE2"/>
    <w:rsid w:val="008F30A5"/>
    <w:rsid w:val="008F5658"/>
    <w:rsid w:val="008F75C8"/>
    <w:rsid w:val="00901430"/>
    <w:rsid w:val="009020B5"/>
    <w:rsid w:val="00902487"/>
    <w:rsid w:val="00902D90"/>
    <w:rsid w:val="0090598F"/>
    <w:rsid w:val="00906431"/>
    <w:rsid w:val="009067A8"/>
    <w:rsid w:val="00907A46"/>
    <w:rsid w:val="00910231"/>
    <w:rsid w:val="0091078F"/>
    <w:rsid w:val="009123C0"/>
    <w:rsid w:val="00915778"/>
    <w:rsid w:val="00916FF9"/>
    <w:rsid w:val="009177D6"/>
    <w:rsid w:val="00921312"/>
    <w:rsid w:val="00921B59"/>
    <w:rsid w:val="009222A8"/>
    <w:rsid w:val="00922419"/>
    <w:rsid w:val="00923706"/>
    <w:rsid w:val="00923A8B"/>
    <w:rsid w:val="009241C8"/>
    <w:rsid w:val="009249BB"/>
    <w:rsid w:val="00927B73"/>
    <w:rsid w:val="00932B2C"/>
    <w:rsid w:val="00933633"/>
    <w:rsid w:val="0094073E"/>
    <w:rsid w:val="00940EA1"/>
    <w:rsid w:val="009412CE"/>
    <w:rsid w:val="00942690"/>
    <w:rsid w:val="009429CE"/>
    <w:rsid w:val="009438D2"/>
    <w:rsid w:val="00943DDD"/>
    <w:rsid w:val="00946537"/>
    <w:rsid w:val="0095063A"/>
    <w:rsid w:val="009506C8"/>
    <w:rsid w:val="00951690"/>
    <w:rsid w:val="0095396D"/>
    <w:rsid w:val="00953E79"/>
    <w:rsid w:val="0095506D"/>
    <w:rsid w:val="00955B55"/>
    <w:rsid w:val="009611B9"/>
    <w:rsid w:val="00962157"/>
    <w:rsid w:val="009631EB"/>
    <w:rsid w:val="009645C5"/>
    <w:rsid w:val="00967F36"/>
    <w:rsid w:val="00971B81"/>
    <w:rsid w:val="009767A4"/>
    <w:rsid w:val="0098092D"/>
    <w:rsid w:val="00980A97"/>
    <w:rsid w:val="00980DE4"/>
    <w:rsid w:val="009818ED"/>
    <w:rsid w:val="00981AC7"/>
    <w:rsid w:val="00984837"/>
    <w:rsid w:val="0098495D"/>
    <w:rsid w:val="0098552D"/>
    <w:rsid w:val="009859B0"/>
    <w:rsid w:val="009860DC"/>
    <w:rsid w:val="009872E0"/>
    <w:rsid w:val="0098764D"/>
    <w:rsid w:val="00990CD8"/>
    <w:rsid w:val="00991937"/>
    <w:rsid w:val="00993A30"/>
    <w:rsid w:val="009976A4"/>
    <w:rsid w:val="00997BFD"/>
    <w:rsid w:val="009A1768"/>
    <w:rsid w:val="009A2E02"/>
    <w:rsid w:val="009A374F"/>
    <w:rsid w:val="009A3F7A"/>
    <w:rsid w:val="009A6ACA"/>
    <w:rsid w:val="009B1875"/>
    <w:rsid w:val="009B61F9"/>
    <w:rsid w:val="009B7326"/>
    <w:rsid w:val="009C0EA4"/>
    <w:rsid w:val="009C17FE"/>
    <w:rsid w:val="009C2A83"/>
    <w:rsid w:val="009C3731"/>
    <w:rsid w:val="009C42F5"/>
    <w:rsid w:val="009C455B"/>
    <w:rsid w:val="009C4833"/>
    <w:rsid w:val="009C560A"/>
    <w:rsid w:val="009C5B43"/>
    <w:rsid w:val="009D3FFF"/>
    <w:rsid w:val="009D526C"/>
    <w:rsid w:val="009E126C"/>
    <w:rsid w:val="009E2D99"/>
    <w:rsid w:val="009E5F71"/>
    <w:rsid w:val="009E6018"/>
    <w:rsid w:val="009E66D7"/>
    <w:rsid w:val="009E6AC8"/>
    <w:rsid w:val="009E6DFD"/>
    <w:rsid w:val="009E7D99"/>
    <w:rsid w:val="009F0433"/>
    <w:rsid w:val="009F1C74"/>
    <w:rsid w:val="009F31C0"/>
    <w:rsid w:val="009F3C77"/>
    <w:rsid w:val="009F4DE3"/>
    <w:rsid w:val="009F5EBD"/>
    <w:rsid w:val="009F6906"/>
    <w:rsid w:val="00A01A6F"/>
    <w:rsid w:val="00A03A55"/>
    <w:rsid w:val="00A03C26"/>
    <w:rsid w:val="00A04869"/>
    <w:rsid w:val="00A04E7A"/>
    <w:rsid w:val="00A05545"/>
    <w:rsid w:val="00A10903"/>
    <w:rsid w:val="00A10B70"/>
    <w:rsid w:val="00A11B39"/>
    <w:rsid w:val="00A13E9B"/>
    <w:rsid w:val="00A143DA"/>
    <w:rsid w:val="00A15242"/>
    <w:rsid w:val="00A15FDA"/>
    <w:rsid w:val="00A1697A"/>
    <w:rsid w:val="00A17686"/>
    <w:rsid w:val="00A17E76"/>
    <w:rsid w:val="00A202DD"/>
    <w:rsid w:val="00A212E4"/>
    <w:rsid w:val="00A226D7"/>
    <w:rsid w:val="00A22BF4"/>
    <w:rsid w:val="00A268AC"/>
    <w:rsid w:val="00A30351"/>
    <w:rsid w:val="00A303FE"/>
    <w:rsid w:val="00A34330"/>
    <w:rsid w:val="00A4163A"/>
    <w:rsid w:val="00A416C0"/>
    <w:rsid w:val="00A42435"/>
    <w:rsid w:val="00A432E5"/>
    <w:rsid w:val="00A43D4A"/>
    <w:rsid w:val="00A4421B"/>
    <w:rsid w:val="00A44313"/>
    <w:rsid w:val="00A447B9"/>
    <w:rsid w:val="00A463BA"/>
    <w:rsid w:val="00A46C41"/>
    <w:rsid w:val="00A47EFD"/>
    <w:rsid w:val="00A51BB5"/>
    <w:rsid w:val="00A556BC"/>
    <w:rsid w:val="00A56E81"/>
    <w:rsid w:val="00A5729E"/>
    <w:rsid w:val="00A57C42"/>
    <w:rsid w:val="00A60E37"/>
    <w:rsid w:val="00A62E51"/>
    <w:rsid w:val="00A6559F"/>
    <w:rsid w:val="00A660F0"/>
    <w:rsid w:val="00A6674E"/>
    <w:rsid w:val="00A66A60"/>
    <w:rsid w:val="00A67E5F"/>
    <w:rsid w:val="00A71D18"/>
    <w:rsid w:val="00A75E81"/>
    <w:rsid w:val="00A764E3"/>
    <w:rsid w:val="00A77B05"/>
    <w:rsid w:val="00A810A1"/>
    <w:rsid w:val="00A812E0"/>
    <w:rsid w:val="00A8136C"/>
    <w:rsid w:val="00A868E2"/>
    <w:rsid w:val="00A87268"/>
    <w:rsid w:val="00A87D4A"/>
    <w:rsid w:val="00A900C5"/>
    <w:rsid w:val="00A9135E"/>
    <w:rsid w:val="00A92E01"/>
    <w:rsid w:val="00A92EA9"/>
    <w:rsid w:val="00A932BE"/>
    <w:rsid w:val="00A94CF9"/>
    <w:rsid w:val="00A955B9"/>
    <w:rsid w:val="00A95C36"/>
    <w:rsid w:val="00A964E2"/>
    <w:rsid w:val="00AA2355"/>
    <w:rsid w:val="00AA2BC8"/>
    <w:rsid w:val="00AA5240"/>
    <w:rsid w:val="00AA5641"/>
    <w:rsid w:val="00AB0EB3"/>
    <w:rsid w:val="00AB1BAE"/>
    <w:rsid w:val="00AB217E"/>
    <w:rsid w:val="00AB51A4"/>
    <w:rsid w:val="00AB6217"/>
    <w:rsid w:val="00AB6842"/>
    <w:rsid w:val="00AB739A"/>
    <w:rsid w:val="00AB75C0"/>
    <w:rsid w:val="00AC1908"/>
    <w:rsid w:val="00AC2C86"/>
    <w:rsid w:val="00AC4DBF"/>
    <w:rsid w:val="00AC5B7F"/>
    <w:rsid w:val="00AC617B"/>
    <w:rsid w:val="00AC65F1"/>
    <w:rsid w:val="00AD07C0"/>
    <w:rsid w:val="00AD1D89"/>
    <w:rsid w:val="00AD2E17"/>
    <w:rsid w:val="00AD499E"/>
    <w:rsid w:val="00AD49AE"/>
    <w:rsid w:val="00AD693E"/>
    <w:rsid w:val="00AD6FCD"/>
    <w:rsid w:val="00AD779C"/>
    <w:rsid w:val="00AE1675"/>
    <w:rsid w:val="00AE2477"/>
    <w:rsid w:val="00AE6033"/>
    <w:rsid w:val="00AE71CE"/>
    <w:rsid w:val="00AF1668"/>
    <w:rsid w:val="00AF2712"/>
    <w:rsid w:val="00AF3D8C"/>
    <w:rsid w:val="00AF43B6"/>
    <w:rsid w:val="00AF4FAB"/>
    <w:rsid w:val="00AF5106"/>
    <w:rsid w:val="00AF63A0"/>
    <w:rsid w:val="00AF65A8"/>
    <w:rsid w:val="00AF6B91"/>
    <w:rsid w:val="00AF7D5F"/>
    <w:rsid w:val="00B00BFF"/>
    <w:rsid w:val="00B01D6B"/>
    <w:rsid w:val="00B02E34"/>
    <w:rsid w:val="00B03B4A"/>
    <w:rsid w:val="00B03B5D"/>
    <w:rsid w:val="00B03FB8"/>
    <w:rsid w:val="00B04032"/>
    <w:rsid w:val="00B06798"/>
    <w:rsid w:val="00B10379"/>
    <w:rsid w:val="00B10627"/>
    <w:rsid w:val="00B13331"/>
    <w:rsid w:val="00B1465C"/>
    <w:rsid w:val="00B154E8"/>
    <w:rsid w:val="00B1651C"/>
    <w:rsid w:val="00B17EA0"/>
    <w:rsid w:val="00B21E97"/>
    <w:rsid w:val="00B21EF0"/>
    <w:rsid w:val="00B22BF1"/>
    <w:rsid w:val="00B23581"/>
    <w:rsid w:val="00B238E2"/>
    <w:rsid w:val="00B23ABB"/>
    <w:rsid w:val="00B26074"/>
    <w:rsid w:val="00B27490"/>
    <w:rsid w:val="00B30341"/>
    <w:rsid w:val="00B346F1"/>
    <w:rsid w:val="00B346F6"/>
    <w:rsid w:val="00B3510C"/>
    <w:rsid w:val="00B35524"/>
    <w:rsid w:val="00B36DA2"/>
    <w:rsid w:val="00B36EC7"/>
    <w:rsid w:val="00B378C2"/>
    <w:rsid w:val="00B37B96"/>
    <w:rsid w:val="00B46C07"/>
    <w:rsid w:val="00B53C33"/>
    <w:rsid w:val="00B54FC1"/>
    <w:rsid w:val="00B55873"/>
    <w:rsid w:val="00B61541"/>
    <w:rsid w:val="00B64234"/>
    <w:rsid w:val="00B64E39"/>
    <w:rsid w:val="00B65DDB"/>
    <w:rsid w:val="00B65F92"/>
    <w:rsid w:val="00B668A7"/>
    <w:rsid w:val="00B672DF"/>
    <w:rsid w:val="00B67AA2"/>
    <w:rsid w:val="00B70DA8"/>
    <w:rsid w:val="00B7174F"/>
    <w:rsid w:val="00B7389A"/>
    <w:rsid w:val="00B73DBA"/>
    <w:rsid w:val="00B76313"/>
    <w:rsid w:val="00B76B73"/>
    <w:rsid w:val="00B7789E"/>
    <w:rsid w:val="00B779FD"/>
    <w:rsid w:val="00B80D76"/>
    <w:rsid w:val="00B82135"/>
    <w:rsid w:val="00B8227A"/>
    <w:rsid w:val="00B82BAD"/>
    <w:rsid w:val="00B8463B"/>
    <w:rsid w:val="00B91B6F"/>
    <w:rsid w:val="00B91BF5"/>
    <w:rsid w:val="00B934C0"/>
    <w:rsid w:val="00B94404"/>
    <w:rsid w:val="00B94D9E"/>
    <w:rsid w:val="00B97958"/>
    <w:rsid w:val="00B97E0D"/>
    <w:rsid w:val="00BA4192"/>
    <w:rsid w:val="00BA7036"/>
    <w:rsid w:val="00BB0ED7"/>
    <w:rsid w:val="00BB1538"/>
    <w:rsid w:val="00BB2DF9"/>
    <w:rsid w:val="00BB4B7F"/>
    <w:rsid w:val="00BB6BE0"/>
    <w:rsid w:val="00BB6F17"/>
    <w:rsid w:val="00BB753E"/>
    <w:rsid w:val="00BC2A4D"/>
    <w:rsid w:val="00BD246F"/>
    <w:rsid w:val="00BD2F87"/>
    <w:rsid w:val="00BD4454"/>
    <w:rsid w:val="00BD5ABE"/>
    <w:rsid w:val="00BD707B"/>
    <w:rsid w:val="00BE182F"/>
    <w:rsid w:val="00BE25EA"/>
    <w:rsid w:val="00BE36FE"/>
    <w:rsid w:val="00BE3A0B"/>
    <w:rsid w:val="00BE529F"/>
    <w:rsid w:val="00BE73A4"/>
    <w:rsid w:val="00BF042A"/>
    <w:rsid w:val="00BF1658"/>
    <w:rsid w:val="00BF3BF3"/>
    <w:rsid w:val="00BF46A3"/>
    <w:rsid w:val="00BF4C0B"/>
    <w:rsid w:val="00BF4D33"/>
    <w:rsid w:val="00BF5341"/>
    <w:rsid w:val="00C007C1"/>
    <w:rsid w:val="00C0095B"/>
    <w:rsid w:val="00C00FBC"/>
    <w:rsid w:val="00C012DB"/>
    <w:rsid w:val="00C016B3"/>
    <w:rsid w:val="00C05605"/>
    <w:rsid w:val="00C06264"/>
    <w:rsid w:val="00C06305"/>
    <w:rsid w:val="00C10451"/>
    <w:rsid w:val="00C10933"/>
    <w:rsid w:val="00C11A04"/>
    <w:rsid w:val="00C129E2"/>
    <w:rsid w:val="00C15375"/>
    <w:rsid w:val="00C17939"/>
    <w:rsid w:val="00C20CB0"/>
    <w:rsid w:val="00C20E66"/>
    <w:rsid w:val="00C211D3"/>
    <w:rsid w:val="00C21F31"/>
    <w:rsid w:val="00C2232C"/>
    <w:rsid w:val="00C2356B"/>
    <w:rsid w:val="00C23ED3"/>
    <w:rsid w:val="00C248F2"/>
    <w:rsid w:val="00C24FDC"/>
    <w:rsid w:val="00C252BF"/>
    <w:rsid w:val="00C252F8"/>
    <w:rsid w:val="00C35141"/>
    <w:rsid w:val="00C416C2"/>
    <w:rsid w:val="00C41B58"/>
    <w:rsid w:val="00C42DC7"/>
    <w:rsid w:val="00C437E1"/>
    <w:rsid w:val="00C441EA"/>
    <w:rsid w:val="00C4538A"/>
    <w:rsid w:val="00C459AE"/>
    <w:rsid w:val="00C467AC"/>
    <w:rsid w:val="00C47116"/>
    <w:rsid w:val="00C50AEF"/>
    <w:rsid w:val="00C50FB4"/>
    <w:rsid w:val="00C520D9"/>
    <w:rsid w:val="00C533A2"/>
    <w:rsid w:val="00C57EB3"/>
    <w:rsid w:val="00C619E8"/>
    <w:rsid w:val="00C63C0A"/>
    <w:rsid w:val="00C6413C"/>
    <w:rsid w:val="00C65F0E"/>
    <w:rsid w:val="00C66CB1"/>
    <w:rsid w:val="00C67030"/>
    <w:rsid w:val="00C7045E"/>
    <w:rsid w:val="00C70519"/>
    <w:rsid w:val="00C7064C"/>
    <w:rsid w:val="00C70B35"/>
    <w:rsid w:val="00C726DE"/>
    <w:rsid w:val="00C729C0"/>
    <w:rsid w:val="00C73440"/>
    <w:rsid w:val="00C745C5"/>
    <w:rsid w:val="00C74AEB"/>
    <w:rsid w:val="00C7566D"/>
    <w:rsid w:val="00C76880"/>
    <w:rsid w:val="00C7693D"/>
    <w:rsid w:val="00C806CC"/>
    <w:rsid w:val="00C81F4B"/>
    <w:rsid w:val="00C82ABF"/>
    <w:rsid w:val="00C83DCB"/>
    <w:rsid w:val="00C851CF"/>
    <w:rsid w:val="00C852EA"/>
    <w:rsid w:val="00C86865"/>
    <w:rsid w:val="00C86ECF"/>
    <w:rsid w:val="00C87D59"/>
    <w:rsid w:val="00C91000"/>
    <w:rsid w:val="00C91C24"/>
    <w:rsid w:val="00C924EC"/>
    <w:rsid w:val="00C926F7"/>
    <w:rsid w:val="00C9369B"/>
    <w:rsid w:val="00C9389F"/>
    <w:rsid w:val="00C947D0"/>
    <w:rsid w:val="00C949E6"/>
    <w:rsid w:val="00C94DB3"/>
    <w:rsid w:val="00C95848"/>
    <w:rsid w:val="00C964BA"/>
    <w:rsid w:val="00C96EDC"/>
    <w:rsid w:val="00CA069A"/>
    <w:rsid w:val="00CA0D97"/>
    <w:rsid w:val="00CA1D47"/>
    <w:rsid w:val="00CA24D8"/>
    <w:rsid w:val="00CA3414"/>
    <w:rsid w:val="00CA379D"/>
    <w:rsid w:val="00CA45D9"/>
    <w:rsid w:val="00CA4FB4"/>
    <w:rsid w:val="00CA5CDB"/>
    <w:rsid w:val="00CA7373"/>
    <w:rsid w:val="00CA77D7"/>
    <w:rsid w:val="00CA7B1E"/>
    <w:rsid w:val="00CA7EAA"/>
    <w:rsid w:val="00CB08CB"/>
    <w:rsid w:val="00CB2798"/>
    <w:rsid w:val="00CB42F7"/>
    <w:rsid w:val="00CB661D"/>
    <w:rsid w:val="00CB68CD"/>
    <w:rsid w:val="00CB69EE"/>
    <w:rsid w:val="00CC1E5A"/>
    <w:rsid w:val="00CC2549"/>
    <w:rsid w:val="00CC2901"/>
    <w:rsid w:val="00CC5CF4"/>
    <w:rsid w:val="00CC680C"/>
    <w:rsid w:val="00CC68D9"/>
    <w:rsid w:val="00CD2207"/>
    <w:rsid w:val="00CD4332"/>
    <w:rsid w:val="00CD638A"/>
    <w:rsid w:val="00CD6CE2"/>
    <w:rsid w:val="00CD7DFB"/>
    <w:rsid w:val="00CE0F6E"/>
    <w:rsid w:val="00CE133F"/>
    <w:rsid w:val="00CE18D2"/>
    <w:rsid w:val="00CE4645"/>
    <w:rsid w:val="00CF21D6"/>
    <w:rsid w:val="00CF44C7"/>
    <w:rsid w:val="00CF57DA"/>
    <w:rsid w:val="00CF5B9E"/>
    <w:rsid w:val="00CF7357"/>
    <w:rsid w:val="00CF7D44"/>
    <w:rsid w:val="00CF7EB7"/>
    <w:rsid w:val="00CF7FBD"/>
    <w:rsid w:val="00D01186"/>
    <w:rsid w:val="00D01BCD"/>
    <w:rsid w:val="00D04BAC"/>
    <w:rsid w:val="00D0577C"/>
    <w:rsid w:val="00D075B7"/>
    <w:rsid w:val="00D07C5A"/>
    <w:rsid w:val="00D13843"/>
    <w:rsid w:val="00D13C44"/>
    <w:rsid w:val="00D14208"/>
    <w:rsid w:val="00D1588C"/>
    <w:rsid w:val="00D15FB9"/>
    <w:rsid w:val="00D17D47"/>
    <w:rsid w:val="00D17FE2"/>
    <w:rsid w:val="00D20349"/>
    <w:rsid w:val="00D217D8"/>
    <w:rsid w:val="00D22421"/>
    <w:rsid w:val="00D22CF2"/>
    <w:rsid w:val="00D27DA4"/>
    <w:rsid w:val="00D35B44"/>
    <w:rsid w:val="00D36567"/>
    <w:rsid w:val="00D3667B"/>
    <w:rsid w:val="00D41DBC"/>
    <w:rsid w:val="00D42ED1"/>
    <w:rsid w:val="00D4389B"/>
    <w:rsid w:val="00D43AC9"/>
    <w:rsid w:val="00D4445E"/>
    <w:rsid w:val="00D4579B"/>
    <w:rsid w:val="00D46801"/>
    <w:rsid w:val="00D46D95"/>
    <w:rsid w:val="00D51571"/>
    <w:rsid w:val="00D52081"/>
    <w:rsid w:val="00D5247C"/>
    <w:rsid w:val="00D52A0A"/>
    <w:rsid w:val="00D555D0"/>
    <w:rsid w:val="00D55A80"/>
    <w:rsid w:val="00D56362"/>
    <w:rsid w:val="00D64BE8"/>
    <w:rsid w:val="00D65EB3"/>
    <w:rsid w:val="00D67A0A"/>
    <w:rsid w:val="00D7217C"/>
    <w:rsid w:val="00D72373"/>
    <w:rsid w:val="00D728F9"/>
    <w:rsid w:val="00D73DC2"/>
    <w:rsid w:val="00D740A2"/>
    <w:rsid w:val="00D75404"/>
    <w:rsid w:val="00D767EF"/>
    <w:rsid w:val="00D76B77"/>
    <w:rsid w:val="00D807F6"/>
    <w:rsid w:val="00D828F6"/>
    <w:rsid w:val="00D844B6"/>
    <w:rsid w:val="00D85DEC"/>
    <w:rsid w:val="00D86069"/>
    <w:rsid w:val="00D8619E"/>
    <w:rsid w:val="00D86F52"/>
    <w:rsid w:val="00D87009"/>
    <w:rsid w:val="00D90AA9"/>
    <w:rsid w:val="00D9114E"/>
    <w:rsid w:val="00D94559"/>
    <w:rsid w:val="00D95F1C"/>
    <w:rsid w:val="00D96BEF"/>
    <w:rsid w:val="00D96D1F"/>
    <w:rsid w:val="00D97035"/>
    <w:rsid w:val="00DA2E13"/>
    <w:rsid w:val="00DA3AE1"/>
    <w:rsid w:val="00DA3F27"/>
    <w:rsid w:val="00DA44EC"/>
    <w:rsid w:val="00DA52C0"/>
    <w:rsid w:val="00DA54EF"/>
    <w:rsid w:val="00DA58F6"/>
    <w:rsid w:val="00DA5A53"/>
    <w:rsid w:val="00DA5F20"/>
    <w:rsid w:val="00DB094D"/>
    <w:rsid w:val="00DB506E"/>
    <w:rsid w:val="00DB5078"/>
    <w:rsid w:val="00DB5501"/>
    <w:rsid w:val="00DC10F9"/>
    <w:rsid w:val="00DC1902"/>
    <w:rsid w:val="00DC190B"/>
    <w:rsid w:val="00DC4E28"/>
    <w:rsid w:val="00DC5100"/>
    <w:rsid w:val="00DC5EF1"/>
    <w:rsid w:val="00DD27EF"/>
    <w:rsid w:val="00DD34CE"/>
    <w:rsid w:val="00DD35E2"/>
    <w:rsid w:val="00DD425C"/>
    <w:rsid w:val="00DD45CF"/>
    <w:rsid w:val="00DD54EF"/>
    <w:rsid w:val="00DD59AE"/>
    <w:rsid w:val="00DD6000"/>
    <w:rsid w:val="00DD6F35"/>
    <w:rsid w:val="00DE19E3"/>
    <w:rsid w:val="00DE24C4"/>
    <w:rsid w:val="00DE334C"/>
    <w:rsid w:val="00DE365E"/>
    <w:rsid w:val="00DE61A5"/>
    <w:rsid w:val="00DF1367"/>
    <w:rsid w:val="00DF432B"/>
    <w:rsid w:val="00DF547A"/>
    <w:rsid w:val="00DF55DE"/>
    <w:rsid w:val="00E00265"/>
    <w:rsid w:val="00E003BF"/>
    <w:rsid w:val="00E01CDF"/>
    <w:rsid w:val="00E0450A"/>
    <w:rsid w:val="00E05395"/>
    <w:rsid w:val="00E0606A"/>
    <w:rsid w:val="00E06179"/>
    <w:rsid w:val="00E06401"/>
    <w:rsid w:val="00E11BED"/>
    <w:rsid w:val="00E12A3D"/>
    <w:rsid w:val="00E13FA9"/>
    <w:rsid w:val="00E14691"/>
    <w:rsid w:val="00E14723"/>
    <w:rsid w:val="00E14DF7"/>
    <w:rsid w:val="00E15CF0"/>
    <w:rsid w:val="00E17765"/>
    <w:rsid w:val="00E23019"/>
    <w:rsid w:val="00E23738"/>
    <w:rsid w:val="00E24EB3"/>
    <w:rsid w:val="00E269EE"/>
    <w:rsid w:val="00E26D2D"/>
    <w:rsid w:val="00E27A99"/>
    <w:rsid w:val="00E32AD9"/>
    <w:rsid w:val="00E35E60"/>
    <w:rsid w:val="00E362A4"/>
    <w:rsid w:val="00E363E9"/>
    <w:rsid w:val="00E42E07"/>
    <w:rsid w:val="00E43EFB"/>
    <w:rsid w:val="00E45E54"/>
    <w:rsid w:val="00E47260"/>
    <w:rsid w:val="00E47ED5"/>
    <w:rsid w:val="00E5020A"/>
    <w:rsid w:val="00E51619"/>
    <w:rsid w:val="00E51E2E"/>
    <w:rsid w:val="00E52086"/>
    <w:rsid w:val="00E54ABE"/>
    <w:rsid w:val="00E56A47"/>
    <w:rsid w:val="00E604D2"/>
    <w:rsid w:val="00E62DBC"/>
    <w:rsid w:val="00E647B6"/>
    <w:rsid w:val="00E654F9"/>
    <w:rsid w:val="00E662F1"/>
    <w:rsid w:val="00E67CF3"/>
    <w:rsid w:val="00E717E9"/>
    <w:rsid w:val="00E71A64"/>
    <w:rsid w:val="00E7354D"/>
    <w:rsid w:val="00E743F2"/>
    <w:rsid w:val="00E74CEF"/>
    <w:rsid w:val="00E81AED"/>
    <w:rsid w:val="00E81CC5"/>
    <w:rsid w:val="00E821F1"/>
    <w:rsid w:val="00E82679"/>
    <w:rsid w:val="00E834F5"/>
    <w:rsid w:val="00E84EF5"/>
    <w:rsid w:val="00E85127"/>
    <w:rsid w:val="00E86BEA"/>
    <w:rsid w:val="00E91716"/>
    <w:rsid w:val="00E93A8C"/>
    <w:rsid w:val="00E94345"/>
    <w:rsid w:val="00E94ECB"/>
    <w:rsid w:val="00E96EC5"/>
    <w:rsid w:val="00E976AC"/>
    <w:rsid w:val="00E97E26"/>
    <w:rsid w:val="00EA0C72"/>
    <w:rsid w:val="00EA3AC9"/>
    <w:rsid w:val="00EA4810"/>
    <w:rsid w:val="00EB1F6B"/>
    <w:rsid w:val="00EB30D8"/>
    <w:rsid w:val="00EB342C"/>
    <w:rsid w:val="00EB475C"/>
    <w:rsid w:val="00EB5619"/>
    <w:rsid w:val="00EB79CF"/>
    <w:rsid w:val="00EB7F62"/>
    <w:rsid w:val="00EC0973"/>
    <w:rsid w:val="00EC11A3"/>
    <w:rsid w:val="00EC1A07"/>
    <w:rsid w:val="00EC315F"/>
    <w:rsid w:val="00EC59B4"/>
    <w:rsid w:val="00EC5A31"/>
    <w:rsid w:val="00EC6111"/>
    <w:rsid w:val="00EC69CD"/>
    <w:rsid w:val="00EE2C2A"/>
    <w:rsid w:val="00EE2E44"/>
    <w:rsid w:val="00EE4B8D"/>
    <w:rsid w:val="00EE5753"/>
    <w:rsid w:val="00EF128B"/>
    <w:rsid w:val="00EF21D5"/>
    <w:rsid w:val="00EF4B2D"/>
    <w:rsid w:val="00EF584A"/>
    <w:rsid w:val="00EF5A69"/>
    <w:rsid w:val="00EF7AF1"/>
    <w:rsid w:val="00F014B8"/>
    <w:rsid w:val="00F0504C"/>
    <w:rsid w:val="00F059EA"/>
    <w:rsid w:val="00F131B9"/>
    <w:rsid w:val="00F1410D"/>
    <w:rsid w:val="00F1533B"/>
    <w:rsid w:val="00F16455"/>
    <w:rsid w:val="00F17795"/>
    <w:rsid w:val="00F2197B"/>
    <w:rsid w:val="00F22F47"/>
    <w:rsid w:val="00F2375C"/>
    <w:rsid w:val="00F24562"/>
    <w:rsid w:val="00F25FDF"/>
    <w:rsid w:val="00F2607C"/>
    <w:rsid w:val="00F2798D"/>
    <w:rsid w:val="00F319F1"/>
    <w:rsid w:val="00F33F18"/>
    <w:rsid w:val="00F36248"/>
    <w:rsid w:val="00F367C9"/>
    <w:rsid w:val="00F36DFF"/>
    <w:rsid w:val="00F401D0"/>
    <w:rsid w:val="00F438BE"/>
    <w:rsid w:val="00F467BB"/>
    <w:rsid w:val="00F472E6"/>
    <w:rsid w:val="00F47B37"/>
    <w:rsid w:val="00F5059E"/>
    <w:rsid w:val="00F52676"/>
    <w:rsid w:val="00F53435"/>
    <w:rsid w:val="00F54A5D"/>
    <w:rsid w:val="00F56549"/>
    <w:rsid w:val="00F57B7F"/>
    <w:rsid w:val="00F600A7"/>
    <w:rsid w:val="00F60C74"/>
    <w:rsid w:val="00F6236E"/>
    <w:rsid w:val="00F62E62"/>
    <w:rsid w:val="00F633A5"/>
    <w:rsid w:val="00F673F9"/>
    <w:rsid w:val="00F67A9A"/>
    <w:rsid w:val="00F70A3C"/>
    <w:rsid w:val="00F71533"/>
    <w:rsid w:val="00F71622"/>
    <w:rsid w:val="00F71FC4"/>
    <w:rsid w:val="00F72AB5"/>
    <w:rsid w:val="00F73C1C"/>
    <w:rsid w:val="00F73CA3"/>
    <w:rsid w:val="00F77DE6"/>
    <w:rsid w:val="00F80910"/>
    <w:rsid w:val="00F826A4"/>
    <w:rsid w:val="00F829DF"/>
    <w:rsid w:val="00F8451D"/>
    <w:rsid w:val="00F860C8"/>
    <w:rsid w:val="00F86C75"/>
    <w:rsid w:val="00F87181"/>
    <w:rsid w:val="00F873B6"/>
    <w:rsid w:val="00F927F2"/>
    <w:rsid w:val="00F940BE"/>
    <w:rsid w:val="00F94251"/>
    <w:rsid w:val="00F948BE"/>
    <w:rsid w:val="00F9496F"/>
    <w:rsid w:val="00FA0692"/>
    <w:rsid w:val="00FA1B79"/>
    <w:rsid w:val="00FA3D09"/>
    <w:rsid w:val="00FA42BC"/>
    <w:rsid w:val="00FA6972"/>
    <w:rsid w:val="00FA6D57"/>
    <w:rsid w:val="00FA758E"/>
    <w:rsid w:val="00FA7DAF"/>
    <w:rsid w:val="00FB56E0"/>
    <w:rsid w:val="00FB6F2D"/>
    <w:rsid w:val="00FC1337"/>
    <w:rsid w:val="00FC1A0F"/>
    <w:rsid w:val="00FC4015"/>
    <w:rsid w:val="00FC6A0F"/>
    <w:rsid w:val="00FC7298"/>
    <w:rsid w:val="00FD3322"/>
    <w:rsid w:val="00FD4209"/>
    <w:rsid w:val="00FD510D"/>
    <w:rsid w:val="00FD6442"/>
    <w:rsid w:val="00FD7372"/>
    <w:rsid w:val="00FD74C8"/>
    <w:rsid w:val="00FD79A1"/>
    <w:rsid w:val="00FE2596"/>
    <w:rsid w:val="00FE2CDC"/>
    <w:rsid w:val="00FE449E"/>
    <w:rsid w:val="00FE44DA"/>
    <w:rsid w:val="00FE57ED"/>
    <w:rsid w:val="00FF0128"/>
    <w:rsid w:val="00FF012B"/>
    <w:rsid w:val="00FF12F1"/>
    <w:rsid w:val="00FF17E5"/>
    <w:rsid w:val="00FF27E5"/>
    <w:rsid w:val="00FF4774"/>
    <w:rsid w:val="00FF4C03"/>
    <w:rsid w:val="00FF54FC"/>
    <w:rsid w:val="00FF5C0A"/>
    <w:rsid w:val="00FF6990"/>
    <w:rsid w:val="00FF6A51"/>
    <w:rsid w:val="00FF6C2A"/>
    <w:rsid w:val="00FF7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58120DC9-FAD1-4798-92C1-ECE59974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footnote reference" w:semiHidden="1" w:uiPriority="99" w:unhideWhenUsed="1"/>
    <w:lsdException w:name="annotation reference" w:semiHidden="1" w:uiPriority="99" w:unhideWhenUsed="1"/>
    <w:lsdException w:name="Title" w:qFormat="1"/>
    <w:lsdException w:name="Body Text" w:semiHidden="1" w:uiPriority="99" w:unhideWhenUsed="1" w:qFormat="1"/>
    <w:lsdException w:name="Subtitle" w:qFormat="1"/>
    <w:lsdException w:name="Hyperlink" w:semiHidden="1" w:uiPriority="99" w:unhideWhenUsed="1"/>
    <w:lsdException w:name="Strong" w:qFormat="1"/>
    <w:lsdException w:name="Emphasis" w:qFormat="1"/>
    <w:lsdException w:name="No Lis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680C"/>
    <w:rPr>
      <w:sz w:val="24"/>
      <w:lang w:eastAsia="en-US"/>
    </w:rPr>
  </w:style>
  <w:style w:type="paragraph" w:styleId="Heading1">
    <w:name w:val="heading 1"/>
    <w:basedOn w:val="Normal"/>
    <w:next w:val="Normal"/>
    <w:link w:val="Heading1Char"/>
    <w:uiPriority w:val="9"/>
    <w:qFormat/>
    <w:rsid w:val="00943DDD"/>
    <w:pPr>
      <w:spacing w:before="600" w:after="12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943DD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943DDD"/>
    <w:pPr>
      <w:keepNext/>
      <w:spacing w:before="120" w:after="60"/>
      <w:outlineLvl w:val="2"/>
    </w:pPr>
    <w:rPr>
      <w:rFonts w:ascii="Arial" w:hAnsi="Arial"/>
      <w:b/>
      <w:color w:val="000000"/>
      <w:sz w:val="26"/>
    </w:rPr>
  </w:style>
  <w:style w:type="paragraph" w:styleId="Heading4">
    <w:name w:val="heading 4"/>
    <w:basedOn w:val="Normal"/>
    <w:next w:val="Normal"/>
    <w:link w:val="Heading4Char"/>
    <w:uiPriority w:val="9"/>
    <w:qFormat/>
    <w:rsid w:val="00943DDD"/>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43DD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
    <w:semiHidden/>
    <w:locked/>
    <w:rsid w:val="00943DDD"/>
    <w:rPr>
      <w:rFonts w:ascii="Cambria" w:hAnsi="Cambria" w:cs="Times New Roman"/>
      <w:b/>
      <w:i/>
      <w:sz w:val="28"/>
      <w:lang w:val="x-none" w:eastAsia="en-US"/>
    </w:rPr>
  </w:style>
  <w:style w:type="character" w:customStyle="1" w:styleId="Heading3Char">
    <w:name w:val="Heading 3 Char"/>
    <w:basedOn w:val="DefaultParagraphFont"/>
    <w:link w:val="Heading3"/>
    <w:uiPriority w:val="9"/>
    <w:locked/>
    <w:rsid w:val="001D69AC"/>
    <w:rPr>
      <w:rFonts w:ascii="Arial" w:hAnsi="Arial" w:cs="Times New Roman"/>
      <w:b/>
      <w:color w:val="000000"/>
      <w:sz w:val="26"/>
      <w:lang w:val="x-none" w:eastAsia="en-US"/>
    </w:rPr>
  </w:style>
  <w:style w:type="character" w:customStyle="1" w:styleId="Heading4Char">
    <w:name w:val="Heading 4 Char"/>
    <w:basedOn w:val="DefaultParagraphFont"/>
    <w:link w:val="Heading4"/>
    <w:uiPriority w:val="9"/>
    <w:semiHidden/>
    <w:locked/>
    <w:rsid w:val="00943DDD"/>
    <w:rPr>
      <w:rFonts w:ascii="Calibri" w:hAnsi="Calibri" w:cs="Times New Roman"/>
      <w:b/>
      <w:sz w:val="28"/>
      <w:lang w:val="x-none" w:eastAsia="en-US"/>
    </w:rPr>
  </w:style>
  <w:style w:type="character" w:styleId="CommentReference">
    <w:name w:val="annotation reference"/>
    <w:basedOn w:val="DefaultParagraphFont"/>
    <w:uiPriority w:val="99"/>
    <w:rsid w:val="00943DDD"/>
    <w:rPr>
      <w:rFonts w:cs="Times New Roman"/>
      <w:sz w:val="16"/>
    </w:rPr>
  </w:style>
  <w:style w:type="paragraph" w:styleId="CommentText">
    <w:name w:val="annotation text"/>
    <w:basedOn w:val="Normal"/>
    <w:link w:val="CommentTextChar"/>
    <w:uiPriority w:val="99"/>
    <w:rsid w:val="00943DDD"/>
    <w:rPr>
      <w:sz w:val="20"/>
    </w:rPr>
  </w:style>
  <w:style w:type="character" w:customStyle="1" w:styleId="CommentTextChar">
    <w:name w:val="Comment Text Char"/>
    <w:basedOn w:val="DefaultParagraphFont"/>
    <w:link w:val="CommentText"/>
    <w:uiPriority w:val="99"/>
    <w:locked/>
    <w:rsid w:val="00B672DF"/>
    <w:rPr>
      <w:rFonts w:cs="Times New Roman"/>
      <w:lang w:val="x-none" w:eastAsia="en-US"/>
    </w:rPr>
  </w:style>
  <w:style w:type="paragraph" w:styleId="BalloonText">
    <w:name w:val="Balloon Text"/>
    <w:basedOn w:val="Normal"/>
    <w:link w:val="BalloonTextChar"/>
    <w:uiPriority w:val="99"/>
    <w:semiHidden/>
    <w:rsid w:val="00943DDD"/>
    <w:rPr>
      <w:rFonts w:ascii="Tahoma" w:hAnsi="Tahoma"/>
      <w:sz w:val="16"/>
      <w:szCs w:val="16"/>
    </w:rPr>
  </w:style>
  <w:style w:type="character" w:customStyle="1" w:styleId="BalloonTextChar">
    <w:name w:val="Balloon Text Char"/>
    <w:basedOn w:val="DefaultParagraphFont"/>
    <w:link w:val="BalloonText"/>
    <w:uiPriority w:val="99"/>
    <w:semiHidden/>
    <w:locked/>
    <w:rsid w:val="00943DDD"/>
    <w:rPr>
      <w:rFonts w:ascii="Tahoma" w:hAnsi="Tahoma" w:cs="Times New Roman"/>
      <w:sz w:val="16"/>
      <w:lang w:val="x-none" w:eastAsia="en-US"/>
    </w:rPr>
  </w:style>
  <w:style w:type="paragraph" w:styleId="CommentSubject">
    <w:name w:val="annotation subject"/>
    <w:basedOn w:val="CommentText"/>
    <w:next w:val="CommentText"/>
    <w:link w:val="CommentSubjectChar"/>
    <w:uiPriority w:val="99"/>
    <w:semiHidden/>
    <w:rsid w:val="00943DDD"/>
    <w:rPr>
      <w:b/>
      <w:bCs/>
    </w:rPr>
  </w:style>
  <w:style w:type="character" w:customStyle="1" w:styleId="CommentSubjectChar">
    <w:name w:val="Comment Subject Char"/>
    <w:basedOn w:val="CommentTextChar"/>
    <w:link w:val="CommentSubject"/>
    <w:uiPriority w:val="99"/>
    <w:semiHidden/>
    <w:locked/>
    <w:rsid w:val="00943DDD"/>
    <w:rPr>
      <w:rFonts w:cs="Times New Roman"/>
      <w:b/>
      <w:lang w:val="x-none" w:eastAsia="en-US"/>
    </w:rPr>
  </w:style>
  <w:style w:type="paragraph" w:customStyle="1" w:styleId="aNote">
    <w:name w:val="aNote"/>
    <w:basedOn w:val="Normal"/>
    <w:uiPriority w:val="99"/>
    <w:rsid w:val="00943DDD"/>
    <w:pPr>
      <w:spacing w:before="80" w:after="60"/>
      <w:ind w:left="1900" w:hanging="800"/>
      <w:jc w:val="both"/>
    </w:pPr>
    <w:rPr>
      <w:sz w:val="20"/>
    </w:rPr>
  </w:style>
  <w:style w:type="character" w:styleId="Hyperlink">
    <w:name w:val="Hyperlink"/>
    <w:basedOn w:val="DefaultParagraphFont"/>
    <w:uiPriority w:val="99"/>
    <w:rsid w:val="00943DDD"/>
    <w:rPr>
      <w:rFonts w:cs="Times New Roman"/>
      <w:color w:val="333399"/>
      <w:u w:val="none"/>
      <w:effect w:val="none"/>
    </w:rPr>
  </w:style>
  <w:style w:type="character" w:customStyle="1" w:styleId="highlight1">
    <w:name w:val="highlight1"/>
    <w:rsid w:val="00943DDD"/>
    <w:rPr>
      <w:shd w:val="clear" w:color="auto" w:fill="FFFF00"/>
    </w:rPr>
  </w:style>
  <w:style w:type="paragraph" w:customStyle="1" w:styleId="AustralianCapitalTerritory">
    <w:name w:val="Australian Capital Territory"/>
    <w:basedOn w:val="Normal"/>
    <w:rsid w:val="00943DDD"/>
    <w:rPr>
      <w:rFonts w:ascii="Arial" w:hAnsi="Arial" w:cs="Arial"/>
      <w:color w:val="000000"/>
      <w:szCs w:val="24"/>
    </w:rPr>
  </w:style>
  <w:style w:type="paragraph" w:styleId="TOC1">
    <w:name w:val="toc 1"/>
    <w:basedOn w:val="Normal"/>
    <w:next w:val="Normal"/>
    <w:autoRedefine/>
    <w:uiPriority w:val="39"/>
    <w:rsid w:val="002E7DD7"/>
    <w:pPr>
      <w:tabs>
        <w:tab w:val="left" w:pos="960"/>
        <w:tab w:val="right" w:leader="dot" w:pos="8303"/>
      </w:tabs>
      <w:spacing w:before="360"/>
    </w:pPr>
    <w:rPr>
      <w:rFonts w:ascii="Cambria" w:hAnsi="Cambria" w:cs="Arial"/>
      <w:b/>
      <w:bCs/>
      <w:noProof/>
      <w:kern w:val="32"/>
      <w:szCs w:val="24"/>
    </w:rPr>
  </w:style>
  <w:style w:type="paragraph" w:styleId="TOC2">
    <w:name w:val="toc 2"/>
    <w:basedOn w:val="Normal"/>
    <w:next w:val="Normal"/>
    <w:autoRedefine/>
    <w:uiPriority w:val="39"/>
    <w:rsid w:val="003538A1"/>
    <w:pPr>
      <w:tabs>
        <w:tab w:val="left" w:pos="1680"/>
        <w:tab w:val="right" w:leader="dot" w:pos="9016"/>
      </w:tabs>
      <w:spacing w:before="240" w:line="360" w:lineRule="auto"/>
      <w:ind w:left="360"/>
    </w:pPr>
    <w:rPr>
      <w:rFonts w:ascii="Arial" w:hAnsi="Arial"/>
      <w:bCs/>
      <w:sz w:val="20"/>
    </w:rPr>
  </w:style>
  <w:style w:type="paragraph" w:styleId="TOC3">
    <w:name w:val="toc 3"/>
    <w:basedOn w:val="Normal"/>
    <w:next w:val="Normal"/>
    <w:autoRedefine/>
    <w:uiPriority w:val="39"/>
    <w:rsid w:val="008A6B69"/>
    <w:pPr>
      <w:tabs>
        <w:tab w:val="left" w:pos="993"/>
        <w:tab w:val="right" w:leader="dot" w:pos="8222"/>
        <w:tab w:val="right" w:pos="8302"/>
      </w:tabs>
      <w:spacing w:line="360" w:lineRule="auto"/>
      <w:ind w:left="718" w:right="90" w:hanging="480"/>
      <w:jc w:val="right"/>
    </w:pPr>
    <w:rPr>
      <w:rFonts w:ascii="Arial" w:hAnsi="Arial"/>
      <w:noProof/>
      <w:sz w:val="20"/>
    </w:rPr>
  </w:style>
  <w:style w:type="paragraph" w:styleId="TOC4">
    <w:name w:val="toc 4"/>
    <w:basedOn w:val="Normal"/>
    <w:next w:val="Normal"/>
    <w:autoRedefine/>
    <w:uiPriority w:val="39"/>
    <w:rsid w:val="00943DDD"/>
    <w:pPr>
      <w:ind w:left="480"/>
    </w:pPr>
    <w:rPr>
      <w:sz w:val="20"/>
    </w:rPr>
  </w:style>
  <w:style w:type="paragraph" w:styleId="TOC5">
    <w:name w:val="toc 5"/>
    <w:basedOn w:val="Normal"/>
    <w:next w:val="Normal"/>
    <w:autoRedefine/>
    <w:uiPriority w:val="39"/>
    <w:rsid w:val="00943DDD"/>
    <w:pPr>
      <w:ind w:left="720"/>
    </w:pPr>
    <w:rPr>
      <w:sz w:val="20"/>
    </w:rPr>
  </w:style>
  <w:style w:type="paragraph" w:styleId="TOC6">
    <w:name w:val="toc 6"/>
    <w:basedOn w:val="Normal"/>
    <w:next w:val="Normal"/>
    <w:autoRedefine/>
    <w:uiPriority w:val="39"/>
    <w:rsid w:val="00943DDD"/>
    <w:pPr>
      <w:ind w:left="960"/>
    </w:pPr>
    <w:rPr>
      <w:sz w:val="20"/>
    </w:rPr>
  </w:style>
  <w:style w:type="paragraph" w:styleId="TOC7">
    <w:name w:val="toc 7"/>
    <w:basedOn w:val="Normal"/>
    <w:next w:val="Normal"/>
    <w:autoRedefine/>
    <w:uiPriority w:val="39"/>
    <w:rsid w:val="00943DDD"/>
    <w:pPr>
      <w:ind w:left="1200"/>
    </w:pPr>
    <w:rPr>
      <w:sz w:val="20"/>
    </w:rPr>
  </w:style>
  <w:style w:type="paragraph" w:styleId="TOC8">
    <w:name w:val="toc 8"/>
    <w:basedOn w:val="Normal"/>
    <w:next w:val="Normal"/>
    <w:autoRedefine/>
    <w:uiPriority w:val="39"/>
    <w:rsid w:val="00943DDD"/>
    <w:pPr>
      <w:ind w:left="1440"/>
    </w:pPr>
    <w:rPr>
      <w:sz w:val="20"/>
    </w:rPr>
  </w:style>
  <w:style w:type="paragraph" w:styleId="TOC9">
    <w:name w:val="toc 9"/>
    <w:basedOn w:val="Normal"/>
    <w:next w:val="Normal"/>
    <w:autoRedefine/>
    <w:uiPriority w:val="39"/>
    <w:rsid w:val="00943DDD"/>
    <w:pPr>
      <w:ind w:left="1680"/>
    </w:pPr>
    <w:rPr>
      <w:sz w:val="20"/>
    </w:rPr>
  </w:style>
  <w:style w:type="paragraph" w:customStyle="1" w:styleId="N-9pt">
    <w:name w:val="N-9pt"/>
    <w:basedOn w:val="Normal"/>
    <w:next w:val="Normal"/>
    <w:rsid w:val="00943DDD"/>
    <w:pPr>
      <w:keepNext/>
      <w:tabs>
        <w:tab w:val="right" w:pos="7707"/>
      </w:tabs>
      <w:spacing w:before="120" w:after="20"/>
      <w:jc w:val="both"/>
    </w:pPr>
    <w:rPr>
      <w:rFonts w:ascii="Arial" w:hAnsi="Arial"/>
      <w:sz w:val="18"/>
    </w:rPr>
  </w:style>
  <w:style w:type="paragraph" w:customStyle="1" w:styleId="N-TOCheading">
    <w:name w:val="N-TOCheading"/>
    <w:basedOn w:val="Normal"/>
    <w:next w:val="N-9pt"/>
    <w:rsid w:val="00943DDD"/>
    <w:pPr>
      <w:keepNext/>
      <w:pBdr>
        <w:bottom w:val="single" w:sz="4" w:space="1" w:color="auto"/>
      </w:pBdr>
      <w:tabs>
        <w:tab w:val="left" w:pos="2600"/>
      </w:tabs>
      <w:spacing w:before="800" w:after="20"/>
    </w:pPr>
    <w:rPr>
      <w:rFonts w:ascii="Arial" w:hAnsi="Arial"/>
      <w:b/>
      <w:sz w:val="32"/>
    </w:rPr>
  </w:style>
  <w:style w:type="character" w:customStyle="1" w:styleId="charContents">
    <w:name w:val="charContents"/>
    <w:rsid w:val="00943DDD"/>
  </w:style>
  <w:style w:type="character" w:customStyle="1" w:styleId="charPage">
    <w:name w:val="charPage"/>
    <w:rsid w:val="00943DDD"/>
  </w:style>
  <w:style w:type="paragraph" w:customStyle="1" w:styleId="Amainreturn">
    <w:name w:val="A main return"/>
    <w:basedOn w:val="Normal"/>
    <w:uiPriority w:val="99"/>
    <w:rsid w:val="00943DDD"/>
    <w:pPr>
      <w:spacing w:before="80" w:after="60"/>
      <w:ind w:left="1100"/>
      <w:jc w:val="both"/>
    </w:pPr>
  </w:style>
  <w:style w:type="paragraph" w:customStyle="1" w:styleId="AH5Sec">
    <w:name w:val="A H5 Sec"/>
    <w:basedOn w:val="Normal"/>
    <w:next w:val="Normal"/>
    <w:rsid w:val="00943DDD"/>
    <w:pPr>
      <w:keepNext/>
      <w:tabs>
        <w:tab w:val="left" w:pos="1100"/>
      </w:tabs>
      <w:spacing w:before="180" w:after="60"/>
      <w:ind w:left="1100" w:hanging="1100"/>
      <w:outlineLvl w:val="4"/>
    </w:pPr>
    <w:rPr>
      <w:rFonts w:ascii="Arial" w:hAnsi="Arial"/>
      <w:b/>
    </w:rPr>
  </w:style>
  <w:style w:type="paragraph" w:styleId="Header">
    <w:name w:val="header"/>
    <w:basedOn w:val="Normal"/>
    <w:link w:val="HeaderChar"/>
    <w:uiPriority w:val="99"/>
    <w:rsid w:val="00943DDD"/>
    <w:pPr>
      <w:tabs>
        <w:tab w:val="center" w:pos="4153"/>
        <w:tab w:val="right" w:pos="8306"/>
      </w:tabs>
    </w:pPr>
  </w:style>
  <w:style w:type="character" w:customStyle="1" w:styleId="HeaderChar">
    <w:name w:val="Header Char"/>
    <w:basedOn w:val="DefaultParagraphFont"/>
    <w:link w:val="Header"/>
    <w:uiPriority w:val="99"/>
    <w:semiHidden/>
    <w:locked/>
    <w:rsid w:val="00943DDD"/>
    <w:rPr>
      <w:rFonts w:cs="Times New Roman"/>
      <w:sz w:val="24"/>
      <w:lang w:val="x-none" w:eastAsia="en-US"/>
    </w:rPr>
  </w:style>
  <w:style w:type="paragraph" w:styleId="Footer">
    <w:name w:val="footer"/>
    <w:basedOn w:val="Normal"/>
    <w:link w:val="FooterChar"/>
    <w:uiPriority w:val="99"/>
    <w:rsid w:val="00943DDD"/>
    <w:pPr>
      <w:tabs>
        <w:tab w:val="center" w:pos="4153"/>
        <w:tab w:val="right" w:pos="8306"/>
      </w:tabs>
    </w:pPr>
  </w:style>
  <w:style w:type="character" w:customStyle="1" w:styleId="FooterChar">
    <w:name w:val="Footer Char"/>
    <w:basedOn w:val="DefaultParagraphFont"/>
    <w:link w:val="Footer"/>
    <w:uiPriority w:val="99"/>
    <w:locked/>
    <w:rsid w:val="003154A1"/>
    <w:rPr>
      <w:rFonts w:cs="Times New Roman"/>
      <w:sz w:val="24"/>
      <w:lang w:val="x-none" w:eastAsia="en-US"/>
    </w:rPr>
  </w:style>
  <w:style w:type="character" w:styleId="PageNumber">
    <w:name w:val="page number"/>
    <w:basedOn w:val="DefaultParagraphFont"/>
    <w:uiPriority w:val="99"/>
    <w:rsid w:val="00943DDD"/>
    <w:rPr>
      <w:rFonts w:cs="Times New Roman"/>
    </w:rPr>
  </w:style>
  <w:style w:type="character" w:customStyle="1" w:styleId="charItals">
    <w:name w:val="charItals"/>
    <w:rsid w:val="00943DDD"/>
    <w:rPr>
      <w:i/>
    </w:rPr>
  </w:style>
  <w:style w:type="paragraph" w:customStyle="1" w:styleId="aNotepar">
    <w:name w:val="aNotepar"/>
    <w:basedOn w:val="Normal"/>
    <w:next w:val="Normal"/>
    <w:rsid w:val="00943DDD"/>
    <w:pPr>
      <w:spacing w:before="80" w:after="60"/>
      <w:ind w:left="2400" w:hanging="800"/>
      <w:jc w:val="both"/>
    </w:pPr>
    <w:rPr>
      <w:rFonts w:ascii="Times New (W1)" w:hAnsi="Times New (W1)"/>
      <w:sz w:val="20"/>
    </w:rPr>
  </w:style>
  <w:style w:type="character" w:customStyle="1" w:styleId="charBoldItals">
    <w:name w:val="charBoldItals"/>
    <w:rsid w:val="00943DDD"/>
    <w:rPr>
      <w:b/>
      <w:i/>
    </w:rPr>
  </w:style>
  <w:style w:type="paragraph" w:customStyle="1" w:styleId="aNoteTextss">
    <w:name w:val="aNoteTextss"/>
    <w:basedOn w:val="Normal"/>
    <w:rsid w:val="00943DDD"/>
    <w:pPr>
      <w:spacing w:after="60"/>
      <w:ind w:left="1900"/>
      <w:jc w:val="both"/>
    </w:pPr>
    <w:rPr>
      <w:sz w:val="20"/>
    </w:rPr>
  </w:style>
  <w:style w:type="paragraph" w:customStyle="1" w:styleId="ref">
    <w:name w:val="ref"/>
    <w:basedOn w:val="Normal"/>
    <w:next w:val="Normal"/>
    <w:uiPriority w:val="99"/>
    <w:rsid w:val="00943DDD"/>
    <w:pPr>
      <w:spacing w:after="60"/>
      <w:jc w:val="both"/>
    </w:pPr>
    <w:rPr>
      <w:sz w:val="18"/>
    </w:rPr>
  </w:style>
  <w:style w:type="paragraph" w:customStyle="1" w:styleId="Apara">
    <w:name w:val="A para"/>
    <w:basedOn w:val="Normal"/>
    <w:rsid w:val="00943DDD"/>
    <w:pPr>
      <w:tabs>
        <w:tab w:val="right" w:pos="1400"/>
        <w:tab w:val="left" w:pos="1600"/>
      </w:tabs>
      <w:spacing w:before="80" w:after="60"/>
      <w:ind w:left="1600" w:hanging="1600"/>
      <w:jc w:val="both"/>
      <w:outlineLvl w:val="6"/>
    </w:pPr>
  </w:style>
  <w:style w:type="paragraph" w:customStyle="1" w:styleId="Asubpara">
    <w:name w:val="A subpara"/>
    <w:basedOn w:val="Normal"/>
    <w:rsid w:val="00943DDD"/>
    <w:pPr>
      <w:tabs>
        <w:tab w:val="right" w:pos="1900"/>
        <w:tab w:val="left" w:pos="2100"/>
      </w:tabs>
      <w:spacing w:before="80" w:after="60"/>
      <w:ind w:left="2100" w:hanging="2100"/>
      <w:jc w:val="both"/>
      <w:outlineLvl w:val="7"/>
    </w:pPr>
  </w:style>
  <w:style w:type="paragraph" w:customStyle="1" w:styleId="Amain">
    <w:name w:val="A main"/>
    <w:basedOn w:val="Normal"/>
    <w:rsid w:val="00943DDD"/>
    <w:pPr>
      <w:tabs>
        <w:tab w:val="right" w:pos="900"/>
        <w:tab w:val="left" w:pos="1100"/>
      </w:tabs>
      <w:spacing w:before="80" w:after="60"/>
      <w:ind w:left="1100" w:hanging="1100"/>
      <w:jc w:val="both"/>
      <w:outlineLvl w:val="5"/>
    </w:pPr>
  </w:style>
  <w:style w:type="table" w:styleId="TableGrid">
    <w:name w:val="Table Grid"/>
    <w:basedOn w:val="TableNormal"/>
    <w:uiPriority w:val="59"/>
    <w:rsid w:val="00943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BHeading">
    <w:name w:val="GB Heading"/>
    <w:basedOn w:val="Normal"/>
    <w:link w:val="GBHeadingChar"/>
    <w:rsid w:val="00373764"/>
    <w:pPr>
      <w:jc w:val="both"/>
    </w:pPr>
    <w:rPr>
      <w:rFonts w:ascii="AvantGarde Bk BT" w:hAnsi="AvantGarde Bk BT"/>
      <w:b/>
      <w:lang w:eastAsia="en-AU"/>
    </w:rPr>
  </w:style>
  <w:style w:type="character" w:customStyle="1" w:styleId="GBHeadingChar">
    <w:name w:val="GB Heading Char"/>
    <w:link w:val="GBHeading"/>
    <w:locked/>
    <w:rsid w:val="00373764"/>
    <w:rPr>
      <w:rFonts w:ascii="AvantGarde Bk BT" w:hAnsi="AvantGarde Bk BT"/>
      <w:b/>
      <w:sz w:val="24"/>
      <w:lang w:val="en-AU" w:eastAsia="en-AU"/>
    </w:rPr>
  </w:style>
  <w:style w:type="paragraph" w:customStyle="1" w:styleId="Note">
    <w:name w:val="Note"/>
    <w:basedOn w:val="Normal"/>
    <w:rsid w:val="009C17FE"/>
    <w:pPr>
      <w:spacing w:before="120" w:line="220" w:lineRule="exact"/>
      <w:ind w:left="964"/>
      <w:jc w:val="both"/>
    </w:pPr>
    <w:rPr>
      <w:sz w:val="20"/>
      <w:szCs w:val="24"/>
    </w:rPr>
  </w:style>
  <w:style w:type="paragraph" w:styleId="BodyText">
    <w:name w:val="Body Text"/>
    <w:basedOn w:val="Normal"/>
    <w:link w:val="BodyTextChar"/>
    <w:uiPriority w:val="99"/>
    <w:qFormat/>
    <w:rsid w:val="006C49D1"/>
    <w:pPr>
      <w:spacing w:before="120"/>
      <w:jc w:val="both"/>
    </w:pPr>
    <w:rPr>
      <w:rFonts w:ascii="Arial" w:hAnsi="Arial"/>
    </w:rPr>
  </w:style>
  <w:style w:type="character" w:customStyle="1" w:styleId="BodyTextChar">
    <w:name w:val="Body Text Char"/>
    <w:basedOn w:val="DefaultParagraphFont"/>
    <w:link w:val="BodyText"/>
    <w:uiPriority w:val="99"/>
    <w:locked/>
    <w:rsid w:val="00667946"/>
    <w:rPr>
      <w:rFonts w:ascii="Arial" w:hAnsi="Arial" w:cs="Times New Roman"/>
      <w:sz w:val="24"/>
      <w:lang w:val="x-none" w:eastAsia="en-US"/>
    </w:rPr>
  </w:style>
  <w:style w:type="paragraph" w:styleId="NormalWeb">
    <w:name w:val="Normal (Web)"/>
    <w:basedOn w:val="Normal"/>
    <w:uiPriority w:val="99"/>
    <w:rsid w:val="00855174"/>
    <w:pPr>
      <w:spacing w:before="60" w:after="120" w:line="300" w:lineRule="auto"/>
      <w:ind w:left="300" w:right="300"/>
    </w:pPr>
    <w:rPr>
      <w:rFonts w:ascii="Verdana" w:hAnsi="Verdana"/>
      <w:color w:val="000000"/>
      <w:sz w:val="19"/>
      <w:szCs w:val="19"/>
    </w:rPr>
  </w:style>
  <w:style w:type="paragraph" w:styleId="ListParagraph">
    <w:name w:val="List Paragraph"/>
    <w:aliases w:val="Bullet Point List"/>
    <w:basedOn w:val="Normal"/>
    <w:link w:val="ListParagraphChar"/>
    <w:uiPriority w:val="34"/>
    <w:qFormat/>
    <w:rsid w:val="008B5791"/>
    <w:pPr>
      <w:ind w:left="720"/>
    </w:pPr>
  </w:style>
  <w:style w:type="paragraph" w:customStyle="1" w:styleId="Default">
    <w:name w:val="Default"/>
    <w:rsid w:val="00BB2DF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9C5B43"/>
    <w:rPr>
      <w:sz w:val="20"/>
    </w:rPr>
  </w:style>
  <w:style w:type="character" w:customStyle="1" w:styleId="FootnoteTextChar">
    <w:name w:val="Footnote Text Char"/>
    <w:basedOn w:val="DefaultParagraphFont"/>
    <w:link w:val="FootnoteText"/>
    <w:uiPriority w:val="99"/>
    <w:locked/>
    <w:rsid w:val="009C5B43"/>
    <w:rPr>
      <w:rFonts w:cs="Times New Roman"/>
      <w:lang w:val="x-none" w:eastAsia="en-US"/>
    </w:rPr>
  </w:style>
  <w:style w:type="character" w:styleId="FootnoteReference">
    <w:name w:val="footnote reference"/>
    <w:basedOn w:val="DefaultParagraphFont"/>
    <w:uiPriority w:val="99"/>
    <w:rsid w:val="009C5B43"/>
    <w:rPr>
      <w:rFonts w:cs="Times New Roman"/>
      <w:vertAlign w:val="superscript"/>
    </w:rPr>
  </w:style>
  <w:style w:type="paragraph" w:styleId="EndnoteText">
    <w:name w:val="endnote text"/>
    <w:basedOn w:val="Normal"/>
    <w:link w:val="EndnoteTextChar"/>
    <w:uiPriority w:val="99"/>
    <w:rsid w:val="009C5B43"/>
    <w:rPr>
      <w:sz w:val="20"/>
    </w:rPr>
  </w:style>
  <w:style w:type="character" w:customStyle="1" w:styleId="EndnoteTextChar">
    <w:name w:val="Endnote Text Char"/>
    <w:basedOn w:val="DefaultParagraphFont"/>
    <w:link w:val="EndnoteText"/>
    <w:uiPriority w:val="99"/>
    <w:locked/>
    <w:rsid w:val="009C5B43"/>
    <w:rPr>
      <w:rFonts w:cs="Times New Roman"/>
      <w:lang w:val="x-none" w:eastAsia="en-US"/>
    </w:rPr>
  </w:style>
  <w:style w:type="character" w:styleId="EndnoteReference">
    <w:name w:val="endnote reference"/>
    <w:basedOn w:val="DefaultParagraphFont"/>
    <w:uiPriority w:val="99"/>
    <w:rsid w:val="009C5B43"/>
    <w:rPr>
      <w:rFonts w:cs="Times New Roman"/>
      <w:vertAlign w:val="superscript"/>
    </w:rPr>
  </w:style>
  <w:style w:type="paragraph" w:customStyle="1" w:styleId="TableBullet1">
    <w:name w:val="Table Bullet 1"/>
    <w:basedOn w:val="Normal"/>
    <w:rsid w:val="00B672DF"/>
    <w:pPr>
      <w:numPr>
        <w:numId w:val="4"/>
      </w:numPr>
      <w:spacing w:before="120" w:after="120"/>
      <w:ind w:right="142"/>
    </w:pPr>
    <w:rPr>
      <w:rFonts w:ascii="Arial" w:eastAsia="SC STKaiti" w:hAnsi="Arial" w:cs="Arial"/>
      <w:sz w:val="18"/>
      <w:szCs w:val="18"/>
      <w:lang w:eastAsia="zh-CN"/>
    </w:rPr>
  </w:style>
  <w:style w:type="paragraph" w:customStyle="1" w:styleId="TableBullet2">
    <w:name w:val="Table Bullet 2"/>
    <w:basedOn w:val="TableBullet1"/>
    <w:rsid w:val="00B672DF"/>
    <w:pPr>
      <w:numPr>
        <w:ilvl w:val="1"/>
      </w:numPr>
      <w:ind w:right="125"/>
    </w:pPr>
    <w:rPr>
      <w:szCs w:val="24"/>
    </w:rPr>
  </w:style>
  <w:style w:type="paragraph" w:customStyle="1" w:styleId="TableBullet3">
    <w:name w:val="Table Bullet 3"/>
    <w:basedOn w:val="TableBullet2"/>
    <w:qFormat/>
    <w:rsid w:val="00B672DF"/>
    <w:pPr>
      <w:numPr>
        <w:ilvl w:val="2"/>
      </w:numPr>
    </w:pPr>
  </w:style>
  <w:style w:type="character" w:customStyle="1" w:styleId="ListParagraphChar">
    <w:name w:val="List Paragraph Char"/>
    <w:aliases w:val="Bullet Point List Char"/>
    <w:link w:val="ListParagraph"/>
    <w:uiPriority w:val="34"/>
    <w:qFormat/>
    <w:locked/>
    <w:rsid w:val="00B672DF"/>
    <w:rPr>
      <w:sz w:val="24"/>
      <w:lang w:val="x-none" w:eastAsia="en-US"/>
    </w:rPr>
  </w:style>
  <w:style w:type="character" w:customStyle="1" w:styleId="ssens">
    <w:name w:val="ssens"/>
    <w:rsid w:val="00A268AC"/>
  </w:style>
  <w:style w:type="paragraph" w:styleId="Revision">
    <w:name w:val="Revision"/>
    <w:hidden/>
    <w:uiPriority w:val="99"/>
    <w:semiHidden/>
    <w:rsid w:val="00753D30"/>
    <w:rPr>
      <w:sz w:val="24"/>
      <w:lang w:eastAsia="en-US"/>
    </w:rPr>
  </w:style>
  <w:style w:type="paragraph" w:customStyle="1" w:styleId="CoverActName">
    <w:name w:val="CoverActName"/>
    <w:basedOn w:val="Normal"/>
    <w:rsid w:val="00EB79CF"/>
    <w:pPr>
      <w:tabs>
        <w:tab w:val="left" w:pos="2600"/>
      </w:tabs>
      <w:overflowPunct w:val="0"/>
      <w:autoSpaceDE w:val="0"/>
      <w:autoSpaceDN w:val="0"/>
      <w:adjustRightInd w:val="0"/>
      <w:spacing w:before="200" w:after="60"/>
      <w:jc w:val="both"/>
    </w:pPr>
    <w:rPr>
      <w:rFonts w:ascii="Arial" w:hAnsi="Arial" w:cs="Arial"/>
      <w:b/>
      <w:bCs/>
      <w:szCs w:val="24"/>
    </w:rPr>
  </w:style>
  <w:style w:type="character" w:styleId="UnresolvedMention">
    <w:name w:val="Unresolved Mention"/>
    <w:basedOn w:val="DefaultParagraphFont"/>
    <w:uiPriority w:val="99"/>
    <w:semiHidden/>
    <w:unhideWhenUsed/>
    <w:rsid w:val="0007736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21752">
      <w:marLeft w:val="0"/>
      <w:marRight w:val="0"/>
      <w:marTop w:val="0"/>
      <w:marBottom w:val="0"/>
      <w:divBdr>
        <w:top w:val="none" w:sz="0" w:space="0" w:color="auto"/>
        <w:left w:val="none" w:sz="0" w:space="0" w:color="auto"/>
        <w:bottom w:val="none" w:sz="0" w:space="0" w:color="auto"/>
        <w:right w:val="none" w:sz="0" w:space="0" w:color="auto"/>
      </w:divBdr>
    </w:div>
    <w:div w:id="479421753">
      <w:marLeft w:val="0"/>
      <w:marRight w:val="0"/>
      <w:marTop w:val="0"/>
      <w:marBottom w:val="0"/>
      <w:divBdr>
        <w:top w:val="none" w:sz="0" w:space="0" w:color="auto"/>
        <w:left w:val="none" w:sz="0" w:space="0" w:color="auto"/>
        <w:bottom w:val="none" w:sz="0" w:space="0" w:color="auto"/>
        <w:right w:val="none" w:sz="0" w:space="0" w:color="auto"/>
      </w:divBdr>
    </w:div>
    <w:div w:id="479421754">
      <w:marLeft w:val="0"/>
      <w:marRight w:val="0"/>
      <w:marTop w:val="0"/>
      <w:marBottom w:val="0"/>
      <w:divBdr>
        <w:top w:val="none" w:sz="0" w:space="0" w:color="auto"/>
        <w:left w:val="none" w:sz="0" w:space="0" w:color="auto"/>
        <w:bottom w:val="none" w:sz="0" w:space="0" w:color="auto"/>
        <w:right w:val="none" w:sz="0" w:space="0" w:color="auto"/>
      </w:divBdr>
    </w:div>
    <w:div w:id="479421755">
      <w:marLeft w:val="0"/>
      <w:marRight w:val="0"/>
      <w:marTop w:val="0"/>
      <w:marBottom w:val="0"/>
      <w:divBdr>
        <w:top w:val="none" w:sz="0" w:space="0" w:color="auto"/>
        <w:left w:val="none" w:sz="0" w:space="0" w:color="auto"/>
        <w:bottom w:val="none" w:sz="0" w:space="0" w:color="auto"/>
        <w:right w:val="none" w:sz="0" w:space="0" w:color="auto"/>
      </w:divBdr>
      <w:divsChild>
        <w:div w:id="479421757">
          <w:marLeft w:val="0"/>
          <w:marRight w:val="0"/>
          <w:marTop w:val="0"/>
          <w:marBottom w:val="0"/>
          <w:divBdr>
            <w:top w:val="none" w:sz="0" w:space="0" w:color="auto"/>
            <w:left w:val="none" w:sz="0" w:space="0" w:color="auto"/>
            <w:bottom w:val="none" w:sz="0" w:space="0" w:color="auto"/>
            <w:right w:val="none" w:sz="0" w:space="0" w:color="auto"/>
          </w:divBdr>
          <w:divsChild>
            <w:div w:id="479421765">
              <w:marLeft w:val="0"/>
              <w:marRight w:val="0"/>
              <w:marTop w:val="0"/>
              <w:marBottom w:val="0"/>
              <w:divBdr>
                <w:top w:val="none" w:sz="0" w:space="0" w:color="auto"/>
                <w:left w:val="none" w:sz="0" w:space="0" w:color="auto"/>
                <w:bottom w:val="none" w:sz="0" w:space="0" w:color="auto"/>
                <w:right w:val="none" w:sz="0" w:space="0" w:color="auto"/>
              </w:divBdr>
              <w:divsChild>
                <w:div w:id="479421756">
                  <w:marLeft w:val="0"/>
                  <w:marRight w:val="0"/>
                  <w:marTop w:val="0"/>
                  <w:marBottom w:val="0"/>
                  <w:divBdr>
                    <w:top w:val="none" w:sz="0" w:space="0" w:color="auto"/>
                    <w:left w:val="none" w:sz="0" w:space="0" w:color="auto"/>
                    <w:bottom w:val="none" w:sz="0" w:space="0" w:color="auto"/>
                    <w:right w:val="none" w:sz="0" w:space="0" w:color="auto"/>
                  </w:divBdr>
                  <w:divsChild>
                    <w:div w:id="479421770">
                      <w:marLeft w:val="0"/>
                      <w:marRight w:val="0"/>
                      <w:marTop w:val="0"/>
                      <w:marBottom w:val="0"/>
                      <w:divBdr>
                        <w:top w:val="none" w:sz="0" w:space="0" w:color="auto"/>
                        <w:left w:val="none" w:sz="0" w:space="0" w:color="auto"/>
                        <w:bottom w:val="none" w:sz="0" w:space="0" w:color="auto"/>
                        <w:right w:val="none" w:sz="0" w:space="0" w:color="auto"/>
                      </w:divBdr>
                      <w:divsChild>
                        <w:div w:id="479421769">
                          <w:marLeft w:val="0"/>
                          <w:marRight w:val="0"/>
                          <w:marTop w:val="0"/>
                          <w:marBottom w:val="0"/>
                          <w:divBdr>
                            <w:top w:val="none" w:sz="0" w:space="0" w:color="auto"/>
                            <w:left w:val="none" w:sz="0" w:space="0" w:color="auto"/>
                            <w:bottom w:val="none" w:sz="0" w:space="0" w:color="auto"/>
                            <w:right w:val="none" w:sz="0" w:space="0" w:color="auto"/>
                          </w:divBdr>
                          <w:divsChild>
                            <w:div w:id="479421761">
                              <w:marLeft w:val="0"/>
                              <w:marRight w:val="0"/>
                              <w:marTop w:val="0"/>
                              <w:marBottom w:val="0"/>
                              <w:divBdr>
                                <w:top w:val="none" w:sz="0" w:space="0" w:color="auto"/>
                                <w:left w:val="none" w:sz="0" w:space="0" w:color="auto"/>
                                <w:bottom w:val="none" w:sz="0" w:space="0" w:color="auto"/>
                                <w:right w:val="none" w:sz="0" w:space="0" w:color="auto"/>
                              </w:divBdr>
                              <w:divsChild>
                                <w:div w:id="479421771">
                                  <w:marLeft w:val="0"/>
                                  <w:marRight w:val="0"/>
                                  <w:marTop w:val="0"/>
                                  <w:marBottom w:val="0"/>
                                  <w:divBdr>
                                    <w:top w:val="none" w:sz="0" w:space="0" w:color="auto"/>
                                    <w:left w:val="none" w:sz="0" w:space="0" w:color="auto"/>
                                    <w:bottom w:val="none" w:sz="0" w:space="0" w:color="auto"/>
                                    <w:right w:val="none" w:sz="0" w:space="0" w:color="auto"/>
                                  </w:divBdr>
                                  <w:divsChild>
                                    <w:div w:id="479421764">
                                      <w:marLeft w:val="0"/>
                                      <w:marRight w:val="0"/>
                                      <w:marTop w:val="0"/>
                                      <w:marBottom w:val="0"/>
                                      <w:divBdr>
                                        <w:top w:val="none" w:sz="0" w:space="0" w:color="auto"/>
                                        <w:left w:val="none" w:sz="0" w:space="0" w:color="auto"/>
                                        <w:bottom w:val="none" w:sz="0" w:space="0" w:color="auto"/>
                                        <w:right w:val="none" w:sz="0" w:space="0" w:color="auto"/>
                                      </w:divBdr>
                                      <w:divsChild>
                                        <w:div w:id="479421759">
                                          <w:marLeft w:val="0"/>
                                          <w:marRight w:val="0"/>
                                          <w:marTop w:val="0"/>
                                          <w:marBottom w:val="0"/>
                                          <w:divBdr>
                                            <w:top w:val="single" w:sz="2" w:space="0" w:color="000000"/>
                                            <w:left w:val="single" w:sz="2" w:space="0" w:color="000000"/>
                                            <w:bottom w:val="single" w:sz="2" w:space="0" w:color="000000"/>
                                            <w:right w:val="single" w:sz="2" w:space="0" w:color="000000"/>
                                          </w:divBdr>
                                          <w:divsChild>
                                            <w:div w:id="479421766">
                                              <w:marLeft w:val="0"/>
                                              <w:marRight w:val="0"/>
                                              <w:marTop w:val="0"/>
                                              <w:marBottom w:val="0"/>
                                              <w:divBdr>
                                                <w:top w:val="none" w:sz="0" w:space="0" w:color="auto"/>
                                                <w:left w:val="none" w:sz="0" w:space="0" w:color="auto"/>
                                                <w:bottom w:val="none" w:sz="0" w:space="0" w:color="auto"/>
                                                <w:right w:val="none" w:sz="0" w:space="0" w:color="auto"/>
                                              </w:divBdr>
                                              <w:divsChild>
                                                <w:div w:id="479421760">
                                                  <w:marLeft w:val="0"/>
                                                  <w:marRight w:val="0"/>
                                                  <w:marTop w:val="0"/>
                                                  <w:marBottom w:val="0"/>
                                                  <w:divBdr>
                                                    <w:top w:val="none" w:sz="0" w:space="0" w:color="auto"/>
                                                    <w:left w:val="none" w:sz="0" w:space="0" w:color="auto"/>
                                                    <w:bottom w:val="none" w:sz="0" w:space="0" w:color="auto"/>
                                                    <w:right w:val="none" w:sz="0" w:space="0" w:color="auto"/>
                                                  </w:divBdr>
                                                  <w:divsChild>
                                                    <w:div w:id="4794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421758">
      <w:marLeft w:val="0"/>
      <w:marRight w:val="0"/>
      <w:marTop w:val="0"/>
      <w:marBottom w:val="0"/>
      <w:divBdr>
        <w:top w:val="none" w:sz="0" w:space="0" w:color="auto"/>
        <w:left w:val="none" w:sz="0" w:space="0" w:color="auto"/>
        <w:bottom w:val="none" w:sz="0" w:space="0" w:color="auto"/>
        <w:right w:val="none" w:sz="0" w:space="0" w:color="auto"/>
      </w:divBdr>
    </w:div>
    <w:div w:id="479421763">
      <w:marLeft w:val="0"/>
      <w:marRight w:val="0"/>
      <w:marTop w:val="0"/>
      <w:marBottom w:val="0"/>
      <w:divBdr>
        <w:top w:val="none" w:sz="0" w:space="0" w:color="auto"/>
        <w:left w:val="none" w:sz="0" w:space="0" w:color="auto"/>
        <w:bottom w:val="none" w:sz="0" w:space="0" w:color="auto"/>
        <w:right w:val="none" w:sz="0" w:space="0" w:color="auto"/>
      </w:divBdr>
    </w:div>
    <w:div w:id="479421767">
      <w:marLeft w:val="0"/>
      <w:marRight w:val="0"/>
      <w:marTop w:val="0"/>
      <w:marBottom w:val="0"/>
      <w:divBdr>
        <w:top w:val="none" w:sz="0" w:space="0" w:color="auto"/>
        <w:left w:val="none" w:sz="0" w:space="0" w:color="auto"/>
        <w:bottom w:val="none" w:sz="0" w:space="0" w:color="auto"/>
        <w:right w:val="none" w:sz="0" w:space="0" w:color="auto"/>
      </w:divBdr>
    </w:div>
    <w:div w:id="479421768">
      <w:marLeft w:val="0"/>
      <w:marRight w:val="0"/>
      <w:marTop w:val="0"/>
      <w:marBottom w:val="0"/>
      <w:divBdr>
        <w:top w:val="none" w:sz="0" w:space="0" w:color="auto"/>
        <w:left w:val="none" w:sz="0" w:space="0" w:color="auto"/>
        <w:bottom w:val="none" w:sz="0" w:space="0" w:color="auto"/>
        <w:right w:val="none" w:sz="0" w:space="0" w:color="auto"/>
      </w:divBdr>
    </w:div>
    <w:div w:id="479421772">
      <w:marLeft w:val="0"/>
      <w:marRight w:val="0"/>
      <w:marTop w:val="0"/>
      <w:marBottom w:val="0"/>
      <w:divBdr>
        <w:top w:val="none" w:sz="0" w:space="0" w:color="auto"/>
        <w:left w:val="none" w:sz="0" w:space="0" w:color="auto"/>
        <w:bottom w:val="none" w:sz="0" w:space="0" w:color="auto"/>
        <w:right w:val="none" w:sz="0" w:space="0" w:color="auto"/>
      </w:divBdr>
    </w:div>
    <w:div w:id="479421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PD-EEIS@act.gov.au"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app.actmapi.act.gov.au/actmapi/index.html?viewer=bwi"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app.actmapi.act.gov.au/actmapi/index.html?viewer=bw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ctpla.act.gov.au/topics/design_build/da_assessment/exempt_work/process/definition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app.actmapi.act.gov.au/actmapi/index.html?viewer=bwi"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EEE53-2C07-4601-A29C-059B5650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21947</Words>
  <Characters>116760</Characters>
  <Application>Microsoft Office Word</Application>
  <DocSecurity>0</DocSecurity>
  <Lines>2993</Lines>
  <Paragraphs>1359</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137348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Moxon, KarenL</cp:lastModifiedBy>
  <cp:revision>2</cp:revision>
  <cp:lastPrinted>2017-12-15T03:22:00Z</cp:lastPrinted>
  <dcterms:created xsi:type="dcterms:W3CDTF">2019-08-06T01:33:00Z</dcterms:created>
  <dcterms:modified xsi:type="dcterms:W3CDTF">2019-08-06T01:33:00Z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A12787625</vt:lpwstr>
  </property>
  <property fmtid="{D5CDD505-2E9C-101B-9397-08002B2CF9AE}" pid="3" name="Objective-Title">
    <vt:lpwstr>Attachment C - EEIS RK&amp;R DI Update</vt:lpwstr>
  </property>
  <property fmtid="{D5CDD505-2E9C-101B-9397-08002B2CF9AE}" pid="4" name="Objective-Comment">
    <vt:lpwstr/>
  </property>
  <property fmtid="{D5CDD505-2E9C-101B-9397-08002B2CF9AE}" pid="5" name="Objective-CreationStamp">
    <vt:filetime>2016-08-04T14:00:00Z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2016-09-16T14:00:00Z</vt:filetime>
  </property>
  <property fmtid="{D5CDD505-2E9C-101B-9397-08002B2CF9AE}" pid="9" name="Objective-ModificationStamp">
    <vt:filetime>2016-09-16T14:00:00Z</vt:filetime>
  </property>
  <property fmtid="{D5CDD505-2E9C-101B-9397-08002B2CF9AE}" pid="10" name="Objective-Owner">
    <vt:lpwstr>MichaelH Smith</vt:lpwstr>
  </property>
  <property fmtid="{D5CDD505-2E9C-101B-9397-08002B2CF9AE}" pid="11" name="Objective-Path">
    <vt:lpwstr>Whole of ACT Government:EPD - Environment and Planning Directorate:07. Ministerial, Cabinet and Government Relations:06. Ministerials:2016 - Ministerial and Chief Ministerial Correspondence:Climate Change and Sustainability:CCS - Information Briefs:16/100</vt:lpwstr>
  </property>
  <property fmtid="{D5CDD505-2E9C-101B-9397-08002B2CF9AE}" pid="12" name="Objective-Parent">
    <vt:lpwstr>16/21157 - Brief to Minister - Update EEIS instruments to introduce new heating activities etc</vt:lpwstr>
  </property>
  <property fmtid="{D5CDD505-2E9C-101B-9397-08002B2CF9AE}" pid="13" name="Objective-State">
    <vt:lpwstr>Published</vt:lpwstr>
  </property>
  <property fmtid="{D5CDD505-2E9C-101B-9397-08002B2CF9AE}" pid="14" name="Objective-Version">
    <vt:lpwstr>39.0</vt:lpwstr>
  </property>
  <property fmtid="{D5CDD505-2E9C-101B-9397-08002B2CF9AE}" pid="15" name="Objective-VersionNumber">
    <vt:r8>39</vt:r8>
  </property>
  <property fmtid="{D5CDD505-2E9C-101B-9397-08002B2CF9AE}" pid="16" name="Objective-VersionComment">
    <vt:lpwstr>Change commencement date to 1 January</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