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38" w:rsidRPr="0043426C" w:rsidRDefault="002A6238" w:rsidP="0043426C">
      <w:pPr>
        <w:spacing w:before="120"/>
        <w:rPr>
          <w:rFonts w:ascii="Arial" w:eastAsia="Times New Roman" w:hAnsi="Arial" w:cs="Arial"/>
          <w:szCs w:val="20"/>
        </w:rPr>
      </w:pPr>
      <w:bookmarkStart w:id="0" w:name="_GoBack"/>
      <w:bookmarkEnd w:id="0"/>
      <w:r w:rsidRPr="0043426C">
        <w:rPr>
          <w:rFonts w:ascii="Arial" w:eastAsia="Times New Roman" w:hAnsi="Arial" w:cs="Arial"/>
          <w:szCs w:val="20"/>
        </w:rPr>
        <w:t>Australian Capital Territory</w:t>
      </w:r>
    </w:p>
    <w:p w:rsidR="002A6238" w:rsidRPr="0043426C" w:rsidRDefault="002A6238" w:rsidP="0043426C">
      <w:pPr>
        <w:pStyle w:val="Billname"/>
        <w:spacing w:before="700"/>
      </w:pPr>
      <w:r w:rsidRPr="0043426C">
        <w:t xml:space="preserve">Public Health </w:t>
      </w:r>
      <w:r w:rsidR="00342A90" w:rsidRPr="0043426C">
        <w:t>(</w:t>
      </w:r>
      <w:r w:rsidRPr="0043426C">
        <w:t>Notifiab</w:t>
      </w:r>
      <w:r w:rsidR="0013572D" w:rsidRPr="0043426C">
        <w:t>le Conditions</w:t>
      </w:r>
      <w:r w:rsidR="00342A90" w:rsidRPr="0043426C">
        <w:t>)</w:t>
      </w:r>
      <w:r w:rsidR="0013572D" w:rsidRPr="0043426C">
        <w:t xml:space="preserve"> Determination </w:t>
      </w:r>
      <w:r w:rsidR="0084000C" w:rsidRPr="0043426C">
        <w:t>20</w:t>
      </w:r>
      <w:r w:rsidR="0013572D" w:rsidRPr="0043426C">
        <w:t>20</w:t>
      </w:r>
    </w:p>
    <w:p w:rsidR="002A6238" w:rsidRPr="0043426C" w:rsidRDefault="00342A90" w:rsidP="0043426C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43426C">
        <w:rPr>
          <w:rFonts w:ascii="Arial" w:eastAsia="Times New Roman" w:hAnsi="Arial" w:cs="Arial"/>
          <w:b/>
          <w:bCs/>
          <w:szCs w:val="20"/>
        </w:rPr>
        <w:t>Disallowable Instrument DI</w:t>
      </w:r>
      <w:r w:rsidR="0013572D" w:rsidRPr="0043426C">
        <w:rPr>
          <w:rFonts w:ascii="Arial" w:eastAsia="Times New Roman" w:hAnsi="Arial" w:cs="Arial"/>
          <w:b/>
          <w:bCs/>
          <w:szCs w:val="20"/>
        </w:rPr>
        <w:t>20</w:t>
      </w:r>
      <w:r w:rsidR="00C05749" w:rsidRPr="0043426C">
        <w:rPr>
          <w:rFonts w:ascii="Arial" w:eastAsia="Times New Roman" w:hAnsi="Arial" w:cs="Arial"/>
          <w:b/>
          <w:bCs/>
          <w:szCs w:val="20"/>
        </w:rPr>
        <w:t>20</w:t>
      </w:r>
      <w:r w:rsidR="0084000C" w:rsidRPr="0043426C">
        <w:rPr>
          <w:rFonts w:ascii="Arial" w:eastAsia="Times New Roman" w:hAnsi="Arial" w:cs="Arial"/>
          <w:b/>
          <w:bCs/>
          <w:szCs w:val="20"/>
        </w:rPr>
        <w:t>-</w:t>
      </w:r>
      <w:r w:rsidR="005756E1" w:rsidRPr="0043426C">
        <w:rPr>
          <w:rFonts w:ascii="Arial" w:eastAsia="Times New Roman" w:hAnsi="Arial" w:cs="Arial"/>
          <w:b/>
          <w:bCs/>
          <w:szCs w:val="20"/>
        </w:rPr>
        <w:t>229</w:t>
      </w:r>
    </w:p>
    <w:p w:rsidR="002A6238" w:rsidRDefault="002A6238" w:rsidP="0043426C">
      <w:pPr>
        <w:pStyle w:val="madeunder"/>
        <w:spacing w:before="300" w:after="0"/>
      </w:pPr>
      <w:r>
        <w:t>made under the</w:t>
      </w:r>
    </w:p>
    <w:p w:rsidR="002A6238" w:rsidRPr="0043426C" w:rsidRDefault="002A6238" w:rsidP="0043426C">
      <w:pPr>
        <w:pStyle w:val="CoverActName"/>
        <w:spacing w:before="320" w:after="0"/>
        <w:rPr>
          <w:rFonts w:cs="Arial"/>
          <w:sz w:val="20"/>
        </w:rPr>
      </w:pPr>
      <w:r w:rsidRPr="0043426C">
        <w:rPr>
          <w:rFonts w:cs="Arial"/>
          <w:sz w:val="20"/>
        </w:rPr>
        <w:t>Public Health Act 1997, s 100 (Notifiable Conditions – Ministerial determination)</w:t>
      </w:r>
    </w:p>
    <w:p w:rsidR="0043426C" w:rsidRDefault="0043426C" w:rsidP="0043426C">
      <w:pPr>
        <w:pStyle w:val="N-line3"/>
        <w:pBdr>
          <w:bottom w:val="none" w:sz="0" w:space="0" w:color="auto"/>
        </w:pBdr>
        <w:spacing w:before="60"/>
      </w:pPr>
    </w:p>
    <w:p w:rsidR="0043426C" w:rsidRDefault="0043426C" w:rsidP="0043426C">
      <w:pPr>
        <w:pStyle w:val="N-line3"/>
        <w:pBdr>
          <w:top w:val="single" w:sz="12" w:space="1" w:color="auto"/>
          <w:bottom w:val="none" w:sz="0" w:space="0" w:color="auto"/>
        </w:pBdr>
      </w:pPr>
    </w:p>
    <w:p w:rsidR="0043426C" w:rsidRPr="0043426C" w:rsidRDefault="0043426C" w:rsidP="0043426C">
      <w:pPr>
        <w:spacing w:before="60" w:after="6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1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Name of Instrument</w:t>
      </w:r>
    </w:p>
    <w:p w:rsidR="002A6238" w:rsidRPr="0043426C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 xml:space="preserve">Public Health </w:t>
      </w:r>
      <w:r w:rsidR="00342A90" w:rsidRPr="0043426C">
        <w:rPr>
          <w:rFonts w:eastAsia="Times New Roman"/>
          <w:szCs w:val="20"/>
        </w:rPr>
        <w:t>(</w:t>
      </w:r>
      <w:r w:rsidRPr="0043426C">
        <w:rPr>
          <w:rFonts w:eastAsia="Times New Roman"/>
          <w:szCs w:val="20"/>
        </w:rPr>
        <w:t>Notifiab</w:t>
      </w:r>
      <w:r w:rsidR="0013572D" w:rsidRPr="0043426C">
        <w:rPr>
          <w:rFonts w:eastAsia="Times New Roman"/>
          <w:szCs w:val="20"/>
        </w:rPr>
        <w:t>le Conditions</w:t>
      </w:r>
      <w:r w:rsidR="00342A90" w:rsidRPr="0043426C">
        <w:rPr>
          <w:rFonts w:eastAsia="Times New Roman"/>
          <w:szCs w:val="20"/>
        </w:rPr>
        <w:t>)</w:t>
      </w:r>
      <w:r w:rsidR="0013572D" w:rsidRPr="0043426C">
        <w:rPr>
          <w:rFonts w:eastAsia="Times New Roman"/>
          <w:szCs w:val="20"/>
        </w:rPr>
        <w:t xml:space="preserve"> Determination</w:t>
      </w:r>
      <w:r w:rsidR="0084000C" w:rsidRPr="0043426C">
        <w:rPr>
          <w:rFonts w:eastAsia="Times New Roman"/>
          <w:szCs w:val="20"/>
        </w:rPr>
        <w:t> 20</w:t>
      </w:r>
      <w:r w:rsidR="0013572D" w:rsidRPr="0043426C">
        <w:rPr>
          <w:rFonts w:eastAsia="Times New Roman"/>
          <w:szCs w:val="20"/>
        </w:rPr>
        <w:t>20</w:t>
      </w:r>
      <w:r w:rsidRPr="0043426C">
        <w:rPr>
          <w:rFonts w:eastAsia="Times New Roman"/>
          <w:szCs w:val="20"/>
        </w:rPr>
        <w:t>.</w:t>
      </w:r>
    </w:p>
    <w:p w:rsidR="0043426C" w:rsidRPr="0043426C" w:rsidRDefault="0043426C" w:rsidP="0043426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2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Commencement</w:t>
      </w:r>
    </w:p>
    <w:p w:rsidR="002A6238" w:rsidRPr="0043426C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This instrument commences the day after it is notified.</w:t>
      </w:r>
    </w:p>
    <w:p w:rsidR="0043426C" w:rsidRPr="0043426C" w:rsidRDefault="0043426C" w:rsidP="0043426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3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Determination</w:t>
      </w:r>
    </w:p>
    <w:p w:rsidR="002A6238" w:rsidRPr="0043426C" w:rsidRDefault="002A6238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The diseases listed in column 1 of schedule 1 are notifiable conditions.  The diseases listed in column 1 of schedule 1 with the word “yes” opposite them in column 2 are transmissible notifiable conditions.</w:t>
      </w:r>
    </w:p>
    <w:p w:rsidR="0043426C" w:rsidRPr="0043426C" w:rsidRDefault="0043426C" w:rsidP="0043426C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4</w:t>
      </w:r>
      <w:r>
        <w:rPr>
          <w:rFonts w:ascii="Arial" w:eastAsia="Times New Roman" w:hAnsi="Arial" w:cs="Arial"/>
          <w:b/>
          <w:bCs/>
          <w:szCs w:val="20"/>
        </w:rPr>
        <w:tab/>
      </w:r>
      <w:r w:rsidR="002A6238" w:rsidRPr="0043426C">
        <w:rPr>
          <w:rFonts w:ascii="Arial" w:eastAsia="Times New Roman" w:hAnsi="Arial" w:cs="Arial"/>
          <w:b/>
          <w:bCs/>
          <w:szCs w:val="20"/>
        </w:rPr>
        <w:t>Revocation</w:t>
      </w:r>
    </w:p>
    <w:p w:rsidR="002A6238" w:rsidRPr="0043426C" w:rsidRDefault="00E97A40" w:rsidP="0043426C">
      <w:pPr>
        <w:spacing w:before="140"/>
        <w:ind w:left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The Public Health (</w:t>
      </w:r>
      <w:r w:rsidR="002A6238" w:rsidRPr="0043426C">
        <w:rPr>
          <w:rFonts w:eastAsia="Times New Roman"/>
          <w:szCs w:val="20"/>
        </w:rPr>
        <w:t>Notifiable Conditions</w:t>
      </w:r>
      <w:r w:rsidRPr="0043426C">
        <w:rPr>
          <w:rFonts w:eastAsia="Times New Roman"/>
          <w:szCs w:val="20"/>
        </w:rPr>
        <w:t>) Determination 2017 (No 1) [D</w:t>
      </w:r>
      <w:r w:rsidR="0084000C" w:rsidRPr="0043426C">
        <w:rPr>
          <w:rFonts w:eastAsia="Times New Roman"/>
          <w:szCs w:val="20"/>
        </w:rPr>
        <w:t>I2017</w:t>
      </w:r>
      <w:r w:rsidR="0084000C" w:rsidRPr="0043426C">
        <w:rPr>
          <w:rFonts w:eastAsia="Times New Roman"/>
          <w:szCs w:val="20"/>
        </w:rPr>
        <w:noBreakHyphen/>
        <w:t>210</w:t>
      </w:r>
      <w:r w:rsidRPr="0043426C">
        <w:rPr>
          <w:rFonts w:eastAsia="Times New Roman"/>
          <w:szCs w:val="20"/>
        </w:rPr>
        <w:t>] and the Public Health (COVID</w:t>
      </w:r>
      <w:r w:rsidRPr="0043426C">
        <w:rPr>
          <w:rFonts w:eastAsia="Times New Roman"/>
          <w:szCs w:val="20"/>
        </w:rPr>
        <w:noBreakHyphen/>
        <w:t>19 AKA ‘Novel Coronavirus</w:t>
      </w:r>
      <w:r w:rsidR="00235707" w:rsidRPr="0043426C">
        <w:rPr>
          <w:rFonts w:eastAsia="Times New Roman"/>
          <w:szCs w:val="20"/>
        </w:rPr>
        <w:t xml:space="preserve">’ </w:t>
      </w:r>
      <w:r w:rsidRPr="0043426C">
        <w:rPr>
          <w:rFonts w:eastAsia="Times New Roman"/>
          <w:szCs w:val="20"/>
        </w:rPr>
        <w:t>– Temporary Notifiable Condition) 2020 (No 1) [DI2020</w:t>
      </w:r>
      <w:r w:rsidRPr="0043426C">
        <w:rPr>
          <w:rFonts w:eastAsia="Times New Roman"/>
          <w:szCs w:val="20"/>
        </w:rPr>
        <w:noBreakHyphen/>
        <w:t>18] are revoked.</w:t>
      </w:r>
    </w:p>
    <w:p w:rsidR="005A00E5" w:rsidRDefault="005A00E5" w:rsidP="0043426C">
      <w:pPr>
        <w:tabs>
          <w:tab w:val="left" w:pos="4320"/>
        </w:tabs>
        <w:spacing w:before="720"/>
        <w:rPr>
          <w:rFonts w:eastAsia="Times New Roman"/>
          <w:szCs w:val="20"/>
        </w:rPr>
      </w:pPr>
    </w:p>
    <w:p w:rsidR="002A6238" w:rsidRPr="0043426C" w:rsidRDefault="0084000C" w:rsidP="0043426C">
      <w:pPr>
        <w:tabs>
          <w:tab w:val="left" w:pos="4320"/>
        </w:tabs>
        <w:spacing w:before="720"/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Rachel Stephen-Smith</w:t>
      </w:r>
    </w:p>
    <w:p w:rsidR="002A6238" w:rsidRPr="0043426C" w:rsidRDefault="002A6238" w:rsidP="0043426C">
      <w:pPr>
        <w:tabs>
          <w:tab w:val="left" w:pos="4320"/>
        </w:tabs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Minister for Health</w:t>
      </w:r>
    </w:p>
    <w:p w:rsidR="00C05749" w:rsidRPr="0043426C" w:rsidRDefault="005756E1" w:rsidP="0043426C">
      <w:pPr>
        <w:tabs>
          <w:tab w:val="left" w:pos="4320"/>
        </w:tabs>
        <w:rPr>
          <w:rFonts w:eastAsia="Times New Roman"/>
          <w:szCs w:val="20"/>
        </w:rPr>
      </w:pPr>
      <w:r w:rsidRPr="0043426C">
        <w:rPr>
          <w:rFonts w:eastAsia="Times New Roman"/>
          <w:szCs w:val="20"/>
        </w:rPr>
        <w:t>31</w:t>
      </w:r>
      <w:r w:rsidR="0084000C" w:rsidRPr="0043426C">
        <w:rPr>
          <w:rFonts w:eastAsia="Times New Roman"/>
          <w:szCs w:val="20"/>
        </w:rPr>
        <w:t xml:space="preserve"> Ju</w:t>
      </w:r>
      <w:r w:rsidR="00E97A40" w:rsidRPr="0043426C">
        <w:rPr>
          <w:rFonts w:eastAsia="Times New Roman"/>
          <w:szCs w:val="20"/>
        </w:rPr>
        <w:t>ly</w:t>
      </w:r>
      <w:r w:rsidR="0084000C" w:rsidRPr="0043426C">
        <w:rPr>
          <w:rFonts w:eastAsia="Times New Roman"/>
          <w:szCs w:val="20"/>
        </w:rPr>
        <w:t> 20</w:t>
      </w:r>
      <w:r w:rsidR="00C05749" w:rsidRPr="0043426C">
        <w:rPr>
          <w:rFonts w:eastAsia="Times New Roman"/>
          <w:szCs w:val="20"/>
        </w:rPr>
        <w:t>2</w:t>
      </w:r>
      <w:r w:rsidR="0084000C" w:rsidRPr="0043426C">
        <w:rPr>
          <w:rFonts w:eastAsia="Times New Roman"/>
          <w:szCs w:val="20"/>
        </w:rPr>
        <w:t>0</w:t>
      </w:r>
    </w:p>
    <w:p w:rsidR="002A6238" w:rsidRDefault="002A6238">
      <w:pPr>
        <w:sectPr w:rsidR="002A62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134" w:left="1797" w:header="720" w:footer="720" w:gutter="0"/>
          <w:pgNumType w:start="1"/>
          <w:cols w:space="720"/>
        </w:sectPr>
      </w:pPr>
    </w:p>
    <w:p w:rsidR="002A6238" w:rsidRDefault="002A6238">
      <w:pPr>
        <w:pStyle w:val="Heading4"/>
      </w:pPr>
      <w:r>
        <w:lastRenderedPageBreak/>
        <w:t>SCHEDULE 1</w:t>
      </w:r>
    </w:p>
    <w:p w:rsidR="002A6238" w:rsidRDefault="002A6238">
      <w:pPr>
        <w:jc w:val="center"/>
        <w:rPr>
          <w:b/>
          <w:bCs/>
        </w:rPr>
      </w:pPr>
    </w:p>
    <w:p w:rsidR="002A6238" w:rsidRDefault="002A6238">
      <w:pPr>
        <w:jc w:val="center"/>
        <w:rPr>
          <w:b/>
          <w:bCs/>
        </w:rPr>
      </w:pPr>
    </w:p>
    <w:tbl>
      <w:tblPr>
        <w:tblW w:w="5318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64"/>
        <w:gridCol w:w="1701"/>
      </w:tblGrid>
      <w:tr w:rsidR="002A6238" w:rsidTr="002160E5">
        <w:tc>
          <w:tcPr>
            <w:tcW w:w="4062" w:type="pct"/>
            <w:vAlign w:val="center"/>
          </w:tcPr>
          <w:p w:rsidR="002A6238" w:rsidRDefault="002A6238">
            <w:pPr>
              <w:pStyle w:val="Heading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1</w:t>
            </w:r>
          </w:p>
          <w:p w:rsidR="002A6238" w:rsidRDefault="002A6238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</w:p>
        </w:tc>
        <w:tc>
          <w:tcPr>
            <w:tcW w:w="938" w:type="pct"/>
          </w:tcPr>
          <w:p w:rsidR="002A6238" w:rsidRDefault="002A6238">
            <w:pPr>
              <w:pStyle w:val="Heading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Column 2</w:t>
            </w:r>
          </w:p>
          <w:p w:rsidR="002A6238" w:rsidRDefault="002A6238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Transmissible</w:t>
            </w:r>
          </w:p>
        </w:tc>
      </w:tr>
      <w:tr w:rsidR="000B742A" w:rsidTr="002160E5">
        <w:tc>
          <w:tcPr>
            <w:tcW w:w="4062" w:type="pct"/>
            <w:vAlign w:val="center"/>
          </w:tcPr>
          <w:p w:rsidR="000B742A" w:rsidRDefault="000B742A">
            <w:r>
              <w:t xml:space="preserve">Adverse Event Following Immunisation </w:t>
            </w:r>
          </w:p>
        </w:tc>
        <w:tc>
          <w:tcPr>
            <w:tcW w:w="938" w:type="pct"/>
          </w:tcPr>
          <w:p w:rsidR="000B742A" w:rsidRDefault="000B742A"/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 xml:space="preserve">Anthrax </w:t>
            </w:r>
          </w:p>
        </w:tc>
        <w:tc>
          <w:tcPr>
            <w:tcW w:w="938" w:type="pct"/>
          </w:tcPr>
          <w:p w:rsidR="002A6238" w:rsidRDefault="002A6238"/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>Avian Influenza</w:t>
            </w:r>
          </w:p>
        </w:tc>
        <w:tc>
          <w:tcPr>
            <w:tcW w:w="938" w:type="pct"/>
          </w:tcPr>
          <w:p w:rsidR="002A6238" w:rsidRDefault="002A6238">
            <w:r>
              <w:t>Yes</w:t>
            </w:r>
          </w:p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>Barmah Forest virus infection</w:t>
            </w:r>
          </w:p>
        </w:tc>
        <w:tc>
          <w:tcPr>
            <w:tcW w:w="938" w:type="pct"/>
          </w:tcPr>
          <w:p w:rsidR="002A6238" w:rsidRDefault="002A6238"/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 xml:space="preserve">Botulism </w:t>
            </w:r>
          </w:p>
        </w:tc>
        <w:tc>
          <w:tcPr>
            <w:tcW w:w="938" w:type="pct"/>
          </w:tcPr>
          <w:p w:rsidR="002A6238" w:rsidRDefault="002A6238"/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>Brucellosis</w:t>
            </w:r>
          </w:p>
        </w:tc>
        <w:tc>
          <w:tcPr>
            <w:tcW w:w="938" w:type="pct"/>
          </w:tcPr>
          <w:p w:rsidR="002A6238" w:rsidRDefault="002A6238"/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proofErr w:type="spellStart"/>
            <w:r>
              <w:t>Campylobacteriosis</w:t>
            </w:r>
            <w:proofErr w:type="spellEnd"/>
            <w:r>
              <w:t xml:space="preserve"> </w:t>
            </w:r>
          </w:p>
        </w:tc>
        <w:tc>
          <w:tcPr>
            <w:tcW w:w="938" w:type="pct"/>
          </w:tcPr>
          <w:p w:rsidR="002A6238" w:rsidRDefault="002A6238">
            <w:r>
              <w:t>Yes</w:t>
            </w:r>
          </w:p>
        </w:tc>
      </w:tr>
      <w:tr w:rsidR="00C31605" w:rsidTr="002160E5">
        <w:tc>
          <w:tcPr>
            <w:tcW w:w="4062" w:type="pct"/>
            <w:vAlign w:val="center"/>
          </w:tcPr>
          <w:p w:rsidR="00C31605" w:rsidRDefault="00C31605" w:rsidP="002A6238">
            <w:r>
              <w:t xml:space="preserve">Chikungunya virus infection </w:t>
            </w:r>
          </w:p>
        </w:tc>
        <w:tc>
          <w:tcPr>
            <w:tcW w:w="938" w:type="pct"/>
          </w:tcPr>
          <w:p w:rsidR="00C31605" w:rsidRDefault="00C31605"/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 w:rsidP="002A6238">
            <w:r>
              <w:t>Chlamydial infection</w:t>
            </w:r>
          </w:p>
        </w:tc>
        <w:tc>
          <w:tcPr>
            <w:tcW w:w="938" w:type="pct"/>
          </w:tcPr>
          <w:p w:rsidR="002A6238" w:rsidRDefault="002A6238">
            <w:r>
              <w:t>Yes</w:t>
            </w:r>
          </w:p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 xml:space="preserve">Cholera </w:t>
            </w:r>
          </w:p>
        </w:tc>
        <w:tc>
          <w:tcPr>
            <w:tcW w:w="938" w:type="pct"/>
          </w:tcPr>
          <w:p w:rsidR="002A6238" w:rsidRDefault="002A6238">
            <w:r>
              <w:t>Yes</w:t>
            </w:r>
          </w:p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>Creutzfeldt-Jakob Disease (all forms, including classical and variant CJD)</w:t>
            </w:r>
          </w:p>
        </w:tc>
        <w:tc>
          <w:tcPr>
            <w:tcW w:w="938" w:type="pct"/>
          </w:tcPr>
          <w:p w:rsidR="002A6238" w:rsidRDefault="002A6238"/>
        </w:tc>
      </w:tr>
      <w:tr w:rsidR="0084000C" w:rsidTr="002160E5">
        <w:tc>
          <w:tcPr>
            <w:tcW w:w="4062" w:type="pct"/>
            <w:vAlign w:val="center"/>
          </w:tcPr>
          <w:p w:rsidR="0084000C" w:rsidRDefault="0084000C">
            <w:r>
              <w:t>COVID</w:t>
            </w:r>
            <w:r>
              <w:noBreakHyphen/>
              <w:t xml:space="preserve">19 (novel coronavirus </w:t>
            </w:r>
            <w:r w:rsidR="006E27DD">
              <w:t>disease 2019)</w:t>
            </w:r>
          </w:p>
        </w:tc>
        <w:tc>
          <w:tcPr>
            <w:tcW w:w="938" w:type="pct"/>
          </w:tcPr>
          <w:p w:rsidR="0084000C" w:rsidRDefault="0084000C">
            <w:r>
              <w:t>Yes</w:t>
            </w:r>
          </w:p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>Cryptosporidiosis</w:t>
            </w:r>
          </w:p>
        </w:tc>
        <w:tc>
          <w:tcPr>
            <w:tcW w:w="938" w:type="pct"/>
          </w:tcPr>
          <w:p w:rsidR="002A6238" w:rsidRDefault="002A6238">
            <w:r>
              <w:t>Yes</w:t>
            </w:r>
          </w:p>
        </w:tc>
      </w:tr>
      <w:tr w:rsidR="00C31605" w:rsidTr="002160E5">
        <w:tc>
          <w:tcPr>
            <w:tcW w:w="4062" w:type="pct"/>
            <w:vAlign w:val="center"/>
          </w:tcPr>
          <w:p w:rsidR="00C31605" w:rsidRDefault="00C31605">
            <w:r>
              <w:t>Dengue virus infection</w:t>
            </w:r>
          </w:p>
        </w:tc>
        <w:tc>
          <w:tcPr>
            <w:tcW w:w="938" w:type="pct"/>
          </w:tcPr>
          <w:p w:rsidR="00C31605" w:rsidRDefault="00C31605"/>
        </w:tc>
      </w:tr>
      <w:tr w:rsidR="002A6238" w:rsidTr="002160E5">
        <w:tc>
          <w:tcPr>
            <w:tcW w:w="4062" w:type="pct"/>
            <w:vAlign w:val="center"/>
          </w:tcPr>
          <w:p w:rsidR="002A6238" w:rsidRDefault="002A6238">
            <w:r>
              <w:t xml:space="preserve">Diphtheria </w:t>
            </w:r>
          </w:p>
        </w:tc>
        <w:tc>
          <w:tcPr>
            <w:tcW w:w="938" w:type="pct"/>
          </w:tcPr>
          <w:p w:rsidR="002A6238" w:rsidRDefault="002A6238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 w:rsidP="0009287E">
            <w:r>
              <w:t>Donovanosis</w:t>
            </w:r>
          </w:p>
        </w:tc>
        <w:tc>
          <w:tcPr>
            <w:tcW w:w="938" w:type="pct"/>
          </w:tcPr>
          <w:p w:rsidR="002160E5" w:rsidRDefault="002160E5" w:rsidP="0009287E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Flavivirus infection </w:t>
            </w:r>
            <w:r w:rsidR="0053544F">
              <w:t>–</w:t>
            </w:r>
            <w:r>
              <w:t xml:space="preserve"> unspecified</w:t>
            </w:r>
            <w:r w:rsidR="0053544F">
              <w:t xml:space="preserve"> (including Zika virus infection)</w:t>
            </w:r>
          </w:p>
        </w:tc>
        <w:tc>
          <w:tcPr>
            <w:tcW w:w="938" w:type="pct"/>
          </w:tcPr>
          <w:p w:rsidR="002160E5" w:rsidRDefault="003C29D8">
            <w:r>
              <w:t>Yes</w:t>
            </w:r>
          </w:p>
        </w:tc>
      </w:tr>
      <w:tr w:rsidR="002160E5" w:rsidTr="002160E5">
        <w:tc>
          <w:tcPr>
            <w:tcW w:w="4062" w:type="pct"/>
          </w:tcPr>
          <w:p w:rsidR="002160E5" w:rsidRDefault="002160E5" w:rsidP="002160E5">
            <w:r>
              <w:t xml:space="preserve">Food or water borne disease in 2 or more linked cases </w:t>
            </w:r>
          </w:p>
        </w:tc>
        <w:tc>
          <w:tcPr>
            <w:tcW w:w="938" w:type="pct"/>
          </w:tcPr>
          <w:p w:rsidR="002160E5" w:rsidRDefault="002160E5" w:rsidP="002A5B96">
            <w:r>
              <w:t>Yes</w:t>
            </w:r>
          </w:p>
        </w:tc>
      </w:tr>
      <w:tr w:rsidR="002160E5" w:rsidTr="002160E5">
        <w:tc>
          <w:tcPr>
            <w:tcW w:w="4062" w:type="pct"/>
          </w:tcPr>
          <w:p w:rsidR="002160E5" w:rsidRDefault="002160E5">
            <w:r>
              <w:t>Gastroenteritis involving 2 or more cases in an institution within 24 hours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Gonococcal infection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Haemolytic uraemic syndrome (HUS) 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 w:rsidP="002160E5">
            <w:r>
              <w:t>Haemophilus influenzae serotype b (Hib) (invasive)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</w:tcPr>
          <w:p w:rsidR="002160E5" w:rsidRDefault="002160E5" w:rsidP="00B227F1">
            <w:r>
              <w:t xml:space="preserve">Hendra virus infection  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Hepatitis A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Hepatitis B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lastRenderedPageBreak/>
              <w:t>Hepatitis C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Hepatitis D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Hepatitis E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Hepatitis – Infectious, not otherwise specified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 w:rsidP="002160E5">
            <w:r>
              <w:t xml:space="preserve">Human immunodeficiency virus (HIV)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Influenza laboratory-confirmed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Japanese encephalitis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Legionellosis 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 w:rsidP="002160E5">
            <w:r>
              <w:t>Leprosy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Leptospirosis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Listeriosis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Lyssavirus – all forms </w:t>
            </w:r>
          </w:p>
          <w:p w:rsidR="002160E5" w:rsidRDefault="002160E5">
            <w:pPr>
              <w:numPr>
                <w:ilvl w:val="0"/>
                <w:numId w:val="10"/>
              </w:numPr>
            </w:pPr>
            <w:r>
              <w:t>Australian bat lyssavirus</w:t>
            </w:r>
          </w:p>
          <w:p w:rsidR="002160E5" w:rsidRDefault="002160E5">
            <w:pPr>
              <w:numPr>
                <w:ilvl w:val="0"/>
                <w:numId w:val="10"/>
              </w:numPr>
            </w:pPr>
            <w:proofErr w:type="spellStart"/>
            <w:r>
              <w:t>Duvenhague</w:t>
            </w:r>
            <w:proofErr w:type="spellEnd"/>
            <w:r>
              <w:t xml:space="preserve"> virus</w:t>
            </w:r>
          </w:p>
          <w:p w:rsidR="002160E5" w:rsidRDefault="002160E5">
            <w:pPr>
              <w:numPr>
                <w:ilvl w:val="0"/>
                <w:numId w:val="10"/>
              </w:numPr>
            </w:pPr>
            <w:r>
              <w:t>Rabies</w:t>
            </w:r>
          </w:p>
          <w:p w:rsidR="002160E5" w:rsidRDefault="002160E5">
            <w:pPr>
              <w:numPr>
                <w:ilvl w:val="0"/>
                <w:numId w:val="10"/>
              </w:numPr>
            </w:pPr>
            <w:r>
              <w:t>European Bat 1 &amp; 2</w:t>
            </w:r>
          </w:p>
          <w:p w:rsidR="002160E5" w:rsidRDefault="002160E5">
            <w:pPr>
              <w:numPr>
                <w:ilvl w:val="0"/>
                <w:numId w:val="10"/>
              </w:numPr>
            </w:pPr>
            <w:r>
              <w:t>Lyssavirus unspecified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Malaria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Measles 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 w:rsidP="002160E5">
            <w:r>
              <w:t xml:space="preserve">Meningococcal infection (invasive)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Middl</w:t>
            </w:r>
            <w:r w:rsidR="004E566E">
              <w:t>e Eastern Respiratory Syndrome C</w:t>
            </w:r>
            <w:r>
              <w:t>oronavirus (MERS-</w:t>
            </w:r>
            <w:proofErr w:type="spellStart"/>
            <w:r>
              <w:t>CoV</w:t>
            </w:r>
            <w:proofErr w:type="spellEnd"/>
            <w:r>
              <w:t>)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Mumps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Murray Valley encephalitis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Paratyphoid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Pertussis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Plague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Pneumococcal disease (invasive)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 w:rsidP="002160E5">
            <w:r>
              <w:t xml:space="preserve">Poliomyelitis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Psittacosis (Ornithosis)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Q fever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lastRenderedPageBreak/>
              <w:t>Respiratory illness in 3 or more cases in an institution within 72 hours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Ross River virus infection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Rotavirus infection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Rubella and congenital rubella syndrome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08188D" w:rsidP="0008188D">
            <w:r>
              <w:t xml:space="preserve">Salmonellosis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08188D">
            <w:r>
              <w:t xml:space="preserve">Severe Acute Respiratory </w:t>
            </w:r>
            <w:proofErr w:type="spellStart"/>
            <w:r>
              <w:t>Sydnrome</w:t>
            </w:r>
            <w:proofErr w:type="spellEnd"/>
            <w:r>
              <w:t xml:space="preserve"> (SARS) coronavirus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53544F" w:rsidP="0053544F">
            <w:r>
              <w:t xml:space="preserve">Shiga Toxin-producing </w:t>
            </w:r>
            <w:r>
              <w:rPr>
                <w:i/>
                <w:iCs/>
              </w:rPr>
              <w:t>Escherichia coli</w:t>
            </w:r>
            <w:r>
              <w:t xml:space="preserve"> (STEC)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53544F" w:rsidP="002160E5">
            <w:r>
              <w:t>Shigellosis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Smallpox 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Syphilis</w:t>
            </w:r>
            <w:r w:rsidR="0053544F">
              <w:t xml:space="preserve"> (including congenital syphilis)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Tetanus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Tuberculosis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proofErr w:type="spellStart"/>
            <w:r>
              <w:t>Tularemia</w:t>
            </w:r>
            <w:proofErr w:type="spellEnd"/>
            <w:r>
              <w:t xml:space="preserve"> 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Typhoid </w:t>
            </w:r>
          </w:p>
        </w:tc>
        <w:tc>
          <w:tcPr>
            <w:tcW w:w="938" w:type="pct"/>
          </w:tcPr>
          <w:p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Varicella</w:t>
            </w:r>
          </w:p>
        </w:tc>
        <w:tc>
          <w:tcPr>
            <w:tcW w:w="938" w:type="pct"/>
          </w:tcPr>
          <w:p w:rsidR="002160E5" w:rsidRDefault="002160E5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 xml:space="preserve">Viral haemorrhagic fevers – all forms </w:t>
            </w:r>
          </w:p>
          <w:p w:rsidR="002160E5" w:rsidRDefault="002160E5">
            <w:pPr>
              <w:numPr>
                <w:ilvl w:val="0"/>
                <w:numId w:val="8"/>
              </w:numPr>
            </w:pPr>
            <w:r>
              <w:t>Lassa</w:t>
            </w:r>
          </w:p>
          <w:p w:rsidR="002160E5" w:rsidRDefault="002160E5">
            <w:pPr>
              <w:numPr>
                <w:ilvl w:val="0"/>
                <w:numId w:val="8"/>
              </w:numPr>
            </w:pPr>
            <w:r>
              <w:t>Marburg</w:t>
            </w:r>
          </w:p>
          <w:p w:rsidR="002160E5" w:rsidRDefault="002160E5">
            <w:pPr>
              <w:numPr>
                <w:ilvl w:val="0"/>
                <w:numId w:val="8"/>
              </w:numPr>
            </w:pPr>
            <w:r>
              <w:t>Ebola</w:t>
            </w:r>
          </w:p>
          <w:p w:rsidR="002160E5" w:rsidRDefault="002160E5">
            <w:pPr>
              <w:numPr>
                <w:ilvl w:val="0"/>
                <w:numId w:val="8"/>
              </w:numPr>
            </w:pPr>
            <w:r>
              <w:t>Unspecified or otherwise unclassified</w:t>
            </w:r>
          </w:p>
        </w:tc>
        <w:tc>
          <w:tcPr>
            <w:tcW w:w="938" w:type="pct"/>
          </w:tcPr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  <w:p w:rsidR="002160E5" w:rsidRDefault="002160E5">
            <w:r>
              <w:t>Yes</w:t>
            </w:r>
          </w:p>
        </w:tc>
      </w:tr>
      <w:tr w:rsidR="002160E5" w:rsidTr="002160E5">
        <w:tc>
          <w:tcPr>
            <w:tcW w:w="4062" w:type="pct"/>
            <w:vAlign w:val="center"/>
          </w:tcPr>
          <w:p w:rsidR="002160E5" w:rsidRDefault="00A77DF9">
            <w:r>
              <w:t>West Nile virus /</w:t>
            </w:r>
            <w:proofErr w:type="spellStart"/>
            <w:r>
              <w:t>Kunjin</w:t>
            </w:r>
            <w:proofErr w:type="spellEnd"/>
            <w:r>
              <w:t xml:space="preserve"> virus infection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Yellow fever</w:t>
            </w:r>
          </w:p>
        </w:tc>
        <w:tc>
          <w:tcPr>
            <w:tcW w:w="938" w:type="pct"/>
          </w:tcPr>
          <w:p w:rsidR="002160E5" w:rsidRDefault="002160E5"/>
        </w:tc>
      </w:tr>
      <w:tr w:rsidR="002160E5" w:rsidTr="002160E5">
        <w:tc>
          <w:tcPr>
            <w:tcW w:w="4062" w:type="pct"/>
            <w:vAlign w:val="center"/>
          </w:tcPr>
          <w:p w:rsidR="002160E5" w:rsidRDefault="002160E5">
            <w:r>
              <w:t>Yersiniosis</w:t>
            </w:r>
          </w:p>
        </w:tc>
        <w:tc>
          <w:tcPr>
            <w:tcW w:w="938" w:type="pct"/>
          </w:tcPr>
          <w:p w:rsidR="002160E5" w:rsidRDefault="002160E5"/>
        </w:tc>
      </w:tr>
    </w:tbl>
    <w:p w:rsidR="002A6238" w:rsidRDefault="002A6238"/>
    <w:sectPr w:rsidR="002A6238" w:rsidSect="00602EF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993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68" w:rsidRDefault="005A2768">
      <w:r>
        <w:separator/>
      </w:r>
    </w:p>
  </w:endnote>
  <w:endnote w:type="continuationSeparator" w:id="0">
    <w:p w:rsidR="005A2768" w:rsidRDefault="005A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F1" w:rsidRDefault="00137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F1" w:rsidRPr="00137AF1" w:rsidRDefault="00137AF1" w:rsidP="00137AF1">
    <w:pPr>
      <w:pStyle w:val="Footer"/>
      <w:jc w:val="center"/>
      <w:rPr>
        <w:rFonts w:ascii="Arial" w:hAnsi="Arial" w:cs="Arial"/>
        <w:sz w:val="14"/>
      </w:rPr>
    </w:pPr>
    <w:r w:rsidRPr="00137AF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F1" w:rsidRDefault="00137A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38" w:rsidRPr="00137AF1" w:rsidRDefault="00137AF1" w:rsidP="00137AF1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137AF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F4" w:rsidRPr="00137AF1" w:rsidRDefault="00137AF1" w:rsidP="00137AF1">
    <w:pPr>
      <w:pStyle w:val="Footer"/>
      <w:jc w:val="center"/>
      <w:rPr>
        <w:rFonts w:ascii="Arial" w:hAnsi="Arial" w:cs="Arial"/>
        <w:sz w:val="14"/>
      </w:rPr>
    </w:pPr>
    <w:r w:rsidRPr="00137AF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68" w:rsidRDefault="005A2768">
      <w:r>
        <w:separator/>
      </w:r>
    </w:p>
  </w:footnote>
  <w:footnote w:type="continuationSeparator" w:id="0">
    <w:p w:rsidR="005A2768" w:rsidRDefault="005A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F1" w:rsidRDefault="00137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F1" w:rsidRDefault="00137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F1" w:rsidRDefault="00137A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38" w:rsidRDefault="002A6238">
    <w:pPr>
      <w:pStyle w:val="Header"/>
      <w:rPr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EF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t xml:space="preserve">Schedule 1 </w:t>
    </w:r>
    <w:r>
      <w:rPr>
        <w:sz w:val="20"/>
        <w:szCs w:val="20"/>
      </w:rPr>
      <w:t xml:space="preserve">of the Public Health </w:t>
    </w:r>
    <w:r w:rsidR="00342A90">
      <w:rPr>
        <w:sz w:val="20"/>
        <w:szCs w:val="20"/>
      </w:rPr>
      <w:t>(</w:t>
    </w:r>
    <w:r>
      <w:rPr>
        <w:sz w:val="20"/>
        <w:szCs w:val="20"/>
      </w:rPr>
      <w:t>Notifia</w:t>
    </w:r>
    <w:r w:rsidR="0013572D">
      <w:rPr>
        <w:sz w:val="20"/>
        <w:szCs w:val="20"/>
      </w:rPr>
      <w:t>ble Condition</w:t>
    </w:r>
    <w:r w:rsidR="00342A90">
      <w:rPr>
        <w:sz w:val="20"/>
        <w:szCs w:val="20"/>
      </w:rPr>
      <w:t>s)</w:t>
    </w:r>
    <w:r w:rsidR="0013572D">
      <w:rPr>
        <w:sz w:val="20"/>
        <w:szCs w:val="20"/>
      </w:rPr>
      <w:t xml:space="preserve"> Determination</w:t>
    </w:r>
    <w:r w:rsidR="0084000C">
      <w:rPr>
        <w:sz w:val="20"/>
        <w:szCs w:val="20"/>
      </w:rPr>
      <w:t> 20</w:t>
    </w:r>
    <w:r w:rsidR="0013572D">
      <w:rPr>
        <w:sz w:val="20"/>
        <w:szCs w:val="20"/>
      </w:rPr>
      <w:t>20</w:t>
    </w:r>
  </w:p>
  <w:p w:rsidR="002A6238" w:rsidRDefault="002A6238">
    <w:pPr>
      <w:pStyle w:val="Header"/>
      <w:rPr>
        <w:sz w:val="20"/>
        <w:szCs w:val="20"/>
      </w:rPr>
    </w:pPr>
  </w:p>
  <w:p w:rsidR="002A6238" w:rsidRDefault="002A6238">
    <w:pPr>
      <w:pStyle w:val="Header"/>
      <w:rPr>
        <w:sz w:val="20"/>
        <w:szCs w:val="20"/>
      </w:rPr>
    </w:pPr>
  </w:p>
  <w:p w:rsidR="002A6238" w:rsidRDefault="0013572D">
    <w:pPr>
      <w:pStyle w:val="Header"/>
      <w:rPr>
        <w:sz w:val="20"/>
        <w:szCs w:val="20"/>
      </w:rPr>
    </w:pPr>
    <w:r>
      <w:rPr>
        <w:sz w:val="20"/>
        <w:szCs w:val="20"/>
      </w:rPr>
      <w:t>Ju</w:t>
    </w:r>
    <w:r w:rsidR="00F71D23">
      <w:rPr>
        <w:sz w:val="20"/>
        <w:szCs w:val="20"/>
      </w:rPr>
      <w:t>ly</w:t>
    </w:r>
    <w:r w:rsidR="0084000C">
      <w:rPr>
        <w:sz w:val="20"/>
        <w:szCs w:val="20"/>
      </w:rPr>
      <w:t> 20</w:t>
    </w:r>
    <w:r>
      <w:rPr>
        <w:sz w:val="20"/>
        <w:szCs w:val="20"/>
      </w:rPr>
      <w:t>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B0" w:rsidRDefault="00F058B0" w:rsidP="00F058B0">
    <w:pPr>
      <w:pStyle w:val="Header"/>
      <w:rPr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50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t xml:space="preserve">Schedule 1 </w:t>
    </w:r>
    <w:r>
      <w:rPr>
        <w:sz w:val="20"/>
        <w:szCs w:val="20"/>
      </w:rPr>
      <w:t>of the Public Health (Notifiable Conditions) Determination</w:t>
    </w:r>
    <w:r w:rsidR="0084000C">
      <w:rPr>
        <w:sz w:val="20"/>
        <w:szCs w:val="20"/>
      </w:rPr>
      <w:t> 20</w:t>
    </w:r>
    <w:r>
      <w:rPr>
        <w:sz w:val="20"/>
        <w:szCs w:val="20"/>
      </w:rPr>
      <w:t>20</w:t>
    </w:r>
  </w:p>
  <w:p w:rsidR="00F058B0" w:rsidRDefault="00F058B0" w:rsidP="00F058B0">
    <w:pPr>
      <w:pStyle w:val="Header"/>
      <w:rPr>
        <w:sz w:val="20"/>
        <w:szCs w:val="20"/>
      </w:rPr>
    </w:pPr>
  </w:p>
  <w:p w:rsidR="00F058B0" w:rsidRDefault="00F058B0" w:rsidP="00F058B0">
    <w:pPr>
      <w:pStyle w:val="Header"/>
      <w:rPr>
        <w:sz w:val="20"/>
        <w:szCs w:val="20"/>
      </w:rPr>
    </w:pPr>
  </w:p>
  <w:p w:rsidR="00F058B0" w:rsidRPr="00F058B0" w:rsidRDefault="00F058B0">
    <w:pPr>
      <w:pStyle w:val="Header"/>
      <w:rPr>
        <w:sz w:val="20"/>
        <w:szCs w:val="20"/>
      </w:rPr>
    </w:pPr>
    <w:r>
      <w:rPr>
        <w:sz w:val="20"/>
        <w:szCs w:val="20"/>
      </w:rPr>
      <w:t>J</w:t>
    </w:r>
    <w:r w:rsidR="0084000C">
      <w:rPr>
        <w:sz w:val="20"/>
        <w:szCs w:val="20"/>
      </w:rPr>
      <w:t>u</w:t>
    </w:r>
    <w:r w:rsidR="00F71D23">
      <w:rPr>
        <w:sz w:val="20"/>
        <w:szCs w:val="20"/>
      </w:rPr>
      <w:t>ly</w:t>
    </w:r>
    <w:r w:rsidR="0084000C">
      <w:rPr>
        <w:sz w:val="20"/>
        <w:szCs w:val="20"/>
      </w:rPr>
      <w:t> 20</w:t>
    </w:r>
    <w:r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B2D"/>
    <w:multiLevelType w:val="hybridMultilevel"/>
    <w:tmpl w:val="9D567AE6"/>
    <w:lvl w:ilvl="0" w:tplc="C750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D0F"/>
    <w:multiLevelType w:val="hybridMultilevel"/>
    <w:tmpl w:val="D44E4C4E"/>
    <w:lvl w:ilvl="0" w:tplc="5B8207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FA49B2"/>
    <w:multiLevelType w:val="hybridMultilevel"/>
    <w:tmpl w:val="0428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CD3"/>
    <w:multiLevelType w:val="hybridMultilevel"/>
    <w:tmpl w:val="4D94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2AB"/>
    <w:multiLevelType w:val="singleLevel"/>
    <w:tmpl w:val="1B1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4CDC6A85"/>
    <w:multiLevelType w:val="singleLevel"/>
    <w:tmpl w:val="8262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E5C725A"/>
    <w:multiLevelType w:val="hybridMultilevel"/>
    <w:tmpl w:val="5DCC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619"/>
    <w:multiLevelType w:val="hybridMultilevel"/>
    <w:tmpl w:val="1938D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0FAF"/>
    <w:multiLevelType w:val="hybridMultilevel"/>
    <w:tmpl w:val="A3C8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7A69"/>
    <w:multiLevelType w:val="hybridMultilevel"/>
    <w:tmpl w:val="A07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46CC"/>
    <w:rsid w:val="0008188D"/>
    <w:rsid w:val="00082610"/>
    <w:rsid w:val="0009287E"/>
    <w:rsid w:val="000B742A"/>
    <w:rsid w:val="000E6379"/>
    <w:rsid w:val="000F5251"/>
    <w:rsid w:val="0013572D"/>
    <w:rsid w:val="00137AF1"/>
    <w:rsid w:val="001746CC"/>
    <w:rsid w:val="001C1AD7"/>
    <w:rsid w:val="002160E5"/>
    <w:rsid w:val="00227F17"/>
    <w:rsid w:val="00235707"/>
    <w:rsid w:val="002A5B96"/>
    <w:rsid w:val="002A6238"/>
    <w:rsid w:val="00320FC8"/>
    <w:rsid w:val="00334197"/>
    <w:rsid w:val="00342A90"/>
    <w:rsid w:val="00393A77"/>
    <w:rsid w:val="003A4333"/>
    <w:rsid w:val="003C29D8"/>
    <w:rsid w:val="0043426C"/>
    <w:rsid w:val="004C0481"/>
    <w:rsid w:val="004C374B"/>
    <w:rsid w:val="004C7CA0"/>
    <w:rsid w:val="004D43CB"/>
    <w:rsid w:val="004E566E"/>
    <w:rsid w:val="0053200D"/>
    <w:rsid w:val="0053544F"/>
    <w:rsid w:val="005756E1"/>
    <w:rsid w:val="005927AD"/>
    <w:rsid w:val="005A00E5"/>
    <w:rsid w:val="005A2768"/>
    <w:rsid w:val="00602EF4"/>
    <w:rsid w:val="006450B3"/>
    <w:rsid w:val="00664BC7"/>
    <w:rsid w:val="006C342A"/>
    <w:rsid w:val="006E27DD"/>
    <w:rsid w:val="006F18C4"/>
    <w:rsid w:val="00800AA8"/>
    <w:rsid w:val="0084000C"/>
    <w:rsid w:val="00845460"/>
    <w:rsid w:val="00974113"/>
    <w:rsid w:val="009A5211"/>
    <w:rsid w:val="009E3EB2"/>
    <w:rsid w:val="00A77DF9"/>
    <w:rsid w:val="00AC0762"/>
    <w:rsid w:val="00B227F1"/>
    <w:rsid w:val="00B2550E"/>
    <w:rsid w:val="00B73D87"/>
    <w:rsid w:val="00C05749"/>
    <w:rsid w:val="00C31605"/>
    <w:rsid w:val="00D17566"/>
    <w:rsid w:val="00DC0442"/>
    <w:rsid w:val="00E2220C"/>
    <w:rsid w:val="00E26027"/>
    <w:rsid w:val="00E57557"/>
    <w:rsid w:val="00E97A40"/>
    <w:rsid w:val="00EF56BF"/>
    <w:rsid w:val="00F058B0"/>
    <w:rsid w:val="00F1573A"/>
    <w:rsid w:val="00F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7C98D4-A8A1-4569-A3EB-1EB7082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57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557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5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55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55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7557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57557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57557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57557"/>
    <w:rPr>
      <w:rFonts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E575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E5755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E57557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Billname">
    <w:name w:val="Billname"/>
    <w:basedOn w:val="Normal"/>
    <w:rsid w:val="0043426C"/>
    <w:pPr>
      <w:tabs>
        <w:tab w:val="left" w:pos="2400"/>
        <w:tab w:val="left" w:pos="2880"/>
      </w:tabs>
      <w:spacing w:before="1220" w:after="100"/>
    </w:pPr>
    <w:rPr>
      <w:rFonts w:ascii="Arial" w:eastAsia="Times New Roman" w:hAnsi="Arial"/>
      <w:b/>
      <w:sz w:val="40"/>
      <w:szCs w:val="20"/>
    </w:rPr>
  </w:style>
  <w:style w:type="paragraph" w:customStyle="1" w:styleId="madeunder">
    <w:name w:val="made under"/>
    <w:basedOn w:val="Normal"/>
    <w:rsid w:val="0043426C"/>
    <w:pPr>
      <w:spacing w:before="180" w:after="60"/>
      <w:jc w:val="both"/>
    </w:pPr>
    <w:rPr>
      <w:rFonts w:eastAsia="Times New Roman"/>
      <w:szCs w:val="20"/>
    </w:rPr>
  </w:style>
  <w:style w:type="paragraph" w:customStyle="1" w:styleId="CoverActName">
    <w:name w:val="CoverActName"/>
    <w:basedOn w:val="Normal"/>
    <w:rsid w:val="0043426C"/>
    <w:pPr>
      <w:tabs>
        <w:tab w:val="left" w:pos="2600"/>
      </w:tabs>
      <w:spacing w:before="200" w:after="60"/>
      <w:jc w:val="both"/>
    </w:pPr>
    <w:rPr>
      <w:rFonts w:ascii="Arial" w:eastAsia="Times New Roman" w:hAnsi="Arial"/>
      <w:b/>
      <w:szCs w:val="20"/>
    </w:rPr>
  </w:style>
  <w:style w:type="paragraph" w:customStyle="1" w:styleId="N-line3">
    <w:name w:val="N-line3"/>
    <w:basedOn w:val="Normal"/>
    <w:next w:val="Normal"/>
    <w:rsid w:val="0043426C"/>
    <w:pPr>
      <w:pBdr>
        <w:bottom w:val="single" w:sz="12" w:space="1" w:color="auto"/>
      </w:pBd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2594</Characters>
  <Application>Microsoft Office Word</Application>
  <DocSecurity>0</DocSecurity>
  <Lines>188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Notifiable Conditions</vt:lpstr>
    </vt:vector>
  </TitlesOfParts>
  <Company>ACT Government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Notifiable Conditions</dc:title>
  <dc:subject/>
  <dc:creator>ACT Government</dc:creator>
  <cp:keywords>2</cp:keywords>
  <dc:description/>
  <cp:lastModifiedBy>Moxon, KarenL</cp:lastModifiedBy>
  <cp:revision>4</cp:revision>
  <cp:lastPrinted>2017-08-16T06:20:00Z</cp:lastPrinted>
  <dcterms:created xsi:type="dcterms:W3CDTF">2020-08-03T03:21:00Z</dcterms:created>
  <dcterms:modified xsi:type="dcterms:W3CDTF">2020-08-03T03:21:00Z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850255</vt:lpwstr>
  </property>
  <property fmtid="{D5CDD505-2E9C-101B-9397-08002B2CF9AE}" pid="4" name="JMSREQUIREDCHECKIN">
    <vt:lpwstr/>
  </property>
</Properties>
</file>