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0E38" w14:textId="77777777" w:rsidR="00FB5888" w:rsidRPr="001C2A8C" w:rsidRDefault="00FB5888" w:rsidP="00FB5888">
      <w:pPr>
        <w:spacing w:before="120"/>
        <w:rPr>
          <w:rFonts w:ascii="Arial" w:hAnsi="Arial" w:cs="Arial"/>
          <w:sz w:val="24"/>
          <w:szCs w:val="24"/>
        </w:rPr>
      </w:pPr>
      <w:bookmarkStart w:id="0" w:name="_Toc44738651"/>
      <w:r w:rsidRPr="00531E13">
        <w:rPr>
          <w:rFonts w:ascii="Arial" w:hAnsi="Arial" w:cs="Arial"/>
          <w:sz w:val="24"/>
          <w:szCs w:val="24"/>
        </w:rPr>
        <w:t>Australian Capital Territory</w:t>
      </w:r>
      <w:bookmarkEnd w:id="0"/>
    </w:p>
    <w:p w14:paraId="62AA2AD2" w14:textId="37B7ADD4" w:rsidR="00FB5888" w:rsidRDefault="00FB5888" w:rsidP="00FB5888">
      <w:pPr>
        <w:pStyle w:val="Billname"/>
        <w:spacing w:before="700"/>
      </w:pPr>
      <w:r>
        <w:t xml:space="preserve">Public Place Names (Taylor) Determination 2020 </w:t>
      </w:r>
      <w:r w:rsidR="006032E4">
        <w:t xml:space="preserve">(No </w:t>
      </w:r>
      <w:r w:rsidR="0089197C">
        <w:t>5)</w:t>
      </w:r>
    </w:p>
    <w:p w14:paraId="3539A823" w14:textId="5AA53FD8" w:rsidR="00FB5888" w:rsidRPr="00531E13" w:rsidRDefault="00FB5888" w:rsidP="00FB5888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531E13">
        <w:rPr>
          <w:rFonts w:ascii="Arial" w:hAnsi="Arial" w:cs="Arial"/>
          <w:b/>
          <w:bCs/>
          <w:sz w:val="24"/>
          <w:szCs w:val="24"/>
        </w:rPr>
        <w:t>Disallowable instrument DI2020–</w:t>
      </w:r>
      <w:r w:rsidR="006948F2">
        <w:rPr>
          <w:rFonts w:ascii="Arial" w:hAnsi="Arial" w:cs="Arial"/>
          <w:b/>
          <w:bCs/>
          <w:sz w:val="24"/>
          <w:szCs w:val="24"/>
        </w:rPr>
        <w:t>289</w:t>
      </w:r>
    </w:p>
    <w:p w14:paraId="7FF40520" w14:textId="77777777" w:rsidR="00FB5888" w:rsidRDefault="00FB5888" w:rsidP="00FB5888">
      <w:pPr>
        <w:pStyle w:val="madeunder"/>
        <w:spacing w:before="300" w:after="0"/>
      </w:pPr>
      <w:r>
        <w:t xml:space="preserve">made under the  </w:t>
      </w:r>
    </w:p>
    <w:p w14:paraId="4F75A897" w14:textId="77777777" w:rsidR="00FB5888" w:rsidRDefault="00FB5888" w:rsidP="00FB5888">
      <w:pPr>
        <w:pStyle w:val="CoverActName"/>
        <w:spacing w:before="320" w:after="0"/>
        <w:rPr>
          <w:sz w:val="20"/>
          <w:szCs w:val="20"/>
        </w:rPr>
      </w:pPr>
      <w:r>
        <w:rPr>
          <w:sz w:val="20"/>
          <w:szCs w:val="20"/>
        </w:rPr>
        <w:t>Public Place Names Act 1989, s 3 (Minister to determine names)</w:t>
      </w:r>
    </w:p>
    <w:p w14:paraId="69DC6BA7" w14:textId="77777777" w:rsidR="00FB4603" w:rsidRDefault="00FB4603" w:rsidP="00FB4603">
      <w:pPr>
        <w:pStyle w:val="N-line3"/>
        <w:spacing w:before="60"/>
      </w:pPr>
    </w:p>
    <w:p w14:paraId="481AD9CF" w14:textId="77777777" w:rsidR="00FB4603" w:rsidRDefault="00FB4603" w:rsidP="00FB4603">
      <w:pPr>
        <w:pStyle w:val="N-line3"/>
        <w:pBdr>
          <w:top w:val="single" w:sz="12" w:space="1" w:color="auto"/>
        </w:pBdr>
      </w:pPr>
    </w:p>
    <w:p w14:paraId="7E881BB9" w14:textId="5395A327" w:rsidR="00FB5888" w:rsidRPr="00531E13" w:rsidRDefault="00FB5888" w:rsidP="00FB5888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1E13">
        <w:rPr>
          <w:rFonts w:ascii="Arial" w:hAnsi="Arial" w:cs="Arial"/>
          <w:b/>
          <w:bCs/>
          <w:sz w:val="24"/>
          <w:szCs w:val="24"/>
        </w:rPr>
        <w:t>1</w:t>
      </w:r>
      <w:r w:rsidR="001C2A8C" w:rsidRPr="00531E13">
        <w:rPr>
          <w:rFonts w:ascii="Arial" w:hAnsi="Arial" w:cs="Arial"/>
          <w:b/>
          <w:bCs/>
          <w:sz w:val="24"/>
          <w:szCs w:val="24"/>
        </w:rPr>
        <w:tab/>
      </w:r>
      <w:r w:rsidRPr="00531E13">
        <w:rPr>
          <w:rFonts w:ascii="Arial" w:hAnsi="Arial" w:cs="Arial"/>
          <w:b/>
          <w:bCs/>
          <w:sz w:val="24"/>
          <w:szCs w:val="24"/>
        </w:rPr>
        <w:t>Name of instrument</w:t>
      </w:r>
      <w:r w:rsidR="006032E4" w:rsidRPr="00531E1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9C7873" w14:textId="0517B1A2" w:rsidR="00FB5888" w:rsidRPr="00531E13" w:rsidRDefault="00FB5888" w:rsidP="00FB5888">
      <w:pPr>
        <w:spacing w:before="140"/>
        <w:ind w:left="720"/>
        <w:rPr>
          <w:rFonts w:ascii="Times New Roman" w:hAnsi="Times New Roman"/>
          <w:i/>
          <w:iCs/>
          <w:sz w:val="24"/>
          <w:szCs w:val="24"/>
        </w:rPr>
      </w:pPr>
      <w:r w:rsidRPr="00531E13">
        <w:rPr>
          <w:rFonts w:ascii="Times New Roman" w:hAnsi="Times New Roman"/>
          <w:sz w:val="24"/>
          <w:szCs w:val="24"/>
        </w:rPr>
        <w:t xml:space="preserve">This instrument is the </w:t>
      </w:r>
      <w:r w:rsidRPr="00700913">
        <w:rPr>
          <w:rFonts w:ascii="Times New Roman" w:hAnsi="Times New Roman"/>
          <w:i/>
          <w:iCs/>
          <w:sz w:val="24"/>
          <w:szCs w:val="24"/>
        </w:rPr>
        <w:t>Public Place Names</w:t>
      </w:r>
      <w:r w:rsidRPr="00700913">
        <w:rPr>
          <w:rFonts w:ascii="Times New Roman" w:hAnsi="Times New Roman"/>
          <w:sz w:val="24"/>
          <w:szCs w:val="24"/>
        </w:rPr>
        <w:t xml:space="preserve"> </w:t>
      </w:r>
      <w:r w:rsidRPr="00700913">
        <w:rPr>
          <w:rFonts w:ascii="Times New Roman" w:hAnsi="Times New Roman"/>
          <w:i/>
          <w:iCs/>
          <w:sz w:val="24"/>
          <w:szCs w:val="24"/>
        </w:rPr>
        <w:t>(Taylor)</w:t>
      </w:r>
      <w:r w:rsidRPr="00700913">
        <w:rPr>
          <w:rFonts w:ascii="Times New Roman" w:hAnsi="Times New Roman"/>
          <w:sz w:val="24"/>
          <w:szCs w:val="24"/>
        </w:rPr>
        <w:t xml:space="preserve"> </w:t>
      </w:r>
      <w:r w:rsidRPr="00700913">
        <w:rPr>
          <w:rFonts w:ascii="Times New Roman" w:hAnsi="Times New Roman"/>
          <w:i/>
          <w:iCs/>
          <w:sz w:val="24"/>
          <w:szCs w:val="24"/>
        </w:rPr>
        <w:t>Determination 2020</w:t>
      </w:r>
      <w:r w:rsidR="0065169A" w:rsidRPr="00700913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367495" w:rsidRPr="00700913">
        <w:rPr>
          <w:rFonts w:ascii="Times New Roman" w:hAnsi="Times New Roman"/>
          <w:i/>
          <w:iCs/>
          <w:sz w:val="24"/>
          <w:szCs w:val="24"/>
        </w:rPr>
        <w:t xml:space="preserve">No </w:t>
      </w:r>
      <w:r w:rsidR="0089197C" w:rsidRPr="00700913">
        <w:rPr>
          <w:rFonts w:ascii="Times New Roman" w:hAnsi="Times New Roman"/>
          <w:i/>
          <w:iCs/>
          <w:sz w:val="24"/>
          <w:szCs w:val="24"/>
        </w:rPr>
        <w:t>5</w:t>
      </w:r>
      <w:r w:rsidR="0065169A" w:rsidRPr="00700913">
        <w:rPr>
          <w:rFonts w:ascii="Times New Roman" w:hAnsi="Times New Roman"/>
          <w:i/>
          <w:iCs/>
          <w:sz w:val="24"/>
          <w:szCs w:val="24"/>
        </w:rPr>
        <w:t>)</w:t>
      </w:r>
      <w:r w:rsidRPr="00700913">
        <w:rPr>
          <w:rFonts w:ascii="Times New Roman" w:hAnsi="Times New Roman"/>
          <w:i/>
          <w:iCs/>
          <w:sz w:val="24"/>
          <w:szCs w:val="24"/>
        </w:rPr>
        <w:t>.</w:t>
      </w:r>
    </w:p>
    <w:p w14:paraId="7BC5B182" w14:textId="71761C99" w:rsidR="00FB5888" w:rsidRPr="00531E13" w:rsidRDefault="00FB5888" w:rsidP="00FB5888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1E13">
        <w:rPr>
          <w:rFonts w:ascii="Arial" w:hAnsi="Arial" w:cs="Arial"/>
          <w:b/>
          <w:bCs/>
          <w:sz w:val="24"/>
          <w:szCs w:val="24"/>
        </w:rPr>
        <w:t>2</w:t>
      </w:r>
      <w:r w:rsidR="001C2A8C" w:rsidRPr="00531E13">
        <w:rPr>
          <w:rFonts w:ascii="Arial" w:hAnsi="Arial" w:cs="Arial"/>
          <w:b/>
          <w:bCs/>
          <w:sz w:val="24"/>
          <w:szCs w:val="24"/>
        </w:rPr>
        <w:tab/>
      </w:r>
      <w:r w:rsidRPr="00531E13">
        <w:rPr>
          <w:rFonts w:ascii="Arial" w:hAnsi="Arial" w:cs="Arial"/>
          <w:b/>
          <w:bCs/>
          <w:sz w:val="24"/>
          <w:szCs w:val="24"/>
        </w:rPr>
        <w:t xml:space="preserve">Commencement </w:t>
      </w:r>
    </w:p>
    <w:p w14:paraId="6A37D158" w14:textId="77777777" w:rsidR="00FB5888" w:rsidRPr="00531E13" w:rsidRDefault="00FB5888" w:rsidP="00FB5888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531E13">
        <w:rPr>
          <w:rFonts w:ascii="Times New Roman" w:hAnsi="Times New Roman"/>
          <w:sz w:val="24"/>
          <w:szCs w:val="24"/>
        </w:rPr>
        <w:t xml:space="preserve">This instrument commences on the day after its notification day. </w:t>
      </w:r>
    </w:p>
    <w:p w14:paraId="7A670664" w14:textId="776F558A" w:rsidR="00FB5888" w:rsidRPr="00531E13" w:rsidRDefault="00FB5888" w:rsidP="00FB5888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1E13">
        <w:rPr>
          <w:rFonts w:ascii="Arial" w:hAnsi="Arial" w:cs="Arial"/>
          <w:b/>
          <w:bCs/>
          <w:sz w:val="24"/>
          <w:szCs w:val="24"/>
        </w:rPr>
        <w:t>3</w:t>
      </w:r>
      <w:r w:rsidR="001C2A8C" w:rsidRPr="00531E13">
        <w:rPr>
          <w:rFonts w:ascii="Arial" w:hAnsi="Arial" w:cs="Arial"/>
          <w:b/>
          <w:bCs/>
          <w:sz w:val="24"/>
          <w:szCs w:val="24"/>
        </w:rPr>
        <w:tab/>
      </w:r>
      <w:r w:rsidRPr="00531E13">
        <w:rPr>
          <w:rFonts w:ascii="Arial" w:hAnsi="Arial" w:cs="Arial"/>
          <w:b/>
          <w:bCs/>
          <w:sz w:val="24"/>
          <w:szCs w:val="24"/>
        </w:rPr>
        <w:t>Determination of place name</w:t>
      </w:r>
    </w:p>
    <w:p w14:paraId="5D6D19F8" w14:textId="77777777" w:rsidR="00FB5888" w:rsidRPr="00531E13" w:rsidRDefault="00FB5888" w:rsidP="00FB5888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531E13">
        <w:rPr>
          <w:rFonts w:ascii="Times New Roman" w:hAnsi="Times New Roman"/>
          <w:sz w:val="24"/>
          <w:szCs w:val="24"/>
        </w:rPr>
        <w:t xml:space="preserve">I determine the place name as indicated in the schedule. </w:t>
      </w:r>
    </w:p>
    <w:p w14:paraId="3D8A31CF" w14:textId="77777777" w:rsidR="00FB5888" w:rsidRPr="00531E13" w:rsidRDefault="00FB5888" w:rsidP="00FB5888">
      <w:pPr>
        <w:spacing w:before="720"/>
        <w:rPr>
          <w:rFonts w:ascii="Times New Roman" w:hAnsi="Times New Roman"/>
          <w:sz w:val="24"/>
          <w:szCs w:val="24"/>
        </w:rPr>
      </w:pPr>
      <w:r w:rsidRPr="00531E13">
        <w:rPr>
          <w:rFonts w:ascii="Times New Roman" w:hAnsi="Times New Roman"/>
          <w:sz w:val="24"/>
          <w:szCs w:val="24"/>
        </w:rPr>
        <w:t>Ben Ponton</w:t>
      </w:r>
    </w:p>
    <w:p w14:paraId="79A5AF8F" w14:textId="77777777" w:rsidR="00FB5888" w:rsidRPr="00531E13" w:rsidRDefault="00FB5888" w:rsidP="00FB5888">
      <w:pPr>
        <w:rPr>
          <w:rFonts w:ascii="Times New Roman" w:hAnsi="Times New Roman"/>
          <w:sz w:val="24"/>
          <w:szCs w:val="24"/>
        </w:rPr>
      </w:pPr>
      <w:r w:rsidRPr="00531E13">
        <w:rPr>
          <w:rFonts w:ascii="Times New Roman" w:hAnsi="Times New Roman"/>
          <w:sz w:val="24"/>
          <w:szCs w:val="24"/>
        </w:rPr>
        <w:t xml:space="preserve">Delegate of the Minister for Planning and Land Management </w:t>
      </w:r>
    </w:p>
    <w:p w14:paraId="644CE739" w14:textId="7A275887" w:rsidR="00FB5888" w:rsidRPr="00531E13" w:rsidRDefault="006948F2" w:rsidP="00FB58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="0078510E" w:rsidRPr="00700913">
        <w:rPr>
          <w:rFonts w:ascii="Times New Roman" w:hAnsi="Times New Roman"/>
          <w:sz w:val="24"/>
          <w:szCs w:val="24"/>
        </w:rPr>
        <w:t xml:space="preserve">September </w:t>
      </w:r>
      <w:r w:rsidR="00FB5888" w:rsidRPr="00700913">
        <w:rPr>
          <w:rFonts w:ascii="Times New Roman" w:hAnsi="Times New Roman"/>
          <w:sz w:val="24"/>
          <w:szCs w:val="24"/>
        </w:rPr>
        <w:t>2020</w:t>
      </w:r>
    </w:p>
    <w:p w14:paraId="754F73A9" w14:textId="77777777" w:rsidR="00FB5888" w:rsidRDefault="00FB5888" w:rsidP="00FB5888"/>
    <w:p w14:paraId="04150133" w14:textId="77777777" w:rsidR="00FB5888" w:rsidRDefault="00FB5888" w:rsidP="00FB5888"/>
    <w:p w14:paraId="34DBBD19" w14:textId="77777777" w:rsidR="00FB5888" w:rsidRDefault="00FB5888" w:rsidP="00FB5888"/>
    <w:p w14:paraId="6CF22B11" w14:textId="77777777" w:rsidR="00FB5888" w:rsidRDefault="00FB5888" w:rsidP="00FB5888"/>
    <w:p w14:paraId="216B13DA" w14:textId="77777777" w:rsidR="00FB5888" w:rsidRPr="00BD22B7" w:rsidRDefault="00FB5888" w:rsidP="00FB5888">
      <w:pPr>
        <w:rPr>
          <w:rFonts w:ascii="Times New Roman" w:hAnsi="Times New Roman"/>
          <w:b/>
          <w:bCs/>
        </w:rPr>
      </w:pPr>
      <w:r>
        <w:rPr>
          <w:rFonts w:eastAsia="Times New Roman"/>
        </w:rPr>
        <w:br w:type="page"/>
      </w:r>
      <w:r w:rsidRPr="00BD22B7">
        <w:rPr>
          <w:rFonts w:ascii="Times New Roman" w:hAnsi="Times New Roman"/>
          <w:b/>
          <w:bCs/>
        </w:rPr>
        <w:lastRenderedPageBreak/>
        <w:t>SCHEDULE</w:t>
      </w:r>
    </w:p>
    <w:p w14:paraId="23E56298" w14:textId="053199E7" w:rsidR="00FB5888" w:rsidRPr="00EE0C18" w:rsidRDefault="00FB5888" w:rsidP="00FB5888">
      <w:pPr>
        <w:pStyle w:val="Heading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E0C1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(See </w:t>
      </w:r>
      <w:r w:rsidR="001C2A8C" w:rsidRPr="00EE0C1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s</w:t>
      </w:r>
      <w:r w:rsidRPr="00EE0C1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3)</w:t>
      </w:r>
    </w:p>
    <w:p w14:paraId="3204373D" w14:textId="77777777" w:rsidR="00FB5888" w:rsidRPr="006032E4" w:rsidRDefault="00FB5888" w:rsidP="00FB5888">
      <w:pPr>
        <w:rPr>
          <w:rFonts w:ascii="Times New Roman" w:hAnsi="Times New Roman"/>
          <w:sz w:val="24"/>
          <w:szCs w:val="24"/>
        </w:rPr>
      </w:pPr>
    </w:p>
    <w:p w14:paraId="1DEAE63B" w14:textId="77777777" w:rsidR="00FB5888" w:rsidRPr="00BD22B7" w:rsidRDefault="00FB5888" w:rsidP="00FB5888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BD22B7">
        <w:rPr>
          <w:rFonts w:ascii="Times New Roman" w:hAnsi="Times New Roman"/>
          <w:b/>
          <w:bCs/>
          <w:sz w:val="24"/>
          <w:szCs w:val="24"/>
        </w:rPr>
        <w:t>Division of Taylor– Architecture, town planning and urban design</w:t>
      </w:r>
    </w:p>
    <w:p w14:paraId="568812F5" w14:textId="10D2BB6C" w:rsidR="001C4B93" w:rsidRPr="00BD22B7" w:rsidRDefault="00FB5888" w:rsidP="00FB5888">
      <w:pPr>
        <w:spacing w:before="120" w:after="120"/>
        <w:rPr>
          <w:rFonts w:ascii="Times New Roman" w:hAnsi="Times New Roman"/>
          <w:sz w:val="24"/>
          <w:szCs w:val="24"/>
        </w:rPr>
      </w:pPr>
      <w:r w:rsidRPr="00BD22B7">
        <w:rPr>
          <w:rFonts w:ascii="Times New Roman" w:hAnsi="Times New Roman"/>
          <w:sz w:val="24"/>
          <w:szCs w:val="24"/>
        </w:rPr>
        <w:t>The location of the public place with the following name is indicated on the associated diagram.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5211"/>
      </w:tblGrid>
      <w:tr w:rsidR="00FB5888" w14:paraId="3CE3338F" w14:textId="77777777" w:rsidTr="00BD22B7">
        <w:trPr>
          <w:cantSplit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A720" w14:textId="77777777" w:rsidR="00FB5888" w:rsidRDefault="00FB5888">
            <w:pPr>
              <w:pStyle w:val="Heading2"/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NAME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51AA" w14:textId="77777777" w:rsidR="00FB5888" w:rsidRDefault="00FB5888" w:rsidP="00291321">
            <w:pPr>
              <w:pStyle w:val="Heading2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32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ORIGIN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B4D6" w14:textId="77777777" w:rsidR="00FB5888" w:rsidRDefault="00FB5888" w:rsidP="00291321">
            <w:pPr>
              <w:pStyle w:val="CoverActName"/>
              <w:spacing w:before="120" w:after="120"/>
              <w:ind w:right="2098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SIGNIFICANCE</w:t>
            </w:r>
          </w:p>
        </w:tc>
      </w:tr>
      <w:tr w:rsidR="00FB5888" w14:paraId="1FCD70F9" w14:textId="77777777" w:rsidTr="00BD22B7">
        <w:trPr>
          <w:cantSplit/>
          <w:trHeight w:val="283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C92A" w14:textId="77777777" w:rsidR="00FB5888" w:rsidRPr="006032E4" w:rsidRDefault="00D30A33" w:rsidP="00291321">
            <w:pPr>
              <w:spacing w:before="120" w:after="24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22B7">
              <w:rPr>
                <w:rFonts w:ascii="Times New Roman" w:hAnsi="Times New Roman"/>
                <w:b/>
                <w:sz w:val="24"/>
                <w:szCs w:val="24"/>
              </w:rPr>
              <w:t>CUTHBERT WHITLEY PARK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0D1F" w14:textId="14E4A020" w:rsidR="00D30A33" w:rsidRPr="006032E4" w:rsidRDefault="00D30A33" w:rsidP="00D30A33">
            <w:pPr>
              <w:spacing w:before="120" w:after="240"/>
              <w:rPr>
                <w:rFonts w:ascii="Times New Roman" w:hAnsi="Times New Roman"/>
                <w:sz w:val="24"/>
                <w:szCs w:val="24"/>
              </w:rPr>
            </w:pPr>
            <w:r w:rsidRPr="001914C4">
              <w:rPr>
                <w:rFonts w:ascii="Times New Roman" w:hAnsi="Times New Roman"/>
                <w:sz w:val="24"/>
                <w:szCs w:val="24"/>
              </w:rPr>
              <w:t>Cuthbert Claude Mortier Whitley</w:t>
            </w:r>
          </w:p>
          <w:p w14:paraId="63ED0293" w14:textId="2E8A807A" w:rsidR="001C4B93" w:rsidRPr="001914C4" w:rsidRDefault="00D30A33" w:rsidP="001C4B9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14C4">
              <w:rPr>
                <w:rFonts w:ascii="Times New Roman" w:hAnsi="Times New Roman"/>
                <w:sz w:val="24"/>
                <w:szCs w:val="24"/>
              </w:rPr>
              <w:t>(1886</w:t>
            </w:r>
            <w:r w:rsidR="001C4B93">
              <w:rPr>
                <w:szCs w:val="24"/>
              </w:rPr>
              <w:t>–</w:t>
            </w:r>
            <w:r w:rsidR="001C4B93">
              <w:rPr>
                <w:rFonts w:ascii="Times New Roman" w:hAnsi="Times New Roman"/>
                <w:sz w:val="24"/>
                <w:szCs w:val="24"/>
              </w:rPr>
              <w:t>1</w:t>
            </w:r>
            <w:r w:rsidRPr="001914C4">
              <w:rPr>
                <w:rFonts w:ascii="Times New Roman" w:hAnsi="Times New Roman"/>
                <w:sz w:val="24"/>
                <w:szCs w:val="24"/>
              </w:rPr>
              <w:t>942)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CBBD" w14:textId="77777777" w:rsidR="006032E4" w:rsidRPr="006032E4" w:rsidRDefault="006032E4" w:rsidP="00D30A33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08CF5460" w14:textId="376005A3" w:rsidR="00D30A33" w:rsidRDefault="006032E4" w:rsidP="00D30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Architect, Canberra resident</w:t>
            </w:r>
          </w:p>
          <w:p w14:paraId="79C51DAC" w14:textId="77777777" w:rsidR="006032E4" w:rsidRPr="001914C4" w:rsidRDefault="006032E4" w:rsidP="00D30A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00E13B" w14:textId="4C1FBE77" w:rsidR="00FB5888" w:rsidRPr="0043795D" w:rsidRDefault="006032E4" w:rsidP="0043795D">
            <w:pPr>
              <w:rPr>
                <w:rFonts w:ascii="Times New Roman" w:hAnsi="Times New Roman"/>
                <w:sz w:val="24"/>
                <w:szCs w:val="24"/>
              </w:rPr>
            </w:pPr>
            <w:r w:rsidRPr="0043795D">
              <w:rPr>
                <w:rFonts w:ascii="Times New Roman" w:hAnsi="Times New Roman"/>
                <w:sz w:val="24"/>
                <w:szCs w:val="24"/>
              </w:rPr>
              <w:t xml:space="preserve">Cuthbert 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Whitley was an Australian interwar architect whose </w:t>
            </w:r>
            <w:r w:rsidR="0046227A" w:rsidRPr="0043795D">
              <w:rPr>
                <w:rFonts w:ascii="Times New Roman" w:hAnsi="Times New Roman"/>
                <w:sz w:val="24"/>
                <w:szCs w:val="24"/>
              </w:rPr>
              <w:t>a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rt </w:t>
            </w:r>
            <w:r w:rsidR="0046227A" w:rsidRPr="0043795D">
              <w:rPr>
                <w:rFonts w:ascii="Times New Roman" w:hAnsi="Times New Roman"/>
                <w:sz w:val="24"/>
                <w:szCs w:val="24"/>
              </w:rPr>
              <w:t>d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eco and modernist designs produced in </w:t>
            </w:r>
            <w:r w:rsidR="0046227A" w:rsidRPr="0043795D">
              <w:rPr>
                <w:rFonts w:ascii="Times New Roman" w:hAnsi="Times New Roman"/>
                <w:sz w:val="24"/>
                <w:szCs w:val="24"/>
              </w:rPr>
              <w:t>D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epression-era Canberra </w:t>
            </w:r>
            <w:r w:rsidR="0065135F" w:rsidRPr="0043795D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highly regarded. Born at Rutherglen, Victoria, Whitley trained in design and building with the Victorian Public Works Department and joined the Commonwealth Public Service as a draughtsman at the age of 26. </w:t>
            </w:r>
            <w:r w:rsidR="00367495" w:rsidRPr="0043795D">
              <w:rPr>
                <w:rFonts w:ascii="Times New Roman" w:hAnsi="Times New Roman"/>
                <w:sz w:val="24"/>
                <w:szCs w:val="24"/>
              </w:rPr>
              <w:t xml:space="preserve"> He </w:t>
            </w:r>
            <w:r w:rsidR="00980F92" w:rsidRPr="0043795D">
              <w:rPr>
                <w:rFonts w:ascii="Times New Roman" w:hAnsi="Times New Roman"/>
                <w:sz w:val="24"/>
                <w:szCs w:val="24"/>
              </w:rPr>
              <w:t>qualified as an architect by passing the Royal Institute of British Architects</w:t>
            </w:r>
            <w:r w:rsidR="00367495" w:rsidRPr="0043795D">
              <w:rPr>
                <w:rFonts w:ascii="Times New Roman" w:hAnsi="Times New Roman"/>
                <w:sz w:val="24"/>
                <w:szCs w:val="24"/>
              </w:rPr>
              <w:t>’</w:t>
            </w:r>
            <w:r w:rsidR="00980F92" w:rsidRPr="0043795D">
              <w:rPr>
                <w:rFonts w:ascii="Times New Roman" w:hAnsi="Times New Roman"/>
                <w:sz w:val="24"/>
                <w:szCs w:val="24"/>
              </w:rPr>
              <w:t xml:space="preserve"> examination in 1920.</w:t>
            </w:r>
            <w:r w:rsidR="00051C57" w:rsidRPr="0043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In 1929 Whitley transferred to the Commonwealth Department of Works in Canberra, working under principal designing architect E H Henderson. Promoted to Senior Architect in 1935, he worked on the design of the Patent Office, now the Robert Marsden Hope Building, on Kings Avenue, </w:t>
            </w:r>
            <w:r w:rsidR="00367495" w:rsidRPr="0043795D">
              <w:rPr>
                <w:rFonts w:ascii="Times New Roman" w:hAnsi="Times New Roman"/>
                <w:sz w:val="24"/>
                <w:szCs w:val="24"/>
              </w:rPr>
              <w:t xml:space="preserve">Barton 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>which features distinctive sandstone fa</w:t>
            </w:r>
            <w:r w:rsidR="0046502E" w:rsidRPr="0043795D">
              <w:rPr>
                <w:rFonts w:ascii="Times New Roman" w:hAnsi="Times New Roman"/>
                <w:sz w:val="24"/>
                <w:szCs w:val="24"/>
              </w:rPr>
              <w:t>s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cia and restrained </w:t>
            </w:r>
            <w:r w:rsidR="0046227A" w:rsidRPr="0043795D">
              <w:rPr>
                <w:rFonts w:ascii="Times New Roman" w:hAnsi="Times New Roman"/>
                <w:sz w:val="24"/>
                <w:szCs w:val="24"/>
              </w:rPr>
              <w:t>a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rt </w:t>
            </w:r>
            <w:r w:rsidR="0046227A" w:rsidRPr="0043795D">
              <w:rPr>
                <w:rFonts w:ascii="Times New Roman" w:hAnsi="Times New Roman"/>
                <w:sz w:val="24"/>
                <w:szCs w:val="24"/>
              </w:rPr>
              <w:t>d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eco </w:t>
            </w:r>
            <w:r w:rsidR="0065135F" w:rsidRPr="0043795D">
              <w:rPr>
                <w:rFonts w:ascii="Times New Roman" w:hAnsi="Times New Roman"/>
                <w:sz w:val="24"/>
                <w:szCs w:val="24"/>
              </w:rPr>
              <w:t>elements.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 His further design work includes the Ainslie Public School (1938) and his most celebrated </w:t>
            </w:r>
            <w:r w:rsidR="0046227A" w:rsidRPr="0043795D">
              <w:rPr>
                <w:rFonts w:ascii="Times New Roman" w:hAnsi="Times New Roman"/>
                <w:sz w:val="24"/>
                <w:szCs w:val="24"/>
              </w:rPr>
              <w:t>a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rt </w:t>
            </w:r>
            <w:r w:rsidR="0046227A" w:rsidRPr="0043795D">
              <w:rPr>
                <w:rFonts w:ascii="Times New Roman" w:hAnsi="Times New Roman"/>
                <w:sz w:val="24"/>
                <w:szCs w:val="24"/>
              </w:rPr>
              <w:t>d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>eco building, the Canberra High School, Acton (1939). The High School includes a tall clock tower flanked by long symmetrical wings of classrooms terminating in rounded ends.</w:t>
            </w:r>
            <w:r w:rsidR="00176FF3" w:rsidRPr="0043795D">
              <w:rPr>
                <w:rFonts w:ascii="Times New Roman" w:hAnsi="Times New Roman"/>
                <w:sz w:val="24"/>
                <w:szCs w:val="24"/>
              </w:rPr>
              <w:t xml:space="preserve"> Both schools 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>remain largely unaltered</w:t>
            </w:r>
            <w:r w:rsidR="0065135F" w:rsidRPr="0043795D">
              <w:rPr>
                <w:rFonts w:ascii="Times New Roman" w:hAnsi="Times New Roman"/>
                <w:sz w:val="24"/>
                <w:szCs w:val="24"/>
              </w:rPr>
              <w:t>.</w:t>
            </w:r>
            <w:r w:rsidR="00176FF3" w:rsidRPr="0043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35F" w:rsidRPr="0043795D">
              <w:rPr>
                <w:rFonts w:ascii="Times New Roman" w:hAnsi="Times New Roman"/>
                <w:sz w:val="24"/>
                <w:szCs w:val="24"/>
              </w:rPr>
              <w:t>T</w:t>
            </w:r>
            <w:r w:rsidR="00176FF3" w:rsidRPr="0043795D">
              <w:rPr>
                <w:rFonts w:ascii="Times New Roman" w:hAnsi="Times New Roman"/>
                <w:sz w:val="24"/>
                <w:szCs w:val="24"/>
              </w:rPr>
              <w:t>he High School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 is now part of </w:t>
            </w:r>
            <w:r w:rsidR="00367495" w:rsidRPr="0043795D">
              <w:rPr>
                <w:rFonts w:ascii="Times New Roman" w:hAnsi="Times New Roman"/>
                <w:sz w:val="24"/>
                <w:szCs w:val="24"/>
              </w:rPr>
              <w:t>t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he Australian National University School of Art &amp; Design. Following Henderson's death in 1939, Whitley was appointed </w:t>
            </w:r>
            <w:r w:rsidR="00176FF3" w:rsidRPr="0043795D">
              <w:rPr>
                <w:rFonts w:ascii="Times New Roman" w:hAnsi="Times New Roman"/>
                <w:sz w:val="24"/>
                <w:szCs w:val="24"/>
              </w:rPr>
              <w:t>A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cting </w:t>
            </w:r>
            <w:r w:rsidR="00176FF3" w:rsidRPr="0043795D">
              <w:rPr>
                <w:rFonts w:ascii="Times New Roman" w:hAnsi="Times New Roman"/>
                <w:sz w:val="24"/>
                <w:szCs w:val="24"/>
              </w:rPr>
              <w:t>C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hief </w:t>
            </w:r>
            <w:r w:rsidR="00176FF3" w:rsidRPr="0043795D">
              <w:rPr>
                <w:rFonts w:ascii="Times New Roman" w:hAnsi="Times New Roman"/>
                <w:sz w:val="24"/>
                <w:szCs w:val="24"/>
              </w:rPr>
              <w:t>A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rchitect for six months. </w:t>
            </w:r>
            <w:r w:rsidR="00176FF3" w:rsidRPr="0043795D">
              <w:rPr>
                <w:rFonts w:ascii="Times New Roman" w:hAnsi="Times New Roman"/>
                <w:sz w:val="24"/>
                <w:szCs w:val="24"/>
              </w:rPr>
              <w:t xml:space="preserve">In this role, 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he directed the redesign of new government housing in </w:t>
            </w:r>
            <w:r w:rsidR="0021389B" w:rsidRPr="0043795D">
              <w:rPr>
                <w:rFonts w:ascii="Times New Roman" w:hAnsi="Times New Roman"/>
                <w:sz w:val="24"/>
                <w:szCs w:val="24"/>
              </w:rPr>
              <w:t xml:space="preserve">the suburbs of 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>Forrest and Griffith. Whitley</w:t>
            </w:r>
            <w:r w:rsidR="00176FF3" w:rsidRPr="0043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CCD" w:rsidRPr="0043795D">
              <w:rPr>
                <w:rFonts w:ascii="Times New Roman" w:hAnsi="Times New Roman"/>
                <w:sz w:val="24"/>
                <w:szCs w:val="24"/>
              </w:rPr>
              <w:t>w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as renowned for his houses designed in the </w:t>
            </w:r>
            <w:r w:rsidR="0065135F" w:rsidRPr="0043795D">
              <w:rPr>
                <w:rFonts w:ascii="Times New Roman" w:hAnsi="Times New Roman"/>
                <w:sz w:val="24"/>
                <w:szCs w:val="24"/>
              </w:rPr>
              <w:t>i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>nter-</w:t>
            </w:r>
            <w:r w:rsidR="0065135F" w:rsidRPr="0043795D">
              <w:rPr>
                <w:rFonts w:ascii="Times New Roman" w:hAnsi="Times New Roman"/>
                <w:sz w:val="24"/>
                <w:szCs w:val="24"/>
              </w:rPr>
              <w:t>w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proofErr w:type="spellStart"/>
            <w:r w:rsidR="0065135F" w:rsidRPr="0043795D">
              <w:rPr>
                <w:rFonts w:ascii="Times New Roman" w:hAnsi="Times New Roman"/>
                <w:sz w:val="24"/>
                <w:szCs w:val="24"/>
              </w:rPr>
              <w:t>f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>unctionist</w:t>
            </w:r>
            <w:proofErr w:type="spellEnd"/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 style featuring simple geometric shapes, flat roofing hidden behind parapets and metal-framed windows. </w:t>
            </w:r>
            <w:r w:rsidR="00367495" w:rsidRPr="0043795D">
              <w:rPr>
                <w:rFonts w:ascii="Times New Roman" w:hAnsi="Times New Roman"/>
                <w:sz w:val="24"/>
                <w:szCs w:val="24"/>
              </w:rPr>
              <w:t>C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utbacks to Government housing due to World War II meant few of his influential, modernist homes were built. Whitley designed many of the buildings at </w:t>
            </w:r>
            <w:r w:rsidR="0021389B" w:rsidRPr="0043795D">
              <w:rPr>
                <w:rFonts w:ascii="Times New Roman" w:hAnsi="Times New Roman"/>
                <w:sz w:val="24"/>
                <w:szCs w:val="24"/>
              </w:rPr>
              <w:t>the Royal Australian Air Force (RAAF)</w:t>
            </w:r>
            <w:r w:rsidR="0021389B" w:rsidRPr="0043795D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Fairbairn </w:t>
            </w:r>
            <w:r w:rsidR="0021389B" w:rsidRPr="0043795D">
              <w:rPr>
                <w:rFonts w:ascii="Times New Roman" w:hAnsi="Times New Roman"/>
                <w:sz w:val="24"/>
                <w:szCs w:val="24"/>
              </w:rPr>
              <w:t xml:space="preserve">base 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>during the early war years before retiring due to illness in 1942</w:t>
            </w:r>
            <w:r w:rsidR="001914C4" w:rsidRPr="0043795D">
              <w:rPr>
                <w:rFonts w:ascii="Times New Roman" w:hAnsi="Times New Roman"/>
                <w:sz w:val="24"/>
                <w:szCs w:val="24"/>
              </w:rPr>
              <w:t>.</w:t>
            </w:r>
            <w:r w:rsidR="00D30A33" w:rsidRPr="0043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EAAB3E7" w14:textId="1A103910" w:rsidR="00FB5888" w:rsidRDefault="00B633EC" w:rsidP="00FB5888">
      <w:pPr>
        <w:rPr>
          <w:color w:val="44546A"/>
        </w:rPr>
      </w:pPr>
      <w:r>
        <w:rPr>
          <w:noProof/>
          <w:color w:val="44546A"/>
          <w:lang w:eastAsia="en-AU"/>
        </w:rPr>
        <w:lastRenderedPageBreak/>
        <w:drawing>
          <wp:inline distT="0" distB="0" distL="0" distR="0" wp14:anchorId="1D02D39A" wp14:editId="16239020">
            <wp:extent cx="5731510" cy="8105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08 Park Name 7 of 40 Taylor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888" w:rsidSect="0005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CE75" w14:textId="77777777" w:rsidR="00A51F68" w:rsidRDefault="00A51F68" w:rsidP="00D30A33">
      <w:r>
        <w:separator/>
      </w:r>
    </w:p>
  </w:endnote>
  <w:endnote w:type="continuationSeparator" w:id="0">
    <w:p w14:paraId="2A93F924" w14:textId="77777777" w:rsidR="00A51F68" w:rsidRDefault="00A51F68" w:rsidP="00D3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CEA4" w14:textId="77777777" w:rsidR="00D30A33" w:rsidRDefault="00D3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F33D" w14:textId="0E5FA8E2" w:rsidR="00D30A33" w:rsidRPr="0062678B" w:rsidRDefault="0062678B" w:rsidP="0062678B">
    <w:pPr>
      <w:pStyle w:val="Footer"/>
      <w:jc w:val="center"/>
      <w:rPr>
        <w:rFonts w:ascii="Arial" w:hAnsi="Arial" w:cs="Arial"/>
        <w:sz w:val="14"/>
      </w:rPr>
    </w:pPr>
    <w:r w:rsidRPr="0062678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2E98" w14:textId="77777777" w:rsidR="00D30A33" w:rsidRDefault="00D3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F8BD" w14:textId="77777777" w:rsidR="00A51F68" w:rsidRDefault="00A51F68" w:rsidP="00D30A33">
      <w:r>
        <w:separator/>
      </w:r>
    </w:p>
  </w:footnote>
  <w:footnote w:type="continuationSeparator" w:id="0">
    <w:p w14:paraId="6388B03D" w14:textId="77777777" w:rsidR="00A51F68" w:rsidRDefault="00A51F68" w:rsidP="00D3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2668" w14:textId="77777777" w:rsidR="00D30A33" w:rsidRDefault="00D30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B59A" w14:textId="3A664D32" w:rsidR="00D30A33" w:rsidRDefault="00D30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FDB0" w14:textId="77777777" w:rsidR="00D30A33" w:rsidRDefault="00D30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88"/>
    <w:rsid w:val="00007C03"/>
    <w:rsid w:val="00051C57"/>
    <w:rsid w:val="000A5A2A"/>
    <w:rsid w:val="00176FF3"/>
    <w:rsid w:val="001914C4"/>
    <w:rsid w:val="0019479E"/>
    <w:rsid w:val="001C2A8C"/>
    <w:rsid w:val="001C4B93"/>
    <w:rsid w:val="001C6C07"/>
    <w:rsid w:val="0021389B"/>
    <w:rsid w:val="00260934"/>
    <w:rsid w:val="00291321"/>
    <w:rsid w:val="003126BC"/>
    <w:rsid w:val="00367495"/>
    <w:rsid w:val="003B1CCD"/>
    <w:rsid w:val="003B5ADE"/>
    <w:rsid w:val="0043795D"/>
    <w:rsid w:val="0046227A"/>
    <w:rsid w:val="0046502E"/>
    <w:rsid w:val="00515CE8"/>
    <w:rsid w:val="00531E13"/>
    <w:rsid w:val="006032E4"/>
    <w:rsid w:val="0062678B"/>
    <w:rsid w:val="0065135F"/>
    <w:rsid w:val="0065169A"/>
    <w:rsid w:val="006948F2"/>
    <w:rsid w:val="006A6AC6"/>
    <w:rsid w:val="006F74AF"/>
    <w:rsid w:val="00700913"/>
    <w:rsid w:val="0074743A"/>
    <w:rsid w:val="0078510E"/>
    <w:rsid w:val="007C5A29"/>
    <w:rsid w:val="007C6295"/>
    <w:rsid w:val="007F0FF9"/>
    <w:rsid w:val="008904B7"/>
    <w:rsid w:val="0089197C"/>
    <w:rsid w:val="008F4D4B"/>
    <w:rsid w:val="00980F92"/>
    <w:rsid w:val="00A51F68"/>
    <w:rsid w:val="00A77CD0"/>
    <w:rsid w:val="00B32C54"/>
    <w:rsid w:val="00B446A8"/>
    <w:rsid w:val="00B44D49"/>
    <w:rsid w:val="00B633EC"/>
    <w:rsid w:val="00B70A12"/>
    <w:rsid w:val="00BA0018"/>
    <w:rsid w:val="00BC1C6C"/>
    <w:rsid w:val="00BD22B7"/>
    <w:rsid w:val="00C33AC2"/>
    <w:rsid w:val="00C56A65"/>
    <w:rsid w:val="00CB1A58"/>
    <w:rsid w:val="00D04796"/>
    <w:rsid w:val="00D30A33"/>
    <w:rsid w:val="00D37F66"/>
    <w:rsid w:val="00D40E13"/>
    <w:rsid w:val="00DF10BB"/>
    <w:rsid w:val="00E06F34"/>
    <w:rsid w:val="00E36EA4"/>
    <w:rsid w:val="00E64E30"/>
    <w:rsid w:val="00EE0C18"/>
    <w:rsid w:val="00EF70C1"/>
    <w:rsid w:val="00F36033"/>
    <w:rsid w:val="00F61A9D"/>
    <w:rsid w:val="00FB4603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517DF8"/>
  <w15:chartTrackingRefBased/>
  <w15:docId w15:val="{552E9E55-9B24-46C9-946F-88F190F6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8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B5888"/>
    <w:pPr>
      <w:keepNext/>
      <w:jc w:val="center"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5888"/>
    <w:rPr>
      <w:rFonts w:ascii="Arial" w:hAnsi="Arial" w:cs="Arial"/>
      <w:i/>
      <w:iCs/>
      <w:sz w:val="16"/>
      <w:szCs w:val="16"/>
    </w:rPr>
  </w:style>
  <w:style w:type="paragraph" w:customStyle="1" w:styleId="Billname">
    <w:name w:val="Billname"/>
    <w:basedOn w:val="Normal"/>
    <w:rsid w:val="00FB588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rsid w:val="00FB5888"/>
    <w:pPr>
      <w:jc w:val="both"/>
    </w:pPr>
    <w:rPr>
      <w:rFonts w:ascii="Times New Roman" w:hAnsi="Times New Roman"/>
      <w:sz w:val="24"/>
      <w:szCs w:val="24"/>
    </w:rPr>
  </w:style>
  <w:style w:type="paragraph" w:customStyle="1" w:styleId="madeunder">
    <w:name w:val="made under"/>
    <w:basedOn w:val="Normal"/>
    <w:rsid w:val="00FB5888"/>
    <w:pPr>
      <w:spacing w:before="180" w:after="60"/>
      <w:jc w:val="both"/>
    </w:pPr>
    <w:rPr>
      <w:rFonts w:ascii="Times New Roman" w:hAnsi="Times New Roman"/>
      <w:sz w:val="24"/>
      <w:szCs w:val="24"/>
    </w:rPr>
  </w:style>
  <w:style w:type="paragraph" w:customStyle="1" w:styleId="CoverActName">
    <w:name w:val="CoverActName"/>
    <w:basedOn w:val="Normal"/>
    <w:rsid w:val="00FB5888"/>
    <w:pPr>
      <w:spacing w:before="200" w:after="60"/>
      <w:jc w:val="both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A3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0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A3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32E4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89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89B"/>
    <w:rPr>
      <w:rFonts w:ascii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13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D733-A9D2-4825-B7F1-EDEDE7A9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2293</Characters>
  <Application>Microsoft Office Word</Application>
  <DocSecurity>0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Mollett, Anthony</dc:creator>
  <cp:keywords/>
  <dc:description/>
  <cp:lastModifiedBy>Moxon, KarenL</cp:lastModifiedBy>
  <cp:revision>4</cp:revision>
  <dcterms:created xsi:type="dcterms:W3CDTF">2020-09-25T01:02:00Z</dcterms:created>
  <dcterms:modified xsi:type="dcterms:W3CDTF">2020-09-25T01:02:00Z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A25478627</vt:lpwstr>
  </property>
  <property fmtid="{D5CDD505-2E9C-101B-9397-08002B2CF9AE}" pid="4" name="Objective-Title">
    <vt:lpwstr>20/21537 - Public Place Names (Taylor) Determination 2020 (No 5) -  Cuthbert Whitley Park</vt:lpwstr>
  </property>
  <property fmtid="{D5CDD505-2E9C-101B-9397-08002B2CF9AE}" pid="5" name="Objective-Comment">
    <vt:lpwstr/>
  </property>
  <property fmtid="{D5CDD505-2E9C-101B-9397-08002B2CF9AE}" pid="6" name="Objective-CreationStamp">
    <vt:filetime>2020-04-28T04:09:19Z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2020-09-23T12:03:19Z</vt:filetime>
  </property>
  <property fmtid="{D5CDD505-2E9C-101B-9397-08002B2CF9AE}" pid="10" name="Objective-ModificationStamp">
    <vt:filetime>2020-09-24T03:02:23Z</vt:filetime>
  </property>
  <property fmtid="{D5CDD505-2E9C-101B-9397-08002B2CF9AE}" pid="11" name="Objective-Owner">
    <vt:lpwstr>Anthony Mollett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20/21537 - Public Place Names  (Taylor) Determination 2020 (No 5) - Cuthbert Whitley Park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1-2020/21537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