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74EE9" w14:textId="77777777"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14:paraId="3D9AFED6" w14:textId="267D8082" w:rsidR="00F10CB2" w:rsidRDefault="00DB61C8">
      <w:pPr>
        <w:pStyle w:val="Billname"/>
        <w:spacing w:before="700"/>
      </w:pPr>
      <w:r>
        <w:t>Road Transport</w:t>
      </w:r>
      <w:r w:rsidR="00F10CB2">
        <w:t xml:space="preserve"> (</w:t>
      </w:r>
      <w:r>
        <w:t>Safety and Traffic Management</w:t>
      </w:r>
      <w:r w:rsidR="00F10CB2">
        <w:t xml:space="preserve">) </w:t>
      </w:r>
      <w:r>
        <w:t>Guidelines 2020</w:t>
      </w:r>
    </w:p>
    <w:p w14:paraId="7E2F2870" w14:textId="1D3FEBC9" w:rsidR="00F10CB2" w:rsidRDefault="00F10CB2" w:rsidP="00D47F13">
      <w:pPr>
        <w:spacing w:before="340"/>
        <w:rPr>
          <w:rFonts w:ascii="Arial" w:hAnsi="Arial" w:cs="Arial"/>
          <w:b/>
          <w:bCs/>
        </w:rPr>
      </w:pPr>
      <w:r>
        <w:rPr>
          <w:rFonts w:ascii="Arial" w:hAnsi="Arial" w:cs="Arial"/>
          <w:b/>
          <w:bCs/>
        </w:rPr>
        <w:t>Disallowable instrument DI</w:t>
      </w:r>
      <w:r w:rsidR="00DB61C8">
        <w:rPr>
          <w:rFonts w:ascii="Arial" w:hAnsi="Arial" w:cs="Arial"/>
          <w:b/>
          <w:bCs/>
          <w:iCs/>
        </w:rPr>
        <w:t>2020</w:t>
      </w:r>
      <w:r>
        <w:rPr>
          <w:rFonts w:ascii="Arial" w:hAnsi="Arial" w:cs="Arial"/>
          <w:b/>
          <w:bCs/>
        </w:rPr>
        <w:t>–</w:t>
      </w:r>
      <w:r w:rsidR="00F82D37">
        <w:rPr>
          <w:rFonts w:ascii="Arial" w:hAnsi="Arial" w:cs="Arial"/>
          <w:b/>
          <w:bCs/>
        </w:rPr>
        <w:t>82</w:t>
      </w:r>
    </w:p>
    <w:p w14:paraId="722F4293" w14:textId="77777777" w:rsidR="00F10CB2" w:rsidRDefault="00F10CB2" w:rsidP="00CD4E55">
      <w:pPr>
        <w:pStyle w:val="madeunder"/>
        <w:spacing w:before="300" w:after="0"/>
      </w:pPr>
      <w:r>
        <w:t xml:space="preserve">made under the  </w:t>
      </w:r>
    </w:p>
    <w:p w14:paraId="1A1A0534" w14:textId="7BE98C69" w:rsidR="00F10CB2" w:rsidRDefault="00DB61C8" w:rsidP="00CD4E55">
      <w:pPr>
        <w:pStyle w:val="CoverActName"/>
        <w:spacing w:before="320" w:after="0"/>
        <w:rPr>
          <w:rFonts w:cs="Arial"/>
          <w:sz w:val="20"/>
        </w:rPr>
      </w:pPr>
      <w:r>
        <w:rPr>
          <w:rFonts w:cs="Arial"/>
          <w:sz w:val="20"/>
        </w:rPr>
        <w:t>Road Transport (Safety and Traffic Management) Regulation 2017</w:t>
      </w:r>
      <w:r w:rsidR="00F10CB2">
        <w:rPr>
          <w:rFonts w:cs="Arial"/>
          <w:sz w:val="20"/>
        </w:rPr>
        <w:t xml:space="preserve">, </w:t>
      </w:r>
      <w:r>
        <w:rPr>
          <w:rFonts w:cs="Arial"/>
          <w:sz w:val="20"/>
        </w:rPr>
        <w:t xml:space="preserve">s 34 </w:t>
      </w:r>
      <w:r w:rsidR="00F10CB2">
        <w:rPr>
          <w:rFonts w:cs="Arial"/>
          <w:sz w:val="20"/>
        </w:rPr>
        <w:t>(</w:t>
      </w:r>
      <w:r>
        <w:rPr>
          <w:rFonts w:cs="Arial"/>
          <w:sz w:val="20"/>
        </w:rPr>
        <w:t>Parking authority guidelines</w:t>
      </w:r>
      <w:r w:rsidR="00F10CB2">
        <w:rPr>
          <w:rFonts w:cs="Arial"/>
          <w:sz w:val="20"/>
        </w:rPr>
        <w:t>)</w:t>
      </w:r>
    </w:p>
    <w:p w14:paraId="734662D8" w14:textId="77777777" w:rsidR="00F10CB2" w:rsidRDefault="00F10CB2" w:rsidP="00CD4E55">
      <w:pPr>
        <w:pStyle w:val="N-line3"/>
        <w:pBdr>
          <w:bottom w:val="none" w:sz="0" w:space="0" w:color="auto"/>
        </w:pBdr>
        <w:spacing w:before="60"/>
      </w:pPr>
    </w:p>
    <w:p w14:paraId="6E4AF931" w14:textId="77777777" w:rsidR="00F10CB2" w:rsidRDefault="00F10CB2">
      <w:pPr>
        <w:pStyle w:val="N-line3"/>
        <w:pBdr>
          <w:top w:val="single" w:sz="12" w:space="1" w:color="auto"/>
          <w:bottom w:val="none" w:sz="0" w:space="0" w:color="auto"/>
        </w:pBdr>
      </w:pPr>
    </w:p>
    <w:p w14:paraId="4D46CF66"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308F6CF9" w14:textId="74AF926F" w:rsidR="00F10CB2" w:rsidRDefault="00F10CB2" w:rsidP="00D47F13">
      <w:pPr>
        <w:spacing w:before="140"/>
        <w:ind w:left="720"/>
      </w:pPr>
      <w:r>
        <w:t xml:space="preserve">This instrument is the </w:t>
      </w:r>
      <w:r w:rsidR="00DB61C8">
        <w:rPr>
          <w:i/>
        </w:rPr>
        <w:t>Road Transport (Safety and Traffic Management) Guidelines 2020</w:t>
      </w:r>
      <w:r w:rsidRPr="00627F0C">
        <w:rPr>
          <w:bCs/>
          <w:iCs/>
        </w:rPr>
        <w:t>.</w:t>
      </w:r>
    </w:p>
    <w:p w14:paraId="09545C09"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045B7501" w14:textId="4DDD4CE5" w:rsidR="00F10CB2" w:rsidRDefault="00F10CB2" w:rsidP="00D47F13">
      <w:pPr>
        <w:spacing w:before="140"/>
        <w:ind w:left="720"/>
      </w:pPr>
      <w:r>
        <w:t xml:space="preserve">This instrument commences on </w:t>
      </w:r>
      <w:r w:rsidR="00DB61C8">
        <w:t>the day after its notification day</w:t>
      </w:r>
      <w:r>
        <w:t xml:space="preserve">. </w:t>
      </w:r>
    </w:p>
    <w:p w14:paraId="43A44F86" w14:textId="4C04DDBA"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8F3824">
        <w:rPr>
          <w:rFonts w:ascii="Arial" w:hAnsi="Arial" w:cs="Arial"/>
          <w:b/>
          <w:bCs/>
        </w:rPr>
        <w:t>Guidelines</w:t>
      </w:r>
    </w:p>
    <w:p w14:paraId="108CAB2F" w14:textId="54ED298F" w:rsidR="00F10CB2" w:rsidRDefault="00DB61C8" w:rsidP="00DB61C8">
      <w:pPr>
        <w:spacing w:before="140"/>
        <w:ind w:left="720"/>
      </w:pPr>
      <w:r>
        <w:t xml:space="preserve">I establish the guidelines in the schedule. </w:t>
      </w:r>
    </w:p>
    <w:p w14:paraId="7F8FF081" w14:textId="6B32A113" w:rsidR="00F10CB2" w:rsidRDefault="00DB61C8" w:rsidP="00D47F13">
      <w:pPr>
        <w:spacing w:before="300"/>
        <w:ind w:left="720" w:hanging="720"/>
        <w:rPr>
          <w:rFonts w:ascii="Arial" w:hAnsi="Arial" w:cs="Arial"/>
          <w:b/>
          <w:bCs/>
        </w:rPr>
      </w:pPr>
      <w:r>
        <w:rPr>
          <w:rFonts w:ascii="Arial" w:hAnsi="Arial" w:cs="Arial"/>
          <w:b/>
          <w:bCs/>
        </w:rPr>
        <w:t>4</w:t>
      </w:r>
      <w:r w:rsidR="00F10CB2">
        <w:rPr>
          <w:rFonts w:ascii="Arial" w:hAnsi="Arial" w:cs="Arial"/>
          <w:b/>
          <w:bCs/>
        </w:rPr>
        <w:tab/>
      </w:r>
      <w:r w:rsidR="0072003E">
        <w:rPr>
          <w:rFonts w:ascii="Arial" w:hAnsi="Arial" w:cs="Arial"/>
          <w:b/>
          <w:bCs/>
        </w:rPr>
        <w:t>Revocation</w:t>
      </w:r>
    </w:p>
    <w:p w14:paraId="500A7B2D" w14:textId="29D2AC8E" w:rsidR="00F10CB2" w:rsidRDefault="0072003E" w:rsidP="00D47F13">
      <w:pPr>
        <w:spacing w:before="140"/>
        <w:ind w:left="720"/>
      </w:pPr>
      <w:r>
        <w:t>This instrument revokes</w:t>
      </w:r>
      <w:r w:rsidR="00BC568F">
        <w:t xml:space="preserve"> the</w:t>
      </w:r>
      <w:r>
        <w:t xml:space="preserve"> </w:t>
      </w:r>
      <w:r w:rsidR="00DB61C8">
        <w:rPr>
          <w:i/>
        </w:rPr>
        <w:t>Road Transport (Safety and Traffic Management) Guidelines 2002</w:t>
      </w:r>
      <w:r>
        <w:t xml:space="preserve"> </w:t>
      </w:r>
      <w:r w:rsidR="00DB61C8">
        <w:t>(DI2002-28)</w:t>
      </w:r>
      <w:r>
        <w:t>.</w:t>
      </w:r>
    </w:p>
    <w:p w14:paraId="3D243FFE" w14:textId="33BF4840" w:rsidR="00D47F13" w:rsidRDefault="00DB61C8" w:rsidP="00232478">
      <w:pPr>
        <w:tabs>
          <w:tab w:val="left" w:pos="4320"/>
        </w:tabs>
        <w:spacing w:before="720"/>
      </w:pPr>
      <w:r>
        <w:t>Ben Ponton</w:t>
      </w:r>
    </w:p>
    <w:p w14:paraId="32B7DA87" w14:textId="133328CE" w:rsidR="00F10CB2" w:rsidRDefault="00DB61C8" w:rsidP="00D47F13">
      <w:pPr>
        <w:tabs>
          <w:tab w:val="left" w:pos="4320"/>
        </w:tabs>
      </w:pPr>
      <w:r>
        <w:t>Road Transport Authority</w:t>
      </w:r>
    </w:p>
    <w:bookmarkEnd w:id="0"/>
    <w:p w14:paraId="52472C0F" w14:textId="54D4D16A" w:rsidR="00F10CB2" w:rsidRDefault="00155B56" w:rsidP="00232478">
      <w:pPr>
        <w:tabs>
          <w:tab w:val="left" w:pos="4320"/>
        </w:tabs>
      </w:pPr>
      <w:r>
        <w:t xml:space="preserve">29 </w:t>
      </w:r>
      <w:r w:rsidR="00DB61C8">
        <w:t>April 2020</w:t>
      </w:r>
    </w:p>
    <w:p w14:paraId="48218C84" w14:textId="4A188EBA" w:rsidR="00DB61C8" w:rsidRDefault="00DB61C8" w:rsidP="00232478">
      <w:pPr>
        <w:tabs>
          <w:tab w:val="left" w:pos="4320"/>
        </w:tabs>
      </w:pPr>
    </w:p>
    <w:p w14:paraId="2B284931" w14:textId="438CAB8D" w:rsidR="00DB61C8" w:rsidRDefault="00DB61C8">
      <w:r>
        <w:br w:type="page"/>
      </w:r>
    </w:p>
    <w:p w14:paraId="069E1665" w14:textId="582683C7" w:rsidR="00DB61C8" w:rsidRDefault="00DB61C8" w:rsidP="00232478">
      <w:pPr>
        <w:tabs>
          <w:tab w:val="left" w:pos="4320"/>
        </w:tabs>
      </w:pPr>
      <w:r>
        <w:lastRenderedPageBreak/>
        <w:t>Schedule (See s 3)</w:t>
      </w:r>
    </w:p>
    <w:p w14:paraId="589A53D7" w14:textId="62C6FA04" w:rsidR="00DB61C8" w:rsidRDefault="00DB61C8" w:rsidP="00232478">
      <w:pPr>
        <w:tabs>
          <w:tab w:val="left" w:pos="4320"/>
        </w:tabs>
      </w:pPr>
    </w:p>
    <w:p w14:paraId="0672654A" w14:textId="6DA488B1" w:rsidR="00DB61C8" w:rsidRDefault="00DB61C8" w:rsidP="00232478">
      <w:pPr>
        <w:tabs>
          <w:tab w:val="left" w:pos="4320"/>
        </w:tabs>
      </w:pPr>
    </w:p>
    <w:p w14:paraId="5C1CF313" w14:textId="77777777" w:rsidR="00DB61C8" w:rsidRDefault="00DB61C8" w:rsidP="00232478">
      <w:pPr>
        <w:tabs>
          <w:tab w:val="left" w:pos="4320"/>
        </w:tabs>
      </w:pPr>
    </w:p>
    <w:p w14:paraId="1A379A31" w14:textId="1DC4E4B2" w:rsidR="00DB61C8" w:rsidRPr="00DB61C8" w:rsidRDefault="00DB61C8" w:rsidP="00232478">
      <w:pPr>
        <w:tabs>
          <w:tab w:val="left" w:pos="4320"/>
        </w:tabs>
        <w:rPr>
          <w:rFonts w:ascii="Arial" w:hAnsi="Arial" w:cs="Arial"/>
          <w:b/>
          <w:bCs/>
        </w:rPr>
      </w:pPr>
      <w:r w:rsidRPr="00DB61C8">
        <w:rPr>
          <w:rFonts w:ascii="Arial" w:hAnsi="Arial" w:cs="Arial"/>
          <w:b/>
          <w:bCs/>
        </w:rPr>
        <w:t>Parking Authority Guidelines</w:t>
      </w:r>
    </w:p>
    <w:p w14:paraId="09896D73" w14:textId="77777777" w:rsidR="00DB61C8" w:rsidRDefault="00DB61C8" w:rsidP="00232478">
      <w:pPr>
        <w:tabs>
          <w:tab w:val="left" w:pos="4320"/>
        </w:tabs>
      </w:pPr>
    </w:p>
    <w:p w14:paraId="5F8CD867" w14:textId="2CDCD8E4" w:rsidR="00DB61C8" w:rsidRDefault="00DB61C8" w:rsidP="00DB61C8">
      <w:pPr>
        <w:numPr>
          <w:ilvl w:val="0"/>
          <w:numId w:val="10"/>
        </w:numPr>
      </w:pPr>
      <w:r>
        <w:t xml:space="preserve">These Guidelines </w:t>
      </w:r>
      <w:r w:rsidR="008F3824">
        <w:t>must</w:t>
      </w:r>
      <w:r>
        <w:t xml:space="preserve"> be complied with </w:t>
      </w:r>
      <w:r w:rsidR="008F3824">
        <w:t>when operating a ticket parking scheme</w:t>
      </w:r>
      <w:r>
        <w:t>. The guidelines must continue to be met to ensure parking conditions are enforceable.</w:t>
      </w:r>
    </w:p>
    <w:p w14:paraId="3956DC75" w14:textId="77777777" w:rsidR="00DB61C8" w:rsidRDefault="00DB61C8" w:rsidP="00DB61C8">
      <w:pPr>
        <w:numPr>
          <w:ilvl w:val="0"/>
          <w:numId w:val="10"/>
        </w:numPr>
      </w:pPr>
      <w:r>
        <w:t>All signs and road markings used by the parking authority must be consistent with the relevant Australian Standard and the Australian Road Rules.</w:t>
      </w:r>
    </w:p>
    <w:p w14:paraId="545443B4" w14:textId="77777777" w:rsidR="00DB61C8" w:rsidRDefault="00DB61C8" w:rsidP="00DB61C8">
      <w:pPr>
        <w:numPr>
          <w:ilvl w:val="0"/>
          <w:numId w:val="10"/>
        </w:numPr>
      </w:pPr>
      <w:r>
        <w:t xml:space="preserve">The parking authority must advise the road transport authority (the Authority) in writing of the parking fees to be charged by the parking authority, and any changes to the fees. </w:t>
      </w:r>
    </w:p>
    <w:p w14:paraId="3FB62A01" w14:textId="77777777" w:rsidR="00DB61C8" w:rsidRDefault="00DB61C8" w:rsidP="00DB61C8">
      <w:pPr>
        <w:numPr>
          <w:ilvl w:val="0"/>
          <w:numId w:val="10"/>
        </w:numPr>
      </w:pPr>
      <w:r>
        <w:t xml:space="preserve">The parking authority must clearly identify the parking area as a pay parking area, if the area is a pay parking area. </w:t>
      </w:r>
    </w:p>
    <w:p w14:paraId="4A764B7E" w14:textId="77777777" w:rsidR="00DB61C8" w:rsidRDefault="00DB61C8" w:rsidP="00DB61C8">
      <w:pPr>
        <w:numPr>
          <w:ilvl w:val="0"/>
          <w:numId w:val="10"/>
        </w:numPr>
      </w:pPr>
      <w:r>
        <w:t xml:space="preserve">The fees must be clearly displayed at each ticket machine within the ticket parking area. </w:t>
      </w:r>
    </w:p>
    <w:p w14:paraId="373B0687" w14:textId="77777777" w:rsidR="00DB61C8" w:rsidRDefault="00DB61C8" w:rsidP="00DB61C8">
      <w:pPr>
        <w:numPr>
          <w:ilvl w:val="0"/>
          <w:numId w:val="10"/>
        </w:numPr>
      </w:pPr>
      <w:r>
        <w:t xml:space="preserve">If enforcement of the ticket parking area is required, the parking authority must write to the enforcing agency for the Authority (Access Canberra Parking Operations or its successor) requesting enforcement by authorised persons. </w:t>
      </w:r>
    </w:p>
    <w:p w14:paraId="6E763624" w14:textId="77777777" w:rsidR="00DB61C8" w:rsidRDefault="00DB61C8" w:rsidP="00DB61C8">
      <w:pPr>
        <w:numPr>
          <w:ilvl w:val="0"/>
          <w:numId w:val="10"/>
        </w:numPr>
      </w:pPr>
      <w:r>
        <w:t>Enforcement of Authority parking permits and mobility parking scheme authorities is to be consistent with practices in ACT Government car parks.</w:t>
      </w:r>
    </w:p>
    <w:p w14:paraId="4807FFC2" w14:textId="77777777" w:rsidR="00DB61C8" w:rsidRDefault="00DB61C8" w:rsidP="00DB61C8">
      <w:pPr>
        <w:numPr>
          <w:ilvl w:val="0"/>
          <w:numId w:val="10"/>
        </w:numPr>
      </w:pPr>
      <w:r>
        <w:t xml:space="preserve">A plan showing the traffic control devices in the ticket parking area must be submitted to the Authority, and the Authority be advised of any changes to the ticket parking area. </w:t>
      </w:r>
    </w:p>
    <w:p w14:paraId="75EB98E7" w14:textId="77777777" w:rsidR="00DB61C8" w:rsidRDefault="00DB61C8" w:rsidP="00DB61C8">
      <w:pPr>
        <w:numPr>
          <w:ilvl w:val="0"/>
          <w:numId w:val="10"/>
        </w:numPr>
      </w:pPr>
      <w:r>
        <w:t xml:space="preserve">The parking authority must notify the enforcing agency (Access Canberra Parking Operations or its successor) of any ticket machine malfunctions immediately so appropriate enforcement arrangements can be made. </w:t>
      </w:r>
    </w:p>
    <w:p w14:paraId="6A55D78B" w14:textId="77777777" w:rsidR="00DB61C8" w:rsidRPr="00663A84" w:rsidRDefault="00DB61C8" w:rsidP="00DB61C8">
      <w:pPr>
        <w:numPr>
          <w:ilvl w:val="0"/>
          <w:numId w:val="10"/>
        </w:numPr>
      </w:pPr>
      <w:r>
        <w:t xml:space="preserve">An example of the parking ticket is to be submitted to the Authority to ensure compliance with sections 41 and 42 of the </w:t>
      </w:r>
      <w:r w:rsidRPr="00F77D00">
        <w:rPr>
          <w:i/>
          <w:iCs/>
        </w:rPr>
        <w:t>Road Transport (Safety and Traffic Management) Regulation 2017.</w:t>
      </w:r>
    </w:p>
    <w:p w14:paraId="7A3AD29F" w14:textId="2F795CE6" w:rsidR="00DB61C8" w:rsidRDefault="00DB61C8" w:rsidP="00DB61C8">
      <w:pPr>
        <w:numPr>
          <w:ilvl w:val="0"/>
          <w:numId w:val="10"/>
        </w:numPr>
      </w:pPr>
      <w:r>
        <w:t xml:space="preserve">The parking authority must notify the Authority in writing if it wishes to cease </w:t>
      </w:r>
      <w:r w:rsidR="008F3824">
        <w:t>operating a ticket parking scheme</w:t>
      </w:r>
      <w:r>
        <w:t>.</w:t>
      </w:r>
    </w:p>
    <w:p w14:paraId="4F25286E" w14:textId="77777777" w:rsidR="00DB61C8" w:rsidRDefault="00DB61C8" w:rsidP="00232478">
      <w:pPr>
        <w:tabs>
          <w:tab w:val="left" w:pos="4320"/>
        </w:tabs>
      </w:pPr>
    </w:p>
    <w:sectPr w:rsidR="00DB61C8" w:rsidSect="00F15AC3">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AFB3E" w14:textId="77777777" w:rsidR="00C407B3" w:rsidRDefault="00C407B3" w:rsidP="00F10CB2">
      <w:r>
        <w:separator/>
      </w:r>
    </w:p>
  </w:endnote>
  <w:endnote w:type="continuationSeparator" w:id="0">
    <w:p w14:paraId="39B2C651" w14:textId="77777777" w:rsidR="00C407B3" w:rsidRDefault="00C407B3"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7E85" w14:textId="77777777" w:rsidR="00704DC3" w:rsidRDefault="00704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01987" w14:textId="5B4C4C6C" w:rsidR="00704DC3" w:rsidRPr="00740CD4" w:rsidRDefault="00740CD4" w:rsidP="00740CD4">
    <w:pPr>
      <w:pStyle w:val="Footer"/>
      <w:jc w:val="center"/>
      <w:rPr>
        <w:rFonts w:cs="Arial"/>
        <w:sz w:val="14"/>
      </w:rPr>
    </w:pPr>
    <w:r w:rsidRPr="00740CD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4C9D" w14:textId="77777777" w:rsidR="00704DC3" w:rsidRDefault="00704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FDCD9" w14:textId="77777777" w:rsidR="00C407B3" w:rsidRDefault="00C407B3" w:rsidP="00F10CB2">
      <w:r>
        <w:separator/>
      </w:r>
    </w:p>
  </w:footnote>
  <w:footnote w:type="continuationSeparator" w:id="0">
    <w:p w14:paraId="25455AF3" w14:textId="77777777" w:rsidR="00C407B3" w:rsidRDefault="00C407B3"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DEE93" w14:textId="77777777" w:rsidR="00704DC3" w:rsidRDefault="00704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20D7" w14:textId="77777777" w:rsidR="00704DC3" w:rsidRDefault="00704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F640" w14:textId="77777777" w:rsidR="00704DC3" w:rsidRDefault="00704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AD1277B"/>
    <w:multiLevelType w:val="hybridMultilevel"/>
    <w:tmpl w:val="CA941E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9"/>
  </w:num>
  <w:num w:numId="6">
    <w:abstractNumId w:val="1"/>
  </w:num>
  <w:num w:numId="7">
    <w:abstractNumId w:val="5"/>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22B16"/>
    <w:rsid w:val="00033A9D"/>
    <w:rsid w:val="000A1A69"/>
    <w:rsid w:val="00155B56"/>
    <w:rsid w:val="00194AC7"/>
    <w:rsid w:val="00232478"/>
    <w:rsid w:val="003C33F6"/>
    <w:rsid w:val="003C35E5"/>
    <w:rsid w:val="00627F0C"/>
    <w:rsid w:val="00667281"/>
    <w:rsid w:val="00704DC3"/>
    <w:rsid w:val="0072003E"/>
    <w:rsid w:val="00740CD4"/>
    <w:rsid w:val="00841434"/>
    <w:rsid w:val="008F3824"/>
    <w:rsid w:val="00A0585C"/>
    <w:rsid w:val="00B30B9A"/>
    <w:rsid w:val="00BA52F5"/>
    <w:rsid w:val="00BB241F"/>
    <w:rsid w:val="00BC568F"/>
    <w:rsid w:val="00C407B3"/>
    <w:rsid w:val="00C41B1B"/>
    <w:rsid w:val="00CD4E55"/>
    <w:rsid w:val="00D47F13"/>
    <w:rsid w:val="00DB61C8"/>
    <w:rsid w:val="00DC3BB6"/>
    <w:rsid w:val="00E556F2"/>
    <w:rsid w:val="00F10CB2"/>
    <w:rsid w:val="00F15AC3"/>
    <w:rsid w:val="00F82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04AAF"/>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DC3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BB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2111</Characters>
  <Application>Microsoft Office Word</Application>
  <DocSecurity>0</DocSecurity>
  <Lines>58</Lines>
  <Paragraphs>29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2020-04-29T00:20:00Z</dcterms:created>
  <dcterms:modified xsi:type="dcterms:W3CDTF">2020-04-29T00:20:00Z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A24286924</vt:lpwstr>
  </property>
  <property fmtid="{D5CDD505-2E9C-101B-9397-08002B2CF9AE}" pid="4" name="Objective-Title">
    <vt:lpwstr>Attachment C - DI2020-XX Parking Authority Guidelines - DI</vt:lpwstr>
  </property>
  <property fmtid="{D5CDD505-2E9C-101B-9397-08002B2CF9AE}" pid="5" name="Objective-Comment">
    <vt:lpwstr/>
  </property>
  <property fmtid="{D5CDD505-2E9C-101B-9397-08002B2CF9AE}" pid="6" name="Objective-CreationStamp">
    <vt:filetime>2019-12-10T23:55:13Z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2020-04-17T02:10:57Z</vt:filetime>
  </property>
  <property fmtid="{D5CDD505-2E9C-101B-9397-08002B2CF9AE}" pid="10" name="Objective-ModificationStamp">
    <vt:filetime>2020-04-23T07:33:06Z</vt:filetime>
  </property>
  <property fmtid="{D5CDD505-2E9C-101B-9397-08002B2CF9AE}" pid="11" name="Objective-Owner">
    <vt:lpwstr>Emma Liyanarachchi</vt:lpwstr>
  </property>
  <property fmtid="{D5CDD505-2E9C-101B-9397-08002B2CF9AE}" pid="12" name="Objective-Path">
    <vt:lpwstr>Whole of ACT Government:EPSDD - Environment Planning and Sustainable Development Directorate:07. Ministerial, Cabinet and Government Relations:07. Executive Correspondence:Director-General:2019 - Director General Correspondence:Planning Policy:19/35501 - </vt:lpwstr>
  </property>
  <property fmtid="{D5CDD505-2E9C-101B-9397-08002B2CF9AE}" pid="13" name="Objective-Parent">
    <vt:lpwstr>19/39053 -  DG Information Brief - Update of parking legal instruments under Road Transport (Safety and Traffic Management) regulation 2017</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1-2019/39053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