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CDED9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66C1E99" w14:textId="0A6994EB" w:rsidR="003D4087" w:rsidRPr="002E2D88" w:rsidRDefault="003D4087" w:rsidP="003D4087">
      <w:pPr>
        <w:pStyle w:val="Billname"/>
        <w:spacing w:before="700"/>
      </w:pPr>
      <w:r>
        <w:t xml:space="preserve">Energy Efficiency (Cost of Living) Improvement (Energy Savings Target) </w:t>
      </w:r>
      <w:r w:rsidRPr="002E2D88">
        <w:t>Determination 20</w:t>
      </w:r>
      <w:r>
        <w:t>21</w:t>
      </w:r>
      <w:r w:rsidRPr="002E2D88">
        <w:t xml:space="preserve"> </w:t>
      </w:r>
    </w:p>
    <w:p w14:paraId="61EBE29A" w14:textId="564F75B1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3D4087">
        <w:rPr>
          <w:rFonts w:ascii="Arial" w:hAnsi="Arial" w:cs="Arial"/>
          <w:b/>
          <w:bCs/>
          <w:iCs/>
        </w:rPr>
        <w:t>2021</w:t>
      </w:r>
      <w:r>
        <w:rPr>
          <w:rFonts w:ascii="Arial" w:hAnsi="Arial" w:cs="Arial"/>
          <w:b/>
          <w:bCs/>
        </w:rPr>
        <w:t>–</w:t>
      </w:r>
      <w:r w:rsidR="00375360">
        <w:rPr>
          <w:rFonts w:ascii="Arial" w:hAnsi="Arial" w:cs="Arial"/>
          <w:b/>
          <w:bCs/>
        </w:rPr>
        <w:t>162</w:t>
      </w:r>
    </w:p>
    <w:p w14:paraId="31610FF4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56B2518A" w14:textId="647C6E8C" w:rsidR="003D4087" w:rsidRDefault="003D4087" w:rsidP="003D4087">
      <w:pPr>
        <w:pStyle w:val="CoverActName"/>
        <w:spacing w:before="32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Energy Efficiency (Cost of Living) Improvement Act 2012, s</w:t>
      </w:r>
      <w:r w:rsidR="009F3EEA">
        <w:rPr>
          <w:rFonts w:cs="Arial"/>
          <w:sz w:val="20"/>
        </w:rPr>
        <w:t xml:space="preserve"> </w:t>
      </w:r>
      <w:r>
        <w:rPr>
          <w:rFonts w:cs="Arial"/>
          <w:sz w:val="20"/>
        </w:rPr>
        <w:t>7 (Energy savings target)</w:t>
      </w:r>
    </w:p>
    <w:p w14:paraId="6DB524C5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595090C7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02CEFBD6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D35C629" w14:textId="0C2B90EB" w:rsidR="003D4087" w:rsidRDefault="003D4087" w:rsidP="003D4087">
      <w:pPr>
        <w:spacing w:before="140"/>
        <w:ind w:left="720"/>
      </w:pPr>
      <w:r>
        <w:t xml:space="preserve">This instrument is the </w:t>
      </w:r>
      <w:r w:rsidRPr="005E0489">
        <w:rPr>
          <w:i/>
          <w:iCs/>
        </w:rPr>
        <w:t xml:space="preserve">Energy Efficiency (Cost of Living) Improvement (Energy Savings </w:t>
      </w:r>
      <w:r>
        <w:rPr>
          <w:i/>
          <w:iCs/>
        </w:rPr>
        <w:t>Target</w:t>
      </w:r>
      <w:r w:rsidRPr="005E0489">
        <w:rPr>
          <w:i/>
          <w:iCs/>
        </w:rPr>
        <w:t>) Determination 2021.</w:t>
      </w:r>
    </w:p>
    <w:p w14:paraId="68C1F602" w14:textId="77777777" w:rsidR="00F10CB2" w:rsidRPr="00151407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</w:r>
      <w:r w:rsidRPr="00151407">
        <w:rPr>
          <w:rFonts w:ascii="Arial" w:hAnsi="Arial" w:cs="Arial"/>
          <w:b/>
          <w:bCs/>
        </w:rPr>
        <w:t xml:space="preserve">Commencement </w:t>
      </w:r>
    </w:p>
    <w:p w14:paraId="74078E74" w14:textId="684D6C66" w:rsidR="00F10CB2" w:rsidRDefault="00F10CB2" w:rsidP="00D47F13">
      <w:pPr>
        <w:spacing w:before="140"/>
        <w:ind w:left="720"/>
      </w:pPr>
      <w:r w:rsidRPr="00151407">
        <w:t xml:space="preserve">This instrument commences on </w:t>
      </w:r>
      <w:r w:rsidR="003D4087" w:rsidRPr="00151407">
        <w:t>the day after its notification day</w:t>
      </w:r>
      <w:r w:rsidRPr="00151407">
        <w:t xml:space="preserve">. </w:t>
      </w:r>
    </w:p>
    <w:p w14:paraId="7D446928" w14:textId="5BE2DBDC" w:rsidR="0059244D" w:rsidRDefault="0059244D" w:rsidP="0059244D">
      <w:pPr>
        <w:spacing w:before="1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Revocation</w:t>
      </w:r>
    </w:p>
    <w:p w14:paraId="29197FEF" w14:textId="03363048" w:rsidR="0059244D" w:rsidRPr="0059244D" w:rsidRDefault="0059244D" w:rsidP="0059244D">
      <w:pPr>
        <w:spacing w:before="140"/>
      </w:pPr>
      <w:r>
        <w:rPr>
          <w:rFonts w:ascii="Arial" w:hAnsi="Arial" w:cs="Arial"/>
          <w:b/>
          <w:bCs/>
        </w:rPr>
        <w:tab/>
      </w:r>
      <w:r>
        <w:t>This instrument revokes DI2012-93.</w:t>
      </w:r>
    </w:p>
    <w:p w14:paraId="60F0EF46" w14:textId="477C02E9" w:rsidR="00F10CB2" w:rsidRPr="00151407" w:rsidRDefault="0059244D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10CB2" w:rsidRPr="00151407">
        <w:rPr>
          <w:rFonts w:ascii="Arial" w:hAnsi="Arial" w:cs="Arial"/>
          <w:b/>
          <w:bCs/>
        </w:rPr>
        <w:tab/>
      </w:r>
      <w:r w:rsidR="003D4087" w:rsidRPr="00151407">
        <w:rPr>
          <w:rFonts w:ascii="Arial" w:hAnsi="Arial" w:cs="Arial"/>
          <w:b/>
          <w:bCs/>
        </w:rPr>
        <w:t>Determination of Energy Savings Targets</w:t>
      </w:r>
    </w:p>
    <w:p w14:paraId="18752EDE" w14:textId="1B9A3915" w:rsidR="003D4087" w:rsidRPr="00151407" w:rsidRDefault="003D4087" w:rsidP="003D4087">
      <w:pPr>
        <w:spacing w:before="140"/>
        <w:ind w:left="720"/>
      </w:pPr>
      <w:r w:rsidRPr="00151407">
        <w:t xml:space="preserve">I determine the following energy savings target for the following compliance period:  </w:t>
      </w:r>
    </w:p>
    <w:p w14:paraId="6293BED5" w14:textId="0F82B7EB" w:rsidR="003D4087" w:rsidRDefault="002A4E8F" w:rsidP="003D4087">
      <w:pPr>
        <w:pStyle w:val="ListParagraph"/>
        <w:numPr>
          <w:ilvl w:val="0"/>
          <w:numId w:val="11"/>
        </w:numPr>
        <w:spacing w:before="140"/>
        <w:ind w:hanging="731"/>
      </w:pPr>
      <w:r w:rsidRPr="00151407">
        <w:t>12</w:t>
      </w:r>
      <w:r w:rsidR="003D4087" w:rsidRPr="00151407">
        <w:t>.</w:t>
      </w:r>
      <w:r w:rsidR="00F82155" w:rsidRPr="00151407">
        <w:t>5</w:t>
      </w:r>
      <w:r w:rsidR="003D4087" w:rsidRPr="00151407">
        <w:t xml:space="preserve"> per cent of total electricity sales for the period beginning on </w:t>
      </w:r>
      <w:r w:rsidR="003D4087" w:rsidRPr="00151407">
        <w:br/>
        <w:t xml:space="preserve">1 January 2022 and ending on 31 December 2022. </w:t>
      </w:r>
    </w:p>
    <w:p w14:paraId="24D65CDC" w14:textId="7B888FB7" w:rsidR="0003086A" w:rsidRDefault="0003086A" w:rsidP="0059244D">
      <w:pPr>
        <w:spacing w:before="140" w:after="240"/>
        <w:ind w:left="709"/>
      </w:pPr>
      <w:r w:rsidRPr="0003086A">
        <w:rPr>
          <w:b/>
          <w:bCs/>
          <w:i/>
          <w:iCs/>
        </w:rPr>
        <w:t>Compliance period</w:t>
      </w:r>
      <w:r>
        <w:rPr>
          <w:b/>
          <w:bCs/>
        </w:rPr>
        <w:t xml:space="preserve"> </w:t>
      </w:r>
      <w:r>
        <w:t xml:space="preserve">– see section 12 of the </w:t>
      </w:r>
      <w:r w:rsidRPr="0003086A">
        <w:rPr>
          <w:i/>
          <w:iCs/>
        </w:rPr>
        <w:t>Energy Efficiency (Cost of Living) Improvement Act 2012</w:t>
      </w:r>
      <w:r>
        <w:t>.</w:t>
      </w:r>
    </w:p>
    <w:p w14:paraId="1BBA6541" w14:textId="77777777" w:rsidR="0059244D" w:rsidRDefault="0059244D" w:rsidP="0059244D">
      <w:pPr>
        <w:spacing w:before="12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 xml:space="preserve">Application of section 81(6) of the </w:t>
      </w:r>
      <w:r w:rsidRPr="003B62C7">
        <w:rPr>
          <w:rFonts w:ascii="Arial" w:hAnsi="Arial" w:cs="Arial"/>
          <w:b/>
          <w:bCs/>
          <w:i/>
          <w:iCs/>
        </w:rPr>
        <w:t>Legislation Act 2001</w:t>
      </w:r>
    </w:p>
    <w:p w14:paraId="58CB2EFA" w14:textId="2BF8021E" w:rsidR="0059244D" w:rsidRPr="00C91516" w:rsidRDefault="0059244D" w:rsidP="0059244D">
      <w:pPr>
        <w:spacing w:before="120" w:after="120"/>
        <w:ind w:left="720" w:hanging="720"/>
      </w:pPr>
      <w:r>
        <w:rPr>
          <w:rFonts w:ascii="Arial" w:hAnsi="Arial" w:cs="Arial"/>
          <w:b/>
          <w:bCs/>
        </w:rPr>
        <w:tab/>
      </w:r>
      <w:r>
        <w:t xml:space="preserve">This instrument declares that section 81(6) of the </w:t>
      </w:r>
      <w:r w:rsidRPr="0059244D">
        <w:rPr>
          <w:i/>
          <w:iCs/>
        </w:rPr>
        <w:t>Legislation Act 2001</w:t>
      </w:r>
      <w:r>
        <w:t xml:space="preserve"> applies.</w:t>
      </w:r>
    </w:p>
    <w:p w14:paraId="40FE4EF9" w14:textId="05D607CA" w:rsidR="0059244D" w:rsidRPr="0059244D" w:rsidRDefault="0059244D" w:rsidP="0059244D">
      <w:pPr>
        <w:spacing w:before="140"/>
        <w:rPr>
          <w:rFonts w:ascii="Arial" w:hAnsi="Arial" w:cs="Arial"/>
        </w:rPr>
      </w:pPr>
    </w:p>
    <w:bookmarkEnd w:id="0"/>
    <w:p w14:paraId="64E1E60B" w14:textId="0375FFD2" w:rsidR="003D4087" w:rsidRDefault="0081770C" w:rsidP="003D4087">
      <w:pPr>
        <w:tabs>
          <w:tab w:val="left" w:pos="4320"/>
        </w:tabs>
        <w:spacing w:before="720"/>
      </w:pPr>
      <w:r>
        <w:t>Sh</w:t>
      </w:r>
      <w:r w:rsidR="003D4087">
        <w:t>ane Rattenbury</w:t>
      </w:r>
    </w:p>
    <w:p w14:paraId="49432849" w14:textId="77777777" w:rsidR="003D4087" w:rsidRDefault="003D4087" w:rsidP="003D4087">
      <w:pPr>
        <w:tabs>
          <w:tab w:val="left" w:pos="4320"/>
        </w:tabs>
      </w:pPr>
      <w:r>
        <w:t>Minister for Water, Energy and Emissions Reduction</w:t>
      </w:r>
    </w:p>
    <w:p w14:paraId="306D4EC3" w14:textId="3F2FBE9B" w:rsidR="003D4087" w:rsidRDefault="00375360" w:rsidP="003D4087">
      <w:pPr>
        <w:tabs>
          <w:tab w:val="left" w:pos="4320"/>
        </w:tabs>
      </w:pPr>
      <w:r w:rsidRPr="00375360">
        <w:t>29</w:t>
      </w:r>
      <w:r w:rsidR="003D4087" w:rsidRPr="00375360">
        <w:t xml:space="preserve"> June</w:t>
      </w:r>
      <w:r w:rsidR="003D4087">
        <w:t xml:space="preserve"> 2021</w:t>
      </w:r>
    </w:p>
    <w:p w14:paraId="47EFF027" w14:textId="1C177EF0" w:rsidR="00F10CB2" w:rsidRDefault="00F10CB2" w:rsidP="003D4087">
      <w:pPr>
        <w:spacing w:before="300"/>
        <w:ind w:left="720" w:hanging="720"/>
      </w:pPr>
    </w:p>
    <w:sectPr w:rsidR="00F10CB2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2A7EA" w14:textId="77777777" w:rsidR="009B5ED0" w:rsidRDefault="009B5ED0" w:rsidP="00F10CB2">
      <w:r>
        <w:separator/>
      </w:r>
    </w:p>
  </w:endnote>
  <w:endnote w:type="continuationSeparator" w:id="0">
    <w:p w14:paraId="2C06FB2F" w14:textId="77777777" w:rsidR="009B5ED0" w:rsidRDefault="009B5ED0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3D302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DEB6E" w14:textId="27EBEFFA" w:rsidR="00704DC3" w:rsidRPr="001B3403" w:rsidRDefault="001B3403" w:rsidP="001B3403">
    <w:pPr>
      <w:pStyle w:val="Footer"/>
      <w:jc w:val="center"/>
      <w:rPr>
        <w:rFonts w:cs="Arial"/>
        <w:sz w:val="14"/>
      </w:rPr>
    </w:pPr>
    <w:r w:rsidRPr="001B340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A43DB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CF7B6" w14:textId="77777777" w:rsidR="009B5ED0" w:rsidRDefault="009B5ED0" w:rsidP="00F10CB2">
      <w:r>
        <w:separator/>
      </w:r>
    </w:p>
  </w:footnote>
  <w:footnote w:type="continuationSeparator" w:id="0">
    <w:p w14:paraId="7EE2B986" w14:textId="77777777" w:rsidR="009B5ED0" w:rsidRDefault="009B5ED0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078FB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32BF3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4CDE8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A85360F"/>
    <w:multiLevelType w:val="hybridMultilevel"/>
    <w:tmpl w:val="55AE679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5D106A90"/>
    <w:multiLevelType w:val="hybridMultilevel"/>
    <w:tmpl w:val="75720FA2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02659"/>
    <w:rsid w:val="00022B16"/>
    <w:rsid w:val="0003086A"/>
    <w:rsid w:val="00050CE9"/>
    <w:rsid w:val="00090689"/>
    <w:rsid w:val="000A1A69"/>
    <w:rsid w:val="000B5C96"/>
    <w:rsid w:val="00151407"/>
    <w:rsid w:val="0018306F"/>
    <w:rsid w:val="00194AC7"/>
    <w:rsid w:val="001B3403"/>
    <w:rsid w:val="002123A1"/>
    <w:rsid w:val="00232478"/>
    <w:rsid w:val="0026787E"/>
    <w:rsid w:val="002A4E8F"/>
    <w:rsid w:val="0034400A"/>
    <w:rsid w:val="00375360"/>
    <w:rsid w:val="003D4087"/>
    <w:rsid w:val="003F4F62"/>
    <w:rsid w:val="004A4A51"/>
    <w:rsid w:val="0059244D"/>
    <w:rsid w:val="005E286C"/>
    <w:rsid w:val="00603677"/>
    <w:rsid w:val="00627F0C"/>
    <w:rsid w:val="00667281"/>
    <w:rsid w:val="00682205"/>
    <w:rsid w:val="00704DC3"/>
    <w:rsid w:val="0072003E"/>
    <w:rsid w:val="00753CAF"/>
    <w:rsid w:val="00761B49"/>
    <w:rsid w:val="0081770C"/>
    <w:rsid w:val="00856875"/>
    <w:rsid w:val="00891CA4"/>
    <w:rsid w:val="008F06A8"/>
    <w:rsid w:val="009B5ED0"/>
    <w:rsid w:val="009F3EEA"/>
    <w:rsid w:val="00A0585C"/>
    <w:rsid w:val="00A264AF"/>
    <w:rsid w:val="00AB4998"/>
    <w:rsid w:val="00B228FF"/>
    <w:rsid w:val="00B30B9A"/>
    <w:rsid w:val="00BA52F5"/>
    <w:rsid w:val="00BB241F"/>
    <w:rsid w:val="00C0125A"/>
    <w:rsid w:val="00C41B1B"/>
    <w:rsid w:val="00C45FCB"/>
    <w:rsid w:val="00CD4E55"/>
    <w:rsid w:val="00D22B44"/>
    <w:rsid w:val="00D47F13"/>
    <w:rsid w:val="00D80E27"/>
    <w:rsid w:val="00DD06DD"/>
    <w:rsid w:val="00E556F2"/>
    <w:rsid w:val="00F0507B"/>
    <w:rsid w:val="00F10CB2"/>
    <w:rsid w:val="00F15AC3"/>
    <w:rsid w:val="00F300DB"/>
    <w:rsid w:val="00F65A2E"/>
    <w:rsid w:val="00F82155"/>
    <w:rsid w:val="00FB018D"/>
    <w:rsid w:val="00FE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E9710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uiPriority w:val="99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3D40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3E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EE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EE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E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EE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923</Characters>
  <Application>Microsoft Office Word</Application>
  <DocSecurity>0</DocSecurity>
  <Lines>29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2021-06-29T04:32:00Z</dcterms:created>
  <dcterms:modified xsi:type="dcterms:W3CDTF">2021-06-29T04:32:00Z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A29048513</vt:lpwstr>
  </property>
  <property fmtid="{D5CDD505-2E9C-101B-9397-08002B2CF9AE}" pid="4" name="Objective-Title">
    <vt:lpwstr>Att A - Energy Savings Target - DI</vt:lpwstr>
  </property>
  <property fmtid="{D5CDD505-2E9C-101B-9397-08002B2CF9AE}" pid="5" name="Objective-Comment">
    <vt:lpwstr/>
  </property>
  <property fmtid="{D5CDD505-2E9C-101B-9397-08002B2CF9AE}" pid="6" name="Objective-CreationStamp">
    <vt:filetime>2021-04-22T00:14:20Z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2021-06-07T06:06:03Z</vt:filetime>
  </property>
  <property fmtid="{D5CDD505-2E9C-101B-9397-08002B2CF9AE}" pid="10" name="Objective-ModificationStamp">
    <vt:filetime>2021-06-21T23:42:22Z</vt:filetime>
  </property>
  <property fmtid="{D5CDD505-2E9C-101B-9397-08002B2CF9AE}" pid="11" name="Objective-Owner">
    <vt:lpwstr>Emily Kilham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Ministerials:2021 - Ministerial and Chief Ministerial Briefs / Correspondence:Climate Change &amp; Energy:04. April:21/35674 Ministerial-Information Brief - Rattenbury - Energy Efficiency Improvement Scheme target instruments 2022:</vt:lpwstr>
  </property>
  <property fmtid="{D5CDD505-2E9C-101B-9397-08002B2CF9AE}" pid="13" name="Objective-Parent">
    <vt:lpwstr>21/35674 Ministerial-Information Brief - Rattenbury - Energy Efficiency Improvement Scheme target instruments 2022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12.0</vt:lpwstr>
  </property>
  <property fmtid="{D5CDD505-2E9C-101B-9397-08002B2CF9AE}" pid="16" name="Objective-VersionNumber">
    <vt:r8>16</vt:r8>
  </property>
  <property fmtid="{D5CDD505-2E9C-101B-9397-08002B2CF9AE}" pid="17" name="Objective-VersionComment">
    <vt:lpwstr/>
  </property>
  <property fmtid="{D5CDD505-2E9C-101B-9397-08002B2CF9AE}" pid="18" name="Objective-FileNumber">
    <vt:lpwstr>1-2021/35674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EPSDD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</Properties>
</file>