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E18AE" w14:textId="094FA9E6" w:rsidR="003A25D8" w:rsidRDefault="005B6F8F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</w:t>
      </w:r>
      <w:r w:rsidR="003A25D8">
        <w:rPr>
          <w:rFonts w:ascii="Arial" w:hAnsi="Arial" w:cs="Arial"/>
        </w:rPr>
        <w:t>ustralian Capital Territory</w:t>
      </w:r>
    </w:p>
    <w:p w14:paraId="5DF5953D" w14:textId="5126DC4D" w:rsidR="003A25D8" w:rsidRDefault="005D51D3" w:rsidP="001D1164">
      <w:pPr>
        <w:pStyle w:val="Billname"/>
        <w:spacing w:before="700"/>
        <w:ind w:right="-624"/>
      </w:pPr>
      <w:r>
        <w:t xml:space="preserve">Rates </w:t>
      </w:r>
      <w:r w:rsidR="003A25D8">
        <w:t>(</w:t>
      </w:r>
      <w:r w:rsidR="007A761F">
        <w:t>Objections Period</w:t>
      </w:r>
      <w:r w:rsidR="00253442">
        <w:t>)</w:t>
      </w:r>
      <w:r w:rsidR="003A25D8">
        <w:t xml:space="preserve"> </w:t>
      </w:r>
      <w:r w:rsidR="00E87B08">
        <w:t xml:space="preserve">Determination </w:t>
      </w:r>
      <w:r w:rsidR="003A25D8">
        <w:t>20</w:t>
      </w:r>
      <w:r w:rsidR="00C53AFD">
        <w:t>2</w:t>
      </w:r>
      <w:r w:rsidR="007A761F">
        <w:t>1</w:t>
      </w:r>
    </w:p>
    <w:p w14:paraId="316B30AF" w14:textId="49C25220" w:rsidR="003A25D8" w:rsidRDefault="00515FF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3A25D8">
        <w:rPr>
          <w:rFonts w:ascii="Arial" w:hAnsi="Arial" w:cs="Arial"/>
          <w:b/>
          <w:bCs/>
        </w:rPr>
        <w:t>20</w:t>
      </w:r>
      <w:r w:rsidR="00C53AFD">
        <w:rPr>
          <w:rFonts w:ascii="Arial" w:hAnsi="Arial" w:cs="Arial"/>
          <w:b/>
          <w:bCs/>
        </w:rPr>
        <w:t>2</w:t>
      </w:r>
      <w:r w:rsidR="007A761F">
        <w:rPr>
          <w:rFonts w:ascii="Arial" w:hAnsi="Arial" w:cs="Arial"/>
          <w:b/>
          <w:bCs/>
        </w:rPr>
        <w:t>1</w:t>
      </w:r>
      <w:r w:rsidR="00253442">
        <w:rPr>
          <w:rFonts w:ascii="Arial" w:hAnsi="Arial" w:cs="Arial"/>
          <w:b/>
          <w:bCs/>
        </w:rPr>
        <w:t>–</w:t>
      </w:r>
      <w:r w:rsidR="00DA76D1">
        <w:rPr>
          <w:rFonts w:ascii="Arial" w:hAnsi="Arial" w:cs="Arial"/>
          <w:b/>
          <w:bCs/>
        </w:rPr>
        <w:t>178</w:t>
      </w:r>
    </w:p>
    <w:p w14:paraId="78377626" w14:textId="4B3F2E3A" w:rsidR="003A25D8" w:rsidRDefault="003A25D8">
      <w:pPr>
        <w:pStyle w:val="madeunder"/>
        <w:spacing w:before="240" w:after="120"/>
      </w:pPr>
      <w:r>
        <w:t xml:space="preserve">made under the </w:t>
      </w:r>
    </w:p>
    <w:p w14:paraId="02BC8213" w14:textId="7BB9A1F2" w:rsidR="003A25D8" w:rsidRDefault="005D51D3" w:rsidP="007A761F">
      <w:pPr>
        <w:pStyle w:val="CoverActName"/>
        <w:rPr>
          <w:sz w:val="20"/>
          <w:szCs w:val="20"/>
        </w:rPr>
      </w:pPr>
      <w:r w:rsidRPr="003C1C84">
        <w:rPr>
          <w:i/>
          <w:sz w:val="20"/>
          <w:szCs w:val="20"/>
        </w:rPr>
        <w:t>Rates Act 2004</w:t>
      </w:r>
      <w:r>
        <w:rPr>
          <w:sz w:val="20"/>
          <w:szCs w:val="20"/>
        </w:rPr>
        <w:t>, s</w:t>
      </w:r>
      <w:r w:rsidR="003353D1">
        <w:rPr>
          <w:sz w:val="20"/>
          <w:szCs w:val="20"/>
        </w:rPr>
        <w:t xml:space="preserve"> </w:t>
      </w:r>
      <w:r w:rsidR="007A761F">
        <w:rPr>
          <w:sz w:val="20"/>
          <w:szCs w:val="20"/>
        </w:rPr>
        <w:t>71</w:t>
      </w:r>
      <w:r w:rsidR="000C3035">
        <w:rPr>
          <w:sz w:val="20"/>
          <w:szCs w:val="20"/>
        </w:rPr>
        <w:t xml:space="preserve"> (</w:t>
      </w:r>
      <w:r w:rsidR="007A761F">
        <w:rPr>
          <w:sz w:val="20"/>
          <w:szCs w:val="20"/>
        </w:rPr>
        <w:t>2</w:t>
      </w:r>
      <w:r w:rsidR="000C3035">
        <w:rPr>
          <w:sz w:val="20"/>
          <w:szCs w:val="20"/>
        </w:rPr>
        <w:t>)</w:t>
      </w:r>
      <w:r w:rsidR="007A761F">
        <w:rPr>
          <w:sz w:val="20"/>
          <w:szCs w:val="20"/>
        </w:rPr>
        <w:t xml:space="preserve"> (b)</w:t>
      </w:r>
      <w:r>
        <w:rPr>
          <w:sz w:val="20"/>
          <w:szCs w:val="20"/>
        </w:rPr>
        <w:t xml:space="preserve"> </w:t>
      </w:r>
      <w:r w:rsidR="003A25D8">
        <w:rPr>
          <w:sz w:val="20"/>
          <w:szCs w:val="20"/>
        </w:rPr>
        <w:t>(</w:t>
      </w:r>
      <w:r w:rsidR="007A761F" w:rsidRPr="007A761F">
        <w:rPr>
          <w:sz w:val="20"/>
          <w:szCs w:val="20"/>
        </w:rPr>
        <w:t>Objections relating to valuations—general</w:t>
      </w:r>
      <w:r w:rsidR="003A25D8">
        <w:rPr>
          <w:sz w:val="20"/>
          <w:szCs w:val="20"/>
        </w:rPr>
        <w:t>)</w:t>
      </w:r>
    </w:p>
    <w:p w14:paraId="14D6C688" w14:textId="77777777" w:rsidR="003A25D8" w:rsidRDefault="003A25D8">
      <w:pPr>
        <w:pStyle w:val="N-line3"/>
        <w:pBdr>
          <w:bottom w:val="none" w:sz="0" w:space="0" w:color="auto"/>
        </w:pBdr>
      </w:pPr>
    </w:p>
    <w:p w14:paraId="0E8B08A8" w14:textId="77777777" w:rsidR="003A25D8" w:rsidRDefault="003A25D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D7D6D2" w14:textId="77777777" w:rsidR="003A25D8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8FC33" w14:textId="571F25C2" w:rsidR="003A25D8" w:rsidRDefault="003A25D8">
      <w:pPr>
        <w:spacing w:before="80" w:after="60"/>
        <w:ind w:left="720"/>
      </w:pPr>
      <w:r>
        <w:t xml:space="preserve">This instrument is the </w:t>
      </w:r>
      <w:r w:rsidR="005D51D3">
        <w:rPr>
          <w:i/>
          <w:iCs/>
        </w:rPr>
        <w:t xml:space="preserve">Rates </w:t>
      </w:r>
      <w:r>
        <w:rPr>
          <w:i/>
          <w:iCs/>
        </w:rPr>
        <w:t>(</w:t>
      </w:r>
      <w:r w:rsidR="007A761F">
        <w:rPr>
          <w:i/>
          <w:iCs/>
        </w:rPr>
        <w:t>Objections Period</w:t>
      </w:r>
      <w:r>
        <w:rPr>
          <w:i/>
          <w:iCs/>
        </w:rPr>
        <w:t xml:space="preserve">) </w:t>
      </w:r>
      <w:r w:rsidR="00F9138E">
        <w:rPr>
          <w:i/>
          <w:iCs/>
        </w:rPr>
        <w:t>Determination</w:t>
      </w:r>
      <w:r>
        <w:rPr>
          <w:i/>
          <w:iCs/>
        </w:rPr>
        <w:t xml:space="preserve"> 20</w:t>
      </w:r>
      <w:r w:rsidR="00C53AFD">
        <w:rPr>
          <w:i/>
          <w:iCs/>
        </w:rPr>
        <w:t>2</w:t>
      </w:r>
      <w:r w:rsidR="007A761F">
        <w:rPr>
          <w:i/>
          <w:iCs/>
        </w:rPr>
        <w:t>1</w:t>
      </w:r>
      <w:r>
        <w:t>.</w:t>
      </w:r>
    </w:p>
    <w:p w14:paraId="6DCFF60F" w14:textId="77777777" w:rsidR="003A25D8" w:rsidRDefault="003A25D8" w:rsidP="00725CFB">
      <w:pPr>
        <w:spacing w:before="3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1F8CDE" w14:textId="61022669" w:rsidR="004B661A" w:rsidRPr="004B661A" w:rsidRDefault="004B661A" w:rsidP="00D92FD1">
      <w:pPr>
        <w:spacing w:before="80" w:after="60"/>
        <w:ind w:left="720"/>
      </w:pPr>
      <w:r w:rsidRPr="004B661A">
        <w:t xml:space="preserve">This instrument </w:t>
      </w:r>
      <w:r w:rsidR="00636BEC" w:rsidRPr="005C2A6F">
        <w:t>commences on 1 July 2021</w:t>
      </w:r>
      <w:r w:rsidR="001722D5">
        <w:t>.</w:t>
      </w:r>
    </w:p>
    <w:p w14:paraId="4927C3A2" w14:textId="1D1E5CA0" w:rsidR="00C53AFD" w:rsidRPr="007758C9" w:rsidRDefault="003A25D8" w:rsidP="00725CF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53AFD" w:rsidRPr="007758C9">
        <w:rPr>
          <w:rFonts w:ascii="Arial" w:hAnsi="Arial" w:cs="Arial"/>
          <w:b/>
          <w:bCs/>
        </w:rPr>
        <w:t>Definitions</w:t>
      </w:r>
    </w:p>
    <w:p w14:paraId="1588F7D8" w14:textId="77777777" w:rsidR="00C53AFD" w:rsidRPr="007758C9" w:rsidRDefault="00C53AFD" w:rsidP="00C53AFD">
      <w:pPr>
        <w:spacing w:before="140"/>
        <w:ind w:left="720"/>
      </w:pPr>
      <w:r w:rsidRPr="007758C9">
        <w:t>In this instrument:</w:t>
      </w:r>
    </w:p>
    <w:p w14:paraId="4298D2B7" w14:textId="7E6BCECE" w:rsidR="00C53AFD" w:rsidRDefault="00C53AFD" w:rsidP="00C53AFD">
      <w:pPr>
        <w:spacing w:before="140"/>
        <w:ind w:left="720"/>
      </w:pPr>
      <w:r w:rsidRPr="007758C9">
        <w:rPr>
          <w:b/>
          <w:i/>
        </w:rPr>
        <w:t>Act</w:t>
      </w:r>
      <w:r w:rsidRPr="007758C9">
        <w:t xml:space="preserve"> means the </w:t>
      </w:r>
      <w:r w:rsidRPr="007758C9">
        <w:rPr>
          <w:i/>
        </w:rPr>
        <w:t>Rates Act 2004</w:t>
      </w:r>
      <w:r w:rsidRPr="007758C9">
        <w:t>.</w:t>
      </w:r>
    </w:p>
    <w:p w14:paraId="1A4E2DD9" w14:textId="56A88196" w:rsidR="007A230D" w:rsidRPr="007A230D" w:rsidRDefault="007A230D" w:rsidP="005543DA">
      <w:pPr>
        <w:spacing w:before="140"/>
        <w:ind w:left="720"/>
        <w:rPr>
          <w:bCs/>
          <w:iCs/>
        </w:rPr>
      </w:pPr>
      <w:r>
        <w:rPr>
          <w:b/>
          <w:i/>
        </w:rPr>
        <w:t xml:space="preserve">additional information </w:t>
      </w:r>
      <w:r>
        <w:rPr>
          <w:bCs/>
          <w:iCs/>
        </w:rPr>
        <w:t xml:space="preserve">means </w:t>
      </w:r>
      <w:r w:rsidR="00636BEC">
        <w:rPr>
          <w:bCs/>
          <w:iCs/>
        </w:rPr>
        <w:t xml:space="preserve">information on sales of parcels of land relevant to the determination of the </w:t>
      </w:r>
      <w:r w:rsidR="00636BEC" w:rsidRPr="007A230D">
        <w:rPr>
          <w:bCs/>
          <w:iCs/>
        </w:rPr>
        <w:t xml:space="preserve">unimproved value of </w:t>
      </w:r>
      <w:r w:rsidR="005B6F8F">
        <w:rPr>
          <w:bCs/>
          <w:iCs/>
        </w:rPr>
        <w:t>commercial land for the rating year</w:t>
      </w:r>
      <w:r w:rsidR="00636BEC">
        <w:rPr>
          <w:bCs/>
          <w:iCs/>
        </w:rPr>
        <w:t>.</w:t>
      </w:r>
      <w:r w:rsidR="009B2A51">
        <w:rPr>
          <w:bCs/>
          <w:iCs/>
        </w:rPr>
        <w:t xml:space="preserve"> </w:t>
      </w:r>
    </w:p>
    <w:p w14:paraId="00A1FA9E" w14:textId="0950892E" w:rsidR="007A761F" w:rsidRDefault="007A761F" w:rsidP="005543DA">
      <w:pPr>
        <w:spacing w:before="140"/>
        <w:ind w:left="720"/>
        <w:rPr>
          <w:b/>
          <w:i/>
        </w:rPr>
      </w:pPr>
      <w:r>
        <w:rPr>
          <w:b/>
          <w:i/>
        </w:rPr>
        <w:t>commercial land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dictionary</w:t>
      </w:r>
      <w:r w:rsidR="00636BEC">
        <w:rPr>
          <w:bCs/>
          <w:iCs/>
        </w:rPr>
        <w:t>.</w:t>
      </w:r>
    </w:p>
    <w:p w14:paraId="2F44D9EE" w14:textId="22CB672F" w:rsidR="00636BEC" w:rsidRDefault="00636BEC" w:rsidP="005543DA">
      <w:pPr>
        <w:spacing w:before="140"/>
        <w:ind w:left="720"/>
        <w:rPr>
          <w:b/>
          <w:i/>
        </w:rPr>
      </w:pPr>
      <w:r>
        <w:rPr>
          <w:b/>
          <w:i/>
        </w:rPr>
        <w:t>commissioner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dictionary.</w:t>
      </w:r>
    </w:p>
    <w:p w14:paraId="4280A356" w14:textId="0DB6765A" w:rsidR="007A761F" w:rsidRDefault="007A761F" w:rsidP="005543DA">
      <w:pPr>
        <w:spacing w:before="140"/>
        <w:ind w:left="720"/>
        <w:rPr>
          <w:b/>
          <w:i/>
        </w:rPr>
      </w:pPr>
      <w:r>
        <w:rPr>
          <w:b/>
          <w:i/>
        </w:rPr>
        <w:t xml:space="preserve">eligible parcel of land </w:t>
      </w:r>
      <w:r w:rsidRPr="007A761F">
        <w:rPr>
          <w:bCs/>
          <w:iCs/>
        </w:rPr>
        <w:t xml:space="preserve">means land </w:t>
      </w:r>
      <w:r w:rsidR="00D82535">
        <w:rPr>
          <w:bCs/>
          <w:iCs/>
        </w:rPr>
        <w:t xml:space="preserve">in the ACT </w:t>
      </w:r>
      <w:r w:rsidRPr="007A761F">
        <w:rPr>
          <w:bCs/>
          <w:iCs/>
        </w:rPr>
        <w:t>that is commercial land.</w:t>
      </w:r>
    </w:p>
    <w:p w14:paraId="13CE02B3" w14:textId="6227D5E9" w:rsidR="005D6C96" w:rsidRDefault="005D6C96" w:rsidP="005543DA">
      <w:pPr>
        <w:spacing w:before="140"/>
        <w:ind w:left="720"/>
        <w:rPr>
          <w:bCs/>
          <w:iCs/>
        </w:rPr>
      </w:pPr>
      <w:r w:rsidRPr="00CB0E99">
        <w:rPr>
          <w:b/>
          <w:i/>
        </w:rPr>
        <w:t>o</w:t>
      </w:r>
      <w:r w:rsidRPr="005D6C96">
        <w:rPr>
          <w:b/>
          <w:i/>
        </w:rPr>
        <w:t>wner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</w:t>
      </w:r>
      <w:r w:rsidR="00E87125">
        <w:rPr>
          <w:bCs/>
          <w:iCs/>
        </w:rPr>
        <w:t xml:space="preserve"> dictionary (a)</w:t>
      </w:r>
      <w:r w:rsidR="00A10FE4">
        <w:rPr>
          <w:bCs/>
          <w:iCs/>
        </w:rPr>
        <w:t>, and includes a unit owner</w:t>
      </w:r>
      <w:r w:rsidR="00966C2D">
        <w:rPr>
          <w:bCs/>
          <w:iCs/>
        </w:rPr>
        <w:t>.</w:t>
      </w:r>
    </w:p>
    <w:p w14:paraId="029B71EB" w14:textId="4F979CE5" w:rsidR="006A1C1C" w:rsidRDefault="006A1C1C" w:rsidP="005543DA">
      <w:pPr>
        <w:spacing w:before="140"/>
        <w:ind w:left="720"/>
        <w:rPr>
          <w:b/>
          <w:i/>
        </w:rPr>
      </w:pPr>
      <w:r>
        <w:rPr>
          <w:b/>
          <w:i/>
        </w:rPr>
        <w:t>unimproved value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section 6.</w:t>
      </w:r>
    </w:p>
    <w:p w14:paraId="2D46487A" w14:textId="101EA48D" w:rsidR="00D82535" w:rsidRPr="00CB0E99" w:rsidRDefault="00D82535" w:rsidP="005543DA">
      <w:pPr>
        <w:spacing w:before="140"/>
        <w:ind w:left="720"/>
        <w:rPr>
          <w:bCs/>
          <w:iCs/>
        </w:rPr>
      </w:pPr>
      <w:r>
        <w:rPr>
          <w:b/>
          <w:i/>
        </w:rPr>
        <w:t>unit owner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dictionary.</w:t>
      </w:r>
    </w:p>
    <w:p w14:paraId="584086E1" w14:textId="3B1036EB" w:rsidR="007A761F" w:rsidRDefault="00C53AFD" w:rsidP="007A761F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7A761F">
        <w:rPr>
          <w:rFonts w:ascii="Arial" w:hAnsi="Arial" w:cs="Arial"/>
          <w:b/>
          <w:bCs/>
        </w:rPr>
        <w:t>Definition of eligible owner</w:t>
      </w:r>
    </w:p>
    <w:p w14:paraId="028FF4BC" w14:textId="6692544E" w:rsidR="007A230D" w:rsidRDefault="007A230D" w:rsidP="007A230D">
      <w:pPr>
        <w:spacing w:before="140"/>
        <w:ind w:left="1440" w:hanging="720"/>
        <w:rPr>
          <w:bCs/>
          <w:iCs/>
        </w:rPr>
      </w:pPr>
      <w:r>
        <w:t>(1)</w:t>
      </w:r>
      <w:r>
        <w:tab/>
      </w:r>
      <w:r w:rsidRPr="007758C9">
        <w:t>In this instrument</w:t>
      </w:r>
      <w:r>
        <w:t>,</w:t>
      </w:r>
      <w:r>
        <w:rPr>
          <w:b/>
          <w:i/>
        </w:rPr>
        <w:t xml:space="preserve"> </w:t>
      </w:r>
      <w:r w:rsidR="007A761F">
        <w:rPr>
          <w:b/>
          <w:i/>
        </w:rPr>
        <w:t xml:space="preserve">eligible owner </w:t>
      </w:r>
      <w:r w:rsidR="007A761F">
        <w:rPr>
          <w:bCs/>
          <w:iCs/>
        </w:rPr>
        <w:t xml:space="preserve">means </w:t>
      </w:r>
      <w:r>
        <w:rPr>
          <w:bCs/>
          <w:iCs/>
        </w:rPr>
        <w:t>the</w:t>
      </w:r>
      <w:r w:rsidR="007A761F">
        <w:rPr>
          <w:bCs/>
          <w:iCs/>
        </w:rPr>
        <w:t xml:space="preserve"> owner of an eligible parcel of land </w:t>
      </w:r>
      <w:r>
        <w:rPr>
          <w:bCs/>
          <w:iCs/>
        </w:rPr>
        <w:t>who</w:t>
      </w:r>
      <w:r w:rsidR="007A761F">
        <w:rPr>
          <w:bCs/>
          <w:iCs/>
        </w:rPr>
        <w:t xml:space="preserve"> </w:t>
      </w:r>
      <w:r w:rsidR="00FB583B">
        <w:rPr>
          <w:bCs/>
          <w:iCs/>
        </w:rPr>
        <w:t>makes</w:t>
      </w:r>
      <w:r w:rsidR="007A761F">
        <w:rPr>
          <w:bCs/>
          <w:iCs/>
        </w:rPr>
        <w:t xml:space="preserve"> a request</w:t>
      </w:r>
      <w:r w:rsidR="00636BEC">
        <w:rPr>
          <w:bCs/>
          <w:iCs/>
        </w:rPr>
        <w:t>, in writing,</w:t>
      </w:r>
      <w:r w:rsidR="007A761F">
        <w:rPr>
          <w:bCs/>
          <w:iCs/>
        </w:rPr>
        <w:t xml:space="preserve"> </w:t>
      </w:r>
      <w:r w:rsidR="005C2A6F">
        <w:rPr>
          <w:bCs/>
          <w:iCs/>
        </w:rPr>
        <w:t>to</w:t>
      </w:r>
      <w:r w:rsidR="007A761F">
        <w:rPr>
          <w:bCs/>
          <w:iCs/>
        </w:rPr>
        <w:t xml:space="preserve"> the commissioner for additional in</w:t>
      </w:r>
      <w:r>
        <w:rPr>
          <w:bCs/>
          <w:iCs/>
        </w:rPr>
        <w:t>formation.</w:t>
      </w:r>
    </w:p>
    <w:p w14:paraId="7B5CFCA2" w14:textId="5EA16692" w:rsidR="007A761F" w:rsidRPr="007A761F" w:rsidRDefault="007A230D" w:rsidP="007A230D">
      <w:pPr>
        <w:spacing w:before="140"/>
        <w:ind w:left="1440" w:hanging="720"/>
        <w:rPr>
          <w:bCs/>
          <w:iCs/>
        </w:rPr>
      </w:pPr>
      <w:r>
        <w:rPr>
          <w:bCs/>
          <w:iCs/>
        </w:rPr>
        <w:t>(2)</w:t>
      </w:r>
      <w:r>
        <w:rPr>
          <w:bCs/>
          <w:iCs/>
        </w:rPr>
        <w:tab/>
        <w:t>For section 4 (1)</w:t>
      </w:r>
      <w:r w:rsidR="00636BEC">
        <w:rPr>
          <w:bCs/>
          <w:iCs/>
        </w:rPr>
        <w:t>,</w:t>
      </w:r>
      <w:r>
        <w:rPr>
          <w:bCs/>
          <w:iCs/>
        </w:rPr>
        <w:t xml:space="preserve"> the request must be </w:t>
      </w:r>
      <w:r w:rsidR="00FB583B">
        <w:rPr>
          <w:bCs/>
          <w:iCs/>
        </w:rPr>
        <w:t>made</w:t>
      </w:r>
      <w:r>
        <w:rPr>
          <w:bCs/>
          <w:iCs/>
        </w:rPr>
        <w:t xml:space="preserve"> </w:t>
      </w:r>
      <w:r w:rsidRPr="009356C9">
        <w:rPr>
          <w:bCs/>
          <w:iCs/>
        </w:rPr>
        <w:t>within</w:t>
      </w:r>
      <w:r>
        <w:rPr>
          <w:bCs/>
          <w:iCs/>
        </w:rPr>
        <w:t xml:space="preserve"> </w:t>
      </w:r>
      <w:r w:rsidR="00C97DF5">
        <w:rPr>
          <w:bCs/>
          <w:iCs/>
        </w:rPr>
        <w:t>28</w:t>
      </w:r>
      <w:r>
        <w:rPr>
          <w:bCs/>
          <w:iCs/>
        </w:rPr>
        <w:t xml:space="preserve"> days </w:t>
      </w:r>
      <w:r w:rsidRPr="007A230D">
        <w:rPr>
          <w:bCs/>
          <w:iCs/>
        </w:rPr>
        <w:t>after the day the</w:t>
      </w:r>
      <w:r>
        <w:rPr>
          <w:bCs/>
          <w:iCs/>
        </w:rPr>
        <w:t xml:space="preserve"> </w:t>
      </w:r>
      <w:r w:rsidRPr="007A230D">
        <w:rPr>
          <w:bCs/>
          <w:iCs/>
        </w:rPr>
        <w:t xml:space="preserve">commissioner gives notice under section 12 (2) </w:t>
      </w:r>
      <w:r>
        <w:rPr>
          <w:bCs/>
          <w:iCs/>
        </w:rPr>
        <w:t xml:space="preserve">of the Act </w:t>
      </w:r>
      <w:r w:rsidRPr="007A230D">
        <w:rPr>
          <w:bCs/>
          <w:iCs/>
        </w:rPr>
        <w:t>of the amount determined as the unimproved value of the parcel.</w:t>
      </w:r>
      <w:r>
        <w:rPr>
          <w:bCs/>
          <w:iCs/>
        </w:rPr>
        <w:t xml:space="preserve"> </w:t>
      </w:r>
    </w:p>
    <w:p w14:paraId="792462C7" w14:textId="77777777" w:rsidR="00636BEC" w:rsidRDefault="00636B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6BFE61" w14:textId="2BCA2740" w:rsidR="003A25D8" w:rsidRPr="00CB0E99" w:rsidRDefault="007A761F" w:rsidP="00725CFB">
      <w:pPr>
        <w:spacing w:before="3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  <w:b/>
          <w:bCs/>
        </w:rPr>
        <w:tab/>
      </w:r>
      <w:r w:rsidR="004D2D43">
        <w:rPr>
          <w:rFonts w:ascii="Arial" w:hAnsi="Arial" w:cs="Arial"/>
          <w:b/>
          <w:bCs/>
        </w:rPr>
        <w:t xml:space="preserve">Determination of </w:t>
      </w:r>
      <w:r>
        <w:rPr>
          <w:rFonts w:ascii="Arial" w:hAnsi="Arial" w:cs="Arial"/>
          <w:b/>
          <w:bCs/>
        </w:rPr>
        <w:t>objection</w:t>
      </w:r>
      <w:r w:rsidR="00D82535">
        <w:rPr>
          <w:rFonts w:ascii="Arial" w:hAnsi="Arial" w:cs="Arial"/>
          <w:b/>
          <w:bCs/>
        </w:rPr>
        <w:t>s</w:t>
      </w:r>
      <w:r w:rsidR="00AF78B7" w:rsidRPr="00CB0E99">
        <w:rPr>
          <w:rFonts w:ascii="Arial" w:hAnsi="Arial" w:cs="Arial"/>
          <w:b/>
          <w:bCs/>
        </w:rPr>
        <w:t xml:space="preserve"> </w:t>
      </w:r>
      <w:r w:rsidR="002E5F59">
        <w:rPr>
          <w:rFonts w:ascii="Arial" w:hAnsi="Arial" w:cs="Arial"/>
          <w:b/>
          <w:bCs/>
        </w:rPr>
        <w:t>period</w:t>
      </w:r>
    </w:p>
    <w:p w14:paraId="4C1ABE5C" w14:textId="2C2627EE" w:rsidR="00D32BC9" w:rsidRDefault="005C2A6F" w:rsidP="007A761F">
      <w:pPr>
        <w:spacing w:before="140"/>
        <w:ind w:left="720"/>
      </w:pPr>
      <w:r w:rsidRPr="008071CE">
        <w:t xml:space="preserve">For the purposes of section </w:t>
      </w:r>
      <w:r>
        <w:t>71 (2) (b)</w:t>
      </w:r>
      <w:r w:rsidRPr="008071CE">
        <w:t xml:space="preserve"> of the </w:t>
      </w:r>
      <w:r w:rsidRPr="005C2A6F">
        <w:t>Act,</w:t>
      </w:r>
      <w:r>
        <w:rPr>
          <w:i/>
          <w:iCs/>
        </w:rPr>
        <w:t xml:space="preserve"> </w:t>
      </w:r>
      <w:r w:rsidR="00894276" w:rsidRPr="00CB0E99">
        <w:t xml:space="preserve">I </w:t>
      </w:r>
      <w:r w:rsidR="00F51C83">
        <w:t>determine</w:t>
      </w:r>
      <w:r w:rsidR="00894276" w:rsidRPr="00CB0E99">
        <w:t xml:space="preserve"> that</w:t>
      </w:r>
      <w:r w:rsidR="00ED0945">
        <w:t xml:space="preserve"> </w:t>
      </w:r>
      <w:r w:rsidR="00FB583B">
        <w:t>an</w:t>
      </w:r>
      <w:r w:rsidR="00ED0945">
        <w:t xml:space="preserve"> </w:t>
      </w:r>
      <w:r w:rsidR="007A761F">
        <w:t xml:space="preserve">objection </w:t>
      </w:r>
      <w:r>
        <w:t>by</w:t>
      </w:r>
      <w:r w:rsidR="00636BEC">
        <w:t xml:space="preserve"> the</w:t>
      </w:r>
      <w:r>
        <w:t xml:space="preserve"> eligible</w:t>
      </w:r>
      <w:r w:rsidR="007A761F">
        <w:t xml:space="preserve"> owner </w:t>
      </w:r>
      <w:r w:rsidR="00FB583B">
        <w:t>must be made</w:t>
      </w:r>
      <w:r w:rsidR="007A761F">
        <w:t xml:space="preserve"> </w:t>
      </w:r>
      <w:r w:rsidR="00636BEC" w:rsidRPr="009356C9">
        <w:t>within</w:t>
      </w:r>
      <w:r w:rsidR="009356C9">
        <w:t xml:space="preserve"> </w:t>
      </w:r>
      <w:r w:rsidR="00636BEC">
        <w:t>60</w:t>
      </w:r>
      <w:r>
        <w:t> </w:t>
      </w:r>
      <w:r w:rsidR="00636BEC">
        <w:t xml:space="preserve">days </w:t>
      </w:r>
      <w:r w:rsidR="009B2A51">
        <w:t xml:space="preserve">after </w:t>
      </w:r>
      <w:r w:rsidR="00636BEC">
        <w:t xml:space="preserve">the commissioner </w:t>
      </w:r>
      <w:r w:rsidR="009B2A51">
        <w:t xml:space="preserve">provides </w:t>
      </w:r>
      <w:r w:rsidR="00636BEC">
        <w:t xml:space="preserve">the additional information requested under section 4 to the owner. </w:t>
      </w:r>
    </w:p>
    <w:p w14:paraId="549335A7" w14:textId="03EE71D2" w:rsidR="00725CFB" w:rsidRDefault="00725CFB"/>
    <w:bookmarkEnd w:id="0"/>
    <w:p w14:paraId="7DF22E9F" w14:textId="77777777" w:rsidR="001D6CD7" w:rsidRDefault="001D6CD7" w:rsidP="008E0D6D">
      <w:pPr>
        <w:ind w:left="720"/>
      </w:pPr>
    </w:p>
    <w:p w14:paraId="67A17844" w14:textId="77777777" w:rsidR="003A3C97" w:rsidRDefault="003A3C97" w:rsidP="008E0D6D">
      <w:pPr>
        <w:ind w:left="720"/>
      </w:pPr>
    </w:p>
    <w:p w14:paraId="388FB4E6" w14:textId="77777777" w:rsidR="003A5808" w:rsidRDefault="003A5808" w:rsidP="008E0D6D">
      <w:pPr>
        <w:ind w:left="720"/>
      </w:pPr>
    </w:p>
    <w:p w14:paraId="7C1BC07B" w14:textId="77777777" w:rsidR="008E0D6D" w:rsidRDefault="00274FDD" w:rsidP="00B56BAF">
      <w:r>
        <w:t>Andrew Barr MLA</w:t>
      </w:r>
    </w:p>
    <w:p w14:paraId="4FB42239" w14:textId="77777777" w:rsidR="00274FDD" w:rsidRDefault="00274FDD" w:rsidP="00B56BAF">
      <w:r>
        <w:t xml:space="preserve">Treasurer </w:t>
      </w:r>
    </w:p>
    <w:p w14:paraId="2EA2ECBE" w14:textId="3B6100B4" w:rsidR="00D0172A" w:rsidRDefault="00D0172A" w:rsidP="00D0172A"/>
    <w:p w14:paraId="1364BE67" w14:textId="7C7386AB" w:rsidR="00D0172A" w:rsidRDefault="00A559B5" w:rsidP="00E0695D">
      <w:r>
        <w:t xml:space="preserve">28 </w:t>
      </w:r>
      <w:r w:rsidR="005C2A6F">
        <w:t>June 202</w:t>
      </w:r>
      <w:r w:rsidR="00512A51">
        <w:t>1</w:t>
      </w:r>
    </w:p>
    <w:sectPr w:rsidR="00D0172A" w:rsidSect="00851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83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CB832" w14:textId="77777777" w:rsidR="00B56BAF" w:rsidRDefault="00B56BAF">
      <w:r>
        <w:separator/>
      </w:r>
    </w:p>
  </w:endnote>
  <w:endnote w:type="continuationSeparator" w:id="0">
    <w:p w14:paraId="4EE8D917" w14:textId="77777777" w:rsidR="00B56BAF" w:rsidRDefault="00B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5951A" w14:textId="77777777" w:rsidR="00650CA3" w:rsidRDefault="00650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26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07F86" w14:textId="4A1BBD12" w:rsidR="00B56BAF" w:rsidRDefault="00B56BAF">
        <w:pPr>
          <w:pStyle w:val="Footer"/>
          <w:jc w:val="right"/>
          <w:rPr>
            <w:rFonts w:ascii="Times New Roman" w:hAnsi="Times New Roman" w:cs="Times New Roman"/>
          </w:rPr>
        </w:pPr>
        <w:r w:rsidRPr="003B0F23">
          <w:rPr>
            <w:rFonts w:ascii="Times New Roman" w:hAnsi="Times New Roman" w:cs="Times New Roman"/>
          </w:rPr>
          <w:fldChar w:fldCharType="begin"/>
        </w:r>
        <w:r w:rsidRPr="003B0F23">
          <w:rPr>
            <w:rFonts w:ascii="Times New Roman" w:hAnsi="Times New Roman" w:cs="Times New Roman"/>
          </w:rPr>
          <w:instrText xml:space="preserve"> PAGE   \* MERGEFORMAT </w:instrText>
        </w:r>
        <w:r w:rsidRPr="003B0F2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B0F23">
          <w:rPr>
            <w:rFonts w:ascii="Times New Roman" w:hAnsi="Times New Roman" w:cs="Times New Roman"/>
          </w:rPr>
          <w:fldChar w:fldCharType="end"/>
        </w:r>
      </w:p>
    </w:sdtContent>
  </w:sdt>
  <w:p w14:paraId="253133F5" w14:textId="6BA2FE5D" w:rsidR="000A1802" w:rsidRPr="000A1802" w:rsidRDefault="000A1802" w:rsidP="000A1802">
    <w:pPr>
      <w:pStyle w:val="Footer"/>
      <w:jc w:val="center"/>
      <w:rPr>
        <w:sz w:val="14"/>
      </w:rPr>
    </w:pPr>
    <w:r w:rsidRPr="000A1802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AE699" w14:textId="77777777" w:rsidR="00650CA3" w:rsidRDefault="00650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CC54" w14:textId="77777777" w:rsidR="00B56BAF" w:rsidRDefault="00B56BAF">
      <w:r>
        <w:separator/>
      </w:r>
    </w:p>
  </w:footnote>
  <w:footnote w:type="continuationSeparator" w:id="0">
    <w:p w14:paraId="6D965E11" w14:textId="77777777" w:rsidR="00B56BAF" w:rsidRDefault="00B5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3C7BC" w14:textId="77777777" w:rsidR="00650CA3" w:rsidRDefault="00650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F773C" w14:textId="7C9260EE" w:rsidR="00650CA3" w:rsidRDefault="00650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DFCE" w14:textId="77777777" w:rsidR="00650CA3" w:rsidRDefault="00650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08715D"/>
    <w:multiLevelType w:val="hybridMultilevel"/>
    <w:tmpl w:val="9CFE3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063AC"/>
    <w:multiLevelType w:val="hybridMultilevel"/>
    <w:tmpl w:val="21565C3E"/>
    <w:lvl w:ilvl="0" w:tplc="BCD82894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5F80236"/>
    <w:multiLevelType w:val="hybridMultilevel"/>
    <w:tmpl w:val="FA623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D403C58"/>
    <w:multiLevelType w:val="hybridMultilevel"/>
    <w:tmpl w:val="7B561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1475BA"/>
    <w:multiLevelType w:val="hybridMultilevel"/>
    <w:tmpl w:val="BE8C7452"/>
    <w:lvl w:ilvl="0" w:tplc="4874D9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92"/>
    <w:rsid w:val="0001087D"/>
    <w:rsid w:val="00020A27"/>
    <w:rsid w:val="00027AFD"/>
    <w:rsid w:val="000402FE"/>
    <w:rsid w:val="00065DD0"/>
    <w:rsid w:val="00095A25"/>
    <w:rsid w:val="000A175C"/>
    <w:rsid w:val="000A1802"/>
    <w:rsid w:val="000C1C8B"/>
    <w:rsid w:val="000C3035"/>
    <w:rsid w:val="000C48CC"/>
    <w:rsid w:val="000D02DF"/>
    <w:rsid w:val="000E6DC9"/>
    <w:rsid w:val="0010129B"/>
    <w:rsid w:val="00114832"/>
    <w:rsid w:val="00114BDC"/>
    <w:rsid w:val="0011766E"/>
    <w:rsid w:val="00121C7E"/>
    <w:rsid w:val="001670BC"/>
    <w:rsid w:val="001722D5"/>
    <w:rsid w:val="00181108"/>
    <w:rsid w:val="00186136"/>
    <w:rsid w:val="0018696E"/>
    <w:rsid w:val="00195069"/>
    <w:rsid w:val="001A0892"/>
    <w:rsid w:val="001B1B76"/>
    <w:rsid w:val="001B2A29"/>
    <w:rsid w:val="001C59FF"/>
    <w:rsid w:val="001D1164"/>
    <w:rsid w:val="001D2A26"/>
    <w:rsid w:val="001D5E50"/>
    <w:rsid w:val="001D6CD7"/>
    <w:rsid w:val="00204207"/>
    <w:rsid w:val="00207B48"/>
    <w:rsid w:val="00211578"/>
    <w:rsid w:val="00244AC5"/>
    <w:rsid w:val="002505DE"/>
    <w:rsid w:val="00253442"/>
    <w:rsid w:val="002567B4"/>
    <w:rsid w:val="002735CC"/>
    <w:rsid w:val="00274FDD"/>
    <w:rsid w:val="002B5FDF"/>
    <w:rsid w:val="002E5F59"/>
    <w:rsid w:val="002F3832"/>
    <w:rsid w:val="00314CCE"/>
    <w:rsid w:val="0032262F"/>
    <w:rsid w:val="003353D1"/>
    <w:rsid w:val="0034365C"/>
    <w:rsid w:val="003463CB"/>
    <w:rsid w:val="00382398"/>
    <w:rsid w:val="00384666"/>
    <w:rsid w:val="003A25D8"/>
    <w:rsid w:val="003A3C97"/>
    <w:rsid w:val="003A5808"/>
    <w:rsid w:val="003B0CDB"/>
    <w:rsid w:val="003B0F23"/>
    <w:rsid w:val="003C1C84"/>
    <w:rsid w:val="003D4235"/>
    <w:rsid w:val="00415721"/>
    <w:rsid w:val="00416B03"/>
    <w:rsid w:val="00437B29"/>
    <w:rsid w:val="00442DF9"/>
    <w:rsid w:val="004634FB"/>
    <w:rsid w:val="00465B7F"/>
    <w:rsid w:val="00470E7B"/>
    <w:rsid w:val="00472544"/>
    <w:rsid w:val="00474C51"/>
    <w:rsid w:val="00481F82"/>
    <w:rsid w:val="00487E14"/>
    <w:rsid w:val="00493171"/>
    <w:rsid w:val="004A401A"/>
    <w:rsid w:val="004B661A"/>
    <w:rsid w:val="004C2B32"/>
    <w:rsid w:val="004C60C3"/>
    <w:rsid w:val="004D2D43"/>
    <w:rsid w:val="004D3B82"/>
    <w:rsid w:val="004D6492"/>
    <w:rsid w:val="004E1C55"/>
    <w:rsid w:val="004F7754"/>
    <w:rsid w:val="00506772"/>
    <w:rsid w:val="00512A51"/>
    <w:rsid w:val="00515FF6"/>
    <w:rsid w:val="005209D8"/>
    <w:rsid w:val="00525B2F"/>
    <w:rsid w:val="00536D64"/>
    <w:rsid w:val="00543824"/>
    <w:rsid w:val="0054603F"/>
    <w:rsid w:val="005543DA"/>
    <w:rsid w:val="00556568"/>
    <w:rsid w:val="00563301"/>
    <w:rsid w:val="0057640E"/>
    <w:rsid w:val="005777D1"/>
    <w:rsid w:val="005A1F68"/>
    <w:rsid w:val="005A3B11"/>
    <w:rsid w:val="005A644E"/>
    <w:rsid w:val="005B6F8F"/>
    <w:rsid w:val="005C2176"/>
    <w:rsid w:val="005C2A6F"/>
    <w:rsid w:val="005C70F4"/>
    <w:rsid w:val="005D127D"/>
    <w:rsid w:val="005D51D3"/>
    <w:rsid w:val="005D6C96"/>
    <w:rsid w:val="005D730E"/>
    <w:rsid w:val="005F4212"/>
    <w:rsid w:val="0060216E"/>
    <w:rsid w:val="00604206"/>
    <w:rsid w:val="00605A6F"/>
    <w:rsid w:val="00636BEC"/>
    <w:rsid w:val="00650CA3"/>
    <w:rsid w:val="006565B2"/>
    <w:rsid w:val="006614C1"/>
    <w:rsid w:val="00670C94"/>
    <w:rsid w:val="00677706"/>
    <w:rsid w:val="006A1C1C"/>
    <w:rsid w:val="006A2D32"/>
    <w:rsid w:val="006B0EEE"/>
    <w:rsid w:val="00707A64"/>
    <w:rsid w:val="0072066E"/>
    <w:rsid w:val="00722454"/>
    <w:rsid w:val="007232AB"/>
    <w:rsid w:val="00725CFB"/>
    <w:rsid w:val="00727C94"/>
    <w:rsid w:val="00744FC6"/>
    <w:rsid w:val="0075002A"/>
    <w:rsid w:val="0076346B"/>
    <w:rsid w:val="007767B6"/>
    <w:rsid w:val="00782881"/>
    <w:rsid w:val="0078540D"/>
    <w:rsid w:val="0079680D"/>
    <w:rsid w:val="007A230D"/>
    <w:rsid w:val="007A761F"/>
    <w:rsid w:val="007B25CB"/>
    <w:rsid w:val="007B6D63"/>
    <w:rsid w:val="007C58D5"/>
    <w:rsid w:val="007C7AF0"/>
    <w:rsid w:val="007F2F2A"/>
    <w:rsid w:val="008100D3"/>
    <w:rsid w:val="00813382"/>
    <w:rsid w:val="008136F5"/>
    <w:rsid w:val="00813BEC"/>
    <w:rsid w:val="00822192"/>
    <w:rsid w:val="008228A7"/>
    <w:rsid w:val="008238F8"/>
    <w:rsid w:val="008242B5"/>
    <w:rsid w:val="00824300"/>
    <w:rsid w:val="00837A7B"/>
    <w:rsid w:val="0084067D"/>
    <w:rsid w:val="00846D40"/>
    <w:rsid w:val="00851809"/>
    <w:rsid w:val="00853136"/>
    <w:rsid w:val="008648D3"/>
    <w:rsid w:val="00894276"/>
    <w:rsid w:val="008A085D"/>
    <w:rsid w:val="008A1552"/>
    <w:rsid w:val="008B6EEE"/>
    <w:rsid w:val="008C292C"/>
    <w:rsid w:val="008D452F"/>
    <w:rsid w:val="008E0D6D"/>
    <w:rsid w:val="00907BD5"/>
    <w:rsid w:val="009155D1"/>
    <w:rsid w:val="00920230"/>
    <w:rsid w:val="00921A91"/>
    <w:rsid w:val="00930165"/>
    <w:rsid w:val="009356C9"/>
    <w:rsid w:val="00950F78"/>
    <w:rsid w:val="00966C2D"/>
    <w:rsid w:val="00996267"/>
    <w:rsid w:val="009A1C96"/>
    <w:rsid w:val="009B2A51"/>
    <w:rsid w:val="009D3B05"/>
    <w:rsid w:val="009E401D"/>
    <w:rsid w:val="00A10FE4"/>
    <w:rsid w:val="00A11BDD"/>
    <w:rsid w:val="00A12376"/>
    <w:rsid w:val="00A132D3"/>
    <w:rsid w:val="00A21336"/>
    <w:rsid w:val="00A43435"/>
    <w:rsid w:val="00A479F0"/>
    <w:rsid w:val="00A559B5"/>
    <w:rsid w:val="00A81D9F"/>
    <w:rsid w:val="00A862BB"/>
    <w:rsid w:val="00AA636C"/>
    <w:rsid w:val="00AF78B7"/>
    <w:rsid w:val="00B03A28"/>
    <w:rsid w:val="00B05787"/>
    <w:rsid w:val="00B06869"/>
    <w:rsid w:val="00B112D9"/>
    <w:rsid w:val="00B2552A"/>
    <w:rsid w:val="00B37CF2"/>
    <w:rsid w:val="00B43A8C"/>
    <w:rsid w:val="00B461CB"/>
    <w:rsid w:val="00B56BAF"/>
    <w:rsid w:val="00B62B40"/>
    <w:rsid w:val="00B63ED8"/>
    <w:rsid w:val="00B76227"/>
    <w:rsid w:val="00B83DE1"/>
    <w:rsid w:val="00BB3F61"/>
    <w:rsid w:val="00BC314C"/>
    <w:rsid w:val="00BD403A"/>
    <w:rsid w:val="00BE271B"/>
    <w:rsid w:val="00BF3710"/>
    <w:rsid w:val="00C037FC"/>
    <w:rsid w:val="00C20F20"/>
    <w:rsid w:val="00C233CA"/>
    <w:rsid w:val="00C50026"/>
    <w:rsid w:val="00C53AFD"/>
    <w:rsid w:val="00C85945"/>
    <w:rsid w:val="00C87550"/>
    <w:rsid w:val="00C90B2C"/>
    <w:rsid w:val="00C97DF5"/>
    <w:rsid w:val="00CB0E99"/>
    <w:rsid w:val="00CC1F02"/>
    <w:rsid w:val="00CE0DD0"/>
    <w:rsid w:val="00CE36BD"/>
    <w:rsid w:val="00CE4893"/>
    <w:rsid w:val="00CE6508"/>
    <w:rsid w:val="00CF128E"/>
    <w:rsid w:val="00D0172A"/>
    <w:rsid w:val="00D02D13"/>
    <w:rsid w:val="00D05D40"/>
    <w:rsid w:val="00D1714F"/>
    <w:rsid w:val="00D248AA"/>
    <w:rsid w:val="00D3184B"/>
    <w:rsid w:val="00D32BC9"/>
    <w:rsid w:val="00D35F55"/>
    <w:rsid w:val="00D44CF0"/>
    <w:rsid w:val="00D70946"/>
    <w:rsid w:val="00D82535"/>
    <w:rsid w:val="00D92FD1"/>
    <w:rsid w:val="00D970D4"/>
    <w:rsid w:val="00D97E58"/>
    <w:rsid w:val="00DA1A6B"/>
    <w:rsid w:val="00DA54EB"/>
    <w:rsid w:val="00DA76D1"/>
    <w:rsid w:val="00DB4A3B"/>
    <w:rsid w:val="00DC0EF8"/>
    <w:rsid w:val="00DC69F5"/>
    <w:rsid w:val="00DD779D"/>
    <w:rsid w:val="00DE07AC"/>
    <w:rsid w:val="00E0695D"/>
    <w:rsid w:val="00E246F0"/>
    <w:rsid w:val="00E254B1"/>
    <w:rsid w:val="00E309B3"/>
    <w:rsid w:val="00E3464B"/>
    <w:rsid w:val="00E4435D"/>
    <w:rsid w:val="00E656C0"/>
    <w:rsid w:val="00E8360B"/>
    <w:rsid w:val="00E87125"/>
    <w:rsid w:val="00E87B08"/>
    <w:rsid w:val="00E937E5"/>
    <w:rsid w:val="00E945FB"/>
    <w:rsid w:val="00E96483"/>
    <w:rsid w:val="00EB1A37"/>
    <w:rsid w:val="00EC0CBE"/>
    <w:rsid w:val="00EC464B"/>
    <w:rsid w:val="00ED0945"/>
    <w:rsid w:val="00EE4CBD"/>
    <w:rsid w:val="00F04E12"/>
    <w:rsid w:val="00F16D1D"/>
    <w:rsid w:val="00F16F35"/>
    <w:rsid w:val="00F40649"/>
    <w:rsid w:val="00F51C83"/>
    <w:rsid w:val="00F72E33"/>
    <w:rsid w:val="00F72FF0"/>
    <w:rsid w:val="00F77B0C"/>
    <w:rsid w:val="00F83B81"/>
    <w:rsid w:val="00F9138E"/>
    <w:rsid w:val="00FA57F3"/>
    <w:rsid w:val="00FB0D34"/>
    <w:rsid w:val="00FB583B"/>
    <w:rsid w:val="00FD455F"/>
    <w:rsid w:val="00FD7E2F"/>
    <w:rsid w:val="00FE66DC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6D8947F4"/>
  <w15:docId w15:val="{273D9938-E8D6-4A50-97DE-4CA1F77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5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500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0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1318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Will Hogan</dc:creator>
  <cp:lastModifiedBy>Moxon, KarenL</cp:lastModifiedBy>
  <cp:revision>4</cp:revision>
  <cp:lastPrinted>2020-03-25T03:27:00Z</cp:lastPrinted>
  <dcterms:created xsi:type="dcterms:W3CDTF">2021-06-30T00:45:00Z</dcterms:created>
  <dcterms:modified xsi:type="dcterms:W3CDTF">2021-06-30T00:45:00Z</dcterms:modified>
</cp:coreProperties>
</file>