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0C5A2" w14:textId="77777777" w:rsidR="00077CF2" w:rsidRPr="00C9157E" w:rsidRDefault="00077CF2" w:rsidP="00077CF2">
      <w:pPr>
        <w:widowControl/>
        <w:jc w:val="left"/>
        <w:rPr>
          <w:rFonts w:eastAsia="Times New Roman" w:cs="Arial"/>
          <w:sz w:val="24"/>
        </w:rPr>
      </w:pPr>
      <w:bookmarkStart w:id="0" w:name="_Toc44738651"/>
      <w:bookmarkStart w:id="1" w:name="_Toc179453115"/>
      <w:bookmarkStart w:id="2" w:name="_Toc179454057"/>
      <w:r w:rsidRPr="00C9157E">
        <w:rPr>
          <w:rFonts w:eastAsia="Times New Roman" w:cs="Arial"/>
          <w:sz w:val="24"/>
        </w:rPr>
        <w:t>Australian Capital Territory</w:t>
      </w:r>
    </w:p>
    <w:p w14:paraId="442A79DE" w14:textId="470A5FA2" w:rsidR="00077CF2" w:rsidRPr="0020642E" w:rsidRDefault="00077CF2" w:rsidP="00077CF2">
      <w:pPr>
        <w:widowControl/>
        <w:tabs>
          <w:tab w:val="left" w:pos="2400"/>
          <w:tab w:val="left" w:pos="2880"/>
        </w:tabs>
        <w:spacing w:before="700" w:after="100"/>
        <w:jc w:val="left"/>
        <w:outlineLvl w:val="0"/>
        <w:rPr>
          <w:rFonts w:eastAsia="Times New Roman"/>
          <w:b/>
          <w:sz w:val="40"/>
          <w:highlight w:val="green"/>
        </w:rPr>
      </w:pPr>
      <w:r w:rsidRPr="00017B4C">
        <w:rPr>
          <w:rFonts w:eastAsia="Times New Roman"/>
          <w:b/>
          <w:sz w:val="40"/>
        </w:rPr>
        <w:t xml:space="preserve">Utilities (Technical Regulation) (Light Rail Regulated Utility (Electrical) Network Code) </w:t>
      </w:r>
      <w:r w:rsidRPr="00077CF2">
        <w:rPr>
          <w:rFonts w:eastAsia="Times New Roman"/>
          <w:b/>
          <w:sz w:val="40"/>
        </w:rPr>
        <w:t>Approval 202</w:t>
      </w:r>
      <w:r w:rsidR="000F5E08">
        <w:rPr>
          <w:rFonts w:eastAsia="Times New Roman"/>
          <w:b/>
          <w:sz w:val="40"/>
        </w:rPr>
        <w:t>1</w:t>
      </w:r>
      <w:r w:rsidRPr="00077CF2">
        <w:rPr>
          <w:rFonts w:eastAsia="Times New Roman"/>
          <w:b/>
          <w:sz w:val="40"/>
        </w:rPr>
        <w:t xml:space="preserve"> </w:t>
      </w:r>
    </w:p>
    <w:p w14:paraId="2C922553" w14:textId="62B1DAD3" w:rsidR="00077CF2" w:rsidRPr="00C9157E" w:rsidRDefault="00077CF2" w:rsidP="00077CF2">
      <w:pPr>
        <w:widowControl/>
        <w:spacing w:before="240" w:after="60"/>
        <w:jc w:val="left"/>
        <w:outlineLvl w:val="1"/>
        <w:rPr>
          <w:rFonts w:eastAsia="Times New Roman" w:cs="Arial"/>
          <w:b/>
          <w:bCs/>
          <w:sz w:val="24"/>
        </w:rPr>
      </w:pPr>
      <w:r w:rsidRPr="00077CF2">
        <w:rPr>
          <w:rFonts w:eastAsia="Times New Roman" w:cs="Arial"/>
          <w:b/>
          <w:bCs/>
          <w:sz w:val="24"/>
        </w:rPr>
        <w:t>Disallowable instrument DI20</w:t>
      </w:r>
      <w:r>
        <w:rPr>
          <w:rFonts w:eastAsia="Times New Roman" w:cs="Arial"/>
          <w:b/>
          <w:bCs/>
          <w:sz w:val="24"/>
        </w:rPr>
        <w:t>2</w:t>
      </w:r>
      <w:r w:rsidR="000F5E08">
        <w:rPr>
          <w:rFonts w:eastAsia="Times New Roman" w:cs="Arial"/>
          <w:b/>
          <w:bCs/>
          <w:sz w:val="24"/>
        </w:rPr>
        <w:t>1</w:t>
      </w:r>
      <w:r>
        <w:rPr>
          <w:rFonts w:eastAsia="Times New Roman" w:cs="Arial"/>
          <w:b/>
          <w:bCs/>
          <w:sz w:val="24"/>
        </w:rPr>
        <w:t>-</w:t>
      </w:r>
      <w:r w:rsidR="00B31A1F">
        <w:rPr>
          <w:rFonts w:eastAsia="Times New Roman" w:cs="Arial"/>
          <w:b/>
          <w:bCs/>
          <w:sz w:val="24"/>
        </w:rPr>
        <w:t>210</w:t>
      </w:r>
    </w:p>
    <w:p w14:paraId="7DAEA0C3" w14:textId="77777777" w:rsidR="00077CF2" w:rsidRPr="00C9157E" w:rsidRDefault="00077CF2" w:rsidP="00077CF2">
      <w:pPr>
        <w:widowControl/>
        <w:spacing w:before="240" w:after="120"/>
        <w:rPr>
          <w:rFonts w:ascii="Times New Roman" w:hAnsi="Times New Roman"/>
          <w:sz w:val="24"/>
        </w:rPr>
      </w:pPr>
      <w:r w:rsidRPr="00C9157E">
        <w:rPr>
          <w:rFonts w:ascii="Times New Roman" w:hAnsi="Times New Roman"/>
          <w:sz w:val="24"/>
        </w:rPr>
        <w:t>made under the</w:t>
      </w:r>
      <w:r>
        <w:rPr>
          <w:rFonts w:ascii="Times New Roman" w:hAnsi="Times New Roman"/>
          <w:sz w:val="24"/>
        </w:rPr>
        <w:t xml:space="preserve"> </w:t>
      </w:r>
    </w:p>
    <w:p w14:paraId="2F5A6136" w14:textId="77777777" w:rsidR="00077CF2" w:rsidRPr="00C9157E" w:rsidRDefault="00077CF2" w:rsidP="00077CF2">
      <w:pPr>
        <w:widowControl/>
        <w:tabs>
          <w:tab w:val="left" w:pos="2600"/>
        </w:tabs>
        <w:spacing w:before="200" w:after="60"/>
        <w:rPr>
          <w:rFonts w:eastAsia="Times New Roman"/>
          <w:b/>
          <w:sz w:val="24"/>
        </w:rPr>
      </w:pPr>
      <w:r w:rsidRPr="00FC10A2">
        <w:rPr>
          <w:rFonts w:eastAsia="Times New Roman" w:cs="Arial"/>
          <w:b/>
          <w:i/>
          <w:iCs/>
          <w:sz w:val="20"/>
        </w:rPr>
        <w:t>Utilities (Technical Regulation) Act 2014</w:t>
      </w:r>
      <w:r w:rsidRPr="00C9157E">
        <w:rPr>
          <w:rFonts w:eastAsia="Times New Roman" w:cs="Arial"/>
          <w:b/>
          <w:sz w:val="20"/>
        </w:rPr>
        <w:t>, section 14 (Technical codes––approval)</w:t>
      </w:r>
    </w:p>
    <w:p w14:paraId="39501E92" w14:textId="77777777" w:rsidR="00077CF2" w:rsidRPr="00C9157E" w:rsidRDefault="00077CF2" w:rsidP="00077CF2">
      <w:pPr>
        <w:widowControl/>
        <w:rPr>
          <w:rFonts w:ascii="Times New Roman" w:hAnsi="Times New Roman"/>
          <w:sz w:val="24"/>
        </w:rPr>
      </w:pPr>
    </w:p>
    <w:p w14:paraId="51B1AB98" w14:textId="77777777" w:rsidR="00077CF2" w:rsidRPr="00C9157E" w:rsidRDefault="00077CF2" w:rsidP="00077CF2">
      <w:pPr>
        <w:widowControl/>
        <w:pBdr>
          <w:top w:val="single" w:sz="12" w:space="1" w:color="auto"/>
        </w:pBdr>
        <w:rPr>
          <w:rFonts w:ascii="Times New Roman" w:hAnsi="Times New Roman"/>
          <w:sz w:val="24"/>
        </w:rPr>
      </w:pPr>
    </w:p>
    <w:p w14:paraId="2810B6EB" w14:textId="77777777" w:rsidR="00077CF2" w:rsidRPr="00C9157E" w:rsidRDefault="00077CF2" w:rsidP="00077CF2">
      <w:pPr>
        <w:widowControl/>
        <w:spacing w:before="240" w:after="60"/>
        <w:ind w:left="720" w:hanging="720"/>
        <w:jc w:val="left"/>
        <w:outlineLvl w:val="2"/>
        <w:rPr>
          <w:rFonts w:eastAsia="Times New Roman" w:cs="Arial"/>
          <w:b/>
          <w:bCs/>
          <w:sz w:val="24"/>
        </w:rPr>
      </w:pPr>
      <w:r w:rsidRPr="00C9157E">
        <w:rPr>
          <w:rFonts w:eastAsia="Times New Roman" w:cs="Arial"/>
          <w:b/>
          <w:bCs/>
          <w:sz w:val="24"/>
        </w:rPr>
        <w:t>1</w:t>
      </w:r>
      <w:r w:rsidRPr="00C9157E">
        <w:rPr>
          <w:rFonts w:eastAsia="Times New Roman" w:cs="Arial"/>
          <w:b/>
          <w:bCs/>
          <w:sz w:val="24"/>
        </w:rPr>
        <w:tab/>
        <w:t>Name of instrument</w:t>
      </w:r>
    </w:p>
    <w:p w14:paraId="244620E7" w14:textId="49723D12" w:rsidR="00077CF2" w:rsidRPr="00C9157E" w:rsidRDefault="00077CF2" w:rsidP="00077CF2">
      <w:pPr>
        <w:widowControl/>
        <w:spacing w:before="80" w:after="60"/>
        <w:ind w:left="720"/>
        <w:jc w:val="left"/>
        <w:rPr>
          <w:rFonts w:ascii="Times New Roman" w:hAnsi="Times New Roman"/>
          <w:sz w:val="24"/>
        </w:rPr>
      </w:pPr>
      <w:r w:rsidRPr="00C9157E">
        <w:rPr>
          <w:rFonts w:ascii="Times New Roman" w:hAnsi="Times New Roman"/>
          <w:sz w:val="24"/>
        </w:rPr>
        <w:t xml:space="preserve">This instrument is the </w:t>
      </w:r>
      <w:bookmarkStart w:id="3" w:name="_Hlk74659553"/>
      <w:r w:rsidRPr="00C9157E">
        <w:rPr>
          <w:rFonts w:ascii="Times New Roman" w:hAnsi="Times New Roman"/>
          <w:i/>
          <w:iCs/>
          <w:sz w:val="24"/>
        </w:rPr>
        <w:t xml:space="preserve">Utilities (Technical Regulation) (Light Rail Regulated Utility (Electrical) Network Code) Approval </w:t>
      </w:r>
      <w:r w:rsidRPr="00077CF2">
        <w:rPr>
          <w:rFonts w:ascii="Times New Roman" w:hAnsi="Times New Roman"/>
          <w:i/>
          <w:iCs/>
          <w:sz w:val="24"/>
        </w:rPr>
        <w:t>202</w:t>
      </w:r>
      <w:r w:rsidR="000F5E08">
        <w:rPr>
          <w:rFonts w:ascii="Times New Roman" w:hAnsi="Times New Roman"/>
          <w:i/>
          <w:iCs/>
          <w:sz w:val="24"/>
        </w:rPr>
        <w:t>1</w:t>
      </w:r>
      <w:bookmarkEnd w:id="3"/>
      <w:r w:rsidRPr="00077CF2">
        <w:rPr>
          <w:rFonts w:ascii="Times New Roman" w:hAnsi="Times New Roman"/>
          <w:bCs/>
          <w:iCs/>
          <w:sz w:val="24"/>
        </w:rPr>
        <w:t>.</w:t>
      </w:r>
      <w:r w:rsidRPr="00C9157E">
        <w:rPr>
          <w:rFonts w:ascii="Times New Roman" w:hAnsi="Times New Roman"/>
          <w:bCs/>
          <w:iCs/>
          <w:sz w:val="24"/>
        </w:rPr>
        <w:t xml:space="preserve"> </w:t>
      </w:r>
    </w:p>
    <w:p w14:paraId="3168F4FE" w14:textId="77777777" w:rsidR="00077CF2" w:rsidRPr="00C9157E" w:rsidRDefault="00077CF2" w:rsidP="00077CF2">
      <w:pPr>
        <w:widowControl/>
        <w:spacing w:before="240" w:after="60"/>
        <w:ind w:left="720" w:hanging="720"/>
        <w:jc w:val="left"/>
        <w:outlineLvl w:val="2"/>
        <w:rPr>
          <w:rFonts w:eastAsia="Times New Roman" w:cs="Arial"/>
          <w:b/>
          <w:bCs/>
          <w:sz w:val="24"/>
        </w:rPr>
      </w:pPr>
      <w:r w:rsidRPr="00C9157E">
        <w:rPr>
          <w:rFonts w:eastAsia="Times New Roman" w:cs="Arial"/>
          <w:b/>
          <w:bCs/>
          <w:sz w:val="24"/>
        </w:rPr>
        <w:t>2</w:t>
      </w:r>
      <w:r w:rsidRPr="00C9157E">
        <w:rPr>
          <w:rFonts w:eastAsia="Times New Roman" w:cs="Arial"/>
          <w:b/>
          <w:bCs/>
          <w:sz w:val="24"/>
        </w:rPr>
        <w:tab/>
        <w:t xml:space="preserve">Commencement </w:t>
      </w:r>
    </w:p>
    <w:p w14:paraId="228B7B28" w14:textId="77777777" w:rsidR="00077CF2" w:rsidRPr="00C9157E" w:rsidRDefault="00077CF2" w:rsidP="00077CF2">
      <w:pPr>
        <w:widowControl/>
        <w:spacing w:before="80" w:after="60"/>
        <w:ind w:left="720"/>
        <w:jc w:val="left"/>
        <w:rPr>
          <w:rFonts w:ascii="Times New Roman" w:hAnsi="Times New Roman"/>
          <w:sz w:val="24"/>
        </w:rPr>
      </w:pPr>
      <w:r w:rsidRPr="00C9157E">
        <w:rPr>
          <w:rFonts w:ascii="Times New Roman" w:hAnsi="Times New Roman"/>
          <w:sz w:val="24"/>
        </w:rPr>
        <w:t xml:space="preserve">This instrument commences on the day after it is notified. </w:t>
      </w:r>
    </w:p>
    <w:p w14:paraId="5C0080ED" w14:textId="01F9DC38" w:rsidR="00077CF2" w:rsidRPr="00C9157E" w:rsidRDefault="00077CF2" w:rsidP="00077CF2">
      <w:pPr>
        <w:widowControl/>
        <w:spacing w:before="240" w:after="60"/>
        <w:ind w:left="720" w:hanging="720"/>
        <w:jc w:val="left"/>
        <w:outlineLvl w:val="2"/>
        <w:rPr>
          <w:rFonts w:eastAsia="Times New Roman" w:cs="Arial"/>
          <w:b/>
          <w:bCs/>
          <w:sz w:val="24"/>
        </w:rPr>
      </w:pPr>
      <w:r w:rsidRPr="00C9157E">
        <w:rPr>
          <w:rFonts w:eastAsia="Times New Roman" w:cs="Arial"/>
          <w:b/>
          <w:bCs/>
          <w:sz w:val="24"/>
        </w:rPr>
        <w:t>3</w:t>
      </w:r>
      <w:r w:rsidRPr="00C9157E">
        <w:rPr>
          <w:rFonts w:eastAsia="Times New Roman" w:cs="Arial"/>
          <w:b/>
          <w:bCs/>
          <w:sz w:val="24"/>
        </w:rPr>
        <w:tab/>
      </w:r>
      <w:r w:rsidR="000F5E08">
        <w:rPr>
          <w:rFonts w:eastAsia="Times New Roman" w:cs="Arial"/>
          <w:b/>
          <w:bCs/>
          <w:sz w:val="24"/>
        </w:rPr>
        <w:t>Approval</w:t>
      </w:r>
    </w:p>
    <w:p w14:paraId="1A5EE44F" w14:textId="6981F6EE" w:rsidR="00077CF2" w:rsidRPr="00C9157E" w:rsidRDefault="00077CF2" w:rsidP="00077CF2">
      <w:pPr>
        <w:widowControl/>
        <w:spacing w:before="80" w:after="60"/>
        <w:ind w:left="720"/>
        <w:jc w:val="left"/>
        <w:rPr>
          <w:rFonts w:ascii="Times New Roman" w:hAnsi="Times New Roman"/>
          <w:sz w:val="24"/>
        </w:rPr>
      </w:pPr>
      <w:r w:rsidRPr="00C9157E">
        <w:rPr>
          <w:rFonts w:ascii="Times New Roman" w:hAnsi="Times New Roman"/>
          <w:sz w:val="24"/>
        </w:rPr>
        <w:t xml:space="preserve">I </w:t>
      </w:r>
      <w:r w:rsidR="000F5E08">
        <w:rPr>
          <w:rFonts w:ascii="Times New Roman" w:hAnsi="Times New Roman"/>
          <w:sz w:val="24"/>
        </w:rPr>
        <w:t xml:space="preserve">approve </w:t>
      </w:r>
      <w:r w:rsidRPr="00C9157E">
        <w:rPr>
          <w:rFonts w:ascii="Times New Roman" w:hAnsi="Times New Roman"/>
          <w:sz w:val="24"/>
        </w:rPr>
        <w:t xml:space="preserve">the </w:t>
      </w:r>
      <w:r w:rsidRPr="00C9157E">
        <w:rPr>
          <w:rFonts w:ascii="Times New Roman" w:hAnsi="Times New Roman"/>
          <w:iCs/>
          <w:sz w:val="24"/>
        </w:rPr>
        <w:t xml:space="preserve">Light Rail Regulated Utility (Electrical) Network Code </w:t>
      </w:r>
      <w:r w:rsidR="000F5E08">
        <w:rPr>
          <w:rFonts w:ascii="Times New Roman" w:hAnsi="Times New Roman"/>
          <w:iCs/>
          <w:sz w:val="24"/>
        </w:rPr>
        <w:t xml:space="preserve">2021 (the Code) as </w:t>
      </w:r>
      <w:r w:rsidRPr="00C9157E">
        <w:rPr>
          <w:rFonts w:ascii="Times New Roman" w:hAnsi="Times New Roman"/>
          <w:iCs/>
          <w:sz w:val="24"/>
        </w:rPr>
        <w:t>set out in the schedule.</w:t>
      </w:r>
    </w:p>
    <w:p w14:paraId="456966DE" w14:textId="77777777" w:rsidR="00077CF2" w:rsidRPr="00C9157E" w:rsidRDefault="00077CF2" w:rsidP="00077CF2">
      <w:pPr>
        <w:widowControl/>
        <w:spacing w:before="240" w:after="60"/>
        <w:ind w:left="720" w:hanging="720"/>
        <w:jc w:val="left"/>
        <w:outlineLvl w:val="2"/>
        <w:rPr>
          <w:rFonts w:eastAsia="Times New Roman" w:cs="Arial"/>
          <w:b/>
          <w:bCs/>
          <w:sz w:val="24"/>
        </w:rPr>
      </w:pPr>
      <w:r w:rsidRPr="00C9157E">
        <w:rPr>
          <w:rFonts w:eastAsia="Times New Roman" w:cs="Arial"/>
          <w:b/>
          <w:bCs/>
          <w:sz w:val="24"/>
        </w:rPr>
        <w:t>4</w:t>
      </w:r>
      <w:r w:rsidRPr="00C9157E">
        <w:rPr>
          <w:rFonts w:eastAsia="Times New Roman" w:cs="Arial"/>
          <w:b/>
          <w:bCs/>
          <w:sz w:val="24"/>
        </w:rPr>
        <w:tab/>
        <w:t>Public access</w:t>
      </w:r>
    </w:p>
    <w:p w14:paraId="62DF34FB" w14:textId="77777777" w:rsidR="000F5E08" w:rsidRPr="00EC609B" w:rsidRDefault="000F5E08" w:rsidP="000F5E08">
      <w:pPr>
        <w:widowControl/>
        <w:spacing w:before="140"/>
        <w:ind w:left="720"/>
        <w:rPr>
          <w:rFonts w:ascii="Times New Roman" w:eastAsia="Times New Roman" w:hAnsi="Times New Roman"/>
          <w:color w:val="000000"/>
          <w:sz w:val="24"/>
          <w:szCs w:val="24"/>
          <w:lang w:eastAsia="ja-JP"/>
        </w:rPr>
      </w:pPr>
      <w:r w:rsidRPr="00EC609B">
        <w:rPr>
          <w:rFonts w:ascii="Times New Roman" w:eastAsia="Times New Roman" w:hAnsi="Times New Roman"/>
          <w:color w:val="000000"/>
          <w:sz w:val="24"/>
          <w:szCs w:val="24"/>
          <w:lang w:eastAsia="ja-JP"/>
        </w:rPr>
        <w:t xml:space="preserve">Electronic copies of the Code are available on the Access Canberra website at </w:t>
      </w:r>
      <w:r w:rsidRPr="00EC609B">
        <w:rPr>
          <w:rFonts w:ascii="Times New Roman" w:eastAsia="Times New Roman" w:hAnsi="Times New Roman"/>
          <w:sz w:val="24"/>
        </w:rPr>
        <w:t>https://www.accesscanberra.act.gov.au/s/article/utilities-technical-regulation-tab-related-resources</w:t>
      </w:r>
      <w:r w:rsidRPr="00EC609B">
        <w:rPr>
          <w:rFonts w:ascii="Times New Roman" w:eastAsia="Times New Roman" w:hAnsi="Times New Roman"/>
          <w:color w:val="0000FF"/>
          <w:sz w:val="24"/>
          <w:szCs w:val="24"/>
          <w:lang w:eastAsia="ja-JP"/>
        </w:rPr>
        <w:t>.</w:t>
      </w:r>
      <w:r w:rsidRPr="00EC609B">
        <w:rPr>
          <w:rFonts w:ascii="Times New Roman" w:eastAsia="Times New Roman" w:hAnsi="Times New Roman"/>
          <w:color w:val="000000"/>
          <w:sz w:val="24"/>
          <w:szCs w:val="24"/>
          <w:lang w:eastAsia="ja-JP"/>
        </w:rPr>
        <w:t xml:space="preserve"> No charge will apply.</w:t>
      </w:r>
    </w:p>
    <w:p w14:paraId="2800661D" w14:textId="77777777" w:rsidR="000F5E08" w:rsidRPr="00EC609B" w:rsidRDefault="000F5E08" w:rsidP="000F5E08">
      <w:pPr>
        <w:widowControl/>
        <w:spacing w:before="140"/>
        <w:ind w:left="720"/>
        <w:rPr>
          <w:rFonts w:ascii="Times New Roman" w:eastAsia="Times New Roman" w:hAnsi="Times New Roman"/>
          <w:color w:val="000000"/>
          <w:lang w:eastAsia="ja-JP"/>
        </w:rPr>
      </w:pPr>
      <w:r w:rsidRPr="00EC609B">
        <w:rPr>
          <w:rFonts w:ascii="Times New Roman" w:eastAsia="Times New Roman" w:hAnsi="Times New Roman"/>
          <w:sz w:val="24"/>
        </w:rPr>
        <w:t>T</w:t>
      </w:r>
      <w:r w:rsidRPr="00EC609B">
        <w:rPr>
          <w:rFonts w:ascii="Times New Roman" w:eastAsia="Times New Roman" w:hAnsi="Times New Roman"/>
          <w:color w:val="000000"/>
          <w:sz w:val="24"/>
          <w:szCs w:val="24"/>
          <w:lang w:eastAsia="ja-JP"/>
        </w:rPr>
        <w:t xml:space="preserve">he Code is available for inspection upon request by the public between 8:30am and 4:30pm, from Monday to Friday except for public holidays, at the Access Canberra Land, Planning and Building Services Shopfront at 8 Darling Street, Mitchell. Please contact the Access Canberra Land, Planning and Building Services Shopfront </w:t>
      </w:r>
      <w:r w:rsidRPr="00EC609B">
        <w:rPr>
          <w:rFonts w:ascii="Times New Roman" w:eastAsia="Times New Roman" w:hAnsi="Times New Roman"/>
          <w:color w:val="000000"/>
          <w:sz w:val="24"/>
          <w:lang w:eastAsia="ja-JP"/>
        </w:rPr>
        <w:t>on the details below for more information:</w:t>
      </w:r>
    </w:p>
    <w:p w14:paraId="325A33B6" w14:textId="77777777" w:rsidR="000F5E08" w:rsidRPr="00EC609B" w:rsidRDefault="000F5E08" w:rsidP="000F5E08">
      <w:pPr>
        <w:widowControl/>
        <w:spacing w:before="140"/>
        <w:ind w:left="720"/>
        <w:rPr>
          <w:rFonts w:ascii="Times New Roman" w:eastAsia="Times New Roman" w:hAnsi="Times New Roman"/>
          <w:color w:val="000000"/>
          <w:sz w:val="24"/>
          <w:szCs w:val="24"/>
          <w:lang w:eastAsia="ja-JP"/>
        </w:rPr>
      </w:pPr>
      <w:r w:rsidRPr="00EC609B">
        <w:rPr>
          <w:rFonts w:ascii="Times New Roman" w:eastAsia="Times New Roman" w:hAnsi="Times New Roman"/>
          <w:color w:val="000000"/>
          <w:sz w:val="24"/>
          <w:szCs w:val="24"/>
          <w:lang w:eastAsia="ja-JP"/>
        </w:rPr>
        <w:t>Phone 6207 1923</w:t>
      </w:r>
    </w:p>
    <w:p w14:paraId="3C7A9213" w14:textId="1BBBB675" w:rsidR="00F44625" w:rsidRDefault="000F5E08" w:rsidP="000F5E08">
      <w:pPr>
        <w:widowControl/>
        <w:spacing w:before="80" w:after="60"/>
        <w:ind w:left="720"/>
        <w:jc w:val="left"/>
        <w:rPr>
          <w:rFonts w:ascii="Times New Roman" w:eastAsia="Times New Roman" w:hAnsi="Times New Roman"/>
          <w:color w:val="0000FF"/>
          <w:sz w:val="24"/>
          <w:u w:val="single"/>
        </w:rPr>
      </w:pPr>
      <w:r w:rsidRPr="00EC609B">
        <w:rPr>
          <w:rFonts w:ascii="Times New Roman" w:eastAsia="Times New Roman" w:hAnsi="Times New Roman"/>
          <w:color w:val="000000"/>
          <w:sz w:val="24"/>
          <w:szCs w:val="24"/>
          <w:lang w:eastAsia="ja-JP"/>
        </w:rPr>
        <w:t>Email</w:t>
      </w:r>
      <w:r w:rsidRPr="00EC609B">
        <w:rPr>
          <w:rFonts w:ascii="Times New Roman" w:eastAsia="Times New Roman" w:hAnsi="Times New Roman"/>
          <w:sz w:val="24"/>
        </w:rPr>
        <w:t xml:space="preserve">: </w:t>
      </w:r>
      <w:hyperlink r:id="rId8" w:history="1">
        <w:r w:rsidRPr="00EC609B">
          <w:rPr>
            <w:rFonts w:ascii="Times New Roman" w:eastAsia="Times New Roman" w:hAnsi="Times New Roman"/>
            <w:color w:val="0000FF"/>
            <w:sz w:val="24"/>
            <w:u w:val="single"/>
          </w:rPr>
          <w:t>acepdcustomerservices@act.gov.au</w:t>
        </w:r>
      </w:hyperlink>
    </w:p>
    <w:p w14:paraId="0B537974" w14:textId="77777777" w:rsidR="00F44625" w:rsidRDefault="00F44625">
      <w:pPr>
        <w:widowControl/>
        <w:jc w:val="left"/>
        <w:rPr>
          <w:rFonts w:ascii="Times New Roman" w:eastAsia="Times New Roman" w:hAnsi="Times New Roman"/>
          <w:color w:val="0000FF"/>
          <w:sz w:val="24"/>
          <w:u w:val="single"/>
        </w:rPr>
      </w:pPr>
      <w:r>
        <w:rPr>
          <w:rFonts w:ascii="Times New Roman" w:eastAsia="Times New Roman" w:hAnsi="Times New Roman"/>
          <w:color w:val="0000FF"/>
          <w:sz w:val="24"/>
          <w:u w:val="single"/>
        </w:rPr>
        <w:br w:type="page"/>
      </w:r>
    </w:p>
    <w:p w14:paraId="7907437B" w14:textId="44767558" w:rsidR="000F5E08" w:rsidRPr="00EC609B" w:rsidRDefault="000F5E08" w:rsidP="000F5E08">
      <w:pPr>
        <w:widowControl/>
        <w:spacing w:before="240" w:after="60"/>
        <w:ind w:left="720" w:hanging="720"/>
        <w:jc w:val="left"/>
        <w:outlineLvl w:val="2"/>
        <w:rPr>
          <w:rFonts w:eastAsia="Times New Roman" w:cs="Arial"/>
          <w:b/>
          <w:bCs/>
          <w:sz w:val="24"/>
        </w:rPr>
      </w:pPr>
      <w:r>
        <w:rPr>
          <w:rFonts w:eastAsia="Times New Roman" w:cs="Arial"/>
          <w:b/>
          <w:bCs/>
          <w:sz w:val="24"/>
        </w:rPr>
        <w:lastRenderedPageBreak/>
        <w:t>5</w:t>
      </w:r>
      <w:r>
        <w:rPr>
          <w:rFonts w:eastAsia="Times New Roman" w:cs="Arial"/>
          <w:b/>
          <w:bCs/>
          <w:sz w:val="24"/>
        </w:rPr>
        <w:tab/>
      </w:r>
      <w:r w:rsidRPr="00EC609B">
        <w:rPr>
          <w:rFonts w:eastAsia="Times New Roman" w:cs="Arial"/>
          <w:b/>
          <w:bCs/>
          <w:sz w:val="24"/>
        </w:rPr>
        <w:t>Revocation</w:t>
      </w:r>
    </w:p>
    <w:p w14:paraId="26B4CE48" w14:textId="77170DB9" w:rsidR="000F5E08" w:rsidRPr="00EC609B" w:rsidRDefault="000F5E08" w:rsidP="000F5E08">
      <w:pPr>
        <w:widowControl/>
        <w:spacing w:before="140"/>
        <w:ind w:left="720"/>
        <w:rPr>
          <w:rFonts w:ascii="Times New Roman" w:eastAsia="Times New Roman" w:hAnsi="Times New Roman"/>
          <w:sz w:val="24"/>
        </w:rPr>
      </w:pPr>
      <w:r w:rsidRPr="00EC609B">
        <w:rPr>
          <w:rFonts w:ascii="Times New Roman" w:eastAsia="Times New Roman" w:hAnsi="Times New Roman"/>
          <w:sz w:val="24"/>
        </w:rPr>
        <w:t xml:space="preserve">This instrument revokes the </w:t>
      </w:r>
      <w:r w:rsidR="00FC10A2" w:rsidRPr="00C9157E">
        <w:rPr>
          <w:rFonts w:ascii="Times New Roman" w:hAnsi="Times New Roman"/>
          <w:i/>
          <w:iCs/>
          <w:sz w:val="24"/>
        </w:rPr>
        <w:t xml:space="preserve">Utilities (Technical Regulation) (Light Rail Regulated Utility (Electrical) Network Code) Approval </w:t>
      </w:r>
      <w:r w:rsidR="00FC10A2" w:rsidRPr="00077CF2">
        <w:rPr>
          <w:rFonts w:ascii="Times New Roman" w:hAnsi="Times New Roman"/>
          <w:i/>
          <w:iCs/>
          <w:sz w:val="24"/>
        </w:rPr>
        <w:t>20</w:t>
      </w:r>
      <w:r w:rsidR="00FC10A2">
        <w:rPr>
          <w:rFonts w:ascii="Times New Roman" w:hAnsi="Times New Roman"/>
          <w:i/>
          <w:iCs/>
          <w:sz w:val="24"/>
        </w:rPr>
        <w:t>16 (DI2016-18)</w:t>
      </w:r>
      <w:r w:rsidRPr="00EC609B">
        <w:rPr>
          <w:rFonts w:ascii="Times New Roman" w:eastAsia="Times New Roman" w:hAnsi="Times New Roman"/>
          <w:sz w:val="24"/>
        </w:rPr>
        <w:t>.</w:t>
      </w:r>
    </w:p>
    <w:p w14:paraId="7EE7F05A" w14:textId="77777777" w:rsidR="000F5E08" w:rsidRPr="00077CF2" w:rsidRDefault="000F5E08" w:rsidP="000F5E08">
      <w:pPr>
        <w:widowControl/>
        <w:spacing w:before="80" w:after="60"/>
        <w:ind w:left="720"/>
        <w:jc w:val="left"/>
        <w:rPr>
          <w:rFonts w:ascii="Times New Roman" w:hAnsi="Times New Roman"/>
          <w:color w:val="0000FF"/>
          <w:sz w:val="24"/>
          <w:szCs w:val="24"/>
          <w:lang w:eastAsia="ja-JP"/>
        </w:rPr>
      </w:pPr>
    </w:p>
    <w:p w14:paraId="2D43EBB4" w14:textId="2FB96F4F" w:rsidR="00077CF2" w:rsidRPr="00C9157E" w:rsidRDefault="00077CF2" w:rsidP="002E7A0F">
      <w:pPr>
        <w:widowControl/>
        <w:tabs>
          <w:tab w:val="left" w:pos="4320"/>
        </w:tabs>
        <w:spacing w:before="480"/>
        <w:jc w:val="left"/>
        <w:rPr>
          <w:rFonts w:ascii="Times New Roman" w:hAnsi="Times New Roman"/>
          <w:sz w:val="24"/>
        </w:rPr>
      </w:pPr>
      <w:r>
        <w:rPr>
          <w:rFonts w:ascii="Times New Roman" w:hAnsi="Times New Roman"/>
          <w:sz w:val="24"/>
          <w:highlight w:val="green"/>
        </w:rPr>
        <w:br/>
      </w:r>
      <w:r w:rsidR="002E7A0F" w:rsidRPr="002E7A0F">
        <w:rPr>
          <w:rFonts w:ascii="Times New Roman" w:hAnsi="Times New Roman"/>
          <w:sz w:val="24"/>
        </w:rPr>
        <w:t>Shane Rattenbury MLA</w:t>
      </w:r>
      <w:r w:rsidRPr="002E7A0F">
        <w:rPr>
          <w:rFonts w:ascii="Times New Roman" w:hAnsi="Times New Roman"/>
          <w:sz w:val="24"/>
        </w:rPr>
        <w:br/>
      </w:r>
      <w:bookmarkEnd w:id="0"/>
      <w:r w:rsidR="002E7A0F" w:rsidRPr="002E7A0F">
        <w:rPr>
          <w:rFonts w:ascii="Times New Roman" w:hAnsi="Times New Roman"/>
          <w:sz w:val="24"/>
        </w:rPr>
        <w:t xml:space="preserve">Minister for Water, Energy and Emissions Reduction </w:t>
      </w:r>
      <w:r w:rsidR="002E7A0F">
        <w:rPr>
          <w:rFonts w:ascii="Times New Roman" w:hAnsi="Times New Roman"/>
          <w:sz w:val="24"/>
        </w:rPr>
        <w:br/>
      </w:r>
      <w:r w:rsidR="002E7A0F">
        <w:rPr>
          <w:rFonts w:ascii="Times New Roman" w:hAnsi="Times New Roman"/>
          <w:sz w:val="24"/>
        </w:rPr>
        <w:br/>
      </w:r>
      <w:r w:rsidR="00B31A1F">
        <w:rPr>
          <w:rFonts w:ascii="Times New Roman" w:hAnsi="Times New Roman"/>
          <w:sz w:val="24"/>
        </w:rPr>
        <w:t xml:space="preserve">12 </w:t>
      </w:r>
      <w:r w:rsidR="000F5E08">
        <w:rPr>
          <w:rFonts w:ascii="Times New Roman" w:hAnsi="Times New Roman"/>
          <w:sz w:val="24"/>
        </w:rPr>
        <w:t>J</w:t>
      </w:r>
      <w:r w:rsidR="00F44625">
        <w:rPr>
          <w:rFonts w:ascii="Times New Roman" w:hAnsi="Times New Roman"/>
          <w:sz w:val="24"/>
        </w:rPr>
        <w:t>uly</w:t>
      </w:r>
      <w:r w:rsidR="000F5E08">
        <w:rPr>
          <w:rFonts w:ascii="Times New Roman" w:hAnsi="Times New Roman"/>
          <w:sz w:val="24"/>
        </w:rPr>
        <w:t xml:space="preserve"> </w:t>
      </w:r>
      <w:r w:rsidR="002E7A0F">
        <w:rPr>
          <w:rFonts w:ascii="Times New Roman" w:hAnsi="Times New Roman"/>
          <w:sz w:val="24"/>
        </w:rPr>
        <w:t>202</w:t>
      </w:r>
      <w:r w:rsidR="000F5E08">
        <w:rPr>
          <w:rFonts w:ascii="Times New Roman" w:hAnsi="Times New Roman"/>
          <w:sz w:val="24"/>
        </w:rPr>
        <w:t>1</w:t>
      </w:r>
    </w:p>
    <w:p w14:paraId="476A3616" w14:textId="268B6CD7" w:rsidR="00077CF2" w:rsidRDefault="00077CF2" w:rsidP="00073019">
      <w:pPr>
        <w:jc w:val="left"/>
        <w:rPr>
          <w:rFonts w:cs="Arial"/>
          <w:sz w:val="24"/>
          <w:szCs w:val="24"/>
          <w:lang w:eastAsia="ja-JP"/>
        </w:rPr>
      </w:pPr>
    </w:p>
    <w:p w14:paraId="57DBED46" w14:textId="77777777" w:rsidR="000F5E08" w:rsidRDefault="000F5E08">
      <w:pPr>
        <w:widowControl/>
        <w:jc w:val="left"/>
        <w:rPr>
          <w:rFonts w:cs="Arial"/>
          <w:sz w:val="24"/>
          <w:szCs w:val="24"/>
          <w:lang w:eastAsia="ja-JP"/>
        </w:rPr>
        <w:sectPr w:rsidR="000F5E08" w:rsidSect="00077CF2">
          <w:headerReference w:type="even" r:id="rId9"/>
          <w:headerReference w:type="default" r:id="rId10"/>
          <w:footerReference w:type="even" r:id="rId11"/>
          <w:footerReference w:type="default" r:id="rId12"/>
          <w:headerReference w:type="first" r:id="rId13"/>
          <w:footerReference w:type="first" r:id="rId14"/>
          <w:pgSz w:w="11909" w:h="16834" w:code="9"/>
          <w:pgMar w:top="1950" w:right="1440" w:bottom="1440" w:left="1871" w:header="340" w:footer="578" w:gutter="0"/>
          <w:pgNumType w:fmt="lowerRoman"/>
          <w:cols w:space="720"/>
          <w:titlePg/>
          <w:docGrid w:linePitch="299"/>
        </w:sectPr>
      </w:pPr>
    </w:p>
    <w:p w14:paraId="4DDB391D" w14:textId="1C1E7785" w:rsidR="00077CF2" w:rsidRDefault="00077CF2">
      <w:pPr>
        <w:widowControl/>
        <w:jc w:val="left"/>
        <w:rPr>
          <w:rFonts w:cs="Arial"/>
          <w:sz w:val="24"/>
          <w:szCs w:val="24"/>
          <w:lang w:eastAsia="ja-JP"/>
        </w:rPr>
      </w:pPr>
    </w:p>
    <w:p w14:paraId="4159A13D" w14:textId="77777777" w:rsidR="009F4358" w:rsidRPr="00A664D2" w:rsidRDefault="009F4358" w:rsidP="00073019">
      <w:pPr>
        <w:jc w:val="left"/>
        <w:rPr>
          <w:rFonts w:cs="Arial"/>
          <w:sz w:val="24"/>
          <w:szCs w:val="24"/>
          <w:lang w:eastAsia="ja-JP"/>
        </w:rPr>
      </w:pPr>
    </w:p>
    <w:p w14:paraId="50A9BF1C" w14:textId="77777777" w:rsidR="009F4358" w:rsidRPr="00A664D2" w:rsidRDefault="009F4358" w:rsidP="00073019">
      <w:pPr>
        <w:jc w:val="left"/>
        <w:rPr>
          <w:rFonts w:cs="Arial"/>
          <w:sz w:val="24"/>
          <w:szCs w:val="24"/>
          <w:lang w:eastAsia="ja-JP"/>
        </w:rPr>
      </w:pPr>
    </w:p>
    <w:p w14:paraId="1B157C33" w14:textId="77777777" w:rsidR="00A57A56" w:rsidRPr="003670B2" w:rsidRDefault="005F4EBF" w:rsidP="00616AF0">
      <w:pPr>
        <w:jc w:val="center"/>
        <w:rPr>
          <w:rFonts w:cs="Arial"/>
          <w:sz w:val="24"/>
          <w:szCs w:val="24"/>
        </w:rPr>
      </w:pPr>
      <w:r w:rsidRPr="003670B2">
        <w:rPr>
          <w:rFonts w:cs="Arial"/>
          <w:noProof/>
          <w:sz w:val="24"/>
          <w:szCs w:val="24"/>
          <w:lang w:eastAsia="en-AU"/>
        </w:rPr>
        <w:drawing>
          <wp:inline distT="0" distB="0" distL="0" distR="0" wp14:anchorId="036ADCFC" wp14:editId="35AC595C">
            <wp:extent cx="1177925" cy="1031240"/>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77925" cy="1031240"/>
                    </a:xfrm>
                    <a:prstGeom prst="rect">
                      <a:avLst/>
                    </a:prstGeom>
                    <a:noFill/>
                    <a:ln>
                      <a:noFill/>
                    </a:ln>
                  </pic:spPr>
                </pic:pic>
              </a:graphicData>
            </a:graphic>
          </wp:inline>
        </w:drawing>
      </w:r>
    </w:p>
    <w:p w14:paraId="224A8101" w14:textId="77777777" w:rsidR="00A57A56" w:rsidRPr="003670B2" w:rsidRDefault="00A57A56" w:rsidP="00616AF0">
      <w:pPr>
        <w:pStyle w:val="Caption"/>
        <w:ind w:left="0"/>
        <w:rPr>
          <w:rFonts w:cs="Arial"/>
          <w:sz w:val="24"/>
          <w:szCs w:val="24"/>
        </w:rPr>
      </w:pPr>
      <w:r w:rsidRPr="003670B2">
        <w:rPr>
          <w:rFonts w:cs="Arial"/>
          <w:bCs/>
          <w:sz w:val="24"/>
          <w:szCs w:val="24"/>
        </w:rPr>
        <w:t>Australian Capital Territory</w:t>
      </w:r>
    </w:p>
    <w:p w14:paraId="1F43B9FD" w14:textId="77777777" w:rsidR="00A57A56" w:rsidRPr="003670B2" w:rsidRDefault="00A57A56" w:rsidP="00616AF0">
      <w:pPr>
        <w:pStyle w:val="headingtop"/>
        <w:keepNext w:val="0"/>
        <w:jc w:val="center"/>
        <w:rPr>
          <w:rFonts w:ascii="Arial" w:hAnsi="Arial" w:cs="Arial"/>
          <w:b w:val="0"/>
          <w:sz w:val="24"/>
          <w:szCs w:val="24"/>
        </w:rPr>
      </w:pPr>
    </w:p>
    <w:p w14:paraId="0442E259" w14:textId="77777777" w:rsidR="00A57A56" w:rsidRPr="003670B2" w:rsidRDefault="00A57A56" w:rsidP="00616AF0">
      <w:pPr>
        <w:pStyle w:val="headingtop"/>
        <w:keepNext w:val="0"/>
        <w:jc w:val="center"/>
        <w:rPr>
          <w:rFonts w:ascii="Arial" w:hAnsi="Arial" w:cs="Arial"/>
          <w:b w:val="0"/>
          <w:sz w:val="24"/>
          <w:szCs w:val="24"/>
        </w:rPr>
      </w:pPr>
    </w:p>
    <w:p w14:paraId="14F23618" w14:textId="77777777" w:rsidR="00A57A56" w:rsidRPr="00EA5712" w:rsidRDefault="00A57A56" w:rsidP="00616AF0">
      <w:pPr>
        <w:pStyle w:val="headingtop"/>
        <w:keepNext w:val="0"/>
        <w:jc w:val="center"/>
        <w:rPr>
          <w:rFonts w:ascii="Arial" w:hAnsi="Arial" w:cs="Arial"/>
          <w:b w:val="0"/>
          <w:sz w:val="44"/>
          <w:szCs w:val="44"/>
        </w:rPr>
      </w:pPr>
    </w:p>
    <w:p w14:paraId="2B11EE51" w14:textId="58EA6C4F" w:rsidR="00A57A56" w:rsidRDefault="00C62DB1" w:rsidP="00616AF0">
      <w:pPr>
        <w:pStyle w:val="headingtop"/>
        <w:keepNext w:val="0"/>
        <w:tabs>
          <w:tab w:val="clear" w:pos="540"/>
        </w:tabs>
        <w:jc w:val="center"/>
        <w:rPr>
          <w:rFonts w:ascii="Arial" w:hAnsi="Arial" w:cs="Arial"/>
          <w:sz w:val="44"/>
          <w:szCs w:val="44"/>
        </w:rPr>
      </w:pPr>
      <w:r w:rsidRPr="00EA5712">
        <w:rPr>
          <w:rFonts w:ascii="Arial" w:hAnsi="Arial" w:cs="Arial"/>
          <w:sz w:val="44"/>
          <w:szCs w:val="44"/>
        </w:rPr>
        <w:t xml:space="preserve">Light Rail </w:t>
      </w:r>
      <w:r w:rsidR="00104F9D" w:rsidRPr="00EA5712">
        <w:rPr>
          <w:rFonts w:ascii="Arial" w:hAnsi="Arial" w:cs="Arial"/>
          <w:sz w:val="44"/>
          <w:szCs w:val="44"/>
        </w:rPr>
        <w:t xml:space="preserve">Regulated </w:t>
      </w:r>
      <w:r w:rsidR="00862819" w:rsidRPr="00EA5712">
        <w:rPr>
          <w:rFonts w:ascii="Arial" w:hAnsi="Arial" w:cs="Arial"/>
          <w:sz w:val="44"/>
          <w:szCs w:val="44"/>
        </w:rPr>
        <w:t xml:space="preserve">Utility </w:t>
      </w:r>
      <w:r w:rsidR="00922C5E" w:rsidRPr="00EA5712">
        <w:rPr>
          <w:rFonts w:ascii="Arial" w:hAnsi="Arial" w:cs="Arial"/>
          <w:sz w:val="44"/>
          <w:szCs w:val="44"/>
        </w:rPr>
        <w:t xml:space="preserve">(Electrical) </w:t>
      </w:r>
      <w:r w:rsidRPr="00EA5712">
        <w:rPr>
          <w:rFonts w:ascii="Arial" w:hAnsi="Arial" w:cs="Arial"/>
          <w:sz w:val="44"/>
          <w:szCs w:val="44"/>
        </w:rPr>
        <w:t>Network</w:t>
      </w:r>
      <w:r w:rsidR="00852E2C" w:rsidRPr="00EA5712">
        <w:rPr>
          <w:rFonts w:ascii="Arial" w:hAnsi="Arial" w:cs="Arial"/>
          <w:sz w:val="44"/>
          <w:szCs w:val="44"/>
        </w:rPr>
        <w:t xml:space="preserve"> Code</w:t>
      </w:r>
    </w:p>
    <w:p w14:paraId="344A0A96" w14:textId="1784E7F3" w:rsidR="00077CF2" w:rsidRDefault="00077CF2" w:rsidP="00616AF0">
      <w:pPr>
        <w:pStyle w:val="headingtop"/>
        <w:keepNext w:val="0"/>
        <w:tabs>
          <w:tab w:val="clear" w:pos="540"/>
        </w:tabs>
        <w:jc w:val="center"/>
        <w:rPr>
          <w:rFonts w:ascii="Arial" w:hAnsi="Arial" w:cs="Arial"/>
          <w:sz w:val="44"/>
          <w:szCs w:val="44"/>
        </w:rPr>
      </w:pPr>
    </w:p>
    <w:p w14:paraId="181597A4" w14:textId="77777777" w:rsidR="000F5E08" w:rsidRDefault="000F5E08" w:rsidP="000F5E08">
      <w:pPr>
        <w:jc w:val="center"/>
        <w:rPr>
          <w:rFonts w:eastAsia="Arial" w:cs="Arial"/>
          <w:bCs/>
          <w:sz w:val="24"/>
          <w:szCs w:val="24"/>
        </w:rPr>
      </w:pPr>
      <w:bookmarkStart w:id="4" w:name="_Hlk74663125"/>
      <w:r w:rsidRPr="0091083F">
        <w:rPr>
          <w:rFonts w:eastAsia="Arial" w:cs="Arial"/>
          <w:bCs/>
          <w:sz w:val="24"/>
          <w:szCs w:val="24"/>
        </w:rPr>
        <w:t xml:space="preserve">A technical code made under section 14 of the </w:t>
      </w:r>
    </w:p>
    <w:p w14:paraId="0F673145" w14:textId="77777777" w:rsidR="000F5E08" w:rsidRPr="0091083F" w:rsidRDefault="000F5E08" w:rsidP="000F5E08">
      <w:pPr>
        <w:jc w:val="center"/>
        <w:rPr>
          <w:rFonts w:eastAsia="Arial" w:cs="Arial"/>
          <w:bCs/>
          <w:sz w:val="24"/>
          <w:szCs w:val="24"/>
        </w:rPr>
      </w:pPr>
    </w:p>
    <w:p w14:paraId="04D9CA82" w14:textId="77777777" w:rsidR="000F5E08" w:rsidRPr="0091083F" w:rsidRDefault="000F5E08" w:rsidP="000F5E08">
      <w:pPr>
        <w:jc w:val="center"/>
        <w:rPr>
          <w:rFonts w:eastAsia="Arial" w:cs="Arial"/>
          <w:bCs/>
          <w:sz w:val="24"/>
          <w:szCs w:val="24"/>
        </w:rPr>
      </w:pPr>
      <w:r w:rsidRPr="0091083F">
        <w:rPr>
          <w:rFonts w:eastAsia="Arial" w:cs="Arial"/>
          <w:bCs/>
          <w:i/>
          <w:sz w:val="24"/>
          <w:szCs w:val="24"/>
        </w:rPr>
        <w:t>Utilities (Technical Regulation) Act 2014</w:t>
      </w:r>
    </w:p>
    <w:bookmarkEnd w:id="4"/>
    <w:p w14:paraId="60C30561" w14:textId="34B24B9B" w:rsidR="00077CF2" w:rsidRDefault="00077CF2" w:rsidP="00616AF0">
      <w:pPr>
        <w:pStyle w:val="headingtop"/>
        <w:keepNext w:val="0"/>
        <w:tabs>
          <w:tab w:val="clear" w:pos="540"/>
        </w:tabs>
        <w:jc w:val="center"/>
        <w:rPr>
          <w:rFonts w:ascii="Arial" w:hAnsi="Arial" w:cs="Arial"/>
          <w:sz w:val="44"/>
          <w:szCs w:val="44"/>
        </w:rPr>
      </w:pPr>
    </w:p>
    <w:p w14:paraId="370B4C54" w14:textId="3B812FB3" w:rsidR="00077CF2" w:rsidRPr="00077CF2" w:rsidRDefault="000F5E08" w:rsidP="00616AF0">
      <w:pPr>
        <w:pStyle w:val="headingtop"/>
        <w:keepNext w:val="0"/>
        <w:tabs>
          <w:tab w:val="clear" w:pos="540"/>
        </w:tabs>
        <w:jc w:val="center"/>
        <w:rPr>
          <w:rFonts w:ascii="Arial" w:hAnsi="Arial" w:cs="Arial"/>
          <w:sz w:val="40"/>
          <w:szCs w:val="40"/>
        </w:rPr>
      </w:pPr>
      <w:r>
        <w:rPr>
          <w:rFonts w:ascii="Arial" w:hAnsi="Arial" w:cs="Arial"/>
          <w:sz w:val="40"/>
          <w:szCs w:val="40"/>
        </w:rPr>
        <w:t>June 2021</w:t>
      </w:r>
    </w:p>
    <w:p w14:paraId="7AFCE4CF" w14:textId="77777777" w:rsidR="0026733C" w:rsidRPr="00BE6B87" w:rsidRDefault="0026733C" w:rsidP="00073019">
      <w:pPr>
        <w:pStyle w:val="headingtop"/>
        <w:keepNext w:val="0"/>
        <w:tabs>
          <w:tab w:val="clear" w:pos="540"/>
        </w:tabs>
        <w:rPr>
          <w:rFonts w:ascii="Arial" w:hAnsi="Arial" w:cs="Arial"/>
          <w:sz w:val="24"/>
          <w:szCs w:val="24"/>
        </w:rPr>
      </w:pPr>
    </w:p>
    <w:p w14:paraId="52E2DD26" w14:textId="1AB1903F" w:rsidR="00D76A4A" w:rsidRPr="00BE6B87" w:rsidRDefault="00993E26" w:rsidP="00073019">
      <w:pPr>
        <w:pStyle w:val="headingtop"/>
        <w:keepNext w:val="0"/>
        <w:tabs>
          <w:tab w:val="clear" w:pos="540"/>
        </w:tabs>
        <w:rPr>
          <w:rFonts w:ascii="Arial" w:hAnsi="Arial" w:cs="Arial"/>
          <w:b w:val="0"/>
          <w:sz w:val="24"/>
          <w:szCs w:val="24"/>
        </w:rPr>
      </w:pPr>
      <w:r>
        <w:rPr>
          <w:rFonts w:ascii="Arial" w:hAnsi="Arial" w:cs="Arial"/>
          <w:b w:val="0"/>
          <w:sz w:val="24"/>
          <w:szCs w:val="24"/>
        </w:rPr>
        <w:t xml:space="preserve"> </w:t>
      </w:r>
      <w:r w:rsidR="0026733C" w:rsidRPr="00BE6B87">
        <w:rPr>
          <w:rFonts w:ascii="Arial" w:hAnsi="Arial" w:cs="Arial"/>
          <w:b w:val="0"/>
          <w:sz w:val="24"/>
          <w:szCs w:val="24"/>
        </w:rPr>
        <w:t xml:space="preserve"> </w:t>
      </w:r>
    </w:p>
    <w:p w14:paraId="0537454A" w14:textId="77777777" w:rsidR="0026733C" w:rsidRDefault="0026733C" w:rsidP="00073019">
      <w:pPr>
        <w:pStyle w:val="headingtop"/>
        <w:keepNext w:val="0"/>
        <w:tabs>
          <w:tab w:val="clear" w:pos="540"/>
        </w:tabs>
        <w:rPr>
          <w:rFonts w:ascii="Arial" w:hAnsi="Arial" w:cs="Arial"/>
          <w:b w:val="0"/>
          <w:sz w:val="24"/>
          <w:szCs w:val="24"/>
        </w:rPr>
      </w:pPr>
    </w:p>
    <w:p w14:paraId="3E500E95" w14:textId="77777777" w:rsidR="00013448" w:rsidRPr="00013448" w:rsidRDefault="00013448" w:rsidP="00013448"/>
    <w:p w14:paraId="2603F35C" w14:textId="77777777" w:rsidR="00013448" w:rsidRPr="00013448" w:rsidRDefault="00013448" w:rsidP="00013448">
      <w:pPr>
        <w:jc w:val="right"/>
      </w:pPr>
    </w:p>
    <w:p w14:paraId="730D5C58" w14:textId="77777777" w:rsidR="00013448" w:rsidRDefault="00013448" w:rsidP="00013448">
      <w:pPr>
        <w:rPr>
          <w:rFonts w:cs="Arial"/>
          <w:sz w:val="24"/>
          <w:szCs w:val="24"/>
        </w:rPr>
      </w:pPr>
    </w:p>
    <w:p w14:paraId="46A2C60D" w14:textId="009BC626" w:rsidR="00013448" w:rsidRPr="00013448" w:rsidRDefault="00013448" w:rsidP="00013448">
      <w:pPr>
        <w:sectPr w:rsidR="00013448" w:rsidRPr="00013448" w:rsidSect="00077CF2">
          <w:headerReference w:type="first" r:id="rId16"/>
          <w:footerReference w:type="first" r:id="rId17"/>
          <w:pgSz w:w="11909" w:h="16834" w:code="9"/>
          <w:pgMar w:top="1950" w:right="1440" w:bottom="1440" w:left="1871" w:header="340" w:footer="578" w:gutter="0"/>
          <w:pgNumType w:fmt="lowerRoman"/>
          <w:cols w:space="720"/>
          <w:titlePg/>
          <w:docGrid w:linePitch="299"/>
        </w:sectPr>
      </w:pPr>
    </w:p>
    <w:p w14:paraId="6D94BDEE" w14:textId="545393C3" w:rsidR="00A57A56" w:rsidRDefault="00A57A56" w:rsidP="00073019">
      <w:pPr>
        <w:jc w:val="left"/>
        <w:rPr>
          <w:rFonts w:cs="Arial"/>
          <w:color w:val="1F497D"/>
          <w:sz w:val="24"/>
          <w:szCs w:val="24"/>
        </w:rPr>
      </w:pPr>
      <w:bookmarkStart w:id="6" w:name="_Toc227555710"/>
      <w:bookmarkStart w:id="7" w:name="_Toc230072654"/>
      <w:bookmarkStart w:id="8" w:name="_Toc266358741"/>
      <w:bookmarkStart w:id="9" w:name="_Toc338244244"/>
      <w:bookmarkStart w:id="10" w:name="_Toc341108238"/>
      <w:bookmarkStart w:id="11" w:name="_Toc341109085"/>
      <w:bookmarkStart w:id="12" w:name="_Toc356313056"/>
      <w:bookmarkEnd w:id="1"/>
      <w:bookmarkEnd w:id="2"/>
      <w:r w:rsidRPr="00BE6B87">
        <w:rPr>
          <w:rFonts w:cs="Arial"/>
          <w:color w:val="1F497D"/>
          <w:sz w:val="24"/>
          <w:szCs w:val="24"/>
        </w:rPr>
        <w:lastRenderedPageBreak/>
        <w:t>Table of Contents</w:t>
      </w:r>
      <w:bookmarkEnd w:id="6"/>
      <w:bookmarkEnd w:id="7"/>
      <w:bookmarkEnd w:id="8"/>
      <w:bookmarkEnd w:id="9"/>
      <w:bookmarkEnd w:id="10"/>
      <w:bookmarkEnd w:id="11"/>
      <w:bookmarkEnd w:id="12"/>
    </w:p>
    <w:p w14:paraId="255887C4" w14:textId="77777777" w:rsidR="006D7058" w:rsidRPr="00BE6B87" w:rsidRDefault="006D7058" w:rsidP="00073019">
      <w:pPr>
        <w:jc w:val="left"/>
        <w:rPr>
          <w:rFonts w:cs="Arial"/>
          <w:color w:val="1F497D"/>
          <w:sz w:val="24"/>
          <w:szCs w:val="24"/>
        </w:rPr>
      </w:pPr>
    </w:p>
    <w:p w14:paraId="1DB3B4E0" w14:textId="22A21436" w:rsidR="002B7D5C" w:rsidRDefault="00A57A56">
      <w:pPr>
        <w:pStyle w:val="TOC1"/>
        <w:tabs>
          <w:tab w:val="right" w:leader="dot" w:pos="9739"/>
        </w:tabs>
        <w:rPr>
          <w:rFonts w:asciiTheme="minorHAnsi" w:eastAsiaTheme="minorEastAsia" w:hAnsiTheme="minorHAnsi" w:cstheme="minorBidi"/>
          <w:b w:val="0"/>
          <w:caps w:val="0"/>
          <w:noProof/>
          <w:szCs w:val="22"/>
          <w:lang w:eastAsia="en-AU"/>
        </w:rPr>
      </w:pPr>
      <w:r w:rsidRPr="00BE6B87">
        <w:rPr>
          <w:rFonts w:cs="Arial"/>
          <w:b w:val="0"/>
          <w:color w:val="1F497D"/>
          <w:sz w:val="24"/>
          <w:szCs w:val="24"/>
        </w:rPr>
        <w:fldChar w:fldCharType="begin"/>
      </w:r>
      <w:r w:rsidRPr="00BE6B87">
        <w:rPr>
          <w:rFonts w:cs="Arial"/>
          <w:b w:val="0"/>
          <w:color w:val="1F497D"/>
          <w:sz w:val="24"/>
          <w:szCs w:val="24"/>
        </w:rPr>
        <w:instrText xml:space="preserve"> TOC \o "1-2" \t "Heading 1a,1" </w:instrText>
      </w:r>
      <w:r w:rsidRPr="00BE6B87">
        <w:rPr>
          <w:rFonts w:cs="Arial"/>
          <w:b w:val="0"/>
          <w:color w:val="1F497D"/>
          <w:sz w:val="24"/>
          <w:szCs w:val="24"/>
        </w:rPr>
        <w:fldChar w:fldCharType="separate"/>
      </w:r>
      <w:r w:rsidR="002B7D5C" w:rsidRPr="003E449A">
        <w:rPr>
          <w:noProof/>
          <w:color w:val="1F497D"/>
        </w:rPr>
        <w:t>1</w:t>
      </w:r>
      <w:r w:rsidR="002B7D5C">
        <w:rPr>
          <w:rFonts w:asciiTheme="minorHAnsi" w:eastAsiaTheme="minorEastAsia" w:hAnsiTheme="minorHAnsi" w:cstheme="minorBidi"/>
          <w:b w:val="0"/>
          <w:caps w:val="0"/>
          <w:noProof/>
          <w:szCs w:val="22"/>
          <w:lang w:eastAsia="en-AU"/>
        </w:rPr>
        <w:tab/>
      </w:r>
      <w:r w:rsidR="002B7D5C" w:rsidRPr="003E449A">
        <w:rPr>
          <w:rFonts w:cs="Arial"/>
          <w:noProof/>
          <w:color w:val="1F497D"/>
        </w:rPr>
        <w:t>INTRODUCTION</w:t>
      </w:r>
      <w:r w:rsidR="002B7D5C">
        <w:rPr>
          <w:noProof/>
        </w:rPr>
        <w:tab/>
      </w:r>
      <w:r w:rsidR="002B7D5C">
        <w:rPr>
          <w:noProof/>
        </w:rPr>
        <w:fldChar w:fldCharType="begin"/>
      </w:r>
      <w:r w:rsidR="002B7D5C">
        <w:rPr>
          <w:noProof/>
        </w:rPr>
        <w:instrText xml:space="preserve"> PAGEREF _Toc75264072 \h </w:instrText>
      </w:r>
      <w:r w:rsidR="002B7D5C">
        <w:rPr>
          <w:noProof/>
        </w:rPr>
      </w:r>
      <w:r w:rsidR="002B7D5C">
        <w:rPr>
          <w:noProof/>
        </w:rPr>
        <w:fldChar w:fldCharType="separate"/>
      </w:r>
      <w:r w:rsidR="00FF2586">
        <w:rPr>
          <w:noProof/>
        </w:rPr>
        <w:t>4</w:t>
      </w:r>
      <w:r w:rsidR="002B7D5C">
        <w:rPr>
          <w:noProof/>
        </w:rPr>
        <w:fldChar w:fldCharType="end"/>
      </w:r>
    </w:p>
    <w:p w14:paraId="122EBA63" w14:textId="4F864937" w:rsidR="002B7D5C" w:rsidRDefault="002B7D5C">
      <w:pPr>
        <w:pStyle w:val="TOC2"/>
        <w:tabs>
          <w:tab w:val="left" w:pos="1134"/>
        </w:tabs>
        <w:rPr>
          <w:rFonts w:asciiTheme="minorHAnsi" w:eastAsiaTheme="minorEastAsia" w:hAnsiTheme="minorHAnsi" w:cstheme="minorBidi"/>
          <w:noProof/>
          <w:szCs w:val="22"/>
          <w:lang w:eastAsia="en-AU"/>
        </w:rPr>
      </w:pPr>
      <w:r w:rsidRPr="003E449A">
        <w:rPr>
          <w:b/>
          <w:noProof/>
          <w:color w:val="244061" w:themeColor="accent1" w:themeShade="80"/>
        </w:rPr>
        <w:t>1.1</w:t>
      </w:r>
      <w:r>
        <w:rPr>
          <w:rFonts w:asciiTheme="minorHAnsi" w:eastAsiaTheme="minorEastAsia" w:hAnsiTheme="minorHAnsi" w:cstheme="minorBidi"/>
          <w:noProof/>
          <w:szCs w:val="22"/>
          <w:lang w:eastAsia="en-AU"/>
        </w:rPr>
        <w:tab/>
      </w:r>
      <w:r w:rsidRPr="003E449A">
        <w:rPr>
          <w:rFonts w:cs="Arial"/>
          <w:b/>
          <w:noProof/>
          <w:color w:val="1F497D"/>
        </w:rPr>
        <w:t>Technical Codes</w:t>
      </w:r>
      <w:r>
        <w:rPr>
          <w:noProof/>
        </w:rPr>
        <w:tab/>
      </w:r>
      <w:r>
        <w:rPr>
          <w:noProof/>
        </w:rPr>
        <w:fldChar w:fldCharType="begin"/>
      </w:r>
      <w:r>
        <w:rPr>
          <w:noProof/>
        </w:rPr>
        <w:instrText xml:space="preserve"> PAGEREF _Toc75264073 \h </w:instrText>
      </w:r>
      <w:r>
        <w:rPr>
          <w:noProof/>
        </w:rPr>
      </w:r>
      <w:r>
        <w:rPr>
          <w:noProof/>
        </w:rPr>
        <w:fldChar w:fldCharType="separate"/>
      </w:r>
      <w:r w:rsidR="00FF2586">
        <w:rPr>
          <w:noProof/>
        </w:rPr>
        <w:t>4</w:t>
      </w:r>
      <w:r>
        <w:rPr>
          <w:noProof/>
        </w:rPr>
        <w:fldChar w:fldCharType="end"/>
      </w:r>
    </w:p>
    <w:p w14:paraId="25B1269B" w14:textId="1FE726B4" w:rsidR="002B7D5C" w:rsidRDefault="002B7D5C">
      <w:pPr>
        <w:pStyle w:val="TOC2"/>
        <w:tabs>
          <w:tab w:val="left" w:pos="1134"/>
        </w:tabs>
        <w:rPr>
          <w:rFonts w:asciiTheme="minorHAnsi" w:eastAsiaTheme="minorEastAsia" w:hAnsiTheme="minorHAnsi" w:cstheme="minorBidi"/>
          <w:noProof/>
          <w:szCs w:val="22"/>
          <w:lang w:eastAsia="en-AU"/>
        </w:rPr>
      </w:pPr>
      <w:r w:rsidRPr="003E449A">
        <w:rPr>
          <w:b/>
          <w:noProof/>
          <w:color w:val="244061" w:themeColor="accent1" w:themeShade="80"/>
        </w:rPr>
        <w:t>1.2</w:t>
      </w:r>
      <w:r>
        <w:rPr>
          <w:rFonts w:asciiTheme="minorHAnsi" w:eastAsiaTheme="minorEastAsia" w:hAnsiTheme="minorHAnsi" w:cstheme="minorBidi"/>
          <w:noProof/>
          <w:szCs w:val="22"/>
          <w:lang w:eastAsia="en-AU"/>
        </w:rPr>
        <w:tab/>
      </w:r>
      <w:r w:rsidRPr="003E449A">
        <w:rPr>
          <w:rFonts w:cs="Arial"/>
          <w:b/>
          <w:noProof/>
          <w:color w:val="1F497D"/>
        </w:rPr>
        <w:t>Regulated Utility to Comply with Technical Codes</w:t>
      </w:r>
      <w:r>
        <w:rPr>
          <w:noProof/>
        </w:rPr>
        <w:tab/>
      </w:r>
      <w:r>
        <w:rPr>
          <w:noProof/>
        </w:rPr>
        <w:fldChar w:fldCharType="begin"/>
      </w:r>
      <w:r>
        <w:rPr>
          <w:noProof/>
        </w:rPr>
        <w:instrText xml:space="preserve"> PAGEREF _Toc75264074 \h </w:instrText>
      </w:r>
      <w:r>
        <w:rPr>
          <w:noProof/>
        </w:rPr>
      </w:r>
      <w:r>
        <w:rPr>
          <w:noProof/>
        </w:rPr>
        <w:fldChar w:fldCharType="separate"/>
      </w:r>
      <w:r w:rsidR="00FF2586">
        <w:rPr>
          <w:noProof/>
        </w:rPr>
        <w:t>4</w:t>
      </w:r>
      <w:r>
        <w:rPr>
          <w:noProof/>
        </w:rPr>
        <w:fldChar w:fldCharType="end"/>
      </w:r>
    </w:p>
    <w:p w14:paraId="1822DC75" w14:textId="6B7653A0" w:rsidR="002B7D5C" w:rsidRDefault="002B7D5C">
      <w:pPr>
        <w:pStyle w:val="TOC1"/>
        <w:tabs>
          <w:tab w:val="right" w:leader="dot" w:pos="9739"/>
        </w:tabs>
        <w:rPr>
          <w:rFonts w:asciiTheme="minorHAnsi" w:eastAsiaTheme="minorEastAsia" w:hAnsiTheme="minorHAnsi" w:cstheme="minorBidi"/>
          <w:b w:val="0"/>
          <w:caps w:val="0"/>
          <w:noProof/>
          <w:szCs w:val="22"/>
          <w:lang w:eastAsia="en-AU"/>
        </w:rPr>
      </w:pPr>
      <w:r w:rsidRPr="003E449A">
        <w:rPr>
          <w:noProof/>
          <w:color w:val="1F497D"/>
        </w:rPr>
        <w:t>2</w:t>
      </w:r>
      <w:r>
        <w:rPr>
          <w:rFonts w:asciiTheme="minorHAnsi" w:eastAsiaTheme="minorEastAsia" w:hAnsiTheme="minorHAnsi" w:cstheme="minorBidi"/>
          <w:b w:val="0"/>
          <w:caps w:val="0"/>
          <w:noProof/>
          <w:szCs w:val="22"/>
          <w:lang w:eastAsia="en-AU"/>
        </w:rPr>
        <w:tab/>
      </w:r>
      <w:r w:rsidRPr="003E449A">
        <w:rPr>
          <w:rFonts w:cs="Arial"/>
          <w:noProof/>
          <w:color w:val="1F497D"/>
        </w:rPr>
        <w:t>PURPOSE AND APPLICATION OF THIS CODE</w:t>
      </w:r>
      <w:r>
        <w:rPr>
          <w:noProof/>
        </w:rPr>
        <w:tab/>
      </w:r>
      <w:r>
        <w:rPr>
          <w:noProof/>
        </w:rPr>
        <w:fldChar w:fldCharType="begin"/>
      </w:r>
      <w:r>
        <w:rPr>
          <w:noProof/>
        </w:rPr>
        <w:instrText xml:space="preserve"> PAGEREF _Toc75264075 \h </w:instrText>
      </w:r>
      <w:r>
        <w:rPr>
          <w:noProof/>
        </w:rPr>
      </w:r>
      <w:r>
        <w:rPr>
          <w:noProof/>
        </w:rPr>
        <w:fldChar w:fldCharType="separate"/>
      </w:r>
      <w:r w:rsidR="00FF2586">
        <w:rPr>
          <w:noProof/>
        </w:rPr>
        <w:t>4</w:t>
      </w:r>
      <w:r>
        <w:rPr>
          <w:noProof/>
        </w:rPr>
        <w:fldChar w:fldCharType="end"/>
      </w:r>
    </w:p>
    <w:p w14:paraId="0C70274F" w14:textId="1BAD4962" w:rsidR="002B7D5C" w:rsidRDefault="002B7D5C">
      <w:pPr>
        <w:pStyle w:val="TOC2"/>
        <w:tabs>
          <w:tab w:val="left" w:pos="1134"/>
        </w:tabs>
        <w:rPr>
          <w:rFonts w:asciiTheme="minorHAnsi" w:eastAsiaTheme="minorEastAsia" w:hAnsiTheme="minorHAnsi" w:cstheme="minorBidi"/>
          <w:noProof/>
          <w:szCs w:val="22"/>
          <w:lang w:eastAsia="en-AU"/>
        </w:rPr>
      </w:pPr>
      <w:r w:rsidRPr="003E449A">
        <w:rPr>
          <w:b/>
          <w:noProof/>
          <w:color w:val="244061" w:themeColor="accent1" w:themeShade="80"/>
        </w:rPr>
        <w:t>2.1</w:t>
      </w:r>
      <w:r>
        <w:rPr>
          <w:rFonts w:asciiTheme="minorHAnsi" w:eastAsiaTheme="minorEastAsia" w:hAnsiTheme="minorHAnsi" w:cstheme="minorBidi"/>
          <w:noProof/>
          <w:szCs w:val="22"/>
          <w:lang w:eastAsia="en-AU"/>
        </w:rPr>
        <w:tab/>
      </w:r>
      <w:r w:rsidRPr="003E449A">
        <w:rPr>
          <w:rFonts w:cs="Arial"/>
          <w:b/>
          <w:noProof/>
          <w:color w:val="1F497D"/>
        </w:rPr>
        <w:t>Purpose</w:t>
      </w:r>
      <w:r>
        <w:rPr>
          <w:noProof/>
        </w:rPr>
        <w:tab/>
      </w:r>
      <w:r>
        <w:rPr>
          <w:noProof/>
        </w:rPr>
        <w:fldChar w:fldCharType="begin"/>
      </w:r>
      <w:r>
        <w:rPr>
          <w:noProof/>
        </w:rPr>
        <w:instrText xml:space="preserve"> PAGEREF _Toc75264076 \h </w:instrText>
      </w:r>
      <w:r>
        <w:rPr>
          <w:noProof/>
        </w:rPr>
      </w:r>
      <w:r>
        <w:rPr>
          <w:noProof/>
        </w:rPr>
        <w:fldChar w:fldCharType="separate"/>
      </w:r>
      <w:r w:rsidR="00FF2586">
        <w:rPr>
          <w:noProof/>
        </w:rPr>
        <w:t>4</w:t>
      </w:r>
      <w:r>
        <w:rPr>
          <w:noProof/>
        </w:rPr>
        <w:fldChar w:fldCharType="end"/>
      </w:r>
    </w:p>
    <w:p w14:paraId="45A0BB05" w14:textId="29BB89FE" w:rsidR="002B7D5C" w:rsidRDefault="002B7D5C">
      <w:pPr>
        <w:pStyle w:val="TOC2"/>
        <w:tabs>
          <w:tab w:val="left" w:pos="1134"/>
        </w:tabs>
        <w:rPr>
          <w:rFonts w:asciiTheme="minorHAnsi" w:eastAsiaTheme="minorEastAsia" w:hAnsiTheme="minorHAnsi" w:cstheme="minorBidi"/>
          <w:noProof/>
          <w:szCs w:val="22"/>
          <w:lang w:eastAsia="en-AU"/>
        </w:rPr>
      </w:pPr>
      <w:r w:rsidRPr="003E449A">
        <w:rPr>
          <w:b/>
          <w:noProof/>
          <w:color w:val="244061" w:themeColor="accent1" w:themeShade="80"/>
        </w:rPr>
        <w:t>2.2</w:t>
      </w:r>
      <w:r>
        <w:rPr>
          <w:rFonts w:asciiTheme="minorHAnsi" w:eastAsiaTheme="minorEastAsia" w:hAnsiTheme="minorHAnsi" w:cstheme="minorBidi"/>
          <w:noProof/>
          <w:szCs w:val="22"/>
          <w:lang w:eastAsia="en-AU"/>
        </w:rPr>
        <w:tab/>
      </w:r>
      <w:r w:rsidRPr="003E449A">
        <w:rPr>
          <w:rFonts w:cs="Arial"/>
          <w:b/>
          <w:noProof/>
          <w:color w:val="1F497D"/>
        </w:rPr>
        <w:t>Application</w:t>
      </w:r>
      <w:r>
        <w:rPr>
          <w:noProof/>
        </w:rPr>
        <w:tab/>
      </w:r>
      <w:r>
        <w:rPr>
          <w:noProof/>
        </w:rPr>
        <w:fldChar w:fldCharType="begin"/>
      </w:r>
      <w:r>
        <w:rPr>
          <w:noProof/>
        </w:rPr>
        <w:instrText xml:space="preserve"> PAGEREF _Toc75264077 \h </w:instrText>
      </w:r>
      <w:r>
        <w:rPr>
          <w:noProof/>
        </w:rPr>
      </w:r>
      <w:r>
        <w:rPr>
          <w:noProof/>
        </w:rPr>
        <w:fldChar w:fldCharType="separate"/>
      </w:r>
      <w:r w:rsidR="00FF2586">
        <w:rPr>
          <w:noProof/>
        </w:rPr>
        <w:t>4</w:t>
      </w:r>
      <w:r>
        <w:rPr>
          <w:noProof/>
        </w:rPr>
        <w:fldChar w:fldCharType="end"/>
      </w:r>
    </w:p>
    <w:p w14:paraId="423386EF" w14:textId="7AA71D97" w:rsidR="002B7D5C" w:rsidRDefault="002B7D5C">
      <w:pPr>
        <w:pStyle w:val="TOC2"/>
        <w:tabs>
          <w:tab w:val="left" w:pos="1134"/>
        </w:tabs>
        <w:rPr>
          <w:rFonts w:asciiTheme="minorHAnsi" w:eastAsiaTheme="minorEastAsia" w:hAnsiTheme="minorHAnsi" w:cstheme="minorBidi"/>
          <w:noProof/>
          <w:szCs w:val="22"/>
          <w:lang w:eastAsia="en-AU"/>
        </w:rPr>
      </w:pPr>
      <w:r w:rsidRPr="003E449A">
        <w:rPr>
          <w:b/>
          <w:noProof/>
          <w:color w:val="244061" w:themeColor="accent1" w:themeShade="80"/>
        </w:rPr>
        <w:t>2.3</w:t>
      </w:r>
      <w:r>
        <w:rPr>
          <w:rFonts w:asciiTheme="minorHAnsi" w:eastAsiaTheme="minorEastAsia" w:hAnsiTheme="minorHAnsi" w:cstheme="minorBidi"/>
          <w:noProof/>
          <w:szCs w:val="22"/>
          <w:lang w:eastAsia="en-AU"/>
        </w:rPr>
        <w:tab/>
      </w:r>
      <w:r w:rsidRPr="003E449A">
        <w:rPr>
          <w:rFonts w:cs="Arial"/>
          <w:b/>
          <w:noProof/>
          <w:color w:val="1F497D"/>
        </w:rPr>
        <w:t>Effect of Prescription of Utility</w:t>
      </w:r>
      <w:r>
        <w:rPr>
          <w:noProof/>
        </w:rPr>
        <w:tab/>
      </w:r>
      <w:r>
        <w:rPr>
          <w:noProof/>
        </w:rPr>
        <w:fldChar w:fldCharType="begin"/>
      </w:r>
      <w:r>
        <w:rPr>
          <w:noProof/>
        </w:rPr>
        <w:instrText xml:space="preserve"> PAGEREF _Toc75264078 \h </w:instrText>
      </w:r>
      <w:r>
        <w:rPr>
          <w:noProof/>
        </w:rPr>
      </w:r>
      <w:r>
        <w:rPr>
          <w:noProof/>
        </w:rPr>
        <w:fldChar w:fldCharType="separate"/>
      </w:r>
      <w:r w:rsidR="00FF2586">
        <w:rPr>
          <w:noProof/>
        </w:rPr>
        <w:t>4</w:t>
      </w:r>
      <w:r>
        <w:rPr>
          <w:noProof/>
        </w:rPr>
        <w:fldChar w:fldCharType="end"/>
      </w:r>
    </w:p>
    <w:p w14:paraId="4DCC49AD" w14:textId="134E5EB6" w:rsidR="002B7D5C" w:rsidRDefault="002B7D5C">
      <w:pPr>
        <w:pStyle w:val="TOC1"/>
        <w:tabs>
          <w:tab w:val="right" w:leader="dot" w:pos="9739"/>
        </w:tabs>
        <w:rPr>
          <w:rFonts w:asciiTheme="minorHAnsi" w:eastAsiaTheme="minorEastAsia" w:hAnsiTheme="minorHAnsi" w:cstheme="minorBidi"/>
          <w:b w:val="0"/>
          <w:caps w:val="0"/>
          <w:noProof/>
          <w:szCs w:val="22"/>
          <w:lang w:eastAsia="en-AU"/>
        </w:rPr>
      </w:pPr>
      <w:r w:rsidRPr="003E449A">
        <w:rPr>
          <w:noProof/>
          <w:color w:val="1F497D"/>
        </w:rPr>
        <w:t>3</w:t>
      </w:r>
      <w:r>
        <w:rPr>
          <w:rFonts w:asciiTheme="minorHAnsi" w:eastAsiaTheme="minorEastAsia" w:hAnsiTheme="minorHAnsi" w:cstheme="minorBidi"/>
          <w:b w:val="0"/>
          <w:caps w:val="0"/>
          <w:noProof/>
          <w:szCs w:val="22"/>
          <w:lang w:eastAsia="en-AU"/>
        </w:rPr>
        <w:tab/>
      </w:r>
      <w:r w:rsidRPr="003E449A">
        <w:rPr>
          <w:rFonts w:cs="Arial"/>
          <w:noProof/>
          <w:color w:val="1F497D"/>
        </w:rPr>
        <w:t>DICTIONARY</w:t>
      </w:r>
      <w:r>
        <w:rPr>
          <w:noProof/>
        </w:rPr>
        <w:tab/>
      </w:r>
      <w:r>
        <w:rPr>
          <w:noProof/>
        </w:rPr>
        <w:fldChar w:fldCharType="begin"/>
      </w:r>
      <w:r>
        <w:rPr>
          <w:noProof/>
        </w:rPr>
        <w:instrText xml:space="preserve"> PAGEREF _Toc75264079 \h </w:instrText>
      </w:r>
      <w:r>
        <w:rPr>
          <w:noProof/>
        </w:rPr>
      </w:r>
      <w:r>
        <w:rPr>
          <w:noProof/>
        </w:rPr>
        <w:fldChar w:fldCharType="separate"/>
      </w:r>
      <w:r w:rsidR="00FF2586">
        <w:rPr>
          <w:noProof/>
        </w:rPr>
        <w:t>5</w:t>
      </w:r>
      <w:r>
        <w:rPr>
          <w:noProof/>
        </w:rPr>
        <w:fldChar w:fldCharType="end"/>
      </w:r>
    </w:p>
    <w:p w14:paraId="31335D4C" w14:textId="0F1F49CA" w:rsidR="002B7D5C" w:rsidRDefault="002B7D5C">
      <w:pPr>
        <w:pStyle w:val="TOC1"/>
        <w:tabs>
          <w:tab w:val="right" w:leader="dot" w:pos="9739"/>
        </w:tabs>
        <w:rPr>
          <w:rFonts w:asciiTheme="minorHAnsi" w:eastAsiaTheme="minorEastAsia" w:hAnsiTheme="minorHAnsi" w:cstheme="minorBidi"/>
          <w:b w:val="0"/>
          <w:caps w:val="0"/>
          <w:noProof/>
          <w:szCs w:val="22"/>
          <w:lang w:eastAsia="en-AU"/>
        </w:rPr>
      </w:pPr>
      <w:r w:rsidRPr="003E449A">
        <w:rPr>
          <w:noProof/>
          <w:color w:val="1F497D"/>
        </w:rPr>
        <w:t>4</w:t>
      </w:r>
      <w:r>
        <w:rPr>
          <w:rFonts w:asciiTheme="minorHAnsi" w:eastAsiaTheme="minorEastAsia" w:hAnsiTheme="minorHAnsi" w:cstheme="minorBidi"/>
          <w:b w:val="0"/>
          <w:caps w:val="0"/>
          <w:noProof/>
          <w:szCs w:val="22"/>
          <w:lang w:eastAsia="en-AU"/>
        </w:rPr>
        <w:tab/>
      </w:r>
      <w:r w:rsidRPr="003E449A">
        <w:rPr>
          <w:rFonts w:cs="Arial"/>
          <w:noProof/>
          <w:color w:val="1F497D"/>
        </w:rPr>
        <w:t>OTHER APPLICABLE CODES</w:t>
      </w:r>
      <w:r>
        <w:rPr>
          <w:noProof/>
        </w:rPr>
        <w:tab/>
      </w:r>
      <w:r>
        <w:rPr>
          <w:noProof/>
        </w:rPr>
        <w:fldChar w:fldCharType="begin"/>
      </w:r>
      <w:r>
        <w:rPr>
          <w:noProof/>
        </w:rPr>
        <w:instrText xml:space="preserve"> PAGEREF _Toc75264080 \h </w:instrText>
      </w:r>
      <w:r>
        <w:rPr>
          <w:noProof/>
        </w:rPr>
      </w:r>
      <w:r>
        <w:rPr>
          <w:noProof/>
        </w:rPr>
        <w:fldChar w:fldCharType="separate"/>
      </w:r>
      <w:r w:rsidR="00FF2586">
        <w:rPr>
          <w:noProof/>
        </w:rPr>
        <w:t>5</w:t>
      </w:r>
      <w:r>
        <w:rPr>
          <w:noProof/>
        </w:rPr>
        <w:fldChar w:fldCharType="end"/>
      </w:r>
    </w:p>
    <w:p w14:paraId="1A8EF238" w14:textId="49C475F5" w:rsidR="002B7D5C" w:rsidRDefault="002B7D5C">
      <w:pPr>
        <w:pStyle w:val="TOC1"/>
        <w:tabs>
          <w:tab w:val="right" w:leader="dot" w:pos="9739"/>
        </w:tabs>
        <w:rPr>
          <w:rFonts w:asciiTheme="minorHAnsi" w:eastAsiaTheme="minorEastAsia" w:hAnsiTheme="minorHAnsi" w:cstheme="minorBidi"/>
          <w:b w:val="0"/>
          <w:caps w:val="0"/>
          <w:noProof/>
          <w:szCs w:val="22"/>
          <w:lang w:eastAsia="en-AU"/>
        </w:rPr>
      </w:pPr>
      <w:r w:rsidRPr="003E449A">
        <w:rPr>
          <w:noProof/>
          <w:color w:val="1F497D"/>
        </w:rPr>
        <w:t>5</w:t>
      </w:r>
      <w:r>
        <w:rPr>
          <w:rFonts w:asciiTheme="minorHAnsi" w:eastAsiaTheme="minorEastAsia" w:hAnsiTheme="minorHAnsi" w:cstheme="minorBidi"/>
          <w:b w:val="0"/>
          <w:caps w:val="0"/>
          <w:noProof/>
          <w:szCs w:val="22"/>
          <w:lang w:eastAsia="en-AU"/>
        </w:rPr>
        <w:tab/>
      </w:r>
      <w:r w:rsidRPr="003E449A">
        <w:rPr>
          <w:rFonts w:cs="Arial"/>
          <w:noProof/>
          <w:color w:val="1F497D"/>
        </w:rPr>
        <w:t>ELECTRICAL SUPERVISOR</w:t>
      </w:r>
      <w:r>
        <w:rPr>
          <w:noProof/>
        </w:rPr>
        <w:tab/>
      </w:r>
      <w:r>
        <w:rPr>
          <w:noProof/>
        </w:rPr>
        <w:fldChar w:fldCharType="begin"/>
      </w:r>
      <w:r>
        <w:rPr>
          <w:noProof/>
        </w:rPr>
        <w:instrText xml:space="preserve"> PAGEREF _Toc75264081 \h </w:instrText>
      </w:r>
      <w:r>
        <w:rPr>
          <w:noProof/>
        </w:rPr>
      </w:r>
      <w:r>
        <w:rPr>
          <w:noProof/>
        </w:rPr>
        <w:fldChar w:fldCharType="separate"/>
      </w:r>
      <w:r w:rsidR="00FF2586">
        <w:rPr>
          <w:noProof/>
        </w:rPr>
        <w:t>5</w:t>
      </w:r>
      <w:r>
        <w:rPr>
          <w:noProof/>
        </w:rPr>
        <w:fldChar w:fldCharType="end"/>
      </w:r>
    </w:p>
    <w:p w14:paraId="78EF1E5D" w14:textId="16ED6BA1" w:rsidR="002B7D5C" w:rsidRDefault="002B7D5C">
      <w:pPr>
        <w:pStyle w:val="TOC1"/>
        <w:tabs>
          <w:tab w:val="right" w:leader="dot" w:pos="9739"/>
        </w:tabs>
        <w:rPr>
          <w:rFonts w:asciiTheme="minorHAnsi" w:eastAsiaTheme="minorEastAsia" w:hAnsiTheme="minorHAnsi" w:cstheme="minorBidi"/>
          <w:b w:val="0"/>
          <w:caps w:val="0"/>
          <w:noProof/>
          <w:szCs w:val="22"/>
          <w:lang w:eastAsia="en-AU"/>
        </w:rPr>
      </w:pPr>
      <w:r w:rsidRPr="003E449A">
        <w:rPr>
          <w:noProof/>
          <w:color w:val="1F497D"/>
        </w:rPr>
        <w:t>6</w:t>
      </w:r>
      <w:r>
        <w:rPr>
          <w:rFonts w:asciiTheme="minorHAnsi" w:eastAsiaTheme="minorEastAsia" w:hAnsiTheme="minorHAnsi" w:cstheme="minorBidi"/>
          <w:b w:val="0"/>
          <w:caps w:val="0"/>
          <w:noProof/>
          <w:szCs w:val="22"/>
          <w:lang w:eastAsia="en-AU"/>
        </w:rPr>
        <w:tab/>
      </w:r>
      <w:r w:rsidRPr="003E449A">
        <w:rPr>
          <w:rFonts w:cs="Arial"/>
          <w:noProof/>
          <w:color w:val="1F497D"/>
        </w:rPr>
        <w:t>CERTIFICATION OF ELECTRICAL WORKS</w:t>
      </w:r>
      <w:r>
        <w:rPr>
          <w:noProof/>
        </w:rPr>
        <w:tab/>
      </w:r>
      <w:r>
        <w:rPr>
          <w:noProof/>
        </w:rPr>
        <w:fldChar w:fldCharType="begin"/>
      </w:r>
      <w:r>
        <w:rPr>
          <w:noProof/>
        </w:rPr>
        <w:instrText xml:space="preserve"> PAGEREF _Toc75264082 \h </w:instrText>
      </w:r>
      <w:r>
        <w:rPr>
          <w:noProof/>
        </w:rPr>
      </w:r>
      <w:r>
        <w:rPr>
          <w:noProof/>
        </w:rPr>
        <w:fldChar w:fldCharType="separate"/>
      </w:r>
      <w:r w:rsidR="00FF2586">
        <w:rPr>
          <w:noProof/>
        </w:rPr>
        <w:t>5</w:t>
      </w:r>
      <w:r>
        <w:rPr>
          <w:noProof/>
        </w:rPr>
        <w:fldChar w:fldCharType="end"/>
      </w:r>
    </w:p>
    <w:p w14:paraId="086CD5B1" w14:textId="0C693E1D" w:rsidR="002B7D5C" w:rsidRDefault="002B7D5C">
      <w:pPr>
        <w:pStyle w:val="TOC2"/>
        <w:tabs>
          <w:tab w:val="left" w:pos="1134"/>
        </w:tabs>
        <w:rPr>
          <w:rFonts w:asciiTheme="minorHAnsi" w:eastAsiaTheme="minorEastAsia" w:hAnsiTheme="minorHAnsi" w:cstheme="minorBidi"/>
          <w:noProof/>
          <w:szCs w:val="22"/>
          <w:lang w:eastAsia="en-AU"/>
        </w:rPr>
      </w:pPr>
      <w:r w:rsidRPr="003E449A">
        <w:rPr>
          <w:b/>
          <w:noProof/>
          <w:color w:val="1F497D"/>
        </w:rPr>
        <w:t>6.2</w:t>
      </w:r>
      <w:r>
        <w:rPr>
          <w:rFonts w:asciiTheme="minorHAnsi" w:eastAsiaTheme="minorEastAsia" w:hAnsiTheme="minorHAnsi" w:cstheme="minorBidi"/>
          <w:noProof/>
          <w:szCs w:val="22"/>
          <w:lang w:eastAsia="en-AU"/>
        </w:rPr>
        <w:tab/>
      </w:r>
      <w:r w:rsidRPr="003E449A">
        <w:rPr>
          <w:b/>
          <w:noProof/>
          <w:color w:val="1F497D"/>
        </w:rPr>
        <w:t>Qualifications of IEC</w:t>
      </w:r>
      <w:r>
        <w:rPr>
          <w:noProof/>
        </w:rPr>
        <w:tab/>
      </w:r>
      <w:r>
        <w:rPr>
          <w:noProof/>
        </w:rPr>
        <w:fldChar w:fldCharType="begin"/>
      </w:r>
      <w:r>
        <w:rPr>
          <w:noProof/>
        </w:rPr>
        <w:instrText xml:space="preserve"> PAGEREF _Toc75264083 \h </w:instrText>
      </w:r>
      <w:r>
        <w:rPr>
          <w:noProof/>
        </w:rPr>
      </w:r>
      <w:r>
        <w:rPr>
          <w:noProof/>
        </w:rPr>
        <w:fldChar w:fldCharType="separate"/>
      </w:r>
      <w:r w:rsidR="00FF2586">
        <w:rPr>
          <w:noProof/>
        </w:rPr>
        <w:t>6</w:t>
      </w:r>
      <w:r>
        <w:rPr>
          <w:noProof/>
        </w:rPr>
        <w:fldChar w:fldCharType="end"/>
      </w:r>
    </w:p>
    <w:p w14:paraId="524E9D2C" w14:textId="2AEFD474" w:rsidR="002B7D5C" w:rsidRDefault="002B7D5C">
      <w:pPr>
        <w:pStyle w:val="TOC2"/>
        <w:tabs>
          <w:tab w:val="left" w:pos="1134"/>
        </w:tabs>
        <w:rPr>
          <w:rFonts w:asciiTheme="minorHAnsi" w:eastAsiaTheme="minorEastAsia" w:hAnsiTheme="minorHAnsi" w:cstheme="minorBidi"/>
          <w:noProof/>
          <w:szCs w:val="22"/>
          <w:lang w:eastAsia="en-AU"/>
        </w:rPr>
      </w:pPr>
      <w:r w:rsidRPr="003E449A">
        <w:rPr>
          <w:b/>
          <w:noProof/>
          <w:color w:val="244061" w:themeColor="accent1" w:themeShade="80"/>
        </w:rPr>
        <w:t>6.3</w:t>
      </w:r>
      <w:r>
        <w:rPr>
          <w:rFonts w:asciiTheme="minorHAnsi" w:eastAsiaTheme="minorEastAsia" w:hAnsiTheme="minorHAnsi" w:cstheme="minorBidi"/>
          <w:noProof/>
          <w:szCs w:val="22"/>
          <w:lang w:eastAsia="en-AU"/>
        </w:rPr>
        <w:tab/>
      </w:r>
      <w:r w:rsidRPr="003E449A">
        <w:rPr>
          <w:b/>
          <w:noProof/>
          <w:color w:val="1F497D"/>
        </w:rPr>
        <w:t>Regular reporting on electrical works</w:t>
      </w:r>
      <w:r>
        <w:rPr>
          <w:noProof/>
        </w:rPr>
        <w:tab/>
      </w:r>
      <w:r>
        <w:rPr>
          <w:noProof/>
        </w:rPr>
        <w:fldChar w:fldCharType="begin"/>
      </w:r>
      <w:r>
        <w:rPr>
          <w:noProof/>
        </w:rPr>
        <w:instrText xml:space="preserve"> PAGEREF _Toc75264084 \h </w:instrText>
      </w:r>
      <w:r>
        <w:rPr>
          <w:noProof/>
        </w:rPr>
      </w:r>
      <w:r>
        <w:rPr>
          <w:noProof/>
        </w:rPr>
        <w:fldChar w:fldCharType="separate"/>
      </w:r>
      <w:r w:rsidR="00FF2586">
        <w:rPr>
          <w:noProof/>
        </w:rPr>
        <w:t>6</w:t>
      </w:r>
      <w:r>
        <w:rPr>
          <w:noProof/>
        </w:rPr>
        <w:fldChar w:fldCharType="end"/>
      </w:r>
    </w:p>
    <w:p w14:paraId="2CF091D4" w14:textId="621DA4BC" w:rsidR="002B7D5C" w:rsidRDefault="002B7D5C">
      <w:pPr>
        <w:pStyle w:val="TOC2"/>
        <w:tabs>
          <w:tab w:val="left" w:pos="1134"/>
        </w:tabs>
        <w:rPr>
          <w:rFonts w:asciiTheme="minorHAnsi" w:eastAsiaTheme="minorEastAsia" w:hAnsiTheme="minorHAnsi" w:cstheme="minorBidi"/>
          <w:noProof/>
          <w:szCs w:val="22"/>
          <w:lang w:eastAsia="en-AU"/>
        </w:rPr>
      </w:pPr>
      <w:r w:rsidRPr="003E449A">
        <w:rPr>
          <w:b/>
          <w:noProof/>
          <w:color w:val="244061" w:themeColor="accent1" w:themeShade="80"/>
        </w:rPr>
        <w:t>6.4</w:t>
      </w:r>
      <w:r>
        <w:rPr>
          <w:rFonts w:asciiTheme="minorHAnsi" w:eastAsiaTheme="minorEastAsia" w:hAnsiTheme="minorHAnsi" w:cstheme="minorBidi"/>
          <w:noProof/>
          <w:szCs w:val="22"/>
          <w:lang w:eastAsia="en-AU"/>
        </w:rPr>
        <w:tab/>
      </w:r>
      <w:r w:rsidRPr="003E449A">
        <w:rPr>
          <w:b/>
          <w:noProof/>
          <w:color w:val="1F497D"/>
        </w:rPr>
        <w:t>Energisation of electrical installations</w:t>
      </w:r>
      <w:r>
        <w:rPr>
          <w:noProof/>
        </w:rPr>
        <w:tab/>
      </w:r>
      <w:r>
        <w:rPr>
          <w:noProof/>
        </w:rPr>
        <w:fldChar w:fldCharType="begin"/>
      </w:r>
      <w:r>
        <w:rPr>
          <w:noProof/>
        </w:rPr>
        <w:instrText xml:space="preserve"> PAGEREF _Toc75264085 \h </w:instrText>
      </w:r>
      <w:r>
        <w:rPr>
          <w:noProof/>
        </w:rPr>
      </w:r>
      <w:r>
        <w:rPr>
          <w:noProof/>
        </w:rPr>
        <w:fldChar w:fldCharType="separate"/>
      </w:r>
      <w:r w:rsidR="00FF2586">
        <w:rPr>
          <w:noProof/>
        </w:rPr>
        <w:t>7</w:t>
      </w:r>
      <w:r>
        <w:rPr>
          <w:noProof/>
        </w:rPr>
        <w:fldChar w:fldCharType="end"/>
      </w:r>
    </w:p>
    <w:p w14:paraId="24173AA0" w14:textId="5B13D5E6" w:rsidR="002B7D5C" w:rsidRDefault="002B7D5C">
      <w:pPr>
        <w:pStyle w:val="TOC1"/>
        <w:tabs>
          <w:tab w:val="right" w:leader="dot" w:pos="9739"/>
        </w:tabs>
        <w:rPr>
          <w:rFonts w:asciiTheme="minorHAnsi" w:eastAsiaTheme="minorEastAsia" w:hAnsiTheme="minorHAnsi" w:cstheme="minorBidi"/>
          <w:b w:val="0"/>
          <w:caps w:val="0"/>
          <w:noProof/>
          <w:szCs w:val="22"/>
          <w:lang w:eastAsia="en-AU"/>
        </w:rPr>
      </w:pPr>
      <w:r w:rsidRPr="003E449A">
        <w:rPr>
          <w:noProof/>
          <w:color w:val="1F497D"/>
        </w:rPr>
        <w:t>7</w:t>
      </w:r>
      <w:r>
        <w:rPr>
          <w:rFonts w:asciiTheme="minorHAnsi" w:eastAsiaTheme="minorEastAsia" w:hAnsiTheme="minorHAnsi" w:cstheme="minorBidi"/>
          <w:b w:val="0"/>
          <w:caps w:val="0"/>
          <w:noProof/>
          <w:szCs w:val="22"/>
          <w:lang w:eastAsia="en-AU"/>
        </w:rPr>
        <w:tab/>
      </w:r>
      <w:r w:rsidRPr="003E449A">
        <w:rPr>
          <w:rFonts w:cs="Arial"/>
          <w:noProof/>
          <w:color w:val="1F497D"/>
        </w:rPr>
        <w:t>SAFETY MANAGEMENT</w:t>
      </w:r>
      <w:r>
        <w:rPr>
          <w:noProof/>
        </w:rPr>
        <w:tab/>
      </w:r>
      <w:r>
        <w:rPr>
          <w:noProof/>
        </w:rPr>
        <w:fldChar w:fldCharType="begin"/>
      </w:r>
      <w:r>
        <w:rPr>
          <w:noProof/>
        </w:rPr>
        <w:instrText xml:space="preserve"> PAGEREF _Toc75264086 \h </w:instrText>
      </w:r>
      <w:r>
        <w:rPr>
          <w:noProof/>
        </w:rPr>
      </w:r>
      <w:r>
        <w:rPr>
          <w:noProof/>
        </w:rPr>
        <w:fldChar w:fldCharType="separate"/>
      </w:r>
      <w:r w:rsidR="00FF2586">
        <w:rPr>
          <w:noProof/>
        </w:rPr>
        <w:t>7</w:t>
      </w:r>
      <w:r>
        <w:rPr>
          <w:noProof/>
        </w:rPr>
        <w:fldChar w:fldCharType="end"/>
      </w:r>
    </w:p>
    <w:p w14:paraId="2A30BFFA" w14:textId="13595C0A" w:rsidR="002B7D5C" w:rsidRDefault="002B7D5C">
      <w:pPr>
        <w:pStyle w:val="TOC2"/>
        <w:tabs>
          <w:tab w:val="left" w:pos="1134"/>
        </w:tabs>
        <w:rPr>
          <w:rFonts w:asciiTheme="minorHAnsi" w:eastAsiaTheme="minorEastAsia" w:hAnsiTheme="minorHAnsi" w:cstheme="minorBidi"/>
          <w:noProof/>
          <w:szCs w:val="22"/>
          <w:lang w:eastAsia="en-AU"/>
        </w:rPr>
      </w:pPr>
      <w:r w:rsidRPr="003E449A">
        <w:rPr>
          <w:b/>
          <w:noProof/>
          <w:color w:val="244061" w:themeColor="accent1" w:themeShade="80"/>
        </w:rPr>
        <w:t>7.1</w:t>
      </w:r>
      <w:r>
        <w:rPr>
          <w:rFonts w:asciiTheme="minorHAnsi" w:eastAsiaTheme="minorEastAsia" w:hAnsiTheme="minorHAnsi" w:cstheme="minorBidi"/>
          <w:noProof/>
          <w:szCs w:val="22"/>
          <w:lang w:eastAsia="en-AU"/>
        </w:rPr>
        <w:tab/>
      </w:r>
      <w:r w:rsidRPr="003E449A">
        <w:rPr>
          <w:rFonts w:cs="Arial"/>
          <w:b/>
          <w:noProof/>
          <w:color w:val="1F497D"/>
        </w:rPr>
        <w:t>Network Safety Management</w:t>
      </w:r>
      <w:r>
        <w:rPr>
          <w:noProof/>
        </w:rPr>
        <w:tab/>
      </w:r>
      <w:r>
        <w:rPr>
          <w:noProof/>
        </w:rPr>
        <w:fldChar w:fldCharType="begin"/>
      </w:r>
      <w:r>
        <w:rPr>
          <w:noProof/>
        </w:rPr>
        <w:instrText xml:space="preserve"> PAGEREF _Toc75264087 \h </w:instrText>
      </w:r>
      <w:r>
        <w:rPr>
          <w:noProof/>
        </w:rPr>
      </w:r>
      <w:r>
        <w:rPr>
          <w:noProof/>
        </w:rPr>
        <w:fldChar w:fldCharType="separate"/>
      </w:r>
      <w:r w:rsidR="00FF2586">
        <w:rPr>
          <w:noProof/>
        </w:rPr>
        <w:t>7</w:t>
      </w:r>
      <w:r>
        <w:rPr>
          <w:noProof/>
        </w:rPr>
        <w:fldChar w:fldCharType="end"/>
      </w:r>
    </w:p>
    <w:p w14:paraId="2B41A7F9" w14:textId="59314339" w:rsidR="002B7D5C" w:rsidRDefault="002B7D5C">
      <w:pPr>
        <w:pStyle w:val="TOC2"/>
        <w:tabs>
          <w:tab w:val="left" w:pos="1134"/>
        </w:tabs>
        <w:rPr>
          <w:rFonts w:asciiTheme="minorHAnsi" w:eastAsiaTheme="minorEastAsia" w:hAnsiTheme="minorHAnsi" w:cstheme="minorBidi"/>
          <w:noProof/>
          <w:szCs w:val="22"/>
          <w:lang w:eastAsia="en-AU"/>
        </w:rPr>
      </w:pPr>
      <w:r w:rsidRPr="003E449A">
        <w:rPr>
          <w:b/>
          <w:noProof/>
          <w:color w:val="244061" w:themeColor="accent1" w:themeShade="80"/>
        </w:rPr>
        <w:t>7.2</w:t>
      </w:r>
      <w:r>
        <w:rPr>
          <w:rFonts w:asciiTheme="minorHAnsi" w:eastAsiaTheme="minorEastAsia" w:hAnsiTheme="minorHAnsi" w:cstheme="minorBidi"/>
          <w:noProof/>
          <w:szCs w:val="22"/>
          <w:lang w:eastAsia="en-AU"/>
        </w:rPr>
        <w:tab/>
      </w:r>
      <w:r w:rsidRPr="003E449A">
        <w:rPr>
          <w:rFonts w:cs="Arial"/>
          <w:b/>
          <w:noProof/>
          <w:color w:val="1F497D"/>
        </w:rPr>
        <w:t>Safe Work Zones</w:t>
      </w:r>
      <w:r>
        <w:rPr>
          <w:noProof/>
        </w:rPr>
        <w:tab/>
      </w:r>
      <w:r>
        <w:rPr>
          <w:noProof/>
        </w:rPr>
        <w:fldChar w:fldCharType="begin"/>
      </w:r>
      <w:r>
        <w:rPr>
          <w:noProof/>
        </w:rPr>
        <w:instrText xml:space="preserve"> PAGEREF _Toc75264088 \h </w:instrText>
      </w:r>
      <w:r>
        <w:rPr>
          <w:noProof/>
        </w:rPr>
      </w:r>
      <w:r>
        <w:rPr>
          <w:noProof/>
        </w:rPr>
        <w:fldChar w:fldCharType="separate"/>
      </w:r>
      <w:r w:rsidR="00FF2586">
        <w:rPr>
          <w:noProof/>
        </w:rPr>
        <w:t>7</w:t>
      </w:r>
      <w:r>
        <w:rPr>
          <w:noProof/>
        </w:rPr>
        <w:fldChar w:fldCharType="end"/>
      </w:r>
    </w:p>
    <w:p w14:paraId="10D5C03F" w14:textId="01C6FCD4" w:rsidR="002B7D5C" w:rsidRDefault="002B7D5C">
      <w:pPr>
        <w:pStyle w:val="TOC2"/>
        <w:tabs>
          <w:tab w:val="left" w:pos="1134"/>
        </w:tabs>
        <w:rPr>
          <w:rFonts w:asciiTheme="minorHAnsi" w:eastAsiaTheme="minorEastAsia" w:hAnsiTheme="minorHAnsi" w:cstheme="minorBidi"/>
          <w:noProof/>
          <w:szCs w:val="22"/>
          <w:lang w:eastAsia="en-AU"/>
        </w:rPr>
      </w:pPr>
      <w:r w:rsidRPr="003E449A">
        <w:rPr>
          <w:rFonts w:eastAsia="Times New Roman"/>
          <w:b/>
          <w:noProof/>
          <w:color w:val="244061" w:themeColor="accent1" w:themeShade="80"/>
        </w:rPr>
        <w:t>7.3</w:t>
      </w:r>
      <w:r>
        <w:rPr>
          <w:rFonts w:asciiTheme="minorHAnsi" w:eastAsiaTheme="minorEastAsia" w:hAnsiTheme="minorHAnsi" w:cstheme="minorBidi"/>
          <w:noProof/>
          <w:szCs w:val="22"/>
          <w:lang w:eastAsia="en-AU"/>
        </w:rPr>
        <w:tab/>
      </w:r>
      <w:r w:rsidRPr="003E449A">
        <w:rPr>
          <w:rFonts w:cs="Arial"/>
          <w:b/>
          <w:noProof/>
          <w:color w:val="1F497D"/>
        </w:rPr>
        <w:t xml:space="preserve">Energy </w:t>
      </w:r>
      <w:r w:rsidRPr="003E449A">
        <w:rPr>
          <w:rFonts w:eastAsia="Times New Roman" w:cs="Arial"/>
          <w:b/>
          <w:noProof/>
          <w:color w:val="1F497D"/>
        </w:rPr>
        <w:t>Regeneration and Storage</w:t>
      </w:r>
      <w:r>
        <w:rPr>
          <w:noProof/>
        </w:rPr>
        <w:tab/>
      </w:r>
      <w:r>
        <w:rPr>
          <w:noProof/>
        </w:rPr>
        <w:fldChar w:fldCharType="begin"/>
      </w:r>
      <w:r>
        <w:rPr>
          <w:noProof/>
        </w:rPr>
        <w:instrText xml:space="preserve"> PAGEREF _Toc75264089 \h </w:instrText>
      </w:r>
      <w:r>
        <w:rPr>
          <w:noProof/>
        </w:rPr>
      </w:r>
      <w:r>
        <w:rPr>
          <w:noProof/>
        </w:rPr>
        <w:fldChar w:fldCharType="separate"/>
      </w:r>
      <w:r w:rsidR="00FF2586">
        <w:rPr>
          <w:noProof/>
        </w:rPr>
        <w:t>8</w:t>
      </w:r>
      <w:r>
        <w:rPr>
          <w:noProof/>
        </w:rPr>
        <w:fldChar w:fldCharType="end"/>
      </w:r>
    </w:p>
    <w:p w14:paraId="733CDA9E" w14:textId="65BB234F" w:rsidR="002B7D5C" w:rsidRDefault="002B7D5C">
      <w:pPr>
        <w:pStyle w:val="TOC2"/>
        <w:tabs>
          <w:tab w:val="left" w:pos="1134"/>
        </w:tabs>
        <w:rPr>
          <w:rFonts w:asciiTheme="minorHAnsi" w:eastAsiaTheme="minorEastAsia" w:hAnsiTheme="minorHAnsi" w:cstheme="minorBidi"/>
          <w:noProof/>
          <w:szCs w:val="22"/>
          <w:lang w:eastAsia="en-AU"/>
        </w:rPr>
      </w:pPr>
      <w:r w:rsidRPr="003E449A">
        <w:rPr>
          <w:rFonts w:eastAsia="Times New Roman"/>
          <w:b/>
          <w:noProof/>
          <w:color w:val="244061" w:themeColor="accent1" w:themeShade="80"/>
        </w:rPr>
        <w:t>7.4</w:t>
      </w:r>
      <w:r>
        <w:rPr>
          <w:rFonts w:asciiTheme="minorHAnsi" w:eastAsiaTheme="minorEastAsia" w:hAnsiTheme="minorHAnsi" w:cstheme="minorBidi"/>
          <w:noProof/>
          <w:szCs w:val="22"/>
          <w:lang w:eastAsia="en-AU"/>
        </w:rPr>
        <w:tab/>
      </w:r>
      <w:r w:rsidRPr="003E449A">
        <w:rPr>
          <w:rFonts w:cs="Arial"/>
          <w:b/>
          <w:noProof/>
          <w:color w:val="1F497D"/>
        </w:rPr>
        <w:t>Reverse Power Blocking</w:t>
      </w:r>
      <w:r>
        <w:rPr>
          <w:noProof/>
        </w:rPr>
        <w:tab/>
      </w:r>
      <w:r>
        <w:rPr>
          <w:noProof/>
        </w:rPr>
        <w:fldChar w:fldCharType="begin"/>
      </w:r>
      <w:r>
        <w:rPr>
          <w:noProof/>
        </w:rPr>
        <w:instrText xml:space="preserve"> PAGEREF _Toc75264090 \h </w:instrText>
      </w:r>
      <w:r>
        <w:rPr>
          <w:noProof/>
        </w:rPr>
      </w:r>
      <w:r>
        <w:rPr>
          <w:noProof/>
        </w:rPr>
        <w:fldChar w:fldCharType="separate"/>
      </w:r>
      <w:r w:rsidR="00FF2586">
        <w:rPr>
          <w:noProof/>
        </w:rPr>
        <w:t>8</w:t>
      </w:r>
      <w:r>
        <w:rPr>
          <w:noProof/>
        </w:rPr>
        <w:fldChar w:fldCharType="end"/>
      </w:r>
    </w:p>
    <w:p w14:paraId="009BE646" w14:textId="43DC40D9" w:rsidR="002B7D5C" w:rsidRDefault="002B7D5C">
      <w:pPr>
        <w:pStyle w:val="TOC1"/>
        <w:tabs>
          <w:tab w:val="right" w:leader="dot" w:pos="9739"/>
        </w:tabs>
        <w:rPr>
          <w:rFonts w:asciiTheme="minorHAnsi" w:eastAsiaTheme="minorEastAsia" w:hAnsiTheme="minorHAnsi" w:cstheme="minorBidi"/>
          <w:b w:val="0"/>
          <w:caps w:val="0"/>
          <w:noProof/>
          <w:szCs w:val="22"/>
          <w:lang w:eastAsia="en-AU"/>
        </w:rPr>
      </w:pPr>
      <w:r w:rsidRPr="003E449A">
        <w:rPr>
          <w:noProof/>
          <w:color w:val="1F497D"/>
        </w:rPr>
        <w:t>8</w:t>
      </w:r>
      <w:r>
        <w:rPr>
          <w:rFonts w:asciiTheme="minorHAnsi" w:eastAsiaTheme="minorEastAsia" w:hAnsiTheme="minorHAnsi" w:cstheme="minorBidi"/>
          <w:b w:val="0"/>
          <w:caps w:val="0"/>
          <w:noProof/>
          <w:szCs w:val="22"/>
          <w:lang w:eastAsia="en-AU"/>
        </w:rPr>
        <w:tab/>
      </w:r>
      <w:r w:rsidRPr="003E449A">
        <w:rPr>
          <w:rFonts w:cs="Arial"/>
          <w:noProof/>
          <w:color w:val="1F497D"/>
        </w:rPr>
        <w:t>ASSET AND OPERATIONAL MANAGEMENT</w:t>
      </w:r>
      <w:r>
        <w:rPr>
          <w:noProof/>
        </w:rPr>
        <w:tab/>
      </w:r>
      <w:r>
        <w:rPr>
          <w:noProof/>
        </w:rPr>
        <w:fldChar w:fldCharType="begin"/>
      </w:r>
      <w:r>
        <w:rPr>
          <w:noProof/>
        </w:rPr>
        <w:instrText xml:space="preserve"> PAGEREF _Toc75264091 \h </w:instrText>
      </w:r>
      <w:r>
        <w:rPr>
          <w:noProof/>
        </w:rPr>
      </w:r>
      <w:r>
        <w:rPr>
          <w:noProof/>
        </w:rPr>
        <w:fldChar w:fldCharType="separate"/>
      </w:r>
      <w:r w:rsidR="00FF2586">
        <w:rPr>
          <w:noProof/>
        </w:rPr>
        <w:t>8</w:t>
      </w:r>
      <w:r>
        <w:rPr>
          <w:noProof/>
        </w:rPr>
        <w:fldChar w:fldCharType="end"/>
      </w:r>
    </w:p>
    <w:p w14:paraId="77DDBD1B" w14:textId="582330E8" w:rsidR="002B7D5C" w:rsidRDefault="002B7D5C">
      <w:pPr>
        <w:pStyle w:val="TOC2"/>
        <w:tabs>
          <w:tab w:val="left" w:pos="1134"/>
        </w:tabs>
        <w:rPr>
          <w:rFonts w:asciiTheme="minorHAnsi" w:eastAsiaTheme="minorEastAsia" w:hAnsiTheme="minorHAnsi" w:cstheme="minorBidi"/>
          <w:noProof/>
          <w:szCs w:val="22"/>
          <w:lang w:eastAsia="en-AU"/>
        </w:rPr>
      </w:pPr>
      <w:r w:rsidRPr="003E449A">
        <w:rPr>
          <w:rFonts w:eastAsia="Times New Roman"/>
          <w:b/>
          <w:noProof/>
          <w:color w:val="365F91" w:themeColor="accent1" w:themeShade="BF"/>
        </w:rPr>
        <w:t>8.1</w:t>
      </w:r>
      <w:r>
        <w:rPr>
          <w:rFonts w:asciiTheme="minorHAnsi" w:eastAsiaTheme="minorEastAsia" w:hAnsiTheme="minorHAnsi" w:cstheme="minorBidi"/>
          <w:noProof/>
          <w:szCs w:val="22"/>
          <w:lang w:eastAsia="en-AU"/>
        </w:rPr>
        <w:tab/>
      </w:r>
      <w:r w:rsidRPr="003E449A">
        <w:rPr>
          <w:rFonts w:cs="Arial"/>
          <w:b/>
          <w:noProof/>
          <w:color w:val="1F497D"/>
        </w:rPr>
        <w:t>Asset Management Plan</w:t>
      </w:r>
      <w:r>
        <w:rPr>
          <w:noProof/>
        </w:rPr>
        <w:tab/>
      </w:r>
      <w:r>
        <w:rPr>
          <w:noProof/>
        </w:rPr>
        <w:fldChar w:fldCharType="begin"/>
      </w:r>
      <w:r>
        <w:rPr>
          <w:noProof/>
        </w:rPr>
        <w:instrText xml:space="preserve"> PAGEREF _Toc75264092 \h </w:instrText>
      </w:r>
      <w:r>
        <w:rPr>
          <w:noProof/>
        </w:rPr>
      </w:r>
      <w:r>
        <w:rPr>
          <w:noProof/>
        </w:rPr>
        <w:fldChar w:fldCharType="separate"/>
      </w:r>
      <w:r w:rsidR="00FF2586">
        <w:rPr>
          <w:noProof/>
        </w:rPr>
        <w:t>8</w:t>
      </w:r>
      <w:r>
        <w:rPr>
          <w:noProof/>
        </w:rPr>
        <w:fldChar w:fldCharType="end"/>
      </w:r>
    </w:p>
    <w:p w14:paraId="10AC9F10" w14:textId="0E24276F" w:rsidR="002B7D5C" w:rsidRDefault="002B7D5C">
      <w:pPr>
        <w:pStyle w:val="TOC2"/>
        <w:tabs>
          <w:tab w:val="left" w:pos="1134"/>
        </w:tabs>
        <w:rPr>
          <w:rFonts w:asciiTheme="minorHAnsi" w:eastAsiaTheme="minorEastAsia" w:hAnsiTheme="minorHAnsi" w:cstheme="minorBidi"/>
          <w:noProof/>
          <w:szCs w:val="22"/>
          <w:lang w:eastAsia="en-AU"/>
        </w:rPr>
      </w:pPr>
      <w:r w:rsidRPr="003E449A">
        <w:rPr>
          <w:b/>
          <w:noProof/>
          <w:color w:val="365F91" w:themeColor="accent1" w:themeShade="BF"/>
        </w:rPr>
        <w:t>8.2</w:t>
      </w:r>
      <w:r>
        <w:rPr>
          <w:rFonts w:asciiTheme="minorHAnsi" w:eastAsiaTheme="minorEastAsia" w:hAnsiTheme="minorHAnsi" w:cstheme="minorBidi"/>
          <w:noProof/>
          <w:szCs w:val="22"/>
          <w:lang w:eastAsia="en-AU"/>
        </w:rPr>
        <w:tab/>
      </w:r>
      <w:r w:rsidRPr="003E449A">
        <w:rPr>
          <w:rFonts w:cs="Arial"/>
          <w:b/>
          <w:noProof/>
          <w:color w:val="365F91" w:themeColor="accent1" w:themeShade="BF"/>
        </w:rPr>
        <w:t>Minimum Technical Requirements</w:t>
      </w:r>
      <w:r>
        <w:rPr>
          <w:noProof/>
        </w:rPr>
        <w:tab/>
      </w:r>
      <w:r>
        <w:rPr>
          <w:noProof/>
        </w:rPr>
        <w:fldChar w:fldCharType="begin"/>
      </w:r>
      <w:r>
        <w:rPr>
          <w:noProof/>
        </w:rPr>
        <w:instrText xml:space="preserve"> PAGEREF _Toc75264093 \h </w:instrText>
      </w:r>
      <w:r>
        <w:rPr>
          <w:noProof/>
        </w:rPr>
      </w:r>
      <w:r>
        <w:rPr>
          <w:noProof/>
        </w:rPr>
        <w:fldChar w:fldCharType="separate"/>
      </w:r>
      <w:r w:rsidR="00FF2586">
        <w:rPr>
          <w:noProof/>
        </w:rPr>
        <w:t>9</w:t>
      </w:r>
      <w:r>
        <w:rPr>
          <w:noProof/>
        </w:rPr>
        <w:fldChar w:fldCharType="end"/>
      </w:r>
    </w:p>
    <w:p w14:paraId="495ED731" w14:textId="32AD9502" w:rsidR="002B7D5C" w:rsidRDefault="002B7D5C">
      <w:pPr>
        <w:pStyle w:val="TOC2"/>
        <w:tabs>
          <w:tab w:val="left" w:pos="1134"/>
        </w:tabs>
        <w:rPr>
          <w:rFonts w:asciiTheme="minorHAnsi" w:eastAsiaTheme="minorEastAsia" w:hAnsiTheme="minorHAnsi" w:cstheme="minorBidi"/>
          <w:noProof/>
          <w:szCs w:val="22"/>
          <w:lang w:eastAsia="en-AU"/>
        </w:rPr>
      </w:pPr>
      <w:r w:rsidRPr="003E449A">
        <w:rPr>
          <w:rFonts w:eastAsia="Times New Roman"/>
          <w:b/>
          <w:noProof/>
          <w:color w:val="365F91" w:themeColor="accent1" w:themeShade="BF"/>
        </w:rPr>
        <w:t>8.3</w:t>
      </w:r>
      <w:r>
        <w:rPr>
          <w:rFonts w:asciiTheme="minorHAnsi" w:eastAsiaTheme="minorEastAsia" w:hAnsiTheme="minorHAnsi" w:cstheme="minorBidi"/>
          <w:noProof/>
          <w:szCs w:val="22"/>
          <w:lang w:eastAsia="en-AU"/>
        </w:rPr>
        <w:tab/>
      </w:r>
      <w:r w:rsidRPr="003E449A">
        <w:rPr>
          <w:rFonts w:cs="Arial"/>
          <w:b/>
          <w:noProof/>
          <w:color w:val="1F497D"/>
        </w:rPr>
        <w:t>Lightning Protection</w:t>
      </w:r>
      <w:r>
        <w:rPr>
          <w:noProof/>
        </w:rPr>
        <w:tab/>
      </w:r>
      <w:r>
        <w:rPr>
          <w:noProof/>
        </w:rPr>
        <w:fldChar w:fldCharType="begin"/>
      </w:r>
      <w:r>
        <w:rPr>
          <w:noProof/>
        </w:rPr>
        <w:instrText xml:space="preserve"> PAGEREF _Toc75264094 \h </w:instrText>
      </w:r>
      <w:r>
        <w:rPr>
          <w:noProof/>
        </w:rPr>
      </w:r>
      <w:r>
        <w:rPr>
          <w:noProof/>
        </w:rPr>
        <w:fldChar w:fldCharType="separate"/>
      </w:r>
      <w:r w:rsidR="00FF2586">
        <w:rPr>
          <w:noProof/>
        </w:rPr>
        <w:t>9</w:t>
      </w:r>
      <w:r>
        <w:rPr>
          <w:noProof/>
        </w:rPr>
        <w:fldChar w:fldCharType="end"/>
      </w:r>
    </w:p>
    <w:p w14:paraId="56725D59" w14:textId="7EE99691" w:rsidR="002B7D5C" w:rsidRDefault="002B7D5C">
      <w:pPr>
        <w:pStyle w:val="TOC1"/>
        <w:tabs>
          <w:tab w:val="right" w:leader="dot" w:pos="9739"/>
        </w:tabs>
        <w:rPr>
          <w:rFonts w:asciiTheme="minorHAnsi" w:eastAsiaTheme="minorEastAsia" w:hAnsiTheme="minorHAnsi" w:cstheme="minorBidi"/>
          <w:b w:val="0"/>
          <w:caps w:val="0"/>
          <w:noProof/>
          <w:szCs w:val="22"/>
          <w:lang w:eastAsia="en-AU"/>
        </w:rPr>
      </w:pPr>
      <w:r w:rsidRPr="003E449A">
        <w:rPr>
          <w:noProof/>
          <w:color w:val="1F497D"/>
        </w:rPr>
        <w:t>9</w:t>
      </w:r>
      <w:r>
        <w:rPr>
          <w:rFonts w:asciiTheme="minorHAnsi" w:eastAsiaTheme="minorEastAsia" w:hAnsiTheme="minorHAnsi" w:cstheme="minorBidi"/>
          <w:b w:val="0"/>
          <w:caps w:val="0"/>
          <w:noProof/>
          <w:szCs w:val="22"/>
          <w:lang w:eastAsia="en-AU"/>
        </w:rPr>
        <w:tab/>
      </w:r>
      <w:r w:rsidRPr="003E449A">
        <w:rPr>
          <w:rFonts w:cs="Arial"/>
          <w:noProof/>
          <w:color w:val="1F497D"/>
        </w:rPr>
        <w:t>UTILITY LIAISON</w:t>
      </w:r>
      <w:r>
        <w:rPr>
          <w:noProof/>
        </w:rPr>
        <w:tab/>
      </w:r>
      <w:r>
        <w:rPr>
          <w:noProof/>
        </w:rPr>
        <w:fldChar w:fldCharType="begin"/>
      </w:r>
      <w:r>
        <w:rPr>
          <w:noProof/>
        </w:rPr>
        <w:instrText xml:space="preserve"> PAGEREF _Toc75264095 \h </w:instrText>
      </w:r>
      <w:r>
        <w:rPr>
          <w:noProof/>
        </w:rPr>
      </w:r>
      <w:r>
        <w:rPr>
          <w:noProof/>
        </w:rPr>
        <w:fldChar w:fldCharType="separate"/>
      </w:r>
      <w:r w:rsidR="00FF2586">
        <w:rPr>
          <w:noProof/>
        </w:rPr>
        <w:t>10</w:t>
      </w:r>
      <w:r>
        <w:rPr>
          <w:noProof/>
        </w:rPr>
        <w:fldChar w:fldCharType="end"/>
      </w:r>
    </w:p>
    <w:p w14:paraId="7C740468" w14:textId="2386CABA" w:rsidR="002B7D5C" w:rsidRDefault="002B7D5C">
      <w:pPr>
        <w:pStyle w:val="TOC2"/>
        <w:tabs>
          <w:tab w:val="left" w:pos="1134"/>
        </w:tabs>
        <w:rPr>
          <w:rFonts w:asciiTheme="minorHAnsi" w:eastAsiaTheme="minorEastAsia" w:hAnsiTheme="minorHAnsi" w:cstheme="minorBidi"/>
          <w:noProof/>
          <w:szCs w:val="22"/>
          <w:lang w:eastAsia="en-AU"/>
        </w:rPr>
      </w:pPr>
      <w:r w:rsidRPr="003E449A">
        <w:rPr>
          <w:rFonts w:eastAsia="Times New Roman"/>
          <w:b/>
          <w:noProof/>
          <w:color w:val="365F91" w:themeColor="accent1" w:themeShade="BF"/>
        </w:rPr>
        <w:t>9.1</w:t>
      </w:r>
      <w:r>
        <w:rPr>
          <w:rFonts w:asciiTheme="minorHAnsi" w:eastAsiaTheme="minorEastAsia" w:hAnsiTheme="minorHAnsi" w:cstheme="minorBidi"/>
          <w:noProof/>
          <w:szCs w:val="22"/>
          <w:lang w:eastAsia="en-AU"/>
        </w:rPr>
        <w:tab/>
      </w:r>
      <w:r w:rsidRPr="003E449A">
        <w:rPr>
          <w:rFonts w:cs="Arial"/>
          <w:b/>
          <w:noProof/>
          <w:color w:val="1F497D"/>
        </w:rPr>
        <w:t>Prudent Avoidance</w:t>
      </w:r>
      <w:r>
        <w:rPr>
          <w:noProof/>
        </w:rPr>
        <w:tab/>
      </w:r>
      <w:r>
        <w:rPr>
          <w:noProof/>
        </w:rPr>
        <w:fldChar w:fldCharType="begin"/>
      </w:r>
      <w:r>
        <w:rPr>
          <w:noProof/>
        </w:rPr>
        <w:instrText xml:space="preserve"> PAGEREF _Toc75264096 \h </w:instrText>
      </w:r>
      <w:r>
        <w:rPr>
          <w:noProof/>
        </w:rPr>
      </w:r>
      <w:r>
        <w:rPr>
          <w:noProof/>
        </w:rPr>
        <w:fldChar w:fldCharType="separate"/>
      </w:r>
      <w:r w:rsidR="00FF2586">
        <w:rPr>
          <w:noProof/>
        </w:rPr>
        <w:t>10</w:t>
      </w:r>
      <w:r>
        <w:rPr>
          <w:noProof/>
        </w:rPr>
        <w:fldChar w:fldCharType="end"/>
      </w:r>
    </w:p>
    <w:p w14:paraId="09DA0B43" w14:textId="1E18AD93" w:rsidR="002B7D5C" w:rsidRDefault="002B7D5C">
      <w:pPr>
        <w:pStyle w:val="TOC2"/>
        <w:tabs>
          <w:tab w:val="left" w:pos="1134"/>
        </w:tabs>
        <w:rPr>
          <w:rFonts w:asciiTheme="minorHAnsi" w:eastAsiaTheme="minorEastAsia" w:hAnsiTheme="minorHAnsi" w:cstheme="minorBidi"/>
          <w:noProof/>
          <w:szCs w:val="22"/>
          <w:lang w:eastAsia="en-AU"/>
        </w:rPr>
      </w:pPr>
      <w:r w:rsidRPr="003E449A">
        <w:rPr>
          <w:rFonts w:eastAsia="Times New Roman"/>
          <w:b/>
          <w:noProof/>
          <w:color w:val="365F91" w:themeColor="accent1" w:themeShade="BF"/>
        </w:rPr>
        <w:t>9.2</w:t>
      </w:r>
      <w:r>
        <w:rPr>
          <w:rFonts w:asciiTheme="minorHAnsi" w:eastAsiaTheme="minorEastAsia" w:hAnsiTheme="minorHAnsi" w:cstheme="minorBidi"/>
          <w:noProof/>
          <w:szCs w:val="22"/>
          <w:lang w:eastAsia="en-AU"/>
        </w:rPr>
        <w:tab/>
      </w:r>
      <w:r w:rsidRPr="003E449A">
        <w:rPr>
          <w:rFonts w:cs="Arial"/>
          <w:b/>
          <w:noProof/>
          <w:color w:val="1F497D"/>
        </w:rPr>
        <w:t>Clearances and Separations</w:t>
      </w:r>
      <w:r>
        <w:rPr>
          <w:noProof/>
        </w:rPr>
        <w:tab/>
      </w:r>
      <w:r>
        <w:rPr>
          <w:noProof/>
        </w:rPr>
        <w:fldChar w:fldCharType="begin"/>
      </w:r>
      <w:r>
        <w:rPr>
          <w:noProof/>
        </w:rPr>
        <w:instrText xml:space="preserve"> PAGEREF _Toc75264097 \h </w:instrText>
      </w:r>
      <w:r>
        <w:rPr>
          <w:noProof/>
        </w:rPr>
      </w:r>
      <w:r>
        <w:rPr>
          <w:noProof/>
        </w:rPr>
        <w:fldChar w:fldCharType="separate"/>
      </w:r>
      <w:r w:rsidR="00FF2586">
        <w:rPr>
          <w:noProof/>
        </w:rPr>
        <w:t>10</w:t>
      </w:r>
      <w:r>
        <w:rPr>
          <w:noProof/>
        </w:rPr>
        <w:fldChar w:fldCharType="end"/>
      </w:r>
    </w:p>
    <w:p w14:paraId="0CEEB806" w14:textId="0D4CB036" w:rsidR="002B7D5C" w:rsidRDefault="002B7D5C">
      <w:pPr>
        <w:pStyle w:val="TOC2"/>
        <w:tabs>
          <w:tab w:val="left" w:pos="1134"/>
        </w:tabs>
        <w:rPr>
          <w:rFonts w:asciiTheme="minorHAnsi" w:eastAsiaTheme="minorEastAsia" w:hAnsiTheme="minorHAnsi" w:cstheme="minorBidi"/>
          <w:noProof/>
          <w:szCs w:val="22"/>
          <w:lang w:eastAsia="en-AU"/>
        </w:rPr>
      </w:pPr>
      <w:r w:rsidRPr="003E449A">
        <w:rPr>
          <w:b/>
          <w:noProof/>
          <w:color w:val="365F91" w:themeColor="accent1" w:themeShade="BF"/>
        </w:rPr>
        <w:t>9.3</w:t>
      </w:r>
      <w:r>
        <w:rPr>
          <w:rFonts w:asciiTheme="minorHAnsi" w:eastAsiaTheme="minorEastAsia" w:hAnsiTheme="minorHAnsi" w:cstheme="minorBidi"/>
          <w:noProof/>
          <w:szCs w:val="22"/>
          <w:lang w:eastAsia="en-AU"/>
        </w:rPr>
        <w:tab/>
      </w:r>
      <w:r w:rsidRPr="003E449A">
        <w:rPr>
          <w:rFonts w:cs="Arial"/>
          <w:b/>
          <w:noProof/>
          <w:color w:val="1F497D"/>
        </w:rPr>
        <w:t>Electromagnetic Compatibility</w:t>
      </w:r>
      <w:r>
        <w:rPr>
          <w:noProof/>
        </w:rPr>
        <w:tab/>
      </w:r>
      <w:r>
        <w:rPr>
          <w:noProof/>
        </w:rPr>
        <w:fldChar w:fldCharType="begin"/>
      </w:r>
      <w:r>
        <w:rPr>
          <w:noProof/>
        </w:rPr>
        <w:instrText xml:space="preserve"> PAGEREF _Toc75264098 \h </w:instrText>
      </w:r>
      <w:r>
        <w:rPr>
          <w:noProof/>
        </w:rPr>
      </w:r>
      <w:r>
        <w:rPr>
          <w:noProof/>
        </w:rPr>
        <w:fldChar w:fldCharType="separate"/>
      </w:r>
      <w:r w:rsidR="00FF2586">
        <w:rPr>
          <w:noProof/>
        </w:rPr>
        <w:t>11</w:t>
      </w:r>
      <w:r>
        <w:rPr>
          <w:noProof/>
        </w:rPr>
        <w:fldChar w:fldCharType="end"/>
      </w:r>
    </w:p>
    <w:p w14:paraId="3D1677E0" w14:textId="6847E97B" w:rsidR="002B7D5C" w:rsidRDefault="002B7D5C">
      <w:pPr>
        <w:pStyle w:val="TOC2"/>
        <w:tabs>
          <w:tab w:val="left" w:pos="1134"/>
        </w:tabs>
        <w:rPr>
          <w:rFonts w:asciiTheme="minorHAnsi" w:eastAsiaTheme="minorEastAsia" w:hAnsiTheme="minorHAnsi" w:cstheme="minorBidi"/>
          <w:noProof/>
          <w:szCs w:val="22"/>
          <w:lang w:eastAsia="en-AU"/>
        </w:rPr>
      </w:pPr>
      <w:r w:rsidRPr="003E449A">
        <w:rPr>
          <w:b/>
          <w:noProof/>
          <w:color w:val="365F91" w:themeColor="accent1" w:themeShade="BF"/>
        </w:rPr>
        <w:t>9.4</w:t>
      </w:r>
      <w:r>
        <w:rPr>
          <w:rFonts w:asciiTheme="minorHAnsi" w:eastAsiaTheme="minorEastAsia" w:hAnsiTheme="minorHAnsi" w:cstheme="minorBidi"/>
          <w:noProof/>
          <w:szCs w:val="22"/>
          <w:lang w:eastAsia="en-AU"/>
        </w:rPr>
        <w:tab/>
      </w:r>
      <w:r w:rsidRPr="003E449A">
        <w:rPr>
          <w:rFonts w:cs="Arial"/>
          <w:b/>
          <w:noProof/>
          <w:color w:val="1F497D"/>
        </w:rPr>
        <w:t>Electromagnetic Coupling</w:t>
      </w:r>
      <w:r>
        <w:rPr>
          <w:noProof/>
        </w:rPr>
        <w:tab/>
      </w:r>
      <w:r>
        <w:rPr>
          <w:noProof/>
        </w:rPr>
        <w:fldChar w:fldCharType="begin"/>
      </w:r>
      <w:r>
        <w:rPr>
          <w:noProof/>
        </w:rPr>
        <w:instrText xml:space="preserve"> PAGEREF _Toc75264099 \h </w:instrText>
      </w:r>
      <w:r>
        <w:rPr>
          <w:noProof/>
        </w:rPr>
      </w:r>
      <w:r>
        <w:rPr>
          <w:noProof/>
        </w:rPr>
        <w:fldChar w:fldCharType="separate"/>
      </w:r>
      <w:r w:rsidR="00FF2586">
        <w:rPr>
          <w:noProof/>
        </w:rPr>
        <w:t>11</w:t>
      </w:r>
      <w:r>
        <w:rPr>
          <w:noProof/>
        </w:rPr>
        <w:fldChar w:fldCharType="end"/>
      </w:r>
    </w:p>
    <w:p w14:paraId="2201A0F9" w14:textId="6D1E2C02" w:rsidR="002B7D5C" w:rsidRDefault="002B7D5C">
      <w:pPr>
        <w:pStyle w:val="TOC2"/>
        <w:tabs>
          <w:tab w:val="left" w:pos="1134"/>
        </w:tabs>
        <w:rPr>
          <w:rFonts w:asciiTheme="minorHAnsi" w:eastAsiaTheme="minorEastAsia" w:hAnsiTheme="minorHAnsi" w:cstheme="minorBidi"/>
          <w:noProof/>
          <w:szCs w:val="22"/>
          <w:lang w:eastAsia="en-AU"/>
        </w:rPr>
      </w:pPr>
      <w:r w:rsidRPr="003E449A">
        <w:rPr>
          <w:b/>
          <w:noProof/>
          <w:color w:val="365F91" w:themeColor="accent1" w:themeShade="BF"/>
        </w:rPr>
        <w:t>9.5</w:t>
      </w:r>
      <w:r>
        <w:rPr>
          <w:rFonts w:asciiTheme="minorHAnsi" w:eastAsiaTheme="minorEastAsia" w:hAnsiTheme="minorHAnsi" w:cstheme="minorBidi"/>
          <w:noProof/>
          <w:szCs w:val="22"/>
          <w:lang w:eastAsia="en-AU"/>
        </w:rPr>
        <w:tab/>
      </w:r>
      <w:r w:rsidRPr="003E449A">
        <w:rPr>
          <w:rFonts w:cs="Arial"/>
          <w:b/>
          <w:noProof/>
          <w:color w:val="1F497D"/>
        </w:rPr>
        <w:t>Load Sharing Capacities of the Light Rail Utility Network and the Distribution Network</w:t>
      </w:r>
      <w:r>
        <w:rPr>
          <w:noProof/>
        </w:rPr>
        <w:tab/>
      </w:r>
      <w:r>
        <w:rPr>
          <w:noProof/>
        </w:rPr>
        <w:fldChar w:fldCharType="begin"/>
      </w:r>
      <w:r>
        <w:rPr>
          <w:noProof/>
        </w:rPr>
        <w:instrText xml:space="preserve"> PAGEREF _Toc75264100 \h </w:instrText>
      </w:r>
      <w:r>
        <w:rPr>
          <w:noProof/>
        </w:rPr>
      </w:r>
      <w:r>
        <w:rPr>
          <w:noProof/>
        </w:rPr>
        <w:fldChar w:fldCharType="separate"/>
      </w:r>
      <w:r w:rsidR="00FF2586">
        <w:rPr>
          <w:noProof/>
        </w:rPr>
        <w:t>11</w:t>
      </w:r>
      <w:r>
        <w:rPr>
          <w:noProof/>
        </w:rPr>
        <w:fldChar w:fldCharType="end"/>
      </w:r>
    </w:p>
    <w:p w14:paraId="338926B5" w14:textId="2BB0EFDE" w:rsidR="002B7D5C" w:rsidRDefault="002B7D5C">
      <w:pPr>
        <w:pStyle w:val="TOC2"/>
        <w:tabs>
          <w:tab w:val="left" w:pos="1134"/>
        </w:tabs>
        <w:rPr>
          <w:rFonts w:asciiTheme="minorHAnsi" w:eastAsiaTheme="minorEastAsia" w:hAnsiTheme="minorHAnsi" w:cstheme="minorBidi"/>
          <w:noProof/>
          <w:szCs w:val="22"/>
          <w:lang w:eastAsia="en-AU"/>
        </w:rPr>
      </w:pPr>
      <w:r w:rsidRPr="003E449A">
        <w:rPr>
          <w:b/>
          <w:noProof/>
          <w:color w:val="365F91" w:themeColor="accent1" w:themeShade="BF"/>
        </w:rPr>
        <w:t>9.6</w:t>
      </w:r>
      <w:r>
        <w:rPr>
          <w:rFonts w:asciiTheme="minorHAnsi" w:eastAsiaTheme="minorEastAsia" w:hAnsiTheme="minorHAnsi" w:cstheme="minorBidi"/>
          <w:noProof/>
          <w:szCs w:val="22"/>
          <w:lang w:eastAsia="en-AU"/>
        </w:rPr>
        <w:tab/>
      </w:r>
      <w:r w:rsidRPr="003E449A">
        <w:rPr>
          <w:rFonts w:eastAsia="Times New Roman"/>
          <w:b/>
          <w:noProof/>
          <w:color w:val="1F497D"/>
        </w:rPr>
        <w:t>Mitigation of Harmonics and Maintenance of Quality of Supply</w:t>
      </w:r>
      <w:r>
        <w:rPr>
          <w:noProof/>
        </w:rPr>
        <w:tab/>
      </w:r>
      <w:r>
        <w:rPr>
          <w:noProof/>
        </w:rPr>
        <w:fldChar w:fldCharType="begin"/>
      </w:r>
      <w:r>
        <w:rPr>
          <w:noProof/>
        </w:rPr>
        <w:instrText xml:space="preserve"> PAGEREF _Toc75264101 \h </w:instrText>
      </w:r>
      <w:r>
        <w:rPr>
          <w:noProof/>
        </w:rPr>
      </w:r>
      <w:r>
        <w:rPr>
          <w:noProof/>
        </w:rPr>
        <w:fldChar w:fldCharType="separate"/>
      </w:r>
      <w:r w:rsidR="00FF2586">
        <w:rPr>
          <w:noProof/>
        </w:rPr>
        <w:t>12</w:t>
      </w:r>
      <w:r>
        <w:rPr>
          <w:noProof/>
        </w:rPr>
        <w:fldChar w:fldCharType="end"/>
      </w:r>
    </w:p>
    <w:p w14:paraId="2F9EB4B6" w14:textId="1020D7B3" w:rsidR="002B7D5C" w:rsidRDefault="002B7D5C">
      <w:pPr>
        <w:pStyle w:val="TOC2"/>
        <w:tabs>
          <w:tab w:val="left" w:pos="1134"/>
        </w:tabs>
        <w:rPr>
          <w:rFonts w:asciiTheme="minorHAnsi" w:eastAsiaTheme="minorEastAsia" w:hAnsiTheme="minorHAnsi" w:cstheme="minorBidi"/>
          <w:noProof/>
          <w:szCs w:val="22"/>
          <w:lang w:eastAsia="en-AU"/>
        </w:rPr>
      </w:pPr>
      <w:r w:rsidRPr="003E449A">
        <w:rPr>
          <w:b/>
          <w:noProof/>
          <w:color w:val="365F91" w:themeColor="accent1" w:themeShade="BF"/>
        </w:rPr>
        <w:t>9.7</w:t>
      </w:r>
      <w:r>
        <w:rPr>
          <w:rFonts w:asciiTheme="minorHAnsi" w:eastAsiaTheme="minorEastAsia" w:hAnsiTheme="minorHAnsi" w:cstheme="minorBidi"/>
          <w:noProof/>
          <w:szCs w:val="22"/>
          <w:lang w:eastAsia="en-AU"/>
        </w:rPr>
        <w:tab/>
      </w:r>
      <w:r w:rsidRPr="003E449A">
        <w:rPr>
          <w:b/>
          <w:noProof/>
          <w:color w:val="1F497D"/>
        </w:rPr>
        <w:t>Connection Agreement</w:t>
      </w:r>
      <w:r>
        <w:rPr>
          <w:noProof/>
        </w:rPr>
        <w:tab/>
      </w:r>
      <w:r>
        <w:rPr>
          <w:noProof/>
        </w:rPr>
        <w:fldChar w:fldCharType="begin"/>
      </w:r>
      <w:r>
        <w:rPr>
          <w:noProof/>
        </w:rPr>
        <w:instrText xml:space="preserve"> PAGEREF _Toc75264102 \h </w:instrText>
      </w:r>
      <w:r>
        <w:rPr>
          <w:noProof/>
        </w:rPr>
      </w:r>
      <w:r>
        <w:rPr>
          <w:noProof/>
        </w:rPr>
        <w:fldChar w:fldCharType="separate"/>
      </w:r>
      <w:r w:rsidR="00FF2586">
        <w:rPr>
          <w:noProof/>
        </w:rPr>
        <w:t>12</w:t>
      </w:r>
      <w:r>
        <w:rPr>
          <w:noProof/>
        </w:rPr>
        <w:fldChar w:fldCharType="end"/>
      </w:r>
    </w:p>
    <w:p w14:paraId="7687847A" w14:textId="2B44DC9C" w:rsidR="002B7D5C" w:rsidRDefault="002B7D5C">
      <w:pPr>
        <w:pStyle w:val="TOC1"/>
        <w:tabs>
          <w:tab w:val="right" w:leader="dot" w:pos="9739"/>
        </w:tabs>
        <w:rPr>
          <w:rFonts w:asciiTheme="minorHAnsi" w:eastAsiaTheme="minorEastAsia" w:hAnsiTheme="minorHAnsi" w:cstheme="minorBidi"/>
          <w:b w:val="0"/>
          <w:caps w:val="0"/>
          <w:noProof/>
          <w:szCs w:val="22"/>
          <w:lang w:eastAsia="en-AU"/>
        </w:rPr>
      </w:pPr>
      <w:r w:rsidRPr="003E449A">
        <w:rPr>
          <w:noProof/>
          <w:color w:val="1F497D"/>
        </w:rPr>
        <w:t>10</w:t>
      </w:r>
      <w:r>
        <w:rPr>
          <w:rFonts w:asciiTheme="minorHAnsi" w:eastAsiaTheme="minorEastAsia" w:hAnsiTheme="minorHAnsi" w:cstheme="minorBidi"/>
          <w:b w:val="0"/>
          <w:caps w:val="0"/>
          <w:noProof/>
          <w:szCs w:val="22"/>
          <w:lang w:eastAsia="en-AU"/>
        </w:rPr>
        <w:tab/>
      </w:r>
      <w:r w:rsidRPr="003E449A">
        <w:rPr>
          <w:rFonts w:cs="Arial"/>
          <w:noProof/>
          <w:color w:val="1F497D"/>
        </w:rPr>
        <w:t>STRAY DIRECT CURRENT</w:t>
      </w:r>
      <w:r>
        <w:rPr>
          <w:noProof/>
        </w:rPr>
        <w:tab/>
      </w:r>
      <w:r>
        <w:rPr>
          <w:noProof/>
        </w:rPr>
        <w:fldChar w:fldCharType="begin"/>
      </w:r>
      <w:r>
        <w:rPr>
          <w:noProof/>
        </w:rPr>
        <w:instrText xml:space="preserve"> PAGEREF _Toc75264103 \h </w:instrText>
      </w:r>
      <w:r>
        <w:rPr>
          <w:noProof/>
        </w:rPr>
      </w:r>
      <w:r>
        <w:rPr>
          <w:noProof/>
        </w:rPr>
        <w:fldChar w:fldCharType="separate"/>
      </w:r>
      <w:r w:rsidR="00FF2586">
        <w:rPr>
          <w:noProof/>
        </w:rPr>
        <w:t>13</w:t>
      </w:r>
      <w:r>
        <w:rPr>
          <w:noProof/>
        </w:rPr>
        <w:fldChar w:fldCharType="end"/>
      </w:r>
    </w:p>
    <w:p w14:paraId="47F23EC5" w14:textId="49657827" w:rsidR="002B7D5C" w:rsidRDefault="002B7D5C">
      <w:pPr>
        <w:pStyle w:val="TOC2"/>
        <w:tabs>
          <w:tab w:val="left" w:pos="1320"/>
        </w:tabs>
        <w:rPr>
          <w:rFonts w:asciiTheme="minorHAnsi" w:eastAsiaTheme="minorEastAsia" w:hAnsiTheme="minorHAnsi" w:cstheme="minorBidi"/>
          <w:noProof/>
          <w:szCs w:val="22"/>
          <w:lang w:eastAsia="en-AU"/>
        </w:rPr>
      </w:pPr>
      <w:r w:rsidRPr="003E449A">
        <w:rPr>
          <w:rFonts w:eastAsia="Times New Roman"/>
          <w:b/>
          <w:noProof/>
          <w:color w:val="365F91" w:themeColor="accent1" w:themeShade="BF"/>
        </w:rPr>
        <w:t>10.1</w:t>
      </w:r>
      <w:r>
        <w:rPr>
          <w:rFonts w:asciiTheme="minorHAnsi" w:eastAsiaTheme="minorEastAsia" w:hAnsiTheme="minorHAnsi" w:cstheme="minorBidi"/>
          <w:noProof/>
          <w:szCs w:val="22"/>
          <w:lang w:eastAsia="en-AU"/>
        </w:rPr>
        <w:tab/>
      </w:r>
      <w:r w:rsidRPr="003E449A">
        <w:rPr>
          <w:rFonts w:cs="Arial"/>
          <w:b/>
          <w:noProof/>
          <w:color w:val="1F497D"/>
        </w:rPr>
        <w:t>Stray Current Working Group (SCWG)</w:t>
      </w:r>
      <w:r>
        <w:rPr>
          <w:noProof/>
        </w:rPr>
        <w:tab/>
      </w:r>
      <w:r>
        <w:rPr>
          <w:noProof/>
        </w:rPr>
        <w:fldChar w:fldCharType="begin"/>
      </w:r>
      <w:r>
        <w:rPr>
          <w:noProof/>
        </w:rPr>
        <w:instrText xml:space="preserve"> PAGEREF _Toc75264104 \h </w:instrText>
      </w:r>
      <w:r>
        <w:rPr>
          <w:noProof/>
        </w:rPr>
      </w:r>
      <w:r>
        <w:rPr>
          <w:noProof/>
        </w:rPr>
        <w:fldChar w:fldCharType="separate"/>
      </w:r>
      <w:r w:rsidR="00FF2586">
        <w:rPr>
          <w:noProof/>
        </w:rPr>
        <w:t>13</w:t>
      </w:r>
      <w:r>
        <w:rPr>
          <w:noProof/>
        </w:rPr>
        <w:fldChar w:fldCharType="end"/>
      </w:r>
    </w:p>
    <w:p w14:paraId="335EEE8C" w14:textId="4989E045" w:rsidR="002B7D5C" w:rsidRDefault="002B7D5C">
      <w:pPr>
        <w:pStyle w:val="TOC2"/>
        <w:tabs>
          <w:tab w:val="left" w:pos="1320"/>
        </w:tabs>
        <w:rPr>
          <w:rFonts w:asciiTheme="minorHAnsi" w:eastAsiaTheme="minorEastAsia" w:hAnsiTheme="minorHAnsi" w:cstheme="minorBidi"/>
          <w:noProof/>
          <w:szCs w:val="22"/>
          <w:lang w:eastAsia="en-AU"/>
        </w:rPr>
      </w:pPr>
      <w:r w:rsidRPr="003E449A">
        <w:rPr>
          <w:b/>
          <w:noProof/>
          <w:color w:val="365F91" w:themeColor="accent1" w:themeShade="BF"/>
        </w:rPr>
        <w:t>10.2</w:t>
      </w:r>
      <w:r>
        <w:rPr>
          <w:rFonts w:asciiTheme="minorHAnsi" w:eastAsiaTheme="minorEastAsia" w:hAnsiTheme="minorHAnsi" w:cstheme="minorBidi"/>
          <w:noProof/>
          <w:szCs w:val="22"/>
          <w:lang w:eastAsia="en-AU"/>
        </w:rPr>
        <w:tab/>
      </w:r>
      <w:r w:rsidRPr="003E449A">
        <w:rPr>
          <w:rFonts w:cs="Arial"/>
          <w:b/>
          <w:noProof/>
          <w:color w:val="1F497D"/>
        </w:rPr>
        <w:t>Stray Current Management Plan</w:t>
      </w:r>
      <w:r>
        <w:rPr>
          <w:noProof/>
        </w:rPr>
        <w:tab/>
      </w:r>
      <w:r>
        <w:rPr>
          <w:noProof/>
        </w:rPr>
        <w:fldChar w:fldCharType="begin"/>
      </w:r>
      <w:r>
        <w:rPr>
          <w:noProof/>
        </w:rPr>
        <w:instrText xml:space="preserve"> PAGEREF _Toc75264105 \h </w:instrText>
      </w:r>
      <w:r>
        <w:rPr>
          <w:noProof/>
        </w:rPr>
      </w:r>
      <w:r>
        <w:rPr>
          <w:noProof/>
        </w:rPr>
        <w:fldChar w:fldCharType="separate"/>
      </w:r>
      <w:r w:rsidR="00FF2586">
        <w:rPr>
          <w:noProof/>
        </w:rPr>
        <w:t>15</w:t>
      </w:r>
      <w:r>
        <w:rPr>
          <w:noProof/>
        </w:rPr>
        <w:fldChar w:fldCharType="end"/>
      </w:r>
    </w:p>
    <w:p w14:paraId="5BF248AD" w14:textId="0AAD8DD8" w:rsidR="002B7D5C" w:rsidRDefault="002B7D5C">
      <w:pPr>
        <w:pStyle w:val="TOC1"/>
        <w:tabs>
          <w:tab w:val="right" w:leader="dot" w:pos="9739"/>
        </w:tabs>
        <w:rPr>
          <w:rFonts w:asciiTheme="minorHAnsi" w:eastAsiaTheme="minorEastAsia" w:hAnsiTheme="minorHAnsi" w:cstheme="minorBidi"/>
          <w:b w:val="0"/>
          <w:caps w:val="0"/>
          <w:noProof/>
          <w:szCs w:val="22"/>
          <w:lang w:eastAsia="en-AU"/>
        </w:rPr>
      </w:pPr>
      <w:r w:rsidRPr="003E449A">
        <w:rPr>
          <w:noProof/>
          <w:color w:val="1F497D"/>
        </w:rPr>
        <w:lastRenderedPageBreak/>
        <w:t>11</w:t>
      </w:r>
      <w:r>
        <w:rPr>
          <w:rFonts w:asciiTheme="minorHAnsi" w:eastAsiaTheme="minorEastAsia" w:hAnsiTheme="minorHAnsi" w:cstheme="minorBidi"/>
          <w:b w:val="0"/>
          <w:caps w:val="0"/>
          <w:noProof/>
          <w:szCs w:val="22"/>
          <w:lang w:eastAsia="en-AU"/>
        </w:rPr>
        <w:tab/>
      </w:r>
      <w:r w:rsidRPr="003E449A">
        <w:rPr>
          <w:rFonts w:cs="Arial"/>
          <w:noProof/>
          <w:color w:val="1F497D"/>
        </w:rPr>
        <w:t>ELECTRICAL TECHNICAL REVIEW GROUP</w:t>
      </w:r>
      <w:r>
        <w:rPr>
          <w:noProof/>
        </w:rPr>
        <w:tab/>
      </w:r>
      <w:r>
        <w:rPr>
          <w:noProof/>
        </w:rPr>
        <w:fldChar w:fldCharType="begin"/>
      </w:r>
      <w:r>
        <w:rPr>
          <w:noProof/>
        </w:rPr>
        <w:instrText xml:space="preserve"> PAGEREF _Toc75264106 \h </w:instrText>
      </w:r>
      <w:r>
        <w:rPr>
          <w:noProof/>
        </w:rPr>
      </w:r>
      <w:r>
        <w:rPr>
          <w:noProof/>
        </w:rPr>
        <w:fldChar w:fldCharType="separate"/>
      </w:r>
      <w:r w:rsidR="00FF2586">
        <w:rPr>
          <w:noProof/>
        </w:rPr>
        <w:t>15</w:t>
      </w:r>
      <w:r>
        <w:rPr>
          <w:noProof/>
        </w:rPr>
        <w:fldChar w:fldCharType="end"/>
      </w:r>
    </w:p>
    <w:p w14:paraId="78DAEA30" w14:textId="648F33C3" w:rsidR="002B7D5C" w:rsidRDefault="002B7D5C">
      <w:pPr>
        <w:pStyle w:val="TOC1"/>
        <w:tabs>
          <w:tab w:val="right" w:leader="dot" w:pos="9739"/>
        </w:tabs>
        <w:rPr>
          <w:rFonts w:asciiTheme="minorHAnsi" w:eastAsiaTheme="minorEastAsia" w:hAnsiTheme="minorHAnsi" w:cstheme="minorBidi"/>
          <w:b w:val="0"/>
          <w:caps w:val="0"/>
          <w:noProof/>
          <w:szCs w:val="22"/>
          <w:lang w:eastAsia="en-AU"/>
        </w:rPr>
      </w:pPr>
      <w:r w:rsidRPr="003E449A">
        <w:rPr>
          <w:noProof/>
          <w:color w:val="1F497D"/>
        </w:rPr>
        <w:t>12</w:t>
      </w:r>
      <w:r>
        <w:rPr>
          <w:rFonts w:asciiTheme="minorHAnsi" w:eastAsiaTheme="minorEastAsia" w:hAnsiTheme="minorHAnsi" w:cstheme="minorBidi"/>
          <w:b w:val="0"/>
          <w:caps w:val="0"/>
          <w:noProof/>
          <w:szCs w:val="22"/>
          <w:lang w:eastAsia="en-AU"/>
        </w:rPr>
        <w:tab/>
      </w:r>
      <w:r w:rsidRPr="003E449A">
        <w:rPr>
          <w:rFonts w:cs="Arial"/>
          <w:noProof/>
          <w:color w:val="1F497D"/>
        </w:rPr>
        <w:t>TECHNICAL APPROVAL</w:t>
      </w:r>
      <w:r>
        <w:rPr>
          <w:noProof/>
        </w:rPr>
        <w:tab/>
      </w:r>
      <w:r>
        <w:rPr>
          <w:noProof/>
        </w:rPr>
        <w:fldChar w:fldCharType="begin"/>
      </w:r>
      <w:r>
        <w:rPr>
          <w:noProof/>
        </w:rPr>
        <w:instrText xml:space="preserve"> PAGEREF _Toc75264107 \h </w:instrText>
      </w:r>
      <w:r>
        <w:rPr>
          <w:noProof/>
        </w:rPr>
      </w:r>
      <w:r>
        <w:rPr>
          <w:noProof/>
        </w:rPr>
        <w:fldChar w:fldCharType="separate"/>
      </w:r>
      <w:r w:rsidR="00FF2586">
        <w:rPr>
          <w:noProof/>
        </w:rPr>
        <w:t>16</w:t>
      </w:r>
      <w:r>
        <w:rPr>
          <w:noProof/>
        </w:rPr>
        <w:fldChar w:fldCharType="end"/>
      </w:r>
    </w:p>
    <w:p w14:paraId="01572F60" w14:textId="73878A7D" w:rsidR="002B7D5C" w:rsidRDefault="002B7D5C">
      <w:pPr>
        <w:pStyle w:val="TOC2"/>
        <w:tabs>
          <w:tab w:val="left" w:pos="1320"/>
        </w:tabs>
        <w:rPr>
          <w:rFonts w:asciiTheme="minorHAnsi" w:eastAsiaTheme="minorEastAsia" w:hAnsiTheme="minorHAnsi" w:cstheme="minorBidi"/>
          <w:noProof/>
          <w:szCs w:val="22"/>
          <w:lang w:eastAsia="en-AU"/>
        </w:rPr>
      </w:pPr>
      <w:r w:rsidRPr="003E449A">
        <w:rPr>
          <w:b/>
          <w:noProof/>
          <w:color w:val="244061" w:themeColor="accent1" w:themeShade="80"/>
        </w:rPr>
        <w:t>12.1</w:t>
      </w:r>
      <w:r>
        <w:rPr>
          <w:rFonts w:asciiTheme="minorHAnsi" w:eastAsiaTheme="minorEastAsia" w:hAnsiTheme="minorHAnsi" w:cstheme="minorBidi"/>
          <w:noProof/>
          <w:szCs w:val="22"/>
          <w:lang w:eastAsia="en-AU"/>
        </w:rPr>
        <w:tab/>
      </w:r>
      <w:r w:rsidRPr="003E449A">
        <w:rPr>
          <w:rFonts w:cs="Arial"/>
          <w:b/>
          <w:noProof/>
          <w:color w:val="1F497D"/>
        </w:rPr>
        <w:t>Initial Design</w:t>
      </w:r>
      <w:r>
        <w:rPr>
          <w:noProof/>
        </w:rPr>
        <w:tab/>
      </w:r>
      <w:r>
        <w:rPr>
          <w:noProof/>
        </w:rPr>
        <w:fldChar w:fldCharType="begin"/>
      </w:r>
      <w:r>
        <w:rPr>
          <w:noProof/>
        </w:rPr>
        <w:instrText xml:space="preserve"> PAGEREF _Toc75264108 \h </w:instrText>
      </w:r>
      <w:r>
        <w:rPr>
          <w:noProof/>
        </w:rPr>
      </w:r>
      <w:r>
        <w:rPr>
          <w:noProof/>
        </w:rPr>
        <w:fldChar w:fldCharType="separate"/>
      </w:r>
      <w:r w:rsidR="00FF2586">
        <w:rPr>
          <w:noProof/>
        </w:rPr>
        <w:t>16</w:t>
      </w:r>
      <w:r>
        <w:rPr>
          <w:noProof/>
        </w:rPr>
        <w:fldChar w:fldCharType="end"/>
      </w:r>
    </w:p>
    <w:p w14:paraId="08C113C6" w14:textId="68E87420" w:rsidR="002B7D5C" w:rsidRDefault="002B7D5C">
      <w:pPr>
        <w:pStyle w:val="TOC2"/>
        <w:tabs>
          <w:tab w:val="left" w:pos="1320"/>
        </w:tabs>
        <w:rPr>
          <w:rFonts w:asciiTheme="minorHAnsi" w:eastAsiaTheme="minorEastAsia" w:hAnsiTheme="minorHAnsi" w:cstheme="minorBidi"/>
          <w:noProof/>
          <w:szCs w:val="22"/>
          <w:lang w:eastAsia="en-AU"/>
        </w:rPr>
      </w:pPr>
      <w:r w:rsidRPr="003E449A">
        <w:rPr>
          <w:rFonts w:cs="Arial"/>
          <w:b/>
          <w:noProof/>
          <w:color w:val="1F497D"/>
        </w:rPr>
        <w:t>12.2</w:t>
      </w:r>
      <w:r>
        <w:rPr>
          <w:rFonts w:asciiTheme="minorHAnsi" w:eastAsiaTheme="minorEastAsia" w:hAnsiTheme="minorHAnsi" w:cstheme="minorBidi"/>
          <w:noProof/>
          <w:szCs w:val="22"/>
          <w:lang w:eastAsia="en-AU"/>
        </w:rPr>
        <w:tab/>
      </w:r>
      <w:r w:rsidRPr="003E449A">
        <w:rPr>
          <w:rFonts w:cs="Arial"/>
          <w:b/>
          <w:noProof/>
          <w:color w:val="1F497D"/>
        </w:rPr>
        <w:t xml:space="preserve"> Design Variations</w:t>
      </w:r>
      <w:r>
        <w:rPr>
          <w:noProof/>
        </w:rPr>
        <w:tab/>
      </w:r>
      <w:r>
        <w:rPr>
          <w:noProof/>
        </w:rPr>
        <w:fldChar w:fldCharType="begin"/>
      </w:r>
      <w:r>
        <w:rPr>
          <w:noProof/>
        </w:rPr>
        <w:instrText xml:space="preserve"> PAGEREF _Toc75264109 \h </w:instrText>
      </w:r>
      <w:r>
        <w:rPr>
          <w:noProof/>
        </w:rPr>
      </w:r>
      <w:r>
        <w:rPr>
          <w:noProof/>
        </w:rPr>
        <w:fldChar w:fldCharType="separate"/>
      </w:r>
      <w:r w:rsidR="00FF2586">
        <w:rPr>
          <w:noProof/>
        </w:rPr>
        <w:t>16</w:t>
      </w:r>
      <w:r>
        <w:rPr>
          <w:noProof/>
        </w:rPr>
        <w:fldChar w:fldCharType="end"/>
      </w:r>
    </w:p>
    <w:p w14:paraId="7220589D" w14:textId="1B401CF6" w:rsidR="002B7D5C" w:rsidRDefault="002B7D5C">
      <w:pPr>
        <w:pStyle w:val="TOC1"/>
        <w:tabs>
          <w:tab w:val="right" w:leader="dot" w:pos="9739"/>
        </w:tabs>
        <w:rPr>
          <w:rFonts w:asciiTheme="minorHAnsi" w:eastAsiaTheme="minorEastAsia" w:hAnsiTheme="minorHAnsi" w:cstheme="minorBidi"/>
          <w:b w:val="0"/>
          <w:caps w:val="0"/>
          <w:noProof/>
          <w:szCs w:val="22"/>
          <w:lang w:eastAsia="en-AU"/>
        </w:rPr>
      </w:pPr>
      <w:r w:rsidRPr="003E449A">
        <w:rPr>
          <w:noProof/>
          <w:color w:val="1F497D"/>
        </w:rPr>
        <w:t>13</w:t>
      </w:r>
      <w:r>
        <w:rPr>
          <w:rFonts w:asciiTheme="minorHAnsi" w:eastAsiaTheme="minorEastAsia" w:hAnsiTheme="minorHAnsi" w:cstheme="minorBidi"/>
          <w:b w:val="0"/>
          <w:caps w:val="0"/>
          <w:noProof/>
          <w:szCs w:val="22"/>
          <w:lang w:eastAsia="en-AU"/>
        </w:rPr>
        <w:tab/>
      </w:r>
      <w:r w:rsidRPr="003E449A">
        <w:rPr>
          <w:rFonts w:cs="Arial"/>
          <w:noProof/>
          <w:color w:val="1F497D"/>
        </w:rPr>
        <w:t>EMERGENCY PLANNING</w:t>
      </w:r>
      <w:r>
        <w:rPr>
          <w:noProof/>
        </w:rPr>
        <w:tab/>
      </w:r>
      <w:r>
        <w:rPr>
          <w:noProof/>
        </w:rPr>
        <w:fldChar w:fldCharType="begin"/>
      </w:r>
      <w:r>
        <w:rPr>
          <w:noProof/>
        </w:rPr>
        <w:instrText xml:space="preserve"> PAGEREF _Toc75264110 \h </w:instrText>
      </w:r>
      <w:r>
        <w:rPr>
          <w:noProof/>
        </w:rPr>
      </w:r>
      <w:r>
        <w:rPr>
          <w:noProof/>
        </w:rPr>
        <w:fldChar w:fldCharType="separate"/>
      </w:r>
      <w:r w:rsidR="00FF2586">
        <w:rPr>
          <w:noProof/>
        </w:rPr>
        <w:t>17</w:t>
      </w:r>
      <w:r>
        <w:rPr>
          <w:noProof/>
        </w:rPr>
        <w:fldChar w:fldCharType="end"/>
      </w:r>
    </w:p>
    <w:p w14:paraId="5DF46187" w14:textId="7587DC87" w:rsidR="002B7D5C" w:rsidRDefault="002B7D5C">
      <w:pPr>
        <w:pStyle w:val="TOC1"/>
        <w:tabs>
          <w:tab w:val="right" w:leader="dot" w:pos="9739"/>
        </w:tabs>
        <w:rPr>
          <w:rFonts w:asciiTheme="minorHAnsi" w:eastAsiaTheme="minorEastAsia" w:hAnsiTheme="minorHAnsi" w:cstheme="minorBidi"/>
          <w:b w:val="0"/>
          <w:caps w:val="0"/>
          <w:noProof/>
          <w:szCs w:val="22"/>
          <w:lang w:eastAsia="en-AU"/>
        </w:rPr>
      </w:pPr>
      <w:r w:rsidRPr="003E449A">
        <w:rPr>
          <w:noProof/>
          <w:color w:val="1F497D"/>
        </w:rPr>
        <w:t>14</w:t>
      </w:r>
      <w:r>
        <w:rPr>
          <w:rFonts w:asciiTheme="minorHAnsi" w:eastAsiaTheme="minorEastAsia" w:hAnsiTheme="minorHAnsi" w:cstheme="minorBidi"/>
          <w:b w:val="0"/>
          <w:caps w:val="0"/>
          <w:noProof/>
          <w:szCs w:val="22"/>
          <w:lang w:eastAsia="en-AU"/>
        </w:rPr>
        <w:tab/>
      </w:r>
      <w:r w:rsidRPr="003E449A">
        <w:rPr>
          <w:rFonts w:cs="Arial"/>
          <w:noProof/>
          <w:color w:val="1F497D"/>
        </w:rPr>
        <w:t>TRANSFER OF LIGHT RAIL UTILITY NETWORK</w:t>
      </w:r>
      <w:r>
        <w:rPr>
          <w:noProof/>
        </w:rPr>
        <w:tab/>
      </w:r>
      <w:r>
        <w:rPr>
          <w:noProof/>
        </w:rPr>
        <w:fldChar w:fldCharType="begin"/>
      </w:r>
      <w:r>
        <w:rPr>
          <w:noProof/>
        </w:rPr>
        <w:instrText xml:space="preserve"> PAGEREF _Toc75264111 \h </w:instrText>
      </w:r>
      <w:r>
        <w:rPr>
          <w:noProof/>
        </w:rPr>
      </w:r>
      <w:r>
        <w:rPr>
          <w:noProof/>
        </w:rPr>
        <w:fldChar w:fldCharType="separate"/>
      </w:r>
      <w:r w:rsidR="00FF2586">
        <w:rPr>
          <w:noProof/>
        </w:rPr>
        <w:t>18</w:t>
      </w:r>
      <w:r>
        <w:rPr>
          <w:noProof/>
        </w:rPr>
        <w:fldChar w:fldCharType="end"/>
      </w:r>
    </w:p>
    <w:p w14:paraId="034E5C3A" w14:textId="1A0BBB5D" w:rsidR="002B7D5C" w:rsidRDefault="002B7D5C">
      <w:pPr>
        <w:pStyle w:val="TOC1"/>
        <w:tabs>
          <w:tab w:val="right" w:leader="dot" w:pos="9739"/>
        </w:tabs>
        <w:rPr>
          <w:rFonts w:asciiTheme="minorHAnsi" w:eastAsiaTheme="minorEastAsia" w:hAnsiTheme="minorHAnsi" w:cstheme="minorBidi"/>
          <w:b w:val="0"/>
          <w:caps w:val="0"/>
          <w:noProof/>
          <w:szCs w:val="22"/>
          <w:lang w:eastAsia="en-AU"/>
        </w:rPr>
      </w:pPr>
      <w:r w:rsidRPr="003E449A">
        <w:rPr>
          <w:noProof/>
          <w:color w:val="1F497D"/>
        </w:rPr>
        <w:t>15</w:t>
      </w:r>
      <w:r>
        <w:rPr>
          <w:rFonts w:asciiTheme="minorHAnsi" w:eastAsiaTheme="minorEastAsia" w:hAnsiTheme="minorHAnsi" w:cstheme="minorBidi"/>
          <w:b w:val="0"/>
          <w:caps w:val="0"/>
          <w:noProof/>
          <w:szCs w:val="22"/>
          <w:lang w:eastAsia="en-AU"/>
        </w:rPr>
        <w:tab/>
      </w:r>
      <w:r w:rsidRPr="003E449A">
        <w:rPr>
          <w:rFonts w:cs="Arial"/>
          <w:noProof/>
          <w:color w:val="1F497D"/>
        </w:rPr>
        <w:t>REPORTING</w:t>
      </w:r>
      <w:r>
        <w:rPr>
          <w:noProof/>
        </w:rPr>
        <w:tab/>
      </w:r>
      <w:r>
        <w:rPr>
          <w:noProof/>
        </w:rPr>
        <w:fldChar w:fldCharType="begin"/>
      </w:r>
      <w:r>
        <w:rPr>
          <w:noProof/>
        </w:rPr>
        <w:instrText xml:space="preserve"> PAGEREF _Toc75264112 \h </w:instrText>
      </w:r>
      <w:r>
        <w:rPr>
          <w:noProof/>
        </w:rPr>
      </w:r>
      <w:r>
        <w:rPr>
          <w:noProof/>
        </w:rPr>
        <w:fldChar w:fldCharType="separate"/>
      </w:r>
      <w:r w:rsidR="00FF2586">
        <w:rPr>
          <w:noProof/>
        </w:rPr>
        <w:t>18</w:t>
      </w:r>
      <w:r>
        <w:rPr>
          <w:noProof/>
        </w:rPr>
        <w:fldChar w:fldCharType="end"/>
      </w:r>
    </w:p>
    <w:p w14:paraId="7034CAEC" w14:textId="0ACD53E9" w:rsidR="00C430E0" w:rsidRDefault="002B7D5C">
      <w:pPr>
        <w:pStyle w:val="TOC1"/>
        <w:tabs>
          <w:tab w:val="right" w:leader="dot" w:pos="9739"/>
        </w:tabs>
        <w:rPr>
          <w:noProof/>
        </w:rPr>
      </w:pPr>
      <w:r w:rsidRPr="003E449A">
        <w:rPr>
          <w:rFonts w:cs="Arial"/>
          <w:noProof/>
          <w:color w:val="1F497D"/>
        </w:rPr>
        <w:t>DICTIONARY</w:t>
      </w:r>
      <w:r>
        <w:rPr>
          <w:noProof/>
        </w:rPr>
        <w:tab/>
      </w:r>
      <w:r>
        <w:rPr>
          <w:noProof/>
        </w:rPr>
        <w:fldChar w:fldCharType="begin"/>
      </w:r>
      <w:r>
        <w:rPr>
          <w:noProof/>
        </w:rPr>
        <w:instrText xml:space="preserve"> PAGEREF _Toc75264113 \h </w:instrText>
      </w:r>
      <w:r>
        <w:rPr>
          <w:noProof/>
        </w:rPr>
      </w:r>
      <w:r>
        <w:rPr>
          <w:noProof/>
        </w:rPr>
        <w:fldChar w:fldCharType="separate"/>
      </w:r>
      <w:r w:rsidR="00FF2586">
        <w:rPr>
          <w:noProof/>
        </w:rPr>
        <w:t>22</w:t>
      </w:r>
      <w:r>
        <w:rPr>
          <w:noProof/>
        </w:rPr>
        <w:fldChar w:fldCharType="end"/>
      </w:r>
      <w:r w:rsidR="00C430E0">
        <w:rPr>
          <w:noProof/>
        </w:rPr>
        <w:br w:type="page"/>
      </w:r>
    </w:p>
    <w:p w14:paraId="28E3D7F5" w14:textId="0C197CF4" w:rsidR="00B26E89" w:rsidRPr="00BE6B87" w:rsidRDefault="00A57A56" w:rsidP="00576020">
      <w:pPr>
        <w:pStyle w:val="Heading1"/>
        <w:numPr>
          <w:ilvl w:val="0"/>
          <w:numId w:val="8"/>
        </w:numPr>
        <w:tabs>
          <w:tab w:val="left" w:pos="709"/>
        </w:tabs>
        <w:adjustRightInd w:val="0"/>
        <w:ind w:left="284" w:hanging="284"/>
        <w:jc w:val="left"/>
        <w:rPr>
          <w:rFonts w:cs="Arial"/>
          <w:color w:val="1F497D"/>
          <w:sz w:val="24"/>
          <w:szCs w:val="24"/>
        </w:rPr>
      </w:pPr>
      <w:r w:rsidRPr="00BE6B87">
        <w:rPr>
          <w:rFonts w:cs="Arial"/>
          <w:b w:val="0"/>
          <w:color w:val="1F497D"/>
          <w:sz w:val="24"/>
          <w:szCs w:val="24"/>
        </w:rPr>
        <w:lastRenderedPageBreak/>
        <w:fldChar w:fldCharType="end"/>
      </w:r>
      <w:bookmarkStart w:id="13" w:name="_Toc336526081"/>
      <w:bookmarkStart w:id="14" w:name="_Toc19635430"/>
      <w:bookmarkStart w:id="15" w:name="_Toc19718487"/>
      <w:bookmarkStart w:id="16" w:name="_Toc19896881"/>
      <w:bookmarkStart w:id="17" w:name="_Toc27061243"/>
      <w:bookmarkStart w:id="18" w:name="_Toc30492570"/>
      <w:bookmarkStart w:id="19" w:name="_Toc75264072"/>
      <w:bookmarkStart w:id="20" w:name="_Toc467393718"/>
      <w:bookmarkStart w:id="21" w:name="_Toc468175722"/>
      <w:bookmarkStart w:id="22" w:name="_Toc474922373"/>
      <w:bookmarkStart w:id="23" w:name="_Toc179453116"/>
      <w:bookmarkStart w:id="24" w:name="_Toc179454059"/>
      <w:bookmarkStart w:id="25" w:name="_Toc474923484"/>
      <w:bookmarkStart w:id="26" w:name="_Toc474922375"/>
      <w:r w:rsidR="00B26E89" w:rsidRPr="00BE6B87">
        <w:rPr>
          <w:rFonts w:cs="Arial"/>
          <w:color w:val="1F497D"/>
          <w:sz w:val="24"/>
          <w:szCs w:val="24"/>
        </w:rPr>
        <w:t>INTRODUCTION</w:t>
      </w:r>
      <w:bookmarkEnd w:id="13"/>
      <w:bookmarkEnd w:id="14"/>
      <w:bookmarkEnd w:id="15"/>
      <w:bookmarkEnd w:id="16"/>
      <w:bookmarkEnd w:id="17"/>
      <w:bookmarkEnd w:id="18"/>
      <w:bookmarkEnd w:id="19"/>
    </w:p>
    <w:p w14:paraId="47E09045" w14:textId="77777777" w:rsidR="00B26E89" w:rsidRPr="009C6E62" w:rsidRDefault="00B26E89" w:rsidP="009C6E62">
      <w:pPr>
        <w:tabs>
          <w:tab w:val="left" w:pos="567"/>
        </w:tabs>
        <w:ind w:left="567"/>
        <w:jc w:val="left"/>
        <w:rPr>
          <w:sz w:val="24"/>
          <w:szCs w:val="24"/>
        </w:rPr>
      </w:pPr>
      <w:bookmarkStart w:id="27" w:name="_Toc336526082"/>
    </w:p>
    <w:p w14:paraId="0D0B7EBC" w14:textId="6A56FBEF" w:rsidR="00B26E89" w:rsidRPr="00BE6B87" w:rsidRDefault="00B26E89" w:rsidP="001149FC">
      <w:pPr>
        <w:pStyle w:val="Heading2"/>
        <w:numPr>
          <w:ilvl w:val="1"/>
          <w:numId w:val="8"/>
        </w:numPr>
        <w:tabs>
          <w:tab w:val="left" w:pos="540"/>
          <w:tab w:val="left" w:pos="709"/>
        </w:tabs>
        <w:spacing w:before="0"/>
        <w:jc w:val="left"/>
        <w:rPr>
          <w:rFonts w:cs="Arial"/>
          <w:b/>
          <w:color w:val="1F497D"/>
          <w:sz w:val="24"/>
          <w:szCs w:val="24"/>
        </w:rPr>
      </w:pPr>
      <w:bookmarkStart w:id="28" w:name="_Toc19635431"/>
      <w:bookmarkStart w:id="29" w:name="_Toc19718488"/>
      <w:bookmarkStart w:id="30" w:name="_Toc19896882"/>
      <w:bookmarkStart w:id="31" w:name="_Toc27061244"/>
      <w:bookmarkStart w:id="32" w:name="_Toc30492571"/>
      <w:bookmarkStart w:id="33" w:name="_Toc75264073"/>
      <w:r w:rsidRPr="00BE6B87">
        <w:rPr>
          <w:rFonts w:cs="Arial"/>
          <w:b/>
          <w:color w:val="1F497D"/>
          <w:sz w:val="24"/>
          <w:szCs w:val="24"/>
        </w:rPr>
        <w:t>Technical Codes</w:t>
      </w:r>
      <w:bookmarkEnd w:id="28"/>
      <w:bookmarkEnd w:id="29"/>
      <w:bookmarkEnd w:id="30"/>
      <w:bookmarkEnd w:id="31"/>
      <w:bookmarkEnd w:id="32"/>
      <w:bookmarkEnd w:id="33"/>
    </w:p>
    <w:p w14:paraId="0D09B9B5" w14:textId="77777777" w:rsidR="00A664D2" w:rsidRPr="00BE6B87" w:rsidRDefault="00A664D2" w:rsidP="009C6E62">
      <w:pPr>
        <w:tabs>
          <w:tab w:val="left" w:pos="567"/>
        </w:tabs>
        <w:ind w:left="567"/>
        <w:jc w:val="left"/>
        <w:rPr>
          <w:sz w:val="24"/>
          <w:szCs w:val="24"/>
        </w:rPr>
      </w:pPr>
    </w:p>
    <w:p w14:paraId="49260C33" w14:textId="77777777" w:rsidR="000D5ABD" w:rsidRPr="00BE6B87" w:rsidRDefault="000D5ABD" w:rsidP="00253F9D">
      <w:pPr>
        <w:numPr>
          <w:ilvl w:val="0"/>
          <w:numId w:val="78"/>
        </w:numPr>
        <w:tabs>
          <w:tab w:val="left" w:pos="567"/>
        </w:tabs>
        <w:ind w:left="567" w:hanging="567"/>
        <w:jc w:val="left"/>
        <w:rPr>
          <w:sz w:val="24"/>
          <w:szCs w:val="24"/>
        </w:rPr>
      </w:pPr>
      <w:r w:rsidRPr="00BE6B87">
        <w:rPr>
          <w:sz w:val="24"/>
          <w:szCs w:val="24"/>
        </w:rPr>
        <w:t xml:space="preserve">The </w:t>
      </w:r>
      <w:r w:rsidR="00C62DB1" w:rsidRPr="00BE6B87">
        <w:rPr>
          <w:sz w:val="24"/>
          <w:szCs w:val="24"/>
          <w:lang w:eastAsia="ja-JP"/>
        </w:rPr>
        <w:t xml:space="preserve">Light Rail </w:t>
      </w:r>
      <w:r w:rsidR="00104F9D" w:rsidRPr="00BE6B87">
        <w:rPr>
          <w:sz w:val="24"/>
          <w:szCs w:val="24"/>
          <w:lang w:eastAsia="ja-JP"/>
        </w:rPr>
        <w:t xml:space="preserve">Regulated </w:t>
      </w:r>
      <w:r w:rsidR="00862819" w:rsidRPr="00BE6B87">
        <w:rPr>
          <w:sz w:val="24"/>
          <w:szCs w:val="24"/>
          <w:lang w:eastAsia="ja-JP"/>
        </w:rPr>
        <w:t xml:space="preserve">Utility </w:t>
      </w:r>
      <w:r w:rsidR="00C62DB1" w:rsidRPr="00BE6B87">
        <w:rPr>
          <w:sz w:val="24"/>
          <w:szCs w:val="24"/>
          <w:lang w:eastAsia="ja-JP"/>
        </w:rPr>
        <w:t>Network</w:t>
      </w:r>
      <w:r w:rsidRPr="00BE6B87">
        <w:rPr>
          <w:sz w:val="24"/>
          <w:szCs w:val="24"/>
        </w:rPr>
        <w:t xml:space="preserve"> Code (this Code) is a technical code under </w:t>
      </w:r>
      <w:r w:rsidRPr="00BE6B87">
        <w:rPr>
          <w:snapToGrid w:val="0"/>
          <w:sz w:val="24"/>
          <w:szCs w:val="24"/>
        </w:rPr>
        <w:t xml:space="preserve">part </w:t>
      </w:r>
      <w:r w:rsidR="007179C2" w:rsidRPr="00BE6B87">
        <w:rPr>
          <w:snapToGrid w:val="0"/>
          <w:sz w:val="24"/>
          <w:szCs w:val="24"/>
        </w:rPr>
        <w:t>3</w:t>
      </w:r>
      <w:r w:rsidRPr="00BE6B87">
        <w:rPr>
          <w:snapToGrid w:val="0"/>
          <w:sz w:val="24"/>
          <w:szCs w:val="24"/>
        </w:rPr>
        <w:t xml:space="preserve"> of the </w:t>
      </w:r>
      <w:r w:rsidRPr="00BE6B87">
        <w:rPr>
          <w:i/>
          <w:snapToGrid w:val="0"/>
          <w:sz w:val="24"/>
          <w:szCs w:val="24"/>
        </w:rPr>
        <w:t>Utilities (Technical Regulation) Act 2014</w:t>
      </w:r>
      <w:r w:rsidRPr="00BE6B87">
        <w:rPr>
          <w:snapToGrid w:val="0"/>
          <w:sz w:val="24"/>
          <w:szCs w:val="24"/>
        </w:rPr>
        <w:t xml:space="preserve"> </w:t>
      </w:r>
      <w:r w:rsidR="00415A50" w:rsidRPr="00BE6B87">
        <w:rPr>
          <w:snapToGrid w:val="0"/>
          <w:sz w:val="24"/>
          <w:szCs w:val="24"/>
        </w:rPr>
        <w:t xml:space="preserve">(ACT) </w:t>
      </w:r>
      <w:r w:rsidRPr="00BE6B87">
        <w:rPr>
          <w:snapToGrid w:val="0"/>
          <w:sz w:val="24"/>
          <w:szCs w:val="24"/>
        </w:rPr>
        <w:t>(the Act).</w:t>
      </w:r>
    </w:p>
    <w:p w14:paraId="53AEEA40" w14:textId="77777777" w:rsidR="00B26E89" w:rsidRPr="00F833D8" w:rsidRDefault="00B26E89" w:rsidP="009C6E62">
      <w:pPr>
        <w:tabs>
          <w:tab w:val="left" w:pos="567"/>
        </w:tabs>
        <w:ind w:left="567"/>
        <w:jc w:val="left"/>
        <w:rPr>
          <w:sz w:val="24"/>
          <w:szCs w:val="24"/>
        </w:rPr>
      </w:pPr>
    </w:p>
    <w:p w14:paraId="785D7E66" w14:textId="10F12F37" w:rsidR="00B26E89" w:rsidRPr="00BE6B87" w:rsidRDefault="00104F9D" w:rsidP="001149FC">
      <w:pPr>
        <w:pStyle w:val="Heading2"/>
        <w:numPr>
          <w:ilvl w:val="1"/>
          <w:numId w:val="8"/>
        </w:numPr>
        <w:tabs>
          <w:tab w:val="left" w:pos="540"/>
          <w:tab w:val="left" w:pos="709"/>
        </w:tabs>
        <w:spacing w:before="0"/>
        <w:jc w:val="left"/>
        <w:rPr>
          <w:rFonts w:cs="Arial"/>
          <w:b/>
          <w:color w:val="1F497D"/>
          <w:sz w:val="24"/>
          <w:szCs w:val="24"/>
        </w:rPr>
      </w:pPr>
      <w:bookmarkStart w:id="34" w:name="_Toc19635432"/>
      <w:bookmarkStart w:id="35" w:name="_Toc19718489"/>
      <w:bookmarkStart w:id="36" w:name="_Toc19896883"/>
      <w:bookmarkStart w:id="37" w:name="_Toc27061245"/>
      <w:bookmarkStart w:id="38" w:name="_Toc30492572"/>
      <w:bookmarkStart w:id="39" w:name="_Toc75264074"/>
      <w:r w:rsidRPr="00BE6B87">
        <w:rPr>
          <w:rFonts w:cs="Arial"/>
          <w:b/>
          <w:color w:val="1F497D"/>
          <w:sz w:val="24"/>
          <w:szCs w:val="24"/>
        </w:rPr>
        <w:t xml:space="preserve">Regulated </w:t>
      </w:r>
      <w:r w:rsidR="00B26E89" w:rsidRPr="00BE6B87">
        <w:rPr>
          <w:rFonts w:cs="Arial"/>
          <w:b/>
          <w:color w:val="1F497D"/>
          <w:sz w:val="24"/>
          <w:szCs w:val="24"/>
        </w:rPr>
        <w:t xml:space="preserve">Utility to Comply with Technical </w:t>
      </w:r>
      <w:bookmarkEnd w:id="27"/>
      <w:r w:rsidR="00B26E89" w:rsidRPr="00BE6B87">
        <w:rPr>
          <w:rFonts w:cs="Arial"/>
          <w:b/>
          <w:color w:val="1F497D"/>
          <w:sz w:val="24"/>
          <w:szCs w:val="24"/>
        </w:rPr>
        <w:t>Codes</w:t>
      </w:r>
      <w:bookmarkEnd w:id="34"/>
      <w:bookmarkEnd w:id="35"/>
      <w:bookmarkEnd w:id="36"/>
      <w:bookmarkEnd w:id="37"/>
      <w:bookmarkEnd w:id="38"/>
      <w:bookmarkEnd w:id="39"/>
    </w:p>
    <w:p w14:paraId="35C71780" w14:textId="77777777" w:rsidR="00A664D2" w:rsidRPr="009C6E62" w:rsidRDefault="00A664D2" w:rsidP="009C6E62">
      <w:pPr>
        <w:tabs>
          <w:tab w:val="left" w:pos="567"/>
        </w:tabs>
        <w:ind w:left="567"/>
        <w:jc w:val="left"/>
        <w:rPr>
          <w:sz w:val="24"/>
          <w:szCs w:val="24"/>
        </w:rPr>
      </w:pPr>
    </w:p>
    <w:p w14:paraId="31DD5A80" w14:textId="7A21E06E" w:rsidR="007277C1" w:rsidRPr="00BE6B87" w:rsidRDefault="007277C1" w:rsidP="00253F9D">
      <w:pPr>
        <w:numPr>
          <w:ilvl w:val="0"/>
          <w:numId w:val="79"/>
        </w:numPr>
        <w:tabs>
          <w:tab w:val="left" w:pos="567"/>
        </w:tabs>
        <w:ind w:left="567" w:hanging="567"/>
        <w:jc w:val="left"/>
        <w:rPr>
          <w:sz w:val="24"/>
          <w:szCs w:val="24"/>
        </w:rPr>
      </w:pPr>
      <w:bookmarkStart w:id="40" w:name="_Toc336526084"/>
      <w:r w:rsidRPr="00253F9D">
        <w:rPr>
          <w:sz w:val="24"/>
          <w:szCs w:val="24"/>
        </w:rPr>
        <w:t>Under</w:t>
      </w:r>
      <w:r w:rsidRPr="00BE6B87">
        <w:rPr>
          <w:snapToGrid w:val="0"/>
          <w:sz w:val="24"/>
          <w:szCs w:val="24"/>
        </w:rPr>
        <w:t xml:space="preserve"> section 14 of the Act, the Minister may approve a technical code as recommended by the </w:t>
      </w:r>
      <w:r w:rsidR="0020642E">
        <w:rPr>
          <w:snapToGrid w:val="0"/>
          <w:sz w:val="24"/>
          <w:szCs w:val="24"/>
        </w:rPr>
        <w:t>Technical Regulator</w:t>
      </w:r>
      <w:r w:rsidRPr="00BE6B87">
        <w:rPr>
          <w:snapToGrid w:val="0"/>
          <w:sz w:val="24"/>
          <w:szCs w:val="24"/>
        </w:rPr>
        <w:t xml:space="preserve">. If </w:t>
      </w:r>
      <w:r w:rsidR="001B13D4" w:rsidRPr="00BE6B87">
        <w:rPr>
          <w:snapToGrid w:val="0"/>
          <w:sz w:val="24"/>
          <w:szCs w:val="24"/>
        </w:rPr>
        <w:t xml:space="preserve">this Code applies to a </w:t>
      </w:r>
      <w:r w:rsidRPr="00BE6B87">
        <w:rPr>
          <w:snapToGrid w:val="0"/>
          <w:sz w:val="24"/>
          <w:szCs w:val="24"/>
        </w:rPr>
        <w:t>regulated utilit</w:t>
      </w:r>
      <w:r w:rsidR="001B13D4" w:rsidRPr="00BE6B87">
        <w:rPr>
          <w:snapToGrid w:val="0"/>
          <w:sz w:val="24"/>
          <w:szCs w:val="24"/>
        </w:rPr>
        <w:t xml:space="preserve">y and the regulated utility </w:t>
      </w:r>
      <w:r w:rsidRPr="00BE6B87">
        <w:rPr>
          <w:snapToGrid w:val="0"/>
          <w:sz w:val="24"/>
          <w:szCs w:val="24"/>
        </w:rPr>
        <w:t>fail</w:t>
      </w:r>
      <w:r w:rsidR="001B13D4" w:rsidRPr="00BE6B87">
        <w:rPr>
          <w:snapToGrid w:val="0"/>
          <w:sz w:val="24"/>
          <w:szCs w:val="24"/>
        </w:rPr>
        <w:t>s</w:t>
      </w:r>
      <w:r w:rsidRPr="00BE6B87">
        <w:rPr>
          <w:snapToGrid w:val="0"/>
          <w:sz w:val="24"/>
          <w:szCs w:val="24"/>
        </w:rPr>
        <w:t xml:space="preserve"> to comply with</w:t>
      </w:r>
      <w:r w:rsidR="00764227" w:rsidRPr="00BE6B87">
        <w:rPr>
          <w:snapToGrid w:val="0"/>
          <w:sz w:val="24"/>
          <w:szCs w:val="24"/>
        </w:rPr>
        <w:t xml:space="preserve"> this Code</w:t>
      </w:r>
      <w:r w:rsidR="00DC7D16" w:rsidRPr="00BE6B87">
        <w:rPr>
          <w:snapToGrid w:val="0"/>
          <w:sz w:val="24"/>
          <w:szCs w:val="24"/>
        </w:rPr>
        <w:t xml:space="preserve"> and</w:t>
      </w:r>
      <w:r w:rsidR="00247F2D" w:rsidRPr="00BE6B87">
        <w:rPr>
          <w:snapToGrid w:val="0"/>
          <w:sz w:val="24"/>
          <w:szCs w:val="24"/>
        </w:rPr>
        <w:t xml:space="preserve"> </w:t>
      </w:r>
      <w:r w:rsidR="001B13D4" w:rsidRPr="00BE6B87">
        <w:rPr>
          <w:snapToGrid w:val="0"/>
          <w:sz w:val="24"/>
          <w:szCs w:val="24"/>
        </w:rPr>
        <w:t>is</w:t>
      </w:r>
      <w:r w:rsidR="00247F2D" w:rsidRPr="00BE6B87">
        <w:rPr>
          <w:snapToGrid w:val="0"/>
          <w:sz w:val="24"/>
          <w:szCs w:val="24"/>
        </w:rPr>
        <w:t xml:space="preserve"> negligent </w:t>
      </w:r>
      <w:r w:rsidR="004A70B4" w:rsidRPr="00BE6B87">
        <w:rPr>
          <w:snapToGrid w:val="0"/>
          <w:sz w:val="24"/>
          <w:szCs w:val="24"/>
        </w:rPr>
        <w:t>in compliance activities in relation to this Code</w:t>
      </w:r>
      <w:r w:rsidRPr="00BE6B87">
        <w:rPr>
          <w:snapToGrid w:val="0"/>
          <w:sz w:val="24"/>
          <w:szCs w:val="24"/>
        </w:rPr>
        <w:t xml:space="preserve">, the offence </w:t>
      </w:r>
      <w:r w:rsidR="00181A88" w:rsidRPr="00BE6B87">
        <w:rPr>
          <w:snapToGrid w:val="0"/>
          <w:sz w:val="24"/>
          <w:szCs w:val="24"/>
        </w:rPr>
        <w:t>provision</w:t>
      </w:r>
      <w:r w:rsidR="00253F9D">
        <w:rPr>
          <w:snapToGrid w:val="0"/>
          <w:sz w:val="24"/>
          <w:szCs w:val="24"/>
        </w:rPr>
        <w:t>s</w:t>
      </w:r>
      <w:r w:rsidR="00181A88" w:rsidRPr="00BE6B87">
        <w:rPr>
          <w:snapToGrid w:val="0"/>
          <w:sz w:val="24"/>
          <w:szCs w:val="24"/>
        </w:rPr>
        <w:t xml:space="preserve"> </w:t>
      </w:r>
      <w:r w:rsidRPr="00BE6B87">
        <w:rPr>
          <w:snapToGrid w:val="0"/>
          <w:sz w:val="24"/>
          <w:szCs w:val="24"/>
        </w:rPr>
        <w:t xml:space="preserve">under section 16 of the Act </w:t>
      </w:r>
      <w:r w:rsidR="00253F9D">
        <w:rPr>
          <w:snapToGrid w:val="0"/>
          <w:sz w:val="24"/>
          <w:szCs w:val="24"/>
        </w:rPr>
        <w:t>may</w:t>
      </w:r>
      <w:r w:rsidR="00253F9D" w:rsidRPr="00BE6B87">
        <w:rPr>
          <w:snapToGrid w:val="0"/>
          <w:sz w:val="24"/>
          <w:szCs w:val="24"/>
        </w:rPr>
        <w:t xml:space="preserve"> </w:t>
      </w:r>
      <w:r w:rsidRPr="00BE6B87">
        <w:rPr>
          <w:snapToGrid w:val="0"/>
          <w:sz w:val="24"/>
          <w:szCs w:val="24"/>
        </w:rPr>
        <w:t>apply</w:t>
      </w:r>
      <w:r w:rsidRPr="00BE6B87">
        <w:rPr>
          <w:sz w:val="24"/>
          <w:szCs w:val="24"/>
        </w:rPr>
        <w:t>.</w:t>
      </w:r>
    </w:p>
    <w:p w14:paraId="6B72F815" w14:textId="77777777" w:rsidR="00B26E89" w:rsidRPr="00BE6B87" w:rsidRDefault="00B26E89" w:rsidP="001149FC">
      <w:pPr>
        <w:pStyle w:val="Heading1"/>
        <w:numPr>
          <w:ilvl w:val="0"/>
          <w:numId w:val="8"/>
        </w:numPr>
        <w:tabs>
          <w:tab w:val="left" w:pos="709"/>
        </w:tabs>
        <w:adjustRightInd w:val="0"/>
        <w:ind w:left="284" w:hanging="284"/>
        <w:jc w:val="left"/>
        <w:rPr>
          <w:rFonts w:cs="Arial"/>
          <w:color w:val="1F497D"/>
          <w:sz w:val="24"/>
          <w:szCs w:val="24"/>
        </w:rPr>
      </w:pPr>
      <w:bookmarkStart w:id="41" w:name="_Toc19635433"/>
      <w:bookmarkStart w:id="42" w:name="_Toc19718490"/>
      <w:bookmarkStart w:id="43" w:name="_Toc19896884"/>
      <w:bookmarkStart w:id="44" w:name="_Toc27061246"/>
      <w:bookmarkStart w:id="45" w:name="_Toc30492573"/>
      <w:bookmarkStart w:id="46" w:name="_Toc75264075"/>
      <w:r w:rsidRPr="00BE6B87">
        <w:rPr>
          <w:rFonts w:cs="Arial"/>
          <w:color w:val="1F497D"/>
          <w:sz w:val="24"/>
          <w:szCs w:val="24"/>
        </w:rPr>
        <w:t>PURPOSE AND APPLICATION OF THIS CODE</w:t>
      </w:r>
      <w:bookmarkEnd w:id="20"/>
      <w:bookmarkEnd w:id="21"/>
      <w:bookmarkEnd w:id="22"/>
      <w:bookmarkEnd w:id="23"/>
      <w:bookmarkEnd w:id="24"/>
      <w:bookmarkEnd w:id="40"/>
      <w:bookmarkEnd w:id="41"/>
      <w:bookmarkEnd w:id="42"/>
      <w:bookmarkEnd w:id="43"/>
      <w:bookmarkEnd w:id="44"/>
      <w:bookmarkEnd w:id="45"/>
      <w:bookmarkEnd w:id="46"/>
    </w:p>
    <w:p w14:paraId="34A42C60" w14:textId="77777777" w:rsidR="00B26E89" w:rsidRPr="009C6E62" w:rsidRDefault="00B26E89" w:rsidP="009C6E62">
      <w:pPr>
        <w:tabs>
          <w:tab w:val="left" w:pos="567"/>
        </w:tabs>
        <w:ind w:left="567"/>
        <w:jc w:val="left"/>
        <w:rPr>
          <w:sz w:val="24"/>
          <w:szCs w:val="24"/>
        </w:rPr>
      </w:pPr>
    </w:p>
    <w:p w14:paraId="19472456" w14:textId="2C5B2BB1" w:rsidR="005A2554" w:rsidRPr="00BE6B87" w:rsidRDefault="005A2554" w:rsidP="001149FC">
      <w:pPr>
        <w:pStyle w:val="Heading2"/>
        <w:numPr>
          <w:ilvl w:val="1"/>
          <w:numId w:val="8"/>
        </w:numPr>
        <w:tabs>
          <w:tab w:val="left" w:pos="540"/>
          <w:tab w:val="left" w:pos="709"/>
        </w:tabs>
        <w:spacing w:before="0"/>
        <w:jc w:val="left"/>
        <w:rPr>
          <w:rFonts w:cs="Arial"/>
          <w:b/>
          <w:color w:val="1F497D"/>
          <w:sz w:val="24"/>
          <w:szCs w:val="24"/>
        </w:rPr>
      </w:pPr>
      <w:bookmarkStart w:id="47" w:name="_Toc19635434"/>
      <w:bookmarkStart w:id="48" w:name="_Toc19718491"/>
      <w:bookmarkStart w:id="49" w:name="_Toc19896885"/>
      <w:bookmarkStart w:id="50" w:name="_Toc27061247"/>
      <w:bookmarkStart w:id="51" w:name="_Toc30492574"/>
      <w:bookmarkStart w:id="52" w:name="_Toc75264076"/>
      <w:bookmarkStart w:id="53" w:name="_Toc459007053"/>
      <w:bookmarkStart w:id="54" w:name="_Toc460210847"/>
      <w:bookmarkStart w:id="55" w:name="_Toc289350213"/>
      <w:r w:rsidRPr="00BE6B87">
        <w:rPr>
          <w:rFonts w:cs="Arial"/>
          <w:b/>
          <w:color w:val="1F497D"/>
          <w:sz w:val="24"/>
          <w:szCs w:val="24"/>
        </w:rPr>
        <w:t>Purpose</w:t>
      </w:r>
      <w:bookmarkEnd w:id="47"/>
      <w:bookmarkEnd w:id="48"/>
      <w:bookmarkEnd w:id="49"/>
      <w:bookmarkEnd w:id="50"/>
      <w:bookmarkEnd w:id="51"/>
      <w:bookmarkEnd w:id="52"/>
    </w:p>
    <w:p w14:paraId="5949B954" w14:textId="77777777" w:rsidR="005A2554" w:rsidRPr="00F833D8" w:rsidRDefault="005A2554" w:rsidP="009C6E62">
      <w:pPr>
        <w:tabs>
          <w:tab w:val="left" w:pos="567"/>
        </w:tabs>
        <w:ind w:left="567"/>
        <w:jc w:val="left"/>
        <w:rPr>
          <w:sz w:val="24"/>
          <w:szCs w:val="24"/>
        </w:rPr>
      </w:pPr>
    </w:p>
    <w:p w14:paraId="7C57AD4B" w14:textId="446A2B6A" w:rsidR="00B26E89" w:rsidRPr="005828FF" w:rsidRDefault="005A2554" w:rsidP="00253F9D">
      <w:pPr>
        <w:numPr>
          <w:ilvl w:val="0"/>
          <w:numId w:val="17"/>
        </w:numPr>
        <w:tabs>
          <w:tab w:val="left" w:pos="567"/>
        </w:tabs>
        <w:ind w:left="567" w:hanging="567"/>
        <w:jc w:val="left"/>
        <w:rPr>
          <w:snapToGrid w:val="0"/>
          <w:sz w:val="24"/>
          <w:szCs w:val="24"/>
        </w:rPr>
      </w:pPr>
      <w:r w:rsidRPr="009C6E62">
        <w:rPr>
          <w:snapToGrid w:val="0"/>
          <w:sz w:val="24"/>
          <w:szCs w:val="24"/>
        </w:rPr>
        <w:t xml:space="preserve">This </w:t>
      </w:r>
      <w:r w:rsidRPr="001149FC">
        <w:rPr>
          <w:sz w:val="24"/>
        </w:rPr>
        <w:t>Code</w:t>
      </w:r>
      <w:r w:rsidRPr="009C6E62">
        <w:rPr>
          <w:snapToGrid w:val="0"/>
          <w:sz w:val="24"/>
          <w:szCs w:val="24"/>
        </w:rPr>
        <w:t xml:space="preserve"> </w:t>
      </w:r>
      <w:r w:rsidR="005E671F" w:rsidRPr="009C6E62">
        <w:rPr>
          <w:snapToGrid w:val="0"/>
          <w:sz w:val="24"/>
          <w:szCs w:val="24"/>
        </w:rPr>
        <w:t xml:space="preserve">provides technical </w:t>
      </w:r>
      <w:r w:rsidRPr="009C6E62">
        <w:rPr>
          <w:snapToGrid w:val="0"/>
          <w:sz w:val="24"/>
          <w:szCs w:val="24"/>
        </w:rPr>
        <w:t>require</w:t>
      </w:r>
      <w:r w:rsidR="005E671F" w:rsidRPr="009C6E62">
        <w:rPr>
          <w:snapToGrid w:val="0"/>
          <w:sz w:val="24"/>
          <w:szCs w:val="24"/>
        </w:rPr>
        <w:t>ment</w:t>
      </w:r>
      <w:r w:rsidRPr="009C6E62">
        <w:rPr>
          <w:snapToGrid w:val="0"/>
          <w:sz w:val="24"/>
          <w:szCs w:val="24"/>
        </w:rPr>
        <w:t xml:space="preserve">s </w:t>
      </w:r>
      <w:r w:rsidR="005E671F" w:rsidRPr="009C6E62">
        <w:rPr>
          <w:snapToGrid w:val="0"/>
          <w:sz w:val="24"/>
          <w:szCs w:val="24"/>
        </w:rPr>
        <w:t xml:space="preserve">for </w:t>
      </w:r>
      <w:r w:rsidRPr="009C6E62">
        <w:rPr>
          <w:snapToGrid w:val="0"/>
          <w:sz w:val="24"/>
          <w:szCs w:val="24"/>
        </w:rPr>
        <w:t xml:space="preserve">a light rail </w:t>
      </w:r>
      <w:r w:rsidR="00104F9D" w:rsidRPr="009C6E62">
        <w:rPr>
          <w:snapToGrid w:val="0"/>
          <w:sz w:val="24"/>
          <w:szCs w:val="24"/>
        </w:rPr>
        <w:t xml:space="preserve">regulated </w:t>
      </w:r>
      <w:r w:rsidRPr="009C6E62">
        <w:rPr>
          <w:snapToGrid w:val="0"/>
          <w:sz w:val="24"/>
          <w:szCs w:val="24"/>
        </w:rPr>
        <w:t xml:space="preserve">utility </w:t>
      </w:r>
      <w:r w:rsidR="00A0557E">
        <w:rPr>
          <w:snapToGrid w:val="0"/>
          <w:sz w:val="24"/>
          <w:szCs w:val="24"/>
        </w:rPr>
        <w:t xml:space="preserve">(light rail utility) </w:t>
      </w:r>
      <w:r w:rsidRPr="009C6E62">
        <w:rPr>
          <w:snapToGrid w:val="0"/>
          <w:sz w:val="24"/>
          <w:szCs w:val="24"/>
        </w:rPr>
        <w:t xml:space="preserve">to </w:t>
      </w:r>
      <w:r w:rsidR="00001C64" w:rsidRPr="009C6E62">
        <w:rPr>
          <w:snapToGrid w:val="0"/>
          <w:sz w:val="24"/>
          <w:szCs w:val="24"/>
        </w:rPr>
        <w:t>design</w:t>
      </w:r>
      <w:r w:rsidR="00E251E6" w:rsidRPr="009C6E62">
        <w:rPr>
          <w:snapToGrid w:val="0"/>
          <w:sz w:val="24"/>
          <w:szCs w:val="24"/>
        </w:rPr>
        <w:t>, construct,</w:t>
      </w:r>
      <w:r w:rsidR="007F2648">
        <w:rPr>
          <w:snapToGrid w:val="0"/>
          <w:sz w:val="24"/>
          <w:szCs w:val="24"/>
        </w:rPr>
        <w:t xml:space="preserve"> test and commission,</w:t>
      </w:r>
      <w:r w:rsidRPr="009C6E62">
        <w:rPr>
          <w:snapToGrid w:val="0"/>
          <w:sz w:val="24"/>
          <w:szCs w:val="24"/>
        </w:rPr>
        <w:t xml:space="preserve"> </w:t>
      </w:r>
      <w:r w:rsidR="00187B59" w:rsidRPr="00946EE1">
        <w:rPr>
          <w:snapToGrid w:val="0"/>
          <w:sz w:val="24"/>
          <w:szCs w:val="24"/>
        </w:rPr>
        <w:t>operate</w:t>
      </w:r>
      <w:r w:rsidR="007F2648">
        <w:rPr>
          <w:snapToGrid w:val="0"/>
          <w:sz w:val="24"/>
          <w:szCs w:val="24"/>
        </w:rPr>
        <w:t xml:space="preserve"> and </w:t>
      </w:r>
      <w:r w:rsidR="00187B59" w:rsidRPr="004515AF">
        <w:rPr>
          <w:snapToGrid w:val="0"/>
          <w:sz w:val="24"/>
          <w:szCs w:val="24"/>
        </w:rPr>
        <w:t>maintain</w:t>
      </w:r>
      <w:r w:rsidR="00187B59">
        <w:rPr>
          <w:snapToGrid w:val="0"/>
          <w:sz w:val="24"/>
          <w:szCs w:val="24"/>
        </w:rPr>
        <w:t>,</w:t>
      </w:r>
      <w:r w:rsidR="007F2648">
        <w:rPr>
          <w:snapToGrid w:val="0"/>
          <w:sz w:val="24"/>
          <w:szCs w:val="24"/>
        </w:rPr>
        <w:t xml:space="preserve"> augment, exp</w:t>
      </w:r>
      <w:r w:rsidR="00FE1018">
        <w:rPr>
          <w:snapToGrid w:val="0"/>
          <w:sz w:val="24"/>
          <w:szCs w:val="24"/>
        </w:rPr>
        <w:t>a</w:t>
      </w:r>
      <w:r w:rsidR="007F2648">
        <w:rPr>
          <w:snapToGrid w:val="0"/>
          <w:sz w:val="24"/>
          <w:szCs w:val="24"/>
        </w:rPr>
        <w:t>nd and decommission</w:t>
      </w:r>
      <w:r w:rsidR="00187B59">
        <w:rPr>
          <w:snapToGrid w:val="0"/>
          <w:sz w:val="24"/>
          <w:szCs w:val="24"/>
        </w:rPr>
        <w:t xml:space="preserve"> </w:t>
      </w:r>
      <w:r w:rsidRPr="009C6E62">
        <w:rPr>
          <w:snapToGrid w:val="0"/>
          <w:sz w:val="24"/>
          <w:szCs w:val="24"/>
        </w:rPr>
        <w:t xml:space="preserve">the light rail </w:t>
      </w:r>
      <w:r w:rsidR="00104F9D" w:rsidRPr="009C6E62">
        <w:rPr>
          <w:snapToGrid w:val="0"/>
          <w:sz w:val="24"/>
          <w:szCs w:val="24"/>
        </w:rPr>
        <w:t xml:space="preserve">regulated </w:t>
      </w:r>
      <w:r w:rsidRPr="009C6E62">
        <w:rPr>
          <w:snapToGrid w:val="0"/>
          <w:sz w:val="24"/>
          <w:szCs w:val="24"/>
        </w:rPr>
        <w:t>utility network</w:t>
      </w:r>
      <w:r w:rsidR="00104F9D" w:rsidRPr="009C6E62">
        <w:rPr>
          <w:snapToGrid w:val="0"/>
          <w:sz w:val="24"/>
          <w:szCs w:val="24"/>
        </w:rPr>
        <w:t xml:space="preserve"> (light rail utility network)</w:t>
      </w:r>
      <w:r w:rsidRPr="009C6E62">
        <w:rPr>
          <w:snapToGrid w:val="0"/>
          <w:sz w:val="24"/>
          <w:szCs w:val="24"/>
        </w:rPr>
        <w:t xml:space="preserve"> in </w:t>
      </w:r>
      <w:r w:rsidR="004E30A7">
        <w:rPr>
          <w:snapToGrid w:val="0"/>
          <w:sz w:val="24"/>
          <w:szCs w:val="24"/>
        </w:rPr>
        <w:t xml:space="preserve">a </w:t>
      </w:r>
      <w:r w:rsidR="006C1D13" w:rsidRPr="009C6E62">
        <w:rPr>
          <w:snapToGrid w:val="0"/>
          <w:sz w:val="24"/>
          <w:szCs w:val="24"/>
        </w:rPr>
        <w:t>safe</w:t>
      </w:r>
      <w:r w:rsidR="00D414D6">
        <w:rPr>
          <w:snapToGrid w:val="0"/>
          <w:sz w:val="24"/>
          <w:szCs w:val="24"/>
        </w:rPr>
        <w:t>, reliable</w:t>
      </w:r>
      <w:r w:rsidR="006C1D13" w:rsidRPr="009C6E62">
        <w:rPr>
          <w:snapToGrid w:val="0"/>
          <w:sz w:val="24"/>
          <w:szCs w:val="24"/>
        </w:rPr>
        <w:t xml:space="preserve"> and </w:t>
      </w:r>
      <w:r w:rsidR="00F52040">
        <w:rPr>
          <w:snapToGrid w:val="0"/>
          <w:sz w:val="24"/>
          <w:szCs w:val="24"/>
        </w:rPr>
        <w:t xml:space="preserve">efficient </w:t>
      </w:r>
      <w:r w:rsidR="006C1D13" w:rsidRPr="009C6E62">
        <w:rPr>
          <w:snapToGrid w:val="0"/>
          <w:sz w:val="24"/>
          <w:szCs w:val="24"/>
        </w:rPr>
        <w:t xml:space="preserve">manner </w:t>
      </w:r>
      <w:r w:rsidR="002C23B3" w:rsidRPr="009C6E62">
        <w:rPr>
          <w:snapToGrid w:val="0"/>
          <w:sz w:val="24"/>
          <w:szCs w:val="24"/>
        </w:rPr>
        <w:t xml:space="preserve">and in a way that prevents </w:t>
      </w:r>
      <w:r w:rsidR="002C23B3" w:rsidRPr="005828FF">
        <w:rPr>
          <w:snapToGrid w:val="0"/>
          <w:sz w:val="24"/>
          <w:szCs w:val="24"/>
        </w:rPr>
        <w:t xml:space="preserve">interference </w:t>
      </w:r>
      <w:r w:rsidR="00E3308D" w:rsidRPr="005828FF">
        <w:rPr>
          <w:snapToGrid w:val="0"/>
          <w:sz w:val="24"/>
          <w:szCs w:val="24"/>
        </w:rPr>
        <w:t>with,</w:t>
      </w:r>
      <w:r w:rsidR="002C23B3" w:rsidRPr="005828FF">
        <w:rPr>
          <w:snapToGrid w:val="0"/>
          <w:sz w:val="24"/>
          <w:szCs w:val="24"/>
        </w:rPr>
        <w:t xml:space="preserve"> and damage to, other infrastructure</w:t>
      </w:r>
      <w:r w:rsidR="00DB1E1D" w:rsidRPr="005828FF">
        <w:rPr>
          <w:snapToGrid w:val="0"/>
          <w:sz w:val="24"/>
          <w:szCs w:val="24"/>
        </w:rPr>
        <w:t xml:space="preserve"> including other utilities</w:t>
      </w:r>
      <w:r w:rsidR="00D27E12" w:rsidRPr="005828FF">
        <w:rPr>
          <w:snapToGrid w:val="0"/>
          <w:sz w:val="24"/>
          <w:szCs w:val="24"/>
        </w:rPr>
        <w:t>.</w:t>
      </w:r>
    </w:p>
    <w:bookmarkEnd w:id="53"/>
    <w:bookmarkEnd w:id="54"/>
    <w:bookmarkEnd w:id="55"/>
    <w:p w14:paraId="4AA01806" w14:textId="77777777" w:rsidR="00B26E89" w:rsidRPr="005828FF" w:rsidRDefault="00B26E89" w:rsidP="005828FF">
      <w:pPr>
        <w:tabs>
          <w:tab w:val="left" w:pos="567"/>
        </w:tabs>
        <w:ind w:left="567"/>
        <w:jc w:val="left"/>
        <w:rPr>
          <w:sz w:val="24"/>
          <w:szCs w:val="24"/>
        </w:rPr>
      </w:pPr>
    </w:p>
    <w:p w14:paraId="7AC668BB" w14:textId="40A7F70C" w:rsidR="005A2554" w:rsidRPr="00BE6B87" w:rsidRDefault="005A2554" w:rsidP="001149FC">
      <w:pPr>
        <w:pStyle w:val="Heading2"/>
        <w:numPr>
          <w:ilvl w:val="1"/>
          <w:numId w:val="8"/>
        </w:numPr>
        <w:tabs>
          <w:tab w:val="left" w:pos="540"/>
          <w:tab w:val="left" w:pos="709"/>
        </w:tabs>
        <w:spacing w:before="0"/>
        <w:jc w:val="left"/>
        <w:rPr>
          <w:rFonts w:cs="Arial"/>
          <w:b/>
          <w:color w:val="1F497D"/>
          <w:sz w:val="24"/>
          <w:szCs w:val="24"/>
        </w:rPr>
      </w:pPr>
      <w:bookmarkStart w:id="56" w:name="_Toc19635435"/>
      <w:bookmarkStart w:id="57" w:name="_Toc19718492"/>
      <w:bookmarkStart w:id="58" w:name="_Toc19896886"/>
      <w:bookmarkStart w:id="59" w:name="_Toc27061248"/>
      <w:bookmarkStart w:id="60" w:name="_Toc30492575"/>
      <w:bookmarkStart w:id="61" w:name="_Toc75264077"/>
      <w:bookmarkStart w:id="62" w:name="_Toc289350214"/>
      <w:r w:rsidRPr="00BE6B87">
        <w:rPr>
          <w:rFonts w:cs="Arial"/>
          <w:b/>
          <w:color w:val="1F497D"/>
          <w:sz w:val="24"/>
          <w:szCs w:val="24"/>
        </w:rPr>
        <w:t>Application</w:t>
      </w:r>
      <w:bookmarkEnd w:id="56"/>
      <w:bookmarkEnd w:id="57"/>
      <w:bookmarkEnd w:id="58"/>
      <w:bookmarkEnd w:id="59"/>
      <w:bookmarkEnd w:id="60"/>
      <w:bookmarkEnd w:id="61"/>
    </w:p>
    <w:p w14:paraId="28ACC3DF" w14:textId="77777777" w:rsidR="008547F9" w:rsidRPr="00F833D8" w:rsidRDefault="008547F9" w:rsidP="005828FF">
      <w:pPr>
        <w:tabs>
          <w:tab w:val="left" w:pos="567"/>
        </w:tabs>
        <w:ind w:left="567"/>
        <w:jc w:val="left"/>
        <w:rPr>
          <w:sz w:val="24"/>
          <w:szCs w:val="24"/>
        </w:rPr>
      </w:pPr>
    </w:p>
    <w:p w14:paraId="06E31842" w14:textId="47704144" w:rsidR="005A2554" w:rsidRPr="00BE6B87" w:rsidRDefault="005A2554" w:rsidP="00253F9D">
      <w:pPr>
        <w:numPr>
          <w:ilvl w:val="0"/>
          <w:numId w:val="80"/>
        </w:numPr>
        <w:tabs>
          <w:tab w:val="left" w:pos="567"/>
        </w:tabs>
        <w:ind w:left="567" w:hanging="567"/>
        <w:jc w:val="left"/>
        <w:rPr>
          <w:sz w:val="24"/>
          <w:szCs w:val="24"/>
        </w:rPr>
      </w:pPr>
      <w:r w:rsidRPr="00BE6B87">
        <w:rPr>
          <w:sz w:val="24"/>
          <w:szCs w:val="24"/>
        </w:rPr>
        <w:t>This Code applies to a light rail utility that is an operator</w:t>
      </w:r>
      <w:r w:rsidR="00253B46">
        <w:rPr>
          <w:sz w:val="24"/>
          <w:szCs w:val="24"/>
        </w:rPr>
        <w:t>, or proposes to be an operator,</w:t>
      </w:r>
      <w:r w:rsidRPr="00BE6B87">
        <w:rPr>
          <w:sz w:val="24"/>
          <w:szCs w:val="24"/>
        </w:rPr>
        <w:t xml:space="preserve"> of a light rail utility network.</w:t>
      </w:r>
    </w:p>
    <w:p w14:paraId="51265213" w14:textId="77777777" w:rsidR="005A2554" w:rsidRPr="00BE6B87" w:rsidRDefault="005A2554" w:rsidP="005828FF">
      <w:pPr>
        <w:tabs>
          <w:tab w:val="left" w:pos="567"/>
        </w:tabs>
        <w:ind w:left="567"/>
        <w:jc w:val="left"/>
        <w:rPr>
          <w:sz w:val="24"/>
          <w:szCs w:val="24"/>
        </w:rPr>
      </w:pPr>
    </w:p>
    <w:p w14:paraId="46278249" w14:textId="79604F82" w:rsidR="00CA228C" w:rsidRPr="00BE6B87" w:rsidRDefault="00253F9D" w:rsidP="00253F9D">
      <w:pPr>
        <w:numPr>
          <w:ilvl w:val="0"/>
          <w:numId w:val="80"/>
        </w:numPr>
        <w:tabs>
          <w:tab w:val="left" w:pos="567"/>
        </w:tabs>
        <w:ind w:left="567" w:hanging="567"/>
        <w:jc w:val="left"/>
        <w:rPr>
          <w:sz w:val="24"/>
          <w:szCs w:val="24"/>
        </w:rPr>
      </w:pPr>
      <w:r>
        <w:rPr>
          <w:sz w:val="24"/>
          <w:szCs w:val="24"/>
        </w:rPr>
        <w:t>T</w:t>
      </w:r>
      <w:r w:rsidR="005A2554" w:rsidRPr="00BE6B87">
        <w:rPr>
          <w:sz w:val="24"/>
          <w:szCs w:val="24"/>
        </w:rPr>
        <w:t xml:space="preserve">he </w:t>
      </w:r>
      <w:r w:rsidR="00EA5712">
        <w:rPr>
          <w:i/>
          <w:sz w:val="24"/>
          <w:szCs w:val="24"/>
        </w:rPr>
        <w:t>Utilities (Technical Regulation) (Light Rail––Regulated Utility Service) Regulation 2016</w:t>
      </w:r>
      <w:r>
        <w:rPr>
          <w:sz w:val="24"/>
          <w:szCs w:val="24"/>
        </w:rPr>
        <w:t xml:space="preserve"> prescribes </w:t>
      </w:r>
      <w:r w:rsidR="005A2554" w:rsidRPr="00BE6B87">
        <w:rPr>
          <w:sz w:val="24"/>
          <w:szCs w:val="24"/>
        </w:rPr>
        <w:t xml:space="preserve">that a light rail utility </w:t>
      </w:r>
      <w:r w:rsidR="00104F9D" w:rsidRPr="00BE6B87">
        <w:rPr>
          <w:sz w:val="24"/>
          <w:szCs w:val="24"/>
        </w:rPr>
        <w:t xml:space="preserve">service </w:t>
      </w:r>
      <w:r w:rsidR="005A2554" w:rsidRPr="00BE6B87">
        <w:rPr>
          <w:sz w:val="24"/>
          <w:szCs w:val="24"/>
        </w:rPr>
        <w:t xml:space="preserve">is a regulated utility service for the Act. </w:t>
      </w:r>
    </w:p>
    <w:p w14:paraId="74BE0D1F" w14:textId="77777777" w:rsidR="00A664D2" w:rsidRPr="00BE6B87" w:rsidRDefault="00A664D2" w:rsidP="005828FF">
      <w:pPr>
        <w:tabs>
          <w:tab w:val="left" w:pos="567"/>
        </w:tabs>
        <w:ind w:left="567"/>
        <w:jc w:val="left"/>
        <w:rPr>
          <w:sz w:val="24"/>
          <w:szCs w:val="24"/>
        </w:rPr>
      </w:pPr>
    </w:p>
    <w:p w14:paraId="3A0A5FF7" w14:textId="06BD67B9" w:rsidR="002D5E0B" w:rsidRPr="00993E26" w:rsidRDefault="005A2554" w:rsidP="001149FC">
      <w:pPr>
        <w:pStyle w:val="Heading2"/>
        <w:numPr>
          <w:ilvl w:val="1"/>
          <w:numId w:val="8"/>
        </w:numPr>
        <w:tabs>
          <w:tab w:val="left" w:pos="540"/>
          <w:tab w:val="left" w:pos="709"/>
        </w:tabs>
        <w:spacing w:before="0"/>
        <w:jc w:val="left"/>
        <w:rPr>
          <w:rFonts w:cs="Arial"/>
          <w:b/>
          <w:color w:val="1F497D"/>
          <w:sz w:val="24"/>
          <w:szCs w:val="24"/>
        </w:rPr>
      </w:pPr>
      <w:bookmarkStart w:id="63" w:name="_Toc19635436"/>
      <w:bookmarkStart w:id="64" w:name="_Toc19718493"/>
      <w:bookmarkStart w:id="65" w:name="_Toc19896887"/>
      <w:bookmarkStart w:id="66" w:name="_Toc27061249"/>
      <w:bookmarkStart w:id="67" w:name="_Toc30492576"/>
      <w:bookmarkStart w:id="68" w:name="_Toc75264078"/>
      <w:r w:rsidRPr="00993E26">
        <w:rPr>
          <w:rFonts w:cs="Arial"/>
          <w:b/>
          <w:color w:val="1F497D"/>
          <w:sz w:val="24"/>
          <w:szCs w:val="24"/>
        </w:rPr>
        <w:t xml:space="preserve">Effect of </w:t>
      </w:r>
      <w:r w:rsidR="00351C0D" w:rsidRPr="00993E26">
        <w:rPr>
          <w:rFonts w:cs="Arial"/>
          <w:b/>
          <w:color w:val="1F497D"/>
          <w:sz w:val="24"/>
          <w:szCs w:val="24"/>
        </w:rPr>
        <w:t>Prescription</w:t>
      </w:r>
      <w:r w:rsidRPr="00993E26">
        <w:rPr>
          <w:rFonts w:cs="Arial"/>
          <w:b/>
          <w:color w:val="1F497D"/>
          <w:sz w:val="24"/>
          <w:szCs w:val="24"/>
        </w:rPr>
        <w:t xml:space="preserve"> of </w:t>
      </w:r>
      <w:r w:rsidR="00351C0D" w:rsidRPr="00993E26">
        <w:rPr>
          <w:rFonts w:cs="Arial"/>
          <w:b/>
          <w:color w:val="1F497D"/>
          <w:sz w:val="24"/>
          <w:szCs w:val="24"/>
        </w:rPr>
        <w:t>Utility</w:t>
      </w:r>
      <w:bookmarkEnd w:id="63"/>
      <w:bookmarkEnd w:id="64"/>
      <w:bookmarkEnd w:id="65"/>
      <w:bookmarkEnd w:id="66"/>
      <w:bookmarkEnd w:id="67"/>
      <w:bookmarkEnd w:id="68"/>
      <w:r w:rsidRPr="00993E26">
        <w:rPr>
          <w:rFonts w:cs="Arial"/>
          <w:b/>
          <w:color w:val="1F497D"/>
          <w:sz w:val="24"/>
          <w:szCs w:val="24"/>
        </w:rPr>
        <w:t xml:space="preserve"> </w:t>
      </w:r>
    </w:p>
    <w:p w14:paraId="3B104A64" w14:textId="77777777" w:rsidR="008547F9" w:rsidRPr="00F833D8" w:rsidRDefault="008547F9" w:rsidP="005828FF">
      <w:pPr>
        <w:tabs>
          <w:tab w:val="left" w:pos="567"/>
        </w:tabs>
        <w:ind w:left="567"/>
        <w:jc w:val="left"/>
        <w:rPr>
          <w:sz w:val="24"/>
          <w:szCs w:val="24"/>
        </w:rPr>
      </w:pPr>
    </w:p>
    <w:p w14:paraId="7B02B8FD" w14:textId="300AC221" w:rsidR="002B63A3" w:rsidRPr="00BE6B87" w:rsidRDefault="008547F9" w:rsidP="00073019">
      <w:pPr>
        <w:numPr>
          <w:ilvl w:val="0"/>
          <w:numId w:val="18"/>
        </w:numPr>
        <w:tabs>
          <w:tab w:val="left" w:pos="567"/>
        </w:tabs>
        <w:ind w:left="567" w:hanging="567"/>
        <w:jc w:val="left"/>
        <w:rPr>
          <w:sz w:val="24"/>
          <w:szCs w:val="24"/>
        </w:rPr>
      </w:pPr>
      <w:r w:rsidRPr="00BE6B87">
        <w:rPr>
          <w:sz w:val="24"/>
          <w:szCs w:val="24"/>
        </w:rPr>
        <w:t xml:space="preserve">Any light rail </w:t>
      </w:r>
      <w:r w:rsidR="00110C7C">
        <w:rPr>
          <w:sz w:val="24"/>
          <w:szCs w:val="24"/>
        </w:rPr>
        <w:t xml:space="preserve">regulated </w:t>
      </w:r>
      <w:r w:rsidRPr="00BE6B87">
        <w:rPr>
          <w:sz w:val="24"/>
          <w:szCs w:val="24"/>
        </w:rPr>
        <w:t xml:space="preserve">utility </w:t>
      </w:r>
      <w:r w:rsidR="00DC7D16" w:rsidRPr="00BE6B87">
        <w:rPr>
          <w:sz w:val="24"/>
          <w:szCs w:val="24"/>
        </w:rPr>
        <w:t xml:space="preserve">service </w:t>
      </w:r>
      <w:r w:rsidRPr="00BE6B87">
        <w:rPr>
          <w:sz w:val="24"/>
          <w:szCs w:val="24"/>
        </w:rPr>
        <w:t xml:space="preserve">prescribed under </w:t>
      </w:r>
      <w:r w:rsidR="005A2554" w:rsidRPr="00BE6B87">
        <w:rPr>
          <w:sz w:val="24"/>
          <w:szCs w:val="24"/>
        </w:rPr>
        <w:t>section</w:t>
      </w:r>
      <w:r w:rsidR="002B63A3" w:rsidRPr="00BE6B87">
        <w:rPr>
          <w:sz w:val="24"/>
          <w:szCs w:val="24"/>
        </w:rPr>
        <w:t xml:space="preserve"> 10 of the Act</w:t>
      </w:r>
      <w:r w:rsidR="005A2554" w:rsidRPr="00BE6B87">
        <w:rPr>
          <w:sz w:val="24"/>
          <w:szCs w:val="24"/>
        </w:rPr>
        <w:t xml:space="preserve"> is</w:t>
      </w:r>
      <w:r w:rsidR="002B63A3" w:rsidRPr="00BE6B87">
        <w:rPr>
          <w:sz w:val="24"/>
          <w:szCs w:val="24"/>
        </w:rPr>
        <w:t xml:space="preserve"> subject to the obligations, rights and entitlements under the Act, unless otherwise limited by a regulation, operating certificate or direction of the </w:t>
      </w:r>
      <w:r w:rsidR="004C73F2">
        <w:rPr>
          <w:sz w:val="24"/>
          <w:szCs w:val="24"/>
        </w:rPr>
        <w:t>t</w:t>
      </w:r>
      <w:r w:rsidR="0020642E">
        <w:rPr>
          <w:sz w:val="24"/>
          <w:szCs w:val="24"/>
        </w:rPr>
        <w:t xml:space="preserve">echnical </w:t>
      </w:r>
      <w:r w:rsidR="004C73F2">
        <w:rPr>
          <w:sz w:val="24"/>
          <w:szCs w:val="24"/>
        </w:rPr>
        <w:t>r</w:t>
      </w:r>
      <w:r w:rsidR="0020642E">
        <w:rPr>
          <w:sz w:val="24"/>
          <w:szCs w:val="24"/>
        </w:rPr>
        <w:t>egulator</w:t>
      </w:r>
      <w:r w:rsidR="002B63A3" w:rsidRPr="00BE6B87">
        <w:rPr>
          <w:sz w:val="24"/>
          <w:szCs w:val="24"/>
        </w:rPr>
        <w:t>.</w:t>
      </w:r>
    </w:p>
    <w:p w14:paraId="327FB9DF" w14:textId="77777777" w:rsidR="002B63A3" w:rsidRPr="00BE6B87" w:rsidRDefault="002B63A3" w:rsidP="005828FF">
      <w:pPr>
        <w:tabs>
          <w:tab w:val="left" w:pos="567"/>
        </w:tabs>
        <w:ind w:left="567"/>
        <w:jc w:val="left"/>
        <w:rPr>
          <w:sz w:val="24"/>
          <w:szCs w:val="24"/>
        </w:rPr>
      </w:pPr>
    </w:p>
    <w:p w14:paraId="690A7281" w14:textId="72E64B75" w:rsidR="002D5E0B" w:rsidRPr="00BE6B87" w:rsidRDefault="00DC7D16" w:rsidP="00073019">
      <w:pPr>
        <w:numPr>
          <w:ilvl w:val="0"/>
          <w:numId w:val="18"/>
        </w:numPr>
        <w:tabs>
          <w:tab w:val="left" w:pos="567"/>
        </w:tabs>
        <w:ind w:left="567" w:hanging="567"/>
        <w:jc w:val="left"/>
        <w:rPr>
          <w:sz w:val="24"/>
          <w:szCs w:val="24"/>
        </w:rPr>
      </w:pPr>
      <w:r w:rsidRPr="00BE6B87">
        <w:rPr>
          <w:sz w:val="24"/>
          <w:szCs w:val="24"/>
        </w:rPr>
        <w:t xml:space="preserve">Regulated </w:t>
      </w:r>
      <w:r w:rsidR="00CC6AD8" w:rsidRPr="00BE6B87">
        <w:rPr>
          <w:sz w:val="24"/>
          <w:szCs w:val="24"/>
        </w:rPr>
        <w:t xml:space="preserve">utilities </w:t>
      </w:r>
      <w:r w:rsidRPr="00BE6B87">
        <w:rPr>
          <w:sz w:val="24"/>
          <w:szCs w:val="24"/>
        </w:rPr>
        <w:t xml:space="preserve">that provide prescribed regulated utility services </w:t>
      </w:r>
      <w:r w:rsidR="00CC6AD8" w:rsidRPr="00BE6B87">
        <w:rPr>
          <w:sz w:val="24"/>
          <w:szCs w:val="24"/>
        </w:rPr>
        <w:t xml:space="preserve">may exercise functions to protect networks and facilities under part </w:t>
      </w:r>
      <w:r w:rsidR="005A2554" w:rsidRPr="00BE6B87">
        <w:rPr>
          <w:sz w:val="24"/>
          <w:szCs w:val="24"/>
        </w:rPr>
        <w:t>5</w:t>
      </w:r>
      <w:r w:rsidR="00CC6AD8" w:rsidRPr="00BE6B87">
        <w:rPr>
          <w:sz w:val="24"/>
          <w:szCs w:val="24"/>
        </w:rPr>
        <w:t xml:space="preserve"> of the Act. Part</w:t>
      </w:r>
      <w:r w:rsidR="00716AEB">
        <w:rPr>
          <w:sz w:val="24"/>
          <w:szCs w:val="24"/>
        </w:rPr>
        <w:t> </w:t>
      </w:r>
      <w:r w:rsidR="005A2554" w:rsidRPr="00BE6B87">
        <w:rPr>
          <w:sz w:val="24"/>
          <w:szCs w:val="24"/>
        </w:rPr>
        <w:t>5</w:t>
      </w:r>
      <w:r w:rsidR="00CC6AD8" w:rsidRPr="00BE6B87">
        <w:rPr>
          <w:sz w:val="24"/>
          <w:szCs w:val="24"/>
        </w:rPr>
        <w:t xml:space="preserve"> of the Act includes criminal offences that apply to persons who unlawfully interfere with </w:t>
      </w:r>
      <w:r w:rsidR="00110C7C">
        <w:rPr>
          <w:sz w:val="24"/>
          <w:szCs w:val="24"/>
        </w:rPr>
        <w:t xml:space="preserve">regulated </w:t>
      </w:r>
      <w:r w:rsidR="00CC6AD8" w:rsidRPr="00BE6B87">
        <w:rPr>
          <w:sz w:val="24"/>
          <w:szCs w:val="24"/>
        </w:rPr>
        <w:t>utility networks and facilities.</w:t>
      </w:r>
    </w:p>
    <w:p w14:paraId="50D7BE8A" w14:textId="77777777" w:rsidR="00A664D2" w:rsidRPr="00BE6B87" w:rsidRDefault="00A664D2" w:rsidP="005828FF">
      <w:pPr>
        <w:tabs>
          <w:tab w:val="left" w:pos="567"/>
        </w:tabs>
        <w:ind w:left="567"/>
        <w:jc w:val="left"/>
        <w:rPr>
          <w:sz w:val="24"/>
          <w:szCs w:val="24"/>
        </w:rPr>
      </w:pPr>
    </w:p>
    <w:p w14:paraId="7FB5A1C0" w14:textId="70FA27AC" w:rsidR="002D5E0B" w:rsidRPr="00F833D8" w:rsidRDefault="002D5E0B" w:rsidP="005828FF">
      <w:pPr>
        <w:tabs>
          <w:tab w:val="left" w:pos="567"/>
        </w:tabs>
        <w:ind w:left="567"/>
        <w:jc w:val="left"/>
        <w:rPr>
          <w:sz w:val="24"/>
          <w:szCs w:val="24"/>
        </w:rPr>
      </w:pPr>
    </w:p>
    <w:p w14:paraId="760B38FC" w14:textId="77777777" w:rsidR="00B26E89" w:rsidRPr="00BE6B87" w:rsidRDefault="00B26E89" w:rsidP="001149FC">
      <w:pPr>
        <w:pStyle w:val="Heading1"/>
        <w:numPr>
          <w:ilvl w:val="0"/>
          <w:numId w:val="8"/>
        </w:numPr>
        <w:tabs>
          <w:tab w:val="left" w:pos="709"/>
        </w:tabs>
        <w:adjustRightInd w:val="0"/>
        <w:ind w:left="284" w:hanging="284"/>
        <w:jc w:val="left"/>
        <w:rPr>
          <w:rFonts w:cs="Arial"/>
          <w:color w:val="1F497D"/>
          <w:sz w:val="24"/>
          <w:szCs w:val="24"/>
        </w:rPr>
      </w:pPr>
      <w:bookmarkStart w:id="69" w:name="_Toc19635437"/>
      <w:bookmarkStart w:id="70" w:name="_Toc19718494"/>
      <w:bookmarkStart w:id="71" w:name="_Toc19896888"/>
      <w:bookmarkStart w:id="72" w:name="_Toc27061250"/>
      <w:bookmarkStart w:id="73" w:name="_Toc30492577"/>
      <w:bookmarkStart w:id="74" w:name="_Toc75264079"/>
      <w:r w:rsidRPr="00BE6B87">
        <w:rPr>
          <w:rFonts w:cs="Arial"/>
          <w:color w:val="1F497D"/>
          <w:sz w:val="24"/>
          <w:szCs w:val="24"/>
        </w:rPr>
        <w:lastRenderedPageBreak/>
        <w:t>DICTIONARY</w:t>
      </w:r>
      <w:bookmarkStart w:id="75" w:name="_Toc289350215"/>
      <w:bookmarkEnd w:id="62"/>
      <w:bookmarkEnd w:id="69"/>
      <w:bookmarkEnd w:id="70"/>
      <w:bookmarkEnd w:id="71"/>
      <w:bookmarkEnd w:id="72"/>
      <w:bookmarkEnd w:id="73"/>
      <w:bookmarkEnd w:id="74"/>
    </w:p>
    <w:bookmarkEnd w:id="75"/>
    <w:p w14:paraId="27960DAA" w14:textId="77777777" w:rsidR="00B26E89" w:rsidRPr="00F833D8" w:rsidRDefault="00B26E89" w:rsidP="005828FF">
      <w:pPr>
        <w:tabs>
          <w:tab w:val="left" w:pos="567"/>
        </w:tabs>
        <w:ind w:left="567"/>
        <w:jc w:val="left"/>
        <w:rPr>
          <w:sz w:val="24"/>
          <w:szCs w:val="24"/>
        </w:rPr>
      </w:pPr>
    </w:p>
    <w:p w14:paraId="4296FECF" w14:textId="77777777" w:rsidR="00B26E89" w:rsidRPr="00BE6B87" w:rsidRDefault="00B26E89" w:rsidP="00073019">
      <w:pPr>
        <w:jc w:val="left"/>
        <w:rPr>
          <w:rFonts w:cs="Arial"/>
          <w:sz w:val="24"/>
          <w:szCs w:val="24"/>
        </w:rPr>
      </w:pPr>
      <w:r w:rsidRPr="00BE6B87">
        <w:rPr>
          <w:rFonts w:cs="Arial"/>
          <w:sz w:val="24"/>
          <w:szCs w:val="24"/>
        </w:rPr>
        <w:t>The dictionary at the end of this Code is part of this Code.</w:t>
      </w:r>
    </w:p>
    <w:p w14:paraId="43454A1F" w14:textId="77777777" w:rsidR="008F2F92" w:rsidRPr="00BE6B87" w:rsidRDefault="008F2F92" w:rsidP="00073019">
      <w:pPr>
        <w:pStyle w:val="Heading1"/>
        <w:numPr>
          <w:ilvl w:val="0"/>
          <w:numId w:val="8"/>
        </w:numPr>
        <w:tabs>
          <w:tab w:val="left" w:pos="709"/>
        </w:tabs>
        <w:adjustRightInd w:val="0"/>
        <w:ind w:left="284" w:hanging="284"/>
        <w:jc w:val="left"/>
        <w:rPr>
          <w:rFonts w:cs="Arial"/>
          <w:color w:val="1F497D"/>
          <w:sz w:val="24"/>
          <w:szCs w:val="24"/>
        </w:rPr>
      </w:pPr>
      <w:bookmarkStart w:id="76" w:name="_Toc19635438"/>
      <w:bookmarkStart w:id="77" w:name="_Toc19718495"/>
      <w:bookmarkStart w:id="78" w:name="_Toc19896889"/>
      <w:bookmarkStart w:id="79" w:name="_Toc27061251"/>
      <w:bookmarkStart w:id="80" w:name="_Toc30492578"/>
      <w:bookmarkStart w:id="81" w:name="_Toc75264080"/>
      <w:bookmarkStart w:id="82" w:name="_Toc289350216"/>
      <w:r w:rsidRPr="00BE6B87">
        <w:rPr>
          <w:rFonts w:cs="Arial"/>
          <w:color w:val="1F497D"/>
          <w:sz w:val="24"/>
          <w:szCs w:val="24"/>
        </w:rPr>
        <w:t>OTHER APPLICABLE CODES</w:t>
      </w:r>
      <w:bookmarkEnd w:id="76"/>
      <w:bookmarkEnd w:id="77"/>
      <w:bookmarkEnd w:id="78"/>
      <w:bookmarkEnd w:id="79"/>
      <w:bookmarkEnd w:id="80"/>
      <w:bookmarkEnd w:id="81"/>
    </w:p>
    <w:p w14:paraId="19CAAB07" w14:textId="77777777" w:rsidR="00993E26" w:rsidRDefault="00993E26" w:rsidP="00DA656C">
      <w:pPr>
        <w:jc w:val="left"/>
        <w:rPr>
          <w:rFonts w:cs="Arial"/>
          <w:sz w:val="24"/>
          <w:szCs w:val="24"/>
        </w:rPr>
      </w:pPr>
    </w:p>
    <w:p w14:paraId="09090612" w14:textId="267C8DC3" w:rsidR="00D414D6" w:rsidRPr="00DA656C" w:rsidRDefault="008F2F92" w:rsidP="00DA656C">
      <w:pPr>
        <w:jc w:val="left"/>
        <w:rPr>
          <w:rFonts w:cs="Arial"/>
          <w:sz w:val="24"/>
          <w:szCs w:val="24"/>
        </w:rPr>
      </w:pPr>
      <w:r w:rsidRPr="005828FF">
        <w:rPr>
          <w:rFonts w:cs="Arial"/>
          <w:sz w:val="24"/>
          <w:szCs w:val="24"/>
        </w:rPr>
        <w:t xml:space="preserve">Other technical codes including the </w:t>
      </w:r>
      <w:r w:rsidR="00DF51A6" w:rsidRPr="005828FF">
        <w:rPr>
          <w:rFonts w:cs="Arial"/>
          <w:sz w:val="24"/>
          <w:szCs w:val="24"/>
        </w:rPr>
        <w:t xml:space="preserve">Light Rail Utility (Electrical) Boundary Code </w:t>
      </w:r>
      <w:r w:rsidRPr="005828FF">
        <w:rPr>
          <w:rFonts w:cs="Arial"/>
          <w:sz w:val="24"/>
          <w:szCs w:val="24"/>
        </w:rPr>
        <w:t xml:space="preserve">and the Utility Coordination </w:t>
      </w:r>
      <w:r w:rsidR="004A7167" w:rsidRPr="005828FF">
        <w:rPr>
          <w:rFonts w:cs="Arial"/>
          <w:sz w:val="24"/>
          <w:szCs w:val="24"/>
        </w:rPr>
        <w:t>Code</w:t>
      </w:r>
      <w:r w:rsidR="00DF51A6" w:rsidRPr="005828FF">
        <w:rPr>
          <w:rFonts w:cs="Arial"/>
          <w:sz w:val="24"/>
          <w:szCs w:val="24"/>
        </w:rPr>
        <w:t xml:space="preserve"> </w:t>
      </w:r>
      <w:r w:rsidR="00F84B4A" w:rsidRPr="005828FF">
        <w:rPr>
          <w:rFonts w:cs="Arial"/>
          <w:sz w:val="24"/>
          <w:szCs w:val="24"/>
        </w:rPr>
        <w:t xml:space="preserve">also </w:t>
      </w:r>
      <w:r w:rsidR="004A7167" w:rsidRPr="005828FF">
        <w:rPr>
          <w:rFonts w:cs="Arial"/>
          <w:sz w:val="24"/>
          <w:szCs w:val="24"/>
        </w:rPr>
        <w:t>apply to a light rail utility</w:t>
      </w:r>
      <w:r w:rsidR="00CD72A3" w:rsidRPr="005828FF">
        <w:rPr>
          <w:rFonts w:cs="Arial"/>
          <w:sz w:val="24"/>
          <w:szCs w:val="24"/>
        </w:rPr>
        <w:t>.</w:t>
      </w:r>
    </w:p>
    <w:p w14:paraId="676276C4" w14:textId="77777777" w:rsidR="00253B46" w:rsidRPr="0095195F" w:rsidRDefault="00253B46" w:rsidP="0095195F">
      <w:pPr>
        <w:pStyle w:val="Heading1"/>
        <w:numPr>
          <w:ilvl w:val="0"/>
          <w:numId w:val="8"/>
        </w:numPr>
        <w:tabs>
          <w:tab w:val="left" w:pos="709"/>
        </w:tabs>
        <w:adjustRightInd w:val="0"/>
        <w:ind w:left="284" w:hanging="284"/>
        <w:jc w:val="left"/>
        <w:rPr>
          <w:rFonts w:cs="Arial"/>
          <w:color w:val="1F497D"/>
          <w:sz w:val="24"/>
          <w:szCs w:val="24"/>
        </w:rPr>
      </w:pPr>
      <w:bookmarkStart w:id="83" w:name="_Toc30492579"/>
      <w:bookmarkStart w:id="84" w:name="_Toc75264081"/>
      <w:r w:rsidRPr="0095195F">
        <w:rPr>
          <w:rFonts w:cs="Arial"/>
          <w:color w:val="1F497D"/>
          <w:sz w:val="24"/>
          <w:szCs w:val="24"/>
        </w:rPr>
        <w:t>ELECTRICAL SUPERVISOR</w:t>
      </w:r>
      <w:bookmarkEnd w:id="83"/>
      <w:bookmarkEnd w:id="84"/>
    </w:p>
    <w:p w14:paraId="4773231B" w14:textId="77777777" w:rsidR="00253B46" w:rsidRPr="00BE6B87" w:rsidRDefault="00253B46" w:rsidP="00073019">
      <w:pPr>
        <w:jc w:val="left"/>
        <w:rPr>
          <w:sz w:val="24"/>
          <w:szCs w:val="24"/>
        </w:rPr>
      </w:pPr>
    </w:p>
    <w:bookmarkEnd w:id="82"/>
    <w:p w14:paraId="5058CD71" w14:textId="4DF3D2F0" w:rsidR="00540BC8" w:rsidRPr="001149FC" w:rsidRDefault="009D77E3" w:rsidP="00253B46">
      <w:pPr>
        <w:numPr>
          <w:ilvl w:val="0"/>
          <w:numId w:val="51"/>
        </w:numPr>
        <w:ind w:left="709" w:hanging="709"/>
        <w:jc w:val="left"/>
        <w:rPr>
          <w:sz w:val="24"/>
        </w:rPr>
      </w:pPr>
      <w:r>
        <w:rPr>
          <w:sz w:val="24"/>
          <w:szCs w:val="24"/>
        </w:rPr>
        <w:t>D</w:t>
      </w:r>
      <w:r w:rsidRPr="00F812E4">
        <w:rPr>
          <w:sz w:val="24"/>
          <w:szCs w:val="24"/>
        </w:rPr>
        <w:t xml:space="preserve">uring the construction, testing and commissioning phase of a light rail </w:t>
      </w:r>
      <w:r w:rsidR="00711C42">
        <w:rPr>
          <w:sz w:val="24"/>
          <w:szCs w:val="24"/>
        </w:rPr>
        <w:t xml:space="preserve">utility </w:t>
      </w:r>
      <w:r>
        <w:rPr>
          <w:sz w:val="24"/>
          <w:szCs w:val="24"/>
        </w:rPr>
        <w:t xml:space="preserve">network </w:t>
      </w:r>
      <w:r w:rsidRPr="00F812E4">
        <w:rPr>
          <w:sz w:val="24"/>
          <w:szCs w:val="24"/>
        </w:rPr>
        <w:t>construction project</w:t>
      </w:r>
      <w:r>
        <w:rPr>
          <w:sz w:val="24"/>
          <w:szCs w:val="24"/>
        </w:rPr>
        <w:t xml:space="preserve"> (including in respect of any augmentation or expansion of that light rail</w:t>
      </w:r>
      <w:r w:rsidR="00C7332D">
        <w:rPr>
          <w:sz w:val="24"/>
          <w:szCs w:val="24"/>
        </w:rPr>
        <w:t xml:space="preserve"> utility</w:t>
      </w:r>
      <w:r>
        <w:rPr>
          <w:sz w:val="24"/>
          <w:szCs w:val="24"/>
        </w:rPr>
        <w:t xml:space="preserve"> network),</w:t>
      </w:r>
      <w:r w:rsidRPr="00993E26">
        <w:rPr>
          <w:sz w:val="24"/>
          <w:szCs w:val="24"/>
        </w:rPr>
        <w:t xml:space="preserve"> </w:t>
      </w:r>
      <w:r>
        <w:rPr>
          <w:sz w:val="24"/>
          <w:szCs w:val="24"/>
        </w:rPr>
        <w:t>a</w:t>
      </w:r>
      <w:r w:rsidR="00253B46" w:rsidRPr="009B267D">
        <w:rPr>
          <w:sz w:val="24"/>
          <w:szCs w:val="24"/>
        </w:rPr>
        <w:t xml:space="preserve"> light rail</w:t>
      </w:r>
      <w:r w:rsidR="00253B46" w:rsidRPr="001149FC">
        <w:rPr>
          <w:sz w:val="24"/>
        </w:rPr>
        <w:t xml:space="preserve"> utility must appoint one or more electrical supervisors to </w:t>
      </w:r>
      <w:r w:rsidR="00F80913" w:rsidRPr="001149FC">
        <w:rPr>
          <w:sz w:val="24"/>
        </w:rPr>
        <w:t>verify</w:t>
      </w:r>
      <w:r w:rsidR="00253B46" w:rsidRPr="001149FC">
        <w:rPr>
          <w:sz w:val="24"/>
        </w:rPr>
        <w:t xml:space="preserve"> all electrical wiring </w:t>
      </w:r>
      <w:r w:rsidR="00DA656C" w:rsidRPr="001149FC">
        <w:rPr>
          <w:sz w:val="24"/>
        </w:rPr>
        <w:t xml:space="preserve">and installation </w:t>
      </w:r>
      <w:r w:rsidR="00253B46" w:rsidRPr="001149FC">
        <w:rPr>
          <w:sz w:val="24"/>
        </w:rPr>
        <w:t>work</w:t>
      </w:r>
      <w:r w:rsidR="00DA656C" w:rsidRPr="001149FC">
        <w:rPr>
          <w:sz w:val="24"/>
        </w:rPr>
        <w:t>s</w:t>
      </w:r>
      <w:r w:rsidR="00253B46" w:rsidRPr="001149FC">
        <w:rPr>
          <w:sz w:val="24"/>
        </w:rPr>
        <w:t xml:space="preserve"> </w:t>
      </w:r>
      <w:r w:rsidR="00F80913" w:rsidRPr="001149FC">
        <w:rPr>
          <w:sz w:val="24"/>
        </w:rPr>
        <w:t xml:space="preserve">at </w:t>
      </w:r>
      <w:r w:rsidR="00DA656C" w:rsidRPr="001149FC">
        <w:rPr>
          <w:sz w:val="24"/>
        </w:rPr>
        <w:t xml:space="preserve">nominated </w:t>
      </w:r>
      <w:r w:rsidR="00540BC8" w:rsidRPr="001149FC">
        <w:rPr>
          <w:sz w:val="24"/>
        </w:rPr>
        <w:t>inspection and testing points</w:t>
      </w:r>
      <w:r w:rsidR="00F80913" w:rsidRPr="001149FC">
        <w:rPr>
          <w:sz w:val="24"/>
        </w:rPr>
        <w:t xml:space="preserve"> </w:t>
      </w:r>
      <w:r w:rsidR="00DA656C" w:rsidRPr="001149FC">
        <w:rPr>
          <w:sz w:val="24"/>
        </w:rPr>
        <w:t xml:space="preserve">against approved ‘issued for construction’ design </w:t>
      </w:r>
      <w:r w:rsidR="00DA656C" w:rsidRPr="009B267D">
        <w:rPr>
          <w:sz w:val="24"/>
          <w:szCs w:val="24"/>
        </w:rPr>
        <w:t>document</w:t>
      </w:r>
      <w:r>
        <w:rPr>
          <w:sz w:val="24"/>
          <w:szCs w:val="24"/>
        </w:rPr>
        <w:t>s</w:t>
      </w:r>
      <w:r w:rsidR="00253B46" w:rsidRPr="009B267D">
        <w:rPr>
          <w:sz w:val="24"/>
          <w:szCs w:val="24"/>
        </w:rPr>
        <w:t>.</w:t>
      </w:r>
    </w:p>
    <w:p w14:paraId="27169DD9" w14:textId="2F101A1B" w:rsidR="00253B46" w:rsidRPr="001149FC" w:rsidRDefault="00253B46" w:rsidP="005828FF">
      <w:pPr>
        <w:ind w:left="709"/>
        <w:jc w:val="left"/>
        <w:rPr>
          <w:sz w:val="24"/>
        </w:rPr>
      </w:pPr>
    </w:p>
    <w:p w14:paraId="3A7CB776" w14:textId="125C2926" w:rsidR="00253B46" w:rsidRPr="001149FC" w:rsidRDefault="00253B46" w:rsidP="00253B46">
      <w:pPr>
        <w:numPr>
          <w:ilvl w:val="0"/>
          <w:numId w:val="51"/>
        </w:numPr>
        <w:ind w:left="709" w:hanging="709"/>
        <w:jc w:val="left"/>
        <w:rPr>
          <w:sz w:val="24"/>
        </w:rPr>
      </w:pPr>
      <w:r w:rsidRPr="001149FC">
        <w:rPr>
          <w:sz w:val="24"/>
        </w:rPr>
        <w:t xml:space="preserve">A light rail utility must advise the </w:t>
      </w:r>
      <w:r w:rsidR="0020642E">
        <w:rPr>
          <w:sz w:val="24"/>
        </w:rPr>
        <w:t>Technical Regulator</w:t>
      </w:r>
      <w:r w:rsidRPr="001149FC">
        <w:rPr>
          <w:sz w:val="24"/>
        </w:rPr>
        <w:t xml:space="preserve"> of </w:t>
      </w:r>
      <w:r w:rsidR="0065069C">
        <w:rPr>
          <w:sz w:val="24"/>
          <w:szCs w:val="24"/>
        </w:rPr>
        <w:t xml:space="preserve">the </w:t>
      </w:r>
      <w:r w:rsidRPr="001149FC">
        <w:rPr>
          <w:sz w:val="24"/>
        </w:rPr>
        <w:t>appointment of the electrical supervisor</w:t>
      </w:r>
      <w:r w:rsidR="001D2124" w:rsidRPr="001149FC">
        <w:rPr>
          <w:sz w:val="24"/>
        </w:rPr>
        <w:t>(s)</w:t>
      </w:r>
      <w:r w:rsidRPr="001149FC">
        <w:rPr>
          <w:sz w:val="24"/>
        </w:rPr>
        <w:t xml:space="preserve"> and any changes to the appointment within seven (7) days</w:t>
      </w:r>
      <w:r w:rsidR="008C64DC" w:rsidRPr="001149FC">
        <w:rPr>
          <w:sz w:val="24"/>
        </w:rPr>
        <w:t xml:space="preserve"> of </w:t>
      </w:r>
      <w:r w:rsidR="0065069C">
        <w:rPr>
          <w:sz w:val="24"/>
          <w:szCs w:val="24"/>
        </w:rPr>
        <w:t xml:space="preserve">the relevant </w:t>
      </w:r>
      <w:r w:rsidR="008C64DC" w:rsidRPr="001149FC">
        <w:rPr>
          <w:sz w:val="24"/>
        </w:rPr>
        <w:t>appointment</w:t>
      </w:r>
      <w:r w:rsidR="0065069C">
        <w:rPr>
          <w:sz w:val="24"/>
          <w:szCs w:val="24"/>
        </w:rPr>
        <w:t xml:space="preserve"> or change occurring</w:t>
      </w:r>
      <w:r w:rsidRPr="009B267D">
        <w:rPr>
          <w:sz w:val="24"/>
          <w:szCs w:val="24"/>
        </w:rPr>
        <w:t>.</w:t>
      </w:r>
      <w:r w:rsidRPr="001149FC">
        <w:rPr>
          <w:sz w:val="24"/>
        </w:rPr>
        <w:t xml:space="preserve"> </w:t>
      </w:r>
    </w:p>
    <w:p w14:paraId="5D96FE16" w14:textId="77777777" w:rsidR="00253B46" w:rsidRPr="001149FC" w:rsidRDefault="00253B46" w:rsidP="00253B46">
      <w:pPr>
        <w:ind w:left="709"/>
        <w:jc w:val="left"/>
        <w:rPr>
          <w:sz w:val="24"/>
        </w:rPr>
      </w:pPr>
    </w:p>
    <w:p w14:paraId="049E7221" w14:textId="60FE2C39" w:rsidR="00253B46" w:rsidRPr="001149FC" w:rsidRDefault="00253B46" w:rsidP="00253B46">
      <w:pPr>
        <w:numPr>
          <w:ilvl w:val="0"/>
          <w:numId w:val="51"/>
        </w:numPr>
        <w:ind w:left="709" w:hanging="709"/>
        <w:jc w:val="left"/>
        <w:rPr>
          <w:sz w:val="24"/>
        </w:rPr>
      </w:pPr>
      <w:r w:rsidRPr="001149FC">
        <w:rPr>
          <w:sz w:val="24"/>
        </w:rPr>
        <w:t xml:space="preserve">An electrical supervisor must be licensed under the </w:t>
      </w:r>
      <w:r w:rsidRPr="001149FC">
        <w:rPr>
          <w:i/>
          <w:sz w:val="24"/>
        </w:rPr>
        <w:t xml:space="preserve">Construction Occupations (Licensing) Act 2004 </w:t>
      </w:r>
      <w:r w:rsidRPr="001149FC">
        <w:rPr>
          <w:sz w:val="24"/>
        </w:rPr>
        <w:t>in the class of ‘unrestricted’ with no conditions on the licence restricting the scope of electrical work authorised.</w:t>
      </w:r>
      <w:r w:rsidR="00993E26" w:rsidRPr="001149FC">
        <w:rPr>
          <w:sz w:val="24"/>
        </w:rPr>
        <w:t xml:space="preserve"> </w:t>
      </w:r>
    </w:p>
    <w:p w14:paraId="4D8D1130" w14:textId="77777777" w:rsidR="00253B46" w:rsidRPr="001149FC" w:rsidRDefault="00253B46" w:rsidP="00253B46">
      <w:pPr>
        <w:jc w:val="left"/>
        <w:rPr>
          <w:sz w:val="24"/>
        </w:rPr>
      </w:pPr>
    </w:p>
    <w:p w14:paraId="37D936EE" w14:textId="27EB3DB1" w:rsidR="00253B46" w:rsidRPr="001149FC" w:rsidRDefault="00253B46" w:rsidP="00253B46">
      <w:pPr>
        <w:numPr>
          <w:ilvl w:val="0"/>
          <w:numId w:val="51"/>
        </w:numPr>
        <w:ind w:left="709" w:hanging="709"/>
        <w:jc w:val="left"/>
      </w:pPr>
      <w:r w:rsidRPr="001149FC">
        <w:rPr>
          <w:sz w:val="24"/>
        </w:rPr>
        <w:t xml:space="preserve">An electrical supervisor must </w:t>
      </w:r>
      <w:r w:rsidR="00F80913" w:rsidRPr="001149FC">
        <w:rPr>
          <w:sz w:val="24"/>
        </w:rPr>
        <w:t>maintain records of verification works</w:t>
      </w:r>
      <w:r w:rsidR="007149BF" w:rsidRPr="001149FC">
        <w:rPr>
          <w:sz w:val="24"/>
        </w:rPr>
        <w:t>,</w:t>
      </w:r>
      <w:r w:rsidR="00F80913" w:rsidRPr="001149FC">
        <w:rPr>
          <w:sz w:val="24"/>
        </w:rPr>
        <w:t xml:space="preserve"> </w:t>
      </w:r>
      <w:r w:rsidR="00E50B4A">
        <w:rPr>
          <w:sz w:val="24"/>
        </w:rPr>
        <w:t xml:space="preserve">including advice regarding the licensed electrician undertaking any electrical work, </w:t>
      </w:r>
      <w:r w:rsidR="00F80913" w:rsidRPr="001149FC">
        <w:rPr>
          <w:sz w:val="24"/>
        </w:rPr>
        <w:t xml:space="preserve">and </w:t>
      </w:r>
      <w:r w:rsidRPr="001149FC">
        <w:rPr>
          <w:sz w:val="24"/>
        </w:rPr>
        <w:t xml:space="preserve">report to the </w:t>
      </w:r>
      <w:r w:rsidR="0020642E">
        <w:rPr>
          <w:sz w:val="24"/>
        </w:rPr>
        <w:t>Technical Regulator</w:t>
      </w:r>
      <w:r w:rsidRPr="001149FC">
        <w:rPr>
          <w:sz w:val="24"/>
        </w:rPr>
        <w:t xml:space="preserve"> on any aspect of the electrical work being completed, upon request.</w:t>
      </w:r>
      <w:r w:rsidR="00993E26" w:rsidRPr="001149FC">
        <w:rPr>
          <w:sz w:val="24"/>
        </w:rPr>
        <w:t xml:space="preserve"> </w:t>
      </w:r>
    </w:p>
    <w:p w14:paraId="231D0FCB" w14:textId="77777777" w:rsidR="00253B46" w:rsidRPr="001149FC" w:rsidRDefault="00253B46" w:rsidP="005828FF">
      <w:pPr>
        <w:pStyle w:val="ListParagraph"/>
      </w:pPr>
    </w:p>
    <w:p w14:paraId="2CF3B597" w14:textId="77777777" w:rsidR="00253B46" w:rsidRPr="00BE6B87" w:rsidRDefault="00253B46" w:rsidP="00253B46">
      <w:pPr>
        <w:pStyle w:val="Heading1"/>
        <w:numPr>
          <w:ilvl w:val="0"/>
          <w:numId w:val="8"/>
        </w:numPr>
        <w:tabs>
          <w:tab w:val="left" w:pos="709"/>
        </w:tabs>
        <w:adjustRightInd w:val="0"/>
        <w:ind w:left="284" w:hanging="284"/>
        <w:jc w:val="left"/>
        <w:rPr>
          <w:rFonts w:cs="Arial"/>
          <w:color w:val="1F497D"/>
          <w:sz w:val="24"/>
          <w:szCs w:val="24"/>
        </w:rPr>
      </w:pPr>
      <w:bookmarkStart w:id="85" w:name="_Toc30492580"/>
      <w:bookmarkStart w:id="86" w:name="_Toc75264082"/>
      <w:r>
        <w:rPr>
          <w:rFonts w:cs="Arial"/>
          <w:color w:val="1F497D"/>
          <w:sz w:val="24"/>
          <w:szCs w:val="24"/>
        </w:rPr>
        <w:t>CERTIFICATION OF ELECTRICAL WORKS</w:t>
      </w:r>
      <w:bookmarkEnd w:id="85"/>
      <w:bookmarkEnd w:id="86"/>
    </w:p>
    <w:p w14:paraId="1C8A2957" w14:textId="77777777" w:rsidR="00253B46" w:rsidRPr="001149FC" w:rsidRDefault="00253B46" w:rsidP="005828FF">
      <w:pPr>
        <w:ind w:left="709"/>
        <w:jc w:val="left"/>
      </w:pPr>
    </w:p>
    <w:p w14:paraId="7B60AD04" w14:textId="4BDBB9A0" w:rsidR="008175E2" w:rsidRDefault="008175E2" w:rsidP="005828FF">
      <w:pPr>
        <w:rPr>
          <w:sz w:val="24"/>
          <w:szCs w:val="24"/>
        </w:rPr>
      </w:pPr>
      <w:r w:rsidRPr="00993E26">
        <w:rPr>
          <w:sz w:val="24"/>
          <w:szCs w:val="24"/>
        </w:rPr>
        <w:t>All electrical wiring work</w:t>
      </w:r>
      <w:r w:rsidR="00A0557E">
        <w:rPr>
          <w:sz w:val="24"/>
          <w:szCs w:val="24"/>
        </w:rPr>
        <w:t xml:space="preserve"> </w:t>
      </w:r>
      <w:r w:rsidR="009D77E3">
        <w:rPr>
          <w:sz w:val="24"/>
          <w:szCs w:val="24"/>
        </w:rPr>
        <w:t xml:space="preserve">undertaken </w:t>
      </w:r>
      <w:r w:rsidR="00A0557E">
        <w:rPr>
          <w:sz w:val="24"/>
          <w:szCs w:val="24"/>
        </w:rPr>
        <w:t xml:space="preserve">in the course of the </w:t>
      </w:r>
      <w:r w:rsidR="00A0557E" w:rsidRPr="009C6E62">
        <w:rPr>
          <w:snapToGrid w:val="0"/>
          <w:sz w:val="24"/>
          <w:szCs w:val="24"/>
        </w:rPr>
        <w:t>design, construct</w:t>
      </w:r>
      <w:r w:rsidR="00A0557E">
        <w:rPr>
          <w:snapToGrid w:val="0"/>
          <w:sz w:val="24"/>
          <w:szCs w:val="24"/>
        </w:rPr>
        <w:t>ion</w:t>
      </w:r>
      <w:r w:rsidR="00A0557E" w:rsidRPr="009C6E62">
        <w:rPr>
          <w:snapToGrid w:val="0"/>
          <w:sz w:val="24"/>
          <w:szCs w:val="24"/>
        </w:rPr>
        <w:t>,</w:t>
      </w:r>
      <w:r w:rsidR="00A0557E">
        <w:rPr>
          <w:snapToGrid w:val="0"/>
          <w:sz w:val="24"/>
          <w:szCs w:val="24"/>
        </w:rPr>
        <w:t xml:space="preserve"> testing and commissioning,</w:t>
      </w:r>
      <w:r w:rsidR="00A0557E" w:rsidRPr="009C6E62">
        <w:rPr>
          <w:snapToGrid w:val="0"/>
          <w:sz w:val="24"/>
          <w:szCs w:val="24"/>
        </w:rPr>
        <w:t xml:space="preserve"> </w:t>
      </w:r>
      <w:r w:rsidR="00A0557E">
        <w:rPr>
          <w:snapToGrid w:val="0"/>
          <w:sz w:val="24"/>
          <w:szCs w:val="24"/>
        </w:rPr>
        <w:t>augmentation or expansion</w:t>
      </w:r>
      <w:r w:rsidR="00A0557E">
        <w:rPr>
          <w:sz w:val="24"/>
          <w:szCs w:val="24"/>
        </w:rPr>
        <w:t xml:space="preserve"> of a light rail </w:t>
      </w:r>
      <w:r w:rsidR="00437D7A">
        <w:rPr>
          <w:sz w:val="24"/>
          <w:szCs w:val="24"/>
        </w:rPr>
        <w:t xml:space="preserve">utility </w:t>
      </w:r>
      <w:r w:rsidR="00A0557E">
        <w:rPr>
          <w:sz w:val="24"/>
          <w:szCs w:val="24"/>
        </w:rPr>
        <w:t>network</w:t>
      </w:r>
      <w:r w:rsidRPr="00993E26">
        <w:rPr>
          <w:sz w:val="24"/>
          <w:szCs w:val="24"/>
        </w:rPr>
        <w:t xml:space="preserve"> must be certified by an Independent Electrical Certifier (IEC).</w:t>
      </w:r>
    </w:p>
    <w:p w14:paraId="476D0EA9" w14:textId="77777777" w:rsidR="00077CF2" w:rsidRPr="00993E26" w:rsidRDefault="00077CF2" w:rsidP="005828FF">
      <w:pPr>
        <w:rPr>
          <w:sz w:val="24"/>
          <w:szCs w:val="24"/>
        </w:rPr>
      </w:pPr>
    </w:p>
    <w:p w14:paraId="4730B466" w14:textId="06193F3D" w:rsidR="008175E2" w:rsidRPr="00077CF2" w:rsidRDefault="00A22274" w:rsidP="00077CF2">
      <w:pPr>
        <w:rPr>
          <w:sz w:val="24"/>
        </w:rPr>
      </w:pPr>
      <w:bookmarkStart w:id="87" w:name="_Toc30492581"/>
      <w:r w:rsidRPr="00077CF2">
        <w:rPr>
          <w:b/>
          <w:color w:val="1F497D"/>
          <w:sz w:val="24"/>
        </w:rPr>
        <w:t>6.</w:t>
      </w:r>
      <w:r w:rsidR="00C7332D">
        <w:rPr>
          <w:b/>
          <w:color w:val="1F497D"/>
          <w:sz w:val="24"/>
        </w:rPr>
        <w:t>1</w:t>
      </w:r>
      <w:r>
        <w:rPr>
          <w:sz w:val="24"/>
        </w:rPr>
        <w:t xml:space="preserve"> </w:t>
      </w:r>
      <w:r w:rsidR="008175E2" w:rsidRPr="001149FC">
        <w:rPr>
          <w:b/>
          <w:color w:val="1F497D"/>
          <w:sz w:val="24"/>
        </w:rPr>
        <w:t>Independent Electrical Certifier</w:t>
      </w:r>
      <w:bookmarkEnd w:id="87"/>
    </w:p>
    <w:p w14:paraId="32858B9E" w14:textId="77777777" w:rsidR="008175E2" w:rsidRPr="001149FC" w:rsidRDefault="008175E2" w:rsidP="008175E2">
      <w:pPr>
        <w:ind w:left="720"/>
      </w:pPr>
    </w:p>
    <w:p w14:paraId="65032DCD" w14:textId="598CBBDA" w:rsidR="00D20F83" w:rsidRPr="0020642E" w:rsidRDefault="0065069C" w:rsidP="008175E2">
      <w:pPr>
        <w:numPr>
          <w:ilvl w:val="0"/>
          <w:numId w:val="52"/>
        </w:numPr>
        <w:ind w:left="709" w:hanging="709"/>
        <w:jc w:val="left"/>
        <w:rPr>
          <w:sz w:val="24"/>
        </w:rPr>
      </w:pPr>
      <w:r w:rsidRPr="00A35DD9">
        <w:rPr>
          <w:sz w:val="24"/>
          <w:szCs w:val="24"/>
        </w:rPr>
        <w:t>Subject to clause 6.1(3), a</w:t>
      </w:r>
      <w:r w:rsidR="008175E2" w:rsidRPr="001149FC">
        <w:rPr>
          <w:sz w:val="24"/>
        </w:rPr>
        <w:t xml:space="preserve"> light rail utility must appoint an IEC to certify </w:t>
      </w:r>
      <w:r w:rsidR="00E8031B" w:rsidRPr="001149FC">
        <w:rPr>
          <w:sz w:val="24"/>
        </w:rPr>
        <w:t xml:space="preserve">that </w:t>
      </w:r>
      <w:r w:rsidR="008175E2" w:rsidRPr="001149FC">
        <w:rPr>
          <w:sz w:val="24"/>
        </w:rPr>
        <w:t>all electrical work</w:t>
      </w:r>
      <w:r w:rsidR="00B95929" w:rsidRPr="001149FC">
        <w:rPr>
          <w:sz w:val="24"/>
        </w:rPr>
        <w:t>s</w:t>
      </w:r>
      <w:r w:rsidR="008175E2" w:rsidRPr="001149FC">
        <w:rPr>
          <w:sz w:val="24"/>
        </w:rPr>
        <w:t xml:space="preserve"> associated with a light rail utility network</w:t>
      </w:r>
      <w:r w:rsidR="00834026" w:rsidRPr="001149FC">
        <w:rPr>
          <w:sz w:val="24"/>
        </w:rPr>
        <w:t xml:space="preserve"> </w:t>
      </w:r>
      <w:r w:rsidR="00E8031B" w:rsidRPr="001149FC">
        <w:rPr>
          <w:sz w:val="24"/>
        </w:rPr>
        <w:t>compl</w:t>
      </w:r>
      <w:r w:rsidR="00314607" w:rsidRPr="001149FC">
        <w:rPr>
          <w:sz w:val="24"/>
        </w:rPr>
        <w:t>y</w:t>
      </w:r>
      <w:r w:rsidR="00E8031B" w:rsidRPr="001149FC">
        <w:rPr>
          <w:sz w:val="24"/>
        </w:rPr>
        <w:t xml:space="preserve"> with the relevant Australian Standards and applica</w:t>
      </w:r>
      <w:r w:rsidR="005A32B9" w:rsidRPr="001149FC">
        <w:rPr>
          <w:sz w:val="24"/>
        </w:rPr>
        <w:t>ble</w:t>
      </w:r>
      <w:r w:rsidR="00E8031B" w:rsidRPr="001149FC">
        <w:rPr>
          <w:sz w:val="24"/>
        </w:rPr>
        <w:t xml:space="preserve"> legislation</w:t>
      </w:r>
      <w:r w:rsidR="008175E2" w:rsidRPr="001149FC">
        <w:rPr>
          <w:sz w:val="24"/>
        </w:rPr>
        <w:t>.</w:t>
      </w:r>
      <w:r w:rsidR="00993E26" w:rsidRPr="001149FC">
        <w:rPr>
          <w:sz w:val="24"/>
        </w:rPr>
        <w:t xml:space="preserve"> </w:t>
      </w:r>
    </w:p>
    <w:p w14:paraId="70E02819" w14:textId="3816B489" w:rsidR="00711C42" w:rsidRPr="00711C42" w:rsidRDefault="00711C42" w:rsidP="00711C42">
      <w:pPr>
        <w:numPr>
          <w:ilvl w:val="0"/>
          <w:numId w:val="52"/>
        </w:numPr>
        <w:ind w:left="709" w:hanging="709"/>
        <w:jc w:val="left"/>
        <w:rPr>
          <w:sz w:val="24"/>
          <w:szCs w:val="24"/>
        </w:rPr>
      </w:pPr>
      <w:r w:rsidRPr="00711C42">
        <w:rPr>
          <w:sz w:val="24"/>
          <w:szCs w:val="24"/>
        </w:rPr>
        <w:t>The light rail utility may only commence construction of the light rail utility network after the IEC has certified the design of the relevant sections(s) of the light rail utility network and</w:t>
      </w:r>
      <w:r>
        <w:rPr>
          <w:sz w:val="24"/>
          <w:szCs w:val="24"/>
        </w:rPr>
        <w:t xml:space="preserve"> confirmed</w:t>
      </w:r>
      <w:r w:rsidRPr="00711C42">
        <w:rPr>
          <w:sz w:val="24"/>
          <w:szCs w:val="24"/>
        </w:rPr>
        <w:t xml:space="preserve"> that the “Issued for Construction” design drawings comply with the relevant Australian Standards and applicable legislation.</w:t>
      </w:r>
    </w:p>
    <w:p w14:paraId="075EB331" w14:textId="49EF66FE" w:rsidR="001149FC" w:rsidRPr="0020642E" w:rsidRDefault="001149FC" w:rsidP="00077CF2">
      <w:pPr>
        <w:ind w:left="709"/>
        <w:jc w:val="left"/>
        <w:rPr>
          <w:sz w:val="24"/>
        </w:rPr>
      </w:pPr>
    </w:p>
    <w:p w14:paraId="570D259B" w14:textId="77777777" w:rsidR="001149FC" w:rsidRDefault="001149FC" w:rsidP="001149FC">
      <w:pPr>
        <w:pStyle w:val="ListParagraph"/>
        <w:rPr>
          <w:sz w:val="24"/>
        </w:rPr>
      </w:pPr>
    </w:p>
    <w:p w14:paraId="4849E8B7" w14:textId="79FEFDCD" w:rsidR="008175E2" w:rsidRPr="001149FC" w:rsidRDefault="008175E2" w:rsidP="008175E2">
      <w:pPr>
        <w:numPr>
          <w:ilvl w:val="0"/>
          <w:numId w:val="52"/>
        </w:numPr>
        <w:ind w:left="709" w:hanging="709"/>
        <w:jc w:val="left"/>
      </w:pPr>
      <w:r w:rsidRPr="001149FC">
        <w:rPr>
          <w:sz w:val="24"/>
        </w:rPr>
        <w:lastRenderedPageBreak/>
        <w:t>An IEC</w:t>
      </w:r>
      <w:r w:rsidRPr="009D77E3">
        <w:rPr>
          <w:color w:val="7030A0"/>
          <w:sz w:val="24"/>
          <w:szCs w:val="24"/>
        </w:rPr>
        <w:t xml:space="preserve"> </w:t>
      </w:r>
      <w:r w:rsidRPr="001149FC">
        <w:rPr>
          <w:sz w:val="24"/>
        </w:rPr>
        <w:t xml:space="preserve">must be available </w:t>
      </w:r>
      <w:r w:rsidR="000D5867" w:rsidRPr="001149FC">
        <w:rPr>
          <w:sz w:val="24"/>
        </w:rPr>
        <w:t xml:space="preserve">to undertake certification </w:t>
      </w:r>
      <w:r w:rsidR="000D5867" w:rsidRPr="009B267D">
        <w:rPr>
          <w:sz w:val="24"/>
          <w:szCs w:val="24"/>
        </w:rPr>
        <w:t>tasks</w:t>
      </w:r>
      <w:r w:rsidR="000650E2" w:rsidRPr="009B267D">
        <w:rPr>
          <w:sz w:val="24"/>
          <w:szCs w:val="24"/>
        </w:rPr>
        <w:t xml:space="preserve"> </w:t>
      </w:r>
      <w:r w:rsidRPr="009B267D">
        <w:rPr>
          <w:sz w:val="24"/>
          <w:szCs w:val="24"/>
        </w:rPr>
        <w:t>prior</w:t>
      </w:r>
      <w:r w:rsidRPr="001149FC">
        <w:rPr>
          <w:sz w:val="24"/>
        </w:rPr>
        <w:t xml:space="preserve"> to commencement of </w:t>
      </w:r>
      <w:r w:rsidR="0094104A" w:rsidRPr="001149FC">
        <w:rPr>
          <w:sz w:val="24"/>
        </w:rPr>
        <w:t>any activity in relation to the electrical works</w:t>
      </w:r>
      <w:r w:rsidR="00DC6B6A" w:rsidRPr="001149FC">
        <w:rPr>
          <w:sz w:val="24"/>
        </w:rPr>
        <w:t xml:space="preserve"> of the light rail utility network</w:t>
      </w:r>
      <w:r w:rsidR="0094104A" w:rsidRPr="009B267D">
        <w:rPr>
          <w:sz w:val="24"/>
          <w:szCs w:val="24"/>
        </w:rPr>
        <w:t xml:space="preserve"> </w:t>
      </w:r>
      <w:r w:rsidR="00B2235C">
        <w:rPr>
          <w:sz w:val="24"/>
          <w:szCs w:val="24"/>
        </w:rPr>
        <w:t>during</w:t>
      </w:r>
      <w:r w:rsidR="0094104A" w:rsidRPr="001149FC">
        <w:rPr>
          <w:sz w:val="24"/>
        </w:rPr>
        <w:t xml:space="preserve"> construction, testing</w:t>
      </w:r>
      <w:r w:rsidR="00B66288" w:rsidRPr="001149FC">
        <w:rPr>
          <w:sz w:val="24"/>
        </w:rPr>
        <w:t>,</w:t>
      </w:r>
      <w:r w:rsidR="0094104A" w:rsidRPr="001149FC">
        <w:rPr>
          <w:sz w:val="24"/>
        </w:rPr>
        <w:t xml:space="preserve"> and commissioning. </w:t>
      </w:r>
    </w:p>
    <w:p w14:paraId="567196C9" w14:textId="77777777" w:rsidR="008175E2" w:rsidRPr="001149FC" w:rsidRDefault="008175E2" w:rsidP="008175E2">
      <w:pPr>
        <w:ind w:left="709"/>
        <w:jc w:val="left"/>
        <w:rPr>
          <w:sz w:val="24"/>
        </w:rPr>
      </w:pPr>
    </w:p>
    <w:p w14:paraId="2D787A69" w14:textId="62F537F7" w:rsidR="00BD18DA" w:rsidRPr="001149FC" w:rsidRDefault="0065069C">
      <w:pPr>
        <w:numPr>
          <w:ilvl w:val="0"/>
          <w:numId w:val="52"/>
        </w:numPr>
        <w:ind w:left="709" w:hanging="709"/>
        <w:jc w:val="left"/>
        <w:rPr>
          <w:sz w:val="24"/>
        </w:rPr>
      </w:pPr>
      <w:r w:rsidRPr="001149FC">
        <w:rPr>
          <w:sz w:val="24"/>
        </w:rPr>
        <w:t xml:space="preserve">The </w:t>
      </w:r>
      <w:r>
        <w:rPr>
          <w:sz w:val="24"/>
          <w:szCs w:val="24"/>
        </w:rPr>
        <w:t xml:space="preserve">light rail utility must obtain the approval of the </w:t>
      </w:r>
      <w:r w:rsidR="0020642E">
        <w:rPr>
          <w:sz w:val="24"/>
        </w:rPr>
        <w:t>Technical Regulator</w:t>
      </w:r>
      <w:r w:rsidR="008175E2" w:rsidRPr="001149FC">
        <w:rPr>
          <w:sz w:val="24"/>
        </w:rPr>
        <w:t xml:space="preserve"> </w:t>
      </w:r>
      <w:r>
        <w:rPr>
          <w:sz w:val="24"/>
          <w:szCs w:val="24"/>
        </w:rPr>
        <w:t>prior to</w:t>
      </w:r>
      <w:r w:rsidRPr="001149FC">
        <w:rPr>
          <w:sz w:val="24"/>
        </w:rPr>
        <w:t xml:space="preserve"> the </w:t>
      </w:r>
      <w:r w:rsidR="008175E2" w:rsidRPr="001149FC">
        <w:rPr>
          <w:sz w:val="24"/>
        </w:rPr>
        <w:t>appoint</w:t>
      </w:r>
      <w:r w:rsidRPr="001149FC">
        <w:rPr>
          <w:sz w:val="24"/>
        </w:rPr>
        <w:t>ment</w:t>
      </w:r>
      <w:r w:rsidR="008175E2" w:rsidRPr="001149FC">
        <w:rPr>
          <w:sz w:val="24"/>
        </w:rPr>
        <w:t xml:space="preserve"> </w:t>
      </w:r>
      <w:r w:rsidR="009E324A">
        <w:rPr>
          <w:sz w:val="24"/>
          <w:szCs w:val="24"/>
        </w:rPr>
        <w:t>the</w:t>
      </w:r>
      <w:r w:rsidR="009E324A" w:rsidRPr="001149FC">
        <w:rPr>
          <w:sz w:val="24"/>
        </w:rPr>
        <w:t xml:space="preserve"> </w:t>
      </w:r>
      <w:r w:rsidR="008175E2" w:rsidRPr="001149FC">
        <w:rPr>
          <w:sz w:val="24"/>
        </w:rPr>
        <w:t xml:space="preserve">IEC. </w:t>
      </w:r>
    </w:p>
    <w:p w14:paraId="015292E8" w14:textId="77777777" w:rsidR="008175E2" w:rsidRPr="001149FC" w:rsidRDefault="008175E2" w:rsidP="008175E2"/>
    <w:p w14:paraId="57DA7A1D" w14:textId="31B9C3B5" w:rsidR="008175E2" w:rsidRPr="001149FC" w:rsidRDefault="007644A6" w:rsidP="007644A6">
      <w:pPr>
        <w:pStyle w:val="Heading2"/>
        <w:numPr>
          <w:ilvl w:val="1"/>
          <w:numId w:val="77"/>
        </w:numPr>
        <w:tabs>
          <w:tab w:val="left" w:pos="540"/>
          <w:tab w:val="left" w:pos="709"/>
        </w:tabs>
        <w:spacing w:before="0"/>
        <w:jc w:val="left"/>
        <w:rPr>
          <w:b/>
          <w:sz w:val="24"/>
        </w:rPr>
      </w:pPr>
      <w:bookmarkStart w:id="88" w:name="_Toc30492582"/>
      <w:r>
        <w:rPr>
          <w:b/>
          <w:color w:val="1F497D"/>
          <w:sz w:val="24"/>
        </w:rPr>
        <w:t xml:space="preserve"> </w:t>
      </w:r>
      <w:bookmarkStart w:id="89" w:name="_Toc75264083"/>
      <w:r w:rsidR="008175E2" w:rsidRPr="001149FC">
        <w:rPr>
          <w:b/>
          <w:color w:val="1F497D"/>
          <w:sz w:val="24"/>
        </w:rPr>
        <w:t>Qualifications of IEC</w:t>
      </w:r>
      <w:bookmarkEnd w:id="88"/>
      <w:bookmarkEnd w:id="89"/>
    </w:p>
    <w:p w14:paraId="738B8E57" w14:textId="77777777" w:rsidR="008175E2" w:rsidRPr="001149FC" w:rsidRDefault="008175E2" w:rsidP="008175E2">
      <w:pPr>
        <w:ind w:left="720"/>
      </w:pPr>
    </w:p>
    <w:p w14:paraId="63BCB9D1" w14:textId="566ACD5F" w:rsidR="0015388E" w:rsidRPr="001149FC" w:rsidRDefault="009E324A" w:rsidP="001149FC">
      <w:pPr>
        <w:numPr>
          <w:ilvl w:val="0"/>
          <w:numId w:val="63"/>
        </w:numPr>
        <w:tabs>
          <w:tab w:val="left" w:pos="567"/>
        </w:tabs>
        <w:ind w:left="567" w:hanging="567"/>
        <w:jc w:val="left"/>
        <w:rPr>
          <w:sz w:val="24"/>
        </w:rPr>
      </w:pPr>
      <w:r>
        <w:rPr>
          <w:sz w:val="24"/>
          <w:szCs w:val="24"/>
        </w:rPr>
        <w:t>The</w:t>
      </w:r>
      <w:r w:rsidRPr="001149FC">
        <w:rPr>
          <w:sz w:val="24"/>
        </w:rPr>
        <w:t xml:space="preserve"> </w:t>
      </w:r>
      <w:r w:rsidR="008175E2" w:rsidRPr="001149FC">
        <w:rPr>
          <w:sz w:val="24"/>
        </w:rPr>
        <w:t>IEC</w:t>
      </w:r>
      <w:r w:rsidR="00456715" w:rsidRPr="001149FC">
        <w:rPr>
          <w:sz w:val="24"/>
        </w:rPr>
        <w:t xml:space="preserve"> can either be a single person or team consisting of two or more persons with knowledge, skill, and competency in relation to the critical components of the light rail electrical network. </w:t>
      </w:r>
    </w:p>
    <w:p w14:paraId="377061CD" w14:textId="77777777" w:rsidR="0015388E" w:rsidRPr="001149FC" w:rsidRDefault="0015388E" w:rsidP="001149FC">
      <w:pPr>
        <w:tabs>
          <w:tab w:val="left" w:pos="567"/>
        </w:tabs>
        <w:ind w:left="709"/>
        <w:jc w:val="left"/>
        <w:rPr>
          <w:sz w:val="24"/>
        </w:rPr>
      </w:pPr>
    </w:p>
    <w:p w14:paraId="4BE082CF" w14:textId="10CB37A8" w:rsidR="008175E2" w:rsidRPr="001149FC" w:rsidRDefault="00456715" w:rsidP="001149FC">
      <w:pPr>
        <w:numPr>
          <w:ilvl w:val="0"/>
          <w:numId w:val="63"/>
        </w:numPr>
        <w:tabs>
          <w:tab w:val="left" w:pos="567"/>
        </w:tabs>
        <w:ind w:left="567" w:hanging="567"/>
        <w:jc w:val="left"/>
        <w:rPr>
          <w:sz w:val="24"/>
        </w:rPr>
      </w:pPr>
      <w:r w:rsidRPr="001149FC">
        <w:rPr>
          <w:sz w:val="24"/>
        </w:rPr>
        <w:t>The IEC</w:t>
      </w:r>
      <w:r w:rsidR="008175E2" w:rsidRPr="001149FC">
        <w:rPr>
          <w:sz w:val="24"/>
        </w:rPr>
        <w:t xml:space="preserve"> must meet the following competencies as a minimum requirement:</w:t>
      </w:r>
    </w:p>
    <w:p w14:paraId="7F072BEB" w14:textId="77777777" w:rsidR="008175E2" w:rsidRPr="001149FC" w:rsidRDefault="008175E2" w:rsidP="006D7058">
      <w:pPr>
        <w:ind w:left="709"/>
        <w:jc w:val="left"/>
        <w:rPr>
          <w:sz w:val="24"/>
        </w:rPr>
      </w:pPr>
    </w:p>
    <w:p w14:paraId="512CC5B7" w14:textId="2C4C1505" w:rsidR="008175E2" w:rsidRPr="001149FC" w:rsidRDefault="008175E2" w:rsidP="001149FC">
      <w:pPr>
        <w:numPr>
          <w:ilvl w:val="1"/>
          <w:numId w:val="12"/>
        </w:numPr>
        <w:tabs>
          <w:tab w:val="left" w:pos="567"/>
          <w:tab w:val="left" w:pos="1134"/>
        </w:tabs>
        <w:ind w:left="1134" w:hanging="567"/>
        <w:jc w:val="left"/>
        <w:rPr>
          <w:color w:val="000000"/>
          <w:sz w:val="24"/>
        </w:rPr>
      </w:pPr>
      <w:r w:rsidRPr="001149FC">
        <w:rPr>
          <w:color w:val="000000"/>
          <w:sz w:val="24"/>
        </w:rPr>
        <w:t>registration as a Registered Professional Engineer of Professionals Australia (</w:t>
      </w:r>
      <w:proofErr w:type="spellStart"/>
      <w:r w:rsidRPr="001149FC">
        <w:rPr>
          <w:color w:val="000000"/>
          <w:sz w:val="24"/>
        </w:rPr>
        <w:t>RPEng</w:t>
      </w:r>
      <w:proofErr w:type="spellEnd"/>
      <w:r w:rsidRPr="001149FC">
        <w:rPr>
          <w:color w:val="000000"/>
          <w:sz w:val="24"/>
        </w:rPr>
        <w:t>); or</w:t>
      </w:r>
      <w:r w:rsidR="006D7058">
        <w:rPr>
          <w:rFonts w:cs="Arial"/>
          <w:color w:val="000000"/>
          <w:sz w:val="24"/>
          <w:szCs w:val="24"/>
        </w:rPr>
        <w:br/>
      </w:r>
    </w:p>
    <w:p w14:paraId="3DA9D453" w14:textId="233F3E00" w:rsidR="008175E2" w:rsidRPr="001149FC" w:rsidRDefault="008175E2" w:rsidP="001149FC">
      <w:pPr>
        <w:numPr>
          <w:ilvl w:val="1"/>
          <w:numId w:val="12"/>
        </w:numPr>
        <w:tabs>
          <w:tab w:val="left" w:pos="567"/>
          <w:tab w:val="left" w:pos="1134"/>
        </w:tabs>
        <w:ind w:left="1134" w:hanging="567"/>
        <w:jc w:val="left"/>
        <w:rPr>
          <w:color w:val="000000"/>
          <w:sz w:val="24"/>
        </w:rPr>
      </w:pPr>
      <w:r w:rsidRPr="001149FC">
        <w:rPr>
          <w:color w:val="000000"/>
          <w:sz w:val="24"/>
        </w:rPr>
        <w:t xml:space="preserve">certification as a Certified Practising Engineer of Engineers Australia (CPEng) </w:t>
      </w:r>
    </w:p>
    <w:p w14:paraId="5D89A0B7" w14:textId="42B1ECAE" w:rsidR="00341917" w:rsidRPr="001149FC" w:rsidRDefault="00341917" w:rsidP="00341917">
      <w:pPr>
        <w:pStyle w:val="ListParagraph"/>
        <w:tabs>
          <w:tab w:val="left" w:pos="709"/>
          <w:tab w:val="left" w:pos="1134"/>
        </w:tabs>
        <w:ind w:left="709"/>
        <w:rPr>
          <w:sz w:val="24"/>
        </w:rPr>
      </w:pPr>
    </w:p>
    <w:p w14:paraId="03F9F76F" w14:textId="2A6D95DC" w:rsidR="00341917" w:rsidRPr="001149FC" w:rsidRDefault="00341917" w:rsidP="001149FC">
      <w:pPr>
        <w:numPr>
          <w:ilvl w:val="0"/>
          <w:numId w:val="63"/>
        </w:numPr>
        <w:tabs>
          <w:tab w:val="left" w:pos="567"/>
        </w:tabs>
        <w:ind w:left="567" w:hanging="567"/>
        <w:jc w:val="left"/>
        <w:rPr>
          <w:sz w:val="24"/>
        </w:rPr>
      </w:pPr>
      <w:r w:rsidRPr="001149FC">
        <w:rPr>
          <w:sz w:val="24"/>
        </w:rPr>
        <w:t xml:space="preserve">Without limiting the above requirements, the IEC must also demonstrate </w:t>
      </w:r>
      <w:r w:rsidR="0015388E" w:rsidRPr="001149FC">
        <w:rPr>
          <w:sz w:val="24"/>
        </w:rPr>
        <w:t xml:space="preserve">the </w:t>
      </w:r>
      <w:r w:rsidR="00FC5EAE" w:rsidRPr="001149FC">
        <w:rPr>
          <w:sz w:val="24"/>
        </w:rPr>
        <w:t xml:space="preserve">following competencies: </w:t>
      </w:r>
    </w:p>
    <w:p w14:paraId="3ED1AB73" w14:textId="73E12AE7" w:rsidR="00341917" w:rsidRPr="001149FC" w:rsidRDefault="00341917" w:rsidP="003C0012">
      <w:pPr>
        <w:pStyle w:val="ListParagraph"/>
        <w:tabs>
          <w:tab w:val="left" w:pos="709"/>
          <w:tab w:val="left" w:pos="1134"/>
        </w:tabs>
        <w:ind w:left="709"/>
        <w:rPr>
          <w:sz w:val="24"/>
        </w:rPr>
      </w:pPr>
    </w:p>
    <w:p w14:paraId="37433BA3" w14:textId="0B9D9FA7" w:rsidR="008175E2" w:rsidRPr="001149FC" w:rsidRDefault="008175E2" w:rsidP="001149FC">
      <w:pPr>
        <w:numPr>
          <w:ilvl w:val="0"/>
          <w:numId w:val="66"/>
        </w:numPr>
        <w:tabs>
          <w:tab w:val="left" w:pos="567"/>
          <w:tab w:val="left" w:pos="1134"/>
        </w:tabs>
        <w:ind w:left="1134" w:hanging="567"/>
        <w:jc w:val="left"/>
        <w:rPr>
          <w:color w:val="000000"/>
          <w:sz w:val="24"/>
        </w:rPr>
      </w:pPr>
      <w:r w:rsidRPr="001149FC">
        <w:rPr>
          <w:color w:val="000000"/>
          <w:sz w:val="24"/>
        </w:rPr>
        <w:t xml:space="preserve">ACT electrician licence issued under the </w:t>
      </w:r>
      <w:r w:rsidRPr="001149FC">
        <w:rPr>
          <w:i/>
          <w:color w:val="000000"/>
          <w:sz w:val="24"/>
        </w:rPr>
        <w:t>Construction Occupations (Licensing) Act 2004</w:t>
      </w:r>
      <w:r w:rsidRPr="001149FC">
        <w:rPr>
          <w:color w:val="000000"/>
          <w:sz w:val="24"/>
        </w:rPr>
        <w:t xml:space="preserve"> in the class of ‘unrestricted’ with no conditions on the licence restricting the scope of electrical work authorised; and</w:t>
      </w:r>
      <w:r w:rsidR="006D7058">
        <w:rPr>
          <w:rFonts w:cs="Arial"/>
          <w:color w:val="000000"/>
          <w:sz w:val="24"/>
          <w:szCs w:val="24"/>
        </w:rPr>
        <w:br/>
      </w:r>
    </w:p>
    <w:p w14:paraId="29539AA2" w14:textId="54895248" w:rsidR="008175E2" w:rsidRPr="001149FC" w:rsidRDefault="008175E2" w:rsidP="001149FC">
      <w:pPr>
        <w:numPr>
          <w:ilvl w:val="0"/>
          <w:numId w:val="66"/>
        </w:numPr>
        <w:tabs>
          <w:tab w:val="left" w:pos="567"/>
          <w:tab w:val="left" w:pos="1134"/>
        </w:tabs>
        <w:ind w:left="1134" w:hanging="567"/>
        <w:jc w:val="left"/>
        <w:rPr>
          <w:color w:val="000000"/>
          <w:sz w:val="24"/>
        </w:rPr>
      </w:pPr>
      <w:r w:rsidRPr="001149FC">
        <w:rPr>
          <w:color w:val="000000"/>
          <w:sz w:val="24"/>
        </w:rPr>
        <w:t>completed competencies recognised within the Australian Qualifications Framework in High Voltage installation auditing; and</w:t>
      </w:r>
      <w:r w:rsidR="006D7058">
        <w:rPr>
          <w:rFonts w:cs="Arial"/>
          <w:color w:val="000000"/>
          <w:sz w:val="24"/>
          <w:szCs w:val="24"/>
        </w:rPr>
        <w:br/>
      </w:r>
    </w:p>
    <w:p w14:paraId="075FF818" w14:textId="63CCE2BC" w:rsidR="008175E2" w:rsidRPr="001149FC" w:rsidRDefault="008175E2" w:rsidP="001149FC">
      <w:pPr>
        <w:numPr>
          <w:ilvl w:val="0"/>
          <w:numId w:val="66"/>
        </w:numPr>
        <w:tabs>
          <w:tab w:val="left" w:pos="567"/>
          <w:tab w:val="left" w:pos="1134"/>
        </w:tabs>
        <w:ind w:left="1134" w:hanging="567"/>
        <w:jc w:val="left"/>
        <w:rPr>
          <w:color w:val="000000"/>
          <w:sz w:val="24"/>
        </w:rPr>
      </w:pPr>
      <w:r w:rsidRPr="001149FC">
        <w:rPr>
          <w:color w:val="000000"/>
          <w:sz w:val="24"/>
        </w:rPr>
        <w:t>completed competencies recognised within the Australian Qualifications Framework in Low Voltage installation auditing; and</w:t>
      </w:r>
      <w:r w:rsidR="006D7058">
        <w:rPr>
          <w:rFonts w:cs="Arial"/>
          <w:color w:val="000000"/>
          <w:sz w:val="24"/>
          <w:szCs w:val="24"/>
        </w:rPr>
        <w:br/>
      </w:r>
    </w:p>
    <w:p w14:paraId="07BD6FE3" w14:textId="2091472F" w:rsidR="008175E2" w:rsidRPr="001149FC" w:rsidRDefault="008175E2" w:rsidP="001149FC">
      <w:pPr>
        <w:numPr>
          <w:ilvl w:val="0"/>
          <w:numId w:val="66"/>
        </w:numPr>
        <w:tabs>
          <w:tab w:val="left" w:pos="567"/>
          <w:tab w:val="left" w:pos="1134"/>
        </w:tabs>
        <w:ind w:left="1134" w:hanging="567"/>
        <w:jc w:val="left"/>
        <w:rPr>
          <w:color w:val="000000"/>
          <w:sz w:val="24"/>
        </w:rPr>
      </w:pPr>
      <w:r w:rsidRPr="001149FC">
        <w:rPr>
          <w:color w:val="000000"/>
          <w:sz w:val="24"/>
        </w:rPr>
        <w:t xml:space="preserve">completed competencies recognised within the Australian Qualifications Framework in </w:t>
      </w:r>
      <w:r w:rsidRPr="001149FC">
        <w:rPr>
          <w:sz w:val="24"/>
        </w:rPr>
        <w:t>D</w:t>
      </w:r>
      <w:r w:rsidR="00B95929" w:rsidRPr="001149FC">
        <w:rPr>
          <w:sz w:val="24"/>
        </w:rPr>
        <w:t xml:space="preserve">irect </w:t>
      </w:r>
      <w:r w:rsidRPr="001149FC">
        <w:rPr>
          <w:sz w:val="24"/>
        </w:rPr>
        <w:t>C</w:t>
      </w:r>
      <w:r w:rsidR="00B95929" w:rsidRPr="001149FC">
        <w:rPr>
          <w:sz w:val="24"/>
        </w:rPr>
        <w:t>urrent (DC)</w:t>
      </w:r>
      <w:r w:rsidRPr="001149FC">
        <w:rPr>
          <w:sz w:val="24"/>
        </w:rPr>
        <w:t xml:space="preserve"> </w:t>
      </w:r>
      <w:r w:rsidRPr="001149FC">
        <w:rPr>
          <w:color w:val="000000"/>
          <w:sz w:val="24"/>
        </w:rPr>
        <w:t>traction power systems</w:t>
      </w:r>
      <w:r w:rsidR="00BE415F" w:rsidRPr="001149FC">
        <w:rPr>
          <w:color w:val="000000"/>
          <w:sz w:val="24"/>
        </w:rPr>
        <w:t xml:space="preserve"> and associated </w:t>
      </w:r>
      <w:r w:rsidR="00DB588E" w:rsidRPr="001149FC">
        <w:rPr>
          <w:color w:val="000000"/>
          <w:sz w:val="24"/>
        </w:rPr>
        <w:t xml:space="preserve">streams such as Earthing and Bonding, and DC Stray Current </w:t>
      </w:r>
      <w:r w:rsidR="00BE415F" w:rsidRPr="001149FC">
        <w:rPr>
          <w:color w:val="000000"/>
          <w:sz w:val="24"/>
        </w:rPr>
        <w:t>installations</w:t>
      </w:r>
      <w:r w:rsidRPr="001149FC">
        <w:rPr>
          <w:color w:val="000000"/>
          <w:sz w:val="24"/>
        </w:rPr>
        <w:t>.</w:t>
      </w:r>
    </w:p>
    <w:p w14:paraId="097A0FAA" w14:textId="77777777" w:rsidR="008175E2" w:rsidRPr="001149FC" w:rsidRDefault="008175E2" w:rsidP="008175E2">
      <w:pPr>
        <w:tabs>
          <w:tab w:val="left" w:pos="567"/>
          <w:tab w:val="left" w:pos="1134"/>
        </w:tabs>
        <w:ind w:left="567"/>
        <w:jc w:val="left"/>
        <w:rPr>
          <w:sz w:val="24"/>
        </w:rPr>
      </w:pPr>
    </w:p>
    <w:p w14:paraId="2AB7A914" w14:textId="77777777" w:rsidR="008175E2" w:rsidRPr="001149FC" w:rsidRDefault="008175E2" w:rsidP="00077CF2">
      <w:pPr>
        <w:pStyle w:val="Heading2"/>
        <w:numPr>
          <w:ilvl w:val="1"/>
          <w:numId w:val="72"/>
        </w:numPr>
        <w:tabs>
          <w:tab w:val="left" w:pos="540"/>
          <w:tab w:val="left" w:pos="709"/>
        </w:tabs>
        <w:spacing w:before="0"/>
        <w:jc w:val="left"/>
        <w:rPr>
          <w:b/>
          <w:color w:val="1F497D"/>
          <w:sz w:val="24"/>
        </w:rPr>
      </w:pPr>
      <w:bookmarkStart w:id="90" w:name="_Toc30492583"/>
      <w:bookmarkStart w:id="91" w:name="_Toc75264084"/>
      <w:r w:rsidRPr="001149FC">
        <w:rPr>
          <w:b/>
          <w:color w:val="1F497D"/>
          <w:sz w:val="24"/>
        </w:rPr>
        <w:t>Regular reporting on electrical works</w:t>
      </w:r>
      <w:bookmarkEnd w:id="90"/>
      <w:bookmarkEnd w:id="91"/>
    </w:p>
    <w:p w14:paraId="62DE2035" w14:textId="77777777" w:rsidR="00093DB0" w:rsidRPr="005828FF" w:rsidRDefault="00093DB0" w:rsidP="005828FF"/>
    <w:p w14:paraId="7E867714" w14:textId="004EE8FB" w:rsidR="008175E2" w:rsidRDefault="008175E2" w:rsidP="00E023A8">
      <w:pPr>
        <w:pStyle w:val="ListParagraph"/>
        <w:numPr>
          <w:ilvl w:val="0"/>
          <w:numId w:val="57"/>
        </w:numPr>
        <w:ind w:hanging="720"/>
        <w:rPr>
          <w:sz w:val="24"/>
          <w:szCs w:val="24"/>
        </w:rPr>
      </w:pPr>
      <w:r w:rsidRPr="005828FF">
        <w:rPr>
          <w:sz w:val="24"/>
          <w:szCs w:val="24"/>
        </w:rPr>
        <w:t xml:space="preserve">A light rail utility must provide monthly reports to the </w:t>
      </w:r>
      <w:r w:rsidR="0020642E">
        <w:rPr>
          <w:sz w:val="24"/>
          <w:szCs w:val="24"/>
        </w:rPr>
        <w:t>Technical Regulator</w:t>
      </w:r>
      <w:r w:rsidRPr="005828FF">
        <w:rPr>
          <w:sz w:val="24"/>
          <w:szCs w:val="24"/>
        </w:rPr>
        <w:t xml:space="preserve"> on the progress of electrical works</w:t>
      </w:r>
      <w:r w:rsidR="00486F5B">
        <w:rPr>
          <w:sz w:val="24"/>
          <w:szCs w:val="24"/>
        </w:rPr>
        <w:t>, non-conformance and defe</w:t>
      </w:r>
      <w:r w:rsidR="008F1FE4">
        <w:rPr>
          <w:sz w:val="24"/>
          <w:szCs w:val="24"/>
        </w:rPr>
        <w:t>c</w:t>
      </w:r>
      <w:r w:rsidR="00486F5B">
        <w:rPr>
          <w:sz w:val="24"/>
          <w:szCs w:val="24"/>
        </w:rPr>
        <w:t>ts</w:t>
      </w:r>
      <w:r w:rsidRPr="005828FF">
        <w:rPr>
          <w:sz w:val="24"/>
          <w:szCs w:val="24"/>
        </w:rPr>
        <w:t xml:space="preserve"> during the construction</w:t>
      </w:r>
      <w:r w:rsidR="00BE415F">
        <w:rPr>
          <w:sz w:val="24"/>
          <w:szCs w:val="24"/>
        </w:rPr>
        <w:t>, t</w:t>
      </w:r>
      <w:r w:rsidRPr="005828FF">
        <w:rPr>
          <w:sz w:val="24"/>
          <w:szCs w:val="24"/>
        </w:rPr>
        <w:t>esting</w:t>
      </w:r>
      <w:r w:rsidR="00BE415F">
        <w:rPr>
          <w:sz w:val="24"/>
          <w:szCs w:val="24"/>
        </w:rPr>
        <w:t xml:space="preserve"> and commissioning</w:t>
      </w:r>
      <w:r w:rsidRPr="005828FF">
        <w:rPr>
          <w:sz w:val="24"/>
          <w:szCs w:val="24"/>
        </w:rPr>
        <w:t xml:space="preserve"> phase of a light rail </w:t>
      </w:r>
      <w:r w:rsidR="00ED60E6">
        <w:rPr>
          <w:sz w:val="24"/>
          <w:szCs w:val="24"/>
        </w:rPr>
        <w:t>utility network</w:t>
      </w:r>
      <w:r w:rsidRPr="005828FF">
        <w:rPr>
          <w:sz w:val="24"/>
          <w:szCs w:val="24"/>
        </w:rPr>
        <w:t>.</w:t>
      </w:r>
    </w:p>
    <w:p w14:paraId="2E753E01" w14:textId="77777777" w:rsidR="00BE415F" w:rsidRPr="005828FF" w:rsidRDefault="00BE415F" w:rsidP="005828FF">
      <w:pPr>
        <w:pStyle w:val="ListParagraph"/>
        <w:rPr>
          <w:sz w:val="24"/>
          <w:szCs w:val="24"/>
        </w:rPr>
      </w:pPr>
    </w:p>
    <w:p w14:paraId="079334B4" w14:textId="5A55932C" w:rsidR="008175E2" w:rsidRPr="005828FF" w:rsidRDefault="008E07B7">
      <w:pPr>
        <w:pStyle w:val="ListParagraph"/>
        <w:numPr>
          <w:ilvl w:val="0"/>
          <w:numId w:val="57"/>
        </w:numPr>
        <w:ind w:hanging="720"/>
        <w:rPr>
          <w:sz w:val="24"/>
          <w:szCs w:val="24"/>
        </w:rPr>
      </w:pPr>
      <w:r>
        <w:rPr>
          <w:sz w:val="24"/>
          <w:szCs w:val="24"/>
        </w:rPr>
        <w:t>M</w:t>
      </w:r>
      <w:r w:rsidR="008175E2" w:rsidRPr="005828FF">
        <w:rPr>
          <w:sz w:val="24"/>
          <w:szCs w:val="24"/>
        </w:rPr>
        <w:t>onthly report</w:t>
      </w:r>
      <w:r>
        <w:rPr>
          <w:sz w:val="24"/>
          <w:szCs w:val="24"/>
        </w:rPr>
        <w:t>s</w:t>
      </w:r>
      <w:r w:rsidR="008175E2" w:rsidRPr="005828FF">
        <w:rPr>
          <w:sz w:val="24"/>
          <w:szCs w:val="24"/>
        </w:rPr>
        <w:t xml:space="preserve"> must contain the following information, as a minimum:</w:t>
      </w:r>
    </w:p>
    <w:p w14:paraId="35598960" w14:textId="77777777" w:rsidR="008175E2" w:rsidRDefault="008175E2" w:rsidP="00093DB0">
      <w:pPr>
        <w:ind w:hanging="720"/>
      </w:pPr>
    </w:p>
    <w:p w14:paraId="46F7F341" w14:textId="248AC2A9" w:rsidR="008175E2" w:rsidRPr="001149FC" w:rsidRDefault="006D7058" w:rsidP="001149FC">
      <w:pPr>
        <w:numPr>
          <w:ilvl w:val="0"/>
          <w:numId w:val="68"/>
        </w:numPr>
        <w:tabs>
          <w:tab w:val="left" w:pos="567"/>
          <w:tab w:val="left" w:pos="1134"/>
        </w:tabs>
        <w:ind w:left="1134" w:hanging="567"/>
        <w:jc w:val="left"/>
        <w:rPr>
          <w:color w:val="000000"/>
          <w:sz w:val="24"/>
        </w:rPr>
      </w:pPr>
      <w:r>
        <w:rPr>
          <w:rFonts w:cs="Arial"/>
          <w:color w:val="000000"/>
          <w:sz w:val="24"/>
          <w:szCs w:val="24"/>
        </w:rPr>
        <w:t>d</w:t>
      </w:r>
      <w:r w:rsidR="008175E2" w:rsidRPr="009B267D">
        <w:rPr>
          <w:rFonts w:cs="Arial"/>
          <w:color w:val="000000"/>
          <w:sz w:val="24"/>
          <w:szCs w:val="24"/>
        </w:rPr>
        <w:t>etails</w:t>
      </w:r>
      <w:r w:rsidR="008175E2" w:rsidRPr="001149FC">
        <w:rPr>
          <w:color w:val="000000"/>
          <w:sz w:val="24"/>
        </w:rPr>
        <w:t xml:space="preserve"> of electrical systems installed</w:t>
      </w:r>
      <w:r w:rsidR="00446CFF" w:rsidRPr="001149FC">
        <w:rPr>
          <w:color w:val="000000"/>
          <w:sz w:val="24"/>
        </w:rPr>
        <w:t xml:space="preserve"> and/or commissioned</w:t>
      </w:r>
      <w:r w:rsidR="00E023A8">
        <w:rPr>
          <w:rFonts w:cs="Arial"/>
          <w:color w:val="000000"/>
          <w:sz w:val="24"/>
          <w:szCs w:val="24"/>
        </w:rPr>
        <w:t xml:space="preserve">; </w:t>
      </w:r>
      <w:r w:rsidR="0020642E">
        <w:rPr>
          <w:rFonts w:cs="Arial"/>
          <w:color w:val="000000"/>
          <w:sz w:val="24"/>
          <w:szCs w:val="24"/>
        </w:rPr>
        <w:t>and</w:t>
      </w:r>
      <w:r>
        <w:rPr>
          <w:rFonts w:cs="Arial"/>
          <w:color w:val="000000"/>
          <w:sz w:val="24"/>
          <w:szCs w:val="24"/>
        </w:rPr>
        <w:br/>
      </w:r>
    </w:p>
    <w:p w14:paraId="313BD41D" w14:textId="272674FF" w:rsidR="008175E2" w:rsidRPr="001149FC" w:rsidRDefault="006D7058" w:rsidP="001149FC">
      <w:pPr>
        <w:numPr>
          <w:ilvl w:val="0"/>
          <w:numId w:val="68"/>
        </w:numPr>
        <w:tabs>
          <w:tab w:val="left" w:pos="567"/>
          <w:tab w:val="left" w:pos="1134"/>
        </w:tabs>
        <w:ind w:left="1134" w:hanging="567"/>
        <w:jc w:val="left"/>
        <w:rPr>
          <w:color w:val="000000"/>
          <w:sz w:val="24"/>
        </w:rPr>
      </w:pPr>
      <w:r>
        <w:rPr>
          <w:rFonts w:cs="Arial"/>
          <w:color w:val="000000"/>
          <w:sz w:val="24"/>
          <w:szCs w:val="24"/>
        </w:rPr>
        <w:t>d</w:t>
      </w:r>
      <w:r w:rsidR="008175E2" w:rsidRPr="009B267D">
        <w:rPr>
          <w:rFonts w:cs="Arial"/>
          <w:color w:val="000000"/>
          <w:sz w:val="24"/>
          <w:szCs w:val="24"/>
        </w:rPr>
        <w:t>etails</w:t>
      </w:r>
      <w:r w:rsidR="008175E2" w:rsidRPr="001149FC">
        <w:rPr>
          <w:color w:val="000000"/>
          <w:sz w:val="24"/>
        </w:rPr>
        <w:t xml:space="preserve"> of inspections undertaken</w:t>
      </w:r>
      <w:r w:rsidR="00446CFF" w:rsidRPr="001149FC">
        <w:rPr>
          <w:color w:val="000000"/>
          <w:sz w:val="24"/>
        </w:rPr>
        <w:t xml:space="preserve"> and their summary</w:t>
      </w:r>
      <w:r w:rsidR="00E023A8">
        <w:rPr>
          <w:rFonts w:cs="Arial"/>
          <w:color w:val="000000"/>
          <w:sz w:val="24"/>
          <w:szCs w:val="24"/>
        </w:rPr>
        <w:t>; and</w:t>
      </w:r>
      <w:r>
        <w:rPr>
          <w:rFonts w:cs="Arial"/>
          <w:color w:val="000000"/>
          <w:sz w:val="24"/>
          <w:szCs w:val="24"/>
        </w:rPr>
        <w:br/>
      </w:r>
    </w:p>
    <w:p w14:paraId="5F452BA8" w14:textId="096317B5" w:rsidR="008175E2" w:rsidRPr="001149FC" w:rsidRDefault="006D7058" w:rsidP="001149FC">
      <w:pPr>
        <w:numPr>
          <w:ilvl w:val="0"/>
          <w:numId w:val="68"/>
        </w:numPr>
        <w:tabs>
          <w:tab w:val="left" w:pos="567"/>
          <w:tab w:val="left" w:pos="1134"/>
        </w:tabs>
        <w:ind w:left="1134" w:hanging="567"/>
        <w:jc w:val="left"/>
        <w:rPr>
          <w:color w:val="000000"/>
          <w:sz w:val="24"/>
        </w:rPr>
      </w:pPr>
      <w:r>
        <w:rPr>
          <w:rFonts w:cs="Arial"/>
          <w:color w:val="000000"/>
          <w:sz w:val="24"/>
          <w:szCs w:val="24"/>
        </w:rPr>
        <w:t>i</w:t>
      </w:r>
      <w:r w:rsidR="008175E2" w:rsidRPr="009B267D">
        <w:rPr>
          <w:rFonts w:cs="Arial"/>
          <w:color w:val="000000"/>
          <w:sz w:val="24"/>
          <w:szCs w:val="24"/>
        </w:rPr>
        <w:t>nformation</w:t>
      </w:r>
      <w:r w:rsidR="008175E2" w:rsidRPr="001149FC">
        <w:rPr>
          <w:color w:val="000000"/>
          <w:sz w:val="24"/>
        </w:rPr>
        <w:t xml:space="preserve"> </w:t>
      </w:r>
      <w:r w:rsidR="005F3D52" w:rsidRPr="001149FC">
        <w:rPr>
          <w:color w:val="000000"/>
          <w:sz w:val="24"/>
        </w:rPr>
        <w:t xml:space="preserve">and progress </w:t>
      </w:r>
      <w:r w:rsidR="008175E2" w:rsidRPr="001149FC">
        <w:rPr>
          <w:color w:val="000000"/>
          <w:sz w:val="24"/>
        </w:rPr>
        <w:t>about any defects</w:t>
      </w:r>
      <w:r w:rsidR="005F3D52" w:rsidRPr="001149FC">
        <w:rPr>
          <w:color w:val="000000"/>
          <w:sz w:val="24"/>
        </w:rPr>
        <w:t xml:space="preserve"> and non-compliances with the approved design issued for construction</w:t>
      </w:r>
      <w:r w:rsidR="008175E2" w:rsidRPr="001149FC">
        <w:rPr>
          <w:color w:val="000000"/>
          <w:sz w:val="24"/>
        </w:rPr>
        <w:t xml:space="preserve"> (new or existing)</w:t>
      </w:r>
      <w:r w:rsidR="001067EB" w:rsidRPr="001149FC">
        <w:rPr>
          <w:color w:val="000000"/>
          <w:sz w:val="24"/>
        </w:rPr>
        <w:t>,</w:t>
      </w:r>
      <w:r w:rsidR="008175E2" w:rsidRPr="001149FC">
        <w:rPr>
          <w:color w:val="000000"/>
          <w:sz w:val="24"/>
        </w:rPr>
        <w:t xml:space="preserve"> and their status.</w:t>
      </w:r>
    </w:p>
    <w:p w14:paraId="7BA8C50A" w14:textId="77777777" w:rsidR="00093DB0" w:rsidRPr="001149FC" w:rsidRDefault="00093DB0" w:rsidP="001149FC">
      <w:pPr>
        <w:tabs>
          <w:tab w:val="left" w:pos="567"/>
          <w:tab w:val="left" w:pos="1134"/>
        </w:tabs>
        <w:ind w:left="1134"/>
        <w:jc w:val="left"/>
        <w:rPr>
          <w:color w:val="000000"/>
          <w:sz w:val="24"/>
        </w:rPr>
      </w:pPr>
    </w:p>
    <w:p w14:paraId="149BF7E3" w14:textId="53FAEBD7" w:rsidR="008175E2" w:rsidRDefault="008175E2">
      <w:pPr>
        <w:pStyle w:val="ListParagraph"/>
        <w:numPr>
          <w:ilvl w:val="0"/>
          <w:numId w:val="57"/>
        </w:numPr>
        <w:ind w:hanging="720"/>
        <w:rPr>
          <w:sz w:val="24"/>
          <w:szCs w:val="24"/>
        </w:rPr>
      </w:pPr>
      <w:r w:rsidRPr="005828FF">
        <w:rPr>
          <w:sz w:val="24"/>
          <w:szCs w:val="24"/>
        </w:rPr>
        <w:t xml:space="preserve">The IEC must sign and attest to the accuracy of a monthly report prior to submission to the </w:t>
      </w:r>
      <w:r w:rsidR="0020642E">
        <w:rPr>
          <w:sz w:val="24"/>
          <w:szCs w:val="24"/>
        </w:rPr>
        <w:t>Technical Regulator</w:t>
      </w:r>
      <w:r w:rsidRPr="005828FF">
        <w:rPr>
          <w:sz w:val="24"/>
          <w:szCs w:val="24"/>
        </w:rPr>
        <w:t>.</w:t>
      </w:r>
      <w:bookmarkStart w:id="92" w:name="_Toc35004365"/>
      <w:bookmarkEnd w:id="92"/>
    </w:p>
    <w:p w14:paraId="286D6162" w14:textId="092544DC" w:rsidR="00BE415F" w:rsidRPr="005828FF" w:rsidRDefault="00BE415F" w:rsidP="005828FF">
      <w:pPr>
        <w:pStyle w:val="ListParagraph"/>
        <w:rPr>
          <w:sz w:val="24"/>
          <w:szCs w:val="24"/>
        </w:rPr>
      </w:pPr>
      <w:bookmarkStart w:id="93" w:name="_Toc35004366"/>
      <w:bookmarkEnd w:id="93"/>
    </w:p>
    <w:p w14:paraId="250B400B" w14:textId="77777777" w:rsidR="008175E2" w:rsidRPr="001149FC" w:rsidRDefault="008175E2" w:rsidP="00077CF2">
      <w:pPr>
        <w:pStyle w:val="Heading2"/>
        <w:numPr>
          <w:ilvl w:val="1"/>
          <w:numId w:val="72"/>
        </w:numPr>
        <w:tabs>
          <w:tab w:val="left" w:pos="540"/>
          <w:tab w:val="left" w:pos="709"/>
        </w:tabs>
        <w:spacing w:before="0"/>
        <w:jc w:val="left"/>
        <w:rPr>
          <w:b/>
          <w:color w:val="1F497D"/>
          <w:sz w:val="24"/>
        </w:rPr>
      </w:pPr>
      <w:bookmarkStart w:id="94" w:name="_Toc30492584"/>
      <w:bookmarkStart w:id="95" w:name="_Toc75264085"/>
      <w:r w:rsidRPr="001149FC">
        <w:rPr>
          <w:b/>
          <w:color w:val="1F497D"/>
          <w:sz w:val="24"/>
        </w:rPr>
        <w:t>Energisation of electrical installations</w:t>
      </w:r>
      <w:bookmarkEnd w:id="94"/>
      <w:bookmarkEnd w:id="95"/>
    </w:p>
    <w:p w14:paraId="3BA4A1F0" w14:textId="77777777" w:rsidR="00093DB0" w:rsidRPr="005828FF" w:rsidRDefault="00093DB0" w:rsidP="005828FF"/>
    <w:p w14:paraId="35E55A04" w14:textId="6E4C9C54" w:rsidR="008175E2" w:rsidRDefault="008175E2" w:rsidP="006C3316">
      <w:pPr>
        <w:pStyle w:val="ListParagraph"/>
        <w:numPr>
          <w:ilvl w:val="0"/>
          <w:numId w:val="56"/>
        </w:numPr>
        <w:ind w:hanging="720"/>
        <w:rPr>
          <w:sz w:val="24"/>
          <w:szCs w:val="24"/>
        </w:rPr>
      </w:pPr>
      <w:r w:rsidRPr="005828FF">
        <w:rPr>
          <w:sz w:val="24"/>
          <w:szCs w:val="24"/>
        </w:rPr>
        <w:t xml:space="preserve">The IEC must </w:t>
      </w:r>
      <w:r w:rsidR="001067EB">
        <w:rPr>
          <w:sz w:val="24"/>
          <w:szCs w:val="24"/>
        </w:rPr>
        <w:t xml:space="preserve">certify </w:t>
      </w:r>
      <w:r w:rsidRPr="005828FF">
        <w:rPr>
          <w:sz w:val="24"/>
          <w:szCs w:val="24"/>
        </w:rPr>
        <w:t>high voltage and low voltage electrical installations</w:t>
      </w:r>
      <w:r w:rsidR="002B48F5">
        <w:rPr>
          <w:sz w:val="24"/>
          <w:szCs w:val="24"/>
        </w:rPr>
        <w:t xml:space="preserve"> as compliant with relevant standards and regulations </w:t>
      </w:r>
      <w:r w:rsidRPr="005828FF">
        <w:rPr>
          <w:sz w:val="24"/>
          <w:szCs w:val="24"/>
        </w:rPr>
        <w:t xml:space="preserve">prior to energisation.  </w:t>
      </w:r>
    </w:p>
    <w:p w14:paraId="3ABB1F86" w14:textId="77777777" w:rsidR="006C3316" w:rsidRPr="005828FF" w:rsidRDefault="006C3316" w:rsidP="005828FF">
      <w:pPr>
        <w:pStyle w:val="ListParagraph"/>
        <w:rPr>
          <w:sz w:val="24"/>
          <w:szCs w:val="24"/>
        </w:rPr>
      </w:pPr>
    </w:p>
    <w:p w14:paraId="37B529E0" w14:textId="1A81577B" w:rsidR="008175E2" w:rsidRPr="005828FF" w:rsidRDefault="009E6A4C" w:rsidP="005828FF">
      <w:pPr>
        <w:pStyle w:val="ListParagraph"/>
        <w:numPr>
          <w:ilvl w:val="0"/>
          <w:numId w:val="56"/>
        </w:numPr>
        <w:ind w:hanging="720"/>
        <w:rPr>
          <w:sz w:val="24"/>
          <w:szCs w:val="24"/>
        </w:rPr>
      </w:pPr>
      <w:r>
        <w:rPr>
          <w:sz w:val="24"/>
          <w:szCs w:val="24"/>
        </w:rPr>
        <w:t>Prior to</w:t>
      </w:r>
      <w:r w:rsidR="0065069C" w:rsidRPr="00732089">
        <w:rPr>
          <w:sz w:val="24"/>
          <w:szCs w:val="24"/>
        </w:rPr>
        <w:t xml:space="preserve"> </w:t>
      </w:r>
      <w:r w:rsidR="008175E2" w:rsidRPr="00732089">
        <w:rPr>
          <w:sz w:val="24"/>
          <w:szCs w:val="24"/>
        </w:rPr>
        <w:t xml:space="preserve">any </w:t>
      </w:r>
      <w:r w:rsidR="008175E2" w:rsidRPr="005828FF">
        <w:rPr>
          <w:sz w:val="24"/>
          <w:szCs w:val="24"/>
        </w:rPr>
        <w:t xml:space="preserve">part of an electrical installation forming part of a light rail </w:t>
      </w:r>
      <w:r w:rsidR="008E07B7">
        <w:rPr>
          <w:sz w:val="24"/>
          <w:szCs w:val="24"/>
        </w:rPr>
        <w:t xml:space="preserve">utility </w:t>
      </w:r>
      <w:r w:rsidR="008175E2" w:rsidRPr="005828FF">
        <w:rPr>
          <w:sz w:val="24"/>
          <w:szCs w:val="24"/>
        </w:rPr>
        <w:t xml:space="preserve">network </w:t>
      </w:r>
      <w:r>
        <w:rPr>
          <w:sz w:val="24"/>
          <w:szCs w:val="24"/>
        </w:rPr>
        <w:t>being</w:t>
      </w:r>
      <w:r w:rsidR="008175E2" w:rsidRPr="005828FF">
        <w:rPr>
          <w:sz w:val="24"/>
          <w:szCs w:val="24"/>
        </w:rPr>
        <w:t xml:space="preserve"> energised</w:t>
      </w:r>
      <w:r>
        <w:rPr>
          <w:sz w:val="24"/>
          <w:szCs w:val="24"/>
        </w:rPr>
        <w:t xml:space="preserve"> for the first time</w:t>
      </w:r>
      <w:r w:rsidR="008175E2" w:rsidRPr="005828FF">
        <w:rPr>
          <w:sz w:val="24"/>
          <w:szCs w:val="24"/>
        </w:rPr>
        <w:t xml:space="preserve">, the IEC must </w:t>
      </w:r>
      <w:r>
        <w:rPr>
          <w:sz w:val="24"/>
          <w:szCs w:val="24"/>
        </w:rPr>
        <w:t xml:space="preserve">have </w:t>
      </w:r>
      <w:r w:rsidR="008175E2" w:rsidRPr="005828FF">
        <w:rPr>
          <w:sz w:val="24"/>
          <w:szCs w:val="24"/>
        </w:rPr>
        <w:t>submit</w:t>
      </w:r>
      <w:r>
        <w:rPr>
          <w:sz w:val="24"/>
          <w:szCs w:val="24"/>
        </w:rPr>
        <w:t>ted</w:t>
      </w:r>
      <w:r w:rsidR="008175E2" w:rsidRPr="005828FF">
        <w:rPr>
          <w:sz w:val="24"/>
          <w:szCs w:val="24"/>
        </w:rPr>
        <w:t xml:space="preserve"> written notice advising of the </w:t>
      </w:r>
      <w:r w:rsidR="0065069C">
        <w:rPr>
          <w:sz w:val="24"/>
          <w:szCs w:val="24"/>
        </w:rPr>
        <w:t xml:space="preserve">proposed </w:t>
      </w:r>
      <w:r w:rsidR="008175E2" w:rsidRPr="005828FF">
        <w:rPr>
          <w:sz w:val="24"/>
          <w:szCs w:val="24"/>
        </w:rPr>
        <w:t xml:space="preserve">energisation to the </w:t>
      </w:r>
      <w:r w:rsidR="0020642E">
        <w:rPr>
          <w:sz w:val="24"/>
          <w:szCs w:val="24"/>
        </w:rPr>
        <w:t>Technical Regulator.</w:t>
      </w:r>
    </w:p>
    <w:p w14:paraId="3C145A2E" w14:textId="77777777" w:rsidR="004B6D71" w:rsidRPr="00F833D8" w:rsidRDefault="004B6D71" w:rsidP="00B46F10">
      <w:pPr>
        <w:jc w:val="left"/>
        <w:rPr>
          <w:sz w:val="24"/>
          <w:szCs w:val="24"/>
        </w:rPr>
      </w:pPr>
    </w:p>
    <w:p w14:paraId="73D46E73" w14:textId="77777777" w:rsidR="00D04773" w:rsidRPr="00BE6B87" w:rsidRDefault="00B244F6" w:rsidP="00077CF2">
      <w:pPr>
        <w:pStyle w:val="Heading1"/>
        <w:numPr>
          <w:ilvl w:val="0"/>
          <w:numId w:val="72"/>
        </w:numPr>
        <w:tabs>
          <w:tab w:val="left" w:pos="709"/>
        </w:tabs>
        <w:adjustRightInd w:val="0"/>
        <w:ind w:left="284" w:hanging="284"/>
        <w:jc w:val="left"/>
        <w:rPr>
          <w:rFonts w:cs="Arial"/>
          <w:color w:val="1F497D"/>
          <w:sz w:val="24"/>
          <w:szCs w:val="24"/>
        </w:rPr>
      </w:pPr>
      <w:bookmarkStart w:id="96" w:name="_Toc19635439"/>
      <w:bookmarkStart w:id="97" w:name="_Toc19718496"/>
      <w:bookmarkStart w:id="98" w:name="_Toc19896890"/>
      <w:bookmarkStart w:id="99" w:name="_Toc27061252"/>
      <w:bookmarkStart w:id="100" w:name="_Toc30492585"/>
      <w:bookmarkStart w:id="101" w:name="_Toc75264086"/>
      <w:r w:rsidRPr="00BE6B87">
        <w:rPr>
          <w:rFonts w:cs="Arial"/>
          <w:color w:val="1F497D"/>
          <w:sz w:val="24"/>
          <w:szCs w:val="24"/>
        </w:rPr>
        <w:t>SAFETY MANAGEMENT</w:t>
      </w:r>
      <w:bookmarkEnd w:id="96"/>
      <w:bookmarkEnd w:id="97"/>
      <w:bookmarkEnd w:id="98"/>
      <w:bookmarkEnd w:id="99"/>
      <w:bookmarkEnd w:id="100"/>
      <w:bookmarkEnd w:id="101"/>
    </w:p>
    <w:p w14:paraId="379E2684" w14:textId="77777777" w:rsidR="00267F3D" w:rsidRPr="005828FF" w:rsidRDefault="00267F3D" w:rsidP="005828FF">
      <w:pPr>
        <w:tabs>
          <w:tab w:val="left" w:pos="567"/>
        </w:tabs>
        <w:ind w:left="567"/>
        <w:jc w:val="left"/>
        <w:rPr>
          <w:sz w:val="24"/>
          <w:szCs w:val="24"/>
        </w:rPr>
      </w:pPr>
    </w:p>
    <w:p w14:paraId="49386FCB" w14:textId="77777777" w:rsidR="00267F3D" w:rsidRPr="00BE6B87" w:rsidRDefault="00267F3D" w:rsidP="00077CF2">
      <w:pPr>
        <w:pStyle w:val="Heading2"/>
        <w:numPr>
          <w:ilvl w:val="1"/>
          <w:numId w:val="75"/>
        </w:numPr>
        <w:tabs>
          <w:tab w:val="left" w:pos="540"/>
          <w:tab w:val="left" w:pos="709"/>
        </w:tabs>
        <w:spacing w:before="0"/>
        <w:jc w:val="left"/>
        <w:rPr>
          <w:rFonts w:cs="Arial"/>
          <w:b/>
          <w:color w:val="1F497D"/>
          <w:sz w:val="24"/>
          <w:szCs w:val="24"/>
        </w:rPr>
      </w:pPr>
      <w:bookmarkStart w:id="102" w:name="_Toc19635440"/>
      <w:bookmarkStart w:id="103" w:name="_Toc19718497"/>
      <w:bookmarkStart w:id="104" w:name="_Toc19896891"/>
      <w:bookmarkStart w:id="105" w:name="_Toc27061253"/>
      <w:bookmarkStart w:id="106" w:name="_Toc30492586"/>
      <w:bookmarkStart w:id="107" w:name="_Toc75264087"/>
      <w:r w:rsidRPr="00BE6B87">
        <w:rPr>
          <w:rFonts w:cs="Arial"/>
          <w:b/>
          <w:color w:val="1F497D"/>
          <w:sz w:val="24"/>
          <w:szCs w:val="24"/>
        </w:rPr>
        <w:t>Network Safety Management</w:t>
      </w:r>
      <w:bookmarkEnd w:id="102"/>
      <w:bookmarkEnd w:id="103"/>
      <w:bookmarkEnd w:id="104"/>
      <w:bookmarkEnd w:id="105"/>
      <w:bookmarkEnd w:id="106"/>
      <w:bookmarkEnd w:id="107"/>
    </w:p>
    <w:p w14:paraId="1525906C" w14:textId="77777777" w:rsidR="00D04773" w:rsidRPr="00F833D8" w:rsidRDefault="00D04773" w:rsidP="005828FF">
      <w:pPr>
        <w:tabs>
          <w:tab w:val="left" w:pos="567"/>
        </w:tabs>
        <w:ind w:left="567"/>
        <w:jc w:val="left"/>
        <w:rPr>
          <w:sz w:val="24"/>
          <w:szCs w:val="24"/>
        </w:rPr>
      </w:pPr>
    </w:p>
    <w:p w14:paraId="5D223242" w14:textId="5810C615" w:rsidR="00267F3D" w:rsidRPr="00BE6B87" w:rsidRDefault="00267F3D" w:rsidP="005828FF">
      <w:pPr>
        <w:widowControl/>
        <w:numPr>
          <w:ilvl w:val="0"/>
          <w:numId w:val="46"/>
        </w:numPr>
        <w:tabs>
          <w:tab w:val="left" w:pos="567"/>
        </w:tabs>
        <w:ind w:left="567" w:hanging="567"/>
        <w:jc w:val="left"/>
        <w:rPr>
          <w:rFonts w:eastAsia="Times New Roman" w:cs="Arial"/>
          <w:sz w:val="24"/>
          <w:szCs w:val="24"/>
        </w:rPr>
      </w:pPr>
      <w:r w:rsidRPr="00BE6B87">
        <w:rPr>
          <w:sz w:val="24"/>
          <w:szCs w:val="24"/>
        </w:rPr>
        <w:t xml:space="preserve">A light rail utility must develop and implement an Electricity Safety Management System in compliance with AS 5577 </w:t>
      </w:r>
      <w:r w:rsidRPr="00BE6B87">
        <w:rPr>
          <w:rFonts w:eastAsia="Times New Roman" w:cs="Arial"/>
          <w:sz w:val="24"/>
          <w:szCs w:val="24"/>
        </w:rPr>
        <w:t>Electricity network safety management systems.</w:t>
      </w:r>
    </w:p>
    <w:p w14:paraId="03EF0292" w14:textId="77777777" w:rsidR="00267F3D" w:rsidRPr="005828FF" w:rsidRDefault="00267F3D" w:rsidP="005828FF">
      <w:pPr>
        <w:tabs>
          <w:tab w:val="left" w:pos="567"/>
        </w:tabs>
        <w:ind w:left="567"/>
        <w:jc w:val="left"/>
        <w:rPr>
          <w:sz w:val="24"/>
          <w:szCs w:val="24"/>
        </w:rPr>
      </w:pPr>
    </w:p>
    <w:p w14:paraId="0342406F" w14:textId="7240AB2B" w:rsidR="00267F3D" w:rsidRPr="00BE6B87" w:rsidRDefault="002D63A1" w:rsidP="005828FF">
      <w:pPr>
        <w:widowControl/>
        <w:numPr>
          <w:ilvl w:val="0"/>
          <w:numId w:val="46"/>
        </w:numPr>
        <w:tabs>
          <w:tab w:val="left" w:pos="567"/>
        </w:tabs>
        <w:ind w:left="567" w:hanging="567"/>
        <w:jc w:val="left"/>
        <w:rPr>
          <w:rFonts w:eastAsia="Times New Roman" w:cs="Arial"/>
          <w:sz w:val="24"/>
          <w:szCs w:val="24"/>
        </w:rPr>
      </w:pPr>
      <w:r w:rsidRPr="00BE6B87">
        <w:rPr>
          <w:iCs/>
          <w:sz w:val="24"/>
          <w:szCs w:val="24"/>
        </w:rPr>
        <w:t xml:space="preserve">In </w:t>
      </w:r>
      <w:r w:rsidR="005251E1" w:rsidRPr="00BE6B87">
        <w:rPr>
          <w:iCs/>
          <w:sz w:val="24"/>
          <w:szCs w:val="24"/>
        </w:rPr>
        <w:t xml:space="preserve">relation to subclause </w:t>
      </w:r>
      <w:r w:rsidR="00093DB0">
        <w:rPr>
          <w:iCs/>
          <w:sz w:val="24"/>
          <w:szCs w:val="24"/>
        </w:rPr>
        <w:t>7</w:t>
      </w:r>
      <w:r w:rsidR="005251E1" w:rsidRPr="00BE6B87">
        <w:rPr>
          <w:iCs/>
          <w:sz w:val="24"/>
          <w:szCs w:val="24"/>
        </w:rPr>
        <w:t>.1(1)</w:t>
      </w:r>
      <w:r w:rsidR="00267F3D" w:rsidRPr="00BE6B87">
        <w:rPr>
          <w:iCs/>
          <w:sz w:val="24"/>
          <w:szCs w:val="24"/>
        </w:rPr>
        <w:t xml:space="preserve">, the light rail utility may refer to </w:t>
      </w:r>
      <w:r w:rsidRPr="00BE6B87">
        <w:rPr>
          <w:iCs/>
          <w:sz w:val="24"/>
          <w:szCs w:val="24"/>
        </w:rPr>
        <w:t>ENA Doc 001</w:t>
      </w:r>
      <w:r w:rsidR="00267F3D" w:rsidRPr="00BE6B87">
        <w:rPr>
          <w:iCs/>
          <w:sz w:val="24"/>
          <w:szCs w:val="24"/>
        </w:rPr>
        <w:t xml:space="preserve"> National Electricity Network Safety Code</w:t>
      </w:r>
      <w:r w:rsidR="00267F3D" w:rsidRPr="00BE6B87">
        <w:rPr>
          <w:sz w:val="24"/>
          <w:szCs w:val="24"/>
        </w:rPr>
        <w:t xml:space="preserve">. </w:t>
      </w:r>
    </w:p>
    <w:p w14:paraId="1FAE87F1" w14:textId="77777777" w:rsidR="00D4432F" w:rsidRPr="005828FF" w:rsidRDefault="00D4432F" w:rsidP="005828FF">
      <w:pPr>
        <w:tabs>
          <w:tab w:val="left" w:pos="567"/>
        </w:tabs>
        <w:ind w:left="567"/>
        <w:jc w:val="left"/>
        <w:rPr>
          <w:sz w:val="24"/>
          <w:szCs w:val="24"/>
        </w:rPr>
      </w:pPr>
    </w:p>
    <w:p w14:paraId="05A1E313" w14:textId="64268B09" w:rsidR="00D4432F" w:rsidRPr="00BE6B87" w:rsidRDefault="00D4432F" w:rsidP="005828FF">
      <w:pPr>
        <w:widowControl/>
        <w:numPr>
          <w:ilvl w:val="0"/>
          <w:numId w:val="46"/>
        </w:numPr>
        <w:tabs>
          <w:tab w:val="left" w:pos="567"/>
        </w:tabs>
        <w:ind w:left="567" w:hanging="567"/>
        <w:jc w:val="left"/>
        <w:rPr>
          <w:rFonts w:eastAsia="Times New Roman" w:cs="Arial"/>
          <w:sz w:val="24"/>
          <w:szCs w:val="24"/>
        </w:rPr>
      </w:pPr>
      <w:r w:rsidRPr="00BE6B87">
        <w:rPr>
          <w:rFonts w:eastAsia="Times New Roman" w:cs="Arial"/>
          <w:sz w:val="24"/>
          <w:szCs w:val="24"/>
        </w:rPr>
        <w:t xml:space="preserve">A light rail utility must submit its Electricity Safety Management System to the </w:t>
      </w:r>
      <w:r w:rsidR="0020642E">
        <w:rPr>
          <w:rFonts w:eastAsia="Times New Roman" w:cs="Arial"/>
          <w:sz w:val="24"/>
          <w:szCs w:val="24"/>
        </w:rPr>
        <w:t>Technical Regulator</w:t>
      </w:r>
      <w:r w:rsidRPr="00BE6B87">
        <w:rPr>
          <w:rFonts w:eastAsia="Times New Roman" w:cs="Arial"/>
          <w:sz w:val="24"/>
          <w:szCs w:val="24"/>
        </w:rPr>
        <w:t xml:space="preserve"> upon request.</w:t>
      </w:r>
    </w:p>
    <w:p w14:paraId="2E911510" w14:textId="77777777" w:rsidR="00267F3D" w:rsidRPr="00BE6B87" w:rsidRDefault="00267F3D" w:rsidP="005828FF">
      <w:pPr>
        <w:tabs>
          <w:tab w:val="left" w:pos="567"/>
        </w:tabs>
        <w:ind w:left="567"/>
        <w:jc w:val="left"/>
        <w:rPr>
          <w:sz w:val="24"/>
          <w:szCs w:val="24"/>
        </w:rPr>
      </w:pPr>
    </w:p>
    <w:p w14:paraId="0EE1D364" w14:textId="77777777" w:rsidR="00267F3D" w:rsidRPr="00BE6B87" w:rsidRDefault="00267F3D" w:rsidP="00077CF2">
      <w:pPr>
        <w:pStyle w:val="Heading2"/>
        <w:numPr>
          <w:ilvl w:val="1"/>
          <w:numId w:val="75"/>
        </w:numPr>
        <w:tabs>
          <w:tab w:val="left" w:pos="540"/>
          <w:tab w:val="left" w:pos="709"/>
        </w:tabs>
        <w:spacing w:before="0"/>
        <w:jc w:val="left"/>
        <w:rPr>
          <w:rFonts w:cs="Arial"/>
          <w:b/>
          <w:color w:val="1F497D"/>
          <w:sz w:val="24"/>
          <w:szCs w:val="24"/>
        </w:rPr>
      </w:pPr>
      <w:bookmarkStart w:id="108" w:name="_Toc19635441"/>
      <w:bookmarkStart w:id="109" w:name="_Toc19718498"/>
      <w:bookmarkStart w:id="110" w:name="_Toc19896892"/>
      <w:bookmarkStart w:id="111" w:name="_Toc30492587"/>
      <w:bookmarkStart w:id="112" w:name="_Toc75264088"/>
      <w:bookmarkStart w:id="113" w:name="_Toc27061254"/>
      <w:r w:rsidRPr="00BE6B87">
        <w:rPr>
          <w:rFonts w:cs="Arial"/>
          <w:b/>
          <w:color w:val="1F497D"/>
          <w:sz w:val="24"/>
          <w:szCs w:val="24"/>
        </w:rPr>
        <w:t>Safe Work Zones</w:t>
      </w:r>
      <w:bookmarkEnd w:id="108"/>
      <w:bookmarkEnd w:id="109"/>
      <w:bookmarkEnd w:id="110"/>
      <w:bookmarkEnd w:id="111"/>
      <w:bookmarkEnd w:id="112"/>
      <w:r w:rsidR="00FF2E6E">
        <w:rPr>
          <w:rFonts w:cs="Arial"/>
          <w:b/>
          <w:color w:val="1F497D"/>
          <w:sz w:val="24"/>
          <w:szCs w:val="24"/>
        </w:rPr>
        <w:t xml:space="preserve"> </w:t>
      </w:r>
      <w:bookmarkEnd w:id="113"/>
    </w:p>
    <w:p w14:paraId="08776F3C" w14:textId="77777777" w:rsidR="00267F3D" w:rsidRPr="00BE6B87" w:rsidRDefault="00267F3D" w:rsidP="005828FF">
      <w:pPr>
        <w:tabs>
          <w:tab w:val="left" w:pos="567"/>
        </w:tabs>
        <w:ind w:left="567"/>
        <w:jc w:val="left"/>
        <w:rPr>
          <w:sz w:val="24"/>
          <w:szCs w:val="24"/>
        </w:rPr>
      </w:pPr>
    </w:p>
    <w:p w14:paraId="68F30458" w14:textId="67DE30C7" w:rsidR="00267F3D" w:rsidRPr="008F54AF" w:rsidRDefault="00267F3D" w:rsidP="001149FC">
      <w:pPr>
        <w:numPr>
          <w:ilvl w:val="0"/>
          <w:numId w:val="65"/>
        </w:numPr>
        <w:tabs>
          <w:tab w:val="left" w:pos="567"/>
        </w:tabs>
        <w:ind w:left="567" w:hanging="567"/>
        <w:jc w:val="left"/>
        <w:rPr>
          <w:rFonts w:cs="Arial"/>
          <w:color w:val="1F497D"/>
          <w:sz w:val="24"/>
          <w:szCs w:val="24"/>
        </w:rPr>
      </w:pPr>
      <w:r w:rsidRPr="00BE6B87">
        <w:rPr>
          <w:sz w:val="24"/>
          <w:szCs w:val="24"/>
        </w:rPr>
        <w:t xml:space="preserve">A light rail utility must establish a safe work zone system in consultation with relevant ACT Government regulators including </w:t>
      </w:r>
      <w:r w:rsidR="003D036A">
        <w:rPr>
          <w:sz w:val="24"/>
          <w:szCs w:val="24"/>
        </w:rPr>
        <w:t>the Work Safe</w:t>
      </w:r>
      <w:r w:rsidR="00F20BDA">
        <w:rPr>
          <w:sz w:val="24"/>
          <w:szCs w:val="24"/>
        </w:rPr>
        <w:t xml:space="preserve"> ACT</w:t>
      </w:r>
      <w:r w:rsidR="00B73E6D">
        <w:rPr>
          <w:sz w:val="24"/>
          <w:szCs w:val="24"/>
        </w:rPr>
        <w:t>.</w:t>
      </w:r>
      <w:r w:rsidR="00973BC8">
        <w:rPr>
          <w:sz w:val="24"/>
          <w:szCs w:val="24"/>
        </w:rPr>
        <w:t xml:space="preserve"> </w:t>
      </w:r>
      <w:r w:rsidRPr="00BE6B87">
        <w:rPr>
          <w:sz w:val="24"/>
          <w:szCs w:val="24"/>
        </w:rPr>
        <w:t>The safe work zone system must include:</w:t>
      </w:r>
    </w:p>
    <w:p w14:paraId="4DFAA2F9" w14:textId="77777777" w:rsidR="00267F3D" w:rsidRPr="005828FF" w:rsidRDefault="00267F3D" w:rsidP="00073019">
      <w:pPr>
        <w:tabs>
          <w:tab w:val="left" w:pos="567"/>
        </w:tabs>
        <w:ind w:left="567"/>
        <w:jc w:val="left"/>
        <w:rPr>
          <w:sz w:val="24"/>
          <w:szCs w:val="24"/>
        </w:rPr>
      </w:pPr>
    </w:p>
    <w:p w14:paraId="234AFFBA" w14:textId="77777777" w:rsidR="00267F3D" w:rsidRPr="00BE6B87" w:rsidRDefault="00267F3D" w:rsidP="001149FC">
      <w:pPr>
        <w:numPr>
          <w:ilvl w:val="1"/>
          <w:numId w:val="65"/>
        </w:numPr>
        <w:tabs>
          <w:tab w:val="left" w:pos="567"/>
          <w:tab w:val="left" w:pos="1134"/>
        </w:tabs>
        <w:ind w:left="1134" w:hanging="567"/>
        <w:jc w:val="left"/>
        <w:rPr>
          <w:rFonts w:cs="Arial"/>
          <w:color w:val="000000"/>
          <w:sz w:val="24"/>
          <w:szCs w:val="24"/>
        </w:rPr>
      </w:pPr>
      <w:r w:rsidRPr="00BE6B87">
        <w:rPr>
          <w:rFonts w:cs="Arial"/>
          <w:color w:val="000000"/>
          <w:sz w:val="24"/>
          <w:szCs w:val="24"/>
        </w:rPr>
        <w:t>necessary information on the procedures that need to be followed by third parties in order to obtain clearance to undertake works;</w:t>
      </w:r>
    </w:p>
    <w:p w14:paraId="0F41512C" w14:textId="77777777" w:rsidR="00267F3D" w:rsidRPr="005828FF" w:rsidRDefault="00267F3D" w:rsidP="005828FF">
      <w:pPr>
        <w:tabs>
          <w:tab w:val="left" w:pos="567"/>
        </w:tabs>
        <w:ind w:left="567"/>
        <w:jc w:val="left"/>
        <w:rPr>
          <w:sz w:val="24"/>
          <w:szCs w:val="24"/>
        </w:rPr>
      </w:pPr>
    </w:p>
    <w:p w14:paraId="57D3CD37" w14:textId="26B5ADD8" w:rsidR="00267F3D" w:rsidRPr="00BE6B87" w:rsidRDefault="00267F3D" w:rsidP="001149FC">
      <w:pPr>
        <w:numPr>
          <w:ilvl w:val="1"/>
          <w:numId w:val="65"/>
        </w:numPr>
        <w:tabs>
          <w:tab w:val="left" w:pos="567"/>
          <w:tab w:val="left" w:pos="1134"/>
        </w:tabs>
        <w:ind w:left="1134" w:hanging="567"/>
        <w:jc w:val="left"/>
        <w:rPr>
          <w:rFonts w:cs="Arial"/>
          <w:color w:val="000000"/>
          <w:sz w:val="24"/>
          <w:szCs w:val="24"/>
        </w:rPr>
      </w:pPr>
      <w:r w:rsidRPr="00BE6B87">
        <w:rPr>
          <w:rFonts w:cs="Arial"/>
          <w:color w:val="000000"/>
          <w:sz w:val="24"/>
          <w:szCs w:val="24"/>
        </w:rPr>
        <w:t>information on the precautions that must be taken when working on, near or adjacent to the light rail utility network;</w:t>
      </w:r>
    </w:p>
    <w:p w14:paraId="737494B7" w14:textId="77777777" w:rsidR="00267F3D" w:rsidRPr="005828FF" w:rsidRDefault="00267F3D" w:rsidP="005828FF">
      <w:pPr>
        <w:tabs>
          <w:tab w:val="left" w:pos="567"/>
        </w:tabs>
        <w:ind w:left="567"/>
        <w:jc w:val="left"/>
        <w:rPr>
          <w:sz w:val="24"/>
          <w:szCs w:val="24"/>
        </w:rPr>
      </w:pPr>
    </w:p>
    <w:p w14:paraId="5A7A133C" w14:textId="65B88737" w:rsidR="00267F3D" w:rsidRPr="00BE6B87" w:rsidRDefault="00267F3D" w:rsidP="001149FC">
      <w:pPr>
        <w:numPr>
          <w:ilvl w:val="1"/>
          <w:numId w:val="65"/>
        </w:numPr>
        <w:tabs>
          <w:tab w:val="left" w:pos="567"/>
          <w:tab w:val="left" w:pos="1134"/>
        </w:tabs>
        <w:ind w:left="1134" w:hanging="567"/>
        <w:jc w:val="left"/>
        <w:rPr>
          <w:rFonts w:cs="Arial"/>
          <w:color w:val="000000"/>
          <w:sz w:val="24"/>
          <w:szCs w:val="24"/>
        </w:rPr>
      </w:pPr>
      <w:r w:rsidRPr="00BE6B87">
        <w:rPr>
          <w:rFonts w:cs="Arial"/>
          <w:color w:val="000000"/>
          <w:sz w:val="24"/>
          <w:szCs w:val="24"/>
        </w:rPr>
        <w:t>information on any control or exclusion zones that apply to works near, or adjacent to, the light rail utility network;</w:t>
      </w:r>
    </w:p>
    <w:p w14:paraId="1840CE39" w14:textId="77777777" w:rsidR="00267F3D" w:rsidRPr="00F833D8" w:rsidRDefault="00267F3D" w:rsidP="005828FF">
      <w:pPr>
        <w:tabs>
          <w:tab w:val="left" w:pos="567"/>
        </w:tabs>
        <w:ind w:left="567"/>
        <w:jc w:val="left"/>
        <w:rPr>
          <w:sz w:val="24"/>
          <w:szCs w:val="24"/>
        </w:rPr>
      </w:pPr>
    </w:p>
    <w:p w14:paraId="093429FE" w14:textId="77777777" w:rsidR="00267F3D" w:rsidRPr="00BE6B87" w:rsidRDefault="00267F3D" w:rsidP="001149FC">
      <w:pPr>
        <w:numPr>
          <w:ilvl w:val="1"/>
          <w:numId w:val="65"/>
        </w:numPr>
        <w:tabs>
          <w:tab w:val="left" w:pos="567"/>
          <w:tab w:val="left" w:pos="1134"/>
        </w:tabs>
        <w:ind w:left="1134" w:hanging="567"/>
        <w:jc w:val="left"/>
        <w:rPr>
          <w:rFonts w:cs="Arial"/>
          <w:color w:val="000000"/>
          <w:sz w:val="24"/>
          <w:szCs w:val="24"/>
        </w:rPr>
      </w:pPr>
      <w:r w:rsidRPr="00BE6B87">
        <w:rPr>
          <w:rFonts w:cs="Arial"/>
          <w:sz w:val="24"/>
          <w:szCs w:val="24"/>
        </w:rPr>
        <w:t>a means to permit individuals or entities to undertake work within the zones, including urgent work and emergency work; and</w:t>
      </w:r>
    </w:p>
    <w:p w14:paraId="313B9B1D" w14:textId="77777777" w:rsidR="00267F3D" w:rsidRPr="00F833D8" w:rsidRDefault="00267F3D" w:rsidP="005828FF">
      <w:pPr>
        <w:tabs>
          <w:tab w:val="left" w:pos="567"/>
        </w:tabs>
        <w:ind w:left="567"/>
        <w:jc w:val="left"/>
        <w:rPr>
          <w:sz w:val="24"/>
          <w:szCs w:val="24"/>
        </w:rPr>
      </w:pPr>
    </w:p>
    <w:p w14:paraId="56BA76F5" w14:textId="77777777" w:rsidR="008F54AF" w:rsidRDefault="00267F3D" w:rsidP="001149FC">
      <w:pPr>
        <w:numPr>
          <w:ilvl w:val="1"/>
          <w:numId w:val="65"/>
        </w:numPr>
        <w:tabs>
          <w:tab w:val="left" w:pos="567"/>
          <w:tab w:val="left" w:pos="1134"/>
        </w:tabs>
        <w:ind w:left="1134" w:hanging="567"/>
        <w:jc w:val="left"/>
        <w:rPr>
          <w:rFonts w:cs="Arial"/>
          <w:color w:val="000000"/>
          <w:sz w:val="24"/>
          <w:szCs w:val="24"/>
        </w:rPr>
      </w:pPr>
      <w:r w:rsidRPr="00BE6B87">
        <w:rPr>
          <w:rFonts w:cs="Arial"/>
          <w:sz w:val="24"/>
          <w:szCs w:val="24"/>
        </w:rPr>
        <w:lastRenderedPageBreak/>
        <w:t>criteria that would prohibit work within established control or exclusion zones.</w:t>
      </w:r>
    </w:p>
    <w:p w14:paraId="4A728386" w14:textId="77777777" w:rsidR="008F54AF" w:rsidRPr="005828FF" w:rsidRDefault="008F54AF" w:rsidP="005828FF">
      <w:pPr>
        <w:tabs>
          <w:tab w:val="left" w:pos="567"/>
        </w:tabs>
        <w:ind w:left="567"/>
        <w:jc w:val="left"/>
        <w:rPr>
          <w:sz w:val="24"/>
          <w:szCs w:val="24"/>
        </w:rPr>
      </w:pPr>
    </w:p>
    <w:p w14:paraId="1495364B" w14:textId="3DCA2E10" w:rsidR="008F54AF" w:rsidRDefault="008F54AF" w:rsidP="001149FC">
      <w:pPr>
        <w:pStyle w:val="ListParagraph"/>
        <w:numPr>
          <w:ilvl w:val="0"/>
          <w:numId w:val="65"/>
        </w:numPr>
        <w:tabs>
          <w:tab w:val="left" w:pos="567"/>
        </w:tabs>
        <w:ind w:left="567" w:hanging="567"/>
        <w:rPr>
          <w:sz w:val="24"/>
          <w:szCs w:val="24"/>
        </w:rPr>
      </w:pPr>
      <w:r w:rsidRPr="00BE6B87">
        <w:rPr>
          <w:sz w:val="24"/>
          <w:szCs w:val="24"/>
        </w:rPr>
        <w:t xml:space="preserve">A light rail utility may </w:t>
      </w:r>
      <w:r>
        <w:rPr>
          <w:sz w:val="24"/>
          <w:szCs w:val="24"/>
        </w:rPr>
        <w:t>refer to</w:t>
      </w:r>
      <w:r w:rsidRPr="00BE6B87">
        <w:rPr>
          <w:sz w:val="24"/>
          <w:szCs w:val="24"/>
        </w:rPr>
        <w:t xml:space="preserve"> </w:t>
      </w:r>
      <w:r>
        <w:rPr>
          <w:sz w:val="24"/>
          <w:szCs w:val="24"/>
        </w:rPr>
        <w:t xml:space="preserve">a </w:t>
      </w:r>
      <w:r w:rsidRPr="00BE6B87">
        <w:rPr>
          <w:sz w:val="24"/>
          <w:szCs w:val="24"/>
        </w:rPr>
        <w:t xml:space="preserve">system </w:t>
      </w:r>
      <w:r>
        <w:rPr>
          <w:sz w:val="24"/>
          <w:szCs w:val="24"/>
        </w:rPr>
        <w:t>established for the purpose</w:t>
      </w:r>
      <w:r w:rsidRPr="00BE6B87">
        <w:rPr>
          <w:sz w:val="24"/>
          <w:szCs w:val="24"/>
        </w:rPr>
        <w:t xml:space="preserve"> of the Rail Safety Law</w:t>
      </w:r>
      <w:r>
        <w:rPr>
          <w:sz w:val="24"/>
          <w:szCs w:val="24"/>
        </w:rPr>
        <w:t xml:space="preserve"> as the safe work zone system for the purpose </w:t>
      </w:r>
      <w:r w:rsidRPr="00BE6B87">
        <w:rPr>
          <w:sz w:val="24"/>
          <w:szCs w:val="24"/>
        </w:rPr>
        <w:t>of this C</w:t>
      </w:r>
      <w:r>
        <w:rPr>
          <w:sz w:val="24"/>
          <w:szCs w:val="24"/>
        </w:rPr>
        <w:t>ode, provided that the system under the Rail Safety Law meets requirements of the safe work zone system in this Code.</w:t>
      </w:r>
    </w:p>
    <w:p w14:paraId="3B509DC8" w14:textId="77777777" w:rsidR="008F54AF" w:rsidRDefault="008F54AF" w:rsidP="005828FF">
      <w:pPr>
        <w:tabs>
          <w:tab w:val="left" w:pos="567"/>
        </w:tabs>
        <w:ind w:left="567"/>
        <w:jc w:val="left"/>
        <w:rPr>
          <w:sz w:val="24"/>
          <w:szCs w:val="24"/>
        </w:rPr>
      </w:pPr>
    </w:p>
    <w:p w14:paraId="1EC1E6E3" w14:textId="77777777" w:rsidR="008F54AF" w:rsidRPr="008F54AF" w:rsidRDefault="008F54AF" w:rsidP="001149FC">
      <w:pPr>
        <w:pStyle w:val="ListParagraph"/>
        <w:numPr>
          <w:ilvl w:val="0"/>
          <w:numId w:val="65"/>
        </w:numPr>
        <w:tabs>
          <w:tab w:val="left" w:pos="567"/>
        </w:tabs>
        <w:ind w:left="567" w:hanging="567"/>
        <w:rPr>
          <w:sz w:val="24"/>
          <w:szCs w:val="24"/>
        </w:rPr>
      </w:pPr>
      <w:r w:rsidRPr="008F54AF">
        <w:rPr>
          <w:rFonts w:cs="Arial"/>
          <w:sz w:val="24"/>
          <w:szCs w:val="24"/>
        </w:rPr>
        <w:t>The safe work zone system may refer to the network protection provisions in part 5 of the Act and relevant criminal offences that apply to unlawfully interfere with networks and facilities.</w:t>
      </w:r>
    </w:p>
    <w:p w14:paraId="0FC35527" w14:textId="77777777" w:rsidR="00267F3D" w:rsidRPr="00BE6B87" w:rsidRDefault="00267F3D" w:rsidP="005828FF">
      <w:pPr>
        <w:tabs>
          <w:tab w:val="left" w:pos="567"/>
        </w:tabs>
        <w:ind w:left="567"/>
        <w:jc w:val="left"/>
        <w:rPr>
          <w:sz w:val="24"/>
          <w:szCs w:val="24"/>
        </w:rPr>
      </w:pPr>
    </w:p>
    <w:p w14:paraId="53A685F8" w14:textId="77777777" w:rsidR="00267F3D" w:rsidRPr="00BE6B87" w:rsidRDefault="00267F3D" w:rsidP="00077CF2">
      <w:pPr>
        <w:pStyle w:val="Heading2"/>
        <w:numPr>
          <w:ilvl w:val="1"/>
          <w:numId w:val="75"/>
        </w:numPr>
        <w:tabs>
          <w:tab w:val="left" w:pos="540"/>
          <w:tab w:val="left" w:pos="709"/>
        </w:tabs>
        <w:spacing w:before="0"/>
        <w:jc w:val="left"/>
        <w:rPr>
          <w:rFonts w:eastAsia="Times New Roman" w:cs="Arial"/>
          <w:b/>
          <w:color w:val="1F497D"/>
          <w:sz w:val="24"/>
          <w:szCs w:val="24"/>
        </w:rPr>
      </w:pPr>
      <w:bookmarkStart w:id="114" w:name="_Toc19635442"/>
      <w:bookmarkStart w:id="115" w:name="_Toc19718499"/>
      <w:bookmarkStart w:id="116" w:name="_Toc19896893"/>
      <w:bookmarkStart w:id="117" w:name="_Toc27061255"/>
      <w:bookmarkStart w:id="118" w:name="_Toc30492588"/>
      <w:bookmarkStart w:id="119" w:name="_Toc75264089"/>
      <w:r w:rsidRPr="00BE6B87">
        <w:rPr>
          <w:rFonts w:cs="Arial"/>
          <w:b/>
          <w:color w:val="1F497D"/>
          <w:sz w:val="24"/>
          <w:szCs w:val="24"/>
        </w:rPr>
        <w:t xml:space="preserve">Energy </w:t>
      </w:r>
      <w:r w:rsidR="00351C0D" w:rsidRPr="00BE6B87">
        <w:rPr>
          <w:rFonts w:eastAsia="Times New Roman" w:cs="Arial"/>
          <w:b/>
          <w:color w:val="1F497D"/>
          <w:sz w:val="24"/>
          <w:szCs w:val="24"/>
        </w:rPr>
        <w:t>R</w:t>
      </w:r>
      <w:r w:rsidRPr="00BE6B87">
        <w:rPr>
          <w:rFonts w:eastAsia="Times New Roman" w:cs="Arial"/>
          <w:b/>
          <w:color w:val="1F497D"/>
          <w:sz w:val="24"/>
          <w:szCs w:val="24"/>
        </w:rPr>
        <w:t xml:space="preserve">egeneration and </w:t>
      </w:r>
      <w:r w:rsidR="00351C0D" w:rsidRPr="00BE6B87">
        <w:rPr>
          <w:rFonts w:eastAsia="Times New Roman" w:cs="Arial"/>
          <w:b/>
          <w:color w:val="1F497D"/>
          <w:sz w:val="24"/>
          <w:szCs w:val="24"/>
        </w:rPr>
        <w:t>S</w:t>
      </w:r>
      <w:r w:rsidRPr="00BE6B87">
        <w:rPr>
          <w:rFonts w:eastAsia="Times New Roman" w:cs="Arial"/>
          <w:b/>
          <w:color w:val="1F497D"/>
          <w:sz w:val="24"/>
          <w:szCs w:val="24"/>
        </w:rPr>
        <w:t>torage</w:t>
      </w:r>
      <w:bookmarkEnd w:id="114"/>
      <w:bookmarkEnd w:id="115"/>
      <w:bookmarkEnd w:id="116"/>
      <w:bookmarkEnd w:id="117"/>
      <w:bookmarkEnd w:id="118"/>
      <w:bookmarkEnd w:id="119"/>
    </w:p>
    <w:p w14:paraId="366E5BE7" w14:textId="77777777" w:rsidR="00267F3D" w:rsidRPr="005828FF" w:rsidRDefault="00267F3D" w:rsidP="005828FF">
      <w:pPr>
        <w:tabs>
          <w:tab w:val="left" w:pos="567"/>
        </w:tabs>
        <w:ind w:left="567"/>
        <w:jc w:val="left"/>
        <w:rPr>
          <w:sz w:val="24"/>
          <w:szCs w:val="24"/>
        </w:rPr>
      </w:pPr>
    </w:p>
    <w:p w14:paraId="42C87A78" w14:textId="77777777" w:rsidR="00965B51" w:rsidRDefault="00267F3D" w:rsidP="00073019">
      <w:pPr>
        <w:widowControl/>
        <w:tabs>
          <w:tab w:val="left" w:pos="1134"/>
        </w:tabs>
        <w:autoSpaceDE w:val="0"/>
        <w:autoSpaceDN w:val="0"/>
        <w:adjustRightInd w:val="0"/>
        <w:jc w:val="left"/>
        <w:rPr>
          <w:sz w:val="24"/>
          <w:szCs w:val="24"/>
        </w:rPr>
      </w:pPr>
      <w:r w:rsidRPr="00BE6B87">
        <w:rPr>
          <w:sz w:val="24"/>
          <w:szCs w:val="24"/>
        </w:rPr>
        <w:t xml:space="preserve">If energy regeneration and storage is to be part of the design of </w:t>
      </w:r>
      <w:r w:rsidR="005251E1" w:rsidRPr="00BE6B87">
        <w:rPr>
          <w:sz w:val="24"/>
          <w:szCs w:val="24"/>
        </w:rPr>
        <w:t xml:space="preserve">the traction system, </w:t>
      </w:r>
      <w:r w:rsidRPr="00BE6B87">
        <w:rPr>
          <w:sz w:val="24"/>
          <w:szCs w:val="24"/>
        </w:rPr>
        <w:t>associated equipment and related controls must</w:t>
      </w:r>
      <w:r w:rsidR="00965B51">
        <w:rPr>
          <w:sz w:val="24"/>
          <w:szCs w:val="24"/>
        </w:rPr>
        <w:t>:</w:t>
      </w:r>
    </w:p>
    <w:p w14:paraId="200F275C" w14:textId="77777777" w:rsidR="00965B51" w:rsidRDefault="00965B51" w:rsidP="00073019">
      <w:pPr>
        <w:widowControl/>
        <w:tabs>
          <w:tab w:val="left" w:pos="1134"/>
        </w:tabs>
        <w:autoSpaceDE w:val="0"/>
        <w:autoSpaceDN w:val="0"/>
        <w:adjustRightInd w:val="0"/>
        <w:jc w:val="left"/>
        <w:rPr>
          <w:sz w:val="24"/>
          <w:szCs w:val="24"/>
        </w:rPr>
      </w:pPr>
    </w:p>
    <w:p w14:paraId="0065BF21" w14:textId="2E1D768B" w:rsidR="00965B51" w:rsidRDefault="00267F3D" w:rsidP="005828FF">
      <w:pPr>
        <w:pStyle w:val="ListParagraph"/>
        <w:numPr>
          <w:ilvl w:val="0"/>
          <w:numId w:val="10"/>
        </w:numPr>
        <w:tabs>
          <w:tab w:val="left" w:pos="567"/>
        </w:tabs>
        <w:ind w:left="567" w:hanging="567"/>
        <w:rPr>
          <w:sz w:val="24"/>
          <w:szCs w:val="24"/>
        </w:rPr>
      </w:pPr>
      <w:r w:rsidRPr="00BE6B87">
        <w:rPr>
          <w:sz w:val="24"/>
          <w:szCs w:val="24"/>
        </w:rPr>
        <w:t xml:space="preserve">not compromise safety </w:t>
      </w:r>
      <w:r w:rsidR="00B03117">
        <w:rPr>
          <w:sz w:val="24"/>
          <w:szCs w:val="24"/>
        </w:rPr>
        <w:t>of passengers or any other third party</w:t>
      </w:r>
      <w:r w:rsidR="00965B51">
        <w:rPr>
          <w:sz w:val="24"/>
          <w:szCs w:val="24"/>
        </w:rPr>
        <w:t>; and</w:t>
      </w:r>
      <w:r w:rsidR="00965B51">
        <w:rPr>
          <w:sz w:val="24"/>
          <w:szCs w:val="24"/>
        </w:rPr>
        <w:br/>
      </w:r>
    </w:p>
    <w:p w14:paraId="5A620C22" w14:textId="17370E1C" w:rsidR="00267F3D" w:rsidRPr="00BE6B87" w:rsidRDefault="00965B51" w:rsidP="005828FF">
      <w:pPr>
        <w:pStyle w:val="ListParagraph"/>
        <w:numPr>
          <w:ilvl w:val="0"/>
          <w:numId w:val="10"/>
        </w:numPr>
        <w:tabs>
          <w:tab w:val="left" w:pos="567"/>
        </w:tabs>
        <w:ind w:left="567" w:hanging="567"/>
        <w:rPr>
          <w:sz w:val="24"/>
          <w:szCs w:val="24"/>
        </w:rPr>
      </w:pPr>
      <w:r>
        <w:rPr>
          <w:sz w:val="24"/>
          <w:szCs w:val="24"/>
        </w:rPr>
        <w:t xml:space="preserve">be consistent with </w:t>
      </w:r>
      <w:r w:rsidR="00A67756">
        <w:rPr>
          <w:sz w:val="24"/>
          <w:szCs w:val="24"/>
        </w:rPr>
        <w:t>clause</w:t>
      </w:r>
      <w:r>
        <w:rPr>
          <w:sz w:val="24"/>
          <w:szCs w:val="24"/>
        </w:rPr>
        <w:t xml:space="preserve"> </w:t>
      </w:r>
      <w:r w:rsidR="00C41C06">
        <w:rPr>
          <w:sz w:val="24"/>
          <w:szCs w:val="24"/>
        </w:rPr>
        <w:t>9</w:t>
      </w:r>
      <w:r>
        <w:rPr>
          <w:sz w:val="24"/>
          <w:szCs w:val="24"/>
        </w:rPr>
        <w:t>.1</w:t>
      </w:r>
      <w:r w:rsidR="00267F3D" w:rsidRPr="00BE6B87">
        <w:rPr>
          <w:sz w:val="24"/>
          <w:szCs w:val="24"/>
        </w:rPr>
        <w:t>.</w:t>
      </w:r>
    </w:p>
    <w:p w14:paraId="7E786890" w14:textId="77777777" w:rsidR="00AF5B69" w:rsidRPr="005828FF" w:rsidRDefault="00AF5B69" w:rsidP="005828FF">
      <w:pPr>
        <w:tabs>
          <w:tab w:val="left" w:pos="567"/>
        </w:tabs>
        <w:ind w:left="567"/>
        <w:jc w:val="left"/>
        <w:rPr>
          <w:sz w:val="24"/>
          <w:szCs w:val="24"/>
        </w:rPr>
      </w:pPr>
    </w:p>
    <w:p w14:paraId="6C506055" w14:textId="77777777" w:rsidR="00AF5B69" w:rsidRPr="00BE6B87" w:rsidRDefault="00AF5B69" w:rsidP="00077CF2">
      <w:pPr>
        <w:pStyle w:val="Heading2"/>
        <w:numPr>
          <w:ilvl w:val="1"/>
          <w:numId w:val="75"/>
        </w:numPr>
        <w:tabs>
          <w:tab w:val="left" w:pos="540"/>
          <w:tab w:val="left" w:pos="709"/>
        </w:tabs>
        <w:spacing w:before="0"/>
        <w:jc w:val="left"/>
        <w:rPr>
          <w:rFonts w:eastAsia="Times New Roman" w:cs="Arial"/>
          <w:b/>
          <w:color w:val="1F497D"/>
          <w:sz w:val="24"/>
          <w:szCs w:val="24"/>
        </w:rPr>
      </w:pPr>
      <w:bookmarkStart w:id="120" w:name="_Toc19635443"/>
      <w:bookmarkStart w:id="121" w:name="_Toc19718500"/>
      <w:bookmarkStart w:id="122" w:name="_Toc19896894"/>
      <w:bookmarkStart w:id="123" w:name="_Toc27061256"/>
      <w:bookmarkStart w:id="124" w:name="_Toc30492589"/>
      <w:bookmarkStart w:id="125" w:name="_Toc75264090"/>
      <w:r w:rsidRPr="00BE6B87">
        <w:rPr>
          <w:rFonts w:cs="Arial"/>
          <w:b/>
          <w:color w:val="1F497D"/>
          <w:sz w:val="24"/>
          <w:szCs w:val="24"/>
        </w:rPr>
        <w:t>Reverse Power Blocking</w:t>
      </w:r>
      <w:bookmarkEnd w:id="120"/>
      <w:bookmarkEnd w:id="121"/>
      <w:bookmarkEnd w:id="122"/>
      <w:bookmarkEnd w:id="123"/>
      <w:bookmarkEnd w:id="124"/>
      <w:bookmarkEnd w:id="125"/>
    </w:p>
    <w:p w14:paraId="628C9F2D" w14:textId="77777777" w:rsidR="00267F3D" w:rsidRPr="00BE6B87" w:rsidRDefault="00267F3D" w:rsidP="005828FF">
      <w:pPr>
        <w:tabs>
          <w:tab w:val="left" w:pos="567"/>
        </w:tabs>
        <w:ind w:left="567"/>
        <w:jc w:val="left"/>
        <w:rPr>
          <w:sz w:val="24"/>
          <w:szCs w:val="24"/>
        </w:rPr>
      </w:pPr>
    </w:p>
    <w:p w14:paraId="3195D82C" w14:textId="30C2B823" w:rsidR="00267F3D" w:rsidRPr="005828FF" w:rsidRDefault="002D63A1" w:rsidP="005828FF">
      <w:pPr>
        <w:tabs>
          <w:tab w:val="left" w:pos="567"/>
        </w:tabs>
        <w:jc w:val="left"/>
        <w:rPr>
          <w:sz w:val="24"/>
          <w:szCs w:val="24"/>
        </w:rPr>
      </w:pPr>
      <w:r w:rsidRPr="00BE6B87">
        <w:rPr>
          <w:rFonts w:cs="Arial"/>
          <w:sz w:val="24"/>
          <w:szCs w:val="24"/>
          <w:lang w:eastAsia="en-AU"/>
        </w:rPr>
        <w:t>A light rail utility must prevent i</w:t>
      </w:r>
      <w:r w:rsidR="00AF5B69" w:rsidRPr="00BE6B87">
        <w:rPr>
          <w:rFonts w:cs="Arial"/>
          <w:sz w:val="24"/>
          <w:szCs w:val="24"/>
          <w:lang w:eastAsia="en-AU"/>
        </w:rPr>
        <w:t xml:space="preserve">nadvertent energisation of the </w:t>
      </w:r>
      <w:r w:rsidR="003D036A">
        <w:rPr>
          <w:rFonts w:cs="Arial"/>
          <w:sz w:val="24"/>
          <w:szCs w:val="24"/>
          <w:lang w:eastAsia="en-AU"/>
        </w:rPr>
        <w:t>Alternating Current (AC)</w:t>
      </w:r>
      <w:r w:rsidR="00AF5B69" w:rsidRPr="00BE6B87">
        <w:rPr>
          <w:rFonts w:cs="Arial"/>
          <w:sz w:val="24"/>
          <w:szCs w:val="24"/>
          <w:lang w:eastAsia="en-AU"/>
        </w:rPr>
        <w:t xml:space="preserve"> supply from the </w:t>
      </w:r>
      <w:r w:rsidR="007F2648">
        <w:rPr>
          <w:rFonts w:cs="Arial"/>
          <w:sz w:val="24"/>
          <w:szCs w:val="24"/>
          <w:lang w:eastAsia="en-AU"/>
        </w:rPr>
        <w:t>DC</w:t>
      </w:r>
      <w:r w:rsidR="00AF5B69" w:rsidRPr="00BE6B87">
        <w:rPr>
          <w:rFonts w:cs="Arial"/>
          <w:sz w:val="24"/>
          <w:szCs w:val="24"/>
          <w:lang w:eastAsia="en-AU"/>
        </w:rPr>
        <w:t xml:space="preserve"> network at all times. Where tractions substations are providing supply to the </w:t>
      </w:r>
      <w:r w:rsidR="00A922A8">
        <w:rPr>
          <w:rFonts w:cs="Arial"/>
          <w:sz w:val="24"/>
          <w:szCs w:val="24"/>
          <w:lang w:eastAsia="en-AU"/>
        </w:rPr>
        <w:t>DC</w:t>
      </w:r>
      <w:r w:rsidR="00AF5B69" w:rsidRPr="00BE6B87">
        <w:rPr>
          <w:rFonts w:cs="Arial"/>
          <w:sz w:val="24"/>
          <w:szCs w:val="24"/>
          <w:lang w:eastAsia="en-AU"/>
        </w:rPr>
        <w:t xml:space="preserve"> traction circuits concurrently, suitable protection and control schemes </w:t>
      </w:r>
      <w:r w:rsidRPr="00BE6B87">
        <w:rPr>
          <w:rFonts w:cs="Arial"/>
          <w:sz w:val="24"/>
          <w:szCs w:val="24"/>
          <w:lang w:eastAsia="en-AU"/>
        </w:rPr>
        <w:t>must</w:t>
      </w:r>
      <w:r w:rsidR="00AF5B69" w:rsidRPr="00BE6B87">
        <w:rPr>
          <w:rFonts w:cs="Arial"/>
          <w:sz w:val="24"/>
          <w:szCs w:val="24"/>
          <w:lang w:eastAsia="en-AU"/>
        </w:rPr>
        <w:t xml:space="preserve"> be installed and operate instantaneously. </w:t>
      </w:r>
    </w:p>
    <w:p w14:paraId="5C92E494" w14:textId="77777777" w:rsidR="00AF5B69" w:rsidRPr="00BE6B87" w:rsidRDefault="00AF5B69" w:rsidP="00077CF2">
      <w:pPr>
        <w:pStyle w:val="Heading1"/>
        <w:numPr>
          <w:ilvl w:val="0"/>
          <w:numId w:val="75"/>
        </w:numPr>
        <w:tabs>
          <w:tab w:val="left" w:pos="709"/>
        </w:tabs>
        <w:adjustRightInd w:val="0"/>
        <w:ind w:left="284" w:hanging="284"/>
        <w:jc w:val="left"/>
        <w:rPr>
          <w:rFonts w:cs="Arial"/>
          <w:color w:val="1F497D"/>
          <w:sz w:val="24"/>
          <w:szCs w:val="24"/>
        </w:rPr>
      </w:pPr>
      <w:bookmarkStart w:id="126" w:name="_Toc19635444"/>
      <w:bookmarkStart w:id="127" w:name="_Toc19718501"/>
      <w:bookmarkStart w:id="128" w:name="_Toc19896895"/>
      <w:bookmarkStart w:id="129" w:name="_Toc27061257"/>
      <w:bookmarkStart w:id="130" w:name="_Toc30492590"/>
      <w:bookmarkStart w:id="131" w:name="_Toc75264091"/>
      <w:r w:rsidRPr="00BE6B87">
        <w:rPr>
          <w:rFonts w:cs="Arial"/>
          <w:color w:val="1F497D"/>
          <w:sz w:val="24"/>
          <w:szCs w:val="24"/>
        </w:rPr>
        <w:t>ASSET AND OPERATIONAL MANAGEMENT</w:t>
      </w:r>
      <w:bookmarkEnd w:id="126"/>
      <w:bookmarkEnd w:id="127"/>
      <w:bookmarkEnd w:id="128"/>
      <w:bookmarkEnd w:id="129"/>
      <w:bookmarkEnd w:id="130"/>
      <w:bookmarkEnd w:id="131"/>
    </w:p>
    <w:p w14:paraId="0A57DE61" w14:textId="77777777" w:rsidR="00AF5B69" w:rsidRPr="005828FF" w:rsidRDefault="00AF5B69" w:rsidP="005828FF">
      <w:pPr>
        <w:tabs>
          <w:tab w:val="left" w:pos="567"/>
        </w:tabs>
        <w:ind w:left="567"/>
        <w:jc w:val="left"/>
        <w:rPr>
          <w:sz w:val="24"/>
          <w:szCs w:val="24"/>
        </w:rPr>
      </w:pPr>
    </w:p>
    <w:p w14:paraId="67FAF631" w14:textId="77777777" w:rsidR="006C1D13" w:rsidRPr="00BE6B87" w:rsidRDefault="006C1D13" w:rsidP="00077CF2">
      <w:pPr>
        <w:pStyle w:val="Heading2"/>
        <w:numPr>
          <w:ilvl w:val="1"/>
          <w:numId w:val="74"/>
        </w:numPr>
        <w:tabs>
          <w:tab w:val="left" w:pos="540"/>
          <w:tab w:val="left" w:pos="709"/>
        </w:tabs>
        <w:spacing w:before="0"/>
        <w:jc w:val="left"/>
        <w:rPr>
          <w:rFonts w:eastAsia="Times New Roman" w:cs="Arial"/>
          <w:b/>
          <w:color w:val="1F497D"/>
          <w:sz w:val="24"/>
          <w:szCs w:val="24"/>
        </w:rPr>
      </w:pPr>
      <w:bookmarkStart w:id="132" w:name="_Toc19635445"/>
      <w:bookmarkStart w:id="133" w:name="_Toc19718502"/>
      <w:bookmarkStart w:id="134" w:name="_Toc19896896"/>
      <w:bookmarkStart w:id="135" w:name="_Toc27061258"/>
      <w:bookmarkStart w:id="136" w:name="_Toc30492591"/>
      <w:bookmarkStart w:id="137" w:name="_Toc75264092"/>
      <w:r w:rsidRPr="00BE6B87">
        <w:rPr>
          <w:rFonts w:cs="Arial"/>
          <w:b/>
          <w:color w:val="1F497D"/>
          <w:sz w:val="24"/>
          <w:szCs w:val="24"/>
        </w:rPr>
        <w:t>Asset Management Plan</w:t>
      </w:r>
      <w:bookmarkEnd w:id="132"/>
      <w:bookmarkEnd w:id="133"/>
      <w:bookmarkEnd w:id="134"/>
      <w:bookmarkEnd w:id="135"/>
      <w:bookmarkEnd w:id="136"/>
      <w:bookmarkEnd w:id="137"/>
    </w:p>
    <w:p w14:paraId="21C3B688" w14:textId="77777777" w:rsidR="00AF5B69" w:rsidRPr="00BE6B87" w:rsidRDefault="00AF5B69" w:rsidP="005828FF">
      <w:pPr>
        <w:tabs>
          <w:tab w:val="left" w:pos="567"/>
        </w:tabs>
        <w:ind w:left="567"/>
        <w:jc w:val="left"/>
        <w:rPr>
          <w:sz w:val="24"/>
          <w:szCs w:val="24"/>
        </w:rPr>
      </w:pPr>
    </w:p>
    <w:p w14:paraId="6C3E3521" w14:textId="6776146B" w:rsidR="00AF5B69" w:rsidRPr="00BE6B87" w:rsidRDefault="00AF5B69" w:rsidP="001149FC">
      <w:pPr>
        <w:pStyle w:val="ListParagraph"/>
        <w:numPr>
          <w:ilvl w:val="0"/>
          <w:numId w:val="50"/>
        </w:numPr>
        <w:tabs>
          <w:tab w:val="left" w:pos="567"/>
        </w:tabs>
        <w:ind w:left="567" w:hanging="567"/>
        <w:rPr>
          <w:sz w:val="24"/>
          <w:szCs w:val="24"/>
        </w:rPr>
      </w:pPr>
      <w:r w:rsidRPr="00BE6B87">
        <w:rPr>
          <w:sz w:val="24"/>
          <w:szCs w:val="24"/>
        </w:rPr>
        <w:t xml:space="preserve">A light rail utility must develop and implement an asset management plan. </w:t>
      </w:r>
    </w:p>
    <w:p w14:paraId="298915E5" w14:textId="77777777" w:rsidR="00AF5B69" w:rsidRPr="00BE6B87" w:rsidRDefault="00AF5B69" w:rsidP="005828FF">
      <w:pPr>
        <w:tabs>
          <w:tab w:val="left" w:pos="567"/>
        </w:tabs>
        <w:ind w:left="567"/>
        <w:jc w:val="left"/>
        <w:rPr>
          <w:sz w:val="24"/>
          <w:szCs w:val="24"/>
        </w:rPr>
      </w:pPr>
    </w:p>
    <w:p w14:paraId="0B19C30B" w14:textId="18831477" w:rsidR="00AF5B69" w:rsidRDefault="00B352C5" w:rsidP="00F86197">
      <w:pPr>
        <w:pStyle w:val="ListParagraph"/>
        <w:numPr>
          <w:ilvl w:val="0"/>
          <w:numId w:val="50"/>
        </w:numPr>
        <w:tabs>
          <w:tab w:val="left" w:pos="567"/>
        </w:tabs>
        <w:ind w:left="567" w:hanging="567"/>
        <w:rPr>
          <w:sz w:val="24"/>
          <w:szCs w:val="24"/>
        </w:rPr>
      </w:pPr>
      <w:r>
        <w:rPr>
          <w:sz w:val="24"/>
          <w:szCs w:val="24"/>
        </w:rPr>
        <w:t xml:space="preserve">Without limiting </w:t>
      </w:r>
      <w:r w:rsidR="00A67756">
        <w:rPr>
          <w:sz w:val="24"/>
          <w:szCs w:val="24"/>
        </w:rPr>
        <w:t>clause</w:t>
      </w:r>
      <w:r>
        <w:rPr>
          <w:sz w:val="24"/>
          <w:szCs w:val="24"/>
        </w:rPr>
        <w:t xml:space="preserve"> </w:t>
      </w:r>
      <w:r w:rsidR="00C41C06">
        <w:rPr>
          <w:sz w:val="24"/>
          <w:szCs w:val="24"/>
        </w:rPr>
        <w:t>8</w:t>
      </w:r>
      <w:r>
        <w:rPr>
          <w:sz w:val="24"/>
          <w:szCs w:val="24"/>
        </w:rPr>
        <w:t>.1(3) below, i</w:t>
      </w:r>
      <w:r w:rsidR="00AF5B69" w:rsidRPr="00BE6B87">
        <w:rPr>
          <w:sz w:val="24"/>
          <w:szCs w:val="24"/>
        </w:rPr>
        <w:t xml:space="preserve">n preparing an asset management plan, the light rail utility must give consideration to the Asset Management Guidelines published by the Office of </w:t>
      </w:r>
      <w:r w:rsidR="008D4BA2">
        <w:rPr>
          <w:sz w:val="24"/>
          <w:szCs w:val="24"/>
        </w:rPr>
        <w:t xml:space="preserve">the </w:t>
      </w:r>
      <w:r w:rsidR="00AF5B69" w:rsidRPr="00BE6B87">
        <w:rPr>
          <w:sz w:val="24"/>
          <w:szCs w:val="24"/>
        </w:rPr>
        <w:t xml:space="preserve">National Rail Safety Regulator as updated from time to time. </w:t>
      </w:r>
    </w:p>
    <w:p w14:paraId="49DAC587" w14:textId="77777777" w:rsidR="00AF5B69" w:rsidRPr="00BE6B87" w:rsidRDefault="00AF5B69" w:rsidP="001149FC">
      <w:pPr>
        <w:tabs>
          <w:tab w:val="left" w:pos="567"/>
        </w:tabs>
        <w:ind w:left="567"/>
        <w:jc w:val="left"/>
        <w:rPr>
          <w:sz w:val="24"/>
          <w:szCs w:val="24"/>
        </w:rPr>
      </w:pPr>
    </w:p>
    <w:p w14:paraId="68D8B2B1" w14:textId="38E4EDD0" w:rsidR="00AF5B69" w:rsidRPr="00BE6B87" w:rsidRDefault="00F65B68" w:rsidP="00F86197">
      <w:pPr>
        <w:pStyle w:val="ListParagraph"/>
        <w:numPr>
          <w:ilvl w:val="0"/>
          <w:numId w:val="50"/>
        </w:numPr>
        <w:tabs>
          <w:tab w:val="left" w:pos="567"/>
        </w:tabs>
        <w:ind w:left="567" w:hanging="567"/>
        <w:rPr>
          <w:sz w:val="24"/>
          <w:szCs w:val="24"/>
        </w:rPr>
      </w:pPr>
      <w:r>
        <w:rPr>
          <w:sz w:val="24"/>
          <w:szCs w:val="24"/>
        </w:rPr>
        <w:t>A</w:t>
      </w:r>
      <w:r w:rsidR="00AF5B69" w:rsidRPr="00BE6B87">
        <w:rPr>
          <w:sz w:val="24"/>
          <w:szCs w:val="24"/>
        </w:rPr>
        <w:t xml:space="preserve"> light rail utility </w:t>
      </w:r>
      <w:r w:rsidR="005251E1" w:rsidRPr="00BE6B87">
        <w:rPr>
          <w:sz w:val="24"/>
          <w:szCs w:val="24"/>
        </w:rPr>
        <w:t>must follow the principles of</w:t>
      </w:r>
      <w:r w:rsidR="00AF5B69" w:rsidRPr="00BE6B87">
        <w:rPr>
          <w:sz w:val="24"/>
          <w:szCs w:val="24"/>
        </w:rPr>
        <w:t xml:space="preserve"> AS </w:t>
      </w:r>
      <w:r w:rsidR="002D63A1" w:rsidRPr="00BE6B87">
        <w:rPr>
          <w:sz w:val="24"/>
          <w:szCs w:val="24"/>
        </w:rPr>
        <w:t>ISO 55000 series</w:t>
      </w:r>
      <w:r w:rsidR="009F1B5E">
        <w:rPr>
          <w:sz w:val="24"/>
          <w:szCs w:val="24"/>
        </w:rPr>
        <w:t xml:space="preserve"> - </w:t>
      </w:r>
      <w:r w:rsidR="00AF5B69" w:rsidRPr="00BE6B87">
        <w:rPr>
          <w:sz w:val="24"/>
          <w:szCs w:val="24"/>
        </w:rPr>
        <w:t xml:space="preserve">Asset Management or an equivalent standard, in managing its assets. </w:t>
      </w:r>
    </w:p>
    <w:p w14:paraId="5C4C2AA8" w14:textId="77777777" w:rsidR="00AF5B69" w:rsidRPr="00BE6B87" w:rsidRDefault="00AF5B69" w:rsidP="005828FF">
      <w:pPr>
        <w:tabs>
          <w:tab w:val="left" w:pos="567"/>
        </w:tabs>
        <w:ind w:left="567"/>
        <w:jc w:val="left"/>
        <w:rPr>
          <w:sz w:val="24"/>
          <w:szCs w:val="24"/>
        </w:rPr>
      </w:pPr>
    </w:p>
    <w:p w14:paraId="710D609F" w14:textId="693A0F4D" w:rsidR="00AF5B69" w:rsidRPr="00BE6B87" w:rsidRDefault="00AF5B69" w:rsidP="00F86197">
      <w:pPr>
        <w:pStyle w:val="ListParagraph"/>
        <w:numPr>
          <w:ilvl w:val="0"/>
          <w:numId w:val="50"/>
        </w:numPr>
        <w:tabs>
          <w:tab w:val="left" w:pos="567"/>
        </w:tabs>
        <w:ind w:left="567" w:hanging="567"/>
        <w:rPr>
          <w:sz w:val="24"/>
          <w:szCs w:val="24"/>
        </w:rPr>
      </w:pPr>
      <w:r w:rsidRPr="00BE6B87">
        <w:rPr>
          <w:sz w:val="24"/>
          <w:szCs w:val="24"/>
        </w:rPr>
        <w:t xml:space="preserve">The asset management plan must specifically address how the light rail utility will </w:t>
      </w:r>
      <w:r w:rsidR="009F1B5E" w:rsidRPr="00BE6B87">
        <w:rPr>
          <w:sz w:val="24"/>
          <w:szCs w:val="24"/>
        </w:rPr>
        <w:t>ensure</w:t>
      </w:r>
      <w:r w:rsidR="009F1B5E">
        <w:rPr>
          <w:sz w:val="24"/>
          <w:szCs w:val="24"/>
        </w:rPr>
        <w:t>, in</w:t>
      </w:r>
      <w:r w:rsidR="006D7796">
        <w:rPr>
          <w:sz w:val="24"/>
          <w:szCs w:val="24"/>
        </w:rPr>
        <w:t xml:space="preserve"> respect of the different stages of </w:t>
      </w:r>
      <w:r w:rsidR="00C3524E">
        <w:rPr>
          <w:sz w:val="24"/>
          <w:szCs w:val="24"/>
        </w:rPr>
        <w:t>its network</w:t>
      </w:r>
      <w:r w:rsidR="001A4F7C">
        <w:rPr>
          <w:sz w:val="24"/>
          <w:szCs w:val="24"/>
        </w:rPr>
        <w:t>’</w:t>
      </w:r>
      <w:r w:rsidR="00C3524E">
        <w:rPr>
          <w:sz w:val="24"/>
          <w:szCs w:val="24"/>
        </w:rPr>
        <w:t>s life</w:t>
      </w:r>
      <w:r w:rsidR="006D7796">
        <w:rPr>
          <w:sz w:val="24"/>
          <w:szCs w:val="24"/>
        </w:rPr>
        <w:t xml:space="preserve"> cycle</w:t>
      </w:r>
      <w:r w:rsidRPr="00BE6B87">
        <w:rPr>
          <w:sz w:val="24"/>
          <w:szCs w:val="24"/>
        </w:rPr>
        <w:t>:</w:t>
      </w:r>
    </w:p>
    <w:p w14:paraId="29409BB0" w14:textId="77777777" w:rsidR="00AF5B69" w:rsidRPr="00BE6B87" w:rsidRDefault="00AF5B69" w:rsidP="00073019">
      <w:pPr>
        <w:pStyle w:val="ListParagraph"/>
        <w:tabs>
          <w:tab w:val="left" w:pos="567"/>
        </w:tabs>
        <w:ind w:left="567"/>
        <w:rPr>
          <w:sz w:val="24"/>
          <w:szCs w:val="24"/>
        </w:rPr>
      </w:pPr>
    </w:p>
    <w:p w14:paraId="2EA18661" w14:textId="4BE6ED76" w:rsidR="00AF5B69" w:rsidRPr="00BE6B87" w:rsidRDefault="00AF5B69" w:rsidP="00F86197">
      <w:pPr>
        <w:pStyle w:val="ListParagraph"/>
        <w:numPr>
          <w:ilvl w:val="2"/>
          <w:numId w:val="50"/>
        </w:numPr>
        <w:tabs>
          <w:tab w:val="left" w:pos="567"/>
          <w:tab w:val="left" w:pos="1134"/>
        </w:tabs>
        <w:ind w:left="1134" w:hanging="567"/>
        <w:rPr>
          <w:sz w:val="24"/>
          <w:szCs w:val="24"/>
        </w:rPr>
      </w:pPr>
      <w:r w:rsidRPr="00BE6B87">
        <w:rPr>
          <w:sz w:val="24"/>
          <w:szCs w:val="24"/>
        </w:rPr>
        <w:t>continuity of the light rail utility network operation;</w:t>
      </w:r>
    </w:p>
    <w:p w14:paraId="05AD101B" w14:textId="77777777" w:rsidR="009A1FE0" w:rsidRPr="00BE6B87" w:rsidRDefault="009A1FE0" w:rsidP="005828FF">
      <w:pPr>
        <w:pStyle w:val="ListParagraph"/>
        <w:tabs>
          <w:tab w:val="left" w:pos="567"/>
        </w:tabs>
        <w:ind w:left="567"/>
        <w:rPr>
          <w:sz w:val="24"/>
          <w:szCs w:val="24"/>
        </w:rPr>
      </w:pPr>
    </w:p>
    <w:p w14:paraId="5B4F9F9E" w14:textId="77777777" w:rsidR="00AF5B69" w:rsidRPr="00BE6B87" w:rsidRDefault="00AF5B69" w:rsidP="00F86197">
      <w:pPr>
        <w:pStyle w:val="ListParagraph"/>
        <w:numPr>
          <w:ilvl w:val="2"/>
          <w:numId w:val="50"/>
        </w:numPr>
        <w:tabs>
          <w:tab w:val="left" w:pos="567"/>
          <w:tab w:val="left" w:pos="1134"/>
        </w:tabs>
        <w:ind w:left="1134" w:hanging="567"/>
        <w:rPr>
          <w:sz w:val="24"/>
          <w:szCs w:val="24"/>
        </w:rPr>
      </w:pPr>
      <w:r w:rsidRPr="00BE6B87">
        <w:rPr>
          <w:sz w:val="24"/>
          <w:szCs w:val="24"/>
        </w:rPr>
        <w:t>public safety;</w:t>
      </w:r>
    </w:p>
    <w:p w14:paraId="18AB5900" w14:textId="77777777" w:rsidR="009A1FE0" w:rsidRPr="00BE6B87" w:rsidRDefault="009A1FE0" w:rsidP="005828FF">
      <w:pPr>
        <w:pStyle w:val="ListParagraph"/>
        <w:tabs>
          <w:tab w:val="left" w:pos="567"/>
        </w:tabs>
        <w:ind w:left="567"/>
        <w:rPr>
          <w:sz w:val="24"/>
          <w:szCs w:val="24"/>
        </w:rPr>
      </w:pPr>
    </w:p>
    <w:p w14:paraId="00821E5C" w14:textId="2524529E" w:rsidR="00AF5B69" w:rsidRPr="00BE6B87" w:rsidRDefault="00AF5B69" w:rsidP="00F86197">
      <w:pPr>
        <w:pStyle w:val="ListParagraph"/>
        <w:numPr>
          <w:ilvl w:val="2"/>
          <w:numId w:val="50"/>
        </w:numPr>
        <w:tabs>
          <w:tab w:val="left" w:pos="567"/>
          <w:tab w:val="left" w:pos="1134"/>
        </w:tabs>
        <w:ind w:left="1134" w:hanging="567"/>
        <w:rPr>
          <w:sz w:val="24"/>
          <w:szCs w:val="24"/>
        </w:rPr>
      </w:pPr>
      <w:r w:rsidRPr="00BE6B87">
        <w:rPr>
          <w:sz w:val="24"/>
          <w:szCs w:val="24"/>
        </w:rPr>
        <w:lastRenderedPageBreak/>
        <w:t>safety of light rail utility workers;</w:t>
      </w:r>
    </w:p>
    <w:p w14:paraId="1AD35C3B" w14:textId="77777777" w:rsidR="009A1FE0" w:rsidRPr="00BE6B87" w:rsidRDefault="009A1FE0" w:rsidP="005828FF">
      <w:pPr>
        <w:pStyle w:val="ListParagraph"/>
        <w:tabs>
          <w:tab w:val="left" w:pos="567"/>
        </w:tabs>
        <w:ind w:left="567"/>
        <w:rPr>
          <w:sz w:val="24"/>
          <w:szCs w:val="24"/>
        </w:rPr>
      </w:pPr>
    </w:p>
    <w:p w14:paraId="39860EBD" w14:textId="77777777" w:rsidR="00003950" w:rsidRDefault="00AF5B69" w:rsidP="00F86197">
      <w:pPr>
        <w:pStyle w:val="ListParagraph"/>
        <w:numPr>
          <w:ilvl w:val="2"/>
          <w:numId w:val="50"/>
        </w:numPr>
        <w:tabs>
          <w:tab w:val="left" w:pos="567"/>
          <w:tab w:val="left" w:pos="1134"/>
        </w:tabs>
        <w:ind w:left="1134" w:hanging="567"/>
        <w:rPr>
          <w:sz w:val="24"/>
          <w:szCs w:val="24"/>
        </w:rPr>
      </w:pPr>
      <w:r w:rsidRPr="00BE6B87">
        <w:rPr>
          <w:sz w:val="24"/>
          <w:szCs w:val="24"/>
        </w:rPr>
        <w:t xml:space="preserve">protection of the environment; </w:t>
      </w:r>
      <w:r w:rsidR="00003950">
        <w:rPr>
          <w:sz w:val="24"/>
          <w:szCs w:val="24"/>
        </w:rPr>
        <w:br/>
      </w:r>
    </w:p>
    <w:p w14:paraId="66F03CB1" w14:textId="643A1FA0" w:rsidR="00AF5B69" w:rsidRPr="00BE6B87" w:rsidRDefault="00CE6643" w:rsidP="00F86197">
      <w:pPr>
        <w:pStyle w:val="ListParagraph"/>
        <w:numPr>
          <w:ilvl w:val="2"/>
          <w:numId w:val="50"/>
        </w:numPr>
        <w:tabs>
          <w:tab w:val="left" w:pos="567"/>
          <w:tab w:val="left" w:pos="1134"/>
        </w:tabs>
        <w:ind w:left="1134" w:hanging="567"/>
        <w:rPr>
          <w:sz w:val="24"/>
          <w:szCs w:val="24"/>
        </w:rPr>
      </w:pPr>
      <w:r>
        <w:rPr>
          <w:sz w:val="24"/>
          <w:szCs w:val="24"/>
        </w:rPr>
        <w:t>asset</w:t>
      </w:r>
      <w:r w:rsidR="00003950" w:rsidRPr="005828FF">
        <w:rPr>
          <w:sz w:val="24"/>
          <w:szCs w:val="24"/>
        </w:rPr>
        <w:t xml:space="preserve"> monitoring </w:t>
      </w:r>
      <w:r w:rsidR="00CC4655">
        <w:rPr>
          <w:sz w:val="24"/>
          <w:szCs w:val="24"/>
        </w:rPr>
        <w:t>and</w:t>
      </w:r>
      <w:r w:rsidR="00003950" w:rsidRPr="005828FF">
        <w:rPr>
          <w:sz w:val="24"/>
          <w:szCs w:val="24"/>
        </w:rPr>
        <w:t xml:space="preserve"> control; </w:t>
      </w:r>
      <w:r w:rsidR="00AF5B69" w:rsidRPr="00BE6B87">
        <w:rPr>
          <w:sz w:val="24"/>
          <w:szCs w:val="24"/>
        </w:rPr>
        <w:t>and</w:t>
      </w:r>
    </w:p>
    <w:p w14:paraId="29553429" w14:textId="77777777" w:rsidR="006C1D13" w:rsidRPr="00BE6B87" w:rsidRDefault="006C1D13" w:rsidP="005828FF">
      <w:pPr>
        <w:pStyle w:val="ListParagraph"/>
        <w:tabs>
          <w:tab w:val="left" w:pos="567"/>
        </w:tabs>
        <w:ind w:left="567"/>
        <w:rPr>
          <w:sz w:val="24"/>
          <w:szCs w:val="24"/>
        </w:rPr>
      </w:pPr>
    </w:p>
    <w:p w14:paraId="44BEC4EA" w14:textId="69F27B5F" w:rsidR="006C1D13" w:rsidRPr="00BE6B87" w:rsidRDefault="006C1D13" w:rsidP="00F86197">
      <w:pPr>
        <w:pStyle w:val="ListParagraph"/>
        <w:numPr>
          <w:ilvl w:val="2"/>
          <w:numId w:val="50"/>
        </w:numPr>
        <w:tabs>
          <w:tab w:val="left" w:pos="567"/>
          <w:tab w:val="left" w:pos="1134"/>
        </w:tabs>
        <w:ind w:left="1134" w:hanging="567"/>
        <w:rPr>
          <w:sz w:val="24"/>
          <w:szCs w:val="24"/>
        </w:rPr>
      </w:pPr>
      <w:r w:rsidRPr="00BE6B87">
        <w:rPr>
          <w:sz w:val="24"/>
          <w:szCs w:val="24"/>
        </w:rPr>
        <w:t>reliability of the light rail utility network.</w:t>
      </w:r>
    </w:p>
    <w:p w14:paraId="65950B70" w14:textId="77777777" w:rsidR="00AF5B69" w:rsidRPr="00BE6B87" w:rsidRDefault="00AF5B69" w:rsidP="005828FF">
      <w:pPr>
        <w:pStyle w:val="ListParagraph"/>
        <w:tabs>
          <w:tab w:val="left" w:pos="567"/>
        </w:tabs>
        <w:ind w:left="567"/>
        <w:rPr>
          <w:sz w:val="24"/>
          <w:szCs w:val="24"/>
        </w:rPr>
      </w:pPr>
    </w:p>
    <w:p w14:paraId="21E4BE00" w14:textId="743EA7BE" w:rsidR="00AF5B69" w:rsidRPr="00BE6B87" w:rsidRDefault="00AF5B69" w:rsidP="00F86197">
      <w:pPr>
        <w:pStyle w:val="ListParagraph"/>
        <w:numPr>
          <w:ilvl w:val="0"/>
          <w:numId w:val="50"/>
        </w:numPr>
        <w:tabs>
          <w:tab w:val="left" w:pos="567"/>
        </w:tabs>
        <w:ind w:left="567" w:hanging="567"/>
        <w:rPr>
          <w:sz w:val="24"/>
          <w:szCs w:val="24"/>
        </w:rPr>
      </w:pPr>
      <w:r w:rsidRPr="00BE6B87">
        <w:rPr>
          <w:sz w:val="24"/>
          <w:szCs w:val="24"/>
        </w:rPr>
        <w:t xml:space="preserve">A light rail utility may </w:t>
      </w:r>
      <w:r w:rsidR="008F54AF">
        <w:rPr>
          <w:sz w:val="24"/>
          <w:szCs w:val="24"/>
        </w:rPr>
        <w:t>use</w:t>
      </w:r>
      <w:r w:rsidR="000D76A8">
        <w:rPr>
          <w:sz w:val="24"/>
          <w:szCs w:val="24"/>
        </w:rPr>
        <w:t xml:space="preserve"> relevant</w:t>
      </w:r>
      <w:r w:rsidRPr="00BE6B87">
        <w:rPr>
          <w:sz w:val="24"/>
          <w:szCs w:val="24"/>
        </w:rPr>
        <w:t xml:space="preserve"> </w:t>
      </w:r>
      <w:r w:rsidR="008F54AF">
        <w:rPr>
          <w:sz w:val="24"/>
          <w:szCs w:val="24"/>
        </w:rPr>
        <w:t xml:space="preserve">documentation prepared for the purpose of the Rail </w:t>
      </w:r>
      <w:r w:rsidR="00716AEB">
        <w:rPr>
          <w:sz w:val="24"/>
          <w:szCs w:val="24"/>
        </w:rPr>
        <w:t>S</w:t>
      </w:r>
      <w:r w:rsidR="008F54AF">
        <w:rPr>
          <w:sz w:val="24"/>
          <w:szCs w:val="24"/>
        </w:rPr>
        <w:t>afety Law as the asset management plan for the purpose</w:t>
      </w:r>
      <w:r w:rsidRPr="00BE6B87">
        <w:rPr>
          <w:sz w:val="24"/>
          <w:szCs w:val="24"/>
        </w:rPr>
        <w:t xml:space="preserve"> of this Code</w:t>
      </w:r>
      <w:r w:rsidR="008F54AF">
        <w:rPr>
          <w:sz w:val="24"/>
          <w:szCs w:val="24"/>
        </w:rPr>
        <w:t>, provided that the documentation meets requirements of the asset management plan in this Code</w:t>
      </w:r>
      <w:r w:rsidRPr="00BE6B87">
        <w:rPr>
          <w:sz w:val="24"/>
          <w:szCs w:val="24"/>
        </w:rPr>
        <w:t>.</w:t>
      </w:r>
    </w:p>
    <w:p w14:paraId="5F59D892" w14:textId="77777777" w:rsidR="00AF5B69" w:rsidRPr="00BE6B87" w:rsidRDefault="00AF5B69" w:rsidP="00073019">
      <w:pPr>
        <w:pStyle w:val="ListParagraph"/>
        <w:tabs>
          <w:tab w:val="left" w:pos="567"/>
        </w:tabs>
        <w:ind w:left="567"/>
        <w:rPr>
          <w:sz w:val="24"/>
          <w:szCs w:val="24"/>
        </w:rPr>
      </w:pPr>
    </w:p>
    <w:p w14:paraId="14D63953" w14:textId="485FA9FF" w:rsidR="00AF5B69" w:rsidRPr="008D4BA2" w:rsidRDefault="00360E33" w:rsidP="00F86197">
      <w:pPr>
        <w:pStyle w:val="ListParagraph"/>
        <w:numPr>
          <w:ilvl w:val="0"/>
          <w:numId w:val="50"/>
        </w:numPr>
        <w:tabs>
          <w:tab w:val="left" w:pos="567"/>
        </w:tabs>
        <w:ind w:left="567" w:hanging="567"/>
        <w:rPr>
          <w:sz w:val="24"/>
          <w:szCs w:val="24"/>
        </w:rPr>
      </w:pPr>
      <w:r>
        <w:rPr>
          <w:sz w:val="24"/>
          <w:szCs w:val="24"/>
        </w:rPr>
        <w:t>A</w:t>
      </w:r>
      <w:r w:rsidR="00AF5B69" w:rsidRPr="00BE6B87">
        <w:rPr>
          <w:sz w:val="24"/>
          <w:szCs w:val="24"/>
        </w:rPr>
        <w:t xml:space="preserve"> light rail utility </w:t>
      </w:r>
      <w:r w:rsidR="00AF5B69" w:rsidRPr="008D4BA2">
        <w:rPr>
          <w:sz w:val="24"/>
          <w:szCs w:val="24"/>
        </w:rPr>
        <w:t xml:space="preserve">must maintain records of </w:t>
      </w:r>
      <w:r w:rsidR="00104F9D" w:rsidRPr="008D4BA2">
        <w:rPr>
          <w:sz w:val="24"/>
          <w:szCs w:val="24"/>
        </w:rPr>
        <w:t>its</w:t>
      </w:r>
      <w:r w:rsidR="00AF5B69" w:rsidRPr="008D4BA2">
        <w:rPr>
          <w:sz w:val="24"/>
          <w:szCs w:val="24"/>
        </w:rPr>
        <w:t xml:space="preserve"> underground and aerial infrastructure. The records must contain sufficient details to enable this infrastructure to be identified and must be available to the public during </w:t>
      </w:r>
      <w:r w:rsidR="00104F9D" w:rsidRPr="008D4BA2">
        <w:rPr>
          <w:sz w:val="24"/>
          <w:szCs w:val="24"/>
        </w:rPr>
        <w:t xml:space="preserve">its </w:t>
      </w:r>
      <w:r w:rsidR="00AF5B69" w:rsidRPr="008D4BA2">
        <w:rPr>
          <w:sz w:val="24"/>
          <w:szCs w:val="24"/>
        </w:rPr>
        <w:t>business hours.</w:t>
      </w:r>
    </w:p>
    <w:p w14:paraId="7961E849" w14:textId="59085730" w:rsidR="00E56DC9" w:rsidRDefault="00E56DC9">
      <w:pPr>
        <w:pStyle w:val="ListParagraph"/>
        <w:tabs>
          <w:tab w:val="left" w:pos="567"/>
        </w:tabs>
        <w:ind w:left="567"/>
        <w:rPr>
          <w:sz w:val="24"/>
          <w:szCs w:val="24"/>
        </w:rPr>
      </w:pPr>
    </w:p>
    <w:p w14:paraId="3005B543" w14:textId="5B7BF67E" w:rsidR="00360E33" w:rsidRPr="005828FF" w:rsidRDefault="00360E33" w:rsidP="005828FF">
      <w:pPr>
        <w:pStyle w:val="ListParagraph"/>
        <w:numPr>
          <w:ilvl w:val="0"/>
          <w:numId w:val="50"/>
        </w:numPr>
        <w:tabs>
          <w:tab w:val="left" w:pos="567"/>
        </w:tabs>
        <w:ind w:left="567" w:hanging="567"/>
        <w:rPr>
          <w:sz w:val="24"/>
          <w:szCs w:val="24"/>
        </w:rPr>
      </w:pPr>
      <w:r w:rsidRPr="00BE6B87">
        <w:rPr>
          <w:sz w:val="24"/>
          <w:szCs w:val="24"/>
        </w:rPr>
        <w:t xml:space="preserve">A light rail utility must submit its asset management plan to the </w:t>
      </w:r>
      <w:r w:rsidR="0020642E">
        <w:rPr>
          <w:sz w:val="24"/>
          <w:szCs w:val="24"/>
        </w:rPr>
        <w:t>Technical Regulator</w:t>
      </w:r>
      <w:r w:rsidRPr="00BE6B87">
        <w:rPr>
          <w:sz w:val="24"/>
          <w:szCs w:val="24"/>
        </w:rPr>
        <w:t xml:space="preserve"> upon request.</w:t>
      </w:r>
    </w:p>
    <w:p w14:paraId="14DF2B7B" w14:textId="77777777" w:rsidR="00360E33" w:rsidRDefault="00360E33" w:rsidP="005828FF">
      <w:pPr>
        <w:pStyle w:val="Heading2"/>
        <w:tabs>
          <w:tab w:val="left" w:pos="540"/>
          <w:tab w:val="left" w:pos="709"/>
        </w:tabs>
        <w:spacing w:before="0"/>
        <w:ind w:left="720"/>
        <w:jc w:val="left"/>
        <w:rPr>
          <w:sz w:val="24"/>
          <w:szCs w:val="24"/>
        </w:rPr>
      </w:pPr>
    </w:p>
    <w:p w14:paraId="6B952F26" w14:textId="77777777" w:rsidR="00AF5B69" w:rsidRPr="00077CF2" w:rsidRDefault="00AF5B69" w:rsidP="00077CF2">
      <w:pPr>
        <w:pStyle w:val="Heading2"/>
        <w:numPr>
          <w:ilvl w:val="1"/>
          <w:numId w:val="74"/>
        </w:numPr>
        <w:tabs>
          <w:tab w:val="left" w:pos="540"/>
          <w:tab w:val="left" w:pos="709"/>
        </w:tabs>
        <w:spacing w:before="0"/>
        <w:jc w:val="left"/>
        <w:rPr>
          <w:rFonts w:cs="Arial"/>
          <w:b/>
          <w:color w:val="365F91" w:themeColor="accent1" w:themeShade="BF"/>
          <w:sz w:val="24"/>
          <w:szCs w:val="24"/>
        </w:rPr>
      </w:pPr>
      <w:bookmarkStart w:id="138" w:name="_Toc19718503"/>
      <w:bookmarkStart w:id="139" w:name="_Toc19718751"/>
      <w:bookmarkStart w:id="140" w:name="_Toc19718504"/>
      <w:bookmarkStart w:id="141" w:name="_Toc19718752"/>
      <w:bookmarkStart w:id="142" w:name="_Toc19635446"/>
      <w:bookmarkStart w:id="143" w:name="_Toc19718505"/>
      <w:bookmarkStart w:id="144" w:name="_Toc19896897"/>
      <w:bookmarkStart w:id="145" w:name="_Toc27061259"/>
      <w:bookmarkStart w:id="146" w:name="_Toc30492592"/>
      <w:bookmarkStart w:id="147" w:name="_Toc75264093"/>
      <w:bookmarkEnd w:id="138"/>
      <w:bookmarkEnd w:id="139"/>
      <w:bookmarkEnd w:id="140"/>
      <w:bookmarkEnd w:id="141"/>
      <w:r w:rsidRPr="00077CF2">
        <w:rPr>
          <w:rFonts w:cs="Arial"/>
          <w:b/>
          <w:color w:val="365F91" w:themeColor="accent1" w:themeShade="BF"/>
          <w:sz w:val="24"/>
          <w:szCs w:val="24"/>
        </w:rPr>
        <w:t>Minimum Technical Requirements</w:t>
      </w:r>
      <w:bookmarkEnd w:id="142"/>
      <w:bookmarkEnd w:id="143"/>
      <w:bookmarkEnd w:id="144"/>
      <w:bookmarkEnd w:id="145"/>
      <w:bookmarkEnd w:id="146"/>
      <w:bookmarkEnd w:id="147"/>
      <w:r w:rsidRPr="00077CF2">
        <w:rPr>
          <w:rFonts w:cs="Arial"/>
          <w:b/>
          <w:color w:val="365F91" w:themeColor="accent1" w:themeShade="BF"/>
          <w:sz w:val="24"/>
          <w:szCs w:val="24"/>
        </w:rPr>
        <w:t xml:space="preserve"> </w:t>
      </w:r>
    </w:p>
    <w:p w14:paraId="553EADC7" w14:textId="77777777" w:rsidR="00AF5B69" w:rsidRPr="00BE6B87" w:rsidRDefault="00AF5B69" w:rsidP="00073019">
      <w:pPr>
        <w:tabs>
          <w:tab w:val="left" w:pos="567"/>
        </w:tabs>
        <w:ind w:left="567"/>
        <w:jc w:val="left"/>
        <w:rPr>
          <w:sz w:val="24"/>
          <w:szCs w:val="24"/>
        </w:rPr>
      </w:pPr>
    </w:p>
    <w:p w14:paraId="609D9790" w14:textId="1F378D82" w:rsidR="00267F3D" w:rsidRPr="00BE6B87" w:rsidRDefault="00267F3D" w:rsidP="00B8185A">
      <w:pPr>
        <w:numPr>
          <w:ilvl w:val="0"/>
          <w:numId w:val="27"/>
        </w:numPr>
        <w:tabs>
          <w:tab w:val="left" w:pos="567"/>
        </w:tabs>
        <w:ind w:left="567" w:hanging="567"/>
        <w:jc w:val="left"/>
        <w:rPr>
          <w:sz w:val="24"/>
          <w:szCs w:val="24"/>
        </w:rPr>
      </w:pPr>
      <w:r w:rsidRPr="00BE6B87">
        <w:rPr>
          <w:sz w:val="24"/>
          <w:szCs w:val="24"/>
        </w:rPr>
        <w:t xml:space="preserve">Subject to </w:t>
      </w:r>
      <w:r w:rsidR="003A3471" w:rsidRPr="00BE6B87">
        <w:rPr>
          <w:sz w:val="24"/>
          <w:szCs w:val="24"/>
        </w:rPr>
        <w:t>sub</w:t>
      </w:r>
      <w:r w:rsidRPr="00BE6B87">
        <w:rPr>
          <w:sz w:val="24"/>
          <w:szCs w:val="24"/>
        </w:rPr>
        <w:t xml:space="preserve">clause </w:t>
      </w:r>
      <w:r w:rsidR="00C41C06">
        <w:rPr>
          <w:sz w:val="24"/>
          <w:szCs w:val="24"/>
        </w:rPr>
        <w:t>8</w:t>
      </w:r>
      <w:r w:rsidR="00AF5B69" w:rsidRPr="00BE6B87">
        <w:rPr>
          <w:sz w:val="24"/>
          <w:szCs w:val="24"/>
        </w:rPr>
        <w:t>.2(3)</w:t>
      </w:r>
      <w:r w:rsidRPr="00BE6B87">
        <w:rPr>
          <w:sz w:val="24"/>
          <w:szCs w:val="24"/>
        </w:rPr>
        <w:t xml:space="preserve"> of this Code, </w:t>
      </w:r>
      <w:r w:rsidR="00E32747">
        <w:rPr>
          <w:sz w:val="24"/>
          <w:szCs w:val="24"/>
        </w:rPr>
        <w:t>the l</w:t>
      </w:r>
      <w:r w:rsidR="00E32747" w:rsidRPr="00BE6B87">
        <w:rPr>
          <w:sz w:val="24"/>
          <w:szCs w:val="24"/>
        </w:rPr>
        <w:t>ight rail utility network</w:t>
      </w:r>
      <w:r w:rsidR="001A4F7C">
        <w:rPr>
          <w:sz w:val="24"/>
          <w:szCs w:val="24"/>
        </w:rPr>
        <w:t xml:space="preserve"> </w:t>
      </w:r>
      <w:r w:rsidR="009A1FE0" w:rsidRPr="00BE6B87">
        <w:rPr>
          <w:sz w:val="24"/>
          <w:szCs w:val="24"/>
        </w:rPr>
        <w:t>must comply with</w:t>
      </w:r>
      <w:r w:rsidRPr="00BE6B87">
        <w:rPr>
          <w:sz w:val="24"/>
          <w:szCs w:val="24"/>
        </w:rPr>
        <w:t xml:space="preserve"> the relevant </w:t>
      </w:r>
      <w:r w:rsidR="00104F9D" w:rsidRPr="00BE6B87">
        <w:rPr>
          <w:sz w:val="24"/>
          <w:szCs w:val="24"/>
        </w:rPr>
        <w:t xml:space="preserve">parts of </w:t>
      </w:r>
      <w:r w:rsidRPr="00BE6B87">
        <w:rPr>
          <w:sz w:val="24"/>
          <w:szCs w:val="24"/>
        </w:rPr>
        <w:t>standards</w:t>
      </w:r>
      <w:r w:rsidR="00104F9D" w:rsidRPr="00BE6B87">
        <w:rPr>
          <w:sz w:val="24"/>
          <w:szCs w:val="24"/>
        </w:rPr>
        <w:t xml:space="preserve"> in Schedule</w:t>
      </w:r>
      <w:r w:rsidR="00CC0D50">
        <w:rPr>
          <w:sz w:val="24"/>
          <w:szCs w:val="24"/>
        </w:rPr>
        <w:t xml:space="preserve"> 1</w:t>
      </w:r>
      <w:r w:rsidR="008E07B7" w:rsidRPr="008E07B7">
        <w:rPr>
          <w:sz w:val="24"/>
          <w:szCs w:val="24"/>
        </w:rPr>
        <w:t xml:space="preserve"> </w:t>
      </w:r>
      <w:r w:rsidR="008E07B7">
        <w:rPr>
          <w:sz w:val="24"/>
          <w:szCs w:val="24"/>
        </w:rPr>
        <w:t>durin</w:t>
      </w:r>
      <w:r w:rsidR="00437D7A">
        <w:rPr>
          <w:sz w:val="24"/>
          <w:szCs w:val="24"/>
        </w:rPr>
        <w:t>g each stage of the light rail</w:t>
      </w:r>
      <w:r w:rsidR="008E07B7">
        <w:rPr>
          <w:sz w:val="24"/>
          <w:szCs w:val="24"/>
        </w:rPr>
        <w:t xml:space="preserve"> utility network asset life cycle</w:t>
      </w:r>
      <w:r w:rsidR="00F377CE">
        <w:rPr>
          <w:sz w:val="24"/>
          <w:szCs w:val="24"/>
        </w:rPr>
        <w:t>.</w:t>
      </w:r>
    </w:p>
    <w:p w14:paraId="18CC5B36" w14:textId="77777777" w:rsidR="00267F3D" w:rsidRPr="00BE6B87" w:rsidRDefault="00267F3D" w:rsidP="005828FF">
      <w:pPr>
        <w:pStyle w:val="ListParagraph"/>
        <w:tabs>
          <w:tab w:val="left" w:pos="567"/>
        </w:tabs>
        <w:ind w:left="567"/>
        <w:rPr>
          <w:sz w:val="24"/>
          <w:szCs w:val="24"/>
        </w:rPr>
      </w:pPr>
    </w:p>
    <w:p w14:paraId="72D3EFAB" w14:textId="756A1EFB" w:rsidR="00A664D2" w:rsidRPr="00BE6B87" w:rsidRDefault="004A482F" w:rsidP="00073019">
      <w:pPr>
        <w:numPr>
          <w:ilvl w:val="0"/>
          <w:numId w:val="27"/>
        </w:numPr>
        <w:tabs>
          <w:tab w:val="left" w:pos="567"/>
        </w:tabs>
        <w:ind w:left="567" w:hanging="567"/>
        <w:jc w:val="left"/>
        <w:rPr>
          <w:sz w:val="24"/>
          <w:szCs w:val="24"/>
        </w:rPr>
      </w:pPr>
      <w:r w:rsidRPr="00BE6B87">
        <w:rPr>
          <w:sz w:val="24"/>
          <w:szCs w:val="24"/>
        </w:rPr>
        <w:t xml:space="preserve">For </w:t>
      </w:r>
      <w:r w:rsidR="00903390" w:rsidRPr="00BE6B87">
        <w:rPr>
          <w:sz w:val="24"/>
          <w:szCs w:val="24"/>
        </w:rPr>
        <w:t xml:space="preserve">any </w:t>
      </w:r>
      <w:r w:rsidR="009052A8">
        <w:rPr>
          <w:sz w:val="24"/>
          <w:szCs w:val="24"/>
        </w:rPr>
        <w:t xml:space="preserve">element of </w:t>
      </w:r>
      <w:bookmarkStart w:id="148" w:name="_Hlk30155299"/>
      <w:r w:rsidR="009052A8">
        <w:rPr>
          <w:sz w:val="24"/>
          <w:szCs w:val="24"/>
        </w:rPr>
        <w:t>the l</w:t>
      </w:r>
      <w:r w:rsidR="009052A8" w:rsidRPr="00BE6B87">
        <w:rPr>
          <w:sz w:val="24"/>
          <w:szCs w:val="24"/>
        </w:rPr>
        <w:t>ight rail utility network</w:t>
      </w:r>
      <w:r w:rsidR="009052A8">
        <w:rPr>
          <w:sz w:val="24"/>
          <w:szCs w:val="24"/>
        </w:rPr>
        <w:t xml:space="preserve"> asset life cycle</w:t>
      </w:r>
      <w:bookmarkEnd w:id="148"/>
      <w:r w:rsidR="009052A8">
        <w:rPr>
          <w:sz w:val="24"/>
          <w:szCs w:val="24"/>
        </w:rPr>
        <w:t xml:space="preserve"> not contemplated by Schedule</w:t>
      </w:r>
      <w:r w:rsidR="004C6D5F">
        <w:rPr>
          <w:sz w:val="24"/>
          <w:szCs w:val="24"/>
        </w:rPr>
        <w:t xml:space="preserve"> 1</w:t>
      </w:r>
      <w:r w:rsidR="009052A8">
        <w:rPr>
          <w:sz w:val="24"/>
          <w:szCs w:val="24"/>
        </w:rPr>
        <w:t xml:space="preserve">, the </w:t>
      </w:r>
      <w:r w:rsidR="008E07B7">
        <w:rPr>
          <w:sz w:val="24"/>
          <w:szCs w:val="24"/>
        </w:rPr>
        <w:t xml:space="preserve">element </w:t>
      </w:r>
      <w:r w:rsidRPr="00BE6B87">
        <w:rPr>
          <w:sz w:val="24"/>
          <w:szCs w:val="24"/>
        </w:rPr>
        <w:t xml:space="preserve">must comply with any </w:t>
      </w:r>
      <w:r w:rsidR="00A372A4" w:rsidRPr="00BE6B87">
        <w:rPr>
          <w:sz w:val="24"/>
          <w:szCs w:val="24"/>
        </w:rPr>
        <w:t>relevant Australian Standards published by Standards Australia</w:t>
      </w:r>
      <w:r w:rsidR="00DD1C8E">
        <w:rPr>
          <w:sz w:val="24"/>
          <w:szCs w:val="24"/>
        </w:rPr>
        <w:t>,</w:t>
      </w:r>
      <w:r w:rsidRPr="00BE6B87">
        <w:rPr>
          <w:sz w:val="24"/>
          <w:szCs w:val="24"/>
        </w:rPr>
        <w:t xml:space="preserve"> or in</w:t>
      </w:r>
      <w:r w:rsidR="00117692" w:rsidRPr="00BE6B87">
        <w:rPr>
          <w:sz w:val="24"/>
          <w:szCs w:val="24"/>
        </w:rPr>
        <w:t xml:space="preserve"> </w:t>
      </w:r>
      <w:r w:rsidR="00E0130E" w:rsidRPr="00BE6B87">
        <w:rPr>
          <w:sz w:val="24"/>
          <w:szCs w:val="24"/>
        </w:rPr>
        <w:t xml:space="preserve">the </w:t>
      </w:r>
      <w:r w:rsidR="00117692" w:rsidRPr="00BE6B87">
        <w:rPr>
          <w:sz w:val="24"/>
          <w:szCs w:val="24"/>
        </w:rPr>
        <w:t>absence of specific Australian Standards, must be informed by the principles of relevant Australian Standards or international standards.</w:t>
      </w:r>
    </w:p>
    <w:p w14:paraId="479E7725" w14:textId="77777777" w:rsidR="00A664D2" w:rsidRPr="00BE6B87" w:rsidRDefault="00A664D2" w:rsidP="005828FF">
      <w:pPr>
        <w:pStyle w:val="ListParagraph"/>
        <w:tabs>
          <w:tab w:val="left" w:pos="567"/>
        </w:tabs>
        <w:ind w:left="567"/>
        <w:rPr>
          <w:sz w:val="24"/>
          <w:szCs w:val="24"/>
        </w:rPr>
      </w:pPr>
    </w:p>
    <w:p w14:paraId="254DA261" w14:textId="77012370" w:rsidR="00A664D2" w:rsidRPr="00BE6B87" w:rsidRDefault="00117692" w:rsidP="00073019">
      <w:pPr>
        <w:numPr>
          <w:ilvl w:val="0"/>
          <w:numId w:val="27"/>
        </w:numPr>
        <w:tabs>
          <w:tab w:val="left" w:pos="567"/>
        </w:tabs>
        <w:ind w:left="567" w:hanging="567"/>
        <w:jc w:val="left"/>
        <w:rPr>
          <w:sz w:val="24"/>
          <w:szCs w:val="24"/>
        </w:rPr>
      </w:pPr>
      <w:r w:rsidRPr="00BE6B87">
        <w:rPr>
          <w:sz w:val="24"/>
          <w:szCs w:val="24"/>
        </w:rPr>
        <w:t xml:space="preserve">As an alternative to </w:t>
      </w:r>
      <w:r w:rsidR="003A3471" w:rsidRPr="00BE6B87">
        <w:rPr>
          <w:sz w:val="24"/>
          <w:szCs w:val="24"/>
        </w:rPr>
        <w:t>sub</w:t>
      </w:r>
      <w:r w:rsidRPr="00BE6B87">
        <w:rPr>
          <w:sz w:val="24"/>
          <w:szCs w:val="24"/>
        </w:rPr>
        <w:t xml:space="preserve">clause </w:t>
      </w:r>
      <w:r w:rsidR="00C41C06">
        <w:rPr>
          <w:sz w:val="24"/>
          <w:szCs w:val="24"/>
        </w:rPr>
        <w:t>8</w:t>
      </w:r>
      <w:r w:rsidR="00AF5B69" w:rsidRPr="00BE6B87">
        <w:rPr>
          <w:sz w:val="24"/>
          <w:szCs w:val="24"/>
        </w:rPr>
        <w:t>.2(1</w:t>
      </w:r>
      <w:r w:rsidRPr="00BE6B87">
        <w:rPr>
          <w:sz w:val="24"/>
          <w:szCs w:val="24"/>
        </w:rPr>
        <w:t>)</w:t>
      </w:r>
      <w:r w:rsidR="0031011C" w:rsidRPr="00BE6B87">
        <w:rPr>
          <w:sz w:val="24"/>
          <w:szCs w:val="24"/>
        </w:rPr>
        <w:t xml:space="preserve">, </w:t>
      </w:r>
      <w:r w:rsidR="00D9472E" w:rsidRPr="00BE6B87">
        <w:rPr>
          <w:sz w:val="24"/>
          <w:szCs w:val="24"/>
        </w:rPr>
        <w:t xml:space="preserve">a light rail utility may </w:t>
      </w:r>
      <w:r w:rsidR="0031011C" w:rsidRPr="00BE6B87">
        <w:rPr>
          <w:sz w:val="24"/>
          <w:szCs w:val="24"/>
        </w:rPr>
        <w:t xml:space="preserve">choose to </w:t>
      </w:r>
      <w:r w:rsidRPr="00BE6B87">
        <w:rPr>
          <w:sz w:val="24"/>
          <w:szCs w:val="24"/>
        </w:rPr>
        <w:t>comply with</w:t>
      </w:r>
      <w:r w:rsidR="00A372A4" w:rsidRPr="00BE6B87">
        <w:rPr>
          <w:sz w:val="24"/>
          <w:szCs w:val="24"/>
        </w:rPr>
        <w:t xml:space="preserve"> </w:t>
      </w:r>
      <w:r w:rsidR="00D04773" w:rsidRPr="00BE6B87">
        <w:rPr>
          <w:sz w:val="24"/>
          <w:szCs w:val="24"/>
        </w:rPr>
        <w:t>transport standards published by the Asset Standards Authority of Transport for NSW</w:t>
      </w:r>
      <w:r w:rsidR="0031011C" w:rsidRPr="00BE6B87">
        <w:rPr>
          <w:sz w:val="24"/>
          <w:szCs w:val="24"/>
        </w:rPr>
        <w:t xml:space="preserve"> in relation to the </w:t>
      </w:r>
      <w:r w:rsidR="00FD5FDD">
        <w:rPr>
          <w:sz w:val="24"/>
          <w:szCs w:val="24"/>
        </w:rPr>
        <w:t xml:space="preserve">stages of </w:t>
      </w:r>
      <w:r w:rsidR="009052A8">
        <w:rPr>
          <w:sz w:val="24"/>
          <w:szCs w:val="24"/>
        </w:rPr>
        <w:t>the l</w:t>
      </w:r>
      <w:r w:rsidR="00FD5FDD" w:rsidRPr="00BE6B87">
        <w:rPr>
          <w:sz w:val="24"/>
          <w:szCs w:val="24"/>
        </w:rPr>
        <w:t>ight rail utility network</w:t>
      </w:r>
      <w:r w:rsidR="00FD5FDD">
        <w:rPr>
          <w:sz w:val="24"/>
          <w:szCs w:val="24"/>
        </w:rPr>
        <w:t xml:space="preserve"> assets’ life cycle</w:t>
      </w:r>
      <w:r w:rsidR="00D04773" w:rsidRPr="00BE6B87">
        <w:rPr>
          <w:sz w:val="24"/>
          <w:szCs w:val="24"/>
        </w:rPr>
        <w:t>.</w:t>
      </w:r>
    </w:p>
    <w:p w14:paraId="2E5B3835" w14:textId="77777777" w:rsidR="00A664D2" w:rsidRPr="00BE6B87" w:rsidRDefault="00A664D2" w:rsidP="005828FF">
      <w:pPr>
        <w:pStyle w:val="ListParagraph"/>
        <w:tabs>
          <w:tab w:val="left" w:pos="567"/>
        </w:tabs>
        <w:ind w:left="567"/>
        <w:rPr>
          <w:sz w:val="24"/>
          <w:szCs w:val="24"/>
        </w:rPr>
      </w:pPr>
    </w:p>
    <w:p w14:paraId="7C882257" w14:textId="77777777" w:rsidR="00D638E6" w:rsidRPr="00BE6B87" w:rsidRDefault="00E417E6" w:rsidP="00077CF2">
      <w:pPr>
        <w:pStyle w:val="Heading2"/>
        <w:numPr>
          <w:ilvl w:val="1"/>
          <w:numId w:val="74"/>
        </w:numPr>
        <w:tabs>
          <w:tab w:val="left" w:pos="540"/>
          <w:tab w:val="left" w:pos="709"/>
        </w:tabs>
        <w:spacing w:before="0"/>
        <w:jc w:val="left"/>
        <w:rPr>
          <w:rFonts w:eastAsia="Times New Roman" w:cs="Arial"/>
          <w:b/>
          <w:color w:val="1F497D"/>
          <w:sz w:val="24"/>
          <w:szCs w:val="24"/>
        </w:rPr>
      </w:pPr>
      <w:bookmarkStart w:id="149" w:name="_Toc19635447"/>
      <w:bookmarkStart w:id="150" w:name="_Toc19718506"/>
      <w:bookmarkStart w:id="151" w:name="_Toc19896898"/>
      <w:bookmarkStart w:id="152" w:name="_Toc27061260"/>
      <w:bookmarkStart w:id="153" w:name="_Toc30492593"/>
      <w:bookmarkStart w:id="154" w:name="_Toc75264094"/>
      <w:r w:rsidRPr="00BE6B87">
        <w:rPr>
          <w:rFonts w:cs="Arial"/>
          <w:b/>
          <w:color w:val="1F497D"/>
          <w:sz w:val="24"/>
          <w:szCs w:val="24"/>
        </w:rPr>
        <w:t>Lightning</w:t>
      </w:r>
      <w:r w:rsidR="00D638E6" w:rsidRPr="00BE6B87">
        <w:rPr>
          <w:rFonts w:cs="Arial"/>
          <w:b/>
          <w:color w:val="1F497D"/>
          <w:sz w:val="24"/>
          <w:szCs w:val="24"/>
        </w:rPr>
        <w:t xml:space="preserve"> Protection</w:t>
      </w:r>
      <w:bookmarkEnd w:id="149"/>
      <w:bookmarkEnd w:id="150"/>
      <w:bookmarkEnd w:id="151"/>
      <w:bookmarkEnd w:id="152"/>
      <w:bookmarkEnd w:id="153"/>
      <w:bookmarkEnd w:id="154"/>
    </w:p>
    <w:p w14:paraId="0D9A62B0" w14:textId="77777777" w:rsidR="00D638E6" w:rsidRPr="00F833D8" w:rsidRDefault="00D638E6" w:rsidP="005828FF">
      <w:pPr>
        <w:pStyle w:val="ListParagraph"/>
        <w:tabs>
          <w:tab w:val="left" w:pos="567"/>
        </w:tabs>
        <w:ind w:left="567"/>
        <w:rPr>
          <w:sz w:val="24"/>
          <w:szCs w:val="24"/>
        </w:rPr>
      </w:pPr>
    </w:p>
    <w:p w14:paraId="76C8AFCF" w14:textId="3099A1A0" w:rsidR="00023076" w:rsidRDefault="00D638E6" w:rsidP="00073019">
      <w:pPr>
        <w:widowControl/>
        <w:numPr>
          <w:ilvl w:val="0"/>
          <w:numId w:val="38"/>
        </w:numPr>
        <w:tabs>
          <w:tab w:val="left" w:pos="567"/>
        </w:tabs>
        <w:autoSpaceDE w:val="0"/>
        <w:autoSpaceDN w:val="0"/>
        <w:adjustRightInd w:val="0"/>
        <w:ind w:left="567" w:hanging="567"/>
        <w:jc w:val="left"/>
        <w:rPr>
          <w:rFonts w:eastAsia="Times New Roman" w:cs="Arial"/>
          <w:sz w:val="24"/>
          <w:szCs w:val="24"/>
        </w:rPr>
      </w:pPr>
      <w:r w:rsidRPr="00BE6B87">
        <w:rPr>
          <w:rFonts w:cs="Arial"/>
          <w:sz w:val="24"/>
          <w:szCs w:val="24"/>
          <w:lang w:eastAsia="en-AU"/>
        </w:rPr>
        <w:t>A light rail utility must</w:t>
      </w:r>
      <w:r w:rsidR="00023076">
        <w:rPr>
          <w:rFonts w:cs="Arial"/>
          <w:sz w:val="24"/>
          <w:szCs w:val="24"/>
          <w:lang w:eastAsia="en-AU"/>
        </w:rPr>
        <w:t>,</w:t>
      </w:r>
      <w:r w:rsidRPr="00BE6B87">
        <w:rPr>
          <w:rFonts w:cs="Arial"/>
          <w:sz w:val="24"/>
          <w:szCs w:val="24"/>
          <w:lang w:eastAsia="en-AU"/>
        </w:rPr>
        <w:t xml:space="preserve"> </w:t>
      </w:r>
      <w:r w:rsidR="00023076" w:rsidRPr="00BE6B87">
        <w:rPr>
          <w:rFonts w:cs="Arial"/>
          <w:sz w:val="24"/>
          <w:szCs w:val="24"/>
          <w:lang w:eastAsia="en-AU"/>
        </w:rPr>
        <w:t>in accordance with, but not limited to, AS</w:t>
      </w:r>
      <w:r w:rsidR="00A612B5">
        <w:rPr>
          <w:rFonts w:cs="Arial"/>
          <w:sz w:val="24"/>
          <w:szCs w:val="24"/>
          <w:lang w:eastAsia="en-AU"/>
        </w:rPr>
        <w:t>/NZS</w:t>
      </w:r>
      <w:r w:rsidR="00023076" w:rsidRPr="00BE6B87">
        <w:rPr>
          <w:rFonts w:eastAsia="Times New Roman" w:cs="Arial"/>
          <w:sz w:val="24"/>
          <w:szCs w:val="24"/>
        </w:rPr>
        <w:t xml:space="preserve"> 1768</w:t>
      </w:r>
      <w:r w:rsidR="00A612B5">
        <w:rPr>
          <w:rFonts w:eastAsia="Times New Roman" w:cs="Arial"/>
          <w:sz w:val="24"/>
          <w:szCs w:val="24"/>
        </w:rPr>
        <w:t>:</w:t>
      </w:r>
      <w:r w:rsidR="00023076" w:rsidRPr="00BE6B87">
        <w:rPr>
          <w:rFonts w:eastAsia="Times New Roman" w:cs="Arial"/>
          <w:sz w:val="24"/>
          <w:szCs w:val="24"/>
        </w:rPr>
        <w:t xml:space="preserve"> </w:t>
      </w:r>
      <w:r w:rsidR="006D05C8">
        <w:rPr>
          <w:rFonts w:eastAsia="Times New Roman" w:cs="Arial"/>
          <w:sz w:val="24"/>
          <w:szCs w:val="24"/>
        </w:rPr>
        <w:t xml:space="preserve">2007 </w:t>
      </w:r>
      <w:r w:rsidR="00023076" w:rsidRPr="00BE6B87">
        <w:rPr>
          <w:rFonts w:eastAsia="Times New Roman" w:cs="Arial"/>
          <w:sz w:val="24"/>
          <w:szCs w:val="24"/>
        </w:rPr>
        <w:t xml:space="preserve">Lightning </w:t>
      </w:r>
      <w:r w:rsidR="00DD1C8E">
        <w:rPr>
          <w:rFonts w:eastAsia="Times New Roman" w:cs="Arial"/>
          <w:sz w:val="24"/>
          <w:szCs w:val="24"/>
        </w:rPr>
        <w:t>P</w:t>
      </w:r>
      <w:r w:rsidR="00DD1C8E" w:rsidRPr="00BE6B87">
        <w:rPr>
          <w:rFonts w:eastAsia="Times New Roman" w:cs="Arial"/>
          <w:sz w:val="24"/>
          <w:szCs w:val="24"/>
        </w:rPr>
        <w:t>rotection</w:t>
      </w:r>
      <w:r w:rsidR="00023076">
        <w:rPr>
          <w:rFonts w:eastAsia="Times New Roman" w:cs="Arial"/>
          <w:sz w:val="24"/>
          <w:szCs w:val="24"/>
        </w:rPr>
        <w:t xml:space="preserve">: </w:t>
      </w:r>
    </w:p>
    <w:p w14:paraId="0C0D890B" w14:textId="77777777" w:rsidR="00F511EF" w:rsidRPr="005828FF" w:rsidRDefault="00F511EF" w:rsidP="005828FF">
      <w:pPr>
        <w:pStyle w:val="ListParagraph"/>
        <w:tabs>
          <w:tab w:val="left" w:pos="567"/>
        </w:tabs>
        <w:ind w:left="567"/>
        <w:rPr>
          <w:sz w:val="24"/>
          <w:szCs w:val="24"/>
        </w:rPr>
      </w:pPr>
    </w:p>
    <w:p w14:paraId="7E4F33BF" w14:textId="77777777" w:rsidR="00023076" w:rsidRPr="005828FF" w:rsidRDefault="00D638E6" w:rsidP="00023076">
      <w:pPr>
        <w:widowControl/>
        <w:numPr>
          <w:ilvl w:val="0"/>
          <w:numId w:val="44"/>
        </w:numPr>
        <w:tabs>
          <w:tab w:val="left" w:pos="567"/>
          <w:tab w:val="left" w:pos="1134"/>
        </w:tabs>
        <w:autoSpaceDE w:val="0"/>
        <w:autoSpaceDN w:val="0"/>
        <w:adjustRightInd w:val="0"/>
        <w:ind w:left="1134" w:hanging="567"/>
        <w:jc w:val="left"/>
        <w:rPr>
          <w:rFonts w:eastAsia="Times New Roman" w:cs="Arial"/>
          <w:sz w:val="24"/>
          <w:szCs w:val="24"/>
        </w:rPr>
      </w:pPr>
      <w:r w:rsidRPr="00BE6B87">
        <w:rPr>
          <w:rFonts w:cs="Arial"/>
          <w:sz w:val="24"/>
          <w:szCs w:val="24"/>
          <w:lang w:eastAsia="en-AU"/>
        </w:rPr>
        <w:t>assess whether lightning protection measures for light rail infrastructure are required to reduce lightning damage and its consequential effects</w:t>
      </w:r>
      <w:r w:rsidR="00023076">
        <w:rPr>
          <w:rFonts w:cs="Arial"/>
          <w:sz w:val="24"/>
          <w:szCs w:val="24"/>
          <w:lang w:eastAsia="en-AU"/>
        </w:rPr>
        <w:t>; and</w:t>
      </w:r>
    </w:p>
    <w:p w14:paraId="3F8134E7" w14:textId="77777777" w:rsidR="00663235" w:rsidRPr="00023076" w:rsidRDefault="00663235" w:rsidP="005828FF">
      <w:pPr>
        <w:widowControl/>
        <w:tabs>
          <w:tab w:val="left" w:pos="567"/>
          <w:tab w:val="left" w:pos="1134"/>
        </w:tabs>
        <w:autoSpaceDE w:val="0"/>
        <w:autoSpaceDN w:val="0"/>
        <w:adjustRightInd w:val="0"/>
        <w:ind w:left="1134"/>
        <w:jc w:val="left"/>
        <w:rPr>
          <w:rFonts w:eastAsia="Times New Roman" w:cs="Arial"/>
          <w:sz w:val="24"/>
          <w:szCs w:val="24"/>
        </w:rPr>
      </w:pPr>
    </w:p>
    <w:p w14:paraId="5AD747FA" w14:textId="77777777" w:rsidR="00D638E6" w:rsidRPr="00BE6B87" w:rsidRDefault="008F54AF" w:rsidP="00023076">
      <w:pPr>
        <w:widowControl/>
        <w:numPr>
          <w:ilvl w:val="0"/>
          <w:numId w:val="44"/>
        </w:numPr>
        <w:tabs>
          <w:tab w:val="left" w:pos="567"/>
          <w:tab w:val="left" w:pos="1134"/>
        </w:tabs>
        <w:autoSpaceDE w:val="0"/>
        <w:autoSpaceDN w:val="0"/>
        <w:adjustRightInd w:val="0"/>
        <w:ind w:left="1134" w:hanging="567"/>
        <w:jc w:val="left"/>
        <w:rPr>
          <w:rFonts w:eastAsia="Times New Roman" w:cs="Arial"/>
          <w:sz w:val="24"/>
          <w:szCs w:val="24"/>
        </w:rPr>
      </w:pPr>
      <w:r>
        <w:rPr>
          <w:rFonts w:cs="Arial"/>
          <w:sz w:val="24"/>
          <w:szCs w:val="24"/>
          <w:lang w:eastAsia="en-AU"/>
        </w:rPr>
        <w:t>take appropriate actions to implement identified lighting protection measures</w:t>
      </w:r>
      <w:r w:rsidR="00023076">
        <w:rPr>
          <w:rFonts w:cs="Arial"/>
          <w:sz w:val="24"/>
          <w:szCs w:val="24"/>
          <w:lang w:eastAsia="en-AU"/>
        </w:rPr>
        <w:t xml:space="preserve">. </w:t>
      </w:r>
    </w:p>
    <w:p w14:paraId="0FF1154B" w14:textId="77777777" w:rsidR="006C1D13" w:rsidRPr="005828FF" w:rsidRDefault="006C1D13" w:rsidP="005828FF">
      <w:pPr>
        <w:pStyle w:val="ListParagraph"/>
        <w:tabs>
          <w:tab w:val="left" w:pos="567"/>
        </w:tabs>
        <w:ind w:left="567"/>
        <w:rPr>
          <w:sz w:val="24"/>
          <w:szCs w:val="24"/>
        </w:rPr>
      </w:pPr>
    </w:p>
    <w:p w14:paraId="2ECA9F0F" w14:textId="4D1B230F" w:rsidR="006C1D13" w:rsidRPr="00BE6B87" w:rsidRDefault="006C1D13" w:rsidP="00073019">
      <w:pPr>
        <w:widowControl/>
        <w:numPr>
          <w:ilvl w:val="0"/>
          <w:numId w:val="38"/>
        </w:numPr>
        <w:tabs>
          <w:tab w:val="left" w:pos="567"/>
        </w:tabs>
        <w:autoSpaceDE w:val="0"/>
        <w:autoSpaceDN w:val="0"/>
        <w:adjustRightInd w:val="0"/>
        <w:ind w:left="567" w:hanging="567"/>
        <w:jc w:val="left"/>
        <w:rPr>
          <w:rFonts w:eastAsia="Times New Roman" w:cs="Arial"/>
          <w:sz w:val="24"/>
          <w:szCs w:val="24"/>
        </w:rPr>
      </w:pPr>
      <w:r w:rsidRPr="00BE6B87">
        <w:rPr>
          <w:sz w:val="24"/>
          <w:szCs w:val="24"/>
        </w:rPr>
        <w:lastRenderedPageBreak/>
        <w:t>When undertaking th</w:t>
      </w:r>
      <w:r w:rsidR="003A3471" w:rsidRPr="00BE6B87">
        <w:rPr>
          <w:sz w:val="24"/>
          <w:szCs w:val="24"/>
        </w:rPr>
        <w:t xml:space="preserve">e assessment in subclause </w:t>
      </w:r>
      <w:r w:rsidR="00C41C06">
        <w:rPr>
          <w:sz w:val="24"/>
          <w:szCs w:val="24"/>
        </w:rPr>
        <w:t>8</w:t>
      </w:r>
      <w:r w:rsidR="003A3471" w:rsidRPr="00BE6B87">
        <w:rPr>
          <w:sz w:val="24"/>
          <w:szCs w:val="24"/>
        </w:rPr>
        <w:t>.3(1</w:t>
      </w:r>
      <w:r w:rsidRPr="00BE6B87">
        <w:rPr>
          <w:sz w:val="24"/>
          <w:szCs w:val="24"/>
        </w:rPr>
        <w:t>)</w:t>
      </w:r>
      <w:r w:rsidR="00023076">
        <w:rPr>
          <w:sz w:val="24"/>
          <w:szCs w:val="24"/>
        </w:rPr>
        <w:t xml:space="preserve">, </w:t>
      </w:r>
      <w:r w:rsidR="00360E33">
        <w:rPr>
          <w:sz w:val="24"/>
          <w:szCs w:val="24"/>
        </w:rPr>
        <w:t>a</w:t>
      </w:r>
      <w:r w:rsidRPr="00BE6B87">
        <w:rPr>
          <w:sz w:val="24"/>
          <w:szCs w:val="24"/>
        </w:rPr>
        <w:t xml:space="preserve"> light rail utility must consider:</w:t>
      </w:r>
    </w:p>
    <w:p w14:paraId="2E44E0DC" w14:textId="77777777" w:rsidR="006C1D13" w:rsidRPr="00BE6B87" w:rsidRDefault="006C1D13" w:rsidP="005828FF">
      <w:pPr>
        <w:pStyle w:val="ListParagraph"/>
        <w:tabs>
          <w:tab w:val="left" w:pos="567"/>
        </w:tabs>
        <w:ind w:left="567"/>
        <w:rPr>
          <w:sz w:val="24"/>
          <w:szCs w:val="24"/>
        </w:rPr>
      </w:pPr>
    </w:p>
    <w:p w14:paraId="23732CAB" w14:textId="77777777" w:rsidR="006C1D13" w:rsidRPr="00BE6B87" w:rsidRDefault="006C1D13" w:rsidP="00073019">
      <w:pPr>
        <w:widowControl/>
        <w:numPr>
          <w:ilvl w:val="1"/>
          <w:numId w:val="14"/>
        </w:numPr>
        <w:tabs>
          <w:tab w:val="left" w:pos="1134"/>
        </w:tabs>
        <w:autoSpaceDE w:val="0"/>
        <w:autoSpaceDN w:val="0"/>
        <w:adjustRightInd w:val="0"/>
        <w:ind w:left="1134" w:hanging="567"/>
        <w:jc w:val="left"/>
        <w:rPr>
          <w:rFonts w:eastAsia="Times New Roman" w:cs="Arial"/>
          <w:sz w:val="24"/>
          <w:szCs w:val="24"/>
        </w:rPr>
      </w:pPr>
      <w:r w:rsidRPr="00BE6B87">
        <w:rPr>
          <w:rFonts w:cs="Arial"/>
          <w:sz w:val="24"/>
          <w:szCs w:val="24"/>
          <w:lang w:eastAsia="en-AU"/>
        </w:rPr>
        <w:t>the need for protection and the level of protection applied taking into account an assessment of risk due to lightning, and management of that risk to an acceptable level; and</w:t>
      </w:r>
    </w:p>
    <w:p w14:paraId="1485604F" w14:textId="77777777" w:rsidR="006C1D13" w:rsidRPr="005828FF" w:rsidRDefault="006C1D13" w:rsidP="005828FF">
      <w:pPr>
        <w:pStyle w:val="ListParagraph"/>
        <w:tabs>
          <w:tab w:val="left" w:pos="567"/>
        </w:tabs>
        <w:ind w:left="567"/>
        <w:rPr>
          <w:sz w:val="24"/>
          <w:szCs w:val="24"/>
        </w:rPr>
      </w:pPr>
    </w:p>
    <w:p w14:paraId="5BCC756A" w14:textId="76EDBEC0" w:rsidR="006C1D13" w:rsidRDefault="006C1D13" w:rsidP="00073019">
      <w:pPr>
        <w:widowControl/>
        <w:numPr>
          <w:ilvl w:val="1"/>
          <w:numId w:val="14"/>
        </w:numPr>
        <w:tabs>
          <w:tab w:val="left" w:pos="1134"/>
        </w:tabs>
        <w:autoSpaceDE w:val="0"/>
        <w:autoSpaceDN w:val="0"/>
        <w:adjustRightInd w:val="0"/>
        <w:ind w:left="1134" w:hanging="567"/>
        <w:jc w:val="left"/>
        <w:rPr>
          <w:rFonts w:eastAsia="Times New Roman" w:cs="Arial"/>
          <w:sz w:val="24"/>
          <w:szCs w:val="24"/>
        </w:rPr>
      </w:pPr>
      <w:r w:rsidRPr="00BE6B87">
        <w:rPr>
          <w:rFonts w:eastAsia="Times New Roman" w:cs="Arial"/>
          <w:sz w:val="24"/>
          <w:szCs w:val="24"/>
        </w:rPr>
        <w:t xml:space="preserve">the risks and impacts of lightning damage extending beyond </w:t>
      </w:r>
      <w:r w:rsidR="00F65B68">
        <w:rPr>
          <w:rFonts w:eastAsia="Times New Roman" w:cs="Arial"/>
          <w:sz w:val="24"/>
          <w:szCs w:val="24"/>
        </w:rPr>
        <w:t>a</w:t>
      </w:r>
      <w:r w:rsidRPr="00BE6B87">
        <w:rPr>
          <w:rFonts w:eastAsia="Times New Roman" w:cs="Arial"/>
          <w:sz w:val="24"/>
          <w:szCs w:val="24"/>
        </w:rPr>
        <w:t xml:space="preserve"> light rail </w:t>
      </w:r>
      <w:r w:rsidR="00531C08">
        <w:rPr>
          <w:sz w:val="24"/>
          <w:szCs w:val="24"/>
        </w:rPr>
        <w:t xml:space="preserve">utility </w:t>
      </w:r>
      <w:r w:rsidRPr="00BE6B87">
        <w:rPr>
          <w:rFonts w:eastAsia="Times New Roman" w:cs="Arial"/>
          <w:sz w:val="24"/>
          <w:szCs w:val="24"/>
        </w:rPr>
        <w:t xml:space="preserve">network boundary, including the risk of potential damage of adjacent structures and unrelated gas, water and sewerage and electricity assets </w:t>
      </w:r>
      <w:r w:rsidR="00B03117">
        <w:rPr>
          <w:rFonts w:eastAsia="Times New Roman" w:cs="Arial"/>
          <w:sz w:val="24"/>
          <w:szCs w:val="24"/>
        </w:rPr>
        <w:t xml:space="preserve">(including </w:t>
      </w:r>
      <w:r w:rsidR="008D0313">
        <w:rPr>
          <w:rFonts w:eastAsia="Times New Roman" w:cs="Arial"/>
          <w:sz w:val="24"/>
          <w:szCs w:val="24"/>
        </w:rPr>
        <w:t xml:space="preserve">Territory networks and </w:t>
      </w:r>
      <w:r w:rsidR="00A17E2A">
        <w:rPr>
          <w:rFonts w:eastAsia="Times New Roman" w:cs="Arial"/>
          <w:sz w:val="24"/>
          <w:szCs w:val="24"/>
        </w:rPr>
        <w:t xml:space="preserve">any </w:t>
      </w:r>
      <w:r w:rsidR="00B03117">
        <w:rPr>
          <w:rFonts w:eastAsia="Times New Roman" w:cs="Arial"/>
          <w:sz w:val="24"/>
          <w:szCs w:val="24"/>
        </w:rPr>
        <w:t>other light rail utility network</w:t>
      </w:r>
      <w:r w:rsidR="00A17E2A">
        <w:rPr>
          <w:rFonts w:eastAsia="Times New Roman" w:cs="Arial"/>
          <w:sz w:val="24"/>
          <w:szCs w:val="24"/>
        </w:rPr>
        <w:t>s</w:t>
      </w:r>
      <w:r w:rsidR="00B03117">
        <w:rPr>
          <w:rFonts w:eastAsia="Times New Roman" w:cs="Arial"/>
          <w:sz w:val="24"/>
          <w:szCs w:val="24"/>
        </w:rPr>
        <w:t xml:space="preserve">) </w:t>
      </w:r>
      <w:r w:rsidRPr="00BE6B87">
        <w:rPr>
          <w:rFonts w:eastAsia="Times New Roman" w:cs="Arial"/>
          <w:sz w:val="24"/>
          <w:szCs w:val="24"/>
        </w:rPr>
        <w:t xml:space="preserve">above and below ground. </w:t>
      </w:r>
    </w:p>
    <w:p w14:paraId="4DC13E9F" w14:textId="77777777" w:rsidR="006C1D13" w:rsidRPr="005828FF" w:rsidRDefault="006C1D13" w:rsidP="005828FF">
      <w:pPr>
        <w:pStyle w:val="ListParagraph"/>
        <w:tabs>
          <w:tab w:val="left" w:pos="567"/>
        </w:tabs>
        <w:ind w:left="567"/>
        <w:rPr>
          <w:sz w:val="24"/>
          <w:szCs w:val="24"/>
        </w:rPr>
      </w:pPr>
    </w:p>
    <w:p w14:paraId="61EC74E4" w14:textId="075904D8" w:rsidR="00650D7F" w:rsidRPr="000650E2" w:rsidRDefault="006C1D13" w:rsidP="000650E2">
      <w:pPr>
        <w:pStyle w:val="ListParagraph"/>
        <w:numPr>
          <w:ilvl w:val="0"/>
          <w:numId w:val="38"/>
        </w:numPr>
        <w:ind w:left="567" w:hanging="567"/>
      </w:pPr>
      <w:r w:rsidRPr="005828FF">
        <w:rPr>
          <w:sz w:val="24"/>
          <w:szCs w:val="24"/>
        </w:rPr>
        <w:t xml:space="preserve">Before </w:t>
      </w:r>
      <w:r w:rsidR="00F65B68">
        <w:rPr>
          <w:sz w:val="24"/>
          <w:szCs w:val="24"/>
        </w:rPr>
        <w:t>a</w:t>
      </w:r>
      <w:r w:rsidRPr="005828FF">
        <w:rPr>
          <w:sz w:val="24"/>
          <w:szCs w:val="24"/>
        </w:rPr>
        <w:t xml:space="preserve"> light rail utility is connected to the electricity distributor’s network</w:t>
      </w:r>
      <w:r w:rsidR="00716AEB" w:rsidRPr="005828FF">
        <w:rPr>
          <w:sz w:val="24"/>
          <w:szCs w:val="24"/>
        </w:rPr>
        <w:t xml:space="preserve"> or </w:t>
      </w:r>
      <w:r w:rsidR="000D76A8" w:rsidRPr="005828FF">
        <w:rPr>
          <w:sz w:val="24"/>
          <w:szCs w:val="24"/>
        </w:rPr>
        <w:t xml:space="preserve">any </w:t>
      </w:r>
      <w:r w:rsidR="00716AEB" w:rsidRPr="005828FF">
        <w:rPr>
          <w:sz w:val="24"/>
          <w:szCs w:val="24"/>
        </w:rPr>
        <w:t>other light rail utility network</w:t>
      </w:r>
      <w:r w:rsidRPr="005828FF">
        <w:rPr>
          <w:sz w:val="24"/>
          <w:szCs w:val="24"/>
        </w:rPr>
        <w:t>, design of earthing and lightning protection must be approved by the electricity distribution utility</w:t>
      </w:r>
      <w:r w:rsidR="00716AEB" w:rsidRPr="005828FF">
        <w:rPr>
          <w:sz w:val="24"/>
          <w:szCs w:val="24"/>
        </w:rPr>
        <w:t xml:space="preserve"> or</w:t>
      </w:r>
      <w:r w:rsidR="000D76A8" w:rsidRPr="005828FF">
        <w:rPr>
          <w:sz w:val="24"/>
          <w:szCs w:val="24"/>
        </w:rPr>
        <w:t xml:space="preserve"> other</w:t>
      </w:r>
      <w:r w:rsidR="00716AEB" w:rsidRPr="005828FF">
        <w:rPr>
          <w:sz w:val="24"/>
          <w:szCs w:val="24"/>
        </w:rPr>
        <w:t xml:space="preserve"> light rail utility (as applicable)</w:t>
      </w:r>
      <w:r w:rsidRPr="005828FF">
        <w:rPr>
          <w:sz w:val="24"/>
          <w:szCs w:val="24"/>
        </w:rPr>
        <w:t xml:space="preserve">. </w:t>
      </w:r>
    </w:p>
    <w:p w14:paraId="5C978DCF" w14:textId="77777777" w:rsidR="00D638E6" w:rsidRPr="00B64158" w:rsidRDefault="00D638E6" w:rsidP="005828FF">
      <w:pPr>
        <w:widowControl/>
        <w:tabs>
          <w:tab w:val="left" w:pos="567"/>
        </w:tabs>
        <w:autoSpaceDE w:val="0"/>
        <w:autoSpaceDN w:val="0"/>
        <w:adjustRightInd w:val="0"/>
        <w:ind w:left="567"/>
        <w:jc w:val="left"/>
        <w:rPr>
          <w:sz w:val="24"/>
          <w:szCs w:val="24"/>
        </w:rPr>
      </w:pPr>
    </w:p>
    <w:p w14:paraId="3D2818A3" w14:textId="77777777" w:rsidR="00D638E6" w:rsidRPr="00BE6B87" w:rsidRDefault="00D638E6" w:rsidP="00077CF2">
      <w:pPr>
        <w:pStyle w:val="Heading1"/>
        <w:numPr>
          <w:ilvl w:val="0"/>
          <w:numId w:val="74"/>
        </w:numPr>
        <w:tabs>
          <w:tab w:val="left" w:pos="709"/>
        </w:tabs>
        <w:adjustRightInd w:val="0"/>
        <w:ind w:left="284" w:hanging="284"/>
        <w:jc w:val="left"/>
        <w:rPr>
          <w:rFonts w:cs="Arial"/>
          <w:color w:val="1F497D"/>
          <w:sz w:val="24"/>
          <w:szCs w:val="24"/>
        </w:rPr>
      </w:pPr>
      <w:bookmarkStart w:id="155" w:name="_Toc19635448"/>
      <w:bookmarkStart w:id="156" w:name="_Toc19718507"/>
      <w:bookmarkStart w:id="157" w:name="_Toc19896899"/>
      <w:bookmarkStart w:id="158" w:name="_Toc27061261"/>
      <w:bookmarkStart w:id="159" w:name="_Toc30492594"/>
      <w:bookmarkStart w:id="160" w:name="_Toc75264095"/>
      <w:r w:rsidRPr="00BE6B87">
        <w:rPr>
          <w:rFonts w:cs="Arial"/>
          <w:color w:val="1F497D"/>
          <w:sz w:val="24"/>
          <w:szCs w:val="24"/>
        </w:rPr>
        <w:t>UTILITY LIA</w:t>
      </w:r>
      <w:r w:rsidR="00190337">
        <w:rPr>
          <w:rFonts w:cs="Arial"/>
          <w:color w:val="1F497D"/>
          <w:sz w:val="24"/>
          <w:szCs w:val="24"/>
        </w:rPr>
        <w:t>I</w:t>
      </w:r>
      <w:r w:rsidRPr="00BE6B87">
        <w:rPr>
          <w:rFonts w:cs="Arial"/>
          <w:color w:val="1F497D"/>
          <w:sz w:val="24"/>
          <w:szCs w:val="24"/>
        </w:rPr>
        <w:t>SON</w:t>
      </w:r>
      <w:bookmarkEnd w:id="155"/>
      <w:bookmarkEnd w:id="156"/>
      <w:bookmarkEnd w:id="157"/>
      <w:bookmarkEnd w:id="158"/>
      <w:bookmarkEnd w:id="159"/>
      <w:bookmarkEnd w:id="160"/>
    </w:p>
    <w:p w14:paraId="46460845" w14:textId="77777777" w:rsidR="00D638E6" w:rsidRPr="005828FF" w:rsidRDefault="00D638E6" w:rsidP="005828FF">
      <w:pPr>
        <w:pStyle w:val="ListParagraph"/>
        <w:tabs>
          <w:tab w:val="left" w:pos="567"/>
        </w:tabs>
        <w:ind w:left="567"/>
        <w:rPr>
          <w:sz w:val="24"/>
          <w:szCs w:val="24"/>
        </w:rPr>
      </w:pPr>
    </w:p>
    <w:p w14:paraId="07B81DDB" w14:textId="77777777" w:rsidR="00D638E6" w:rsidRPr="00BE6B87" w:rsidRDefault="00D638E6" w:rsidP="00077CF2">
      <w:pPr>
        <w:pStyle w:val="Heading2"/>
        <w:numPr>
          <w:ilvl w:val="1"/>
          <w:numId w:val="74"/>
        </w:numPr>
        <w:tabs>
          <w:tab w:val="left" w:pos="540"/>
          <w:tab w:val="left" w:pos="709"/>
        </w:tabs>
        <w:spacing w:before="0"/>
        <w:jc w:val="left"/>
        <w:rPr>
          <w:rFonts w:eastAsia="Times New Roman" w:cs="Arial"/>
          <w:b/>
          <w:color w:val="1F497D"/>
          <w:sz w:val="24"/>
          <w:szCs w:val="24"/>
          <w:shd w:val="pct15" w:color="auto" w:fill="FFFFFF"/>
        </w:rPr>
      </w:pPr>
      <w:bookmarkStart w:id="161" w:name="_Toc19635449"/>
      <w:bookmarkStart w:id="162" w:name="_Toc19718508"/>
      <w:bookmarkStart w:id="163" w:name="_Toc19896900"/>
      <w:bookmarkStart w:id="164" w:name="_Toc27061262"/>
      <w:bookmarkStart w:id="165" w:name="_Toc30492595"/>
      <w:bookmarkStart w:id="166" w:name="_Toc75264096"/>
      <w:r w:rsidRPr="00BE6B87">
        <w:rPr>
          <w:rFonts w:cs="Arial"/>
          <w:b/>
          <w:color w:val="1F497D"/>
          <w:sz w:val="24"/>
          <w:szCs w:val="24"/>
        </w:rPr>
        <w:t>Prudent Avoidance</w:t>
      </w:r>
      <w:bookmarkEnd w:id="161"/>
      <w:bookmarkEnd w:id="162"/>
      <w:bookmarkEnd w:id="163"/>
      <w:bookmarkEnd w:id="164"/>
      <w:bookmarkEnd w:id="165"/>
      <w:bookmarkEnd w:id="166"/>
    </w:p>
    <w:p w14:paraId="3D5E056B" w14:textId="77777777" w:rsidR="00D638E6" w:rsidRPr="00BE6B87" w:rsidRDefault="00D638E6" w:rsidP="005828FF">
      <w:pPr>
        <w:pStyle w:val="ListParagraph"/>
        <w:tabs>
          <w:tab w:val="left" w:pos="567"/>
        </w:tabs>
        <w:ind w:left="567"/>
        <w:rPr>
          <w:sz w:val="24"/>
          <w:szCs w:val="24"/>
        </w:rPr>
      </w:pPr>
    </w:p>
    <w:p w14:paraId="5B02AFD0" w14:textId="69446A4B" w:rsidR="00A664D2" w:rsidRPr="00BE6B87" w:rsidRDefault="0031011C" w:rsidP="00073019">
      <w:pPr>
        <w:tabs>
          <w:tab w:val="left" w:pos="567"/>
        </w:tabs>
        <w:jc w:val="left"/>
        <w:rPr>
          <w:sz w:val="24"/>
          <w:szCs w:val="24"/>
        </w:rPr>
      </w:pPr>
      <w:r w:rsidRPr="00BE6B87">
        <w:rPr>
          <w:sz w:val="24"/>
          <w:szCs w:val="24"/>
        </w:rPr>
        <w:t>A</w:t>
      </w:r>
      <w:r w:rsidR="005F1B01" w:rsidRPr="00BE6B87">
        <w:rPr>
          <w:sz w:val="24"/>
          <w:szCs w:val="24"/>
        </w:rPr>
        <w:t xml:space="preserve"> light rail utility must </w:t>
      </w:r>
      <w:r w:rsidR="002B6F91" w:rsidRPr="00BE6B87">
        <w:rPr>
          <w:sz w:val="24"/>
          <w:szCs w:val="24"/>
        </w:rPr>
        <w:t xml:space="preserve">take all prudent measures to </w:t>
      </w:r>
      <w:r w:rsidR="00D04773" w:rsidRPr="00BE6B87">
        <w:rPr>
          <w:sz w:val="24"/>
          <w:szCs w:val="24"/>
        </w:rPr>
        <w:t xml:space="preserve">avoid any adverse impacts upon local </w:t>
      </w:r>
      <w:r w:rsidR="00860436" w:rsidRPr="00BE6B87">
        <w:rPr>
          <w:sz w:val="24"/>
          <w:szCs w:val="24"/>
        </w:rPr>
        <w:t xml:space="preserve">infrastructure, including but not limited to </w:t>
      </w:r>
      <w:r w:rsidR="00BF76B9" w:rsidRPr="00BE6B87">
        <w:rPr>
          <w:sz w:val="24"/>
          <w:szCs w:val="24"/>
        </w:rPr>
        <w:t xml:space="preserve">any </w:t>
      </w:r>
      <w:r w:rsidR="00500CE4" w:rsidRPr="00331E4F">
        <w:rPr>
          <w:sz w:val="24"/>
          <w:szCs w:val="24"/>
        </w:rPr>
        <w:t>electricity</w:t>
      </w:r>
      <w:r w:rsidR="00500CE4" w:rsidRPr="00BE6B87">
        <w:rPr>
          <w:sz w:val="24"/>
          <w:szCs w:val="24"/>
        </w:rPr>
        <w:t xml:space="preserve"> </w:t>
      </w:r>
      <w:r w:rsidR="00D04773" w:rsidRPr="00BE6B87">
        <w:rPr>
          <w:sz w:val="24"/>
          <w:szCs w:val="24"/>
        </w:rPr>
        <w:t xml:space="preserve">distribution </w:t>
      </w:r>
      <w:r w:rsidR="006015E9" w:rsidRPr="00BE6B87">
        <w:rPr>
          <w:sz w:val="24"/>
          <w:szCs w:val="24"/>
        </w:rPr>
        <w:t xml:space="preserve">and transmission </w:t>
      </w:r>
      <w:r w:rsidR="00D04773" w:rsidRPr="00BE6B87">
        <w:rPr>
          <w:sz w:val="24"/>
          <w:szCs w:val="24"/>
        </w:rPr>
        <w:t xml:space="preserve">networks during </w:t>
      </w:r>
      <w:r w:rsidR="00DB02B8">
        <w:rPr>
          <w:sz w:val="24"/>
          <w:szCs w:val="24"/>
        </w:rPr>
        <w:t xml:space="preserve">each stage of </w:t>
      </w:r>
      <w:r w:rsidR="004D1704">
        <w:rPr>
          <w:sz w:val="24"/>
          <w:szCs w:val="24"/>
        </w:rPr>
        <w:t xml:space="preserve">the light rail utility network asset </w:t>
      </w:r>
      <w:r w:rsidR="00DB02B8">
        <w:rPr>
          <w:sz w:val="24"/>
          <w:szCs w:val="24"/>
        </w:rPr>
        <w:t xml:space="preserve">life cycle, including design, </w:t>
      </w:r>
      <w:r w:rsidR="00D04773" w:rsidRPr="00BE6B87">
        <w:rPr>
          <w:sz w:val="24"/>
          <w:szCs w:val="24"/>
        </w:rPr>
        <w:t>construction, testing</w:t>
      </w:r>
      <w:r w:rsidR="00DB02B8">
        <w:rPr>
          <w:sz w:val="24"/>
          <w:szCs w:val="24"/>
        </w:rPr>
        <w:t xml:space="preserve"> and commissioning</w:t>
      </w:r>
      <w:r w:rsidR="00B312BD" w:rsidRPr="00BE6B87">
        <w:rPr>
          <w:sz w:val="24"/>
          <w:szCs w:val="24"/>
        </w:rPr>
        <w:t xml:space="preserve">, </w:t>
      </w:r>
      <w:r w:rsidR="00D04773" w:rsidRPr="00BE6B87">
        <w:rPr>
          <w:sz w:val="24"/>
          <w:szCs w:val="24"/>
        </w:rPr>
        <w:t>operation</w:t>
      </w:r>
      <w:r w:rsidR="00DB02B8">
        <w:rPr>
          <w:sz w:val="24"/>
          <w:szCs w:val="24"/>
        </w:rPr>
        <w:t xml:space="preserve"> and maintenance</w:t>
      </w:r>
      <w:r w:rsidR="00716AEB">
        <w:rPr>
          <w:sz w:val="24"/>
          <w:szCs w:val="24"/>
        </w:rPr>
        <w:t xml:space="preserve">, augmentation and </w:t>
      </w:r>
      <w:r w:rsidR="00331E4F">
        <w:rPr>
          <w:sz w:val="24"/>
          <w:szCs w:val="24"/>
        </w:rPr>
        <w:t>expansion</w:t>
      </w:r>
      <w:r w:rsidR="00B312BD" w:rsidRPr="00BE6B87">
        <w:rPr>
          <w:sz w:val="24"/>
          <w:szCs w:val="24"/>
        </w:rPr>
        <w:t xml:space="preserve"> </w:t>
      </w:r>
      <w:r w:rsidR="00D04773" w:rsidRPr="00BE6B87">
        <w:rPr>
          <w:sz w:val="24"/>
          <w:szCs w:val="24"/>
        </w:rPr>
        <w:t xml:space="preserve">of the light rail </w:t>
      </w:r>
      <w:r w:rsidR="00531C08" w:rsidRPr="00531C08">
        <w:rPr>
          <w:sz w:val="24"/>
          <w:szCs w:val="24"/>
        </w:rPr>
        <w:t xml:space="preserve">utility </w:t>
      </w:r>
      <w:r w:rsidR="00D04773" w:rsidRPr="00BE6B87">
        <w:rPr>
          <w:sz w:val="24"/>
          <w:szCs w:val="24"/>
        </w:rPr>
        <w:t>network.</w:t>
      </w:r>
    </w:p>
    <w:p w14:paraId="111FA584" w14:textId="77777777" w:rsidR="00D638E6" w:rsidRPr="00BE6B87" w:rsidRDefault="00D638E6" w:rsidP="005828FF">
      <w:pPr>
        <w:pStyle w:val="ListParagraph"/>
        <w:tabs>
          <w:tab w:val="left" w:pos="567"/>
        </w:tabs>
        <w:ind w:left="567"/>
        <w:rPr>
          <w:sz w:val="24"/>
          <w:szCs w:val="24"/>
        </w:rPr>
      </w:pPr>
    </w:p>
    <w:p w14:paraId="061D8276" w14:textId="77777777" w:rsidR="00D638E6" w:rsidRPr="00BE6B87" w:rsidRDefault="00D638E6" w:rsidP="00077CF2">
      <w:pPr>
        <w:pStyle w:val="Heading2"/>
        <w:numPr>
          <w:ilvl w:val="1"/>
          <w:numId w:val="74"/>
        </w:numPr>
        <w:tabs>
          <w:tab w:val="left" w:pos="540"/>
          <w:tab w:val="left" w:pos="709"/>
        </w:tabs>
        <w:spacing w:before="0"/>
        <w:jc w:val="left"/>
        <w:rPr>
          <w:rFonts w:eastAsia="Times New Roman" w:cs="Arial"/>
          <w:b/>
          <w:color w:val="1F497D"/>
          <w:sz w:val="24"/>
          <w:szCs w:val="24"/>
          <w:shd w:val="pct15" w:color="auto" w:fill="FFFFFF"/>
        </w:rPr>
      </w:pPr>
      <w:bookmarkStart w:id="167" w:name="_Toc19635450"/>
      <w:bookmarkStart w:id="168" w:name="_Toc19718509"/>
      <w:bookmarkStart w:id="169" w:name="_Toc19896901"/>
      <w:bookmarkStart w:id="170" w:name="_Toc27061263"/>
      <w:bookmarkStart w:id="171" w:name="_Toc30492596"/>
      <w:bookmarkStart w:id="172" w:name="_Toc75264097"/>
      <w:r w:rsidRPr="00BE6B87">
        <w:rPr>
          <w:rFonts w:cs="Arial"/>
          <w:b/>
          <w:color w:val="1F497D"/>
          <w:sz w:val="24"/>
          <w:szCs w:val="24"/>
        </w:rPr>
        <w:t>Clearances and Separations</w:t>
      </w:r>
      <w:bookmarkEnd w:id="167"/>
      <w:bookmarkEnd w:id="168"/>
      <w:bookmarkEnd w:id="169"/>
      <w:bookmarkEnd w:id="170"/>
      <w:bookmarkEnd w:id="171"/>
      <w:bookmarkEnd w:id="172"/>
    </w:p>
    <w:p w14:paraId="3522A39D" w14:textId="77777777" w:rsidR="00D638E6" w:rsidRPr="00BE6B87" w:rsidRDefault="00D638E6" w:rsidP="005828FF">
      <w:pPr>
        <w:pStyle w:val="ListParagraph"/>
        <w:tabs>
          <w:tab w:val="left" w:pos="567"/>
        </w:tabs>
        <w:ind w:left="567"/>
        <w:rPr>
          <w:sz w:val="24"/>
          <w:szCs w:val="24"/>
        </w:rPr>
      </w:pPr>
    </w:p>
    <w:p w14:paraId="0CEB8119" w14:textId="78765EEF" w:rsidR="00CA45ED" w:rsidRPr="00BE6B87" w:rsidRDefault="00673CA7" w:rsidP="00073019">
      <w:pPr>
        <w:numPr>
          <w:ilvl w:val="0"/>
          <w:numId w:val="34"/>
        </w:numPr>
        <w:tabs>
          <w:tab w:val="left" w:pos="567"/>
        </w:tabs>
        <w:ind w:left="567" w:hanging="567"/>
        <w:jc w:val="left"/>
        <w:rPr>
          <w:rFonts w:cs="Arial"/>
          <w:sz w:val="24"/>
          <w:szCs w:val="24"/>
        </w:rPr>
      </w:pPr>
      <w:r w:rsidRPr="00BE6B87">
        <w:rPr>
          <w:sz w:val="24"/>
          <w:szCs w:val="24"/>
        </w:rPr>
        <w:t>A</w:t>
      </w:r>
      <w:r w:rsidR="00EE2F02" w:rsidRPr="00BE6B87">
        <w:rPr>
          <w:sz w:val="24"/>
          <w:szCs w:val="24"/>
        </w:rPr>
        <w:t xml:space="preserve"> light rail utility must </w:t>
      </w:r>
      <w:r w:rsidR="00D70FDB" w:rsidRPr="00BE6B87">
        <w:rPr>
          <w:sz w:val="24"/>
          <w:szCs w:val="24"/>
        </w:rPr>
        <w:t xml:space="preserve">ensure </w:t>
      </w:r>
      <w:r w:rsidR="00EE2F02" w:rsidRPr="00BE6B87">
        <w:rPr>
          <w:sz w:val="24"/>
          <w:szCs w:val="24"/>
        </w:rPr>
        <w:t xml:space="preserve">its infrastructure </w:t>
      </w:r>
      <w:r w:rsidR="00EE2F02" w:rsidRPr="00BE6B87">
        <w:rPr>
          <w:rFonts w:cs="Arial"/>
          <w:sz w:val="24"/>
          <w:szCs w:val="24"/>
        </w:rPr>
        <w:t>maintain</w:t>
      </w:r>
      <w:r w:rsidR="00D87789" w:rsidRPr="00BE6B87">
        <w:rPr>
          <w:rFonts w:cs="Arial"/>
          <w:sz w:val="24"/>
          <w:szCs w:val="24"/>
        </w:rPr>
        <w:t>s</w:t>
      </w:r>
      <w:r w:rsidR="00EE2F02" w:rsidRPr="00BE6B87">
        <w:rPr>
          <w:rFonts w:cs="Arial"/>
          <w:sz w:val="24"/>
          <w:szCs w:val="24"/>
        </w:rPr>
        <w:t xml:space="preserve"> minimum clearances to</w:t>
      </w:r>
      <w:r w:rsidR="00CA45ED" w:rsidRPr="00BE6B87">
        <w:rPr>
          <w:rFonts w:cs="Arial"/>
          <w:sz w:val="24"/>
          <w:szCs w:val="24"/>
        </w:rPr>
        <w:t xml:space="preserve"> and separations from</w:t>
      </w:r>
      <w:r w:rsidR="00EE2F02" w:rsidRPr="00BE6B87">
        <w:rPr>
          <w:rFonts w:cs="Arial"/>
          <w:sz w:val="24"/>
          <w:szCs w:val="24"/>
        </w:rPr>
        <w:t xml:space="preserve"> buildings, </w:t>
      </w:r>
      <w:r w:rsidR="00A45290" w:rsidRPr="00BE6B87">
        <w:rPr>
          <w:rFonts w:cs="Arial"/>
          <w:sz w:val="24"/>
          <w:szCs w:val="24"/>
        </w:rPr>
        <w:t xml:space="preserve">vegetation, </w:t>
      </w:r>
      <w:r w:rsidR="00EE2F02" w:rsidRPr="00BE6B87">
        <w:rPr>
          <w:rFonts w:cs="Arial"/>
          <w:sz w:val="24"/>
          <w:szCs w:val="24"/>
        </w:rPr>
        <w:t>structures and other circuits</w:t>
      </w:r>
      <w:r w:rsidR="00CA45ED" w:rsidRPr="00BE6B87">
        <w:rPr>
          <w:rFonts w:cs="Arial"/>
          <w:sz w:val="24"/>
          <w:szCs w:val="24"/>
        </w:rPr>
        <w:t>.</w:t>
      </w:r>
    </w:p>
    <w:p w14:paraId="41C4655D" w14:textId="77777777" w:rsidR="00CA45ED" w:rsidRPr="00F833D8" w:rsidRDefault="00CA45ED" w:rsidP="005828FF">
      <w:pPr>
        <w:pStyle w:val="ListParagraph"/>
        <w:tabs>
          <w:tab w:val="left" w:pos="567"/>
        </w:tabs>
        <w:ind w:left="567"/>
        <w:rPr>
          <w:sz w:val="24"/>
          <w:szCs w:val="24"/>
        </w:rPr>
      </w:pPr>
    </w:p>
    <w:p w14:paraId="26716CFD" w14:textId="17E2933E" w:rsidR="00CA45ED" w:rsidRPr="00BE6B87" w:rsidRDefault="00F65B68" w:rsidP="008765D2">
      <w:pPr>
        <w:numPr>
          <w:ilvl w:val="0"/>
          <w:numId w:val="34"/>
        </w:numPr>
        <w:tabs>
          <w:tab w:val="left" w:pos="567"/>
        </w:tabs>
        <w:ind w:left="567" w:hanging="567"/>
        <w:jc w:val="left"/>
        <w:rPr>
          <w:rFonts w:cs="Arial"/>
          <w:sz w:val="24"/>
          <w:szCs w:val="24"/>
        </w:rPr>
      </w:pPr>
      <w:r>
        <w:rPr>
          <w:rFonts w:cs="Arial"/>
          <w:sz w:val="24"/>
          <w:szCs w:val="24"/>
        </w:rPr>
        <w:t>A</w:t>
      </w:r>
      <w:r w:rsidR="00CA45ED" w:rsidRPr="00BE6B87">
        <w:rPr>
          <w:rFonts w:cs="Arial"/>
          <w:sz w:val="24"/>
          <w:szCs w:val="24"/>
        </w:rPr>
        <w:t xml:space="preserve"> light rail utility must identify minimum </w:t>
      </w:r>
      <w:r w:rsidR="004D73A5">
        <w:rPr>
          <w:rFonts w:cs="Arial"/>
          <w:sz w:val="24"/>
          <w:szCs w:val="24"/>
        </w:rPr>
        <w:t xml:space="preserve">relevant </w:t>
      </w:r>
      <w:r w:rsidR="00CA45ED" w:rsidRPr="00BE6B87">
        <w:rPr>
          <w:rFonts w:cs="Arial"/>
          <w:sz w:val="24"/>
          <w:szCs w:val="24"/>
        </w:rPr>
        <w:t>clearance</w:t>
      </w:r>
      <w:r w:rsidR="00597C80" w:rsidRPr="00BE6B87">
        <w:rPr>
          <w:rFonts w:cs="Arial"/>
          <w:sz w:val="24"/>
          <w:szCs w:val="24"/>
        </w:rPr>
        <w:t>s</w:t>
      </w:r>
      <w:r w:rsidR="00CA45ED" w:rsidRPr="00BE6B87">
        <w:rPr>
          <w:rFonts w:cs="Arial"/>
          <w:sz w:val="24"/>
          <w:szCs w:val="24"/>
        </w:rPr>
        <w:t xml:space="preserve"> and separation</w:t>
      </w:r>
      <w:r w:rsidR="00597C80" w:rsidRPr="00BE6B87">
        <w:rPr>
          <w:rFonts w:cs="Arial"/>
          <w:sz w:val="24"/>
          <w:szCs w:val="24"/>
        </w:rPr>
        <w:t>s</w:t>
      </w:r>
      <w:r w:rsidR="00CA45ED" w:rsidRPr="00BE6B87">
        <w:rPr>
          <w:rFonts w:cs="Arial"/>
          <w:sz w:val="24"/>
          <w:szCs w:val="24"/>
        </w:rPr>
        <w:t xml:space="preserve"> </w:t>
      </w:r>
      <w:r w:rsidR="00597C80" w:rsidRPr="00BE6B87">
        <w:rPr>
          <w:rFonts w:cs="Arial"/>
          <w:sz w:val="24"/>
          <w:szCs w:val="24"/>
        </w:rPr>
        <w:t>in accordance with the principles of</w:t>
      </w:r>
      <w:r w:rsidR="00CA45ED" w:rsidRPr="00BE6B87">
        <w:rPr>
          <w:rFonts w:cs="Arial"/>
          <w:sz w:val="24"/>
          <w:szCs w:val="24"/>
        </w:rPr>
        <w:t>:</w:t>
      </w:r>
    </w:p>
    <w:p w14:paraId="686EF555" w14:textId="436448E9" w:rsidR="00CA45ED" w:rsidRPr="00F833D8" w:rsidRDefault="00CA45ED" w:rsidP="005828FF">
      <w:pPr>
        <w:tabs>
          <w:tab w:val="left" w:pos="567"/>
        </w:tabs>
        <w:ind w:left="567"/>
        <w:jc w:val="left"/>
        <w:rPr>
          <w:sz w:val="24"/>
          <w:szCs w:val="24"/>
        </w:rPr>
      </w:pPr>
    </w:p>
    <w:p w14:paraId="03C6AC67" w14:textId="77777777" w:rsidR="00CA45ED" w:rsidRPr="00BE6B87" w:rsidRDefault="008E5E91" w:rsidP="00073019">
      <w:pPr>
        <w:numPr>
          <w:ilvl w:val="1"/>
          <w:numId w:val="35"/>
        </w:numPr>
        <w:tabs>
          <w:tab w:val="left" w:pos="567"/>
          <w:tab w:val="left" w:pos="1134"/>
        </w:tabs>
        <w:ind w:left="1134" w:hanging="567"/>
        <w:jc w:val="left"/>
        <w:rPr>
          <w:rFonts w:cs="Arial"/>
          <w:sz w:val="24"/>
          <w:szCs w:val="24"/>
        </w:rPr>
      </w:pPr>
      <w:r w:rsidRPr="00BE6B87">
        <w:rPr>
          <w:rFonts w:cs="Arial"/>
          <w:sz w:val="24"/>
          <w:szCs w:val="24"/>
        </w:rPr>
        <w:t xml:space="preserve">parts 2 and 3 of </w:t>
      </w:r>
      <w:r w:rsidR="00CA45ED" w:rsidRPr="00BE6B87">
        <w:rPr>
          <w:rFonts w:cs="Arial"/>
          <w:sz w:val="24"/>
          <w:szCs w:val="24"/>
        </w:rPr>
        <w:t xml:space="preserve">the </w:t>
      </w:r>
      <w:r w:rsidR="00CA45ED" w:rsidRPr="008D4BA2">
        <w:rPr>
          <w:rFonts w:cs="Arial"/>
          <w:i/>
          <w:sz w:val="24"/>
          <w:szCs w:val="24"/>
        </w:rPr>
        <w:t>Utility Networks (Public Safety) Regulation</w:t>
      </w:r>
      <w:r w:rsidR="00CA45ED" w:rsidRPr="000650E2">
        <w:rPr>
          <w:i/>
          <w:sz w:val="24"/>
        </w:rPr>
        <w:t xml:space="preserve"> 2001</w:t>
      </w:r>
      <w:r w:rsidR="00CA45ED" w:rsidRPr="00BE6B87">
        <w:rPr>
          <w:rFonts w:cs="Arial"/>
          <w:sz w:val="24"/>
          <w:szCs w:val="24"/>
        </w:rPr>
        <w:t xml:space="preserve"> under the </w:t>
      </w:r>
      <w:r w:rsidR="00CA45ED" w:rsidRPr="00BE6B87">
        <w:rPr>
          <w:rFonts w:cs="Arial"/>
          <w:i/>
          <w:sz w:val="24"/>
          <w:szCs w:val="24"/>
        </w:rPr>
        <w:t>Utilities Act 2000</w:t>
      </w:r>
      <w:r w:rsidR="00CA45ED" w:rsidRPr="00BE6B87">
        <w:rPr>
          <w:rFonts w:cs="Arial"/>
          <w:sz w:val="24"/>
          <w:szCs w:val="24"/>
        </w:rPr>
        <w:t xml:space="preserve">; </w:t>
      </w:r>
    </w:p>
    <w:p w14:paraId="77D09BD2" w14:textId="77777777" w:rsidR="00CA45ED" w:rsidRPr="00F833D8" w:rsidRDefault="00CA45ED" w:rsidP="005828FF">
      <w:pPr>
        <w:pStyle w:val="ListParagraph"/>
        <w:tabs>
          <w:tab w:val="left" w:pos="567"/>
        </w:tabs>
        <w:ind w:left="567"/>
        <w:rPr>
          <w:sz w:val="24"/>
          <w:szCs w:val="24"/>
        </w:rPr>
      </w:pPr>
    </w:p>
    <w:p w14:paraId="18F6AE2B" w14:textId="77777777" w:rsidR="00CA45ED" w:rsidRPr="00BE6B87" w:rsidRDefault="008E5E91" w:rsidP="00073019">
      <w:pPr>
        <w:numPr>
          <w:ilvl w:val="1"/>
          <w:numId w:val="35"/>
        </w:numPr>
        <w:tabs>
          <w:tab w:val="left" w:pos="567"/>
          <w:tab w:val="left" w:pos="1134"/>
        </w:tabs>
        <w:ind w:left="1134" w:hanging="567"/>
        <w:jc w:val="left"/>
        <w:rPr>
          <w:rFonts w:cs="Arial"/>
          <w:sz w:val="24"/>
          <w:szCs w:val="24"/>
        </w:rPr>
      </w:pPr>
      <w:r w:rsidRPr="00BE6B87">
        <w:rPr>
          <w:rFonts w:cs="Arial"/>
          <w:sz w:val="24"/>
          <w:szCs w:val="24"/>
        </w:rPr>
        <w:t>s</w:t>
      </w:r>
      <w:r w:rsidR="00CA45ED" w:rsidRPr="00BE6B87">
        <w:rPr>
          <w:rFonts w:cs="Arial"/>
          <w:sz w:val="24"/>
          <w:szCs w:val="24"/>
        </w:rPr>
        <w:t>ection 3 of AS/NZS 7000 Overhead Line Design ––Detailed Procedures</w:t>
      </w:r>
      <w:r w:rsidR="00D87789" w:rsidRPr="00BE6B87">
        <w:rPr>
          <w:rFonts w:cs="Arial"/>
          <w:sz w:val="24"/>
          <w:szCs w:val="24"/>
        </w:rPr>
        <w:t>; and</w:t>
      </w:r>
    </w:p>
    <w:p w14:paraId="4A846A3B" w14:textId="77777777" w:rsidR="00D87789" w:rsidRPr="00F833D8" w:rsidRDefault="00D87789" w:rsidP="005828FF">
      <w:pPr>
        <w:pStyle w:val="ListParagraph"/>
        <w:tabs>
          <w:tab w:val="left" w:pos="567"/>
        </w:tabs>
        <w:ind w:left="567"/>
        <w:rPr>
          <w:sz w:val="24"/>
          <w:szCs w:val="24"/>
        </w:rPr>
      </w:pPr>
    </w:p>
    <w:p w14:paraId="54EC45A1" w14:textId="48CF60A5" w:rsidR="00931E79" w:rsidRPr="00BE6B87" w:rsidRDefault="00D87789" w:rsidP="00931E79">
      <w:pPr>
        <w:numPr>
          <w:ilvl w:val="1"/>
          <w:numId w:val="35"/>
        </w:numPr>
        <w:tabs>
          <w:tab w:val="left" w:pos="567"/>
          <w:tab w:val="left" w:pos="1134"/>
        </w:tabs>
        <w:ind w:left="1134" w:hanging="567"/>
        <w:jc w:val="left"/>
        <w:rPr>
          <w:rFonts w:cs="Arial"/>
          <w:sz w:val="24"/>
          <w:szCs w:val="24"/>
        </w:rPr>
      </w:pPr>
      <w:r w:rsidRPr="00BE6B87">
        <w:rPr>
          <w:rFonts w:cs="Arial"/>
          <w:sz w:val="24"/>
          <w:szCs w:val="24"/>
        </w:rPr>
        <w:t>EN</w:t>
      </w:r>
      <w:r w:rsidR="00024969" w:rsidRPr="00BE6B87">
        <w:rPr>
          <w:rFonts w:cs="Arial"/>
          <w:sz w:val="24"/>
          <w:szCs w:val="24"/>
        </w:rPr>
        <w:t xml:space="preserve"> </w:t>
      </w:r>
      <w:r w:rsidRPr="00BE6B87">
        <w:rPr>
          <w:rFonts w:cs="Arial"/>
          <w:sz w:val="24"/>
          <w:szCs w:val="24"/>
        </w:rPr>
        <w:t>50122-1</w:t>
      </w:r>
      <w:r w:rsidR="00024969" w:rsidRPr="00BE6B87">
        <w:rPr>
          <w:rFonts w:cs="Arial"/>
          <w:sz w:val="24"/>
          <w:szCs w:val="24"/>
        </w:rPr>
        <w:t xml:space="preserve"> Railway Applications –Fixed Installations– Electrical Safety, Earthing </w:t>
      </w:r>
      <w:r w:rsidR="003A2D87">
        <w:rPr>
          <w:rFonts w:cs="Arial"/>
          <w:sz w:val="24"/>
          <w:szCs w:val="24"/>
        </w:rPr>
        <w:t>a</w:t>
      </w:r>
      <w:r w:rsidR="00024969" w:rsidRPr="00BE6B87">
        <w:rPr>
          <w:rFonts w:cs="Arial"/>
          <w:sz w:val="24"/>
          <w:szCs w:val="24"/>
        </w:rPr>
        <w:t xml:space="preserve">nd </w:t>
      </w:r>
      <w:r w:rsidR="003A2D87">
        <w:rPr>
          <w:rFonts w:cs="Arial"/>
          <w:sz w:val="24"/>
          <w:szCs w:val="24"/>
        </w:rPr>
        <w:t>t</w:t>
      </w:r>
      <w:r w:rsidR="00024969" w:rsidRPr="00BE6B87">
        <w:rPr>
          <w:rFonts w:cs="Arial"/>
          <w:sz w:val="24"/>
          <w:szCs w:val="24"/>
        </w:rPr>
        <w:t>he Return Circuit - Part 1: Protective Provisions Against Electric Shock</w:t>
      </w:r>
      <w:r w:rsidR="00B8185A">
        <w:rPr>
          <w:rFonts w:cs="Arial"/>
          <w:sz w:val="24"/>
          <w:szCs w:val="24"/>
        </w:rPr>
        <w:t>.</w:t>
      </w:r>
    </w:p>
    <w:p w14:paraId="0738166C" w14:textId="77777777" w:rsidR="00CA45ED" w:rsidRPr="00F833D8" w:rsidRDefault="00CA45ED" w:rsidP="005828FF">
      <w:pPr>
        <w:pStyle w:val="ListParagraph"/>
        <w:tabs>
          <w:tab w:val="left" w:pos="567"/>
        </w:tabs>
        <w:ind w:left="567"/>
        <w:rPr>
          <w:sz w:val="24"/>
          <w:szCs w:val="24"/>
        </w:rPr>
      </w:pPr>
    </w:p>
    <w:p w14:paraId="0DC0D40D" w14:textId="7874BFB1" w:rsidR="00931E79" w:rsidRPr="00BE6B87" w:rsidRDefault="008765D2" w:rsidP="008765D2">
      <w:pPr>
        <w:pStyle w:val="ListParagraph"/>
        <w:ind w:left="567"/>
        <w:rPr>
          <w:rFonts w:cs="Arial"/>
          <w:sz w:val="24"/>
          <w:szCs w:val="24"/>
        </w:rPr>
      </w:pPr>
      <w:r w:rsidRPr="00BE6B87">
        <w:rPr>
          <w:rFonts w:cs="Arial"/>
          <w:sz w:val="24"/>
          <w:szCs w:val="24"/>
        </w:rPr>
        <w:t xml:space="preserve">Subclause </w:t>
      </w:r>
      <w:r w:rsidR="00C41C06">
        <w:rPr>
          <w:rFonts w:cs="Arial"/>
          <w:sz w:val="24"/>
          <w:szCs w:val="24"/>
        </w:rPr>
        <w:t>9</w:t>
      </w:r>
      <w:r w:rsidRPr="00BE6B87">
        <w:rPr>
          <w:rFonts w:cs="Arial"/>
          <w:sz w:val="24"/>
          <w:szCs w:val="24"/>
        </w:rPr>
        <w:t>.2(a) prevails if</w:t>
      </w:r>
      <w:r w:rsidR="00931E79" w:rsidRPr="00BE6B87">
        <w:rPr>
          <w:rFonts w:cs="Arial"/>
          <w:sz w:val="24"/>
          <w:szCs w:val="24"/>
        </w:rPr>
        <w:t xml:space="preserve"> there is an inconsistency between </w:t>
      </w:r>
      <w:r w:rsidRPr="00BE6B87">
        <w:rPr>
          <w:rFonts w:cs="Arial"/>
          <w:sz w:val="24"/>
          <w:szCs w:val="24"/>
        </w:rPr>
        <w:t xml:space="preserve">subclause </w:t>
      </w:r>
      <w:r w:rsidR="00C41C06">
        <w:rPr>
          <w:rFonts w:cs="Arial"/>
          <w:sz w:val="24"/>
          <w:szCs w:val="24"/>
        </w:rPr>
        <w:t>9</w:t>
      </w:r>
      <w:r w:rsidRPr="00BE6B87">
        <w:rPr>
          <w:rFonts w:cs="Arial"/>
          <w:sz w:val="24"/>
          <w:szCs w:val="24"/>
        </w:rPr>
        <w:t xml:space="preserve">.2(a) and </w:t>
      </w:r>
      <w:r w:rsidR="00C41C06">
        <w:rPr>
          <w:rFonts w:cs="Arial"/>
          <w:sz w:val="24"/>
          <w:szCs w:val="24"/>
        </w:rPr>
        <w:t>9</w:t>
      </w:r>
      <w:r w:rsidR="00663235">
        <w:rPr>
          <w:rFonts w:cs="Arial"/>
          <w:sz w:val="24"/>
          <w:szCs w:val="24"/>
        </w:rPr>
        <w:t>.2</w:t>
      </w:r>
      <w:r w:rsidRPr="00BE6B87">
        <w:rPr>
          <w:rFonts w:cs="Arial"/>
          <w:sz w:val="24"/>
          <w:szCs w:val="24"/>
        </w:rPr>
        <w:t>(b)</w:t>
      </w:r>
      <w:r w:rsidR="00931E79" w:rsidRPr="00BE6B87">
        <w:rPr>
          <w:rFonts w:cs="Arial"/>
          <w:sz w:val="24"/>
          <w:szCs w:val="24"/>
        </w:rPr>
        <w:t xml:space="preserve">. </w:t>
      </w:r>
    </w:p>
    <w:p w14:paraId="3993ADA5" w14:textId="77777777" w:rsidR="00931E79" w:rsidRPr="00F833D8" w:rsidRDefault="00931E79" w:rsidP="005828FF">
      <w:pPr>
        <w:pStyle w:val="ListParagraph"/>
        <w:tabs>
          <w:tab w:val="left" w:pos="567"/>
        </w:tabs>
        <w:ind w:left="567"/>
        <w:rPr>
          <w:sz w:val="24"/>
          <w:szCs w:val="24"/>
        </w:rPr>
      </w:pPr>
    </w:p>
    <w:p w14:paraId="7179723F" w14:textId="2EDC22A8" w:rsidR="00EE2F02" w:rsidRPr="00BE6B87" w:rsidRDefault="00F65B68" w:rsidP="00073019">
      <w:pPr>
        <w:numPr>
          <w:ilvl w:val="0"/>
          <w:numId w:val="34"/>
        </w:numPr>
        <w:tabs>
          <w:tab w:val="left" w:pos="567"/>
        </w:tabs>
        <w:ind w:left="567" w:hanging="567"/>
        <w:jc w:val="left"/>
        <w:rPr>
          <w:rFonts w:cs="Arial"/>
          <w:sz w:val="24"/>
          <w:szCs w:val="24"/>
        </w:rPr>
      </w:pPr>
      <w:r>
        <w:rPr>
          <w:rFonts w:cs="Arial"/>
          <w:sz w:val="24"/>
          <w:szCs w:val="24"/>
        </w:rPr>
        <w:t>A</w:t>
      </w:r>
      <w:r w:rsidRPr="00BE6B87">
        <w:rPr>
          <w:rFonts w:cs="Arial"/>
          <w:sz w:val="24"/>
          <w:szCs w:val="24"/>
        </w:rPr>
        <w:t xml:space="preserve"> </w:t>
      </w:r>
      <w:r w:rsidR="00597C80" w:rsidRPr="00BE6B87">
        <w:rPr>
          <w:rFonts w:cs="Arial"/>
          <w:sz w:val="24"/>
          <w:szCs w:val="24"/>
        </w:rPr>
        <w:t xml:space="preserve">light rail utility must take </w:t>
      </w:r>
      <w:r w:rsidR="00D87789" w:rsidRPr="00BE6B87">
        <w:rPr>
          <w:rFonts w:cs="Arial"/>
          <w:sz w:val="24"/>
          <w:szCs w:val="24"/>
        </w:rPr>
        <w:t>reasonable</w:t>
      </w:r>
      <w:r w:rsidR="00597C80" w:rsidRPr="00BE6B87">
        <w:rPr>
          <w:rFonts w:cs="Arial"/>
          <w:sz w:val="24"/>
          <w:szCs w:val="24"/>
        </w:rPr>
        <w:t xml:space="preserve"> </w:t>
      </w:r>
      <w:r w:rsidR="00D87789" w:rsidRPr="00BE6B87">
        <w:rPr>
          <w:rFonts w:cs="Arial"/>
          <w:sz w:val="24"/>
          <w:szCs w:val="24"/>
        </w:rPr>
        <w:t xml:space="preserve">steps </w:t>
      </w:r>
      <w:r w:rsidR="00597C80" w:rsidRPr="00BE6B87">
        <w:rPr>
          <w:rFonts w:cs="Arial"/>
          <w:sz w:val="24"/>
          <w:szCs w:val="24"/>
        </w:rPr>
        <w:t>to notify the public of the m</w:t>
      </w:r>
      <w:r w:rsidR="00CA45ED" w:rsidRPr="00BE6B87">
        <w:rPr>
          <w:rFonts w:cs="Arial"/>
          <w:sz w:val="24"/>
          <w:szCs w:val="24"/>
        </w:rPr>
        <w:t xml:space="preserve">inimum clearance and separation identified in subclause </w:t>
      </w:r>
      <w:r w:rsidR="00C41C06">
        <w:rPr>
          <w:rFonts w:cs="Arial"/>
          <w:sz w:val="24"/>
          <w:szCs w:val="24"/>
        </w:rPr>
        <w:t>9</w:t>
      </w:r>
      <w:r w:rsidR="00CA45ED" w:rsidRPr="00BE6B87">
        <w:rPr>
          <w:rFonts w:cs="Arial"/>
          <w:sz w:val="24"/>
          <w:szCs w:val="24"/>
        </w:rPr>
        <w:t>.</w:t>
      </w:r>
      <w:r w:rsidR="003A3471" w:rsidRPr="00BE6B87">
        <w:rPr>
          <w:rFonts w:cs="Arial"/>
          <w:sz w:val="24"/>
          <w:szCs w:val="24"/>
        </w:rPr>
        <w:t>2</w:t>
      </w:r>
      <w:r w:rsidR="00597C80" w:rsidRPr="00BE6B87">
        <w:rPr>
          <w:rFonts w:cs="Arial"/>
          <w:sz w:val="24"/>
          <w:szCs w:val="24"/>
        </w:rPr>
        <w:t>.</w:t>
      </w:r>
    </w:p>
    <w:p w14:paraId="5B20DCE3" w14:textId="77777777" w:rsidR="006E1C64" w:rsidRPr="005828FF" w:rsidRDefault="006E1C64" w:rsidP="00297042">
      <w:pPr>
        <w:pStyle w:val="ListParagraph"/>
        <w:tabs>
          <w:tab w:val="left" w:pos="567"/>
        </w:tabs>
        <w:ind w:left="567"/>
        <w:rPr>
          <w:sz w:val="24"/>
          <w:szCs w:val="24"/>
        </w:rPr>
      </w:pPr>
    </w:p>
    <w:p w14:paraId="16C6D000" w14:textId="08D65217" w:rsidR="00D638E6" w:rsidRPr="00BE6B87" w:rsidRDefault="00A45290" w:rsidP="00077CF2">
      <w:pPr>
        <w:pStyle w:val="Heading2"/>
        <w:keepNext/>
        <w:widowControl/>
        <w:numPr>
          <w:ilvl w:val="1"/>
          <w:numId w:val="74"/>
        </w:numPr>
        <w:tabs>
          <w:tab w:val="left" w:pos="540"/>
          <w:tab w:val="left" w:pos="709"/>
        </w:tabs>
        <w:spacing w:before="0"/>
        <w:jc w:val="left"/>
        <w:rPr>
          <w:rFonts w:cs="Arial"/>
          <w:b/>
          <w:color w:val="1F497D"/>
          <w:sz w:val="24"/>
          <w:szCs w:val="24"/>
        </w:rPr>
      </w:pPr>
      <w:bookmarkStart w:id="173" w:name="_Toc19635451"/>
      <w:bookmarkStart w:id="174" w:name="_Toc19718510"/>
      <w:bookmarkStart w:id="175" w:name="_Toc19896902"/>
      <w:bookmarkStart w:id="176" w:name="_Toc27061264"/>
      <w:bookmarkStart w:id="177" w:name="_Toc30492597"/>
      <w:bookmarkStart w:id="178" w:name="_Toc75264098"/>
      <w:r w:rsidRPr="00BE6B87">
        <w:rPr>
          <w:rFonts w:cs="Arial"/>
          <w:b/>
          <w:color w:val="1F497D"/>
          <w:sz w:val="24"/>
          <w:szCs w:val="24"/>
        </w:rPr>
        <w:t>Electro</w:t>
      </w:r>
      <w:r w:rsidR="00D638E6" w:rsidRPr="00BE6B87">
        <w:rPr>
          <w:rFonts w:cs="Arial"/>
          <w:b/>
          <w:color w:val="1F497D"/>
          <w:sz w:val="24"/>
          <w:szCs w:val="24"/>
        </w:rPr>
        <w:t xml:space="preserve">magnetic </w:t>
      </w:r>
      <w:r w:rsidR="00351C0D" w:rsidRPr="00BE6B87">
        <w:rPr>
          <w:rFonts w:cs="Arial"/>
          <w:b/>
          <w:color w:val="1F497D"/>
          <w:sz w:val="24"/>
          <w:szCs w:val="24"/>
        </w:rPr>
        <w:t>C</w:t>
      </w:r>
      <w:r w:rsidR="00D638E6" w:rsidRPr="00BE6B87">
        <w:rPr>
          <w:rFonts w:cs="Arial"/>
          <w:b/>
          <w:color w:val="1F497D"/>
          <w:sz w:val="24"/>
          <w:szCs w:val="24"/>
        </w:rPr>
        <w:t>ompatibility</w:t>
      </w:r>
      <w:bookmarkEnd w:id="173"/>
      <w:bookmarkEnd w:id="174"/>
      <w:bookmarkEnd w:id="175"/>
      <w:bookmarkEnd w:id="176"/>
      <w:bookmarkEnd w:id="177"/>
      <w:bookmarkEnd w:id="178"/>
    </w:p>
    <w:p w14:paraId="64265A2D" w14:textId="77777777" w:rsidR="00716AEB" w:rsidRDefault="00716AEB" w:rsidP="00297042">
      <w:pPr>
        <w:keepNext/>
        <w:widowControl/>
        <w:tabs>
          <w:tab w:val="left" w:pos="567"/>
        </w:tabs>
        <w:autoSpaceDE w:val="0"/>
        <w:autoSpaceDN w:val="0"/>
        <w:adjustRightInd w:val="0"/>
        <w:ind w:left="567"/>
        <w:jc w:val="left"/>
        <w:rPr>
          <w:rFonts w:eastAsia="Times New Roman" w:cs="Arial"/>
          <w:sz w:val="24"/>
          <w:szCs w:val="24"/>
        </w:rPr>
      </w:pPr>
    </w:p>
    <w:p w14:paraId="3882DAD2" w14:textId="26846CF2" w:rsidR="00477CAA" w:rsidRDefault="00477CAA" w:rsidP="001149FC">
      <w:pPr>
        <w:widowControl/>
        <w:numPr>
          <w:ilvl w:val="0"/>
          <w:numId w:val="31"/>
        </w:numPr>
        <w:tabs>
          <w:tab w:val="left" w:pos="567"/>
        </w:tabs>
        <w:autoSpaceDE w:val="0"/>
        <w:autoSpaceDN w:val="0"/>
        <w:adjustRightInd w:val="0"/>
        <w:ind w:left="567" w:hanging="567"/>
        <w:jc w:val="left"/>
        <w:rPr>
          <w:rFonts w:eastAsia="Times New Roman" w:cs="Arial"/>
          <w:sz w:val="24"/>
          <w:szCs w:val="24"/>
        </w:rPr>
      </w:pPr>
      <w:r>
        <w:rPr>
          <w:rFonts w:eastAsia="Times New Roman" w:cs="Arial"/>
          <w:sz w:val="24"/>
          <w:szCs w:val="24"/>
        </w:rPr>
        <w:t xml:space="preserve">A light rail utility must give consideration to the concepts and practical application of electromagnetically compatible systems over </w:t>
      </w:r>
      <w:r w:rsidR="00D41412">
        <w:rPr>
          <w:rFonts w:eastAsia="Times New Roman" w:cs="Arial"/>
          <w:sz w:val="24"/>
          <w:szCs w:val="24"/>
        </w:rPr>
        <w:t>all</w:t>
      </w:r>
      <w:r>
        <w:rPr>
          <w:rFonts w:eastAsia="Times New Roman" w:cs="Arial"/>
          <w:sz w:val="24"/>
          <w:szCs w:val="24"/>
        </w:rPr>
        <w:t xml:space="preserve"> </w:t>
      </w:r>
      <w:r w:rsidR="004D1704">
        <w:rPr>
          <w:rFonts w:eastAsia="Times New Roman" w:cs="Arial"/>
          <w:sz w:val="24"/>
          <w:szCs w:val="24"/>
        </w:rPr>
        <w:t xml:space="preserve">stages of the </w:t>
      </w:r>
      <w:r w:rsidR="004D1704">
        <w:rPr>
          <w:sz w:val="24"/>
          <w:szCs w:val="24"/>
        </w:rPr>
        <w:t xml:space="preserve">light rail utility network asset </w:t>
      </w:r>
      <w:r>
        <w:rPr>
          <w:rFonts w:eastAsia="Times New Roman" w:cs="Arial"/>
          <w:sz w:val="24"/>
          <w:szCs w:val="24"/>
        </w:rPr>
        <w:t xml:space="preserve">life cycle, including design, construction, testing and commissioning, operation and maintenance, </w:t>
      </w:r>
      <w:r w:rsidR="004614B1">
        <w:rPr>
          <w:rFonts w:eastAsia="Times New Roman" w:cs="Arial"/>
          <w:sz w:val="24"/>
          <w:szCs w:val="24"/>
        </w:rPr>
        <w:t xml:space="preserve">augmentation and expansion. </w:t>
      </w:r>
    </w:p>
    <w:p w14:paraId="6C9D77B8" w14:textId="77777777" w:rsidR="00C7539D" w:rsidRPr="00297042" w:rsidRDefault="00C7539D" w:rsidP="00297042">
      <w:pPr>
        <w:pStyle w:val="ListParagraph"/>
        <w:tabs>
          <w:tab w:val="left" w:pos="567"/>
        </w:tabs>
        <w:ind w:left="567"/>
        <w:rPr>
          <w:sz w:val="24"/>
          <w:szCs w:val="24"/>
        </w:rPr>
      </w:pPr>
    </w:p>
    <w:p w14:paraId="7006C234" w14:textId="6E1603A0" w:rsidR="004519EA" w:rsidRPr="00F511EF" w:rsidRDefault="00131496" w:rsidP="00F511EF">
      <w:pPr>
        <w:widowControl/>
        <w:numPr>
          <w:ilvl w:val="0"/>
          <w:numId w:val="31"/>
        </w:numPr>
        <w:tabs>
          <w:tab w:val="left" w:pos="567"/>
        </w:tabs>
        <w:autoSpaceDE w:val="0"/>
        <w:autoSpaceDN w:val="0"/>
        <w:adjustRightInd w:val="0"/>
        <w:ind w:left="567" w:hanging="567"/>
        <w:jc w:val="left"/>
        <w:rPr>
          <w:rFonts w:eastAsia="Times New Roman" w:cs="Arial"/>
          <w:sz w:val="24"/>
          <w:szCs w:val="24"/>
        </w:rPr>
      </w:pPr>
      <w:r w:rsidRPr="00BE6B87">
        <w:rPr>
          <w:rFonts w:eastAsia="Times New Roman" w:cs="Arial"/>
          <w:sz w:val="24"/>
          <w:szCs w:val="24"/>
        </w:rPr>
        <w:t>A</w:t>
      </w:r>
      <w:r w:rsidR="00D638E6" w:rsidRPr="00BE6B87">
        <w:rPr>
          <w:rFonts w:eastAsia="Times New Roman" w:cs="Arial"/>
          <w:sz w:val="24"/>
          <w:szCs w:val="24"/>
        </w:rPr>
        <w:t xml:space="preserve"> light rail utility must consider the distinction between electromagnetic compatibility standardised tests and tests car</w:t>
      </w:r>
      <w:r w:rsidR="00A45290" w:rsidRPr="00BE6B87">
        <w:rPr>
          <w:rFonts w:eastAsia="Times New Roman" w:cs="Arial"/>
          <w:sz w:val="24"/>
          <w:szCs w:val="24"/>
        </w:rPr>
        <w:t xml:space="preserve">ried out at the location where the light rail </w:t>
      </w:r>
      <w:r w:rsidR="00531C08">
        <w:rPr>
          <w:sz w:val="24"/>
          <w:szCs w:val="24"/>
        </w:rPr>
        <w:t xml:space="preserve">utility </w:t>
      </w:r>
      <w:r w:rsidR="00A45290" w:rsidRPr="00BE6B87">
        <w:rPr>
          <w:rFonts w:eastAsia="Times New Roman" w:cs="Arial"/>
          <w:sz w:val="24"/>
          <w:szCs w:val="24"/>
        </w:rPr>
        <w:t>network</w:t>
      </w:r>
      <w:r w:rsidR="00D638E6" w:rsidRPr="00BE6B87">
        <w:rPr>
          <w:rFonts w:eastAsia="Times New Roman" w:cs="Arial"/>
          <w:sz w:val="24"/>
          <w:szCs w:val="24"/>
        </w:rPr>
        <w:t xml:space="preserve"> is planned for installation.</w:t>
      </w:r>
    </w:p>
    <w:p w14:paraId="4E55488A" w14:textId="77777777" w:rsidR="00D638E6" w:rsidRPr="00297042" w:rsidRDefault="00D638E6" w:rsidP="00297042">
      <w:pPr>
        <w:pStyle w:val="ListParagraph"/>
        <w:tabs>
          <w:tab w:val="left" w:pos="567"/>
        </w:tabs>
        <w:ind w:left="567"/>
        <w:rPr>
          <w:sz w:val="24"/>
          <w:szCs w:val="24"/>
        </w:rPr>
      </w:pPr>
    </w:p>
    <w:p w14:paraId="38CCB584" w14:textId="77777777" w:rsidR="00D638E6" w:rsidRPr="00BE6B87" w:rsidRDefault="00A45290" w:rsidP="00077CF2">
      <w:pPr>
        <w:pStyle w:val="Heading2"/>
        <w:numPr>
          <w:ilvl w:val="1"/>
          <w:numId w:val="74"/>
        </w:numPr>
        <w:tabs>
          <w:tab w:val="left" w:pos="540"/>
          <w:tab w:val="left" w:pos="709"/>
        </w:tabs>
        <w:spacing w:before="0"/>
        <w:jc w:val="left"/>
        <w:rPr>
          <w:rFonts w:cs="Arial"/>
          <w:b/>
          <w:color w:val="1F497D"/>
          <w:sz w:val="24"/>
          <w:szCs w:val="24"/>
        </w:rPr>
      </w:pPr>
      <w:bookmarkStart w:id="179" w:name="_Toc19635452"/>
      <w:bookmarkStart w:id="180" w:name="_Toc19718511"/>
      <w:bookmarkStart w:id="181" w:name="_Toc19896903"/>
      <w:bookmarkStart w:id="182" w:name="_Toc27061265"/>
      <w:bookmarkStart w:id="183" w:name="_Toc30492598"/>
      <w:bookmarkStart w:id="184" w:name="_Toc75264099"/>
      <w:r w:rsidRPr="00BE6B87">
        <w:rPr>
          <w:rFonts w:cs="Arial"/>
          <w:b/>
          <w:color w:val="1F497D"/>
          <w:sz w:val="24"/>
          <w:szCs w:val="24"/>
        </w:rPr>
        <w:t>Electro</w:t>
      </w:r>
      <w:r w:rsidR="00D638E6" w:rsidRPr="00BE6B87">
        <w:rPr>
          <w:rFonts w:cs="Arial"/>
          <w:b/>
          <w:color w:val="1F497D"/>
          <w:sz w:val="24"/>
          <w:szCs w:val="24"/>
        </w:rPr>
        <w:t xml:space="preserve">magnetic </w:t>
      </w:r>
      <w:r w:rsidR="00351C0D" w:rsidRPr="00BE6B87">
        <w:rPr>
          <w:rFonts w:cs="Arial"/>
          <w:b/>
          <w:color w:val="1F497D"/>
          <w:sz w:val="24"/>
          <w:szCs w:val="24"/>
        </w:rPr>
        <w:t>C</w:t>
      </w:r>
      <w:r w:rsidR="00D638E6" w:rsidRPr="00BE6B87">
        <w:rPr>
          <w:rFonts w:cs="Arial"/>
          <w:b/>
          <w:color w:val="1F497D"/>
          <w:sz w:val="24"/>
          <w:szCs w:val="24"/>
        </w:rPr>
        <w:t>oupling</w:t>
      </w:r>
      <w:bookmarkEnd w:id="179"/>
      <w:bookmarkEnd w:id="180"/>
      <w:bookmarkEnd w:id="181"/>
      <w:bookmarkEnd w:id="182"/>
      <w:bookmarkEnd w:id="183"/>
      <w:bookmarkEnd w:id="184"/>
    </w:p>
    <w:p w14:paraId="205C6B90" w14:textId="77777777" w:rsidR="00D638E6" w:rsidRPr="00297042" w:rsidRDefault="00D638E6" w:rsidP="00297042">
      <w:pPr>
        <w:pStyle w:val="ListParagraph"/>
        <w:tabs>
          <w:tab w:val="left" w:pos="567"/>
        </w:tabs>
        <w:ind w:left="567"/>
        <w:rPr>
          <w:sz w:val="24"/>
          <w:szCs w:val="24"/>
        </w:rPr>
      </w:pPr>
    </w:p>
    <w:p w14:paraId="47499078" w14:textId="235415AF" w:rsidR="00EF6CD2" w:rsidRPr="00BE6B87" w:rsidRDefault="00EF6CD2" w:rsidP="001149FC">
      <w:pPr>
        <w:widowControl/>
        <w:numPr>
          <w:ilvl w:val="0"/>
          <w:numId w:val="32"/>
        </w:numPr>
        <w:tabs>
          <w:tab w:val="left" w:pos="567"/>
        </w:tabs>
        <w:autoSpaceDE w:val="0"/>
        <w:autoSpaceDN w:val="0"/>
        <w:adjustRightInd w:val="0"/>
        <w:ind w:left="567" w:hanging="567"/>
        <w:jc w:val="left"/>
        <w:rPr>
          <w:rFonts w:cs="Arial"/>
          <w:sz w:val="24"/>
          <w:szCs w:val="24"/>
        </w:rPr>
      </w:pPr>
      <w:bookmarkStart w:id="185" w:name="_Hlk31356658"/>
      <w:r>
        <w:rPr>
          <w:rFonts w:cs="Arial"/>
          <w:sz w:val="24"/>
          <w:szCs w:val="24"/>
        </w:rPr>
        <w:t xml:space="preserve">A light rail utility must assess the risks of </w:t>
      </w:r>
      <w:r w:rsidRPr="001149FC">
        <w:t>electromagnetic</w:t>
      </w:r>
      <w:r>
        <w:rPr>
          <w:rFonts w:cs="Arial"/>
          <w:sz w:val="24"/>
          <w:szCs w:val="24"/>
        </w:rPr>
        <w:t xml:space="preserve"> </w:t>
      </w:r>
      <w:r w:rsidRPr="001149FC">
        <w:t>coupling</w:t>
      </w:r>
      <w:r>
        <w:rPr>
          <w:rFonts w:cs="Arial"/>
          <w:sz w:val="24"/>
          <w:szCs w:val="24"/>
        </w:rPr>
        <w:t xml:space="preserve"> during </w:t>
      </w:r>
      <w:r w:rsidR="00CB21EA">
        <w:rPr>
          <w:rFonts w:cs="Arial"/>
          <w:sz w:val="24"/>
          <w:szCs w:val="24"/>
        </w:rPr>
        <w:t>each</w:t>
      </w:r>
      <w:r>
        <w:rPr>
          <w:rFonts w:cs="Arial"/>
          <w:sz w:val="24"/>
          <w:szCs w:val="24"/>
        </w:rPr>
        <w:t xml:space="preserve"> stage </w:t>
      </w:r>
      <w:r w:rsidR="004D1704">
        <w:rPr>
          <w:rFonts w:eastAsia="Times New Roman" w:cs="Arial"/>
          <w:sz w:val="24"/>
          <w:szCs w:val="24"/>
        </w:rPr>
        <w:t xml:space="preserve">of the </w:t>
      </w:r>
      <w:r w:rsidR="004D1704">
        <w:rPr>
          <w:sz w:val="24"/>
          <w:szCs w:val="24"/>
        </w:rPr>
        <w:t xml:space="preserve">light rail utility network asset </w:t>
      </w:r>
      <w:r>
        <w:rPr>
          <w:rFonts w:cs="Arial"/>
          <w:sz w:val="24"/>
          <w:szCs w:val="24"/>
        </w:rPr>
        <w:t>life cycle, including</w:t>
      </w:r>
      <w:r>
        <w:rPr>
          <w:rFonts w:eastAsia="Times New Roman" w:cs="Arial"/>
          <w:sz w:val="24"/>
          <w:szCs w:val="24"/>
        </w:rPr>
        <w:t xml:space="preserve"> design, construction, testing </w:t>
      </w:r>
      <w:r w:rsidRPr="007C2257">
        <w:rPr>
          <w:rFonts w:eastAsia="Times New Roman" w:cs="Arial"/>
          <w:sz w:val="24"/>
          <w:szCs w:val="24"/>
        </w:rPr>
        <w:t>and</w:t>
      </w:r>
      <w:r>
        <w:rPr>
          <w:rFonts w:eastAsia="Times New Roman" w:cs="Arial"/>
          <w:sz w:val="24"/>
          <w:szCs w:val="24"/>
        </w:rPr>
        <w:t xml:space="preserve"> commissioning, operation and maintenance, augmentation and expansion</w:t>
      </w:r>
      <w:r w:rsidR="00B8185A">
        <w:rPr>
          <w:rFonts w:eastAsia="Times New Roman" w:cs="Arial"/>
          <w:sz w:val="24"/>
          <w:szCs w:val="24"/>
        </w:rPr>
        <w:t>.</w:t>
      </w:r>
    </w:p>
    <w:bookmarkEnd w:id="185"/>
    <w:p w14:paraId="05F16279" w14:textId="47ACE767" w:rsidR="00C7539D" w:rsidRPr="001149FC" w:rsidRDefault="00C7539D" w:rsidP="001149FC">
      <w:pPr>
        <w:pStyle w:val="ListParagraph"/>
        <w:tabs>
          <w:tab w:val="left" w:pos="567"/>
        </w:tabs>
        <w:ind w:left="567"/>
        <w:rPr>
          <w:sz w:val="24"/>
        </w:rPr>
      </w:pPr>
    </w:p>
    <w:p w14:paraId="7469BAF7" w14:textId="7ABD6044" w:rsidR="00792B80" w:rsidRDefault="00ED316A" w:rsidP="001149FC">
      <w:pPr>
        <w:widowControl/>
        <w:numPr>
          <w:ilvl w:val="0"/>
          <w:numId w:val="32"/>
        </w:numPr>
        <w:tabs>
          <w:tab w:val="left" w:pos="567"/>
        </w:tabs>
        <w:autoSpaceDE w:val="0"/>
        <w:autoSpaceDN w:val="0"/>
        <w:adjustRightInd w:val="0"/>
        <w:ind w:left="567" w:hanging="567"/>
        <w:jc w:val="left"/>
        <w:rPr>
          <w:rFonts w:cs="Arial"/>
          <w:sz w:val="24"/>
          <w:szCs w:val="24"/>
        </w:rPr>
      </w:pPr>
      <w:r>
        <w:rPr>
          <w:rFonts w:cs="Arial"/>
          <w:sz w:val="24"/>
          <w:szCs w:val="24"/>
        </w:rPr>
        <w:t>A light rail utility must mitigate any electromagnetic coupling risk</w:t>
      </w:r>
      <w:r w:rsidR="00A75D0F">
        <w:rPr>
          <w:rFonts w:cs="Arial"/>
          <w:sz w:val="24"/>
          <w:szCs w:val="24"/>
        </w:rPr>
        <w:t xml:space="preserve"> determined to be </w:t>
      </w:r>
      <w:r>
        <w:rPr>
          <w:rFonts w:cs="Arial"/>
          <w:sz w:val="24"/>
          <w:szCs w:val="24"/>
        </w:rPr>
        <w:t>sourced by</w:t>
      </w:r>
      <w:r w:rsidR="00A75D0F">
        <w:rPr>
          <w:rFonts w:cs="Arial"/>
          <w:sz w:val="24"/>
          <w:szCs w:val="24"/>
        </w:rPr>
        <w:t xml:space="preserve"> </w:t>
      </w:r>
      <w:r>
        <w:rPr>
          <w:rFonts w:cs="Arial"/>
          <w:sz w:val="24"/>
          <w:szCs w:val="24"/>
        </w:rPr>
        <w:t>its light rail utility network</w:t>
      </w:r>
      <w:r w:rsidRPr="00BE6B87">
        <w:rPr>
          <w:rFonts w:cs="Arial"/>
          <w:sz w:val="24"/>
          <w:szCs w:val="24"/>
        </w:rPr>
        <w:t xml:space="preserve"> by implementing reasonable design </w:t>
      </w:r>
      <w:r w:rsidR="004008D9">
        <w:rPr>
          <w:rFonts w:cs="Arial"/>
          <w:sz w:val="24"/>
          <w:szCs w:val="24"/>
        </w:rPr>
        <w:t>and other</w:t>
      </w:r>
      <w:r w:rsidR="00C13927">
        <w:rPr>
          <w:rFonts w:cs="Arial"/>
          <w:sz w:val="24"/>
          <w:szCs w:val="24"/>
        </w:rPr>
        <w:t xml:space="preserve"> operational</w:t>
      </w:r>
      <w:r w:rsidR="004008D9">
        <w:rPr>
          <w:rFonts w:cs="Arial"/>
          <w:sz w:val="24"/>
          <w:szCs w:val="24"/>
        </w:rPr>
        <w:t xml:space="preserve"> </w:t>
      </w:r>
      <w:r w:rsidRPr="00BE6B87">
        <w:rPr>
          <w:rFonts w:cs="Arial"/>
          <w:sz w:val="24"/>
          <w:szCs w:val="24"/>
        </w:rPr>
        <w:t>measures</w:t>
      </w:r>
      <w:r>
        <w:rPr>
          <w:rFonts w:cs="Arial"/>
          <w:sz w:val="24"/>
          <w:szCs w:val="24"/>
        </w:rPr>
        <w:t>.</w:t>
      </w:r>
      <w:r w:rsidR="00792B80">
        <w:rPr>
          <w:rFonts w:cs="Arial"/>
          <w:sz w:val="24"/>
          <w:szCs w:val="24"/>
        </w:rPr>
        <w:t xml:space="preserve"> </w:t>
      </w:r>
    </w:p>
    <w:p w14:paraId="3CC512A1" w14:textId="77777777" w:rsidR="003C3DD2" w:rsidRPr="00034CFE" w:rsidRDefault="003C3DD2" w:rsidP="00034CFE">
      <w:pPr>
        <w:widowControl/>
        <w:tabs>
          <w:tab w:val="left" w:pos="567"/>
        </w:tabs>
        <w:autoSpaceDE w:val="0"/>
        <w:autoSpaceDN w:val="0"/>
        <w:adjustRightInd w:val="0"/>
        <w:jc w:val="left"/>
        <w:rPr>
          <w:rFonts w:cs="Arial"/>
          <w:sz w:val="24"/>
          <w:szCs w:val="24"/>
        </w:rPr>
      </w:pPr>
      <w:bookmarkStart w:id="186" w:name="_Hlk31268897"/>
    </w:p>
    <w:p w14:paraId="51968850" w14:textId="4ED40F7E" w:rsidR="003C3DD2" w:rsidRPr="00034CFE" w:rsidRDefault="003C3DD2" w:rsidP="00034CFE">
      <w:pPr>
        <w:widowControl/>
        <w:numPr>
          <w:ilvl w:val="0"/>
          <w:numId w:val="32"/>
        </w:numPr>
        <w:tabs>
          <w:tab w:val="left" w:pos="567"/>
        </w:tabs>
        <w:autoSpaceDE w:val="0"/>
        <w:autoSpaceDN w:val="0"/>
        <w:adjustRightInd w:val="0"/>
        <w:ind w:left="567" w:hanging="567"/>
        <w:jc w:val="left"/>
        <w:rPr>
          <w:rFonts w:cs="Arial"/>
          <w:sz w:val="24"/>
          <w:szCs w:val="24"/>
        </w:rPr>
      </w:pPr>
      <w:r w:rsidRPr="00034CFE">
        <w:rPr>
          <w:rFonts w:cs="Arial"/>
          <w:sz w:val="24"/>
          <w:szCs w:val="24"/>
        </w:rPr>
        <w:t xml:space="preserve">The light rail utility must consult with other utilities on their comments, concerns or issues regarding any electromagnetic coupling risk likely to be sourced from its light rail utility network and undertake mitigation measures if electromagnetic coupling risk is determined to be sourced from its light rail utility network. </w:t>
      </w:r>
    </w:p>
    <w:bookmarkEnd w:id="186"/>
    <w:p w14:paraId="03F35AC9" w14:textId="77777777" w:rsidR="00DF15EF" w:rsidRDefault="00DF15EF" w:rsidP="005D0111">
      <w:pPr>
        <w:widowControl/>
        <w:tabs>
          <w:tab w:val="left" w:pos="567"/>
        </w:tabs>
        <w:autoSpaceDE w:val="0"/>
        <w:autoSpaceDN w:val="0"/>
        <w:adjustRightInd w:val="0"/>
        <w:ind w:left="567"/>
        <w:jc w:val="left"/>
        <w:rPr>
          <w:rFonts w:cs="Arial"/>
          <w:sz w:val="24"/>
          <w:szCs w:val="24"/>
        </w:rPr>
      </w:pPr>
    </w:p>
    <w:p w14:paraId="3D107024" w14:textId="2FF1F728" w:rsidR="00D762C7" w:rsidRPr="00BE6B87" w:rsidRDefault="00D638E6" w:rsidP="00077CF2">
      <w:pPr>
        <w:pStyle w:val="Heading2"/>
        <w:numPr>
          <w:ilvl w:val="1"/>
          <w:numId w:val="74"/>
        </w:numPr>
        <w:tabs>
          <w:tab w:val="left" w:pos="540"/>
          <w:tab w:val="left" w:pos="567"/>
        </w:tabs>
        <w:spacing w:before="0"/>
        <w:ind w:left="567" w:hanging="567"/>
        <w:jc w:val="left"/>
        <w:rPr>
          <w:rFonts w:cs="Arial"/>
          <w:b/>
          <w:color w:val="1F497D"/>
          <w:sz w:val="24"/>
          <w:szCs w:val="24"/>
        </w:rPr>
      </w:pPr>
      <w:bookmarkStart w:id="187" w:name="_Toc19635453"/>
      <w:bookmarkStart w:id="188" w:name="_Toc19718512"/>
      <w:bookmarkStart w:id="189" w:name="_Toc19896904"/>
      <w:bookmarkStart w:id="190" w:name="_Toc27061266"/>
      <w:bookmarkStart w:id="191" w:name="_Toc30492599"/>
      <w:bookmarkStart w:id="192" w:name="_Toc75264100"/>
      <w:r w:rsidRPr="00BE6B87">
        <w:rPr>
          <w:rFonts w:cs="Arial"/>
          <w:b/>
          <w:color w:val="1F497D"/>
          <w:sz w:val="24"/>
          <w:szCs w:val="24"/>
        </w:rPr>
        <w:t xml:space="preserve">Load </w:t>
      </w:r>
      <w:r w:rsidR="00594D26" w:rsidRPr="00BE6B87">
        <w:rPr>
          <w:rFonts w:cs="Arial"/>
          <w:b/>
          <w:color w:val="1F497D"/>
          <w:sz w:val="24"/>
          <w:szCs w:val="24"/>
        </w:rPr>
        <w:t>S</w:t>
      </w:r>
      <w:r w:rsidRPr="00BE6B87">
        <w:rPr>
          <w:rFonts w:cs="Arial"/>
          <w:b/>
          <w:color w:val="1F497D"/>
          <w:sz w:val="24"/>
          <w:szCs w:val="24"/>
        </w:rPr>
        <w:t xml:space="preserve">haring </w:t>
      </w:r>
      <w:r w:rsidR="00594D26" w:rsidRPr="00BE6B87">
        <w:rPr>
          <w:rFonts w:cs="Arial"/>
          <w:b/>
          <w:color w:val="1F497D"/>
          <w:sz w:val="24"/>
          <w:szCs w:val="24"/>
        </w:rPr>
        <w:t>C</w:t>
      </w:r>
      <w:r w:rsidRPr="00BE6B87">
        <w:rPr>
          <w:rFonts w:cs="Arial"/>
          <w:b/>
          <w:color w:val="1F497D"/>
          <w:sz w:val="24"/>
          <w:szCs w:val="24"/>
        </w:rPr>
        <w:t xml:space="preserve">apacities of </w:t>
      </w:r>
      <w:r w:rsidR="00D557CA">
        <w:rPr>
          <w:rFonts w:cs="Arial"/>
          <w:b/>
          <w:color w:val="1F497D"/>
          <w:sz w:val="24"/>
          <w:szCs w:val="24"/>
        </w:rPr>
        <w:t xml:space="preserve">the </w:t>
      </w:r>
      <w:r w:rsidR="00F26805">
        <w:rPr>
          <w:rFonts w:cs="Arial"/>
          <w:b/>
          <w:color w:val="1F497D"/>
          <w:sz w:val="24"/>
          <w:szCs w:val="24"/>
        </w:rPr>
        <w:t>L</w:t>
      </w:r>
      <w:r w:rsidR="00D557CA">
        <w:rPr>
          <w:rFonts w:cs="Arial"/>
          <w:b/>
          <w:color w:val="1F497D"/>
          <w:sz w:val="24"/>
          <w:szCs w:val="24"/>
        </w:rPr>
        <w:t xml:space="preserve">ight </w:t>
      </w:r>
      <w:r w:rsidR="00F26805">
        <w:rPr>
          <w:rFonts w:cs="Arial"/>
          <w:b/>
          <w:color w:val="1F497D"/>
          <w:sz w:val="24"/>
          <w:szCs w:val="24"/>
        </w:rPr>
        <w:t>R</w:t>
      </w:r>
      <w:r w:rsidR="00D557CA">
        <w:rPr>
          <w:rFonts w:cs="Arial"/>
          <w:b/>
          <w:color w:val="1F497D"/>
          <w:sz w:val="24"/>
          <w:szCs w:val="24"/>
        </w:rPr>
        <w:t xml:space="preserve">ail </w:t>
      </w:r>
      <w:r w:rsidR="00F26805">
        <w:rPr>
          <w:rFonts w:cs="Arial"/>
          <w:b/>
          <w:color w:val="1F497D"/>
          <w:sz w:val="24"/>
          <w:szCs w:val="24"/>
        </w:rPr>
        <w:t>U</w:t>
      </w:r>
      <w:r w:rsidR="00D557CA">
        <w:rPr>
          <w:rFonts w:cs="Arial"/>
          <w:b/>
          <w:color w:val="1F497D"/>
          <w:sz w:val="24"/>
          <w:szCs w:val="24"/>
        </w:rPr>
        <w:t>ti</w:t>
      </w:r>
      <w:r w:rsidR="00F26805">
        <w:rPr>
          <w:rFonts w:cs="Arial"/>
          <w:b/>
          <w:color w:val="1F497D"/>
          <w:sz w:val="24"/>
          <w:szCs w:val="24"/>
        </w:rPr>
        <w:t xml:space="preserve">lity Network and </w:t>
      </w:r>
      <w:r w:rsidRPr="00BE6B87">
        <w:rPr>
          <w:rFonts w:cs="Arial"/>
          <w:b/>
          <w:color w:val="1F497D"/>
          <w:sz w:val="24"/>
          <w:szCs w:val="24"/>
        </w:rPr>
        <w:t xml:space="preserve">the </w:t>
      </w:r>
      <w:r w:rsidR="00594D26" w:rsidRPr="00BE6B87">
        <w:rPr>
          <w:rFonts w:cs="Arial"/>
          <w:b/>
          <w:color w:val="1F497D"/>
          <w:sz w:val="24"/>
          <w:szCs w:val="24"/>
        </w:rPr>
        <w:t>D</w:t>
      </w:r>
      <w:r w:rsidRPr="00BE6B87">
        <w:rPr>
          <w:rFonts w:cs="Arial"/>
          <w:b/>
          <w:color w:val="1F497D"/>
          <w:sz w:val="24"/>
          <w:szCs w:val="24"/>
        </w:rPr>
        <w:t xml:space="preserve">istribution </w:t>
      </w:r>
      <w:r w:rsidR="00594D26" w:rsidRPr="00BE6B87">
        <w:rPr>
          <w:rFonts w:cs="Arial"/>
          <w:b/>
          <w:color w:val="1F497D"/>
          <w:sz w:val="24"/>
          <w:szCs w:val="24"/>
        </w:rPr>
        <w:t>N</w:t>
      </w:r>
      <w:r w:rsidRPr="00BE6B87">
        <w:rPr>
          <w:rFonts w:cs="Arial"/>
          <w:b/>
          <w:color w:val="1F497D"/>
          <w:sz w:val="24"/>
          <w:szCs w:val="24"/>
        </w:rPr>
        <w:t>etwor</w:t>
      </w:r>
      <w:r w:rsidR="00D762C7" w:rsidRPr="00BE6B87">
        <w:rPr>
          <w:rFonts w:cs="Arial"/>
          <w:b/>
          <w:color w:val="1F497D"/>
          <w:sz w:val="24"/>
          <w:szCs w:val="24"/>
        </w:rPr>
        <w:t>k</w:t>
      </w:r>
      <w:bookmarkEnd w:id="187"/>
      <w:bookmarkEnd w:id="188"/>
      <w:bookmarkEnd w:id="189"/>
      <w:bookmarkEnd w:id="190"/>
      <w:bookmarkEnd w:id="191"/>
      <w:bookmarkEnd w:id="192"/>
    </w:p>
    <w:p w14:paraId="3AAAF536" w14:textId="77777777" w:rsidR="00C7539D" w:rsidRPr="00297042" w:rsidRDefault="00C7539D" w:rsidP="00297042">
      <w:pPr>
        <w:pStyle w:val="ListParagraph"/>
        <w:tabs>
          <w:tab w:val="left" w:pos="567"/>
        </w:tabs>
        <w:ind w:left="567"/>
        <w:rPr>
          <w:sz w:val="24"/>
          <w:szCs w:val="24"/>
        </w:rPr>
      </w:pPr>
    </w:p>
    <w:p w14:paraId="667FE694" w14:textId="3B1C020C" w:rsidR="00FC13CF" w:rsidRDefault="00F65B68" w:rsidP="00073019">
      <w:pPr>
        <w:widowControl/>
        <w:numPr>
          <w:ilvl w:val="0"/>
          <w:numId w:val="30"/>
        </w:numPr>
        <w:tabs>
          <w:tab w:val="left" w:pos="567"/>
        </w:tabs>
        <w:autoSpaceDE w:val="0"/>
        <w:autoSpaceDN w:val="0"/>
        <w:adjustRightInd w:val="0"/>
        <w:ind w:left="567" w:hanging="567"/>
        <w:jc w:val="left"/>
        <w:rPr>
          <w:rFonts w:eastAsia="Times New Roman" w:cs="Arial"/>
          <w:sz w:val="24"/>
          <w:szCs w:val="24"/>
        </w:rPr>
      </w:pPr>
      <w:r>
        <w:rPr>
          <w:rFonts w:eastAsia="Times New Roman" w:cs="Arial"/>
          <w:sz w:val="24"/>
          <w:szCs w:val="24"/>
        </w:rPr>
        <w:t>A</w:t>
      </w:r>
      <w:r w:rsidRPr="00BE6B87">
        <w:rPr>
          <w:rFonts w:eastAsia="Times New Roman" w:cs="Arial"/>
          <w:sz w:val="24"/>
          <w:szCs w:val="24"/>
        </w:rPr>
        <w:t xml:space="preserve"> </w:t>
      </w:r>
      <w:r w:rsidR="004D1A43" w:rsidRPr="00BE6B87">
        <w:rPr>
          <w:rFonts w:eastAsia="Times New Roman" w:cs="Arial"/>
          <w:sz w:val="24"/>
          <w:szCs w:val="24"/>
        </w:rPr>
        <w:t>light rail utility’s load profile,</w:t>
      </w:r>
      <w:r w:rsidR="00602EB8" w:rsidRPr="00BE6B87">
        <w:rPr>
          <w:rFonts w:eastAsia="Times New Roman" w:cs="Arial"/>
          <w:sz w:val="24"/>
          <w:szCs w:val="24"/>
        </w:rPr>
        <w:t xml:space="preserve"> </w:t>
      </w:r>
      <w:r w:rsidR="004D1A43" w:rsidRPr="00BE6B87">
        <w:rPr>
          <w:rFonts w:eastAsia="Times New Roman" w:cs="Arial"/>
          <w:sz w:val="24"/>
          <w:szCs w:val="24"/>
        </w:rPr>
        <w:t xml:space="preserve">both integrated across the electricity distribution network and individually at each connection point, </w:t>
      </w:r>
      <w:r w:rsidR="00D638E6" w:rsidRPr="00BE6B87">
        <w:rPr>
          <w:rFonts w:eastAsia="Times New Roman" w:cs="Arial"/>
          <w:sz w:val="24"/>
          <w:szCs w:val="24"/>
        </w:rPr>
        <w:t xml:space="preserve">must aim to minimise the impact on the supply integrity </w:t>
      </w:r>
      <w:r w:rsidR="00276D3F" w:rsidRPr="00BE6B87">
        <w:rPr>
          <w:rFonts w:eastAsia="Times New Roman" w:cs="Arial"/>
          <w:sz w:val="24"/>
          <w:szCs w:val="24"/>
        </w:rPr>
        <w:t>of</w:t>
      </w:r>
      <w:r w:rsidR="00D638E6" w:rsidRPr="00BE6B87">
        <w:rPr>
          <w:rFonts w:eastAsia="Times New Roman" w:cs="Arial"/>
          <w:sz w:val="24"/>
          <w:szCs w:val="24"/>
        </w:rPr>
        <w:t xml:space="preserve"> </w:t>
      </w:r>
      <w:r w:rsidR="00276D3F" w:rsidRPr="00BE6B87">
        <w:rPr>
          <w:rFonts w:eastAsia="Times New Roman" w:cs="Arial"/>
          <w:sz w:val="24"/>
          <w:szCs w:val="24"/>
        </w:rPr>
        <w:t xml:space="preserve">the </w:t>
      </w:r>
      <w:r w:rsidR="00653D80" w:rsidRPr="00BE6B87">
        <w:rPr>
          <w:rFonts w:eastAsia="Times New Roman" w:cs="Arial"/>
          <w:sz w:val="24"/>
          <w:szCs w:val="24"/>
        </w:rPr>
        <w:t xml:space="preserve">electricity </w:t>
      </w:r>
      <w:r w:rsidR="00D638E6" w:rsidRPr="00BE6B87">
        <w:rPr>
          <w:rFonts w:eastAsia="Times New Roman" w:cs="Arial"/>
          <w:sz w:val="24"/>
          <w:szCs w:val="24"/>
        </w:rPr>
        <w:t>distribution network</w:t>
      </w:r>
      <w:r w:rsidR="00BC5A3A">
        <w:rPr>
          <w:rFonts w:eastAsia="Times New Roman" w:cs="Arial"/>
          <w:sz w:val="24"/>
          <w:szCs w:val="24"/>
        </w:rPr>
        <w:t xml:space="preserve"> during normal operation </w:t>
      </w:r>
      <w:r w:rsidR="00FC13CF">
        <w:rPr>
          <w:rFonts w:eastAsia="Times New Roman" w:cs="Arial"/>
          <w:sz w:val="24"/>
          <w:szCs w:val="24"/>
        </w:rPr>
        <w:t>and</w:t>
      </w:r>
      <w:r w:rsidR="00BC5A3A">
        <w:rPr>
          <w:rFonts w:eastAsia="Times New Roman" w:cs="Arial"/>
          <w:sz w:val="24"/>
          <w:szCs w:val="24"/>
        </w:rPr>
        <w:t xml:space="preserve"> credible contingency events. </w:t>
      </w:r>
    </w:p>
    <w:p w14:paraId="0C475885" w14:textId="77777777" w:rsidR="00A72BF4" w:rsidRPr="00CC414E" w:rsidRDefault="00A72BF4" w:rsidP="000650E2">
      <w:pPr>
        <w:rPr>
          <w:rFonts w:eastAsia="Times New Roman" w:cs="Arial"/>
          <w:sz w:val="24"/>
          <w:szCs w:val="24"/>
        </w:rPr>
      </w:pPr>
    </w:p>
    <w:p w14:paraId="1C5F3A2C" w14:textId="03D18BFD" w:rsidR="00A72BF4" w:rsidRPr="00CC414E" w:rsidRDefault="00DC5F21" w:rsidP="00CC414E">
      <w:pPr>
        <w:widowControl/>
        <w:numPr>
          <w:ilvl w:val="0"/>
          <w:numId w:val="30"/>
        </w:numPr>
        <w:tabs>
          <w:tab w:val="left" w:pos="567"/>
        </w:tabs>
        <w:autoSpaceDE w:val="0"/>
        <w:autoSpaceDN w:val="0"/>
        <w:adjustRightInd w:val="0"/>
        <w:ind w:left="567" w:hanging="567"/>
        <w:jc w:val="left"/>
        <w:rPr>
          <w:rFonts w:eastAsia="Times New Roman" w:cs="Arial"/>
          <w:sz w:val="24"/>
          <w:szCs w:val="24"/>
        </w:rPr>
      </w:pPr>
      <w:r w:rsidRPr="00CC414E">
        <w:rPr>
          <w:rFonts w:eastAsia="Times New Roman" w:cs="Arial"/>
          <w:sz w:val="24"/>
          <w:szCs w:val="24"/>
        </w:rPr>
        <w:t>S</w:t>
      </w:r>
      <w:r w:rsidR="006B5EBD" w:rsidRPr="00CC414E">
        <w:rPr>
          <w:rFonts w:eastAsia="Times New Roman" w:cs="Arial"/>
          <w:sz w:val="24"/>
          <w:szCs w:val="24"/>
        </w:rPr>
        <w:t xml:space="preserve">upply </w:t>
      </w:r>
      <w:r w:rsidR="00A72BF4" w:rsidRPr="00CC414E">
        <w:rPr>
          <w:rFonts w:eastAsia="Times New Roman" w:cs="Arial"/>
          <w:sz w:val="24"/>
          <w:szCs w:val="24"/>
        </w:rPr>
        <w:t>points</w:t>
      </w:r>
      <w:r w:rsidR="00BC14DF" w:rsidRPr="00CC414E">
        <w:rPr>
          <w:rFonts w:eastAsia="Times New Roman" w:cs="Arial"/>
          <w:sz w:val="24"/>
          <w:szCs w:val="24"/>
        </w:rPr>
        <w:t xml:space="preserve"> from the electricity distributor</w:t>
      </w:r>
      <w:r w:rsidR="00A72BF4" w:rsidRPr="00CC414E">
        <w:rPr>
          <w:rFonts w:eastAsia="Times New Roman" w:cs="Arial"/>
          <w:sz w:val="24"/>
          <w:szCs w:val="24"/>
        </w:rPr>
        <w:t xml:space="preserve"> </w:t>
      </w:r>
      <w:r w:rsidR="00963745" w:rsidRPr="00CC414E">
        <w:rPr>
          <w:rFonts w:eastAsia="Times New Roman" w:cs="Arial"/>
          <w:sz w:val="24"/>
          <w:szCs w:val="24"/>
        </w:rPr>
        <w:t xml:space="preserve">and traction power connection points </w:t>
      </w:r>
      <w:r w:rsidR="00A72BF4" w:rsidRPr="00CC414E">
        <w:rPr>
          <w:rFonts w:eastAsia="Times New Roman" w:cs="Arial"/>
          <w:sz w:val="24"/>
          <w:szCs w:val="24"/>
        </w:rPr>
        <w:t xml:space="preserve">for the route length of the light rail utility network must be designed in a such a way that normal operation of a light rail utility network or its operation during contingency events must not </w:t>
      </w:r>
      <w:r w:rsidR="006A0F29" w:rsidRPr="00CC414E">
        <w:rPr>
          <w:rFonts w:eastAsia="Times New Roman" w:cs="Arial"/>
          <w:sz w:val="24"/>
          <w:szCs w:val="24"/>
        </w:rPr>
        <w:t xml:space="preserve">compromise the reliability and performance of the light rail utility network or </w:t>
      </w:r>
      <w:r w:rsidR="00A72BF4" w:rsidRPr="00CC414E">
        <w:rPr>
          <w:rFonts w:eastAsia="Times New Roman" w:cs="Arial"/>
          <w:sz w:val="24"/>
          <w:szCs w:val="24"/>
        </w:rPr>
        <w:t xml:space="preserve">affect the electricity distribution network beyond the limits agreed between a light rail utility and </w:t>
      </w:r>
      <w:r w:rsidR="004D1704">
        <w:rPr>
          <w:rFonts w:eastAsia="Times New Roman" w:cs="Arial"/>
          <w:sz w:val="24"/>
          <w:szCs w:val="24"/>
        </w:rPr>
        <w:t>the</w:t>
      </w:r>
      <w:r w:rsidR="000C42D5">
        <w:rPr>
          <w:rFonts w:eastAsia="Times New Roman" w:cs="Arial"/>
          <w:sz w:val="24"/>
          <w:szCs w:val="24"/>
        </w:rPr>
        <w:t xml:space="preserve"> </w:t>
      </w:r>
      <w:r w:rsidR="00A72BF4" w:rsidRPr="00CC414E">
        <w:rPr>
          <w:rFonts w:eastAsia="Times New Roman" w:cs="Arial"/>
          <w:sz w:val="24"/>
          <w:szCs w:val="24"/>
        </w:rPr>
        <w:t xml:space="preserve">electricity distributor. </w:t>
      </w:r>
    </w:p>
    <w:p w14:paraId="53A8948C" w14:textId="77777777" w:rsidR="00C7539D" w:rsidRPr="00297042" w:rsidRDefault="00C7539D" w:rsidP="00297042">
      <w:pPr>
        <w:pStyle w:val="ListParagraph"/>
        <w:tabs>
          <w:tab w:val="left" w:pos="567"/>
        </w:tabs>
        <w:ind w:left="567"/>
        <w:rPr>
          <w:sz w:val="24"/>
          <w:szCs w:val="24"/>
        </w:rPr>
      </w:pPr>
    </w:p>
    <w:p w14:paraId="0557ACB5" w14:textId="1207B74D" w:rsidR="00D638E6" w:rsidRDefault="00F65B68" w:rsidP="00073019">
      <w:pPr>
        <w:widowControl/>
        <w:numPr>
          <w:ilvl w:val="0"/>
          <w:numId w:val="30"/>
        </w:numPr>
        <w:tabs>
          <w:tab w:val="left" w:pos="567"/>
        </w:tabs>
        <w:autoSpaceDE w:val="0"/>
        <w:autoSpaceDN w:val="0"/>
        <w:adjustRightInd w:val="0"/>
        <w:ind w:left="567" w:hanging="567"/>
        <w:jc w:val="left"/>
        <w:rPr>
          <w:rFonts w:eastAsia="Times New Roman" w:cs="Arial"/>
          <w:sz w:val="24"/>
          <w:szCs w:val="24"/>
        </w:rPr>
      </w:pPr>
      <w:r>
        <w:rPr>
          <w:rFonts w:eastAsia="Times New Roman" w:cs="Arial"/>
          <w:sz w:val="24"/>
          <w:szCs w:val="24"/>
        </w:rPr>
        <w:t>A</w:t>
      </w:r>
      <w:r w:rsidR="00D638E6" w:rsidRPr="00BE6B87">
        <w:rPr>
          <w:rFonts w:eastAsia="Times New Roman" w:cs="Arial"/>
          <w:sz w:val="24"/>
          <w:szCs w:val="24"/>
        </w:rPr>
        <w:t xml:space="preserve"> light rail utility must ensure that its load profile is coordinated with the electricity </w:t>
      </w:r>
      <w:r w:rsidR="00276D3F" w:rsidRPr="00BE6B87">
        <w:rPr>
          <w:rFonts w:eastAsia="Times New Roman" w:cs="Arial"/>
          <w:sz w:val="24"/>
          <w:szCs w:val="24"/>
        </w:rPr>
        <w:t xml:space="preserve">distributor </w:t>
      </w:r>
      <w:r w:rsidR="00213A84">
        <w:rPr>
          <w:rFonts w:eastAsia="Times New Roman" w:cs="Arial"/>
          <w:sz w:val="24"/>
          <w:szCs w:val="24"/>
        </w:rPr>
        <w:t>for</w:t>
      </w:r>
      <w:r w:rsidR="00D638E6" w:rsidRPr="00BE6B87">
        <w:rPr>
          <w:rFonts w:eastAsia="Times New Roman" w:cs="Arial"/>
          <w:sz w:val="24"/>
          <w:szCs w:val="24"/>
        </w:rPr>
        <w:t xml:space="preserve"> short</w:t>
      </w:r>
      <w:r w:rsidR="00653D80" w:rsidRPr="00BE6B87">
        <w:rPr>
          <w:rFonts w:eastAsia="Times New Roman" w:cs="Arial"/>
          <w:sz w:val="24"/>
          <w:szCs w:val="24"/>
        </w:rPr>
        <w:t xml:space="preserve"> </w:t>
      </w:r>
      <w:r w:rsidR="00276D3F" w:rsidRPr="00BE6B87">
        <w:rPr>
          <w:rFonts w:eastAsia="Times New Roman" w:cs="Arial"/>
          <w:sz w:val="24"/>
          <w:szCs w:val="24"/>
        </w:rPr>
        <w:t xml:space="preserve">and long </w:t>
      </w:r>
      <w:r w:rsidR="00D638E6" w:rsidRPr="00BE6B87">
        <w:rPr>
          <w:rFonts w:eastAsia="Times New Roman" w:cs="Arial"/>
          <w:sz w:val="24"/>
          <w:szCs w:val="24"/>
        </w:rPr>
        <w:t>ter</w:t>
      </w:r>
      <w:r w:rsidR="00276D3F" w:rsidRPr="00BE6B87">
        <w:rPr>
          <w:rFonts w:eastAsia="Times New Roman" w:cs="Arial"/>
          <w:sz w:val="24"/>
          <w:szCs w:val="24"/>
        </w:rPr>
        <w:t>m</w:t>
      </w:r>
      <w:r w:rsidR="00D638E6" w:rsidRPr="00BE6B87">
        <w:rPr>
          <w:rFonts w:eastAsia="Times New Roman" w:cs="Arial"/>
          <w:sz w:val="24"/>
          <w:szCs w:val="24"/>
        </w:rPr>
        <w:t xml:space="preserve"> </w:t>
      </w:r>
      <w:r w:rsidR="00276D3F" w:rsidRPr="00BE6B87">
        <w:rPr>
          <w:rFonts w:eastAsia="Times New Roman" w:cs="Arial"/>
          <w:sz w:val="24"/>
          <w:szCs w:val="24"/>
        </w:rPr>
        <w:t xml:space="preserve">load </w:t>
      </w:r>
      <w:r w:rsidR="00D638E6" w:rsidRPr="00BE6B87">
        <w:rPr>
          <w:rFonts w:eastAsia="Times New Roman" w:cs="Arial"/>
          <w:sz w:val="24"/>
          <w:szCs w:val="24"/>
        </w:rPr>
        <w:t xml:space="preserve">fluctuations </w:t>
      </w:r>
      <w:r w:rsidR="00276D3F" w:rsidRPr="00BE6B87">
        <w:rPr>
          <w:rFonts w:eastAsia="Times New Roman" w:cs="Arial"/>
          <w:sz w:val="24"/>
          <w:szCs w:val="24"/>
        </w:rPr>
        <w:t>and that</w:t>
      </w:r>
      <w:r w:rsidR="00D638E6" w:rsidRPr="00BE6B87">
        <w:rPr>
          <w:rFonts w:eastAsia="Times New Roman" w:cs="Arial"/>
          <w:sz w:val="24"/>
          <w:szCs w:val="24"/>
        </w:rPr>
        <w:t xml:space="preserve"> the </w:t>
      </w:r>
      <w:r w:rsidR="00D638E6" w:rsidRPr="00BE6B87">
        <w:rPr>
          <w:rFonts w:eastAsia="Times New Roman" w:cs="Arial"/>
          <w:sz w:val="24"/>
          <w:szCs w:val="24"/>
        </w:rPr>
        <w:lastRenderedPageBreak/>
        <w:t xml:space="preserve">electricity distribution network is not compromised </w:t>
      </w:r>
      <w:r w:rsidR="00653D80" w:rsidRPr="00BE6B87">
        <w:rPr>
          <w:rFonts w:eastAsia="Times New Roman" w:cs="Arial"/>
          <w:sz w:val="24"/>
          <w:szCs w:val="24"/>
        </w:rPr>
        <w:t>with its</w:t>
      </w:r>
      <w:r w:rsidR="00D638E6" w:rsidRPr="00BE6B87">
        <w:rPr>
          <w:rFonts w:eastAsia="Times New Roman" w:cs="Arial"/>
          <w:sz w:val="24"/>
          <w:szCs w:val="24"/>
        </w:rPr>
        <w:t xml:space="preserve"> power quality or adequate capacity</w:t>
      </w:r>
      <w:r w:rsidR="000A3837">
        <w:rPr>
          <w:rFonts w:eastAsia="Times New Roman" w:cs="Arial"/>
          <w:sz w:val="24"/>
          <w:szCs w:val="24"/>
        </w:rPr>
        <w:t xml:space="preserve"> during normal </w:t>
      </w:r>
      <w:r w:rsidR="00A318EB">
        <w:rPr>
          <w:rFonts w:eastAsia="Times New Roman" w:cs="Arial"/>
          <w:sz w:val="24"/>
          <w:szCs w:val="24"/>
        </w:rPr>
        <w:t xml:space="preserve">operation </w:t>
      </w:r>
      <w:r w:rsidR="000A3837">
        <w:rPr>
          <w:rFonts w:eastAsia="Times New Roman" w:cs="Arial"/>
          <w:sz w:val="24"/>
          <w:szCs w:val="24"/>
        </w:rPr>
        <w:t>or credible contingent events</w:t>
      </w:r>
      <w:r w:rsidR="00A318EB">
        <w:rPr>
          <w:rFonts w:eastAsia="Times New Roman" w:cs="Arial"/>
          <w:sz w:val="24"/>
          <w:szCs w:val="24"/>
        </w:rPr>
        <w:t xml:space="preserve">. </w:t>
      </w:r>
    </w:p>
    <w:p w14:paraId="1D5375F3" w14:textId="77777777" w:rsidR="00833612" w:rsidRDefault="00833612" w:rsidP="0048041E">
      <w:pPr>
        <w:pStyle w:val="ListParagraph"/>
        <w:rPr>
          <w:rFonts w:eastAsia="Times New Roman" w:cs="Arial"/>
          <w:sz w:val="24"/>
          <w:szCs w:val="24"/>
        </w:rPr>
      </w:pPr>
    </w:p>
    <w:p w14:paraId="444BB66C" w14:textId="7C9C7E1B" w:rsidR="004D1704" w:rsidRPr="005601ED" w:rsidRDefault="009745EB" w:rsidP="004D1704">
      <w:pPr>
        <w:widowControl/>
        <w:numPr>
          <w:ilvl w:val="0"/>
          <w:numId w:val="30"/>
        </w:numPr>
        <w:tabs>
          <w:tab w:val="left" w:pos="567"/>
        </w:tabs>
        <w:autoSpaceDE w:val="0"/>
        <w:autoSpaceDN w:val="0"/>
        <w:adjustRightInd w:val="0"/>
        <w:ind w:left="567" w:hanging="567"/>
        <w:jc w:val="left"/>
        <w:rPr>
          <w:rFonts w:eastAsia="Times New Roman" w:cs="Arial"/>
          <w:sz w:val="24"/>
          <w:szCs w:val="24"/>
        </w:rPr>
      </w:pPr>
      <w:r>
        <w:rPr>
          <w:rFonts w:eastAsia="Times New Roman" w:cs="Arial"/>
          <w:sz w:val="24"/>
          <w:szCs w:val="24"/>
        </w:rPr>
        <w:t xml:space="preserve">When a light rail utility is proposing to </w:t>
      </w:r>
      <w:r w:rsidR="005A12A4">
        <w:rPr>
          <w:rFonts w:eastAsia="Times New Roman" w:cs="Arial"/>
          <w:sz w:val="24"/>
          <w:szCs w:val="24"/>
        </w:rPr>
        <w:t>connect</w:t>
      </w:r>
      <w:r w:rsidR="00330BD0">
        <w:rPr>
          <w:rFonts w:eastAsia="Times New Roman" w:cs="Arial"/>
          <w:sz w:val="24"/>
          <w:szCs w:val="24"/>
        </w:rPr>
        <w:t xml:space="preserve"> </w:t>
      </w:r>
      <w:r w:rsidR="0048041E">
        <w:rPr>
          <w:rFonts w:eastAsia="Times New Roman" w:cs="Arial"/>
          <w:sz w:val="24"/>
          <w:szCs w:val="24"/>
        </w:rPr>
        <w:t xml:space="preserve">or merge </w:t>
      </w:r>
      <w:r>
        <w:rPr>
          <w:rFonts w:eastAsia="Times New Roman" w:cs="Arial"/>
          <w:sz w:val="24"/>
          <w:szCs w:val="24"/>
        </w:rPr>
        <w:t xml:space="preserve">its light rail utility network with an </w:t>
      </w:r>
      <w:r w:rsidR="00562E97">
        <w:rPr>
          <w:rFonts w:eastAsia="Times New Roman" w:cs="Arial"/>
          <w:sz w:val="24"/>
          <w:szCs w:val="24"/>
        </w:rPr>
        <w:t>existing</w:t>
      </w:r>
      <w:r>
        <w:rPr>
          <w:rFonts w:eastAsia="Times New Roman" w:cs="Arial"/>
          <w:sz w:val="24"/>
          <w:szCs w:val="24"/>
        </w:rPr>
        <w:t xml:space="preserve"> light rail utility network, </w:t>
      </w:r>
      <w:r w:rsidR="00AF20EA">
        <w:rPr>
          <w:rFonts w:eastAsia="Times New Roman" w:cs="Arial"/>
          <w:sz w:val="24"/>
          <w:szCs w:val="24"/>
        </w:rPr>
        <w:t xml:space="preserve">the </w:t>
      </w:r>
      <w:r w:rsidR="004D1704">
        <w:rPr>
          <w:rFonts w:eastAsia="Times New Roman" w:cs="Arial"/>
          <w:sz w:val="24"/>
          <w:szCs w:val="24"/>
        </w:rPr>
        <w:t xml:space="preserve">relevant </w:t>
      </w:r>
      <w:r w:rsidR="00213A84">
        <w:rPr>
          <w:rFonts w:eastAsia="Times New Roman" w:cs="Arial"/>
          <w:sz w:val="24"/>
          <w:szCs w:val="24"/>
        </w:rPr>
        <w:t>light rail utilities</w:t>
      </w:r>
      <w:r w:rsidR="00562E97">
        <w:rPr>
          <w:rFonts w:eastAsia="Times New Roman" w:cs="Arial"/>
          <w:sz w:val="24"/>
          <w:szCs w:val="24"/>
        </w:rPr>
        <w:t xml:space="preserve"> </w:t>
      </w:r>
      <w:r>
        <w:rPr>
          <w:rFonts w:eastAsia="Times New Roman" w:cs="Arial"/>
          <w:sz w:val="24"/>
          <w:szCs w:val="24"/>
        </w:rPr>
        <w:t xml:space="preserve">must </w:t>
      </w:r>
      <w:r w:rsidR="00476DB5">
        <w:rPr>
          <w:rFonts w:eastAsia="Times New Roman" w:cs="Arial"/>
          <w:sz w:val="24"/>
          <w:szCs w:val="24"/>
        </w:rPr>
        <w:t>develop</w:t>
      </w:r>
      <w:r w:rsidR="00213A84">
        <w:rPr>
          <w:rFonts w:eastAsia="Times New Roman" w:cs="Arial"/>
          <w:sz w:val="24"/>
          <w:szCs w:val="24"/>
        </w:rPr>
        <w:t xml:space="preserve"> </w:t>
      </w:r>
      <w:r w:rsidR="0048041E">
        <w:rPr>
          <w:rFonts w:eastAsia="Times New Roman" w:cs="Arial"/>
          <w:sz w:val="24"/>
          <w:szCs w:val="24"/>
        </w:rPr>
        <w:t xml:space="preserve">an </w:t>
      </w:r>
      <w:r w:rsidR="00213A84">
        <w:rPr>
          <w:rFonts w:eastAsia="Times New Roman" w:cs="Arial"/>
          <w:sz w:val="24"/>
          <w:szCs w:val="24"/>
        </w:rPr>
        <w:t xml:space="preserve">agreement to </w:t>
      </w:r>
      <w:r w:rsidR="0048041E">
        <w:rPr>
          <w:rFonts w:eastAsia="Times New Roman" w:cs="Arial"/>
          <w:sz w:val="24"/>
          <w:szCs w:val="24"/>
        </w:rPr>
        <w:t xml:space="preserve">document </w:t>
      </w:r>
      <w:r w:rsidR="00213A84">
        <w:rPr>
          <w:rFonts w:eastAsia="Times New Roman" w:cs="Arial"/>
          <w:sz w:val="24"/>
          <w:szCs w:val="24"/>
        </w:rPr>
        <w:t xml:space="preserve">their individual </w:t>
      </w:r>
      <w:r w:rsidR="0048041E">
        <w:rPr>
          <w:rFonts w:eastAsia="Times New Roman" w:cs="Arial"/>
          <w:sz w:val="24"/>
          <w:szCs w:val="24"/>
        </w:rPr>
        <w:t xml:space="preserve">commitments and </w:t>
      </w:r>
      <w:r w:rsidR="00213A84">
        <w:rPr>
          <w:rFonts w:eastAsia="Times New Roman" w:cs="Arial"/>
          <w:sz w:val="24"/>
          <w:szCs w:val="24"/>
        </w:rPr>
        <w:t xml:space="preserve">responsibilities </w:t>
      </w:r>
      <w:r w:rsidR="00562E97">
        <w:rPr>
          <w:rFonts w:eastAsia="Times New Roman" w:cs="Arial"/>
          <w:sz w:val="24"/>
          <w:szCs w:val="24"/>
        </w:rPr>
        <w:t xml:space="preserve">for the </w:t>
      </w:r>
      <w:r w:rsidR="00213A84">
        <w:rPr>
          <w:rFonts w:eastAsia="Times New Roman" w:cs="Arial"/>
          <w:sz w:val="24"/>
          <w:szCs w:val="24"/>
        </w:rPr>
        <w:t>operat</w:t>
      </w:r>
      <w:r w:rsidR="00562E97">
        <w:rPr>
          <w:rFonts w:eastAsia="Times New Roman" w:cs="Arial"/>
          <w:sz w:val="24"/>
          <w:szCs w:val="24"/>
        </w:rPr>
        <w:t>ion</w:t>
      </w:r>
      <w:r w:rsidR="00213A84">
        <w:rPr>
          <w:rFonts w:eastAsia="Times New Roman" w:cs="Arial"/>
          <w:sz w:val="24"/>
          <w:szCs w:val="24"/>
        </w:rPr>
        <w:t xml:space="preserve"> and </w:t>
      </w:r>
      <w:r w:rsidR="00562E97">
        <w:rPr>
          <w:rFonts w:eastAsia="Times New Roman" w:cs="Arial"/>
          <w:sz w:val="24"/>
          <w:szCs w:val="24"/>
        </w:rPr>
        <w:t>maintenance of</w:t>
      </w:r>
      <w:r w:rsidR="00213A84">
        <w:rPr>
          <w:rFonts w:eastAsia="Times New Roman" w:cs="Arial"/>
          <w:sz w:val="24"/>
          <w:szCs w:val="24"/>
        </w:rPr>
        <w:t xml:space="preserve"> the combined electrical network</w:t>
      </w:r>
      <w:r w:rsidR="00DB47E4">
        <w:rPr>
          <w:rFonts w:eastAsia="Times New Roman" w:cs="Arial"/>
          <w:sz w:val="24"/>
          <w:szCs w:val="24"/>
        </w:rPr>
        <w:t xml:space="preserve"> </w:t>
      </w:r>
      <w:r w:rsidR="0048041E">
        <w:rPr>
          <w:rFonts w:eastAsia="Times New Roman" w:cs="Arial"/>
          <w:sz w:val="24"/>
          <w:szCs w:val="24"/>
        </w:rPr>
        <w:t xml:space="preserve">or connection between the two </w:t>
      </w:r>
      <w:r w:rsidR="004D1704">
        <w:rPr>
          <w:rFonts w:eastAsia="Times New Roman" w:cs="Arial"/>
          <w:sz w:val="24"/>
          <w:szCs w:val="24"/>
        </w:rPr>
        <w:t xml:space="preserve">light rail utility </w:t>
      </w:r>
      <w:r w:rsidR="0048041E">
        <w:rPr>
          <w:rFonts w:eastAsia="Times New Roman" w:cs="Arial"/>
          <w:sz w:val="24"/>
          <w:szCs w:val="24"/>
        </w:rPr>
        <w:t>network</w:t>
      </w:r>
      <w:r w:rsidR="000650E2">
        <w:rPr>
          <w:rFonts w:eastAsia="Times New Roman" w:cs="Arial"/>
          <w:sz w:val="24"/>
          <w:szCs w:val="24"/>
        </w:rPr>
        <w:t>s</w:t>
      </w:r>
      <w:r w:rsidR="004D1704">
        <w:rPr>
          <w:rFonts w:eastAsia="Times New Roman" w:cs="Arial"/>
          <w:sz w:val="24"/>
          <w:szCs w:val="24"/>
        </w:rPr>
        <w:t xml:space="preserve"> and the </w:t>
      </w:r>
      <w:r w:rsidR="004D1704" w:rsidRPr="005601ED">
        <w:rPr>
          <w:rFonts w:eastAsia="Times New Roman" w:cs="Arial"/>
          <w:sz w:val="24"/>
          <w:szCs w:val="24"/>
        </w:rPr>
        <w:t xml:space="preserve">agreement must include the following </w:t>
      </w:r>
    </w:p>
    <w:p w14:paraId="27A21983" w14:textId="77777777" w:rsidR="004D1704" w:rsidRDefault="004D1704" w:rsidP="004D1704">
      <w:pPr>
        <w:pStyle w:val="ListParagraph"/>
        <w:rPr>
          <w:rFonts w:eastAsia="Times New Roman" w:cs="Arial"/>
          <w:sz w:val="24"/>
          <w:szCs w:val="24"/>
        </w:rPr>
      </w:pPr>
    </w:p>
    <w:p w14:paraId="10B98CFC" w14:textId="23AA8047" w:rsidR="004D1704" w:rsidRDefault="004D1704" w:rsidP="001149FC">
      <w:pPr>
        <w:numPr>
          <w:ilvl w:val="0"/>
          <w:numId w:val="69"/>
        </w:numPr>
        <w:tabs>
          <w:tab w:val="left" w:pos="567"/>
          <w:tab w:val="left" w:pos="1134"/>
        </w:tabs>
        <w:ind w:left="1134" w:hanging="567"/>
        <w:jc w:val="left"/>
        <w:rPr>
          <w:rFonts w:eastAsia="Times New Roman" w:cs="Arial"/>
          <w:sz w:val="24"/>
          <w:szCs w:val="24"/>
        </w:rPr>
      </w:pPr>
      <w:r>
        <w:rPr>
          <w:rFonts w:eastAsia="Times New Roman" w:cs="Arial"/>
          <w:sz w:val="24"/>
          <w:szCs w:val="24"/>
        </w:rPr>
        <w:t>details of the commitments and responsibilities of each light</w:t>
      </w:r>
      <w:r w:rsidRPr="00066607">
        <w:rPr>
          <w:rFonts w:eastAsia="Times New Roman" w:cs="Arial"/>
          <w:sz w:val="24"/>
          <w:szCs w:val="24"/>
        </w:rPr>
        <w:t xml:space="preserve"> rail utility for management </w:t>
      </w:r>
      <w:r w:rsidRPr="00034CFE">
        <w:rPr>
          <w:rFonts w:eastAsia="Times New Roman" w:cs="Arial"/>
          <w:sz w:val="24"/>
          <w:szCs w:val="24"/>
        </w:rPr>
        <w:t xml:space="preserve">of </w:t>
      </w:r>
      <w:r w:rsidR="003C3DD2" w:rsidRPr="00034CFE">
        <w:rPr>
          <w:rFonts w:eastAsia="Times New Roman" w:cs="Arial"/>
          <w:sz w:val="24"/>
          <w:szCs w:val="24"/>
        </w:rPr>
        <w:t>technical considerations, operation and maintenance activities</w:t>
      </w:r>
      <w:r w:rsidR="000E2332" w:rsidRPr="00034CFE">
        <w:rPr>
          <w:rFonts w:eastAsia="Times New Roman" w:cs="Arial"/>
          <w:sz w:val="24"/>
          <w:szCs w:val="24"/>
        </w:rPr>
        <w:t xml:space="preserve"> and</w:t>
      </w:r>
      <w:r w:rsidR="003C3DD2" w:rsidRPr="00034CFE">
        <w:rPr>
          <w:rFonts w:eastAsia="Times New Roman" w:cs="Arial"/>
          <w:sz w:val="24"/>
          <w:szCs w:val="24"/>
        </w:rPr>
        <w:t xml:space="preserve"> </w:t>
      </w:r>
      <w:r w:rsidR="000A483E" w:rsidRPr="00034CFE">
        <w:rPr>
          <w:rFonts w:eastAsia="Times New Roman" w:cs="Arial"/>
          <w:sz w:val="24"/>
          <w:szCs w:val="24"/>
        </w:rPr>
        <w:t>risk</w:t>
      </w:r>
      <w:r w:rsidR="000A483E">
        <w:rPr>
          <w:rFonts w:eastAsia="Times New Roman" w:cs="Arial"/>
          <w:sz w:val="24"/>
          <w:szCs w:val="24"/>
        </w:rPr>
        <w:t xml:space="preserve">s </w:t>
      </w:r>
      <w:r>
        <w:rPr>
          <w:rFonts w:eastAsia="Times New Roman" w:cs="Arial"/>
          <w:sz w:val="24"/>
          <w:szCs w:val="24"/>
        </w:rPr>
        <w:t xml:space="preserve">the </w:t>
      </w:r>
      <w:r w:rsidRPr="00066607">
        <w:rPr>
          <w:rFonts w:eastAsia="Times New Roman" w:cs="Arial"/>
          <w:sz w:val="24"/>
          <w:szCs w:val="24"/>
        </w:rPr>
        <w:t>electrical network</w:t>
      </w:r>
      <w:r>
        <w:rPr>
          <w:rFonts w:eastAsia="Times New Roman" w:cs="Arial"/>
          <w:sz w:val="24"/>
          <w:szCs w:val="24"/>
        </w:rPr>
        <w:t>(s)</w:t>
      </w:r>
      <w:r w:rsidRPr="00066607">
        <w:rPr>
          <w:rFonts w:eastAsia="Times New Roman" w:cs="Arial"/>
          <w:sz w:val="24"/>
          <w:szCs w:val="24"/>
        </w:rPr>
        <w:t xml:space="preserve">, </w:t>
      </w:r>
      <w:r>
        <w:rPr>
          <w:rFonts w:eastAsia="Times New Roman" w:cs="Arial"/>
          <w:sz w:val="24"/>
          <w:szCs w:val="24"/>
        </w:rPr>
        <w:t>liai</w:t>
      </w:r>
      <w:r w:rsidRPr="00066607">
        <w:rPr>
          <w:rFonts w:eastAsia="Times New Roman" w:cs="Arial"/>
          <w:sz w:val="24"/>
          <w:szCs w:val="24"/>
        </w:rPr>
        <w:t xml:space="preserve">sing with other utilities </w:t>
      </w:r>
      <w:r w:rsidRPr="001149FC">
        <w:rPr>
          <w:color w:val="000000"/>
          <w:sz w:val="24"/>
        </w:rPr>
        <w:t>regarding</w:t>
      </w:r>
      <w:r>
        <w:rPr>
          <w:rFonts w:eastAsia="Times New Roman" w:cs="Arial"/>
          <w:sz w:val="24"/>
          <w:szCs w:val="24"/>
        </w:rPr>
        <w:t xml:space="preserve"> matters arising from the proposed connection or merging of the electrical network(s), and managing </w:t>
      </w:r>
      <w:r w:rsidRPr="0048041E">
        <w:rPr>
          <w:rFonts w:eastAsia="Times New Roman" w:cs="Arial"/>
          <w:sz w:val="24"/>
          <w:szCs w:val="24"/>
        </w:rPr>
        <w:t>governance and regulatory</w:t>
      </w:r>
      <w:r>
        <w:rPr>
          <w:rFonts w:eastAsia="Times New Roman" w:cs="Arial"/>
          <w:sz w:val="24"/>
          <w:szCs w:val="24"/>
        </w:rPr>
        <w:t xml:space="preserve"> obligations; and</w:t>
      </w:r>
    </w:p>
    <w:p w14:paraId="39626395" w14:textId="77777777" w:rsidR="004D1704" w:rsidRDefault="004D1704" w:rsidP="004D1704">
      <w:pPr>
        <w:widowControl/>
        <w:tabs>
          <w:tab w:val="left" w:pos="567"/>
        </w:tabs>
        <w:autoSpaceDE w:val="0"/>
        <w:autoSpaceDN w:val="0"/>
        <w:adjustRightInd w:val="0"/>
        <w:ind w:left="1440"/>
        <w:jc w:val="left"/>
        <w:rPr>
          <w:rFonts w:eastAsia="Times New Roman" w:cs="Arial"/>
          <w:sz w:val="24"/>
          <w:szCs w:val="24"/>
        </w:rPr>
      </w:pPr>
    </w:p>
    <w:p w14:paraId="0E932246" w14:textId="3AF6FB56" w:rsidR="004D1704" w:rsidRDefault="004D1704" w:rsidP="001149FC">
      <w:pPr>
        <w:numPr>
          <w:ilvl w:val="0"/>
          <w:numId w:val="69"/>
        </w:numPr>
        <w:tabs>
          <w:tab w:val="left" w:pos="567"/>
          <w:tab w:val="left" w:pos="1134"/>
        </w:tabs>
        <w:ind w:left="1134" w:hanging="567"/>
        <w:jc w:val="left"/>
        <w:rPr>
          <w:rFonts w:eastAsia="Times New Roman" w:cs="Arial"/>
          <w:sz w:val="24"/>
          <w:szCs w:val="24"/>
        </w:rPr>
      </w:pPr>
      <w:r>
        <w:rPr>
          <w:rFonts w:eastAsia="Times New Roman" w:cs="Arial"/>
          <w:sz w:val="24"/>
          <w:szCs w:val="24"/>
        </w:rPr>
        <w:t xml:space="preserve">any revised or new conditions required by the </w:t>
      </w:r>
      <w:r w:rsidRPr="005300B8">
        <w:rPr>
          <w:rFonts w:eastAsia="Times New Roman" w:cs="Arial"/>
          <w:sz w:val="24"/>
          <w:szCs w:val="24"/>
        </w:rPr>
        <w:t xml:space="preserve">electricity distributor for the </w:t>
      </w:r>
      <w:r w:rsidRPr="001149FC">
        <w:rPr>
          <w:color w:val="000000"/>
          <w:sz w:val="24"/>
        </w:rPr>
        <w:t>proposed</w:t>
      </w:r>
      <w:r w:rsidRPr="005300B8">
        <w:rPr>
          <w:rFonts w:eastAsia="Times New Roman" w:cs="Arial"/>
          <w:sz w:val="24"/>
          <w:szCs w:val="24"/>
        </w:rPr>
        <w:t xml:space="preserve"> connection </w:t>
      </w:r>
      <w:r>
        <w:rPr>
          <w:rFonts w:eastAsia="Times New Roman" w:cs="Arial"/>
          <w:sz w:val="24"/>
          <w:szCs w:val="24"/>
        </w:rPr>
        <w:t xml:space="preserve">or merging of the two </w:t>
      </w:r>
      <w:r w:rsidRPr="005300B8">
        <w:rPr>
          <w:rFonts w:eastAsia="Times New Roman" w:cs="Arial"/>
          <w:sz w:val="24"/>
          <w:szCs w:val="24"/>
        </w:rPr>
        <w:t>light rail utility networks</w:t>
      </w:r>
      <w:r>
        <w:rPr>
          <w:rFonts w:eastAsia="Times New Roman" w:cs="Arial"/>
          <w:sz w:val="24"/>
          <w:szCs w:val="24"/>
        </w:rPr>
        <w:t>.</w:t>
      </w:r>
    </w:p>
    <w:p w14:paraId="18C215EE" w14:textId="77777777" w:rsidR="005601ED" w:rsidRDefault="005601ED" w:rsidP="00617936">
      <w:pPr>
        <w:pStyle w:val="ListParagraph"/>
        <w:rPr>
          <w:rFonts w:eastAsia="Times New Roman" w:cs="Arial"/>
          <w:sz w:val="24"/>
          <w:szCs w:val="24"/>
        </w:rPr>
      </w:pPr>
    </w:p>
    <w:p w14:paraId="4466B966" w14:textId="0E70ACEF" w:rsidR="004D1704" w:rsidRDefault="00213A84" w:rsidP="005601ED">
      <w:pPr>
        <w:widowControl/>
        <w:numPr>
          <w:ilvl w:val="0"/>
          <w:numId w:val="30"/>
        </w:numPr>
        <w:tabs>
          <w:tab w:val="left" w:pos="567"/>
        </w:tabs>
        <w:autoSpaceDE w:val="0"/>
        <w:autoSpaceDN w:val="0"/>
        <w:adjustRightInd w:val="0"/>
        <w:ind w:left="567" w:hanging="567"/>
        <w:jc w:val="left"/>
        <w:rPr>
          <w:rFonts w:eastAsia="Times New Roman" w:cs="Arial"/>
          <w:sz w:val="24"/>
          <w:szCs w:val="24"/>
        </w:rPr>
      </w:pPr>
      <w:r>
        <w:rPr>
          <w:rFonts w:eastAsia="Times New Roman" w:cs="Arial"/>
          <w:sz w:val="24"/>
          <w:szCs w:val="24"/>
        </w:rPr>
        <w:t>A copy of the agreement</w:t>
      </w:r>
      <w:r w:rsidR="004D1704">
        <w:rPr>
          <w:rFonts w:eastAsia="Times New Roman" w:cs="Arial"/>
          <w:sz w:val="24"/>
          <w:szCs w:val="24"/>
        </w:rPr>
        <w:t xml:space="preserve"> referred to</w:t>
      </w:r>
      <w:r w:rsidR="005601ED">
        <w:rPr>
          <w:rFonts w:eastAsia="Times New Roman" w:cs="Arial"/>
          <w:sz w:val="24"/>
          <w:szCs w:val="24"/>
        </w:rPr>
        <w:t xml:space="preserve"> in </w:t>
      </w:r>
      <w:r w:rsidR="004D1704">
        <w:rPr>
          <w:rFonts w:eastAsia="Times New Roman" w:cs="Arial"/>
          <w:sz w:val="24"/>
          <w:szCs w:val="24"/>
        </w:rPr>
        <w:t xml:space="preserve">clause </w:t>
      </w:r>
      <w:r w:rsidR="005601ED">
        <w:rPr>
          <w:rFonts w:eastAsia="Times New Roman" w:cs="Arial"/>
          <w:sz w:val="24"/>
          <w:szCs w:val="24"/>
        </w:rPr>
        <w:t>9.5(4)</w:t>
      </w:r>
      <w:r>
        <w:rPr>
          <w:rFonts w:eastAsia="Times New Roman" w:cs="Arial"/>
          <w:sz w:val="24"/>
          <w:szCs w:val="24"/>
        </w:rPr>
        <w:t xml:space="preserve"> must </w:t>
      </w:r>
      <w:r w:rsidRPr="005601ED">
        <w:rPr>
          <w:rFonts w:eastAsia="Times New Roman" w:cs="Arial"/>
          <w:sz w:val="24"/>
          <w:szCs w:val="24"/>
        </w:rPr>
        <w:t>be provided to</w:t>
      </w:r>
      <w:r w:rsidR="00DD2BA7" w:rsidRPr="005601ED">
        <w:rPr>
          <w:rFonts w:eastAsia="Times New Roman" w:cs="Arial"/>
          <w:sz w:val="24"/>
          <w:szCs w:val="24"/>
        </w:rPr>
        <w:t xml:space="preserve"> </w:t>
      </w:r>
      <w:r w:rsidR="0020642E">
        <w:rPr>
          <w:rFonts w:eastAsia="Times New Roman" w:cs="Arial"/>
          <w:sz w:val="24"/>
          <w:szCs w:val="24"/>
        </w:rPr>
        <w:t>Technical Regulator</w:t>
      </w:r>
      <w:r w:rsidR="00476DB5" w:rsidRPr="005601ED">
        <w:rPr>
          <w:rFonts w:eastAsia="Times New Roman" w:cs="Arial"/>
          <w:sz w:val="24"/>
          <w:szCs w:val="24"/>
        </w:rPr>
        <w:t>.</w:t>
      </w:r>
      <w:r w:rsidR="005601ED">
        <w:rPr>
          <w:rFonts w:eastAsia="Times New Roman" w:cs="Arial"/>
          <w:sz w:val="24"/>
          <w:szCs w:val="24"/>
        </w:rPr>
        <w:t xml:space="preserve"> </w:t>
      </w:r>
      <w:r w:rsidR="004D1704">
        <w:rPr>
          <w:rFonts w:eastAsia="Times New Roman" w:cs="Arial"/>
          <w:sz w:val="24"/>
          <w:szCs w:val="24"/>
        </w:rPr>
        <w:br/>
      </w:r>
    </w:p>
    <w:p w14:paraId="16C1C0A1" w14:textId="3014E5CA" w:rsidR="00F85427" w:rsidRDefault="00F85427" w:rsidP="001149FC">
      <w:pPr>
        <w:widowControl/>
        <w:numPr>
          <w:ilvl w:val="0"/>
          <w:numId w:val="30"/>
        </w:numPr>
        <w:tabs>
          <w:tab w:val="left" w:pos="567"/>
        </w:tabs>
        <w:autoSpaceDE w:val="0"/>
        <w:autoSpaceDN w:val="0"/>
        <w:adjustRightInd w:val="0"/>
        <w:ind w:left="567" w:hanging="567"/>
        <w:jc w:val="left"/>
        <w:rPr>
          <w:rFonts w:eastAsia="Times New Roman" w:cs="Arial"/>
          <w:sz w:val="24"/>
          <w:szCs w:val="24"/>
        </w:rPr>
      </w:pPr>
      <w:r w:rsidRPr="005300B8">
        <w:rPr>
          <w:rFonts w:eastAsia="Times New Roman" w:cs="Arial"/>
          <w:sz w:val="24"/>
          <w:szCs w:val="24"/>
        </w:rPr>
        <w:t>Th</w:t>
      </w:r>
      <w:r>
        <w:rPr>
          <w:rFonts w:eastAsia="Times New Roman" w:cs="Arial"/>
          <w:sz w:val="24"/>
          <w:szCs w:val="24"/>
        </w:rPr>
        <w:t>e</w:t>
      </w:r>
      <w:r w:rsidRPr="005300B8">
        <w:rPr>
          <w:rFonts w:eastAsia="Times New Roman" w:cs="Arial"/>
          <w:sz w:val="24"/>
          <w:szCs w:val="24"/>
        </w:rPr>
        <w:t xml:space="preserve"> electricity distributor </w:t>
      </w:r>
      <w:r>
        <w:rPr>
          <w:rFonts w:eastAsia="Times New Roman" w:cs="Arial"/>
          <w:sz w:val="24"/>
          <w:szCs w:val="24"/>
        </w:rPr>
        <w:t xml:space="preserve">must be consulted </w:t>
      </w:r>
      <w:r w:rsidRPr="005300B8">
        <w:rPr>
          <w:rFonts w:eastAsia="Times New Roman" w:cs="Arial"/>
          <w:sz w:val="24"/>
          <w:szCs w:val="24"/>
        </w:rPr>
        <w:t xml:space="preserve">prior to </w:t>
      </w:r>
      <w:r>
        <w:rPr>
          <w:rFonts w:eastAsia="Times New Roman" w:cs="Arial"/>
          <w:sz w:val="24"/>
          <w:szCs w:val="24"/>
        </w:rPr>
        <w:t>the agreement being finalised between two</w:t>
      </w:r>
      <w:r w:rsidRPr="005300B8">
        <w:rPr>
          <w:rFonts w:eastAsia="Times New Roman" w:cs="Arial"/>
          <w:sz w:val="24"/>
          <w:szCs w:val="24"/>
        </w:rPr>
        <w:t xml:space="preserve"> light rail utilities</w:t>
      </w:r>
      <w:r w:rsidR="0065069C">
        <w:rPr>
          <w:rFonts w:eastAsia="Times New Roman" w:cs="Arial"/>
          <w:sz w:val="24"/>
          <w:szCs w:val="24"/>
        </w:rPr>
        <w:t xml:space="preserve"> regarding the </w:t>
      </w:r>
      <w:r>
        <w:rPr>
          <w:rFonts w:eastAsia="Times New Roman" w:cs="Arial"/>
          <w:sz w:val="24"/>
          <w:szCs w:val="24"/>
        </w:rPr>
        <w:t xml:space="preserve">proposed </w:t>
      </w:r>
      <w:r w:rsidRPr="005300B8">
        <w:rPr>
          <w:rFonts w:eastAsia="Times New Roman" w:cs="Arial"/>
          <w:sz w:val="24"/>
          <w:szCs w:val="24"/>
        </w:rPr>
        <w:t>operational controls and working arrangement</w:t>
      </w:r>
      <w:r>
        <w:rPr>
          <w:rFonts w:eastAsia="Times New Roman" w:cs="Arial"/>
          <w:sz w:val="24"/>
          <w:szCs w:val="24"/>
        </w:rPr>
        <w:t>s. Changes caused by op</w:t>
      </w:r>
      <w:r w:rsidRPr="005300B8">
        <w:rPr>
          <w:rFonts w:eastAsia="Times New Roman" w:cs="Arial"/>
          <w:sz w:val="24"/>
          <w:szCs w:val="24"/>
        </w:rPr>
        <w:t xml:space="preserve">erating </w:t>
      </w:r>
      <w:r>
        <w:rPr>
          <w:rFonts w:eastAsia="Times New Roman" w:cs="Arial"/>
          <w:sz w:val="24"/>
          <w:szCs w:val="24"/>
        </w:rPr>
        <w:t xml:space="preserve">and maintaining </w:t>
      </w:r>
      <w:r w:rsidRPr="005300B8">
        <w:rPr>
          <w:rFonts w:eastAsia="Times New Roman" w:cs="Arial"/>
          <w:sz w:val="24"/>
          <w:szCs w:val="24"/>
        </w:rPr>
        <w:t>the co</w:t>
      </w:r>
      <w:r>
        <w:rPr>
          <w:rFonts w:eastAsia="Times New Roman" w:cs="Arial"/>
          <w:sz w:val="24"/>
          <w:szCs w:val="24"/>
        </w:rPr>
        <w:t>nnected or merged</w:t>
      </w:r>
      <w:r w:rsidRPr="005300B8">
        <w:rPr>
          <w:rFonts w:eastAsia="Times New Roman" w:cs="Arial"/>
          <w:sz w:val="24"/>
          <w:szCs w:val="24"/>
        </w:rPr>
        <w:t xml:space="preserve"> electrical network</w:t>
      </w:r>
      <w:r>
        <w:rPr>
          <w:rFonts w:eastAsia="Times New Roman" w:cs="Arial"/>
          <w:sz w:val="24"/>
          <w:szCs w:val="24"/>
        </w:rPr>
        <w:t>(s) with respect to changed configuration and loading requirements must clearly identified.</w:t>
      </w:r>
      <w:r w:rsidR="00993E26">
        <w:rPr>
          <w:rFonts w:eastAsia="Times New Roman" w:cs="Arial"/>
          <w:sz w:val="24"/>
          <w:szCs w:val="24"/>
        </w:rPr>
        <w:t xml:space="preserve"> </w:t>
      </w:r>
      <w:r w:rsidRPr="005300B8">
        <w:rPr>
          <w:rFonts w:eastAsia="Times New Roman" w:cs="Arial"/>
          <w:sz w:val="24"/>
          <w:szCs w:val="24"/>
        </w:rPr>
        <w:t xml:space="preserve"> </w:t>
      </w:r>
    </w:p>
    <w:p w14:paraId="2207A413" w14:textId="77777777" w:rsidR="00F85427" w:rsidRDefault="00F85427" w:rsidP="00F85427">
      <w:pPr>
        <w:pStyle w:val="ListParagraph"/>
        <w:rPr>
          <w:rFonts w:eastAsia="Times New Roman" w:cs="Arial"/>
          <w:sz w:val="24"/>
          <w:szCs w:val="24"/>
        </w:rPr>
      </w:pPr>
    </w:p>
    <w:p w14:paraId="45E619C7" w14:textId="0ABD44E3" w:rsidR="00F85427" w:rsidRPr="005300B8" w:rsidRDefault="00F85427" w:rsidP="001149FC">
      <w:pPr>
        <w:widowControl/>
        <w:numPr>
          <w:ilvl w:val="0"/>
          <w:numId w:val="30"/>
        </w:numPr>
        <w:tabs>
          <w:tab w:val="left" w:pos="567"/>
        </w:tabs>
        <w:autoSpaceDE w:val="0"/>
        <w:autoSpaceDN w:val="0"/>
        <w:adjustRightInd w:val="0"/>
        <w:ind w:left="567" w:hanging="567"/>
        <w:jc w:val="left"/>
        <w:rPr>
          <w:rFonts w:eastAsia="Times New Roman" w:cs="Arial"/>
          <w:sz w:val="24"/>
          <w:szCs w:val="24"/>
        </w:rPr>
      </w:pPr>
      <w:r>
        <w:rPr>
          <w:rFonts w:eastAsia="Times New Roman" w:cs="Arial"/>
          <w:sz w:val="24"/>
          <w:szCs w:val="24"/>
        </w:rPr>
        <w:t xml:space="preserve">The </w:t>
      </w:r>
      <w:r w:rsidR="0020642E">
        <w:rPr>
          <w:rFonts w:eastAsia="Times New Roman" w:cs="Arial"/>
          <w:sz w:val="24"/>
          <w:szCs w:val="24"/>
        </w:rPr>
        <w:t>Technical Regulator</w:t>
      </w:r>
      <w:r>
        <w:rPr>
          <w:rFonts w:eastAsia="Times New Roman" w:cs="Arial"/>
          <w:sz w:val="24"/>
          <w:szCs w:val="24"/>
        </w:rPr>
        <w:t xml:space="preserve"> may </w:t>
      </w:r>
      <w:r w:rsidR="0065069C">
        <w:rPr>
          <w:rFonts w:eastAsia="Times New Roman" w:cs="Arial"/>
          <w:sz w:val="24"/>
          <w:szCs w:val="24"/>
        </w:rPr>
        <w:t xml:space="preserve">request from the relevant light rail utilities </w:t>
      </w:r>
      <w:r>
        <w:rPr>
          <w:rFonts w:eastAsia="Times New Roman" w:cs="Arial"/>
          <w:sz w:val="24"/>
          <w:szCs w:val="24"/>
        </w:rPr>
        <w:t xml:space="preserve">any additional information in relation to the agreement between </w:t>
      </w:r>
      <w:r w:rsidR="0065069C">
        <w:rPr>
          <w:rFonts w:eastAsia="Times New Roman" w:cs="Arial"/>
          <w:sz w:val="24"/>
          <w:szCs w:val="24"/>
        </w:rPr>
        <w:t xml:space="preserve">the </w:t>
      </w:r>
      <w:r>
        <w:rPr>
          <w:rFonts w:eastAsia="Times New Roman" w:cs="Arial"/>
          <w:sz w:val="24"/>
          <w:szCs w:val="24"/>
        </w:rPr>
        <w:t>two light rail utilities prior to the proposed connection or merging the networks.</w:t>
      </w:r>
      <w:r w:rsidR="00993E26">
        <w:rPr>
          <w:rFonts w:eastAsia="Times New Roman" w:cs="Arial"/>
          <w:sz w:val="24"/>
          <w:szCs w:val="24"/>
        </w:rPr>
        <w:t xml:space="preserve"> </w:t>
      </w:r>
    </w:p>
    <w:p w14:paraId="5CE89D5B" w14:textId="77777777" w:rsidR="00D638E6" w:rsidRPr="00BE6B87" w:rsidRDefault="00D638E6" w:rsidP="00297042">
      <w:pPr>
        <w:pStyle w:val="ListParagraph"/>
        <w:tabs>
          <w:tab w:val="left" w:pos="567"/>
        </w:tabs>
        <w:ind w:left="567"/>
        <w:rPr>
          <w:sz w:val="24"/>
          <w:szCs w:val="24"/>
        </w:rPr>
      </w:pPr>
    </w:p>
    <w:p w14:paraId="62E98EBD" w14:textId="77777777" w:rsidR="00D762C7" w:rsidRPr="00BE6B87" w:rsidRDefault="00D762C7" w:rsidP="00077CF2">
      <w:pPr>
        <w:pStyle w:val="Heading2"/>
        <w:numPr>
          <w:ilvl w:val="1"/>
          <w:numId w:val="74"/>
        </w:numPr>
        <w:tabs>
          <w:tab w:val="left" w:pos="540"/>
          <w:tab w:val="left" w:pos="709"/>
        </w:tabs>
        <w:spacing w:before="0"/>
        <w:jc w:val="left"/>
        <w:rPr>
          <w:rFonts w:cs="Arial"/>
          <w:b/>
          <w:color w:val="1F497D"/>
          <w:sz w:val="24"/>
          <w:szCs w:val="24"/>
        </w:rPr>
      </w:pPr>
      <w:bookmarkStart w:id="193" w:name="_Toc19635454"/>
      <w:bookmarkStart w:id="194" w:name="_Toc19718513"/>
      <w:bookmarkStart w:id="195" w:name="_Toc19896905"/>
      <w:bookmarkStart w:id="196" w:name="_Toc27061267"/>
      <w:bookmarkStart w:id="197" w:name="_Toc30492600"/>
      <w:bookmarkStart w:id="198" w:name="_Toc75264101"/>
      <w:r w:rsidRPr="00BE6B87">
        <w:rPr>
          <w:rFonts w:eastAsia="Times New Roman"/>
          <w:b/>
          <w:color w:val="1F497D"/>
          <w:sz w:val="24"/>
          <w:szCs w:val="24"/>
        </w:rPr>
        <w:t xml:space="preserve">Mitigation of </w:t>
      </w:r>
      <w:r w:rsidR="00076D0A" w:rsidRPr="00BE6B87">
        <w:rPr>
          <w:rFonts w:eastAsia="Times New Roman"/>
          <w:b/>
          <w:color w:val="1F497D"/>
          <w:sz w:val="24"/>
          <w:szCs w:val="24"/>
        </w:rPr>
        <w:t>Harmonics</w:t>
      </w:r>
      <w:r w:rsidRPr="00BE6B87">
        <w:rPr>
          <w:rFonts w:eastAsia="Times New Roman"/>
          <w:b/>
          <w:color w:val="1F497D"/>
          <w:sz w:val="24"/>
          <w:szCs w:val="24"/>
        </w:rPr>
        <w:t xml:space="preserve"> and </w:t>
      </w:r>
      <w:r w:rsidR="00076D0A" w:rsidRPr="00BE6B87">
        <w:rPr>
          <w:rFonts w:eastAsia="Times New Roman"/>
          <w:b/>
          <w:color w:val="1F497D"/>
          <w:sz w:val="24"/>
          <w:szCs w:val="24"/>
        </w:rPr>
        <w:t>Maintenance</w:t>
      </w:r>
      <w:r w:rsidRPr="00BE6B87">
        <w:rPr>
          <w:rFonts w:eastAsia="Times New Roman"/>
          <w:b/>
          <w:color w:val="1F497D"/>
          <w:sz w:val="24"/>
          <w:szCs w:val="24"/>
        </w:rPr>
        <w:t xml:space="preserve"> of </w:t>
      </w:r>
      <w:r w:rsidR="00076D0A" w:rsidRPr="00BE6B87">
        <w:rPr>
          <w:rFonts w:eastAsia="Times New Roman"/>
          <w:b/>
          <w:color w:val="1F497D"/>
          <w:sz w:val="24"/>
          <w:szCs w:val="24"/>
        </w:rPr>
        <w:t>Quality</w:t>
      </w:r>
      <w:r w:rsidRPr="00BE6B87">
        <w:rPr>
          <w:rFonts w:eastAsia="Times New Roman"/>
          <w:b/>
          <w:color w:val="1F497D"/>
          <w:sz w:val="24"/>
          <w:szCs w:val="24"/>
        </w:rPr>
        <w:t xml:space="preserve"> of </w:t>
      </w:r>
      <w:r w:rsidR="00076D0A" w:rsidRPr="00BE6B87">
        <w:rPr>
          <w:rFonts w:eastAsia="Times New Roman"/>
          <w:b/>
          <w:color w:val="1F497D"/>
          <w:sz w:val="24"/>
          <w:szCs w:val="24"/>
        </w:rPr>
        <w:t>Supply</w:t>
      </w:r>
      <w:bookmarkEnd w:id="193"/>
      <w:bookmarkEnd w:id="194"/>
      <w:bookmarkEnd w:id="195"/>
      <w:bookmarkEnd w:id="196"/>
      <w:bookmarkEnd w:id="197"/>
      <w:bookmarkEnd w:id="198"/>
    </w:p>
    <w:p w14:paraId="3515CAF8" w14:textId="77777777" w:rsidR="00D762C7" w:rsidRPr="00297042" w:rsidRDefault="00D762C7" w:rsidP="00297042">
      <w:pPr>
        <w:pStyle w:val="ListParagraph"/>
        <w:tabs>
          <w:tab w:val="left" w:pos="567"/>
        </w:tabs>
        <w:ind w:left="567"/>
        <w:rPr>
          <w:sz w:val="24"/>
          <w:szCs w:val="24"/>
        </w:rPr>
      </w:pPr>
    </w:p>
    <w:p w14:paraId="20184B8F" w14:textId="3286E73C" w:rsidR="00C7539D" w:rsidRPr="00BE6B87" w:rsidRDefault="00F612F7" w:rsidP="00073019">
      <w:pPr>
        <w:widowControl/>
        <w:numPr>
          <w:ilvl w:val="0"/>
          <w:numId w:val="33"/>
        </w:numPr>
        <w:tabs>
          <w:tab w:val="left" w:pos="567"/>
        </w:tabs>
        <w:autoSpaceDE w:val="0"/>
        <w:autoSpaceDN w:val="0"/>
        <w:adjustRightInd w:val="0"/>
        <w:ind w:left="567" w:hanging="567"/>
        <w:jc w:val="left"/>
        <w:rPr>
          <w:rFonts w:eastAsia="Times New Roman" w:cs="Arial"/>
          <w:b/>
          <w:sz w:val="24"/>
          <w:szCs w:val="24"/>
        </w:rPr>
      </w:pPr>
      <w:r>
        <w:rPr>
          <w:rFonts w:eastAsia="Times New Roman" w:cs="Arial"/>
          <w:sz w:val="24"/>
          <w:szCs w:val="24"/>
        </w:rPr>
        <w:t xml:space="preserve">A light rail utility </w:t>
      </w:r>
      <w:r w:rsidRPr="00BE6B87">
        <w:rPr>
          <w:rFonts w:eastAsia="Times New Roman" w:cs="Arial"/>
          <w:sz w:val="24"/>
          <w:szCs w:val="24"/>
        </w:rPr>
        <w:t xml:space="preserve">must address </w:t>
      </w:r>
      <w:r>
        <w:rPr>
          <w:rFonts w:eastAsia="Times New Roman" w:cs="Arial"/>
          <w:sz w:val="24"/>
          <w:szCs w:val="24"/>
        </w:rPr>
        <w:t xml:space="preserve">the issues of </w:t>
      </w:r>
      <w:r w:rsidRPr="00BE6B87">
        <w:rPr>
          <w:rFonts w:eastAsia="Times New Roman" w:cs="Arial"/>
          <w:sz w:val="24"/>
          <w:szCs w:val="24"/>
        </w:rPr>
        <w:t>excessive harmonics and quality of supply</w:t>
      </w:r>
      <w:r>
        <w:rPr>
          <w:rFonts w:eastAsia="Times New Roman" w:cs="Arial"/>
          <w:sz w:val="24"/>
          <w:szCs w:val="24"/>
        </w:rPr>
        <w:t xml:space="preserve"> sourced from the light rail utility network during each </w:t>
      </w:r>
      <w:r w:rsidR="004D1704">
        <w:rPr>
          <w:sz w:val="24"/>
          <w:szCs w:val="24"/>
        </w:rPr>
        <w:t xml:space="preserve">stage of the light rail utility </w:t>
      </w:r>
      <w:r>
        <w:rPr>
          <w:rFonts w:eastAsia="Times New Roman" w:cs="Arial"/>
          <w:sz w:val="24"/>
          <w:szCs w:val="24"/>
        </w:rPr>
        <w:t>network</w:t>
      </w:r>
      <w:r w:rsidR="00E64C32">
        <w:rPr>
          <w:rFonts w:eastAsia="Times New Roman" w:cs="Arial"/>
          <w:sz w:val="24"/>
          <w:szCs w:val="24"/>
        </w:rPr>
        <w:t xml:space="preserve"> asset </w:t>
      </w:r>
      <w:r>
        <w:rPr>
          <w:rFonts w:eastAsia="Times New Roman" w:cs="Arial"/>
          <w:sz w:val="24"/>
          <w:szCs w:val="24"/>
        </w:rPr>
        <w:t xml:space="preserve">life cycle, including design, construction, testing and commissioning, operation and maintenance, </w:t>
      </w:r>
      <w:r w:rsidR="00FF2586">
        <w:rPr>
          <w:rFonts w:eastAsia="Times New Roman" w:cs="Arial"/>
          <w:sz w:val="24"/>
          <w:szCs w:val="24"/>
        </w:rPr>
        <w:t>augmentation,</w:t>
      </w:r>
      <w:r>
        <w:rPr>
          <w:rFonts w:eastAsia="Times New Roman" w:cs="Arial"/>
          <w:sz w:val="24"/>
          <w:szCs w:val="24"/>
        </w:rPr>
        <w:t xml:space="preserve"> and expansion. </w:t>
      </w:r>
      <w:r w:rsidR="000C42D5" w:rsidRPr="00687E85">
        <w:rPr>
          <w:rFonts w:eastAsia="Times New Roman" w:cs="Arial"/>
          <w:sz w:val="24"/>
          <w:szCs w:val="24"/>
        </w:rPr>
        <w:t>Excessive harmonics are harmonics that exceed the electricity distributor’s requirements or those of another light rail utility</w:t>
      </w:r>
      <w:r w:rsidR="000E2332">
        <w:rPr>
          <w:rFonts w:eastAsia="Times New Roman" w:cs="Arial"/>
          <w:sz w:val="24"/>
          <w:szCs w:val="24"/>
        </w:rPr>
        <w:t xml:space="preserve">. </w:t>
      </w:r>
    </w:p>
    <w:p w14:paraId="5F178104" w14:textId="77777777" w:rsidR="00C7539D" w:rsidRPr="00297042" w:rsidRDefault="00C7539D" w:rsidP="00297042">
      <w:pPr>
        <w:pStyle w:val="ListParagraph"/>
        <w:tabs>
          <w:tab w:val="left" w:pos="567"/>
        </w:tabs>
        <w:ind w:left="567"/>
        <w:rPr>
          <w:sz w:val="24"/>
          <w:szCs w:val="24"/>
        </w:rPr>
      </w:pPr>
    </w:p>
    <w:p w14:paraId="23BD6F04" w14:textId="17F47418" w:rsidR="00D762C7" w:rsidRPr="00993E26" w:rsidRDefault="0045620B" w:rsidP="00073019">
      <w:pPr>
        <w:widowControl/>
        <w:numPr>
          <w:ilvl w:val="0"/>
          <w:numId w:val="33"/>
        </w:numPr>
        <w:tabs>
          <w:tab w:val="left" w:pos="567"/>
        </w:tabs>
        <w:autoSpaceDE w:val="0"/>
        <w:autoSpaceDN w:val="0"/>
        <w:adjustRightInd w:val="0"/>
        <w:ind w:left="567" w:hanging="567"/>
        <w:jc w:val="left"/>
        <w:rPr>
          <w:rFonts w:eastAsia="Times New Roman" w:cs="Arial"/>
          <w:b/>
          <w:sz w:val="24"/>
          <w:szCs w:val="24"/>
        </w:rPr>
      </w:pPr>
      <w:r>
        <w:rPr>
          <w:sz w:val="24"/>
          <w:szCs w:val="24"/>
        </w:rPr>
        <w:t>With</w:t>
      </w:r>
      <w:r w:rsidR="00F15C08">
        <w:rPr>
          <w:sz w:val="24"/>
          <w:szCs w:val="24"/>
        </w:rPr>
        <w:t>out</w:t>
      </w:r>
      <w:r>
        <w:rPr>
          <w:sz w:val="24"/>
          <w:szCs w:val="24"/>
        </w:rPr>
        <w:t xml:space="preserve"> limiting clause </w:t>
      </w:r>
      <w:r w:rsidR="00C41C06">
        <w:rPr>
          <w:sz w:val="24"/>
          <w:szCs w:val="24"/>
        </w:rPr>
        <w:t>9</w:t>
      </w:r>
      <w:r>
        <w:rPr>
          <w:sz w:val="24"/>
          <w:szCs w:val="24"/>
        </w:rPr>
        <w:t xml:space="preserve">, </w:t>
      </w:r>
      <w:r w:rsidR="00F65B68">
        <w:rPr>
          <w:sz w:val="24"/>
          <w:szCs w:val="24"/>
        </w:rPr>
        <w:t>a</w:t>
      </w:r>
      <w:r w:rsidR="00D762C7" w:rsidRPr="00BE6B87">
        <w:rPr>
          <w:sz w:val="24"/>
          <w:szCs w:val="24"/>
        </w:rPr>
        <w:t xml:space="preserve"> light rail utility must ensure that </w:t>
      </w:r>
      <w:r w:rsidR="00653D80" w:rsidRPr="00BE6B87">
        <w:rPr>
          <w:sz w:val="24"/>
          <w:szCs w:val="24"/>
        </w:rPr>
        <w:t xml:space="preserve">issues of </w:t>
      </w:r>
      <w:r w:rsidR="00D762C7" w:rsidRPr="00BE6B87">
        <w:rPr>
          <w:sz w:val="24"/>
          <w:szCs w:val="24"/>
        </w:rPr>
        <w:t xml:space="preserve">quality of supply </w:t>
      </w:r>
      <w:r w:rsidR="00653D80" w:rsidRPr="00BE6B87">
        <w:rPr>
          <w:sz w:val="24"/>
          <w:szCs w:val="24"/>
        </w:rPr>
        <w:t xml:space="preserve">are </w:t>
      </w:r>
      <w:r w:rsidR="006265B4" w:rsidRPr="00BE6B87">
        <w:rPr>
          <w:sz w:val="24"/>
          <w:szCs w:val="24"/>
        </w:rPr>
        <w:t xml:space="preserve">addressed in </w:t>
      </w:r>
      <w:r w:rsidR="00D762C7" w:rsidRPr="00BE6B87">
        <w:rPr>
          <w:sz w:val="24"/>
          <w:szCs w:val="24"/>
        </w:rPr>
        <w:t xml:space="preserve">an agreement with the </w:t>
      </w:r>
      <w:r w:rsidR="00653D80" w:rsidRPr="00BE6B87">
        <w:rPr>
          <w:sz w:val="24"/>
          <w:szCs w:val="24"/>
        </w:rPr>
        <w:t xml:space="preserve">electricity </w:t>
      </w:r>
      <w:r w:rsidR="00D762C7" w:rsidRPr="00BE6B87">
        <w:rPr>
          <w:sz w:val="24"/>
          <w:szCs w:val="24"/>
        </w:rPr>
        <w:t xml:space="preserve">distribution </w:t>
      </w:r>
      <w:r w:rsidR="00653D80" w:rsidRPr="00993E26">
        <w:rPr>
          <w:sz w:val="24"/>
          <w:szCs w:val="24"/>
        </w:rPr>
        <w:t>utility</w:t>
      </w:r>
      <w:r w:rsidR="00D36035" w:rsidRPr="00993E26">
        <w:rPr>
          <w:sz w:val="24"/>
          <w:szCs w:val="24"/>
        </w:rPr>
        <w:t>.</w:t>
      </w:r>
      <w:r w:rsidR="00B77633" w:rsidRPr="00993E26">
        <w:rPr>
          <w:sz w:val="24"/>
          <w:szCs w:val="24"/>
        </w:rPr>
        <w:t xml:space="preserve"> </w:t>
      </w:r>
    </w:p>
    <w:p w14:paraId="3558A9E5" w14:textId="77777777" w:rsidR="00F15C08" w:rsidRPr="00993E26" w:rsidRDefault="00F15C08" w:rsidP="00F15C08">
      <w:pPr>
        <w:widowControl/>
        <w:tabs>
          <w:tab w:val="left" w:pos="567"/>
        </w:tabs>
        <w:autoSpaceDE w:val="0"/>
        <w:autoSpaceDN w:val="0"/>
        <w:adjustRightInd w:val="0"/>
        <w:ind w:left="567"/>
        <w:jc w:val="left"/>
        <w:rPr>
          <w:sz w:val="24"/>
          <w:szCs w:val="24"/>
        </w:rPr>
      </w:pPr>
    </w:p>
    <w:p w14:paraId="0C578615" w14:textId="77CB1CCA" w:rsidR="00D762C7" w:rsidRPr="001149FC" w:rsidRDefault="00D762C7" w:rsidP="00077CF2">
      <w:pPr>
        <w:pStyle w:val="Heading2"/>
        <w:numPr>
          <w:ilvl w:val="1"/>
          <w:numId w:val="74"/>
        </w:numPr>
        <w:tabs>
          <w:tab w:val="left" w:pos="540"/>
          <w:tab w:val="left" w:pos="709"/>
        </w:tabs>
        <w:spacing w:before="0"/>
        <w:jc w:val="left"/>
        <w:rPr>
          <w:b/>
          <w:color w:val="1F497D"/>
          <w:sz w:val="24"/>
        </w:rPr>
      </w:pPr>
      <w:bookmarkStart w:id="199" w:name="_Toc34999162"/>
      <w:bookmarkStart w:id="200" w:name="_Toc34999749"/>
      <w:bookmarkStart w:id="201" w:name="_Toc35004388"/>
      <w:bookmarkStart w:id="202" w:name="_Toc19635455"/>
      <w:bookmarkStart w:id="203" w:name="_Toc19718514"/>
      <w:bookmarkStart w:id="204" w:name="_Toc19896906"/>
      <w:bookmarkStart w:id="205" w:name="_Toc27061268"/>
      <w:bookmarkStart w:id="206" w:name="_Toc30492601"/>
      <w:bookmarkStart w:id="207" w:name="_Toc75264102"/>
      <w:bookmarkEnd w:id="199"/>
      <w:bookmarkEnd w:id="200"/>
      <w:bookmarkEnd w:id="201"/>
      <w:r w:rsidRPr="001149FC">
        <w:rPr>
          <w:b/>
          <w:color w:val="1F497D"/>
          <w:sz w:val="24"/>
        </w:rPr>
        <w:t>Connection Agreement</w:t>
      </w:r>
      <w:bookmarkEnd w:id="202"/>
      <w:bookmarkEnd w:id="203"/>
      <w:bookmarkEnd w:id="204"/>
      <w:bookmarkEnd w:id="205"/>
      <w:bookmarkEnd w:id="206"/>
      <w:bookmarkEnd w:id="207"/>
    </w:p>
    <w:p w14:paraId="14BF8EE6" w14:textId="77777777" w:rsidR="00D762C7" w:rsidRPr="00993E26" w:rsidRDefault="00D762C7" w:rsidP="00297042">
      <w:pPr>
        <w:pStyle w:val="ListParagraph"/>
        <w:tabs>
          <w:tab w:val="left" w:pos="567"/>
        </w:tabs>
        <w:ind w:left="567"/>
        <w:rPr>
          <w:sz w:val="24"/>
          <w:szCs w:val="24"/>
        </w:rPr>
      </w:pPr>
    </w:p>
    <w:p w14:paraId="13D9DB09" w14:textId="4FC1CAC2" w:rsidR="00D762C7" w:rsidRPr="00993E26" w:rsidRDefault="0084165A" w:rsidP="00073019">
      <w:pPr>
        <w:tabs>
          <w:tab w:val="left" w:pos="567"/>
        </w:tabs>
        <w:jc w:val="left"/>
        <w:rPr>
          <w:sz w:val="24"/>
          <w:szCs w:val="24"/>
        </w:rPr>
      </w:pPr>
      <w:r w:rsidRPr="00993E26">
        <w:rPr>
          <w:sz w:val="24"/>
          <w:szCs w:val="24"/>
        </w:rPr>
        <w:t>T</w:t>
      </w:r>
      <w:r w:rsidR="00D762C7" w:rsidRPr="00993E26">
        <w:rPr>
          <w:sz w:val="24"/>
          <w:szCs w:val="24"/>
        </w:rPr>
        <w:t>he light rail utility must negotiate with the relevant electricity distributor in relation to the terms and conditions of a connection agreement</w:t>
      </w:r>
      <w:r w:rsidR="00D3365D" w:rsidRPr="00993E26">
        <w:rPr>
          <w:sz w:val="24"/>
          <w:szCs w:val="24"/>
        </w:rPr>
        <w:t xml:space="preserve"> for </w:t>
      </w:r>
      <w:r w:rsidR="00073299" w:rsidRPr="00993E26">
        <w:rPr>
          <w:sz w:val="24"/>
          <w:szCs w:val="24"/>
        </w:rPr>
        <w:t>procuring the electricity</w:t>
      </w:r>
      <w:r w:rsidR="00D762C7" w:rsidRPr="00993E26">
        <w:rPr>
          <w:sz w:val="24"/>
          <w:szCs w:val="24"/>
        </w:rPr>
        <w:t xml:space="preserve">. Any </w:t>
      </w:r>
      <w:r w:rsidR="00D762C7" w:rsidRPr="00993E26">
        <w:rPr>
          <w:sz w:val="24"/>
          <w:szCs w:val="24"/>
        </w:rPr>
        <w:lastRenderedPageBreak/>
        <w:t xml:space="preserve">connection agreement must consider: </w:t>
      </w:r>
    </w:p>
    <w:p w14:paraId="27B494B4" w14:textId="77777777" w:rsidR="00D762C7" w:rsidRPr="00993E26" w:rsidRDefault="00D762C7" w:rsidP="00297042">
      <w:pPr>
        <w:pStyle w:val="ListParagraph"/>
        <w:tabs>
          <w:tab w:val="left" w:pos="567"/>
        </w:tabs>
        <w:ind w:left="567"/>
        <w:rPr>
          <w:sz w:val="24"/>
          <w:szCs w:val="24"/>
        </w:rPr>
      </w:pPr>
    </w:p>
    <w:p w14:paraId="55B98C37" w14:textId="77777777" w:rsidR="00653D80" w:rsidRPr="00993E26" w:rsidRDefault="00D762C7" w:rsidP="00073019">
      <w:pPr>
        <w:numPr>
          <w:ilvl w:val="0"/>
          <w:numId w:val="19"/>
        </w:numPr>
        <w:tabs>
          <w:tab w:val="left" w:pos="567"/>
        </w:tabs>
        <w:ind w:left="567" w:hanging="567"/>
        <w:jc w:val="left"/>
        <w:rPr>
          <w:sz w:val="24"/>
          <w:szCs w:val="24"/>
        </w:rPr>
      </w:pPr>
      <w:r w:rsidRPr="00993E26">
        <w:rPr>
          <w:sz w:val="24"/>
          <w:szCs w:val="24"/>
        </w:rPr>
        <w:t>the Electricity Service and Installation Rules published by the electricity distributor under the Electricity Service and Installation Rules Code, and the relevant Boundary Code;</w:t>
      </w:r>
    </w:p>
    <w:p w14:paraId="4A44F71E" w14:textId="77777777" w:rsidR="00653D80" w:rsidRPr="00993E26" w:rsidRDefault="00653D80" w:rsidP="00297042">
      <w:pPr>
        <w:pStyle w:val="ListParagraph"/>
        <w:tabs>
          <w:tab w:val="left" w:pos="567"/>
        </w:tabs>
        <w:ind w:left="567"/>
        <w:rPr>
          <w:sz w:val="24"/>
          <w:szCs w:val="24"/>
        </w:rPr>
      </w:pPr>
    </w:p>
    <w:p w14:paraId="52C90B45" w14:textId="4F48C440" w:rsidR="00653D80" w:rsidRPr="00993E26" w:rsidRDefault="00D762C7" w:rsidP="00073019">
      <w:pPr>
        <w:numPr>
          <w:ilvl w:val="0"/>
          <w:numId w:val="19"/>
        </w:numPr>
        <w:tabs>
          <w:tab w:val="left" w:pos="567"/>
        </w:tabs>
        <w:ind w:left="567" w:hanging="567"/>
        <w:jc w:val="left"/>
        <w:rPr>
          <w:sz w:val="24"/>
          <w:szCs w:val="24"/>
        </w:rPr>
      </w:pPr>
      <w:r w:rsidRPr="00993E26">
        <w:rPr>
          <w:sz w:val="24"/>
          <w:szCs w:val="24"/>
        </w:rPr>
        <w:t>ensuring existing and anticipated future network load capacities are configured into the light rail load requirements along the light rail corridor; and</w:t>
      </w:r>
    </w:p>
    <w:p w14:paraId="05C239F3" w14:textId="77777777" w:rsidR="00653D80" w:rsidRPr="00993E26" w:rsidRDefault="00653D80" w:rsidP="00297042">
      <w:pPr>
        <w:pStyle w:val="ListParagraph"/>
        <w:tabs>
          <w:tab w:val="left" w:pos="567"/>
        </w:tabs>
        <w:ind w:left="567"/>
        <w:rPr>
          <w:sz w:val="24"/>
          <w:szCs w:val="24"/>
        </w:rPr>
      </w:pPr>
    </w:p>
    <w:p w14:paraId="0735D7A1" w14:textId="53186A4D" w:rsidR="00D762C7" w:rsidRPr="00993E26" w:rsidRDefault="00D762C7" w:rsidP="00B64158">
      <w:pPr>
        <w:numPr>
          <w:ilvl w:val="0"/>
          <w:numId w:val="19"/>
        </w:numPr>
        <w:tabs>
          <w:tab w:val="left" w:pos="567"/>
        </w:tabs>
        <w:ind w:left="567" w:hanging="567"/>
        <w:jc w:val="left"/>
        <w:rPr>
          <w:sz w:val="24"/>
          <w:szCs w:val="24"/>
        </w:rPr>
      </w:pPr>
      <w:r w:rsidRPr="00993E26">
        <w:rPr>
          <w:sz w:val="24"/>
          <w:szCs w:val="24"/>
        </w:rPr>
        <w:t xml:space="preserve">the load profile of </w:t>
      </w:r>
      <w:r w:rsidR="001A1E20" w:rsidRPr="00993E26">
        <w:rPr>
          <w:sz w:val="24"/>
          <w:szCs w:val="24"/>
        </w:rPr>
        <w:t>a</w:t>
      </w:r>
      <w:r w:rsidRPr="00993E26">
        <w:rPr>
          <w:sz w:val="24"/>
          <w:szCs w:val="24"/>
        </w:rPr>
        <w:t xml:space="preserve"> light rail system, at each point of connection to the electricity distribution network, and as a whole across all points of connection to the electricity distribution network</w:t>
      </w:r>
      <w:r w:rsidR="00C05D4D" w:rsidRPr="00993E26">
        <w:rPr>
          <w:sz w:val="24"/>
          <w:szCs w:val="24"/>
        </w:rPr>
        <w:t>.</w:t>
      </w:r>
      <w:r w:rsidR="00993E26">
        <w:rPr>
          <w:sz w:val="24"/>
          <w:szCs w:val="24"/>
        </w:rPr>
        <w:t xml:space="preserve"> </w:t>
      </w:r>
    </w:p>
    <w:p w14:paraId="2A87B440" w14:textId="3C629616" w:rsidR="008E5E91" w:rsidRPr="00993E26" w:rsidRDefault="008E5E91" w:rsidP="00297042">
      <w:pPr>
        <w:tabs>
          <w:tab w:val="left" w:pos="567"/>
        </w:tabs>
        <w:ind w:left="567"/>
        <w:jc w:val="left"/>
        <w:rPr>
          <w:sz w:val="24"/>
          <w:szCs w:val="24"/>
        </w:rPr>
      </w:pPr>
    </w:p>
    <w:p w14:paraId="331ACA9A" w14:textId="0D6B0911" w:rsidR="00D04773" w:rsidRPr="00993E26" w:rsidRDefault="00034CFE" w:rsidP="00077CF2">
      <w:pPr>
        <w:pStyle w:val="Heading1"/>
        <w:numPr>
          <w:ilvl w:val="0"/>
          <w:numId w:val="74"/>
        </w:numPr>
        <w:tabs>
          <w:tab w:val="left" w:pos="709"/>
        </w:tabs>
        <w:adjustRightInd w:val="0"/>
        <w:ind w:left="284" w:hanging="284"/>
        <w:jc w:val="left"/>
        <w:rPr>
          <w:rFonts w:cs="Arial"/>
          <w:color w:val="1F497D"/>
          <w:sz w:val="24"/>
          <w:szCs w:val="24"/>
        </w:rPr>
      </w:pPr>
      <w:bookmarkStart w:id="208" w:name="_Toc27061269"/>
      <w:bookmarkStart w:id="209" w:name="_Toc19635456"/>
      <w:bookmarkStart w:id="210" w:name="_Toc19718515"/>
      <w:bookmarkStart w:id="211" w:name="_Toc19896907"/>
      <w:bookmarkStart w:id="212" w:name="_Toc30492602"/>
      <w:r>
        <w:rPr>
          <w:rFonts w:cs="Arial"/>
          <w:color w:val="1F497D"/>
          <w:sz w:val="24"/>
          <w:szCs w:val="24"/>
        </w:rPr>
        <w:t xml:space="preserve"> </w:t>
      </w:r>
      <w:bookmarkStart w:id="213" w:name="_Toc75264103"/>
      <w:r w:rsidR="003E7322" w:rsidRPr="00993E26">
        <w:rPr>
          <w:rFonts w:cs="Arial"/>
          <w:color w:val="1F497D"/>
          <w:sz w:val="24"/>
          <w:szCs w:val="24"/>
        </w:rPr>
        <w:t xml:space="preserve">STRAY </w:t>
      </w:r>
      <w:bookmarkEnd w:id="208"/>
      <w:bookmarkEnd w:id="209"/>
      <w:bookmarkEnd w:id="210"/>
      <w:bookmarkEnd w:id="211"/>
      <w:bookmarkEnd w:id="212"/>
      <w:r>
        <w:rPr>
          <w:rFonts w:cs="Arial"/>
          <w:color w:val="1F497D"/>
          <w:sz w:val="24"/>
          <w:szCs w:val="24"/>
        </w:rPr>
        <w:t>DIRECT CURRENT</w:t>
      </w:r>
      <w:bookmarkEnd w:id="213"/>
    </w:p>
    <w:p w14:paraId="25DB3723" w14:textId="77777777" w:rsidR="003E7322" w:rsidRPr="00F833D8" w:rsidRDefault="003E7322" w:rsidP="00297042">
      <w:pPr>
        <w:pStyle w:val="ListParagraph"/>
        <w:tabs>
          <w:tab w:val="left" w:pos="567"/>
        </w:tabs>
        <w:ind w:left="567"/>
        <w:rPr>
          <w:sz w:val="24"/>
          <w:szCs w:val="24"/>
        </w:rPr>
      </w:pPr>
    </w:p>
    <w:p w14:paraId="65DEEE3D" w14:textId="77777777" w:rsidR="00C056FB" w:rsidRPr="00BE6B87" w:rsidRDefault="00C056FB" w:rsidP="00077CF2">
      <w:pPr>
        <w:pStyle w:val="Heading2"/>
        <w:numPr>
          <w:ilvl w:val="1"/>
          <w:numId w:val="74"/>
        </w:numPr>
        <w:tabs>
          <w:tab w:val="left" w:pos="540"/>
          <w:tab w:val="left" w:pos="709"/>
        </w:tabs>
        <w:spacing w:before="0"/>
        <w:jc w:val="left"/>
        <w:rPr>
          <w:rFonts w:eastAsia="Times New Roman" w:cs="Arial"/>
          <w:b/>
          <w:color w:val="1F497D"/>
          <w:sz w:val="24"/>
          <w:szCs w:val="24"/>
        </w:rPr>
      </w:pPr>
      <w:bookmarkStart w:id="214" w:name="_Toc19635457"/>
      <w:bookmarkStart w:id="215" w:name="_Toc19718516"/>
      <w:bookmarkStart w:id="216" w:name="_Toc19896908"/>
      <w:bookmarkStart w:id="217" w:name="_Toc27061270"/>
      <w:bookmarkStart w:id="218" w:name="_Toc30492603"/>
      <w:bookmarkStart w:id="219" w:name="_Toc75264104"/>
      <w:r w:rsidRPr="00BE6B87">
        <w:rPr>
          <w:rFonts w:cs="Arial"/>
          <w:b/>
          <w:color w:val="1F497D"/>
          <w:sz w:val="24"/>
          <w:szCs w:val="24"/>
        </w:rPr>
        <w:t>Stray Current Working Group (SCWG)</w:t>
      </w:r>
      <w:bookmarkEnd w:id="214"/>
      <w:bookmarkEnd w:id="215"/>
      <w:bookmarkEnd w:id="216"/>
      <w:bookmarkEnd w:id="217"/>
      <w:bookmarkEnd w:id="218"/>
      <w:bookmarkEnd w:id="219"/>
    </w:p>
    <w:p w14:paraId="346680AA" w14:textId="77777777" w:rsidR="00C056FB" w:rsidRPr="00297042" w:rsidRDefault="00C056FB" w:rsidP="00297042">
      <w:pPr>
        <w:pStyle w:val="ListParagraph"/>
        <w:tabs>
          <w:tab w:val="left" w:pos="567"/>
        </w:tabs>
        <w:ind w:left="567"/>
        <w:rPr>
          <w:sz w:val="24"/>
          <w:szCs w:val="24"/>
        </w:rPr>
      </w:pPr>
    </w:p>
    <w:p w14:paraId="73B1FB31" w14:textId="4466D109" w:rsidR="00E51A6E" w:rsidRDefault="00C056FB" w:rsidP="00C056FB">
      <w:pPr>
        <w:pStyle w:val="Default"/>
        <w:numPr>
          <w:ilvl w:val="0"/>
          <w:numId w:val="39"/>
        </w:numPr>
        <w:tabs>
          <w:tab w:val="left" w:pos="567"/>
        </w:tabs>
        <w:ind w:left="567" w:hanging="567"/>
      </w:pPr>
      <w:r w:rsidRPr="00BE6B87">
        <w:t xml:space="preserve">A light rail utility must manage the risk of damage by stray direct current from </w:t>
      </w:r>
      <w:r w:rsidR="003134B9">
        <w:t>its</w:t>
      </w:r>
      <w:r w:rsidRPr="00BE6B87">
        <w:t xml:space="preserve"> light rail traction supply to metallic assets in the proximity to </w:t>
      </w:r>
      <w:r w:rsidR="003134B9">
        <w:t>its</w:t>
      </w:r>
      <w:r w:rsidRPr="00BE6B87">
        <w:t xml:space="preserve"> light rail </w:t>
      </w:r>
      <w:r w:rsidR="00531C08">
        <w:t xml:space="preserve">utility </w:t>
      </w:r>
      <w:r w:rsidRPr="00BE6B87">
        <w:t xml:space="preserve">network. </w:t>
      </w:r>
    </w:p>
    <w:p w14:paraId="7411A078" w14:textId="77777777" w:rsidR="00E51A6E" w:rsidRPr="00BE6B87" w:rsidRDefault="00E51A6E" w:rsidP="000650E2">
      <w:pPr>
        <w:pStyle w:val="Default"/>
        <w:tabs>
          <w:tab w:val="left" w:pos="567"/>
        </w:tabs>
        <w:ind w:left="567"/>
      </w:pPr>
    </w:p>
    <w:p w14:paraId="6BF41542" w14:textId="5CB63AF3" w:rsidR="00D52C5C" w:rsidRDefault="002D563A" w:rsidP="00C056FB">
      <w:pPr>
        <w:pStyle w:val="Default"/>
        <w:numPr>
          <w:ilvl w:val="0"/>
          <w:numId w:val="39"/>
        </w:numPr>
        <w:tabs>
          <w:tab w:val="left" w:pos="567"/>
        </w:tabs>
        <w:ind w:left="567" w:hanging="567"/>
      </w:pPr>
      <w:r>
        <w:t>A</w:t>
      </w:r>
      <w:r w:rsidR="00C056FB" w:rsidRPr="00BE6B87">
        <w:t xml:space="preserve"> light rail utility must establish a SCWG during the design stage of </w:t>
      </w:r>
      <w:r>
        <w:t>its</w:t>
      </w:r>
      <w:r w:rsidR="00C056FB" w:rsidRPr="00BE6B87">
        <w:t xml:space="preserve"> light rail utility network.</w:t>
      </w:r>
      <w:r>
        <w:t xml:space="preserve"> </w:t>
      </w:r>
    </w:p>
    <w:p w14:paraId="76234CE8" w14:textId="77777777" w:rsidR="00D52C5C" w:rsidRDefault="00D52C5C" w:rsidP="00D16C85">
      <w:pPr>
        <w:pStyle w:val="Default"/>
        <w:tabs>
          <w:tab w:val="left" w:pos="567"/>
        </w:tabs>
        <w:ind w:left="567"/>
      </w:pPr>
    </w:p>
    <w:p w14:paraId="3E71FACB" w14:textId="509A88CA" w:rsidR="00356028" w:rsidRPr="001149FC" w:rsidRDefault="002D563A" w:rsidP="00C056FB">
      <w:pPr>
        <w:pStyle w:val="Default"/>
        <w:numPr>
          <w:ilvl w:val="0"/>
          <w:numId w:val="39"/>
        </w:numPr>
        <w:tabs>
          <w:tab w:val="left" w:pos="567"/>
        </w:tabs>
        <w:ind w:left="567" w:hanging="567"/>
      </w:pPr>
      <w:bookmarkStart w:id="220" w:name="_Hlk32326254"/>
      <w:r>
        <w:t xml:space="preserve">Alternatively, </w:t>
      </w:r>
      <w:r w:rsidR="00356028" w:rsidRPr="009B267D">
        <w:t xml:space="preserve">upon agreement by the light rail utility chairing an existing SCWG, </w:t>
      </w:r>
      <w:r>
        <w:t>a light rail utility may</w:t>
      </w:r>
      <w:r w:rsidR="00356028">
        <w:t xml:space="preserve"> instead </w:t>
      </w:r>
      <w:r w:rsidR="00356028" w:rsidRPr="00356028">
        <w:t xml:space="preserve">elect to join </w:t>
      </w:r>
      <w:r w:rsidR="00356028">
        <w:t>an</w:t>
      </w:r>
      <w:r w:rsidR="00356028" w:rsidRPr="00356028">
        <w:t xml:space="preserve"> existing SCWG as an equal party</w:t>
      </w:r>
      <w:r w:rsidR="00356028">
        <w:t xml:space="preserve">. </w:t>
      </w:r>
      <w:r w:rsidR="00356028" w:rsidRPr="00356028">
        <w:t xml:space="preserve">The </w:t>
      </w:r>
      <w:r w:rsidR="00A35DD9">
        <w:t xml:space="preserve">agreement </w:t>
      </w:r>
      <w:r w:rsidR="00356028" w:rsidRPr="00356028">
        <w:t xml:space="preserve">between the light rail utility chairing </w:t>
      </w:r>
      <w:r w:rsidR="00356028">
        <w:t>an</w:t>
      </w:r>
      <w:r w:rsidR="00356028" w:rsidRPr="00356028">
        <w:t xml:space="preserve"> existing SCWG and the light rail utility proposing to become </w:t>
      </w:r>
      <w:r w:rsidR="00A35DD9">
        <w:t xml:space="preserve">an </w:t>
      </w:r>
      <w:r w:rsidR="00356028">
        <w:t>equal</w:t>
      </w:r>
      <w:r w:rsidR="00356028" w:rsidRPr="00356028">
        <w:t xml:space="preserve"> party to the existing SCWG, along with working arrangements between the relevant light rail utilities, must be provided to the </w:t>
      </w:r>
      <w:r w:rsidR="0020642E">
        <w:t>Technical Regulator</w:t>
      </w:r>
      <w:r w:rsidR="00356028" w:rsidRPr="00356028">
        <w:t xml:space="preserve"> in writing.</w:t>
      </w:r>
    </w:p>
    <w:bookmarkEnd w:id="220"/>
    <w:p w14:paraId="00D33023" w14:textId="24E13F6D" w:rsidR="00663235" w:rsidRDefault="00663235" w:rsidP="001149FC">
      <w:pPr>
        <w:pStyle w:val="Default"/>
        <w:tabs>
          <w:tab w:val="left" w:pos="567"/>
        </w:tabs>
        <w:ind w:left="567"/>
      </w:pPr>
    </w:p>
    <w:p w14:paraId="54C93513" w14:textId="0AAA88E4" w:rsidR="0067454D" w:rsidRDefault="00B856D9" w:rsidP="00C056FB">
      <w:pPr>
        <w:pStyle w:val="Default"/>
        <w:numPr>
          <w:ilvl w:val="0"/>
          <w:numId w:val="39"/>
        </w:numPr>
        <w:tabs>
          <w:tab w:val="left" w:pos="567"/>
        </w:tabs>
        <w:ind w:left="567" w:hanging="567"/>
      </w:pPr>
      <w:r>
        <w:t>A</w:t>
      </w:r>
      <w:r w:rsidR="003E7322" w:rsidRPr="00BE6B87">
        <w:t xml:space="preserve"> SCWG must be ongoing until the light rail </w:t>
      </w:r>
      <w:r w:rsidR="00C63D77">
        <w:t>utility chairing the SCWG</w:t>
      </w:r>
      <w:r w:rsidR="003E7322" w:rsidRPr="00BE6B87">
        <w:t xml:space="preserve"> ceases its operation</w:t>
      </w:r>
      <w:r w:rsidR="0067454D">
        <w:t xml:space="preserve"> </w:t>
      </w:r>
      <w:r w:rsidR="006A04EC">
        <w:t>or all the light rail utilities of SC</w:t>
      </w:r>
      <w:r w:rsidR="00D01657">
        <w:t>W</w:t>
      </w:r>
      <w:r w:rsidR="006A04EC">
        <w:t xml:space="preserve">G </w:t>
      </w:r>
      <w:r w:rsidR="004A114B">
        <w:t xml:space="preserve">cease their operation </w:t>
      </w:r>
      <w:r w:rsidR="0067454D">
        <w:t>in the ACT</w:t>
      </w:r>
      <w:r w:rsidR="003E7322" w:rsidRPr="00BE6B87">
        <w:t>.</w:t>
      </w:r>
    </w:p>
    <w:p w14:paraId="2E429DFF" w14:textId="77777777" w:rsidR="00E51A6E" w:rsidRDefault="00E51A6E" w:rsidP="00297042">
      <w:pPr>
        <w:pStyle w:val="Default"/>
        <w:tabs>
          <w:tab w:val="left" w:pos="567"/>
        </w:tabs>
        <w:ind w:left="567"/>
      </w:pPr>
    </w:p>
    <w:p w14:paraId="2249B2C6" w14:textId="1953E36F" w:rsidR="00E51A6E" w:rsidRDefault="00C63D77" w:rsidP="00C056FB">
      <w:pPr>
        <w:pStyle w:val="Default"/>
        <w:numPr>
          <w:ilvl w:val="0"/>
          <w:numId w:val="39"/>
        </w:numPr>
        <w:tabs>
          <w:tab w:val="left" w:pos="567"/>
        </w:tabs>
        <w:ind w:left="567" w:hanging="567"/>
      </w:pPr>
      <w:r>
        <w:t>A</w:t>
      </w:r>
      <w:r w:rsidR="00E51A6E">
        <w:t xml:space="preserve"> SCWG is responsible for coordination of meetings specific to its own functions</w:t>
      </w:r>
      <w:r>
        <w:t xml:space="preserve"> and </w:t>
      </w:r>
      <w:r w:rsidR="00D01657">
        <w:t xml:space="preserve">for </w:t>
      </w:r>
      <w:r>
        <w:t>invit</w:t>
      </w:r>
      <w:r w:rsidR="00D01657">
        <w:t>ing</w:t>
      </w:r>
      <w:r>
        <w:t xml:space="preserve"> the utilities identified in </w:t>
      </w:r>
      <w:r w:rsidR="005B1B77">
        <w:t>its</w:t>
      </w:r>
      <w:r>
        <w:t xml:space="preserve"> SCWG</w:t>
      </w:r>
      <w:r w:rsidR="00A35DD9">
        <w:t xml:space="preserve"> to attend meetings of the SCWG</w:t>
      </w:r>
      <w:r w:rsidR="00E51A6E">
        <w:t xml:space="preserve">. </w:t>
      </w:r>
    </w:p>
    <w:p w14:paraId="46060FEA" w14:textId="77777777" w:rsidR="003E7322" w:rsidRPr="00297042" w:rsidRDefault="003E7322" w:rsidP="00297042">
      <w:pPr>
        <w:pStyle w:val="ListParagraph"/>
        <w:tabs>
          <w:tab w:val="left" w:pos="567"/>
        </w:tabs>
        <w:ind w:left="567"/>
      </w:pPr>
    </w:p>
    <w:p w14:paraId="719D6111" w14:textId="6F9D9F08" w:rsidR="003E7322" w:rsidRPr="00BE6B87" w:rsidRDefault="003E7322" w:rsidP="00C056FB">
      <w:pPr>
        <w:pStyle w:val="Default"/>
        <w:numPr>
          <w:ilvl w:val="0"/>
          <w:numId w:val="39"/>
        </w:numPr>
        <w:tabs>
          <w:tab w:val="left" w:pos="567"/>
        </w:tabs>
        <w:ind w:left="567" w:hanging="567"/>
      </w:pPr>
      <w:r w:rsidRPr="00BE6B87">
        <w:t xml:space="preserve">The following parties </w:t>
      </w:r>
      <w:r w:rsidR="00405A4B">
        <w:t>are</w:t>
      </w:r>
      <w:r w:rsidRPr="00BE6B87">
        <w:t xml:space="preserve"> entitled to representation</w:t>
      </w:r>
      <w:r w:rsidR="00405A4B">
        <w:t xml:space="preserve"> on</w:t>
      </w:r>
      <w:r w:rsidRPr="00BE6B87">
        <w:t xml:space="preserve"> </w:t>
      </w:r>
      <w:r w:rsidR="00405A4B">
        <w:t>any</w:t>
      </w:r>
      <w:r w:rsidR="00405A4B" w:rsidRPr="00BE6B87">
        <w:t xml:space="preserve"> </w:t>
      </w:r>
      <w:r w:rsidRPr="00BE6B87">
        <w:t>SCWG</w:t>
      </w:r>
      <w:r w:rsidR="00405A4B">
        <w:t xml:space="preserve"> which has been established</w:t>
      </w:r>
      <w:r w:rsidRPr="00BE6B87">
        <w:t>:</w:t>
      </w:r>
    </w:p>
    <w:p w14:paraId="3DA1B9F1" w14:textId="77777777" w:rsidR="003E7322" w:rsidRPr="00297042" w:rsidRDefault="003E7322" w:rsidP="00297042">
      <w:pPr>
        <w:pStyle w:val="ListParagraph"/>
        <w:tabs>
          <w:tab w:val="left" w:pos="567"/>
        </w:tabs>
        <w:ind w:left="567"/>
        <w:rPr>
          <w:sz w:val="24"/>
          <w:szCs w:val="24"/>
        </w:rPr>
      </w:pPr>
    </w:p>
    <w:p w14:paraId="00673AA1" w14:textId="77777777" w:rsidR="003E7322" w:rsidRPr="00BE6B87" w:rsidRDefault="003E7322" w:rsidP="00073019">
      <w:pPr>
        <w:pStyle w:val="Default"/>
        <w:numPr>
          <w:ilvl w:val="0"/>
          <w:numId w:val="26"/>
        </w:numPr>
        <w:tabs>
          <w:tab w:val="left" w:pos="1134"/>
        </w:tabs>
        <w:spacing w:before="60"/>
        <w:ind w:left="1134" w:hanging="567"/>
      </w:pPr>
      <w:r w:rsidRPr="00BE6B87">
        <w:t>stakeholders who have structures or underground assets in the vicinity of the light rail tracks that may be at risk of suffering electrolysis stray current corrosion as a result of stray current from the light rail traction supply, including utilities;</w:t>
      </w:r>
    </w:p>
    <w:p w14:paraId="1340F16E" w14:textId="77777777" w:rsidR="003E7322" w:rsidRPr="00C5789C" w:rsidRDefault="003E7322" w:rsidP="00297042">
      <w:pPr>
        <w:pStyle w:val="ListParagraph"/>
        <w:tabs>
          <w:tab w:val="left" w:pos="567"/>
        </w:tabs>
        <w:ind w:left="567"/>
      </w:pPr>
    </w:p>
    <w:p w14:paraId="3D7AD29E" w14:textId="1D70B280" w:rsidR="00663235" w:rsidRDefault="003E7322" w:rsidP="00073019">
      <w:pPr>
        <w:pStyle w:val="Default"/>
        <w:numPr>
          <w:ilvl w:val="0"/>
          <w:numId w:val="26"/>
        </w:numPr>
        <w:tabs>
          <w:tab w:val="left" w:pos="1134"/>
        </w:tabs>
        <w:spacing w:before="60"/>
        <w:ind w:left="1134" w:hanging="567"/>
      </w:pPr>
      <w:r w:rsidRPr="00BE6B87">
        <w:t xml:space="preserve">the </w:t>
      </w:r>
      <w:r w:rsidR="0020642E">
        <w:t>Technical Regulator</w:t>
      </w:r>
      <w:r w:rsidRPr="00BE6B87">
        <w:t xml:space="preserve"> and </w:t>
      </w:r>
      <w:r w:rsidRPr="007A45C0">
        <w:t>government</w:t>
      </w:r>
      <w:r w:rsidRPr="00BE6B87">
        <w:t xml:space="preserve"> representatives of the </w:t>
      </w:r>
      <w:r w:rsidR="0020642E">
        <w:t>Technical Regulator</w:t>
      </w:r>
      <w:r w:rsidRPr="00BE6B87">
        <w:t>;</w:t>
      </w:r>
    </w:p>
    <w:p w14:paraId="2BEECE73" w14:textId="77777777" w:rsidR="003E7322" w:rsidRDefault="003E7322" w:rsidP="00297042">
      <w:pPr>
        <w:pStyle w:val="Default"/>
        <w:tabs>
          <w:tab w:val="left" w:pos="1134"/>
        </w:tabs>
        <w:spacing w:before="60"/>
        <w:ind w:left="1134"/>
      </w:pPr>
    </w:p>
    <w:p w14:paraId="0372CFAC" w14:textId="77777777" w:rsidR="0067454D" w:rsidRPr="00BE6B87" w:rsidRDefault="0067454D" w:rsidP="00073019">
      <w:pPr>
        <w:pStyle w:val="Default"/>
        <w:numPr>
          <w:ilvl w:val="0"/>
          <w:numId w:val="26"/>
        </w:numPr>
        <w:tabs>
          <w:tab w:val="left" w:pos="1134"/>
        </w:tabs>
        <w:spacing w:before="60"/>
        <w:ind w:left="1134" w:hanging="567"/>
      </w:pPr>
      <w:r>
        <w:t>any</w:t>
      </w:r>
      <w:r w:rsidR="00405A4B">
        <w:t xml:space="preserve"> and all</w:t>
      </w:r>
      <w:r>
        <w:t xml:space="preserve"> other light rail utilities operating in the ACT;</w:t>
      </w:r>
      <w:r w:rsidR="00C02848">
        <w:t xml:space="preserve"> and</w:t>
      </w:r>
    </w:p>
    <w:p w14:paraId="6695AE4F" w14:textId="77777777" w:rsidR="003E7322" w:rsidRPr="00C5789C" w:rsidRDefault="003E7322" w:rsidP="00297042">
      <w:pPr>
        <w:pStyle w:val="ListParagraph"/>
        <w:tabs>
          <w:tab w:val="left" w:pos="567"/>
        </w:tabs>
        <w:ind w:left="567"/>
      </w:pPr>
    </w:p>
    <w:p w14:paraId="174CE8B7" w14:textId="5514CDD0" w:rsidR="003E7322" w:rsidRDefault="003E7322" w:rsidP="00073019">
      <w:pPr>
        <w:pStyle w:val="Default"/>
        <w:numPr>
          <w:ilvl w:val="0"/>
          <w:numId w:val="26"/>
        </w:numPr>
        <w:tabs>
          <w:tab w:val="left" w:pos="1134"/>
        </w:tabs>
        <w:spacing w:before="60"/>
        <w:ind w:left="1134" w:hanging="567"/>
      </w:pPr>
      <w:r w:rsidRPr="00BE6B87">
        <w:t xml:space="preserve">any other stakeholder as directed by the </w:t>
      </w:r>
      <w:r w:rsidR="0020642E">
        <w:t>Technical Regulator</w:t>
      </w:r>
      <w:r w:rsidRPr="00BE6B87">
        <w:t>.</w:t>
      </w:r>
    </w:p>
    <w:p w14:paraId="67C87249" w14:textId="77777777" w:rsidR="001A5B5D" w:rsidRDefault="001A5B5D" w:rsidP="000650E2">
      <w:pPr>
        <w:pStyle w:val="ListParagraph"/>
      </w:pPr>
    </w:p>
    <w:p w14:paraId="6B6BF23B" w14:textId="77777777" w:rsidR="00397583" w:rsidRDefault="00397583" w:rsidP="00297042">
      <w:pPr>
        <w:pStyle w:val="Default"/>
        <w:tabs>
          <w:tab w:val="left" w:pos="567"/>
        </w:tabs>
      </w:pPr>
    </w:p>
    <w:p w14:paraId="78E90633" w14:textId="1EF901EB" w:rsidR="003E7322" w:rsidRPr="00BE6B87" w:rsidRDefault="00397583" w:rsidP="00C056FB">
      <w:pPr>
        <w:pStyle w:val="Default"/>
        <w:numPr>
          <w:ilvl w:val="0"/>
          <w:numId w:val="39"/>
        </w:numPr>
        <w:tabs>
          <w:tab w:val="left" w:pos="567"/>
        </w:tabs>
        <w:ind w:left="567" w:hanging="567"/>
      </w:pPr>
      <w:r>
        <w:t>From time to time, a</w:t>
      </w:r>
      <w:r w:rsidR="003E7322" w:rsidRPr="00BE6B87">
        <w:t xml:space="preserve"> light rail utility </w:t>
      </w:r>
      <w:r w:rsidR="00C24F09">
        <w:t xml:space="preserve">chairing the SCWG </w:t>
      </w:r>
      <w:r>
        <w:t>may</w:t>
      </w:r>
      <w:r w:rsidRPr="00BE6B87">
        <w:t xml:space="preserve"> </w:t>
      </w:r>
      <w:r w:rsidR="003E7322" w:rsidRPr="00BE6B87">
        <w:t>propose terms of reference of the SCWG to the SCWG members.</w:t>
      </w:r>
      <w:r>
        <w:t xml:space="preserve"> Notwithstanding this, the </w:t>
      </w:r>
      <w:r w:rsidR="0020642E">
        <w:t>Technical Regulator</w:t>
      </w:r>
      <w:r>
        <w:t xml:space="preserve"> may require that certain terms of reference be adopted by</w:t>
      </w:r>
      <w:r w:rsidR="00993E26">
        <w:t xml:space="preserve"> </w:t>
      </w:r>
      <w:r>
        <w:t xml:space="preserve">SCWG. Nothing in this clause is taken to limit subclause </w:t>
      </w:r>
      <w:r w:rsidR="00C41C06">
        <w:t>10</w:t>
      </w:r>
      <w:r>
        <w:t xml:space="preserve">.1(8). </w:t>
      </w:r>
    </w:p>
    <w:p w14:paraId="1E9FD8E0" w14:textId="77777777" w:rsidR="003E7322" w:rsidRPr="00297042" w:rsidRDefault="003E7322" w:rsidP="00297042">
      <w:pPr>
        <w:pStyle w:val="ListParagraph"/>
        <w:tabs>
          <w:tab w:val="left" w:pos="567"/>
        </w:tabs>
        <w:ind w:left="567"/>
        <w:rPr>
          <w:sz w:val="24"/>
          <w:szCs w:val="24"/>
        </w:rPr>
      </w:pPr>
    </w:p>
    <w:p w14:paraId="754FD713" w14:textId="50025F3B" w:rsidR="003E7322" w:rsidRPr="00BE6B87" w:rsidRDefault="009F1B5E" w:rsidP="00C056FB">
      <w:pPr>
        <w:pStyle w:val="Default"/>
        <w:numPr>
          <w:ilvl w:val="0"/>
          <w:numId w:val="39"/>
        </w:numPr>
        <w:tabs>
          <w:tab w:val="left" w:pos="567"/>
        </w:tabs>
        <w:ind w:left="567" w:hanging="567"/>
      </w:pPr>
      <w:r>
        <w:t>T</w:t>
      </w:r>
      <w:r w:rsidR="003E7322" w:rsidRPr="00BE6B87">
        <w:t xml:space="preserve">he role of </w:t>
      </w:r>
      <w:r w:rsidR="001A5B5D">
        <w:t>a</w:t>
      </w:r>
      <w:r w:rsidR="003E7322" w:rsidRPr="00BE6B87">
        <w:t xml:space="preserve"> SCWG must include: </w:t>
      </w:r>
    </w:p>
    <w:p w14:paraId="12FADB9B" w14:textId="77777777" w:rsidR="003E7322" w:rsidRPr="00C5789C" w:rsidRDefault="003E7322" w:rsidP="00297042">
      <w:pPr>
        <w:pStyle w:val="ListParagraph"/>
        <w:tabs>
          <w:tab w:val="left" w:pos="567"/>
        </w:tabs>
        <w:ind w:left="567"/>
      </w:pPr>
    </w:p>
    <w:p w14:paraId="3CC78BC5" w14:textId="4A4944DA" w:rsidR="003E7322" w:rsidRPr="00BE6B87" w:rsidRDefault="003E7322" w:rsidP="00073019">
      <w:pPr>
        <w:pStyle w:val="Default"/>
        <w:numPr>
          <w:ilvl w:val="0"/>
          <w:numId w:val="36"/>
        </w:numPr>
        <w:tabs>
          <w:tab w:val="left" w:pos="1134"/>
        </w:tabs>
        <w:spacing w:before="60"/>
        <w:ind w:left="1134" w:hanging="567"/>
      </w:pPr>
      <w:r w:rsidRPr="00BE6B87">
        <w:t xml:space="preserve">making a list of assets that are susceptible to risk of damage arising from stray current emanating from </w:t>
      </w:r>
      <w:r w:rsidR="001E5A0C">
        <w:t>any and all</w:t>
      </w:r>
      <w:r w:rsidR="001E5A0C" w:rsidRPr="00BE6B87">
        <w:t xml:space="preserve"> </w:t>
      </w:r>
      <w:r w:rsidRPr="00BE6B87">
        <w:t>light rail utility network</w:t>
      </w:r>
      <w:r w:rsidR="001E5A0C">
        <w:t>s</w:t>
      </w:r>
      <w:r w:rsidRPr="00BE6B87">
        <w:t xml:space="preserve"> (susceptible assets) in the vicinity of the light rail tracks</w:t>
      </w:r>
      <w:r w:rsidR="00663235">
        <w:t>; and</w:t>
      </w:r>
      <w:r w:rsidRPr="00BE6B87">
        <w:t xml:space="preserve"> </w:t>
      </w:r>
    </w:p>
    <w:p w14:paraId="4E49E2D3" w14:textId="77777777" w:rsidR="003E7322" w:rsidRPr="00C5789C" w:rsidRDefault="003E7322" w:rsidP="00297042">
      <w:pPr>
        <w:pStyle w:val="ListParagraph"/>
        <w:tabs>
          <w:tab w:val="left" w:pos="567"/>
        </w:tabs>
        <w:ind w:left="567"/>
      </w:pPr>
    </w:p>
    <w:p w14:paraId="038FA5D4" w14:textId="77777777" w:rsidR="003E7322" w:rsidRPr="00BE6B87" w:rsidRDefault="003E7322" w:rsidP="00073019">
      <w:pPr>
        <w:pStyle w:val="Default"/>
        <w:numPr>
          <w:ilvl w:val="0"/>
          <w:numId w:val="36"/>
        </w:numPr>
        <w:tabs>
          <w:tab w:val="left" w:pos="1134"/>
        </w:tabs>
        <w:spacing w:before="60"/>
        <w:ind w:left="1134" w:hanging="567"/>
      </w:pPr>
      <w:r w:rsidRPr="00BE6B87">
        <w:t xml:space="preserve">reviewing and making recommendations in relation to: </w:t>
      </w:r>
      <w:r w:rsidR="004E6341">
        <w:br/>
      </w:r>
    </w:p>
    <w:p w14:paraId="38D95C14" w14:textId="1CECDED3" w:rsidR="003E7322" w:rsidRPr="00BE6B87" w:rsidRDefault="003460FF" w:rsidP="004519EA">
      <w:pPr>
        <w:pStyle w:val="Default"/>
        <w:numPr>
          <w:ilvl w:val="1"/>
          <w:numId w:val="36"/>
        </w:numPr>
        <w:tabs>
          <w:tab w:val="left" w:pos="1134"/>
          <w:tab w:val="left" w:pos="1560"/>
        </w:tabs>
        <w:spacing w:before="60"/>
        <w:ind w:left="1560" w:hanging="414"/>
      </w:pPr>
      <w:r>
        <w:t>a</w:t>
      </w:r>
      <w:r w:rsidR="00397583" w:rsidRPr="00BE6B87">
        <w:t xml:space="preserve"> </w:t>
      </w:r>
      <w:r w:rsidR="003E7322" w:rsidRPr="00BE6B87">
        <w:t xml:space="preserve">light rail utility’s process of approval for the electrical earthing, bonding and cross bonding design, track insulation, and stray current management of the traction system and the related issues raised by stakeholders; </w:t>
      </w:r>
      <w:r w:rsidR="00B64158">
        <w:br/>
      </w:r>
    </w:p>
    <w:p w14:paraId="05AE4F99" w14:textId="1CFF0CAE" w:rsidR="00024969" w:rsidRPr="00BE6B87" w:rsidRDefault="003460FF" w:rsidP="004519EA">
      <w:pPr>
        <w:pStyle w:val="Default"/>
        <w:numPr>
          <w:ilvl w:val="1"/>
          <w:numId w:val="36"/>
        </w:numPr>
        <w:tabs>
          <w:tab w:val="left" w:pos="1134"/>
          <w:tab w:val="left" w:pos="1560"/>
        </w:tabs>
        <w:spacing w:before="60"/>
        <w:ind w:left="1560" w:hanging="414"/>
      </w:pPr>
      <w:r>
        <w:t>a</w:t>
      </w:r>
      <w:r w:rsidR="00993E26">
        <w:t xml:space="preserve"> </w:t>
      </w:r>
      <w:r w:rsidR="003E7322" w:rsidRPr="00BE6B87">
        <w:t>light rail utility’s process for testing and measurement to monitor stray current during construction and related issues raised by stakeholders;</w:t>
      </w:r>
      <w:r w:rsidR="00B64158">
        <w:br/>
      </w:r>
    </w:p>
    <w:p w14:paraId="0B305C61" w14:textId="77777777" w:rsidR="003E7322" w:rsidRPr="00BE6B87" w:rsidRDefault="003E7322" w:rsidP="004519EA">
      <w:pPr>
        <w:pStyle w:val="Default"/>
        <w:numPr>
          <w:ilvl w:val="1"/>
          <w:numId w:val="36"/>
        </w:numPr>
        <w:tabs>
          <w:tab w:val="left" w:pos="1134"/>
          <w:tab w:val="left" w:pos="1560"/>
        </w:tabs>
        <w:spacing w:before="60"/>
        <w:ind w:left="1560" w:hanging="414"/>
      </w:pPr>
      <w:r w:rsidRPr="00BE6B87">
        <w:t xml:space="preserve">the results of testing during construction and analysis of those results; </w:t>
      </w:r>
      <w:r w:rsidR="00B64158">
        <w:br/>
      </w:r>
    </w:p>
    <w:p w14:paraId="5954A6C4" w14:textId="403C53C3" w:rsidR="003E7322" w:rsidRPr="00BE6B87" w:rsidRDefault="003E7322" w:rsidP="004519EA">
      <w:pPr>
        <w:pStyle w:val="Default"/>
        <w:numPr>
          <w:ilvl w:val="1"/>
          <w:numId w:val="36"/>
        </w:numPr>
        <w:tabs>
          <w:tab w:val="left" w:pos="1134"/>
          <w:tab w:val="left" w:pos="1560"/>
        </w:tabs>
        <w:spacing w:before="60"/>
        <w:ind w:left="1560" w:hanging="414"/>
      </w:pPr>
      <w:r w:rsidRPr="00BE6B87">
        <w:t xml:space="preserve">the results of monitoring stray current and assessment of trends in these results during the operation of </w:t>
      </w:r>
      <w:r w:rsidR="003460FF">
        <w:t>a</w:t>
      </w:r>
      <w:r w:rsidR="009F1B5E">
        <w:t xml:space="preserve"> </w:t>
      </w:r>
      <w:r w:rsidRPr="00BE6B87">
        <w:t xml:space="preserve">light rail utility; </w:t>
      </w:r>
      <w:r w:rsidR="00B64158">
        <w:br/>
      </w:r>
    </w:p>
    <w:p w14:paraId="1F8E8984" w14:textId="18F9306B" w:rsidR="003E7322" w:rsidRPr="00BE6B87" w:rsidRDefault="003E7322" w:rsidP="004519EA">
      <w:pPr>
        <w:pStyle w:val="Default"/>
        <w:numPr>
          <w:ilvl w:val="1"/>
          <w:numId w:val="36"/>
        </w:numPr>
        <w:tabs>
          <w:tab w:val="left" w:pos="1134"/>
          <w:tab w:val="left" w:pos="1560"/>
        </w:tabs>
        <w:spacing w:before="60"/>
        <w:ind w:left="1560" w:hanging="414"/>
      </w:pPr>
      <w:r w:rsidRPr="00BE6B87">
        <w:t xml:space="preserve">other issues as might arise from time to time relating to stray current emanating from the light rail </w:t>
      </w:r>
      <w:r w:rsidR="00531C08">
        <w:t xml:space="preserve">utility </w:t>
      </w:r>
      <w:r w:rsidRPr="00BE6B87">
        <w:t>network</w:t>
      </w:r>
      <w:r w:rsidR="001E5A0C">
        <w:t>(s)</w:t>
      </w:r>
      <w:r w:rsidRPr="00BE6B87">
        <w:t xml:space="preserve"> during the operation of </w:t>
      </w:r>
      <w:r w:rsidR="003460FF">
        <w:t>a</w:t>
      </w:r>
      <w:r w:rsidR="00397583" w:rsidRPr="00BE6B87">
        <w:t xml:space="preserve"> </w:t>
      </w:r>
      <w:r w:rsidRPr="00BE6B87">
        <w:t>light rail utility; and</w:t>
      </w:r>
      <w:r w:rsidR="00B64158">
        <w:br/>
      </w:r>
    </w:p>
    <w:p w14:paraId="3A3E5E67" w14:textId="77777777" w:rsidR="003E7322" w:rsidRPr="00BE6B87" w:rsidRDefault="003E7322" w:rsidP="004519EA">
      <w:pPr>
        <w:pStyle w:val="Default"/>
        <w:numPr>
          <w:ilvl w:val="1"/>
          <w:numId w:val="36"/>
        </w:numPr>
        <w:tabs>
          <w:tab w:val="left" w:pos="1134"/>
          <w:tab w:val="left" w:pos="1560"/>
        </w:tabs>
        <w:spacing w:before="60"/>
        <w:ind w:left="1560" w:hanging="414"/>
      </w:pPr>
      <w:r w:rsidRPr="00BE6B87">
        <w:t>the qualifications and experience of persons involved in oversight of the stray direct current management;</w:t>
      </w:r>
    </w:p>
    <w:p w14:paraId="05B859E8" w14:textId="77777777" w:rsidR="003E7322" w:rsidRPr="00C5789C" w:rsidRDefault="003E7322" w:rsidP="00297042">
      <w:pPr>
        <w:pStyle w:val="ListParagraph"/>
        <w:tabs>
          <w:tab w:val="left" w:pos="567"/>
        </w:tabs>
        <w:ind w:left="567"/>
      </w:pPr>
    </w:p>
    <w:p w14:paraId="0C5DCD82" w14:textId="2E730B5B" w:rsidR="003E7322" w:rsidRPr="00BE6B87" w:rsidRDefault="003E7322" w:rsidP="00073019">
      <w:pPr>
        <w:pStyle w:val="Default"/>
        <w:numPr>
          <w:ilvl w:val="0"/>
          <w:numId w:val="36"/>
        </w:numPr>
        <w:tabs>
          <w:tab w:val="left" w:pos="1134"/>
        </w:tabs>
        <w:spacing w:before="60"/>
        <w:ind w:left="1134" w:hanging="567"/>
      </w:pPr>
      <w:r w:rsidRPr="00BE6B87">
        <w:t>providing ongoing advice to the operators of cathodic protection schemes installed during the operation of light rail utility</w:t>
      </w:r>
      <w:r w:rsidR="001E5A0C">
        <w:t xml:space="preserve"> networks</w:t>
      </w:r>
      <w:r w:rsidRPr="00BE6B87">
        <w:t>; and</w:t>
      </w:r>
    </w:p>
    <w:p w14:paraId="05A1BEDC" w14:textId="77777777" w:rsidR="003E7322" w:rsidRPr="00C5789C" w:rsidRDefault="003E7322" w:rsidP="00297042">
      <w:pPr>
        <w:pStyle w:val="ListParagraph"/>
        <w:tabs>
          <w:tab w:val="left" w:pos="567"/>
        </w:tabs>
        <w:ind w:left="567"/>
      </w:pPr>
    </w:p>
    <w:p w14:paraId="2923AE1A" w14:textId="0289B3BA" w:rsidR="003E7322" w:rsidRPr="00BE6B87" w:rsidRDefault="003E7322" w:rsidP="00073019">
      <w:pPr>
        <w:pStyle w:val="Default"/>
        <w:numPr>
          <w:ilvl w:val="0"/>
          <w:numId w:val="36"/>
        </w:numPr>
        <w:tabs>
          <w:tab w:val="left" w:pos="1134"/>
        </w:tabs>
        <w:spacing w:before="60"/>
        <w:ind w:left="1134" w:hanging="567"/>
      </w:pPr>
      <w:r w:rsidRPr="00BE6B87">
        <w:t xml:space="preserve">reporting on the above matters to the </w:t>
      </w:r>
      <w:r w:rsidR="0020642E">
        <w:t>Technical Regulator</w:t>
      </w:r>
      <w:r w:rsidR="00024969" w:rsidRPr="00BE6B87">
        <w:t>.</w:t>
      </w:r>
    </w:p>
    <w:p w14:paraId="58DAED6A" w14:textId="77777777" w:rsidR="003E7322" w:rsidRPr="00C5789C" w:rsidRDefault="003E7322" w:rsidP="00297042">
      <w:pPr>
        <w:pStyle w:val="ListParagraph"/>
        <w:tabs>
          <w:tab w:val="left" w:pos="567"/>
        </w:tabs>
        <w:ind w:left="567"/>
      </w:pPr>
    </w:p>
    <w:p w14:paraId="61D2F0C5" w14:textId="106373BD" w:rsidR="003E7322" w:rsidRDefault="003E7322" w:rsidP="00C056FB">
      <w:pPr>
        <w:pStyle w:val="Default"/>
        <w:numPr>
          <w:ilvl w:val="0"/>
          <w:numId w:val="39"/>
        </w:numPr>
        <w:tabs>
          <w:tab w:val="left" w:pos="567"/>
        </w:tabs>
        <w:ind w:left="567" w:hanging="567"/>
      </w:pPr>
      <w:r w:rsidRPr="00BE6B87">
        <w:lastRenderedPageBreak/>
        <w:t xml:space="preserve">In the event of a matter not being resolved by agreement within the SCWG, the </w:t>
      </w:r>
      <w:r w:rsidR="00A0582A" w:rsidRPr="00BE6B87">
        <w:t>matter</w:t>
      </w:r>
      <w:r w:rsidRPr="00BE6B87">
        <w:t xml:space="preserve"> may be referred to the Electrical Technical Reference Group </w:t>
      </w:r>
      <w:r w:rsidR="00C056FB" w:rsidRPr="00BE6B87">
        <w:t xml:space="preserve">in clause </w:t>
      </w:r>
      <w:r w:rsidR="00C41C06">
        <w:t>11</w:t>
      </w:r>
      <w:r w:rsidR="00A0582A" w:rsidRPr="00BE6B87">
        <w:t>.</w:t>
      </w:r>
      <w:r w:rsidRPr="00BE6B87" w:rsidDel="00BD1D4A">
        <w:t xml:space="preserve"> </w:t>
      </w:r>
    </w:p>
    <w:p w14:paraId="746B99AB" w14:textId="77777777" w:rsidR="00BB4018" w:rsidRDefault="00BB4018" w:rsidP="00BB4018">
      <w:pPr>
        <w:pStyle w:val="Default"/>
        <w:tabs>
          <w:tab w:val="left" w:pos="567"/>
        </w:tabs>
        <w:ind w:left="567"/>
      </w:pPr>
    </w:p>
    <w:p w14:paraId="44F636BF" w14:textId="77777777" w:rsidR="00A0582A" w:rsidRPr="00BE6B87" w:rsidRDefault="00A0582A" w:rsidP="00077CF2">
      <w:pPr>
        <w:pStyle w:val="Heading2"/>
        <w:numPr>
          <w:ilvl w:val="1"/>
          <w:numId w:val="74"/>
        </w:numPr>
        <w:tabs>
          <w:tab w:val="left" w:pos="540"/>
          <w:tab w:val="left" w:pos="709"/>
        </w:tabs>
        <w:spacing w:before="0"/>
        <w:jc w:val="left"/>
        <w:rPr>
          <w:rFonts w:cs="Arial"/>
          <w:b/>
          <w:color w:val="1F497D"/>
          <w:sz w:val="24"/>
          <w:szCs w:val="24"/>
        </w:rPr>
      </w:pPr>
      <w:bookmarkStart w:id="221" w:name="_Toc34999168"/>
      <w:bookmarkStart w:id="222" w:name="_Toc34999755"/>
      <w:bookmarkStart w:id="223" w:name="_Toc35004394"/>
      <w:bookmarkStart w:id="224" w:name="_Toc34999169"/>
      <w:bookmarkStart w:id="225" w:name="_Toc34999756"/>
      <w:bookmarkStart w:id="226" w:name="_Toc35004395"/>
      <w:bookmarkStart w:id="227" w:name="_Toc19635458"/>
      <w:bookmarkStart w:id="228" w:name="_Toc19718517"/>
      <w:bookmarkStart w:id="229" w:name="_Toc19896909"/>
      <w:bookmarkStart w:id="230" w:name="_Toc27061271"/>
      <w:bookmarkStart w:id="231" w:name="_Toc30492604"/>
      <w:bookmarkStart w:id="232" w:name="_Toc75264105"/>
      <w:bookmarkEnd w:id="221"/>
      <w:bookmarkEnd w:id="222"/>
      <w:bookmarkEnd w:id="223"/>
      <w:bookmarkEnd w:id="224"/>
      <w:bookmarkEnd w:id="225"/>
      <w:bookmarkEnd w:id="226"/>
      <w:r w:rsidRPr="00BE6B87">
        <w:rPr>
          <w:rFonts w:cs="Arial"/>
          <w:b/>
          <w:color w:val="1F497D"/>
          <w:sz w:val="24"/>
          <w:szCs w:val="24"/>
        </w:rPr>
        <w:t>Stray Current Management Plan</w:t>
      </w:r>
      <w:bookmarkEnd w:id="227"/>
      <w:bookmarkEnd w:id="228"/>
      <w:bookmarkEnd w:id="229"/>
      <w:bookmarkEnd w:id="230"/>
      <w:bookmarkEnd w:id="231"/>
      <w:bookmarkEnd w:id="232"/>
    </w:p>
    <w:p w14:paraId="349F15CE" w14:textId="77777777" w:rsidR="00423576" w:rsidRPr="00297042" w:rsidRDefault="00423576" w:rsidP="00297042">
      <w:pPr>
        <w:pStyle w:val="ListParagraph"/>
        <w:tabs>
          <w:tab w:val="left" w:pos="567"/>
        </w:tabs>
        <w:ind w:left="567"/>
        <w:rPr>
          <w:sz w:val="24"/>
          <w:szCs w:val="24"/>
        </w:rPr>
      </w:pPr>
    </w:p>
    <w:p w14:paraId="56144033" w14:textId="7EF0FAC3" w:rsidR="00423576" w:rsidRPr="00BE6B87" w:rsidRDefault="00B46AC9" w:rsidP="00423576">
      <w:pPr>
        <w:pStyle w:val="Default"/>
        <w:numPr>
          <w:ilvl w:val="0"/>
          <w:numId w:val="42"/>
        </w:numPr>
        <w:tabs>
          <w:tab w:val="left" w:pos="567"/>
        </w:tabs>
        <w:ind w:left="567" w:hanging="567"/>
      </w:pPr>
      <w:r>
        <w:t>A</w:t>
      </w:r>
      <w:r w:rsidR="00A0582A" w:rsidRPr="00BE6B87">
        <w:t xml:space="preserve"> light rail utility must develop </w:t>
      </w:r>
      <w:r w:rsidR="00423576" w:rsidRPr="00BE6B87">
        <w:t xml:space="preserve">and implement </w:t>
      </w:r>
      <w:r w:rsidR="00A0582A" w:rsidRPr="00BE6B87">
        <w:t xml:space="preserve">a stray current management plan to manage </w:t>
      </w:r>
      <w:r w:rsidR="00423576" w:rsidRPr="00BE6B87">
        <w:t xml:space="preserve">the risk of </w:t>
      </w:r>
      <w:r w:rsidR="00A0582A" w:rsidRPr="00BE6B87">
        <w:t xml:space="preserve">damage </w:t>
      </w:r>
      <w:r w:rsidR="00423576" w:rsidRPr="00BE6B87">
        <w:t xml:space="preserve">by stray direct current from </w:t>
      </w:r>
      <w:r w:rsidR="00C25F13">
        <w:t>its</w:t>
      </w:r>
      <w:r w:rsidR="00A0582A" w:rsidRPr="00BE6B87">
        <w:t xml:space="preserve"> light rail traction supply to metallic assets in the proximity</w:t>
      </w:r>
      <w:r w:rsidR="00423576" w:rsidRPr="00BE6B87">
        <w:t xml:space="preserve">. </w:t>
      </w:r>
    </w:p>
    <w:p w14:paraId="61EFBF7D" w14:textId="77777777" w:rsidR="00423576" w:rsidRPr="00C5789C" w:rsidRDefault="00423576" w:rsidP="00297042">
      <w:pPr>
        <w:pStyle w:val="ListParagraph"/>
        <w:tabs>
          <w:tab w:val="left" w:pos="567"/>
        </w:tabs>
        <w:ind w:left="567"/>
      </w:pPr>
    </w:p>
    <w:p w14:paraId="45920BE1" w14:textId="7714C570" w:rsidR="00423576" w:rsidRPr="00BE6B87" w:rsidRDefault="00C25F13" w:rsidP="00423576">
      <w:pPr>
        <w:pStyle w:val="Default"/>
        <w:numPr>
          <w:ilvl w:val="0"/>
          <w:numId w:val="42"/>
        </w:numPr>
        <w:tabs>
          <w:tab w:val="left" w:pos="567"/>
        </w:tabs>
        <w:ind w:left="567" w:hanging="567"/>
      </w:pPr>
      <w:r>
        <w:rPr>
          <w:rFonts w:eastAsia="Times New Roman"/>
        </w:rPr>
        <w:t>A</w:t>
      </w:r>
      <w:r w:rsidR="00423576" w:rsidRPr="00BE6B87">
        <w:rPr>
          <w:rFonts w:eastAsia="Times New Roman"/>
        </w:rPr>
        <w:t xml:space="preserve"> light rail utility must create the stray current management plan in consultation with the SCWG.</w:t>
      </w:r>
    </w:p>
    <w:p w14:paraId="0EDE9F0B" w14:textId="77777777" w:rsidR="00423576" w:rsidRPr="00297042" w:rsidRDefault="00423576" w:rsidP="00297042">
      <w:pPr>
        <w:pStyle w:val="ListParagraph"/>
        <w:tabs>
          <w:tab w:val="left" w:pos="567"/>
        </w:tabs>
        <w:ind w:left="567"/>
        <w:rPr>
          <w:sz w:val="24"/>
          <w:szCs w:val="24"/>
        </w:rPr>
      </w:pPr>
    </w:p>
    <w:p w14:paraId="0D88167B" w14:textId="77777777" w:rsidR="00A0582A" w:rsidRPr="00BE6B87" w:rsidRDefault="00A0582A" w:rsidP="00423576">
      <w:pPr>
        <w:pStyle w:val="Default"/>
        <w:numPr>
          <w:ilvl w:val="0"/>
          <w:numId w:val="42"/>
        </w:numPr>
        <w:tabs>
          <w:tab w:val="left" w:pos="567"/>
        </w:tabs>
        <w:ind w:left="567" w:hanging="567"/>
      </w:pPr>
      <w:r w:rsidRPr="00BE6B87">
        <w:t xml:space="preserve">The </w:t>
      </w:r>
      <w:r w:rsidR="00423576" w:rsidRPr="00BE6B87">
        <w:t xml:space="preserve">stray current </w:t>
      </w:r>
      <w:r w:rsidRPr="00BE6B87">
        <w:t>management plan must include:</w:t>
      </w:r>
    </w:p>
    <w:p w14:paraId="38D329FA" w14:textId="77777777" w:rsidR="00A0582A" w:rsidRPr="00C5789C" w:rsidRDefault="00A0582A" w:rsidP="00297042">
      <w:pPr>
        <w:pStyle w:val="ListParagraph"/>
        <w:tabs>
          <w:tab w:val="left" w:pos="567"/>
        </w:tabs>
        <w:ind w:left="567"/>
      </w:pPr>
    </w:p>
    <w:p w14:paraId="17FE25A1" w14:textId="77777777" w:rsidR="00423576" w:rsidRPr="00BE6B87" w:rsidRDefault="00423576" w:rsidP="00423576">
      <w:pPr>
        <w:pStyle w:val="Default"/>
        <w:numPr>
          <w:ilvl w:val="0"/>
          <w:numId w:val="43"/>
        </w:numPr>
        <w:tabs>
          <w:tab w:val="left" w:pos="567"/>
          <w:tab w:val="left" w:pos="1134"/>
        </w:tabs>
        <w:ind w:left="1134" w:hanging="567"/>
      </w:pPr>
      <w:r w:rsidRPr="00BE6B87">
        <w:t>identification</w:t>
      </w:r>
      <w:r w:rsidR="00A0582A" w:rsidRPr="00BE6B87">
        <w:t xml:space="preserve"> of specific structures and underground assets that may be at risk of electrolysis stray current corrosion resulting from the light rail traction supply;</w:t>
      </w:r>
    </w:p>
    <w:p w14:paraId="0BF641BF" w14:textId="77777777" w:rsidR="00423576" w:rsidRPr="00C5789C" w:rsidRDefault="00423576" w:rsidP="00297042">
      <w:pPr>
        <w:pStyle w:val="ListParagraph"/>
        <w:tabs>
          <w:tab w:val="left" w:pos="567"/>
        </w:tabs>
        <w:ind w:left="567"/>
      </w:pPr>
    </w:p>
    <w:p w14:paraId="0144EEF8" w14:textId="672F0E72" w:rsidR="00423576" w:rsidRPr="00BE6B87" w:rsidRDefault="00A0582A" w:rsidP="00423576">
      <w:pPr>
        <w:pStyle w:val="Default"/>
        <w:numPr>
          <w:ilvl w:val="0"/>
          <w:numId w:val="43"/>
        </w:numPr>
        <w:tabs>
          <w:tab w:val="left" w:pos="567"/>
          <w:tab w:val="left" w:pos="1134"/>
        </w:tabs>
        <w:ind w:left="1134" w:hanging="567"/>
      </w:pPr>
      <w:r w:rsidRPr="00BE6B87">
        <w:t>ongoing communication with third parties that may have assets at risk;</w:t>
      </w:r>
    </w:p>
    <w:p w14:paraId="4C904482" w14:textId="77777777" w:rsidR="00423576" w:rsidRPr="00297042" w:rsidRDefault="00423576" w:rsidP="00297042">
      <w:pPr>
        <w:pStyle w:val="ListParagraph"/>
        <w:tabs>
          <w:tab w:val="left" w:pos="567"/>
        </w:tabs>
        <w:ind w:left="567"/>
        <w:rPr>
          <w:sz w:val="24"/>
          <w:szCs w:val="24"/>
        </w:rPr>
      </w:pPr>
    </w:p>
    <w:p w14:paraId="55A113B5" w14:textId="77777777" w:rsidR="00423576" w:rsidRPr="00BE6B87" w:rsidRDefault="00A0582A" w:rsidP="00423576">
      <w:pPr>
        <w:pStyle w:val="Default"/>
        <w:numPr>
          <w:ilvl w:val="0"/>
          <w:numId w:val="43"/>
        </w:numPr>
        <w:tabs>
          <w:tab w:val="left" w:pos="567"/>
          <w:tab w:val="left" w:pos="1134"/>
        </w:tabs>
        <w:ind w:left="1134" w:hanging="567"/>
      </w:pPr>
      <w:r w:rsidRPr="00BE6B87">
        <w:t>design measures to minimise stray currents;</w:t>
      </w:r>
    </w:p>
    <w:p w14:paraId="1F7DDBF3" w14:textId="77777777" w:rsidR="00423576" w:rsidRPr="00297042" w:rsidRDefault="00423576" w:rsidP="00297042">
      <w:pPr>
        <w:pStyle w:val="ListParagraph"/>
        <w:tabs>
          <w:tab w:val="left" w:pos="567"/>
        </w:tabs>
        <w:ind w:left="567"/>
        <w:rPr>
          <w:sz w:val="24"/>
          <w:szCs w:val="24"/>
        </w:rPr>
      </w:pPr>
    </w:p>
    <w:p w14:paraId="3A6BC0E9" w14:textId="116C5032" w:rsidR="00423576" w:rsidRPr="00BE6B87" w:rsidRDefault="00A0582A" w:rsidP="00423576">
      <w:pPr>
        <w:pStyle w:val="Default"/>
        <w:numPr>
          <w:ilvl w:val="0"/>
          <w:numId w:val="43"/>
        </w:numPr>
        <w:tabs>
          <w:tab w:val="left" w:pos="567"/>
          <w:tab w:val="left" w:pos="1134"/>
        </w:tabs>
        <w:ind w:left="1134" w:hanging="567"/>
      </w:pPr>
      <w:r w:rsidRPr="00BE6B87">
        <w:t>design processes that ensure that third party risks are considered; and</w:t>
      </w:r>
    </w:p>
    <w:p w14:paraId="52D476FF" w14:textId="77777777" w:rsidR="00423576" w:rsidRPr="00297042" w:rsidRDefault="00423576" w:rsidP="00297042">
      <w:pPr>
        <w:pStyle w:val="ListParagraph"/>
        <w:tabs>
          <w:tab w:val="left" w:pos="567"/>
        </w:tabs>
        <w:ind w:left="567"/>
        <w:rPr>
          <w:sz w:val="24"/>
          <w:szCs w:val="24"/>
        </w:rPr>
      </w:pPr>
    </w:p>
    <w:p w14:paraId="3BE5F1FF" w14:textId="2FDC2C8B" w:rsidR="00A0582A" w:rsidRPr="00BE6B87" w:rsidRDefault="00A0582A" w:rsidP="00423576">
      <w:pPr>
        <w:pStyle w:val="Default"/>
        <w:numPr>
          <w:ilvl w:val="0"/>
          <w:numId w:val="43"/>
        </w:numPr>
        <w:tabs>
          <w:tab w:val="left" w:pos="567"/>
          <w:tab w:val="left" w:pos="1134"/>
        </w:tabs>
        <w:ind w:left="1134" w:hanging="567"/>
      </w:pPr>
      <w:r w:rsidRPr="00BE6B87">
        <w:t xml:space="preserve">a program to monitor stray currents by taking measurements at suitable locations and at suitable intervals for the lifetime of the light rail </w:t>
      </w:r>
      <w:r w:rsidR="00531C08">
        <w:t xml:space="preserve">utility </w:t>
      </w:r>
      <w:r w:rsidRPr="00BE6B87">
        <w:t>network and address issues as they arise.</w:t>
      </w:r>
    </w:p>
    <w:p w14:paraId="7F81A9E9" w14:textId="77777777" w:rsidR="00423576" w:rsidRPr="00297042" w:rsidRDefault="00423576" w:rsidP="00297042">
      <w:pPr>
        <w:pStyle w:val="ListParagraph"/>
        <w:tabs>
          <w:tab w:val="left" w:pos="567"/>
        </w:tabs>
        <w:ind w:left="567"/>
        <w:rPr>
          <w:sz w:val="24"/>
          <w:szCs w:val="24"/>
        </w:rPr>
      </w:pPr>
    </w:p>
    <w:p w14:paraId="2C604D87" w14:textId="77777777" w:rsidR="00423576" w:rsidRPr="00BE6B87" w:rsidRDefault="00423576" w:rsidP="00423576">
      <w:pPr>
        <w:pStyle w:val="Default"/>
        <w:numPr>
          <w:ilvl w:val="0"/>
          <w:numId w:val="42"/>
        </w:numPr>
        <w:tabs>
          <w:tab w:val="left" w:pos="567"/>
        </w:tabs>
        <w:ind w:left="567" w:hanging="567"/>
      </w:pPr>
      <w:r w:rsidRPr="00BE6B87">
        <w:t>The stray c</w:t>
      </w:r>
      <w:r w:rsidR="00CD2ABD" w:rsidRPr="00BE6B87">
        <w:t xml:space="preserve">urrent management plan must be endorsed </w:t>
      </w:r>
      <w:r w:rsidRPr="00BE6B87">
        <w:t>by the SCWG.</w:t>
      </w:r>
    </w:p>
    <w:p w14:paraId="058AED84" w14:textId="77777777" w:rsidR="00423576" w:rsidRPr="00C5789C" w:rsidRDefault="00423576" w:rsidP="00297042">
      <w:pPr>
        <w:pStyle w:val="ListParagraph"/>
        <w:tabs>
          <w:tab w:val="left" w:pos="567"/>
        </w:tabs>
        <w:ind w:left="567"/>
      </w:pPr>
    </w:p>
    <w:p w14:paraId="3DC6A0A5" w14:textId="32A9129F" w:rsidR="00A0582A" w:rsidRPr="00BE6B87" w:rsidRDefault="00423576" w:rsidP="00423576">
      <w:pPr>
        <w:widowControl/>
        <w:numPr>
          <w:ilvl w:val="0"/>
          <w:numId w:val="42"/>
        </w:numPr>
        <w:tabs>
          <w:tab w:val="left" w:pos="567"/>
        </w:tabs>
        <w:autoSpaceDE w:val="0"/>
        <w:autoSpaceDN w:val="0"/>
        <w:adjustRightInd w:val="0"/>
        <w:ind w:left="567" w:hanging="567"/>
        <w:jc w:val="left"/>
        <w:rPr>
          <w:rFonts w:eastAsia="TTFC0o00" w:cs="Arial"/>
          <w:sz w:val="24"/>
          <w:szCs w:val="24"/>
          <w:lang w:eastAsia="en-AU"/>
        </w:rPr>
      </w:pPr>
      <w:r w:rsidRPr="00BE6B87">
        <w:rPr>
          <w:rFonts w:eastAsia="Times New Roman" w:cs="Arial"/>
          <w:sz w:val="24"/>
          <w:szCs w:val="24"/>
        </w:rPr>
        <w:t>The</w:t>
      </w:r>
      <w:r w:rsidR="00A0582A" w:rsidRPr="00BE6B87">
        <w:rPr>
          <w:rFonts w:eastAsia="Times New Roman" w:cs="Arial"/>
          <w:sz w:val="24"/>
          <w:szCs w:val="24"/>
        </w:rPr>
        <w:t xml:space="preserve"> light rail utility must submit its </w:t>
      </w:r>
      <w:r w:rsidRPr="00BE6B87">
        <w:rPr>
          <w:rFonts w:eastAsia="Times New Roman" w:cs="Arial"/>
          <w:sz w:val="24"/>
          <w:szCs w:val="24"/>
        </w:rPr>
        <w:t>s</w:t>
      </w:r>
      <w:r w:rsidR="00A0582A" w:rsidRPr="00BE6B87">
        <w:rPr>
          <w:rFonts w:eastAsia="Times New Roman" w:cs="Arial"/>
          <w:sz w:val="24"/>
          <w:szCs w:val="24"/>
        </w:rPr>
        <w:t xml:space="preserve">tray </w:t>
      </w:r>
      <w:r w:rsidRPr="00BE6B87">
        <w:rPr>
          <w:rFonts w:eastAsia="Times New Roman" w:cs="Arial"/>
          <w:sz w:val="24"/>
          <w:szCs w:val="24"/>
        </w:rPr>
        <w:t>c</w:t>
      </w:r>
      <w:r w:rsidR="00A0582A" w:rsidRPr="00BE6B87">
        <w:rPr>
          <w:rFonts w:eastAsia="Times New Roman" w:cs="Arial"/>
          <w:sz w:val="24"/>
          <w:szCs w:val="24"/>
        </w:rPr>
        <w:t xml:space="preserve">urrent </w:t>
      </w:r>
      <w:r w:rsidRPr="00BE6B87">
        <w:rPr>
          <w:rFonts w:eastAsia="Times New Roman" w:cs="Arial"/>
          <w:sz w:val="24"/>
          <w:szCs w:val="24"/>
        </w:rPr>
        <w:t>m</w:t>
      </w:r>
      <w:r w:rsidR="00A0582A" w:rsidRPr="00BE6B87">
        <w:rPr>
          <w:rFonts w:eastAsia="Times New Roman" w:cs="Arial"/>
          <w:sz w:val="24"/>
          <w:szCs w:val="24"/>
        </w:rPr>
        <w:t xml:space="preserve">anagement </w:t>
      </w:r>
      <w:r w:rsidRPr="00BE6B87">
        <w:rPr>
          <w:rFonts w:eastAsia="Times New Roman" w:cs="Arial"/>
          <w:sz w:val="24"/>
          <w:szCs w:val="24"/>
        </w:rPr>
        <w:t>p</w:t>
      </w:r>
      <w:r w:rsidR="00A0582A" w:rsidRPr="00BE6B87">
        <w:rPr>
          <w:rFonts w:eastAsia="Times New Roman" w:cs="Arial"/>
          <w:sz w:val="24"/>
          <w:szCs w:val="24"/>
        </w:rPr>
        <w:t xml:space="preserve">lan to the </w:t>
      </w:r>
      <w:r w:rsidR="0020642E">
        <w:rPr>
          <w:rFonts w:eastAsia="Times New Roman" w:cs="Arial"/>
          <w:sz w:val="24"/>
          <w:szCs w:val="24"/>
        </w:rPr>
        <w:t>Technical Regulator</w:t>
      </w:r>
      <w:r w:rsidR="00A0582A" w:rsidRPr="00BE6B87">
        <w:rPr>
          <w:rFonts w:eastAsia="Times New Roman" w:cs="Arial"/>
          <w:sz w:val="24"/>
          <w:szCs w:val="24"/>
        </w:rPr>
        <w:t xml:space="preserve"> upon request</w:t>
      </w:r>
      <w:r w:rsidRPr="00BE6B87">
        <w:rPr>
          <w:rFonts w:eastAsia="Times New Roman" w:cs="Arial"/>
          <w:sz w:val="24"/>
          <w:szCs w:val="24"/>
        </w:rPr>
        <w:t>.</w:t>
      </w:r>
    </w:p>
    <w:p w14:paraId="0D3BB96C" w14:textId="27DDBBD7" w:rsidR="003E7322" w:rsidRPr="00BE6B87" w:rsidRDefault="00034CFE" w:rsidP="00077CF2">
      <w:pPr>
        <w:pStyle w:val="Heading1"/>
        <w:numPr>
          <w:ilvl w:val="0"/>
          <w:numId w:val="74"/>
        </w:numPr>
        <w:tabs>
          <w:tab w:val="left" w:pos="709"/>
        </w:tabs>
        <w:adjustRightInd w:val="0"/>
        <w:ind w:left="284" w:hanging="284"/>
        <w:jc w:val="left"/>
        <w:rPr>
          <w:rFonts w:cs="Arial"/>
          <w:color w:val="1F497D"/>
          <w:sz w:val="24"/>
          <w:szCs w:val="24"/>
        </w:rPr>
      </w:pPr>
      <w:bookmarkStart w:id="233" w:name="_Toc19635459"/>
      <w:bookmarkStart w:id="234" w:name="_Toc19718518"/>
      <w:bookmarkStart w:id="235" w:name="_Toc19896910"/>
      <w:bookmarkStart w:id="236" w:name="_Toc27061272"/>
      <w:bookmarkStart w:id="237" w:name="_Toc30492605"/>
      <w:r>
        <w:rPr>
          <w:rFonts w:cs="Arial"/>
          <w:color w:val="1F497D"/>
          <w:sz w:val="24"/>
          <w:szCs w:val="24"/>
        </w:rPr>
        <w:t xml:space="preserve"> </w:t>
      </w:r>
      <w:bookmarkStart w:id="238" w:name="_Toc75264106"/>
      <w:r w:rsidR="003E7322" w:rsidRPr="00BE6B87">
        <w:rPr>
          <w:rFonts w:cs="Arial"/>
          <w:color w:val="1F497D"/>
          <w:sz w:val="24"/>
          <w:szCs w:val="24"/>
        </w:rPr>
        <w:t>ELECTRICAL TECHNICAL REVIEW GROUP</w:t>
      </w:r>
      <w:bookmarkEnd w:id="233"/>
      <w:bookmarkEnd w:id="234"/>
      <w:bookmarkEnd w:id="235"/>
      <w:bookmarkEnd w:id="236"/>
      <w:bookmarkEnd w:id="237"/>
      <w:bookmarkEnd w:id="238"/>
      <w:r w:rsidR="003E7322" w:rsidRPr="00BE6B87">
        <w:rPr>
          <w:rFonts w:cs="Arial"/>
          <w:color w:val="1F497D"/>
          <w:sz w:val="24"/>
          <w:szCs w:val="24"/>
        </w:rPr>
        <w:t xml:space="preserve"> </w:t>
      </w:r>
    </w:p>
    <w:p w14:paraId="474522CD" w14:textId="77777777" w:rsidR="00280791" w:rsidRPr="008E07B7" w:rsidRDefault="00280791" w:rsidP="00297042">
      <w:pPr>
        <w:pStyle w:val="ListParagraph"/>
        <w:tabs>
          <w:tab w:val="left" w:pos="567"/>
        </w:tabs>
        <w:ind w:left="567"/>
        <w:rPr>
          <w:sz w:val="24"/>
          <w:szCs w:val="24"/>
        </w:rPr>
      </w:pPr>
    </w:p>
    <w:p w14:paraId="4254DFA6" w14:textId="3BC6A683" w:rsidR="00D04773" w:rsidRDefault="006C3316" w:rsidP="00073019">
      <w:pPr>
        <w:pStyle w:val="paraplain"/>
        <w:numPr>
          <w:ilvl w:val="0"/>
          <w:numId w:val="6"/>
        </w:numPr>
        <w:tabs>
          <w:tab w:val="clear" w:pos="990"/>
          <w:tab w:val="left" w:pos="567"/>
        </w:tabs>
        <w:spacing w:after="0"/>
        <w:ind w:left="567" w:hanging="567"/>
        <w:rPr>
          <w:rFonts w:cs="Arial"/>
          <w:sz w:val="24"/>
          <w:szCs w:val="24"/>
        </w:rPr>
      </w:pPr>
      <w:r w:rsidRPr="001149FC">
        <w:rPr>
          <w:sz w:val="24"/>
        </w:rPr>
        <w:t xml:space="preserve">At the </w:t>
      </w:r>
      <w:r w:rsidR="0020642E">
        <w:rPr>
          <w:sz w:val="24"/>
        </w:rPr>
        <w:t>Technical Regulator</w:t>
      </w:r>
      <w:r w:rsidRPr="001149FC">
        <w:rPr>
          <w:sz w:val="24"/>
        </w:rPr>
        <w:t>’s discretion,</w:t>
      </w:r>
      <w:r w:rsidRPr="008E07B7">
        <w:rPr>
          <w:rFonts w:cs="Arial"/>
          <w:sz w:val="24"/>
          <w:szCs w:val="24"/>
        </w:rPr>
        <w:t xml:space="preserve"> t</w:t>
      </w:r>
      <w:r w:rsidR="00D04773" w:rsidRPr="008E07B7">
        <w:rPr>
          <w:rFonts w:cs="Arial"/>
          <w:sz w:val="24"/>
          <w:szCs w:val="24"/>
        </w:rPr>
        <w:t xml:space="preserve">he </w:t>
      </w:r>
      <w:r w:rsidR="0020642E">
        <w:rPr>
          <w:rFonts w:cs="Arial"/>
          <w:sz w:val="24"/>
          <w:szCs w:val="24"/>
        </w:rPr>
        <w:t>Technical Regulator</w:t>
      </w:r>
      <w:r w:rsidR="001758DB" w:rsidRPr="008E07B7">
        <w:rPr>
          <w:rFonts w:cs="Arial"/>
          <w:sz w:val="24"/>
          <w:szCs w:val="24"/>
        </w:rPr>
        <w:t xml:space="preserve"> may </w:t>
      </w:r>
      <w:r w:rsidR="00D04773" w:rsidRPr="008E07B7">
        <w:rPr>
          <w:rFonts w:cs="Arial"/>
          <w:sz w:val="24"/>
          <w:szCs w:val="24"/>
        </w:rPr>
        <w:t>establish and chair a</w:t>
      </w:r>
      <w:r w:rsidR="005252D1" w:rsidRPr="008E07B7">
        <w:rPr>
          <w:rFonts w:cs="Arial"/>
          <w:sz w:val="24"/>
          <w:szCs w:val="24"/>
        </w:rPr>
        <w:t xml:space="preserve">n </w:t>
      </w:r>
      <w:r w:rsidR="00E56DC9" w:rsidRPr="008E07B7">
        <w:rPr>
          <w:rFonts w:cs="Arial"/>
          <w:sz w:val="24"/>
          <w:szCs w:val="24"/>
        </w:rPr>
        <w:t xml:space="preserve">Electrical </w:t>
      </w:r>
      <w:r w:rsidR="00E56DC9" w:rsidRPr="00BE6B87">
        <w:rPr>
          <w:rFonts w:cs="Arial"/>
          <w:sz w:val="24"/>
          <w:szCs w:val="24"/>
        </w:rPr>
        <w:t>Technical Review Group</w:t>
      </w:r>
      <w:r w:rsidR="00A33515">
        <w:rPr>
          <w:rFonts w:cs="Arial"/>
          <w:sz w:val="24"/>
          <w:szCs w:val="24"/>
        </w:rPr>
        <w:t xml:space="preserve"> </w:t>
      </w:r>
      <w:r w:rsidR="00D04773" w:rsidRPr="00BE6B87">
        <w:rPr>
          <w:rFonts w:cs="Arial"/>
          <w:sz w:val="24"/>
          <w:szCs w:val="24"/>
        </w:rPr>
        <w:t xml:space="preserve">that provides an independent and impartial review </w:t>
      </w:r>
      <w:r w:rsidR="004278BC">
        <w:rPr>
          <w:rFonts w:cs="Arial"/>
          <w:sz w:val="24"/>
          <w:szCs w:val="24"/>
        </w:rPr>
        <w:t>during any stage of the light rail utility network</w:t>
      </w:r>
      <w:r w:rsidR="00E64C32">
        <w:rPr>
          <w:rFonts w:cs="Arial"/>
          <w:sz w:val="24"/>
          <w:szCs w:val="24"/>
        </w:rPr>
        <w:t xml:space="preserve"> asset life cycle</w:t>
      </w:r>
      <w:r w:rsidR="004278BC">
        <w:rPr>
          <w:rFonts w:cs="Arial"/>
          <w:sz w:val="24"/>
          <w:szCs w:val="24"/>
        </w:rPr>
        <w:t xml:space="preserve">, including </w:t>
      </w:r>
      <w:r w:rsidR="00D04773" w:rsidRPr="00BE6B87">
        <w:rPr>
          <w:rFonts w:eastAsia="MS Mincho" w:cs="Arial"/>
          <w:sz w:val="24"/>
          <w:szCs w:val="24"/>
          <w:lang w:eastAsia="ja-JP"/>
        </w:rPr>
        <w:t>design, construction, testing</w:t>
      </w:r>
      <w:r w:rsidR="004278BC">
        <w:rPr>
          <w:rFonts w:eastAsia="MS Mincho" w:cs="Arial"/>
          <w:sz w:val="24"/>
          <w:szCs w:val="24"/>
          <w:lang w:eastAsia="ja-JP"/>
        </w:rPr>
        <w:t xml:space="preserve"> and commissioning</w:t>
      </w:r>
      <w:r w:rsidR="00CD539D" w:rsidRPr="00BE6B87">
        <w:rPr>
          <w:rFonts w:eastAsia="MS Mincho" w:cs="Arial"/>
          <w:sz w:val="24"/>
          <w:szCs w:val="24"/>
          <w:lang w:eastAsia="ja-JP"/>
        </w:rPr>
        <w:t xml:space="preserve">, </w:t>
      </w:r>
      <w:r w:rsidR="00D04773" w:rsidRPr="00BE6B87">
        <w:rPr>
          <w:rFonts w:eastAsia="MS Mincho" w:cs="Arial"/>
          <w:sz w:val="24"/>
          <w:szCs w:val="24"/>
          <w:lang w:eastAsia="ja-JP"/>
        </w:rPr>
        <w:t xml:space="preserve">operation </w:t>
      </w:r>
      <w:r w:rsidR="00CD539D" w:rsidRPr="00BE6B87">
        <w:rPr>
          <w:rFonts w:eastAsia="MS Mincho" w:cs="Arial"/>
          <w:sz w:val="24"/>
          <w:szCs w:val="24"/>
          <w:lang w:eastAsia="ja-JP"/>
        </w:rPr>
        <w:t>and maintenance</w:t>
      </w:r>
      <w:r w:rsidR="004278BC">
        <w:rPr>
          <w:rFonts w:eastAsia="MS Mincho" w:cs="Arial"/>
          <w:sz w:val="24"/>
          <w:szCs w:val="24"/>
          <w:lang w:eastAsia="ja-JP"/>
        </w:rPr>
        <w:t xml:space="preserve">, augmentation, expansion, and decommissioning. </w:t>
      </w:r>
    </w:p>
    <w:p w14:paraId="530366E5" w14:textId="46B9A28D" w:rsidR="00D04773" w:rsidRPr="00297042" w:rsidRDefault="00D04773" w:rsidP="000650E2">
      <w:pPr>
        <w:tabs>
          <w:tab w:val="left" w:pos="567"/>
        </w:tabs>
        <w:rPr>
          <w:sz w:val="24"/>
          <w:szCs w:val="24"/>
        </w:rPr>
      </w:pPr>
    </w:p>
    <w:p w14:paraId="448F3EA6" w14:textId="47E8FE1A" w:rsidR="00D04773" w:rsidRPr="00BE6B87" w:rsidRDefault="001758DB" w:rsidP="00073019">
      <w:pPr>
        <w:pStyle w:val="paraplain"/>
        <w:numPr>
          <w:ilvl w:val="0"/>
          <w:numId w:val="6"/>
        </w:numPr>
        <w:tabs>
          <w:tab w:val="clear" w:pos="990"/>
          <w:tab w:val="left" w:pos="567"/>
        </w:tabs>
        <w:spacing w:after="0"/>
        <w:ind w:left="567" w:hanging="567"/>
        <w:rPr>
          <w:rFonts w:cs="Arial"/>
          <w:sz w:val="24"/>
          <w:szCs w:val="24"/>
        </w:rPr>
      </w:pPr>
      <w:r w:rsidRPr="00BE6B87">
        <w:rPr>
          <w:rFonts w:cs="Arial"/>
          <w:sz w:val="24"/>
          <w:szCs w:val="24"/>
        </w:rPr>
        <w:t xml:space="preserve">If </w:t>
      </w:r>
      <w:r w:rsidR="00E64C32">
        <w:rPr>
          <w:rFonts w:cs="Arial"/>
          <w:sz w:val="24"/>
          <w:szCs w:val="24"/>
        </w:rPr>
        <w:t>a</w:t>
      </w:r>
      <w:r w:rsidR="00A35DD9">
        <w:rPr>
          <w:rFonts w:cs="Arial"/>
          <w:sz w:val="24"/>
          <w:szCs w:val="24"/>
        </w:rPr>
        <w:t>n</w:t>
      </w:r>
      <w:r w:rsidR="00E64C32">
        <w:rPr>
          <w:rFonts w:cs="Arial"/>
          <w:sz w:val="24"/>
          <w:szCs w:val="24"/>
        </w:rPr>
        <w:t xml:space="preserve"> </w:t>
      </w:r>
      <w:r w:rsidR="00E56DC9" w:rsidRPr="00BE6B87">
        <w:rPr>
          <w:rFonts w:cs="Arial"/>
          <w:sz w:val="24"/>
          <w:szCs w:val="24"/>
        </w:rPr>
        <w:t xml:space="preserve">Electrical Technical Review Group </w:t>
      </w:r>
      <w:r w:rsidRPr="00BE6B87">
        <w:rPr>
          <w:rFonts w:cs="Arial"/>
          <w:sz w:val="24"/>
          <w:szCs w:val="24"/>
        </w:rPr>
        <w:t>is established, t</w:t>
      </w:r>
      <w:r w:rsidR="00D04773" w:rsidRPr="00BE6B87">
        <w:rPr>
          <w:rFonts w:cs="Arial"/>
          <w:sz w:val="24"/>
          <w:szCs w:val="24"/>
        </w:rPr>
        <w:t xml:space="preserve">he </w:t>
      </w:r>
      <w:r w:rsidR="0020642E">
        <w:rPr>
          <w:rFonts w:cs="Arial"/>
          <w:sz w:val="24"/>
          <w:szCs w:val="24"/>
        </w:rPr>
        <w:t>Technical Regulator</w:t>
      </w:r>
      <w:r w:rsidR="00D04773" w:rsidRPr="00BE6B87">
        <w:rPr>
          <w:rFonts w:cs="Arial"/>
          <w:sz w:val="24"/>
          <w:szCs w:val="24"/>
        </w:rPr>
        <w:t xml:space="preserve"> </w:t>
      </w:r>
      <w:r w:rsidR="00C96978" w:rsidRPr="00BE6B87">
        <w:rPr>
          <w:rFonts w:cs="Arial"/>
          <w:sz w:val="24"/>
          <w:szCs w:val="24"/>
        </w:rPr>
        <w:t xml:space="preserve">may </w:t>
      </w:r>
      <w:r w:rsidR="002D76A7" w:rsidRPr="00BE6B87">
        <w:rPr>
          <w:rFonts w:cs="Arial"/>
          <w:sz w:val="24"/>
          <w:szCs w:val="24"/>
        </w:rPr>
        <w:t xml:space="preserve">invite </w:t>
      </w:r>
      <w:r w:rsidR="00D04773" w:rsidRPr="00BE6B87">
        <w:rPr>
          <w:rFonts w:cs="Arial"/>
          <w:sz w:val="24"/>
          <w:szCs w:val="24"/>
        </w:rPr>
        <w:t>members</w:t>
      </w:r>
      <w:r w:rsidR="007D1C01" w:rsidRPr="00BE6B87">
        <w:rPr>
          <w:rFonts w:cs="Arial"/>
          <w:sz w:val="24"/>
          <w:szCs w:val="24"/>
        </w:rPr>
        <w:t xml:space="preserve"> including an electricity distributor</w:t>
      </w:r>
      <w:r w:rsidR="00D9472E" w:rsidRPr="00BE6B87">
        <w:rPr>
          <w:rFonts w:cs="Arial"/>
          <w:sz w:val="24"/>
          <w:szCs w:val="24"/>
        </w:rPr>
        <w:t>,</w:t>
      </w:r>
      <w:r w:rsidR="00D04773" w:rsidRPr="00BE6B87">
        <w:rPr>
          <w:rFonts w:cs="Arial"/>
          <w:sz w:val="24"/>
          <w:szCs w:val="24"/>
        </w:rPr>
        <w:t xml:space="preserve"> </w:t>
      </w:r>
      <w:r w:rsidR="00D9472E" w:rsidRPr="00BE6B87">
        <w:rPr>
          <w:rFonts w:cs="Arial"/>
          <w:sz w:val="24"/>
          <w:szCs w:val="24"/>
        </w:rPr>
        <w:t>to</w:t>
      </w:r>
      <w:r w:rsidR="00D04773" w:rsidRPr="00BE6B87">
        <w:rPr>
          <w:rFonts w:cs="Arial"/>
          <w:sz w:val="24"/>
          <w:szCs w:val="24"/>
        </w:rPr>
        <w:t xml:space="preserve"> the </w:t>
      </w:r>
      <w:r w:rsidR="003A3471" w:rsidRPr="00BE6B87">
        <w:rPr>
          <w:rFonts w:cs="Arial"/>
          <w:sz w:val="24"/>
          <w:szCs w:val="24"/>
        </w:rPr>
        <w:t>E</w:t>
      </w:r>
      <w:r w:rsidR="005252D1" w:rsidRPr="00BE6B87">
        <w:rPr>
          <w:rFonts w:cs="Arial"/>
          <w:sz w:val="24"/>
          <w:szCs w:val="24"/>
        </w:rPr>
        <w:t xml:space="preserve">lectrical </w:t>
      </w:r>
      <w:r w:rsidR="003A3471" w:rsidRPr="00BE6B87">
        <w:rPr>
          <w:rFonts w:cs="Arial"/>
          <w:sz w:val="24"/>
          <w:szCs w:val="24"/>
        </w:rPr>
        <w:t>T</w:t>
      </w:r>
      <w:r w:rsidR="00D04773" w:rsidRPr="00BE6B87">
        <w:rPr>
          <w:rFonts w:cs="Arial"/>
          <w:sz w:val="24"/>
          <w:szCs w:val="24"/>
        </w:rPr>
        <w:t xml:space="preserve">echnical </w:t>
      </w:r>
      <w:r w:rsidR="003A3471" w:rsidRPr="00BE6B87">
        <w:rPr>
          <w:rFonts w:cs="Arial"/>
          <w:sz w:val="24"/>
          <w:szCs w:val="24"/>
        </w:rPr>
        <w:t>R</w:t>
      </w:r>
      <w:r w:rsidR="00D04773" w:rsidRPr="00BE6B87">
        <w:rPr>
          <w:rFonts w:cs="Arial"/>
          <w:sz w:val="24"/>
          <w:szCs w:val="24"/>
        </w:rPr>
        <w:t xml:space="preserve">eview </w:t>
      </w:r>
      <w:r w:rsidR="003A3471" w:rsidRPr="00BE6B87">
        <w:rPr>
          <w:rFonts w:cs="Arial"/>
          <w:sz w:val="24"/>
          <w:szCs w:val="24"/>
        </w:rPr>
        <w:t>G</w:t>
      </w:r>
      <w:r w:rsidR="00922C5E" w:rsidRPr="00BE6B87">
        <w:rPr>
          <w:rFonts w:cs="Arial"/>
          <w:sz w:val="24"/>
          <w:szCs w:val="24"/>
        </w:rPr>
        <w:t>roup</w:t>
      </w:r>
      <w:r w:rsidR="00D9472E" w:rsidRPr="00BE6B87">
        <w:rPr>
          <w:rFonts w:cs="Arial"/>
          <w:sz w:val="24"/>
          <w:szCs w:val="24"/>
        </w:rPr>
        <w:t>,</w:t>
      </w:r>
      <w:r w:rsidR="00D04773" w:rsidRPr="00BE6B87">
        <w:rPr>
          <w:rFonts w:cs="Arial"/>
          <w:sz w:val="24"/>
          <w:szCs w:val="24"/>
        </w:rPr>
        <w:t xml:space="preserve"> </w:t>
      </w:r>
      <w:r w:rsidR="00D9472E" w:rsidRPr="00BE6B87">
        <w:rPr>
          <w:rFonts w:cs="Arial"/>
          <w:sz w:val="24"/>
          <w:szCs w:val="24"/>
        </w:rPr>
        <w:t xml:space="preserve">who are </w:t>
      </w:r>
      <w:r w:rsidR="00D04773" w:rsidRPr="00BE6B87">
        <w:rPr>
          <w:rFonts w:cs="Arial"/>
          <w:sz w:val="24"/>
          <w:szCs w:val="24"/>
        </w:rPr>
        <w:t xml:space="preserve">experts in technical fields </w:t>
      </w:r>
      <w:r w:rsidR="00D9472E" w:rsidRPr="00BE6B87">
        <w:rPr>
          <w:rFonts w:cs="Arial"/>
          <w:sz w:val="24"/>
          <w:szCs w:val="24"/>
        </w:rPr>
        <w:t xml:space="preserve">relevant to the light rail </w:t>
      </w:r>
      <w:r w:rsidR="00531C08">
        <w:rPr>
          <w:rFonts w:cs="Arial"/>
          <w:sz w:val="24"/>
          <w:szCs w:val="24"/>
        </w:rPr>
        <w:t xml:space="preserve">utility </w:t>
      </w:r>
      <w:r w:rsidR="00D9472E" w:rsidRPr="00BE6B87">
        <w:rPr>
          <w:rFonts w:cs="Arial"/>
          <w:sz w:val="24"/>
          <w:szCs w:val="24"/>
        </w:rPr>
        <w:t>network (for example,</w:t>
      </w:r>
      <w:r w:rsidR="00D04773" w:rsidRPr="00BE6B87">
        <w:rPr>
          <w:rFonts w:cs="Arial"/>
          <w:sz w:val="24"/>
          <w:szCs w:val="24"/>
        </w:rPr>
        <w:t xml:space="preserve"> electricity, gas, water and sewerage utilities, telecommunication bodies, and rele</w:t>
      </w:r>
      <w:r w:rsidR="00D9472E" w:rsidRPr="00BE6B87">
        <w:rPr>
          <w:rFonts w:cs="Arial"/>
          <w:sz w:val="24"/>
          <w:szCs w:val="24"/>
        </w:rPr>
        <w:t>vant</w:t>
      </w:r>
      <w:r w:rsidR="008D0313">
        <w:rPr>
          <w:rFonts w:cs="Arial"/>
          <w:sz w:val="24"/>
          <w:szCs w:val="24"/>
        </w:rPr>
        <w:t xml:space="preserve"> Territory and</w:t>
      </w:r>
      <w:r w:rsidR="00D9472E" w:rsidRPr="00BE6B87">
        <w:rPr>
          <w:rFonts w:cs="Arial"/>
          <w:sz w:val="24"/>
          <w:szCs w:val="24"/>
        </w:rPr>
        <w:t xml:space="preserve"> industry asset managers)</w:t>
      </w:r>
      <w:r w:rsidR="00D04773" w:rsidRPr="00BE6B87">
        <w:rPr>
          <w:rFonts w:cs="Arial"/>
          <w:sz w:val="24"/>
          <w:szCs w:val="24"/>
        </w:rPr>
        <w:t>.</w:t>
      </w:r>
    </w:p>
    <w:p w14:paraId="46634FE1" w14:textId="77777777" w:rsidR="00D04773" w:rsidRPr="00F833D8" w:rsidRDefault="00D04773" w:rsidP="00297042">
      <w:pPr>
        <w:pStyle w:val="ListParagraph"/>
        <w:tabs>
          <w:tab w:val="left" w:pos="567"/>
        </w:tabs>
        <w:ind w:left="567"/>
        <w:rPr>
          <w:sz w:val="24"/>
          <w:szCs w:val="24"/>
        </w:rPr>
      </w:pPr>
    </w:p>
    <w:p w14:paraId="6AFC41F4" w14:textId="61C1E6EA" w:rsidR="00D04773" w:rsidRPr="00BE6B87" w:rsidRDefault="001E5A0C" w:rsidP="00073019">
      <w:pPr>
        <w:pStyle w:val="paraplain"/>
        <w:numPr>
          <w:ilvl w:val="0"/>
          <w:numId w:val="6"/>
        </w:numPr>
        <w:tabs>
          <w:tab w:val="clear" w:pos="990"/>
          <w:tab w:val="left" w:pos="567"/>
        </w:tabs>
        <w:spacing w:after="0"/>
        <w:ind w:left="567" w:hanging="567"/>
        <w:rPr>
          <w:rFonts w:cs="Arial"/>
          <w:sz w:val="24"/>
          <w:szCs w:val="24"/>
        </w:rPr>
      </w:pPr>
      <w:r>
        <w:rPr>
          <w:rFonts w:cs="Arial"/>
          <w:sz w:val="24"/>
          <w:szCs w:val="24"/>
        </w:rPr>
        <w:t>L</w:t>
      </w:r>
      <w:r w:rsidR="00D04773" w:rsidRPr="00BE6B87">
        <w:rPr>
          <w:rFonts w:cs="Arial"/>
          <w:sz w:val="24"/>
          <w:szCs w:val="24"/>
        </w:rPr>
        <w:t>ight rail utilit</w:t>
      </w:r>
      <w:r>
        <w:rPr>
          <w:rFonts w:cs="Arial"/>
          <w:sz w:val="24"/>
          <w:szCs w:val="24"/>
        </w:rPr>
        <w:t>ies</w:t>
      </w:r>
      <w:r w:rsidR="00D04773" w:rsidRPr="00BE6B87">
        <w:rPr>
          <w:rFonts w:cs="Arial"/>
          <w:sz w:val="24"/>
          <w:szCs w:val="24"/>
        </w:rPr>
        <w:t xml:space="preserve"> may propose </w:t>
      </w:r>
      <w:r w:rsidR="00985728" w:rsidRPr="00BE6B87">
        <w:rPr>
          <w:rFonts w:cs="Arial"/>
          <w:sz w:val="24"/>
          <w:szCs w:val="24"/>
        </w:rPr>
        <w:t xml:space="preserve">to </w:t>
      </w:r>
      <w:r w:rsidR="00D04773" w:rsidRPr="00BE6B87">
        <w:rPr>
          <w:rFonts w:cs="Arial"/>
          <w:sz w:val="24"/>
          <w:szCs w:val="24"/>
        </w:rPr>
        <w:t xml:space="preserve">the </w:t>
      </w:r>
      <w:r w:rsidR="0020642E">
        <w:rPr>
          <w:rFonts w:cs="Arial"/>
          <w:sz w:val="24"/>
          <w:szCs w:val="24"/>
        </w:rPr>
        <w:t>Technical Regulator</w:t>
      </w:r>
      <w:r w:rsidR="00985728" w:rsidRPr="00BE6B87">
        <w:rPr>
          <w:rFonts w:cs="Arial"/>
          <w:sz w:val="24"/>
          <w:szCs w:val="24"/>
        </w:rPr>
        <w:t>,</w:t>
      </w:r>
      <w:r w:rsidR="00D04773" w:rsidRPr="00BE6B87">
        <w:rPr>
          <w:rFonts w:cs="Arial"/>
          <w:sz w:val="24"/>
          <w:szCs w:val="24"/>
        </w:rPr>
        <w:t xml:space="preserve"> </w:t>
      </w:r>
      <w:r w:rsidR="002D76A7" w:rsidRPr="00BE6B87">
        <w:rPr>
          <w:rFonts w:cs="Arial"/>
          <w:sz w:val="24"/>
          <w:szCs w:val="24"/>
        </w:rPr>
        <w:t xml:space="preserve">members </w:t>
      </w:r>
      <w:r w:rsidR="006D30CC" w:rsidRPr="00BE6B87">
        <w:rPr>
          <w:rFonts w:cs="Arial"/>
          <w:sz w:val="24"/>
          <w:szCs w:val="24"/>
        </w:rPr>
        <w:t>for</w:t>
      </w:r>
      <w:r w:rsidR="00D04773" w:rsidRPr="00BE6B87">
        <w:rPr>
          <w:rFonts w:cs="Arial"/>
          <w:sz w:val="24"/>
          <w:szCs w:val="24"/>
        </w:rPr>
        <w:t xml:space="preserve"> the </w:t>
      </w:r>
      <w:r w:rsidR="003A3471" w:rsidRPr="00BE6B87">
        <w:rPr>
          <w:rFonts w:cs="Arial"/>
          <w:sz w:val="24"/>
          <w:szCs w:val="24"/>
        </w:rPr>
        <w:t>Electrical Technical Review Group</w:t>
      </w:r>
      <w:r w:rsidR="00D04773" w:rsidRPr="00BE6B87">
        <w:rPr>
          <w:rFonts w:cs="Arial"/>
          <w:sz w:val="24"/>
          <w:szCs w:val="24"/>
        </w:rPr>
        <w:t xml:space="preserve">. </w:t>
      </w:r>
    </w:p>
    <w:p w14:paraId="6A7B17F6" w14:textId="77777777" w:rsidR="00F65A79" w:rsidRPr="00F833D8" w:rsidRDefault="00F65A79" w:rsidP="00297042">
      <w:pPr>
        <w:pStyle w:val="ListParagraph"/>
        <w:tabs>
          <w:tab w:val="left" w:pos="567"/>
        </w:tabs>
        <w:ind w:left="567"/>
        <w:rPr>
          <w:sz w:val="24"/>
          <w:szCs w:val="24"/>
        </w:rPr>
      </w:pPr>
    </w:p>
    <w:p w14:paraId="0F532EFB" w14:textId="58AE11CB" w:rsidR="009A1FE0" w:rsidRPr="00BE6B87" w:rsidRDefault="0023030A" w:rsidP="00073019">
      <w:pPr>
        <w:pStyle w:val="paraplain"/>
        <w:numPr>
          <w:ilvl w:val="0"/>
          <w:numId w:val="6"/>
        </w:numPr>
        <w:tabs>
          <w:tab w:val="clear" w:pos="990"/>
          <w:tab w:val="left" w:pos="567"/>
        </w:tabs>
        <w:spacing w:after="0"/>
        <w:ind w:left="567" w:hanging="567"/>
        <w:rPr>
          <w:rFonts w:eastAsia="MS Mincho" w:cs="Arial"/>
          <w:sz w:val="24"/>
          <w:szCs w:val="24"/>
        </w:rPr>
      </w:pPr>
      <w:r w:rsidRPr="00BE6B87">
        <w:rPr>
          <w:rFonts w:cs="Arial"/>
          <w:sz w:val="24"/>
          <w:szCs w:val="24"/>
        </w:rPr>
        <w:t>In consultation with stakeholders including the SCWG, t</w:t>
      </w:r>
      <w:r w:rsidR="00F65A79" w:rsidRPr="00BE6B87">
        <w:rPr>
          <w:rFonts w:cs="Arial"/>
          <w:sz w:val="24"/>
          <w:szCs w:val="24"/>
        </w:rPr>
        <w:t xml:space="preserve">he </w:t>
      </w:r>
      <w:r w:rsidR="00E56DC9" w:rsidRPr="00BE6B87">
        <w:rPr>
          <w:rFonts w:cs="Arial"/>
          <w:sz w:val="24"/>
          <w:szCs w:val="24"/>
        </w:rPr>
        <w:t>Electrical Technical Review Group may</w:t>
      </w:r>
      <w:r w:rsidR="00653D80" w:rsidRPr="00BE6B87">
        <w:rPr>
          <w:rFonts w:cs="Arial"/>
          <w:sz w:val="24"/>
          <w:szCs w:val="24"/>
        </w:rPr>
        <w:t xml:space="preserve"> </w:t>
      </w:r>
      <w:r w:rsidR="00F65A79" w:rsidRPr="00BE6B87">
        <w:rPr>
          <w:rFonts w:cs="Arial"/>
          <w:sz w:val="24"/>
          <w:szCs w:val="24"/>
        </w:rPr>
        <w:t xml:space="preserve">determine limits for the average anodic </w:t>
      </w:r>
      <w:r w:rsidR="00653D80" w:rsidRPr="00BE6B87">
        <w:rPr>
          <w:rFonts w:cs="Arial"/>
          <w:sz w:val="24"/>
          <w:szCs w:val="24"/>
        </w:rPr>
        <w:t>and cathodic shifts in voltage</w:t>
      </w:r>
      <w:r w:rsidR="00F65A79" w:rsidRPr="00BE6B87">
        <w:rPr>
          <w:rFonts w:cs="Arial"/>
          <w:sz w:val="24"/>
          <w:szCs w:val="24"/>
        </w:rPr>
        <w:t xml:space="preserve"> on various classes of asset as a result of stray direct current </w:t>
      </w:r>
      <w:r w:rsidR="00653D80" w:rsidRPr="00BE6B87">
        <w:rPr>
          <w:rFonts w:cs="Arial"/>
          <w:sz w:val="24"/>
          <w:szCs w:val="24"/>
        </w:rPr>
        <w:t>during the operation of the</w:t>
      </w:r>
      <w:r w:rsidR="00F65A79" w:rsidRPr="00BE6B87">
        <w:rPr>
          <w:rFonts w:cs="Arial"/>
          <w:sz w:val="24"/>
          <w:szCs w:val="24"/>
        </w:rPr>
        <w:t xml:space="preserve"> light rail utility network. </w:t>
      </w:r>
    </w:p>
    <w:p w14:paraId="053E1B45" w14:textId="77777777" w:rsidR="009A1FE0" w:rsidRPr="00BE6B87" w:rsidRDefault="009A1FE0" w:rsidP="00073019">
      <w:pPr>
        <w:pStyle w:val="ListParagraph"/>
        <w:rPr>
          <w:rFonts w:cs="Arial"/>
          <w:sz w:val="24"/>
          <w:szCs w:val="24"/>
        </w:rPr>
      </w:pPr>
    </w:p>
    <w:p w14:paraId="3AA8CF81" w14:textId="0C1636BC" w:rsidR="00F65A79" w:rsidRPr="00BE6B87" w:rsidRDefault="00653D80" w:rsidP="00073019">
      <w:pPr>
        <w:pStyle w:val="paraplain"/>
        <w:numPr>
          <w:ilvl w:val="0"/>
          <w:numId w:val="6"/>
        </w:numPr>
        <w:tabs>
          <w:tab w:val="clear" w:pos="990"/>
          <w:tab w:val="left" w:pos="567"/>
        </w:tabs>
        <w:spacing w:after="0"/>
        <w:ind w:left="567" w:hanging="567"/>
        <w:rPr>
          <w:rFonts w:eastAsia="MS Mincho" w:cs="Arial"/>
          <w:sz w:val="24"/>
          <w:szCs w:val="24"/>
        </w:rPr>
      </w:pPr>
      <w:r w:rsidRPr="00BE6B87">
        <w:rPr>
          <w:rFonts w:cs="Arial"/>
          <w:sz w:val="24"/>
          <w:szCs w:val="24"/>
        </w:rPr>
        <w:t xml:space="preserve">In relation to </w:t>
      </w:r>
      <w:r w:rsidR="00A67756">
        <w:rPr>
          <w:rFonts w:cs="Arial"/>
          <w:sz w:val="24"/>
          <w:szCs w:val="24"/>
        </w:rPr>
        <w:t>sub</w:t>
      </w:r>
      <w:r w:rsidR="003A3471" w:rsidRPr="00BE6B87">
        <w:rPr>
          <w:rFonts w:cs="Arial"/>
          <w:sz w:val="24"/>
          <w:szCs w:val="24"/>
        </w:rPr>
        <w:t>clause</w:t>
      </w:r>
      <w:r w:rsidR="0023030A" w:rsidRPr="00BE6B87">
        <w:rPr>
          <w:rFonts w:cs="Arial"/>
          <w:sz w:val="24"/>
          <w:szCs w:val="24"/>
        </w:rPr>
        <w:t xml:space="preserve"> </w:t>
      </w:r>
      <w:r w:rsidR="0095195F">
        <w:rPr>
          <w:rFonts w:cs="Arial"/>
          <w:sz w:val="24"/>
          <w:szCs w:val="24"/>
        </w:rPr>
        <w:t>1</w:t>
      </w:r>
      <w:r w:rsidR="008F1FE4">
        <w:rPr>
          <w:rFonts w:cs="Arial"/>
          <w:sz w:val="24"/>
          <w:szCs w:val="24"/>
        </w:rPr>
        <w:t>1</w:t>
      </w:r>
      <w:r w:rsidR="0023030A" w:rsidRPr="00BE6B87">
        <w:rPr>
          <w:rFonts w:cs="Arial"/>
          <w:sz w:val="24"/>
          <w:szCs w:val="24"/>
        </w:rPr>
        <w:t>(4), the determined limits may be reviewed by the Electrical Technical Review Group upon a request</w:t>
      </w:r>
      <w:r w:rsidR="0023030A" w:rsidRPr="00BE6B87">
        <w:rPr>
          <w:rFonts w:eastAsia="MS Mincho" w:cs="Arial"/>
          <w:sz w:val="24"/>
          <w:szCs w:val="24"/>
        </w:rPr>
        <w:t xml:space="preserve"> of </w:t>
      </w:r>
      <w:r w:rsidR="00A6465B" w:rsidRPr="00BE6B87">
        <w:rPr>
          <w:rFonts w:eastAsia="MS Mincho" w:cs="Arial"/>
          <w:sz w:val="24"/>
          <w:szCs w:val="24"/>
        </w:rPr>
        <w:t xml:space="preserve">two or more members of </w:t>
      </w:r>
      <w:r w:rsidR="0023030A" w:rsidRPr="00BE6B87">
        <w:rPr>
          <w:rFonts w:eastAsia="MS Mincho" w:cs="Arial"/>
          <w:sz w:val="24"/>
          <w:szCs w:val="24"/>
        </w:rPr>
        <w:t>the SCWG</w:t>
      </w:r>
      <w:r w:rsidR="00D762C7" w:rsidRPr="00BE6B87">
        <w:rPr>
          <w:rFonts w:eastAsia="MS Mincho" w:cs="Arial"/>
          <w:sz w:val="24"/>
          <w:szCs w:val="24"/>
        </w:rPr>
        <w:t>.</w:t>
      </w:r>
    </w:p>
    <w:p w14:paraId="792D4C7F" w14:textId="77777777" w:rsidR="00D762C7" w:rsidRPr="00297042" w:rsidRDefault="00D762C7" w:rsidP="00297042">
      <w:pPr>
        <w:pStyle w:val="ListParagraph"/>
        <w:tabs>
          <w:tab w:val="left" w:pos="567"/>
        </w:tabs>
        <w:ind w:left="567"/>
        <w:rPr>
          <w:sz w:val="24"/>
          <w:szCs w:val="24"/>
        </w:rPr>
      </w:pPr>
    </w:p>
    <w:p w14:paraId="7D0D1837" w14:textId="1B14E63B" w:rsidR="00DA23BD" w:rsidRPr="00484F11" w:rsidRDefault="0023030A" w:rsidP="001149FC">
      <w:pPr>
        <w:pStyle w:val="paraplain"/>
        <w:numPr>
          <w:ilvl w:val="0"/>
          <w:numId w:val="6"/>
        </w:numPr>
        <w:tabs>
          <w:tab w:val="clear" w:pos="990"/>
          <w:tab w:val="left" w:pos="567"/>
        </w:tabs>
        <w:spacing w:after="0"/>
        <w:ind w:left="567" w:hanging="567"/>
        <w:rPr>
          <w:sz w:val="24"/>
          <w:szCs w:val="24"/>
        </w:rPr>
      </w:pPr>
      <w:r w:rsidRPr="004E6341">
        <w:rPr>
          <w:rFonts w:cs="Arial"/>
          <w:sz w:val="24"/>
          <w:szCs w:val="24"/>
        </w:rPr>
        <w:t xml:space="preserve">The Electrical Technical Review Group may recommend the </w:t>
      </w:r>
      <w:r w:rsidR="0020642E">
        <w:rPr>
          <w:rFonts w:cs="Arial"/>
          <w:sz w:val="24"/>
          <w:szCs w:val="24"/>
        </w:rPr>
        <w:t>Technical Regulator</w:t>
      </w:r>
      <w:r w:rsidRPr="004E6341">
        <w:rPr>
          <w:rFonts w:cs="Arial"/>
          <w:sz w:val="24"/>
          <w:szCs w:val="24"/>
        </w:rPr>
        <w:t xml:space="preserve"> to </w:t>
      </w:r>
      <w:r w:rsidR="00E56DC9" w:rsidRPr="004E6341">
        <w:rPr>
          <w:rFonts w:cs="Arial"/>
          <w:sz w:val="24"/>
          <w:szCs w:val="24"/>
        </w:rPr>
        <w:t>issue a direction that includes</w:t>
      </w:r>
      <w:r w:rsidRPr="004E6341">
        <w:rPr>
          <w:rFonts w:cs="Arial"/>
          <w:sz w:val="24"/>
          <w:szCs w:val="24"/>
        </w:rPr>
        <w:t xml:space="preserve"> </w:t>
      </w:r>
      <w:r w:rsidR="00E56DC9" w:rsidRPr="004E6341">
        <w:rPr>
          <w:rFonts w:cs="Arial"/>
          <w:sz w:val="24"/>
          <w:szCs w:val="24"/>
        </w:rPr>
        <w:t>a determination</w:t>
      </w:r>
      <w:r w:rsidRPr="004E6341">
        <w:rPr>
          <w:rFonts w:cs="Arial"/>
          <w:sz w:val="24"/>
          <w:szCs w:val="24"/>
        </w:rPr>
        <w:t xml:space="preserve"> </w:t>
      </w:r>
      <w:r w:rsidR="00276D3F" w:rsidRPr="004E6341">
        <w:rPr>
          <w:rFonts w:cs="Arial"/>
          <w:sz w:val="24"/>
          <w:szCs w:val="24"/>
        </w:rPr>
        <w:t xml:space="preserve">made </w:t>
      </w:r>
      <w:r w:rsidRPr="004E6341">
        <w:rPr>
          <w:rFonts w:cs="Arial"/>
          <w:sz w:val="24"/>
          <w:szCs w:val="24"/>
        </w:rPr>
        <w:t xml:space="preserve">by the Electrical Technical Review Group. </w:t>
      </w:r>
    </w:p>
    <w:p w14:paraId="7A66FA9A" w14:textId="77777777" w:rsidR="007269C5" w:rsidRPr="00BE6B87" w:rsidRDefault="00663235" w:rsidP="00077CF2">
      <w:pPr>
        <w:pStyle w:val="Heading1"/>
        <w:numPr>
          <w:ilvl w:val="0"/>
          <w:numId w:val="74"/>
        </w:numPr>
        <w:tabs>
          <w:tab w:val="left" w:pos="709"/>
        </w:tabs>
        <w:adjustRightInd w:val="0"/>
        <w:ind w:left="284" w:hanging="284"/>
        <w:jc w:val="left"/>
        <w:rPr>
          <w:rFonts w:cs="Arial"/>
          <w:color w:val="1F497D"/>
          <w:sz w:val="24"/>
          <w:szCs w:val="24"/>
        </w:rPr>
      </w:pPr>
      <w:bookmarkStart w:id="239" w:name="_Toc19635460"/>
      <w:bookmarkStart w:id="240" w:name="_Toc19718519"/>
      <w:bookmarkStart w:id="241" w:name="_Toc19896911"/>
      <w:r>
        <w:rPr>
          <w:rFonts w:cs="Arial"/>
          <w:color w:val="1F497D"/>
          <w:sz w:val="24"/>
          <w:szCs w:val="24"/>
        </w:rPr>
        <w:t xml:space="preserve"> </w:t>
      </w:r>
      <w:bookmarkStart w:id="242" w:name="_Toc27061273"/>
      <w:bookmarkStart w:id="243" w:name="_Toc30492606"/>
      <w:bookmarkStart w:id="244" w:name="_Toc75264107"/>
      <w:r w:rsidR="00FD2051" w:rsidRPr="00BE6B87">
        <w:rPr>
          <w:rFonts w:cs="Arial"/>
          <w:color w:val="1F497D"/>
          <w:sz w:val="24"/>
          <w:szCs w:val="24"/>
        </w:rPr>
        <w:t xml:space="preserve">TECHNICAL </w:t>
      </w:r>
      <w:r w:rsidR="004D01E3" w:rsidRPr="00BE6B87">
        <w:rPr>
          <w:rFonts w:cs="Arial"/>
          <w:color w:val="1F497D"/>
          <w:sz w:val="24"/>
          <w:szCs w:val="24"/>
        </w:rPr>
        <w:t>APPROVAL</w:t>
      </w:r>
      <w:bookmarkEnd w:id="239"/>
      <w:bookmarkEnd w:id="240"/>
      <w:bookmarkEnd w:id="241"/>
      <w:bookmarkEnd w:id="242"/>
      <w:bookmarkEnd w:id="243"/>
      <w:bookmarkEnd w:id="244"/>
    </w:p>
    <w:p w14:paraId="5BA8D344" w14:textId="77777777" w:rsidR="00280791" w:rsidRPr="00F833D8" w:rsidRDefault="00280791" w:rsidP="00297042">
      <w:pPr>
        <w:pStyle w:val="ListParagraph"/>
        <w:tabs>
          <w:tab w:val="left" w:pos="567"/>
        </w:tabs>
        <w:ind w:left="567"/>
        <w:rPr>
          <w:sz w:val="24"/>
          <w:szCs w:val="24"/>
        </w:rPr>
      </w:pPr>
    </w:p>
    <w:p w14:paraId="76BDB223" w14:textId="40B9ED10" w:rsidR="002D56AA" w:rsidRPr="00BE6B87" w:rsidRDefault="00BD5EE2" w:rsidP="00077CF2">
      <w:pPr>
        <w:pStyle w:val="Heading2"/>
        <w:numPr>
          <w:ilvl w:val="1"/>
          <w:numId w:val="73"/>
        </w:numPr>
        <w:tabs>
          <w:tab w:val="left" w:pos="540"/>
          <w:tab w:val="left" w:pos="709"/>
        </w:tabs>
        <w:spacing w:before="0"/>
        <w:jc w:val="left"/>
        <w:rPr>
          <w:rFonts w:cs="Arial"/>
          <w:b/>
          <w:color w:val="1F497D"/>
          <w:sz w:val="24"/>
          <w:szCs w:val="24"/>
        </w:rPr>
      </w:pPr>
      <w:bookmarkStart w:id="245" w:name="_Toc75264108"/>
      <w:bookmarkStart w:id="246" w:name="_Toc19635461"/>
      <w:bookmarkStart w:id="247" w:name="_Toc19718520"/>
      <w:bookmarkStart w:id="248" w:name="_Toc19896912"/>
      <w:bookmarkStart w:id="249" w:name="_Toc27061274"/>
      <w:bookmarkStart w:id="250" w:name="_Toc30492607"/>
      <w:r w:rsidRPr="00BE6B87">
        <w:rPr>
          <w:rFonts w:cs="Arial"/>
          <w:b/>
          <w:color w:val="1F497D"/>
          <w:sz w:val="24"/>
          <w:szCs w:val="24"/>
        </w:rPr>
        <w:t xml:space="preserve">Initial </w:t>
      </w:r>
      <w:r w:rsidR="00351C0D" w:rsidRPr="00BE6B87">
        <w:rPr>
          <w:rFonts w:cs="Arial"/>
          <w:b/>
          <w:color w:val="1F497D"/>
          <w:sz w:val="24"/>
          <w:szCs w:val="24"/>
        </w:rPr>
        <w:t>D</w:t>
      </w:r>
      <w:r w:rsidRPr="00BE6B87">
        <w:rPr>
          <w:rFonts w:cs="Arial"/>
          <w:b/>
          <w:color w:val="1F497D"/>
          <w:sz w:val="24"/>
          <w:szCs w:val="24"/>
        </w:rPr>
        <w:t>esign</w:t>
      </w:r>
      <w:bookmarkEnd w:id="245"/>
      <w:r w:rsidRPr="00BE6B87">
        <w:rPr>
          <w:rFonts w:cs="Arial"/>
          <w:b/>
          <w:color w:val="1F497D"/>
          <w:sz w:val="24"/>
          <w:szCs w:val="24"/>
        </w:rPr>
        <w:t xml:space="preserve"> </w:t>
      </w:r>
      <w:bookmarkEnd w:id="246"/>
      <w:bookmarkEnd w:id="247"/>
      <w:bookmarkEnd w:id="248"/>
      <w:bookmarkEnd w:id="249"/>
      <w:bookmarkEnd w:id="250"/>
    </w:p>
    <w:p w14:paraId="6667F222" w14:textId="77777777" w:rsidR="002D56AA" w:rsidRPr="00BE6B87" w:rsidRDefault="002D56AA" w:rsidP="00297042">
      <w:pPr>
        <w:pStyle w:val="ListParagraph"/>
        <w:tabs>
          <w:tab w:val="left" w:pos="567"/>
        </w:tabs>
        <w:ind w:left="567"/>
        <w:rPr>
          <w:sz w:val="24"/>
          <w:szCs w:val="24"/>
        </w:rPr>
      </w:pPr>
    </w:p>
    <w:p w14:paraId="3CC0E149" w14:textId="4AFC5542" w:rsidR="00755CEB" w:rsidRPr="00BE6B87" w:rsidRDefault="00966A5D" w:rsidP="00073019">
      <w:pPr>
        <w:jc w:val="left"/>
        <w:rPr>
          <w:rFonts w:cs="Arial"/>
          <w:sz w:val="24"/>
          <w:szCs w:val="24"/>
        </w:rPr>
      </w:pPr>
      <w:r>
        <w:rPr>
          <w:rFonts w:cs="Arial"/>
          <w:sz w:val="24"/>
          <w:szCs w:val="24"/>
        </w:rPr>
        <w:t xml:space="preserve">When applying for an operating certificate for </w:t>
      </w:r>
      <w:r w:rsidR="00210AE7">
        <w:rPr>
          <w:rFonts w:cs="Arial"/>
          <w:sz w:val="24"/>
          <w:szCs w:val="24"/>
        </w:rPr>
        <w:t xml:space="preserve">construction of </w:t>
      </w:r>
      <w:r>
        <w:rPr>
          <w:rFonts w:cs="Arial"/>
          <w:sz w:val="24"/>
          <w:szCs w:val="24"/>
        </w:rPr>
        <w:t>a proposed light rail utility</w:t>
      </w:r>
      <w:r w:rsidR="00755CEB" w:rsidRPr="00BE6B87">
        <w:rPr>
          <w:rFonts w:cs="Arial"/>
          <w:sz w:val="24"/>
          <w:szCs w:val="24"/>
        </w:rPr>
        <w:t xml:space="preserve">, </w:t>
      </w:r>
      <w:r w:rsidR="00BD5EE2" w:rsidRPr="00BE6B87">
        <w:rPr>
          <w:rFonts w:cs="Arial"/>
          <w:sz w:val="24"/>
          <w:szCs w:val="24"/>
        </w:rPr>
        <w:t>a</w:t>
      </w:r>
      <w:r w:rsidR="00755CEB" w:rsidRPr="00BE6B87">
        <w:rPr>
          <w:rFonts w:cs="Arial"/>
          <w:sz w:val="24"/>
          <w:szCs w:val="24"/>
        </w:rPr>
        <w:t xml:space="preserve"> light rail utility:</w:t>
      </w:r>
    </w:p>
    <w:p w14:paraId="4E8F8CAE" w14:textId="77777777" w:rsidR="00755CEB" w:rsidRPr="00F833D8" w:rsidRDefault="00755CEB" w:rsidP="00297042">
      <w:pPr>
        <w:pStyle w:val="ListParagraph"/>
        <w:tabs>
          <w:tab w:val="left" w:pos="567"/>
        </w:tabs>
        <w:ind w:left="567"/>
        <w:rPr>
          <w:sz w:val="24"/>
          <w:szCs w:val="24"/>
        </w:rPr>
      </w:pPr>
    </w:p>
    <w:p w14:paraId="7414BCE9" w14:textId="4D5FB19F" w:rsidR="00755CEB" w:rsidRPr="00BE6B87" w:rsidRDefault="00755CEB" w:rsidP="00073019">
      <w:pPr>
        <w:pStyle w:val="paraplain"/>
        <w:numPr>
          <w:ilvl w:val="0"/>
          <w:numId w:val="21"/>
        </w:numPr>
        <w:tabs>
          <w:tab w:val="clear" w:pos="990"/>
          <w:tab w:val="left" w:pos="567"/>
        </w:tabs>
        <w:spacing w:after="0"/>
        <w:ind w:left="567" w:hanging="567"/>
        <w:rPr>
          <w:sz w:val="24"/>
          <w:szCs w:val="24"/>
        </w:rPr>
      </w:pPr>
      <w:r w:rsidRPr="00BE6B87">
        <w:rPr>
          <w:sz w:val="24"/>
          <w:szCs w:val="24"/>
        </w:rPr>
        <w:t xml:space="preserve">must conduct a technical analysis in relation to the matters referred to in </w:t>
      </w:r>
      <w:r w:rsidR="00D762C7" w:rsidRPr="00BE6B87">
        <w:rPr>
          <w:sz w:val="24"/>
          <w:szCs w:val="24"/>
        </w:rPr>
        <w:t>this Code</w:t>
      </w:r>
      <w:r w:rsidRPr="00BE6B87">
        <w:rPr>
          <w:sz w:val="24"/>
          <w:szCs w:val="24"/>
        </w:rPr>
        <w:t xml:space="preserve"> with supporting data and </w:t>
      </w:r>
      <w:r w:rsidR="00F65A79" w:rsidRPr="00BE6B87">
        <w:rPr>
          <w:sz w:val="24"/>
          <w:szCs w:val="24"/>
        </w:rPr>
        <w:t xml:space="preserve">references considering, at a minimum, </w:t>
      </w:r>
      <w:r w:rsidRPr="00BE6B87">
        <w:rPr>
          <w:sz w:val="24"/>
          <w:szCs w:val="24"/>
        </w:rPr>
        <w:t xml:space="preserve">site specific characteristics, </w:t>
      </w:r>
      <w:r w:rsidR="00653268" w:rsidRPr="00BE6B87">
        <w:rPr>
          <w:sz w:val="24"/>
          <w:szCs w:val="24"/>
        </w:rPr>
        <w:t xml:space="preserve">and </w:t>
      </w:r>
      <w:r w:rsidRPr="00BE6B87">
        <w:rPr>
          <w:sz w:val="24"/>
          <w:szCs w:val="24"/>
        </w:rPr>
        <w:t>technical feasibility</w:t>
      </w:r>
      <w:r w:rsidR="00F65A79" w:rsidRPr="00BE6B87">
        <w:rPr>
          <w:sz w:val="24"/>
          <w:szCs w:val="24"/>
        </w:rPr>
        <w:t xml:space="preserve"> </w:t>
      </w:r>
      <w:r w:rsidRPr="00BE6B87">
        <w:rPr>
          <w:sz w:val="24"/>
          <w:szCs w:val="24"/>
        </w:rPr>
        <w:t>of the</w:t>
      </w:r>
      <w:r w:rsidR="00E64C32">
        <w:rPr>
          <w:sz w:val="24"/>
          <w:szCs w:val="24"/>
        </w:rPr>
        <w:t xml:space="preserve"> proposed light rail utility network asset </w:t>
      </w:r>
      <w:r w:rsidRPr="00BE6B87">
        <w:rPr>
          <w:sz w:val="24"/>
          <w:szCs w:val="24"/>
        </w:rPr>
        <w:t>life cycle;</w:t>
      </w:r>
    </w:p>
    <w:p w14:paraId="5AA01E58" w14:textId="77777777" w:rsidR="00755CEB" w:rsidRPr="00BE6B87" w:rsidRDefault="00755CEB" w:rsidP="00297042">
      <w:pPr>
        <w:pStyle w:val="ListParagraph"/>
        <w:tabs>
          <w:tab w:val="left" w:pos="567"/>
        </w:tabs>
        <w:ind w:left="567"/>
        <w:rPr>
          <w:sz w:val="24"/>
          <w:szCs w:val="24"/>
        </w:rPr>
      </w:pPr>
    </w:p>
    <w:p w14:paraId="4BB8FECB" w14:textId="705C2CD0" w:rsidR="00755CEB" w:rsidRPr="00BE6B87" w:rsidRDefault="00755CEB" w:rsidP="00073019">
      <w:pPr>
        <w:pStyle w:val="paraplain"/>
        <w:numPr>
          <w:ilvl w:val="0"/>
          <w:numId w:val="21"/>
        </w:numPr>
        <w:tabs>
          <w:tab w:val="clear" w:pos="990"/>
          <w:tab w:val="left" w:pos="567"/>
        </w:tabs>
        <w:spacing w:after="0"/>
        <w:ind w:left="567" w:hanging="567"/>
        <w:rPr>
          <w:sz w:val="24"/>
          <w:szCs w:val="24"/>
        </w:rPr>
      </w:pPr>
      <w:r w:rsidRPr="00BE6B87">
        <w:rPr>
          <w:sz w:val="24"/>
          <w:szCs w:val="24"/>
        </w:rPr>
        <w:t xml:space="preserve">must submit the technical analysis with supporting data and references for each technical matter to the </w:t>
      </w:r>
      <w:r w:rsidR="0020642E">
        <w:rPr>
          <w:sz w:val="24"/>
          <w:szCs w:val="24"/>
        </w:rPr>
        <w:t>Technical Regulator</w:t>
      </w:r>
      <w:r w:rsidRPr="00BE6B87">
        <w:rPr>
          <w:sz w:val="24"/>
          <w:szCs w:val="24"/>
        </w:rPr>
        <w:t xml:space="preserve"> for the purpose of assessing the operating certificate;</w:t>
      </w:r>
    </w:p>
    <w:p w14:paraId="13139002" w14:textId="77777777" w:rsidR="00755CEB" w:rsidRPr="00BE6B87" w:rsidRDefault="00755CEB" w:rsidP="00297042">
      <w:pPr>
        <w:pStyle w:val="ListParagraph"/>
        <w:tabs>
          <w:tab w:val="left" w:pos="567"/>
        </w:tabs>
        <w:ind w:left="567"/>
        <w:rPr>
          <w:sz w:val="24"/>
          <w:szCs w:val="24"/>
        </w:rPr>
      </w:pPr>
    </w:p>
    <w:p w14:paraId="70886388" w14:textId="490AB32D" w:rsidR="00755CEB" w:rsidRPr="00BE6B87" w:rsidRDefault="00755CEB" w:rsidP="00073019">
      <w:pPr>
        <w:pStyle w:val="paraplain"/>
        <w:numPr>
          <w:ilvl w:val="0"/>
          <w:numId w:val="21"/>
        </w:numPr>
        <w:tabs>
          <w:tab w:val="clear" w:pos="990"/>
          <w:tab w:val="left" w:pos="567"/>
        </w:tabs>
        <w:spacing w:after="0"/>
        <w:ind w:left="567" w:hanging="567"/>
        <w:rPr>
          <w:sz w:val="24"/>
          <w:szCs w:val="24"/>
        </w:rPr>
      </w:pPr>
      <w:r w:rsidRPr="00BE6B87">
        <w:rPr>
          <w:sz w:val="24"/>
          <w:szCs w:val="24"/>
        </w:rPr>
        <w:t xml:space="preserve">must comply with </w:t>
      </w:r>
      <w:r w:rsidR="00BD5EE2" w:rsidRPr="00BE6B87">
        <w:rPr>
          <w:sz w:val="24"/>
          <w:szCs w:val="24"/>
        </w:rPr>
        <w:t>a</w:t>
      </w:r>
      <w:r w:rsidR="00A35DD9">
        <w:rPr>
          <w:sz w:val="24"/>
          <w:szCs w:val="24"/>
        </w:rPr>
        <w:t>ny</w:t>
      </w:r>
      <w:r w:rsidR="00BD5EE2" w:rsidRPr="00BE6B87">
        <w:rPr>
          <w:sz w:val="24"/>
          <w:szCs w:val="24"/>
        </w:rPr>
        <w:t xml:space="preserve"> r</w:t>
      </w:r>
      <w:r w:rsidRPr="00BE6B87">
        <w:rPr>
          <w:sz w:val="24"/>
          <w:szCs w:val="24"/>
        </w:rPr>
        <w:t>equest</w:t>
      </w:r>
      <w:r w:rsidR="00A35DD9">
        <w:rPr>
          <w:sz w:val="24"/>
          <w:szCs w:val="24"/>
        </w:rPr>
        <w:t>s</w:t>
      </w:r>
      <w:r w:rsidRPr="00BE6B87">
        <w:rPr>
          <w:sz w:val="24"/>
          <w:szCs w:val="24"/>
        </w:rPr>
        <w:t xml:space="preserve"> from the </w:t>
      </w:r>
      <w:r w:rsidR="0020642E">
        <w:t>Technical Regulator</w:t>
      </w:r>
      <w:r w:rsidRPr="00BE6B87">
        <w:rPr>
          <w:sz w:val="24"/>
          <w:szCs w:val="24"/>
        </w:rPr>
        <w:t xml:space="preserve"> for additional information such as technical data, schematics, plans and references that support the technical specifications if the </w:t>
      </w:r>
      <w:r w:rsidR="0020642E">
        <w:rPr>
          <w:sz w:val="24"/>
          <w:szCs w:val="24"/>
        </w:rPr>
        <w:t>Technical Regulator</w:t>
      </w:r>
      <w:r w:rsidRPr="00BE6B87">
        <w:rPr>
          <w:sz w:val="24"/>
          <w:szCs w:val="24"/>
        </w:rPr>
        <w:t xml:space="preserve"> considers that such information would be of </w:t>
      </w:r>
      <w:r w:rsidR="000204C7" w:rsidRPr="00BE6B87">
        <w:rPr>
          <w:sz w:val="24"/>
          <w:szCs w:val="24"/>
        </w:rPr>
        <w:t>assistance</w:t>
      </w:r>
      <w:r w:rsidRPr="00BE6B87">
        <w:rPr>
          <w:sz w:val="24"/>
          <w:szCs w:val="24"/>
        </w:rPr>
        <w:t xml:space="preserve">; </w:t>
      </w:r>
      <w:r w:rsidR="00934D93">
        <w:rPr>
          <w:sz w:val="24"/>
          <w:szCs w:val="24"/>
        </w:rPr>
        <w:t>and</w:t>
      </w:r>
    </w:p>
    <w:p w14:paraId="3B5F4B32" w14:textId="77777777" w:rsidR="00755CEB" w:rsidRPr="00BE6B87" w:rsidRDefault="00755CEB" w:rsidP="00297042">
      <w:pPr>
        <w:pStyle w:val="ListParagraph"/>
        <w:tabs>
          <w:tab w:val="left" w:pos="567"/>
        </w:tabs>
        <w:ind w:left="567"/>
        <w:rPr>
          <w:sz w:val="24"/>
          <w:szCs w:val="24"/>
        </w:rPr>
      </w:pPr>
    </w:p>
    <w:p w14:paraId="51D4A17E" w14:textId="2ADE74FE" w:rsidR="00755CEB" w:rsidRDefault="00755CEB" w:rsidP="00073019">
      <w:pPr>
        <w:pStyle w:val="paraplain"/>
        <w:numPr>
          <w:ilvl w:val="0"/>
          <w:numId w:val="21"/>
        </w:numPr>
        <w:tabs>
          <w:tab w:val="clear" w:pos="990"/>
          <w:tab w:val="left" w:pos="567"/>
        </w:tabs>
        <w:spacing w:after="0"/>
        <w:ind w:left="567" w:hanging="567"/>
        <w:rPr>
          <w:sz w:val="24"/>
          <w:szCs w:val="24"/>
        </w:rPr>
      </w:pPr>
      <w:r w:rsidRPr="00BE6B87">
        <w:rPr>
          <w:sz w:val="24"/>
          <w:szCs w:val="24"/>
        </w:rPr>
        <w:t xml:space="preserve">may seek guidance from the </w:t>
      </w:r>
      <w:r w:rsidR="00E56DC9" w:rsidRPr="00BE6B87">
        <w:rPr>
          <w:sz w:val="24"/>
          <w:szCs w:val="24"/>
        </w:rPr>
        <w:t>Electrical Technical Review Group</w:t>
      </w:r>
      <w:r w:rsidR="00BD5EE2" w:rsidRPr="00BE6B87">
        <w:rPr>
          <w:sz w:val="24"/>
          <w:szCs w:val="24"/>
        </w:rPr>
        <w:t xml:space="preserve"> </w:t>
      </w:r>
      <w:r w:rsidR="00E64C32">
        <w:rPr>
          <w:sz w:val="24"/>
          <w:szCs w:val="24"/>
        </w:rPr>
        <w:t xml:space="preserve">(if an </w:t>
      </w:r>
      <w:r w:rsidR="00E64C32" w:rsidRPr="004E6341">
        <w:rPr>
          <w:rFonts w:cs="Arial"/>
          <w:sz w:val="24"/>
          <w:szCs w:val="24"/>
        </w:rPr>
        <w:t xml:space="preserve">Electrical Technical Review Group </w:t>
      </w:r>
      <w:r w:rsidR="00E64C32">
        <w:rPr>
          <w:rFonts w:cs="Arial"/>
          <w:sz w:val="24"/>
          <w:szCs w:val="24"/>
        </w:rPr>
        <w:t xml:space="preserve">has </w:t>
      </w:r>
      <w:r w:rsidR="00E64C32">
        <w:rPr>
          <w:sz w:val="24"/>
          <w:szCs w:val="24"/>
        </w:rPr>
        <w:t xml:space="preserve">been established pursuant to clause 11 of this Code) </w:t>
      </w:r>
      <w:r w:rsidRPr="00BE6B87">
        <w:rPr>
          <w:sz w:val="24"/>
          <w:szCs w:val="24"/>
        </w:rPr>
        <w:t>in relation to technical matters related to the design, construction, testing</w:t>
      </w:r>
      <w:r w:rsidR="00F65A79" w:rsidRPr="00BE6B87">
        <w:rPr>
          <w:sz w:val="24"/>
          <w:szCs w:val="24"/>
        </w:rPr>
        <w:t>, maintenance</w:t>
      </w:r>
      <w:r w:rsidRPr="00BE6B87">
        <w:rPr>
          <w:sz w:val="24"/>
          <w:szCs w:val="24"/>
        </w:rPr>
        <w:t xml:space="preserve"> and operation of t</w:t>
      </w:r>
      <w:r w:rsidR="00BD5EE2" w:rsidRPr="00BE6B87">
        <w:rPr>
          <w:sz w:val="24"/>
          <w:szCs w:val="24"/>
        </w:rPr>
        <w:t xml:space="preserve">he light rail </w:t>
      </w:r>
      <w:r w:rsidR="00531C08">
        <w:rPr>
          <w:sz w:val="24"/>
          <w:szCs w:val="24"/>
        </w:rPr>
        <w:t xml:space="preserve">utility </w:t>
      </w:r>
      <w:r w:rsidR="00BD5EE2" w:rsidRPr="00BE6B87">
        <w:rPr>
          <w:sz w:val="24"/>
          <w:szCs w:val="24"/>
        </w:rPr>
        <w:t>network.</w:t>
      </w:r>
    </w:p>
    <w:p w14:paraId="654440ED" w14:textId="77777777" w:rsidR="001F202D" w:rsidRDefault="001F202D" w:rsidP="001F202D">
      <w:pPr>
        <w:pStyle w:val="paraplain"/>
        <w:tabs>
          <w:tab w:val="clear" w:pos="990"/>
          <w:tab w:val="left" w:pos="567"/>
        </w:tabs>
        <w:spacing w:after="0"/>
        <w:ind w:left="567"/>
        <w:rPr>
          <w:sz w:val="24"/>
          <w:szCs w:val="24"/>
        </w:rPr>
      </w:pPr>
    </w:p>
    <w:p w14:paraId="7324ACF7" w14:textId="2726812B" w:rsidR="002D56AA" w:rsidRPr="00BE6B87" w:rsidRDefault="0095195F" w:rsidP="00073019">
      <w:pPr>
        <w:pStyle w:val="Heading2"/>
        <w:numPr>
          <w:ilvl w:val="1"/>
          <w:numId w:val="0"/>
        </w:numPr>
        <w:tabs>
          <w:tab w:val="left" w:pos="540"/>
          <w:tab w:val="left" w:pos="709"/>
        </w:tabs>
        <w:spacing w:before="0"/>
        <w:jc w:val="left"/>
        <w:rPr>
          <w:rFonts w:cs="Arial"/>
          <w:b/>
          <w:color w:val="1F497D"/>
          <w:sz w:val="24"/>
          <w:szCs w:val="24"/>
        </w:rPr>
      </w:pPr>
      <w:bookmarkStart w:id="251" w:name="_Toc19635462"/>
      <w:bookmarkStart w:id="252" w:name="_Toc19718521"/>
      <w:bookmarkStart w:id="253" w:name="_Toc19896913"/>
      <w:bookmarkStart w:id="254" w:name="_Toc27061275"/>
      <w:bookmarkStart w:id="255" w:name="_Toc75264109"/>
      <w:bookmarkStart w:id="256" w:name="_Toc30492608"/>
      <w:r>
        <w:rPr>
          <w:rFonts w:cs="Arial"/>
          <w:b/>
          <w:color w:val="1F497D"/>
          <w:sz w:val="24"/>
          <w:szCs w:val="24"/>
        </w:rPr>
        <w:t>12.2</w:t>
      </w:r>
      <w:r w:rsidR="002D56AA" w:rsidRPr="00BE6B87">
        <w:rPr>
          <w:rFonts w:cs="Arial"/>
          <w:b/>
          <w:color w:val="1F497D"/>
          <w:sz w:val="24"/>
          <w:szCs w:val="24"/>
        </w:rPr>
        <w:tab/>
        <w:t xml:space="preserve"> </w:t>
      </w:r>
      <w:r w:rsidR="00EF2AA2">
        <w:rPr>
          <w:rFonts w:cs="Arial"/>
          <w:b/>
          <w:color w:val="1F497D"/>
          <w:sz w:val="24"/>
          <w:szCs w:val="24"/>
        </w:rPr>
        <w:t xml:space="preserve">Design </w:t>
      </w:r>
      <w:r w:rsidR="00351C0D" w:rsidRPr="00BE6B87">
        <w:rPr>
          <w:rFonts w:cs="Arial"/>
          <w:b/>
          <w:color w:val="1F497D"/>
          <w:sz w:val="24"/>
          <w:szCs w:val="24"/>
        </w:rPr>
        <w:t>Variations</w:t>
      </w:r>
      <w:bookmarkEnd w:id="251"/>
      <w:bookmarkEnd w:id="252"/>
      <w:bookmarkEnd w:id="253"/>
      <w:bookmarkEnd w:id="254"/>
      <w:bookmarkEnd w:id="255"/>
      <w:r w:rsidR="00351C0D" w:rsidRPr="00BE6B87">
        <w:rPr>
          <w:rFonts w:cs="Arial"/>
          <w:b/>
          <w:color w:val="1F497D"/>
          <w:sz w:val="24"/>
          <w:szCs w:val="24"/>
        </w:rPr>
        <w:t xml:space="preserve"> </w:t>
      </w:r>
      <w:bookmarkEnd w:id="256"/>
    </w:p>
    <w:p w14:paraId="19DE509C" w14:textId="26271DC5" w:rsidR="00210AE7" w:rsidRPr="001149FC" w:rsidRDefault="00210AE7" w:rsidP="000650E2">
      <w:pPr>
        <w:pStyle w:val="BriefStyle"/>
        <w:tabs>
          <w:tab w:val="left" w:pos="567"/>
        </w:tabs>
        <w:ind w:left="0"/>
        <w:rPr>
          <w:rStyle w:val="Boldwordformat"/>
          <w:b w:val="0"/>
        </w:rPr>
      </w:pPr>
    </w:p>
    <w:p w14:paraId="4FD77710" w14:textId="2675246E" w:rsidR="000D65EC" w:rsidRPr="00993E26" w:rsidRDefault="00210AE7" w:rsidP="00210AE7">
      <w:pPr>
        <w:pStyle w:val="BriefStyle"/>
        <w:tabs>
          <w:tab w:val="left" w:pos="567"/>
        </w:tabs>
        <w:ind w:left="0"/>
        <w:rPr>
          <w:rFonts w:ascii="Arial" w:hAnsi="Arial" w:cs="Arial"/>
          <w:szCs w:val="24"/>
        </w:rPr>
      </w:pPr>
      <w:r w:rsidRPr="00993E26">
        <w:rPr>
          <w:rStyle w:val="Boldwordformat"/>
          <w:rFonts w:ascii="Arial" w:hAnsi="Arial" w:cs="Arial"/>
          <w:b w:val="0"/>
          <w:szCs w:val="24"/>
        </w:rPr>
        <w:t xml:space="preserve">After receiving an </w:t>
      </w:r>
      <w:r w:rsidRPr="009B267D">
        <w:rPr>
          <w:rFonts w:ascii="Arial" w:hAnsi="Arial" w:cs="Arial"/>
        </w:rPr>
        <w:t xml:space="preserve">operating certificate </w:t>
      </w:r>
      <w:r w:rsidRPr="00993E26">
        <w:rPr>
          <w:rFonts w:ascii="Arial" w:hAnsi="Arial" w:cs="Arial"/>
          <w:szCs w:val="24"/>
        </w:rPr>
        <w:t>for construction</w:t>
      </w:r>
      <w:r w:rsidRPr="009B267D">
        <w:rPr>
          <w:rFonts w:ascii="Arial" w:hAnsi="Arial" w:cs="Arial"/>
        </w:rPr>
        <w:t xml:space="preserve"> of a </w:t>
      </w:r>
      <w:r w:rsidRPr="00993E26">
        <w:rPr>
          <w:rFonts w:ascii="Arial" w:hAnsi="Arial" w:cs="Arial"/>
          <w:szCs w:val="24"/>
        </w:rPr>
        <w:t>proposed light rail utility</w:t>
      </w:r>
      <w:r w:rsidRPr="00993E26">
        <w:rPr>
          <w:rStyle w:val="Boldwordformat"/>
          <w:rFonts w:ascii="Arial" w:hAnsi="Arial" w:cs="Arial"/>
          <w:b w:val="0"/>
          <w:szCs w:val="24"/>
        </w:rPr>
        <w:t xml:space="preserve">, a light rail utility may apply to the </w:t>
      </w:r>
      <w:r w:rsidR="0020642E">
        <w:rPr>
          <w:rStyle w:val="Boldwordformat"/>
          <w:rFonts w:ascii="Arial" w:hAnsi="Arial" w:cs="Arial"/>
          <w:b w:val="0"/>
          <w:szCs w:val="24"/>
        </w:rPr>
        <w:t>Technical Regulator</w:t>
      </w:r>
      <w:r w:rsidRPr="00993E26">
        <w:rPr>
          <w:rStyle w:val="Boldwordformat"/>
          <w:rFonts w:ascii="Arial" w:hAnsi="Arial" w:cs="Arial"/>
          <w:b w:val="0"/>
          <w:szCs w:val="24"/>
        </w:rPr>
        <w:t xml:space="preserve"> to vary the design.</w:t>
      </w:r>
      <w:r w:rsidR="005252D1" w:rsidRPr="00993E26">
        <w:rPr>
          <w:rStyle w:val="Boldwordformat"/>
          <w:rFonts w:ascii="Arial" w:hAnsi="Arial" w:cs="Arial"/>
          <w:b w:val="0"/>
          <w:szCs w:val="24"/>
        </w:rPr>
        <w:t xml:space="preserve"> </w:t>
      </w:r>
      <w:r w:rsidR="000D65EC" w:rsidRPr="00993E26">
        <w:rPr>
          <w:rStyle w:val="Boldwordformat"/>
          <w:rFonts w:ascii="Arial" w:hAnsi="Arial" w:cs="Arial"/>
          <w:b w:val="0"/>
          <w:szCs w:val="24"/>
        </w:rPr>
        <w:t xml:space="preserve">However, the design change(s) must be </w:t>
      </w:r>
      <w:r w:rsidR="00523D73" w:rsidRPr="00993E26">
        <w:rPr>
          <w:rStyle w:val="Boldwordformat"/>
          <w:rFonts w:ascii="Arial" w:hAnsi="Arial" w:cs="Arial"/>
          <w:b w:val="0"/>
          <w:szCs w:val="24"/>
        </w:rPr>
        <w:t>r</w:t>
      </w:r>
      <w:r w:rsidR="000D65EC" w:rsidRPr="00993E26">
        <w:rPr>
          <w:rStyle w:val="Boldwordformat"/>
          <w:rFonts w:ascii="Arial" w:hAnsi="Arial" w:cs="Arial"/>
          <w:b w:val="0"/>
          <w:szCs w:val="24"/>
        </w:rPr>
        <w:t xml:space="preserve">eflected in the approved design drawings issued for </w:t>
      </w:r>
      <w:r w:rsidR="00523D73" w:rsidRPr="00993E26">
        <w:rPr>
          <w:rStyle w:val="Boldwordformat"/>
          <w:rFonts w:ascii="Arial" w:hAnsi="Arial" w:cs="Arial"/>
          <w:b w:val="0"/>
          <w:szCs w:val="24"/>
        </w:rPr>
        <w:t xml:space="preserve">constructing </w:t>
      </w:r>
      <w:r w:rsidR="000D65EC" w:rsidRPr="00993E26">
        <w:rPr>
          <w:rStyle w:val="Boldwordformat"/>
          <w:rFonts w:ascii="Arial" w:hAnsi="Arial" w:cs="Arial"/>
          <w:b w:val="0"/>
          <w:szCs w:val="24"/>
        </w:rPr>
        <w:t xml:space="preserve">the </w:t>
      </w:r>
      <w:r w:rsidR="000D65EC" w:rsidRPr="00993E26">
        <w:rPr>
          <w:rFonts w:ascii="Arial" w:hAnsi="Arial" w:cs="Arial"/>
          <w:szCs w:val="24"/>
        </w:rPr>
        <w:t>proposed</w:t>
      </w:r>
      <w:r w:rsidR="000D65EC" w:rsidRPr="009B267D">
        <w:rPr>
          <w:rFonts w:ascii="Arial" w:hAnsi="Arial" w:cs="Arial"/>
        </w:rPr>
        <w:t xml:space="preserve"> light rail utility</w:t>
      </w:r>
      <w:r w:rsidR="000D65EC" w:rsidRPr="00993E26">
        <w:rPr>
          <w:rFonts w:ascii="Arial" w:hAnsi="Arial" w:cs="Arial"/>
          <w:szCs w:val="24"/>
        </w:rPr>
        <w:t xml:space="preserve">. </w:t>
      </w:r>
    </w:p>
    <w:p w14:paraId="3DB839DC" w14:textId="77777777" w:rsidR="000D65EC" w:rsidRDefault="000D65EC" w:rsidP="00210AE7">
      <w:pPr>
        <w:pStyle w:val="BriefStyle"/>
        <w:tabs>
          <w:tab w:val="left" w:pos="567"/>
        </w:tabs>
        <w:ind w:left="0"/>
        <w:rPr>
          <w:rFonts w:ascii="Arial" w:hAnsi="Arial" w:cs="Arial"/>
          <w:szCs w:val="24"/>
        </w:rPr>
      </w:pPr>
    </w:p>
    <w:p w14:paraId="354D3FC0" w14:textId="182B5302" w:rsidR="00F40BD9" w:rsidRPr="00993E26" w:rsidRDefault="0098063F" w:rsidP="00210AE7">
      <w:pPr>
        <w:pStyle w:val="BriefStyle"/>
        <w:tabs>
          <w:tab w:val="left" w:pos="567"/>
        </w:tabs>
        <w:ind w:left="0"/>
        <w:rPr>
          <w:rStyle w:val="Boldwordformat"/>
          <w:rFonts w:ascii="Arial" w:hAnsi="Arial" w:cs="Arial"/>
          <w:b w:val="0"/>
          <w:szCs w:val="24"/>
        </w:rPr>
      </w:pPr>
      <w:r w:rsidRPr="00993E26">
        <w:rPr>
          <w:rStyle w:val="Boldwordformat"/>
          <w:rFonts w:ascii="Arial" w:hAnsi="Arial" w:cs="Arial"/>
          <w:b w:val="0"/>
          <w:szCs w:val="24"/>
        </w:rPr>
        <w:t xml:space="preserve">To support a design change application and process, </w:t>
      </w:r>
      <w:r w:rsidR="00993E26" w:rsidRPr="00993E26">
        <w:rPr>
          <w:rStyle w:val="Boldwordformat"/>
          <w:rFonts w:ascii="Arial" w:hAnsi="Arial" w:cs="Arial"/>
          <w:b w:val="0"/>
          <w:szCs w:val="24"/>
        </w:rPr>
        <w:t>t</w:t>
      </w:r>
      <w:r w:rsidR="005928B3" w:rsidRPr="00993E26">
        <w:rPr>
          <w:rStyle w:val="Boldwordformat"/>
          <w:rFonts w:ascii="Arial" w:hAnsi="Arial" w:cs="Arial"/>
          <w:b w:val="0"/>
          <w:szCs w:val="24"/>
        </w:rPr>
        <w:t xml:space="preserve">he </w:t>
      </w:r>
      <w:r w:rsidR="005252D1" w:rsidRPr="00993E26">
        <w:rPr>
          <w:rStyle w:val="Boldwordformat"/>
          <w:rFonts w:ascii="Arial" w:hAnsi="Arial" w:cs="Arial"/>
          <w:b w:val="0"/>
          <w:szCs w:val="24"/>
        </w:rPr>
        <w:t xml:space="preserve">light rail </w:t>
      </w:r>
      <w:r w:rsidR="000204C7" w:rsidRPr="00993E26">
        <w:rPr>
          <w:rStyle w:val="Boldwordformat"/>
          <w:rFonts w:ascii="Arial" w:hAnsi="Arial" w:cs="Arial"/>
          <w:b w:val="0"/>
          <w:szCs w:val="24"/>
        </w:rPr>
        <w:t>utility</w:t>
      </w:r>
      <w:r w:rsidR="005252D1" w:rsidRPr="00993E26">
        <w:rPr>
          <w:rStyle w:val="Boldwordformat"/>
          <w:rFonts w:ascii="Arial" w:hAnsi="Arial" w:cs="Arial"/>
          <w:b w:val="0"/>
          <w:szCs w:val="24"/>
        </w:rPr>
        <w:t xml:space="preserve">: </w:t>
      </w:r>
    </w:p>
    <w:p w14:paraId="6F937AB8" w14:textId="77777777" w:rsidR="008F6DE4" w:rsidRPr="00C5789C" w:rsidRDefault="008F6DE4" w:rsidP="00297042">
      <w:pPr>
        <w:pStyle w:val="ListParagraph"/>
        <w:tabs>
          <w:tab w:val="left" w:pos="567"/>
        </w:tabs>
        <w:ind w:left="567"/>
        <w:rPr>
          <w:szCs w:val="24"/>
        </w:rPr>
      </w:pPr>
    </w:p>
    <w:p w14:paraId="07D7DA1C" w14:textId="69F99D9B" w:rsidR="008660C3" w:rsidRPr="00BE6B87" w:rsidRDefault="00351C0D" w:rsidP="00073019">
      <w:pPr>
        <w:pStyle w:val="BriefStyle"/>
        <w:numPr>
          <w:ilvl w:val="1"/>
          <w:numId w:val="20"/>
        </w:numPr>
        <w:tabs>
          <w:tab w:val="left" w:pos="567"/>
        </w:tabs>
        <w:ind w:left="567" w:hanging="567"/>
        <w:rPr>
          <w:rFonts w:ascii="Arial" w:hAnsi="Arial" w:cs="Arial"/>
          <w:szCs w:val="24"/>
        </w:rPr>
      </w:pPr>
      <w:r w:rsidRPr="00BE6B87">
        <w:rPr>
          <w:rFonts w:ascii="Arial" w:hAnsi="Arial" w:cs="Arial"/>
          <w:szCs w:val="24"/>
        </w:rPr>
        <w:lastRenderedPageBreak/>
        <w:t xml:space="preserve">must </w:t>
      </w:r>
      <w:r w:rsidR="002D56AA" w:rsidRPr="00BE6B87">
        <w:rPr>
          <w:rFonts w:ascii="Arial" w:hAnsi="Arial" w:cs="Arial"/>
          <w:szCs w:val="24"/>
        </w:rPr>
        <w:t xml:space="preserve">consult stakeholders that </w:t>
      </w:r>
      <w:r w:rsidRPr="00BE6B87">
        <w:rPr>
          <w:rFonts w:ascii="Arial" w:hAnsi="Arial" w:cs="Arial"/>
          <w:szCs w:val="24"/>
        </w:rPr>
        <w:t>could</w:t>
      </w:r>
      <w:r w:rsidR="002D56AA" w:rsidRPr="00BE6B87">
        <w:rPr>
          <w:rFonts w:ascii="Arial" w:hAnsi="Arial" w:cs="Arial"/>
          <w:szCs w:val="24"/>
        </w:rPr>
        <w:t xml:space="preserve"> be affe</w:t>
      </w:r>
      <w:r w:rsidR="00F95218" w:rsidRPr="00BE6B87">
        <w:rPr>
          <w:rFonts w:ascii="Arial" w:hAnsi="Arial" w:cs="Arial"/>
          <w:szCs w:val="24"/>
        </w:rPr>
        <w:t>cted by</w:t>
      </w:r>
      <w:r w:rsidR="00076C01">
        <w:rPr>
          <w:rFonts w:ascii="Arial" w:hAnsi="Arial" w:cs="Arial"/>
          <w:szCs w:val="24"/>
        </w:rPr>
        <w:t xml:space="preserve"> such</w:t>
      </w:r>
      <w:r w:rsidR="00F95218" w:rsidRPr="00BE6B87">
        <w:rPr>
          <w:rFonts w:ascii="Arial" w:hAnsi="Arial" w:cs="Arial"/>
          <w:szCs w:val="24"/>
        </w:rPr>
        <w:t xml:space="preserve"> </w:t>
      </w:r>
      <w:r w:rsidR="000204C7" w:rsidRPr="00BE6B87">
        <w:rPr>
          <w:rFonts w:ascii="Arial" w:hAnsi="Arial" w:cs="Arial"/>
          <w:szCs w:val="24"/>
        </w:rPr>
        <w:t>variation</w:t>
      </w:r>
      <w:r w:rsidRPr="00BE6B87">
        <w:rPr>
          <w:rFonts w:ascii="Arial" w:hAnsi="Arial" w:cs="Arial"/>
          <w:szCs w:val="24"/>
        </w:rPr>
        <w:t xml:space="preserve">s. Stakeholders </w:t>
      </w:r>
      <w:r w:rsidR="002D56AA" w:rsidRPr="00BE6B87">
        <w:rPr>
          <w:rFonts w:ascii="Arial" w:hAnsi="Arial" w:cs="Arial"/>
          <w:szCs w:val="24"/>
        </w:rPr>
        <w:t xml:space="preserve">include </w:t>
      </w:r>
      <w:r w:rsidR="00D762C7" w:rsidRPr="00BE6B87">
        <w:rPr>
          <w:rFonts w:ascii="Arial" w:hAnsi="Arial" w:cs="Arial"/>
          <w:szCs w:val="24"/>
        </w:rPr>
        <w:t xml:space="preserve">the SCWG, </w:t>
      </w:r>
      <w:r w:rsidR="002D56AA" w:rsidRPr="00BE6B87">
        <w:rPr>
          <w:rFonts w:ascii="Arial" w:hAnsi="Arial" w:cs="Arial"/>
          <w:szCs w:val="24"/>
        </w:rPr>
        <w:t>relevant utilities</w:t>
      </w:r>
      <w:r w:rsidR="001E5A0C">
        <w:rPr>
          <w:rFonts w:ascii="Arial" w:hAnsi="Arial" w:cs="Arial"/>
          <w:szCs w:val="24"/>
        </w:rPr>
        <w:t xml:space="preserve"> (including other light rail utilities)</w:t>
      </w:r>
      <w:r w:rsidR="002D56AA" w:rsidRPr="00BE6B87">
        <w:rPr>
          <w:rFonts w:ascii="Arial" w:hAnsi="Arial" w:cs="Arial"/>
          <w:szCs w:val="24"/>
        </w:rPr>
        <w:t>, telecommunication bodies, and asset managers</w:t>
      </w:r>
      <w:r w:rsidR="00F95218" w:rsidRPr="00BE6B87">
        <w:rPr>
          <w:rFonts w:ascii="Arial" w:hAnsi="Arial" w:cs="Arial"/>
          <w:szCs w:val="24"/>
        </w:rPr>
        <w:t>, including</w:t>
      </w:r>
      <w:r w:rsidR="002D56AA" w:rsidRPr="00BE6B87">
        <w:rPr>
          <w:rFonts w:ascii="Arial" w:hAnsi="Arial" w:cs="Arial"/>
          <w:szCs w:val="24"/>
        </w:rPr>
        <w:t xml:space="preserve"> building owners</w:t>
      </w:r>
      <w:r w:rsidR="00F95218" w:rsidRPr="00BE6B87">
        <w:rPr>
          <w:rFonts w:ascii="Arial" w:hAnsi="Arial" w:cs="Arial"/>
          <w:szCs w:val="24"/>
        </w:rPr>
        <w:t xml:space="preserve">, </w:t>
      </w:r>
      <w:r w:rsidR="002D56AA" w:rsidRPr="00BE6B87">
        <w:rPr>
          <w:rFonts w:ascii="Arial" w:hAnsi="Arial" w:cs="Arial"/>
          <w:szCs w:val="24"/>
        </w:rPr>
        <w:t xml:space="preserve">adjacent to </w:t>
      </w:r>
      <w:r w:rsidR="000204C7" w:rsidRPr="00BE6B87">
        <w:rPr>
          <w:rFonts w:ascii="Arial" w:hAnsi="Arial" w:cs="Arial"/>
          <w:szCs w:val="24"/>
        </w:rPr>
        <w:t xml:space="preserve">or affected by </w:t>
      </w:r>
      <w:r w:rsidR="002D56AA" w:rsidRPr="00BE6B87">
        <w:rPr>
          <w:rFonts w:ascii="Arial" w:hAnsi="Arial" w:cs="Arial"/>
          <w:szCs w:val="24"/>
        </w:rPr>
        <w:t>the</w:t>
      </w:r>
      <w:r w:rsidR="00F95218" w:rsidRPr="00BE6B87">
        <w:rPr>
          <w:rFonts w:ascii="Arial" w:hAnsi="Arial" w:cs="Arial"/>
          <w:szCs w:val="24"/>
        </w:rPr>
        <w:t xml:space="preserve"> existing or </w:t>
      </w:r>
      <w:r w:rsidR="00C96978" w:rsidRPr="00BE6B87">
        <w:rPr>
          <w:rFonts w:ascii="Arial" w:hAnsi="Arial" w:cs="Arial"/>
          <w:szCs w:val="24"/>
        </w:rPr>
        <w:t xml:space="preserve">proposed </w:t>
      </w:r>
      <w:r w:rsidR="002D56AA" w:rsidRPr="00BE6B87">
        <w:rPr>
          <w:rFonts w:ascii="Arial" w:hAnsi="Arial" w:cs="Arial"/>
          <w:szCs w:val="24"/>
        </w:rPr>
        <w:t xml:space="preserve">light rail utility infrastructure; </w:t>
      </w:r>
    </w:p>
    <w:p w14:paraId="7ED721FC" w14:textId="77777777" w:rsidR="008660C3" w:rsidRPr="00C5789C" w:rsidRDefault="008660C3" w:rsidP="00297042">
      <w:pPr>
        <w:pStyle w:val="ListParagraph"/>
        <w:tabs>
          <w:tab w:val="left" w:pos="567"/>
        </w:tabs>
        <w:ind w:left="567"/>
        <w:rPr>
          <w:szCs w:val="24"/>
        </w:rPr>
      </w:pPr>
    </w:p>
    <w:p w14:paraId="02FA7795" w14:textId="25BFF6A8" w:rsidR="00205D9D" w:rsidRPr="00BE6B87" w:rsidRDefault="00205D9D" w:rsidP="00205D9D">
      <w:pPr>
        <w:pStyle w:val="paraplain"/>
        <w:numPr>
          <w:ilvl w:val="0"/>
          <w:numId w:val="20"/>
        </w:numPr>
        <w:tabs>
          <w:tab w:val="clear" w:pos="990"/>
          <w:tab w:val="left" w:pos="567"/>
        </w:tabs>
        <w:spacing w:after="0"/>
        <w:ind w:left="567" w:hanging="567"/>
        <w:rPr>
          <w:sz w:val="24"/>
          <w:szCs w:val="24"/>
        </w:rPr>
      </w:pPr>
      <w:r w:rsidRPr="000650E2">
        <w:rPr>
          <w:sz w:val="24"/>
        </w:rPr>
        <w:t xml:space="preserve">must </w:t>
      </w:r>
      <w:r w:rsidRPr="00BE6B87">
        <w:rPr>
          <w:sz w:val="24"/>
          <w:szCs w:val="24"/>
        </w:rPr>
        <w:t>conduct a</w:t>
      </w:r>
      <w:r w:rsidRPr="000650E2">
        <w:rPr>
          <w:sz w:val="24"/>
        </w:rPr>
        <w:t xml:space="preserve"> technical analysis</w:t>
      </w:r>
      <w:r w:rsidRPr="00BE6B87">
        <w:rPr>
          <w:sz w:val="24"/>
          <w:szCs w:val="24"/>
        </w:rPr>
        <w:t xml:space="preserve"> in relation to the matters referred to in this Code with supporting data and references considering, at a minimum, site specific characteristics, and technical feasibility of the project life cycle;</w:t>
      </w:r>
    </w:p>
    <w:p w14:paraId="5DCA42AE" w14:textId="77777777" w:rsidR="00205D9D" w:rsidRPr="00BE6B87" w:rsidRDefault="00205D9D" w:rsidP="00297042">
      <w:pPr>
        <w:pStyle w:val="ListParagraph"/>
        <w:tabs>
          <w:tab w:val="left" w:pos="567"/>
        </w:tabs>
        <w:ind w:left="567" w:hanging="567"/>
        <w:rPr>
          <w:sz w:val="24"/>
          <w:szCs w:val="24"/>
        </w:rPr>
      </w:pPr>
    </w:p>
    <w:p w14:paraId="336CE5DB" w14:textId="56A5EA2C" w:rsidR="00205D9D" w:rsidRPr="000650E2" w:rsidRDefault="00205D9D" w:rsidP="000650E2">
      <w:pPr>
        <w:pStyle w:val="paraplain"/>
        <w:numPr>
          <w:ilvl w:val="0"/>
          <w:numId w:val="20"/>
        </w:numPr>
        <w:tabs>
          <w:tab w:val="clear" w:pos="990"/>
          <w:tab w:val="left" w:pos="567"/>
        </w:tabs>
        <w:spacing w:after="0"/>
        <w:ind w:left="567" w:hanging="567"/>
        <w:rPr>
          <w:sz w:val="24"/>
        </w:rPr>
      </w:pPr>
      <w:r w:rsidRPr="00BE6B87">
        <w:rPr>
          <w:sz w:val="24"/>
          <w:szCs w:val="24"/>
        </w:rPr>
        <w:t>must submit the technical analysis</w:t>
      </w:r>
      <w:r w:rsidRPr="000650E2">
        <w:rPr>
          <w:sz w:val="24"/>
        </w:rPr>
        <w:t xml:space="preserve"> with supporting data and references for each technical matter</w:t>
      </w:r>
      <w:r w:rsidRPr="00BE6B87">
        <w:rPr>
          <w:sz w:val="24"/>
          <w:szCs w:val="24"/>
        </w:rPr>
        <w:t>,</w:t>
      </w:r>
      <w:r w:rsidRPr="000650E2">
        <w:rPr>
          <w:sz w:val="24"/>
        </w:rPr>
        <w:t xml:space="preserve"> to the </w:t>
      </w:r>
      <w:r w:rsidR="0020642E">
        <w:rPr>
          <w:sz w:val="24"/>
        </w:rPr>
        <w:t>Technical Regulator</w:t>
      </w:r>
      <w:r w:rsidRPr="00BE6B87">
        <w:rPr>
          <w:sz w:val="24"/>
          <w:szCs w:val="24"/>
        </w:rPr>
        <w:t xml:space="preserve"> for the purpose of assessing the operating certificate</w:t>
      </w:r>
      <w:r w:rsidRPr="000650E2">
        <w:rPr>
          <w:sz w:val="24"/>
        </w:rPr>
        <w:t xml:space="preserve">; </w:t>
      </w:r>
    </w:p>
    <w:p w14:paraId="73BAC877" w14:textId="77777777" w:rsidR="00205D9D" w:rsidRPr="00BE6B87" w:rsidRDefault="00205D9D" w:rsidP="000650E2">
      <w:pPr>
        <w:pStyle w:val="ListParagraph"/>
        <w:tabs>
          <w:tab w:val="left" w:pos="567"/>
        </w:tabs>
        <w:ind w:left="567" w:hanging="567"/>
        <w:rPr>
          <w:sz w:val="24"/>
          <w:szCs w:val="24"/>
        </w:rPr>
      </w:pPr>
    </w:p>
    <w:p w14:paraId="5FA96920" w14:textId="6B5D249E" w:rsidR="00205D9D" w:rsidRPr="001149FC" w:rsidRDefault="00205D9D" w:rsidP="000650E2">
      <w:pPr>
        <w:pStyle w:val="paraplain"/>
        <w:numPr>
          <w:ilvl w:val="0"/>
          <w:numId w:val="20"/>
        </w:numPr>
        <w:tabs>
          <w:tab w:val="clear" w:pos="990"/>
          <w:tab w:val="left" w:pos="567"/>
        </w:tabs>
        <w:spacing w:after="0"/>
        <w:ind w:left="567" w:hanging="567"/>
      </w:pPr>
      <w:r w:rsidRPr="000650E2">
        <w:rPr>
          <w:sz w:val="24"/>
        </w:rPr>
        <w:t>must comply with a</w:t>
      </w:r>
      <w:r w:rsidR="00A35DD9">
        <w:rPr>
          <w:sz w:val="24"/>
        </w:rPr>
        <w:t>ny</w:t>
      </w:r>
      <w:r w:rsidRPr="000650E2">
        <w:rPr>
          <w:sz w:val="24"/>
        </w:rPr>
        <w:t xml:space="preserve"> request from the </w:t>
      </w:r>
      <w:r w:rsidR="0020642E">
        <w:t>Technical Regulator</w:t>
      </w:r>
      <w:r w:rsidRPr="000650E2">
        <w:rPr>
          <w:sz w:val="24"/>
        </w:rPr>
        <w:t xml:space="preserve"> for additional information such as technical data, schematics, plans and references that support the technical specifications if the </w:t>
      </w:r>
      <w:r w:rsidR="0020642E">
        <w:rPr>
          <w:sz w:val="24"/>
        </w:rPr>
        <w:t>Technical Regulator</w:t>
      </w:r>
      <w:r w:rsidRPr="000650E2">
        <w:rPr>
          <w:sz w:val="24"/>
        </w:rPr>
        <w:t xml:space="preserve"> considers that such information would be of assistance; </w:t>
      </w:r>
      <w:r>
        <w:rPr>
          <w:sz w:val="24"/>
          <w:szCs w:val="24"/>
        </w:rPr>
        <w:t>and</w:t>
      </w:r>
    </w:p>
    <w:p w14:paraId="0132E00C" w14:textId="77777777" w:rsidR="00205D9D" w:rsidRPr="001149FC" w:rsidRDefault="00205D9D" w:rsidP="000650E2">
      <w:pPr>
        <w:pStyle w:val="ListParagraph"/>
        <w:tabs>
          <w:tab w:val="left" w:pos="567"/>
        </w:tabs>
        <w:ind w:left="567" w:hanging="567"/>
      </w:pPr>
    </w:p>
    <w:p w14:paraId="3C78CCC6" w14:textId="748D5F99" w:rsidR="000204C7" w:rsidRPr="001149FC" w:rsidRDefault="00205D9D" w:rsidP="000650E2">
      <w:pPr>
        <w:pStyle w:val="paraplain"/>
        <w:numPr>
          <w:ilvl w:val="0"/>
          <w:numId w:val="20"/>
        </w:numPr>
        <w:tabs>
          <w:tab w:val="clear" w:pos="990"/>
          <w:tab w:val="left" w:pos="567"/>
        </w:tabs>
        <w:spacing w:after="0"/>
        <w:ind w:left="567" w:hanging="567"/>
      </w:pPr>
      <w:r w:rsidRPr="000650E2">
        <w:rPr>
          <w:sz w:val="24"/>
        </w:rPr>
        <w:t xml:space="preserve">may seek guidance from the Electrical Technical Review Group </w:t>
      </w:r>
      <w:r w:rsidR="00E64C32">
        <w:rPr>
          <w:sz w:val="24"/>
          <w:szCs w:val="24"/>
        </w:rPr>
        <w:t xml:space="preserve">(if an </w:t>
      </w:r>
      <w:r w:rsidR="00E64C32" w:rsidRPr="004E6341">
        <w:rPr>
          <w:rFonts w:cs="Arial"/>
          <w:sz w:val="24"/>
          <w:szCs w:val="24"/>
        </w:rPr>
        <w:t xml:space="preserve">Electrical Technical Review Group </w:t>
      </w:r>
      <w:r w:rsidR="00E64C32">
        <w:rPr>
          <w:rFonts w:cs="Arial"/>
          <w:sz w:val="24"/>
          <w:szCs w:val="24"/>
        </w:rPr>
        <w:t xml:space="preserve">has </w:t>
      </w:r>
      <w:r w:rsidR="00E64C32">
        <w:rPr>
          <w:sz w:val="24"/>
          <w:szCs w:val="24"/>
        </w:rPr>
        <w:t xml:space="preserve">been established pursuant to clause 11 of this Code) </w:t>
      </w:r>
      <w:r w:rsidRPr="000650E2">
        <w:rPr>
          <w:sz w:val="24"/>
        </w:rPr>
        <w:t>in relation to technical matters related to the design, construction, testing, maintenance</w:t>
      </w:r>
      <w:r w:rsidRPr="00BE6B87">
        <w:rPr>
          <w:sz w:val="24"/>
          <w:szCs w:val="24"/>
        </w:rPr>
        <w:t xml:space="preserve"> and</w:t>
      </w:r>
      <w:r w:rsidRPr="000650E2">
        <w:rPr>
          <w:sz w:val="24"/>
        </w:rPr>
        <w:t xml:space="preserve"> operation of the light rail utility network.</w:t>
      </w:r>
    </w:p>
    <w:p w14:paraId="241173CC" w14:textId="77777777" w:rsidR="009046A2" w:rsidRDefault="009046A2" w:rsidP="009046A2">
      <w:pPr>
        <w:pStyle w:val="BriefStyle"/>
        <w:tabs>
          <w:tab w:val="left" w:pos="567"/>
        </w:tabs>
        <w:ind w:left="567"/>
        <w:rPr>
          <w:rFonts w:ascii="Arial" w:hAnsi="Arial" w:cs="Arial"/>
          <w:szCs w:val="24"/>
        </w:rPr>
      </w:pPr>
    </w:p>
    <w:p w14:paraId="4B37A0FA" w14:textId="77777777" w:rsidR="00FD2051" w:rsidRPr="00BE6B87" w:rsidRDefault="00663235" w:rsidP="00077CF2">
      <w:pPr>
        <w:pStyle w:val="Heading1"/>
        <w:numPr>
          <w:ilvl w:val="0"/>
          <w:numId w:val="73"/>
        </w:numPr>
        <w:tabs>
          <w:tab w:val="left" w:pos="709"/>
        </w:tabs>
        <w:adjustRightInd w:val="0"/>
        <w:ind w:left="284" w:hanging="284"/>
        <w:jc w:val="left"/>
        <w:rPr>
          <w:rFonts w:cs="Arial"/>
          <w:color w:val="1F497D"/>
          <w:sz w:val="24"/>
          <w:szCs w:val="24"/>
        </w:rPr>
      </w:pPr>
      <w:bookmarkStart w:id="257" w:name="_Toc34999177"/>
      <w:bookmarkStart w:id="258" w:name="_Toc34999764"/>
      <w:bookmarkStart w:id="259" w:name="_Toc35004403"/>
      <w:bookmarkStart w:id="260" w:name="_Toc19635463"/>
      <w:bookmarkStart w:id="261" w:name="_Toc19718522"/>
      <w:bookmarkStart w:id="262" w:name="_Toc19896914"/>
      <w:bookmarkEnd w:id="257"/>
      <w:bookmarkEnd w:id="258"/>
      <w:bookmarkEnd w:id="259"/>
      <w:r>
        <w:rPr>
          <w:rFonts w:cs="Arial"/>
          <w:color w:val="1F497D"/>
          <w:sz w:val="24"/>
          <w:szCs w:val="24"/>
        </w:rPr>
        <w:t xml:space="preserve"> </w:t>
      </w:r>
      <w:bookmarkStart w:id="263" w:name="_Toc27061276"/>
      <w:bookmarkStart w:id="264" w:name="_Toc30492609"/>
      <w:bookmarkStart w:id="265" w:name="_Toc75264110"/>
      <w:r w:rsidR="002B3EDE" w:rsidRPr="00BE6B87">
        <w:rPr>
          <w:rFonts w:cs="Arial"/>
          <w:color w:val="1F497D"/>
          <w:sz w:val="24"/>
          <w:szCs w:val="24"/>
        </w:rPr>
        <w:t>EMERGENCY PLANNIN</w:t>
      </w:r>
      <w:r w:rsidR="00FD2051" w:rsidRPr="00BE6B87">
        <w:rPr>
          <w:rFonts w:cs="Arial"/>
          <w:color w:val="1F497D"/>
          <w:sz w:val="24"/>
          <w:szCs w:val="24"/>
        </w:rPr>
        <w:t>G</w:t>
      </w:r>
      <w:bookmarkEnd w:id="260"/>
      <w:bookmarkEnd w:id="261"/>
      <w:bookmarkEnd w:id="262"/>
      <w:bookmarkEnd w:id="263"/>
      <w:bookmarkEnd w:id="264"/>
      <w:bookmarkEnd w:id="265"/>
    </w:p>
    <w:p w14:paraId="3027675F" w14:textId="77777777" w:rsidR="009F76D3" w:rsidRPr="00297042" w:rsidRDefault="009F76D3" w:rsidP="00297042">
      <w:pPr>
        <w:pStyle w:val="ListParagraph"/>
        <w:tabs>
          <w:tab w:val="left" w:pos="567"/>
        </w:tabs>
        <w:ind w:left="567"/>
        <w:rPr>
          <w:sz w:val="24"/>
          <w:szCs w:val="24"/>
        </w:rPr>
      </w:pPr>
    </w:p>
    <w:p w14:paraId="72B5651A" w14:textId="6F292979" w:rsidR="00D8785D" w:rsidRPr="00BE6B87" w:rsidRDefault="00671478" w:rsidP="00297042">
      <w:pPr>
        <w:pStyle w:val="ListParagraph"/>
        <w:numPr>
          <w:ilvl w:val="0"/>
          <w:numId w:val="47"/>
        </w:numPr>
        <w:tabs>
          <w:tab w:val="left" w:pos="567"/>
        </w:tabs>
        <w:ind w:left="567" w:hanging="578"/>
        <w:rPr>
          <w:sz w:val="24"/>
          <w:szCs w:val="24"/>
        </w:rPr>
      </w:pPr>
      <w:r>
        <w:rPr>
          <w:sz w:val="24"/>
          <w:szCs w:val="24"/>
        </w:rPr>
        <w:t>A</w:t>
      </w:r>
      <w:r w:rsidR="00076C01" w:rsidRPr="00BE6B87">
        <w:rPr>
          <w:sz w:val="24"/>
          <w:szCs w:val="24"/>
        </w:rPr>
        <w:t xml:space="preserve"> </w:t>
      </w:r>
      <w:r w:rsidR="007C5698" w:rsidRPr="00BE6B87">
        <w:rPr>
          <w:sz w:val="24"/>
          <w:szCs w:val="24"/>
        </w:rPr>
        <w:t xml:space="preserve">light rail </w:t>
      </w:r>
      <w:r w:rsidR="00A3240A" w:rsidRPr="00BE6B87">
        <w:rPr>
          <w:sz w:val="24"/>
          <w:szCs w:val="24"/>
        </w:rPr>
        <w:t>utility</w:t>
      </w:r>
      <w:r w:rsidR="007C5698" w:rsidRPr="00BE6B87">
        <w:rPr>
          <w:sz w:val="24"/>
          <w:szCs w:val="24"/>
        </w:rPr>
        <w:t xml:space="preserve"> must comply with </w:t>
      </w:r>
      <w:r w:rsidR="007179C2" w:rsidRPr="00BE6B87">
        <w:rPr>
          <w:sz w:val="24"/>
          <w:szCs w:val="24"/>
        </w:rPr>
        <w:t>t</w:t>
      </w:r>
      <w:r w:rsidR="0094285D" w:rsidRPr="00BE6B87">
        <w:rPr>
          <w:sz w:val="24"/>
          <w:szCs w:val="24"/>
        </w:rPr>
        <w:t xml:space="preserve">he </w:t>
      </w:r>
      <w:r w:rsidR="00884523" w:rsidRPr="00BE6B87">
        <w:rPr>
          <w:i/>
          <w:sz w:val="24"/>
          <w:szCs w:val="24"/>
        </w:rPr>
        <w:t>Emergencies Act</w:t>
      </w:r>
      <w:r w:rsidR="0094285D" w:rsidRPr="00BE6B87">
        <w:rPr>
          <w:i/>
          <w:sz w:val="24"/>
          <w:szCs w:val="24"/>
        </w:rPr>
        <w:t xml:space="preserve"> 2004</w:t>
      </w:r>
      <w:r w:rsidR="007179C2" w:rsidRPr="00BE6B87">
        <w:rPr>
          <w:sz w:val="24"/>
          <w:szCs w:val="24"/>
        </w:rPr>
        <w:t xml:space="preserve"> </w:t>
      </w:r>
      <w:r w:rsidR="00F95218" w:rsidRPr="00BE6B87">
        <w:rPr>
          <w:sz w:val="24"/>
          <w:szCs w:val="24"/>
        </w:rPr>
        <w:t xml:space="preserve">(ACT) </w:t>
      </w:r>
      <w:r w:rsidR="007179C2" w:rsidRPr="00BE6B87">
        <w:rPr>
          <w:sz w:val="24"/>
          <w:szCs w:val="24"/>
        </w:rPr>
        <w:t xml:space="preserve">and </w:t>
      </w:r>
      <w:r w:rsidR="007C5698" w:rsidRPr="00BE6B87">
        <w:rPr>
          <w:sz w:val="24"/>
          <w:szCs w:val="24"/>
        </w:rPr>
        <w:t xml:space="preserve">the emergency management </w:t>
      </w:r>
      <w:r w:rsidR="00B54EC9" w:rsidRPr="00BE6B87">
        <w:rPr>
          <w:sz w:val="24"/>
          <w:szCs w:val="24"/>
        </w:rPr>
        <w:t xml:space="preserve">plan </w:t>
      </w:r>
      <w:r w:rsidR="007C5698" w:rsidRPr="00BE6B87">
        <w:rPr>
          <w:sz w:val="24"/>
          <w:szCs w:val="24"/>
        </w:rPr>
        <w:t xml:space="preserve">requirements of the </w:t>
      </w:r>
      <w:r w:rsidR="00B54EC9" w:rsidRPr="00BE6B87">
        <w:rPr>
          <w:sz w:val="24"/>
          <w:szCs w:val="24"/>
        </w:rPr>
        <w:t>Rail Safety</w:t>
      </w:r>
      <w:r w:rsidR="007C5698" w:rsidRPr="00BE6B87">
        <w:rPr>
          <w:sz w:val="24"/>
          <w:szCs w:val="24"/>
        </w:rPr>
        <w:t xml:space="preserve"> </w:t>
      </w:r>
      <w:r w:rsidR="00B54EC9" w:rsidRPr="00BE6B87">
        <w:rPr>
          <w:sz w:val="24"/>
          <w:szCs w:val="24"/>
        </w:rPr>
        <w:t>Law.</w:t>
      </w:r>
    </w:p>
    <w:p w14:paraId="33F47C20" w14:textId="77777777" w:rsidR="00884523" w:rsidRPr="00BE6B87" w:rsidRDefault="00884523" w:rsidP="00B77633">
      <w:pPr>
        <w:pStyle w:val="ListParagraph"/>
        <w:tabs>
          <w:tab w:val="left" w:pos="567"/>
        </w:tabs>
        <w:ind w:left="567" w:hanging="578"/>
        <w:rPr>
          <w:sz w:val="24"/>
          <w:szCs w:val="24"/>
        </w:rPr>
      </w:pPr>
    </w:p>
    <w:p w14:paraId="454A9DD5" w14:textId="24CAC2F2" w:rsidR="00693E95" w:rsidRPr="00BE6B87" w:rsidRDefault="00671478" w:rsidP="00297042">
      <w:pPr>
        <w:pStyle w:val="ListParagraph"/>
        <w:numPr>
          <w:ilvl w:val="0"/>
          <w:numId w:val="47"/>
        </w:numPr>
        <w:tabs>
          <w:tab w:val="left" w:pos="567"/>
        </w:tabs>
        <w:ind w:left="567" w:hanging="578"/>
        <w:rPr>
          <w:sz w:val="24"/>
          <w:szCs w:val="24"/>
        </w:rPr>
      </w:pPr>
      <w:r>
        <w:rPr>
          <w:sz w:val="24"/>
          <w:szCs w:val="24"/>
        </w:rPr>
        <w:t>A</w:t>
      </w:r>
      <w:r w:rsidR="00076C01" w:rsidRPr="00BE6B87">
        <w:rPr>
          <w:sz w:val="24"/>
          <w:szCs w:val="24"/>
        </w:rPr>
        <w:t xml:space="preserve"> </w:t>
      </w:r>
      <w:r w:rsidR="00693E95" w:rsidRPr="00BE6B87">
        <w:rPr>
          <w:sz w:val="24"/>
          <w:szCs w:val="24"/>
        </w:rPr>
        <w:t>light rail utility must prepare an emergency plan that contemplates response, communication and coordination with emergency management agencies</w:t>
      </w:r>
      <w:r w:rsidR="00A35DD9">
        <w:rPr>
          <w:sz w:val="24"/>
          <w:szCs w:val="24"/>
        </w:rPr>
        <w:t>.</w:t>
      </w:r>
      <w:r w:rsidR="001E5A0C">
        <w:rPr>
          <w:sz w:val="24"/>
          <w:szCs w:val="24"/>
        </w:rPr>
        <w:t xml:space="preserve"> </w:t>
      </w:r>
    </w:p>
    <w:p w14:paraId="5A95D5C9" w14:textId="77777777" w:rsidR="00884523" w:rsidRPr="00BE6B87" w:rsidRDefault="00884523" w:rsidP="00297042">
      <w:pPr>
        <w:pStyle w:val="ListParagraph"/>
        <w:tabs>
          <w:tab w:val="left" w:pos="567"/>
        </w:tabs>
        <w:ind w:left="567" w:hanging="578"/>
        <w:rPr>
          <w:sz w:val="24"/>
          <w:szCs w:val="24"/>
        </w:rPr>
      </w:pPr>
    </w:p>
    <w:p w14:paraId="41375EF4" w14:textId="553E9E3D" w:rsidR="004B32A2" w:rsidRPr="00BE6B87" w:rsidRDefault="00671478" w:rsidP="00297042">
      <w:pPr>
        <w:pStyle w:val="ListParagraph"/>
        <w:numPr>
          <w:ilvl w:val="0"/>
          <w:numId w:val="47"/>
        </w:numPr>
        <w:tabs>
          <w:tab w:val="left" w:pos="567"/>
        </w:tabs>
        <w:ind w:left="567" w:hanging="578"/>
        <w:rPr>
          <w:sz w:val="24"/>
          <w:szCs w:val="24"/>
        </w:rPr>
      </w:pPr>
      <w:r>
        <w:rPr>
          <w:sz w:val="24"/>
          <w:szCs w:val="24"/>
        </w:rPr>
        <w:t>A</w:t>
      </w:r>
      <w:r w:rsidR="00076C01" w:rsidRPr="00BE6B87">
        <w:rPr>
          <w:sz w:val="24"/>
          <w:szCs w:val="24"/>
        </w:rPr>
        <w:t xml:space="preserve"> </w:t>
      </w:r>
      <w:r w:rsidR="004B32A2" w:rsidRPr="00BE6B87">
        <w:rPr>
          <w:sz w:val="24"/>
          <w:szCs w:val="24"/>
        </w:rPr>
        <w:t xml:space="preserve">light rail utility must </w:t>
      </w:r>
      <w:r w:rsidR="00D227C6" w:rsidRPr="00BE6B87">
        <w:rPr>
          <w:sz w:val="24"/>
          <w:szCs w:val="24"/>
        </w:rPr>
        <w:t xml:space="preserve">review </w:t>
      </w:r>
      <w:r w:rsidR="004B32A2" w:rsidRPr="00BE6B87">
        <w:rPr>
          <w:sz w:val="24"/>
          <w:szCs w:val="24"/>
        </w:rPr>
        <w:t xml:space="preserve">an emergency plan </w:t>
      </w:r>
      <w:r w:rsidR="00D227C6" w:rsidRPr="00BE6B87">
        <w:rPr>
          <w:sz w:val="24"/>
          <w:szCs w:val="24"/>
        </w:rPr>
        <w:t xml:space="preserve">annually and submit it </w:t>
      </w:r>
      <w:r w:rsidR="004B32A2" w:rsidRPr="00BE6B87">
        <w:rPr>
          <w:sz w:val="24"/>
          <w:szCs w:val="24"/>
        </w:rPr>
        <w:t xml:space="preserve">to the </w:t>
      </w:r>
      <w:r w:rsidR="0020642E">
        <w:rPr>
          <w:sz w:val="24"/>
          <w:szCs w:val="24"/>
        </w:rPr>
        <w:t>Technical Regulator</w:t>
      </w:r>
      <w:r w:rsidR="00D227C6" w:rsidRPr="00BE6B87">
        <w:rPr>
          <w:sz w:val="24"/>
          <w:szCs w:val="24"/>
        </w:rPr>
        <w:t xml:space="preserve"> </w:t>
      </w:r>
      <w:r w:rsidR="00073019" w:rsidRPr="00BE6B87">
        <w:rPr>
          <w:sz w:val="24"/>
          <w:szCs w:val="24"/>
        </w:rPr>
        <w:t xml:space="preserve">for approval </w:t>
      </w:r>
      <w:r w:rsidR="00D227C6" w:rsidRPr="00BE6B87">
        <w:rPr>
          <w:sz w:val="24"/>
          <w:szCs w:val="24"/>
        </w:rPr>
        <w:t>by the end of each financial year.</w:t>
      </w:r>
    </w:p>
    <w:p w14:paraId="044295CE" w14:textId="77777777" w:rsidR="004B32A2" w:rsidRPr="00BE6B87" w:rsidRDefault="004B32A2" w:rsidP="00297042">
      <w:pPr>
        <w:pStyle w:val="ListParagraph"/>
        <w:tabs>
          <w:tab w:val="left" w:pos="567"/>
        </w:tabs>
        <w:ind w:left="567" w:hanging="578"/>
        <w:rPr>
          <w:sz w:val="24"/>
          <w:szCs w:val="24"/>
        </w:rPr>
      </w:pPr>
    </w:p>
    <w:p w14:paraId="0979A72D" w14:textId="13983F16" w:rsidR="00F95218" w:rsidRPr="00BE6B87" w:rsidRDefault="004B32A2" w:rsidP="00297042">
      <w:pPr>
        <w:pStyle w:val="ListParagraph"/>
        <w:numPr>
          <w:ilvl w:val="0"/>
          <w:numId w:val="47"/>
        </w:numPr>
        <w:tabs>
          <w:tab w:val="left" w:pos="567"/>
        </w:tabs>
        <w:ind w:left="567" w:hanging="578"/>
        <w:rPr>
          <w:sz w:val="24"/>
          <w:szCs w:val="24"/>
        </w:rPr>
      </w:pPr>
      <w:r w:rsidRPr="00BE6B87">
        <w:rPr>
          <w:sz w:val="24"/>
          <w:szCs w:val="24"/>
        </w:rPr>
        <w:t xml:space="preserve">The </w:t>
      </w:r>
      <w:r w:rsidR="00693E95" w:rsidRPr="00BE6B87">
        <w:rPr>
          <w:sz w:val="24"/>
          <w:szCs w:val="24"/>
        </w:rPr>
        <w:t xml:space="preserve">emergency plan </w:t>
      </w:r>
      <w:r w:rsidR="00076C01">
        <w:rPr>
          <w:sz w:val="24"/>
          <w:szCs w:val="24"/>
        </w:rPr>
        <w:t>for a</w:t>
      </w:r>
      <w:r w:rsidRPr="00BE6B87">
        <w:rPr>
          <w:sz w:val="24"/>
          <w:szCs w:val="24"/>
        </w:rPr>
        <w:t xml:space="preserve"> light rail utility </w:t>
      </w:r>
      <w:r w:rsidR="00693E95" w:rsidRPr="00BE6B87">
        <w:rPr>
          <w:sz w:val="24"/>
          <w:szCs w:val="24"/>
        </w:rPr>
        <w:t>must establish a framework</w:t>
      </w:r>
      <w:r w:rsidR="00DF63EF" w:rsidRPr="00BE6B87">
        <w:rPr>
          <w:sz w:val="24"/>
          <w:szCs w:val="24"/>
        </w:rPr>
        <w:t xml:space="preserve"> for</w:t>
      </w:r>
      <w:r w:rsidR="00F95218" w:rsidRPr="00BE6B87">
        <w:rPr>
          <w:sz w:val="24"/>
          <w:szCs w:val="24"/>
        </w:rPr>
        <w:t>:</w:t>
      </w:r>
    </w:p>
    <w:p w14:paraId="1B0F2AB0" w14:textId="77777777" w:rsidR="00F95218" w:rsidRPr="00BE6B87" w:rsidRDefault="00F95218" w:rsidP="00297042">
      <w:pPr>
        <w:pStyle w:val="ListParagraph"/>
        <w:tabs>
          <w:tab w:val="left" w:pos="567"/>
        </w:tabs>
        <w:ind w:left="567"/>
        <w:rPr>
          <w:sz w:val="24"/>
          <w:szCs w:val="24"/>
        </w:rPr>
      </w:pPr>
    </w:p>
    <w:p w14:paraId="2FE56466" w14:textId="77777777" w:rsidR="003E7EF9" w:rsidRPr="00BE6B87" w:rsidRDefault="00693E95" w:rsidP="00073019">
      <w:pPr>
        <w:pStyle w:val="ListParagraph"/>
        <w:numPr>
          <w:ilvl w:val="1"/>
          <w:numId w:val="11"/>
        </w:numPr>
        <w:tabs>
          <w:tab w:val="left" w:pos="567"/>
          <w:tab w:val="left" w:pos="1134"/>
        </w:tabs>
        <w:ind w:left="1134" w:hanging="567"/>
        <w:rPr>
          <w:sz w:val="24"/>
          <w:szCs w:val="24"/>
        </w:rPr>
      </w:pPr>
      <w:r w:rsidRPr="00BE6B87">
        <w:rPr>
          <w:sz w:val="24"/>
          <w:szCs w:val="24"/>
        </w:rPr>
        <w:t>internal management of emergencies</w:t>
      </w:r>
      <w:r w:rsidR="003E7EF9" w:rsidRPr="00BE6B87">
        <w:rPr>
          <w:sz w:val="24"/>
          <w:szCs w:val="24"/>
        </w:rPr>
        <w:t>;</w:t>
      </w:r>
    </w:p>
    <w:p w14:paraId="0E497B51" w14:textId="77777777" w:rsidR="003E7EF9" w:rsidRPr="00BE6B87" w:rsidRDefault="003E7EF9" w:rsidP="00297042">
      <w:pPr>
        <w:pStyle w:val="ListParagraph"/>
        <w:tabs>
          <w:tab w:val="left" w:pos="567"/>
        </w:tabs>
        <w:ind w:left="567"/>
        <w:rPr>
          <w:sz w:val="24"/>
          <w:szCs w:val="24"/>
        </w:rPr>
      </w:pPr>
    </w:p>
    <w:p w14:paraId="340C993C" w14:textId="77777777" w:rsidR="003E7EF9" w:rsidRPr="00BE6B87" w:rsidRDefault="003E7EF9" w:rsidP="00073019">
      <w:pPr>
        <w:pStyle w:val="ListParagraph"/>
        <w:numPr>
          <w:ilvl w:val="1"/>
          <w:numId w:val="11"/>
        </w:numPr>
        <w:tabs>
          <w:tab w:val="left" w:pos="1134"/>
        </w:tabs>
        <w:ind w:left="1134" w:hanging="567"/>
        <w:rPr>
          <w:sz w:val="24"/>
          <w:szCs w:val="24"/>
        </w:rPr>
      </w:pPr>
      <w:r w:rsidRPr="00BE6B87">
        <w:rPr>
          <w:sz w:val="24"/>
          <w:szCs w:val="24"/>
        </w:rPr>
        <w:t xml:space="preserve">protocols for </w:t>
      </w:r>
      <w:r w:rsidR="00693E95" w:rsidRPr="00BE6B87">
        <w:rPr>
          <w:sz w:val="24"/>
          <w:szCs w:val="24"/>
        </w:rPr>
        <w:t xml:space="preserve">complying with </w:t>
      </w:r>
      <w:r w:rsidRPr="00BE6B87">
        <w:rPr>
          <w:sz w:val="24"/>
          <w:szCs w:val="24"/>
        </w:rPr>
        <w:t xml:space="preserve">relevant </w:t>
      </w:r>
      <w:r w:rsidR="00693E95" w:rsidRPr="00BE6B87">
        <w:rPr>
          <w:sz w:val="24"/>
          <w:szCs w:val="24"/>
        </w:rPr>
        <w:t xml:space="preserve">agencies under the </w:t>
      </w:r>
      <w:r w:rsidR="00693E95" w:rsidRPr="00BE6B87">
        <w:rPr>
          <w:i/>
          <w:sz w:val="24"/>
          <w:szCs w:val="24"/>
        </w:rPr>
        <w:t>Emergencies Act 2004</w:t>
      </w:r>
      <w:r w:rsidR="004B32A2" w:rsidRPr="00BE6B87">
        <w:rPr>
          <w:i/>
          <w:sz w:val="24"/>
          <w:szCs w:val="24"/>
        </w:rPr>
        <w:t xml:space="preserve"> </w:t>
      </w:r>
      <w:r w:rsidR="004B32A2" w:rsidRPr="00BE6B87">
        <w:rPr>
          <w:sz w:val="24"/>
          <w:szCs w:val="24"/>
        </w:rPr>
        <w:t>(ACT)</w:t>
      </w:r>
      <w:r w:rsidR="00137235" w:rsidRPr="00BE6B87">
        <w:rPr>
          <w:sz w:val="24"/>
          <w:szCs w:val="24"/>
        </w:rPr>
        <w:t>;</w:t>
      </w:r>
      <w:r w:rsidR="00693E95" w:rsidRPr="00BE6B87">
        <w:rPr>
          <w:sz w:val="24"/>
          <w:szCs w:val="24"/>
        </w:rPr>
        <w:t xml:space="preserve"> </w:t>
      </w:r>
      <w:r w:rsidR="00137235" w:rsidRPr="00BE6B87">
        <w:rPr>
          <w:sz w:val="24"/>
          <w:szCs w:val="24"/>
        </w:rPr>
        <w:t>and</w:t>
      </w:r>
    </w:p>
    <w:p w14:paraId="625F5F39" w14:textId="77777777" w:rsidR="003E7EF9" w:rsidRPr="00BE6B87" w:rsidRDefault="003E7EF9" w:rsidP="00297042">
      <w:pPr>
        <w:pStyle w:val="ListParagraph"/>
        <w:tabs>
          <w:tab w:val="left" w:pos="567"/>
        </w:tabs>
        <w:ind w:left="567"/>
        <w:rPr>
          <w:sz w:val="24"/>
          <w:szCs w:val="24"/>
        </w:rPr>
      </w:pPr>
    </w:p>
    <w:p w14:paraId="7FD4F208" w14:textId="77777777" w:rsidR="00693E95" w:rsidRPr="00BE6B87" w:rsidRDefault="003E7EF9" w:rsidP="00073019">
      <w:pPr>
        <w:pStyle w:val="ListParagraph"/>
        <w:numPr>
          <w:ilvl w:val="1"/>
          <w:numId w:val="11"/>
        </w:numPr>
        <w:tabs>
          <w:tab w:val="left" w:pos="1134"/>
        </w:tabs>
        <w:ind w:left="1134" w:hanging="567"/>
        <w:rPr>
          <w:sz w:val="24"/>
          <w:szCs w:val="24"/>
        </w:rPr>
      </w:pPr>
      <w:r w:rsidRPr="00BE6B87">
        <w:rPr>
          <w:sz w:val="24"/>
          <w:szCs w:val="24"/>
        </w:rPr>
        <w:t>protocols for complying</w:t>
      </w:r>
      <w:r w:rsidR="00693E95" w:rsidRPr="00BE6B87">
        <w:rPr>
          <w:sz w:val="24"/>
          <w:szCs w:val="24"/>
        </w:rPr>
        <w:t xml:space="preserve"> with any direction issued </w:t>
      </w:r>
      <w:r w:rsidR="00E3308D" w:rsidRPr="00BE6B87">
        <w:rPr>
          <w:sz w:val="24"/>
          <w:szCs w:val="24"/>
        </w:rPr>
        <w:t xml:space="preserve">under the </w:t>
      </w:r>
      <w:r w:rsidR="00E3308D" w:rsidRPr="00BE6B87">
        <w:rPr>
          <w:i/>
          <w:sz w:val="24"/>
          <w:szCs w:val="24"/>
        </w:rPr>
        <w:t xml:space="preserve">Emergencies Act 2004 </w:t>
      </w:r>
      <w:r w:rsidR="00E3308D" w:rsidRPr="00BE6B87">
        <w:rPr>
          <w:sz w:val="24"/>
          <w:szCs w:val="24"/>
        </w:rPr>
        <w:t xml:space="preserve">(ACT), including a direction issued </w:t>
      </w:r>
      <w:r w:rsidR="00693E95" w:rsidRPr="00BE6B87">
        <w:rPr>
          <w:sz w:val="24"/>
          <w:szCs w:val="24"/>
        </w:rPr>
        <w:t>by an Emergency Controller appointed</w:t>
      </w:r>
      <w:r w:rsidR="00E3308D" w:rsidRPr="00BE6B87">
        <w:rPr>
          <w:sz w:val="24"/>
          <w:szCs w:val="24"/>
        </w:rPr>
        <w:t xml:space="preserve"> under the </w:t>
      </w:r>
      <w:r w:rsidR="00E3308D" w:rsidRPr="00BE6B87">
        <w:rPr>
          <w:i/>
          <w:sz w:val="24"/>
          <w:szCs w:val="24"/>
        </w:rPr>
        <w:t xml:space="preserve">Emergencies Act 2004 </w:t>
      </w:r>
      <w:r w:rsidR="00E3308D" w:rsidRPr="00BE6B87">
        <w:rPr>
          <w:sz w:val="24"/>
          <w:szCs w:val="24"/>
        </w:rPr>
        <w:t>(ACT)</w:t>
      </w:r>
      <w:r w:rsidR="00884523" w:rsidRPr="00BE6B87">
        <w:rPr>
          <w:sz w:val="24"/>
          <w:szCs w:val="24"/>
        </w:rPr>
        <w:t>.</w:t>
      </w:r>
    </w:p>
    <w:p w14:paraId="2756256D" w14:textId="77777777" w:rsidR="004B32A2" w:rsidRPr="00BE6B87" w:rsidRDefault="004B32A2" w:rsidP="00297042">
      <w:pPr>
        <w:pStyle w:val="ListParagraph"/>
        <w:tabs>
          <w:tab w:val="left" w:pos="567"/>
        </w:tabs>
        <w:ind w:left="567"/>
        <w:rPr>
          <w:sz w:val="24"/>
          <w:szCs w:val="24"/>
        </w:rPr>
      </w:pPr>
    </w:p>
    <w:p w14:paraId="2EE69EA4" w14:textId="794C4F33" w:rsidR="006E5D58" w:rsidRPr="00BE6B87" w:rsidRDefault="0031011C" w:rsidP="00297042">
      <w:pPr>
        <w:pStyle w:val="ListParagraph"/>
        <w:numPr>
          <w:ilvl w:val="0"/>
          <w:numId w:val="47"/>
        </w:numPr>
        <w:tabs>
          <w:tab w:val="left" w:pos="567"/>
        </w:tabs>
        <w:ind w:left="567" w:hanging="578"/>
        <w:rPr>
          <w:sz w:val="24"/>
          <w:szCs w:val="24"/>
        </w:rPr>
      </w:pPr>
      <w:r w:rsidRPr="00BE6B87">
        <w:rPr>
          <w:sz w:val="24"/>
          <w:szCs w:val="24"/>
        </w:rPr>
        <w:lastRenderedPageBreak/>
        <w:t>A</w:t>
      </w:r>
      <w:r w:rsidR="007C5698" w:rsidRPr="00BE6B87">
        <w:rPr>
          <w:sz w:val="24"/>
          <w:szCs w:val="24"/>
        </w:rPr>
        <w:t xml:space="preserve"> </w:t>
      </w:r>
      <w:r w:rsidR="00D8785D" w:rsidRPr="00BE6B87">
        <w:rPr>
          <w:sz w:val="24"/>
          <w:szCs w:val="24"/>
        </w:rPr>
        <w:t xml:space="preserve">light rail </w:t>
      </w:r>
      <w:r w:rsidR="00A3240A" w:rsidRPr="00BE6B87">
        <w:rPr>
          <w:sz w:val="24"/>
          <w:szCs w:val="24"/>
        </w:rPr>
        <w:t>utility</w:t>
      </w:r>
      <w:r w:rsidR="008F54AF">
        <w:rPr>
          <w:sz w:val="24"/>
          <w:szCs w:val="24"/>
        </w:rPr>
        <w:t xml:space="preserve"> may use documentation pre</w:t>
      </w:r>
      <w:r w:rsidR="008F54AF" w:rsidRPr="00BE6B87">
        <w:rPr>
          <w:sz w:val="24"/>
          <w:szCs w:val="24"/>
        </w:rPr>
        <w:t xml:space="preserve">pared for the purpose of the Rail Safety Law </w:t>
      </w:r>
      <w:r w:rsidR="008F54AF">
        <w:rPr>
          <w:sz w:val="24"/>
          <w:szCs w:val="24"/>
        </w:rPr>
        <w:t>as emergency plan for the purpose</w:t>
      </w:r>
      <w:r w:rsidR="007C5698" w:rsidRPr="00BE6B87">
        <w:rPr>
          <w:sz w:val="24"/>
          <w:szCs w:val="24"/>
        </w:rPr>
        <w:t xml:space="preserve"> of this </w:t>
      </w:r>
      <w:r w:rsidR="00A3240A" w:rsidRPr="00BE6B87">
        <w:rPr>
          <w:sz w:val="24"/>
          <w:szCs w:val="24"/>
        </w:rPr>
        <w:t>C</w:t>
      </w:r>
      <w:r w:rsidR="008F54AF">
        <w:rPr>
          <w:sz w:val="24"/>
          <w:szCs w:val="24"/>
        </w:rPr>
        <w:t>ode, provided that the documentation meets requirements of the emergency plan in this Code</w:t>
      </w:r>
      <w:r w:rsidR="00447BEB" w:rsidRPr="00BE6B87">
        <w:rPr>
          <w:sz w:val="24"/>
          <w:szCs w:val="24"/>
        </w:rPr>
        <w:t>.</w:t>
      </w:r>
    </w:p>
    <w:p w14:paraId="6060BD76" w14:textId="6F235D8D" w:rsidR="00003950" w:rsidRPr="00BE6B87" w:rsidRDefault="00993E26" w:rsidP="00077CF2">
      <w:pPr>
        <w:pStyle w:val="Heading1"/>
        <w:numPr>
          <w:ilvl w:val="0"/>
          <w:numId w:val="73"/>
        </w:numPr>
        <w:tabs>
          <w:tab w:val="left" w:pos="709"/>
        </w:tabs>
        <w:adjustRightInd w:val="0"/>
        <w:ind w:left="284" w:hanging="284"/>
        <w:jc w:val="left"/>
        <w:rPr>
          <w:rFonts w:cs="Arial"/>
          <w:color w:val="1F497D"/>
          <w:sz w:val="24"/>
          <w:szCs w:val="24"/>
        </w:rPr>
      </w:pPr>
      <w:bookmarkStart w:id="266" w:name="_Toc19718523"/>
      <w:bookmarkStart w:id="267" w:name="_Toc19896915"/>
      <w:bookmarkStart w:id="268" w:name="_Toc27061277"/>
      <w:r>
        <w:rPr>
          <w:rFonts w:cs="Arial"/>
          <w:color w:val="1F497D"/>
          <w:sz w:val="24"/>
          <w:szCs w:val="24"/>
        </w:rPr>
        <w:t xml:space="preserve"> </w:t>
      </w:r>
      <w:bookmarkStart w:id="269" w:name="_Toc30492610"/>
      <w:bookmarkStart w:id="270" w:name="_Toc75264111"/>
      <w:r w:rsidR="00003950">
        <w:rPr>
          <w:rFonts w:cs="Arial"/>
          <w:color w:val="1F497D"/>
          <w:sz w:val="24"/>
          <w:szCs w:val="24"/>
        </w:rPr>
        <w:t>TRANSFER OF LIGHT RAIL UTILITY NETWORK</w:t>
      </w:r>
      <w:bookmarkEnd w:id="266"/>
      <w:bookmarkEnd w:id="267"/>
      <w:bookmarkEnd w:id="268"/>
      <w:bookmarkEnd w:id="269"/>
      <w:bookmarkEnd w:id="270"/>
    </w:p>
    <w:p w14:paraId="7A51476F" w14:textId="77777777" w:rsidR="00003950" w:rsidRPr="00BE6B87" w:rsidRDefault="00003950" w:rsidP="00003950">
      <w:pPr>
        <w:pStyle w:val="ListParagraph"/>
        <w:tabs>
          <w:tab w:val="left" w:pos="567"/>
        </w:tabs>
        <w:ind w:left="567"/>
        <w:rPr>
          <w:sz w:val="24"/>
          <w:szCs w:val="24"/>
        </w:rPr>
      </w:pPr>
    </w:p>
    <w:p w14:paraId="3D02D575" w14:textId="43F7FE5B" w:rsidR="00551CBC" w:rsidRDefault="00551CBC" w:rsidP="00003950">
      <w:pPr>
        <w:numPr>
          <w:ilvl w:val="0"/>
          <w:numId w:val="41"/>
        </w:numPr>
        <w:tabs>
          <w:tab w:val="left" w:pos="567"/>
        </w:tabs>
        <w:ind w:left="567" w:hanging="567"/>
        <w:jc w:val="left"/>
        <w:rPr>
          <w:sz w:val="24"/>
          <w:szCs w:val="24"/>
        </w:rPr>
      </w:pPr>
      <w:r>
        <w:rPr>
          <w:sz w:val="24"/>
          <w:szCs w:val="24"/>
        </w:rPr>
        <w:t>Prior to a proposed transfer</w:t>
      </w:r>
      <w:r w:rsidR="00493FCC">
        <w:rPr>
          <w:sz w:val="24"/>
          <w:szCs w:val="24"/>
        </w:rPr>
        <w:t xml:space="preserve"> of a</w:t>
      </w:r>
      <w:r>
        <w:rPr>
          <w:sz w:val="24"/>
          <w:szCs w:val="24"/>
        </w:rPr>
        <w:t xml:space="preserve"> </w:t>
      </w:r>
      <w:r w:rsidR="003550C4">
        <w:rPr>
          <w:sz w:val="24"/>
          <w:szCs w:val="24"/>
        </w:rPr>
        <w:t xml:space="preserve">light rail </w:t>
      </w:r>
      <w:r w:rsidR="003550C4" w:rsidRPr="00993E26">
        <w:rPr>
          <w:sz w:val="24"/>
          <w:szCs w:val="24"/>
        </w:rPr>
        <w:t>utility network</w:t>
      </w:r>
      <w:r w:rsidR="00E64C32">
        <w:rPr>
          <w:sz w:val="24"/>
          <w:szCs w:val="24"/>
        </w:rPr>
        <w:t xml:space="preserve"> to a person who does not hold an operating certificate</w:t>
      </w:r>
      <w:r w:rsidR="00B82957" w:rsidRPr="001149FC">
        <w:rPr>
          <w:sz w:val="24"/>
        </w:rPr>
        <w:t>,</w:t>
      </w:r>
      <w:r w:rsidRPr="001149FC">
        <w:rPr>
          <w:sz w:val="24"/>
        </w:rPr>
        <w:t xml:space="preserve"> </w:t>
      </w:r>
      <w:r w:rsidR="00F42FF2" w:rsidRPr="00993E26">
        <w:rPr>
          <w:sz w:val="24"/>
          <w:szCs w:val="24"/>
        </w:rPr>
        <w:t>the proposed</w:t>
      </w:r>
      <w:r w:rsidR="00F42FF2">
        <w:rPr>
          <w:sz w:val="24"/>
          <w:szCs w:val="24"/>
        </w:rPr>
        <w:t xml:space="preserve"> person</w:t>
      </w:r>
      <w:r w:rsidR="00B82957">
        <w:rPr>
          <w:sz w:val="24"/>
          <w:szCs w:val="24"/>
        </w:rPr>
        <w:t xml:space="preserve"> </w:t>
      </w:r>
      <w:r>
        <w:rPr>
          <w:sz w:val="24"/>
          <w:szCs w:val="24"/>
        </w:rPr>
        <w:t xml:space="preserve">must apply to the </w:t>
      </w:r>
      <w:r w:rsidR="0020642E">
        <w:rPr>
          <w:sz w:val="24"/>
          <w:szCs w:val="24"/>
        </w:rPr>
        <w:t>Technical Regulator</w:t>
      </w:r>
      <w:r>
        <w:rPr>
          <w:sz w:val="24"/>
          <w:szCs w:val="24"/>
        </w:rPr>
        <w:t xml:space="preserve"> for an operating certificate</w:t>
      </w:r>
      <w:r w:rsidR="00B82957">
        <w:rPr>
          <w:sz w:val="24"/>
          <w:szCs w:val="24"/>
        </w:rPr>
        <w:t xml:space="preserve">. This application must include details of any potential transfer of control or ownership of </w:t>
      </w:r>
      <w:r w:rsidR="00E64C32">
        <w:rPr>
          <w:sz w:val="24"/>
          <w:szCs w:val="24"/>
        </w:rPr>
        <w:t>the</w:t>
      </w:r>
      <w:r w:rsidR="00B82957">
        <w:rPr>
          <w:sz w:val="24"/>
          <w:szCs w:val="24"/>
        </w:rPr>
        <w:t xml:space="preserve"> light rail utility network.</w:t>
      </w:r>
    </w:p>
    <w:p w14:paraId="1B2E58EC" w14:textId="46AE422D" w:rsidR="00337E52" w:rsidRDefault="00337E52" w:rsidP="000650E2">
      <w:pPr>
        <w:tabs>
          <w:tab w:val="left" w:pos="567"/>
        </w:tabs>
        <w:ind w:left="567"/>
        <w:jc w:val="left"/>
        <w:rPr>
          <w:sz w:val="24"/>
          <w:szCs w:val="24"/>
        </w:rPr>
      </w:pPr>
    </w:p>
    <w:p w14:paraId="5C162947" w14:textId="5A5B6D3D" w:rsidR="00337E52" w:rsidRDefault="00337E52" w:rsidP="00003950">
      <w:pPr>
        <w:numPr>
          <w:ilvl w:val="0"/>
          <w:numId w:val="41"/>
        </w:numPr>
        <w:tabs>
          <w:tab w:val="left" w:pos="567"/>
        </w:tabs>
        <w:ind w:left="567" w:hanging="567"/>
        <w:jc w:val="left"/>
        <w:rPr>
          <w:sz w:val="24"/>
          <w:szCs w:val="24"/>
        </w:rPr>
      </w:pPr>
      <w:r>
        <w:rPr>
          <w:sz w:val="24"/>
          <w:szCs w:val="24"/>
        </w:rPr>
        <w:t xml:space="preserve">The </w:t>
      </w:r>
      <w:r w:rsidR="0020642E">
        <w:rPr>
          <w:sz w:val="24"/>
          <w:szCs w:val="24"/>
        </w:rPr>
        <w:t>Technical Regulator</w:t>
      </w:r>
      <w:r>
        <w:rPr>
          <w:sz w:val="24"/>
          <w:szCs w:val="24"/>
        </w:rPr>
        <w:t xml:space="preserve"> may give the light rail utility directions in respect of compliance with the Code during and after the proposed transfer.</w:t>
      </w:r>
      <w:r>
        <w:rPr>
          <w:sz w:val="24"/>
          <w:szCs w:val="24"/>
        </w:rPr>
        <w:br/>
      </w:r>
    </w:p>
    <w:p w14:paraId="593A76F0" w14:textId="7E2CFC8F" w:rsidR="00003950" w:rsidRDefault="00337E52" w:rsidP="00297042">
      <w:pPr>
        <w:numPr>
          <w:ilvl w:val="0"/>
          <w:numId w:val="41"/>
        </w:numPr>
        <w:tabs>
          <w:tab w:val="left" w:pos="567"/>
        </w:tabs>
        <w:ind w:left="567" w:hanging="567"/>
        <w:jc w:val="left"/>
        <w:rPr>
          <w:sz w:val="24"/>
          <w:szCs w:val="24"/>
        </w:rPr>
      </w:pPr>
      <w:r>
        <w:rPr>
          <w:sz w:val="24"/>
          <w:szCs w:val="24"/>
        </w:rPr>
        <w:t xml:space="preserve">The light rail utility must comply, and procure the compliance of relevant third parties, with the direction of the </w:t>
      </w:r>
      <w:r w:rsidR="0020642E">
        <w:rPr>
          <w:sz w:val="24"/>
          <w:szCs w:val="24"/>
        </w:rPr>
        <w:t>Technical Regulator</w:t>
      </w:r>
      <w:r>
        <w:rPr>
          <w:sz w:val="24"/>
          <w:szCs w:val="24"/>
        </w:rPr>
        <w:t xml:space="preserve"> under this clause. </w:t>
      </w:r>
    </w:p>
    <w:p w14:paraId="32F1AF7A" w14:textId="77777777" w:rsidR="00003950" w:rsidRDefault="00003950" w:rsidP="00D93853">
      <w:pPr>
        <w:tabs>
          <w:tab w:val="left" w:pos="567"/>
        </w:tabs>
        <w:rPr>
          <w:sz w:val="24"/>
          <w:szCs w:val="24"/>
        </w:rPr>
      </w:pPr>
      <w:bookmarkStart w:id="271" w:name="_Toc19718525"/>
      <w:bookmarkStart w:id="272" w:name="_Toc19718773"/>
      <w:bookmarkEnd w:id="271"/>
      <w:bookmarkEnd w:id="272"/>
    </w:p>
    <w:p w14:paraId="2937F080" w14:textId="507B0C75" w:rsidR="007F5C1A" w:rsidRPr="00BE6B87" w:rsidRDefault="00993E26" w:rsidP="00077CF2">
      <w:pPr>
        <w:pStyle w:val="Heading1"/>
        <w:numPr>
          <w:ilvl w:val="0"/>
          <w:numId w:val="73"/>
        </w:numPr>
        <w:tabs>
          <w:tab w:val="left" w:pos="709"/>
        </w:tabs>
        <w:adjustRightInd w:val="0"/>
        <w:ind w:left="284" w:hanging="284"/>
        <w:jc w:val="left"/>
        <w:rPr>
          <w:rFonts w:cs="Arial"/>
          <w:color w:val="1F497D"/>
          <w:sz w:val="24"/>
          <w:szCs w:val="24"/>
        </w:rPr>
      </w:pPr>
      <w:bookmarkStart w:id="273" w:name="_Toc433900749"/>
      <w:bookmarkStart w:id="274" w:name="_Toc19635464"/>
      <w:bookmarkStart w:id="275" w:name="_Toc19718526"/>
      <w:bookmarkStart w:id="276" w:name="_Toc19896917"/>
      <w:bookmarkStart w:id="277" w:name="_Toc27061278"/>
      <w:r>
        <w:rPr>
          <w:rFonts w:cs="Arial"/>
          <w:color w:val="1F497D"/>
          <w:sz w:val="24"/>
          <w:szCs w:val="24"/>
        </w:rPr>
        <w:t xml:space="preserve"> </w:t>
      </w:r>
      <w:bookmarkStart w:id="278" w:name="_Toc30492611"/>
      <w:bookmarkStart w:id="279" w:name="_Toc75264112"/>
      <w:r w:rsidR="007F5C1A" w:rsidRPr="00BE6B87">
        <w:rPr>
          <w:rFonts w:cs="Arial"/>
          <w:color w:val="1F497D"/>
          <w:sz w:val="24"/>
          <w:szCs w:val="24"/>
        </w:rPr>
        <w:t>REPORTING</w:t>
      </w:r>
      <w:bookmarkEnd w:id="273"/>
      <w:bookmarkEnd w:id="274"/>
      <w:bookmarkEnd w:id="275"/>
      <w:bookmarkEnd w:id="276"/>
      <w:bookmarkEnd w:id="277"/>
      <w:bookmarkEnd w:id="278"/>
      <w:bookmarkEnd w:id="279"/>
    </w:p>
    <w:p w14:paraId="62121DD0" w14:textId="77777777" w:rsidR="007F5C1A" w:rsidRPr="00BE6B87" w:rsidRDefault="007F5C1A" w:rsidP="00297042">
      <w:pPr>
        <w:pStyle w:val="ListParagraph"/>
        <w:tabs>
          <w:tab w:val="left" w:pos="567"/>
        </w:tabs>
        <w:ind w:left="567"/>
        <w:rPr>
          <w:sz w:val="24"/>
          <w:szCs w:val="24"/>
        </w:rPr>
      </w:pPr>
    </w:p>
    <w:p w14:paraId="6DB7DFCD" w14:textId="70F91640" w:rsidR="00321E97" w:rsidRDefault="007F5C1A" w:rsidP="00321E97">
      <w:pPr>
        <w:numPr>
          <w:ilvl w:val="0"/>
          <w:numId w:val="48"/>
        </w:numPr>
        <w:tabs>
          <w:tab w:val="left" w:pos="567"/>
        </w:tabs>
        <w:ind w:left="567" w:hanging="567"/>
        <w:jc w:val="left"/>
        <w:rPr>
          <w:sz w:val="24"/>
          <w:szCs w:val="24"/>
        </w:rPr>
      </w:pPr>
      <w:r w:rsidRPr="00BE6B87">
        <w:rPr>
          <w:sz w:val="24"/>
          <w:szCs w:val="24"/>
        </w:rPr>
        <w:t xml:space="preserve">The </w:t>
      </w:r>
      <w:r w:rsidR="0020642E">
        <w:rPr>
          <w:sz w:val="24"/>
          <w:szCs w:val="24"/>
        </w:rPr>
        <w:t>Technical Regulator</w:t>
      </w:r>
      <w:r w:rsidRPr="00BE6B87">
        <w:rPr>
          <w:sz w:val="24"/>
          <w:szCs w:val="24"/>
        </w:rPr>
        <w:t xml:space="preserve"> </w:t>
      </w:r>
      <w:r w:rsidRPr="00BE6B87">
        <w:rPr>
          <w:rFonts w:cs="Arial"/>
          <w:sz w:val="24"/>
          <w:szCs w:val="24"/>
        </w:rPr>
        <w:t>may</w:t>
      </w:r>
      <w:r w:rsidRPr="00BE6B87">
        <w:rPr>
          <w:sz w:val="24"/>
          <w:szCs w:val="24"/>
        </w:rPr>
        <w:t xml:space="preserve"> require the light rail utility to report to the </w:t>
      </w:r>
      <w:r w:rsidR="0020642E">
        <w:rPr>
          <w:sz w:val="24"/>
          <w:szCs w:val="24"/>
        </w:rPr>
        <w:t>Technical Regulator</w:t>
      </w:r>
      <w:r w:rsidRPr="00BE6B87">
        <w:rPr>
          <w:sz w:val="24"/>
          <w:szCs w:val="24"/>
        </w:rPr>
        <w:t xml:space="preserve"> periodically in relation to</w:t>
      </w:r>
      <w:r w:rsidR="00321E97">
        <w:rPr>
          <w:sz w:val="24"/>
          <w:szCs w:val="24"/>
        </w:rPr>
        <w:t>:</w:t>
      </w:r>
      <w:r w:rsidR="006D7058">
        <w:rPr>
          <w:sz w:val="24"/>
          <w:szCs w:val="24"/>
        </w:rPr>
        <w:br/>
      </w:r>
    </w:p>
    <w:p w14:paraId="6229CC78" w14:textId="0238AE1B" w:rsidR="00321E97" w:rsidRPr="00321E97" w:rsidRDefault="00493FCC" w:rsidP="001149FC">
      <w:pPr>
        <w:pStyle w:val="ListParagraph"/>
        <w:numPr>
          <w:ilvl w:val="0"/>
          <w:numId w:val="70"/>
        </w:numPr>
        <w:tabs>
          <w:tab w:val="left" w:pos="567"/>
          <w:tab w:val="left" w:pos="1134"/>
        </w:tabs>
        <w:ind w:left="1134" w:hanging="567"/>
        <w:rPr>
          <w:sz w:val="24"/>
          <w:szCs w:val="24"/>
        </w:rPr>
      </w:pPr>
      <w:r>
        <w:rPr>
          <w:sz w:val="24"/>
          <w:szCs w:val="24"/>
        </w:rPr>
        <w:t>any m</w:t>
      </w:r>
      <w:r w:rsidR="00141054">
        <w:rPr>
          <w:sz w:val="24"/>
          <w:szCs w:val="24"/>
        </w:rPr>
        <w:t xml:space="preserve">atter relating </w:t>
      </w:r>
      <w:r w:rsidR="005D4A42">
        <w:rPr>
          <w:sz w:val="24"/>
          <w:szCs w:val="24"/>
        </w:rPr>
        <w:t xml:space="preserve">to </w:t>
      </w:r>
      <w:r w:rsidR="00321E97">
        <w:rPr>
          <w:sz w:val="24"/>
          <w:szCs w:val="24"/>
        </w:rPr>
        <w:t>its</w:t>
      </w:r>
      <w:r w:rsidR="00141054">
        <w:rPr>
          <w:sz w:val="24"/>
          <w:szCs w:val="24"/>
        </w:rPr>
        <w:t xml:space="preserve"> operating certificate</w:t>
      </w:r>
      <w:r w:rsidR="00321E97">
        <w:rPr>
          <w:sz w:val="24"/>
          <w:szCs w:val="24"/>
        </w:rPr>
        <w:t>; and</w:t>
      </w:r>
      <w:r w:rsidR="006D7058">
        <w:rPr>
          <w:sz w:val="24"/>
          <w:szCs w:val="24"/>
        </w:rPr>
        <w:br/>
      </w:r>
    </w:p>
    <w:p w14:paraId="6C0EA10E" w14:textId="3D6D9A99" w:rsidR="00934D93" w:rsidRDefault="007F5C1A" w:rsidP="001149FC">
      <w:pPr>
        <w:pStyle w:val="ListParagraph"/>
        <w:numPr>
          <w:ilvl w:val="0"/>
          <w:numId w:val="70"/>
        </w:numPr>
        <w:tabs>
          <w:tab w:val="left" w:pos="567"/>
          <w:tab w:val="left" w:pos="1134"/>
        </w:tabs>
        <w:ind w:left="1134" w:hanging="567"/>
        <w:rPr>
          <w:sz w:val="24"/>
          <w:szCs w:val="24"/>
        </w:rPr>
      </w:pPr>
      <w:r w:rsidRPr="00BE6B87">
        <w:rPr>
          <w:sz w:val="24"/>
          <w:szCs w:val="24"/>
        </w:rPr>
        <w:t>its pe</w:t>
      </w:r>
      <w:r w:rsidR="00912FA5" w:rsidRPr="00BE6B87">
        <w:rPr>
          <w:sz w:val="24"/>
          <w:szCs w:val="24"/>
        </w:rPr>
        <w:t>rformance against its operation and</w:t>
      </w:r>
      <w:r w:rsidRPr="00BE6B87">
        <w:rPr>
          <w:sz w:val="24"/>
          <w:szCs w:val="24"/>
        </w:rPr>
        <w:t xml:space="preserve"> maintenance</w:t>
      </w:r>
      <w:r w:rsidR="00912FA5" w:rsidRPr="00BE6B87">
        <w:rPr>
          <w:sz w:val="24"/>
          <w:szCs w:val="24"/>
        </w:rPr>
        <w:t>.</w:t>
      </w:r>
    </w:p>
    <w:p w14:paraId="084596E4" w14:textId="77777777" w:rsidR="007F5C1A" w:rsidRDefault="007F5C1A" w:rsidP="00297042">
      <w:pPr>
        <w:tabs>
          <w:tab w:val="left" w:pos="567"/>
        </w:tabs>
        <w:ind w:left="567"/>
        <w:jc w:val="left"/>
        <w:rPr>
          <w:sz w:val="24"/>
          <w:szCs w:val="24"/>
        </w:rPr>
      </w:pPr>
    </w:p>
    <w:p w14:paraId="70BA6598" w14:textId="4058F2B3" w:rsidR="006E5D58" w:rsidRPr="00E66868" w:rsidRDefault="007F5C1A" w:rsidP="00E66868">
      <w:pPr>
        <w:numPr>
          <w:ilvl w:val="0"/>
          <w:numId w:val="48"/>
        </w:numPr>
        <w:tabs>
          <w:tab w:val="left" w:pos="567"/>
        </w:tabs>
        <w:ind w:left="567" w:hanging="567"/>
        <w:jc w:val="left"/>
        <w:rPr>
          <w:sz w:val="24"/>
          <w:szCs w:val="24"/>
        </w:rPr>
      </w:pPr>
      <w:r w:rsidRPr="00934D93">
        <w:rPr>
          <w:sz w:val="24"/>
          <w:szCs w:val="24"/>
        </w:rPr>
        <w:t xml:space="preserve">The </w:t>
      </w:r>
      <w:r w:rsidR="0020642E">
        <w:rPr>
          <w:sz w:val="24"/>
          <w:szCs w:val="24"/>
        </w:rPr>
        <w:t>Technical Regulator</w:t>
      </w:r>
      <w:r w:rsidRPr="00934D93">
        <w:rPr>
          <w:sz w:val="24"/>
          <w:szCs w:val="24"/>
        </w:rPr>
        <w:t xml:space="preserve"> may </w:t>
      </w:r>
      <w:r w:rsidR="00CD2ABD" w:rsidRPr="00934D93">
        <w:rPr>
          <w:sz w:val="24"/>
          <w:szCs w:val="24"/>
        </w:rPr>
        <w:t xml:space="preserve">audit the light rail </w:t>
      </w:r>
      <w:r w:rsidR="00FF2586" w:rsidRPr="00934D93">
        <w:rPr>
          <w:sz w:val="24"/>
          <w:szCs w:val="24"/>
        </w:rPr>
        <w:t>utility or</w:t>
      </w:r>
      <w:r w:rsidR="00CD2ABD" w:rsidRPr="00934D93">
        <w:rPr>
          <w:sz w:val="24"/>
          <w:szCs w:val="24"/>
        </w:rPr>
        <w:t xml:space="preserve"> request </w:t>
      </w:r>
      <w:r w:rsidRPr="00934D93">
        <w:rPr>
          <w:sz w:val="24"/>
          <w:szCs w:val="24"/>
        </w:rPr>
        <w:t xml:space="preserve">the light rail utility </w:t>
      </w:r>
      <w:r w:rsidR="00CD2ABD" w:rsidRPr="00934D93">
        <w:rPr>
          <w:sz w:val="24"/>
          <w:szCs w:val="24"/>
        </w:rPr>
        <w:t>to have</w:t>
      </w:r>
      <w:r w:rsidR="00F42FF2">
        <w:rPr>
          <w:sz w:val="24"/>
          <w:szCs w:val="24"/>
        </w:rPr>
        <w:t xml:space="preserve"> an</w:t>
      </w:r>
      <w:r w:rsidR="00CD2ABD" w:rsidRPr="00934D93">
        <w:rPr>
          <w:sz w:val="24"/>
          <w:szCs w:val="24"/>
        </w:rPr>
        <w:t xml:space="preserve"> independent audit undertaken, </w:t>
      </w:r>
      <w:r w:rsidRPr="00934D93">
        <w:rPr>
          <w:sz w:val="24"/>
          <w:szCs w:val="24"/>
        </w:rPr>
        <w:t>for compliance against the light rail utility’s operation</w:t>
      </w:r>
      <w:r w:rsidR="00912FA5" w:rsidRPr="00934D93">
        <w:rPr>
          <w:sz w:val="24"/>
          <w:szCs w:val="24"/>
        </w:rPr>
        <w:t xml:space="preserve"> and</w:t>
      </w:r>
      <w:r w:rsidRPr="00934D93">
        <w:rPr>
          <w:sz w:val="24"/>
          <w:szCs w:val="24"/>
        </w:rPr>
        <w:t xml:space="preserve"> maintenance</w:t>
      </w:r>
      <w:r w:rsidR="00650259">
        <w:rPr>
          <w:sz w:val="24"/>
          <w:szCs w:val="24"/>
        </w:rPr>
        <w:t xml:space="preserve"> that relate to components of the electrical network</w:t>
      </w:r>
      <w:r w:rsidR="00CD2ABD" w:rsidRPr="00934D93">
        <w:rPr>
          <w:sz w:val="24"/>
          <w:szCs w:val="24"/>
        </w:rPr>
        <w:t>.</w:t>
      </w:r>
    </w:p>
    <w:p w14:paraId="39D85DF9" w14:textId="320C9EBA" w:rsidR="005F1B01" w:rsidRPr="00BE6B87" w:rsidRDefault="005F1B01" w:rsidP="00073019">
      <w:pPr>
        <w:pageBreakBefore/>
        <w:widowControl/>
        <w:jc w:val="left"/>
        <w:rPr>
          <w:rFonts w:eastAsia="Times New Roman" w:cs="Arial"/>
          <w:b/>
          <w:color w:val="1F497D"/>
          <w:sz w:val="24"/>
          <w:szCs w:val="24"/>
        </w:rPr>
      </w:pPr>
      <w:r w:rsidRPr="00BE6B87">
        <w:rPr>
          <w:rFonts w:eastAsia="Times New Roman" w:cs="Arial"/>
          <w:b/>
          <w:color w:val="1F497D"/>
          <w:sz w:val="24"/>
          <w:szCs w:val="24"/>
        </w:rPr>
        <w:lastRenderedPageBreak/>
        <w:t>SCHEDULE</w:t>
      </w:r>
      <w:r w:rsidR="007A2C0A">
        <w:rPr>
          <w:rFonts w:eastAsia="Times New Roman" w:cs="Arial"/>
          <w:b/>
          <w:color w:val="1F497D"/>
          <w:sz w:val="24"/>
          <w:szCs w:val="24"/>
        </w:rPr>
        <w:t xml:space="preserve"> 1</w:t>
      </w:r>
      <w:r w:rsidRPr="00BE6B87">
        <w:rPr>
          <w:rFonts w:eastAsia="Times New Roman" w:cs="Arial"/>
          <w:b/>
          <w:color w:val="1F497D"/>
          <w:sz w:val="24"/>
          <w:szCs w:val="24"/>
        </w:rPr>
        <w:t xml:space="preserve">         </w:t>
      </w:r>
      <w:r w:rsidR="00137235" w:rsidRPr="00BE6B87">
        <w:rPr>
          <w:rFonts w:eastAsia="Times New Roman" w:cs="Arial"/>
          <w:b/>
          <w:color w:val="1F497D"/>
          <w:sz w:val="24"/>
          <w:szCs w:val="24"/>
        </w:rPr>
        <w:t>RELEVANT TECHNICAL REFERENCES</w:t>
      </w:r>
    </w:p>
    <w:p w14:paraId="3C99E6B5" w14:textId="77777777" w:rsidR="005F1B01" w:rsidRPr="00297042" w:rsidRDefault="005F1B01" w:rsidP="00297042">
      <w:pPr>
        <w:pStyle w:val="ListParagraph"/>
        <w:tabs>
          <w:tab w:val="left" w:pos="567"/>
        </w:tabs>
        <w:ind w:left="567"/>
        <w:rPr>
          <w:sz w:val="24"/>
          <w:szCs w:val="24"/>
        </w:rPr>
      </w:pPr>
    </w:p>
    <w:p w14:paraId="77349201" w14:textId="77777777" w:rsidR="00297851" w:rsidRPr="00BE6B87" w:rsidRDefault="006C0DC1" w:rsidP="00073019">
      <w:pPr>
        <w:widowControl/>
        <w:numPr>
          <w:ilvl w:val="0"/>
          <w:numId w:val="13"/>
        </w:numPr>
        <w:tabs>
          <w:tab w:val="left" w:pos="567"/>
        </w:tabs>
        <w:ind w:hanging="720"/>
        <w:jc w:val="left"/>
        <w:rPr>
          <w:rFonts w:cs="Arial"/>
          <w:sz w:val="24"/>
          <w:szCs w:val="24"/>
        </w:rPr>
      </w:pPr>
      <w:r w:rsidRPr="00BE6B87">
        <w:rPr>
          <w:rFonts w:cs="Arial"/>
          <w:sz w:val="24"/>
          <w:szCs w:val="24"/>
        </w:rPr>
        <w:t xml:space="preserve">AS1882: </w:t>
      </w:r>
      <w:r w:rsidRPr="00BE6B87">
        <w:rPr>
          <w:rFonts w:cs="Arial"/>
          <w:sz w:val="24"/>
          <w:szCs w:val="24"/>
        </w:rPr>
        <w:softHyphen/>
      </w:r>
      <w:r w:rsidR="00297851" w:rsidRPr="00BE6B87">
        <w:rPr>
          <w:rFonts w:cs="Arial"/>
          <w:sz w:val="24"/>
          <w:szCs w:val="24"/>
        </w:rPr>
        <w:t>Earth and bonding clamps</w:t>
      </w:r>
      <w:r w:rsidR="00137235" w:rsidRPr="00BE6B87">
        <w:rPr>
          <w:rFonts w:cs="Arial"/>
          <w:sz w:val="24"/>
          <w:szCs w:val="24"/>
        </w:rPr>
        <w:t xml:space="preserve"> </w:t>
      </w:r>
    </w:p>
    <w:p w14:paraId="36D231EA" w14:textId="77777777" w:rsidR="00297851" w:rsidRPr="00297042" w:rsidRDefault="00297851" w:rsidP="00297042">
      <w:pPr>
        <w:pStyle w:val="ListParagraph"/>
        <w:tabs>
          <w:tab w:val="left" w:pos="567"/>
        </w:tabs>
        <w:ind w:left="567"/>
        <w:rPr>
          <w:sz w:val="24"/>
          <w:szCs w:val="24"/>
        </w:rPr>
      </w:pPr>
    </w:p>
    <w:p w14:paraId="38D1BA18" w14:textId="77777777" w:rsidR="00297851" w:rsidRPr="00BE6B87" w:rsidRDefault="00297851" w:rsidP="00073019">
      <w:pPr>
        <w:widowControl/>
        <w:numPr>
          <w:ilvl w:val="0"/>
          <w:numId w:val="13"/>
        </w:numPr>
        <w:tabs>
          <w:tab w:val="left" w:pos="567"/>
        </w:tabs>
        <w:ind w:left="567" w:hanging="567"/>
        <w:jc w:val="left"/>
        <w:rPr>
          <w:rFonts w:eastAsia="Times New Roman" w:cs="Arial"/>
          <w:sz w:val="24"/>
          <w:szCs w:val="24"/>
        </w:rPr>
      </w:pPr>
      <w:r w:rsidRPr="00BE6B87">
        <w:rPr>
          <w:rFonts w:cs="Arial"/>
          <w:sz w:val="24"/>
          <w:szCs w:val="24"/>
        </w:rPr>
        <w:t>AS2067</w:t>
      </w:r>
      <w:r w:rsidR="006C0DC1" w:rsidRPr="00BE6B87">
        <w:rPr>
          <w:rFonts w:cs="Arial"/>
          <w:sz w:val="24"/>
          <w:szCs w:val="24"/>
        </w:rPr>
        <w:t>:</w:t>
      </w:r>
      <w:r w:rsidRPr="00BE6B87">
        <w:rPr>
          <w:rFonts w:cs="Arial"/>
          <w:sz w:val="24"/>
          <w:szCs w:val="24"/>
        </w:rPr>
        <w:t xml:space="preserve"> Substations and high voltage installations exceeding 1 kV </w:t>
      </w:r>
      <w:proofErr w:type="spellStart"/>
      <w:r w:rsidRPr="00BE6B87">
        <w:rPr>
          <w:rFonts w:cs="Arial"/>
          <w:sz w:val="24"/>
          <w:szCs w:val="24"/>
        </w:rPr>
        <w:t>a.c</w:t>
      </w:r>
      <w:proofErr w:type="spellEnd"/>
      <w:r w:rsidRPr="00BE6B87">
        <w:rPr>
          <w:rFonts w:cs="Arial"/>
          <w:sz w:val="24"/>
          <w:szCs w:val="24"/>
        </w:rPr>
        <w:t>.</w:t>
      </w:r>
    </w:p>
    <w:p w14:paraId="60DD0D9F" w14:textId="77777777" w:rsidR="00297851" w:rsidRPr="00950F46" w:rsidRDefault="00297851" w:rsidP="00CA37DA">
      <w:pPr>
        <w:pStyle w:val="ListParagraph"/>
        <w:tabs>
          <w:tab w:val="left" w:pos="567"/>
        </w:tabs>
        <w:ind w:left="567"/>
        <w:rPr>
          <w:sz w:val="24"/>
          <w:szCs w:val="24"/>
        </w:rPr>
      </w:pPr>
    </w:p>
    <w:p w14:paraId="1B6083FA" w14:textId="77777777" w:rsidR="005F1B01" w:rsidRPr="00BE6B87" w:rsidRDefault="005F1B01" w:rsidP="00073019">
      <w:pPr>
        <w:widowControl/>
        <w:numPr>
          <w:ilvl w:val="0"/>
          <w:numId w:val="13"/>
        </w:numPr>
        <w:tabs>
          <w:tab w:val="left" w:pos="567"/>
        </w:tabs>
        <w:ind w:left="567" w:hanging="567"/>
        <w:jc w:val="left"/>
        <w:rPr>
          <w:rFonts w:eastAsia="Times New Roman" w:cs="Arial"/>
          <w:sz w:val="24"/>
          <w:szCs w:val="24"/>
        </w:rPr>
      </w:pPr>
      <w:r w:rsidRPr="00BE6B87">
        <w:rPr>
          <w:rFonts w:cs="Arial"/>
          <w:sz w:val="24"/>
          <w:szCs w:val="24"/>
        </w:rPr>
        <w:t>AS 2832</w:t>
      </w:r>
      <w:r w:rsidR="00CB1BB6" w:rsidRPr="00BE6B87">
        <w:rPr>
          <w:rFonts w:cs="Arial"/>
          <w:sz w:val="24"/>
          <w:szCs w:val="24"/>
        </w:rPr>
        <w:t xml:space="preserve"> series</w:t>
      </w:r>
      <w:r w:rsidR="006C0DC1" w:rsidRPr="00BE6B87">
        <w:rPr>
          <w:rFonts w:cs="Arial"/>
          <w:sz w:val="24"/>
          <w:szCs w:val="24"/>
        </w:rPr>
        <w:t xml:space="preserve">: </w:t>
      </w:r>
      <w:r w:rsidR="00C64B42" w:rsidRPr="00BE6B87">
        <w:rPr>
          <w:rFonts w:cs="Arial"/>
          <w:sz w:val="24"/>
          <w:szCs w:val="24"/>
        </w:rPr>
        <w:t>Cathodic protection of metals</w:t>
      </w:r>
    </w:p>
    <w:p w14:paraId="60B3C0EB" w14:textId="77777777" w:rsidR="001A2A62" w:rsidRPr="00CA37DA" w:rsidRDefault="001A2A62" w:rsidP="00CA37DA">
      <w:pPr>
        <w:pStyle w:val="ListParagraph"/>
        <w:tabs>
          <w:tab w:val="left" w:pos="567"/>
        </w:tabs>
        <w:ind w:left="567"/>
        <w:rPr>
          <w:sz w:val="24"/>
          <w:szCs w:val="24"/>
        </w:rPr>
      </w:pPr>
    </w:p>
    <w:p w14:paraId="6AFCF2ED" w14:textId="77777777" w:rsidR="001A2A62" w:rsidRPr="00BE6B87" w:rsidRDefault="001A2A62" w:rsidP="00073019">
      <w:pPr>
        <w:widowControl/>
        <w:numPr>
          <w:ilvl w:val="0"/>
          <w:numId w:val="13"/>
        </w:numPr>
        <w:tabs>
          <w:tab w:val="left" w:pos="567"/>
        </w:tabs>
        <w:ind w:left="567" w:hanging="567"/>
        <w:jc w:val="left"/>
        <w:rPr>
          <w:rFonts w:eastAsia="Times New Roman" w:cs="Arial"/>
          <w:sz w:val="24"/>
          <w:szCs w:val="24"/>
        </w:rPr>
      </w:pPr>
      <w:r w:rsidRPr="00BE6B87">
        <w:rPr>
          <w:rFonts w:eastAsia="Times New Roman" w:cs="Arial"/>
          <w:sz w:val="24"/>
          <w:szCs w:val="24"/>
        </w:rPr>
        <w:t>AS 5577: Electricity network safety management systems</w:t>
      </w:r>
    </w:p>
    <w:p w14:paraId="05005C19" w14:textId="77777777" w:rsidR="00FD2051" w:rsidRPr="00CA37DA" w:rsidRDefault="00FD2051" w:rsidP="00CA37DA">
      <w:pPr>
        <w:pStyle w:val="ListParagraph"/>
        <w:tabs>
          <w:tab w:val="left" w:pos="567"/>
        </w:tabs>
        <w:ind w:left="567"/>
        <w:rPr>
          <w:sz w:val="24"/>
          <w:szCs w:val="24"/>
        </w:rPr>
      </w:pPr>
    </w:p>
    <w:p w14:paraId="79D9D111" w14:textId="77777777" w:rsidR="001A2A62" w:rsidRPr="00BE6B87" w:rsidRDefault="001A2A62" w:rsidP="00073019">
      <w:pPr>
        <w:widowControl/>
        <w:numPr>
          <w:ilvl w:val="0"/>
          <w:numId w:val="13"/>
        </w:numPr>
        <w:tabs>
          <w:tab w:val="left" w:pos="567"/>
        </w:tabs>
        <w:ind w:left="567" w:hanging="567"/>
        <w:jc w:val="left"/>
        <w:rPr>
          <w:rFonts w:eastAsia="Times New Roman" w:cs="Arial"/>
          <w:sz w:val="24"/>
          <w:szCs w:val="24"/>
        </w:rPr>
      </w:pPr>
      <w:r w:rsidRPr="00BE6B87">
        <w:rPr>
          <w:rFonts w:eastAsia="Times New Roman" w:cs="Arial"/>
          <w:sz w:val="24"/>
          <w:szCs w:val="24"/>
        </w:rPr>
        <w:t>AS 60038: Standard voltages</w:t>
      </w:r>
    </w:p>
    <w:p w14:paraId="34367CE7" w14:textId="77777777" w:rsidR="00024969" w:rsidRPr="00CA37DA" w:rsidRDefault="00024969" w:rsidP="00CA37DA">
      <w:pPr>
        <w:pStyle w:val="ListParagraph"/>
        <w:tabs>
          <w:tab w:val="left" w:pos="567"/>
        </w:tabs>
        <w:ind w:left="567"/>
        <w:rPr>
          <w:sz w:val="24"/>
          <w:szCs w:val="24"/>
        </w:rPr>
      </w:pPr>
    </w:p>
    <w:p w14:paraId="296269FC" w14:textId="77777777" w:rsidR="009A1FE0" w:rsidRPr="00BE6B87" w:rsidRDefault="009A1FE0" w:rsidP="00073019">
      <w:pPr>
        <w:widowControl/>
        <w:numPr>
          <w:ilvl w:val="0"/>
          <w:numId w:val="13"/>
        </w:numPr>
        <w:tabs>
          <w:tab w:val="left" w:pos="567"/>
        </w:tabs>
        <w:ind w:left="567" w:hanging="567"/>
        <w:jc w:val="left"/>
        <w:rPr>
          <w:rFonts w:cs="Arial"/>
          <w:color w:val="000000"/>
          <w:sz w:val="24"/>
          <w:szCs w:val="24"/>
        </w:rPr>
      </w:pPr>
      <w:r w:rsidRPr="00BE6B87">
        <w:rPr>
          <w:rFonts w:cs="Arial"/>
          <w:color w:val="000000"/>
          <w:sz w:val="24"/>
          <w:szCs w:val="24"/>
        </w:rPr>
        <w:t xml:space="preserve">AS ISO 55000 </w:t>
      </w:r>
      <w:r w:rsidR="00276D3F" w:rsidRPr="00BE6B87">
        <w:rPr>
          <w:rFonts w:cs="Arial"/>
          <w:color w:val="000000"/>
          <w:sz w:val="24"/>
          <w:szCs w:val="24"/>
        </w:rPr>
        <w:t>s</w:t>
      </w:r>
      <w:r w:rsidRPr="00BE6B87">
        <w:rPr>
          <w:rFonts w:cs="Arial"/>
          <w:color w:val="000000"/>
          <w:sz w:val="24"/>
          <w:szCs w:val="24"/>
        </w:rPr>
        <w:t>eries on Asset Management</w:t>
      </w:r>
    </w:p>
    <w:p w14:paraId="3F88A7A3" w14:textId="77777777" w:rsidR="009A1FE0" w:rsidRPr="00CA37DA" w:rsidRDefault="009A1FE0" w:rsidP="00CA37DA">
      <w:pPr>
        <w:pStyle w:val="ListParagraph"/>
        <w:tabs>
          <w:tab w:val="left" w:pos="567"/>
        </w:tabs>
        <w:ind w:left="567"/>
        <w:rPr>
          <w:sz w:val="24"/>
          <w:szCs w:val="24"/>
        </w:rPr>
      </w:pPr>
    </w:p>
    <w:p w14:paraId="7893EFCE" w14:textId="77777777" w:rsidR="001A2A62" w:rsidRPr="00BE6B87" w:rsidRDefault="001A2A62" w:rsidP="00073019">
      <w:pPr>
        <w:widowControl/>
        <w:numPr>
          <w:ilvl w:val="0"/>
          <w:numId w:val="13"/>
        </w:numPr>
        <w:tabs>
          <w:tab w:val="left" w:pos="567"/>
        </w:tabs>
        <w:ind w:left="567" w:hanging="567"/>
        <w:jc w:val="left"/>
        <w:rPr>
          <w:rFonts w:eastAsia="Times New Roman" w:cs="Arial"/>
          <w:sz w:val="24"/>
          <w:szCs w:val="24"/>
        </w:rPr>
      </w:pPr>
      <w:r w:rsidRPr="00BE6B87">
        <w:rPr>
          <w:rFonts w:eastAsia="Times New Roman" w:cs="Arial"/>
          <w:sz w:val="24"/>
          <w:szCs w:val="24"/>
        </w:rPr>
        <w:t>AS/NZS 1429 series: Electric cables––Polymeric insulated</w:t>
      </w:r>
    </w:p>
    <w:p w14:paraId="5E6398A3" w14:textId="77777777" w:rsidR="001A2A62" w:rsidRPr="00F833D8" w:rsidRDefault="001A2A62" w:rsidP="00CA37DA">
      <w:pPr>
        <w:pStyle w:val="ListParagraph"/>
        <w:tabs>
          <w:tab w:val="left" w:pos="567"/>
        </w:tabs>
        <w:ind w:left="567"/>
        <w:rPr>
          <w:sz w:val="24"/>
          <w:szCs w:val="24"/>
        </w:rPr>
      </w:pPr>
    </w:p>
    <w:p w14:paraId="2DE38726" w14:textId="77777777" w:rsidR="00297851" w:rsidRPr="00BE6B87" w:rsidRDefault="00297851" w:rsidP="00073019">
      <w:pPr>
        <w:widowControl/>
        <w:numPr>
          <w:ilvl w:val="0"/>
          <w:numId w:val="13"/>
        </w:numPr>
        <w:tabs>
          <w:tab w:val="left" w:pos="567"/>
        </w:tabs>
        <w:ind w:left="567" w:hanging="567"/>
        <w:jc w:val="left"/>
        <w:rPr>
          <w:rFonts w:eastAsia="Times New Roman" w:cs="Arial"/>
          <w:sz w:val="24"/>
          <w:szCs w:val="24"/>
        </w:rPr>
      </w:pPr>
      <w:r w:rsidRPr="00BE6B87">
        <w:rPr>
          <w:rFonts w:cs="Arial"/>
          <w:sz w:val="24"/>
          <w:szCs w:val="24"/>
        </w:rPr>
        <w:t>AS/NZS 1768</w:t>
      </w:r>
      <w:r w:rsidR="006C0DC1" w:rsidRPr="00BE6B87">
        <w:rPr>
          <w:rFonts w:cs="Arial"/>
          <w:sz w:val="24"/>
          <w:szCs w:val="24"/>
        </w:rPr>
        <w:t xml:space="preserve">: </w:t>
      </w:r>
      <w:r w:rsidRPr="00BE6B87">
        <w:rPr>
          <w:rFonts w:cs="Arial"/>
          <w:sz w:val="24"/>
          <w:szCs w:val="24"/>
        </w:rPr>
        <w:t>Lightning protection</w:t>
      </w:r>
    </w:p>
    <w:p w14:paraId="0CC47FCB" w14:textId="77777777" w:rsidR="00297851" w:rsidRPr="00CA37DA" w:rsidRDefault="00297851" w:rsidP="00CA37DA">
      <w:pPr>
        <w:pStyle w:val="ListParagraph"/>
        <w:tabs>
          <w:tab w:val="left" w:pos="567"/>
        </w:tabs>
        <w:ind w:left="567"/>
        <w:rPr>
          <w:sz w:val="24"/>
          <w:szCs w:val="24"/>
        </w:rPr>
      </w:pPr>
    </w:p>
    <w:p w14:paraId="6967510E" w14:textId="77777777" w:rsidR="00297851" w:rsidRPr="00BE6B87" w:rsidRDefault="005F1B01" w:rsidP="00073019">
      <w:pPr>
        <w:widowControl/>
        <w:numPr>
          <w:ilvl w:val="0"/>
          <w:numId w:val="13"/>
        </w:numPr>
        <w:tabs>
          <w:tab w:val="left" w:pos="567"/>
        </w:tabs>
        <w:ind w:left="567" w:hanging="567"/>
        <w:jc w:val="left"/>
        <w:rPr>
          <w:rFonts w:eastAsia="Times New Roman" w:cs="Arial"/>
          <w:sz w:val="24"/>
          <w:szCs w:val="24"/>
        </w:rPr>
      </w:pPr>
      <w:r w:rsidRPr="00BE6B87">
        <w:rPr>
          <w:rFonts w:cs="Arial"/>
          <w:sz w:val="24"/>
          <w:szCs w:val="24"/>
        </w:rPr>
        <w:t>AS/NZS 3000</w:t>
      </w:r>
      <w:r w:rsidR="006C0DC1" w:rsidRPr="00BE6B87">
        <w:rPr>
          <w:rFonts w:cs="Arial"/>
          <w:sz w:val="24"/>
          <w:szCs w:val="24"/>
        </w:rPr>
        <w:t xml:space="preserve">: </w:t>
      </w:r>
      <w:r w:rsidR="003D4F55" w:rsidRPr="00BE6B87">
        <w:rPr>
          <w:rFonts w:cs="Arial"/>
          <w:sz w:val="24"/>
          <w:szCs w:val="24"/>
        </w:rPr>
        <w:t>Electrical installations</w:t>
      </w:r>
    </w:p>
    <w:p w14:paraId="3B9D7CC6" w14:textId="77777777" w:rsidR="001A2A62" w:rsidRPr="00CA37DA" w:rsidRDefault="001A2A62" w:rsidP="00CA37DA">
      <w:pPr>
        <w:pStyle w:val="ListParagraph"/>
        <w:tabs>
          <w:tab w:val="left" w:pos="567"/>
        </w:tabs>
        <w:ind w:left="567"/>
        <w:rPr>
          <w:sz w:val="24"/>
          <w:szCs w:val="24"/>
        </w:rPr>
      </w:pPr>
    </w:p>
    <w:p w14:paraId="23C886FB" w14:textId="77777777" w:rsidR="001A2A62" w:rsidRPr="00BE6B87" w:rsidRDefault="001A2A62" w:rsidP="00073019">
      <w:pPr>
        <w:widowControl/>
        <w:numPr>
          <w:ilvl w:val="0"/>
          <w:numId w:val="13"/>
        </w:numPr>
        <w:tabs>
          <w:tab w:val="left" w:pos="567"/>
        </w:tabs>
        <w:ind w:left="567" w:hanging="567"/>
        <w:jc w:val="left"/>
        <w:rPr>
          <w:rFonts w:eastAsia="Times New Roman" w:cs="Arial"/>
          <w:sz w:val="24"/>
          <w:szCs w:val="24"/>
        </w:rPr>
      </w:pPr>
      <w:r w:rsidRPr="00BE6B87">
        <w:rPr>
          <w:rFonts w:eastAsia="Times New Roman" w:cs="Arial"/>
          <w:sz w:val="24"/>
          <w:szCs w:val="24"/>
        </w:rPr>
        <w:t>AS/NZS 3008 series: Electrical installations––selection of cables</w:t>
      </w:r>
    </w:p>
    <w:p w14:paraId="5EEF16DC" w14:textId="77777777" w:rsidR="00297851" w:rsidRPr="00CA37DA" w:rsidRDefault="00297851" w:rsidP="00CA37DA">
      <w:pPr>
        <w:pStyle w:val="ListParagraph"/>
        <w:tabs>
          <w:tab w:val="left" w:pos="567"/>
        </w:tabs>
        <w:ind w:left="567"/>
        <w:rPr>
          <w:sz w:val="24"/>
          <w:szCs w:val="24"/>
        </w:rPr>
      </w:pPr>
    </w:p>
    <w:p w14:paraId="154CE14C" w14:textId="77777777" w:rsidR="00297851" w:rsidRPr="00BE6B87" w:rsidRDefault="00297851" w:rsidP="00073019">
      <w:pPr>
        <w:widowControl/>
        <w:numPr>
          <w:ilvl w:val="0"/>
          <w:numId w:val="13"/>
        </w:numPr>
        <w:tabs>
          <w:tab w:val="left" w:pos="567"/>
        </w:tabs>
        <w:ind w:left="567" w:hanging="567"/>
        <w:jc w:val="left"/>
        <w:rPr>
          <w:rFonts w:eastAsia="Times New Roman" w:cs="Arial"/>
          <w:sz w:val="24"/>
          <w:szCs w:val="24"/>
        </w:rPr>
      </w:pPr>
      <w:r w:rsidRPr="00BE6B87">
        <w:rPr>
          <w:rFonts w:eastAsia="Times New Roman" w:cs="Arial"/>
          <w:sz w:val="24"/>
          <w:szCs w:val="24"/>
        </w:rPr>
        <w:t>AS/NZS 61000 series</w:t>
      </w:r>
      <w:r w:rsidR="006C0DC1" w:rsidRPr="00BE6B87">
        <w:rPr>
          <w:rFonts w:cs="Arial"/>
          <w:sz w:val="24"/>
          <w:szCs w:val="24"/>
        </w:rPr>
        <w:t xml:space="preserve">: </w:t>
      </w:r>
      <w:r w:rsidRPr="00BE6B87">
        <w:rPr>
          <w:rFonts w:eastAsia="Times New Roman" w:cs="Arial"/>
          <w:sz w:val="24"/>
          <w:szCs w:val="24"/>
        </w:rPr>
        <w:t>Electromagnetic compatibility</w:t>
      </w:r>
    </w:p>
    <w:p w14:paraId="416BDF40" w14:textId="77777777" w:rsidR="00884C1C" w:rsidRPr="00CA37DA" w:rsidRDefault="00884C1C" w:rsidP="00CA37DA">
      <w:pPr>
        <w:pStyle w:val="ListParagraph"/>
        <w:tabs>
          <w:tab w:val="left" w:pos="567"/>
        </w:tabs>
        <w:ind w:left="567"/>
        <w:rPr>
          <w:sz w:val="24"/>
          <w:szCs w:val="24"/>
        </w:rPr>
      </w:pPr>
    </w:p>
    <w:p w14:paraId="62606E65" w14:textId="77777777" w:rsidR="00570637" w:rsidRPr="00BE6B87" w:rsidRDefault="00570637" w:rsidP="00073019">
      <w:pPr>
        <w:widowControl/>
        <w:numPr>
          <w:ilvl w:val="0"/>
          <w:numId w:val="13"/>
        </w:numPr>
        <w:tabs>
          <w:tab w:val="left" w:pos="567"/>
        </w:tabs>
        <w:ind w:left="567" w:hanging="567"/>
        <w:jc w:val="left"/>
        <w:rPr>
          <w:rFonts w:eastAsia="Times New Roman" w:cs="Arial"/>
          <w:sz w:val="24"/>
          <w:szCs w:val="24"/>
        </w:rPr>
      </w:pPr>
      <w:r w:rsidRPr="00BE6B87">
        <w:rPr>
          <w:rFonts w:cs="Arial"/>
          <w:sz w:val="24"/>
          <w:szCs w:val="24"/>
        </w:rPr>
        <w:t>AS/NZS 7000: Overhead Line Design ––Detailed Procedures.</w:t>
      </w:r>
    </w:p>
    <w:p w14:paraId="2877F1DC" w14:textId="77777777" w:rsidR="00570637" w:rsidRPr="00CA37DA" w:rsidRDefault="00570637" w:rsidP="00CA37DA">
      <w:pPr>
        <w:pStyle w:val="ListParagraph"/>
        <w:tabs>
          <w:tab w:val="left" w:pos="567"/>
        </w:tabs>
        <w:ind w:left="567"/>
        <w:rPr>
          <w:sz w:val="24"/>
          <w:szCs w:val="24"/>
        </w:rPr>
      </w:pPr>
    </w:p>
    <w:p w14:paraId="1C863E3F" w14:textId="4B3E81AB" w:rsidR="00073019" w:rsidRPr="00BE6B87" w:rsidRDefault="00073019" w:rsidP="00073019">
      <w:pPr>
        <w:widowControl/>
        <w:numPr>
          <w:ilvl w:val="0"/>
          <w:numId w:val="13"/>
        </w:numPr>
        <w:tabs>
          <w:tab w:val="left" w:pos="567"/>
        </w:tabs>
        <w:ind w:left="567" w:hanging="567"/>
        <w:jc w:val="left"/>
        <w:rPr>
          <w:rFonts w:cs="Arial"/>
          <w:color w:val="000000"/>
          <w:sz w:val="24"/>
          <w:szCs w:val="24"/>
        </w:rPr>
      </w:pPr>
      <w:r w:rsidRPr="00BE6B87">
        <w:rPr>
          <w:sz w:val="24"/>
          <w:szCs w:val="24"/>
        </w:rPr>
        <w:t xml:space="preserve">AS/NZS </w:t>
      </w:r>
      <w:r w:rsidR="00C25EDE" w:rsidRPr="00BE6B87">
        <w:rPr>
          <w:sz w:val="24"/>
          <w:szCs w:val="24"/>
        </w:rPr>
        <w:t>I</w:t>
      </w:r>
      <w:r w:rsidR="00C25EDE">
        <w:rPr>
          <w:sz w:val="24"/>
          <w:szCs w:val="24"/>
        </w:rPr>
        <w:t>nternational Electrotechnical Commission</w:t>
      </w:r>
      <w:r w:rsidR="00C25EDE" w:rsidRPr="00BE6B87">
        <w:rPr>
          <w:sz w:val="24"/>
          <w:szCs w:val="24"/>
        </w:rPr>
        <w:t xml:space="preserve"> </w:t>
      </w:r>
      <w:r w:rsidRPr="00BE6B87">
        <w:rPr>
          <w:sz w:val="24"/>
          <w:szCs w:val="24"/>
        </w:rPr>
        <w:t>60947.1 and 2 Low-voltage switchgear and control gear</w:t>
      </w:r>
    </w:p>
    <w:p w14:paraId="650EA8A3" w14:textId="77777777" w:rsidR="00073019" w:rsidRPr="00CA37DA" w:rsidRDefault="00073019" w:rsidP="00CA37DA">
      <w:pPr>
        <w:pStyle w:val="ListParagraph"/>
        <w:tabs>
          <w:tab w:val="left" w:pos="567"/>
        </w:tabs>
        <w:ind w:left="567"/>
        <w:rPr>
          <w:sz w:val="24"/>
          <w:szCs w:val="24"/>
        </w:rPr>
      </w:pPr>
    </w:p>
    <w:p w14:paraId="7E68666E" w14:textId="77777777" w:rsidR="00884C1C" w:rsidRPr="00BE6B87" w:rsidRDefault="00C30FF3" w:rsidP="00073019">
      <w:pPr>
        <w:widowControl/>
        <w:numPr>
          <w:ilvl w:val="0"/>
          <w:numId w:val="13"/>
        </w:numPr>
        <w:tabs>
          <w:tab w:val="left" w:pos="567"/>
        </w:tabs>
        <w:ind w:left="567" w:hanging="567"/>
        <w:jc w:val="left"/>
        <w:rPr>
          <w:rFonts w:eastAsia="Times New Roman" w:cs="Arial"/>
          <w:sz w:val="24"/>
          <w:szCs w:val="24"/>
        </w:rPr>
      </w:pPr>
      <w:r w:rsidRPr="00BE6B87">
        <w:rPr>
          <w:rFonts w:cs="Arial"/>
          <w:color w:val="000000"/>
          <w:sz w:val="24"/>
          <w:szCs w:val="24"/>
        </w:rPr>
        <w:t>E</w:t>
      </w:r>
      <w:r w:rsidR="00884C1C" w:rsidRPr="00BE6B87">
        <w:rPr>
          <w:rFonts w:cs="Arial"/>
          <w:color w:val="000000"/>
          <w:sz w:val="24"/>
          <w:szCs w:val="24"/>
        </w:rPr>
        <w:t>N 50119</w:t>
      </w:r>
      <w:r w:rsidR="006C0DC1" w:rsidRPr="00BE6B87">
        <w:rPr>
          <w:rFonts w:cs="Arial"/>
          <w:sz w:val="24"/>
          <w:szCs w:val="24"/>
        </w:rPr>
        <w:t xml:space="preserve">: </w:t>
      </w:r>
      <w:r w:rsidR="00884C1C" w:rsidRPr="00BE6B87">
        <w:rPr>
          <w:rFonts w:cs="Arial"/>
          <w:color w:val="000000"/>
          <w:sz w:val="24"/>
          <w:szCs w:val="24"/>
        </w:rPr>
        <w:t>Railway applications</w:t>
      </w:r>
      <w:r w:rsidR="006C0DC1" w:rsidRPr="00BE6B87">
        <w:rPr>
          <w:rFonts w:cs="Arial"/>
          <w:sz w:val="24"/>
          <w:szCs w:val="24"/>
        </w:rPr>
        <w:t xml:space="preserve"> – </w:t>
      </w:r>
      <w:r w:rsidR="00884C1C" w:rsidRPr="00BE6B87">
        <w:rPr>
          <w:rFonts w:cs="Arial"/>
          <w:color w:val="000000"/>
          <w:sz w:val="24"/>
          <w:szCs w:val="24"/>
        </w:rPr>
        <w:t>Fixed installations: Electric traction overhead contact lines for railways</w:t>
      </w:r>
    </w:p>
    <w:p w14:paraId="062E7569" w14:textId="77777777" w:rsidR="00884C1C" w:rsidRPr="00CA37DA" w:rsidRDefault="00884C1C" w:rsidP="00CA37DA">
      <w:pPr>
        <w:pStyle w:val="ListParagraph"/>
        <w:tabs>
          <w:tab w:val="left" w:pos="567"/>
        </w:tabs>
        <w:ind w:left="567"/>
        <w:rPr>
          <w:sz w:val="24"/>
          <w:szCs w:val="24"/>
        </w:rPr>
      </w:pPr>
    </w:p>
    <w:p w14:paraId="3F5B02E7" w14:textId="77777777" w:rsidR="00884C1C" w:rsidRPr="00BE6B87" w:rsidRDefault="00D02CDC" w:rsidP="00073019">
      <w:pPr>
        <w:widowControl/>
        <w:numPr>
          <w:ilvl w:val="0"/>
          <w:numId w:val="13"/>
        </w:numPr>
        <w:tabs>
          <w:tab w:val="left" w:pos="567"/>
        </w:tabs>
        <w:ind w:left="567" w:hanging="567"/>
        <w:jc w:val="left"/>
        <w:rPr>
          <w:rFonts w:eastAsia="Times New Roman" w:cs="Arial"/>
          <w:sz w:val="24"/>
          <w:szCs w:val="24"/>
        </w:rPr>
      </w:pPr>
      <w:r w:rsidRPr="00BE6B87">
        <w:rPr>
          <w:rFonts w:cs="Arial"/>
          <w:color w:val="000000"/>
          <w:sz w:val="24"/>
          <w:szCs w:val="24"/>
        </w:rPr>
        <w:t>EN 50121: Railway applications</w:t>
      </w:r>
      <w:r w:rsidR="006C0DC1" w:rsidRPr="00BE6B87">
        <w:rPr>
          <w:rFonts w:cs="Arial"/>
          <w:sz w:val="24"/>
          <w:szCs w:val="24"/>
        </w:rPr>
        <w:t xml:space="preserve"> – </w:t>
      </w:r>
      <w:r w:rsidRPr="00BE6B87">
        <w:rPr>
          <w:rFonts w:cs="Arial"/>
          <w:color w:val="000000"/>
          <w:sz w:val="24"/>
          <w:szCs w:val="24"/>
        </w:rPr>
        <w:t>Electromagnetic compatibility</w:t>
      </w:r>
      <w:r w:rsidRPr="00BE6B87">
        <w:rPr>
          <w:rFonts w:cs="Arial"/>
          <w:sz w:val="24"/>
          <w:szCs w:val="24"/>
        </w:rPr>
        <w:t xml:space="preserve"> </w:t>
      </w:r>
    </w:p>
    <w:p w14:paraId="218B35E1" w14:textId="77777777" w:rsidR="00884C1C" w:rsidRPr="00CA37DA" w:rsidRDefault="00884C1C" w:rsidP="00CA37DA">
      <w:pPr>
        <w:pStyle w:val="ListParagraph"/>
        <w:tabs>
          <w:tab w:val="left" w:pos="567"/>
        </w:tabs>
        <w:ind w:left="567"/>
        <w:rPr>
          <w:sz w:val="24"/>
          <w:szCs w:val="24"/>
        </w:rPr>
      </w:pPr>
    </w:p>
    <w:p w14:paraId="749ECA08" w14:textId="77777777" w:rsidR="00884C1C" w:rsidRPr="00BE6B87" w:rsidRDefault="00D02CDC" w:rsidP="00073019">
      <w:pPr>
        <w:widowControl/>
        <w:numPr>
          <w:ilvl w:val="0"/>
          <w:numId w:val="13"/>
        </w:numPr>
        <w:tabs>
          <w:tab w:val="left" w:pos="567"/>
        </w:tabs>
        <w:ind w:left="567" w:hanging="567"/>
        <w:jc w:val="left"/>
        <w:rPr>
          <w:rFonts w:eastAsia="Times New Roman" w:cs="Arial"/>
          <w:sz w:val="24"/>
          <w:szCs w:val="24"/>
        </w:rPr>
      </w:pPr>
      <w:r w:rsidRPr="00BE6B87">
        <w:rPr>
          <w:rFonts w:cs="Arial"/>
          <w:color w:val="000000"/>
          <w:sz w:val="24"/>
          <w:szCs w:val="24"/>
        </w:rPr>
        <w:t>EN 50121-1: Railway applications</w:t>
      </w:r>
      <w:r w:rsidR="006C0DC1" w:rsidRPr="00BE6B87">
        <w:rPr>
          <w:rFonts w:cs="Arial"/>
          <w:sz w:val="24"/>
          <w:szCs w:val="24"/>
        </w:rPr>
        <w:t xml:space="preserve"> – </w:t>
      </w:r>
      <w:r w:rsidRPr="00BE6B87">
        <w:rPr>
          <w:rFonts w:cs="Arial"/>
          <w:color w:val="000000"/>
          <w:sz w:val="24"/>
          <w:szCs w:val="24"/>
        </w:rPr>
        <w:t>Elect</w:t>
      </w:r>
      <w:r w:rsidR="006C0DC1" w:rsidRPr="00BE6B87">
        <w:rPr>
          <w:rFonts w:cs="Arial"/>
          <w:color w:val="000000"/>
          <w:sz w:val="24"/>
          <w:szCs w:val="24"/>
        </w:rPr>
        <w:t>romagnetic compatibility</w:t>
      </w:r>
      <w:r w:rsidR="006C0DC1" w:rsidRPr="00BE6B87">
        <w:rPr>
          <w:rFonts w:cs="Arial"/>
          <w:sz w:val="24"/>
          <w:szCs w:val="24"/>
        </w:rPr>
        <w:t xml:space="preserve"> – </w:t>
      </w:r>
      <w:r w:rsidR="006C0DC1" w:rsidRPr="00BE6B87">
        <w:rPr>
          <w:rFonts w:cs="Arial"/>
          <w:color w:val="000000"/>
          <w:sz w:val="24"/>
          <w:szCs w:val="24"/>
        </w:rPr>
        <w:t>Part 1:</w:t>
      </w:r>
      <w:r w:rsidRPr="00BE6B87">
        <w:rPr>
          <w:rFonts w:cs="Arial"/>
          <w:color w:val="000000"/>
          <w:sz w:val="24"/>
          <w:szCs w:val="24"/>
        </w:rPr>
        <w:t xml:space="preserve"> General</w:t>
      </w:r>
    </w:p>
    <w:p w14:paraId="0AB9982F" w14:textId="77777777" w:rsidR="00884C1C" w:rsidRPr="00CA37DA" w:rsidRDefault="00884C1C" w:rsidP="00CA37DA">
      <w:pPr>
        <w:pStyle w:val="ListParagraph"/>
        <w:tabs>
          <w:tab w:val="left" w:pos="567"/>
        </w:tabs>
        <w:ind w:left="567"/>
        <w:rPr>
          <w:sz w:val="24"/>
          <w:szCs w:val="24"/>
        </w:rPr>
      </w:pPr>
    </w:p>
    <w:p w14:paraId="0D0FFF8B" w14:textId="77777777" w:rsidR="00884C1C" w:rsidRPr="00BE6B87" w:rsidRDefault="00D02CDC" w:rsidP="00073019">
      <w:pPr>
        <w:widowControl/>
        <w:numPr>
          <w:ilvl w:val="0"/>
          <w:numId w:val="13"/>
        </w:numPr>
        <w:tabs>
          <w:tab w:val="left" w:pos="567"/>
        </w:tabs>
        <w:ind w:left="567" w:hanging="567"/>
        <w:jc w:val="left"/>
        <w:rPr>
          <w:rFonts w:eastAsia="Times New Roman" w:cs="Arial"/>
          <w:sz w:val="24"/>
          <w:szCs w:val="24"/>
        </w:rPr>
      </w:pPr>
      <w:r w:rsidRPr="00BE6B87">
        <w:rPr>
          <w:rFonts w:cs="Arial"/>
          <w:color w:val="000000"/>
          <w:sz w:val="24"/>
          <w:szCs w:val="24"/>
        </w:rPr>
        <w:t>EN 50121-2: Railway applications</w:t>
      </w:r>
      <w:r w:rsidR="006C0DC1" w:rsidRPr="00BE6B87">
        <w:rPr>
          <w:rFonts w:cs="Arial"/>
          <w:sz w:val="24"/>
          <w:szCs w:val="24"/>
        </w:rPr>
        <w:t xml:space="preserve"> – </w:t>
      </w:r>
      <w:r w:rsidRPr="00BE6B87">
        <w:rPr>
          <w:rFonts w:cs="Arial"/>
          <w:color w:val="000000"/>
          <w:sz w:val="24"/>
          <w:szCs w:val="24"/>
        </w:rPr>
        <w:t>Electromagnetic</w:t>
      </w:r>
      <w:r w:rsidR="006C0DC1" w:rsidRPr="00BE6B87">
        <w:rPr>
          <w:rFonts w:cs="Arial"/>
          <w:color w:val="000000"/>
          <w:sz w:val="24"/>
          <w:szCs w:val="24"/>
        </w:rPr>
        <w:t xml:space="preserve"> compatibility</w:t>
      </w:r>
      <w:r w:rsidR="006C0DC1" w:rsidRPr="00BE6B87">
        <w:rPr>
          <w:rFonts w:cs="Arial"/>
          <w:sz w:val="24"/>
          <w:szCs w:val="24"/>
        </w:rPr>
        <w:t xml:space="preserve"> – </w:t>
      </w:r>
      <w:r w:rsidRPr="00BE6B87">
        <w:rPr>
          <w:rFonts w:cs="Arial"/>
          <w:color w:val="000000"/>
          <w:sz w:val="24"/>
          <w:szCs w:val="24"/>
        </w:rPr>
        <w:t>Part 2 : emission of the whole railway system to the outside world</w:t>
      </w:r>
    </w:p>
    <w:p w14:paraId="39CB4160" w14:textId="77777777" w:rsidR="00884C1C" w:rsidRPr="00CA37DA" w:rsidRDefault="00884C1C" w:rsidP="00CA37DA">
      <w:pPr>
        <w:pStyle w:val="ListParagraph"/>
        <w:tabs>
          <w:tab w:val="left" w:pos="567"/>
        </w:tabs>
        <w:ind w:left="567"/>
        <w:rPr>
          <w:sz w:val="24"/>
          <w:szCs w:val="24"/>
        </w:rPr>
      </w:pPr>
    </w:p>
    <w:p w14:paraId="4597DD76" w14:textId="77777777" w:rsidR="00884C1C" w:rsidRPr="00BE6B87" w:rsidRDefault="00D02CDC" w:rsidP="00073019">
      <w:pPr>
        <w:widowControl/>
        <w:numPr>
          <w:ilvl w:val="0"/>
          <w:numId w:val="13"/>
        </w:numPr>
        <w:tabs>
          <w:tab w:val="left" w:pos="567"/>
        </w:tabs>
        <w:ind w:left="567" w:hanging="567"/>
        <w:jc w:val="left"/>
        <w:rPr>
          <w:rFonts w:eastAsia="Times New Roman" w:cs="Arial"/>
          <w:sz w:val="24"/>
          <w:szCs w:val="24"/>
        </w:rPr>
      </w:pPr>
      <w:r w:rsidRPr="00BE6B87">
        <w:rPr>
          <w:rFonts w:cs="Arial"/>
          <w:color w:val="000000"/>
          <w:sz w:val="24"/>
          <w:szCs w:val="24"/>
        </w:rPr>
        <w:t>EN 50121-3-1: Railway applications</w:t>
      </w:r>
      <w:r w:rsidR="006C0DC1" w:rsidRPr="00BE6B87">
        <w:rPr>
          <w:rFonts w:cs="Arial"/>
          <w:sz w:val="24"/>
          <w:szCs w:val="24"/>
        </w:rPr>
        <w:t xml:space="preserve"> – </w:t>
      </w:r>
      <w:r w:rsidRPr="00BE6B87">
        <w:rPr>
          <w:rFonts w:cs="Arial"/>
          <w:color w:val="000000"/>
          <w:sz w:val="24"/>
          <w:szCs w:val="24"/>
        </w:rPr>
        <w:t>Electromagnetic compatibility</w:t>
      </w:r>
      <w:r w:rsidR="006C0DC1" w:rsidRPr="00BE6B87">
        <w:rPr>
          <w:rFonts w:cs="Arial"/>
          <w:sz w:val="24"/>
          <w:szCs w:val="24"/>
        </w:rPr>
        <w:t xml:space="preserve"> –</w:t>
      </w:r>
      <w:r w:rsidRPr="00BE6B87">
        <w:rPr>
          <w:rFonts w:cs="Arial"/>
          <w:color w:val="000000"/>
          <w:sz w:val="24"/>
          <w:szCs w:val="24"/>
        </w:rPr>
        <w:t xml:space="preserve"> Part 3-1 : rolling stock </w:t>
      </w:r>
      <w:r w:rsidR="006C0DC1" w:rsidRPr="00BE6B87">
        <w:rPr>
          <w:rFonts w:cs="Arial"/>
          <w:sz w:val="24"/>
          <w:szCs w:val="24"/>
        </w:rPr>
        <w:t xml:space="preserve">– </w:t>
      </w:r>
      <w:r w:rsidRPr="00BE6B87">
        <w:rPr>
          <w:rFonts w:cs="Arial"/>
          <w:color w:val="000000"/>
          <w:sz w:val="24"/>
          <w:szCs w:val="24"/>
        </w:rPr>
        <w:t>Train and complete vehicle</w:t>
      </w:r>
    </w:p>
    <w:p w14:paraId="6E17CCAF" w14:textId="77777777" w:rsidR="00884C1C" w:rsidRPr="00CA37DA" w:rsidRDefault="00884C1C" w:rsidP="00CA37DA">
      <w:pPr>
        <w:pStyle w:val="ListParagraph"/>
        <w:tabs>
          <w:tab w:val="left" w:pos="567"/>
        </w:tabs>
        <w:ind w:left="567"/>
        <w:rPr>
          <w:sz w:val="24"/>
          <w:szCs w:val="24"/>
        </w:rPr>
      </w:pPr>
    </w:p>
    <w:p w14:paraId="22144718" w14:textId="77777777" w:rsidR="00884C1C" w:rsidRPr="00BE6B87" w:rsidRDefault="00D02CDC" w:rsidP="00073019">
      <w:pPr>
        <w:widowControl/>
        <w:numPr>
          <w:ilvl w:val="0"/>
          <w:numId w:val="13"/>
        </w:numPr>
        <w:tabs>
          <w:tab w:val="left" w:pos="567"/>
        </w:tabs>
        <w:ind w:left="567" w:hanging="567"/>
        <w:jc w:val="left"/>
        <w:rPr>
          <w:rFonts w:eastAsia="Times New Roman" w:cs="Arial"/>
          <w:sz w:val="24"/>
          <w:szCs w:val="24"/>
        </w:rPr>
      </w:pPr>
      <w:r w:rsidRPr="00BE6B87">
        <w:rPr>
          <w:rFonts w:cs="Arial"/>
          <w:color w:val="000000"/>
          <w:sz w:val="24"/>
          <w:szCs w:val="24"/>
        </w:rPr>
        <w:t>EN 50121-3-2: Railway applications</w:t>
      </w:r>
      <w:r w:rsidR="006C0DC1" w:rsidRPr="00BE6B87">
        <w:rPr>
          <w:rFonts w:cs="Arial"/>
          <w:sz w:val="24"/>
          <w:szCs w:val="24"/>
        </w:rPr>
        <w:t xml:space="preserve"> –</w:t>
      </w:r>
      <w:r w:rsidRPr="00BE6B87">
        <w:rPr>
          <w:rFonts w:cs="Arial"/>
          <w:color w:val="000000"/>
          <w:sz w:val="24"/>
          <w:szCs w:val="24"/>
        </w:rPr>
        <w:t xml:space="preserve"> Electromagnetic compatibility </w:t>
      </w:r>
      <w:r w:rsidR="006C0DC1" w:rsidRPr="00BE6B87">
        <w:rPr>
          <w:rFonts w:cs="Arial"/>
          <w:sz w:val="24"/>
          <w:szCs w:val="24"/>
        </w:rPr>
        <w:t xml:space="preserve">– </w:t>
      </w:r>
      <w:r w:rsidRPr="00BE6B87">
        <w:rPr>
          <w:rFonts w:cs="Arial"/>
          <w:color w:val="000000"/>
          <w:sz w:val="24"/>
          <w:szCs w:val="24"/>
        </w:rPr>
        <w:t xml:space="preserve">Part 3-2 : rolling stock </w:t>
      </w:r>
      <w:r w:rsidR="00884C1C" w:rsidRPr="00BE6B87">
        <w:rPr>
          <w:rFonts w:cs="Arial"/>
          <w:color w:val="000000"/>
          <w:sz w:val="24"/>
          <w:szCs w:val="24"/>
        </w:rPr>
        <w:t>–</w:t>
      </w:r>
      <w:r w:rsidRPr="00BE6B87">
        <w:rPr>
          <w:rFonts w:cs="Arial"/>
          <w:color w:val="000000"/>
          <w:sz w:val="24"/>
          <w:szCs w:val="24"/>
        </w:rPr>
        <w:t xml:space="preserve"> Apparatus</w:t>
      </w:r>
    </w:p>
    <w:p w14:paraId="7EF81E62" w14:textId="77777777" w:rsidR="00884C1C" w:rsidRPr="00CA37DA" w:rsidRDefault="00884C1C" w:rsidP="00CA37DA">
      <w:pPr>
        <w:pStyle w:val="ListParagraph"/>
        <w:tabs>
          <w:tab w:val="left" w:pos="567"/>
        </w:tabs>
        <w:ind w:left="567"/>
        <w:rPr>
          <w:sz w:val="24"/>
          <w:szCs w:val="24"/>
        </w:rPr>
      </w:pPr>
    </w:p>
    <w:p w14:paraId="0FB29E6D" w14:textId="77777777" w:rsidR="00884C1C" w:rsidRPr="00BE6B87" w:rsidRDefault="00D02CDC" w:rsidP="00073019">
      <w:pPr>
        <w:widowControl/>
        <w:numPr>
          <w:ilvl w:val="0"/>
          <w:numId w:val="13"/>
        </w:numPr>
        <w:tabs>
          <w:tab w:val="left" w:pos="567"/>
        </w:tabs>
        <w:ind w:left="567" w:hanging="567"/>
        <w:jc w:val="left"/>
        <w:rPr>
          <w:rFonts w:eastAsia="Times New Roman" w:cs="Arial"/>
          <w:sz w:val="24"/>
          <w:szCs w:val="24"/>
        </w:rPr>
      </w:pPr>
      <w:r w:rsidRPr="00BE6B87">
        <w:rPr>
          <w:rFonts w:cs="Arial"/>
          <w:color w:val="000000"/>
          <w:sz w:val="24"/>
          <w:szCs w:val="24"/>
        </w:rPr>
        <w:t xml:space="preserve">EN 50121-4: Railway applications </w:t>
      </w:r>
      <w:r w:rsidR="006C0DC1" w:rsidRPr="00BE6B87">
        <w:rPr>
          <w:rFonts w:cs="Arial"/>
          <w:sz w:val="24"/>
          <w:szCs w:val="24"/>
        </w:rPr>
        <w:t xml:space="preserve">– </w:t>
      </w:r>
      <w:r w:rsidRPr="00BE6B87">
        <w:rPr>
          <w:rFonts w:cs="Arial"/>
          <w:color w:val="000000"/>
          <w:sz w:val="24"/>
          <w:szCs w:val="24"/>
        </w:rPr>
        <w:t>Electromagnetic compatibility</w:t>
      </w:r>
      <w:r w:rsidR="006C0DC1" w:rsidRPr="00BE6B87">
        <w:rPr>
          <w:rFonts w:cs="Arial"/>
          <w:sz w:val="24"/>
          <w:szCs w:val="24"/>
        </w:rPr>
        <w:t xml:space="preserve"> – </w:t>
      </w:r>
      <w:r w:rsidRPr="00BE6B87">
        <w:rPr>
          <w:rFonts w:cs="Arial"/>
          <w:color w:val="000000"/>
          <w:sz w:val="24"/>
          <w:szCs w:val="24"/>
        </w:rPr>
        <w:t>Part 4 : emission and immunity of the signalling and telecommunications apparatus</w:t>
      </w:r>
    </w:p>
    <w:p w14:paraId="527462C9" w14:textId="77777777" w:rsidR="00884C1C" w:rsidRPr="00CA37DA" w:rsidRDefault="00884C1C" w:rsidP="00CA37DA">
      <w:pPr>
        <w:pStyle w:val="ListParagraph"/>
        <w:tabs>
          <w:tab w:val="left" w:pos="567"/>
        </w:tabs>
        <w:ind w:left="567"/>
        <w:rPr>
          <w:sz w:val="24"/>
          <w:szCs w:val="24"/>
        </w:rPr>
      </w:pPr>
    </w:p>
    <w:p w14:paraId="55FE92C8" w14:textId="77777777" w:rsidR="00884C1C" w:rsidRPr="00BE6B87" w:rsidRDefault="00D02CDC" w:rsidP="00073019">
      <w:pPr>
        <w:widowControl/>
        <w:numPr>
          <w:ilvl w:val="0"/>
          <w:numId w:val="13"/>
        </w:numPr>
        <w:tabs>
          <w:tab w:val="left" w:pos="567"/>
        </w:tabs>
        <w:ind w:left="567" w:hanging="567"/>
        <w:jc w:val="left"/>
        <w:rPr>
          <w:rFonts w:eastAsia="Times New Roman" w:cs="Arial"/>
          <w:sz w:val="24"/>
          <w:szCs w:val="24"/>
        </w:rPr>
      </w:pPr>
      <w:r w:rsidRPr="00BE6B87">
        <w:rPr>
          <w:rFonts w:cs="Arial"/>
          <w:color w:val="000000"/>
          <w:sz w:val="24"/>
          <w:szCs w:val="24"/>
        </w:rPr>
        <w:lastRenderedPageBreak/>
        <w:t>EN 50121-5: Railway applications</w:t>
      </w:r>
      <w:r w:rsidR="006C0DC1" w:rsidRPr="00BE6B87">
        <w:rPr>
          <w:rFonts w:cs="Arial"/>
          <w:sz w:val="24"/>
          <w:szCs w:val="24"/>
        </w:rPr>
        <w:t xml:space="preserve"> – </w:t>
      </w:r>
      <w:r w:rsidRPr="00BE6B87">
        <w:rPr>
          <w:rFonts w:cs="Arial"/>
          <w:color w:val="000000"/>
          <w:sz w:val="24"/>
          <w:szCs w:val="24"/>
        </w:rPr>
        <w:t>Electromagnetic compatibility</w:t>
      </w:r>
      <w:r w:rsidR="006C0DC1" w:rsidRPr="00BE6B87">
        <w:rPr>
          <w:rFonts w:cs="Arial"/>
          <w:sz w:val="24"/>
          <w:szCs w:val="24"/>
        </w:rPr>
        <w:t xml:space="preserve"> – </w:t>
      </w:r>
      <w:r w:rsidRPr="00BE6B87">
        <w:rPr>
          <w:rFonts w:cs="Arial"/>
          <w:color w:val="000000"/>
          <w:sz w:val="24"/>
          <w:szCs w:val="24"/>
        </w:rPr>
        <w:t>Part 5: Emission and immunity of fixed power supply installations and apparatus</w:t>
      </w:r>
    </w:p>
    <w:p w14:paraId="2251F3BA" w14:textId="77777777" w:rsidR="00884C1C" w:rsidRPr="00CA37DA" w:rsidRDefault="00884C1C" w:rsidP="00CA37DA">
      <w:pPr>
        <w:pStyle w:val="ListParagraph"/>
        <w:tabs>
          <w:tab w:val="left" w:pos="567"/>
        </w:tabs>
        <w:ind w:left="567"/>
        <w:rPr>
          <w:sz w:val="24"/>
          <w:szCs w:val="24"/>
        </w:rPr>
      </w:pPr>
    </w:p>
    <w:p w14:paraId="3CFFDDB8" w14:textId="77777777" w:rsidR="00884C1C" w:rsidRPr="00BE6B87" w:rsidRDefault="00D02CDC" w:rsidP="00073019">
      <w:pPr>
        <w:widowControl/>
        <w:numPr>
          <w:ilvl w:val="0"/>
          <w:numId w:val="13"/>
        </w:numPr>
        <w:tabs>
          <w:tab w:val="left" w:pos="567"/>
        </w:tabs>
        <w:ind w:left="567" w:hanging="567"/>
        <w:jc w:val="left"/>
        <w:rPr>
          <w:rFonts w:eastAsia="Times New Roman" w:cs="Arial"/>
          <w:sz w:val="24"/>
          <w:szCs w:val="24"/>
        </w:rPr>
      </w:pPr>
      <w:r w:rsidRPr="00BE6B87">
        <w:rPr>
          <w:rFonts w:cs="Arial"/>
          <w:color w:val="000000"/>
          <w:sz w:val="24"/>
          <w:szCs w:val="24"/>
        </w:rPr>
        <w:t>EN 50122: Railway applications</w:t>
      </w:r>
      <w:r w:rsidR="006C0DC1" w:rsidRPr="00BE6B87">
        <w:rPr>
          <w:rFonts w:cs="Arial"/>
          <w:sz w:val="24"/>
          <w:szCs w:val="24"/>
        </w:rPr>
        <w:t xml:space="preserve"> – </w:t>
      </w:r>
      <w:r w:rsidRPr="00BE6B87">
        <w:rPr>
          <w:rFonts w:cs="Arial"/>
          <w:color w:val="000000"/>
          <w:sz w:val="24"/>
          <w:szCs w:val="24"/>
        </w:rPr>
        <w:t>Fixed installations</w:t>
      </w:r>
      <w:r w:rsidRPr="00BE6B87">
        <w:rPr>
          <w:rFonts w:cs="Arial"/>
          <w:sz w:val="24"/>
          <w:szCs w:val="24"/>
        </w:rPr>
        <w:t xml:space="preserve"> </w:t>
      </w:r>
    </w:p>
    <w:p w14:paraId="3EE9A9B2" w14:textId="77777777" w:rsidR="00884C1C" w:rsidRPr="00CA37DA" w:rsidRDefault="00884C1C" w:rsidP="00CA37DA">
      <w:pPr>
        <w:pStyle w:val="ListParagraph"/>
        <w:tabs>
          <w:tab w:val="left" w:pos="567"/>
        </w:tabs>
        <w:ind w:left="567"/>
        <w:rPr>
          <w:sz w:val="24"/>
          <w:szCs w:val="24"/>
        </w:rPr>
      </w:pPr>
    </w:p>
    <w:p w14:paraId="251FE0F1" w14:textId="77777777" w:rsidR="00884C1C" w:rsidRPr="00BE6B87" w:rsidRDefault="00D02CDC" w:rsidP="00073019">
      <w:pPr>
        <w:widowControl/>
        <w:numPr>
          <w:ilvl w:val="0"/>
          <w:numId w:val="13"/>
        </w:numPr>
        <w:tabs>
          <w:tab w:val="left" w:pos="567"/>
        </w:tabs>
        <w:ind w:left="567" w:hanging="567"/>
        <w:jc w:val="left"/>
        <w:rPr>
          <w:rFonts w:eastAsia="Times New Roman" w:cs="Arial"/>
          <w:sz w:val="24"/>
          <w:szCs w:val="24"/>
        </w:rPr>
      </w:pPr>
      <w:r w:rsidRPr="00BE6B87">
        <w:rPr>
          <w:rFonts w:cs="Arial"/>
          <w:color w:val="000000"/>
          <w:sz w:val="24"/>
          <w:szCs w:val="24"/>
        </w:rPr>
        <w:t>EN 50122-1: Railway applications</w:t>
      </w:r>
      <w:r w:rsidR="006C0DC1" w:rsidRPr="00BE6B87">
        <w:rPr>
          <w:rFonts w:cs="Arial"/>
          <w:sz w:val="24"/>
          <w:szCs w:val="24"/>
        </w:rPr>
        <w:t xml:space="preserve"> – </w:t>
      </w:r>
      <w:r w:rsidRPr="00BE6B87">
        <w:rPr>
          <w:rFonts w:cs="Arial"/>
          <w:color w:val="000000"/>
          <w:sz w:val="24"/>
          <w:szCs w:val="24"/>
        </w:rPr>
        <w:t>Fixed installations</w:t>
      </w:r>
      <w:r w:rsidR="006C0DC1" w:rsidRPr="00BE6B87">
        <w:rPr>
          <w:rFonts w:cs="Arial"/>
          <w:sz w:val="24"/>
          <w:szCs w:val="24"/>
        </w:rPr>
        <w:t xml:space="preserve"> – </w:t>
      </w:r>
      <w:r w:rsidRPr="00BE6B87">
        <w:rPr>
          <w:rFonts w:cs="Arial"/>
          <w:color w:val="000000"/>
          <w:sz w:val="24"/>
          <w:szCs w:val="24"/>
        </w:rPr>
        <w:t>Electrical safety, earthing and the return circuit - Part 1: Protective provisions against electric shock</w:t>
      </w:r>
    </w:p>
    <w:p w14:paraId="530537C5" w14:textId="77777777" w:rsidR="00884C1C" w:rsidRPr="00CA37DA" w:rsidRDefault="00884C1C" w:rsidP="00CA37DA">
      <w:pPr>
        <w:pStyle w:val="ListParagraph"/>
        <w:tabs>
          <w:tab w:val="left" w:pos="567"/>
        </w:tabs>
        <w:ind w:left="567"/>
        <w:rPr>
          <w:sz w:val="24"/>
          <w:szCs w:val="24"/>
        </w:rPr>
      </w:pPr>
    </w:p>
    <w:p w14:paraId="0A395F94" w14:textId="77777777" w:rsidR="00884C1C" w:rsidRPr="00BE6B87" w:rsidRDefault="00D02CDC" w:rsidP="00073019">
      <w:pPr>
        <w:widowControl/>
        <w:numPr>
          <w:ilvl w:val="0"/>
          <w:numId w:val="13"/>
        </w:numPr>
        <w:tabs>
          <w:tab w:val="left" w:pos="567"/>
        </w:tabs>
        <w:ind w:left="567" w:hanging="567"/>
        <w:jc w:val="left"/>
        <w:rPr>
          <w:rFonts w:eastAsia="Times New Roman" w:cs="Arial"/>
          <w:sz w:val="24"/>
          <w:szCs w:val="24"/>
        </w:rPr>
      </w:pPr>
      <w:r w:rsidRPr="00BE6B87">
        <w:rPr>
          <w:rFonts w:cs="Arial"/>
          <w:color w:val="000000"/>
          <w:sz w:val="24"/>
          <w:szCs w:val="24"/>
        </w:rPr>
        <w:t>EN 50122-2: Railway applications</w:t>
      </w:r>
      <w:r w:rsidR="006C0DC1" w:rsidRPr="00BE6B87">
        <w:rPr>
          <w:rFonts w:cs="Arial"/>
          <w:sz w:val="24"/>
          <w:szCs w:val="24"/>
        </w:rPr>
        <w:t xml:space="preserve"> – </w:t>
      </w:r>
      <w:r w:rsidRPr="00BE6B87">
        <w:rPr>
          <w:rFonts w:cs="Arial"/>
          <w:color w:val="000000"/>
          <w:sz w:val="24"/>
          <w:szCs w:val="24"/>
        </w:rPr>
        <w:t>Fixed installations</w:t>
      </w:r>
      <w:r w:rsidR="006C0DC1" w:rsidRPr="00BE6B87">
        <w:rPr>
          <w:rFonts w:cs="Arial"/>
          <w:sz w:val="24"/>
          <w:szCs w:val="24"/>
        </w:rPr>
        <w:t xml:space="preserve"> – </w:t>
      </w:r>
      <w:r w:rsidRPr="00BE6B87">
        <w:rPr>
          <w:rFonts w:cs="Arial"/>
          <w:color w:val="000000"/>
          <w:sz w:val="24"/>
          <w:szCs w:val="24"/>
        </w:rPr>
        <w:t>Part 2: Protective pro</w:t>
      </w:r>
      <w:r w:rsidR="00DF63EF" w:rsidRPr="00BE6B87">
        <w:rPr>
          <w:rFonts w:cs="Arial"/>
          <w:color w:val="000000"/>
          <w:sz w:val="24"/>
          <w:szCs w:val="24"/>
        </w:rPr>
        <w:t>visions against the effects of s</w:t>
      </w:r>
      <w:r w:rsidRPr="00BE6B87">
        <w:rPr>
          <w:rFonts w:cs="Arial"/>
          <w:color w:val="000000"/>
          <w:sz w:val="24"/>
          <w:szCs w:val="24"/>
        </w:rPr>
        <w:t xml:space="preserve">tray currents caused by </w:t>
      </w:r>
      <w:r w:rsidR="00BF76B9" w:rsidRPr="00BE6B87">
        <w:rPr>
          <w:rFonts w:cs="Arial"/>
          <w:color w:val="000000"/>
          <w:sz w:val="24"/>
          <w:szCs w:val="24"/>
        </w:rPr>
        <w:t>direct current</w:t>
      </w:r>
      <w:r w:rsidRPr="00BE6B87">
        <w:rPr>
          <w:rFonts w:cs="Arial"/>
          <w:color w:val="000000"/>
          <w:sz w:val="24"/>
          <w:szCs w:val="24"/>
        </w:rPr>
        <w:t xml:space="preserve"> traction systems</w:t>
      </w:r>
    </w:p>
    <w:p w14:paraId="56147087" w14:textId="77777777" w:rsidR="00884C1C" w:rsidRPr="00CA37DA" w:rsidRDefault="00884C1C" w:rsidP="00CA37DA">
      <w:pPr>
        <w:pStyle w:val="ListParagraph"/>
        <w:tabs>
          <w:tab w:val="left" w:pos="567"/>
        </w:tabs>
        <w:ind w:left="567"/>
        <w:rPr>
          <w:sz w:val="24"/>
          <w:szCs w:val="24"/>
        </w:rPr>
      </w:pPr>
    </w:p>
    <w:p w14:paraId="692DDAFC" w14:textId="77777777" w:rsidR="00884C1C" w:rsidRPr="00BE6B87" w:rsidRDefault="00D02CDC" w:rsidP="00073019">
      <w:pPr>
        <w:widowControl/>
        <w:numPr>
          <w:ilvl w:val="0"/>
          <w:numId w:val="13"/>
        </w:numPr>
        <w:tabs>
          <w:tab w:val="left" w:pos="567"/>
        </w:tabs>
        <w:ind w:left="567" w:hanging="567"/>
        <w:jc w:val="left"/>
        <w:rPr>
          <w:rFonts w:eastAsia="Times New Roman" w:cs="Arial"/>
          <w:sz w:val="24"/>
          <w:szCs w:val="24"/>
        </w:rPr>
      </w:pPr>
      <w:r w:rsidRPr="00BE6B87">
        <w:rPr>
          <w:rFonts w:cs="Arial"/>
          <w:color w:val="000000"/>
          <w:sz w:val="24"/>
          <w:szCs w:val="24"/>
        </w:rPr>
        <w:t>EN 50123: Railway applications</w:t>
      </w:r>
      <w:r w:rsidR="006C0DC1" w:rsidRPr="00BE6B87">
        <w:rPr>
          <w:rFonts w:cs="Arial"/>
          <w:sz w:val="24"/>
          <w:szCs w:val="24"/>
        </w:rPr>
        <w:t xml:space="preserve"> – </w:t>
      </w:r>
      <w:r w:rsidRPr="00BE6B87">
        <w:rPr>
          <w:rFonts w:cs="Arial"/>
          <w:color w:val="000000"/>
          <w:sz w:val="24"/>
          <w:szCs w:val="24"/>
        </w:rPr>
        <w:t>Fixed installations</w:t>
      </w:r>
      <w:r w:rsidR="006C0DC1" w:rsidRPr="00BE6B87">
        <w:rPr>
          <w:rFonts w:cs="Arial"/>
          <w:sz w:val="24"/>
          <w:szCs w:val="24"/>
        </w:rPr>
        <w:t xml:space="preserve"> – </w:t>
      </w:r>
      <w:r w:rsidRPr="00BE6B87">
        <w:rPr>
          <w:rFonts w:cs="Arial"/>
          <w:color w:val="000000"/>
          <w:sz w:val="24"/>
          <w:szCs w:val="24"/>
        </w:rPr>
        <w:t>D.C. switchgear</w:t>
      </w:r>
    </w:p>
    <w:p w14:paraId="1F36DDA0" w14:textId="77777777" w:rsidR="00884C1C" w:rsidRPr="00297042" w:rsidRDefault="00884C1C" w:rsidP="00297042">
      <w:pPr>
        <w:pStyle w:val="ListParagraph"/>
        <w:tabs>
          <w:tab w:val="left" w:pos="567"/>
        </w:tabs>
        <w:ind w:left="567"/>
        <w:rPr>
          <w:sz w:val="24"/>
          <w:szCs w:val="24"/>
        </w:rPr>
      </w:pPr>
    </w:p>
    <w:p w14:paraId="16E10211" w14:textId="77777777" w:rsidR="00884C1C" w:rsidRPr="00BE6B87" w:rsidRDefault="00D02CDC" w:rsidP="00073019">
      <w:pPr>
        <w:widowControl/>
        <w:numPr>
          <w:ilvl w:val="0"/>
          <w:numId w:val="13"/>
        </w:numPr>
        <w:tabs>
          <w:tab w:val="left" w:pos="567"/>
        </w:tabs>
        <w:ind w:left="567" w:hanging="567"/>
        <w:jc w:val="left"/>
        <w:rPr>
          <w:rFonts w:eastAsia="Times New Roman" w:cs="Arial"/>
          <w:sz w:val="24"/>
          <w:szCs w:val="24"/>
        </w:rPr>
      </w:pPr>
      <w:r w:rsidRPr="00BE6B87">
        <w:rPr>
          <w:rFonts w:cs="Arial"/>
          <w:color w:val="000000"/>
          <w:sz w:val="24"/>
          <w:szCs w:val="24"/>
        </w:rPr>
        <w:t>EN 50124: Railway applications</w:t>
      </w:r>
      <w:r w:rsidR="006C0DC1" w:rsidRPr="00BE6B87">
        <w:rPr>
          <w:rFonts w:cs="Arial"/>
          <w:sz w:val="24"/>
          <w:szCs w:val="24"/>
        </w:rPr>
        <w:t xml:space="preserve"> – </w:t>
      </w:r>
      <w:r w:rsidRPr="00BE6B87">
        <w:rPr>
          <w:rFonts w:cs="Arial"/>
          <w:color w:val="000000"/>
          <w:sz w:val="24"/>
          <w:szCs w:val="24"/>
        </w:rPr>
        <w:t>Insulation coordination</w:t>
      </w:r>
    </w:p>
    <w:p w14:paraId="51190FD4" w14:textId="77777777" w:rsidR="00884C1C" w:rsidRPr="00297042" w:rsidRDefault="00884C1C" w:rsidP="00297042">
      <w:pPr>
        <w:pStyle w:val="ListParagraph"/>
        <w:tabs>
          <w:tab w:val="left" w:pos="567"/>
        </w:tabs>
        <w:ind w:left="567"/>
        <w:rPr>
          <w:sz w:val="24"/>
          <w:szCs w:val="24"/>
        </w:rPr>
      </w:pPr>
    </w:p>
    <w:p w14:paraId="4981270F" w14:textId="77777777" w:rsidR="00884C1C" w:rsidRPr="00BE6B87" w:rsidRDefault="00D02CDC" w:rsidP="00073019">
      <w:pPr>
        <w:widowControl/>
        <w:numPr>
          <w:ilvl w:val="0"/>
          <w:numId w:val="13"/>
        </w:numPr>
        <w:tabs>
          <w:tab w:val="left" w:pos="567"/>
        </w:tabs>
        <w:ind w:left="567" w:hanging="567"/>
        <w:jc w:val="left"/>
        <w:rPr>
          <w:rFonts w:eastAsia="Times New Roman" w:cs="Arial"/>
          <w:sz w:val="24"/>
          <w:szCs w:val="24"/>
        </w:rPr>
      </w:pPr>
      <w:r w:rsidRPr="00BE6B87">
        <w:rPr>
          <w:rFonts w:cs="Arial"/>
          <w:color w:val="000000"/>
          <w:sz w:val="24"/>
          <w:szCs w:val="24"/>
        </w:rPr>
        <w:t>EN 50125-2: Railway applications</w:t>
      </w:r>
      <w:r w:rsidR="006C0DC1" w:rsidRPr="00BE6B87">
        <w:rPr>
          <w:rFonts w:cs="Arial"/>
          <w:sz w:val="24"/>
          <w:szCs w:val="24"/>
        </w:rPr>
        <w:t xml:space="preserve"> – </w:t>
      </w:r>
      <w:r w:rsidRPr="00BE6B87">
        <w:rPr>
          <w:rFonts w:cs="Arial"/>
          <w:color w:val="000000"/>
          <w:sz w:val="24"/>
          <w:szCs w:val="24"/>
        </w:rPr>
        <w:t>Environmental conditions for equipment - Part 2: Fixed electrical installations</w:t>
      </w:r>
    </w:p>
    <w:p w14:paraId="7AC44BA1" w14:textId="77777777" w:rsidR="00884C1C" w:rsidRPr="00297042" w:rsidRDefault="00884C1C" w:rsidP="00297042">
      <w:pPr>
        <w:pStyle w:val="ListParagraph"/>
        <w:tabs>
          <w:tab w:val="left" w:pos="567"/>
        </w:tabs>
        <w:ind w:left="567"/>
        <w:rPr>
          <w:sz w:val="24"/>
          <w:szCs w:val="24"/>
        </w:rPr>
      </w:pPr>
    </w:p>
    <w:p w14:paraId="57964FE1" w14:textId="3EC9740F" w:rsidR="00884C1C" w:rsidRPr="00BE6B87" w:rsidRDefault="00D02CDC" w:rsidP="00073019">
      <w:pPr>
        <w:widowControl/>
        <w:numPr>
          <w:ilvl w:val="0"/>
          <w:numId w:val="13"/>
        </w:numPr>
        <w:tabs>
          <w:tab w:val="left" w:pos="567"/>
        </w:tabs>
        <w:ind w:left="567" w:hanging="567"/>
        <w:jc w:val="left"/>
        <w:rPr>
          <w:rFonts w:eastAsia="Times New Roman" w:cs="Arial"/>
          <w:sz w:val="24"/>
          <w:szCs w:val="24"/>
        </w:rPr>
      </w:pPr>
      <w:r w:rsidRPr="00BE6B87">
        <w:rPr>
          <w:rFonts w:cs="Arial"/>
          <w:color w:val="000000"/>
          <w:sz w:val="24"/>
          <w:szCs w:val="24"/>
        </w:rPr>
        <w:t xml:space="preserve">EN 50125-3: Railway applications </w:t>
      </w:r>
      <w:r w:rsidR="00FF2586" w:rsidRPr="00BE6B87">
        <w:rPr>
          <w:rFonts w:cs="Arial"/>
          <w:sz w:val="24"/>
          <w:szCs w:val="24"/>
        </w:rPr>
        <w:t xml:space="preserve">– </w:t>
      </w:r>
      <w:r w:rsidR="00FF2586" w:rsidRPr="00BE6B87">
        <w:rPr>
          <w:rFonts w:cs="Arial"/>
          <w:color w:val="000000"/>
          <w:sz w:val="24"/>
          <w:szCs w:val="24"/>
        </w:rPr>
        <w:t>Environmental</w:t>
      </w:r>
      <w:r w:rsidRPr="00BE6B87">
        <w:rPr>
          <w:rFonts w:cs="Arial"/>
          <w:color w:val="000000"/>
          <w:sz w:val="24"/>
          <w:szCs w:val="24"/>
        </w:rPr>
        <w:t xml:space="preserve"> conditions for equipment - Part 3: Equipment for signalling and telecommunications</w:t>
      </w:r>
    </w:p>
    <w:p w14:paraId="3C835643" w14:textId="77777777" w:rsidR="00884C1C" w:rsidRPr="00297042" w:rsidRDefault="00884C1C" w:rsidP="00297042">
      <w:pPr>
        <w:pStyle w:val="ListParagraph"/>
        <w:tabs>
          <w:tab w:val="left" w:pos="567"/>
        </w:tabs>
        <w:ind w:left="567"/>
        <w:rPr>
          <w:sz w:val="24"/>
          <w:szCs w:val="24"/>
        </w:rPr>
      </w:pPr>
    </w:p>
    <w:p w14:paraId="159114EB" w14:textId="77777777" w:rsidR="00884C1C" w:rsidRPr="00BE6B87" w:rsidRDefault="00D02CDC" w:rsidP="00073019">
      <w:pPr>
        <w:widowControl/>
        <w:numPr>
          <w:ilvl w:val="0"/>
          <w:numId w:val="13"/>
        </w:numPr>
        <w:tabs>
          <w:tab w:val="left" w:pos="567"/>
        </w:tabs>
        <w:ind w:left="567" w:hanging="567"/>
        <w:jc w:val="left"/>
        <w:rPr>
          <w:rFonts w:eastAsia="Times New Roman" w:cs="Arial"/>
          <w:sz w:val="24"/>
          <w:szCs w:val="24"/>
        </w:rPr>
      </w:pPr>
      <w:r w:rsidRPr="00BE6B87">
        <w:rPr>
          <w:rFonts w:cs="Arial"/>
          <w:color w:val="000000"/>
          <w:sz w:val="24"/>
          <w:szCs w:val="24"/>
        </w:rPr>
        <w:t>EN 50155: Railway applications</w:t>
      </w:r>
      <w:r w:rsidR="006C0DC1" w:rsidRPr="00BE6B87">
        <w:rPr>
          <w:rFonts w:cs="Arial"/>
          <w:sz w:val="24"/>
          <w:szCs w:val="24"/>
        </w:rPr>
        <w:t xml:space="preserve"> – </w:t>
      </w:r>
      <w:r w:rsidRPr="00BE6B87">
        <w:rPr>
          <w:rFonts w:cs="Arial"/>
          <w:color w:val="000000"/>
          <w:sz w:val="24"/>
          <w:szCs w:val="24"/>
        </w:rPr>
        <w:t>Electronic equipment used on rolling stock</w:t>
      </w:r>
    </w:p>
    <w:p w14:paraId="79DC4745" w14:textId="77777777" w:rsidR="00884C1C" w:rsidRPr="00297042" w:rsidRDefault="00884C1C" w:rsidP="00297042">
      <w:pPr>
        <w:pStyle w:val="ListParagraph"/>
        <w:tabs>
          <w:tab w:val="left" w:pos="567"/>
        </w:tabs>
        <w:ind w:left="567"/>
        <w:rPr>
          <w:sz w:val="24"/>
          <w:szCs w:val="24"/>
        </w:rPr>
      </w:pPr>
    </w:p>
    <w:p w14:paraId="12A72259" w14:textId="77777777" w:rsidR="00884C1C" w:rsidRPr="00BE6B87" w:rsidRDefault="00D02CDC" w:rsidP="00073019">
      <w:pPr>
        <w:widowControl/>
        <w:numPr>
          <w:ilvl w:val="0"/>
          <w:numId w:val="13"/>
        </w:numPr>
        <w:tabs>
          <w:tab w:val="left" w:pos="567"/>
        </w:tabs>
        <w:ind w:left="567" w:hanging="567"/>
        <w:jc w:val="left"/>
        <w:rPr>
          <w:rFonts w:eastAsia="Times New Roman" w:cs="Arial"/>
          <w:sz w:val="24"/>
          <w:szCs w:val="24"/>
        </w:rPr>
      </w:pPr>
      <w:r w:rsidRPr="00BE6B87">
        <w:rPr>
          <w:rFonts w:cs="Arial"/>
          <w:color w:val="000000"/>
          <w:sz w:val="24"/>
          <w:szCs w:val="24"/>
        </w:rPr>
        <w:t>EN 50159: Railway applications</w:t>
      </w:r>
      <w:r w:rsidR="006C0DC1" w:rsidRPr="00BE6B87">
        <w:rPr>
          <w:rFonts w:cs="Arial"/>
          <w:sz w:val="24"/>
          <w:szCs w:val="24"/>
        </w:rPr>
        <w:t xml:space="preserve"> – </w:t>
      </w:r>
      <w:r w:rsidRPr="00BE6B87">
        <w:rPr>
          <w:rFonts w:cs="Arial"/>
          <w:color w:val="000000"/>
          <w:sz w:val="24"/>
          <w:szCs w:val="24"/>
        </w:rPr>
        <w:t>Communication, signalling and processing systems</w:t>
      </w:r>
      <w:r w:rsidR="006C0DC1" w:rsidRPr="00BE6B87">
        <w:rPr>
          <w:rFonts w:cs="Arial"/>
          <w:sz w:val="24"/>
          <w:szCs w:val="24"/>
        </w:rPr>
        <w:t xml:space="preserve"> – </w:t>
      </w:r>
      <w:r w:rsidRPr="00BE6B87">
        <w:rPr>
          <w:rFonts w:cs="Arial"/>
          <w:color w:val="000000"/>
          <w:sz w:val="24"/>
          <w:szCs w:val="24"/>
        </w:rPr>
        <w:t>Safety-related communication in transmission systems</w:t>
      </w:r>
    </w:p>
    <w:p w14:paraId="30DD629C" w14:textId="77777777" w:rsidR="00884C1C" w:rsidRPr="00297042" w:rsidRDefault="00884C1C" w:rsidP="00297042">
      <w:pPr>
        <w:pStyle w:val="ListParagraph"/>
        <w:tabs>
          <w:tab w:val="left" w:pos="567"/>
        </w:tabs>
        <w:ind w:left="567"/>
        <w:rPr>
          <w:sz w:val="24"/>
          <w:szCs w:val="24"/>
        </w:rPr>
      </w:pPr>
    </w:p>
    <w:p w14:paraId="381CCFF1" w14:textId="77777777" w:rsidR="00884C1C" w:rsidRPr="00BE6B87" w:rsidRDefault="00D02CDC" w:rsidP="00073019">
      <w:pPr>
        <w:widowControl/>
        <w:numPr>
          <w:ilvl w:val="0"/>
          <w:numId w:val="13"/>
        </w:numPr>
        <w:tabs>
          <w:tab w:val="left" w:pos="567"/>
        </w:tabs>
        <w:ind w:left="567" w:hanging="567"/>
        <w:jc w:val="left"/>
        <w:rPr>
          <w:rFonts w:eastAsia="Times New Roman" w:cs="Arial"/>
          <w:sz w:val="24"/>
          <w:szCs w:val="24"/>
        </w:rPr>
      </w:pPr>
      <w:r w:rsidRPr="00BE6B87">
        <w:rPr>
          <w:rFonts w:cs="Arial"/>
          <w:color w:val="000000"/>
          <w:sz w:val="24"/>
          <w:szCs w:val="24"/>
        </w:rPr>
        <w:t>EN 50159-1: Railway applications</w:t>
      </w:r>
      <w:r w:rsidR="006C0DC1" w:rsidRPr="00BE6B87">
        <w:rPr>
          <w:rFonts w:cs="Arial"/>
          <w:sz w:val="24"/>
          <w:szCs w:val="24"/>
        </w:rPr>
        <w:t xml:space="preserve"> – </w:t>
      </w:r>
      <w:r w:rsidRPr="00BE6B87">
        <w:rPr>
          <w:rFonts w:cs="Arial"/>
          <w:color w:val="000000"/>
          <w:sz w:val="24"/>
          <w:szCs w:val="24"/>
        </w:rPr>
        <w:t>Communication, signalling and processing systems</w:t>
      </w:r>
      <w:r w:rsidR="006C0DC1" w:rsidRPr="00BE6B87">
        <w:rPr>
          <w:rFonts w:cs="Arial"/>
          <w:sz w:val="24"/>
          <w:szCs w:val="24"/>
        </w:rPr>
        <w:t xml:space="preserve"> – </w:t>
      </w:r>
      <w:r w:rsidRPr="00BE6B87">
        <w:rPr>
          <w:rFonts w:cs="Arial"/>
          <w:color w:val="000000"/>
          <w:sz w:val="24"/>
          <w:szCs w:val="24"/>
        </w:rPr>
        <w:t>Part 1: Safety-related communication in closed transmission systems</w:t>
      </w:r>
    </w:p>
    <w:p w14:paraId="44621F27" w14:textId="77777777" w:rsidR="00884C1C" w:rsidRPr="00297042" w:rsidRDefault="00884C1C" w:rsidP="00297042">
      <w:pPr>
        <w:pStyle w:val="ListParagraph"/>
        <w:tabs>
          <w:tab w:val="left" w:pos="567"/>
        </w:tabs>
        <w:ind w:left="567"/>
        <w:rPr>
          <w:sz w:val="24"/>
          <w:szCs w:val="24"/>
        </w:rPr>
      </w:pPr>
    </w:p>
    <w:p w14:paraId="0351E367" w14:textId="77777777" w:rsidR="00884C1C" w:rsidRPr="00BE6B87" w:rsidRDefault="00D02CDC" w:rsidP="00073019">
      <w:pPr>
        <w:widowControl/>
        <w:numPr>
          <w:ilvl w:val="0"/>
          <w:numId w:val="13"/>
        </w:numPr>
        <w:tabs>
          <w:tab w:val="left" w:pos="567"/>
        </w:tabs>
        <w:ind w:left="567" w:hanging="567"/>
        <w:jc w:val="left"/>
        <w:rPr>
          <w:rFonts w:eastAsia="Times New Roman" w:cs="Arial"/>
          <w:sz w:val="24"/>
          <w:szCs w:val="24"/>
        </w:rPr>
      </w:pPr>
      <w:r w:rsidRPr="00BE6B87">
        <w:rPr>
          <w:rFonts w:cs="Arial"/>
          <w:color w:val="000000"/>
          <w:sz w:val="24"/>
          <w:szCs w:val="24"/>
        </w:rPr>
        <w:t>EN 50159-2: Railway applications - Communication, signalling and processing systems</w:t>
      </w:r>
      <w:r w:rsidR="006C0DC1" w:rsidRPr="00BE6B87">
        <w:rPr>
          <w:rFonts w:cs="Arial"/>
          <w:sz w:val="24"/>
          <w:szCs w:val="24"/>
        </w:rPr>
        <w:t xml:space="preserve"> – </w:t>
      </w:r>
      <w:r w:rsidRPr="00BE6B87">
        <w:rPr>
          <w:rFonts w:cs="Arial"/>
          <w:color w:val="000000"/>
          <w:sz w:val="24"/>
          <w:szCs w:val="24"/>
        </w:rPr>
        <w:t>Part 2: Safety-related communication in open transmission systems</w:t>
      </w:r>
    </w:p>
    <w:p w14:paraId="778D9DC9" w14:textId="77777777" w:rsidR="00884C1C" w:rsidRPr="00297042" w:rsidRDefault="00884C1C" w:rsidP="00297042">
      <w:pPr>
        <w:pStyle w:val="ListParagraph"/>
        <w:tabs>
          <w:tab w:val="left" w:pos="567"/>
        </w:tabs>
        <w:ind w:left="567"/>
        <w:rPr>
          <w:sz w:val="24"/>
          <w:szCs w:val="24"/>
        </w:rPr>
      </w:pPr>
    </w:p>
    <w:p w14:paraId="0EEB3125" w14:textId="77777777" w:rsidR="006C0DC1" w:rsidRPr="00BE6B87" w:rsidRDefault="006C0DC1" w:rsidP="00073019">
      <w:pPr>
        <w:widowControl/>
        <w:numPr>
          <w:ilvl w:val="0"/>
          <w:numId w:val="13"/>
        </w:numPr>
        <w:tabs>
          <w:tab w:val="left" w:pos="567"/>
        </w:tabs>
        <w:ind w:left="567" w:hanging="567"/>
        <w:jc w:val="left"/>
        <w:rPr>
          <w:rFonts w:eastAsia="Times New Roman" w:cs="Arial"/>
          <w:sz w:val="24"/>
          <w:szCs w:val="24"/>
        </w:rPr>
      </w:pPr>
      <w:r w:rsidRPr="00BE6B87">
        <w:rPr>
          <w:rFonts w:cs="Arial"/>
          <w:sz w:val="24"/>
          <w:szCs w:val="24"/>
        </w:rPr>
        <w:t>EN 50160: Voltage characteristics of electricity supplied by public electricity networks</w:t>
      </w:r>
    </w:p>
    <w:p w14:paraId="6FC90C10" w14:textId="77777777" w:rsidR="006C0DC1" w:rsidRPr="00297042" w:rsidRDefault="006C0DC1" w:rsidP="00297042">
      <w:pPr>
        <w:pStyle w:val="ListParagraph"/>
        <w:tabs>
          <w:tab w:val="left" w:pos="567"/>
        </w:tabs>
        <w:ind w:left="567"/>
        <w:rPr>
          <w:sz w:val="24"/>
          <w:szCs w:val="24"/>
        </w:rPr>
      </w:pPr>
    </w:p>
    <w:p w14:paraId="0EE0C7CA" w14:textId="77777777" w:rsidR="00884C1C" w:rsidRPr="00BE6B87" w:rsidRDefault="00D02CDC" w:rsidP="00073019">
      <w:pPr>
        <w:widowControl/>
        <w:numPr>
          <w:ilvl w:val="0"/>
          <w:numId w:val="13"/>
        </w:numPr>
        <w:tabs>
          <w:tab w:val="left" w:pos="567"/>
        </w:tabs>
        <w:ind w:left="567" w:hanging="567"/>
        <w:jc w:val="left"/>
        <w:rPr>
          <w:rFonts w:eastAsia="Times New Roman" w:cs="Arial"/>
          <w:sz w:val="24"/>
          <w:szCs w:val="24"/>
        </w:rPr>
      </w:pPr>
      <w:r w:rsidRPr="00BE6B87">
        <w:rPr>
          <w:rFonts w:cs="Arial"/>
          <w:color w:val="000000"/>
          <w:sz w:val="24"/>
          <w:szCs w:val="24"/>
        </w:rPr>
        <w:t>EN 50162:</w:t>
      </w:r>
      <w:r w:rsidRPr="00BE6B87">
        <w:rPr>
          <w:rFonts w:cs="Arial"/>
          <w:sz w:val="24"/>
          <w:szCs w:val="24"/>
        </w:rPr>
        <w:t> </w:t>
      </w:r>
      <w:r w:rsidRPr="00BE6B87">
        <w:rPr>
          <w:rFonts w:cs="Arial"/>
          <w:sz w:val="24"/>
          <w:szCs w:val="24"/>
          <w:lang w:val="en-US"/>
        </w:rPr>
        <w:t xml:space="preserve">Protection against corrosion by stray current from direct current systems </w:t>
      </w:r>
    </w:p>
    <w:p w14:paraId="605D3B2A" w14:textId="77777777" w:rsidR="00884C1C" w:rsidRPr="00297042" w:rsidRDefault="00884C1C" w:rsidP="00297042">
      <w:pPr>
        <w:pStyle w:val="ListParagraph"/>
        <w:tabs>
          <w:tab w:val="left" w:pos="567"/>
        </w:tabs>
        <w:ind w:left="567"/>
        <w:rPr>
          <w:sz w:val="24"/>
          <w:szCs w:val="24"/>
        </w:rPr>
      </w:pPr>
    </w:p>
    <w:p w14:paraId="73B3AF98" w14:textId="77777777" w:rsidR="00D02CDC" w:rsidRPr="00BE6B87" w:rsidRDefault="00D02CDC" w:rsidP="00073019">
      <w:pPr>
        <w:widowControl/>
        <w:numPr>
          <w:ilvl w:val="0"/>
          <w:numId w:val="13"/>
        </w:numPr>
        <w:tabs>
          <w:tab w:val="left" w:pos="567"/>
        </w:tabs>
        <w:ind w:left="567" w:hanging="567"/>
        <w:jc w:val="left"/>
        <w:rPr>
          <w:rFonts w:eastAsia="Times New Roman" w:cs="Arial"/>
          <w:sz w:val="24"/>
          <w:szCs w:val="24"/>
        </w:rPr>
      </w:pPr>
      <w:r w:rsidRPr="00BE6B87">
        <w:rPr>
          <w:rFonts w:cs="Arial"/>
          <w:color w:val="000000"/>
          <w:sz w:val="24"/>
          <w:szCs w:val="24"/>
        </w:rPr>
        <w:t>EN 50163:</w:t>
      </w:r>
      <w:r w:rsidRPr="00BE6B87">
        <w:rPr>
          <w:rFonts w:cs="Arial"/>
          <w:sz w:val="24"/>
          <w:szCs w:val="24"/>
        </w:rPr>
        <w:t> Railway applications supply voltages of traction systems</w:t>
      </w:r>
    </w:p>
    <w:p w14:paraId="4F64454A" w14:textId="77777777" w:rsidR="006C0DC1" w:rsidRPr="00297042" w:rsidRDefault="006C0DC1" w:rsidP="00297042">
      <w:pPr>
        <w:pStyle w:val="ListParagraph"/>
        <w:tabs>
          <w:tab w:val="left" w:pos="567"/>
        </w:tabs>
        <w:ind w:left="567"/>
        <w:rPr>
          <w:sz w:val="24"/>
          <w:szCs w:val="24"/>
        </w:rPr>
      </w:pPr>
    </w:p>
    <w:p w14:paraId="54C31773" w14:textId="77777777" w:rsidR="00570637" w:rsidRPr="00BE6B87" w:rsidRDefault="00297851" w:rsidP="00073019">
      <w:pPr>
        <w:widowControl/>
        <w:numPr>
          <w:ilvl w:val="0"/>
          <w:numId w:val="13"/>
        </w:numPr>
        <w:tabs>
          <w:tab w:val="left" w:pos="567"/>
        </w:tabs>
        <w:ind w:left="567" w:hanging="567"/>
        <w:jc w:val="left"/>
        <w:rPr>
          <w:rFonts w:eastAsia="Times New Roman" w:cs="Arial"/>
          <w:sz w:val="24"/>
          <w:szCs w:val="24"/>
        </w:rPr>
      </w:pPr>
      <w:r w:rsidRPr="00BE6B87">
        <w:rPr>
          <w:rFonts w:cs="Arial"/>
          <w:sz w:val="24"/>
          <w:szCs w:val="24"/>
        </w:rPr>
        <w:t>ENA EG1</w:t>
      </w:r>
      <w:r w:rsidR="006C0DC1" w:rsidRPr="00BE6B87">
        <w:rPr>
          <w:rFonts w:cs="Arial"/>
          <w:sz w:val="24"/>
          <w:szCs w:val="24"/>
        </w:rPr>
        <w:t xml:space="preserve">: </w:t>
      </w:r>
      <w:r w:rsidRPr="00BE6B87">
        <w:rPr>
          <w:rFonts w:cs="Arial"/>
          <w:sz w:val="24"/>
          <w:szCs w:val="24"/>
        </w:rPr>
        <w:t>Substation earthing guide</w:t>
      </w:r>
      <w:r w:rsidR="005365F9" w:rsidRPr="00BE6B87">
        <w:rPr>
          <w:rFonts w:cs="Arial"/>
          <w:sz w:val="24"/>
          <w:szCs w:val="24"/>
        </w:rPr>
        <w:t xml:space="preserve">, and other relevant ENA </w:t>
      </w:r>
      <w:r w:rsidR="001A2A62" w:rsidRPr="00BE6B87">
        <w:rPr>
          <w:rFonts w:cs="Arial"/>
          <w:sz w:val="24"/>
          <w:szCs w:val="24"/>
        </w:rPr>
        <w:t xml:space="preserve">substation earthing </w:t>
      </w:r>
      <w:r w:rsidR="005365F9" w:rsidRPr="00BE6B87">
        <w:rPr>
          <w:rFonts w:cs="Arial"/>
          <w:sz w:val="24"/>
          <w:szCs w:val="24"/>
        </w:rPr>
        <w:t>standards</w:t>
      </w:r>
    </w:p>
    <w:p w14:paraId="5B67825F" w14:textId="77777777" w:rsidR="00570637" w:rsidRPr="00F833D8" w:rsidRDefault="00570637" w:rsidP="00297042">
      <w:pPr>
        <w:pStyle w:val="ListParagraph"/>
        <w:tabs>
          <w:tab w:val="left" w:pos="567"/>
        </w:tabs>
        <w:ind w:left="567"/>
        <w:rPr>
          <w:sz w:val="24"/>
          <w:szCs w:val="24"/>
        </w:rPr>
      </w:pPr>
    </w:p>
    <w:p w14:paraId="2D01706C" w14:textId="77777777" w:rsidR="002D2805" w:rsidRPr="00BE6B87" w:rsidRDefault="00570637" w:rsidP="00073019">
      <w:pPr>
        <w:widowControl/>
        <w:numPr>
          <w:ilvl w:val="0"/>
          <w:numId w:val="13"/>
        </w:numPr>
        <w:tabs>
          <w:tab w:val="left" w:pos="567"/>
        </w:tabs>
        <w:ind w:left="567" w:hanging="567"/>
        <w:jc w:val="left"/>
        <w:rPr>
          <w:rFonts w:eastAsia="Times New Roman" w:cs="Arial"/>
          <w:sz w:val="24"/>
          <w:szCs w:val="24"/>
        </w:rPr>
      </w:pPr>
      <w:r w:rsidRPr="00BE6B87">
        <w:rPr>
          <w:iCs/>
          <w:sz w:val="24"/>
          <w:szCs w:val="24"/>
        </w:rPr>
        <w:t xml:space="preserve">ENA Doc 001: </w:t>
      </w:r>
      <w:r w:rsidR="002D2805" w:rsidRPr="00BE6B87">
        <w:rPr>
          <w:iCs/>
          <w:sz w:val="24"/>
          <w:szCs w:val="24"/>
        </w:rPr>
        <w:t>National Electricity Network Safety Code</w:t>
      </w:r>
    </w:p>
    <w:p w14:paraId="2B42A704" w14:textId="77777777" w:rsidR="002D2805" w:rsidRPr="00F833D8" w:rsidRDefault="002D2805" w:rsidP="00297042">
      <w:pPr>
        <w:pStyle w:val="ListParagraph"/>
        <w:tabs>
          <w:tab w:val="left" w:pos="567"/>
        </w:tabs>
        <w:ind w:left="567"/>
        <w:rPr>
          <w:sz w:val="24"/>
          <w:szCs w:val="24"/>
        </w:rPr>
      </w:pPr>
    </w:p>
    <w:p w14:paraId="370E1EBE" w14:textId="77777777" w:rsidR="00FD2051" w:rsidRPr="00BE6B87" w:rsidRDefault="00FD2051" w:rsidP="00073019">
      <w:pPr>
        <w:widowControl/>
        <w:numPr>
          <w:ilvl w:val="0"/>
          <w:numId w:val="13"/>
        </w:numPr>
        <w:tabs>
          <w:tab w:val="left" w:pos="567"/>
        </w:tabs>
        <w:ind w:left="567" w:hanging="567"/>
        <w:jc w:val="left"/>
        <w:rPr>
          <w:rFonts w:cs="Arial"/>
          <w:sz w:val="24"/>
          <w:szCs w:val="24"/>
        </w:rPr>
      </w:pPr>
      <w:r w:rsidRPr="00BE6B87">
        <w:rPr>
          <w:rFonts w:cs="Arial"/>
          <w:sz w:val="24"/>
          <w:szCs w:val="24"/>
        </w:rPr>
        <w:t>Guide for Measuring of Interference caused by Cathodic Protection and Railway Drainage Systems – NSW Electrolysis Committee</w:t>
      </w:r>
    </w:p>
    <w:p w14:paraId="33BE3425" w14:textId="77777777" w:rsidR="00FD2051" w:rsidRPr="00F833D8" w:rsidRDefault="00FD2051" w:rsidP="00297042">
      <w:pPr>
        <w:pStyle w:val="ListParagraph"/>
        <w:tabs>
          <w:tab w:val="left" w:pos="567"/>
        </w:tabs>
        <w:ind w:left="567"/>
        <w:rPr>
          <w:sz w:val="24"/>
          <w:szCs w:val="24"/>
        </w:rPr>
      </w:pPr>
    </w:p>
    <w:p w14:paraId="22E3301B" w14:textId="77777777" w:rsidR="00D27E12" w:rsidRPr="00BE6B87" w:rsidRDefault="00297851" w:rsidP="00073019">
      <w:pPr>
        <w:widowControl/>
        <w:numPr>
          <w:ilvl w:val="0"/>
          <w:numId w:val="13"/>
        </w:numPr>
        <w:tabs>
          <w:tab w:val="left" w:pos="567"/>
        </w:tabs>
        <w:ind w:left="567" w:hanging="567"/>
        <w:jc w:val="left"/>
        <w:rPr>
          <w:rFonts w:eastAsia="Times New Roman" w:cs="Arial"/>
          <w:sz w:val="24"/>
          <w:szCs w:val="24"/>
        </w:rPr>
      </w:pPr>
      <w:r w:rsidRPr="00BE6B87">
        <w:rPr>
          <w:rFonts w:cs="Arial"/>
          <w:sz w:val="24"/>
          <w:szCs w:val="24"/>
        </w:rPr>
        <w:t>IEEE 519</w:t>
      </w:r>
      <w:r w:rsidR="006C0DC1" w:rsidRPr="00BE6B87">
        <w:rPr>
          <w:rFonts w:cs="Arial"/>
          <w:sz w:val="24"/>
          <w:szCs w:val="24"/>
        </w:rPr>
        <w:t>:</w:t>
      </w:r>
      <w:r w:rsidRPr="00BE6B87">
        <w:rPr>
          <w:rFonts w:cs="Arial"/>
          <w:sz w:val="24"/>
          <w:szCs w:val="24"/>
        </w:rPr>
        <w:t xml:space="preserve"> Recommended practices and requirements for harmonic control in electrical power systems</w:t>
      </w:r>
    </w:p>
    <w:p w14:paraId="00B94C49" w14:textId="77777777" w:rsidR="002A1D90" w:rsidRPr="00BE6B87" w:rsidRDefault="00A57A56" w:rsidP="00073019">
      <w:pPr>
        <w:pStyle w:val="Heading1"/>
        <w:pageBreakBefore/>
        <w:tabs>
          <w:tab w:val="left" w:pos="1935"/>
        </w:tabs>
        <w:spacing w:before="0"/>
        <w:ind w:left="0" w:firstLine="0"/>
        <w:jc w:val="left"/>
        <w:rPr>
          <w:rFonts w:cs="Arial"/>
          <w:color w:val="1F497D"/>
          <w:sz w:val="24"/>
          <w:szCs w:val="24"/>
        </w:rPr>
      </w:pPr>
      <w:bookmarkStart w:id="280" w:name="_Toc19635465"/>
      <w:bookmarkStart w:id="281" w:name="_Toc19718527"/>
      <w:bookmarkStart w:id="282" w:name="_Toc19896918"/>
      <w:bookmarkStart w:id="283" w:name="_Toc27061279"/>
      <w:bookmarkStart w:id="284" w:name="_Toc30492612"/>
      <w:bookmarkStart w:id="285" w:name="_Toc75264113"/>
      <w:r w:rsidRPr="00BE6B87">
        <w:rPr>
          <w:rFonts w:cs="Arial"/>
          <w:color w:val="1F497D"/>
          <w:sz w:val="24"/>
          <w:szCs w:val="24"/>
        </w:rPr>
        <w:lastRenderedPageBreak/>
        <w:t>DICTIONARY</w:t>
      </w:r>
      <w:bookmarkEnd w:id="25"/>
      <w:bookmarkEnd w:id="280"/>
      <w:bookmarkEnd w:id="281"/>
      <w:bookmarkEnd w:id="282"/>
      <w:bookmarkEnd w:id="283"/>
      <w:bookmarkEnd w:id="284"/>
      <w:bookmarkEnd w:id="285"/>
    </w:p>
    <w:p w14:paraId="5FB04324" w14:textId="30D0AE2F" w:rsidR="00A57A56" w:rsidRPr="00B91BCA" w:rsidRDefault="00A57A56" w:rsidP="00297042">
      <w:pPr>
        <w:pStyle w:val="ListParagraph"/>
        <w:tabs>
          <w:tab w:val="left" w:pos="567"/>
        </w:tabs>
        <w:ind w:left="567"/>
        <w:rPr>
          <w:sz w:val="24"/>
          <w:szCs w:val="24"/>
        </w:rPr>
      </w:pPr>
    </w:p>
    <w:p w14:paraId="080CA5E2" w14:textId="77777777" w:rsidR="003A20D9" w:rsidRPr="00BE6B87" w:rsidRDefault="00A1645C" w:rsidP="00073019">
      <w:pPr>
        <w:pStyle w:val="Heading3"/>
        <w:widowControl/>
        <w:numPr>
          <w:ilvl w:val="0"/>
          <w:numId w:val="7"/>
        </w:numPr>
        <w:tabs>
          <w:tab w:val="clear" w:pos="1985"/>
          <w:tab w:val="num" w:pos="567"/>
        </w:tabs>
        <w:spacing w:before="0"/>
        <w:ind w:hanging="1985"/>
        <w:jc w:val="left"/>
        <w:rPr>
          <w:sz w:val="24"/>
          <w:szCs w:val="24"/>
        </w:rPr>
      </w:pPr>
      <w:r w:rsidRPr="00BE6B87">
        <w:rPr>
          <w:b/>
          <w:sz w:val="24"/>
          <w:szCs w:val="24"/>
        </w:rPr>
        <w:t>Act</w:t>
      </w:r>
      <w:r w:rsidR="00521D3A" w:rsidRPr="00BE6B87">
        <w:rPr>
          <w:b/>
          <w:sz w:val="24"/>
          <w:szCs w:val="24"/>
        </w:rPr>
        <w:t xml:space="preserve"> </w:t>
      </w:r>
      <w:r w:rsidRPr="00BE6B87">
        <w:rPr>
          <w:sz w:val="24"/>
          <w:szCs w:val="24"/>
        </w:rPr>
        <w:t xml:space="preserve">means the </w:t>
      </w:r>
      <w:r w:rsidRPr="00BE6B87">
        <w:rPr>
          <w:i/>
          <w:sz w:val="24"/>
          <w:szCs w:val="24"/>
        </w:rPr>
        <w:t>Utilities (Technical Regulation) Act 2014</w:t>
      </w:r>
      <w:r w:rsidR="00443EF8" w:rsidRPr="00BE6B87">
        <w:rPr>
          <w:i/>
          <w:sz w:val="24"/>
          <w:szCs w:val="24"/>
        </w:rPr>
        <w:t xml:space="preserve"> </w:t>
      </w:r>
      <w:r w:rsidR="00443EF8" w:rsidRPr="00BE6B87">
        <w:rPr>
          <w:sz w:val="24"/>
          <w:szCs w:val="24"/>
        </w:rPr>
        <w:t>(ACT)</w:t>
      </w:r>
      <w:r w:rsidR="00DF2074" w:rsidRPr="00BE6B87">
        <w:rPr>
          <w:sz w:val="24"/>
          <w:szCs w:val="24"/>
          <w:lang w:val="x-none" w:eastAsia="ja-JP"/>
        </w:rPr>
        <w:t>.</w:t>
      </w:r>
    </w:p>
    <w:p w14:paraId="684479F5" w14:textId="77777777" w:rsidR="006B2A1D" w:rsidRPr="00BE6B87" w:rsidRDefault="006B2A1D" w:rsidP="006B2A1D">
      <w:pPr>
        <w:pStyle w:val="Heading3"/>
        <w:widowControl/>
        <w:numPr>
          <w:ilvl w:val="0"/>
          <w:numId w:val="7"/>
        </w:numPr>
        <w:tabs>
          <w:tab w:val="clear" w:pos="1985"/>
          <w:tab w:val="num" w:pos="567"/>
        </w:tabs>
        <w:ind w:left="567" w:hanging="567"/>
        <w:jc w:val="left"/>
        <w:rPr>
          <w:b/>
          <w:sz w:val="24"/>
          <w:szCs w:val="24"/>
        </w:rPr>
      </w:pPr>
      <w:r w:rsidRPr="00BE6B87">
        <w:rPr>
          <w:b/>
          <w:sz w:val="24"/>
          <w:szCs w:val="24"/>
        </w:rPr>
        <w:t>Asset Management Guideline</w:t>
      </w:r>
      <w:r w:rsidRPr="00BE6B87">
        <w:rPr>
          <w:sz w:val="24"/>
          <w:szCs w:val="24"/>
        </w:rPr>
        <w:t xml:space="preserve"> means a guideline for asset management published by the Office of the National Rail Safety Regulator. </w:t>
      </w:r>
    </w:p>
    <w:p w14:paraId="2607A850" w14:textId="77777777" w:rsidR="006B2A1D" w:rsidRPr="00BE6B87" w:rsidRDefault="006B2A1D" w:rsidP="006B2A1D">
      <w:pPr>
        <w:pStyle w:val="Heading3"/>
        <w:widowControl/>
        <w:numPr>
          <w:ilvl w:val="0"/>
          <w:numId w:val="7"/>
        </w:numPr>
        <w:tabs>
          <w:tab w:val="clear" w:pos="1985"/>
          <w:tab w:val="num" w:pos="567"/>
        </w:tabs>
        <w:ind w:left="567" w:hanging="567"/>
        <w:jc w:val="left"/>
        <w:rPr>
          <w:b/>
          <w:sz w:val="24"/>
          <w:szCs w:val="24"/>
        </w:rPr>
      </w:pPr>
      <w:r w:rsidRPr="00BE6B87">
        <w:rPr>
          <w:rFonts w:cs="Arial"/>
          <w:b/>
          <w:sz w:val="24"/>
          <w:szCs w:val="24"/>
        </w:rPr>
        <w:t xml:space="preserve">Asset Standards Authority </w:t>
      </w:r>
      <w:r w:rsidRPr="00BE6B87">
        <w:rPr>
          <w:sz w:val="24"/>
          <w:szCs w:val="24"/>
        </w:rPr>
        <w:t xml:space="preserve">is an independent network design and standards authority within Transport for NSW of the NSW Government. </w:t>
      </w:r>
    </w:p>
    <w:p w14:paraId="0ED0C5A7" w14:textId="06BEF41A" w:rsidR="00C30FF3" w:rsidRPr="00BE6B87" w:rsidRDefault="000202AF" w:rsidP="00073019">
      <w:pPr>
        <w:pStyle w:val="Heading3"/>
        <w:widowControl/>
        <w:numPr>
          <w:ilvl w:val="0"/>
          <w:numId w:val="7"/>
        </w:numPr>
        <w:tabs>
          <w:tab w:val="clear" w:pos="1985"/>
          <w:tab w:val="num" w:pos="567"/>
        </w:tabs>
        <w:ind w:left="567" w:hanging="567"/>
        <w:jc w:val="left"/>
        <w:rPr>
          <w:sz w:val="24"/>
          <w:szCs w:val="24"/>
        </w:rPr>
      </w:pPr>
      <w:r w:rsidRPr="00BE6B87">
        <w:rPr>
          <w:rFonts w:cs="Arial"/>
          <w:b/>
          <w:sz w:val="24"/>
          <w:szCs w:val="24"/>
        </w:rPr>
        <w:t>A</w:t>
      </w:r>
      <w:r w:rsidR="00C30FF3" w:rsidRPr="00BE6B87">
        <w:rPr>
          <w:rFonts w:cs="Arial"/>
          <w:b/>
          <w:sz w:val="24"/>
          <w:szCs w:val="24"/>
        </w:rPr>
        <w:t xml:space="preserve">ustralian Standard </w:t>
      </w:r>
      <w:r w:rsidR="00C30FF3" w:rsidRPr="00BE6B87">
        <w:rPr>
          <w:rFonts w:cs="Arial"/>
          <w:sz w:val="24"/>
          <w:szCs w:val="24"/>
        </w:rPr>
        <w:t>or</w:t>
      </w:r>
      <w:r w:rsidR="00C30FF3" w:rsidRPr="00BE6B87">
        <w:rPr>
          <w:rFonts w:cs="Arial"/>
          <w:b/>
          <w:sz w:val="24"/>
          <w:szCs w:val="24"/>
        </w:rPr>
        <w:t xml:space="preserve"> </w:t>
      </w:r>
      <w:r w:rsidR="00884C1C" w:rsidRPr="00BE6B87">
        <w:rPr>
          <w:rFonts w:cs="Arial"/>
          <w:b/>
          <w:sz w:val="24"/>
          <w:szCs w:val="24"/>
        </w:rPr>
        <w:t xml:space="preserve">AS </w:t>
      </w:r>
      <w:r w:rsidR="003F63E1" w:rsidRPr="00BE6B87">
        <w:rPr>
          <w:rFonts w:cs="Arial"/>
          <w:sz w:val="24"/>
          <w:szCs w:val="24"/>
        </w:rPr>
        <w:t>means</w:t>
      </w:r>
      <w:r w:rsidR="00445117" w:rsidRPr="00BE6B87">
        <w:rPr>
          <w:rFonts w:cs="Arial"/>
          <w:sz w:val="24"/>
          <w:szCs w:val="24"/>
        </w:rPr>
        <w:t xml:space="preserve"> </w:t>
      </w:r>
      <w:r w:rsidR="00C30FF3" w:rsidRPr="00BE6B87">
        <w:rPr>
          <w:rFonts w:cs="Arial"/>
          <w:sz w:val="24"/>
          <w:szCs w:val="24"/>
        </w:rPr>
        <w:t xml:space="preserve">an Australian </w:t>
      </w:r>
      <w:r w:rsidR="00254630" w:rsidRPr="00BE6B87">
        <w:rPr>
          <w:rFonts w:cs="Arial"/>
          <w:sz w:val="24"/>
          <w:szCs w:val="24"/>
        </w:rPr>
        <w:t>stan</w:t>
      </w:r>
      <w:r w:rsidR="00C30FF3" w:rsidRPr="00BE6B87">
        <w:rPr>
          <w:rFonts w:cs="Arial"/>
          <w:sz w:val="24"/>
          <w:szCs w:val="24"/>
        </w:rPr>
        <w:t>dard</w:t>
      </w:r>
      <w:r w:rsidR="00254630" w:rsidRPr="00BE6B87">
        <w:rPr>
          <w:rFonts w:cs="Arial"/>
          <w:sz w:val="24"/>
          <w:szCs w:val="24"/>
        </w:rPr>
        <w:t xml:space="preserve"> published by Standards Australia current </w:t>
      </w:r>
      <w:r w:rsidR="00C75982">
        <w:rPr>
          <w:rFonts w:cs="Arial"/>
          <w:sz w:val="24"/>
          <w:szCs w:val="24"/>
        </w:rPr>
        <w:t>on the date of grant of operating certificate</w:t>
      </w:r>
      <w:r w:rsidR="00254630" w:rsidRPr="00BE6B87">
        <w:rPr>
          <w:rFonts w:cs="Arial"/>
          <w:sz w:val="24"/>
          <w:szCs w:val="24"/>
        </w:rPr>
        <w:t>.</w:t>
      </w:r>
    </w:p>
    <w:p w14:paraId="7A3B612B" w14:textId="51D78DE3" w:rsidR="009E1ACA" w:rsidRPr="00A35DD9" w:rsidRDefault="00C30FF3" w:rsidP="00073019">
      <w:pPr>
        <w:pStyle w:val="Heading3"/>
        <w:widowControl/>
        <w:numPr>
          <w:ilvl w:val="0"/>
          <w:numId w:val="7"/>
        </w:numPr>
        <w:tabs>
          <w:tab w:val="clear" w:pos="1985"/>
          <w:tab w:val="num" w:pos="567"/>
        </w:tabs>
        <w:ind w:left="567" w:hanging="567"/>
        <w:jc w:val="left"/>
        <w:rPr>
          <w:b/>
          <w:sz w:val="24"/>
          <w:szCs w:val="24"/>
        </w:rPr>
      </w:pPr>
      <w:r w:rsidRPr="00A35DD9">
        <w:rPr>
          <w:rFonts w:eastAsia="Times New Roman" w:cs="Arial"/>
          <w:b/>
          <w:sz w:val="24"/>
          <w:szCs w:val="24"/>
        </w:rPr>
        <w:t>Australian/New Zealand Standard</w:t>
      </w:r>
      <w:r w:rsidRPr="00A35DD9">
        <w:rPr>
          <w:rFonts w:eastAsia="Times New Roman" w:cs="Arial"/>
          <w:sz w:val="24"/>
          <w:szCs w:val="24"/>
        </w:rPr>
        <w:t xml:space="preserve"> or </w:t>
      </w:r>
      <w:r w:rsidRPr="00A35DD9">
        <w:rPr>
          <w:rFonts w:eastAsia="Times New Roman" w:cs="Arial"/>
          <w:b/>
          <w:sz w:val="24"/>
          <w:szCs w:val="24"/>
        </w:rPr>
        <w:t xml:space="preserve">AS/NZS </w:t>
      </w:r>
      <w:r w:rsidRPr="00A35DD9">
        <w:rPr>
          <w:rFonts w:eastAsia="Times New Roman" w:cs="Arial"/>
          <w:sz w:val="24"/>
          <w:szCs w:val="24"/>
        </w:rPr>
        <w:t xml:space="preserve">means an </w:t>
      </w:r>
      <w:r w:rsidR="00137235" w:rsidRPr="00A35DD9">
        <w:rPr>
          <w:rFonts w:cs="Arial"/>
          <w:sz w:val="24"/>
          <w:szCs w:val="24"/>
        </w:rPr>
        <w:t>Australian</w:t>
      </w:r>
      <w:r w:rsidRPr="00A35DD9">
        <w:rPr>
          <w:rFonts w:cs="Arial"/>
          <w:sz w:val="24"/>
          <w:szCs w:val="24"/>
        </w:rPr>
        <w:t>/</w:t>
      </w:r>
      <w:r w:rsidRPr="00A35DD9">
        <w:rPr>
          <w:rFonts w:eastAsia="Times New Roman" w:cs="Arial"/>
          <w:sz w:val="24"/>
          <w:szCs w:val="24"/>
        </w:rPr>
        <w:t xml:space="preserve">New Zealand </w:t>
      </w:r>
      <w:r w:rsidRPr="00A35DD9">
        <w:rPr>
          <w:rFonts w:cs="Arial"/>
          <w:sz w:val="24"/>
          <w:szCs w:val="24"/>
        </w:rPr>
        <w:t xml:space="preserve">standard published by Standards Australia current </w:t>
      </w:r>
      <w:r w:rsidR="00F02045" w:rsidRPr="00A35DD9">
        <w:rPr>
          <w:rFonts w:cs="Arial"/>
          <w:sz w:val="24"/>
          <w:szCs w:val="24"/>
        </w:rPr>
        <w:t>on the date of grant of operating certificate</w:t>
      </w:r>
      <w:r w:rsidRPr="00A35DD9">
        <w:rPr>
          <w:rFonts w:cs="Arial"/>
          <w:sz w:val="24"/>
          <w:szCs w:val="24"/>
        </w:rPr>
        <w:t>.</w:t>
      </w:r>
    </w:p>
    <w:p w14:paraId="530BB617" w14:textId="137D42F6" w:rsidR="006C3316" w:rsidRPr="001149FC" w:rsidRDefault="00E639C4" w:rsidP="006C3316">
      <w:pPr>
        <w:pStyle w:val="Heading3"/>
        <w:widowControl/>
        <w:numPr>
          <w:ilvl w:val="0"/>
          <w:numId w:val="7"/>
        </w:numPr>
        <w:tabs>
          <w:tab w:val="clear" w:pos="1985"/>
          <w:tab w:val="num" w:pos="567"/>
        </w:tabs>
        <w:ind w:left="567" w:hanging="567"/>
        <w:jc w:val="left"/>
        <w:rPr>
          <w:sz w:val="24"/>
        </w:rPr>
      </w:pPr>
      <w:r>
        <w:rPr>
          <w:b/>
          <w:sz w:val="24"/>
        </w:rPr>
        <w:t>c</w:t>
      </w:r>
      <w:r w:rsidR="006C3316" w:rsidRPr="001149FC">
        <w:rPr>
          <w:b/>
          <w:sz w:val="24"/>
        </w:rPr>
        <w:t xml:space="preserve">ertification </w:t>
      </w:r>
      <w:r w:rsidR="006C3316" w:rsidRPr="001149FC">
        <w:rPr>
          <w:sz w:val="24"/>
        </w:rPr>
        <w:t>includes, but is not limited to, observing, reviewing, monitoring, auditing</w:t>
      </w:r>
      <w:r w:rsidR="00F02045" w:rsidRPr="001149FC">
        <w:rPr>
          <w:sz w:val="24"/>
        </w:rPr>
        <w:t xml:space="preserve"> and</w:t>
      </w:r>
      <w:r w:rsidR="006C3316" w:rsidRPr="001149FC">
        <w:rPr>
          <w:sz w:val="24"/>
        </w:rPr>
        <w:t xml:space="preserve"> </w:t>
      </w:r>
      <w:r w:rsidR="00F02045" w:rsidRPr="001149FC">
        <w:rPr>
          <w:sz w:val="24"/>
        </w:rPr>
        <w:t xml:space="preserve">attesting to </w:t>
      </w:r>
      <w:r w:rsidR="006C3316" w:rsidRPr="001149FC">
        <w:rPr>
          <w:sz w:val="24"/>
        </w:rPr>
        <w:t>the</w:t>
      </w:r>
      <w:r w:rsidR="00F02045" w:rsidRPr="001149FC">
        <w:rPr>
          <w:sz w:val="24"/>
        </w:rPr>
        <w:t xml:space="preserve"> adequacy of</w:t>
      </w:r>
      <w:r w:rsidR="006C3316" w:rsidRPr="001149FC">
        <w:rPr>
          <w:sz w:val="24"/>
        </w:rPr>
        <w:t xml:space="preserve"> design documentation</w:t>
      </w:r>
      <w:r w:rsidR="00632452" w:rsidRPr="001149FC">
        <w:rPr>
          <w:sz w:val="24"/>
        </w:rPr>
        <w:t xml:space="preserve"> (including approved design drawings</w:t>
      </w:r>
      <w:r w:rsidR="0006647B" w:rsidRPr="001149FC">
        <w:rPr>
          <w:sz w:val="24"/>
        </w:rPr>
        <w:t xml:space="preserve"> issued for construction</w:t>
      </w:r>
      <w:r w:rsidR="00632452" w:rsidRPr="001149FC">
        <w:rPr>
          <w:sz w:val="24"/>
        </w:rPr>
        <w:t xml:space="preserve">), </w:t>
      </w:r>
      <w:r w:rsidR="006C3316" w:rsidRPr="001149FC">
        <w:rPr>
          <w:sz w:val="24"/>
        </w:rPr>
        <w:t>project management systems, construction</w:t>
      </w:r>
      <w:r w:rsidR="00F02045" w:rsidRPr="001149FC">
        <w:rPr>
          <w:sz w:val="24"/>
        </w:rPr>
        <w:t>,</w:t>
      </w:r>
      <w:r w:rsidR="006C3316" w:rsidRPr="001149FC">
        <w:rPr>
          <w:sz w:val="24"/>
        </w:rPr>
        <w:t xml:space="preserve"> materials and operation and maintenance procedures.</w:t>
      </w:r>
    </w:p>
    <w:p w14:paraId="4F0C5D3D" w14:textId="5CACD19F" w:rsidR="009E324A" w:rsidRPr="009B267D" w:rsidRDefault="00E639C4" w:rsidP="006C3316">
      <w:pPr>
        <w:pStyle w:val="Heading3"/>
        <w:widowControl/>
        <w:numPr>
          <w:ilvl w:val="0"/>
          <w:numId w:val="7"/>
        </w:numPr>
        <w:tabs>
          <w:tab w:val="clear" w:pos="1985"/>
          <w:tab w:val="num" w:pos="567"/>
        </w:tabs>
        <w:ind w:left="567" w:hanging="567"/>
        <w:jc w:val="left"/>
        <w:rPr>
          <w:sz w:val="24"/>
          <w:szCs w:val="24"/>
        </w:rPr>
      </w:pPr>
      <w:r>
        <w:rPr>
          <w:b/>
          <w:sz w:val="24"/>
          <w:szCs w:val="24"/>
        </w:rPr>
        <w:t>c</w:t>
      </w:r>
      <w:r w:rsidR="009E324A" w:rsidRPr="009B267D">
        <w:rPr>
          <w:b/>
          <w:sz w:val="24"/>
          <w:szCs w:val="24"/>
        </w:rPr>
        <w:t>ode</w:t>
      </w:r>
      <w:r w:rsidR="009E324A">
        <w:rPr>
          <w:sz w:val="24"/>
          <w:szCs w:val="24"/>
        </w:rPr>
        <w:t xml:space="preserve"> means the </w:t>
      </w:r>
      <w:r w:rsidR="009E324A" w:rsidRPr="00BE6B87">
        <w:rPr>
          <w:sz w:val="24"/>
          <w:szCs w:val="24"/>
          <w:lang w:eastAsia="ja-JP"/>
        </w:rPr>
        <w:t xml:space="preserve">Light Rail Regulated Utility </w:t>
      </w:r>
      <w:r w:rsidR="002E3B85">
        <w:rPr>
          <w:sz w:val="24"/>
          <w:szCs w:val="24"/>
          <w:lang w:eastAsia="ja-JP"/>
        </w:rPr>
        <w:t xml:space="preserve">(Electrical) </w:t>
      </w:r>
      <w:r w:rsidR="009E324A" w:rsidRPr="00BE6B87">
        <w:rPr>
          <w:sz w:val="24"/>
          <w:szCs w:val="24"/>
          <w:lang w:eastAsia="ja-JP"/>
        </w:rPr>
        <w:t>Network</w:t>
      </w:r>
      <w:r w:rsidR="009E324A" w:rsidRPr="00BE6B87">
        <w:rPr>
          <w:sz w:val="24"/>
          <w:szCs w:val="24"/>
        </w:rPr>
        <w:t xml:space="preserve"> Code </w:t>
      </w:r>
      <w:r w:rsidR="002E3B85">
        <w:rPr>
          <w:sz w:val="24"/>
          <w:szCs w:val="24"/>
        </w:rPr>
        <w:t>[2020].</w:t>
      </w:r>
    </w:p>
    <w:p w14:paraId="4AADFD7C" w14:textId="274BB5AB" w:rsidR="0013091D" w:rsidRPr="001149FC" w:rsidRDefault="0013091D" w:rsidP="006C3316">
      <w:pPr>
        <w:pStyle w:val="Heading3"/>
        <w:widowControl/>
        <w:numPr>
          <w:ilvl w:val="0"/>
          <w:numId w:val="7"/>
        </w:numPr>
        <w:tabs>
          <w:tab w:val="clear" w:pos="1985"/>
          <w:tab w:val="num" w:pos="567"/>
        </w:tabs>
        <w:ind w:left="567" w:hanging="567"/>
        <w:jc w:val="left"/>
        <w:rPr>
          <w:sz w:val="24"/>
        </w:rPr>
      </w:pPr>
      <w:r w:rsidRPr="001149FC">
        <w:rPr>
          <w:b/>
          <w:sz w:val="24"/>
        </w:rPr>
        <w:t>credible contingency</w:t>
      </w:r>
      <w:r w:rsidR="00A35DD9" w:rsidRPr="001149FC">
        <w:rPr>
          <w:b/>
          <w:sz w:val="24"/>
        </w:rPr>
        <w:t xml:space="preserve"> </w:t>
      </w:r>
      <w:r w:rsidR="00A35DD9" w:rsidRPr="009B267D">
        <w:rPr>
          <w:rFonts w:eastAsia="Times New Roman" w:cs="Arial"/>
          <w:b/>
          <w:sz w:val="24"/>
          <w:szCs w:val="24"/>
        </w:rPr>
        <w:t>events</w:t>
      </w:r>
      <w:r w:rsidRPr="00A35DD9">
        <w:rPr>
          <w:rFonts w:eastAsia="Times New Roman" w:cs="Arial"/>
          <w:sz w:val="24"/>
          <w:szCs w:val="24"/>
        </w:rPr>
        <w:t xml:space="preserve"> </w:t>
      </w:r>
      <w:r w:rsidR="00A35DD9">
        <w:rPr>
          <w:rFonts w:eastAsia="Times New Roman" w:cs="Arial"/>
          <w:sz w:val="24"/>
          <w:szCs w:val="24"/>
        </w:rPr>
        <w:t xml:space="preserve">include the </w:t>
      </w:r>
      <w:r w:rsidRPr="00A35DD9">
        <w:rPr>
          <w:rFonts w:eastAsia="Times New Roman" w:cs="Arial"/>
          <w:sz w:val="24"/>
          <w:szCs w:val="24"/>
        </w:rPr>
        <w:t xml:space="preserve">loss of a major element(s) of a light rail utility network such as a transformer, or rectifier, or fault in a section of DC network </w:t>
      </w:r>
      <w:r w:rsidR="005257D6" w:rsidRPr="00A35DD9">
        <w:rPr>
          <w:rFonts w:eastAsia="Times New Roman" w:cs="Arial"/>
          <w:sz w:val="24"/>
          <w:szCs w:val="24"/>
        </w:rPr>
        <w:t>when a</w:t>
      </w:r>
      <w:r w:rsidRPr="00A35DD9">
        <w:rPr>
          <w:rFonts w:eastAsia="Times New Roman" w:cs="Arial"/>
          <w:sz w:val="24"/>
          <w:szCs w:val="24"/>
        </w:rPr>
        <w:t xml:space="preserve"> major element(s) of light rail utility network is</w:t>
      </w:r>
      <w:r w:rsidR="005257D6" w:rsidRPr="00A35DD9">
        <w:rPr>
          <w:rFonts w:eastAsia="Times New Roman" w:cs="Arial"/>
          <w:sz w:val="24"/>
          <w:szCs w:val="24"/>
        </w:rPr>
        <w:t xml:space="preserve"> already</w:t>
      </w:r>
      <w:r w:rsidRPr="00A35DD9">
        <w:rPr>
          <w:rFonts w:eastAsia="Times New Roman" w:cs="Arial"/>
          <w:sz w:val="24"/>
          <w:szCs w:val="24"/>
        </w:rPr>
        <w:t xml:space="preserve"> out for planned maintenance</w:t>
      </w:r>
      <w:r w:rsidR="00560DE9">
        <w:rPr>
          <w:rFonts w:eastAsia="Times New Roman" w:cs="Arial"/>
          <w:sz w:val="24"/>
          <w:szCs w:val="24"/>
        </w:rPr>
        <w:t>, or any other event where,</w:t>
      </w:r>
      <w:r w:rsidRPr="00A35DD9">
        <w:rPr>
          <w:rFonts w:eastAsia="Times New Roman" w:cs="Arial"/>
          <w:sz w:val="24"/>
          <w:szCs w:val="24"/>
        </w:rPr>
        <w:t xml:space="preserve"> </w:t>
      </w:r>
      <w:r w:rsidR="00560DE9">
        <w:rPr>
          <w:rFonts w:eastAsia="Times New Roman" w:cs="Arial"/>
          <w:sz w:val="24"/>
          <w:szCs w:val="24"/>
        </w:rPr>
        <w:t>t</w:t>
      </w:r>
      <w:r w:rsidRPr="00A35DD9">
        <w:rPr>
          <w:rFonts w:eastAsia="Times New Roman" w:cs="Arial"/>
          <w:sz w:val="24"/>
          <w:szCs w:val="24"/>
        </w:rPr>
        <w:t>o maintain the security of the supply during contingency event(s), other elements of the light rail utility network become critical and stressed.</w:t>
      </w:r>
    </w:p>
    <w:p w14:paraId="035579C9" w14:textId="247A7EB8" w:rsidR="006B2A1D" w:rsidRPr="00A35DD9" w:rsidRDefault="006B2A1D" w:rsidP="006B2A1D">
      <w:pPr>
        <w:pStyle w:val="Heading3"/>
        <w:widowControl/>
        <w:numPr>
          <w:ilvl w:val="0"/>
          <w:numId w:val="7"/>
        </w:numPr>
        <w:tabs>
          <w:tab w:val="clear" w:pos="1985"/>
          <w:tab w:val="left" w:pos="567"/>
        </w:tabs>
        <w:ind w:left="567" w:hanging="567"/>
        <w:jc w:val="left"/>
        <w:rPr>
          <w:sz w:val="24"/>
          <w:szCs w:val="24"/>
        </w:rPr>
      </w:pPr>
      <w:r w:rsidRPr="00A35DD9">
        <w:rPr>
          <w:b/>
          <w:sz w:val="24"/>
          <w:szCs w:val="24"/>
        </w:rPr>
        <w:t>electricity distributor</w:t>
      </w:r>
      <w:r w:rsidRPr="00A35DD9">
        <w:rPr>
          <w:sz w:val="24"/>
          <w:szCs w:val="24"/>
        </w:rPr>
        <w:t xml:space="preserve"> means a utility that provides an electricity distribution service under section 6 of the </w:t>
      </w:r>
      <w:r w:rsidRPr="00A35DD9">
        <w:rPr>
          <w:i/>
          <w:sz w:val="24"/>
          <w:szCs w:val="24"/>
        </w:rPr>
        <w:t xml:space="preserve">Utilities Act 2000 </w:t>
      </w:r>
      <w:r w:rsidRPr="00A35DD9">
        <w:rPr>
          <w:sz w:val="24"/>
          <w:szCs w:val="24"/>
        </w:rPr>
        <w:t>(ACT).</w:t>
      </w:r>
      <w:r w:rsidR="00993E26" w:rsidRPr="00A35DD9">
        <w:rPr>
          <w:sz w:val="24"/>
          <w:szCs w:val="24"/>
        </w:rPr>
        <w:t xml:space="preserve"> </w:t>
      </w:r>
    </w:p>
    <w:p w14:paraId="012DB6F1" w14:textId="08A1F3D8" w:rsidR="006B2A1D" w:rsidRPr="00A35DD9" w:rsidRDefault="006B2A1D" w:rsidP="006B2A1D">
      <w:pPr>
        <w:pStyle w:val="Heading3"/>
        <w:widowControl/>
        <w:numPr>
          <w:ilvl w:val="0"/>
          <w:numId w:val="7"/>
        </w:numPr>
        <w:tabs>
          <w:tab w:val="clear" w:pos="1985"/>
          <w:tab w:val="num" w:pos="567"/>
        </w:tabs>
        <w:ind w:left="567" w:hanging="567"/>
        <w:jc w:val="left"/>
        <w:rPr>
          <w:sz w:val="24"/>
          <w:szCs w:val="24"/>
          <w:shd w:val="pct15" w:color="auto" w:fill="FFFFFF"/>
        </w:rPr>
      </w:pPr>
      <w:r w:rsidRPr="00A35DD9">
        <w:rPr>
          <w:b/>
          <w:sz w:val="24"/>
          <w:szCs w:val="24"/>
        </w:rPr>
        <w:t>electricity distribution network</w:t>
      </w:r>
      <w:r w:rsidRPr="00A35DD9">
        <w:rPr>
          <w:sz w:val="24"/>
          <w:szCs w:val="24"/>
        </w:rPr>
        <w:t xml:space="preserve"> means an electricity network under section 7 of the </w:t>
      </w:r>
      <w:r w:rsidRPr="00A35DD9">
        <w:rPr>
          <w:i/>
          <w:sz w:val="24"/>
          <w:szCs w:val="24"/>
        </w:rPr>
        <w:t xml:space="preserve">Utilities Act 2000 </w:t>
      </w:r>
      <w:r w:rsidRPr="00A35DD9">
        <w:rPr>
          <w:sz w:val="24"/>
          <w:szCs w:val="24"/>
        </w:rPr>
        <w:t>(ACT).</w:t>
      </w:r>
      <w:r w:rsidR="00993E26" w:rsidRPr="001149FC">
        <w:rPr>
          <w:sz w:val="24"/>
        </w:rPr>
        <w:t xml:space="preserve"> </w:t>
      </w:r>
      <w:r w:rsidR="00993E26" w:rsidRPr="00A35DD9">
        <w:rPr>
          <w:sz w:val="24"/>
          <w:szCs w:val="24"/>
          <w:shd w:val="pct15" w:color="auto" w:fill="FFFFFF"/>
        </w:rPr>
        <w:t xml:space="preserve"> </w:t>
      </w:r>
    </w:p>
    <w:p w14:paraId="28B927BC" w14:textId="3FB6AD8A" w:rsidR="00516820" w:rsidRPr="00A35DD9" w:rsidRDefault="00516820" w:rsidP="00073019">
      <w:pPr>
        <w:pStyle w:val="Heading3"/>
        <w:widowControl/>
        <w:numPr>
          <w:ilvl w:val="0"/>
          <w:numId w:val="7"/>
        </w:numPr>
        <w:tabs>
          <w:tab w:val="clear" w:pos="1985"/>
          <w:tab w:val="left" w:pos="567"/>
        </w:tabs>
        <w:ind w:left="567" w:hanging="567"/>
        <w:jc w:val="left"/>
        <w:rPr>
          <w:sz w:val="24"/>
          <w:szCs w:val="24"/>
        </w:rPr>
      </w:pPr>
      <w:r w:rsidRPr="00A35DD9">
        <w:rPr>
          <w:b/>
          <w:sz w:val="24"/>
          <w:szCs w:val="24"/>
        </w:rPr>
        <w:t>Electricity Law</w:t>
      </w:r>
      <w:r w:rsidRPr="00A35DD9">
        <w:rPr>
          <w:sz w:val="24"/>
          <w:szCs w:val="24"/>
        </w:rPr>
        <w:t xml:space="preserve"> means the </w:t>
      </w:r>
      <w:r w:rsidRPr="00A35DD9">
        <w:rPr>
          <w:i/>
          <w:sz w:val="24"/>
          <w:szCs w:val="24"/>
        </w:rPr>
        <w:t>National Electricity Law</w:t>
      </w:r>
      <w:r w:rsidRPr="00A35DD9">
        <w:rPr>
          <w:sz w:val="24"/>
          <w:szCs w:val="24"/>
        </w:rPr>
        <w:t xml:space="preserve"> and the </w:t>
      </w:r>
      <w:r w:rsidRPr="00A35DD9">
        <w:rPr>
          <w:i/>
          <w:sz w:val="24"/>
          <w:szCs w:val="24"/>
        </w:rPr>
        <w:t>National Electricity Rules published by the Australian Energy Market Commission</w:t>
      </w:r>
      <w:r w:rsidRPr="00A35DD9">
        <w:rPr>
          <w:sz w:val="24"/>
          <w:szCs w:val="24"/>
        </w:rPr>
        <w:t xml:space="preserve">. </w:t>
      </w:r>
    </w:p>
    <w:p w14:paraId="6236260B" w14:textId="77777777" w:rsidR="006C3316" w:rsidRPr="001149FC" w:rsidRDefault="006C3316" w:rsidP="00297042">
      <w:pPr>
        <w:pStyle w:val="Heading3"/>
        <w:widowControl/>
        <w:numPr>
          <w:ilvl w:val="0"/>
          <w:numId w:val="7"/>
        </w:numPr>
        <w:tabs>
          <w:tab w:val="clear" w:pos="1985"/>
          <w:tab w:val="num" w:pos="567"/>
        </w:tabs>
        <w:ind w:left="567" w:hanging="567"/>
        <w:jc w:val="left"/>
        <w:rPr>
          <w:i/>
          <w:sz w:val="24"/>
        </w:rPr>
      </w:pPr>
      <w:r w:rsidRPr="001149FC">
        <w:rPr>
          <w:b/>
          <w:sz w:val="24"/>
        </w:rPr>
        <w:t xml:space="preserve">Electrical wiring work </w:t>
      </w:r>
      <w:r w:rsidRPr="001149FC">
        <w:rPr>
          <w:sz w:val="24"/>
        </w:rPr>
        <w:t>has the same meaning as in the</w:t>
      </w:r>
      <w:r w:rsidRPr="001149FC">
        <w:rPr>
          <w:b/>
          <w:sz w:val="24"/>
        </w:rPr>
        <w:t xml:space="preserve"> </w:t>
      </w:r>
      <w:r w:rsidRPr="001149FC">
        <w:rPr>
          <w:i/>
          <w:sz w:val="24"/>
        </w:rPr>
        <w:t xml:space="preserve">Electricity Safety Act 1971 </w:t>
      </w:r>
      <w:r w:rsidRPr="001149FC">
        <w:rPr>
          <w:sz w:val="24"/>
        </w:rPr>
        <w:t xml:space="preserve">and licensing requirements apply under the </w:t>
      </w:r>
      <w:r w:rsidRPr="001149FC">
        <w:rPr>
          <w:i/>
          <w:sz w:val="24"/>
        </w:rPr>
        <w:t>Construction Occupations (Licensing) Act 2004.</w:t>
      </w:r>
      <w:r w:rsidRPr="001149FC">
        <w:rPr>
          <w:sz w:val="24"/>
        </w:rPr>
        <w:t xml:space="preserve"> </w:t>
      </w:r>
    </w:p>
    <w:p w14:paraId="535A2B46" w14:textId="77777777" w:rsidR="00C30FF3" w:rsidRPr="00A35DD9" w:rsidRDefault="004A6294" w:rsidP="00073019">
      <w:pPr>
        <w:pStyle w:val="Heading3"/>
        <w:widowControl/>
        <w:numPr>
          <w:ilvl w:val="0"/>
          <w:numId w:val="7"/>
        </w:numPr>
        <w:tabs>
          <w:tab w:val="clear" w:pos="1985"/>
          <w:tab w:val="num" w:pos="567"/>
        </w:tabs>
        <w:ind w:left="567" w:hanging="567"/>
        <w:jc w:val="left"/>
        <w:rPr>
          <w:sz w:val="24"/>
          <w:szCs w:val="24"/>
        </w:rPr>
      </w:pPr>
      <w:r w:rsidRPr="00A35DD9">
        <w:rPr>
          <w:b/>
          <w:sz w:val="24"/>
          <w:szCs w:val="24"/>
        </w:rPr>
        <w:t>emergency work</w:t>
      </w:r>
      <w:r w:rsidRPr="00A35DD9">
        <w:rPr>
          <w:sz w:val="24"/>
          <w:szCs w:val="24"/>
        </w:rPr>
        <w:t xml:space="preserve"> mean</w:t>
      </w:r>
      <w:r w:rsidR="00006298" w:rsidRPr="00A35DD9">
        <w:rPr>
          <w:sz w:val="24"/>
          <w:szCs w:val="24"/>
        </w:rPr>
        <w:t>s</w:t>
      </w:r>
      <w:r w:rsidRPr="00A35DD9">
        <w:rPr>
          <w:sz w:val="24"/>
          <w:szCs w:val="24"/>
        </w:rPr>
        <w:t xml:space="preserve"> work that </w:t>
      </w:r>
      <w:r w:rsidR="00006298" w:rsidRPr="00A35DD9">
        <w:rPr>
          <w:sz w:val="24"/>
          <w:szCs w:val="24"/>
        </w:rPr>
        <w:t xml:space="preserve">must be completed urgently </w:t>
      </w:r>
      <w:r w:rsidRPr="00A35DD9">
        <w:rPr>
          <w:sz w:val="24"/>
          <w:szCs w:val="24"/>
        </w:rPr>
        <w:t>to safeguard life,</w:t>
      </w:r>
      <w:r w:rsidR="00006298" w:rsidRPr="00A35DD9">
        <w:rPr>
          <w:sz w:val="24"/>
          <w:szCs w:val="24"/>
        </w:rPr>
        <w:t xml:space="preserve"> the environment,</w:t>
      </w:r>
      <w:r w:rsidR="00C30FF3" w:rsidRPr="00A35DD9">
        <w:rPr>
          <w:sz w:val="24"/>
          <w:szCs w:val="24"/>
        </w:rPr>
        <w:t xml:space="preserve"> plant or property.</w:t>
      </w:r>
    </w:p>
    <w:p w14:paraId="453AFEA9" w14:textId="556B2551" w:rsidR="00C30FF3" w:rsidRPr="00BE6B87" w:rsidRDefault="00C30FF3" w:rsidP="00073019">
      <w:pPr>
        <w:pStyle w:val="Heading3"/>
        <w:widowControl/>
        <w:numPr>
          <w:ilvl w:val="0"/>
          <w:numId w:val="7"/>
        </w:numPr>
        <w:tabs>
          <w:tab w:val="clear" w:pos="1985"/>
          <w:tab w:val="num" w:pos="567"/>
        </w:tabs>
        <w:ind w:left="567" w:hanging="567"/>
        <w:jc w:val="left"/>
        <w:rPr>
          <w:sz w:val="24"/>
          <w:szCs w:val="24"/>
        </w:rPr>
      </w:pPr>
      <w:r w:rsidRPr="00BE6B87">
        <w:rPr>
          <w:rFonts w:eastAsia="Times New Roman" w:cs="Arial"/>
          <w:b/>
          <w:sz w:val="24"/>
          <w:szCs w:val="24"/>
        </w:rPr>
        <w:t>EN</w:t>
      </w:r>
      <w:r w:rsidRPr="00BE6B87">
        <w:rPr>
          <w:rFonts w:eastAsia="Times New Roman" w:cs="Arial"/>
          <w:sz w:val="24"/>
          <w:szCs w:val="24"/>
        </w:rPr>
        <w:t xml:space="preserve"> means a European standard</w:t>
      </w:r>
      <w:r w:rsidRPr="00BE6B87">
        <w:rPr>
          <w:sz w:val="24"/>
          <w:szCs w:val="24"/>
          <w:lang w:val="en"/>
        </w:rPr>
        <w:t xml:space="preserve"> published and maintained by the European Committee for Standardization, the European Committee for Electrotechnical Standardization, or the European Telecommunications Standards Institute.</w:t>
      </w:r>
    </w:p>
    <w:p w14:paraId="03487842" w14:textId="77777777" w:rsidR="00C30FF3" w:rsidRPr="00BE6B87" w:rsidRDefault="00C30FF3" w:rsidP="00073019">
      <w:pPr>
        <w:pStyle w:val="Heading3"/>
        <w:widowControl/>
        <w:numPr>
          <w:ilvl w:val="0"/>
          <w:numId w:val="7"/>
        </w:numPr>
        <w:tabs>
          <w:tab w:val="clear" w:pos="1985"/>
          <w:tab w:val="num" w:pos="567"/>
        </w:tabs>
        <w:ind w:left="567" w:hanging="567"/>
        <w:jc w:val="left"/>
        <w:rPr>
          <w:sz w:val="24"/>
          <w:szCs w:val="24"/>
        </w:rPr>
      </w:pPr>
      <w:r w:rsidRPr="00BE6B87">
        <w:rPr>
          <w:rFonts w:eastAsia="Times New Roman" w:cs="Arial"/>
          <w:b/>
          <w:sz w:val="24"/>
          <w:szCs w:val="24"/>
        </w:rPr>
        <w:lastRenderedPageBreak/>
        <w:t>ENA</w:t>
      </w:r>
      <w:r w:rsidRPr="00BE6B87">
        <w:rPr>
          <w:rFonts w:eastAsia="Times New Roman" w:cs="Arial"/>
          <w:sz w:val="24"/>
          <w:szCs w:val="24"/>
        </w:rPr>
        <w:t xml:space="preserve"> means </w:t>
      </w:r>
      <w:r w:rsidR="00297851" w:rsidRPr="00BE6B87">
        <w:rPr>
          <w:rFonts w:eastAsia="Times New Roman" w:cs="Arial"/>
          <w:sz w:val="24"/>
          <w:szCs w:val="24"/>
        </w:rPr>
        <w:t xml:space="preserve">a standard published by </w:t>
      </w:r>
      <w:r w:rsidRPr="00BE6B87">
        <w:rPr>
          <w:rFonts w:eastAsia="Times New Roman" w:cs="Arial"/>
          <w:sz w:val="24"/>
          <w:szCs w:val="24"/>
        </w:rPr>
        <w:t>the Energy Network Association.</w:t>
      </w:r>
    </w:p>
    <w:p w14:paraId="0E3A2DCF" w14:textId="375F6689" w:rsidR="00C30FF3" w:rsidRPr="00BE6B87" w:rsidRDefault="00C30FF3" w:rsidP="00077CF2">
      <w:pPr>
        <w:pStyle w:val="Heading3"/>
        <w:widowControl/>
        <w:ind w:left="0" w:firstLine="0"/>
        <w:jc w:val="left"/>
        <w:rPr>
          <w:sz w:val="24"/>
          <w:szCs w:val="24"/>
        </w:rPr>
      </w:pPr>
    </w:p>
    <w:p w14:paraId="68FC09A8" w14:textId="6B76CE8A" w:rsidR="00DE7D0C" w:rsidRPr="00E151F0" w:rsidRDefault="00C30FF3" w:rsidP="00073019">
      <w:pPr>
        <w:pStyle w:val="Heading3"/>
        <w:widowControl/>
        <w:numPr>
          <w:ilvl w:val="0"/>
          <w:numId w:val="7"/>
        </w:numPr>
        <w:tabs>
          <w:tab w:val="clear" w:pos="1985"/>
          <w:tab w:val="num" w:pos="567"/>
        </w:tabs>
        <w:ind w:left="567" w:hanging="567"/>
        <w:jc w:val="left"/>
        <w:rPr>
          <w:sz w:val="24"/>
          <w:szCs w:val="24"/>
        </w:rPr>
      </w:pPr>
      <w:r w:rsidRPr="00BE6B87">
        <w:rPr>
          <w:rFonts w:eastAsia="Times New Roman" w:cs="Arial"/>
          <w:b/>
          <w:sz w:val="24"/>
          <w:szCs w:val="24"/>
        </w:rPr>
        <w:t xml:space="preserve">IEEE </w:t>
      </w:r>
      <w:r w:rsidRPr="00BE6B87">
        <w:rPr>
          <w:rFonts w:eastAsia="Times New Roman" w:cs="Arial"/>
          <w:sz w:val="24"/>
          <w:szCs w:val="24"/>
        </w:rPr>
        <w:t>means</w:t>
      </w:r>
      <w:r w:rsidRPr="00BE6B87">
        <w:rPr>
          <w:rFonts w:eastAsia="Times New Roman" w:cs="Arial"/>
          <w:b/>
          <w:sz w:val="24"/>
          <w:szCs w:val="24"/>
        </w:rPr>
        <w:t xml:space="preserve"> </w:t>
      </w:r>
      <w:r w:rsidR="00297851" w:rsidRPr="00BE6B87">
        <w:rPr>
          <w:rFonts w:eastAsia="Times New Roman" w:cs="Arial"/>
          <w:sz w:val="24"/>
          <w:szCs w:val="24"/>
        </w:rPr>
        <w:t>a standard published by the</w:t>
      </w:r>
      <w:r w:rsidR="00297851" w:rsidRPr="00BE6B87">
        <w:rPr>
          <w:rFonts w:eastAsia="Times New Roman" w:cs="Arial"/>
          <w:b/>
          <w:sz w:val="24"/>
          <w:szCs w:val="24"/>
        </w:rPr>
        <w:t xml:space="preserve"> </w:t>
      </w:r>
      <w:r w:rsidRPr="00BE6B87">
        <w:rPr>
          <w:rFonts w:eastAsia="Times New Roman" w:cs="Arial"/>
          <w:sz w:val="24"/>
          <w:szCs w:val="24"/>
        </w:rPr>
        <w:t>Institute of Electrical and Electronics Engineers.</w:t>
      </w:r>
    </w:p>
    <w:p w14:paraId="1DB1A646" w14:textId="47C1FE4A" w:rsidR="00C54E1B" w:rsidRPr="00BE6B87" w:rsidRDefault="00147A6D" w:rsidP="00C54E1B">
      <w:pPr>
        <w:pStyle w:val="Heading3"/>
        <w:widowControl/>
        <w:numPr>
          <w:ilvl w:val="0"/>
          <w:numId w:val="7"/>
        </w:numPr>
        <w:tabs>
          <w:tab w:val="clear" w:pos="1985"/>
          <w:tab w:val="num" w:pos="567"/>
        </w:tabs>
        <w:ind w:left="567" w:hanging="567"/>
        <w:jc w:val="left"/>
        <w:rPr>
          <w:sz w:val="24"/>
          <w:szCs w:val="24"/>
        </w:rPr>
      </w:pPr>
      <w:r>
        <w:rPr>
          <w:b/>
          <w:bCs/>
          <w:sz w:val="24"/>
          <w:szCs w:val="24"/>
        </w:rPr>
        <w:t>i</w:t>
      </w:r>
      <w:r w:rsidR="00C54E1B" w:rsidRPr="00C54E1B">
        <w:rPr>
          <w:b/>
          <w:bCs/>
          <w:sz w:val="24"/>
          <w:szCs w:val="24"/>
        </w:rPr>
        <w:t>nspection</w:t>
      </w:r>
      <w:r w:rsidR="00C54E1B">
        <w:rPr>
          <w:sz w:val="24"/>
          <w:szCs w:val="24"/>
        </w:rPr>
        <w:t xml:space="preserve"> means an electrical installation, or part of electrical installations and/or electrical network is verified against its requirements set out in the relevant Australian Standards or other equivalent document meeting requirements of relevant Australian Standards.      </w:t>
      </w:r>
    </w:p>
    <w:p w14:paraId="280B705D" w14:textId="4874389C" w:rsidR="00B77633" w:rsidRPr="00B77633" w:rsidRDefault="00211518" w:rsidP="00073019">
      <w:pPr>
        <w:pStyle w:val="Heading3"/>
        <w:widowControl/>
        <w:numPr>
          <w:ilvl w:val="0"/>
          <w:numId w:val="7"/>
        </w:numPr>
        <w:tabs>
          <w:tab w:val="clear" w:pos="1985"/>
          <w:tab w:val="num" w:pos="567"/>
        </w:tabs>
        <w:ind w:left="567" w:hanging="567"/>
        <w:jc w:val="left"/>
        <w:rPr>
          <w:sz w:val="24"/>
          <w:szCs w:val="24"/>
        </w:rPr>
      </w:pPr>
      <w:r w:rsidRPr="00BE6B87">
        <w:rPr>
          <w:b/>
          <w:sz w:val="24"/>
          <w:szCs w:val="24"/>
        </w:rPr>
        <w:t xml:space="preserve">light rail </w:t>
      </w:r>
      <w:r w:rsidR="00D61C92" w:rsidRPr="00BE6B87">
        <w:rPr>
          <w:b/>
          <w:sz w:val="24"/>
          <w:szCs w:val="24"/>
        </w:rPr>
        <w:t xml:space="preserve">regulated </w:t>
      </w:r>
      <w:r w:rsidRPr="00BE6B87">
        <w:rPr>
          <w:b/>
          <w:sz w:val="24"/>
          <w:szCs w:val="24"/>
        </w:rPr>
        <w:t>utility</w:t>
      </w:r>
      <w:r w:rsidR="00F72AB0">
        <w:rPr>
          <w:b/>
          <w:sz w:val="24"/>
          <w:szCs w:val="24"/>
        </w:rPr>
        <w:t xml:space="preserve"> (light rail utility)</w:t>
      </w:r>
      <w:r w:rsidRPr="00BE6B87">
        <w:rPr>
          <w:b/>
          <w:sz w:val="24"/>
          <w:szCs w:val="24"/>
        </w:rPr>
        <w:t xml:space="preserve"> </w:t>
      </w:r>
      <w:r w:rsidRPr="00BE6B87">
        <w:rPr>
          <w:sz w:val="24"/>
          <w:szCs w:val="24"/>
        </w:rPr>
        <w:t>means</w:t>
      </w:r>
      <w:r w:rsidR="00F5233B" w:rsidRPr="00BE6B87">
        <w:rPr>
          <w:sz w:val="24"/>
          <w:szCs w:val="24"/>
        </w:rPr>
        <w:t xml:space="preserve"> a regulated utility that provides a regulated uti</w:t>
      </w:r>
      <w:r w:rsidR="00964A5C" w:rsidRPr="00BE6B87">
        <w:rPr>
          <w:sz w:val="24"/>
          <w:szCs w:val="24"/>
        </w:rPr>
        <w:t xml:space="preserve">lity service prescribed by the </w:t>
      </w:r>
      <w:r w:rsidR="00EA5712">
        <w:rPr>
          <w:i/>
          <w:sz w:val="24"/>
          <w:szCs w:val="24"/>
        </w:rPr>
        <w:t xml:space="preserve">Utilities (Technical Regulation) (Light Rail––Regulated Utility Service) Regulation 2016 </w:t>
      </w:r>
      <w:r w:rsidR="00F5233B" w:rsidRPr="00BE6B87">
        <w:rPr>
          <w:sz w:val="24"/>
          <w:szCs w:val="24"/>
        </w:rPr>
        <w:t>under section 10 of the Act</w:t>
      </w:r>
      <w:r w:rsidR="0031011C" w:rsidRPr="00BE6B87">
        <w:rPr>
          <w:sz w:val="24"/>
          <w:szCs w:val="24"/>
        </w:rPr>
        <w:t xml:space="preserve">. </w:t>
      </w:r>
      <w:r w:rsidR="00F72232" w:rsidRPr="00BE6B87">
        <w:rPr>
          <w:sz w:val="24"/>
          <w:szCs w:val="24"/>
        </w:rPr>
        <w:t xml:space="preserve">Under the </w:t>
      </w:r>
      <w:r w:rsidR="00DE7D0C" w:rsidRPr="00BE6B87">
        <w:rPr>
          <w:sz w:val="24"/>
          <w:szCs w:val="24"/>
        </w:rPr>
        <w:t>R</w:t>
      </w:r>
      <w:r w:rsidR="00F72232" w:rsidRPr="00BE6B87">
        <w:rPr>
          <w:sz w:val="24"/>
          <w:szCs w:val="24"/>
        </w:rPr>
        <w:t xml:space="preserve">egulation, a light rail utility </w:t>
      </w:r>
      <w:r w:rsidR="00DE7D0C" w:rsidRPr="00BE6B87">
        <w:rPr>
          <w:rFonts w:cs="Arial"/>
          <w:sz w:val="24"/>
          <w:szCs w:val="24"/>
        </w:rPr>
        <w:t xml:space="preserve">is a person who provides a service that is a light rail utility service. </w:t>
      </w:r>
    </w:p>
    <w:p w14:paraId="59E25CB3" w14:textId="2DAC9C41" w:rsidR="00653268" w:rsidRPr="00BE6B87" w:rsidRDefault="00DE7D0C" w:rsidP="00073019">
      <w:pPr>
        <w:pStyle w:val="Heading3"/>
        <w:widowControl/>
        <w:numPr>
          <w:ilvl w:val="0"/>
          <w:numId w:val="7"/>
        </w:numPr>
        <w:tabs>
          <w:tab w:val="clear" w:pos="1985"/>
          <w:tab w:val="num" w:pos="567"/>
        </w:tabs>
        <w:ind w:left="567" w:hanging="567"/>
        <w:jc w:val="left"/>
        <w:rPr>
          <w:sz w:val="24"/>
          <w:szCs w:val="24"/>
        </w:rPr>
      </w:pPr>
      <w:r w:rsidRPr="00297042">
        <w:rPr>
          <w:rFonts w:cs="Arial"/>
          <w:b/>
          <w:sz w:val="24"/>
          <w:szCs w:val="24"/>
        </w:rPr>
        <w:t>light rail utility network</w:t>
      </w:r>
      <w:r w:rsidRPr="00BE6B87">
        <w:rPr>
          <w:rFonts w:cs="Arial"/>
          <w:sz w:val="24"/>
          <w:szCs w:val="24"/>
        </w:rPr>
        <w:t xml:space="preserve"> means infrastructure that consists of: an electricity network to supply power to rolling stock and associated infrastructure; substations and facilities to supply and regulate power to the network; and any electrical zone related to the effect of stray current or the management of the effect of electrical current, such as cathodic protection. For the avoidance of doubt, it </w:t>
      </w:r>
      <w:r w:rsidR="00F52C43" w:rsidRPr="00BE6B87">
        <w:rPr>
          <w:rFonts w:cs="Arial"/>
          <w:sz w:val="24"/>
          <w:szCs w:val="24"/>
        </w:rPr>
        <w:t>includes rail tr</w:t>
      </w:r>
      <w:r w:rsidR="00F65A79" w:rsidRPr="00BE6B87">
        <w:rPr>
          <w:rFonts w:cs="Arial"/>
          <w:sz w:val="24"/>
          <w:szCs w:val="24"/>
        </w:rPr>
        <w:t>a</w:t>
      </w:r>
      <w:r w:rsidR="00F52C43" w:rsidRPr="00BE6B87">
        <w:rPr>
          <w:rFonts w:cs="Arial"/>
          <w:sz w:val="24"/>
          <w:szCs w:val="24"/>
        </w:rPr>
        <w:t xml:space="preserve">cks but </w:t>
      </w:r>
      <w:r w:rsidRPr="00BE6B87">
        <w:rPr>
          <w:rFonts w:cs="Arial"/>
          <w:sz w:val="24"/>
          <w:szCs w:val="24"/>
        </w:rPr>
        <w:t>does not include rolling stock.</w:t>
      </w:r>
      <w:r w:rsidRPr="00BE6B87">
        <w:rPr>
          <w:rFonts w:cs="Arial"/>
          <w:sz w:val="24"/>
          <w:szCs w:val="24"/>
          <w:shd w:val="pct15" w:color="auto" w:fill="FFFFFF"/>
        </w:rPr>
        <w:t xml:space="preserve"> </w:t>
      </w:r>
    </w:p>
    <w:p w14:paraId="5C0B32B7" w14:textId="438F0B19" w:rsidR="006B2A1D" w:rsidRPr="00B77633" w:rsidRDefault="006B2A1D" w:rsidP="006B2A1D">
      <w:pPr>
        <w:pStyle w:val="Heading3"/>
        <w:widowControl/>
        <w:numPr>
          <w:ilvl w:val="0"/>
          <w:numId w:val="7"/>
        </w:numPr>
        <w:tabs>
          <w:tab w:val="clear" w:pos="1985"/>
          <w:tab w:val="num" w:pos="567"/>
        </w:tabs>
        <w:ind w:left="567" w:hanging="567"/>
        <w:jc w:val="left"/>
        <w:rPr>
          <w:sz w:val="24"/>
          <w:szCs w:val="24"/>
        </w:rPr>
      </w:pPr>
      <w:r w:rsidRPr="00120DEC">
        <w:rPr>
          <w:rFonts w:cs="Arial"/>
          <w:b/>
          <w:sz w:val="24"/>
          <w:szCs w:val="24"/>
        </w:rPr>
        <w:t>light rail utility service</w:t>
      </w:r>
      <w:r w:rsidRPr="00BE6B87">
        <w:rPr>
          <w:rFonts w:cs="Arial"/>
          <w:sz w:val="24"/>
          <w:szCs w:val="24"/>
        </w:rPr>
        <w:t xml:space="preserve"> is the supply of electricity from a light rail utility network. </w:t>
      </w:r>
    </w:p>
    <w:p w14:paraId="34A581B4" w14:textId="3557F2A2" w:rsidR="00081D46" w:rsidRPr="00BE6B87" w:rsidRDefault="00E639C4" w:rsidP="00073019">
      <w:pPr>
        <w:pStyle w:val="Heading3"/>
        <w:widowControl/>
        <w:numPr>
          <w:ilvl w:val="0"/>
          <w:numId w:val="7"/>
        </w:numPr>
        <w:tabs>
          <w:tab w:val="clear" w:pos="1985"/>
          <w:tab w:val="num" w:pos="567"/>
        </w:tabs>
        <w:ind w:left="567" w:hanging="567"/>
        <w:jc w:val="left"/>
        <w:rPr>
          <w:sz w:val="24"/>
          <w:szCs w:val="24"/>
        </w:rPr>
      </w:pPr>
      <w:r>
        <w:rPr>
          <w:b/>
          <w:sz w:val="24"/>
          <w:szCs w:val="24"/>
        </w:rPr>
        <w:t>m</w:t>
      </w:r>
      <w:r w:rsidR="00A1645C" w:rsidRPr="00BE6B87">
        <w:rPr>
          <w:b/>
          <w:sz w:val="24"/>
          <w:szCs w:val="24"/>
        </w:rPr>
        <w:t>inister</w:t>
      </w:r>
      <w:r w:rsidR="00A1645C" w:rsidRPr="00BE6B87">
        <w:rPr>
          <w:sz w:val="24"/>
          <w:szCs w:val="24"/>
        </w:rPr>
        <w:t xml:space="preserve"> means the Minister responsible for administering the Act</w:t>
      </w:r>
      <w:r w:rsidR="00DF2074" w:rsidRPr="00BE6B87">
        <w:rPr>
          <w:sz w:val="24"/>
          <w:szCs w:val="24"/>
        </w:rPr>
        <w:t>.</w:t>
      </w:r>
    </w:p>
    <w:p w14:paraId="4C6DAD75" w14:textId="77777777" w:rsidR="006B2A1D" w:rsidRPr="00BE6B87" w:rsidRDefault="006B2A1D" w:rsidP="006B2A1D">
      <w:pPr>
        <w:pStyle w:val="Heading3"/>
        <w:widowControl/>
        <w:numPr>
          <w:ilvl w:val="0"/>
          <w:numId w:val="7"/>
        </w:numPr>
        <w:tabs>
          <w:tab w:val="clear" w:pos="1985"/>
          <w:tab w:val="num" w:pos="567"/>
        </w:tabs>
        <w:ind w:left="567" w:hanging="567"/>
        <w:jc w:val="left"/>
        <w:rPr>
          <w:b/>
          <w:sz w:val="24"/>
          <w:szCs w:val="24"/>
        </w:rPr>
      </w:pPr>
      <w:r w:rsidRPr="00BE6B87">
        <w:rPr>
          <w:b/>
          <w:sz w:val="24"/>
          <w:szCs w:val="24"/>
        </w:rPr>
        <w:t xml:space="preserve">Office of the National Rail Safety Regulator </w:t>
      </w:r>
      <w:r w:rsidRPr="00BE6B87">
        <w:rPr>
          <w:sz w:val="24"/>
          <w:szCs w:val="24"/>
        </w:rPr>
        <w:t xml:space="preserve">means an independent body corporate established under the </w:t>
      </w:r>
      <w:r w:rsidRPr="00BE6B87">
        <w:rPr>
          <w:i/>
          <w:sz w:val="24"/>
          <w:szCs w:val="24"/>
        </w:rPr>
        <w:t>Rail Safety National Law (South Australia) Act 2012</w:t>
      </w:r>
      <w:r w:rsidRPr="00BE6B87">
        <w:rPr>
          <w:sz w:val="24"/>
          <w:szCs w:val="24"/>
        </w:rPr>
        <w:t xml:space="preserve"> (SA).</w:t>
      </w:r>
    </w:p>
    <w:p w14:paraId="26A43DE4" w14:textId="77777777" w:rsidR="0044399F" w:rsidRPr="00BE6B87" w:rsidRDefault="00445117" w:rsidP="00073019">
      <w:pPr>
        <w:pStyle w:val="Heading3"/>
        <w:widowControl/>
        <w:numPr>
          <w:ilvl w:val="0"/>
          <w:numId w:val="7"/>
        </w:numPr>
        <w:tabs>
          <w:tab w:val="clear" w:pos="1985"/>
          <w:tab w:val="num" w:pos="567"/>
        </w:tabs>
        <w:ind w:hanging="1985"/>
        <w:jc w:val="left"/>
        <w:rPr>
          <w:sz w:val="24"/>
          <w:szCs w:val="24"/>
        </w:rPr>
      </w:pPr>
      <w:r w:rsidRPr="00BE6B87">
        <w:rPr>
          <w:rFonts w:cs="Arial"/>
          <w:b/>
          <w:sz w:val="24"/>
          <w:szCs w:val="24"/>
          <w:lang w:val="x-none" w:eastAsia="ja-JP"/>
        </w:rPr>
        <w:t>o</w:t>
      </w:r>
      <w:r w:rsidR="00A1645C" w:rsidRPr="00BE6B87">
        <w:rPr>
          <w:rFonts w:cs="Arial"/>
          <w:b/>
          <w:sz w:val="24"/>
          <w:szCs w:val="24"/>
        </w:rPr>
        <w:t>perating certificate</w:t>
      </w:r>
      <w:r w:rsidR="00A1645C" w:rsidRPr="00BE6B87">
        <w:rPr>
          <w:rFonts w:cs="Arial"/>
          <w:sz w:val="24"/>
          <w:szCs w:val="24"/>
        </w:rPr>
        <w:t xml:space="preserve"> means a certificate under part 6 of the Act</w:t>
      </w:r>
      <w:r w:rsidR="00DF2074" w:rsidRPr="00BE6B87">
        <w:rPr>
          <w:rFonts w:cs="Arial"/>
          <w:sz w:val="24"/>
          <w:szCs w:val="24"/>
        </w:rPr>
        <w:t>.</w:t>
      </w:r>
    </w:p>
    <w:p w14:paraId="78A5C416" w14:textId="77777777" w:rsidR="00D27E12" w:rsidRPr="00BE6B87" w:rsidRDefault="00D27E12" w:rsidP="00073019">
      <w:pPr>
        <w:pStyle w:val="Heading3"/>
        <w:widowControl/>
        <w:numPr>
          <w:ilvl w:val="0"/>
          <w:numId w:val="7"/>
        </w:numPr>
        <w:tabs>
          <w:tab w:val="clear" w:pos="1985"/>
          <w:tab w:val="num" w:pos="567"/>
        </w:tabs>
        <w:ind w:left="567" w:hanging="567"/>
        <w:jc w:val="left"/>
        <w:rPr>
          <w:sz w:val="24"/>
          <w:szCs w:val="24"/>
        </w:rPr>
      </w:pPr>
      <w:r w:rsidRPr="00BE6B87">
        <w:rPr>
          <w:rFonts w:cs="Arial"/>
          <w:b/>
          <w:sz w:val="24"/>
          <w:szCs w:val="24"/>
        </w:rPr>
        <w:t>Rail Safety Law</w:t>
      </w:r>
      <w:r w:rsidRPr="00BE6B87">
        <w:rPr>
          <w:rFonts w:cs="Arial"/>
          <w:sz w:val="24"/>
          <w:szCs w:val="24"/>
        </w:rPr>
        <w:t xml:space="preserve"> means </w:t>
      </w:r>
      <w:r w:rsidR="00F65A79" w:rsidRPr="00BE6B87">
        <w:rPr>
          <w:rFonts w:cs="Arial"/>
          <w:sz w:val="24"/>
          <w:szCs w:val="24"/>
        </w:rPr>
        <w:t>the of the</w:t>
      </w:r>
      <w:r w:rsidR="00F65A79" w:rsidRPr="00BE6B87">
        <w:rPr>
          <w:rFonts w:cs="Arial"/>
          <w:i/>
          <w:sz w:val="24"/>
          <w:szCs w:val="24"/>
        </w:rPr>
        <w:t xml:space="preserve"> </w:t>
      </w:r>
      <w:r w:rsidR="00F65A79" w:rsidRPr="00BE6B87">
        <w:rPr>
          <w:rFonts w:cs="Arial"/>
          <w:sz w:val="24"/>
          <w:szCs w:val="24"/>
        </w:rPr>
        <w:t xml:space="preserve">Rail Safety National Law as applied under the </w:t>
      </w:r>
      <w:r w:rsidR="00F65A79" w:rsidRPr="00BE6B87">
        <w:rPr>
          <w:rFonts w:cs="Arial"/>
          <w:i/>
          <w:sz w:val="24"/>
          <w:szCs w:val="24"/>
        </w:rPr>
        <w:t>Rail Safety National Law (ACT) Act 2014</w:t>
      </w:r>
      <w:r w:rsidR="00F65A79" w:rsidRPr="00BE6B87">
        <w:rPr>
          <w:rFonts w:cs="Arial"/>
          <w:sz w:val="24"/>
          <w:szCs w:val="24"/>
        </w:rPr>
        <w:t xml:space="preserve"> (ACT).</w:t>
      </w:r>
    </w:p>
    <w:p w14:paraId="0A60684C" w14:textId="77777777" w:rsidR="003847B7" w:rsidRPr="00BE6B87" w:rsidRDefault="003847B7" w:rsidP="00073019">
      <w:pPr>
        <w:pStyle w:val="Heading3"/>
        <w:widowControl/>
        <w:numPr>
          <w:ilvl w:val="0"/>
          <w:numId w:val="7"/>
        </w:numPr>
        <w:tabs>
          <w:tab w:val="clear" w:pos="1985"/>
          <w:tab w:val="num" w:pos="567"/>
        </w:tabs>
        <w:ind w:left="567" w:hanging="567"/>
        <w:jc w:val="left"/>
        <w:rPr>
          <w:sz w:val="24"/>
          <w:szCs w:val="24"/>
        </w:rPr>
      </w:pPr>
      <w:r w:rsidRPr="00BE6B87">
        <w:rPr>
          <w:b/>
          <w:sz w:val="24"/>
          <w:szCs w:val="24"/>
          <w:lang w:val="x-none" w:eastAsia="ja-JP"/>
        </w:rPr>
        <w:t>regulated utility</w:t>
      </w:r>
      <w:r w:rsidRPr="00BE6B87">
        <w:rPr>
          <w:sz w:val="24"/>
          <w:szCs w:val="24"/>
        </w:rPr>
        <w:t xml:space="preserve"> is as defined under</w:t>
      </w:r>
      <w:r w:rsidR="00957C7C" w:rsidRPr="00BE6B87">
        <w:rPr>
          <w:sz w:val="24"/>
          <w:szCs w:val="24"/>
        </w:rPr>
        <w:t xml:space="preserve"> part 2 of</w:t>
      </w:r>
      <w:r w:rsidRPr="00BE6B87">
        <w:rPr>
          <w:sz w:val="24"/>
          <w:szCs w:val="24"/>
        </w:rPr>
        <w:t xml:space="preserve"> the </w:t>
      </w:r>
      <w:r w:rsidRPr="00BE6B87">
        <w:rPr>
          <w:sz w:val="24"/>
          <w:szCs w:val="24"/>
          <w:lang w:val="x-none" w:eastAsia="ja-JP"/>
        </w:rPr>
        <w:t>Act.</w:t>
      </w:r>
    </w:p>
    <w:p w14:paraId="2F8DD918" w14:textId="77777777" w:rsidR="009E1ACA" w:rsidRPr="00BE6B87" w:rsidRDefault="009E1ACA" w:rsidP="00073019">
      <w:pPr>
        <w:pStyle w:val="Heading3"/>
        <w:widowControl/>
        <w:numPr>
          <w:ilvl w:val="0"/>
          <w:numId w:val="7"/>
        </w:numPr>
        <w:tabs>
          <w:tab w:val="clear" w:pos="1985"/>
          <w:tab w:val="num" w:pos="567"/>
        </w:tabs>
        <w:ind w:left="567" w:hanging="567"/>
        <w:jc w:val="left"/>
        <w:rPr>
          <w:sz w:val="24"/>
          <w:szCs w:val="24"/>
        </w:rPr>
      </w:pPr>
      <w:r w:rsidRPr="00BE6B87">
        <w:rPr>
          <w:b/>
          <w:sz w:val="24"/>
          <w:szCs w:val="24"/>
          <w:lang w:val="x-none" w:eastAsia="ja-JP"/>
        </w:rPr>
        <w:t>Standards Australia</w:t>
      </w:r>
      <w:r w:rsidR="003F63E1" w:rsidRPr="00BE6B87">
        <w:rPr>
          <w:b/>
          <w:sz w:val="24"/>
          <w:szCs w:val="24"/>
          <w:lang w:val="x-none" w:eastAsia="ja-JP"/>
        </w:rPr>
        <w:t xml:space="preserve"> </w:t>
      </w:r>
      <w:r w:rsidR="00445117" w:rsidRPr="00BE6B87">
        <w:rPr>
          <w:sz w:val="24"/>
          <w:szCs w:val="24"/>
          <w:lang w:val="x-none" w:eastAsia="ja-JP"/>
        </w:rPr>
        <w:t xml:space="preserve">is </w:t>
      </w:r>
      <w:r w:rsidR="00254630" w:rsidRPr="00BE6B87">
        <w:rPr>
          <w:sz w:val="24"/>
          <w:szCs w:val="24"/>
          <w:lang w:val="x-none" w:eastAsia="ja-JP"/>
        </w:rPr>
        <w:t>the national peak standards organisation</w:t>
      </w:r>
      <w:r w:rsidR="00254630" w:rsidRPr="00BE6B87">
        <w:rPr>
          <w:sz w:val="24"/>
          <w:szCs w:val="24"/>
        </w:rPr>
        <w:t xml:space="preserve"> </w:t>
      </w:r>
      <w:r w:rsidR="00E35709" w:rsidRPr="00BE6B87">
        <w:rPr>
          <w:sz w:val="24"/>
          <w:szCs w:val="24"/>
        </w:rPr>
        <w:t>authorised by</w:t>
      </w:r>
      <w:r w:rsidR="00254630" w:rsidRPr="00BE6B87">
        <w:rPr>
          <w:sz w:val="24"/>
          <w:szCs w:val="24"/>
        </w:rPr>
        <w:t xml:space="preserve"> the Commonwealth</w:t>
      </w:r>
      <w:r w:rsidR="00E35709" w:rsidRPr="00BE6B87">
        <w:rPr>
          <w:sz w:val="24"/>
          <w:szCs w:val="24"/>
        </w:rPr>
        <w:t xml:space="preserve"> Government to prepare and publish the standards.</w:t>
      </w:r>
    </w:p>
    <w:p w14:paraId="6FCE2B02" w14:textId="77777777" w:rsidR="006B2A1D" w:rsidRPr="00BE6B87" w:rsidRDefault="006B2A1D" w:rsidP="006B2A1D">
      <w:pPr>
        <w:pStyle w:val="Heading3"/>
        <w:widowControl/>
        <w:numPr>
          <w:ilvl w:val="0"/>
          <w:numId w:val="7"/>
        </w:numPr>
        <w:tabs>
          <w:tab w:val="clear" w:pos="1985"/>
          <w:tab w:val="num" w:pos="567"/>
        </w:tabs>
        <w:ind w:left="567" w:hanging="567"/>
        <w:jc w:val="left"/>
        <w:rPr>
          <w:sz w:val="24"/>
          <w:szCs w:val="24"/>
        </w:rPr>
      </w:pPr>
      <w:r w:rsidRPr="00BE6B87">
        <w:rPr>
          <w:b/>
          <w:sz w:val="24"/>
          <w:szCs w:val="24"/>
        </w:rPr>
        <w:t>technical code</w:t>
      </w:r>
      <w:r w:rsidRPr="00BE6B87">
        <w:rPr>
          <w:sz w:val="24"/>
          <w:szCs w:val="24"/>
        </w:rPr>
        <w:t xml:space="preserve"> means a code approved by the Minister under part 3 of the Act.</w:t>
      </w:r>
    </w:p>
    <w:p w14:paraId="5354DBE5" w14:textId="65682640" w:rsidR="00A67756" w:rsidRPr="00BE6B87" w:rsidRDefault="0020642E" w:rsidP="00A67756">
      <w:pPr>
        <w:pStyle w:val="Heading3"/>
        <w:widowControl/>
        <w:numPr>
          <w:ilvl w:val="0"/>
          <w:numId w:val="7"/>
        </w:numPr>
        <w:tabs>
          <w:tab w:val="clear" w:pos="1985"/>
          <w:tab w:val="num" w:pos="567"/>
        </w:tabs>
        <w:ind w:left="567" w:hanging="567"/>
        <w:jc w:val="left"/>
        <w:rPr>
          <w:sz w:val="24"/>
          <w:szCs w:val="24"/>
        </w:rPr>
      </w:pPr>
      <w:r>
        <w:rPr>
          <w:b/>
          <w:bCs/>
          <w:iCs/>
          <w:sz w:val="24"/>
          <w:szCs w:val="24"/>
        </w:rPr>
        <w:t>Technical Regulator</w:t>
      </w:r>
      <w:r w:rsidR="00A67756" w:rsidRPr="00BE6B87">
        <w:rPr>
          <w:sz w:val="24"/>
          <w:szCs w:val="24"/>
        </w:rPr>
        <w:t xml:space="preserve"> is as defined under part 9 of the Act.</w:t>
      </w:r>
    </w:p>
    <w:p w14:paraId="7984B6E1" w14:textId="77777777" w:rsidR="00A67756" w:rsidRPr="00BE6B87" w:rsidRDefault="00A67756" w:rsidP="00A67756">
      <w:pPr>
        <w:pStyle w:val="Heading3"/>
        <w:widowControl/>
        <w:numPr>
          <w:ilvl w:val="0"/>
          <w:numId w:val="7"/>
        </w:numPr>
        <w:tabs>
          <w:tab w:val="clear" w:pos="1985"/>
          <w:tab w:val="num" w:pos="567"/>
        </w:tabs>
        <w:ind w:left="567" w:hanging="567"/>
        <w:jc w:val="left"/>
        <w:rPr>
          <w:rFonts w:cs="Arial"/>
          <w:b/>
          <w:sz w:val="24"/>
          <w:szCs w:val="24"/>
        </w:rPr>
      </w:pPr>
      <w:r w:rsidRPr="00BE6B87">
        <w:rPr>
          <w:b/>
          <w:sz w:val="24"/>
          <w:szCs w:val="24"/>
          <w:lang w:val="x-none" w:eastAsia="ja-JP"/>
        </w:rPr>
        <w:t xml:space="preserve">transport standard </w:t>
      </w:r>
      <w:r w:rsidRPr="00BE6B87">
        <w:rPr>
          <w:sz w:val="24"/>
          <w:szCs w:val="24"/>
          <w:lang w:eastAsia="ja-JP"/>
        </w:rPr>
        <w:t>is a</w:t>
      </w:r>
      <w:r w:rsidRPr="00BE6B87">
        <w:rPr>
          <w:sz w:val="24"/>
          <w:szCs w:val="24"/>
          <w:lang w:val="x-none" w:eastAsia="ja-JP"/>
        </w:rPr>
        <w:t xml:space="preserve"> transport standard</w:t>
      </w:r>
      <w:r w:rsidRPr="00BE6B87">
        <w:rPr>
          <w:sz w:val="24"/>
          <w:szCs w:val="24"/>
          <w:lang w:eastAsia="ja-JP"/>
        </w:rPr>
        <w:t xml:space="preserve"> published by the </w:t>
      </w:r>
      <w:r w:rsidRPr="00BE6B87">
        <w:rPr>
          <w:rFonts w:cs="Arial"/>
          <w:sz w:val="24"/>
          <w:szCs w:val="24"/>
        </w:rPr>
        <w:t>Asset Standards Authority</w:t>
      </w:r>
      <w:r w:rsidRPr="00BE6B87">
        <w:rPr>
          <w:sz w:val="24"/>
          <w:szCs w:val="24"/>
          <w:lang w:val="x-none" w:eastAsia="ja-JP"/>
        </w:rPr>
        <w:t xml:space="preserve">. </w:t>
      </w:r>
    </w:p>
    <w:p w14:paraId="18CD25C0" w14:textId="407F65F4" w:rsidR="006251BD" w:rsidRPr="00BE6B87" w:rsidRDefault="006251BD" w:rsidP="00073019">
      <w:pPr>
        <w:pStyle w:val="Heading3"/>
        <w:widowControl/>
        <w:numPr>
          <w:ilvl w:val="0"/>
          <w:numId w:val="7"/>
        </w:numPr>
        <w:tabs>
          <w:tab w:val="clear" w:pos="1985"/>
          <w:tab w:val="num" w:pos="567"/>
        </w:tabs>
        <w:ind w:left="567" w:hanging="567"/>
        <w:jc w:val="left"/>
        <w:rPr>
          <w:sz w:val="24"/>
          <w:szCs w:val="24"/>
        </w:rPr>
      </w:pPr>
      <w:r w:rsidRPr="00BE6B87">
        <w:rPr>
          <w:b/>
          <w:sz w:val="24"/>
          <w:szCs w:val="24"/>
        </w:rPr>
        <w:lastRenderedPageBreak/>
        <w:t>urgent work</w:t>
      </w:r>
      <w:r w:rsidRPr="00BE6B87">
        <w:rPr>
          <w:sz w:val="24"/>
          <w:szCs w:val="24"/>
        </w:rPr>
        <w:t xml:space="preserve"> means work necessary to restore supplies of water, gas, electricity, telecommunications or any other form of </w:t>
      </w:r>
      <w:r w:rsidR="00006298" w:rsidRPr="00BE6B87">
        <w:rPr>
          <w:sz w:val="24"/>
          <w:szCs w:val="24"/>
        </w:rPr>
        <w:t xml:space="preserve">basic </w:t>
      </w:r>
      <w:r w:rsidRPr="00BE6B87">
        <w:rPr>
          <w:sz w:val="24"/>
          <w:szCs w:val="24"/>
        </w:rPr>
        <w:t>service</w:t>
      </w:r>
      <w:r w:rsidR="00C30FF3" w:rsidRPr="00BE6B87">
        <w:rPr>
          <w:sz w:val="24"/>
          <w:szCs w:val="24"/>
        </w:rPr>
        <w:t>s</w:t>
      </w:r>
      <w:r w:rsidR="008D0313">
        <w:rPr>
          <w:sz w:val="24"/>
          <w:szCs w:val="24"/>
        </w:rPr>
        <w:t xml:space="preserve"> (including Territory networks)</w:t>
      </w:r>
      <w:r w:rsidR="009E324A">
        <w:rPr>
          <w:sz w:val="24"/>
          <w:szCs w:val="24"/>
        </w:rPr>
        <w:t xml:space="preserve">, whether </w:t>
      </w:r>
      <w:r w:rsidR="00006298" w:rsidRPr="00BE6B87">
        <w:rPr>
          <w:sz w:val="24"/>
          <w:szCs w:val="24"/>
        </w:rPr>
        <w:t>publicly or privately owned.</w:t>
      </w:r>
    </w:p>
    <w:p w14:paraId="112DF551" w14:textId="2A8AE64D" w:rsidR="00073E84" w:rsidRPr="00BE6B87" w:rsidRDefault="002132B8" w:rsidP="00073019">
      <w:pPr>
        <w:pStyle w:val="Heading3"/>
        <w:widowControl/>
        <w:numPr>
          <w:ilvl w:val="0"/>
          <w:numId w:val="7"/>
        </w:numPr>
        <w:tabs>
          <w:tab w:val="clear" w:pos="1985"/>
          <w:tab w:val="num" w:pos="567"/>
        </w:tabs>
        <w:ind w:left="567" w:hanging="567"/>
        <w:jc w:val="left"/>
        <w:rPr>
          <w:i/>
          <w:sz w:val="24"/>
          <w:szCs w:val="24"/>
        </w:rPr>
      </w:pPr>
      <w:r w:rsidRPr="00BE6B87">
        <w:rPr>
          <w:b/>
          <w:sz w:val="24"/>
          <w:szCs w:val="24"/>
        </w:rPr>
        <w:t>Work Safe ACT</w:t>
      </w:r>
      <w:r w:rsidRPr="009E324A">
        <w:rPr>
          <w:b/>
          <w:sz w:val="24"/>
          <w:szCs w:val="24"/>
        </w:rPr>
        <w:t xml:space="preserve"> </w:t>
      </w:r>
      <w:r w:rsidRPr="00560DE9">
        <w:rPr>
          <w:sz w:val="24"/>
          <w:szCs w:val="24"/>
        </w:rPr>
        <w:t>means</w:t>
      </w:r>
      <w:r w:rsidR="00022E32" w:rsidRPr="00560DE9">
        <w:rPr>
          <w:sz w:val="24"/>
          <w:szCs w:val="24"/>
        </w:rPr>
        <w:t xml:space="preserve"> </w:t>
      </w:r>
      <w:r w:rsidR="00022E32" w:rsidRPr="00BE6B87">
        <w:rPr>
          <w:sz w:val="24"/>
          <w:szCs w:val="24"/>
        </w:rPr>
        <w:t>a</w:t>
      </w:r>
      <w:r w:rsidR="00F5233B" w:rsidRPr="00BE6B87">
        <w:rPr>
          <w:sz w:val="24"/>
          <w:szCs w:val="24"/>
        </w:rPr>
        <w:t xml:space="preserve"> statutory</w:t>
      </w:r>
      <w:r w:rsidR="00022E32" w:rsidRPr="00BE6B87">
        <w:rPr>
          <w:sz w:val="24"/>
          <w:szCs w:val="24"/>
        </w:rPr>
        <w:t xml:space="preserve"> office of the </w:t>
      </w:r>
      <w:r w:rsidR="00F5233B" w:rsidRPr="00BE6B87">
        <w:rPr>
          <w:sz w:val="24"/>
          <w:szCs w:val="24"/>
        </w:rPr>
        <w:t xml:space="preserve">Work Safety Commissioner and the Work Safety Council established by the </w:t>
      </w:r>
      <w:r w:rsidR="00F5233B" w:rsidRPr="00BE6B87">
        <w:rPr>
          <w:i/>
          <w:sz w:val="24"/>
          <w:szCs w:val="24"/>
        </w:rPr>
        <w:t>Work Health and Safety Act 2011</w:t>
      </w:r>
      <w:r w:rsidR="00F95218" w:rsidRPr="00BE6B87">
        <w:rPr>
          <w:i/>
          <w:sz w:val="24"/>
          <w:szCs w:val="24"/>
        </w:rPr>
        <w:t xml:space="preserve"> </w:t>
      </w:r>
      <w:r w:rsidR="00F95218" w:rsidRPr="00BE6B87">
        <w:rPr>
          <w:sz w:val="24"/>
          <w:szCs w:val="24"/>
        </w:rPr>
        <w:t>(ACT)</w:t>
      </w:r>
      <w:r w:rsidR="00F5233B" w:rsidRPr="00BE6B87">
        <w:rPr>
          <w:sz w:val="24"/>
          <w:szCs w:val="24"/>
        </w:rPr>
        <w:t>.</w:t>
      </w:r>
      <w:r w:rsidR="00993E26">
        <w:rPr>
          <w:sz w:val="24"/>
          <w:szCs w:val="24"/>
        </w:rPr>
        <w:t xml:space="preserve"> </w:t>
      </w:r>
    </w:p>
    <w:bookmarkEnd w:id="26"/>
    <w:p w14:paraId="3A0C42C9" w14:textId="77777777" w:rsidR="0044399F" w:rsidRPr="00A664D2" w:rsidRDefault="0044399F" w:rsidP="00E639C4">
      <w:pPr>
        <w:tabs>
          <w:tab w:val="left" w:pos="567"/>
        </w:tabs>
      </w:pPr>
    </w:p>
    <w:sectPr w:rsidR="0044399F" w:rsidRPr="00A664D2" w:rsidSect="006B3727">
      <w:headerReference w:type="default" r:id="rId18"/>
      <w:footerReference w:type="default" r:id="rId19"/>
      <w:endnotePr>
        <w:numFmt w:val="decimal"/>
      </w:endnotePr>
      <w:pgSz w:w="11905" w:h="16837" w:code="9"/>
      <w:pgMar w:top="1418" w:right="1418" w:bottom="1134" w:left="1418" w:header="851" w:footer="680" w:gutter="0"/>
      <w:paperSrc w:first="7" w:other="7"/>
      <w:pgNumType w:start="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A10BAE" w14:textId="77777777" w:rsidR="00E775D3" w:rsidRDefault="00E775D3">
      <w:r>
        <w:separator/>
      </w:r>
    </w:p>
  </w:endnote>
  <w:endnote w:type="continuationSeparator" w:id="0">
    <w:p w14:paraId="5FA5D5B3" w14:textId="77777777" w:rsidR="00E775D3" w:rsidRDefault="00E775D3">
      <w:r>
        <w:continuationSeparator/>
      </w:r>
    </w:p>
  </w:endnote>
  <w:endnote w:type="continuationNotice" w:id="1">
    <w:p w14:paraId="4FA0234B" w14:textId="77777777" w:rsidR="00E775D3" w:rsidRDefault="00E77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Bold">
    <w:altName w:val="Arial"/>
    <w:panose1 w:val="00000000000000000000"/>
    <w:charset w:val="00"/>
    <w:family w:val="swiss"/>
    <w:notTrueType/>
    <w:pitch w:val="default"/>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altName w:val="PMingLiU"/>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TFC0o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BAF2E" w14:textId="77777777" w:rsidR="001D49CA" w:rsidRDefault="001D49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A7B5E" w14:textId="2DCD6819" w:rsidR="00C16CEE" w:rsidRDefault="00C16CEE" w:rsidP="00ED5FF1">
    <w:pPr>
      <w:tabs>
        <w:tab w:val="left" w:pos="1751"/>
      </w:tabs>
      <w:spacing w:before="120"/>
      <w:ind w:right="360" w:firstLine="360"/>
      <w:jc w:val="left"/>
      <w:rPr>
        <w:rStyle w:val="PageNumber"/>
      </w:rPr>
    </w:pPr>
    <w:r w:rsidRPr="00ED2DAD">
      <w:rPr>
        <w:rStyle w:val="PageNumber"/>
      </w:rPr>
      <w:tab/>
      <w:t xml:space="preserve">                                                                              </w:t>
    </w:r>
    <w:r>
      <w:rPr>
        <w:rStyle w:val="PageNumber"/>
      </w:rPr>
      <w:t xml:space="preserve">                             </w:t>
    </w:r>
  </w:p>
  <w:p w14:paraId="46FB8C2E" w14:textId="76F763B5" w:rsidR="00C16CEE" w:rsidRPr="001D49CA" w:rsidRDefault="001D49CA" w:rsidP="001D49CA">
    <w:pPr>
      <w:jc w:val="center"/>
      <w:rPr>
        <w:rFonts w:cs="Arial"/>
        <w:sz w:val="14"/>
      </w:rPr>
    </w:pPr>
    <w:r w:rsidRPr="001D49C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1477B" w14:textId="14E02BA7" w:rsidR="001D49CA" w:rsidRPr="001D49CA" w:rsidRDefault="001D49CA" w:rsidP="001D49CA">
    <w:pPr>
      <w:pStyle w:val="Footer"/>
      <w:jc w:val="center"/>
      <w:rPr>
        <w:rFonts w:cs="Arial"/>
        <w:sz w:val="14"/>
      </w:rPr>
    </w:pPr>
    <w:r w:rsidRPr="001D49CA">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C5392" w14:textId="0BB8FFE2" w:rsidR="00C16CEE" w:rsidRPr="001D49CA" w:rsidRDefault="001D49CA" w:rsidP="001D49CA">
    <w:pPr>
      <w:pStyle w:val="Footer"/>
      <w:jc w:val="center"/>
      <w:rPr>
        <w:rFonts w:cs="Arial"/>
        <w:sz w:val="14"/>
      </w:rPr>
    </w:pPr>
    <w:r w:rsidRPr="001D49CA">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96" w:type="dxa"/>
      <w:tblInd w:w="-558" w:type="dxa"/>
      <w:tblBorders>
        <w:top w:val="single" w:sz="8" w:space="0" w:color="23408F"/>
      </w:tblBorders>
      <w:tblLayout w:type="fixed"/>
      <w:tblCellMar>
        <w:left w:w="115" w:type="dxa"/>
        <w:right w:w="115" w:type="dxa"/>
      </w:tblCellMar>
      <w:tblLook w:val="0000" w:firstRow="0" w:lastRow="0" w:firstColumn="0" w:lastColumn="0" w:noHBand="0" w:noVBand="0"/>
    </w:tblPr>
    <w:tblGrid>
      <w:gridCol w:w="10086"/>
      <w:gridCol w:w="510"/>
    </w:tblGrid>
    <w:tr w:rsidR="00C16CEE" w:rsidRPr="00C118AD" w14:paraId="6167FD26" w14:textId="77777777" w:rsidTr="003A3F6B">
      <w:trPr>
        <w:cantSplit/>
        <w:trHeight w:hRule="exact" w:val="449"/>
      </w:trPr>
      <w:tc>
        <w:tcPr>
          <w:tcW w:w="10086" w:type="dxa"/>
          <w:tcBorders>
            <w:top w:val="single" w:sz="8" w:space="0" w:color="23408F"/>
          </w:tcBorders>
          <w:shd w:val="clear" w:color="23408F" w:fill="auto"/>
        </w:tcPr>
        <w:p w14:paraId="6A6A0DCF" w14:textId="3BCAEF75" w:rsidR="00C16CEE" w:rsidRPr="00C118AD" w:rsidRDefault="00C16CEE" w:rsidP="00077CF2">
          <w:pPr>
            <w:tabs>
              <w:tab w:val="left" w:pos="1751"/>
            </w:tabs>
            <w:spacing w:before="120"/>
            <w:ind w:right="360" w:firstLine="360"/>
            <w:jc w:val="center"/>
            <w:rPr>
              <w:rStyle w:val="PageNumber"/>
              <w:sz w:val="16"/>
              <w:szCs w:val="16"/>
            </w:rPr>
          </w:pPr>
          <w:r w:rsidRPr="00CD6765">
            <w:rPr>
              <w:rStyle w:val="PageNumber"/>
              <w:sz w:val="16"/>
              <w:szCs w:val="16"/>
            </w:rPr>
            <w:t xml:space="preserve">Light Rail </w:t>
          </w:r>
          <w:r>
            <w:rPr>
              <w:rStyle w:val="PageNumber"/>
              <w:sz w:val="16"/>
              <w:szCs w:val="16"/>
            </w:rPr>
            <w:t xml:space="preserve">Regulated </w:t>
          </w:r>
          <w:r w:rsidRPr="00CD6765">
            <w:rPr>
              <w:rStyle w:val="PageNumber"/>
              <w:sz w:val="16"/>
              <w:szCs w:val="16"/>
            </w:rPr>
            <w:t xml:space="preserve">Utility </w:t>
          </w:r>
          <w:r>
            <w:rPr>
              <w:rStyle w:val="PageNumber"/>
              <w:sz w:val="16"/>
              <w:szCs w:val="16"/>
            </w:rPr>
            <w:t xml:space="preserve">(Electrical) </w:t>
          </w:r>
          <w:r w:rsidRPr="00CD6765">
            <w:rPr>
              <w:rStyle w:val="PageNumber"/>
              <w:sz w:val="16"/>
              <w:szCs w:val="16"/>
            </w:rPr>
            <w:t>Network</w:t>
          </w:r>
          <w:r w:rsidRPr="00C118AD">
            <w:rPr>
              <w:rStyle w:val="PageNumber"/>
              <w:sz w:val="16"/>
              <w:szCs w:val="16"/>
            </w:rPr>
            <w:t xml:space="preserve"> </w:t>
          </w:r>
          <w:r w:rsidRPr="00C118AD">
            <w:rPr>
              <w:sz w:val="16"/>
              <w:szCs w:val="16"/>
            </w:rPr>
            <w:t xml:space="preserve">Code </w:t>
          </w:r>
        </w:p>
      </w:tc>
      <w:tc>
        <w:tcPr>
          <w:tcW w:w="510" w:type="dxa"/>
          <w:tcBorders>
            <w:top w:val="single" w:sz="8" w:space="0" w:color="23408F"/>
          </w:tcBorders>
          <w:shd w:val="solid" w:color="23408F" w:fill="auto"/>
        </w:tcPr>
        <w:p w14:paraId="01A0BCC2" w14:textId="405D79A1" w:rsidR="00C16CEE" w:rsidRPr="00AC784B" w:rsidRDefault="00C16CEE" w:rsidP="003A3F6B">
          <w:pPr>
            <w:pStyle w:val="Footer"/>
            <w:rPr>
              <w:rFonts w:cs="Arial"/>
              <w:color w:val="FFFFFF"/>
              <w:sz w:val="18"/>
              <w:szCs w:val="18"/>
            </w:rPr>
          </w:pPr>
          <w:r w:rsidRPr="00AC784B">
            <w:rPr>
              <w:rFonts w:cs="Arial"/>
              <w:color w:val="FFFFFF"/>
              <w:sz w:val="18"/>
              <w:szCs w:val="18"/>
            </w:rPr>
            <w:fldChar w:fldCharType="begin"/>
          </w:r>
          <w:r w:rsidRPr="00AC784B">
            <w:rPr>
              <w:rFonts w:cs="Arial"/>
              <w:color w:val="FFFFFF"/>
              <w:sz w:val="18"/>
              <w:szCs w:val="18"/>
            </w:rPr>
            <w:instrText xml:space="preserve"> PAGE    \* MERGEFORMAT </w:instrText>
          </w:r>
          <w:r w:rsidRPr="00AC784B">
            <w:rPr>
              <w:rFonts w:cs="Arial"/>
              <w:color w:val="FFFFFF"/>
              <w:sz w:val="18"/>
              <w:szCs w:val="18"/>
            </w:rPr>
            <w:fldChar w:fldCharType="separate"/>
          </w:r>
          <w:r>
            <w:rPr>
              <w:rFonts w:cs="Arial"/>
              <w:noProof/>
              <w:color w:val="FFFFFF"/>
              <w:sz w:val="18"/>
              <w:szCs w:val="18"/>
            </w:rPr>
            <w:t>22</w:t>
          </w:r>
          <w:r w:rsidRPr="00AC784B">
            <w:rPr>
              <w:rFonts w:cs="Arial"/>
              <w:color w:val="FFFFFF"/>
              <w:sz w:val="18"/>
              <w:szCs w:val="18"/>
            </w:rPr>
            <w:fldChar w:fldCharType="end"/>
          </w:r>
        </w:p>
        <w:p w14:paraId="0E7609F0" w14:textId="6BCB73E9" w:rsidR="00C16CEE" w:rsidRPr="00C118AD" w:rsidRDefault="00C16CEE" w:rsidP="004912F0">
          <w:pPr>
            <w:widowControl/>
            <w:numPr>
              <w:ilvl w:val="0"/>
              <w:numId w:val="5"/>
            </w:numPr>
            <w:spacing w:before="120" w:after="200" w:line="240" w:lineRule="atLeast"/>
            <w:jc w:val="center"/>
            <w:rPr>
              <w:rStyle w:val="PageNumber"/>
            </w:rPr>
          </w:pPr>
          <w:r w:rsidRPr="00C118AD">
            <w:rPr>
              <w:rStyle w:val="PageNumber"/>
            </w:rPr>
            <w:fldChar w:fldCharType="begin"/>
          </w:r>
          <w:r w:rsidRPr="00C118AD">
            <w:rPr>
              <w:rStyle w:val="PageNumber"/>
            </w:rPr>
            <w:instrText xml:space="preserve"> PAGE  \* Arabic  \* MERGEFORMAT </w:instrText>
          </w:r>
          <w:r w:rsidRPr="00C118AD">
            <w:rPr>
              <w:rStyle w:val="PageNumber"/>
            </w:rPr>
            <w:fldChar w:fldCharType="separate"/>
          </w:r>
          <w:r>
            <w:rPr>
              <w:rStyle w:val="PageNumber"/>
              <w:noProof/>
            </w:rPr>
            <w:t>22</w:t>
          </w:r>
          <w:r w:rsidRPr="00C118AD">
            <w:rPr>
              <w:rStyle w:val="PageNumber"/>
            </w:rPr>
            <w:fldChar w:fldCharType="end"/>
          </w:r>
          <w:r w:rsidRPr="00C118AD">
            <w:rPr>
              <w:rStyle w:val="PageNumber"/>
            </w:rPr>
            <w:fldChar w:fldCharType="begin"/>
          </w:r>
          <w:r w:rsidRPr="00C118AD">
            <w:rPr>
              <w:rStyle w:val="PageNumber"/>
            </w:rPr>
            <w:instrText xml:space="preserve"> PAGE  \* Arabic </w:instrText>
          </w:r>
          <w:r w:rsidRPr="00C118AD">
            <w:rPr>
              <w:rStyle w:val="PageNumber"/>
            </w:rPr>
            <w:fldChar w:fldCharType="separate"/>
          </w:r>
          <w:r>
            <w:rPr>
              <w:rStyle w:val="PageNumber"/>
              <w:noProof/>
            </w:rPr>
            <w:t>22</w:t>
          </w:r>
          <w:r w:rsidRPr="00C118AD">
            <w:rPr>
              <w:rStyle w:val="PageNumber"/>
            </w:rPr>
            <w:fldChar w:fldCharType="end"/>
          </w:r>
        </w:p>
      </w:tc>
    </w:tr>
  </w:tbl>
  <w:p w14:paraId="6D6792A6" w14:textId="533D2E95" w:rsidR="00C16CEE" w:rsidRPr="001D49CA" w:rsidRDefault="00C16CEE" w:rsidP="001D49CA">
    <w:pPr>
      <w:pStyle w:val="Footer"/>
      <w:jc w:val="center"/>
      <w:rPr>
        <w:rFonts w:cs="Arial"/>
        <w:sz w:val="14"/>
      </w:rPr>
    </w:pPr>
    <w:r w:rsidRPr="001D49CA">
      <w:rPr>
        <w:rFonts w:cs="Arial"/>
        <w:noProof/>
        <w:sz w:val="14"/>
        <w:lang w:eastAsia="en-AU"/>
      </w:rPr>
      <mc:AlternateContent>
        <mc:Choice Requires="wps">
          <w:drawing>
            <wp:anchor distT="0" distB="0" distL="114300" distR="114300" simplePos="0" relativeHeight="251658752" behindDoc="1" locked="1" layoutInCell="1" allowOverlap="1" wp14:anchorId="063778B6" wp14:editId="191E8F0C">
              <wp:simplePos x="0" y="0"/>
              <wp:positionH relativeFrom="column">
                <wp:posOffset>6297930</wp:posOffset>
              </wp:positionH>
              <wp:positionV relativeFrom="page">
                <wp:posOffset>150495</wp:posOffset>
              </wp:positionV>
              <wp:extent cx="0" cy="10182860"/>
              <wp:effectExtent l="0" t="0" r="0" b="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182860"/>
                      </a:xfrm>
                      <a:prstGeom prst="line">
                        <a:avLst/>
                      </a:prstGeom>
                      <a:noFill/>
                      <a:ln w="12700">
                        <a:solidFill>
                          <a:srgbClr val="23408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ABBAA" id="Line 9"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95.9pt,11.85pt" to="495.9pt,8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" strokecolor="#23408f" strokeweight="1pt">
              <w10:wrap anchory="page"/>
              <w10:anchorlock/>
            </v:line>
          </w:pict>
        </mc:Fallback>
      </mc:AlternateContent>
    </w:r>
    <w:r w:rsidRPr="001D49CA">
      <w:rPr>
        <w:rStyle w:val="PageNumber"/>
        <w:rFonts w:cs="Arial"/>
        <w:sz w:val="14"/>
      </w:rPr>
      <w:t xml:space="preserve"> </w:t>
    </w:r>
    <w:r w:rsidR="001D49CA" w:rsidRPr="001D49CA">
      <w:rPr>
        <w:rStyle w:val="PageNumbe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014D7" w14:textId="77777777" w:rsidR="00E775D3" w:rsidRDefault="00E775D3">
      <w:r>
        <w:separator/>
      </w:r>
    </w:p>
  </w:footnote>
  <w:footnote w:type="continuationSeparator" w:id="0">
    <w:p w14:paraId="46FFA5D9" w14:textId="77777777" w:rsidR="00E775D3" w:rsidRDefault="00E775D3">
      <w:r>
        <w:continuationSeparator/>
      </w:r>
    </w:p>
  </w:footnote>
  <w:footnote w:type="continuationNotice" w:id="1">
    <w:p w14:paraId="4E4D3494" w14:textId="77777777" w:rsidR="00E775D3" w:rsidRDefault="00E775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59E32" w14:textId="77777777" w:rsidR="001D49CA" w:rsidRDefault="001D49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BEA17" w14:textId="77777777" w:rsidR="00C16CEE" w:rsidRPr="001C07ED" w:rsidRDefault="00C16CEE" w:rsidP="001C07ED">
    <w:pPr>
      <w:pStyle w:val="Header"/>
      <w:spacing w:after="40"/>
      <w:ind w:left="-1134"/>
    </w:pPr>
  </w:p>
  <w:p w14:paraId="1C60D538" w14:textId="6E30E4E5" w:rsidR="00C16CEE" w:rsidRPr="0050593F" w:rsidRDefault="00C16CEE" w:rsidP="00DA0C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7AC91" w14:textId="77777777" w:rsidR="001D49CA" w:rsidRDefault="001D49C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07AD2" w14:textId="67698A5B" w:rsidR="00C16CEE" w:rsidRDefault="00C16CEE">
    <w:pPr>
      <w:pStyle w:val="Header"/>
    </w:pPr>
  </w:p>
  <w:p w14:paraId="56EDC017" w14:textId="2195CFEC" w:rsidR="00C16CEE" w:rsidRDefault="00C16CEE">
    <w:pPr>
      <w:pStyle w:val="Header"/>
    </w:pPr>
  </w:p>
  <w:tbl>
    <w:tblPr>
      <w:tblW w:w="12454" w:type="dxa"/>
      <w:tblInd w:w="-2027" w:type="dxa"/>
      <w:tblBorders>
        <w:top w:val="single" w:sz="4" w:space="0" w:color="23408F"/>
        <w:left w:val="single" w:sz="4" w:space="0" w:color="23408F"/>
        <w:bottom w:val="single" w:sz="4" w:space="0" w:color="23408F"/>
        <w:right w:val="single" w:sz="4" w:space="0" w:color="23408F"/>
        <w:insideH w:val="single" w:sz="4" w:space="0" w:color="23408F"/>
        <w:insideV w:val="single" w:sz="4" w:space="0" w:color="23408F"/>
      </w:tblBorders>
      <w:tblLayout w:type="fixed"/>
      <w:tblCellMar>
        <w:left w:w="115" w:type="dxa"/>
        <w:right w:w="115" w:type="dxa"/>
      </w:tblCellMar>
      <w:tblLook w:val="0000" w:firstRow="0" w:lastRow="0" w:firstColumn="0" w:lastColumn="0" w:noHBand="0" w:noVBand="0"/>
    </w:tblPr>
    <w:tblGrid>
      <w:gridCol w:w="12454"/>
    </w:tblGrid>
    <w:tr w:rsidR="00C16CEE" w:rsidRPr="00C118AD" w14:paraId="58456B82" w14:textId="77777777" w:rsidTr="000F5E08">
      <w:trPr>
        <w:cantSplit/>
        <w:trHeight w:hRule="exact" w:val="667"/>
      </w:trPr>
      <w:tc>
        <w:tcPr>
          <w:tcW w:w="12454" w:type="dxa"/>
          <w:shd w:val="solid" w:color="23408F" w:fill="auto"/>
          <w:vAlign w:val="center"/>
        </w:tcPr>
        <w:p w14:paraId="7C976D34" w14:textId="77777777" w:rsidR="00C16CEE" w:rsidRDefault="00C16CEE" w:rsidP="000F5E08">
          <w:pPr>
            <w:pStyle w:val="ReportTitleinheader"/>
            <w:ind w:left="0"/>
          </w:pPr>
          <w:bookmarkStart w:id="5" w:name="_Hlk74211571"/>
          <w:r>
            <w:rPr>
              <w:rFonts w:eastAsia="MS Mincho"/>
              <w:b/>
              <w:bCs/>
              <w:sz w:val="28"/>
              <w:lang w:eastAsia="ja-JP"/>
            </w:rPr>
            <w:t xml:space="preserve">       </w:t>
          </w:r>
          <w:r>
            <w:rPr>
              <w:b/>
              <w:bCs/>
              <w:sz w:val="28"/>
            </w:rPr>
            <w:t>UTILITIES (TECHNICAL REGULATION) ACT 2014</w:t>
          </w:r>
          <w:r>
            <w:rPr>
              <w:sz w:val="28"/>
            </w:rPr>
            <w:t xml:space="preserve"> </w:t>
          </w:r>
          <w:r>
            <w:rPr>
              <w:b/>
              <w:bCs/>
              <w:position w:val="4"/>
              <w:sz w:val="24"/>
            </w:rPr>
            <w:t>|</w:t>
          </w:r>
          <w:r>
            <w:rPr>
              <w:sz w:val="28"/>
            </w:rPr>
            <w:t xml:space="preserve"> </w:t>
          </w:r>
          <w:r w:rsidRPr="000E4006">
            <w:rPr>
              <w:b/>
              <w:sz w:val="28"/>
            </w:rPr>
            <w:t>TECHNICAL CODE</w:t>
          </w:r>
        </w:p>
      </w:tc>
    </w:tr>
    <w:bookmarkEnd w:id="5"/>
  </w:tbl>
  <w:p w14:paraId="0B5642F1" w14:textId="77777777" w:rsidR="00C16CEE" w:rsidRDefault="00C16CE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FAD31" w14:textId="52D862F4" w:rsidR="00C16CEE" w:rsidRDefault="00C16CEE" w:rsidP="00B26E89">
    <w:pPr>
      <w:pStyle w:val="Header"/>
      <w:spacing w:after="40"/>
    </w:pPr>
  </w:p>
  <w:tbl>
    <w:tblPr>
      <w:tblW w:w="12205" w:type="dxa"/>
      <w:tblInd w:w="-1742" w:type="dxa"/>
      <w:tblBorders>
        <w:top w:val="single" w:sz="4" w:space="0" w:color="23408F"/>
        <w:left w:val="single" w:sz="4" w:space="0" w:color="23408F"/>
        <w:bottom w:val="single" w:sz="4" w:space="0" w:color="23408F"/>
        <w:right w:val="single" w:sz="4" w:space="0" w:color="23408F"/>
        <w:insideH w:val="single" w:sz="4" w:space="0" w:color="23408F"/>
        <w:insideV w:val="single" w:sz="4" w:space="0" w:color="23408F"/>
      </w:tblBorders>
      <w:tblLayout w:type="fixed"/>
      <w:tblCellMar>
        <w:left w:w="115" w:type="dxa"/>
        <w:right w:w="115" w:type="dxa"/>
      </w:tblCellMar>
      <w:tblLook w:val="0000" w:firstRow="0" w:lastRow="0" w:firstColumn="0" w:lastColumn="0" w:noHBand="0" w:noVBand="0"/>
    </w:tblPr>
    <w:tblGrid>
      <w:gridCol w:w="12205"/>
    </w:tblGrid>
    <w:tr w:rsidR="00C16CEE" w:rsidRPr="00C118AD" w14:paraId="6F711E2E" w14:textId="77777777" w:rsidTr="000E26BC">
      <w:trPr>
        <w:cantSplit/>
        <w:trHeight w:hRule="exact" w:val="432"/>
      </w:trPr>
      <w:tc>
        <w:tcPr>
          <w:tcW w:w="12205" w:type="dxa"/>
          <w:shd w:val="solid" w:color="23408F" w:fill="auto"/>
          <w:vAlign w:val="center"/>
        </w:tcPr>
        <w:p w14:paraId="4F0434F9" w14:textId="77777777" w:rsidR="00C16CEE" w:rsidRDefault="00C16CEE" w:rsidP="000D5ABD">
          <w:pPr>
            <w:pStyle w:val="ReportTitleinheader"/>
            <w:ind w:left="0"/>
          </w:pPr>
          <w:r>
            <w:rPr>
              <w:rFonts w:eastAsia="MS Mincho"/>
              <w:b/>
              <w:bCs/>
              <w:sz w:val="28"/>
              <w:lang w:eastAsia="ja-JP"/>
            </w:rPr>
            <w:t xml:space="preserve">              </w:t>
          </w:r>
          <w:r>
            <w:rPr>
              <w:b/>
              <w:bCs/>
              <w:sz w:val="28"/>
            </w:rPr>
            <w:t xml:space="preserve">UTILITIES </w:t>
          </w:r>
          <w:r>
            <w:rPr>
              <w:rFonts w:eastAsia="MS Mincho"/>
              <w:b/>
              <w:bCs/>
              <w:sz w:val="28"/>
              <w:lang w:eastAsia="ja-JP"/>
            </w:rPr>
            <w:t xml:space="preserve">(Technical Regulation) </w:t>
          </w:r>
          <w:r>
            <w:rPr>
              <w:b/>
              <w:bCs/>
              <w:sz w:val="28"/>
            </w:rPr>
            <w:t>ACT 20</w:t>
          </w:r>
          <w:r>
            <w:rPr>
              <w:rFonts w:eastAsia="MS Mincho"/>
              <w:b/>
              <w:bCs/>
              <w:sz w:val="28"/>
              <w:lang w:eastAsia="ja-JP"/>
            </w:rPr>
            <w:t>14</w:t>
          </w:r>
          <w:r>
            <w:rPr>
              <w:sz w:val="28"/>
            </w:rPr>
            <w:t xml:space="preserve"> </w:t>
          </w:r>
          <w:r>
            <w:rPr>
              <w:b/>
              <w:bCs/>
              <w:position w:val="4"/>
              <w:sz w:val="24"/>
            </w:rPr>
            <w:t>|</w:t>
          </w:r>
          <w:r>
            <w:rPr>
              <w:sz w:val="28"/>
            </w:rPr>
            <w:t xml:space="preserve"> </w:t>
          </w:r>
          <w:r w:rsidRPr="000E4006">
            <w:rPr>
              <w:b/>
              <w:sz w:val="28"/>
            </w:rPr>
            <w:t>TECHNICAL CODE</w:t>
          </w:r>
        </w:p>
      </w:tc>
    </w:tr>
  </w:tbl>
  <w:p w14:paraId="619FAFDD" w14:textId="77777777" w:rsidR="00C16CEE" w:rsidRDefault="00C16CE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26CDF"/>
    <w:multiLevelType w:val="hybridMultilevel"/>
    <w:tmpl w:val="9BEC31AE"/>
    <w:lvl w:ilvl="0" w:tplc="85826044">
      <w:start w:val="1"/>
      <w:numFmt w:val="decimal"/>
      <w:lvlText w:val="(%1)"/>
      <w:lvlJc w:val="left"/>
      <w:pPr>
        <w:ind w:left="720" w:hanging="360"/>
      </w:pPr>
      <w:rPr>
        <w:rFonts w:cs="Times New Roman" w:hint="default"/>
        <w:color w:val="auto"/>
      </w:rPr>
    </w:lvl>
    <w:lvl w:ilvl="1" w:tplc="5C30F46A">
      <w:start w:val="1"/>
      <w:numFmt w:val="lowerLetter"/>
      <w:lvlText w:val="(%2)"/>
      <w:lvlJc w:val="left"/>
      <w:pPr>
        <w:ind w:left="1440" w:hanging="360"/>
      </w:pPr>
      <w:rPr>
        <w:rFonts w:cs="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15:restartNumberingAfterBreak="0">
    <w:nsid w:val="01526494"/>
    <w:multiLevelType w:val="hybridMultilevel"/>
    <w:tmpl w:val="7C7AC0B8"/>
    <w:lvl w:ilvl="0" w:tplc="F7CC1A1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01E72B1B"/>
    <w:multiLevelType w:val="hybridMultilevel"/>
    <w:tmpl w:val="63F2B396"/>
    <w:lvl w:ilvl="0" w:tplc="1D8602DE">
      <w:start w:val="1"/>
      <w:numFmt w:val="decimal"/>
      <w:lvlText w:val="(%1)"/>
      <w:lvlJc w:val="left"/>
      <w:pPr>
        <w:ind w:left="720" w:hanging="360"/>
      </w:pPr>
      <w:rPr>
        <w:rFonts w:cs="Times New Roman" w:hint="default"/>
        <w:b w:val="0"/>
      </w:rPr>
    </w:lvl>
    <w:lvl w:ilvl="1" w:tplc="5C30F46A">
      <w:start w:val="1"/>
      <w:numFmt w:val="lowerLetter"/>
      <w:lvlText w:val="(%2)"/>
      <w:lvlJc w:val="left"/>
      <w:pPr>
        <w:ind w:left="1440" w:hanging="360"/>
      </w:pPr>
      <w:rPr>
        <w:rFonts w:cs="Times New Roman" w:hint="default"/>
      </w:rPr>
    </w:lvl>
    <w:lvl w:ilvl="2" w:tplc="5C30F46A">
      <w:start w:val="1"/>
      <w:numFmt w:val="lowerLetter"/>
      <w:lvlText w:val="(%3)"/>
      <w:lvlJc w:val="left"/>
      <w:pPr>
        <w:ind w:left="2160" w:hanging="180"/>
      </w:pPr>
      <w:rPr>
        <w:rFonts w:cs="Times New Roman" w:hint="default"/>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043A5120"/>
    <w:multiLevelType w:val="hybridMultilevel"/>
    <w:tmpl w:val="1EBC855C"/>
    <w:lvl w:ilvl="0" w:tplc="F7CC1A1C">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06504B08"/>
    <w:multiLevelType w:val="hybridMultilevel"/>
    <w:tmpl w:val="63F2B396"/>
    <w:lvl w:ilvl="0" w:tplc="1D8602DE">
      <w:start w:val="1"/>
      <w:numFmt w:val="decimal"/>
      <w:lvlText w:val="(%1)"/>
      <w:lvlJc w:val="left"/>
      <w:pPr>
        <w:ind w:left="720" w:hanging="360"/>
      </w:pPr>
      <w:rPr>
        <w:rFonts w:cs="Times New Roman" w:hint="default"/>
        <w:b w:val="0"/>
      </w:rPr>
    </w:lvl>
    <w:lvl w:ilvl="1" w:tplc="5C30F46A">
      <w:start w:val="1"/>
      <w:numFmt w:val="lowerLetter"/>
      <w:lvlText w:val="(%2)"/>
      <w:lvlJc w:val="left"/>
      <w:pPr>
        <w:ind w:left="1440" w:hanging="360"/>
      </w:pPr>
      <w:rPr>
        <w:rFonts w:cs="Times New Roman" w:hint="default"/>
      </w:rPr>
    </w:lvl>
    <w:lvl w:ilvl="2" w:tplc="5C30F46A">
      <w:start w:val="1"/>
      <w:numFmt w:val="lowerLetter"/>
      <w:lvlText w:val="(%3)"/>
      <w:lvlJc w:val="left"/>
      <w:pPr>
        <w:ind w:left="2160" w:hanging="180"/>
      </w:pPr>
      <w:rPr>
        <w:rFonts w:cs="Times New Roman" w:hint="default"/>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07740D75"/>
    <w:multiLevelType w:val="hybridMultilevel"/>
    <w:tmpl w:val="70AE524E"/>
    <w:lvl w:ilvl="0" w:tplc="0C090001">
      <w:start w:val="1"/>
      <w:numFmt w:val="bullet"/>
      <w:lvlText w:val=""/>
      <w:lvlJc w:val="left"/>
      <w:pPr>
        <w:ind w:left="720" w:hanging="360"/>
      </w:pPr>
      <w:rPr>
        <w:rFonts w:ascii="Symbol" w:hAnsi="Symbol" w:hint="default"/>
      </w:rPr>
    </w:lvl>
    <w:lvl w:ilvl="1" w:tplc="F7CC1A1C">
      <w:start w:val="1"/>
      <w:numFmt w:val="decimal"/>
      <w:lvlText w:val="(%2)"/>
      <w:lvlJc w:val="left"/>
      <w:pPr>
        <w:ind w:left="1440" w:hanging="360"/>
      </w:pPr>
      <w:rPr>
        <w:rFonts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85B405C"/>
    <w:multiLevelType w:val="hybridMultilevel"/>
    <w:tmpl w:val="3058E5BA"/>
    <w:lvl w:ilvl="0" w:tplc="7B9EF366">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09CC04D5"/>
    <w:multiLevelType w:val="hybridMultilevel"/>
    <w:tmpl w:val="30466816"/>
    <w:lvl w:ilvl="0" w:tplc="5C30F46A">
      <w:start w:val="1"/>
      <w:numFmt w:val="lowerLetter"/>
      <w:lvlText w:val="(%1)"/>
      <w:lvlJc w:val="left"/>
      <w:pPr>
        <w:ind w:left="144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15:restartNumberingAfterBreak="0">
    <w:nsid w:val="0A422716"/>
    <w:multiLevelType w:val="hybridMultilevel"/>
    <w:tmpl w:val="C8AE30D6"/>
    <w:lvl w:ilvl="0" w:tplc="0FE07646">
      <w:start w:val="1"/>
      <w:numFmt w:val="decimal"/>
      <w:lvlText w:val="(%1)"/>
      <w:lvlJc w:val="left"/>
      <w:pPr>
        <w:ind w:left="720" w:hanging="360"/>
      </w:pPr>
      <w:rPr>
        <w:rFonts w:cs="Times New Roman" w:hint="default"/>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15:restartNumberingAfterBreak="0">
    <w:nsid w:val="0C386C3E"/>
    <w:multiLevelType w:val="hybridMultilevel"/>
    <w:tmpl w:val="9BEC31AE"/>
    <w:lvl w:ilvl="0" w:tplc="85826044">
      <w:start w:val="1"/>
      <w:numFmt w:val="decimal"/>
      <w:lvlText w:val="(%1)"/>
      <w:lvlJc w:val="left"/>
      <w:pPr>
        <w:ind w:left="720" w:hanging="360"/>
      </w:pPr>
      <w:rPr>
        <w:rFonts w:cs="Times New Roman" w:hint="default"/>
        <w:color w:val="auto"/>
      </w:rPr>
    </w:lvl>
    <w:lvl w:ilvl="1" w:tplc="5C30F46A">
      <w:start w:val="1"/>
      <w:numFmt w:val="lowerLetter"/>
      <w:lvlText w:val="(%2)"/>
      <w:lvlJc w:val="left"/>
      <w:pPr>
        <w:ind w:left="1440" w:hanging="360"/>
      </w:pPr>
      <w:rPr>
        <w:rFonts w:cs="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15:restartNumberingAfterBreak="0">
    <w:nsid w:val="0E5C20DF"/>
    <w:multiLevelType w:val="hybridMultilevel"/>
    <w:tmpl w:val="4304706E"/>
    <w:lvl w:ilvl="0" w:tplc="F7CC1A1C">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109E3A60"/>
    <w:multiLevelType w:val="multilevel"/>
    <w:tmpl w:val="69FE959E"/>
    <w:lvl w:ilvl="0">
      <w:start w:val="6"/>
      <w:numFmt w:val="decimal"/>
      <w:lvlText w:val="%1"/>
      <w:lvlJc w:val="left"/>
      <w:pPr>
        <w:ind w:left="360" w:hanging="360"/>
      </w:pPr>
      <w:rPr>
        <w:rFonts w:hint="default"/>
        <w:color w:val="1F497D"/>
      </w:rPr>
    </w:lvl>
    <w:lvl w:ilvl="1">
      <w:start w:val="2"/>
      <w:numFmt w:val="decimal"/>
      <w:lvlText w:val="%1.%2"/>
      <w:lvlJc w:val="left"/>
      <w:pPr>
        <w:ind w:left="360" w:hanging="360"/>
      </w:pPr>
      <w:rPr>
        <w:rFonts w:hint="default"/>
        <w:color w:val="1F497D"/>
      </w:rPr>
    </w:lvl>
    <w:lvl w:ilvl="2">
      <w:start w:val="1"/>
      <w:numFmt w:val="decimal"/>
      <w:lvlText w:val="%1.%2.%3"/>
      <w:lvlJc w:val="left"/>
      <w:pPr>
        <w:ind w:left="720" w:hanging="720"/>
      </w:pPr>
      <w:rPr>
        <w:rFonts w:hint="default"/>
        <w:color w:val="1F497D"/>
      </w:rPr>
    </w:lvl>
    <w:lvl w:ilvl="3">
      <w:start w:val="1"/>
      <w:numFmt w:val="decimal"/>
      <w:lvlText w:val="%1.%2.%3.%4"/>
      <w:lvlJc w:val="left"/>
      <w:pPr>
        <w:ind w:left="1080" w:hanging="1080"/>
      </w:pPr>
      <w:rPr>
        <w:rFonts w:hint="default"/>
        <w:color w:val="1F497D"/>
      </w:rPr>
    </w:lvl>
    <w:lvl w:ilvl="4">
      <w:start w:val="1"/>
      <w:numFmt w:val="decimal"/>
      <w:lvlText w:val="%1.%2.%3.%4.%5"/>
      <w:lvlJc w:val="left"/>
      <w:pPr>
        <w:ind w:left="1080" w:hanging="1080"/>
      </w:pPr>
      <w:rPr>
        <w:rFonts w:hint="default"/>
        <w:color w:val="1F497D"/>
      </w:rPr>
    </w:lvl>
    <w:lvl w:ilvl="5">
      <w:start w:val="1"/>
      <w:numFmt w:val="decimal"/>
      <w:lvlText w:val="%1.%2.%3.%4.%5.%6"/>
      <w:lvlJc w:val="left"/>
      <w:pPr>
        <w:ind w:left="1440" w:hanging="1440"/>
      </w:pPr>
      <w:rPr>
        <w:rFonts w:hint="default"/>
        <w:color w:val="1F497D"/>
      </w:rPr>
    </w:lvl>
    <w:lvl w:ilvl="6">
      <w:start w:val="1"/>
      <w:numFmt w:val="decimal"/>
      <w:lvlText w:val="%1.%2.%3.%4.%5.%6.%7"/>
      <w:lvlJc w:val="left"/>
      <w:pPr>
        <w:ind w:left="1440" w:hanging="1440"/>
      </w:pPr>
      <w:rPr>
        <w:rFonts w:hint="default"/>
        <w:color w:val="1F497D"/>
      </w:rPr>
    </w:lvl>
    <w:lvl w:ilvl="7">
      <w:start w:val="1"/>
      <w:numFmt w:val="decimal"/>
      <w:lvlText w:val="%1.%2.%3.%4.%5.%6.%7.%8"/>
      <w:lvlJc w:val="left"/>
      <w:pPr>
        <w:ind w:left="1800" w:hanging="1800"/>
      </w:pPr>
      <w:rPr>
        <w:rFonts w:hint="default"/>
        <w:color w:val="1F497D"/>
      </w:rPr>
    </w:lvl>
    <w:lvl w:ilvl="8">
      <w:start w:val="1"/>
      <w:numFmt w:val="decimal"/>
      <w:lvlText w:val="%1.%2.%3.%4.%5.%6.%7.%8.%9"/>
      <w:lvlJc w:val="left"/>
      <w:pPr>
        <w:ind w:left="1800" w:hanging="1800"/>
      </w:pPr>
      <w:rPr>
        <w:rFonts w:hint="default"/>
        <w:color w:val="1F497D"/>
      </w:rPr>
    </w:lvl>
  </w:abstractNum>
  <w:abstractNum w:abstractNumId="12" w15:restartNumberingAfterBreak="0">
    <w:nsid w:val="15F80657"/>
    <w:multiLevelType w:val="multilevel"/>
    <w:tmpl w:val="4260D3AC"/>
    <w:lvl w:ilvl="0">
      <w:start w:val="8"/>
      <w:numFmt w:val="decimal"/>
      <w:lvlText w:val="%1"/>
      <w:lvlJc w:val="left"/>
      <w:pPr>
        <w:ind w:left="540" w:hanging="540"/>
      </w:pPr>
      <w:rPr>
        <w:rFonts w:cs="Times New Roman" w:hint="default"/>
      </w:rPr>
    </w:lvl>
    <w:lvl w:ilvl="1">
      <w:start w:val="1"/>
      <w:numFmt w:val="decimal"/>
      <w:lvlText w:val="%1.%2"/>
      <w:lvlJc w:val="left"/>
      <w:pPr>
        <w:ind w:left="720" w:hanging="720"/>
      </w:pPr>
      <w:rPr>
        <w:rFonts w:cs="Times New Roman" w:hint="default"/>
        <w:color w:val="365F91" w:themeColor="accent1" w:themeShade="BF"/>
      </w:rPr>
    </w:lvl>
    <w:lvl w:ilvl="2">
      <w:start w:val="1"/>
      <w:numFmt w:val="decimal"/>
      <w:lvlText w:val="%1.%2.%3"/>
      <w:lvlJc w:val="left"/>
      <w:pPr>
        <w:ind w:left="1080" w:hanging="1080"/>
      </w:pPr>
      <w:rPr>
        <w:rFonts w:cs="Times New Roman" w:hint="default"/>
      </w:rPr>
    </w:lvl>
    <w:lvl w:ilvl="3">
      <w:start w:val="1"/>
      <w:numFmt w:val="decimal"/>
      <w:lvlText w:val="%1.%2.%3.%4"/>
      <w:lvlJc w:val="left"/>
      <w:pPr>
        <w:ind w:left="1440" w:hanging="144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880" w:hanging="2880"/>
      </w:pPr>
      <w:rPr>
        <w:rFonts w:cs="Times New Roman" w:hint="default"/>
      </w:rPr>
    </w:lvl>
  </w:abstractNum>
  <w:abstractNum w:abstractNumId="13" w15:restartNumberingAfterBreak="0">
    <w:nsid w:val="16E639E8"/>
    <w:multiLevelType w:val="hybridMultilevel"/>
    <w:tmpl w:val="5F861526"/>
    <w:lvl w:ilvl="0" w:tplc="F7CC1A1C">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15:restartNumberingAfterBreak="0">
    <w:nsid w:val="17251B41"/>
    <w:multiLevelType w:val="hybridMultilevel"/>
    <w:tmpl w:val="6EF4F8A0"/>
    <w:lvl w:ilvl="0" w:tplc="F7CC1A1C">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15:restartNumberingAfterBreak="0">
    <w:nsid w:val="18800A59"/>
    <w:multiLevelType w:val="hybridMultilevel"/>
    <w:tmpl w:val="BC2A19DC"/>
    <w:lvl w:ilvl="0" w:tplc="F7CC1A1C">
      <w:start w:val="1"/>
      <w:numFmt w:val="decimal"/>
      <w:lvlText w:val="(%1)"/>
      <w:lvlJc w:val="left"/>
      <w:pPr>
        <w:ind w:left="-131" w:hanging="360"/>
      </w:pPr>
      <w:rPr>
        <w:rFonts w:cs="Times New Roman" w:hint="default"/>
      </w:rPr>
    </w:lvl>
    <w:lvl w:ilvl="1" w:tplc="5C30F46A">
      <w:start w:val="1"/>
      <w:numFmt w:val="lowerLetter"/>
      <w:lvlText w:val="(%2)"/>
      <w:lvlJc w:val="left"/>
      <w:pPr>
        <w:ind w:left="589" w:hanging="360"/>
      </w:pPr>
      <w:rPr>
        <w:rFonts w:cs="Times New Roman" w:hint="default"/>
      </w:rPr>
    </w:lvl>
    <w:lvl w:ilvl="2" w:tplc="0C09001B" w:tentative="1">
      <w:start w:val="1"/>
      <w:numFmt w:val="lowerRoman"/>
      <w:lvlText w:val="%3."/>
      <w:lvlJc w:val="right"/>
      <w:pPr>
        <w:ind w:left="1309" w:hanging="180"/>
      </w:pPr>
      <w:rPr>
        <w:rFonts w:cs="Times New Roman"/>
      </w:rPr>
    </w:lvl>
    <w:lvl w:ilvl="3" w:tplc="0C09000F" w:tentative="1">
      <w:start w:val="1"/>
      <w:numFmt w:val="decimal"/>
      <w:lvlText w:val="%4."/>
      <w:lvlJc w:val="left"/>
      <w:pPr>
        <w:ind w:left="2029" w:hanging="360"/>
      </w:pPr>
      <w:rPr>
        <w:rFonts w:cs="Times New Roman"/>
      </w:rPr>
    </w:lvl>
    <w:lvl w:ilvl="4" w:tplc="0C090019" w:tentative="1">
      <w:start w:val="1"/>
      <w:numFmt w:val="lowerLetter"/>
      <w:lvlText w:val="%5."/>
      <w:lvlJc w:val="left"/>
      <w:pPr>
        <w:ind w:left="2749" w:hanging="360"/>
      </w:pPr>
      <w:rPr>
        <w:rFonts w:cs="Times New Roman"/>
      </w:rPr>
    </w:lvl>
    <w:lvl w:ilvl="5" w:tplc="0C09001B" w:tentative="1">
      <w:start w:val="1"/>
      <w:numFmt w:val="lowerRoman"/>
      <w:lvlText w:val="%6."/>
      <w:lvlJc w:val="right"/>
      <w:pPr>
        <w:ind w:left="3469" w:hanging="180"/>
      </w:pPr>
      <w:rPr>
        <w:rFonts w:cs="Times New Roman"/>
      </w:rPr>
    </w:lvl>
    <w:lvl w:ilvl="6" w:tplc="0C09000F" w:tentative="1">
      <w:start w:val="1"/>
      <w:numFmt w:val="decimal"/>
      <w:lvlText w:val="%7."/>
      <w:lvlJc w:val="left"/>
      <w:pPr>
        <w:ind w:left="4189" w:hanging="360"/>
      </w:pPr>
      <w:rPr>
        <w:rFonts w:cs="Times New Roman"/>
      </w:rPr>
    </w:lvl>
    <w:lvl w:ilvl="7" w:tplc="0C090019" w:tentative="1">
      <w:start w:val="1"/>
      <w:numFmt w:val="lowerLetter"/>
      <w:lvlText w:val="%8."/>
      <w:lvlJc w:val="left"/>
      <w:pPr>
        <w:ind w:left="4909" w:hanging="360"/>
      </w:pPr>
      <w:rPr>
        <w:rFonts w:cs="Times New Roman"/>
      </w:rPr>
    </w:lvl>
    <w:lvl w:ilvl="8" w:tplc="0C09001B" w:tentative="1">
      <w:start w:val="1"/>
      <w:numFmt w:val="lowerRoman"/>
      <w:lvlText w:val="%9."/>
      <w:lvlJc w:val="right"/>
      <w:pPr>
        <w:ind w:left="5629" w:hanging="180"/>
      </w:pPr>
      <w:rPr>
        <w:rFonts w:cs="Times New Roman"/>
      </w:rPr>
    </w:lvl>
  </w:abstractNum>
  <w:abstractNum w:abstractNumId="16" w15:restartNumberingAfterBreak="0">
    <w:nsid w:val="18BA3A40"/>
    <w:multiLevelType w:val="hybridMultilevel"/>
    <w:tmpl w:val="38FA4318"/>
    <w:lvl w:ilvl="0" w:tplc="5C30F46A">
      <w:start w:val="1"/>
      <w:numFmt w:val="lowerLetter"/>
      <w:lvlText w:val="(%1)"/>
      <w:lvlJc w:val="left"/>
      <w:pPr>
        <w:ind w:left="786" w:hanging="360"/>
      </w:pPr>
      <w:rPr>
        <w:rFonts w:cs="Times New Roman" w:hint="default"/>
      </w:rPr>
    </w:lvl>
    <w:lvl w:ilvl="1" w:tplc="1838607E">
      <w:start w:val="1"/>
      <w:numFmt w:val="lowerRoman"/>
      <w:lvlText w:val="(%2)"/>
      <w:lvlJc w:val="left"/>
      <w:pPr>
        <w:ind w:left="1506" w:hanging="360"/>
      </w:pPr>
      <w:rPr>
        <w:rFonts w:cs="Times New Roman" w:hint="default"/>
      </w:rPr>
    </w:lvl>
    <w:lvl w:ilvl="2" w:tplc="0C090005">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7" w15:restartNumberingAfterBreak="0">
    <w:nsid w:val="196C7DFB"/>
    <w:multiLevelType w:val="multilevel"/>
    <w:tmpl w:val="F1A04C36"/>
    <w:lvl w:ilvl="0">
      <w:start w:val="1"/>
      <w:numFmt w:val="decimal"/>
      <w:lvlText w:val="%1"/>
      <w:lvlJc w:val="left"/>
      <w:pPr>
        <w:ind w:left="540" w:hanging="540"/>
      </w:pPr>
      <w:rPr>
        <w:rFonts w:cs="Times New Roman" w:hint="default"/>
      </w:rPr>
    </w:lvl>
    <w:lvl w:ilvl="1">
      <w:start w:val="1"/>
      <w:numFmt w:val="decimal"/>
      <w:lvlText w:val="%1.%2"/>
      <w:lvlJc w:val="left"/>
      <w:pPr>
        <w:ind w:left="720" w:hanging="720"/>
      </w:pPr>
      <w:rPr>
        <w:rFonts w:cs="Times New Roman" w:hint="default"/>
        <w:color w:val="244061" w:themeColor="accent1" w:themeShade="80"/>
      </w:rPr>
    </w:lvl>
    <w:lvl w:ilvl="2">
      <w:start w:val="1"/>
      <w:numFmt w:val="decimal"/>
      <w:lvlText w:val="%1.%2.%3"/>
      <w:lvlJc w:val="left"/>
      <w:pPr>
        <w:ind w:left="1080" w:hanging="1080"/>
      </w:pPr>
      <w:rPr>
        <w:rFonts w:cs="Times New Roman" w:hint="default"/>
      </w:rPr>
    </w:lvl>
    <w:lvl w:ilvl="3">
      <w:start w:val="1"/>
      <w:numFmt w:val="decimal"/>
      <w:lvlText w:val="%1.%2.%3.%4"/>
      <w:lvlJc w:val="left"/>
      <w:pPr>
        <w:ind w:left="1440" w:hanging="144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880" w:hanging="2880"/>
      </w:pPr>
      <w:rPr>
        <w:rFonts w:cs="Times New Roman" w:hint="default"/>
      </w:rPr>
    </w:lvl>
  </w:abstractNum>
  <w:abstractNum w:abstractNumId="18" w15:restartNumberingAfterBreak="0">
    <w:nsid w:val="1A183DBB"/>
    <w:multiLevelType w:val="multilevel"/>
    <w:tmpl w:val="B9269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1073315"/>
    <w:multiLevelType w:val="hybridMultilevel"/>
    <w:tmpl w:val="EACA0A98"/>
    <w:lvl w:ilvl="0" w:tplc="F7CC1A1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0" w15:restartNumberingAfterBreak="0">
    <w:nsid w:val="22B95D11"/>
    <w:multiLevelType w:val="hybridMultilevel"/>
    <w:tmpl w:val="4304706E"/>
    <w:lvl w:ilvl="0" w:tplc="F7CC1A1C">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 w15:restartNumberingAfterBreak="0">
    <w:nsid w:val="22E3136A"/>
    <w:multiLevelType w:val="hybridMultilevel"/>
    <w:tmpl w:val="514C45E2"/>
    <w:lvl w:ilvl="0" w:tplc="E8DA711A">
      <w:start w:val="1"/>
      <w:numFmt w:val="lowerLetter"/>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2" w15:restartNumberingAfterBreak="0">
    <w:nsid w:val="238144DA"/>
    <w:multiLevelType w:val="hybridMultilevel"/>
    <w:tmpl w:val="DDF228B0"/>
    <w:lvl w:ilvl="0" w:tplc="5C30F46A">
      <w:start w:val="1"/>
      <w:numFmt w:val="lowerLetter"/>
      <w:lvlText w:val="(%1)"/>
      <w:lvlJc w:val="left"/>
      <w:pPr>
        <w:ind w:left="786" w:hanging="360"/>
      </w:pPr>
      <w:rPr>
        <w:rFonts w:cs="Times New Roman" w:hint="default"/>
      </w:rPr>
    </w:lvl>
    <w:lvl w:ilvl="1" w:tplc="0C090003">
      <w:start w:val="1"/>
      <w:numFmt w:val="bullet"/>
      <w:lvlText w:val="o"/>
      <w:lvlJc w:val="left"/>
      <w:pPr>
        <w:ind w:left="1506" w:hanging="360"/>
      </w:pPr>
      <w:rPr>
        <w:rFonts w:ascii="Courier New" w:hAnsi="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3" w15:restartNumberingAfterBreak="0">
    <w:nsid w:val="24405B5B"/>
    <w:multiLevelType w:val="hybridMultilevel"/>
    <w:tmpl w:val="6F22E226"/>
    <w:lvl w:ilvl="0" w:tplc="29840A1E">
      <w:start w:val="1"/>
      <w:numFmt w:val="decimal"/>
      <w:lvlText w:val="(%1)"/>
      <w:lvlJc w:val="left"/>
      <w:pPr>
        <w:ind w:left="927" w:hanging="360"/>
      </w:pPr>
      <w:rPr>
        <w:rFonts w:cs="Times New Roman" w:hint="default"/>
      </w:rPr>
    </w:lvl>
    <w:lvl w:ilvl="1" w:tplc="0C090019" w:tentative="1">
      <w:start w:val="1"/>
      <w:numFmt w:val="lowerLetter"/>
      <w:lvlText w:val="%2."/>
      <w:lvlJc w:val="left"/>
      <w:pPr>
        <w:ind w:left="1647" w:hanging="360"/>
      </w:pPr>
      <w:rPr>
        <w:rFonts w:cs="Times New Roman"/>
      </w:rPr>
    </w:lvl>
    <w:lvl w:ilvl="2" w:tplc="0C09001B" w:tentative="1">
      <w:start w:val="1"/>
      <w:numFmt w:val="lowerRoman"/>
      <w:lvlText w:val="%3."/>
      <w:lvlJc w:val="right"/>
      <w:pPr>
        <w:ind w:left="2367" w:hanging="180"/>
      </w:pPr>
      <w:rPr>
        <w:rFonts w:cs="Times New Roman"/>
      </w:rPr>
    </w:lvl>
    <w:lvl w:ilvl="3" w:tplc="0C09000F" w:tentative="1">
      <w:start w:val="1"/>
      <w:numFmt w:val="decimal"/>
      <w:lvlText w:val="%4."/>
      <w:lvlJc w:val="left"/>
      <w:pPr>
        <w:ind w:left="3087" w:hanging="360"/>
      </w:pPr>
      <w:rPr>
        <w:rFonts w:cs="Times New Roman"/>
      </w:rPr>
    </w:lvl>
    <w:lvl w:ilvl="4" w:tplc="0C090019" w:tentative="1">
      <w:start w:val="1"/>
      <w:numFmt w:val="lowerLetter"/>
      <w:lvlText w:val="%5."/>
      <w:lvlJc w:val="left"/>
      <w:pPr>
        <w:ind w:left="3807" w:hanging="360"/>
      </w:pPr>
      <w:rPr>
        <w:rFonts w:cs="Times New Roman"/>
      </w:rPr>
    </w:lvl>
    <w:lvl w:ilvl="5" w:tplc="0C09001B" w:tentative="1">
      <w:start w:val="1"/>
      <w:numFmt w:val="lowerRoman"/>
      <w:lvlText w:val="%6."/>
      <w:lvlJc w:val="right"/>
      <w:pPr>
        <w:ind w:left="4527" w:hanging="180"/>
      </w:pPr>
      <w:rPr>
        <w:rFonts w:cs="Times New Roman"/>
      </w:rPr>
    </w:lvl>
    <w:lvl w:ilvl="6" w:tplc="0C09000F" w:tentative="1">
      <w:start w:val="1"/>
      <w:numFmt w:val="decimal"/>
      <w:lvlText w:val="%7."/>
      <w:lvlJc w:val="left"/>
      <w:pPr>
        <w:ind w:left="5247" w:hanging="360"/>
      </w:pPr>
      <w:rPr>
        <w:rFonts w:cs="Times New Roman"/>
      </w:rPr>
    </w:lvl>
    <w:lvl w:ilvl="7" w:tplc="0C090019" w:tentative="1">
      <w:start w:val="1"/>
      <w:numFmt w:val="lowerLetter"/>
      <w:lvlText w:val="%8."/>
      <w:lvlJc w:val="left"/>
      <w:pPr>
        <w:ind w:left="5967" w:hanging="360"/>
      </w:pPr>
      <w:rPr>
        <w:rFonts w:cs="Times New Roman"/>
      </w:rPr>
    </w:lvl>
    <w:lvl w:ilvl="8" w:tplc="0C09001B" w:tentative="1">
      <w:start w:val="1"/>
      <w:numFmt w:val="lowerRoman"/>
      <w:lvlText w:val="%9."/>
      <w:lvlJc w:val="right"/>
      <w:pPr>
        <w:ind w:left="6687" w:hanging="180"/>
      </w:pPr>
      <w:rPr>
        <w:rFonts w:cs="Times New Roman"/>
      </w:rPr>
    </w:lvl>
  </w:abstractNum>
  <w:abstractNum w:abstractNumId="24" w15:restartNumberingAfterBreak="0">
    <w:nsid w:val="24ED4A24"/>
    <w:multiLevelType w:val="hybridMultilevel"/>
    <w:tmpl w:val="376A3548"/>
    <w:lvl w:ilvl="0" w:tplc="F7CC1A1C">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5" w15:restartNumberingAfterBreak="0">
    <w:nsid w:val="25600B61"/>
    <w:multiLevelType w:val="hybridMultilevel"/>
    <w:tmpl w:val="D526B1B4"/>
    <w:lvl w:ilvl="0" w:tplc="F7CC1A1C">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79B16FE"/>
    <w:multiLevelType w:val="hybridMultilevel"/>
    <w:tmpl w:val="6F22E226"/>
    <w:lvl w:ilvl="0" w:tplc="29840A1E">
      <w:start w:val="1"/>
      <w:numFmt w:val="decimal"/>
      <w:lvlText w:val="(%1)"/>
      <w:lvlJc w:val="left"/>
      <w:pPr>
        <w:ind w:left="927" w:hanging="360"/>
      </w:pPr>
      <w:rPr>
        <w:rFonts w:cs="Times New Roman" w:hint="default"/>
      </w:rPr>
    </w:lvl>
    <w:lvl w:ilvl="1" w:tplc="0C090019" w:tentative="1">
      <w:start w:val="1"/>
      <w:numFmt w:val="lowerLetter"/>
      <w:lvlText w:val="%2."/>
      <w:lvlJc w:val="left"/>
      <w:pPr>
        <w:ind w:left="1647" w:hanging="360"/>
      </w:pPr>
      <w:rPr>
        <w:rFonts w:cs="Times New Roman"/>
      </w:rPr>
    </w:lvl>
    <w:lvl w:ilvl="2" w:tplc="0C09001B" w:tentative="1">
      <w:start w:val="1"/>
      <w:numFmt w:val="lowerRoman"/>
      <w:lvlText w:val="%3."/>
      <w:lvlJc w:val="right"/>
      <w:pPr>
        <w:ind w:left="2367" w:hanging="180"/>
      </w:pPr>
      <w:rPr>
        <w:rFonts w:cs="Times New Roman"/>
      </w:rPr>
    </w:lvl>
    <w:lvl w:ilvl="3" w:tplc="0C09000F" w:tentative="1">
      <w:start w:val="1"/>
      <w:numFmt w:val="decimal"/>
      <w:lvlText w:val="%4."/>
      <w:lvlJc w:val="left"/>
      <w:pPr>
        <w:ind w:left="3087" w:hanging="360"/>
      </w:pPr>
      <w:rPr>
        <w:rFonts w:cs="Times New Roman"/>
      </w:rPr>
    </w:lvl>
    <w:lvl w:ilvl="4" w:tplc="0C090019" w:tentative="1">
      <w:start w:val="1"/>
      <w:numFmt w:val="lowerLetter"/>
      <w:lvlText w:val="%5."/>
      <w:lvlJc w:val="left"/>
      <w:pPr>
        <w:ind w:left="3807" w:hanging="360"/>
      </w:pPr>
      <w:rPr>
        <w:rFonts w:cs="Times New Roman"/>
      </w:rPr>
    </w:lvl>
    <w:lvl w:ilvl="5" w:tplc="0C09001B" w:tentative="1">
      <w:start w:val="1"/>
      <w:numFmt w:val="lowerRoman"/>
      <w:lvlText w:val="%6."/>
      <w:lvlJc w:val="right"/>
      <w:pPr>
        <w:ind w:left="4527" w:hanging="180"/>
      </w:pPr>
      <w:rPr>
        <w:rFonts w:cs="Times New Roman"/>
      </w:rPr>
    </w:lvl>
    <w:lvl w:ilvl="6" w:tplc="0C09000F" w:tentative="1">
      <w:start w:val="1"/>
      <w:numFmt w:val="decimal"/>
      <w:lvlText w:val="%7."/>
      <w:lvlJc w:val="left"/>
      <w:pPr>
        <w:ind w:left="5247" w:hanging="360"/>
      </w:pPr>
      <w:rPr>
        <w:rFonts w:cs="Times New Roman"/>
      </w:rPr>
    </w:lvl>
    <w:lvl w:ilvl="7" w:tplc="0C090019" w:tentative="1">
      <w:start w:val="1"/>
      <w:numFmt w:val="lowerLetter"/>
      <w:lvlText w:val="%8."/>
      <w:lvlJc w:val="left"/>
      <w:pPr>
        <w:ind w:left="5967" w:hanging="360"/>
      </w:pPr>
      <w:rPr>
        <w:rFonts w:cs="Times New Roman"/>
      </w:rPr>
    </w:lvl>
    <w:lvl w:ilvl="8" w:tplc="0C09001B" w:tentative="1">
      <w:start w:val="1"/>
      <w:numFmt w:val="lowerRoman"/>
      <w:lvlText w:val="%9."/>
      <w:lvlJc w:val="right"/>
      <w:pPr>
        <w:ind w:left="6687" w:hanging="180"/>
      </w:pPr>
      <w:rPr>
        <w:rFonts w:cs="Times New Roman"/>
      </w:rPr>
    </w:lvl>
  </w:abstractNum>
  <w:abstractNum w:abstractNumId="27" w15:restartNumberingAfterBreak="0">
    <w:nsid w:val="285575C8"/>
    <w:multiLevelType w:val="hybridMultilevel"/>
    <w:tmpl w:val="4176E1EA"/>
    <w:lvl w:ilvl="0" w:tplc="F7CC1A1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8" w15:restartNumberingAfterBreak="0">
    <w:nsid w:val="29862CFF"/>
    <w:multiLevelType w:val="hybridMultilevel"/>
    <w:tmpl w:val="AB1E26CE"/>
    <w:lvl w:ilvl="0" w:tplc="1F20767A">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9" w15:restartNumberingAfterBreak="0">
    <w:nsid w:val="2E522F4B"/>
    <w:multiLevelType w:val="hybridMultilevel"/>
    <w:tmpl w:val="AB1E26CE"/>
    <w:lvl w:ilvl="0" w:tplc="1F20767A">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0" w15:restartNumberingAfterBreak="0">
    <w:nsid w:val="2E5A6A41"/>
    <w:multiLevelType w:val="multilevel"/>
    <w:tmpl w:val="E03E4238"/>
    <w:lvl w:ilvl="0">
      <w:start w:val="1"/>
      <w:numFmt w:val="decimal"/>
      <w:pStyle w:val="TechCodeText"/>
      <w:lvlText w:val="%1"/>
      <w:lvlJc w:val="left"/>
      <w:pPr>
        <w:ind w:left="540" w:hanging="54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440" w:hanging="144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880" w:hanging="2880"/>
      </w:pPr>
      <w:rPr>
        <w:rFonts w:cs="Times New Roman" w:hint="default"/>
      </w:rPr>
    </w:lvl>
  </w:abstractNum>
  <w:abstractNum w:abstractNumId="31" w15:restartNumberingAfterBreak="0">
    <w:nsid w:val="30C24A8F"/>
    <w:multiLevelType w:val="hybridMultilevel"/>
    <w:tmpl w:val="6EF4F8A0"/>
    <w:lvl w:ilvl="0" w:tplc="F7CC1A1C">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2" w15:restartNumberingAfterBreak="0">
    <w:nsid w:val="34126035"/>
    <w:multiLevelType w:val="hybridMultilevel"/>
    <w:tmpl w:val="1BAAB5F6"/>
    <w:lvl w:ilvl="0" w:tplc="F7CC1A1C">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3" w15:restartNumberingAfterBreak="0">
    <w:nsid w:val="373E00CE"/>
    <w:multiLevelType w:val="hybridMultilevel"/>
    <w:tmpl w:val="E1F4F71A"/>
    <w:lvl w:ilvl="0" w:tplc="F7CC1A1C">
      <w:start w:val="1"/>
      <w:numFmt w:val="decimal"/>
      <w:lvlText w:val="(%1)"/>
      <w:lvlJc w:val="left"/>
      <w:pPr>
        <w:ind w:left="786" w:hanging="360"/>
      </w:pPr>
      <w:rPr>
        <w:rFonts w:cs="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B4B5FD7"/>
    <w:multiLevelType w:val="hybridMultilevel"/>
    <w:tmpl w:val="C5FC0892"/>
    <w:lvl w:ilvl="0" w:tplc="F7CC1A1C">
      <w:start w:val="1"/>
      <w:numFmt w:val="decimal"/>
      <w:lvlText w:val="(%1)"/>
      <w:lvlJc w:val="left"/>
      <w:pPr>
        <w:ind w:left="-131" w:hanging="360"/>
      </w:pPr>
      <w:rPr>
        <w:rFonts w:cs="Times New Roman" w:hint="default"/>
      </w:rPr>
    </w:lvl>
    <w:lvl w:ilvl="1" w:tplc="F7CC1A1C">
      <w:start w:val="1"/>
      <w:numFmt w:val="decimal"/>
      <w:lvlText w:val="(%2)"/>
      <w:lvlJc w:val="left"/>
      <w:pPr>
        <w:ind w:left="589" w:hanging="360"/>
      </w:pPr>
      <w:rPr>
        <w:rFonts w:cs="Times New Roman" w:hint="default"/>
      </w:rPr>
    </w:lvl>
    <w:lvl w:ilvl="2" w:tplc="0C09001B" w:tentative="1">
      <w:start w:val="1"/>
      <w:numFmt w:val="lowerRoman"/>
      <w:lvlText w:val="%3."/>
      <w:lvlJc w:val="right"/>
      <w:pPr>
        <w:ind w:left="1309" w:hanging="180"/>
      </w:pPr>
      <w:rPr>
        <w:rFonts w:cs="Times New Roman"/>
      </w:rPr>
    </w:lvl>
    <w:lvl w:ilvl="3" w:tplc="0C09000F" w:tentative="1">
      <w:start w:val="1"/>
      <w:numFmt w:val="decimal"/>
      <w:lvlText w:val="%4."/>
      <w:lvlJc w:val="left"/>
      <w:pPr>
        <w:ind w:left="2029" w:hanging="360"/>
      </w:pPr>
      <w:rPr>
        <w:rFonts w:cs="Times New Roman"/>
      </w:rPr>
    </w:lvl>
    <w:lvl w:ilvl="4" w:tplc="0C090019" w:tentative="1">
      <w:start w:val="1"/>
      <w:numFmt w:val="lowerLetter"/>
      <w:lvlText w:val="%5."/>
      <w:lvlJc w:val="left"/>
      <w:pPr>
        <w:ind w:left="2749" w:hanging="360"/>
      </w:pPr>
      <w:rPr>
        <w:rFonts w:cs="Times New Roman"/>
      </w:rPr>
    </w:lvl>
    <w:lvl w:ilvl="5" w:tplc="0C09001B" w:tentative="1">
      <w:start w:val="1"/>
      <w:numFmt w:val="lowerRoman"/>
      <w:lvlText w:val="%6."/>
      <w:lvlJc w:val="right"/>
      <w:pPr>
        <w:ind w:left="3469" w:hanging="180"/>
      </w:pPr>
      <w:rPr>
        <w:rFonts w:cs="Times New Roman"/>
      </w:rPr>
    </w:lvl>
    <w:lvl w:ilvl="6" w:tplc="0C09000F" w:tentative="1">
      <w:start w:val="1"/>
      <w:numFmt w:val="decimal"/>
      <w:lvlText w:val="%7."/>
      <w:lvlJc w:val="left"/>
      <w:pPr>
        <w:ind w:left="4189" w:hanging="360"/>
      </w:pPr>
      <w:rPr>
        <w:rFonts w:cs="Times New Roman"/>
      </w:rPr>
    </w:lvl>
    <w:lvl w:ilvl="7" w:tplc="0C090019" w:tentative="1">
      <w:start w:val="1"/>
      <w:numFmt w:val="lowerLetter"/>
      <w:lvlText w:val="%8."/>
      <w:lvlJc w:val="left"/>
      <w:pPr>
        <w:ind w:left="4909" w:hanging="360"/>
      </w:pPr>
      <w:rPr>
        <w:rFonts w:cs="Times New Roman"/>
      </w:rPr>
    </w:lvl>
    <w:lvl w:ilvl="8" w:tplc="0C09001B" w:tentative="1">
      <w:start w:val="1"/>
      <w:numFmt w:val="lowerRoman"/>
      <w:lvlText w:val="%9."/>
      <w:lvlJc w:val="right"/>
      <w:pPr>
        <w:ind w:left="5629" w:hanging="180"/>
      </w:pPr>
      <w:rPr>
        <w:rFonts w:cs="Times New Roman"/>
      </w:rPr>
    </w:lvl>
  </w:abstractNum>
  <w:abstractNum w:abstractNumId="35" w15:restartNumberingAfterBreak="0">
    <w:nsid w:val="3B9E4CF6"/>
    <w:multiLevelType w:val="multilevel"/>
    <w:tmpl w:val="6A5A57EA"/>
    <w:lvl w:ilvl="0">
      <w:start w:val="6"/>
      <w:numFmt w:val="decimal"/>
      <w:lvlText w:val="%1"/>
      <w:lvlJc w:val="left"/>
      <w:pPr>
        <w:ind w:left="360" w:hanging="360"/>
      </w:pPr>
      <w:rPr>
        <w:rFonts w:hint="default"/>
        <w:color w:val="1F497D"/>
      </w:rPr>
    </w:lvl>
    <w:lvl w:ilvl="1">
      <w:start w:val="2"/>
      <w:numFmt w:val="decimal"/>
      <w:lvlText w:val="%1.%2"/>
      <w:lvlJc w:val="left"/>
      <w:pPr>
        <w:ind w:left="360" w:hanging="360"/>
      </w:pPr>
      <w:rPr>
        <w:rFonts w:hint="default"/>
        <w:color w:val="1F497D"/>
      </w:rPr>
    </w:lvl>
    <w:lvl w:ilvl="2">
      <w:start w:val="1"/>
      <w:numFmt w:val="decimal"/>
      <w:lvlText w:val="%1.%2.%3"/>
      <w:lvlJc w:val="left"/>
      <w:pPr>
        <w:ind w:left="720" w:hanging="720"/>
      </w:pPr>
      <w:rPr>
        <w:rFonts w:hint="default"/>
        <w:color w:val="1F497D"/>
      </w:rPr>
    </w:lvl>
    <w:lvl w:ilvl="3">
      <w:start w:val="1"/>
      <w:numFmt w:val="decimal"/>
      <w:lvlText w:val="%1.%2.%3.%4"/>
      <w:lvlJc w:val="left"/>
      <w:pPr>
        <w:ind w:left="1080" w:hanging="1080"/>
      </w:pPr>
      <w:rPr>
        <w:rFonts w:hint="default"/>
        <w:color w:val="1F497D"/>
      </w:rPr>
    </w:lvl>
    <w:lvl w:ilvl="4">
      <w:start w:val="1"/>
      <w:numFmt w:val="decimal"/>
      <w:lvlText w:val="%1.%2.%3.%4.%5"/>
      <w:lvlJc w:val="left"/>
      <w:pPr>
        <w:ind w:left="1080" w:hanging="1080"/>
      </w:pPr>
      <w:rPr>
        <w:rFonts w:hint="default"/>
        <w:color w:val="1F497D"/>
      </w:rPr>
    </w:lvl>
    <w:lvl w:ilvl="5">
      <w:start w:val="1"/>
      <w:numFmt w:val="decimal"/>
      <w:lvlText w:val="%1.%2.%3.%4.%5.%6"/>
      <w:lvlJc w:val="left"/>
      <w:pPr>
        <w:ind w:left="1440" w:hanging="1440"/>
      </w:pPr>
      <w:rPr>
        <w:rFonts w:hint="default"/>
        <w:color w:val="1F497D"/>
      </w:rPr>
    </w:lvl>
    <w:lvl w:ilvl="6">
      <w:start w:val="1"/>
      <w:numFmt w:val="decimal"/>
      <w:lvlText w:val="%1.%2.%3.%4.%5.%6.%7"/>
      <w:lvlJc w:val="left"/>
      <w:pPr>
        <w:ind w:left="1440" w:hanging="1440"/>
      </w:pPr>
      <w:rPr>
        <w:rFonts w:hint="default"/>
        <w:color w:val="1F497D"/>
      </w:rPr>
    </w:lvl>
    <w:lvl w:ilvl="7">
      <w:start w:val="1"/>
      <w:numFmt w:val="decimal"/>
      <w:lvlText w:val="%1.%2.%3.%4.%5.%6.%7.%8"/>
      <w:lvlJc w:val="left"/>
      <w:pPr>
        <w:ind w:left="1800" w:hanging="1800"/>
      </w:pPr>
      <w:rPr>
        <w:rFonts w:hint="default"/>
        <w:color w:val="1F497D"/>
      </w:rPr>
    </w:lvl>
    <w:lvl w:ilvl="8">
      <w:start w:val="1"/>
      <w:numFmt w:val="decimal"/>
      <w:lvlText w:val="%1.%2.%3.%4.%5.%6.%7.%8.%9"/>
      <w:lvlJc w:val="left"/>
      <w:pPr>
        <w:ind w:left="1800" w:hanging="1800"/>
      </w:pPr>
      <w:rPr>
        <w:rFonts w:hint="default"/>
        <w:color w:val="1F497D"/>
      </w:rPr>
    </w:lvl>
  </w:abstractNum>
  <w:abstractNum w:abstractNumId="36" w15:restartNumberingAfterBreak="0">
    <w:nsid w:val="3BCD7309"/>
    <w:multiLevelType w:val="hybridMultilevel"/>
    <w:tmpl w:val="6F22E226"/>
    <w:lvl w:ilvl="0" w:tplc="29840A1E">
      <w:start w:val="1"/>
      <w:numFmt w:val="decimal"/>
      <w:lvlText w:val="(%1)"/>
      <w:lvlJc w:val="left"/>
      <w:pPr>
        <w:ind w:left="927" w:hanging="360"/>
      </w:pPr>
      <w:rPr>
        <w:rFonts w:cs="Times New Roman" w:hint="default"/>
      </w:rPr>
    </w:lvl>
    <w:lvl w:ilvl="1" w:tplc="0C090019" w:tentative="1">
      <w:start w:val="1"/>
      <w:numFmt w:val="lowerLetter"/>
      <w:lvlText w:val="%2."/>
      <w:lvlJc w:val="left"/>
      <w:pPr>
        <w:ind w:left="1647" w:hanging="360"/>
      </w:pPr>
      <w:rPr>
        <w:rFonts w:cs="Times New Roman"/>
      </w:rPr>
    </w:lvl>
    <w:lvl w:ilvl="2" w:tplc="0C09001B" w:tentative="1">
      <w:start w:val="1"/>
      <w:numFmt w:val="lowerRoman"/>
      <w:lvlText w:val="%3."/>
      <w:lvlJc w:val="right"/>
      <w:pPr>
        <w:ind w:left="2367" w:hanging="180"/>
      </w:pPr>
      <w:rPr>
        <w:rFonts w:cs="Times New Roman"/>
      </w:rPr>
    </w:lvl>
    <w:lvl w:ilvl="3" w:tplc="0C09000F" w:tentative="1">
      <w:start w:val="1"/>
      <w:numFmt w:val="decimal"/>
      <w:lvlText w:val="%4."/>
      <w:lvlJc w:val="left"/>
      <w:pPr>
        <w:ind w:left="3087" w:hanging="360"/>
      </w:pPr>
      <w:rPr>
        <w:rFonts w:cs="Times New Roman"/>
      </w:rPr>
    </w:lvl>
    <w:lvl w:ilvl="4" w:tplc="0C090019" w:tentative="1">
      <w:start w:val="1"/>
      <w:numFmt w:val="lowerLetter"/>
      <w:lvlText w:val="%5."/>
      <w:lvlJc w:val="left"/>
      <w:pPr>
        <w:ind w:left="3807" w:hanging="360"/>
      </w:pPr>
      <w:rPr>
        <w:rFonts w:cs="Times New Roman"/>
      </w:rPr>
    </w:lvl>
    <w:lvl w:ilvl="5" w:tplc="0C09001B" w:tentative="1">
      <w:start w:val="1"/>
      <w:numFmt w:val="lowerRoman"/>
      <w:lvlText w:val="%6."/>
      <w:lvlJc w:val="right"/>
      <w:pPr>
        <w:ind w:left="4527" w:hanging="180"/>
      </w:pPr>
      <w:rPr>
        <w:rFonts w:cs="Times New Roman"/>
      </w:rPr>
    </w:lvl>
    <w:lvl w:ilvl="6" w:tplc="0C09000F" w:tentative="1">
      <w:start w:val="1"/>
      <w:numFmt w:val="decimal"/>
      <w:lvlText w:val="%7."/>
      <w:lvlJc w:val="left"/>
      <w:pPr>
        <w:ind w:left="5247" w:hanging="360"/>
      </w:pPr>
      <w:rPr>
        <w:rFonts w:cs="Times New Roman"/>
      </w:rPr>
    </w:lvl>
    <w:lvl w:ilvl="7" w:tplc="0C090019" w:tentative="1">
      <w:start w:val="1"/>
      <w:numFmt w:val="lowerLetter"/>
      <w:lvlText w:val="%8."/>
      <w:lvlJc w:val="left"/>
      <w:pPr>
        <w:ind w:left="5967" w:hanging="360"/>
      </w:pPr>
      <w:rPr>
        <w:rFonts w:cs="Times New Roman"/>
      </w:rPr>
    </w:lvl>
    <w:lvl w:ilvl="8" w:tplc="0C09001B" w:tentative="1">
      <w:start w:val="1"/>
      <w:numFmt w:val="lowerRoman"/>
      <w:lvlText w:val="%9."/>
      <w:lvlJc w:val="right"/>
      <w:pPr>
        <w:ind w:left="6687" w:hanging="180"/>
      </w:pPr>
      <w:rPr>
        <w:rFonts w:cs="Times New Roman"/>
      </w:rPr>
    </w:lvl>
  </w:abstractNum>
  <w:abstractNum w:abstractNumId="37" w15:restartNumberingAfterBreak="0">
    <w:nsid w:val="3EA21EF0"/>
    <w:multiLevelType w:val="hybridMultilevel"/>
    <w:tmpl w:val="1BAAB5F6"/>
    <w:lvl w:ilvl="0" w:tplc="F7CC1A1C">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8" w15:restartNumberingAfterBreak="0">
    <w:nsid w:val="41A22B06"/>
    <w:multiLevelType w:val="hybridMultilevel"/>
    <w:tmpl w:val="A4ACE63A"/>
    <w:lvl w:ilvl="0" w:tplc="F7CC1A1C">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42DF1F62"/>
    <w:multiLevelType w:val="hybridMultilevel"/>
    <w:tmpl w:val="3B98A466"/>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40" w15:restartNumberingAfterBreak="0">
    <w:nsid w:val="42F86032"/>
    <w:multiLevelType w:val="hybridMultilevel"/>
    <w:tmpl w:val="3058E5BA"/>
    <w:lvl w:ilvl="0" w:tplc="7B9EF366">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1" w15:restartNumberingAfterBreak="0">
    <w:nsid w:val="468108AA"/>
    <w:multiLevelType w:val="hybridMultilevel"/>
    <w:tmpl w:val="1340C426"/>
    <w:lvl w:ilvl="0" w:tplc="A73884DE">
      <w:start w:val="1"/>
      <w:numFmt w:val="decimal"/>
      <w:pStyle w:val="Note"/>
      <w:lvlText w:val="(%1)"/>
      <w:lvlJc w:val="left"/>
      <w:pPr>
        <w:tabs>
          <w:tab w:val="num" w:pos="1440"/>
        </w:tabs>
        <w:ind w:left="1440" w:hanging="720"/>
      </w:pPr>
      <w:rPr>
        <w:rFonts w:ascii="Arial" w:hAnsi="Arial" w:cs="Times New Roman" w:hint="default"/>
        <w:b w:val="0"/>
        <w:i w:val="0"/>
      </w:rPr>
    </w:lvl>
    <w:lvl w:ilvl="1" w:tplc="C5ACEF94">
      <w:start w:val="1"/>
      <w:numFmt w:val="lowerLetter"/>
      <w:lvlText w:val="(%2)"/>
      <w:lvlJc w:val="left"/>
      <w:pPr>
        <w:tabs>
          <w:tab w:val="num" w:pos="1931"/>
        </w:tabs>
        <w:ind w:left="1931" w:hanging="720"/>
      </w:pPr>
      <w:rPr>
        <w:rFonts w:ascii="Arial" w:hAnsi="Arial" w:cs="Times New Roman" w:hint="default"/>
        <w:b w:val="0"/>
        <w:i w:val="0"/>
      </w:rPr>
    </w:lvl>
    <w:lvl w:ilvl="2" w:tplc="C584EE88">
      <w:start w:val="1"/>
      <w:numFmt w:val="lowerRoman"/>
      <w:lvlText w:val="%3."/>
      <w:lvlJc w:val="right"/>
      <w:pPr>
        <w:tabs>
          <w:tab w:val="num" w:pos="2291"/>
        </w:tabs>
        <w:ind w:left="2291" w:hanging="180"/>
      </w:pPr>
      <w:rPr>
        <w:rFonts w:ascii="Times New Roman" w:hAnsi="Times New Roman" w:cs="Times New Roman"/>
      </w:rPr>
    </w:lvl>
    <w:lvl w:ilvl="3" w:tplc="6520EC7E">
      <w:start w:val="1"/>
      <w:numFmt w:val="decimal"/>
      <w:lvlText w:val="%4."/>
      <w:lvlJc w:val="left"/>
      <w:pPr>
        <w:tabs>
          <w:tab w:val="num" w:pos="3011"/>
        </w:tabs>
        <w:ind w:left="3011" w:hanging="360"/>
      </w:pPr>
      <w:rPr>
        <w:rFonts w:ascii="Times New Roman" w:hAnsi="Times New Roman" w:cs="Times New Roman"/>
      </w:rPr>
    </w:lvl>
    <w:lvl w:ilvl="4" w:tplc="3F62239C">
      <w:start w:val="1"/>
      <w:numFmt w:val="lowerLetter"/>
      <w:lvlText w:val="%5."/>
      <w:lvlJc w:val="left"/>
      <w:pPr>
        <w:tabs>
          <w:tab w:val="num" w:pos="3731"/>
        </w:tabs>
        <w:ind w:left="3731" w:hanging="360"/>
      </w:pPr>
      <w:rPr>
        <w:rFonts w:ascii="Times New Roman" w:hAnsi="Times New Roman" w:cs="Times New Roman"/>
      </w:rPr>
    </w:lvl>
    <w:lvl w:ilvl="5" w:tplc="88FCB5FA">
      <w:start w:val="1"/>
      <w:numFmt w:val="lowerRoman"/>
      <w:lvlText w:val="%6."/>
      <w:lvlJc w:val="right"/>
      <w:pPr>
        <w:tabs>
          <w:tab w:val="num" w:pos="4451"/>
        </w:tabs>
        <w:ind w:left="4451" w:hanging="180"/>
      </w:pPr>
      <w:rPr>
        <w:rFonts w:ascii="Times New Roman" w:hAnsi="Times New Roman" w:cs="Times New Roman"/>
      </w:rPr>
    </w:lvl>
    <w:lvl w:ilvl="6" w:tplc="E2B28A1C">
      <w:start w:val="1"/>
      <w:numFmt w:val="decimal"/>
      <w:lvlText w:val="%7."/>
      <w:lvlJc w:val="left"/>
      <w:pPr>
        <w:tabs>
          <w:tab w:val="num" w:pos="5171"/>
        </w:tabs>
        <w:ind w:left="5171" w:hanging="360"/>
      </w:pPr>
      <w:rPr>
        <w:rFonts w:ascii="Times New Roman" w:hAnsi="Times New Roman" w:cs="Times New Roman"/>
      </w:rPr>
    </w:lvl>
    <w:lvl w:ilvl="7" w:tplc="CBF4F350">
      <w:start w:val="1"/>
      <w:numFmt w:val="lowerLetter"/>
      <w:lvlText w:val="%8."/>
      <w:lvlJc w:val="left"/>
      <w:pPr>
        <w:tabs>
          <w:tab w:val="num" w:pos="5891"/>
        </w:tabs>
        <w:ind w:left="5891" w:hanging="360"/>
      </w:pPr>
      <w:rPr>
        <w:rFonts w:ascii="Times New Roman" w:hAnsi="Times New Roman" w:cs="Times New Roman"/>
      </w:rPr>
    </w:lvl>
    <w:lvl w:ilvl="8" w:tplc="D6A066F0">
      <w:start w:val="1"/>
      <w:numFmt w:val="lowerRoman"/>
      <w:lvlText w:val="%9."/>
      <w:lvlJc w:val="right"/>
      <w:pPr>
        <w:tabs>
          <w:tab w:val="num" w:pos="6611"/>
        </w:tabs>
        <w:ind w:left="6611" w:hanging="180"/>
      </w:pPr>
      <w:rPr>
        <w:rFonts w:ascii="Times New Roman" w:hAnsi="Times New Roman" w:cs="Times New Roman"/>
      </w:rPr>
    </w:lvl>
  </w:abstractNum>
  <w:abstractNum w:abstractNumId="42" w15:restartNumberingAfterBreak="0">
    <w:nsid w:val="4AB1351A"/>
    <w:multiLevelType w:val="hybridMultilevel"/>
    <w:tmpl w:val="AB1E26CE"/>
    <w:lvl w:ilvl="0" w:tplc="1F20767A">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3" w15:restartNumberingAfterBreak="0">
    <w:nsid w:val="4BBB0673"/>
    <w:multiLevelType w:val="hybridMultilevel"/>
    <w:tmpl w:val="1CECE0B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4" w15:restartNumberingAfterBreak="0">
    <w:nsid w:val="4F8866A3"/>
    <w:multiLevelType w:val="multilevel"/>
    <w:tmpl w:val="55E6C34A"/>
    <w:lvl w:ilvl="0">
      <w:start w:val="12"/>
      <w:numFmt w:val="decimal"/>
      <w:lvlText w:val="%1"/>
      <w:lvlJc w:val="left"/>
      <w:pPr>
        <w:ind w:left="540" w:hanging="540"/>
      </w:pPr>
      <w:rPr>
        <w:rFonts w:cs="Times New Roman" w:hint="default"/>
      </w:rPr>
    </w:lvl>
    <w:lvl w:ilvl="1">
      <w:start w:val="1"/>
      <w:numFmt w:val="decimal"/>
      <w:lvlText w:val="%1.%2"/>
      <w:lvlJc w:val="left"/>
      <w:pPr>
        <w:ind w:left="720" w:hanging="720"/>
      </w:pPr>
      <w:rPr>
        <w:rFonts w:cs="Times New Roman" w:hint="default"/>
        <w:color w:val="244061" w:themeColor="accent1" w:themeShade="80"/>
      </w:rPr>
    </w:lvl>
    <w:lvl w:ilvl="2">
      <w:start w:val="1"/>
      <w:numFmt w:val="decimal"/>
      <w:lvlText w:val="%1.%2.%3"/>
      <w:lvlJc w:val="left"/>
      <w:pPr>
        <w:ind w:left="1080" w:hanging="1080"/>
      </w:pPr>
      <w:rPr>
        <w:rFonts w:cs="Times New Roman" w:hint="default"/>
      </w:rPr>
    </w:lvl>
    <w:lvl w:ilvl="3">
      <w:start w:val="1"/>
      <w:numFmt w:val="decimal"/>
      <w:lvlText w:val="%1.%2.%3.%4"/>
      <w:lvlJc w:val="left"/>
      <w:pPr>
        <w:ind w:left="1440" w:hanging="144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880" w:hanging="2880"/>
      </w:pPr>
      <w:rPr>
        <w:rFonts w:cs="Times New Roman" w:hint="default"/>
      </w:rPr>
    </w:lvl>
  </w:abstractNum>
  <w:abstractNum w:abstractNumId="45" w15:restartNumberingAfterBreak="0">
    <w:nsid w:val="52913FDC"/>
    <w:multiLevelType w:val="hybridMultilevel"/>
    <w:tmpl w:val="5C024C92"/>
    <w:lvl w:ilvl="0" w:tplc="5C30F46A">
      <w:start w:val="1"/>
      <w:numFmt w:val="lowerLetter"/>
      <w:lvlText w:val="(%1)"/>
      <w:lvlJc w:val="left"/>
      <w:pPr>
        <w:ind w:left="144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531A510C"/>
    <w:multiLevelType w:val="hybridMultilevel"/>
    <w:tmpl w:val="74AC80D8"/>
    <w:lvl w:ilvl="0" w:tplc="F7CC1A1C">
      <w:start w:val="1"/>
      <w:numFmt w:val="decimal"/>
      <w:lvlText w:val="(%1)"/>
      <w:lvlJc w:val="left"/>
      <w:pPr>
        <w:ind w:left="720" w:hanging="360"/>
      </w:pPr>
      <w:rPr>
        <w:rFonts w:cs="Times New Roman" w:hint="default"/>
      </w:rPr>
    </w:lvl>
    <w:lvl w:ilvl="1" w:tplc="5C30F46A">
      <w:start w:val="1"/>
      <w:numFmt w:val="lowerLetter"/>
      <w:lvlText w:val="(%2)"/>
      <w:lvlJc w:val="left"/>
      <w:pPr>
        <w:ind w:left="1440" w:hanging="360"/>
      </w:pPr>
      <w:rPr>
        <w:rFonts w:cs="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7" w15:restartNumberingAfterBreak="0">
    <w:nsid w:val="54464D10"/>
    <w:multiLevelType w:val="hybridMultilevel"/>
    <w:tmpl w:val="9BEC31AE"/>
    <w:lvl w:ilvl="0" w:tplc="85826044">
      <w:start w:val="1"/>
      <w:numFmt w:val="decimal"/>
      <w:lvlText w:val="(%1)"/>
      <w:lvlJc w:val="left"/>
      <w:pPr>
        <w:ind w:left="720" w:hanging="360"/>
      </w:pPr>
      <w:rPr>
        <w:rFonts w:cs="Times New Roman" w:hint="default"/>
        <w:color w:val="auto"/>
      </w:rPr>
    </w:lvl>
    <w:lvl w:ilvl="1" w:tplc="5C30F46A">
      <w:start w:val="1"/>
      <w:numFmt w:val="lowerLetter"/>
      <w:lvlText w:val="(%2)"/>
      <w:lvlJc w:val="left"/>
      <w:pPr>
        <w:ind w:left="1440" w:hanging="360"/>
      </w:pPr>
      <w:rPr>
        <w:rFonts w:cs="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8" w15:restartNumberingAfterBreak="0">
    <w:nsid w:val="54BE34C9"/>
    <w:multiLevelType w:val="hybridMultilevel"/>
    <w:tmpl w:val="8660B0A2"/>
    <w:lvl w:ilvl="0" w:tplc="5C30F46A">
      <w:start w:val="1"/>
      <w:numFmt w:val="lowerLetter"/>
      <w:lvlText w:val="(%1)"/>
      <w:lvlJc w:val="left"/>
      <w:pPr>
        <w:ind w:left="144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573D056E"/>
    <w:multiLevelType w:val="singleLevel"/>
    <w:tmpl w:val="07745F5C"/>
    <w:lvl w:ilvl="0">
      <w:start w:val="1"/>
      <w:numFmt w:val="decimal"/>
      <w:lvlText w:val="(%1)"/>
      <w:lvlJc w:val="left"/>
      <w:pPr>
        <w:tabs>
          <w:tab w:val="num" w:pos="1985"/>
        </w:tabs>
        <w:ind w:left="1985" w:hanging="1276"/>
      </w:pPr>
      <w:rPr>
        <w:rFonts w:ascii="Arial" w:hAnsi="Arial"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595C77FC"/>
    <w:multiLevelType w:val="multilevel"/>
    <w:tmpl w:val="439C48D8"/>
    <w:lvl w:ilvl="0">
      <w:start w:val="1"/>
      <w:numFmt w:val="lowerLetter"/>
      <w:pStyle w:val="letteredpara"/>
      <w:lvlText w:val="(%1)"/>
      <w:lvlJc w:val="left"/>
      <w:pPr>
        <w:tabs>
          <w:tab w:val="num" w:pos="1440"/>
        </w:tabs>
        <w:ind w:left="1440" w:hanging="720"/>
      </w:pPr>
      <w:rPr>
        <w:rFonts w:cs="Times New Roman" w:hint="default"/>
      </w:rPr>
    </w:lvl>
    <w:lvl w:ilvl="1">
      <w:start w:val="1"/>
      <w:numFmt w:val="decimal"/>
      <w:lvlText w:val="(%2)"/>
      <w:lvlJc w:val="left"/>
      <w:pPr>
        <w:tabs>
          <w:tab w:val="num" w:pos="2310"/>
        </w:tabs>
        <w:ind w:left="2310" w:hanging="870"/>
      </w:pPr>
      <w:rPr>
        <w:rFonts w:cs="Times New Roman" w:hint="default"/>
      </w:rPr>
    </w:lvl>
    <w:lvl w:ilvl="2">
      <w:start w:val="1"/>
      <w:numFmt w:val="upperLetter"/>
      <w:lvlText w:val="(%3)"/>
      <w:lvlJc w:val="left"/>
      <w:pPr>
        <w:tabs>
          <w:tab w:val="num" w:pos="3210"/>
        </w:tabs>
        <w:ind w:left="3210" w:hanging="870"/>
      </w:pPr>
      <w:rPr>
        <w:rFonts w:cs="Times New Roman" w:hint="default"/>
      </w:rPr>
    </w:lvl>
    <w:lvl w:ilvl="3">
      <w:start w:val="10"/>
      <w:numFmt w:val="bullet"/>
      <w:lvlText w:val=""/>
      <w:lvlJc w:val="left"/>
      <w:pPr>
        <w:tabs>
          <w:tab w:val="num" w:pos="3240"/>
        </w:tabs>
        <w:ind w:left="3240" w:hanging="360"/>
      </w:pPr>
      <w:rPr>
        <w:rFonts w:ascii="Wingdings" w:eastAsia="Times New Roman" w:hAnsi="Wingdings" w:hint="default"/>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51" w15:restartNumberingAfterBreak="0">
    <w:nsid w:val="5A8B6299"/>
    <w:multiLevelType w:val="hybridMultilevel"/>
    <w:tmpl w:val="B2B69B44"/>
    <w:lvl w:ilvl="0" w:tplc="F7CC1A1C">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2" w15:restartNumberingAfterBreak="0">
    <w:nsid w:val="5B5B7825"/>
    <w:multiLevelType w:val="hybridMultilevel"/>
    <w:tmpl w:val="6F22E226"/>
    <w:lvl w:ilvl="0" w:tplc="29840A1E">
      <w:start w:val="1"/>
      <w:numFmt w:val="decimal"/>
      <w:lvlText w:val="(%1)"/>
      <w:lvlJc w:val="left"/>
      <w:pPr>
        <w:ind w:left="927" w:hanging="360"/>
      </w:pPr>
      <w:rPr>
        <w:rFonts w:cs="Times New Roman" w:hint="default"/>
      </w:rPr>
    </w:lvl>
    <w:lvl w:ilvl="1" w:tplc="0C090019" w:tentative="1">
      <w:start w:val="1"/>
      <w:numFmt w:val="lowerLetter"/>
      <w:lvlText w:val="%2."/>
      <w:lvlJc w:val="left"/>
      <w:pPr>
        <w:ind w:left="1647" w:hanging="360"/>
      </w:pPr>
      <w:rPr>
        <w:rFonts w:cs="Times New Roman"/>
      </w:rPr>
    </w:lvl>
    <w:lvl w:ilvl="2" w:tplc="0C09001B" w:tentative="1">
      <w:start w:val="1"/>
      <w:numFmt w:val="lowerRoman"/>
      <w:lvlText w:val="%3."/>
      <w:lvlJc w:val="right"/>
      <w:pPr>
        <w:ind w:left="2367" w:hanging="180"/>
      </w:pPr>
      <w:rPr>
        <w:rFonts w:cs="Times New Roman"/>
      </w:rPr>
    </w:lvl>
    <w:lvl w:ilvl="3" w:tplc="0C09000F" w:tentative="1">
      <w:start w:val="1"/>
      <w:numFmt w:val="decimal"/>
      <w:lvlText w:val="%4."/>
      <w:lvlJc w:val="left"/>
      <w:pPr>
        <w:ind w:left="3087" w:hanging="360"/>
      </w:pPr>
      <w:rPr>
        <w:rFonts w:cs="Times New Roman"/>
      </w:rPr>
    </w:lvl>
    <w:lvl w:ilvl="4" w:tplc="0C090019" w:tentative="1">
      <w:start w:val="1"/>
      <w:numFmt w:val="lowerLetter"/>
      <w:lvlText w:val="%5."/>
      <w:lvlJc w:val="left"/>
      <w:pPr>
        <w:ind w:left="3807" w:hanging="360"/>
      </w:pPr>
      <w:rPr>
        <w:rFonts w:cs="Times New Roman"/>
      </w:rPr>
    </w:lvl>
    <w:lvl w:ilvl="5" w:tplc="0C09001B" w:tentative="1">
      <w:start w:val="1"/>
      <w:numFmt w:val="lowerRoman"/>
      <w:lvlText w:val="%6."/>
      <w:lvlJc w:val="right"/>
      <w:pPr>
        <w:ind w:left="4527" w:hanging="180"/>
      </w:pPr>
      <w:rPr>
        <w:rFonts w:cs="Times New Roman"/>
      </w:rPr>
    </w:lvl>
    <w:lvl w:ilvl="6" w:tplc="0C09000F" w:tentative="1">
      <w:start w:val="1"/>
      <w:numFmt w:val="decimal"/>
      <w:lvlText w:val="%7."/>
      <w:lvlJc w:val="left"/>
      <w:pPr>
        <w:ind w:left="5247" w:hanging="360"/>
      </w:pPr>
      <w:rPr>
        <w:rFonts w:cs="Times New Roman"/>
      </w:rPr>
    </w:lvl>
    <w:lvl w:ilvl="7" w:tplc="0C090019" w:tentative="1">
      <w:start w:val="1"/>
      <w:numFmt w:val="lowerLetter"/>
      <w:lvlText w:val="%8."/>
      <w:lvlJc w:val="left"/>
      <w:pPr>
        <w:ind w:left="5967" w:hanging="360"/>
      </w:pPr>
      <w:rPr>
        <w:rFonts w:cs="Times New Roman"/>
      </w:rPr>
    </w:lvl>
    <w:lvl w:ilvl="8" w:tplc="0C09001B" w:tentative="1">
      <w:start w:val="1"/>
      <w:numFmt w:val="lowerRoman"/>
      <w:lvlText w:val="%9."/>
      <w:lvlJc w:val="right"/>
      <w:pPr>
        <w:ind w:left="6687" w:hanging="180"/>
      </w:pPr>
      <w:rPr>
        <w:rFonts w:cs="Times New Roman"/>
      </w:rPr>
    </w:lvl>
  </w:abstractNum>
  <w:abstractNum w:abstractNumId="53" w15:restartNumberingAfterBreak="0">
    <w:nsid w:val="5C8825FA"/>
    <w:multiLevelType w:val="hybridMultilevel"/>
    <w:tmpl w:val="5C024C92"/>
    <w:lvl w:ilvl="0" w:tplc="5C30F46A">
      <w:start w:val="1"/>
      <w:numFmt w:val="lowerLetter"/>
      <w:lvlText w:val="(%1)"/>
      <w:lvlJc w:val="left"/>
      <w:pPr>
        <w:ind w:left="144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5E2E53FE"/>
    <w:multiLevelType w:val="hybridMultilevel"/>
    <w:tmpl w:val="E1C83540"/>
    <w:lvl w:ilvl="0" w:tplc="F7CC1A1C">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5" w15:restartNumberingAfterBreak="0">
    <w:nsid w:val="5E326A5E"/>
    <w:multiLevelType w:val="hybridMultilevel"/>
    <w:tmpl w:val="D05AC212"/>
    <w:lvl w:ilvl="0" w:tplc="5C30F46A">
      <w:start w:val="1"/>
      <w:numFmt w:val="lowerLetter"/>
      <w:lvlText w:val="(%1)"/>
      <w:lvlJc w:val="left"/>
      <w:pPr>
        <w:ind w:left="1287" w:hanging="360"/>
      </w:pPr>
      <w:rPr>
        <w:rFonts w:cs="Times New Roman" w:hint="default"/>
      </w:rPr>
    </w:lvl>
    <w:lvl w:ilvl="1" w:tplc="0C090019" w:tentative="1">
      <w:start w:val="1"/>
      <w:numFmt w:val="lowerLetter"/>
      <w:lvlText w:val="%2."/>
      <w:lvlJc w:val="left"/>
      <w:pPr>
        <w:ind w:left="2007" w:hanging="360"/>
      </w:pPr>
      <w:rPr>
        <w:rFonts w:cs="Times New Roman"/>
      </w:r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abstractNum w:abstractNumId="56" w15:restartNumberingAfterBreak="0">
    <w:nsid w:val="5EBF047C"/>
    <w:multiLevelType w:val="hybridMultilevel"/>
    <w:tmpl w:val="2EBA07FA"/>
    <w:lvl w:ilvl="0" w:tplc="D10E7F94">
      <w:start w:val="1"/>
      <w:numFmt w:val="lowerLetter"/>
      <w:lvlText w:val="(%1)"/>
      <w:lvlJc w:val="left"/>
      <w:pPr>
        <w:ind w:left="720" w:hanging="360"/>
      </w:pPr>
      <w:rPr>
        <w:rFonts w:cs="Times New Roman" w:hint="default"/>
        <w:b w:val="0"/>
      </w:rPr>
    </w:lvl>
    <w:lvl w:ilvl="1" w:tplc="5C30F46A">
      <w:start w:val="1"/>
      <w:numFmt w:val="lowerLetter"/>
      <w:lvlText w:val="(%2)"/>
      <w:lvlJc w:val="left"/>
      <w:pPr>
        <w:ind w:left="1440" w:hanging="360"/>
      </w:pPr>
      <w:rPr>
        <w:rFonts w:cs="Times New Roman" w:hint="default"/>
      </w:r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7" w15:restartNumberingAfterBreak="0">
    <w:nsid w:val="5F273137"/>
    <w:multiLevelType w:val="hybridMultilevel"/>
    <w:tmpl w:val="C748AFCA"/>
    <w:lvl w:ilvl="0" w:tplc="5C30F46A">
      <w:start w:val="1"/>
      <w:numFmt w:val="lowerLetter"/>
      <w:lvlText w:val="(%1)"/>
      <w:lvlJc w:val="left"/>
      <w:pPr>
        <w:ind w:left="1440" w:hanging="360"/>
      </w:pPr>
      <w:rPr>
        <w:rFonts w:cs="Times New Roman" w:hint="default"/>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58" w15:restartNumberingAfterBreak="0">
    <w:nsid w:val="62536507"/>
    <w:multiLevelType w:val="multilevel"/>
    <w:tmpl w:val="10D28A28"/>
    <w:lvl w:ilvl="0">
      <w:start w:val="6"/>
      <w:numFmt w:val="decimal"/>
      <w:lvlText w:val="%1"/>
      <w:lvlJc w:val="left"/>
      <w:pPr>
        <w:ind w:left="540" w:hanging="540"/>
      </w:pPr>
      <w:rPr>
        <w:rFonts w:cs="Times New Roman" w:hint="default"/>
      </w:rPr>
    </w:lvl>
    <w:lvl w:ilvl="1">
      <w:start w:val="3"/>
      <w:numFmt w:val="decimal"/>
      <w:lvlText w:val="%1.%2"/>
      <w:lvlJc w:val="left"/>
      <w:pPr>
        <w:ind w:left="720" w:hanging="720"/>
      </w:pPr>
      <w:rPr>
        <w:rFonts w:cs="Times New Roman" w:hint="default"/>
        <w:color w:val="244061" w:themeColor="accent1" w:themeShade="80"/>
      </w:rPr>
    </w:lvl>
    <w:lvl w:ilvl="2">
      <w:start w:val="1"/>
      <w:numFmt w:val="decimal"/>
      <w:lvlText w:val="%1.%2.%3"/>
      <w:lvlJc w:val="left"/>
      <w:pPr>
        <w:ind w:left="1080" w:hanging="1080"/>
      </w:pPr>
      <w:rPr>
        <w:rFonts w:cs="Times New Roman" w:hint="default"/>
      </w:rPr>
    </w:lvl>
    <w:lvl w:ilvl="3">
      <w:start w:val="1"/>
      <w:numFmt w:val="decimal"/>
      <w:lvlText w:val="%1.%2.%3.%4"/>
      <w:lvlJc w:val="left"/>
      <w:pPr>
        <w:ind w:left="1440" w:hanging="144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880" w:hanging="2880"/>
      </w:pPr>
      <w:rPr>
        <w:rFonts w:cs="Times New Roman" w:hint="default"/>
      </w:rPr>
    </w:lvl>
  </w:abstractNum>
  <w:abstractNum w:abstractNumId="59" w15:restartNumberingAfterBreak="0">
    <w:nsid w:val="63EF0A61"/>
    <w:multiLevelType w:val="hybridMultilevel"/>
    <w:tmpl w:val="C980DCCC"/>
    <w:lvl w:ilvl="0" w:tplc="F7CC1A1C">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0" w15:restartNumberingAfterBreak="0">
    <w:nsid w:val="6881777A"/>
    <w:multiLevelType w:val="hybridMultilevel"/>
    <w:tmpl w:val="6F22E226"/>
    <w:lvl w:ilvl="0" w:tplc="29840A1E">
      <w:start w:val="1"/>
      <w:numFmt w:val="decimal"/>
      <w:lvlText w:val="(%1)"/>
      <w:lvlJc w:val="left"/>
      <w:pPr>
        <w:ind w:left="927" w:hanging="360"/>
      </w:pPr>
      <w:rPr>
        <w:rFonts w:cs="Times New Roman" w:hint="default"/>
      </w:rPr>
    </w:lvl>
    <w:lvl w:ilvl="1" w:tplc="0C090019" w:tentative="1">
      <w:start w:val="1"/>
      <w:numFmt w:val="lowerLetter"/>
      <w:lvlText w:val="%2."/>
      <w:lvlJc w:val="left"/>
      <w:pPr>
        <w:ind w:left="1647" w:hanging="360"/>
      </w:pPr>
      <w:rPr>
        <w:rFonts w:cs="Times New Roman"/>
      </w:rPr>
    </w:lvl>
    <w:lvl w:ilvl="2" w:tplc="0C09001B" w:tentative="1">
      <w:start w:val="1"/>
      <w:numFmt w:val="lowerRoman"/>
      <w:lvlText w:val="%3."/>
      <w:lvlJc w:val="right"/>
      <w:pPr>
        <w:ind w:left="2367" w:hanging="180"/>
      </w:pPr>
      <w:rPr>
        <w:rFonts w:cs="Times New Roman"/>
      </w:rPr>
    </w:lvl>
    <w:lvl w:ilvl="3" w:tplc="0C09000F" w:tentative="1">
      <w:start w:val="1"/>
      <w:numFmt w:val="decimal"/>
      <w:lvlText w:val="%4."/>
      <w:lvlJc w:val="left"/>
      <w:pPr>
        <w:ind w:left="3087" w:hanging="360"/>
      </w:pPr>
      <w:rPr>
        <w:rFonts w:cs="Times New Roman"/>
      </w:rPr>
    </w:lvl>
    <w:lvl w:ilvl="4" w:tplc="0C090019" w:tentative="1">
      <w:start w:val="1"/>
      <w:numFmt w:val="lowerLetter"/>
      <w:lvlText w:val="%5."/>
      <w:lvlJc w:val="left"/>
      <w:pPr>
        <w:ind w:left="3807" w:hanging="360"/>
      </w:pPr>
      <w:rPr>
        <w:rFonts w:cs="Times New Roman"/>
      </w:rPr>
    </w:lvl>
    <w:lvl w:ilvl="5" w:tplc="0C09001B" w:tentative="1">
      <w:start w:val="1"/>
      <w:numFmt w:val="lowerRoman"/>
      <w:lvlText w:val="%6."/>
      <w:lvlJc w:val="right"/>
      <w:pPr>
        <w:ind w:left="4527" w:hanging="180"/>
      </w:pPr>
      <w:rPr>
        <w:rFonts w:cs="Times New Roman"/>
      </w:rPr>
    </w:lvl>
    <w:lvl w:ilvl="6" w:tplc="0C09000F" w:tentative="1">
      <w:start w:val="1"/>
      <w:numFmt w:val="decimal"/>
      <w:lvlText w:val="%7."/>
      <w:lvlJc w:val="left"/>
      <w:pPr>
        <w:ind w:left="5247" w:hanging="360"/>
      </w:pPr>
      <w:rPr>
        <w:rFonts w:cs="Times New Roman"/>
      </w:rPr>
    </w:lvl>
    <w:lvl w:ilvl="7" w:tplc="0C090019" w:tentative="1">
      <w:start w:val="1"/>
      <w:numFmt w:val="lowerLetter"/>
      <w:lvlText w:val="%8."/>
      <w:lvlJc w:val="left"/>
      <w:pPr>
        <w:ind w:left="5967" w:hanging="360"/>
      </w:pPr>
      <w:rPr>
        <w:rFonts w:cs="Times New Roman"/>
      </w:rPr>
    </w:lvl>
    <w:lvl w:ilvl="8" w:tplc="0C09001B" w:tentative="1">
      <w:start w:val="1"/>
      <w:numFmt w:val="lowerRoman"/>
      <w:lvlText w:val="%9."/>
      <w:lvlJc w:val="right"/>
      <w:pPr>
        <w:ind w:left="6687" w:hanging="180"/>
      </w:pPr>
      <w:rPr>
        <w:rFonts w:cs="Times New Roman"/>
      </w:rPr>
    </w:lvl>
  </w:abstractNum>
  <w:abstractNum w:abstractNumId="61" w15:restartNumberingAfterBreak="0">
    <w:nsid w:val="6A26752E"/>
    <w:multiLevelType w:val="hybridMultilevel"/>
    <w:tmpl w:val="A606E3D4"/>
    <w:lvl w:ilvl="0" w:tplc="F7CC1A1C">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2" w15:restartNumberingAfterBreak="0">
    <w:nsid w:val="6B4A5606"/>
    <w:multiLevelType w:val="hybridMultilevel"/>
    <w:tmpl w:val="6EF4F8A0"/>
    <w:lvl w:ilvl="0" w:tplc="F7CC1A1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3" w15:restartNumberingAfterBreak="0">
    <w:nsid w:val="6BC36C2D"/>
    <w:multiLevelType w:val="hybridMultilevel"/>
    <w:tmpl w:val="43822932"/>
    <w:lvl w:ilvl="0" w:tplc="0C090001">
      <w:start w:val="1"/>
      <w:numFmt w:val="bullet"/>
      <w:lvlText w:val=""/>
      <w:lvlJc w:val="left"/>
      <w:pPr>
        <w:ind w:left="720" w:hanging="360"/>
      </w:pPr>
      <w:rPr>
        <w:rFonts w:ascii="Symbol" w:hAnsi="Symbol" w:hint="default"/>
      </w:rPr>
    </w:lvl>
    <w:lvl w:ilvl="1" w:tplc="5C30F46A">
      <w:start w:val="1"/>
      <w:numFmt w:val="lowerLetter"/>
      <w:lvlText w:val="(%2)"/>
      <w:lvlJc w:val="left"/>
      <w:pPr>
        <w:ind w:left="1440" w:hanging="360"/>
      </w:pPr>
      <w:rPr>
        <w:rFonts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6CAD74B3"/>
    <w:multiLevelType w:val="hybridMultilevel"/>
    <w:tmpl w:val="1BAAB5F6"/>
    <w:lvl w:ilvl="0" w:tplc="F7CC1A1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5" w15:restartNumberingAfterBreak="0">
    <w:nsid w:val="6F5C5DD5"/>
    <w:multiLevelType w:val="hybridMultilevel"/>
    <w:tmpl w:val="BA80742A"/>
    <w:lvl w:ilvl="0" w:tplc="F7CC1A1C">
      <w:start w:val="1"/>
      <w:numFmt w:val="decimal"/>
      <w:lvlText w:val="(%1)"/>
      <w:lvlJc w:val="left"/>
      <w:pPr>
        <w:ind w:left="107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6" w15:restartNumberingAfterBreak="0">
    <w:nsid w:val="70BA5EE6"/>
    <w:multiLevelType w:val="hybridMultilevel"/>
    <w:tmpl w:val="087248D6"/>
    <w:lvl w:ilvl="0" w:tplc="BB1EFE62">
      <w:start w:val="1"/>
      <w:numFmt w:val="decimal"/>
      <w:lvlText w:val="(%1)"/>
      <w:lvlJc w:val="left"/>
      <w:pPr>
        <w:ind w:left="1854" w:hanging="360"/>
      </w:pPr>
      <w:rPr>
        <w:rFonts w:ascii="Arial" w:hAnsi="Arial" w:cs="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67" w15:restartNumberingAfterBreak="0">
    <w:nsid w:val="70C0580F"/>
    <w:multiLevelType w:val="hybridMultilevel"/>
    <w:tmpl w:val="7BB0ADC0"/>
    <w:lvl w:ilvl="0" w:tplc="FFFFFFFF">
      <w:start w:val="1"/>
      <w:numFmt w:val="bullet"/>
      <w:pStyle w:val="Bullet"/>
      <w:lvlText w:val="–"/>
      <w:lvlJc w:val="left"/>
      <w:pPr>
        <w:tabs>
          <w:tab w:val="num" w:pos="2858"/>
        </w:tabs>
        <w:ind w:left="2858" w:hanging="720"/>
      </w:pPr>
      <w:rPr>
        <w:rFonts w:ascii="Verdana" w:hAnsi="Verdana" w:hint="default"/>
      </w:rPr>
    </w:lvl>
    <w:lvl w:ilvl="1" w:tplc="FFFFFFFF">
      <w:start w:val="1"/>
      <w:numFmt w:val="bullet"/>
      <w:lvlText w:val="o"/>
      <w:lvlJc w:val="left"/>
      <w:pPr>
        <w:tabs>
          <w:tab w:val="num" w:pos="2498"/>
        </w:tabs>
        <w:ind w:left="2498" w:hanging="360"/>
      </w:pPr>
      <w:rPr>
        <w:rFonts w:ascii="Courier New" w:hAnsi="Courier New" w:hint="default"/>
      </w:rPr>
    </w:lvl>
    <w:lvl w:ilvl="2" w:tplc="FFFFFFFF">
      <w:start w:val="1"/>
      <w:numFmt w:val="bullet"/>
      <w:lvlText w:val=""/>
      <w:lvlJc w:val="left"/>
      <w:pPr>
        <w:tabs>
          <w:tab w:val="num" w:pos="3218"/>
        </w:tabs>
        <w:ind w:left="3218" w:hanging="360"/>
      </w:pPr>
      <w:rPr>
        <w:rFonts w:ascii="Wingdings" w:hAnsi="Wingdings" w:hint="default"/>
      </w:rPr>
    </w:lvl>
    <w:lvl w:ilvl="3" w:tplc="FFFFFFFF">
      <w:start w:val="1"/>
      <w:numFmt w:val="bullet"/>
      <w:lvlText w:val=""/>
      <w:lvlJc w:val="left"/>
      <w:pPr>
        <w:tabs>
          <w:tab w:val="num" w:pos="3938"/>
        </w:tabs>
        <w:ind w:left="3938" w:hanging="360"/>
      </w:pPr>
      <w:rPr>
        <w:rFonts w:ascii="Symbol" w:hAnsi="Symbol" w:hint="default"/>
      </w:rPr>
    </w:lvl>
    <w:lvl w:ilvl="4" w:tplc="FFFFFFFF">
      <w:start w:val="1"/>
      <w:numFmt w:val="bullet"/>
      <w:lvlText w:val="o"/>
      <w:lvlJc w:val="left"/>
      <w:pPr>
        <w:tabs>
          <w:tab w:val="num" w:pos="4658"/>
        </w:tabs>
        <w:ind w:left="4658" w:hanging="360"/>
      </w:pPr>
      <w:rPr>
        <w:rFonts w:ascii="Courier New" w:hAnsi="Courier New" w:hint="default"/>
      </w:rPr>
    </w:lvl>
    <w:lvl w:ilvl="5" w:tplc="FFFFFFFF">
      <w:start w:val="1"/>
      <w:numFmt w:val="bullet"/>
      <w:lvlText w:val=""/>
      <w:lvlJc w:val="left"/>
      <w:pPr>
        <w:tabs>
          <w:tab w:val="num" w:pos="5378"/>
        </w:tabs>
        <w:ind w:left="5378" w:hanging="360"/>
      </w:pPr>
      <w:rPr>
        <w:rFonts w:ascii="Wingdings" w:hAnsi="Wingdings" w:hint="default"/>
      </w:rPr>
    </w:lvl>
    <w:lvl w:ilvl="6" w:tplc="FFFFFFFF">
      <w:start w:val="1"/>
      <w:numFmt w:val="bullet"/>
      <w:lvlText w:val=""/>
      <w:lvlJc w:val="left"/>
      <w:pPr>
        <w:tabs>
          <w:tab w:val="num" w:pos="6098"/>
        </w:tabs>
        <w:ind w:left="6098" w:hanging="360"/>
      </w:pPr>
      <w:rPr>
        <w:rFonts w:ascii="Symbol" w:hAnsi="Symbol" w:hint="default"/>
      </w:rPr>
    </w:lvl>
    <w:lvl w:ilvl="7" w:tplc="FFFFFFFF">
      <w:start w:val="1"/>
      <w:numFmt w:val="bullet"/>
      <w:lvlText w:val="o"/>
      <w:lvlJc w:val="left"/>
      <w:pPr>
        <w:tabs>
          <w:tab w:val="num" w:pos="6818"/>
        </w:tabs>
        <w:ind w:left="6818" w:hanging="360"/>
      </w:pPr>
      <w:rPr>
        <w:rFonts w:ascii="Courier New" w:hAnsi="Courier New" w:hint="default"/>
      </w:rPr>
    </w:lvl>
    <w:lvl w:ilvl="8" w:tplc="FFFFFFFF">
      <w:start w:val="1"/>
      <w:numFmt w:val="bullet"/>
      <w:lvlText w:val=""/>
      <w:lvlJc w:val="left"/>
      <w:pPr>
        <w:tabs>
          <w:tab w:val="num" w:pos="7538"/>
        </w:tabs>
        <w:ind w:left="7538" w:hanging="360"/>
      </w:pPr>
      <w:rPr>
        <w:rFonts w:ascii="Wingdings" w:hAnsi="Wingdings" w:hint="default"/>
      </w:rPr>
    </w:lvl>
  </w:abstractNum>
  <w:abstractNum w:abstractNumId="68" w15:restartNumberingAfterBreak="0">
    <w:nsid w:val="71337EA5"/>
    <w:multiLevelType w:val="multilevel"/>
    <w:tmpl w:val="B41C37BE"/>
    <w:lvl w:ilvl="0">
      <w:start w:val="7"/>
      <w:numFmt w:val="decimal"/>
      <w:lvlText w:val="%1"/>
      <w:lvlJc w:val="left"/>
      <w:pPr>
        <w:ind w:left="540" w:hanging="540"/>
      </w:pPr>
      <w:rPr>
        <w:rFonts w:cs="Times New Roman" w:hint="default"/>
      </w:rPr>
    </w:lvl>
    <w:lvl w:ilvl="1">
      <w:start w:val="1"/>
      <w:numFmt w:val="decimal"/>
      <w:lvlText w:val="%1.%2"/>
      <w:lvlJc w:val="left"/>
      <w:pPr>
        <w:ind w:left="720" w:hanging="720"/>
      </w:pPr>
      <w:rPr>
        <w:rFonts w:cs="Times New Roman" w:hint="default"/>
        <w:color w:val="244061" w:themeColor="accent1" w:themeShade="80"/>
      </w:rPr>
    </w:lvl>
    <w:lvl w:ilvl="2">
      <w:start w:val="1"/>
      <w:numFmt w:val="decimal"/>
      <w:lvlText w:val="%1.%2.%3"/>
      <w:lvlJc w:val="left"/>
      <w:pPr>
        <w:ind w:left="1080" w:hanging="1080"/>
      </w:pPr>
      <w:rPr>
        <w:rFonts w:cs="Times New Roman" w:hint="default"/>
      </w:rPr>
    </w:lvl>
    <w:lvl w:ilvl="3">
      <w:start w:val="1"/>
      <w:numFmt w:val="decimal"/>
      <w:lvlText w:val="%1.%2.%3.%4"/>
      <w:lvlJc w:val="left"/>
      <w:pPr>
        <w:ind w:left="1440" w:hanging="144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880" w:hanging="2880"/>
      </w:pPr>
      <w:rPr>
        <w:rFonts w:cs="Times New Roman" w:hint="default"/>
      </w:rPr>
    </w:lvl>
  </w:abstractNum>
  <w:abstractNum w:abstractNumId="69" w15:restartNumberingAfterBreak="0">
    <w:nsid w:val="71D83DBD"/>
    <w:multiLevelType w:val="hybridMultilevel"/>
    <w:tmpl w:val="63F2B396"/>
    <w:lvl w:ilvl="0" w:tplc="1D8602DE">
      <w:start w:val="1"/>
      <w:numFmt w:val="decimal"/>
      <w:lvlText w:val="(%1)"/>
      <w:lvlJc w:val="left"/>
      <w:pPr>
        <w:ind w:left="720" w:hanging="360"/>
      </w:pPr>
      <w:rPr>
        <w:rFonts w:cs="Times New Roman" w:hint="default"/>
        <w:b w:val="0"/>
      </w:rPr>
    </w:lvl>
    <w:lvl w:ilvl="1" w:tplc="5C30F46A">
      <w:start w:val="1"/>
      <w:numFmt w:val="lowerLetter"/>
      <w:lvlText w:val="(%2)"/>
      <w:lvlJc w:val="left"/>
      <w:pPr>
        <w:ind w:left="1440" w:hanging="360"/>
      </w:pPr>
      <w:rPr>
        <w:rFonts w:cs="Times New Roman" w:hint="default"/>
      </w:rPr>
    </w:lvl>
    <w:lvl w:ilvl="2" w:tplc="5C30F46A">
      <w:start w:val="1"/>
      <w:numFmt w:val="lowerLetter"/>
      <w:lvlText w:val="(%3)"/>
      <w:lvlJc w:val="left"/>
      <w:pPr>
        <w:ind w:left="2160" w:hanging="180"/>
      </w:pPr>
      <w:rPr>
        <w:rFonts w:cs="Times New Roman" w:hint="default"/>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0" w15:restartNumberingAfterBreak="0">
    <w:nsid w:val="739F5BBD"/>
    <w:multiLevelType w:val="hybridMultilevel"/>
    <w:tmpl w:val="6EF4F8A0"/>
    <w:lvl w:ilvl="0" w:tplc="F7CC1A1C">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1" w15:restartNumberingAfterBreak="0">
    <w:nsid w:val="750F1979"/>
    <w:multiLevelType w:val="hybridMultilevel"/>
    <w:tmpl w:val="5C024C92"/>
    <w:lvl w:ilvl="0" w:tplc="5C30F46A">
      <w:start w:val="1"/>
      <w:numFmt w:val="lowerLetter"/>
      <w:lvlText w:val="(%1)"/>
      <w:lvlJc w:val="left"/>
      <w:pPr>
        <w:ind w:left="144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7530140F"/>
    <w:multiLevelType w:val="hybridMultilevel"/>
    <w:tmpl w:val="7FCC29B4"/>
    <w:lvl w:ilvl="0" w:tplc="5C30F46A">
      <w:start w:val="1"/>
      <w:numFmt w:val="lowerLetter"/>
      <w:lvlText w:val="(%1)"/>
      <w:lvlJc w:val="left"/>
      <w:pPr>
        <w:ind w:left="720" w:hanging="360"/>
      </w:pPr>
      <w:rPr>
        <w:rFonts w:cs="Times New Roman" w:hint="default"/>
      </w:rPr>
    </w:lvl>
    <w:lvl w:ilvl="1" w:tplc="5C30F46A">
      <w:start w:val="1"/>
      <w:numFmt w:val="lowerLetter"/>
      <w:lvlText w:val="(%2)"/>
      <w:lvlJc w:val="left"/>
      <w:pPr>
        <w:ind w:left="1440" w:hanging="360"/>
      </w:pPr>
      <w:rPr>
        <w:rFonts w:cs="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3" w15:restartNumberingAfterBreak="0">
    <w:nsid w:val="78A52184"/>
    <w:multiLevelType w:val="multilevel"/>
    <w:tmpl w:val="F1A04C36"/>
    <w:lvl w:ilvl="0">
      <w:start w:val="1"/>
      <w:numFmt w:val="decimal"/>
      <w:lvlText w:val="%1"/>
      <w:lvlJc w:val="left"/>
      <w:pPr>
        <w:ind w:left="540" w:hanging="540"/>
      </w:pPr>
      <w:rPr>
        <w:rFonts w:cs="Times New Roman" w:hint="default"/>
      </w:rPr>
    </w:lvl>
    <w:lvl w:ilvl="1">
      <w:start w:val="1"/>
      <w:numFmt w:val="decimal"/>
      <w:lvlText w:val="%1.%2"/>
      <w:lvlJc w:val="left"/>
      <w:pPr>
        <w:ind w:left="720" w:hanging="720"/>
      </w:pPr>
      <w:rPr>
        <w:rFonts w:cs="Times New Roman" w:hint="default"/>
        <w:color w:val="244061" w:themeColor="accent1" w:themeShade="80"/>
      </w:rPr>
    </w:lvl>
    <w:lvl w:ilvl="2">
      <w:start w:val="1"/>
      <w:numFmt w:val="decimal"/>
      <w:lvlText w:val="%1.%2.%3"/>
      <w:lvlJc w:val="left"/>
      <w:pPr>
        <w:ind w:left="1080" w:hanging="1080"/>
      </w:pPr>
      <w:rPr>
        <w:rFonts w:cs="Times New Roman" w:hint="default"/>
      </w:rPr>
    </w:lvl>
    <w:lvl w:ilvl="3">
      <w:start w:val="1"/>
      <w:numFmt w:val="decimal"/>
      <w:lvlText w:val="%1.%2.%3.%4"/>
      <w:lvlJc w:val="left"/>
      <w:pPr>
        <w:ind w:left="1440" w:hanging="144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880" w:hanging="2880"/>
      </w:pPr>
      <w:rPr>
        <w:rFonts w:cs="Times New Roman" w:hint="default"/>
      </w:rPr>
    </w:lvl>
  </w:abstractNum>
  <w:abstractNum w:abstractNumId="74" w15:restartNumberingAfterBreak="0">
    <w:nsid w:val="790F76D4"/>
    <w:multiLevelType w:val="hybridMultilevel"/>
    <w:tmpl w:val="D09A4DE8"/>
    <w:lvl w:ilvl="0" w:tplc="F7CC1A1C">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5" w15:restartNumberingAfterBreak="0">
    <w:nsid w:val="79306E4D"/>
    <w:multiLevelType w:val="hybridMultilevel"/>
    <w:tmpl w:val="78BAE6CE"/>
    <w:lvl w:ilvl="0" w:tplc="F7CC1A1C">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6" w15:restartNumberingAfterBreak="0">
    <w:nsid w:val="7B3B5764"/>
    <w:multiLevelType w:val="hybridMultilevel"/>
    <w:tmpl w:val="22800754"/>
    <w:lvl w:ilvl="0" w:tplc="5C30F46A">
      <w:start w:val="1"/>
      <w:numFmt w:val="lowerLetter"/>
      <w:lvlText w:val="(%1)"/>
      <w:lvlJc w:val="left"/>
      <w:pPr>
        <w:ind w:left="720" w:hanging="360"/>
      </w:pPr>
      <w:rPr>
        <w:rFonts w:cs="Times New Roman" w:hint="default"/>
      </w:rPr>
    </w:lvl>
    <w:lvl w:ilvl="1" w:tplc="5C30F46A">
      <w:start w:val="1"/>
      <w:numFmt w:val="lowerLetter"/>
      <w:lvlText w:val="(%2)"/>
      <w:lvlJc w:val="left"/>
      <w:pPr>
        <w:ind w:left="1440" w:hanging="360"/>
      </w:pPr>
      <w:rPr>
        <w:rFonts w:cs="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7" w15:restartNumberingAfterBreak="0">
    <w:nsid w:val="7E8A3550"/>
    <w:multiLevelType w:val="hybridMultilevel"/>
    <w:tmpl w:val="DDF228B0"/>
    <w:lvl w:ilvl="0" w:tplc="5C30F46A">
      <w:start w:val="1"/>
      <w:numFmt w:val="lowerLetter"/>
      <w:lvlText w:val="(%1)"/>
      <w:lvlJc w:val="left"/>
      <w:pPr>
        <w:ind w:left="786" w:hanging="360"/>
      </w:pPr>
      <w:rPr>
        <w:rFonts w:cs="Times New Roman" w:hint="default"/>
      </w:rPr>
    </w:lvl>
    <w:lvl w:ilvl="1" w:tplc="0C090003">
      <w:start w:val="1"/>
      <w:numFmt w:val="bullet"/>
      <w:lvlText w:val="o"/>
      <w:lvlJc w:val="left"/>
      <w:pPr>
        <w:ind w:left="1506" w:hanging="360"/>
      </w:pPr>
      <w:rPr>
        <w:rFonts w:ascii="Courier New" w:hAnsi="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78" w15:restartNumberingAfterBreak="0">
    <w:nsid w:val="7F38661C"/>
    <w:multiLevelType w:val="hybridMultilevel"/>
    <w:tmpl w:val="25081CDA"/>
    <w:lvl w:ilvl="0" w:tplc="0C090001">
      <w:start w:val="1"/>
      <w:numFmt w:val="bullet"/>
      <w:lvlText w:val=""/>
      <w:lvlJc w:val="left"/>
      <w:pPr>
        <w:ind w:left="1052" w:hanging="360"/>
      </w:pPr>
      <w:rPr>
        <w:rFonts w:ascii="Symbol" w:hAnsi="Symbol" w:hint="default"/>
      </w:rPr>
    </w:lvl>
    <w:lvl w:ilvl="1" w:tplc="0C090003" w:tentative="1">
      <w:start w:val="1"/>
      <w:numFmt w:val="bullet"/>
      <w:lvlText w:val="o"/>
      <w:lvlJc w:val="left"/>
      <w:pPr>
        <w:ind w:left="1772" w:hanging="360"/>
      </w:pPr>
      <w:rPr>
        <w:rFonts w:ascii="Courier New" w:hAnsi="Courier New" w:cs="Courier New" w:hint="default"/>
      </w:rPr>
    </w:lvl>
    <w:lvl w:ilvl="2" w:tplc="0C090005" w:tentative="1">
      <w:start w:val="1"/>
      <w:numFmt w:val="bullet"/>
      <w:lvlText w:val=""/>
      <w:lvlJc w:val="left"/>
      <w:pPr>
        <w:ind w:left="2492" w:hanging="360"/>
      </w:pPr>
      <w:rPr>
        <w:rFonts w:ascii="Wingdings" w:hAnsi="Wingdings" w:hint="default"/>
      </w:rPr>
    </w:lvl>
    <w:lvl w:ilvl="3" w:tplc="0C090001" w:tentative="1">
      <w:start w:val="1"/>
      <w:numFmt w:val="bullet"/>
      <w:lvlText w:val=""/>
      <w:lvlJc w:val="left"/>
      <w:pPr>
        <w:ind w:left="3212" w:hanging="360"/>
      </w:pPr>
      <w:rPr>
        <w:rFonts w:ascii="Symbol" w:hAnsi="Symbol" w:hint="default"/>
      </w:rPr>
    </w:lvl>
    <w:lvl w:ilvl="4" w:tplc="0C090003" w:tentative="1">
      <w:start w:val="1"/>
      <w:numFmt w:val="bullet"/>
      <w:lvlText w:val="o"/>
      <w:lvlJc w:val="left"/>
      <w:pPr>
        <w:ind w:left="3932" w:hanging="360"/>
      </w:pPr>
      <w:rPr>
        <w:rFonts w:ascii="Courier New" w:hAnsi="Courier New" w:cs="Courier New" w:hint="default"/>
      </w:rPr>
    </w:lvl>
    <w:lvl w:ilvl="5" w:tplc="0C090005" w:tentative="1">
      <w:start w:val="1"/>
      <w:numFmt w:val="bullet"/>
      <w:lvlText w:val=""/>
      <w:lvlJc w:val="left"/>
      <w:pPr>
        <w:ind w:left="4652" w:hanging="360"/>
      </w:pPr>
      <w:rPr>
        <w:rFonts w:ascii="Wingdings" w:hAnsi="Wingdings" w:hint="default"/>
      </w:rPr>
    </w:lvl>
    <w:lvl w:ilvl="6" w:tplc="0C090001" w:tentative="1">
      <w:start w:val="1"/>
      <w:numFmt w:val="bullet"/>
      <w:lvlText w:val=""/>
      <w:lvlJc w:val="left"/>
      <w:pPr>
        <w:ind w:left="5372" w:hanging="360"/>
      </w:pPr>
      <w:rPr>
        <w:rFonts w:ascii="Symbol" w:hAnsi="Symbol" w:hint="default"/>
      </w:rPr>
    </w:lvl>
    <w:lvl w:ilvl="7" w:tplc="0C090003" w:tentative="1">
      <w:start w:val="1"/>
      <w:numFmt w:val="bullet"/>
      <w:lvlText w:val="o"/>
      <w:lvlJc w:val="left"/>
      <w:pPr>
        <w:ind w:left="6092" w:hanging="360"/>
      </w:pPr>
      <w:rPr>
        <w:rFonts w:ascii="Courier New" w:hAnsi="Courier New" w:cs="Courier New" w:hint="default"/>
      </w:rPr>
    </w:lvl>
    <w:lvl w:ilvl="8" w:tplc="0C090005" w:tentative="1">
      <w:start w:val="1"/>
      <w:numFmt w:val="bullet"/>
      <w:lvlText w:val=""/>
      <w:lvlJc w:val="left"/>
      <w:pPr>
        <w:ind w:left="6812" w:hanging="360"/>
      </w:pPr>
      <w:rPr>
        <w:rFonts w:ascii="Wingdings" w:hAnsi="Wingdings" w:hint="default"/>
      </w:rPr>
    </w:lvl>
  </w:abstractNum>
  <w:num w:numId="1">
    <w:abstractNumId w:val="50"/>
  </w:num>
  <w:num w:numId="2">
    <w:abstractNumId w:val="67"/>
  </w:num>
  <w:num w:numId="3">
    <w:abstractNumId w:val="41"/>
  </w:num>
  <w:num w:numId="4">
    <w:abstractNumId w:val="30"/>
  </w:num>
  <w:num w:numId="5">
    <w:abstractNumId w:val="43"/>
  </w:num>
  <w:num w:numId="6">
    <w:abstractNumId w:val="3"/>
  </w:num>
  <w:num w:numId="7">
    <w:abstractNumId w:val="49"/>
  </w:num>
  <w:num w:numId="8">
    <w:abstractNumId w:val="17"/>
  </w:num>
  <w:num w:numId="9">
    <w:abstractNumId w:val="15"/>
  </w:num>
  <w:num w:numId="10">
    <w:abstractNumId w:val="2"/>
  </w:num>
  <w:num w:numId="11">
    <w:abstractNumId w:val="46"/>
  </w:num>
  <w:num w:numId="12">
    <w:abstractNumId w:val="0"/>
  </w:num>
  <w:num w:numId="13">
    <w:abstractNumId w:val="27"/>
  </w:num>
  <w:num w:numId="14">
    <w:abstractNumId w:val="56"/>
  </w:num>
  <w:num w:numId="15">
    <w:abstractNumId w:val="39"/>
  </w:num>
  <w:num w:numId="16">
    <w:abstractNumId w:val="29"/>
  </w:num>
  <w:num w:numId="17">
    <w:abstractNumId w:val="70"/>
  </w:num>
  <w:num w:numId="18">
    <w:abstractNumId w:val="10"/>
  </w:num>
  <w:num w:numId="19">
    <w:abstractNumId w:val="61"/>
  </w:num>
  <w:num w:numId="20">
    <w:abstractNumId w:val="34"/>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1"/>
  </w:num>
  <w:num w:numId="23">
    <w:abstractNumId w:val="63"/>
  </w:num>
  <w:num w:numId="24">
    <w:abstractNumId w:val="5"/>
  </w:num>
  <w:num w:numId="25">
    <w:abstractNumId w:val="33"/>
  </w:num>
  <w:num w:numId="26">
    <w:abstractNumId w:val="77"/>
  </w:num>
  <w:num w:numId="27">
    <w:abstractNumId w:val="28"/>
  </w:num>
  <w:num w:numId="28">
    <w:abstractNumId w:val="69"/>
  </w:num>
  <w:num w:numId="29">
    <w:abstractNumId w:val="19"/>
  </w:num>
  <w:num w:numId="30">
    <w:abstractNumId w:val="1"/>
  </w:num>
  <w:num w:numId="31">
    <w:abstractNumId w:val="59"/>
  </w:num>
  <w:num w:numId="32">
    <w:abstractNumId w:val="13"/>
  </w:num>
  <w:num w:numId="33">
    <w:abstractNumId w:val="8"/>
  </w:num>
  <w:num w:numId="34">
    <w:abstractNumId w:val="54"/>
  </w:num>
  <w:num w:numId="35">
    <w:abstractNumId w:val="76"/>
  </w:num>
  <w:num w:numId="36">
    <w:abstractNumId w:val="16"/>
  </w:num>
  <w:num w:numId="37">
    <w:abstractNumId w:val="75"/>
  </w:num>
  <w:num w:numId="38">
    <w:abstractNumId w:val="74"/>
  </w:num>
  <w:num w:numId="39">
    <w:abstractNumId w:val="65"/>
  </w:num>
  <w:num w:numId="40">
    <w:abstractNumId w:val="72"/>
  </w:num>
  <w:num w:numId="41">
    <w:abstractNumId w:val="37"/>
  </w:num>
  <w:num w:numId="42">
    <w:abstractNumId w:val="24"/>
  </w:num>
  <w:num w:numId="43">
    <w:abstractNumId w:val="57"/>
  </w:num>
  <w:num w:numId="44">
    <w:abstractNumId w:val="55"/>
  </w:num>
  <w:num w:numId="45">
    <w:abstractNumId w:val="18"/>
  </w:num>
  <w:num w:numId="46">
    <w:abstractNumId w:val="42"/>
  </w:num>
  <w:num w:numId="47">
    <w:abstractNumId w:val="20"/>
  </w:num>
  <w:num w:numId="48">
    <w:abstractNumId w:val="64"/>
  </w:num>
  <w:num w:numId="49">
    <w:abstractNumId w:val="32"/>
  </w:num>
  <w:num w:numId="50">
    <w:abstractNumId w:val="4"/>
  </w:num>
  <w:num w:numId="51">
    <w:abstractNumId w:val="60"/>
  </w:num>
  <w:num w:numId="52">
    <w:abstractNumId w:val="36"/>
  </w:num>
  <w:num w:numId="53">
    <w:abstractNumId w:val="7"/>
  </w:num>
  <w:num w:numId="54">
    <w:abstractNumId w:val="40"/>
  </w:num>
  <w:num w:numId="55">
    <w:abstractNumId w:val="21"/>
  </w:num>
  <w:num w:numId="56">
    <w:abstractNumId w:val="6"/>
  </w:num>
  <w:num w:numId="57">
    <w:abstractNumId w:val="25"/>
  </w:num>
  <w:num w:numId="58">
    <w:abstractNumId w:val="38"/>
  </w:num>
  <w:num w:numId="59">
    <w:abstractNumId w:val="52"/>
  </w:num>
  <w:num w:numId="60">
    <w:abstractNumId w:val="66"/>
  </w:num>
  <w:num w:numId="61">
    <w:abstractNumId w:val="22"/>
  </w:num>
  <w:num w:numId="62">
    <w:abstractNumId w:val="78"/>
  </w:num>
  <w:num w:numId="63">
    <w:abstractNumId w:val="26"/>
  </w:num>
  <w:num w:numId="64">
    <w:abstractNumId w:val="47"/>
  </w:num>
  <w:num w:numId="65">
    <w:abstractNumId w:val="9"/>
  </w:num>
  <w:num w:numId="66">
    <w:abstractNumId w:val="53"/>
  </w:num>
  <w:num w:numId="67">
    <w:abstractNumId w:val="23"/>
  </w:num>
  <w:num w:numId="68">
    <w:abstractNumId w:val="71"/>
  </w:num>
  <w:num w:numId="69">
    <w:abstractNumId w:val="45"/>
  </w:num>
  <w:num w:numId="70">
    <w:abstractNumId w:val="48"/>
  </w:num>
  <w:num w:numId="71">
    <w:abstractNumId w:val="73"/>
  </w:num>
  <w:num w:numId="72">
    <w:abstractNumId w:val="58"/>
  </w:num>
  <w:num w:numId="73">
    <w:abstractNumId w:val="44"/>
  </w:num>
  <w:num w:numId="74">
    <w:abstractNumId w:val="12"/>
  </w:num>
  <w:num w:numId="75">
    <w:abstractNumId w:val="68"/>
  </w:num>
  <w:num w:numId="76">
    <w:abstractNumId w:val="35"/>
  </w:num>
  <w:num w:numId="77">
    <w:abstractNumId w:val="11"/>
  </w:num>
  <w:num w:numId="78">
    <w:abstractNumId w:val="31"/>
  </w:num>
  <w:num w:numId="79">
    <w:abstractNumId w:val="14"/>
  </w:num>
  <w:num w:numId="80">
    <w:abstractNumId w:val="6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oofState w:spelling="clean"/>
  <w:defaultTabStop w:val="680"/>
  <w:doNotHyphenateCaps/>
  <w:drawingGridHorizontalSpacing w:val="11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UFooterText" w:val="L\335464356.1"/>
  </w:docVars>
  <w:rsids>
    <w:rsidRoot w:val="0043419B"/>
    <w:rsid w:val="0000088B"/>
    <w:rsid w:val="00001C64"/>
    <w:rsid w:val="00002441"/>
    <w:rsid w:val="00003950"/>
    <w:rsid w:val="00004B80"/>
    <w:rsid w:val="00006298"/>
    <w:rsid w:val="000074E9"/>
    <w:rsid w:val="0001050C"/>
    <w:rsid w:val="000127A7"/>
    <w:rsid w:val="00013448"/>
    <w:rsid w:val="00015C29"/>
    <w:rsid w:val="00017B4C"/>
    <w:rsid w:val="00017F4E"/>
    <w:rsid w:val="000202AF"/>
    <w:rsid w:val="000204C7"/>
    <w:rsid w:val="000206E7"/>
    <w:rsid w:val="00020B59"/>
    <w:rsid w:val="000224CE"/>
    <w:rsid w:val="00022E32"/>
    <w:rsid w:val="00023076"/>
    <w:rsid w:val="000230CD"/>
    <w:rsid w:val="00024127"/>
    <w:rsid w:val="00024969"/>
    <w:rsid w:val="00025937"/>
    <w:rsid w:val="00027066"/>
    <w:rsid w:val="000301D2"/>
    <w:rsid w:val="00030641"/>
    <w:rsid w:val="000311B5"/>
    <w:rsid w:val="00031A3C"/>
    <w:rsid w:val="00031B63"/>
    <w:rsid w:val="000339EA"/>
    <w:rsid w:val="00034CFE"/>
    <w:rsid w:val="00035506"/>
    <w:rsid w:val="00035CA3"/>
    <w:rsid w:val="000361C7"/>
    <w:rsid w:val="00036859"/>
    <w:rsid w:val="00036B68"/>
    <w:rsid w:val="0005144B"/>
    <w:rsid w:val="00051999"/>
    <w:rsid w:val="00053285"/>
    <w:rsid w:val="00055D6A"/>
    <w:rsid w:val="0005665F"/>
    <w:rsid w:val="00060B4B"/>
    <w:rsid w:val="00062215"/>
    <w:rsid w:val="00063CC9"/>
    <w:rsid w:val="000650E2"/>
    <w:rsid w:val="00065353"/>
    <w:rsid w:val="00065754"/>
    <w:rsid w:val="0006647B"/>
    <w:rsid w:val="00066607"/>
    <w:rsid w:val="000668E6"/>
    <w:rsid w:val="00070D5A"/>
    <w:rsid w:val="00073019"/>
    <w:rsid w:val="00073299"/>
    <w:rsid w:val="00073E84"/>
    <w:rsid w:val="0007439C"/>
    <w:rsid w:val="00076C01"/>
    <w:rsid w:val="00076D0A"/>
    <w:rsid w:val="00076D32"/>
    <w:rsid w:val="00077CF2"/>
    <w:rsid w:val="00080DAE"/>
    <w:rsid w:val="00081182"/>
    <w:rsid w:val="00081D46"/>
    <w:rsid w:val="00082DF7"/>
    <w:rsid w:val="0008312A"/>
    <w:rsid w:val="00083EDC"/>
    <w:rsid w:val="000857D1"/>
    <w:rsid w:val="0008630D"/>
    <w:rsid w:val="00087307"/>
    <w:rsid w:val="00087762"/>
    <w:rsid w:val="00087F1C"/>
    <w:rsid w:val="00090C85"/>
    <w:rsid w:val="00092976"/>
    <w:rsid w:val="00093DB0"/>
    <w:rsid w:val="000A3837"/>
    <w:rsid w:val="000A483E"/>
    <w:rsid w:val="000A7F7E"/>
    <w:rsid w:val="000B1622"/>
    <w:rsid w:val="000B39A6"/>
    <w:rsid w:val="000B64B1"/>
    <w:rsid w:val="000B7F6A"/>
    <w:rsid w:val="000C104D"/>
    <w:rsid w:val="000C1819"/>
    <w:rsid w:val="000C42D5"/>
    <w:rsid w:val="000D12FC"/>
    <w:rsid w:val="000D4B4C"/>
    <w:rsid w:val="000D5048"/>
    <w:rsid w:val="000D5867"/>
    <w:rsid w:val="000D5ABD"/>
    <w:rsid w:val="000D65EC"/>
    <w:rsid w:val="000D76A8"/>
    <w:rsid w:val="000E1557"/>
    <w:rsid w:val="000E2332"/>
    <w:rsid w:val="000E26BC"/>
    <w:rsid w:val="000E3999"/>
    <w:rsid w:val="000E4006"/>
    <w:rsid w:val="000E598C"/>
    <w:rsid w:val="000E5AD9"/>
    <w:rsid w:val="000E601D"/>
    <w:rsid w:val="000F1E51"/>
    <w:rsid w:val="000F3E7E"/>
    <w:rsid w:val="000F5CAE"/>
    <w:rsid w:val="000F5E08"/>
    <w:rsid w:val="001011C9"/>
    <w:rsid w:val="00104173"/>
    <w:rsid w:val="00104F9D"/>
    <w:rsid w:val="001067EB"/>
    <w:rsid w:val="00110C7C"/>
    <w:rsid w:val="00111AED"/>
    <w:rsid w:val="001149FC"/>
    <w:rsid w:val="00115F29"/>
    <w:rsid w:val="00116816"/>
    <w:rsid w:val="001174DB"/>
    <w:rsid w:val="00117692"/>
    <w:rsid w:val="00122BE2"/>
    <w:rsid w:val="00124E13"/>
    <w:rsid w:val="00125252"/>
    <w:rsid w:val="001266A1"/>
    <w:rsid w:val="001306E6"/>
    <w:rsid w:val="0013091D"/>
    <w:rsid w:val="00131496"/>
    <w:rsid w:val="00134FE4"/>
    <w:rsid w:val="00136009"/>
    <w:rsid w:val="00137235"/>
    <w:rsid w:val="00141054"/>
    <w:rsid w:val="001417C2"/>
    <w:rsid w:val="001467CF"/>
    <w:rsid w:val="0014756A"/>
    <w:rsid w:val="00147A6D"/>
    <w:rsid w:val="00153302"/>
    <w:rsid w:val="0015388E"/>
    <w:rsid w:val="00154055"/>
    <w:rsid w:val="001541F7"/>
    <w:rsid w:val="001545EC"/>
    <w:rsid w:val="00155FCF"/>
    <w:rsid w:val="00157995"/>
    <w:rsid w:val="0016504F"/>
    <w:rsid w:val="0016508A"/>
    <w:rsid w:val="00166F32"/>
    <w:rsid w:val="00167663"/>
    <w:rsid w:val="00167939"/>
    <w:rsid w:val="00170FD5"/>
    <w:rsid w:val="00171B17"/>
    <w:rsid w:val="00171CD4"/>
    <w:rsid w:val="00172B02"/>
    <w:rsid w:val="00172FE1"/>
    <w:rsid w:val="001758DB"/>
    <w:rsid w:val="00176D92"/>
    <w:rsid w:val="00176DE6"/>
    <w:rsid w:val="0018068B"/>
    <w:rsid w:val="00181A88"/>
    <w:rsid w:val="00185F74"/>
    <w:rsid w:val="00186C33"/>
    <w:rsid w:val="00187B59"/>
    <w:rsid w:val="00190337"/>
    <w:rsid w:val="00190E5B"/>
    <w:rsid w:val="00192916"/>
    <w:rsid w:val="00196EC4"/>
    <w:rsid w:val="001A08D4"/>
    <w:rsid w:val="001A1E20"/>
    <w:rsid w:val="001A2A62"/>
    <w:rsid w:val="001A49A9"/>
    <w:rsid w:val="001A4F7C"/>
    <w:rsid w:val="001A529A"/>
    <w:rsid w:val="001A5B5D"/>
    <w:rsid w:val="001A7929"/>
    <w:rsid w:val="001B13D4"/>
    <w:rsid w:val="001B20A4"/>
    <w:rsid w:val="001B5D2E"/>
    <w:rsid w:val="001C07ED"/>
    <w:rsid w:val="001C1054"/>
    <w:rsid w:val="001C2CEC"/>
    <w:rsid w:val="001C2DF3"/>
    <w:rsid w:val="001C3D30"/>
    <w:rsid w:val="001C4C1E"/>
    <w:rsid w:val="001D2124"/>
    <w:rsid w:val="001D38F1"/>
    <w:rsid w:val="001D49CA"/>
    <w:rsid w:val="001D74A5"/>
    <w:rsid w:val="001D7F90"/>
    <w:rsid w:val="001E00EF"/>
    <w:rsid w:val="001E2F37"/>
    <w:rsid w:val="001E5A0C"/>
    <w:rsid w:val="001E799A"/>
    <w:rsid w:val="001F183C"/>
    <w:rsid w:val="001F202D"/>
    <w:rsid w:val="001F20B8"/>
    <w:rsid w:val="001F68BF"/>
    <w:rsid w:val="001F6D59"/>
    <w:rsid w:val="001F7C65"/>
    <w:rsid w:val="00201943"/>
    <w:rsid w:val="00202C17"/>
    <w:rsid w:val="002033A5"/>
    <w:rsid w:val="00203D68"/>
    <w:rsid w:val="00205356"/>
    <w:rsid w:val="002055EC"/>
    <w:rsid w:val="00205D9D"/>
    <w:rsid w:val="0020642E"/>
    <w:rsid w:val="002066D3"/>
    <w:rsid w:val="00210AE7"/>
    <w:rsid w:val="00211518"/>
    <w:rsid w:val="00212786"/>
    <w:rsid w:val="002132B8"/>
    <w:rsid w:val="002136A3"/>
    <w:rsid w:val="00213A84"/>
    <w:rsid w:val="00223BBE"/>
    <w:rsid w:val="0023030A"/>
    <w:rsid w:val="00233742"/>
    <w:rsid w:val="00234A5A"/>
    <w:rsid w:val="00235F39"/>
    <w:rsid w:val="002361B4"/>
    <w:rsid w:val="002431AE"/>
    <w:rsid w:val="00247E1D"/>
    <w:rsid w:val="00247F2D"/>
    <w:rsid w:val="00250075"/>
    <w:rsid w:val="00250B1E"/>
    <w:rsid w:val="00252918"/>
    <w:rsid w:val="00253881"/>
    <w:rsid w:val="00253B46"/>
    <w:rsid w:val="00253F9D"/>
    <w:rsid w:val="0025447A"/>
    <w:rsid w:val="00254630"/>
    <w:rsid w:val="002562A2"/>
    <w:rsid w:val="0025699F"/>
    <w:rsid w:val="00262342"/>
    <w:rsid w:val="00266B0A"/>
    <w:rsid w:val="0026733C"/>
    <w:rsid w:val="00267B0F"/>
    <w:rsid w:val="00267F3D"/>
    <w:rsid w:val="00275028"/>
    <w:rsid w:val="00276D3F"/>
    <w:rsid w:val="00277098"/>
    <w:rsid w:val="00280791"/>
    <w:rsid w:val="00280FAA"/>
    <w:rsid w:val="002830C8"/>
    <w:rsid w:val="002846FA"/>
    <w:rsid w:val="00284BB8"/>
    <w:rsid w:val="00284E2A"/>
    <w:rsid w:val="002850B0"/>
    <w:rsid w:val="00290A81"/>
    <w:rsid w:val="002927BA"/>
    <w:rsid w:val="002954F0"/>
    <w:rsid w:val="00297042"/>
    <w:rsid w:val="00297851"/>
    <w:rsid w:val="002978F9"/>
    <w:rsid w:val="002A1D90"/>
    <w:rsid w:val="002A6B49"/>
    <w:rsid w:val="002A6B95"/>
    <w:rsid w:val="002A7459"/>
    <w:rsid w:val="002B27B1"/>
    <w:rsid w:val="002B3EDE"/>
    <w:rsid w:val="002B48F5"/>
    <w:rsid w:val="002B624E"/>
    <w:rsid w:val="002B6394"/>
    <w:rsid w:val="002B63A3"/>
    <w:rsid w:val="002B6F91"/>
    <w:rsid w:val="002B7D5C"/>
    <w:rsid w:val="002C23B3"/>
    <w:rsid w:val="002C3460"/>
    <w:rsid w:val="002C4D29"/>
    <w:rsid w:val="002C6170"/>
    <w:rsid w:val="002C7C25"/>
    <w:rsid w:val="002D0144"/>
    <w:rsid w:val="002D11C9"/>
    <w:rsid w:val="002D2805"/>
    <w:rsid w:val="002D324F"/>
    <w:rsid w:val="002D563A"/>
    <w:rsid w:val="002D56AA"/>
    <w:rsid w:val="002D5E0B"/>
    <w:rsid w:val="002D63A1"/>
    <w:rsid w:val="002D63EB"/>
    <w:rsid w:val="002D6DC0"/>
    <w:rsid w:val="002D76A7"/>
    <w:rsid w:val="002E1C1B"/>
    <w:rsid w:val="002E3B85"/>
    <w:rsid w:val="002E3FB8"/>
    <w:rsid w:val="002E5CB0"/>
    <w:rsid w:val="002E7A0F"/>
    <w:rsid w:val="002F4A76"/>
    <w:rsid w:val="002F4B83"/>
    <w:rsid w:val="002F6F1E"/>
    <w:rsid w:val="00304EF7"/>
    <w:rsid w:val="0030532A"/>
    <w:rsid w:val="0030665C"/>
    <w:rsid w:val="00306FCC"/>
    <w:rsid w:val="0031011C"/>
    <w:rsid w:val="0031106F"/>
    <w:rsid w:val="00313333"/>
    <w:rsid w:val="003134B9"/>
    <w:rsid w:val="00313CF7"/>
    <w:rsid w:val="00314607"/>
    <w:rsid w:val="003164CA"/>
    <w:rsid w:val="003174F4"/>
    <w:rsid w:val="00321357"/>
    <w:rsid w:val="00321C5F"/>
    <w:rsid w:val="00321E97"/>
    <w:rsid w:val="003279F0"/>
    <w:rsid w:val="00327EC7"/>
    <w:rsid w:val="00330BD0"/>
    <w:rsid w:val="00331282"/>
    <w:rsid w:val="00331E4F"/>
    <w:rsid w:val="00334BE2"/>
    <w:rsid w:val="00335B56"/>
    <w:rsid w:val="00336B76"/>
    <w:rsid w:val="003370F1"/>
    <w:rsid w:val="00337BB6"/>
    <w:rsid w:val="00337E52"/>
    <w:rsid w:val="00341917"/>
    <w:rsid w:val="003460FF"/>
    <w:rsid w:val="00350783"/>
    <w:rsid w:val="00350F81"/>
    <w:rsid w:val="00351C0D"/>
    <w:rsid w:val="0035338C"/>
    <w:rsid w:val="00354A43"/>
    <w:rsid w:val="003550C4"/>
    <w:rsid w:val="00356028"/>
    <w:rsid w:val="003606D5"/>
    <w:rsid w:val="00360E33"/>
    <w:rsid w:val="003670B2"/>
    <w:rsid w:val="00371C82"/>
    <w:rsid w:val="00373657"/>
    <w:rsid w:val="0038064E"/>
    <w:rsid w:val="00382A91"/>
    <w:rsid w:val="00382E84"/>
    <w:rsid w:val="003847B7"/>
    <w:rsid w:val="003905D1"/>
    <w:rsid w:val="003938A5"/>
    <w:rsid w:val="00396D37"/>
    <w:rsid w:val="00397583"/>
    <w:rsid w:val="003A05B7"/>
    <w:rsid w:val="003A115B"/>
    <w:rsid w:val="003A20D9"/>
    <w:rsid w:val="003A2D87"/>
    <w:rsid w:val="003A3471"/>
    <w:rsid w:val="003A3F6B"/>
    <w:rsid w:val="003B16EA"/>
    <w:rsid w:val="003B5C6F"/>
    <w:rsid w:val="003C0012"/>
    <w:rsid w:val="003C3DD2"/>
    <w:rsid w:val="003C437E"/>
    <w:rsid w:val="003C4DCF"/>
    <w:rsid w:val="003C4FF8"/>
    <w:rsid w:val="003C62F4"/>
    <w:rsid w:val="003C65BC"/>
    <w:rsid w:val="003D00E9"/>
    <w:rsid w:val="003D036A"/>
    <w:rsid w:val="003D0509"/>
    <w:rsid w:val="003D073F"/>
    <w:rsid w:val="003D4F55"/>
    <w:rsid w:val="003E00C7"/>
    <w:rsid w:val="003E34DF"/>
    <w:rsid w:val="003E4D75"/>
    <w:rsid w:val="003E60EE"/>
    <w:rsid w:val="003E64D2"/>
    <w:rsid w:val="003E7322"/>
    <w:rsid w:val="003E7EF9"/>
    <w:rsid w:val="003F06A9"/>
    <w:rsid w:val="003F1B62"/>
    <w:rsid w:val="003F2884"/>
    <w:rsid w:val="003F3E22"/>
    <w:rsid w:val="003F63E1"/>
    <w:rsid w:val="003F6846"/>
    <w:rsid w:val="004008D9"/>
    <w:rsid w:val="00401C3B"/>
    <w:rsid w:val="00405A4B"/>
    <w:rsid w:val="00406BBB"/>
    <w:rsid w:val="00407087"/>
    <w:rsid w:val="004128A8"/>
    <w:rsid w:val="004135A7"/>
    <w:rsid w:val="00414C4F"/>
    <w:rsid w:val="004150F4"/>
    <w:rsid w:val="00415A50"/>
    <w:rsid w:val="004160B8"/>
    <w:rsid w:val="00417032"/>
    <w:rsid w:val="00417E86"/>
    <w:rsid w:val="004208A8"/>
    <w:rsid w:val="004231C2"/>
    <w:rsid w:val="00423576"/>
    <w:rsid w:val="004278BC"/>
    <w:rsid w:val="004314F9"/>
    <w:rsid w:val="00432D40"/>
    <w:rsid w:val="00432F2A"/>
    <w:rsid w:val="004331DE"/>
    <w:rsid w:val="0043419B"/>
    <w:rsid w:val="00435A56"/>
    <w:rsid w:val="004366A8"/>
    <w:rsid w:val="00437D7A"/>
    <w:rsid w:val="00441E97"/>
    <w:rsid w:val="00441F06"/>
    <w:rsid w:val="0044399F"/>
    <w:rsid w:val="00443D81"/>
    <w:rsid w:val="00443EF8"/>
    <w:rsid w:val="004444D8"/>
    <w:rsid w:val="00445117"/>
    <w:rsid w:val="00446CFF"/>
    <w:rsid w:val="00447BEB"/>
    <w:rsid w:val="00451690"/>
    <w:rsid w:val="004519EA"/>
    <w:rsid w:val="00451A3B"/>
    <w:rsid w:val="00451D88"/>
    <w:rsid w:val="00451EF7"/>
    <w:rsid w:val="00453052"/>
    <w:rsid w:val="00453961"/>
    <w:rsid w:val="0045620B"/>
    <w:rsid w:val="00456715"/>
    <w:rsid w:val="004614B1"/>
    <w:rsid w:val="0046359F"/>
    <w:rsid w:val="004639B9"/>
    <w:rsid w:val="0046510D"/>
    <w:rsid w:val="00470F71"/>
    <w:rsid w:val="00470F8B"/>
    <w:rsid w:val="0047107B"/>
    <w:rsid w:val="0047357B"/>
    <w:rsid w:val="00476DB5"/>
    <w:rsid w:val="00477CAA"/>
    <w:rsid w:val="004803E6"/>
    <w:rsid w:val="0048041E"/>
    <w:rsid w:val="004842C7"/>
    <w:rsid w:val="00484F11"/>
    <w:rsid w:val="0048586D"/>
    <w:rsid w:val="00486F5B"/>
    <w:rsid w:val="004912F0"/>
    <w:rsid w:val="00491442"/>
    <w:rsid w:val="00493FCC"/>
    <w:rsid w:val="00495F43"/>
    <w:rsid w:val="0049662E"/>
    <w:rsid w:val="0049663C"/>
    <w:rsid w:val="004A114B"/>
    <w:rsid w:val="004A1D8B"/>
    <w:rsid w:val="004A3571"/>
    <w:rsid w:val="004A482F"/>
    <w:rsid w:val="004A5E59"/>
    <w:rsid w:val="004A6294"/>
    <w:rsid w:val="004A70B4"/>
    <w:rsid w:val="004A7167"/>
    <w:rsid w:val="004B1B81"/>
    <w:rsid w:val="004B32A2"/>
    <w:rsid w:val="004B54DA"/>
    <w:rsid w:val="004B560C"/>
    <w:rsid w:val="004B5F37"/>
    <w:rsid w:val="004B606C"/>
    <w:rsid w:val="004B6D71"/>
    <w:rsid w:val="004C3B97"/>
    <w:rsid w:val="004C59D5"/>
    <w:rsid w:val="004C6D5F"/>
    <w:rsid w:val="004C73F2"/>
    <w:rsid w:val="004D01E3"/>
    <w:rsid w:val="004D1704"/>
    <w:rsid w:val="004D1A43"/>
    <w:rsid w:val="004D3E66"/>
    <w:rsid w:val="004D73A5"/>
    <w:rsid w:val="004E00E7"/>
    <w:rsid w:val="004E0BDF"/>
    <w:rsid w:val="004E16EB"/>
    <w:rsid w:val="004E2964"/>
    <w:rsid w:val="004E30A7"/>
    <w:rsid w:val="004E4780"/>
    <w:rsid w:val="004E50EC"/>
    <w:rsid w:val="004E6341"/>
    <w:rsid w:val="004E641E"/>
    <w:rsid w:val="004E6723"/>
    <w:rsid w:val="004E69EA"/>
    <w:rsid w:val="004F0D71"/>
    <w:rsid w:val="004F2D28"/>
    <w:rsid w:val="004F4FD0"/>
    <w:rsid w:val="00500CE4"/>
    <w:rsid w:val="0050166F"/>
    <w:rsid w:val="0050593F"/>
    <w:rsid w:val="00507C83"/>
    <w:rsid w:val="00511263"/>
    <w:rsid w:val="00514EEB"/>
    <w:rsid w:val="00516820"/>
    <w:rsid w:val="00516ED6"/>
    <w:rsid w:val="00521D3A"/>
    <w:rsid w:val="00522AF4"/>
    <w:rsid w:val="00523D73"/>
    <w:rsid w:val="005251E1"/>
    <w:rsid w:val="005252D1"/>
    <w:rsid w:val="005257D6"/>
    <w:rsid w:val="005300B8"/>
    <w:rsid w:val="0053124E"/>
    <w:rsid w:val="00531C08"/>
    <w:rsid w:val="00531D37"/>
    <w:rsid w:val="00532DB2"/>
    <w:rsid w:val="005344A7"/>
    <w:rsid w:val="005365F9"/>
    <w:rsid w:val="00540BC8"/>
    <w:rsid w:val="00542BD8"/>
    <w:rsid w:val="00544B5C"/>
    <w:rsid w:val="00544D15"/>
    <w:rsid w:val="00545FE2"/>
    <w:rsid w:val="00546656"/>
    <w:rsid w:val="00551CBC"/>
    <w:rsid w:val="00556043"/>
    <w:rsid w:val="00556B82"/>
    <w:rsid w:val="00556DC5"/>
    <w:rsid w:val="005601ED"/>
    <w:rsid w:val="005602E6"/>
    <w:rsid w:val="00560555"/>
    <w:rsid w:val="00560DE9"/>
    <w:rsid w:val="00562E97"/>
    <w:rsid w:val="00564AFD"/>
    <w:rsid w:val="0056575D"/>
    <w:rsid w:val="00570637"/>
    <w:rsid w:val="00570F53"/>
    <w:rsid w:val="005740F4"/>
    <w:rsid w:val="00575CF8"/>
    <w:rsid w:val="00576020"/>
    <w:rsid w:val="0057662D"/>
    <w:rsid w:val="005805EE"/>
    <w:rsid w:val="00580DEA"/>
    <w:rsid w:val="005828FF"/>
    <w:rsid w:val="00583AB7"/>
    <w:rsid w:val="005865B4"/>
    <w:rsid w:val="005868A3"/>
    <w:rsid w:val="00586C9F"/>
    <w:rsid w:val="00586FD8"/>
    <w:rsid w:val="0059088F"/>
    <w:rsid w:val="00590F3C"/>
    <w:rsid w:val="00592004"/>
    <w:rsid w:val="005928B3"/>
    <w:rsid w:val="00592F76"/>
    <w:rsid w:val="00594D26"/>
    <w:rsid w:val="00595B76"/>
    <w:rsid w:val="00595CE9"/>
    <w:rsid w:val="00597B59"/>
    <w:rsid w:val="00597C80"/>
    <w:rsid w:val="005A12A4"/>
    <w:rsid w:val="005A246B"/>
    <w:rsid w:val="005A2554"/>
    <w:rsid w:val="005A32B9"/>
    <w:rsid w:val="005A4103"/>
    <w:rsid w:val="005A521F"/>
    <w:rsid w:val="005A5397"/>
    <w:rsid w:val="005B1B77"/>
    <w:rsid w:val="005B4413"/>
    <w:rsid w:val="005B7564"/>
    <w:rsid w:val="005C2B00"/>
    <w:rsid w:val="005C3143"/>
    <w:rsid w:val="005C3537"/>
    <w:rsid w:val="005C47B3"/>
    <w:rsid w:val="005D0111"/>
    <w:rsid w:val="005D0B8A"/>
    <w:rsid w:val="005D331C"/>
    <w:rsid w:val="005D3921"/>
    <w:rsid w:val="005D4A42"/>
    <w:rsid w:val="005E015C"/>
    <w:rsid w:val="005E0A29"/>
    <w:rsid w:val="005E29DF"/>
    <w:rsid w:val="005E3944"/>
    <w:rsid w:val="005E3FDD"/>
    <w:rsid w:val="005E40E6"/>
    <w:rsid w:val="005E4B26"/>
    <w:rsid w:val="005E671F"/>
    <w:rsid w:val="005E67C7"/>
    <w:rsid w:val="005E68F9"/>
    <w:rsid w:val="005F1B01"/>
    <w:rsid w:val="005F1BD3"/>
    <w:rsid w:val="005F2A15"/>
    <w:rsid w:val="005F3D52"/>
    <w:rsid w:val="005F4EBF"/>
    <w:rsid w:val="005F69DF"/>
    <w:rsid w:val="006015E9"/>
    <w:rsid w:val="006016F0"/>
    <w:rsid w:val="00602414"/>
    <w:rsid w:val="0060291F"/>
    <w:rsid w:val="00602E9D"/>
    <w:rsid w:val="00602EB8"/>
    <w:rsid w:val="00603A8D"/>
    <w:rsid w:val="006062E1"/>
    <w:rsid w:val="0060696D"/>
    <w:rsid w:val="00606CF9"/>
    <w:rsid w:val="006077C2"/>
    <w:rsid w:val="00610E8B"/>
    <w:rsid w:val="006148D2"/>
    <w:rsid w:val="00616AF0"/>
    <w:rsid w:val="00616E14"/>
    <w:rsid w:val="00617936"/>
    <w:rsid w:val="00617EF0"/>
    <w:rsid w:val="006251BD"/>
    <w:rsid w:val="006265B4"/>
    <w:rsid w:val="00627924"/>
    <w:rsid w:val="00632452"/>
    <w:rsid w:val="00634F38"/>
    <w:rsid w:val="006422B3"/>
    <w:rsid w:val="0064710F"/>
    <w:rsid w:val="00650259"/>
    <w:rsid w:val="006502EF"/>
    <w:rsid w:val="0065062F"/>
    <w:rsid w:val="0065069C"/>
    <w:rsid w:val="006506D2"/>
    <w:rsid w:val="00650D7F"/>
    <w:rsid w:val="00652F42"/>
    <w:rsid w:val="00653268"/>
    <w:rsid w:val="00653D80"/>
    <w:rsid w:val="00653D9F"/>
    <w:rsid w:val="00654F65"/>
    <w:rsid w:val="00657031"/>
    <w:rsid w:val="00657908"/>
    <w:rsid w:val="006603B9"/>
    <w:rsid w:val="00660CD1"/>
    <w:rsid w:val="0066279A"/>
    <w:rsid w:val="00663226"/>
    <w:rsid w:val="00663235"/>
    <w:rsid w:val="0066369A"/>
    <w:rsid w:val="006648FB"/>
    <w:rsid w:val="00670155"/>
    <w:rsid w:val="00670AB0"/>
    <w:rsid w:val="00671478"/>
    <w:rsid w:val="00671CCE"/>
    <w:rsid w:val="0067387F"/>
    <w:rsid w:val="00673B7B"/>
    <w:rsid w:val="00673CA7"/>
    <w:rsid w:val="006741B9"/>
    <w:rsid w:val="0067454D"/>
    <w:rsid w:val="00677E43"/>
    <w:rsid w:val="00681EE7"/>
    <w:rsid w:val="00684426"/>
    <w:rsid w:val="00684490"/>
    <w:rsid w:val="0068715D"/>
    <w:rsid w:val="00687C6A"/>
    <w:rsid w:val="00691582"/>
    <w:rsid w:val="00692CA4"/>
    <w:rsid w:val="00693E95"/>
    <w:rsid w:val="006947C1"/>
    <w:rsid w:val="006A04EC"/>
    <w:rsid w:val="006A0F29"/>
    <w:rsid w:val="006A107E"/>
    <w:rsid w:val="006A5DB2"/>
    <w:rsid w:val="006B1438"/>
    <w:rsid w:val="006B15EF"/>
    <w:rsid w:val="006B2A1D"/>
    <w:rsid w:val="006B361B"/>
    <w:rsid w:val="006B3727"/>
    <w:rsid w:val="006B5EBD"/>
    <w:rsid w:val="006C0A18"/>
    <w:rsid w:val="006C0DC1"/>
    <w:rsid w:val="006C17D8"/>
    <w:rsid w:val="006C1C73"/>
    <w:rsid w:val="006C1D13"/>
    <w:rsid w:val="006C2A60"/>
    <w:rsid w:val="006C3316"/>
    <w:rsid w:val="006C4B96"/>
    <w:rsid w:val="006D05C8"/>
    <w:rsid w:val="006D146D"/>
    <w:rsid w:val="006D30CC"/>
    <w:rsid w:val="006D3A65"/>
    <w:rsid w:val="006D3CCC"/>
    <w:rsid w:val="006D58CB"/>
    <w:rsid w:val="006D58EB"/>
    <w:rsid w:val="006D7058"/>
    <w:rsid w:val="006D770F"/>
    <w:rsid w:val="006D7796"/>
    <w:rsid w:val="006E0DA2"/>
    <w:rsid w:val="006E1C64"/>
    <w:rsid w:val="006E20B9"/>
    <w:rsid w:val="006E5D58"/>
    <w:rsid w:val="006F185C"/>
    <w:rsid w:val="006F1B6C"/>
    <w:rsid w:val="006F4C72"/>
    <w:rsid w:val="006F6CB6"/>
    <w:rsid w:val="006F72E1"/>
    <w:rsid w:val="00706046"/>
    <w:rsid w:val="00707DAD"/>
    <w:rsid w:val="00707FD9"/>
    <w:rsid w:val="00711C09"/>
    <w:rsid w:val="00711C42"/>
    <w:rsid w:val="00714938"/>
    <w:rsid w:val="007149BF"/>
    <w:rsid w:val="00716950"/>
    <w:rsid w:val="00716AEB"/>
    <w:rsid w:val="007179C2"/>
    <w:rsid w:val="007179E0"/>
    <w:rsid w:val="00720562"/>
    <w:rsid w:val="00721D4B"/>
    <w:rsid w:val="00721F12"/>
    <w:rsid w:val="007228F6"/>
    <w:rsid w:val="007252DC"/>
    <w:rsid w:val="00725C53"/>
    <w:rsid w:val="00726945"/>
    <w:rsid w:val="007269C5"/>
    <w:rsid w:val="00726C5E"/>
    <w:rsid w:val="007277C1"/>
    <w:rsid w:val="00730213"/>
    <w:rsid w:val="00732089"/>
    <w:rsid w:val="007359ED"/>
    <w:rsid w:val="00737195"/>
    <w:rsid w:val="00740B6A"/>
    <w:rsid w:val="00742C2F"/>
    <w:rsid w:val="00743D71"/>
    <w:rsid w:val="007442DF"/>
    <w:rsid w:val="0074481F"/>
    <w:rsid w:val="00747879"/>
    <w:rsid w:val="0075143F"/>
    <w:rsid w:val="00751FC1"/>
    <w:rsid w:val="00753875"/>
    <w:rsid w:val="007546AA"/>
    <w:rsid w:val="00755CEB"/>
    <w:rsid w:val="00756668"/>
    <w:rsid w:val="00762DBB"/>
    <w:rsid w:val="00764227"/>
    <w:rsid w:val="007644A6"/>
    <w:rsid w:val="00764E8E"/>
    <w:rsid w:val="00765AC1"/>
    <w:rsid w:val="00767AFD"/>
    <w:rsid w:val="00772B9C"/>
    <w:rsid w:val="007738F7"/>
    <w:rsid w:val="00774D23"/>
    <w:rsid w:val="00775854"/>
    <w:rsid w:val="00775C40"/>
    <w:rsid w:val="00775FFD"/>
    <w:rsid w:val="0077739A"/>
    <w:rsid w:val="00783FB8"/>
    <w:rsid w:val="007852F6"/>
    <w:rsid w:val="00786021"/>
    <w:rsid w:val="00787726"/>
    <w:rsid w:val="00787DD5"/>
    <w:rsid w:val="007902FC"/>
    <w:rsid w:val="007907A2"/>
    <w:rsid w:val="00792555"/>
    <w:rsid w:val="00792B80"/>
    <w:rsid w:val="00793795"/>
    <w:rsid w:val="007944ED"/>
    <w:rsid w:val="00795448"/>
    <w:rsid w:val="00797E41"/>
    <w:rsid w:val="007A2C0A"/>
    <w:rsid w:val="007A3B83"/>
    <w:rsid w:val="007A4441"/>
    <w:rsid w:val="007A45C0"/>
    <w:rsid w:val="007A46EE"/>
    <w:rsid w:val="007A5954"/>
    <w:rsid w:val="007A70C7"/>
    <w:rsid w:val="007B0372"/>
    <w:rsid w:val="007B06E9"/>
    <w:rsid w:val="007B25EF"/>
    <w:rsid w:val="007B28CC"/>
    <w:rsid w:val="007B3D7A"/>
    <w:rsid w:val="007C0494"/>
    <w:rsid w:val="007C2257"/>
    <w:rsid w:val="007C31D4"/>
    <w:rsid w:val="007C3BB6"/>
    <w:rsid w:val="007C3EB6"/>
    <w:rsid w:val="007C4F44"/>
    <w:rsid w:val="007C5698"/>
    <w:rsid w:val="007C57E8"/>
    <w:rsid w:val="007C5B6D"/>
    <w:rsid w:val="007C7801"/>
    <w:rsid w:val="007D027D"/>
    <w:rsid w:val="007D1C01"/>
    <w:rsid w:val="007D4EB6"/>
    <w:rsid w:val="007D52CB"/>
    <w:rsid w:val="007D5CB7"/>
    <w:rsid w:val="007D6708"/>
    <w:rsid w:val="007D6764"/>
    <w:rsid w:val="007E0D9F"/>
    <w:rsid w:val="007E0E3E"/>
    <w:rsid w:val="007E257D"/>
    <w:rsid w:val="007E5BE2"/>
    <w:rsid w:val="007E643B"/>
    <w:rsid w:val="007E7ADE"/>
    <w:rsid w:val="007F2648"/>
    <w:rsid w:val="007F2A0B"/>
    <w:rsid w:val="007F5C1A"/>
    <w:rsid w:val="007F60BA"/>
    <w:rsid w:val="008039BE"/>
    <w:rsid w:val="00807087"/>
    <w:rsid w:val="00811BD0"/>
    <w:rsid w:val="0081312B"/>
    <w:rsid w:val="008175E2"/>
    <w:rsid w:val="00817F5F"/>
    <w:rsid w:val="00821FBA"/>
    <w:rsid w:val="00822EF2"/>
    <w:rsid w:val="00824086"/>
    <w:rsid w:val="00827D10"/>
    <w:rsid w:val="00830EF9"/>
    <w:rsid w:val="008326AE"/>
    <w:rsid w:val="00833612"/>
    <w:rsid w:val="008337A9"/>
    <w:rsid w:val="00834026"/>
    <w:rsid w:val="00834E47"/>
    <w:rsid w:val="00840650"/>
    <w:rsid w:val="0084165A"/>
    <w:rsid w:val="008453F8"/>
    <w:rsid w:val="00852E2C"/>
    <w:rsid w:val="008547F9"/>
    <w:rsid w:val="00854CC9"/>
    <w:rsid w:val="0085556F"/>
    <w:rsid w:val="00860436"/>
    <w:rsid w:val="0086258D"/>
    <w:rsid w:val="00862819"/>
    <w:rsid w:val="00863DE5"/>
    <w:rsid w:val="008643EC"/>
    <w:rsid w:val="008660C3"/>
    <w:rsid w:val="00866440"/>
    <w:rsid w:val="008734AA"/>
    <w:rsid w:val="008765D2"/>
    <w:rsid w:val="00880069"/>
    <w:rsid w:val="00882BBC"/>
    <w:rsid w:val="00883981"/>
    <w:rsid w:val="00883C6A"/>
    <w:rsid w:val="00884523"/>
    <w:rsid w:val="00884C1C"/>
    <w:rsid w:val="0088508C"/>
    <w:rsid w:val="008949AB"/>
    <w:rsid w:val="0089510F"/>
    <w:rsid w:val="0089604E"/>
    <w:rsid w:val="00896B3F"/>
    <w:rsid w:val="008A255C"/>
    <w:rsid w:val="008A6047"/>
    <w:rsid w:val="008B1AAC"/>
    <w:rsid w:val="008B3E7D"/>
    <w:rsid w:val="008C64DC"/>
    <w:rsid w:val="008C7151"/>
    <w:rsid w:val="008C73CD"/>
    <w:rsid w:val="008D0313"/>
    <w:rsid w:val="008D1DEA"/>
    <w:rsid w:val="008D2E47"/>
    <w:rsid w:val="008D37B0"/>
    <w:rsid w:val="008D4BA2"/>
    <w:rsid w:val="008D6229"/>
    <w:rsid w:val="008E07B7"/>
    <w:rsid w:val="008E1900"/>
    <w:rsid w:val="008E1FCE"/>
    <w:rsid w:val="008E23AB"/>
    <w:rsid w:val="008E31BD"/>
    <w:rsid w:val="008E5E91"/>
    <w:rsid w:val="008F0E51"/>
    <w:rsid w:val="008F1FB2"/>
    <w:rsid w:val="008F1FE4"/>
    <w:rsid w:val="008F2F92"/>
    <w:rsid w:val="008F4E40"/>
    <w:rsid w:val="008F54AF"/>
    <w:rsid w:val="008F6DE4"/>
    <w:rsid w:val="009010F1"/>
    <w:rsid w:val="009013E6"/>
    <w:rsid w:val="00903390"/>
    <w:rsid w:val="00903465"/>
    <w:rsid w:val="009046A2"/>
    <w:rsid w:val="009052A8"/>
    <w:rsid w:val="0090708D"/>
    <w:rsid w:val="00907A23"/>
    <w:rsid w:val="0091060E"/>
    <w:rsid w:val="00912FA5"/>
    <w:rsid w:val="009130DE"/>
    <w:rsid w:val="00913C0F"/>
    <w:rsid w:val="00914BB0"/>
    <w:rsid w:val="00914CF7"/>
    <w:rsid w:val="00914E43"/>
    <w:rsid w:val="00917F08"/>
    <w:rsid w:val="00922C5E"/>
    <w:rsid w:val="00923B3B"/>
    <w:rsid w:val="00925483"/>
    <w:rsid w:val="0092672A"/>
    <w:rsid w:val="0093041E"/>
    <w:rsid w:val="009319DF"/>
    <w:rsid w:val="00931E79"/>
    <w:rsid w:val="00934D93"/>
    <w:rsid w:val="00936B8C"/>
    <w:rsid w:val="00936CF1"/>
    <w:rsid w:val="0093778C"/>
    <w:rsid w:val="00937B0F"/>
    <w:rsid w:val="0094104A"/>
    <w:rsid w:val="0094119B"/>
    <w:rsid w:val="009427EE"/>
    <w:rsid w:val="0094285D"/>
    <w:rsid w:val="00945EBC"/>
    <w:rsid w:val="00945F29"/>
    <w:rsid w:val="00947736"/>
    <w:rsid w:val="00950F46"/>
    <w:rsid w:val="009512AF"/>
    <w:rsid w:val="009517A6"/>
    <w:rsid w:val="0095195F"/>
    <w:rsid w:val="0095335B"/>
    <w:rsid w:val="009547D1"/>
    <w:rsid w:val="00957C7C"/>
    <w:rsid w:val="00961219"/>
    <w:rsid w:val="00963131"/>
    <w:rsid w:val="00963745"/>
    <w:rsid w:val="00964A5C"/>
    <w:rsid w:val="009650B5"/>
    <w:rsid w:val="00965209"/>
    <w:rsid w:val="00965B51"/>
    <w:rsid w:val="00966A5D"/>
    <w:rsid w:val="0097159F"/>
    <w:rsid w:val="0097283A"/>
    <w:rsid w:val="00973BC8"/>
    <w:rsid w:val="009745EB"/>
    <w:rsid w:val="00975127"/>
    <w:rsid w:val="0098063F"/>
    <w:rsid w:val="00984787"/>
    <w:rsid w:val="009848AA"/>
    <w:rsid w:val="00985693"/>
    <w:rsid w:val="00985728"/>
    <w:rsid w:val="00990384"/>
    <w:rsid w:val="00993392"/>
    <w:rsid w:val="0099361A"/>
    <w:rsid w:val="00993E26"/>
    <w:rsid w:val="009942E0"/>
    <w:rsid w:val="00994485"/>
    <w:rsid w:val="009946D3"/>
    <w:rsid w:val="00995011"/>
    <w:rsid w:val="0099552C"/>
    <w:rsid w:val="009956A5"/>
    <w:rsid w:val="009963CD"/>
    <w:rsid w:val="00996642"/>
    <w:rsid w:val="00997D22"/>
    <w:rsid w:val="009A0D4C"/>
    <w:rsid w:val="009A1FE0"/>
    <w:rsid w:val="009A2A6A"/>
    <w:rsid w:val="009A2F32"/>
    <w:rsid w:val="009B22A2"/>
    <w:rsid w:val="009B24A5"/>
    <w:rsid w:val="009B267D"/>
    <w:rsid w:val="009B43E2"/>
    <w:rsid w:val="009B4F23"/>
    <w:rsid w:val="009C1210"/>
    <w:rsid w:val="009C6578"/>
    <w:rsid w:val="009C6E62"/>
    <w:rsid w:val="009D192E"/>
    <w:rsid w:val="009D3F50"/>
    <w:rsid w:val="009D5E60"/>
    <w:rsid w:val="009D77E3"/>
    <w:rsid w:val="009E1ACA"/>
    <w:rsid w:val="009E2842"/>
    <w:rsid w:val="009E30D6"/>
    <w:rsid w:val="009E324A"/>
    <w:rsid w:val="009E48AC"/>
    <w:rsid w:val="009E4F7C"/>
    <w:rsid w:val="009E54E6"/>
    <w:rsid w:val="009E56B7"/>
    <w:rsid w:val="009E68AD"/>
    <w:rsid w:val="009E6A4C"/>
    <w:rsid w:val="009F05A4"/>
    <w:rsid w:val="009F09DF"/>
    <w:rsid w:val="009F09E8"/>
    <w:rsid w:val="009F1B5E"/>
    <w:rsid w:val="009F2337"/>
    <w:rsid w:val="009F2EE0"/>
    <w:rsid w:val="009F34B4"/>
    <w:rsid w:val="009F3631"/>
    <w:rsid w:val="009F3C87"/>
    <w:rsid w:val="009F42D1"/>
    <w:rsid w:val="009F4358"/>
    <w:rsid w:val="009F6F9A"/>
    <w:rsid w:val="009F76D3"/>
    <w:rsid w:val="00A011EE"/>
    <w:rsid w:val="00A036A9"/>
    <w:rsid w:val="00A05420"/>
    <w:rsid w:val="00A0557E"/>
    <w:rsid w:val="00A0582A"/>
    <w:rsid w:val="00A06D87"/>
    <w:rsid w:val="00A07368"/>
    <w:rsid w:val="00A11AD5"/>
    <w:rsid w:val="00A1645C"/>
    <w:rsid w:val="00A16896"/>
    <w:rsid w:val="00A17E2A"/>
    <w:rsid w:val="00A20C97"/>
    <w:rsid w:val="00A21443"/>
    <w:rsid w:val="00A215F6"/>
    <w:rsid w:val="00A22274"/>
    <w:rsid w:val="00A229E3"/>
    <w:rsid w:val="00A234B1"/>
    <w:rsid w:val="00A318EB"/>
    <w:rsid w:val="00A323E6"/>
    <w:rsid w:val="00A3240A"/>
    <w:rsid w:val="00A33515"/>
    <w:rsid w:val="00A3399C"/>
    <w:rsid w:val="00A35DD9"/>
    <w:rsid w:val="00A36870"/>
    <w:rsid w:val="00A372A4"/>
    <w:rsid w:val="00A3772A"/>
    <w:rsid w:val="00A37BF6"/>
    <w:rsid w:val="00A40B52"/>
    <w:rsid w:val="00A44046"/>
    <w:rsid w:val="00A45290"/>
    <w:rsid w:val="00A50686"/>
    <w:rsid w:val="00A5080F"/>
    <w:rsid w:val="00A5146D"/>
    <w:rsid w:val="00A523D7"/>
    <w:rsid w:val="00A52A8F"/>
    <w:rsid w:val="00A56166"/>
    <w:rsid w:val="00A57491"/>
    <w:rsid w:val="00A57A56"/>
    <w:rsid w:val="00A612B5"/>
    <w:rsid w:val="00A62694"/>
    <w:rsid w:val="00A62BD9"/>
    <w:rsid w:val="00A6301F"/>
    <w:rsid w:val="00A6465B"/>
    <w:rsid w:val="00A659A2"/>
    <w:rsid w:val="00A664D2"/>
    <w:rsid w:val="00A66DA9"/>
    <w:rsid w:val="00A67756"/>
    <w:rsid w:val="00A67E59"/>
    <w:rsid w:val="00A723BD"/>
    <w:rsid w:val="00A72B8C"/>
    <w:rsid w:val="00A72BF4"/>
    <w:rsid w:val="00A72E5F"/>
    <w:rsid w:val="00A751CD"/>
    <w:rsid w:val="00A75D0F"/>
    <w:rsid w:val="00A77574"/>
    <w:rsid w:val="00A814DB"/>
    <w:rsid w:val="00A854AE"/>
    <w:rsid w:val="00A90336"/>
    <w:rsid w:val="00A904C9"/>
    <w:rsid w:val="00A9138A"/>
    <w:rsid w:val="00A922A8"/>
    <w:rsid w:val="00A95A78"/>
    <w:rsid w:val="00A9652D"/>
    <w:rsid w:val="00A96E95"/>
    <w:rsid w:val="00A97972"/>
    <w:rsid w:val="00A97E80"/>
    <w:rsid w:val="00AA0266"/>
    <w:rsid w:val="00AA1044"/>
    <w:rsid w:val="00AA2332"/>
    <w:rsid w:val="00AA49F0"/>
    <w:rsid w:val="00AA66B6"/>
    <w:rsid w:val="00AA7FB1"/>
    <w:rsid w:val="00AB019B"/>
    <w:rsid w:val="00AB14B2"/>
    <w:rsid w:val="00AB3734"/>
    <w:rsid w:val="00AB7640"/>
    <w:rsid w:val="00AB7C05"/>
    <w:rsid w:val="00AC0DEC"/>
    <w:rsid w:val="00AC22DA"/>
    <w:rsid w:val="00AC6652"/>
    <w:rsid w:val="00AC784B"/>
    <w:rsid w:val="00AD0803"/>
    <w:rsid w:val="00AD2ECC"/>
    <w:rsid w:val="00AD4023"/>
    <w:rsid w:val="00AD4FBB"/>
    <w:rsid w:val="00AD79F2"/>
    <w:rsid w:val="00AE08C4"/>
    <w:rsid w:val="00AE1931"/>
    <w:rsid w:val="00AE4249"/>
    <w:rsid w:val="00AF11D1"/>
    <w:rsid w:val="00AF20EA"/>
    <w:rsid w:val="00AF2DE5"/>
    <w:rsid w:val="00AF2F7F"/>
    <w:rsid w:val="00AF31C4"/>
    <w:rsid w:val="00AF52BE"/>
    <w:rsid w:val="00AF5B69"/>
    <w:rsid w:val="00AF5C4C"/>
    <w:rsid w:val="00AF70A4"/>
    <w:rsid w:val="00B02944"/>
    <w:rsid w:val="00B03117"/>
    <w:rsid w:val="00B0329E"/>
    <w:rsid w:val="00B03879"/>
    <w:rsid w:val="00B039AC"/>
    <w:rsid w:val="00B04050"/>
    <w:rsid w:val="00B07F01"/>
    <w:rsid w:val="00B114B0"/>
    <w:rsid w:val="00B167EE"/>
    <w:rsid w:val="00B16FDE"/>
    <w:rsid w:val="00B20B7B"/>
    <w:rsid w:val="00B219A4"/>
    <w:rsid w:val="00B22073"/>
    <w:rsid w:val="00B2235C"/>
    <w:rsid w:val="00B23573"/>
    <w:rsid w:val="00B244F6"/>
    <w:rsid w:val="00B24FEA"/>
    <w:rsid w:val="00B26874"/>
    <w:rsid w:val="00B26E89"/>
    <w:rsid w:val="00B312BD"/>
    <w:rsid w:val="00B31679"/>
    <w:rsid w:val="00B31A1F"/>
    <w:rsid w:val="00B31FE4"/>
    <w:rsid w:val="00B32187"/>
    <w:rsid w:val="00B352C5"/>
    <w:rsid w:val="00B35AA8"/>
    <w:rsid w:val="00B35FFD"/>
    <w:rsid w:val="00B36444"/>
    <w:rsid w:val="00B368BD"/>
    <w:rsid w:val="00B36C0B"/>
    <w:rsid w:val="00B408FA"/>
    <w:rsid w:val="00B41279"/>
    <w:rsid w:val="00B419E0"/>
    <w:rsid w:val="00B43083"/>
    <w:rsid w:val="00B43104"/>
    <w:rsid w:val="00B4378B"/>
    <w:rsid w:val="00B43F36"/>
    <w:rsid w:val="00B44806"/>
    <w:rsid w:val="00B44D81"/>
    <w:rsid w:val="00B45955"/>
    <w:rsid w:val="00B464C2"/>
    <w:rsid w:val="00B46AC9"/>
    <w:rsid w:val="00B46CE8"/>
    <w:rsid w:val="00B46F10"/>
    <w:rsid w:val="00B471D4"/>
    <w:rsid w:val="00B50684"/>
    <w:rsid w:val="00B53C21"/>
    <w:rsid w:val="00B54EC9"/>
    <w:rsid w:val="00B55A71"/>
    <w:rsid w:val="00B62F81"/>
    <w:rsid w:val="00B639FD"/>
    <w:rsid w:val="00B64158"/>
    <w:rsid w:val="00B66022"/>
    <w:rsid w:val="00B66288"/>
    <w:rsid w:val="00B71E7F"/>
    <w:rsid w:val="00B72724"/>
    <w:rsid w:val="00B72DF5"/>
    <w:rsid w:val="00B73E6D"/>
    <w:rsid w:val="00B74145"/>
    <w:rsid w:val="00B757A0"/>
    <w:rsid w:val="00B77633"/>
    <w:rsid w:val="00B779F7"/>
    <w:rsid w:val="00B8185A"/>
    <w:rsid w:val="00B81A66"/>
    <w:rsid w:val="00B82957"/>
    <w:rsid w:val="00B855BD"/>
    <w:rsid w:val="00B856D9"/>
    <w:rsid w:val="00B85C7D"/>
    <w:rsid w:val="00B86951"/>
    <w:rsid w:val="00B91BCA"/>
    <w:rsid w:val="00B92330"/>
    <w:rsid w:val="00B926B9"/>
    <w:rsid w:val="00B94566"/>
    <w:rsid w:val="00B94F52"/>
    <w:rsid w:val="00B95929"/>
    <w:rsid w:val="00B96CBC"/>
    <w:rsid w:val="00BA29FE"/>
    <w:rsid w:val="00BA46FF"/>
    <w:rsid w:val="00BB07FE"/>
    <w:rsid w:val="00BB1B7D"/>
    <w:rsid w:val="00BB373F"/>
    <w:rsid w:val="00BB4018"/>
    <w:rsid w:val="00BB799C"/>
    <w:rsid w:val="00BB7DD1"/>
    <w:rsid w:val="00BC112B"/>
    <w:rsid w:val="00BC14DF"/>
    <w:rsid w:val="00BC1640"/>
    <w:rsid w:val="00BC2385"/>
    <w:rsid w:val="00BC3934"/>
    <w:rsid w:val="00BC5A3A"/>
    <w:rsid w:val="00BD02B1"/>
    <w:rsid w:val="00BD124B"/>
    <w:rsid w:val="00BD16A9"/>
    <w:rsid w:val="00BD18DA"/>
    <w:rsid w:val="00BD1D4A"/>
    <w:rsid w:val="00BD2F98"/>
    <w:rsid w:val="00BD384C"/>
    <w:rsid w:val="00BD4419"/>
    <w:rsid w:val="00BD5EE2"/>
    <w:rsid w:val="00BE2322"/>
    <w:rsid w:val="00BE23B0"/>
    <w:rsid w:val="00BE415F"/>
    <w:rsid w:val="00BE6B87"/>
    <w:rsid w:val="00BF37A6"/>
    <w:rsid w:val="00BF3F67"/>
    <w:rsid w:val="00BF564C"/>
    <w:rsid w:val="00BF59EA"/>
    <w:rsid w:val="00BF5F2C"/>
    <w:rsid w:val="00BF76B9"/>
    <w:rsid w:val="00C0139F"/>
    <w:rsid w:val="00C0221F"/>
    <w:rsid w:val="00C02848"/>
    <w:rsid w:val="00C0397C"/>
    <w:rsid w:val="00C05681"/>
    <w:rsid w:val="00C056FB"/>
    <w:rsid w:val="00C05D4D"/>
    <w:rsid w:val="00C07148"/>
    <w:rsid w:val="00C10973"/>
    <w:rsid w:val="00C11110"/>
    <w:rsid w:val="00C118AD"/>
    <w:rsid w:val="00C120BE"/>
    <w:rsid w:val="00C12636"/>
    <w:rsid w:val="00C13927"/>
    <w:rsid w:val="00C1419F"/>
    <w:rsid w:val="00C15509"/>
    <w:rsid w:val="00C15775"/>
    <w:rsid w:val="00C15ED5"/>
    <w:rsid w:val="00C16CEE"/>
    <w:rsid w:val="00C203C6"/>
    <w:rsid w:val="00C24072"/>
    <w:rsid w:val="00C24F09"/>
    <w:rsid w:val="00C25EDE"/>
    <w:rsid w:val="00C25F13"/>
    <w:rsid w:val="00C27E49"/>
    <w:rsid w:val="00C30FF3"/>
    <w:rsid w:val="00C334AD"/>
    <w:rsid w:val="00C345F1"/>
    <w:rsid w:val="00C34B50"/>
    <w:rsid w:val="00C3524E"/>
    <w:rsid w:val="00C35D21"/>
    <w:rsid w:val="00C362AE"/>
    <w:rsid w:val="00C369D4"/>
    <w:rsid w:val="00C375AD"/>
    <w:rsid w:val="00C41C06"/>
    <w:rsid w:val="00C430E0"/>
    <w:rsid w:val="00C537A9"/>
    <w:rsid w:val="00C54A3D"/>
    <w:rsid w:val="00C54E1B"/>
    <w:rsid w:val="00C5562C"/>
    <w:rsid w:val="00C5789C"/>
    <w:rsid w:val="00C62DB1"/>
    <w:rsid w:val="00C63D77"/>
    <w:rsid w:val="00C64B42"/>
    <w:rsid w:val="00C654B4"/>
    <w:rsid w:val="00C658D6"/>
    <w:rsid w:val="00C673B3"/>
    <w:rsid w:val="00C704E5"/>
    <w:rsid w:val="00C7332D"/>
    <w:rsid w:val="00C7539D"/>
    <w:rsid w:val="00C75982"/>
    <w:rsid w:val="00C80851"/>
    <w:rsid w:val="00C84366"/>
    <w:rsid w:val="00C8742E"/>
    <w:rsid w:val="00C9157E"/>
    <w:rsid w:val="00C91975"/>
    <w:rsid w:val="00C94976"/>
    <w:rsid w:val="00C96978"/>
    <w:rsid w:val="00CA14CF"/>
    <w:rsid w:val="00CA1629"/>
    <w:rsid w:val="00CA228C"/>
    <w:rsid w:val="00CA37DA"/>
    <w:rsid w:val="00CA447A"/>
    <w:rsid w:val="00CA45ED"/>
    <w:rsid w:val="00CA7767"/>
    <w:rsid w:val="00CB01EC"/>
    <w:rsid w:val="00CB1BB6"/>
    <w:rsid w:val="00CB1D26"/>
    <w:rsid w:val="00CB21EA"/>
    <w:rsid w:val="00CB316D"/>
    <w:rsid w:val="00CB3C68"/>
    <w:rsid w:val="00CB57B5"/>
    <w:rsid w:val="00CB6284"/>
    <w:rsid w:val="00CB72B1"/>
    <w:rsid w:val="00CB7539"/>
    <w:rsid w:val="00CC0D50"/>
    <w:rsid w:val="00CC414E"/>
    <w:rsid w:val="00CC4655"/>
    <w:rsid w:val="00CC6AD8"/>
    <w:rsid w:val="00CC74F2"/>
    <w:rsid w:val="00CC7A97"/>
    <w:rsid w:val="00CD1745"/>
    <w:rsid w:val="00CD2ABD"/>
    <w:rsid w:val="00CD2CB2"/>
    <w:rsid w:val="00CD3F2A"/>
    <w:rsid w:val="00CD3F40"/>
    <w:rsid w:val="00CD539D"/>
    <w:rsid w:val="00CD63CA"/>
    <w:rsid w:val="00CD6658"/>
    <w:rsid w:val="00CD6765"/>
    <w:rsid w:val="00CD72A3"/>
    <w:rsid w:val="00CD7856"/>
    <w:rsid w:val="00CE0682"/>
    <w:rsid w:val="00CE2E16"/>
    <w:rsid w:val="00CE47AD"/>
    <w:rsid w:val="00CE6643"/>
    <w:rsid w:val="00CF375D"/>
    <w:rsid w:val="00CF3905"/>
    <w:rsid w:val="00CF4B17"/>
    <w:rsid w:val="00CF4B9F"/>
    <w:rsid w:val="00CF5C98"/>
    <w:rsid w:val="00CF691D"/>
    <w:rsid w:val="00CF7800"/>
    <w:rsid w:val="00CF7F0E"/>
    <w:rsid w:val="00D005C4"/>
    <w:rsid w:val="00D01657"/>
    <w:rsid w:val="00D029A5"/>
    <w:rsid w:val="00D02CDC"/>
    <w:rsid w:val="00D04773"/>
    <w:rsid w:val="00D04B72"/>
    <w:rsid w:val="00D05641"/>
    <w:rsid w:val="00D05C07"/>
    <w:rsid w:val="00D05D75"/>
    <w:rsid w:val="00D11152"/>
    <w:rsid w:val="00D1310B"/>
    <w:rsid w:val="00D132DA"/>
    <w:rsid w:val="00D1398E"/>
    <w:rsid w:val="00D16C85"/>
    <w:rsid w:val="00D20F83"/>
    <w:rsid w:val="00D219B6"/>
    <w:rsid w:val="00D227C6"/>
    <w:rsid w:val="00D23D0E"/>
    <w:rsid w:val="00D26460"/>
    <w:rsid w:val="00D27CA8"/>
    <w:rsid w:val="00D27E12"/>
    <w:rsid w:val="00D3365D"/>
    <w:rsid w:val="00D36035"/>
    <w:rsid w:val="00D379AD"/>
    <w:rsid w:val="00D41412"/>
    <w:rsid w:val="00D414D6"/>
    <w:rsid w:val="00D42ECE"/>
    <w:rsid w:val="00D4432F"/>
    <w:rsid w:val="00D47810"/>
    <w:rsid w:val="00D502F2"/>
    <w:rsid w:val="00D52C5C"/>
    <w:rsid w:val="00D536A3"/>
    <w:rsid w:val="00D54AFA"/>
    <w:rsid w:val="00D552B8"/>
    <w:rsid w:val="00D557CA"/>
    <w:rsid w:val="00D56A89"/>
    <w:rsid w:val="00D60E9C"/>
    <w:rsid w:val="00D61C92"/>
    <w:rsid w:val="00D638E6"/>
    <w:rsid w:val="00D63BA6"/>
    <w:rsid w:val="00D64F9D"/>
    <w:rsid w:val="00D6557C"/>
    <w:rsid w:val="00D65B32"/>
    <w:rsid w:val="00D66D17"/>
    <w:rsid w:val="00D70FDB"/>
    <w:rsid w:val="00D732C0"/>
    <w:rsid w:val="00D762C7"/>
    <w:rsid w:val="00D76A4A"/>
    <w:rsid w:val="00D83166"/>
    <w:rsid w:val="00D83199"/>
    <w:rsid w:val="00D857EC"/>
    <w:rsid w:val="00D87789"/>
    <w:rsid w:val="00D8785D"/>
    <w:rsid w:val="00D93853"/>
    <w:rsid w:val="00D9472E"/>
    <w:rsid w:val="00D94D1B"/>
    <w:rsid w:val="00D962E6"/>
    <w:rsid w:val="00D97115"/>
    <w:rsid w:val="00DA0C13"/>
    <w:rsid w:val="00DA0CC1"/>
    <w:rsid w:val="00DA1848"/>
    <w:rsid w:val="00DA23BD"/>
    <w:rsid w:val="00DA3533"/>
    <w:rsid w:val="00DA3F38"/>
    <w:rsid w:val="00DA480A"/>
    <w:rsid w:val="00DA656C"/>
    <w:rsid w:val="00DB02B8"/>
    <w:rsid w:val="00DB1B6B"/>
    <w:rsid w:val="00DB1E1D"/>
    <w:rsid w:val="00DB2C0C"/>
    <w:rsid w:val="00DB47E4"/>
    <w:rsid w:val="00DB4C4E"/>
    <w:rsid w:val="00DB588E"/>
    <w:rsid w:val="00DB5D18"/>
    <w:rsid w:val="00DB5E7A"/>
    <w:rsid w:val="00DB631D"/>
    <w:rsid w:val="00DB7880"/>
    <w:rsid w:val="00DC1510"/>
    <w:rsid w:val="00DC4B18"/>
    <w:rsid w:val="00DC5F21"/>
    <w:rsid w:val="00DC5FDD"/>
    <w:rsid w:val="00DC6B6A"/>
    <w:rsid w:val="00DC7D16"/>
    <w:rsid w:val="00DD1C8E"/>
    <w:rsid w:val="00DD2BA7"/>
    <w:rsid w:val="00DD4E64"/>
    <w:rsid w:val="00DD6286"/>
    <w:rsid w:val="00DD7468"/>
    <w:rsid w:val="00DE00C8"/>
    <w:rsid w:val="00DE0897"/>
    <w:rsid w:val="00DE2A1B"/>
    <w:rsid w:val="00DE479C"/>
    <w:rsid w:val="00DE5606"/>
    <w:rsid w:val="00DE65F5"/>
    <w:rsid w:val="00DE7D0C"/>
    <w:rsid w:val="00DF032F"/>
    <w:rsid w:val="00DF069E"/>
    <w:rsid w:val="00DF15EF"/>
    <w:rsid w:val="00DF2074"/>
    <w:rsid w:val="00DF244F"/>
    <w:rsid w:val="00DF31EE"/>
    <w:rsid w:val="00DF3F89"/>
    <w:rsid w:val="00DF51A6"/>
    <w:rsid w:val="00DF63EF"/>
    <w:rsid w:val="00E0130E"/>
    <w:rsid w:val="00E023A8"/>
    <w:rsid w:val="00E03538"/>
    <w:rsid w:val="00E035B2"/>
    <w:rsid w:val="00E036A4"/>
    <w:rsid w:val="00E13B27"/>
    <w:rsid w:val="00E14FB6"/>
    <w:rsid w:val="00E151F0"/>
    <w:rsid w:val="00E20AD3"/>
    <w:rsid w:val="00E24A81"/>
    <w:rsid w:val="00E24BA7"/>
    <w:rsid w:val="00E251E6"/>
    <w:rsid w:val="00E26682"/>
    <w:rsid w:val="00E31640"/>
    <w:rsid w:val="00E32747"/>
    <w:rsid w:val="00E3308D"/>
    <w:rsid w:val="00E3340C"/>
    <w:rsid w:val="00E345DE"/>
    <w:rsid w:val="00E34D84"/>
    <w:rsid w:val="00E350B7"/>
    <w:rsid w:val="00E35709"/>
    <w:rsid w:val="00E413D3"/>
    <w:rsid w:val="00E417E6"/>
    <w:rsid w:val="00E42179"/>
    <w:rsid w:val="00E476E2"/>
    <w:rsid w:val="00E50B4A"/>
    <w:rsid w:val="00E51A6E"/>
    <w:rsid w:val="00E53899"/>
    <w:rsid w:val="00E562FA"/>
    <w:rsid w:val="00E56DC9"/>
    <w:rsid w:val="00E60CC5"/>
    <w:rsid w:val="00E60E7E"/>
    <w:rsid w:val="00E6359F"/>
    <w:rsid w:val="00E63727"/>
    <w:rsid w:val="00E639C4"/>
    <w:rsid w:val="00E64C32"/>
    <w:rsid w:val="00E66187"/>
    <w:rsid w:val="00E66868"/>
    <w:rsid w:val="00E703DF"/>
    <w:rsid w:val="00E7048F"/>
    <w:rsid w:val="00E70747"/>
    <w:rsid w:val="00E7629C"/>
    <w:rsid w:val="00E775D3"/>
    <w:rsid w:val="00E8031B"/>
    <w:rsid w:val="00E80D87"/>
    <w:rsid w:val="00E816C1"/>
    <w:rsid w:val="00E8323D"/>
    <w:rsid w:val="00E84FE0"/>
    <w:rsid w:val="00E858A6"/>
    <w:rsid w:val="00E907D0"/>
    <w:rsid w:val="00E91490"/>
    <w:rsid w:val="00E93C24"/>
    <w:rsid w:val="00E948EB"/>
    <w:rsid w:val="00E94C73"/>
    <w:rsid w:val="00E970A8"/>
    <w:rsid w:val="00EA27EE"/>
    <w:rsid w:val="00EA3AB7"/>
    <w:rsid w:val="00EA49BC"/>
    <w:rsid w:val="00EA5712"/>
    <w:rsid w:val="00EA6134"/>
    <w:rsid w:val="00EA6600"/>
    <w:rsid w:val="00EB2B7D"/>
    <w:rsid w:val="00EB5605"/>
    <w:rsid w:val="00EB5909"/>
    <w:rsid w:val="00EC0E16"/>
    <w:rsid w:val="00EC28EB"/>
    <w:rsid w:val="00EC7371"/>
    <w:rsid w:val="00ED0A11"/>
    <w:rsid w:val="00ED2DAD"/>
    <w:rsid w:val="00ED316A"/>
    <w:rsid w:val="00ED5456"/>
    <w:rsid w:val="00ED5FF1"/>
    <w:rsid w:val="00ED60E6"/>
    <w:rsid w:val="00ED6979"/>
    <w:rsid w:val="00EE2F02"/>
    <w:rsid w:val="00EE32E6"/>
    <w:rsid w:val="00EE49D8"/>
    <w:rsid w:val="00EE4EAC"/>
    <w:rsid w:val="00EE5CE9"/>
    <w:rsid w:val="00EE72CE"/>
    <w:rsid w:val="00EF00C8"/>
    <w:rsid w:val="00EF2AA2"/>
    <w:rsid w:val="00EF47EE"/>
    <w:rsid w:val="00EF518E"/>
    <w:rsid w:val="00EF5371"/>
    <w:rsid w:val="00EF6CD2"/>
    <w:rsid w:val="00F00D06"/>
    <w:rsid w:val="00F016E8"/>
    <w:rsid w:val="00F02045"/>
    <w:rsid w:val="00F058DA"/>
    <w:rsid w:val="00F05CDC"/>
    <w:rsid w:val="00F10A9E"/>
    <w:rsid w:val="00F12BF1"/>
    <w:rsid w:val="00F152D8"/>
    <w:rsid w:val="00F15557"/>
    <w:rsid w:val="00F1565F"/>
    <w:rsid w:val="00F15C08"/>
    <w:rsid w:val="00F16654"/>
    <w:rsid w:val="00F20BDA"/>
    <w:rsid w:val="00F21454"/>
    <w:rsid w:val="00F23183"/>
    <w:rsid w:val="00F235ED"/>
    <w:rsid w:val="00F24963"/>
    <w:rsid w:val="00F26805"/>
    <w:rsid w:val="00F30CF0"/>
    <w:rsid w:val="00F33C2E"/>
    <w:rsid w:val="00F377CE"/>
    <w:rsid w:val="00F40BD9"/>
    <w:rsid w:val="00F41D4D"/>
    <w:rsid w:val="00F42FF2"/>
    <w:rsid w:val="00F44625"/>
    <w:rsid w:val="00F44969"/>
    <w:rsid w:val="00F511EF"/>
    <w:rsid w:val="00F51E40"/>
    <w:rsid w:val="00F52040"/>
    <w:rsid w:val="00F5233B"/>
    <w:rsid w:val="00F52C43"/>
    <w:rsid w:val="00F53CFB"/>
    <w:rsid w:val="00F55CD7"/>
    <w:rsid w:val="00F57D28"/>
    <w:rsid w:val="00F612F7"/>
    <w:rsid w:val="00F61ECE"/>
    <w:rsid w:val="00F625E7"/>
    <w:rsid w:val="00F62657"/>
    <w:rsid w:val="00F62FE8"/>
    <w:rsid w:val="00F64D6B"/>
    <w:rsid w:val="00F65A79"/>
    <w:rsid w:val="00F65B68"/>
    <w:rsid w:val="00F72232"/>
    <w:rsid w:val="00F72381"/>
    <w:rsid w:val="00F72AB0"/>
    <w:rsid w:val="00F75262"/>
    <w:rsid w:val="00F7726F"/>
    <w:rsid w:val="00F80913"/>
    <w:rsid w:val="00F81278"/>
    <w:rsid w:val="00F81449"/>
    <w:rsid w:val="00F82431"/>
    <w:rsid w:val="00F833D8"/>
    <w:rsid w:val="00F84B4A"/>
    <w:rsid w:val="00F85427"/>
    <w:rsid w:val="00F85D73"/>
    <w:rsid w:val="00F86197"/>
    <w:rsid w:val="00F86E8E"/>
    <w:rsid w:val="00F914CD"/>
    <w:rsid w:val="00F95218"/>
    <w:rsid w:val="00F955D1"/>
    <w:rsid w:val="00F966AC"/>
    <w:rsid w:val="00FA0E85"/>
    <w:rsid w:val="00FA5433"/>
    <w:rsid w:val="00FA7F8F"/>
    <w:rsid w:val="00FB02A4"/>
    <w:rsid w:val="00FB0C32"/>
    <w:rsid w:val="00FB0E4F"/>
    <w:rsid w:val="00FB12BA"/>
    <w:rsid w:val="00FB1F5B"/>
    <w:rsid w:val="00FB3EC1"/>
    <w:rsid w:val="00FB7BF8"/>
    <w:rsid w:val="00FC10A2"/>
    <w:rsid w:val="00FC13CF"/>
    <w:rsid w:val="00FC1C48"/>
    <w:rsid w:val="00FC46E6"/>
    <w:rsid w:val="00FC4C35"/>
    <w:rsid w:val="00FC52C1"/>
    <w:rsid w:val="00FC52E6"/>
    <w:rsid w:val="00FC5EAE"/>
    <w:rsid w:val="00FD1DFA"/>
    <w:rsid w:val="00FD2051"/>
    <w:rsid w:val="00FD43B3"/>
    <w:rsid w:val="00FD5FDD"/>
    <w:rsid w:val="00FD6770"/>
    <w:rsid w:val="00FE0978"/>
    <w:rsid w:val="00FE1018"/>
    <w:rsid w:val="00FE2775"/>
    <w:rsid w:val="00FE38C6"/>
    <w:rsid w:val="00FE42E6"/>
    <w:rsid w:val="00FE6C01"/>
    <w:rsid w:val="00FE7153"/>
    <w:rsid w:val="00FE74BF"/>
    <w:rsid w:val="00FF2586"/>
    <w:rsid w:val="00FF2E6E"/>
    <w:rsid w:val="00FF5607"/>
    <w:rsid w:val="00FF6B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63995CD"/>
  <w14:defaultImageDpi w14:val="96"/>
  <w15:docId w15:val="{0368D843-CB19-4D09-A353-984AF83A2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header" w:semiHidden="1" w:unhideWhenUsed="1"/>
    <w:lsdException w:name="index heading" w:semiHidden="1" w:unhideWhenUsed="1"/>
    <w:lsdException w:name="caption" w:uiPriority="35" w:qFormat="1"/>
    <w:lsdException w:name="annotation reference" w:semiHidden="1"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nhideWhenUsed="1"/>
    <w:lsdException w:name="Body Text Indent"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Strong" w:uiPriority="22" w:qFormat="1"/>
    <w:lsdException w:name="Emphasis" w:uiPriority="20"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rFonts w:ascii="Arial" w:hAnsi="Arial"/>
      <w:sz w:val="22"/>
      <w:lang w:eastAsia="en-US"/>
    </w:rPr>
  </w:style>
  <w:style w:type="paragraph" w:styleId="Heading1">
    <w:name w:val="heading 1"/>
    <w:aliases w:val="Heading 1-1"/>
    <w:basedOn w:val="Normal"/>
    <w:next w:val="Heading2"/>
    <w:link w:val="Heading1Char"/>
    <w:uiPriority w:val="9"/>
    <w:qFormat/>
    <w:pPr>
      <w:keepNext/>
      <w:spacing w:before="240"/>
      <w:ind w:left="709" w:hanging="709"/>
      <w:outlineLvl w:val="0"/>
    </w:pPr>
    <w:rPr>
      <w:b/>
    </w:rPr>
  </w:style>
  <w:style w:type="paragraph" w:styleId="Heading2">
    <w:name w:val="heading 2"/>
    <w:aliases w:val="Heading 2-1"/>
    <w:basedOn w:val="Normal"/>
    <w:next w:val="Normal"/>
    <w:link w:val="Heading2Char"/>
    <w:uiPriority w:val="9"/>
    <w:qFormat/>
    <w:pPr>
      <w:spacing w:before="240"/>
      <w:outlineLvl w:val="1"/>
    </w:pPr>
  </w:style>
  <w:style w:type="paragraph" w:styleId="Heading3">
    <w:name w:val="heading 3"/>
    <w:aliases w:val="h3,Heading 3-1"/>
    <w:basedOn w:val="Normal"/>
    <w:link w:val="Heading3Char"/>
    <w:uiPriority w:val="9"/>
    <w:qFormat/>
    <w:pPr>
      <w:spacing w:before="240"/>
      <w:ind w:left="1418" w:hanging="709"/>
      <w:outlineLvl w:val="2"/>
    </w:pPr>
  </w:style>
  <w:style w:type="paragraph" w:styleId="Heading4">
    <w:name w:val="heading 4"/>
    <w:aliases w:val="h4,Heading 4-1"/>
    <w:basedOn w:val="Normal"/>
    <w:link w:val="Heading4Char"/>
    <w:uiPriority w:val="9"/>
    <w:qFormat/>
    <w:pPr>
      <w:spacing w:before="240"/>
      <w:ind w:left="2126" w:hanging="708"/>
      <w:outlineLvl w:val="3"/>
    </w:pPr>
  </w:style>
  <w:style w:type="paragraph" w:styleId="Heading5">
    <w:name w:val="heading 5"/>
    <w:basedOn w:val="Normal"/>
    <w:link w:val="Heading5Char"/>
    <w:uiPriority w:val="9"/>
    <w:qFormat/>
    <w:pPr>
      <w:spacing w:before="240"/>
      <w:ind w:left="2835" w:hanging="709"/>
      <w:outlineLvl w:val="4"/>
    </w:pPr>
  </w:style>
  <w:style w:type="paragraph" w:styleId="Heading6">
    <w:name w:val="heading 6"/>
    <w:basedOn w:val="Normal"/>
    <w:link w:val="Heading6Char"/>
    <w:uiPriority w:val="9"/>
    <w:qFormat/>
    <w:pPr>
      <w:spacing w:before="240"/>
      <w:ind w:left="3544" w:hanging="709"/>
      <w:outlineLvl w:val="5"/>
    </w:pPr>
  </w:style>
  <w:style w:type="paragraph" w:styleId="Heading7">
    <w:name w:val="heading 7"/>
    <w:basedOn w:val="Normal"/>
    <w:next w:val="Normal"/>
    <w:link w:val="Heading7Char"/>
    <w:uiPriority w:val="9"/>
    <w:qFormat/>
    <w:pPr>
      <w:outlineLvl w:val="6"/>
    </w:pPr>
  </w:style>
  <w:style w:type="paragraph" w:styleId="Heading8">
    <w:name w:val="heading 8"/>
    <w:basedOn w:val="Normal"/>
    <w:next w:val="Normal"/>
    <w:link w:val="Heading8Char"/>
    <w:uiPriority w:val="9"/>
    <w:qFormat/>
    <w:pPr>
      <w:outlineLvl w:val="7"/>
    </w:pPr>
  </w:style>
  <w:style w:type="paragraph" w:styleId="Heading9">
    <w:name w:val="heading 9"/>
    <w:basedOn w:val="Normal"/>
    <w:next w:val="Normal"/>
    <w:link w:val="Heading9Char"/>
    <w:uiPriority w:val="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1 Char"/>
    <w:basedOn w:val="DefaultParagraphFont"/>
    <w:link w:val="Heading1"/>
    <w:uiPriority w:val="9"/>
    <w:locked/>
    <w:rsid w:val="0043419B"/>
    <w:rPr>
      <w:rFonts w:ascii="Arial" w:hAnsi="Arial" w:cs="Times New Roman"/>
      <w:b/>
      <w:sz w:val="22"/>
      <w:lang w:val="x-none" w:eastAsia="en-US"/>
    </w:rPr>
  </w:style>
  <w:style w:type="character" w:customStyle="1" w:styleId="Heading2Char">
    <w:name w:val="Heading 2 Char"/>
    <w:aliases w:val="Heading 2-1 Char"/>
    <w:basedOn w:val="DefaultParagraphFont"/>
    <w:link w:val="Heading2"/>
    <w:uiPriority w:val="9"/>
    <w:locked/>
    <w:rsid w:val="0043419B"/>
    <w:rPr>
      <w:rFonts w:ascii="Arial" w:hAnsi="Arial" w:cs="Times New Roman"/>
      <w:sz w:val="22"/>
      <w:lang w:val="x-none" w:eastAsia="en-US"/>
    </w:rPr>
  </w:style>
  <w:style w:type="character" w:customStyle="1" w:styleId="Heading3Char">
    <w:name w:val="Heading 3 Char"/>
    <w:aliases w:val="h3 Char,Heading 3-1 Char"/>
    <w:basedOn w:val="DefaultParagraphFont"/>
    <w:link w:val="Heading3"/>
    <w:uiPriority w:val="9"/>
    <w:locked/>
    <w:rsid w:val="0043419B"/>
    <w:rPr>
      <w:rFonts w:ascii="Arial" w:hAnsi="Arial" w:cs="Times New Roman"/>
      <w:sz w:val="22"/>
      <w:lang w:val="x-none" w:eastAsia="en-US"/>
    </w:rPr>
  </w:style>
  <w:style w:type="character" w:customStyle="1" w:styleId="Heading4Char">
    <w:name w:val="Heading 4 Char"/>
    <w:aliases w:val="h4 Char,Heading 4-1 Char"/>
    <w:basedOn w:val="DefaultParagraphFont"/>
    <w:link w:val="Heading4"/>
    <w:uiPriority w:val="9"/>
    <w:locked/>
    <w:rsid w:val="0043419B"/>
    <w:rPr>
      <w:rFonts w:ascii="Arial" w:hAnsi="Arial" w:cs="Times New Roman"/>
      <w:sz w:val="22"/>
      <w:lang w:val="x-none" w:eastAsia="en-US"/>
    </w:rPr>
  </w:style>
  <w:style w:type="character" w:customStyle="1" w:styleId="Heading5Char">
    <w:name w:val="Heading 5 Char"/>
    <w:basedOn w:val="DefaultParagraphFont"/>
    <w:link w:val="Heading5"/>
    <w:uiPriority w:val="9"/>
    <w:locked/>
    <w:rsid w:val="0043419B"/>
    <w:rPr>
      <w:rFonts w:ascii="Arial" w:hAnsi="Arial" w:cs="Times New Roman"/>
      <w:sz w:val="22"/>
      <w:lang w:val="x-none" w:eastAsia="en-US"/>
    </w:rPr>
  </w:style>
  <w:style w:type="character" w:customStyle="1" w:styleId="Heading6Char">
    <w:name w:val="Heading 6 Char"/>
    <w:basedOn w:val="DefaultParagraphFont"/>
    <w:link w:val="Heading6"/>
    <w:uiPriority w:val="9"/>
    <w:locked/>
    <w:rsid w:val="0043419B"/>
    <w:rPr>
      <w:rFonts w:ascii="Arial" w:hAnsi="Arial" w:cs="Times New Roman"/>
      <w:sz w:val="22"/>
      <w:lang w:val="x-none" w:eastAsia="en-US"/>
    </w:rPr>
  </w:style>
  <w:style w:type="character" w:customStyle="1" w:styleId="Heading7Char">
    <w:name w:val="Heading 7 Char"/>
    <w:basedOn w:val="DefaultParagraphFont"/>
    <w:link w:val="Heading7"/>
    <w:uiPriority w:val="9"/>
    <w:locked/>
    <w:rsid w:val="0043419B"/>
    <w:rPr>
      <w:rFonts w:ascii="Arial" w:hAnsi="Arial" w:cs="Times New Roman"/>
      <w:sz w:val="22"/>
      <w:lang w:val="x-none" w:eastAsia="en-US"/>
    </w:rPr>
  </w:style>
  <w:style w:type="character" w:customStyle="1" w:styleId="Heading8Char">
    <w:name w:val="Heading 8 Char"/>
    <w:basedOn w:val="DefaultParagraphFont"/>
    <w:link w:val="Heading8"/>
    <w:uiPriority w:val="9"/>
    <w:locked/>
    <w:rsid w:val="0043419B"/>
    <w:rPr>
      <w:rFonts w:ascii="Arial" w:hAnsi="Arial" w:cs="Times New Roman"/>
      <w:sz w:val="22"/>
      <w:lang w:val="x-none" w:eastAsia="en-US"/>
    </w:rPr>
  </w:style>
  <w:style w:type="character" w:customStyle="1" w:styleId="Heading9Char">
    <w:name w:val="Heading 9 Char"/>
    <w:basedOn w:val="DefaultParagraphFont"/>
    <w:link w:val="Heading9"/>
    <w:uiPriority w:val="9"/>
    <w:locked/>
    <w:rsid w:val="0043419B"/>
    <w:rPr>
      <w:rFonts w:ascii="Arial" w:hAnsi="Arial" w:cs="Times New Roman"/>
      <w:sz w:val="22"/>
      <w:lang w:val="x-none" w:eastAsia="en-US"/>
    </w:rPr>
  </w:style>
  <w:style w:type="character" w:styleId="FootnoteReference">
    <w:name w:val="footnote reference"/>
    <w:basedOn w:val="DefaultParagraphFont"/>
    <w:uiPriority w:val="99"/>
    <w:semiHidden/>
    <w:rPr>
      <w:rFonts w:cs="Times New Roman"/>
      <w:sz w:val="20"/>
    </w:rPr>
  </w:style>
  <w:style w:type="paragraph" w:customStyle="1" w:styleId="Level1">
    <w:name w:val="Level 1"/>
    <w:basedOn w:val="Normal"/>
    <w:rPr>
      <w:b/>
    </w:rPr>
  </w:style>
  <w:style w:type="paragraph" w:customStyle="1" w:styleId="Level2">
    <w:name w:val="Level 2"/>
    <w:basedOn w:val="Normal"/>
    <w:pPr>
      <w:ind w:left="566" w:hanging="566"/>
    </w:pPr>
  </w:style>
  <w:style w:type="paragraph" w:customStyle="1" w:styleId="Level3">
    <w:name w:val="Level 3"/>
    <w:basedOn w:val="Normal"/>
    <w:pPr>
      <w:ind w:left="1134" w:hanging="568"/>
    </w:pPr>
  </w:style>
  <w:style w:type="paragraph" w:customStyle="1" w:styleId="Level4">
    <w:name w:val="Level 4"/>
    <w:basedOn w:val="Normal"/>
    <w:pPr>
      <w:ind w:left="1700" w:hanging="566"/>
    </w:pPr>
  </w:style>
  <w:style w:type="paragraph" w:styleId="TOC1">
    <w:name w:val="toc 1"/>
    <w:basedOn w:val="Normal"/>
    <w:next w:val="Normal"/>
    <w:uiPriority w:val="39"/>
    <w:pPr>
      <w:spacing w:after="120"/>
      <w:ind w:left="567" w:hanging="567"/>
      <w:jc w:val="left"/>
    </w:pPr>
    <w:rPr>
      <w:b/>
      <w:caps/>
    </w:rPr>
  </w:style>
  <w:style w:type="paragraph" w:styleId="TOC2">
    <w:name w:val="toc 2"/>
    <w:basedOn w:val="Normal"/>
    <w:next w:val="Normal"/>
    <w:uiPriority w:val="39"/>
    <w:pPr>
      <w:widowControl/>
      <w:tabs>
        <w:tab w:val="left" w:pos="660"/>
        <w:tab w:val="right" w:leader="dot" w:pos="9061"/>
      </w:tabs>
      <w:spacing w:after="120"/>
      <w:ind w:left="1134" w:hanging="567"/>
      <w:jc w:val="left"/>
    </w:p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locked/>
    <w:rsid w:val="0043419B"/>
    <w:rPr>
      <w:rFonts w:ascii="Arial" w:hAnsi="Arial" w:cs="Times New Roman"/>
      <w:sz w:val="22"/>
      <w:lang w:val="x-none" w:eastAsia="en-US"/>
    </w:rPr>
  </w:style>
  <w:style w:type="paragraph" w:styleId="Footer">
    <w:name w:val="footer"/>
    <w:basedOn w:val="Normal"/>
    <w:link w:val="FooterChar"/>
    <w:uiPriority w:val="99"/>
    <w:pPr>
      <w:tabs>
        <w:tab w:val="center" w:pos="4153"/>
        <w:tab w:val="right" w:pos="8306"/>
      </w:tabs>
    </w:pPr>
    <w:rPr>
      <w:sz w:val="13"/>
    </w:rPr>
  </w:style>
  <w:style w:type="character" w:customStyle="1" w:styleId="FooterChar">
    <w:name w:val="Footer Char"/>
    <w:basedOn w:val="DefaultParagraphFont"/>
    <w:link w:val="Footer"/>
    <w:uiPriority w:val="99"/>
    <w:locked/>
    <w:rsid w:val="0043419B"/>
    <w:rPr>
      <w:rFonts w:ascii="Arial" w:hAnsi="Arial" w:cs="Times New Roman"/>
      <w:sz w:val="13"/>
      <w:lang w:val="x-none" w:eastAsia="en-US"/>
    </w:rPr>
  </w:style>
  <w:style w:type="paragraph" w:styleId="BodyText">
    <w:name w:val="Body Text"/>
    <w:basedOn w:val="Normal"/>
    <w:link w:val="BodyTextChar"/>
    <w:uiPriority w:val="99"/>
    <w:pPr>
      <w:tabs>
        <w:tab w:val="left" w:pos="1701"/>
      </w:tabs>
    </w:pPr>
  </w:style>
  <w:style w:type="character" w:customStyle="1" w:styleId="BodyTextChar">
    <w:name w:val="Body Text Char"/>
    <w:basedOn w:val="DefaultParagraphFont"/>
    <w:link w:val="BodyText"/>
    <w:uiPriority w:val="99"/>
    <w:locked/>
    <w:rsid w:val="0043419B"/>
    <w:rPr>
      <w:rFonts w:ascii="Arial" w:hAnsi="Arial" w:cs="Times New Roman"/>
      <w:sz w:val="22"/>
      <w:lang w:val="x-none" w:eastAsia="en-US"/>
    </w:rPr>
  </w:style>
  <w:style w:type="paragraph" w:customStyle="1" w:styleId="BodyText1">
    <w:name w:val="Body Text 1"/>
    <w:basedOn w:val="Normal"/>
    <w:uiPriority w:val="99"/>
    <w:pPr>
      <w:spacing w:before="240"/>
      <w:ind w:left="709"/>
    </w:pPr>
  </w:style>
  <w:style w:type="paragraph" w:styleId="BodyText2">
    <w:name w:val="Body Text 2"/>
    <w:basedOn w:val="Normal"/>
    <w:link w:val="BodyText2Char"/>
    <w:uiPriority w:val="99"/>
    <w:semiHidden/>
    <w:pPr>
      <w:spacing w:before="240"/>
      <w:ind w:left="709"/>
    </w:pPr>
  </w:style>
  <w:style w:type="character" w:customStyle="1" w:styleId="BodyText2Char">
    <w:name w:val="Body Text 2 Char"/>
    <w:basedOn w:val="DefaultParagraphFont"/>
    <w:link w:val="BodyText2"/>
    <w:uiPriority w:val="99"/>
    <w:semiHidden/>
    <w:locked/>
    <w:rPr>
      <w:rFonts w:ascii="Arial" w:hAnsi="Arial" w:cs="Times New Roman"/>
      <w:sz w:val="22"/>
      <w:lang w:val="x-none" w:eastAsia="en-US"/>
    </w:rPr>
  </w:style>
  <w:style w:type="paragraph" w:styleId="BodyText3">
    <w:name w:val="Body Text 3"/>
    <w:basedOn w:val="Normal"/>
    <w:link w:val="BodyText3Char"/>
    <w:uiPriority w:val="99"/>
    <w:semiHidden/>
    <w:pPr>
      <w:spacing w:before="240"/>
      <w:ind w:left="1418"/>
    </w:pPr>
  </w:style>
  <w:style w:type="character" w:customStyle="1" w:styleId="BodyText3Char">
    <w:name w:val="Body Text 3 Char"/>
    <w:basedOn w:val="DefaultParagraphFont"/>
    <w:link w:val="BodyText3"/>
    <w:uiPriority w:val="99"/>
    <w:semiHidden/>
    <w:locked/>
    <w:rPr>
      <w:rFonts w:ascii="Arial" w:hAnsi="Arial" w:cs="Times New Roman"/>
      <w:sz w:val="16"/>
      <w:szCs w:val="16"/>
      <w:lang w:val="x-none" w:eastAsia="en-US"/>
    </w:rPr>
  </w:style>
  <w:style w:type="paragraph" w:customStyle="1" w:styleId="BodyText4">
    <w:name w:val="Body Text 4"/>
    <w:basedOn w:val="Normal"/>
    <w:pPr>
      <w:spacing w:before="240"/>
      <w:ind w:left="2126"/>
    </w:pPr>
  </w:style>
  <w:style w:type="paragraph" w:customStyle="1" w:styleId="BodyText5">
    <w:name w:val="Body Text 5"/>
    <w:basedOn w:val="Normal"/>
    <w:pPr>
      <w:spacing w:before="240"/>
      <w:ind w:left="2835"/>
    </w:pPr>
  </w:style>
  <w:style w:type="paragraph" w:customStyle="1" w:styleId="BodyText6">
    <w:name w:val="Body Text 6"/>
    <w:basedOn w:val="Normal"/>
    <w:pPr>
      <w:spacing w:before="240"/>
      <w:ind w:left="3544"/>
    </w:pPr>
  </w:style>
  <w:style w:type="character" w:styleId="PageNumber">
    <w:name w:val="page number"/>
    <w:basedOn w:val="DefaultParagraphFont"/>
    <w:uiPriority w:val="99"/>
    <w:rPr>
      <w:rFonts w:cs="Times New Roman"/>
      <w:sz w:val="20"/>
    </w:rPr>
  </w:style>
  <w:style w:type="paragraph" w:customStyle="1" w:styleId="TableText">
    <w:name w:val="Table Text"/>
    <w:basedOn w:val="Normal"/>
    <w:pPr>
      <w:spacing w:before="60" w:after="60"/>
    </w:pPr>
  </w:style>
  <w:style w:type="paragraph" w:styleId="TOC3">
    <w:name w:val="toc 3"/>
    <w:basedOn w:val="Normal"/>
    <w:next w:val="Normal"/>
    <w:uiPriority w:val="39"/>
    <w:pPr>
      <w:ind w:left="440"/>
      <w:jc w:val="left"/>
    </w:pPr>
    <w:rPr>
      <w:rFonts w:ascii="Times New Roman" w:hAnsi="Times New Roman"/>
      <w:i/>
      <w:sz w:val="20"/>
    </w:rPr>
  </w:style>
  <w:style w:type="paragraph" w:styleId="TOC4">
    <w:name w:val="toc 4"/>
    <w:basedOn w:val="Normal"/>
    <w:next w:val="Normal"/>
    <w:uiPriority w:val="39"/>
    <w:semiHidden/>
    <w:pPr>
      <w:ind w:left="660"/>
      <w:jc w:val="left"/>
    </w:pPr>
    <w:rPr>
      <w:rFonts w:ascii="Times New Roman" w:hAnsi="Times New Roman"/>
      <w:sz w:val="18"/>
    </w:rPr>
  </w:style>
  <w:style w:type="paragraph" w:styleId="TOC5">
    <w:name w:val="toc 5"/>
    <w:basedOn w:val="Normal"/>
    <w:next w:val="Normal"/>
    <w:uiPriority w:val="39"/>
    <w:pPr>
      <w:ind w:left="880"/>
      <w:jc w:val="left"/>
    </w:pPr>
    <w:rPr>
      <w:rFonts w:ascii="Times New Roman" w:hAnsi="Times New Roman"/>
      <w:sz w:val="18"/>
    </w:rPr>
  </w:style>
  <w:style w:type="paragraph" w:styleId="TOC6">
    <w:name w:val="toc 6"/>
    <w:basedOn w:val="Normal"/>
    <w:next w:val="Normal"/>
    <w:uiPriority w:val="39"/>
    <w:pPr>
      <w:ind w:left="1100"/>
      <w:jc w:val="left"/>
    </w:pPr>
    <w:rPr>
      <w:rFonts w:ascii="Times New Roman" w:hAnsi="Times New Roman"/>
      <w:sz w:val="18"/>
    </w:rPr>
  </w:style>
  <w:style w:type="paragraph" w:styleId="TOC7">
    <w:name w:val="toc 7"/>
    <w:basedOn w:val="Normal"/>
    <w:next w:val="Normal"/>
    <w:uiPriority w:val="39"/>
    <w:pPr>
      <w:ind w:left="1320"/>
      <w:jc w:val="left"/>
    </w:pPr>
    <w:rPr>
      <w:rFonts w:ascii="Times New Roman" w:hAnsi="Times New Roman"/>
      <w:sz w:val="18"/>
    </w:rPr>
  </w:style>
  <w:style w:type="paragraph" w:styleId="TOC8">
    <w:name w:val="toc 8"/>
    <w:basedOn w:val="Normal"/>
    <w:next w:val="Normal"/>
    <w:uiPriority w:val="39"/>
    <w:pPr>
      <w:ind w:left="1540"/>
      <w:jc w:val="left"/>
    </w:pPr>
    <w:rPr>
      <w:rFonts w:ascii="Times New Roman" w:hAnsi="Times New Roman"/>
      <w:sz w:val="18"/>
    </w:rPr>
  </w:style>
  <w:style w:type="paragraph" w:styleId="TOC9">
    <w:name w:val="toc 9"/>
    <w:basedOn w:val="Normal"/>
    <w:next w:val="Normal"/>
    <w:uiPriority w:val="39"/>
    <w:pPr>
      <w:ind w:left="1760"/>
      <w:jc w:val="left"/>
    </w:pPr>
    <w:rPr>
      <w:rFonts w:ascii="Times New Roman" w:hAnsi="Times New Roman"/>
      <w:sz w:val="18"/>
    </w:rPr>
  </w:style>
  <w:style w:type="paragraph" w:styleId="FootnoteText">
    <w:name w:val="footnote text"/>
    <w:basedOn w:val="Normal"/>
    <w:link w:val="FootnoteTextChar"/>
    <w:uiPriority w:val="99"/>
    <w:semiHidden/>
    <w:rPr>
      <w:sz w:val="20"/>
    </w:rPr>
  </w:style>
  <w:style w:type="character" w:customStyle="1" w:styleId="FootnoteTextChar">
    <w:name w:val="Footnote Text Char"/>
    <w:basedOn w:val="DefaultParagraphFont"/>
    <w:link w:val="FootnoteText"/>
    <w:uiPriority w:val="99"/>
    <w:semiHidden/>
    <w:locked/>
    <w:rsid w:val="0043419B"/>
    <w:rPr>
      <w:rFonts w:ascii="Arial" w:hAnsi="Arial" w:cs="Times New Roman"/>
      <w:lang w:val="x-none" w:eastAsia="en-US"/>
    </w:rPr>
  </w:style>
  <w:style w:type="paragraph" w:customStyle="1" w:styleId="paranumbered">
    <w:name w:val="para_numbered"/>
    <w:basedOn w:val="Normal"/>
    <w:pPr>
      <w:widowControl/>
      <w:spacing w:after="240"/>
      <w:ind w:left="1412" w:hanging="706"/>
      <w:jc w:val="left"/>
    </w:pPr>
    <w:rPr>
      <w:sz w:val="24"/>
    </w:rPr>
  </w:style>
  <w:style w:type="character" w:customStyle="1" w:styleId="Boldwordformat">
    <w:name w:val="Bold word format"/>
    <w:rPr>
      <w:b/>
    </w:rPr>
  </w:style>
  <w:style w:type="paragraph" w:customStyle="1" w:styleId="paraaindent">
    <w:name w:val="para_a indent"/>
    <w:basedOn w:val="Normal"/>
    <w:pPr>
      <w:widowControl/>
      <w:spacing w:after="240"/>
      <w:ind w:left="2117" w:hanging="706"/>
      <w:jc w:val="left"/>
    </w:pPr>
    <w:rPr>
      <w:sz w:val="24"/>
    </w:rPr>
  </w:style>
  <w:style w:type="paragraph" w:customStyle="1" w:styleId="headingtop">
    <w:name w:val="heading_top"/>
    <w:basedOn w:val="Normal"/>
    <w:pPr>
      <w:keepNext/>
      <w:widowControl/>
      <w:tabs>
        <w:tab w:val="left" w:pos="540"/>
      </w:tabs>
      <w:spacing w:after="240"/>
      <w:jc w:val="left"/>
    </w:pPr>
    <w:rPr>
      <w:rFonts w:ascii="Arial,Bold" w:hAnsi="Arial,Bold"/>
      <w:b/>
      <w:sz w:val="34"/>
    </w:rPr>
  </w:style>
  <w:style w:type="paragraph" w:customStyle="1" w:styleId="headingtitle">
    <w:name w:val="heading_title"/>
    <w:basedOn w:val="headingtop"/>
    <w:pPr>
      <w:ind w:left="2160"/>
    </w:pPr>
    <w:rPr>
      <w:rFonts w:ascii="Arial" w:hAnsi="Arial"/>
    </w:rPr>
  </w:style>
  <w:style w:type="paragraph" w:styleId="Caption">
    <w:name w:val="caption"/>
    <w:basedOn w:val="Normal"/>
    <w:next w:val="Normal"/>
    <w:uiPriority w:val="35"/>
    <w:qFormat/>
    <w:pPr>
      <w:widowControl/>
      <w:tabs>
        <w:tab w:val="left" w:pos="-1128"/>
        <w:tab w:val="left" w:pos="-720"/>
        <w:tab w:val="left" w:pos="0"/>
        <w:tab w:val="left" w:pos="566"/>
        <w:tab w:val="left" w:pos="720"/>
        <w:tab w:val="left" w:pos="1134"/>
        <w:tab w:val="left" w:pos="1394"/>
        <w:tab w:val="left" w:pos="1700"/>
        <w:tab w:val="left" w:pos="1960"/>
        <w:tab w:val="left" w:pos="2268"/>
        <w:tab w:val="left" w:pos="2528"/>
        <w:tab w:val="left" w:pos="2834"/>
        <w:tab w:val="left" w:pos="3094"/>
        <w:tab w:val="left" w:pos="3661"/>
        <w:tab w:val="left" w:pos="4228"/>
        <w:tab w:val="center" w:pos="4536"/>
        <w:tab w:val="left" w:pos="4795"/>
        <w:tab w:val="left" w:pos="5760"/>
        <w:tab w:val="right" w:pos="9072"/>
      </w:tabs>
      <w:ind w:left="851"/>
      <w:jc w:val="center"/>
    </w:pPr>
    <w:rPr>
      <w:sz w:val="40"/>
    </w:rPr>
  </w:style>
  <w:style w:type="character" w:styleId="Strong">
    <w:name w:val="Strong"/>
    <w:basedOn w:val="DefaultParagraphFont"/>
    <w:uiPriority w:val="22"/>
    <w:qFormat/>
    <w:rPr>
      <w:rFonts w:cs="Times New Roman"/>
      <w:b/>
    </w:rPr>
  </w:style>
  <w:style w:type="paragraph" w:styleId="BodyTextIndent">
    <w:name w:val="Body Text Indent"/>
    <w:basedOn w:val="Normal"/>
    <w:link w:val="BodyTextIndentChar"/>
    <w:uiPriority w:val="99"/>
    <w:semiHidden/>
    <w:pPr>
      <w:widowControl/>
      <w:tabs>
        <w:tab w:val="left" w:pos="566"/>
        <w:tab w:val="left" w:pos="1700"/>
        <w:tab w:val="left" w:pos="2268"/>
        <w:tab w:val="left" w:pos="2834"/>
      </w:tabs>
      <w:ind w:left="1134"/>
      <w:jc w:val="left"/>
    </w:pPr>
  </w:style>
  <w:style w:type="character" w:customStyle="1" w:styleId="BodyTextIndentChar">
    <w:name w:val="Body Text Indent Char"/>
    <w:basedOn w:val="DefaultParagraphFont"/>
    <w:link w:val="BodyTextIndent"/>
    <w:uiPriority w:val="99"/>
    <w:semiHidden/>
    <w:locked/>
    <w:rPr>
      <w:rFonts w:ascii="Arial" w:hAnsi="Arial" w:cs="Times New Roman"/>
      <w:sz w:val="22"/>
      <w:lang w:val="x-none" w:eastAsia="en-US"/>
    </w:rPr>
  </w:style>
  <w:style w:type="paragraph" w:customStyle="1" w:styleId="bodytextafterhead2">
    <w:name w:val="bodytextafterhead2"/>
    <w:basedOn w:val="BodyText"/>
    <w:pPr>
      <w:widowControl/>
      <w:tabs>
        <w:tab w:val="clear" w:pos="1701"/>
      </w:tabs>
      <w:spacing w:after="120"/>
      <w:ind w:left="567"/>
    </w:pPr>
    <w:rPr>
      <w:rFonts w:ascii="Times New Roman" w:hAnsi="Times New Roman"/>
    </w:rPr>
  </w:style>
  <w:style w:type="paragraph" w:customStyle="1" w:styleId="SingleNormal">
    <w:name w:val="SingleNormal"/>
    <w:basedOn w:val="Normal"/>
    <w:pPr>
      <w:widowControl/>
      <w:jc w:val="center"/>
    </w:pPr>
    <w:rPr>
      <w:rFonts w:ascii="Times New Roman" w:hAnsi="Times New Roman"/>
      <w:sz w:val="24"/>
    </w:rPr>
  </w:style>
  <w:style w:type="paragraph" w:customStyle="1" w:styleId="Autotext">
    <w:name w:val="Autotext"/>
    <w:basedOn w:val="Normal"/>
    <w:pPr>
      <w:widowControl/>
    </w:pPr>
    <w:rPr>
      <w:rFonts w:ascii="Times New Roman" w:hAnsi="Times New Roman"/>
      <w:sz w:val="24"/>
    </w:rPr>
  </w:style>
  <w:style w:type="character" w:styleId="Emphasis">
    <w:name w:val="Emphasis"/>
    <w:basedOn w:val="DefaultParagraphFont"/>
    <w:uiPriority w:val="20"/>
    <w:qFormat/>
    <w:rPr>
      <w:rFonts w:cs="Times New Roman"/>
      <w:i/>
    </w:rPr>
  </w:style>
  <w:style w:type="paragraph" w:styleId="BodyTextIndent2">
    <w:name w:val="Body Text Indent 2"/>
    <w:basedOn w:val="Normal"/>
    <w:link w:val="BodyTextIndent2Char"/>
    <w:uiPriority w:val="99"/>
    <w:semiHidden/>
    <w:pPr>
      <w:widowControl/>
      <w:autoSpaceDE w:val="0"/>
      <w:autoSpaceDN w:val="0"/>
      <w:adjustRightInd w:val="0"/>
      <w:spacing w:after="120"/>
      <w:ind w:left="583"/>
      <w:jc w:val="left"/>
    </w:pPr>
    <w:rPr>
      <w:rFonts w:cs="Arial"/>
      <w:lang w:val="en-US"/>
    </w:rPr>
  </w:style>
  <w:style w:type="character" w:customStyle="1" w:styleId="BodyTextIndent2Char">
    <w:name w:val="Body Text Indent 2 Char"/>
    <w:basedOn w:val="DefaultParagraphFont"/>
    <w:link w:val="BodyTextIndent2"/>
    <w:uiPriority w:val="99"/>
    <w:semiHidden/>
    <w:locked/>
    <w:rPr>
      <w:rFonts w:ascii="Arial" w:hAnsi="Arial" w:cs="Times New Roman"/>
      <w:sz w:val="22"/>
      <w:lang w:val="x-none" w:eastAsia="en-US"/>
    </w:rPr>
  </w:style>
  <w:style w:type="paragraph" w:styleId="Index1">
    <w:name w:val="index 1"/>
    <w:basedOn w:val="Normal"/>
    <w:next w:val="Normal"/>
    <w:autoRedefine/>
    <w:uiPriority w:val="99"/>
    <w:semiHidden/>
    <w:pPr>
      <w:ind w:left="220" w:hanging="220"/>
    </w:pPr>
  </w:style>
  <w:style w:type="paragraph" w:styleId="IndexHeading">
    <w:name w:val="index heading"/>
    <w:basedOn w:val="Normal"/>
    <w:next w:val="Index1"/>
    <w:uiPriority w:val="99"/>
    <w:semiHidden/>
    <w:pPr>
      <w:widowControl/>
      <w:spacing w:after="120"/>
      <w:ind w:left="1418"/>
    </w:pPr>
    <w:rPr>
      <w:rFonts w:ascii="Times New Roman" w:hAnsi="Times New Roman"/>
      <w:sz w:val="24"/>
    </w:rPr>
  </w:style>
  <w:style w:type="paragraph" w:styleId="BodyTextIndent3">
    <w:name w:val="Body Text Indent 3"/>
    <w:basedOn w:val="Normal"/>
    <w:link w:val="BodyTextIndent3Char"/>
    <w:uiPriority w:val="99"/>
    <w:semiHidden/>
    <w:pPr>
      <w:widowControl/>
      <w:spacing w:after="120"/>
      <w:ind w:left="1418" w:hanging="709"/>
    </w:pPr>
    <w:rPr>
      <w:rFonts w:ascii="Times New Roman" w:hAnsi="Times New Roman"/>
      <w:sz w:val="24"/>
    </w:rPr>
  </w:style>
  <w:style w:type="character" w:customStyle="1" w:styleId="BodyTextIndent3Char">
    <w:name w:val="Body Text Indent 3 Char"/>
    <w:basedOn w:val="DefaultParagraphFont"/>
    <w:link w:val="BodyTextIndent3"/>
    <w:uiPriority w:val="99"/>
    <w:semiHidden/>
    <w:locked/>
    <w:rPr>
      <w:rFonts w:ascii="Arial" w:hAnsi="Arial" w:cs="Times New Roman"/>
      <w:sz w:val="16"/>
      <w:szCs w:val="16"/>
      <w:lang w:val="x-none" w:eastAsia="en-US"/>
    </w:rPr>
  </w:style>
  <w:style w:type="paragraph" w:customStyle="1" w:styleId="letteredpara">
    <w:name w:val="letteredpara"/>
    <w:basedOn w:val="BodyText"/>
    <w:pPr>
      <w:widowControl/>
      <w:numPr>
        <w:numId w:val="1"/>
      </w:numPr>
      <w:tabs>
        <w:tab w:val="clear" w:pos="1701"/>
      </w:tabs>
      <w:spacing w:after="120"/>
    </w:pPr>
    <w:rPr>
      <w:rFonts w:ascii="Times New Roman" w:hAnsi="Times New Roman"/>
    </w:rPr>
  </w:style>
  <w:style w:type="paragraph" w:customStyle="1" w:styleId="regular">
    <w:name w:val="regular"/>
    <w:basedOn w:val="Normal"/>
    <w:pPr>
      <w:widowControl/>
    </w:pPr>
    <w:rPr>
      <w:rFonts w:ascii="Times New Roman" w:hAnsi="Times New Roman"/>
      <w:sz w:val="24"/>
    </w:rPr>
  </w:style>
  <w:style w:type="paragraph" w:customStyle="1" w:styleId="PlainLev3">
    <w:name w:val="Plain Lev 3"/>
    <w:basedOn w:val="Normal"/>
    <w:pPr>
      <w:widowControl/>
      <w:spacing w:after="120"/>
      <w:ind w:left="2836" w:hanging="709"/>
    </w:pPr>
    <w:rPr>
      <w:rFonts w:ascii="Times" w:hAnsi="Times"/>
      <w:sz w:val="24"/>
    </w:rPr>
  </w:style>
  <w:style w:type="paragraph" w:customStyle="1" w:styleId="Bullet1">
    <w:name w:val="Bullet 1"/>
    <w:basedOn w:val="Normal"/>
    <w:pPr>
      <w:widowControl/>
      <w:tabs>
        <w:tab w:val="num" w:pos="1560"/>
      </w:tabs>
      <w:ind w:left="1560" w:hanging="567"/>
      <w:jc w:val="left"/>
    </w:pPr>
    <w:rPr>
      <w:rFonts w:ascii="Times New Roman" w:hAnsi="Times New Roman"/>
      <w:lang w:val="en-US"/>
    </w:rPr>
  </w:style>
  <w:style w:type="paragraph" w:customStyle="1" w:styleId="TableBullet">
    <w:name w:val="TableBullet"/>
    <w:basedOn w:val="TableText0"/>
    <w:uiPriority w:val="99"/>
    <w:rsid w:val="0043419B"/>
  </w:style>
  <w:style w:type="paragraph" w:customStyle="1" w:styleId="TableText0">
    <w:name w:val="TableText"/>
    <w:basedOn w:val="Normal"/>
    <w:uiPriority w:val="99"/>
    <w:rsid w:val="0043419B"/>
    <w:pPr>
      <w:keepNext/>
      <w:widowControl/>
      <w:spacing w:before="60" w:after="60"/>
      <w:jc w:val="left"/>
    </w:pPr>
    <w:rPr>
      <w:rFonts w:eastAsia="SimSun"/>
      <w:sz w:val="18"/>
      <w:lang w:val="en-GB"/>
    </w:rPr>
  </w:style>
  <w:style w:type="paragraph" w:customStyle="1" w:styleId="ReportTitleinheader">
    <w:name w:val="ReportTitle (in header)"/>
    <w:basedOn w:val="Normal"/>
    <w:uiPriority w:val="99"/>
    <w:rsid w:val="0043419B"/>
    <w:pPr>
      <w:widowControl/>
      <w:ind w:left="1742" w:right="1714"/>
      <w:jc w:val="left"/>
    </w:pPr>
    <w:rPr>
      <w:rFonts w:ascii="Arial Narrow" w:eastAsia="SimSun" w:hAnsi="Arial Narrow"/>
      <w:caps/>
      <w:color w:val="FFFFFF"/>
      <w:spacing w:val="20"/>
      <w:sz w:val="32"/>
    </w:rPr>
  </w:style>
  <w:style w:type="paragraph" w:customStyle="1" w:styleId="ReportTitle">
    <w:name w:val="ReportTitle"/>
    <w:basedOn w:val="Normal"/>
    <w:uiPriority w:val="99"/>
    <w:rsid w:val="0043419B"/>
    <w:pPr>
      <w:widowControl/>
      <w:spacing w:after="200" w:line="240" w:lineRule="atLeast"/>
      <w:jc w:val="center"/>
    </w:pPr>
    <w:rPr>
      <w:rFonts w:ascii="Verdana" w:eastAsia="SimSun" w:hAnsi="Verdana"/>
      <w:color w:val="000000"/>
      <w:sz w:val="36"/>
    </w:rPr>
  </w:style>
  <w:style w:type="paragraph" w:customStyle="1" w:styleId="Heading1a">
    <w:name w:val="Heading 1a"/>
    <w:basedOn w:val="Heading1"/>
    <w:uiPriority w:val="99"/>
    <w:rsid w:val="0043419B"/>
    <w:pPr>
      <w:widowControl/>
      <w:spacing w:after="240" w:line="240" w:lineRule="atLeast"/>
      <w:ind w:left="0" w:firstLine="0"/>
      <w:jc w:val="left"/>
      <w:outlineLvl w:val="9"/>
    </w:pPr>
    <w:rPr>
      <w:rFonts w:ascii="Verdana" w:eastAsia="SimSun" w:hAnsi="Verdana" w:cs="Arial"/>
      <w:bCs/>
      <w:color w:val="23408F"/>
      <w:kern w:val="32"/>
      <w:sz w:val="28"/>
      <w:szCs w:val="32"/>
    </w:rPr>
  </w:style>
  <w:style w:type="paragraph" w:customStyle="1" w:styleId="SideText">
    <w:name w:val="SideText"/>
    <w:basedOn w:val="Normal"/>
    <w:uiPriority w:val="99"/>
    <w:rsid w:val="0043419B"/>
    <w:pPr>
      <w:widowControl/>
      <w:spacing w:after="200" w:line="240" w:lineRule="atLeast"/>
      <w:jc w:val="left"/>
    </w:pPr>
    <w:rPr>
      <w:rFonts w:ascii="Arial Narrow" w:eastAsia="SimSun" w:hAnsi="Arial Narrow"/>
      <w:caps/>
      <w:color w:val="777777"/>
      <w:spacing w:val="20"/>
      <w:sz w:val="28"/>
    </w:rPr>
  </w:style>
  <w:style w:type="paragraph" w:customStyle="1" w:styleId="1paragraphs">
    <w:name w:val="(1) paragraphs"/>
    <w:basedOn w:val="Normal"/>
    <w:uiPriority w:val="99"/>
    <w:rsid w:val="0043419B"/>
    <w:pPr>
      <w:widowControl/>
      <w:tabs>
        <w:tab w:val="num" w:pos="1080"/>
      </w:tabs>
      <w:spacing w:after="240"/>
      <w:ind w:left="1080" w:hanging="360"/>
      <w:jc w:val="left"/>
    </w:pPr>
    <w:rPr>
      <w:rFonts w:eastAsia="SimSun" w:cs="Arial"/>
      <w:bCs/>
      <w:iCs/>
      <w:lang w:val="en-GB"/>
    </w:rPr>
  </w:style>
  <w:style w:type="paragraph" w:customStyle="1" w:styleId="Definitions">
    <w:name w:val="Definitions"/>
    <w:basedOn w:val="Normal"/>
    <w:uiPriority w:val="99"/>
    <w:rsid w:val="0043419B"/>
    <w:pPr>
      <w:widowControl/>
      <w:spacing w:after="200" w:line="240" w:lineRule="atLeast"/>
      <w:jc w:val="left"/>
    </w:pPr>
    <w:rPr>
      <w:rFonts w:ascii="Verdana" w:eastAsia="SimSun" w:hAnsi="Verdana"/>
      <w:color w:val="000000"/>
      <w:sz w:val="18"/>
    </w:rPr>
  </w:style>
  <w:style w:type="paragraph" w:customStyle="1" w:styleId="aparagraphs">
    <w:name w:val="(a) paragraphs"/>
    <w:basedOn w:val="Normal"/>
    <w:uiPriority w:val="99"/>
    <w:rsid w:val="0043419B"/>
    <w:pPr>
      <w:widowControl/>
      <w:tabs>
        <w:tab w:val="num" w:pos="2160"/>
      </w:tabs>
      <w:spacing w:after="240"/>
      <w:ind w:left="2160" w:hanging="720"/>
      <w:jc w:val="left"/>
    </w:pPr>
    <w:rPr>
      <w:rFonts w:eastAsia="SimSun" w:cs="Arial"/>
      <w:bCs/>
      <w:szCs w:val="22"/>
      <w:lang w:val="en-GB"/>
    </w:rPr>
  </w:style>
  <w:style w:type="paragraph" w:customStyle="1" w:styleId="Note">
    <w:name w:val="Note"/>
    <w:basedOn w:val="Normal"/>
    <w:uiPriority w:val="99"/>
    <w:rsid w:val="0043419B"/>
    <w:pPr>
      <w:widowControl/>
      <w:numPr>
        <w:numId w:val="3"/>
      </w:numPr>
      <w:spacing w:after="240"/>
      <w:jc w:val="left"/>
    </w:pPr>
    <w:rPr>
      <w:rFonts w:eastAsia="SimSun"/>
      <w:sz w:val="20"/>
      <w:lang w:val="en-GB"/>
    </w:rPr>
  </w:style>
  <w:style w:type="paragraph" w:customStyle="1" w:styleId="NoteBold">
    <w:name w:val="NoteBold"/>
    <w:basedOn w:val="Normal"/>
    <w:uiPriority w:val="99"/>
    <w:rsid w:val="0043419B"/>
    <w:pPr>
      <w:widowControl/>
      <w:spacing w:after="240"/>
      <w:jc w:val="left"/>
    </w:pPr>
    <w:rPr>
      <w:rFonts w:eastAsia="SimSun"/>
      <w:b/>
      <w:bCs/>
      <w:sz w:val="20"/>
      <w:lang w:val="en-GB"/>
    </w:rPr>
  </w:style>
  <w:style w:type="paragraph" w:customStyle="1" w:styleId="NoteBolddash">
    <w:name w:val="NoteBold (dash)"/>
    <w:basedOn w:val="Normal"/>
    <w:uiPriority w:val="99"/>
    <w:rsid w:val="0043419B"/>
    <w:pPr>
      <w:widowControl/>
      <w:tabs>
        <w:tab w:val="num" w:pos="1440"/>
      </w:tabs>
      <w:spacing w:after="240"/>
      <w:ind w:left="1800" w:hanging="360"/>
      <w:jc w:val="left"/>
    </w:pPr>
    <w:rPr>
      <w:rFonts w:ascii="Arial Bold" w:eastAsia="SimSun" w:hAnsi="Arial Bold" w:cs="Arial"/>
      <w:b/>
      <w:sz w:val="20"/>
      <w:lang w:val="en-GB"/>
    </w:rPr>
  </w:style>
  <w:style w:type="paragraph" w:customStyle="1" w:styleId="Bullet">
    <w:name w:val="Bullet"/>
    <w:basedOn w:val="Normal"/>
    <w:uiPriority w:val="99"/>
    <w:rsid w:val="0043419B"/>
    <w:pPr>
      <w:widowControl/>
      <w:numPr>
        <w:numId w:val="2"/>
      </w:numPr>
      <w:tabs>
        <w:tab w:val="num" w:pos="1080"/>
      </w:tabs>
      <w:spacing w:after="240"/>
      <w:ind w:left="1080" w:hanging="360"/>
      <w:jc w:val="left"/>
    </w:pPr>
    <w:rPr>
      <w:rFonts w:eastAsia="SimSun"/>
      <w:lang w:val="en-GB"/>
    </w:rPr>
  </w:style>
  <w:style w:type="paragraph" w:customStyle="1" w:styleId="NoteBoldindented">
    <w:name w:val="NoteBold (indented)"/>
    <w:basedOn w:val="NoteBold"/>
    <w:uiPriority w:val="99"/>
    <w:rsid w:val="0043419B"/>
    <w:pPr>
      <w:ind w:left="1440"/>
    </w:pPr>
  </w:style>
  <w:style w:type="paragraph" w:customStyle="1" w:styleId="CodeTitle">
    <w:name w:val="Code Title"/>
    <w:basedOn w:val="Normal"/>
    <w:uiPriority w:val="99"/>
    <w:rsid w:val="0043419B"/>
    <w:pPr>
      <w:keepNext/>
      <w:widowControl/>
      <w:tabs>
        <w:tab w:val="left" w:pos="540"/>
      </w:tabs>
      <w:spacing w:after="240"/>
      <w:jc w:val="center"/>
    </w:pPr>
    <w:rPr>
      <w:rFonts w:eastAsia="SimSun" w:cs="Arial"/>
      <w:b/>
      <w:sz w:val="40"/>
      <w:lang w:val="en-GB"/>
    </w:rPr>
  </w:style>
  <w:style w:type="paragraph" w:customStyle="1" w:styleId="PartHeading">
    <w:name w:val="Part Heading"/>
    <w:basedOn w:val="Normal"/>
    <w:uiPriority w:val="99"/>
    <w:rsid w:val="0043419B"/>
    <w:pPr>
      <w:pageBreakBefore/>
      <w:widowControl/>
      <w:spacing w:after="360"/>
      <w:ind w:left="1440" w:hanging="1440"/>
      <w:jc w:val="left"/>
    </w:pPr>
    <w:rPr>
      <w:rFonts w:ascii="Arial Bold" w:eastAsia="SimSun" w:hAnsi="Arial Bold" w:cs="Arial (W1)"/>
      <w:bCs/>
      <w:caps/>
      <w:sz w:val="28"/>
      <w:lang w:val="en-GB"/>
    </w:rPr>
  </w:style>
  <w:style w:type="paragraph" w:styleId="CommentText">
    <w:name w:val="annotation text"/>
    <w:basedOn w:val="Normal"/>
    <w:link w:val="CommentTextChar"/>
    <w:uiPriority w:val="99"/>
    <w:semiHidden/>
    <w:rsid w:val="0043419B"/>
    <w:pPr>
      <w:widowControl/>
      <w:spacing w:before="60" w:after="240"/>
      <w:ind w:left="851"/>
      <w:jc w:val="left"/>
    </w:pPr>
    <w:rPr>
      <w:rFonts w:eastAsia="SimSun"/>
      <w:sz w:val="20"/>
      <w:lang w:val="en-GB"/>
    </w:rPr>
  </w:style>
  <w:style w:type="character" w:customStyle="1" w:styleId="CommentTextChar">
    <w:name w:val="Comment Text Char"/>
    <w:basedOn w:val="DefaultParagraphFont"/>
    <w:link w:val="CommentText"/>
    <w:uiPriority w:val="99"/>
    <w:semiHidden/>
    <w:locked/>
    <w:rsid w:val="0043419B"/>
    <w:rPr>
      <w:rFonts w:ascii="Arial" w:eastAsia="SimSun" w:hAnsi="Arial" w:cs="Times New Roman"/>
      <w:lang w:val="en-GB" w:eastAsia="en-US"/>
    </w:rPr>
  </w:style>
  <w:style w:type="paragraph" w:customStyle="1" w:styleId="SubPartHeading">
    <w:name w:val="SubPart Heading"/>
    <w:basedOn w:val="PartHeading"/>
    <w:uiPriority w:val="99"/>
    <w:rsid w:val="0043419B"/>
    <w:pPr>
      <w:pageBreakBefore w:val="0"/>
      <w:spacing w:before="240" w:after="180"/>
    </w:pPr>
    <w:rPr>
      <w:caps w:val="0"/>
      <w:sz w:val="24"/>
    </w:rPr>
  </w:style>
  <w:style w:type="paragraph" w:customStyle="1" w:styleId="Normalindented">
    <w:name w:val="Normal (indented)"/>
    <w:basedOn w:val="Normal"/>
    <w:uiPriority w:val="99"/>
    <w:rsid w:val="0043419B"/>
    <w:pPr>
      <w:widowControl/>
      <w:spacing w:after="240"/>
      <w:ind w:left="1418"/>
      <w:jc w:val="left"/>
    </w:pPr>
    <w:rPr>
      <w:rFonts w:eastAsia="SimSun"/>
      <w:lang w:val="en-GB"/>
    </w:rPr>
  </w:style>
  <w:style w:type="paragraph" w:customStyle="1" w:styleId="iparagraphs">
    <w:name w:val="(i) paragraphs"/>
    <w:basedOn w:val="Normal"/>
    <w:uiPriority w:val="99"/>
    <w:rsid w:val="0043419B"/>
    <w:pPr>
      <w:widowControl/>
      <w:tabs>
        <w:tab w:val="num" w:pos="2880"/>
      </w:tabs>
      <w:spacing w:after="240"/>
      <w:ind w:left="2880" w:hanging="720"/>
      <w:jc w:val="left"/>
    </w:pPr>
    <w:rPr>
      <w:rFonts w:eastAsia="SimSun"/>
      <w:lang w:val="en-GB"/>
    </w:rPr>
  </w:style>
  <w:style w:type="paragraph" w:styleId="BalloonText">
    <w:name w:val="Balloon Text"/>
    <w:basedOn w:val="Normal"/>
    <w:link w:val="BalloonTextChar"/>
    <w:uiPriority w:val="99"/>
    <w:semiHidden/>
    <w:rsid w:val="0043419B"/>
    <w:pPr>
      <w:widowControl/>
      <w:spacing w:after="240"/>
      <w:jc w:val="left"/>
    </w:pPr>
    <w:rPr>
      <w:rFonts w:ascii="Tahoma" w:eastAsia="SimSun" w:hAnsi="Tahoma"/>
      <w:sz w:val="16"/>
      <w:szCs w:val="16"/>
      <w:lang w:val="en-GB"/>
    </w:rPr>
  </w:style>
  <w:style w:type="character" w:customStyle="1" w:styleId="BalloonTextChar">
    <w:name w:val="Balloon Text Char"/>
    <w:basedOn w:val="DefaultParagraphFont"/>
    <w:link w:val="BalloonText"/>
    <w:uiPriority w:val="99"/>
    <w:semiHidden/>
    <w:locked/>
    <w:rsid w:val="0043419B"/>
    <w:rPr>
      <w:rFonts w:ascii="Tahoma" w:eastAsia="SimSun" w:hAnsi="Tahoma" w:cs="Times New Roman"/>
      <w:sz w:val="16"/>
      <w:lang w:val="en-GB" w:eastAsia="en-US"/>
    </w:rPr>
  </w:style>
  <w:style w:type="paragraph" w:styleId="DocumentMap">
    <w:name w:val="Document Map"/>
    <w:basedOn w:val="Normal"/>
    <w:link w:val="DocumentMapChar"/>
    <w:uiPriority w:val="99"/>
    <w:semiHidden/>
    <w:rsid w:val="0043419B"/>
    <w:pPr>
      <w:widowControl/>
      <w:spacing w:after="200" w:line="240" w:lineRule="atLeast"/>
      <w:ind w:left="720"/>
      <w:jc w:val="left"/>
    </w:pPr>
    <w:rPr>
      <w:rFonts w:ascii="Tahoma" w:eastAsia="SimSun" w:hAnsi="Tahoma"/>
      <w:color w:val="000000"/>
      <w:sz w:val="16"/>
      <w:szCs w:val="16"/>
    </w:rPr>
  </w:style>
  <w:style w:type="character" w:customStyle="1" w:styleId="DocumentMapChar">
    <w:name w:val="Document Map Char"/>
    <w:basedOn w:val="DefaultParagraphFont"/>
    <w:link w:val="DocumentMap"/>
    <w:uiPriority w:val="99"/>
    <w:semiHidden/>
    <w:locked/>
    <w:rsid w:val="0043419B"/>
    <w:rPr>
      <w:rFonts w:ascii="Tahoma" w:eastAsia="SimSun" w:hAnsi="Tahoma" w:cs="Times New Roman"/>
      <w:color w:val="000000"/>
      <w:sz w:val="16"/>
      <w:lang w:val="x-none" w:eastAsia="en-US"/>
    </w:rPr>
  </w:style>
  <w:style w:type="paragraph" w:customStyle="1" w:styleId="Parts">
    <w:name w:val="Parts"/>
    <w:basedOn w:val="Heading1"/>
    <w:uiPriority w:val="99"/>
    <w:rsid w:val="0043419B"/>
    <w:pPr>
      <w:widowControl/>
      <w:spacing w:after="60" w:line="240" w:lineRule="atLeast"/>
      <w:ind w:left="1440" w:hanging="1440"/>
      <w:jc w:val="left"/>
    </w:pPr>
    <w:rPr>
      <w:rFonts w:ascii="Verdana" w:eastAsia="SimSun" w:hAnsi="Verdana" w:cs="Arial"/>
      <w:bCs/>
      <w:color w:val="23408F"/>
      <w:kern w:val="32"/>
      <w:sz w:val="28"/>
      <w:szCs w:val="32"/>
    </w:rPr>
  </w:style>
  <w:style w:type="character" w:styleId="Hyperlink">
    <w:name w:val="Hyperlink"/>
    <w:basedOn w:val="DefaultParagraphFont"/>
    <w:uiPriority w:val="99"/>
    <w:rsid w:val="0043419B"/>
    <w:rPr>
      <w:rFonts w:cs="Times New Roman"/>
      <w:color w:val="0000FF"/>
      <w:u w:val="single"/>
    </w:rPr>
  </w:style>
  <w:style w:type="paragraph" w:customStyle="1" w:styleId="Subsectionlettered">
    <w:name w:val="Subsection lettered"/>
    <w:basedOn w:val="Normal"/>
    <w:uiPriority w:val="99"/>
    <w:rsid w:val="0043419B"/>
    <w:pPr>
      <w:widowControl/>
      <w:spacing w:before="120" w:after="120"/>
      <w:jc w:val="left"/>
      <w:outlineLvl w:val="2"/>
    </w:pPr>
    <w:rPr>
      <w:rFonts w:eastAsia="SimSun"/>
    </w:rPr>
  </w:style>
  <w:style w:type="paragraph" w:customStyle="1" w:styleId="StylePartsRight041cm">
    <w:name w:val="Style Parts + Right:  0.41 cm"/>
    <w:basedOn w:val="Parts"/>
    <w:uiPriority w:val="99"/>
    <w:rsid w:val="0043419B"/>
    <w:pPr>
      <w:ind w:right="232"/>
    </w:pPr>
    <w:rPr>
      <w:rFonts w:cs="Times New Roman"/>
      <w:caps/>
      <w:szCs w:val="20"/>
    </w:rPr>
  </w:style>
  <w:style w:type="character" w:styleId="FollowedHyperlink">
    <w:name w:val="FollowedHyperlink"/>
    <w:basedOn w:val="DefaultParagraphFont"/>
    <w:uiPriority w:val="99"/>
    <w:rsid w:val="0043419B"/>
    <w:rPr>
      <w:rFonts w:cs="Times New Roman"/>
      <w:color w:val="800080"/>
      <w:u w:val="single"/>
    </w:rPr>
  </w:style>
  <w:style w:type="paragraph" w:customStyle="1" w:styleId="paraplain">
    <w:name w:val="para_plain"/>
    <w:basedOn w:val="Normal"/>
    <w:rsid w:val="0043419B"/>
    <w:pPr>
      <w:widowControl/>
      <w:tabs>
        <w:tab w:val="left" w:pos="990"/>
      </w:tabs>
      <w:spacing w:after="240"/>
      <w:ind w:left="540"/>
      <w:jc w:val="left"/>
    </w:pPr>
    <w:rPr>
      <w:rFonts w:eastAsia="SimSun"/>
      <w:lang w:eastAsia="en-AU"/>
    </w:rPr>
  </w:style>
  <w:style w:type="paragraph" w:styleId="ListParagraph">
    <w:name w:val="List Paragraph"/>
    <w:basedOn w:val="Normal"/>
    <w:link w:val="ListParagraphChar"/>
    <w:uiPriority w:val="34"/>
    <w:qFormat/>
    <w:rsid w:val="0043419B"/>
    <w:pPr>
      <w:widowControl/>
      <w:ind w:left="720"/>
      <w:jc w:val="left"/>
    </w:pPr>
    <w:rPr>
      <w:rFonts w:eastAsia="SimSun"/>
      <w:lang w:eastAsia="en-AU"/>
    </w:rPr>
  </w:style>
  <w:style w:type="paragraph" w:customStyle="1" w:styleId="headinglist">
    <w:name w:val="heading_list"/>
    <w:basedOn w:val="Normal"/>
    <w:rsid w:val="0043419B"/>
    <w:pPr>
      <w:keepNext/>
      <w:widowControl/>
      <w:tabs>
        <w:tab w:val="left" w:pos="540"/>
      </w:tabs>
      <w:spacing w:before="240"/>
      <w:ind w:left="547" w:hanging="547"/>
      <w:jc w:val="left"/>
    </w:pPr>
    <w:rPr>
      <w:rFonts w:eastAsia="SimSun"/>
      <w:b/>
      <w:lang w:eastAsia="en-AU"/>
    </w:rPr>
  </w:style>
  <w:style w:type="paragraph" w:customStyle="1" w:styleId="paralist">
    <w:name w:val="para_list"/>
    <w:basedOn w:val="Normal"/>
    <w:rsid w:val="0043419B"/>
    <w:pPr>
      <w:widowControl/>
      <w:jc w:val="left"/>
    </w:pPr>
    <w:rPr>
      <w:rFonts w:eastAsia="SimSun"/>
      <w:lang w:eastAsia="en-AU"/>
    </w:rPr>
  </w:style>
  <w:style w:type="paragraph" w:customStyle="1" w:styleId="headingclause">
    <w:name w:val="heading_clause"/>
    <w:basedOn w:val="Normal"/>
    <w:rsid w:val="0043419B"/>
    <w:pPr>
      <w:keepNext/>
      <w:widowControl/>
      <w:tabs>
        <w:tab w:val="left" w:pos="540"/>
      </w:tabs>
      <w:spacing w:after="120"/>
      <w:ind w:left="547" w:hanging="547"/>
      <w:jc w:val="left"/>
    </w:pPr>
    <w:rPr>
      <w:b/>
      <w:lang w:eastAsia="en-AU"/>
    </w:rPr>
  </w:style>
  <w:style w:type="paragraph" w:styleId="NormalIndent">
    <w:name w:val="Normal Indent"/>
    <w:basedOn w:val="Normal"/>
    <w:uiPriority w:val="99"/>
    <w:rsid w:val="0043419B"/>
    <w:pPr>
      <w:widowControl/>
      <w:ind w:left="720"/>
      <w:jc w:val="left"/>
    </w:pPr>
    <w:rPr>
      <w:lang w:eastAsia="en-AU"/>
    </w:rPr>
  </w:style>
  <w:style w:type="paragraph" w:customStyle="1" w:styleId="headingsubclause">
    <w:name w:val="heading_subclause"/>
    <w:basedOn w:val="headingclause"/>
    <w:rsid w:val="0043419B"/>
    <w:pPr>
      <w:tabs>
        <w:tab w:val="clear" w:pos="540"/>
        <w:tab w:val="left" w:pos="1170"/>
      </w:tabs>
      <w:ind w:left="1170" w:hanging="630"/>
    </w:pPr>
  </w:style>
  <w:style w:type="paragraph" w:customStyle="1" w:styleId="pardefword">
    <w:name w:val="par_def_word"/>
    <w:basedOn w:val="paraplain"/>
    <w:rsid w:val="0043419B"/>
    <w:pPr>
      <w:keepNext/>
      <w:spacing w:after="0"/>
      <w:ind w:left="360"/>
    </w:pPr>
    <w:rPr>
      <w:rFonts w:ascii="Times New Roman" w:eastAsia="MS Mincho" w:hAnsi="Times New Roman"/>
      <w:b/>
    </w:rPr>
  </w:style>
  <w:style w:type="paragraph" w:customStyle="1" w:styleId="deftext">
    <w:name w:val="def_text"/>
    <w:basedOn w:val="Normal"/>
    <w:rsid w:val="0043419B"/>
    <w:pPr>
      <w:widowControl/>
      <w:spacing w:after="240"/>
      <w:ind w:left="360"/>
      <w:jc w:val="left"/>
    </w:pPr>
    <w:rPr>
      <w:lang w:eastAsia="en-AU"/>
    </w:rPr>
  </w:style>
  <w:style w:type="paragraph" w:customStyle="1" w:styleId="paranospacing">
    <w:name w:val="para_no_spacing"/>
    <w:basedOn w:val="paraplain"/>
    <w:rsid w:val="0043419B"/>
    <w:pPr>
      <w:tabs>
        <w:tab w:val="left" w:pos="6480"/>
      </w:tabs>
      <w:spacing w:after="120"/>
      <w:ind w:left="993" w:hanging="446"/>
    </w:pPr>
    <w:rPr>
      <w:rFonts w:eastAsia="MS Mincho"/>
    </w:rPr>
  </w:style>
  <w:style w:type="paragraph" w:customStyle="1" w:styleId="paraitalic">
    <w:name w:val="para_italic"/>
    <w:basedOn w:val="Normal"/>
    <w:rsid w:val="0043419B"/>
    <w:pPr>
      <w:widowControl/>
      <w:pBdr>
        <w:top w:val="single" w:sz="6" w:space="1" w:color="auto"/>
        <w:bottom w:val="single" w:sz="6" w:space="1" w:color="auto"/>
        <w:between w:val="single" w:sz="6" w:space="1" w:color="auto"/>
      </w:pBdr>
      <w:ind w:left="540"/>
      <w:jc w:val="left"/>
    </w:pPr>
    <w:rPr>
      <w:i/>
      <w:lang w:eastAsia="en-AU"/>
    </w:rPr>
  </w:style>
  <w:style w:type="paragraph" w:customStyle="1" w:styleId="paradot">
    <w:name w:val="para_dot"/>
    <w:basedOn w:val="paranospacing"/>
    <w:rsid w:val="0043419B"/>
    <w:pPr>
      <w:tabs>
        <w:tab w:val="clear" w:pos="6480"/>
      </w:tabs>
    </w:pPr>
  </w:style>
  <w:style w:type="paragraph" w:customStyle="1" w:styleId="headingitalic">
    <w:name w:val="heading_italic"/>
    <w:basedOn w:val="headingclause"/>
    <w:rsid w:val="0043419B"/>
    <w:pPr>
      <w:tabs>
        <w:tab w:val="clear" w:pos="540"/>
        <w:tab w:val="left" w:pos="1080"/>
      </w:tabs>
      <w:ind w:left="1080"/>
    </w:pPr>
    <w:rPr>
      <w:i/>
    </w:rPr>
  </w:style>
  <w:style w:type="paragraph" w:customStyle="1" w:styleId="headingtable">
    <w:name w:val="heading_table"/>
    <w:basedOn w:val="Normal"/>
    <w:rsid w:val="0043419B"/>
    <w:pPr>
      <w:widowControl/>
      <w:spacing w:after="120"/>
      <w:jc w:val="left"/>
    </w:pPr>
    <w:rPr>
      <w:b/>
      <w:lang w:eastAsia="en-AU"/>
    </w:rPr>
  </w:style>
  <w:style w:type="paragraph" w:customStyle="1" w:styleId="parahalfin">
    <w:name w:val="para_half in"/>
    <w:basedOn w:val="Normal"/>
    <w:rsid w:val="0043419B"/>
    <w:pPr>
      <w:widowControl/>
      <w:ind w:left="1080"/>
      <w:jc w:val="left"/>
    </w:pPr>
    <w:rPr>
      <w:rFonts w:ascii="TimesNewRoman" w:hAnsi="TimesNewRoman"/>
      <w:lang w:eastAsia="en-AU"/>
    </w:rPr>
  </w:style>
  <w:style w:type="paragraph" w:customStyle="1" w:styleId="paraiindent">
    <w:name w:val="para_i indent"/>
    <w:basedOn w:val="paraaindent"/>
    <w:rsid w:val="0043419B"/>
    <w:pPr>
      <w:ind w:left="2070" w:hanging="547"/>
    </w:pPr>
    <w:rPr>
      <w:sz w:val="22"/>
      <w:lang w:eastAsia="en-AU"/>
    </w:rPr>
  </w:style>
  <w:style w:type="paragraph" w:customStyle="1" w:styleId="paralistindent">
    <w:name w:val="para_list_indent"/>
    <w:basedOn w:val="paralist"/>
    <w:rsid w:val="0043419B"/>
    <w:pPr>
      <w:ind w:left="360"/>
    </w:pPr>
    <w:rPr>
      <w:rFonts w:eastAsia="MS Mincho"/>
    </w:rPr>
  </w:style>
  <w:style w:type="paragraph" w:styleId="Title">
    <w:name w:val="Title"/>
    <w:basedOn w:val="Heading1"/>
    <w:link w:val="TitleChar"/>
    <w:uiPriority w:val="10"/>
    <w:rsid w:val="0043419B"/>
    <w:pPr>
      <w:keepNext w:val="0"/>
      <w:widowControl/>
      <w:pBdr>
        <w:top w:val="single" w:sz="6" w:space="14" w:color="auto"/>
      </w:pBdr>
      <w:tabs>
        <w:tab w:val="left" w:pos="547"/>
      </w:tabs>
      <w:spacing w:before="720" w:after="1000"/>
      <w:ind w:left="720" w:hanging="720"/>
      <w:jc w:val="center"/>
      <w:outlineLvl w:val="9"/>
    </w:pPr>
    <w:rPr>
      <w:rFonts w:ascii="Helvetica" w:hAnsi="Helvetica"/>
      <w:caps/>
      <w:sz w:val="40"/>
      <w:lang w:eastAsia="en-AU"/>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customStyle="1" w:styleId="tabletext1">
    <w:name w:val="table text"/>
    <w:basedOn w:val="Normal"/>
    <w:rsid w:val="0043419B"/>
    <w:pPr>
      <w:widowControl/>
      <w:spacing w:before="120"/>
      <w:jc w:val="left"/>
    </w:pPr>
    <w:rPr>
      <w:sz w:val="20"/>
      <w:lang w:eastAsia="en-AU"/>
    </w:rPr>
  </w:style>
  <w:style w:type="paragraph" w:customStyle="1" w:styleId="tabeletextnospace">
    <w:name w:val="tabele text no space"/>
    <w:basedOn w:val="tabletext1"/>
    <w:rsid w:val="0043419B"/>
    <w:pPr>
      <w:spacing w:before="0"/>
    </w:pPr>
  </w:style>
  <w:style w:type="paragraph" w:customStyle="1" w:styleId="Indent1">
    <w:name w:val="Indent 1"/>
    <w:basedOn w:val="Heading1"/>
    <w:rsid w:val="0043419B"/>
    <w:pPr>
      <w:keepNext w:val="0"/>
      <w:widowControl/>
      <w:spacing w:before="0" w:after="240"/>
      <w:ind w:left="737" w:hanging="547"/>
      <w:jc w:val="left"/>
      <w:outlineLvl w:val="9"/>
    </w:pPr>
    <w:rPr>
      <w:rFonts w:ascii="Times New Roman" w:hAnsi="Times New Roman"/>
      <w:b w:val="0"/>
      <w:sz w:val="23"/>
      <w:lang w:eastAsia="en-AU"/>
    </w:rPr>
  </w:style>
  <w:style w:type="paragraph" w:customStyle="1" w:styleId="Style1">
    <w:name w:val="Style1"/>
    <w:basedOn w:val="Normal"/>
    <w:rsid w:val="0043419B"/>
    <w:pPr>
      <w:jc w:val="left"/>
    </w:pPr>
    <w:rPr>
      <w:rFonts w:ascii="Arial Narrow" w:hAnsi="Arial Narrow"/>
      <w:color w:val="000000"/>
      <w:lang w:eastAsia="en-AU"/>
    </w:rPr>
  </w:style>
  <w:style w:type="character" w:customStyle="1" w:styleId="subtitle1">
    <w:name w:val="subtitle1"/>
    <w:rsid w:val="0043419B"/>
    <w:rPr>
      <w:b/>
      <w:color w:val="D12B2C"/>
      <w:sz w:val="25"/>
    </w:rPr>
  </w:style>
  <w:style w:type="paragraph" w:customStyle="1" w:styleId="B1">
    <w:name w:val="B1"/>
    <w:basedOn w:val="Normal"/>
    <w:link w:val="B1CharChar"/>
    <w:rsid w:val="0043419B"/>
    <w:pPr>
      <w:widowControl/>
      <w:suppressAutoHyphens/>
      <w:spacing w:before="120" w:line="260" w:lineRule="exact"/>
    </w:pPr>
    <w:rPr>
      <w:rFonts w:ascii="Times New Roman" w:hAnsi="Times New Roman"/>
      <w:color w:val="000000"/>
      <w:spacing w:val="6"/>
    </w:rPr>
  </w:style>
  <w:style w:type="character" w:customStyle="1" w:styleId="B1CharChar">
    <w:name w:val="B1 Char Char"/>
    <w:link w:val="B1"/>
    <w:locked/>
    <w:rsid w:val="0043419B"/>
    <w:rPr>
      <w:color w:val="000000"/>
      <w:spacing w:val="6"/>
      <w:sz w:val="22"/>
      <w:lang w:val="x-none" w:eastAsia="en-US"/>
    </w:rPr>
  </w:style>
  <w:style w:type="paragraph" w:styleId="CommentSubject">
    <w:name w:val="annotation subject"/>
    <w:basedOn w:val="CommentText"/>
    <w:next w:val="CommentText"/>
    <w:link w:val="CommentSubjectChar"/>
    <w:uiPriority w:val="99"/>
    <w:semiHidden/>
    <w:unhideWhenUsed/>
    <w:rsid w:val="0043419B"/>
    <w:pPr>
      <w:spacing w:before="0" w:after="200"/>
      <w:ind w:left="720"/>
    </w:pPr>
    <w:rPr>
      <w:rFonts w:ascii="Verdana" w:hAnsi="Verdana"/>
      <w:b/>
      <w:bCs/>
      <w:color w:val="000000"/>
    </w:rPr>
  </w:style>
  <w:style w:type="character" w:customStyle="1" w:styleId="CommentSubjectChar">
    <w:name w:val="Comment Subject Char"/>
    <w:basedOn w:val="CommentTextChar"/>
    <w:link w:val="CommentSubject"/>
    <w:uiPriority w:val="99"/>
    <w:semiHidden/>
    <w:locked/>
    <w:rsid w:val="0043419B"/>
    <w:rPr>
      <w:rFonts w:ascii="Verdana" w:eastAsia="SimSun" w:hAnsi="Verdana" w:cs="Times New Roman"/>
      <w:b/>
      <w:color w:val="000000"/>
      <w:lang w:val="en-GB" w:eastAsia="en-US"/>
    </w:rPr>
  </w:style>
  <w:style w:type="paragraph" w:styleId="Revision">
    <w:name w:val="Revision"/>
    <w:hidden/>
    <w:uiPriority w:val="99"/>
    <w:semiHidden/>
    <w:rsid w:val="0043419B"/>
    <w:rPr>
      <w:rFonts w:ascii="Verdana" w:eastAsia="SimSun" w:hAnsi="Verdana"/>
      <w:color w:val="000000"/>
      <w:lang w:eastAsia="en-US"/>
    </w:rPr>
  </w:style>
  <w:style w:type="paragraph" w:customStyle="1" w:styleId="Default">
    <w:name w:val="Default"/>
    <w:rsid w:val="008D2E47"/>
    <w:pPr>
      <w:autoSpaceDE w:val="0"/>
      <w:autoSpaceDN w:val="0"/>
      <w:adjustRightInd w:val="0"/>
    </w:pPr>
    <w:rPr>
      <w:rFonts w:ascii="Arial" w:hAnsi="Arial" w:cs="Arial"/>
      <w:color w:val="000000"/>
      <w:sz w:val="24"/>
      <w:szCs w:val="24"/>
    </w:rPr>
  </w:style>
  <w:style w:type="paragraph" w:customStyle="1" w:styleId="BriefStyle">
    <w:name w:val="BriefStyle"/>
    <w:basedOn w:val="Normal"/>
    <w:qFormat/>
    <w:rsid w:val="0026733C"/>
    <w:pPr>
      <w:widowControl/>
      <w:ind w:left="-851"/>
      <w:jc w:val="left"/>
    </w:pPr>
    <w:rPr>
      <w:rFonts w:ascii="Calibri" w:hAnsi="Calibri"/>
      <w:sz w:val="24"/>
      <w:szCs w:val="22"/>
    </w:rPr>
  </w:style>
  <w:style w:type="character" w:customStyle="1" w:styleId="ListParagraphChar">
    <w:name w:val="List Paragraph Char"/>
    <w:link w:val="ListParagraph"/>
    <w:uiPriority w:val="34"/>
    <w:locked/>
    <w:rsid w:val="0026733C"/>
    <w:rPr>
      <w:rFonts w:ascii="Arial" w:eastAsia="SimSun" w:hAnsi="Arial"/>
      <w:sz w:val="22"/>
      <w:lang w:val="x-none" w:eastAsia="en-AU"/>
    </w:rPr>
  </w:style>
  <w:style w:type="paragraph" w:styleId="NoSpacing">
    <w:name w:val="No Spacing"/>
    <w:uiPriority w:val="1"/>
    <w:qFormat/>
    <w:rsid w:val="006E5D58"/>
    <w:pPr>
      <w:widowControl w:val="0"/>
      <w:jc w:val="both"/>
    </w:pPr>
    <w:rPr>
      <w:rFonts w:ascii="Arial" w:hAnsi="Arial"/>
      <w:sz w:val="22"/>
      <w:lang w:eastAsia="en-US"/>
    </w:rPr>
  </w:style>
  <w:style w:type="character" w:styleId="CommentReference">
    <w:name w:val="annotation reference"/>
    <w:basedOn w:val="DefaultParagraphFont"/>
    <w:uiPriority w:val="99"/>
    <w:semiHidden/>
    <w:unhideWhenUsed/>
    <w:rsid w:val="00B94566"/>
    <w:rPr>
      <w:rFonts w:cs="Times New Roman"/>
      <w:sz w:val="16"/>
    </w:rPr>
  </w:style>
  <w:style w:type="paragraph" w:styleId="NormalWeb">
    <w:name w:val="Normal (Web)"/>
    <w:basedOn w:val="Normal"/>
    <w:uiPriority w:val="99"/>
    <w:unhideWhenUsed/>
    <w:rsid w:val="005E4B26"/>
    <w:pPr>
      <w:widowControl/>
      <w:spacing w:after="216"/>
      <w:jc w:val="left"/>
    </w:pPr>
    <w:rPr>
      <w:rFonts w:ascii="Times New Roman" w:hAnsi="Times New Roman"/>
      <w:sz w:val="24"/>
      <w:szCs w:val="24"/>
      <w:lang w:eastAsia="en-AU"/>
    </w:rPr>
  </w:style>
  <w:style w:type="character" w:customStyle="1" w:styleId="yellowfade">
    <w:name w:val="yellowfade"/>
    <w:basedOn w:val="DefaultParagraphFont"/>
    <w:rsid w:val="005E4B26"/>
    <w:rPr>
      <w:rFonts w:cs="Times New Roman"/>
    </w:rPr>
  </w:style>
  <w:style w:type="paragraph" w:customStyle="1" w:styleId="TechCodeText">
    <w:name w:val="TechCode Text"/>
    <w:basedOn w:val="paraplain"/>
    <w:autoRedefine/>
    <w:qFormat/>
    <w:rsid w:val="00FC46E6"/>
    <w:pPr>
      <w:numPr>
        <w:numId w:val="4"/>
      </w:numPr>
      <w:spacing w:after="0" w:line="280" w:lineRule="exact"/>
    </w:pPr>
    <w:rPr>
      <w:rFonts w:cs="Arial"/>
      <w:sz w:val="24"/>
      <w:szCs w:val="24"/>
    </w:rPr>
  </w:style>
  <w:style w:type="table" w:styleId="TableGrid">
    <w:name w:val="Table Grid"/>
    <w:basedOn w:val="TableNormal"/>
    <w:uiPriority w:val="59"/>
    <w:rsid w:val="00F86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5972217">
      <w:marLeft w:val="0"/>
      <w:marRight w:val="0"/>
      <w:marTop w:val="0"/>
      <w:marBottom w:val="0"/>
      <w:divBdr>
        <w:top w:val="none" w:sz="0" w:space="0" w:color="auto"/>
        <w:left w:val="none" w:sz="0" w:space="0" w:color="auto"/>
        <w:bottom w:val="none" w:sz="0" w:space="0" w:color="auto"/>
        <w:right w:val="none" w:sz="0" w:space="0" w:color="auto"/>
      </w:divBdr>
      <w:divsChild>
        <w:div w:id="1145972223">
          <w:marLeft w:val="0"/>
          <w:marRight w:val="0"/>
          <w:marTop w:val="0"/>
          <w:marBottom w:val="0"/>
          <w:divBdr>
            <w:top w:val="none" w:sz="0" w:space="0" w:color="auto"/>
            <w:left w:val="none" w:sz="0" w:space="0" w:color="auto"/>
            <w:bottom w:val="none" w:sz="0" w:space="0" w:color="auto"/>
            <w:right w:val="none" w:sz="0" w:space="0" w:color="auto"/>
          </w:divBdr>
          <w:divsChild>
            <w:div w:id="1145972226">
              <w:marLeft w:val="0"/>
              <w:marRight w:val="0"/>
              <w:marTop w:val="0"/>
              <w:marBottom w:val="0"/>
              <w:divBdr>
                <w:top w:val="none" w:sz="0" w:space="0" w:color="auto"/>
                <w:left w:val="none" w:sz="0" w:space="0" w:color="auto"/>
                <w:bottom w:val="none" w:sz="0" w:space="0" w:color="auto"/>
                <w:right w:val="none" w:sz="0" w:space="0" w:color="auto"/>
              </w:divBdr>
            </w:div>
            <w:div w:id="1145972228">
              <w:marLeft w:val="0"/>
              <w:marRight w:val="0"/>
              <w:marTop w:val="0"/>
              <w:marBottom w:val="0"/>
              <w:divBdr>
                <w:top w:val="none" w:sz="0" w:space="0" w:color="auto"/>
                <w:left w:val="none" w:sz="0" w:space="0" w:color="auto"/>
                <w:bottom w:val="none" w:sz="0" w:space="0" w:color="auto"/>
                <w:right w:val="none" w:sz="0" w:space="0" w:color="auto"/>
              </w:divBdr>
              <w:divsChild>
                <w:div w:id="1145972237">
                  <w:marLeft w:val="0"/>
                  <w:marRight w:val="0"/>
                  <w:marTop w:val="0"/>
                  <w:marBottom w:val="0"/>
                  <w:divBdr>
                    <w:top w:val="single" w:sz="8" w:space="3" w:color="B5C4DF"/>
                    <w:left w:val="none" w:sz="0" w:space="0" w:color="auto"/>
                    <w:bottom w:val="none" w:sz="0" w:space="0" w:color="auto"/>
                    <w:right w:val="none" w:sz="0" w:space="0" w:color="auto"/>
                  </w:divBdr>
                </w:div>
              </w:divsChild>
            </w:div>
            <w:div w:id="1145972233">
              <w:marLeft w:val="0"/>
              <w:marRight w:val="0"/>
              <w:marTop w:val="0"/>
              <w:marBottom w:val="0"/>
              <w:divBdr>
                <w:top w:val="none" w:sz="0" w:space="0" w:color="auto"/>
                <w:left w:val="none" w:sz="0" w:space="0" w:color="auto"/>
                <w:bottom w:val="none" w:sz="0" w:space="0" w:color="auto"/>
                <w:right w:val="none" w:sz="0" w:space="0" w:color="auto"/>
              </w:divBdr>
              <w:divsChild>
                <w:div w:id="1145972242">
                  <w:marLeft w:val="0"/>
                  <w:marRight w:val="0"/>
                  <w:marTop w:val="0"/>
                  <w:marBottom w:val="0"/>
                  <w:divBdr>
                    <w:top w:val="single" w:sz="8" w:space="3" w:color="B5C4DF"/>
                    <w:left w:val="none" w:sz="0" w:space="0" w:color="auto"/>
                    <w:bottom w:val="none" w:sz="0" w:space="0" w:color="auto"/>
                    <w:right w:val="none" w:sz="0" w:space="0" w:color="auto"/>
                  </w:divBdr>
                </w:div>
              </w:divsChild>
            </w:div>
            <w:div w:id="114597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72218">
      <w:marLeft w:val="0"/>
      <w:marRight w:val="0"/>
      <w:marTop w:val="0"/>
      <w:marBottom w:val="0"/>
      <w:divBdr>
        <w:top w:val="none" w:sz="0" w:space="0" w:color="auto"/>
        <w:left w:val="none" w:sz="0" w:space="0" w:color="auto"/>
        <w:bottom w:val="none" w:sz="0" w:space="0" w:color="auto"/>
        <w:right w:val="none" w:sz="0" w:space="0" w:color="auto"/>
      </w:divBdr>
    </w:div>
    <w:div w:id="1145972219">
      <w:marLeft w:val="0"/>
      <w:marRight w:val="0"/>
      <w:marTop w:val="0"/>
      <w:marBottom w:val="0"/>
      <w:divBdr>
        <w:top w:val="none" w:sz="0" w:space="0" w:color="auto"/>
        <w:left w:val="none" w:sz="0" w:space="0" w:color="auto"/>
        <w:bottom w:val="none" w:sz="0" w:space="0" w:color="auto"/>
        <w:right w:val="none" w:sz="0" w:space="0" w:color="auto"/>
      </w:divBdr>
    </w:div>
    <w:div w:id="1145972220">
      <w:marLeft w:val="0"/>
      <w:marRight w:val="0"/>
      <w:marTop w:val="0"/>
      <w:marBottom w:val="0"/>
      <w:divBdr>
        <w:top w:val="none" w:sz="0" w:space="0" w:color="auto"/>
        <w:left w:val="none" w:sz="0" w:space="0" w:color="auto"/>
        <w:bottom w:val="none" w:sz="0" w:space="0" w:color="auto"/>
        <w:right w:val="none" w:sz="0" w:space="0" w:color="auto"/>
      </w:divBdr>
    </w:div>
    <w:div w:id="1145972221">
      <w:marLeft w:val="0"/>
      <w:marRight w:val="0"/>
      <w:marTop w:val="0"/>
      <w:marBottom w:val="0"/>
      <w:divBdr>
        <w:top w:val="none" w:sz="0" w:space="0" w:color="auto"/>
        <w:left w:val="none" w:sz="0" w:space="0" w:color="auto"/>
        <w:bottom w:val="none" w:sz="0" w:space="0" w:color="auto"/>
        <w:right w:val="none" w:sz="0" w:space="0" w:color="auto"/>
      </w:divBdr>
    </w:div>
    <w:div w:id="1145972222">
      <w:marLeft w:val="0"/>
      <w:marRight w:val="0"/>
      <w:marTop w:val="0"/>
      <w:marBottom w:val="0"/>
      <w:divBdr>
        <w:top w:val="none" w:sz="0" w:space="0" w:color="auto"/>
        <w:left w:val="none" w:sz="0" w:space="0" w:color="auto"/>
        <w:bottom w:val="none" w:sz="0" w:space="0" w:color="auto"/>
        <w:right w:val="none" w:sz="0" w:space="0" w:color="auto"/>
      </w:divBdr>
    </w:div>
    <w:div w:id="1145972224">
      <w:marLeft w:val="0"/>
      <w:marRight w:val="0"/>
      <w:marTop w:val="0"/>
      <w:marBottom w:val="0"/>
      <w:divBdr>
        <w:top w:val="none" w:sz="0" w:space="0" w:color="auto"/>
        <w:left w:val="none" w:sz="0" w:space="0" w:color="auto"/>
        <w:bottom w:val="none" w:sz="0" w:space="0" w:color="auto"/>
        <w:right w:val="none" w:sz="0" w:space="0" w:color="auto"/>
      </w:divBdr>
    </w:div>
    <w:div w:id="1145972225">
      <w:marLeft w:val="0"/>
      <w:marRight w:val="0"/>
      <w:marTop w:val="0"/>
      <w:marBottom w:val="0"/>
      <w:divBdr>
        <w:top w:val="none" w:sz="0" w:space="0" w:color="auto"/>
        <w:left w:val="none" w:sz="0" w:space="0" w:color="auto"/>
        <w:bottom w:val="none" w:sz="0" w:space="0" w:color="auto"/>
        <w:right w:val="none" w:sz="0" w:space="0" w:color="auto"/>
      </w:divBdr>
    </w:div>
    <w:div w:id="1145972227">
      <w:marLeft w:val="0"/>
      <w:marRight w:val="0"/>
      <w:marTop w:val="0"/>
      <w:marBottom w:val="0"/>
      <w:divBdr>
        <w:top w:val="none" w:sz="0" w:space="0" w:color="auto"/>
        <w:left w:val="none" w:sz="0" w:space="0" w:color="auto"/>
        <w:bottom w:val="none" w:sz="0" w:space="0" w:color="auto"/>
        <w:right w:val="none" w:sz="0" w:space="0" w:color="auto"/>
      </w:divBdr>
    </w:div>
    <w:div w:id="1145972229">
      <w:marLeft w:val="0"/>
      <w:marRight w:val="0"/>
      <w:marTop w:val="0"/>
      <w:marBottom w:val="0"/>
      <w:divBdr>
        <w:top w:val="none" w:sz="0" w:space="0" w:color="auto"/>
        <w:left w:val="none" w:sz="0" w:space="0" w:color="auto"/>
        <w:bottom w:val="none" w:sz="0" w:space="0" w:color="auto"/>
        <w:right w:val="none" w:sz="0" w:space="0" w:color="auto"/>
      </w:divBdr>
    </w:div>
    <w:div w:id="1145972230">
      <w:marLeft w:val="0"/>
      <w:marRight w:val="0"/>
      <w:marTop w:val="0"/>
      <w:marBottom w:val="0"/>
      <w:divBdr>
        <w:top w:val="none" w:sz="0" w:space="0" w:color="auto"/>
        <w:left w:val="none" w:sz="0" w:space="0" w:color="auto"/>
        <w:bottom w:val="none" w:sz="0" w:space="0" w:color="auto"/>
        <w:right w:val="none" w:sz="0" w:space="0" w:color="auto"/>
      </w:divBdr>
    </w:div>
    <w:div w:id="1145972231">
      <w:marLeft w:val="0"/>
      <w:marRight w:val="0"/>
      <w:marTop w:val="0"/>
      <w:marBottom w:val="0"/>
      <w:divBdr>
        <w:top w:val="none" w:sz="0" w:space="0" w:color="auto"/>
        <w:left w:val="none" w:sz="0" w:space="0" w:color="auto"/>
        <w:bottom w:val="none" w:sz="0" w:space="0" w:color="auto"/>
        <w:right w:val="none" w:sz="0" w:space="0" w:color="auto"/>
      </w:divBdr>
    </w:div>
    <w:div w:id="1145972232">
      <w:marLeft w:val="0"/>
      <w:marRight w:val="0"/>
      <w:marTop w:val="0"/>
      <w:marBottom w:val="0"/>
      <w:divBdr>
        <w:top w:val="none" w:sz="0" w:space="0" w:color="auto"/>
        <w:left w:val="none" w:sz="0" w:space="0" w:color="auto"/>
        <w:bottom w:val="none" w:sz="0" w:space="0" w:color="auto"/>
        <w:right w:val="none" w:sz="0" w:space="0" w:color="auto"/>
      </w:divBdr>
    </w:div>
    <w:div w:id="1145972235">
      <w:marLeft w:val="0"/>
      <w:marRight w:val="0"/>
      <w:marTop w:val="0"/>
      <w:marBottom w:val="0"/>
      <w:divBdr>
        <w:top w:val="none" w:sz="0" w:space="0" w:color="auto"/>
        <w:left w:val="none" w:sz="0" w:space="0" w:color="auto"/>
        <w:bottom w:val="none" w:sz="0" w:space="0" w:color="auto"/>
        <w:right w:val="none" w:sz="0" w:space="0" w:color="auto"/>
      </w:divBdr>
    </w:div>
    <w:div w:id="1145972236">
      <w:marLeft w:val="0"/>
      <w:marRight w:val="0"/>
      <w:marTop w:val="0"/>
      <w:marBottom w:val="0"/>
      <w:divBdr>
        <w:top w:val="none" w:sz="0" w:space="0" w:color="auto"/>
        <w:left w:val="none" w:sz="0" w:space="0" w:color="auto"/>
        <w:bottom w:val="none" w:sz="0" w:space="0" w:color="auto"/>
        <w:right w:val="none" w:sz="0" w:space="0" w:color="auto"/>
      </w:divBdr>
    </w:div>
    <w:div w:id="1145972238">
      <w:marLeft w:val="0"/>
      <w:marRight w:val="0"/>
      <w:marTop w:val="0"/>
      <w:marBottom w:val="0"/>
      <w:divBdr>
        <w:top w:val="none" w:sz="0" w:space="0" w:color="auto"/>
        <w:left w:val="none" w:sz="0" w:space="0" w:color="auto"/>
        <w:bottom w:val="none" w:sz="0" w:space="0" w:color="auto"/>
        <w:right w:val="none" w:sz="0" w:space="0" w:color="auto"/>
      </w:divBdr>
    </w:div>
    <w:div w:id="1145972239">
      <w:marLeft w:val="0"/>
      <w:marRight w:val="0"/>
      <w:marTop w:val="0"/>
      <w:marBottom w:val="0"/>
      <w:divBdr>
        <w:top w:val="none" w:sz="0" w:space="0" w:color="auto"/>
        <w:left w:val="none" w:sz="0" w:space="0" w:color="auto"/>
        <w:bottom w:val="none" w:sz="0" w:space="0" w:color="auto"/>
        <w:right w:val="none" w:sz="0" w:space="0" w:color="auto"/>
      </w:divBdr>
    </w:div>
    <w:div w:id="1145972240">
      <w:marLeft w:val="0"/>
      <w:marRight w:val="0"/>
      <w:marTop w:val="0"/>
      <w:marBottom w:val="0"/>
      <w:divBdr>
        <w:top w:val="none" w:sz="0" w:space="0" w:color="auto"/>
        <w:left w:val="none" w:sz="0" w:space="0" w:color="auto"/>
        <w:bottom w:val="none" w:sz="0" w:space="0" w:color="auto"/>
        <w:right w:val="none" w:sz="0" w:space="0" w:color="auto"/>
      </w:divBdr>
    </w:div>
    <w:div w:id="1145972241">
      <w:marLeft w:val="0"/>
      <w:marRight w:val="0"/>
      <w:marTop w:val="0"/>
      <w:marBottom w:val="0"/>
      <w:divBdr>
        <w:top w:val="none" w:sz="0" w:space="0" w:color="auto"/>
        <w:left w:val="none" w:sz="0" w:space="0" w:color="auto"/>
        <w:bottom w:val="none" w:sz="0" w:space="0" w:color="auto"/>
        <w:right w:val="none" w:sz="0" w:space="0" w:color="auto"/>
      </w:divBdr>
    </w:div>
    <w:div w:id="1145972243">
      <w:marLeft w:val="0"/>
      <w:marRight w:val="0"/>
      <w:marTop w:val="0"/>
      <w:marBottom w:val="0"/>
      <w:divBdr>
        <w:top w:val="none" w:sz="0" w:space="0" w:color="auto"/>
        <w:left w:val="none" w:sz="0" w:space="0" w:color="auto"/>
        <w:bottom w:val="none" w:sz="0" w:space="0" w:color="auto"/>
        <w:right w:val="none" w:sz="0" w:space="0" w:color="auto"/>
      </w:divBdr>
    </w:div>
    <w:div w:id="1145972244">
      <w:marLeft w:val="0"/>
      <w:marRight w:val="0"/>
      <w:marTop w:val="0"/>
      <w:marBottom w:val="0"/>
      <w:divBdr>
        <w:top w:val="none" w:sz="0" w:space="0" w:color="auto"/>
        <w:left w:val="none" w:sz="0" w:space="0" w:color="auto"/>
        <w:bottom w:val="none" w:sz="0" w:space="0" w:color="auto"/>
        <w:right w:val="none" w:sz="0" w:space="0" w:color="auto"/>
      </w:divBdr>
    </w:div>
    <w:div w:id="11459722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epdcustomerservices@act.gov.au" TargetMode="Externa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55215D-AB26-4A77-8540-A906D06A6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6502</Words>
  <Characters>36938</Characters>
  <Application>Microsoft Office Word</Application>
  <DocSecurity>0</DocSecurity>
  <Lines>986</Lines>
  <Paragraphs>348</Paragraphs>
  <ScaleCrop>false</ScaleCrop>
  <HeadingPairs>
    <vt:vector size="2" baseType="variant">
      <vt:variant>
        <vt:lpstr>Title</vt:lpstr>
      </vt:variant>
      <vt:variant>
        <vt:i4>1</vt:i4>
      </vt:variant>
    </vt:vector>
  </HeadingPairs>
  <TitlesOfParts>
    <vt:vector size="1" baseType="lpstr">
      <vt:lpstr>1</vt:lpstr>
    </vt:vector>
  </TitlesOfParts>
  <Company>Deacons Graham &amp; James</Company>
  <LinksUpToDate>false</LinksUpToDate>
  <CharactersWithSpaces>43253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ACT Government</dc:creator>
  <cp:keywords/>
  <dc:description/>
  <cp:lastModifiedBy>Moxon, KarenL</cp:lastModifiedBy>
  <cp:revision>4</cp:revision>
  <cp:lastPrinted>2020-01-05T22:22:00Z</cp:lastPrinted>
  <dcterms:created xsi:type="dcterms:W3CDTF">2021-08-25T00:07:00Z</dcterms:created>
  <dcterms:modified xsi:type="dcterms:W3CDTF">2021-08-25T00:07:00Z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A27444997</vt:lpwstr>
  </property>
  <property fmtid="{D5CDD505-2E9C-101B-9397-08002B2CF9AE}" pid="3" name="Objective-Title">
    <vt:lpwstr>Att A - DI2021-210 -Network Code - 2021</vt:lpwstr>
  </property>
  <property fmtid="{D5CDD505-2E9C-101B-9397-08002B2CF9AE}" pid="4" name="Objective-Comment">
    <vt:lpwstr/>
  </property>
  <property fmtid="{D5CDD505-2E9C-101B-9397-08002B2CF9AE}" pid="5" name="Objective-CreationStamp">
    <vt:filetime>2020-11-25T00:36:31Z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2021-08-25T00:00:40Z</vt:filetime>
  </property>
  <property fmtid="{D5CDD505-2E9C-101B-9397-08002B2CF9AE}" pid="9" name="Objective-ModificationStamp">
    <vt:filetime>2021-08-25T00:00:40Z</vt:filetime>
  </property>
  <property fmtid="{D5CDD505-2E9C-101B-9397-08002B2CF9AE}" pid="10" name="Objective-Owner">
    <vt:lpwstr>Jessica Van Zwam</vt:lpwstr>
  </property>
  <property fmtid="{D5CDD505-2E9C-101B-9397-08002B2CF9AE}" pid="11" name="Objective-Path">
    <vt:lpwstr>Whole of ACT Government:EPSDD - Environment Planning and Sustainable Development Directorate:07. Ministerial, Cabinet and Government Relations:06. Ministerials:2020 - Ministerial and Chief Ministerial Briefs / Correspondence:Technical Regulator:20/92679 - Ministerial Information Brief - Rattenbury - Light Rail Technical Codes:</vt:lpwstr>
  </property>
  <property fmtid="{D5CDD505-2E9C-101B-9397-08002B2CF9AE}" pid="12" name="Objective-Parent">
    <vt:lpwstr>20/92679 - Ministerial Information Brief - Rattenbury - Light Rail Technical Codes</vt:lpwstr>
  </property>
  <property fmtid="{D5CDD505-2E9C-101B-9397-08002B2CF9AE}" pid="13" name="Objective-State">
    <vt:lpwstr>Published</vt:lpwstr>
  </property>
  <property fmtid="{D5CDD505-2E9C-101B-9397-08002B2CF9AE}" pid="14" name="Objective-Version">
    <vt:lpwstr>14.0</vt:lpwstr>
  </property>
  <property fmtid="{D5CDD505-2E9C-101B-9397-08002B2CF9AE}" pid="15" name="Objective-VersionNumber">
    <vt:r8>16</vt:r8>
  </property>
  <property fmtid="{D5CDD505-2E9C-101B-9397-08002B2CF9AE}" pid="16" name="Objective-VersionComment">
    <vt:lpwstr/>
  </property>
  <property fmtid="{D5CDD505-2E9C-101B-9397-08002B2CF9AE}" pid="17" name="Objective-FileNumber">
    <vt:lpwstr>1-2020/92679</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Owner Agency [system]">
    <vt:lpwstr>ACCESS CANBERRA</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Add Place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Objective-Owner Agency">
    <vt:lpwstr>ACCESS CANBERRA</vt:lpwstr>
  </property>
  <property fmtid="{D5CDD505-2E9C-101B-9397-08002B2CF9AE}" pid="33" name="Objective-Document Type">
    <vt:lpwstr>0-Document</vt:lpwstr>
  </property>
  <property fmtid="{D5CDD505-2E9C-101B-9397-08002B2CF9AE}" pid="34" name="Objective-Language">
    <vt:lpwstr>English (en)</vt:lpwstr>
  </property>
  <property fmtid="{D5CDD505-2E9C-101B-9397-08002B2CF9AE}" pid="35" name="Objective-Jurisdiction">
    <vt:lpwstr>ACT</vt:lpwstr>
  </property>
  <property fmtid="{D5CDD505-2E9C-101B-9397-08002B2CF9AE}" pid="36" name="Objective-Customers">
    <vt:lpwstr/>
  </property>
  <property fmtid="{D5CDD505-2E9C-101B-9397-08002B2CF9AE}" pid="37" name="Objective-Places">
    <vt:lpwstr/>
  </property>
  <property fmtid="{D5CDD505-2E9C-101B-9397-08002B2CF9AE}" pid="38" name="Objective-Transaction Reference">
    <vt:lpwstr/>
  </property>
  <property fmtid="{D5CDD505-2E9C-101B-9397-08002B2CF9AE}" pid="39" name="Objective-Document Created By">
    <vt:lpwstr/>
  </property>
  <property fmtid="{D5CDD505-2E9C-101B-9397-08002B2CF9AE}" pid="40" name="Objective-Document Created On">
    <vt:lpwstr/>
  </property>
  <property fmtid="{D5CDD505-2E9C-101B-9397-08002B2CF9AE}" pid="41" name="Objective-Covers Period From">
    <vt:lpwstr/>
  </property>
  <property fmtid="{D5CDD505-2E9C-101B-9397-08002B2CF9AE}" pid="42" name="Objective-Covers Period To">
    <vt:lpwstr/>
  </property>
</Properties>
</file>