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6CEF0" w14:textId="77777777" w:rsidR="00F727ED" w:rsidRPr="00C9157E" w:rsidRDefault="00F727ED" w:rsidP="00F727ED">
      <w:pPr>
        <w:widowControl/>
        <w:jc w:val="left"/>
        <w:rPr>
          <w:rFonts w:eastAsia="Times New Roman" w:cs="Arial"/>
          <w:sz w:val="24"/>
        </w:rPr>
      </w:pPr>
      <w:bookmarkStart w:id="0" w:name="_Toc179453115"/>
      <w:bookmarkStart w:id="1" w:name="_Toc179454057"/>
      <w:r w:rsidRPr="00C9157E">
        <w:rPr>
          <w:rFonts w:eastAsia="Times New Roman" w:cs="Arial"/>
          <w:sz w:val="24"/>
        </w:rPr>
        <w:t>Australian Capital Territory</w:t>
      </w:r>
    </w:p>
    <w:p w14:paraId="0BDD8430" w14:textId="41FA50DC" w:rsidR="00F727ED" w:rsidRPr="0020642E" w:rsidRDefault="00F727ED" w:rsidP="00F727ED">
      <w:pPr>
        <w:widowControl/>
        <w:tabs>
          <w:tab w:val="left" w:pos="2400"/>
          <w:tab w:val="left" w:pos="2880"/>
        </w:tabs>
        <w:spacing w:before="700" w:after="100"/>
        <w:jc w:val="left"/>
        <w:outlineLvl w:val="0"/>
        <w:rPr>
          <w:rFonts w:eastAsia="Times New Roman"/>
          <w:b/>
          <w:sz w:val="40"/>
          <w:highlight w:val="green"/>
        </w:rPr>
      </w:pPr>
      <w:r w:rsidRPr="00017B4C">
        <w:rPr>
          <w:rFonts w:eastAsia="Times New Roman"/>
          <w:b/>
          <w:sz w:val="40"/>
        </w:rPr>
        <w:t>Utilities (Technical Regulation)</w:t>
      </w:r>
      <w:r w:rsidR="00AD48E1">
        <w:rPr>
          <w:rFonts w:eastAsia="Times New Roman"/>
          <w:b/>
          <w:sz w:val="40"/>
        </w:rPr>
        <w:t xml:space="preserve"> </w:t>
      </w:r>
      <w:r w:rsidRPr="00017B4C">
        <w:rPr>
          <w:rFonts w:eastAsia="Times New Roman"/>
          <w:b/>
          <w:sz w:val="40"/>
        </w:rPr>
        <w:t>(Light Rail Regulated Utility (Electrical) Network</w:t>
      </w:r>
      <w:r>
        <w:rPr>
          <w:rFonts w:eastAsia="Times New Roman"/>
          <w:b/>
          <w:sz w:val="40"/>
        </w:rPr>
        <w:t xml:space="preserve"> Boundary</w:t>
      </w:r>
      <w:r w:rsidRPr="00017B4C">
        <w:rPr>
          <w:rFonts w:eastAsia="Times New Roman"/>
          <w:b/>
          <w:sz w:val="40"/>
        </w:rPr>
        <w:t xml:space="preserve"> Code) </w:t>
      </w:r>
      <w:r w:rsidRPr="00077CF2">
        <w:rPr>
          <w:rFonts w:eastAsia="Times New Roman"/>
          <w:b/>
          <w:sz w:val="40"/>
        </w:rPr>
        <w:t>Approval 202</w:t>
      </w:r>
      <w:r>
        <w:rPr>
          <w:rFonts w:eastAsia="Times New Roman"/>
          <w:b/>
          <w:sz w:val="40"/>
        </w:rPr>
        <w:t>1</w:t>
      </w:r>
      <w:r w:rsidRPr="00077CF2">
        <w:rPr>
          <w:rFonts w:eastAsia="Times New Roman"/>
          <w:b/>
          <w:sz w:val="40"/>
        </w:rPr>
        <w:t xml:space="preserve"> </w:t>
      </w:r>
    </w:p>
    <w:p w14:paraId="4C24E55A" w14:textId="4163FB6D" w:rsidR="00F727ED" w:rsidRPr="00C9157E" w:rsidRDefault="00F727ED" w:rsidP="00F727ED">
      <w:pPr>
        <w:widowControl/>
        <w:spacing w:before="240" w:after="60"/>
        <w:jc w:val="left"/>
        <w:outlineLvl w:val="1"/>
        <w:rPr>
          <w:rFonts w:eastAsia="Times New Roman" w:cs="Arial"/>
          <w:b/>
          <w:bCs/>
          <w:sz w:val="24"/>
        </w:rPr>
      </w:pPr>
      <w:r w:rsidRPr="00077CF2">
        <w:rPr>
          <w:rFonts w:eastAsia="Times New Roman" w:cs="Arial"/>
          <w:b/>
          <w:bCs/>
          <w:sz w:val="24"/>
        </w:rPr>
        <w:t>Disallowable instrument DI20</w:t>
      </w:r>
      <w:r>
        <w:rPr>
          <w:rFonts w:eastAsia="Times New Roman" w:cs="Arial"/>
          <w:b/>
          <w:bCs/>
          <w:sz w:val="24"/>
        </w:rPr>
        <w:t>21-</w:t>
      </w:r>
      <w:r w:rsidR="003E3BCE">
        <w:rPr>
          <w:rFonts w:eastAsia="Times New Roman" w:cs="Arial"/>
          <w:b/>
          <w:bCs/>
          <w:sz w:val="24"/>
        </w:rPr>
        <w:t>211</w:t>
      </w:r>
    </w:p>
    <w:p w14:paraId="3E7F8536" w14:textId="77777777" w:rsidR="00F727ED" w:rsidRPr="00C9157E" w:rsidRDefault="00F727ED" w:rsidP="00F727ED">
      <w:pPr>
        <w:widowControl/>
        <w:spacing w:before="240" w:after="120"/>
        <w:rPr>
          <w:rFonts w:ascii="Times New Roman" w:hAnsi="Times New Roman"/>
          <w:sz w:val="24"/>
        </w:rPr>
      </w:pPr>
      <w:r w:rsidRPr="00C9157E">
        <w:rPr>
          <w:rFonts w:ascii="Times New Roman" w:hAnsi="Times New Roman"/>
          <w:sz w:val="24"/>
        </w:rPr>
        <w:t>made under the</w:t>
      </w:r>
      <w:r>
        <w:rPr>
          <w:rFonts w:ascii="Times New Roman" w:hAnsi="Times New Roman"/>
          <w:sz w:val="24"/>
        </w:rPr>
        <w:t xml:space="preserve"> </w:t>
      </w:r>
    </w:p>
    <w:p w14:paraId="3D264873" w14:textId="77777777" w:rsidR="00F727ED" w:rsidRPr="00C9157E" w:rsidRDefault="00F727ED" w:rsidP="00F727ED">
      <w:pPr>
        <w:widowControl/>
        <w:tabs>
          <w:tab w:val="left" w:pos="2600"/>
        </w:tabs>
        <w:spacing w:before="200" w:after="60"/>
        <w:rPr>
          <w:rFonts w:eastAsia="Times New Roman"/>
          <w:b/>
          <w:sz w:val="24"/>
        </w:rPr>
      </w:pPr>
      <w:r w:rsidRPr="002226BD">
        <w:rPr>
          <w:rFonts w:eastAsia="Times New Roman" w:cs="Arial"/>
          <w:b/>
          <w:i/>
          <w:iCs/>
          <w:sz w:val="20"/>
        </w:rPr>
        <w:t>Utilities (Technical Regulation) Act 2014</w:t>
      </w:r>
      <w:r w:rsidRPr="00C9157E">
        <w:rPr>
          <w:rFonts w:eastAsia="Times New Roman" w:cs="Arial"/>
          <w:b/>
          <w:sz w:val="20"/>
        </w:rPr>
        <w:t>, section 14 (Technical codes––approval)</w:t>
      </w:r>
    </w:p>
    <w:p w14:paraId="00B649D5" w14:textId="77777777" w:rsidR="00F727ED" w:rsidRPr="00C9157E" w:rsidRDefault="00F727ED" w:rsidP="00F727ED">
      <w:pPr>
        <w:widowControl/>
        <w:rPr>
          <w:rFonts w:ascii="Times New Roman" w:hAnsi="Times New Roman"/>
          <w:sz w:val="24"/>
        </w:rPr>
      </w:pPr>
    </w:p>
    <w:p w14:paraId="6C3B32FD" w14:textId="77777777" w:rsidR="00F727ED" w:rsidRPr="00C9157E" w:rsidRDefault="00F727ED" w:rsidP="00F727ED">
      <w:pPr>
        <w:widowControl/>
        <w:pBdr>
          <w:top w:val="single" w:sz="12" w:space="1" w:color="auto"/>
        </w:pBdr>
        <w:rPr>
          <w:rFonts w:ascii="Times New Roman" w:hAnsi="Times New Roman"/>
          <w:sz w:val="24"/>
        </w:rPr>
      </w:pPr>
    </w:p>
    <w:p w14:paraId="3620001C" w14:textId="77777777" w:rsidR="00F727ED" w:rsidRPr="00C9157E" w:rsidRDefault="00F727ED" w:rsidP="00F727ED">
      <w:pPr>
        <w:widowControl/>
        <w:spacing w:before="240" w:after="60"/>
        <w:ind w:left="720" w:hanging="720"/>
        <w:jc w:val="left"/>
        <w:outlineLvl w:val="2"/>
        <w:rPr>
          <w:rFonts w:eastAsia="Times New Roman" w:cs="Arial"/>
          <w:b/>
          <w:bCs/>
          <w:sz w:val="24"/>
        </w:rPr>
      </w:pPr>
      <w:r w:rsidRPr="00C9157E">
        <w:rPr>
          <w:rFonts w:eastAsia="Times New Roman" w:cs="Arial"/>
          <w:b/>
          <w:bCs/>
          <w:sz w:val="24"/>
        </w:rPr>
        <w:t>1</w:t>
      </w:r>
      <w:r w:rsidRPr="00C9157E">
        <w:rPr>
          <w:rFonts w:eastAsia="Times New Roman" w:cs="Arial"/>
          <w:b/>
          <w:bCs/>
          <w:sz w:val="24"/>
        </w:rPr>
        <w:tab/>
        <w:t>Name of instrument</w:t>
      </w:r>
    </w:p>
    <w:p w14:paraId="04B0FC48" w14:textId="2B4805DF" w:rsidR="00F727ED" w:rsidRPr="00C9157E" w:rsidRDefault="00F727ED" w:rsidP="00F727ED">
      <w:pPr>
        <w:widowControl/>
        <w:spacing w:before="80" w:after="60"/>
        <w:ind w:left="720"/>
        <w:jc w:val="left"/>
        <w:rPr>
          <w:rFonts w:ascii="Times New Roman" w:hAnsi="Times New Roman"/>
          <w:sz w:val="24"/>
        </w:rPr>
      </w:pPr>
      <w:r w:rsidRPr="00C9157E">
        <w:rPr>
          <w:rFonts w:ascii="Times New Roman" w:hAnsi="Times New Roman"/>
          <w:sz w:val="24"/>
        </w:rPr>
        <w:t xml:space="preserve">This instrument is the </w:t>
      </w:r>
      <w:r w:rsidRPr="00C9157E">
        <w:rPr>
          <w:rFonts w:ascii="Times New Roman" w:hAnsi="Times New Roman"/>
          <w:i/>
          <w:iCs/>
          <w:sz w:val="24"/>
        </w:rPr>
        <w:t>Utilities (Technical Regulation)</w:t>
      </w:r>
      <w:r w:rsidR="00AD48E1">
        <w:rPr>
          <w:rFonts w:ascii="Times New Roman" w:hAnsi="Times New Roman"/>
          <w:i/>
          <w:iCs/>
          <w:sz w:val="24"/>
        </w:rPr>
        <w:t xml:space="preserve"> </w:t>
      </w:r>
      <w:r w:rsidRPr="00F727ED">
        <w:rPr>
          <w:rFonts w:ascii="Times New Roman" w:hAnsi="Times New Roman"/>
          <w:i/>
          <w:iCs/>
          <w:sz w:val="24"/>
        </w:rPr>
        <w:t xml:space="preserve">(Light Rail Regulated Utility (Electrical) Network Boundary Code) Approval </w:t>
      </w:r>
      <w:r w:rsidRPr="00077CF2">
        <w:rPr>
          <w:rFonts w:ascii="Times New Roman" w:hAnsi="Times New Roman"/>
          <w:i/>
          <w:iCs/>
          <w:sz w:val="24"/>
        </w:rPr>
        <w:t>202</w:t>
      </w:r>
      <w:r>
        <w:rPr>
          <w:rFonts w:ascii="Times New Roman" w:hAnsi="Times New Roman"/>
          <w:i/>
          <w:iCs/>
          <w:sz w:val="24"/>
        </w:rPr>
        <w:t>1</w:t>
      </w:r>
      <w:r w:rsidRPr="00077CF2">
        <w:rPr>
          <w:rFonts w:ascii="Times New Roman" w:hAnsi="Times New Roman"/>
          <w:bCs/>
          <w:iCs/>
          <w:sz w:val="24"/>
        </w:rPr>
        <w:t>.</w:t>
      </w:r>
      <w:r w:rsidRPr="00C9157E">
        <w:rPr>
          <w:rFonts w:ascii="Times New Roman" w:hAnsi="Times New Roman"/>
          <w:bCs/>
          <w:iCs/>
          <w:sz w:val="24"/>
        </w:rPr>
        <w:t xml:space="preserve"> </w:t>
      </w:r>
    </w:p>
    <w:p w14:paraId="14CAFBEC" w14:textId="77777777" w:rsidR="00F727ED" w:rsidRPr="00C9157E" w:rsidRDefault="00F727ED" w:rsidP="00F727ED">
      <w:pPr>
        <w:widowControl/>
        <w:spacing w:before="240" w:after="60"/>
        <w:ind w:left="720" w:hanging="720"/>
        <w:jc w:val="left"/>
        <w:outlineLvl w:val="2"/>
        <w:rPr>
          <w:rFonts w:eastAsia="Times New Roman" w:cs="Arial"/>
          <w:b/>
          <w:bCs/>
          <w:sz w:val="24"/>
        </w:rPr>
      </w:pPr>
      <w:r w:rsidRPr="00C9157E">
        <w:rPr>
          <w:rFonts w:eastAsia="Times New Roman" w:cs="Arial"/>
          <w:b/>
          <w:bCs/>
          <w:sz w:val="24"/>
        </w:rPr>
        <w:t>2</w:t>
      </w:r>
      <w:r w:rsidRPr="00C9157E">
        <w:rPr>
          <w:rFonts w:eastAsia="Times New Roman" w:cs="Arial"/>
          <w:b/>
          <w:bCs/>
          <w:sz w:val="24"/>
        </w:rPr>
        <w:tab/>
        <w:t xml:space="preserve">Commencement </w:t>
      </w:r>
    </w:p>
    <w:p w14:paraId="4A2F5531" w14:textId="77777777" w:rsidR="00F727ED" w:rsidRPr="00C9157E" w:rsidRDefault="00F727ED" w:rsidP="00F727ED">
      <w:pPr>
        <w:widowControl/>
        <w:spacing w:before="80" w:after="60"/>
        <w:ind w:left="720"/>
        <w:jc w:val="left"/>
        <w:rPr>
          <w:rFonts w:ascii="Times New Roman" w:hAnsi="Times New Roman"/>
          <w:sz w:val="24"/>
        </w:rPr>
      </w:pPr>
      <w:r w:rsidRPr="00C9157E">
        <w:rPr>
          <w:rFonts w:ascii="Times New Roman" w:hAnsi="Times New Roman"/>
          <w:sz w:val="24"/>
        </w:rPr>
        <w:t xml:space="preserve">This instrument commences on the day after it is notified. </w:t>
      </w:r>
    </w:p>
    <w:p w14:paraId="14E40515" w14:textId="0516037F" w:rsidR="00F727ED" w:rsidRPr="00C9157E" w:rsidRDefault="00F727ED" w:rsidP="00F727ED">
      <w:pPr>
        <w:widowControl/>
        <w:spacing w:before="240" w:after="60"/>
        <w:ind w:left="720" w:hanging="720"/>
        <w:jc w:val="left"/>
        <w:outlineLvl w:val="2"/>
        <w:rPr>
          <w:rFonts w:eastAsia="Times New Roman" w:cs="Arial"/>
          <w:b/>
          <w:bCs/>
          <w:sz w:val="24"/>
        </w:rPr>
      </w:pPr>
      <w:r w:rsidRPr="00C9157E">
        <w:rPr>
          <w:rFonts w:eastAsia="Times New Roman" w:cs="Arial"/>
          <w:b/>
          <w:bCs/>
          <w:sz w:val="24"/>
        </w:rPr>
        <w:t>3</w:t>
      </w:r>
      <w:r w:rsidRPr="00C9157E">
        <w:rPr>
          <w:rFonts w:eastAsia="Times New Roman" w:cs="Arial"/>
          <w:b/>
          <w:bCs/>
          <w:sz w:val="24"/>
        </w:rPr>
        <w:tab/>
      </w:r>
      <w:r>
        <w:rPr>
          <w:rFonts w:eastAsia="Times New Roman" w:cs="Arial"/>
          <w:b/>
          <w:bCs/>
          <w:sz w:val="24"/>
        </w:rPr>
        <w:t>Approval</w:t>
      </w:r>
    </w:p>
    <w:p w14:paraId="0AA3A6A9" w14:textId="3890DD8E" w:rsidR="00F727ED" w:rsidRPr="00C9157E" w:rsidRDefault="00F727ED" w:rsidP="00F727ED">
      <w:pPr>
        <w:widowControl/>
        <w:spacing w:before="80" w:after="60"/>
        <w:ind w:left="720"/>
        <w:jc w:val="left"/>
        <w:rPr>
          <w:rFonts w:ascii="Times New Roman" w:hAnsi="Times New Roman"/>
          <w:sz w:val="24"/>
        </w:rPr>
      </w:pPr>
      <w:r w:rsidRPr="00C9157E">
        <w:rPr>
          <w:rFonts w:ascii="Times New Roman" w:hAnsi="Times New Roman"/>
          <w:sz w:val="24"/>
        </w:rPr>
        <w:t xml:space="preserve">I </w:t>
      </w:r>
      <w:r>
        <w:rPr>
          <w:rFonts w:ascii="Times New Roman" w:hAnsi="Times New Roman"/>
          <w:sz w:val="24"/>
        </w:rPr>
        <w:t xml:space="preserve">approve </w:t>
      </w:r>
      <w:r w:rsidRPr="00C9157E">
        <w:rPr>
          <w:rFonts w:ascii="Times New Roman" w:hAnsi="Times New Roman"/>
          <w:sz w:val="24"/>
        </w:rPr>
        <w:t>the</w:t>
      </w:r>
      <w:r>
        <w:rPr>
          <w:rFonts w:ascii="Times New Roman" w:hAnsi="Times New Roman"/>
          <w:sz w:val="24"/>
        </w:rPr>
        <w:t xml:space="preserve"> </w:t>
      </w:r>
      <w:r w:rsidRPr="00F727ED">
        <w:rPr>
          <w:rFonts w:ascii="Times New Roman" w:hAnsi="Times New Roman"/>
          <w:iCs/>
          <w:sz w:val="24"/>
        </w:rPr>
        <w:t xml:space="preserve">Light Rail Regulated Utility (Electrical) Network Boundary Code </w:t>
      </w:r>
      <w:r>
        <w:rPr>
          <w:rFonts w:ascii="Times New Roman" w:hAnsi="Times New Roman"/>
          <w:iCs/>
          <w:sz w:val="24"/>
        </w:rPr>
        <w:t xml:space="preserve">2021 (the Code) as </w:t>
      </w:r>
      <w:r w:rsidRPr="00C9157E">
        <w:rPr>
          <w:rFonts w:ascii="Times New Roman" w:hAnsi="Times New Roman"/>
          <w:iCs/>
          <w:sz w:val="24"/>
        </w:rPr>
        <w:t>set out in the schedule.</w:t>
      </w:r>
    </w:p>
    <w:p w14:paraId="433D656E" w14:textId="77777777" w:rsidR="00F727ED" w:rsidRPr="00C9157E" w:rsidRDefault="00F727ED" w:rsidP="00F727ED">
      <w:pPr>
        <w:widowControl/>
        <w:spacing w:before="240" w:after="60"/>
        <w:ind w:left="720" w:hanging="720"/>
        <w:jc w:val="left"/>
        <w:outlineLvl w:val="2"/>
        <w:rPr>
          <w:rFonts w:eastAsia="Times New Roman" w:cs="Arial"/>
          <w:b/>
          <w:bCs/>
          <w:sz w:val="24"/>
        </w:rPr>
      </w:pPr>
      <w:r w:rsidRPr="00C9157E">
        <w:rPr>
          <w:rFonts w:eastAsia="Times New Roman" w:cs="Arial"/>
          <w:b/>
          <w:bCs/>
          <w:sz w:val="24"/>
        </w:rPr>
        <w:t>4</w:t>
      </w:r>
      <w:r w:rsidRPr="00C9157E">
        <w:rPr>
          <w:rFonts w:eastAsia="Times New Roman" w:cs="Arial"/>
          <w:b/>
          <w:bCs/>
          <w:sz w:val="24"/>
        </w:rPr>
        <w:tab/>
        <w:t>Public access</w:t>
      </w:r>
    </w:p>
    <w:p w14:paraId="2569041B" w14:textId="77777777" w:rsidR="00F727ED" w:rsidRPr="00EC609B" w:rsidRDefault="00F727ED" w:rsidP="00F727ED">
      <w:pPr>
        <w:widowControl/>
        <w:spacing w:before="140"/>
        <w:ind w:left="720"/>
        <w:rPr>
          <w:rFonts w:ascii="Times New Roman" w:eastAsia="Times New Roman" w:hAnsi="Times New Roman"/>
          <w:color w:val="000000"/>
          <w:sz w:val="24"/>
          <w:szCs w:val="24"/>
          <w:lang w:eastAsia="ja-JP"/>
        </w:rPr>
      </w:pPr>
      <w:r w:rsidRPr="00EC609B">
        <w:rPr>
          <w:rFonts w:ascii="Times New Roman" w:eastAsia="Times New Roman" w:hAnsi="Times New Roman"/>
          <w:color w:val="000000"/>
          <w:sz w:val="24"/>
          <w:szCs w:val="24"/>
          <w:lang w:eastAsia="ja-JP"/>
        </w:rPr>
        <w:t xml:space="preserve">Electronic copies of the Code are available on the Access Canberra website at </w:t>
      </w:r>
      <w:r w:rsidRPr="00EC609B">
        <w:rPr>
          <w:rFonts w:ascii="Times New Roman" w:eastAsia="Times New Roman" w:hAnsi="Times New Roman"/>
          <w:sz w:val="24"/>
        </w:rPr>
        <w:t>https://www.accesscanberra.act.gov.au/s/article/utilities-technical-regulation-tab-related-resources</w:t>
      </w:r>
      <w:r w:rsidRPr="00EC609B">
        <w:rPr>
          <w:rFonts w:ascii="Times New Roman" w:eastAsia="Times New Roman" w:hAnsi="Times New Roman"/>
          <w:color w:val="0000FF"/>
          <w:sz w:val="24"/>
          <w:szCs w:val="24"/>
          <w:lang w:eastAsia="ja-JP"/>
        </w:rPr>
        <w:t>.</w:t>
      </w:r>
      <w:r w:rsidRPr="00EC609B">
        <w:rPr>
          <w:rFonts w:ascii="Times New Roman" w:eastAsia="Times New Roman" w:hAnsi="Times New Roman"/>
          <w:color w:val="000000"/>
          <w:sz w:val="24"/>
          <w:szCs w:val="24"/>
          <w:lang w:eastAsia="ja-JP"/>
        </w:rPr>
        <w:t xml:space="preserve"> No charge will apply.</w:t>
      </w:r>
    </w:p>
    <w:p w14:paraId="48CF3CCD" w14:textId="77777777" w:rsidR="00F727ED" w:rsidRPr="00EC609B" w:rsidRDefault="00F727ED" w:rsidP="00F727ED">
      <w:pPr>
        <w:widowControl/>
        <w:spacing w:before="140"/>
        <w:ind w:left="720"/>
        <w:rPr>
          <w:rFonts w:ascii="Times New Roman" w:eastAsia="Times New Roman" w:hAnsi="Times New Roman"/>
          <w:color w:val="000000"/>
          <w:lang w:eastAsia="ja-JP"/>
        </w:rPr>
      </w:pPr>
      <w:r w:rsidRPr="00EC609B">
        <w:rPr>
          <w:rFonts w:ascii="Times New Roman" w:eastAsia="Times New Roman" w:hAnsi="Times New Roman"/>
          <w:sz w:val="24"/>
        </w:rPr>
        <w:t>T</w:t>
      </w:r>
      <w:r w:rsidRPr="00EC609B">
        <w:rPr>
          <w:rFonts w:ascii="Times New Roman" w:eastAsia="Times New Roman" w:hAnsi="Times New Roman"/>
          <w:color w:val="000000"/>
          <w:sz w:val="24"/>
          <w:szCs w:val="24"/>
          <w:lang w:eastAsia="ja-JP"/>
        </w:rPr>
        <w:t xml:space="preserve">he Code is available for inspection upon request by the public between 8:30am and 4:30pm, from Monday to Friday except for public holidays, at the Access Canberra Land, Planning and Building Services Shopfront at 8 Darling Street, Mitchell. Please contact the Access Canberra Land, Planning and Building Services Shopfront </w:t>
      </w:r>
      <w:r w:rsidRPr="00EC609B">
        <w:rPr>
          <w:rFonts w:ascii="Times New Roman" w:eastAsia="Times New Roman" w:hAnsi="Times New Roman"/>
          <w:color w:val="000000"/>
          <w:sz w:val="24"/>
          <w:lang w:eastAsia="ja-JP"/>
        </w:rPr>
        <w:t>on the details below for more information:</w:t>
      </w:r>
    </w:p>
    <w:p w14:paraId="515C58C4" w14:textId="77777777" w:rsidR="00F727ED" w:rsidRPr="00EC609B" w:rsidRDefault="00F727ED" w:rsidP="00F727ED">
      <w:pPr>
        <w:widowControl/>
        <w:spacing w:before="140"/>
        <w:ind w:left="720"/>
        <w:rPr>
          <w:rFonts w:ascii="Times New Roman" w:eastAsia="Times New Roman" w:hAnsi="Times New Roman"/>
          <w:color w:val="000000"/>
          <w:sz w:val="24"/>
          <w:szCs w:val="24"/>
          <w:lang w:eastAsia="ja-JP"/>
        </w:rPr>
      </w:pPr>
      <w:r w:rsidRPr="00EC609B">
        <w:rPr>
          <w:rFonts w:ascii="Times New Roman" w:eastAsia="Times New Roman" w:hAnsi="Times New Roman"/>
          <w:color w:val="000000"/>
          <w:sz w:val="24"/>
          <w:szCs w:val="24"/>
          <w:lang w:eastAsia="ja-JP"/>
        </w:rPr>
        <w:t>Phone 6207 1923</w:t>
      </w:r>
    </w:p>
    <w:p w14:paraId="5EC63E4E" w14:textId="2324A87A" w:rsidR="00F727ED" w:rsidRDefault="00F727ED" w:rsidP="00F727ED">
      <w:pPr>
        <w:widowControl/>
        <w:spacing w:before="80" w:after="60"/>
        <w:ind w:left="720"/>
        <w:jc w:val="left"/>
        <w:rPr>
          <w:rFonts w:ascii="Times New Roman" w:eastAsia="Times New Roman" w:hAnsi="Times New Roman"/>
          <w:color w:val="0000FF"/>
          <w:sz w:val="24"/>
          <w:u w:val="single"/>
        </w:rPr>
      </w:pPr>
      <w:r w:rsidRPr="00EC609B">
        <w:rPr>
          <w:rFonts w:ascii="Times New Roman" w:eastAsia="Times New Roman" w:hAnsi="Times New Roman"/>
          <w:color w:val="000000"/>
          <w:sz w:val="24"/>
          <w:szCs w:val="24"/>
          <w:lang w:eastAsia="ja-JP"/>
        </w:rPr>
        <w:t>Email</w:t>
      </w:r>
      <w:r w:rsidRPr="00EC609B">
        <w:rPr>
          <w:rFonts w:ascii="Times New Roman" w:eastAsia="Times New Roman" w:hAnsi="Times New Roman"/>
          <w:sz w:val="24"/>
        </w:rPr>
        <w:t xml:space="preserve">: </w:t>
      </w:r>
      <w:hyperlink r:id="rId8" w:history="1">
        <w:r w:rsidRPr="00EC609B">
          <w:rPr>
            <w:rFonts w:ascii="Times New Roman" w:eastAsia="Times New Roman" w:hAnsi="Times New Roman"/>
            <w:color w:val="0000FF"/>
            <w:sz w:val="24"/>
            <w:u w:val="single"/>
          </w:rPr>
          <w:t>acepdcustomerservices@act.gov.au</w:t>
        </w:r>
      </w:hyperlink>
    </w:p>
    <w:p w14:paraId="74F3648E" w14:textId="77777777" w:rsidR="002226BD" w:rsidRDefault="002226BD" w:rsidP="002226BD">
      <w:pPr>
        <w:widowControl/>
        <w:spacing w:before="80" w:after="60"/>
        <w:jc w:val="left"/>
        <w:rPr>
          <w:rFonts w:ascii="Times New Roman" w:hAnsi="Times New Roman"/>
          <w:color w:val="000000"/>
          <w:sz w:val="24"/>
          <w:szCs w:val="24"/>
          <w:lang w:eastAsia="ja-JP"/>
        </w:rPr>
        <w:sectPr w:rsidR="002226BD" w:rsidSect="00F727ED">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871" w:header="578" w:footer="578" w:gutter="0"/>
          <w:pgNumType w:fmt="lowerRoman" w:start="0"/>
          <w:cols w:space="720"/>
          <w:titlePg/>
          <w:docGrid w:linePitch="299"/>
        </w:sectPr>
      </w:pPr>
    </w:p>
    <w:p w14:paraId="5060110F" w14:textId="63EC2279" w:rsidR="002226BD" w:rsidRDefault="002226BD" w:rsidP="002226BD">
      <w:pPr>
        <w:widowControl/>
        <w:spacing w:before="80" w:after="60"/>
        <w:jc w:val="left"/>
        <w:rPr>
          <w:rFonts w:ascii="Times New Roman" w:hAnsi="Times New Roman"/>
          <w:color w:val="000000"/>
          <w:sz w:val="24"/>
          <w:szCs w:val="24"/>
          <w:lang w:eastAsia="ja-JP"/>
        </w:rPr>
      </w:pPr>
    </w:p>
    <w:p w14:paraId="76510DC6" w14:textId="77777777" w:rsidR="00F727ED" w:rsidRPr="00EC609B" w:rsidRDefault="00F727ED" w:rsidP="00F727ED">
      <w:pPr>
        <w:widowControl/>
        <w:spacing w:before="240" w:after="60"/>
        <w:ind w:left="720" w:hanging="720"/>
        <w:jc w:val="left"/>
        <w:outlineLvl w:val="2"/>
        <w:rPr>
          <w:rFonts w:eastAsia="Times New Roman" w:cs="Arial"/>
          <w:b/>
          <w:bCs/>
          <w:sz w:val="24"/>
        </w:rPr>
      </w:pPr>
      <w:r>
        <w:rPr>
          <w:rFonts w:eastAsia="Times New Roman" w:cs="Arial"/>
          <w:b/>
          <w:bCs/>
          <w:sz w:val="24"/>
        </w:rPr>
        <w:t>5</w:t>
      </w:r>
      <w:r>
        <w:rPr>
          <w:rFonts w:eastAsia="Times New Roman" w:cs="Arial"/>
          <w:b/>
          <w:bCs/>
          <w:sz w:val="24"/>
        </w:rPr>
        <w:tab/>
      </w:r>
      <w:r w:rsidRPr="00EC609B">
        <w:rPr>
          <w:rFonts w:eastAsia="Times New Roman" w:cs="Arial"/>
          <w:b/>
          <w:bCs/>
          <w:sz w:val="24"/>
        </w:rPr>
        <w:t>Revocation</w:t>
      </w:r>
    </w:p>
    <w:p w14:paraId="1E8A6429" w14:textId="16E9867A" w:rsidR="00F727ED" w:rsidRDefault="00F727ED" w:rsidP="00AD48E1">
      <w:pPr>
        <w:keepNext/>
        <w:widowControl/>
        <w:spacing w:before="140"/>
        <w:ind w:left="720"/>
        <w:rPr>
          <w:rFonts w:ascii="Times New Roman" w:eastAsia="Times New Roman" w:hAnsi="Times New Roman"/>
          <w:sz w:val="24"/>
        </w:rPr>
      </w:pPr>
      <w:r w:rsidRPr="00EC609B">
        <w:rPr>
          <w:rFonts w:ascii="Times New Roman" w:eastAsia="Times New Roman" w:hAnsi="Times New Roman"/>
          <w:sz w:val="24"/>
        </w:rPr>
        <w:t>This instrument revokes the</w:t>
      </w:r>
      <w:r w:rsidR="002226BD">
        <w:rPr>
          <w:rFonts w:ascii="Times New Roman" w:eastAsia="Times New Roman" w:hAnsi="Times New Roman"/>
          <w:sz w:val="24"/>
        </w:rPr>
        <w:t xml:space="preserve"> </w:t>
      </w:r>
      <w:r w:rsidR="002226BD" w:rsidRPr="00C9157E">
        <w:rPr>
          <w:rFonts w:ascii="Times New Roman" w:hAnsi="Times New Roman"/>
          <w:i/>
          <w:iCs/>
          <w:sz w:val="24"/>
        </w:rPr>
        <w:t>Utilities (Technical Regulation)</w:t>
      </w:r>
      <w:r w:rsidR="002226BD">
        <w:rPr>
          <w:rFonts w:ascii="Times New Roman" w:hAnsi="Times New Roman"/>
          <w:i/>
          <w:iCs/>
          <w:sz w:val="24"/>
        </w:rPr>
        <w:t xml:space="preserve"> </w:t>
      </w:r>
      <w:r w:rsidR="002226BD" w:rsidRPr="00F727ED">
        <w:rPr>
          <w:rFonts w:ascii="Times New Roman" w:hAnsi="Times New Roman"/>
          <w:i/>
          <w:iCs/>
          <w:sz w:val="24"/>
        </w:rPr>
        <w:t>(Light Rail Regulated Utility (Electrical) Network Boundary Code) Approval</w:t>
      </w:r>
      <w:r w:rsidR="002226BD">
        <w:rPr>
          <w:rFonts w:ascii="Times New Roman" w:hAnsi="Times New Roman"/>
          <w:i/>
          <w:iCs/>
          <w:sz w:val="24"/>
        </w:rPr>
        <w:t xml:space="preserve"> 2016 </w:t>
      </w:r>
      <w:r w:rsidR="002226BD">
        <w:rPr>
          <w:rFonts w:ascii="Times New Roman" w:hAnsi="Times New Roman"/>
          <w:sz w:val="24"/>
        </w:rPr>
        <w:t>(DI2016-19)</w:t>
      </w:r>
      <w:r w:rsidRPr="00EC609B">
        <w:rPr>
          <w:rFonts w:ascii="Times New Roman" w:eastAsia="Times New Roman" w:hAnsi="Times New Roman"/>
          <w:sz w:val="24"/>
        </w:rPr>
        <w:t>.</w:t>
      </w:r>
    </w:p>
    <w:p w14:paraId="11053FEA" w14:textId="77777777" w:rsidR="00AD48E1" w:rsidRPr="00EC609B" w:rsidRDefault="00AD48E1" w:rsidP="00AD48E1">
      <w:pPr>
        <w:keepNext/>
        <w:widowControl/>
        <w:spacing w:before="140"/>
        <w:ind w:left="720"/>
        <w:rPr>
          <w:rFonts w:ascii="Times New Roman" w:eastAsia="Times New Roman" w:hAnsi="Times New Roman"/>
          <w:sz w:val="24"/>
        </w:rPr>
      </w:pPr>
    </w:p>
    <w:p w14:paraId="3E313CDB" w14:textId="58B77386" w:rsidR="00F727ED" w:rsidRPr="00077CF2" w:rsidRDefault="00F727ED" w:rsidP="00F727ED">
      <w:pPr>
        <w:widowControl/>
        <w:spacing w:before="80" w:after="60"/>
        <w:ind w:left="720"/>
        <w:jc w:val="left"/>
        <w:rPr>
          <w:rFonts w:ascii="Times New Roman" w:hAnsi="Times New Roman"/>
          <w:color w:val="0000FF"/>
          <w:sz w:val="24"/>
          <w:szCs w:val="24"/>
          <w:lang w:eastAsia="ja-JP"/>
        </w:rPr>
      </w:pPr>
    </w:p>
    <w:p w14:paraId="75D06E86" w14:textId="059D27A7" w:rsidR="002226BD" w:rsidRDefault="002226BD" w:rsidP="002226BD">
      <w:pPr>
        <w:keepNext/>
        <w:keepLines/>
        <w:widowControl/>
        <w:tabs>
          <w:tab w:val="left" w:pos="4320"/>
        </w:tabs>
        <w:spacing w:before="480"/>
        <w:jc w:val="left"/>
        <w:rPr>
          <w:rFonts w:ascii="Times New Roman" w:hAnsi="Times New Roman"/>
          <w:sz w:val="24"/>
        </w:rPr>
      </w:pPr>
      <w:r w:rsidRPr="002E7A0F">
        <w:rPr>
          <w:rFonts w:ascii="Times New Roman" w:hAnsi="Times New Roman"/>
          <w:sz w:val="24"/>
        </w:rPr>
        <w:t>Shane Rattenbury MLA</w:t>
      </w:r>
      <w:r w:rsidRPr="002E7A0F">
        <w:rPr>
          <w:rFonts w:ascii="Times New Roman" w:hAnsi="Times New Roman"/>
          <w:sz w:val="24"/>
        </w:rPr>
        <w:br/>
        <w:t xml:space="preserve">Minister for Water, Energy and Emissions Reduction </w:t>
      </w:r>
      <w:r>
        <w:rPr>
          <w:rFonts w:ascii="Times New Roman" w:hAnsi="Times New Roman"/>
          <w:sz w:val="24"/>
        </w:rPr>
        <w:br/>
      </w:r>
      <w:r w:rsidR="003E3BCE">
        <w:rPr>
          <w:rFonts w:ascii="Times New Roman" w:hAnsi="Times New Roman"/>
          <w:sz w:val="24"/>
        </w:rPr>
        <w:t>12</w:t>
      </w:r>
      <w:r w:rsidR="0003455E">
        <w:rPr>
          <w:rFonts w:ascii="Times New Roman" w:hAnsi="Times New Roman"/>
          <w:sz w:val="24"/>
        </w:rPr>
        <w:t xml:space="preserve"> July </w:t>
      </w:r>
      <w:r>
        <w:rPr>
          <w:rFonts w:ascii="Times New Roman" w:hAnsi="Times New Roman"/>
          <w:sz w:val="24"/>
        </w:rPr>
        <w:t>2021</w:t>
      </w:r>
    </w:p>
    <w:p w14:paraId="2DA1F252" w14:textId="38D9F38E" w:rsidR="002226BD" w:rsidRDefault="002226BD" w:rsidP="002226BD">
      <w:pPr>
        <w:keepNext/>
        <w:keepLines/>
        <w:widowControl/>
        <w:tabs>
          <w:tab w:val="left" w:pos="4320"/>
        </w:tabs>
        <w:spacing w:before="480"/>
        <w:jc w:val="left"/>
        <w:rPr>
          <w:rFonts w:ascii="Times New Roman" w:hAnsi="Times New Roman"/>
          <w:sz w:val="24"/>
        </w:rPr>
      </w:pPr>
    </w:p>
    <w:p w14:paraId="1C61582B" w14:textId="77777777" w:rsidR="002226BD" w:rsidRDefault="002226BD" w:rsidP="002226BD">
      <w:pPr>
        <w:keepNext/>
        <w:keepLines/>
        <w:widowControl/>
        <w:tabs>
          <w:tab w:val="left" w:pos="4320"/>
        </w:tabs>
        <w:spacing w:before="480"/>
        <w:jc w:val="left"/>
        <w:rPr>
          <w:rFonts w:ascii="Times New Roman" w:hAnsi="Times New Roman"/>
          <w:sz w:val="24"/>
        </w:rPr>
      </w:pPr>
    </w:p>
    <w:p w14:paraId="6CE654E7" w14:textId="77777777" w:rsidR="009F4358" w:rsidRPr="009F4358" w:rsidRDefault="009F4358" w:rsidP="00AD48E1">
      <w:pPr>
        <w:pageBreakBefore/>
        <w:rPr>
          <w:rFonts w:cs="Arial"/>
          <w:sz w:val="24"/>
          <w:szCs w:val="24"/>
          <w:lang w:eastAsia="ja-JP"/>
        </w:rPr>
      </w:pPr>
    </w:p>
    <w:p w14:paraId="352FD42B" w14:textId="77777777" w:rsidR="00A57A56" w:rsidRPr="00AE5EDE" w:rsidRDefault="00B63C56" w:rsidP="00A57A56">
      <w:pPr>
        <w:jc w:val="center"/>
        <w:rPr>
          <w:rFonts w:cs="Arial"/>
          <w:sz w:val="24"/>
          <w:szCs w:val="24"/>
        </w:rPr>
      </w:pPr>
      <w:r w:rsidRPr="00AE5EDE">
        <w:rPr>
          <w:rFonts w:cs="Arial"/>
          <w:noProof/>
          <w:sz w:val="24"/>
          <w:szCs w:val="24"/>
          <w:lang w:eastAsia="en-AU"/>
        </w:rPr>
        <w:drawing>
          <wp:inline distT="0" distB="0" distL="0" distR="0" wp14:anchorId="44855AF5" wp14:editId="4AFF4DDB">
            <wp:extent cx="1177925" cy="103124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7925" cy="1031240"/>
                    </a:xfrm>
                    <a:prstGeom prst="rect">
                      <a:avLst/>
                    </a:prstGeom>
                    <a:noFill/>
                    <a:ln>
                      <a:noFill/>
                    </a:ln>
                  </pic:spPr>
                </pic:pic>
              </a:graphicData>
            </a:graphic>
          </wp:inline>
        </w:drawing>
      </w:r>
    </w:p>
    <w:p w14:paraId="06EB4174" w14:textId="77777777" w:rsidR="00A57A56" w:rsidRPr="00AE5EDE" w:rsidRDefault="00A57A56" w:rsidP="00A57A56">
      <w:pPr>
        <w:pStyle w:val="Caption"/>
        <w:ind w:left="0"/>
        <w:rPr>
          <w:rFonts w:cs="Arial"/>
          <w:sz w:val="24"/>
          <w:szCs w:val="24"/>
        </w:rPr>
      </w:pPr>
      <w:r w:rsidRPr="00AE5EDE">
        <w:rPr>
          <w:rFonts w:cs="Arial"/>
          <w:bCs/>
          <w:sz w:val="24"/>
          <w:szCs w:val="24"/>
        </w:rPr>
        <w:t>Australian Capital Territory</w:t>
      </w:r>
    </w:p>
    <w:p w14:paraId="0A3AABBA" w14:textId="77777777" w:rsidR="00A57A56" w:rsidRPr="00AE5EDE" w:rsidRDefault="00A57A56" w:rsidP="00A57A56">
      <w:pPr>
        <w:pStyle w:val="headingtop"/>
        <w:keepNext w:val="0"/>
        <w:jc w:val="center"/>
        <w:rPr>
          <w:rFonts w:ascii="Arial" w:hAnsi="Arial" w:cs="Arial"/>
          <w:b w:val="0"/>
          <w:sz w:val="24"/>
          <w:szCs w:val="24"/>
        </w:rPr>
      </w:pPr>
    </w:p>
    <w:p w14:paraId="07DAB4F9" w14:textId="7AF98E6D" w:rsidR="00A57A56" w:rsidRDefault="00A57A56" w:rsidP="00A57A56">
      <w:pPr>
        <w:pStyle w:val="headingtop"/>
        <w:keepNext w:val="0"/>
        <w:rPr>
          <w:rFonts w:ascii="Arial" w:hAnsi="Arial" w:cs="Arial"/>
          <w:b w:val="0"/>
          <w:sz w:val="24"/>
          <w:szCs w:val="24"/>
        </w:rPr>
      </w:pPr>
    </w:p>
    <w:p w14:paraId="52D9D326" w14:textId="77777777" w:rsidR="00AE6EFA" w:rsidRPr="00AE5EDE" w:rsidRDefault="00AE6EFA" w:rsidP="00A57A56">
      <w:pPr>
        <w:pStyle w:val="headingtop"/>
        <w:keepNext w:val="0"/>
        <w:rPr>
          <w:rFonts w:ascii="Arial" w:hAnsi="Arial" w:cs="Arial"/>
          <w:b w:val="0"/>
          <w:sz w:val="24"/>
          <w:szCs w:val="24"/>
        </w:rPr>
      </w:pPr>
    </w:p>
    <w:p w14:paraId="17BB25D4" w14:textId="6E024843" w:rsidR="00AE6EFA" w:rsidRDefault="009B37EF" w:rsidP="00AE6EFA">
      <w:pPr>
        <w:pStyle w:val="headingtop"/>
        <w:keepNext w:val="0"/>
        <w:tabs>
          <w:tab w:val="clear" w:pos="540"/>
        </w:tabs>
        <w:jc w:val="center"/>
        <w:rPr>
          <w:rFonts w:ascii="Arial" w:hAnsi="Arial" w:cs="Arial"/>
          <w:sz w:val="44"/>
          <w:szCs w:val="44"/>
        </w:rPr>
      </w:pPr>
      <w:r w:rsidRPr="001B5BDC">
        <w:rPr>
          <w:rFonts w:ascii="Arial" w:hAnsi="Arial" w:cs="Arial"/>
          <w:sz w:val="44"/>
          <w:szCs w:val="44"/>
        </w:rPr>
        <w:t xml:space="preserve">Light Rail </w:t>
      </w:r>
      <w:r w:rsidR="0055755B">
        <w:rPr>
          <w:rFonts w:ascii="Arial" w:hAnsi="Arial" w:cs="Arial"/>
          <w:sz w:val="44"/>
          <w:szCs w:val="44"/>
        </w:rPr>
        <w:t xml:space="preserve">Regulated </w:t>
      </w:r>
      <w:r w:rsidRPr="001B5BDC">
        <w:rPr>
          <w:rFonts w:ascii="Arial" w:hAnsi="Arial" w:cs="Arial"/>
          <w:sz w:val="44"/>
          <w:szCs w:val="44"/>
        </w:rPr>
        <w:t>Utility (Electrical) Network</w:t>
      </w:r>
      <w:r w:rsidR="00852E2C" w:rsidRPr="001B5BDC">
        <w:rPr>
          <w:rFonts w:ascii="Arial" w:hAnsi="Arial" w:cs="Arial"/>
          <w:sz w:val="44"/>
          <w:szCs w:val="44"/>
        </w:rPr>
        <w:t xml:space="preserve"> </w:t>
      </w:r>
      <w:r w:rsidRPr="001B5BDC">
        <w:rPr>
          <w:rFonts w:ascii="Arial" w:hAnsi="Arial" w:cs="Arial"/>
          <w:sz w:val="44"/>
          <w:szCs w:val="44"/>
        </w:rPr>
        <w:t xml:space="preserve">Boundary </w:t>
      </w:r>
      <w:r w:rsidR="00852E2C" w:rsidRPr="001B5BDC">
        <w:rPr>
          <w:rFonts w:ascii="Arial" w:hAnsi="Arial" w:cs="Arial"/>
          <w:sz w:val="44"/>
          <w:szCs w:val="44"/>
        </w:rPr>
        <w:t>Cod</w:t>
      </w:r>
      <w:r w:rsidR="009640D1">
        <w:rPr>
          <w:rFonts w:ascii="Arial" w:hAnsi="Arial" w:cs="Arial"/>
          <w:sz w:val="44"/>
          <w:szCs w:val="44"/>
        </w:rPr>
        <w:t>e</w:t>
      </w:r>
    </w:p>
    <w:p w14:paraId="7C526D31" w14:textId="77777777" w:rsidR="00AE6EFA" w:rsidRDefault="00AE6EFA" w:rsidP="00155FCF">
      <w:pPr>
        <w:pStyle w:val="headingtop"/>
        <w:keepNext w:val="0"/>
        <w:tabs>
          <w:tab w:val="clear" w:pos="540"/>
        </w:tabs>
        <w:rPr>
          <w:rFonts w:ascii="Arial" w:hAnsi="Arial" w:cs="Arial"/>
          <w:sz w:val="44"/>
          <w:szCs w:val="44"/>
        </w:rPr>
      </w:pPr>
    </w:p>
    <w:p w14:paraId="5AA7DB9D" w14:textId="77777777" w:rsidR="002226BD" w:rsidRDefault="002226BD" w:rsidP="002226BD">
      <w:pPr>
        <w:jc w:val="center"/>
        <w:rPr>
          <w:rFonts w:eastAsia="Arial" w:cs="Arial"/>
          <w:bCs/>
          <w:sz w:val="24"/>
          <w:szCs w:val="24"/>
        </w:rPr>
      </w:pPr>
      <w:r w:rsidRPr="0091083F">
        <w:rPr>
          <w:rFonts w:eastAsia="Arial" w:cs="Arial"/>
          <w:bCs/>
          <w:sz w:val="24"/>
          <w:szCs w:val="24"/>
        </w:rPr>
        <w:t xml:space="preserve">A technical code made under section 14 of the </w:t>
      </w:r>
    </w:p>
    <w:p w14:paraId="74A0F737" w14:textId="77777777" w:rsidR="002226BD" w:rsidRPr="0091083F" w:rsidRDefault="002226BD" w:rsidP="002226BD">
      <w:pPr>
        <w:jc w:val="center"/>
        <w:rPr>
          <w:rFonts w:eastAsia="Arial" w:cs="Arial"/>
          <w:bCs/>
          <w:sz w:val="24"/>
          <w:szCs w:val="24"/>
        </w:rPr>
      </w:pPr>
    </w:p>
    <w:p w14:paraId="5E38E95F" w14:textId="77777777" w:rsidR="002226BD" w:rsidRPr="0091083F" w:rsidRDefault="002226BD" w:rsidP="002226BD">
      <w:pPr>
        <w:jc w:val="center"/>
        <w:rPr>
          <w:rFonts w:eastAsia="Arial" w:cs="Arial"/>
          <w:bCs/>
          <w:sz w:val="24"/>
          <w:szCs w:val="24"/>
        </w:rPr>
      </w:pPr>
      <w:r w:rsidRPr="0091083F">
        <w:rPr>
          <w:rFonts w:eastAsia="Arial" w:cs="Arial"/>
          <w:bCs/>
          <w:i/>
          <w:sz w:val="24"/>
          <w:szCs w:val="24"/>
        </w:rPr>
        <w:t>Utilities (Technical Regulation) Act 2014</w:t>
      </w:r>
    </w:p>
    <w:p w14:paraId="3EA3883E" w14:textId="77777777" w:rsidR="00AE6EFA" w:rsidRDefault="00AE6EFA" w:rsidP="00155FCF">
      <w:pPr>
        <w:pStyle w:val="headingtop"/>
        <w:keepNext w:val="0"/>
        <w:tabs>
          <w:tab w:val="clear" w:pos="540"/>
        </w:tabs>
        <w:rPr>
          <w:rFonts w:ascii="Arial" w:hAnsi="Arial" w:cs="Arial"/>
          <w:sz w:val="44"/>
          <w:szCs w:val="44"/>
        </w:rPr>
      </w:pPr>
    </w:p>
    <w:p w14:paraId="1B1B2224" w14:textId="77777777" w:rsidR="00AE6EFA" w:rsidRDefault="00AE6EFA" w:rsidP="00155FCF">
      <w:pPr>
        <w:pStyle w:val="headingtop"/>
        <w:keepNext w:val="0"/>
        <w:tabs>
          <w:tab w:val="clear" w:pos="540"/>
        </w:tabs>
        <w:rPr>
          <w:rFonts w:ascii="Arial" w:hAnsi="Arial" w:cs="Arial"/>
          <w:sz w:val="44"/>
          <w:szCs w:val="44"/>
        </w:rPr>
      </w:pPr>
    </w:p>
    <w:p w14:paraId="5D38B443" w14:textId="7F152119" w:rsidR="00AE6EFA" w:rsidRPr="00AE6EFA" w:rsidRDefault="00AA7F5F" w:rsidP="00AE6EFA">
      <w:pPr>
        <w:pStyle w:val="headingtop"/>
        <w:keepNext w:val="0"/>
        <w:tabs>
          <w:tab w:val="clear" w:pos="540"/>
        </w:tabs>
        <w:jc w:val="center"/>
        <w:rPr>
          <w:rFonts w:ascii="Arial" w:hAnsi="Arial" w:cs="Arial"/>
          <w:sz w:val="40"/>
          <w:szCs w:val="40"/>
        </w:rPr>
        <w:sectPr w:rsidR="00AE6EFA" w:rsidRPr="00AE6EFA" w:rsidSect="00F727ED">
          <w:headerReference w:type="default" r:id="rId16"/>
          <w:footerReference w:type="default" r:id="rId17"/>
          <w:headerReference w:type="first" r:id="rId18"/>
          <w:footerReference w:type="first" r:id="rId19"/>
          <w:pgSz w:w="11909" w:h="16834" w:code="9"/>
          <w:pgMar w:top="1440" w:right="1440" w:bottom="1440" w:left="1871" w:header="578" w:footer="578" w:gutter="0"/>
          <w:pgNumType w:fmt="lowerRoman" w:start="0"/>
          <w:cols w:space="720"/>
          <w:titlePg/>
          <w:docGrid w:linePitch="299"/>
        </w:sectPr>
      </w:pPr>
      <w:r>
        <w:rPr>
          <w:rFonts w:ascii="Arial" w:hAnsi="Arial" w:cs="Arial"/>
          <w:sz w:val="40"/>
          <w:szCs w:val="40"/>
        </w:rPr>
        <w:t>June</w:t>
      </w:r>
      <w:r w:rsidR="00AE6EFA" w:rsidRPr="00AE6EFA">
        <w:rPr>
          <w:rFonts w:ascii="Arial" w:hAnsi="Arial" w:cs="Arial"/>
          <w:sz w:val="40"/>
          <w:szCs w:val="40"/>
        </w:rPr>
        <w:t xml:space="preserve"> 202</w:t>
      </w:r>
      <w:r>
        <w:rPr>
          <w:rFonts w:ascii="Arial" w:hAnsi="Arial" w:cs="Arial"/>
          <w:sz w:val="40"/>
          <w:szCs w:val="40"/>
        </w:rPr>
        <w:t>1</w:t>
      </w:r>
    </w:p>
    <w:p w14:paraId="636849FA" w14:textId="77777777" w:rsidR="00CA660B" w:rsidRPr="009640D1" w:rsidRDefault="00CA660B" w:rsidP="00CA660B">
      <w:pPr>
        <w:rPr>
          <w:rFonts w:cs="Arial"/>
          <w:b/>
          <w:color w:val="1F497D"/>
          <w:sz w:val="24"/>
          <w:szCs w:val="24"/>
        </w:rPr>
      </w:pPr>
      <w:bookmarkStart w:id="2" w:name="_Toc227555710"/>
      <w:bookmarkStart w:id="3" w:name="_Toc230072654"/>
      <w:bookmarkStart w:id="4" w:name="_Toc266358741"/>
      <w:bookmarkStart w:id="5" w:name="_Toc338244244"/>
      <w:bookmarkStart w:id="6" w:name="_Toc341108238"/>
      <w:bookmarkStart w:id="7" w:name="_Toc341109085"/>
      <w:bookmarkStart w:id="8" w:name="_Toc356313056"/>
      <w:bookmarkEnd w:id="0"/>
      <w:bookmarkEnd w:id="1"/>
      <w:r w:rsidRPr="009640D1">
        <w:rPr>
          <w:rFonts w:cs="Arial"/>
          <w:b/>
          <w:color w:val="1F497D"/>
          <w:sz w:val="24"/>
          <w:szCs w:val="24"/>
        </w:rPr>
        <w:lastRenderedPageBreak/>
        <w:t>Table of Contents</w:t>
      </w:r>
      <w:bookmarkEnd w:id="2"/>
      <w:bookmarkEnd w:id="3"/>
      <w:bookmarkEnd w:id="4"/>
      <w:bookmarkEnd w:id="5"/>
      <w:bookmarkEnd w:id="6"/>
      <w:bookmarkEnd w:id="7"/>
      <w:bookmarkEnd w:id="8"/>
    </w:p>
    <w:p w14:paraId="5ADE48F5" w14:textId="561620C9" w:rsidR="006C42E8" w:rsidRPr="009640D1" w:rsidRDefault="00CA660B">
      <w:pPr>
        <w:pStyle w:val="TOC1"/>
        <w:tabs>
          <w:tab w:val="left" w:pos="440"/>
          <w:tab w:val="right" w:leader="dot" w:pos="9739"/>
        </w:tabs>
        <w:rPr>
          <w:rFonts w:ascii="Arial" w:eastAsiaTheme="minorEastAsia" w:hAnsi="Arial" w:cs="Arial"/>
          <w:b w:val="0"/>
          <w:bCs w:val="0"/>
          <w:caps w:val="0"/>
          <w:noProof/>
          <w:sz w:val="22"/>
          <w:szCs w:val="22"/>
          <w:lang w:eastAsia="en-AU"/>
        </w:rPr>
      </w:pPr>
      <w:r w:rsidRPr="009640D1">
        <w:rPr>
          <w:rFonts w:ascii="Arial" w:hAnsi="Arial" w:cs="Arial"/>
          <w:b w:val="0"/>
          <w:color w:val="1F497D"/>
        </w:rPr>
        <w:fldChar w:fldCharType="begin"/>
      </w:r>
      <w:r w:rsidRPr="009640D1">
        <w:rPr>
          <w:rFonts w:ascii="Arial" w:hAnsi="Arial" w:cs="Arial"/>
          <w:b w:val="0"/>
          <w:color w:val="1F497D"/>
        </w:rPr>
        <w:instrText xml:space="preserve"> TOC \o "1-2" \t "Heading 1a,1"  \* MERGEFORMAT </w:instrText>
      </w:r>
      <w:r w:rsidRPr="009640D1">
        <w:rPr>
          <w:rFonts w:ascii="Arial" w:hAnsi="Arial" w:cs="Arial"/>
          <w:b w:val="0"/>
          <w:color w:val="1F497D"/>
        </w:rPr>
        <w:fldChar w:fldCharType="separate"/>
      </w:r>
      <w:r w:rsidR="006C42E8" w:rsidRPr="009640D1">
        <w:rPr>
          <w:rFonts w:ascii="Arial" w:hAnsi="Arial" w:cs="Arial"/>
          <w:noProof/>
          <w:color w:val="1F497D"/>
        </w:rPr>
        <w:t>1</w:t>
      </w:r>
      <w:r w:rsidR="006C42E8" w:rsidRPr="009640D1">
        <w:rPr>
          <w:rFonts w:ascii="Arial" w:eastAsiaTheme="minorEastAsia" w:hAnsi="Arial" w:cs="Arial"/>
          <w:b w:val="0"/>
          <w:bCs w:val="0"/>
          <w:caps w:val="0"/>
          <w:noProof/>
          <w:sz w:val="22"/>
          <w:szCs w:val="22"/>
          <w:lang w:eastAsia="en-AU"/>
        </w:rPr>
        <w:tab/>
      </w:r>
      <w:r w:rsidR="006C42E8" w:rsidRPr="009640D1">
        <w:rPr>
          <w:rFonts w:ascii="Arial" w:hAnsi="Arial" w:cs="Arial"/>
          <w:noProof/>
          <w:color w:val="1F497D"/>
        </w:rPr>
        <w:t>INTRODUCTION</w:t>
      </w:r>
      <w:r w:rsidR="006C42E8" w:rsidRPr="009640D1">
        <w:rPr>
          <w:rFonts w:ascii="Arial" w:hAnsi="Arial" w:cs="Arial"/>
          <w:noProof/>
        </w:rPr>
        <w:tab/>
      </w:r>
      <w:r w:rsidR="006C42E8" w:rsidRPr="009640D1">
        <w:rPr>
          <w:rFonts w:ascii="Arial" w:hAnsi="Arial" w:cs="Arial"/>
          <w:noProof/>
        </w:rPr>
        <w:fldChar w:fldCharType="begin"/>
      </w:r>
      <w:r w:rsidR="006C42E8" w:rsidRPr="009640D1">
        <w:rPr>
          <w:rFonts w:ascii="Arial" w:hAnsi="Arial" w:cs="Arial"/>
          <w:noProof/>
        </w:rPr>
        <w:instrText xml:space="preserve"> PAGEREF _Toc35005738 \h </w:instrText>
      </w:r>
      <w:r w:rsidR="006C42E8" w:rsidRPr="009640D1">
        <w:rPr>
          <w:rFonts w:ascii="Arial" w:hAnsi="Arial" w:cs="Arial"/>
          <w:noProof/>
        </w:rPr>
      </w:r>
      <w:r w:rsidR="006C42E8" w:rsidRPr="009640D1">
        <w:rPr>
          <w:rFonts w:ascii="Arial" w:hAnsi="Arial" w:cs="Arial"/>
          <w:noProof/>
        </w:rPr>
        <w:fldChar w:fldCharType="separate"/>
      </w:r>
      <w:r w:rsidR="00E24E8A">
        <w:rPr>
          <w:rFonts w:ascii="Arial" w:hAnsi="Arial" w:cs="Arial"/>
          <w:noProof/>
        </w:rPr>
        <w:t>3</w:t>
      </w:r>
      <w:r w:rsidR="006C42E8" w:rsidRPr="009640D1">
        <w:rPr>
          <w:rFonts w:ascii="Arial" w:hAnsi="Arial" w:cs="Arial"/>
          <w:noProof/>
        </w:rPr>
        <w:fldChar w:fldCharType="end"/>
      </w:r>
    </w:p>
    <w:p w14:paraId="1CA1BF24" w14:textId="28903679"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1.1</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Technical Codes</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_Toc35005739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042E7D48" w14:textId="28570956"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1.2</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Regulated Utility to Comply with Technical Codes</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_Toc35005740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0688E54A" w14:textId="68F182A1" w:rsidR="006C42E8" w:rsidRPr="009640D1" w:rsidRDefault="006C42E8">
      <w:pPr>
        <w:pStyle w:val="TOC1"/>
        <w:tabs>
          <w:tab w:val="left" w:pos="440"/>
          <w:tab w:val="right" w:leader="dot" w:pos="9739"/>
        </w:tabs>
        <w:rPr>
          <w:rFonts w:ascii="Arial" w:eastAsiaTheme="minorEastAsia" w:hAnsi="Arial" w:cs="Arial"/>
          <w:b w:val="0"/>
          <w:bCs w:val="0"/>
          <w:caps w:val="0"/>
          <w:noProof/>
          <w:sz w:val="22"/>
          <w:szCs w:val="22"/>
          <w:lang w:eastAsia="en-AU"/>
        </w:rPr>
      </w:pPr>
      <w:r w:rsidRPr="009640D1">
        <w:rPr>
          <w:rFonts w:ascii="Arial" w:hAnsi="Arial" w:cs="Arial"/>
          <w:noProof/>
          <w:color w:val="1F497D"/>
        </w:rPr>
        <w:t>2</w:t>
      </w:r>
      <w:r w:rsidRPr="009640D1">
        <w:rPr>
          <w:rFonts w:ascii="Arial" w:eastAsiaTheme="minorEastAsia" w:hAnsi="Arial" w:cs="Arial"/>
          <w:b w:val="0"/>
          <w:bCs w:val="0"/>
          <w:caps w:val="0"/>
          <w:noProof/>
          <w:sz w:val="22"/>
          <w:szCs w:val="22"/>
          <w:lang w:eastAsia="en-AU"/>
        </w:rPr>
        <w:tab/>
      </w:r>
      <w:r w:rsidRPr="009640D1">
        <w:rPr>
          <w:rFonts w:ascii="Arial" w:hAnsi="Arial" w:cs="Arial"/>
          <w:noProof/>
          <w:color w:val="1F497D"/>
        </w:rPr>
        <w:t>PURPOSE AND APPLICATION OF THIS CODE</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_Toc35005741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4CD0E8DA" w14:textId="2770B2D7"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2.1</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Purpose</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_Toc35005742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0581CA0B" w14:textId="239A48FC"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2.2</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Application</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_Toc35005743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5F30A91D" w14:textId="11065070"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2.3</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Effect of Prescription of Utility</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_Toc35005744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3</w:t>
      </w:r>
      <w:r w:rsidRPr="009640D1">
        <w:rPr>
          <w:rFonts w:ascii="Arial" w:hAnsi="Arial" w:cs="Arial"/>
          <w:noProof/>
        </w:rPr>
        <w:fldChar w:fldCharType="end"/>
      </w:r>
    </w:p>
    <w:p w14:paraId="68D4A250" w14:textId="0AD188F8" w:rsidR="006C42E8" w:rsidRPr="009640D1" w:rsidRDefault="006C42E8">
      <w:pPr>
        <w:pStyle w:val="TOC1"/>
        <w:tabs>
          <w:tab w:val="left" w:pos="440"/>
          <w:tab w:val="right" w:leader="dot" w:pos="9739"/>
        </w:tabs>
        <w:rPr>
          <w:rFonts w:ascii="Arial" w:eastAsiaTheme="minorEastAsia" w:hAnsi="Arial" w:cs="Arial"/>
          <w:b w:val="0"/>
          <w:bCs w:val="0"/>
          <w:caps w:val="0"/>
          <w:noProof/>
          <w:sz w:val="22"/>
          <w:szCs w:val="22"/>
          <w:lang w:eastAsia="en-AU"/>
        </w:rPr>
      </w:pPr>
      <w:r w:rsidRPr="009640D1">
        <w:rPr>
          <w:rFonts w:ascii="Arial" w:hAnsi="Arial" w:cs="Arial"/>
          <w:noProof/>
          <w:color w:val="1F497D"/>
        </w:rPr>
        <w:t>3</w:t>
      </w:r>
      <w:r w:rsidRPr="009640D1">
        <w:rPr>
          <w:rFonts w:ascii="Arial" w:eastAsiaTheme="minorEastAsia" w:hAnsi="Arial" w:cs="Arial"/>
          <w:b w:val="0"/>
          <w:bCs w:val="0"/>
          <w:caps w:val="0"/>
          <w:noProof/>
          <w:sz w:val="22"/>
          <w:szCs w:val="22"/>
          <w:lang w:eastAsia="en-AU"/>
        </w:rPr>
        <w:tab/>
      </w:r>
      <w:r w:rsidRPr="009640D1">
        <w:rPr>
          <w:rFonts w:ascii="Arial" w:hAnsi="Arial" w:cs="Arial"/>
          <w:noProof/>
          <w:color w:val="1F497D"/>
        </w:rPr>
        <w:t>DICTIONARY</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_Toc35005745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4</w:t>
      </w:r>
      <w:r w:rsidRPr="009640D1">
        <w:rPr>
          <w:rFonts w:ascii="Arial" w:hAnsi="Arial" w:cs="Arial"/>
          <w:noProof/>
        </w:rPr>
        <w:fldChar w:fldCharType="end"/>
      </w:r>
    </w:p>
    <w:p w14:paraId="4063BCAA" w14:textId="0CBFEF48" w:rsidR="006C42E8" w:rsidRPr="009640D1" w:rsidRDefault="006C42E8">
      <w:pPr>
        <w:pStyle w:val="TOC1"/>
        <w:tabs>
          <w:tab w:val="left" w:pos="440"/>
          <w:tab w:val="right" w:leader="dot" w:pos="9739"/>
        </w:tabs>
        <w:rPr>
          <w:rFonts w:ascii="Arial" w:eastAsiaTheme="minorEastAsia" w:hAnsi="Arial" w:cs="Arial"/>
          <w:b w:val="0"/>
          <w:bCs w:val="0"/>
          <w:caps w:val="0"/>
          <w:noProof/>
          <w:sz w:val="22"/>
          <w:szCs w:val="22"/>
          <w:lang w:eastAsia="en-AU"/>
        </w:rPr>
      </w:pPr>
      <w:r w:rsidRPr="009640D1">
        <w:rPr>
          <w:rFonts w:ascii="Arial" w:hAnsi="Arial" w:cs="Arial"/>
          <w:noProof/>
          <w:color w:val="2F5496"/>
        </w:rPr>
        <w:t>4</w:t>
      </w:r>
      <w:r w:rsidRPr="009640D1">
        <w:rPr>
          <w:rFonts w:ascii="Arial" w:eastAsiaTheme="minorEastAsia" w:hAnsi="Arial" w:cs="Arial"/>
          <w:b w:val="0"/>
          <w:bCs w:val="0"/>
          <w:caps w:val="0"/>
          <w:noProof/>
          <w:sz w:val="22"/>
          <w:szCs w:val="22"/>
          <w:lang w:eastAsia="en-AU"/>
        </w:rPr>
        <w:tab/>
      </w:r>
      <w:r w:rsidRPr="009640D1">
        <w:rPr>
          <w:rFonts w:ascii="Arial" w:hAnsi="Arial" w:cs="Arial"/>
          <w:noProof/>
          <w:color w:val="2F5496"/>
        </w:rPr>
        <w:t>BOUNDARIES OF LIGHT RAIL REGULATED UTILITY NETWORK</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_Toc35005746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4</w:t>
      </w:r>
      <w:r w:rsidRPr="009640D1">
        <w:rPr>
          <w:rFonts w:ascii="Arial" w:hAnsi="Arial" w:cs="Arial"/>
          <w:noProof/>
        </w:rPr>
        <w:fldChar w:fldCharType="end"/>
      </w:r>
    </w:p>
    <w:p w14:paraId="4D49AB49" w14:textId="7678277C"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2F5496"/>
        </w:rPr>
        <w:t>4.1</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Boundary between Light Rail Regulated Utility Network and Electricity</w:t>
      </w:r>
      <w:r w:rsidRPr="009640D1">
        <w:rPr>
          <w:rFonts w:ascii="Arial" w:hAnsi="Arial" w:cs="Arial"/>
          <w:noProof/>
          <w:color w:val="2F5496"/>
        </w:rPr>
        <w:t xml:space="preserve"> Distribution Network</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_Toc35005747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4</w:t>
      </w:r>
      <w:r w:rsidRPr="009640D1">
        <w:rPr>
          <w:rFonts w:ascii="Arial" w:hAnsi="Arial" w:cs="Arial"/>
          <w:noProof/>
        </w:rPr>
        <w:fldChar w:fldCharType="end"/>
      </w:r>
    </w:p>
    <w:p w14:paraId="1E3CEE15" w14:textId="788CE075" w:rsidR="006C42E8" w:rsidRPr="009640D1" w:rsidRDefault="006C42E8">
      <w:pPr>
        <w:pStyle w:val="TOC2"/>
        <w:tabs>
          <w:tab w:val="left" w:pos="660"/>
          <w:tab w:val="right" w:leader="dot" w:pos="9739"/>
        </w:tabs>
        <w:rPr>
          <w:rFonts w:ascii="Arial" w:eastAsiaTheme="minorEastAsia" w:hAnsi="Arial" w:cs="Arial"/>
          <w:b w:val="0"/>
          <w:bCs w:val="0"/>
          <w:noProof/>
          <w:sz w:val="22"/>
          <w:szCs w:val="22"/>
          <w:lang w:eastAsia="en-AU"/>
        </w:rPr>
      </w:pPr>
      <w:r w:rsidRPr="009640D1">
        <w:rPr>
          <w:rFonts w:ascii="Arial" w:hAnsi="Arial" w:cs="Arial"/>
          <w:noProof/>
          <w:color w:val="1F497D"/>
        </w:rPr>
        <w:t>4.2</w:t>
      </w:r>
      <w:r w:rsidRPr="009640D1">
        <w:rPr>
          <w:rFonts w:ascii="Arial" w:eastAsiaTheme="minorEastAsia" w:hAnsi="Arial" w:cs="Arial"/>
          <w:b w:val="0"/>
          <w:bCs w:val="0"/>
          <w:noProof/>
          <w:sz w:val="22"/>
          <w:szCs w:val="22"/>
          <w:lang w:eastAsia="en-AU"/>
        </w:rPr>
        <w:tab/>
      </w:r>
      <w:r w:rsidRPr="009640D1">
        <w:rPr>
          <w:rFonts w:ascii="Arial" w:hAnsi="Arial" w:cs="Arial"/>
          <w:noProof/>
          <w:color w:val="1F497D"/>
        </w:rPr>
        <w:t>Boundary between Light Rail Regulated Utility Networks</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_Toc35005751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4</w:t>
      </w:r>
      <w:r w:rsidRPr="009640D1">
        <w:rPr>
          <w:rFonts w:ascii="Arial" w:hAnsi="Arial" w:cs="Arial"/>
          <w:noProof/>
        </w:rPr>
        <w:fldChar w:fldCharType="end"/>
      </w:r>
    </w:p>
    <w:p w14:paraId="228657F3" w14:textId="45E3F412" w:rsidR="00335A68" w:rsidRDefault="006C42E8">
      <w:pPr>
        <w:pStyle w:val="TOC1"/>
        <w:tabs>
          <w:tab w:val="right" w:leader="dot" w:pos="9739"/>
        </w:tabs>
        <w:rPr>
          <w:rFonts w:ascii="Arial" w:hAnsi="Arial" w:cs="Arial"/>
          <w:noProof/>
        </w:rPr>
      </w:pPr>
      <w:r w:rsidRPr="009640D1">
        <w:rPr>
          <w:rFonts w:ascii="Arial" w:hAnsi="Arial" w:cs="Arial"/>
          <w:noProof/>
          <w:color w:val="2F5496"/>
        </w:rPr>
        <w:t>DICTIONARY</w:t>
      </w:r>
      <w:r w:rsidRPr="009640D1">
        <w:rPr>
          <w:rFonts w:ascii="Arial" w:hAnsi="Arial" w:cs="Arial"/>
          <w:noProof/>
        </w:rPr>
        <w:tab/>
      </w:r>
      <w:r w:rsidRPr="009640D1">
        <w:rPr>
          <w:rFonts w:ascii="Arial" w:hAnsi="Arial" w:cs="Arial"/>
          <w:noProof/>
        </w:rPr>
        <w:fldChar w:fldCharType="begin"/>
      </w:r>
      <w:r w:rsidRPr="009640D1">
        <w:rPr>
          <w:rFonts w:ascii="Arial" w:hAnsi="Arial" w:cs="Arial"/>
          <w:noProof/>
        </w:rPr>
        <w:instrText xml:space="preserve"> PAGEREF _Toc35005752 \h </w:instrText>
      </w:r>
      <w:r w:rsidRPr="009640D1">
        <w:rPr>
          <w:rFonts w:ascii="Arial" w:hAnsi="Arial" w:cs="Arial"/>
          <w:noProof/>
        </w:rPr>
      </w:r>
      <w:r w:rsidRPr="009640D1">
        <w:rPr>
          <w:rFonts w:ascii="Arial" w:hAnsi="Arial" w:cs="Arial"/>
          <w:noProof/>
        </w:rPr>
        <w:fldChar w:fldCharType="separate"/>
      </w:r>
      <w:r w:rsidR="00E24E8A">
        <w:rPr>
          <w:rFonts w:ascii="Arial" w:hAnsi="Arial" w:cs="Arial"/>
          <w:noProof/>
        </w:rPr>
        <w:t>6</w:t>
      </w:r>
      <w:r w:rsidRPr="009640D1">
        <w:rPr>
          <w:rFonts w:ascii="Arial" w:hAnsi="Arial" w:cs="Arial"/>
          <w:noProof/>
        </w:rPr>
        <w:fldChar w:fldCharType="end"/>
      </w:r>
      <w:r w:rsidR="00335A68">
        <w:rPr>
          <w:rFonts w:ascii="Arial" w:hAnsi="Arial" w:cs="Arial"/>
          <w:noProof/>
        </w:rPr>
        <w:br w:type="page"/>
      </w:r>
    </w:p>
    <w:p w14:paraId="03D7E2A8" w14:textId="5BFEFEC2" w:rsidR="00B26E89" w:rsidRPr="00B26E89" w:rsidRDefault="00CA660B" w:rsidP="007827AC">
      <w:pPr>
        <w:pStyle w:val="Heading1"/>
        <w:numPr>
          <w:ilvl w:val="0"/>
          <w:numId w:val="4"/>
        </w:numPr>
        <w:tabs>
          <w:tab w:val="left" w:pos="567"/>
          <w:tab w:val="left" w:pos="709"/>
        </w:tabs>
        <w:jc w:val="left"/>
        <w:rPr>
          <w:rFonts w:cs="Arial"/>
          <w:color w:val="1F497D"/>
          <w:sz w:val="24"/>
          <w:szCs w:val="24"/>
        </w:rPr>
      </w:pPr>
      <w:r w:rsidRPr="009640D1">
        <w:rPr>
          <w:rFonts w:cs="Arial"/>
          <w:b w:val="0"/>
          <w:color w:val="1F497D"/>
        </w:rPr>
        <w:lastRenderedPageBreak/>
        <w:fldChar w:fldCharType="end"/>
      </w:r>
      <w:bookmarkStart w:id="9" w:name="_Toc433703096"/>
      <w:bookmarkStart w:id="10" w:name="_Toc35005738"/>
      <w:bookmarkStart w:id="11" w:name="_Toc26211438"/>
      <w:r w:rsidR="00B26E89" w:rsidRPr="00B26E89">
        <w:rPr>
          <w:rFonts w:cs="Arial"/>
          <w:color w:val="1F497D"/>
          <w:sz w:val="24"/>
          <w:szCs w:val="24"/>
        </w:rPr>
        <w:t>INTRODUCTION</w:t>
      </w:r>
      <w:bookmarkEnd w:id="9"/>
      <w:bookmarkEnd w:id="10"/>
      <w:bookmarkEnd w:id="11"/>
    </w:p>
    <w:p w14:paraId="0C1EE9A7" w14:textId="77777777" w:rsidR="00B26E89" w:rsidRPr="00B26E89" w:rsidRDefault="00B26E89" w:rsidP="00B26E89">
      <w:pPr>
        <w:pStyle w:val="Heading2"/>
        <w:numPr>
          <w:ilvl w:val="1"/>
          <w:numId w:val="0"/>
        </w:numPr>
        <w:tabs>
          <w:tab w:val="left" w:pos="540"/>
        </w:tabs>
        <w:spacing w:before="120"/>
        <w:jc w:val="left"/>
        <w:rPr>
          <w:rFonts w:cs="Arial"/>
          <w:b/>
          <w:color w:val="1F497D"/>
          <w:sz w:val="24"/>
          <w:szCs w:val="24"/>
        </w:rPr>
      </w:pPr>
      <w:bookmarkStart w:id="12" w:name="_Toc336526082"/>
    </w:p>
    <w:p w14:paraId="18F65C00" w14:textId="2B768D7C" w:rsidR="00B26E89" w:rsidRPr="00B26E89" w:rsidRDefault="00B26E89" w:rsidP="00451569">
      <w:pPr>
        <w:pStyle w:val="Heading2"/>
        <w:keepNext/>
        <w:widowControl/>
        <w:numPr>
          <w:ilvl w:val="1"/>
          <w:numId w:val="4"/>
        </w:numPr>
        <w:tabs>
          <w:tab w:val="left" w:pos="426"/>
          <w:tab w:val="left" w:pos="540"/>
          <w:tab w:val="left" w:pos="567"/>
        </w:tabs>
        <w:spacing w:before="0"/>
        <w:ind w:left="567" w:hanging="567"/>
        <w:jc w:val="left"/>
        <w:rPr>
          <w:rFonts w:cs="Arial"/>
          <w:b/>
          <w:color w:val="1F497D"/>
          <w:sz w:val="24"/>
          <w:szCs w:val="24"/>
        </w:rPr>
      </w:pPr>
      <w:r w:rsidRPr="00B26E89">
        <w:rPr>
          <w:rFonts w:cs="Arial"/>
          <w:b/>
          <w:color w:val="1F497D"/>
          <w:sz w:val="24"/>
          <w:szCs w:val="24"/>
        </w:rPr>
        <w:t xml:space="preserve"> </w:t>
      </w:r>
      <w:bookmarkStart w:id="13" w:name="_Toc433632761"/>
      <w:bookmarkStart w:id="14" w:name="_Toc433703097"/>
      <w:bookmarkStart w:id="15" w:name="_Toc35005739"/>
      <w:bookmarkStart w:id="16" w:name="_Toc26211439"/>
      <w:r w:rsidRPr="00B26E89">
        <w:rPr>
          <w:rFonts w:cs="Arial"/>
          <w:b/>
          <w:color w:val="1F497D"/>
          <w:sz w:val="24"/>
          <w:szCs w:val="24"/>
        </w:rPr>
        <w:t>Technical Codes</w:t>
      </w:r>
      <w:bookmarkEnd w:id="13"/>
      <w:bookmarkEnd w:id="14"/>
      <w:bookmarkEnd w:id="15"/>
      <w:bookmarkEnd w:id="16"/>
    </w:p>
    <w:p w14:paraId="3E34258C" w14:textId="77777777" w:rsidR="006010FD" w:rsidRDefault="006010FD" w:rsidP="004B21F9">
      <w:pPr>
        <w:tabs>
          <w:tab w:val="left" w:pos="567"/>
        </w:tabs>
        <w:ind w:left="567"/>
        <w:rPr>
          <w:sz w:val="24"/>
          <w:szCs w:val="24"/>
        </w:rPr>
      </w:pPr>
    </w:p>
    <w:p w14:paraId="71913284" w14:textId="77777777" w:rsidR="000D5ABD" w:rsidRDefault="000D5ABD" w:rsidP="004B21F9">
      <w:pPr>
        <w:numPr>
          <w:ilvl w:val="0"/>
          <w:numId w:val="11"/>
        </w:numPr>
        <w:tabs>
          <w:tab w:val="left" w:pos="567"/>
        </w:tabs>
        <w:ind w:left="567" w:hanging="567"/>
        <w:rPr>
          <w:sz w:val="24"/>
          <w:szCs w:val="24"/>
        </w:rPr>
      </w:pPr>
      <w:r w:rsidRPr="000D5ABD">
        <w:rPr>
          <w:sz w:val="24"/>
          <w:szCs w:val="24"/>
        </w:rPr>
        <w:t xml:space="preserve">The </w:t>
      </w:r>
      <w:r w:rsidR="00B424F0">
        <w:rPr>
          <w:sz w:val="24"/>
          <w:szCs w:val="24"/>
        </w:rPr>
        <w:t xml:space="preserve">Light Rail </w:t>
      </w:r>
      <w:r w:rsidR="0055755B">
        <w:rPr>
          <w:sz w:val="24"/>
          <w:szCs w:val="24"/>
        </w:rPr>
        <w:t xml:space="preserve">Regulated </w:t>
      </w:r>
      <w:r w:rsidR="00B424F0">
        <w:rPr>
          <w:sz w:val="24"/>
          <w:szCs w:val="24"/>
        </w:rPr>
        <w:t>Utility (Electrical) Network Boundary</w:t>
      </w:r>
      <w:r w:rsidRPr="000D5ABD">
        <w:rPr>
          <w:sz w:val="24"/>
          <w:szCs w:val="24"/>
        </w:rPr>
        <w:t xml:space="preserve"> Code (this Code) is a technical code under </w:t>
      </w:r>
      <w:r w:rsidRPr="004B21F9">
        <w:rPr>
          <w:sz w:val="24"/>
          <w:szCs w:val="24"/>
        </w:rPr>
        <w:t xml:space="preserve">part </w:t>
      </w:r>
      <w:r w:rsidR="00EF7958" w:rsidRPr="004B21F9">
        <w:rPr>
          <w:sz w:val="24"/>
          <w:szCs w:val="24"/>
        </w:rPr>
        <w:t>3</w:t>
      </w:r>
      <w:r w:rsidRPr="004B21F9">
        <w:rPr>
          <w:sz w:val="24"/>
          <w:szCs w:val="24"/>
        </w:rPr>
        <w:t xml:space="preserve"> of the </w:t>
      </w:r>
      <w:r w:rsidRPr="009640D1">
        <w:rPr>
          <w:i/>
          <w:sz w:val="24"/>
        </w:rPr>
        <w:t>Utilities (Technical Regulation) Act 2014</w:t>
      </w:r>
      <w:r w:rsidRPr="004B21F9">
        <w:rPr>
          <w:sz w:val="24"/>
          <w:szCs w:val="24"/>
        </w:rPr>
        <w:t xml:space="preserve"> (the Act).</w:t>
      </w:r>
    </w:p>
    <w:p w14:paraId="6A4BD6CE" w14:textId="77777777" w:rsidR="006010FD" w:rsidRPr="003B2F06" w:rsidRDefault="006010FD" w:rsidP="004B21F9">
      <w:pPr>
        <w:tabs>
          <w:tab w:val="left" w:pos="567"/>
        </w:tabs>
        <w:ind w:left="567"/>
        <w:rPr>
          <w:sz w:val="24"/>
          <w:szCs w:val="24"/>
        </w:rPr>
      </w:pPr>
    </w:p>
    <w:p w14:paraId="7A7C898E" w14:textId="7E1E9167" w:rsidR="003B2F06" w:rsidRDefault="003B2F06" w:rsidP="004B21F9">
      <w:pPr>
        <w:numPr>
          <w:ilvl w:val="0"/>
          <w:numId w:val="11"/>
        </w:numPr>
        <w:tabs>
          <w:tab w:val="left" w:pos="567"/>
        </w:tabs>
        <w:ind w:left="567" w:hanging="567"/>
        <w:rPr>
          <w:sz w:val="24"/>
          <w:szCs w:val="24"/>
        </w:rPr>
      </w:pPr>
      <w:r>
        <w:rPr>
          <w:sz w:val="24"/>
          <w:szCs w:val="24"/>
        </w:rPr>
        <w:t xml:space="preserve">Under section 53 of the Act, the boundary of </w:t>
      </w:r>
      <w:r w:rsidR="001E0B95">
        <w:rPr>
          <w:sz w:val="24"/>
          <w:szCs w:val="24"/>
        </w:rPr>
        <w:t>the</w:t>
      </w:r>
      <w:r>
        <w:rPr>
          <w:sz w:val="24"/>
          <w:szCs w:val="24"/>
        </w:rPr>
        <w:t xml:space="preserve"> </w:t>
      </w:r>
      <w:r w:rsidR="00A54A1B">
        <w:rPr>
          <w:sz w:val="24"/>
          <w:szCs w:val="24"/>
        </w:rPr>
        <w:t xml:space="preserve">electrical </w:t>
      </w:r>
      <w:r>
        <w:rPr>
          <w:sz w:val="24"/>
          <w:szCs w:val="24"/>
        </w:rPr>
        <w:t>network</w:t>
      </w:r>
      <w:r w:rsidR="001E0B95">
        <w:rPr>
          <w:sz w:val="24"/>
          <w:szCs w:val="24"/>
        </w:rPr>
        <w:t xml:space="preserve"> of a regulated utility</w:t>
      </w:r>
      <w:r>
        <w:rPr>
          <w:sz w:val="24"/>
          <w:szCs w:val="24"/>
        </w:rPr>
        <w:t xml:space="preserve"> must be worked out in accordance with a technical code. </w:t>
      </w:r>
    </w:p>
    <w:p w14:paraId="5E8EB04D" w14:textId="77777777" w:rsidR="00B26E89" w:rsidRPr="00AE5EDE" w:rsidRDefault="00B26E89" w:rsidP="00B26E89">
      <w:pPr>
        <w:pStyle w:val="Heading2"/>
        <w:numPr>
          <w:ilvl w:val="1"/>
          <w:numId w:val="0"/>
        </w:numPr>
        <w:tabs>
          <w:tab w:val="left" w:pos="540"/>
        </w:tabs>
        <w:spacing w:before="0"/>
        <w:jc w:val="left"/>
        <w:rPr>
          <w:rFonts w:cs="Arial"/>
          <w:sz w:val="24"/>
          <w:szCs w:val="24"/>
        </w:rPr>
      </w:pPr>
    </w:p>
    <w:p w14:paraId="230E67D2" w14:textId="77777777" w:rsidR="00575A62" w:rsidRPr="00575A62" w:rsidRDefault="0055755B" w:rsidP="00451569">
      <w:pPr>
        <w:pStyle w:val="Heading2"/>
        <w:keepNext/>
        <w:widowControl/>
        <w:numPr>
          <w:ilvl w:val="1"/>
          <w:numId w:val="4"/>
        </w:numPr>
        <w:tabs>
          <w:tab w:val="left" w:pos="540"/>
        </w:tabs>
        <w:spacing w:before="0"/>
        <w:jc w:val="left"/>
        <w:rPr>
          <w:rFonts w:cs="Arial"/>
          <w:b/>
          <w:color w:val="1F497D"/>
          <w:sz w:val="24"/>
          <w:szCs w:val="24"/>
        </w:rPr>
      </w:pPr>
      <w:bookmarkStart w:id="17" w:name="_Toc433632762"/>
      <w:bookmarkStart w:id="18" w:name="_Toc433703098"/>
      <w:bookmarkStart w:id="19" w:name="_Toc35005740"/>
      <w:bookmarkStart w:id="20" w:name="_Toc26211440"/>
      <w:r>
        <w:rPr>
          <w:rFonts w:cs="Arial"/>
          <w:b/>
          <w:color w:val="1F497D"/>
          <w:sz w:val="24"/>
          <w:szCs w:val="24"/>
        </w:rPr>
        <w:t xml:space="preserve">Regulated </w:t>
      </w:r>
      <w:r w:rsidR="00B26E89" w:rsidRPr="00B26E89">
        <w:rPr>
          <w:rFonts w:cs="Arial"/>
          <w:b/>
          <w:color w:val="1F497D"/>
          <w:sz w:val="24"/>
          <w:szCs w:val="24"/>
        </w:rPr>
        <w:t xml:space="preserve">Utility to Comply with Technical </w:t>
      </w:r>
      <w:bookmarkEnd w:id="12"/>
      <w:r w:rsidR="00575A62" w:rsidRPr="00B26E89">
        <w:rPr>
          <w:rFonts w:cs="Arial"/>
          <w:b/>
          <w:color w:val="1F497D"/>
          <w:sz w:val="24"/>
          <w:szCs w:val="24"/>
        </w:rPr>
        <w:t>Codes</w:t>
      </w:r>
      <w:bookmarkEnd w:id="17"/>
      <w:bookmarkEnd w:id="18"/>
      <w:bookmarkEnd w:id="19"/>
      <w:bookmarkEnd w:id="20"/>
    </w:p>
    <w:p w14:paraId="7AB1A1B3" w14:textId="77777777" w:rsidR="004D49E4" w:rsidRPr="004D49E4" w:rsidRDefault="004D49E4" w:rsidP="004D49E4">
      <w:pPr>
        <w:pStyle w:val="paraplain"/>
        <w:tabs>
          <w:tab w:val="clear" w:pos="990"/>
          <w:tab w:val="left" w:pos="567"/>
        </w:tabs>
        <w:spacing w:after="0"/>
        <w:ind w:left="567"/>
        <w:rPr>
          <w:sz w:val="24"/>
          <w:szCs w:val="24"/>
        </w:rPr>
      </w:pPr>
    </w:p>
    <w:p w14:paraId="7BF704CC" w14:textId="5AAAA474" w:rsidR="00DA1AB7" w:rsidRPr="00DA1AB7" w:rsidRDefault="00575A62" w:rsidP="004B21F9">
      <w:pPr>
        <w:pStyle w:val="paraplain"/>
        <w:tabs>
          <w:tab w:val="clear" w:pos="990"/>
          <w:tab w:val="left" w:pos="567"/>
        </w:tabs>
        <w:spacing w:after="0"/>
        <w:ind w:left="0"/>
        <w:rPr>
          <w:rFonts w:cs="Arial"/>
          <w:sz w:val="24"/>
          <w:szCs w:val="24"/>
        </w:rPr>
      </w:pPr>
      <w:r w:rsidRPr="004D49E4">
        <w:rPr>
          <w:rFonts w:cs="Arial"/>
          <w:snapToGrid w:val="0"/>
          <w:sz w:val="24"/>
          <w:szCs w:val="24"/>
        </w:rPr>
        <w:t xml:space="preserve">Under section 14 of the Act, the Minister may approve a technical code as recommended by the technical regulator. If </w:t>
      </w:r>
      <w:r w:rsidR="004D49E4">
        <w:rPr>
          <w:rFonts w:cs="Arial"/>
          <w:snapToGrid w:val="0"/>
          <w:sz w:val="24"/>
          <w:szCs w:val="24"/>
        </w:rPr>
        <w:t xml:space="preserve">a </w:t>
      </w:r>
      <w:r w:rsidRPr="004D49E4">
        <w:rPr>
          <w:rFonts w:cs="Arial"/>
          <w:snapToGrid w:val="0"/>
          <w:sz w:val="24"/>
          <w:szCs w:val="24"/>
        </w:rPr>
        <w:t xml:space="preserve">regulated </w:t>
      </w:r>
      <w:r w:rsidR="00752F42" w:rsidRPr="004D49E4">
        <w:rPr>
          <w:rFonts w:cs="Arial"/>
          <w:snapToGrid w:val="0"/>
          <w:sz w:val="24"/>
          <w:szCs w:val="24"/>
        </w:rPr>
        <w:t>utilit</w:t>
      </w:r>
      <w:r w:rsidR="00752F42">
        <w:rPr>
          <w:rFonts w:cs="Arial"/>
          <w:snapToGrid w:val="0"/>
          <w:sz w:val="24"/>
          <w:szCs w:val="24"/>
        </w:rPr>
        <w:t>y,</w:t>
      </w:r>
      <w:r w:rsidR="00752F42" w:rsidRPr="004D49E4">
        <w:rPr>
          <w:rFonts w:cs="Arial"/>
          <w:snapToGrid w:val="0"/>
          <w:sz w:val="24"/>
          <w:szCs w:val="24"/>
        </w:rPr>
        <w:t xml:space="preserve"> </w:t>
      </w:r>
      <w:r w:rsidR="00752F42">
        <w:rPr>
          <w:rFonts w:cs="Arial"/>
          <w:snapToGrid w:val="0"/>
          <w:sz w:val="24"/>
          <w:szCs w:val="24"/>
        </w:rPr>
        <w:t xml:space="preserve">which this Code applies to, </w:t>
      </w:r>
      <w:r w:rsidRPr="004D49E4">
        <w:rPr>
          <w:rFonts w:cs="Arial"/>
          <w:snapToGrid w:val="0"/>
          <w:sz w:val="24"/>
          <w:szCs w:val="24"/>
        </w:rPr>
        <w:t>fail</w:t>
      </w:r>
      <w:r w:rsidR="004D49E4">
        <w:rPr>
          <w:rFonts w:cs="Arial"/>
          <w:snapToGrid w:val="0"/>
          <w:sz w:val="24"/>
          <w:szCs w:val="24"/>
        </w:rPr>
        <w:t>s</w:t>
      </w:r>
      <w:r w:rsidR="00752F42">
        <w:rPr>
          <w:rFonts w:cs="Arial"/>
          <w:snapToGrid w:val="0"/>
          <w:sz w:val="24"/>
          <w:szCs w:val="24"/>
        </w:rPr>
        <w:t xml:space="preserve"> to comply with this C</w:t>
      </w:r>
      <w:r w:rsidRPr="004D49E4">
        <w:rPr>
          <w:rFonts w:cs="Arial"/>
          <w:snapToGrid w:val="0"/>
          <w:sz w:val="24"/>
          <w:szCs w:val="24"/>
        </w:rPr>
        <w:t>ode</w:t>
      </w:r>
      <w:r w:rsidR="00752F42">
        <w:rPr>
          <w:rFonts w:cs="Arial"/>
          <w:snapToGrid w:val="0"/>
          <w:sz w:val="24"/>
          <w:szCs w:val="24"/>
        </w:rPr>
        <w:t xml:space="preserve"> and is negligent about whether this Code is complied with</w:t>
      </w:r>
      <w:r w:rsidRPr="004D49E4">
        <w:rPr>
          <w:rFonts w:cs="Arial"/>
          <w:snapToGrid w:val="0"/>
          <w:sz w:val="24"/>
          <w:szCs w:val="24"/>
        </w:rPr>
        <w:t xml:space="preserve">, the offence </w:t>
      </w:r>
      <w:r w:rsidR="000336AE">
        <w:rPr>
          <w:rFonts w:cs="Arial"/>
          <w:snapToGrid w:val="0"/>
          <w:sz w:val="24"/>
          <w:szCs w:val="24"/>
        </w:rPr>
        <w:t xml:space="preserve">provisions </w:t>
      </w:r>
      <w:r w:rsidRPr="004D49E4">
        <w:rPr>
          <w:rFonts w:cs="Arial"/>
          <w:snapToGrid w:val="0"/>
          <w:sz w:val="24"/>
          <w:szCs w:val="24"/>
        </w:rPr>
        <w:t>un</w:t>
      </w:r>
      <w:r w:rsidR="00752F42">
        <w:rPr>
          <w:rFonts w:cs="Arial"/>
          <w:snapToGrid w:val="0"/>
          <w:sz w:val="24"/>
          <w:szCs w:val="24"/>
        </w:rPr>
        <w:t xml:space="preserve">der section 16 of the Act </w:t>
      </w:r>
      <w:r w:rsidR="002C7E83">
        <w:rPr>
          <w:rFonts w:cs="Arial"/>
          <w:snapToGrid w:val="0"/>
          <w:sz w:val="24"/>
          <w:szCs w:val="24"/>
        </w:rPr>
        <w:t>may</w:t>
      </w:r>
      <w:r w:rsidR="002C7E83" w:rsidRPr="004D49E4">
        <w:rPr>
          <w:rFonts w:cs="Arial"/>
          <w:snapToGrid w:val="0"/>
          <w:sz w:val="24"/>
          <w:szCs w:val="24"/>
        </w:rPr>
        <w:t xml:space="preserve"> </w:t>
      </w:r>
      <w:r w:rsidRPr="004D49E4">
        <w:rPr>
          <w:rFonts w:cs="Arial"/>
          <w:snapToGrid w:val="0"/>
          <w:sz w:val="24"/>
          <w:szCs w:val="24"/>
        </w:rPr>
        <w:t>apply</w:t>
      </w:r>
      <w:r w:rsidRPr="004D49E4">
        <w:rPr>
          <w:rFonts w:cs="Arial"/>
          <w:sz w:val="24"/>
          <w:szCs w:val="24"/>
        </w:rPr>
        <w:t>.</w:t>
      </w:r>
    </w:p>
    <w:p w14:paraId="4E800B08" w14:textId="77777777" w:rsidR="00B26E89" w:rsidRPr="00B26E89" w:rsidRDefault="00B26E89" w:rsidP="00451569">
      <w:pPr>
        <w:pStyle w:val="Heading1"/>
        <w:numPr>
          <w:ilvl w:val="0"/>
          <w:numId w:val="4"/>
        </w:numPr>
        <w:tabs>
          <w:tab w:val="left" w:pos="567"/>
          <w:tab w:val="left" w:pos="709"/>
        </w:tabs>
        <w:jc w:val="left"/>
        <w:rPr>
          <w:rFonts w:cs="Arial"/>
          <w:color w:val="1F497D"/>
          <w:sz w:val="24"/>
          <w:szCs w:val="24"/>
        </w:rPr>
      </w:pPr>
      <w:bookmarkStart w:id="21" w:name="_Toc336526084"/>
      <w:bookmarkStart w:id="22" w:name="_Toc433632763"/>
      <w:bookmarkStart w:id="23" w:name="_Toc433703099"/>
      <w:bookmarkStart w:id="24" w:name="_Toc35005741"/>
      <w:bookmarkStart w:id="25" w:name="_Toc26211441"/>
      <w:r w:rsidRPr="00B26E89">
        <w:rPr>
          <w:rFonts w:cs="Arial"/>
          <w:color w:val="1F497D"/>
          <w:sz w:val="24"/>
          <w:szCs w:val="24"/>
        </w:rPr>
        <w:t>PURPOSE AND APPLICATION OF THIS CODE</w:t>
      </w:r>
      <w:bookmarkEnd w:id="21"/>
      <w:bookmarkEnd w:id="22"/>
      <w:bookmarkEnd w:id="23"/>
      <w:bookmarkEnd w:id="24"/>
      <w:bookmarkEnd w:id="25"/>
    </w:p>
    <w:p w14:paraId="213414BD" w14:textId="475E42AD" w:rsidR="00B26E89" w:rsidRPr="004B21F9" w:rsidRDefault="006B1D4A" w:rsidP="006B1D4A">
      <w:pPr>
        <w:pStyle w:val="paraplain"/>
        <w:tabs>
          <w:tab w:val="clear" w:pos="990"/>
          <w:tab w:val="left" w:pos="6173"/>
        </w:tabs>
        <w:spacing w:after="0"/>
        <w:ind w:left="0"/>
        <w:rPr>
          <w:rFonts w:cs="Arial"/>
          <w:snapToGrid w:val="0"/>
          <w:sz w:val="24"/>
          <w:szCs w:val="24"/>
        </w:rPr>
      </w:pPr>
      <w:r>
        <w:rPr>
          <w:rFonts w:cs="Arial"/>
          <w:snapToGrid w:val="0"/>
          <w:sz w:val="24"/>
          <w:szCs w:val="24"/>
        </w:rPr>
        <w:tab/>
      </w:r>
    </w:p>
    <w:p w14:paraId="660C608A" w14:textId="77777777" w:rsidR="00B26E89" w:rsidRPr="00EF7958" w:rsidRDefault="0006000F" w:rsidP="00580F3E">
      <w:pPr>
        <w:pStyle w:val="Heading2"/>
        <w:numPr>
          <w:ilvl w:val="1"/>
          <w:numId w:val="4"/>
        </w:numPr>
        <w:tabs>
          <w:tab w:val="left" w:pos="540"/>
        </w:tabs>
        <w:spacing w:before="0"/>
        <w:jc w:val="left"/>
        <w:rPr>
          <w:rFonts w:cs="Arial"/>
          <w:b/>
          <w:color w:val="1F497D"/>
          <w:sz w:val="24"/>
          <w:szCs w:val="24"/>
        </w:rPr>
      </w:pPr>
      <w:bookmarkStart w:id="26" w:name="_Toc433632764"/>
      <w:bookmarkStart w:id="27" w:name="_Toc433703100"/>
      <w:bookmarkStart w:id="28" w:name="_Toc35005742"/>
      <w:bookmarkStart w:id="29" w:name="_Toc26211442"/>
      <w:bookmarkStart w:id="30" w:name="_Toc459007053"/>
      <w:bookmarkStart w:id="31" w:name="_Toc460210847"/>
      <w:bookmarkStart w:id="32" w:name="_Toc289350213"/>
      <w:r w:rsidRPr="00B26E89">
        <w:rPr>
          <w:rFonts w:cs="Arial"/>
          <w:b/>
          <w:color w:val="1F497D"/>
          <w:sz w:val="24"/>
          <w:szCs w:val="24"/>
        </w:rPr>
        <w:t>Purpose</w:t>
      </w:r>
      <w:bookmarkEnd w:id="26"/>
      <w:bookmarkEnd w:id="27"/>
      <w:bookmarkEnd w:id="28"/>
      <w:bookmarkEnd w:id="29"/>
      <w:r w:rsidRPr="00B26E89">
        <w:rPr>
          <w:rFonts w:cs="Arial"/>
          <w:b/>
          <w:color w:val="1F497D"/>
          <w:sz w:val="24"/>
          <w:szCs w:val="24"/>
        </w:rPr>
        <w:t xml:space="preserve"> </w:t>
      </w:r>
    </w:p>
    <w:bookmarkEnd w:id="30"/>
    <w:bookmarkEnd w:id="31"/>
    <w:bookmarkEnd w:id="32"/>
    <w:p w14:paraId="03E06BB9" w14:textId="77777777" w:rsidR="002609E8" w:rsidRPr="00515B62" w:rsidRDefault="002609E8" w:rsidP="004B21F9">
      <w:pPr>
        <w:pStyle w:val="paraplain"/>
        <w:tabs>
          <w:tab w:val="clear" w:pos="990"/>
          <w:tab w:val="left" w:pos="567"/>
        </w:tabs>
        <w:spacing w:after="0"/>
        <w:ind w:left="0"/>
        <w:rPr>
          <w:rFonts w:cs="Arial"/>
          <w:snapToGrid w:val="0"/>
          <w:sz w:val="24"/>
          <w:szCs w:val="24"/>
        </w:rPr>
      </w:pPr>
    </w:p>
    <w:p w14:paraId="539146A9" w14:textId="77777777" w:rsidR="002609E8" w:rsidRPr="00515B62" w:rsidRDefault="00580F3E" w:rsidP="004B21F9">
      <w:pPr>
        <w:pStyle w:val="paraplain"/>
        <w:tabs>
          <w:tab w:val="clear" w:pos="990"/>
          <w:tab w:val="left" w:pos="567"/>
        </w:tabs>
        <w:spacing w:after="0"/>
        <w:ind w:left="0"/>
        <w:rPr>
          <w:rFonts w:cs="Arial"/>
          <w:snapToGrid w:val="0"/>
          <w:sz w:val="24"/>
          <w:szCs w:val="24"/>
        </w:rPr>
      </w:pPr>
      <w:r w:rsidRPr="00515B62">
        <w:rPr>
          <w:rFonts w:cs="Arial"/>
          <w:snapToGrid w:val="0"/>
          <w:sz w:val="24"/>
          <w:szCs w:val="24"/>
        </w:rPr>
        <w:t xml:space="preserve">The purpose of this Code is to </w:t>
      </w:r>
      <w:r w:rsidR="00EF7958" w:rsidRPr="00515B62">
        <w:rPr>
          <w:rFonts w:cs="Arial"/>
          <w:snapToGrid w:val="0"/>
          <w:sz w:val="24"/>
          <w:szCs w:val="24"/>
        </w:rPr>
        <w:t>define the boundary between</w:t>
      </w:r>
      <w:r w:rsidR="002609E8" w:rsidRPr="00515B62">
        <w:rPr>
          <w:rFonts w:cs="Arial"/>
          <w:snapToGrid w:val="0"/>
          <w:sz w:val="24"/>
          <w:szCs w:val="24"/>
        </w:rPr>
        <w:t>:</w:t>
      </w:r>
    </w:p>
    <w:p w14:paraId="0750B2EA" w14:textId="77777777" w:rsidR="002609E8" w:rsidRPr="00515B62" w:rsidRDefault="002609E8" w:rsidP="004B21F9">
      <w:pPr>
        <w:pStyle w:val="paraplain"/>
        <w:tabs>
          <w:tab w:val="clear" w:pos="990"/>
          <w:tab w:val="left" w:pos="567"/>
        </w:tabs>
        <w:spacing w:after="0"/>
        <w:ind w:left="0"/>
        <w:rPr>
          <w:rFonts w:cs="Arial"/>
          <w:snapToGrid w:val="0"/>
          <w:sz w:val="24"/>
          <w:szCs w:val="24"/>
        </w:rPr>
      </w:pPr>
    </w:p>
    <w:p w14:paraId="3DEC759A" w14:textId="19DBC609" w:rsidR="002609E8" w:rsidRPr="00515B62" w:rsidRDefault="00EF7958" w:rsidP="005A7A35">
      <w:pPr>
        <w:numPr>
          <w:ilvl w:val="0"/>
          <w:numId w:val="20"/>
        </w:numPr>
        <w:tabs>
          <w:tab w:val="left" w:pos="567"/>
        </w:tabs>
        <w:ind w:left="567" w:hanging="567"/>
        <w:rPr>
          <w:sz w:val="24"/>
          <w:szCs w:val="24"/>
        </w:rPr>
      </w:pPr>
      <w:r w:rsidRPr="00515B62">
        <w:rPr>
          <w:sz w:val="24"/>
          <w:szCs w:val="24"/>
        </w:rPr>
        <w:t xml:space="preserve">a </w:t>
      </w:r>
      <w:r w:rsidR="00451569" w:rsidRPr="00515B62">
        <w:rPr>
          <w:sz w:val="24"/>
          <w:szCs w:val="24"/>
        </w:rPr>
        <w:t>l</w:t>
      </w:r>
      <w:r w:rsidRPr="00515B62">
        <w:rPr>
          <w:sz w:val="24"/>
          <w:szCs w:val="24"/>
        </w:rPr>
        <w:t xml:space="preserve">ight </w:t>
      </w:r>
      <w:r w:rsidR="00451569" w:rsidRPr="00515B62">
        <w:rPr>
          <w:sz w:val="24"/>
          <w:szCs w:val="24"/>
        </w:rPr>
        <w:t>r</w:t>
      </w:r>
      <w:r w:rsidRPr="00515B62">
        <w:rPr>
          <w:sz w:val="24"/>
          <w:szCs w:val="24"/>
        </w:rPr>
        <w:t xml:space="preserve">ail </w:t>
      </w:r>
      <w:r w:rsidR="0055755B" w:rsidRPr="00515B62">
        <w:rPr>
          <w:sz w:val="24"/>
          <w:szCs w:val="24"/>
        </w:rPr>
        <w:t xml:space="preserve">regulated </w:t>
      </w:r>
      <w:r w:rsidR="00451569" w:rsidRPr="00515B62">
        <w:rPr>
          <w:sz w:val="24"/>
          <w:szCs w:val="24"/>
        </w:rPr>
        <w:t>utility n</w:t>
      </w:r>
      <w:r w:rsidRPr="00515B62">
        <w:rPr>
          <w:sz w:val="24"/>
          <w:szCs w:val="24"/>
        </w:rPr>
        <w:t xml:space="preserve">etwork and an </w:t>
      </w:r>
      <w:r w:rsidR="003B2F06" w:rsidRPr="00515B62">
        <w:rPr>
          <w:sz w:val="24"/>
          <w:szCs w:val="24"/>
        </w:rPr>
        <w:t>e</w:t>
      </w:r>
      <w:r w:rsidRPr="00515B62">
        <w:rPr>
          <w:sz w:val="24"/>
          <w:szCs w:val="24"/>
        </w:rPr>
        <w:t xml:space="preserve">lectricity </w:t>
      </w:r>
      <w:r w:rsidR="003B2F06" w:rsidRPr="00515B62">
        <w:rPr>
          <w:sz w:val="24"/>
          <w:szCs w:val="24"/>
        </w:rPr>
        <w:t>distribution n</w:t>
      </w:r>
      <w:r w:rsidR="00580F3E" w:rsidRPr="00515B62">
        <w:rPr>
          <w:sz w:val="24"/>
          <w:szCs w:val="24"/>
        </w:rPr>
        <w:t>etwork</w:t>
      </w:r>
      <w:r w:rsidR="002609E8" w:rsidRPr="00515B62">
        <w:rPr>
          <w:sz w:val="24"/>
          <w:szCs w:val="24"/>
        </w:rPr>
        <w:t>; and</w:t>
      </w:r>
    </w:p>
    <w:p w14:paraId="71FE51FC" w14:textId="77777777" w:rsidR="002609E8" w:rsidRPr="00515B62" w:rsidRDefault="002609E8" w:rsidP="004B21F9">
      <w:pPr>
        <w:tabs>
          <w:tab w:val="left" w:pos="567"/>
        </w:tabs>
        <w:ind w:left="567"/>
        <w:rPr>
          <w:sz w:val="24"/>
          <w:szCs w:val="24"/>
        </w:rPr>
      </w:pPr>
    </w:p>
    <w:p w14:paraId="449C21EA" w14:textId="191E088F" w:rsidR="00EF7958" w:rsidRPr="00515B62" w:rsidRDefault="003A1632" w:rsidP="004B21F9">
      <w:pPr>
        <w:numPr>
          <w:ilvl w:val="0"/>
          <w:numId w:val="20"/>
        </w:numPr>
        <w:tabs>
          <w:tab w:val="left" w:pos="567"/>
        </w:tabs>
        <w:ind w:left="567" w:hanging="567"/>
        <w:rPr>
          <w:sz w:val="24"/>
          <w:szCs w:val="24"/>
        </w:rPr>
      </w:pPr>
      <w:r w:rsidRPr="00515B62">
        <w:rPr>
          <w:sz w:val="24"/>
          <w:szCs w:val="24"/>
        </w:rPr>
        <w:t>the</w:t>
      </w:r>
      <w:r w:rsidR="002609E8" w:rsidRPr="00515B62">
        <w:rPr>
          <w:sz w:val="24"/>
          <w:szCs w:val="24"/>
        </w:rPr>
        <w:t xml:space="preserve"> light rail regulated utility network of one person and </w:t>
      </w:r>
      <w:r w:rsidRPr="00515B62">
        <w:rPr>
          <w:sz w:val="24"/>
          <w:szCs w:val="24"/>
        </w:rPr>
        <w:t>the</w:t>
      </w:r>
      <w:r w:rsidR="002609E8" w:rsidRPr="00515B62">
        <w:rPr>
          <w:sz w:val="24"/>
          <w:szCs w:val="24"/>
        </w:rPr>
        <w:t xml:space="preserve"> light rail regulated utility network of </w:t>
      </w:r>
      <w:r w:rsidR="00BB2247" w:rsidRPr="00515B62">
        <w:rPr>
          <w:sz w:val="24"/>
          <w:szCs w:val="24"/>
        </w:rPr>
        <w:t xml:space="preserve">any other </w:t>
      </w:r>
      <w:r w:rsidR="002609E8" w:rsidRPr="00515B62">
        <w:rPr>
          <w:sz w:val="24"/>
          <w:szCs w:val="24"/>
        </w:rPr>
        <w:t>person</w:t>
      </w:r>
      <w:r w:rsidR="00BB2247" w:rsidRPr="00515B62">
        <w:rPr>
          <w:sz w:val="24"/>
          <w:szCs w:val="24"/>
        </w:rPr>
        <w:t>s</w:t>
      </w:r>
      <w:r w:rsidR="002609E8" w:rsidRPr="00515B62">
        <w:rPr>
          <w:sz w:val="24"/>
          <w:szCs w:val="24"/>
        </w:rPr>
        <w:t>, where those light rail regulated utility networks are</w:t>
      </w:r>
      <w:r w:rsidRPr="00515B62">
        <w:rPr>
          <w:sz w:val="24"/>
          <w:szCs w:val="24"/>
        </w:rPr>
        <w:t>, or are to be,</w:t>
      </w:r>
      <w:r w:rsidR="002609E8" w:rsidRPr="00515B62">
        <w:rPr>
          <w:sz w:val="24"/>
          <w:szCs w:val="24"/>
        </w:rPr>
        <w:t xml:space="preserve"> connected</w:t>
      </w:r>
      <w:r w:rsidR="00580F3E" w:rsidRPr="00515B62">
        <w:rPr>
          <w:sz w:val="24"/>
          <w:szCs w:val="24"/>
        </w:rPr>
        <w:t>.</w:t>
      </w:r>
    </w:p>
    <w:p w14:paraId="7FCB2EA5" w14:textId="77777777" w:rsidR="00136301" w:rsidRPr="009640D1" w:rsidRDefault="00136301" w:rsidP="00B26E89">
      <w:pPr>
        <w:pStyle w:val="paraplain"/>
        <w:spacing w:after="0"/>
        <w:ind w:left="0"/>
        <w:rPr>
          <w:sz w:val="24"/>
        </w:rPr>
      </w:pPr>
    </w:p>
    <w:p w14:paraId="30C96F52" w14:textId="7A2D9535" w:rsidR="00451569" w:rsidRPr="003670B2" w:rsidRDefault="00451569" w:rsidP="00451569">
      <w:pPr>
        <w:pStyle w:val="Heading2"/>
        <w:numPr>
          <w:ilvl w:val="1"/>
          <w:numId w:val="0"/>
        </w:numPr>
        <w:tabs>
          <w:tab w:val="left" w:pos="540"/>
        </w:tabs>
        <w:spacing w:before="0"/>
        <w:jc w:val="left"/>
        <w:rPr>
          <w:rFonts w:cs="Arial"/>
          <w:b/>
          <w:color w:val="1F497D"/>
          <w:sz w:val="24"/>
          <w:szCs w:val="24"/>
        </w:rPr>
      </w:pPr>
      <w:bookmarkStart w:id="33" w:name="_Toc421871085"/>
      <w:bookmarkStart w:id="34" w:name="_Toc433632765"/>
      <w:bookmarkStart w:id="35" w:name="_Toc433703101"/>
      <w:bookmarkStart w:id="36" w:name="_Toc35005743"/>
      <w:bookmarkStart w:id="37" w:name="_Toc26211443"/>
      <w:bookmarkStart w:id="38" w:name="_Toc289350214"/>
      <w:r w:rsidRPr="003670B2">
        <w:rPr>
          <w:rFonts w:cs="Arial"/>
          <w:b/>
          <w:color w:val="1F497D"/>
          <w:sz w:val="24"/>
          <w:szCs w:val="24"/>
        </w:rPr>
        <w:t>2.2</w:t>
      </w:r>
      <w:r w:rsidRPr="003670B2">
        <w:rPr>
          <w:rFonts w:cs="Arial"/>
          <w:b/>
          <w:color w:val="1F497D"/>
          <w:sz w:val="24"/>
          <w:szCs w:val="24"/>
        </w:rPr>
        <w:tab/>
        <w:t>Application</w:t>
      </w:r>
      <w:bookmarkEnd w:id="33"/>
      <w:bookmarkEnd w:id="34"/>
      <w:bookmarkEnd w:id="35"/>
      <w:bookmarkEnd w:id="36"/>
      <w:bookmarkEnd w:id="37"/>
    </w:p>
    <w:p w14:paraId="3AC06E89" w14:textId="77777777" w:rsidR="00451569" w:rsidRPr="003670B2" w:rsidRDefault="00451569" w:rsidP="00451569">
      <w:pPr>
        <w:pStyle w:val="Heading2"/>
        <w:numPr>
          <w:ilvl w:val="1"/>
          <w:numId w:val="0"/>
        </w:numPr>
        <w:tabs>
          <w:tab w:val="left" w:pos="540"/>
        </w:tabs>
        <w:spacing w:before="0"/>
        <w:jc w:val="left"/>
        <w:rPr>
          <w:rFonts w:cs="Arial"/>
          <w:sz w:val="24"/>
          <w:szCs w:val="24"/>
        </w:rPr>
      </w:pPr>
    </w:p>
    <w:p w14:paraId="035D5E22" w14:textId="77777777" w:rsidR="00451569" w:rsidRPr="003670B2" w:rsidRDefault="00451569" w:rsidP="004B21F9">
      <w:pPr>
        <w:numPr>
          <w:ilvl w:val="0"/>
          <w:numId w:val="12"/>
        </w:numPr>
        <w:tabs>
          <w:tab w:val="left" w:pos="567"/>
        </w:tabs>
        <w:ind w:left="567" w:hanging="567"/>
        <w:rPr>
          <w:sz w:val="24"/>
          <w:szCs w:val="24"/>
        </w:rPr>
      </w:pPr>
      <w:r w:rsidRPr="003670B2">
        <w:rPr>
          <w:sz w:val="24"/>
          <w:szCs w:val="24"/>
        </w:rPr>
        <w:t xml:space="preserve">This Code applies to a light rail </w:t>
      </w:r>
      <w:r w:rsidR="0055755B">
        <w:rPr>
          <w:sz w:val="24"/>
          <w:szCs w:val="24"/>
        </w:rPr>
        <w:t xml:space="preserve">regulated </w:t>
      </w:r>
      <w:r w:rsidRPr="003670B2">
        <w:rPr>
          <w:sz w:val="24"/>
          <w:szCs w:val="24"/>
        </w:rPr>
        <w:t>utility</w:t>
      </w:r>
      <w:r w:rsidR="0055755B">
        <w:rPr>
          <w:sz w:val="24"/>
          <w:szCs w:val="24"/>
        </w:rPr>
        <w:t xml:space="preserve"> (light rail utility)</w:t>
      </w:r>
      <w:r w:rsidRPr="003670B2">
        <w:rPr>
          <w:sz w:val="24"/>
          <w:szCs w:val="24"/>
        </w:rPr>
        <w:t xml:space="preserve"> that is an operator of a light rail </w:t>
      </w:r>
      <w:r w:rsidR="0055755B">
        <w:rPr>
          <w:sz w:val="24"/>
          <w:szCs w:val="24"/>
        </w:rPr>
        <w:t xml:space="preserve">regulated </w:t>
      </w:r>
      <w:r w:rsidRPr="003670B2">
        <w:rPr>
          <w:sz w:val="24"/>
          <w:szCs w:val="24"/>
        </w:rPr>
        <w:t>utility network</w:t>
      </w:r>
      <w:r w:rsidR="0055755B">
        <w:rPr>
          <w:sz w:val="24"/>
          <w:szCs w:val="24"/>
        </w:rPr>
        <w:t xml:space="preserve"> (light rail utility network)</w:t>
      </w:r>
      <w:r w:rsidRPr="003670B2">
        <w:rPr>
          <w:sz w:val="24"/>
          <w:szCs w:val="24"/>
        </w:rPr>
        <w:t>.</w:t>
      </w:r>
    </w:p>
    <w:p w14:paraId="2FF0E218" w14:textId="77777777" w:rsidR="00451569" w:rsidRPr="003670B2" w:rsidRDefault="00451569" w:rsidP="00451569">
      <w:pPr>
        <w:ind w:left="567" w:hanging="567"/>
        <w:rPr>
          <w:sz w:val="24"/>
          <w:szCs w:val="24"/>
        </w:rPr>
      </w:pPr>
    </w:p>
    <w:p w14:paraId="471E7ED9" w14:textId="29F6B3EC" w:rsidR="00451569" w:rsidRDefault="000336AE" w:rsidP="004B21F9">
      <w:pPr>
        <w:numPr>
          <w:ilvl w:val="0"/>
          <w:numId w:val="12"/>
        </w:numPr>
        <w:tabs>
          <w:tab w:val="left" w:pos="567"/>
        </w:tabs>
        <w:ind w:left="567" w:hanging="567"/>
        <w:rPr>
          <w:sz w:val="24"/>
          <w:szCs w:val="24"/>
        </w:rPr>
      </w:pPr>
      <w:r>
        <w:rPr>
          <w:sz w:val="24"/>
          <w:szCs w:val="24"/>
        </w:rPr>
        <w:t>T</w:t>
      </w:r>
      <w:r w:rsidR="00451569" w:rsidRPr="003670B2">
        <w:rPr>
          <w:sz w:val="24"/>
          <w:szCs w:val="24"/>
        </w:rPr>
        <w:t xml:space="preserve">he </w:t>
      </w:r>
      <w:r w:rsidR="00F37A3F" w:rsidRPr="00F37A3F">
        <w:rPr>
          <w:i/>
          <w:sz w:val="24"/>
          <w:szCs w:val="24"/>
        </w:rPr>
        <w:t>Utilities (Technical Regulation) (Light Rail––Regulated Utility Service) Regulation 2016</w:t>
      </w:r>
      <w:r>
        <w:rPr>
          <w:sz w:val="24"/>
          <w:szCs w:val="24"/>
        </w:rPr>
        <w:t xml:space="preserve">prescribes </w:t>
      </w:r>
      <w:r w:rsidR="00451569" w:rsidRPr="003670B2">
        <w:rPr>
          <w:sz w:val="24"/>
          <w:szCs w:val="24"/>
        </w:rPr>
        <w:t xml:space="preserve">that a light rail utility </w:t>
      </w:r>
      <w:r>
        <w:rPr>
          <w:sz w:val="24"/>
          <w:szCs w:val="24"/>
        </w:rPr>
        <w:t xml:space="preserve">service </w:t>
      </w:r>
      <w:r w:rsidR="00451569" w:rsidRPr="003670B2">
        <w:rPr>
          <w:sz w:val="24"/>
          <w:szCs w:val="24"/>
        </w:rPr>
        <w:t xml:space="preserve">is a regulated utility service for the Act. </w:t>
      </w:r>
    </w:p>
    <w:p w14:paraId="1782194C" w14:textId="77777777" w:rsidR="00226979" w:rsidRPr="003670B2" w:rsidRDefault="00226979" w:rsidP="00451569">
      <w:pPr>
        <w:tabs>
          <w:tab w:val="left" w:pos="567"/>
        </w:tabs>
        <w:rPr>
          <w:sz w:val="24"/>
          <w:szCs w:val="24"/>
        </w:rPr>
      </w:pPr>
    </w:p>
    <w:p w14:paraId="7511366C" w14:textId="77777777" w:rsidR="00451569" w:rsidRPr="003670B2" w:rsidRDefault="00451569" w:rsidP="00451569">
      <w:pPr>
        <w:pStyle w:val="Heading2"/>
        <w:tabs>
          <w:tab w:val="left" w:pos="567"/>
        </w:tabs>
        <w:spacing w:before="0"/>
        <w:rPr>
          <w:b/>
          <w:color w:val="1F497D"/>
          <w:sz w:val="24"/>
          <w:szCs w:val="24"/>
        </w:rPr>
      </w:pPr>
      <w:bookmarkStart w:id="39" w:name="_Toc421871086"/>
      <w:bookmarkStart w:id="40" w:name="_Toc433632766"/>
      <w:bookmarkStart w:id="41" w:name="_Toc433703102"/>
      <w:bookmarkStart w:id="42" w:name="_Toc35005744"/>
      <w:bookmarkStart w:id="43" w:name="_Toc26211444"/>
      <w:r w:rsidRPr="003670B2">
        <w:rPr>
          <w:b/>
          <w:color w:val="1F497D"/>
          <w:sz w:val="24"/>
          <w:szCs w:val="24"/>
        </w:rPr>
        <w:t>2.3</w:t>
      </w:r>
      <w:r w:rsidRPr="003670B2">
        <w:rPr>
          <w:b/>
          <w:color w:val="1F497D"/>
          <w:sz w:val="24"/>
          <w:szCs w:val="24"/>
        </w:rPr>
        <w:tab/>
        <w:t xml:space="preserve">Effect of </w:t>
      </w:r>
      <w:r w:rsidR="0086343E">
        <w:rPr>
          <w:b/>
          <w:color w:val="1F497D"/>
          <w:sz w:val="24"/>
          <w:szCs w:val="24"/>
        </w:rPr>
        <w:t>P</w:t>
      </w:r>
      <w:r w:rsidR="0086343E" w:rsidRPr="003670B2">
        <w:rPr>
          <w:b/>
          <w:color w:val="1F497D"/>
          <w:sz w:val="24"/>
          <w:szCs w:val="24"/>
        </w:rPr>
        <w:t xml:space="preserve">rescription </w:t>
      </w:r>
      <w:r w:rsidRPr="003670B2">
        <w:rPr>
          <w:b/>
          <w:color w:val="1F497D"/>
          <w:sz w:val="24"/>
          <w:szCs w:val="24"/>
        </w:rPr>
        <w:t xml:space="preserve">of </w:t>
      </w:r>
      <w:bookmarkEnd w:id="39"/>
      <w:bookmarkEnd w:id="40"/>
      <w:bookmarkEnd w:id="41"/>
      <w:r w:rsidR="0086343E">
        <w:rPr>
          <w:b/>
          <w:color w:val="1F497D"/>
          <w:sz w:val="24"/>
          <w:szCs w:val="24"/>
        </w:rPr>
        <w:t>U</w:t>
      </w:r>
      <w:r w:rsidR="0086343E" w:rsidRPr="003670B2">
        <w:rPr>
          <w:b/>
          <w:color w:val="1F497D"/>
          <w:sz w:val="24"/>
          <w:szCs w:val="24"/>
        </w:rPr>
        <w:t>tility</w:t>
      </w:r>
      <w:bookmarkEnd w:id="42"/>
      <w:bookmarkEnd w:id="43"/>
      <w:r w:rsidR="0086343E" w:rsidRPr="003670B2">
        <w:rPr>
          <w:b/>
          <w:color w:val="1F497D"/>
          <w:sz w:val="24"/>
          <w:szCs w:val="24"/>
        </w:rPr>
        <w:t xml:space="preserve"> </w:t>
      </w:r>
    </w:p>
    <w:p w14:paraId="3061C7D1" w14:textId="77777777" w:rsidR="00451569" w:rsidRPr="003670B2" w:rsidRDefault="00451569" w:rsidP="00451569">
      <w:pPr>
        <w:pStyle w:val="paraplain"/>
        <w:spacing w:after="0"/>
        <w:ind w:left="0"/>
        <w:rPr>
          <w:rFonts w:cs="Arial"/>
          <w:sz w:val="24"/>
          <w:szCs w:val="24"/>
        </w:rPr>
      </w:pPr>
    </w:p>
    <w:p w14:paraId="2F398403" w14:textId="6538E8D9" w:rsidR="00752F42" w:rsidRPr="001D3D85" w:rsidRDefault="00451569" w:rsidP="004B21F9">
      <w:pPr>
        <w:numPr>
          <w:ilvl w:val="0"/>
          <w:numId w:val="19"/>
        </w:numPr>
        <w:tabs>
          <w:tab w:val="left" w:pos="567"/>
        </w:tabs>
        <w:ind w:left="567" w:hanging="567"/>
        <w:rPr>
          <w:sz w:val="24"/>
          <w:szCs w:val="24"/>
        </w:rPr>
      </w:pPr>
      <w:r w:rsidRPr="001D3D85">
        <w:rPr>
          <w:sz w:val="24"/>
          <w:szCs w:val="24"/>
        </w:rPr>
        <w:t xml:space="preserve">A light rail </w:t>
      </w:r>
      <w:r w:rsidR="0086343E" w:rsidRPr="001D3D85">
        <w:rPr>
          <w:sz w:val="24"/>
          <w:szCs w:val="24"/>
        </w:rPr>
        <w:t xml:space="preserve">regulated </w:t>
      </w:r>
      <w:r w:rsidRPr="001D3D85">
        <w:rPr>
          <w:sz w:val="24"/>
          <w:szCs w:val="24"/>
        </w:rPr>
        <w:t xml:space="preserve">utility </w:t>
      </w:r>
      <w:r w:rsidR="00752F42" w:rsidRPr="001D3D85">
        <w:rPr>
          <w:sz w:val="24"/>
          <w:szCs w:val="24"/>
        </w:rPr>
        <w:t xml:space="preserve">service </w:t>
      </w:r>
      <w:r w:rsidRPr="001D3D85">
        <w:rPr>
          <w:sz w:val="24"/>
          <w:szCs w:val="24"/>
        </w:rPr>
        <w:t>prescribed under section 10 of the Act is subject to the obligations, rights and entitlements under the Act, unless otherwise limited by a regulation, operating certificate or direction of the technical regulator.</w:t>
      </w:r>
    </w:p>
    <w:p w14:paraId="4C8A3F94" w14:textId="77777777" w:rsidR="006010FD" w:rsidRDefault="006010FD" w:rsidP="00752F42">
      <w:pPr>
        <w:tabs>
          <w:tab w:val="left" w:pos="567"/>
        </w:tabs>
        <w:ind w:left="567"/>
        <w:rPr>
          <w:sz w:val="24"/>
          <w:szCs w:val="24"/>
        </w:rPr>
      </w:pPr>
    </w:p>
    <w:p w14:paraId="56EFCBB5" w14:textId="77777777" w:rsidR="00451569" w:rsidRPr="00752F42" w:rsidRDefault="00752F42" w:rsidP="004B21F9">
      <w:pPr>
        <w:numPr>
          <w:ilvl w:val="0"/>
          <w:numId w:val="19"/>
        </w:numPr>
        <w:tabs>
          <w:tab w:val="left" w:pos="567"/>
        </w:tabs>
        <w:ind w:left="567" w:hanging="567"/>
        <w:rPr>
          <w:sz w:val="24"/>
          <w:szCs w:val="24"/>
        </w:rPr>
      </w:pPr>
      <w:r w:rsidRPr="00752F42">
        <w:rPr>
          <w:sz w:val="24"/>
          <w:szCs w:val="24"/>
        </w:rPr>
        <w:t xml:space="preserve">Regulated utilities that provide prescribed regulated utility services </w:t>
      </w:r>
      <w:r w:rsidR="0055755B">
        <w:rPr>
          <w:sz w:val="24"/>
          <w:szCs w:val="24"/>
        </w:rPr>
        <w:t>must</w:t>
      </w:r>
      <w:r w:rsidR="0055755B" w:rsidRPr="00752F42">
        <w:rPr>
          <w:sz w:val="24"/>
          <w:szCs w:val="24"/>
        </w:rPr>
        <w:t xml:space="preserve"> </w:t>
      </w:r>
      <w:r w:rsidRPr="00752F42">
        <w:rPr>
          <w:sz w:val="24"/>
          <w:szCs w:val="24"/>
        </w:rPr>
        <w:t xml:space="preserve">exercise functions to protect networks and facilities under part 5 of the Act. Part 5 of the Act includes criminal offences that apply to persons who unlawfully interfere with </w:t>
      </w:r>
      <w:r w:rsidR="0055755B">
        <w:rPr>
          <w:sz w:val="24"/>
          <w:szCs w:val="24"/>
        </w:rPr>
        <w:t xml:space="preserve">regulated </w:t>
      </w:r>
      <w:r w:rsidRPr="00752F42">
        <w:rPr>
          <w:sz w:val="24"/>
          <w:szCs w:val="24"/>
        </w:rPr>
        <w:t>utility networks and facilities.</w:t>
      </w:r>
    </w:p>
    <w:p w14:paraId="2AC6CE3C" w14:textId="77777777" w:rsidR="00D0158C" w:rsidRDefault="0006000F" w:rsidP="00ED6A12">
      <w:pPr>
        <w:pStyle w:val="Heading1"/>
        <w:numPr>
          <w:ilvl w:val="0"/>
          <w:numId w:val="7"/>
        </w:numPr>
        <w:tabs>
          <w:tab w:val="left" w:pos="709"/>
        </w:tabs>
        <w:jc w:val="left"/>
        <w:rPr>
          <w:rFonts w:cs="Arial"/>
          <w:color w:val="1F497D"/>
          <w:sz w:val="24"/>
          <w:szCs w:val="24"/>
        </w:rPr>
      </w:pPr>
      <w:bookmarkStart w:id="44" w:name="_Toc26211445"/>
      <w:bookmarkStart w:id="45" w:name="_Toc433632767"/>
      <w:bookmarkStart w:id="46" w:name="_Toc433703103"/>
      <w:bookmarkStart w:id="47" w:name="_Toc35005745"/>
      <w:bookmarkStart w:id="48" w:name="_Toc26211446"/>
      <w:bookmarkEnd w:id="38"/>
      <w:bookmarkEnd w:id="44"/>
      <w:r w:rsidRPr="00B26E89">
        <w:rPr>
          <w:rFonts w:cs="Arial"/>
          <w:color w:val="1F497D"/>
          <w:sz w:val="24"/>
          <w:szCs w:val="24"/>
        </w:rPr>
        <w:lastRenderedPageBreak/>
        <w:t>DICTIONAR</w:t>
      </w:r>
      <w:r w:rsidR="00D0158C">
        <w:rPr>
          <w:rFonts w:cs="Arial"/>
          <w:color w:val="1F497D"/>
          <w:sz w:val="24"/>
          <w:szCs w:val="24"/>
        </w:rPr>
        <w:t>Y</w:t>
      </w:r>
      <w:bookmarkEnd w:id="45"/>
      <w:bookmarkEnd w:id="46"/>
      <w:bookmarkEnd w:id="47"/>
      <w:bookmarkEnd w:id="48"/>
    </w:p>
    <w:p w14:paraId="27E28EEB" w14:textId="77777777" w:rsidR="0006000F" w:rsidRPr="00EF5371" w:rsidRDefault="0006000F" w:rsidP="003B2F06">
      <w:pPr>
        <w:tabs>
          <w:tab w:val="left" w:pos="567"/>
        </w:tabs>
        <w:jc w:val="left"/>
        <w:rPr>
          <w:rFonts w:cs="Arial"/>
          <w:sz w:val="24"/>
          <w:szCs w:val="24"/>
        </w:rPr>
      </w:pPr>
    </w:p>
    <w:p w14:paraId="39918CE9" w14:textId="77777777" w:rsidR="00EF65A2" w:rsidRDefault="0006000F" w:rsidP="00884BA0">
      <w:pPr>
        <w:tabs>
          <w:tab w:val="left" w:pos="567"/>
        </w:tabs>
        <w:jc w:val="left"/>
        <w:rPr>
          <w:rFonts w:cs="Arial"/>
          <w:sz w:val="24"/>
          <w:szCs w:val="24"/>
        </w:rPr>
      </w:pPr>
      <w:r w:rsidRPr="00EF5371">
        <w:rPr>
          <w:rFonts w:cs="Arial"/>
          <w:sz w:val="24"/>
          <w:szCs w:val="24"/>
        </w:rPr>
        <w:t>The dictionary at the end of this Code is part of this Code.</w:t>
      </w:r>
      <w:bookmarkStart w:id="49" w:name="_Toc289350216"/>
    </w:p>
    <w:p w14:paraId="2E6284A7" w14:textId="77777777" w:rsidR="003071E0" w:rsidRPr="00E92B9E" w:rsidRDefault="00EF7958" w:rsidP="00ED6A12">
      <w:pPr>
        <w:pStyle w:val="Heading1"/>
        <w:numPr>
          <w:ilvl w:val="0"/>
          <w:numId w:val="7"/>
        </w:numPr>
        <w:tabs>
          <w:tab w:val="left" w:pos="709"/>
        </w:tabs>
        <w:jc w:val="left"/>
        <w:rPr>
          <w:color w:val="2F5496"/>
          <w:sz w:val="24"/>
          <w:szCs w:val="24"/>
        </w:rPr>
      </w:pPr>
      <w:bookmarkStart w:id="50" w:name="_Toc26211447"/>
      <w:bookmarkStart w:id="51" w:name="_Toc433632768"/>
      <w:bookmarkStart w:id="52" w:name="_Toc433703104"/>
      <w:bookmarkStart w:id="53" w:name="_Toc35005746"/>
      <w:bookmarkStart w:id="54" w:name="_Toc26211448"/>
      <w:bookmarkEnd w:id="50"/>
      <w:r>
        <w:rPr>
          <w:color w:val="2F5496"/>
          <w:sz w:val="24"/>
          <w:szCs w:val="24"/>
        </w:rPr>
        <w:t xml:space="preserve">BOUNDARIES OF LIGHT RAIL </w:t>
      </w:r>
      <w:r w:rsidR="0055755B">
        <w:rPr>
          <w:color w:val="2F5496"/>
          <w:sz w:val="24"/>
          <w:szCs w:val="24"/>
        </w:rPr>
        <w:t xml:space="preserve">REGULATED </w:t>
      </w:r>
      <w:r>
        <w:rPr>
          <w:color w:val="2F5496"/>
          <w:sz w:val="24"/>
          <w:szCs w:val="24"/>
        </w:rPr>
        <w:t>UTILITY NETWORK</w:t>
      </w:r>
      <w:bookmarkEnd w:id="51"/>
      <w:bookmarkEnd w:id="52"/>
      <w:bookmarkEnd w:id="53"/>
      <w:bookmarkEnd w:id="54"/>
    </w:p>
    <w:p w14:paraId="1487B87D" w14:textId="77777777" w:rsidR="00A637FB" w:rsidRPr="004B21F9" w:rsidRDefault="00A637FB" w:rsidP="004B21F9">
      <w:pPr>
        <w:tabs>
          <w:tab w:val="left" w:pos="567"/>
        </w:tabs>
        <w:jc w:val="left"/>
        <w:rPr>
          <w:rFonts w:cs="Arial"/>
          <w:sz w:val="24"/>
          <w:szCs w:val="24"/>
        </w:rPr>
      </w:pPr>
    </w:p>
    <w:p w14:paraId="35BD4144" w14:textId="77777777" w:rsidR="00A637FB" w:rsidRPr="009640D1" w:rsidRDefault="00EF7958" w:rsidP="007619C6">
      <w:pPr>
        <w:pStyle w:val="Heading2"/>
        <w:numPr>
          <w:ilvl w:val="1"/>
          <w:numId w:val="7"/>
        </w:numPr>
        <w:spacing w:before="0"/>
        <w:ind w:left="567" w:hanging="567"/>
        <w:rPr>
          <w:b/>
          <w:color w:val="1F497D"/>
          <w:sz w:val="24"/>
          <w:szCs w:val="24"/>
        </w:rPr>
      </w:pPr>
      <w:bookmarkStart w:id="55" w:name="_Toc433632769"/>
      <w:bookmarkStart w:id="56" w:name="_Toc433703105"/>
      <w:bookmarkStart w:id="57" w:name="_Toc35005747"/>
      <w:bookmarkStart w:id="58" w:name="_Toc26211449"/>
      <w:r w:rsidRPr="004B21F9">
        <w:rPr>
          <w:b/>
          <w:color w:val="1F497D"/>
          <w:sz w:val="24"/>
          <w:szCs w:val="24"/>
        </w:rPr>
        <w:t xml:space="preserve">Boundary between </w:t>
      </w:r>
      <w:r w:rsidR="00451569" w:rsidRPr="004B21F9">
        <w:rPr>
          <w:b/>
          <w:color w:val="1F497D"/>
          <w:sz w:val="24"/>
          <w:szCs w:val="24"/>
        </w:rPr>
        <w:t xml:space="preserve">Light Rail </w:t>
      </w:r>
      <w:r w:rsidR="0055755B" w:rsidRPr="004B21F9">
        <w:rPr>
          <w:b/>
          <w:color w:val="1F497D"/>
          <w:sz w:val="24"/>
          <w:szCs w:val="24"/>
        </w:rPr>
        <w:t xml:space="preserve">Regulated </w:t>
      </w:r>
      <w:r w:rsidR="00451569" w:rsidRPr="004B21F9">
        <w:rPr>
          <w:b/>
          <w:color w:val="1F497D"/>
          <w:sz w:val="24"/>
          <w:szCs w:val="24"/>
        </w:rPr>
        <w:t>Utility Network and Electricity</w:t>
      </w:r>
      <w:r w:rsidR="00451569" w:rsidRPr="009640D1">
        <w:rPr>
          <w:b/>
          <w:color w:val="1F497D"/>
          <w:sz w:val="24"/>
          <w:szCs w:val="24"/>
        </w:rPr>
        <w:t xml:space="preserve"> Distribution N</w:t>
      </w:r>
      <w:r w:rsidRPr="009640D1">
        <w:rPr>
          <w:b/>
          <w:color w:val="1F497D"/>
          <w:sz w:val="24"/>
          <w:szCs w:val="24"/>
        </w:rPr>
        <w:t>etwork</w:t>
      </w:r>
      <w:bookmarkEnd w:id="55"/>
      <w:bookmarkEnd w:id="56"/>
      <w:bookmarkEnd w:id="57"/>
      <w:bookmarkEnd w:id="58"/>
      <w:r w:rsidR="00A637FB" w:rsidRPr="009640D1">
        <w:rPr>
          <w:b/>
          <w:color w:val="1F497D"/>
          <w:sz w:val="24"/>
          <w:szCs w:val="24"/>
        </w:rPr>
        <w:t xml:space="preserve"> </w:t>
      </w:r>
    </w:p>
    <w:p w14:paraId="387DADD6" w14:textId="77777777" w:rsidR="003B2F06" w:rsidRPr="004B21F9" w:rsidRDefault="003B2F06" w:rsidP="004B21F9">
      <w:pPr>
        <w:tabs>
          <w:tab w:val="left" w:pos="567"/>
        </w:tabs>
        <w:jc w:val="left"/>
        <w:rPr>
          <w:rFonts w:cs="Arial"/>
          <w:sz w:val="24"/>
          <w:szCs w:val="24"/>
        </w:rPr>
      </w:pPr>
    </w:p>
    <w:p w14:paraId="4882C64E" w14:textId="0574CCED" w:rsidR="003B2F06" w:rsidRDefault="00451569" w:rsidP="003B2F06">
      <w:pPr>
        <w:pStyle w:val="BodyText1"/>
        <w:numPr>
          <w:ilvl w:val="0"/>
          <w:numId w:val="15"/>
        </w:numPr>
        <w:tabs>
          <w:tab w:val="left" w:pos="567"/>
        </w:tabs>
        <w:spacing w:before="0"/>
        <w:ind w:left="567" w:hanging="567"/>
        <w:rPr>
          <w:bCs/>
          <w:sz w:val="24"/>
          <w:szCs w:val="24"/>
        </w:rPr>
      </w:pPr>
      <w:r w:rsidRPr="00451569">
        <w:rPr>
          <w:sz w:val="24"/>
          <w:szCs w:val="24"/>
        </w:rPr>
        <w:t xml:space="preserve">The boundary between </w:t>
      </w:r>
      <w:r w:rsidR="003B2F06">
        <w:rPr>
          <w:sz w:val="24"/>
          <w:szCs w:val="24"/>
        </w:rPr>
        <w:t>a light rail utility n</w:t>
      </w:r>
      <w:r w:rsidR="003B2F06" w:rsidRPr="00451569">
        <w:rPr>
          <w:sz w:val="24"/>
          <w:szCs w:val="24"/>
        </w:rPr>
        <w:t xml:space="preserve">etwork </w:t>
      </w:r>
      <w:r w:rsidR="003B2F06">
        <w:rPr>
          <w:sz w:val="24"/>
          <w:szCs w:val="24"/>
        </w:rPr>
        <w:t xml:space="preserve">and an </w:t>
      </w:r>
      <w:r w:rsidR="003B2F06" w:rsidRPr="00451569">
        <w:rPr>
          <w:sz w:val="24"/>
          <w:szCs w:val="24"/>
        </w:rPr>
        <w:t>electricity</w:t>
      </w:r>
      <w:r w:rsidRPr="00451569">
        <w:rPr>
          <w:sz w:val="24"/>
          <w:szCs w:val="24"/>
        </w:rPr>
        <w:t xml:space="preserve"> </w:t>
      </w:r>
      <w:r w:rsidR="003B2F06">
        <w:rPr>
          <w:sz w:val="24"/>
          <w:szCs w:val="24"/>
        </w:rPr>
        <w:t>distribution n</w:t>
      </w:r>
      <w:r w:rsidRPr="00451569">
        <w:rPr>
          <w:sz w:val="24"/>
          <w:szCs w:val="24"/>
        </w:rPr>
        <w:t xml:space="preserve">etwork is the load side terminals of the switch in the </w:t>
      </w:r>
      <w:r w:rsidR="003B2F06">
        <w:rPr>
          <w:bCs/>
          <w:sz w:val="24"/>
          <w:szCs w:val="24"/>
        </w:rPr>
        <w:t>e</w:t>
      </w:r>
      <w:r w:rsidRPr="00451569">
        <w:rPr>
          <w:bCs/>
          <w:sz w:val="24"/>
          <w:szCs w:val="24"/>
        </w:rPr>
        <w:t xml:space="preserve">lectricity </w:t>
      </w:r>
      <w:r w:rsidR="003B2F06">
        <w:rPr>
          <w:bCs/>
          <w:sz w:val="24"/>
          <w:szCs w:val="24"/>
        </w:rPr>
        <w:t>distribution n</w:t>
      </w:r>
      <w:r w:rsidRPr="00451569">
        <w:rPr>
          <w:bCs/>
          <w:sz w:val="24"/>
          <w:szCs w:val="24"/>
        </w:rPr>
        <w:t>etwork</w:t>
      </w:r>
      <w:r w:rsidRPr="00451569">
        <w:rPr>
          <w:sz w:val="24"/>
          <w:szCs w:val="24"/>
        </w:rPr>
        <w:t xml:space="preserve"> </w:t>
      </w:r>
      <w:r w:rsidR="003B2F06">
        <w:rPr>
          <w:sz w:val="24"/>
          <w:szCs w:val="24"/>
        </w:rPr>
        <w:t>r</w:t>
      </w:r>
      <w:r w:rsidRPr="00451569">
        <w:rPr>
          <w:sz w:val="24"/>
          <w:szCs w:val="24"/>
        </w:rPr>
        <w:t xml:space="preserve">ing </w:t>
      </w:r>
      <w:r w:rsidR="003B2F06">
        <w:rPr>
          <w:sz w:val="24"/>
          <w:szCs w:val="24"/>
        </w:rPr>
        <w:t>m</w:t>
      </w:r>
      <w:r w:rsidRPr="00451569">
        <w:rPr>
          <w:sz w:val="24"/>
          <w:szCs w:val="24"/>
        </w:rPr>
        <w:t xml:space="preserve">ain </w:t>
      </w:r>
      <w:r w:rsidR="003B2F06">
        <w:rPr>
          <w:sz w:val="24"/>
          <w:szCs w:val="24"/>
        </w:rPr>
        <w:t>u</w:t>
      </w:r>
      <w:r w:rsidRPr="00451569">
        <w:rPr>
          <w:sz w:val="24"/>
          <w:szCs w:val="24"/>
        </w:rPr>
        <w:t xml:space="preserve">nit, or other switchgear, which supplies the </w:t>
      </w:r>
      <w:r w:rsidR="003B2F06">
        <w:rPr>
          <w:bCs/>
          <w:sz w:val="24"/>
          <w:szCs w:val="24"/>
        </w:rPr>
        <w:t>light rail utility</w:t>
      </w:r>
      <w:r w:rsidRPr="00451569">
        <w:rPr>
          <w:bCs/>
          <w:sz w:val="24"/>
          <w:szCs w:val="24"/>
        </w:rPr>
        <w:t>.</w:t>
      </w:r>
    </w:p>
    <w:p w14:paraId="5BFE76D3" w14:textId="77777777" w:rsidR="003B2F06" w:rsidRPr="006010FD" w:rsidRDefault="003B2F06" w:rsidP="004B21F9">
      <w:pPr>
        <w:tabs>
          <w:tab w:val="left" w:pos="567"/>
        </w:tabs>
        <w:jc w:val="left"/>
        <w:rPr>
          <w:rFonts w:cs="Arial"/>
          <w:sz w:val="24"/>
          <w:szCs w:val="24"/>
        </w:rPr>
      </w:pPr>
    </w:p>
    <w:p w14:paraId="4C216A59" w14:textId="77777777" w:rsidR="006010FD" w:rsidRPr="006010FD" w:rsidRDefault="003B2F06" w:rsidP="003B2F06">
      <w:pPr>
        <w:pStyle w:val="BodyText1"/>
        <w:numPr>
          <w:ilvl w:val="0"/>
          <w:numId w:val="15"/>
        </w:numPr>
        <w:tabs>
          <w:tab w:val="left" w:pos="567"/>
        </w:tabs>
        <w:spacing w:before="0"/>
        <w:ind w:left="567" w:hanging="567"/>
        <w:rPr>
          <w:bCs/>
          <w:sz w:val="24"/>
          <w:szCs w:val="24"/>
        </w:rPr>
      </w:pPr>
      <w:r w:rsidRPr="003B2F06">
        <w:rPr>
          <w:sz w:val="24"/>
          <w:szCs w:val="24"/>
        </w:rPr>
        <w:t xml:space="preserve">The </w:t>
      </w:r>
      <w:r w:rsidR="00451569" w:rsidRPr="003B2F06">
        <w:rPr>
          <w:sz w:val="24"/>
          <w:szCs w:val="24"/>
        </w:rPr>
        <w:t>cable between this point and the</w:t>
      </w:r>
      <w:r w:rsidR="00451569" w:rsidRPr="003B2F06">
        <w:rPr>
          <w:bCs/>
          <w:sz w:val="24"/>
          <w:szCs w:val="24"/>
        </w:rPr>
        <w:t xml:space="preserve"> </w:t>
      </w:r>
      <w:r w:rsidRPr="003B2F06">
        <w:rPr>
          <w:bCs/>
          <w:sz w:val="24"/>
          <w:szCs w:val="24"/>
        </w:rPr>
        <w:t>light rail utility network</w:t>
      </w:r>
      <w:r w:rsidR="00451569" w:rsidRPr="003B2F06">
        <w:rPr>
          <w:bCs/>
          <w:sz w:val="24"/>
          <w:szCs w:val="24"/>
        </w:rPr>
        <w:t xml:space="preserve"> </w:t>
      </w:r>
      <w:r w:rsidR="00451569" w:rsidRPr="003B2F06">
        <w:rPr>
          <w:sz w:val="24"/>
          <w:szCs w:val="24"/>
        </w:rPr>
        <w:t>incoming switchgear is</w:t>
      </w:r>
      <w:r w:rsidR="0055755B">
        <w:rPr>
          <w:sz w:val="24"/>
          <w:szCs w:val="24"/>
        </w:rPr>
        <w:t xml:space="preserve"> part of the</w:t>
      </w:r>
      <w:r w:rsidR="00451569" w:rsidRPr="003B2F06">
        <w:rPr>
          <w:bCs/>
          <w:sz w:val="24"/>
          <w:szCs w:val="24"/>
        </w:rPr>
        <w:t xml:space="preserve"> </w:t>
      </w:r>
      <w:r w:rsidRPr="003B2F06">
        <w:rPr>
          <w:bCs/>
          <w:sz w:val="24"/>
          <w:szCs w:val="24"/>
        </w:rPr>
        <w:t>l</w:t>
      </w:r>
      <w:r w:rsidR="00451569" w:rsidRPr="003B2F06">
        <w:rPr>
          <w:bCs/>
          <w:sz w:val="24"/>
          <w:szCs w:val="24"/>
        </w:rPr>
        <w:t xml:space="preserve">ight </w:t>
      </w:r>
      <w:r w:rsidRPr="003B2F06">
        <w:rPr>
          <w:bCs/>
          <w:sz w:val="24"/>
          <w:szCs w:val="24"/>
        </w:rPr>
        <w:t>r</w:t>
      </w:r>
      <w:r w:rsidR="00451569" w:rsidRPr="003B2F06">
        <w:rPr>
          <w:bCs/>
          <w:sz w:val="24"/>
          <w:szCs w:val="24"/>
        </w:rPr>
        <w:t xml:space="preserve">ail </w:t>
      </w:r>
      <w:r w:rsidRPr="003B2F06">
        <w:rPr>
          <w:bCs/>
          <w:sz w:val="24"/>
          <w:szCs w:val="24"/>
        </w:rPr>
        <w:t>utility n</w:t>
      </w:r>
      <w:r w:rsidR="00451569" w:rsidRPr="003B2F06">
        <w:rPr>
          <w:bCs/>
          <w:sz w:val="24"/>
          <w:szCs w:val="24"/>
        </w:rPr>
        <w:t>etwork</w:t>
      </w:r>
      <w:r w:rsidR="00451569" w:rsidRPr="003B2F06">
        <w:rPr>
          <w:sz w:val="24"/>
          <w:szCs w:val="24"/>
        </w:rPr>
        <w:t>.</w:t>
      </w:r>
    </w:p>
    <w:p w14:paraId="38F9AF2D" w14:textId="77777777" w:rsidR="00451569" w:rsidRPr="00BF7D68" w:rsidRDefault="00451569" w:rsidP="004B21F9">
      <w:pPr>
        <w:pStyle w:val="BodyText1"/>
        <w:tabs>
          <w:tab w:val="left" w:pos="567"/>
        </w:tabs>
        <w:spacing w:before="0"/>
        <w:ind w:left="567"/>
        <w:rPr>
          <w:bCs/>
          <w:sz w:val="24"/>
          <w:szCs w:val="24"/>
        </w:rPr>
      </w:pPr>
    </w:p>
    <w:p w14:paraId="5DC218D4" w14:textId="77777777" w:rsidR="00BF7D68" w:rsidRDefault="00BF7D68" w:rsidP="004B21F9">
      <w:pPr>
        <w:pStyle w:val="BodyText1"/>
        <w:numPr>
          <w:ilvl w:val="0"/>
          <w:numId w:val="15"/>
        </w:numPr>
        <w:tabs>
          <w:tab w:val="left" w:pos="567"/>
        </w:tabs>
        <w:spacing w:before="0"/>
        <w:ind w:left="567" w:hanging="567"/>
        <w:rPr>
          <w:sz w:val="24"/>
          <w:szCs w:val="24"/>
        </w:rPr>
      </w:pPr>
      <w:r w:rsidRPr="003B2F06">
        <w:rPr>
          <w:sz w:val="24"/>
          <w:szCs w:val="24"/>
        </w:rPr>
        <w:t xml:space="preserve">Despite any other </w:t>
      </w:r>
      <w:r w:rsidR="007619C6">
        <w:rPr>
          <w:sz w:val="24"/>
          <w:szCs w:val="24"/>
        </w:rPr>
        <w:t>clause</w:t>
      </w:r>
      <w:r w:rsidRPr="003B2F06">
        <w:rPr>
          <w:sz w:val="24"/>
          <w:szCs w:val="24"/>
        </w:rPr>
        <w:t xml:space="preserve"> in this Code, a </w:t>
      </w:r>
      <w:r>
        <w:rPr>
          <w:sz w:val="24"/>
          <w:szCs w:val="24"/>
        </w:rPr>
        <w:t>li</w:t>
      </w:r>
      <w:r w:rsidRPr="003B2F06">
        <w:rPr>
          <w:sz w:val="24"/>
          <w:szCs w:val="24"/>
        </w:rPr>
        <w:t xml:space="preserve">ght </w:t>
      </w:r>
      <w:r>
        <w:rPr>
          <w:sz w:val="24"/>
          <w:szCs w:val="24"/>
        </w:rPr>
        <w:t>r</w:t>
      </w:r>
      <w:r w:rsidRPr="003B2F06">
        <w:rPr>
          <w:sz w:val="24"/>
          <w:szCs w:val="24"/>
        </w:rPr>
        <w:t xml:space="preserve">ail </w:t>
      </w:r>
      <w:r>
        <w:rPr>
          <w:sz w:val="24"/>
          <w:szCs w:val="24"/>
        </w:rPr>
        <w:t>u</w:t>
      </w:r>
      <w:r w:rsidRPr="003B2F06">
        <w:rPr>
          <w:sz w:val="24"/>
          <w:szCs w:val="24"/>
        </w:rPr>
        <w:t xml:space="preserve">tility and an </w:t>
      </w:r>
      <w:r>
        <w:rPr>
          <w:sz w:val="24"/>
          <w:szCs w:val="24"/>
        </w:rPr>
        <w:t>e</w:t>
      </w:r>
      <w:r w:rsidRPr="003B2F06">
        <w:rPr>
          <w:sz w:val="24"/>
          <w:szCs w:val="24"/>
        </w:rPr>
        <w:t xml:space="preserve">lectricity </w:t>
      </w:r>
      <w:r>
        <w:rPr>
          <w:sz w:val="24"/>
          <w:szCs w:val="24"/>
        </w:rPr>
        <w:t xml:space="preserve">distribution utility </w:t>
      </w:r>
      <w:r w:rsidRPr="003B2F06">
        <w:rPr>
          <w:sz w:val="24"/>
          <w:szCs w:val="24"/>
        </w:rPr>
        <w:t xml:space="preserve">may, with the agreement of the </w:t>
      </w:r>
      <w:r>
        <w:rPr>
          <w:sz w:val="24"/>
          <w:szCs w:val="24"/>
        </w:rPr>
        <w:t>t</w:t>
      </w:r>
      <w:r w:rsidRPr="003B2F06">
        <w:rPr>
          <w:sz w:val="24"/>
          <w:szCs w:val="24"/>
        </w:rPr>
        <w:t xml:space="preserve">echnical </w:t>
      </w:r>
      <w:r>
        <w:rPr>
          <w:sz w:val="24"/>
          <w:szCs w:val="24"/>
        </w:rPr>
        <w:t>r</w:t>
      </w:r>
      <w:r w:rsidRPr="003B2F06">
        <w:rPr>
          <w:sz w:val="24"/>
          <w:szCs w:val="24"/>
        </w:rPr>
        <w:t>egulator, and having advised the I</w:t>
      </w:r>
      <w:r>
        <w:rPr>
          <w:sz w:val="24"/>
          <w:szCs w:val="24"/>
        </w:rPr>
        <w:t xml:space="preserve">ndependent </w:t>
      </w:r>
      <w:r w:rsidRPr="003B2F06">
        <w:rPr>
          <w:sz w:val="24"/>
          <w:szCs w:val="24"/>
        </w:rPr>
        <w:t>C</w:t>
      </w:r>
      <w:r>
        <w:rPr>
          <w:sz w:val="24"/>
          <w:szCs w:val="24"/>
        </w:rPr>
        <w:t xml:space="preserve">ompetition and </w:t>
      </w:r>
      <w:r w:rsidRPr="003B2F06">
        <w:rPr>
          <w:sz w:val="24"/>
          <w:szCs w:val="24"/>
        </w:rPr>
        <w:t>R</w:t>
      </w:r>
      <w:r>
        <w:rPr>
          <w:sz w:val="24"/>
          <w:szCs w:val="24"/>
        </w:rPr>
        <w:t xml:space="preserve">egulatory </w:t>
      </w:r>
      <w:r w:rsidRPr="003B2F06">
        <w:rPr>
          <w:sz w:val="24"/>
          <w:szCs w:val="24"/>
        </w:rPr>
        <w:t>C</w:t>
      </w:r>
      <w:r>
        <w:rPr>
          <w:sz w:val="24"/>
          <w:szCs w:val="24"/>
        </w:rPr>
        <w:t>ommission</w:t>
      </w:r>
      <w:r w:rsidRPr="003B2F06">
        <w:rPr>
          <w:sz w:val="24"/>
          <w:szCs w:val="24"/>
        </w:rPr>
        <w:t>:</w:t>
      </w:r>
    </w:p>
    <w:p w14:paraId="7A3F61CA" w14:textId="77777777" w:rsidR="00BF7D68" w:rsidRPr="003B2F06" w:rsidRDefault="00BF7D68" w:rsidP="00BF7D68">
      <w:pPr>
        <w:pStyle w:val="BodyText1"/>
        <w:spacing w:before="0"/>
        <w:ind w:left="0"/>
        <w:rPr>
          <w:rFonts w:eastAsia="SimSun"/>
          <w:sz w:val="24"/>
          <w:szCs w:val="24"/>
        </w:rPr>
      </w:pPr>
    </w:p>
    <w:p w14:paraId="6C978E59" w14:textId="77777777" w:rsidR="006010FD" w:rsidRDefault="00BF7D68" w:rsidP="004B21F9">
      <w:pPr>
        <w:pStyle w:val="BodyText1"/>
        <w:numPr>
          <w:ilvl w:val="1"/>
          <w:numId w:val="15"/>
        </w:numPr>
        <w:tabs>
          <w:tab w:val="left" w:pos="567"/>
        </w:tabs>
        <w:spacing w:before="0"/>
        <w:jc w:val="left"/>
        <w:rPr>
          <w:sz w:val="24"/>
          <w:szCs w:val="24"/>
        </w:rPr>
      </w:pPr>
      <w:r w:rsidRPr="003B2F06">
        <w:rPr>
          <w:sz w:val="24"/>
          <w:szCs w:val="24"/>
        </w:rPr>
        <w:t xml:space="preserve">agree in writing upon an alternative boundary between the </w:t>
      </w:r>
      <w:r>
        <w:rPr>
          <w:sz w:val="24"/>
          <w:szCs w:val="24"/>
        </w:rPr>
        <w:t>relevant utility networks</w:t>
      </w:r>
      <w:r w:rsidRPr="003B2F06">
        <w:rPr>
          <w:sz w:val="24"/>
          <w:szCs w:val="24"/>
        </w:rPr>
        <w:t xml:space="preserve">; </w:t>
      </w:r>
    </w:p>
    <w:p w14:paraId="0D3CD1DD" w14:textId="77777777" w:rsidR="00BF7D68" w:rsidRDefault="00BF7D68" w:rsidP="004B21F9">
      <w:pPr>
        <w:pStyle w:val="BodyText1"/>
        <w:tabs>
          <w:tab w:val="left" w:pos="567"/>
        </w:tabs>
        <w:spacing w:before="0"/>
        <w:ind w:left="1440"/>
        <w:jc w:val="left"/>
        <w:rPr>
          <w:sz w:val="24"/>
          <w:szCs w:val="24"/>
        </w:rPr>
      </w:pPr>
    </w:p>
    <w:p w14:paraId="714BC38E" w14:textId="77777777" w:rsidR="00BF7D68" w:rsidRDefault="00BF7D68" w:rsidP="004B21F9">
      <w:pPr>
        <w:pStyle w:val="BodyText1"/>
        <w:numPr>
          <w:ilvl w:val="1"/>
          <w:numId w:val="15"/>
        </w:numPr>
        <w:tabs>
          <w:tab w:val="left" w:pos="567"/>
        </w:tabs>
        <w:spacing w:before="0"/>
        <w:jc w:val="left"/>
        <w:rPr>
          <w:sz w:val="24"/>
          <w:szCs w:val="24"/>
        </w:rPr>
      </w:pPr>
      <w:r>
        <w:rPr>
          <w:sz w:val="24"/>
          <w:szCs w:val="24"/>
        </w:rPr>
        <w:t xml:space="preserve">agree to any </w:t>
      </w:r>
      <w:r w:rsidRPr="004B21F9">
        <w:rPr>
          <w:sz w:val="24"/>
          <w:szCs w:val="24"/>
        </w:rPr>
        <w:t>technical interfaces</w:t>
      </w:r>
      <w:r>
        <w:rPr>
          <w:sz w:val="24"/>
          <w:szCs w:val="24"/>
        </w:rPr>
        <w:t xml:space="preserve"> between the two utilities; </w:t>
      </w:r>
      <w:r w:rsidRPr="003B2F06">
        <w:rPr>
          <w:sz w:val="24"/>
          <w:szCs w:val="24"/>
        </w:rPr>
        <w:t>and/or</w:t>
      </w:r>
    </w:p>
    <w:p w14:paraId="029A083D" w14:textId="77777777" w:rsidR="00BF7D68" w:rsidRDefault="00BF7D68" w:rsidP="004B21F9">
      <w:pPr>
        <w:pStyle w:val="BodyText1"/>
        <w:widowControl/>
        <w:tabs>
          <w:tab w:val="left" w:pos="567"/>
        </w:tabs>
        <w:spacing w:before="0"/>
        <w:ind w:left="567"/>
        <w:jc w:val="left"/>
        <w:rPr>
          <w:sz w:val="24"/>
          <w:szCs w:val="24"/>
        </w:rPr>
      </w:pPr>
    </w:p>
    <w:p w14:paraId="6A3AC421" w14:textId="3BC71F8F" w:rsidR="00BF7D68" w:rsidRPr="003B2F06" w:rsidRDefault="00067F5B" w:rsidP="004B21F9">
      <w:pPr>
        <w:pStyle w:val="BodyText1"/>
        <w:numPr>
          <w:ilvl w:val="1"/>
          <w:numId w:val="15"/>
        </w:numPr>
        <w:tabs>
          <w:tab w:val="left" w:pos="567"/>
        </w:tabs>
        <w:spacing w:before="0"/>
        <w:jc w:val="left"/>
        <w:rPr>
          <w:bCs/>
          <w:sz w:val="24"/>
          <w:szCs w:val="24"/>
        </w:rPr>
      </w:pPr>
      <w:r w:rsidRPr="003B2F06">
        <w:rPr>
          <w:sz w:val="24"/>
          <w:szCs w:val="24"/>
        </w:rPr>
        <w:t xml:space="preserve">define </w:t>
      </w:r>
      <w:r>
        <w:rPr>
          <w:sz w:val="24"/>
          <w:szCs w:val="24"/>
        </w:rPr>
        <w:t xml:space="preserve">which </w:t>
      </w:r>
      <w:r w:rsidRPr="003B2F06">
        <w:rPr>
          <w:sz w:val="24"/>
          <w:szCs w:val="24"/>
        </w:rPr>
        <w:t xml:space="preserve">assets </w:t>
      </w:r>
      <w:r>
        <w:rPr>
          <w:sz w:val="24"/>
          <w:szCs w:val="24"/>
        </w:rPr>
        <w:t xml:space="preserve">are </w:t>
      </w:r>
      <w:r w:rsidRPr="003B2F06">
        <w:rPr>
          <w:sz w:val="24"/>
          <w:szCs w:val="24"/>
        </w:rPr>
        <w:t xml:space="preserve">within </w:t>
      </w:r>
      <w:r>
        <w:rPr>
          <w:sz w:val="24"/>
          <w:szCs w:val="24"/>
        </w:rPr>
        <w:t>each respective n</w:t>
      </w:r>
      <w:r w:rsidRPr="003B2F06">
        <w:rPr>
          <w:sz w:val="24"/>
          <w:szCs w:val="24"/>
        </w:rPr>
        <w:t>etwork</w:t>
      </w:r>
      <w:r w:rsidR="00BF7D68">
        <w:rPr>
          <w:sz w:val="24"/>
          <w:szCs w:val="24"/>
        </w:rPr>
        <w:t>.</w:t>
      </w:r>
    </w:p>
    <w:p w14:paraId="6B831A21" w14:textId="77777777" w:rsidR="00A637FB" w:rsidRDefault="00A637FB" w:rsidP="00451569">
      <w:pPr>
        <w:jc w:val="left"/>
        <w:rPr>
          <w:rFonts w:cs="Arial"/>
          <w:sz w:val="24"/>
          <w:szCs w:val="24"/>
        </w:rPr>
      </w:pPr>
    </w:p>
    <w:p w14:paraId="1F8E434D" w14:textId="77777777" w:rsidR="00A1653F" w:rsidRPr="003C2879" w:rsidRDefault="00A1653F" w:rsidP="004B21F9">
      <w:pPr>
        <w:pStyle w:val="BodyText1"/>
        <w:numPr>
          <w:ilvl w:val="0"/>
          <w:numId w:val="15"/>
        </w:numPr>
        <w:tabs>
          <w:tab w:val="left" w:pos="567"/>
        </w:tabs>
        <w:spacing w:before="0"/>
        <w:ind w:left="567" w:hanging="567"/>
        <w:rPr>
          <w:sz w:val="24"/>
          <w:szCs w:val="24"/>
        </w:rPr>
      </w:pPr>
      <w:r w:rsidRPr="003C2879">
        <w:rPr>
          <w:sz w:val="24"/>
          <w:szCs w:val="24"/>
        </w:rPr>
        <w:t xml:space="preserve">If the light rail utility and electricity distribution utility are unable to agree on the boundary between their respective networks, then on receiving a request for a determination of the boundary from either relevant regulated utility, the technical regulator will promptly determine the boundary having regard to industry practice and any applicable standards (where this will not however limit the discretion of the technical regulator to make any such determination). The relevant regulated utilities will be bound by any determination of the technical regulator under this clause. </w:t>
      </w:r>
    </w:p>
    <w:p w14:paraId="2FB8963F" w14:textId="77777777" w:rsidR="00A1653F" w:rsidRDefault="00A1653F" w:rsidP="00451569">
      <w:pPr>
        <w:jc w:val="left"/>
        <w:rPr>
          <w:rFonts w:cs="Arial"/>
          <w:sz w:val="24"/>
          <w:szCs w:val="24"/>
        </w:rPr>
      </w:pPr>
    </w:p>
    <w:p w14:paraId="08B3F672" w14:textId="77777777" w:rsidR="008174A3" w:rsidRPr="004B21F9" w:rsidRDefault="008174A3" w:rsidP="004B21F9">
      <w:pPr>
        <w:pStyle w:val="Heading2"/>
        <w:numPr>
          <w:ilvl w:val="1"/>
          <w:numId w:val="7"/>
        </w:numPr>
        <w:spacing w:before="0"/>
        <w:ind w:left="567" w:hanging="567"/>
        <w:rPr>
          <w:b/>
          <w:color w:val="1F497D"/>
          <w:sz w:val="24"/>
          <w:szCs w:val="24"/>
        </w:rPr>
      </w:pPr>
      <w:bookmarkStart w:id="59" w:name="_Toc35005750"/>
      <w:bookmarkStart w:id="60" w:name="_Toc35005751"/>
      <w:bookmarkStart w:id="61" w:name="_Toc26211450"/>
      <w:bookmarkEnd w:id="59"/>
      <w:r w:rsidRPr="004B21F9">
        <w:rPr>
          <w:b/>
          <w:color w:val="1F497D"/>
          <w:sz w:val="24"/>
          <w:szCs w:val="24"/>
        </w:rPr>
        <w:t>Boundary between Light Rail Regulated Utility Networks</w:t>
      </w:r>
      <w:bookmarkEnd w:id="60"/>
      <w:bookmarkEnd w:id="61"/>
      <w:r w:rsidRPr="004B21F9">
        <w:rPr>
          <w:b/>
          <w:color w:val="1F497D"/>
          <w:sz w:val="24"/>
          <w:szCs w:val="24"/>
        </w:rPr>
        <w:t xml:space="preserve"> </w:t>
      </w:r>
    </w:p>
    <w:p w14:paraId="7B021D39" w14:textId="77777777" w:rsidR="008174A3" w:rsidRPr="003B2F06" w:rsidRDefault="008174A3" w:rsidP="008174A3">
      <w:pPr>
        <w:ind w:left="720"/>
      </w:pPr>
    </w:p>
    <w:p w14:paraId="1B27FB30" w14:textId="65657DAE" w:rsidR="006010FD" w:rsidRDefault="002609E8" w:rsidP="004B21F9">
      <w:pPr>
        <w:pStyle w:val="BodyText1"/>
        <w:numPr>
          <w:ilvl w:val="0"/>
          <w:numId w:val="17"/>
        </w:numPr>
        <w:tabs>
          <w:tab w:val="left" w:pos="567"/>
        </w:tabs>
        <w:spacing w:before="0"/>
        <w:ind w:left="567" w:hanging="567"/>
        <w:rPr>
          <w:sz w:val="24"/>
          <w:szCs w:val="24"/>
        </w:rPr>
      </w:pPr>
      <w:r w:rsidRPr="004B21F9">
        <w:rPr>
          <w:sz w:val="24"/>
          <w:szCs w:val="24"/>
        </w:rPr>
        <w:t xml:space="preserve">The boundary between two </w:t>
      </w:r>
      <w:r>
        <w:rPr>
          <w:sz w:val="24"/>
          <w:szCs w:val="24"/>
        </w:rPr>
        <w:t xml:space="preserve">light rail utility </w:t>
      </w:r>
      <w:r w:rsidRPr="004B21F9">
        <w:rPr>
          <w:sz w:val="24"/>
          <w:szCs w:val="24"/>
        </w:rPr>
        <w:t>networks is the point agreed to by</w:t>
      </w:r>
      <w:r w:rsidRPr="002609E8">
        <w:rPr>
          <w:sz w:val="24"/>
          <w:szCs w:val="24"/>
        </w:rPr>
        <w:t xml:space="preserve"> </w:t>
      </w:r>
      <w:r w:rsidRPr="004B21F9">
        <w:rPr>
          <w:sz w:val="24"/>
          <w:szCs w:val="24"/>
        </w:rPr>
        <w:t xml:space="preserve">the </w:t>
      </w:r>
      <w:r>
        <w:rPr>
          <w:sz w:val="24"/>
          <w:szCs w:val="24"/>
        </w:rPr>
        <w:t xml:space="preserve">light rail </w:t>
      </w:r>
      <w:r w:rsidRPr="004B21F9">
        <w:rPr>
          <w:sz w:val="24"/>
          <w:szCs w:val="24"/>
        </w:rPr>
        <w:t>utilities whose networks are connected and notified to the</w:t>
      </w:r>
      <w:r w:rsidRPr="002609E8">
        <w:rPr>
          <w:sz w:val="24"/>
          <w:szCs w:val="24"/>
        </w:rPr>
        <w:t xml:space="preserve"> </w:t>
      </w:r>
      <w:r w:rsidRPr="004B21F9">
        <w:rPr>
          <w:sz w:val="24"/>
          <w:szCs w:val="24"/>
        </w:rPr>
        <w:t>technical regulator.</w:t>
      </w:r>
      <w:r w:rsidR="00BF7D68">
        <w:rPr>
          <w:sz w:val="24"/>
          <w:szCs w:val="24"/>
        </w:rPr>
        <w:t xml:space="preserve"> Without limitation, the relevant light utilities may also agree on:</w:t>
      </w:r>
    </w:p>
    <w:p w14:paraId="67DC0E11" w14:textId="77777777" w:rsidR="002609E8" w:rsidRDefault="002609E8" w:rsidP="004B21F9">
      <w:pPr>
        <w:pStyle w:val="BodyText1"/>
        <w:tabs>
          <w:tab w:val="left" w:pos="567"/>
        </w:tabs>
        <w:spacing w:before="0"/>
        <w:ind w:left="567"/>
        <w:rPr>
          <w:sz w:val="24"/>
          <w:szCs w:val="24"/>
        </w:rPr>
      </w:pPr>
    </w:p>
    <w:p w14:paraId="001493C5" w14:textId="77777777" w:rsidR="00BF7D68" w:rsidRDefault="00BF7D68" w:rsidP="00BF7D68">
      <w:pPr>
        <w:pStyle w:val="BodyText1"/>
        <w:numPr>
          <w:ilvl w:val="1"/>
          <w:numId w:val="17"/>
        </w:numPr>
        <w:tabs>
          <w:tab w:val="left" w:pos="567"/>
        </w:tabs>
        <w:spacing w:before="0"/>
        <w:jc w:val="left"/>
        <w:rPr>
          <w:sz w:val="24"/>
          <w:szCs w:val="24"/>
        </w:rPr>
      </w:pPr>
      <w:r>
        <w:rPr>
          <w:sz w:val="24"/>
          <w:szCs w:val="24"/>
        </w:rPr>
        <w:t xml:space="preserve">any technical interfaces between the two utilities; </w:t>
      </w:r>
      <w:r w:rsidRPr="003B2F06">
        <w:rPr>
          <w:sz w:val="24"/>
          <w:szCs w:val="24"/>
        </w:rPr>
        <w:t>and/or</w:t>
      </w:r>
    </w:p>
    <w:p w14:paraId="3075AE21" w14:textId="77777777" w:rsidR="00BF7D68" w:rsidRDefault="00BF7D68" w:rsidP="00BF7D68">
      <w:pPr>
        <w:pStyle w:val="BodyText1"/>
        <w:widowControl/>
        <w:tabs>
          <w:tab w:val="left" w:pos="567"/>
        </w:tabs>
        <w:spacing w:before="0"/>
        <w:ind w:left="567"/>
        <w:jc w:val="left"/>
        <w:rPr>
          <w:sz w:val="24"/>
          <w:szCs w:val="24"/>
        </w:rPr>
      </w:pPr>
    </w:p>
    <w:p w14:paraId="2DA5FF5C" w14:textId="77777777" w:rsidR="00BF7D68" w:rsidRDefault="00BF7D68" w:rsidP="004B21F9">
      <w:pPr>
        <w:pStyle w:val="BodyText1"/>
        <w:numPr>
          <w:ilvl w:val="1"/>
          <w:numId w:val="17"/>
        </w:numPr>
        <w:tabs>
          <w:tab w:val="left" w:pos="567"/>
        </w:tabs>
        <w:spacing w:before="0"/>
        <w:rPr>
          <w:sz w:val="24"/>
          <w:szCs w:val="24"/>
        </w:rPr>
      </w:pPr>
      <w:r w:rsidRPr="003B2F06">
        <w:rPr>
          <w:sz w:val="24"/>
          <w:szCs w:val="24"/>
        </w:rPr>
        <w:t xml:space="preserve">define </w:t>
      </w:r>
      <w:r>
        <w:rPr>
          <w:sz w:val="24"/>
          <w:szCs w:val="24"/>
        </w:rPr>
        <w:t xml:space="preserve">which </w:t>
      </w:r>
      <w:r w:rsidRPr="003B2F06">
        <w:rPr>
          <w:sz w:val="24"/>
          <w:szCs w:val="24"/>
        </w:rPr>
        <w:t xml:space="preserve">assets </w:t>
      </w:r>
      <w:r>
        <w:rPr>
          <w:sz w:val="24"/>
          <w:szCs w:val="24"/>
        </w:rPr>
        <w:t xml:space="preserve">are </w:t>
      </w:r>
      <w:r w:rsidRPr="003B2F06">
        <w:rPr>
          <w:sz w:val="24"/>
          <w:szCs w:val="24"/>
        </w:rPr>
        <w:t xml:space="preserve">within </w:t>
      </w:r>
      <w:r>
        <w:rPr>
          <w:sz w:val="24"/>
          <w:szCs w:val="24"/>
        </w:rPr>
        <w:t>each respective n</w:t>
      </w:r>
      <w:r w:rsidRPr="003B2F06">
        <w:rPr>
          <w:sz w:val="24"/>
          <w:szCs w:val="24"/>
        </w:rPr>
        <w:t>etwork</w:t>
      </w:r>
      <w:r>
        <w:rPr>
          <w:sz w:val="24"/>
          <w:szCs w:val="24"/>
        </w:rPr>
        <w:t>.</w:t>
      </w:r>
    </w:p>
    <w:p w14:paraId="54422597" w14:textId="77777777" w:rsidR="002609E8" w:rsidRPr="004B21F9" w:rsidRDefault="002609E8" w:rsidP="004B21F9">
      <w:pPr>
        <w:pStyle w:val="BodyText1"/>
        <w:tabs>
          <w:tab w:val="left" w:pos="567"/>
        </w:tabs>
        <w:spacing w:before="0"/>
        <w:ind w:left="567"/>
        <w:rPr>
          <w:sz w:val="24"/>
          <w:szCs w:val="24"/>
        </w:rPr>
      </w:pPr>
    </w:p>
    <w:p w14:paraId="08A90267" w14:textId="47631A3F" w:rsidR="006010FD" w:rsidRDefault="002609E8" w:rsidP="004B21F9">
      <w:pPr>
        <w:pStyle w:val="BodyText1"/>
        <w:numPr>
          <w:ilvl w:val="0"/>
          <w:numId w:val="17"/>
        </w:numPr>
        <w:tabs>
          <w:tab w:val="left" w:pos="567"/>
        </w:tabs>
        <w:spacing w:before="0"/>
        <w:ind w:left="567" w:hanging="567"/>
        <w:rPr>
          <w:sz w:val="24"/>
          <w:szCs w:val="24"/>
        </w:rPr>
      </w:pPr>
      <w:r>
        <w:rPr>
          <w:sz w:val="24"/>
          <w:szCs w:val="24"/>
        </w:rPr>
        <w:t xml:space="preserve">Light rail </w:t>
      </w:r>
      <w:r w:rsidRPr="004B21F9">
        <w:rPr>
          <w:sz w:val="24"/>
          <w:szCs w:val="24"/>
        </w:rPr>
        <w:t xml:space="preserve">utilities must not connect </w:t>
      </w:r>
      <w:r w:rsidR="00533AD2">
        <w:rPr>
          <w:sz w:val="24"/>
          <w:szCs w:val="24"/>
        </w:rPr>
        <w:t xml:space="preserve">their </w:t>
      </w:r>
      <w:r w:rsidRPr="004B21F9">
        <w:rPr>
          <w:sz w:val="24"/>
          <w:szCs w:val="24"/>
        </w:rPr>
        <w:t>networks unless</w:t>
      </w:r>
      <w:r w:rsidRPr="002609E8">
        <w:rPr>
          <w:sz w:val="24"/>
          <w:szCs w:val="24"/>
        </w:rPr>
        <w:t xml:space="preserve"> </w:t>
      </w:r>
      <w:r w:rsidRPr="004B21F9">
        <w:rPr>
          <w:sz w:val="24"/>
          <w:szCs w:val="24"/>
        </w:rPr>
        <w:t xml:space="preserve">they have agreed on the boundary </w:t>
      </w:r>
      <w:r w:rsidR="00533AD2">
        <w:rPr>
          <w:sz w:val="24"/>
          <w:szCs w:val="24"/>
        </w:rPr>
        <w:t xml:space="preserve">of their respective networks </w:t>
      </w:r>
      <w:r w:rsidRPr="004B21F9">
        <w:rPr>
          <w:sz w:val="24"/>
          <w:szCs w:val="24"/>
        </w:rPr>
        <w:t>and</w:t>
      </w:r>
      <w:r w:rsidRPr="002609E8">
        <w:rPr>
          <w:sz w:val="24"/>
          <w:szCs w:val="24"/>
        </w:rPr>
        <w:t xml:space="preserve"> </w:t>
      </w:r>
      <w:r w:rsidRPr="004B21F9">
        <w:rPr>
          <w:sz w:val="24"/>
          <w:szCs w:val="24"/>
        </w:rPr>
        <w:t>notified the technical regulator</w:t>
      </w:r>
      <w:r w:rsidR="007619C6">
        <w:rPr>
          <w:sz w:val="24"/>
          <w:szCs w:val="24"/>
        </w:rPr>
        <w:t xml:space="preserve"> </w:t>
      </w:r>
      <w:r w:rsidR="00854204">
        <w:rPr>
          <w:sz w:val="24"/>
          <w:szCs w:val="24"/>
        </w:rPr>
        <w:t xml:space="preserve">of such </w:t>
      </w:r>
      <w:r w:rsidR="00533AD2">
        <w:rPr>
          <w:sz w:val="24"/>
          <w:szCs w:val="24"/>
        </w:rPr>
        <w:t xml:space="preserve">agreed </w:t>
      </w:r>
      <w:r w:rsidR="00854204">
        <w:rPr>
          <w:sz w:val="24"/>
          <w:szCs w:val="24"/>
        </w:rPr>
        <w:t>boundary</w:t>
      </w:r>
      <w:r w:rsidRPr="004B21F9">
        <w:rPr>
          <w:sz w:val="24"/>
          <w:szCs w:val="24"/>
        </w:rPr>
        <w:t>.</w:t>
      </w:r>
      <w:r w:rsidRPr="002609E8">
        <w:rPr>
          <w:sz w:val="24"/>
          <w:szCs w:val="24"/>
        </w:rPr>
        <w:t xml:space="preserve"> </w:t>
      </w:r>
    </w:p>
    <w:p w14:paraId="56CDD626" w14:textId="77777777" w:rsidR="008174A3" w:rsidRDefault="008174A3" w:rsidP="004B21F9">
      <w:pPr>
        <w:pStyle w:val="BodyText1"/>
        <w:tabs>
          <w:tab w:val="left" w:pos="567"/>
        </w:tabs>
        <w:spacing w:before="0"/>
        <w:ind w:left="567"/>
        <w:rPr>
          <w:sz w:val="24"/>
          <w:szCs w:val="24"/>
        </w:rPr>
      </w:pPr>
    </w:p>
    <w:p w14:paraId="319D5A81" w14:textId="77777777" w:rsidR="00796586" w:rsidRDefault="00796586" w:rsidP="004B21F9">
      <w:pPr>
        <w:pStyle w:val="BodyText1"/>
        <w:numPr>
          <w:ilvl w:val="0"/>
          <w:numId w:val="17"/>
        </w:numPr>
        <w:tabs>
          <w:tab w:val="left" w:pos="567"/>
        </w:tabs>
        <w:spacing w:before="0"/>
        <w:ind w:left="567" w:hanging="567"/>
        <w:rPr>
          <w:sz w:val="24"/>
          <w:szCs w:val="24"/>
        </w:rPr>
      </w:pPr>
      <w:r>
        <w:rPr>
          <w:sz w:val="24"/>
          <w:szCs w:val="24"/>
        </w:rPr>
        <w:t xml:space="preserve">If the relevant light rail utilities are unable to agree on the boundary between their respective networks, </w:t>
      </w:r>
      <w:r w:rsidR="00BF7D68">
        <w:rPr>
          <w:sz w:val="24"/>
          <w:szCs w:val="24"/>
        </w:rPr>
        <w:t xml:space="preserve">then on receiving a request for a determination of the boundary from either relevant light rail utility, </w:t>
      </w:r>
      <w:r>
        <w:rPr>
          <w:sz w:val="24"/>
          <w:szCs w:val="24"/>
        </w:rPr>
        <w:t xml:space="preserve">the technical regulator will </w:t>
      </w:r>
      <w:r w:rsidR="005F6AA8">
        <w:rPr>
          <w:sz w:val="24"/>
          <w:szCs w:val="24"/>
        </w:rPr>
        <w:t xml:space="preserve">promptly </w:t>
      </w:r>
      <w:r>
        <w:rPr>
          <w:sz w:val="24"/>
          <w:szCs w:val="24"/>
        </w:rPr>
        <w:t xml:space="preserve">determine the boundary having regard to industry practice and any applicable standards (where this will not however limit the discretion of the technical regulator to </w:t>
      </w:r>
      <w:r w:rsidR="005F6AA8">
        <w:rPr>
          <w:sz w:val="24"/>
          <w:szCs w:val="24"/>
        </w:rPr>
        <w:t>make</w:t>
      </w:r>
      <w:r>
        <w:rPr>
          <w:sz w:val="24"/>
          <w:szCs w:val="24"/>
        </w:rPr>
        <w:t xml:space="preserve"> any such determination). The relevant light rail utilities will be bound by any determination of the technical regulator under this </w:t>
      </w:r>
      <w:r w:rsidR="007619C6">
        <w:rPr>
          <w:sz w:val="24"/>
          <w:szCs w:val="24"/>
        </w:rPr>
        <w:t>clause</w:t>
      </w:r>
      <w:r>
        <w:rPr>
          <w:sz w:val="24"/>
          <w:szCs w:val="24"/>
        </w:rPr>
        <w:t xml:space="preserve">. </w:t>
      </w:r>
    </w:p>
    <w:p w14:paraId="7CA5D383" w14:textId="77777777" w:rsidR="0074504A" w:rsidRDefault="0074504A">
      <w:pPr>
        <w:widowControl/>
        <w:jc w:val="left"/>
        <w:rPr>
          <w:rFonts w:cs="Arial"/>
          <w:sz w:val="24"/>
          <w:szCs w:val="24"/>
        </w:rPr>
      </w:pPr>
    </w:p>
    <w:p w14:paraId="3CE1DB2C" w14:textId="77777777" w:rsidR="0074504A" w:rsidRDefault="0074504A">
      <w:pPr>
        <w:widowControl/>
        <w:jc w:val="left"/>
        <w:rPr>
          <w:rFonts w:cs="Arial"/>
          <w:sz w:val="24"/>
          <w:szCs w:val="24"/>
        </w:rPr>
      </w:pPr>
    </w:p>
    <w:p w14:paraId="3FA1FBFC" w14:textId="77777777" w:rsidR="00F7083D" w:rsidRDefault="00F7083D">
      <w:pPr>
        <w:widowControl/>
        <w:jc w:val="left"/>
        <w:rPr>
          <w:rFonts w:cs="Arial"/>
          <w:sz w:val="24"/>
          <w:szCs w:val="24"/>
        </w:rPr>
      </w:pPr>
      <w:r>
        <w:rPr>
          <w:rFonts w:cs="Arial"/>
          <w:sz w:val="24"/>
          <w:szCs w:val="24"/>
        </w:rPr>
        <w:br w:type="page"/>
      </w:r>
    </w:p>
    <w:p w14:paraId="7F7777D1" w14:textId="77777777" w:rsidR="003071E0" w:rsidRDefault="003071E0" w:rsidP="004B21F9">
      <w:pPr>
        <w:pStyle w:val="Heading1"/>
        <w:tabs>
          <w:tab w:val="left" w:pos="709"/>
        </w:tabs>
        <w:jc w:val="left"/>
        <w:rPr>
          <w:rFonts w:cs="Arial"/>
          <w:color w:val="1F497D"/>
          <w:sz w:val="24"/>
          <w:szCs w:val="24"/>
        </w:rPr>
      </w:pPr>
      <w:bookmarkStart w:id="62" w:name="_Toc433632771"/>
      <w:bookmarkStart w:id="63" w:name="_Toc433703107"/>
      <w:bookmarkStart w:id="64" w:name="_Toc35005752"/>
      <w:bookmarkStart w:id="65" w:name="_Toc26211451"/>
      <w:r w:rsidRPr="004B21F9">
        <w:rPr>
          <w:color w:val="2F5496"/>
          <w:sz w:val="24"/>
          <w:szCs w:val="24"/>
        </w:rPr>
        <w:lastRenderedPageBreak/>
        <w:t>DICTIONARY</w:t>
      </w:r>
      <w:bookmarkEnd w:id="62"/>
      <w:bookmarkEnd w:id="63"/>
      <w:bookmarkEnd w:id="64"/>
      <w:bookmarkEnd w:id="65"/>
      <w:r w:rsidR="00F7083D" w:rsidRPr="004B21F9">
        <w:rPr>
          <w:color w:val="2F5496"/>
          <w:sz w:val="24"/>
          <w:szCs w:val="24"/>
        </w:rPr>
        <w:br/>
      </w:r>
    </w:p>
    <w:p w14:paraId="1D1EF243" w14:textId="610FE0D7" w:rsidR="003071E0" w:rsidRDefault="00AE237A" w:rsidP="004B21F9">
      <w:pPr>
        <w:pStyle w:val="Heading3"/>
        <w:widowControl/>
        <w:numPr>
          <w:ilvl w:val="0"/>
          <w:numId w:val="6"/>
        </w:numPr>
        <w:tabs>
          <w:tab w:val="clear" w:pos="1985"/>
          <w:tab w:val="num" w:pos="567"/>
        </w:tabs>
        <w:ind w:left="567" w:hanging="567"/>
        <w:rPr>
          <w:sz w:val="24"/>
          <w:szCs w:val="24"/>
        </w:rPr>
      </w:pPr>
      <w:bookmarkStart w:id="66" w:name="_Toc433632772"/>
      <w:r w:rsidRPr="00AE237A">
        <w:rPr>
          <w:b/>
          <w:sz w:val="24"/>
          <w:szCs w:val="24"/>
        </w:rPr>
        <w:t>Act</w:t>
      </w:r>
      <w:r w:rsidR="003071E0" w:rsidRPr="00AE237A">
        <w:rPr>
          <w:b/>
          <w:sz w:val="24"/>
          <w:szCs w:val="24"/>
        </w:rPr>
        <w:t xml:space="preserve"> </w:t>
      </w:r>
      <w:r w:rsidR="003071E0" w:rsidRPr="0044399F">
        <w:rPr>
          <w:sz w:val="24"/>
          <w:szCs w:val="24"/>
        </w:rPr>
        <w:t xml:space="preserve">means the </w:t>
      </w:r>
      <w:r w:rsidR="003071E0" w:rsidRPr="0044399F">
        <w:rPr>
          <w:i/>
          <w:sz w:val="24"/>
          <w:szCs w:val="24"/>
        </w:rPr>
        <w:t>Utilities (Technical Regulation) Act 2014</w:t>
      </w:r>
      <w:r>
        <w:rPr>
          <w:sz w:val="24"/>
          <w:szCs w:val="24"/>
          <w:lang w:eastAsia="ja-JP"/>
        </w:rPr>
        <w:t>.</w:t>
      </w:r>
      <w:bookmarkEnd w:id="66"/>
    </w:p>
    <w:p w14:paraId="39318068" w14:textId="17B4E54F" w:rsidR="006C42E8" w:rsidRPr="0044399F" w:rsidRDefault="006C42E8" w:rsidP="004B21F9">
      <w:pPr>
        <w:pStyle w:val="Heading3"/>
        <w:widowControl/>
        <w:numPr>
          <w:ilvl w:val="0"/>
          <w:numId w:val="6"/>
        </w:numPr>
        <w:tabs>
          <w:tab w:val="clear" w:pos="1985"/>
          <w:tab w:val="num" w:pos="567"/>
        </w:tabs>
        <w:ind w:left="567" w:hanging="567"/>
        <w:rPr>
          <w:sz w:val="24"/>
          <w:szCs w:val="24"/>
        </w:rPr>
      </w:pPr>
      <w:r w:rsidRPr="00104FA8">
        <w:rPr>
          <w:b/>
          <w:sz w:val="24"/>
          <w:szCs w:val="24"/>
          <w:lang w:eastAsia="ja-JP"/>
        </w:rPr>
        <w:t>Code</w:t>
      </w:r>
      <w:r>
        <w:rPr>
          <w:sz w:val="24"/>
          <w:szCs w:val="24"/>
          <w:lang w:eastAsia="ja-JP"/>
        </w:rPr>
        <w:t xml:space="preserve"> means the </w:t>
      </w:r>
      <w:r>
        <w:rPr>
          <w:sz w:val="24"/>
          <w:szCs w:val="24"/>
        </w:rPr>
        <w:t>Light Rail Regulated Utility (Electrical) Network Boundary</w:t>
      </w:r>
      <w:r w:rsidRPr="000D5ABD">
        <w:rPr>
          <w:sz w:val="24"/>
          <w:szCs w:val="24"/>
        </w:rPr>
        <w:t xml:space="preserve"> Code</w:t>
      </w:r>
      <w:r>
        <w:rPr>
          <w:sz w:val="24"/>
          <w:szCs w:val="24"/>
        </w:rPr>
        <w:t>.</w:t>
      </w:r>
    </w:p>
    <w:p w14:paraId="4740A50B" w14:textId="0B1EEAC0" w:rsidR="00563517" w:rsidRDefault="00563517" w:rsidP="00563517">
      <w:pPr>
        <w:pStyle w:val="Heading3"/>
        <w:widowControl/>
        <w:numPr>
          <w:ilvl w:val="0"/>
          <w:numId w:val="6"/>
        </w:numPr>
        <w:tabs>
          <w:tab w:val="clear" w:pos="1985"/>
          <w:tab w:val="num" w:pos="567"/>
        </w:tabs>
        <w:ind w:left="567" w:hanging="567"/>
        <w:rPr>
          <w:sz w:val="24"/>
          <w:szCs w:val="24"/>
          <w:shd w:val="pct15" w:color="auto" w:fill="FFFFFF"/>
        </w:rPr>
      </w:pPr>
      <w:bookmarkStart w:id="67" w:name="_Toc433632773"/>
      <w:r w:rsidRPr="003670B2">
        <w:rPr>
          <w:b/>
          <w:sz w:val="24"/>
          <w:szCs w:val="24"/>
        </w:rPr>
        <w:t>electricity distribution network</w:t>
      </w:r>
      <w:r w:rsidRPr="003670B2">
        <w:rPr>
          <w:sz w:val="24"/>
          <w:szCs w:val="24"/>
        </w:rPr>
        <w:t xml:space="preserve"> means an electricity network </w:t>
      </w:r>
      <w:r w:rsidR="00D3145C">
        <w:rPr>
          <w:sz w:val="24"/>
          <w:szCs w:val="24"/>
        </w:rPr>
        <w:t xml:space="preserve">defined in </w:t>
      </w:r>
      <w:r w:rsidRPr="003670B2">
        <w:rPr>
          <w:sz w:val="24"/>
          <w:szCs w:val="24"/>
        </w:rPr>
        <w:t xml:space="preserve">section 7 of the </w:t>
      </w:r>
      <w:r w:rsidRPr="003670B2">
        <w:rPr>
          <w:i/>
          <w:sz w:val="24"/>
          <w:szCs w:val="24"/>
        </w:rPr>
        <w:t>Utilities Act 2000</w:t>
      </w:r>
      <w:r w:rsidR="00D3145C">
        <w:rPr>
          <w:sz w:val="24"/>
          <w:szCs w:val="24"/>
        </w:rPr>
        <w:t xml:space="preserve"> that is used to provide an electricity distribution service under section 6(a) of the </w:t>
      </w:r>
      <w:r w:rsidR="00D3145C" w:rsidRPr="00D3145C">
        <w:rPr>
          <w:i/>
          <w:sz w:val="24"/>
          <w:szCs w:val="24"/>
        </w:rPr>
        <w:t>Utilities Act 2000</w:t>
      </w:r>
      <w:r w:rsidRPr="003670B2">
        <w:rPr>
          <w:sz w:val="24"/>
          <w:szCs w:val="24"/>
        </w:rPr>
        <w:t>.</w:t>
      </w:r>
      <w:bookmarkEnd w:id="67"/>
      <w:r w:rsidRPr="009640D1">
        <w:rPr>
          <w:sz w:val="24"/>
          <w:shd w:val="pct15" w:color="auto" w:fill="FFFFFF"/>
        </w:rPr>
        <w:t xml:space="preserve"> </w:t>
      </w:r>
    </w:p>
    <w:p w14:paraId="16087363" w14:textId="474A82E8" w:rsidR="00563517" w:rsidRPr="00563517" w:rsidRDefault="00563517" w:rsidP="00563517">
      <w:pPr>
        <w:pStyle w:val="Heading3"/>
        <w:widowControl/>
        <w:numPr>
          <w:ilvl w:val="0"/>
          <w:numId w:val="6"/>
        </w:numPr>
        <w:tabs>
          <w:tab w:val="clear" w:pos="1985"/>
          <w:tab w:val="num" w:pos="567"/>
        </w:tabs>
        <w:ind w:left="567" w:hanging="567"/>
        <w:rPr>
          <w:sz w:val="24"/>
          <w:szCs w:val="24"/>
          <w:shd w:val="pct15" w:color="auto" w:fill="FFFFFF"/>
        </w:rPr>
      </w:pPr>
      <w:bookmarkStart w:id="68" w:name="_Toc433632774"/>
      <w:r>
        <w:rPr>
          <w:b/>
          <w:sz w:val="24"/>
          <w:szCs w:val="24"/>
        </w:rPr>
        <w:t xml:space="preserve">electricity distribution utility </w:t>
      </w:r>
      <w:r w:rsidR="00AE237A" w:rsidRPr="00AE237A">
        <w:rPr>
          <w:sz w:val="24"/>
          <w:szCs w:val="24"/>
        </w:rPr>
        <w:t>mean</w:t>
      </w:r>
      <w:r w:rsidR="00AE237A">
        <w:rPr>
          <w:sz w:val="24"/>
          <w:szCs w:val="24"/>
        </w:rPr>
        <w:t xml:space="preserve">s a person who provides an electricity distribution utility service under section 6(a) of the </w:t>
      </w:r>
      <w:r w:rsidR="00AE237A" w:rsidRPr="003670B2">
        <w:rPr>
          <w:i/>
          <w:sz w:val="24"/>
          <w:szCs w:val="24"/>
        </w:rPr>
        <w:t>Utilities Act 2000</w:t>
      </w:r>
      <w:r w:rsidR="00AE237A">
        <w:rPr>
          <w:sz w:val="24"/>
          <w:szCs w:val="24"/>
        </w:rPr>
        <w:t>.</w:t>
      </w:r>
      <w:bookmarkEnd w:id="68"/>
    </w:p>
    <w:p w14:paraId="60C7332E" w14:textId="77777777" w:rsidR="00164EED" w:rsidRPr="00164EED" w:rsidRDefault="00563517" w:rsidP="00B424F0">
      <w:pPr>
        <w:pStyle w:val="Heading3"/>
        <w:widowControl/>
        <w:numPr>
          <w:ilvl w:val="0"/>
          <w:numId w:val="6"/>
        </w:numPr>
        <w:tabs>
          <w:tab w:val="clear" w:pos="1985"/>
          <w:tab w:val="num" w:pos="567"/>
        </w:tabs>
        <w:ind w:left="567" w:hanging="567"/>
        <w:rPr>
          <w:sz w:val="24"/>
          <w:szCs w:val="24"/>
        </w:rPr>
      </w:pPr>
      <w:bookmarkStart w:id="69" w:name="_Toc433632776"/>
      <w:r w:rsidRPr="003670B2">
        <w:rPr>
          <w:b/>
          <w:sz w:val="24"/>
          <w:szCs w:val="24"/>
        </w:rPr>
        <w:t xml:space="preserve">light rail </w:t>
      </w:r>
      <w:r w:rsidR="0086343E">
        <w:rPr>
          <w:b/>
          <w:sz w:val="24"/>
          <w:szCs w:val="24"/>
        </w:rPr>
        <w:t xml:space="preserve">regulated </w:t>
      </w:r>
      <w:r w:rsidRPr="003670B2">
        <w:rPr>
          <w:b/>
          <w:sz w:val="24"/>
          <w:szCs w:val="24"/>
        </w:rPr>
        <w:t xml:space="preserve">utility </w:t>
      </w:r>
      <w:r w:rsidRPr="003670B2">
        <w:rPr>
          <w:sz w:val="24"/>
          <w:szCs w:val="24"/>
        </w:rPr>
        <w:t xml:space="preserve">means a regulated utility that provides a regulated utility service prescribed by the </w:t>
      </w:r>
      <w:r w:rsidR="00F37A3F" w:rsidRPr="00F37A3F">
        <w:rPr>
          <w:i/>
          <w:sz w:val="24"/>
          <w:szCs w:val="24"/>
        </w:rPr>
        <w:t>Utilities (Technical Regulation) (Light Rail––Regulated Utility Service) Regulation 2016</w:t>
      </w:r>
      <w:r w:rsidRPr="00F37A3F">
        <w:rPr>
          <w:i/>
          <w:sz w:val="24"/>
          <w:szCs w:val="24"/>
        </w:rPr>
        <w:t xml:space="preserve"> </w:t>
      </w:r>
      <w:r w:rsidRPr="003670B2">
        <w:rPr>
          <w:sz w:val="24"/>
          <w:szCs w:val="24"/>
        </w:rPr>
        <w:t xml:space="preserve">under section 10 of the Act. Under the Regulation, a light rail </w:t>
      </w:r>
      <w:r w:rsidR="0086343E">
        <w:rPr>
          <w:sz w:val="24"/>
          <w:szCs w:val="24"/>
        </w:rPr>
        <w:t xml:space="preserve">regulated </w:t>
      </w:r>
      <w:r w:rsidRPr="003670B2">
        <w:rPr>
          <w:sz w:val="24"/>
          <w:szCs w:val="24"/>
        </w:rPr>
        <w:t xml:space="preserve">utility </w:t>
      </w:r>
      <w:r w:rsidRPr="003670B2">
        <w:rPr>
          <w:rFonts w:cs="Arial"/>
          <w:sz w:val="24"/>
          <w:szCs w:val="24"/>
        </w:rPr>
        <w:t xml:space="preserve">is a person who provides a service that is a light rail </w:t>
      </w:r>
      <w:r w:rsidR="0086343E">
        <w:rPr>
          <w:rFonts w:cs="Arial"/>
          <w:sz w:val="24"/>
          <w:szCs w:val="24"/>
        </w:rPr>
        <w:t xml:space="preserve">regulated </w:t>
      </w:r>
      <w:r w:rsidRPr="003670B2">
        <w:rPr>
          <w:rFonts w:cs="Arial"/>
          <w:sz w:val="24"/>
          <w:szCs w:val="24"/>
        </w:rPr>
        <w:t xml:space="preserve">utility service. A light rail </w:t>
      </w:r>
      <w:r w:rsidR="0086343E">
        <w:rPr>
          <w:rFonts w:cs="Arial"/>
          <w:sz w:val="24"/>
          <w:szCs w:val="24"/>
        </w:rPr>
        <w:t xml:space="preserve">regulated </w:t>
      </w:r>
      <w:r w:rsidRPr="003670B2">
        <w:rPr>
          <w:rFonts w:cs="Arial"/>
          <w:sz w:val="24"/>
          <w:szCs w:val="24"/>
        </w:rPr>
        <w:t xml:space="preserve">utility service is the supply of electricity from a light rail </w:t>
      </w:r>
      <w:r w:rsidR="0086343E">
        <w:rPr>
          <w:rFonts w:cs="Arial"/>
          <w:sz w:val="24"/>
          <w:szCs w:val="24"/>
        </w:rPr>
        <w:t xml:space="preserve">regulated </w:t>
      </w:r>
      <w:r w:rsidRPr="003670B2">
        <w:rPr>
          <w:rFonts w:cs="Arial"/>
          <w:sz w:val="24"/>
          <w:szCs w:val="24"/>
        </w:rPr>
        <w:t xml:space="preserve">utility network. </w:t>
      </w:r>
    </w:p>
    <w:p w14:paraId="550346AC" w14:textId="77777777" w:rsidR="00563517" w:rsidRPr="00B424F0" w:rsidRDefault="00164EED" w:rsidP="00B424F0">
      <w:pPr>
        <w:pStyle w:val="Heading3"/>
        <w:widowControl/>
        <w:numPr>
          <w:ilvl w:val="0"/>
          <w:numId w:val="6"/>
        </w:numPr>
        <w:tabs>
          <w:tab w:val="clear" w:pos="1985"/>
          <w:tab w:val="num" w:pos="567"/>
        </w:tabs>
        <w:ind w:left="567" w:hanging="567"/>
        <w:rPr>
          <w:sz w:val="24"/>
          <w:szCs w:val="24"/>
        </w:rPr>
      </w:pPr>
      <w:r w:rsidRPr="00164EED">
        <w:rPr>
          <w:b/>
          <w:sz w:val="24"/>
          <w:szCs w:val="24"/>
        </w:rPr>
        <w:t>l</w:t>
      </w:r>
      <w:r w:rsidR="00563517" w:rsidRPr="00164EED">
        <w:rPr>
          <w:rFonts w:cs="Arial"/>
          <w:b/>
          <w:sz w:val="24"/>
          <w:szCs w:val="24"/>
        </w:rPr>
        <w:t xml:space="preserve">ight rail </w:t>
      </w:r>
      <w:r w:rsidR="0086343E">
        <w:rPr>
          <w:rFonts w:cs="Arial"/>
          <w:b/>
          <w:sz w:val="24"/>
          <w:szCs w:val="24"/>
        </w:rPr>
        <w:t xml:space="preserve">regulated </w:t>
      </w:r>
      <w:r w:rsidR="00563517" w:rsidRPr="00164EED">
        <w:rPr>
          <w:rFonts w:cs="Arial"/>
          <w:b/>
          <w:sz w:val="24"/>
          <w:szCs w:val="24"/>
        </w:rPr>
        <w:t>utility network</w:t>
      </w:r>
      <w:r w:rsidR="00563517" w:rsidRPr="003670B2">
        <w:rPr>
          <w:rFonts w:cs="Arial"/>
          <w:sz w:val="24"/>
          <w:szCs w:val="24"/>
        </w:rPr>
        <w:t xml:space="preserve"> means infrastructure that consists of: an electricity network to supply power to rolling stock and associated infrastructure; substations and facilities to supply and regulate power to the network; and any electrical zone related to the effect of stray current or the management of the effect of electrical current, such as cathodic protection. For the avoidance of doubt, </w:t>
      </w:r>
      <w:r w:rsidR="002A6A5A" w:rsidRPr="003670B2">
        <w:rPr>
          <w:rFonts w:cs="Arial"/>
          <w:sz w:val="24"/>
          <w:szCs w:val="24"/>
        </w:rPr>
        <w:t xml:space="preserve">it </w:t>
      </w:r>
      <w:r w:rsidR="002A6A5A">
        <w:rPr>
          <w:rFonts w:cs="Arial"/>
          <w:sz w:val="24"/>
          <w:szCs w:val="24"/>
        </w:rPr>
        <w:t>includes rail tr</w:t>
      </w:r>
      <w:r w:rsidR="005C086E">
        <w:rPr>
          <w:rFonts w:cs="Arial"/>
          <w:sz w:val="24"/>
          <w:szCs w:val="24"/>
        </w:rPr>
        <w:t>a</w:t>
      </w:r>
      <w:r w:rsidR="002A6A5A">
        <w:rPr>
          <w:rFonts w:cs="Arial"/>
          <w:sz w:val="24"/>
          <w:szCs w:val="24"/>
        </w:rPr>
        <w:t xml:space="preserve">cks but </w:t>
      </w:r>
      <w:r w:rsidR="002A6A5A" w:rsidRPr="003670B2">
        <w:rPr>
          <w:rFonts w:cs="Arial"/>
          <w:sz w:val="24"/>
          <w:szCs w:val="24"/>
        </w:rPr>
        <w:t>does not include rolling stock.</w:t>
      </w:r>
      <w:bookmarkEnd w:id="69"/>
    </w:p>
    <w:p w14:paraId="79BB21F4" w14:textId="108CCC36" w:rsidR="003071E0" w:rsidRDefault="003071E0" w:rsidP="00563517">
      <w:pPr>
        <w:pStyle w:val="Heading3"/>
        <w:widowControl/>
        <w:numPr>
          <w:ilvl w:val="0"/>
          <w:numId w:val="6"/>
        </w:numPr>
        <w:tabs>
          <w:tab w:val="clear" w:pos="1985"/>
          <w:tab w:val="num" w:pos="567"/>
        </w:tabs>
        <w:ind w:hanging="1985"/>
        <w:rPr>
          <w:sz w:val="24"/>
          <w:szCs w:val="24"/>
        </w:rPr>
      </w:pPr>
      <w:bookmarkStart w:id="70" w:name="_Toc433632777"/>
      <w:r w:rsidRPr="00AE237A">
        <w:rPr>
          <w:b/>
          <w:sz w:val="24"/>
          <w:szCs w:val="24"/>
        </w:rPr>
        <w:t>Minister</w:t>
      </w:r>
      <w:r w:rsidRPr="0044399F">
        <w:rPr>
          <w:sz w:val="24"/>
          <w:szCs w:val="24"/>
        </w:rPr>
        <w:t xml:space="preserve"> means the Minister respon</w:t>
      </w:r>
      <w:r w:rsidR="00AE237A">
        <w:rPr>
          <w:sz w:val="24"/>
          <w:szCs w:val="24"/>
        </w:rPr>
        <w:t>sible for administering the Act.</w:t>
      </w:r>
      <w:bookmarkEnd w:id="70"/>
    </w:p>
    <w:p w14:paraId="1B1275F2" w14:textId="77777777" w:rsidR="003071E0" w:rsidRPr="0044399F" w:rsidRDefault="003071E0" w:rsidP="00563517">
      <w:pPr>
        <w:pStyle w:val="Heading3"/>
        <w:widowControl/>
        <w:numPr>
          <w:ilvl w:val="0"/>
          <w:numId w:val="6"/>
        </w:numPr>
        <w:tabs>
          <w:tab w:val="clear" w:pos="1985"/>
          <w:tab w:val="num" w:pos="567"/>
        </w:tabs>
        <w:ind w:hanging="1985"/>
        <w:rPr>
          <w:sz w:val="24"/>
          <w:szCs w:val="24"/>
        </w:rPr>
      </w:pPr>
      <w:bookmarkStart w:id="71" w:name="_Toc433632778"/>
      <w:r w:rsidRPr="00AE237A">
        <w:rPr>
          <w:rFonts w:cs="Arial"/>
          <w:b/>
          <w:sz w:val="24"/>
          <w:szCs w:val="24"/>
          <w:lang w:eastAsia="ja-JP"/>
        </w:rPr>
        <w:t>o</w:t>
      </w:r>
      <w:r w:rsidR="00AE237A" w:rsidRPr="00AE237A">
        <w:rPr>
          <w:rFonts w:cs="Arial"/>
          <w:b/>
          <w:sz w:val="24"/>
          <w:szCs w:val="24"/>
        </w:rPr>
        <w:t>perating certificate</w:t>
      </w:r>
      <w:r w:rsidRPr="0044399F">
        <w:rPr>
          <w:rFonts w:cs="Arial"/>
          <w:sz w:val="24"/>
          <w:szCs w:val="24"/>
        </w:rPr>
        <w:t xml:space="preserve"> means a cert</w:t>
      </w:r>
      <w:r w:rsidR="00AE237A">
        <w:rPr>
          <w:rFonts w:cs="Arial"/>
          <w:sz w:val="24"/>
          <w:szCs w:val="24"/>
        </w:rPr>
        <w:t>ificate under part 6 of the Act.</w:t>
      </w:r>
      <w:bookmarkEnd w:id="71"/>
    </w:p>
    <w:p w14:paraId="2E437266" w14:textId="77777777" w:rsidR="00563517" w:rsidRPr="003670B2" w:rsidRDefault="00563517" w:rsidP="00563517">
      <w:pPr>
        <w:pStyle w:val="Heading3"/>
        <w:widowControl/>
        <w:numPr>
          <w:ilvl w:val="0"/>
          <w:numId w:val="6"/>
        </w:numPr>
        <w:tabs>
          <w:tab w:val="clear" w:pos="1985"/>
          <w:tab w:val="num" w:pos="567"/>
        </w:tabs>
        <w:ind w:left="567" w:hanging="567"/>
        <w:rPr>
          <w:b/>
          <w:sz w:val="24"/>
          <w:szCs w:val="24"/>
        </w:rPr>
      </w:pPr>
      <w:bookmarkStart w:id="72" w:name="_Toc433632779"/>
      <w:r w:rsidRPr="003670B2">
        <w:rPr>
          <w:b/>
          <w:sz w:val="24"/>
          <w:szCs w:val="24"/>
        </w:rPr>
        <w:t xml:space="preserve">prescribed </w:t>
      </w:r>
      <w:r w:rsidR="00164EED">
        <w:rPr>
          <w:b/>
          <w:sz w:val="24"/>
          <w:szCs w:val="24"/>
        </w:rPr>
        <w:t xml:space="preserve">regulated </w:t>
      </w:r>
      <w:r w:rsidRPr="003670B2">
        <w:rPr>
          <w:b/>
          <w:sz w:val="24"/>
          <w:szCs w:val="24"/>
        </w:rPr>
        <w:t xml:space="preserve">utility </w:t>
      </w:r>
      <w:r w:rsidR="0086343E">
        <w:rPr>
          <w:b/>
          <w:sz w:val="24"/>
          <w:szCs w:val="24"/>
        </w:rPr>
        <w:t xml:space="preserve">service </w:t>
      </w:r>
      <w:r w:rsidRPr="003670B2">
        <w:rPr>
          <w:sz w:val="24"/>
          <w:szCs w:val="24"/>
        </w:rPr>
        <w:t xml:space="preserve">means a regulated utility </w:t>
      </w:r>
      <w:r w:rsidR="0086343E">
        <w:rPr>
          <w:sz w:val="24"/>
          <w:szCs w:val="24"/>
        </w:rPr>
        <w:t xml:space="preserve">service </w:t>
      </w:r>
      <w:r w:rsidRPr="003670B2">
        <w:rPr>
          <w:sz w:val="24"/>
          <w:szCs w:val="24"/>
        </w:rPr>
        <w:t>prescribed under section 10 of the Act</w:t>
      </w:r>
      <w:r w:rsidR="00AE237A">
        <w:rPr>
          <w:sz w:val="24"/>
          <w:szCs w:val="24"/>
        </w:rPr>
        <w:t>.</w:t>
      </w:r>
      <w:bookmarkEnd w:id="72"/>
    </w:p>
    <w:p w14:paraId="6C887058" w14:textId="77777777" w:rsidR="00B424F0" w:rsidRPr="003670B2" w:rsidRDefault="00B424F0" w:rsidP="00B424F0">
      <w:pPr>
        <w:pStyle w:val="Heading3"/>
        <w:widowControl/>
        <w:numPr>
          <w:ilvl w:val="0"/>
          <w:numId w:val="6"/>
        </w:numPr>
        <w:tabs>
          <w:tab w:val="clear" w:pos="1985"/>
          <w:tab w:val="num" w:pos="567"/>
        </w:tabs>
        <w:ind w:left="567" w:hanging="567"/>
        <w:rPr>
          <w:sz w:val="24"/>
          <w:szCs w:val="24"/>
        </w:rPr>
      </w:pPr>
      <w:bookmarkStart w:id="73" w:name="_Toc433632780"/>
      <w:r w:rsidRPr="003670B2">
        <w:rPr>
          <w:b/>
          <w:sz w:val="24"/>
          <w:szCs w:val="24"/>
          <w:lang w:eastAsia="ja-JP"/>
        </w:rPr>
        <w:t>regulated utility</w:t>
      </w:r>
      <w:r w:rsidRPr="003670B2">
        <w:rPr>
          <w:sz w:val="24"/>
          <w:szCs w:val="24"/>
        </w:rPr>
        <w:t xml:space="preserve"> is as defined under part 2 of the </w:t>
      </w:r>
      <w:r w:rsidRPr="003670B2">
        <w:rPr>
          <w:sz w:val="24"/>
          <w:szCs w:val="24"/>
          <w:lang w:eastAsia="ja-JP"/>
        </w:rPr>
        <w:t>Act</w:t>
      </w:r>
      <w:r w:rsidR="00AE237A">
        <w:rPr>
          <w:sz w:val="24"/>
          <w:szCs w:val="24"/>
          <w:lang w:eastAsia="ja-JP"/>
        </w:rPr>
        <w:t>.</w:t>
      </w:r>
      <w:bookmarkEnd w:id="73"/>
    </w:p>
    <w:p w14:paraId="494AD023" w14:textId="77777777" w:rsidR="003071E0" w:rsidRPr="0044399F" w:rsidRDefault="00AE237A" w:rsidP="00B424F0">
      <w:pPr>
        <w:pStyle w:val="Heading3"/>
        <w:widowControl/>
        <w:numPr>
          <w:ilvl w:val="0"/>
          <w:numId w:val="6"/>
        </w:numPr>
        <w:tabs>
          <w:tab w:val="clear" w:pos="1985"/>
          <w:tab w:val="num" w:pos="567"/>
        </w:tabs>
        <w:ind w:left="567" w:hanging="567"/>
        <w:rPr>
          <w:sz w:val="24"/>
          <w:szCs w:val="24"/>
        </w:rPr>
      </w:pPr>
      <w:bookmarkStart w:id="74" w:name="_Toc433632781"/>
      <w:r w:rsidRPr="003670B2">
        <w:rPr>
          <w:b/>
          <w:sz w:val="24"/>
          <w:szCs w:val="24"/>
        </w:rPr>
        <w:t>technical code</w:t>
      </w:r>
      <w:r w:rsidRPr="003670B2">
        <w:rPr>
          <w:sz w:val="24"/>
          <w:szCs w:val="24"/>
        </w:rPr>
        <w:t xml:space="preserve"> means a code approved by the Minister under part 3 of the Act</w:t>
      </w:r>
      <w:r>
        <w:rPr>
          <w:sz w:val="24"/>
          <w:szCs w:val="24"/>
        </w:rPr>
        <w:t>.</w:t>
      </w:r>
      <w:bookmarkEnd w:id="74"/>
    </w:p>
    <w:p w14:paraId="561FA568" w14:textId="77777777" w:rsidR="00B424F0" w:rsidRPr="003670B2" w:rsidRDefault="00AE237A" w:rsidP="00B424F0">
      <w:pPr>
        <w:pStyle w:val="Heading3"/>
        <w:widowControl/>
        <w:numPr>
          <w:ilvl w:val="0"/>
          <w:numId w:val="6"/>
        </w:numPr>
        <w:tabs>
          <w:tab w:val="clear" w:pos="1985"/>
          <w:tab w:val="num" w:pos="567"/>
        </w:tabs>
        <w:ind w:left="567" w:hanging="567"/>
        <w:rPr>
          <w:sz w:val="24"/>
          <w:szCs w:val="24"/>
        </w:rPr>
      </w:pPr>
      <w:bookmarkStart w:id="75" w:name="_Toc433632782"/>
      <w:r w:rsidRPr="00B424F0">
        <w:rPr>
          <w:b/>
          <w:sz w:val="24"/>
          <w:szCs w:val="24"/>
          <w:lang w:eastAsia="ja-JP"/>
        </w:rPr>
        <w:t>t</w:t>
      </w:r>
      <w:r w:rsidRPr="00B424F0">
        <w:rPr>
          <w:b/>
          <w:sz w:val="24"/>
          <w:szCs w:val="24"/>
        </w:rPr>
        <w:t>echnical regulator</w:t>
      </w:r>
      <w:r w:rsidRPr="00563517">
        <w:rPr>
          <w:sz w:val="24"/>
          <w:szCs w:val="24"/>
        </w:rPr>
        <w:t xml:space="preserve"> </w:t>
      </w:r>
      <w:r w:rsidRPr="003670B2">
        <w:rPr>
          <w:sz w:val="24"/>
          <w:szCs w:val="24"/>
        </w:rPr>
        <w:t xml:space="preserve">is as </w:t>
      </w:r>
      <w:r>
        <w:rPr>
          <w:sz w:val="24"/>
          <w:szCs w:val="24"/>
        </w:rPr>
        <w:t>defined under part 9 of the Act.</w:t>
      </w:r>
      <w:bookmarkEnd w:id="75"/>
    </w:p>
    <w:bookmarkEnd w:id="49"/>
    <w:p w14:paraId="171966B1" w14:textId="77777777" w:rsidR="00073E84" w:rsidRDefault="00073E84" w:rsidP="00721D4B">
      <w:pPr>
        <w:rPr>
          <w:i/>
          <w:sz w:val="24"/>
          <w:szCs w:val="24"/>
        </w:rPr>
      </w:pPr>
    </w:p>
    <w:sectPr w:rsidR="00073E84" w:rsidSect="006B3727">
      <w:headerReference w:type="default" r:id="rId20"/>
      <w:footerReference w:type="default" r:id="rId21"/>
      <w:endnotePr>
        <w:numFmt w:val="decimal"/>
      </w:endnotePr>
      <w:pgSz w:w="11905" w:h="16837" w:code="9"/>
      <w:pgMar w:top="1418" w:right="1418" w:bottom="1134" w:left="1418" w:header="851" w:footer="680" w:gutter="0"/>
      <w:paperSrc w:first="7" w:other="7"/>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557EB" w14:textId="77777777" w:rsidR="00173D6F" w:rsidRDefault="00173D6F">
      <w:r>
        <w:separator/>
      </w:r>
    </w:p>
  </w:endnote>
  <w:endnote w:type="continuationSeparator" w:id="0">
    <w:p w14:paraId="41A76B62" w14:textId="77777777" w:rsidR="00173D6F" w:rsidRDefault="00173D6F">
      <w:r>
        <w:continuationSeparator/>
      </w:r>
    </w:p>
  </w:endnote>
  <w:endnote w:type="continuationNotice" w:id="1">
    <w:p w14:paraId="071CFAC2" w14:textId="77777777" w:rsidR="00173D6F" w:rsidRDefault="00173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PMingLiU"/>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7C1E0" w14:textId="77777777" w:rsidR="00CC7EE5" w:rsidRDefault="00CC7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75348" w14:textId="77777777" w:rsidR="00C3156F" w:rsidRDefault="00B63C56" w:rsidP="00DA0C13">
    <w:pPr>
      <w:tabs>
        <w:tab w:val="left" w:pos="1751"/>
      </w:tabs>
      <w:spacing w:before="120"/>
      <w:ind w:right="360" w:firstLine="360"/>
      <w:rPr>
        <w:rStyle w:val="PageNumber"/>
      </w:rPr>
    </w:pPr>
    <w:r>
      <w:rPr>
        <w:noProof/>
        <w:lang w:eastAsia="en-AU"/>
      </w:rPr>
      <mc:AlternateContent>
        <mc:Choice Requires="wps">
          <w:drawing>
            <wp:anchor distT="0" distB="0" distL="114300" distR="114300" simplePos="0" relativeHeight="251661824" behindDoc="0" locked="0" layoutInCell="1" allowOverlap="1" wp14:anchorId="284523A2" wp14:editId="7F74CEB2">
              <wp:simplePos x="0" y="0"/>
              <wp:positionH relativeFrom="column">
                <wp:posOffset>-607695</wp:posOffset>
              </wp:positionH>
              <wp:positionV relativeFrom="paragraph">
                <wp:posOffset>110490</wp:posOffset>
              </wp:positionV>
              <wp:extent cx="644906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A0F9C9" id="_x0000_t32" coordsize="21600,21600" o:spt="32" o:oned="t" path="m,l21600,21600e" filled="f">
              <v:path arrowok="t" fillok="f" o:connecttype="none"/>
              <o:lock v:ext="edit" shapetype="t"/>
            </v:shapetype>
            <v:shape id="AutoShape 6" o:spid="_x0000_s1026" type="#_x0000_t32" style="position:absolute;margin-left:-47.85pt;margin-top:8.7pt;width:507.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" strokecolor="#1f497d"/>
          </w:pict>
        </mc:Fallback>
      </mc:AlternateContent>
    </w:r>
    <w:r>
      <w:rPr>
        <w:noProof/>
        <w:lang w:eastAsia="en-AU"/>
      </w:rPr>
      <mc:AlternateContent>
        <mc:Choice Requires="wps">
          <w:drawing>
            <wp:anchor distT="0" distB="0" distL="114300" distR="114300" simplePos="0" relativeHeight="251660800" behindDoc="1" locked="1" layoutInCell="1" allowOverlap="1" wp14:anchorId="3F2A827E" wp14:editId="5CDCF11E">
              <wp:simplePos x="0" y="0"/>
              <wp:positionH relativeFrom="column">
                <wp:posOffset>5841365</wp:posOffset>
              </wp:positionH>
              <wp:positionV relativeFrom="page">
                <wp:posOffset>276225</wp:posOffset>
              </wp:positionV>
              <wp:extent cx="25400" cy="10144125"/>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 cy="10144125"/>
                      </a:xfrm>
                      <a:prstGeom prst="line">
                        <a:avLst/>
                      </a:prstGeom>
                      <a:noFill/>
                      <a:ln w="127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E5176" id="Line 7"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9.95pt,21.75pt" to="461.9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" strokecolor="#1f497d" strokeweight="1pt">
              <w10:wrap anchory="page"/>
              <w10:anchorlock/>
            </v:line>
          </w:pict>
        </mc:Fallback>
      </mc:AlternateContent>
    </w:r>
    <w:r w:rsidR="00C3156F" w:rsidRPr="00ED2DAD">
      <w:rPr>
        <w:rStyle w:val="PageNumber"/>
      </w:rPr>
      <w:tab/>
      <w:t xml:space="preserve">                                                                              </w:t>
    </w:r>
    <w:r w:rsidR="00C3156F">
      <w:rPr>
        <w:rStyle w:val="PageNumber"/>
      </w:rPr>
      <w:t xml:space="preserve">                             </w:t>
    </w:r>
  </w:p>
  <w:p w14:paraId="1212F2A3" w14:textId="614A12E4" w:rsidR="00D1236C" w:rsidRDefault="00972C57" w:rsidP="008A3167">
    <w:pPr>
      <w:jc w:val="center"/>
      <w:rPr>
        <w:rFonts w:cs="Arial"/>
        <w:sz w:val="14"/>
      </w:rPr>
    </w:pPr>
    <w:r>
      <w:rPr>
        <w:rFonts w:cs="Arial"/>
        <w:sz w:val="14"/>
      </w:rPr>
      <w:fldChar w:fldCharType="begin" w:fldLock="1"/>
    </w:r>
    <w:r>
      <w:rPr>
        <w:rFonts w:cs="Arial"/>
        <w:sz w:val="14"/>
      </w:rPr>
      <w:instrText xml:space="preserve"> DOCVARIABLE  CUFooterText \* MERGEFORMAT </w:instrText>
    </w:r>
    <w:r>
      <w:rPr>
        <w:rFonts w:cs="Arial"/>
        <w:sz w:val="14"/>
      </w:rPr>
      <w:fldChar w:fldCharType="separate"/>
    </w:r>
    <w:r w:rsidR="00C57143">
      <w:rPr>
        <w:rFonts w:cs="Arial"/>
        <w:sz w:val="14"/>
      </w:rPr>
      <w:t>L\335464517.1</w:t>
    </w:r>
    <w:r>
      <w:rPr>
        <w:rFonts w:cs="Arial"/>
        <w:sz w:val="14"/>
      </w:rPr>
      <w:fldChar w:fldCharType="end"/>
    </w:r>
  </w:p>
  <w:p w14:paraId="71C3902A" w14:textId="767E8534" w:rsidR="00CC7EE5" w:rsidRPr="00CC7EE5" w:rsidRDefault="00CC7EE5" w:rsidP="00CC7EE5">
    <w:pPr>
      <w:jc w:val="center"/>
      <w:rPr>
        <w:rFonts w:cs="Arial"/>
        <w:sz w:val="14"/>
      </w:rPr>
    </w:pPr>
    <w:r w:rsidRPr="00CC7EE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DBBB8" w14:textId="26673ADE" w:rsidR="00CC7EE5" w:rsidRPr="00CC7EE5" w:rsidRDefault="00CC7EE5" w:rsidP="00CC7EE5">
    <w:pPr>
      <w:pStyle w:val="Footer"/>
      <w:jc w:val="center"/>
      <w:rPr>
        <w:rFonts w:cs="Arial"/>
        <w:sz w:val="14"/>
      </w:rPr>
    </w:pPr>
    <w:r w:rsidRPr="00CC7EE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CEF8A" w14:textId="77777777" w:rsidR="002226BD" w:rsidRDefault="002226BD" w:rsidP="00DA0C13">
    <w:pPr>
      <w:tabs>
        <w:tab w:val="left" w:pos="1751"/>
      </w:tabs>
      <w:spacing w:before="120"/>
      <w:ind w:right="360" w:firstLine="360"/>
      <w:rPr>
        <w:rStyle w:val="PageNumber"/>
      </w:rPr>
    </w:pPr>
    <w:r>
      <w:rPr>
        <w:noProof/>
        <w:lang w:eastAsia="en-AU"/>
      </w:rPr>
      <mc:AlternateContent>
        <mc:Choice Requires="wps">
          <w:drawing>
            <wp:anchor distT="0" distB="0" distL="114300" distR="114300" simplePos="0" relativeHeight="251696640" behindDoc="0" locked="0" layoutInCell="1" allowOverlap="1" wp14:anchorId="4B6CACA5" wp14:editId="23280D29">
              <wp:simplePos x="0" y="0"/>
              <wp:positionH relativeFrom="column">
                <wp:posOffset>-607695</wp:posOffset>
              </wp:positionH>
              <wp:positionV relativeFrom="paragraph">
                <wp:posOffset>110490</wp:posOffset>
              </wp:positionV>
              <wp:extent cx="644906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060" cy="0"/>
                      </a:xfrm>
                      <a:prstGeom prst="straightConnector1">
                        <a:avLst/>
                      </a:prstGeom>
                      <a:noFill/>
                      <a:ln w="9525">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0FE51" id="_x0000_t32" coordsize="21600,21600" o:spt="32" o:oned="t" path="m,l21600,21600e" filled="f">
              <v:path arrowok="t" fillok="f" o:connecttype="none"/>
              <o:lock v:ext="edit" shapetype="t"/>
            </v:shapetype>
            <v:shape id="AutoShape 6" o:spid="_x0000_s1026" type="#_x0000_t32" style="position:absolute;margin-left:-47.85pt;margin-top:8.7pt;width:507.8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" strokecolor="#1f497d"/>
          </w:pict>
        </mc:Fallback>
      </mc:AlternateContent>
    </w:r>
    <w:r>
      <w:rPr>
        <w:noProof/>
        <w:lang w:eastAsia="en-AU"/>
      </w:rPr>
      <mc:AlternateContent>
        <mc:Choice Requires="wps">
          <w:drawing>
            <wp:anchor distT="0" distB="0" distL="114300" distR="114300" simplePos="0" relativeHeight="251695616" behindDoc="1" locked="1" layoutInCell="1" allowOverlap="1" wp14:anchorId="528DA1DB" wp14:editId="1E871EBC">
              <wp:simplePos x="0" y="0"/>
              <wp:positionH relativeFrom="column">
                <wp:posOffset>5841365</wp:posOffset>
              </wp:positionH>
              <wp:positionV relativeFrom="page">
                <wp:posOffset>276225</wp:posOffset>
              </wp:positionV>
              <wp:extent cx="25400" cy="10144125"/>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 cy="10144125"/>
                      </a:xfrm>
                      <a:prstGeom prst="line">
                        <a:avLst/>
                      </a:prstGeom>
                      <a:noFill/>
                      <a:ln w="127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5503" id="Line 7" o:spid="_x0000_s1026" style="position:absolute;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9.95pt,21.75pt" to="461.9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" strokecolor="#1f497d" strokeweight="1pt">
              <w10:wrap anchory="page"/>
              <w10:anchorlock/>
            </v:line>
          </w:pict>
        </mc:Fallback>
      </mc:AlternateContent>
    </w:r>
    <w:r w:rsidRPr="00ED2DAD">
      <w:rPr>
        <w:rStyle w:val="PageNumber"/>
      </w:rPr>
      <w:tab/>
      <w:t xml:space="preserve">                                                                              </w:t>
    </w:r>
    <w:r>
      <w:rPr>
        <w:rStyle w:val="PageNumber"/>
      </w:rPr>
      <w:t xml:space="preserve">                             </w:t>
    </w:r>
  </w:p>
  <w:p w14:paraId="3FDE3A3A" w14:textId="3361A0D0" w:rsidR="002226BD" w:rsidRDefault="002226BD" w:rsidP="008A3167">
    <w:pPr>
      <w:jc w:val="center"/>
      <w:rPr>
        <w:rFonts w:cs="Arial"/>
        <w:sz w:val="14"/>
      </w:rPr>
    </w:pPr>
    <w:r>
      <w:rPr>
        <w:rFonts w:cs="Arial"/>
        <w:sz w:val="14"/>
      </w:rPr>
      <w:fldChar w:fldCharType="begin" w:fldLock="1"/>
    </w:r>
    <w:r>
      <w:rPr>
        <w:rFonts w:cs="Arial"/>
        <w:sz w:val="14"/>
      </w:rPr>
      <w:instrText xml:space="preserve"> DOCVARIABLE  CUFooterText \* MERGEFORMAT </w:instrText>
    </w:r>
    <w:r>
      <w:rPr>
        <w:rFonts w:cs="Arial"/>
        <w:sz w:val="14"/>
      </w:rPr>
      <w:fldChar w:fldCharType="separate"/>
    </w:r>
    <w:r>
      <w:rPr>
        <w:rFonts w:cs="Arial"/>
        <w:sz w:val="14"/>
      </w:rPr>
      <w:t>L\335464517.1</w:t>
    </w:r>
    <w:r>
      <w:rPr>
        <w:rFonts w:cs="Arial"/>
        <w:sz w:val="14"/>
      </w:rPr>
      <w:fldChar w:fldCharType="end"/>
    </w:r>
  </w:p>
  <w:p w14:paraId="43631C69" w14:textId="4C45C19C" w:rsidR="00CC7EE5" w:rsidRPr="00CC7EE5" w:rsidRDefault="00CC7EE5" w:rsidP="00CC7EE5">
    <w:pPr>
      <w:jc w:val="center"/>
      <w:rPr>
        <w:rFonts w:cs="Arial"/>
        <w:sz w:val="14"/>
      </w:rPr>
    </w:pPr>
    <w:r w:rsidRPr="00CC7EE5">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FC453" w14:textId="6EC91619" w:rsidR="002226BD" w:rsidRPr="00CC7EE5" w:rsidRDefault="00CC7EE5" w:rsidP="00CC7EE5">
    <w:pPr>
      <w:pStyle w:val="Footer"/>
      <w:jc w:val="center"/>
      <w:rPr>
        <w:rFonts w:cs="Arial"/>
        <w:sz w:val="14"/>
      </w:rPr>
    </w:pPr>
    <w:r w:rsidRPr="00CC7EE5">
      <w:rPr>
        <w:rFonts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96" w:type="dxa"/>
      <w:tblInd w:w="-558" w:type="dxa"/>
      <w:tblBorders>
        <w:top w:val="single" w:sz="8" w:space="0" w:color="23408F"/>
      </w:tblBorders>
      <w:tblLayout w:type="fixed"/>
      <w:tblCellMar>
        <w:left w:w="115" w:type="dxa"/>
        <w:right w:w="115" w:type="dxa"/>
      </w:tblCellMar>
      <w:tblLook w:val="0000" w:firstRow="0" w:lastRow="0" w:firstColumn="0" w:lastColumn="0" w:noHBand="0" w:noVBand="0"/>
    </w:tblPr>
    <w:tblGrid>
      <w:gridCol w:w="10086"/>
      <w:gridCol w:w="510"/>
    </w:tblGrid>
    <w:tr w:rsidR="00C3156F" w:rsidRPr="00C118AD" w14:paraId="157D0EB6" w14:textId="77777777" w:rsidTr="00CA660B">
      <w:trPr>
        <w:cantSplit/>
        <w:trHeight w:hRule="exact" w:val="453"/>
      </w:trPr>
      <w:tc>
        <w:tcPr>
          <w:tcW w:w="10086" w:type="dxa"/>
          <w:tcBorders>
            <w:top w:val="single" w:sz="8" w:space="0" w:color="23408F"/>
          </w:tcBorders>
          <w:shd w:val="clear" w:color="23408F" w:fill="auto"/>
        </w:tcPr>
        <w:p w14:paraId="3EF7403D" w14:textId="05DD6DB0" w:rsidR="00C3156F" w:rsidRPr="00C118AD" w:rsidRDefault="00C3156F" w:rsidP="009640D1">
          <w:pPr>
            <w:spacing w:before="120"/>
            <w:ind w:right="360" w:firstLine="360"/>
            <w:jc w:val="center"/>
            <w:rPr>
              <w:rStyle w:val="PageNumber"/>
              <w:sz w:val="16"/>
              <w:szCs w:val="16"/>
            </w:rPr>
          </w:pPr>
          <w:r>
            <w:rPr>
              <w:rStyle w:val="PageNumber"/>
            </w:rPr>
            <w:t>Light Rail Regulated Utility (Electrical) Network Boundary Code</w:t>
          </w:r>
        </w:p>
      </w:tc>
      <w:tc>
        <w:tcPr>
          <w:tcW w:w="510" w:type="dxa"/>
          <w:tcBorders>
            <w:top w:val="single" w:sz="8" w:space="0" w:color="23408F"/>
          </w:tcBorders>
          <w:shd w:val="solid" w:color="23408F" w:fill="auto"/>
        </w:tcPr>
        <w:p w14:paraId="2E682DAB" w14:textId="6D5C42A1" w:rsidR="00C3156F" w:rsidRPr="00CA660B" w:rsidRDefault="00C3156F" w:rsidP="00BA21DE">
          <w:pPr>
            <w:pStyle w:val="Footer"/>
            <w:jc w:val="center"/>
            <w:rPr>
              <w:rFonts w:cs="Arial"/>
              <w:color w:val="FFFFFF"/>
              <w:sz w:val="18"/>
              <w:szCs w:val="18"/>
            </w:rPr>
          </w:pPr>
          <w:r w:rsidRPr="00CA660B">
            <w:rPr>
              <w:rFonts w:cs="Arial"/>
              <w:color w:val="FFFFFF"/>
              <w:sz w:val="18"/>
              <w:szCs w:val="18"/>
            </w:rPr>
            <w:fldChar w:fldCharType="begin"/>
          </w:r>
          <w:r w:rsidRPr="00CA660B">
            <w:rPr>
              <w:rFonts w:cs="Arial"/>
              <w:color w:val="FFFFFF"/>
              <w:sz w:val="18"/>
              <w:szCs w:val="18"/>
            </w:rPr>
            <w:instrText xml:space="preserve"> PAGE   \* MERGEFORMAT </w:instrText>
          </w:r>
          <w:r w:rsidRPr="00CA660B">
            <w:rPr>
              <w:rFonts w:cs="Arial"/>
              <w:color w:val="FFFFFF"/>
              <w:sz w:val="18"/>
              <w:szCs w:val="18"/>
            </w:rPr>
            <w:fldChar w:fldCharType="separate"/>
          </w:r>
          <w:r w:rsidR="00C57143">
            <w:rPr>
              <w:rFonts w:cs="Arial"/>
              <w:noProof/>
              <w:color w:val="FFFFFF"/>
              <w:sz w:val="18"/>
              <w:szCs w:val="18"/>
            </w:rPr>
            <w:t>5</w:t>
          </w:r>
          <w:r w:rsidRPr="00CA660B">
            <w:rPr>
              <w:rFonts w:cs="Arial"/>
              <w:color w:val="FFFFFF"/>
              <w:sz w:val="18"/>
              <w:szCs w:val="18"/>
            </w:rPr>
            <w:fldChar w:fldCharType="end"/>
          </w:r>
          <w:bookmarkStart w:id="77" w:name="_Toc467393718"/>
          <w:bookmarkStart w:id="78" w:name="_Toc468175722"/>
          <w:bookmarkStart w:id="79" w:name="_Toc474922373"/>
          <w:bookmarkStart w:id="80" w:name="_Toc179453116"/>
          <w:bookmarkStart w:id="81" w:name="_Toc179454059"/>
          <w:bookmarkStart w:id="82" w:name="_Toc336526081"/>
          <w:bookmarkStart w:id="83" w:name="_Toc433632760"/>
        </w:p>
        <w:p w14:paraId="6DACB3DD" w14:textId="6DDF55B1" w:rsidR="00C3156F" w:rsidRPr="00C118AD" w:rsidRDefault="00C3156F" w:rsidP="004912F0">
          <w:pPr>
            <w:widowControl/>
            <w:numPr>
              <w:ilvl w:val="0"/>
              <w:numId w:val="5"/>
            </w:numPr>
            <w:spacing w:before="120" w:after="200" w:line="240" w:lineRule="atLeast"/>
            <w:jc w:val="center"/>
            <w:rPr>
              <w:rStyle w:val="PageNumber"/>
            </w:rPr>
          </w:pPr>
          <w:r w:rsidRPr="00C118AD">
            <w:rPr>
              <w:rStyle w:val="PageNumber"/>
            </w:rPr>
            <w:fldChar w:fldCharType="begin"/>
          </w:r>
          <w:r w:rsidRPr="00C118AD">
            <w:rPr>
              <w:rStyle w:val="PageNumber"/>
            </w:rPr>
            <w:instrText xml:space="preserve"> PAGE  \* Arabic  \* MERGEFORMAT </w:instrText>
          </w:r>
          <w:r w:rsidRPr="00C118AD">
            <w:rPr>
              <w:rStyle w:val="PageNumber"/>
            </w:rPr>
            <w:fldChar w:fldCharType="separate"/>
          </w:r>
          <w:r w:rsidR="00C57143">
            <w:rPr>
              <w:rStyle w:val="PageNumber"/>
              <w:noProof/>
            </w:rPr>
            <w:t>5</w:t>
          </w:r>
          <w:r w:rsidRPr="00C118AD">
            <w:rPr>
              <w:rStyle w:val="PageNumber"/>
            </w:rPr>
            <w:fldChar w:fldCharType="end"/>
          </w:r>
          <w:r w:rsidRPr="00C118AD">
            <w:rPr>
              <w:rStyle w:val="PageNumber"/>
            </w:rPr>
            <w:fldChar w:fldCharType="begin"/>
          </w:r>
          <w:r w:rsidRPr="00C118AD">
            <w:rPr>
              <w:rStyle w:val="PageNumber"/>
            </w:rPr>
            <w:instrText xml:space="preserve"> PAGE  \* Arabic </w:instrText>
          </w:r>
          <w:r w:rsidRPr="00C118AD">
            <w:rPr>
              <w:rStyle w:val="PageNumber"/>
            </w:rPr>
            <w:fldChar w:fldCharType="separate"/>
          </w:r>
          <w:r w:rsidR="00C57143">
            <w:rPr>
              <w:rStyle w:val="PageNumber"/>
              <w:noProof/>
            </w:rPr>
            <w:t>5</w:t>
          </w:r>
          <w:r w:rsidRPr="00C118AD">
            <w:rPr>
              <w:rStyle w:val="PageNumber"/>
            </w:rPr>
            <w:fldChar w:fldCharType="end"/>
          </w:r>
        </w:p>
      </w:tc>
    </w:tr>
  </w:tbl>
  <w:p w14:paraId="0F6C6621" w14:textId="2B2152DE" w:rsidR="00C3156F" w:rsidRPr="00CC7EE5" w:rsidRDefault="00B63C56" w:rsidP="00CC7EE5">
    <w:pPr>
      <w:pStyle w:val="Footer"/>
      <w:jc w:val="center"/>
      <w:rPr>
        <w:rFonts w:cs="Arial"/>
        <w:sz w:val="14"/>
      </w:rPr>
    </w:pPr>
    <w:r w:rsidRPr="00CC7EE5">
      <w:rPr>
        <w:rFonts w:cs="Arial"/>
        <w:noProof/>
        <w:sz w:val="14"/>
        <w:lang w:eastAsia="en-AU"/>
      </w:rPr>
      <mc:AlternateContent>
        <mc:Choice Requires="wps">
          <w:drawing>
            <wp:anchor distT="0" distB="0" distL="114300" distR="114300" simplePos="0" relativeHeight="251657728" behindDoc="1" locked="1" layoutInCell="1" allowOverlap="1" wp14:anchorId="3618FEB7" wp14:editId="77F071F1">
              <wp:simplePos x="0" y="0"/>
              <wp:positionH relativeFrom="column">
                <wp:posOffset>6297930</wp:posOffset>
              </wp:positionH>
              <wp:positionV relativeFrom="page">
                <wp:posOffset>150495</wp:posOffset>
              </wp:positionV>
              <wp:extent cx="0" cy="1018286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182860"/>
                      </a:xfrm>
                      <a:prstGeom prst="line">
                        <a:avLst/>
                      </a:prstGeom>
                      <a:noFill/>
                      <a:ln w="12700">
                        <a:solidFill>
                          <a:srgbClr val="23408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6B05F" id="Line 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5.9pt,11.85pt" to="495.9pt,8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" strokecolor="#23408f" strokeweight="1pt">
              <w10:wrap anchory="page"/>
              <w10:anchorlock/>
            </v:line>
          </w:pict>
        </mc:Fallback>
      </mc:AlternateContent>
    </w:r>
    <w:bookmarkEnd w:id="77"/>
    <w:bookmarkEnd w:id="78"/>
    <w:bookmarkEnd w:id="79"/>
    <w:bookmarkEnd w:id="80"/>
    <w:bookmarkEnd w:id="81"/>
    <w:bookmarkEnd w:id="82"/>
    <w:bookmarkEnd w:id="83"/>
    <w:r w:rsidR="00CC7EE5" w:rsidRPr="00CC7EE5">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AC4626" w14:textId="77777777" w:rsidR="00173D6F" w:rsidRDefault="00173D6F">
      <w:r>
        <w:separator/>
      </w:r>
    </w:p>
  </w:footnote>
  <w:footnote w:type="continuationSeparator" w:id="0">
    <w:p w14:paraId="6680AB9B" w14:textId="77777777" w:rsidR="00173D6F" w:rsidRDefault="00173D6F">
      <w:r>
        <w:continuationSeparator/>
      </w:r>
    </w:p>
  </w:footnote>
  <w:footnote w:type="continuationNotice" w:id="1">
    <w:p w14:paraId="611D4275" w14:textId="77777777" w:rsidR="00173D6F" w:rsidRDefault="00173D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5E551" w14:textId="77777777" w:rsidR="00CC7EE5" w:rsidRDefault="00CC7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48B0A" w14:textId="77777777" w:rsidR="00C3156F" w:rsidRDefault="00C3156F" w:rsidP="00AE6EFA">
    <w:pPr>
      <w:pStyle w:val="Header"/>
      <w:spacing w:after="40"/>
    </w:pPr>
  </w:p>
  <w:tbl>
    <w:tblPr>
      <w:tblW w:w="11571" w:type="dxa"/>
      <w:tblInd w:w="-1990"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571"/>
    </w:tblGrid>
    <w:tr w:rsidR="00C3156F" w:rsidRPr="00C118AD" w14:paraId="3AE6486F" w14:textId="77777777" w:rsidTr="009640D1">
      <w:trPr>
        <w:cantSplit/>
        <w:trHeight w:hRule="exact" w:val="447"/>
      </w:trPr>
      <w:tc>
        <w:tcPr>
          <w:tcW w:w="11571" w:type="dxa"/>
          <w:shd w:val="solid" w:color="23408F" w:fill="auto"/>
          <w:vAlign w:val="center"/>
        </w:tcPr>
        <w:tbl>
          <w:tblPr>
            <w:tblW w:w="12454"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2454"/>
          </w:tblGrid>
          <w:tr w:rsidR="00C3156F" w:rsidRPr="00C118AD" w14:paraId="1DA48DC6" w14:textId="77777777" w:rsidTr="00C118AD">
            <w:trPr>
              <w:cantSplit/>
              <w:trHeight w:hRule="exact" w:val="412"/>
            </w:trPr>
            <w:tc>
              <w:tcPr>
                <w:tcW w:w="12454" w:type="dxa"/>
                <w:tcBorders>
                  <w:top w:val="single" w:sz="4" w:space="0" w:color="23408F"/>
                  <w:left w:val="single" w:sz="4" w:space="0" w:color="23408F"/>
                  <w:bottom w:val="single" w:sz="4" w:space="0" w:color="23408F"/>
                  <w:right w:val="single" w:sz="4" w:space="0" w:color="23408F"/>
                </w:tcBorders>
                <w:shd w:val="solid" w:color="23408F" w:fill="auto"/>
                <w:vAlign w:val="center"/>
              </w:tcPr>
              <w:p w14:paraId="2BB6C4B1" w14:textId="320E1A06" w:rsidR="00C3156F" w:rsidRDefault="00C3156F" w:rsidP="009640D1">
                <w:pPr>
                  <w:pStyle w:val="ReportTitleinheader"/>
                  <w:ind w:left="0" w:firstLine="53"/>
                </w:pPr>
                <w:r>
                  <w:rPr>
                    <w:b/>
                    <w:bCs/>
                    <w:sz w:val="28"/>
                  </w:rPr>
                  <w:t>UTILITIES (TECHNICAL REGULATION) ACT 2014</w:t>
                </w:r>
                <w:r>
                  <w:rPr>
                    <w:sz w:val="28"/>
                  </w:rPr>
                  <w:t xml:space="preserve"> </w:t>
                </w:r>
                <w:r>
                  <w:rPr>
                    <w:b/>
                    <w:bCs/>
                    <w:position w:val="4"/>
                    <w:sz w:val="24"/>
                  </w:rPr>
                  <w:t>|</w:t>
                </w:r>
                <w:r>
                  <w:rPr>
                    <w:sz w:val="28"/>
                  </w:rPr>
                  <w:t xml:space="preserve"> </w:t>
                </w:r>
                <w:r w:rsidRPr="000E4006">
                  <w:rPr>
                    <w:b/>
                    <w:sz w:val="28"/>
                  </w:rPr>
                  <w:t>TECHNICAL CODE</w:t>
                </w:r>
              </w:p>
            </w:tc>
          </w:tr>
        </w:tbl>
        <w:p w14:paraId="4CDFA5BE" w14:textId="77777777" w:rsidR="00C3156F" w:rsidRDefault="00C3156F" w:rsidP="005A5397">
          <w:pPr>
            <w:pStyle w:val="ReportTitleinheader"/>
            <w:ind w:left="0"/>
          </w:pPr>
        </w:p>
      </w:tc>
    </w:tr>
  </w:tbl>
  <w:p w14:paraId="2F759F12" w14:textId="77777777" w:rsidR="00C3156F" w:rsidRPr="0050593F" w:rsidRDefault="00B63C56" w:rsidP="00DA0C13">
    <w:pPr>
      <w:pStyle w:val="Header"/>
    </w:pPr>
    <w:r>
      <w:rPr>
        <w:noProof/>
        <w:lang w:eastAsia="en-AU"/>
      </w:rPr>
      <mc:AlternateContent>
        <mc:Choice Requires="wps">
          <w:drawing>
            <wp:anchor distT="0" distB="0" distL="114300" distR="114300" simplePos="0" relativeHeight="251659776" behindDoc="1" locked="0" layoutInCell="1" allowOverlap="1" wp14:anchorId="358270DC" wp14:editId="68308402">
              <wp:simplePos x="0" y="0"/>
              <wp:positionH relativeFrom="column">
                <wp:posOffset>5866765</wp:posOffset>
              </wp:positionH>
              <wp:positionV relativeFrom="paragraph">
                <wp:posOffset>3173095</wp:posOffset>
              </wp:positionV>
              <wp:extent cx="388620" cy="6076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6076950"/>
                      </a:xfrm>
                      <a:prstGeom prst="rect">
                        <a:avLst/>
                      </a:prstGeom>
                      <a:solidFill>
                        <a:srgbClr val="FFFFFF"/>
                      </a:solidFill>
                      <a:ln w="9525">
                        <a:solidFill>
                          <a:srgbClr val="FFFFFF"/>
                        </a:solidFill>
                        <a:miter lim="800000"/>
                        <a:headEnd/>
                        <a:tailEnd/>
                      </a:ln>
                    </wps:spPr>
                    <wps:txbx>
                      <w:txbxContent>
                        <w:p w14:paraId="3CB07DFA" w14:textId="6A8FC446" w:rsidR="00C3156F" w:rsidRPr="002B6394" w:rsidRDefault="00C3156F" w:rsidP="00DA0C13">
                          <w:pPr>
                            <w:rPr>
                              <w:rFonts w:cs="Arial"/>
                              <w:color w:val="0070C0"/>
                              <w:sz w:val="28"/>
                              <w:szCs w:val="28"/>
                            </w:rPr>
                          </w:pPr>
                          <w:r>
                            <w:rPr>
                              <w:rFonts w:cs="Arial"/>
                              <w:color w:val="0070C0"/>
                              <w:sz w:val="28"/>
                              <w:szCs w:val="28"/>
                            </w:rPr>
                            <w:t xml:space="preserve">            Light Rail Utility (Electrical) Network Boundary Code 20</w:t>
                          </w:r>
                          <w:r w:rsidR="00AE6EFA">
                            <w:rPr>
                              <w:rFonts w:cs="Arial"/>
                              <w:color w:val="0070C0"/>
                              <w:sz w:val="28"/>
                              <w:szCs w:val="28"/>
                            </w:rPr>
                            <w:t>20</w:t>
                          </w:r>
                          <w:r>
                            <w:rPr>
                              <w:rFonts w:cs="Arial"/>
                              <w:color w:val="0070C0"/>
                              <w:sz w:val="28"/>
                              <w:szCs w:val="28"/>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270DC" id="_x0000_t202" coordsize="21600,21600" o:spt="202" path="m,l,21600r21600,l21600,xe">
              <v:stroke joinstyle="miter"/>
              <v:path gradientshapeok="t" o:connecttype="rect"/>
            </v:shapetype>
            <v:shape id="Text Box 5" o:spid="_x0000_s1026" type="#_x0000_t202" style="position:absolute;left:0;text-align:left;margin-left:461.95pt;margin-top:249.85pt;width:30.6pt;height:4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" strokecolor="white">
              <v:textbox style="layout-flow:vertical;mso-layout-flow-alt:bottom-to-top">
                <w:txbxContent>
                  <w:p w14:paraId="3CB07DFA" w14:textId="6A8FC446" w:rsidR="00C3156F" w:rsidRPr="002B6394" w:rsidRDefault="00C3156F" w:rsidP="00DA0C13">
                    <w:pPr>
                      <w:rPr>
                        <w:rFonts w:cs="Arial"/>
                        <w:color w:val="0070C0"/>
                        <w:sz w:val="28"/>
                        <w:szCs w:val="28"/>
                      </w:rPr>
                    </w:pPr>
                    <w:r>
                      <w:rPr>
                        <w:rFonts w:cs="Arial"/>
                        <w:color w:val="0070C0"/>
                        <w:sz w:val="28"/>
                        <w:szCs w:val="28"/>
                      </w:rPr>
                      <w:t xml:space="preserve">            Light Rail Utility (Electrical) Network Boundary Code 20</w:t>
                    </w:r>
                    <w:r w:rsidR="00AE6EFA">
                      <w:rPr>
                        <w:rFonts w:cs="Arial"/>
                        <w:color w:val="0070C0"/>
                        <w:sz w:val="28"/>
                        <w:szCs w:val="28"/>
                      </w:rPr>
                      <w:t>20</w:t>
                    </w:r>
                    <w:r>
                      <w:rPr>
                        <w:rFonts w:cs="Arial"/>
                        <w:color w:val="0070C0"/>
                        <w:sz w:val="28"/>
                        <w:szCs w:val="28"/>
                      </w:rPr>
                      <w:t xml:space="preserve"> </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8E264" w14:textId="77777777" w:rsidR="00CC7EE5" w:rsidRDefault="00CC7E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CC61C" w14:textId="77777777" w:rsidR="002226BD" w:rsidRDefault="002226BD" w:rsidP="00AE6EFA">
    <w:pPr>
      <w:pStyle w:val="Header"/>
      <w:spacing w:after="40"/>
    </w:pPr>
  </w:p>
  <w:tbl>
    <w:tblPr>
      <w:tblW w:w="11571" w:type="dxa"/>
      <w:tblInd w:w="-1990"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1571"/>
    </w:tblGrid>
    <w:tr w:rsidR="002226BD" w:rsidRPr="00C118AD" w14:paraId="1CB22B1E" w14:textId="77777777" w:rsidTr="009640D1">
      <w:trPr>
        <w:cantSplit/>
        <w:trHeight w:hRule="exact" w:val="447"/>
      </w:trPr>
      <w:tc>
        <w:tcPr>
          <w:tcW w:w="11571" w:type="dxa"/>
          <w:shd w:val="solid" w:color="23408F" w:fill="auto"/>
          <w:vAlign w:val="center"/>
        </w:tcPr>
        <w:tbl>
          <w:tblPr>
            <w:tblW w:w="12454"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2454"/>
          </w:tblGrid>
          <w:tr w:rsidR="002226BD" w:rsidRPr="00C118AD" w14:paraId="798A465A" w14:textId="77777777" w:rsidTr="00C118AD">
            <w:trPr>
              <w:cantSplit/>
              <w:trHeight w:hRule="exact" w:val="412"/>
            </w:trPr>
            <w:tc>
              <w:tcPr>
                <w:tcW w:w="12454" w:type="dxa"/>
                <w:tcBorders>
                  <w:top w:val="single" w:sz="4" w:space="0" w:color="23408F"/>
                  <w:left w:val="single" w:sz="4" w:space="0" w:color="23408F"/>
                  <w:bottom w:val="single" w:sz="4" w:space="0" w:color="23408F"/>
                  <w:right w:val="single" w:sz="4" w:space="0" w:color="23408F"/>
                </w:tcBorders>
                <w:shd w:val="solid" w:color="23408F" w:fill="auto"/>
                <w:vAlign w:val="center"/>
              </w:tcPr>
              <w:p w14:paraId="0F48DE71" w14:textId="77777777" w:rsidR="002226BD" w:rsidRDefault="002226BD" w:rsidP="009640D1">
                <w:pPr>
                  <w:pStyle w:val="ReportTitleinheader"/>
                  <w:ind w:left="0" w:firstLine="53"/>
                </w:pPr>
                <w:r>
                  <w:rPr>
                    <w:b/>
                    <w:bCs/>
                    <w:sz w:val="28"/>
                  </w:rPr>
                  <w:t>UTILITIES (TECHNICAL REGULATION) ACT 2014</w:t>
                </w:r>
                <w:r>
                  <w:rPr>
                    <w:sz w:val="28"/>
                  </w:rPr>
                  <w:t xml:space="preserve"> </w:t>
                </w:r>
                <w:r>
                  <w:rPr>
                    <w:b/>
                    <w:bCs/>
                    <w:position w:val="4"/>
                    <w:sz w:val="24"/>
                  </w:rPr>
                  <w:t>|</w:t>
                </w:r>
                <w:r>
                  <w:rPr>
                    <w:sz w:val="28"/>
                  </w:rPr>
                  <w:t xml:space="preserve"> </w:t>
                </w:r>
                <w:r w:rsidRPr="000E4006">
                  <w:rPr>
                    <w:b/>
                    <w:sz w:val="28"/>
                  </w:rPr>
                  <w:t>TECHNICAL CODE</w:t>
                </w:r>
              </w:p>
            </w:tc>
          </w:tr>
        </w:tbl>
        <w:p w14:paraId="48B9D877" w14:textId="77777777" w:rsidR="002226BD" w:rsidRDefault="002226BD" w:rsidP="005A5397">
          <w:pPr>
            <w:pStyle w:val="ReportTitleinheader"/>
            <w:ind w:left="0"/>
          </w:pPr>
        </w:p>
      </w:tc>
    </w:tr>
  </w:tbl>
  <w:p w14:paraId="7A2CE839" w14:textId="77777777" w:rsidR="002226BD" w:rsidRPr="0050593F" w:rsidRDefault="002226BD" w:rsidP="00DA0C13">
    <w:pPr>
      <w:pStyle w:val="Header"/>
    </w:pPr>
    <w:r>
      <w:rPr>
        <w:noProof/>
        <w:lang w:eastAsia="en-AU"/>
      </w:rPr>
      <mc:AlternateContent>
        <mc:Choice Requires="wps">
          <w:drawing>
            <wp:anchor distT="0" distB="0" distL="114300" distR="114300" simplePos="0" relativeHeight="251693568" behindDoc="1" locked="0" layoutInCell="1" allowOverlap="1" wp14:anchorId="27D5DA1B" wp14:editId="521CF9FA">
              <wp:simplePos x="0" y="0"/>
              <wp:positionH relativeFrom="column">
                <wp:posOffset>5866765</wp:posOffset>
              </wp:positionH>
              <wp:positionV relativeFrom="paragraph">
                <wp:posOffset>3173095</wp:posOffset>
              </wp:positionV>
              <wp:extent cx="388620" cy="60769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6076950"/>
                      </a:xfrm>
                      <a:prstGeom prst="rect">
                        <a:avLst/>
                      </a:prstGeom>
                      <a:solidFill>
                        <a:srgbClr val="FFFFFF"/>
                      </a:solidFill>
                      <a:ln w="9525">
                        <a:solidFill>
                          <a:srgbClr val="FFFFFF"/>
                        </a:solidFill>
                        <a:miter lim="800000"/>
                        <a:headEnd/>
                        <a:tailEnd/>
                      </a:ln>
                    </wps:spPr>
                    <wps:txbx>
                      <w:txbxContent>
                        <w:p w14:paraId="5B09A9FB" w14:textId="77777777" w:rsidR="002226BD" w:rsidRPr="002B6394" w:rsidRDefault="002226BD" w:rsidP="00DA0C13">
                          <w:pPr>
                            <w:rPr>
                              <w:rFonts w:cs="Arial"/>
                              <w:color w:val="0070C0"/>
                              <w:sz w:val="28"/>
                              <w:szCs w:val="28"/>
                            </w:rPr>
                          </w:pPr>
                          <w:r>
                            <w:rPr>
                              <w:rFonts w:cs="Arial"/>
                              <w:color w:val="0070C0"/>
                              <w:sz w:val="28"/>
                              <w:szCs w:val="28"/>
                            </w:rPr>
                            <w:t xml:space="preserve">            Light Rail Utility (Electrical) Network Boundary Code 2020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5DA1B" id="_x0000_t202" coordsize="21600,21600" o:spt="202" path="m,l,21600r21600,l21600,xe">
              <v:stroke joinstyle="miter"/>
              <v:path gradientshapeok="t" o:connecttype="rect"/>
            </v:shapetype>
            <v:shape id="Text Box 9" o:spid="_x0000_s1027" type="#_x0000_t202" style="position:absolute;left:0;text-align:left;margin-left:461.95pt;margin-top:249.85pt;width:30.6pt;height:478.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" strokecolor="white">
              <v:textbox style="layout-flow:vertical;mso-layout-flow-alt:bottom-to-top">
                <w:txbxContent>
                  <w:p w14:paraId="5B09A9FB" w14:textId="77777777" w:rsidR="002226BD" w:rsidRPr="002B6394" w:rsidRDefault="002226BD" w:rsidP="00DA0C13">
                    <w:pPr>
                      <w:rPr>
                        <w:rFonts w:cs="Arial"/>
                        <w:color w:val="0070C0"/>
                        <w:sz w:val="28"/>
                        <w:szCs w:val="28"/>
                      </w:rPr>
                    </w:pPr>
                    <w:r>
                      <w:rPr>
                        <w:rFonts w:cs="Arial"/>
                        <w:color w:val="0070C0"/>
                        <w:sz w:val="28"/>
                        <w:szCs w:val="28"/>
                      </w:rPr>
                      <w:t xml:space="preserve">            Light Rail Utility (Electrical) Network Boundary Code 2020 </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13E24" w14:textId="77777777" w:rsidR="002226BD" w:rsidRDefault="002226BD" w:rsidP="002226BD">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D4451" w14:textId="1DE24201" w:rsidR="00C3156F" w:rsidRDefault="00C3156F" w:rsidP="00B26E89">
    <w:pPr>
      <w:pStyle w:val="Header"/>
      <w:spacing w:after="40"/>
    </w:pPr>
  </w:p>
  <w:tbl>
    <w:tblPr>
      <w:tblW w:w="12205" w:type="dxa"/>
      <w:tblInd w:w="-1742" w:type="dxa"/>
      <w:tblBorders>
        <w:top w:val="single" w:sz="4" w:space="0" w:color="23408F"/>
        <w:left w:val="single" w:sz="4" w:space="0" w:color="23408F"/>
        <w:bottom w:val="single" w:sz="4" w:space="0" w:color="23408F"/>
        <w:right w:val="single" w:sz="4" w:space="0" w:color="23408F"/>
        <w:insideH w:val="single" w:sz="4" w:space="0" w:color="23408F"/>
        <w:insideV w:val="single" w:sz="4" w:space="0" w:color="23408F"/>
      </w:tblBorders>
      <w:tblLayout w:type="fixed"/>
      <w:tblCellMar>
        <w:left w:w="115" w:type="dxa"/>
        <w:right w:w="115" w:type="dxa"/>
      </w:tblCellMar>
      <w:tblLook w:val="0000" w:firstRow="0" w:lastRow="0" w:firstColumn="0" w:lastColumn="0" w:noHBand="0" w:noVBand="0"/>
    </w:tblPr>
    <w:tblGrid>
      <w:gridCol w:w="12205"/>
    </w:tblGrid>
    <w:tr w:rsidR="00C3156F" w:rsidRPr="00C118AD" w14:paraId="71A3B70F" w14:textId="77777777" w:rsidTr="000E26BC">
      <w:trPr>
        <w:cantSplit/>
        <w:trHeight w:hRule="exact" w:val="432"/>
      </w:trPr>
      <w:tc>
        <w:tcPr>
          <w:tcW w:w="12205" w:type="dxa"/>
          <w:shd w:val="solid" w:color="23408F" w:fill="auto"/>
          <w:vAlign w:val="center"/>
        </w:tcPr>
        <w:p w14:paraId="6EF2BF59" w14:textId="62092CD9" w:rsidR="00C3156F" w:rsidRDefault="00C3156F" w:rsidP="009640D1">
          <w:pPr>
            <w:pStyle w:val="ReportTitleinheader"/>
            <w:ind w:left="0" w:firstLine="491"/>
          </w:pPr>
          <w:bookmarkStart w:id="76" w:name="_Hlk74663256"/>
          <w:r>
            <w:rPr>
              <w:b/>
              <w:bCs/>
              <w:sz w:val="28"/>
            </w:rPr>
            <w:t xml:space="preserve">UTILITIES </w:t>
          </w:r>
          <w:r>
            <w:rPr>
              <w:rFonts w:eastAsia="MS Mincho"/>
              <w:b/>
              <w:bCs/>
              <w:sz w:val="28"/>
              <w:lang w:eastAsia="ja-JP"/>
            </w:rPr>
            <w:t xml:space="preserve">(Technical Regulation) </w:t>
          </w:r>
          <w:r>
            <w:rPr>
              <w:b/>
              <w:bCs/>
              <w:sz w:val="28"/>
            </w:rPr>
            <w:t>ACT 20</w:t>
          </w:r>
          <w:r>
            <w:rPr>
              <w:rFonts w:eastAsia="MS Mincho"/>
              <w:b/>
              <w:bCs/>
              <w:sz w:val="28"/>
              <w:lang w:eastAsia="ja-JP"/>
            </w:rPr>
            <w:t>14</w:t>
          </w:r>
          <w:r>
            <w:rPr>
              <w:sz w:val="28"/>
            </w:rPr>
            <w:t xml:space="preserve"> </w:t>
          </w:r>
          <w:r>
            <w:rPr>
              <w:b/>
              <w:bCs/>
              <w:position w:val="4"/>
              <w:sz w:val="24"/>
            </w:rPr>
            <w:t>|</w:t>
          </w:r>
          <w:r>
            <w:rPr>
              <w:sz w:val="28"/>
            </w:rPr>
            <w:t xml:space="preserve"> </w:t>
          </w:r>
          <w:r w:rsidRPr="000E4006">
            <w:rPr>
              <w:b/>
              <w:sz w:val="28"/>
            </w:rPr>
            <w:t>TECHNICAL CODE</w:t>
          </w:r>
        </w:p>
      </w:tc>
    </w:tr>
    <w:bookmarkEnd w:id="76"/>
  </w:tbl>
  <w:p w14:paraId="30B2B2DC" w14:textId="77777777" w:rsidR="00C3156F" w:rsidRDefault="00C3156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398"/>
    <w:multiLevelType w:val="hybridMultilevel"/>
    <w:tmpl w:val="C928B57E"/>
    <w:lvl w:ilvl="0" w:tplc="1B061704">
      <w:start w:val="1"/>
      <w:numFmt w:val="decimal"/>
      <w:lvlText w:val="%1."/>
      <w:lvlJc w:val="left"/>
      <w:pPr>
        <w:ind w:left="1429" w:hanging="360"/>
      </w:pPr>
      <w:rPr>
        <w:rFonts w:cs="Times New Roman"/>
        <w:b w:val="0"/>
      </w:rPr>
    </w:lvl>
    <w:lvl w:ilvl="1" w:tplc="0C090019">
      <w:start w:val="1"/>
      <w:numFmt w:val="lowerLetter"/>
      <w:lvlText w:val="%2."/>
      <w:lvlJc w:val="left"/>
      <w:pPr>
        <w:ind w:left="2149" w:hanging="360"/>
      </w:pPr>
      <w:rPr>
        <w:rFonts w:cs="Times New Roman"/>
      </w:rPr>
    </w:lvl>
    <w:lvl w:ilvl="2" w:tplc="0C09001B">
      <w:start w:val="1"/>
      <w:numFmt w:val="lowerRoman"/>
      <w:lvlText w:val="%3."/>
      <w:lvlJc w:val="right"/>
      <w:pPr>
        <w:ind w:left="2869" w:hanging="180"/>
      </w:pPr>
      <w:rPr>
        <w:rFonts w:cs="Times New Roman"/>
      </w:rPr>
    </w:lvl>
    <w:lvl w:ilvl="3" w:tplc="0C09000F">
      <w:start w:val="1"/>
      <w:numFmt w:val="decimal"/>
      <w:lvlText w:val="%4."/>
      <w:lvlJc w:val="left"/>
      <w:pPr>
        <w:ind w:left="3589" w:hanging="360"/>
      </w:pPr>
      <w:rPr>
        <w:rFonts w:cs="Times New Roman"/>
      </w:rPr>
    </w:lvl>
    <w:lvl w:ilvl="4" w:tplc="0C090019">
      <w:start w:val="1"/>
      <w:numFmt w:val="lowerLetter"/>
      <w:lvlText w:val="%5."/>
      <w:lvlJc w:val="left"/>
      <w:pPr>
        <w:ind w:left="4309" w:hanging="360"/>
      </w:pPr>
      <w:rPr>
        <w:rFonts w:cs="Times New Roman"/>
      </w:rPr>
    </w:lvl>
    <w:lvl w:ilvl="5" w:tplc="0C09001B">
      <w:start w:val="1"/>
      <w:numFmt w:val="lowerRoman"/>
      <w:lvlText w:val="%6."/>
      <w:lvlJc w:val="right"/>
      <w:pPr>
        <w:ind w:left="5029" w:hanging="180"/>
      </w:pPr>
      <w:rPr>
        <w:rFonts w:cs="Times New Roman"/>
      </w:rPr>
    </w:lvl>
    <w:lvl w:ilvl="6" w:tplc="0C09000F">
      <w:start w:val="1"/>
      <w:numFmt w:val="decimal"/>
      <w:lvlText w:val="%7."/>
      <w:lvlJc w:val="left"/>
      <w:pPr>
        <w:ind w:left="5749" w:hanging="360"/>
      </w:pPr>
      <w:rPr>
        <w:rFonts w:cs="Times New Roman"/>
      </w:rPr>
    </w:lvl>
    <w:lvl w:ilvl="7" w:tplc="0C090019">
      <w:start w:val="1"/>
      <w:numFmt w:val="lowerLetter"/>
      <w:lvlText w:val="%8."/>
      <w:lvlJc w:val="left"/>
      <w:pPr>
        <w:ind w:left="6469" w:hanging="360"/>
      </w:pPr>
      <w:rPr>
        <w:rFonts w:cs="Times New Roman"/>
      </w:rPr>
    </w:lvl>
    <w:lvl w:ilvl="8" w:tplc="0C09001B">
      <w:start w:val="1"/>
      <w:numFmt w:val="lowerRoman"/>
      <w:lvlText w:val="%9."/>
      <w:lvlJc w:val="right"/>
      <w:pPr>
        <w:ind w:left="7189" w:hanging="180"/>
      </w:pPr>
      <w:rPr>
        <w:rFonts w:cs="Times New Roman"/>
      </w:rPr>
    </w:lvl>
  </w:abstractNum>
  <w:abstractNum w:abstractNumId="1" w15:restartNumberingAfterBreak="0">
    <w:nsid w:val="0E5C20DF"/>
    <w:multiLevelType w:val="hybridMultilevel"/>
    <w:tmpl w:val="E3CED7A2"/>
    <w:lvl w:ilvl="0" w:tplc="F7CC1A1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11F3548A"/>
    <w:multiLevelType w:val="hybridMultilevel"/>
    <w:tmpl w:val="FA4A83B6"/>
    <w:lvl w:ilvl="0" w:tplc="D9FC451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DE0D03"/>
    <w:multiLevelType w:val="hybridMultilevel"/>
    <w:tmpl w:val="E3CED7A2"/>
    <w:lvl w:ilvl="0" w:tplc="F7CC1A1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62E1DA8"/>
    <w:multiLevelType w:val="hybridMultilevel"/>
    <w:tmpl w:val="6ED42656"/>
    <w:lvl w:ilvl="0" w:tplc="449C85B8">
      <w:start w:val="1"/>
      <w:numFmt w:val="decimal"/>
      <w:lvlText w:val="(%1)"/>
      <w:lvlJc w:val="left"/>
      <w:pPr>
        <w:ind w:left="735" w:hanging="37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9312028"/>
    <w:multiLevelType w:val="hybridMultilevel"/>
    <w:tmpl w:val="B81A6A02"/>
    <w:lvl w:ilvl="0" w:tplc="F7CC1A1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96C7DFB"/>
    <w:multiLevelType w:val="multilevel"/>
    <w:tmpl w:val="AA6807B6"/>
    <w:lvl w:ilvl="0">
      <w:start w:val="3"/>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7" w15:restartNumberingAfterBreak="0">
    <w:nsid w:val="21C95952"/>
    <w:multiLevelType w:val="hybridMultilevel"/>
    <w:tmpl w:val="DB58723A"/>
    <w:lvl w:ilvl="0" w:tplc="F2EE38C2">
      <w:start w:val="1"/>
      <w:numFmt w:val="decimal"/>
      <w:lvlText w:val="(%1)"/>
      <w:lvlJc w:val="left"/>
      <w:pPr>
        <w:ind w:left="1444" w:hanging="735"/>
      </w:pPr>
      <w:rPr>
        <w:rFonts w:cs="Times New Roman"/>
      </w:rPr>
    </w:lvl>
    <w:lvl w:ilvl="1" w:tplc="0C090019">
      <w:start w:val="1"/>
      <w:numFmt w:val="lowerLetter"/>
      <w:lvlText w:val="%2."/>
      <w:lvlJc w:val="left"/>
      <w:pPr>
        <w:ind w:left="1789" w:hanging="360"/>
      </w:pPr>
      <w:rPr>
        <w:rFonts w:cs="Times New Roman"/>
      </w:rPr>
    </w:lvl>
    <w:lvl w:ilvl="2" w:tplc="0C09001B">
      <w:start w:val="1"/>
      <w:numFmt w:val="lowerRoman"/>
      <w:lvlText w:val="%3."/>
      <w:lvlJc w:val="right"/>
      <w:pPr>
        <w:ind w:left="2509" w:hanging="180"/>
      </w:pPr>
      <w:rPr>
        <w:rFonts w:cs="Times New Roman"/>
      </w:rPr>
    </w:lvl>
    <w:lvl w:ilvl="3" w:tplc="0C09000F">
      <w:start w:val="1"/>
      <w:numFmt w:val="decimal"/>
      <w:lvlText w:val="%4."/>
      <w:lvlJc w:val="left"/>
      <w:pPr>
        <w:ind w:left="3229" w:hanging="360"/>
      </w:pPr>
      <w:rPr>
        <w:rFonts w:cs="Times New Roman"/>
      </w:rPr>
    </w:lvl>
    <w:lvl w:ilvl="4" w:tplc="0C090019">
      <w:start w:val="1"/>
      <w:numFmt w:val="lowerLetter"/>
      <w:lvlText w:val="%5."/>
      <w:lvlJc w:val="left"/>
      <w:pPr>
        <w:ind w:left="3949" w:hanging="360"/>
      </w:pPr>
      <w:rPr>
        <w:rFonts w:cs="Times New Roman"/>
      </w:rPr>
    </w:lvl>
    <w:lvl w:ilvl="5" w:tplc="0C09001B">
      <w:start w:val="1"/>
      <w:numFmt w:val="lowerRoman"/>
      <w:lvlText w:val="%6."/>
      <w:lvlJc w:val="right"/>
      <w:pPr>
        <w:ind w:left="4669" w:hanging="180"/>
      </w:pPr>
      <w:rPr>
        <w:rFonts w:cs="Times New Roman"/>
      </w:rPr>
    </w:lvl>
    <w:lvl w:ilvl="6" w:tplc="0C09000F">
      <w:start w:val="1"/>
      <w:numFmt w:val="decimal"/>
      <w:lvlText w:val="%7."/>
      <w:lvlJc w:val="left"/>
      <w:pPr>
        <w:ind w:left="5389" w:hanging="360"/>
      </w:pPr>
      <w:rPr>
        <w:rFonts w:cs="Times New Roman"/>
      </w:rPr>
    </w:lvl>
    <w:lvl w:ilvl="7" w:tplc="0C090019">
      <w:start w:val="1"/>
      <w:numFmt w:val="lowerLetter"/>
      <w:lvlText w:val="%8."/>
      <w:lvlJc w:val="left"/>
      <w:pPr>
        <w:ind w:left="6109" w:hanging="360"/>
      </w:pPr>
      <w:rPr>
        <w:rFonts w:cs="Times New Roman"/>
      </w:rPr>
    </w:lvl>
    <w:lvl w:ilvl="8" w:tplc="0C09001B">
      <w:start w:val="1"/>
      <w:numFmt w:val="lowerRoman"/>
      <w:lvlText w:val="%9."/>
      <w:lvlJc w:val="right"/>
      <w:pPr>
        <w:ind w:left="6829" w:hanging="180"/>
      </w:pPr>
      <w:rPr>
        <w:rFonts w:cs="Times New Roman"/>
      </w:rPr>
    </w:lvl>
  </w:abstractNum>
  <w:abstractNum w:abstractNumId="8" w15:restartNumberingAfterBreak="0">
    <w:nsid w:val="2E5A6A41"/>
    <w:multiLevelType w:val="multilevel"/>
    <w:tmpl w:val="401E0C28"/>
    <w:lvl w:ilvl="0">
      <w:start w:val="1"/>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9" w15:restartNumberingAfterBreak="0">
    <w:nsid w:val="2F5D420C"/>
    <w:multiLevelType w:val="hybridMultilevel"/>
    <w:tmpl w:val="D486CCDE"/>
    <w:lvl w:ilvl="0" w:tplc="D292E340">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68108AA"/>
    <w:multiLevelType w:val="hybridMultilevel"/>
    <w:tmpl w:val="1340C426"/>
    <w:lvl w:ilvl="0" w:tplc="A73884DE">
      <w:start w:val="1"/>
      <w:numFmt w:val="decimal"/>
      <w:pStyle w:val="Note"/>
      <w:lvlText w:val="(%1)"/>
      <w:lvlJc w:val="left"/>
      <w:pPr>
        <w:tabs>
          <w:tab w:val="num" w:pos="1440"/>
        </w:tabs>
        <w:ind w:left="1440" w:hanging="720"/>
      </w:pPr>
      <w:rPr>
        <w:rFonts w:ascii="Arial" w:hAnsi="Arial" w:cs="Times New Roman" w:hint="default"/>
        <w:b w:val="0"/>
        <w:i w:val="0"/>
      </w:rPr>
    </w:lvl>
    <w:lvl w:ilvl="1" w:tplc="C5ACEF94">
      <w:start w:val="1"/>
      <w:numFmt w:val="lowerLetter"/>
      <w:lvlText w:val="(%2)"/>
      <w:lvlJc w:val="left"/>
      <w:pPr>
        <w:tabs>
          <w:tab w:val="num" w:pos="1931"/>
        </w:tabs>
        <w:ind w:left="1931" w:hanging="720"/>
      </w:pPr>
      <w:rPr>
        <w:rFonts w:ascii="Arial" w:hAnsi="Arial" w:cs="Times New Roman" w:hint="default"/>
        <w:b w:val="0"/>
        <w:i w:val="0"/>
      </w:rPr>
    </w:lvl>
    <w:lvl w:ilvl="2" w:tplc="C584EE88">
      <w:start w:val="1"/>
      <w:numFmt w:val="lowerRoman"/>
      <w:lvlText w:val="%3."/>
      <w:lvlJc w:val="right"/>
      <w:pPr>
        <w:tabs>
          <w:tab w:val="num" w:pos="2291"/>
        </w:tabs>
        <w:ind w:left="2291" w:hanging="180"/>
      </w:pPr>
      <w:rPr>
        <w:rFonts w:ascii="Times New Roman" w:hAnsi="Times New Roman" w:cs="Times New Roman"/>
      </w:rPr>
    </w:lvl>
    <w:lvl w:ilvl="3" w:tplc="6520EC7E">
      <w:start w:val="1"/>
      <w:numFmt w:val="decimal"/>
      <w:lvlText w:val="%4."/>
      <w:lvlJc w:val="left"/>
      <w:pPr>
        <w:tabs>
          <w:tab w:val="num" w:pos="3011"/>
        </w:tabs>
        <w:ind w:left="3011" w:hanging="360"/>
      </w:pPr>
      <w:rPr>
        <w:rFonts w:ascii="Times New Roman" w:hAnsi="Times New Roman" w:cs="Times New Roman"/>
      </w:rPr>
    </w:lvl>
    <w:lvl w:ilvl="4" w:tplc="3F62239C">
      <w:start w:val="1"/>
      <w:numFmt w:val="lowerLetter"/>
      <w:lvlText w:val="%5."/>
      <w:lvlJc w:val="left"/>
      <w:pPr>
        <w:tabs>
          <w:tab w:val="num" w:pos="3731"/>
        </w:tabs>
        <w:ind w:left="3731" w:hanging="360"/>
      </w:pPr>
      <w:rPr>
        <w:rFonts w:ascii="Times New Roman" w:hAnsi="Times New Roman" w:cs="Times New Roman"/>
      </w:rPr>
    </w:lvl>
    <w:lvl w:ilvl="5" w:tplc="88FCB5FA">
      <w:start w:val="1"/>
      <w:numFmt w:val="lowerRoman"/>
      <w:lvlText w:val="%6."/>
      <w:lvlJc w:val="right"/>
      <w:pPr>
        <w:tabs>
          <w:tab w:val="num" w:pos="4451"/>
        </w:tabs>
        <w:ind w:left="4451" w:hanging="180"/>
      </w:pPr>
      <w:rPr>
        <w:rFonts w:ascii="Times New Roman" w:hAnsi="Times New Roman" w:cs="Times New Roman"/>
      </w:rPr>
    </w:lvl>
    <w:lvl w:ilvl="6" w:tplc="E2B28A1C">
      <w:start w:val="1"/>
      <w:numFmt w:val="decimal"/>
      <w:lvlText w:val="%7."/>
      <w:lvlJc w:val="left"/>
      <w:pPr>
        <w:tabs>
          <w:tab w:val="num" w:pos="5171"/>
        </w:tabs>
        <w:ind w:left="5171" w:hanging="360"/>
      </w:pPr>
      <w:rPr>
        <w:rFonts w:ascii="Times New Roman" w:hAnsi="Times New Roman" w:cs="Times New Roman"/>
      </w:rPr>
    </w:lvl>
    <w:lvl w:ilvl="7" w:tplc="CBF4F350">
      <w:start w:val="1"/>
      <w:numFmt w:val="lowerLetter"/>
      <w:lvlText w:val="%8."/>
      <w:lvlJc w:val="left"/>
      <w:pPr>
        <w:tabs>
          <w:tab w:val="num" w:pos="5891"/>
        </w:tabs>
        <w:ind w:left="5891" w:hanging="360"/>
      </w:pPr>
      <w:rPr>
        <w:rFonts w:ascii="Times New Roman" w:hAnsi="Times New Roman" w:cs="Times New Roman"/>
      </w:rPr>
    </w:lvl>
    <w:lvl w:ilvl="8" w:tplc="D6A066F0">
      <w:start w:val="1"/>
      <w:numFmt w:val="lowerRoman"/>
      <w:lvlText w:val="%9."/>
      <w:lvlJc w:val="right"/>
      <w:pPr>
        <w:tabs>
          <w:tab w:val="num" w:pos="6611"/>
        </w:tabs>
        <w:ind w:left="6611" w:hanging="180"/>
      </w:pPr>
      <w:rPr>
        <w:rFonts w:ascii="Times New Roman" w:hAnsi="Times New Roman" w:cs="Times New Roman"/>
      </w:rPr>
    </w:lvl>
  </w:abstractNum>
  <w:abstractNum w:abstractNumId="11" w15:restartNumberingAfterBreak="0">
    <w:nsid w:val="4BBB0673"/>
    <w:multiLevelType w:val="hybridMultilevel"/>
    <w:tmpl w:val="1CECE0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73D056E"/>
    <w:multiLevelType w:val="singleLevel"/>
    <w:tmpl w:val="07745F5C"/>
    <w:lvl w:ilvl="0">
      <w:start w:val="1"/>
      <w:numFmt w:val="decimal"/>
      <w:lvlText w:val="(%1)"/>
      <w:lvlJc w:val="left"/>
      <w:pPr>
        <w:tabs>
          <w:tab w:val="num" w:pos="1985"/>
        </w:tabs>
        <w:ind w:left="1985" w:hanging="1276"/>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7EE142B"/>
    <w:multiLevelType w:val="hybridMultilevel"/>
    <w:tmpl w:val="B81A6A02"/>
    <w:lvl w:ilvl="0" w:tplc="F7CC1A1C">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595C77FC"/>
    <w:multiLevelType w:val="multilevel"/>
    <w:tmpl w:val="439C48D8"/>
    <w:lvl w:ilvl="0">
      <w:start w:val="1"/>
      <w:numFmt w:val="lowerLetter"/>
      <w:pStyle w:val="letteredpara"/>
      <w:lvlText w:val="(%1)"/>
      <w:lvlJc w:val="left"/>
      <w:pPr>
        <w:tabs>
          <w:tab w:val="num" w:pos="1440"/>
        </w:tabs>
        <w:ind w:left="1440" w:hanging="720"/>
      </w:pPr>
      <w:rPr>
        <w:rFonts w:cs="Times New Roman" w:hint="default"/>
      </w:rPr>
    </w:lvl>
    <w:lvl w:ilvl="1">
      <w:start w:val="1"/>
      <w:numFmt w:val="decimal"/>
      <w:lvlText w:val="(%2)"/>
      <w:lvlJc w:val="left"/>
      <w:pPr>
        <w:tabs>
          <w:tab w:val="num" w:pos="2310"/>
        </w:tabs>
        <w:ind w:left="2310" w:hanging="870"/>
      </w:pPr>
      <w:rPr>
        <w:rFonts w:cs="Times New Roman" w:hint="default"/>
      </w:rPr>
    </w:lvl>
    <w:lvl w:ilvl="2">
      <w:start w:val="1"/>
      <w:numFmt w:val="upperLetter"/>
      <w:lvlText w:val="(%3)"/>
      <w:lvlJc w:val="left"/>
      <w:pPr>
        <w:tabs>
          <w:tab w:val="num" w:pos="3210"/>
        </w:tabs>
        <w:ind w:left="3210" w:hanging="870"/>
      </w:pPr>
      <w:rPr>
        <w:rFonts w:cs="Times New Roman" w:hint="default"/>
      </w:rPr>
    </w:lvl>
    <w:lvl w:ilvl="3">
      <w:start w:val="10"/>
      <w:numFmt w:val="bullet"/>
      <w:lvlText w:val=""/>
      <w:lvlJc w:val="left"/>
      <w:pPr>
        <w:tabs>
          <w:tab w:val="num" w:pos="3240"/>
        </w:tabs>
        <w:ind w:left="3240" w:hanging="360"/>
      </w:pPr>
      <w:rPr>
        <w:rFonts w:ascii="Wingdings" w:eastAsia="Times New Roman" w:hAnsi="Wingdings" w:hint="default"/>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15:restartNumberingAfterBreak="0">
    <w:nsid w:val="617A3FE5"/>
    <w:multiLevelType w:val="hybridMultilevel"/>
    <w:tmpl w:val="DB58723A"/>
    <w:lvl w:ilvl="0" w:tplc="F2EE38C2">
      <w:start w:val="1"/>
      <w:numFmt w:val="decimal"/>
      <w:lvlText w:val="(%1)"/>
      <w:lvlJc w:val="left"/>
      <w:pPr>
        <w:ind w:left="2011" w:hanging="735"/>
      </w:pPr>
      <w:rPr>
        <w:rFonts w:cs="Times New Roman"/>
      </w:rPr>
    </w:lvl>
    <w:lvl w:ilvl="1" w:tplc="0C090019">
      <w:start w:val="1"/>
      <w:numFmt w:val="lowerLetter"/>
      <w:lvlText w:val="%2."/>
      <w:lvlJc w:val="left"/>
      <w:pPr>
        <w:ind w:left="2356" w:hanging="360"/>
      </w:pPr>
      <w:rPr>
        <w:rFonts w:cs="Times New Roman"/>
      </w:rPr>
    </w:lvl>
    <w:lvl w:ilvl="2" w:tplc="0C09001B">
      <w:start w:val="1"/>
      <w:numFmt w:val="lowerRoman"/>
      <w:lvlText w:val="%3."/>
      <w:lvlJc w:val="right"/>
      <w:pPr>
        <w:ind w:left="3076" w:hanging="180"/>
      </w:pPr>
      <w:rPr>
        <w:rFonts w:cs="Times New Roman"/>
      </w:rPr>
    </w:lvl>
    <w:lvl w:ilvl="3" w:tplc="0C09000F">
      <w:start w:val="1"/>
      <w:numFmt w:val="decimal"/>
      <w:lvlText w:val="%4."/>
      <w:lvlJc w:val="left"/>
      <w:pPr>
        <w:ind w:left="3796" w:hanging="360"/>
      </w:pPr>
      <w:rPr>
        <w:rFonts w:cs="Times New Roman"/>
      </w:rPr>
    </w:lvl>
    <w:lvl w:ilvl="4" w:tplc="0C090019">
      <w:start w:val="1"/>
      <w:numFmt w:val="lowerLetter"/>
      <w:lvlText w:val="%5."/>
      <w:lvlJc w:val="left"/>
      <w:pPr>
        <w:ind w:left="4516" w:hanging="360"/>
      </w:pPr>
      <w:rPr>
        <w:rFonts w:cs="Times New Roman"/>
      </w:rPr>
    </w:lvl>
    <w:lvl w:ilvl="5" w:tplc="0C09001B">
      <w:start w:val="1"/>
      <w:numFmt w:val="lowerRoman"/>
      <w:lvlText w:val="%6."/>
      <w:lvlJc w:val="right"/>
      <w:pPr>
        <w:ind w:left="5236" w:hanging="180"/>
      </w:pPr>
      <w:rPr>
        <w:rFonts w:cs="Times New Roman"/>
      </w:rPr>
    </w:lvl>
    <w:lvl w:ilvl="6" w:tplc="0C09000F">
      <w:start w:val="1"/>
      <w:numFmt w:val="decimal"/>
      <w:lvlText w:val="%7."/>
      <w:lvlJc w:val="left"/>
      <w:pPr>
        <w:ind w:left="5956" w:hanging="360"/>
      </w:pPr>
      <w:rPr>
        <w:rFonts w:cs="Times New Roman"/>
      </w:rPr>
    </w:lvl>
    <w:lvl w:ilvl="7" w:tplc="0C090019">
      <w:start w:val="1"/>
      <w:numFmt w:val="lowerLetter"/>
      <w:lvlText w:val="%8."/>
      <w:lvlJc w:val="left"/>
      <w:pPr>
        <w:ind w:left="6676" w:hanging="360"/>
      </w:pPr>
      <w:rPr>
        <w:rFonts w:cs="Times New Roman"/>
      </w:rPr>
    </w:lvl>
    <w:lvl w:ilvl="8" w:tplc="0C09001B">
      <w:start w:val="1"/>
      <w:numFmt w:val="lowerRoman"/>
      <w:lvlText w:val="%9."/>
      <w:lvlJc w:val="right"/>
      <w:pPr>
        <w:ind w:left="7396" w:hanging="180"/>
      </w:pPr>
      <w:rPr>
        <w:rFonts w:cs="Times New Roman"/>
      </w:rPr>
    </w:lvl>
  </w:abstractNum>
  <w:abstractNum w:abstractNumId="16" w15:restartNumberingAfterBreak="0">
    <w:nsid w:val="64CD5F57"/>
    <w:multiLevelType w:val="hybridMultilevel"/>
    <w:tmpl w:val="6EF4F8A0"/>
    <w:lvl w:ilvl="0" w:tplc="F7CC1A1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70C0580F"/>
    <w:multiLevelType w:val="hybridMultilevel"/>
    <w:tmpl w:val="7BB0ADC0"/>
    <w:lvl w:ilvl="0" w:tplc="FFFFFFFF">
      <w:start w:val="1"/>
      <w:numFmt w:val="bullet"/>
      <w:pStyle w:val="Bullet"/>
      <w:lvlText w:val="–"/>
      <w:lvlJc w:val="left"/>
      <w:pPr>
        <w:tabs>
          <w:tab w:val="num" w:pos="2858"/>
        </w:tabs>
        <w:ind w:left="2858" w:hanging="720"/>
      </w:pPr>
      <w:rPr>
        <w:rFonts w:ascii="Verdana" w:hAnsi="Verdana" w:hint="default"/>
      </w:rPr>
    </w:lvl>
    <w:lvl w:ilvl="1" w:tplc="FFFFFFFF">
      <w:start w:val="1"/>
      <w:numFmt w:val="bullet"/>
      <w:lvlText w:val="o"/>
      <w:lvlJc w:val="left"/>
      <w:pPr>
        <w:tabs>
          <w:tab w:val="num" w:pos="2498"/>
        </w:tabs>
        <w:ind w:left="2498" w:hanging="360"/>
      </w:pPr>
      <w:rPr>
        <w:rFonts w:ascii="Courier New" w:hAnsi="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739F5BBD"/>
    <w:multiLevelType w:val="hybridMultilevel"/>
    <w:tmpl w:val="6EF4F8A0"/>
    <w:lvl w:ilvl="0" w:tplc="F7CC1A1C">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7"/>
  </w:num>
  <w:num w:numId="3">
    <w:abstractNumId w:val="10"/>
  </w:num>
  <w:num w:numId="4">
    <w:abstractNumId w:val="8"/>
  </w:num>
  <w:num w:numId="5">
    <w:abstractNumId w:val="11"/>
  </w:num>
  <w:num w:numId="6">
    <w:abstractNumId w:val="12"/>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1"/>
  </w:num>
  <w:num w:numId="13">
    <w:abstractNumId w:val="9"/>
  </w:num>
  <w:num w:numId="14">
    <w:abstractNumId w:val="0"/>
  </w:num>
  <w:num w:numId="15">
    <w:abstractNumId w:val="5"/>
  </w:num>
  <w:num w:numId="16">
    <w:abstractNumId w:val="4"/>
  </w:num>
  <w:num w:numId="17">
    <w:abstractNumId w:val="13"/>
  </w:num>
  <w:num w:numId="18">
    <w:abstractNumId w:val="2"/>
  </w:num>
  <w:num w:numId="19">
    <w:abstractNumId w:val="3"/>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35464517.1"/>
  </w:docVars>
  <w:rsids>
    <w:rsidRoot w:val="0043419B"/>
    <w:rsid w:val="00014288"/>
    <w:rsid w:val="0001470E"/>
    <w:rsid w:val="00020E83"/>
    <w:rsid w:val="000301D2"/>
    <w:rsid w:val="000336AE"/>
    <w:rsid w:val="0003455E"/>
    <w:rsid w:val="00035CA3"/>
    <w:rsid w:val="00043A63"/>
    <w:rsid w:val="00053285"/>
    <w:rsid w:val="00055D6A"/>
    <w:rsid w:val="0006000F"/>
    <w:rsid w:val="000615BB"/>
    <w:rsid w:val="00065353"/>
    <w:rsid w:val="00066EB1"/>
    <w:rsid w:val="00067F5B"/>
    <w:rsid w:val="00070D5A"/>
    <w:rsid w:val="00073E84"/>
    <w:rsid w:val="0007439C"/>
    <w:rsid w:val="00082B0B"/>
    <w:rsid w:val="000847E7"/>
    <w:rsid w:val="000857D1"/>
    <w:rsid w:val="00087307"/>
    <w:rsid w:val="000B7F6A"/>
    <w:rsid w:val="000C56C9"/>
    <w:rsid w:val="000D12FC"/>
    <w:rsid w:val="000D40E6"/>
    <w:rsid w:val="000D5ABD"/>
    <w:rsid w:val="000E26BC"/>
    <w:rsid w:val="000E4006"/>
    <w:rsid w:val="000E598C"/>
    <w:rsid w:val="000F72F5"/>
    <w:rsid w:val="001011C9"/>
    <w:rsid w:val="00104FA8"/>
    <w:rsid w:val="00107283"/>
    <w:rsid w:val="0011178C"/>
    <w:rsid w:val="00116816"/>
    <w:rsid w:val="001174DB"/>
    <w:rsid w:val="00136301"/>
    <w:rsid w:val="00142C63"/>
    <w:rsid w:val="0014756A"/>
    <w:rsid w:val="001541F7"/>
    <w:rsid w:val="001545EC"/>
    <w:rsid w:val="00155FCF"/>
    <w:rsid w:val="00164EED"/>
    <w:rsid w:val="00166371"/>
    <w:rsid w:val="00166F32"/>
    <w:rsid w:val="00171CD4"/>
    <w:rsid w:val="00172B02"/>
    <w:rsid w:val="00172F4A"/>
    <w:rsid w:val="00173D6F"/>
    <w:rsid w:val="00176D17"/>
    <w:rsid w:val="00176D92"/>
    <w:rsid w:val="0017716C"/>
    <w:rsid w:val="00192916"/>
    <w:rsid w:val="00196EC4"/>
    <w:rsid w:val="001A529A"/>
    <w:rsid w:val="001B5BDC"/>
    <w:rsid w:val="001C07ED"/>
    <w:rsid w:val="001C1054"/>
    <w:rsid w:val="001C2D05"/>
    <w:rsid w:val="001C3D30"/>
    <w:rsid w:val="001D3D85"/>
    <w:rsid w:val="001E0B95"/>
    <w:rsid w:val="001E2F37"/>
    <w:rsid w:val="001E3477"/>
    <w:rsid w:val="001E66D7"/>
    <w:rsid w:val="001F68BF"/>
    <w:rsid w:val="001F7C65"/>
    <w:rsid w:val="002111D9"/>
    <w:rsid w:val="00212786"/>
    <w:rsid w:val="00220D9F"/>
    <w:rsid w:val="002226BD"/>
    <w:rsid w:val="00226979"/>
    <w:rsid w:val="002275DD"/>
    <w:rsid w:val="00234A5A"/>
    <w:rsid w:val="002361B4"/>
    <w:rsid w:val="00237D17"/>
    <w:rsid w:val="00247138"/>
    <w:rsid w:val="00250B1E"/>
    <w:rsid w:val="00254C33"/>
    <w:rsid w:val="00255CF8"/>
    <w:rsid w:val="0025699F"/>
    <w:rsid w:val="002609E8"/>
    <w:rsid w:val="0026733C"/>
    <w:rsid w:val="00273290"/>
    <w:rsid w:val="00274E26"/>
    <w:rsid w:val="0028127A"/>
    <w:rsid w:val="002846FA"/>
    <w:rsid w:val="00285DBF"/>
    <w:rsid w:val="002934ED"/>
    <w:rsid w:val="002978F9"/>
    <w:rsid w:val="002A1D90"/>
    <w:rsid w:val="002A6A5A"/>
    <w:rsid w:val="002A6B95"/>
    <w:rsid w:val="002A7459"/>
    <w:rsid w:val="002B27B1"/>
    <w:rsid w:val="002B6394"/>
    <w:rsid w:val="002C4D29"/>
    <w:rsid w:val="002C6170"/>
    <w:rsid w:val="002C7C25"/>
    <w:rsid w:val="002C7E83"/>
    <w:rsid w:val="002D6DC0"/>
    <w:rsid w:val="002F0AB9"/>
    <w:rsid w:val="002F1CB8"/>
    <w:rsid w:val="002F2965"/>
    <w:rsid w:val="0030330B"/>
    <w:rsid w:val="00304EF7"/>
    <w:rsid w:val="003071E0"/>
    <w:rsid w:val="00307AA7"/>
    <w:rsid w:val="00310B4E"/>
    <w:rsid w:val="003164CA"/>
    <w:rsid w:val="00327EC7"/>
    <w:rsid w:val="0033225F"/>
    <w:rsid w:val="00335A68"/>
    <w:rsid w:val="0035338C"/>
    <w:rsid w:val="00354B0F"/>
    <w:rsid w:val="003670B2"/>
    <w:rsid w:val="003736F8"/>
    <w:rsid w:val="003A05B7"/>
    <w:rsid w:val="003A10CE"/>
    <w:rsid w:val="003A115B"/>
    <w:rsid w:val="003A1632"/>
    <w:rsid w:val="003A20D9"/>
    <w:rsid w:val="003A3F6B"/>
    <w:rsid w:val="003B16EA"/>
    <w:rsid w:val="003B2F06"/>
    <w:rsid w:val="003C2879"/>
    <w:rsid w:val="003C437E"/>
    <w:rsid w:val="003C5869"/>
    <w:rsid w:val="003D2942"/>
    <w:rsid w:val="003D4432"/>
    <w:rsid w:val="003E3BCE"/>
    <w:rsid w:val="003E64D2"/>
    <w:rsid w:val="003F06A9"/>
    <w:rsid w:val="003F48A7"/>
    <w:rsid w:val="003F598B"/>
    <w:rsid w:val="004128A8"/>
    <w:rsid w:val="00414C4F"/>
    <w:rsid w:val="004208A8"/>
    <w:rsid w:val="00432F2A"/>
    <w:rsid w:val="0043419B"/>
    <w:rsid w:val="004366A8"/>
    <w:rsid w:val="0044399F"/>
    <w:rsid w:val="00443EA3"/>
    <w:rsid w:val="00451289"/>
    <w:rsid w:val="00451569"/>
    <w:rsid w:val="00453800"/>
    <w:rsid w:val="00455D4B"/>
    <w:rsid w:val="0046510D"/>
    <w:rsid w:val="00470F8B"/>
    <w:rsid w:val="004803E6"/>
    <w:rsid w:val="004912F0"/>
    <w:rsid w:val="00495F43"/>
    <w:rsid w:val="004A188E"/>
    <w:rsid w:val="004A1D8B"/>
    <w:rsid w:val="004A316F"/>
    <w:rsid w:val="004A424F"/>
    <w:rsid w:val="004B21F9"/>
    <w:rsid w:val="004D49E4"/>
    <w:rsid w:val="004E4780"/>
    <w:rsid w:val="004F2D28"/>
    <w:rsid w:val="0050593F"/>
    <w:rsid w:val="00512F60"/>
    <w:rsid w:val="00515B62"/>
    <w:rsid w:val="00522AF4"/>
    <w:rsid w:val="00533AD2"/>
    <w:rsid w:val="005420E0"/>
    <w:rsid w:val="00546309"/>
    <w:rsid w:val="0055755B"/>
    <w:rsid w:val="005602E6"/>
    <w:rsid w:val="00563517"/>
    <w:rsid w:val="0056575D"/>
    <w:rsid w:val="00565EF8"/>
    <w:rsid w:val="00575A62"/>
    <w:rsid w:val="00580DEA"/>
    <w:rsid w:val="00580F3E"/>
    <w:rsid w:val="005868A3"/>
    <w:rsid w:val="0059541A"/>
    <w:rsid w:val="005A246B"/>
    <w:rsid w:val="005A4103"/>
    <w:rsid w:val="005A410E"/>
    <w:rsid w:val="005A5397"/>
    <w:rsid w:val="005A6F31"/>
    <w:rsid w:val="005A7A35"/>
    <w:rsid w:val="005B7564"/>
    <w:rsid w:val="005B7A60"/>
    <w:rsid w:val="005C086E"/>
    <w:rsid w:val="005C2B00"/>
    <w:rsid w:val="005C3143"/>
    <w:rsid w:val="005C47B3"/>
    <w:rsid w:val="005E29DF"/>
    <w:rsid w:val="005E58E0"/>
    <w:rsid w:val="005E68F9"/>
    <w:rsid w:val="005F1BD3"/>
    <w:rsid w:val="005F3481"/>
    <w:rsid w:val="005F6AA8"/>
    <w:rsid w:val="006010FD"/>
    <w:rsid w:val="00602414"/>
    <w:rsid w:val="0060696D"/>
    <w:rsid w:val="006133F1"/>
    <w:rsid w:val="006148D2"/>
    <w:rsid w:val="00616E14"/>
    <w:rsid w:val="00617EF0"/>
    <w:rsid w:val="006256E0"/>
    <w:rsid w:val="006502EF"/>
    <w:rsid w:val="00653D9F"/>
    <w:rsid w:val="00663226"/>
    <w:rsid w:val="006648FB"/>
    <w:rsid w:val="00673B7B"/>
    <w:rsid w:val="00684490"/>
    <w:rsid w:val="0068715D"/>
    <w:rsid w:val="00690BE3"/>
    <w:rsid w:val="006956FB"/>
    <w:rsid w:val="006A158C"/>
    <w:rsid w:val="006A5DB2"/>
    <w:rsid w:val="006B0CED"/>
    <w:rsid w:val="006B1D4A"/>
    <w:rsid w:val="006B3727"/>
    <w:rsid w:val="006C17D8"/>
    <w:rsid w:val="006C1C73"/>
    <w:rsid w:val="006C2CE8"/>
    <w:rsid w:val="006C42E8"/>
    <w:rsid w:val="006C4B96"/>
    <w:rsid w:val="006F072D"/>
    <w:rsid w:val="006F7070"/>
    <w:rsid w:val="00714938"/>
    <w:rsid w:val="00715FEA"/>
    <w:rsid w:val="007164A7"/>
    <w:rsid w:val="00721D4B"/>
    <w:rsid w:val="00721F12"/>
    <w:rsid w:val="007226AE"/>
    <w:rsid w:val="007228F6"/>
    <w:rsid w:val="00724BB0"/>
    <w:rsid w:val="00726C5E"/>
    <w:rsid w:val="00731B31"/>
    <w:rsid w:val="00735D2D"/>
    <w:rsid w:val="0074211D"/>
    <w:rsid w:val="0074504A"/>
    <w:rsid w:val="00751FC1"/>
    <w:rsid w:val="007524C9"/>
    <w:rsid w:val="00752F42"/>
    <w:rsid w:val="00756668"/>
    <w:rsid w:val="007619C6"/>
    <w:rsid w:val="00762DBB"/>
    <w:rsid w:val="00766F7A"/>
    <w:rsid w:val="00771A7A"/>
    <w:rsid w:val="00774252"/>
    <w:rsid w:val="00774D23"/>
    <w:rsid w:val="007827AC"/>
    <w:rsid w:val="0078579A"/>
    <w:rsid w:val="0078645F"/>
    <w:rsid w:val="007944ED"/>
    <w:rsid w:val="00796586"/>
    <w:rsid w:val="007A30F5"/>
    <w:rsid w:val="007B0F10"/>
    <w:rsid w:val="007B25EF"/>
    <w:rsid w:val="007B28CC"/>
    <w:rsid w:val="007B3D7A"/>
    <w:rsid w:val="007C4D67"/>
    <w:rsid w:val="007C7801"/>
    <w:rsid w:val="007D4EB6"/>
    <w:rsid w:val="007E1389"/>
    <w:rsid w:val="007E3368"/>
    <w:rsid w:val="007E5BE2"/>
    <w:rsid w:val="007E6A15"/>
    <w:rsid w:val="007F5FB6"/>
    <w:rsid w:val="007F60BA"/>
    <w:rsid w:val="00803A1F"/>
    <w:rsid w:val="00803BE8"/>
    <w:rsid w:val="0080444C"/>
    <w:rsid w:val="00811BD0"/>
    <w:rsid w:val="00814D96"/>
    <w:rsid w:val="00816434"/>
    <w:rsid w:val="008174A3"/>
    <w:rsid w:val="00842588"/>
    <w:rsid w:val="008453F8"/>
    <w:rsid w:val="00852E2C"/>
    <w:rsid w:val="00854204"/>
    <w:rsid w:val="0085556F"/>
    <w:rsid w:val="0086343E"/>
    <w:rsid w:val="008643EC"/>
    <w:rsid w:val="00884BA0"/>
    <w:rsid w:val="0088508C"/>
    <w:rsid w:val="008949AB"/>
    <w:rsid w:val="0089510D"/>
    <w:rsid w:val="0089510F"/>
    <w:rsid w:val="008A255C"/>
    <w:rsid w:val="008A3167"/>
    <w:rsid w:val="008A60BA"/>
    <w:rsid w:val="008A64FE"/>
    <w:rsid w:val="008A7E36"/>
    <w:rsid w:val="008B2B0C"/>
    <w:rsid w:val="008B5D0E"/>
    <w:rsid w:val="008C7151"/>
    <w:rsid w:val="008D1DEA"/>
    <w:rsid w:val="008D2E47"/>
    <w:rsid w:val="008E23AB"/>
    <w:rsid w:val="008E31BD"/>
    <w:rsid w:val="008F0E51"/>
    <w:rsid w:val="008F1FB2"/>
    <w:rsid w:val="008F54B9"/>
    <w:rsid w:val="008F6AAE"/>
    <w:rsid w:val="008F778A"/>
    <w:rsid w:val="009010F1"/>
    <w:rsid w:val="00902F7E"/>
    <w:rsid w:val="00903465"/>
    <w:rsid w:val="00911141"/>
    <w:rsid w:val="00914E43"/>
    <w:rsid w:val="00916C17"/>
    <w:rsid w:val="00923B3B"/>
    <w:rsid w:val="0092672A"/>
    <w:rsid w:val="0093041E"/>
    <w:rsid w:val="00944FB1"/>
    <w:rsid w:val="00950217"/>
    <w:rsid w:val="009512AF"/>
    <w:rsid w:val="0095335B"/>
    <w:rsid w:val="00960860"/>
    <w:rsid w:val="0096295B"/>
    <w:rsid w:val="009640D1"/>
    <w:rsid w:val="00965209"/>
    <w:rsid w:val="0097159F"/>
    <w:rsid w:val="00972C57"/>
    <w:rsid w:val="009942E0"/>
    <w:rsid w:val="009963CD"/>
    <w:rsid w:val="00997D2B"/>
    <w:rsid w:val="009B1084"/>
    <w:rsid w:val="009B22A2"/>
    <w:rsid w:val="009B37EF"/>
    <w:rsid w:val="009B6426"/>
    <w:rsid w:val="009C0A5B"/>
    <w:rsid w:val="009C1210"/>
    <w:rsid w:val="009C470F"/>
    <w:rsid w:val="009C626B"/>
    <w:rsid w:val="009E68AD"/>
    <w:rsid w:val="009F2EE0"/>
    <w:rsid w:val="009F4358"/>
    <w:rsid w:val="00A044BF"/>
    <w:rsid w:val="00A05420"/>
    <w:rsid w:val="00A06D87"/>
    <w:rsid w:val="00A1645C"/>
    <w:rsid w:val="00A1653F"/>
    <w:rsid w:val="00A16896"/>
    <w:rsid w:val="00A270E2"/>
    <w:rsid w:val="00A31DF5"/>
    <w:rsid w:val="00A5146D"/>
    <w:rsid w:val="00A53211"/>
    <w:rsid w:val="00A54A1B"/>
    <w:rsid w:val="00A57A56"/>
    <w:rsid w:val="00A62694"/>
    <w:rsid w:val="00A62BD9"/>
    <w:rsid w:val="00A637FB"/>
    <w:rsid w:val="00A644B2"/>
    <w:rsid w:val="00A646C2"/>
    <w:rsid w:val="00A723BD"/>
    <w:rsid w:val="00A7508C"/>
    <w:rsid w:val="00A751CD"/>
    <w:rsid w:val="00A9586F"/>
    <w:rsid w:val="00A9652D"/>
    <w:rsid w:val="00AA1044"/>
    <w:rsid w:val="00AA2AAE"/>
    <w:rsid w:val="00AA6B13"/>
    <w:rsid w:val="00AA7F5F"/>
    <w:rsid w:val="00AB019B"/>
    <w:rsid w:val="00AC22DA"/>
    <w:rsid w:val="00AC34EE"/>
    <w:rsid w:val="00AC4B81"/>
    <w:rsid w:val="00AD48E1"/>
    <w:rsid w:val="00AD7FBE"/>
    <w:rsid w:val="00AE237A"/>
    <w:rsid w:val="00AE5EDE"/>
    <w:rsid w:val="00AE6EFA"/>
    <w:rsid w:val="00AF5C4C"/>
    <w:rsid w:val="00B03879"/>
    <w:rsid w:val="00B039AC"/>
    <w:rsid w:val="00B22073"/>
    <w:rsid w:val="00B26E89"/>
    <w:rsid w:val="00B31679"/>
    <w:rsid w:val="00B31E9B"/>
    <w:rsid w:val="00B424F0"/>
    <w:rsid w:val="00B47C11"/>
    <w:rsid w:val="00B50684"/>
    <w:rsid w:val="00B54B32"/>
    <w:rsid w:val="00B63C56"/>
    <w:rsid w:val="00B7056D"/>
    <w:rsid w:val="00B74145"/>
    <w:rsid w:val="00B762E0"/>
    <w:rsid w:val="00B779F7"/>
    <w:rsid w:val="00B836C8"/>
    <w:rsid w:val="00B855BD"/>
    <w:rsid w:val="00B90E40"/>
    <w:rsid w:val="00BA21DE"/>
    <w:rsid w:val="00BA29FE"/>
    <w:rsid w:val="00BA5A1C"/>
    <w:rsid w:val="00BB0E5E"/>
    <w:rsid w:val="00BB1B7D"/>
    <w:rsid w:val="00BB2247"/>
    <w:rsid w:val="00BB7DD1"/>
    <w:rsid w:val="00BC1640"/>
    <w:rsid w:val="00BC4212"/>
    <w:rsid w:val="00BE2322"/>
    <w:rsid w:val="00BE3170"/>
    <w:rsid w:val="00BF37A6"/>
    <w:rsid w:val="00BF7D68"/>
    <w:rsid w:val="00C0139F"/>
    <w:rsid w:val="00C0221F"/>
    <w:rsid w:val="00C118AD"/>
    <w:rsid w:val="00C120BE"/>
    <w:rsid w:val="00C1419F"/>
    <w:rsid w:val="00C15AFE"/>
    <w:rsid w:val="00C3156F"/>
    <w:rsid w:val="00C36495"/>
    <w:rsid w:val="00C52E3D"/>
    <w:rsid w:val="00C54A3D"/>
    <w:rsid w:val="00C57143"/>
    <w:rsid w:val="00C77CAD"/>
    <w:rsid w:val="00C77E71"/>
    <w:rsid w:val="00CA660B"/>
    <w:rsid w:val="00CA7767"/>
    <w:rsid w:val="00CB1D26"/>
    <w:rsid w:val="00CC74F2"/>
    <w:rsid w:val="00CC7A97"/>
    <w:rsid w:val="00CC7EE5"/>
    <w:rsid w:val="00CD7856"/>
    <w:rsid w:val="00D005C4"/>
    <w:rsid w:val="00D0158C"/>
    <w:rsid w:val="00D04B72"/>
    <w:rsid w:val="00D1236C"/>
    <w:rsid w:val="00D132DA"/>
    <w:rsid w:val="00D3145C"/>
    <w:rsid w:val="00D34ECC"/>
    <w:rsid w:val="00D41B6D"/>
    <w:rsid w:val="00D547D2"/>
    <w:rsid w:val="00D60A1D"/>
    <w:rsid w:val="00D623C7"/>
    <w:rsid w:val="00D63081"/>
    <w:rsid w:val="00D649B5"/>
    <w:rsid w:val="00D64EA5"/>
    <w:rsid w:val="00D72C9E"/>
    <w:rsid w:val="00D85C28"/>
    <w:rsid w:val="00DA0C13"/>
    <w:rsid w:val="00DA1AB7"/>
    <w:rsid w:val="00DB5E7A"/>
    <w:rsid w:val="00DB7880"/>
    <w:rsid w:val="00DE2A1B"/>
    <w:rsid w:val="00DF032F"/>
    <w:rsid w:val="00DF2063"/>
    <w:rsid w:val="00DF2074"/>
    <w:rsid w:val="00DF2406"/>
    <w:rsid w:val="00DF3F89"/>
    <w:rsid w:val="00E03538"/>
    <w:rsid w:val="00E036A4"/>
    <w:rsid w:val="00E0421D"/>
    <w:rsid w:val="00E13B27"/>
    <w:rsid w:val="00E20AD3"/>
    <w:rsid w:val="00E24E8A"/>
    <w:rsid w:val="00E3340C"/>
    <w:rsid w:val="00E42179"/>
    <w:rsid w:val="00E53899"/>
    <w:rsid w:val="00E562FA"/>
    <w:rsid w:val="00E57A1D"/>
    <w:rsid w:val="00E60197"/>
    <w:rsid w:val="00E60E7E"/>
    <w:rsid w:val="00E61F29"/>
    <w:rsid w:val="00E63727"/>
    <w:rsid w:val="00E66187"/>
    <w:rsid w:val="00E67672"/>
    <w:rsid w:val="00E71A9C"/>
    <w:rsid w:val="00E80542"/>
    <w:rsid w:val="00E831E5"/>
    <w:rsid w:val="00E907D0"/>
    <w:rsid w:val="00E92B9E"/>
    <w:rsid w:val="00E92EE7"/>
    <w:rsid w:val="00E970A8"/>
    <w:rsid w:val="00EA27EE"/>
    <w:rsid w:val="00EA45AA"/>
    <w:rsid w:val="00EA6600"/>
    <w:rsid w:val="00EB2B7D"/>
    <w:rsid w:val="00EB5E49"/>
    <w:rsid w:val="00EB6785"/>
    <w:rsid w:val="00ED2DAD"/>
    <w:rsid w:val="00ED6621"/>
    <w:rsid w:val="00ED6A12"/>
    <w:rsid w:val="00EE49D8"/>
    <w:rsid w:val="00EE5AA5"/>
    <w:rsid w:val="00EE5CE9"/>
    <w:rsid w:val="00EE6A2D"/>
    <w:rsid w:val="00EF060A"/>
    <w:rsid w:val="00EF5371"/>
    <w:rsid w:val="00EF65A2"/>
    <w:rsid w:val="00EF7958"/>
    <w:rsid w:val="00F00D06"/>
    <w:rsid w:val="00F058DA"/>
    <w:rsid w:val="00F05CDC"/>
    <w:rsid w:val="00F07134"/>
    <w:rsid w:val="00F10A9E"/>
    <w:rsid w:val="00F314FC"/>
    <w:rsid w:val="00F37A3F"/>
    <w:rsid w:val="00F41922"/>
    <w:rsid w:val="00F51E40"/>
    <w:rsid w:val="00F55CD7"/>
    <w:rsid w:val="00F61ECE"/>
    <w:rsid w:val="00F7083D"/>
    <w:rsid w:val="00F727ED"/>
    <w:rsid w:val="00F75E0B"/>
    <w:rsid w:val="00F84027"/>
    <w:rsid w:val="00F955D1"/>
    <w:rsid w:val="00F95C6F"/>
    <w:rsid w:val="00FA2DE1"/>
    <w:rsid w:val="00FA5433"/>
    <w:rsid w:val="00FC2903"/>
    <w:rsid w:val="00FD2DC9"/>
    <w:rsid w:val="00FD43B3"/>
    <w:rsid w:val="00FD60BD"/>
    <w:rsid w:val="00FE0A9F"/>
    <w:rsid w:val="00FE4907"/>
    <w:rsid w:val="00FF6BA4"/>
    <w:rsid w:val="00FF7C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C91443E"/>
  <w14:defaultImageDpi w14:val="96"/>
  <w15:docId w15:val="{626E8135-C1B6-46D3-B23F-9463E52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semiHidden="1" w:unhideWhenUsed="1"/>
    <w:lsdException w:name="index heading" w:semiHidden="1" w:unhideWhenUsed="1"/>
    <w:lsdException w:name="caption" w:uiPriority="35" w:qFormat="1"/>
    <w:lsdException w:name="annotation reference" w:semiHidden="1"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Strong" w:uiPriority="22" w:qFormat="1"/>
    <w:lsdException w:name="Emphasis" w:uiPriority="20"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Arial" w:hAnsi="Arial"/>
      <w:sz w:val="22"/>
      <w:lang w:eastAsia="en-US"/>
    </w:rPr>
  </w:style>
  <w:style w:type="paragraph" w:styleId="Heading1">
    <w:name w:val="heading 1"/>
    <w:aliases w:val="Heading 1-1"/>
    <w:basedOn w:val="Normal"/>
    <w:next w:val="Heading2"/>
    <w:link w:val="Heading1Char"/>
    <w:uiPriority w:val="9"/>
    <w:qFormat/>
    <w:pPr>
      <w:keepNext/>
      <w:spacing w:before="240"/>
      <w:ind w:left="709" w:hanging="709"/>
      <w:outlineLvl w:val="0"/>
    </w:pPr>
    <w:rPr>
      <w:b/>
    </w:rPr>
  </w:style>
  <w:style w:type="paragraph" w:styleId="Heading2">
    <w:name w:val="heading 2"/>
    <w:aliases w:val="Heading 2-1"/>
    <w:basedOn w:val="Normal"/>
    <w:next w:val="Normal"/>
    <w:link w:val="Heading2Char"/>
    <w:uiPriority w:val="9"/>
    <w:qFormat/>
    <w:pPr>
      <w:spacing w:before="240"/>
      <w:outlineLvl w:val="1"/>
    </w:pPr>
  </w:style>
  <w:style w:type="paragraph" w:styleId="Heading3">
    <w:name w:val="heading 3"/>
    <w:aliases w:val="h3,Heading 3-1"/>
    <w:basedOn w:val="Normal"/>
    <w:link w:val="Heading3Char"/>
    <w:uiPriority w:val="9"/>
    <w:qFormat/>
    <w:pPr>
      <w:spacing w:before="240"/>
      <w:ind w:left="1418" w:hanging="709"/>
      <w:outlineLvl w:val="2"/>
    </w:pPr>
  </w:style>
  <w:style w:type="paragraph" w:styleId="Heading4">
    <w:name w:val="heading 4"/>
    <w:aliases w:val="h4,Heading 4-1"/>
    <w:basedOn w:val="Normal"/>
    <w:link w:val="Heading4Char"/>
    <w:uiPriority w:val="9"/>
    <w:qFormat/>
    <w:pPr>
      <w:spacing w:before="240"/>
      <w:ind w:left="2126" w:hanging="708"/>
      <w:outlineLvl w:val="3"/>
    </w:pPr>
  </w:style>
  <w:style w:type="paragraph" w:styleId="Heading5">
    <w:name w:val="heading 5"/>
    <w:basedOn w:val="Normal"/>
    <w:link w:val="Heading5Char"/>
    <w:uiPriority w:val="9"/>
    <w:qFormat/>
    <w:pPr>
      <w:spacing w:before="240"/>
      <w:ind w:left="2835" w:hanging="709"/>
      <w:outlineLvl w:val="4"/>
    </w:pPr>
  </w:style>
  <w:style w:type="paragraph" w:styleId="Heading6">
    <w:name w:val="heading 6"/>
    <w:basedOn w:val="Normal"/>
    <w:link w:val="Heading6Char"/>
    <w:uiPriority w:val="9"/>
    <w:qFormat/>
    <w:pPr>
      <w:spacing w:before="240"/>
      <w:ind w:left="3544" w:hanging="709"/>
      <w:outlineLvl w:val="5"/>
    </w:pPr>
  </w:style>
  <w:style w:type="paragraph" w:styleId="Heading7">
    <w:name w:val="heading 7"/>
    <w:basedOn w:val="Normal"/>
    <w:next w:val="Normal"/>
    <w:link w:val="Heading7Char"/>
    <w:uiPriority w:val="9"/>
    <w:qFormat/>
    <w:pPr>
      <w:outlineLvl w:val="6"/>
    </w:pPr>
  </w:style>
  <w:style w:type="paragraph" w:styleId="Heading8">
    <w:name w:val="heading 8"/>
    <w:basedOn w:val="Normal"/>
    <w:next w:val="Normal"/>
    <w:link w:val="Heading8Char"/>
    <w:uiPriority w:val="9"/>
    <w:qFormat/>
    <w:pPr>
      <w:outlineLvl w:val="7"/>
    </w:pPr>
  </w:style>
  <w:style w:type="paragraph" w:styleId="Heading9">
    <w:name w:val="heading 9"/>
    <w:basedOn w:val="Normal"/>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
    <w:basedOn w:val="DefaultParagraphFont"/>
    <w:link w:val="Heading1"/>
    <w:uiPriority w:val="9"/>
    <w:locked/>
    <w:rsid w:val="0043419B"/>
    <w:rPr>
      <w:rFonts w:ascii="Arial" w:hAnsi="Arial" w:cs="Times New Roman"/>
      <w:b/>
      <w:sz w:val="22"/>
      <w:lang w:val="x-none" w:eastAsia="en-US"/>
    </w:rPr>
  </w:style>
  <w:style w:type="character" w:customStyle="1" w:styleId="Heading2Char">
    <w:name w:val="Heading 2 Char"/>
    <w:aliases w:val="Heading 2-1 Char"/>
    <w:basedOn w:val="DefaultParagraphFont"/>
    <w:link w:val="Heading2"/>
    <w:uiPriority w:val="9"/>
    <w:locked/>
    <w:rsid w:val="0043419B"/>
    <w:rPr>
      <w:rFonts w:ascii="Arial" w:hAnsi="Arial" w:cs="Times New Roman"/>
      <w:sz w:val="22"/>
      <w:lang w:val="x-none" w:eastAsia="en-US"/>
    </w:rPr>
  </w:style>
  <w:style w:type="character" w:customStyle="1" w:styleId="Heading3Char">
    <w:name w:val="Heading 3 Char"/>
    <w:aliases w:val="h3 Char,Heading 3-1 Char"/>
    <w:basedOn w:val="DefaultParagraphFont"/>
    <w:link w:val="Heading3"/>
    <w:uiPriority w:val="9"/>
    <w:locked/>
    <w:rsid w:val="0043419B"/>
    <w:rPr>
      <w:rFonts w:ascii="Arial" w:hAnsi="Arial" w:cs="Times New Roman"/>
      <w:sz w:val="22"/>
      <w:lang w:val="x-none" w:eastAsia="en-US"/>
    </w:rPr>
  </w:style>
  <w:style w:type="character" w:customStyle="1" w:styleId="Heading4Char">
    <w:name w:val="Heading 4 Char"/>
    <w:aliases w:val="h4 Char,Heading 4-1 Char"/>
    <w:basedOn w:val="DefaultParagraphFont"/>
    <w:link w:val="Heading4"/>
    <w:uiPriority w:val="9"/>
    <w:locked/>
    <w:rsid w:val="0043419B"/>
    <w:rPr>
      <w:rFonts w:ascii="Arial" w:hAnsi="Arial" w:cs="Times New Roman"/>
      <w:sz w:val="22"/>
      <w:lang w:val="x-none" w:eastAsia="en-US"/>
    </w:rPr>
  </w:style>
  <w:style w:type="character" w:customStyle="1" w:styleId="Heading5Char">
    <w:name w:val="Heading 5 Char"/>
    <w:basedOn w:val="DefaultParagraphFont"/>
    <w:link w:val="Heading5"/>
    <w:uiPriority w:val="9"/>
    <w:locked/>
    <w:rsid w:val="0043419B"/>
    <w:rPr>
      <w:rFonts w:ascii="Arial" w:hAnsi="Arial" w:cs="Times New Roman"/>
      <w:sz w:val="22"/>
      <w:lang w:val="x-none" w:eastAsia="en-US"/>
    </w:rPr>
  </w:style>
  <w:style w:type="character" w:customStyle="1" w:styleId="Heading6Char">
    <w:name w:val="Heading 6 Char"/>
    <w:basedOn w:val="DefaultParagraphFont"/>
    <w:link w:val="Heading6"/>
    <w:uiPriority w:val="9"/>
    <w:locked/>
    <w:rsid w:val="0043419B"/>
    <w:rPr>
      <w:rFonts w:ascii="Arial" w:hAnsi="Arial" w:cs="Times New Roman"/>
      <w:sz w:val="22"/>
      <w:lang w:val="x-none" w:eastAsia="en-US"/>
    </w:rPr>
  </w:style>
  <w:style w:type="character" w:customStyle="1" w:styleId="Heading7Char">
    <w:name w:val="Heading 7 Char"/>
    <w:basedOn w:val="DefaultParagraphFont"/>
    <w:link w:val="Heading7"/>
    <w:uiPriority w:val="9"/>
    <w:locked/>
    <w:rsid w:val="0043419B"/>
    <w:rPr>
      <w:rFonts w:ascii="Arial" w:hAnsi="Arial" w:cs="Times New Roman"/>
      <w:sz w:val="22"/>
      <w:lang w:val="x-none" w:eastAsia="en-US"/>
    </w:rPr>
  </w:style>
  <w:style w:type="character" w:customStyle="1" w:styleId="Heading8Char">
    <w:name w:val="Heading 8 Char"/>
    <w:basedOn w:val="DefaultParagraphFont"/>
    <w:link w:val="Heading8"/>
    <w:uiPriority w:val="9"/>
    <w:locked/>
    <w:rsid w:val="0043419B"/>
    <w:rPr>
      <w:rFonts w:ascii="Arial" w:hAnsi="Arial" w:cs="Times New Roman"/>
      <w:sz w:val="22"/>
      <w:lang w:val="x-none" w:eastAsia="en-US"/>
    </w:rPr>
  </w:style>
  <w:style w:type="character" w:customStyle="1" w:styleId="Heading9Char">
    <w:name w:val="Heading 9 Char"/>
    <w:basedOn w:val="DefaultParagraphFont"/>
    <w:link w:val="Heading9"/>
    <w:uiPriority w:val="9"/>
    <w:locked/>
    <w:rsid w:val="0043419B"/>
    <w:rPr>
      <w:rFonts w:ascii="Arial" w:hAnsi="Arial" w:cs="Times New Roman"/>
      <w:sz w:val="22"/>
      <w:lang w:val="x-none" w:eastAsia="en-US"/>
    </w:rPr>
  </w:style>
  <w:style w:type="character" w:styleId="FootnoteReference">
    <w:name w:val="footnote reference"/>
    <w:basedOn w:val="DefaultParagraphFont"/>
    <w:uiPriority w:val="99"/>
    <w:semiHidden/>
    <w:rPr>
      <w:rFonts w:cs="Times New Roman"/>
      <w:sz w:val="20"/>
    </w:rPr>
  </w:style>
  <w:style w:type="paragraph" w:customStyle="1" w:styleId="Level1">
    <w:name w:val="Level 1"/>
    <w:basedOn w:val="Normal"/>
    <w:rPr>
      <w:b/>
    </w:rPr>
  </w:style>
  <w:style w:type="paragraph" w:customStyle="1" w:styleId="Level2">
    <w:name w:val="Level 2"/>
    <w:basedOn w:val="Normal"/>
    <w:pPr>
      <w:ind w:left="566" w:hanging="566"/>
    </w:pPr>
  </w:style>
  <w:style w:type="paragraph" w:customStyle="1" w:styleId="Level3">
    <w:name w:val="Level 3"/>
    <w:basedOn w:val="Normal"/>
    <w:pPr>
      <w:ind w:left="1134" w:hanging="568"/>
    </w:pPr>
  </w:style>
  <w:style w:type="paragraph" w:customStyle="1" w:styleId="Level4">
    <w:name w:val="Level 4"/>
    <w:basedOn w:val="Normal"/>
    <w:pPr>
      <w:ind w:left="1700" w:hanging="566"/>
    </w:pPr>
  </w:style>
  <w:style w:type="paragraph" w:styleId="TOC1">
    <w:name w:val="toc 1"/>
    <w:basedOn w:val="Normal"/>
    <w:next w:val="Normal"/>
    <w:uiPriority w:val="39"/>
    <w:pPr>
      <w:spacing w:before="360"/>
      <w:jc w:val="left"/>
    </w:pPr>
    <w:rPr>
      <w:rFonts w:ascii="Cambria" w:hAnsi="Cambria"/>
      <w:b/>
      <w:bCs/>
      <w:caps/>
      <w:sz w:val="24"/>
      <w:szCs w:val="24"/>
    </w:rPr>
  </w:style>
  <w:style w:type="paragraph" w:styleId="TOC2">
    <w:name w:val="toc 2"/>
    <w:basedOn w:val="Normal"/>
    <w:next w:val="Normal"/>
    <w:uiPriority w:val="39"/>
    <w:pPr>
      <w:spacing w:before="240"/>
      <w:jc w:val="left"/>
    </w:pPr>
    <w:rPr>
      <w:rFonts w:ascii="Calibri" w:hAnsi="Calibri"/>
      <w:b/>
      <w:bCs/>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43419B"/>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rPr>
      <w:sz w:val="13"/>
    </w:rPr>
  </w:style>
  <w:style w:type="character" w:customStyle="1" w:styleId="FooterChar">
    <w:name w:val="Footer Char"/>
    <w:basedOn w:val="DefaultParagraphFont"/>
    <w:link w:val="Footer"/>
    <w:uiPriority w:val="99"/>
    <w:locked/>
    <w:rsid w:val="0043419B"/>
    <w:rPr>
      <w:rFonts w:ascii="Arial" w:hAnsi="Arial" w:cs="Times New Roman"/>
      <w:sz w:val="13"/>
      <w:lang w:val="x-none" w:eastAsia="en-US"/>
    </w:rPr>
  </w:style>
  <w:style w:type="paragraph" w:styleId="BodyText">
    <w:name w:val="Body Text"/>
    <w:basedOn w:val="Normal"/>
    <w:link w:val="BodyTextChar"/>
    <w:uiPriority w:val="99"/>
    <w:pPr>
      <w:tabs>
        <w:tab w:val="left" w:pos="1701"/>
      </w:tabs>
    </w:pPr>
  </w:style>
  <w:style w:type="character" w:customStyle="1" w:styleId="BodyTextChar">
    <w:name w:val="Body Text Char"/>
    <w:basedOn w:val="DefaultParagraphFont"/>
    <w:link w:val="BodyText"/>
    <w:uiPriority w:val="99"/>
    <w:locked/>
    <w:rsid w:val="0043419B"/>
    <w:rPr>
      <w:rFonts w:ascii="Arial" w:hAnsi="Arial" w:cs="Times New Roman"/>
      <w:sz w:val="22"/>
      <w:lang w:val="x-none" w:eastAsia="en-US"/>
    </w:rPr>
  </w:style>
  <w:style w:type="paragraph" w:customStyle="1" w:styleId="BodyText1">
    <w:name w:val="Body Text 1"/>
    <w:basedOn w:val="Normal"/>
    <w:uiPriority w:val="99"/>
    <w:pPr>
      <w:spacing w:before="240"/>
      <w:ind w:left="709"/>
    </w:pPr>
  </w:style>
  <w:style w:type="paragraph" w:styleId="BodyText2">
    <w:name w:val="Body Text 2"/>
    <w:basedOn w:val="Normal"/>
    <w:link w:val="BodyText2Char"/>
    <w:uiPriority w:val="99"/>
    <w:semiHidden/>
    <w:pPr>
      <w:spacing w:before="240"/>
      <w:ind w:left="709"/>
    </w:pPr>
  </w:style>
  <w:style w:type="character" w:customStyle="1" w:styleId="BodyText2Char">
    <w:name w:val="Body Text 2 Char"/>
    <w:basedOn w:val="DefaultParagraphFont"/>
    <w:link w:val="BodyText2"/>
    <w:uiPriority w:val="99"/>
    <w:semiHidden/>
    <w:rPr>
      <w:rFonts w:ascii="Arial" w:hAnsi="Arial"/>
      <w:sz w:val="22"/>
      <w:lang w:eastAsia="en-US"/>
    </w:rPr>
  </w:style>
  <w:style w:type="paragraph" w:styleId="BodyText3">
    <w:name w:val="Body Text 3"/>
    <w:basedOn w:val="Normal"/>
    <w:link w:val="BodyText3Char"/>
    <w:uiPriority w:val="99"/>
    <w:semiHidden/>
    <w:pPr>
      <w:spacing w:before="240"/>
      <w:ind w:left="1418"/>
    </w:pPr>
  </w:style>
  <w:style w:type="character" w:customStyle="1" w:styleId="BodyText3Char">
    <w:name w:val="Body Text 3 Char"/>
    <w:basedOn w:val="DefaultParagraphFont"/>
    <w:link w:val="BodyText3"/>
    <w:uiPriority w:val="99"/>
    <w:semiHidden/>
    <w:rPr>
      <w:rFonts w:ascii="Arial" w:hAnsi="Arial"/>
      <w:sz w:val="16"/>
      <w:szCs w:val="16"/>
      <w:lang w:eastAsia="en-US"/>
    </w:r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character" w:styleId="PageNumber">
    <w:name w:val="page number"/>
    <w:basedOn w:val="DefaultParagraphFont"/>
    <w:uiPriority w:val="99"/>
    <w:rPr>
      <w:rFonts w:cs="Times New Roman"/>
      <w:sz w:val="20"/>
    </w:rPr>
  </w:style>
  <w:style w:type="paragraph" w:customStyle="1" w:styleId="TableText">
    <w:name w:val="Table Text"/>
    <w:basedOn w:val="Normal"/>
    <w:pPr>
      <w:spacing w:before="60" w:after="60"/>
    </w:pPr>
  </w:style>
  <w:style w:type="paragraph" w:styleId="TOC3">
    <w:name w:val="toc 3"/>
    <w:basedOn w:val="Normal"/>
    <w:next w:val="Normal"/>
    <w:uiPriority w:val="39"/>
    <w:pPr>
      <w:ind w:left="220"/>
      <w:jc w:val="left"/>
    </w:pPr>
    <w:rPr>
      <w:rFonts w:ascii="Calibri" w:hAnsi="Calibri"/>
      <w:sz w:val="20"/>
    </w:rPr>
  </w:style>
  <w:style w:type="paragraph" w:styleId="TOC4">
    <w:name w:val="toc 4"/>
    <w:basedOn w:val="Normal"/>
    <w:next w:val="Normal"/>
    <w:uiPriority w:val="39"/>
    <w:semiHidden/>
    <w:pPr>
      <w:ind w:left="440"/>
      <w:jc w:val="left"/>
    </w:pPr>
    <w:rPr>
      <w:rFonts w:ascii="Calibri" w:hAnsi="Calibri"/>
      <w:sz w:val="20"/>
    </w:rPr>
  </w:style>
  <w:style w:type="paragraph" w:styleId="TOC5">
    <w:name w:val="toc 5"/>
    <w:basedOn w:val="Normal"/>
    <w:next w:val="Normal"/>
    <w:uiPriority w:val="39"/>
    <w:pPr>
      <w:ind w:left="660"/>
      <w:jc w:val="left"/>
    </w:pPr>
    <w:rPr>
      <w:rFonts w:ascii="Calibri" w:hAnsi="Calibri"/>
      <w:sz w:val="20"/>
    </w:rPr>
  </w:style>
  <w:style w:type="paragraph" w:styleId="TOC6">
    <w:name w:val="toc 6"/>
    <w:basedOn w:val="Normal"/>
    <w:next w:val="Normal"/>
    <w:uiPriority w:val="39"/>
    <w:pPr>
      <w:ind w:left="880"/>
      <w:jc w:val="left"/>
    </w:pPr>
    <w:rPr>
      <w:rFonts w:ascii="Calibri" w:hAnsi="Calibri"/>
      <w:sz w:val="20"/>
    </w:rPr>
  </w:style>
  <w:style w:type="paragraph" w:styleId="TOC7">
    <w:name w:val="toc 7"/>
    <w:basedOn w:val="Normal"/>
    <w:next w:val="Normal"/>
    <w:uiPriority w:val="39"/>
    <w:pPr>
      <w:ind w:left="1100"/>
      <w:jc w:val="left"/>
    </w:pPr>
    <w:rPr>
      <w:rFonts w:ascii="Calibri" w:hAnsi="Calibri"/>
      <w:sz w:val="20"/>
    </w:rPr>
  </w:style>
  <w:style w:type="paragraph" w:styleId="TOC8">
    <w:name w:val="toc 8"/>
    <w:basedOn w:val="Normal"/>
    <w:next w:val="Normal"/>
    <w:uiPriority w:val="39"/>
    <w:pPr>
      <w:ind w:left="1320"/>
      <w:jc w:val="left"/>
    </w:pPr>
    <w:rPr>
      <w:rFonts w:ascii="Calibri" w:hAnsi="Calibri"/>
      <w:sz w:val="20"/>
    </w:rPr>
  </w:style>
  <w:style w:type="paragraph" w:styleId="TOC9">
    <w:name w:val="toc 9"/>
    <w:basedOn w:val="Normal"/>
    <w:next w:val="Normal"/>
    <w:uiPriority w:val="39"/>
    <w:pPr>
      <w:ind w:left="1540"/>
      <w:jc w:val="left"/>
    </w:pPr>
    <w:rPr>
      <w:rFonts w:ascii="Calibri" w:hAnsi="Calibri"/>
      <w:sz w:val="20"/>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sid w:val="0043419B"/>
    <w:rPr>
      <w:rFonts w:ascii="Arial" w:hAnsi="Arial" w:cs="Times New Roman"/>
      <w:lang w:val="x-none" w:eastAsia="en-US"/>
    </w:rPr>
  </w:style>
  <w:style w:type="paragraph" w:customStyle="1" w:styleId="paranumbered">
    <w:name w:val="para_numbered"/>
    <w:basedOn w:val="Normal"/>
    <w:pPr>
      <w:widowControl/>
      <w:spacing w:after="240"/>
      <w:ind w:left="1412" w:hanging="706"/>
      <w:jc w:val="left"/>
    </w:pPr>
    <w:rPr>
      <w:sz w:val="24"/>
    </w:rPr>
  </w:style>
  <w:style w:type="character" w:customStyle="1" w:styleId="Boldwordformat">
    <w:name w:val="Bold word format"/>
    <w:basedOn w:val="DefaultParagraphFont"/>
    <w:rPr>
      <w:rFonts w:cs="Times New Roman"/>
      <w:b/>
    </w:rPr>
  </w:style>
  <w:style w:type="paragraph" w:customStyle="1" w:styleId="paraaindent">
    <w:name w:val="para_a indent"/>
    <w:basedOn w:val="Normal"/>
    <w:pPr>
      <w:widowControl/>
      <w:spacing w:after="240"/>
      <w:ind w:left="2117" w:hanging="706"/>
      <w:jc w:val="left"/>
    </w:pPr>
    <w:rPr>
      <w:sz w:val="24"/>
    </w:rPr>
  </w:style>
  <w:style w:type="paragraph" w:customStyle="1" w:styleId="headingtop">
    <w:name w:val="heading_top"/>
    <w:basedOn w:val="Normal"/>
    <w:pPr>
      <w:keepNext/>
      <w:widowControl/>
      <w:tabs>
        <w:tab w:val="left" w:pos="540"/>
      </w:tabs>
      <w:spacing w:after="240"/>
      <w:jc w:val="left"/>
    </w:pPr>
    <w:rPr>
      <w:rFonts w:ascii="Arial,Bold" w:hAnsi="Arial,Bold"/>
      <w:b/>
      <w:sz w:val="34"/>
    </w:rPr>
  </w:style>
  <w:style w:type="paragraph" w:customStyle="1" w:styleId="headingtitle">
    <w:name w:val="heading_title"/>
    <w:basedOn w:val="headingtop"/>
    <w:pPr>
      <w:ind w:left="2160"/>
    </w:pPr>
    <w:rPr>
      <w:rFonts w:ascii="Arial" w:hAnsi="Arial"/>
    </w:rPr>
  </w:style>
  <w:style w:type="paragraph" w:styleId="Caption">
    <w:name w:val="caption"/>
    <w:basedOn w:val="Normal"/>
    <w:next w:val="Normal"/>
    <w:uiPriority w:val="35"/>
    <w:qFormat/>
    <w:pPr>
      <w:widowControl/>
      <w:tabs>
        <w:tab w:val="left" w:pos="-1128"/>
        <w:tab w:val="left" w:pos="-720"/>
        <w:tab w:val="left" w:pos="0"/>
        <w:tab w:val="left" w:pos="566"/>
        <w:tab w:val="left" w:pos="720"/>
        <w:tab w:val="left" w:pos="1134"/>
        <w:tab w:val="left" w:pos="1394"/>
        <w:tab w:val="left" w:pos="1700"/>
        <w:tab w:val="left" w:pos="1960"/>
        <w:tab w:val="left" w:pos="2268"/>
        <w:tab w:val="left" w:pos="2528"/>
        <w:tab w:val="left" w:pos="2834"/>
        <w:tab w:val="left" w:pos="3094"/>
        <w:tab w:val="left" w:pos="3661"/>
        <w:tab w:val="left" w:pos="4228"/>
        <w:tab w:val="center" w:pos="4536"/>
        <w:tab w:val="left" w:pos="4795"/>
        <w:tab w:val="left" w:pos="5760"/>
        <w:tab w:val="right" w:pos="9072"/>
      </w:tabs>
      <w:ind w:left="851"/>
      <w:jc w:val="center"/>
    </w:pPr>
    <w:rPr>
      <w:sz w:val="40"/>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uiPriority w:val="99"/>
    <w:semiHidden/>
    <w:pPr>
      <w:widowControl/>
      <w:tabs>
        <w:tab w:val="left" w:pos="566"/>
        <w:tab w:val="left" w:pos="1700"/>
        <w:tab w:val="left" w:pos="2268"/>
        <w:tab w:val="left" w:pos="2834"/>
      </w:tabs>
      <w:ind w:left="1134"/>
      <w:jc w:val="left"/>
    </w:pPr>
  </w:style>
  <w:style w:type="character" w:customStyle="1" w:styleId="BodyTextIndentChar">
    <w:name w:val="Body Text Indent Char"/>
    <w:basedOn w:val="DefaultParagraphFont"/>
    <w:link w:val="BodyTextIndent"/>
    <w:uiPriority w:val="99"/>
    <w:semiHidden/>
    <w:rPr>
      <w:rFonts w:ascii="Arial" w:hAnsi="Arial"/>
      <w:sz w:val="22"/>
      <w:lang w:eastAsia="en-US"/>
    </w:rPr>
  </w:style>
  <w:style w:type="paragraph" w:customStyle="1" w:styleId="bodytextafterhead2">
    <w:name w:val="bodytextafterhead2"/>
    <w:basedOn w:val="BodyText"/>
    <w:pPr>
      <w:widowControl/>
      <w:tabs>
        <w:tab w:val="clear" w:pos="1701"/>
      </w:tabs>
      <w:spacing w:after="120"/>
      <w:ind w:left="567"/>
    </w:pPr>
    <w:rPr>
      <w:rFonts w:ascii="Times New Roman" w:hAnsi="Times New Roman"/>
    </w:rPr>
  </w:style>
  <w:style w:type="paragraph" w:customStyle="1" w:styleId="SingleNormal">
    <w:name w:val="SingleNormal"/>
    <w:basedOn w:val="Normal"/>
    <w:pPr>
      <w:widowControl/>
      <w:jc w:val="center"/>
    </w:pPr>
    <w:rPr>
      <w:rFonts w:ascii="Times New Roman" w:hAnsi="Times New Roman"/>
      <w:sz w:val="24"/>
    </w:rPr>
  </w:style>
  <w:style w:type="paragraph" w:customStyle="1" w:styleId="Autotext">
    <w:name w:val="Autotext"/>
    <w:basedOn w:val="Normal"/>
    <w:pPr>
      <w:widowControl/>
    </w:pPr>
    <w:rPr>
      <w:rFonts w:ascii="Times New Roman" w:hAnsi="Times New Roman"/>
      <w:sz w:val="24"/>
    </w:rPr>
  </w:style>
  <w:style w:type="character" w:styleId="Emphasis">
    <w:name w:val="Emphasis"/>
    <w:basedOn w:val="DefaultParagraphFont"/>
    <w:uiPriority w:val="20"/>
    <w:qFormat/>
    <w:rPr>
      <w:rFonts w:cs="Times New Roman"/>
      <w:i/>
      <w:iCs/>
    </w:rPr>
  </w:style>
  <w:style w:type="paragraph" w:styleId="BodyTextIndent2">
    <w:name w:val="Body Text Indent 2"/>
    <w:basedOn w:val="Normal"/>
    <w:link w:val="BodyTextIndent2Char"/>
    <w:uiPriority w:val="99"/>
    <w:semiHidden/>
    <w:pPr>
      <w:widowControl/>
      <w:autoSpaceDE w:val="0"/>
      <w:autoSpaceDN w:val="0"/>
      <w:adjustRightInd w:val="0"/>
      <w:spacing w:after="120"/>
      <w:ind w:left="583"/>
      <w:jc w:val="left"/>
    </w:pPr>
    <w:rPr>
      <w:rFonts w:cs="Arial"/>
      <w:lang w:val="en-US"/>
    </w:rPr>
  </w:style>
  <w:style w:type="character" w:customStyle="1" w:styleId="BodyTextIndent2Char">
    <w:name w:val="Body Text Indent 2 Char"/>
    <w:basedOn w:val="DefaultParagraphFont"/>
    <w:link w:val="BodyTextIndent2"/>
    <w:uiPriority w:val="99"/>
    <w:semiHidden/>
    <w:rPr>
      <w:rFonts w:ascii="Arial" w:hAnsi="Arial"/>
      <w:sz w:val="22"/>
      <w:lang w:eastAsia="en-US"/>
    </w:rPr>
  </w:style>
  <w:style w:type="paragraph" w:styleId="Index1">
    <w:name w:val="index 1"/>
    <w:basedOn w:val="Normal"/>
    <w:next w:val="Normal"/>
    <w:autoRedefine/>
    <w:uiPriority w:val="99"/>
    <w:semiHidden/>
    <w:pPr>
      <w:ind w:left="220" w:hanging="220"/>
    </w:pPr>
  </w:style>
  <w:style w:type="paragraph" w:styleId="IndexHeading">
    <w:name w:val="index heading"/>
    <w:basedOn w:val="Normal"/>
    <w:next w:val="Index1"/>
    <w:uiPriority w:val="99"/>
    <w:semiHidden/>
    <w:pPr>
      <w:widowControl/>
      <w:spacing w:after="120"/>
      <w:ind w:left="1418"/>
    </w:pPr>
    <w:rPr>
      <w:rFonts w:ascii="Times New Roman" w:hAnsi="Times New Roman"/>
      <w:sz w:val="24"/>
    </w:rPr>
  </w:style>
  <w:style w:type="paragraph" w:styleId="BodyTextIndent3">
    <w:name w:val="Body Text Indent 3"/>
    <w:basedOn w:val="Normal"/>
    <w:link w:val="BodyTextIndent3Char"/>
    <w:uiPriority w:val="99"/>
    <w:semiHidden/>
    <w:pPr>
      <w:widowControl/>
      <w:spacing w:after="120"/>
      <w:ind w:left="1418" w:hanging="709"/>
    </w:pPr>
    <w:rPr>
      <w:rFonts w:ascii="Times New Roman" w:hAnsi="Times New Roman"/>
      <w:sz w:val="24"/>
    </w:rPr>
  </w:style>
  <w:style w:type="character" w:customStyle="1" w:styleId="BodyTextIndent3Char">
    <w:name w:val="Body Text Indent 3 Char"/>
    <w:basedOn w:val="DefaultParagraphFont"/>
    <w:link w:val="BodyTextIndent3"/>
    <w:uiPriority w:val="99"/>
    <w:semiHidden/>
    <w:rPr>
      <w:rFonts w:ascii="Arial" w:hAnsi="Arial"/>
      <w:sz w:val="16"/>
      <w:szCs w:val="16"/>
      <w:lang w:eastAsia="en-US"/>
    </w:rPr>
  </w:style>
  <w:style w:type="paragraph" w:customStyle="1" w:styleId="letteredpara">
    <w:name w:val="letteredpara"/>
    <w:basedOn w:val="BodyText"/>
    <w:pPr>
      <w:widowControl/>
      <w:numPr>
        <w:numId w:val="1"/>
      </w:numPr>
      <w:tabs>
        <w:tab w:val="clear" w:pos="1701"/>
      </w:tabs>
      <w:spacing w:after="120"/>
    </w:pPr>
    <w:rPr>
      <w:rFonts w:ascii="Times New Roman" w:hAnsi="Times New Roman"/>
    </w:rPr>
  </w:style>
  <w:style w:type="paragraph" w:customStyle="1" w:styleId="regular">
    <w:name w:val="regular"/>
    <w:basedOn w:val="Normal"/>
    <w:pPr>
      <w:widowControl/>
    </w:pPr>
    <w:rPr>
      <w:rFonts w:ascii="Times New Roman" w:hAnsi="Times New Roman"/>
      <w:sz w:val="24"/>
    </w:rPr>
  </w:style>
  <w:style w:type="paragraph" w:customStyle="1" w:styleId="PlainLev3">
    <w:name w:val="Plain Lev 3"/>
    <w:basedOn w:val="Normal"/>
    <w:pPr>
      <w:widowControl/>
      <w:spacing w:after="120"/>
      <w:ind w:left="2836" w:hanging="709"/>
    </w:pPr>
    <w:rPr>
      <w:rFonts w:ascii="Times" w:hAnsi="Times"/>
      <w:sz w:val="24"/>
    </w:rPr>
  </w:style>
  <w:style w:type="paragraph" w:customStyle="1" w:styleId="Bullet1">
    <w:name w:val="Bullet 1"/>
    <w:basedOn w:val="Normal"/>
    <w:pPr>
      <w:widowControl/>
      <w:tabs>
        <w:tab w:val="num" w:pos="1560"/>
      </w:tabs>
      <w:ind w:left="1560" w:hanging="567"/>
      <w:jc w:val="left"/>
    </w:pPr>
    <w:rPr>
      <w:rFonts w:ascii="Times New Roman" w:hAnsi="Times New Roman"/>
      <w:lang w:val="en-US"/>
    </w:rPr>
  </w:style>
  <w:style w:type="paragraph" w:customStyle="1" w:styleId="TableBullet">
    <w:name w:val="TableBullet"/>
    <w:basedOn w:val="TableText0"/>
    <w:uiPriority w:val="99"/>
    <w:rsid w:val="0043419B"/>
  </w:style>
  <w:style w:type="paragraph" w:customStyle="1" w:styleId="TableText0">
    <w:name w:val="TableText"/>
    <w:basedOn w:val="Normal"/>
    <w:uiPriority w:val="99"/>
    <w:rsid w:val="0043419B"/>
    <w:pPr>
      <w:keepNext/>
      <w:widowControl/>
      <w:spacing w:before="60" w:after="60"/>
      <w:jc w:val="left"/>
    </w:pPr>
    <w:rPr>
      <w:rFonts w:eastAsia="SimSun"/>
      <w:sz w:val="18"/>
      <w:lang w:val="en-GB"/>
    </w:rPr>
  </w:style>
  <w:style w:type="paragraph" w:customStyle="1" w:styleId="ReportTitleinheader">
    <w:name w:val="ReportTitle (in header)"/>
    <w:basedOn w:val="Normal"/>
    <w:uiPriority w:val="99"/>
    <w:rsid w:val="0043419B"/>
    <w:pPr>
      <w:widowControl/>
      <w:ind w:left="1742" w:right="1714"/>
      <w:jc w:val="left"/>
    </w:pPr>
    <w:rPr>
      <w:rFonts w:ascii="Arial Narrow" w:eastAsia="SimSun" w:hAnsi="Arial Narrow"/>
      <w:caps/>
      <w:color w:val="FFFFFF"/>
      <w:spacing w:val="20"/>
      <w:sz w:val="32"/>
    </w:rPr>
  </w:style>
  <w:style w:type="paragraph" w:customStyle="1" w:styleId="ReportTitle">
    <w:name w:val="ReportTitle"/>
    <w:basedOn w:val="Normal"/>
    <w:uiPriority w:val="99"/>
    <w:rsid w:val="0043419B"/>
    <w:pPr>
      <w:widowControl/>
      <w:spacing w:after="200" w:line="240" w:lineRule="atLeast"/>
      <w:jc w:val="center"/>
    </w:pPr>
    <w:rPr>
      <w:rFonts w:ascii="Verdana" w:eastAsia="SimSun" w:hAnsi="Verdana"/>
      <w:color w:val="000000"/>
      <w:sz w:val="36"/>
    </w:rPr>
  </w:style>
  <w:style w:type="paragraph" w:customStyle="1" w:styleId="Heading1a">
    <w:name w:val="Heading 1a"/>
    <w:basedOn w:val="Heading1"/>
    <w:uiPriority w:val="99"/>
    <w:rsid w:val="0043419B"/>
    <w:pPr>
      <w:widowControl/>
      <w:spacing w:after="240" w:line="240" w:lineRule="atLeast"/>
      <w:ind w:left="0" w:firstLine="0"/>
      <w:jc w:val="left"/>
      <w:outlineLvl w:val="9"/>
    </w:pPr>
    <w:rPr>
      <w:rFonts w:ascii="Verdana" w:eastAsia="SimSun" w:hAnsi="Verdana" w:cs="Arial"/>
      <w:bCs/>
      <w:color w:val="23408F"/>
      <w:kern w:val="32"/>
      <w:sz w:val="28"/>
      <w:szCs w:val="32"/>
    </w:rPr>
  </w:style>
  <w:style w:type="paragraph" w:customStyle="1" w:styleId="SideText">
    <w:name w:val="SideText"/>
    <w:basedOn w:val="Normal"/>
    <w:uiPriority w:val="99"/>
    <w:rsid w:val="0043419B"/>
    <w:pPr>
      <w:widowControl/>
      <w:spacing w:after="200" w:line="240" w:lineRule="atLeast"/>
      <w:jc w:val="left"/>
    </w:pPr>
    <w:rPr>
      <w:rFonts w:ascii="Arial Narrow" w:eastAsia="SimSun" w:hAnsi="Arial Narrow"/>
      <w:caps/>
      <w:color w:val="777777"/>
      <w:spacing w:val="20"/>
      <w:sz w:val="28"/>
    </w:rPr>
  </w:style>
  <w:style w:type="paragraph" w:customStyle="1" w:styleId="1paragraphs">
    <w:name w:val="(1) paragraphs"/>
    <w:basedOn w:val="Normal"/>
    <w:uiPriority w:val="99"/>
    <w:rsid w:val="0043419B"/>
    <w:pPr>
      <w:widowControl/>
      <w:tabs>
        <w:tab w:val="num" w:pos="1080"/>
      </w:tabs>
      <w:spacing w:after="240"/>
      <w:ind w:left="1080" w:hanging="360"/>
      <w:jc w:val="left"/>
    </w:pPr>
    <w:rPr>
      <w:rFonts w:eastAsia="SimSun" w:cs="Arial"/>
      <w:bCs/>
      <w:iCs/>
      <w:lang w:val="en-GB"/>
    </w:rPr>
  </w:style>
  <w:style w:type="paragraph" w:customStyle="1" w:styleId="Definitions">
    <w:name w:val="Definitions"/>
    <w:basedOn w:val="Normal"/>
    <w:uiPriority w:val="99"/>
    <w:rsid w:val="0043419B"/>
    <w:pPr>
      <w:widowControl/>
      <w:spacing w:after="200" w:line="240" w:lineRule="atLeast"/>
      <w:jc w:val="left"/>
    </w:pPr>
    <w:rPr>
      <w:rFonts w:ascii="Verdana" w:eastAsia="SimSun" w:hAnsi="Verdana"/>
      <w:color w:val="000000"/>
      <w:sz w:val="18"/>
    </w:rPr>
  </w:style>
  <w:style w:type="paragraph" w:customStyle="1" w:styleId="aparagraphs">
    <w:name w:val="(a) paragraphs"/>
    <w:basedOn w:val="Normal"/>
    <w:uiPriority w:val="99"/>
    <w:rsid w:val="0043419B"/>
    <w:pPr>
      <w:widowControl/>
      <w:tabs>
        <w:tab w:val="num" w:pos="2160"/>
      </w:tabs>
      <w:spacing w:after="240"/>
      <w:ind w:left="2160" w:hanging="720"/>
      <w:jc w:val="left"/>
    </w:pPr>
    <w:rPr>
      <w:rFonts w:eastAsia="SimSun" w:cs="Arial"/>
      <w:bCs/>
      <w:szCs w:val="22"/>
      <w:lang w:val="en-GB"/>
    </w:rPr>
  </w:style>
  <w:style w:type="paragraph" w:customStyle="1" w:styleId="Note">
    <w:name w:val="Note"/>
    <w:basedOn w:val="Normal"/>
    <w:uiPriority w:val="99"/>
    <w:rsid w:val="0043419B"/>
    <w:pPr>
      <w:widowControl/>
      <w:numPr>
        <w:numId w:val="3"/>
      </w:numPr>
      <w:spacing w:after="240"/>
      <w:jc w:val="left"/>
    </w:pPr>
    <w:rPr>
      <w:rFonts w:eastAsia="SimSun"/>
      <w:sz w:val="20"/>
      <w:lang w:val="en-GB"/>
    </w:rPr>
  </w:style>
  <w:style w:type="paragraph" w:customStyle="1" w:styleId="NoteBold">
    <w:name w:val="NoteBold"/>
    <w:basedOn w:val="Normal"/>
    <w:uiPriority w:val="99"/>
    <w:rsid w:val="0043419B"/>
    <w:pPr>
      <w:widowControl/>
      <w:spacing w:after="240"/>
      <w:jc w:val="left"/>
    </w:pPr>
    <w:rPr>
      <w:rFonts w:eastAsia="SimSun"/>
      <w:b/>
      <w:bCs/>
      <w:sz w:val="20"/>
      <w:lang w:val="en-GB"/>
    </w:rPr>
  </w:style>
  <w:style w:type="paragraph" w:customStyle="1" w:styleId="NoteBolddash">
    <w:name w:val="NoteBold (dash)"/>
    <w:basedOn w:val="Normal"/>
    <w:uiPriority w:val="99"/>
    <w:rsid w:val="0043419B"/>
    <w:pPr>
      <w:widowControl/>
      <w:tabs>
        <w:tab w:val="num" w:pos="1440"/>
      </w:tabs>
      <w:spacing w:after="240"/>
      <w:ind w:left="1800" w:hanging="360"/>
      <w:jc w:val="left"/>
    </w:pPr>
    <w:rPr>
      <w:rFonts w:ascii="Arial Bold" w:eastAsia="SimSun" w:hAnsi="Arial Bold" w:cs="Arial"/>
      <w:b/>
      <w:sz w:val="20"/>
      <w:lang w:val="en-GB"/>
    </w:rPr>
  </w:style>
  <w:style w:type="paragraph" w:customStyle="1" w:styleId="Bullet">
    <w:name w:val="Bullet"/>
    <w:basedOn w:val="Normal"/>
    <w:uiPriority w:val="99"/>
    <w:rsid w:val="0043419B"/>
    <w:pPr>
      <w:widowControl/>
      <w:numPr>
        <w:numId w:val="2"/>
      </w:numPr>
      <w:tabs>
        <w:tab w:val="num" w:pos="1080"/>
      </w:tabs>
      <w:spacing w:after="240"/>
      <w:ind w:left="1080" w:hanging="360"/>
      <w:jc w:val="left"/>
    </w:pPr>
    <w:rPr>
      <w:rFonts w:eastAsia="SimSun"/>
      <w:lang w:val="en-GB"/>
    </w:rPr>
  </w:style>
  <w:style w:type="paragraph" w:customStyle="1" w:styleId="NoteBoldindented">
    <w:name w:val="NoteBold (indented)"/>
    <w:basedOn w:val="NoteBold"/>
    <w:uiPriority w:val="99"/>
    <w:rsid w:val="0043419B"/>
    <w:pPr>
      <w:ind w:left="1440"/>
    </w:pPr>
  </w:style>
  <w:style w:type="paragraph" w:customStyle="1" w:styleId="CodeTitle">
    <w:name w:val="Code Title"/>
    <w:basedOn w:val="Normal"/>
    <w:uiPriority w:val="99"/>
    <w:rsid w:val="0043419B"/>
    <w:pPr>
      <w:keepNext/>
      <w:widowControl/>
      <w:tabs>
        <w:tab w:val="left" w:pos="540"/>
      </w:tabs>
      <w:spacing w:after="240"/>
      <w:jc w:val="center"/>
    </w:pPr>
    <w:rPr>
      <w:rFonts w:eastAsia="SimSun" w:cs="Arial"/>
      <w:b/>
      <w:sz w:val="40"/>
      <w:lang w:val="en-GB"/>
    </w:rPr>
  </w:style>
  <w:style w:type="paragraph" w:customStyle="1" w:styleId="PartHeading">
    <w:name w:val="Part Heading"/>
    <w:basedOn w:val="Normal"/>
    <w:uiPriority w:val="99"/>
    <w:rsid w:val="0043419B"/>
    <w:pPr>
      <w:pageBreakBefore/>
      <w:widowControl/>
      <w:spacing w:after="360"/>
      <w:ind w:left="1440" w:hanging="1440"/>
      <w:jc w:val="left"/>
    </w:pPr>
    <w:rPr>
      <w:rFonts w:ascii="Arial Bold" w:eastAsia="SimSun" w:hAnsi="Arial Bold" w:cs="Arial (W1)"/>
      <w:bCs/>
      <w:caps/>
      <w:sz w:val="28"/>
      <w:lang w:val="en-GB"/>
    </w:rPr>
  </w:style>
  <w:style w:type="paragraph" w:styleId="CommentText">
    <w:name w:val="annotation text"/>
    <w:basedOn w:val="Normal"/>
    <w:link w:val="CommentTextChar"/>
    <w:uiPriority w:val="99"/>
    <w:semiHidden/>
    <w:rsid w:val="0043419B"/>
    <w:pPr>
      <w:widowControl/>
      <w:spacing w:before="60" w:after="240"/>
      <w:ind w:left="851"/>
      <w:jc w:val="left"/>
    </w:pPr>
    <w:rPr>
      <w:rFonts w:eastAsia="SimSun" w:cs="Arial"/>
      <w:sz w:val="20"/>
      <w:lang w:val="en-GB"/>
    </w:rPr>
  </w:style>
  <w:style w:type="character" w:customStyle="1" w:styleId="CommentTextChar">
    <w:name w:val="Comment Text Char"/>
    <w:basedOn w:val="DefaultParagraphFont"/>
    <w:link w:val="CommentText"/>
    <w:uiPriority w:val="99"/>
    <w:semiHidden/>
    <w:locked/>
    <w:rsid w:val="0043419B"/>
    <w:rPr>
      <w:rFonts w:ascii="Arial" w:eastAsia="SimSun" w:hAnsi="Arial" w:cs="Arial"/>
      <w:lang w:val="en-GB" w:eastAsia="en-US"/>
    </w:rPr>
  </w:style>
  <w:style w:type="paragraph" w:customStyle="1" w:styleId="SubPartHeading">
    <w:name w:val="SubPart Heading"/>
    <w:basedOn w:val="PartHeading"/>
    <w:uiPriority w:val="99"/>
    <w:rsid w:val="0043419B"/>
    <w:pPr>
      <w:pageBreakBefore w:val="0"/>
      <w:spacing w:before="240" w:after="180"/>
    </w:pPr>
    <w:rPr>
      <w:caps w:val="0"/>
      <w:sz w:val="24"/>
    </w:rPr>
  </w:style>
  <w:style w:type="paragraph" w:customStyle="1" w:styleId="Normalindented">
    <w:name w:val="Normal (indented)"/>
    <w:basedOn w:val="Normal"/>
    <w:uiPriority w:val="99"/>
    <w:rsid w:val="0043419B"/>
    <w:pPr>
      <w:widowControl/>
      <w:spacing w:after="240"/>
      <w:ind w:left="1418"/>
      <w:jc w:val="left"/>
    </w:pPr>
    <w:rPr>
      <w:rFonts w:eastAsia="SimSun"/>
      <w:lang w:val="en-GB"/>
    </w:rPr>
  </w:style>
  <w:style w:type="paragraph" w:customStyle="1" w:styleId="iparagraphs">
    <w:name w:val="(i) paragraphs"/>
    <w:basedOn w:val="Normal"/>
    <w:uiPriority w:val="99"/>
    <w:rsid w:val="0043419B"/>
    <w:pPr>
      <w:widowControl/>
      <w:tabs>
        <w:tab w:val="num" w:pos="2880"/>
      </w:tabs>
      <w:spacing w:after="240"/>
      <w:ind w:left="2880" w:hanging="720"/>
      <w:jc w:val="left"/>
    </w:pPr>
    <w:rPr>
      <w:rFonts w:eastAsia="SimSun"/>
      <w:lang w:val="en-GB"/>
    </w:rPr>
  </w:style>
  <w:style w:type="paragraph" w:styleId="BalloonText">
    <w:name w:val="Balloon Text"/>
    <w:basedOn w:val="Normal"/>
    <w:link w:val="BalloonTextChar"/>
    <w:uiPriority w:val="99"/>
    <w:semiHidden/>
    <w:rsid w:val="0043419B"/>
    <w:pPr>
      <w:widowControl/>
      <w:spacing w:after="240"/>
      <w:jc w:val="left"/>
    </w:pPr>
    <w:rPr>
      <w:rFonts w:ascii="Tahoma" w:eastAsia="SimSun" w:hAnsi="Tahoma" w:cs="Tahoma"/>
      <w:sz w:val="16"/>
      <w:szCs w:val="16"/>
      <w:lang w:val="en-GB"/>
    </w:rPr>
  </w:style>
  <w:style w:type="character" w:customStyle="1" w:styleId="BalloonTextChar">
    <w:name w:val="Balloon Text Char"/>
    <w:basedOn w:val="DefaultParagraphFont"/>
    <w:link w:val="BalloonText"/>
    <w:uiPriority w:val="99"/>
    <w:semiHidden/>
    <w:locked/>
    <w:rsid w:val="0043419B"/>
    <w:rPr>
      <w:rFonts w:ascii="Tahoma" w:eastAsia="SimSun" w:hAnsi="Tahoma" w:cs="Tahoma"/>
      <w:sz w:val="16"/>
      <w:szCs w:val="16"/>
      <w:lang w:val="en-GB" w:eastAsia="en-US"/>
    </w:rPr>
  </w:style>
  <w:style w:type="paragraph" w:styleId="DocumentMap">
    <w:name w:val="Document Map"/>
    <w:basedOn w:val="Normal"/>
    <w:link w:val="DocumentMapChar"/>
    <w:uiPriority w:val="99"/>
    <w:semiHidden/>
    <w:rsid w:val="0043419B"/>
    <w:pPr>
      <w:widowControl/>
      <w:spacing w:after="200" w:line="240" w:lineRule="atLeast"/>
      <w:ind w:left="720"/>
      <w:jc w:val="left"/>
    </w:pPr>
    <w:rPr>
      <w:rFonts w:ascii="Tahoma" w:eastAsia="SimSun" w:hAnsi="Tahoma" w:cs="Tahoma"/>
      <w:color w:val="000000"/>
      <w:sz w:val="16"/>
      <w:szCs w:val="16"/>
    </w:rPr>
  </w:style>
  <w:style w:type="character" w:customStyle="1" w:styleId="DocumentMapChar">
    <w:name w:val="Document Map Char"/>
    <w:basedOn w:val="DefaultParagraphFont"/>
    <w:link w:val="DocumentMap"/>
    <w:uiPriority w:val="99"/>
    <w:semiHidden/>
    <w:locked/>
    <w:rsid w:val="0043419B"/>
    <w:rPr>
      <w:rFonts w:ascii="Tahoma" w:eastAsia="SimSun" w:hAnsi="Tahoma" w:cs="Tahoma"/>
      <w:color w:val="000000"/>
      <w:sz w:val="16"/>
      <w:szCs w:val="16"/>
      <w:lang w:val="x-none" w:eastAsia="en-US"/>
    </w:rPr>
  </w:style>
  <w:style w:type="paragraph" w:customStyle="1" w:styleId="Parts">
    <w:name w:val="Parts"/>
    <w:basedOn w:val="Heading1"/>
    <w:uiPriority w:val="99"/>
    <w:rsid w:val="0043419B"/>
    <w:pPr>
      <w:widowControl/>
      <w:spacing w:after="60" w:line="240" w:lineRule="atLeast"/>
      <w:ind w:left="1440" w:hanging="1440"/>
      <w:jc w:val="left"/>
    </w:pPr>
    <w:rPr>
      <w:rFonts w:ascii="Verdana" w:eastAsia="SimSun" w:hAnsi="Verdana" w:cs="Arial"/>
      <w:bCs/>
      <w:color w:val="23408F"/>
      <w:kern w:val="32"/>
      <w:sz w:val="28"/>
      <w:szCs w:val="32"/>
    </w:rPr>
  </w:style>
  <w:style w:type="character" w:styleId="Hyperlink">
    <w:name w:val="Hyperlink"/>
    <w:basedOn w:val="DefaultParagraphFont"/>
    <w:uiPriority w:val="99"/>
    <w:rsid w:val="0043419B"/>
    <w:rPr>
      <w:rFonts w:cs="Times New Roman"/>
      <w:color w:val="0000FF"/>
      <w:u w:val="single"/>
    </w:rPr>
  </w:style>
  <w:style w:type="paragraph" w:customStyle="1" w:styleId="Subsectionlettered">
    <w:name w:val="Subsection lettered"/>
    <w:basedOn w:val="Normal"/>
    <w:uiPriority w:val="99"/>
    <w:rsid w:val="0043419B"/>
    <w:pPr>
      <w:widowControl/>
      <w:spacing w:before="120" w:after="120"/>
      <w:jc w:val="left"/>
      <w:outlineLvl w:val="2"/>
    </w:pPr>
    <w:rPr>
      <w:rFonts w:eastAsia="SimSun"/>
    </w:rPr>
  </w:style>
  <w:style w:type="paragraph" w:customStyle="1" w:styleId="StylePartsRight041cm">
    <w:name w:val="Style Parts + Right:  0.41 cm"/>
    <w:basedOn w:val="Parts"/>
    <w:uiPriority w:val="99"/>
    <w:rsid w:val="0043419B"/>
    <w:pPr>
      <w:ind w:right="232"/>
    </w:pPr>
    <w:rPr>
      <w:rFonts w:cs="Times New Roman"/>
      <w:caps/>
      <w:szCs w:val="20"/>
    </w:rPr>
  </w:style>
  <w:style w:type="character" w:styleId="FollowedHyperlink">
    <w:name w:val="FollowedHyperlink"/>
    <w:basedOn w:val="DefaultParagraphFont"/>
    <w:uiPriority w:val="99"/>
    <w:rsid w:val="0043419B"/>
    <w:rPr>
      <w:rFonts w:cs="Times New Roman"/>
      <w:color w:val="800080"/>
      <w:u w:val="single"/>
    </w:rPr>
  </w:style>
  <w:style w:type="paragraph" w:customStyle="1" w:styleId="paraplain">
    <w:name w:val="para_plain"/>
    <w:basedOn w:val="Normal"/>
    <w:rsid w:val="0043419B"/>
    <w:pPr>
      <w:widowControl/>
      <w:tabs>
        <w:tab w:val="left" w:pos="990"/>
      </w:tabs>
      <w:spacing w:after="240"/>
      <w:ind w:left="540"/>
      <w:jc w:val="left"/>
    </w:pPr>
    <w:rPr>
      <w:rFonts w:eastAsia="SimSun"/>
      <w:lang w:eastAsia="en-AU"/>
    </w:rPr>
  </w:style>
  <w:style w:type="paragraph" w:styleId="ListParagraph">
    <w:name w:val="List Paragraph"/>
    <w:basedOn w:val="Normal"/>
    <w:link w:val="ListParagraphChar"/>
    <w:uiPriority w:val="34"/>
    <w:qFormat/>
    <w:rsid w:val="0043419B"/>
    <w:pPr>
      <w:widowControl/>
      <w:ind w:left="720"/>
      <w:jc w:val="left"/>
    </w:pPr>
    <w:rPr>
      <w:rFonts w:eastAsia="SimSun"/>
      <w:lang w:eastAsia="en-AU"/>
    </w:rPr>
  </w:style>
  <w:style w:type="paragraph" w:customStyle="1" w:styleId="headinglist">
    <w:name w:val="heading_list"/>
    <w:basedOn w:val="Normal"/>
    <w:rsid w:val="0043419B"/>
    <w:pPr>
      <w:keepNext/>
      <w:widowControl/>
      <w:tabs>
        <w:tab w:val="left" w:pos="540"/>
      </w:tabs>
      <w:spacing w:before="240"/>
      <w:ind w:left="547" w:hanging="547"/>
      <w:jc w:val="left"/>
    </w:pPr>
    <w:rPr>
      <w:rFonts w:eastAsia="SimSun"/>
      <w:b/>
      <w:lang w:eastAsia="en-AU"/>
    </w:rPr>
  </w:style>
  <w:style w:type="paragraph" w:customStyle="1" w:styleId="paralist">
    <w:name w:val="para_list"/>
    <w:basedOn w:val="Normal"/>
    <w:rsid w:val="0043419B"/>
    <w:pPr>
      <w:widowControl/>
      <w:jc w:val="left"/>
    </w:pPr>
    <w:rPr>
      <w:rFonts w:eastAsia="SimSun"/>
      <w:lang w:eastAsia="en-AU"/>
    </w:rPr>
  </w:style>
  <w:style w:type="paragraph" w:customStyle="1" w:styleId="headingclause">
    <w:name w:val="heading_clause"/>
    <w:basedOn w:val="Normal"/>
    <w:rsid w:val="0043419B"/>
    <w:pPr>
      <w:keepNext/>
      <w:widowControl/>
      <w:tabs>
        <w:tab w:val="left" w:pos="540"/>
      </w:tabs>
      <w:spacing w:after="120"/>
      <w:ind w:left="547" w:hanging="547"/>
      <w:jc w:val="left"/>
    </w:pPr>
    <w:rPr>
      <w:b/>
      <w:lang w:eastAsia="en-AU"/>
    </w:rPr>
  </w:style>
  <w:style w:type="paragraph" w:styleId="NormalIndent">
    <w:name w:val="Normal Indent"/>
    <w:basedOn w:val="Normal"/>
    <w:uiPriority w:val="99"/>
    <w:rsid w:val="0043419B"/>
    <w:pPr>
      <w:widowControl/>
      <w:ind w:left="720"/>
      <w:jc w:val="left"/>
    </w:pPr>
    <w:rPr>
      <w:lang w:eastAsia="en-AU"/>
    </w:rPr>
  </w:style>
  <w:style w:type="paragraph" w:customStyle="1" w:styleId="headingsubclause">
    <w:name w:val="heading_subclause"/>
    <w:basedOn w:val="headingclause"/>
    <w:rsid w:val="0043419B"/>
    <w:pPr>
      <w:tabs>
        <w:tab w:val="clear" w:pos="540"/>
        <w:tab w:val="left" w:pos="1170"/>
      </w:tabs>
      <w:ind w:left="1170" w:hanging="630"/>
    </w:pPr>
  </w:style>
  <w:style w:type="paragraph" w:customStyle="1" w:styleId="pardefword">
    <w:name w:val="par_def_word"/>
    <w:basedOn w:val="paraplain"/>
    <w:rsid w:val="0043419B"/>
    <w:pPr>
      <w:keepNext/>
      <w:spacing w:after="0"/>
      <w:ind w:left="360"/>
    </w:pPr>
    <w:rPr>
      <w:rFonts w:ascii="Times New Roman" w:eastAsia="MS Mincho" w:hAnsi="Times New Roman"/>
      <w:b/>
    </w:rPr>
  </w:style>
  <w:style w:type="paragraph" w:customStyle="1" w:styleId="deftext">
    <w:name w:val="def_text"/>
    <w:basedOn w:val="Normal"/>
    <w:rsid w:val="0043419B"/>
    <w:pPr>
      <w:widowControl/>
      <w:spacing w:after="240"/>
      <w:ind w:left="360"/>
      <w:jc w:val="left"/>
    </w:pPr>
    <w:rPr>
      <w:lang w:eastAsia="en-AU"/>
    </w:rPr>
  </w:style>
  <w:style w:type="paragraph" w:customStyle="1" w:styleId="paranospacing">
    <w:name w:val="para_no_spacing"/>
    <w:basedOn w:val="paraplain"/>
    <w:rsid w:val="0043419B"/>
    <w:pPr>
      <w:tabs>
        <w:tab w:val="left" w:pos="6480"/>
      </w:tabs>
      <w:spacing w:after="120"/>
      <w:ind w:left="993" w:hanging="446"/>
    </w:pPr>
    <w:rPr>
      <w:rFonts w:eastAsia="MS Mincho"/>
    </w:rPr>
  </w:style>
  <w:style w:type="paragraph" w:customStyle="1" w:styleId="paraitalic">
    <w:name w:val="para_italic"/>
    <w:basedOn w:val="Normal"/>
    <w:rsid w:val="0043419B"/>
    <w:pPr>
      <w:widowControl/>
      <w:pBdr>
        <w:top w:val="single" w:sz="6" w:space="1" w:color="auto"/>
        <w:bottom w:val="single" w:sz="6" w:space="1" w:color="auto"/>
        <w:between w:val="single" w:sz="6" w:space="1" w:color="auto"/>
      </w:pBdr>
      <w:ind w:left="540"/>
      <w:jc w:val="left"/>
    </w:pPr>
    <w:rPr>
      <w:i/>
      <w:lang w:eastAsia="en-AU"/>
    </w:rPr>
  </w:style>
  <w:style w:type="paragraph" w:customStyle="1" w:styleId="paradot">
    <w:name w:val="para_dot"/>
    <w:basedOn w:val="paranospacing"/>
    <w:rsid w:val="0043419B"/>
    <w:pPr>
      <w:tabs>
        <w:tab w:val="clear" w:pos="6480"/>
      </w:tabs>
    </w:pPr>
  </w:style>
  <w:style w:type="paragraph" w:customStyle="1" w:styleId="headingitalic">
    <w:name w:val="heading_italic"/>
    <w:basedOn w:val="headingclause"/>
    <w:rsid w:val="0043419B"/>
    <w:pPr>
      <w:tabs>
        <w:tab w:val="clear" w:pos="540"/>
        <w:tab w:val="left" w:pos="1080"/>
      </w:tabs>
      <w:ind w:left="1080"/>
    </w:pPr>
    <w:rPr>
      <w:i/>
    </w:rPr>
  </w:style>
  <w:style w:type="paragraph" w:customStyle="1" w:styleId="headingtable">
    <w:name w:val="heading_table"/>
    <w:basedOn w:val="Normal"/>
    <w:rsid w:val="0043419B"/>
    <w:pPr>
      <w:widowControl/>
      <w:spacing w:after="120"/>
      <w:jc w:val="left"/>
    </w:pPr>
    <w:rPr>
      <w:b/>
      <w:lang w:eastAsia="en-AU"/>
    </w:rPr>
  </w:style>
  <w:style w:type="paragraph" w:customStyle="1" w:styleId="parahalfin">
    <w:name w:val="para_half in"/>
    <w:basedOn w:val="Normal"/>
    <w:rsid w:val="0043419B"/>
    <w:pPr>
      <w:widowControl/>
      <w:ind w:left="1080"/>
      <w:jc w:val="left"/>
    </w:pPr>
    <w:rPr>
      <w:rFonts w:ascii="TimesNewRoman" w:hAnsi="TimesNewRoman"/>
      <w:lang w:eastAsia="en-AU"/>
    </w:rPr>
  </w:style>
  <w:style w:type="paragraph" w:customStyle="1" w:styleId="paraiindent">
    <w:name w:val="para_i indent"/>
    <w:basedOn w:val="paraaindent"/>
    <w:rsid w:val="0043419B"/>
    <w:pPr>
      <w:ind w:left="2070" w:hanging="547"/>
    </w:pPr>
    <w:rPr>
      <w:sz w:val="22"/>
      <w:lang w:eastAsia="en-AU"/>
    </w:rPr>
  </w:style>
  <w:style w:type="paragraph" w:customStyle="1" w:styleId="paralistindent">
    <w:name w:val="para_list_indent"/>
    <w:basedOn w:val="paralist"/>
    <w:rsid w:val="0043419B"/>
    <w:pPr>
      <w:ind w:left="360"/>
    </w:pPr>
    <w:rPr>
      <w:rFonts w:eastAsia="MS Mincho"/>
    </w:rPr>
  </w:style>
  <w:style w:type="paragraph" w:styleId="Title">
    <w:name w:val="Title"/>
    <w:basedOn w:val="Heading1"/>
    <w:link w:val="TitleChar"/>
    <w:uiPriority w:val="10"/>
    <w:rsid w:val="0043419B"/>
    <w:pPr>
      <w:keepNext w:val="0"/>
      <w:widowControl/>
      <w:pBdr>
        <w:top w:val="single" w:sz="6" w:space="14" w:color="auto"/>
      </w:pBdr>
      <w:tabs>
        <w:tab w:val="left" w:pos="547"/>
      </w:tabs>
      <w:spacing w:before="720" w:after="1000"/>
      <w:ind w:left="720" w:hanging="720"/>
      <w:jc w:val="center"/>
      <w:outlineLvl w:val="9"/>
    </w:pPr>
    <w:rPr>
      <w:rFonts w:ascii="Helvetica" w:hAnsi="Helvetica"/>
      <w:caps/>
      <w:sz w:val="40"/>
      <w:lang w:eastAsia="en-AU"/>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customStyle="1" w:styleId="tabletext1">
    <w:name w:val="table text"/>
    <w:basedOn w:val="Normal"/>
    <w:rsid w:val="0043419B"/>
    <w:pPr>
      <w:widowControl/>
      <w:spacing w:before="120"/>
      <w:jc w:val="left"/>
    </w:pPr>
    <w:rPr>
      <w:sz w:val="20"/>
      <w:lang w:eastAsia="en-AU"/>
    </w:rPr>
  </w:style>
  <w:style w:type="paragraph" w:customStyle="1" w:styleId="tabeletextnospace">
    <w:name w:val="tabele text no space"/>
    <w:basedOn w:val="tabletext1"/>
    <w:rsid w:val="0043419B"/>
    <w:pPr>
      <w:spacing w:before="0"/>
    </w:pPr>
  </w:style>
  <w:style w:type="paragraph" w:customStyle="1" w:styleId="Indent1">
    <w:name w:val="Indent 1"/>
    <w:basedOn w:val="Heading1"/>
    <w:rsid w:val="0043419B"/>
    <w:pPr>
      <w:keepNext w:val="0"/>
      <w:widowControl/>
      <w:spacing w:before="0" w:after="240"/>
      <w:ind w:left="737" w:hanging="547"/>
      <w:jc w:val="left"/>
      <w:outlineLvl w:val="9"/>
    </w:pPr>
    <w:rPr>
      <w:rFonts w:ascii="Times New Roman" w:hAnsi="Times New Roman"/>
      <w:b w:val="0"/>
      <w:sz w:val="23"/>
      <w:lang w:eastAsia="en-AU"/>
    </w:rPr>
  </w:style>
  <w:style w:type="paragraph" w:customStyle="1" w:styleId="Style1">
    <w:name w:val="Style1"/>
    <w:basedOn w:val="Normal"/>
    <w:rsid w:val="0043419B"/>
    <w:pPr>
      <w:jc w:val="left"/>
    </w:pPr>
    <w:rPr>
      <w:rFonts w:ascii="Arial Narrow" w:hAnsi="Arial Narrow"/>
      <w:color w:val="000000"/>
      <w:lang w:eastAsia="en-AU"/>
    </w:rPr>
  </w:style>
  <w:style w:type="character" w:customStyle="1" w:styleId="subtitle1">
    <w:name w:val="subtitle1"/>
    <w:basedOn w:val="DefaultParagraphFont"/>
    <w:rsid w:val="0043419B"/>
    <w:rPr>
      <w:rFonts w:cs="Times New Roman"/>
      <w:b/>
      <w:bCs/>
      <w:color w:val="D12B2C"/>
      <w:sz w:val="25"/>
      <w:szCs w:val="25"/>
    </w:rPr>
  </w:style>
  <w:style w:type="paragraph" w:customStyle="1" w:styleId="B1">
    <w:name w:val="B1"/>
    <w:basedOn w:val="Normal"/>
    <w:link w:val="B1CharChar"/>
    <w:rsid w:val="0043419B"/>
    <w:pPr>
      <w:widowControl/>
      <w:suppressAutoHyphens/>
      <w:spacing w:before="120" w:line="260" w:lineRule="exact"/>
    </w:pPr>
    <w:rPr>
      <w:rFonts w:ascii="Times New Roman" w:hAnsi="Times New Roman"/>
      <w:color w:val="000000"/>
      <w:spacing w:val="6"/>
    </w:rPr>
  </w:style>
  <w:style w:type="character" w:customStyle="1" w:styleId="B1CharChar">
    <w:name w:val="B1 Char Char"/>
    <w:link w:val="B1"/>
    <w:locked/>
    <w:rsid w:val="0043419B"/>
    <w:rPr>
      <w:color w:val="000000"/>
      <w:spacing w:val="6"/>
      <w:sz w:val="22"/>
      <w:lang w:val="x-none" w:eastAsia="en-US"/>
    </w:rPr>
  </w:style>
  <w:style w:type="paragraph" w:styleId="CommentSubject">
    <w:name w:val="annotation subject"/>
    <w:basedOn w:val="CommentText"/>
    <w:next w:val="CommentText"/>
    <w:link w:val="CommentSubjectChar"/>
    <w:uiPriority w:val="99"/>
    <w:semiHidden/>
    <w:unhideWhenUsed/>
    <w:rsid w:val="0043419B"/>
    <w:pPr>
      <w:spacing w:before="0" w:after="200"/>
      <w:ind w:left="720"/>
    </w:pPr>
    <w:rPr>
      <w:rFonts w:ascii="Verdana" w:hAnsi="Verdana" w:cs="Times New Roman"/>
      <w:b/>
      <w:bCs/>
      <w:color w:val="000000"/>
      <w:lang w:val="en-AU"/>
    </w:rPr>
  </w:style>
  <w:style w:type="character" w:customStyle="1" w:styleId="CommentSubjectChar">
    <w:name w:val="Comment Subject Char"/>
    <w:basedOn w:val="CommentTextChar"/>
    <w:link w:val="CommentSubject"/>
    <w:uiPriority w:val="99"/>
    <w:semiHidden/>
    <w:locked/>
    <w:rsid w:val="0043419B"/>
    <w:rPr>
      <w:rFonts w:ascii="Verdana" w:eastAsia="SimSun" w:hAnsi="Verdana" w:cs="Arial"/>
      <w:b/>
      <w:bCs/>
      <w:color w:val="000000"/>
      <w:lang w:val="en-GB" w:eastAsia="en-US"/>
    </w:rPr>
  </w:style>
  <w:style w:type="paragraph" w:styleId="Revision">
    <w:name w:val="Revision"/>
    <w:hidden/>
    <w:uiPriority w:val="99"/>
    <w:semiHidden/>
    <w:rsid w:val="0043419B"/>
    <w:rPr>
      <w:rFonts w:ascii="Verdana" w:eastAsia="SimSun" w:hAnsi="Verdana"/>
      <w:color w:val="000000"/>
      <w:lang w:eastAsia="en-US"/>
    </w:rPr>
  </w:style>
  <w:style w:type="paragraph" w:customStyle="1" w:styleId="Default">
    <w:name w:val="Default"/>
    <w:rsid w:val="008D2E47"/>
    <w:pPr>
      <w:autoSpaceDE w:val="0"/>
      <w:autoSpaceDN w:val="0"/>
      <w:adjustRightInd w:val="0"/>
    </w:pPr>
    <w:rPr>
      <w:rFonts w:ascii="Arial" w:hAnsi="Arial" w:cs="Arial"/>
      <w:color w:val="000000"/>
      <w:sz w:val="24"/>
      <w:szCs w:val="24"/>
    </w:rPr>
  </w:style>
  <w:style w:type="paragraph" w:customStyle="1" w:styleId="BriefStyle">
    <w:name w:val="BriefStyle"/>
    <w:basedOn w:val="Normal"/>
    <w:qFormat/>
    <w:rsid w:val="0026733C"/>
    <w:pPr>
      <w:widowControl/>
      <w:ind w:left="-851"/>
      <w:jc w:val="left"/>
    </w:pPr>
    <w:rPr>
      <w:rFonts w:ascii="Calibri" w:hAnsi="Calibri"/>
      <w:sz w:val="24"/>
      <w:szCs w:val="22"/>
    </w:rPr>
  </w:style>
  <w:style w:type="character" w:customStyle="1" w:styleId="ListParagraphChar">
    <w:name w:val="List Paragraph Char"/>
    <w:basedOn w:val="DefaultParagraphFont"/>
    <w:link w:val="ListParagraph"/>
    <w:uiPriority w:val="34"/>
    <w:locked/>
    <w:rsid w:val="0026733C"/>
    <w:rPr>
      <w:rFonts w:ascii="Arial" w:eastAsia="SimSun" w:hAnsi="Arial" w:cs="Times New Roman"/>
      <w:sz w:val="22"/>
      <w:lang w:val="x-none" w:eastAsia="en-AU"/>
    </w:rPr>
  </w:style>
  <w:style w:type="character" w:styleId="CommentReference">
    <w:name w:val="annotation reference"/>
    <w:basedOn w:val="DefaultParagraphFont"/>
    <w:uiPriority w:val="99"/>
    <w:semiHidden/>
    <w:unhideWhenUsed/>
    <w:rsid w:val="0006000F"/>
    <w:rPr>
      <w:sz w:val="16"/>
    </w:rPr>
  </w:style>
  <w:style w:type="paragraph" w:styleId="NormalWeb">
    <w:name w:val="Normal (Web)"/>
    <w:basedOn w:val="Normal"/>
    <w:uiPriority w:val="99"/>
    <w:unhideWhenUsed/>
    <w:rsid w:val="00D41B6D"/>
    <w:pPr>
      <w:widowControl/>
      <w:spacing w:before="100" w:beforeAutospacing="1" w:after="100" w:afterAutospacing="1"/>
      <w:jc w:val="left"/>
    </w:pPr>
    <w:rPr>
      <w:rFonts w:ascii="Times New Roman" w:eastAsiaTheme="minorEastAsia" w:hAnsi="Times New Roman"/>
      <w:sz w:val="24"/>
      <w:szCs w:val="24"/>
      <w:lang w:eastAsia="en-AU"/>
    </w:rPr>
  </w:style>
  <w:style w:type="table" w:styleId="TableGrid">
    <w:name w:val="Table Grid"/>
    <w:basedOn w:val="TableNormal"/>
    <w:uiPriority w:val="59"/>
    <w:rsid w:val="00136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727E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727E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61823">
      <w:marLeft w:val="0"/>
      <w:marRight w:val="0"/>
      <w:marTop w:val="0"/>
      <w:marBottom w:val="0"/>
      <w:divBdr>
        <w:top w:val="none" w:sz="0" w:space="0" w:color="auto"/>
        <w:left w:val="none" w:sz="0" w:space="0" w:color="auto"/>
        <w:bottom w:val="none" w:sz="0" w:space="0" w:color="auto"/>
        <w:right w:val="none" w:sz="0" w:space="0" w:color="auto"/>
      </w:divBdr>
      <w:divsChild>
        <w:div w:id="64961824">
          <w:marLeft w:val="0"/>
          <w:marRight w:val="0"/>
          <w:marTop w:val="0"/>
          <w:marBottom w:val="0"/>
          <w:divBdr>
            <w:top w:val="none" w:sz="0" w:space="0" w:color="auto"/>
            <w:left w:val="none" w:sz="0" w:space="0" w:color="auto"/>
            <w:bottom w:val="none" w:sz="0" w:space="0" w:color="auto"/>
            <w:right w:val="none" w:sz="0" w:space="0" w:color="auto"/>
          </w:divBdr>
          <w:divsChild>
            <w:div w:id="64961825">
              <w:marLeft w:val="0"/>
              <w:marRight w:val="0"/>
              <w:marTop w:val="0"/>
              <w:marBottom w:val="0"/>
              <w:divBdr>
                <w:top w:val="none" w:sz="0" w:space="0" w:color="auto"/>
                <w:left w:val="none" w:sz="0" w:space="0" w:color="auto"/>
                <w:bottom w:val="none" w:sz="0" w:space="0" w:color="auto"/>
                <w:right w:val="none" w:sz="0" w:space="0" w:color="auto"/>
              </w:divBdr>
            </w:div>
            <w:div w:id="64961826">
              <w:marLeft w:val="0"/>
              <w:marRight w:val="0"/>
              <w:marTop w:val="0"/>
              <w:marBottom w:val="0"/>
              <w:divBdr>
                <w:top w:val="none" w:sz="0" w:space="0" w:color="auto"/>
                <w:left w:val="none" w:sz="0" w:space="0" w:color="auto"/>
                <w:bottom w:val="none" w:sz="0" w:space="0" w:color="auto"/>
                <w:right w:val="none" w:sz="0" w:space="0" w:color="auto"/>
              </w:divBdr>
              <w:divsChild>
                <w:div w:id="64961830">
                  <w:marLeft w:val="0"/>
                  <w:marRight w:val="0"/>
                  <w:marTop w:val="0"/>
                  <w:marBottom w:val="0"/>
                  <w:divBdr>
                    <w:top w:val="single" w:sz="8" w:space="3" w:color="B5C4DF"/>
                    <w:left w:val="none" w:sz="0" w:space="0" w:color="auto"/>
                    <w:bottom w:val="none" w:sz="0" w:space="0" w:color="auto"/>
                    <w:right w:val="none" w:sz="0" w:space="0" w:color="auto"/>
                  </w:divBdr>
                </w:div>
              </w:divsChild>
            </w:div>
            <w:div w:id="64961827">
              <w:marLeft w:val="0"/>
              <w:marRight w:val="0"/>
              <w:marTop w:val="0"/>
              <w:marBottom w:val="0"/>
              <w:divBdr>
                <w:top w:val="none" w:sz="0" w:space="0" w:color="auto"/>
                <w:left w:val="none" w:sz="0" w:space="0" w:color="auto"/>
                <w:bottom w:val="none" w:sz="0" w:space="0" w:color="auto"/>
                <w:right w:val="none" w:sz="0" w:space="0" w:color="auto"/>
              </w:divBdr>
              <w:divsChild>
                <w:div w:id="64961831">
                  <w:marLeft w:val="0"/>
                  <w:marRight w:val="0"/>
                  <w:marTop w:val="0"/>
                  <w:marBottom w:val="0"/>
                  <w:divBdr>
                    <w:top w:val="single" w:sz="8" w:space="3" w:color="B5C4DF"/>
                    <w:left w:val="none" w:sz="0" w:space="0" w:color="auto"/>
                    <w:bottom w:val="none" w:sz="0" w:space="0" w:color="auto"/>
                    <w:right w:val="none" w:sz="0" w:space="0" w:color="auto"/>
                  </w:divBdr>
                </w:div>
              </w:divsChild>
            </w:div>
            <w:div w:id="649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1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epdcustomerservices@act.gov.au"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CE022-0E63-420F-9525-4D2777A92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1377</Words>
  <Characters>7698</Characters>
  <Application>Microsoft Office Word</Application>
  <DocSecurity>0</DocSecurity>
  <Lines>205</Lines>
  <Paragraphs>84</Paragraphs>
  <ScaleCrop>false</ScaleCrop>
  <HeadingPairs>
    <vt:vector size="2" baseType="variant">
      <vt:variant>
        <vt:lpstr>Title</vt:lpstr>
      </vt:variant>
      <vt:variant>
        <vt:i4>1</vt:i4>
      </vt:variant>
    </vt:vector>
  </HeadingPairs>
  <TitlesOfParts>
    <vt:vector size="1" baseType="lpstr">
      <vt:lpstr>1</vt:lpstr>
    </vt:vector>
  </TitlesOfParts>
  <Company>Deacons Graham &amp; James</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 Government</dc:creator>
  <cp:keywords/>
  <dc:description/>
  <cp:lastModifiedBy>Moxon, KarenL</cp:lastModifiedBy>
  <cp:revision>4</cp:revision>
  <cp:lastPrinted>2019-12-12T02:11:00Z</cp:lastPrinted>
  <dcterms:created xsi:type="dcterms:W3CDTF">2021-08-25T00:51:00Z</dcterms:created>
  <dcterms:modified xsi:type="dcterms:W3CDTF">2021-08-25T00:51:00Z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A27445994</vt:lpwstr>
  </property>
  <property fmtid="{D5CDD505-2E9C-101B-9397-08002B2CF9AE}" pid="3" name="Objective-Title">
    <vt:lpwstr>Att B - DI2021-211 - Network Boundary Code - 2021</vt:lpwstr>
  </property>
  <property fmtid="{D5CDD505-2E9C-101B-9397-08002B2CF9AE}" pid="4" name="Objective-Comment">
    <vt:lpwstr/>
  </property>
  <property fmtid="{D5CDD505-2E9C-101B-9397-08002B2CF9AE}" pid="5" name="Objective-CreationStamp">
    <vt:filetime>2020-11-25T00:57:37Z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2021-08-25T00:49:51Z</vt:filetime>
  </property>
  <property fmtid="{D5CDD505-2E9C-101B-9397-08002B2CF9AE}" pid="9" name="Objective-ModificationStamp">
    <vt:filetime>2021-08-25T00:49:51Z</vt:filetime>
  </property>
  <property fmtid="{D5CDD505-2E9C-101B-9397-08002B2CF9AE}" pid="10" name="Objective-Owner">
    <vt:lpwstr>Jessica Van Zwam</vt:lpwstr>
  </property>
  <property fmtid="{D5CDD505-2E9C-101B-9397-08002B2CF9AE}" pid="11" name="Objective-Path">
    <vt:lpwstr>Whole of ACT Government:EPSDD - Environment Planning and Sustainable Development Directorate:07. Ministerial, Cabinet and Government Relations:06. Ministerials:2020 - Ministerial and Chief Ministerial Briefs / Correspondence:Technical Regulator:20/92679 - Ministerial Information Brief - Rattenbury - Light Rail Technical Codes:</vt:lpwstr>
  </property>
  <property fmtid="{D5CDD505-2E9C-101B-9397-08002B2CF9AE}" pid="12" name="Objective-Parent">
    <vt:lpwstr>20/92679 - Ministerial Information Brief - Rattenbury - Light Rail Technical Codes</vt:lpwstr>
  </property>
  <property fmtid="{D5CDD505-2E9C-101B-9397-08002B2CF9AE}" pid="13" name="Objective-State">
    <vt:lpwstr>Published</vt:lpwstr>
  </property>
  <property fmtid="{D5CDD505-2E9C-101B-9397-08002B2CF9AE}" pid="14" name="Objective-Version">
    <vt:lpwstr>9.0</vt:lpwstr>
  </property>
  <property fmtid="{D5CDD505-2E9C-101B-9397-08002B2CF9AE}" pid="15" name="Objective-VersionNumber">
    <vt:r8>11</vt:r8>
  </property>
  <property fmtid="{D5CDD505-2E9C-101B-9397-08002B2CF9AE}" pid="16" name="Objective-VersionComment">
    <vt:lpwstr/>
  </property>
  <property fmtid="{D5CDD505-2E9C-101B-9397-08002B2CF9AE}" pid="17" name="Objective-FileNumber">
    <vt:lpwstr>1-2020/92679</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Owner Agency [system]">
    <vt:lpwstr>ACCESS CANBERRA</vt:lpwstr>
  </property>
  <property fmtid="{D5CDD505-2E9C-101B-9397-08002B2CF9AE}" pid="21" name="Objective-Document Type [system]">
    <vt:lpwstr>0-Document</vt:lpwstr>
  </property>
  <property fmtid="{D5CDD505-2E9C-101B-9397-08002B2CF9AE}" pid="22" name="Objective-Language [system]">
    <vt:lpwstr>English (en)</vt:lpwstr>
  </property>
  <property fmtid="{D5CDD505-2E9C-101B-9397-08002B2CF9AE}" pid="23" name="Objective-Jurisdiction [system]">
    <vt:lpwstr>ACT</vt:lpwstr>
  </property>
  <property fmtid="{D5CDD505-2E9C-101B-9397-08002B2CF9AE}" pid="24" name="Objective-Customers [system]">
    <vt:lpwstr/>
  </property>
  <property fmtid="{D5CDD505-2E9C-101B-9397-08002B2CF9AE}" pid="25" name="Objective-Add Place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ACCESS CANBERRA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ies>
</file>