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F6B" w14:textId="77777777" w:rsidR="00573F29" w:rsidRPr="00573F29" w:rsidRDefault="00573F29" w:rsidP="00573F29">
      <w:pPr>
        <w:widowControl/>
        <w:autoSpaceDE/>
        <w:autoSpaceDN/>
        <w:spacing w:before="120"/>
        <w:rPr>
          <w:rFonts w:eastAsia="Times New Roman"/>
          <w:sz w:val="24"/>
          <w:szCs w:val="20"/>
          <w:lang w:val="en-AU"/>
        </w:rPr>
      </w:pPr>
      <w:bookmarkStart w:id="0" w:name="_Toc44738651"/>
      <w:r w:rsidRPr="00573F29">
        <w:rPr>
          <w:rFonts w:eastAsia="Times New Roman"/>
          <w:sz w:val="24"/>
          <w:szCs w:val="20"/>
          <w:lang w:val="en-AU"/>
        </w:rPr>
        <w:t>Australian Capital Territory</w:t>
      </w:r>
    </w:p>
    <w:p w14:paraId="10ED0A2E" w14:textId="429C5BA5" w:rsidR="00573F29" w:rsidRPr="00573F29" w:rsidRDefault="00573F29" w:rsidP="00573F29">
      <w:pPr>
        <w:widowControl/>
        <w:tabs>
          <w:tab w:val="left" w:pos="2400"/>
          <w:tab w:val="left" w:pos="2880"/>
        </w:tabs>
        <w:autoSpaceDE/>
        <w:autoSpaceDN/>
        <w:spacing w:before="700" w:after="100"/>
        <w:rPr>
          <w:rFonts w:eastAsia="Times New Roman" w:cs="Times New Roman"/>
          <w:b/>
          <w:sz w:val="40"/>
          <w:szCs w:val="20"/>
          <w:lang w:val="en-AU"/>
        </w:rPr>
      </w:pPr>
      <w:r w:rsidRPr="00573F29">
        <w:rPr>
          <w:rFonts w:eastAsia="Times New Roman" w:cs="Times New Roman"/>
          <w:b/>
          <w:sz w:val="40"/>
          <w:szCs w:val="20"/>
          <w:lang w:val="en-AU"/>
        </w:rPr>
        <w:t>Utilities (Technical Regulation) (Gas Service and Installation Code) Approval 2021</w:t>
      </w:r>
    </w:p>
    <w:p w14:paraId="70AC43ED" w14:textId="5DC30B5D" w:rsidR="00573F29" w:rsidRPr="00573F29" w:rsidRDefault="00573F29" w:rsidP="00573F29">
      <w:pPr>
        <w:widowControl/>
        <w:autoSpaceDE/>
        <w:autoSpaceDN/>
        <w:spacing w:before="340"/>
        <w:rPr>
          <w:rFonts w:eastAsia="Times New Roman"/>
          <w:b/>
          <w:bCs/>
          <w:sz w:val="24"/>
          <w:szCs w:val="20"/>
          <w:lang w:val="en-AU"/>
        </w:rPr>
      </w:pPr>
      <w:r w:rsidRPr="00573F29">
        <w:rPr>
          <w:rFonts w:eastAsia="Times New Roman"/>
          <w:b/>
          <w:bCs/>
          <w:sz w:val="24"/>
          <w:szCs w:val="20"/>
          <w:lang w:val="en-AU"/>
        </w:rPr>
        <w:t>Disallowable instrument DI</w:t>
      </w:r>
      <w:r w:rsidRPr="00573F29">
        <w:rPr>
          <w:rFonts w:eastAsia="Times New Roman"/>
          <w:b/>
          <w:bCs/>
          <w:iCs/>
          <w:sz w:val="24"/>
          <w:szCs w:val="20"/>
          <w:lang w:val="en-AU"/>
        </w:rPr>
        <w:t>2021</w:t>
      </w:r>
      <w:r w:rsidRPr="00573F29">
        <w:rPr>
          <w:rFonts w:eastAsia="Times New Roman"/>
          <w:b/>
          <w:bCs/>
          <w:sz w:val="24"/>
          <w:szCs w:val="20"/>
          <w:lang w:val="en-AU"/>
        </w:rPr>
        <w:t>–</w:t>
      </w:r>
      <w:r w:rsidR="00DE2339">
        <w:rPr>
          <w:rFonts w:eastAsia="Times New Roman"/>
          <w:b/>
          <w:bCs/>
          <w:sz w:val="24"/>
          <w:szCs w:val="20"/>
          <w:lang w:val="en-AU"/>
        </w:rPr>
        <w:t>219</w:t>
      </w:r>
    </w:p>
    <w:p w14:paraId="1BB6C44D" w14:textId="77777777" w:rsidR="00573F29" w:rsidRPr="00573F29" w:rsidRDefault="00573F29" w:rsidP="00573F29">
      <w:pPr>
        <w:widowControl/>
        <w:autoSpaceDE/>
        <w:autoSpaceDN/>
        <w:spacing w:before="300"/>
        <w:jc w:val="both"/>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 xml:space="preserve">made under the  </w:t>
      </w:r>
    </w:p>
    <w:p w14:paraId="4D957259" w14:textId="05D77EDA" w:rsidR="00573F29" w:rsidRPr="00573F29" w:rsidRDefault="00573F29" w:rsidP="00573F29">
      <w:pPr>
        <w:widowControl/>
        <w:tabs>
          <w:tab w:val="left" w:pos="2600"/>
        </w:tabs>
        <w:autoSpaceDE/>
        <w:autoSpaceDN/>
        <w:spacing w:before="320"/>
        <w:jc w:val="both"/>
        <w:rPr>
          <w:rFonts w:eastAsia="Times New Roman"/>
          <w:b/>
          <w:sz w:val="20"/>
          <w:szCs w:val="20"/>
          <w:lang w:val="en-AU"/>
        </w:rPr>
      </w:pPr>
      <w:r w:rsidRPr="00573F29">
        <w:rPr>
          <w:rFonts w:eastAsia="Times New Roman"/>
          <w:b/>
          <w:sz w:val="20"/>
          <w:szCs w:val="20"/>
          <w:lang w:val="en-AU"/>
        </w:rPr>
        <w:t>Utilities (Technical Regulation) Act 2014, s 14 (Technical codes</w:t>
      </w:r>
      <w:r w:rsidR="000119D3">
        <w:rPr>
          <w:rFonts w:eastAsia="Times New Roman"/>
          <w:b/>
          <w:sz w:val="20"/>
          <w:szCs w:val="20"/>
          <w:lang w:val="en-AU"/>
        </w:rPr>
        <w:t>—</w:t>
      </w:r>
      <w:r w:rsidRPr="00573F29">
        <w:rPr>
          <w:rFonts w:eastAsia="Times New Roman"/>
          <w:b/>
          <w:sz w:val="20"/>
          <w:szCs w:val="20"/>
          <w:lang w:val="en-AU"/>
        </w:rPr>
        <w:t>approval)</w:t>
      </w:r>
    </w:p>
    <w:p w14:paraId="795098E5" w14:textId="77777777" w:rsidR="00573F29" w:rsidRPr="00573F29" w:rsidRDefault="00573F29" w:rsidP="00573F29">
      <w:pPr>
        <w:widowControl/>
        <w:autoSpaceDE/>
        <w:autoSpaceDN/>
        <w:spacing w:before="60"/>
        <w:jc w:val="both"/>
        <w:rPr>
          <w:rFonts w:ascii="Times New Roman" w:eastAsia="Times New Roman" w:hAnsi="Times New Roman" w:cs="Times New Roman"/>
          <w:sz w:val="24"/>
          <w:szCs w:val="20"/>
          <w:lang w:val="en-AU"/>
        </w:rPr>
      </w:pPr>
    </w:p>
    <w:p w14:paraId="24067DDB" w14:textId="77777777" w:rsidR="00573F29" w:rsidRPr="00573F29" w:rsidRDefault="00573F29" w:rsidP="00573F29">
      <w:pPr>
        <w:widowControl/>
        <w:pBdr>
          <w:top w:val="single" w:sz="12" w:space="1" w:color="auto"/>
        </w:pBdr>
        <w:autoSpaceDE/>
        <w:autoSpaceDN/>
        <w:jc w:val="both"/>
        <w:rPr>
          <w:rFonts w:ascii="Times New Roman" w:eastAsia="Times New Roman" w:hAnsi="Times New Roman" w:cs="Times New Roman"/>
          <w:sz w:val="24"/>
          <w:szCs w:val="20"/>
          <w:lang w:val="en-AU"/>
        </w:rPr>
      </w:pPr>
    </w:p>
    <w:p w14:paraId="28170D5B" w14:textId="77777777" w:rsidR="00573F29" w:rsidRPr="00573F29" w:rsidRDefault="00573F29" w:rsidP="00573F29">
      <w:pPr>
        <w:widowControl/>
        <w:autoSpaceDE/>
        <w:autoSpaceDN/>
        <w:spacing w:after="120"/>
        <w:ind w:left="720" w:hanging="720"/>
        <w:rPr>
          <w:rFonts w:eastAsia="Times New Roman"/>
          <w:b/>
          <w:bCs/>
          <w:sz w:val="24"/>
          <w:szCs w:val="20"/>
          <w:lang w:val="en-AU"/>
        </w:rPr>
      </w:pPr>
      <w:r w:rsidRPr="00573F29">
        <w:rPr>
          <w:rFonts w:eastAsia="Times New Roman"/>
          <w:b/>
          <w:bCs/>
          <w:sz w:val="24"/>
          <w:szCs w:val="20"/>
          <w:lang w:val="en-AU"/>
        </w:rPr>
        <w:t>1</w:t>
      </w:r>
      <w:r w:rsidRPr="00573F29">
        <w:rPr>
          <w:rFonts w:eastAsia="Times New Roman"/>
          <w:b/>
          <w:bCs/>
          <w:sz w:val="24"/>
          <w:szCs w:val="20"/>
          <w:lang w:val="en-AU"/>
        </w:rPr>
        <w:tab/>
        <w:t>Name of instrument</w:t>
      </w:r>
    </w:p>
    <w:p w14:paraId="17682AE3" w14:textId="6C727301" w:rsidR="00573F29" w:rsidRPr="00573F29" w:rsidRDefault="00573F29" w:rsidP="00573F29">
      <w:pPr>
        <w:widowControl/>
        <w:autoSpaceDE/>
        <w:autoSpaceDN/>
        <w:spacing w:after="240"/>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 xml:space="preserve">This instrument is the </w:t>
      </w:r>
      <w:r w:rsidRPr="00573F29">
        <w:rPr>
          <w:rFonts w:ascii="Times New Roman" w:eastAsia="Times New Roman" w:hAnsi="Times New Roman" w:cs="Times New Roman"/>
          <w:i/>
          <w:iCs/>
          <w:sz w:val="24"/>
          <w:szCs w:val="20"/>
          <w:lang w:val="en-AU"/>
        </w:rPr>
        <w:t>Utilities (Technical Regulation) (Gas Service and Installation Code) Approval 2021</w:t>
      </w:r>
      <w:r w:rsidRPr="00573F29">
        <w:rPr>
          <w:rFonts w:ascii="Times New Roman" w:eastAsia="Times New Roman" w:hAnsi="Times New Roman" w:cs="Times New Roman"/>
          <w:bCs/>
          <w:iCs/>
          <w:sz w:val="24"/>
          <w:szCs w:val="20"/>
          <w:lang w:val="en-AU"/>
        </w:rPr>
        <w:t>.</w:t>
      </w:r>
    </w:p>
    <w:p w14:paraId="1241FD3E" w14:textId="77777777" w:rsidR="00573F29" w:rsidRPr="00573F29" w:rsidRDefault="00573F29" w:rsidP="00573F29">
      <w:pPr>
        <w:widowControl/>
        <w:autoSpaceDE/>
        <w:autoSpaceDN/>
        <w:spacing w:before="240" w:after="120"/>
        <w:ind w:left="720" w:hanging="720"/>
        <w:rPr>
          <w:rFonts w:eastAsia="Times New Roman"/>
          <w:b/>
          <w:bCs/>
          <w:sz w:val="24"/>
          <w:szCs w:val="20"/>
          <w:lang w:val="en-AU"/>
        </w:rPr>
      </w:pPr>
      <w:r w:rsidRPr="00573F29">
        <w:rPr>
          <w:rFonts w:eastAsia="Times New Roman"/>
          <w:b/>
          <w:bCs/>
          <w:sz w:val="24"/>
          <w:szCs w:val="20"/>
          <w:lang w:val="en-AU"/>
        </w:rPr>
        <w:t>2</w:t>
      </w:r>
      <w:r w:rsidRPr="00573F29">
        <w:rPr>
          <w:rFonts w:eastAsia="Times New Roman"/>
          <w:b/>
          <w:bCs/>
          <w:sz w:val="24"/>
          <w:szCs w:val="20"/>
          <w:lang w:val="en-AU"/>
        </w:rPr>
        <w:tab/>
        <w:t xml:space="preserve">Commencement </w:t>
      </w:r>
    </w:p>
    <w:p w14:paraId="089CDE89" w14:textId="5142CE18" w:rsidR="00573F29" w:rsidRPr="00573F29" w:rsidRDefault="00573F29" w:rsidP="00573F29">
      <w:pPr>
        <w:widowControl/>
        <w:autoSpaceDE/>
        <w:autoSpaceDN/>
        <w:spacing w:after="240"/>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This instrument commences on the day after its notification</w:t>
      </w:r>
      <w:r w:rsidR="000119D3">
        <w:rPr>
          <w:rFonts w:ascii="Times New Roman" w:eastAsia="Times New Roman" w:hAnsi="Times New Roman" w:cs="Times New Roman"/>
          <w:sz w:val="24"/>
          <w:szCs w:val="20"/>
          <w:lang w:val="en-AU"/>
        </w:rPr>
        <w:t xml:space="preserve"> day</w:t>
      </w:r>
      <w:r w:rsidRPr="00573F29">
        <w:rPr>
          <w:rFonts w:ascii="Times New Roman" w:eastAsia="Times New Roman" w:hAnsi="Times New Roman" w:cs="Times New Roman"/>
          <w:sz w:val="24"/>
          <w:szCs w:val="20"/>
          <w:lang w:val="en-AU"/>
        </w:rPr>
        <w:t xml:space="preserve">. </w:t>
      </w:r>
    </w:p>
    <w:p w14:paraId="0511EB4A" w14:textId="77777777" w:rsidR="00573F29" w:rsidRPr="00573F29" w:rsidRDefault="00573F29" w:rsidP="00573F29">
      <w:pPr>
        <w:widowControl/>
        <w:autoSpaceDE/>
        <w:autoSpaceDN/>
        <w:spacing w:before="240" w:after="120"/>
        <w:ind w:left="720" w:hanging="720"/>
        <w:rPr>
          <w:rFonts w:ascii="Times New Roman" w:eastAsia="Times New Roman" w:hAnsi="Times New Roman" w:cs="Times New Roman"/>
          <w:sz w:val="24"/>
          <w:szCs w:val="20"/>
          <w:lang w:val="en-AU"/>
        </w:rPr>
      </w:pPr>
      <w:r w:rsidRPr="00573F29">
        <w:rPr>
          <w:rFonts w:eastAsia="Times New Roman"/>
          <w:b/>
          <w:bCs/>
          <w:sz w:val="24"/>
          <w:szCs w:val="20"/>
          <w:lang w:val="en-AU"/>
        </w:rPr>
        <w:t>3</w:t>
      </w:r>
      <w:r w:rsidRPr="00573F29">
        <w:rPr>
          <w:rFonts w:eastAsia="Times New Roman"/>
          <w:b/>
          <w:bCs/>
          <w:sz w:val="24"/>
          <w:szCs w:val="20"/>
          <w:lang w:val="en-AU"/>
        </w:rPr>
        <w:tab/>
        <w:t>Approval</w:t>
      </w:r>
    </w:p>
    <w:p w14:paraId="1B7C2E3B" w14:textId="27413141" w:rsidR="00573F29" w:rsidRPr="00573F29" w:rsidRDefault="00573F29" w:rsidP="00573F29">
      <w:pPr>
        <w:widowControl/>
        <w:autoSpaceDE/>
        <w:autoSpaceDN/>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 xml:space="preserve">I approve the Gas Service and Installation Code 2021 (the </w:t>
      </w:r>
      <w:r w:rsidRPr="000119D3">
        <w:rPr>
          <w:rFonts w:ascii="Times New Roman" w:eastAsia="Times New Roman" w:hAnsi="Times New Roman" w:cs="Times New Roman"/>
          <w:b/>
          <w:bCs/>
          <w:i/>
          <w:iCs/>
          <w:sz w:val="24"/>
          <w:szCs w:val="20"/>
          <w:lang w:val="en-AU"/>
        </w:rPr>
        <w:t>Code</w:t>
      </w:r>
      <w:r w:rsidRPr="00573F29">
        <w:rPr>
          <w:rFonts w:ascii="Times New Roman" w:eastAsia="Times New Roman" w:hAnsi="Times New Roman" w:cs="Times New Roman"/>
          <w:sz w:val="24"/>
          <w:szCs w:val="20"/>
          <w:lang w:val="en-AU"/>
        </w:rPr>
        <w:t>) as set out in schedule</w:t>
      </w:r>
      <w:r w:rsidR="000119D3">
        <w:rPr>
          <w:rFonts w:ascii="Times New Roman" w:eastAsia="Times New Roman" w:hAnsi="Times New Roman" w:cs="Times New Roman"/>
          <w:sz w:val="24"/>
          <w:szCs w:val="20"/>
          <w:lang w:val="en-AU"/>
        </w:rPr>
        <w:t xml:space="preserve"> 1</w:t>
      </w:r>
      <w:r w:rsidRPr="00573F29">
        <w:rPr>
          <w:rFonts w:ascii="Times New Roman" w:eastAsia="Times New Roman" w:hAnsi="Times New Roman" w:cs="Times New Roman"/>
          <w:sz w:val="24"/>
          <w:szCs w:val="20"/>
          <w:lang w:val="en-AU"/>
        </w:rPr>
        <w:t>.</w:t>
      </w:r>
    </w:p>
    <w:p w14:paraId="060657B1" w14:textId="49D84456" w:rsidR="00573F29" w:rsidRPr="00573F29" w:rsidRDefault="00573F29" w:rsidP="00573F29">
      <w:pPr>
        <w:widowControl/>
        <w:autoSpaceDE/>
        <w:autoSpaceDN/>
        <w:spacing w:before="240"/>
        <w:ind w:left="720" w:hanging="720"/>
        <w:rPr>
          <w:rFonts w:eastAsia="Times New Roman"/>
          <w:b/>
          <w:bCs/>
          <w:sz w:val="24"/>
          <w:szCs w:val="20"/>
          <w:lang w:val="en-AU"/>
        </w:rPr>
      </w:pPr>
      <w:r w:rsidRPr="00573F29">
        <w:rPr>
          <w:rFonts w:eastAsia="Times New Roman"/>
          <w:b/>
          <w:bCs/>
          <w:sz w:val="24"/>
          <w:szCs w:val="20"/>
          <w:lang w:val="en-AU"/>
        </w:rPr>
        <w:t>4</w:t>
      </w:r>
      <w:r w:rsidRPr="00573F29">
        <w:rPr>
          <w:rFonts w:eastAsia="Times New Roman"/>
          <w:b/>
          <w:bCs/>
          <w:sz w:val="24"/>
          <w:szCs w:val="20"/>
          <w:lang w:val="en-AU"/>
        </w:rPr>
        <w:tab/>
        <w:t xml:space="preserve">Public </w:t>
      </w:r>
      <w:r w:rsidR="000119D3">
        <w:rPr>
          <w:rFonts w:eastAsia="Times New Roman"/>
          <w:b/>
          <w:bCs/>
          <w:sz w:val="24"/>
          <w:szCs w:val="20"/>
          <w:lang w:val="en-AU"/>
        </w:rPr>
        <w:t>a</w:t>
      </w:r>
      <w:r w:rsidRPr="00573F29">
        <w:rPr>
          <w:rFonts w:eastAsia="Times New Roman"/>
          <w:b/>
          <w:bCs/>
          <w:sz w:val="24"/>
          <w:szCs w:val="20"/>
          <w:lang w:val="en-AU"/>
        </w:rPr>
        <w:t>ccess</w:t>
      </w:r>
    </w:p>
    <w:p w14:paraId="3C5ED500" w14:textId="3A15BC65" w:rsidR="00573F29" w:rsidRPr="00573F29" w:rsidRDefault="00573F29" w:rsidP="00573F29">
      <w:pPr>
        <w:widowControl/>
        <w:autoSpaceDE/>
        <w:autoSpaceDN/>
        <w:spacing w:before="120"/>
        <w:ind w:left="720"/>
        <w:rPr>
          <w:rFonts w:ascii="Times New Roman" w:eastAsia="Times New Roman" w:hAnsi="Times New Roman" w:cs="Times New Roman"/>
          <w:color w:val="000000"/>
          <w:sz w:val="24"/>
          <w:szCs w:val="24"/>
          <w:lang w:val="en-AU" w:eastAsia="ja-JP"/>
        </w:rPr>
      </w:pPr>
      <w:bookmarkStart w:id="1" w:name="_Hlk72747418"/>
      <w:r w:rsidRPr="00573F29">
        <w:rPr>
          <w:rFonts w:ascii="Times New Roman" w:eastAsia="Times New Roman" w:hAnsi="Times New Roman" w:cs="Times New Roman"/>
          <w:color w:val="000000"/>
          <w:sz w:val="24"/>
          <w:szCs w:val="24"/>
          <w:lang w:val="en-AU" w:eastAsia="ja-JP"/>
        </w:rPr>
        <w:t xml:space="preserve">Electronic copies of the Code are available on the Access Canberra website at </w:t>
      </w:r>
      <w:r w:rsidRPr="00573F29">
        <w:rPr>
          <w:rFonts w:ascii="Times New Roman" w:eastAsia="Times New Roman" w:hAnsi="Times New Roman" w:cs="Times New Roman"/>
          <w:sz w:val="24"/>
          <w:szCs w:val="20"/>
          <w:lang w:val="en-AU"/>
        </w:rPr>
        <w:t>https://www.accesscanberra.act.gov.au/s/article/utilities-technical-regulation-tab-related-resources</w:t>
      </w:r>
      <w:r w:rsidRPr="00573F29">
        <w:rPr>
          <w:rFonts w:ascii="Times New Roman" w:eastAsia="Times New Roman" w:hAnsi="Times New Roman" w:cs="Times New Roman"/>
          <w:color w:val="0000FF"/>
          <w:sz w:val="24"/>
          <w:szCs w:val="24"/>
          <w:lang w:val="en-AU" w:eastAsia="ja-JP"/>
        </w:rPr>
        <w:t>.</w:t>
      </w:r>
      <w:r w:rsidRPr="00573F29">
        <w:rPr>
          <w:rFonts w:ascii="Times New Roman" w:eastAsia="Times New Roman" w:hAnsi="Times New Roman" w:cs="Times New Roman"/>
          <w:color w:val="000000"/>
          <w:sz w:val="24"/>
          <w:szCs w:val="24"/>
          <w:lang w:val="en-AU" w:eastAsia="ja-JP"/>
        </w:rPr>
        <w:t xml:space="preserve"> </w:t>
      </w:r>
      <w:r w:rsidR="00781269" w:rsidRPr="00CC5C6A">
        <w:rPr>
          <w:rFonts w:ascii="Times New Roman" w:hAnsi="Times New Roman" w:cs="Times New Roman"/>
          <w:color w:val="000000"/>
          <w:sz w:val="24"/>
          <w:szCs w:val="24"/>
          <w:lang w:eastAsia="ja-JP"/>
        </w:rPr>
        <w:t>No fee applies to access the Code on the Access Canberra website</w:t>
      </w:r>
      <w:r w:rsidR="00781269" w:rsidRPr="00CC5C6A">
        <w:rPr>
          <w:rFonts w:ascii="Times New Roman" w:eastAsia="Times New Roman" w:hAnsi="Times New Roman" w:cs="Times New Roman"/>
          <w:color w:val="000000"/>
          <w:sz w:val="24"/>
          <w:szCs w:val="24"/>
          <w:lang w:val="en-AU" w:eastAsia="ja-JP"/>
        </w:rPr>
        <w:t>.</w:t>
      </w:r>
    </w:p>
    <w:p w14:paraId="1D1E4794" w14:textId="08C27B20" w:rsidR="00573F29" w:rsidRPr="00573F29" w:rsidRDefault="00573F29" w:rsidP="00573F29">
      <w:pPr>
        <w:widowControl/>
        <w:autoSpaceDE/>
        <w:autoSpaceDN/>
        <w:spacing w:before="120"/>
        <w:ind w:left="720"/>
        <w:rPr>
          <w:rFonts w:ascii="Times New Roman" w:eastAsia="Times New Roman" w:hAnsi="Times New Roman" w:cs="Times New Roman"/>
          <w:color w:val="000000"/>
          <w:szCs w:val="20"/>
          <w:lang w:val="en-AU" w:eastAsia="ja-JP"/>
        </w:rPr>
      </w:pPr>
      <w:r w:rsidRPr="00573F29">
        <w:rPr>
          <w:rFonts w:ascii="Times New Roman" w:eastAsia="Times New Roman" w:hAnsi="Times New Roman" w:cs="Times New Roman"/>
          <w:sz w:val="24"/>
          <w:szCs w:val="20"/>
          <w:lang w:val="en-AU"/>
        </w:rPr>
        <w:t>T</w:t>
      </w:r>
      <w:r w:rsidRPr="00573F29">
        <w:rPr>
          <w:rFonts w:ascii="Times New Roman" w:eastAsia="Times New Roman" w:hAnsi="Times New Roman" w:cs="Times New Roman"/>
          <w:color w:val="000000"/>
          <w:sz w:val="24"/>
          <w:szCs w:val="24"/>
          <w:lang w:val="en-AU" w:eastAsia="ja-JP"/>
        </w:rPr>
        <w:t xml:space="preserve">he Code is available for inspection upon request by the public between 8:30am and 4:30pm, from Monday to Friday except for public holidays, at the Access Canberra Land, Planning and Building Services Shopfront at 8 Darling Street, Mitchell. Please contact the Shopfront </w:t>
      </w:r>
      <w:r w:rsidRPr="00573F29">
        <w:rPr>
          <w:rFonts w:ascii="Times New Roman" w:eastAsia="Times New Roman" w:hAnsi="Times New Roman" w:cs="Times New Roman"/>
          <w:color w:val="000000"/>
          <w:sz w:val="24"/>
          <w:szCs w:val="20"/>
          <w:lang w:val="en-AU" w:eastAsia="ja-JP"/>
        </w:rPr>
        <w:t>on the details below for more information:</w:t>
      </w:r>
    </w:p>
    <w:p w14:paraId="2DACC5CB" w14:textId="77777777" w:rsidR="00573F29" w:rsidRPr="00573F29" w:rsidRDefault="00573F29" w:rsidP="00573F29">
      <w:pPr>
        <w:widowControl/>
        <w:autoSpaceDE/>
        <w:autoSpaceDN/>
        <w:spacing w:before="140"/>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color w:val="000000"/>
          <w:sz w:val="24"/>
          <w:szCs w:val="24"/>
          <w:lang w:val="en-AU" w:eastAsia="ja-JP"/>
        </w:rPr>
        <w:t>Phone</w:t>
      </w:r>
      <w:r w:rsidRPr="00573F29">
        <w:rPr>
          <w:rFonts w:ascii="Times New Roman" w:eastAsia="Times New Roman" w:hAnsi="Times New Roman" w:cs="Times New Roman"/>
          <w:sz w:val="24"/>
          <w:szCs w:val="20"/>
          <w:lang w:val="en-AU"/>
        </w:rPr>
        <w:t xml:space="preserve"> 6207 1923</w:t>
      </w:r>
    </w:p>
    <w:p w14:paraId="582CCC18" w14:textId="77777777" w:rsidR="00573F29" w:rsidRPr="00573F29" w:rsidRDefault="00573F29" w:rsidP="00573F29">
      <w:pPr>
        <w:widowControl/>
        <w:autoSpaceDE/>
        <w:autoSpaceDN/>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color w:val="000000"/>
          <w:sz w:val="24"/>
          <w:szCs w:val="24"/>
          <w:lang w:val="en-AU" w:eastAsia="ja-JP"/>
        </w:rPr>
        <w:t>Email</w:t>
      </w:r>
      <w:r w:rsidRPr="00573F29">
        <w:rPr>
          <w:rFonts w:ascii="Times New Roman" w:eastAsia="Times New Roman" w:hAnsi="Times New Roman" w:cs="Times New Roman"/>
          <w:sz w:val="24"/>
          <w:szCs w:val="20"/>
          <w:lang w:val="en-AU"/>
        </w:rPr>
        <w:t xml:space="preserve">: </w:t>
      </w:r>
      <w:hyperlink r:id="rId8" w:history="1">
        <w:r w:rsidRPr="00573F29">
          <w:rPr>
            <w:rFonts w:ascii="Times New Roman" w:eastAsia="Times New Roman" w:hAnsi="Times New Roman" w:cs="Times New Roman"/>
            <w:color w:val="0000FF"/>
            <w:sz w:val="24"/>
            <w:szCs w:val="20"/>
            <w:u w:val="single"/>
            <w:lang w:val="en-AU"/>
          </w:rPr>
          <w:t>acepdcustomerservices@act.gov.au</w:t>
        </w:r>
      </w:hyperlink>
      <w:r w:rsidRPr="00573F29">
        <w:rPr>
          <w:rFonts w:ascii="Times New Roman" w:eastAsia="Times New Roman" w:hAnsi="Times New Roman" w:cs="Times New Roman"/>
          <w:sz w:val="24"/>
          <w:szCs w:val="20"/>
          <w:lang w:val="en-AU"/>
        </w:rPr>
        <w:t xml:space="preserve"> </w:t>
      </w:r>
    </w:p>
    <w:bookmarkEnd w:id="1"/>
    <w:p w14:paraId="499E9C45" w14:textId="77777777" w:rsidR="00573F29" w:rsidRPr="00573F29" w:rsidRDefault="00573F29" w:rsidP="00573F29">
      <w:pPr>
        <w:widowControl/>
        <w:autoSpaceDE/>
        <w:autoSpaceDN/>
        <w:spacing w:before="240"/>
        <w:ind w:left="720" w:hanging="720"/>
        <w:rPr>
          <w:rFonts w:eastAsia="Times New Roman"/>
          <w:b/>
          <w:bCs/>
          <w:sz w:val="24"/>
          <w:szCs w:val="20"/>
          <w:lang w:val="en-AU"/>
        </w:rPr>
      </w:pPr>
      <w:r w:rsidRPr="00573F29">
        <w:rPr>
          <w:rFonts w:eastAsia="Times New Roman"/>
          <w:b/>
          <w:bCs/>
          <w:sz w:val="24"/>
          <w:szCs w:val="20"/>
          <w:lang w:val="en-AU"/>
        </w:rPr>
        <w:t>5</w:t>
      </w:r>
      <w:r w:rsidRPr="00573F29">
        <w:rPr>
          <w:rFonts w:eastAsia="Times New Roman"/>
          <w:b/>
          <w:bCs/>
          <w:sz w:val="24"/>
          <w:szCs w:val="20"/>
          <w:lang w:val="en-AU"/>
        </w:rPr>
        <w:tab/>
        <w:t>Revocation</w:t>
      </w:r>
    </w:p>
    <w:p w14:paraId="64DDDDF4" w14:textId="67649C4F" w:rsidR="00573F29" w:rsidRPr="00573F29" w:rsidRDefault="00573F29" w:rsidP="00573F29">
      <w:pPr>
        <w:widowControl/>
        <w:autoSpaceDE/>
        <w:autoSpaceDN/>
        <w:spacing w:before="120"/>
        <w:ind w:left="720"/>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 xml:space="preserve">This instrument revokes the </w:t>
      </w:r>
      <w:r w:rsidRPr="000119D3">
        <w:rPr>
          <w:rFonts w:ascii="Times New Roman" w:eastAsia="Times New Roman" w:hAnsi="Times New Roman" w:cs="Times New Roman"/>
          <w:i/>
          <w:iCs/>
          <w:sz w:val="24"/>
          <w:szCs w:val="20"/>
          <w:lang w:val="en-AU"/>
        </w:rPr>
        <w:t>Utilities (Gas Service and Installation Rules Code) Determination 2013</w:t>
      </w:r>
      <w:r>
        <w:rPr>
          <w:rFonts w:ascii="Times New Roman" w:eastAsia="Times New Roman" w:hAnsi="Times New Roman" w:cs="Times New Roman"/>
          <w:sz w:val="24"/>
          <w:szCs w:val="20"/>
          <w:lang w:val="en-AU"/>
        </w:rPr>
        <w:t xml:space="preserve"> (DI2013-172).</w:t>
      </w:r>
    </w:p>
    <w:p w14:paraId="2E98C025" w14:textId="77777777" w:rsidR="00573F29" w:rsidRPr="00573F29" w:rsidRDefault="00573F29" w:rsidP="00573F29">
      <w:pPr>
        <w:widowControl/>
        <w:tabs>
          <w:tab w:val="left" w:pos="4320"/>
        </w:tabs>
        <w:autoSpaceDE/>
        <w:autoSpaceDN/>
        <w:spacing w:before="480"/>
        <w:rPr>
          <w:rFonts w:ascii="Times New Roman" w:eastAsia="Times New Roman" w:hAnsi="Times New Roman" w:cs="Times New Roman"/>
          <w:sz w:val="24"/>
          <w:szCs w:val="20"/>
          <w:lang w:val="en-AU"/>
        </w:rPr>
      </w:pPr>
      <w:r w:rsidRPr="00573F29">
        <w:rPr>
          <w:rFonts w:ascii="Times New Roman" w:eastAsia="Times New Roman" w:hAnsi="Times New Roman" w:cs="Times New Roman"/>
          <w:sz w:val="24"/>
          <w:szCs w:val="20"/>
          <w:lang w:val="en-AU"/>
        </w:rPr>
        <w:t xml:space="preserve">Shane </w:t>
      </w:r>
      <w:proofErr w:type="spellStart"/>
      <w:r w:rsidRPr="00573F29">
        <w:rPr>
          <w:rFonts w:ascii="Times New Roman" w:eastAsia="Times New Roman" w:hAnsi="Times New Roman" w:cs="Times New Roman"/>
          <w:sz w:val="24"/>
          <w:szCs w:val="20"/>
          <w:lang w:val="en-AU"/>
        </w:rPr>
        <w:t>Rattenbury</w:t>
      </w:r>
      <w:proofErr w:type="spellEnd"/>
      <w:r w:rsidRPr="00573F29">
        <w:rPr>
          <w:rFonts w:ascii="Times New Roman" w:eastAsia="Times New Roman" w:hAnsi="Times New Roman" w:cs="Times New Roman"/>
          <w:sz w:val="24"/>
          <w:szCs w:val="20"/>
          <w:lang w:val="en-AU"/>
        </w:rPr>
        <w:t xml:space="preserve"> MLA</w:t>
      </w:r>
      <w:r w:rsidRPr="00573F29">
        <w:rPr>
          <w:rFonts w:ascii="Times New Roman" w:eastAsia="Times New Roman" w:hAnsi="Times New Roman" w:cs="Times New Roman"/>
          <w:sz w:val="24"/>
          <w:szCs w:val="20"/>
          <w:lang w:val="en-AU"/>
        </w:rPr>
        <w:br/>
        <w:t xml:space="preserve">Minister for Water, Energy and Emissions Reduction      </w:t>
      </w:r>
    </w:p>
    <w:p w14:paraId="35101180" w14:textId="19F7D66A" w:rsidR="00573F29" w:rsidRPr="00573F29" w:rsidRDefault="00DE2339" w:rsidP="00573F29">
      <w:pPr>
        <w:widowControl/>
        <w:tabs>
          <w:tab w:val="left" w:pos="4320"/>
        </w:tabs>
        <w:autoSpaceDE/>
        <w:autoSpaceDN/>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28 August</w:t>
      </w:r>
      <w:r w:rsidR="00573F29" w:rsidRPr="00573F29">
        <w:rPr>
          <w:rFonts w:ascii="Times New Roman" w:eastAsia="Times New Roman" w:hAnsi="Times New Roman" w:cs="Times New Roman"/>
          <w:sz w:val="24"/>
          <w:szCs w:val="20"/>
          <w:lang w:val="en-AU"/>
        </w:rPr>
        <w:t xml:space="preserve"> 2021 </w:t>
      </w:r>
      <w:bookmarkEnd w:id="0"/>
    </w:p>
    <w:p w14:paraId="5A36D17D" w14:textId="77777777" w:rsidR="00573F29" w:rsidRDefault="00573F29" w:rsidP="00B74CA6">
      <w:pPr>
        <w:pStyle w:val="BodyText"/>
        <w:rPr>
          <w:lang w:val="en-AU"/>
        </w:rPr>
        <w:sectPr w:rsidR="00573F29" w:rsidSect="00573F2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1701" w:bottom="1418" w:left="1701" w:header="720" w:footer="720" w:gutter="0"/>
          <w:cols w:space="720"/>
        </w:sectPr>
      </w:pPr>
    </w:p>
    <w:p w14:paraId="2F823AE1" w14:textId="529C88BE" w:rsidR="00142094" w:rsidRPr="000E3DB7" w:rsidRDefault="00142094" w:rsidP="00B74CA6">
      <w:pPr>
        <w:pStyle w:val="BodyText"/>
        <w:rPr>
          <w:sz w:val="32"/>
          <w:szCs w:val="32"/>
          <w:lang w:val="en-AU"/>
        </w:rPr>
      </w:pPr>
    </w:p>
    <w:p w14:paraId="32199784" w14:textId="77777777" w:rsidR="00142094" w:rsidRPr="000E3DB7" w:rsidRDefault="00142094" w:rsidP="00B74CA6">
      <w:pPr>
        <w:pStyle w:val="BodyText"/>
        <w:rPr>
          <w:sz w:val="32"/>
          <w:szCs w:val="32"/>
          <w:lang w:val="en-AU"/>
        </w:rPr>
      </w:pPr>
    </w:p>
    <w:p w14:paraId="280CADD6" w14:textId="77777777" w:rsidR="00781269" w:rsidRPr="00781269" w:rsidRDefault="00781269" w:rsidP="00112AE8">
      <w:pPr>
        <w:pStyle w:val="Subtitle"/>
        <w:numPr>
          <w:ilvl w:val="0"/>
          <w:numId w:val="0"/>
        </w:numPr>
        <w:spacing w:after="240"/>
        <w:rPr>
          <w:szCs w:val="32"/>
        </w:rPr>
      </w:pPr>
    </w:p>
    <w:p w14:paraId="1AD66B43" w14:textId="31BFD9A0" w:rsidR="00142094" w:rsidRPr="00112AE8" w:rsidRDefault="0098627F" w:rsidP="00112AE8">
      <w:pPr>
        <w:pStyle w:val="Subtitle"/>
        <w:numPr>
          <w:ilvl w:val="0"/>
          <w:numId w:val="0"/>
        </w:numPr>
        <w:spacing w:after="240"/>
      </w:pPr>
      <w:r w:rsidRPr="00112AE8">
        <w:t>Australian Capital Territory</w:t>
      </w:r>
    </w:p>
    <w:p w14:paraId="2EDDA7AE" w14:textId="78A609EC" w:rsidR="00142094" w:rsidRPr="00112AE8" w:rsidRDefault="00112AE8" w:rsidP="000D2C64">
      <w:pPr>
        <w:pStyle w:val="BodyText"/>
        <w:jc w:val="center"/>
        <w:rPr>
          <w:sz w:val="32"/>
          <w:szCs w:val="32"/>
          <w:lang w:val="en-AU"/>
        </w:rPr>
      </w:pPr>
      <w:r w:rsidRPr="00DF698A">
        <w:rPr>
          <w:noProof/>
        </w:rPr>
        <w:drawing>
          <wp:inline distT="0" distB="0" distL="0" distR="0" wp14:anchorId="14D79BE5" wp14:editId="2E846F18">
            <wp:extent cx="609600" cy="54863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609600" cy="548639"/>
                    </a:xfrm>
                    <a:prstGeom prst="rect">
                      <a:avLst/>
                    </a:prstGeom>
                  </pic:spPr>
                </pic:pic>
              </a:graphicData>
            </a:graphic>
          </wp:inline>
        </w:drawing>
      </w:r>
    </w:p>
    <w:p w14:paraId="4D810115" w14:textId="77777777" w:rsidR="00142094" w:rsidRPr="000E3DB7" w:rsidRDefault="00142094" w:rsidP="00B74CA6">
      <w:pPr>
        <w:pStyle w:val="BodyText"/>
        <w:rPr>
          <w:sz w:val="32"/>
          <w:szCs w:val="32"/>
          <w:lang w:val="en-AU"/>
        </w:rPr>
      </w:pPr>
    </w:p>
    <w:p w14:paraId="691368D4" w14:textId="45FC1703" w:rsidR="00142094" w:rsidRPr="000E3DB7" w:rsidRDefault="00142094" w:rsidP="00B74CA6">
      <w:pPr>
        <w:pStyle w:val="BodyText"/>
        <w:rPr>
          <w:sz w:val="32"/>
          <w:szCs w:val="32"/>
          <w:lang w:val="en-AU"/>
        </w:rPr>
      </w:pPr>
    </w:p>
    <w:p w14:paraId="730B9AAA" w14:textId="1F395E07" w:rsidR="00112AE8" w:rsidRPr="000E3DB7" w:rsidRDefault="00112AE8" w:rsidP="00B74CA6">
      <w:pPr>
        <w:pStyle w:val="BodyText"/>
        <w:rPr>
          <w:sz w:val="32"/>
          <w:szCs w:val="32"/>
          <w:lang w:val="en-AU"/>
        </w:rPr>
      </w:pPr>
    </w:p>
    <w:p w14:paraId="76D8E62A" w14:textId="77777777" w:rsidR="00112AE8" w:rsidRPr="000E3DB7" w:rsidRDefault="00112AE8" w:rsidP="00B74CA6">
      <w:pPr>
        <w:pStyle w:val="BodyText"/>
        <w:rPr>
          <w:sz w:val="32"/>
          <w:szCs w:val="32"/>
          <w:lang w:val="en-AU"/>
        </w:rPr>
      </w:pPr>
    </w:p>
    <w:p w14:paraId="28A983EE" w14:textId="77777777" w:rsidR="00142094" w:rsidRPr="000E3DB7" w:rsidRDefault="00142094" w:rsidP="00B74CA6">
      <w:pPr>
        <w:pStyle w:val="BodyText"/>
        <w:rPr>
          <w:sz w:val="32"/>
          <w:szCs w:val="32"/>
          <w:lang w:val="en-AU"/>
        </w:rPr>
      </w:pPr>
    </w:p>
    <w:p w14:paraId="0A36FF0E" w14:textId="77777777" w:rsidR="00142094" w:rsidRPr="000E3DB7" w:rsidRDefault="00142094" w:rsidP="00B74CA6">
      <w:pPr>
        <w:pStyle w:val="BodyText"/>
        <w:rPr>
          <w:sz w:val="32"/>
          <w:szCs w:val="32"/>
          <w:lang w:val="en-AU"/>
        </w:rPr>
      </w:pPr>
    </w:p>
    <w:p w14:paraId="7AE37B66" w14:textId="77777777" w:rsidR="00142094" w:rsidRPr="00A52928" w:rsidRDefault="0098627F" w:rsidP="00112AE8">
      <w:pPr>
        <w:spacing w:after="240"/>
        <w:jc w:val="center"/>
        <w:rPr>
          <w:b/>
          <w:color w:val="1F497D" w:themeColor="text2"/>
          <w:sz w:val="40"/>
          <w:szCs w:val="24"/>
          <w:lang w:val="en-AU"/>
        </w:rPr>
      </w:pPr>
      <w:bookmarkStart w:id="2" w:name="_TOC_250040"/>
      <w:bookmarkEnd w:id="2"/>
      <w:r w:rsidRPr="00A52928">
        <w:rPr>
          <w:b/>
          <w:color w:val="1F497D" w:themeColor="text2"/>
          <w:sz w:val="40"/>
          <w:szCs w:val="24"/>
          <w:lang w:val="en-AU"/>
        </w:rPr>
        <w:t>GAS SERVICE AND INSTALLATION CODE</w:t>
      </w:r>
    </w:p>
    <w:p w14:paraId="0401E48E" w14:textId="77777777" w:rsidR="00142094" w:rsidRPr="00112AE8" w:rsidRDefault="00142094" w:rsidP="00112AE8">
      <w:pPr>
        <w:jc w:val="center"/>
        <w:rPr>
          <w:b/>
          <w:color w:val="1F497D" w:themeColor="text2"/>
          <w:sz w:val="24"/>
          <w:szCs w:val="24"/>
          <w:lang w:val="en-AU"/>
        </w:rPr>
      </w:pPr>
    </w:p>
    <w:p w14:paraId="57A9CFA9" w14:textId="77777777" w:rsidR="00142094" w:rsidRPr="00112AE8" w:rsidRDefault="0098627F" w:rsidP="00112AE8">
      <w:pPr>
        <w:spacing w:before="240" w:after="240" w:line="275" w:lineRule="exact"/>
        <w:jc w:val="center"/>
        <w:rPr>
          <w:sz w:val="24"/>
          <w:szCs w:val="24"/>
          <w:lang w:val="en-AU"/>
        </w:rPr>
      </w:pPr>
      <w:r w:rsidRPr="00112AE8">
        <w:rPr>
          <w:sz w:val="24"/>
          <w:szCs w:val="24"/>
          <w:lang w:val="en-AU"/>
        </w:rPr>
        <w:t>A technical code made under section 14 of the</w:t>
      </w:r>
    </w:p>
    <w:p w14:paraId="28906974" w14:textId="77777777" w:rsidR="00142094" w:rsidRPr="00112AE8" w:rsidRDefault="0098627F" w:rsidP="00112AE8">
      <w:pPr>
        <w:spacing w:before="240" w:after="240" w:line="275" w:lineRule="exact"/>
        <w:jc w:val="center"/>
        <w:rPr>
          <w:i/>
          <w:sz w:val="24"/>
          <w:szCs w:val="24"/>
          <w:lang w:val="en-AU"/>
        </w:rPr>
      </w:pPr>
      <w:r w:rsidRPr="00112AE8">
        <w:rPr>
          <w:i/>
          <w:sz w:val="24"/>
          <w:szCs w:val="24"/>
          <w:lang w:val="en-AU"/>
        </w:rPr>
        <w:t>Utilities (Technical Regulation) Act 2014</w:t>
      </w:r>
    </w:p>
    <w:p w14:paraId="472A3F90" w14:textId="1A086662" w:rsidR="00142094" w:rsidRDefault="00142094" w:rsidP="00B74CA6">
      <w:pPr>
        <w:pStyle w:val="BodyText"/>
        <w:rPr>
          <w:lang w:val="en-AU"/>
        </w:rPr>
      </w:pPr>
    </w:p>
    <w:p w14:paraId="4F4C87A1" w14:textId="77777777" w:rsidR="00112AE8" w:rsidRPr="00112AE8" w:rsidRDefault="00112AE8" w:rsidP="00B74CA6">
      <w:pPr>
        <w:pStyle w:val="BodyText"/>
        <w:rPr>
          <w:lang w:val="en-AU"/>
        </w:rPr>
      </w:pPr>
    </w:p>
    <w:p w14:paraId="3AD54889" w14:textId="672143A5" w:rsidR="00142094" w:rsidRPr="00112AE8" w:rsidRDefault="00112AE8" w:rsidP="00112AE8">
      <w:pPr>
        <w:jc w:val="center"/>
        <w:rPr>
          <w:b/>
          <w:color w:val="1F497D" w:themeColor="text2"/>
          <w:sz w:val="32"/>
          <w:szCs w:val="32"/>
          <w:lang w:val="en-AU"/>
        </w:rPr>
      </w:pPr>
      <w:r w:rsidRPr="00112AE8">
        <w:rPr>
          <w:b/>
          <w:color w:val="1F497D" w:themeColor="text2"/>
          <w:sz w:val="32"/>
          <w:szCs w:val="32"/>
          <w:lang w:val="en-AU"/>
        </w:rPr>
        <w:t>July</w:t>
      </w:r>
      <w:r w:rsidR="00B365C6" w:rsidRPr="00112AE8">
        <w:rPr>
          <w:b/>
          <w:color w:val="1F497D" w:themeColor="text2"/>
          <w:sz w:val="32"/>
          <w:szCs w:val="32"/>
          <w:lang w:val="en-AU"/>
        </w:rPr>
        <w:t xml:space="preserve"> 2021</w:t>
      </w:r>
    </w:p>
    <w:p w14:paraId="234C85B7" w14:textId="77777777" w:rsidR="00B34574" w:rsidRPr="00112AE8" w:rsidRDefault="00B34574" w:rsidP="00B74CA6">
      <w:pPr>
        <w:pStyle w:val="TOCHeading1"/>
      </w:pPr>
      <w:bookmarkStart w:id="3" w:name="_TOC_250039"/>
      <w:bookmarkEnd w:id="3"/>
    </w:p>
    <w:p w14:paraId="68E2E07C" w14:textId="77777777" w:rsidR="00145DC7" w:rsidRPr="00112AE8" w:rsidRDefault="00145DC7" w:rsidP="00B74CA6">
      <w:pPr>
        <w:pStyle w:val="TOCHeading1"/>
      </w:pPr>
    </w:p>
    <w:p w14:paraId="49B27E12" w14:textId="77777777" w:rsidR="00B34574" w:rsidRPr="00B47A8F" w:rsidRDefault="00B34574" w:rsidP="00B74CA6">
      <w:pPr>
        <w:pStyle w:val="TOCHeading1"/>
        <w:sectPr w:rsidR="00B34574" w:rsidRPr="00B47A8F" w:rsidSect="00112AE8">
          <w:headerReference w:type="default" r:id="rId16"/>
          <w:footerReference w:type="default" r:id="rId17"/>
          <w:pgSz w:w="11900" w:h="16840"/>
          <w:pgMar w:top="1134" w:right="794" w:bottom="1134" w:left="1418" w:header="720" w:footer="720" w:gutter="0"/>
          <w:cols w:space="720"/>
        </w:sectPr>
      </w:pPr>
    </w:p>
    <w:p w14:paraId="5F9B420B" w14:textId="28A6008F" w:rsidR="00142094" w:rsidRPr="00112AE8" w:rsidRDefault="0098627F" w:rsidP="00B74CA6">
      <w:pPr>
        <w:pStyle w:val="TOCHeading1"/>
      </w:pPr>
      <w:r w:rsidRPr="00112AE8">
        <w:lastRenderedPageBreak/>
        <w:t>TABLE OF CONTENTS</w:t>
      </w:r>
    </w:p>
    <w:sdt>
      <w:sdtPr>
        <w:id w:val="-1055397901"/>
        <w:docPartObj>
          <w:docPartGallery w:val="Table of Contents"/>
          <w:docPartUnique/>
        </w:docPartObj>
      </w:sdtPr>
      <w:sdtEndPr>
        <w:rPr>
          <w:b w:val="0"/>
          <w:bCs w:val="0"/>
          <w:noProof/>
        </w:rPr>
      </w:sdtEndPr>
      <w:sdtContent>
        <w:p w14:paraId="24C75FF3" w14:textId="5464917B" w:rsidR="00F63F75" w:rsidRDefault="00F63F75">
          <w:pPr>
            <w:pStyle w:val="TOC1"/>
            <w:tabs>
              <w:tab w:val="left" w:pos="1364"/>
              <w:tab w:val="right" w:leader="dot" w:pos="9508"/>
            </w:tabs>
            <w:rPr>
              <w:rFonts w:asciiTheme="minorHAnsi" w:eastAsiaTheme="minorEastAsia" w:hAnsiTheme="minorHAnsi" w:cstheme="minorBidi"/>
              <w:b w:val="0"/>
              <w:bCs w:val="0"/>
              <w:noProof/>
              <w:sz w:val="22"/>
              <w:lang w:val="en-AU" w:eastAsia="en-AU"/>
            </w:rPr>
          </w:pPr>
          <w:r>
            <w:fldChar w:fldCharType="begin"/>
          </w:r>
          <w:r>
            <w:instrText xml:space="preserve"> TOC \o "1-2" \h \z \u </w:instrText>
          </w:r>
          <w:r>
            <w:fldChar w:fldCharType="separate"/>
          </w:r>
          <w:hyperlink w:anchor="_Toc75877245" w:history="1">
            <w:r w:rsidRPr="00D948E9">
              <w:rPr>
                <w:rStyle w:val="Hyperlink"/>
                <w:noProof/>
              </w:rPr>
              <w:t>1</w:t>
            </w:r>
            <w:r>
              <w:rPr>
                <w:rFonts w:asciiTheme="minorHAnsi" w:eastAsiaTheme="minorEastAsia" w:hAnsiTheme="minorHAnsi" w:cstheme="minorBidi"/>
                <w:b w:val="0"/>
                <w:bCs w:val="0"/>
                <w:noProof/>
                <w:sz w:val="22"/>
                <w:lang w:val="en-AU" w:eastAsia="en-AU"/>
              </w:rPr>
              <w:tab/>
            </w:r>
            <w:r w:rsidRPr="00D948E9">
              <w:rPr>
                <w:rStyle w:val="Hyperlink"/>
                <w:noProof/>
              </w:rPr>
              <w:t>INTRODUCTION</w:t>
            </w:r>
            <w:r>
              <w:rPr>
                <w:noProof/>
                <w:webHidden/>
              </w:rPr>
              <w:tab/>
            </w:r>
            <w:r>
              <w:rPr>
                <w:noProof/>
                <w:webHidden/>
              </w:rPr>
              <w:fldChar w:fldCharType="begin"/>
            </w:r>
            <w:r>
              <w:rPr>
                <w:noProof/>
                <w:webHidden/>
              </w:rPr>
              <w:instrText xml:space="preserve"> PAGEREF _Toc75877245 \h </w:instrText>
            </w:r>
            <w:r>
              <w:rPr>
                <w:noProof/>
                <w:webHidden/>
              </w:rPr>
            </w:r>
            <w:r>
              <w:rPr>
                <w:noProof/>
                <w:webHidden/>
              </w:rPr>
              <w:fldChar w:fldCharType="separate"/>
            </w:r>
            <w:r w:rsidR="00947A2A">
              <w:rPr>
                <w:noProof/>
                <w:webHidden/>
              </w:rPr>
              <w:t>1</w:t>
            </w:r>
            <w:r>
              <w:rPr>
                <w:noProof/>
                <w:webHidden/>
              </w:rPr>
              <w:fldChar w:fldCharType="end"/>
            </w:r>
          </w:hyperlink>
        </w:p>
        <w:p w14:paraId="0FB8B2D0" w14:textId="7F55EF1C"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46" w:history="1">
            <w:r w:rsidR="00F63F75" w:rsidRPr="00D948E9">
              <w:rPr>
                <w:rStyle w:val="Hyperlink"/>
                <w:noProof/>
              </w:rPr>
              <w:t>1.1</w:t>
            </w:r>
            <w:r w:rsidR="00F63F75">
              <w:rPr>
                <w:rFonts w:asciiTheme="minorHAnsi" w:eastAsiaTheme="minorEastAsia" w:hAnsiTheme="minorHAnsi" w:cstheme="minorBidi"/>
                <w:bCs w:val="0"/>
                <w:noProof/>
                <w:lang w:val="en-AU" w:eastAsia="en-AU"/>
              </w:rPr>
              <w:tab/>
            </w:r>
            <w:r w:rsidR="00F63F75" w:rsidRPr="00D948E9">
              <w:rPr>
                <w:rStyle w:val="Hyperlink"/>
                <w:noProof/>
              </w:rPr>
              <w:t>Technical codes</w:t>
            </w:r>
            <w:r w:rsidR="00F63F75">
              <w:rPr>
                <w:noProof/>
                <w:webHidden/>
              </w:rPr>
              <w:tab/>
            </w:r>
            <w:r w:rsidR="00F63F75">
              <w:rPr>
                <w:noProof/>
                <w:webHidden/>
              </w:rPr>
              <w:fldChar w:fldCharType="begin"/>
            </w:r>
            <w:r w:rsidR="00F63F75">
              <w:rPr>
                <w:noProof/>
                <w:webHidden/>
              </w:rPr>
              <w:instrText xml:space="preserve"> PAGEREF _Toc75877246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3BB09E9E" w14:textId="3C1C3554"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47" w:history="1">
            <w:r w:rsidR="00F63F75" w:rsidRPr="00D948E9">
              <w:rPr>
                <w:rStyle w:val="Hyperlink"/>
                <w:noProof/>
              </w:rPr>
              <w:t>1.2</w:t>
            </w:r>
            <w:r w:rsidR="00F63F75">
              <w:rPr>
                <w:rFonts w:asciiTheme="minorHAnsi" w:eastAsiaTheme="minorEastAsia" w:hAnsiTheme="minorHAnsi" w:cstheme="minorBidi"/>
                <w:bCs w:val="0"/>
                <w:noProof/>
                <w:lang w:val="en-AU" w:eastAsia="en-AU"/>
              </w:rPr>
              <w:tab/>
            </w:r>
            <w:r w:rsidR="00F63F75" w:rsidRPr="00D948E9">
              <w:rPr>
                <w:rStyle w:val="Hyperlink"/>
                <w:noProof/>
              </w:rPr>
              <w:t>Compliance with this Code</w:t>
            </w:r>
            <w:r w:rsidR="00F63F75">
              <w:rPr>
                <w:noProof/>
                <w:webHidden/>
              </w:rPr>
              <w:tab/>
            </w:r>
            <w:r w:rsidR="00F63F75">
              <w:rPr>
                <w:noProof/>
                <w:webHidden/>
              </w:rPr>
              <w:fldChar w:fldCharType="begin"/>
            </w:r>
            <w:r w:rsidR="00F63F75">
              <w:rPr>
                <w:noProof/>
                <w:webHidden/>
              </w:rPr>
              <w:instrText xml:space="preserve"> PAGEREF _Toc75877247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01C1F110" w14:textId="482539EA"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48" w:history="1">
            <w:r w:rsidR="00F63F75" w:rsidRPr="00D948E9">
              <w:rPr>
                <w:rStyle w:val="Hyperlink"/>
                <w:noProof/>
              </w:rPr>
              <w:t>2</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APPLICATION AND PURPOSE OF THIS CODE</w:t>
            </w:r>
            <w:r w:rsidR="00F63F75">
              <w:rPr>
                <w:noProof/>
                <w:webHidden/>
              </w:rPr>
              <w:tab/>
            </w:r>
            <w:r w:rsidR="00F63F75">
              <w:rPr>
                <w:noProof/>
                <w:webHidden/>
              </w:rPr>
              <w:fldChar w:fldCharType="begin"/>
            </w:r>
            <w:r w:rsidR="00F63F75">
              <w:rPr>
                <w:noProof/>
                <w:webHidden/>
              </w:rPr>
              <w:instrText xml:space="preserve"> PAGEREF _Toc75877248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0849A83D" w14:textId="40103476"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49" w:history="1">
            <w:r w:rsidR="00F63F75" w:rsidRPr="00D948E9">
              <w:rPr>
                <w:rStyle w:val="Hyperlink"/>
                <w:noProof/>
              </w:rPr>
              <w:t>2.1</w:t>
            </w:r>
            <w:r w:rsidR="00F63F75">
              <w:rPr>
                <w:rFonts w:asciiTheme="minorHAnsi" w:eastAsiaTheme="minorEastAsia" w:hAnsiTheme="minorHAnsi" w:cstheme="minorBidi"/>
                <w:bCs w:val="0"/>
                <w:noProof/>
                <w:lang w:val="en-AU" w:eastAsia="en-AU"/>
              </w:rPr>
              <w:tab/>
            </w:r>
            <w:r w:rsidR="00F63F75" w:rsidRPr="00D948E9">
              <w:rPr>
                <w:rStyle w:val="Hyperlink"/>
                <w:noProof/>
              </w:rPr>
              <w:t>Application</w:t>
            </w:r>
            <w:r w:rsidR="00F63F75">
              <w:rPr>
                <w:noProof/>
                <w:webHidden/>
              </w:rPr>
              <w:tab/>
            </w:r>
            <w:r w:rsidR="00F63F75">
              <w:rPr>
                <w:noProof/>
                <w:webHidden/>
              </w:rPr>
              <w:fldChar w:fldCharType="begin"/>
            </w:r>
            <w:r w:rsidR="00F63F75">
              <w:rPr>
                <w:noProof/>
                <w:webHidden/>
              </w:rPr>
              <w:instrText xml:space="preserve"> PAGEREF _Toc75877249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0CC7F333" w14:textId="0B641AC0"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0" w:history="1">
            <w:r w:rsidR="00F63F75" w:rsidRPr="00D948E9">
              <w:rPr>
                <w:rStyle w:val="Hyperlink"/>
                <w:noProof/>
              </w:rPr>
              <w:t>2.2</w:t>
            </w:r>
            <w:r w:rsidR="00F63F75">
              <w:rPr>
                <w:rFonts w:asciiTheme="minorHAnsi" w:eastAsiaTheme="minorEastAsia" w:hAnsiTheme="minorHAnsi" w:cstheme="minorBidi"/>
                <w:bCs w:val="0"/>
                <w:noProof/>
                <w:lang w:val="en-AU" w:eastAsia="en-AU"/>
              </w:rPr>
              <w:tab/>
            </w:r>
            <w:r w:rsidR="00F63F75" w:rsidRPr="00D948E9">
              <w:rPr>
                <w:rStyle w:val="Hyperlink"/>
                <w:noProof/>
              </w:rPr>
              <w:t>Purpose</w:t>
            </w:r>
            <w:r w:rsidR="00F63F75">
              <w:rPr>
                <w:noProof/>
                <w:webHidden/>
              </w:rPr>
              <w:tab/>
            </w:r>
            <w:r w:rsidR="00F63F75">
              <w:rPr>
                <w:noProof/>
                <w:webHidden/>
              </w:rPr>
              <w:fldChar w:fldCharType="begin"/>
            </w:r>
            <w:r w:rsidR="00F63F75">
              <w:rPr>
                <w:noProof/>
                <w:webHidden/>
              </w:rPr>
              <w:instrText xml:space="preserve"> PAGEREF _Toc75877250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6DC99720" w14:textId="60347E40"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51" w:history="1">
            <w:r w:rsidR="00F63F75" w:rsidRPr="00D948E9">
              <w:rPr>
                <w:rStyle w:val="Hyperlink"/>
                <w:noProof/>
              </w:rPr>
              <w:t>3</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DICTIONARY</w:t>
            </w:r>
            <w:r w:rsidR="00F63F75">
              <w:rPr>
                <w:noProof/>
                <w:webHidden/>
              </w:rPr>
              <w:tab/>
            </w:r>
            <w:r w:rsidR="00F63F75">
              <w:rPr>
                <w:noProof/>
                <w:webHidden/>
              </w:rPr>
              <w:fldChar w:fldCharType="begin"/>
            </w:r>
            <w:r w:rsidR="00F63F75">
              <w:rPr>
                <w:noProof/>
                <w:webHidden/>
              </w:rPr>
              <w:instrText xml:space="preserve"> PAGEREF _Toc75877251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69B78CA1" w14:textId="13BB9936"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52" w:history="1">
            <w:r w:rsidR="00F63F75" w:rsidRPr="00D948E9">
              <w:rPr>
                <w:rStyle w:val="Hyperlink"/>
                <w:noProof/>
              </w:rPr>
              <w:t>4</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LEGISLATIVE FRAMEWORK</w:t>
            </w:r>
            <w:r w:rsidR="00F63F75">
              <w:rPr>
                <w:noProof/>
                <w:webHidden/>
              </w:rPr>
              <w:tab/>
            </w:r>
            <w:r w:rsidR="00F63F75">
              <w:rPr>
                <w:noProof/>
                <w:webHidden/>
              </w:rPr>
              <w:fldChar w:fldCharType="begin"/>
            </w:r>
            <w:r w:rsidR="00F63F75">
              <w:rPr>
                <w:noProof/>
                <w:webHidden/>
              </w:rPr>
              <w:instrText xml:space="preserve"> PAGEREF _Toc75877252 \h </w:instrText>
            </w:r>
            <w:r w:rsidR="00F63F75">
              <w:rPr>
                <w:noProof/>
                <w:webHidden/>
              </w:rPr>
            </w:r>
            <w:r w:rsidR="00F63F75">
              <w:rPr>
                <w:noProof/>
                <w:webHidden/>
              </w:rPr>
              <w:fldChar w:fldCharType="separate"/>
            </w:r>
            <w:r w:rsidR="00947A2A">
              <w:rPr>
                <w:noProof/>
                <w:webHidden/>
              </w:rPr>
              <w:t>1</w:t>
            </w:r>
            <w:r w:rsidR="00F63F75">
              <w:rPr>
                <w:noProof/>
                <w:webHidden/>
              </w:rPr>
              <w:fldChar w:fldCharType="end"/>
            </w:r>
          </w:hyperlink>
        </w:p>
        <w:p w14:paraId="419AE5EA" w14:textId="2DE3602D"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3" w:history="1">
            <w:r w:rsidR="00F63F75" w:rsidRPr="00D948E9">
              <w:rPr>
                <w:rStyle w:val="Hyperlink"/>
                <w:noProof/>
              </w:rPr>
              <w:t>4.1</w:t>
            </w:r>
            <w:r w:rsidR="00F63F75">
              <w:rPr>
                <w:rFonts w:asciiTheme="minorHAnsi" w:eastAsiaTheme="minorEastAsia" w:hAnsiTheme="minorHAnsi" w:cstheme="minorBidi"/>
                <w:bCs w:val="0"/>
                <w:noProof/>
                <w:lang w:val="en-AU" w:eastAsia="en-AU"/>
              </w:rPr>
              <w:tab/>
            </w:r>
            <w:r w:rsidR="00F63F75" w:rsidRPr="00D948E9">
              <w:rPr>
                <w:rStyle w:val="Hyperlink"/>
                <w:noProof/>
              </w:rPr>
              <w:t>Related laws and regulations</w:t>
            </w:r>
            <w:r w:rsidR="00F63F75">
              <w:rPr>
                <w:noProof/>
                <w:webHidden/>
              </w:rPr>
              <w:tab/>
            </w:r>
            <w:r w:rsidR="00F63F75">
              <w:rPr>
                <w:noProof/>
                <w:webHidden/>
              </w:rPr>
              <w:fldChar w:fldCharType="begin"/>
            </w:r>
            <w:r w:rsidR="00F63F75">
              <w:rPr>
                <w:noProof/>
                <w:webHidden/>
              </w:rPr>
              <w:instrText xml:space="preserve"> PAGEREF _Toc75877253 \h </w:instrText>
            </w:r>
            <w:r w:rsidR="00F63F75">
              <w:rPr>
                <w:noProof/>
                <w:webHidden/>
              </w:rPr>
            </w:r>
            <w:r w:rsidR="00F63F75">
              <w:rPr>
                <w:noProof/>
                <w:webHidden/>
              </w:rPr>
              <w:fldChar w:fldCharType="separate"/>
            </w:r>
            <w:r w:rsidR="00947A2A">
              <w:rPr>
                <w:noProof/>
                <w:webHidden/>
              </w:rPr>
              <w:t>2</w:t>
            </w:r>
            <w:r w:rsidR="00F63F75">
              <w:rPr>
                <w:noProof/>
                <w:webHidden/>
              </w:rPr>
              <w:fldChar w:fldCharType="end"/>
            </w:r>
          </w:hyperlink>
        </w:p>
        <w:p w14:paraId="6E730B49" w14:textId="5C4B9C16"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4" w:history="1">
            <w:r w:rsidR="00F63F75" w:rsidRPr="00D948E9">
              <w:rPr>
                <w:rStyle w:val="Hyperlink"/>
                <w:noProof/>
              </w:rPr>
              <w:t>4.2</w:t>
            </w:r>
            <w:r w:rsidR="00F63F75">
              <w:rPr>
                <w:rFonts w:asciiTheme="minorHAnsi" w:eastAsiaTheme="minorEastAsia" w:hAnsiTheme="minorHAnsi" w:cstheme="minorBidi"/>
                <w:bCs w:val="0"/>
                <w:noProof/>
                <w:lang w:val="en-AU" w:eastAsia="en-AU"/>
              </w:rPr>
              <w:tab/>
            </w:r>
            <w:r w:rsidR="00F63F75" w:rsidRPr="00D948E9">
              <w:rPr>
                <w:rStyle w:val="Hyperlink"/>
                <w:noProof/>
              </w:rPr>
              <w:t>Related technical codes</w:t>
            </w:r>
            <w:r w:rsidR="00F63F75">
              <w:rPr>
                <w:noProof/>
                <w:webHidden/>
              </w:rPr>
              <w:tab/>
            </w:r>
            <w:r w:rsidR="00F63F75">
              <w:rPr>
                <w:noProof/>
                <w:webHidden/>
              </w:rPr>
              <w:fldChar w:fldCharType="begin"/>
            </w:r>
            <w:r w:rsidR="00F63F75">
              <w:rPr>
                <w:noProof/>
                <w:webHidden/>
              </w:rPr>
              <w:instrText xml:space="preserve"> PAGEREF _Toc75877254 \h </w:instrText>
            </w:r>
            <w:r w:rsidR="00F63F75">
              <w:rPr>
                <w:noProof/>
                <w:webHidden/>
              </w:rPr>
            </w:r>
            <w:r w:rsidR="00F63F75">
              <w:rPr>
                <w:noProof/>
                <w:webHidden/>
              </w:rPr>
              <w:fldChar w:fldCharType="separate"/>
            </w:r>
            <w:r w:rsidR="00947A2A">
              <w:rPr>
                <w:noProof/>
                <w:webHidden/>
              </w:rPr>
              <w:t>2</w:t>
            </w:r>
            <w:r w:rsidR="00F63F75">
              <w:rPr>
                <w:noProof/>
                <w:webHidden/>
              </w:rPr>
              <w:fldChar w:fldCharType="end"/>
            </w:r>
          </w:hyperlink>
        </w:p>
        <w:p w14:paraId="4E84E216" w14:textId="054230D6"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5" w:history="1">
            <w:r w:rsidR="00F63F75" w:rsidRPr="00D948E9">
              <w:rPr>
                <w:rStyle w:val="Hyperlink"/>
                <w:noProof/>
              </w:rPr>
              <w:t>4.3</w:t>
            </w:r>
            <w:r w:rsidR="00F63F75">
              <w:rPr>
                <w:rFonts w:asciiTheme="minorHAnsi" w:eastAsiaTheme="minorEastAsia" w:hAnsiTheme="minorHAnsi" w:cstheme="minorBidi"/>
                <w:bCs w:val="0"/>
                <w:noProof/>
                <w:lang w:val="en-AU" w:eastAsia="en-AU"/>
              </w:rPr>
              <w:tab/>
            </w:r>
            <w:r w:rsidR="00F63F75" w:rsidRPr="00D948E9">
              <w:rPr>
                <w:rStyle w:val="Hyperlink"/>
                <w:noProof/>
              </w:rPr>
              <w:t>Applicable standards</w:t>
            </w:r>
            <w:r w:rsidR="00F63F75">
              <w:rPr>
                <w:noProof/>
                <w:webHidden/>
              </w:rPr>
              <w:tab/>
            </w:r>
            <w:r w:rsidR="00F63F75">
              <w:rPr>
                <w:noProof/>
                <w:webHidden/>
              </w:rPr>
              <w:fldChar w:fldCharType="begin"/>
            </w:r>
            <w:r w:rsidR="00F63F75">
              <w:rPr>
                <w:noProof/>
                <w:webHidden/>
              </w:rPr>
              <w:instrText xml:space="preserve"> PAGEREF _Toc75877255 \h </w:instrText>
            </w:r>
            <w:r w:rsidR="00F63F75">
              <w:rPr>
                <w:noProof/>
                <w:webHidden/>
              </w:rPr>
            </w:r>
            <w:r w:rsidR="00F63F75">
              <w:rPr>
                <w:noProof/>
                <w:webHidden/>
              </w:rPr>
              <w:fldChar w:fldCharType="separate"/>
            </w:r>
            <w:r w:rsidR="00947A2A">
              <w:rPr>
                <w:noProof/>
                <w:webHidden/>
              </w:rPr>
              <w:t>2</w:t>
            </w:r>
            <w:r w:rsidR="00F63F75">
              <w:rPr>
                <w:noProof/>
                <w:webHidden/>
              </w:rPr>
              <w:fldChar w:fldCharType="end"/>
            </w:r>
          </w:hyperlink>
        </w:p>
        <w:p w14:paraId="5AE2357D" w14:textId="6E3AD44C"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56" w:history="1">
            <w:r w:rsidR="00F63F75" w:rsidRPr="00D948E9">
              <w:rPr>
                <w:rStyle w:val="Hyperlink"/>
                <w:noProof/>
              </w:rPr>
              <w:t>5</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PRIMARY OBLIGATIONS FOR GAS SERVICE AND INSTALLATION</w:t>
            </w:r>
            <w:r w:rsidR="00F63F75">
              <w:rPr>
                <w:noProof/>
                <w:webHidden/>
              </w:rPr>
              <w:tab/>
            </w:r>
            <w:r w:rsidR="00F63F75">
              <w:rPr>
                <w:noProof/>
                <w:webHidden/>
              </w:rPr>
              <w:fldChar w:fldCharType="begin"/>
            </w:r>
            <w:r w:rsidR="00F63F75">
              <w:rPr>
                <w:noProof/>
                <w:webHidden/>
              </w:rPr>
              <w:instrText xml:space="preserve"> PAGEREF _Toc75877256 \h </w:instrText>
            </w:r>
            <w:r w:rsidR="00F63F75">
              <w:rPr>
                <w:noProof/>
                <w:webHidden/>
              </w:rPr>
            </w:r>
            <w:r w:rsidR="00F63F75">
              <w:rPr>
                <w:noProof/>
                <w:webHidden/>
              </w:rPr>
              <w:fldChar w:fldCharType="separate"/>
            </w:r>
            <w:r w:rsidR="00947A2A">
              <w:rPr>
                <w:noProof/>
                <w:webHidden/>
              </w:rPr>
              <w:t>2</w:t>
            </w:r>
            <w:r w:rsidR="00F63F75">
              <w:rPr>
                <w:noProof/>
                <w:webHidden/>
              </w:rPr>
              <w:fldChar w:fldCharType="end"/>
            </w:r>
          </w:hyperlink>
        </w:p>
        <w:p w14:paraId="332AF1E6" w14:textId="36E49A1A"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7" w:history="1">
            <w:r w:rsidR="00F63F75" w:rsidRPr="00D948E9">
              <w:rPr>
                <w:rStyle w:val="Hyperlink"/>
                <w:noProof/>
              </w:rPr>
              <w:t>5.1</w:t>
            </w:r>
            <w:r w:rsidR="00F63F75">
              <w:rPr>
                <w:rFonts w:asciiTheme="minorHAnsi" w:eastAsiaTheme="minorEastAsia" w:hAnsiTheme="minorHAnsi" w:cstheme="minorBidi"/>
                <w:bCs w:val="0"/>
                <w:noProof/>
                <w:lang w:val="en-AU" w:eastAsia="en-AU"/>
              </w:rPr>
              <w:tab/>
            </w:r>
            <w:r w:rsidR="00F63F75" w:rsidRPr="00D948E9">
              <w:rPr>
                <w:rStyle w:val="Hyperlink"/>
                <w:noProof/>
              </w:rPr>
              <w:t>Primary obligations</w:t>
            </w:r>
            <w:r w:rsidR="00F63F75">
              <w:rPr>
                <w:noProof/>
                <w:webHidden/>
              </w:rPr>
              <w:tab/>
            </w:r>
            <w:r w:rsidR="00F63F75">
              <w:rPr>
                <w:noProof/>
                <w:webHidden/>
              </w:rPr>
              <w:fldChar w:fldCharType="begin"/>
            </w:r>
            <w:r w:rsidR="00F63F75">
              <w:rPr>
                <w:noProof/>
                <w:webHidden/>
              </w:rPr>
              <w:instrText xml:space="preserve"> PAGEREF _Toc75877257 \h </w:instrText>
            </w:r>
            <w:r w:rsidR="00F63F75">
              <w:rPr>
                <w:noProof/>
                <w:webHidden/>
              </w:rPr>
            </w:r>
            <w:r w:rsidR="00F63F75">
              <w:rPr>
                <w:noProof/>
                <w:webHidden/>
              </w:rPr>
              <w:fldChar w:fldCharType="separate"/>
            </w:r>
            <w:r w:rsidR="00947A2A">
              <w:rPr>
                <w:noProof/>
                <w:webHidden/>
              </w:rPr>
              <w:t>2</w:t>
            </w:r>
            <w:r w:rsidR="00F63F75">
              <w:rPr>
                <w:noProof/>
                <w:webHidden/>
              </w:rPr>
              <w:fldChar w:fldCharType="end"/>
            </w:r>
          </w:hyperlink>
        </w:p>
        <w:p w14:paraId="118ED734" w14:textId="321AAAAB"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58" w:history="1">
            <w:r w:rsidR="00F63F75" w:rsidRPr="00D948E9">
              <w:rPr>
                <w:rStyle w:val="Hyperlink"/>
                <w:noProof/>
              </w:rPr>
              <w:t>6</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GAS SERVICE AND INSTALLATION RULES</w:t>
            </w:r>
            <w:r w:rsidR="00F63F75">
              <w:rPr>
                <w:noProof/>
                <w:webHidden/>
              </w:rPr>
              <w:tab/>
            </w:r>
            <w:r w:rsidR="00F63F75">
              <w:rPr>
                <w:noProof/>
                <w:webHidden/>
              </w:rPr>
              <w:fldChar w:fldCharType="begin"/>
            </w:r>
            <w:r w:rsidR="00F63F75">
              <w:rPr>
                <w:noProof/>
                <w:webHidden/>
              </w:rPr>
              <w:instrText xml:space="preserve"> PAGEREF _Toc75877258 \h </w:instrText>
            </w:r>
            <w:r w:rsidR="00F63F75">
              <w:rPr>
                <w:noProof/>
                <w:webHidden/>
              </w:rPr>
            </w:r>
            <w:r w:rsidR="00F63F75">
              <w:rPr>
                <w:noProof/>
                <w:webHidden/>
              </w:rPr>
              <w:fldChar w:fldCharType="separate"/>
            </w:r>
            <w:r w:rsidR="00947A2A">
              <w:rPr>
                <w:noProof/>
                <w:webHidden/>
              </w:rPr>
              <w:t>3</w:t>
            </w:r>
            <w:r w:rsidR="00F63F75">
              <w:rPr>
                <w:noProof/>
                <w:webHidden/>
              </w:rPr>
              <w:fldChar w:fldCharType="end"/>
            </w:r>
          </w:hyperlink>
        </w:p>
        <w:p w14:paraId="2FE2A6C8" w14:textId="062690FF"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59" w:history="1">
            <w:r w:rsidR="00F63F75" w:rsidRPr="00D948E9">
              <w:rPr>
                <w:rStyle w:val="Hyperlink"/>
                <w:noProof/>
              </w:rPr>
              <w:t>6.1</w:t>
            </w:r>
            <w:r w:rsidR="00F63F75">
              <w:rPr>
                <w:rFonts w:asciiTheme="minorHAnsi" w:eastAsiaTheme="minorEastAsia" w:hAnsiTheme="minorHAnsi" w:cstheme="minorBidi"/>
                <w:bCs w:val="0"/>
                <w:noProof/>
                <w:lang w:val="en-AU" w:eastAsia="en-AU"/>
              </w:rPr>
              <w:tab/>
            </w:r>
            <w:r w:rsidR="00F63F75" w:rsidRPr="00D948E9">
              <w:rPr>
                <w:rStyle w:val="Hyperlink"/>
                <w:noProof/>
              </w:rPr>
              <w:t>Notification to the Technical</w:t>
            </w:r>
            <w:r w:rsidR="00F63F75" w:rsidRPr="00D948E9">
              <w:rPr>
                <w:rStyle w:val="Hyperlink"/>
                <w:noProof/>
                <w:spacing w:val="-15"/>
              </w:rPr>
              <w:t xml:space="preserve"> </w:t>
            </w:r>
            <w:r w:rsidR="00F63F75" w:rsidRPr="00D948E9">
              <w:rPr>
                <w:rStyle w:val="Hyperlink"/>
                <w:noProof/>
              </w:rPr>
              <w:t>Regulator</w:t>
            </w:r>
            <w:r w:rsidR="00F63F75">
              <w:rPr>
                <w:noProof/>
                <w:webHidden/>
              </w:rPr>
              <w:tab/>
            </w:r>
            <w:r w:rsidR="00F63F75">
              <w:rPr>
                <w:noProof/>
                <w:webHidden/>
              </w:rPr>
              <w:fldChar w:fldCharType="begin"/>
            </w:r>
            <w:r w:rsidR="00F63F75">
              <w:rPr>
                <w:noProof/>
                <w:webHidden/>
              </w:rPr>
              <w:instrText xml:space="preserve"> PAGEREF _Toc75877259 \h </w:instrText>
            </w:r>
            <w:r w:rsidR="00F63F75">
              <w:rPr>
                <w:noProof/>
                <w:webHidden/>
              </w:rPr>
            </w:r>
            <w:r w:rsidR="00F63F75">
              <w:rPr>
                <w:noProof/>
                <w:webHidden/>
              </w:rPr>
              <w:fldChar w:fldCharType="separate"/>
            </w:r>
            <w:r w:rsidR="00947A2A">
              <w:rPr>
                <w:noProof/>
                <w:webHidden/>
              </w:rPr>
              <w:t>3</w:t>
            </w:r>
            <w:r w:rsidR="00F63F75">
              <w:rPr>
                <w:noProof/>
                <w:webHidden/>
              </w:rPr>
              <w:fldChar w:fldCharType="end"/>
            </w:r>
          </w:hyperlink>
        </w:p>
        <w:p w14:paraId="252505AC" w14:textId="49AF2784"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0" w:history="1">
            <w:r w:rsidR="00F63F75" w:rsidRPr="00D948E9">
              <w:rPr>
                <w:rStyle w:val="Hyperlink"/>
                <w:noProof/>
              </w:rPr>
              <w:t>6.2</w:t>
            </w:r>
            <w:r w:rsidR="00F63F75">
              <w:rPr>
                <w:rFonts w:asciiTheme="minorHAnsi" w:eastAsiaTheme="minorEastAsia" w:hAnsiTheme="minorHAnsi" w:cstheme="minorBidi"/>
                <w:bCs w:val="0"/>
                <w:noProof/>
                <w:lang w:val="en-AU" w:eastAsia="en-AU"/>
              </w:rPr>
              <w:tab/>
            </w:r>
            <w:r w:rsidR="00F63F75" w:rsidRPr="00D948E9">
              <w:rPr>
                <w:rStyle w:val="Hyperlink"/>
                <w:noProof/>
              </w:rPr>
              <w:t>Consultation</w:t>
            </w:r>
            <w:r w:rsidR="00F63F75">
              <w:rPr>
                <w:noProof/>
                <w:webHidden/>
              </w:rPr>
              <w:tab/>
            </w:r>
            <w:r w:rsidR="00F63F75">
              <w:rPr>
                <w:noProof/>
                <w:webHidden/>
              </w:rPr>
              <w:fldChar w:fldCharType="begin"/>
            </w:r>
            <w:r w:rsidR="00F63F75">
              <w:rPr>
                <w:noProof/>
                <w:webHidden/>
              </w:rPr>
              <w:instrText xml:space="preserve"> PAGEREF _Toc75877260 \h </w:instrText>
            </w:r>
            <w:r w:rsidR="00F63F75">
              <w:rPr>
                <w:noProof/>
                <w:webHidden/>
              </w:rPr>
            </w:r>
            <w:r w:rsidR="00F63F75">
              <w:rPr>
                <w:noProof/>
                <w:webHidden/>
              </w:rPr>
              <w:fldChar w:fldCharType="separate"/>
            </w:r>
            <w:r w:rsidR="00947A2A">
              <w:rPr>
                <w:noProof/>
                <w:webHidden/>
              </w:rPr>
              <w:t>3</w:t>
            </w:r>
            <w:r w:rsidR="00F63F75">
              <w:rPr>
                <w:noProof/>
                <w:webHidden/>
              </w:rPr>
              <w:fldChar w:fldCharType="end"/>
            </w:r>
          </w:hyperlink>
        </w:p>
        <w:p w14:paraId="1857681C" w14:textId="1017269D"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1" w:history="1">
            <w:r w:rsidR="00F63F75" w:rsidRPr="00D948E9">
              <w:rPr>
                <w:rStyle w:val="Hyperlink"/>
                <w:noProof/>
              </w:rPr>
              <w:t>6.3</w:t>
            </w:r>
            <w:r w:rsidR="00F63F75">
              <w:rPr>
                <w:rFonts w:asciiTheme="minorHAnsi" w:eastAsiaTheme="minorEastAsia" w:hAnsiTheme="minorHAnsi" w:cstheme="minorBidi"/>
                <w:bCs w:val="0"/>
                <w:noProof/>
                <w:lang w:val="en-AU" w:eastAsia="en-AU"/>
              </w:rPr>
              <w:tab/>
            </w:r>
            <w:r w:rsidR="00F63F75" w:rsidRPr="00D948E9">
              <w:rPr>
                <w:rStyle w:val="Hyperlink"/>
                <w:noProof/>
              </w:rPr>
              <w:t>Approval</w:t>
            </w:r>
            <w:r w:rsidR="00F63F75">
              <w:rPr>
                <w:noProof/>
                <w:webHidden/>
              </w:rPr>
              <w:tab/>
            </w:r>
            <w:r w:rsidR="00F63F75">
              <w:rPr>
                <w:noProof/>
                <w:webHidden/>
              </w:rPr>
              <w:fldChar w:fldCharType="begin"/>
            </w:r>
            <w:r w:rsidR="00F63F75">
              <w:rPr>
                <w:noProof/>
                <w:webHidden/>
              </w:rPr>
              <w:instrText xml:space="preserve"> PAGEREF _Toc75877261 \h </w:instrText>
            </w:r>
            <w:r w:rsidR="00F63F75">
              <w:rPr>
                <w:noProof/>
                <w:webHidden/>
              </w:rPr>
            </w:r>
            <w:r w:rsidR="00F63F75">
              <w:rPr>
                <w:noProof/>
                <w:webHidden/>
              </w:rPr>
              <w:fldChar w:fldCharType="separate"/>
            </w:r>
            <w:r w:rsidR="00947A2A">
              <w:rPr>
                <w:noProof/>
                <w:webHidden/>
              </w:rPr>
              <w:t>3</w:t>
            </w:r>
            <w:r w:rsidR="00F63F75">
              <w:rPr>
                <w:noProof/>
                <w:webHidden/>
              </w:rPr>
              <w:fldChar w:fldCharType="end"/>
            </w:r>
          </w:hyperlink>
        </w:p>
        <w:p w14:paraId="6C41BEBB" w14:textId="6ACFDEE1"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2" w:history="1">
            <w:r w:rsidR="00F63F75" w:rsidRPr="00D948E9">
              <w:rPr>
                <w:rStyle w:val="Hyperlink"/>
                <w:noProof/>
              </w:rPr>
              <w:t>6.4</w:t>
            </w:r>
            <w:r w:rsidR="00F63F75">
              <w:rPr>
                <w:rFonts w:asciiTheme="minorHAnsi" w:eastAsiaTheme="minorEastAsia" w:hAnsiTheme="minorHAnsi" w:cstheme="minorBidi"/>
                <w:bCs w:val="0"/>
                <w:noProof/>
                <w:lang w:val="en-AU" w:eastAsia="en-AU"/>
              </w:rPr>
              <w:tab/>
            </w:r>
            <w:r w:rsidR="00F63F75" w:rsidRPr="00D948E9">
              <w:rPr>
                <w:rStyle w:val="Hyperlink"/>
                <w:noProof/>
              </w:rPr>
              <w:t>Publishing of approved Gas Service and Installation Rules</w:t>
            </w:r>
            <w:r w:rsidR="00F63F75">
              <w:rPr>
                <w:noProof/>
                <w:webHidden/>
              </w:rPr>
              <w:tab/>
            </w:r>
            <w:r w:rsidR="00F63F75">
              <w:rPr>
                <w:noProof/>
                <w:webHidden/>
              </w:rPr>
              <w:fldChar w:fldCharType="begin"/>
            </w:r>
            <w:r w:rsidR="00F63F75">
              <w:rPr>
                <w:noProof/>
                <w:webHidden/>
              </w:rPr>
              <w:instrText xml:space="preserve"> PAGEREF _Toc75877262 \h </w:instrText>
            </w:r>
            <w:r w:rsidR="00F63F75">
              <w:rPr>
                <w:noProof/>
                <w:webHidden/>
              </w:rPr>
            </w:r>
            <w:r w:rsidR="00F63F75">
              <w:rPr>
                <w:noProof/>
                <w:webHidden/>
              </w:rPr>
              <w:fldChar w:fldCharType="separate"/>
            </w:r>
            <w:r w:rsidR="00947A2A">
              <w:rPr>
                <w:noProof/>
                <w:webHidden/>
              </w:rPr>
              <w:t>4</w:t>
            </w:r>
            <w:r w:rsidR="00F63F75">
              <w:rPr>
                <w:noProof/>
                <w:webHidden/>
              </w:rPr>
              <w:fldChar w:fldCharType="end"/>
            </w:r>
          </w:hyperlink>
        </w:p>
        <w:p w14:paraId="313EED7E" w14:textId="6068F88E"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3" w:history="1">
            <w:r w:rsidR="00F63F75" w:rsidRPr="00D948E9">
              <w:rPr>
                <w:rStyle w:val="Hyperlink"/>
                <w:noProof/>
              </w:rPr>
              <w:t>6.5</w:t>
            </w:r>
            <w:r w:rsidR="00F63F75">
              <w:rPr>
                <w:rFonts w:asciiTheme="minorHAnsi" w:eastAsiaTheme="minorEastAsia" w:hAnsiTheme="minorHAnsi" w:cstheme="minorBidi"/>
                <w:bCs w:val="0"/>
                <w:noProof/>
                <w:lang w:val="en-AU" w:eastAsia="en-AU"/>
              </w:rPr>
              <w:tab/>
            </w:r>
            <w:r w:rsidR="00F63F75" w:rsidRPr="00D948E9">
              <w:rPr>
                <w:rStyle w:val="Hyperlink"/>
                <w:noProof/>
              </w:rPr>
              <w:t>Amendment to published Gas Service and Installation Rules</w:t>
            </w:r>
            <w:r w:rsidR="00F63F75">
              <w:rPr>
                <w:noProof/>
                <w:webHidden/>
              </w:rPr>
              <w:tab/>
            </w:r>
            <w:r w:rsidR="00F63F75">
              <w:rPr>
                <w:noProof/>
                <w:webHidden/>
              </w:rPr>
              <w:fldChar w:fldCharType="begin"/>
            </w:r>
            <w:r w:rsidR="00F63F75">
              <w:rPr>
                <w:noProof/>
                <w:webHidden/>
              </w:rPr>
              <w:instrText xml:space="preserve"> PAGEREF _Toc75877263 \h </w:instrText>
            </w:r>
            <w:r w:rsidR="00F63F75">
              <w:rPr>
                <w:noProof/>
                <w:webHidden/>
              </w:rPr>
            </w:r>
            <w:r w:rsidR="00F63F75">
              <w:rPr>
                <w:noProof/>
                <w:webHidden/>
              </w:rPr>
              <w:fldChar w:fldCharType="separate"/>
            </w:r>
            <w:r w:rsidR="00947A2A">
              <w:rPr>
                <w:noProof/>
                <w:webHidden/>
              </w:rPr>
              <w:t>4</w:t>
            </w:r>
            <w:r w:rsidR="00F63F75">
              <w:rPr>
                <w:noProof/>
                <w:webHidden/>
              </w:rPr>
              <w:fldChar w:fldCharType="end"/>
            </w:r>
          </w:hyperlink>
        </w:p>
        <w:p w14:paraId="5629C16E" w14:textId="432222CB"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4" w:history="1">
            <w:r w:rsidR="00F63F75" w:rsidRPr="00D948E9">
              <w:rPr>
                <w:rStyle w:val="Hyperlink"/>
                <w:noProof/>
              </w:rPr>
              <w:t>6.6</w:t>
            </w:r>
            <w:r w:rsidR="00F63F75">
              <w:rPr>
                <w:rFonts w:asciiTheme="minorHAnsi" w:eastAsiaTheme="minorEastAsia" w:hAnsiTheme="minorHAnsi" w:cstheme="minorBidi"/>
                <w:bCs w:val="0"/>
                <w:noProof/>
                <w:lang w:val="en-AU" w:eastAsia="en-AU"/>
              </w:rPr>
              <w:tab/>
            </w:r>
            <w:r w:rsidR="00F63F75" w:rsidRPr="00D948E9">
              <w:rPr>
                <w:rStyle w:val="Hyperlink"/>
                <w:noProof/>
              </w:rPr>
              <w:t>Periodic revision of published Gas Service and Installation Rules</w:t>
            </w:r>
            <w:r w:rsidR="00F63F75">
              <w:rPr>
                <w:noProof/>
                <w:webHidden/>
              </w:rPr>
              <w:tab/>
            </w:r>
            <w:r w:rsidR="00F63F75">
              <w:rPr>
                <w:noProof/>
                <w:webHidden/>
              </w:rPr>
              <w:fldChar w:fldCharType="begin"/>
            </w:r>
            <w:r w:rsidR="00F63F75">
              <w:rPr>
                <w:noProof/>
                <w:webHidden/>
              </w:rPr>
              <w:instrText xml:space="preserve"> PAGEREF _Toc75877264 \h </w:instrText>
            </w:r>
            <w:r w:rsidR="00F63F75">
              <w:rPr>
                <w:noProof/>
                <w:webHidden/>
              </w:rPr>
            </w:r>
            <w:r w:rsidR="00F63F75">
              <w:rPr>
                <w:noProof/>
                <w:webHidden/>
              </w:rPr>
              <w:fldChar w:fldCharType="separate"/>
            </w:r>
            <w:r w:rsidR="00947A2A">
              <w:rPr>
                <w:noProof/>
                <w:webHidden/>
              </w:rPr>
              <w:t>4</w:t>
            </w:r>
            <w:r w:rsidR="00F63F75">
              <w:rPr>
                <w:noProof/>
                <w:webHidden/>
              </w:rPr>
              <w:fldChar w:fldCharType="end"/>
            </w:r>
          </w:hyperlink>
        </w:p>
        <w:p w14:paraId="1AEE7DD1" w14:textId="2C003AAD"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65" w:history="1">
            <w:r w:rsidR="00F63F75" w:rsidRPr="00D948E9">
              <w:rPr>
                <w:rStyle w:val="Hyperlink"/>
                <w:noProof/>
              </w:rPr>
              <w:t>7</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 xml:space="preserve">GAS SERVICE </w:t>
            </w:r>
            <w:r w:rsidR="00F63F75" w:rsidRPr="00D948E9">
              <w:rPr>
                <w:rStyle w:val="Hyperlink"/>
                <w:noProof/>
                <w:spacing w:val="-3"/>
              </w:rPr>
              <w:t xml:space="preserve">AND </w:t>
            </w:r>
            <w:r w:rsidR="00F63F75" w:rsidRPr="00D948E9">
              <w:rPr>
                <w:rStyle w:val="Hyperlink"/>
                <w:noProof/>
              </w:rPr>
              <w:t>INSTALLATION RULES</w:t>
            </w:r>
            <w:r w:rsidR="00F63F75" w:rsidRPr="00D948E9">
              <w:rPr>
                <w:rStyle w:val="Hyperlink"/>
                <w:noProof/>
                <w:spacing w:val="-51"/>
              </w:rPr>
              <w:t xml:space="preserve">  </w:t>
            </w:r>
            <w:r w:rsidR="00F63F75" w:rsidRPr="00D948E9">
              <w:rPr>
                <w:rStyle w:val="Hyperlink"/>
                <w:noProof/>
              </w:rPr>
              <w:t>REQUIREMENTS</w:t>
            </w:r>
            <w:r w:rsidR="00F63F75">
              <w:rPr>
                <w:noProof/>
                <w:webHidden/>
              </w:rPr>
              <w:tab/>
            </w:r>
            <w:r w:rsidR="00F63F75">
              <w:rPr>
                <w:noProof/>
                <w:webHidden/>
              </w:rPr>
              <w:fldChar w:fldCharType="begin"/>
            </w:r>
            <w:r w:rsidR="00F63F75">
              <w:rPr>
                <w:noProof/>
                <w:webHidden/>
              </w:rPr>
              <w:instrText xml:space="preserve"> PAGEREF _Toc75877265 \h </w:instrText>
            </w:r>
            <w:r w:rsidR="00F63F75">
              <w:rPr>
                <w:noProof/>
                <w:webHidden/>
              </w:rPr>
            </w:r>
            <w:r w:rsidR="00F63F75">
              <w:rPr>
                <w:noProof/>
                <w:webHidden/>
              </w:rPr>
              <w:fldChar w:fldCharType="separate"/>
            </w:r>
            <w:r w:rsidR="00947A2A">
              <w:rPr>
                <w:noProof/>
                <w:webHidden/>
              </w:rPr>
              <w:t>4</w:t>
            </w:r>
            <w:r w:rsidR="00F63F75">
              <w:rPr>
                <w:noProof/>
                <w:webHidden/>
              </w:rPr>
              <w:fldChar w:fldCharType="end"/>
            </w:r>
          </w:hyperlink>
        </w:p>
        <w:p w14:paraId="4A5D8122" w14:textId="3408A77C"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6" w:history="1">
            <w:r w:rsidR="00F63F75" w:rsidRPr="00D948E9">
              <w:rPr>
                <w:rStyle w:val="Hyperlink"/>
                <w:noProof/>
              </w:rPr>
              <w:t>7.1</w:t>
            </w:r>
            <w:r w:rsidR="00F63F75">
              <w:rPr>
                <w:rFonts w:asciiTheme="minorHAnsi" w:eastAsiaTheme="minorEastAsia" w:hAnsiTheme="minorHAnsi" w:cstheme="minorBidi"/>
                <w:bCs w:val="0"/>
                <w:noProof/>
                <w:lang w:val="en-AU" w:eastAsia="en-AU"/>
              </w:rPr>
              <w:tab/>
            </w:r>
            <w:r w:rsidR="00F63F75" w:rsidRPr="00D948E9">
              <w:rPr>
                <w:rStyle w:val="Hyperlink"/>
                <w:noProof/>
              </w:rPr>
              <w:t>Scope of the Gas Service and Installation Rules</w:t>
            </w:r>
            <w:r w:rsidR="00F63F75">
              <w:rPr>
                <w:noProof/>
                <w:webHidden/>
              </w:rPr>
              <w:tab/>
            </w:r>
            <w:r w:rsidR="00F63F75">
              <w:rPr>
                <w:noProof/>
                <w:webHidden/>
              </w:rPr>
              <w:fldChar w:fldCharType="begin"/>
            </w:r>
            <w:r w:rsidR="00F63F75">
              <w:rPr>
                <w:noProof/>
                <w:webHidden/>
              </w:rPr>
              <w:instrText xml:space="preserve"> PAGEREF _Toc75877266 \h </w:instrText>
            </w:r>
            <w:r w:rsidR="00F63F75">
              <w:rPr>
                <w:noProof/>
                <w:webHidden/>
              </w:rPr>
            </w:r>
            <w:r w:rsidR="00F63F75">
              <w:rPr>
                <w:noProof/>
                <w:webHidden/>
              </w:rPr>
              <w:fldChar w:fldCharType="separate"/>
            </w:r>
            <w:r w:rsidR="00947A2A">
              <w:rPr>
                <w:noProof/>
                <w:webHidden/>
              </w:rPr>
              <w:t>4</w:t>
            </w:r>
            <w:r w:rsidR="00F63F75">
              <w:rPr>
                <w:noProof/>
                <w:webHidden/>
              </w:rPr>
              <w:fldChar w:fldCharType="end"/>
            </w:r>
          </w:hyperlink>
        </w:p>
        <w:p w14:paraId="002FD6C3" w14:textId="75E19832"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7" w:history="1">
            <w:r w:rsidR="00F63F75" w:rsidRPr="00D948E9">
              <w:rPr>
                <w:rStyle w:val="Hyperlink"/>
                <w:noProof/>
              </w:rPr>
              <w:t>7.2</w:t>
            </w:r>
            <w:r w:rsidR="00F63F75">
              <w:rPr>
                <w:rFonts w:asciiTheme="minorHAnsi" w:eastAsiaTheme="minorEastAsia" w:hAnsiTheme="minorHAnsi" w:cstheme="minorBidi"/>
                <w:bCs w:val="0"/>
                <w:noProof/>
                <w:lang w:val="en-AU" w:eastAsia="en-AU"/>
              </w:rPr>
              <w:tab/>
            </w:r>
            <w:r w:rsidR="00F63F75" w:rsidRPr="00D948E9">
              <w:rPr>
                <w:rStyle w:val="Hyperlink"/>
                <w:noProof/>
              </w:rPr>
              <w:t>Matters to be covered by the Gas Service and Installation Rules</w:t>
            </w:r>
            <w:r w:rsidR="00F63F75">
              <w:rPr>
                <w:noProof/>
                <w:webHidden/>
              </w:rPr>
              <w:tab/>
            </w:r>
            <w:r w:rsidR="00F63F75">
              <w:rPr>
                <w:noProof/>
                <w:webHidden/>
              </w:rPr>
              <w:fldChar w:fldCharType="begin"/>
            </w:r>
            <w:r w:rsidR="00F63F75">
              <w:rPr>
                <w:noProof/>
                <w:webHidden/>
              </w:rPr>
              <w:instrText xml:space="preserve"> PAGEREF _Toc75877267 \h </w:instrText>
            </w:r>
            <w:r w:rsidR="00F63F75">
              <w:rPr>
                <w:noProof/>
                <w:webHidden/>
              </w:rPr>
            </w:r>
            <w:r w:rsidR="00F63F75">
              <w:rPr>
                <w:noProof/>
                <w:webHidden/>
              </w:rPr>
              <w:fldChar w:fldCharType="separate"/>
            </w:r>
            <w:r w:rsidR="00947A2A">
              <w:rPr>
                <w:noProof/>
                <w:webHidden/>
              </w:rPr>
              <w:t>5</w:t>
            </w:r>
            <w:r w:rsidR="00F63F75">
              <w:rPr>
                <w:noProof/>
                <w:webHidden/>
              </w:rPr>
              <w:fldChar w:fldCharType="end"/>
            </w:r>
          </w:hyperlink>
        </w:p>
        <w:p w14:paraId="464EAF69" w14:textId="7EAA708D"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8" w:history="1">
            <w:r w:rsidR="00F63F75" w:rsidRPr="00D948E9">
              <w:rPr>
                <w:rStyle w:val="Hyperlink"/>
                <w:noProof/>
              </w:rPr>
              <w:t>7.3</w:t>
            </w:r>
            <w:r w:rsidR="00F63F75">
              <w:rPr>
                <w:rFonts w:asciiTheme="minorHAnsi" w:eastAsiaTheme="minorEastAsia" w:hAnsiTheme="minorHAnsi" w:cstheme="minorBidi"/>
                <w:bCs w:val="0"/>
                <w:noProof/>
                <w:lang w:val="en-AU" w:eastAsia="en-AU"/>
              </w:rPr>
              <w:tab/>
            </w:r>
            <w:r w:rsidR="00F63F75" w:rsidRPr="00D948E9">
              <w:rPr>
                <w:rStyle w:val="Hyperlink"/>
                <w:noProof/>
              </w:rPr>
              <w:t>Mandatory provisions of the Gas Service and Installation Rules</w:t>
            </w:r>
            <w:r w:rsidR="00F63F75">
              <w:rPr>
                <w:noProof/>
                <w:webHidden/>
              </w:rPr>
              <w:tab/>
            </w:r>
            <w:r w:rsidR="00F63F75">
              <w:rPr>
                <w:noProof/>
                <w:webHidden/>
              </w:rPr>
              <w:fldChar w:fldCharType="begin"/>
            </w:r>
            <w:r w:rsidR="00F63F75">
              <w:rPr>
                <w:noProof/>
                <w:webHidden/>
              </w:rPr>
              <w:instrText xml:space="preserve"> PAGEREF _Toc75877268 \h </w:instrText>
            </w:r>
            <w:r w:rsidR="00F63F75">
              <w:rPr>
                <w:noProof/>
                <w:webHidden/>
              </w:rPr>
            </w:r>
            <w:r w:rsidR="00F63F75">
              <w:rPr>
                <w:noProof/>
                <w:webHidden/>
              </w:rPr>
              <w:fldChar w:fldCharType="separate"/>
            </w:r>
            <w:r w:rsidR="00947A2A">
              <w:rPr>
                <w:noProof/>
                <w:webHidden/>
              </w:rPr>
              <w:t>5</w:t>
            </w:r>
            <w:r w:rsidR="00F63F75">
              <w:rPr>
                <w:noProof/>
                <w:webHidden/>
              </w:rPr>
              <w:fldChar w:fldCharType="end"/>
            </w:r>
          </w:hyperlink>
        </w:p>
        <w:p w14:paraId="53AC2E4E" w14:textId="5F5E3AC1"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69" w:history="1">
            <w:r w:rsidR="00F63F75" w:rsidRPr="00D948E9">
              <w:rPr>
                <w:rStyle w:val="Hyperlink"/>
                <w:noProof/>
              </w:rPr>
              <w:t>7.4</w:t>
            </w:r>
            <w:r w:rsidR="00F63F75">
              <w:rPr>
                <w:rFonts w:asciiTheme="minorHAnsi" w:eastAsiaTheme="minorEastAsia" w:hAnsiTheme="minorHAnsi" w:cstheme="minorBidi"/>
                <w:bCs w:val="0"/>
                <w:noProof/>
                <w:lang w:val="en-AU" w:eastAsia="en-AU"/>
              </w:rPr>
              <w:tab/>
            </w:r>
            <w:r w:rsidR="00F63F75" w:rsidRPr="00D948E9">
              <w:rPr>
                <w:rStyle w:val="Hyperlink"/>
                <w:noProof/>
              </w:rPr>
              <w:t>Other matters for inclusion in the Gas Service and Installation Rules</w:t>
            </w:r>
            <w:r w:rsidR="00F63F75">
              <w:rPr>
                <w:noProof/>
                <w:webHidden/>
              </w:rPr>
              <w:tab/>
            </w:r>
            <w:r w:rsidR="00F63F75">
              <w:rPr>
                <w:noProof/>
                <w:webHidden/>
              </w:rPr>
              <w:fldChar w:fldCharType="begin"/>
            </w:r>
            <w:r w:rsidR="00F63F75">
              <w:rPr>
                <w:noProof/>
                <w:webHidden/>
              </w:rPr>
              <w:instrText xml:space="preserve"> PAGEREF _Toc75877269 \h </w:instrText>
            </w:r>
            <w:r w:rsidR="00F63F75">
              <w:rPr>
                <w:noProof/>
                <w:webHidden/>
              </w:rPr>
            </w:r>
            <w:r w:rsidR="00F63F75">
              <w:rPr>
                <w:noProof/>
                <w:webHidden/>
              </w:rPr>
              <w:fldChar w:fldCharType="separate"/>
            </w:r>
            <w:r w:rsidR="00947A2A">
              <w:rPr>
                <w:noProof/>
                <w:webHidden/>
              </w:rPr>
              <w:t>8</w:t>
            </w:r>
            <w:r w:rsidR="00F63F75">
              <w:rPr>
                <w:noProof/>
                <w:webHidden/>
              </w:rPr>
              <w:fldChar w:fldCharType="end"/>
            </w:r>
          </w:hyperlink>
        </w:p>
        <w:p w14:paraId="0F79426D" w14:textId="67F5D472" w:rsidR="00F63F75" w:rsidRDefault="00C5323C">
          <w:pPr>
            <w:pStyle w:val="TOC1"/>
            <w:tabs>
              <w:tab w:val="left" w:pos="1364"/>
              <w:tab w:val="right" w:leader="dot" w:pos="9508"/>
            </w:tabs>
            <w:rPr>
              <w:rFonts w:asciiTheme="minorHAnsi" w:eastAsiaTheme="minorEastAsia" w:hAnsiTheme="minorHAnsi" w:cstheme="minorBidi"/>
              <w:b w:val="0"/>
              <w:bCs w:val="0"/>
              <w:noProof/>
              <w:sz w:val="22"/>
              <w:lang w:val="en-AU" w:eastAsia="en-AU"/>
            </w:rPr>
          </w:pPr>
          <w:hyperlink w:anchor="_Toc75877270" w:history="1">
            <w:r w:rsidR="00F63F75" w:rsidRPr="00D948E9">
              <w:rPr>
                <w:rStyle w:val="Hyperlink"/>
                <w:noProof/>
              </w:rPr>
              <w:t>8</w:t>
            </w:r>
            <w:r w:rsidR="00F63F75">
              <w:rPr>
                <w:rFonts w:asciiTheme="minorHAnsi" w:eastAsiaTheme="minorEastAsia" w:hAnsiTheme="minorHAnsi" w:cstheme="minorBidi"/>
                <w:b w:val="0"/>
                <w:bCs w:val="0"/>
                <w:noProof/>
                <w:sz w:val="22"/>
                <w:lang w:val="en-AU" w:eastAsia="en-AU"/>
              </w:rPr>
              <w:tab/>
            </w:r>
            <w:r w:rsidR="00F63F75" w:rsidRPr="00D948E9">
              <w:rPr>
                <w:rStyle w:val="Hyperlink"/>
                <w:noProof/>
              </w:rPr>
              <w:t>COMPLIANCE</w:t>
            </w:r>
            <w:r w:rsidR="00F63F75">
              <w:rPr>
                <w:noProof/>
                <w:webHidden/>
              </w:rPr>
              <w:tab/>
            </w:r>
            <w:r w:rsidR="00F63F75">
              <w:rPr>
                <w:noProof/>
                <w:webHidden/>
              </w:rPr>
              <w:fldChar w:fldCharType="begin"/>
            </w:r>
            <w:r w:rsidR="00F63F75">
              <w:rPr>
                <w:noProof/>
                <w:webHidden/>
              </w:rPr>
              <w:instrText xml:space="preserve"> PAGEREF _Toc75877270 \h </w:instrText>
            </w:r>
            <w:r w:rsidR="00F63F75">
              <w:rPr>
                <w:noProof/>
                <w:webHidden/>
              </w:rPr>
            </w:r>
            <w:r w:rsidR="00F63F75">
              <w:rPr>
                <w:noProof/>
                <w:webHidden/>
              </w:rPr>
              <w:fldChar w:fldCharType="separate"/>
            </w:r>
            <w:r w:rsidR="00947A2A">
              <w:rPr>
                <w:noProof/>
                <w:webHidden/>
              </w:rPr>
              <w:t>9</w:t>
            </w:r>
            <w:r w:rsidR="00F63F75">
              <w:rPr>
                <w:noProof/>
                <w:webHidden/>
              </w:rPr>
              <w:fldChar w:fldCharType="end"/>
            </w:r>
          </w:hyperlink>
        </w:p>
        <w:p w14:paraId="39F60C24" w14:textId="30371371"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71" w:history="1">
            <w:r w:rsidR="00F63F75" w:rsidRPr="00D948E9">
              <w:rPr>
                <w:rStyle w:val="Hyperlink"/>
                <w:noProof/>
              </w:rPr>
              <w:t>8.1</w:t>
            </w:r>
            <w:r w:rsidR="00F63F75">
              <w:rPr>
                <w:rFonts w:asciiTheme="minorHAnsi" w:eastAsiaTheme="minorEastAsia" w:hAnsiTheme="minorHAnsi" w:cstheme="minorBidi"/>
                <w:bCs w:val="0"/>
                <w:noProof/>
                <w:lang w:val="en-AU" w:eastAsia="en-AU"/>
              </w:rPr>
              <w:tab/>
            </w:r>
            <w:r w:rsidR="00F63F75" w:rsidRPr="00D948E9">
              <w:rPr>
                <w:rStyle w:val="Hyperlink"/>
                <w:noProof/>
              </w:rPr>
              <w:t>Gas metering equipment installation</w:t>
            </w:r>
            <w:r w:rsidR="00F63F75" w:rsidRPr="00D948E9">
              <w:rPr>
                <w:rStyle w:val="Hyperlink"/>
                <w:noProof/>
                <w:spacing w:val="-16"/>
              </w:rPr>
              <w:t xml:space="preserve"> </w:t>
            </w:r>
            <w:r w:rsidR="00F63F75" w:rsidRPr="00D948E9">
              <w:rPr>
                <w:rStyle w:val="Hyperlink"/>
                <w:noProof/>
              </w:rPr>
              <w:t>inspections</w:t>
            </w:r>
            <w:r w:rsidR="00F63F75">
              <w:rPr>
                <w:noProof/>
                <w:webHidden/>
              </w:rPr>
              <w:tab/>
            </w:r>
            <w:r w:rsidR="00F63F75">
              <w:rPr>
                <w:noProof/>
                <w:webHidden/>
              </w:rPr>
              <w:fldChar w:fldCharType="begin"/>
            </w:r>
            <w:r w:rsidR="00F63F75">
              <w:rPr>
                <w:noProof/>
                <w:webHidden/>
              </w:rPr>
              <w:instrText xml:space="preserve"> PAGEREF _Toc75877271 \h </w:instrText>
            </w:r>
            <w:r w:rsidR="00F63F75">
              <w:rPr>
                <w:noProof/>
                <w:webHidden/>
              </w:rPr>
            </w:r>
            <w:r w:rsidR="00F63F75">
              <w:rPr>
                <w:noProof/>
                <w:webHidden/>
              </w:rPr>
              <w:fldChar w:fldCharType="separate"/>
            </w:r>
            <w:r w:rsidR="00947A2A">
              <w:rPr>
                <w:noProof/>
                <w:webHidden/>
              </w:rPr>
              <w:t>9</w:t>
            </w:r>
            <w:r w:rsidR="00F63F75">
              <w:rPr>
                <w:noProof/>
                <w:webHidden/>
              </w:rPr>
              <w:fldChar w:fldCharType="end"/>
            </w:r>
          </w:hyperlink>
        </w:p>
        <w:p w14:paraId="2F3C91ED" w14:textId="0FCDA855"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72" w:history="1">
            <w:r w:rsidR="00F63F75" w:rsidRPr="00D948E9">
              <w:rPr>
                <w:rStyle w:val="Hyperlink"/>
                <w:noProof/>
              </w:rPr>
              <w:t>8.2</w:t>
            </w:r>
            <w:r w:rsidR="00F63F75">
              <w:rPr>
                <w:rFonts w:asciiTheme="minorHAnsi" w:eastAsiaTheme="minorEastAsia" w:hAnsiTheme="minorHAnsi" w:cstheme="minorBidi"/>
                <w:bCs w:val="0"/>
                <w:noProof/>
                <w:lang w:val="en-AU" w:eastAsia="en-AU"/>
              </w:rPr>
              <w:tab/>
            </w:r>
            <w:r w:rsidR="00F63F75" w:rsidRPr="00D948E9">
              <w:rPr>
                <w:rStyle w:val="Hyperlink"/>
                <w:noProof/>
              </w:rPr>
              <w:t>Breach of the Gas Service and Installation</w:t>
            </w:r>
            <w:r w:rsidR="00F63F75" w:rsidRPr="00D948E9">
              <w:rPr>
                <w:rStyle w:val="Hyperlink"/>
                <w:noProof/>
                <w:spacing w:val="-2"/>
              </w:rPr>
              <w:t xml:space="preserve"> </w:t>
            </w:r>
            <w:r w:rsidR="00F63F75" w:rsidRPr="00D948E9">
              <w:rPr>
                <w:rStyle w:val="Hyperlink"/>
                <w:noProof/>
              </w:rPr>
              <w:t>Rules by utility</w:t>
            </w:r>
            <w:r w:rsidR="00F63F75">
              <w:rPr>
                <w:noProof/>
                <w:webHidden/>
              </w:rPr>
              <w:tab/>
            </w:r>
            <w:r w:rsidR="00F63F75">
              <w:rPr>
                <w:noProof/>
                <w:webHidden/>
              </w:rPr>
              <w:fldChar w:fldCharType="begin"/>
            </w:r>
            <w:r w:rsidR="00F63F75">
              <w:rPr>
                <w:noProof/>
                <w:webHidden/>
              </w:rPr>
              <w:instrText xml:space="preserve"> PAGEREF _Toc75877272 \h </w:instrText>
            </w:r>
            <w:r w:rsidR="00F63F75">
              <w:rPr>
                <w:noProof/>
                <w:webHidden/>
              </w:rPr>
            </w:r>
            <w:r w:rsidR="00F63F75">
              <w:rPr>
                <w:noProof/>
                <w:webHidden/>
              </w:rPr>
              <w:fldChar w:fldCharType="separate"/>
            </w:r>
            <w:r w:rsidR="00947A2A">
              <w:rPr>
                <w:noProof/>
                <w:webHidden/>
              </w:rPr>
              <w:t>10</w:t>
            </w:r>
            <w:r w:rsidR="00F63F75">
              <w:rPr>
                <w:noProof/>
                <w:webHidden/>
              </w:rPr>
              <w:fldChar w:fldCharType="end"/>
            </w:r>
          </w:hyperlink>
        </w:p>
        <w:p w14:paraId="41B70A90" w14:textId="52FFA41F" w:rsidR="00F63F75" w:rsidRDefault="00C5323C">
          <w:pPr>
            <w:pStyle w:val="TOC2"/>
            <w:tabs>
              <w:tab w:val="left" w:pos="1364"/>
              <w:tab w:val="right" w:leader="dot" w:pos="9508"/>
            </w:tabs>
            <w:rPr>
              <w:rFonts w:asciiTheme="minorHAnsi" w:eastAsiaTheme="minorEastAsia" w:hAnsiTheme="minorHAnsi" w:cstheme="minorBidi"/>
              <w:bCs w:val="0"/>
              <w:noProof/>
              <w:lang w:val="en-AU" w:eastAsia="en-AU"/>
            </w:rPr>
          </w:pPr>
          <w:hyperlink w:anchor="_Toc75877273" w:history="1">
            <w:r w:rsidR="00F63F75" w:rsidRPr="00D948E9">
              <w:rPr>
                <w:rStyle w:val="Hyperlink"/>
                <w:noProof/>
              </w:rPr>
              <w:t>8.3</w:t>
            </w:r>
            <w:r w:rsidR="00F63F75">
              <w:rPr>
                <w:rFonts w:asciiTheme="minorHAnsi" w:eastAsiaTheme="minorEastAsia" w:hAnsiTheme="minorHAnsi" w:cstheme="minorBidi"/>
                <w:bCs w:val="0"/>
                <w:noProof/>
                <w:lang w:val="en-AU" w:eastAsia="en-AU"/>
              </w:rPr>
              <w:tab/>
            </w:r>
            <w:r w:rsidR="00F63F75" w:rsidRPr="00D948E9">
              <w:rPr>
                <w:rStyle w:val="Hyperlink"/>
                <w:noProof/>
              </w:rPr>
              <w:t>Breach of the Gas Service and Installation</w:t>
            </w:r>
            <w:r w:rsidR="00F63F75" w:rsidRPr="00D948E9">
              <w:rPr>
                <w:rStyle w:val="Hyperlink"/>
                <w:noProof/>
                <w:spacing w:val="-30"/>
              </w:rPr>
              <w:t xml:space="preserve"> </w:t>
            </w:r>
            <w:r w:rsidR="00F63F75" w:rsidRPr="00D948E9">
              <w:rPr>
                <w:rStyle w:val="Hyperlink"/>
                <w:noProof/>
              </w:rPr>
              <w:t>Rules by customer or third party.</w:t>
            </w:r>
            <w:r w:rsidR="00F63F75">
              <w:rPr>
                <w:noProof/>
                <w:webHidden/>
              </w:rPr>
              <w:tab/>
            </w:r>
            <w:r w:rsidR="00F63F75">
              <w:rPr>
                <w:noProof/>
                <w:webHidden/>
              </w:rPr>
              <w:fldChar w:fldCharType="begin"/>
            </w:r>
            <w:r w:rsidR="00F63F75">
              <w:rPr>
                <w:noProof/>
                <w:webHidden/>
              </w:rPr>
              <w:instrText xml:space="preserve"> PAGEREF _Toc75877273 \h </w:instrText>
            </w:r>
            <w:r w:rsidR="00F63F75">
              <w:rPr>
                <w:noProof/>
                <w:webHidden/>
              </w:rPr>
            </w:r>
            <w:r w:rsidR="00F63F75">
              <w:rPr>
                <w:noProof/>
                <w:webHidden/>
              </w:rPr>
              <w:fldChar w:fldCharType="separate"/>
            </w:r>
            <w:r w:rsidR="00947A2A">
              <w:rPr>
                <w:noProof/>
                <w:webHidden/>
              </w:rPr>
              <w:t>11</w:t>
            </w:r>
            <w:r w:rsidR="00F63F75">
              <w:rPr>
                <w:noProof/>
                <w:webHidden/>
              </w:rPr>
              <w:fldChar w:fldCharType="end"/>
            </w:r>
          </w:hyperlink>
        </w:p>
        <w:p w14:paraId="6B5D0B72" w14:textId="4D8D0D0C" w:rsidR="003512D6" w:rsidRDefault="00C5323C" w:rsidP="00B74CA6">
          <w:pPr>
            <w:pStyle w:val="TOC1"/>
            <w:tabs>
              <w:tab w:val="right" w:leader="dot" w:pos="9508"/>
            </w:tabs>
          </w:pPr>
          <w:hyperlink w:anchor="_Toc75877274" w:history="1">
            <w:r w:rsidR="00F63F75" w:rsidRPr="00D948E9">
              <w:rPr>
                <w:rStyle w:val="Hyperlink"/>
                <w:noProof/>
              </w:rPr>
              <w:t>DICTIONARY</w:t>
            </w:r>
            <w:r w:rsidR="00F63F75">
              <w:rPr>
                <w:noProof/>
                <w:webHidden/>
              </w:rPr>
              <w:tab/>
            </w:r>
            <w:r w:rsidR="00F63F75">
              <w:rPr>
                <w:noProof/>
                <w:webHidden/>
              </w:rPr>
              <w:fldChar w:fldCharType="begin"/>
            </w:r>
            <w:r w:rsidR="00F63F75">
              <w:rPr>
                <w:noProof/>
                <w:webHidden/>
              </w:rPr>
              <w:instrText xml:space="preserve"> PAGEREF _Toc75877274 \h </w:instrText>
            </w:r>
            <w:r w:rsidR="00F63F75">
              <w:rPr>
                <w:noProof/>
                <w:webHidden/>
              </w:rPr>
            </w:r>
            <w:r w:rsidR="00F63F75">
              <w:rPr>
                <w:noProof/>
                <w:webHidden/>
              </w:rPr>
              <w:fldChar w:fldCharType="separate"/>
            </w:r>
            <w:r w:rsidR="00947A2A">
              <w:rPr>
                <w:noProof/>
                <w:webHidden/>
              </w:rPr>
              <w:t>12</w:t>
            </w:r>
            <w:r w:rsidR="00F63F75">
              <w:rPr>
                <w:noProof/>
                <w:webHidden/>
              </w:rPr>
              <w:fldChar w:fldCharType="end"/>
            </w:r>
          </w:hyperlink>
          <w:r w:rsidR="00F63F75">
            <w:fldChar w:fldCharType="end"/>
          </w:r>
        </w:p>
        <w:p w14:paraId="337A662E" w14:textId="00CD9F18" w:rsidR="00A52928" w:rsidRDefault="00C5323C" w:rsidP="003512D6">
          <w:pPr>
            <w:pStyle w:val="TOC1"/>
            <w:tabs>
              <w:tab w:val="right" w:leader="dot" w:pos="9508"/>
            </w:tabs>
            <w:spacing w:before="120"/>
          </w:pPr>
        </w:p>
      </w:sdtContent>
    </w:sdt>
    <w:p w14:paraId="154B56FA" w14:textId="77777777" w:rsidR="00A52928" w:rsidRPr="00A52928" w:rsidRDefault="00A52928" w:rsidP="00A52928"/>
    <w:p w14:paraId="66595D6B" w14:textId="77777777" w:rsidR="00142094" w:rsidRPr="00B47A8F" w:rsidRDefault="00142094">
      <w:pPr>
        <w:rPr>
          <w:lang w:val="en-AU"/>
        </w:rPr>
        <w:sectPr w:rsidR="00142094" w:rsidRPr="00B47A8F" w:rsidSect="008B09CC">
          <w:headerReference w:type="default" r:id="rId18"/>
          <w:pgSz w:w="11900" w:h="16840" w:code="9"/>
          <w:pgMar w:top="1474" w:right="1191" w:bottom="1474" w:left="1191" w:header="851" w:footer="851" w:gutter="0"/>
          <w:cols w:space="720"/>
        </w:sectPr>
      </w:pPr>
    </w:p>
    <w:p w14:paraId="0D61C26B" w14:textId="77777777" w:rsidR="00142094" w:rsidRPr="00B47A8F" w:rsidRDefault="0098627F" w:rsidP="00DB337A">
      <w:pPr>
        <w:pStyle w:val="Heading1"/>
      </w:pPr>
      <w:bookmarkStart w:id="5" w:name="_Toc75877245"/>
      <w:r w:rsidRPr="00B47A8F">
        <w:lastRenderedPageBreak/>
        <w:t>INTRODUCTION</w:t>
      </w:r>
      <w:bookmarkEnd w:id="5"/>
    </w:p>
    <w:p w14:paraId="7A6C2F9A" w14:textId="77777777" w:rsidR="00142094" w:rsidRPr="00B47A8F" w:rsidRDefault="0098627F" w:rsidP="00346D61">
      <w:pPr>
        <w:pStyle w:val="Heading2"/>
      </w:pPr>
      <w:bookmarkStart w:id="6" w:name="_Toc75877246"/>
      <w:r w:rsidRPr="00B47A8F">
        <w:t>Technical codes</w:t>
      </w:r>
      <w:bookmarkEnd w:id="6"/>
    </w:p>
    <w:p w14:paraId="236B11A5" w14:textId="0500D097" w:rsidR="00142094" w:rsidRPr="00B47A8F" w:rsidRDefault="0098627F" w:rsidP="00202E5D">
      <w:pPr>
        <w:pStyle w:val="ListNumber"/>
        <w:rPr>
          <w:lang w:val="en-AU"/>
        </w:rPr>
      </w:pPr>
      <w:r w:rsidRPr="00B47A8F">
        <w:rPr>
          <w:lang w:val="en-AU"/>
        </w:rPr>
        <w:t>The</w:t>
      </w:r>
      <w:r w:rsidRPr="00202E5D">
        <w:rPr>
          <w:lang w:val="en-AU"/>
        </w:rPr>
        <w:t xml:space="preserve"> </w:t>
      </w:r>
      <w:r w:rsidRPr="00B47A8F">
        <w:rPr>
          <w:lang w:val="en-AU"/>
        </w:rPr>
        <w:t>Gas</w:t>
      </w:r>
      <w:r w:rsidRPr="00202E5D">
        <w:rPr>
          <w:lang w:val="en-AU"/>
        </w:rPr>
        <w:t xml:space="preserve"> </w:t>
      </w:r>
      <w:r w:rsidRPr="00B47A8F">
        <w:rPr>
          <w:lang w:val="en-AU"/>
        </w:rPr>
        <w:t>Service</w:t>
      </w:r>
      <w:r w:rsidRPr="00202E5D">
        <w:rPr>
          <w:lang w:val="en-AU"/>
        </w:rPr>
        <w:t xml:space="preserve"> </w:t>
      </w:r>
      <w:r w:rsidRPr="00B47A8F">
        <w:rPr>
          <w:lang w:val="en-AU"/>
        </w:rPr>
        <w:t>and</w:t>
      </w:r>
      <w:r w:rsidRPr="00202E5D">
        <w:rPr>
          <w:lang w:val="en-AU"/>
        </w:rPr>
        <w:t xml:space="preserve"> </w:t>
      </w:r>
      <w:r w:rsidRPr="00B47A8F">
        <w:rPr>
          <w:lang w:val="en-AU"/>
        </w:rPr>
        <w:t>Installation</w:t>
      </w:r>
      <w:r w:rsidRPr="00202E5D">
        <w:rPr>
          <w:lang w:val="en-AU"/>
        </w:rPr>
        <w:t xml:space="preserve"> </w:t>
      </w:r>
      <w:r w:rsidRPr="00B47A8F">
        <w:rPr>
          <w:lang w:val="en-AU"/>
        </w:rPr>
        <w:t>Code</w:t>
      </w:r>
      <w:r w:rsidRPr="00202E5D">
        <w:rPr>
          <w:lang w:val="en-AU"/>
        </w:rPr>
        <w:t xml:space="preserve"> </w:t>
      </w:r>
      <w:r w:rsidRPr="00B47A8F">
        <w:rPr>
          <w:lang w:val="en-AU"/>
        </w:rPr>
        <w:t>(the</w:t>
      </w:r>
      <w:r w:rsidRPr="00202E5D">
        <w:rPr>
          <w:lang w:val="en-AU"/>
        </w:rPr>
        <w:t xml:space="preserve"> </w:t>
      </w:r>
      <w:r w:rsidRPr="00B47A8F">
        <w:rPr>
          <w:lang w:val="en-AU"/>
        </w:rPr>
        <w:t>Code)</w:t>
      </w:r>
      <w:r w:rsidRPr="00202E5D">
        <w:rPr>
          <w:lang w:val="en-AU"/>
        </w:rPr>
        <w:t xml:space="preserve"> </w:t>
      </w:r>
      <w:r w:rsidRPr="00B47A8F">
        <w:rPr>
          <w:lang w:val="en-AU"/>
        </w:rPr>
        <w:t>is</w:t>
      </w:r>
      <w:r w:rsidRPr="00202E5D">
        <w:rPr>
          <w:lang w:val="en-AU"/>
        </w:rPr>
        <w:t xml:space="preserve"> </w:t>
      </w:r>
      <w:r w:rsidRPr="00B47A8F">
        <w:rPr>
          <w:lang w:val="en-AU"/>
        </w:rPr>
        <w:t>a</w:t>
      </w:r>
      <w:r w:rsidRPr="00202E5D">
        <w:rPr>
          <w:lang w:val="en-AU"/>
        </w:rPr>
        <w:t xml:space="preserve"> </w:t>
      </w:r>
      <w:r w:rsidRPr="00B47A8F">
        <w:rPr>
          <w:lang w:val="en-AU"/>
        </w:rPr>
        <w:t>technical</w:t>
      </w:r>
      <w:r w:rsidRPr="00202E5D">
        <w:rPr>
          <w:lang w:val="en-AU"/>
        </w:rPr>
        <w:t xml:space="preserve"> </w:t>
      </w:r>
      <w:r w:rsidRPr="00B47A8F">
        <w:rPr>
          <w:lang w:val="en-AU"/>
        </w:rPr>
        <w:t>code</w:t>
      </w:r>
      <w:r w:rsidRPr="00202E5D">
        <w:rPr>
          <w:lang w:val="en-AU"/>
        </w:rPr>
        <w:t xml:space="preserve"> </w:t>
      </w:r>
      <w:r w:rsidRPr="00B47A8F">
        <w:rPr>
          <w:lang w:val="en-AU"/>
        </w:rPr>
        <w:t>made</w:t>
      </w:r>
      <w:r w:rsidRPr="00202E5D">
        <w:rPr>
          <w:lang w:val="en-AU"/>
        </w:rPr>
        <w:t xml:space="preserve"> </w:t>
      </w:r>
      <w:r w:rsidRPr="00B47A8F">
        <w:rPr>
          <w:lang w:val="en-AU"/>
        </w:rPr>
        <w:t xml:space="preserve">under Part 3 of the </w:t>
      </w:r>
      <w:r w:rsidRPr="00F76F14">
        <w:rPr>
          <w:i/>
          <w:iCs/>
          <w:lang w:val="en-AU"/>
        </w:rPr>
        <w:t>Utilities (Technical Regulation) Act 2014</w:t>
      </w:r>
      <w:r w:rsidRPr="00B47A8F">
        <w:rPr>
          <w:lang w:val="en-AU"/>
        </w:rPr>
        <w:t xml:space="preserve"> (the</w:t>
      </w:r>
      <w:r w:rsidRPr="00202E5D">
        <w:rPr>
          <w:lang w:val="en-AU"/>
        </w:rPr>
        <w:t xml:space="preserve"> </w:t>
      </w:r>
      <w:r w:rsidRPr="00B47A8F">
        <w:rPr>
          <w:lang w:val="en-AU"/>
        </w:rPr>
        <w:t>Act).</w:t>
      </w:r>
    </w:p>
    <w:p w14:paraId="5D90B397" w14:textId="6CBA0120" w:rsidR="00142094" w:rsidRPr="00B47A8F" w:rsidRDefault="0098627F" w:rsidP="00202E5D">
      <w:pPr>
        <w:pStyle w:val="ListNumber"/>
        <w:rPr>
          <w:lang w:val="en-AU"/>
        </w:rPr>
      </w:pPr>
      <w:r w:rsidRPr="00B47A8F">
        <w:rPr>
          <w:lang w:val="en-AU"/>
        </w:rPr>
        <w:t>Under</w:t>
      </w:r>
      <w:r w:rsidRPr="00202E5D">
        <w:rPr>
          <w:lang w:val="en-AU"/>
        </w:rPr>
        <w:t xml:space="preserve"> </w:t>
      </w:r>
      <w:r w:rsidRPr="00B47A8F">
        <w:rPr>
          <w:lang w:val="en-AU"/>
        </w:rPr>
        <w:t>section</w:t>
      </w:r>
      <w:r w:rsidRPr="00202E5D">
        <w:rPr>
          <w:lang w:val="en-AU"/>
        </w:rPr>
        <w:t xml:space="preserve"> </w:t>
      </w:r>
      <w:r w:rsidRPr="00B47A8F">
        <w:rPr>
          <w:lang w:val="en-AU"/>
        </w:rPr>
        <w:t>14</w:t>
      </w:r>
      <w:r w:rsidRPr="00202E5D">
        <w:rPr>
          <w:lang w:val="en-AU"/>
        </w:rPr>
        <w:t xml:space="preserve"> </w:t>
      </w:r>
      <w:r w:rsidRPr="00B47A8F">
        <w:rPr>
          <w:lang w:val="en-AU"/>
        </w:rPr>
        <w:t>of</w:t>
      </w:r>
      <w:r w:rsidRPr="00202E5D">
        <w:rPr>
          <w:lang w:val="en-AU"/>
        </w:rPr>
        <w:t xml:space="preserve"> </w:t>
      </w:r>
      <w:r w:rsidRPr="00B47A8F">
        <w:rPr>
          <w:lang w:val="en-AU"/>
        </w:rPr>
        <w:t>the</w:t>
      </w:r>
      <w:r w:rsidRPr="00202E5D">
        <w:rPr>
          <w:lang w:val="en-AU"/>
        </w:rPr>
        <w:t xml:space="preserve"> </w:t>
      </w:r>
      <w:r w:rsidRPr="00B47A8F">
        <w:rPr>
          <w:lang w:val="en-AU"/>
        </w:rPr>
        <w:t>Act,</w:t>
      </w:r>
      <w:r w:rsidRPr="00202E5D">
        <w:rPr>
          <w:lang w:val="en-AU"/>
        </w:rPr>
        <w:t xml:space="preserve"> </w:t>
      </w:r>
      <w:r w:rsidRPr="00B47A8F">
        <w:rPr>
          <w:lang w:val="en-AU"/>
        </w:rPr>
        <w:t>the</w:t>
      </w:r>
      <w:r w:rsidRPr="00202E5D">
        <w:rPr>
          <w:lang w:val="en-AU"/>
        </w:rPr>
        <w:t xml:space="preserve"> </w:t>
      </w:r>
      <w:r w:rsidRPr="00B47A8F">
        <w:rPr>
          <w:lang w:val="en-AU"/>
        </w:rPr>
        <w:t>Minister</w:t>
      </w:r>
      <w:r w:rsidRPr="00202E5D">
        <w:rPr>
          <w:lang w:val="en-AU"/>
        </w:rPr>
        <w:t xml:space="preserve"> </w:t>
      </w:r>
      <w:r w:rsidRPr="00B47A8F">
        <w:rPr>
          <w:lang w:val="en-AU"/>
        </w:rPr>
        <w:t>has</w:t>
      </w:r>
      <w:r w:rsidRPr="00202E5D">
        <w:rPr>
          <w:lang w:val="en-AU"/>
        </w:rPr>
        <w:t xml:space="preserve"> </w:t>
      </w:r>
      <w:r w:rsidRPr="00B47A8F">
        <w:rPr>
          <w:lang w:val="en-AU"/>
        </w:rPr>
        <w:t>approved</w:t>
      </w:r>
      <w:r w:rsidRPr="00202E5D">
        <w:rPr>
          <w:lang w:val="en-AU"/>
        </w:rPr>
        <w:t xml:space="preserve"> </w:t>
      </w:r>
      <w:r w:rsidR="003218D2">
        <w:rPr>
          <w:lang w:val="en-AU"/>
        </w:rPr>
        <w:t>the C</w:t>
      </w:r>
      <w:r w:rsidRPr="00B47A8F">
        <w:rPr>
          <w:lang w:val="en-AU"/>
        </w:rPr>
        <w:t>ode</w:t>
      </w:r>
      <w:r w:rsidRPr="00202E5D">
        <w:rPr>
          <w:lang w:val="en-AU"/>
        </w:rPr>
        <w:t xml:space="preserve"> </w:t>
      </w:r>
      <w:r w:rsidRPr="00B47A8F">
        <w:rPr>
          <w:lang w:val="en-AU"/>
        </w:rPr>
        <w:t>as recommended by the Technical</w:t>
      </w:r>
      <w:r w:rsidRPr="00B47A8F">
        <w:rPr>
          <w:spacing w:val="-16"/>
          <w:lang w:val="en-AU"/>
        </w:rPr>
        <w:t xml:space="preserve"> </w:t>
      </w:r>
      <w:r w:rsidRPr="00B47A8F">
        <w:rPr>
          <w:lang w:val="en-AU"/>
        </w:rPr>
        <w:t>Regulator.</w:t>
      </w:r>
    </w:p>
    <w:p w14:paraId="1346A118" w14:textId="5E164FC2" w:rsidR="00142094" w:rsidRPr="00B47A8F" w:rsidRDefault="0098627F" w:rsidP="00346D61">
      <w:pPr>
        <w:pStyle w:val="Heading2"/>
      </w:pPr>
      <w:bookmarkStart w:id="7" w:name="_Toc75877247"/>
      <w:r w:rsidRPr="00B47A8F">
        <w:t>Compliance with this Code</w:t>
      </w:r>
      <w:bookmarkEnd w:id="7"/>
    </w:p>
    <w:p w14:paraId="179EC527" w14:textId="35811BC0" w:rsidR="00544D3F" w:rsidRPr="00202E5D" w:rsidRDefault="00544D3F" w:rsidP="009B2317">
      <w:pPr>
        <w:pStyle w:val="ListNumber"/>
        <w:numPr>
          <w:ilvl w:val="0"/>
          <w:numId w:val="54"/>
        </w:numPr>
        <w:rPr>
          <w:lang w:val="en-AU"/>
        </w:rPr>
      </w:pPr>
      <w:r w:rsidRPr="00202E5D">
        <w:rPr>
          <w:lang w:val="en-AU"/>
        </w:rPr>
        <w:t>If this Code applies to a utility and the utility fails to comply with this Code the offence provision</w:t>
      </w:r>
      <w:r w:rsidR="00457D9B" w:rsidRPr="00202E5D">
        <w:rPr>
          <w:lang w:val="en-AU"/>
        </w:rPr>
        <w:t>s</w:t>
      </w:r>
      <w:r w:rsidRPr="00202E5D">
        <w:rPr>
          <w:lang w:val="en-AU"/>
        </w:rPr>
        <w:t xml:space="preserve"> under section 16 of the Act </w:t>
      </w:r>
      <w:r w:rsidR="00457D9B" w:rsidRPr="00202E5D">
        <w:rPr>
          <w:lang w:val="en-AU"/>
        </w:rPr>
        <w:t xml:space="preserve">may </w:t>
      </w:r>
      <w:r w:rsidRPr="00202E5D">
        <w:rPr>
          <w:lang w:val="en-AU"/>
        </w:rPr>
        <w:t>apply.</w:t>
      </w:r>
    </w:p>
    <w:p w14:paraId="40FE1BD2" w14:textId="77777777" w:rsidR="00142094" w:rsidRPr="00B47A8F" w:rsidRDefault="0098627F" w:rsidP="00DB337A">
      <w:pPr>
        <w:pStyle w:val="Heading1"/>
      </w:pPr>
      <w:bookmarkStart w:id="8" w:name="_Toc75877248"/>
      <w:r w:rsidRPr="00B47A8F">
        <w:t>APPLICATION AND PURPOSE OF THIS CODE</w:t>
      </w:r>
      <w:bookmarkEnd w:id="8"/>
    </w:p>
    <w:p w14:paraId="6F7E1909" w14:textId="77777777" w:rsidR="00142094" w:rsidRPr="00B47A8F" w:rsidRDefault="0098627F" w:rsidP="00346D61">
      <w:pPr>
        <w:pStyle w:val="Heading2"/>
      </w:pPr>
      <w:bookmarkStart w:id="9" w:name="_Toc75877249"/>
      <w:r w:rsidRPr="00B47A8F">
        <w:t>Application</w:t>
      </w:r>
      <w:bookmarkEnd w:id="9"/>
    </w:p>
    <w:p w14:paraId="53934EA0" w14:textId="3F9F2256" w:rsidR="00124522" w:rsidRPr="00202E5D" w:rsidRDefault="0098627F" w:rsidP="009B2317">
      <w:pPr>
        <w:pStyle w:val="ListNumber"/>
        <w:numPr>
          <w:ilvl w:val="0"/>
          <w:numId w:val="55"/>
        </w:numPr>
        <w:rPr>
          <w:b/>
          <w:bCs/>
          <w:sz w:val="24"/>
          <w:szCs w:val="24"/>
          <w:lang w:val="en-AU"/>
        </w:rPr>
      </w:pPr>
      <w:r w:rsidRPr="00202E5D">
        <w:rPr>
          <w:lang w:val="en-AU"/>
        </w:rPr>
        <w:t xml:space="preserve">This Code applies to </w:t>
      </w:r>
      <w:r w:rsidR="009814EC" w:rsidRPr="00202E5D">
        <w:rPr>
          <w:lang w:val="en-AU"/>
        </w:rPr>
        <w:t xml:space="preserve">a utility </w:t>
      </w:r>
      <w:bookmarkStart w:id="10" w:name="_Hlk63675837"/>
      <w:r w:rsidR="003218D2">
        <w:t xml:space="preserve">licensed to distribute gas through a gas </w:t>
      </w:r>
      <w:r w:rsidR="00E1513C">
        <w:t xml:space="preserve">distribution </w:t>
      </w:r>
      <w:r w:rsidR="003218D2">
        <w:t xml:space="preserve">network </w:t>
      </w:r>
      <w:bookmarkEnd w:id="10"/>
      <w:r w:rsidR="003218D2">
        <w:t>within the Australian Capital Territory (ACT)</w:t>
      </w:r>
      <w:r w:rsidRPr="00202E5D">
        <w:rPr>
          <w:lang w:val="en-AU"/>
        </w:rPr>
        <w:t>.</w:t>
      </w:r>
    </w:p>
    <w:p w14:paraId="553C40BE" w14:textId="77777777" w:rsidR="00142094" w:rsidRPr="00B47A8F" w:rsidRDefault="0098627F" w:rsidP="00346D61">
      <w:pPr>
        <w:pStyle w:val="Heading2"/>
      </w:pPr>
      <w:bookmarkStart w:id="11" w:name="_Toc75877250"/>
      <w:r w:rsidRPr="00B47A8F">
        <w:t>Purpose</w:t>
      </w:r>
      <w:bookmarkEnd w:id="11"/>
    </w:p>
    <w:p w14:paraId="038C9317" w14:textId="544436B2" w:rsidR="00142094" w:rsidRPr="00202E5D" w:rsidRDefault="0098627F" w:rsidP="009B2317">
      <w:pPr>
        <w:pStyle w:val="ListNumber"/>
        <w:numPr>
          <w:ilvl w:val="0"/>
          <w:numId w:val="56"/>
        </w:numPr>
        <w:rPr>
          <w:lang w:val="en-AU"/>
        </w:rPr>
      </w:pPr>
      <w:r w:rsidRPr="00202E5D">
        <w:rPr>
          <w:lang w:val="en-AU"/>
        </w:rPr>
        <w:t>The purpose of this Code is to ensure the safe, reliable and efficient installation, modification and operation and maintenance of gas connections to a gas distribution network.</w:t>
      </w:r>
    </w:p>
    <w:p w14:paraId="42F39992" w14:textId="57F33E5A" w:rsidR="00142094" w:rsidRPr="00202E5D" w:rsidRDefault="0098627F" w:rsidP="009B2317">
      <w:pPr>
        <w:pStyle w:val="ListNumber"/>
        <w:numPr>
          <w:ilvl w:val="0"/>
          <w:numId w:val="56"/>
        </w:numPr>
        <w:rPr>
          <w:lang w:val="en-AU"/>
        </w:rPr>
      </w:pPr>
      <w:r w:rsidRPr="00202E5D">
        <w:rPr>
          <w:lang w:val="en-AU"/>
        </w:rPr>
        <w:t xml:space="preserve">This Code requires a </w:t>
      </w:r>
      <w:r w:rsidR="009179F9" w:rsidRPr="00202E5D">
        <w:rPr>
          <w:lang w:val="en-AU"/>
        </w:rPr>
        <w:t xml:space="preserve">utility </w:t>
      </w:r>
      <w:r w:rsidRPr="00202E5D">
        <w:rPr>
          <w:lang w:val="en-AU"/>
        </w:rPr>
        <w:t>to</w:t>
      </w:r>
      <w:r w:rsidR="00441D07" w:rsidRPr="00202E5D">
        <w:rPr>
          <w:lang w:val="en-AU"/>
        </w:rPr>
        <w:t xml:space="preserve"> (among other things):</w:t>
      </w:r>
    </w:p>
    <w:p w14:paraId="16574311" w14:textId="26F10E28" w:rsidR="00142094" w:rsidRPr="00DF20DC" w:rsidRDefault="0098627F" w:rsidP="00346D61">
      <w:pPr>
        <w:pStyle w:val="Listalpha"/>
      </w:pPr>
      <w:r w:rsidRPr="00DF20DC">
        <w:t>produce, publish, adopt and make available policies, procedures and practices in the form of Gas Service and Installation Rules (GS &amp; I Rules)</w:t>
      </w:r>
      <w:r w:rsidRPr="00DF20DC">
        <w:rPr>
          <w:spacing w:val="-8"/>
        </w:rPr>
        <w:t xml:space="preserve"> </w:t>
      </w:r>
      <w:r w:rsidRPr="00DF20DC">
        <w:t>that</w:t>
      </w:r>
      <w:r w:rsidRPr="00DF20DC">
        <w:rPr>
          <w:spacing w:val="-9"/>
        </w:rPr>
        <w:t xml:space="preserve"> </w:t>
      </w:r>
      <w:r w:rsidRPr="00DF20DC">
        <w:t>detail</w:t>
      </w:r>
      <w:r w:rsidRPr="00DF20DC">
        <w:rPr>
          <w:spacing w:val="-10"/>
        </w:rPr>
        <w:t xml:space="preserve"> </w:t>
      </w:r>
      <w:r w:rsidRPr="00DF20DC">
        <w:t>the</w:t>
      </w:r>
      <w:r w:rsidRPr="00DF20DC">
        <w:rPr>
          <w:spacing w:val="-10"/>
        </w:rPr>
        <w:t xml:space="preserve"> </w:t>
      </w:r>
      <w:r w:rsidRPr="00DF20DC">
        <w:t>requirements</w:t>
      </w:r>
      <w:r w:rsidRPr="00DF20DC">
        <w:rPr>
          <w:spacing w:val="-10"/>
        </w:rPr>
        <w:t xml:space="preserve"> </w:t>
      </w:r>
      <w:r w:rsidRPr="00DF20DC">
        <w:t>for</w:t>
      </w:r>
      <w:r w:rsidRPr="00DF20DC">
        <w:rPr>
          <w:spacing w:val="-10"/>
        </w:rPr>
        <w:t xml:space="preserve"> </w:t>
      </w:r>
      <w:r w:rsidRPr="00DF20DC">
        <w:t>the</w:t>
      </w:r>
      <w:r w:rsidRPr="00DF20DC">
        <w:rPr>
          <w:spacing w:val="-10"/>
        </w:rPr>
        <w:t xml:space="preserve"> </w:t>
      </w:r>
      <w:r w:rsidRPr="00DF20DC">
        <w:t>safe</w:t>
      </w:r>
      <w:r w:rsidRPr="00DF20DC">
        <w:rPr>
          <w:spacing w:val="-10"/>
        </w:rPr>
        <w:t xml:space="preserve"> </w:t>
      </w:r>
      <w:r w:rsidRPr="00DF20DC">
        <w:t>connection</w:t>
      </w:r>
      <w:r w:rsidRPr="00DF20DC">
        <w:rPr>
          <w:spacing w:val="-9"/>
        </w:rPr>
        <w:t xml:space="preserve"> </w:t>
      </w:r>
      <w:r w:rsidRPr="00DF20DC">
        <w:t>and</w:t>
      </w:r>
      <w:r w:rsidRPr="00DF20DC">
        <w:rPr>
          <w:spacing w:val="-10"/>
        </w:rPr>
        <w:t xml:space="preserve"> </w:t>
      </w:r>
      <w:r w:rsidRPr="00DF20DC">
        <w:t>management,</w:t>
      </w:r>
      <w:r w:rsidRPr="00DF20DC">
        <w:rPr>
          <w:spacing w:val="-9"/>
        </w:rPr>
        <w:t xml:space="preserve"> </w:t>
      </w:r>
      <w:r w:rsidRPr="00DF20DC">
        <w:t>by</w:t>
      </w:r>
      <w:r w:rsidRPr="00DF20DC">
        <w:rPr>
          <w:spacing w:val="-10"/>
        </w:rPr>
        <w:t xml:space="preserve"> </w:t>
      </w:r>
      <w:r w:rsidRPr="00DF20DC">
        <w:t>persons, of</w:t>
      </w:r>
      <w:r w:rsidRPr="00DF20DC">
        <w:rPr>
          <w:spacing w:val="-4"/>
        </w:rPr>
        <w:t xml:space="preserve"> </w:t>
      </w:r>
      <w:r w:rsidRPr="00DF20DC">
        <w:t>a</w:t>
      </w:r>
      <w:r w:rsidRPr="00DF20DC">
        <w:rPr>
          <w:spacing w:val="-6"/>
        </w:rPr>
        <w:t xml:space="preserve"> </w:t>
      </w:r>
      <w:r w:rsidRPr="00DF20DC">
        <w:t>gas</w:t>
      </w:r>
      <w:r w:rsidRPr="00DF20DC">
        <w:rPr>
          <w:spacing w:val="-7"/>
        </w:rPr>
        <w:t xml:space="preserve"> </w:t>
      </w:r>
      <w:r w:rsidRPr="00DF20DC">
        <w:t>connection</w:t>
      </w:r>
      <w:r w:rsidRPr="00DF20DC">
        <w:rPr>
          <w:spacing w:val="-6"/>
        </w:rPr>
        <w:t xml:space="preserve"> </w:t>
      </w:r>
      <w:r w:rsidRPr="00DF20DC">
        <w:t>(connection)</w:t>
      </w:r>
      <w:r w:rsidRPr="00DF20DC">
        <w:rPr>
          <w:spacing w:val="-5"/>
        </w:rPr>
        <w:t xml:space="preserve"> </w:t>
      </w:r>
      <w:r w:rsidRPr="00DF20DC">
        <w:t>from</w:t>
      </w:r>
      <w:r w:rsidRPr="00DF20DC">
        <w:rPr>
          <w:spacing w:val="-6"/>
        </w:rPr>
        <w:t xml:space="preserve"> </w:t>
      </w:r>
      <w:r w:rsidRPr="00DF20DC">
        <w:t>a</w:t>
      </w:r>
      <w:r w:rsidRPr="00DF20DC">
        <w:rPr>
          <w:spacing w:val="-6"/>
        </w:rPr>
        <w:t xml:space="preserve"> </w:t>
      </w:r>
      <w:r w:rsidRPr="00DF20DC">
        <w:t>gas</w:t>
      </w:r>
      <w:r w:rsidRPr="00DF20DC">
        <w:rPr>
          <w:spacing w:val="-6"/>
        </w:rPr>
        <w:t xml:space="preserve"> </w:t>
      </w:r>
      <w:r w:rsidR="00E1513C" w:rsidRPr="00DF20DC">
        <w:rPr>
          <w:spacing w:val="-6"/>
        </w:rPr>
        <w:t xml:space="preserve">distribution </w:t>
      </w:r>
      <w:r w:rsidRPr="00DF20DC">
        <w:t>network</w:t>
      </w:r>
      <w:r w:rsidRPr="00DF20DC">
        <w:rPr>
          <w:spacing w:val="-5"/>
        </w:rPr>
        <w:t xml:space="preserve"> </w:t>
      </w:r>
      <w:r w:rsidRPr="00DF20DC">
        <w:t>to</w:t>
      </w:r>
      <w:r w:rsidRPr="00DF20DC">
        <w:rPr>
          <w:spacing w:val="-6"/>
        </w:rPr>
        <w:t xml:space="preserve"> </w:t>
      </w:r>
      <w:r w:rsidRPr="00DF20DC">
        <w:t>a</w:t>
      </w:r>
      <w:r w:rsidRPr="00DF20DC">
        <w:rPr>
          <w:spacing w:val="-4"/>
        </w:rPr>
        <w:t xml:space="preserve"> </w:t>
      </w:r>
      <w:r w:rsidRPr="00DF20DC">
        <w:t>customer’s</w:t>
      </w:r>
      <w:r w:rsidRPr="00DF20DC">
        <w:rPr>
          <w:spacing w:val="-5"/>
        </w:rPr>
        <w:t xml:space="preserve"> </w:t>
      </w:r>
      <w:r w:rsidRPr="00DF20DC">
        <w:t>premises.</w:t>
      </w:r>
    </w:p>
    <w:p w14:paraId="2CB4B287" w14:textId="14C3A11A" w:rsidR="00142094" w:rsidRPr="00B47A8F" w:rsidRDefault="003928B6" w:rsidP="00346D61">
      <w:pPr>
        <w:pStyle w:val="Listalpha"/>
      </w:pPr>
      <w:r w:rsidRPr="00B47A8F">
        <w:t xml:space="preserve">The </w:t>
      </w:r>
      <w:r w:rsidR="0098627F" w:rsidRPr="00B47A8F">
        <w:t>GS &amp; I Rules</w:t>
      </w:r>
      <w:r w:rsidR="003218D2">
        <w:t>, as in force from time to time, must:</w:t>
      </w:r>
    </w:p>
    <w:p w14:paraId="2B31A63B" w14:textId="77777777" w:rsidR="00142094" w:rsidRPr="00B47A8F" w:rsidRDefault="0098627F" w:rsidP="0095165A">
      <w:pPr>
        <w:pStyle w:val="ListNumber2"/>
      </w:pPr>
      <w:r w:rsidRPr="00B47A8F">
        <w:rPr>
          <w:rFonts w:ascii="Times New Roman"/>
          <w:sz w:val="20"/>
        </w:rPr>
        <w:t xml:space="preserve"> </w:t>
      </w:r>
      <w:r w:rsidRPr="00B47A8F">
        <w:t>apply to new gas connections and additions, replacement or alteration to existing gas connections.</w:t>
      </w:r>
    </w:p>
    <w:p w14:paraId="2AC30053" w14:textId="75056DFB" w:rsidR="00142094" w:rsidRPr="00B47A8F" w:rsidRDefault="0098627F" w:rsidP="0095165A">
      <w:pPr>
        <w:pStyle w:val="ListNumber2"/>
      </w:pPr>
      <w:r w:rsidRPr="00B47A8F">
        <w:rPr>
          <w:rFonts w:ascii="Times New Roman"/>
          <w:sz w:val="20"/>
        </w:rPr>
        <w:t xml:space="preserve"> </w:t>
      </w:r>
      <w:r w:rsidRPr="00B47A8F">
        <w:t xml:space="preserve">preserve the security, reliability and safety of the gas </w:t>
      </w:r>
      <w:r w:rsidR="00E1513C">
        <w:t xml:space="preserve">distribution </w:t>
      </w:r>
      <w:r w:rsidRPr="00B47A8F">
        <w:t xml:space="preserve">network, while </w:t>
      </w:r>
      <w:proofErr w:type="spellStart"/>
      <w:r w:rsidRPr="00B47A8F">
        <w:t>minimising</w:t>
      </w:r>
      <w:proofErr w:type="spellEnd"/>
      <w:r w:rsidRPr="00B47A8F">
        <w:t xml:space="preserve"> interference to any existing gas</w:t>
      </w:r>
      <w:r w:rsidRPr="00B47A8F">
        <w:rPr>
          <w:spacing w:val="1"/>
        </w:rPr>
        <w:t xml:space="preserve"> </w:t>
      </w:r>
      <w:r w:rsidRPr="00B47A8F">
        <w:t>connections.</w:t>
      </w:r>
    </w:p>
    <w:p w14:paraId="15F0304B" w14:textId="77777777" w:rsidR="00142094" w:rsidRPr="00B47A8F" w:rsidRDefault="0098627F" w:rsidP="0095165A">
      <w:pPr>
        <w:pStyle w:val="ListNumber2"/>
      </w:pPr>
      <w:r w:rsidRPr="00B47A8F">
        <w:t>comply with the requirements of this</w:t>
      </w:r>
      <w:r w:rsidRPr="00B47A8F">
        <w:rPr>
          <w:spacing w:val="-2"/>
        </w:rPr>
        <w:t xml:space="preserve"> </w:t>
      </w:r>
      <w:r w:rsidRPr="00B47A8F">
        <w:t>Code.</w:t>
      </w:r>
    </w:p>
    <w:p w14:paraId="3A79734E" w14:textId="72365E21" w:rsidR="003928B6" w:rsidRPr="00DF20DC" w:rsidRDefault="007861EE" w:rsidP="00202E5D">
      <w:pPr>
        <w:pStyle w:val="ListNumber"/>
        <w:rPr>
          <w:lang w:val="en-AU"/>
        </w:rPr>
      </w:pPr>
      <w:r w:rsidRPr="00DF20DC">
        <w:rPr>
          <w:lang w:val="en-AU"/>
        </w:rPr>
        <w:t xml:space="preserve">While this Code is only directly applicable to </w:t>
      </w:r>
      <w:r w:rsidR="003728D7" w:rsidRPr="00DF20DC">
        <w:rPr>
          <w:lang w:val="en-AU"/>
        </w:rPr>
        <w:t xml:space="preserve">a utility </w:t>
      </w:r>
      <w:r w:rsidR="003728D7">
        <w:t>licensed to distribute gas through a gas distribution network within the ACT</w:t>
      </w:r>
      <w:r w:rsidRPr="00DF20DC">
        <w:rPr>
          <w:lang w:val="en-AU"/>
        </w:rPr>
        <w:t xml:space="preserve">, it also recognises that </w:t>
      </w:r>
      <w:r w:rsidR="003728D7" w:rsidRPr="00DF20DC">
        <w:rPr>
          <w:lang w:val="en-AU"/>
        </w:rPr>
        <w:t xml:space="preserve">the </w:t>
      </w:r>
      <w:r w:rsidRPr="00DF20DC">
        <w:rPr>
          <w:lang w:val="en-AU"/>
        </w:rPr>
        <w:t xml:space="preserve">GS&amp;I Rules developed by the </w:t>
      </w:r>
      <w:r w:rsidR="003728D7" w:rsidRPr="00DF20DC">
        <w:rPr>
          <w:lang w:val="en-AU"/>
        </w:rPr>
        <w:t xml:space="preserve">utility </w:t>
      </w:r>
      <w:r w:rsidRPr="00DF20DC">
        <w:rPr>
          <w:lang w:val="en-AU"/>
        </w:rPr>
        <w:t xml:space="preserve">and approved by the Technical Regulator must be adhered to not only by </w:t>
      </w:r>
      <w:r w:rsidR="003728D7" w:rsidRPr="00DF20DC">
        <w:rPr>
          <w:lang w:val="en-AU"/>
        </w:rPr>
        <w:t>the utility</w:t>
      </w:r>
      <w:r w:rsidRPr="00DF20DC">
        <w:rPr>
          <w:lang w:val="en-AU"/>
        </w:rPr>
        <w:t xml:space="preserve">, but also by other parties, such as contractors, subcontractors, customers, property developers, builders and plumbers in order to achieve the </w:t>
      </w:r>
      <w:r w:rsidR="003728D7" w:rsidRPr="00DF20DC">
        <w:rPr>
          <w:lang w:val="en-AU"/>
        </w:rPr>
        <w:t>p</w:t>
      </w:r>
      <w:r w:rsidRPr="00DF20DC">
        <w:rPr>
          <w:lang w:val="en-AU"/>
        </w:rPr>
        <w:t>urpose of the GS&amp;I Rules and this Code.</w:t>
      </w:r>
    </w:p>
    <w:p w14:paraId="60494ACE" w14:textId="77777777" w:rsidR="00142094" w:rsidRPr="00B47A8F" w:rsidRDefault="0098627F" w:rsidP="00DB337A">
      <w:pPr>
        <w:pStyle w:val="Heading1"/>
      </w:pPr>
      <w:bookmarkStart w:id="12" w:name="_Toc75877251"/>
      <w:r w:rsidRPr="00B47A8F">
        <w:t>DICTIONARY</w:t>
      </w:r>
      <w:bookmarkEnd w:id="12"/>
    </w:p>
    <w:p w14:paraId="76C7A802" w14:textId="77777777" w:rsidR="00142094" w:rsidRPr="00202E5D" w:rsidRDefault="0098627F" w:rsidP="009B2317">
      <w:pPr>
        <w:pStyle w:val="ListNumber"/>
        <w:numPr>
          <w:ilvl w:val="0"/>
          <w:numId w:val="57"/>
        </w:numPr>
        <w:rPr>
          <w:lang w:val="en-AU"/>
        </w:rPr>
      </w:pPr>
      <w:r w:rsidRPr="00202E5D">
        <w:rPr>
          <w:lang w:val="en-AU"/>
        </w:rPr>
        <w:t>The dictionary at the end of this Code is part of this Code.</w:t>
      </w:r>
    </w:p>
    <w:p w14:paraId="33B5F75A" w14:textId="209957FA" w:rsidR="009814EC" w:rsidRDefault="00DB5D96" w:rsidP="00240EB2">
      <w:pPr>
        <w:pStyle w:val="Heading1"/>
      </w:pPr>
      <w:bookmarkStart w:id="13" w:name="_Toc75877252"/>
      <w:r>
        <w:t>LEGISLATIVE FRAMEWORK</w:t>
      </w:r>
      <w:bookmarkEnd w:id="13"/>
    </w:p>
    <w:p w14:paraId="15B2D7ED" w14:textId="77777777" w:rsidR="007079A9" w:rsidRPr="00A84B86" w:rsidRDefault="007079A9" w:rsidP="00346D61">
      <w:pPr>
        <w:pStyle w:val="Heading2"/>
      </w:pPr>
      <w:bookmarkStart w:id="14" w:name="_Toc466703357"/>
      <w:bookmarkStart w:id="15" w:name="_Toc75877253"/>
      <w:r w:rsidRPr="00A84B86">
        <w:lastRenderedPageBreak/>
        <w:t>Related laws and regulations</w:t>
      </w:r>
      <w:bookmarkEnd w:id="14"/>
      <w:bookmarkEnd w:id="15"/>
    </w:p>
    <w:p w14:paraId="09125294" w14:textId="34349F21" w:rsidR="007079A9" w:rsidRPr="00A84B86" w:rsidRDefault="007079A9" w:rsidP="009B2317">
      <w:pPr>
        <w:pStyle w:val="ListNumber"/>
        <w:numPr>
          <w:ilvl w:val="0"/>
          <w:numId w:val="58"/>
        </w:numPr>
      </w:pPr>
      <w:r w:rsidRPr="00202E5D">
        <w:rPr>
          <w:lang w:val="en-AU"/>
        </w:rPr>
        <w:t>Th</w:t>
      </w:r>
      <w:r w:rsidR="00E1513C" w:rsidRPr="00202E5D">
        <w:rPr>
          <w:lang w:val="en-AU"/>
        </w:rPr>
        <w:t>is</w:t>
      </w:r>
      <w:r>
        <w:t xml:space="preserve"> C</w:t>
      </w:r>
      <w:r w:rsidRPr="00A84B86">
        <w:t xml:space="preserve">ode </w:t>
      </w:r>
      <w:r w:rsidRPr="00202E5D">
        <w:rPr>
          <w:lang w:val="en-AU"/>
        </w:rPr>
        <w:t>operates</w:t>
      </w:r>
      <w:r w:rsidRPr="00A84B86">
        <w:t xml:space="preserve"> pursuant to or alongside the following legislation:</w:t>
      </w:r>
    </w:p>
    <w:p w14:paraId="1EF6A314" w14:textId="77777777" w:rsidR="007079A9" w:rsidRPr="00440236" w:rsidRDefault="007079A9" w:rsidP="009B2317">
      <w:pPr>
        <w:pStyle w:val="Listalpha"/>
        <w:numPr>
          <w:ilvl w:val="0"/>
          <w:numId w:val="31"/>
        </w:numPr>
        <w:rPr>
          <w:i/>
          <w:iCs/>
        </w:rPr>
      </w:pPr>
      <w:r w:rsidRPr="00440236">
        <w:rPr>
          <w:i/>
          <w:iCs/>
        </w:rPr>
        <w:t>Utilities (Technical Regulation) Act 2014</w:t>
      </w:r>
    </w:p>
    <w:p w14:paraId="76DAE94A" w14:textId="77777777" w:rsidR="007079A9" w:rsidRPr="00440236" w:rsidRDefault="007079A9" w:rsidP="00346D61">
      <w:pPr>
        <w:pStyle w:val="Listalpha"/>
        <w:rPr>
          <w:i/>
          <w:iCs/>
        </w:rPr>
      </w:pPr>
      <w:r w:rsidRPr="00440236">
        <w:rPr>
          <w:i/>
          <w:iCs/>
        </w:rPr>
        <w:t>Utilities Act 2000</w:t>
      </w:r>
    </w:p>
    <w:p w14:paraId="4734B079" w14:textId="77777777" w:rsidR="007079A9" w:rsidRPr="00440236" w:rsidRDefault="007079A9" w:rsidP="00346D61">
      <w:pPr>
        <w:pStyle w:val="Listalpha"/>
        <w:rPr>
          <w:i/>
          <w:iCs/>
        </w:rPr>
      </w:pPr>
      <w:r w:rsidRPr="00440236">
        <w:rPr>
          <w:i/>
          <w:iCs/>
        </w:rPr>
        <w:t>Gas Safety Act 2000</w:t>
      </w:r>
    </w:p>
    <w:p w14:paraId="4B62DDB6" w14:textId="77777777" w:rsidR="007079A9" w:rsidRPr="00346D61" w:rsidRDefault="007079A9" w:rsidP="00346D61">
      <w:pPr>
        <w:pStyle w:val="Listalpha"/>
      </w:pPr>
      <w:r w:rsidRPr="00346D61">
        <w:t>Gas Safety Regulation 2001</w:t>
      </w:r>
    </w:p>
    <w:p w14:paraId="2AE05B19" w14:textId="77777777" w:rsidR="007079A9" w:rsidRPr="00346D61" w:rsidRDefault="007079A9" w:rsidP="00346D61">
      <w:pPr>
        <w:pStyle w:val="Listalpha"/>
      </w:pPr>
      <w:r w:rsidRPr="00346D61">
        <w:t xml:space="preserve">National Gas Law (adopted into territory law under </w:t>
      </w:r>
      <w:r w:rsidRPr="0095165A">
        <w:rPr>
          <w:i/>
          <w:iCs/>
        </w:rPr>
        <w:t>National Gas (ACT) Act 2008</w:t>
      </w:r>
      <w:r w:rsidRPr="00346D61">
        <w:t>)</w:t>
      </w:r>
    </w:p>
    <w:p w14:paraId="7C138899" w14:textId="77777777" w:rsidR="007079A9" w:rsidRPr="00346D61" w:rsidRDefault="007079A9" w:rsidP="00346D61">
      <w:pPr>
        <w:pStyle w:val="Listalpha"/>
      </w:pPr>
      <w:r w:rsidRPr="00346D61">
        <w:t xml:space="preserve">National Energy Retail Law (adopted into territory law under </w:t>
      </w:r>
      <w:r w:rsidRPr="0095165A">
        <w:rPr>
          <w:i/>
          <w:iCs/>
        </w:rPr>
        <w:t>National Energy Retail Law (ACT) Act 2012</w:t>
      </w:r>
      <w:r w:rsidRPr="00346D61">
        <w:t>)</w:t>
      </w:r>
    </w:p>
    <w:p w14:paraId="146C5078" w14:textId="77777777" w:rsidR="007079A9" w:rsidRPr="00346D61" w:rsidRDefault="007079A9" w:rsidP="00346D61">
      <w:pPr>
        <w:pStyle w:val="Listalpha"/>
      </w:pPr>
      <w:r w:rsidRPr="00346D61">
        <w:t>Retail Market Procedures (NSW and ACT)</w:t>
      </w:r>
    </w:p>
    <w:p w14:paraId="1A57BAE0" w14:textId="77777777" w:rsidR="007079A9" w:rsidRPr="00440236" w:rsidRDefault="007079A9" w:rsidP="00346D61">
      <w:pPr>
        <w:pStyle w:val="Listalpha"/>
        <w:rPr>
          <w:i/>
          <w:iCs/>
        </w:rPr>
      </w:pPr>
      <w:r w:rsidRPr="00440236">
        <w:rPr>
          <w:i/>
          <w:iCs/>
        </w:rPr>
        <w:t>National Measurement Act 1960</w:t>
      </w:r>
    </w:p>
    <w:p w14:paraId="32A8EE74" w14:textId="77777777" w:rsidR="007079A9" w:rsidRPr="00346D61" w:rsidRDefault="007079A9" w:rsidP="00346D61">
      <w:pPr>
        <w:pStyle w:val="Listalpha"/>
      </w:pPr>
      <w:r w:rsidRPr="00346D61">
        <w:t>National Trade Measurement Regulations 2009</w:t>
      </w:r>
    </w:p>
    <w:p w14:paraId="15D0B222" w14:textId="4BA7A05B" w:rsidR="007079A9" w:rsidRPr="00346D61" w:rsidRDefault="007079A9" w:rsidP="00346D61">
      <w:pPr>
        <w:pStyle w:val="Listalpha"/>
      </w:pPr>
      <w:r w:rsidRPr="00346D61">
        <w:t>National Measurement Guidelines 2016</w:t>
      </w:r>
    </w:p>
    <w:p w14:paraId="6485597F" w14:textId="39551B0A" w:rsidR="00A93F31" w:rsidRPr="00B47A8F" w:rsidRDefault="00A52928" w:rsidP="00346D61">
      <w:pPr>
        <w:pStyle w:val="Heading2"/>
      </w:pPr>
      <w:bookmarkStart w:id="16" w:name="_Toc75877254"/>
      <w:r w:rsidRPr="00B47A8F">
        <w:t xml:space="preserve">Related </w:t>
      </w:r>
      <w:r>
        <w:t>t</w:t>
      </w:r>
      <w:r w:rsidRPr="00B47A8F">
        <w:t xml:space="preserve">echnical </w:t>
      </w:r>
      <w:r>
        <w:t>c</w:t>
      </w:r>
      <w:r w:rsidRPr="00B47A8F">
        <w:t>odes</w:t>
      </w:r>
      <w:bookmarkEnd w:id="16"/>
    </w:p>
    <w:p w14:paraId="6AC7583E" w14:textId="769451A1" w:rsidR="00A93F31" w:rsidRPr="00202E5D" w:rsidRDefault="00A93F31" w:rsidP="009B2317">
      <w:pPr>
        <w:pStyle w:val="ListNumber"/>
        <w:numPr>
          <w:ilvl w:val="0"/>
          <w:numId w:val="59"/>
        </w:numPr>
        <w:rPr>
          <w:lang w:val="en-AU"/>
        </w:rPr>
      </w:pPr>
      <w:r w:rsidRPr="00202E5D">
        <w:rPr>
          <w:lang w:val="en-AU"/>
        </w:rPr>
        <w:t xml:space="preserve">This </w:t>
      </w:r>
      <w:r w:rsidRPr="00DF20DC">
        <w:t>Code</w:t>
      </w:r>
      <w:r w:rsidRPr="00202E5D">
        <w:rPr>
          <w:lang w:val="en-AU"/>
        </w:rPr>
        <w:t xml:space="preserve"> operates alongside </w:t>
      </w:r>
      <w:r w:rsidR="007079A9" w:rsidRPr="00202E5D">
        <w:rPr>
          <w:lang w:val="en-AU"/>
        </w:rPr>
        <w:t xml:space="preserve">the following </w:t>
      </w:r>
      <w:r w:rsidRPr="00202E5D">
        <w:rPr>
          <w:lang w:val="en-AU"/>
        </w:rPr>
        <w:t>Technical Codes:</w:t>
      </w:r>
    </w:p>
    <w:p w14:paraId="7C912D11" w14:textId="77777777" w:rsidR="00A93F31" w:rsidRPr="00346D61" w:rsidRDefault="00A93F31" w:rsidP="009B2317">
      <w:pPr>
        <w:pStyle w:val="Listalpha"/>
        <w:numPr>
          <w:ilvl w:val="0"/>
          <w:numId w:val="32"/>
        </w:numPr>
      </w:pPr>
      <w:r w:rsidRPr="00346D61">
        <w:t>Gas Boundary Code</w:t>
      </w:r>
    </w:p>
    <w:p w14:paraId="687AF0C4" w14:textId="400757CE" w:rsidR="00A93F31" w:rsidRPr="00346D61" w:rsidRDefault="007079A9" w:rsidP="00346D61">
      <w:pPr>
        <w:pStyle w:val="Listalpha"/>
      </w:pPr>
      <w:r w:rsidRPr="00346D61">
        <w:t xml:space="preserve">Gas </w:t>
      </w:r>
      <w:r w:rsidR="00A93F31" w:rsidRPr="00346D61">
        <w:t xml:space="preserve">Safety and </w:t>
      </w:r>
      <w:r w:rsidR="000C359C" w:rsidRPr="00346D61">
        <w:t>Network Operation</w:t>
      </w:r>
      <w:r w:rsidR="00A93F31" w:rsidRPr="00346D61">
        <w:t xml:space="preserve"> Code</w:t>
      </w:r>
    </w:p>
    <w:p w14:paraId="4F737854" w14:textId="17A497D8" w:rsidR="00A93F31" w:rsidRPr="00346D61" w:rsidRDefault="00A93F31" w:rsidP="00346D61">
      <w:pPr>
        <w:pStyle w:val="Listalpha"/>
      </w:pPr>
      <w:r w:rsidRPr="00346D61">
        <w:t>G</w:t>
      </w:r>
      <w:r w:rsidR="007645F3" w:rsidRPr="00346D61">
        <w:t>as</w:t>
      </w:r>
      <w:r w:rsidRPr="00346D61">
        <w:t xml:space="preserve"> Metering Code</w:t>
      </w:r>
    </w:p>
    <w:p w14:paraId="1BDC024A" w14:textId="77777777" w:rsidR="00A93F31" w:rsidRPr="00346D61" w:rsidRDefault="00A93F31" w:rsidP="00346D61">
      <w:pPr>
        <w:pStyle w:val="Listalpha"/>
      </w:pPr>
      <w:r w:rsidRPr="00346D61">
        <w:t>Emergency Management Plan Code</w:t>
      </w:r>
    </w:p>
    <w:p w14:paraId="62508734" w14:textId="02236262" w:rsidR="004B5BC7" w:rsidRPr="00202E5D" w:rsidRDefault="00A93F31" w:rsidP="009B2317">
      <w:pPr>
        <w:pStyle w:val="ListNumber"/>
        <w:numPr>
          <w:ilvl w:val="0"/>
          <w:numId w:val="59"/>
        </w:numPr>
        <w:rPr>
          <w:lang w:val="en-AU"/>
        </w:rPr>
      </w:pPr>
      <w:r w:rsidRPr="00202E5D">
        <w:rPr>
          <w:lang w:val="en-AU"/>
        </w:rPr>
        <w:t>The GS&amp;I Rules that are developed an</w:t>
      </w:r>
      <w:r w:rsidR="0099395A" w:rsidRPr="00202E5D">
        <w:rPr>
          <w:lang w:val="en-AU"/>
        </w:rPr>
        <w:t>d</w:t>
      </w:r>
      <w:r w:rsidRPr="00202E5D">
        <w:rPr>
          <w:lang w:val="en-AU"/>
        </w:rPr>
        <w:t xml:space="preserve"> approved under this Code are a companion document to the Safety and Operating Plan developed under the </w:t>
      </w:r>
      <w:r w:rsidR="007079A9" w:rsidRPr="00202E5D">
        <w:rPr>
          <w:lang w:val="en-AU"/>
        </w:rPr>
        <w:t xml:space="preserve">Gas </w:t>
      </w:r>
      <w:r w:rsidRPr="00202E5D">
        <w:rPr>
          <w:lang w:val="en-AU"/>
        </w:rPr>
        <w:t xml:space="preserve">Safety and </w:t>
      </w:r>
      <w:r w:rsidR="007079A9" w:rsidRPr="00202E5D">
        <w:rPr>
          <w:lang w:val="en-AU"/>
        </w:rPr>
        <w:t xml:space="preserve">Network </w:t>
      </w:r>
      <w:r w:rsidRPr="00202E5D">
        <w:rPr>
          <w:lang w:val="en-AU"/>
        </w:rPr>
        <w:t>Operati</w:t>
      </w:r>
      <w:r w:rsidR="007079A9" w:rsidRPr="00202E5D">
        <w:rPr>
          <w:lang w:val="en-AU"/>
        </w:rPr>
        <w:t>on</w:t>
      </w:r>
      <w:r w:rsidRPr="00202E5D">
        <w:rPr>
          <w:lang w:val="en-AU"/>
        </w:rPr>
        <w:t xml:space="preserve"> Code.</w:t>
      </w:r>
    </w:p>
    <w:p w14:paraId="465FCA2E" w14:textId="4B145454" w:rsidR="00A93F31" w:rsidRPr="00B47A8F" w:rsidRDefault="00A52928" w:rsidP="00346D61">
      <w:pPr>
        <w:pStyle w:val="Heading2"/>
      </w:pPr>
      <w:bookmarkStart w:id="17" w:name="_Toc75877255"/>
      <w:r>
        <w:t>A</w:t>
      </w:r>
      <w:r w:rsidRPr="00B47A8F">
        <w:t>pplicable standards</w:t>
      </w:r>
      <w:bookmarkEnd w:id="17"/>
    </w:p>
    <w:p w14:paraId="63DC1CF4" w14:textId="1E1F390C" w:rsidR="00A93F31" w:rsidRPr="00202E5D" w:rsidRDefault="00E1513C" w:rsidP="009B2317">
      <w:pPr>
        <w:pStyle w:val="ListNumber"/>
        <w:numPr>
          <w:ilvl w:val="0"/>
          <w:numId w:val="60"/>
        </w:numPr>
        <w:rPr>
          <w:lang w:val="en-AU"/>
        </w:rPr>
      </w:pPr>
      <w:bookmarkStart w:id="18" w:name="_Hlk63177477"/>
      <w:bookmarkStart w:id="19" w:name="_Hlk63177136"/>
      <w:r w:rsidRPr="00202E5D">
        <w:rPr>
          <w:lang w:val="en-AU"/>
        </w:rPr>
        <w:t>A utility is</w:t>
      </w:r>
      <w:r w:rsidR="00E94D4F" w:rsidRPr="00202E5D">
        <w:rPr>
          <w:lang w:val="en-AU"/>
        </w:rPr>
        <w:t xml:space="preserve"> </w:t>
      </w:r>
      <w:r w:rsidR="00A93F31" w:rsidRPr="00202E5D">
        <w:rPr>
          <w:lang w:val="en-AU"/>
        </w:rPr>
        <w:t>required where relevant, to c</w:t>
      </w:r>
      <w:r w:rsidR="0099395A" w:rsidRPr="00202E5D">
        <w:rPr>
          <w:lang w:val="en-AU"/>
        </w:rPr>
        <w:t>onform</w:t>
      </w:r>
      <w:r w:rsidR="00A93F31" w:rsidRPr="00202E5D">
        <w:rPr>
          <w:lang w:val="en-AU"/>
        </w:rPr>
        <w:t xml:space="preserve"> </w:t>
      </w:r>
      <w:r w:rsidR="00EB4D83" w:rsidRPr="00202E5D">
        <w:rPr>
          <w:lang w:val="en-AU"/>
        </w:rPr>
        <w:t xml:space="preserve">at a minimum </w:t>
      </w:r>
      <w:r w:rsidR="00A93F31" w:rsidRPr="00202E5D">
        <w:rPr>
          <w:lang w:val="en-AU"/>
        </w:rPr>
        <w:t>with the following Standards under this Code:</w:t>
      </w:r>
      <w:bookmarkEnd w:id="18"/>
    </w:p>
    <w:bookmarkEnd w:id="19"/>
    <w:p w14:paraId="0E4F991B" w14:textId="48CAAA55" w:rsidR="00A93F31" w:rsidRPr="00DF20DC" w:rsidRDefault="00A93F31" w:rsidP="009B2317">
      <w:pPr>
        <w:pStyle w:val="Listalpha"/>
        <w:numPr>
          <w:ilvl w:val="0"/>
          <w:numId w:val="33"/>
        </w:numPr>
      </w:pPr>
      <w:r w:rsidRPr="00DF20DC">
        <w:t xml:space="preserve">AS/NZS 4645 – Gas Networks – network management </w:t>
      </w:r>
    </w:p>
    <w:p w14:paraId="1EB159D5" w14:textId="0D721239" w:rsidR="00A93F31" w:rsidRPr="00B47A8F" w:rsidRDefault="00A93F31" w:rsidP="00346D61">
      <w:pPr>
        <w:pStyle w:val="Listalpha"/>
      </w:pPr>
      <w:r w:rsidRPr="00B47A8F">
        <w:t>AS</w:t>
      </w:r>
      <w:r w:rsidR="00D528CF">
        <w:t>/NZS</w:t>
      </w:r>
      <w:r w:rsidRPr="00B47A8F">
        <w:t xml:space="preserve"> 5601 – Gas installations</w:t>
      </w:r>
    </w:p>
    <w:p w14:paraId="14CFFCA0" w14:textId="61441BC3" w:rsidR="00A93F31" w:rsidRDefault="00A93F31" w:rsidP="00346D61">
      <w:pPr>
        <w:pStyle w:val="Listalpha"/>
      </w:pPr>
      <w:r w:rsidRPr="00B47A8F">
        <w:t>AS/NZS 60079 – Explosive atmospheres</w:t>
      </w:r>
    </w:p>
    <w:p w14:paraId="5ED8E7CD" w14:textId="6F75C267" w:rsidR="00EB4D83" w:rsidRPr="00202E5D" w:rsidRDefault="00A27708" w:rsidP="009B2317">
      <w:pPr>
        <w:pStyle w:val="ListNumber"/>
        <w:numPr>
          <w:ilvl w:val="0"/>
          <w:numId w:val="60"/>
        </w:numPr>
        <w:rPr>
          <w:lang w:val="en-AU"/>
        </w:rPr>
      </w:pPr>
      <w:bookmarkStart w:id="20" w:name="_Hlk63177486"/>
      <w:r w:rsidRPr="00202E5D">
        <w:rPr>
          <w:lang w:val="en-AU"/>
        </w:rPr>
        <w:t>W</w:t>
      </w:r>
      <w:r w:rsidR="00EB4D83" w:rsidRPr="00202E5D">
        <w:rPr>
          <w:lang w:val="en-AU"/>
        </w:rPr>
        <w:t>here this Code requires a standard to a higher level than required by a Standard</w:t>
      </w:r>
      <w:r w:rsidRPr="00202E5D">
        <w:rPr>
          <w:lang w:val="en-AU"/>
        </w:rPr>
        <w:t>,</w:t>
      </w:r>
      <w:r w:rsidR="00EB4D83" w:rsidRPr="00202E5D">
        <w:rPr>
          <w:lang w:val="en-AU"/>
        </w:rPr>
        <w:t xml:space="preserve"> the </w:t>
      </w:r>
      <w:r w:rsidR="00E1513C" w:rsidRPr="00202E5D">
        <w:rPr>
          <w:lang w:val="en-AU"/>
        </w:rPr>
        <w:t xml:space="preserve">utility </w:t>
      </w:r>
      <w:r w:rsidR="00EB4D83" w:rsidRPr="00202E5D">
        <w:rPr>
          <w:lang w:val="en-AU"/>
        </w:rPr>
        <w:t xml:space="preserve">is required to meet </w:t>
      </w:r>
      <w:r w:rsidRPr="00202E5D">
        <w:rPr>
          <w:lang w:val="en-AU"/>
        </w:rPr>
        <w:t>this Code</w:t>
      </w:r>
      <w:r w:rsidR="00EB4D83" w:rsidRPr="00202E5D">
        <w:rPr>
          <w:lang w:val="en-AU"/>
        </w:rPr>
        <w:t>.</w:t>
      </w:r>
    </w:p>
    <w:p w14:paraId="0A1B3B1A" w14:textId="0B021C52" w:rsidR="00A93F31" w:rsidRDefault="001645FA" w:rsidP="00DB337A">
      <w:pPr>
        <w:pStyle w:val="Heading1"/>
      </w:pPr>
      <w:bookmarkStart w:id="21" w:name="_Toc75877256"/>
      <w:bookmarkEnd w:id="20"/>
      <w:r w:rsidRPr="00B47A8F">
        <w:t>PRIMARY OBLIGATION</w:t>
      </w:r>
      <w:r w:rsidR="007432BB" w:rsidRPr="00B47A8F">
        <w:t>S</w:t>
      </w:r>
      <w:r w:rsidR="00A93F31" w:rsidRPr="00B47A8F">
        <w:t xml:space="preserve"> FOR GAS SERVICE AND INSTALLATION</w:t>
      </w:r>
      <w:bookmarkEnd w:id="21"/>
    </w:p>
    <w:p w14:paraId="6B052AE9" w14:textId="70EB6D59" w:rsidR="00240EB2" w:rsidRPr="00B47A8F" w:rsidRDefault="00240EB2" w:rsidP="00240EB2">
      <w:pPr>
        <w:pStyle w:val="Heading2"/>
      </w:pPr>
      <w:bookmarkStart w:id="22" w:name="_Toc75877257"/>
      <w:r>
        <w:t>Primary obligations</w:t>
      </w:r>
      <w:bookmarkEnd w:id="22"/>
    </w:p>
    <w:p w14:paraId="51B71808" w14:textId="27A34CB3" w:rsidR="007432BB" w:rsidRPr="00202E5D" w:rsidRDefault="00A93F31" w:rsidP="009B2317">
      <w:pPr>
        <w:pStyle w:val="ListNumber"/>
        <w:numPr>
          <w:ilvl w:val="0"/>
          <w:numId w:val="61"/>
        </w:numPr>
        <w:rPr>
          <w:lang w:val="en-AU"/>
        </w:rPr>
      </w:pPr>
      <w:r w:rsidRPr="00202E5D">
        <w:rPr>
          <w:lang w:val="en-AU"/>
        </w:rPr>
        <w:t xml:space="preserve">A </w:t>
      </w:r>
      <w:r w:rsidR="003728D7" w:rsidRPr="00202E5D">
        <w:rPr>
          <w:lang w:val="en-AU"/>
        </w:rPr>
        <w:t>utility</w:t>
      </w:r>
      <w:r w:rsidRPr="00202E5D">
        <w:rPr>
          <w:lang w:val="en-AU"/>
        </w:rPr>
        <w:t xml:space="preserve"> must</w:t>
      </w:r>
      <w:r w:rsidR="00881E8D" w:rsidRPr="00202E5D">
        <w:rPr>
          <w:lang w:val="en-AU"/>
        </w:rPr>
        <w:t xml:space="preserve"> </w:t>
      </w:r>
      <w:r w:rsidR="009B07AC" w:rsidRPr="00202E5D">
        <w:rPr>
          <w:lang w:val="en-AU"/>
        </w:rPr>
        <w:t xml:space="preserve">manage </w:t>
      </w:r>
      <w:r w:rsidR="00881E8D" w:rsidRPr="00202E5D">
        <w:rPr>
          <w:lang w:val="en-AU"/>
        </w:rPr>
        <w:t>the location</w:t>
      </w:r>
      <w:r w:rsidRPr="00202E5D">
        <w:rPr>
          <w:lang w:val="en-AU"/>
        </w:rPr>
        <w:t>, design, install</w:t>
      </w:r>
      <w:r w:rsidR="00881E8D" w:rsidRPr="00202E5D">
        <w:rPr>
          <w:lang w:val="en-AU"/>
        </w:rPr>
        <w:t>ation</w:t>
      </w:r>
      <w:r w:rsidRPr="00202E5D">
        <w:rPr>
          <w:lang w:val="en-AU"/>
        </w:rPr>
        <w:t>, commission</w:t>
      </w:r>
      <w:r w:rsidR="00881E8D" w:rsidRPr="00202E5D">
        <w:rPr>
          <w:lang w:val="en-AU"/>
        </w:rPr>
        <w:t>ing</w:t>
      </w:r>
      <w:r w:rsidR="004B6833" w:rsidRPr="00202E5D">
        <w:rPr>
          <w:lang w:val="en-AU"/>
        </w:rPr>
        <w:t xml:space="preserve">, modification, operation </w:t>
      </w:r>
      <w:r w:rsidR="00881E8D" w:rsidRPr="00202E5D">
        <w:rPr>
          <w:lang w:val="en-AU"/>
        </w:rPr>
        <w:t>and maintenance of</w:t>
      </w:r>
      <w:r w:rsidRPr="00202E5D">
        <w:rPr>
          <w:lang w:val="en-AU"/>
        </w:rPr>
        <w:t xml:space="preserve"> gas connections and meter assemblies </w:t>
      </w:r>
      <w:r w:rsidR="0039777C" w:rsidRPr="00202E5D">
        <w:rPr>
          <w:lang w:val="en-AU"/>
        </w:rPr>
        <w:t xml:space="preserve">to </w:t>
      </w:r>
      <w:r w:rsidRPr="00202E5D">
        <w:rPr>
          <w:lang w:val="en-AU"/>
        </w:rPr>
        <w:t>ensure the safe, reliable and efficient supply of gas</w:t>
      </w:r>
      <w:r w:rsidR="00040FA2" w:rsidRPr="00202E5D">
        <w:rPr>
          <w:lang w:val="en-AU"/>
        </w:rPr>
        <w:t>.</w:t>
      </w:r>
    </w:p>
    <w:p w14:paraId="7821BE99" w14:textId="5A838FCC" w:rsidR="007432BB" w:rsidRPr="00202E5D" w:rsidRDefault="007432BB" w:rsidP="009B2317">
      <w:pPr>
        <w:pStyle w:val="ListNumber"/>
        <w:numPr>
          <w:ilvl w:val="0"/>
          <w:numId w:val="61"/>
        </w:numPr>
        <w:rPr>
          <w:lang w:val="en-AU"/>
        </w:rPr>
      </w:pPr>
      <w:r w:rsidRPr="00202E5D">
        <w:rPr>
          <w:lang w:val="en-AU"/>
        </w:rPr>
        <w:lastRenderedPageBreak/>
        <w:t>A</w:t>
      </w:r>
      <w:r w:rsidRPr="00202E5D">
        <w:rPr>
          <w:spacing w:val="-8"/>
          <w:lang w:val="en-AU"/>
        </w:rPr>
        <w:t xml:space="preserve"> </w:t>
      </w:r>
      <w:r w:rsidR="003728D7" w:rsidRPr="00202E5D">
        <w:rPr>
          <w:lang w:val="en-AU"/>
        </w:rPr>
        <w:t>utility</w:t>
      </w:r>
      <w:r w:rsidRPr="00202E5D">
        <w:rPr>
          <w:lang w:val="en-AU"/>
        </w:rPr>
        <w:t xml:space="preserve"> must</w:t>
      </w:r>
      <w:r w:rsidRPr="00202E5D">
        <w:rPr>
          <w:spacing w:val="-9"/>
          <w:lang w:val="en-AU"/>
        </w:rPr>
        <w:t xml:space="preserve"> </w:t>
      </w:r>
      <w:r w:rsidRPr="00202E5D">
        <w:rPr>
          <w:lang w:val="en-AU"/>
        </w:rPr>
        <w:t xml:space="preserve">ensure that connections to the gas network only occur with its approval. The </w:t>
      </w:r>
      <w:r w:rsidR="003728D7" w:rsidRPr="00202E5D">
        <w:rPr>
          <w:lang w:val="en-AU"/>
        </w:rPr>
        <w:t>utility</w:t>
      </w:r>
      <w:r w:rsidRPr="00202E5D">
        <w:rPr>
          <w:lang w:val="en-AU"/>
        </w:rPr>
        <w:t>’s approval or refusal will be based on ensuring minimum gas supply to original or existing gas customers is supplied from a gas connection.</w:t>
      </w:r>
    </w:p>
    <w:p w14:paraId="4199EFAA" w14:textId="0DA2ABB8" w:rsidR="007432BB" w:rsidRPr="00202E5D" w:rsidRDefault="007432BB" w:rsidP="009B2317">
      <w:pPr>
        <w:pStyle w:val="ListNumber"/>
        <w:numPr>
          <w:ilvl w:val="0"/>
          <w:numId w:val="61"/>
        </w:numPr>
        <w:rPr>
          <w:lang w:val="en-AU"/>
        </w:rPr>
      </w:pPr>
      <w:r w:rsidRPr="00202E5D">
        <w:rPr>
          <w:rFonts w:ascii="Times New Roman"/>
          <w:sz w:val="20"/>
          <w:lang w:val="en-AU"/>
        </w:rPr>
        <w:t xml:space="preserve"> </w:t>
      </w:r>
      <w:r w:rsidRPr="00202E5D">
        <w:rPr>
          <w:lang w:val="en-AU"/>
        </w:rPr>
        <w:t xml:space="preserve">A </w:t>
      </w:r>
      <w:r w:rsidR="009F7F69" w:rsidRPr="00202E5D">
        <w:rPr>
          <w:lang w:val="en-AU"/>
        </w:rPr>
        <w:t xml:space="preserve"> utility </w:t>
      </w:r>
      <w:r w:rsidR="003218D2" w:rsidRPr="00202E5D">
        <w:rPr>
          <w:lang w:val="en-AU"/>
        </w:rPr>
        <w:t>must</w:t>
      </w:r>
      <w:r w:rsidRPr="00202E5D">
        <w:rPr>
          <w:lang w:val="en-AU"/>
        </w:rPr>
        <w:t>:</w:t>
      </w:r>
    </w:p>
    <w:p w14:paraId="498C1ECE" w14:textId="54DC4F0C" w:rsidR="007432BB" w:rsidRPr="00346D61" w:rsidRDefault="007432BB" w:rsidP="009B2317">
      <w:pPr>
        <w:pStyle w:val="Listalpha"/>
        <w:numPr>
          <w:ilvl w:val="0"/>
          <w:numId w:val="9"/>
        </w:numPr>
      </w:pPr>
      <w:r w:rsidRPr="00346D61">
        <w:t>not unreasonably refuse connection to the network</w:t>
      </w:r>
      <w:r w:rsidR="009F7F69" w:rsidRPr="00346D61">
        <w:t>;</w:t>
      </w:r>
      <w:r w:rsidRPr="00346D61">
        <w:rPr>
          <w:spacing w:val="-10"/>
        </w:rPr>
        <w:t xml:space="preserve"> </w:t>
      </w:r>
      <w:r w:rsidRPr="00346D61">
        <w:t>and</w:t>
      </w:r>
    </w:p>
    <w:p w14:paraId="1F869AB5" w14:textId="3EB73C02" w:rsidR="008859B1" w:rsidRPr="00346D61" w:rsidRDefault="007432BB" w:rsidP="00346D61">
      <w:pPr>
        <w:pStyle w:val="Listalpha"/>
      </w:pPr>
      <w:r w:rsidRPr="00346D61">
        <w:t>refuse to connect to the network any unsafe or non-compliant gas connection</w:t>
      </w:r>
      <w:r w:rsidR="00765DA3" w:rsidRPr="00346D61">
        <w:t>.</w:t>
      </w:r>
      <w:r w:rsidR="008859B1" w:rsidRPr="00346D61">
        <w:rPr>
          <w:spacing w:val="-6"/>
        </w:rPr>
        <w:t xml:space="preserve"> </w:t>
      </w:r>
    </w:p>
    <w:p w14:paraId="09E9CB61" w14:textId="026D03A2" w:rsidR="008859B1" w:rsidRPr="00B47A8F" w:rsidRDefault="008859B1" w:rsidP="00202E5D">
      <w:pPr>
        <w:pStyle w:val="ListNumber"/>
        <w:rPr>
          <w:lang w:val="en-AU"/>
        </w:rPr>
      </w:pPr>
      <w:r w:rsidRPr="00B47A8F">
        <w:rPr>
          <w:lang w:val="en-AU"/>
        </w:rPr>
        <w:t xml:space="preserve">A </w:t>
      </w:r>
      <w:r w:rsidR="003728D7">
        <w:rPr>
          <w:lang w:val="en-AU"/>
        </w:rPr>
        <w:t>utility</w:t>
      </w:r>
      <w:r w:rsidRPr="00B47A8F">
        <w:rPr>
          <w:spacing w:val="-7"/>
          <w:lang w:val="en-AU"/>
        </w:rPr>
        <w:t xml:space="preserve"> may </w:t>
      </w:r>
      <w:r w:rsidRPr="00B47A8F">
        <w:rPr>
          <w:lang w:val="en-AU"/>
        </w:rPr>
        <w:t>supply</w:t>
      </w:r>
      <w:r w:rsidRPr="00B47A8F">
        <w:rPr>
          <w:spacing w:val="-8"/>
          <w:lang w:val="en-AU"/>
        </w:rPr>
        <w:t xml:space="preserve"> </w:t>
      </w:r>
      <w:r w:rsidRPr="00B47A8F">
        <w:rPr>
          <w:lang w:val="en-AU"/>
        </w:rPr>
        <w:t>gas</w:t>
      </w:r>
      <w:r w:rsidRPr="00B47A8F">
        <w:rPr>
          <w:spacing w:val="-7"/>
          <w:lang w:val="en-AU"/>
        </w:rPr>
        <w:t xml:space="preserve"> </w:t>
      </w:r>
      <w:r w:rsidRPr="00B47A8F">
        <w:rPr>
          <w:lang w:val="en-AU"/>
        </w:rPr>
        <w:t>temporarily</w:t>
      </w:r>
      <w:r w:rsidRPr="00B47A8F">
        <w:rPr>
          <w:spacing w:val="-8"/>
          <w:lang w:val="en-AU"/>
        </w:rPr>
        <w:t xml:space="preserve"> </w:t>
      </w:r>
      <w:r w:rsidRPr="00B47A8F">
        <w:rPr>
          <w:lang w:val="en-AU"/>
        </w:rPr>
        <w:t>for</w:t>
      </w:r>
      <w:r w:rsidRPr="00B47A8F">
        <w:rPr>
          <w:spacing w:val="-6"/>
          <w:lang w:val="en-AU"/>
        </w:rPr>
        <w:t xml:space="preserve"> </w:t>
      </w:r>
      <w:r w:rsidRPr="00B47A8F">
        <w:rPr>
          <w:lang w:val="en-AU"/>
        </w:rPr>
        <w:t>the</w:t>
      </w:r>
      <w:r w:rsidRPr="00B47A8F">
        <w:rPr>
          <w:spacing w:val="-8"/>
          <w:lang w:val="en-AU"/>
        </w:rPr>
        <w:t xml:space="preserve"> </w:t>
      </w:r>
      <w:r w:rsidRPr="00B47A8F">
        <w:rPr>
          <w:lang w:val="en-AU"/>
        </w:rPr>
        <w:t>purpose</w:t>
      </w:r>
      <w:r w:rsidRPr="00B47A8F">
        <w:rPr>
          <w:spacing w:val="-5"/>
          <w:lang w:val="en-AU"/>
        </w:rPr>
        <w:t xml:space="preserve"> </w:t>
      </w:r>
      <w:r w:rsidRPr="00B47A8F">
        <w:rPr>
          <w:lang w:val="en-AU"/>
        </w:rPr>
        <w:t>of testing</w:t>
      </w:r>
      <w:r w:rsidRPr="00B47A8F">
        <w:rPr>
          <w:spacing w:val="-10"/>
          <w:lang w:val="en-AU"/>
        </w:rPr>
        <w:t xml:space="preserve"> </w:t>
      </w:r>
      <w:r w:rsidRPr="00B47A8F">
        <w:rPr>
          <w:lang w:val="en-AU"/>
        </w:rPr>
        <w:t>and</w:t>
      </w:r>
      <w:r w:rsidRPr="00B47A8F">
        <w:rPr>
          <w:spacing w:val="-11"/>
          <w:lang w:val="en-AU"/>
        </w:rPr>
        <w:t xml:space="preserve"> </w:t>
      </w:r>
      <w:r w:rsidRPr="00B47A8F">
        <w:rPr>
          <w:lang w:val="en-AU"/>
        </w:rPr>
        <w:t>commissioning</w:t>
      </w:r>
      <w:r w:rsidRPr="00B47A8F">
        <w:rPr>
          <w:spacing w:val="-10"/>
          <w:lang w:val="en-AU"/>
        </w:rPr>
        <w:t xml:space="preserve"> </w:t>
      </w:r>
      <w:r w:rsidRPr="00B47A8F">
        <w:rPr>
          <w:lang w:val="en-AU"/>
        </w:rPr>
        <w:t>of</w:t>
      </w:r>
      <w:r w:rsidRPr="00B47A8F">
        <w:rPr>
          <w:spacing w:val="-9"/>
          <w:lang w:val="en-AU"/>
        </w:rPr>
        <w:t xml:space="preserve"> </w:t>
      </w:r>
      <w:r w:rsidRPr="00B47A8F">
        <w:rPr>
          <w:lang w:val="en-AU"/>
        </w:rPr>
        <w:t>the</w:t>
      </w:r>
      <w:r w:rsidRPr="00B47A8F">
        <w:rPr>
          <w:spacing w:val="-9"/>
          <w:lang w:val="en-AU"/>
        </w:rPr>
        <w:t xml:space="preserve"> </w:t>
      </w:r>
      <w:r w:rsidRPr="00B47A8F">
        <w:rPr>
          <w:lang w:val="en-AU"/>
        </w:rPr>
        <w:t>gas meter</w:t>
      </w:r>
      <w:r w:rsidR="00125A57">
        <w:rPr>
          <w:lang w:val="en-AU"/>
        </w:rPr>
        <w:t>ing</w:t>
      </w:r>
      <w:r w:rsidR="000D4FCD">
        <w:rPr>
          <w:lang w:val="en-AU"/>
        </w:rPr>
        <w:t xml:space="preserve"> </w:t>
      </w:r>
      <w:r w:rsidR="00125A57">
        <w:rPr>
          <w:lang w:val="en-AU"/>
        </w:rPr>
        <w:t>installation</w:t>
      </w:r>
      <w:r w:rsidR="00A27708">
        <w:rPr>
          <w:lang w:val="en-AU"/>
        </w:rPr>
        <w:t>,</w:t>
      </w:r>
      <w:r w:rsidRPr="00B47A8F">
        <w:rPr>
          <w:spacing w:val="-12"/>
          <w:lang w:val="en-AU"/>
        </w:rPr>
        <w:t xml:space="preserve"> </w:t>
      </w:r>
      <w:r w:rsidRPr="00B47A8F">
        <w:rPr>
          <w:lang w:val="en-AU"/>
        </w:rPr>
        <w:t>consumer piping</w:t>
      </w:r>
      <w:r w:rsidRPr="00B47A8F">
        <w:rPr>
          <w:spacing w:val="-3"/>
          <w:lang w:val="en-AU"/>
        </w:rPr>
        <w:t xml:space="preserve"> </w:t>
      </w:r>
      <w:r w:rsidRPr="00B47A8F">
        <w:rPr>
          <w:lang w:val="en-AU"/>
        </w:rPr>
        <w:t>system</w:t>
      </w:r>
      <w:r w:rsidR="00A27708">
        <w:rPr>
          <w:lang w:val="en-AU"/>
        </w:rPr>
        <w:t xml:space="preserve"> or appliances</w:t>
      </w:r>
      <w:r w:rsidRPr="00B47A8F">
        <w:rPr>
          <w:lang w:val="en-AU"/>
        </w:rPr>
        <w:t>.</w:t>
      </w:r>
    </w:p>
    <w:p w14:paraId="692BEF80" w14:textId="2A768CD2" w:rsidR="007432BB" w:rsidRPr="00A84693" w:rsidRDefault="003C3E46" w:rsidP="00202E5D">
      <w:pPr>
        <w:pStyle w:val="ListNumber"/>
        <w:rPr>
          <w:lang w:val="en-AU"/>
        </w:rPr>
      </w:pPr>
      <w:r w:rsidRPr="00A84693">
        <w:rPr>
          <w:lang w:val="en-AU"/>
        </w:rPr>
        <w:t>A</w:t>
      </w:r>
      <w:r w:rsidRPr="00A84693">
        <w:rPr>
          <w:spacing w:val="-8"/>
          <w:lang w:val="en-AU"/>
        </w:rPr>
        <w:t xml:space="preserve"> </w:t>
      </w:r>
      <w:r w:rsidR="003728D7">
        <w:rPr>
          <w:lang w:val="en-AU"/>
        </w:rPr>
        <w:t>utility</w:t>
      </w:r>
      <w:r w:rsidRPr="00A84693">
        <w:rPr>
          <w:spacing w:val="-8"/>
          <w:lang w:val="en-AU"/>
        </w:rPr>
        <w:t xml:space="preserve"> </w:t>
      </w:r>
      <w:r w:rsidRPr="00A84693">
        <w:rPr>
          <w:lang w:val="en-AU"/>
        </w:rPr>
        <w:t>must</w:t>
      </w:r>
      <w:r w:rsidRPr="00A84693">
        <w:rPr>
          <w:spacing w:val="-6"/>
          <w:lang w:val="en-AU"/>
        </w:rPr>
        <w:t xml:space="preserve"> </w:t>
      </w:r>
      <w:r w:rsidRPr="00A84693">
        <w:rPr>
          <w:lang w:val="en-AU"/>
        </w:rPr>
        <w:t>ensure</w:t>
      </w:r>
      <w:r w:rsidRPr="00A84693">
        <w:rPr>
          <w:spacing w:val="-9"/>
          <w:lang w:val="en-AU"/>
        </w:rPr>
        <w:t xml:space="preserve"> </w:t>
      </w:r>
      <w:r w:rsidRPr="00A84693">
        <w:rPr>
          <w:lang w:val="en-AU"/>
        </w:rPr>
        <w:t>that</w:t>
      </w:r>
      <w:r w:rsidRPr="00A84693">
        <w:rPr>
          <w:spacing w:val="-7"/>
          <w:lang w:val="en-AU"/>
        </w:rPr>
        <w:t xml:space="preserve"> </w:t>
      </w:r>
      <w:r w:rsidRPr="00A84693">
        <w:rPr>
          <w:lang w:val="en-AU"/>
        </w:rPr>
        <w:t>all</w:t>
      </w:r>
      <w:r w:rsidRPr="00A84693">
        <w:rPr>
          <w:spacing w:val="-8"/>
          <w:lang w:val="en-AU"/>
        </w:rPr>
        <w:t xml:space="preserve"> </w:t>
      </w:r>
      <w:r w:rsidRPr="00A84693">
        <w:rPr>
          <w:lang w:val="en-AU"/>
        </w:rPr>
        <w:t>testing</w:t>
      </w:r>
      <w:r w:rsidRPr="00A84693">
        <w:rPr>
          <w:spacing w:val="-7"/>
          <w:lang w:val="en-AU"/>
        </w:rPr>
        <w:t xml:space="preserve"> </w:t>
      </w:r>
      <w:r w:rsidRPr="00A84693">
        <w:rPr>
          <w:lang w:val="en-AU"/>
        </w:rPr>
        <w:t>and</w:t>
      </w:r>
      <w:r w:rsidRPr="00A84693">
        <w:rPr>
          <w:spacing w:val="-7"/>
          <w:lang w:val="en-AU"/>
        </w:rPr>
        <w:t xml:space="preserve"> </w:t>
      </w:r>
      <w:r w:rsidRPr="00A84693">
        <w:rPr>
          <w:lang w:val="en-AU"/>
        </w:rPr>
        <w:t>commissioning</w:t>
      </w:r>
      <w:r w:rsidRPr="00A84693">
        <w:rPr>
          <w:spacing w:val="-6"/>
          <w:lang w:val="en-AU"/>
        </w:rPr>
        <w:t xml:space="preserve"> </w:t>
      </w:r>
      <w:r w:rsidRPr="00A84693">
        <w:rPr>
          <w:spacing w:val="-3"/>
          <w:lang w:val="en-AU"/>
        </w:rPr>
        <w:t>work</w:t>
      </w:r>
      <w:r w:rsidRPr="00A84693">
        <w:rPr>
          <w:spacing w:val="-7"/>
          <w:lang w:val="en-AU"/>
        </w:rPr>
        <w:t xml:space="preserve"> </w:t>
      </w:r>
      <w:r w:rsidRPr="00A84693">
        <w:rPr>
          <w:lang w:val="en-AU"/>
        </w:rPr>
        <w:t>is</w:t>
      </w:r>
      <w:r w:rsidRPr="00A84693">
        <w:rPr>
          <w:spacing w:val="-9"/>
          <w:lang w:val="en-AU"/>
        </w:rPr>
        <w:t xml:space="preserve"> </w:t>
      </w:r>
      <w:r w:rsidRPr="00A84693">
        <w:rPr>
          <w:lang w:val="en-AU"/>
        </w:rPr>
        <w:t>carried</w:t>
      </w:r>
      <w:r w:rsidRPr="00A84693">
        <w:rPr>
          <w:spacing w:val="-7"/>
          <w:lang w:val="en-AU"/>
        </w:rPr>
        <w:t xml:space="preserve"> </w:t>
      </w:r>
      <w:r w:rsidRPr="00A84693">
        <w:rPr>
          <w:lang w:val="en-AU"/>
        </w:rPr>
        <w:t>out</w:t>
      </w:r>
      <w:r w:rsidRPr="00A84693">
        <w:rPr>
          <w:spacing w:val="-6"/>
          <w:lang w:val="en-AU"/>
        </w:rPr>
        <w:t xml:space="preserve"> </w:t>
      </w:r>
      <w:r w:rsidRPr="00A84693">
        <w:rPr>
          <w:lang w:val="en-AU"/>
        </w:rPr>
        <w:t xml:space="preserve">in accordance with the GS &amp; I Rules and all other applicable Acts, Codes </w:t>
      </w:r>
      <w:r w:rsidR="003218D2">
        <w:rPr>
          <w:lang w:val="en-AU"/>
        </w:rPr>
        <w:t>and</w:t>
      </w:r>
      <w:r w:rsidR="003218D2" w:rsidRPr="00A84693">
        <w:rPr>
          <w:lang w:val="en-AU"/>
        </w:rPr>
        <w:t xml:space="preserve"> </w:t>
      </w:r>
      <w:r w:rsidRPr="00A84693">
        <w:rPr>
          <w:lang w:val="en-AU"/>
        </w:rPr>
        <w:t>technical standards.</w:t>
      </w:r>
    </w:p>
    <w:p w14:paraId="558FE23B" w14:textId="4096C23D" w:rsidR="00B47A8F" w:rsidRPr="00A84693" w:rsidRDefault="00B47A8F" w:rsidP="00202E5D">
      <w:pPr>
        <w:pStyle w:val="ListNumber"/>
        <w:rPr>
          <w:lang w:val="en-AU"/>
        </w:rPr>
      </w:pPr>
      <w:r w:rsidRPr="00A84693">
        <w:rPr>
          <w:lang w:val="en-AU"/>
        </w:rPr>
        <w:t xml:space="preserve">A </w:t>
      </w:r>
      <w:r w:rsidR="003728D7">
        <w:rPr>
          <w:lang w:val="en-AU"/>
        </w:rPr>
        <w:t>utility</w:t>
      </w:r>
      <w:r w:rsidRPr="00A84693">
        <w:rPr>
          <w:lang w:val="en-AU"/>
        </w:rPr>
        <w:t xml:space="preserve"> must ensure that the gas connection and meter assembly are maintained in accordance with the Safety and Operating Plan and in conformance with AS</w:t>
      </w:r>
      <w:r w:rsidR="00255AC0">
        <w:rPr>
          <w:lang w:val="en-AU"/>
        </w:rPr>
        <w:t>/NZS</w:t>
      </w:r>
      <w:r w:rsidRPr="00A84693">
        <w:rPr>
          <w:lang w:val="en-AU"/>
        </w:rPr>
        <w:t xml:space="preserve"> 4645.</w:t>
      </w:r>
    </w:p>
    <w:p w14:paraId="0BE6DE62" w14:textId="5D5A6A15" w:rsidR="00B47A8F" w:rsidRPr="00A84693" w:rsidRDefault="00B47A8F" w:rsidP="00202E5D">
      <w:pPr>
        <w:pStyle w:val="ListNumber"/>
        <w:rPr>
          <w:lang w:val="en-AU"/>
        </w:rPr>
      </w:pPr>
      <w:r w:rsidRPr="00A84693">
        <w:rPr>
          <w:lang w:val="en-AU"/>
        </w:rPr>
        <w:t xml:space="preserve">A </w:t>
      </w:r>
      <w:r w:rsidR="003728D7">
        <w:rPr>
          <w:lang w:val="en-AU"/>
        </w:rPr>
        <w:t>utility</w:t>
      </w:r>
      <w:r w:rsidRPr="00A84693">
        <w:rPr>
          <w:lang w:val="en-AU"/>
        </w:rPr>
        <w:t xml:space="preserve"> must use reasonable endeavours to protect the gas connection and meter assembly </w:t>
      </w:r>
      <w:r w:rsidR="00363B2C" w:rsidRPr="00A84693">
        <w:rPr>
          <w:lang w:val="en-AU"/>
        </w:rPr>
        <w:t xml:space="preserve">from </w:t>
      </w:r>
      <w:r w:rsidRPr="00A84693">
        <w:rPr>
          <w:lang w:val="en-AU"/>
        </w:rPr>
        <w:t>accidental damage and unauthorised interference.</w:t>
      </w:r>
    </w:p>
    <w:p w14:paraId="32EE0D20" w14:textId="514385FA" w:rsidR="00B47A8F" w:rsidRPr="00A84693" w:rsidRDefault="00B47A8F" w:rsidP="00202E5D">
      <w:pPr>
        <w:pStyle w:val="ListNumber"/>
        <w:rPr>
          <w:lang w:val="en-AU"/>
        </w:rPr>
      </w:pPr>
      <w:r w:rsidRPr="00A84693">
        <w:t xml:space="preserve">Where gas supply is not required or available (due to temporary or permanent disconnection, termination, abandonment) and </w:t>
      </w:r>
      <w:r w:rsidR="009F7F69">
        <w:t xml:space="preserve">the </w:t>
      </w:r>
      <w:r w:rsidRPr="00A84693">
        <w:t>gas meter</w:t>
      </w:r>
      <w:r w:rsidR="000D4FCD">
        <w:t xml:space="preserve"> assembly</w:t>
      </w:r>
      <w:r w:rsidRPr="00A84693">
        <w:t xml:space="preserve"> remains on site, a</w:t>
      </w:r>
      <w:r w:rsidRPr="00A84693" w:rsidDel="003F6FEE">
        <w:t xml:space="preserve"> </w:t>
      </w:r>
      <w:r w:rsidR="003728D7">
        <w:t>utility</w:t>
      </w:r>
      <w:r w:rsidRPr="00A84693">
        <w:t xml:space="preserve"> must ensure </w:t>
      </w:r>
      <w:r w:rsidR="009F7F69">
        <w:t xml:space="preserve">the </w:t>
      </w:r>
      <w:r w:rsidRPr="00A84693">
        <w:t xml:space="preserve">inactive </w:t>
      </w:r>
      <w:r w:rsidR="009F7F69">
        <w:t xml:space="preserve">gas </w:t>
      </w:r>
      <w:r w:rsidRPr="00A84693">
        <w:t>meter</w:t>
      </w:r>
      <w:r w:rsidR="000D4FCD">
        <w:t xml:space="preserve"> assembly</w:t>
      </w:r>
      <w:r w:rsidRPr="00A84693">
        <w:t xml:space="preserve"> remains in a safe </w:t>
      </w:r>
      <w:r w:rsidR="00363B2C" w:rsidRPr="00A84693">
        <w:t>condition with no increase in risk a</w:t>
      </w:r>
      <w:r w:rsidRPr="00A84693">
        <w:t>nd conforms to the GS&amp;I Rules and AS</w:t>
      </w:r>
      <w:r w:rsidR="00255AC0">
        <w:t>/NZS</w:t>
      </w:r>
      <w:r w:rsidRPr="00A84693">
        <w:t xml:space="preserve"> 4645</w:t>
      </w:r>
      <w:r w:rsidR="00363B2C" w:rsidRPr="00A84693">
        <w:t>.</w:t>
      </w:r>
    </w:p>
    <w:p w14:paraId="717A4EF4" w14:textId="3CF24F9D" w:rsidR="00142094" w:rsidRPr="00B47A8F" w:rsidRDefault="0098627F" w:rsidP="00DB337A">
      <w:pPr>
        <w:pStyle w:val="Heading1"/>
      </w:pPr>
      <w:bookmarkStart w:id="23" w:name="_Toc75877258"/>
      <w:r w:rsidRPr="00B47A8F">
        <w:t>GAS SERVICE AND INSTALLATION RULES</w:t>
      </w:r>
      <w:bookmarkEnd w:id="23"/>
    </w:p>
    <w:p w14:paraId="7C33C7AB" w14:textId="36E515F9" w:rsidR="00142094" w:rsidRPr="00B47A8F" w:rsidRDefault="00A20C2D" w:rsidP="00346D61">
      <w:pPr>
        <w:pStyle w:val="Heading2"/>
      </w:pPr>
      <w:bookmarkStart w:id="24" w:name="_Toc75877259"/>
      <w:r>
        <w:t xml:space="preserve">Notification to </w:t>
      </w:r>
      <w:r w:rsidR="0098627F" w:rsidRPr="00B47A8F">
        <w:t>the Technical</w:t>
      </w:r>
      <w:r w:rsidR="0098627F" w:rsidRPr="00B47A8F">
        <w:rPr>
          <w:spacing w:val="-15"/>
        </w:rPr>
        <w:t xml:space="preserve"> </w:t>
      </w:r>
      <w:r w:rsidR="0098627F" w:rsidRPr="00B47A8F">
        <w:t>Regulator</w:t>
      </w:r>
      <w:bookmarkEnd w:id="24"/>
    </w:p>
    <w:p w14:paraId="697FF403" w14:textId="37772CC3" w:rsidR="00142094" w:rsidRPr="00202E5D" w:rsidRDefault="0098627F" w:rsidP="009B2317">
      <w:pPr>
        <w:pStyle w:val="ListNumber"/>
        <w:numPr>
          <w:ilvl w:val="0"/>
          <w:numId w:val="62"/>
        </w:numPr>
        <w:rPr>
          <w:lang w:val="en-AU"/>
        </w:rPr>
      </w:pPr>
      <w:r w:rsidRPr="00202E5D">
        <w:rPr>
          <w:lang w:val="en-AU"/>
        </w:rPr>
        <w:t xml:space="preserve">A </w:t>
      </w:r>
      <w:r w:rsidR="009F7F69" w:rsidRPr="00202E5D">
        <w:rPr>
          <w:lang w:val="en-AU"/>
        </w:rPr>
        <w:t>utility</w:t>
      </w:r>
      <w:r w:rsidRPr="00202E5D">
        <w:rPr>
          <w:lang w:val="en-AU"/>
        </w:rPr>
        <w:t xml:space="preserve"> must notify the Technical Regulator in writing of </w:t>
      </w:r>
      <w:r w:rsidR="00B819C6" w:rsidRPr="00202E5D">
        <w:rPr>
          <w:lang w:val="en-AU"/>
        </w:rPr>
        <w:t>its intent to</w:t>
      </w:r>
      <w:r w:rsidRPr="00202E5D">
        <w:rPr>
          <w:lang w:val="en-AU"/>
        </w:rPr>
        <w:t xml:space="preserve"> </w:t>
      </w:r>
      <w:r w:rsidR="004B5BC7" w:rsidRPr="00202E5D">
        <w:rPr>
          <w:lang w:val="en-AU"/>
        </w:rPr>
        <w:t>create draft</w:t>
      </w:r>
      <w:r w:rsidRPr="00202E5D">
        <w:rPr>
          <w:lang w:val="en-AU"/>
        </w:rPr>
        <w:t xml:space="preserve"> GS &amp; I Rules, within 21 days from the date:</w:t>
      </w:r>
    </w:p>
    <w:p w14:paraId="6CC111E5" w14:textId="7D43CC2A" w:rsidR="00142094" w:rsidRPr="00346D61" w:rsidRDefault="0098627F" w:rsidP="009B2317">
      <w:pPr>
        <w:pStyle w:val="Listalpha"/>
        <w:numPr>
          <w:ilvl w:val="0"/>
          <w:numId w:val="34"/>
        </w:numPr>
      </w:pPr>
      <w:r w:rsidRPr="00346D61">
        <w:t>of this Code;</w:t>
      </w:r>
    </w:p>
    <w:p w14:paraId="1FFCD24C" w14:textId="77777777" w:rsidR="00763435" w:rsidRDefault="0098627F" w:rsidP="00346D61">
      <w:pPr>
        <w:pStyle w:val="Listalpha"/>
      </w:pPr>
      <w:r w:rsidRPr="00346D61">
        <w:t xml:space="preserve">when a </w:t>
      </w:r>
      <w:r w:rsidR="00A20C2D" w:rsidRPr="00346D61">
        <w:t xml:space="preserve">licence to distribute gas through a </w:t>
      </w:r>
      <w:r w:rsidRPr="00346D61">
        <w:t xml:space="preserve">gas distribution </w:t>
      </w:r>
      <w:r w:rsidR="00A20C2D" w:rsidRPr="00346D61">
        <w:t>network</w:t>
      </w:r>
      <w:r w:rsidRPr="00346D61">
        <w:t xml:space="preserve"> is granted</w:t>
      </w:r>
      <w:r w:rsidR="00A20C2D" w:rsidRPr="00346D61">
        <w:t xml:space="preserve"> under the Utilities Act 2000</w:t>
      </w:r>
      <w:r w:rsidR="00763435">
        <w:t>; or</w:t>
      </w:r>
    </w:p>
    <w:p w14:paraId="45D8733B" w14:textId="3C33DD28" w:rsidR="00142094" w:rsidRPr="00346D61" w:rsidRDefault="00763435" w:rsidP="00346D61">
      <w:pPr>
        <w:pStyle w:val="Listalpha"/>
      </w:pPr>
      <w:r>
        <w:t>another time approved by the Technical Regulator</w:t>
      </w:r>
      <w:r w:rsidR="0098627F" w:rsidRPr="00346D61">
        <w:t>.</w:t>
      </w:r>
    </w:p>
    <w:p w14:paraId="1BC96DC9" w14:textId="3BC47FCA" w:rsidR="00142094" w:rsidRPr="00B47A8F" w:rsidRDefault="00BA7C5C" w:rsidP="00346D61">
      <w:pPr>
        <w:pStyle w:val="Heading2"/>
      </w:pPr>
      <w:bookmarkStart w:id="25" w:name="_Ref63685307"/>
      <w:bookmarkStart w:id="26" w:name="_Toc75877260"/>
      <w:r>
        <w:t>Consultation</w:t>
      </w:r>
      <w:bookmarkEnd w:id="25"/>
      <w:bookmarkEnd w:id="26"/>
    </w:p>
    <w:p w14:paraId="19857936" w14:textId="573D7566" w:rsidR="00142094" w:rsidRPr="00202E5D" w:rsidRDefault="00B819C6" w:rsidP="009B2317">
      <w:pPr>
        <w:pStyle w:val="ListNumber"/>
        <w:numPr>
          <w:ilvl w:val="0"/>
          <w:numId w:val="63"/>
        </w:numPr>
        <w:rPr>
          <w:lang w:val="en-AU"/>
        </w:rPr>
      </w:pPr>
      <w:r w:rsidRPr="00202E5D">
        <w:rPr>
          <w:lang w:val="en-AU"/>
        </w:rPr>
        <w:t>A</w:t>
      </w:r>
      <w:r w:rsidR="0098627F" w:rsidRPr="00202E5D">
        <w:rPr>
          <w:lang w:val="en-AU"/>
        </w:rPr>
        <w:t xml:space="preserve"> </w:t>
      </w:r>
      <w:r w:rsidR="009F7F69" w:rsidRPr="00202E5D">
        <w:rPr>
          <w:lang w:val="en-AU"/>
        </w:rPr>
        <w:t>utility</w:t>
      </w:r>
      <w:r w:rsidR="00806F61" w:rsidRPr="00202E5D">
        <w:rPr>
          <w:lang w:val="en-AU"/>
        </w:rPr>
        <w:t xml:space="preserve"> must</w:t>
      </w:r>
      <w:r w:rsidR="0098627F" w:rsidRPr="00202E5D">
        <w:rPr>
          <w:lang w:val="en-AU"/>
        </w:rPr>
        <w:t>:</w:t>
      </w:r>
    </w:p>
    <w:p w14:paraId="3087C125" w14:textId="79F416B8" w:rsidR="00B819C6" w:rsidRPr="00346D61" w:rsidRDefault="00B819C6" w:rsidP="009B2317">
      <w:pPr>
        <w:pStyle w:val="Listalpha"/>
        <w:numPr>
          <w:ilvl w:val="0"/>
          <w:numId w:val="35"/>
        </w:numPr>
      </w:pPr>
      <w:r w:rsidRPr="00346D61">
        <w:t>prepare draft GS &amp;I Rules</w:t>
      </w:r>
      <w:r w:rsidR="00806F61" w:rsidRPr="00346D61">
        <w:t xml:space="preserve"> </w:t>
      </w:r>
      <w:r w:rsidRPr="00346D61">
        <w:t xml:space="preserve">for consultation with </w:t>
      </w:r>
      <w:r w:rsidR="00806F61" w:rsidRPr="00346D61">
        <w:t>S</w:t>
      </w:r>
      <w:r w:rsidRPr="00346D61">
        <w:t>takeholders prior to submission to the Technical Regulator</w:t>
      </w:r>
      <w:r w:rsidR="00CF2B23" w:rsidRPr="00346D61">
        <w:t xml:space="preserve"> for approval</w:t>
      </w:r>
      <w:r w:rsidRPr="00346D61">
        <w:t>;</w:t>
      </w:r>
    </w:p>
    <w:p w14:paraId="7AFDE22F" w14:textId="2616D9E7" w:rsidR="00B819C6" w:rsidRPr="00346D61" w:rsidRDefault="00B819C6" w:rsidP="00346D61">
      <w:pPr>
        <w:pStyle w:val="Listalpha"/>
      </w:pPr>
      <w:r w:rsidRPr="00346D61">
        <w:t xml:space="preserve">provide draft GS &amp; I Rules to </w:t>
      </w:r>
      <w:r w:rsidR="00806F61" w:rsidRPr="00346D61">
        <w:t>S</w:t>
      </w:r>
      <w:r w:rsidRPr="00346D61">
        <w:t xml:space="preserve">takeholders for </w:t>
      </w:r>
      <w:r w:rsidR="00806F61" w:rsidRPr="00346D61">
        <w:t>consultation within 60 days from its notice under 6.1</w:t>
      </w:r>
      <w:r w:rsidRPr="00346D61">
        <w:t>. The draft GS &amp; I Rules must clearly be indicated as “draft” with a revision number and dates;</w:t>
      </w:r>
    </w:p>
    <w:p w14:paraId="78DB1EE8" w14:textId="3234F74D" w:rsidR="00B819C6" w:rsidRPr="00346D61" w:rsidRDefault="00B819C6" w:rsidP="00346D61">
      <w:pPr>
        <w:pStyle w:val="Listalpha"/>
      </w:pPr>
      <w:r w:rsidRPr="00346D61">
        <w:t xml:space="preserve">provide a minimum </w:t>
      </w:r>
      <w:r w:rsidR="00806F61" w:rsidRPr="00346D61">
        <w:t xml:space="preserve">of </w:t>
      </w:r>
      <w:r w:rsidRPr="00346D61">
        <w:t xml:space="preserve">20 working days for comment by the </w:t>
      </w:r>
      <w:r w:rsidR="00806F61" w:rsidRPr="00346D61">
        <w:t>S</w:t>
      </w:r>
      <w:r w:rsidRPr="00346D61">
        <w:t>takeholders;</w:t>
      </w:r>
    </w:p>
    <w:p w14:paraId="093D919C" w14:textId="264DC9D9" w:rsidR="00B819C6" w:rsidRPr="00346D61" w:rsidRDefault="00806F61" w:rsidP="00346D61">
      <w:pPr>
        <w:pStyle w:val="Listalpha"/>
      </w:pPr>
      <w:bookmarkStart w:id="27" w:name="_Ref63685313"/>
      <w:r w:rsidRPr="00346D61">
        <w:t xml:space="preserve">prepare a report of </w:t>
      </w:r>
      <w:r w:rsidR="00B819C6" w:rsidRPr="00346D61">
        <w:t xml:space="preserve">comments submitted by </w:t>
      </w:r>
      <w:r w:rsidRPr="00346D61">
        <w:t>S</w:t>
      </w:r>
      <w:r w:rsidR="00B819C6" w:rsidRPr="00346D61">
        <w:t>takeholders</w:t>
      </w:r>
      <w:r w:rsidRPr="00346D61">
        <w:t xml:space="preserve"> and the reasonable consideration given to each comment by the utility</w:t>
      </w:r>
      <w:r w:rsidR="00B819C6" w:rsidRPr="00346D61">
        <w:t>.</w:t>
      </w:r>
      <w:bookmarkEnd w:id="27"/>
    </w:p>
    <w:p w14:paraId="1A07D3BC" w14:textId="575FB930" w:rsidR="00142094" w:rsidRPr="00B47A8F" w:rsidRDefault="0098627F" w:rsidP="00346D61">
      <w:pPr>
        <w:pStyle w:val="Heading2"/>
      </w:pPr>
      <w:bookmarkStart w:id="28" w:name="_Toc75877261"/>
      <w:bookmarkStart w:id="29" w:name="_Ref451692257"/>
      <w:r w:rsidRPr="00B47A8F">
        <w:t>Approval</w:t>
      </w:r>
      <w:bookmarkEnd w:id="28"/>
      <w:r w:rsidRPr="00B47A8F">
        <w:t xml:space="preserve"> </w:t>
      </w:r>
      <w:bookmarkEnd w:id="29"/>
    </w:p>
    <w:p w14:paraId="137963A2" w14:textId="6A7E6E10" w:rsidR="00142094" w:rsidRDefault="0098627F" w:rsidP="009B2317">
      <w:pPr>
        <w:pStyle w:val="ListNumber"/>
        <w:numPr>
          <w:ilvl w:val="0"/>
          <w:numId w:val="64"/>
        </w:numPr>
      </w:pPr>
      <w:r w:rsidRPr="00B47A8F">
        <w:t xml:space="preserve">A </w:t>
      </w:r>
      <w:r w:rsidR="00CF2B23">
        <w:t xml:space="preserve">utility </w:t>
      </w:r>
      <w:r w:rsidRPr="00B47A8F">
        <w:t xml:space="preserve">must submit its draft GS &amp; I Rules within </w:t>
      </w:r>
      <w:r w:rsidR="00CF2B23">
        <w:t>9</w:t>
      </w:r>
      <w:r w:rsidRPr="00B47A8F">
        <w:t xml:space="preserve">0 days of </w:t>
      </w:r>
      <w:r w:rsidR="00CF2B23">
        <w:t>its notice under 6.1</w:t>
      </w:r>
      <w:r w:rsidRPr="00B47A8F">
        <w:t xml:space="preserve">to the Technical Regulator for </w:t>
      </w:r>
      <w:r w:rsidR="00CF2B23">
        <w:t>approval</w:t>
      </w:r>
      <w:r w:rsidR="00D72DDB">
        <w:t>.</w:t>
      </w:r>
    </w:p>
    <w:p w14:paraId="79ED918E" w14:textId="64461D0E" w:rsidR="00D72DDB" w:rsidRPr="00B47A8F" w:rsidRDefault="00D72DDB" w:rsidP="009B2317">
      <w:pPr>
        <w:pStyle w:val="ListNumber"/>
        <w:numPr>
          <w:ilvl w:val="0"/>
          <w:numId w:val="64"/>
        </w:numPr>
      </w:pPr>
      <w:r w:rsidRPr="00B47A8F">
        <w:t xml:space="preserve">A </w:t>
      </w:r>
      <w:r>
        <w:t xml:space="preserve">utility </w:t>
      </w:r>
      <w:r w:rsidRPr="00B47A8F">
        <w:t>must submit</w:t>
      </w:r>
      <w:r>
        <w:t xml:space="preserve"> the following documents with</w:t>
      </w:r>
      <w:r w:rsidRPr="00B47A8F">
        <w:t xml:space="preserve"> its draft GS &amp; I Rules</w:t>
      </w:r>
      <w:r>
        <w:t>:</w:t>
      </w:r>
    </w:p>
    <w:p w14:paraId="16D9AA9E" w14:textId="3E1604B4" w:rsidR="00CF2B23" w:rsidRPr="00346D61" w:rsidRDefault="0098627F" w:rsidP="009B2317">
      <w:pPr>
        <w:pStyle w:val="Listalpha"/>
        <w:numPr>
          <w:ilvl w:val="0"/>
          <w:numId w:val="36"/>
        </w:numPr>
      </w:pPr>
      <w:r w:rsidRPr="00346D61">
        <w:lastRenderedPageBreak/>
        <w:t>a compliance document (e.g. compliance matrix) demonstrating the draft GS&amp;I Rules compl</w:t>
      </w:r>
      <w:r w:rsidR="00CF2B23" w:rsidRPr="00346D61">
        <w:t>iance</w:t>
      </w:r>
      <w:r w:rsidRPr="00346D61">
        <w:t xml:space="preserve"> with this</w:t>
      </w:r>
      <w:r w:rsidRPr="00346D61">
        <w:rPr>
          <w:spacing w:val="-8"/>
        </w:rPr>
        <w:t xml:space="preserve"> </w:t>
      </w:r>
      <w:r w:rsidRPr="00346D61">
        <w:t>Code</w:t>
      </w:r>
      <w:r w:rsidR="00CF2B23" w:rsidRPr="00346D61">
        <w:t>; and</w:t>
      </w:r>
    </w:p>
    <w:p w14:paraId="32EFEC3C" w14:textId="422160CE" w:rsidR="00142094" w:rsidRPr="00346D61" w:rsidRDefault="00F6751C" w:rsidP="00346D61">
      <w:pPr>
        <w:pStyle w:val="Listalpha"/>
      </w:pPr>
      <w:r w:rsidRPr="00346D61">
        <w:t xml:space="preserve">The report prepared in accordance with section </w:t>
      </w:r>
      <w:r w:rsidRPr="00346D61">
        <w:fldChar w:fldCharType="begin"/>
      </w:r>
      <w:r w:rsidRPr="00346D61">
        <w:instrText xml:space="preserve"> REF _Ref63685307 \r \h </w:instrText>
      </w:r>
      <w:r w:rsidR="00346D61">
        <w:instrText xml:space="preserve"> \* MERGEFORMAT </w:instrText>
      </w:r>
      <w:r w:rsidRPr="00346D61">
        <w:fldChar w:fldCharType="separate"/>
      </w:r>
      <w:r w:rsidR="00947A2A">
        <w:t>6.2</w:t>
      </w:r>
      <w:r w:rsidRPr="00346D61">
        <w:fldChar w:fldCharType="end"/>
      </w:r>
      <w:r w:rsidRPr="00346D61">
        <w:fldChar w:fldCharType="begin"/>
      </w:r>
      <w:r w:rsidRPr="00346D61">
        <w:instrText xml:space="preserve"> REF _Ref63685313 \r \h </w:instrText>
      </w:r>
      <w:r w:rsidR="00346D61">
        <w:instrText xml:space="preserve"> \* MERGEFORMAT </w:instrText>
      </w:r>
      <w:r w:rsidRPr="00346D61">
        <w:fldChar w:fldCharType="separate"/>
      </w:r>
      <w:r w:rsidR="00947A2A">
        <w:t>(d)</w:t>
      </w:r>
      <w:r w:rsidRPr="00346D61">
        <w:fldChar w:fldCharType="end"/>
      </w:r>
      <w:r w:rsidR="0098627F" w:rsidRPr="00346D61">
        <w:t>.</w:t>
      </w:r>
    </w:p>
    <w:p w14:paraId="605BEB43" w14:textId="16E05904" w:rsidR="00142094" w:rsidRPr="00B47A8F" w:rsidRDefault="0098627F" w:rsidP="00202E5D">
      <w:pPr>
        <w:pStyle w:val="ListNumber"/>
      </w:pPr>
      <w:r w:rsidRPr="00B47A8F">
        <w:t xml:space="preserve">On receipt of a </w:t>
      </w:r>
      <w:r w:rsidR="009F7F69">
        <w:t>utility</w:t>
      </w:r>
      <w:r w:rsidRPr="00B47A8F">
        <w:t>’s draft GS &amp; I Rules submission, the Technical Regulator will review the submission for the purpose of confirming Code</w:t>
      </w:r>
      <w:r w:rsidRPr="00DF20DC">
        <w:t xml:space="preserve"> </w:t>
      </w:r>
      <w:r w:rsidRPr="00B47A8F">
        <w:t>compliance.</w:t>
      </w:r>
    </w:p>
    <w:p w14:paraId="415D4474" w14:textId="344D8A11" w:rsidR="00142094" w:rsidRPr="00B47A8F" w:rsidRDefault="0098627F" w:rsidP="00202E5D">
      <w:pPr>
        <w:pStyle w:val="ListNumber"/>
      </w:pPr>
      <w:r w:rsidRPr="00B47A8F">
        <w:t xml:space="preserve">The Technical Regulator may as a consequence of any non-compliance identified under this Code, require a </w:t>
      </w:r>
      <w:r w:rsidR="009F7F69">
        <w:t>utility</w:t>
      </w:r>
      <w:r w:rsidRPr="00B47A8F">
        <w:t xml:space="preserve"> to amend its draft GS &amp; I Rules prior to</w:t>
      </w:r>
      <w:r w:rsidRPr="00DF20DC">
        <w:t xml:space="preserve"> </w:t>
      </w:r>
      <w:r w:rsidRPr="00B47A8F">
        <w:t>publication.</w:t>
      </w:r>
    </w:p>
    <w:p w14:paraId="3217EB2F" w14:textId="6E3EE6D0" w:rsidR="00142094" w:rsidRPr="00B47A8F" w:rsidRDefault="0098627F" w:rsidP="00202E5D">
      <w:pPr>
        <w:pStyle w:val="ListNumber"/>
      </w:pPr>
      <w:r w:rsidRPr="00B47A8F">
        <w:t xml:space="preserve">Where required, the </w:t>
      </w:r>
      <w:r w:rsidR="009F7F69">
        <w:t>utility</w:t>
      </w:r>
      <w:r w:rsidRPr="00B47A8F">
        <w:t xml:space="preserve"> must revise its draft GS &amp; I Rules to address any non- compliance identified by the Technical Regulator and resubmit for acceptance within 60 days of the Technical Regulator‘s written</w:t>
      </w:r>
      <w:r w:rsidRPr="00DF20DC">
        <w:t xml:space="preserve"> </w:t>
      </w:r>
      <w:r w:rsidRPr="00B47A8F">
        <w:t>instruction.</w:t>
      </w:r>
    </w:p>
    <w:p w14:paraId="5AA64A22" w14:textId="201DA885" w:rsidR="00142094" w:rsidRPr="00B47A8F" w:rsidRDefault="0098627F" w:rsidP="00202E5D">
      <w:pPr>
        <w:pStyle w:val="ListNumber"/>
      </w:pPr>
      <w:r w:rsidRPr="00B47A8F">
        <w:t xml:space="preserve">The Technical Regulator will upon completion of its review, confirm either the approval or rejection of the </w:t>
      </w:r>
      <w:r w:rsidR="009F7F69">
        <w:t>utility</w:t>
      </w:r>
      <w:r w:rsidRPr="00B47A8F">
        <w:t>’s draft GS &amp; I</w:t>
      </w:r>
      <w:r w:rsidRPr="00DF20DC">
        <w:rPr>
          <w:spacing w:val="-10"/>
        </w:rPr>
        <w:t xml:space="preserve"> </w:t>
      </w:r>
      <w:r w:rsidRPr="00B47A8F">
        <w:t>Rules.</w:t>
      </w:r>
    </w:p>
    <w:p w14:paraId="3876CEF2" w14:textId="77777777" w:rsidR="00142094" w:rsidRPr="00B47A8F" w:rsidRDefault="0098627F" w:rsidP="00346D61">
      <w:pPr>
        <w:pStyle w:val="Heading2"/>
      </w:pPr>
      <w:bookmarkStart w:id="30" w:name="_Ref451692360"/>
      <w:bookmarkStart w:id="31" w:name="_Toc75877262"/>
      <w:r w:rsidRPr="00B47A8F">
        <w:t>Publishing of approved Gas Service and Installation Rules</w:t>
      </w:r>
      <w:bookmarkEnd w:id="30"/>
      <w:bookmarkEnd w:id="31"/>
    </w:p>
    <w:p w14:paraId="40EDF687" w14:textId="5881C9D3" w:rsidR="00394CE5" w:rsidRPr="00202E5D" w:rsidRDefault="0098627F" w:rsidP="009B2317">
      <w:pPr>
        <w:pStyle w:val="ListNumber"/>
        <w:numPr>
          <w:ilvl w:val="0"/>
          <w:numId w:val="65"/>
        </w:numPr>
        <w:rPr>
          <w:lang w:val="en-AU"/>
        </w:rPr>
      </w:pPr>
      <w:r w:rsidRPr="00202E5D">
        <w:rPr>
          <w:lang w:val="en-AU"/>
        </w:rPr>
        <w:t xml:space="preserve">Within 21 days after receiving written approval by the Technical Regulator, a </w:t>
      </w:r>
      <w:r w:rsidR="009F7F69" w:rsidRPr="00202E5D">
        <w:rPr>
          <w:lang w:val="en-AU"/>
        </w:rPr>
        <w:t>utility</w:t>
      </w:r>
      <w:r w:rsidRPr="00202E5D">
        <w:rPr>
          <w:lang w:val="en-AU"/>
        </w:rPr>
        <w:t xml:space="preserve"> must: </w:t>
      </w:r>
    </w:p>
    <w:p w14:paraId="04176001" w14:textId="77777777" w:rsidR="00394CE5" w:rsidRPr="00DF20DC" w:rsidRDefault="0098627F" w:rsidP="009B2317">
      <w:pPr>
        <w:pStyle w:val="Listalpha"/>
        <w:numPr>
          <w:ilvl w:val="0"/>
          <w:numId w:val="37"/>
        </w:numPr>
      </w:pPr>
      <w:r w:rsidRPr="00DF20DC">
        <w:t>adopt GS &amp; I Rules;</w:t>
      </w:r>
    </w:p>
    <w:p w14:paraId="0FCABA5E" w14:textId="77777777" w:rsidR="00142094" w:rsidRPr="00B47A8F" w:rsidRDefault="0098627F" w:rsidP="00346D61">
      <w:pPr>
        <w:pStyle w:val="Listalpha"/>
      </w:pPr>
      <w:r w:rsidRPr="00B47A8F">
        <w:t>publish (i.e. make available) GS &amp; I Rules; and</w:t>
      </w:r>
    </w:p>
    <w:p w14:paraId="6F5C5DDF" w14:textId="77777777" w:rsidR="00142094" w:rsidRPr="00B47A8F" w:rsidRDefault="0098627F" w:rsidP="00346D61">
      <w:pPr>
        <w:pStyle w:val="Listalpha"/>
      </w:pPr>
      <w:r w:rsidRPr="00B47A8F">
        <w:t>provide a copy of GS &amp; I Rules to the Technical Regulator.</w:t>
      </w:r>
    </w:p>
    <w:p w14:paraId="458A16EB" w14:textId="323501F2" w:rsidR="00142094" w:rsidRPr="00B47A8F" w:rsidRDefault="0098627F" w:rsidP="00346D61">
      <w:pPr>
        <w:pStyle w:val="Heading2"/>
      </w:pPr>
      <w:bookmarkStart w:id="32" w:name="_Toc75877263"/>
      <w:r w:rsidRPr="00B47A8F">
        <w:t>Amendment to published Gas Service and Installation Rules</w:t>
      </w:r>
      <w:bookmarkEnd w:id="32"/>
    </w:p>
    <w:p w14:paraId="5D9E0638" w14:textId="431B41EA" w:rsidR="00142094" w:rsidRPr="00202E5D" w:rsidRDefault="0098627F" w:rsidP="009B2317">
      <w:pPr>
        <w:pStyle w:val="ListNumber"/>
        <w:numPr>
          <w:ilvl w:val="0"/>
          <w:numId w:val="66"/>
        </w:numPr>
        <w:rPr>
          <w:lang w:val="en-AU"/>
        </w:rPr>
      </w:pPr>
      <w:r w:rsidRPr="00202E5D">
        <w:rPr>
          <w:lang w:val="en-AU"/>
        </w:rPr>
        <w:t>A</w:t>
      </w:r>
      <w:r w:rsidRPr="00202E5D">
        <w:rPr>
          <w:spacing w:val="-7"/>
          <w:lang w:val="en-AU"/>
        </w:rPr>
        <w:t xml:space="preserve"> </w:t>
      </w:r>
      <w:r w:rsidR="009F7F69" w:rsidRPr="00202E5D">
        <w:rPr>
          <w:lang w:val="en-AU"/>
        </w:rPr>
        <w:t>utility</w:t>
      </w:r>
      <w:r w:rsidRPr="00202E5D">
        <w:rPr>
          <w:spacing w:val="-8"/>
          <w:lang w:val="en-AU"/>
        </w:rPr>
        <w:t xml:space="preserve"> </w:t>
      </w:r>
      <w:r w:rsidRPr="00202E5D">
        <w:rPr>
          <w:lang w:val="en-AU"/>
        </w:rPr>
        <w:t>may</w:t>
      </w:r>
      <w:r w:rsidRPr="00202E5D">
        <w:rPr>
          <w:spacing w:val="-8"/>
          <w:lang w:val="en-AU"/>
        </w:rPr>
        <w:t xml:space="preserve"> </w:t>
      </w:r>
      <w:r w:rsidRPr="00202E5D">
        <w:rPr>
          <w:lang w:val="en-AU"/>
        </w:rPr>
        <w:t>propose</w:t>
      </w:r>
      <w:r w:rsidRPr="00202E5D">
        <w:rPr>
          <w:spacing w:val="-6"/>
          <w:lang w:val="en-AU"/>
        </w:rPr>
        <w:t xml:space="preserve"> </w:t>
      </w:r>
      <w:r w:rsidRPr="00202E5D">
        <w:rPr>
          <w:lang w:val="en-AU"/>
        </w:rPr>
        <w:t>amendments</w:t>
      </w:r>
      <w:r w:rsidRPr="00202E5D">
        <w:rPr>
          <w:spacing w:val="-8"/>
          <w:lang w:val="en-AU"/>
        </w:rPr>
        <w:t xml:space="preserve"> </w:t>
      </w:r>
      <w:r w:rsidRPr="00202E5D">
        <w:rPr>
          <w:lang w:val="en-AU"/>
        </w:rPr>
        <w:t>to</w:t>
      </w:r>
      <w:r w:rsidRPr="00202E5D">
        <w:rPr>
          <w:spacing w:val="-9"/>
          <w:lang w:val="en-AU"/>
        </w:rPr>
        <w:t xml:space="preserve"> </w:t>
      </w:r>
      <w:r w:rsidRPr="00202E5D">
        <w:rPr>
          <w:lang w:val="en-AU"/>
        </w:rPr>
        <w:t>published</w:t>
      </w:r>
      <w:r w:rsidRPr="00202E5D">
        <w:rPr>
          <w:spacing w:val="-8"/>
          <w:lang w:val="en-AU"/>
        </w:rPr>
        <w:t xml:space="preserve"> </w:t>
      </w:r>
      <w:r w:rsidRPr="00202E5D">
        <w:rPr>
          <w:lang w:val="en-AU"/>
        </w:rPr>
        <w:t>GS</w:t>
      </w:r>
      <w:r w:rsidRPr="00202E5D">
        <w:rPr>
          <w:spacing w:val="-6"/>
          <w:lang w:val="en-AU"/>
        </w:rPr>
        <w:t xml:space="preserve"> </w:t>
      </w:r>
      <w:r w:rsidRPr="00202E5D">
        <w:rPr>
          <w:lang w:val="en-AU"/>
        </w:rPr>
        <w:t>&amp;</w:t>
      </w:r>
      <w:r w:rsidRPr="00202E5D">
        <w:rPr>
          <w:spacing w:val="-9"/>
          <w:lang w:val="en-AU"/>
        </w:rPr>
        <w:t xml:space="preserve"> </w:t>
      </w:r>
      <w:r w:rsidRPr="00202E5D">
        <w:rPr>
          <w:lang w:val="en-AU"/>
        </w:rPr>
        <w:t>I</w:t>
      </w:r>
      <w:r w:rsidRPr="00202E5D">
        <w:rPr>
          <w:spacing w:val="-6"/>
          <w:lang w:val="en-AU"/>
        </w:rPr>
        <w:t xml:space="preserve"> </w:t>
      </w:r>
      <w:r w:rsidRPr="00202E5D">
        <w:rPr>
          <w:lang w:val="en-AU"/>
        </w:rPr>
        <w:t>Rules</w:t>
      </w:r>
      <w:r w:rsidRPr="00202E5D">
        <w:rPr>
          <w:spacing w:val="-6"/>
          <w:lang w:val="en-AU"/>
        </w:rPr>
        <w:t xml:space="preserve"> </w:t>
      </w:r>
      <w:r w:rsidRPr="00202E5D">
        <w:rPr>
          <w:lang w:val="en-AU"/>
        </w:rPr>
        <w:t>in</w:t>
      </w:r>
      <w:r w:rsidRPr="00202E5D">
        <w:rPr>
          <w:spacing w:val="-8"/>
          <w:lang w:val="en-AU"/>
        </w:rPr>
        <w:t xml:space="preserve"> </w:t>
      </w:r>
      <w:r w:rsidRPr="00202E5D">
        <w:rPr>
          <w:lang w:val="en-AU"/>
        </w:rPr>
        <w:t>writing</w:t>
      </w:r>
      <w:r w:rsidRPr="00202E5D">
        <w:rPr>
          <w:spacing w:val="-7"/>
          <w:lang w:val="en-AU"/>
        </w:rPr>
        <w:t xml:space="preserve"> </w:t>
      </w:r>
      <w:r w:rsidRPr="00202E5D">
        <w:rPr>
          <w:lang w:val="en-AU"/>
        </w:rPr>
        <w:t>to</w:t>
      </w:r>
      <w:r w:rsidRPr="00202E5D">
        <w:rPr>
          <w:spacing w:val="-8"/>
          <w:lang w:val="en-AU"/>
        </w:rPr>
        <w:t xml:space="preserve"> </w:t>
      </w:r>
      <w:r w:rsidRPr="00202E5D">
        <w:rPr>
          <w:lang w:val="en-AU"/>
        </w:rPr>
        <w:t>the Technical</w:t>
      </w:r>
      <w:r w:rsidRPr="00202E5D">
        <w:rPr>
          <w:spacing w:val="-7"/>
          <w:lang w:val="en-AU"/>
        </w:rPr>
        <w:t xml:space="preserve"> </w:t>
      </w:r>
      <w:r w:rsidRPr="00202E5D">
        <w:rPr>
          <w:lang w:val="en-AU"/>
        </w:rPr>
        <w:t>Regulator</w:t>
      </w:r>
      <w:r w:rsidRPr="00202E5D">
        <w:rPr>
          <w:spacing w:val="-3"/>
          <w:lang w:val="en-AU"/>
        </w:rPr>
        <w:t xml:space="preserve"> </w:t>
      </w:r>
      <w:r w:rsidRPr="00202E5D">
        <w:rPr>
          <w:lang w:val="en-AU"/>
        </w:rPr>
        <w:t>using</w:t>
      </w:r>
      <w:r w:rsidRPr="00202E5D">
        <w:rPr>
          <w:spacing w:val="-4"/>
          <w:lang w:val="en-AU"/>
        </w:rPr>
        <w:t xml:space="preserve"> </w:t>
      </w:r>
      <w:r w:rsidRPr="00202E5D">
        <w:rPr>
          <w:lang w:val="en-AU"/>
        </w:rPr>
        <w:t>the</w:t>
      </w:r>
      <w:r w:rsidRPr="00202E5D">
        <w:rPr>
          <w:spacing w:val="-5"/>
          <w:lang w:val="en-AU"/>
        </w:rPr>
        <w:t xml:space="preserve"> </w:t>
      </w:r>
      <w:r w:rsidRPr="00202E5D">
        <w:rPr>
          <w:lang w:val="en-AU"/>
        </w:rPr>
        <w:t>procedure</w:t>
      </w:r>
      <w:r w:rsidRPr="00202E5D">
        <w:rPr>
          <w:spacing w:val="-6"/>
          <w:lang w:val="en-AU"/>
        </w:rPr>
        <w:t xml:space="preserve"> </w:t>
      </w:r>
      <w:r w:rsidRPr="00202E5D">
        <w:rPr>
          <w:lang w:val="en-AU"/>
        </w:rPr>
        <w:t>set</w:t>
      </w:r>
      <w:r w:rsidRPr="00202E5D">
        <w:rPr>
          <w:spacing w:val="-3"/>
          <w:lang w:val="en-AU"/>
        </w:rPr>
        <w:t xml:space="preserve"> </w:t>
      </w:r>
      <w:r w:rsidRPr="00202E5D">
        <w:rPr>
          <w:lang w:val="en-AU"/>
        </w:rPr>
        <w:t>out</w:t>
      </w:r>
      <w:r w:rsidRPr="00202E5D">
        <w:rPr>
          <w:spacing w:val="-3"/>
          <w:lang w:val="en-AU"/>
        </w:rPr>
        <w:t xml:space="preserve"> </w:t>
      </w:r>
      <w:r w:rsidRPr="00202E5D">
        <w:rPr>
          <w:lang w:val="en-AU"/>
        </w:rPr>
        <w:t>in</w:t>
      </w:r>
      <w:r w:rsidRPr="00202E5D">
        <w:rPr>
          <w:spacing w:val="-5"/>
          <w:lang w:val="en-AU"/>
        </w:rPr>
        <w:t xml:space="preserve"> </w:t>
      </w:r>
      <w:r w:rsidR="00E74EB0">
        <w:rPr>
          <w:lang w:val="en-AU"/>
        </w:rPr>
        <w:t>sections</w:t>
      </w:r>
      <w:r w:rsidR="00E74EB0" w:rsidRPr="00202E5D">
        <w:rPr>
          <w:spacing w:val="-5"/>
          <w:lang w:val="en-AU"/>
        </w:rPr>
        <w:t xml:space="preserve"> </w:t>
      </w:r>
      <w:r w:rsidR="007859F2" w:rsidRPr="002316A6">
        <w:rPr>
          <w:spacing w:val="-5"/>
          <w:lang w:val="en-AU"/>
        </w:rPr>
        <w:fldChar w:fldCharType="begin"/>
      </w:r>
      <w:r w:rsidR="007859F2" w:rsidRPr="002316A6">
        <w:rPr>
          <w:spacing w:val="-5"/>
          <w:lang w:val="en-AU"/>
        </w:rPr>
        <w:instrText xml:space="preserve"> REF _</w:instrText>
      </w:r>
      <w:r w:rsidR="002316A6" w:rsidRPr="002316A6">
        <w:instrText>Ref63685307</w:instrText>
      </w:r>
      <w:r w:rsidR="007859F2" w:rsidRPr="002316A6">
        <w:rPr>
          <w:spacing w:val="-5"/>
          <w:lang w:val="en-AU"/>
        </w:rPr>
        <w:instrText xml:space="preserve"> \r \h </w:instrText>
      </w:r>
      <w:r w:rsidR="00A84693" w:rsidRPr="002316A6">
        <w:rPr>
          <w:spacing w:val="-5"/>
          <w:lang w:val="en-AU"/>
        </w:rPr>
        <w:instrText xml:space="preserve"> \* MERGEFORMAT </w:instrText>
      </w:r>
      <w:r w:rsidR="007859F2" w:rsidRPr="002316A6">
        <w:rPr>
          <w:spacing w:val="-5"/>
          <w:lang w:val="en-AU"/>
        </w:rPr>
      </w:r>
      <w:r w:rsidR="007859F2" w:rsidRPr="002316A6">
        <w:rPr>
          <w:spacing w:val="-5"/>
          <w:lang w:val="en-AU"/>
        </w:rPr>
        <w:fldChar w:fldCharType="separate"/>
      </w:r>
      <w:r w:rsidR="00947A2A" w:rsidRPr="00947A2A">
        <w:rPr>
          <w:spacing w:val="-5"/>
        </w:rPr>
        <w:t>6.2</w:t>
      </w:r>
      <w:r w:rsidR="007859F2" w:rsidRPr="002316A6">
        <w:rPr>
          <w:spacing w:val="-5"/>
          <w:lang w:val="en-AU"/>
        </w:rPr>
        <w:fldChar w:fldCharType="end"/>
      </w:r>
      <w:r w:rsidR="003615AA" w:rsidRPr="00202E5D">
        <w:rPr>
          <w:spacing w:val="-5"/>
          <w:lang w:val="en-AU"/>
        </w:rPr>
        <w:t>,</w:t>
      </w:r>
      <w:r w:rsidR="007859F2" w:rsidRPr="00202E5D">
        <w:rPr>
          <w:lang w:val="en-AU"/>
        </w:rPr>
        <w:t xml:space="preserve"> </w:t>
      </w:r>
      <w:r w:rsidR="007859F2" w:rsidRPr="00202E5D">
        <w:rPr>
          <w:lang w:val="en-AU"/>
        </w:rPr>
        <w:fldChar w:fldCharType="begin"/>
      </w:r>
      <w:r w:rsidR="007859F2" w:rsidRPr="00202E5D">
        <w:rPr>
          <w:lang w:val="en-AU"/>
        </w:rPr>
        <w:instrText xml:space="preserve"> REF _Ref451692257 \r \h </w:instrText>
      </w:r>
      <w:r w:rsidR="00A84693" w:rsidRPr="00202E5D">
        <w:rPr>
          <w:lang w:val="en-AU"/>
        </w:rPr>
        <w:instrText xml:space="preserve"> \* MERGEFORMAT </w:instrText>
      </w:r>
      <w:r w:rsidR="007859F2" w:rsidRPr="00202E5D">
        <w:rPr>
          <w:lang w:val="en-AU"/>
        </w:rPr>
      </w:r>
      <w:r w:rsidR="007859F2" w:rsidRPr="00202E5D">
        <w:rPr>
          <w:lang w:val="en-AU"/>
        </w:rPr>
        <w:fldChar w:fldCharType="separate"/>
      </w:r>
      <w:r w:rsidR="00947A2A">
        <w:rPr>
          <w:lang w:val="en-AU"/>
        </w:rPr>
        <w:t>6.3</w:t>
      </w:r>
      <w:r w:rsidR="007859F2" w:rsidRPr="00202E5D">
        <w:rPr>
          <w:lang w:val="en-AU"/>
        </w:rPr>
        <w:fldChar w:fldCharType="end"/>
      </w:r>
      <w:r w:rsidRPr="00202E5D">
        <w:rPr>
          <w:spacing w:val="-6"/>
          <w:lang w:val="en-AU"/>
        </w:rPr>
        <w:t xml:space="preserve"> </w:t>
      </w:r>
      <w:r w:rsidRPr="00202E5D">
        <w:rPr>
          <w:lang w:val="en-AU"/>
        </w:rPr>
        <w:t>and</w:t>
      </w:r>
      <w:r w:rsidRPr="00202E5D">
        <w:rPr>
          <w:spacing w:val="-6"/>
          <w:lang w:val="en-AU"/>
        </w:rPr>
        <w:t xml:space="preserve"> </w:t>
      </w:r>
      <w:r w:rsidR="007859F2" w:rsidRPr="00202E5D">
        <w:rPr>
          <w:lang w:val="en-AU"/>
        </w:rPr>
        <w:fldChar w:fldCharType="begin"/>
      </w:r>
      <w:r w:rsidR="007859F2" w:rsidRPr="00202E5D">
        <w:rPr>
          <w:spacing w:val="-6"/>
          <w:lang w:val="en-AU"/>
        </w:rPr>
        <w:instrText xml:space="preserve"> REF _Ref451692360 \r \h </w:instrText>
      </w:r>
      <w:r w:rsidR="00A84693" w:rsidRPr="00202E5D">
        <w:rPr>
          <w:lang w:val="en-AU"/>
        </w:rPr>
        <w:instrText xml:space="preserve"> \* MERGEFORMAT </w:instrText>
      </w:r>
      <w:r w:rsidR="007859F2" w:rsidRPr="00202E5D">
        <w:rPr>
          <w:lang w:val="en-AU"/>
        </w:rPr>
      </w:r>
      <w:r w:rsidR="007859F2" w:rsidRPr="00202E5D">
        <w:rPr>
          <w:lang w:val="en-AU"/>
        </w:rPr>
        <w:fldChar w:fldCharType="separate"/>
      </w:r>
      <w:r w:rsidR="00947A2A">
        <w:rPr>
          <w:spacing w:val="-6"/>
          <w:lang w:val="en-AU"/>
        </w:rPr>
        <w:t>6.4</w:t>
      </w:r>
      <w:r w:rsidR="007859F2" w:rsidRPr="00202E5D">
        <w:rPr>
          <w:lang w:val="en-AU"/>
        </w:rPr>
        <w:fldChar w:fldCharType="end"/>
      </w:r>
      <w:r w:rsidRPr="00202E5D">
        <w:rPr>
          <w:lang w:val="en-AU"/>
        </w:rPr>
        <w:t>.</w:t>
      </w:r>
    </w:p>
    <w:p w14:paraId="12616BD0" w14:textId="0D3F3559" w:rsidR="00142094" w:rsidRPr="00A84693" w:rsidRDefault="0098627F" w:rsidP="00202E5D">
      <w:pPr>
        <w:pStyle w:val="ListNumber"/>
        <w:rPr>
          <w:lang w:val="en-AU"/>
        </w:rPr>
      </w:pPr>
      <w:r w:rsidRPr="00A84693">
        <w:rPr>
          <w:lang w:val="en-AU"/>
        </w:rPr>
        <w:t xml:space="preserve">The Technical Regulator may direct a </w:t>
      </w:r>
      <w:r w:rsidR="009F7F69">
        <w:rPr>
          <w:lang w:val="en-AU"/>
        </w:rPr>
        <w:t>utility</w:t>
      </w:r>
      <w:r w:rsidRPr="00A84693">
        <w:rPr>
          <w:lang w:val="en-AU"/>
        </w:rPr>
        <w:t xml:space="preserve"> to amend published GS &amp; I Rules. As</w:t>
      </w:r>
      <w:r w:rsidRPr="00A84693">
        <w:rPr>
          <w:spacing w:val="-10"/>
          <w:lang w:val="en-AU"/>
        </w:rPr>
        <w:t xml:space="preserve"> </w:t>
      </w:r>
      <w:r w:rsidRPr="00A84693">
        <w:rPr>
          <w:lang w:val="en-AU"/>
        </w:rPr>
        <w:t>soon</w:t>
      </w:r>
      <w:r w:rsidRPr="00A84693">
        <w:rPr>
          <w:spacing w:val="-9"/>
          <w:lang w:val="en-AU"/>
        </w:rPr>
        <w:t xml:space="preserve"> </w:t>
      </w:r>
      <w:r w:rsidRPr="00A84693">
        <w:rPr>
          <w:lang w:val="en-AU"/>
        </w:rPr>
        <w:t>as</w:t>
      </w:r>
      <w:r w:rsidRPr="00A84693">
        <w:rPr>
          <w:spacing w:val="-9"/>
          <w:lang w:val="en-AU"/>
        </w:rPr>
        <w:t xml:space="preserve"> </w:t>
      </w:r>
      <w:r w:rsidRPr="00A84693">
        <w:rPr>
          <w:lang w:val="en-AU"/>
        </w:rPr>
        <w:t>receiving</w:t>
      </w:r>
      <w:r w:rsidRPr="00A84693">
        <w:rPr>
          <w:spacing w:val="-9"/>
          <w:lang w:val="en-AU"/>
        </w:rPr>
        <w:t xml:space="preserve"> </w:t>
      </w:r>
      <w:r w:rsidRPr="00A84693">
        <w:rPr>
          <w:lang w:val="en-AU"/>
        </w:rPr>
        <w:t>the</w:t>
      </w:r>
      <w:r w:rsidRPr="00A84693">
        <w:rPr>
          <w:spacing w:val="-11"/>
          <w:lang w:val="en-AU"/>
        </w:rPr>
        <w:t xml:space="preserve"> </w:t>
      </w:r>
      <w:r w:rsidRPr="00A84693">
        <w:rPr>
          <w:lang w:val="en-AU"/>
        </w:rPr>
        <w:t>Technical</w:t>
      </w:r>
      <w:r w:rsidRPr="00A84693">
        <w:rPr>
          <w:spacing w:val="-12"/>
          <w:lang w:val="en-AU"/>
        </w:rPr>
        <w:t xml:space="preserve"> </w:t>
      </w:r>
      <w:r w:rsidRPr="00A84693">
        <w:rPr>
          <w:lang w:val="en-AU"/>
        </w:rPr>
        <w:t>Regulator’s</w:t>
      </w:r>
      <w:r w:rsidRPr="00A84693">
        <w:rPr>
          <w:spacing w:val="-9"/>
          <w:lang w:val="en-AU"/>
        </w:rPr>
        <w:t xml:space="preserve"> </w:t>
      </w:r>
      <w:r w:rsidRPr="00A84693">
        <w:rPr>
          <w:lang w:val="en-AU"/>
        </w:rPr>
        <w:t>written</w:t>
      </w:r>
      <w:r w:rsidRPr="00A84693">
        <w:rPr>
          <w:spacing w:val="-9"/>
          <w:lang w:val="en-AU"/>
        </w:rPr>
        <w:t xml:space="preserve"> </w:t>
      </w:r>
      <w:r w:rsidRPr="00A84693">
        <w:rPr>
          <w:lang w:val="en-AU"/>
        </w:rPr>
        <w:t>directive,</w:t>
      </w:r>
      <w:r w:rsidRPr="00A84693">
        <w:rPr>
          <w:spacing w:val="-10"/>
          <w:lang w:val="en-AU"/>
        </w:rPr>
        <w:t xml:space="preserve"> </w:t>
      </w:r>
      <w:r w:rsidRPr="00A84693">
        <w:rPr>
          <w:lang w:val="en-AU"/>
        </w:rPr>
        <w:t>the</w:t>
      </w:r>
      <w:r w:rsidRPr="00A84693">
        <w:rPr>
          <w:spacing w:val="-11"/>
          <w:lang w:val="en-AU"/>
        </w:rPr>
        <w:t xml:space="preserve"> </w:t>
      </w:r>
      <w:r w:rsidR="009F7F69">
        <w:rPr>
          <w:lang w:val="en-AU"/>
        </w:rPr>
        <w:t>utility</w:t>
      </w:r>
      <w:r w:rsidRPr="00A84693">
        <w:rPr>
          <w:spacing w:val="-10"/>
          <w:lang w:val="en-AU"/>
        </w:rPr>
        <w:t xml:space="preserve"> </w:t>
      </w:r>
      <w:r w:rsidRPr="00A84693">
        <w:rPr>
          <w:lang w:val="en-AU"/>
        </w:rPr>
        <w:t xml:space="preserve">must adopt the procedure set out in </w:t>
      </w:r>
      <w:r w:rsidR="00E74EB0">
        <w:rPr>
          <w:lang w:val="en-AU"/>
        </w:rPr>
        <w:t>sections</w:t>
      </w:r>
      <w:r w:rsidR="00E74EB0" w:rsidRPr="00A84693">
        <w:rPr>
          <w:lang w:val="en-AU"/>
        </w:rPr>
        <w:t xml:space="preserve"> </w:t>
      </w:r>
      <w:r w:rsidR="00363B2C" w:rsidRPr="00A84693">
        <w:rPr>
          <w:lang w:val="en-AU"/>
        </w:rPr>
        <w:fldChar w:fldCharType="begin"/>
      </w:r>
      <w:r w:rsidR="00363B2C" w:rsidRPr="00A84693">
        <w:rPr>
          <w:lang w:val="en-AU"/>
        </w:rPr>
        <w:instrText xml:space="preserve"> REF _Ref451692257 \r \h </w:instrText>
      </w:r>
      <w:r w:rsidR="00A84693">
        <w:rPr>
          <w:lang w:val="en-AU"/>
        </w:rPr>
        <w:instrText xml:space="preserve"> \* MERGEFORMAT </w:instrText>
      </w:r>
      <w:r w:rsidR="00363B2C" w:rsidRPr="00A84693">
        <w:rPr>
          <w:lang w:val="en-AU"/>
        </w:rPr>
      </w:r>
      <w:r w:rsidR="00363B2C" w:rsidRPr="00A84693">
        <w:rPr>
          <w:lang w:val="en-AU"/>
        </w:rPr>
        <w:fldChar w:fldCharType="separate"/>
      </w:r>
      <w:r w:rsidR="00947A2A">
        <w:rPr>
          <w:lang w:val="en-AU"/>
        </w:rPr>
        <w:t>6.3</w:t>
      </w:r>
      <w:r w:rsidR="00363B2C" w:rsidRPr="00A84693">
        <w:rPr>
          <w:lang w:val="en-AU"/>
        </w:rPr>
        <w:fldChar w:fldCharType="end"/>
      </w:r>
      <w:r w:rsidR="00CB6DA2">
        <w:rPr>
          <w:lang w:val="en-AU"/>
        </w:rPr>
        <w:t xml:space="preserve"> </w:t>
      </w:r>
      <w:r w:rsidR="0021113F" w:rsidRPr="00A84693">
        <w:rPr>
          <w:lang w:val="en-AU"/>
        </w:rPr>
        <w:t>and</w:t>
      </w:r>
      <w:r w:rsidR="0021113F" w:rsidRPr="00A84693">
        <w:rPr>
          <w:spacing w:val="-36"/>
          <w:lang w:val="en-AU"/>
        </w:rPr>
        <w:t xml:space="preserve"> </w:t>
      </w:r>
      <w:r w:rsidR="00363B2C" w:rsidRPr="00A84693">
        <w:rPr>
          <w:lang w:val="en-AU"/>
        </w:rPr>
        <w:fldChar w:fldCharType="begin"/>
      </w:r>
      <w:r w:rsidR="00363B2C" w:rsidRPr="00A84693">
        <w:rPr>
          <w:lang w:val="en-AU"/>
        </w:rPr>
        <w:instrText xml:space="preserve"> REF _Ref451692360 \r \h </w:instrText>
      </w:r>
      <w:r w:rsidR="00A84693">
        <w:rPr>
          <w:lang w:val="en-AU"/>
        </w:rPr>
        <w:instrText xml:space="preserve"> \* MERGEFORMAT </w:instrText>
      </w:r>
      <w:r w:rsidR="00363B2C" w:rsidRPr="00A84693">
        <w:rPr>
          <w:lang w:val="en-AU"/>
        </w:rPr>
      </w:r>
      <w:r w:rsidR="00363B2C" w:rsidRPr="00A84693">
        <w:rPr>
          <w:lang w:val="en-AU"/>
        </w:rPr>
        <w:fldChar w:fldCharType="separate"/>
      </w:r>
      <w:r w:rsidR="00947A2A">
        <w:rPr>
          <w:lang w:val="en-AU"/>
        </w:rPr>
        <w:t>6.4</w:t>
      </w:r>
      <w:r w:rsidR="00363B2C" w:rsidRPr="00A84693">
        <w:rPr>
          <w:lang w:val="en-AU"/>
        </w:rPr>
        <w:fldChar w:fldCharType="end"/>
      </w:r>
      <w:r w:rsidRPr="00A84693">
        <w:rPr>
          <w:lang w:val="en-AU"/>
        </w:rPr>
        <w:t>.</w:t>
      </w:r>
    </w:p>
    <w:p w14:paraId="3E71B965" w14:textId="611DD582" w:rsidR="00142094" w:rsidRPr="00B47A8F" w:rsidRDefault="0098627F" w:rsidP="00346D61">
      <w:pPr>
        <w:pStyle w:val="Heading2"/>
      </w:pPr>
      <w:bookmarkStart w:id="33" w:name="_Toc75877264"/>
      <w:r w:rsidRPr="00A84693">
        <w:t>Periodic revision of published Gas</w:t>
      </w:r>
      <w:r w:rsidRPr="00B47A8F">
        <w:t xml:space="preserve"> Service and Installation Rules</w:t>
      </w:r>
      <w:bookmarkEnd w:id="33"/>
    </w:p>
    <w:p w14:paraId="2BE21F53" w14:textId="77777777" w:rsidR="00142094" w:rsidRPr="00202E5D" w:rsidRDefault="0098627F" w:rsidP="009B2317">
      <w:pPr>
        <w:pStyle w:val="ListNumber"/>
        <w:numPr>
          <w:ilvl w:val="0"/>
          <w:numId w:val="67"/>
        </w:numPr>
        <w:rPr>
          <w:lang w:val="en-AU"/>
        </w:rPr>
      </w:pPr>
      <w:r w:rsidRPr="00202E5D">
        <w:rPr>
          <w:lang w:val="en-AU"/>
        </w:rPr>
        <w:t>The GS &amp; I Rules must be:</w:t>
      </w:r>
      <w:r w:rsidR="00AF4D47" w:rsidRPr="00202E5D">
        <w:rPr>
          <w:noProof/>
          <w:lang w:val="en-AU"/>
        </w:rPr>
        <w:t xml:space="preserve"> </w:t>
      </w:r>
    </w:p>
    <w:p w14:paraId="1CD87F82" w14:textId="77777777" w:rsidR="00142094" w:rsidRPr="00DF20DC" w:rsidRDefault="0098627F" w:rsidP="009B2317">
      <w:pPr>
        <w:pStyle w:val="Listalpha"/>
        <w:numPr>
          <w:ilvl w:val="0"/>
          <w:numId w:val="38"/>
        </w:numPr>
      </w:pPr>
      <w:r w:rsidRPr="00DF20DC">
        <w:t>revised at intervals not exceeding 5 years, and</w:t>
      </w:r>
    </w:p>
    <w:p w14:paraId="38A0553A" w14:textId="1D55F84E" w:rsidR="00142094" w:rsidRPr="00B47A8F" w:rsidRDefault="00765DA3" w:rsidP="00346D61">
      <w:pPr>
        <w:pStyle w:val="Listalpha"/>
      </w:pPr>
      <w:r>
        <w:t xml:space="preserve">be </w:t>
      </w:r>
      <w:r w:rsidR="0098627F" w:rsidRPr="00B47A8F">
        <w:t>made</w:t>
      </w:r>
      <w:r w:rsidR="0098627F" w:rsidRPr="00B47A8F">
        <w:rPr>
          <w:spacing w:val="-10"/>
        </w:rPr>
        <w:t xml:space="preserve"> </w:t>
      </w:r>
      <w:r w:rsidR="0098627F" w:rsidRPr="00B47A8F">
        <w:t>available</w:t>
      </w:r>
      <w:r w:rsidR="0098627F" w:rsidRPr="00B47A8F">
        <w:rPr>
          <w:spacing w:val="-10"/>
        </w:rPr>
        <w:t xml:space="preserve"> </w:t>
      </w:r>
      <w:r w:rsidR="0098627F" w:rsidRPr="00B47A8F">
        <w:t>to</w:t>
      </w:r>
      <w:r w:rsidR="0098627F" w:rsidRPr="00B47A8F">
        <w:rPr>
          <w:spacing w:val="-9"/>
        </w:rPr>
        <w:t xml:space="preserve"> </w:t>
      </w:r>
      <w:r w:rsidR="0098627F" w:rsidRPr="00B47A8F">
        <w:t>the</w:t>
      </w:r>
      <w:r w:rsidR="0098627F" w:rsidRPr="00B47A8F">
        <w:rPr>
          <w:spacing w:val="-10"/>
        </w:rPr>
        <w:t xml:space="preserve"> </w:t>
      </w:r>
      <w:r w:rsidR="0098627F" w:rsidRPr="00B47A8F">
        <w:t>Technical</w:t>
      </w:r>
      <w:r w:rsidR="0098627F" w:rsidRPr="00B47A8F">
        <w:rPr>
          <w:spacing w:val="-9"/>
        </w:rPr>
        <w:t xml:space="preserve"> </w:t>
      </w:r>
      <w:r w:rsidR="0098627F" w:rsidRPr="00B47A8F">
        <w:t>Regulator</w:t>
      </w:r>
      <w:r w:rsidR="0098627F" w:rsidRPr="00B47A8F">
        <w:rPr>
          <w:spacing w:val="-9"/>
        </w:rPr>
        <w:t xml:space="preserve"> </w:t>
      </w:r>
      <w:r w:rsidR="0098627F" w:rsidRPr="00B47A8F">
        <w:t>for</w:t>
      </w:r>
      <w:r w:rsidR="0098627F" w:rsidRPr="00B47A8F">
        <w:rPr>
          <w:spacing w:val="-9"/>
        </w:rPr>
        <w:t xml:space="preserve"> </w:t>
      </w:r>
      <w:r w:rsidR="0098627F" w:rsidRPr="00B47A8F">
        <w:t>review</w:t>
      </w:r>
      <w:r w:rsidR="0098627F" w:rsidRPr="00B47A8F">
        <w:rPr>
          <w:spacing w:val="-9"/>
        </w:rPr>
        <w:t xml:space="preserve"> </w:t>
      </w:r>
      <w:r w:rsidR="0098627F" w:rsidRPr="00B47A8F">
        <w:t>and</w:t>
      </w:r>
      <w:r w:rsidR="0098627F" w:rsidRPr="00B47A8F">
        <w:rPr>
          <w:spacing w:val="-8"/>
        </w:rPr>
        <w:t xml:space="preserve"> </w:t>
      </w:r>
      <w:r w:rsidR="0098627F" w:rsidRPr="00B47A8F">
        <w:t>approval</w:t>
      </w:r>
      <w:r w:rsidR="0098627F" w:rsidRPr="00B47A8F">
        <w:rPr>
          <w:spacing w:val="-9"/>
        </w:rPr>
        <w:t xml:space="preserve"> </w:t>
      </w:r>
      <w:r w:rsidR="0098627F" w:rsidRPr="00B47A8F">
        <w:t>in</w:t>
      </w:r>
      <w:r w:rsidR="0098627F" w:rsidRPr="00B47A8F">
        <w:rPr>
          <w:spacing w:val="-8"/>
        </w:rPr>
        <w:t xml:space="preserve"> </w:t>
      </w:r>
      <w:r w:rsidR="0098627F" w:rsidRPr="00B47A8F">
        <w:t>accordance</w:t>
      </w:r>
      <w:r w:rsidR="0098627F" w:rsidRPr="00B47A8F">
        <w:rPr>
          <w:spacing w:val="-8"/>
        </w:rPr>
        <w:t xml:space="preserve"> </w:t>
      </w:r>
      <w:r w:rsidR="0098627F" w:rsidRPr="00B47A8F">
        <w:t>with</w:t>
      </w:r>
      <w:r w:rsidR="0098627F" w:rsidRPr="00B47A8F">
        <w:rPr>
          <w:spacing w:val="-10"/>
        </w:rPr>
        <w:t xml:space="preserve"> </w:t>
      </w:r>
      <w:r w:rsidR="0098627F" w:rsidRPr="00B47A8F">
        <w:t>this Code.</w:t>
      </w:r>
    </w:p>
    <w:p w14:paraId="79F251FB" w14:textId="353D9FAA" w:rsidR="00142094" w:rsidRPr="00B47A8F" w:rsidRDefault="0098627F" w:rsidP="00DB337A">
      <w:pPr>
        <w:pStyle w:val="Heading1"/>
      </w:pPr>
      <w:bookmarkStart w:id="34" w:name="_Toc75877265"/>
      <w:r w:rsidRPr="00B47A8F">
        <w:t xml:space="preserve">GAS SERVICE </w:t>
      </w:r>
      <w:r w:rsidRPr="00B47A8F">
        <w:rPr>
          <w:spacing w:val="-3"/>
        </w:rPr>
        <w:t xml:space="preserve">AND </w:t>
      </w:r>
      <w:r w:rsidRPr="00B47A8F">
        <w:t>INSTALLATION RULES</w:t>
      </w:r>
      <w:r w:rsidRPr="00B47A8F">
        <w:rPr>
          <w:spacing w:val="-51"/>
        </w:rPr>
        <w:t xml:space="preserve"> </w:t>
      </w:r>
      <w:r w:rsidR="003D799E" w:rsidRPr="00B47A8F">
        <w:rPr>
          <w:spacing w:val="-51"/>
        </w:rPr>
        <w:t xml:space="preserve"> </w:t>
      </w:r>
      <w:r w:rsidRPr="00B47A8F">
        <w:t>REQUIREMENTS</w:t>
      </w:r>
      <w:bookmarkEnd w:id="34"/>
    </w:p>
    <w:p w14:paraId="60400810" w14:textId="41D94A3A" w:rsidR="003615AA" w:rsidRPr="00B47A8F" w:rsidRDefault="003615AA" w:rsidP="00346D61">
      <w:pPr>
        <w:pStyle w:val="Heading2"/>
      </w:pPr>
      <w:bookmarkStart w:id="35" w:name="_Toc75877266"/>
      <w:r w:rsidRPr="00B47A8F">
        <w:t>Scope of the Gas Service and Installation Rules</w:t>
      </w:r>
      <w:bookmarkEnd w:id="35"/>
    </w:p>
    <w:p w14:paraId="13822DA6" w14:textId="77777777" w:rsidR="00D543CD" w:rsidRPr="00202E5D" w:rsidRDefault="00AF4D47" w:rsidP="009B2317">
      <w:pPr>
        <w:pStyle w:val="ListNumber"/>
        <w:numPr>
          <w:ilvl w:val="0"/>
          <w:numId w:val="68"/>
        </w:numPr>
        <w:rPr>
          <w:lang w:val="en-AU"/>
        </w:rPr>
      </w:pPr>
      <w:r w:rsidRPr="00202E5D">
        <w:rPr>
          <w:lang w:val="en-AU"/>
        </w:rPr>
        <w:t>The Gas Service and Installation Rules apply</w:t>
      </w:r>
      <w:r w:rsidR="00E56775" w:rsidRPr="00202E5D">
        <w:rPr>
          <w:lang w:val="en-AU"/>
        </w:rPr>
        <w:t xml:space="preserve"> to</w:t>
      </w:r>
      <w:r w:rsidR="00D543CD" w:rsidRPr="00202E5D">
        <w:rPr>
          <w:lang w:val="en-AU"/>
        </w:rPr>
        <w:t>:</w:t>
      </w:r>
    </w:p>
    <w:p w14:paraId="041DF8FF" w14:textId="4E0C6820" w:rsidR="00AF4D47" w:rsidRPr="00B47A8F" w:rsidRDefault="00AF4D47" w:rsidP="009B2317">
      <w:pPr>
        <w:pStyle w:val="Listalpha"/>
        <w:numPr>
          <w:ilvl w:val="0"/>
          <w:numId w:val="11"/>
        </w:numPr>
      </w:pPr>
      <w:r w:rsidRPr="00B47A8F">
        <w:t xml:space="preserve">the customer </w:t>
      </w:r>
      <w:r w:rsidR="00B00A7D" w:rsidRPr="00B47A8F">
        <w:t>connection</w:t>
      </w:r>
      <w:r w:rsidR="001628E2">
        <w:t xml:space="preserve"> </w:t>
      </w:r>
      <w:r w:rsidR="001628E2" w:rsidRPr="00F561F2">
        <w:rPr>
          <w:i/>
          <w:iCs/>
        </w:rPr>
        <w:t xml:space="preserve">which extends from the gas main in the street outside a customer’s premises to where it connects to the consumer piping and includes </w:t>
      </w:r>
      <w:r w:rsidR="00D971F4">
        <w:rPr>
          <w:i/>
          <w:iCs/>
        </w:rPr>
        <w:t xml:space="preserve">the </w:t>
      </w:r>
      <w:r w:rsidR="001628E2" w:rsidRPr="00F561F2">
        <w:rPr>
          <w:i/>
          <w:iCs/>
        </w:rPr>
        <w:t>associated meter assembly</w:t>
      </w:r>
      <w:r w:rsidR="00765DA3">
        <w:t>;</w:t>
      </w:r>
    </w:p>
    <w:p w14:paraId="0CE61140" w14:textId="77777777" w:rsidR="00D543CD" w:rsidRPr="00B47A8F" w:rsidRDefault="00D543CD" w:rsidP="00346D61">
      <w:pPr>
        <w:pStyle w:val="Listalpha"/>
      </w:pPr>
      <w:r w:rsidRPr="00B47A8F">
        <w:t>new gas connections and additions, replacement or alterat</w:t>
      </w:r>
      <w:r w:rsidR="008D3E2E" w:rsidRPr="00B47A8F">
        <w:t>ion to existing gas connections</w:t>
      </w:r>
      <w:r w:rsidR="00BF2939" w:rsidRPr="00B47A8F">
        <w:t>;</w:t>
      </w:r>
    </w:p>
    <w:p w14:paraId="71308A15" w14:textId="77777777" w:rsidR="008D3E2E" w:rsidRPr="00B47A8F" w:rsidRDefault="008D3E2E" w:rsidP="00346D61">
      <w:pPr>
        <w:pStyle w:val="Listalpha"/>
      </w:pPr>
      <w:r w:rsidRPr="00B47A8F">
        <w:t>all parties that determine the locations of gas connections and meter assemblies, undertake their installation, operate and maintain them.</w:t>
      </w:r>
    </w:p>
    <w:p w14:paraId="6E2E2C8E" w14:textId="77777777" w:rsidR="009B378F" w:rsidRPr="00B47A8F" w:rsidRDefault="00E56775" w:rsidP="00202E5D">
      <w:pPr>
        <w:pStyle w:val="ListNumber"/>
        <w:rPr>
          <w:lang w:val="en-AU"/>
        </w:rPr>
      </w:pPr>
      <w:r w:rsidRPr="00B47A8F">
        <w:rPr>
          <w:lang w:val="en-AU"/>
        </w:rPr>
        <w:lastRenderedPageBreak/>
        <w:t>The Gas Service and Installation Rules do not apply to</w:t>
      </w:r>
      <w:r w:rsidR="009B378F" w:rsidRPr="00B47A8F">
        <w:rPr>
          <w:lang w:val="en-AU"/>
        </w:rPr>
        <w:t>:</w:t>
      </w:r>
    </w:p>
    <w:p w14:paraId="7C703732" w14:textId="77777777" w:rsidR="00BF2939" w:rsidRPr="00B47A8F" w:rsidRDefault="00E56775" w:rsidP="009B2317">
      <w:pPr>
        <w:pStyle w:val="Listalpha"/>
        <w:numPr>
          <w:ilvl w:val="0"/>
          <w:numId w:val="12"/>
        </w:numPr>
      </w:pPr>
      <w:r w:rsidRPr="00B47A8F">
        <w:t>the gas network upstream of</w:t>
      </w:r>
      <w:r w:rsidR="009B378F" w:rsidRPr="00B47A8F">
        <w:t xml:space="preserve"> the customer connectio</w:t>
      </w:r>
      <w:r w:rsidR="00BF2939" w:rsidRPr="00B47A8F">
        <w:t xml:space="preserve">n; or </w:t>
      </w:r>
    </w:p>
    <w:p w14:paraId="780283DA" w14:textId="77777777" w:rsidR="00E56775" w:rsidRPr="00B47A8F" w:rsidRDefault="00BF2939" w:rsidP="00346D61">
      <w:pPr>
        <w:pStyle w:val="Listalpha"/>
      </w:pPr>
      <w:r w:rsidRPr="00B47A8F">
        <w:t>the</w:t>
      </w:r>
      <w:r w:rsidR="009B378F" w:rsidRPr="00B47A8F">
        <w:t xml:space="preserve"> consumer piping downstream of the gas network boundary</w:t>
      </w:r>
      <w:r w:rsidRPr="00B47A8F">
        <w:t>.</w:t>
      </w:r>
    </w:p>
    <w:p w14:paraId="13894ACB" w14:textId="77777777" w:rsidR="007B230E" w:rsidRPr="00B47A8F" w:rsidRDefault="007B230E" w:rsidP="00346D61">
      <w:pPr>
        <w:pStyle w:val="Heading2"/>
      </w:pPr>
      <w:bookmarkStart w:id="36" w:name="_Toc75877267"/>
      <w:r w:rsidRPr="00B47A8F">
        <w:t>Matters to be covered by the Gas Service and Installation Rules</w:t>
      </w:r>
      <w:bookmarkEnd w:id="36"/>
    </w:p>
    <w:p w14:paraId="15070652" w14:textId="77777777" w:rsidR="007B230E" w:rsidRPr="00202E5D" w:rsidRDefault="007B230E" w:rsidP="009B2317">
      <w:pPr>
        <w:pStyle w:val="ListNumber"/>
        <w:numPr>
          <w:ilvl w:val="0"/>
          <w:numId w:val="69"/>
        </w:numPr>
        <w:rPr>
          <w:lang w:val="en-AU"/>
        </w:rPr>
      </w:pPr>
      <w:r w:rsidRPr="00202E5D">
        <w:rPr>
          <w:lang w:val="en-AU"/>
        </w:rPr>
        <w:t>The Gas Service and Installation Rules must, as a minimum address:</w:t>
      </w:r>
    </w:p>
    <w:p w14:paraId="498A3096" w14:textId="77777777" w:rsidR="007B230E" w:rsidRPr="00DF20DC" w:rsidRDefault="00887984" w:rsidP="009B2317">
      <w:pPr>
        <w:pStyle w:val="Listalpha"/>
        <w:numPr>
          <w:ilvl w:val="0"/>
          <w:numId w:val="39"/>
        </w:numPr>
      </w:pPr>
      <w:r w:rsidRPr="00DF20DC">
        <w:t>Scope of the Gas Service and Installation Rules</w:t>
      </w:r>
    </w:p>
    <w:p w14:paraId="5576B831" w14:textId="77777777" w:rsidR="00887984" w:rsidRPr="00B47A8F" w:rsidRDefault="00887984" w:rsidP="00346D61">
      <w:pPr>
        <w:pStyle w:val="Listalpha"/>
      </w:pPr>
      <w:r w:rsidRPr="00B47A8F">
        <w:t>The application and purpose of the Gas Service and Installation Rules</w:t>
      </w:r>
    </w:p>
    <w:p w14:paraId="46851780" w14:textId="77777777" w:rsidR="00131679" w:rsidRPr="00B47A8F" w:rsidRDefault="00131679" w:rsidP="00346D61">
      <w:pPr>
        <w:pStyle w:val="Listalpha"/>
      </w:pPr>
      <w:r w:rsidRPr="00B47A8F">
        <w:t>Related Technical Codes which must</w:t>
      </w:r>
      <w:r w:rsidR="00DB3EAD">
        <w:t>,</w:t>
      </w:r>
      <w:r w:rsidRPr="00B47A8F">
        <w:t xml:space="preserve"> where relevant</w:t>
      </w:r>
      <w:r w:rsidR="00DB3EAD">
        <w:t>;</w:t>
      </w:r>
      <w:r w:rsidRPr="00B47A8F">
        <w:t xml:space="preserve"> be applied</w:t>
      </w:r>
    </w:p>
    <w:p w14:paraId="7AE37252" w14:textId="77777777" w:rsidR="00131679" w:rsidRPr="00B47A8F" w:rsidRDefault="00131679" w:rsidP="00346D61">
      <w:pPr>
        <w:pStyle w:val="Listalpha"/>
      </w:pPr>
      <w:r w:rsidRPr="00B47A8F">
        <w:t>Applicable technical standards</w:t>
      </w:r>
    </w:p>
    <w:p w14:paraId="02A5B86B" w14:textId="1C6AE962" w:rsidR="00887984" w:rsidRPr="00B47A8F" w:rsidRDefault="007D2CBB" w:rsidP="00346D61">
      <w:pPr>
        <w:pStyle w:val="Listalpha"/>
      </w:pPr>
      <w:r>
        <w:t>utility</w:t>
      </w:r>
      <w:r w:rsidR="00887984" w:rsidRPr="00B47A8F">
        <w:t xml:space="preserve"> obligations</w:t>
      </w:r>
    </w:p>
    <w:p w14:paraId="2AA08177" w14:textId="77777777" w:rsidR="00887984" w:rsidRPr="00B47A8F" w:rsidRDefault="00887984" w:rsidP="00346D61">
      <w:pPr>
        <w:pStyle w:val="Listalpha"/>
      </w:pPr>
      <w:r w:rsidRPr="00B47A8F">
        <w:t>Responsibilities of ‘authorised persons’</w:t>
      </w:r>
    </w:p>
    <w:p w14:paraId="6A938C98" w14:textId="77777777" w:rsidR="00887984" w:rsidRPr="00B47A8F" w:rsidRDefault="00887984" w:rsidP="00346D61">
      <w:pPr>
        <w:pStyle w:val="Listalpha"/>
      </w:pPr>
      <w:r w:rsidRPr="00B47A8F">
        <w:t>Customer obligations</w:t>
      </w:r>
      <w:r w:rsidR="00DB0A00" w:rsidRPr="00B47A8F">
        <w:t>, including property developers, builders and plumbers who are acting on behalf o</w:t>
      </w:r>
      <w:r w:rsidR="005D3815" w:rsidRPr="00B47A8F">
        <w:t>f</w:t>
      </w:r>
      <w:r w:rsidR="00DB0A00" w:rsidRPr="00B47A8F">
        <w:t xml:space="preserve"> customers</w:t>
      </w:r>
    </w:p>
    <w:p w14:paraId="3985964F" w14:textId="77777777" w:rsidR="00887984" w:rsidRPr="00B47A8F" w:rsidRDefault="00887984" w:rsidP="00346D61">
      <w:pPr>
        <w:pStyle w:val="Listalpha"/>
      </w:pPr>
      <w:r w:rsidRPr="00B47A8F">
        <w:t>Requirements for location</w:t>
      </w:r>
      <w:r w:rsidR="00DB0A00" w:rsidRPr="00B47A8F">
        <w:t xml:space="preserve"> and security</w:t>
      </w:r>
      <w:r w:rsidRPr="00B47A8F">
        <w:t xml:space="preserve"> of gas connection and meter assembly</w:t>
      </w:r>
    </w:p>
    <w:p w14:paraId="54E42E8A" w14:textId="77777777" w:rsidR="00887984" w:rsidRPr="00B47A8F" w:rsidRDefault="00887984" w:rsidP="00346D61">
      <w:pPr>
        <w:pStyle w:val="Listalpha"/>
      </w:pPr>
      <w:r w:rsidRPr="00B47A8F">
        <w:t>Requirements for safe installation, operation and maintenance</w:t>
      </w:r>
      <w:r w:rsidR="00DB0A00" w:rsidRPr="00B47A8F">
        <w:t xml:space="preserve"> of gas connections and meter assemblies</w:t>
      </w:r>
    </w:p>
    <w:p w14:paraId="50DA35CE" w14:textId="77777777" w:rsidR="003631F7" w:rsidRPr="009C71D7" w:rsidRDefault="003631F7" w:rsidP="00346D61">
      <w:pPr>
        <w:pStyle w:val="Listalpha"/>
      </w:pPr>
      <w:r w:rsidRPr="00B47A8F">
        <w:t>Requirements for inspection and testing of existing internal meter assemblies</w:t>
      </w:r>
    </w:p>
    <w:p w14:paraId="5E4EF939" w14:textId="77777777" w:rsidR="00DB0A00" w:rsidRPr="00B47A8F" w:rsidRDefault="00DB0A00" w:rsidP="00346D61">
      <w:pPr>
        <w:pStyle w:val="Heading2"/>
      </w:pPr>
      <w:bookmarkStart w:id="37" w:name="_Toc75877268"/>
      <w:r w:rsidRPr="00B47A8F">
        <w:t>Mandatory provisions of the Gas Service and Installation Rules</w:t>
      </w:r>
      <w:bookmarkEnd w:id="37"/>
    </w:p>
    <w:p w14:paraId="16BBF44C" w14:textId="77777777" w:rsidR="008F3BF1" w:rsidRPr="00B47A8F" w:rsidRDefault="002368A6" w:rsidP="009B2317">
      <w:pPr>
        <w:pStyle w:val="Heading3"/>
        <w:numPr>
          <w:ilvl w:val="2"/>
          <w:numId w:val="18"/>
        </w:numPr>
      </w:pPr>
      <w:r w:rsidRPr="00B47A8F">
        <w:t>Gas Network Boundary</w:t>
      </w:r>
    </w:p>
    <w:p w14:paraId="4397D35D" w14:textId="77777777" w:rsidR="00131679" w:rsidRPr="00202E5D" w:rsidRDefault="00131679" w:rsidP="009B2317">
      <w:pPr>
        <w:pStyle w:val="ListNumber"/>
        <w:numPr>
          <w:ilvl w:val="0"/>
          <w:numId w:val="70"/>
        </w:numPr>
        <w:rPr>
          <w:lang w:val="en-AU"/>
        </w:rPr>
      </w:pPr>
      <w:r w:rsidRPr="00202E5D">
        <w:rPr>
          <w:lang w:val="en-AU"/>
        </w:rPr>
        <w:t>GS &amp; I Rules must specify the boundary between a gas network and a customer’s premises in accordance with the Gas Network Boundary Code.</w:t>
      </w:r>
    </w:p>
    <w:p w14:paraId="329462C3" w14:textId="77777777" w:rsidR="002368A6" w:rsidRPr="00B47A8F" w:rsidRDefault="002368A6" w:rsidP="009B2317">
      <w:pPr>
        <w:pStyle w:val="Heading3"/>
        <w:numPr>
          <w:ilvl w:val="2"/>
          <w:numId w:val="18"/>
        </w:numPr>
      </w:pPr>
      <w:r w:rsidRPr="00B47A8F">
        <w:t>Gas Metering</w:t>
      </w:r>
      <w:r w:rsidR="000A7198">
        <w:t xml:space="preserve"> Code</w:t>
      </w:r>
    </w:p>
    <w:p w14:paraId="019DB3BA" w14:textId="2A57C26D" w:rsidR="00214897" w:rsidRPr="00202E5D" w:rsidRDefault="00131679" w:rsidP="009B2317">
      <w:pPr>
        <w:pStyle w:val="ListNumber"/>
        <w:numPr>
          <w:ilvl w:val="0"/>
          <w:numId w:val="71"/>
        </w:numPr>
        <w:rPr>
          <w:lang w:val="en-AU"/>
        </w:rPr>
      </w:pPr>
      <w:r w:rsidRPr="00202E5D">
        <w:rPr>
          <w:lang w:val="en-AU"/>
        </w:rPr>
        <w:t>GS &amp; I Rules must not be inconsistent with the requirements of the Gas Metering Code.</w:t>
      </w:r>
    </w:p>
    <w:p w14:paraId="1A0494BB" w14:textId="77777777" w:rsidR="002368A6" w:rsidRPr="00A84693" w:rsidRDefault="002368A6" w:rsidP="009B2317">
      <w:pPr>
        <w:pStyle w:val="Heading3"/>
        <w:numPr>
          <w:ilvl w:val="2"/>
          <w:numId w:val="18"/>
        </w:numPr>
      </w:pPr>
      <w:r w:rsidRPr="00A84693">
        <w:t>Technical Standards</w:t>
      </w:r>
    </w:p>
    <w:p w14:paraId="3CCA7937" w14:textId="77777777" w:rsidR="00214897" w:rsidRPr="00202E5D" w:rsidRDefault="009D4601" w:rsidP="009B2317">
      <w:pPr>
        <w:pStyle w:val="ListNumber"/>
        <w:numPr>
          <w:ilvl w:val="0"/>
          <w:numId w:val="72"/>
        </w:numPr>
        <w:rPr>
          <w:lang w:val="en-AU"/>
        </w:rPr>
      </w:pPr>
      <w:r w:rsidRPr="00202E5D">
        <w:rPr>
          <w:lang w:val="en-AU"/>
        </w:rPr>
        <w:t>Unless stated otherwise in this Code, t</w:t>
      </w:r>
      <w:r w:rsidR="00214897" w:rsidRPr="00202E5D">
        <w:rPr>
          <w:lang w:val="en-AU"/>
        </w:rPr>
        <w:t>he GS&amp;I Rules must not be inconsistent with:</w:t>
      </w:r>
    </w:p>
    <w:p w14:paraId="3E99098F" w14:textId="77777777" w:rsidR="00214897" w:rsidRPr="00B47A8F" w:rsidRDefault="00214897" w:rsidP="009B2317">
      <w:pPr>
        <w:pStyle w:val="Listalpha"/>
        <w:numPr>
          <w:ilvl w:val="0"/>
          <w:numId w:val="13"/>
        </w:numPr>
      </w:pPr>
      <w:r w:rsidRPr="00B47A8F">
        <w:t>AS/NZS 4645 Gas Distribution Networks – Network management.</w:t>
      </w:r>
    </w:p>
    <w:p w14:paraId="10109B8D" w14:textId="77777777" w:rsidR="00214897" w:rsidRPr="00B47A8F" w:rsidRDefault="00214897" w:rsidP="00346D61">
      <w:pPr>
        <w:pStyle w:val="Listalpha"/>
      </w:pPr>
      <w:r w:rsidRPr="00B47A8F">
        <w:t>AS/NZS 5601 Gas installation – General installations.</w:t>
      </w:r>
    </w:p>
    <w:p w14:paraId="682C3993" w14:textId="438CF778" w:rsidR="00214897" w:rsidRPr="00B47A8F" w:rsidRDefault="00214897" w:rsidP="00346D61">
      <w:pPr>
        <w:pStyle w:val="Listalpha"/>
      </w:pPr>
      <w:r w:rsidRPr="00B47A8F">
        <w:t>AS/NZS 60079 Explosive atmospheres.</w:t>
      </w:r>
    </w:p>
    <w:p w14:paraId="03A9B5F1" w14:textId="77777777" w:rsidR="00214897" w:rsidRPr="00B47A8F" w:rsidRDefault="00214897" w:rsidP="00202E5D">
      <w:pPr>
        <w:pStyle w:val="ListNumber"/>
        <w:rPr>
          <w:lang w:val="en-AU"/>
        </w:rPr>
      </w:pPr>
      <w:r w:rsidRPr="00B47A8F">
        <w:rPr>
          <w:lang w:val="en-AU"/>
        </w:rPr>
        <w:t>The GS&amp;I Rules must require persons locating designing, installing commissioning and operating and maintaining gas connections and/or meter assemblies to conform with:</w:t>
      </w:r>
    </w:p>
    <w:p w14:paraId="20B5837E" w14:textId="77777777" w:rsidR="00214897" w:rsidRPr="00B47A8F" w:rsidRDefault="00214897" w:rsidP="009B2317">
      <w:pPr>
        <w:pStyle w:val="Listalpha"/>
        <w:numPr>
          <w:ilvl w:val="0"/>
          <w:numId w:val="14"/>
        </w:numPr>
      </w:pPr>
      <w:r w:rsidRPr="00B47A8F">
        <w:t>AS/NZS 4645 Gas Distribution Networks – Network management.</w:t>
      </w:r>
    </w:p>
    <w:p w14:paraId="6E82414D" w14:textId="77777777" w:rsidR="00214897" w:rsidRPr="00B47A8F" w:rsidRDefault="00214897" w:rsidP="00346D61">
      <w:pPr>
        <w:pStyle w:val="Listalpha"/>
      </w:pPr>
      <w:r w:rsidRPr="00B47A8F">
        <w:t>AS/NZS 5601 Gas installation – General installations.</w:t>
      </w:r>
    </w:p>
    <w:p w14:paraId="16102096" w14:textId="6EB57B75" w:rsidR="00214897" w:rsidRPr="00B47A8F" w:rsidRDefault="00214897" w:rsidP="00346D61">
      <w:pPr>
        <w:pStyle w:val="Listalpha"/>
      </w:pPr>
      <w:r w:rsidRPr="00B47A8F">
        <w:t>AS/NZS 60079 Explosive atmospheres.</w:t>
      </w:r>
    </w:p>
    <w:p w14:paraId="03BEC67B" w14:textId="2BA1535B" w:rsidR="00214897" w:rsidRPr="00B47A8F" w:rsidRDefault="00214897" w:rsidP="00202E5D">
      <w:pPr>
        <w:pStyle w:val="ListNumber"/>
        <w:rPr>
          <w:lang w:val="en-AU"/>
        </w:rPr>
      </w:pPr>
      <w:r w:rsidRPr="00B47A8F">
        <w:rPr>
          <w:lang w:val="en-AU"/>
        </w:rPr>
        <w:t>T</w:t>
      </w:r>
      <w:r w:rsidR="00EC60CF" w:rsidRPr="00B47A8F">
        <w:rPr>
          <w:lang w:val="en-AU"/>
        </w:rPr>
        <w:t>he GS&amp;I Rules must</w:t>
      </w:r>
      <w:r w:rsidRPr="00B47A8F">
        <w:rPr>
          <w:lang w:val="en-AU"/>
        </w:rPr>
        <w:t xml:space="preserve"> specify </w:t>
      </w:r>
      <w:r w:rsidR="00EC60CF" w:rsidRPr="00B47A8F">
        <w:rPr>
          <w:lang w:val="en-AU"/>
        </w:rPr>
        <w:t xml:space="preserve">any </w:t>
      </w:r>
      <w:r w:rsidRPr="00B47A8F">
        <w:rPr>
          <w:lang w:val="en-AU"/>
        </w:rPr>
        <w:t>other technical standards relevant to the location, design, installation, commissioning, operating and maintenance of gas connections, meter assemblies and enclosures with which they must conform.</w:t>
      </w:r>
    </w:p>
    <w:p w14:paraId="48D101B3" w14:textId="77777777" w:rsidR="002368A6" w:rsidRPr="00B47A8F" w:rsidRDefault="002368A6" w:rsidP="009B2317">
      <w:pPr>
        <w:pStyle w:val="Heading3"/>
        <w:numPr>
          <w:ilvl w:val="2"/>
          <w:numId w:val="18"/>
        </w:numPr>
      </w:pPr>
      <w:r w:rsidRPr="00B47A8F">
        <w:lastRenderedPageBreak/>
        <w:t>Gas distributor’s approval to connect to gas network</w:t>
      </w:r>
    </w:p>
    <w:p w14:paraId="153AFF87" w14:textId="03D96EA0" w:rsidR="00214897" w:rsidRPr="00202E5D" w:rsidRDefault="00214897" w:rsidP="009B2317">
      <w:pPr>
        <w:pStyle w:val="ListNumber"/>
        <w:numPr>
          <w:ilvl w:val="0"/>
          <w:numId w:val="73"/>
        </w:numPr>
        <w:rPr>
          <w:lang w:val="en-AU"/>
        </w:rPr>
      </w:pPr>
      <w:r w:rsidRPr="00202E5D">
        <w:rPr>
          <w:lang w:val="en-AU"/>
        </w:rPr>
        <w:t>GS</w:t>
      </w:r>
      <w:r w:rsidRPr="00202E5D">
        <w:rPr>
          <w:spacing w:val="-10"/>
          <w:lang w:val="en-AU"/>
        </w:rPr>
        <w:t xml:space="preserve"> </w:t>
      </w:r>
      <w:r w:rsidRPr="00202E5D">
        <w:rPr>
          <w:lang w:val="en-AU"/>
        </w:rPr>
        <w:t>&amp;</w:t>
      </w:r>
      <w:r w:rsidRPr="00202E5D">
        <w:rPr>
          <w:spacing w:val="-6"/>
          <w:lang w:val="en-AU"/>
        </w:rPr>
        <w:t xml:space="preserve"> </w:t>
      </w:r>
      <w:r w:rsidRPr="00202E5D">
        <w:rPr>
          <w:lang w:val="en-AU"/>
        </w:rPr>
        <w:t>I</w:t>
      </w:r>
      <w:r w:rsidRPr="00202E5D">
        <w:rPr>
          <w:spacing w:val="-7"/>
          <w:lang w:val="en-AU"/>
        </w:rPr>
        <w:t xml:space="preserve"> </w:t>
      </w:r>
      <w:r w:rsidRPr="00202E5D">
        <w:rPr>
          <w:lang w:val="en-AU"/>
        </w:rPr>
        <w:t>Rules</w:t>
      </w:r>
      <w:r w:rsidRPr="00202E5D">
        <w:rPr>
          <w:spacing w:val="-9"/>
          <w:lang w:val="en-AU"/>
        </w:rPr>
        <w:t xml:space="preserve"> </w:t>
      </w:r>
      <w:r w:rsidRPr="00202E5D">
        <w:rPr>
          <w:lang w:val="en-AU"/>
        </w:rPr>
        <w:t>must</w:t>
      </w:r>
      <w:r w:rsidRPr="00202E5D">
        <w:rPr>
          <w:spacing w:val="-7"/>
          <w:lang w:val="en-AU"/>
        </w:rPr>
        <w:t xml:space="preserve"> </w:t>
      </w:r>
      <w:r w:rsidRPr="00202E5D">
        <w:rPr>
          <w:lang w:val="en-AU"/>
        </w:rPr>
        <w:t>state</w:t>
      </w:r>
      <w:r w:rsidRPr="00202E5D">
        <w:rPr>
          <w:spacing w:val="-8"/>
          <w:lang w:val="en-AU"/>
        </w:rPr>
        <w:t xml:space="preserve"> </w:t>
      </w:r>
      <w:r w:rsidRPr="00202E5D">
        <w:rPr>
          <w:lang w:val="en-AU"/>
        </w:rPr>
        <w:t>that</w:t>
      </w:r>
      <w:r w:rsidRPr="00202E5D">
        <w:rPr>
          <w:spacing w:val="-6"/>
          <w:lang w:val="en-AU"/>
        </w:rPr>
        <w:t xml:space="preserve"> </w:t>
      </w:r>
      <w:r w:rsidRPr="00202E5D">
        <w:rPr>
          <w:lang w:val="en-AU"/>
        </w:rPr>
        <w:t>a</w:t>
      </w:r>
      <w:r w:rsidRPr="00202E5D">
        <w:rPr>
          <w:spacing w:val="-8"/>
          <w:lang w:val="en-AU"/>
        </w:rPr>
        <w:t xml:space="preserve"> </w:t>
      </w:r>
      <w:r w:rsidR="009F7F69" w:rsidRPr="00202E5D">
        <w:rPr>
          <w:lang w:val="en-AU"/>
        </w:rPr>
        <w:t>utility</w:t>
      </w:r>
      <w:r w:rsidRPr="00202E5D">
        <w:rPr>
          <w:lang w:val="en-AU"/>
        </w:rPr>
        <w:t>’s</w:t>
      </w:r>
      <w:r w:rsidRPr="00202E5D">
        <w:rPr>
          <w:spacing w:val="-9"/>
          <w:lang w:val="en-AU"/>
        </w:rPr>
        <w:t xml:space="preserve"> </w:t>
      </w:r>
      <w:r w:rsidRPr="00202E5D">
        <w:rPr>
          <w:lang w:val="en-AU"/>
        </w:rPr>
        <w:t>approval</w:t>
      </w:r>
      <w:r w:rsidRPr="00202E5D">
        <w:rPr>
          <w:spacing w:val="-7"/>
          <w:lang w:val="en-AU"/>
        </w:rPr>
        <w:t xml:space="preserve"> </w:t>
      </w:r>
      <w:r w:rsidRPr="00202E5D">
        <w:rPr>
          <w:lang w:val="en-AU"/>
        </w:rPr>
        <w:t>is</w:t>
      </w:r>
      <w:r w:rsidRPr="00202E5D">
        <w:rPr>
          <w:spacing w:val="-8"/>
          <w:lang w:val="en-AU"/>
        </w:rPr>
        <w:t xml:space="preserve"> </w:t>
      </w:r>
      <w:r w:rsidRPr="00202E5D">
        <w:rPr>
          <w:lang w:val="en-AU"/>
        </w:rPr>
        <w:t>to</w:t>
      </w:r>
      <w:r w:rsidRPr="00202E5D">
        <w:rPr>
          <w:spacing w:val="-6"/>
          <w:lang w:val="en-AU"/>
        </w:rPr>
        <w:t xml:space="preserve"> </w:t>
      </w:r>
      <w:r w:rsidRPr="00202E5D">
        <w:rPr>
          <w:lang w:val="en-AU"/>
        </w:rPr>
        <w:t>be</w:t>
      </w:r>
      <w:r w:rsidRPr="00202E5D">
        <w:rPr>
          <w:spacing w:val="-7"/>
          <w:lang w:val="en-AU"/>
        </w:rPr>
        <w:t xml:space="preserve"> </w:t>
      </w:r>
      <w:r w:rsidRPr="00202E5D">
        <w:rPr>
          <w:lang w:val="en-AU"/>
        </w:rPr>
        <w:t>obtained</w:t>
      </w:r>
      <w:r w:rsidRPr="00202E5D">
        <w:rPr>
          <w:spacing w:val="-8"/>
          <w:lang w:val="en-AU"/>
        </w:rPr>
        <w:t xml:space="preserve"> </w:t>
      </w:r>
      <w:r w:rsidRPr="00202E5D">
        <w:rPr>
          <w:lang w:val="en-AU"/>
        </w:rPr>
        <w:t>for</w:t>
      </w:r>
      <w:r w:rsidRPr="00202E5D">
        <w:rPr>
          <w:spacing w:val="-7"/>
          <w:lang w:val="en-AU"/>
        </w:rPr>
        <w:t xml:space="preserve"> </w:t>
      </w:r>
      <w:r w:rsidRPr="00202E5D">
        <w:rPr>
          <w:lang w:val="en-AU"/>
        </w:rPr>
        <w:t xml:space="preserve">connection to the gas network. The </w:t>
      </w:r>
      <w:r w:rsidR="009F7F69" w:rsidRPr="00202E5D">
        <w:rPr>
          <w:lang w:val="en-AU"/>
        </w:rPr>
        <w:t>utility</w:t>
      </w:r>
      <w:r w:rsidRPr="00202E5D">
        <w:rPr>
          <w:lang w:val="en-AU"/>
        </w:rPr>
        <w:t>’s approval or refusal will be based on ensuring minimum gas supply to original or existing gas customers is supplied from a gas connection.</w:t>
      </w:r>
    </w:p>
    <w:p w14:paraId="1369AD2C" w14:textId="453F074F" w:rsidR="00214897" w:rsidRPr="00B47A8F" w:rsidRDefault="007432BB" w:rsidP="00202E5D">
      <w:pPr>
        <w:pStyle w:val="ListNumber"/>
        <w:rPr>
          <w:lang w:val="en-AU"/>
        </w:rPr>
      </w:pPr>
      <w:r w:rsidRPr="00B47A8F">
        <w:rPr>
          <w:lang w:val="en-AU"/>
        </w:rPr>
        <w:t>The GS&amp;I Rules must state that a</w:t>
      </w:r>
      <w:r w:rsidR="00214897" w:rsidRPr="00B47A8F">
        <w:rPr>
          <w:lang w:val="en-AU"/>
        </w:rPr>
        <w:t xml:space="preserve"> </w:t>
      </w:r>
      <w:r w:rsidR="009F7F69">
        <w:rPr>
          <w:lang w:val="en-AU"/>
        </w:rPr>
        <w:t>utility</w:t>
      </w:r>
      <w:r w:rsidR="00214897" w:rsidRPr="00B47A8F">
        <w:rPr>
          <w:spacing w:val="-6"/>
          <w:lang w:val="en-AU"/>
        </w:rPr>
        <w:t xml:space="preserve"> </w:t>
      </w:r>
      <w:r w:rsidR="00214897" w:rsidRPr="00B47A8F">
        <w:rPr>
          <w:lang w:val="en-AU"/>
        </w:rPr>
        <w:t>will:</w:t>
      </w:r>
    </w:p>
    <w:p w14:paraId="58251D44" w14:textId="77777777" w:rsidR="00214897" w:rsidRPr="00B47A8F" w:rsidRDefault="00214897" w:rsidP="009B2317">
      <w:pPr>
        <w:pStyle w:val="Listalpha"/>
        <w:numPr>
          <w:ilvl w:val="0"/>
          <w:numId w:val="26"/>
        </w:numPr>
      </w:pPr>
      <w:r w:rsidRPr="00B47A8F">
        <w:t>not unreasonably refuse connection to the network</w:t>
      </w:r>
      <w:r w:rsidRPr="00346D61">
        <w:rPr>
          <w:spacing w:val="-10"/>
        </w:rPr>
        <w:t xml:space="preserve"> </w:t>
      </w:r>
      <w:r w:rsidRPr="00B47A8F">
        <w:t>and,</w:t>
      </w:r>
      <w:r w:rsidRPr="00346D61">
        <w:rPr>
          <w:noProof/>
          <w:position w:val="-4"/>
        </w:rPr>
        <w:t xml:space="preserve"> </w:t>
      </w:r>
    </w:p>
    <w:p w14:paraId="22E0A0F5" w14:textId="77777777" w:rsidR="00131679" w:rsidRPr="00B47A8F" w:rsidRDefault="00214897" w:rsidP="00346D61">
      <w:pPr>
        <w:pStyle w:val="Listalpha"/>
      </w:pPr>
      <w:r w:rsidRPr="00B47A8F">
        <w:t>refuse to connect to the network any unsafe or non-compliant gas connection.</w:t>
      </w:r>
    </w:p>
    <w:p w14:paraId="1E8B9605" w14:textId="77777777" w:rsidR="00EC60CF" w:rsidRPr="00B47A8F" w:rsidRDefault="002368A6" w:rsidP="009B2317">
      <w:pPr>
        <w:pStyle w:val="Heading3"/>
        <w:numPr>
          <w:ilvl w:val="2"/>
          <w:numId w:val="18"/>
        </w:numPr>
      </w:pPr>
      <w:r w:rsidRPr="00B47A8F">
        <w:t>Labelling of connections</w:t>
      </w:r>
    </w:p>
    <w:p w14:paraId="6C070E70" w14:textId="789A16D2" w:rsidR="00EC60CF" w:rsidRPr="00202E5D" w:rsidRDefault="00EC60CF" w:rsidP="009B2317">
      <w:pPr>
        <w:pStyle w:val="ListNumber"/>
        <w:numPr>
          <w:ilvl w:val="0"/>
          <w:numId w:val="74"/>
        </w:numPr>
        <w:rPr>
          <w:lang w:val="en-AU"/>
        </w:rPr>
      </w:pPr>
      <w:r w:rsidRPr="00202E5D">
        <w:rPr>
          <w:lang w:val="en-AU"/>
        </w:rPr>
        <w:t>If</w:t>
      </w:r>
      <w:r w:rsidRPr="00202E5D">
        <w:rPr>
          <w:spacing w:val="-11"/>
          <w:lang w:val="en-AU"/>
        </w:rPr>
        <w:t xml:space="preserve"> </w:t>
      </w:r>
      <w:r w:rsidRPr="00202E5D">
        <w:rPr>
          <w:lang w:val="en-AU"/>
        </w:rPr>
        <w:t>the</w:t>
      </w:r>
      <w:r w:rsidRPr="00202E5D">
        <w:rPr>
          <w:spacing w:val="-11"/>
          <w:lang w:val="en-AU"/>
        </w:rPr>
        <w:t xml:space="preserve"> </w:t>
      </w:r>
      <w:r w:rsidRPr="00202E5D">
        <w:rPr>
          <w:lang w:val="en-AU"/>
        </w:rPr>
        <w:t>premises</w:t>
      </w:r>
      <w:r w:rsidRPr="00202E5D">
        <w:rPr>
          <w:spacing w:val="-11"/>
          <w:lang w:val="en-AU"/>
        </w:rPr>
        <w:t xml:space="preserve"> </w:t>
      </w:r>
      <w:r w:rsidRPr="00202E5D">
        <w:rPr>
          <w:lang w:val="en-AU"/>
        </w:rPr>
        <w:t>have</w:t>
      </w:r>
      <w:r w:rsidRPr="00202E5D">
        <w:rPr>
          <w:spacing w:val="-9"/>
          <w:lang w:val="en-AU"/>
        </w:rPr>
        <w:t xml:space="preserve"> </w:t>
      </w:r>
      <w:r w:rsidRPr="00202E5D">
        <w:rPr>
          <w:lang w:val="en-AU"/>
        </w:rPr>
        <w:t>sub-tenancies</w:t>
      </w:r>
      <w:r w:rsidRPr="00202E5D">
        <w:rPr>
          <w:spacing w:val="-11"/>
          <w:lang w:val="en-AU"/>
        </w:rPr>
        <w:t xml:space="preserve"> </w:t>
      </w:r>
      <w:r w:rsidRPr="00202E5D">
        <w:rPr>
          <w:lang w:val="en-AU"/>
        </w:rPr>
        <w:t>with</w:t>
      </w:r>
      <w:r w:rsidRPr="00202E5D">
        <w:rPr>
          <w:spacing w:val="-9"/>
          <w:lang w:val="en-AU"/>
        </w:rPr>
        <w:t xml:space="preserve"> </w:t>
      </w:r>
      <w:r w:rsidRPr="00202E5D">
        <w:rPr>
          <w:lang w:val="en-AU"/>
        </w:rPr>
        <w:t>separate</w:t>
      </w:r>
      <w:r w:rsidRPr="00202E5D">
        <w:rPr>
          <w:spacing w:val="-11"/>
          <w:lang w:val="en-AU"/>
        </w:rPr>
        <w:t xml:space="preserve"> </w:t>
      </w:r>
      <w:r w:rsidRPr="00202E5D">
        <w:rPr>
          <w:lang w:val="en-AU"/>
        </w:rPr>
        <w:t>gas</w:t>
      </w:r>
      <w:r w:rsidRPr="00202E5D">
        <w:rPr>
          <w:spacing w:val="-11"/>
          <w:lang w:val="en-AU"/>
        </w:rPr>
        <w:t xml:space="preserve"> </w:t>
      </w:r>
      <w:r w:rsidRPr="00202E5D">
        <w:rPr>
          <w:lang w:val="en-AU"/>
        </w:rPr>
        <w:t>connections</w:t>
      </w:r>
      <w:r w:rsidRPr="00202E5D">
        <w:rPr>
          <w:spacing w:val="-11"/>
          <w:lang w:val="en-AU"/>
        </w:rPr>
        <w:t xml:space="preserve"> </w:t>
      </w:r>
      <w:r w:rsidRPr="00202E5D">
        <w:rPr>
          <w:lang w:val="en-AU"/>
        </w:rPr>
        <w:t>to</w:t>
      </w:r>
      <w:r w:rsidRPr="00202E5D">
        <w:rPr>
          <w:spacing w:val="54"/>
          <w:lang w:val="en-AU"/>
        </w:rPr>
        <w:t xml:space="preserve"> </w:t>
      </w:r>
      <w:r w:rsidRPr="00202E5D">
        <w:rPr>
          <w:lang w:val="en-AU"/>
        </w:rPr>
        <w:t>separate</w:t>
      </w:r>
      <w:r w:rsidRPr="00202E5D">
        <w:rPr>
          <w:spacing w:val="-9"/>
          <w:lang w:val="en-AU"/>
        </w:rPr>
        <w:t xml:space="preserve"> </w:t>
      </w:r>
      <w:r w:rsidRPr="00202E5D">
        <w:rPr>
          <w:lang w:val="en-AU"/>
        </w:rPr>
        <w:t>customers,</w:t>
      </w:r>
      <w:r w:rsidRPr="00202E5D">
        <w:rPr>
          <w:spacing w:val="-8"/>
          <w:lang w:val="en-AU"/>
        </w:rPr>
        <w:t xml:space="preserve"> </w:t>
      </w:r>
      <w:r w:rsidRPr="00202E5D">
        <w:rPr>
          <w:lang w:val="en-AU"/>
        </w:rPr>
        <w:t>GS</w:t>
      </w:r>
      <w:r w:rsidRPr="00202E5D">
        <w:rPr>
          <w:spacing w:val="-11"/>
          <w:lang w:val="en-AU"/>
        </w:rPr>
        <w:t xml:space="preserve"> </w:t>
      </w:r>
      <w:r w:rsidRPr="00202E5D">
        <w:rPr>
          <w:lang w:val="en-AU"/>
        </w:rPr>
        <w:t>&amp;</w:t>
      </w:r>
      <w:r w:rsidRPr="00202E5D">
        <w:rPr>
          <w:spacing w:val="-10"/>
          <w:lang w:val="en-AU"/>
        </w:rPr>
        <w:t xml:space="preserve"> </w:t>
      </w:r>
      <w:r w:rsidRPr="00202E5D">
        <w:rPr>
          <w:lang w:val="en-AU"/>
        </w:rPr>
        <w:t>I</w:t>
      </w:r>
      <w:r w:rsidRPr="00202E5D">
        <w:rPr>
          <w:spacing w:val="-7"/>
          <w:lang w:val="en-AU"/>
        </w:rPr>
        <w:t xml:space="preserve"> </w:t>
      </w:r>
      <w:r w:rsidRPr="00202E5D">
        <w:rPr>
          <w:lang w:val="en-AU"/>
        </w:rPr>
        <w:t>Rules</w:t>
      </w:r>
      <w:r w:rsidRPr="00202E5D">
        <w:rPr>
          <w:spacing w:val="-8"/>
          <w:lang w:val="en-AU"/>
        </w:rPr>
        <w:t xml:space="preserve"> </w:t>
      </w:r>
      <w:r w:rsidRPr="00202E5D">
        <w:rPr>
          <w:lang w:val="en-AU"/>
        </w:rPr>
        <w:t>will require</w:t>
      </w:r>
      <w:r w:rsidRPr="00202E5D">
        <w:rPr>
          <w:spacing w:val="-8"/>
          <w:lang w:val="en-AU"/>
        </w:rPr>
        <w:t xml:space="preserve"> </w:t>
      </w:r>
      <w:r w:rsidRPr="00202E5D">
        <w:rPr>
          <w:lang w:val="en-AU"/>
        </w:rPr>
        <w:t>a</w:t>
      </w:r>
      <w:r w:rsidRPr="00202E5D">
        <w:rPr>
          <w:spacing w:val="-10"/>
          <w:lang w:val="en-AU"/>
        </w:rPr>
        <w:t xml:space="preserve"> </w:t>
      </w:r>
      <w:r w:rsidR="009F7F69" w:rsidRPr="00202E5D">
        <w:rPr>
          <w:lang w:val="en-AU"/>
        </w:rPr>
        <w:t>utility</w:t>
      </w:r>
      <w:r w:rsidRPr="00202E5D">
        <w:rPr>
          <w:spacing w:val="-9"/>
          <w:lang w:val="en-AU"/>
        </w:rPr>
        <w:t xml:space="preserve"> </w:t>
      </w:r>
      <w:r w:rsidRPr="00202E5D">
        <w:rPr>
          <w:lang w:val="en-AU"/>
        </w:rPr>
        <w:t>to</w:t>
      </w:r>
      <w:r w:rsidRPr="00202E5D">
        <w:rPr>
          <w:spacing w:val="-10"/>
          <w:lang w:val="en-AU"/>
        </w:rPr>
        <w:t xml:space="preserve"> </w:t>
      </w:r>
      <w:r w:rsidRPr="00202E5D">
        <w:rPr>
          <w:lang w:val="en-AU"/>
        </w:rPr>
        <w:t>mark</w:t>
      </w:r>
      <w:r w:rsidRPr="00202E5D">
        <w:rPr>
          <w:spacing w:val="-7"/>
          <w:lang w:val="en-AU"/>
        </w:rPr>
        <w:t xml:space="preserve"> </w:t>
      </w:r>
      <w:r w:rsidRPr="00202E5D">
        <w:rPr>
          <w:lang w:val="en-AU"/>
        </w:rPr>
        <w:t>and</w:t>
      </w:r>
      <w:r w:rsidRPr="00202E5D">
        <w:rPr>
          <w:spacing w:val="22"/>
          <w:lang w:val="en-AU"/>
        </w:rPr>
        <w:t xml:space="preserve"> </w:t>
      </w:r>
      <w:r w:rsidRPr="00202E5D">
        <w:rPr>
          <w:lang w:val="en-AU"/>
        </w:rPr>
        <w:t>identify</w:t>
      </w:r>
      <w:r w:rsidRPr="00202E5D">
        <w:rPr>
          <w:spacing w:val="-10"/>
          <w:lang w:val="en-AU"/>
        </w:rPr>
        <w:t xml:space="preserve"> </w:t>
      </w:r>
      <w:r w:rsidRPr="00202E5D">
        <w:rPr>
          <w:lang w:val="en-AU"/>
        </w:rPr>
        <w:t>each</w:t>
      </w:r>
      <w:r w:rsidRPr="00202E5D">
        <w:rPr>
          <w:spacing w:val="-13"/>
          <w:lang w:val="en-AU"/>
        </w:rPr>
        <w:t xml:space="preserve"> </w:t>
      </w:r>
      <w:r w:rsidRPr="00202E5D">
        <w:rPr>
          <w:lang w:val="en-AU"/>
        </w:rPr>
        <w:t>gas</w:t>
      </w:r>
      <w:r w:rsidRPr="00202E5D">
        <w:rPr>
          <w:spacing w:val="-7"/>
          <w:lang w:val="en-AU"/>
        </w:rPr>
        <w:t xml:space="preserve"> </w:t>
      </w:r>
      <w:r w:rsidRPr="00202E5D">
        <w:rPr>
          <w:lang w:val="en-AU"/>
        </w:rPr>
        <w:t>connection.</w:t>
      </w:r>
      <w:r w:rsidRPr="00202E5D">
        <w:rPr>
          <w:spacing w:val="-11"/>
          <w:lang w:val="en-AU"/>
        </w:rPr>
        <w:t xml:space="preserve"> </w:t>
      </w:r>
      <w:r w:rsidRPr="00202E5D">
        <w:rPr>
          <w:lang w:val="en-AU"/>
        </w:rPr>
        <w:t>The</w:t>
      </w:r>
      <w:r w:rsidRPr="00202E5D">
        <w:rPr>
          <w:spacing w:val="-10"/>
          <w:lang w:val="en-AU"/>
        </w:rPr>
        <w:t xml:space="preserve"> </w:t>
      </w:r>
      <w:r w:rsidRPr="00202E5D">
        <w:rPr>
          <w:lang w:val="en-AU"/>
        </w:rPr>
        <w:t>identification</w:t>
      </w:r>
      <w:r w:rsidRPr="00202E5D">
        <w:rPr>
          <w:spacing w:val="-8"/>
          <w:lang w:val="en-AU"/>
        </w:rPr>
        <w:t xml:space="preserve"> </w:t>
      </w:r>
      <w:r w:rsidRPr="00202E5D">
        <w:rPr>
          <w:lang w:val="en-AU"/>
        </w:rPr>
        <w:t>must</w:t>
      </w:r>
      <w:r w:rsidRPr="00202E5D">
        <w:rPr>
          <w:spacing w:val="-9"/>
          <w:lang w:val="en-AU"/>
        </w:rPr>
        <w:t xml:space="preserve"> </w:t>
      </w:r>
      <w:r w:rsidRPr="00202E5D">
        <w:rPr>
          <w:lang w:val="en-AU"/>
        </w:rPr>
        <w:t>be</w:t>
      </w:r>
      <w:r w:rsidRPr="00202E5D">
        <w:rPr>
          <w:spacing w:val="-8"/>
          <w:lang w:val="en-AU"/>
        </w:rPr>
        <w:t xml:space="preserve"> </w:t>
      </w:r>
      <w:r w:rsidRPr="00202E5D">
        <w:rPr>
          <w:lang w:val="en-AU"/>
        </w:rPr>
        <w:t>placed</w:t>
      </w:r>
      <w:r w:rsidRPr="00202E5D">
        <w:rPr>
          <w:spacing w:val="-10"/>
          <w:lang w:val="en-AU"/>
        </w:rPr>
        <w:t xml:space="preserve"> </w:t>
      </w:r>
      <w:r w:rsidRPr="00202E5D">
        <w:rPr>
          <w:lang w:val="en-AU"/>
        </w:rPr>
        <w:t>on</w:t>
      </w:r>
      <w:r w:rsidRPr="00202E5D">
        <w:rPr>
          <w:spacing w:val="-8"/>
          <w:lang w:val="en-AU"/>
        </w:rPr>
        <w:t xml:space="preserve"> </w:t>
      </w:r>
      <w:r w:rsidRPr="00202E5D">
        <w:rPr>
          <w:lang w:val="en-AU"/>
        </w:rPr>
        <w:t>the gas connection / gas meter</w:t>
      </w:r>
      <w:r w:rsidRPr="00202E5D">
        <w:rPr>
          <w:spacing w:val="17"/>
          <w:lang w:val="en-AU"/>
        </w:rPr>
        <w:t xml:space="preserve"> </w:t>
      </w:r>
      <w:r w:rsidR="00267524" w:rsidRPr="00202E5D">
        <w:rPr>
          <w:lang w:val="en-AU"/>
        </w:rPr>
        <w:t>assembly</w:t>
      </w:r>
      <w:r w:rsidRPr="00202E5D">
        <w:rPr>
          <w:lang w:val="en-AU"/>
        </w:rPr>
        <w:t>.</w:t>
      </w:r>
    </w:p>
    <w:p w14:paraId="65C1C99C" w14:textId="59F755FF" w:rsidR="002368A6" w:rsidRPr="00A84693" w:rsidRDefault="0021113F" w:rsidP="009B2317">
      <w:pPr>
        <w:pStyle w:val="Heading3"/>
        <w:numPr>
          <w:ilvl w:val="2"/>
          <w:numId w:val="18"/>
        </w:numPr>
      </w:pPr>
      <w:bookmarkStart w:id="38" w:name="_Ref63776284"/>
      <w:r w:rsidRPr="00A84693">
        <w:t>Installation</w:t>
      </w:r>
      <w:r w:rsidR="00F96747" w:rsidRPr="00A84693">
        <w:t xml:space="preserve"> </w:t>
      </w:r>
      <w:r w:rsidR="00F96747">
        <w:t>of g</w:t>
      </w:r>
      <w:r w:rsidR="002368A6" w:rsidRPr="00A84693">
        <w:t xml:space="preserve">as meter </w:t>
      </w:r>
      <w:r w:rsidR="00196622" w:rsidRPr="00A84693">
        <w:t>assembl</w:t>
      </w:r>
      <w:r w:rsidR="00F96747">
        <w:t>ies</w:t>
      </w:r>
      <w:bookmarkEnd w:id="38"/>
      <w:r w:rsidR="002368A6" w:rsidRPr="00A84693">
        <w:t xml:space="preserve"> </w:t>
      </w:r>
    </w:p>
    <w:p w14:paraId="5660474D" w14:textId="77777777" w:rsidR="00EC60CF" w:rsidRPr="00202E5D" w:rsidRDefault="00EC60CF" w:rsidP="009B2317">
      <w:pPr>
        <w:pStyle w:val="ListNumber"/>
        <w:numPr>
          <w:ilvl w:val="0"/>
          <w:numId w:val="75"/>
        </w:numPr>
        <w:rPr>
          <w:lang w:val="en-AU"/>
        </w:rPr>
      </w:pPr>
      <w:r w:rsidRPr="00202E5D">
        <w:rPr>
          <w:rFonts w:ascii="Times New Roman"/>
          <w:sz w:val="20"/>
          <w:lang w:val="en-AU"/>
        </w:rPr>
        <w:t xml:space="preserve"> </w:t>
      </w:r>
      <w:r w:rsidRPr="00202E5D">
        <w:rPr>
          <w:rFonts w:ascii="Times New Roman"/>
          <w:spacing w:val="-7"/>
          <w:sz w:val="20"/>
          <w:lang w:val="en-AU"/>
        </w:rPr>
        <w:t xml:space="preserve"> </w:t>
      </w:r>
      <w:bookmarkStart w:id="39" w:name="_Ref63776286"/>
      <w:r w:rsidRPr="00202E5D">
        <w:rPr>
          <w:lang w:val="en-AU"/>
        </w:rPr>
        <w:t>GS &amp; I Rules must state</w:t>
      </w:r>
      <w:r w:rsidRPr="00202E5D">
        <w:rPr>
          <w:spacing w:val="-22"/>
          <w:lang w:val="en-AU"/>
        </w:rPr>
        <w:t xml:space="preserve"> </w:t>
      </w:r>
      <w:r w:rsidRPr="00202E5D">
        <w:rPr>
          <w:lang w:val="en-AU"/>
        </w:rPr>
        <w:t>that:</w:t>
      </w:r>
      <w:bookmarkEnd w:id="39"/>
    </w:p>
    <w:p w14:paraId="469C48D0" w14:textId="17F4C3E3" w:rsidR="00EC60CF" w:rsidRPr="00A84693" w:rsidRDefault="00EC60CF" w:rsidP="009B2317">
      <w:pPr>
        <w:pStyle w:val="Listalpha"/>
        <w:numPr>
          <w:ilvl w:val="0"/>
          <w:numId w:val="15"/>
        </w:numPr>
      </w:pPr>
      <w:r w:rsidRPr="00B47A8F">
        <w:t xml:space="preserve">a </w:t>
      </w:r>
      <w:r w:rsidR="009F7F69">
        <w:t>utility</w:t>
      </w:r>
      <w:r w:rsidRPr="00A84693">
        <w:t xml:space="preserve">’s </w:t>
      </w:r>
      <w:r w:rsidR="00094818" w:rsidRPr="00A84693">
        <w:t xml:space="preserve">gas </w:t>
      </w:r>
      <w:r w:rsidR="00DB3EAD" w:rsidRPr="00A84693">
        <w:t xml:space="preserve">meter </w:t>
      </w:r>
      <w:r w:rsidR="00196622" w:rsidRPr="00A84693">
        <w:t xml:space="preserve">assembly </w:t>
      </w:r>
      <w:r w:rsidRPr="00A84693">
        <w:t>must be placed external to a</w:t>
      </w:r>
      <w:r w:rsidR="009D4601" w:rsidRPr="00346D61">
        <w:rPr>
          <w:spacing w:val="-37"/>
        </w:rPr>
        <w:t xml:space="preserve"> </w:t>
      </w:r>
      <w:r w:rsidRPr="00A84693">
        <w:t>customer’s</w:t>
      </w:r>
      <w:r w:rsidRPr="00346D61">
        <w:rPr>
          <w:spacing w:val="-1"/>
        </w:rPr>
        <w:t xml:space="preserve"> </w:t>
      </w:r>
      <w:r w:rsidRPr="00A84693">
        <w:t>building</w:t>
      </w:r>
      <w:r w:rsidR="0022587B" w:rsidRPr="00A84693">
        <w:t>.</w:t>
      </w:r>
    </w:p>
    <w:p w14:paraId="74A2265B" w14:textId="11C03F7A" w:rsidR="00EC60CF" w:rsidRPr="00B47A8F" w:rsidRDefault="003B606C" w:rsidP="00346D61">
      <w:pPr>
        <w:pStyle w:val="Listalpha"/>
      </w:pPr>
      <w:r>
        <w:t xml:space="preserve">only </w:t>
      </w:r>
      <w:r w:rsidR="0022587B" w:rsidRPr="00A84693">
        <w:t>where an external location is not available, a room to house the gas meter</w:t>
      </w:r>
      <w:r w:rsidR="000D4FCD">
        <w:t xml:space="preserve"> assembly</w:t>
      </w:r>
      <w:r w:rsidR="0022587B" w:rsidRPr="00B47A8F">
        <w:t xml:space="preserve"> </w:t>
      </w:r>
      <w:r w:rsidR="00EC60CF" w:rsidRPr="00B47A8F">
        <w:t xml:space="preserve">(enclosure) may be utilised. Enclosures, unless this Code requires otherwise, must comply with </w:t>
      </w:r>
      <w:r w:rsidR="007D0BDA">
        <w:t xml:space="preserve">relevant </w:t>
      </w:r>
      <w:r w:rsidR="00EC60CF" w:rsidRPr="00B47A8F">
        <w:t>technical standards</w:t>
      </w:r>
      <w:r w:rsidR="00765DA3">
        <w:t>. Specifically</w:t>
      </w:r>
      <w:r w:rsidR="00EC60CF" w:rsidRPr="00B47A8F">
        <w:t>:</w:t>
      </w:r>
    </w:p>
    <w:p w14:paraId="0BA66640" w14:textId="77777777" w:rsidR="00EC60CF" w:rsidRPr="0095165A" w:rsidRDefault="00EC60CF" w:rsidP="0095165A">
      <w:pPr>
        <w:pStyle w:val="ListNumber2"/>
        <w:numPr>
          <w:ilvl w:val="0"/>
          <w:numId w:val="40"/>
        </w:numPr>
        <w:rPr>
          <w:lang w:val="en-AU"/>
        </w:rPr>
      </w:pPr>
      <w:r w:rsidRPr="0095165A">
        <w:rPr>
          <w:lang w:val="en-AU"/>
        </w:rPr>
        <w:t xml:space="preserve">the enclosure access (ingress and egress) must be part of the external face </w:t>
      </w:r>
      <w:r w:rsidR="00CF6FDA" w:rsidRPr="0095165A">
        <w:rPr>
          <w:lang w:val="en-AU"/>
        </w:rPr>
        <w:t xml:space="preserve">and at ground level </w:t>
      </w:r>
      <w:r w:rsidRPr="0095165A">
        <w:rPr>
          <w:lang w:val="en-AU"/>
        </w:rPr>
        <w:t>of the customer’s building.</w:t>
      </w:r>
    </w:p>
    <w:p w14:paraId="09AD5C07" w14:textId="77777777" w:rsidR="00EC60CF" w:rsidRPr="00B47A8F" w:rsidRDefault="00EC60CF" w:rsidP="0095165A">
      <w:pPr>
        <w:pStyle w:val="ListNumber2"/>
        <w:rPr>
          <w:lang w:val="en-AU"/>
        </w:rPr>
      </w:pPr>
      <w:r w:rsidRPr="00B47A8F">
        <w:rPr>
          <w:lang w:val="en-AU"/>
        </w:rPr>
        <w:t>be sealed (i.e. is ‘gas tight’) from the building.</w:t>
      </w:r>
    </w:p>
    <w:p w14:paraId="5AB0238D" w14:textId="035F9596" w:rsidR="00EC60CF" w:rsidRPr="00B47A8F" w:rsidRDefault="00EC60CF" w:rsidP="0095165A">
      <w:pPr>
        <w:pStyle w:val="ListNumber2"/>
        <w:rPr>
          <w:lang w:val="en-AU"/>
        </w:rPr>
      </w:pPr>
      <w:r w:rsidRPr="00B47A8F">
        <w:rPr>
          <w:lang w:val="en-AU"/>
        </w:rPr>
        <w:t>gas meter</w:t>
      </w:r>
      <w:r w:rsidR="000D4FCD">
        <w:rPr>
          <w:lang w:val="en-AU"/>
        </w:rPr>
        <w:t xml:space="preserve"> assembly</w:t>
      </w:r>
      <w:r w:rsidRPr="00B47A8F">
        <w:rPr>
          <w:lang w:val="en-AU"/>
        </w:rPr>
        <w:t xml:space="preserve"> must meet ventilation and venting standards.</w:t>
      </w:r>
    </w:p>
    <w:p w14:paraId="3250BC1A" w14:textId="12834875" w:rsidR="00EC60CF" w:rsidRPr="00B47A8F" w:rsidRDefault="00EC60CF" w:rsidP="0095165A">
      <w:pPr>
        <w:pStyle w:val="ListNumber2"/>
        <w:rPr>
          <w:lang w:val="en-AU"/>
        </w:rPr>
      </w:pPr>
      <w:r w:rsidRPr="00B47A8F">
        <w:rPr>
          <w:lang w:val="en-AU"/>
        </w:rPr>
        <w:t xml:space="preserve">be in a location that provides safe and unimpeded access for persons whose responsibility it is to; test, adjust, maintain, repair or replace the </w:t>
      </w:r>
      <w:r w:rsidR="00F96747">
        <w:rPr>
          <w:lang w:val="en-AU"/>
        </w:rPr>
        <w:t xml:space="preserve">gas </w:t>
      </w:r>
      <w:r w:rsidRPr="00B47A8F">
        <w:rPr>
          <w:lang w:val="en-AU"/>
        </w:rPr>
        <w:t>meter</w:t>
      </w:r>
      <w:r w:rsidR="000D4FCD">
        <w:rPr>
          <w:lang w:val="en-AU"/>
        </w:rPr>
        <w:t xml:space="preserve"> assembly</w:t>
      </w:r>
      <w:r w:rsidRPr="00B47A8F">
        <w:rPr>
          <w:lang w:val="en-AU"/>
        </w:rPr>
        <w:t>.</w:t>
      </w:r>
    </w:p>
    <w:p w14:paraId="5E4D1027" w14:textId="77777777" w:rsidR="00EC60CF" w:rsidRPr="00B47A8F" w:rsidRDefault="00EC60CF" w:rsidP="0095165A">
      <w:pPr>
        <w:pStyle w:val="ListNumber2"/>
        <w:rPr>
          <w:lang w:val="en-AU"/>
        </w:rPr>
      </w:pPr>
      <w:r w:rsidRPr="00B47A8F">
        <w:rPr>
          <w:lang w:val="en-AU"/>
        </w:rPr>
        <w:t>enable the safe collection of metering / consumption data.</w:t>
      </w:r>
    </w:p>
    <w:p w14:paraId="4D7198C9" w14:textId="2CDE9E47" w:rsidR="00CF6FDA" w:rsidRPr="00B47A8F" w:rsidRDefault="00EC60CF" w:rsidP="0095165A">
      <w:pPr>
        <w:pStyle w:val="ListNumber2"/>
        <w:rPr>
          <w:lang w:val="en-AU"/>
        </w:rPr>
      </w:pPr>
      <w:r w:rsidRPr="00B47A8F">
        <w:rPr>
          <w:lang w:val="en-AU"/>
        </w:rPr>
        <w:t xml:space="preserve">not </w:t>
      </w:r>
      <w:r w:rsidR="004F718B" w:rsidRPr="00B47A8F">
        <w:rPr>
          <w:lang w:val="en-AU"/>
        </w:rPr>
        <w:t xml:space="preserve">be </w:t>
      </w:r>
      <w:r w:rsidRPr="00B47A8F">
        <w:rPr>
          <w:lang w:val="en-AU"/>
        </w:rPr>
        <w:t>inconsistent with safety and technical requirements of other related industry requirements (e.g. Building Code of Australia, AS</w:t>
      </w:r>
      <w:r w:rsidR="00D528CF">
        <w:rPr>
          <w:lang w:val="en-AU"/>
        </w:rPr>
        <w:t xml:space="preserve">/NZS </w:t>
      </w:r>
      <w:r w:rsidRPr="00B47A8F">
        <w:rPr>
          <w:lang w:val="en-AU"/>
        </w:rPr>
        <w:t>3000 and AS</w:t>
      </w:r>
      <w:r w:rsidR="00E76BBE">
        <w:rPr>
          <w:lang w:val="en-AU"/>
        </w:rPr>
        <w:t xml:space="preserve">/NZS </w:t>
      </w:r>
      <w:r w:rsidRPr="00B47A8F">
        <w:rPr>
          <w:lang w:val="en-AU"/>
        </w:rPr>
        <w:t>60079).</w:t>
      </w:r>
    </w:p>
    <w:p w14:paraId="19FF3116" w14:textId="7C3541CD" w:rsidR="00EC60CF" w:rsidRPr="00CF6FDA" w:rsidRDefault="00EC60CF" w:rsidP="0095165A">
      <w:pPr>
        <w:pStyle w:val="ListNumber2"/>
        <w:rPr>
          <w:lang w:val="en-AU"/>
        </w:rPr>
      </w:pPr>
      <w:r w:rsidRPr="00CF6FDA">
        <w:rPr>
          <w:lang w:val="en-AU"/>
        </w:rPr>
        <w:t xml:space="preserve">be approved by the </w:t>
      </w:r>
      <w:r w:rsidR="009F7F69">
        <w:rPr>
          <w:lang w:val="en-AU"/>
        </w:rPr>
        <w:t>utility</w:t>
      </w:r>
      <w:r w:rsidRPr="00CF6FDA">
        <w:rPr>
          <w:lang w:val="en-AU"/>
        </w:rPr>
        <w:t>.</w:t>
      </w:r>
    </w:p>
    <w:p w14:paraId="6E0AD934" w14:textId="087D01C9" w:rsidR="00EC60CF" w:rsidRPr="00B47A8F" w:rsidRDefault="00EC60CF" w:rsidP="00346D61">
      <w:pPr>
        <w:pStyle w:val="Listalpha"/>
      </w:pPr>
      <w:r w:rsidRPr="00B47A8F">
        <w:t xml:space="preserve">gas meter </w:t>
      </w:r>
      <w:r w:rsidR="00A2437A">
        <w:t>assembl</w:t>
      </w:r>
      <w:r w:rsidR="007645F3">
        <w:t>ies</w:t>
      </w:r>
      <w:r w:rsidR="00A2437A" w:rsidRPr="00B47A8F">
        <w:t xml:space="preserve"> </w:t>
      </w:r>
      <w:r w:rsidRPr="00B47A8F">
        <w:t>should avoid the creation of a hazardous or potentially hazardous environment</w:t>
      </w:r>
      <w:r w:rsidR="004E42AD" w:rsidRPr="00B47A8F">
        <w:t xml:space="preserve"> as defined in AS</w:t>
      </w:r>
      <w:r w:rsidR="00E76BBE">
        <w:t>/NZS</w:t>
      </w:r>
      <w:r w:rsidR="004E42AD" w:rsidRPr="00B47A8F">
        <w:t xml:space="preserve"> 60079</w:t>
      </w:r>
      <w:r w:rsidRPr="00B47A8F">
        <w:t>;</w:t>
      </w:r>
    </w:p>
    <w:p w14:paraId="313B9348" w14:textId="77777777" w:rsidR="00EC60CF" w:rsidRPr="00A84693" w:rsidRDefault="00EC60CF" w:rsidP="00346D61">
      <w:pPr>
        <w:pStyle w:val="Listalpha"/>
      </w:pPr>
      <w:r w:rsidRPr="00B47A8F">
        <w:t xml:space="preserve">a gas </w:t>
      </w:r>
      <w:r w:rsidRPr="00A84693">
        <w:t xml:space="preserve">meter </w:t>
      </w:r>
      <w:r w:rsidR="00196622" w:rsidRPr="00A84693">
        <w:t>assembly</w:t>
      </w:r>
      <w:r w:rsidRPr="00A84693">
        <w:t xml:space="preserve"> must be installed in a manner to protect</w:t>
      </w:r>
      <w:r w:rsidRPr="00A84693">
        <w:rPr>
          <w:spacing w:val="-19"/>
        </w:rPr>
        <w:t xml:space="preserve"> </w:t>
      </w:r>
      <w:r w:rsidRPr="00A84693">
        <w:t>the:</w:t>
      </w:r>
    </w:p>
    <w:p w14:paraId="558E0081" w14:textId="513FD236" w:rsidR="00EC60CF" w:rsidRPr="0095165A" w:rsidRDefault="00EC60CF" w:rsidP="0095165A">
      <w:pPr>
        <w:pStyle w:val="ListNumber2"/>
        <w:numPr>
          <w:ilvl w:val="0"/>
          <w:numId w:val="16"/>
        </w:numPr>
        <w:rPr>
          <w:lang w:val="en-AU"/>
        </w:rPr>
      </w:pPr>
      <w:r w:rsidRPr="0095165A">
        <w:rPr>
          <w:lang w:val="en-AU"/>
        </w:rPr>
        <w:t>health and safety of people who operate, work on or are likely to be affected by the operation of the gas meter</w:t>
      </w:r>
      <w:r w:rsidR="000D4FCD" w:rsidRPr="0095165A">
        <w:rPr>
          <w:lang w:val="en-AU"/>
        </w:rPr>
        <w:t xml:space="preserve"> assembly</w:t>
      </w:r>
      <w:r w:rsidRPr="0095165A">
        <w:rPr>
          <w:lang w:val="en-AU"/>
        </w:rPr>
        <w:t xml:space="preserve"> and,</w:t>
      </w:r>
    </w:p>
    <w:p w14:paraId="43B63C6A" w14:textId="77777777" w:rsidR="00EC60CF" w:rsidRPr="00A84693" w:rsidRDefault="00EC60CF" w:rsidP="0095165A">
      <w:pPr>
        <w:pStyle w:val="ListNumber2"/>
        <w:rPr>
          <w:lang w:val="en-AU"/>
        </w:rPr>
      </w:pPr>
      <w:r w:rsidRPr="00A84693">
        <w:rPr>
          <w:lang w:val="en-AU"/>
        </w:rPr>
        <w:t xml:space="preserve">the integrity of the gas meter </w:t>
      </w:r>
      <w:r w:rsidR="007D0BDA" w:rsidRPr="00A84693">
        <w:rPr>
          <w:lang w:val="en-AU"/>
        </w:rPr>
        <w:t>assembly</w:t>
      </w:r>
      <w:r w:rsidRPr="00A84693">
        <w:rPr>
          <w:lang w:val="en-AU"/>
        </w:rPr>
        <w:t>.</w:t>
      </w:r>
    </w:p>
    <w:p w14:paraId="41388965" w14:textId="47EBA3D4" w:rsidR="00EC60CF" w:rsidRPr="00A84693" w:rsidRDefault="00EC60CF" w:rsidP="00346D61">
      <w:pPr>
        <w:pStyle w:val="Listalpha"/>
      </w:pPr>
      <w:r w:rsidRPr="00A84693">
        <w:t>a gas connection must not be run under or through the building or be included in the building’s foundations</w:t>
      </w:r>
      <w:r w:rsidRPr="00A84693">
        <w:rPr>
          <w:spacing w:val="-3"/>
        </w:rPr>
        <w:t xml:space="preserve"> </w:t>
      </w:r>
      <w:r w:rsidRPr="00A84693">
        <w:t>area</w:t>
      </w:r>
      <w:r w:rsidR="002A4AE8">
        <w:t>,</w:t>
      </w:r>
      <w:r w:rsidR="004E42AD" w:rsidRPr="00A84693">
        <w:t xml:space="preserve"> unless </w:t>
      </w:r>
      <w:r w:rsidR="00D616CA" w:rsidRPr="00A84693">
        <w:t>it</w:t>
      </w:r>
      <w:r w:rsidR="006D63E3" w:rsidRPr="00A84693">
        <w:t xml:space="preserve"> is </w:t>
      </w:r>
      <w:r w:rsidR="00D616CA" w:rsidRPr="00A84693">
        <w:t>not practicable</w:t>
      </w:r>
      <w:r w:rsidR="007D0BDA" w:rsidRPr="00A84693">
        <w:t xml:space="preserve"> to do otherwise</w:t>
      </w:r>
      <w:r w:rsidR="00A84693">
        <w:t>,</w:t>
      </w:r>
      <w:r w:rsidR="00C642CC" w:rsidRPr="00A84693">
        <w:t xml:space="preserve"> and in this instance</w:t>
      </w:r>
      <w:r w:rsidR="00F9060C" w:rsidRPr="00F9060C">
        <w:t xml:space="preserve"> </w:t>
      </w:r>
      <w:r w:rsidR="00F9060C">
        <w:t>only</w:t>
      </w:r>
      <w:r w:rsidR="00C642CC" w:rsidRPr="00A84693">
        <w:t xml:space="preserve">, </w:t>
      </w:r>
      <w:r w:rsidR="004E42AD" w:rsidRPr="00A84693">
        <w:t xml:space="preserve">it </w:t>
      </w:r>
      <w:r w:rsidR="00C642CC" w:rsidRPr="00A84693">
        <w:t xml:space="preserve">must </w:t>
      </w:r>
      <w:r w:rsidR="004E42AD" w:rsidRPr="00A84693">
        <w:t>compl</w:t>
      </w:r>
      <w:r w:rsidR="00C642CC" w:rsidRPr="00A84693">
        <w:t>y</w:t>
      </w:r>
      <w:r w:rsidR="004E42AD" w:rsidRPr="00A84693">
        <w:t xml:space="preserve"> with the requirements of AS</w:t>
      </w:r>
      <w:r w:rsidR="00E76BBE">
        <w:t>/NZS</w:t>
      </w:r>
      <w:r w:rsidR="004E42AD" w:rsidRPr="00A84693">
        <w:t xml:space="preserve"> 4645</w:t>
      </w:r>
      <w:r w:rsidRPr="00A84693">
        <w:t>.</w:t>
      </w:r>
    </w:p>
    <w:p w14:paraId="30FBCE32" w14:textId="31F41F00" w:rsidR="00EC60CF" w:rsidRPr="00A84693" w:rsidRDefault="00EC60CF" w:rsidP="00202E5D">
      <w:pPr>
        <w:pStyle w:val="ListNumber"/>
        <w:rPr>
          <w:lang w:val="en-AU"/>
        </w:rPr>
      </w:pPr>
      <w:r w:rsidRPr="00A84693">
        <w:rPr>
          <w:lang w:val="en-AU"/>
        </w:rPr>
        <w:t>For</w:t>
      </w:r>
      <w:r w:rsidRPr="00A84693">
        <w:rPr>
          <w:spacing w:val="-9"/>
          <w:lang w:val="en-AU"/>
        </w:rPr>
        <w:t xml:space="preserve"> </w:t>
      </w:r>
      <w:r w:rsidRPr="00A84693">
        <w:rPr>
          <w:lang w:val="en-AU"/>
        </w:rPr>
        <w:t>existing</w:t>
      </w:r>
      <w:r w:rsidRPr="00A84693">
        <w:rPr>
          <w:spacing w:val="-10"/>
          <w:lang w:val="en-AU"/>
        </w:rPr>
        <w:t xml:space="preserve"> </w:t>
      </w:r>
      <w:r w:rsidRPr="00A84693">
        <w:rPr>
          <w:lang w:val="en-AU"/>
        </w:rPr>
        <w:t>gas</w:t>
      </w:r>
      <w:r w:rsidRPr="00A84693">
        <w:rPr>
          <w:spacing w:val="-11"/>
          <w:lang w:val="en-AU"/>
        </w:rPr>
        <w:t xml:space="preserve"> </w:t>
      </w:r>
      <w:r w:rsidRPr="00A84693">
        <w:rPr>
          <w:lang w:val="en-AU"/>
        </w:rPr>
        <w:t>meter</w:t>
      </w:r>
      <w:r w:rsidR="00A84693">
        <w:rPr>
          <w:lang w:val="en-AU"/>
        </w:rPr>
        <w:t xml:space="preserve"> </w:t>
      </w:r>
      <w:r w:rsidR="00196622" w:rsidRPr="00A84693">
        <w:rPr>
          <w:lang w:val="en-AU"/>
        </w:rPr>
        <w:t>assembl</w:t>
      </w:r>
      <w:r w:rsidR="007645F3">
        <w:rPr>
          <w:lang w:val="en-AU"/>
        </w:rPr>
        <w:t>ies</w:t>
      </w:r>
      <w:r w:rsidRPr="00A84693">
        <w:rPr>
          <w:spacing w:val="-9"/>
          <w:lang w:val="en-AU"/>
        </w:rPr>
        <w:t xml:space="preserve"> </w:t>
      </w:r>
      <w:r w:rsidRPr="00A84693">
        <w:rPr>
          <w:lang w:val="en-AU"/>
        </w:rPr>
        <w:t>located</w:t>
      </w:r>
      <w:r w:rsidRPr="00A84693">
        <w:rPr>
          <w:spacing w:val="-10"/>
          <w:lang w:val="en-AU"/>
        </w:rPr>
        <w:t xml:space="preserve"> </w:t>
      </w:r>
      <w:r w:rsidRPr="00A84693">
        <w:rPr>
          <w:lang w:val="en-AU"/>
        </w:rPr>
        <w:t>inside</w:t>
      </w:r>
      <w:r w:rsidRPr="00A84693">
        <w:rPr>
          <w:spacing w:val="-10"/>
          <w:lang w:val="en-AU"/>
        </w:rPr>
        <w:t xml:space="preserve"> </w:t>
      </w:r>
      <w:r w:rsidRPr="00A84693">
        <w:rPr>
          <w:lang w:val="en-AU"/>
        </w:rPr>
        <w:t>a</w:t>
      </w:r>
      <w:r w:rsidRPr="00A84693">
        <w:rPr>
          <w:spacing w:val="-11"/>
          <w:lang w:val="en-AU"/>
        </w:rPr>
        <w:t xml:space="preserve"> </w:t>
      </w:r>
      <w:r w:rsidRPr="00A84693">
        <w:rPr>
          <w:lang w:val="en-AU"/>
        </w:rPr>
        <w:t>customer’s</w:t>
      </w:r>
      <w:r w:rsidRPr="00A84693">
        <w:rPr>
          <w:spacing w:val="-11"/>
          <w:lang w:val="en-AU"/>
        </w:rPr>
        <w:t xml:space="preserve"> </w:t>
      </w:r>
      <w:r w:rsidRPr="00A84693">
        <w:rPr>
          <w:lang w:val="en-AU"/>
        </w:rPr>
        <w:t>building</w:t>
      </w:r>
      <w:r w:rsidRPr="00A84693">
        <w:rPr>
          <w:spacing w:val="-10"/>
          <w:lang w:val="en-AU"/>
        </w:rPr>
        <w:t xml:space="preserve"> </w:t>
      </w:r>
      <w:r w:rsidRPr="00A84693">
        <w:rPr>
          <w:lang w:val="en-AU"/>
        </w:rPr>
        <w:t>(installed before this Code commenced), GS &amp; I Rules must state</w:t>
      </w:r>
      <w:r w:rsidRPr="00A84693">
        <w:rPr>
          <w:spacing w:val="-39"/>
          <w:lang w:val="en-AU"/>
        </w:rPr>
        <w:t xml:space="preserve"> </w:t>
      </w:r>
      <w:r w:rsidRPr="00A84693">
        <w:rPr>
          <w:lang w:val="en-AU"/>
        </w:rPr>
        <w:t>that:</w:t>
      </w:r>
    </w:p>
    <w:p w14:paraId="47221A39" w14:textId="4355AF6F" w:rsidR="00EC60CF" w:rsidRPr="00B47A8F" w:rsidRDefault="00EC60CF" w:rsidP="009B2317">
      <w:pPr>
        <w:pStyle w:val="Listalpha"/>
        <w:numPr>
          <w:ilvl w:val="0"/>
          <w:numId w:val="17"/>
        </w:numPr>
      </w:pPr>
      <w:r w:rsidRPr="00A84693">
        <w:t>no new or additional gas meter</w:t>
      </w:r>
      <w:r w:rsidR="00A84693">
        <w:t xml:space="preserve"> </w:t>
      </w:r>
      <w:r w:rsidR="00196622" w:rsidRPr="00A84693">
        <w:t>assembly</w:t>
      </w:r>
      <w:r w:rsidRPr="00A84693">
        <w:t xml:space="preserve"> </w:t>
      </w:r>
      <w:r w:rsidR="00A2437A">
        <w:t>are</w:t>
      </w:r>
      <w:r w:rsidR="00A2437A" w:rsidRPr="00A84693">
        <w:t xml:space="preserve"> </w:t>
      </w:r>
      <w:r w:rsidRPr="00A84693">
        <w:t>to be installed into an existing enclosure unless the existing enclosure meets the requirements</w:t>
      </w:r>
      <w:r w:rsidRPr="00B47A8F">
        <w:t xml:space="preserve"> of </w:t>
      </w:r>
      <w:r w:rsidR="004647FB">
        <w:fldChar w:fldCharType="begin"/>
      </w:r>
      <w:r w:rsidR="004647FB">
        <w:instrText xml:space="preserve"> REF _Ref63776284 \r \h </w:instrText>
      </w:r>
      <w:r w:rsidR="004647FB">
        <w:fldChar w:fldCharType="separate"/>
      </w:r>
      <w:r w:rsidR="00947A2A">
        <w:t>7.3.6</w:t>
      </w:r>
      <w:r w:rsidR="004647FB">
        <w:fldChar w:fldCharType="end"/>
      </w:r>
      <w:r w:rsidR="004647FB">
        <w:fldChar w:fldCharType="begin"/>
      </w:r>
      <w:r w:rsidR="004647FB">
        <w:instrText xml:space="preserve"> REF _Ref63776286 \r \h </w:instrText>
      </w:r>
      <w:r w:rsidR="004647FB">
        <w:fldChar w:fldCharType="separate"/>
      </w:r>
      <w:r w:rsidR="00947A2A">
        <w:t>(1)</w:t>
      </w:r>
      <w:r w:rsidR="004647FB">
        <w:fldChar w:fldCharType="end"/>
      </w:r>
      <w:r w:rsidRPr="00B47A8F">
        <w:t>.</w:t>
      </w:r>
    </w:p>
    <w:p w14:paraId="0254D02E" w14:textId="5116AC74" w:rsidR="00EC60CF" w:rsidRPr="00B47A8F" w:rsidRDefault="00EC60CF" w:rsidP="00346D61">
      <w:pPr>
        <w:pStyle w:val="Listalpha"/>
      </w:pPr>
      <w:r w:rsidRPr="00B47A8F">
        <w:t xml:space="preserve">where an existing enclosure does not meet the requirements of </w:t>
      </w:r>
      <w:r w:rsidR="004647FB">
        <w:fldChar w:fldCharType="begin"/>
      </w:r>
      <w:r w:rsidR="004647FB">
        <w:instrText xml:space="preserve"> REF _Ref63776284 \r \h </w:instrText>
      </w:r>
      <w:r w:rsidR="004647FB">
        <w:fldChar w:fldCharType="separate"/>
      </w:r>
      <w:r w:rsidR="00947A2A">
        <w:t>7.3.6</w:t>
      </w:r>
      <w:r w:rsidR="004647FB">
        <w:fldChar w:fldCharType="end"/>
      </w:r>
      <w:r w:rsidR="004647FB">
        <w:fldChar w:fldCharType="begin"/>
      </w:r>
      <w:r w:rsidR="004647FB">
        <w:instrText xml:space="preserve"> REF _Ref63776286 \r \h </w:instrText>
      </w:r>
      <w:r w:rsidR="004647FB">
        <w:fldChar w:fldCharType="separate"/>
      </w:r>
      <w:r w:rsidR="00947A2A">
        <w:t>(1)</w:t>
      </w:r>
      <w:r w:rsidR="004647FB">
        <w:fldChar w:fldCharType="end"/>
      </w:r>
      <w:r w:rsidRPr="00B47A8F">
        <w:t xml:space="preserve"> only a gas </w:t>
      </w:r>
      <w:r w:rsidRPr="00B47A8F">
        <w:lastRenderedPageBreak/>
        <w:t>meter of a similar type with the same maximum capacity can be replaced in its existing</w:t>
      </w:r>
      <w:r w:rsidRPr="00B47A8F">
        <w:rPr>
          <w:spacing w:val="-19"/>
        </w:rPr>
        <w:t xml:space="preserve"> </w:t>
      </w:r>
      <w:r w:rsidRPr="00B47A8F">
        <w:t>location.</w:t>
      </w:r>
    </w:p>
    <w:p w14:paraId="0AC33587" w14:textId="7B86B02B" w:rsidR="00EC60CF" w:rsidRDefault="00EC60CF" w:rsidP="00346D61">
      <w:pPr>
        <w:pStyle w:val="Listalpha"/>
      </w:pPr>
      <w:r w:rsidRPr="00B47A8F">
        <w:t xml:space="preserve">any alteration to the configuration of an existing gas meter </w:t>
      </w:r>
      <w:r w:rsidR="00196622">
        <w:t>assembly</w:t>
      </w:r>
      <w:r w:rsidRPr="00B47A8F">
        <w:t xml:space="preserve"> (other than the gas meter), where the existing enclosure does not meet the requirements of </w:t>
      </w:r>
      <w:r w:rsidR="004647FB">
        <w:fldChar w:fldCharType="begin"/>
      </w:r>
      <w:r w:rsidR="004647FB">
        <w:instrText xml:space="preserve"> REF _Ref63776284 \r \h </w:instrText>
      </w:r>
      <w:r w:rsidR="004647FB">
        <w:fldChar w:fldCharType="separate"/>
      </w:r>
      <w:r w:rsidR="00947A2A">
        <w:t>7.3.6</w:t>
      </w:r>
      <w:r w:rsidR="004647FB">
        <w:fldChar w:fldCharType="end"/>
      </w:r>
      <w:r w:rsidR="004647FB">
        <w:fldChar w:fldCharType="begin"/>
      </w:r>
      <w:r w:rsidR="004647FB">
        <w:instrText xml:space="preserve"> REF _Ref63776286 \r \h </w:instrText>
      </w:r>
      <w:r w:rsidR="004647FB">
        <w:fldChar w:fldCharType="separate"/>
      </w:r>
      <w:r w:rsidR="00947A2A">
        <w:t>(1)</w:t>
      </w:r>
      <w:r w:rsidR="004647FB">
        <w:fldChar w:fldCharType="end"/>
      </w:r>
      <w:r w:rsidRPr="00B47A8F">
        <w:t xml:space="preserve"> will require the relocation of the gas meter </w:t>
      </w:r>
      <w:r w:rsidR="00196622">
        <w:t>assembly</w:t>
      </w:r>
      <w:r w:rsidRPr="00B47A8F">
        <w:t xml:space="preserve"> to an external location as per</w:t>
      </w:r>
      <w:r w:rsidRPr="00B47A8F">
        <w:rPr>
          <w:spacing w:val="-13"/>
        </w:rPr>
        <w:t xml:space="preserve"> </w:t>
      </w:r>
      <w:r w:rsidR="004647FB">
        <w:fldChar w:fldCharType="begin"/>
      </w:r>
      <w:r w:rsidR="004647FB">
        <w:rPr>
          <w:spacing w:val="-13"/>
        </w:rPr>
        <w:instrText xml:space="preserve"> REF _Ref63776284 \r \h </w:instrText>
      </w:r>
      <w:r w:rsidR="004647FB">
        <w:fldChar w:fldCharType="separate"/>
      </w:r>
      <w:r w:rsidR="00947A2A">
        <w:rPr>
          <w:spacing w:val="-13"/>
        </w:rPr>
        <w:t>7.3.6</w:t>
      </w:r>
      <w:r w:rsidR="004647FB">
        <w:fldChar w:fldCharType="end"/>
      </w:r>
      <w:r w:rsidR="004647FB">
        <w:fldChar w:fldCharType="begin"/>
      </w:r>
      <w:r w:rsidR="004647FB">
        <w:instrText xml:space="preserve"> REF _Ref63776286 \r \h </w:instrText>
      </w:r>
      <w:r w:rsidR="004647FB">
        <w:fldChar w:fldCharType="separate"/>
      </w:r>
      <w:r w:rsidR="00947A2A">
        <w:t>(1)</w:t>
      </w:r>
      <w:r w:rsidR="004647FB">
        <w:fldChar w:fldCharType="end"/>
      </w:r>
      <w:r w:rsidRPr="00B47A8F">
        <w:t>.</w:t>
      </w:r>
    </w:p>
    <w:p w14:paraId="7DE93417" w14:textId="7D560409" w:rsidR="00653AB4" w:rsidRPr="00B47A8F" w:rsidRDefault="00483ADB" w:rsidP="009B2317">
      <w:pPr>
        <w:pStyle w:val="Heading3"/>
        <w:numPr>
          <w:ilvl w:val="2"/>
          <w:numId w:val="18"/>
        </w:numPr>
      </w:pPr>
      <w:r w:rsidRPr="00B47A8F">
        <w:t>Gas meter</w:t>
      </w:r>
      <w:r w:rsidR="000D4FCD">
        <w:t xml:space="preserve"> assembly</w:t>
      </w:r>
      <w:r w:rsidRPr="00B47A8F">
        <w:t xml:space="preserve"> enclosure design</w:t>
      </w:r>
    </w:p>
    <w:p w14:paraId="76804217" w14:textId="24EFF08E" w:rsidR="00653AB4" w:rsidRPr="00202E5D" w:rsidRDefault="00653AB4" w:rsidP="009B2317">
      <w:pPr>
        <w:pStyle w:val="ListNumber"/>
        <w:numPr>
          <w:ilvl w:val="0"/>
          <w:numId w:val="76"/>
        </w:numPr>
        <w:rPr>
          <w:lang w:val="en-AU"/>
        </w:rPr>
      </w:pPr>
      <w:r w:rsidRPr="00202E5D">
        <w:rPr>
          <w:lang w:val="en-AU"/>
        </w:rPr>
        <w:t>GS &amp; I Rules must include relevant drawings, diagrams and instructions as necessary to facilitate technically compliant design of each type of gas connection and associated gas meter</w:t>
      </w:r>
      <w:r w:rsidR="007645F3" w:rsidRPr="00202E5D">
        <w:rPr>
          <w:lang w:val="en-AU"/>
        </w:rPr>
        <w:t xml:space="preserve"> assembly</w:t>
      </w:r>
      <w:r w:rsidRPr="00202E5D">
        <w:rPr>
          <w:lang w:val="en-AU"/>
        </w:rPr>
        <w:t xml:space="preserve"> enclosures, including:</w:t>
      </w:r>
    </w:p>
    <w:p w14:paraId="31746511" w14:textId="61D44522" w:rsidR="00653AB4" w:rsidRPr="00DF20DC" w:rsidRDefault="00F96747" w:rsidP="009B2317">
      <w:pPr>
        <w:pStyle w:val="Listalpha"/>
        <w:numPr>
          <w:ilvl w:val="0"/>
          <w:numId w:val="41"/>
        </w:numPr>
      </w:pPr>
      <w:r w:rsidRPr="00DF20DC">
        <w:t>R</w:t>
      </w:r>
      <w:r w:rsidR="00653AB4" w:rsidRPr="00DF20DC">
        <w:t>esidential</w:t>
      </w:r>
      <w:r w:rsidRPr="00DF20DC">
        <w:t>,</w:t>
      </w:r>
      <w:r w:rsidR="00653AB4" w:rsidRPr="00DF20DC">
        <w:t xml:space="preserve"> and </w:t>
      </w:r>
    </w:p>
    <w:p w14:paraId="595608A1" w14:textId="0FD96FA9" w:rsidR="00653AB4" w:rsidRPr="00B47A8F" w:rsidRDefault="00653AB4" w:rsidP="00346D61">
      <w:pPr>
        <w:pStyle w:val="Listalpha"/>
      </w:pPr>
      <w:r w:rsidRPr="00B47A8F">
        <w:t>business.</w:t>
      </w:r>
    </w:p>
    <w:p w14:paraId="5495DEF4" w14:textId="01809F74" w:rsidR="00653AB4" w:rsidRPr="00B47A8F" w:rsidRDefault="00483ADB" w:rsidP="009B2317">
      <w:pPr>
        <w:pStyle w:val="Heading3"/>
        <w:numPr>
          <w:ilvl w:val="2"/>
          <w:numId w:val="18"/>
        </w:numPr>
      </w:pPr>
      <w:bookmarkStart w:id="40" w:name="_Ref63776144"/>
      <w:r w:rsidRPr="00B47A8F">
        <w:t>Gas meter</w:t>
      </w:r>
      <w:r w:rsidR="007645F3">
        <w:t xml:space="preserve"> assembly</w:t>
      </w:r>
      <w:r w:rsidRPr="00B47A8F">
        <w:t xml:space="preserve"> configuration</w:t>
      </w:r>
      <w:bookmarkEnd w:id="40"/>
    </w:p>
    <w:p w14:paraId="14972803" w14:textId="77777777" w:rsidR="00653AB4" w:rsidRPr="00202E5D" w:rsidRDefault="00653AB4" w:rsidP="009B2317">
      <w:pPr>
        <w:pStyle w:val="ListNumber"/>
        <w:numPr>
          <w:ilvl w:val="0"/>
          <w:numId w:val="77"/>
        </w:numPr>
        <w:rPr>
          <w:lang w:val="en-AU"/>
        </w:rPr>
      </w:pPr>
      <w:bookmarkStart w:id="41" w:name="_Ref63776147"/>
      <w:r w:rsidRPr="00202E5D">
        <w:rPr>
          <w:lang w:val="en-AU"/>
        </w:rPr>
        <w:t>GS &amp; I Rules must specify:</w:t>
      </w:r>
      <w:bookmarkEnd w:id="41"/>
    </w:p>
    <w:p w14:paraId="05E6A7C0" w14:textId="2ACD9C65" w:rsidR="00653AB4" w:rsidRPr="00DF20DC" w:rsidRDefault="00653AB4" w:rsidP="009B2317">
      <w:pPr>
        <w:pStyle w:val="Listalpha"/>
        <w:numPr>
          <w:ilvl w:val="0"/>
          <w:numId w:val="42"/>
        </w:numPr>
      </w:pPr>
      <w:bookmarkStart w:id="42" w:name="_Ref63776133"/>
      <w:r w:rsidRPr="00DF20DC">
        <w:t>a utility’s pressure control, overpressure protection, relief valves and/or other gas metering equipment must be installed within the network prior (i.e. upstream) of the</w:t>
      </w:r>
      <w:r w:rsidR="004647FB">
        <w:t xml:space="preserve"> outlet of the</w:t>
      </w:r>
      <w:r w:rsidRPr="00DF20DC">
        <w:t xml:space="preserve"> gas meter</w:t>
      </w:r>
      <w:r w:rsidR="004E42AD" w:rsidRPr="00DF20DC">
        <w:t xml:space="preserve"> assembly</w:t>
      </w:r>
      <w:r w:rsidR="008E56D0" w:rsidRPr="00DF20DC">
        <w:t>.</w:t>
      </w:r>
      <w:bookmarkEnd w:id="42"/>
      <w:r w:rsidR="004E42AD" w:rsidRPr="00DF20DC">
        <w:t xml:space="preserve"> </w:t>
      </w:r>
    </w:p>
    <w:p w14:paraId="7CBE2E1D" w14:textId="7C0068B2" w:rsidR="00653AB4" w:rsidRPr="00DF20DC" w:rsidRDefault="00653AB4" w:rsidP="00346D61">
      <w:pPr>
        <w:pStyle w:val="Listalpha"/>
      </w:pPr>
      <w:r w:rsidRPr="00DF20DC">
        <w:t>a utility is to ensure gas meter</w:t>
      </w:r>
      <w:r w:rsidR="000D4FCD" w:rsidRPr="00DF20DC">
        <w:t xml:space="preserve"> assembly</w:t>
      </w:r>
      <w:r w:rsidRPr="00DF20DC">
        <w:t xml:space="preserve"> calibration, flow and pressure control to a customer’s site is not compromised as a result of the </w:t>
      </w:r>
      <w:r w:rsidR="009D681C" w:rsidRPr="00DF20DC">
        <w:t xml:space="preserve">gas </w:t>
      </w:r>
      <w:r w:rsidRPr="00DF20DC">
        <w:t>meter</w:t>
      </w:r>
      <w:r w:rsidR="000D4FCD" w:rsidRPr="00DF20DC">
        <w:t xml:space="preserve"> assembly</w:t>
      </w:r>
      <w:r w:rsidRPr="00DF20DC">
        <w:t xml:space="preserve"> design and configuration.</w:t>
      </w:r>
    </w:p>
    <w:p w14:paraId="26FC05AC" w14:textId="3DB74CDD" w:rsidR="00653AB4" w:rsidRPr="00DF20DC" w:rsidRDefault="00653AB4" w:rsidP="00346D61">
      <w:pPr>
        <w:pStyle w:val="Listalpha"/>
      </w:pPr>
      <w:r w:rsidRPr="00DF20DC">
        <w:t xml:space="preserve">where an existing </w:t>
      </w:r>
      <w:r w:rsidR="009D681C" w:rsidRPr="00DF20DC">
        <w:t xml:space="preserve">gas </w:t>
      </w:r>
      <w:r w:rsidR="00C07C89" w:rsidRPr="00DF20DC">
        <w:t xml:space="preserve">meter assembly </w:t>
      </w:r>
      <w:r w:rsidRPr="00DF20DC">
        <w:t xml:space="preserve">is not compliant with </w:t>
      </w:r>
      <w:r w:rsidR="00E74EB0">
        <w:t>section</w:t>
      </w:r>
      <w:r w:rsidR="00E74EB0" w:rsidRPr="00DF20DC">
        <w:t xml:space="preserve"> </w:t>
      </w:r>
      <w:r w:rsidR="00C93807">
        <w:fldChar w:fldCharType="begin"/>
      </w:r>
      <w:r w:rsidR="00C93807">
        <w:instrText xml:space="preserve"> REF _Ref63776144 \r \h </w:instrText>
      </w:r>
      <w:r w:rsidR="00C93807">
        <w:fldChar w:fldCharType="separate"/>
      </w:r>
      <w:r w:rsidR="00947A2A">
        <w:t>7.3.8</w:t>
      </w:r>
      <w:r w:rsidR="00C93807">
        <w:fldChar w:fldCharType="end"/>
      </w:r>
      <w:r w:rsidR="00C93807">
        <w:fldChar w:fldCharType="begin"/>
      </w:r>
      <w:r w:rsidR="00C93807">
        <w:instrText xml:space="preserve"> REF _Ref63776147 \r \h </w:instrText>
      </w:r>
      <w:r w:rsidR="00C93807">
        <w:fldChar w:fldCharType="separate"/>
      </w:r>
      <w:r w:rsidR="00947A2A">
        <w:t>(1)</w:t>
      </w:r>
      <w:r w:rsidR="00C93807">
        <w:fldChar w:fldCharType="end"/>
      </w:r>
      <w:r w:rsidR="00C93807">
        <w:fldChar w:fldCharType="begin"/>
      </w:r>
      <w:r w:rsidR="00C93807">
        <w:instrText xml:space="preserve"> REF _Ref63776133 \r \h </w:instrText>
      </w:r>
      <w:r w:rsidR="00C93807">
        <w:fldChar w:fldCharType="separate"/>
      </w:r>
      <w:r w:rsidR="00947A2A">
        <w:t>(a)</w:t>
      </w:r>
      <w:r w:rsidR="00C93807">
        <w:fldChar w:fldCharType="end"/>
      </w:r>
      <w:r w:rsidRPr="00DF20DC">
        <w:t xml:space="preserve">and the </w:t>
      </w:r>
      <w:r w:rsidR="009D681C" w:rsidRPr="00DF20DC">
        <w:t xml:space="preserve">gas </w:t>
      </w:r>
      <w:r w:rsidRPr="00DF20DC">
        <w:t>meter</w:t>
      </w:r>
      <w:r w:rsidR="000D4FCD" w:rsidRPr="00DF20DC">
        <w:t xml:space="preserve"> assembly</w:t>
      </w:r>
      <w:r w:rsidRPr="00DF20DC">
        <w:t xml:space="preserve"> is</w:t>
      </w:r>
      <w:r w:rsidR="00E426B9">
        <w:t>:</w:t>
      </w:r>
    </w:p>
    <w:p w14:paraId="2D726A22" w14:textId="0DDA416E" w:rsidR="00653AB4" w:rsidRPr="00B47A8F" w:rsidRDefault="00653AB4" w:rsidP="0095165A">
      <w:pPr>
        <w:pStyle w:val="ListNumber2"/>
        <w:numPr>
          <w:ilvl w:val="0"/>
          <w:numId w:val="43"/>
        </w:numPr>
      </w:pPr>
      <w:r w:rsidRPr="00E426B9">
        <w:t xml:space="preserve"> </w:t>
      </w:r>
      <w:r w:rsidR="00E426B9" w:rsidRPr="00E426B9">
        <w:t xml:space="preserve">subject to a </w:t>
      </w:r>
      <w:r w:rsidR="00E426B9" w:rsidRPr="0095165A">
        <w:rPr>
          <w:lang w:val="en-AU"/>
        </w:rPr>
        <w:t>connection</w:t>
      </w:r>
      <w:r w:rsidR="00E426B9" w:rsidRPr="0095165A">
        <w:rPr>
          <w:spacing w:val="-11"/>
          <w:lang w:val="en-AU"/>
        </w:rPr>
        <w:t xml:space="preserve"> </w:t>
      </w:r>
      <w:r w:rsidR="00E426B9" w:rsidRPr="0095165A">
        <w:rPr>
          <w:lang w:val="en-AU"/>
        </w:rPr>
        <w:t>alteration</w:t>
      </w:r>
      <w:r w:rsidR="00656904">
        <w:t>;</w:t>
      </w:r>
      <w:r w:rsidRPr="0095165A">
        <w:rPr>
          <w:spacing w:val="-5"/>
        </w:rPr>
        <w:t xml:space="preserve"> </w:t>
      </w:r>
      <w:r w:rsidRPr="00B47A8F">
        <w:t>or</w:t>
      </w:r>
    </w:p>
    <w:p w14:paraId="195E5B3E" w14:textId="76C5E62C" w:rsidR="00653AB4" w:rsidRPr="00B47A8F" w:rsidRDefault="00653AB4" w:rsidP="0095165A">
      <w:pPr>
        <w:pStyle w:val="ListNumber2"/>
      </w:pPr>
      <w:r w:rsidRPr="00B47A8F">
        <w:rPr>
          <w:rFonts w:ascii="Times New Roman"/>
          <w:sz w:val="20"/>
        </w:rPr>
        <w:t xml:space="preserve"> </w:t>
      </w:r>
      <w:r w:rsidRPr="00B47A8F">
        <w:rPr>
          <w:rFonts w:ascii="Times New Roman"/>
          <w:spacing w:val="-9"/>
          <w:sz w:val="20"/>
        </w:rPr>
        <w:t xml:space="preserve"> </w:t>
      </w:r>
      <w:r w:rsidRPr="00B47A8F">
        <w:t>a meter is replaced which requires any pipe work</w:t>
      </w:r>
      <w:r w:rsidRPr="00B47A8F">
        <w:rPr>
          <w:spacing w:val="-9"/>
        </w:rPr>
        <w:t xml:space="preserve"> </w:t>
      </w:r>
      <w:r w:rsidRPr="00B47A8F">
        <w:t>modification</w:t>
      </w:r>
      <w:r w:rsidR="00E426B9">
        <w:t>;</w:t>
      </w:r>
    </w:p>
    <w:p w14:paraId="53DF188A" w14:textId="090F3785" w:rsidR="00653AB4" w:rsidRPr="00B47A8F" w:rsidRDefault="00653AB4" w:rsidP="00B74CA6">
      <w:pPr>
        <w:pStyle w:val="BodyText"/>
        <w:rPr>
          <w:lang w:val="en-AU"/>
        </w:rPr>
      </w:pPr>
      <w:r w:rsidRPr="00B47A8F">
        <w:rPr>
          <w:lang w:val="en-AU"/>
        </w:rPr>
        <w:t xml:space="preserve">the utility will reconfigure the </w:t>
      </w:r>
      <w:r w:rsidRPr="002A0BD6">
        <w:t>gas meter</w:t>
      </w:r>
      <w:r w:rsidR="007645F3" w:rsidRPr="002A0BD6">
        <w:t xml:space="preserve"> assembly</w:t>
      </w:r>
      <w:r w:rsidRPr="002A0BD6">
        <w:t xml:space="preserve"> to the upstream of the meter as per </w:t>
      </w:r>
      <w:r w:rsidR="00E74EB0" w:rsidRPr="002A0BD6">
        <w:t>section</w:t>
      </w:r>
      <w:r w:rsidRPr="002A0BD6">
        <w:t xml:space="preserve"> </w:t>
      </w:r>
      <w:r w:rsidR="00C93807" w:rsidRPr="002A0BD6">
        <w:fldChar w:fldCharType="begin"/>
      </w:r>
      <w:r w:rsidR="00C93807" w:rsidRPr="002A0BD6">
        <w:instrText xml:space="preserve"> REF _Ref63776144 \r \h </w:instrText>
      </w:r>
      <w:r w:rsidR="002A0BD6">
        <w:instrText xml:space="preserve"> \* MERGEFORMAT </w:instrText>
      </w:r>
      <w:r w:rsidR="00C93807" w:rsidRPr="002A0BD6">
        <w:fldChar w:fldCharType="separate"/>
      </w:r>
      <w:r w:rsidR="00947A2A">
        <w:t>7.3.8</w:t>
      </w:r>
      <w:r w:rsidR="00C93807" w:rsidRPr="002A0BD6">
        <w:fldChar w:fldCharType="end"/>
      </w:r>
      <w:r w:rsidR="00C93807" w:rsidRPr="002A0BD6">
        <w:fldChar w:fldCharType="begin"/>
      </w:r>
      <w:r w:rsidR="00C93807" w:rsidRPr="002A0BD6">
        <w:instrText xml:space="preserve"> REF _Ref63776147 \r \h </w:instrText>
      </w:r>
      <w:r w:rsidR="002A0BD6">
        <w:instrText xml:space="preserve"> \* MERGEFORMAT </w:instrText>
      </w:r>
      <w:r w:rsidR="00C93807" w:rsidRPr="002A0BD6">
        <w:fldChar w:fldCharType="separate"/>
      </w:r>
      <w:r w:rsidR="00947A2A">
        <w:t>(1)</w:t>
      </w:r>
      <w:r w:rsidR="00C93807" w:rsidRPr="002A0BD6">
        <w:fldChar w:fldCharType="end"/>
      </w:r>
      <w:r w:rsidR="00C93807" w:rsidRPr="002A0BD6">
        <w:fldChar w:fldCharType="begin"/>
      </w:r>
      <w:r w:rsidR="00C93807" w:rsidRPr="002A0BD6">
        <w:instrText xml:space="preserve"> REF _Ref63776133 \r \h </w:instrText>
      </w:r>
      <w:r w:rsidR="00C93807" w:rsidRPr="002A0BD6">
        <w:fldChar w:fldCharType="separate"/>
      </w:r>
      <w:r w:rsidR="00947A2A">
        <w:t>(a)</w:t>
      </w:r>
      <w:r w:rsidR="00C93807" w:rsidRPr="002A0BD6">
        <w:fldChar w:fldCharType="end"/>
      </w:r>
      <w:r w:rsidRPr="002A0BD6">
        <w:t xml:space="preserve"> and bring the existing enclosure</w:t>
      </w:r>
      <w:r w:rsidRPr="00B47A8F">
        <w:rPr>
          <w:lang w:val="en-AU"/>
        </w:rPr>
        <w:t xml:space="preserve"> into compliance with the requirements of </w:t>
      </w:r>
      <w:r w:rsidR="00C93807">
        <w:rPr>
          <w:lang w:val="en-AU"/>
        </w:rPr>
        <w:fldChar w:fldCharType="begin"/>
      </w:r>
      <w:r w:rsidR="00C93807">
        <w:rPr>
          <w:lang w:val="en-AU"/>
        </w:rPr>
        <w:instrText xml:space="preserve"> REF _Ref63776284 \r \h </w:instrText>
      </w:r>
      <w:r w:rsidR="00C93807">
        <w:rPr>
          <w:lang w:val="en-AU"/>
        </w:rPr>
      </w:r>
      <w:r w:rsidR="00C93807">
        <w:rPr>
          <w:lang w:val="en-AU"/>
        </w:rPr>
        <w:fldChar w:fldCharType="separate"/>
      </w:r>
      <w:r w:rsidR="00947A2A">
        <w:rPr>
          <w:lang w:val="en-AU"/>
        </w:rPr>
        <w:t>7.3.6</w:t>
      </w:r>
      <w:r w:rsidR="00C93807">
        <w:rPr>
          <w:lang w:val="en-AU"/>
        </w:rPr>
        <w:fldChar w:fldCharType="end"/>
      </w:r>
      <w:r w:rsidR="00C93807">
        <w:rPr>
          <w:lang w:val="en-AU"/>
        </w:rPr>
        <w:fldChar w:fldCharType="begin"/>
      </w:r>
      <w:r w:rsidR="00C93807">
        <w:rPr>
          <w:lang w:val="en-AU"/>
        </w:rPr>
        <w:instrText xml:space="preserve"> REF _Ref63776286 \r \h </w:instrText>
      </w:r>
      <w:r w:rsidR="00C93807">
        <w:rPr>
          <w:lang w:val="en-AU"/>
        </w:rPr>
      </w:r>
      <w:r w:rsidR="00C93807">
        <w:rPr>
          <w:lang w:val="en-AU"/>
        </w:rPr>
        <w:fldChar w:fldCharType="separate"/>
      </w:r>
      <w:r w:rsidR="00947A2A">
        <w:rPr>
          <w:lang w:val="en-AU"/>
        </w:rPr>
        <w:t>(1)</w:t>
      </w:r>
      <w:r w:rsidR="00C93807">
        <w:rPr>
          <w:lang w:val="en-AU"/>
        </w:rPr>
        <w:fldChar w:fldCharType="end"/>
      </w:r>
      <w:r w:rsidRPr="00B47A8F">
        <w:rPr>
          <w:lang w:val="en-AU"/>
        </w:rPr>
        <w:t>.</w:t>
      </w:r>
    </w:p>
    <w:p w14:paraId="30BD36C2" w14:textId="77777777" w:rsidR="00131679" w:rsidRPr="00B47A8F" w:rsidRDefault="00483ADB" w:rsidP="009B2317">
      <w:pPr>
        <w:pStyle w:val="Heading3"/>
        <w:numPr>
          <w:ilvl w:val="2"/>
          <w:numId w:val="18"/>
        </w:numPr>
      </w:pPr>
      <w:r w:rsidRPr="00B47A8F">
        <w:t>Safety signage</w:t>
      </w:r>
    </w:p>
    <w:p w14:paraId="65EA7509" w14:textId="73B62B8C" w:rsidR="00483ADB" w:rsidRPr="00202E5D" w:rsidRDefault="00483ADB" w:rsidP="009B2317">
      <w:pPr>
        <w:pStyle w:val="ListNumber"/>
        <w:numPr>
          <w:ilvl w:val="0"/>
          <w:numId w:val="78"/>
        </w:numPr>
        <w:rPr>
          <w:lang w:val="en-AU"/>
        </w:rPr>
      </w:pPr>
      <w:r w:rsidRPr="00202E5D">
        <w:rPr>
          <w:lang w:val="en-AU"/>
        </w:rPr>
        <w:t>GS &amp; I Rules must specify gas safety signage requirements at gas meter</w:t>
      </w:r>
      <w:r w:rsidR="007645F3" w:rsidRPr="00202E5D">
        <w:rPr>
          <w:lang w:val="en-AU"/>
        </w:rPr>
        <w:t xml:space="preserve"> assemblies</w:t>
      </w:r>
      <w:r w:rsidR="009D681C" w:rsidRPr="00202E5D">
        <w:rPr>
          <w:lang w:val="en-AU"/>
        </w:rPr>
        <w:t xml:space="preserve"> </w:t>
      </w:r>
      <w:r w:rsidRPr="00202E5D">
        <w:rPr>
          <w:lang w:val="en-AU"/>
        </w:rPr>
        <w:t>for the purpose of informing the public, emergency services and workers with regards to:</w:t>
      </w:r>
    </w:p>
    <w:p w14:paraId="6E98BBD3" w14:textId="77777777" w:rsidR="00483ADB" w:rsidRPr="00DF20DC" w:rsidRDefault="00483ADB" w:rsidP="009B2317">
      <w:pPr>
        <w:pStyle w:val="Listalpha"/>
        <w:numPr>
          <w:ilvl w:val="0"/>
          <w:numId w:val="44"/>
        </w:numPr>
      </w:pPr>
      <w:r w:rsidRPr="00DF20DC">
        <w:t>safety information signage (e.g. no smoking, no unauthorised access),</w:t>
      </w:r>
    </w:p>
    <w:p w14:paraId="746A7A85" w14:textId="06546EC8" w:rsidR="00483ADB" w:rsidRPr="00B47A8F" w:rsidRDefault="00483ADB" w:rsidP="00346D61">
      <w:pPr>
        <w:pStyle w:val="Listalpha"/>
      </w:pPr>
      <w:r w:rsidRPr="00B47A8F">
        <w:t xml:space="preserve">emergency contact information (e.g. </w:t>
      </w:r>
      <w:r w:rsidR="009F7F69">
        <w:t>utility</w:t>
      </w:r>
      <w:r w:rsidRPr="00B47A8F">
        <w:t xml:space="preserve"> telephone numbers); and</w:t>
      </w:r>
    </w:p>
    <w:p w14:paraId="33EB3DAC" w14:textId="77777777" w:rsidR="00483ADB" w:rsidRPr="00B47A8F" w:rsidRDefault="00483ADB" w:rsidP="00346D61">
      <w:pPr>
        <w:pStyle w:val="Listalpha"/>
      </w:pPr>
      <w:r w:rsidRPr="00B47A8F">
        <w:t>hazardous areas (e.g. no works allowed unless approved).</w:t>
      </w:r>
    </w:p>
    <w:p w14:paraId="62A9C4FA" w14:textId="77777777" w:rsidR="003C3E46" w:rsidRPr="00B47A8F" w:rsidRDefault="003C3E46" w:rsidP="009B2317">
      <w:pPr>
        <w:pStyle w:val="Heading3"/>
        <w:numPr>
          <w:ilvl w:val="2"/>
          <w:numId w:val="18"/>
        </w:numPr>
      </w:pPr>
      <w:r w:rsidRPr="00B47A8F">
        <w:t>Testing and Commissioning</w:t>
      </w:r>
    </w:p>
    <w:p w14:paraId="25F68E54" w14:textId="4D4A9ACA" w:rsidR="003C3E46" w:rsidRPr="00202E5D" w:rsidRDefault="003C3E46" w:rsidP="009B2317">
      <w:pPr>
        <w:pStyle w:val="ListNumber"/>
        <w:numPr>
          <w:ilvl w:val="0"/>
          <w:numId w:val="79"/>
        </w:numPr>
        <w:rPr>
          <w:lang w:val="en-AU"/>
        </w:rPr>
      </w:pPr>
      <w:r w:rsidRPr="00202E5D">
        <w:rPr>
          <w:lang w:val="en-AU"/>
        </w:rPr>
        <w:t>GS &amp; I Rules must specify the requirements for testing and commissioning of the connection,</w:t>
      </w:r>
      <w:r w:rsidRPr="00202E5D">
        <w:rPr>
          <w:spacing w:val="-13"/>
          <w:lang w:val="en-AU"/>
        </w:rPr>
        <w:t xml:space="preserve"> </w:t>
      </w:r>
      <w:r w:rsidR="009D681C" w:rsidRPr="00202E5D">
        <w:rPr>
          <w:spacing w:val="-13"/>
          <w:lang w:val="en-AU"/>
        </w:rPr>
        <w:t xml:space="preserve">gas </w:t>
      </w:r>
      <w:r w:rsidR="007D0BDA" w:rsidRPr="00202E5D">
        <w:rPr>
          <w:lang w:val="en-AU"/>
        </w:rPr>
        <w:t>meter</w:t>
      </w:r>
      <w:r w:rsidRPr="00202E5D">
        <w:rPr>
          <w:spacing w:val="-12"/>
          <w:lang w:val="en-AU"/>
        </w:rPr>
        <w:t xml:space="preserve"> </w:t>
      </w:r>
      <w:r w:rsidR="00FF2AB9" w:rsidRPr="00202E5D">
        <w:rPr>
          <w:lang w:val="en-AU"/>
        </w:rPr>
        <w:t>assembly</w:t>
      </w:r>
      <w:r w:rsidRPr="00202E5D">
        <w:rPr>
          <w:spacing w:val="-11"/>
          <w:lang w:val="en-AU"/>
        </w:rPr>
        <w:t xml:space="preserve"> </w:t>
      </w:r>
      <w:r w:rsidRPr="00202E5D">
        <w:rPr>
          <w:lang w:val="en-AU"/>
        </w:rPr>
        <w:t>and</w:t>
      </w:r>
      <w:r w:rsidRPr="00202E5D">
        <w:rPr>
          <w:spacing w:val="-14"/>
          <w:lang w:val="en-AU"/>
        </w:rPr>
        <w:t xml:space="preserve"> </w:t>
      </w:r>
      <w:r w:rsidRPr="00202E5D">
        <w:rPr>
          <w:lang w:val="en-AU"/>
        </w:rPr>
        <w:t>network</w:t>
      </w:r>
      <w:r w:rsidRPr="00202E5D">
        <w:rPr>
          <w:spacing w:val="-12"/>
          <w:lang w:val="en-AU"/>
        </w:rPr>
        <w:t xml:space="preserve"> </w:t>
      </w:r>
      <w:r w:rsidRPr="00202E5D">
        <w:rPr>
          <w:lang w:val="en-AU"/>
        </w:rPr>
        <w:t>elements</w:t>
      </w:r>
      <w:r w:rsidRPr="00202E5D">
        <w:rPr>
          <w:spacing w:val="-12"/>
          <w:lang w:val="en-AU"/>
        </w:rPr>
        <w:t xml:space="preserve"> </w:t>
      </w:r>
      <w:r w:rsidRPr="00202E5D">
        <w:rPr>
          <w:lang w:val="en-AU"/>
        </w:rPr>
        <w:t>associated</w:t>
      </w:r>
      <w:r w:rsidRPr="00202E5D">
        <w:rPr>
          <w:spacing w:val="-12"/>
          <w:lang w:val="en-AU"/>
        </w:rPr>
        <w:t xml:space="preserve"> </w:t>
      </w:r>
      <w:r w:rsidRPr="00202E5D">
        <w:rPr>
          <w:lang w:val="en-AU"/>
        </w:rPr>
        <w:t>with</w:t>
      </w:r>
      <w:r w:rsidRPr="00202E5D">
        <w:rPr>
          <w:spacing w:val="-13"/>
          <w:lang w:val="en-AU"/>
        </w:rPr>
        <w:t xml:space="preserve"> </w:t>
      </w:r>
      <w:r w:rsidRPr="00202E5D">
        <w:rPr>
          <w:lang w:val="en-AU"/>
        </w:rPr>
        <w:t xml:space="preserve">supply of gas </w:t>
      </w:r>
      <w:r w:rsidR="00E47914" w:rsidRPr="00202E5D">
        <w:rPr>
          <w:lang w:val="en-AU"/>
        </w:rPr>
        <w:t>to premise</w:t>
      </w:r>
      <w:r w:rsidR="00FF2AB9" w:rsidRPr="00202E5D">
        <w:rPr>
          <w:lang w:val="en-AU"/>
        </w:rPr>
        <w:t>s</w:t>
      </w:r>
      <w:r w:rsidRPr="00202E5D">
        <w:rPr>
          <w:lang w:val="en-AU"/>
        </w:rPr>
        <w:t>.</w:t>
      </w:r>
    </w:p>
    <w:p w14:paraId="7EBEE861" w14:textId="77777777" w:rsidR="00483ADB" w:rsidRPr="00B47A8F" w:rsidRDefault="006A73D1" w:rsidP="009B2317">
      <w:pPr>
        <w:pStyle w:val="Heading3"/>
        <w:numPr>
          <w:ilvl w:val="2"/>
          <w:numId w:val="18"/>
        </w:numPr>
      </w:pPr>
      <w:r w:rsidRPr="00B47A8F">
        <w:t xml:space="preserve">Certificate of </w:t>
      </w:r>
      <w:r w:rsidR="0098776E" w:rsidRPr="00B47A8F">
        <w:t>Compliance</w:t>
      </w:r>
    </w:p>
    <w:p w14:paraId="7CE5D675" w14:textId="126FDFE8" w:rsidR="006A73D1" w:rsidRPr="00202E5D" w:rsidRDefault="006A73D1" w:rsidP="009B2317">
      <w:pPr>
        <w:pStyle w:val="ListNumber"/>
        <w:numPr>
          <w:ilvl w:val="0"/>
          <w:numId w:val="80"/>
        </w:numPr>
        <w:rPr>
          <w:lang w:val="en-AU"/>
        </w:rPr>
      </w:pPr>
      <w:r w:rsidRPr="00202E5D">
        <w:rPr>
          <w:lang w:val="en-AU"/>
        </w:rPr>
        <w:t>GS</w:t>
      </w:r>
      <w:r w:rsidRPr="00202E5D">
        <w:rPr>
          <w:spacing w:val="-10"/>
          <w:lang w:val="en-AU"/>
        </w:rPr>
        <w:t xml:space="preserve"> </w:t>
      </w:r>
      <w:r w:rsidRPr="00202E5D">
        <w:rPr>
          <w:lang w:val="en-AU"/>
        </w:rPr>
        <w:t>&amp;</w:t>
      </w:r>
      <w:r w:rsidRPr="00202E5D">
        <w:rPr>
          <w:spacing w:val="-7"/>
          <w:lang w:val="en-AU"/>
        </w:rPr>
        <w:t xml:space="preserve"> </w:t>
      </w:r>
      <w:r w:rsidRPr="00202E5D">
        <w:rPr>
          <w:lang w:val="en-AU"/>
        </w:rPr>
        <w:t>I</w:t>
      </w:r>
      <w:r w:rsidRPr="00202E5D">
        <w:rPr>
          <w:spacing w:val="-8"/>
          <w:lang w:val="en-AU"/>
        </w:rPr>
        <w:t xml:space="preserve"> </w:t>
      </w:r>
      <w:r w:rsidRPr="00202E5D">
        <w:rPr>
          <w:lang w:val="en-AU"/>
        </w:rPr>
        <w:t>Rules</w:t>
      </w:r>
      <w:r w:rsidRPr="00202E5D">
        <w:rPr>
          <w:spacing w:val="-9"/>
          <w:lang w:val="en-AU"/>
        </w:rPr>
        <w:t xml:space="preserve"> </w:t>
      </w:r>
      <w:r w:rsidRPr="00202E5D">
        <w:rPr>
          <w:lang w:val="en-AU"/>
        </w:rPr>
        <w:t>must</w:t>
      </w:r>
      <w:r w:rsidRPr="00202E5D">
        <w:rPr>
          <w:spacing w:val="-8"/>
          <w:lang w:val="en-AU"/>
        </w:rPr>
        <w:t xml:space="preserve"> </w:t>
      </w:r>
      <w:r w:rsidRPr="00202E5D">
        <w:rPr>
          <w:lang w:val="en-AU"/>
        </w:rPr>
        <w:t>state</w:t>
      </w:r>
      <w:r w:rsidRPr="00202E5D">
        <w:rPr>
          <w:spacing w:val="-9"/>
          <w:lang w:val="en-AU"/>
        </w:rPr>
        <w:t xml:space="preserve"> </w:t>
      </w:r>
      <w:r w:rsidRPr="00202E5D">
        <w:rPr>
          <w:lang w:val="en-AU"/>
        </w:rPr>
        <w:t>that</w:t>
      </w:r>
      <w:r w:rsidRPr="00202E5D">
        <w:rPr>
          <w:spacing w:val="-6"/>
          <w:lang w:val="en-AU"/>
        </w:rPr>
        <w:t xml:space="preserve"> </w:t>
      </w:r>
      <w:r w:rsidRPr="00202E5D">
        <w:rPr>
          <w:lang w:val="en-AU"/>
        </w:rPr>
        <w:t>within</w:t>
      </w:r>
      <w:r w:rsidRPr="00202E5D">
        <w:rPr>
          <w:spacing w:val="-7"/>
          <w:lang w:val="en-AU"/>
        </w:rPr>
        <w:t xml:space="preserve"> </w:t>
      </w:r>
      <w:r w:rsidRPr="00202E5D">
        <w:rPr>
          <w:lang w:val="en-AU"/>
        </w:rPr>
        <w:t>21</w:t>
      </w:r>
      <w:r w:rsidRPr="00202E5D">
        <w:rPr>
          <w:spacing w:val="-7"/>
          <w:lang w:val="en-AU"/>
        </w:rPr>
        <w:t xml:space="preserve"> </w:t>
      </w:r>
      <w:r w:rsidRPr="00202E5D">
        <w:rPr>
          <w:lang w:val="en-AU"/>
        </w:rPr>
        <w:t>days</w:t>
      </w:r>
      <w:r w:rsidRPr="00202E5D">
        <w:rPr>
          <w:spacing w:val="-8"/>
          <w:lang w:val="en-AU"/>
        </w:rPr>
        <w:t xml:space="preserve"> </w:t>
      </w:r>
      <w:r w:rsidRPr="00202E5D">
        <w:rPr>
          <w:lang w:val="en-AU"/>
        </w:rPr>
        <w:t>after</w:t>
      </w:r>
      <w:r w:rsidRPr="00202E5D">
        <w:rPr>
          <w:spacing w:val="-8"/>
          <w:lang w:val="en-AU"/>
        </w:rPr>
        <w:t xml:space="preserve"> </w:t>
      </w:r>
      <w:r w:rsidR="0098776E" w:rsidRPr="00202E5D">
        <w:rPr>
          <w:lang w:val="en-AU"/>
        </w:rPr>
        <w:t>compliance</w:t>
      </w:r>
      <w:r w:rsidRPr="00202E5D">
        <w:rPr>
          <w:spacing w:val="-8"/>
          <w:lang w:val="en-AU"/>
        </w:rPr>
        <w:t xml:space="preserve"> </w:t>
      </w:r>
      <w:r w:rsidRPr="00202E5D">
        <w:rPr>
          <w:lang w:val="en-AU"/>
        </w:rPr>
        <w:t>of</w:t>
      </w:r>
      <w:r w:rsidRPr="00202E5D">
        <w:rPr>
          <w:spacing w:val="-7"/>
          <w:lang w:val="en-AU"/>
        </w:rPr>
        <w:t xml:space="preserve"> </w:t>
      </w:r>
      <w:r w:rsidRPr="00202E5D">
        <w:rPr>
          <w:lang w:val="en-AU"/>
        </w:rPr>
        <w:t>testing</w:t>
      </w:r>
      <w:r w:rsidRPr="00202E5D">
        <w:rPr>
          <w:spacing w:val="-7"/>
          <w:lang w:val="en-AU"/>
        </w:rPr>
        <w:t xml:space="preserve"> </w:t>
      </w:r>
      <w:r w:rsidRPr="00202E5D">
        <w:rPr>
          <w:lang w:val="en-AU"/>
        </w:rPr>
        <w:t>and</w:t>
      </w:r>
      <w:r w:rsidRPr="00202E5D">
        <w:rPr>
          <w:spacing w:val="-9"/>
          <w:lang w:val="en-AU"/>
        </w:rPr>
        <w:t xml:space="preserve"> </w:t>
      </w:r>
      <w:r w:rsidRPr="00202E5D">
        <w:rPr>
          <w:lang w:val="en-AU"/>
        </w:rPr>
        <w:t xml:space="preserve">commissioning work, a copy of a “Certificate of </w:t>
      </w:r>
      <w:r w:rsidR="0098776E" w:rsidRPr="00202E5D">
        <w:rPr>
          <w:lang w:val="en-AU"/>
        </w:rPr>
        <w:t>Compliance</w:t>
      </w:r>
      <w:r w:rsidRPr="00202E5D">
        <w:rPr>
          <w:lang w:val="en-AU"/>
        </w:rPr>
        <w:t xml:space="preserve">” detailing the licensed gas </w:t>
      </w:r>
      <w:r w:rsidRPr="00202E5D">
        <w:rPr>
          <w:lang w:val="en-AU"/>
        </w:rPr>
        <w:lastRenderedPageBreak/>
        <w:t>fitter responsible for</w:t>
      </w:r>
      <w:r w:rsidRPr="00202E5D">
        <w:rPr>
          <w:spacing w:val="-9"/>
          <w:lang w:val="en-AU"/>
        </w:rPr>
        <w:t xml:space="preserve"> </w:t>
      </w:r>
      <w:r w:rsidRPr="00202E5D">
        <w:rPr>
          <w:lang w:val="en-AU"/>
        </w:rPr>
        <w:t>the</w:t>
      </w:r>
      <w:r w:rsidRPr="00202E5D">
        <w:rPr>
          <w:spacing w:val="-9"/>
          <w:lang w:val="en-AU"/>
        </w:rPr>
        <w:t xml:space="preserve"> </w:t>
      </w:r>
      <w:r w:rsidRPr="00202E5D">
        <w:rPr>
          <w:lang w:val="en-AU"/>
        </w:rPr>
        <w:t>testing</w:t>
      </w:r>
      <w:r w:rsidRPr="00202E5D">
        <w:rPr>
          <w:spacing w:val="-7"/>
          <w:lang w:val="en-AU"/>
        </w:rPr>
        <w:t xml:space="preserve"> </w:t>
      </w:r>
      <w:r w:rsidRPr="00202E5D">
        <w:rPr>
          <w:lang w:val="en-AU"/>
        </w:rPr>
        <w:t>and</w:t>
      </w:r>
      <w:r w:rsidRPr="00202E5D">
        <w:rPr>
          <w:spacing w:val="-9"/>
          <w:lang w:val="en-AU"/>
        </w:rPr>
        <w:t xml:space="preserve"> </w:t>
      </w:r>
      <w:r w:rsidRPr="00202E5D">
        <w:rPr>
          <w:lang w:val="en-AU"/>
        </w:rPr>
        <w:t>commissioning</w:t>
      </w:r>
      <w:r w:rsidRPr="00202E5D">
        <w:rPr>
          <w:spacing w:val="-6"/>
          <w:lang w:val="en-AU"/>
        </w:rPr>
        <w:t xml:space="preserve"> </w:t>
      </w:r>
      <w:r w:rsidRPr="00202E5D">
        <w:rPr>
          <w:lang w:val="en-AU"/>
        </w:rPr>
        <w:t>of</w:t>
      </w:r>
      <w:r w:rsidRPr="00202E5D">
        <w:rPr>
          <w:spacing w:val="-6"/>
          <w:lang w:val="en-AU"/>
        </w:rPr>
        <w:t xml:space="preserve"> </w:t>
      </w:r>
      <w:r w:rsidRPr="00202E5D">
        <w:rPr>
          <w:lang w:val="en-AU"/>
        </w:rPr>
        <w:t>the</w:t>
      </w:r>
      <w:r w:rsidRPr="00202E5D">
        <w:rPr>
          <w:spacing w:val="-7"/>
          <w:lang w:val="en-AU"/>
        </w:rPr>
        <w:t xml:space="preserve"> </w:t>
      </w:r>
      <w:r w:rsidRPr="00202E5D">
        <w:rPr>
          <w:lang w:val="en-AU"/>
        </w:rPr>
        <w:t>installation</w:t>
      </w:r>
      <w:r w:rsidRPr="00202E5D">
        <w:rPr>
          <w:spacing w:val="-6"/>
          <w:lang w:val="en-AU"/>
        </w:rPr>
        <w:t xml:space="preserve"> </w:t>
      </w:r>
      <w:r w:rsidRPr="00202E5D">
        <w:rPr>
          <w:lang w:val="en-AU"/>
        </w:rPr>
        <w:t>is</w:t>
      </w:r>
      <w:r w:rsidRPr="00202E5D">
        <w:rPr>
          <w:spacing w:val="-9"/>
          <w:lang w:val="en-AU"/>
        </w:rPr>
        <w:t xml:space="preserve"> </w:t>
      </w:r>
      <w:r w:rsidRPr="00202E5D">
        <w:rPr>
          <w:lang w:val="en-AU"/>
        </w:rPr>
        <w:t>to</w:t>
      </w:r>
      <w:r w:rsidRPr="00202E5D">
        <w:rPr>
          <w:spacing w:val="-9"/>
          <w:lang w:val="en-AU"/>
        </w:rPr>
        <w:t xml:space="preserve"> </w:t>
      </w:r>
      <w:r w:rsidRPr="00202E5D">
        <w:rPr>
          <w:lang w:val="en-AU"/>
        </w:rPr>
        <w:t>be</w:t>
      </w:r>
      <w:r w:rsidRPr="00202E5D">
        <w:rPr>
          <w:spacing w:val="-9"/>
          <w:lang w:val="en-AU"/>
        </w:rPr>
        <w:t xml:space="preserve"> </w:t>
      </w:r>
      <w:r w:rsidRPr="00202E5D">
        <w:rPr>
          <w:lang w:val="en-AU"/>
        </w:rPr>
        <w:t>provided</w:t>
      </w:r>
      <w:r w:rsidRPr="00202E5D">
        <w:rPr>
          <w:spacing w:val="-9"/>
          <w:lang w:val="en-AU"/>
        </w:rPr>
        <w:t xml:space="preserve"> </w:t>
      </w:r>
      <w:r w:rsidRPr="00202E5D">
        <w:rPr>
          <w:lang w:val="en-AU"/>
        </w:rPr>
        <w:t>to</w:t>
      </w:r>
      <w:r w:rsidRPr="00202E5D">
        <w:rPr>
          <w:spacing w:val="-9"/>
          <w:lang w:val="en-AU"/>
        </w:rPr>
        <w:t xml:space="preserve"> </w:t>
      </w:r>
      <w:r w:rsidRPr="00202E5D">
        <w:rPr>
          <w:lang w:val="en-AU"/>
        </w:rPr>
        <w:t>the</w:t>
      </w:r>
      <w:r w:rsidRPr="00202E5D">
        <w:rPr>
          <w:spacing w:val="-9"/>
          <w:lang w:val="en-AU"/>
        </w:rPr>
        <w:t xml:space="preserve"> </w:t>
      </w:r>
      <w:r w:rsidR="009F7F69" w:rsidRPr="00202E5D">
        <w:rPr>
          <w:lang w:val="en-AU"/>
        </w:rPr>
        <w:t>utility</w:t>
      </w:r>
      <w:r w:rsidRPr="00202E5D">
        <w:rPr>
          <w:lang w:val="en-AU"/>
        </w:rPr>
        <w:t>.</w:t>
      </w:r>
    </w:p>
    <w:p w14:paraId="18614536" w14:textId="4518E3F8" w:rsidR="006A73D1" w:rsidRPr="00B47A8F" w:rsidRDefault="006A73D1" w:rsidP="00202E5D">
      <w:pPr>
        <w:pStyle w:val="ListNumber"/>
        <w:rPr>
          <w:lang w:val="en-AU"/>
        </w:rPr>
      </w:pPr>
      <w:r w:rsidRPr="00B47A8F">
        <w:rPr>
          <w:lang w:val="en-AU"/>
        </w:rPr>
        <w:t>“Certificate</w:t>
      </w:r>
      <w:r w:rsidRPr="00B47A8F">
        <w:rPr>
          <w:spacing w:val="-9"/>
          <w:lang w:val="en-AU"/>
        </w:rPr>
        <w:t xml:space="preserve"> </w:t>
      </w:r>
      <w:r w:rsidRPr="00B47A8F">
        <w:rPr>
          <w:lang w:val="en-AU"/>
        </w:rPr>
        <w:t>of</w:t>
      </w:r>
      <w:r w:rsidRPr="00B47A8F">
        <w:rPr>
          <w:spacing w:val="-8"/>
          <w:lang w:val="en-AU"/>
        </w:rPr>
        <w:t xml:space="preserve"> </w:t>
      </w:r>
      <w:r w:rsidR="0098776E" w:rsidRPr="00B47A8F">
        <w:rPr>
          <w:lang w:val="en-AU"/>
        </w:rPr>
        <w:t>Compliance</w:t>
      </w:r>
      <w:r w:rsidRPr="00B47A8F">
        <w:rPr>
          <w:lang w:val="en-AU"/>
        </w:rPr>
        <w:t>”</w:t>
      </w:r>
      <w:r w:rsidRPr="00B47A8F">
        <w:rPr>
          <w:spacing w:val="-8"/>
          <w:lang w:val="en-AU"/>
        </w:rPr>
        <w:t xml:space="preserve"> </w:t>
      </w:r>
      <w:r w:rsidRPr="00B47A8F">
        <w:rPr>
          <w:lang w:val="en-AU"/>
        </w:rPr>
        <w:t>documentation</w:t>
      </w:r>
      <w:r w:rsidRPr="00B47A8F">
        <w:rPr>
          <w:spacing w:val="-11"/>
          <w:lang w:val="en-AU"/>
        </w:rPr>
        <w:t xml:space="preserve"> </w:t>
      </w:r>
      <w:r w:rsidRPr="00B47A8F">
        <w:rPr>
          <w:lang w:val="en-AU"/>
        </w:rPr>
        <w:t>for</w:t>
      </w:r>
      <w:r w:rsidRPr="00B47A8F">
        <w:rPr>
          <w:spacing w:val="-8"/>
          <w:lang w:val="en-AU"/>
        </w:rPr>
        <w:t xml:space="preserve"> </w:t>
      </w:r>
      <w:r w:rsidRPr="00B47A8F">
        <w:rPr>
          <w:lang w:val="en-AU"/>
        </w:rPr>
        <w:t>all</w:t>
      </w:r>
      <w:r w:rsidRPr="00B47A8F">
        <w:rPr>
          <w:spacing w:val="-11"/>
          <w:lang w:val="en-AU"/>
        </w:rPr>
        <w:t xml:space="preserve"> </w:t>
      </w:r>
      <w:r w:rsidRPr="00B47A8F">
        <w:rPr>
          <w:lang w:val="en-AU"/>
        </w:rPr>
        <w:t>gas</w:t>
      </w:r>
      <w:r w:rsidRPr="00B47A8F">
        <w:rPr>
          <w:spacing w:val="-11"/>
          <w:lang w:val="en-AU"/>
        </w:rPr>
        <w:t xml:space="preserve"> </w:t>
      </w:r>
      <w:r w:rsidRPr="00B47A8F">
        <w:rPr>
          <w:lang w:val="en-AU"/>
        </w:rPr>
        <w:t>connections</w:t>
      </w:r>
      <w:r w:rsidRPr="00B47A8F">
        <w:rPr>
          <w:spacing w:val="-10"/>
          <w:lang w:val="en-AU"/>
        </w:rPr>
        <w:t xml:space="preserve"> </w:t>
      </w:r>
      <w:r w:rsidRPr="00B47A8F">
        <w:rPr>
          <w:lang w:val="en-AU"/>
        </w:rPr>
        <w:t>must</w:t>
      </w:r>
      <w:r w:rsidRPr="00B47A8F">
        <w:rPr>
          <w:spacing w:val="-10"/>
          <w:lang w:val="en-AU"/>
        </w:rPr>
        <w:t xml:space="preserve"> </w:t>
      </w:r>
      <w:r w:rsidRPr="00B47A8F">
        <w:rPr>
          <w:lang w:val="en-AU"/>
        </w:rPr>
        <w:t>be</w:t>
      </w:r>
      <w:r w:rsidRPr="00B47A8F">
        <w:rPr>
          <w:spacing w:val="-11"/>
          <w:lang w:val="en-AU"/>
        </w:rPr>
        <w:t xml:space="preserve"> </w:t>
      </w:r>
      <w:r w:rsidRPr="00B47A8F">
        <w:rPr>
          <w:lang w:val="en-AU"/>
        </w:rPr>
        <w:t>recorded</w:t>
      </w:r>
      <w:r w:rsidRPr="00B47A8F">
        <w:rPr>
          <w:spacing w:val="-8"/>
          <w:lang w:val="en-AU"/>
        </w:rPr>
        <w:t xml:space="preserve"> </w:t>
      </w:r>
      <w:r w:rsidRPr="00B47A8F">
        <w:rPr>
          <w:lang w:val="en-AU"/>
        </w:rPr>
        <w:t>by</w:t>
      </w:r>
      <w:r w:rsidRPr="00B47A8F">
        <w:rPr>
          <w:spacing w:val="-11"/>
          <w:lang w:val="en-AU"/>
        </w:rPr>
        <w:t xml:space="preserve"> </w:t>
      </w:r>
      <w:r w:rsidRPr="00B47A8F">
        <w:rPr>
          <w:lang w:val="en-AU"/>
        </w:rPr>
        <w:t xml:space="preserve">the </w:t>
      </w:r>
      <w:r w:rsidR="009F7F69">
        <w:rPr>
          <w:lang w:val="en-AU"/>
        </w:rPr>
        <w:t>utility</w:t>
      </w:r>
      <w:r w:rsidRPr="00B47A8F">
        <w:rPr>
          <w:lang w:val="en-AU"/>
        </w:rPr>
        <w:t xml:space="preserve"> and available for</w:t>
      </w:r>
      <w:r w:rsidRPr="00B47A8F">
        <w:rPr>
          <w:spacing w:val="-17"/>
          <w:lang w:val="en-AU"/>
        </w:rPr>
        <w:t xml:space="preserve"> </w:t>
      </w:r>
      <w:r w:rsidRPr="00B47A8F">
        <w:rPr>
          <w:lang w:val="en-AU"/>
        </w:rPr>
        <w:t>inspection.</w:t>
      </w:r>
    </w:p>
    <w:p w14:paraId="66A8E216" w14:textId="7AF845B9" w:rsidR="006A73D1" w:rsidRPr="00B47A8F" w:rsidRDefault="006A73D1" w:rsidP="009B2317">
      <w:pPr>
        <w:pStyle w:val="Heading3"/>
        <w:numPr>
          <w:ilvl w:val="2"/>
          <w:numId w:val="18"/>
        </w:numPr>
      </w:pPr>
      <w:r w:rsidRPr="00B47A8F">
        <w:t>Works performed on the Network</w:t>
      </w:r>
    </w:p>
    <w:p w14:paraId="77F64C0B" w14:textId="77777777" w:rsidR="006A73D1" w:rsidRPr="00202E5D" w:rsidRDefault="006A73D1" w:rsidP="009B2317">
      <w:pPr>
        <w:pStyle w:val="ListNumber"/>
        <w:numPr>
          <w:ilvl w:val="0"/>
          <w:numId w:val="81"/>
        </w:numPr>
        <w:rPr>
          <w:lang w:val="en-AU"/>
        </w:rPr>
      </w:pPr>
      <w:r w:rsidRPr="00202E5D">
        <w:rPr>
          <w:lang w:val="en-AU"/>
        </w:rPr>
        <w:t>GS &amp; I Rules must state:</w:t>
      </w:r>
    </w:p>
    <w:p w14:paraId="3ED02AF9" w14:textId="03F443BA" w:rsidR="006A73D1" w:rsidRPr="00DF20DC" w:rsidRDefault="006A73D1" w:rsidP="009B2317">
      <w:pPr>
        <w:pStyle w:val="Listalpha"/>
        <w:numPr>
          <w:ilvl w:val="0"/>
          <w:numId w:val="45"/>
        </w:numPr>
      </w:pPr>
      <w:r w:rsidRPr="00DF20DC">
        <w:t>that all works performed by third parties on the gas connection from the existing gas network</w:t>
      </w:r>
      <w:r w:rsidRPr="00346D61">
        <w:rPr>
          <w:spacing w:val="-8"/>
        </w:rPr>
        <w:t xml:space="preserve"> </w:t>
      </w:r>
      <w:r w:rsidRPr="00DF20DC">
        <w:t>to</w:t>
      </w:r>
      <w:r w:rsidRPr="00346D61">
        <w:rPr>
          <w:spacing w:val="-9"/>
        </w:rPr>
        <w:t xml:space="preserve"> </w:t>
      </w:r>
      <w:r w:rsidRPr="00DF20DC">
        <w:t>the</w:t>
      </w:r>
      <w:r w:rsidRPr="00346D61">
        <w:rPr>
          <w:spacing w:val="-7"/>
        </w:rPr>
        <w:t xml:space="preserve"> </w:t>
      </w:r>
      <w:r w:rsidR="005B4F0A" w:rsidRPr="00346D61">
        <w:rPr>
          <w:spacing w:val="-7"/>
        </w:rPr>
        <w:t>network boundary</w:t>
      </w:r>
      <w:r w:rsidRPr="00DF20DC">
        <w:t>,</w:t>
      </w:r>
      <w:r w:rsidRPr="00346D61">
        <w:rPr>
          <w:spacing w:val="-8"/>
        </w:rPr>
        <w:t xml:space="preserve"> </w:t>
      </w:r>
      <w:r w:rsidRPr="00DF20DC">
        <w:t>must</w:t>
      </w:r>
      <w:r w:rsidRPr="00346D61">
        <w:rPr>
          <w:spacing w:val="-6"/>
        </w:rPr>
        <w:t xml:space="preserve"> </w:t>
      </w:r>
      <w:r w:rsidRPr="00DF20DC">
        <w:t>have</w:t>
      </w:r>
      <w:r w:rsidRPr="00346D61">
        <w:rPr>
          <w:spacing w:val="-9"/>
        </w:rPr>
        <w:t xml:space="preserve"> </w:t>
      </w:r>
      <w:r w:rsidRPr="00DF20DC">
        <w:t>prior</w:t>
      </w:r>
      <w:r w:rsidRPr="00346D61">
        <w:rPr>
          <w:spacing w:val="-7"/>
        </w:rPr>
        <w:t xml:space="preserve"> </w:t>
      </w:r>
      <w:r w:rsidRPr="00DF20DC">
        <w:t>approval</w:t>
      </w:r>
      <w:r w:rsidRPr="00346D61">
        <w:rPr>
          <w:spacing w:val="-8"/>
        </w:rPr>
        <w:t xml:space="preserve"> </w:t>
      </w:r>
      <w:r w:rsidRPr="00DF20DC">
        <w:t>by</w:t>
      </w:r>
      <w:r w:rsidRPr="00346D61">
        <w:rPr>
          <w:spacing w:val="-9"/>
        </w:rPr>
        <w:t xml:space="preserve"> </w:t>
      </w:r>
      <w:r w:rsidRPr="00DF20DC">
        <w:t>the</w:t>
      </w:r>
      <w:r w:rsidRPr="00346D61">
        <w:rPr>
          <w:spacing w:val="-9"/>
        </w:rPr>
        <w:t xml:space="preserve"> </w:t>
      </w:r>
      <w:r w:rsidR="009F7F69" w:rsidRPr="00DF20DC">
        <w:t>utility</w:t>
      </w:r>
      <w:r w:rsidRPr="00346D61">
        <w:rPr>
          <w:spacing w:val="-6"/>
        </w:rPr>
        <w:t xml:space="preserve"> </w:t>
      </w:r>
      <w:r w:rsidRPr="00DF20DC">
        <w:t xml:space="preserve">and must be deemed as acceptable by the </w:t>
      </w:r>
      <w:r w:rsidR="009F7F69" w:rsidRPr="00DF20DC">
        <w:t>utility</w:t>
      </w:r>
      <w:r w:rsidRPr="00DF20DC">
        <w:t xml:space="preserve"> upon completion.</w:t>
      </w:r>
    </w:p>
    <w:p w14:paraId="530D585D" w14:textId="0C80A8C3" w:rsidR="006A73D1" w:rsidRPr="00B47A8F" w:rsidRDefault="005B4F0A" w:rsidP="00346D61">
      <w:pPr>
        <w:pStyle w:val="Listalpha"/>
      </w:pPr>
      <w:r w:rsidRPr="00B47A8F">
        <w:t xml:space="preserve">persons performing work on the </w:t>
      </w:r>
      <w:r w:rsidR="009F7F69">
        <w:t>utility</w:t>
      </w:r>
      <w:r w:rsidRPr="00B47A8F">
        <w:t xml:space="preserve">’s network including the gas connection and meter assembly must have been </w:t>
      </w:r>
      <w:r w:rsidR="00822243">
        <w:t>a</w:t>
      </w:r>
      <w:r w:rsidRPr="00B47A8F">
        <w:t xml:space="preserve">uthorised by the </w:t>
      </w:r>
      <w:r w:rsidR="009F7F69">
        <w:t>utility</w:t>
      </w:r>
      <w:r w:rsidRPr="00B47A8F">
        <w:t xml:space="preserve"> pursuant to Section 114 of the </w:t>
      </w:r>
      <w:r w:rsidRPr="00656904">
        <w:rPr>
          <w:i/>
          <w:iCs/>
        </w:rPr>
        <w:t>Utilities Act</w:t>
      </w:r>
      <w:r w:rsidR="00C93807">
        <w:rPr>
          <w:i/>
          <w:iCs/>
        </w:rPr>
        <w:t xml:space="preserve"> 2000</w:t>
      </w:r>
      <w:r w:rsidRPr="00B47A8F">
        <w:t>.</w:t>
      </w:r>
    </w:p>
    <w:p w14:paraId="4203D3AF" w14:textId="77777777" w:rsidR="006A73D1" w:rsidRPr="00B47A8F" w:rsidRDefault="006A73D1" w:rsidP="009B2317">
      <w:pPr>
        <w:pStyle w:val="Heading3"/>
        <w:numPr>
          <w:ilvl w:val="2"/>
          <w:numId w:val="18"/>
        </w:numPr>
      </w:pPr>
      <w:r w:rsidRPr="00B47A8F">
        <w:t>Works performed on the consumer piping systems</w:t>
      </w:r>
    </w:p>
    <w:p w14:paraId="27DCA9A2" w14:textId="3ED6E5EE" w:rsidR="008709E4" w:rsidRPr="00202E5D" w:rsidRDefault="008709E4" w:rsidP="009B2317">
      <w:pPr>
        <w:pStyle w:val="ListNumber"/>
        <w:numPr>
          <w:ilvl w:val="0"/>
          <w:numId w:val="82"/>
        </w:numPr>
        <w:rPr>
          <w:lang w:val="en-AU"/>
        </w:rPr>
      </w:pPr>
      <w:r w:rsidRPr="00202E5D">
        <w:rPr>
          <w:lang w:val="en-AU"/>
        </w:rPr>
        <w:t xml:space="preserve">GS &amp; I Rules must state that the </w:t>
      </w:r>
      <w:r w:rsidR="009F7F69" w:rsidRPr="00202E5D">
        <w:rPr>
          <w:lang w:val="en-AU"/>
        </w:rPr>
        <w:t>utility</w:t>
      </w:r>
      <w:r w:rsidRPr="00202E5D">
        <w:rPr>
          <w:lang w:val="en-AU"/>
        </w:rPr>
        <w:t>’s employees or agents are not permitted to engage in work on consumer piping systems unless they have:</w:t>
      </w:r>
    </w:p>
    <w:p w14:paraId="57646326" w14:textId="412E4895" w:rsidR="008709E4" w:rsidRPr="00DF20DC" w:rsidRDefault="008709E4" w:rsidP="009B2317">
      <w:pPr>
        <w:pStyle w:val="Listalpha"/>
        <w:numPr>
          <w:ilvl w:val="0"/>
          <w:numId w:val="46"/>
        </w:numPr>
      </w:pPr>
      <w:r w:rsidRPr="00346D61">
        <w:rPr>
          <w:rFonts w:ascii="Times New Roman"/>
          <w:sz w:val="20"/>
        </w:rPr>
        <w:t xml:space="preserve"> </w:t>
      </w:r>
      <w:r w:rsidRPr="00DF20DC">
        <w:t>been</w:t>
      </w:r>
      <w:r w:rsidRPr="00346D61">
        <w:rPr>
          <w:spacing w:val="-10"/>
        </w:rPr>
        <w:t xml:space="preserve"> </w:t>
      </w:r>
      <w:r w:rsidRPr="00DF20DC">
        <w:t xml:space="preserve">trained to work on the consumer piping system in accordance with the </w:t>
      </w:r>
      <w:r w:rsidRPr="00346D61">
        <w:rPr>
          <w:i/>
          <w:iCs/>
        </w:rPr>
        <w:t>Gas Safety Act 2000</w:t>
      </w:r>
      <w:r w:rsidRPr="00DF20DC">
        <w:t xml:space="preserve"> and AS</w:t>
      </w:r>
      <w:r w:rsidR="00E76BBE">
        <w:t xml:space="preserve">/NZS </w:t>
      </w:r>
      <w:r w:rsidRPr="00DF20DC">
        <w:t>5601 Gas installations, and</w:t>
      </w:r>
    </w:p>
    <w:p w14:paraId="413C8498" w14:textId="77777777" w:rsidR="006A73D1" w:rsidRPr="00B47A8F" w:rsidRDefault="008709E4" w:rsidP="009B2317">
      <w:pPr>
        <w:pStyle w:val="Listalpha"/>
        <w:numPr>
          <w:ilvl w:val="0"/>
          <w:numId w:val="45"/>
        </w:numPr>
      </w:pPr>
      <w:r w:rsidRPr="00DF20DC">
        <w:t xml:space="preserve"> </w:t>
      </w:r>
      <w:r w:rsidRPr="00B47A8F">
        <w:t>obtained prior approval from the owner of the consumer piping</w:t>
      </w:r>
      <w:r w:rsidRPr="00346D61">
        <w:rPr>
          <w:spacing w:val="-36"/>
        </w:rPr>
        <w:t xml:space="preserve"> </w:t>
      </w:r>
      <w:r w:rsidRPr="00B47A8F">
        <w:t>system</w:t>
      </w:r>
    </w:p>
    <w:p w14:paraId="49B78240" w14:textId="4221120C" w:rsidR="008709E4" w:rsidRPr="00B47A8F" w:rsidRDefault="006A101B" w:rsidP="009B2317">
      <w:pPr>
        <w:pStyle w:val="Heading3"/>
        <w:numPr>
          <w:ilvl w:val="2"/>
          <w:numId w:val="18"/>
        </w:numPr>
      </w:pPr>
      <w:r w:rsidRPr="00B47A8F">
        <w:t>Gas meter</w:t>
      </w:r>
      <w:r w:rsidR="000D4FCD">
        <w:t xml:space="preserve"> assembly</w:t>
      </w:r>
      <w:r w:rsidRPr="00B47A8F">
        <w:t xml:space="preserve"> inspections</w:t>
      </w:r>
    </w:p>
    <w:p w14:paraId="200CB296" w14:textId="2CFAC621" w:rsidR="006A101B" w:rsidRPr="00202E5D" w:rsidRDefault="006A101B" w:rsidP="009B2317">
      <w:pPr>
        <w:pStyle w:val="ListNumber"/>
        <w:numPr>
          <w:ilvl w:val="0"/>
          <w:numId w:val="83"/>
        </w:numPr>
        <w:rPr>
          <w:lang w:val="en-AU"/>
        </w:rPr>
      </w:pPr>
      <w:r w:rsidRPr="00202E5D">
        <w:rPr>
          <w:lang w:val="en-AU"/>
        </w:rPr>
        <w:t xml:space="preserve">The GS&amp;I Rules must include requirements </w:t>
      </w:r>
      <w:r w:rsidR="00A05E12" w:rsidRPr="00202E5D">
        <w:rPr>
          <w:lang w:val="en-AU"/>
        </w:rPr>
        <w:t>for inspection of existing gas meter assembl</w:t>
      </w:r>
      <w:r w:rsidR="007645F3" w:rsidRPr="00202E5D">
        <w:rPr>
          <w:lang w:val="en-AU"/>
        </w:rPr>
        <w:t>ies</w:t>
      </w:r>
      <w:r w:rsidR="00A05E12" w:rsidRPr="00202E5D">
        <w:rPr>
          <w:lang w:val="en-AU"/>
        </w:rPr>
        <w:t xml:space="preserve"> located internal to residential premises in accordance with Section </w:t>
      </w:r>
      <w:r w:rsidR="007D0BDA" w:rsidRPr="00202E5D">
        <w:rPr>
          <w:lang w:val="en-AU"/>
        </w:rPr>
        <w:fldChar w:fldCharType="begin"/>
      </w:r>
      <w:r w:rsidR="007D0BDA" w:rsidRPr="00202E5D">
        <w:rPr>
          <w:lang w:val="en-AU"/>
        </w:rPr>
        <w:instrText xml:space="preserve"> REF _Ref455317659 \r \h </w:instrText>
      </w:r>
      <w:r w:rsidR="007D0BDA" w:rsidRPr="00202E5D">
        <w:rPr>
          <w:lang w:val="en-AU"/>
        </w:rPr>
      </w:r>
      <w:r w:rsidR="007D0BDA" w:rsidRPr="00202E5D">
        <w:rPr>
          <w:lang w:val="en-AU"/>
        </w:rPr>
        <w:fldChar w:fldCharType="separate"/>
      </w:r>
      <w:r w:rsidR="00947A2A">
        <w:rPr>
          <w:lang w:val="en-AU"/>
        </w:rPr>
        <w:t>8.1</w:t>
      </w:r>
      <w:r w:rsidR="007D0BDA" w:rsidRPr="00202E5D">
        <w:rPr>
          <w:lang w:val="en-AU"/>
        </w:rPr>
        <w:fldChar w:fldCharType="end"/>
      </w:r>
      <w:r w:rsidR="00A05E12" w:rsidRPr="00202E5D">
        <w:rPr>
          <w:lang w:val="en-AU"/>
        </w:rPr>
        <w:t xml:space="preserve"> of this Code.</w:t>
      </w:r>
    </w:p>
    <w:p w14:paraId="222BD619" w14:textId="77777777" w:rsidR="00DB0A00" w:rsidRPr="00B47A8F" w:rsidRDefault="00DB0A00" w:rsidP="00346D61">
      <w:pPr>
        <w:pStyle w:val="Heading2"/>
      </w:pPr>
      <w:bookmarkStart w:id="43" w:name="_Toc75877269"/>
      <w:r w:rsidRPr="00B47A8F">
        <w:t>Other matters for inclusion in the Gas Service and Installation Rules</w:t>
      </w:r>
      <w:bookmarkEnd w:id="43"/>
    </w:p>
    <w:p w14:paraId="06C13A01" w14:textId="77777777" w:rsidR="00142094" w:rsidRPr="00B47A8F" w:rsidRDefault="008709E4" w:rsidP="009B2317">
      <w:pPr>
        <w:pStyle w:val="Heading3"/>
        <w:numPr>
          <w:ilvl w:val="2"/>
          <w:numId w:val="18"/>
        </w:numPr>
      </w:pPr>
      <w:r w:rsidRPr="00B47A8F">
        <w:t xml:space="preserve">Gas installations to comply with </w:t>
      </w:r>
      <w:r w:rsidRPr="00346D61">
        <w:rPr>
          <w:i/>
          <w:iCs/>
        </w:rPr>
        <w:t>Gas Safety Act 2000</w:t>
      </w:r>
      <w:r w:rsidRPr="00B47A8F">
        <w:t xml:space="preserve"> (ACT)</w:t>
      </w:r>
    </w:p>
    <w:p w14:paraId="3DDADF54" w14:textId="0799C278" w:rsidR="00142094" w:rsidRPr="00202E5D" w:rsidRDefault="0098627F" w:rsidP="009B2317">
      <w:pPr>
        <w:pStyle w:val="ListNumber"/>
        <w:numPr>
          <w:ilvl w:val="0"/>
          <w:numId w:val="84"/>
        </w:numPr>
        <w:rPr>
          <w:lang w:val="en-AU"/>
        </w:rPr>
      </w:pPr>
      <w:r w:rsidRPr="00202E5D">
        <w:rPr>
          <w:lang w:val="en-AU"/>
        </w:rPr>
        <w:t xml:space="preserve">GS &amp; I Rules may allow a </w:t>
      </w:r>
      <w:r w:rsidR="009F7F69" w:rsidRPr="00202E5D">
        <w:rPr>
          <w:lang w:val="en-AU"/>
        </w:rPr>
        <w:t>utility</w:t>
      </w:r>
      <w:r w:rsidRPr="00202E5D">
        <w:rPr>
          <w:lang w:val="en-AU"/>
        </w:rPr>
        <w:t xml:space="preserve"> to refuse to provide gas supply to a customer if the Consumer Piping installation has not been certified in accordance with the </w:t>
      </w:r>
      <w:r w:rsidRPr="00202E5D">
        <w:rPr>
          <w:i/>
          <w:iCs/>
          <w:lang w:val="en-AU"/>
        </w:rPr>
        <w:t>Gas Safety Act 2000</w:t>
      </w:r>
      <w:r w:rsidRPr="00202E5D">
        <w:rPr>
          <w:lang w:val="en-AU"/>
        </w:rPr>
        <w:t xml:space="preserve"> (ACT).</w:t>
      </w:r>
    </w:p>
    <w:p w14:paraId="10B65E61" w14:textId="30C62241" w:rsidR="00142094" w:rsidRPr="00B47A8F" w:rsidRDefault="009F7F69" w:rsidP="009B2317">
      <w:pPr>
        <w:pStyle w:val="Heading3"/>
        <w:numPr>
          <w:ilvl w:val="2"/>
          <w:numId w:val="18"/>
        </w:numPr>
      </w:pPr>
      <w:r>
        <w:t>C</w:t>
      </w:r>
      <w:r w:rsidR="0098627F" w:rsidRPr="00B47A8F">
        <w:t>onditions for gas supply pressure</w:t>
      </w:r>
    </w:p>
    <w:p w14:paraId="3F4F5FF1" w14:textId="77777777" w:rsidR="00142094" w:rsidRPr="00202E5D" w:rsidRDefault="0098627F" w:rsidP="009B2317">
      <w:pPr>
        <w:pStyle w:val="ListNumber"/>
        <w:numPr>
          <w:ilvl w:val="0"/>
          <w:numId w:val="85"/>
        </w:numPr>
        <w:rPr>
          <w:lang w:val="en-AU"/>
        </w:rPr>
      </w:pPr>
      <w:r w:rsidRPr="00202E5D">
        <w:rPr>
          <w:lang w:val="en-AU"/>
        </w:rPr>
        <w:t>GS &amp; I Rules may state conditions for each option of gas supply pressure from the gas network, depending on available gas supply pressure in the network area and the customer’s potential gas consumption.</w:t>
      </w:r>
    </w:p>
    <w:p w14:paraId="63207CEF" w14:textId="77777777" w:rsidR="00142094" w:rsidRPr="00B47A8F" w:rsidRDefault="0098627F" w:rsidP="009B2317">
      <w:pPr>
        <w:pStyle w:val="Heading3"/>
        <w:numPr>
          <w:ilvl w:val="2"/>
          <w:numId w:val="18"/>
        </w:numPr>
      </w:pPr>
      <w:r w:rsidRPr="00B47A8F">
        <w:t>Number of gas connections provided to a customer</w:t>
      </w:r>
    </w:p>
    <w:p w14:paraId="7065DB9A" w14:textId="77777777" w:rsidR="00142094" w:rsidRPr="00202E5D" w:rsidRDefault="0098627F" w:rsidP="009B2317">
      <w:pPr>
        <w:pStyle w:val="ListNumber"/>
        <w:numPr>
          <w:ilvl w:val="0"/>
          <w:numId w:val="86"/>
        </w:numPr>
        <w:rPr>
          <w:lang w:val="en-AU"/>
        </w:rPr>
      </w:pPr>
      <w:r w:rsidRPr="00202E5D">
        <w:rPr>
          <w:lang w:val="en-AU"/>
        </w:rPr>
        <w:t>GS &amp; I Rules may allow:</w:t>
      </w:r>
      <w:r w:rsidR="007D40BC" w:rsidRPr="00202E5D">
        <w:rPr>
          <w:noProof/>
          <w:position w:val="-4"/>
          <w:lang w:val="en-AU"/>
        </w:rPr>
        <w:t xml:space="preserve"> </w:t>
      </w:r>
    </w:p>
    <w:p w14:paraId="0EA689AD" w14:textId="6745051B" w:rsidR="00142094" w:rsidRPr="00DF20DC" w:rsidRDefault="0098627F" w:rsidP="009B2317">
      <w:pPr>
        <w:pStyle w:val="Listalpha"/>
        <w:numPr>
          <w:ilvl w:val="0"/>
          <w:numId w:val="47"/>
        </w:numPr>
      </w:pPr>
      <w:r w:rsidRPr="00DF20DC">
        <w:t>a</w:t>
      </w:r>
      <w:r w:rsidRPr="00346D61">
        <w:rPr>
          <w:spacing w:val="-7"/>
        </w:rPr>
        <w:t xml:space="preserve"> </w:t>
      </w:r>
      <w:r w:rsidR="009F7F69" w:rsidRPr="00DF20DC">
        <w:t>utility</w:t>
      </w:r>
      <w:r w:rsidRPr="00346D61">
        <w:rPr>
          <w:spacing w:val="-8"/>
        </w:rPr>
        <w:t xml:space="preserve"> </w:t>
      </w:r>
      <w:r w:rsidRPr="00DF20DC">
        <w:t>to</w:t>
      </w:r>
      <w:r w:rsidRPr="00346D61">
        <w:rPr>
          <w:spacing w:val="-6"/>
        </w:rPr>
        <w:t xml:space="preserve"> </w:t>
      </w:r>
      <w:r w:rsidRPr="00DF20DC">
        <w:t>limit</w:t>
      </w:r>
      <w:r w:rsidRPr="00346D61">
        <w:rPr>
          <w:spacing w:val="-7"/>
        </w:rPr>
        <w:t xml:space="preserve"> </w:t>
      </w:r>
      <w:r w:rsidRPr="00DF20DC">
        <w:t>the</w:t>
      </w:r>
      <w:r w:rsidRPr="00346D61">
        <w:rPr>
          <w:spacing w:val="-7"/>
        </w:rPr>
        <w:t xml:space="preserve"> </w:t>
      </w:r>
      <w:r w:rsidRPr="00DF20DC">
        <w:t>number</w:t>
      </w:r>
      <w:r w:rsidRPr="00346D61">
        <w:rPr>
          <w:spacing w:val="-7"/>
        </w:rPr>
        <w:t xml:space="preserve"> </w:t>
      </w:r>
      <w:r w:rsidRPr="00DF20DC">
        <w:t>of</w:t>
      </w:r>
      <w:r w:rsidRPr="00346D61">
        <w:rPr>
          <w:spacing w:val="-6"/>
        </w:rPr>
        <w:t xml:space="preserve"> </w:t>
      </w:r>
      <w:r w:rsidRPr="00DF20DC">
        <w:t>gas</w:t>
      </w:r>
      <w:r w:rsidRPr="00346D61">
        <w:rPr>
          <w:spacing w:val="-8"/>
        </w:rPr>
        <w:t xml:space="preserve"> </w:t>
      </w:r>
      <w:r w:rsidRPr="00DF20DC">
        <w:t>connections</w:t>
      </w:r>
      <w:r w:rsidRPr="00346D61">
        <w:rPr>
          <w:spacing w:val="-8"/>
        </w:rPr>
        <w:t xml:space="preserve"> </w:t>
      </w:r>
      <w:r w:rsidRPr="00DF20DC">
        <w:t>to</w:t>
      </w:r>
      <w:r w:rsidRPr="00346D61">
        <w:rPr>
          <w:spacing w:val="-8"/>
        </w:rPr>
        <w:t xml:space="preserve"> </w:t>
      </w:r>
      <w:r w:rsidRPr="00DF20DC">
        <w:t>one</w:t>
      </w:r>
      <w:r w:rsidRPr="00346D61">
        <w:rPr>
          <w:spacing w:val="-9"/>
        </w:rPr>
        <w:t xml:space="preserve"> </w:t>
      </w:r>
      <w:r w:rsidRPr="00DF20DC">
        <w:t>gas</w:t>
      </w:r>
      <w:r w:rsidRPr="00346D61">
        <w:rPr>
          <w:spacing w:val="-8"/>
        </w:rPr>
        <w:t xml:space="preserve"> </w:t>
      </w:r>
      <w:r w:rsidRPr="00DF20DC">
        <w:t>connection</w:t>
      </w:r>
      <w:r w:rsidRPr="00346D61">
        <w:rPr>
          <w:spacing w:val="-8"/>
        </w:rPr>
        <w:t xml:space="preserve"> </w:t>
      </w:r>
      <w:r w:rsidRPr="00DF20DC">
        <w:t>for</w:t>
      </w:r>
      <w:r w:rsidRPr="00346D61">
        <w:rPr>
          <w:spacing w:val="-6"/>
        </w:rPr>
        <w:t xml:space="preserve"> </w:t>
      </w:r>
      <w:r w:rsidRPr="00DF20DC">
        <w:t>one building or one group of buildings on the same parcel of</w:t>
      </w:r>
      <w:r w:rsidRPr="00346D61">
        <w:rPr>
          <w:spacing w:val="-40"/>
        </w:rPr>
        <w:t xml:space="preserve"> </w:t>
      </w:r>
      <w:r w:rsidRPr="00346D61">
        <w:rPr>
          <w:spacing w:val="-3"/>
        </w:rPr>
        <w:t>land.</w:t>
      </w:r>
    </w:p>
    <w:p w14:paraId="25FC6686" w14:textId="485595A9" w:rsidR="00142094" w:rsidRPr="00B47A8F" w:rsidRDefault="0098627F" w:rsidP="00346D61">
      <w:pPr>
        <w:pStyle w:val="Listalpha"/>
      </w:pPr>
      <w:r w:rsidRPr="00B47A8F">
        <w:rPr>
          <w:rFonts w:ascii="Times New Roman"/>
          <w:sz w:val="20"/>
        </w:rPr>
        <w:t xml:space="preserve"> </w:t>
      </w:r>
      <w:r w:rsidRPr="00B47A8F">
        <w:rPr>
          <w:rFonts w:ascii="Times New Roman"/>
          <w:spacing w:val="-7"/>
          <w:sz w:val="20"/>
        </w:rPr>
        <w:t xml:space="preserve"> </w:t>
      </w:r>
      <w:r w:rsidRPr="00B47A8F">
        <w:t xml:space="preserve">more than one gas connection when the </w:t>
      </w:r>
      <w:r w:rsidR="009F7F69">
        <w:t>utility</w:t>
      </w:r>
      <w:r w:rsidRPr="00B47A8F">
        <w:t>:</w:t>
      </w:r>
    </w:p>
    <w:p w14:paraId="5EF5F0C1" w14:textId="3856A266" w:rsidR="00142094" w:rsidRPr="00B47A8F" w:rsidRDefault="0098627F" w:rsidP="0095165A">
      <w:pPr>
        <w:pStyle w:val="ListNumber2"/>
        <w:numPr>
          <w:ilvl w:val="0"/>
          <w:numId w:val="48"/>
        </w:numPr>
      </w:pPr>
      <w:r w:rsidRPr="00B47A8F">
        <w:t>considers it necessary to provide more than one gas connection to a large parcel of land with multiple connections;</w:t>
      </w:r>
      <w:r w:rsidRPr="0095165A">
        <w:rPr>
          <w:spacing w:val="1"/>
        </w:rPr>
        <w:t xml:space="preserve"> </w:t>
      </w:r>
      <w:r w:rsidRPr="00B47A8F">
        <w:t>or</w:t>
      </w:r>
    </w:p>
    <w:p w14:paraId="1C22004B" w14:textId="2F666222" w:rsidR="00142094" w:rsidRPr="00B47A8F" w:rsidRDefault="0098627F" w:rsidP="0095165A">
      <w:pPr>
        <w:pStyle w:val="ListNumber2"/>
      </w:pPr>
      <w:r w:rsidRPr="00B47A8F">
        <w:t xml:space="preserve">agrees to a customer’s request to provide an additional gas connection/s to the </w:t>
      </w:r>
      <w:r w:rsidRPr="00B47A8F">
        <w:lastRenderedPageBreak/>
        <w:t>customer’s premises.</w:t>
      </w:r>
    </w:p>
    <w:p w14:paraId="5F721177" w14:textId="64ADF532" w:rsidR="00142094" w:rsidRPr="00B47A8F" w:rsidRDefault="0098627F" w:rsidP="009B2317">
      <w:pPr>
        <w:pStyle w:val="Heading3"/>
        <w:numPr>
          <w:ilvl w:val="2"/>
          <w:numId w:val="18"/>
        </w:numPr>
      </w:pPr>
      <w:r w:rsidRPr="00B47A8F">
        <w:t>Securing gas</w:t>
      </w:r>
      <w:r w:rsidRPr="00B47A8F">
        <w:rPr>
          <w:spacing w:val="-8"/>
        </w:rPr>
        <w:t xml:space="preserve"> </w:t>
      </w:r>
      <w:r w:rsidRPr="00B47A8F">
        <w:t>connections</w:t>
      </w:r>
    </w:p>
    <w:p w14:paraId="3614E25D" w14:textId="77777777" w:rsidR="00142094" w:rsidRPr="00202E5D" w:rsidRDefault="0098627F" w:rsidP="009B2317">
      <w:pPr>
        <w:pStyle w:val="ListNumber"/>
        <w:numPr>
          <w:ilvl w:val="0"/>
          <w:numId w:val="87"/>
        </w:numPr>
        <w:rPr>
          <w:lang w:val="en-AU"/>
        </w:rPr>
      </w:pPr>
      <w:r w:rsidRPr="00202E5D">
        <w:rPr>
          <w:lang w:val="en-AU"/>
        </w:rPr>
        <w:t>GS &amp; I Rules may require a customer:</w:t>
      </w:r>
    </w:p>
    <w:p w14:paraId="5A3CE559" w14:textId="063C45BC" w:rsidR="00142094" w:rsidRPr="00DF20DC" w:rsidRDefault="0098627F" w:rsidP="009B2317">
      <w:pPr>
        <w:pStyle w:val="Listalpha"/>
        <w:numPr>
          <w:ilvl w:val="0"/>
          <w:numId w:val="50"/>
        </w:numPr>
      </w:pPr>
      <w:r w:rsidRPr="00DF20DC">
        <w:t>to</w:t>
      </w:r>
      <w:r w:rsidRPr="00346D61">
        <w:rPr>
          <w:spacing w:val="-10"/>
        </w:rPr>
        <w:t xml:space="preserve"> </w:t>
      </w:r>
      <w:r w:rsidRPr="00DF20DC">
        <w:t>provide</w:t>
      </w:r>
      <w:r w:rsidRPr="00346D61">
        <w:rPr>
          <w:spacing w:val="-8"/>
        </w:rPr>
        <w:t xml:space="preserve"> </w:t>
      </w:r>
      <w:r w:rsidRPr="00DF20DC">
        <w:t>and</w:t>
      </w:r>
      <w:r w:rsidRPr="00346D61">
        <w:rPr>
          <w:spacing w:val="-9"/>
        </w:rPr>
        <w:t xml:space="preserve"> </w:t>
      </w:r>
      <w:r w:rsidRPr="00DF20DC">
        <w:t>maintain,</w:t>
      </w:r>
      <w:r w:rsidRPr="00346D61">
        <w:rPr>
          <w:spacing w:val="-7"/>
        </w:rPr>
        <w:t xml:space="preserve"> </w:t>
      </w:r>
      <w:r w:rsidRPr="00DF20DC">
        <w:t>on</w:t>
      </w:r>
      <w:r w:rsidRPr="00346D61">
        <w:rPr>
          <w:spacing w:val="-10"/>
        </w:rPr>
        <w:t xml:space="preserve"> </w:t>
      </w:r>
      <w:r w:rsidRPr="00DF20DC">
        <w:t>the</w:t>
      </w:r>
      <w:r w:rsidRPr="00346D61">
        <w:rPr>
          <w:spacing w:val="-8"/>
        </w:rPr>
        <w:t xml:space="preserve"> </w:t>
      </w:r>
      <w:r w:rsidRPr="00DF20DC">
        <w:t>customer’s</w:t>
      </w:r>
      <w:r w:rsidRPr="00346D61">
        <w:rPr>
          <w:spacing w:val="-7"/>
        </w:rPr>
        <w:t xml:space="preserve"> </w:t>
      </w:r>
      <w:r w:rsidRPr="00DF20DC">
        <w:t>premises</w:t>
      </w:r>
      <w:r w:rsidRPr="00346D61">
        <w:rPr>
          <w:spacing w:val="-8"/>
        </w:rPr>
        <w:t xml:space="preserve"> </w:t>
      </w:r>
      <w:r w:rsidRPr="00DF20DC">
        <w:t>and</w:t>
      </w:r>
      <w:r w:rsidRPr="00346D61">
        <w:rPr>
          <w:spacing w:val="-10"/>
        </w:rPr>
        <w:t xml:space="preserve"> </w:t>
      </w:r>
      <w:r w:rsidRPr="00DF20DC">
        <w:t>at</w:t>
      </w:r>
      <w:r w:rsidRPr="00346D61">
        <w:rPr>
          <w:spacing w:val="-7"/>
        </w:rPr>
        <w:t xml:space="preserve"> </w:t>
      </w:r>
      <w:r w:rsidRPr="00DF20DC">
        <w:t>the</w:t>
      </w:r>
      <w:r w:rsidRPr="00346D61">
        <w:rPr>
          <w:spacing w:val="-9"/>
        </w:rPr>
        <w:t xml:space="preserve"> </w:t>
      </w:r>
      <w:r w:rsidRPr="00DF20DC">
        <w:t>customer’s</w:t>
      </w:r>
      <w:r w:rsidRPr="00346D61">
        <w:rPr>
          <w:spacing w:val="-10"/>
        </w:rPr>
        <w:t xml:space="preserve"> </w:t>
      </w:r>
      <w:r w:rsidRPr="00DF20DC">
        <w:t>expense,</w:t>
      </w:r>
      <w:r w:rsidRPr="00346D61">
        <w:rPr>
          <w:spacing w:val="-9"/>
        </w:rPr>
        <w:t xml:space="preserve"> </w:t>
      </w:r>
      <w:r w:rsidRPr="00DF20DC">
        <w:t>a location within the customer’s premises to accommodate gas connection and gas meter</w:t>
      </w:r>
      <w:r w:rsidR="007645F3" w:rsidRPr="00DF20DC">
        <w:t xml:space="preserve"> assembly</w:t>
      </w:r>
      <w:r w:rsidRPr="00DF20DC">
        <w:t xml:space="preserve"> for the benefit of gas</w:t>
      </w:r>
      <w:r w:rsidRPr="00346D61">
        <w:rPr>
          <w:spacing w:val="-23"/>
        </w:rPr>
        <w:t xml:space="preserve"> </w:t>
      </w:r>
      <w:r w:rsidRPr="00DF20DC">
        <w:t>supply.</w:t>
      </w:r>
    </w:p>
    <w:p w14:paraId="6D375FD2" w14:textId="6A8BA026" w:rsidR="00142094" w:rsidRPr="00B47A8F" w:rsidRDefault="0098627F" w:rsidP="00346D61">
      <w:pPr>
        <w:pStyle w:val="Listalpha"/>
      </w:pPr>
      <w:r w:rsidRPr="00B47A8F">
        <w:t>to</w:t>
      </w:r>
      <w:r w:rsidRPr="00B47A8F">
        <w:rPr>
          <w:spacing w:val="-12"/>
        </w:rPr>
        <w:t xml:space="preserve"> </w:t>
      </w:r>
      <w:r w:rsidRPr="00B47A8F">
        <w:t>take</w:t>
      </w:r>
      <w:r w:rsidRPr="00B47A8F">
        <w:rPr>
          <w:spacing w:val="-9"/>
        </w:rPr>
        <w:t xml:space="preserve"> </w:t>
      </w:r>
      <w:r w:rsidRPr="00B47A8F">
        <w:t>necessary</w:t>
      </w:r>
      <w:r w:rsidRPr="00B47A8F">
        <w:rPr>
          <w:spacing w:val="-13"/>
        </w:rPr>
        <w:t xml:space="preserve"> </w:t>
      </w:r>
      <w:r w:rsidRPr="00B47A8F">
        <w:t>measures</w:t>
      </w:r>
      <w:r w:rsidRPr="00B47A8F">
        <w:rPr>
          <w:spacing w:val="-11"/>
        </w:rPr>
        <w:t xml:space="preserve"> </w:t>
      </w:r>
      <w:r w:rsidRPr="00B47A8F">
        <w:t>for</w:t>
      </w:r>
      <w:r w:rsidRPr="00B47A8F">
        <w:rPr>
          <w:spacing w:val="-9"/>
        </w:rPr>
        <w:t xml:space="preserve"> </w:t>
      </w:r>
      <w:r w:rsidRPr="00B47A8F">
        <w:t>accommodating</w:t>
      </w:r>
      <w:r w:rsidRPr="00B47A8F">
        <w:rPr>
          <w:spacing w:val="-10"/>
        </w:rPr>
        <w:t xml:space="preserve"> </w:t>
      </w:r>
      <w:r w:rsidRPr="00B47A8F">
        <w:t>the</w:t>
      </w:r>
      <w:r w:rsidRPr="00B47A8F">
        <w:rPr>
          <w:spacing w:val="-11"/>
        </w:rPr>
        <w:t xml:space="preserve"> </w:t>
      </w:r>
      <w:r w:rsidR="009F7F69">
        <w:t>utility</w:t>
      </w:r>
      <w:r w:rsidRPr="00B47A8F">
        <w:t>’s</w:t>
      </w:r>
      <w:r w:rsidRPr="00B47A8F">
        <w:rPr>
          <w:spacing w:val="-9"/>
        </w:rPr>
        <w:t xml:space="preserve"> </w:t>
      </w:r>
      <w:r w:rsidRPr="00B47A8F">
        <w:t>infrastructure</w:t>
      </w:r>
      <w:r w:rsidRPr="00B47A8F">
        <w:rPr>
          <w:spacing w:val="-10"/>
        </w:rPr>
        <w:t xml:space="preserve"> </w:t>
      </w:r>
      <w:r w:rsidRPr="00B47A8F">
        <w:t>if</w:t>
      </w:r>
      <w:r w:rsidRPr="00B47A8F">
        <w:rPr>
          <w:spacing w:val="-9"/>
        </w:rPr>
        <w:t xml:space="preserve"> </w:t>
      </w:r>
      <w:r w:rsidRPr="00B47A8F">
        <w:t xml:space="preserve">the </w:t>
      </w:r>
      <w:r w:rsidR="009F7F69">
        <w:t>utility</w:t>
      </w:r>
      <w:r w:rsidRPr="00B47A8F">
        <w:t xml:space="preserve"> considers it necessary</w:t>
      </w:r>
      <w:r w:rsidRPr="00B47A8F">
        <w:rPr>
          <w:spacing w:val="-21"/>
        </w:rPr>
        <w:t xml:space="preserve"> </w:t>
      </w:r>
      <w:r w:rsidRPr="00B47A8F">
        <w:t>to:</w:t>
      </w:r>
    </w:p>
    <w:p w14:paraId="0063E8FD" w14:textId="77777777" w:rsidR="000C278F" w:rsidRPr="00B47A8F" w:rsidRDefault="0098627F" w:rsidP="0095165A">
      <w:pPr>
        <w:pStyle w:val="ListNumber2"/>
        <w:numPr>
          <w:ilvl w:val="0"/>
          <w:numId w:val="49"/>
        </w:numPr>
      </w:pPr>
      <w:r w:rsidRPr="0095165A">
        <w:rPr>
          <w:rFonts w:ascii="Times New Roman"/>
          <w:spacing w:val="-9"/>
          <w:sz w:val="20"/>
        </w:rPr>
        <w:t xml:space="preserve"> </w:t>
      </w:r>
      <w:r w:rsidRPr="00B47A8F">
        <w:t>implement measures to maintain public and</w:t>
      </w:r>
      <w:r w:rsidRPr="0095165A">
        <w:rPr>
          <w:spacing w:val="-25"/>
        </w:rPr>
        <w:t xml:space="preserve"> </w:t>
      </w:r>
      <w:r w:rsidRPr="00B47A8F">
        <w:t>worker</w:t>
      </w:r>
      <w:r w:rsidRPr="0095165A">
        <w:rPr>
          <w:spacing w:val="-1"/>
        </w:rPr>
        <w:t xml:space="preserve"> </w:t>
      </w:r>
      <w:r w:rsidRPr="00B47A8F">
        <w:t xml:space="preserve">safety; </w:t>
      </w:r>
      <w:r w:rsidRPr="0095165A">
        <w:rPr>
          <w:rFonts w:ascii="Times New Roman"/>
        </w:rPr>
        <w:t xml:space="preserve"> </w:t>
      </w:r>
    </w:p>
    <w:p w14:paraId="13EDE264" w14:textId="77777777" w:rsidR="00142094" w:rsidRPr="00B47A8F" w:rsidRDefault="0098627F" w:rsidP="0095165A">
      <w:pPr>
        <w:pStyle w:val="ListNumber2"/>
      </w:pPr>
      <w:r w:rsidRPr="00B47A8F">
        <w:rPr>
          <w:rFonts w:ascii="Times New Roman"/>
          <w:spacing w:val="-20"/>
        </w:rPr>
        <w:t xml:space="preserve"> </w:t>
      </w:r>
      <w:r w:rsidRPr="00B47A8F">
        <w:t>prevent obstruction or diversion of the gas</w:t>
      </w:r>
      <w:r w:rsidRPr="00B47A8F">
        <w:rPr>
          <w:spacing w:val="-9"/>
        </w:rPr>
        <w:t xml:space="preserve"> </w:t>
      </w:r>
      <w:r w:rsidRPr="00B47A8F">
        <w:t>supply;</w:t>
      </w:r>
    </w:p>
    <w:p w14:paraId="2812DDD0" w14:textId="77777777" w:rsidR="00142094" w:rsidRPr="00B47A8F" w:rsidRDefault="0098627F" w:rsidP="0095165A">
      <w:pPr>
        <w:pStyle w:val="ListNumber2"/>
      </w:pPr>
      <w:r w:rsidRPr="00B47A8F">
        <w:rPr>
          <w:rFonts w:ascii="Times New Roman"/>
          <w:spacing w:val="5"/>
          <w:sz w:val="20"/>
        </w:rPr>
        <w:t xml:space="preserve"> </w:t>
      </w:r>
      <w:r w:rsidRPr="00B47A8F">
        <w:t>avoid interference with the gas supply to other</w:t>
      </w:r>
      <w:r w:rsidRPr="00B47A8F">
        <w:rPr>
          <w:spacing w:val="-10"/>
        </w:rPr>
        <w:t xml:space="preserve"> </w:t>
      </w:r>
      <w:r w:rsidRPr="00B47A8F">
        <w:t>customers;</w:t>
      </w:r>
    </w:p>
    <w:p w14:paraId="76D44158" w14:textId="4FCA8E4B" w:rsidR="000C278F" w:rsidRPr="00B47A8F" w:rsidRDefault="0098627F" w:rsidP="0095165A">
      <w:pPr>
        <w:pStyle w:val="ListNumber2"/>
      </w:pPr>
      <w:r w:rsidRPr="00B47A8F">
        <w:rPr>
          <w:rFonts w:ascii="Times New Roman"/>
          <w:spacing w:val="-9"/>
          <w:sz w:val="20"/>
        </w:rPr>
        <w:t xml:space="preserve"> </w:t>
      </w:r>
      <w:r w:rsidRPr="00B47A8F">
        <w:t>secure the gas meter</w:t>
      </w:r>
      <w:r w:rsidR="000D4FCD">
        <w:t xml:space="preserve"> assembly</w:t>
      </w:r>
      <w:r w:rsidRPr="00B47A8F">
        <w:t xml:space="preserve"> for the purposes of gas</w:t>
      </w:r>
      <w:r w:rsidRPr="00B47A8F">
        <w:rPr>
          <w:spacing w:val="-30"/>
        </w:rPr>
        <w:t xml:space="preserve"> </w:t>
      </w:r>
      <w:r w:rsidRPr="00B47A8F">
        <w:t xml:space="preserve">supply, and </w:t>
      </w:r>
      <w:r w:rsidRPr="00B47A8F">
        <w:rPr>
          <w:rFonts w:ascii="Times New Roman"/>
        </w:rPr>
        <w:t xml:space="preserve"> </w:t>
      </w:r>
      <w:r w:rsidRPr="00B47A8F">
        <w:rPr>
          <w:rFonts w:ascii="Times New Roman"/>
          <w:spacing w:val="-20"/>
        </w:rPr>
        <w:t xml:space="preserve"> </w:t>
      </w:r>
    </w:p>
    <w:p w14:paraId="47DBB5A5" w14:textId="77777777" w:rsidR="00142094" w:rsidRPr="00B47A8F" w:rsidRDefault="0098627F" w:rsidP="0095165A">
      <w:pPr>
        <w:pStyle w:val="ListNumber2"/>
      </w:pPr>
      <w:r w:rsidRPr="00B47A8F">
        <w:t xml:space="preserve">establish and maintain installation compliance with </w:t>
      </w:r>
      <w:r w:rsidR="007D0BDA">
        <w:t xml:space="preserve">relevant </w:t>
      </w:r>
      <w:r w:rsidRPr="00B47A8F">
        <w:t>technical</w:t>
      </w:r>
      <w:r w:rsidRPr="00B47A8F">
        <w:rPr>
          <w:spacing w:val="-24"/>
        </w:rPr>
        <w:t xml:space="preserve"> </w:t>
      </w:r>
      <w:r w:rsidRPr="00B47A8F">
        <w:t>standards.</w:t>
      </w:r>
    </w:p>
    <w:p w14:paraId="52D44B57" w14:textId="6E61173F" w:rsidR="00142094" w:rsidRPr="00B47A8F" w:rsidRDefault="0098627F" w:rsidP="009B2317">
      <w:pPr>
        <w:pStyle w:val="Heading3"/>
        <w:numPr>
          <w:ilvl w:val="2"/>
          <w:numId w:val="18"/>
        </w:numPr>
      </w:pPr>
      <w:r w:rsidRPr="00B47A8F">
        <w:t>Provision of gas supply for testing and commissioning</w:t>
      </w:r>
    </w:p>
    <w:p w14:paraId="355B1EA0" w14:textId="3AB87249" w:rsidR="00142094" w:rsidRPr="00202E5D" w:rsidRDefault="0098627F" w:rsidP="009B2317">
      <w:pPr>
        <w:pStyle w:val="ListNumber"/>
        <w:numPr>
          <w:ilvl w:val="0"/>
          <w:numId w:val="88"/>
        </w:numPr>
        <w:rPr>
          <w:lang w:val="en-AU"/>
        </w:rPr>
      </w:pPr>
      <w:r w:rsidRPr="00202E5D">
        <w:rPr>
          <w:lang w:val="en-AU"/>
        </w:rPr>
        <w:t>GS</w:t>
      </w:r>
      <w:r w:rsidRPr="00202E5D">
        <w:rPr>
          <w:spacing w:val="-9"/>
          <w:lang w:val="en-AU"/>
        </w:rPr>
        <w:t xml:space="preserve"> </w:t>
      </w:r>
      <w:r w:rsidRPr="00202E5D">
        <w:rPr>
          <w:lang w:val="en-AU"/>
        </w:rPr>
        <w:t>&amp;</w:t>
      </w:r>
      <w:r w:rsidRPr="00202E5D">
        <w:rPr>
          <w:spacing w:val="-5"/>
          <w:lang w:val="en-AU"/>
        </w:rPr>
        <w:t xml:space="preserve"> </w:t>
      </w:r>
      <w:r w:rsidRPr="00202E5D">
        <w:rPr>
          <w:lang w:val="en-AU"/>
        </w:rPr>
        <w:t>I</w:t>
      </w:r>
      <w:r w:rsidRPr="00202E5D">
        <w:rPr>
          <w:spacing w:val="-7"/>
          <w:lang w:val="en-AU"/>
        </w:rPr>
        <w:t xml:space="preserve"> </w:t>
      </w:r>
      <w:r w:rsidRPr="00202E5D">
        <w:rPr>
          <w:lang w:val="en-AU"/>
        </w:rPr>
        <w:t>Rules</w:t>
      </w:r>
      <w:r w:rsidRPr="00202E5D">
        <w:rPr>
          <w:spacing w:val="-7"/>
          <w:lang w:val="en-AU"/>
        </w:rPr>
        <w:t xml:space="preserve"> </w:t>
      </w:r>
      <w:r w:rsidRPr="00202E5D">
        <w:rPr>
          <w:lang w:val="en-AU"/>
        </w:rPr>
        <w:t>may</w:t>
      </w:r>
      <w:r w:rsidRPr="00202E5D">
        <w:rPr>
          <w:spacing w:val="-8"/>
          <w:lang w:val="en-AU"/>
        </w:rPr>
        <w:t xml:space="preserve"> </w:t>
      </w:r>
      <w:r w:rsidR="003631F7" w:rsidRPr="00202E5D">
        <w:rPr>
          <w:spacing w:val="-8"/>
          <w:lang w:val="en-AU"/>
        </w:rPr>
        <w:t>state that</w:t>
      </w:r>
      <w:r w:rsidR="008E6A39" w:rsidRPr="00202E5D">
        <w:rPr>
          <w:spacing w:val="-8"/>
          <w:lang w:val="en-AU"/>
        </w:rPr>
        <w:t xml:space="preserve"> </w:t>
      </w:r>
      <w:r w:rsidRPr="00202E5D">
        <w:rPr>
          <w:lang w:val="en-AU"/>
        </w:rPr>
        <w:t>a</w:t>
      </w:r>
      <w:r w:rsidRPr="00202E5D">
        <w:rPr>
          <w:spacing w:val="-6"/>
          <w:lang w:val="en-AU"/>
        </w:rPr>
        <w:t xml:space="preserve"> </w:t>
      </w:r>
      <w:r w:rsidR="009F7F69" w:rsidRPr="00202E5D">
        <w:rPr>
          <w:lang w:val="en-AU"/>
        </w:rPr>
        <w:t>utility</w:t>
      </w:r>
      <w:r w:rsidR="008E6A39" w:rsidRPr="00202E5D">
        <w:rPr>
          <w:lang w:val="en-AU"/>
        </w:rPr>
        <w:t xml:space="preserve"> is allowed</w:t>
      </w:r>
      <w:r w:rsidRPr="00202E5D">
        <w:rPr>
          <w:spacing w:val="-7"/>
          <w:lang w:val="en-AU"/>
        </w:rPr>
        <w:t xml:space="preserve"> </w:t>
      </w:r>
      <w:r w:rsidRPr="00202E5D">
        <w:rPr>
          <w:lang w:val="en-AU"/>
        </w:rPr>
        <w:t>to</w:t>
      </w:r>
      <w:r w:rsidRPr="00202E5D">
        <w:rPr>
          <w:spacing w:val="-7"/>
          <w:lang w:val="en-AU"/>
        </w:rPr>
        <w:t xml:space="preserve"> </w:t>
      </w:r>
      <w:r w:rsidRPr="00202E5D">
        <w:rPr>
          <w:lang w:val="en-AU"/>
        </w:rPr>
        <w:t>supply</w:t>
      </w:r>
      <w:r w:rsidRPr="00202E5D">
        <w:rPr>
          <w:spacing w:val="-8"/>
          <w:lang w:val="en-AU"/>
        </w:rPr>
        <w:t xml:space="preserve"> </w:t>
      </w:r>
      <w:r w:rsidRPr="00202E5D">
        <w:rPr>
          <w:lang w:val="en-AU"/>
        </w:rPr>
        <w:t>gas</w:t>
      </w:r>
      <w:r w:rsidRPr="00202E5D">
        <w:rPr>
          <w:spacing w:val="-7"/>
          <w:lang w:val="en-AU"/>
        </w:rPr>
        <w:t xml:space="preserve"> </w:t>
      </w:r>
      <w:r w:rsidRPr="00202E5D">
        <w:rPr>
          <w:lang w:val="en-AU"/>
        </w:rPr>
        <w:t>temporarily</w:t>
      </w:r>
      <w:r w:rsidRPr="00202E5D">
        <w:rPr>
          <w:spacing w:val="-8"/>
          <w:lang w:val="en-AU"/>
        </w:rPr>
        <w:t xml:space="preserve"> </w:t>
      </w:r>
      <w:r w:rsidRPr="00202E5D">
        <w:rPr>
          <w:lang w:val="en-AU"/>
        </w:rPr>
        <w:t>for</w:t>
      </w:r>
      <w:r w:rsidRPr="00202E5D">
        <w:rPr>
          <w:spacing w:val="-6"/>
          <w:lang w:val="en-AU"/>
        </w:rPr>
        <w:t xml:space="preserve"> </w:t>
      </w:r>
      <w:r w:rsidRPr="00202E5D">
        <w:rPr>
          <w:lang w:val="en-AU"/>
        </w:rPr>
        <w:t>the</w:t>
      </w:r>
      <w:r w:rsidRPr="00202E5D">
        <w:rPr>
          <w:spacing w:val="-8"/>
          <w:lang w:val="en-AU"/>
        </w:rPr>
        <w:t xml:space="preserve"> </w:t>
      </w:r>
      <w:r w:rsidRPr="00202E5D">
        <w:rPr>
          <w:lang w:val="en-AU"/>
        </w:rPr>
        <w:t>purpose</w:t>
      </w:r>
      <w:r w:rsidRPr="00202E5D">
        <w:rPr>
          <w:spacing w:val="-5"/>
          <w:lang w:val="en-AU"/>
        </w:rPr>
        <w:t xml:space="preserve"> </w:t>
      </w:r>
      <w:r w:rsidRPr="00202E5D">
        <w:rPr>
          <w:lang w:val="en-AU"/>
        </w:rPr>
        <w:t>of testing</w:t>
      </w:r>
      <w:r w:rsidRPr="00202E5D">
        <w:rPr>
          <w:spacing w:val="-10"/>
          <w:lang w:val="en-AU"/>
        </w:rPr>
        <w:t xml:space="preserve"> </w:t>
      </w:r>
      <w:r w:rsidRPr="00202E5D">
        <w:rPr>
          <w:lang w:val="en-AU"/>
        </w:rPr>
        <w:t>and</w:t>
      </w:r>
      <w:r w:rsidRPr="00202E5D">
        <w:rPr>
          <w:spacing w:val="-11"/>
          <w:lang w:val="en-AU"/>
        </w:rPr>
        <w:t xml:space="preserve"> </w:t>
      </w:r>
      <w:r w:rsidRPr="00202E5D">
        <w:rPr>
          <w:lang w:val="en-AU"/>
        </w:rPr>
        <w:t>commissioning</w:t>
      </w:r>
      <w:r w:rsidRPr="00202E5D">
        <w:rPr>
          <w:spacing w:val="-10"/>
          <w:lang w:val="en-AU"/>
        </w:rPr>
        <w:t xml:space="preserve"> </w:t>
      </w:r>
      <w:r w:rsidRPr="00202E5D">
        <w:rPr>
          <w:lang w:val="en-AU"/>
        </w:rPr>
        <w:t>of</w:t>
      </w:r>
      <w:r w:rsidRPr="00202E5D">
        <w:rPr>
          <w:spacing w:val="-9"/>
          <w:lang w:val="en-AU"/>
        </w:rPr>
        <w:t xml:space="preserve"> </w:t>
      </w:r>
      <w:r w:rsidRPr="00202E5D">
        <w:rPr>
          <w:lang w:val="en-AU"/>
        </w:rPr>
        <w:t>the</w:t>
      </w:r>
      <w:r w:rsidRPr="00202E5D">
        <w:rPr>
          <w:spacing w:val="-9"/>
          <w:lang w:val="en-AU"/>
        </w:rPr>
        <w:t xml:space="preserve"> </w:t>
      </w:r>
      <w:r w:rsidRPr="00202E5D">
        <w:rPr>
          <w:lang w:val="en-AU"/>
        </w:rPr>
        <w:t>gas</w:t>
      </w:r>
      <w:r w:rsidRPr="00202E5D">
        <w:rPr>
          <w:spacing w:val="-11"/>
          <w:lang w:val="en-AU"/>
        </w:rPr>
        <w:t xml:space="preserve"> </w:t>
      </w:r>
      <w:r w:rsidRPr="00202E5D">
        <w:rPr>
          <w:lang w:val="en-AU"/>
        </w:rPr>
        <w:t>meter</w:t>
      </w:r>
      <w:r w:rsidR="007645F3" w:rsidRPr="00202E5D">
        <w:rPr>
          <w:lang w:val="en-AU"/>
        </w:rPr>
        <w:t xml:space="preserve"> assembly</w:t>
      </w:r>
      <w:r w:rsidRPr="00202E5D">
        <w:rPr>
          <w:spacing w:val="-9"/>
          <w:lang w:val="en-AU"/>
        </w:rPr>
        <w:t xml:space="preserve"> </w:t>
      </w:r>
      <w:r w:rsidRPr="00202E5D">
        <w:rPr>
          <w:lang w:val="en-AU"/>
        </w:rPr>
        <w:t>and</w:t>
      </w:r>
      <w:r w:rsidRPr="00202E5D">
        <w:rPr>
          <w:spacing w:val="-12"/>
          <w:lang w:val="en-AU"/>
        </w:rPr>
        <w:t xml:space="preserve"> </w:t>
      </w:r>
      <w:r w:rsidRPr="00202E5D">
        <w:rPr>
          <w:lang w:val="en-AU"/>
        </w:rPr>
        <w:t>consumer piping</w:t>
      </w:r>
      <w:r w:rsidRPr="00202E5D">
        <w:rPr>
          <w:spacing w:val="-3"/>
          <w:lang w:val="en-AU"/>
        </w:rPr>
        <w:t xml:space="preserve"> </w:t>
      </w:r>
      <w:r w:rsidRPr="00202E5D">
        <w:rPr>
          <w:lang w:val="en-AU"/>
        </w:rPr>
        <w:t>system.</w:t>
      </w:r>
    </w:p>
    <w:p w14:paraId="03B2A7AF" w14:textId="77777777" w:rsidR="00142094" w:rsidRPr="00B47A8F" w:rsidRDefault="0098627F" w:rsidP="00DB337A">
      <w:pPr>
        <w:pStyle w:val="Heading1"/>
      </w:pPr>
      <w:bookmarkStart w:id="44" w:name="_Toc75877270"/>
      <w:r w:rsidRPr="00B47A8F">
        <w:t>COMPLIANCE</w:t>
      </w:r>
      <w:bookmarkEnd w:id="44"/>
    </w:p>
    <w:p w14:paraId="77D7A9F4" w14:textId="77777777" w:rsidR="00142094" w:rsidRPr="00B135BD" w:rsidRDefault="0098627F" w:rsidP="00346D61">
      <w:pPr>
        <w:pStyle w:val="Heading2"/>
      </w:pPr>
      <w:bookmarkStart w:id="45" w:name="_Ref455317659"/>
      <w:bookmarkStart w:id="46" w:name="_Toc75877271"/>
      <w:r w:rsidRPr="00B47A8F">
        <w:t>Gas metering equipment installation</w:t>
      </w:r>
      <w:r w:rsidRPr="00B47A8F">
        <w:rPr>
          <w:spacing w:val="-16"/>
        </w:rPr>
        <w:t xml:space="preserve"> </w:t>
      </w:r>
      <w:r w:rsidRPr="00B47A8F">
        <w:t>inspections</w:t>
      </w:r>
      <w:bookmarkEnd w:id="45"/>
      <w:bookmarkEnd w:id="46"/>
    </w:p>
    <w:p w14:paraId="279FFD7D" w14:textId="5A4A55A8" w:rsidR="00142094" w:rsidRPr="00202E5D" w:rsidRDefault="0098627F" w:rsidP="009B2317">
      <w:pPr>
        <w:pStyle w:val="ListNumber"/>
        <w:numPr>
          <w:ilvl w:val="0"/>
          <w:numId w:val="89"/>
        </w:numPr>
        <w:rPr>
          <w:lang w:val="en-AU"/>
        </w:rPr>
      </w:pPr>
      <w:bookmarkStart w:id="47" w:name="_Ref455317848"/>
      <w:r w:rsidRPr="00202E5D">
        <w:rPr>
          <w:lang w:val="en-AU"/>
        </w:rPr>
        <w:t>For</w:t>
      </w:r>
      <w:r w:rsidRPr="00202E5D">
        <w:rPr>
          <w:spacing w:val="-12"/>
          <w:lang w:val="en-AU"/>
        </w:rPr>
        <w:t xml:space="preserve"> </w:t>
      </w:r>
      <w:r w:rsidRPr="00202E5D">
        <w:rPr>
          <w:lang w:val="en-AU"/>
        </w:rPr>
        <w:t>existing</w:t>
      </w:r>
      <w:r w:rsidRPr="00202E5D">
        <w:rPr>
          <w:spacing w:val="-12"/>
          <w:lang w:val="en-AU"/>
        </w:rPr>
        <w:t xml:space="preserve"> </w:t>
      </w:r>
      <w:r w:rsidRPr="00202E5D">
        <w:rPr>
          <w:lang w:val="en-AU"/>
        </w:rPr>
        <w:t>residential</w:t>
      </w:r>
      <w:r w:rsidRPr="00202E5D">
        <w:rPr>
          <w:spacing w:val="-14"/>
          <w:lang w:val="en-AU"/>
        </w:rPr>
        <w:t xml:space="preserve"> </w:t>
      </w:r>
      <w:r w:rsidRPr="00202E5D">
        <w:rPr>
          <w:lang w:val="en-AU"/>
        </w:rPr>
        <w:t>gas</w:t>
      </w:r>
      <w:r w:rsidRPr="00202E5D">
        <w:rPr>
          <w:spacing w:val="-14"/>
          <w:lang w:val="en-AU"/>
        </w:rPr>
        <w:t xml:space="preserve"> </w:t>
      </w:r>
      <w:r w:rsidRPr="00202E5D">
        <w:rPr>
          <w:lang w:val="en-AU"/>
        </w:rPr>
        <w:t>meter</w:t>
      </w:r>
      <w:r w:rsidR="007645F3" w:rsidRPr="00202E5D">
        <w:rPr>
          <w:spacing w:val="-12"/>
          <w:lang w:val="en-AU"/>
        </w:rPr>
        <w:t xml:space="preserve"> assemblies</w:t>
      </w:r>
      <w:r w:rsidR="009D681C" w:rsidRPr="00202E5D">
        <w:rPr>
          <w:spacing w:val="-12"/>
          <w:lang w:val="en-AU"/>
        </w:rPr>
        <w:t xml:space="preserve"> </w:t>
      </w:r>
      <w:r w:rsidRPr="00202E5D">
        <w:rPr>
          <w:lang w:val="en-AU"/>
        </w:rPr>
        <w:t>located</w:t>
      </w:r>
      <w:r w:rsidRPr="00202E5D">
        <w:rPr>
          <w:spacing w:val="-12"/>
          <w:lang w:val="en-AU"/>
        </w:rPr>
        <w:t xml:space="preserve"> </w:t>
      </w:r>
      <w:r w:rsidR="004647FB" w:rsidRPr="00202E5D">
        <w:rPr>
          <w:lang w:val="en-AU"/>
        </w:rPr>
        <w:t xml:space="preserve">inside a </w:t>
      </w:r>
      <w:r w:rsidRPr="00202E5D">
        <w:rPr>
          <w:lang w:val="en-AU"/>
        </w:rPr>
        <w:t xml:space="preserve">residential premises (e.g. inside high rise apartments </w:t>
      </w:r>
      <w:r w:rsidRPr="00202E5D">
        <w:rPr>
          <w:spacing w:val="-2"/>
          <w:lang w:val="en-AU"/>
        </w:rPr>
        <w:t xml:space="preserve">etc.), </w:t>
      </w:r>
      <w:r w:rsidR="004647FB" w:rsidRPr="00202E5D">
        <w:rPr>
          <w:spacing w:val="-2"/>
          <w:lang w:val="en-AU"/>
        </w:rPr>
        <w:t>a utility must</w:t>
      </w:r>
      <w:r w:rsidRPr="00202E5D">
        <w:rPr>
          <w:lang w:val="en-AU"/>
        </w:rPr>
        <w:t>:</w:t>
      </w:r>
      <w:bookmarkEnd w:id="47"/>
    </w:p>
    <w:p w14:paraId="3FCC6406" w14:textId="098BCAF8" w:rsidR="00142094" w:rsidRPr="00CB09EF" w:rsidRDefault="0098627F" w:rsidP="009B2317">
      <w:pPr>
        <w:pStyle w:val="Listalpha"/>
        <w:numPr>
          <w:ilvl w:val="0"/>
          <w:numId w:val="19"/>
        </w:numPr>
        <w:rPr>
          <w:szCs w:val="22"/>
        </w:rPr>
      </w:pPr>
      <w:r w:rsidRPr="00CB09EF">
        <w:rPr>
          <w:rFonts w:ascii="Times New Roman"/>
          <w:szCs w:val="22"/>
        </w:rPr>
        <w:t xml:space="preserve"> </w:t>
      </w:r>
      <w:bookmarkStart w:id="48" w:name="_Ref455317817"/>
      <w:r w:rsidR="00CB09EF" w:rsidRPr="00CB09EF">
        <w:rPr>
          <w:szCs w:val="22"/>
        </w:rPr>
        <w:t>I</w:t>
      </w:r>
      <w:r w:rsidRPr="00CB09EF">
        <w:rPr>
          <w:szCs w:val="22"/>
        </w:rPr>
        <w:t>nspect</w:t>
      </w:r>
      <w:r w:rsidR="00CB09EF" w:rsidRPr="00CB09EF">
        <w:rPr>
          <w:szCs w:val="22"/>
        </w:rPr>
        <w:t xml:space="preserve"> the gas meter assembly</w:t>
      </w:r>
      <w:r w:rsidRPr="00CB09EF">
        <w:rPr>
          <w:szCs w:val="22"/>
        </w:rPr>
        <w:t xml:space="preserve"> for the purpose of managing safety risks to; occupants, workers and the general public, and the operating condition (i.e. safety and condition</w:t>
      </w:r>
      <w:r w:rsidRPr="00CB09EF">
        <w:rPr>
          <w:spacing w:val="-20"/>
          <w:szCs w:val="22"/>
        </w:rPr>
        <w:t xml:space="preserve"> </w:t>
      </w:r>
      <w:r w:rsidRPr="00CB09EF">
        <w:rPr>
          <w:szCs w:val="22"/>
        </w:rPr>
        <w:t>inspection):</w:t>
      </w:r>
      <w:bookmarkEnd w:id="48"/>
    </w:p>
    <w:p w14:paraId="1F261C30" w14:textId="7B157711" w:rsidR="00A05E12" w:rsidRPr="0095165A" w:rsidRDefault="0098627F" w:rsidP="0095165A">
      <w:pPr>
        <w:pStyle w:val="ListNumber2"/>
        <w:numPr>
          <w:ilvl w:val="0"/>
          <w:numId w:val="20"/>
        </w:numPr>
        <w:rPr>
          <w:lang w:val="en-AU"/>
        </w:rPr>
      </w:pPr>
      <w:r w:rsidRPr="0095165A">
        <w:rPr>
          <w:lang w:val="en-AU"/>
        </w:rPr>
        <w:t>within 1 day of a dangerous incident occurring, (e.g. loss of containment)</w:t>
      </w:r>
      <w:r w:rsidR="00200516" w:rsidRPr="0095165A">
        <w:rPr>
          <w:lang w:val="en-AU"/>
        </w:rPr>
        <w:t>; and</w:t>
      </w:r>
    </w:p>
    <w:p w14:paraId="14142765" w14:textId="77777777" w:rsidR="00142094" w:rsidRPr="00CB09EF" w:rsidRDefault="0098627F" w:rsidP="0095165A">
      <w:pPr>
        <w:pStyle w:val="ListNumber2"/>
        <w:rPr>
          <w:lang w:val="en-AU"/>
        </w:rPr>
      </w:pPr>
      <w:r w:rsidRPr="00CB09EF">
        <w:rPr>
          <w:lang w:val="en-AU"/>
        </w:rPr>
        <w:t>periodically, at intervals not exceeding 5 years.</w:t>
      </w:r>
    </w:p>
    <w:p w14:paraId="7656F953" w14:textId="7FBBC524" w:rsidR="00CB09EF" w:rsidRDefault="00CB09EF" w:rsidP="009B2317">
      <w:pPr>
        <w:pStyle w:val="ListNumber"/>
        <w:numPr>
          <w:ilvl w:val="0"/>
          <w:numId w:val="89"/>
        </w:numPr>
      </w:pPr>
      <w:bookmarkStart w:id="49" w:name="_Ref67575691"/>
      <w:r w:rsidRPr="00CB09EF">
        <w:t xml:space="preserve">If </w:t>
      </w:r>
      <w:r w:rsidR="0098627F" w:rsidRPr="00CB09EF">
        <w:t xml:space="preserve">the safety risk and/or operating condition </w:t>
      </w:r>
      <w:r w:rsidR="00C377E1">
        <w:t xml:space="preserve">of the gas meter assembly </w:t>
      </w:r>
      <w:r w:rsidR="0098627F" w:rsidRPr="00CB09EF">
        <w:t>poses an immediate or imminent threat to occupants, workers or the general</w:t>
      </w:r>
      <w:r w:rsidR="0098627F" w:rsidRPr="00202E5D">
        <w:rPr>
          <w:spacing w:val="-11"/>
        </w:rPr>
        <w:t xml:space="preserve"> </w:t>
      </w:r>
      <w:r w:rsidR="0098627F" w:rsidRPr="00CB09EF">
        <w:t>public</w:t>
      </w:r>
      <w:r w:rsidR="00C377E1">
        <w:t>,</w:t>
      </w:r>
      <w:r w:rsidRPr="00CB09EF">
        <w:t xml:space="preserve"> the utility must:</w:t>
      </w:r>
      <w:bookmarkEnd w:id="49"/>
    </w:p>
    <w:p w14:paraId="6CB53301" w14:textId="4E88EF73" w:rsidR="00CB09EF" w:rsidRPr="00CB09EF" w:rsidRDefault="00CB09EF" w:rsidP="009B2317">
      <w:pPr>
        <w:pStyle w:val="FootnoteText"/>
        <w:numPr>
          <w:ilvl w:val="0"/>
          <w:numId w:val="52"/>
        </w:numPr>
        <w:rPr>
          <w:rFonts w:eastAsia="Arial"/>
          <w:sz w:val="22"/>
          <w:szCs w:val="22"/>
        </w:rPr>
      </w:pPr>
      <w:r w:rsidRPr="00CB09EF">
        <w:rPr>
          <w:rFonts w:eastAsia="Arial"/>
          <w:sz w:val="22"/>
          <w:szCs w:val="22"/>
        </w:rPr>
        <w:t>isolate</w:t>
      </w:r>
      <w:r w:rsidRPr="00CB09EF">
        <w:rPr>
          <w:sz w:val="22"/>
          <w:szCs w:val="22"/>
        </w:rPr>
        <w:t xml:space="preserve"> </w:t>
      </w:r>
      <w:r w:rsidRPr="00CB09EF">
        <w:rPr>
          <w:rFonts w:eastAsia="Arial"/>
          <w:sz w:val="22"/>
          <w:szCs w:val="22"/>
        </w:rPr>
        <w:t>the gas supply from the meter assembly; and</w:t>
      </w:r>
    </w:p>
    <w:p w14:paraId="561092A0" w14:textId="36B89921" w:rsidR="00CB09EF" w:rsidRPr="00CB09EF" w:rsidRDefault="00CB09EF" w:rsidP="009B2317">
      <w:pPr>
        <w:pStyle w:val="Listalpha"/>
        <w:numPr>
          <w:ilvl w:val="0"/>
          <w:numId w:val="19"/>
        </w:numPr>
        <w:rPr>
          <w:szCs w:val="22"/>
        </w:rPr>
      </w:pPr>
      <w:r w:rsidRPr="00CB09EF">
        <w:rPr>
          <w:szCs w:val="22"/>
        </w:rPr>
        <w:t xml:space="preserve">where a temporary or permanent repair to the gas meter assembly can be made without altering its configuration, the repair must be made within 7 days of the isolation from </w:t>
      </w:r>
      <w:r w:rsidR="00D971F4">
        <w:rPr>
          <w:szCs w:val="22"/>
        </w:rPr>
        <w:t xml:space="preserve">the </w:t>
      </w:r>
      <w:r w:rsidRPr="00CB09EF">
        <w:rPr>
          <w:szCs w:val="22"/>
        </w:rPr>
        <w:t>gas supply.</w:t>
      </w:r>
    </w:p>
    <w:p w14:paraId="552CADCC" w14:textId="7DDB2BB4" w:rsidR="00142094" w:rsidRPr="00202E5D" w:rsidRDefault="00C84E64" w:rsidP="009B2317">
      <w:pPr>
        <w:pStyle w:val="ListNumber"/>
        <w:numPr>
          <w:ilvl w:val="0"/>
          <w:numId w:val="89"/>
        </w:numPr>
        <w:rPr>
          <w:lang w:val="en-AU"/>
        </w:rPr>
      </w:pPr>
      <w:r>
        <w:t xml:space="preserve">Where a temporary repair has been made and a permanent repair can be made without a change to the configuration of the gas meter assembly, it must be made within 30 days </w:t>
      </w:r>
      <w:r w:rsidR="008D47BD" w:rsidRPr="00202E5D">
        <w:rPr>
          <w:lang w:val="en-AU"/>
        </w:rPr>
        <w:t>of the</w:t>
      </w:r>
      <w:r w:rsidR="0098627F" w:rsidRPr="00202E5D">
        <w:rPr>
          <w:lang w:val="en-AU"/>
        </w:rPr>
        <w:t xml:space="preserve"> </w:t>
      </w:r>
      <w:r w:rsidR="00D971F4">
        <w:rPr>
          <w:lang w:val="en-AU"/>
        </w:rPr>
        <w:t xml:space="preserve">isolation from the </w:t>
      </w:r>
      <w:r w:rsidR="0098627F" w:rsidRPr="00202E5D">
        <w:rPr>
          <w:lang w:val="en-AU"/>
        </w:rPr>
        <w:t xml:space="preserve">gas supply under </w:t>
      </w:r>
      <w:r w:rsidR="0018601C" w:rsidRPr="00202E5D">
        <w:rPr>
          <w:lang w:val="en-AU"/>
        </w:rPr>
        <w:t xml:space="preserve">section </w:t>
      </w:r>
      <w:r w:rsidRPr="00202E5D">
        <w:rPr>
          <w:lang w:val="en-AU"/>
        </w:rPr>
        <w:fldChar w:fldCharType="begin"/>
      </w:r>
      <w:r w:rsidRPr="00202E5D">
        <w:rPr>
          <w:lang w:val="en-AU"/>
        </w:rPr>
        <w:instrText xml:space="preserve"> REF _Ref455317659 \r \h </w:instrText>
      </w:r>
      <w:r w:rsidRPr="00202E5D">
        <w:rPr>
          <w:lang w:val="en-AU"/>
        </w:rPr>
      </w:r>
      <w:r w:rsidRPr="00202E5D">
        <w:rPr>
          <w:lang w:val="en-AU"/>
        </w:rPr>
        <w:fldChar w:fldCharType="separate"/>
      </w:r>
      <w:r w:rsidR="00947A2A">
        <w:rPr>
          <w:lang w:val="en-AU"/>
        </w:rPr>
        <w:t>8.1</w:t>
      </w:r>
      <w:r w:rsidRPr="00202E5D">
        <w:rPr>
          <w:lang w:val="en-AU"/>
        </w:rPr>
        <w:fldChar w:fldCharType="end"/>
      </w:r>
      <w:r w:rsidRPr="00202E5D">
        <w:rPr>
          <w:lang w:val="en-AU"/>
        </w:rPr>
        <w:fldChar w:fldCharType="begin"/>
      </w:r>
      <w:r w:rsidRPr="00202E5D">
        <w:rPr>
          <w:lang w:val="en-AU"/>
        </w:rPr>
        <w:instrText xml:space="preserve"> REF _Ref67575691 \r \h </w:instrText>
      </w:r>
      <w:r w:rsidRPr="00202E5D">
        <w:rPr>
          <w:lang w:val="en-AU"/>
        </w:rPr>
      </w:r>
      <w:r w:rsidRPr="00202E5D">
        <w:rPr>
          <w:lang w:val="en-AU"/>
        </w:rPr>
        <w:fldChar w:fldCharType="separate"/>
      </w:r>
      <w:r w:rsidR="00947A2A">
        <w:rPr>
          <w:lang w:val="en-AU"/>
        </w:rPr>
        <w:t>(2)</w:t>
      </w:r>
      <w:r w:rsidRPr="00202E5D">
        <w:rPr>
          <w:lang w:val="en-AU"/>
        </w:rPr>
        <w:fldChar w:fldCharType="end"/>
      </w:r>
      <w:r w:rsidR="00C377E1">
        <w:rPr>
          <w:lang w:val="en-AU"/>
        </w:rPr>
        <w:t>.</w:t>
      </w:r>
    </w:p>
    <w:p w14:paraId="2E145D00" w14:textId="72348425" w:rsidR="00142094" w:rsidRPr="00202E5D" w:rsidRDefault="00C84E64" w:rsidP="009B2317">
      <w:pPr>
        <w:pStyle w:val="ListNumber"/>
        <w:numPr>
          <w:ilvl w:val="0"/>
          <w:numId w:val="89"/>
        </w:numPr>
      </w:pPr>
      <w:r>
        <w:t xml:space="preserve">Where the safety risk or operating condition cannot be restored without a change to the configuration of the gas meter assembly it must be </w:t>
      </w:r>
      <w:r w:rsidR="0098627F" w:rsidRPr="00202E5D">
        <w:t xml:space="preserve">relocated to an external location within 180 days </w:t>
      </w:r>
      <w:r w:rsidR="008D47BD" w:rsidRPr="00202E5D">
        <w:t xml:space="preserve">of the </w:t>
      </w:r>
      <w:r w:rsidR="00D971F4">
        <w:t xml:space="preserve">isolation from the </w:t>
      </w:r>
      <w:r w:rsidR="0098627F" w:rsidRPr="00202E5D">
        <w:t xml:space="preserve">gas supply </w:t>
      </w:r>
      <w:r w:rsidR="008D47BD" w:rsidRPr="00202E5D">
        <w:t xml:space="preserve">under section </w:t>
      </w:r>
      <w:r w:rsidR="008D47BD" w:rsidRPr="00202E5D">
        <w:fldChar w:fldCharType="begin"/>
      </w:r>
      <w:r w:rsidR="008D47BD" w:rsidRPr="00202E5D">
        <w:instrText xml:space="preserve"> REF _Ref455317659 \r \h </w:instrText>
      </w:r>
      <w:r w:rsidR="00202E5D">
        <w:instrText xml:space="preserve"> \* MERGEFORMAT </w:instrText>
      </w:r>
      <w:r w:rsidR="008D47BD" w:rsidRPr="00202E5D">
        <w:fldChar w:fldCharType="separate"/>
      </w:r>
      <w:r w:rsidR="00947A2A">
        <w:t>8.1</w:t>
      </w:r>
      <w:r w:rsidR="008D47BD" w:rsidRPr="00202E5D">
        <w:fldChar w:fldCharType="end"/>
      </w:r>
      <w:r w:rsidR="008D47BD" w:rsidRPr="00202E5D">
        <w:fldChar w:fldCharType="begin"/>
      </w:r>
      <w:r w:rsidR="008D47BD" w:rsidRPr="00202E5D">
        <w:instrText xml:space="preserve"> REF _Ref67575691 \r \h </w:instrText>
      </w:r>
      <w:r w:rsidR="00202E5D">
        <w:instrText xml:space="preserve"> \* MERGEFORMAT </w:instrText>
      </w:r>
      <w:r w:rsidR="008D47BD" w:rsidRPr="00202E5D">
        <w:fldChar w:fldCharType="separate"/>
      </w:r>
      <w:r w:rsidR="00947A2A">
        <w:t>(2)</w:t>
      </w:r>
      <w:r w:rsidR="008D47BD" w:rsidRPr="00202E5D">
        <w:fldChar w:fldCharType="end"/>
      </w:r>
      <w:r w:rsidRPr="00202E5D">
        <w:t>.</w:t>
      </w:r>
    </w:p>
    <w:p w14:paraId="5E40A66F" w14:textId="003EEE3C" w:rsidR="00142094" w:rsidRPr="00B47A8F" w:rsidRDefault="008D47BD" w:rsidP="009B2317">
      <w:pPr>
        <w:pStyle w:val="ListNumber"/>
        <w:numPr>
          <w:ilvl w:val="0"/>
          <w:numId w:val="89"/>
        </w:numPr>
      </w:pPr>
      <w:r>
        <w:t xml:space="preserve">Where there is an </w:t>
      </w:r>
      <w:r w:rsidRPr="00DF20DC">
        <w:t>existing</w:t>
      </w:r>
      <w:r w:rsidRPr="00202E5D">
        <w:t xml:space="preserve"> </w:t>
      </w:r>
      <w:r w:rsidRPr="00DF20DC">
        <w:t>residential</w:t>
      </w:r>
      <w:r w:rsidRPr="00202E5D">
        <w:t xml:space="preserve"> </w:t>
      </w:r>
      <w:r w:rsidRPr="00DF20DC">
        <w:t>gas</w:t>
      </w:r>
      <w:r w:rsidRPr="00202E5D">
        <w:t xml:space="preserve"> </w:t>
      </w:r>
      <w:r w:rsidRPr="00DF20DC">
        <w:t>meter</w:t>
      </w:r>
      <w:r w:rsidRPr="00202E5D">
        <w:t xml:space="preserve"> assembly </w:t>
      </w:r>
      <w:r w:rsidRPr="00DF20DC">
        <w:t>located</w:t>
      </w:r>
      <w:r w:rsidRPr="00202E5D">
        <w:t xml:space="preserve"> </w:t>
      </w:r>
      <w:r w:rsidRPr="00DF20DC">
        <w:t>in</w:t>
      </w:r>
      <w:r>
        <w:t>side a</w:t>
      </w:r>
      <w:r w:rsidRPr="00202E5D">
        <w:t xml:space="preserve"> </w:t>
      </w:r>
      <w:r w:rsidRPr="00DF20DC">
        <w:t>residential premises</w:t>
      </w:r>
      <w:r>
        <w:t xml:space="preserve"> that is no longer in use and</w:t>
      </w:r>
      <w:r w:rsidRPr="00DF20DC">
        <w:t xml:space="preserve"> </w:t>
      </w:r>
      <w:r w:rsidRPr="00B52A88">
        <w:t>a customer</w:t>
      </w:r>
      <w:r>
        <w:t xml:space="preserve"> requests the</w:t>
      </w:r>
      <w:r w:rsidRPr="00B52A88">
        <w:t xml:space="preserve"> remov</w:t>
      </w:r>
      <w:r>
        <w:t xml:space="preserve">al of the </w:t>
      </w:r>
      <w:r w:rsidRPr="00B52A88">
        <w:t xml:space="preserve">meter assembly </w:t>
      </w:r>
      <w:r>
        <w:t>the utility must undertake such removal</w:t>
      </w:r>
      <w:r w:rsidR="001E1498" w:rsidRPr="00202E5D">
        <w:t xml:space="preserve"> (to the extent practicable) and make </w:t>
      </w:r>
      <w:r w:rsidR="001E1498" w:rsidRPr="00202E5D">
        <w:lastRenderedPageBreak/>
        <w:t>the</w:t>
      </w:r>
      <w:r w:rsidR="001E1498" w:rsidRPr="00CB09EF">
        <w:t xml:space="preserve"> remaining piping and installation safe in accordance</w:t>
      </w:r>
      <w:r w:rsidR="001E1498" w:rsidRPr="00B47A8F">
        <w:t xml:space="preserve"> with the </w:t>
      </w:r>
      <w:r w:rsidR="009F7F69">
        <w:t>utility</w:t>
      </w:r>
      <w:r w:rsidR="001E1498" w:rsidRPr="00B47A8F">
        <w:t>’s Safety and Operating Plan</w:t>
      </w:r>
      <w:r w:rsidR="0098627F" w:rsidRPr="00B47A8F">
        <w:t>.</w:t>
      </w:r>
    </w:p>
    <w:p w14:paraId="713DDD91" w14:textId="608F703C" w:rsidR="00142094" w:rsidRPr="00202E5D" w:rsidRDefault="0098627F" w:rsidP="009B2317">
      <w:pPr>
        <w:pStyle w:val="ListNumber"/>
        <w:numPr>
          <w:ilvl w:val="0"/>
          <w:numId w:val="89"/>
        </w:numPr>
        <w:rPr>
          <w:lang w:val="en-AU"/>
        </w:rPr>
      </w:pPr>
      <w:r w:rsidRPr="00202E5D">
        <w:t>On</w:t>
      </w:r>
      <w:r w:rsidRPr="00202E5D">
        <w:rPr>
          <w:spacing w:val="-9"/>
          <w:lang w:val="en-AU"/>
        </w:rPr>
        <w:t xml:space="preserve"> </w:t>
      </w:r>
      <w:r w:rsidRPr="00C84E64">
        <w:t>completion</w:t>
      </w:r>
      <w:r w:rsidRPr="00202E5D">
        <w:rPr>
          <w:spacing w:val="-11"/>
          <w:lang w:val="en-AU"/>
        </w:rPr>
        <w:t xml:space="preserve"> </w:t>
      </w:r>
      <w:r w:rsidRPr="00202E5D">
        <w:rPr>
          <w:lang w:val="en-AU"/>
        </w:rPr>
        <w:t>of</w:t>
      </w:r>
      <w:r w:rsidRPr="00202E5D">
        <w:rPr>
          <w:spacing w:val="-8"/>
          <w:lang w:val="en-AU"/>
        </w:rPr>
        <w:t xml:space="preserve"> </w:t>
      </w:r>
      <w:r w:rsidRPr="00202E5D">
        <w:rPr>
          <w:lang w:val="en-AU"/>
        </w:rPr>
        <w:t>inspections</w:t>
      </w:r>
      <w:r w:rsidRPr="00202E5D">
        <w:rPr>
          <w:spacing w:val="-11"/>
          <w:lang w:val="en-AU"/>
        </w:rPr>
        <w:t xml:space="preserve"> </w:t>
      </w:r>
      <w:r w:rsidRPr="00202E5D">
        <w:rPr>
          <w:lang w:val="en-AU"/>
        </w:rPr>
        <w:t>under</w:t>
      </w:r>
      <w:r w:rsidRPr="00202E5D">
        <w:rPr>
          <w:spacing w:val="-8"/>
          <w:lang w:val="en-AU"/>
        </w:rPr>
        <w:t xml:space="preserve"> </w:t>
      </w:r>
      <w:r w:rsidR="00FB08BE" w:rsidRPr="00202E5D">
        <w:rPr>
          <w:spacing w:val="-8"/>
          <w:lang w:val="en-AU"/>
        </w:rPr>
        <w:t xml:space="preserve">section </w:t>
      </w:r>
      <w:r w:rsidR="00FB08BE" w:rsidRPr="00202E5D">
        <w:rPr>
          <w:spacing w:val="-8"/>
          <w:lang w:val="en-AU"/>
        </w:rPr>
        <w:fldChar w:fldCharType="begin"/>
      </w:r>
      <w:r w:rsidR="00FB08BE" w:rsidRPr="00202E5D">
        <w:rPr>
          <w:spacing w:val="-8"/>
          <w:lang w:val="en-AU"/>
        </w:rPr>
        <w:instrText xml:space="preserve"> REF _Ref455317659 \r \h </w:instrText>
      </w:r>
      <w:r w:rsidR="00FB08BE" w:rsidRPr="00202E5D">
        <w:rPr>
          <w:spacing w:val="-8"/>
          <w:lang w:val="en-AU"/>
        </w:rPr>
      </w:r>
      <w:r w:rsidR="00FB08BE" w:rsidRPr="00202E5D">
        <w:rPr>
          <w:spacing w:val="-8"/>
          <w:lang w:val="en-AU"/>
        </w:rPr>
        <w:fldChar w:fldCharType="separate"/>
      </w:r>
      <w:r w:rsidR="00947A2A">
        <w:rPr>
          <w:spacing w:val="-8"/>
          <w:lang w:val="en-AU"/>
        </w:rPr>
        <w:t>8.1</w:t>
      </w:r>
      <w:r w:rsidR="00FB08BE" w:rsidRPr="00202E5D">
        <w:rPr>
          <w:spacing w:val="-8"/>
          <w:lang w:val="en-AU"/>
        </w:rPr>
        <w:fldChar w:fldCharType="end"/>
      </w:r>
      <w:r w:rsidR="00FB08BE" w:rsidRPr="00202E5D">
        <w:rPr>
          <w:spacing w:val="-8"/>
          <w:lang w:val="en-AU"/>
        </w:rPr>
        <w:fldChar w:fldCharType="begin"/>
      </w:r>
      <w:r w:rsidR="00FB08BE" w:rsidRPr="00202E5D">
        <w:rPr>
          <w:spacing w:val="-8"/>
          <w:lang w:val="en-AU"/>
        </w:rPr>
        <w:instrText xml:space="preserve"> REF _Ref455317848 \r \h </w:instrText>
      </w:r>
      <w:r w:rsidR="00FB08BE" w:rsidRPr="00202E5D">
        <w:rPr>
          <w:spacing w:val="-8"/>
          <w:lang w:val="en-AU"/>
        </w:rPr>
      </w:r>
      <w:r w:rsidR="00FB08BE" w:rsidRPr="00202E5D">
        <w:rPr>
          <w:spacing w:val="-8"/>
          <w:lang w:val="en-AU"/>
        </w:rPr>
        <w:fldChar w:fldCharType="separate"/>
      </w:r>
      <w:r w:rsidR="00947A2A">
        <w:rPr>
          <w:spacing w:val="-8"/>
          <w:lang w:val="en-AU"/>
        </w:rPr>
        <w:t>(1)</w:t>
      </w:r>
      <w:r w:rsidR="00FB08BE" w:rsidRPr="00202E5D">
        <w:rPr>
          <w:spacing w:val="-8"/>
          <w:lang w:val="en-AU"/>
        </w:rPr>
        <w:fldChar w:fldCharType="end"/>
      </w:r>
      <w:r w:rsidR="00FB08BE" w:rsidRPr="00202E5D">
        <w:rPr>
          <w:spacing w:val="-8"/>
          <w:lang w:val="en-AU"/>
        </w:rPr>
        <w:fldChar w:fldCharType="begin"/>
      </w:r>
      <w:r w:rsidR="00FB08BE" w:rsidRPr="00202E5D">
        <w:rPr>
          <w:spacing w:val="-8"/>
          <w:lang w:val="en-AU"/>
        </w:rPr>
        <w:instrText xml:space="preserve"> REF _Ref455317817 \r \h </w:instrText>
      </w:r>
      <w:r w:rsidR="00FB08BE" w:rsidRPr="00202E5D">
        <w:rPr>
          <w:spacing w:val="-8"/>
          <w:lang w:val="en-AU"/>
        </w:rPr>
      </w:r>
      <w:r w:rsidR="00FB08BE" w:rsidRPr="00202E5D">
        <w:rPr>
          <w:spacing w:val="-8"/>
          <w:lang w:val="en-AU"/>
        </w:rPr>
        <w:fldChar w:fldCharType="separate"/>
      </w:r>
      <w:r w:rsidR="00947A2A">
        <w:rPr>
          <w:spacing w:val="-8"/>
          <w:lang w:val="en-AU"/>
        </w:rPr>
        <w:t>(a)</w:t>
      </w:r>
      <w:r w:rsidR="00FB08BE" w:rsidRPr="00202E5D">
        <w:rPr>
          <w:spacing w:val="-8"/>
          <w:lang w:val="en-AU"/>
        </w:rPr>
        <w:fldChar w:fldCharType="end"/>
      </w:r>
      <w:r w:rsidRPr="00202E5D">
        <w:rPr>
          <w:spacing w:val="-10"/>
          <w:lang w:val="en-AU"/>
        </w:rPr>
        <w:t xml:space="preserve"> </w:t>
      </w:r>
      <w:r w:rsidRPr="00202E5D">
        <w:rPr>
          <w:lang w:val="en-AU"/>
        </w:rPr>
        <w:t>the</w:t>
      </w:r>
      <w:r w:rsidRPr="00202E5D">
        <w:rPr>
          <w:spacing w:val="-11"/>
          <w:lang w:val="en-AU"/>
        </w:rPr>
        <w:t xml:space="preserve"> </w:t>
      </w:r>
      <w:r w:rsidR="009F7F69" w:rsidRPr="00202E5D">
        <w:rPr>
          <w:lang w:val="en-AU"/>
        </w:rPr>
        <w:t>utility</w:t>
      </w:r>
      <w:r w:rsidRPr="00202E5D">
        <w:rPr>
          <w:spacing w:val="-8"/>
          <w:lang w:val="en-AU"/>
        </w:rPr>
        <w:t xml:space="preserve"> </w:t>
      </w:r>
      <w:r w:rsidR="0006471D">
        <w:rPr>
          <w:lang w:val="en-AU"/>
        </w:rPr>
        <w:t>must</w:t>
      </w:r>
      <w:r w:rsidR="004C0F24">
        <w:rPr>
          <w:lang w:val="en-AU"/>
        </w:rPr>
        <w:t>,</w:t>
      </w:r>
      <w:r w:rsidRPr="00202E5D">
        <w:rPr>
          <w:spacing w:val="-8"/>
          <w:lang w:val="en-AU"/>
        </w:rPr>
        <w:t xml:space="preserve"> </w:t>
      </w:r>
      <w:r w:rsidRPr="00202E5D">
        <w:rPr>
          <w:lang w:val="en-AU"/>
        </w:rPr>
        <w:t>within</w:t>
      </w:r>
      <w:r w:rsidRPr="00202E5D">
        <w:rPr>
          <w:spacing w:val="-11"/>
          <w:lang w:val="en-AU"/>
        </w:rPr>
        <w:t xml:space="preserve"> </w:t>
      </w:r>
      <w:r w:rsidR="004C0F24">
        <w:rPr>
          <w:spacing w:val="-11"/>
          <w:lang w:val="en-AU"/>
        </w:rPr>
        <w:t xml:space="preserve">5 business </w:t>
      </w:r>
      <w:r w:rsidRPr="00202E5D">
        <w:rPr>
          <w:lang w:val="en-AU"/>
        </w:rPr>
        <w:t>days</w:t>
      </w:r>
      <w:r w:rsidR="004C0F24">
        <w:rPr>
          <w:lang w:val="en-AU"/>
        </w:rPr>
        <w:t>,</w:t>
      </w:r>
      <w:r w:rsidRPr="00202E5D">
        <w:rPr>
          <w:spacing w:val="-5"/>
          <w:lang w:val="en-AU"/>
        </w:rPr>
        <w:t xml:space="preserve"> </w:t>
      </w:r>
      <w:r w:rsidR="00C377E1" w:rsidRPr="00202E5D">
        <w:rPr>
          <w:lang w:val="en-AU"/>
        </w:rPr>
        <w:t xml:space="preserve">provide to the customer </w:t>
      </w:r>
      <w:r w:rsidRPr="00202E5D">
        <w:rPr>
          <w:lang w:val="en-AU"/>
        </w:rPr>
        <w:t>an</w:t>
      </w:r>
      <w:r w:rsidRPr="00202E5D">
        <w:rPr>
          <w:spacing w:val="-4"/>
          <w:lang w:val="en-AU"/>
        </w:rPr>
        <w:t xml:space="preserve"> </w:t>
      </w:r>
      <w:r w:rsidRPr="00202E5D">
        <w:rPr>
          <w:lang w:val="en-AU"/>
        </w:rPr>
        <w:t>inspection</w:t>
      </w:r>
      <w:r w:rsidRPr="00202E5D">
        <w:rPr>
          <w:spacing w:val="-6"/>
          <w:lang w:val="en-AU"/>
        </w:rPr>
        <w:t xml:space="preserve"> </w:t>
      </w:r>
      <w:r w:rsidRPr="00202E5D">
        <w:rPr>
          <w:lang w:val="en-AU"/>
        </w:rPr>
        <w:t>report</w:t>
      </w:r>
      <w:r w:rsidRPr="00202E5D">
        <w:rPr>
          <w:spacing w:val="-6"/>
          <w:lang w:val="en-AU"/>
        </w:rPr>
        <w:t xml:space="preserve"> </w:t>
      </w:r>
      <w:r w:rsidRPr="00202E5D">
        <w:rPr>
          <w:lang w:val="en-AU"/>
        </w:rPr>
        <w:t>signed</w:t>
      </w:r>
      <w:r w:rsidRPr="00202E5D">
        <w:rPr>
          <w:spacing w:val="-4"/>
          <w:lang w:val="en-AU"/>
        </w:rPr>
        <w:t xml:space="preserve"> </w:t>
      </w:r>
      <w:r w:rsidRPr="00202E5D">
        <w:rPr>
          <w:lang w:val="en-AU"/>
        </w:rPr>
        <w:t>and</w:t>
      </w:r>
      <w:r w:rsidRPr="00202E5D">
        <w:rPr>
          <w:spacing w:val="-4"/>
          <w:lang w:val="en-AU"/>
        </w:rPr>
        <w:t xml:space="preserve"> </w:t>
      </w:r>
      <w:r w:rsidRPr="00202E5D">
        <w:rPr>
          <w:lang w:val="en-AU"/>
        </w:rPr>
        <w:t>dated,</w:t>
      </w:r>
      <w:r w:rsidRPr="00202E5D">
        <w:rPr>
          <w:spacing w:val="-5"/>
          <w:lang w:val="en-AU"/>
        </w:rPr>
        <w:t xml:space="preserve"> </w:t>
      </w:r>
      <w:r w:rsidRPr="00202E5D">
        <w:rPr>
          <w:lang w:val="en-AU"/>
        </w:rPr>
        <w:t>detailing</w:t>
      </w:r>
      <w:r w:rsidRPr="00202E5D">
        <w:rPr>
          <w:spacing w:val="-5"/>
          <w:lang w:val="en-AU"/>
        </w:rPr>
        <w:t xml:space="preserve"> </w:t>
      </w:r>
      <w:r w:rsidRPr="00202E5D">
        <w:rPr>
          <w:lang w:val="en-AU"/>
        </w:rPr>
        <w:t>the</w:t>
      </w:r>
      <w:r w:rsidRPr="00202E5D">
        <w:rPr>
          <w:spacing w:val="-6"/>
          <w:lang w:val="en-AU"/>
        </w:rPr>
        <w:t xml:space="preserve"> </w:t>
      </w:r>
      <w:r w:rsidRPr="00202E5D">
        <w:rPr>
          <w:lang w:val="en-AU"/>
        </w:rPr>
        <w:t>following:</w:t>
      </w:r>
    </w:p>
    <w:p w14:paraId="6D69FD6F" w14:textId="58D5FDD0" w:rsidR="00A05E12" w:rsidRPr="00B47A8F" w:rsidRDefault="0098627F" w:rsidP="009B2317">
      <w:pPr>
        <w:pStyle w:val="Listalpha"/>
        <w:numPr>
          <w:ilvl w:val="0"/>
          <w:numId w:val="21"/>
        </w:numPr>
      </w:pPr>
      <w:r w:rsidRPr="00346D61">
        <w:rPr>
          <w:rFonts w:ascii="Times New Roman"/>
          <w:sz w:val="20"/>
        </w:rPr>
        <w:t xml:space="preserve"> </w:t>
      </w:r>
      <w:r w:rsidRPr="00346D61">
        <w:rPr>
          <w:rFonts w:ascii="Times New Roman"/>
          <w:spacing w:val="-9"/>
          <w:sz w:val="20"/>
        </w:rPr>
        <w:t xml:space="preserve"> </w:t>
      </w:r>
      <w:r w:rsidRPr="00B47A8F">
        <w:t>safety and condition of the internal gas meter</w:t>
      </w:r>
      <w:r w:rsidR="007645F3">
        <w:t xml:space="preserve"> assembly</w:t>
      </w:r>
      <w:r w:rsidRPr="00B47A8F">
        <w:t xml:space="preserve">, </w:t>
      </w:r>
      <w:r w:rsidRPr="00346D61">
        <w:rPr>
          <w:rFonts w:ascii="Times New Roman"/>
        </w:rPr>
        <w:t xml:space="preserve"> </w:t>
      </w:r>
      <w:r w:rsidRPr="00346D61">
        <w:rPr>
          <w:rFonts w:ascii="Times New Roman"/>
          <w:spacing w:val="-20"/>
        </w:rPr>
        <w:t xml:space="preserve"> </w:t>
      </w:r>
    </w:p>
    <w:p w14:paraId="162C6B9C" w14:textId="77777777" w:rsidR="00142094" w:rsidRPr="00B47A8F" w:rsidRDefault="0091633E" w:rsidP="00346D61">
      <w:pPr>
        <w:pStyle w:val="Listalpha"/>
      </w:pPr>
      <w:r w:rsidRPr="00B47A8F">
        <w:t xml:space="preserve">the latest </w:t>
      </w:r>
      <w:r w:rsidR="0098627F" w:rsidRPr="00B47A8F">
        <w:t>date of next safety and condition</w:t>
      </w:r>
      <w:r w:rsidR="0098627F" w:rsidRPr="00B47A8F">
        <w:rPr>
          <w:spacing w:val="-3"/>
        </w:rPr>
        <w:t xml:space="preserve"> </w:t>
      </w:r>
      <w:r w:rsidR="0098627F" w:rsidRPr="00B47A8F">
        <w:t>inspection,</w:t>
      </w:r>
    </w:p>
    <w:p w14:paraId="412902E2" w14:textId="46F0DA3F" w:rsidR="00142094" w:rsidRPr="00B47A8F" w:rsidRDefault="0098627F" w:rsidP="00346D61">
      <w:pPr>
        <w:pStyle w:val="Listalpha"/>
      </w:pPr>
      <w:r w:rsidRPr="00B47A8F">
        <w:rPr>
          <w:rFonts w:ascii="Times New Roman"/>
          <w:sz w:val="20"/>
        </w:rPr>
        <w:t xml:space="preserve"> </w:t>
      </w:r>
      <w:r w:rsidRPr="00B47A8F">
        <w:t>information enabling customers, owners and occupants to be informed of their obligations in maintaining the safety and condition of the internal meter</w:t>
      </w:r>
      <w:r w:rsidR="00B7030B">
        <w:t>ing</w:t>
      </w:r>
      <w:r w:rsidR="007645F3">
        <w:t xml:space="preserve"> </w:t>
      </w:r>
      <w:r w:rsidR="009D681C">
        <w:t>installation</w:t>
      </w:r>
      <w:r w:rsidRPr="00B47A8F">
        <w:t>,</w:t>
      </w:r>
    </w:p>
    <w:p w14:paraId="5D606F51" w14:textId="7F585F22" w:rsidR="007E4DCE" w:rsidRPr="00B47A8F" w:rsidRDefault="0098627F" w:rsidP="00346D61">
      <w:pPr>
        <w:pStyle w:val="Listalpha"/>
      </w:pPr>
      <w:r w:rsidRPr="00B47A8F">
        <w:rPr>
          <w:rFonts w:ascii="Times New Roman"/>
          <w:sz w:val="20"/>
        </w:rPr>
        <w:t xml:space="preserve"> </w:t>
      </w:r>
      <w:r w:rsidRPr="00B47A8F">
        <w:rPr>
          <w:rFonts w:ascii="Times New Roman"/>
          <w:spacing w:val="-9"/>
          <w:sz w:val="20"/>
        </w:rPr>
        <w:t xml:space="preserve"> </w:t>
      </w:r>
      <w:r w:rsidR="009F7F69">
        <w:t>utility</w:t>
      </w:r>
      <w:r w:rsidRPr="00B47A8F">
        <w:t xml:space="preserve"> safety and emergency information, including contact information. </w:t>
      </w:r>
    </w:p>
    <w:p w14:paraId="579B60BF" w14:textId="7C468645" w:rsidR="0062537B" w:rsidRPr="00202E5D" w:rsidRDefault="0062537B" w:rsidP="009B2317">
      <w:pPr>
        <w:pStyle w:val="ListNumber"/>
        <w:numPr>
          <w:ilvl w:val="0"/>
          <w:numId w:val="89"/>
        </w:numPr>
        <w:rPr>
          <w:lang w:val="en-AU"/>
        </w:rPr>
      </w:pPr>
      <w:r w:rsidRPr="00202E5D">
        <w:rPr>
          <w:lang w:val="en-AU"/>
        </w:rPr>
        <w:t xml:space="preserve">A </w:t>
      </w:r>
      <w:r w:rsidRPr="00C84E64">
        <w:t>customer</w:t>
      </w:r>
      <w:r w:rsidRPr="00202E5D">
        <w:rPr>
          <w:lang w:val="en-AU"/>
        </w:rPr>
        <w:t xml:space="preserve"> may request that a </w:t>
      </w:r>
      <w:r w:rsidR="009F7F69" w:rsidRPr="00202E5D">
        <w:rPr>
          <w:lang w:val="en-AU"/>
        </w:rPr>
        <w:t>utility</w:t>
      </w:r>
      <w:r w:rsidRPr="00202E5D">
        <w:rPr>
          <w:lang w:val="en-AU"/>
        </w:rPr>
        <w:t xml:space="preserve"> undertake a safety and condition inspection</w:t>
      </w:r>
      <w:r w:rsidR="005B4F0A" w:rsidRPr="00202E5D">
        <w:rPr>
          <w:lang w:val="en-AU"/>
        </w:rPr>
        <w:t xml:space="preserve"> on an existing internal meter assembly</w:t>
      </w:r>
      <w:r w:rsidR="0058578C" w:rsidRPr="00202E5D">
        <w:rPr>
          <w:lang w:val="en-AU"/>
        </w:rPr>
        <w:t>.</w:t>
      </w:r>
    </w:p>
    <w:p w14:paraId="7EDB75EB" w14:textId="5FCA252F" w:rsidR="0062537B" w:rsidRPr="00B47A8F" w:rsidRDefault="0062537B" w:rsidP="009B2317">
      <w:pPr>
        <w:pStyle w:val="Listalpha"/>
        <w:numPr>
          <w:ilvl w:val="0"/>
          <w:numId w:val="25"/>
        </w:numPr>
      </w:pPr>
      <w:r w:rsidRPr="00B47A8F">
        <w:t>If requested</w:t>
      </w:r>
      <w:r w:rsidR="0058578C" w:rsidRPr="00B47A8F">
        <w:t xml:space="preserve"> to make such an inspection</w:t>
      </w:r>
      <w:r w:rsidRPr="00B47A8F">
        <w:t xml:space="preserve">, a </w:t>
      </w:r>
      <w:r w:rsidR="009F7F69">
        <w:t>utility</w:t>
      </w:r>
      <w:r w:rsidRPr="00B47A8F">
        <w:t xml:space="preserve"> must </w:t>
      </w:r>
      <w:r w:rsidR="00A61221">
        <w:t>advise the customer of the charge applicable in accordance with 8.1(7)(c) in the event that no fault is found with the gas meter assembly and</w:t>
      </w:r>
      <w:r w:rsidR="00A61221" w:rsidRPr="00B47A8F">
        <w:t xml:space="preserve"> </w:t>
      </w:r>
      <w:r w:rsidRPr="00B47A8F">
        <w:t xml:space="preserve">schedule and carry out the </w:t>
      </w:r>
      <w:r w:rsidR="009B782B" w:rsidRPr="00B47A8F">
        <w:t>inspection in accordance with p</w:t>
      </w:r>
      <w:r w:rsidRPr="00B47A8F">
        <w:t xml:space="preserve">riority levels under the </w:t>
      </w:r>
      <w:r w:rsidR="009F7F69">
        <w:t>utility</w:t>
      </w:r>
      <w:r w:rsidR="009B782B" w:rsidRPr="00B47A8F">
        <w:t>’s approved Safety and Operating Plan and in any case within 30 days of the request.</w:t>
      </w:r>
    </w:p>
    <w:p w14:paraId="4447C636" w14:textId="346E2BC3" w:rsidR="009B782B" w:rsidRPr="00B47A8F" w:rsidRDefault="009B782B" w:rsidP="009B2317">
      <w:pPr>
        <w:pStyle w:val="Listalpha"/>
        <w:numPr>
          <w:ilvl w:val="0"/>
          <w:numId w:val="25"/>
        </w:numPr>
      </w:pPr>
      <w:r w:rsidRPr="00B47A8F">
        <w:t xml:space="preserve">If the safety and condition </w:t>
      </w:r>
      <w:r w:rsidR="00D3394D">
        <w:t>inspection</w:t>
      </w:r>
      <w:r w:rsidR="00D3394D" w:rsidRPr="00B47A8F">
        <w:t xml:space="preserve"> </w:t>
      </w:r>
      <w:r w:rsidRPr="00B47A8F">
        <w:t>finds a fault requiring rectification or an adjustment is required, the customer must not bear any cost.</w:t>
      </w:r>
    </w:p>
    <w:p w14:paraId="108BD99D" w14:textId="0191B92D" w:rsidR="009B782B" w:rsidRPr="00B47A8F" w:rsidRDefault="009B782B" w:rsidP="009B2317">
      <w:pPr>
        <w:pStyle w:val="Listalpha"/>
        <w:numPr>
          <w:ilvl w:val="0"/>
          <w:numId w:val="25"/>
        </w:numPr>
      </w:pPr>
      <w:r w:rsidRPr="00B47A8F">
        <w:t xml:space="preserve">If the safety </w:t>
      </w:r>
      <w:r w:rsidR="00A61221">
        <w:t xml:space="preserve">and condition </w:t>
      </w:r>
      <w:r w:rsidRPr="00B47A8F">
        <w:t xml:space="preserve">inspection does not identify a fault or adjustment, then the </w:t>
      </w:r>
      <w:r w:rsidR="009F7F69">
        <w:t>utility</w:t>
      </w:r>
      <w:r w:rsidRPr="00B47A8F">
        <w:t xml:space="preserve"> may levy a charge that reflects the fair and reasonable costs </w:t>
      </w:r>
      <w:r w:rsidR="00286822" w:rsidRPr="00B47A8F">
        <w:t>as</w:t>
      </w:r>
      <w:r w:rsidRPr="00B47A8F">
        <w:t xml:space="preserve"> published in the GS</w:t>
      </w:r>
      <w:r w:rsidR="0018601C">
        <w:t xml:space="preserve"> &amp; I</w:t>
      </w:r>
      <w:r w:rsidRPr="00B47A8F">
        <w:t xml:space="preserve"> Rules.</w:t>
      </w:r>
    </w:p>
    <w:p w14:paraId="60282743" w14:textId="4E79A4F3" w:rsidR="00142094" w:rsidRPr="00202E5D" w:rsidRDefault="0098627F" w:rsidP="009B2317">
      <w:pPr>
        <w:pStyle w:val="ListNumber"/>
        <w:numPr>
          <w:ilvl w:val="0"/>
          <w:numId w:val="89"/>
        </w:numPr>
        <w:rPr>
          <w:lang w:val="en-AU"/>
        </w:rPr>
      </w:pPr>
      <w:r w:rsidRPr="00202E5D">
        <w:rPr>
          <w:lang w:val="en-AU"/>
        </w:rPr>
        <w:t>The</w:t>
      </w:r>
      <w:r w:rsidRPr="00202E5D">
        <w:rPr>
          <w:spacing w:val="-11"/>
          <w:lang w:val="en-AU"/>
        </w:rPr>
        <w:t xml:space="preserve"> </w:t>
      </w:r>
      <w:r w:rsidR="009F7F69" w:rsidRPr="00202E5D">
        <w:t>utility</w:t>
      </w:r>
      <w:r w:rsidRPr="00202E5D">
        <w:rPr>
          <w:spacing w:val="-9"/>
          <w:lang w:val="en-AU"/>
        </w:rPr>
        <w:t xml:space="preserve"> </w:t>
      </w:r>
      <w:r w:rsidR="0091633E" w:rsidRPr="00202E5D">
        <w:rPr>
          <w:lang w:val="en-AU"/>
        </w:rPr>
        <w:t>must include in its Safety and Operating Plan a requirement to</w:t>
      </w:r>
      <w:r w:rsidRPr="00202E5D">
        <w:rPr>
          <w:spacing w:val="-7"/>
          <w:lang w:val="en-AU"/>
        </w:rPr>
        <w:t xml:space="preserve"> </w:t>
      </w:r>
      <w:r w:rsidRPr="00202E5D">
        <w:rPr>
          <w:lang w:val="en-AU"/>
        </w:rPr>
        <w:t>annually,</w:t>
      </w:r>
      <w:r w:rsidRPr="00202E5D">
        <w:rPr>
          <w:spacing w:val="-10"/>
          <w:lang w:val="en-AU"/>
        </w:rPr>
        <w:t xml:space="preserve"> </w:t>
      </w:r>
      <w:r w:rsidRPr="00202E5D">
        <w:rPr>
          <w:lang w:val="en-AU"/>
        </w:rPr>
        <w:t>or</w:t>
      </w:r>
      <w:r w:rsidRPr="00202E5D">
        <w:rPr>
          <w:spacing w:val="-8"/>
          <w:lang w:val="en-AU"/>
        </w:rPr>
        <w:t xml:space="preserve"> </w:t>
      </w:r>
      <w:r w:rsidRPr="00202E5D">
        <w:rPr>
          <w:lang w:val="en-AU"/>
        </w:rPr>
        <w:t>as</w:t>
      </w:r>
      <w:r w:rsidRPr="00202E5D">
        <w:rPr>
          <w:spacing w:val="-9"/>
          <w:lang w:val="en-AU"/>
        </w:rPr>
        <w:t xml:space="preserve"> </w:t>
      </w:r>
      <w:r w:rsidRPr="00202E5D">
        <w:rPr>
          <w:lang w:val="en-AU"/>
        </w:rPr>
        <w:t>reasonably</w:t>
      </w:r>
      <w:r w:rsidRPr="00202E5D">
        <w:rPr>
          <w:spacing w:val="-11"/>
          <w:lang w:val="en-AU"/>
        </w:rPr>
        <w:t xml:space="preserve"> </w:t>
      </w:r>
      <w:r w:rsidRPr="00202E5D">
        <w:rPr>
          <w:lang w:val="en-AU"/>
        </w:rPr>
        <w:t>requested</w:t>
      </w:r>
      <w:r w:rsidRPr="00202E5D">
        <w:rPr>
          <w:spacing w:val="-9"/>
          <w:lang w:val="en-AU"/>
        </w:rPr>
        <w:t xml:space="preserve"> </w:t>
      </w:r>
      <w:r w:rsidRPr="00202E5D">
        <w:rPr>
          <w:lang w:val="en-AU"/>
        </w:rPr>
        <w:t>by</w:t>
      </w:r>
      <w:r w:rsidRPr="00202E5D">
        <w:rPr>
          <w:spacing w:val="-13"/>
          <w:lang w:val="en-AU"/>
        </w:rPr>
        <w:t xml:space="preserve"> </w:t>
      </w:r>
      <w:r w:rsidRPr="00202E5D">
        <w:rPr>
          <w:lang w:val="en-AU"/>
        </w:rPr>
        <w:t>the</w:t>
      </w:r>
      <w:r w:rsidRPr="00202E5D">
        <w:rPr>
          <w:spacing w:val="-11"/>
          <w:lang w:val="en-AU"/>
        </w:rPr>
        <w:t xml:space="preserve"> </w:t>
      </w:r>
      <w:r w:rsidRPr="00202E5D">
        <w:rPr>
          <w:lang w:val="en-AU"/>
        </w:rPr>
        <w:t>Technical</w:t>
      </w:r>
      <w:r w:rsidRPr="00202E5D">
        <w:rPr>
          <w:spacing w:val="-10"/>
          <w:lang w:val="en-AU"/>
        </w:rPr>
        <w:t xml:space="preserve"> </w:t>
      </w:r>
      <w:r w:rsidRPr="00202E5D">
        <w:rPr>
          <w:lang w:val="en-AU"/>
        </w:rPr>
        <w:t>Regulator, provide</w:t>
      </w:r>
      <w:r w:rsidRPr="00202E5D">
        <w:rPr>
          <w:spacing w:val="-12"/>
          <w:lang w:val="en-AU"/>
        </w:rPr>
        <w:t xml:space="preserve"> </w:t>
      </w:r>
      <w:r w:rsidRPr="00202E5D">
        <w:rPr>
          <w:lang w:val="en-AU"/>
        </w:rPr>
        <w:t>to</w:t>
      </w:r>
      <w:r w:rsidRPr="00202E5D">
        <w:rPr>
          <w:spacing w:val="-9"/>
          <w:lang w:val="en-AU"/>
        </w:rPr>
        <w:t xml:space="preserve"> </w:t>
      </w:r>
      <w:r w:rsidRPr="00202E5D">
        <w:rPr>
          <w:lang w:val="en-AU"/>
        </w:rPr>
        <w:t>the</w:t>
      </w:r>
      <w:r w:rsidRPr="00202E5D">
        <w:rPr>
          <w:spacing w:val="-11"/>
          <w:lang w:val="en-AU"/>
        </w:rPr>
        <w:t xml:space="preserve"> </w:t>
      </w:r>
      <w:r w:rsidRPr="00202E5D">
        <w:rPr>
          <w:lang w:val="en-AU"/>
        </w:rPr>
        <w:t>Technical</w:t>
      </w:r>
      <w:r w:rsidRPr="00202E5D">
        <w:rPr>
          <w:spacing w:val="-12"/>
          <w:lang w:val="en-AU"/>
        </w:rPr>
        <w:t xml:space="preserve"> </w:t>
      </w:r>
      <w:r w:rsidRPr="00202E5D">
        <w:rPr>
          <w:lang w:val="en-AU"/>
        </w:rPr>
        <w:t>Regulator</w:t>
      </w:r>
      <w:r w:rsidRPr="00202E5D">
        <w:rPr>
          <w:spacing w:val="-10"/>
          <w:lang w:val="en-AU"/>
        </w:rPr>
        <w:t xml:space="preserve"> </w:t>
      </w:r>
      <w:r w:rsidRPr="00202E5D">
        <w:rPr>
          <w:lang w:val="en-AU"/>
        </w:rPr>
        <w:t>a</w:t>
      </w:r>
      <w:r w:rsidRPr="00202E5D">
        <w:rPr>
          <w:spacing w:val="-9"/>
          <w:lang w:val="en-AU"/>
        </w:rPr>
        <w:t xml:space="preserve"> </w:t>
      </w:r>
      <w:r w:rsidRPr="00202E5D">
        <w:rPr>
          <w:lang w:val="en-AU"/>
        </w:rPr>
        <w:t>report</w:t>
      </w:r>
      <w:r w:rsidRPr="00202E5D">
        <w:rPr>
          <w:spacing w:val="-9"/>
          <w:lang w:val="en-AU"/>
        </w:rPr>
        <w:t xml:space="preserve"> </w:t>
      </w:r>
      <w:r w:rsidRPr="00202E5D">
        <w:rPr>
          <w:lang w:val="en-AU"/>
        </w:rPr>
        <w:t>summarising</w:t>
      </w:r>
      <w:r w:rsidRPr="00202E5D">
        <w:rPr>
          <w:spacing w:val="-9"/>
          <w:lang w:val="en-AU"/>
        </w:rPr>
        <w:t xml:space="preserve"> </w:t>
      </w:r>
      <w:r w:rsidRPr="00202E5D">
        <w:rPr>
          <w:lang w:val="en-AU"/>
        </w:rPr>
        <w:t>activity</w:t>
      </w:r>
      <w:r w:rsidRPr="00202E5D">
        <w:rPr>
          <w:spacing w:val="-11"/>
          <w:lang w:val="en-AU"/>
        </w:rPr>
        <w:t xml:space="preserve"> </w:t>
      </w:r>
      <w:r w:rsidRPr="00202E5D">
        <w:rPr>
          <w:lang w:val="en-AU"/>
        </w:rPr>
        <w:t>under</w:t>
      </w:r>
      <w:r w:rsidRPr="00202E5D">
        <w:rPr>
          <w:spacing w:val="-8"/>
          <w:lang w:val="en-AU"/>
        </w:rPr>
        <w:t xml:space="preserve"> </w:t>
      </w:r>
      <w:r w:rsidR="0018601C" w:rsidRPr="00202E5D">
        <w:rPr>
          <w:spacing w:val="-8"/>
          <w:lang w:val="en-AU"/>
        </w:rPr>
        <w:t>section 8</w:t>
      </w:r>
      <w:r w:rsidRPr="00202E5D">
        <w:rPr>
          <w:lang w:val="en-AU"/>
        </w:rPr>
        <w:t>.1,</w:t>
      </w:r>
      <w:r w:rsidRPr="00202E5D">
        <w:rPr>
          <w:spacing w:val="-9"/>
          <w:lang w:val="en-AU"/>
        </w:rPr>
        <w:t xml:space="preserve"> </w:t>
      </w:r>
      <w:r w:rsidRPr="00202E5D">
        <w:rPr>
          <w:lang w:val="en-AU"/>
        </w:rPr>
        <w:t>including:</w:t>
      </w:r>
    </w:p>
    <w:p w14:paraId="7F771D43" w14:textId="69D7AA19" w:rsidR="00142094" w:rsidRPr="00B47A8F" w:rsidRDefault="0098627F" w:rsidP="009B2317">
      <w:pPr>
        <w:pStyle w:val="Listalpha"/>
        <w:numPr>
          <w:ilvl w:val="0"/>
          <w:numId w:val="22"/>
        </w:numPr>
      </w:pPr>
      <w:r w:rsidRPr="00346D61">
        <w:rPr>
          <w:rFonts w:ascii="Times New Roman"/>
          <w:sz w:val="20"/>
        </w:rPr>
        <w:t xml:space="preserve"> </w:t>
      </w:r>
      <w:r w:rsidRPr="00346D61">
        <w:rPr>
          <w:rFonts w:ascii="Times New Roman"/>
          <w:spacing w:val="-9"/>
          <w:sz w:val="20"/>
        </w:rPr>
        <w:t xml:space="preserve"> </w:t>
      </w:r>
      <w:r w:rsidRPr="00B47A8F">
        <w:t>all safety and condition inspections</w:t>
      </w:r>
      <w:r w:rsidRPr="00346D61">
        <w:rPr>
          <w:spacing w:val="-3"/>
        </w:rPr>
        <w:t xml:space="preserve"> </w:t>
      </w:r>
      <w:r w:rsidRPr="00B47A8F">
        <w:t>undertaken</w:t>
      </w:r>
      <w:r w:rsidR="00D3394D">
        <w:t>;</w:t>
      </w:r>
    </w:p>
    <w:p w14:paraId="17AA9113" w14:textId="109DB5E6" w:rsidR="00D073C3" w:rsidRPr="00B47A8F" w:rsidRDefault="0098627F" w:rsidP="00346D61">
      <w:pPr>
        <w:pStyle w:val="Listalpha"/>
      </w:pPr>
      <w:r w:rsidRPr="00B47A8F">
        <w:rPr>
          <w:rFonts w:ascii="Times New Roman"/>
          <w:sz w:val="20"/>
        </w:rPr>
        <w:t xml:space="preserve"> </w:t>
      </w:r>
      <w:r w:rsidRPr="00B47A8F">
        <w:rPr>
          <w:rFonts w:ascii="Times New Roman"/>
          <w:spacing w:val="-9"/>
          <w:sz w:val="20"/>
        </w:rPr>
        <w:t xml:space="preserve"> </w:t>
      </w:r>
      <w:r w:rsidRPr="00B47A8F">
        <w:t>the condition of internal gas meter</w:t>
      </w:r>
      <w:r w:rsidR="007645F3">
        <w:t xml:space="preserve"> assemblies</w:t>
      </w:r>
      <w:r w:rsidR="00B7030B">
        <w:t xml:space="preserve"> and metering installations</w:t>
      </w:r>
      <w:r w:rsidRPr="00B47A8F">
        <w:rPr>
          <w:spacing w:val="-29"/>
        </w:rPr>
        <w:t xml:space="preserve"> </w:t>
      </w:r>
      <w:r w:rsidRPr="00B47A8F">
        <w:t>inspected</w:t>
      </w:r>
      <w:r w:rsidR="00D3394D">
        <w:t>;</w:t>
      </w:r>
      <w:r w:rsidRPr="00B47A8F">
        <w:rPr>
          <w:spacing w:val="-1"/>
        </w:rPr>
        <w:t xml:space="preserve"> </w:t>
      </w:r>
      <w:r w:rsidRPr="00B47A8F">
        <w:t xml:space="preserve">and </w:t>
      </w:r>
      <w:r w:rsidRPr="00B47A8F">
        <w:rPr>
          <w:rFonts w:ascii="Times New Roman"/>
        </w:rPr>
        <w:t xml:space="preserve"> </w:t>
      </w:r>
      <w:r w:rsidRPr="00B47A8F">
        <w:rPr>
          <w:rFonts w:ascii="Times New Roman"/>
          <w:spacing w:val="-5"/>
        </w:rPr>
        <w:t xml:space="preserve"> </w:t>
      </w:r>
    </w:p>
    <w:p w14:paraId="058C3197" w14:textId="77777777" w:rsidR="00142094" w:rsidRPr="00B47A8F" w:rsidRDefault="0098627F" w:rsidP="00346D61">
      <w:pPr>
        <w:pStyle w:val="Listalpha"/>
      </w:pPr>
      <w:r w:rsidRPr="00B47A8F">
        <w:t>the status of:</w:t>
      </w:r>
    </w:p>
    <w:p w14:paraId="6E571D5C" w14:textId="037C4442" w:rsidR="00FB27D4" w:rsidRPr="0095165A" w:rsidRDefault="0098627F" w:rsidP="0095165A">
      <w:pPr>
        <w:pStyle w:val="ListNumber2"/>
        <w:numPr>
          <w:ilvl w:val="0"/>
          <w:numId w:val="27"/>
        </w:numPr>
        <w:rPr>
          <w:lang w:val="en-AU"/>
        </w:rPr>
      </w:pPr>
      <w:r w:rsidRPr="0095165A">
        <w:rPr>
          <w:lang w:val="en-AU"/>
        </w:rPr>
        <w:t>gas supply isolations</w:t>
      </w:r>
      <w:r w:rsidR="00D3394D" w:rsidRPr="0095165A">
        <w:rPr>
          <w:lang w:val="en-AU"/>
        </w:rPr>
        <w:t>;</w:t>
      </w:r>
    </w:p>
    <w:p w14:paraId="1F0E3268" w14:textId="3417F6DB" w:rsidR="00FB27D4" w:rsidRPr="009C71D7" w:rsidRDefault="0098627F" w:rsidP="0095165A">
      <w:pPr>
        <w:pStyle w:val="ListNumber2"/>
        <w:rPr>
          <w:lang w:val="en-AU"/>
        </w:rPr>
      </w:pPr>
      <w:r w:rsidRPr="009C71D7">
        <w:rPr>
          <w:lang w:val="en-AU"/>
        </w:rPr>
        <w:t>temporary safety arrangements</w:t>
      </w:r>
      <w:r w:rsidR="00D3394D">
        <w:rPr>
          <w:lang w:val="en-AU"/>
        </w:rPr>
        <w:t>; and</w:t>
      </w:r>
    </w:p>
    <w:p w14:paraId="7EB08D7A" w14:textId="1665F039" w:rsidR="00142094" w:rsidRPr="009C71D7" w:rsidRDefault="0098627F" w:rsidP="0095165A">
      <w:pPr>
        <w:pStyle w:val="ListNumber2"/>
        <w:rPr>
          <w:lang w:val="en-AU"/>
        </w:rPr>
      </w:pPr>
      <w:r w:rsidRPr="009C71D7">
        <w:rPr>
          <w:lang w:val="en-AU"/>
        </w:rPr>
        <w:t>relocation</w:t>
      </w:r>
      <w:r w:rsidRPr="009C71D7">
        <w:rPr>
          <w:spacing w:val="-1"/>
          <w:lang w:val="en-AU"/>
        </w:rPr>
        <w:t xml:space="preserve"> </w:t>
      </w:r>
      <w:r w:rsidRPr="009C71D7">
        <w:rPr>
          <w:lang w:val="en-AU"/>
        </w:rPr>
        <w:t>program</w:t>
      </w:r>
      <w:r w:rsidR="00C326DF" w:rsidRPr="009C71D7">
        <w:rPr>
          <w:lang w:val="en-AU"/>
        </w:rPr>
        <w:t>s</w:t>
      </w:r>
      <w:r w:rsidR="00D3394D">
        <w:rPr>
          <w:lang w:val="en-AU"/>
        </w:rPr>
        <w:t>.</w:t>
      </w:r>
    </w:p>
    <w:p w14:paraId="56308F62" w14:textId="7204A701" w:rsidR="00142094" w:rsidRPr="00B47A8F" w:rsidRDefault="003A1EDA" w:rsidP="00346D61">
      <w:pPr>
        <w:pStyle w:val="Heading2"/>
      </w:pPr>
      <w:bookmarkStart w:id="50" w:name="_Toc75877272"/>
      <w:r>
        <w:t>Breach of</w:t>
      </w:r>
      <w:r w:rsidR="0098627F" w:rsidRPr="00B47A8F">
        <w:t xml:space="preserve"> the Gas Service and Installation</w:t>
      </w:r>
      <w:r w:rsidR="0098627F" w:rsidRPr="00B47A8F">
        <w:rPr>
          <w:spacing w:val="-2"/>
        </w:rPr>
        <w:t xml:space="preserve"> </w:t>
      </w:r>
      <w:r w:rsidR="0098627F" w:rsidRPr="00B47A8F">
        <w:t>Rules</w:t>
      </w:r>
      <w:r>
        <w:t xml:space="preserve"> by utility</w:t>
      </w:r>
      <w:bookmarkEnd w:id="50"/>
    </w:p>
    <w:p w14:paraId="1FF98B6E" w14:textId="7FB09124" w:rsidR="00142094" w:rsidRPr="00202E5D" w:rsidRDefault="0098627F" w:rsidP="009B2317">
      <w:pPr>
        <w:pStyle w:val="ListNumber"/>
        <w:numPr>
          <w:ilvl w:val="0"/>
          <w:numId w:val="90"/>
        </w:numPr>
        <w:rPr>
          <w:lang w:val="en-AU"/>
        </w:rPr>
      </w:pPr>
      <w:r w:rsidRPr="00202E5D">
        <w:rPr>
          <w:lang w:val="en-AU"/>
        </w:rPr>
        <w:t>Where</w:t>
      </w:r>
      <w:r w:rsidRPr="00202E5D">
        <w:rPr>
          <w:spacing w:val="-6"/>
          <w:lang w:val="en-AU"/>
        </w:rPr>
        <w:t xml:space="preserve"> </w:t>
      </w:r>
      <w:r w:rsidRPr="00202E5D">
        <w:rPr>
          <w:lang w:val="en-AU"/>
        </w:rPr>
        <w:t>a</w:t>
      </w:r>
      <w:r w:rsidRPr="00202E5D">
        <w:rPr>
          <w:spacing w:val="-8"/>
          <w:lang w:val="en-AU"/>
        </w:rPr>
        <w:t xml:space="preserve"> </w:t>
      </w:r>
      <w:r w:rsidR="009F7F69" w:rsidRPr="00202E5D">
        <w:rPr>
          <w:lang w:val="en-AU"/>
        </w:rPr>
        <w:t>utility</w:t>
      </w:r>
      <w:r w:rsidRPr="00202E5D">
        <w:rPr>
          <w:spacing w:val="-5"/>
          <w:lang w:val="en-AU"/>
        </w:rPr>
        <w:t xml:space="preserve"> </w:t>
      </w:r>
      <w:r w:rsidRPr="00202E5D">
        <w:rPr>
          <w:lang w:val="en-AU"/>
        </w:rPr>
        <w:t>is</w:t>
      </w:r>
      <w:r w:rsidRPr="00202E5D">
        <w:rPr>
          <w:spacing w:val="-6"/>
          <w:lang w:val="en-AU"/>
        </w:rPr>
        <w:t xml:space="preserve"> </w:t>
      </w:r>
      <w:r w:rsidRPr="00202E5D">
        <w:rPr>
          <w:lang w:val="en-AU"/>
        </w:rPr>
        <w:t>in</w:t>
      </w:r>
      <w:r w:rsidRPr="00202E5D">
        <w:rPr>
          <w:spacing w:val="-6"/>
          <w:lang w:val="en-AU"/>
        </w:rPr>
        <w:t xml:space="preserve"> </w:t>
      </w:r>
      <w:r w:rsidR="00A61221" w:rsidRPr="00202E5D">
        <w:rPr>
          <w:lang w:val="en-AU"/>
        </w:rPr>
        <w:t>breach</w:t>
      </w:r>
      <w:r w:rsidR="0091633E" w:rsidRPr="00202E5D">
        <w:rPr>
          <w:spacing w:val="-7"/>
          <w:lang w:val="en-AU"/>
        </w:rPr>
        <w:t xml:space="preserve"> </w:t>
      </w:r>
      <w:r w:rsidRPr="00202E5D">
        <w:rPr>
          <w:lang w:val="en-AU"/>
        </w:rPr>
        <w:t>of</w:t>
      </w:r>
      <w:r w:rsidRPr="00202E5D">
        <w:rPr>
          <w:spacing w:val="-3"/>
          <w:lang w:val="en-AU"/>
        </w:rPr>
        <w:t xml:space="preserve"> </w:t>
      </w:r>
      <w:r w:rsidRPr="00202E5D">
        <w:rPr>
          <w:spacing w:val="-2"/>
          <w:lang w:val="en-AU"/>
        </w:rPr>
        <w:t>its</w:t>
      </w:r>
      <w:r w:rsidRPr="00202E5D">
        <w:rPr>
          <w:spacing w:val="-7"/>
          <w:lang w:val="en-AU"/>
        </w:rPr>
        <w:t xml:space="preserve"> </w:t>
      </w:r>
      <w:r w:rsidRPr="00202E5D">
        <w:rPr>
          <w:lang w:val="en-AU"/>
        </w:rPr>
        <w:t>GS</w:t>
      </w:r>
      <w:r w:rsidRPr="00202E5D">
        <w:rPr>
          <w:spacing w:val="-9"/>
          <w:lang w:val="en-AU"/>
        </w:rPr>
        <w:t xml:space="preserve"> </w:t>
      </w:r>
      <w:r w:rsidRPr="00202E5D">
        <w:rPr>
          <w:lang w:val="en-AU"/>
        </w:rPr>
        <w:t>&amp;</w:t>
      </w:r>
      <w:r w:rsidRPr="00202E5D">
        <w:rPr>
          <w:spacing w:val="-6"/>
          <w:lang w:val="en-AU"/>
        </w:rPr>
        <w:t xml:space="preserve"> </w:t>
      </w:r>
      <w:r w:rsidRPr="00202E5D">
        <w:rPr>
          <w:lang w:val="en-AU"/>
        </w:rPr>
        <w:t>I</w:t>
      </w:r>
      <w:r w:rsidRPr="00202E5D">
        <w:rPr>
          <w:spacing w:val="-7"/>
          <w:lang w:val="en-AU"/>
        </w:rPr>
        <w:t xml:space="preserve"> </w:t>
      </w:r>
      <w:r w:rsidRPr="00202E5D">
        <w:rPr>
          <w:lang w:val="en-AU"/>
        </w:rPr>
        <w:t>Rules,</w:t>
      </w:r>
      <w:r w:rsidRPr="00202E5D">
        <w:rPr>
          <w:spacing w:val="-5"/>
          <w:lang w:val="en-AU"/>
        </w:rPr>
        <w:t xml:space="preserve"> </w:t>
      </w:r>
      <w:r w:rsidRPr="00202E5D">
        <w:rPr>
          <w:lang w:val="en-AU"/>
        </w:rPr>
        <w:t>industry</w:t>
      </w:r>
      <w:r w:rsidRPr="00202E5D">
        <w:rPr>
          <w:spacing w:val="-8"/>
          <w:lang w:val="en-AU"/>
        </w:rPr>
        <w:t xml:space="preserve"> </w:t>
      </w:r>
      <w:r w:rsidRPr="00202E5D">
        <w:rPr>
          <w:lang w:val="en-AU"/>
        </w:rPr>
        <w:t>and</w:t>
      </w:r>
      <w:r w:rsidRPr="00202E5D">
        <w:rPr>
          <w:spacing w:val="-7"/>
          <w:lang w:val="en-AU"/>
        </w:rPr>
        <w:t xml:space="preserve"> </w:t>
      </w:r>
      <w:r w:rsidRPr="00202E5D">
        <w:rPr>
          <w:lang w:val="en-AU"/>
        </w:rPr>
        <w:t>technical</w:t>
      </w:r>
      <w:r w:rsidRPr="00202E5D">
        <w:rPr>
          <w:spacing w:val="-7"/>
          <w:lang w:val="en-AU"/>
        </w:rPr>
        <w:t xml:space="preserve"> </w:t>
      </w:r>
      <w:r w:rsidRPr="00202E5D">
        <w:rPr>
          <w:lang w:val="en-AU"/>
        </w:rPr>
        <w:t>codes</w:t>
      </w:r>
      <w:r w:rsidRPr="00202E5D">
        <w:rPr>
          <w:spacing w:val="-6"/>
          <w:lang w:val="en-AU"/>
        </w:rPr>
        <w:t xml:space="preserve"> </w:t>
      </w:r>
      <w:r w:rsidRPr="00202E5D">
        <w:rPr>
          <w:lang w:val="en-AU"/>
        </w:rPr>
        <w:t>and</w:t>
      </w:r>
      <w:r w:rsidR="003A1EDA" w:rsidRPr="00202E5D">
        <w:rPr>
          <w:lang w:val="en-AU"/>
        </w:rPr>
        <w:t>/or</w:t>
      </w:r>
      <w:r w:rsidRPr="00202E5D">
        <w:rPr>
          <w:lang w:val="en-AU"/>
        </w:rPr>
        <w:t xml:space="preserve"> standards, and a customer or third party suffers or may potentially suffer a </w:t>
      </w:r>
      <w:r w:rsidRPr="00202E5D">
        <w:rPr>
          <w:spacing w:val="-3"/>
          <w:lang w:val="en-AU"/>
        </w:rPr>
        <w:t xml:space="preserve">loss, </w:t>
      </w:r>
      <w:r w:rsidRPr="00202E5D">
        <w:rPr>
          <w:lang w:val="en-AU"/>
        </w:rPr>
        <w:t>GS &amp; I Rules</w:t>
      </w:r>
      <w:r w:rsidRPr="00202E5D">
        <w:rPr>
          <w:spacing w:val="-9"/>
          <w:lang w:val="en-AU"/>
        </w:rPr>
        <w:t xml:space="preserve"> </w:t>
      </w:r>
      <w:r w:rsidRPr="00202E5D">
        <w:rPr>
          <w:lang w:val="en-AU"/>
        </w:rPr>
        <w:t>must</w:t>
      </w:r>
      <w:r w:rsidRPr="00202E5D">
        <w:rPr>
          <w:spacing w:val="-5"/>
          <w:lang w:val="en-AU"/>
        </w:rPr>
        <w:t xml:space="preserve"> </w:t>
      </w:r>
      <w:r w:rsidRPr="00202E5D">
        <w:rPr>
          <w:lang w:val="en-AU"/>
        </w:rPr>
        <w:t>state</w:t>
      </w:r>
      <w:r w:rsidRPr="00202E5D">
        <w:rPr>
          <w:spacing w:val="-8"/>
          <w:lang w:val="en-AU"/>
        </w:rPr>
        <w:t xml:space="preserve"> </w:t>
      </w:r>
      <w:r w:rsidRPr="00202E5D">
        <w:rPr>
          <w:lang w:val="en-AU"/>
        </w:rPr>
        <w:t>the</w:t>
      </w:r>
      <w:r w:rsidRPr="00202E5D">
        <w:rPr>
          <w:spacing w:val="-9"/>
          <w:lang w:val="en-AU"/>
        </w:rPr>
        <w:t xml:space="preserve"> </w:t>
      </w:r>
      <w:r w:rsidR="009F7F69" w:rsidRPr="00202E5D">
        <w:rPr>
          <w:lang w:val="en-AU"/>
        </w:rPr>
        <w:t>utility</w:t>
      </w:r>
      <w:r w:rsidRPr="00202E5D">
        <w:rPr>
          <w:spacing w:val="-5"/>
          <w:lang w:val="en-AU"/>
        </w:rPr>
        <w:t xml:space="preserve"> </w:t>
      </w:r>
      <w:r w:rsidR="003A1EDA" w:rsidRPr="00202E5D">
        <w:rPr>
          <w:lang w:val="en-AU"/>
        </w:rPr>
        <w:t>must</w:t>
      </w:r>
      <w:r w:rsidR="003A1EDA" w:rsidRPr="00202E5D">
        <w:rPr>
          <w:spacing w:val="-8"/>
          <w:lang w:val="en-AU"/>
        </w:rPr>
        <w:t xml:space="preserve"> </w:t>
      </w:r>
      <w:r w:rsidRPr="00202E5D">
        <w:rPr>
          <w:lang w:val="en-AU"/>
        </w:rPr>
        <w:t>rectify</w:t>
      </w:r>
      <w:r w:rsidRPr="00202E5D">
        <w:rPr>
          <w:spacing w:val="-10"/>
          <w:lang w:val="en-AU"/>
        </w:rPr>
        <w:t xml:space="preserve"> </w:t>
      </w:r>
      <w:r w:rsidRPr="00202E5D">
        <w:rPr>
          <w:lang w:val="en-AU"/>
        </w:rPr>
        <w:t>the</w:t>
      </w:r>
      <w:r w:rsidRPr="00202E5D">
        <w:rPr>
          <w:spacing w:val="-8"/>
          <w:lang w:val="en-AU"/>
        </w:rPr>
        <w:t xml:space="preserve"> </w:t>
      </w:r>
      <w:r w:rsidRPr="00202E5D">
        <w:rPr>
          <w:lang w:val="en-AU"/>
        </w:rPr>
        <w:t>work</w:t>
      </w:r>
      <w:r w:rsidRPr="00202E5D">
        <w:rPr>
          <w:spacing w:val="-3"/>
          <w:lang w:val="en-AU"/>
        </w:rPr>
        <w:t xml:space="preserve"> </w:t>
      </w:r>
      <w:r w:rsidRPr="00202E5D">
        <w:rPr>
          <w:lang w:val="en-AU"/>
        </w:rPr>
        <w:t>at</w:t>
      </w:r>
      <w:r w:rsidRPr="00202E5D">
        <w:rPr>
          <w:spacing w:val="-8"/>
          <w:lang w:val="en-AU"/>
        </w:rPr>
        <w:t xml:space="preserve"> </w:t>
      </w:r>
      <w:r w:rsidRPr="00202E5D">
        <w:rPr>
          <w:lang w:val="en-AU"/>
        </w:rPr>
        <w:t>no</w:t>
      </w:r>
      <w:r w:rsidRPr="00202E5D">
        <w:rPr>
          <w:spacing w:val="-8"/>
          <w:lang w:val="en-AU"/>
        </w:rPr>
        <w:t xml:space="preserve"> </w:t>
      </w:r>
      <w:r w:rsidRPr="00202E5D">
        <w:rPr>
          <w:lang w:val="en-AU"/>
        </w:rPr>
        <w:t>cost</w:t>
      </w:r>
      <w:r w:rsidRPr="00202E5D">
        <w:rPr>
          <w:spacing w:val="-7"/>
          <w:lang w:val="en-AU"/>
        </w:rPr>
        <w:t xml:space="preserve"> </w:t>
      </w:r>
      <w:r w:rsidRPr="00202E5D">
        <w:rPr>
          <w:lang w:val="en-AU"/>
        </w:rPr>
        <w:t>to</w:t>
      </w:r>
      <w:r w:rsidRPr="00202E5D">
        <w:rPr>
          <w:spacing w:val="-8"/>
          <w:lang w:val="en-AU"/>
        </w:rPr>
        <w:t xml:space="preserve"> </w:t>
      </w:r>
      <w:r w:rsidRPr="00202E5D">
        <w:rPr>
          <w:lang w:val="en-AU"/>
        </w:rPr>
        <w:t>the</w:t>
      </w:r>
      <w:r w:rsidRPr="00202E5D">
        <w:rPr>
          <w:spacing w:val="-7"/>
          <w:lang w:val="en-AU"/>
        </w:rPr>
        <w:t xml:space="preserve"> </w:t>
      </w:r>
      <w:r w:rsidRPr="00202E5D">
        <w:rPr>
          <w:lang w:val="en-AU"/>
        </w:rPr>
        <w:t>customer</w:t>
      </w:r>
      <w:r w:rsidRPr="00202E5D">
        <w:rPr>
          <w:spacing w:val="-7"/>
          <w:lang w:val="en-AU"/>
        </w:rPr>
        <w:t xml:space="preserve"> </w:t>
      </w:r>
      <w:r w:rsidRPr="00202E5D">
        <w:rPr>
          <w:lang w:val="en-AU"/>
        </w:rPr>
        <w:t>or</w:t>
      </w:r>
      <w:r w:rsidRPr="00202E5D">
        <w:rPr>
          <w:spacing w:val="-5"/>
          <w:lang w:val="en-AU"/>
        </w:rPr>
        <w:t xml:space="preserve"> </w:t>
      </w:r>
      <w:r w:rsidRPr="00202E5D">
        <w:rPr>
          <w:lang w:val="en-AU"/>
        </w:rPr>
        <w:t>third party</w:t>
      </w:r>
      <w:r w:rsidRPr="00202E5D">
        <w:rPr>
          <w:spacing w:val="-5"/>
          <w:lang w:val="en-AU"/>
        </w:rPr>
        <w:t xml:space="preserve"> </w:t>
      </w:r>
      <w:r w:rsidRPr="00202E5D">
        <w:rPr>
          <w:lang w:val="en-AU"/>
        </w:rPr>
        <w:t>and</w:t>
      </w:r>
      <w:r w:rsidRPr="00202E5D">
        <w:rPr>
          <w:spacing w:val="-3"/>
          <w:lang w:val="en-AU"/>
        </w:rPr>
        <w:t xml:space="preserve"> </w:t>
      </w:r>
      <w:r w:rsidRPr="00202E5D">
        <w:rPr>
          <w:lang w:val="en-AU"/>
        </w:rPr>
        <w:t>take</w:t>
      </w:r>
      <w:r w:rsidRPr="00202E5D">
        <w:rPr>
          <w:spacing w:val="-3"/>
          <w:lang w:val="en-AU"/>
        </w:rPr>
        <w:t xml:space="preserve"> </w:t>
      </w:r>
      <w:r w:rsidRPr="00202E5D">
        <w:rPr>
          <w:lang w:val="en-AU"/>
        </w:rPr>
        <w:t>immediate</w:t>
      </w:r>
      <w:r w:rsidRPr="00202E5D">
        <w:rPr>
          <w:spacing w:val="-3"/>
          <w:lang w:val="en-AU"/>
        </w:rPr>
        <w:t xml:space="preserve"> </w:t>
      </w:r>
      <w:r w:rsidRPr="00202E5D">
        <w:rPr>
          <w:lang w:val="en-AU"/>
        </w:rPr>
        <w:t>action</w:t>
      </w:r>
      <w:r w:rsidRPr="00202E5D">
        <w:rPr>
          <w:spacing w:val="-5"/>
          <w:lang w:val="en-AU"/>
        </w:rPr>
        <w:t xml:space="preserve"> </w:t>
      </w:r>
      <w:r w:rsidRPr="00202E5D">
        <w:rPr>
          <w:lang w:val="en-AU"/>
        </w:rPr>
        <w:t>to</w:t>
      </w:r>
      <w:r w:rsidRPr="00202E5D">
        <w:rPr>
          <w:spacing w:val="-3"/>
          <w:lang w:val="en-AU"/>
        </w:rPr>
        <w:t xml:space="preserve"> </w:t>
      </w:r>
      <w:r w:rsidRPr="00202E5D">
        <w:rPr>
          <w:lang w:val="en-AU"/>
        </w:rPr>
        <w:t>comply</w:t>
      </w:r>
      <w:r w:rsidRPr="00202E5D">
        <w:rPr>
          <w:spacing w:val="-5"/>
          <w:lang w:val="en-AU"/>
        </w:rPr>
        <w:t xml:space="preserve"> </w:t>
      </w:r>
      <w:r w:rsidRPr="00202E5D">
        <w:rPr>
          <w:lang w:val="en-AU"/>
        </w:rPr>
        <w:t>with</w:t>
      </w:r>
      <w:r w:rsidRPr="00202E5D">
        <w:rPr>
          <w:spacing w:val="-5"/>
          <w:lang w:val="en-AU"/>
        </w:rPr>
        <w:t xml:space="preserve"> </w:t>
      </w:r>
      <w:r w:rsidRPr="00202E5D">
        <w:rPr>
          <w:lang w:val="en-AU"/>
        </w:rPr>
        <w:t>GS</w:t>
      </w:r>
      <w:r w:rsidRPr="00202E5D">
        <w:rPr>
          <w:spacing w:val="-6"/>
          <w:lang w:val="en-AU"/>
        </w:rPr>
        <w:t xml:space="preserve"> </w:t>
      </w:r>
      <w:r w:rsidRPr="00202E5D">
        <w:rPr>
          <w:lang w:val="en-AU"/>
        </w:rPr>
        <w:t>&amp;</w:t>
      </w:r>
      <w:r w:rsidRPr="00202E5D">
        <w:rPr>
          <w:spacing w:val="-3"/>
          <w:lang w:val="en-AU"/>
        </w:rPr>
        <w:t xml:space="preserve"> </w:t>
      </w:r>
      <w:r w:rsidRPr="00202E5D">
        <w:rPr>
          <w:lang w:val="en-AU"/>
        </w:rPr>
        <w:t>I</w:t>
      </w:r>
      <w:r w:rsidRPr="00202E5D">
        <w:rPr>
          <w:spacing w:val="-4"/>
          <w:lang w:val="en-AU"/>
        </w:rPr>
        <w:t xml:space="preserve"> </w:t>
      </w:r>
      <w:r w:rsidRPr="00202E5D">
        <w:rPr>
          <w:lang w:val="en-AU"/>
        </w:rPr>
        <w:t>Rules.</w:t>
      </w:r>
    </w:p>
    <w:p w14:paraId="4366B2DC" w14:textId="2314D8A2" w:rsidR="00142094" w:rsidRPr="00B47A8F" w:rsidRDefault="0098627F" w:rsidP="00202E5D">
      <w:pPr>
        <w:pStyle w:val="ListNumber"/>
        <w:rPr>
          <w:lang w:val="en-AU"/>
        </w:rPr>
      </w:pPr>
      <w:r w:rsidRPr="00B47A8F">
        <w:rPr>
          <w:lang w:val="en-AU"/>
        </w:rPr>
        <w:t xml:space="preserve">Where any persons engaged to perform works on behalf of the </w:t>
      </w:r>
      <w:r w:rsidR="009F7F69">
        <w:rPr>
          <w:lang w:val="en-AU"/>
        </w:rPr>
        <w:t>utility</w:t>
      </w:r>
      <w:r w:rsidRPr="00B47A8F">
        <w:rPr>
          <w:lang w:val="en-AU"/>
        </w:rPr>
        <w:t xml:space="preserve">, fail to </w:t>
      </w:r>
      <w:r w:rsidR="0091633E" w:rsidRPr="00B47A8F">
        <w:rPr>
          <w:lang w:val="en-AU"/>
        </w:rPr>
        <w:t>conform</w:t>
      </w:r>
      <w:r w:rsidR="0091633E" w:rsidRPr="00B47A8F">
        <w:rPr>
          <w:spacing w:val="-7"/>
          <w:lang w:val="en-AU"/>
        </w:rPr>
        <w:t xml:space="preserve"> </w:t>
      </w:r>
      <w:r w:rsidRPr="00B47A8F">
        <w:rPr>
          <w:lang w:val="en-AU"/>
        </w:rPr>
        <w:t>with</w:t>
      </w:r>
      <w:r w:rsidR="00B7030B">
        <w:rPr>
          <w:spacing w:val="-8"/>
          <w:lang w:val="en-AU"/>
        </w:rPr>
        <w:t xml:space="preserve"> the </w:t>
      </w:r>
      <w:r w:rsidRPr="00B47A8F">
        <w:rPr>
          <w:lang w:val="en-AU"/>
        </w:rPr>
        <w:t>GS</w:t>
      </w:r>
      <w:r w:rsidRPr="00B47A8F">
        <w:rPr>
          <w:spacing w:val="-7"/>
          <w:lang w:val="en-AU"/>
        </w:rPr>
        <w:t xml:space="preserve"> </w:t>
      </w:r>
      <w:r w:rsidRPr="00B47A8F">
        <w:rPr>
          <w:lang w:val="en-AU"/>
        </w:rPr>
        <w:t>&amp;</w:t>
      </w:r>
      <w:r w:rsidRPr="00B47A8F">
        <w:rPr>
          <w:spacing w:val="-9"/>
          <w:lang w:val="en-AU"/>
        </w:rPr>
        <w:t xml:space="preserve"> </w:t>
      </w:r>
      <w:r w:rsidRPr="00B47A8F">
        <w:rPr>
          <w:lang w:val="en-AU"/>
        </w:rPr>
        <w:t>I</w:t>
      </w:r>
      <w:r w:rsidRPr="00B47A8F">
        <w:rPr>
          <w:spacing w:val="-6"/>
          <w:lang w:val="en-AU"/>
        </w:rPr>
        <w:t xml:space="preserve"> </w:t>
      </w:r>
      <w:r w:rsidRPr="00B47A8F">
        <w:rPr>
          <w:spacing w:val="-2"/>
          <w:lang w:val="en-AU"/>
        </w:rPr>
        <w:t>Rules,</w:t>
      </w:r>
      <w:r w:rsidRPr="00B47A8F">
        <w:rPr>
          <w:spacing w:val="-5"/>
          <w:lang w:val="en-AU"/>
        </w:rPr>
        <w:t xml:space="preserve"> </w:t>
      </w:r>
      <w:r w:rsidRPr="00B47A8F">
        <w:rPr>
          <w:lang w:val="en-AU"/>
        </w:rPr>
        <w:t>industry</w:t>
      </w:r>
      <w:r w:rsidRPr="00B47A8F">
        <w:rPr>
          <w:spacing w:val="-9"/>
          <w:lang w:val="en-AU"/>
        </w:rPr>
        <w:t xml:space="preserve"> </w:t>
      </w:r>
      <w:r w:rsidRPr="00B47A8F">
        <w:rPr>
          <w:lang w:val="en-AU"/>
        </w:rPr>
        <w:t>and</w:t>
      </w:r>
      <w:r w:rsidRPr="00B47A8F">
        <w:rPr>
          <w:spacing w:val="-8"/>
          <w:lang w:val="en-AU"/>
        </w:rPr>
        <w:t xml:space="preserve"> </w:t>
      </w:r>
      <w:r w:rsidRPr="00B47A8F">
        <w:rPr>
          <w:lang w:val="en-AU"/>
        </w:rPr>
        <w:t>technical</w:t>
      </w:r>
      <w:r w:rsidRPr="00B47A8F">
        <w:rPr>
          <w:spacing w:val="-10"/>
          <w:lang w:val="en-AU"/>
        </w:rPr>
        <w:t xml:space="preserve"> </w:t>
      </w:r>
      <w:r w:rsidRPr="00B47A8F">
        <w:rPr>
          <w:lang w:val="en-AU"/>
        </w:rPr>
        <w:t>codes</w:t>
      </w:r>
      <w:r w:rsidRPr="00B47A8F">
        <w:rPr>
          <w:spacing w:val="-8"/>
          <w:lang w:val="en-AU"/>
        </w:rPr>
        <w:t xml:space="preserve"> </w:t>
      </w:r>
      <w:r w:rsidRPr="00B47A8F">
        <w:rPr>
          <w:lang w:val="en-AU"/>
        </w:rPr>
        <w:t>and</w:t>
      </w:r>
      <w:r w:rsidR="003A1EDA">
        <w:rPr>
          <w:lang w:val="en-AU"/>
        </w:rPr>
        <w:t>/or</w:t>
      </w:r>
      <w:r w:rsidRPr="00B47A8F">
        <w:rPr>
          <w:spacing w:val="-6"/>
          <w:lang w:val="en-AU"/>
        </w:rPr>
        <w:t xml:space="preserve"> </w:t>
      </w:r>
      <w:r w:rsidRPr="00B47A8F">
        <w:rPr>
          <w:lang w:val="en-AU"/>
        </w:rPr>
        <w:t>standards,</w:t>
      </w:r>
      <w:r w:rsidRPr="00B47A8F">
        <w:rPr>
          <w:spacing w:val="-8"/>
          <w:lang w:val="en-AU"/>
        </w:rPr>
        <w:t xml:space="preserve"> </w:t>
      </w:r>
      <w:r w:rsidRPr="00B47A8F">
        <w:rPr>
          <w:lang w:val="en-AU"/>
        </w:rPr>
        <w:t>the</w:t>
      </w:r>
      <w:r w:rsidRPr="00B47A8F">
        <w:rPr>
          <w:spacing w:val="-8"/>
          <w:lang w:val="en-AU"/>
        </w:rPr>
        <w:t xml:space="preserve"> </w:t>
      </w:r>
      <w:r w:rsidR="009F7F69">
        <w:rPr>
          <w:lang w:val="en-AU"/>
        </w:rPr>
        <w:t>utility</w:t>
      </w:r>
      <w:r w:rsidRPr="00B47A8F">
        <w:rPr>
          <w:lang w:val="en-AU"/>
        </w:rPr>
        <w:t xml:space="preserve"> is ultimately responsible to make good on the rectification of these works and associated costs.</w:t>
      </w:r>
    </w:p>
    <w:p w14:paraId="55E868BA" w14:textId="32F5A0FA" w:rsidR="00142094" w:rsidRPr="00B47A8F" w:rsidRDefault="0098627F" w:rsidP="00202E5D">
      <w:pPr>
        <w:pStyle w:val="ListNumber"/>
        <w:rPr>
          <w:lang w:val="en-AU"/>
        </w:rPr>
      </w:pPr>
      <w:r w:rsidRPr="00B47A8F">
        <w:rPr>
          <w:lang w:val="en-AU"/>
        </w:rPr>
        <w:t>Where</w:t>
      </w:r>
      <w:r w:rsidRPr="00B47A8F">
        <w:rPr>
          <w:spacing w:val="-9"/>
          <w:lang w:val="en-AU"/>
        </w:rPr>
        <w:t xml:space="preserve"> </w:t>
      </w:r>
      <w:r w:rsidRPr="00B47A8F">
        <w:rPr>
          <w:lang w:val="en-AU"/>
        </w:rPr>
        <w:t>there</w:t>
      </w:r>
      <w:r w:rsidRPr="00B47A8F">
        <w:rPr>
          <w:spacing w:val="-9"/>
          <w:lang w:val="en-AU"/>
        </w:rPr>
        <w:t xml:space="preserve"> </w:t>
      </w:r>
      <w:r w:rsidRPr="00B47A8F">
        <w:rPr>
          <w:lang w:val="en-AU"/>
        </w:rPr>
        <w:t>has</w:t>
      </w:r>
      <w:r w:rsidRPr="00B47A8F">
        <w:rPr>
          <w:spacing w:val="-6"/>
          <w:lang w:val="en-AU"/>
        </w:rPr>
        <w:t xml:space="preserve"> </w:t>
      </w:r>
      <w:r w:rsidRPr="00B47A8F">
        <w:rPr>
          <w:lang w:val="en-AU"/>
        </w:rPr>
        <w:t>been</w:t>
      </w:r>
      <w:r w:rsidRPr="00B47A8F">
        <w:rPr>
          <w:spacing w:val="-9"/>
          <w:lang w:val="en-AU"/>
        </w:rPr>
        <w:t xml:space="preserve"> </w:t>
      </w:r>
      <w:r w:rsidRPr="00B47A8F">
        <w:rPr>
          <w:lang w:val="en-AU"/>
        </w:rPr>
        <w:t>a</w:t>
      </w:r>
      <w:r w:rsidRPr="00B47A8F">
        <w:rPr>
          <w:spacing w:val="-9"/>
          <w:lang w:val="en-AU"/>
        </w:rPr>
        <w:t xml:space="preserve"> </w:t>
      </w:r>
      <w:r w:rsidR="003A1EDA">
        <w:rPr>
          <w:lang w:val="en-AU"/>
        </w:rPr>
        <w:t>breach of</w:t>
      </w:r>
      <w:r w:rsidR="00286822" w:rsidRPr="00B47A8F">
        <w:rPr>
          <w:lang w:val="en-AU"/>
        </w:rPr>
        <w:t xml:space="preserve"> </w:t>
      </w:r>
      <w:r w:rsidR="00286822" w:rsidRPr="00B47A8F">
        <w:rPr>
          <w:spacing w:val="-6"/>
          <w:lang w:val="en-AU"/>
        </w:rPr>
        <w:t>the</w:t>
      </w:r>
      <w:r w:rsidRPr="00B47A8F">
        <w:rPr>
          <w:spacing w:val="-9"/>
          <w:lang w:val="en-AU"/>
        </w:rPr>
        <w:t xml:space="preserve"> </w:t>
      </w:r>
      <w:r w:rsidRPr="00B47A8F">
        <w:rPr>
          <w:lang w:val="en-AU"/>
        </w:rPr>
        <w:t>GS&amp;I</w:t>
      </w:r>
      <w:r w:rsidRPr="00B47A8F">
        <w:rPr>
          <w:spacing w:val="-8"/>
          <w:lang w:val="en-AU"/>
        </w:rPr>
        <w:t xml:space="preserve"> </w:t>
      </w:r>
      <w:r w:rsidRPr="00B47A8F">
        <w:rPr>
          <w:lang w:val="en-AU"/>
        </w:rPr>
        <w:t>Rules</w:t>
      </w:r>
      <w:r w:rsidR="00363276" w:rsidRPr="00B47A8F">
        <w:rPr>
          <w:lang w:val="en-AU"/>
        </w:rPr>
        <w:t xml:space="preserve"> that is material in its effect or results in a loss to customers or third parties</w:t>
      </w:r>
      <w:r w:rsidR="00A84693">
        <w:rPr>
          <w:lang w:val="en-AU"/>
        </w:rPr>
        <w:t>,</w:t>
      </w:r>
      <w:r w:rsidR="009C71D7">
        <w:rPr>
          <w:lang w:val="en-AU"/>
        </w:rPr>
        <w:t xml:space="preserve"> or </w:t>
      </w:r>
      <w:r w:rsidR="00D22792">
        <w:rPr>
          <w:lang w:val="en-AU"/>
        </w:rPr>
        <w:t xml:space="preserve">where </w:t>
      </w:r>
      <w:r w:rsidR="009C71D7">
        <w:rPr>
          <w:lang w:val="en-AU"/>
        </w:rPr>
        <w:t xml:space="preserve">there is a series of </w:t>
      </w:r>
      <w:r w:rsidR="00D22792">
        <w:rPr>
          <w:lang w:val="en-AU"/>
        </w:rPr>
        <w:t>breaches</w:t>
      </w:r>
      <w:r w:rsidR="009C71D7">
        <w:rPr>
          <w:lang w:val="en-AU"/>
        </w:rPr>
        <w:t xml:space="preserve"> that </w:t>
      </w:r>
      <w:r w:rsidR="009C71D7">
        <w:rPr>
          <w:lang w:val="en-AU"/>
        </w:rPr>
        <w:lastRenderedPageBreak/>
        <w:t xml:space="preserve">indicate </w:t>
      </w:r>
      <w:r w:rsidR="00A84693">
        <w:rPr>
          <w:lang w:val="en-AU"/>
        </w:rPr>
        <w:t xml:space="preserve">the existence of </w:t>
      </w:r>
      <w:r w:rsidR="009C71D7">
        <w:rPr>
          <w:lang w:val="en-AU"/>
        </w:rPr>
        <w:t xml:space="preserve">a systemic problem </w:t>
      </w:r>
      <w:r w:rsidR="009C71D7" w:rsidRPr="00D3394D">
        <w:rPr>
          <w:lang w:val="en-AU"/>
        </w:rPr>
        <w:t>that is material</w:t>
      </w:r>
      <w:r w:rsidRPr="00B47A8F">
        <w:rPr>
          <w:lang w:val="en-AU"/>
        </w:rPr>
        <w:t>,</w:t>
      </w:r>
      <w:r w:rsidRPr="00B47A8F">
        <w:rPr>
          <w:spacing w:val="-7"/>
          <w:lang w:val="en-AU"/>
        </w:rPr>
        <w:t xml:space="preserve"> </w:t>
      </w:r>
      <w:r w:rsidRPr="00B47A8F">
        <w:rPr>
          <w:lang w:val="en-AU"/>
        </w:rPr>
        <w:t>the</w:t>
      </w:r>
      <w:r w:rsidRPr="00B47A8F">
        <w:rPr>
          <w:spacing w:val="-9"/>
          <w:lang w:val="en-AU"/>
        </w:rPr>
        <w:t xml:space="preserve"> </w:t>
      </w:r>
      <w:r w:rsidR="009F7F69">
        <w:rPr>
          <w:lang w:val="en-AU"/>
        </w:rPr>
        <w:t>utility</w:t>
      </w:r>
      <w:r w:rsidRPr="00B47A8F">
        <w:rPr>
          <w:spacing w:val="-5"/>
          <w:lang w:val="en-AU"/>
        </w:rPr>
        <w:t xml:space="preserve"> </w:t>
      </w:r>
      <w:r w:rsidRPr="00B47A8F">
        <w:rPr>
          <w:lang w:val="en-AU"/>
        </w:rPr>
        <w:t>is</w:t>
      </w:r>
      <w:r w:rsidRPr="00B47A8F">
        <w:rPr>
          <w:spacing w:val="-9"/>
          <w:lang w:val="en-AU"/>
        </w:rPr>
        <w:t xml:space="preserve"> </w:t>
      </w:r>
      <w:r w:rsidRPr="00B47A8F">
        <w:rPr>
          <w:lang w:val="en-AU"/>
        </w:rPr>
        <w:t>to</w:t>
      </w:r>
      <w:r w:rsidRPr="00B47A8F">
        <w:rPr>
          <w:spacing w:val="-7"/>
          <w:lang w:val="en-AU"/>
        </w:rPr>
        <w:t xml:space="preserve"> </w:t>
      </w:r>
      <w:r w:rsidRPr="00B47A8F">
        <w:rPr>
          <w:lang w:val="en-AU"/>
        </w:rPr>
        <w:t xml:space="preserve">notify the Technical Regulator within 30 days of discovering the </w:t>
      </w:r>
      <w:r w:rsidR="00A61221">
        <w:rPr>
          <w:lang w:val="en-AU"/>
        </w:rPr>
        <w:t>breach</w:t>
      </w:r>
      <w:r w:rsidR="003A1EDA">
        <w:rPr>
          <w:lang w:val="en-AU"/>
        </w:rPr>
        <w:t>/</w:t>
      </w:r>
      <w:r w:rsidR="00D22792">
        <w:rPr>
          <w:lang w:val="en-AU"/>
        </w:rPr>
        <w:t>es</w:t>
      </w:r>
      <w:r w:rsidRPr="00B47A8F">
        <w:rPr>
          <w:lang w:val="en-AU"/>
        </w:rPr>
        <w:t>. The notification must include details of</w:t>
      </w:r>
      <w:r w:rsidRPr="00B47A8F">
        <w:rPr>
          <w:spacing w:val="-15"/>
          <w:lang w:val="en-AU"/>
        </w:rPr>
        <w:t xml:space="preserve"> </w:t>
      </w:r>
      <w:r w:rsidRPr="00B47A8F">
        <w:rPr>
          <w:lang w:val="en-AU"/>
        </w:rPr>
        <w:t>the:</w:t>
      </w:r>
    </w:p>
    <w:p w14:paraId="50069A5C" w14:textId="00E7122F" w:rsidR="00142094" w:rsidRPr="00B47A8F" w:rsidRDefault="0098627F" w:rsidP="009B2317">
      <w:pPr>
        <w:pStyle w:val="Listalpha"/>
        <w:numPr>
          <w:ilvl w:val="0"/>
          <w:numId w:val="23"/>
        </w:numPr>
      </w:pPr>
      <w:r w:rsidRPr="00B47A8F">
        <w:t>nature of the</w:t>
      </w:r>
      <w:r w:rsidRPr="00346D61">
        <w:rPr>
          <w:spacing w:val="-3"/>
        </w:rPr>
        <w:t xml:space="preserve"> </w:t>
      </w:r>
      <w:r w:rsidR="00A61221">
        <w:t>breach</w:t>
      </w:r>
      <w:r w:rsidR="003A1EDA">
        <w:t>/es;</w:t>
      </w:r>
    </w:p>
    <w:p w14:paraId="285C9FC1" w14:textId="43FA3D0A" w:rsidR="00142094" w:rsidRPr="00B47A8F" w:rsidRDefault="0098627F" w:rsidP="00346D61">
      <w:pPr>
        <w:pStyle w:val="Listalpha"/>
      </w:pPr>
      <w:r w:rsidRPr="00B47A8F">
        <w:t>party responsible for the</w:t>
      </w:r>
      <w:r w:rsidRPr="00B47A8F">
        <w:rPr>
          <w:spacing w:val="-8"/>
        </w:rPr>
        <w:t xml:space="preserve"> </w:t>
      </w:r>
      <w:r w:rsidR="00A61221">
        <w:t>breach</w:t>
      </w:r>
      <w:r w:rsidR="003A1EDA">
        <w:t>/es;</w:t>
      </w:r>
    </w:p>
    <w:p w14:paraId="04696AE9" w14:textId="1A836C87" w:rsidR="00B32990" w:rsidRDefault="0098627F" w:rsidP="00346D61">
      <w:pPr>
        <w:pStyle w:val="Listalpha"/>
      </w:pPr>
      <w:r w:rsidRPr="00B47A8F">
        <w:t xml:space="preserve">location of the </w:t>
      </w:r>
      <w:r w:rsidR="00A61221">
        <w:t>breach</w:t>
      </w:r>
      <w:r w:rsidR="003A1EDA">
        <w:t>/es</w:t>
      </w:r>
      <w:r w:rsidR="0091633E" w:rsidRPr="00B47A8F">
        <w:t xml:space="preserve"> </w:t>
      </w:r>
      <w:r w:rsidRPr="00B47A8F">
        <w:t>(address, location details</w:t>
      </w:r>
      <w:r w:rsidRPr="00B47A8F">
        <w:rPr>
          <w:spacing w:val="-21"/>
        </w:rPr>
        <w:t xml:space="preserve"> </w:t>
      </w:r>
      <w:r w:rsidRPr="00B47A8F">
        <w:t>etc.)</w:t>
      </w:r>
      <w:r w:rsidR="003A1EDA">
        <w:t>;</w:t>
      </w:r>
      <w:r w:rsidRPr="00B47A8F">
        <w:rPr>
          <w:spacing w:val="-1"/>
        </w:rPr>
        <w:t xml:space="preserve"> </w:t>
      </w:r>
      <w:r w:rsidRPr="00B47A8F">
        <w:t>and</w:t>
      </w:r>
    </w:p>
    <w:p w14:paraId="5B371E2C" w14:textId="77777777" w:rsidR="00142094" w:rsidRPr="00B47A8F" w:rsidRDefault="0098627F" w:rsidP="00346D61">
      <w:pPr>
        <w:pStyle w:val="Listalpha"/>
      </w:pPr>
      <w:r w:rsidRPr="00B47A8F">
        <w:t>corrective actions planned or</w:t>
      </w:r>
      <w:r w:rsidRPr="00B47A8F">
        <w:rPr>
          <w:spacing w:val="-2"/>
        </w:rPr>
        <w:t xml:space="preserve"> </w:t>
      </w:r>
      <w:r w:rsidRPr="00B47A8F">
        <w:t>completed.</w:t>
      </w:r>
    </w:p>
    <w:p w14:paraId="6C8D5A4B" w14:textId="27F2798F" w:rsidR="00142094" w:rsidRPr="00B135BD" w:rsidRDefault="0098627F" w:rsidP="00202E5D">
      <w:pPr>
        <w:pStyle w:val="ListNumber"/>
        <w:rPr>
          <w:lang w:val="en-AU"/>
        </w:rPr>
      </w:pPr>
      <w:r w:rsidRPr="00B47A8F">
        <w:rPr>
          <w:lang w:val="en-AU"/>
        </w:rPr>
        <w:t>The</w:t>
      </w:r>
      <w:r w:rsidRPr="00B47A8F">
        <w:rPr>
          <w:spacing w:val="-10"/>
          <w:lang w:val="en-AU"/>
        </w:rPr>
        <w:t xml:space="preserve"> </w:t>
      </w:r>
      <w:r w:rsidR="009F7F69">
        <w:rPr>
          <w:lang w:val="en-AU"/>
        </w:rPr>
        <w:t>utility</w:t>
      </w:r>
      <w:r w:rsidRPr="00B47A8F">
        <w:rPr>
          <w:spacing w:val="-8"/>
          <w:lang w:val="en-AU"/>
        </w:rPr>
        <w:t xml:space="preserve"> </w:t>
      </w:r>
      <w:r w:rsidRPr="00B47A8F">
        <w:rPr>
          <w:lang w:val="en-AU"/>
        </w:rPr>
        <w:t>must</w:t>
      </w:r>
      <w:r w:rsidRPr="00B47A8F">
        <w:rPr>
          <w:spacing w:val="-8"/>
          <w:lang w:val="en-AU"/>
        </w:rPr>
        <w:t xml:space="preserve"> </w:t>
      </w:r>
      <w:r w:rsidRPr="00B47A8F">
        <w:rPr>
          <w:lang w:val="en-AU"/>
        </w:rPr>
        <w:t>report</w:t>
      </w:r>
      <w:r w:rsidRPr="00B47A8F">
        <w:rPr>
          <w:spacing w:val="-6"/>
          <w:lang w:val="en-AU"/>
        </w:rPr>
        <w:t xml:space="preserve"> </w:t>
      </w:r>
      <w:r w:rsidRPr="00B47A8F">
        <w:rPr>
          <w:lang w:val="en-AU"/>
        </w:rPr>
        <w:t>annually</w:t>
      </w:r>
      <w:r w:rsidRPr="00B47A8F">
        <w:rPr>
          <w:spacing w:val="-11"/>
          <w:lang w:val="en-AU"/>
        </w:rPr>
        <w:t xml:space="preserve"> </w:t>
      </w:r>
      <w:r w:rsidRPr="00B47A8F">
        <w:rPr>
          <w:lang w:val="en-AU"/>
        </w:rPr>
        <w:t>the</w:t>
      </w:r>
      <w:r w:rsidRPr="00B47A8F">
        <w:rPr>
          <w:spacing w:val="-7"/>
          <w:lang w:val="en-AU"/>
        </w:rPr>
        <w:t xml:space="preserve"> </w:t>
      </w:r>
      <w:r w:rsidRPr="00B47A8F">
        <w:rPr>
          <w:lang w:val="en-AU"/>
        </w:rPr>
        <w:t>details</w:t>
      </w:r>
      <w:r w:rsidRPr="00B47A8F">
        <w:rPr>
          <w:spacing w:val="-7"/>
          <w:lang w:val="en-AU"/>
        </w:rPr>
        <w:t xml:space="preserve"> </w:t>
      </w:r>
      <w:r w:rsidRPr="00B47A8F">
        <w:rPr>
          <w:lang w:val="en-AU"/>
        </w:rPr>
        <w:t>of</w:t>
      </w:r>
      <w:r w:rsidRPr="00B47A8F">
        <w:rPr>
          <w:spacing w:val="-7"/>
          <w:lang w:val="en-AU"/>
        </w:rPr>
        <w:t xml:space="preserve"> </w:t>
      </w:r>
      <w:r w:rsidR="003A1EDA">
        <w:rPr>
          <w:lang w:val="en-AU"/>
        </w:rPr>
        <w:t xml:space="preserve">breaches </w:t>
      </w:r>
      <w:r w:rsidRPr="00B47A8F">
        <w:rPr>
          <w:lang w:val="en-AU"/>
        </w:rPr>
        <w:t>of</w:t>
      </w:r>
      <w:r w:rsidRPr="00B47A8F">
        <w:rPr>
          <w:spacing w:val="-6"/>
          <w:lang w:val="en-AU"/>
        </w:rPr>
        <w:t xml:space="preserve"> </w:t>
      </w:r>
      <w:r w:rsidRPr="00B47A8F">
        <w:rPr>
          <w:lang w:val="en-AU"/>
        </w:rPr>
        <w:t>the</w:t>
      </w:r>
      <w:r w:rsidRPr="00B47A8F">
        <w:rPr>
          <w:spacing w:val="-9"/>
          <w:lang w:val="en-AU"/>
        </w:rPr>
        <w:t xml:space="preserve"> </w:t>
      </w:r>
      <w:r w:rsidRPr="00B47A8F">
        <w:rPr>
          <w:lang w:val="en-AU"/>
        </w:rPr>
        <w:t>GS</w:t>
      </w:r>
      <w:r w:rsidRPr="00B47A8F">
        <w:rPr>
          <w:spacing w:val="-10"/>
          <w:lang w:val="en-AU"/>
        </w:rPr>
        <w:t xml:space="preserve"> </w:t>
      </w:r>
      <w:r w:rsidRPr="00B47A8F">
        <w:rPr>
          <w:lang w:val="en-AU"/>
        </w:rPr>
        <w:t>&amp;</w:t>
      </w:r>
      <w:r w:rsidRPr="00B47A8F">
        <w:rPr>
          <w:spacing w:val="-10"/>
          <w:lang w:val="en-AU"/>
        </w:rPr>
        <w:t xml:space="preserve"> </w:t>
      </w:r>
      <w:r w:rsidRPr="00B47A8F">
        <w:rPr>
          <w:lang w:val="en-AU"/>
        </w:rPr>
        <w:t>I Rules</w:t>
      </w:r>
      <w:r w:rsidR="00363276" w:rsidRPr="00B47A8F">
        <w:rPr>
          <w:lang w:val="en-AU"/>
        </w:rPr>
        <w:t xml:space="preserve"> </w:t>
      </w:r>
      <w:r w:rsidR="003A1EDA">
        <w:rPr>
          <w:lang w:val="en-AU"/>
        </w:rPr>
        <w:t xml:space="preserve">by the utility </w:t>
      </w:r>
      <w:r w:rsidR="00363276" w:rsidRPr="00B47A8F">
        <w:rPr>
          <w:lang w:val="en-AU"/>
        </w:rPr>
        <w:t>that are material in their effect or result in loss by customers or third parties</w:t>
      </w:r>
      <w:r w:rsidRPr="00B47A8F">
        <w:rPr>
          <w:lang w:val="en-AU"/>
        </w:rPr>
        <w:t xml:space="preserve"> to the Technical Regulator in accordance with the reporting requirements of this Code.</w:t>
      </w:r>
    </w:p>
    <w:p w14:paraId="05CDE70F" w14:textId="4CAB0C3E" w:rsidR="00142094" w:rsidRPr="00B47A8F" w:rsidRDefault="003A1EDA" w:rsidP="00346D61">
      <w:pPr>
        <w:pStyle w:val="Heading2"/>
      </w:pPr>
      <w:bookmarkStart w:id="51" w:name="_Toc75877273"/>
      <w:r>
        <w:t xml:space="preserve">Breach of </w:t>
      </w:r>
      <w:r w:rsidR="0098627F" w:rsidRPr="00B47A8F">
        <w:t>the Gas Service and Installation</w:t>
      </w:r>
      <w:r w:rsidR="0098627F" w:rsidRPr="00B47A8F">
        <w:rPr>
          <w:spacing w:val="-30"/>
        </w:rPr>
        <w:t xml:space="preserve"> </w:t>
      </w:r>
      <w:r w:rsidR="0098627F" w:rsidRPr="00B47A8F">
        <w:t>Rules</w:t>
      </w:r>
      <w:r>
        <w:t xml:space="preserve"> by customer or third party.</w:t>
      </w:r>
      <w:bookmarkEnd w:id="51"/>
    </w:p>
    <w:p w14:paraId="4725EF02" w14:textId="2A9D42E7" w:rsidR="00142094" w:rsidRPr="00202E5D" w:rsidRDefault="0098627F" w:rsidP="009B2317">
      <w:pPr>
        <w:pStyle w:val="ListNumber"/>
        <w:numPr>
          <w:ilvl w:val="0"/>
          <w:numId w:val="91"/>
        </w:numPr>
        <w:rPr>
          <w:lang w:val="en-AU"/>
        </w:rPr>
      </w:pPr>
      <w:r w:rsidRPr="00202E5D">
        <w:rPr>
          <w:lang w:val="en-AU"/>
        </w:rPr>
        <w:t>GS</w:t>
      </w:r>
      <w:r w:rsidRPr="00202E5D">
        <w:rPr>
          <w:spacing w:val="-9"/>
          <w:lang w:val="en-AU"/>
        </w:rPr>
        <w:t xml:space="preserve"> </w:t>
      </w:r>
      <w:r w:rsidRPr="00202E5D">
        <w:rPr>
          <w:lang w:val="en-AU"/>
        </w:rPr>
        <w:t>&amp;</w:t>
      </w:r>
      <w:r w:rsidRPr="00202E5D">
        <w:rPr>
          <w:spacing w:val="-6"/>
          <w:lang w:val="en-AU"/>
        </w:rPr>
        <w:t xml:space="preserve"> </w:t>
      </w:r>
      <w:r w:rsidRPr="00202E5D">
        <w:rPr>
          <w:lang w:val="en-AU"/>
        </w:rPr>
        <w:t>I</w:t>
      </w:r>
      <w:r w:rsidRPr="00202E5D">
        <w:rPr>
          <w:spacing w:val="-7"/>
          <w:lang w:val="en-AU"/>
        </w:rPr>
        <w:t xml:space="preserve"> </w:t>
      </w:r>
      <w:r w:rsidRPr="00202E5D">
        <w:rPr>
          <w:lang w:val="en-AU"/>
        </w:rPr>
        <w:t>Rules</w:t>
      </w:r>
      <w:r w:rsidRPr="00202E5D">
        <w:rPr>
          <w:spacing w:val="-8"/>
          <w:lang w:val="en-AU"/>
        </w:rPr>
        <w:t xml:space="preserve"> </w:t>
      </w:r>
      <w:r w:rsidRPr="00202E5D">
        <w:rPr>
          <w:lang w:val="en-AU"/>
        </w:rPr>
        <w:t>may</w:t>
      </w:r>
      <w:r w:rsidRPr="00202E5D">
        <w:rPr>
          <w:spacing w:val="-7"/>
          <w:lang w:val="en-AU"/>
        </w:rPr>
        <w:t xml:space="preserve"> </w:t>
      </w:r>
      <w:r w:rsidRPr="00202E5D">
        <w:rPr>
          <w:lang w:val="en-AU"/>
        </w:rPr>
        <w:t>allow</w:t>
      </w:r>
      <w:r w:rsidRPr="00202E5D">
        <w:rPr>
          <w:spacing w:val="-9"/>
          <w:lang w:val="en-AU"/>
        </w:rPr>
        <w:t xml:space="preserve"> </w:t>
      </w:r>
      <w:r w:rsidRPr="00202E5D">
        <w:rPr>
          <w:lang w:val="en-AU"/>
        </w:rPr>
        <w:t>a</w:t>
      </w:r>
      <w:r w:rsidRPr="00202E5D">
        <w:rPr>
          <w:spacing w:val="-6"/>
          <w:lang w:val="en-AU"/>
        </w:rPr>
        <w:t xml:space="preserve"> </w:t>
      </w:r>
      <w:r w:rsidR="009F7F69" w:rsidRPr="00202E5D">
        <w:rPr>
          <w:lang w:val="en-AU"/>
        </w:rPr>
        <w:t>utility</w:t>
      </w:r>
      <w:r w:rsidRPr="00202E5D">
        <w:rPr>
          <w:spacing w:val="-7"/>
          <w:lang w:val="en-AU"/>
        </w:rPr>
        <w:t xml:space="preserve"> </w:t>
      </w:r>
      <w:r w:rsidRPr="00202E5D">
        <w:rPr>
          <w:lang w:val="en-AU"/>
        </w:rPr>
        <w:t>to</w:t>
      </w:r>
      <w:r w:rsidRPr="00202E5D">
        <w:rPr>
          <w:spacing w:val="-7"/>
          <w:lang w:val="en-AU"/>
        </w:rPr>
        <w:t xml:space="preserve"> </w:t>
      </w:r>
      <w:r w:rsidRPr="00202E5D">
        <w:rPr>
          <w:lang w:val="en-AU"/>
        </w:rPr>
        <w:t>refuse</w:t>
      </w:r>
      <w:r w:rsidRPr="00202E5D">
        <w:rPr>
          <w:spacing w:val="-9"/>
          <w:lang w:val="en-AU"/>
        </w:rPr>
        <w:t xml:space="preserve"> </w:t>
      </w:r>
      <w:r w:rsidRPr="00202E5D">
        <w:rPr>
          <w:lang w:val="en-AU"/>
        </w:rPr>
        <w:t>gas</w:t>
      </w:r>
      <w:r w:rsidRPr="00202E5D">
        <w:rPr>
          <w:spacing w:val="-8"/>
          <w:lang w:val="en-AU"/>
        </w:rPr>
        <w:t xml:space="preserve"> </w:t>
      </w:r>
      <w:r w:rsidRPr="00202E5D">
        <w:rPr>
          <w:lang w:val="en-AU"/>
        </w:rPr>
        <w:t>supply,</w:t>
      </w:r>
      <w:r w:rsidRPr="00202E5D">
        <w:rPr>
          <w:spacing w:val="-7"/>
          <w:lang w:val="en-AU"/>
        </w:rPr>
        <w:t xml:space="preserve"> </w:t>
      </w:r>
      <w:r w:rsidRPr="00202E5D">
        <w:rPr>
          <w:lang w:val="en-AU"/>
        </w:rPr>
        <w:t>resupply</w:t>
      </w:r>
      <w:r w:rsidRPr="00202E5D">
        <w:rPr>
          <w:spacing w:val="-8"/>
          <w:lang w:val="en-AU"/>
        </w:rPr>
        <w:t xml:space="preserve"> </w:t>
      </w:r>
      <w:r w:rsidRPr="00202E5D">
        <w:rPr>
          <w:lang w:val="en-AU"/>
        </w:rPr>
        <w:t>or</w:t>
      </w:r>
      <w:r w:rsidRPr="00202E5D">
        <w:rPr>
          <w:spacing w:val="-6"/>
          <w:lang w:val="en-AU"/>
        </w:rPr>
        <w:t xml:space="preserve"> </w:t>
      </w:r>
      <w:r w:rsidRPr="00202E5D">
        <w:rPr>
          <w:lang w:val="en-AU"/>
        </w:rPr>
        <w:t>to</w:t>
      </w:r>
      <w:r w:rsidRPr="00202E5D">
        <w:rPr>
          <w:spacing w:val="-6"/>
          <w:lang w:val="en-AU"/>
        </w:rPr>
        <w:t xml:space="preserve"> </w:t>
      </w:r>
      <w:r w:rsidRPr="00202E5D">
        <w:rPr>
          <w:lang w:val="en-AU"/>
        </w:rPr>
        <w:t>disconnect the gas supply to the gas connection if a customer</w:t>
      </w:r>
      <w:r w:rsidR="00557C52" w:rsidRPr="00202E5D">
        <w:rPr>
          <w:lang w:val="en-AU"/>
        </w:rPr>
        <w:t>, customer</w:t>
      </w:r>
      <w:r w:rsidR="00142855" w:rsidRPr="00202E5D">
        <w:rPr>
          <w:lang w:val="en-AU"/>
        </w:rPr>
        <w:t>’s agent or non-A</w:t>
      </w:r>
      <w:r w:rsidR="00557C52" w:rsidRPr="00202E5D">
        <w:rPr>
          <w:lang w:val="en-AU"/>
        </w:rPr>
        <w:t>uthorised third party</w:t>
      </w:r>
      <w:r w:rsidRPr="00202E5D">
        <w:rPr>
          <w:lang w:val="en-AU"/>
        </w:rPr>
        <w:t xml:space="preserve"> </w:t>
      </w:r>
      <w:r w:rsidR="00A81DC5" w:rsidRPr="00202E5D">
        <w:rPr>
          <w:lang w:val="en-AU"/>
        </w:rPr>
        <w:t xml:space="preserve">breaches </w:t>
      </w:r>
      <w:r w:rsidRPr="00202E5D">
        <w:rPr>
          <w:lang w:val="en-AU"/>
        </w:rPr>
        <w:t>the GS &amp; I</w:t>
      </w:r>
      <w:r w:rsidRPr="00202E5D">
        <w:rPr>
          <w:spacing w:val="-14"/>
          <w:lang w:val="en-AU"/>
        </w:rPr>
        <w:t xml:space="preserve"> </w:t>
      </w:r>
      <w:r w:rsidRPr="00202E5D">
        <w:rPr>
          <w:lang w:val="en-AU"/>
        </w:rPr>
        <w:t>Rules.</w:t>
      </w:r>
    </w:p>
    <w:p w14:paraId="154F0149" w14:textId="77777777" w:rsidR="00142094" w:rsidRPr="00B47A8F" w:rsidRDefault="00142094">
      <w:pPr>
        <w:rPr>
          <w:lang w:val="en-AU"/>
        </w:rPr>
        <w:sectPr w:rsidR="00142094" w:rsidRPr="00B47A8F" w:rsidSect="00F63F75">
          <w:footerReference w:type="default" r:id="rId19"/>
          <w:pgSz w:w="11900" w:h="16840"/>
          <w:pgMar w:top="1474" w:right="1191" w:bottom="1474" w:left="1191" w:header="850" w:footer="850" w:gutter="0"/>
          <w:pgNumType w:start="1"/>
          <w:cols w:space="720"/>
          <w:docGrid w:linePitch="299"/>
        </w:sectPr>
      </w:pPr>
    </w:p>
    <w:p w14:paraId="12F11408" w14:textId="77777777" w:rsidR="00142094" w:rsidRPr="00B47A8F" w:rsidRDefault="0098627F" w:rsidP="00240EB2">
      <w:pPr>
        <w:pStyle w:val="Heading1"/>
        <w:numPr>
          <w:ilvl w:val="0"/>
          <w:numId w:val="0"/>
        </w:numPr>
        <w:ind w:left="432" w:hanging="432"/>
      </w:pPr>
      <w:bookmarkStart w:id="52" w:name="_Toc75877274"/>
      <w:r w:rsidRPr="00B47A8F">
        <w:lastRenderedPageBreak/>
        <w:t>DICTIONARY</w:t>
      </w:r>
      <w:bookmarkEnd w:id="52"/>
    </w:p>
    <w:p w14:paraId="459A2776" w14:textId="244CA2C1" w:rsidR="00142094" w:rsidRDefault="0098627F" w:rsidP="00255AC0">
      <w:pPr>
        <w:pStyle w:val="ListParagraph"/>
        <w:numPr>
          <w:ilvl w:val="0"/>
          <w:numId w:val="1"/>
        </w:numPr>
        <w:tabs>
          <w:tab w:val="left" w:pos="779"/>
          <w:tab w:val="left" w:pos="780"/>
        </w:tabs>
        <w:spacing w:before="241"/>
        <w:ind w:hanging="570"/>
        <w:rPr>
          <w:lang w:val="en-AU"/>
        </w:rPr>
      </w:pPr>
      <w:r w:rsidRPr="00B47A8F">
        <w:rPr>
          <w:lang w:val="en-AU"/>
        </w:rPr>
        <w:t xml:space="preserve">“Act” means the </w:t>
      </w:r>
      <w:r w:rsidRPr="00656904">
        <w:rPr>
          <w:i/>
          <w:iCs/>
          <w:lang w:val="en-AU"/>
        </w:rPr>
        <w:t xml:space="preserve">Utilities (Technical Regulation) </w:t>
      </w:r>
      <w:r w:rsidRPr="00656904">
        <w:rPr>
          <w:i/>
          <w:iCs/>
          <w:spacing w:val="-3"/>
          <w:lang w:val="en-AU"/>
        </w:rPr>
        <w:t>Act</w:t>
      </w:r>
      <w:r w:rsidRPr="00656904">
        <w:rPr>
          <w:i/>
          <w:iCs/>
          <w:spacing w:val="-26"/>
          <w:lang w:val="en-AU"/>
        </w:rPr>
        <w:t xml:space="preserve"> </w:t>
      </w:r>
      <w:r w:rsidRPr="00656904">
        <w:rPr>
          <w:i/>
          <w:iCs/>
          <w:lang w:val="en-AU"/>
        </w:rPr>
        <w:t>2014</w:t>
      </w:r>
      <w:r w:rsidR="00A22379">
        <w:rPr>
          <w:lang w:val="en-AU"/>
        </w:rPr>
        <w:t>.</w:t>
      </w:r>
    </w:p>
    <w:p w14:paraId="45E8A851" w14:textId="0EF41A73" w:rsidR="000D3232" w:rsidRPr="009D3B16" w:rsidRDefault="000D3232" w:rsidP="0022617F">
      <w:pPr>
        <w:pStyle w:val="ListParagraph"/>
        <w:numPr>
          <w:ilvl w:val="0"/>
          <w:numId w:val="1"/>
        </w:numPr>
        <w:tabs>
          <w:tab w:val="left" w:pos="779"/>
          <w:tab w:val="left" w:pos="780"/>
        </w:tabs>
        <w:spacing w:before="120"/>
        <w:ind w:left="783" w:hanging="573"/>
        <w:rPr>
          <w:lang w:val="en-AU"/>
        </w:rPr>
      </w:pPr>
      <w:r>
        <w:rPr>
          <w:lang w:val="en-AU"/>
        </w:rPr>
        <w:t>“</w:t>
      </w:r>
      <w:r w:rsidRPr="009D3B16">
        <w:rPr>
          <w:lang w:val="en-AU"/>
        </w:rPr>
        <w:t>Ancillary equipment</w:t>
      </w:r>
      <w:r>
        <w:rPr>
          <w:lang w:val="en-AU"/>
        </w:rPr>
        <w:t>”</w:t>
      </w:r>
      <w:r w:rsidRPr="009D3B16">
        <w:rPr>
          <w:lang w:val="en-AU"/>
        </w:rPr>
        <w:t xml:space="preserve"> means equipment located separately </w:t>
      </w:r>
      <w:r w:rsidR="00A84E86">
        <w:rPr>
          <w:lang w:val="en-AU"/>
        </w:rPr>
        <w:t>to</w:t>
      </w:r>
      <w:r w:rsidR="00FF7F50">
        <w:rPr>
          <w:lang w:val="en-AU"/>
        </w:rPr>
        <w:t>,</w:t>
      </w:r>
      <w:r w:rsidR="00A84E86">
        <w:rPr>
          <w:lang w:val="en-AU"/>
        </w:rPr>
        <w:t xml:space="preserve"> or together with</w:t>
      </w:r>
      <w:r w:rsidRPr="009D3B16">
        <w:rPr>
          <w:lang w:val="en-AU"/>
        </w:rPr>
        <w:t xml:space="preserve"> the meter assembly that is used to correct flow to standard conditions, communicate meter readings remotely and/or allocate gas measured to customers and includes:</w:t>
      </w:r>
    </w:p>
    <w:p w14:paraId="098E0C16" w14:textId="77777777" w:rsidR="000D3232" w:rsidRDefault="000D3232" w:rsidP="009D0C14">
      <w:pPr>
        <w:pStyle w:val="ListBullet"/>
        <w:spacing w:before="100" w:after="100"/>
      </w:pPr>
      <w:r w:rsidRPr="00323C50">
        <w:t>Electrical connections and wiring to convey signals from the meter assembly</w:t>
      </w:r>
    </w:p>
    <w:p w14:paraId="2972679C" w14:textId="77777777" w:rsidR="000D3232" w:rsidRDefault="000D3232" w:rsidP="009D0C14">
      <w:pPr>
        <w:pStyle w:val="ListBullet"/>
        <w:spacing w:before="100" w:after="100"/>
      </w:pPr>
      <w:r>
        <w:t>Flow correction devices to enable uncorrected meter data to be adjusted for the effects of temperature and pressure</w:t>
      </w:r>
    </w:p>
    <w:p w14:paraId="24FD8751" w14:textId="77777777" w:rsidR="000D3232" w:rsidRDefault="00454CF8" w:rsidP="009D0C14">
      <w:pPr>
        <w:pStyle w:val="ListBullet"/>
        <w:spacing w:before="100" w:after="100"/>
      </w:pPr>
      <w:r>
        <w:t>Hot water</w:t>
      </w:r>
      <w:r w:rsidR="00A84E86">
        <w:t xml:space="preserve"> meters</w:t>
      </w:r>
    </w:p>
    <w:p w14:paraId="171185CB" w14:textId="77777777" w:rsidR="000D3232" w:rsidRDefault="000D3232" w:rsidP="009D0C14">
      <w:pPr>
        <w:pStyle w:val="ListBullet"/>
        <w:spacing w:before="100" w:after="100"/>
      </w:pPr>
      <w:r>
        <w:t xml:space="preserve">Telecommunications equipment used to transmit meter data </w:t>
      </w:r>
    </w:p>
    <w:p w14:paraId="16468D72" w14:textId="2B0C9D42" w:rsidR="000D3232" w:rsidRPr="0092767D" w:rsidRDefault="000D3232" w:rsidP="009D0C14">
      <w:pPr>
        <w:pStyle w:val="ListBullet"/>
        <w:spacing w:before="100" w:after="100"/>
      </w:pPr>
      <w:r>
        <w:t>Power supplies and related electronics required to operate other ancillary equipment</w:t>
      </w:r>
      <w:r w:rsidR="00A22379">
        <w:t>.</w:t>
      </w:r>
    </w:p>
    <w:p w14:paraId="2AC90FFD" w14:textId="27188D57" w:rsidR="00142094" w:rsidRPr="00B47A8F" w:rsidRDefault="0098627F" w:rsidP="0022617F">
      <w:pPr>
        <w:pStyle w:val="ListParagraph"/>
        <w:numPr>
          <w:ilvl w:val="0"/>
          <w:numId w:val="1"/>
        </w:numPr>
        <w:tabs>
          <w:tab w:val="left" w:pos="779"/>
          <w:tab w:val="left" w:pos="780"/>
        </w:tabs>
        <w:spacing w:before="120"/>
        <w:ind w:left="777"/>
        <w:rPr>
          <w:lang w:val="en-AU"/>
        </w:rPr>
      </w:pPr>
      <w:r w:rsidRPr="00B47A8F">
        <w:rPr>
          <w:lang w:val="en-AU"/>
        </w:rPr>
        <w:t xml:space="preserve">“Approve” where the words “approve”, </w:t>
      </w:r>
      <w:r w:rsidR="00822243">
        <w:rPr>
          <w:lang w:val="en-AU"/>
        </w:rPr>
        <w:t>“</w:t>
      </w:r>
      <w:r w:rsidRPr="00B47A8F">
        <w:rPr>
          <w:lang w:val="en-AU"/>
        </w:rPr>
        <w:t>approval</w:t>
      </w:r>
      <w:r w:rsidR="00822243">
        <w:rPr>
          <w:lang w:val="en-AU"/>
        </w:rPr>
        <w:t>”</w:t>
      </w:r>
      <w:r w:rsidRPr="00B47A8F">
        <w:rPr>
          <w:lang w:val="en-AU"/>
        </w:rPr>
        <w:t xml:space="preserve"> or “approved” are used in this Code it means</w:t>
      </w:r>
      <w:r w:rsidRPr="00B47A8F">
        <w:rPr>
          <w:spacing w:val="-10"/>
          <w:lang w:val="en-AU"/>
        </w:rPr>
        <w:t xml:space="preserve"> </w:t>
      </w:r>
      <w:r w:rsidRPr="00B47A8F">
        <w:rPr>
          <w:lang w:val="en-AU"/>
        </w:rPr>
        <w:t>the</w:t>
      </w:r>
      <w:r w:rsidRPr="00B47A8F">
        <w:rPr>
          <w:spacing w:val="-9"/>
          <w:lang w:val="en-AU"/>
        </w:rPr>
        <w:t xml:space="preserve"> </w:t>
      </w:r>
      <w:r w:rsidRPr="00B47A8F">
        <w:rPr>
          <w:lang w:val="en-AU"/>
        </w:rPr>
        <w:t>Technical</w:t>
      </w:r>
      <w:r w:rsidRPr="00B47A8F">
        <w:rPr>
          <w:spacing w:val="-9"/>
          <w:lang w:val="en-AU"/>
        </w:rPr>
        <w:t xml:space="preserve"> </w:t>
      </w:r>
      <w:r w:rsidRPr="00B47A8F">
        <w:rPr>
          <w:lang w:val="en-AU"/>
        </w:rPr>
        <w:t>Regulator</w:t>
      </w:r>
      <w:r w:rsidRPr="00B47A8F">
        <w:rPr>
          <w:spacing w:val="-7"/>
          <w:lang w:val="en-AU"/>
        </w:rPr>
        <w:t xml:space="preserve"> </w:t>
      </w:r>
      <w:r w:rsidRPr="00B47A8F">
        <w:rPr>
          <w:lang w:val="en-AU"/>
        </w:rPr>
        <w:t>is</w:t>
      </w:r>
      <w:r w:rsidRPr="00B47A8F">
        <w:rPr>
          <w:spacing w:val="-9"/>
          <w:lang w:val="en-AU"/>
        </w:rPr>
        <w:t xml:space="preserve"> </w:t>
      </w:r>
      <w:r w:rsidRPr="00B47A8F">
        <w:rPr>
          <w:lang w:val="en-AU"/>
        </w:rPr>
        <w:t>satisfied</w:t>
      </w:r>
      <w:r w:rsidRPr="00B47A8F">
        <w:rPr>
          <w:spacing w:val="-8"/>
          <w:lang w:val="en-AU"/>
        </w:rPr>
        <w:t xml:space="preserve"> </w:t>
      </w:r>
      <w:r w:rsidRPr="00B47A8F">
        <w:rPr>
          <w:lang w:val="en-AU"/>
        </w:rPr>
        <w:t>based</w:t>
      </w:r>
      <w:r w:rsidRPr="00B47A8F">
        <w:rPr>
          <w:spacing w:val="-10"/>
          <w:lang w:val="en-AU"/>
        </w:rPr>
        <w:t xml:space="preserve"> </w:t>
      </w:r>
      <w:r w:rsidRPr="00B47A8F">
        <w:rPr>
          <w:lang w:val="en-AU"/>
        </w:rPr>
        <w:t>on</w:t>
      </w:r>
      <w:r w:rsidRPr="00B47A8F">
        <w:rPr>
          <w:spacing w:val="-8"/>
          <w:lang w:val="en-AU"/>
        </w:rPr>
        <w:t xml:space="preserve"> </w:t>
      </w:r>
      <w:r w:rsidRPr="00B47A8F">
        <w:rPr>
          <w:lang w:val="en-AU"/>
        </w:rPr>
        <w:t>evidence</w:t>
      </w:r>
      <w:r w:rsidRPr="00B47A8F">
        <w:rPr>
          <w:spacing w:val="-10"/>
          <w:lang w:val="en-AU"/>
        </w:rPr>
        <w:t xml:space="preserve"> </w:t>
      </w:r>
      <w:r w:rsidRPr="00B47A8F">
        <w:rPr>
          <w:lang w:val="en-AU"/>
        </w:rPr>
        <w:t>provided</w:t>
      </w:r>
      <w:r w:rsidRPr="00B47A8F">
        <w:rPr>
          <w:spacing w:val="-7"/>
          <w:lang w:val="en-AU"/>
        </w:rPr>
        <w:t xml:space="preserve"> </w:t>
      </w:r>
      <w:r w:rsidRPr="00B47A8F">
        <w:rPr>
          <w:lang w:val="en-AU"/>
        </w:rPr>
        <w:t>by</w:t>
      </w:r>
      <w:r w:rsidRPr="00B47A8F">
        <w:rPr>
          <w:spacing w:val="-12"/>
          <w:lang w:val="en-AU"/>
        </w:rPr>
        <w:t xml:space="preserve"> </w:t>
      </w:r>
      <w:r w:rsidRPr="00B47A8F">
        <w:rPr>
          <w:lang w:val="en-AU"/>
        </w:rPr>
        <w:t>the</w:t>
      </w:r>
      <w:r w:rsidRPr="00B47A8F">
        <w:rPr>
          <w:spacing w:val="-7"/>
          <w:lang w:val="en-AU"/>
        </w:rPr>
        <w:t xml:space="preserve"> </w:t>
      </w:r>
      <w:r w:rsidRPr="00B47A8F">
        <w:rPr>
          <w:lang w:val="en-AU"/>
        </w:rPr>
        <w:t>utility</w:t>
      </w:r>
      <w:r w:rsidRPr="00B47A8F">
        <w:rPr>
          <w:spacing w:val="-12"/>
          <w:lang w:val="en-AU"/>
        </w:rPr>
        <w:t xml:space="preserve"> </w:t>
      </w:r>
      <w:r w:rsidRPr="00B47A8F">
        <w:rPr>
          <w:lang w:val="en-AU"/>
        </w:rPr>
        <w:t>that a submission meets the compliance requirements of the Code. Approval does not imply that the Technical Regulator is approving the details of a submission as being fit for purpose.</w:t>
      </w:r>
      <w:r w:rsidRPr="00B47A8F">
        <w:rPr>
          <w:spacing w:val="-6"/>
          <w:lang w:val="en-AU"/>
        </w:rPr>
        <w:t xml:space="preserve"> </w:t>
      </w:r>
      <w:r w:rsidRPr="00B47A8F">
        <w:rPr>
          <w:lang w:val="en-AU"/>
        </w:rPr>
        <w:t>Responsibility</w:t>
      </w:r>
      <w:r w:rsidRPr="00B47A8F">
        <w:rPr>
          <w:spacing w:val="-10"/>
          <w:lang w:val="en-AU"/>
        </w:rPr>
        <w:t xml:space="preserve"> </w:t>
      </w:r>
      <w:r w:rsidRPr="00B47A8F">
        <w:rPr>
          <w:lang w:val="en-AU"/>
        </w:rPr>
        <w:t>to</w:t>
      </w:r>
      <w:r w:rsidRPr="00B47A8F">
        <w:rPr>
          <w:spacing w:val="-6"/>
          <w:lang w:val="en-AU"/>
        </w:rPr>
        <w:t xml:space="preserve"> </w:t>
      </w:r>
      <w:r w:rsidRPr="00B47A8F">
        <w:rPr>
          <w:lang w:val="en-AU"/>
        </w:rPr>
        <w:t>ensure</w:t>
      </w:r>
      <w:r w:rsidRPr="00B47A8F">
        <w:rPr>
          <w:spacing w:val="-8"/>
          <w:lang w:val="en-AU"/>
        </w:rPr>
        <w:t xml:space="preserve"> </w:t>
      </w:r>
      <w:r w:rsidRPr="00B47A8F">
        <w:rPr>
          <w:lang w:val="en-AU"/>
        </w:rPr>
        <w:t>fitness</w:t>
      </w:r>
      <w:r w:rsidRPr="00B47A8F">
        <w:rPr>
          <w:spacing w:val="-8"/>
          <w:lang w:val="en-AU"/>
        </w:rPr>
        <w:t xml:space="preserve"> </w:t>
      </w:r>
      <w:r w:rsidRPr="00B47A8F">
        <w:rPr>
          <w:lang w:val="en-AU"/>
        </w:rPr>
        <w:t>for</w:t>
      </w:r>
      <w:r w:rsidRPr="00B47A8F">
        <w:rPr>
          <w:spacing w:val="-7"/>
          <w:lang w:val="en-AU"/>
        </w:rPr>
        <w:t xml:space="preserve"> </w:t>
      </w:r>
      <w:r w:rsidRPr="00B47A8F">
        <w:rPr>
          <w:lang w:val="en-AU"/>
        </w:rPr>
        <w:t>purpose</w:t>
      </w:r>
      <w:r w:rsidRPr="00B47A8F">
        <w:rPr>
          <w:spacing w:val="-8"/>
          <w:lang w:val="en-AU"/>
        </w:rPr>
        <w:t xml:space="preserve"> </w:t>
      </w:r>
      <w:r w:rsidRPr="00B47A8F">
        <w:rPr>
          <w:lang w:val="en-AU"/>
        </w:rPr>
        <w:t>always</w:t>
      </w:r>
      <w:r w:rsidRPr="00B47A8F">
        <w:rPr>
          <w:spacing w:val="-8"/>
          <w:lang w:val="en-AU"/>
        </w:rPr>
        <w:t xml:space="preserve"> </w:t>
      </w:r>
      <w:r w:rsidRPr="00B47A8F">
        <w:rPr>
          <w:lang w:val="en-AU"/>
        </w:rPr>
        <w:t>remains</w:t>
      </w:r>
      <w:r w:rsidRPr="00B47A8F">
        <w:rPr>
          <w:spacing w:val="-6"/>
          <w:lang w:val="en-AU"/>
        </w:rPr>
        <w:t xml:space="preserve"> </w:t>
      </w:r>
      <w:r w:rsidRPr="00B47A8F">
        <w:rPr>
          <w:lang w:val="en-AU"/>
        </w:rPr>
        <w:t>with</w:t>
      </w:r>
      <w:r w:rsidRPr="00B47A8F">
        <w:rPr>
          <w:spacing w:val="-8"/>
          <w:lang w:val="en-AU"/>
        </w:rPr>
        <w:t xml:space="preserve"> </w:t>
      </w:r>
      <w:r w:rsidRPr="00B47A8F">
        <w:rPr>
          <w:lang w:val="en-AU"/>
        </w:rPr>
        <w:t>the</w:t>
      </w:r>
      <w:r w:rsidRPr="00B47A8F">
        <w:rPr>
          <w:spacing w:val="-6"/>
          <w:lang w:val="en-AU"/>
        </w:rPr>
        <w:t xml:space="preserve"> </w:t>
      </w:r>
      <w:r w:rsidRPr="00B47A8F">
        <w:rPr>
          <w:lang w:val="en-AU"/>
        </w:rPr>
        <w:t>utility.</w:t>
      </w:r>
    </w:p>
    <w:p w14:paraId="6662BE85" w14:textId="5CDDE183" w:rsidR="00822243" w:rsidRPr="00B47A8F" w:rsidRDefault="00822243" w:rsidP="0022617F">
      <w:pPr>
        <w:pStyle w:val="ListParagraph"/>
        <w:numPr>
          <w:ilvl w:val="0"/>
          <w:numId w:val="1"/>
        </w:numPr>
        <w:tabs>
          <w:tab w:val="left" w:pos="779"/>
          <w:tab w:val="left" w:pos="780"/>
        </w:tabs>
        <w:spacing w:before="120"/>
        <w:ind w:left="777"/>
        <w:rPr>
          <w:lang w:val="en-AU"/>
        </w:rPr>
      </w:pPr>
      <w:r w:rsidRPr="00B47A8F">
        <w:rPr>
          <w:lang w:val="en-AU"/>
        </w:rPr>
        <w:t>“Australian</w:t>
      </w:r>
      <w:r w:rsidRPr="00B47A8F">
        <w:rPr>
          <w:spacing w:val="-15"/>
          <w:lang w:val="en-AU"/>
        </w:rPr>
        <w:t xml:space="preserve"> </w:t>
      </w:r>
      <w:r w:rsidRPr="00B47A8F">
        <w:rPr>
          <w:lang w:val="en-AU"/>
        </w:rPr>
        <w:t>Standard</w:t>
      </w:r>
      <w:r w:rsidRPr="00B47A8F">
        <w:rPr>
          <w:spacing w:val="-13"/>
          <w:lang w:val="en-AU"/>
        </w:rPr>
        <w:t xml:space="preserve"> </w:t>
      </w:r>
      <w:r w:rsidRPr="00B47A8F">
        <w:rPr>
          <w:lang w:val="en-AU"/>
        </w:rPr>
        <w:t>(AS)”</w:t>
      </w:r>
      <w:r w:rsidRPr="00B47A8F">
        <w:rPr>
          <w:spacing w:val="-12"/>
          <w:lang w:val="en-AU"/>
        </w:rPr>
        <w:t xml:space="preserve"> </w:t>
      </w:r>
      <w:r w:rsidRPr="00B47A8F">
        <w:rPr>
          <w:lang w:val="en-AU"/>
        </w:rPr>
        <w:t>or</w:t>
      </w:r>
      <w:r w:rsidRPr="00B47A8F">
        <w:rPr>
          <w:spacing w:val="-14"/>
          <w:lang w:val="en-AU"/>
        </w:rPr>
        <w:t xml:space="preserve"> </w:t>
      </w:r>
      <w:r w:rsidRPr="00B47A8F">
        <w:rPr>
          <w:lang w:val="en-AU"/>
        </w:rPr>
        <w:t>“Australian</w:t>
      </w:r>
      <w:r w:rsidRPr="00B47A8F">
        <w:rPr>
          <w:spacing w:val="-15"/>
          <w:lang w:val="en-AU"/>
        </w:rPr>
        <w:t xml:space="preserve"> </w:t>
      </w:r>
      <w:r w:rsidRPr="00B47A8F">
        <w:rPr>
          <w:lang w:val="en-AU"/>
        </w:rPr>
        <w:t>Standard/New</w:t>
      </w:r>
      <w:r w:rsidRPr="00B47A8F">
        <w:rPr>
          <w:spacing w:val="-13"/>
          <w:lang w:val="en-AU"/>
        </w:rPr>
        <w:t xml:space="preserve"> </w:t>
      </w:r>
      <w:r w:rsidRPr="00B47A8F">
        <w:rPr>
          <w:lang w:val="en-AU"/>
        </w:rPr>
        <w:t>Zealand</w:t>
      </w:r>
      <w:r w:rsidRPr="00B47A8F">
        <w:rPr>
          <w:spacing w:val="-15"/>
          <w:lang w:val="en-AU"/>
        </w:rPr>
        <w:t xml:space="preserve"> </w:t>
      </w:r>
      <w:r w:rsidRPr="00B47A8F">
        <w:rPr>
          <w:lang w:val="en-AU"/>
        </w:rPr>
        <w:t>Standard</w:t>
      </w:r>
      <w:r w:rsidRPr="00B47A8F">
        <w:rPr>
          <w:spacing w:val="-13"/>
          <w:lang w:val="en-AU"/>
        </w:rPr>
        <w:t xml:space="preserve"> </w:t>
      </w:r>
      <w:r w:rsidRPr="00B47A8F">
        <w:rPr>
          <w:lang w:val="en-AU"/>
        </w:rPr>
        <w:t>(AS/NZS)” means</w:t>
      </w:r>
      <w:r w:rsidRPr="00B47A8F">
        <w:rPr>
          <w:spacing w:val="-4"/>
          <w:lang w:val="en-AU"/>
        </w:rPr>
        <w:t xml:space="preserve"> </w:t>
      </w:r>
      <w:r w:rsidRPr="00B47A8F">
        <w:rPr>
          <w:lang w:val="en-AU"/>
        </w:rPr>
        <w:t>a</w:t>
      </w:r>
      <w:r w:rsidRPr="00B47A8F">
        <w:rPr>
          <w:spacing w:val="-6"/>
          <w:lang w:val="en-AU"/>
        </w:rPr>
        <w:t xml:space="preserve"> </w:t>
      </w:r>
      <w:r w:rsidRPr="00B47A8F">
        <w:rPr>
          <w:lang w:val="en-AU"/>
        </w:rPr>
        <w:t>standard</w:t>
      </w:r>
      <w:r w:rsidRPr="00B47A8F">
        <w:rPr>
          <w:spacing w:val="-4"/>
          <w:lang w:val="en-AU"/>
        </w:rPr>
        <w:t xml:space="preserve"> </w:t>
      </w:r>
      <w:r w:rsidRPr="00B47A8F">
        <w:rPr>
          <w:lang w:val="en-AU"/>
        </w:rPr>
        <w:t>published</w:t>
      </w:r>
      <w:r w:rsidRPr="00B47A8F">
        <w:rPr>
          <w:spacing w:val="-6"/>
          <w:lang w:val="en-AU"/>
        </w:rPr>
        <w:t xml:space="preserve"> </w:t>
      </w:r>
      <w:r w:rsidRPr="00B47A8F">
        <w:rPr>
          <w:lang w:val="en-AU"/>
        </w:rPr>
        <w:t>by</w:t>
      </w:r>
      <w:r w:rsidRPr="00B47A8F">
        <w:rPr>
          <w:spacing w:val="-4"/>
          <w:lang w:val="en-AU"/>
        </w:rPr>
        <w:t xml:space="preserve"> </w:t>
      </w:r>
      <w:r w:rsidRPr="00B47A8F">
        <w:rPr>
          <w:lang w:val="en-AU"/>
        </w:rPr>
        <w:t>Standards</w:t>
      </w:r>
      <w:r w:rsidRPr="00B47A8F">
        <w:rPr>
          <w:spacing w:val="-4"/>
          <w:lang w:val="en-AU"/>
        </w:rPr>
        <w:t xml:space="preserve"> </w:t>
      </w:r>
      <w:r w:rsidRPr="00B47A8F">
        <w:rPr>
          <w:spacing w:val="-2"/>
          <w:lang w:val="en-AU"/>
        </w:rPr>
        <w:t>Australia</w:t>
      </w:r>
      <w:r w:rsidRPr="00B47A8F">
        <w:rPr>
          <w:spacing w:val="-4"/>
          <w:lang w:val="en-AU"/>
        </w:rPr>
        <w:t xml:space="preserve"> </w:t>
      </w:r>
      <w:r w:rsidRPr="00B47A8F">
        <w:rPr>
          <w:lang w:val="en-AU"/>
        </w:rPr>
        <w:t>as</w:t>
      </w:r>
      <w:r w:rsidRPr="00B47A8F">
        <w:rPr>
          <w:spacing w:val="-6"/>
          <w:lang w:val="en-AU"/>
        </w:rPr>
        <w:t xml:space="preserve"> </w:t>
      </w:r>
      <w:r w:rsidR="00255AC0">
        <w:rPr>
          <w:lang w:val="en-AU"/>
        </w:rPr>
        <w:t>in force from time to time</w:t>
      </w:r>
      <w:r w:rsidR="00A22379">
        <w:rPr>
          <w:lang w:val="en-AU"/>
        </w:rPr>
        <w:t>.</w:t>
      </w:r>
    </w:p>
    <w:p w14:paraId="7E7723CA" w14:textId="47214744" w:rsidR="00142855" w:rsidRDefault="00142855" w:rsidP="0022617F">
      <w:pPr>
        <w:pStyle w:val="ListParagraph"/>
        <w:numPr>
          <w:ilvl w:val="0"/>
          <w:numId w:val="1"/>
        </w:numPr>
        <w:tabs>
          <w:tab w:val="left" w:pos="779"/>
          <w:tab w:val="left" w:pos="780"/>
        </w:tabs>
        <w:spacing w:before="120"/>
        <w:ind w:left="777"/>
        <w:rPr>
          <w:lang w:val="en-AU"/>
        </w:rPr>
      </w:pPr>
      <w:r w:rsidRPr="00B47A8F">
        <w:rPr>
          <w:lang w:val="en-AU"/>
        </w:rPr>
        <w:t xml:space="preserve">“Authorised” </w:t>
      </w:r>
      <w:r w:rsidR="00FB08BE">
        <w:rPr>
          <w:lang w:val="en-AU"/>
        </w:rPr>
        <w:t xml:space="preserve">means </w:t>
      </w:r>
      <w:r w:rsidRPr="00B47A8F">
        <w:rPr>
          <w:lang w:val="en-AU"/>
        </w:rPr>
        <w:t>a person authori</w:t>
      </w:r>
      <w:r w:rsidR="007C26E2" w:rsidRPr="00B47A8F">
        <w:rPr>
          <w:lang w:val="en-AU"/>
        </w:rPr>
        <w:t>s</w:t>
      </w:r>
      <w:r w:rsidRPr="00B47A8F">
        <w:rPr>
          <w:lang w:val="en-AU"/>
        </w:rPr>
        <w:t xml:space="preserve">ed by the </w:t>
      </w:r>
      <w:r w:rsidR="009F7F69">
        <w:rPr>
          <w:lang w:val="en-AU"/>
        </w:rPr>
        <w:t>utility</w:t>
      </w:r>
      <w:r w:rsidRPr="00B47A8F">
        <w:rPr>
          <w:lang w:val="en-AU"/>
        </w:rPr>
        <w:t xml:space="preserve"> pursuant to Section 114 of the </w:t>
      </w:r>
      <w:r w:rsidRPr="00656904">
        <w:rPr>
          <w:i/>
          <w:iCs/>
          <w:lang w:val="en-AU"/>
        </w:rPr>
        <w:t>Utilities Act 2000</w:t>
      </w:r>
      <w:r w:rsidR="00A22379">
        <w:rPr>
          <w:i/>
          <w:iCs/>
          <w:lang w:val="en-AU"/>
        </w:rPr>
        <w:t>.</w:t>
      </w:r>
    </w:p>
    <w:p w14:paraId="3BA4F624" w14:textId="5E8A2BB9" w:rsidR="00575734" w:rsidRPr="00575734" w:rsidRDefault="00575734" w:rsidP="0022617F">
      <w:pPr>
        <w:pStyle w:val="ListParagraph"/>
        <w:numPr>
          <w:ilvl w:val="0"/>
          <w:numId w:val="1"/>
        </w:numPr>
        <w:tabs>
          <w:tab w:val="left" w:pos="779"/>
          <w:tab w:val="left" w:pos="780"/>
        </w:tabs>
        <w:spacing w:before="120"/>
        <w:ind w:left="777"/>
        <w:rPr>
          <w:lang w:val="en-AU"/>
        </w:rPr>
      </w:pPr>
      <w:r>
        <w:rPr>
          <w:lang w:val="en-AU"/>
        </w:rPr>
        <w:t xml:space="preserve">“Boundary” means </w:t>
      </w:r>
      <w:r w:rsidRPr="00575734">
        <w:rPr>
          <w:lang w:val="en-AU"/>
        </w:rPr>
        <w:t>the boundary between a gas distribution network and a customer’s premises as defined i</w:t>
      </w:r>
      <w:r w:rsidR="00745521">
        <w:rPr>
          <w:lang w:val="en-AU"/>
        </w:rPr>
        <w:t>n the Gas Network Boundary Code.</w:t>
      </w:r>
    </w:p>
    <w:p w14:paraId="4283A35C" w14:textId="62B7CC06" w:rsidR="00F67CD9" w:rsidRPr="00477A27" w:rsidRDefault="00F67CD9" w:rsidP="0022617F">
      <w:pPr>
        <w:pStyle w:val="ListParagraph"/>
        <w:numPr>
          <w:ilvl w:val="0"/>
          <w:numId w:val="1"/>
        </w:numPr>
        <w:tabs>
          <w:tab w:val="left" w:pos="779"/>
          <w:tab w:val="left" w:pos="780"/>
        </w:tabs>
        <w:spacing w:before="120"/>
        <w:ind w:left="777"/>
        <w:rPr>
          <w:lang w:val="en-AU"/>
        </w:rPr>
      </w:pPr>
      <w:r w:rsidRPr="00477A27">
        <w:rPr>
          <w:lang w:val="en-AU"/>
        </w:rPr>
        <w:t xml:space="preserve">“Boundary regulator set” </w:t>
      </w:r>
      <w:r w:rsidR="00A84E86">
        <w:rPr>
          <w:lang w:val="en-AU"/>
        </w:rPr>
        <w:t xml:space="preserve">means </w:t>
      </w:r>
      <w:r w:rsidRPr="00477A27">
        <w:rPr>
          <w:lang w:val="en-AU"/>
        </w:rPr>
        <w:t xml:space="preserve">regulator arrangements installed at the customer’s boundary and </w:t>
      </w:r>
      <w:r w:rsidR="008416A9">
        <w:rPr>
          <w:lang w:val="en-AU"/>
        </w:rPr>
        <w:t xml:space="preserve">from a technical compliance perspective </w:t>
      </w:r>
      <w:r w:rsidRPr="00477A27">
        <w:rPr>
          <w:lang w:val="en-AU"/>
        </w:rPr>
        <w:t>are treated as meter assemblies under this Code</w:t>
      </w:r>
      <w:r w:rsidR="00A22379">
        <w:rPr>
          <w:lang w:val="en-AU"/>
        </w:rPr>
        <w:t>.</w:t>
      </w:r>
    </w:p>
    <w:p w14:paraId="4F1EE9EC" w14:textId="65994DE5" w:rsidR="00142094" w:rsidRPr="00B47A8F" w:rsidRDefault="0098627F" w:rsidP="0022617F">
      <w:pPr>
        <w:pStyle w:val="ListParagraph"/>
        <w:numPr>
          <w:ilvl w:val="0"/>
          <w:numId w:val="1"/>
        </w:numPr>
        <w:tabs>
          <w:tab w:val="left" w:pos="779"/>
          <w:tab w:val="left" w:pos="780"/>
        </w:tabs>
        <w:spacing w:before="120"/>
        <w:ind w:left="777"/>
        <w:rPr>
          <w:lang w:val="en-AU"/>
        </w:rPr>
      </w:pPr>
      <w:r w:rsidRPr="00B47A8F">
        <w:rPr>
          <w:lang w:val="en-AU"/>
        </w:rPr>
        <w:t>“business</w:t>
      </w:r>
      <w:r w:rsidRPr="00B47A8F">
        <w:rPr>
          <w:spacing w:val="-12"/>
          <w:lang w:val="en-AU"/>
        </w:rPr>
        <w:t xml:space="preserve"> </w:t>
      </w:r>
      <w:r w:rsidRPr="00B47A8F">
        <w:rPr>
          <w:lang w:val="en-AU"/>
        </w:rPr>
        <w:t>premises”</w:t>
      </w:r>
      <w:r w:rsidRPr="00B47A8F">
        <w:rPr>
          <w:spacing w:val="-10"/>
          <w:lang w:val="en-AU"/>
        </w:rPr>
        <w:t xml:space="preserve"> </w:t>
      </w:r>
      <w:r w:rsidRPr="00B47A8F">
        <w:rPr>
          <w:lang w:val="en-AU"/>
        </w:rPr>
        <w:t>means</w:t>
      </w:r>
      <w:r w:rsidRPr="00B47A8F">
        <w:rPr>
          <w:spacing w:val="-10"/>
          <w:lang w:val="en-AU"/>
        </w:rPr>
        <w:t xml:space="preserve"> </w:t>
      </w:r>
      <w:r w:rsidRPr="00B47A8F">
        <w:rPr>
          <w:lang w:val="en-AU"/>
        </w:rPr>
        <w:t>premises</w:t>
      </w:r>
      <w:r w:rsidRPr="00B47A8F">
        <w:rPr>
          <w:spacing w:val="-11"/>
          <w:lang w:val="en-AU"/>
        </w:rPr>
        <w:t xml:space="preserve"> </w:t>
      </w:r>
      <w:r w:rsidRPr="00B47A8F">
        <w:rPr>
          <w:lang w:val="en-AU"/>
        </w:rPr>
        <w:t>of</w:t>
      </w:r>
      <w:r w:rsidRPr="00B47A8F">
        <w:rPr>
          <w:spacing w:val="-9"/>
          <w:lang w:val="en-AU"/>
        </w:rPr>
        <w:t xml:space="preserve"> </w:t>
      </w:r>
      <w:r w:rsidRPr="00B47A8F">
        <w:rPr>
          <w:lang w:val="en-AU"/>
        </w:rPr>
        <w:t>a</w:t>
      </w:r>
      <w:r w:rsidRPr="00B47A8F">
        <w:rPr>
          <w:spacing w:val="-9"/>
          <w:lang w:val="en-AU"/>
        </w:rPr>
        <w:t xml:space="preserve"> </w:t>
      </w:r>
      <w:r w:rsidRPr="00B47A8F">
        <w:rPr>
          <w:lang w:val="en-AU"/>
        </w:rPr>
        <w:t>business</w:t>
      </w:r>
      <w:r w:rsidRPr="00B47A8F">
        <w:rPr>
          <w:spacing w:val="-10"/>
          <w:lang w:val="en-AU"/>
        </w:rPr>
        <w:t xml:space="preserve"> </w:t>
      </w:r>
      <w:r w:rsidRPr="00B47A8F">
        <w:rPr>
          <w:lang w:val="en-AU"/>
        </w:rPr>
        <w:t>customer,</w:t>
      </w:r>
      <w:r w:rsidRPr="00B47A8F">
        <w:rPr>
          <w:spacing w:val="-8"/>
          <w:lang w:val="en-AU"/>
        </w:rPr>
        <w:t xml:space="preserve"> </w:t>
      </w:r>
      <w:r w:rsidRPr="00B47A8F">
        <w:rPr>
          <w:lang w:val="en-AU"/>
        </w:rPr>
        <w:t>other</w:t>
      </w:r>
      <w:r w:rsidRPr="00B47A8F">
        <w:rPr>
          <w:spacing w:val="-11"/>
          <w:lang w:val="en-AU"/>
        </w:rPr>
        <w:t xml:space="preserve"> </w:t>
      </w:r>
      <w:r w:rsidRPr="00B47A8F">
        <w:rPr>
          <w:lang w:val="en-AU"/>
        </w:rPr>
        <w:t>than</w:t>
      </w:r>
      <w:r w:rsidRPr="00B47A8F">
        <w:rPr>
          <w:spacing w:val="-9"/>
          <w:lang w:val="en-AU"/>
        </w:rPr>
        <w:t xml:space="preserve"> </w:t>
      </w:r>
      <w:r w:rsidRPr="00B47A8F">
        <w:rPr>
          <w:lang w:val="en-AU"/>
        </w:rPr>
        <w:t>premises</w:t>
      </w:r>
      <w:r w:rsidRPr="00B47A8F">
        <w:rPr>
          <w:spacing w:val="-12"/>
          <w:lang w:val="en-AU"/>
        </w:rPr>
        <w:t xml:space="preserve"> </w:t>
      </w:r>
      <w:r w:rsidRPr="00B47A8F">
        <w:rPr>
          <w:lang w:val="en-AU"/>
        </w:rPr>
        <w:t>used solely or principally for personal, household or domestic</w:t>
      </w:r>
      <w:r w:rsidRPr="00B47A8F">
        <w:rPr>
          <w:spacing w:val="-31"/>
          <w:lang w:val="en-AU"/>
        </w:rPr>
        <w:t xml:space="preserve"> </w:t>
      </w:r>
      <w:r w:rsidRPr="00B47A8F">
        <w:rPr>
          <w:lang w:val="en-AU"/>
        </w:rPr>
        <w:t>use</w:t>
      </w:r>
      <w:r w:rsidR="00A22379">
        <w:rPr>
          <w:lang w:val="en-AU"/>
        </w:rPr>
        <w:t>.</w:t>
      </w:r>
    </w:p>
    <w:p w14:paraId="297816BF" w14:textId="6469BA50" w:rsidR="00346D61" w:rsidRPr="00B47A8F" w:rsidRDefault="00346D61" w:rsidP="0022617F">
      <w:pPr>
        <w:pStyle w:val="ListParagraph"/>
        <w:numPr>
          <w:ilvl w:val="0"/>
          <w:numId w:val="1"/>
        </w:numPr>
        <w:tabs>
          <w:tab w:val="left" w:pos="779"/>
          <w:tab w:val="left" w:pos="780"/>
        </w:tabs>
        <w:spacing w:before="120"/>
        <w:ind w:left="777"/>
        <w:rPr>
          <w:lang w:val="en-AU"/>
        </w:rPr>
      </w:pPr>
      <w:r w:rsidRPr="00B47A8F">
        <w:rPr>
          <w:lang w:val="en-AU"/>
        </w:rPr>
        <w:t>“connection</w:t>
      </w:r>
      <w:r w:rsidRPr="00B47A8F">
        <w:rPr>
          <w:spacing w:val="-11"/>
          <w:lang w:val="en-AU"/>
        </w:rPr>
        <w:t xml:space="preserve"> </w:t>
      </w:r>
      <w:r w:rsidRPr="00B47A8F">
        <w:rPr>
          <w:lang w:val="en-AU"/>
        </w:rPr>
        <w:t>alteration”</w:t>
      </w:r>
      <w:r w:rsidRPr="00B47A8F">
        <w:rPr>
          <w:spacing w:val="-9"/>
          <w:lang w:val="en-AU"/>
        </w:rPr>
        <w:t xml:space="preserve"> </w:t>
      </w:r>
      <w:r w:rsidRPr="00B47A8F">
        <w:rPr>
          <w:lang w:val="en-AU"/>
        </w:rPr>
        <w:t>is</w:t>
      </w:r>
      <w:r w:rsidRPr="00B47A8F">
        <w:rPr>
          <w:spacing w:val="-12"/>
          <w:lang w:val="en-AU"/>
        </w:rPr>
        <w:t xml:space="preserve"> </w:t>
      </w:r>
      <w:r w:rsidRPr="00B47A8F">
        <w:rPr>
          <w:lang w:val="en-AU"/>
        </w:rPr>
        <w:t>as</w:t>
      </w:r>
      <w:r w:rsidRPr="00B47A8F">
        <w:rPr>
          <w:spacing w:val="-11"/>
          <w:lang w:val="en-AU"/>
        </w:rPr>
        <w:t xml:space="preserve"> </w:t>
      </w:r>
      <w:r w:rsidRPr="00B47A8F">
        <w:rPr>
          <w:lang w:val="en-AU"/>
        </w:rPr>
        <w:t>defined</w:t>
      </w:r>
      <w:r w:rsidRPr="00B47A8F">
        <w:rPr>
          <w:spacing w:val="-10"/>
          <w:lang w:val="en-AU"/>
        </w:rPr>
        <w:t xml:space="preserve"> </w:t>
      </w:r>
      <w:r w:rsidRPr="00B47A8F">
        <w:rPr>
          <w:lang w:val="en-AU"/>
        </w:rPr>
        <w:t>within</w:t>
      </w:r>
      <w:r w:rsidRPr="00B47A8F">
        <w:rPr>
          <w:spacing w:val="-12"/>
          <w:lang w:val="en-AU"/>
        </w:rPr>
        <w:t xml:space="preserve"> </w:t>
      </w:r>
      <w:r w:rsidRPr="00B47A8F">
        <w:rPr>
          <w:lang w:val="en-AU"/>
        </w:rPr>
        <w:t>the</w:t>
      </w:r>
      <w:r w:rsidRPr="00B47A8F">
        <w:rPr>
          <w:spacing w:val="-10"/>
          <w:lang w:val="en-AU"/>
        </w:rPr>
        <w:t xml:space="preserve"> </w:t>
      </w:r>
      <w:r w:rsidRPr="00B47A8F">
        <w:rPr>
          <w:lang w:val="en-AU"/>
        </w:rPr>
        <w:t>National</w:t>
      </w:r>
      <w:r w:rsidRPr="00B47A8F">
        <w:rPr>
          <w:spacing w:val="-13"/>
          <w:lang w:val="en-AU"/>
        </w:rPr>
        <w:t xml:space="preserve"> </w:t>
      </w:r>
      <w:r w:rsidRPr="00B47A8F">
        <w:rPr>
          <w:lang w:val="en-AU"/>
        </w:rPr>
        <w:t>Gas</w:t>
      </w:r>
      <w:r w:rsidRPr="00B47A8F">
        <w:rPr>
          <w:spacing w:val="-12"/>
          <w:lang w:val="en-AU"/>
        </w:rPr>
        <w:t xml:space="preserve"> </w:t>
      </w:r>
      <w:r w:rsidRPr="00B47A8F">
        <w:rPr>
          <w:lang w:val="en-AU"/>
        </w:rPr>
        <w:t>Rules</w:t>
      </w:r>
      <w:r w:rsidRPr="00B47A8F">
        <w:rPr>
          <w:spacing w:val="-12"/>
          <w:lang w:val="en-AU"/>
        </w:rPr>
        <w:t xml:space="preserve"> </w:t>
      </w:r>
      <w:r w:rsidRPr="00B47A8F">
        <w:rPr>
          <w:lang w:val="en-AU"/>
        </w:rPr>
        <w:t>(“connection</w:t>
      </w:r>
      <w:r w:rsidRPr="00B47A8F">
        <w:rPr>
          <w:spacing w:val="-11"/>
          <w:lang w:val="en-AU"/>
        </w:rPr>
        <w:t xml:space="preserve"> </w:t>
      </w:r>
      <w:r w:rsidRPr="00B47A8F">
        <w:rPr>
          <w:lang w:val="en-AU"/>
        </w:rPr>
        <w:t>alteration” means an alteration to an existing connection including an addition, upgrade, extension, expansion, augmentation or any other kind of</w:t>
      </w:r>
      <w:r w:rsidRPr="00B47A8F">
        <w:rPr>
          <w:spacing w:val="-25"/>
          <w:lang w:val="en-AU"/>
        </w:rPr>
        <w:t xml:space="preserve"> </w:t>
      </w:r>
      <w:r w:rsidRPr="00B47A8F">
        <w:rPr>
          <w:lang w:val="en-AU"/>
        </w:rPr>
        <w:t>alteration)</w:t>
      </w:r>
      <w:r w:rsidR="00A22379">
        <w:rPr>
          <w:lang w:val="en-AU"/>
        </w:rPr>
        <w:t>.</w:t>
      </w:r>
    </w:p>
    <w:p w14:paraId="7000D2FB" w14:textId="53337F34" w:rsidR="00142094" w:rsidRPr="00B47A8F" w:rsidRDefault="0098627F" w:rsidP="0022617F">
      <w:pPr>
        <w:pStyle w:val="ListParagraph"/>
        <w:numPr>
          <w:ilvl w:val="0"/>
          <w:numId w:val="1"/>
        </w:numPr>
        <w:tabs>
          <w:tab w:val="left" w:pos="779"/>
          <w:tab w:val="left" w:pos="780"/>
        </w:tabs>
        <w:spacing w:before="120"/>
        <w:ind w:left="777" w:hanging="570"/>
        <w:rPr>
          <w:lang w:val="en-AU"/>
        </w:rPr>
      </w:pPr>
      <w:r w:rsidRPr="00B47A8F">
        <w:rPr>
          <w:lang w:val="en-AU"/>
        </w:rPr>
        <w:t xml:space="preserve">“consumer piping” </w:t>
      </w:r>
      <w:r w:rsidR="00822243">
        <w:rPr>
          <w:lang w:val="en-AU"/>
        </w:rPr>
        <w:t>has the same meaning as in the</w:t>
      </w:r>
      <w:r w:rsidRPr="00B47A8F">
        <w:rPr>
          <w:lang w:val="en-AU"/>
        </w:rPr>
        <w:t xml:space="preserve"> AS/NZS 5601 Gas</w:t>
      </w:r>
      <w:r w:rsidRPr="00B47A8F">
        <w:rPr>
          <w:spacing w:val="-36"/>
          <w:lang w:val="en-AU"/>
        </w:rPr>
        <w:t xml:space="preserve"> </w:t>
      </w:r>
      <w:r w:rsidRPr="00B47A8F">
        <w:rPr>
          <w:lang w:val="en-AU"/>
        </w:rPr>
        <w:t>Installations</w:t>
      </w:r>
      <w:r w:rsidR="00A22379">
        <w:rPr>
          <w:lang w:val="en-AU"/>
        </w:rPr>
        <w:t>.</w:t>
      </w:r>
    </w:p>
    <w:p w14:paraId="6AAAD5A0" w14:textId="77777777" w:rsidR="00142094" w:rsidRPr="00B47A8F" w:rsidRDefault="0098627F" w:rsidP="0022617F">
      <w:pPr>
        <w:pStyle w:val="ListParagraph"/>
        <w:numPr>
          <w:ilvl w:val="0"/>
          <w:numId w:val="1"/>
        </w:numPr>
        <w:tabs>
          <w:tab w:val="left" w:pos="779"/>
          <w:tab w:val="left" w:pos="780"/>
        </w:tabs>
        <w:spacing w:before="120"/>
        <w:ind w:left="777" w:hanging="570"/>
        <w:rPr>
          <w:lang w:val="en-AU"/>
        </w:rPr>
      </w:pPr>
      <w:r w:rsidRPr="00B47A8F">
        <w:rPr>
          <w:lang w:val="en-AU"/>
        </w:rPr>
        <w:t>“customer” means</w:t>
      </w:r>
      <w:r w:rsidRPr="00B47A8F">
        <w:rPr>
          <w:spacing w:val="-6"/>
          <w:lang w:val="en-AU"/>
        </w:rPr>
        <w:t xml:space="preserve"> </w:t>
      </w:r>
      <w:r w:rsidRPr="00B47A8F">
        <w:rPr>
          <w:lang w:val="en-AU"/>
        </w:rPr>
        <w:t>a;</w:t>
      </w:r>
    </w:p>
    <w:p w14:paraId="36D25170" w14:textId="77777777" w:rsidR="00142094" w:rsidRPr="00B47A8F" w:rsidRDefault="0098627F" w:rsidP="00947A2A">
      <w:pPr>
        <w:pStyle w:val="Listalpha"/>
        <w:numPr>
          <w:ilvl w:val="0"/>
          <w:numId w:val="24"/>
        </w:numPr>
        <w:spacing w:before="100" w:after="100"/>
        <w:ind w:left="1248" w:hanging="318"/>
      </w:pPr>
      <w:r w:rsidRPr="00B47A8F">
        <w:t>person whom the service is provided under a customer contract;</w:t>
      </w:r>
      <w:r w:rsidRPr="00346D61">
        <w:rPr>
          <w:spacing w:val="-9"/>
        </w:rPr>
        <w:t xml:space="preserve"> </w:t>
      </w:r>
      <w:r w:rsidRPr="00B47A8F">
        <w:t>or</w:t>
      </w:r>
    </w:p>
    <w:p w14:paraId="3D8B0842" w14:textId="77777777" w:rsidR="00142094" w:rsidRPr="00B47A8F" w:rsidRDefault="0098627F" w:rsidP="00947A2A">
      <w:pPr>
        <w:pStyle w:val="Listalpha"/>
        <w:spacing w:before="100" w:after="100"/>
        <w:ind w:left="1248" w:hanging="318"/>
      </w:pPr>
      <w:r w:rsidRPr="00B47A8F">
        <w:t>person who has applied, orally or in writing, to the relevant utility for the service to be provided under a customer</w:t>
      </w:r>
      <w:r w:rsidRPr="00B47A8F">
        <w:rPr>
          <w:spacing w:val="1"/>
        </w:rPr>
        <w:t xml:space="preserve"> </w:t>
      </w:r>
      <w:r w:rsidRPr="00B47A8F">
        <w:t>contract;</w:t>
      </w:r>
      <w:r w:rsidR="00F52D98" w:rsidRPr="00B47A8F">
        <w:t xml:space="preserve"> and</w:t>
      </w:r>
    </w:p>
    <w:p w14:paraId="19C8AC43" w14:textId="77777777" w:rsidR="00142855" w:rsidRPr="00B47A8F" w:rsidRDefault="00C44427" w:rsidP="00947A2A">
      <w:pPr>
        <w:pStyle w:val="Listalpha"/>
        <w:spacing w:before="100" w:after="100"/>
        <w:ind w:left="1248" w:hanging="318"/>
      </w:pPr>
      <w:r w:rsidRPr="00B47A8F">
        <w:t>its</w:t>
      </w:r>
      <w:r w:rsidR="00142855" w:rsidRPr="00B47A8F">
        <w:t xml:space="preserve"> agent</w:t>
      </w:r>
      <w:r w:rsidRPr="00B47A8F">
        <w:t>s</w:t>
      </w:r>
      <w:r w:rsidR="00142855" w:rsidRPr="00B47A8F">
        <w:t>, including property developers, builders and plumbers</w:t>
      </w:r>
      <w:r w:rsidR="00441D07" w:rsidRPr="00B47A8F">
        <w:t>.</w:t>
      </w:r>
    </w:p>
    <w:p w14:paraId="4285497A" w14:textId="1C125885" w:rsidR="00142094" w:rsidRPr="00B47A8F" w:rsidRDefault="0098627F" w:rsidP="0022617F">
      <w:pPr>
        <w:pStyle w:val="ListParagraph"/>
        <w:numPr>
          <w:ilvl w:val="0"/>
          <w:numId w:val="1"/>
        </w:numPr>
        <w:tabs>
          <w:tab w:val="left" w:pos="779"/>
          <w:tab w:val="left" w:pos="780"/>
        </w:tabs>
        <w:spacing w:before="120"/>
        <w:ind w:hanging="570"/>
        <w:rPr>
          <w:lang w:val="en-AU"/>
        </w:rPr>
      </w:pPr>
      <w:r w:rsidRPr="00B47A8F">
        <w:rPr>
          <w:lang w:val="en-AU"/>
        </w:rPr>
        <w:t>“customer contract” means</w:t>
      </w:r>
      <w:r w:rsidRPr="00B47A8F">
        <w:rPr>
          <w:spacing w:val="-9"/>
          <w:lang w:val="en-AU"/>
        </w:rPr>
        <w:t xml:space="preserve"> </w:t>
      </w:r>
      <w:r w:rsidRPr="00B47A8F">
        <w:rPr>
          <w:lang w:val="en-AU"/>
        </w:rPr>
        <w:t>a</w:t>
      </w:r>
      <w:r w:rsidR="00142855" w:rsidRPr="00B47A8F">
        <w:rPr>
          <w:lang w:val="en-AU"/>
        </w:rPr>
        <w:t xml:space="preserve"> </w:t>
      </w:r>
      <w:r w:rsidRPr="00B47A8F">
        <w:rPr>
          <w:lang w:val="en-AU"/>
        </w:rPr>
        <w:t>customer connection contract, made under the National Energy Retail</w:t>
      </w:r>
      <w:r w:rsidRPr="00B47A8F">
        <w:rPr>
          <w:spacing w:val="-14"/>
          <w:lang w:val="en-AU"/>
        </w:rPr>
        <w:t xml:space="preserve"> </w:t>
      </w:r>
      <w:r w:rsidRPr="00B47A8F">
        <w:rPr>
          <w:lang w:val="en-AU"/>
        </w:rPr>
        <w:t>Law</w:t>
      </w:r>
      <w:r w:rsidR="00A22379">
        <w:rPr>
          <w:lang w:val="en-AU"/>
        </w:rPr>
        <w:t>.</w:t>
      </w:r>
    </w:p>
    <w:p w14:paraId="2B89B21F" w14:textId="0ECBAA12" w:rsidR="00142094" w:rsidRPr="00B47A8F" w:rsidRDefault="0098627F" w:rsidP="0022617F">
      <w:pPr>
        <w:pStyle w:val="ListParagraph"/>
        <w:numPr>
          <w:ilvl w:val="0"/>
          <w:numId w:val="1"/>
        </w:numPr>
        <w:tabs>
          <w:tab w:val="left" w:pos="779"/>
          <w:tab w:val="left" w:pos="780"/>
        </w:tabs>
        <w:spacing w:before="120"/>
        <w:ind w:hanging="570"/>
        <w:rPr>
          <w:lang w:val="en-AU"/>
        </w:rPr>
      </w:pPr>
      <w:r w:rsidRPr="00B47A8F">
        <w:rPr>
          <w:lang w:val="en-AU"/>
        </w:rPr>
        <w:t>“dangerous incident” has the same meaning as in the</w:t>
      </w:r>
      <w:r w:rsidRPr="00B47A8F">
        <w:rPr>
          <w:spacing w:val="-28"/>
          <w:lang w:val="en-AU"/>
        </w:rPr>
        <w:t xml:space="preserve"> </w:t>
      </w:r>
      <w:r w:rsidRPr="00B47A8F">
        <w:rPr>
          <w:spacing w:val="-3"/>
          <w:lang w:val="en-AU"/>
        </w:rPr>
        <w:t>Act</w:t>
      </w:r>
      <w:r w:rsidR="00A22379">
        <w:rPr>
          <w:spacing w:val="-3"/>
          <w:lang w:val="en-AU"/>
        </w:rPr>
        <w:t>.</w:t>
      </w:r>
    </w:p>
    <w:p w14:paraId="5C831F0F" w14:textId="0BEB93D5" w:rsidR="00142094" w:rsidRPr="00B47A8F" w:rsidRDefault="0098627F" w:rsidP="0022617F">
      <w:pPr>
        <w:pStyle w:val="ListParagraph"/>
        <w:numPr>
          <w:ilvl w:val="0"/>
          <w:numId w:val="1"/>
        </w:numPr>
        <w:tabs>
          <w:tab w:val="left" w:pos="780"/>
        </w:tabs>
        <w:spacing w:before="120"/>
        <w:ind w:left="777" w:hanging="567"/>
        <w:rPr>
          <w:lang w:val="en-AU"/>
        </w:rPr>
      </w:pPr>
      <w:r w:rsidRPr="00B47A8F">
        <w:rPr>
          <w:lang w:val="en-AU"/>
        </w:rPr>
        <w:t xml:space="preserve">“gas connection” or “connection” </w:t>
      </w:r>
      <w:r w:rsidR="00544D3F" w:rsidRPr="009D3B16">
        <w:rPr>
          <w:lang w:val="en-AU"/>
        </w:rPr>
        <w:t>means gas connection</w:t>
      </w:r>
      <w:r w:rsidRPr="009D3B16">
        <w:rPr>
          <w:lang w:val="en-AU"/>
        </w:rPr>
        <w:t xml:space="preserve"> as defined within the National Gas Rules </w:t>
      </w:r>
      <w:r w:rsidR="00544D3F" w:rsidRPr="009D3B16">
        <w:rPr>
          <w:lang w:val="en-AU"/>
        </w:rPr>
        <w:t>together with the meter assembly through which gas flows to a customer</w:t>
      </w:r>
      <w:r w:rsidR="00A22379">
        <w:rPr>
          <w:lang w:val="en-AU"/>
        </w:rPr>
        <w:t>.</w:t>
      </w:r>
    </w:p>
    <w:p w14:paraId="77AE6AFB" w14:textId="0E48F4C0" w:rsidR="00685FF2" w:rsidRPr="009D3B16" w:rsidRDefault="00685FF2" w:rsidP="00255AC0">
      <w:pPr>
        <w:pStyle w:val="ListParagraph"/>
        <w:numPr>
          <w:ilvl w:val="0"/>
          <w:numId w:val="1"/>
        </w:numPr>
        <w:tabs>
          <w:tab w:val="left" w:pos="780"/>
        </w:tabs>
        <w:spacing w:before="120"/>
        <w:rPr>
          <w:lang w:val="en-AU"/>
        </w:rPr>
      </w:pPr>
      <w:r>
        <w:lastRenderedPageBreak/>
        <w:t xml:space="preserve">“gas meter assembly” </w:t>
      </w:r>
      <w:r w:rsidRPr="00A87EBE">
        <w:t>means</w:t>
      </w:r>
      <w:r>
        <w:t xml:space="preserve"> a meter and its associated metering equipment</w:t>
      </w:r>
      <w:r w:rsidR="00A22379">
        <w:t>.</w:t>
      </w:r>
    </w:p>
    <w:p w14:paraId="41B296F0" w14:textId="60648A2A" w:rsidR="00142094" w:rsidRDefault="0098627F" w:rsidP="00255AC0">
      <w:pPr>
        <w:pStyle w:val="ListParagraph"/>
        <w:numPr>
          <w:ilvl w:val="0"/>
          <w:numId w:val="1"/>
        </w:numPr>
        <w:tabs>
          <w:tab w:val="left" w:pos="780"/>
        </w:tabs>
        <w:spacing w:before="121"/>
        <w:ind w:hanging="570"/>
        <w:rPr>
          <w:lang w:val="en-AU"/>
        </w:rPr>
      </w:pPr>
      <w:r w:rsidRPr="00B47A8F">
        <w:rPr>
          <w:lang w:val="en-AU"/>
        </w:rPr>
        <w:t xml:space="preserve">“gas network” has the same meaning as </w:t>
      </w:r>
      <w:r w:rsidR="00AA7871">
        <w:t xml:space="preserve">section 10 of </w:t>
      </w:r>
      <w:r w:rsidRPr="00B47A8F">
        <w:rPr>
          <w:lang w:val="en-AU"/>
        </w:rPr>
        <w:t xml:space="preserve">the </w:t>
      </w:r>
      <w:r w:rsidRPr="002A2DA3">
        <w:rPr>
          <w:i/>
          <w:iCs/>
          <w:lang w:val="en-AU"/>
        </w:rPr>
        <w:t xml:space="preserve">Utilities </w:t>
      </w:r>
      <w:r w:rsidR="00A22379" w:rsidRPr="002A2DA3">
        <w:rPr>
          <w:i/>
          <w:iCs/>
          <w:spacing w:val="-3"/>
          <w:lang w:val="en-AU"/>
        </w:rPr>
        <w:t>Act</w:t>
      </w:r>
      <w:r w:rsidR="00A22379" w:rsidRPr="002A2DA3">
        <w:rPr>
          <w:i/>
          <w:iCs/>
          <w:spacing w:val="-37"/>
          <w:lang w:val="en-AU"/>
        </w:rPr>
        <w:t xml:space="preserve"> 2000</w:t>
      </w:r>
      <w:r w:rsidR="00E1513C">
        <w:rPr>
          <w:lang w:val="en-AU"/>
        </w:rPr>
        <w:t>.</w:t>
      </w:r>
    </w:p>
    <w:p w14:paraId="097AD583" w14:textId="27AE77BF" w:rsidR="00685FF2" w:rsidRDefault="00685FF2" w:rsidP="00255AC0">
      <w:pPr>
        <w:pStyle w:val="ListParagraph"/>
        <w:numPr>
          <w:ilvl w:val="0"/>
          <w:numId w:val="1"/>
        </w:numPr>
        <w:tabs>
          <w:tab w:val="left" w:pos="780"/>
        </w:tabs>
        <w:spacing w:before="120"/>
        <w:rPr>
          <w:lang w:val="en-AU"/>
        </w:rPr>
      </w:pPr>
      <w:r w:rsidRPr="00B47A8F">
        <w:rPr>
          <w:lang w:val="en-AU"/>
        </w:rPr>
        <w:t>“</w:t>
      </w:r>
      <w:r w:rsidRPr="00346D61">
        <w:rPr>
          <w:i/>
          <w:iCs/>
          <w:lang w:val="en-AU"/>
        </w:rPr>
        <w:t>Gas</w:t>
      </w:r>
      <w:r w:rsidRPr="00346D61">
        <w:rPr>
          <w:i/>
          <w:iCs/>
          <w:spacing w:val="-7"/>
          <w:lang w:val="en-AU"/>
        </w:rPr>
        <w:t xml:space="preserve"> </w:t>
      </w:r>
      <w:r w:rsidRPr="00346D61">
        <w:rPr>
          <w:i/>
          <w:iCs/>
          <w:lang w:val="en-AU"/>
        </w:rPr>
        <w:t>Safety</w:t>
      </w:r>
      <w:r w:rsidRPr="00346D61">
        <w:rPr>
          <w:i/>
          <w:iCs/>
          <w:spacing w:val="-8"/>
          <w:lang w:val="en-AU"/>
        </w:rPr>
        <w:t xml:space="preserve"> </w:t>
      </w:r>
      <w:r w:rsidRPr="00346D61">
        <w:rPr>
          <w:i/>
          <w:iCs/>
          <w:lang w:val="en-AU"/>
        </w:rPr>
        <w:t>Act</w:t>
      </w:r>
      <w:r w:rsidRPr="00346D61">
        <w:rPr>
          <w:i/>
          <w:iCs/>
          <w:spacing w:val="-8"/>
          <w:lang w:val="en-AU"/>
        </w:rPr>
        <w:t xml:space="preserve"> </w:t>
      </w:r>
      <w:r w:rsidRPr="00346D61">
        <w:rPr>
          <w:i/>
          <w:iCs/>
          <w:lang w:val="en-AU"/>
        </w:rPr>
        <w:t>2000</w:t>
      </w:r>
      <w:r w:rsidRPr="00B47A8F">
        <w:rPr>
          <w:lang w:val="en-AU"/>
        </w:rPr>
        <w:t>”</w:t>
      </w:r>
      <w:r w:rsidRPr="00B47A8F">
        <w:rPr>
          <w:spacing w:val="-5"/>
          <w:lang w:val="en-AU"/>
        </w:rPr>
        <w:t xml:space="preserve"> </w:t>
      </w:r>
      <w:r w:rsidRPr="00B47A8F">
        <w:rPr>
          <w:lang w:val="en-AU"/>
        </w:rPr>
        <w:t>is</w:t>
      </w:r>
      <w:r w:rsidRPr="00B47A8F">
        <w:rPr>
          <w:spacing w:val="-8"/>
          <w:lang w:val="en-AU"/>
        </w:rPr>
        <w:t xml:space="preserve"> </w:t>
      </w:r>
      <w:r w:rsidRPr="00B47A8F">
        <w:rPr>
          <w:lang w:val="en-AU"/>
        </w:rPr>
        <w:t>the</w:t>
      </w:r>
      <w:r w:rsidRPr="00B47A8F">
        <w:rPr>
          <w:spacing w:val="-7"/>
          <w:lang w:val="en-AU"/>
        </w:rPr>
        <w:t xml:space="preserve"> </w:t>
      </w:r>
      <w:r w:rsidRPr="00B47A8F">
        <w:rPr>
          <w:lang w:val="en-AU"/>
        </w:rPr>
        <w:t>applicable</w:t>
      </w:r>
      <w:r w:rsidRPr="00B47A8F">
        <w:rPr>
          <w:spacing w:val="-6"/>
          <w:lang w:val="en-AU"/>
        </w:rPr>
        <w:t xml:space="preserve"> </w:t>
      </w:r>
      <w:r w:rsidRPr="00B47A8F">
        <w:rPr>
          <w:spacing w:val="-3"/>
          <w:lang w:val="en-AU"/>
        </w:rPr>
        <w:t>Act</w:t>
      </w:r>
      <w:r w:rsidRPr="00B47A8F">
        <w:rPr>
          <w:spacing w:val="-8"/>
          <w:lang w:val="en-AU"/>
        </w:rPr>
        <w:t xml:space="preserve"> </w:t>
      </w:r>
      <w:r w:rsidRPr="00B47A8F">
        <w:rPr>
          <w:lang w:val="en-AU"/>
        </w:rPr>
        <w:t>that</w:t>
      </w:r>
      <w:r w:rsidRPr="00B47A8F">
        <w:rPr>
          <w:spacing w:val="-5"/>
          <w:lang w:val="en-AU"/>
        </w:rPr>
        <w:t xml:space="preserve"> </w:t>
      </w:r>
      <w:r w:rsidRPr="00B47A8F">
        <w:rPr>
          <w:lang w:val="en-AU"/>
        </w:rPr>
        <w:t>is</w:t>
      </w:r>
      <w:r w:rsidRPr="00B47A8F">
        <w:rPr>
          <w:spacing w:val="-8"/>
          <w:lang w:val="en-AU"/>
        </w:rPr>
        <w:t xml:space="preserve"> </w:t>
      </w:r>
      <w:r w:rsidRPr="00B47A8F">
        <w:rPr>
          <w:lang w:val="en-AU"/>
        </w:rPr>
        <w:t>responsible</w:t>
      </w:r>
      <w:r w:rsidRPr="00B47A8F">
        <w:rPr>
          <w:spacing w:val="-9"/>
          <w:lang w:val="en-AU"/>
        </w:rPr>
        <w:t xml:space="preserve"> </w:t>
      </w:r>
      <w:r w:rsidRPr="00B47A8F">
        <w:rPr>
          <w:lang w:val="en-AU"/>
        </w:rPr>
        <w:t>for</w:t>
      </w:r>
      <w:r w:rsidRPr="00B47A8F">
        <w:rPr>
          <w:spacing w:val="20"/>
          <w:lang w:val="en-AU"/>
        </w:rPr>
        <w:t xml:space="preserve"> </w:t>
      </w:r>
      <w:r w:rsidRPr="00B47A8F">
        <w:rPr>
          <w:lang w:val="en-AU"/>
        </w:rPr>
        <w:t>compliance</w:t>
      </w:r>
      <w:r w:rsidRPr="00B47A8F">
        <w:rPr>
          <w:spacing w:val="-7"/>
          <w:lang w:val="en-AU"/>
        </w:rPr>
        <w:t xml:space="preserve"> </w:t>
      </w:r>
      <w:r w:rsidRPr="00B47A8F">
        <w:rPr>
          <w:lang w:val="en-AU"/>
        </w:rPr>
        <w:t>of</w:t>
      </w:r>
      <w:r w:rsidRPr="00B47A8F">
        <w:rPr>
          <w:spacing w:val="-5"/>
          <w:lang w:val="en-AU"/>
        </w:rPr>
        <w:t xml:space="preserve"> </w:t>
      </w:r>
      <w:r w:rsidRPr="00B47A8F">
        <w:rPr>
          <w:lang w:val="en-AU"/>
        </w:rPr>
        <w:t>all consumer piping after the outlet of the gas</w:t>
      </w:r>
      <w:r w:rsidRPr="00B47A8F">
        <w:rPr>
          <w:spacing w:val="-25"/>
          <w:lang w:val="en-AU"/>
        </w:rPr>
        <w:t xml:space="preserve"> </w:t>
      </w:r>
      <w:r w:rsidRPr="00B47A8F">
        <w:rPr>
          <w:lang w:val="en-AU"/>
        </w:rPr>
        <w:t>meter</w:t>
      </w:r>
      <w:r>
        <w:rPr>
          <w:lang w:val="en-AU"/>
        </w:rPr>
        <w:t xml:space="preserve"> assembly</w:t>
      </w:r>
      <w:r w:rsidR="00A22379">
        <w:rPr>
          <w:lang w:val="en-AU"/>
        </w:rPr>
        <w:t>.</w:t>
      </w:r>
    </w:p>
    <w:p w14:paraId="7B555DEF" w14:textId="5DFBDD5F" w:rsidR="00A84E86" w:rsidRPr="00B47A8F" w:rsidRDefault="00A84E86" w:rsidP="00255AC0">
      <w:pPr>
        <w:pStyle w:val="ListParagraph"/>
        <w:numPr>
          <w:ilvl w:val="0"/>
          <w:numId w:val="1"/>
        </w:numPr>
        <w:tabs>
          <w:tab w:val="left" w:pos="780"/>
        </w:tabs>
        <w:spacing w:before="119"/>
        <w:rPr>
          <w:lang w:val="en-AU"/>
        </w:rPr>
      </w:pPr>
      <w:r w:rsidRPr="00B47A8F">
        <w:rPr>
          <w:lang w:val="en-AU"/>
        </w:rPr>
        <w:t>“Gas</w:t>
      </w:r>
      <w:r w:rsidRPr="00B47A8F">
        <w:rPr>
          <w:spacing w:val="-9"/>
          <w:lang w:val="en-AU"/>
        </w:rPr>
        <w:t xml:space="preserve"> </w:t>
      </w:r>
      <w:r w:rsidRPr="00B47A8F">
        <w:rPr>
          <w:lang w:val="en-AU"/>
        </w:rPr>
        <w:t>Service</w:t>
      </w:r>
      <w:r w:rsidRPr="00B47A8F">
        <w:rPr>
          <w:spacing w:val="-11"/>
          <w:lang w:val="en-AU"/>
        </w:rPr>
        <w:t xml:space="preserve"> </w:t>
      </w:r>
      <w:r w:rsidRPr="00B47A8F">
        <w:rPr>
          <w:lang w:val="en-AU"/>
        </w:rPr>
        <w:t>and</w:t>
      </w:r>
      <w:r w:rsidRPr="00B47A8F">
        <w:rPr>
          <w:spacing w:val="-11"/>
          <w:lang w:val="en-AU"/>
        </w:rPr>
        <w:t xml:space="preserve"> </w:t>
      </w:r>
      <w:r w:rsidRPr="00B47A8F">
        <w:rPr>
          <w:lang w:val="en-AU"/>
        </w:rPr>
        <w:t>Installation</w:t>
      </w:r>
      <w:r w:rsidRPr="00B47A8F">
        <w:rPr>
          <w:spacing w:val="-9"/>
          <w:lang w:val="en-AU"/>
        </w:rPr>
        <w:t xml:space="preserve"> </w:t>
      </w:r>
      <w:r w:rsidRPr="00B47A8F">
        <w:rPr>
          <w:lang w:val="en-AU"/>
        </w:rPr>
        <w:t>Rules”</w:t>
      </w:r>
      <w:r w:rsidRPr="00B47A8F">
        <w:rPr>
          <w:spacing w:val="-9"/>
          <w:lang w:val="en-AU"/>
        </w:rPr>
        <w:t xml:space="preserve"> </w:t>
      </w:r>
      <w:r w:rsidRPr="00B47A8F">
        <w:rPr>
          <w:lang w:val="en-AU"/>
        </w:rPr>
        <w:t>means</w:t>
      </w:r>
      <w:r w:rsidRPr="00B47A8F">
        <w:rPr>
          <w:spacing w:val="-11"/>
          <w:lang w:val="en-AU"/>
        </w:rPr>
        <w:t xml:space="preserve"> </w:t>
      </w:r>
      <w:r w:rsidRPr="00B47A8F">
        <w:rPr>
          <w:lang w:val="en-AU"/>
        </w:rPr>
        <w:t>Gas</w:t>
      </w:r>
      <w:r w:rsidRPr="00B47A8F">
        <w:rPr>
          <w:spacing w:val="-11"/>
          <w:lang w:val="en-AU"/>
        </w:rPr>
        <w:t xml:space="preserve"> </w:t>
      </w:r>
      <w:r w:rsidRPr="00B47A8F">
        <w:rPr>
          <w:lang w:val="en-AU"/>
        </w:rPr>
        <w:t>Service</w:t>
      </w:r>
      <w:r w:rsidRPr="00B47A8F">
        <w:rPr>
          <w:spacing w:val="-9"/>
          <w:lang w:val="en-AU"/>
        </w:rPr>
        <w:t xml:space="preserve"> </w:t>
      </w:r>
      <w:r w:rsidRPr="00B47A8F">
        <w:rPr>
          <w:lang w:val="en-AU"/>
        </w:rPr>
        <w:t>and</w:t>
      </w:r>
      <w:r w:rsidRPr="00B47A8F">
        <w:rPr>
          <w:spacing w:val="-10"/>
          <w:lang w:val="en-AU"/>
        </w:rPr>
        <w:t xml:space="preserve"> </w:t>
      </w:r>
      <w:r w:rsidRPr="00B47A8F">
        <w:rPr>
          <w:lang w:val="en-AU"/>
        </w:rPr>
        <w:t>Installation</w:t>
      </w:r>
      <w:r w:rsidRPr="00B47A8F">
        <w:rPr>
          <w:spacing w:val="-9"/>
          <w:lang w:val="en-AU"/>
        </w:rPr>
        <w:t xml:space="preserve"> </w:t>
      </w:r>
      <w:r w:rsidRPr="00B47A8F">
        <w:rPr>
          <w:lang w:val="en-AU"/>
        </w:rPr>
        <w:t>Rules</w:t>
      </w:r>
      <w:r w:rsidRPr="00B47A8F">
        <w:rPr>
          <w:spacing w:val="-9"/>
          <w:lang w:val="en-AU"/>
        </w:rPr>
        <w:t xml:space="preserve"> </w:t>
      </w:r>
      <w:r w:rsidRPr="00B47A8F">
        <w:rPr>
          <w:lang w:val="en-AU"/>
        </w:rPr>
        <w:t xml:space="preserve">adopted by a </w:t>
      </w:r>
      <w:r w:rsidR="009F7F69">
        <w:rPr>
          <w:lang w:val="en-AU"/>
        </w:rPr>
        <w:t>utility</w:t>
      </w:r>
      <w:r w:rsidRPr="00B47A8F">
        <w:rPr>
          <w:lang w:val="en-AU"/>
        </w:rPr>
        <w:t xml:space="preserve"> under this</w:t>
      </w:r>
      <w:r w:rsidRPr="00B47A8F">
        <w:rPr>
          <w:spacing w:val="-17"/>
          <w:lang w:val="en-AU"/>
        </w:rPr>
        <w:t xml:space="preserve"> </w:t>
      </w:r>
      <w:r w:rsidRPr="00B47A8F">
        <w:rPr>
          <w:lang w:val="en-AU"/>
        </w:rPr>
        <w:t>Code</w:t>
      </w:r>
      <w:r w:rsidR="00A22379">
        <w:rPr>
          <w:lang w:val="en-AU"/>
        </w:rPr>
        <w:t>.</w:t>
      </w:r>
    </w:p>
    <w:p w14:paraId="791D14AF" w14:textId="1DA81D1F" w:rsidR="00454CF8" w:rsidRPr="00B47A8F" w:rsidRDefault="00454CF8" w:rsidP="00255AC0">
      <w:pPr>
        <w:pStyle w:val="ListParagraph"/>
        <w:numPr>
          <w:ilvl w:val="0"/>
          <w:numId w:val="1"/>
        </w:numPr>
        <w:tabs>
          <w:tab w:val="left" w:pos="780"/>
        </w:tabs>
        <w:spacing w:before="121"/>
        <w:rPr>
          <w:lang w:val="en-AU"/>
        </w:rPr>
      </w:pPr>
      <w:r>
        <w:t xml:space="preserve">“hot water </w:t>
      </w:r>
      <w:r w:rsidR="00FF7F50">
        <w:t>meter</w:t>
      </w:r>
      <w:r>
        <w:t xml:space="preserve">” </w:t>
      </w:r>
      <w:r w:rsidR="00A84E86">
        <w:t xml:space="preserve">means </w:t>
      </w:r>
      <w:r w:rsidRPr="00B47A8F">
        <w:rPr>
          <w:lang w:val="en-AU"/>
        </w:rPr>
        <w:t>a</w:t>
      </w:r>
      <w:r w:rsidRPr="00B47A8F">
        <w:rPr>
          <w:spacing w:val="-9"/>
          <w:lang w:val="en-AU"/>
        </w:rPr>
        <w:t xml:space="preserve"> </w:t>
      </w:r>
      <w:r w:rsidRPr="00B47A8F">
        <w:rPr>
          <w:lang w:val="en-AU"/>
        </w:rPr>
        <w:t>device</w:t>
      </w:r>
      <w:r w:rsidRPr="00B47A8F">
        <w:rPr>
          <w:spacing w:val="-9"/>
          <w:lang w:val="en-AU"/>
        </w:rPr>
        <w:t xml:space="preserve"> </w:t>
      </w:r>
      <w:r w:rsidRPr="00B47A8F">
        <w:rPr>
          <w:lang w:val="en-AU"/>
        </w:rPr>
        <w:t>that</w:t>
      </w:r>
      <w:r w:rsidRPr="00B47A8F">
        <w:rPr>
          <w:spacing w:val="-8"/>
          <w:lang w:val="en-AU"/>
        </w:rPr>
        <w:t xml:space="preserve"> </w:t>
      </w:r>
      <w:r w:rsidRPr="00B47A8F">
        <w:rPr>
          <w:lang w:val="en-AU"/>
        </w:rPr>
        <w:t>measures</w:t>
      </w:r>
      <w:r w:rsidRPr="00B47A8F">
        <w:rPr>
          <w:spacing w:val="-9"/>
          <w:lang w:val="en-AU"/>
        </w:rPr>
        <w:t xml:space="preserve"> </w:t>
      </w:r>
      <w:r w:rsidRPr="00B47A8F">
        <w:rPr>
          <w:lang w:val="en-AU"/>
        </w:rPr>
        <w:t>and</w:t>
      </w:r>
      <w:r w:rsidRPr="00B47A8F">
        <w:rPr>
          <w:spacing w:val="-7"/>
          <w:lang w:val="en-AU"/>
        </w:rPr>
        <w:t xml:space="preserve"> </w:t>
      </w:r>
      <w:r w:rsidRPr="00B47A8F">
        <w:rPr>
          <w:lang w:val="en-AU"/>
        </w:rPr>
        <w:t>records</w:t>
      </w:r>
      <w:r w:rsidRPr="00B47A8F">
        <w:rPr>
          <w:spacing w:val="-9"/>
          <w:lang w:val="en-AU"/>
        </w:rPr>
        <w:t xml:space="preserve"> </w:t>
      </w:r>
      <w:r w:rsidRPr="00B47A8F">
        <w:rPr>
          <w:lang w:val="en-AU"/>
        </w:rPr>
        <w:t>quantit</w:t>
      </w:r>
      <w:r w:rsidR="00A84E86">
        <w:rPr>
          <w:lang w:val="en-AU"/>
        </w:rPr>
        <w:t>y</w:t>
      </w:r>
      <w:r w:rsidRPr="00B47A8F">
        <w:rPr>
          <w:spacing w:val="-7"/>
          <w:lang w:val="en-AU"/>
        </w:rPr>
        <w:t xml:space="preserve"> </w:t>
      </w:r>
      <w:r w:rsidRPr="00B47A8F">
        <w:rPr>
          <w:lang w:val="en-AU"/>
        </w:rPr>
        <w:t>of</w:t>
      </w:r>
      <w:r w:rsidRPr="00B47A8F">
        <w:rPr>
          <w:spacing w:val="-8"/>
          <w:lang w:val="en-AU"/>
        </w:rPr>
        <w:t xml:space="preserve"> </w:t>
      </w:r>
      <w:r>
        <w:t>hot water consumed</w:t>
      </w:r>
      <w:r w:rsidRPr="00B47A8F">
        <w:rPr>
          <w:spacing w:val="-7"/>
          <w:lang w:val="en-AU"/>
        </w:rPr>
        <w:t xml:space="preserve"> </w:t>
      </w:r>
      <w:r w:rsidRPr="00B47A8F">
        <w:rPr>
          <w:lang w:val="en-AU"/>
        </w:rPr>
        <w:t xml:space="preserve">by </w:t>
      </w:r>
      <w:r>
        <w:t>a cust</w:t>
      </w:r>
      <w:r w:rsidR="00A84E86">
        <w:t>omer</w:t>
      </w:r>
      <w:r>
        <w:t xml:space="preserve"> </w:t>
      </w:r>
      <w:r w:rsidR="00B227E0">
        <w:t>by</w:t>
      </w:r>
      <w:r>
        <w:t xml:space="preserve"> </w:t>
      </w:r>
      <w:r w:rsidRPr="00B47A8F">
        <w:rPr>
          <w:lang w:val="en-AU"/>
        </w:rPr>
        <w:t>reference</w:t>
      </w:r>
      <w:r w:rsidRPr="00B47A8F">
        <w:rPr>
          <w:spacing w:val="-8"/>
          <w:lang w:val="en-AU"/>
        </w:rPr>
        <w:t xml:space="preserve"> </w:t>
      </w:r>
      <w:r w:rsidRPr="00B47A8F">
        <w:rPr>
          <w:lang w:val="en-AU"/>
        </w:rPr>
        <w:t>to</w:t>
      </w:r>
      <w:r w:rsidRPr="00B47A8F">
        <w:rPr>
          <w:spacing w:val="-6"/>
          <w:lang w:val="en-AU"/>
        </w:rPr>
        <w:t xml:space="preserve"> </w:t>
      </w:r>
      <w:r>
        <w:rPr>
          <w:spacing w:val="-6"/>
          <w:lang w:val="en-AU"/>
        </w:rPr>
        <w:t xml:space="preserve">the </w:t>
      </w:r>
      <w:r w:rsidRPr="00B47A8F">
        <w:rPr>
          <w:lang w:val="en-AU"/>
        </w:rPr>
        <w:t>volume</w:t>
      </w:r>
      <w:r>
        <w:t xml:space="preserve"> of water</w:t>
      </w:r>
      <w:r w:rsidR="00A22379">
        <w:t>.</w:t>
      </w:r>
    </w:p>
    <w:p w14:paraId="6BAF76F5" w14:textId="1051FA47" w:rsidR="00142094" w:rsidRPr="00B47A8F" w:rsidRDefault="0098627F" w:rsidP="00255AC0">
      <w:pPr>
        <w:pStyle w:val="ListParagraph"/>
        <w:numPr>
          <w:ilvl w:val="0"/>
          <w:numId w:val="1"/>
        </w:numPr>
        <w:tabs>
          <w:tab w:val="left" w:pos="780"/>
        </w:tabs>
        <w:spacing w:before="118"/>
        <w:rPr>
          <w:lang w:val="en-AU"/>
        </w:rPr>
      </w:pPr>
      <w:r w:rsidRPr="00B47A8F">
        <w:rPr>
          <w:lang w:val="en-AU"/>
        </w:rPr>
        <w:t>“meter”</w:t>
      </w:r>
      <w:r w:rsidRPr="00B47A8F">
        <w:rPr>
          <w:spacing w:val="-8"/>
          <w:lang w:val="en-AU"/>
        </w:rPr>
        <w:t xml:space="preserve"> </w:t>
      </w:r>
      <w:r w:rsidR="0031461C">
        <w:rPr>
          <w:spacing w:val="-8"/>
          <w:lang w:val="en-AU"/>
        </w:rPr>
        <w:t xml:space="preserve">or gas meter </w:t>
      </w:r>
      <w:r w:rsidRPr="00B47A8F">
        <w:rPr>
          <w:lang w:val="en-AU"/>
        </w:rPr>
        <w:t>means</w:t>
      </w:r>
      <w:r w:rsidRPr="00B47A8F">
        <w:rPr>
          <w:spacing w:val="-7"/>
          <w:lang w:val="en-AU"/>
        </w:rPr>
        <w:t xml:space="preserve"> </w:t>
      </w:r>
      <w:r w:rsidRPr="00B47A8F">
        <w:rPr>
          <w:lang w:val="en-AU"/>
        </w:rPr>
        <w:t>a</w:t>
      </w:r>
      <w:r w:rsidRPr="00B47A8F">
        <w:rPr>
          <w:spacing w:val="-9"/>
          <w:lang w:val="en-AU"/>
        </w:rPr>
        <w:t xml:space="preserve"> </w:t>
      </w:r>
      <w:r w:rsidRPr="00B47A8F">
        <w:rPr>
          <w:lang w:val="en-AU"/>
        </w:rPr>
        <w:t>device</w:t>
      </w:r>
      <w:r w:rsidRPr="00B47A8F">
        <w:rPr>
          <w:spacing w:val="-9"/>
          <w:lang w:val="en-AU"/>
        </w:rPr>
        <w:t xml:space="preserve"> </w:t>
      </w:r>
      <w:r w:rsidRPr="00B47A8F">
        <w:rPr>
          <w:lang w:val="en-AU"/>
        </w:rPr>
        <w:t>that</w:t>
      </w:r>
      <w:r w:rsidRPr="00B47A8F">
        <w:rPr>
          <w:spacing w:val="-8"/>
          <w:lang w:val="en-AU"/>
        </w:rPr>
        <w:t xml:space="preserve"> </w:t>
      </w:r>
      <w:r w:rsidRPr="00B47A8F">
        <w:rPr>
          <w:lang w:val="en-AU"/>
        </w:rPr>
        <w:t>measures</w:t>
      </w:r>
      <w:r w:rsidRPr="00B47A8F">
        <w:rPr>
          <w:spacing w:val="-9"/>
          <w:lang w:val="en-AU"/>
        </w:rPr>
        <w:t xml:space="preserve"> </w:t>
      </w:r>
      <w:r w:rsidRPr="00B47A8F">
        <w:rPr>
          <w:lang w:val="en-AU"/>
        </w:rPr>
        <w:t>and</w:t>
      </w:r>
      <w:r w:rsidRPr="00B47A8F">
        <w:rPr>
          <w:spacing w:val="-7"/>
          <w:lang w:val="en-AU"/>
        </w:rPr>
        <w:t xml:space="preserve"> </w:t>
      </w:r>
      <w:r w:rsidRPr="00B47A8F">
        <w:rPr>
          <w:lang w:val="en-AU"/>
        </w:rPr>
        <w:t>records</w:t>
      </w:r>
      <w:r w:rsidRPr="00B47A8F">
        <w:rPr>
          <w:spacing w:val="-9"/>
          <w:lang w:val="en-AU"/>
        </w:rPr>
        <w:t xml:space="preserve"> </w:t>
      </w:r>
      <w:r w:rsidRPr="00B47A8F">
        <w:rPr>
          <w:lang w:val="en-AU"/>
        </w:rPr>
        <w:t>quantities</w:t>
      </w:r>
      <w:r w:rsidRPr="00B47A8F">
        <w:rPr>
          <w:spacing w:val="-7"/>
          <w:lang w:val="en-AU"/>
        </w:rPr>
        <w:t xml:space="preserve"> </w:t>
      </w:r>
      <w:r w:rsidRPr="00B47A8F">
        <w:rPr>
          <w:lang w:val="en-AU"/>
        </w:rPr>
        <w:t>of</w:t>
      </w:r>
      <w:r w:rsidRPr="00B47A8F">
        <w:rPr>
          <w:spacing w:val="-8"/>
          <w:lang w:val="en-AU"/>
        </w:rPr>
        <w:t xml:space="preserve"> </w:t>
      </w:r>
      <w:r w:rsidRPr="00B47A8F">
        <w:rPr>
          <w:lang w:val="en-AU"/>
        </w:rPr>
        <w:t>gas</w:t>
      </w:r>
      <w:r w:rsidRPr="00B47A8F">
        <w:rPr>
          <w:spacing w:val="-7"/>
          <w:lang w:val="en-AU"/>
        </w:rPr>
        <w:t xml:space="preserve"> </w:t>
      </w:r>
      <w:r w:rsidRPr="00B47A8F">
        <w:rPr>
          <w:lang w:val="en-AU"/>
        </w:rPr>
        <w:t>by reference</w:t>
      </w:r>
      <w:r w:rsidRPr="00B47A8F">
        <w:rPr>
          <w:spacing w:val="-8"/>
          <w:lang w:val="en-AU"/>
        </w:rPr>
        <w:t xml:space="preserve"> </w:t>
      </w:r>
      <w:r w:rsidRPr="00B47A8F">
        <w:rPr>
          <w:lang w:val="en-AU"/>
        </w:rPr>
        <w:t>to</w:t>
      </w:r>
      <w:r w:rsidRPr="00B47A8F">
        <w:rPr>
          <w:spacing w:val="-6"/>
          <w:lang w:val="en-AU"/>
        </w:rPr>
        <w:t xml:space="preserve"> </w:t>
      </w:r>
      <w:r w:rsidRPr="00B47A8F">
        <w:rPr>
          <w:lang w:val="en-AU"/>
        </w:rPr>
        <w:t>volume,</w:t>
      </w:r>
      <w:r w:rsidRPr="00B47A8F">
        <w:rPr>
          <w:spacing w:val="-7"/>
          <w:lang w:val="en-AU"/>
        </w:rPr>
        <w:t xml:space="preserve"> </w:t>
      </w:r>
      <w:r w:rsidRPr="00B47A8F">
        <w:rPr>
          <w:lang w:val="en-AU"/>
        </w:rPr>
        <w:t>mass</w:t>
      </w:r>
      <w:r w:rsidRPr="00B47A8F">
        <w:rPr>
          <w:spacing w:val="-8"/>
          <w:lang w:val="en-AU"/>
        </w:rPr>
        <w:t xml:space="preserve"> </w:t>
      </w:r>
      <w:r w:rsidRPr="00B47A8F">
        <w:rPr>
          <w:lang w:val="en-AU"/>
        </w:rPr>
        <w:t>or</w:t>
      </w:r>
      <w:r w:rsidRPr="00B47A8F">
        <w:rPr>
          <w:spacing w:val="-7"/>
          <w:lang w:val="en-AU"/>
        </w:rPr>
        <w:t xml:space="preserve"> </w:t>
      </w:r>
      <w:r w:rsidRPr="00B47A8F">
        <w:rPr>
          <w:lang w:val="en-AU"/>
        </w:rPr>
        <w:t>energy</w:t>
      </w:r>
      <w:r w:rsidRPr="00B47A8F">
        <w:rPr>
          <w:spacing w:val="-8"/>
          <w:lang w:val="en-AU"/>
        </w:rPr>
        <w:t xml:space="preserve"> </w:t>
      </w:r>
      <w:r w:rsidRPr="00B47A8F">
        <w:rPr>
          <w:lang w:val="en-AU"/>
        </w:rPr>
        <w:t>content,</w:t>
      </w:r>
      <w:r w:rsidRPr="00B47A8F">
        <w:rPr>
          <w:spacing w:val="-5"/>
          <w:lang w:val="en-AU"/>
        </w:rPr>
        <w:t xml:space="preserve"> </w:t>
      </w:r>
      <w:r w:rsidRPr="00B47A8F">
        <w:rPr>
          <w:lang w:val="en-AU"/>
        </w:rPr>
        <w:t>as</w:t>
      </w:r>
      <w:r w:rsidRPr="00B47A8F">
        <w:rPr>
          <w:spacing w:val="-8"/>
          <w:lang w:val="en-AU"/>
        </w:rPr>
        <w:t xml:space="preserve"> </w:t>
      </w:r>
      <w:r w:rsidRPr="00B47A8F">
        <w:rPr>
          <w:lang w:val="en-AU"/>
        </w:rPr>
        <w:t>defined</w:t>
      </w:r>
      <w:r w:rsidRPr="00B47A8F">
        <w:rPr>
          <w:spacing w:val="-6"/>
          <w:lang w:val="en-AU"/>
        </w:rPr>
        <w:t xml:space="preserve"> </w:t>
      </w:r>
      <w:r w:rsidRPr="00B47A8F">
        <w:rPr>
          <w:lang w:val="en-AU"/>
        </w:rPr>
        <w:t>in</w:t>
      </w:r>
      <w:r w:rsidRPr="00B47A8F">
        <w:rPr>
          <w:spacing w:val="-6"/>
          <w:lang w:val="en-AU"/>
        </w:rPr>
        <w:t xml:space="preserve"> </w:t>
      </w:r>
      <w:r w:rsidRPr="00B47A8F">
        <w:rPr>
          <w:lang w:val="en-AU"/>
        </w:rPr>
        <w:t>the</w:t>
      </w:r>
      <w:r w:rsidRPr="00B47A8F">
        <w:rPr>
          <w:spacing w:val="-8"/>
          <w:lang w:val="en-AU"/>
        </w:rPr>
        <w:t xml:space="preserve"> </w:t>
      </w:r>
      <w:r w:rsidRPr="00B47A8F">
        <w:rPr>
          <w:lang w:val="en-AU"/>
        </w:rPr>
        <w:t>National</w:t>
      </w:r>
      <w:r w:rsidRPr="00B47A8F">
        <w:rPr>
          <w:spacing w:val="-9"/>
          <w:lang w:val="en-AU"/>
        </w:rPr>
        <w:t xml:space="preserve"> </w:t>
      </w:r>
      <w:r w:rsidRPr="00B47A8F">
        <w:rPr>
          <w:lang w:val="en-AU"/>
        </w:rPr>
        <w:t>Gas</w:t>
      </w:r>
      <w:r w:rsidRPr="00B47A8F">
        <w:rPr>
          <w:spacing w:val="-6"/>
          <w:lang w:val="en-AU"/>
        </w:rPr>
        <w:t xml:space="preserve"> </w:t>
      </w:r>
      <w:r w:rsidRPr="00B47A8F">
        <w:rPr>
          <w:lang w:val="en-AU"/>
        </w:rPr>
        <w:t>Rules</w:t>
      </w:r>
      <w:r w:rsidR="00A84E86" w:rsidRPr="00A84E86">
        <w:t xml:space="preserve"> </w:t>
      </w:r>
      <w:r w:rsidR="00A84E86">
        <w:t>and includes both master and sub meters</w:t>
      </w:r>
      <w:r w:rsidR="00A22379">
        <w:rPr>
          <w:lang w:val="en-AU"/>
        </w:rPr>
        <w:t>.</w:t>
      </w:r>
    </w:p>
    <w:p w14:paraId="5DC585E8" w14:textId="3B67FE3D" w:rsidR="000D3232" w:rsidRDefault="000D3232" w:rsidP="00255AC0">
      <w:pPr>
        <w:pStyle w:val="ListParagraph"/>
        <w:numPr>
          <w:ilvl w:val="0"/>
          <w:numId w:val="1"/>
        </w:numPr>
        <w:tabs>
          <w:tab w:val="left" w:pos="780"/>
        </w:tabs>
        <w:spacing w:before="120"/>
      </w:pPr>
      <w:r>
        <w:t>“</w:t>
      </w:r>
      <w:r w:rsidRPr="0092767D">
        <w:rPr>
          <w:iCs/>
        </w:rPr>
        <w:t xml:space="preserve">meter assembly protective </w:t>
      </w:r>
      <w:r w:rsidR="00D20094" w:rsidRPr="0092767D">
        <w:rPr>
          <w:iCs/>
        </w:rPr>
        <w:t>equipment</w:t>
      </w:r>
      <w:r w:rsidRPr="0092767D">
        <w:rPr>
          <w:iCs/>
        </w:rPr>
        <w:t xml:space="preserve">” means equipment installed to protect the meter assembly from damage from vehicles, persons and equipment, which may be owned by a customer or </w:t>
      </w:r>
      <w:r w:rsidR="009F7F69">
        <w:rPr>
          <w:iCs/>
        </w:rPr>
        <w:t>utility</w:t>
      </w:r>
      <w:r w:rsidRPr="0092767D">
        <w:rPr>
          <w:iCs/>
        </w:rPr>
        <w:t>, and includes</w:t>
      </w:r>
      <w:r w:rsidR="00AA7871">
        <w:rPr>
          <w:iCs/>
        </w:rPr>
        <w:t xml:space="preserve"> but is not limited to</w:t>
      </w:r>
      <w:r w:rsidRPr="0092767D">
        <w:rPr>
          <w:iCs/>
        </w:rPr>
        <w:t>:</w:t>
      </w:r>
    </w:p>
    <w:p w14:paraId="7DAEEA9F" w14:textId="77777777" w:rsidR="000D3232" w:rsidRDefault="000D3232" w:rsidP="00255AC0">
      <w:pPr>
        <w:pStyle w:val="ListBullet"/>
      </w:pPr>
      <w:r>
        <w:t>bollards</w:t>
      </w:r>
    </w:p>
    <w:p w14:paraId="3A6BD1B2" w14:textId="77777777" w:rsidR="000D3232" w:rsidRDefault="000D3232" w:rsidP="00255AC0">
      <w:pPr>
        <w:pStyle w:val="ListBullet"/>
      </w:pPr>
      <w:r>
        <w:t xml:space="preserve">meter protection bars </w:t>
      </w:r>
    </w:p>
    <w:p w14:paraId="55585DEC" w14:textId="33FB3E40" w:rsidR="000D3232" w:rsidRPr="004D392F" w:rsidRDefault="000D3232" w:rsidP="00255AC0">
      <w:pPr>
        <w:pStyle w:val="ListBullet"/>
      </w:pPr>
      <w:r>
        <w:t>meter cages</w:t>
      </w:r>
      <w:r w:rsidR="00A22379">
        <w:t>.</w:t>
      </w:r>
    </w:p>
    <w:p w14:paraId="07324DD8" w14:textId="53FEB66F" w:rsidR="00685FF2" w:rsidRDefault="00685FF2" w:rsidP="00255AC0">
      <w:pPr>
        <w:pStyle w:val="ListParagraph"/>
        <w:numPr>
          <w:ilvl w:val="0"/>
          <w:numId w:val="1"/>
        </w:numPr>
        <w:tabs>
          <w:tab w:val="left" w:pos="780"/>
        </w:tabs>
        <w:spacing w:before="120"/>
        <w:rPr>
          <w:lang w:val="en-AU"/>
        </w:rPr>
      </w:pPr>
      <w:r w:rsidRPr="00B47A8F">
        <w:rPr>
          <w:lang w:val="en-AU"/>
        </w:rPr>
        <w:t>“metering”</w:t>
      </w:r>
      <w:r w:rsidRPr="00B47A8F">
        <w:rPr>
          <w:spacing w:val="-9"/>
          <w:lang w:val="en-AU"/>
        </w:rPr>
        <w:t xml:space="preserve"> </w:t>
      </w:r>
      <w:r w:rsidRPr="00B47A8F">
        <w:rPr>
          <w:lang w:val="en-AU"/>
        </w:rPr>
        <w:t>means</w:t>
      </w:r>
      <w:r w:rsidRPr="00B47A8F">
        <w:rPr>
          <w:spacing w:val="-10"/>
          <w:lang w:val="en-AU"/>
        </w:rPr>
        <w:t xml:space="preserve"> </w:t>
      </w:r>
      <w:r w:rsidRPr="00B47A8F">
        <w:rPr>
          <w:lang w:val="en-AU"/>
        </w:rPr>
        <w:t>measuring</w:t>
      </w:r>
      <w:r w:rsidRPr="00B47A8F">
        <w:rPr>
          <w:spacing w:val="-9"/>
          <w:lang w:val="en-AU"/>
        </w:rPr>
        <w:t xml:space="preserve"> </w:t>
      </w:r>
      <w:r w:rsidRPr="00B47A8F">
        <w:rPr>
          <w:lang w:val="en-AU"/>
        </w:rPr>
        <w:t>and</w:t>
      </w:r>
      <w:r w:rsidRPr="00B47A8F">
        <w:rPr>
          <w:spacing w:val="-8"/>
          <w:lang w:val="en-AU"/>
        </w:rPr>
        <w:t xml:space="preserve"> </w:t>
      </w:r>
      <w:r w:rsidRPr="00B47A8F">
        <w:rPr>
          <w:lang w:val="en-AU"/>
        </w:rPr>
        <w:t>recording</w:t>
      </w:r>
      <w:r w:rsidRPr="00B47A8F">
        <w:rPr>
          <w:spacing w:val="-8"/>
          <w:lang w:val="en-AU"/>
        </w:rPr>
        <w:t xml:space="preserve"> </w:t>
      </w:r>
      <w:r w:rsidRPr="00B47A8F">
        <w:rPr>
          <w:lang w:val="en-AU"/>
        </w:rPr>
        <w:t>the</w:t>
      </w:r>
      <w:r w:rsidRPr="00B47A8F">
        <w:rPr>
          <w:spacing w:val="-10"/>
          <w:lang w:val="en-AU"/>
        </w:rPr>
        <w:t xml:space="preserve"> </w:t>
      </w:r>
      <w:r w:rsidRPr="00B47A8F">
        <w:rPr>
          <w:lang w:val="en-AU"/>
        </w:rPr>
        <w:t>quantity</w:t>
      </w:r>
      <w:r w:rsidRPr="00B47A8F">
        <w:rPr>
          <w:spacing w:val="-12"/>
          <w:lang w:val="en-AU"/>
        </w:rPr>
        <w:t xml:space="preserve"> </w:t>
      </w:r>
      <w:r w:rsidRPr="00B47A8F">
        <w:rPr>
          <w:lang w:val="en-AU"/>
        </w:rPr>
        <w:t>of</w:t>
      </w:r>
      <w:r w:rsidRPr="00B47A8F">
        <w:rPr>
          <w:spacing w:val="-8"/>
          <w:lang w:val="en-AU"/>
        </w:rPr>
        <w:t xml:space="preserve"> </w:t>
      </w:r>
      <w:r w:rsidRPr="00B47A8F">
        <w:rPr>
          <w:lang w:val="en-AU"/>
        </w:rPr>
        <w:t>gas</w:t>
      </w:r>
      <w:r w:rsidRPr="00B47A8F">
        <w:rPr>
          <w:spacing w:val="-8"/>
          <w:lang w:val="en-AU"/>
        </w:rPr>
        <w:t xml:space="preserve"> </w:t>
      </w:r>
      <w:r w:rsidRPr="00B47A8F">
        <w:rPr>
          <w:lang w:val="en-AU"/>
        </w:rPr>
        <w:t>by reference</w:t>
      </w:r>
      <w:r w:rsidRPr="00B47A8F">
        <w:rPr>
          <w:spacing w:val="-9"/>
          <w:lang w:val="en-AU"/>
        </w:rPr>
        <w:t xml:space="preserve"> </w:t>
      </w:r>
      <w:r w:rsidRPr="00B47A8F">
        <w:rPr>
          <w:lang w:val="en-AU"/>
        </w:rPr>
        <w:t>to</w:t>
      </w:r>
      <w:r w:rsidRPr="00B47A8F">
        <w:rPr>
          <w:spacing w:val="-7"/>
          <w:lang w:val="en-AU"/>
        </w:rPr>
        <w:t xml:space="preserve"> </w:t>
      </w:r>
      <w:r w:rsidRPr="00B47A8F">
        <w:rPr>
          <w:lang w:val="en-AU"/>
        </w:rPr>
        <w:t>volume,</w:t>
      </w:r>
      <w:r w:rsidRPr="00B47A8F">
        <w:rPr>
          <w:spacing w:val="-8"/>
          <w:lang w:val="en-AU"/>
        </w:rPr>
        <w:t xml:space="preserve"> </w:t>
      </w:r>
      <w:r w:rsidRPr="00B47A8F">
        <w:rPr>
          <w:lang w:val="en-AU"/>
        </w:rPr>
        <w:t>mass</w:t>
      </w:r>
      <w:r w:rsidRPr="00B47A8F">
        <w:rPr>
          <w:spacing w:val="-9"/>
          <w:lang w:val="en-AU"/>
        </w:rPr>
        <w:t xml:space="preserve"> </w:t>
      </w:r>
      <w:r w:rsidRPr="00B47A8F">
        <w:rPr>
          <w:lang w:val="en-AU"/>
        </w:rPr>
        <w:t>or</w:t>
      </w:r>
      <w:r w:rsidRPr="00B47A8F">
        <w:rPr>
          <w:spacing w:val="-7"/>
          <w:lang w:val="en-AU"/>
        </w:rPr>
        <w:t xml:space="preserve"> </w:t>
      </w:r>
      <w:r w:rsidRPr="00B47A8F">
        <w:rPr>
          <w:lang w:val="en-AU"/>
        </w:rPr>
        <w:t>energy</w:t>
      </w:r>
      <w:r w:rsidRPr="00B47A8F">
        <w:rPr>
          <w:spacing w:val="-9"/>
          <w:lang w:val="en-AU"/>
        </w:rPr>
        <w:t xml:space="preserve"> </w:t>
      </w:r>
      <w:r w:rsidRPr="00B47A8F">
        <w:rPr>
          <w:lang w:val="en-AU"/>
        </w:rPr>
        <w:t>content</w:t>
      </w:r>
      <w:r w:rsidRPr="00B47A8F">
        <w:rPr>
          <w:spacing w:val="-6"/>
          <w:lang w:val="en-AU"/>
        </w:rPr>
        <w:t xml:space="preserve"> </w:t>
      </w:r>
      <w:r w:rsidRPr="00B47A8F">
        <w:rPr>
          <w:lang w:val="en-AU"/>
        </w:rPr>
        <w:t>as</w:t>
      </w:r>
      <w:r w:rsidRPr="00B47A8F">
        <w:rPr>
          <w:spacing w:val="-7"/>
          <w:lang w:val="en-AU"/>
        </w:rPr>
        <w:t xml:space="preserve"> </w:t>
      </w:r>
      <w:r w:rsidRPr="00B47A8F">
        <w:rPr>
          <w:lang w:val="en-AU"/>
        </w:rPr>
        <w:t>defined</w:t>
      </w:r>
      <w:r w:rsidRPr="00B47A8F">
        <w:rPr>
          <w:spacing w:val="-7"/>
          <w:lang w:val="en-AU"/>
        </w:rPr>
        <w:t xml:space="preserve"> </w:t>
      </w:r>
      <w:r w:rsidRPr="00B47A8F">
        <w:rPr>
          <w:lang w:val="en-AU"/>
        </w:rPr>
        <w:t>in</w:t>
      </w:r>
      <w:r w:rsidRPr="00B47A8F">
        <w:rPr>
          <w:spacing w:val="-8"/>
          <w:lang w:val="en-AU"/>
        </w:rPr>
        <w:t xml:space="preserve"> </w:t>
      </w:r>
      <w:r w:rsidRPr="00B47A8F">
        <w:rPr>
          <w:lang w:val="en-AU"/>
        </w:rPr>
        <w:t>the</w:t>
      </w:r>
      <w:r w:rsidRPr="00B47A8F">
        <w:rPr>
          <w:spacing w:val="-7"/>
          <w:lang w:val="en-AU"/>
        </w:rPr>
        <w:t xml:space="preserve"> </w:t>
      </w:r>
      <w:r w:rsidRPr="00B47A8F">
        <w:rPr>
          <w:lang w:val="en-AU"/>
        </w:rPr>
        <w:t>National</w:t>
      </w:r>
      <w:r w:rsidRPr="00B47A8F">
        <w:rPr>
          <w:spacing w:val="-10"/>
          <w:lang w:val="en-AU"/>
        </w:rPr>
        <w:t xml:space="preserve"> </w:t>
      </w:r>
      <w:r w:rsidRPr="00B47A8F">
        <w:rPr>
          <w:lang w:val="en-AU"/>
        </w:rPr>
        <w:t>Gas</w:t>
      </w:r>
      <w:r w:rsidRPr="00B47A8F">
        <w:rPr>
          <w:spacing w:val="-7"/>
          <w:lang w:val="en-AU"/>
        </w:rPr>
        <w:t xml:space="preserve"> </w:t>
      </w:r>
      <w:r w:rsidRPr="00B47A8F">
        <w:rPr>
          <w:lang w:val="en-AU"/>
        </w:rPr>
        <w:t>Rules</w:t>
      </w:r>
      <w:r w:rsidR="00A22379">
        <w:rPr>
          <w:lang w:val="en-AU"/>
        </w:rPr>
        <w:t>.</w:t>
      </w:r>
    </w:p>
    <w:p w14:paraId="3A1812C8" w14:textId="498D6FA0" w:rsidR="00C6074F" w:rsidRPr="009D3B16" w:rsidRDefault="009D681C" w:rsidP="00255AC0">
      <w:pPr>
        <w:pStyle w:val="ListParagraph"/>
        <w:numPr>
          <w:ilvl w:val="0"/>
          <w:numId w:val="1"/>
        </w:numPr>
        <w:tabs>
          <w:tab w:val="left" w:pos="780"/>
        </w:tabs>
        <w:spacing w:before="120"/>
        <w:rPr>
          <w:lang w:val="en-AU"/>
        </w:rPr>
      </w:pPr>
      <w:r>
        <w:rPr>
          <w:lang w:val="en-AU"/>
        </w:rPr>
        <w:t>“</w:t>
      </w:r>
      <w:r w:rsidR="00C6074F" w:rsidRPr="000D3232">
        <w:rPr>
          <w:lang w:val="en-AU"/>
        </w:rPr>
        <w:t xml:space="preserve">metering equipment” </w:t>
      </w:r>
      <w:r w:rsidR="00C6074F" w:rsidRPr="009D3B16">
        <w:rPr>
          <w:lang w:val="en-AU"/>
        </w:rPr>
        <w:t>means the associated equipment attached to the meter to filter, control or regulate the flow of gas and includes</w:t>
      </w:r>
      <w:r w:rsidR="00AA7871">
        <w:rPr>
          <w:lang w:val="en-AU"/>
        </w:rPr>
        <w:t xml:space="preserve"> but is not limited to</w:t>
      </w:r>
      <w:r w:rsidR="00C6074F" w:rsidRPr="009D3B16">
        <w:rPr>
          <w:lang w:val="en-AU"/>
        </w:rPr>
        <w:t>:</w:t>
      </w:r>
    </w:p>
    <w:p w14:paraId="489559A6" w14:textId="77777777" w:rsidR="00C6074F" w:rsidRDefault="000D3232" w:rsidP="00255AC0">
      <w:pPr>
        <w:pStyle w:val="ListBullet"/>
      </w:pPr>
      <w:r>
        <w:t>v</w:t>
      </w:r>
      <w:r w:rsidR="00C6074F" w:rsidRPr="0092767D">
        <w:t>alves</w:t>
      </w:r>
    </w:p>
    <w:p w14:paraId="249D0ABA" w14:textId="77777777" w:rsidR="00C6074F" w:rsidRDefault="000D3232" w:rsidP="00255AC0">
      <w:pPr>
        <w:pStyle w:val="ListBullet"/>
      </w:pPr>
      <w:r>
        <w:t>p</w:t>
      </w:r>
      <w:r w:rsidR="00C6074F">
        <w:t>ipework</w:t>
      </w:r>
    </w:p>
    <w:p w14:paraId="37B137BF" w14:textId="77777777" w:rsidR="00C6074F" w:rsidRDefault="000D3232" w:rsidP="00255AC0">
      <w:pPr>
        <w:pStyle w:val="ListBullet"/>
      </w:pPr>
      <w:r>
        <w:t>f</w:t>
      </w:r>
      <w:r w:rsidR="00C6074F">
        <w:t>ittings</w:t>
      </w:r>
    </w:p>
    <w:p w14:paraId="24B45A61" w14:textId="77777777" w:rsidR="00C6074F" w:rsidRPr="0092767D" w:rsidRDefault="000D3232" w:rsidP="00255AC0">
      <w:pPr>
        <w:pStyle w:val="ListBullet"/>
      </w:pPr>
      <w:r>
        <w:t>f</w:t>
      </w:r>
      <w:r w:rsidR="00C6074F">
        <w:t>ilters</w:t>
      </w:r>
    </w:p>
    <w:p w14:paraId="35FBF35C" w14:textId="77777777" w:rsidR="00C6074F" w:rsidRDefault="000D3232" w:rsidP="00255AC0">
      <w:pPr>
        <w:pStyle w:val="ListBullet"/>
      </w:pPr>
      <w:r>
        <w:t>p</w:t>
      </w:r>
      <w:r w:rsidR="00C6074F">
        <w:t>ressure regulators</w:t>
      </w:r>
    </w:p>
    <w:p w14:paraId="1DB3EC23" w14:textId="77777777" w:rsidR="00C6074F" w:rsidRDefault="000D3232" w:rsidP="00255AC0">
      <w:pPr>
        <w:pStyle w:val="ListBullet"/>
      </w:pPr>
      <w:r>
        <w:t>o</w:t>
      </w:r>
      <w:r w:rsidR="00C6074F">
        <w:t>ver-pressure protection devices</w:t>
      </w:r>
    </w:p>
    <w:p w14:paraId="1A76BAC8" w14:textId="77777777" w:rsidR="00C6074F" w:rsidRDefault="000D3232" w:rsidP="00255AC0">
      <w:pPr>
        <w:pStyle w:val="ListBullet"/>
      </w:pPr>
      <w:r>
        <w:t>n</w:t>
      </w:r>
      <w:r w:rsidR="00C6074F">
        <w:t>on-return valves</w:t>
      </w:r>
    </w:p>
    <w:p w14:paraId="57E849BF" w14:textId="77777777" w:rsidR="00C6074F" w:rsidRDefault="000D3232" w:rsidP="00255AC0">
      <w:pPr>
        <w:pStyle w:val="ListBullet"/>
      </w:pPr>
      <w:r>
        <w:t>m</w:t>
      </w:r>
      <w:r w:rsidR="00C6074F">
        <w:t>echanical indices</w:t>
      </w:r>
    </w:p>
    <w:p w14:paraId="0561FBFB" w14:textId="77777777" w:rsidR="00C6074F" w:rsidRDefault="000D3232" w:rsidP="00255AC0">
      <w:pPr>
        <w:pStyle w:val="ListBullet"/>
      </w:pPr>
      <w:r>
        <w:t>m</w:t>
      </w:r>
      <w:r w:rsidR="00C6074F">
        <w:t>eter bar/support equipment</w:t>
      </w:r>
    </w:p>
    <w:p w14:paraId="1B0C8CA0" w14:textId="77777777" w:rsidR="00C6074F" w:rsidRDefault="000D3232" w:rsidP="00255AC0">
      <w:pPr>
        <w:pStyle w:val="ListBullet"/>
      </w:pPr>
      <w:r>
        <w:t>b</w:t>
      </w:r>
      <w:r w:rsidR="00C6074F">
        <w:t>oundary regulator sets</w:t>
      </w:r>
    </w:p>
    <w:p w14:paraId="4B7B91B1" w14:textId="6DA9AAB8" w:rsidR="00C6074F" w:rsidRPr="00B47A8F" w:rsidRDefault="000D3232" w:rsidP="00255AC0">
      <w:pPr>
        <w:pStyle w:val="ListBullet"/>
      </w:pPr>
      <w:r>
        <w:t>m</w:t>
      </w:r>
      <w:r w:rsidR="00C6074F">
        <w:t>eter assembly protective equipment</w:t>
      </w:r>
      <w:r w:rsidR="00A22379">
        <w:t>.</w:t>
      </w:r>
    </w:p>
    <w:p w14:paraId="5E911CA6" w14:textId="30EF03C3" w:rsidR="000D3232" w:rsidRPr="000D3232" w:rsidRDefault="000D3232" w:rsidP="00255AC0">
      <w:pPr>
        <w:pStyle w:val="ListParagraph"/>
        <w:numPr>
          <w:ilvl w:val="0"/>
          <w:numId w:val="1"/>
        </w:numPr>
        <w:tabs>
          <w:tab w:val="left" w:pos="780"/>
        </w:tabs>
        <w:spacing w:before="120"/>
        <w:rPr>
          <w:lang w:val="en-AU"/>
        </w:rPr>
      </w:pPr>
      <w:r>
        <w:rPr>
          <w:lang w:val="en-AU"/>
        </w:rPr>
        <w:t>“m</w:t>
      </w:r>
      <w:r w:rsidRPr="009D3B16">
        <w:rPr>
          <w:lang w:val="en-AU"/>
        </w:rPr>
        <w:t xml:space="preserve">etering </w:t>
      </w:r>
      <w:r>
        <w:rPr>
          <w:lang w:val="en-AU"/>
        </w:rPr>
        <w:t>i</w:t>
      </w:r>
      <w:r w:rsidRPr="009D3B16">
        <w:rPr>
          <w:lang w:val="en-AU"/>
        </w:rPr>
        <w:t>nstallation</w:t>
      </w:r>
      <w:r>
        <w:rPr>
          <w:lang w:val="en-AU"/>
        </w:rPr>
        <w:t>”</w:t>
      </w:r>
      <w:r w:rsidRPr="009D3B16">
        <w:rPr>
          <w:lang w:val="en-AU"/>
        </w:rPr>
        <w:t xml:space="preserve"> means a </w:t>
      </w:r>
      <w:r w:rsidR="009D681C">
        <w:rPr>
          <w:lang w:val="en-AU"/>
        </w:rPr>
        <w:t xml:space="preserve">gas </w:t>
      </w:r>
      <w:r w:rsidRPr="009D3B16">
        <w:rPr>
          <w:lang w:val="en-AU"/>
        </w:rPr>
        <w:t>meter assembly, its associated meter assembly protective equipment and</w:t>
      </w:r>
      <w:r w:rsidR="00AD3873">
        <w:rPr>
          <w:lang w:val="en-AU"/>
        </w:rPr>
        <w:t xml:space="preserve"> associated</w:t>
      </w:r>
      <w:r w:rsidRPr="009D3B16">
        <w:rPr>
          <w:lang w:val="en-AU"/>
        </w:rPr>
        <w:t xml:space="preserve"> ancillary equipment</w:t>
      </w:r>
      <w:r w:rsidR="00A22379">
        <w:rPr>
          <w:lang w:val="en-AU"/>
        </w:rPr>
        <w:t>.</w:t>
      </w:r>
    </w:p>
    <w:p w14:paraId="0E87710B" w14:textId="5632676D" w:rsidR="00142094" w:rsidRPr="00B47A8F" w:rsidRDefault="0098627F" w:rsidP="00255AC0">
      <w:pPr>
        <w:pStyle w:val="ListParagraph"/>
        <w:numPr>
          <w:ilvl w:val="0"/>
          <w:numId w:val="1"/>
        </w:numPr>
        <w:tabs>
          <w:tab w:val="left" w:pos="780"/>
        </w:tabs>
        <w:spacing w:before="120"/>
        <w:rPr>
          <w:lang w:val="en-AU"/>
        </w:rPr>
      </w:pPr>
      <w:r w:rsidRPr="00B47A8F">
        <w:rPr>
          <w:lang w:val="en-AU"/>
        </w:rPr>
        <w:t>“Minister” means the Minister responsible for administering the</w:t>
      </w:r>
      <w:r w:rsidRPr="00B47A8F">
        <w:rPr>
          <w:spacing w:val="-37"/>
          <w:lang w:val="en-AU"/>
        </w:rPr>
        <w:t xml:space="preserve"> </w:t>
      </w:r>
      <w:r w:rsidRPr="00B47A8F">
        <w:rPr>
          <w:lang w:val="en-AU"/>
        </w:rPr>
        <w:t>Act</w:t>
      </w:r>
      <w:r w:rsidR="00A22379">
        <w:rPr>
          <w:lang w:val="en-AU"/>
        </w:rPr>
        <w:t>.</w:t>
      </w:r>
    </w:p>
    <w:p w14:paraId="7D087681" w14:textId="0601EFDB" w:rsidR="00142094" w:rsidRPr="00B47A8F" w:rsidRDefault="0098627F" w:rsidP="00255AC0">
      <w:pPr>
        <w:pStyle w:val="ListParagraph"/>
        <w:numPr>
          <w:ilvl w:val="0"/>
          <w:numId w:val="1"/>
        </w:numPr>
        <w:tabs>
          <w:tab w:val="left" w:pos="830"/>
        </w:tabs>
        <w:spacing w:before="119"/>
        <w:rPr>
          <w:lang w:val="en-AU"/>
        </w:rPr>
      </w:pPr>
      <w:r w:rsidRPr="00B47A8F">
        <w:rPr>
          <w:lang w:val="en-AU"/>
        </w:rPr>
        <w:tab/>
        <w:t>“National</w:t>
      </w:r>
      <w:r w:rsidRPr="00B47A8F">
        <w:rPr>
          <w:spacing w:val="-11"/>
          <w:lang w:val="en-AU"/>
        </w:rPr>
        <w:t xml:space="preserve"> </w:t>
      </w:r>
      <w:r w:rsidRPr="00B47A8F">
        <w:rPr>
          <w:lang w:val="en-AU"/>
        </w:rPr>
        <w:t>Gas</w:t>
      </w:r>
      <w:r w:rsidRPr="00B47A8F">
        <w:rPr>
          <w:spacing w:val="-10"/>
          <w:lang w:val="en-AU"/>
        </w:rPr>
        <w:t xml:space="preserve"> </w:t>
      </w:r>
      <w:r w:rsidRPr="00B47A8F">
        <w:rPr>
          <w:lang w:val="en-AU"/>
        </w:rPr>
        <w:t>Rules”</w:t>
      </w:r>
      <w:r w:rsidRPr="00B47A8F">
        <w:rPr>
          <w:spacing w:val="-7"/>
          <w:lang w:val="en-AU"/>
        </w:rPr>
        <w:t xml:space="preserve"> </w:t>
      </w:r>
      <w:r w:rsidR="008D78F3" w:rsidRPr="00682EEC">
        <w:t>are the rules</w:t>
      </w:r>
      <w:r w:rsidR="008D78F3">
        <w:t>,</w:t>
      </w:r>
      <w:r w:rsidR="008D78F3" w:rsidRPr="00682EEC">
        <w:t xml:space="preserve"> </w:t>
      </w:r>
      <w:bookmarkStart w:id="53" w:name="_Hlk63780190"/>
      <w:r w:rsidR="008D78F3">
        <w:t>in force from time to time</w:t>
      </w:r>
      <w:bookmarkEnd w:id="53"/>
      <w:r w:rsidR="008D78F3">
        <w:t xml:space="preserve">, </w:t>
      </w:r>
      <w:r w:rsidR="008D78F3" w:rsidRPr="00682EEC">
        <w:t>published by</w:t>
      </w:r>
      <w:r w:rsidR="00255AC0">
        <w:t xml:space="preserve"> </w:t>
      </w:r>
      <w:r w:rsidR="008D78F3" w:rsidRPr="00682EEC">
        <w:t xml:space="preserve">the Australian Energy Market Commission in accordance with the </w:t>
      </w:r>
      <w:r w:rsidR="008D78F3" w:rsidRPr="00B702B7">
        <w:rPr>
          <w:i/>
        </w:rPr>
        <w:t>National Gas Law</w:t>
      </w:r>
      <w:r w:rsidR="00A22379">
        <w:rPr>
          <w:lang w:val="en-AU"/>
        </w:rPr>
        <w:t>.</w:t>
      </w:r>
    </w:p>
    <w:p w14:paraId="3537DB7B" w14:textId="31A94A50" w:rsidR="00142094" w:rsidRPr="00B47A8F" w:rsidRDefault="0098627F" w:rsidP="00255AC0">
      <w:pPr>
        <w:pStyle w:val="ListParagraph"/>
        <w:numPr>
          <w:ilvl w:val="0"/>
          <w:numId w:val="1"/>
        </w:numPr>
        <w:tabs>
          <w:tab w:val="left" w:pos="780"/>
        </w:tabs>
        <w:spacing w:before="120"/>
        <w:rPr>
          <w:lang w:val="en-AU"/>
        </w:rPr>
      </w:pPr>
      <w:r w:rsidRPr="00B47A8F">
        <w:rPr>
          <w:lang w:val="en-AU"/>
        </w:rPr>
        <w:t xml:space="preserve">“point of supply” </w:t>
      </w:r>
      <w:r w:rsidR="00346D61" w:rsidRPr="009F1B5B">
        <w:t>has the same meaning as in the Gas Network Boundary Code (i.e. “point of supply” means the outlet of the meter assembly</w:t>
      </w:r>
      <w:r w:rsidR="00346D61">
        <w:t>)</w:t>
      </w:r>
      <w:r w:rsidR="00A22379">
        <w:rPr>
          <w:lang w:val="en-AU"/>
        </w:rPr>
        <w:t>.</w:t>
      </w:r>
    </w:p>
    <w:p w14:paraId="3AEBCF5B" w14:textId="532A2038" w:rsidR="00142094" w:rsidRPr="00B47A8F" w:rsidRDefault="0098627F" w:rsidP="009D0C14">
      <w:pPr>
        <w:pStyle w:val="ListParagraph"/>
        <w:keepNext/>
        <w:numPr>
          <w:ilvl w:val="0"/>
          <w:numId w:val="1"/>
        </w:numPr>
        <w:tabs>
          <w:tab w:val="left" w:pos="780"/>
        </w:tabs>
        <w:spacing w:before="121"/>
        <w:rPr>
          <w:lang w:val="en-AU"/>
        </w:rPr>
      </w:pPr>
      <w:r w:rsidRPr="00B47A8F">
        <w:rPr>
          <w:lang w:val="en-AU"/>
        </w:rPr>
        <w:lastRenderedPageBreak/>
        <w:t xml:space="preserve">“premises” has the same meaning as in the </w:t>
      </w:r>
      <w:r w:rsidRPr="00B47A8F">
        <w:rPr>
          <w:i/>
          <w:lang w:val="en-AU"/>
        </w:rPr>
        <w:t>Utilities Act</w:t>
      </w:r>
      <w:r w:rsidRPr="00B47A8F">
        <w:rPr>
          <w:i/>
          <w:spacing w:val="-38"/>
          <w:lang w:val="en-AU"/>
        </w:rPr>
        <w:t xml:space="preserve"> </w:t>
      </w:r>
      <w:r w:rsidRPr="00B47A8F">
        <w:rPr>
          <w:i/>
          <w:lang w:val="en-AU"/>
        </w:rPr>
        <w:t>2000</w:t>
      </w:r>
      <w:r w:rsidR="00A22379">
        <w:rPr>
          <w:lang w:val="en-AU"/>
        </w:rPr>
        <w:t>.</w:t>
      </w:r>
    </w:p>
    <w:p w14:paraId="1B8CDC25" w14:textId="5F9BAC87" w:rsidR="008D78F3" w:rsidRPr="00B47A8F" w:rsidRDefault="008D78F3" w:rsidP="00255AC0">
      <w:pPr>
        <w:pStyle w:val="ListParagraph"/>
        <w:numPr>
          <w:ilvl w:val="0"/>
          <w:numId w:val="1"/>
        </w:numPr>
        <w:tabs>
          <w:tab w:val="left" w:pos="780"/>
        </w:tabs>
        <w:spacing w:before="120"/>
        <w:rPr>
          <w:lang w:val="en-AU"/>
        </w:rPr>
      </w:pPr>
      <w:r w:rsidRPr="00B47A8F">
        <w:rPr>
          <w:lang w:val="en-AU"/>
        </w:rPr>
        <w:t>“regulator”</w:t>
      </w:r>
      <w:r w:rsidRPr="00B47A8F">
        <w:rPr>
          <w:spacing w:val="-12"/>
          <w:lang w:val="en-AU"/>
        </w:rPr>
        <w:t xml:space="preserve"> </w:t>
      </w:r>
      <w:r w:rsidRPr="00B47A8F">
        <w:rPr>
          <w:lang w:val="en-AU"/>
        </w:rPr>
        <w:t xml:space="preserve">– </w:t>
      </w:r>
      <w:r>
        <w:rPr>
          <w:lang w:val="en-AU"/>
        </w:rPr>
        <w:t xml:space="preserve">means </w:t>
      </w:r>
      <w:r w:rsidRPr="00B47A8F">
        <w:rPr>
          <w:lang w:val="en-AU"/>
        </w:rPr>
        <w:t>any pressure control equipment (e.g. device, component etc.) that controls the downstream gas pressure through to the point of</w:t>
      </w:r>
      <w:r w:rsidRPr="00B47A8F">
        <w:rPr>
          <w:spacing w:val="-9"/>
          <w:lang w:val="en-AU"/>
        </w:rPr>
        <w:t xml:space="preserve"> </w:t>
      </w:r>
      <w:r w:rsidRPr="00B47A8F">
        <w:rPr>
          <w:lang w:val="en-AU"/>
        </w:rPr>
        <w:t>supply</w:t>
      </w:r>
      <w:r w:rsidR="00A22379">
        <w:rPr>
          <w:lang w:val="en-AU"/>
        </w:rPr>
        <w:t>.</w:t>
      </w:r>
    </w:p>
    <w:p w14:paraId="05E626A6" w14:textId="77777777" w:rsidR="008D78F3" w:rsidRPr="00B47A8F" w:rsidRDefault="008D78F3" w:rsidP="00255AC0">
      <w:pPr>
        <w:pStyle w:val="ListParagraph"/>
        <w:numPr>
          <w:ilvl w:val="0"/>
          <w:numId w:val="1"/>
        </w:numPr>
        <w:tabs>
          <w:tab w:val="left" w:pos="780"/>
        </w:tabs>
        <w:spacing w:before="120"/>
        <w:rPr>
          <w:lang w:val="en-AU"/>
        </w:rPr>
      </w:pPr>
      <w:r w:rsidRPr="00B47A8F">
        <w:rPr>
          <w:lang w:val="en-AU"/>
        </w:rPr>
        <w:t>“residential</w:t>
      </w:r>
      <w:r w:rsidRPr="00B47A8F">
        <w:rPr>
          <w:spacing w:val="-11"/>
          <w:lang w:val="en-AU"/>
        </w:rPr>
        <w:t xml:space="preserve"> </w:t>
      </w:r>
      <w:r w:rsidRPr="00B47A8F">
        <w:rPr>
          <w:lang w:val="en-AU"/>
        </w:rPr>
        <w:t>premises”</w:t>
      </w:r>
      <w:r w:rsidRPr="00B47A8F">
        <w:rPr>
          <w:spacing w:val="-11"/>
          <w:lang w:val="en-AU"/>
        </w:rPr>
        <w:t xml:space="preserve"> </w:t>
      </w:r>
      <w:r w:rsidRPr="00B47A8F">
        <w:rPr>
          <w:lang w:val="en-AU"/>
        </w:rPr>
        <w:t>means</w:t>
      </w:r>
      <w:r w:rsidRPr="00B47A8F">
        <w:rPr>
          <w:spacing w:val="-12"/>
          <w:lang w:val="en-AU"/>
        </w:rPr>
        <w:t xml:space="preserve"> </w:t>
      </w:r>
      <w:r w:rsidRPr="00B47A8F">
        <w:rPr>
          <w:lang w:val="en-AU"/>
        </w:rPr>
        <w:t>premises</w:t>
      </w:r>
      <w:r w:rsidRPr="00B47A8F">
        <w:rPr>
          <w:spacing w:val="-10"/>
          <w:lang w:val="en-AU"/>
        </w:rPr>
        <w:t xml:space="preserve"> </w:t>
      </w:r>
      <w:r w:rsidRPr="00B47A8F">
        <w:rPr>
          <w:lang w:val="en-AU"/>
        </w:rPr>
        <w:t>of</w:t>
      </w:r>
      <w:r w:rsidRPr="00B47A8F">
        <w:rPr>
          <w:spacing w:val="-9"/>
          <w:lang w:val="en-AU"/>
        </w:rPr>
        <w:t xml:space="preserve"> </w:t>
      </w:r>
      <w:r w:rsidRPr="00B47A8F">
        <w:rPr>
          <w:lang w:val="en-AU"/>
        </w:rPr>
        <w:t>a</w:t>
      </w:r>
      <w:r w:rsidRPr="00B47A8F">
        <w:rPr>
          <w:spacing w:val="-12"/>
          <w:lang w:val="en-AU"/>
        </w:rPr>
        <w:t xml:space="preserve"> </w:t>
      </w:r>
      <w:r w:rsidRPr="00B47A8F">
        <w:rPr>
          <w:lang w:val="en-AU"/>
        </w:rPr>
        <w:t>residential</w:t>
      </w:r>
      <w:r w:rsidRPr="00B47A8F">
        <w:rPr>
          <w:spacing w:val="-11"/>
          <w:lang w:val="en-AU"/>
        </w:rPr>
        <w:t xml:space="preserve"> </w:t>
      </w:r>
      <w:r w:rsidRPr="00B47A8F">
        <w:rPr>
          <w:lang w:val="en-AU"/>
        </w:rPr>
        <w:t>customer,</w:t>
      </w:r>
      <w:r w:rsidRPr="00B47A8F">
        <w:rPr>
          <w:spacing w:val="-10"/>
          <w:lang w:val="en-AU"/>
        </w:rPr>
        <w:t xml:space="preserve"> </w:t>
      </w:r>
      <w:r w:rsidRPr="00B47A8F">
        <w:rPr>
          <w:lang w:val="en-AU"/>
        </w:rPr>
        <w:t>used</w:t>
      </w:r>
      <w:r w:rsidRPr="00B47A8F">
        <w:rPr>
          <w:spacing w:val="-12"/>
          <w:lang w:val="en-AU"/>
        </w:rPr>
        <w:t xml:space="preserve"> </w:t>
      </w:r>
      <w:r w:rsidRPr="00B47A8F">
        <w:rPr>
          <w:lang w:val="en-AU"/>
        </w:rPr>
        <w:t>solely</w:t>
      </w:r>
      <w:r w:rsidRPr="00B47A8F">
        <w:rPr>
          <w:spacing w:val="-10"/>
          <w:lang w:val="en-AU"/>
        </w:rPr>
        <w:t xml:space="preserve"> </w:t>
      </w:r>
      <w:r w:rsidRPr="00B47A8F">
        <w:rPr>
          <w:lang w:val="en-AU"/>
        </w:rPr>
        <w:t>or</w:t>
      </w:r>
      <w:r w:rsidRPr="00B47A8F">
        <w:rPr>
          <w:spacing w:val="-9"/>
          <w:lang w:val="en-AU"/>
        </w:rPr>
        <w:t xml:space="preserve"> </w:t>
      </w:r>
      <w:r w:rsidRPr="00B47A8F">
        <w:rPr>
          <w:lang w:val="en-AU"/>
        </w:rPr>
        <w:t>principally for personal, household or domestic</w:t>
      </w:r>
      <w:r w:rsidRPr="00B47A8F">
        <w:rPr>
          <w:spacing w:val="-16"/>
          <w:lang w:val="en-AU"/>
        </w:rPr>
        <w:t xml:space="preserve"> </w:t>
      </w:r>
      <w:r w:rsidRPr="00B47A8F">
        <w:rPr>
          <w:lang w:val="en-AU"/>
        </w:rPr>
        <w:t>use.</w:t>
      </w:r>
    </w:p>
    <w:p w14:paraId="037EAF74" w14:textId="3A584192" w:rsidR="00142094" w:rsidRPr="00B47A8F" w:rsidRDefault="00346D61" w:rsidP="00255AC0">
      <w:pPr>
        <w:pStyle w:val="ListParagraph"/>
        <w:numPr>
          <w:ilvl w:val="0"/>
          <w:numId w:val="1"/>
        </w:numPr>
        <w:tabs>
          <w:tab w:val="left" w:pos="780"/>
        </w:tabs>
        <w:spacing w:before="118"/>
        <w:rPr>
          <w:lang w:val="en-AU"/>
        </w:rPr>
      </w:pPr>
      <w:r>
        <w:rPr>
          <w:lang w:val="en-AU"/>
        </w:rPr>
        <w:t>“</w:t>
      </w:r>
      <w:r w:rsidR="0098627F" w:rsidRPr="00B47A8F">
        <w:rPr>
          <w:lang w:val="en-AU"/>
        </w:rPr>
        <w:t>Stakeholder</w:t>
      </w:r>
      <w:r>
        <w:rPr>
          <w:lang w:val="en-AU"/>
        </w:rPr>
        <w:t>”</w:t>
      </w:r>
      <w:r w:rsidR="0098627F" w:rsidRPr="00B47A8F">
        <w:rPr>
          <w:lang w:val="en-AU"/>
        </w:rPr>
        <w:t xml:space="preserve"> means an individual, business, </w:t>
      </w:r>
      <w:r w:rsidR="00200516">
        <w:rPr>
          <w:spacing w:val="-7"/>
          <w:lang w:val="en-AU"/>
        </w:rPr>
        <w:t xml:space="preserve">or organisation </w:t>
      </w:r>
      <w:r w:rsidR="0098627F" w:rsidRPr="00B47A8F">
        <w:rPr>
          <w:lang w:val="en-AU"/>
        </w:rPr>
        <w:t>with</w:t>
      </w:r>
      <w:r w:rsidR="0098627F" w:rsidRPr="00B47A8F">
        <w:rPr>
          <w:spacing w:val="-8"/>
          <w:lang w:val="en-AU"/>
        </w:rPr>
        <w:t xml:space="preserve"> </w:t>
      </w:r>
      <w:r w:rsidR="00200516">
        <w:rPr>
          <w:lang w:val="en-AU"/>
        </w:rPr>
        <w:t>a material and relevant</w:t>
      </w:r>
      <w:r w:rsidR="00200516" w:rsidRPr="00B47A8F">
        <w:rPr>
          <w:spacing w:val="-8"/>
          <w:lang w:val="en-AU"/>
        </w:rPr>
        <w:t xml:space="preserve"> </w:t>
      </w:r>
      <w:r w:rsidR="0098627F" w:rsidRPr="00B47A8F">
        <w:rPr>
          <w:lang w:val="en-AU"/>
        </w:rPr>
        <w:t>interest</w:t>
      </w:r>
      <w:r w:rsidR="0098627F" w:rsidRPr="00B47A8F">
        <w:rPr>
          <w:spacing w:val="-9"/>
          <w:lang w:val="en-AU"/>
        </w:rPr>
        <w:t xml:space="preserve"> </w:t>
      </w:r>
      <w:r w:rsidR="0098627F" w:rsidRPr="00B47A8F">
        <w:rPr>
          <w:lang w:val="en-AU"/>
        </w:rPr>
        <w:t>or</w:t>
      </w:r>
      <w:r w:rsidR="0098627F" w:rsidRPr="00B47A8F">
        <w:rPr>
          <w:spacing w:val="-7"/>
          <w:lang w:val="en-AU"/>
        </w:rPr>
        <w:t xml:space="preserve"> </w:t>
      </w:r>
      <w:r w:rsidR="0098627F" w:rsidRPr="00B47A8F">
        <w:rPr>
          <w:lang w:val="en-AU"/>
        </w:rPr>
        <w:t>concern</w:t>
      </w:r>
      <w:r w:rsidR="0098627F" w:rsidRPr="00B47A8F">
        <w:rPr>
          <w:spacing w:val="-8"/>
          <w:lang w:val="en-AU"/>
        </w:rPr>
        <w:t xml:space="preserve"> </w:t>
      </w:r>
      <w:r w:rsidR="00200516">
        <w:rPr>
          <w:lang w:val="en-AU"/>
        </w:rPr>
        <w:t>related to matters covered in this Code</w:t>
      </w:r>
      <w:r w:rsidR="0098627F" w:rsidRPr="00B47A8F">
        <w:rPr>
          <w:lang w:val="en-AU"/>
        </w:rPr>
        <w:t>.</w:t>
      </w:r>
    </w:p>
    <w:p w14:paraId="2E1D9D01" w14:textId="77777777" w:rsidR="00142094" w:rsidRPr="00B47A8F" w:rsidRDefault="0098627F" w:rsidP="00255AC0">
      <w:pPr>
        <w:pStyle w:val="ListParagraph"/>
        <w:numPr>
          <w:ilvl w:val="0"/>
          <w:numId w:val="1"/>
        </w:numPr>
        <w:tabs>
          <w:tab w:val="left" w:pos="840"/>
        </w:tabs>
        <w:spacing w:before="121"/>
        <w:rPr>
          <w:lang w:val="en-AU"/>
        </w:rPr>
      </w:pPr>
      <w:r w:rsidRPr="00B47A8F">
        <w:rPr>
          <w:lang w:val="en-AU"/>
        </w:rPr>
        <w:t>“standards”</w:t>
      </w:r>
      <w:r w:rsidRPr="00B47A8F">
        <w:rPr>
          <w:spacing w:val="-11"/>
          <w:lang w:val="en-AU"/>
        </w:rPr>
        <w:t xml:space="preserve"> </w:t>
      </w:r>
      <w:r w:rsidRPr="00B47A8F">
        <w:rPr>
          <w:lang w:val="en-AU"/>
        </w:rPr>
        <w:t>or</w:t>
      </w:r>
      <w:r w:rsidRPr="00B47A8F">
        <w:rPr>
          <w:spacing w:val="-12"/>
          <w:lang w:val="en-AU"/>
        </w:rPr>
        <w:t xml:space="preserve"> </w:t>
      </w:r>
      <w:r w:rsidRPr="00B47A8F">
        <w:rPr>
          <w:lang w:val="en-AU"/>
        </w:rPr>
        <w:t>“technical</w:t>
      </w:r>
      <w:r w:rsidRPr="00B47A8F">
        <w:rPr>
          <w:spacing w:val="-13"/>
          <w:lang w:val="en-AU"/>
        </w:rPr>
        <w:t xml:space="preserve"> </w:t>
      </w:r>
      <w:r w:rsidRPr="00B47A8F">
        <w:rPr>
          <w:lang w:val="en-AU"/>
        </w:rPr>
        <w:t>standards”</w:t>
      </w:r>
      <w:r w:rsidRPr="00B47A8F">
        <w:rPr>
          <w:spacing w:val="-12"/>
          <w:lang w:val="en-AU"/>
        </w:rPr>
        <w:t xml:space="preserve"> </w:t>
      </w:r>
      <w:r w:rsidRPr="00B47A8F">
        <w:rPr>
          <w:lang w:val="en-AU"/>
        </w:rPr>
        <w:t>mean</w:t>
      </w:r>
      <w:r w:rsidRPr="00B47A8F">
        <w:rPr>
          <w:spacing w:val="-13"/>
          <w:lang w:val="en-AU"/>
        </w:rPr>
        <w:t xml:space="preserve"> </w:t>
      </w:r>
      <w:r w:rsidRPr="00B47A8F">
        <w:rPr>
          <w:lang w:val="en-AU"/>
        </w:rPr>
        <w:t>relevant</w:t>
      </w:r>
      <w:r w:rsidRPr="00B47A8F">
        <w:rPr>
          <w:spacing w:val="-10"/>
          <w:lang w:val="en-AU"/>
        </w:rPr>
        <w:t xml:space="preserve"> </w:t>
      </w:r>
      <w:r w:rsidRPr="00B47A8F">
        <w:rPr>
          <w:lang w:val="en-AU"/>
        </w:rPr>
        <w:t>industry</w:t>
      </w:r>
      <w:r w:rsidRPr="00B47A8F">
        <w:rPr>
          <w:spacing w:val="-12"/>
          <w:lang w:val="en-AU"/>
        </w:rPr>
        <w:t xml:space="preserve"> </w:t>
      </w:r>
      <w:r w:rsidRPr="00B47A8F">
        <w:rPr>
          <w:lang w:val="en-AU"/>
        </w:rPr>
        <w:t>standards</w:t>
      </w:r>
      <w:r w:rsidRPr="00B47A8F">
        <w:rPr>
          <w:spacing w:val="-13"/>
          <w:lang w:val="en-AU"/>
        </w:rPr>
        <w:t xml:space="preserve"> </w:t>
      </w:r>
      <w:r w:rsidRPr="00B47A8F">
        <w:rPr>
          <w:lang w:val="en-AU"/>
        </w:rPr>
        <w:t>(including</w:t>
      </w:r>
      <w:r w:rsidRPr="00B47A8F">
        <w:rPr>
          <w:spacing w:val="-11"/>
          <w:lang w:val="en-AU"/>
        </w:rPr>
        <w:t xml:space="preserve"> </w:t>
      </w:r>
      <w:r w:rsidRPr="00B47A8F">
        <w:rPr>
          <w:lang w:val="en-AU"/>
        </w:rPr>
        <w:t>a</w:t>
      </w:r>
      <w:r w:rsidRPr="00B47A8F">
        <w:rPr>
          <w:spacing w:val="-13"/>
          <w:lang w:val="en-AU"/>
        </w:rPr>
        <w:t xml:space="preserve"> </w:t>
      </w:r>
      <w:r w:rsidRPr="00B47A8F">
        <w:rPr>
          <w:lang w:val="en-AU"/>
        </w:rPr>
        <w:t>series of standards) applicable to Australia, these may be published by Standards Australia and/or other bodies, are current at the time, comply with technical codes, and are accepted by the Technical</w:t>
      </w:r>
      <w:r w:rsidRPr="00B47A8F">
        <w:rPr>
          <w:spacing w:val="-17"/>
          <w:lang w:val="en-AU"/>
        </w:rPr>
        <w:t xml:space="preserve"> </w:t>
      </w:r>
      <w:r w:rsidRPr="00B47A8F">
        <w:rPr>
          <w:lang w:val="en-AU"/>
        </w:rPr>
        <w:t>Regulator.</w:t>
      </w:r>
    </w:p>
    <w:p w14:paraId="411CFB1E" w14:textId="323021F9" w:rsidR="00142094" w:rsidRPr="00B47A8F" w:rsidRDefault="0098627F" w:rsidP="00255AC0">
      <w:pPr>
        <w:pStyle w:val="ListParagraph"/>
        <w:numPr>
          <w:ilvl w:val="0"/>
          <w:numId w:val="1"/>
        </w:numPr>
        <w:tabs>
          <w:tab w:val="left" w:pos="780"/>
        </w:tabs>
        <w:spacing w:before="120"/>
        <w:rPr>
          <w:lang w:val="en-AU"/>
        </w:rPr>
      </w:pPr>
      <w:r w:rsidRPr="00B47A8F">
        <w:rPr>
          <w:lang w:val="en-AU"/>
        </w:rPr>
        <w:t>“technical</w:t>
      </w:r>
      <w:r w:rsidRPr="00B47A8F">
        <w:rPr>
          <w:spacing w:val="-9"/>
          <w:lang w:val="en-AU"/>
        </w:rPr>
        <w:t xml:space="preserve"> </w:t>
      </w:r>
      <w:r w:rsidRPr="00B47A8F">
        <w:rPr>
          <w:lang w:val="en-AU"/>
        </w:rPr>
        <w:t>code”</w:t>
      </w:r>
      <w:r w:rsidRPr="00B47A8F">
        <w:rPr>
          <w:spacing w:val="-7"/>
          <w:lang w:val="en-AU"/>
        </w:rPr>
        <w:t xml:space="preserve"> </w:t>
      </w:r>
      <w:r w:rsidRPr="00B47A8F">
        <w:rPr>
          <w:lang w:val="en-AU"/>
        </w:rPr>
        <w:t>means</w:t>
      </w:r>
      <w:r w:rsidRPr="00B47A8F">
        <w:rPr>
          <w:spacing w:val="-9"/>
          <w:lang w:val="en-AU"/>
        </w:rPr>
        <w:t xml:space="preserve"> </w:t>
      </w:r>
      <w:r w:rsidRPr="00B47A8F">
        <w:rPr>
          <w:lang w:val="en-AU"/>
        </w:rPr>
        <w:t>a</w:t>
      </w:r>
      <w:r w:rsidRPr="00B47A8F">
        <w:rPr>
          <w:spacing w:val="-9"/>
          <w:lang w:val="en-AU"/>
        </w:rPr>
        <w:t xml:space="preserve"> </w:t>
      </w:r>
      <w:r w:rsidRPr="00B47A8F">
        <w:rPr>
          <w:lang w:val="en-AU"/>
        </w:rPr>
        <w:t>code</w:t>
      </w:r>
      <w:r w:rsidRPr="00B47A8F">
        <w:rPr>
          <w:spacing w:val="-8"/>
          <w:lang w:val="en-AU"/>
        </w:rPr>
        <w:t xml:space="preserve"> </w:t>
      </w:r>
      <w:r w:rsidRPr="00B47A8F">
        <w:rPr>
          <w:lang w:val="en-AU"/>
        </w:rPr>
        <w:t>approved</w:t>
      </w:r>
      <w:r w:rsidRPr="00B47A8F">
        <w:rPr>
          <w:spacing w:val="-7"/>
          <w:lang w:val="en-AU"/>
        </w:rPr>
        <w:t xml:space="preserve"> </w:t>
      </w:r>
      <w:r w:rsidRPr="00B47A8F">
        <w:rPr>
          <w:lang w:val="en-AU"/>
        </w:rPr>
        <w:t>or</w:t>
      </w:r>
      <w:r w:rsidRPr="00B47A8F">
        <w:rPr>
          <w:spacing w:val="-7"/>
          <w:lang w:val="en-AU"/>
        </w:rPr>
        <w:t xml:space="preserve"> </w:t>
      </w:r>
      <w:r w:rsidRPr="00B47A8F">
        <w:rPr>
          <w:lang w:val="en-AU"/>
        </w:rPr>
        <w:t>determined</w:t>
      </w:r>
      <w:r w:rsidRPr="00B47A8F">
        <w:rPr>
          <w:spacing w:val="-9"/>
          <w:lang w:val="en-AU"/>
        </w:rPr>
        <w:t xml:space="preserve"> </w:t>
      </w:r>
      <w:r w:rsidRPr="00B47A8F">
        <w:rPr>
          <w:lang w:val="en-AU"/>
        </w:rPr>
        <w:t>by</w:t>
      </w:r>
      <w:r w:rsidRPr="00B47A8F">
        <w:rPr>
          <w:spacing w:val="-9"/>
          <w:lang w:val="en-AU"/>
        </w:rPr>
        <w:t xml:space="preserve"> </w:t>
      </w:r>
      <w:r w:rsidRPr="00B47A8F">
        <w:rPr>
          <w:lang w:val="en-AU"/>
        </w:rPr>
        <w:t>the</w:t>
      </w:r>
      <w:r w:rsidRPr="00B47A8F">
        <w:rPr>
          <w:spacing w:val="14"/>
          <w:lang w:val="en-AU"/>
        </w:rPr>
        <w:t xml:space="preserve"> </w:t>
      </w:r>
      <w:r w:rsidRPr="00B47A8F">
        <w:rPr>
          <w:lang w:val="en-AU"/>
        </w:rPr>
        <w:t>Minister</w:t>
      </w:r>
      <w:r w:rsidRPr="00B47A8F">
        <w:rPr>
          <w:spacing w:val="-7"/>
          <w:lang w:val="en-AU"/>
        </w:rPr>
        <w:t xml:space="preserve"> </w:t>
      </w:r>
      <w:r w:rsidRPr="00B47A8F">
        <w:rPr>
          <w:lang w:val="en-AU"/>
        </w:rPr>
        <w:t>under</w:t>
      </w:r>
      <w:r w:rsidRPr="00B47A8F">
        <w:rPr>
          <w:spacing w:val="-6"/>
          <w:lang w:val="en-AU"/>
        </w:rPr>
        <w:t xml:space="preserve"> </w:t>
      </w:r>
      <w:r w:rsidRPr="00B47A8F">
        <w:rPr>
          <w:lang w:val="en-AU"/>
        </w:rPr>
        <w:t>part</w:t>
      </w:r>
      <w:r w:rsidRPr="00B47A8F">
        <w:rPr>
          <w:spacing w:val="-9"/>
          <w:lang w:val="en-AU"/>
        </w:rPr>
        <w:t xml:space="preserve"> </w:t>
      </w:r>
      <w:r w:rsidRPr="00B47A8F">
        <w:rPr>
          <w:lang w:val="en-AU"/>
        </w:rPr>
        <w:t>3</w:t>
      </w:r>
      <w:r w:rsidRPr="00B47A8F">
        <w:rPr>
          <w:spacing w:val="-7"/>
          <w:lang w:val="en-AU"/>
        </w:rPr>
        <w:t xml:space="preserve"> </w:t>
      </w:r>
      <w:r w:rsidRPr="00B47A8F">
        <w:rPr>
          <w:lang w:val="en-AU"/>
        </w:rPr>
        <w:t>of the</w:t>
      </w:r>
      <w:r w:rsidRPr="00B47A8F">
        <w:rPr>
          <w:spacing w:val="-2"/>
          <w:lang w:val="en-AU"/>
        </w:rPr>
        <w:t xml:space="preserve"> </w:t>
      </w:r>
      <w:r w:rsidRPr="00B47A8F">
        <w:rPr>
          <w:spacing w:val="-3"/>
          <w:lang w:val="en-AU"/>
        </w:rPr>
        <w:t>Act</w:t>
      </w:r>
      <w:r w:rsidR="00A22379">
        <w:rPr>
          <w:spacing w:val="-3"/>
          <w:lang w:val="en-AU"/>
        </w:rPr>
        <w:t>.</w:t>
      </w:r>
    </w:p>
    <w:p w14:paraId="4B826742" w14:textId="60F8F33D" w:rsidR="00142094" w:rsidRPr="00B47A8F" w:rsidRDefault="0098627F" w:rsidP="00255AC0">
      <w:pPr>
        <w:pStyle w:val="ListParagraph"/>
        <w:numPr>
          <w:ilvl w:val="0"/>
          <w:numId w:val="1"/>
        </w:numPr>
        <w:tabs>
          <w:tab w:val="left" w:pos="780"/>
        </w:tabs>
        <w:spacing w:before="121"/>
        <w:rPr>
          <w:lang w:val="en-AU"/>
        </w:rPr>
      </w:pPr>
      <w:r w:rsidRPr="00B47A8F">
        <w:rPr>
          <w:lang w:val="en-AU"/>
        </w:rPr>
        <w:t xml:space="preserve">“utility” </w:t>
      </w:r>
      <w:r w:rsidR="009179F9">
        <w:rPr>
          <w:lang w:val="en-AU"/>
        </w:rPr>
        <w:t>has the same meaning as in</w:t>
      </w:r>
      <w:r w:rsidRPr="00B47A8F">
        <w:rPr>
          <w:lang w:val="en-AU"/>
        </w:rPr>
        <w:t xml:space="preserve"> </w:t>
      </w:r>
      <w:r w:rsidRPr="00B47A8F">
        <w:rPr>
          <w:i/>
          <w:lang w:val="en-AU"/>
        </w:rPr>
        <w:t>Utilities Act 2000</w:t>
      </w:r>
      <w:r w:rsidR="009179F9">
        <w:rPr>
          <w:lang w:val="en-AU"/>
        </w:rPr>
        <w:t>.</w:t>
      </w:r>
    </w:p>
    <w:p w14:paraId="64C0237E" w14:textId="4998679E" w:rsidR="00142094" w:rsidRPr="00B47A8F" w:rsidRDefault="0098627F" w:rsidP="00255AC0">
      <w:pPr>
        <w:pStyle w:val="ListParagraph"/>
        <w:numPr>
          <w:ilvl w:val="0"/>
          <w:numId w:val="1"/>
        </w:numPr>
        <w:tabs>
          <w:tab w:val="left" w:pos="780"/>
        </w:tabs>
        <w:spacing w:before="119"/>
        <w:rPr>
          <w:lang w:val="en-AU"/>
        </w:rPr>
      </w:pPr>
      <w:r w:rsidRPr="00B47A8F">
        <w:rPr>
          <w:lang w:val="en-AU"/>
        </w:rPr>
        <w:t xml:space="preserve">“utility service” </w:t>
      </w:r>
      <w:r w:rsidR="008D78F3">
        <w:rPr>
          <w:lang w:val="en-AU"/>
        </w:rPr>
        <w:t>has the same meaning as in</w:t>
      </w:r>
      <w:r w:rsidRPr="00B47A8F">
        <w:rPr>
          <w:lang w:val="en-AU"/>
        </w:rPr>
        <w:t xml:space="preserve"> the </w:t>
      </w:r>
      <w:r w:rsidRPr="00B47A8F">
        <w:rPr>
          <w:i/>
          <w:lang w:val="en-AU"/>
        </w:rPr>
        <w:t>Utilities Act</w:t>
      </w:r>
      <w:r w:rsidRPr="00B47A8F">
        <w:rPr>
          <w:i/>
          <w:spacing w:val="-30"/>
          <w:lang w:val="en-AU"/>
        </w:rPr>
        <w:t xml:space="preserve"> </w:t>
      </w:r>
      <w:r w:rsidRPr="00B47A8F">
        <w:rPr>
          <w:i/>
          <w:lang w:val="en-AU"/>
        </w:rPr>
        <w:t>2000</w:t>
      </w:r>
      <w:r w:rsidRPr="00B47A8F">
        <w:rPr>
          <w:lang w:val="en-AU"/>
        </w:rPr>
        <w:t>.</w:t>
      </w:r>
    </w:p>
    <w:sectPr w:rsidR="00142094" w:rsidRPr="00B47A8F" w:rsidSect="0022617F">
      <w:headerReference w:type="default" r:id="rId20"/>
      <w:pgSz w:w="11900" w:h="16840" w:code="9"/>
      <w:pgMar w:top="1474" w:right="1191" w:bottom="1191" w:left="119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FD4BE" w14:textId="77777777" w:rsidR="00321B95" w:rsidRDefault="00321B95">
      <w:r>
        <w:separator/>
      </w:r>
    </w:p>
  </w:endnote>
  <w:endnote w:type="continuationSeparator" w:id="0">
    <w:p w14:paraId="4E9AA032" w14:textId="77777777" w:rsidR="00321B95" w:rsidRDefault="0032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B3AF" w14:textId="77777777" w:rsidR="00C5323C" w:rsidRDefault="00C53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2B56" w14:textId="072EE6AC" w:rsidR="009B5A3C" w:rsidRPr="00C5323C" w:rsidRDefault="00C5323C" w:rsidP="00C5323C">
    <w:pPr>
      <w:jc w:val="center"/>
      <w:rPr>
        <w:sz w:val="14"/>
        <w:szCs w:val="14"/>
      </w:rPr>
    </w:pPr>
    <w:proofErr w:type="spellStart"/>
    <w:r w:rsidRPr="00C5323C">
      <w:rPr>
        <w:sz w:val="14"/>
        <w:szCs w:val="14"/>
      </w:rPr>
      <w:t>Unauthorised</w:t>
    </w:r>
    <w:proofErr w:type="spellEnd"/>
    <w:r w:rsidRPr="00C5323C">
      <w:rPr>
        <w:sz w:val="14"/>
        <w:szCs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4996" w14:textId="77777777" w:rsidR="00C5323C" w:rsidRDefault="00C532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D91A" w14:textId="2D540C88" w:rsidR="009B5A3C" w:rsidRPr="00C5323C" w:rsidRDefault="00C5323C" w:rsidP="00C5323C">
    <w:pPr>
      <w:jc w:val="center"/>
      <w:rPr>
        <w:sz w:val="14"/>
        <w:szCs w:val="14"/>
      </w:rPr>
    </w:pPr>
    <w:proofErr w:type="spellStart"/>
    <w:r w:rsidRPr="00C5323C">
      <w:rPr>
        <w:sz w:val="14"/>
        <w:szCs w:val="14"/>
      </w:rPr>
      <w:t>Unauthorised</w:t>
    </w:r>
    <w:proofErr w:type="spellEnd"/>
    <w:r w:rsidRPr="00C5323C">
      <w:rPr>
        <w:sz w:val="14"/>
        <w:szCs w:val="14"/>
      </w:rPr>
      <w:t xml:space="preserve">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040590"/>
      <w:docPartObj>
        <w:docPartGallery w:val="Page Numbers (Bottom of Page)"/>
        <w:docPartUnique/>
      </w:docPartObj>
    </w:sdtPr>
    <w:sdtEndPr>
      <w:rPr>
        <w:color w:val="7F7F7F" w:themeColor="background1" w:themeShade="7F"/>
        <w:spacing w:val="60"/>
      </w:rPr>
    </w:sdtEndPr>
    <w:sdtContent>
      <w:p w14:paraId="79490A1E" w14:textId="2351B307" w:rsidR="009B5A3C" w:rsidRDefault="009B5A3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3DFA6E" w14:textId="0C719227" w:rsidR="009B5A3C" w:rsidRPr="00C5323C" w:rsidRDefault="00C5323C" w:rsidP="00C5323C">
    <w:pPr>
      <w:jc w:val="center"/>
      <w:rPr>
        <w:sz w:val="14"/>
        <w:szCs w:val="14"/>
      </w:rPr>
    </w:pPr>
    <w:proofErr w:type="spellStart"/>
    <w:r w:rsidRPr="00C5323C">
      <w:rPr>
        <w:sz w:val="14"/>
        <w:szCs w:val="14"/>
      </w:rPr>
      <w:t>Unauthorised</w:t>
    </w:r>
    <w:proofErr w:type="spellEnd"/>
    <w:r w:rsidRPr="00C5323C">
      <w:rPr>
        <w:sz w:val="14"/>
        <w:szCs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0A2BC" w14:textId="77777777" w:rsidR="00321B95" w:rsidRDefault="00321B95">
      <w:r>
        <w:separator/>
      </w:r>
    </w:p>
  </w:footnote>
  <w:footnote w:type="continuationSeparator" w:id="0">
    <w:p w14:paraId="0775717B" w14:textId="77777777" w:rsidR="00321B95" w:rsidRDefault="0032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94E1A" w14:textId="77777777" w:rsidR="00C5323C" w:rsidRDefault="00C53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8C9CA" w14:textId="77777777" w:rsidR="00C5323C" w:rsidRDefault="00C53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FCD3" w14:textId="77777777" w:rsidR="00C5323C" w:rsidRDefault="00C532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681B" w14:textId="14084AE3" w:rsidR="009B5A3C" w:rsidRDefault="009B5A3C" w:rsidP="00B74CA6">
    <w:pPr>
      <w:pStyle w:val="BodyText"/>
      <w:rPr>
        <w:sz w:val="20"/>
      </w:rPr>
    </w:pPr>
    <w:r w:rsidRPr="00781269">
      <w:t>Schedule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66" w:type="dxa"/>
      <w:tblInd w:w="-1139"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766"/>
    </w:tblGrid>
    <w:tr w:rsidR="009B5A3C" w:rsidRPr="00C118AD" w14:paraId="703D6D28" w14:textId="77777777" w:rsidTr="00F63F75">
      <w:trPr>
        <w:cantSplit/>
        <w:trHeight w:hRule="exact" w:val="432"/>
      </w:trPr>
      <w:tc>
        <w:tcPr>
          <w:tcW w:w="11766" w:type="dxa"/>
          <w:shd w:val="solid" w:color="23408F" w:fill="auto"/>
          <w:vAlign w:val="center"/>
        </w:tcPr>
        <w:p w14:paraId="6748D5C2" w14:textId="38FEF44A" w:rsidR="009B5A3C" w:rsidRDefault="009B5A3C" w:rsidP="00112AE8">
          <w:pPr>
            <w:pStyle w:val="ReportTitleinheader"/>
            <w:ind w:left="0" w:right="850"/>
            <w:jc w:val="right"/>
          </w:pPr>
          <w:bookmarkStart w:id="4" w:name="_Hlk75862035"/>
          <w:r>
            <w:rPr>
              <w:b/>
              <w:bCs/>
              <w:sz w:val="28"/>
            </w:rPr>
            <w:t xml:space="preserve">GAS SERVICE AND INSTALLATION </w:t>
          </w:r>
          <w:r>
            <w:rPr>
              <w:b/>
              <w:sz w:val="28"/>
            </w:rPr>
            <w:t>CO</w:t>
          </w:r>
          <w:r w:rsidRPr="000E4006">
            <w:rPr>
              <w:b/>
              <w:sz w:val="28"/>
            </w:rPr>
            <w:t>DE</w:t>
          </w:r>
          <w:r>
            <w:rPr>
              <w:b/>
              <w:sz w:val="28"/>
            </w:rPr>
            <w:t xml:space="preserve"> 2021</w:t>
          </w:r>
        </w:p>
      </w:tc>
    </w:tr>
    <w:bookmarkEnd w:id="4"/>
  </w:tbl>
  <w:p w14:paraId="0A565F5E" w14:textId="6990AB7C" w:rsidR="009B5A3C" w:rsidRDefault="009B5A3C" w:rsidP="00112AE8">
    <w:pPr>
      <w:pStyle w:val="Header"/>
    </w:pPr>
  </w:p>
  <w:p w14:paraId="6E0FA02A" w14:textId="77777777" w:rsidR="009B5A3C" w:rsidRPr="00112AE8" w:rsidRDefault="009B5A3C" w:rsidP="00112A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66" w:type="dxa"/>
      <w:tblInd w:w="-1139"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766"/>
    </w:tblGrid>
    <w:tr w:rsidR="009B5A3C" w:rsidRPr="00C118AD" w14:paraId="0397C5D8" w14:textId="77777777" w:rsidTr="00F63F75">
      <w:trPr>
        <w:cantSplit/>
        <w:trHeight w:hRule="exact" w:val="432"/>
      </w:trPr>
      <w:tc>
        <w:tcPr>
          <w:tcW w:w="11766" w:type="dxa"/>
          <w:shd w:val="solid" w:color="23408F" w:fill="auto"/>
          <w:vAlign w:val="center"/>
        </w:tcPr>
        <w:p w14:paraId="0993BBC9" w14:textId="77777777" w:rsidR="009B5A3C" w:rsidRDefault="009B5A3C" w:rsidP="00112AE8">
          <w:pPr>
            <w:pStyle w:val="ReportTitleinheader"/>
            <w:ind w:left="0" w:right="850"/>
            <w:jc w:val="right"/>
          </w:pPr>
          <w:r>
            <w:rPr>
              <w:b/>
              <w:bCs/>
              <w:sz w:val="28"/>
            </w:rPr>
            <w:t xml:space="preserve">GAS SERVICE AND INSTALLATION </w:t>
          </w:r>
          <w:r>
            <w:rPr>
              <w:b/>
              <w:sz w:val="28"/>
            </w:rPr>
            <w:t>CO</w:t>
          </w:r>
          <w:r w:rsidRPr="000E4006">
            <w:rPr>
              <w:b/>
              <w:sz w:val="28"/>
            </w:rPr>
            <w:t>DE</w:t>
          </w:r>
          <w:r>
            <w:rPr>
              <w:b/>
              <w:sz w:val="28"/>
            </w:rPr>
            <w:t xml:space="preserve"> 2021</w:t>
          </w:r>
        </w:p>
      </w:tc>
    </w:tr>
  </w:tbl>
  <w:p w14:paraId="708DAF4E" w14:textId="1B30E911" w:rsidR="009B5A3C" w:rsidRDefault="009B5A3C" w:rsidP="00112AE8">
    <w:pPr>
      <w:pStyle w:val="Header"/>
    </w:pPr>
  </w:p>
  <w:p w14:paraId="3E69EBD8" w14:textId="77777777" w:rsidR="009D0C14" w:rsidRDefault="009D0C14" w:rsidP="0011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60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5E2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C2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A2CBBE"/>
    <w:lvl w:ilvl="0">
      <w:start w:val="1"/>
      <w:numFmt w:val="lowerRoman"/>
      <w:pStyle w:val="ListNumber2"/>
      <w:lvlText w:val="(%1)"/>
      <w:lvlJc w:val="left"/>
      <w:pPr>
        <w:tabs>
          <w:tab w:val="num" w:pos="1588"/>
        </w:tabs>
        <w:ind w:left="1588" w:hanging="341"/>
      </w:pPr>
      <w:rPr>
        <w:rFonts w:hint="default"/>
      </w:rPr>
    </w:lvl>
  </w:abstractNum>
  <w:abstractNum w:abstractNumId="4" w15:restartNumberingAfterBreak="0">
    <w:nsid w:val="FFFFFF81"/>
    <w:multiLevelType w:val="singleLevel"/>
    <w:tmpl w:val="F98E4D9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B58CD5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C7E19D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12FF7F34"/>
    <w:multiLevelType w:val="hybridMultilevel"/>
    <w:tmpl w:val="9D80D536"/>
    <w:lvl w:ilvl="0" w:tplc="F6F26506">
      <w:start w:val="1"/>
      <w:numFmt w:val="bullet"/>
      <w:pStyle w:val="ListBullet"/>
      <w:lvlText w:val=""/>
      <w:lvlJc w:val="left"/>
      <w:pPr>
        <w:tabs>
          <w:tab w:val="num" w:pos="1117"/>
        </w:tabs>
        <w:ind w:left="1117" w:hanging="397"/>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8" w15:restartNumberingAfterBreak="0">
    <w:nsid w:val="13474D3B"/>
    <w:multiLevelType w:val="hybridMultilevel"/>
    <w:tmpl w:val="E1787878"/>
    <w:lvl w:ilvl="0" w:tplc="FFF0294C">
      <w:start w:val="1"/>
      <w:numFmt w:val="decimal"/>
      <w:lvlText w:val="(%1)"/>
      <w:lvlJc w:val="left"/>
      <w:pPr>
        <w:ind w:left="779" w:hanging="569"/>
      </w:pPr>
      <w:rPr>
        <w:rFonts w:ascii="Verdana" w:eastAsia="Verdana" w:hAnsi="Verdana" w:cs="Verdana" w:hint="default"/>
        <w:spacing w:val="-4"/>
        <w:w w:val="100"/>
        <w:sz w:val="22"/>
        <w:szCs w:val="22"/>
      </w:rPr>
    </w:lvl>
    <w:lvl w:ilvl="1" w:tplc="CD5E1808">
      <w:start w:val="1"/>
      <w:numFmt w:val="lowerLetter"/>
      <w:lvlText w:val="%2)"/>
      <w:lvlJc w:val="left"/>
      <w:pPr>
        <w:ind w:left="1530" w:hanging="567"/>
      </w:pPr>
      <w:rPr>
        <w:rFonts w:ascii="Arial" w:eastAsia="Arial" w:hAnsi="Arial" w:cs="Arial" w:hint="default"/>
        <w:spacing w:val="-1"/>
        <w:w w:val="100"/>
        <w:sz w:val="22"/>
        <w:szCs w:val="22"/>
      </w:rPr>
    </w:lvl>
    <w:lvl w:ilvl="2" w:tplc="41FA8B1C">
      <w:numFmt w:val="bullet"/>
      <w:lvlText w:val="•"/>
      <w:lvlJc w:val="left"/>
      <w:pPr>
        <w:ind w:left="2560" w:hanging="567"/>
      </w:pPr>
      <w:rPr>
        <w:rFonts w:hint="default"/>
      </w:rPr>
    </w:lvl>
    <w:lvl w:ilvl="3" w:tplc="43081D82">
      <w:numFmt w:val="bullet"/>
      <w:lvlText w:val="•"/>
      <w:lvlJc w:val="left"/>
      <w:pPr>
        <w:ind w:left="3580" w:hanging="567"/>
      </w:pPr>
      <w:rPr>
        <w:rFonts w:hint="default"/>
      </w:rPr>
    </w:lvl>
    <w:lvl w:ilvl="4" w:tplc="4940874C">
      <w:numFmt w:val="bullet"/>
      <w:lvlText w:val="•"/>
      <w:lvlJc w:val="left"/>
      <w:pPr>
        <w:ind w:left="4600" w:hanging="567"/>
      </w:pPr>
      <w:rPr>
        <w:rFonts w:hint="default"/>
      </w:rPr>
    </w:lvl>
    <w:lvl w:ilvl="5" w:tplc="F30248E2">
      <w:numFmt w:val="bullet"/>
      <w:lvlText w:val="•"/>
      <w:lvlJc w:val="left"/>
      <w:pPr>
        <w:ind w:left="5620" w:hanging="567"/>
      </w:pPr>
      <w:rPr>
        <w:rFonts w:hint="default"/>
      </w:rPr>
    </w:lvl>
    <w:lvl w:ilvl="6" w:tplc="7BD88C0E">
      <w:numFmt w:val="bullet"/>
      <w:lvlText w:val="•"/>
      <w:lvlJc w:val="left"/>
      <w:pPr>
        <w:ind w:left="6640" w:hanging="567"/>
      </w:pPr>
      <w:rPr>
        <w:rFonts w:hint="default"/>
      </w:rPr>
    </w:lvl>
    <w:lvl w:ilvl="7" w:tplc="A0208732">
      <w:numFmt w:val="bullet"/>
      <w:lvlText w:val="•"/>
      <w:lvlJc w:val="left"/>
      <w:pPr>
        <w:ind w:left="7660" w:hanging="567"/>
      </w:pPr>
      <w:rPr>
        <w:rFonts w:hint="default"/>
      </w:rPr>
    </w:lvl>
    <w:lvl w:ilvl="8" w:tplc="02F4B95A">
      <w:numFmt w:val="bullet"/>
      <w:lvlText w:val="•"/>
      <w:lvlJc w:val="left"/>
      <w:pPr>
        <w:ind w:left="8680" w:hanging="567"/>
      </w:pPr>
      <w:rPr>
        <w:rFonts w:hint="default"/>
      </w:rPr>
    </w:lvl>
  </w:abstractNum>
  <w:abstractNum w:abstractNumId="9" w15:restartNumberingAfterBreak="0">
    <w:nsid w:val="1A097AB0"/>
    <w:multiLevelType w:val="multilevel"/>
    <w:tmpl w:val="252433B4"/>
    <w:lvl w:ilvl="0">
      <w:start w:val="1"/>
      <w:numFmt w:val="decimal"/>
      <w:lvlText w:val="%1."/>
      <w:lvlJc w:val="left"/>
      <w:pPr>
        <w:ind w:left="1673" w:hanging="1464"/>
      </w:pPr>
      <w:rPr>
        <w:rFonts w:hint="default"/>
      </w:rPr>
    </w:lvl>
    <w:lvl w:ilvl="1">
      <w:start w:val="1"/>
      <w:numFmt w:val="decimal"/>
      <w:lvlText w:val="%1.%2."/>
      <w:lvlJc w:val="left"/>
      <w:pPr>
        <w:tabs>
          <w:tab w:val="num" w:pos="2393"/>
        </w:tabs>
        <w:ind w:left="2393" w:hanging="720"/>
      </w:pPr>
      <w:rPr>
        <w:rFonts w:hint="default"/>
        <w:b/>
        <w:bCs/>
        <w:color w:val="1E487C"/>
        <w:spacing w:val="-2"/>
        <w:w w:val="99"/>
        <w:sz w:val="24"/>
        <w:szCs w:val="24"/>
      </w:rPr>
    </w:lvl>
    <w:lvl w:ilvl="2">
      <w:start w:val="1"/>
      <w:numFmt w:val="decimal"/>
      <w:pStyle w:val="Heading3"/>
      <w:lvlText w:val="%1.%2.%3."/>
      <w:lvlJc w:val="left"/>
      <w:pPr>
        <w:tabs>
          <w:tab w:val="num" w:pos="1418"/>
        </w:tabs>
        <w:ind w:left="1418" w:hanging="346"/>
      </w:pPr>
      <w:rPr>
        <w:rFonts w:hint="default"/>
      </w:rPr>
    </w:lvl>
    <w:lvl w:ilvl="3">
      <w:start w:val="1"/>
      <w:numFmt w:val="decimal"/>
      <w:lvlText w:val="%1.%2.%3.%4."/>
      <w:lvlJc w:val="left"/>
      <w:pPr>
        <w:ind w:left="3041" w:hanging="648"/>
      </w:pPr>
      <w:rPr>
        <w:rFonts w:hint="default"/>
      </w:rPr>
    </w:lvl>
    <w:lvl w:ilvl="4">
      <w:start w:val="1"/>
      <w:numFmt w:val="decimal"/>
      <w:lvlText w:val="%1.%2.%3.%4.%5."/>
      <w:lvlJc w:val="left"/>
      <w:pPr>
        <w:ind w:left="3545" w:hanging="792"/>
      </w:pPr>
      <w:rPr>
        <w:rFonts w:hint="default"/>
      </w:rPr>
    </w:lvl>
    <w:lvl w:ilvl="5">
      <w:start w:val="1"/>
      <w:numFmt w:val="decimal"/>
      <w:lvlText w:val="%1.%2.%3.%4.%5.%6."/>
      <w:lvlJc w:val="left"/>
      <w:pPr>
        <w:ind w:left="4049" w:hanging="936"/>
      </w:pPr>
      <w:rPr>
        <w:rFonts w:hint="default"/>
      </w:rPr>
    </w:lvl>
    <w:lvl w:ilvl="6">
      <w:start w:val="1"/>
      <w:numFmt w:val="decimal"/>
      <w:lvlText w:val="%1.%2.%3.%4.%5.%6.%7."/>
      <w:lvlJc w:val="left"/>
      <w:pPr>
        <w:ind w:left="4553" w:hanging="1080"/>
      </w:pPr>
      <w:rPr>
        <w:rFonts w:hint="default"/>
      </w:rPr>
    </w:lvl>
    <w:lvl w:ilvl="7">
      <w:start w:val="1"/>
      <w:numFmt w:val="decimal"/>
      <w:lvlText w:val="%1.%2.%3.%4.%5.%6.%7.%8."/>
      <w:lvlJc w:val="left"/>
      <w:pPr>
        <w:ind w:left="5057" w:hanging="1224"/>
      </w:pPr>
      <w:rPr>
        <w:rFonts w:hint="default"/>
      </w:rPr>
    </w:lvl>
    <w:lvl w:ilvl="8">
      <w:start w:val="1"/>
      <w:numFmt w:val="decimal"/>
      <w:lvlText w:val="%1.%2.%3.%4.%5.%6.%7.%8.%9."/>
      <w:lvlJc w:val="left"/>
      <w:pPr>
        <w:ind w:left="5633" w:hanging="1440"/>
      </w:pPr>
      <w:rPr>
        <w:rFonts w:hint="default"/>
      </w:rPr>
    </w:lvl>
  </w:abstractNum>
  <w:abstractNum w:abstractNumId="10" w15:restartNumberingAfterBreak="0">
    <w:nsid w:val="225E3536"/>
    <w:multiLevelType w:val="multilevel"/>
    <w:tmpl w:val="506A6948"/>
    <w:lvl w:ilvl="0">
      <w:start w:val="4"/>
      <w:numFmt w:val="decimal"/>
      <w:lvlText w:val="%1"/>
      <w:lvlJc w:val="left"/>
      <w:pPr>
        <w:ind w:left="1364" w:hanging="567"/>
      </w:pPr>
      <w:rPr>
        <w:rFonts w:hint="default"/>
      </w:rPr>
    </w:lvl>
    <w:lvl w:ilvl="1">
      <w:start w:val="1"/>
      <w:numFmt w:val="decimal"/>
      <w:lvlText w:val="%1.%2"/>
      <w:lvlJc w:val="left"/>
      <w:pPr>
        <w:ind w:left="1364" w:hanging="567"/>
      </w:pPr>
      <w:rPr>
        <w:rFonts w:ascii="Verdana" w:eastAsia="Verdana" w:hAnsi="Verdana" w:cs="Verdana" w:hint="default"/>
        <w:b/>
        <w:bCs/>
        <w:i/>
        <w:spacing w:val="-1"/>
        <w:w w:val="100"/>
        <w:sz w:val="22"/>
        <w:szCs w:val="22"/>
      </w:rPr>
    </w:lvl>
    <w:lvl w:ilvl="2">
      <w:numFmt w:val="bullet"/>
      <w:lvlText w:val="•"/>
      <w:lvlJc w:val="left"/>
      <w:pPr>
        <w:ind w:left="3232" w:hanging="567"/>
      </w:pPr>
      <w:rPr>
        <w:rFonts w:hint="default"/>
      </w:rPr>
    </w:lvl>
    <w:lvl w:ilvl="3">
      <w:numFmt w:val="bullet"/>
      <w:lvlText w:val="•"/>
      <w:lvlJc w:val="left"/>
      <w:pPr>
        <w:ind w:left="4168" w:hanging="567"/>
      </w:pPr>
      <w:rPr>
        <w:rFonts w:hint="default"/>
      </w:rPr>
    </w:lvl>
    <w:lvl w:ilvl="4">
      <w:numFmt w:val="bullet"/>
      <w:lvlText w:val="•"/>
      <w:lvlJc w:val="left"/>
      <w:pPr>
        <w:ind w:left="5104" w:hanging="567"/>
      </w:pPr>
      <w:rPr>
        <w:rFonts w:hint="default"/>
      </w:rPr>
    </w:lvl>
    <w:lvl w:ilvl="5">
      <w:numFmt w:val="bullet"/>
      <w:lvlText w:val="•"/>
      <w:lvlJc w:val="left"/>
      <w:pPr>
        <w:ind w:left="6040" w:hanging="567"/>
      </w:pPr>
      <w:rPr>
        <w:rFonts w:hint="default"/>
      </w:rPr>
    </w:lvl>
    <w:lvl w:ilvl="6">
      <w:numFmt w:val="bullet"/>
      <w:lvlText w:val="•"/>
      <w:lvlJc w:val="left"/>
      <w:pPr>
        <w:ind w:left="6976" w:hanging="567"/>
      </w:pPr>
      <w:rPr>
        <w:rFonts w:hint="default"/>
      </w:rPr>
    </w:lvl>
    <w:lvl w:ilvl="7">
      <w:numFmt w:val="bullet"/>
      <w:lvlText w:val="•"/>
      <w:lvlJc w:val="left"/>
      <w:pPr>
        <w:ind w:left="7912" w:hanging="567"/>
      </w:pPr>
      <w:rPr>
        <w:rFonts w:hint="default"/>
      </w:rPr>
    </w:lvl>
    <w:lvl w:ilvl="8">
      <w:numFmt w:val="bullet"/>
      <w:lvlText w:val="•"/>
      <w:lvlJc w:val="left"/>
      <w:pPr>
        <w:ind w:left="8848" w:hanging="567"/>
      </w:pPr>
      <w:rPr>
        <w:rFonts w:hint="default"/>
      </w:rPr>
    </w:lvl>
  </w:abstractNum>
  <w:abstractNum w:abstractNumId="11" w15:restartNumberingAfterBreak="0">
    <w:nsid w:val="3DC90D8F"/>
    <w:multiLevelType w:val="multilevel"/>
    <w:tmpl w:val="8ED85BC4"/>
    <w:lvl w:ilvl="0">
      <w:start w:val="6"/>
      <w:numFmt w:val="decimal"/>
      <w:lvlText w:val="%1"/>
      <w:lvlJc w:val="left"/>
      <w:pPr>
        <w:ind w:left="1364" w:hanging="567"/>
      </w:pPr>
      <w:rPr>
        <w:rFonts w:hint="default"/>
      </w:rPr>
    </w:lvl>
    <w:lvl w:ilvl="1">
      <w:start w:val="1"/>
      <w:numFmt w:val="decimal"/>
      <w:lvlText w:val="%1.%2"/>
      <w:lvlJc w:val="left"/>
      <w:pPr>
        <w:ind w:left="1364" w:hanging="567"/>
      </w:pPr>
      <w:rPr>
        <w:rFonts w:ascii="Verdana" w:eastAsia="Verdana" w:hAnsi="Verdana" w:cs="Verdana" w:hint="default"/>
        <w:b/>
        <w:bCs/>
        <w:i/>
        <w:spacing w:val="-1"/>
        <w:w w:val="100"/>
        <w:sz w:val="22"/>
        <w:szCs w:val="22"/>
      </w:rPr>
    </w:lvl>
    <w:lvl w:ilvl="2">
      <w:numFmt w:val="bullet"/>
      <w:lvlText w:val="•"/>
      <w:lvlJc w:val="left"/>
      <w:pPr>
        <w:ind w:left="3232" w:hanging="567"/>
      </w:pPr>
      <w:rPr>
        <w:rFonts w:hint="default"/>
      </w:rPr>
    </w:lvl>
    <w:lvl w:ilvl="3">
      <w:numFmt w:val="bullet"/>
      <w:lvlText w:val="•"/>
      <w:lvlJc w:val="left"/>
      <w:pPr>
        <w:ind w:left="4168" w:hanging="567"/>
      </w:pPr>
      <w:rPr>
        <w:rFonts w:hint="default"/>
      </w:rPr>
    </w:lvl>
    <w:lvl w:ilvl="4">
      <w:numFmt w:val="bullet"/>
      <w:lvlText w:val="•"/>
      <w:lvlJc w:val="left"/>
      <w:pPr>
        <w:ind w:left="5104" w:hanging="567"/>
      </w:pPr>
      <w:rPr>
        <w:rFonts w:hint="default"/>
      </w:rPr>
    </w:lvl>
    <w:lvl w:ilvl="5">
      <w:numFmt w:val="bullet"/>
      <w:lvlText w:val="•"/>
      <w:lvlJc w:val="left"/>
      <w:pPr>
        <w:ind w:left="6040" w:hanging="567"/>
      </w:pPr>
      <w:rPr>
        <w:rFonts w:hint="default"/>
      </w:rPr>
    </w:lvl>
    <w:lvl w:ilvl="6">
      <w:numFmt w:val="bullet"/>
      <w:lvlText w:val="•"/>
      <w:lvlJc w:val="left"/>
      <w:pPr>
        <w:ind w:left="6976" w:hanging="567"/>
      </w:pPr>
      <w:rPr>
        <w:rFonts w:hint="default"/>
      </w:rPr>
    </w:lvl>
    <w:lvl w:ilvl="7">
      <w:numFmt w:val="bullet"/>
      <w:lvlText w:val="•"/>
      <w:lvlJc w:val="left"/>
      <w:pPr>
        <w:ind w:left="7912" w:hanging="567"/>
      </w:pPr>
      <w:rPr>
        <w:rFonts w:hint="default"/>
      </w:rPr>
    </w:lvl>
    <w:lvl w:ilvl="8">
      <w:numFmt w:val="bullet"/>
      <w:lvlText w:val="•"/>
      <w:lvlJc w:val="left"/>
      <w:pPr>
        <w:ind w:left="8848" w:hanging="567"/>
      </w:pPr>
      <w:rPr>
        <w:rFonts w:hint="default"/>
      </w:rPr>
    </w:lvl>
  </w:abstractNum>
  <w:abstractNum w:abstractNumId="12" w15:restartNumberingAfterBreak="0">
    <w:nsid w:val="402931C3"/>
    <w:multiLevelType w:val="multilevel"/>
    <w:tmpl w:val="111848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85D4C1E"/>
    <w:multiLevelType w:val="hybridMultilevel"/>
    <w:tmpl w:val="338494E8"/>
    <w:lvl w:ilvl="0" w:tplc="FFF0294C">
      <w:start w:val="1"/>
      <w:numFmt w:val="decimal"/>
      <w:lvlText w:val="(%1)"/>
      <w:lvlJc w:val="left"/>
      <w:pPr>
        <w:ind w:left="779" w:hanging="569"/>
      </w:pPr>
      <w:rPr>
        <w:rFonts w:ascii="Verdana" w:eastAsia="Verdana" w:hAnsi="Verdana" w:cs="Verdana" w:hint="default"/>
        <w:spacing w:val="-4"/>
        <w:w w:val="100"/>
        <w:sz w:val="22"/>
        <w:szCs w:val="22"/>
      </w:rPr>
    </w:lvl>
    <w:lvl w:ilvl="1" w:tplc="CD5E1808">
      <w:start w:val="1"/>
      <w:numFmt w:val="lowerLetter"/>
      <w:lvlText w:val="%2)"/>
      <w:lvlJc w:val="left"/>
      <w:pPr>
        <w:ind w:left="1530" w:hanging="567"/>
      </w:pPr>
      <w:rPr>
        <w:rFonts w:ascii="Arial" w:eastAsia="Arial" w:hAnsi="Arial" w:cs="Arial" w:hint="default"/>
        <w:spacing w:val="-1"/>
        <w:w w:val="100"/>
        <w:sz w:val="22"/>
        <w:szCs w:val="22"/>
      </w:rPr>
    </w:lvl>
    <w:lvl w:ilvl="2" w:tplc="41FA8B1C">
      <w:numFmt w:val="bullet"/>
      <w:lvlText w:val="•"/>
      <w:lvlJc w:val="left"/>
      <w:pPr>
        <w:ind w:left="2560" w:hanging="567"/>
      </w:pPr>
      <w:rPr>
        <w:rFonts w:hint="default"/>
      </w:rPr>
    </w:lvl>
    <w:lvl w:ilvl="3" w:tplc="43081D82">
      <w:numFmt w:val="bullet"/>
      <w:lvlText w:val="•"/>
      <w:lvlJc w:val="left"/>
      <w:pPr>
        <w:ind w:left="3580" w:hanging="567"/>
      </w:pPr>
      <w:rPr>
        <w:rFonts w:hint="default"/>
      </w:rPr>
    </w:lvl>
    <w:lvl w:ilvl="4" w:tplc="4940874C">
      <w:numFmt w:val="bullet"/>
      <w:lvlText w:val="•"/>
      <w:lvlJc w:val="left"/>
      <w:pPr>
        <w:ind w:left="4600" w:hanging="567"/>
      </w:pPr>
      <w:rPr>
        <w:rFonts w:hint="default"/>
      </w:rPr>
    </w:lvl>
    <w:lvl w:ilvl="5" w:tplc="F30248E2">
      <w:numFmt w:val="bullet"/>
      <w:lvlText w:val="•"/>
      <w:lvlJc w:val="left"/>
      <w:pPr>
        <w:ind w:left="5620" w:hanging="567"/>
      </w:pPr>
      <w:rPr>
        <w:rFonts w:hint="default"/>
      </w:rPr>
    </w:lvl>
    <w:lvl w:ilvl="6" w:tplc="7BD88C0E">
      <w:numFmt w:val="bullet"/>
      <w:lvlText w:val="•"/>
      <w:lvlJc w:val="left"/>
      <w:pPr>
        <w:ind w:left="6640" w:hanging="567"/>
      </w:pPr>
      <w:rPr>
        <w:rFonts w:hint="default"/>
      </w:rPr>
    </w:lvl>
    <w:lvl w:ilvl="7" w:tplc="A0208732">
      <w:numFmt w:val="bullet"/>
      <w:lvlText w:val="•"/>
      <w:lvlJc w:val="left"/>
      <w:pPr>
        <w:ind w:left="7660" w:hanging="567"/>
      </w:pPr>
      <w:rPr>
        <w:rFonts w:hint="default"/>
      </w:rPr>
    </w:lvl>
    <w:lvl w:ilvl="8" w:tplc="02F4B95A">
      <w:numFmt w:val="bullet"/>
      <w:lvlText w:val="•"/>
      <w:lvlJc w:val="left"/>
      <w:pPr>
        <w:ind w:left="8680" w:hanging="567"/>
      </w:pPr>
      <w:rPr>
        <w:rFonts w:hint="default"/>
      </w:rPr>
    </w:lvl>
  </w:abstractNum>
  <w:abstractNum w:abstractNumId="14" w15:restartNumberingAfterBreak="0">
    <w:nsid w:val="49F90DDD"/>
    <w:multiLevelType w:val="multilevel"/>
    <w:tmpl w:val="E3FA9868"/>
    <w:lvl w:ilvl="0">
      <w:start w:val="2"/>
      <w:numFmt w:val="decimal"/>
      <w:lvlText w:val="%1"/>
      <w:lvlJc w:val="left"/>
      <w:pPr>
        <w:ind w:left="1364" w:hanging="567"/>
      </w:pPr>
      <w:rPr>
        <w:rFonts w:hint="default"/>
      </w:rPr>
    </w:lvl>
    <w:lvl w:ilvl="1">
      <w:start w:val="1"/>
      <w:numFmt w:val="decimal"/>
      <w:lvlText w:val="%1.%2"/>
      <w:lvlJc w:val="left"/>
      <w:pPr>
        <w:ind w:left="1364" w:hanging="567"/>
      </w:pPr>
      <w:rPr>
        <w:rFonts w:ascii="Verdana" w:eastAsia="Verdana" w:hAnsi="Verdana" w:cs="Verdana" w:hint="default"/>
        <w:b/>
        <w:bCs/>
        <w:i/>
        <w:spacing w:val="-1"/>
        <w:w w:val="100"/>
        <w:sz w:val="22"/>
        <w:szCs w:val="22"/>
      </w:rPr>
    </w:lvl>
    <w:lvl w:ilvl="2">
      <w:numFmt w:val="bullet"/>
      <w:lvlText w:val="•"/>
      <w:lvlJc w:val="left"/>
      <w:pPr>
        <w:ind w:left="3232" w:hanging="567"/>
      </w:pPr>
      <w:rPr>
        <w:rFonts w:hint="default"/>
      </w:rPr>
    </w:lvl>
    <w:lvl w:ilvl="3">
      <w:numFmt w:val="bullet"/>
      <w:lvlText w:val="•"/>
      <w:lvlJc w:val="left"/>
      <w:pPr>
        <w:ind w:left="4168" w:hanging="567"/>
      </w:pPr>
      <w:rPr>
        <w:rFonts w:hint="default"/>
      </w:rPr>
    </w:lvl>
    <w:lvl w:ilvl="4">
      <w:numFmt w:val="bullet"/>
      <w:lvlText w:val="•"/>
      <w:lvlJc w:val="left"/>
      <w:pPr>
        <w:ind w:left="5104" w:hanging="567"/>
      </w:pPr>
      <w:rPr>
        <w:rFonts w:hint="default"/>
      </w:rPr>
    </w:lvl>
    <w:lvl w:ilvl="5">
      <w:numFmt w:val="bullet"/>
      <w:lvlText w:val="•"/>
      <w:lvlJc w:val="left"/>
      <w:pPr>
        <w:ind w:left="6040" w:hanging="567"/>
      </w:pPr>
      <w:rPr>
        <w:rFonts w:hint="default"/>
      </w:rPr>
    </w:lvl>
    <w:lvl w:ilvl="6">
      <w:numFmt w:val="bullet"/>
      <w:lvlText w:val="•"/>
      <w:lvlJc w:val="left"/>
      <w:pPr>
        <w:ind w:left="6976" w:hanging="567"/>
      </w:pPr>
      <w:rPr>
        <w:rFonts w:hint="default"/>
      </w:rPr>
    </w:lvl>
    <w:lvl w:ilvl="7">
      <w:numFmt w:val="bullet"/>
      <w:lvlText w:val="•"/>
      <w:lvlJc w:val="left"/>
      <w:pPr>
        <w:ind w:left="7912" w:hanging="567"/>
      </w:pPr>
      <w:rPr>
        <w:rFonts w:hint="default"/>
      </w:rPr>
    </w:lvl>
    <w:lvl w:ilvl="8">
      <w:numFmt w:val="bullet"/>
      <w:lvlText w:val="•"/>
      <w:lvlJc w:val="left"/>
      <w:pPr>
        <w:ind w:left="8848" w:hanging="567"/>
      </w:pPr>
      <w:rPr>
        <w:rFonts w:hint="default"/>
      </w:rPr>
    </w:lvl>
  </w:abstractNum>
  <w:abstractNum w:abstractNumId="15" w15:restartNumberingAfterBreak="0">
    <w:nsid w:val="507157AE"/>
    <w:multiLevelType w:val="singleLevel"/>
    <w:tmpl w:val="A92CAE0C"/>
    <w:lvl w:ilvl="0">
      <w:start w:val="1"/>
      <w:numFmt w:val="lowerLetter"/>
      <w:pStyle w:val="Listalpha"/>
      <w:lvlText w:val="(%1)"/>
      <w:lvlJc w:val="left"/>
      <w:pPr>
        <w:tabs>
          <w:tab w:val="num" w:pos="1247"/>
        </w:tabs>
        <w:ind w:left="1247" w:hanging="317"/>
      </w:pPr>
      <w:rPr>
        <w:rFonts w:ascii="Arial" w:hAnsi="Arial" w:hint="default"/>
        <w:caps w:val="0"/>
        <w:strike w:val="0"/>
        <w:dstrike w:val="0"/>
        <w:vanish w:val="0"/>
        <w:sz w:val="22"/>
        <w:szCs w:val="22"/>
        <w:vertAlign w:val="baseline"/>
      </w:rPr>
    </w:lvl>
  </w:abstractNum>
  <w:abstractNum w:abstractNumId="16" w15:restartNumberingAfterBreak="0">
    <w:nsid w:val="516B3858"/>
    <w:multiLevelType w:val="multilevel"/>
    <w:tmpl w:val="3C2A9108"/>
    <w:lvl w:ilvl="0">
      <w:start w:val="5"/>
      <w:numFmt w:val="decimal"/>
      <w:lvlText w:val="%1"/>
      <w:lvlJc w:val="left"/>
      <w:pPr>
        <w:ind w:left="1364" w:hanging="567"/>
      </w:pPr>
      <w:rPr>
        <w:rFonts w:hint="default"/>
      </w:rPr>
    </w:lvl>
    <w:lvl w:ilvl="1">
      <w:start w:val="1"/>
      <w:numFmt w:val="decimal"/>
      <w:lvlText w:val="%1.%2"/>
      <w:lvlJc w:val="left"/>
      <w:pPr>
        <w:ind w:left="1364" w:hanging="567"/>
      </w:pPr>
      <w:rPr>
        <w:rFonts w:ascii="Verdana" w:eastAsia="Verdana" w:hAnsi="Verdana" w:cs="Verdana" w:hint="default"/>
        <w:b/>
        <w:bCs/>
        <w:i/>
        <w:spacing w:val="-1"/>
        <w:w w:val="100"/>
        <w:sz w:val="22"/>
        <w:szCs w:val="22"/>
      </w:rPr>
    </w:lvl>
    <w:lvl w:ilvl="2">
      <w:numFmt w:val="bullet"/>
      <w:lvlText w:val="•"/>
      <w:lvlJc w:val="left"/>
      <w:pPr>
        <w:ind w:left="3232" w:hanging="567"/>
      </w:pPr>
      <w:rPr>
        <w:rFonts w:hint="default"/>
      </w:rPr>
    </w:lvl>
    <w:lvl w:ilvl="3">
      <w:numFmt w:val="bullet"/>
      <w:lvlText w:val="•"/>
      <w:lvlJc w:val="left"/>
      <w:pPr>
        <w:ind w:left="4168" w:hanging="567"/>
      </w:pPr>
      <w:rPr>
        <w:rFonts w:hint="default"/>
      </w:rPr>
    </w:lvl>
    <w:lvl w:ilvl="4">
      <w:numFmt w:val="bullet"/>
      <w:lvlText w:val="•"/>
      <w:lvlJc w:val="left"/>
      <w:pPr>
        <w:ind w:left="5104" w:hanging="567"/>
      </w:pPr>
      <w:rPr>
        <w:rFonts w:hint="default"/>
      </w:rPr>
    </w:lvl>
    <w:lvl w:ilvl="5">
      <w:numFmt w:val="bullet"/>
      <w:lvlText w:val="•"/>
      <w:lvlJc w:val="left"/>
      <w:pPr>
        <w:ind w:left="6040" w:hanging="567"/>
      </w:pPr>
      <w:rPr>
        <w:rFonts w:hint="default"/>
      </w:rPr>
    </w:lvl>
    <w:lvl w:ilvl="6">
      <w:numFmt w:val="bullet"/>
      <w:lvlText w:val="•"/>
      <w:lvlJc w:val="left"/>
      <w:pPr>
        <w:ind w:left="6976" w:hanging="567"/>
      </w:pPr>
      <w:rPr>
        <w:rFonts w:hint="default"/>
      </w:rPr>
    </w:lvl>
    <w:lvl w:ilvl="7">
      <w:numFmt w:val="bullet"/>
      <w:lvlText w:val="•"/>
      <w:lvlJc w:val="left"/>
      <w:pPr>
        <w:ind w:left="7912" w:hanging="567"/>
      </w:pPr>
      <w:rPr>
        <w:rFonts w:hint="default"/>
      </w:rPr>
    </w:lvl>
    <w:lvl w:ilvl="8">
      <w:numFmt w:val="bullet"/>
      <w:lvlText w:val="•"/>
      <w:lvlJc w:val="left"/>
      <w:pPr>
        <w:ind w:left="8848" w:hanging="567"/>
      </w:pPr>
      <w:rPr>
        <w:rFonts w:hint="default"/>
      </w:rPr>
    </w:lvl>
  </w:abstractNum>
  <w:abstractNum w:abstractNumId="17" w15:restartNumberingAfterBreak="0">
    <w:nsid w:val="6BA430F1"/>
    <w:multiLevelType w:val="multilevel"/>
    <w:tmpl w:val="E830266C"/>
    <w:lvl w:ilvl="0">
      <w:start w:val="1"/>
      <w:numFmt w:val="decimal"/>
      <w:pStyle w:val="CodeHeading2"/>
      <w:lvlText w:val="%1."/>
      <w:lvlJc w:val="left"/>
      <w:pPr>
        <w:ind w:left="720" w:hanging="360"/>
      </w:pPr>
      <w:rPr>
        <w:rFonts w:hint="default"/>
      </w:rPr>
    </w:lvl>
    <w:lvl w:ilvl="1">
      <w:start w:val="1"/>
      <w:numFmt w:val="decimal"/>
      <w:pStyle w:val="CodeHeadingList"/>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9C55C3"/>
    <w:multiLevelType w:val="hybridMultilevel"/>
    <w:tmpl w:val="EAB85248"/>
    <w:lvl w:ilvl="0" w:tplc="6DCEE6BA">
      <w:start w:val="1"/>
      <w:numFmt w:val="decimal"/>
      <w:pStyle w:val="CodeList1"/>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9" w15:restartNumberingAfterBreak="0">
    <w:nsid w:val="7BB053C1"/>
    <w:multiLevelType w:val="hybridMultilevel"/>
    <w:tmpl w:val="D1D46918"/>
    <w:lvl w:ilvl="0" w:tplc="44501E6E">
      <w:start w:val="1"/>
      <w:numFmt w:val="decimal"/>
      <w:pStyle w:val="ListNumber"/>
      <w:lvlText w:val="(%1)"/>
      <w:lvlJc w:val="left"/>
      <w:pPr>
        <w:tabs>
          <w:tab w:val="num" w:pos="931"/>
        </w:tabs>
        <w:ind w:left="931" w:hanging="363"/>
      </w:pPr>
      <w:rPr>
        <w:rFonts w:hint="default"/>
        <w:b w:val="0"/>
        <w:bCs w:val="0"/>
      </w:rPr>
    </w:lvl>
    <w:lvl w:ilvl="1" w:tplc="4326952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C1CD8"/>
    <w:multiLevelType w:val="multilevel"/>
    <w:tmpl w:val="87E626F2"/>
    <w:lvl w:ilvl="0">
      <w:start w:val="1"/>
      <w:numFmt w:val="decimal"/>
      <w:lvlText w:val="%1"/>
      <w:lvlJc w:val="left"/>
      <w:pPr>
        <w:ind w:left="1364" w:hanging="567"/>
      </w:pPr>
      <w:rPr>
        <w:rFonts w:hint="default"/>
      </w:rPr>
    </w:lvl>
    <w:lvl w:ilvl="1">
      <w:start w:val="1"/>
      <w:numFmt w:val="decimal"/>
      <w:lvlText w:val="%1.%2"/>
      <w:lvlJc w:val="left"/>
      <w:pPr>
        <w:ind w:left="1364" w:hanging="567"/>
      </w:pPr>
      <w:rPr>
        <w:rFonts w:ascii="Verdana" w:eastAsia="Verdana" w:hAnsi="Verdana" w:cs="Verdana" w:hint="default"/>
        <w:b/>
        <w:bCs/>
        <w:i/>
        <w:spacing w:val="-1"/>
        <w:w w:val="100"/>
        <w:sz w:val="22"/>
        <w:szCs w:val="22"/>
      </w:rPr>
    </w:lvl>
    <w:lvl w:ilvl="2">
      <w:numFmt w:val="bullet"/>
      <w:lvlText w:val="•"/>
      <w:lvlJc w:val="left"/>
      <w:pPr>
        <w:ind w:left="3232" w:hanging="567"/>
      </w:pPr>
      <w:rPr>
        <w:rFonts w:hint="default"/>
      </w:rPr>
    </w:lvl>
    <w:lvl w:ilvl="3">
      <w:numFmt w:val="bullet"/>
      <w:lvlText w:val="•"/>
      <w:lvlJc w:val="left"/>
      <w:pPr>
        <w:ind w:left="4168" w:hanging="567"/>
      </w:pPr>
      <w:rPr>
        <w:rFonts w:hint="default"/>
      </w:rPr>
    </w:lvl>
    <w:lvl w:ilvl="4">
      <w:numFmt w:val="bullet"/>
      <w:lvlText w:val="•"/>
      <w:lvlJc w:val="left"/>
      <w:pPr>
        <w:ind w:left="5104" w:hanging="567"/>
      </w:pPr>
      <w:rPr>
        <w:rFonts w:hint="default"/>
      </w:rPr>
    </w:lvl>
    <w:lvl w:ilvl="5">
      <w:numFmt w:val="bullet"/>
      <w:lvlText w:val="•"/>
      <w:lvlJc w:val="left"/>
      <w:pPr>
        <w:ind w:left="6040" w:hanging="567"/>
      </w:pPr>
      <w:rPr>
        <w:rFonts w:hint="default"/>
      </w:rPr>
    </w:lvl>
    <w:lvl w:ilvl="6">
      <w:numFmt w:val="bullet"/>
      <w:lvlText w:val="•"/>
      <w:lvlJc w:val="left"/>
      <w:pPr>
        <w:ind w:left="6976" w:hanging="567"/>
      </w:pPr>
      <w:rPr>
        <w:rFonts w:hint="default"/>
      </w:rPr>
    </w:lvl>
    <w:lvl w:ilvl="7">
      <w:numFmt w:val="bullet"/>
      <w:lvlText w:val="•"/>
      <w:lvlJc w:val="left"/>
      <w:pPr>
        <w:ind w:left="7912" w:hanging="567"/>
      </w:pPr>
      <w:rPr>
        <w:rFonts w:hint="default"/>
      </w:rPr>
    </w:lvl>
    <w:lvl w:ilvl="8">
      <w:numFmt w:val="bullet"/>
      <w:lvlText w:val="•"/>
      <w:lvlJc w:val="left"/>
      <w:pPr>
        <w:ind w:left="8848" w:hanging="567"/>
      </w:pPr>
      <w:rPr>
        <w:rFonts w:hint="default"/>
      </w:rPr>
    </w:lvl>
  </w:abstractNum>
  <w:num w:numId="1">
    <w:abstractNumId w:val="8"/>
  </w:num>
  <w:num w:numId="2">
    <w:abstractNumId w:val="9"/>
  </w:num>
  <w:num w:numId="3">
    <w:abstractNumId w:val="11"/>
  </w:num>
  <w:num w:numId="4">
    <w:abstractNumId w:val="16"/>
  </w:num>
  <w:num w:numId="5">
    <w:abstractNumId w:val="10"/>
  </w:num>
  <w:num w:numId="6">
    <w:abstractNumId w:val="14"/>
  </w:num>
  <w:num w:numId="7">
    <w:abstractNumId w:val="20"/>
  </w:num>
  <w:num w:numId="8">
    <w:abstractNumId w:val="15"/>
  </w:num>
  <w:num w:numId="9">
    <w:abstractNumId w:val="15"/>
    <w:lvlOverride w:ilvl="0">
      <w:startOverride w:val="1"/>
    </w:lvlOverride>
  </w:num>
  <w:num w:numId="10">
    <w:abstractNumId w:val="3"/>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3"/>
    <w:lvlOverride w:ilvl="0">
      <w:startOverride w:val="1"/>
    </w:lvlOverride>
  </w:num>
  <w:num w:numId="17">
    <w:abstractNumId w:val="15"/>
    <w:lvlOverride w:ilvl="0">
      <w:startOverride w:val="1"/>
    </w:lvlOverride>
  </w:num>
  <w:num w:numId="18">
    <w:abstractNumId w:val="12"/>
  </w:num>
  <w:num w:numId="19">
    <w:abstractNumId w:val="15"/>
    <w:lvlOverride w:ilvl="0">
      <w:startOverride w:val="1"/>
    </w:lvlOverride>
  </w:num>
  <w:num w:numId="20">
    <w:abstractNumId w:val="3"/>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3"/>
    <w:lvlOverride w:ilvl="0">
      <w:startOverride w:val="1"/>
    </w:lvlOverride>
  </w:num>
  <w:num w:numId="28">
    <w:abstractNumId w:val="7"/>
  </w:num>
  <w:num w:numId="29">
    <w:abstractNumId w:val="17"/>
  </w:num>
  <w:num w:numId="30">
    <w:abstractNumId w:val="18"/>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3"/>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3"/>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15"/>
    <w:lvlOverride w:ilvl="0">
      <w:startOverride w:val="1"/>
    </w:lvlOverride>
  </w:num>
  <w:num w:numId="51">
    <w:abstractNumId w:val="13"/>
  </w:num>
  <w:num w:numId="52">
    <w:abstractNumId w:val="15"/>
    <w:lvlOverride w:ilvl="0">
      <w:startOverride w:val="1"/>
    </w:lvlOverride>
  </w:num>
  <w:num w:numId="53">
    <w:abstractNumId w:val="19"/>
  </w:num>
  <w:num w:numId="54">
    <w:abstractNumId w:val="19"/>
    <w:lvlOverride w:ilvl="0">
      <w:startOverride w:val="1"/>
    </w:lvlOverride>
  </w:num>
  <w:num w:numId="55">
    <w:abstractNumId w:val="19"/>
    <w:lvlOverride w:ilvl="0">
      <w:startOverride w:val="1"/>
    </w:lvlOverride>
  </w:num>
  <w:num w:numId="56">
    <w:abstractNumId w:val="19"/>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19"/>
    <w:lvlOverride w:ilvl="0">
      <w:startOverride w:val="1"/>
    </w:lvlOverride>
  </w:num>
  <w:num w:numId="61">
    <w:abstractNumId w:val="19"/>
    <w:lvlOverride w:ilvl="0">
      <w:startOverride w:val="1"/>
    </w:lvlOverride>
  </w:num>
  <w:num w:numId="62">
    <w:abstractNumId w:val="19"/>
    <w:lvlOverride w:ilvl="0">
      <w:startOverride w:val="1"/>
    </w:lvlOverride>
  </w:num>
  <w:num w:numId="63">
    <w:abstractNumId w:val="19"/>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19"/>
    <w:lvlOverride w:ilvl="0">
      <w:startOverride w:val="1"/>
    </w:lvlOverride>
  </w:num>
  <w:num w:numId="67">
    <w:abstractNumId w:val="19"/>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19"/>
    <w:lvlOverride w:ilvl="0">
      <w:startOverride w:val="1"/>
    </w:lvlOverride>
  </w:num>
  <w:num w:numId="71">
    <w:abstractNumId w:val="19"/>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19"/>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19"/>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19"/>
    <w:lvlOverride w:ilvl="0">
      <w:startOverride w:val="1"/>
    </w:lvlOverride>
  </w:num>
  <w:num w:numId="82">
    <w:abstractNumId w:val="19"/>
    <w:lvlOverride w:ilvl="0">
      <w:startOverride w:val="1"/>
    </w:lvlOverride>
  </w:num>
  <w:num w:numId="83">
    <w:abstractNumId w:val="19"/>
    <w:lvlOverride w:ilvl="0">
      <w:startOverride w:val="1"/>
    </w:lvlOverride>
  </w:num>
  <w:num w:numId="84">
    <w:abstractNumId w:val="19"/>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8"/>
  </w:num>
  <w:num w:numId="93">
    <w:abstractNumId w:val="12"/>
  </w:num>
  <w:num w:numId="94">
    <w:abstractNumId w:val="6"/>
  </w:num>
  <w:num w:numId="95">
    <w:abstractNumId w:val="5"/>
  </w:num>
  <w:num w:numId="96">
    <w:abstractNumId w:val="4"/>
  </w:num>
  <w:num w:numId="97">
    <w:abstractNumId w:val="2"/>
  </w:num>
  <w:num w:numId="98">
    <w:abstractNumId w:val="1"/>
  </w:num>
  <w:num w:numId="99">
    <w:abstractNumId w:val="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94"/>
    <w:rsid w:val="000119D3"/>
    <w:rsid w:val="000177ED"/>
    <w:rsid w:val="0003495F"/>
    <w:rsid w:val="00040FA2"/>
    <w:rsid w:val="00044F55"/>
    <w:rsid w:val="0006471D"/>
    <w:rsid w:val="000832C4"/>
    <w:rsid w:val="00091C68"/>
    <w:rsid w:val="00094818"/>
    <w:rsid w:val="000A7198"/>
    <w:rsid w:val="000C278F"/>
    <w:rsid w:val="000C359C"/>
    <w:rsid w:val="000D2C64"/>
    <w:rsid w:val="000D3232"/>
    <w:rsid w:val="000D3298"/>
    <w:rsid w:val="000D4FCD"/>
    <w:rsid w:val="000E3DB7"/>
    <w:rsid w:val="000E7123"/>
    <w:rsid w:val="000F4F35"/>
    <w:rsid w:val="00104732"/>
    <w:rsid w:val="00112AE8"/>
    <w:rsid w:val="00124522"/>
    <w:rsid w:val="00125A57"/>
    <w:rsid w:val="00131679"/>
    <w:rsid w:val="00142094"/>
    <w:rsid w:val="00142855"/>
    <w:rsid w:val="00145DC7"/>
    <w:rsid w:val="001628E2"/>
    <w:rsid w:val="001645FA"/>
    <w:rsid w:val="0018601C"/>
    <w:rsid w:val="00196622"/>
    <w:rsid w:val="001C4BD2"/>
    <w:rsid w:val="001D2F48"/>
    <w:rsid w:val="001D6980"/>
    <w:rsid w:val="001E1216"/>
    <w:rsid w:val="001E1498"/>
    <w:rsid w:val="00200516"/>
    <w:rsid w:val="00202458"/>
    <w:rsid w:val="00202E5D"/>
    <w:rsid w:val="0021113F"/>
    <w:rsid w:val="00214897"/>
    <w:rsid w:val="0021568E"/>
    <w:rsid w:val="0022587B"/>
    <w:rsid w:val="0022617F"/>
    <w:rsid w:val="002263B3"/>
    <w:rsid w:val="0022677E"/>
    <w:rsid w:val="002316A6"/>
    <w:rsid w:val="002368A6"/>
    <w:rsid w:val="00240EB2"/>
    <w:rsid w:val="00241890"/>
    <w:rsid w:val="00245811"/>
    <w:rsid w:val="00255AC0"/>
    <w:rsid w:val="002658DD"/>
    <w:rsid w:val="00267524"/>
    <w:rsid w:val="00271C44"/>
    <w:rsid w:val="002743DD"/>
    <w:rsid w:val="00275177"/>
    <w:rsid w:val="00286822"/>
    <w:rsid w:val="002913B1"/>
    <w:rsid w:val="002A0BD6"/>
    <w:rsid w:val="002A1FE2"/>
    <w:rsid w:val="002A2DA3"/>
    <w:rsid w:val="002A4AE8"/>
    <w:rsid w:val="002B2128"/>
    <w:rsid w:val="002D45C6"/>
    <w:rsid w:val="002F5C6B"/>
    <w:rsid w:val="0030226D"/>
    <w:rsid w:val="00302512"/>
    <w:rsid w:val="0031461C"/>
    <w:rsid w:val="003218D2"/>
    <w:rsid w:val="00321B95"/>
    <w:rsid w:val="00336BBE"/>
    <w:rsid w:val="00346D61"/>
    <w:rsid w:val="003512D6"/>
    <w:rsid w:val="003615AA"/>
    <w:rsid w:val="003631F7"/>
    <w:rsid w:val="00363276"/>
    <w:rsid w:val="00363B2C"/>
    <w:rsid w:val="003728D7"/>
    <w:rsid w:val="003871B9"/>
    <w:rsid w:val="003928B6"/>
    <w:rsid w:val="00394CE5"/>
    <w:rsid w:val="0039777C"/>
    <w:rsid w:val="003A1EDA"/>
    <w:rsid w:val="003B606C"/>
    <w:rsid w:val="003C3E46"/>
    <w:rsid w:val="003D560C"/>
    <w:rsid w:val="003D799E"/>
    <w:rsid w:val="003E26D1"/>
    <w:rsid w:val="0040201A"/>
    <w:rsid w:val="00440236"/>
    <w:rsid w:val="00441D07"/>
    <w:rsid w:val="00453CB3"/>
    <w:rsid w:val="00454CF8"/>
    <w:rsid w:val="00457D9B"/>
    <w:rsid w:val="004647FB"/>
    <w:rsid w:val="00467F1A"/>
    <w:rsid w:val="00477A27"/>
    <w:rsid w:val="00483ADB"/>
    <w:rsid w:val="004B5BC7"/>
    <w:rsid w:val="004B6833"/>
    <w:rsid w:val="004C0F24"/>
    <w:rsid w:val="004C3BD5"/>
    <w:rsid w:val="004E42AD"/>
    <w:rsid w:val="004F718B"/>
    <w:rsid w:val="0050446E"/>
    <w:rsid w:val="00544D3F"/>
    <w:rsid w:val="00551FFF"/>
    <w:rsid w:val="005520E2"/>
    <w:rsid w:val="005536F5"/>
    <w:rsid w:val="00557C52"/>
    <w:rsid w:val="00562CF3"/>
    <w:rsid w:val="00573F29"/>
    <w:rsid w:val="00575734"/>
    <w:rsid w:val="0058578C"/>
    <w:rsid w:val="005920FF"/>
    <w:rsid w:val="005B4F0A"/>
    <w:rsid w:val="005D12F3"/>
    <w:rsid w:val="005D3815"/>
    <w:rsid w:val="005D4F08"/>
    <w:rsid w:val="00616A80"/>
    <w:rsid w:val="0062537B"/>
    <w:rsid w:val="006266E8"/>
    <w:rsid w:val="00631BDA"/>
    <w:rsid w:val="00643FD5"/>
    <w:rsid w:val="00646995"/>
    <w:rsid w:val="00651DFC"/>
    <w:rsid w:val="00653AB4"/>
    <w:rsid w:val="00656904"/>
    <w:rsid w:val="0068383F"/>
    <w:rsid w:val="00685FF2"/>
    <w:rsid w:val="00690839"/>
    <w:rsid w:val="006A101B"/>
    <w:rsid w:val="006A1392"/>
    <w:rsid w:val="006A324F"/>
    <w:rsid w:val="006A73D1"/>
    <w:rsid w:val="006B7160"/>
    <w:rsid w:val="006C4605"/>
    <w:rsid w:val="006D63E3"/>
    <w:rsid w:val="006D7345"/>
    <w:rsid w:val="006E1298"/>
    <w:rsid w:val="006F3A1D"/>
    <w:rsid w:val="006F3FF7"/>
    <w:rsid w:val="00700913"/>
    <w:rsid w:val="007079A9"/>
    <w:rsid w:val="007432BB"/>
    <w:rsid w:val="0074534D"/>
    <w:rsid w:val="00745521"/>
    <w:rsid w:val="00763435"/>
    <w:rsid w:val="007645F3"/>
    <w:rsid w:val="00764F4F"/>
    <w:rsid w:val="00765DA3"/>
    <w:rsid w:val="00781269"/>
    <w:rsid w:val="0078341E"/>
    <w:rsid w:val="007859F2"/>
    <w:rsid w:val="007861EE"/>
    <w:rsid w:val="00791160"/>
    <w:rsid w:val="007B230E"/>
    <w:rsid w:val="007C26E2"/>
    <w:rsid w:val="007C64C8"/>
    <w:rsid w:val="007D0BDA"/>
    <w:rsid w:val="007D14FE"/>
    <w:rsid w:val="007D2CBB"/>
    <w:rsid w:val="007D40BC"/>
    <w:rsid w:val="007E37A5"/>
    <w:rsid w:val="007E3F7B"/>
    <w:rsid w:val="007E4DCE"/>
    <w:rsid w:val="008044FB"/>
    <w:rsid w:val="00806F61"/>
    <w:rsid w:val="00822243"/>
    <w:rsid w:val="00830618"/>
    <w:rsid w:val="008416A9"/>
    <w:rsid w:val="008709E4"/>
    <w:rsid w:val="00871060"/>
    <w:rsid w:val="00877CF6"/>
    <w:rsid w:val="00881E8D"/>
    <w:rsid w:val="008859B1"/>
    <w:rsid w:val="00887984"/>
    <w:rsid w:val="008B09CC"/>
    <w:rsid w:val="008B6CC1"/>
    <w:rsid w:val="008B6D06"/>
    <w:rsid w:val="008C2C72"/>
    <w:rsid w:val="008C42C0"/>
    <w:rsid w:val="008D1CB3"/>
    <w:rsid w:val="008D3945"/>
    <w:rsid w:val="008D3E2E"/>
    <w:rsid w:val="008D47BD"/>
    <w:rsid w:val="008D78F3"/>
    <w:rsid w:val="008E56D0"/>
    <w:rsid w:val="008E6A39"/>
    <w:rsid w:val="008F3BF1"/>
    <w:rsid w:val="00913C04"/>
    <w:rsid w:val="0091633E"/>
    <w:rsid w:val="009179F9"/>
    <w:rsid w:val="00921DF7"/>
    <w:rsid w:val="0092767D"/>
    <w:rsid w:val="00936EB4"/>
    <w:rsid w:val="009433FD"/>
    <w:rsid w:val="009445DC"/>
    <w:rsid w:val="00947A2A"/>
    <w:rsid w:val="0095165A"/>
    <w:rsid w:val="00957A5A"/>
    <w:rsid w:val="009814EC"/>
    <w:rsid w:val="0098627F"/>
    <w:rsid w:val="0098776E"/>
    <w:rsid w:val="0099395A"/>
    <w:rsid w:val="009A2981"/>
    <w:rsid w:val="009B07AC"/>
    <w:rsid w:val="009B2317"/>
    <w:rsid w:val="009B378F"/>
    <w:rsid w:val="009B51FB"/>
    <w:rsid w:val="009B5A3C"/>
    <w:rsid w:val="009B782B"/>
    <w:rsid w:val="009C18EE"/>
    <w:rsid w:val="009C4329"/>
    <w:rsid w:val="009C4F13"/>
    <w:rsid w:val="009C55D2"/>
    <w:rsid w:val="009C71D7"/>
    <w:rsid w:val="009D0BE7"/>
    <w:rsid w:val="009D0C14"/>
    <w:rsid w:val="009D20B2"/>
    <w:rsid w:val="009D3B16"/>
    <w:rsid w:val="009D4601"/>
    <w:rsid w:val="009D681C"/>
    <w:rsid w:val="009F3831"/>
    <w:rsid w:val="009F7F69"/>
    <w:rsid w:val="00A05E12"/>
    <w:rsid w:val="00A14579"/>
    <w:rsid w:val="00A20C2D"/>
    <w:rsid w:val="00A22379"/>
    <w:rsid w:val="00A2437A"/>
    <w:rsid w:val="00A247F8"/>
    <w:rsid w:val="00A27708"/>
    <w:rsid w:val="00A30636"/>
    <w:rsid w:val="00A30B3C"/>
    <w:rsid w:val="00A476D4"/>
    <w:rsid w:val="00A52928"/>
    <w:rsid w:val="00A61221"/>
    <w:rsid w:val="00A7090A"/>
    <w:rsid w:val="00A70CE4"/>
    <w:rsid w:val="00A71AB7"/>
    <w:rsid w:val="00A81DC5"/>
    <w:rsid w:val="00A84693"/>
    <w:rsid w:val="00A84E86"/>
    <w:rsid w:val="00A93F31"/>
    <w:rsid w:val="00AA7871"/>
    <w:rsid w:val="00AB6742"/>
    <w:rsid w:val="00AD3873"/>
    <w:rsid w:val="00AD4F18"/>
    <w:rsid w:val="00AF4D47"/>
    <w:rsid w:val="00B00A7D"/>
    <w:rsid w:val="00B135BD"/>
    <w:rsid w:val="00B227E0"/>
    <w:rsid w:val="00B32990"/>
    <w:rsid w:val="00B34574"/>
    <w:rsid w:val="00B365C6"/>
    <w:rsid w:val="00B47A8F"/>
    <w:rsid w:val="00B7030B"/>
    <w:rsid w:val="00B74CA6"/>
    <w:rsid w:val="00B760D6"/>
    <w:rsid w:val="00B819C6"/>
    <w:rsid w:val="00B84637"/>
    <w:rsid w:val="00B8767F"/>
    <w:rsid w:val="00B91721"/>
    <w:rsid w:val="00B952E2"/>
    <w:rsid w:val="00BA47FE"/>
    <w:rsid w:val="00BA6ADA"/>
    <w:rsid w:val="00BA7C5C"/>
    <w:rsid w:val="00BC55E9"/>
    <w:rsid w:val="00BD5B0C"/>
    <w:rsid w:val="00BF2939"/>
    <w:rsid w:val="00C07C89"/>
    <w:rsid w:val="00C10C8B"/>
    <w:rsid w:val="00C326DF"/>
    <w:rsid w:val="00C3360B"/>
    <w:rsid w:val="00C35066"/>
    <w:rsid w:val="00C377E1"/>
    <w:rsid w:val="00C44427"/>
    <w:rsid w:val="00C4641F"/>
    <w:rsid w:val="00C4731C"/>
    <w:rsid w:val="00C5323C"/>
    <w:rsid w:val="00C6074F"/>
    <w:rsid w:val="00C642CC"/>
    <w:rsid w:val="00C84E64"/>
    <w:rsid w:val="00C8545C"/>
    <w:rsid w:val="00C930D1"/>
    <w:rsid w:val="00C93807"/>
    <w:rsid w:val="00CA7C89"/>
    <w:rsid w:val="00CB09EF"/>
    <w:rsid w:val="00CB39C6"/>
    <w:rsid w:val="00CB6DA2"/>
    <w:rsid w:val="00CC3C3C"/>
    <w:rsid w:val="00CC650D"/>
    <w:rsid w:val="00CD1FE4"/>
    <w:rsid w:val="00CD3D88"/>
    <w:rsid w:val="00CE3AAB"/>
    <w:rsid w:val="00CF2B23"/>
    <w:rsid w:val="00CF6FDA"/>
    <w:rsid w:val="00D073C3"/>
    <w:rsid w:val="00D138DC"/>
    <w:rsid w:val="00D15A78"/>
    <w:rsid w:val="00D20094"/>
    <w:rsid w:val="00D22792"/>
    <w:rsid w:val="00D3394D"/>
    <w:rsid w:val="00D528CF"/>
    <w:rsid w:val="00D543CD"/>
    <w:rsid w:val="00D616CA"/>
    <w:rsid w:val="00D64565"/>
    <w:rsid w:val="00D72DDB"/>
    <w:rsid w:val="00D762AB"/>
    <w:rsid w:val="00D971F4"/>
    <w:rsid w:val="00DA73CB"/>
    <w:rsid w:val="00DB0A00"/>
    <w:rsid w:val="00DB337A"/>
    <w:rsid w:val="00DB3EAD"/>
    <w:rsid w:val="00DB5D96"/>
    <w:rsid w:val="00DD505D"/>
    <w:rsid w:val="00DE2339"/>
    <w:rsid w:val="00DF12D7"/>
    <w:rsid w:val="00DF20DC"/>
    <w:rsid w:val="00DF56FA"/>
    <w:rsid w:val="00E056B3"/>
    <w:rsid w:val="00E07D7D"/>
    <w:rsid w:val="00E1513C"/>
    <w:rsid w:val="00E426B9"/>
    <w:rsid w:val="00E44B89"/>
    <w:rsid w:val="00E47914"/>
    <w:rsid w:val="00E50EA4"/>
    <w:rsid w:val="00E56775"/>
    <w:rsid w:val="00E64FB9"/>
    <w:rsid w:val="00E6593A"/>
    <w:rsid w:val="00E73FB0"/>
    <w:rsid w:val="00E74EB0"/>
    <w:rsid w:val="00E76BBE"/>
    <w:rsid w:val="00E82C4C"/>
    <w:rsid w:val="00E92B6B"/>
    <w:rsid w:val="00E94D4F"/>
    <w:rsid w:val="00EB4D83"/>
    <w:rsid w:val="00EC60CF"/>
    <w:rsid w:val="00EF55CD"/>
    <w:rsid w:val="00EF6C41"/>
    <w:rsid w:val="00F033DD"/>
    <w:rsid w:val="00F17FAE"/>
    <w:rsid w:val="00F37CB4"/>
    <w:rsid w:val="00F52D19"/>
    <w:rsid w:val="00F52D98"/>
    <w:rsid w:val="00F63F75"/>
    <w:rsid w:val="00F6751C"/>
    <w:rsid w:val="00F67CD9"/>
    <w:rsid w:val="00F76F14"/>
    <w:rsid w:val="00F90499"/>
    <w:rsid w:val="00F9060C"/>
    <w:rsid w:val="00F962CA"/>
    <w:rsid w:val="00F96747"/>
    <w:rsid w:val="00FA23BF"/>
    <w:rsid w:val="00FA68EC"/>
    <w:rsid w:val="00FB08BE"/>
    <w:rsid w:val="00FB27D4"/>
    <w:rsid w:val="00FC067B"/>
    <w:rsid w:val="00FD0C00"/>
    <w:rsid w:val="00FD62DA"/>
    <w:rsid w:val="00FE0017"/>
    <w:rsid w:val="00FE6A5B"/>
    <w:rsid w:val="00FF2AB9"/>
    <w:rsid w:val="00FF7F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E99602"/>
  <w15:docId w15:val="{FD3242AF-5A94-4D1E-97A5-EEAC11CE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autoRedefine/>
    <w:uiPriority w:val="1"/>
    <w:qFormat/>
    <w:rsid w:val="0095165A"/>
    <w:pPr>
      <w:numPr>
        <w:numId w:val="18"/>
      </w:numPr>
      <w:spacing w:before="240" w:after="240"/>
      <w:ind w:right="1389"/>
      <w:outlineLvl w:val="0"/>
    </w:pPr>
    <w:rPr>
      <w:b/>
      <w:bCs/>
      <w:sz w:val="28"/>
      <w:szCs w:val="40"/>
      <w:lang w:val="en-AU"/>
    </w:rPr>
  </w:style>
  <w:style w:type="paragraph" w:styleId="Heading2">
    <w:name w:val="heading 2"/>
    <w:basedOn w:val="Normal"/>
    <w:next w:val="BodyText"/>
    <w:autoRedefine/>
    <w:uiPriority w:val="1"/>
    <w:qFormat/>
    <w:rsid w:val="0095165A"/>
    <w:pPr>
      <w:numPr>
        <w:ilvl w:val="1"/>
        <w:numId w:val="18"/>
      </w:numPr>
      <w:spacing w:before="240"/>
      <w:ind w:left="578" w:hanging="578"/>
      <w:outlineLvl w:val="1"/>
    </w:pPr>
    <w:rPr>
      <w:b/>
      <w:bCs/>
      <w:sz w:val="26"/>
      <w:szCs w:val="28"/>
      <w:lang w:val="en-AU"/>
    </w:rPr>
  </w:style>
  <w:style w:type="paragraph" w:styleId="Heading3">
    <w:name w:val="heading 3"/>
    <w:basedOn w:val="Normal"/>
    <w:next w:val="BodyText"/>
    <w:autoRedefine/>
    <w:uiPriority w:val="9"/>
    <w:qFormat/>
    <w:rsid w:val="0095165A"/>
    <w:pPr>
      <w:numPr>
        <w:ilvl w:val="2"/>
        <w:numId w:val="2"/>
      </w:numPr>
      <w:spacing w:before="240" w:after="120"/>
      <w:outlineLvl w:val="2"/>
    </w:pPr>
    <w:rPr>
      <w:b/>
      <w:bCs/>
      <w:sz w:val="24"/>
      <w:szCs w:val="24"/>
      <w:lang w:val="en-AU"/>
    </w:rPr>
  </w:style>
  <w:style w:type="paragraph" w:styleId="Heading4">
    <w:name w:val="heading 4"/>
    <w:basedOn w:val="Normal"/>
    <w:next w:val="Normal"/>
    <w:link w:val="Heading4Char"/>
    <w:uiPriority w:val="9"/>
    <w:unhideWhenUsed/>
    <w:qFormat/>
    <w:rsid w:val="00483ADB"/>
    <w:pPr>
      <w:keepNext/>
      <w:keepLines/>
      <w:numPr>
        <w:ilvl w:val="3"/>
        <w:numId w:val="18"/>
      </w:numPr>
      <w:spacing w:before="200"/>
      <w:outlineLvl w:val="3"/>
    </w:pPr>
    <w:rPr>
      <w:rFonts w:eastAsiaTheme="majorEastAsia" w:cstheme="majorBidi"/>
      <w:b/>
      <w:bCs/>
      <w:iCs/>
      <w:color w:val="365F91" w:themeColor="accent1" w:themeShade="BF"/>
      <w:sz w:val="24"/>
    </w:rPr>
  </w:style>
  <w:style w:type="paragraph" w:styleId="Heading5">
    <w:name w:val="heading 5"/>
    <w:basedOn w:val="Normal"/>
    <w:next w:val="Normal"/>
    <w:link w:val="Heading5Char"/>
    <w:uiPriority w:val="9"/>
    <w:semiHidden/>
    <w:unhideWhenUsed/>
    <w:qFormat/>
    <w:rsid w:val="00483ADB"/>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3ADB"/>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3ADB"/>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3ADB"/>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qFormat/>
    <w:rsid w:val="00483ADB"/>
    <w:pPr>
      <w:keepNext/>
      <w:keepLines/>
      <w:numPr>
        <w:ilvl w:val="8"/>
        <w:numId w:val="18"/>
      </w:numPr>
      <w:spacing w:before="240" w:after="120"/>
      <w:outlineLvl w:val="8"/>
    </w:pPr>
    <w:rPr>
      <w:rFonts w:eastAsiaTheme="majorEastAsia" w:cstheme="majorBidi"/>
      <w:b/>
      <w:iCs/>
      <w:color w:val="365F91" w:themeColor="accent1" w:themeShade="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63F75"/>
    <w:pPr>
      <w:spacing w:before="240"/>
      <w:ind w:left="210"/>
    </w:pPr>
    <w:rPr>
      <w:rFonts w:eastAsia="Verdana" w:cs="Verdana"/>
      <w:b/>
      <w:bCs/>
      <w:sz w:val="24"/>
    </w:rPr>
  </w:style>
  <w:style w:type="paragraph" w:styleId="TOC2">
    <w:name w:val="toc 2"/>
    <w:basedOn w:val="Normal"/>
    <w:uiPriority w:val="39"/>
    <w:qFormat/>
    <w:rsid w:val="00F63F75"/>
    <w:pPr>
      <w:spacing w:before="121"/>
      <w:ind w:left="1364" w:hanging="567"/>
    </w:pPr>
    <w:rPr>
      <w:rFonts w:eastAsia="Verdana" w:cs="Verdana"/>
      <w:bCs/>
    </w:rPr>
  </w:style>
  <w:style w:type="paragraph" w:styleId="TOC3">
    <w:name w:val="toc 3"/>
    <w:basedOn w:val="Normal"/>
    <w:uiPriority w:val="39"/>
    <w:qFormat/>
    <w:pPr>
      <w:spacing w:before="119"/>
      <w:ind w:left="1364"/>
    </w:pPr>
    <w:rPr>
      <w:rFonts w:ascii="Verdana" w:eastAsia="Verdana" w:hAnsi="Verdana" w:cs="Verdana"/>
    </w:rPr>
  </w:style>
  <w:style w:type="paragraph" w:styleId="BodyText">
    <w:name w:val="Body Text"/>
    <w:basedOn w:val="Normal"/>
    <w:link w:val="BodyTextChar"/>
    <w:autoRedefine/>
    <w:uiPriority w:val="1"/>
    <w:qFormat/>
    <w:rsid w:val="00B74CA6"/>
    <w:rPr>
      <w:sz w:val="24"/>
      <w:szCs w:val="28"/>
    </w:rPr>
  </w:style>
  <w:style w:type="paragraph" w:styleId="ListParagraph">
    <w:name w:val="List Paragraph"/>
    <w:basedOn w:val="Normal"/>
    <w:uiPriority w:val="1"/>
    <w:qFormat/>
    <w:pPr>
      <w:ind w:left="77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627F"/>
    <w:pPr>
      <w:tabs>
        <w:tab w:val="center" w:pos="4320"/>
        <w:tab w:val="right" w:pos="8640"/>
      </w:tabs>
    </w:pPr>
  </w:style>
  <w:style w:type="character" w:customStyle="1" w:styleId="HeaderChar">
    <w:name w:val="Header Char"/>
    <w:basedOn w:val="DefaultParagraphFont"/>
    <w:link w:val="Header"/>
    <w:uiPriority w:val="99"/>
    <w:rsid w:val="0098627F"/>
    <w:rPr>
      <w:rFonts w:ascii="Arial" w:eastAsia="Arial" w:hAnsi="Arial" w:cs="Arial"/>
    </w:rPr>
  </w:style>
  <w:style w:type="paragraph" w:styleId="Footer">
    <w:name w:val="footer"/>
    <w:basedOn w:val="Normal"/>
    <w:link w:val="FooterChar"/>
    <w:uiPriority w:val="99"/>
    <w:unhideWhenUsed/>
    <w:rsid w:val="0098627F"/>
    <w:pPr>
      <w:tabs>
        <w:tab w:val="center" w:pos="4320"/>
        <w:tab w:val="right" w:pos="8640"/>
      </w:tabs>
    </w:pPr>
  </w:style>
  <w:style w:type="character" w:customStyle="1" w:styleId="FooterChar">
    <w:name w:val="Footer Char"/>
    <w:basedOn w:val="DefaultParagraphFont"/>
    <w:link w:val="Footer"/>
    <w:uiPriority w:val="99"/>
    <w:rsid w:val="0098627F"/>
    <w:rPr>
      <w:rFonts w:ascii="Arial" w:eastAsia="Arial" w:hAnsi="Arial" w:cs="Arial"/>
    </w:rPr>
  </w:style>
  <w:style w:type="paragraph" w:styleId="List">
    <w:name w:val="List"/>
    <w:basedOn w:val="Normal"/>
    <w:uiPriority w:val="99"/>
    <w:unhideWhenUsed/>
    <w:rsid w:val="0098627F"/>
    <w:pPr>
      <w:ind w:left="283" w:hanging="283"/>
      <w:contextualSpacing/>
    </w:pPr>
  </w:style>
  <w:style w:type="character" w:styleId="LineNumber">
    <w:name w:val="line number"/>
    <w:basedOn w:val="DefaultParagraphFont"/>
    <w:uiPriority w:val="99"/>
    <w:unhideWhenUsed/>
    <w:rsid w:val="009433FD"/>
  </w:style>
  <w:style w:type="paragraph" w:styleId="ListNumber">
    <w:name w:val="List Number"/>
    <w:basedOn w:val="Normal"/>
    <w:autoRedefine/>
    <w:uiPriority w:val="99"/>
    <w:unhideWhenUsed/>
    <w:qFormat/>
    <w:rsid w:val="00202E5D"/>
    <w:pPr>
      <w:widowControl/>
      <w:numPr>
        <w:numId w:val="53"/>
      </w:numPr>
      <w:autoSpaceDE/>
      <w:autoSpaceDN/>
      <w:spacing w:before="120" w:after="120"/>
    </w:pPr>
  </w:style>
  <w:style w:type="paragraph" w:styleId="Title">
    <w:name w:val="Title"/>
    <w:basedOn w:val="Normal"/>
    <w:next w:val="Normal"/>
    <w:link w:val="TitleChar"/>
    <w:uiPriority w:val="10"/>
    <w:qFormat/>
    <w:rsid w:val="00F90499"/>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F90499"/>
    <w:rPr>
      <w:rFonts w:ascii="Arial" w:eastAsiaTheme="majorEastAsia" w:hAnsi="Arial" w:cstheme="majorBidi"/>
      <w:b/>
      <w:color w:val="17365D" w:themeColor="text2" w:themeShade="BF"/>
      <w:spacing w:val="5"/>
      <w:kern w:val="28"/>
      <w:sz w:val="52"/>
      <w:szCs w:val="52"/>
    </w:rPr>
  </w:style>
  <w:style w:type="paragraph" w:customStyle="1" w:styleId="H">
    <w:name w:val="H"/>
    <w:basedOn w:val="ListNumber"/>
    <w:rsid w:val="008709E4"/>
  </w:style>
  <w:style w:type="character" w:customStyle="1" w:styleId="Heading4Char">
    <w:name w:val="Heading 4 Char"/>
    <w:basedOn w:val="DefaultParagraphFont"/>
    <w:link w:val="Heading4"/>
    <w:uiPriority w:val="9"/>
    <w:rsid w:val="00483ADB"/>
    <w:rPr>
      <w:rFonts w:ascii="Arial" w:eastAsiaTheme="majorEastAsia" w:hAnsi="Arial" w:cstheme="majorBidi"/>
      <w:b/>
      <w:bCs/>
      <w:iCs/>
      <w:color w:val="365F91" w:themeColor="accent1" w:themeShade="BF"/>
      <w:sz w:val="24"/>
    </w:rPr>
  </w:style>
  <w:style w:type="paragraph" w:customStyle="1" w:styleId="Listalpha">
    <w:name w:val="List alpha"/>
    <w:basedOn w:val="NormalWeb"/>
    <w:autoRedefine/>
    <w:qFormat/>
    <w:rsid w:val="00346D61"/>
    <w:pPr>
      <w:numPr>
        <w:numId w:val="8"/>
      </w:numPr>
      <w:spacing w:before="120" w:after="120"/>
    </w:pPr>
    <w:rPr>
      <w:rFonts w:ascii="Arial" w:hAnsi="Arial"/>
      <w:sz w:val="22"/>
      <w:lang w:val="en-AU"/>
    </w:rPr>
  </w:style>
  <w:style w:type="paragraph" w:styleId="NormalWeb">
    <w:name w:val="Normal (Web)"/>
    <w:basedOn w:val="Normal"/>
    <w:uiPriority w:val="99"/>
    <w:semiHidden/>
    <w:unhideWhenUsed/>
    <w:rsid w:val="002913B1"/>
    <w:rPr>
      <w:rFonts w:ascii="Times New Roman" w:hAnsi="Times New Roman" w:cs="Times New Roman"/>
      <w:sz w:val="24"/>
      <w:szCs w:val="24"/>
    </w:rPr>
  </w:style>
  <w:style w:type="paragraph" w:styleId="ListNumber2">
    <w:name w:val="List Number 2"/>
    <w:basedOn w:val="Normal"/>
    <w:autoRedefine/>
    <w:uiPriority w:val="99"/>
    <w:unhideWhenUsed/>
    <w:qFormat/>
    <w:rsid w:val="0095165A"/>
    <w:pPr>
      <w:numPr>
        <w:numId w:val="10"/>
      </w:numPr>
      <w:spacing w:after="120"/>
      <w:contextualSpacing/>
    </w:pPr>
  </w:style>
  <w:style w:type="character" w:customStyle="1" w:styleId="Heading9Char">
    <w:name w:val="Heading 9 Char"/>
    <w:basedOn w:val="DefaultParagraphFont"/>
    <w:link w:val="Heading9"/>
    <w:uiPriority w:val="9"/>
    <w:rsid w:val="00483ADB"/>
    <w:rPr>
      <w:rFonts w:ascii="Arial" w:eastAsiaTheme="majorEastAsia" w:hAnsi="Arial" w:cstheme="majorBidi"/>
      <w:b/>
      <w:iCs/>
      <w:color w:val="365F91" w:themeColor="accent1" w:themeShade="BF"/>
      <w:sz w:val="28"/>
      <w:szCs w:val="20"/>
    </w:rPr>
  </w:style>
  <w:style w:type="character" w:customStyle="1" w:styleId="Heading5Char">
    <w:name w:val="Heading 5 Char"/>
    <w:basedOn w:val="DefaultParagraphFont"/>
    <w:link w:val="Heading5"/>
    <w:uiPriority w:val="9"/>
    <w:semiHidden/>
    <w:rsid w:val="00483A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3A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3A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3ADB"/>
    <w:rPr>
      <w:rFonts w:asciiTheme="majorHAnsi" w:eastAsiaTheme="majorEastAsia" w:hAnsiTheme="majorHAnsi" w:cstheme="majorBidi"/>
      <w:color w:val="404040" w:themeColor="text1" w:themeTint="BF"/>
      <w:sz w:val="20"/>
      <w:szCs w:val="20"/>
    </w:rPr>
  </w:style>
  <w:style w:type="paragraph" w:customStyle="1" w:styleId="TOCHeading1">
    <w:name w:val="TOC Heading1"/>
    <w:basedOn w:val="BodyText"/>
    <w:link w:val="TOCheadingChar"/>
    <w:autoRedefine/>
    <w:uiPriority w:val="1"/>
    <w:qFormat/>
    <w:rsid w:val="00781269"/>
    <w:pPr>
      <w:jc w:val="center"/>
    </w:pPr>
    <w:rPr>
      <w:b/>
      <w:bCs/>
      <w:sz w:val="28"/>
      <w:lang w:val="en-AU"/>
    </w:rPr>
  </w:style>
  <w:style w:type="character" w:customStyle="1" w:styleId="BodyTextChar">
    <w:name w:val="Body Text Char"/>
    <w:basedOn w:val="DefaultParagraphFont"/>
    <w:link w:val="BodyText"/>
    <w:uiPriority w:val="1"/>
    <w:rsid w:val="00B74CA6"/>
    <w:rPr>
      <w:rFonts w:ascii="Arial" w:eastAsia="Arial" w:hAnsi="Arial" w:cs="Arial"/>
      <w:sz w:val="24"/>
      <w:szCs w:val="28"/>
    </w:rPr>
  </w:style>
  <w:style w:type="character" w:customStyle="1" w:styleId="TOCheadingChar">
    <w:name w:val="TOC heading Char"/>
    <w:basedOn w:val="BodyTextChar"/>
    <w:link w:val="TOCHeading1"/>
    <w:uiPriority w:val="1"/>
    <w:rsid w:val="00781269"/>
    <w:rPr>
      <w:rFonts w:ascii="Arial" w:eastAsia="Arial" w:hAnsi="Arial" w:cs="Arial"/>
      <w:b/>
      <w:bCs/>
      <w:sz w:val="28"/>
      <w:szCs w:val="28"/>
      <w:lang w:val="en-AU"/>
    </w:rPr>
  </w:style>
  <w:style w:type="paragraph" w:styleId="BalloonText">
    <w:name w:val="Balloon Text"/>
    <w:basedOn w:val="Normal"/>
    <w:link w:val="BalloonTextChar"/>
    <w:uiPriority w:val="99"/>
    <w:semiHidden/>
    <w:unhideWhenUsed/>
    <w:rsid w:val="001D6980"/>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980"/>
    <w:rPr>
      <w:rFonts w:ascii="Lucida Grande" w:eastAsia="Arial" w:hAnsi="Lucida Grande" w:cs="Arial"/>
      <w:sz w:val="18"/>
      <w:szCs w:val="18"/>
    </w:rPr>
  </w:style>
  <w:style w:type="paragraph" w:styleId="Revision">
    <w:name w:val="Revision"/>
    <w:hidden/>
    <w:uiPriority w:val="99"/>
    <w:semiHidden/>
    <w:rsid w:val="001D6980"/>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9D4601"/>
    <w:rPr>
      <w:sz w:val="18"/>
      <w:szCs w:val="18"/>
    </w:rPr>
  </w:style>
  <w:style w:type="paragraph" w:styleId="CommentText">
    <w:name w:val="annotation text"/>
    <w:basedOn w:val="Normal"/>
    <w:link w:val="CommentTextChar"/>
    <w:uiPriority w:val="99"/>
    <w:unhideWhenUsed/>
    <w:rsid w:val="009D4601"/>
    <w:rPr>
      <w:sz w:val="24"/>
      <w:szCs w:val="24"/>
    </w:rPr>
  </w:style>
  <w:style w:type="character" w:customStyle="1" w:styleId="CommentTextChar">
    <w:name w:val="Comment Text Char"/>
    <w:basedOn w:val="DefaultParagraphFont"/>
    <w:link w:val="CommentText"/>
    <w:uiPriority w:val="99"/>
    <w:rsid w:val="009D4601"/>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9D4601"/>
    <w:rPr>
      <w:b/>
      <w:bCs/>
      <w:sz w:val="20"/>
      <w:szCs w:val="20"/>
    </w:rPr>
  </w:style>
  <w:style w:type="character" w:customStyle="1" w:styleId="CommentSubjectChar">
    <w:name w:val="Comment Subject Char"/>
    <w:basedOn w:val="CommentTextChar"/>
    <w:link w:val="CommentSubject"/>
    <w:uiPriority w:val="99"/>
    <w:semiHidden/>
    <w:rsid w:val="009D4601"/>
    <w:rPr>
      <w:rFonts w:ascii="Arial" w:eastAsia="Arial" w:hAnsi="Arial" w:cs="Arial"/>
      <w:b/>
      <w:bCs/>
      <w:sz w:val="20"/>
      <w:szCs w:val="20"/>
    </w:rPr>
  </w:style>
  <w:style w:type="paragraph" w:customStyle="1" w:styleId="NormalText">
    <w:name w:val="Normal Text"/>
    <w:basedOn w:val="BodyText"/>
    <w:link w:val="NormalTextChar"/>
    <w:uiPriority w:val="1"/>
    <w:qFormat/>
    <w:rsid w:val="00B47A8F"/>
    <w:pPr>
      <w:autoSpaceDE/>
      <w:autoSpaceDN/>
      <w:spacing w:before="80"/>
      <w:jc w:val="both"/>
    </w:pPr>
    <w:rPr>
      <w:rFonts w:eastAsia="MS Mincho" w:cs="Times New Roman"/>
      <w:szCs w:val="24"/>
      <w:lang w:val="en-AU"/>
    </w:rPr>
  </w:style>
  <w:style w:type="character" w:customStyle="1" w:styleId="NormalTextChar">
    <w:name w:val="Normal Text Char"/>
    <w:basedOn w:val="BodyTextChar"/>
    <w:link w:val="NormalText"/>
    <w:uiPriority w:val="1"/>
    <w:rsid w:val="00B47A8F"/>
    <w:rPr>
      <w:rFonts w:ascii="Arial" w:eastAsia="MS Mincho" w:hAnsi="Arial" w:cs="Times New Roman"/>
      <w:sz w:val="24"/>
      <w:szCs w:val="24"/>
      <w:lang w:val="en-AU"/>
    </w:rPr>
  </w:style>
  <w:style w:type="paragraph" w:styleId="ListBullet">
    <w:name w:val="List Bullet"/>
    <w:basedOn w:val="Normal"/>
    <w:autoRedefine/>
    <w:qFormat/>
    <w:rsid w:val="000D3232"/>
    <w:pPr>
      <w:widowControl/>
      <w:numPr>
        <w:numId w:val="28"/>
      </w:numPr>
      <w:autoSpaceDE/>
      <w:autoSpaceDN/>
      <w:spacing w:before="120" w:after="120"/>
    </w:pPr>
    <w:rPr>
      <w:rFonts w:eastAsia="Cambria" w:cs="Times New Roman"/>
      <w:bCs/>
      <w:lang w:val="en-AU" w:eastAsia="ja-JP"/>
    </w:rPr>
  </w:style>
  <w:style w:type="paragraph" w:customStyle="1" w:styleId="Normal1">
    <w:name w:val="Normal1"/>
    <w:basedOn w:val="NormalText"/>
    <w:link w:val="Normal1Char"/>
    <w:qFormat/>
    <w:rsid w:val="007079A9"/>
  </w:style>
  <w:style w:type="paragraph" w:customStyle="1" w:styleId="CodeHeading2">
    <w:name w:val="Code Heading 2"/>
    <w:basedOn w:val="Heading1"/>
    <w:autoRedefine/>
    <w:uiPriority w:val="1"/>
    <w:qFormat/>
    <w:rsid w:val="007079A9"/>
    <w:pPr>
      <w:keepNext/>
      <w:numPr>
        <w:numId w:val="29"/>
      </w:numPr>
      <w:autoSpaceDE/>
      <w:autoSpaceDN/>
      <w:spacing w:before="360" w:after="120"/>
      <w:ind w:right="0"/>
    </w:pPr>
    <w:rPr>
      <w:rFonts w:eastAsia="MS Mincho"/>
      <w:caps/>
      <w:color w:val="1F497D" w:themeColor="text2"/>
      <w:sz w:val="24"/>
      <w:szCs w:val="24"/>
      <w:lang w:val="en-US"/>
    </w:rPr>
  </w:style>
  <w:style w:type="paragraph" w:customStyle="1" w:styleId="CodeHeadingList">
    <w:name w:val="Code Heading List"/>
    <w:basedOn w:val="CodeHeading2"/>
    <w:link w:val="CodeHeadingListChar"/>
    <w:autoRedefine/>
    <w:uiPriority w:val="1"/>
    <w:qFormat/>
    <w:rsid w:val="007079A9"/>
    <w:pPr>
      <w:keepNext w:val="0"/>
      <w:widowControl/>
      <w:numPr>
        <w:ilvl w:val="1"/>
      </w:numPr>
      <w:spacing w:before="240"/>
      <w:ind w:left="720"/>
    </w:pPr>
    <w:rPr>
      <w:caps w:val="0"/>
      <w:lang w:val="en-AU"/>
    </w:rPr>
  </w:style>
  <w:style w:type="character" w:customStyle="1" w:styleId="CodeHeadingListChar">
    <w:name w:val="Code Heading List Char"/>
    <w:basedOn w:val="DefaultParagraphFont"/>
    <w:link w:val="CodeHeadingList"/>
    <w:uiPriority w:val="1"/>
    <w:rsid w:val="007079A9"/>
    <w:rPr>
      <w:rFonts w:ascii="Arial" w:eastAsia="MS Mincho" w:hAnsi="Arial" w:cs="Arial"/>
      <w:b/>
      <w:bCs/>
      <w:color w:val="1F497D" w:themeColor="text2"/>
      <w:sz w:val="24"/>
      <w:szCs w:val="24"/>
      <w:lang w:val="en-AU"/>
    </w:rPr>
  </w:style>
  <w:style w:type="paragraph" w:customStyle="1" w:styleId="CodeList1">
    <w:name w:val="Code List 1"/>
    <w:basedOn w:val="BodyText"/>
    <w:link w:val="CodeList1Char"/>
    <w:uiPriority w:val="1"/>
    <w:qFormat/>
    <w:rsid w:val="007079A9"/>
    <w:pPr>
      <w:numPr>
        <w:numId w:val="30"/>
      </w:numPr>
      <w:autoSpaceDE/>
      <w:autoSpaceDN/>
      <w:spacing w:before="120" w:after="120"/>
      <w:contextualSpacing/>
    </w:pPr>
    <w:rPr>
      <w:rFonts w:eastAsia="MS Mincho" w:cs="Times New Roman"/>
      <w:szCs w:val="24"/>
      <w:lang w:val="en-AU"/>
    </w:rPr>
  </w:style>
  <w:style w:type="character" w:customStyle="1" w:styleId="CodeList1Char">
    <w:name w:val="Code List 1 Char"/>
    <w:basedOn w:val="BodyTextChar"/>
    <w:link w:val="CodeList1"/>
    <w:uiPriority w:val="1"/>
    <w:rsid w:val="007079A9"/>
    <w:rPr>
      <w:rFonts w:ascii="Arial" w:eastAsia="MS Mincho" w:hAnsi="Arial" w:cs="Times New Roman"/>
      <w:sz w:val="24"/>
      <w:szCs w:val="24"/>
      <w:lang w:val="en-AU"/>
    </w:rPr>
  </w:style>
  <w:style w:type="character" w:customStyle="1" w:styleId="Normal1Char">
    <w:name w:val="Normal1 Char"/>
    <w:basedOn w:val="DefaultParagraphFont"/>
    <w:link w:val="Normal1"/>
    <w:rsid w:val="007079A9"/>
    <w:rPr>
      <w:rFonts w:ascii="Arial" w:eastAsia="MS Mincho" w:hAnsi="Arial" w:cs="Times New Roman"/>
      <w:szCs w:val="24"/>
      <w:lang w:val="en-AU"/>
    </w:rPr>
  </w:style>
  <w:style w:type="paragraph" w:styleId="ListBullet5">
    <w:name w:val="List Bullet 5"/>
    <w:basedOn w:val="Normal"/>
    <w:autoRedefine/>
    <w:qFormat/>
    <w:rsid w:val="00CB09EF"/>
    <w:pPr>
      <w:widowControl/>
      <w:tabs>
        <w:tab w:val="num" w:pos="1077"/>
      </w:tabs>
      <w:autoSpaceDE/>
      <w:autoSpaceDN/>
      <w:spacing w:before="120" w:after="120"/>
      <w:ind w:left="1077" w:hanging="340"/>
      <w:contextualSpacing/>
      <w:jc w:val="both"/>
    </w:pPr>
    <w:rPr>
      <w:rFonts w:eastAsia="Times New Roman" w:cs="Times New Roman"/>
      <w:szCs w:val="20"/>
      <w:lang w:val="en-AU"/>
    </w:rPr>
  </w:style>
  <w:style w:type="paragraph" w:styleId="FootnoteText">
    <w:name w:val="footnote text"/>
    <w:basedOn w:val="Normal"/>
    <w:link w:val="FootnoteTextChar"/>
    <w:uiPriority w:val="99"/>
    <w:semiHidden/>
    <w:unhideWhenUsed/>
    <w:rsid w:val="00CB09EF"/>
    <w:pPr>
      <w:widowControl/>
      <w:autoSpaceDE/>
      <w:autoSpaceDN/>
    </w:pPr>
    <w:rPr>
      <w:rFonts w:eastAsia="Times New Roman" w:cs="Times New Roman"/>
      <w:sz w:val="20"/>
      <w:szCs w:val="20"/>
      <w:lang w:val="en-AU"/>
    </w:rPr>
  </w:style>
  <w:style w:type="character" w:customStyle="1" w:styleId="FootnoteTextChar">
    <w:name w:val="Footnote Text Char"/>
    <w:basedOn w:val="DefaultParagraphFont"/>
    <w:link w:val="FootnoteText"/>
    <w:uiPriority w:val="99"/>
    <w:semiHidden/>
    <w:rsid w:val="00CB09EF"/>
    <w:rPr>
      <w:rFonts w:ascii="Arial" w:eastAsia="Times New Roman" w:hAnsi="Arial" w:cs="Times New Roman"/>
      <w:sz w:val="20"/>
      <w:szCs w:val="20"/>
      <w:lang w:val="en-AU"/>
    </w:rPr>
  </w:style>
  <w:style w:type="paragraph" w:styleId="TOCHeading">
    <w:name w:val="TOC Heading"/>
    <w:basedOn w:val="Heading1"/>
    <w:next w:val="Normal"/>
    <w:uiPriority w:val="39"/>
    <w:unhideWhenUsed/>
    <w:qFormat/>
    <w:rsid w:val="00A52928"/>
    <w:pPr>
      <w:keepNext/>
      <w:keepLines/>
      <w:widowControl/>
      <w:numPr>
        <w:numId w:val="0"/>
      </w:numPr>
      <w:autoSpaceDE/>
      <w:autoSpaceDN/>
      <w:spacing w:after="0" w:line="259" w:lineRule="auto"/>
      <w:ind w:right="0"/>
      <w:outlineLvl w:val="9"/>
    </w:pPr>
    <w:rPr>
      <w:rFonts w:asciiTheme="majorHAnsi" w:eastAsiaTheme="majorEastAsia" w:hAnsiTheme="majorHAnsi" w:cstheme="majorBidi"/>
      <w:b w:val="0"/>
      <w:bCs w:val="0"/>
      <w:sz w:val="32"/>
      <w:szCs w:val="32"/>
      <w:lang w:val="en-US"/>
    </w:rPr>
  </w:style>
  <w:style w:type="character" w:styleId="Hyperlink">
    <w:name w:val="Hyperlink"/>
    <w:basedOn w:val="DefaultParagraphFont"/>
    <w:uiPriority w:val="99"/>
    <w:unhideWhenUsed/>
    <w:rsid w:val="00A52928"/>
    <w:rPr>
      <w:color w:val="0000FF" w:themeColor="hyperlink"/>
      <w:u w:val="single"/>
    </w:rPr>
  </w:style>
  <w:style w:type="paragraph" w:styleId="Subtitle">
    <w:name w:val="Subtitle"/>
    <w:basedOn w:val="Normal"/>
    <w:next w:val="Normal"/>
    <w:link w:val="SubtitleChar"/>
    <w:uiPriority w:val="11"/>
    <w:rsid w:val="00112AE8"/>
    <w:pPr>
      <w:numPr>
        <w:ilvl w:val="1"/>
      </w:numPr>
      <w:autoSpaceDE/>
      <w:autoSpaceDN/>
      <w:jc w:val="center"/>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112AE8"/>
    <w:rPr>
      <w:rFonts w:ascii="Arial" w:eastAsiaTheme="majorEastAsia" w:hAnsi="Arial" w:cstheme="majorBidi"/>
      <w:iCs/>
      <w:spacing w:val="15"/>
      <w:sz w:val="32"/>
      <w:szCs w:val="24"/>
    </w:rPr>
  </w:style>
  <w:style w:type="paragraph" w:customStyle="1" w:styleId="ReportTitleinheader">
    <w:name w:val="ReportTitle (in header)"/>
    <w:basedOn w:val="Normal"/>
    <w:uiPriority w:val="99"/>
    <w:rsid w:val="00112AE8"/>
    <w:pPr>
      <w:widowControl/>
      <w:autoSpaceDE/>
      <w:autoSpaceDN/>
      <w:ind w:left="1742" w:right="1714"/>
    </w:pPr>
    <w:rPr>
      <w:rFonts w:ascii="Arial Narrow" w:eastAsia="SimSun" w:hAnsi="Arial Narrow" w:cs="Times New Roman"/>
      <w:caps/>
      <w:color w:val="FFFFFF"/>
      <w:spacing w:val="20"/>
      <w:sz w:val="3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pdcustomerservices@act.gov.a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9291-90DE-F149-A4BF-97899D1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5442</Words>
  <Characters>28621</Characters>
  <Application>Microsoft Office Word</Application>
  <DocSecurity>0</DocSecurity>
  <Lines>596</Lines>
  <Paragraphs>361</Paragraphs>
  <ScaleCrop>false</ScaleCrop>
  <HeadingPairs>
    <vt:vector size="2" baseType="variant">
      <vt:variant>
        <vt:lpstr>Title</vt:lpstr>
      </vt:variant>
      <vt:variant>
        <vt:i4>1</vt:i4>
      </vt:variant>
    </vt:vector>
  </HeadingPairs>
  <TitlesOfParts>
    <vt:vector size="1" baseType="lpstr">
      <vt:lpstr>\376\377\000G\000a\000s\000 \000S\000e\000r\000v\000i\000c\000e\000 \000a\000n\000d\000 \000I\000n\000s\000t\000a\000l\000l\000a\000t\000i\000o\000n\000 \000R\000u\000l\000e\000s\000 \000C\000o\000d\000e\000 \000U\000p\000d\000a\000t\000e\000 \000-\000 \0</vt:lpstr>
    </vt:vector>
  </TitlesOfParts>
  <Company>Chris Harvey Consulting</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\376\377\000G\000a\000s\000 \000S\000e\000r\000v\000i\000c\000e\000 \000a\000n\000d\000 \000I\000n\000s\000t\000a\000l\000l\000a\000t\000i\000o\000n\000 \000R\000u\000l\000e\000s\000 \000C\000o\000d\000e\000 \000U\000p\000d\000a\000t\000e\000 \000-\000 \000C\000o\000n\000s\000u\000l\000t\000a\000t\000i\000o\000n\000 \000D\000r\000a\000f\000t\000 \000J\000a\000n\000 \0002\0000\0002\0000\000 \000\(\000A\0002\0004\0003\0003\0004\0001\0007\0004</dc:title>
  <dc:creator>\376\377\000M\000a\000c\000l\000e\000a\000y\000 \000C\000o\000n\000n\000e\000l\000l\000y</dc:creator>
  <cp:keywords>()</cp:keywords>
  <cp:lastModifiedBy>Moxon, KarenL</cp:lastModifiedBy>
  <cp:revision>4</cp:revision>
  <cp:lastPrinted>2020-05-14T07:15:00Z</cp:lastPrinted>
  <dcterms:created xsi:type="dcterms:W3CDTF">2021-09-02T02:32:00Z</dcterms:created>
  <dcterms:modified xsi:type="dcterms:W3CDTF">2021-09-02T02:32:00Z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2020-04-17T00:00:00Z</vt:filetime>
  </property>
  <property fmtid="{D5CDD505-2E9C-101B-9397-08002B2CF9AE}" pid="5" name="Objective-Id">
    <vt:lpwstr>A29733605</vt:lpwstr>
  </property>
  <property fmtid="{D5CDD505-2E9C-101B-9397-08002B2CF9AE}" pid="6" name="Objective-Title">
    <vt:lpwstr>Att B - DI2021-XX UTR (Gas Service and Installation Code) Approval</vt:lpwstr>
  </property>
  <property fmtid="{D5CDD505-2E9C-101B-9397-08002B2CF9AE}" pid="7" name="Objective-Comment">
    <vt:lpwstr/>
  </property>
  <property fmtid="{D5CDD505-2E9C-101B-9397-08002B2CF9AE}" pid="8" name="Objective-CreationStamp">
    <vt:filetime>2021-06-29T06:46:33Z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2021-07-22T08:50:50Z</vt:filetime>
  </property>
  <property fmtid="{D5CDD505-2E9C-101B-9397-08002B2CF9AE}" pid="12" name="Objective-ModificationStamp">
    <vt:filetime>2021-07-22T08:50:50Z</vt:filetime>
  </property>
  <property fmtid="{D5CDD505-2E9C-101B-9397-08002B2CF9AE}" pid="13" name="Objective-Owner">
    <vt:lpwstr>Phillipa Jacomb</vt:lpwstr>
  </property>
  <property fmtid="{D5CDD505-2E9C-101B-9397-08002B2CF9AE}" pid="14" name="Objective-Path">
    <vt:lpwstr>Whole of ACT Government:EPSDD - Environment Planning and Sustainable Development Directorate:07. Ministerial, Cabinet and Government Relations:06. Ministerials:2021 - Ministerial and Chief Ministerial Briefs / Correspondence:Technical Regulator (AC):01. April - June:21/40668 - Ministerial Information Brief - Rattenbury - Gas Technical Code Instruments for approval:</vt:lpwstr>
  </property>
  <property fmtid="{D5CDD505-2E9C-101B-9397-08002B2CF9AE}" pid="15" name="Objective-Parent">
    <vt:lpwstr>21/40668 - Ministerial Information Brief - Rattenbury - Gas Technical Code Instruments for approval</vt:lpwstr>
  </property>
  <property fmtid="{D5CDD505-2E9C-101B-9397-08002B2CF9AE}" pid="16" name="Objective-State">
    <vt:lpwstr>Published</vt:lpwstr>
  </property>
  <property fmtid="{D5CDD505-2E9C-101B-9397-08002B2CF9AE}" pid="17" name="Objective-Version">
    <vt:lpwstr>5.0</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1-2021/40668</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system]">
    <vt:lpwstr>ACCESS CANBERRA</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ies>
</file>