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3FF6"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4586A12D" w14:textId="125EAADB" w:rsidR="00F10CB2" w:rsidRDefault="00FD7122">
      <w:pPr>
        <w:pStyle w:val="Billname"/>
        <w:spacing w:before="700"/>
      </w:pPr>
      <w:r>
        <w:t>Public Trustee and Guardian</w:t>
      </w:r>
      <w:r w:rsidR="00F10CB2">
        <w:t xml:space="preserve"> (</w:t>
      </w:r>
      <w:r>
        <w:t xml:space="preserve">Disposal of Unclaimed </w:t>
      </w:r>
      <w:r w:rsidR="002F4AC4">
        <w:t>Deceased Person</w:t>
      </w:r>
      <w:r w:rsidR="00F10CB2">
        <w:t xml:space="preserve">) </w:t>
      </w:r>
      <w:r w:rsidR="004E3329">
        <w:t>Guidelines 2021</w:t>
      </w:r>
    </w:p>
    <w:p w14:paraId="58E208E6" w14:textId="573B8ADC" w:rsidR="00F10CB2" w:rsidRDefault="00F10CB2" w:rsidP="00D47F13">
      <w:pPr>
        <w:spacing w:before="340"/>
        <w:rPr>
          <w:rFonts w:ascii="Arial" w:hAnsi="Arial" w:cs="Arial"/>
          <w:b/>
          <w:bCs/>
        </w:rPr>
      </w:pPr>
      <w:r>
        <w:rPr>
          <w:rFonts w:ascii="Arial" w:hAnsi="Arial" w:cs="Arial"/>
          <w:b/>
          <w:bCs/>
        </w:rPr>
        <w:t>Disallowable instrument DI</w:t>
      </w:r>
      <w:r w:rsidR="004E3329">
        <w:rPr>
          <w:rFonts w:ascii="Arial" w:hAnsi="Arial" w:cs="Arial"/>
          <w:b/>
          <w:bCs/>
          <w:iCs/>
        </w:rPr>
        <w:t>2021</w:t>
      </w:r>
      <w:r>
        <w:rPr>
          <w:rFonts w:ascii="Arial" w:hAnsi="Arial" w:cs="Arial"/>
          <w:b/>
          <w:bCs/>
        </w:rPr>
        <w:t>–</w:t>
      </w:r>
      <w:r w:rsidR="00D8046C">
        <w:rPr>
          <w:rFonts w:ascii="Arial" w:hAnsi="Arial" w:cs="Arial"/>
          <w:b/>
          <w:bCs/>
        </w:rPr>
        <w:t>282</w:t>
      </w:r>
    </w:p>
    <w:p w14:paraId="727C3951" w14:textId="77777777" w:rsidR="00F10CB2" w:rsidRDefault="00F10CB2" w:rsidP="00CD4E55">
      <w:pPr>
        <w:pStyle w:val="madeunder"/>
        <w:spacing w:before="300" w:after="0"/>
      </w:pPr>
      <w:r>
        <w:t xml:space="preserve">made under the  </w:t>
      </w:r>
    </w:p>
    <w:p w14:paraId="22AFC97F" w14:textId="50C87AFE" w:rsidR="00F10CB2" w:rsidRDefault="004E3329" w:rsidP="00CD4E55">
      <w:pPr>
        <w:pStyle w:val="CoverActName"/>
        <w:spacing w:before="320" w:after="0"/>
        <w:rPr>
          <w:rFonts w:cs="Arial"/>
          <w:sz w:val="20"/>
        </w:rPr>
      </w:pPr>
      <w:r>
        <w:rPr>
          <w:rFonts w:cs="Arial"/>
          <w:sz w:val="20"/>
        </w:rPr>
        <w:t>Public Trustee and Guardian Act 1985</w:t>
      </w:r>
      <w:r w:rsidR="009D6C16">
        <w:rPr>
          <w:rFonts w:cs="Arial"/>
          <w:sz w:val="20"/>
        </w:rPr>
        <w:t>, s 13</w:t>
      </w:r>
      <w:r w:rsidR="00825ACB">
        <w:rPr>
          <w:rFonts w:cs="Arial"/>
          <w:sz w:val="20"/>
        </w:rPr>
        <w:t>A</w:t>
      </w:r>
      <w:r w:rsidR="009D6C16">
        <w:rPr>
          <w:rFonts w:cs="Arial"/>
          <w:sz w:val="20"/>
        </w:rPr>
        <w:t xml:space="preserve"> (</w:t>
      </w:r>
      <w:r w:rsidR="00825ACB">
        <w:rPr>
          <w:rFonts w:cs="Arial"/>
          <w:sz w:val="20"/>
        </w:rPr>
        <w:t>Appointment as person responsible for disposal of unclaimed deceased person</w:t>
      </w:r>
      <w:r w:rsidR="00F10CB2">
        <w:rPr>
          <w:rFonts w:cs="Arial"/>
          <w:sz w:val="20"/>
        </w:rPr>
        <w:t>)</w:t>
      </w:r>
    </w:p>
    <w:p w14:paraId="4CD1C45C" w14:textId="77777777" w:rsidR="00F10CB2" w:rsidRDefault="00F10CB2" w:rsidP="00CD4E55">
      <w:pPr>
        <w:pStyle w:val="N-line3"/>
        <w:pBdr>
          <w:bottom w:val="none" w:sz="0" w:space="0" w:color="auto"/>
        </w:pBdr>
        <w:spacing w:before="60"/>
      </w:pPr>
    </w:p>
    <w:p w14:paraId="2666D23E" w14:textId="77777777" w:rsidR="00F10CB2" w:rsidRDefault="00F10CB2">
      <w:pPr>
        <w:pStyle w:val="N-line3"/>
        <w:pBdr>
          <w:top w:val="single" w:sz="12" w:space="1" w:color="auto"/>
          <w:bottom w:val="none" w:sz="0" w:space="0" w:color="auto"/>
        </w:pBdr>
      </w:pPr>
    </w:p>
    <w:p w14:paraId="519C5FAD"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770F50CD" w14:textId="37A67D33" w:rsidR="00F10CB2" w:rsidRPr="00BB6A06" w:rsidRDefault="00F10CB2" w:rsidP="00D47F13">
      <w:pPr>
        <w:spacing w:before="140"/>
        <w:ind w:left="720"/>
        <w:rPr>
          <w:iCs/>
        </w:rPr>
      </w:pPr>
      <w:r>
        <w:t xml:space="preserve">This instrument is the </w:t>
      </w:r>
      <w:r w:rsidR="004E3329" w:rsidRPr="005E1F46">
        <w:rPr>
          <w:i/>
        </w:rPr>
        <w:t xml:space="preserve">Public Trustee and Guardian </w:t>
      </w:r>
      <w:r w:rsidR="00BB6A06" w:rsidRPr="005E1F46">
        <w:rPr>
          <w:i/>
        </w:rPr>
        <w:t xml:space="preserve">(Disposal of Unclaimed </w:t>
      </w:r>
      <w:r w:rsidR="00825ACB" w:rsidRPr="005E1F46">
        <w:rPr>
          <w:i/>
        </w:rPr>
        <w:t>Deceased Person</w:t>
      </w:r>
      <w:r w:rsidR="00BB6A06" w:rsidRPr="005E1F46">
        <w:rPr>
          <w:i/>
        </w:rPr>
        <w:t>) Guidelines 2021</w:t>
      </w:r>
      <w:r w:rsidR="00BB6A06">
        <w:rPr>
          <w:iCs/>
        </w:rPr>
        <w:t xml:space="preserve">. </w:t>
      </w:r>
    </w:p>
    <w:p w14:paraId="219BCA53"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70ADA3BF" w14:textId="41554507" w:rsidR="00F10CB2" w:rsidRDefault="00F10CB2" w:rsidP="00D47F13">
      <w:pPr>
        <w:spacing w:before="140"/>
        <w:ind w:left="720"/>
      </w:pPr>
      <w:r>
        <w:t xml:space="preserve">This instrument commences on </w:t>
      </w:r>
      <w:r w:rsidR="00FD7122">
        <w:t>the day after i</w:t>
      </w:r>
      <w:r w:rsidR="00AC328C">
        <w:t>t is notified</w:t>
      </w:r>
      <w:r>
        <w:t xml:space="preserve">. </w:t>
      </w:r>
    </w:p>
    <w:p w14:paraId="506FCF2C" w14:textId="3CE98259"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FE4BE2">
        <w:rPr>
          <w:rFonts w:ascii="Arial" w:hAnsi="Arial" w:cs="Arial"/>
          <w:b/>
          <w:bCs/>
        </w:rPr>
        <w:t>Declaration</w:t>
      </w:r>
    </w:p>
    <w:p w14:paraId="6C6B9D54" w14:textId="325EE1CB" w:rsidR="00F10CB2" w:rsidRDefault="00FD7122" w:rsidP="00D47F13">
      <w:pPr>
        <w:spacing w:before="140"/>
        <w:ind w:left="720"/>
      </w:pPr>
      <w:r>
        <w:t xml:space="preserve">I make the </w:t>
      </w:r>
      <w:r w:rsidR="005E1F46" w:rsidRPr="005E1F46">
        <w:rPr>
          <w:i/>
          <w:iCs/>
        </w:rPr>
        <w:t xml:space="preserve">Public Trustee and Guardian (Disposal of Unclaimed Deceased Person) Guidelines </w:t>
      </w:r>
      <w:r w:rsidR="005E1F46" w:rsidRPr="005E1F46">
        <w:rPr>
          <w:i/>
        </w:rPr>
        <w:t>2021</w:t>
      </w:r>
      <w:r w:rsidR="005E1F46">
        <w:rPr>
          <w:iCs/>
        </w:rPr>
        <w:t xml:space="preserve"> as set out in Schedule 1</w:t>
      </w:r>
      <w:r w:rsidR="00AC328C">
        <w:t xml:space="preserve">. </w:t>
      </w:r>
    </w:p>
    <w:p w14:paraId="777F9141" w14:textId="2E4AFCFC" w:rsidR="00F10CB2" w:rsidRDefault="00F10CB2" w:rsidP="000F2D33">
      <w:pPr>
        <w:spacing w:before="300"/>
        <w:rPr>
          <w:rFonts w:ascii="Arial" w:hAnsi="Arial" w:cs="Arial"/>
          <w:b/>
          <w:bCs/>
        </w:rPr>
      </w:pPr>
    </w:p>
    <w:p w14:paraId="73F4609F" w14:textId="77777777" w:rsidR="00F10CB2" w:rsidRDefault="00F10CB2" w:rsidP="00D47F13">
      <w:pPr>
        <w:spacing w:before="140"/>
        <w:ind w:left="720"/>
      </w:pPr>
    </w:p>
    <w:p w14:paraId="052256CA" w14:textId="5BE7A35C" w:rsidR="00F10CB2" w:rsidRDefault="00F10CB2" w:rsidP="00AC328C">
      <w:pPr>
        <w:spacing w:before="300"/>
      </w:pPr>
    </w:p>
    <w:p w14:paraId="116847DF" w14:textId="1F846A3E" w:rsidR="00D47F13" w:rsidRDefault="00825ACB" w:rsidP="00232478">
      <w:pPr>
        <w:tabs>
          <w:tab w:val="left" w:pos="4320"/>
        </w:tabs>
        <w:spacing w:before="720"/>
      </w:pPr>
      <w:r>
        <w:t>Shane Rattenbury MLA</w:t>
      </w:r>
    </w:p>
    <w:p w14:paraId="6899F5BB" w14:textId="05E5044E" w:rsidR="00F10CB2" w:rsidRDefault="00825ACB" w:rsidP="00D47F13">
      <w:pPr>
        <w:tabs>
          <w:tab w:val="left" w:pos="4320"/>
        </w:tabs>
      </w:pPr>
      <w:r>
        <w:t>Attorney-General</w:t>
      </w:r>
    </w:p>
    <w:bookmarkEnd w:id="0"/>
    <w:p w14:paraId="25A7CE46" w14:textId="5E4C277C" w:rsidR="00303BAD" w:rsidRDefault="00D8046C" w:rsidP="00232478">
      <w:pPr>
        <w:tabs>
          <w:tab w:val="left" w:pos="4320"/>
        </w:tabs>
      </w:pPr>
      <w:r>
        <w:t xml:space="preserve">9 December </w:t>
      </w:r>
      <w:r w:rsidR="00825ACB" w:rsidRPr="00426669">
        <w:t>2021</w:t>
      </w:r>
    </w:p>
    <w:p w14:paraId="0C3365B2" w14:textId="2AD10B72" w:rsidR="00303BAD" w:rsidRDefault="00303BAD" w:rsidP="00232478">
      <w:pPr>
        <w:tabs>
          <w:tab w:val="left" w:pos="4320"/>
        </w:tabs>
      </w:pPr>
    </w:p>
    <w:p w14:paraId="30B0ED94" w14:textId="0E972674" w:rsidR="00303BAD" w:rsidRDefault="00303BAD" w:rsidP="00232478">
      <w:pPr>
        <w:tabs>
          <w:tab w:val="left" w:pos="4320"/>
        </w:tabs>
      </w:pPr>
    </w:p>
    <w:p w14:paraId="57AAE1E4" w14:textId="51A8D90B" w:rsidR="00303BAD" w:rsidRDefault="00303BAD">
      <w:r>
        <w:br w:type="page"/>
      </w:r>
    </w:p>
    <w:p w14:paraId="45B5E906" w14:textId="3FD4CD49" w:rsidR="00303BAD" w:rsidRPr="00127EDF" w:rsidRDefault="002F4AC4" w:rsidP="002F4AC4">
      <w:pPr>
        <w:jc w:val="center"/>
        <w:rPr>
          <w:rFonts w:asciiTheme="minorHAnsi" w:hAnsiTheme="minorHAnsi" w:cstheme="minorHAnsi"/>
          <w:sz w:val="32"/>
          <w:szCs w:val="32"/>
        </w:rPr>
      </w:pPr>
      <w:r>
        <w:rPr>
          <w:rFonts w:asciiTheme="minorHAnsi" w:hAnsiTheme="minorHAnsi" w:cstheme="minorHAnsi"/>
          <w:sz w:val="32"/>
          <w:szCs w:val="32"/>
        </w:rPr>
        <w:lastRenderedPageBreak/>
        <w:t>Public Trustee and Guardian (</w:t>
      </w:r>
      <w:r w:rsidR="00303BAD" w:rsidRPr="00127EDF">
        <w:rPr>
          <w:rFonts w:asciiTheme="minorHAnsi" w:hAnsiTheme="minorHAnsi" w:cstheme="minorHAnsi"/>
          <w:sz w:val="32"/>
          <w:szCs w:val="32"/>
        </w:rPr>
        <w:t xml:space="preserve">Disposal of Unclaimed </w:t>
      </w:r>
      <w:r w:rsidR="00FE4BE2">
        <w:rPr>
          <w:rFonts w:asciiTheme="minorHAnsi" w:hAnsiTheme="minorHAnsi" w:cstheme="minorHAnsi"/>
          <w:sz w:val="32"/>
          <w:szCs w:val="32"/>
        </w:rPr>
        <w:t>Deceased Person</w:t>
      </w:r>
      <w:r>
        <w:rPr>
          <w:rFonts w:asciiTheme="minorHAnsi" w:hAnsiTheme="minorHAnsi" w:cstheme="minorHAnsi"/>
          <w:sz w:val="32"/>
          <w:szCs w:val="32"/>
        </w:rPr>
        <w:t>) Guidelines 2021</w:t>
      </w:r>
    </w:p>
    <w:p w14:paraId="6EB95B33" w14:textId="77777777" w:rsidR="00303BAD" w:rsidRPr="00127EDF" w:rsidRDefault="00303BAD" w:rsidP="00303BAD">
      <w:pPr>
        <w:rPr>
          <w:rFonts w:asciiTheme="minorHAnsi" w:hAnsiTheme="minorHAnsi" w:cstheme="minorHAnsi"/>
        </w:rPr>
      </w:pPr>
    </w:p>
    <w:p w14:paraId="6591BF54" w14:textId="499D16DE" w:rsidR="00177F44" w:rsidRPr="00375E60" w:rsidRDefault="00177F44" w:rsidP="00303BAD">
      <w:pPr>
        <w:rPr>
          <w:rFonts w:asciiTheme="minorHAnsi" w:hAnsiTheme="minorHAnsi" w:cstheme="minorHAnsi"/>
          <w:szCs w:val="24"/>
        </w:rPr>
      </w:pPr>
    </w:p>
    <w:p w14:paraId="7283391A" w14:textId="0FC4536A" w:rsidR="00797727" w:rsidRPr="00375E60" w:rsidRDefault="00177F44" w:rsidP="001B29AE">
      <w:pPr>
        <w:pStyle w:val="HeadingA"/>
        <w:numPr>
          <w:ilvl w:val="0"/>
          <w:numId w:val="5"/>
        </w:numPr>
      </w:pPr>
      <w:r w:rsidRPr="00375E60">
        <w:t>Introduction</w:t>
      </w:r>
    </w:p>
    <w:p w14:paraId="1B583EA8" w14:textId="77777777" w:rsidR="00185835" w:rsidRPr="00375E60" w:rsidRDefault="00185835" w:rsidP="00185835">
      <w:pPr>
        <w:rPr>
          <w:rFonts w:asciiTheme="minorHAnsi" w:hAnsiTheme="minorHAnsi" w:cstheme="minorHAnsi"/>
          <w:szCs w:val="24"/>
        </w:rPr>
      </w:pPr>
    </w:p>
    <w:p w14:paraId="184B4F80" w14:textId="6C19ACFA" w:rsidR="00A74A17" w:rsidRDefault="00A74A17" w:rsidP="00A74A17">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Under s</w:t>
      </w:r>
      <w:r w:rsidR="002F4AC4" w:rsidRPr="00053D17">
        <w:rPr>
          <w:rFonts w:asciiTheme="minorHAnsi" w:hAnsiTheme="minorHAnsi" w:cstheme="minorHAnsi"/>
          <w:color w:val="000000" w:themeColor="text1"/>
        </w:rPr>
        <w:t>ection 13</w:t>
      </w:r>
      <w:r w:rsidR="003E3609">
        <w:rPr>
          <w:rFonts w:asciiTheme="minorHAnsi" w:hAnsiTheme="minorHAnsi" w:cstheme="minorHAnsi"/>
          <w:color w:val="000000" w:themeColor="text1"/>
        </w:rPr>
        <w:t xml:space="preserve"> </w:t>
      </w:r>
      <w:r w:rsidR="00090E61" w:rsidRPr="00053D17">
        <w:rPr>
          <w:rFonts w:asciiTheme="minorHAnsi" w:hAnsiTheme="minorHAnsi" w:cstheme="minorHAnsi"/>
          <w:color w:val="000000" w:themeColor="text1"/>
        </w:rPr>
        <w:t>(1)</w:t>
      </w:r>
      <w:r w:rsidR="003E3609">
        <w:rPr>
          <w:rFonts w:asciiTheme="minorHAnsi" w:hAnsiTheme="minorHAnsi" w:cstheme="minorHAnsi"/>
          <w:color w:val="000000" w:themeColor="text1"/>
        </w:rPr>
        <w:t xml:space="preserve"> </w:t>
      </w:r>
      <w:r w:rsidR="00090E61" w:rsidRPr="00053D17">
        <w:rPr>
          <w:rFonts w:asciiTheme="minorHAnsi" w:hAnsiTheme="minorHAnsi" w:cstheme="minorHAnsi"/>
          <w:color w:val="000000" w:themeColor="text1"/>
        </w:rPr>
        <w:t xml:space="preserve">(i) of the </w:t>
      </w:r>
      <w:r w:rsidR="0089245D" w:rsidRPr="005E1F46">
        <w:rPr>
          <w:rFonts w:asciiTheme="minorHAnsi" w:hAnsiTheme="minorHAnsi" w:cstheme="minorHAnsi"/>
          <w:i/>
          <w:iCs/>
          <w:color w:val="000000" w:themeColor="text1"/>
        </w:rPr>
        <w:t>Public Trustee and Guardian Act 1985</w:t>
      </w:r>
      <w:r w:rsidR="00EA5787" w:rsidRPr="00053D17">
        <w:rPr>
          <w:rFonts w:asciiTheme="minorHAnsi" w:hAnsiTheme="minorHAnsi" w:cstheme="minorHAnsi"/>
          <w:color w:val="000000" w:themeColor="text1"/>
        </w:rPr>
        <w:t xml:space="preserve"> (the Act)</w:t>
      </w:r>
      <w:r>
        <w:rPr>
          <w:rFonts w:asciiTheme="minorHAnsi" w:hAnsiTheme="minorHAnsi" w:cstheme="minorHAnsi"/>
          <w:color w:val="000000" w:themeColor="text1"/>
        </w:rPr>
        <w:t xml:space="preserve">, </w:t>
      </w:r>
      <w:r w:rsidR="00EA5787" w:rsidRPr="00053D17">
        <w:rPr>
          <w:rFonts w:asciiTheme="minorHAnsi" w:hAnsiTheme="minorHAnsi" w:cstheme="minorHAnsi"/>
          <w:color w:val="000000" w:themeColor="text1"/>
        </w:rPr>
        <w:t>the Public Trustee and Guardian</w:t>
      </w:r>
      <w:r>
        <w:rPr>
          <w:rFonts w:asciiTheme="minorHAnsi" w:hAnsiTheme="minorHAnsi" w:cstheme="minorHAnsi"/>
          <w:color w:val="000000" w:themeColor="text1"/>
        </w:rPr>
        <w:t xml:space="preserve"> may be appointed and act under that name as </w:t>
      </w:r>
      <w:r w:rsidRPr="00A74A17">
        <w:rPr>
          <w:rFonts w:asciiTheme="minorHAnsi" w:hAnsiTheme="minorHAnsi" w:cstheme="minorHAnsi"/>
          <w:color w:val="000000" w:themeColor="text1"/>
        </w:rPr>
        <w:t>the perso</w:t>
      </w:r>
      <w:r>
        <w:rPr>
          <w:rFonts w:asciiTheme="minorHAnsi" w:hAnsiTheme="minorHAnsi" w:cstheme="minorHAnsi"/>
          <w:color w:val="000000" w:themeColor="text1"/>
        </w:rPr>
        <w:t>n</w:t>
      </w:r>
      <w:r w:rsidRPr="00A74A17">
        <w:rPr>
          <w:rFonts w:asciiTheme="minorHAnsi" w:hAnsiTheme="minorHAnsi" w:cstheme="minorHAnsi"/>
          <w:color w:val="000000" w:themeColor="text1"/>
        </w:rPr>
        <w:t xml:space="preserve"> responsible for the disposal of the body</w:t>
      </w:r>
      <w:r>
        <w:rPr>
          <w:rFonts w:asciiTheme="minorHAnsi" w:hAnsiTheme="minorHAnsi" w:cstheme="minorHAnsi"/>
          <w:color w:val="000000" w:themeColor="text1"/>
        </w:rPr>
        <w:t xml:space="preserve"> </w:t>
      </w:r>
      <w:r w:rsidRPr="00A74A17">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A74A17">
        <w:rPr>
          <w:rFonts w:asciiTheme="minorHAnsi" w:hAnsiTheme="minorHAnsi" w:cstheme="minorHAnsi"/>
          <w:color w:val="000000" w:themeColor="text1"/>
        </w:rPr>
        <w:t>a</w:t>
      </w:r>
      <w:r>
        <w:rPr>
          <w:rFonts w:asciiTheme="minorHAnsi" w:hAnsiTheme="minorHAnsi" w:cstheme="minorHAnsi"/>
          <w:color w:val="000000" w:themeColor="text1"/>
        </w:rPr>
        <w:t>n</w:t>
      </w:r>
      <w:r w:rsidRPr="00A74A17">
        <w:rPr>
          <w:rFonts w:asciiTheme="minorHAnsi" w:hAnsiTheme="minorHAnsi" w:cstheme="minorHAnsi"/>
          <w:color w:val="000000" w:themeColor="text1"/>
        </w:rPr>
        <w:t xml:space="preserve"> unclaimed</w:t>
      </w:r>
      <w:r>
        <w:rPr>
          <w:rFonts w:asciiTheme="minorHAnsi" w:hAnsiTheme="minorHAnsi" w:cstheme="minorHAnsi"/>
          <w:color w:val="000000" w:themeColor="text1"/>
        </w:rPr>
        <w:t xml:space="preserve"> </w:t>
      </w:r>
      <w:r w:rsidRPr="00A74A17">
        <w:rPr>
          <w:rFonts w:asciiTheme="minorHAnsi" w:hAnsiTheme="minorHAnsi" w:cstheme="minorHAnsi"/>
          <w:color w:val="000000" w:themeColor="text1"/>
        </w:rPr>
        <w:t>deceased person</w:t>
      </w:r>
      <w:r w:rsidR="00090E61" w:rsidRPr="00053D17">
        <w:rPr>
          <w:rFonts w:asciiTheme="minorHAnsi" w:hAnsiTheme="minorHAnsi" w:cstheme="minorHAnsi"/>
          <w:color w:val="000000" w:themeColor="text1"/>
        </w:rPr>
        <w:t xml:space="preserve">. </w:t>
      </w:r>
    </w:p>
    <w:p w14:paraId="51C5E848" w14:textId="77777777" w:rsidR="00A74A17" w:rsidRDefault="00A74A17" w:rsidP="00A74A17">
      <w:pPr>
        <w:shd w:val="clear" w:color="auto" w:fill="FFFFFF"/>
        <w:rPr>
          <w:rFonts w:asciiTheme="minorHAnsi" w:hAnsiTheme="minorHAnsi" w:cstheme="minorHAnsi"/>
          <w:color w:val="000000" w:themeColor="text1"/>
        </w:rPr>
      </w:pPr>
    </w:p>
    <w:p w14:paraId="0EA77A0C" w14:textId="20E09939" w:rsidR="004904A0" w:rsidRPr="00076913" w:rsidRDefault="00717EF0" w:rsidP="00A74A17">
      <w:pPr>
        <w:shd w:val="clear" w:color="auto" w:fill="FFFFFF"/>
        <w:rPr>
          <w:rFonts w:asciiTheme="minorHAnsi" w:hAnsiTheme="minorHAnsi" w:cstheme="minorHAnsi"/>
          <w:color w:val="000000" w:themeColor="text1"/>
          <w:szCs w:val="24"/>
        </w:rPr>
      </w:pPr>
      <w:r>
        <w:rPr>
          <w:rFonts w:asciiTheme="minorHAnsi" w:hAnsiTheme="minorHAnsi" w:cstheme="minorHAnsi"/>
          <w:color w:val="000000" w:themeColor="text1"/>
        </w:rPr>
        <w:t>Where the Public Trustee and Guardian is responsible for the disposal of the body of an unclaimed deceased person, s</w:t>
      </w:r>
      <w:r w:rsidR="00090E61" w:rsidRPr="00053D17">
        <w:rPr>
          <w:rFonts w:asciiTheme="minorHAnsi" w:hAnsiTheme="minorHAnsi" w:cstheme="minorHAnsi"/>
          <w:color w:val="000000" w:themeColor="text1"/>
        </w:rPr>
        <w:t xml:space="preserve">ection 13A provides </w:t>
      </w:r>
      <w:r w:rsidRPr="00076913">
        <w:rPr>
          <w:rFonts w:asciiTheme="minorHAnsi" w:hAnsiTheme="minorHAnsi" w:cstheme="minorHAnsi"/>
          <w:color w:val="000000" w:themeColor="text1"/>
          <w:szCs w:val="24"/>
        </w:rPr>
        <w:t>that the</w:t>
      </w:r>
      <w:r w:rsidR="00065CBD">
        <w:rPr>
          <w:rFonts w:asciiTheme="minorHAnsi" w:hAnsiTheme="minorHAnsi" w:cstheme="minorHAnsi"/>
          <w:color w:val="000000" w:themeColor="text1"/>
          <w:szCs w:val="24"/>
        </w:rPr>
        <w:t xml:space="preserve"> Public Trustee and Guardian</w:t>
      </w:r>
      <w:r w:rsidRPr="00076913">
        <w:rPr>
          <w:rFonts w:asciiTheme="minorHAnsi" w:hAnsiTheme="minorHAnsi" w:cstheme="minorHAnsi"/>
          <w:color w:val="000000" w:themeColor="text1"/>
          <w:szCs w:val="24"/>
        </w:rPr>
        <w:t xml:space="preserve"> may</w:t>
      </w:r>
      <w:r w:rsidR="004904A0" w:rsidRPr="00076913">
        <w:rPr>
          <w:rFonts w:asciiTheme="minorHAnsi" w:hAnsiTheme="minorHAnsi" w:cstheme="minorHAnsi"/>
          <w:color w:val="000000" w:themeColor="text1"/>
          <w:szCs w:val="24"/>
        </w:rPr>
        <w:t>:</w:t>
      </w:r>
    </w:p>
    <w:p w14:paraId="2CCA94F4" w14:textId="1F1CBC52" w:rsidR="004904A0" w:rsidRPr="004904A0" w:rsidRDefault="00090E61" w:rsidP="004904A0">
      <w:pPr>
        <w:pStyle w:val="ListParagraph"/>
        <w:numPr>
          <w:ilvl w:val="0"/>
          <w:numId w:val="16"/>
        </w:numPr>
        <w:shd w:val="clear" w:color="auto" w:fill="FFFFFF"/>
        <w:rPr>
          <w:rFonts w:cstheme="minorHAnsi"/>
          <w:color w:val="000000" w:themeColor="text1"/>
          <w:sz w:val="24"/>
          <w:szCs w:val="24"/>
        </w:rPr>
      </w:pPr>
      <w:r w:rsidRPr="004904A0">
        <w:rPr>
          <w:rFonts w:cstheme="minorHAnsi"/>
          <w:color w:val="000000" w:themeColor="text1"/>
          <w:sz w:val="24"/>
          <w:szCs w:val="24"/>
        </w:rPr>
        <w:t>mak</w:t>
      </w:r>
      <w:r w:rsidR="004904A0" w:rsidRPr="004904A0">
        <w:rPr>
          <w:rFonts w:cstheme="minorHAnsi"/>
          <w:color w:val="000000" w:themeColor="text1"/>
          <w:sz w:val="24"/>
          <w:szCs w:val="24"/>
        </w:rPr>
        <w:t>e</w:t>
      </w:r>
      <w:r w:rsidRPr="004904A0">
        <w:rPr>
          <w:rFonts w:cstheme="minorHAnsi"/>
          <w:color w:val="000000" w:themeColor="text1"/>
          <w:sz w:val="24"/>
          <w:szCs w:val="24"/>
        </w:rPr>
        <w:t xml:space="preserve"> arrangement</w:t>
      </w:r>
      <w:r w:rsidR="007C006A">
        <w:rPr>
          <w:rFonts w:cstheme="minorHAnsi"/>
          <w:color w:val="000000" w:themeColor="text1"/>
          <w:sz w:val="24"/>
          <w:szCs w:val="24"/>
        </w:rPr>
        <w:t>s</w:t>
      </w:r>
      <w:r w:rsidRPr="004904A0">
        <w:rPr>
          <w:rFonts w:cstheme="minorHAnsi"/>
          <w:color w:val="000000" w:themeColor="text1"/>
          <w:sz w:val="24"/>
          <w:szCs w:val="24"/>
        </w:rPr>
        <w:t xml:space="preserve"> for the disposal of the body</w:t>
      </w:r>
      <w:r w:rsidR="0086473B" w:rsidRPr="004904A0">
        <w:rPr>
          <w:rFonts w:cstheme="minorHAnsi"/>
          <w:color w:val="000000" w:themeColor="text1"/>
          <w:sz w:val="24"/>
          <w:szCs w:val="24"/>
        </w:rPr>
        <w:t>,</w:t>
      </w:r>
      <w:r w:rsidR="00336CA5" w:rsidRPr="004904A0">
        <w:rPr>
          <w:rFonts w:cstheme="minorHAnsi"/>
          <w:color w:val="000000" w:themeColor="text1"/>
          <w:sz w:val="24"/>
          <w:szCs w:val="24"/>
        </w:rPr>
        <w:t xml:space="preserve"> </w:t>
      </w:r>
    </w:p>
    <w:p w14:paraId="1C7A5C31" w14:textId="62B4E845" w:rsidR="004904A0" w:rsidRPr="004904A0" w:rsidRDefault="00090E61" w:rsidP="004904A0">
      <w:pPr>
        <w:pStyle w:val="ListParagraph"/>
        <w:numPr>
          <w:ilvl w:val="0"/>
          <w:numId w:val="16"/>
        </w:numPr>
        <w:shd w:val="clear" w:color="auto" w:fill="FFFFFF"/>
        <w:rPr>
          <w:rFonts w:cstheme="minorHAnsi"/>
          <w:color w:val="000000" w:themeColor="text1"/>
          <w:sz w:val="24"/>
          <w:szCs w:val="24"/>
        </w:rPr>
      </w:pPr>
      <w:r w:rsidRPr="004904A0">
        <w:rPr>
          <w:rFonts w:cstheme="minorHAnsi"/>
          <w:color w:val="000000" w:themeColor="text1"/>
          <w:sz w:val="24"/>
          <w:szCs w:val="24"/>
        </w:rPr>
        <w:t>investigat</w:t>
      </w:r>
      <w:r w:rsidR="004904A0" w:rsidRPr="004904A0">
        <w:rPr>
          <w:rFonts w:cstheme="minorHAnsi"/>
          <w:color w:val="000000" w:themeColor="text1"/>
          <w:sz w:val="24"/>
          <w:szCs w:val="24"/>
        </w:rPr>
        <w:t>e</w:t>
      </w:r>
      <w:r w:rsidRPr="00076913">
        <w:rPr>
          <w:rFonts w:cstheme="minorHAnsi"/>
          <w:color w:val="000000" w:themeColor="text1"/>
          <w:sz w:val="24"/>
          <w:szCs w:val="24"/>
        </w:rPr>
        <w:t xml:space="preserve"> whether there is a solvent estate, and </w:t>
      </w:r>
    </w:p>
    <w:p w14:paraId="466521C9" w14:textId="64042473" w:rsidR="004904A0" w:rsidRPr="004904A0" w:rsidRDefault="00090E61" w:rsidP="004904A0">
      <w:pPr>
        <w:pStyle w:val="ListParagraph"/>
        <w:numPr>
          <w:ilvl w:val="0"/>
          <w:numId w:val="16"/>
        </w:numPr>
        <w:shd w:val="clear" w:color="auto" w:fill="FFFFFF"/>
        <w:rPr>
          <w:rFonts w:cstheme="minorHAnsi"/>
          <w:color w:val="000000" w:themeColor="text1"/>
          <w:sz w:val="24"/>
          <w:szCs w:val="24"/>
        </w:rPr>
      </w:pPr>
      <w:r w:rsidRPr="004904A0">
        <w:rPr>
          <w:rFonts w:cstheme="minorHAnsi"/>
          <w:color w:val="000000" w:themeColor="text1"/>
          <w:sz w:val="24"/>
          <w:szCs w:val="24"/>
        </w:rPr>
        <w:t>administer the estate</w:t>
      </w:r>
      <w:r w:rsidR="004904A0" w:rsidRPr="004904A0">
        <w:rPr>
          <w:rFonts w:cstheme="minorHAnsi"/>
          <w:color w:val="000000" w:themeColor="text1"/>
          <w:sz w:val="24"/>
          <w:szCs w:val="24"/>
        </w:rPr>
        <w:t xml:space="preserve"> of the unclaimed </w:t>
      </w:r>
      <w:r w:rsidR="007C006A">
        <w:rPr>
          <w:rFonts w:cstheme="minorHAnsi"/>
          <w:color w:val="000000" w:themeColor="text1"/>
          <w:sz w:val="24"/>
          <w:szCs w:val="24"/>
        </w:rPr>
        <w:t>deceased person</w:t>
      </w:r>
      <w:r w:rsidR="004904A0" w:rsidRPr="004904A0">
        <w:rPr>
          <w:rFonts w:cstheme="minorHAnsi"/>
          <w:color w:val="000000" w:themeColor="text1"/>
          <w:sz w:val="24"/>
          <w:szCs w:val="24"/>
        </w:rPr>
        <w:t>.</w:t>
      </w:r>
    </w:p>
    <w:p w14:paraId="26D250E9" w14:textId="0DF72952" w:rsidR="0087678C" w:rsidRDefault="0087678C" w:rsidP="004904A0">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For the avoidance of doubt, the </w:t>
      </w:r>
      <w:r w:rsidRPr="0087678C">
        <w:rPr>
          <w:rFonts w:asciiTheme="minorHAnsi" w:hAnsiTheme="minorHAnsi" w:cstheme="minorHAnsi"/>
          <w:color w:val="000000" w:themeColor="text1"/>
        </w:rPr>
        <w:t>P</w:t>
      </w:r>
      <w:r w:rsidR="00B80E17">
        <w:rPr>
          <w:rFonts w:asciiTheme="minorHAnsi" w:hAnsiTheme="minorHAnsi" w:cstheme="minorHAnsi"/>
          <w:color w:val="000000" w:themeColor="text1"/>
        </w:rPr>
        <w:t>ublic Trustee and Guardian</w:t>
      </w:r>
      <w:r w:rsidRPr="0087678C">
        <w:rPr>
          <w:rFonts w:asciiTheme="minorHAnsi" w:hAnsiTheme="minorHAnsi" w:cstheme="minorHAnsi"/>
          <w:color w:val="000000" w:themeColor="text1"/>
        </w:rPr>
        <w:t xml:space="preserve"> may make payment </w:t>
      </w:r>
      <w:r>
        <w:rPr>
          <w:rFonts w:asciiTheme="minorHAnsi" w:hAnsiTheme="minorHAnsi" w:cstheme="minorHAnsi"/>
          <w:color w:val="000000" w:themeColor="text1"/>
        </w:rPr>
        <w:t xml:space="preserve">out of the estate of an unclaimed </w:t>
      </w:r>
      <w:r w:rsidR="007C006A">
        <w:rPr>
          <w:rFonts w:asciiTheme="minorHAnsi" w:hAnsiTheme="minorHAnsi" w:cstheme="minorHAnsi"/>
          <w:color w:val="000000" w:themeColor="text1"/>
        </w:rPr>
        <w:t>deceased person</w:t>
      </w:r>
      <w:r>
        <w:rPr>
          <w:rFonts w:asciiTheme="minorHAnsi" w:hAnsiTheme="minorHAnsi" w:cstheme="minorHAnsi"/>
          <w:color w:val="000000" w:themeColor="text1"/>
        </w:rPr>
        <w:t xml:space="preserve"> </w:t>
      </w:r>
      <w:r w:rsidRPr="0087678C">
        <w:rPr>
          <w:rFonts w:asciiTheme="minorHAnsi" w:hAnsiTheme="minorHAnsi" w:cstheme="minorHAnsi"/>
          <w:color w:val="000000" w:themeColor="text1"/>
        </w:rPr>
        <w:t>without administering the estate</w:t>
      </w:r>
      <w:r>
        <w:rPr>
          <w:rFonts w:asciiTheme="minorHAnsi" w:hAnsiTheme="minorHAnsi" w:cstheme="minorHAnsi"/>
          <w:color w:val="000000" w:themeColor="text1"/>
        </w:rPr>
        <w:t>.</w:t>
      </w:r>
    </w:p>
    <w:p w14:paraId="01C855F9" w14:textId="77777777" w:rsidR="0087678C" w:rsidRDefault="0087678C" w:rsidP="004904A0">
      <w:pPr>
        <w:shd w:val="clear" w:color="auto" w:fill="FFFFFF"/>
        <w:rPr>
          <w:rFonts w:asciiTheme="minorHAnsi" w:hAnsiTheme="minorHAnsi" w:cstheme="minorHAnsi"/>
          <w:color w:val="000000" w:themeColor="text1"/>
        </w:rPr>
      </w:pPr>
    </w:p>
    <w:p w14:paraId="1AB435C9" w14:textId="67D5EE9F" w:rsidR="004904A0" w:rsidRDefault="004904A0" w:rsidP="004904A0">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szCs w:val="24"/>
        </w:rPr>
        <w:t xml:space="preserve">Section 13A makes clear however that the role of the Public Trustee and Guardian </w:t>
      </w:r>
      <w:r w:rsidR="00EA5787" w:rsidRPr="004904A0">
        <w:rPr>
          <w:rFonts w:asciiTheme="minorHAnsi" w:hAnsiTheme="minorHAnsi" w:cstheme="minorHAnsi"/>
          <w:color w:val="000000" w:themeColor="text1"/>
          <w:szCs w:val="24"/>
        </w:rPr>
        <w:t>does not extend to arranging the</w:t>
      </w:r>
      <w:r w:rsidR="00EA5787" w:rsidRPr="004904A0">
        <w:rPr>
          <w:rFonts w:asciiTheme="minorHAnsi" w:hAnsiTheme="minorHAnsi" w:cstheme="minorHAnsi"/>
          <w:color w:val="000000" w:themeColor="text1"/>
        </w:rPr>
        <w:t xml:space="preserve"> removal of the unclaimed deceased person’s body from the place where the person died. </w:t>
      </w:r>
    </w:p>
    <w:p w14:paraId="6541A0BC" w14:textId="77777777" w:rsidR="004904A0" w:rsidRDefault="004904A0" w:rsidP="004904A0">
      <w:pPr>
        <w:shd w:val="clear" w:color="auto" w:fill="FFFFFF"/>
        <w:rPr>
          <w:rFonts w:asciiTheme="minorHAnsi" w:hAnsiTheme="minorHAnsi" w:cstheme="minorHAnsi"/>
          <w:color w:val="000000" w:themeColor="text1"/>
        </w:rPr>
      </w:pPr>
    </w:p>
    <w:p w14:paraId="4F4586F1" w14:textId="15304565" w:rsidR="00EA5787" w:rsidRPr="00053D17" w:rsidRDefault="00EA5787" w:rsidP="00053D17">
      <w:pPr>
        <w:rPr>
          <w:rFonts w:asciiTheme="minorHAnsi" w:hAnsiTheme="minorHAnsi" w:cstheme="minorHAnsi"/>
          <w:color w:val="000000" w:themeColor="text1"/>
        </w:rPr>
      </w:pPr>
      <w:r w:rsidRPr="004904A0">
        <w:rPr>
          <w:rFonts w:asciiTheme="minorHAnsi" w:hAnsiTheme="minorHAnsi" w:cstheme="minorHAnsi"/>
          <w:color w:val="000000" w:themeColor="text1"/>
        </w:rPr>
        <w:t>Section 13A</w:t>
      </w:r>
      <w:r w:rsidR="003E3609">
        <w:rPr>
          <w:rFonts w:asciiTheme="minorHAnsi" w:hAnsiTheme="minorHAnsi" w:cstheme="minorHAnsi"/>
          <w:color w:val="000000" w:themeColor="text1"/>
        </w:rPr>
        <w:t xml:space="preserve"> </w:t>
      </w:r>
      <w:r w:rsidRPr="004904A0">
        <w:rPr>
          <w:rFonts w:asciiTheme="minorHAnsi" w:hAnsiTheme="minorHAnsi" w:cstheme="minorHAnsi"/>
          <w:color w:val="000000" w:themeColor="text1"/>
        </w:rPr>
        <w:t>(3) requires the Public Trustee and Guardian to comply with any guideline ma</w:t>
      </w:r>
      <w:r w:rsidR="000C7E50" w:rsidRPr="004904A0">
        <w:rPr>
          <w:rFonts w:asciiTheme="minorHAnsi" w:hAnsiTheme="minorHAnsi" w:cstheme="minorHAnsi"/>
          <w:color w:val="000000" w:themeColor="text1"/>
        </w:rPr>
        <w:t>de</w:t>
      </w:r>
      <w:r w:rsidRPr="004904A0">
        <w:rPr>
          <w:rFonts w:asciiTheme="minorHAnsi" w:hAnsiTheme="minorHAnsi" w:cstheme="minorHAnsi"/>
          <w:color w:val="000000" w:themeColor="text1"/>
        </w:rPr>
        <w:t xml:space="preserve"> by the Minister, and section 13A</w:t>
      </w:r>
      <w:r w:rsidR="003E3609">
        <w:rPr>
          <w:rFonts w:asciiTheme="minorHAnsi" w:hAnsiTheme="minorHAnsi" w:cstheme="minorHAnsi"/>
          <w:color w:val="000000" w:themeColor="text1"/>
        </w:rPr>
        <w:t xml:space="preserve"> </w:t>
      </w:r>
      <w:r w:rsidRPr="004904A0">
        <w:rPr>
          <w:rFonts w:asciiTheme="minorHAnsi" w:hAnsiTheme="minorHAnsi" w:cstheme="minorHAnsi"/>
          <w:color w:val="000000" w:themeColor="text1"/>
        </w:rPr>
        <w:t>(4) clarifies the guideline is a disallowable instrument</w:t>
      </w:r>
      <w:r w:rsidR="00090E61" w:rsidRPr="004904A0">
        <w:rPr>
          <w:rFonts w:asciiTheme="minorHAnsi" w:hAnsiTheme="minorHAnsi" w:cstheme="minorHAnsi"/>
          <w:color w:val="000000" w:themeColor="text1"/>
        </w:rPr>
        <w:t xml:space="preserve">. </w:t>
      </w:r>
      <w:r w:rsidRPr="00053D17">
        <w:rPr>
          <w:rFonts w:asciiTheme="minorHAnsi" w:hAnsiTheme="minorHAnsi" w:cstheme="minorHAnsi"/>
          <w:color w:val="000000" w:themeColor="text1"/>
        </w:rPr>
        <w:t>The</w:t>
      </w:r>
      <w:r w:rsidR="00FA56BE">
        <w:rPr>
          <w:rFonts w:asciiTheme="minorHAnsi" w:hAnsiTheme="minorHAnsi" w:cstheme="minorHAnsi"/>
          <w:color w:val="000000" w:themeColor="text1"/>
        </w:rPr>
        <w:t>se</w:t>
      </w:r>
      <w:r w:rsidRPr="00053D17">
        <w:rPr>
          <w:rFonts w:asciiTheme="minorHAnsi" w:hAnsiTheme="minorHAnsi" w:cstheme="minorHAnsi"/>
          <w:color w:val="000000" w:themeColor="text1"/>
        </w:rPr>
        <w:t xml:space="preserve"> guidelines aim to further define the scope of the Public Trustee and</w:t>
      </w:r>
      <w:r w:rsidR="003B62B9">
        <w:rPr>
          <w:rFonts w:asciiTheme="minorHAnsi" w:hAnsiTheme="minorHAnsi" w:cstheme="minorHAnsi"/>
          <w:color w:val="000000" w:themeColor="text1"/>
        </w:rPr>
        <w:t xml:space="preserve"> </w:t>
      </w:r>
      <w:r w:rsidRPr="00053D17">
        <w:rPr>
          <w:rFonts w:asciiTheme="minorHAnsi" w:hAnsiTheme="minorHAnsi" w:cstheme="minorHAnsi"/>
          <w:color w:val="000000" w:themeColor="text1"/>
        </w:rPr>
        <w:t xml:space="preserve">Guardian’s role in disposing of </w:t>
      </w:r>
      <w:r w:rsidR="003932CD">
        <w:rPr>
          <w:rFonts w:asciiTheme="minorHAnsi" w:hAnsiTheme="minorHAnsi" w:cstheme="minorHAnsi"/>
          <w:color w:val="000000" w:themeColor="text1"/>
        </w:rPr>
        <w:t xml:space="preserve">the body of an </w:t>
      </w:r>
      <w:r w:rsidRPr="00053D17">
        <w:rPr>
          <w:rFonts w:asciiTheme="minorHAnsi" w:hAnsiTheme="minorHAnsi" w:cstheme="minorHAnsi"/>
          <w:color w:val="000000" w:themeColor="text1"/>
        </w:rPr>
        <w:t xml:space="preserve">unclaimed deceased person and explain the process surrounding this function. </w:t>
      </w:r>
    </w:p>
    <w:p w14:paraId="4E8C4F44" w14:textId="77777777" w:rsidR="00090E61" w:rsidRDefault="00090E61" w:rsidP="00CE4357">
      <w:pPr>
        <w:rPr>
          <w:rFonts w:asciiTheme="minorHAnsi" w:hAnsiTheme="minorHAnsi" w:cstheme="minorHAnsi"/>
          <w:szCs w:val="24"/>
        </w:rPr>
      </w:pPr>
    </w:p>
    <w:p w14:paraId="5C8DB33F" w14:textId="6669BA5E" w:rsidR="00177F44" w:rsidRPr="00E15D3C" w:rsidRDefault="00177F44" w:rsidP="001B29AE">
      <w:pPr>
        <w:pStyle w:val="HeadingA"/>
        <w:numPr>
          <w:ilvl w:val="0"/>
          <w:numId w:val="5"/>
        </w:numPr>
      </w:pPr>
      <w:r w:rsidRPr="00E15D3C">
        <w:t>Defin</w:t>
      </w:r>
      <w:r w:rsidR="00E15D3C">
        <w:t>ing an ‘unclaimed deceased person’</w:t>
      </w:r>
    </w:p>
    <w:p w14:paraId="41B3A651" w14:textId="1AFBE717" w:rsidR="00177F44" w:rsidRPr="00375E60" w:rsidRDefault="00177F44" w:rsidP="00177F44">
      <w:pPr>
        <w:rPr>
          <w:rFonts w:asciiTheme="minorHAnsi" w:hAnsiTheme="minorHAnsi" w:cstheme="minorHAnsi"/>
          <w:szCs w:val="24"/>
        </w:rPr>
      </w:pPr>
    </w:p>
    <w:p w14:paraId="425E30CA" w14:textId="7AD659C7" w:rsidR="00EA5787" w:rsidRPr="00053D17" w:rsidRDefault="00EA5787" w:rsidP="00053D17">
      <w:pPr>
        <w:rPr>
          <w:rFonts w:asciiTheme="minorHAnsi" w:hAnsiTheme="minorHAnsi" w:cstheme="minorHAnsi"/>
          <w:szCs w:val="24"/>
        </w:rPr>
      </w:pPr>
      <w:r w:rsidRPr="00053D17">
        <w:rPr>
          <w:rFonts w:asciiTheme="minorHAnsi" w:hAnsiTheme="minorHAnsi" w:cstheme="minorHAnsi"/>
          <w:szCs w:val="24"/>
        </w:rPr>
        <w:t>The term ‘u</w:t>
      </w:r>
      <w:r w:rsidR="00177F44" w:rsidRPr="00053D17">
        <w:rPr>
          <w:rFonts w:asciiTheme="minorHAnsi" w:hAnsiTheme="minorHAnsi" w:cstheme="minorHAnsi"/>
          <w:szCs w:val="24"/>
        </w:rPr>
        <w:t>nclaimed deceased person</w:t>
      </w:r>
      <w:r w:rsidRPr="00053D17">
        <w:rPr>
          <w:rFonts w:asciiTheme="minorHAnsi" w:hAnsiTheme="minorHAnsi" w:cstheme="minorHAnsi"/>
          <w:szCs w:val="24"/>
        </w:rPr>
        <w:t>’ is defined in section 13A</w:t>
      </w:r>
      <w:r w:rsidR="003E3609">
        <w:rPr>
          <w:rFonts w:asciiTheme="minorHAnsi" w:hAnsiTheme="minorHAnsi" w:cstheme="minorHAnsi"/>
          <w:szCs w:val="24"/>
        </w:rPr>
        <w:t xml:space="preserve"> </w:t>
      </w:r>
      <w:r w:rsidRPr="00053D17">
        <w:rPr>
          <w:rFonts w:asciiTheme="minorHAnsi" w:hAnsiTheme="minorHAnsi" w:cstheme="minorHAnsi"/>
          <w:szCs w:val="24"/>
        </w:rPr>
        <w:t xml:space="preserve">(5) of the Act as being a person: </w:t>
      </w:r>
    </w:p>
    <w:p w14:paraId="64333CCF" w14:textId="7610F03D" w:rsidR="00EA5787" w:rsidRPr="00E15D3C" w:rsidRDefault="00E15D3C" w:rsidP="001B29AE">
      <w:pPr>
        <w:pStyle w:val="ListParagraph"/>
        <w:numPr>
          <w:ilvl w:val="0"/>
          <w:numId w:val="4"/>
        </w:numPr>
        <w:rPr>
          <w:rFonts w:eastAsia="Times New Roman" w:cstheme="minorHAnsi"/>
          <w:sz w:val="24"/>
          <w:szCs w:val="24"/>
        </w:rPr>
      </w:pPr>
      <w:r>
        <w:rPr>
          <w:rFonts w:eastAsia="Times New Roman" w:cstheme="minorHAnsi"/>
          <w:sz w:val="24"/>
          <w:szCs w:val="24"/>
        </w:rPr>
        <w:t>w</w:t>
      </w:r>
      <w:r w:rsidR="00EA5787" w:rsidRPr="00E15D3C">
        <w:rPr>
          <w:rFonts w:eastAsia="Times New Roman" w:cstheme="minorHAnsi"/>
          <w:sz w:val="24"/>
          <w:szCs w:val="24"/>
        </w:rPr>
        <w:t>hose death is register</w:t>
      </w:r>
      <w:r w:rsidR="003E3609">
        <w:rPr>
          <w:rFonts w:eastAsia="Times New Roman" w:cstheme="minorHAnsi"/>
          <w:sz w:val="24"/>
          <w:szCs w:val="24"/>
        </w:rPr>
        <w:t>able</w:t>
      </w:r>
      <w:r w:rsidR="002E715C">
        <w:rPr>
          <w:rFonts w:eastAsia="Times New Roman" w:cstheme="minorHAnsi"/>
          <w:sz w:val="24"/>
          <w:szCs w:val="24"/>
        </w:rPr>
        <w:t xml:space="preserve"> </w:t>
      </w:r>
      <w:r w:rsidR="00EA5787" w:rsidRPr="00E15D3C">
        <w:rPr>
          <w:rFonts w:eastAsia="Times New Roman" w:cstheme="minorHAnsi"/>
          <w:sz w:val="24"/>
          <w:szCs w:val="24"/>
        </w:rPr>
        <w:t xml:space="preserve">under the </w:t>
      </w:r>
      <w:r w:rsidR="00EA5787" w:rsidRPr="00E15D3C">
        <w:rPr>
          <w:rFonts w:eastAsia="Times New Roman" w:cstheme="minorHAnsi"/>
          <w:i/>
          <w:iCs/>
          <w:sz w:val="24"/>
          <w:szCs w:val="24"/>
        </w:rPr>
        <w:t xml:space="preserve">Births, Deaths and Marriages </w:t>
      </w:r>
      <w:r w:rsidRPr="00E15D3C">
        <w:rPr>
          <w:rFonts w:eastAsia="Times New Roman" w:cstheme="minorHAnsi"/>
          <w:i/>
          <w:iCs/>
          <w:sz w:val="24"/>
          <w:szCs w:val="24"/>
        </w:rPr>
        <w:t>R</w:t>
      </w:r>
      <w:r w:rsidR="00EA5787" w:rsidRPr="00E15D3C">
        <w:rPr>
          <w:rFonts w:eastAsia="Times New Roman" w:cstheme="minorHAnsi"/>
          <w:i/>
          <w:iCs/>
          <w:sz w:val="24"/>
          <w:szCs w:val="24"/>
        </w:rPr>
        <w:t>egistration Act 1997</w:t>
      </w:r>
      <w:r w:rsidR="00EA5787" w:rsidRPr="00E15D3C">
        <w:rPr>
          <w:rFonts w:eastAsia="Times New Roman" w:cstheme="minorHAnsi"/>
          <w:sz w:val="24"/>
          <w:szCs w:val="24"/>
        </w:rPr>
        <w:t>; and</w:t>
      </w:r>
    </w:p>
    <w:p w14:paraId="1C8B8DAE" w14:textId="63997710" w:rsidR="00EA5787" w:rsidRPr="00E15D3C" w:rsidRDefault="00E15D3C" w:rsidP="001B29AE">
      <w:pPr>
        <w:pStyle w:val="ListParagraph"/>
        <w:numPr>
          <w:ilvl w:val="0"/>
          <w:numId w:val="4"/>
        </w:numPr>
        <w:rPr>
          <w:rFonts w:eastAsia="Times New Roman" w:cstheme="minorHAnsi"/>
          <w:sz w:val="24"/>
          <w:szCs w:val="24"/>
        </w:rPr>
      </w:pPr>
      <w:r>
        <w:rPr>
          <w:rFonts w:eastAsia="Times New Roman" w:cstheme="minorHAnsi"/>
          <w:sz w:val="24"/>
          <w:szCs w:val="24"/>
        </w:rPr>
        <w:t>t</w:t>
      </w:r>
      <w:r w:rsidR="00EA5787" w:rsidRPr="00E15D3C">
        <w:rPr>
          <w:rFonts w:eastAsia="Times New Roman" w:cstheme="minorHAnsi"/>
          <w:sz w:val="24"/>
          <w:szCs w:val="24"/>
        </w:rPr>
        <w:t>he executor of whose estate, or whose next of kin:</w:t>
      </w:r>
    </w:p>
    <w:p w14:paraId="5F2FF5B1" w14:textId="37D17DDD" w:rsidR="00EA5787" w:rsidRPr="00E15D3C" w:rsidRDefault="00EA5787" w:rsidP="001B29AE">
      <w:pPr>
        <w:pStyle w:val="ListParagraph"/>
        <w:numPr>
          <w:ilvl w:val="1"/>
          <w:numId w:val="4"/>
        </w:numPr>
        <w:rPr>
          <w:rFonts w:eastAsia="Times New Roman" w:cstheme="minorHAnsi"/>
          <w:sz w:val="24"/>
          <w:szCs w:val="24"/>
        </w:rPr>
      </w:pPr>
      <w:r w:rsidRPr="00E15D3C">
        <w:rPr>
          <w:rFonts w:eastAsia="Times New Roman" w:cstheme="minorHAnsi"/>
          <w:sz w:val="24"/>
          <w:szCs w:val="24"/>
        </w:rPr>
        <w:t xml:space="preserve">has not been found, despite reasonable inquiries </w:t>
      </w:r>
      <w:r w:rsidR="000642DE">
        <w:rPr>
          <w:rFonts w:eastAsia="Times New Roman" w:cstheme="minorHAnsi"/>
          <w:sz w:val="24"/>
          <w:szCs w:val="24"/>
        </w:rPr>
        <w:t>by</w:t>
      </w:r>
      <w:r w:rsidR="000642DE" w:rsidRPr="00E15D3C">
        <w:rPr>
          <w:rFonts w:eastAsia="Times New Roman" w:cstheme="minorHAnsi"/>
          <w:sz w:val="24"/>
          <w:szCs w:val="24"/>
        </w:rPr>
        <w:t xml:space="preserve"> </w:t>
      </w:r>
      <w:r w:rsidRPr="00E15D3C">
        <w:rPr>
          <w:rFonts w:eastAsia="Times New Roman" w:cstheme="minorHAnsi"/>
          <w:sz w:val="24"/>
          <w:szCs w:val="24"/>
        </w:rPr>
        <w:t>the police; or</w:t>
      </w:r>
    </w:p>
    <w:p w14:paraId="53593F66" w14:textId="4051BB7A" w:rsidR="00EA5787" w:rsidRPr="00E15D3C" w:rsidRDefault="00EA5787" w:rsidP="001B29AE">
      <w:pPr>
        <w:pStyle w:val="ListParagraph"/>
        <w:numPr>
          <w:ilvl w:val="1"/>
          <w:numId w:val="4"/>
        </w:numPr>
        <w:rPr>
          <w:rFonts w:eastAsia="Times New Roman" w:cstheme="minorHAnsi"/>
          <w:sz w:val="24"/>
          <w:szCs w:val="24"/>
        </w:rPr>
      </w:pPr>
      <w:r w:rsidRPr="00E15D3C">
        <w:rPr>
          <w:rFonts w:eastAsia="Times New Roman" w:cstheme="minorHAnsi"/>
          <w:sz w:val="24"/>
          <w:szCs w:val="24"/>
        </w:rPr>
        <w:t>is unwilling or unable to make funeral arrangements for the person</w:t>
      </w:r>
      <w:r w:rsidR="00E15D3C" w:rsidRPr="00E15D3C">
        <w:rPr>
          <w:rFonts w:eastAsia="Times New Roman" w:cstheme="minorHAnsi"/>
          <w:sz w:val="24"/>
          <w:szCs w:val="24"/>
        </w:rPr>
        <w:t xml:space="preserve">, and </w:t>
      </w:r>
    </w:p>
    <w:p w14:paraId="2B720C7A" w14:textId="7CE2ADE4" w:rsidR="00E15D3C" w:rsidRPr="00E15D3C" w:rsidRDefault="00E15D3C" w:rsidP="001B29AE">
      <w:pPr>
        <w:pStyle w:val="ListParagraph"/>
        <w:numPr>
          <w:ilvl w:val="0"/>
          <w:numId w:val="4"/>
        </w:numPr>
        <w:rPr>
          <w:rFonts w:eastAsia="Times New Roman" w:cstheme="minorHAnsi"/>
          <w:sz w:val="24"/>
          <w:szCs w:val="24"/>
        </w:rPr>
      </w:pPr>
      <w:r w:rsidRPr="00E15D3C">
        <w:rPr>
          <w:rFonts w:eastAsia="Times New Roman" w:cstheme="minorHAnsi"/>
          <w:sz w:val="24"/>
          <w:szCs w:val="24"/>
        </w:rPr>
        <w:t>whose body:</w:t>
      </w:r>
    </w:p>
    <w:p w14:paraId="7F6F2D2B" w14:textId="77777777" w:rsidR="00E15D3C" w:rsidRDefault="00E15D3C" w:rsidP="001B29AE">
      <w:pPr>
        <w:pStyle w:val="ListParagraph"/>
        <w:numPr>
          <w:ilvl w:val="1"/>
          <w:numId w:val="4"/>
        </w:numPr>
        <w:rPr>
          <w:rFonts w:eastAsia="Times New Roman" w:cstheme="minorHAnsi"/>
          <w:sz w:val="24"/>
          <w:szCs w:val="24"/>
        </w:rPr>
      </w:pPr>
      <w:r w:rsidRPr="00E15D3C">
        <w:rPr>
          <w:rFonts w:eastAsia="Times New Roman" w:cstheme="minorHAnsi"/>
          <w:sz w:val="24"/>
          <w:szCs w:val="24"/>
        </w:rPr>
        <w:t xml:space="preserve">is held at a place in the ACT; and </w:t>
      </w:r>
    </w:p>
    <w:p w14:paraId="1F35FA5E" w14:textId="6CA02A7E" w:rsidR="00E15D3C" w:rsidRDefault="00E15D3C" w:rsidP="001B29AE">
      <w:pPr>
        <w:pStyle w:val="ListParagraph"/>
        <w:numPr>
          <w:ilvl w:val="1"/>
          <w:numId w:val="4"/>
        </w:numPr>
        <w:rPr>
          <w:rFonts w:eastAsia="Times New Roman" w:cstheme="minorHAnsi"/>
          <w:sz w:val="24"/>
          <w:szCs w:val="24"/>
        </w:rPr>
      </w:pPr>
      <w:r w:rsidRPr="00E15D3C">
        <w:rPr>
          <w:rFonts w:eastAsia="Times New Roman" w:cstheme="minorHAnsi"/>
          <w:sz w:val="24"/>
          <w:szCs w:val="24"/>
        </w:rPr>
        <w:t>has not been claimed by anyone who has a right to claim the body under the law of another State</w:t>
      </w:r>
      <w:r w:rsidR="007F77CA">
        <w:rPr>
          <w:rFonts w:eastAsia="Times New Roman" w:cstheme="minorHAnsi"/>
          <w:sz w:val="24"/>
          <w:szCs w:val="24"/>
        </w:rPr>
        <w:t xml:space="preserve"> or</w:t>
      </w:r>
      <w:r w:rsidR="00800A31">
        <w:rPr>
          <w:rFonts w:eastAsia="Times New Roman" w:cstheme="minorHAnsi"/>
          <w:sz w:val="24"/>
          <w:szCs w:val="24"/>
        </w:rPr>
        <w:t xml:space="preserve"> Territory</w:t>
      </w:r>
      <w:r w:rsidR="002E715C">
        <w:rPr>
          <w:rFonts w:eastAsia="Times New Roman" w:cstheme="minorHAnsi"/>
          <w:sz w:val="24"/>
          <w:szCs w:val="24"/>
        </w:rPr>
        <w:t>.</w:t>
      </w:r>
    </w:p>
    <w:p w14:paraId="4E0C3092" w14:textId="77777777" w:rsidR="00053D17" w:rsidRPr="00053D17" w:rsidRDefault="00053D17" w:rsidP="00053D17">
      <w:pPr>
        <w:ind w:left="1277"/>
        <w:rPr>
          <w:rFonts w:cstheme="minorHAnsi"/>
          <w:szCs w:val="24"/>
        </w:rPr>
      </w:pPr>
    </w:p>
    <w:p w14:paraId="1389EB46" w14:textId="77777777" w:rsidR="003E3609" w:rsidRDefault="00F2398B" w:rsidP="00053D17">
      <w:pPr>
        <w:rPr>
          <w:rFonts w:asciiTheme="minorHAnsi" w:hAnsiTheme="minorHAnsi" w:cstheme="minorHAnsi"/>
          <w:szCs w:val="24"/>
        </w:rPr>
      </w:pPr>
      <w:r w:rsidRPr="00053D17">
        <w:rPr>
          <w:rFonts w:asciiTheme="minorHAnsi" w:hAnsiTheme="minorHAnsi" w:cstheme="minorHAnsi"/>
          <w:szCs w:val="24"/>
        </w:rPr>
        <w:lastRenderedPageBreak/>
        <w:t xml:space="preserve">This definition is intended to include the bodies of people whose deaths occur in the </w:t>
      </w:r>
      <w:r w:rsidR="00E15D3C" w:rsidRPr="00053D17">
        <w:rPr>
          <w:rFonts w:asciiTheme="minorHAnsi" w:hAnsiTheme="minorHAnsi" w:cstheme="minorHAnsi"/>
          <w:szCs w:val="24"/>
        </w:rPr>
        <w:t>ACT</w:t>
      </w:r>
      <w:r w:rsidRPr="00053D17">
        <w:rPr>
          <w:rFonts w:asciiTheme="minorHAnsi" w:hAnsiTheme="minorHAnsi" w:cstheme="minorHAnsi"/>
          <w:szCs w:val="24"/>
        </w:rPr>
        <w:t xml:space="preserve">, and deaths which occur outside the ACT, in particular circumstances. For example, where a person dies in </w:t>
      </w:r>
      <w:r w:rsidR="00E15D3C" w:rsidRPr="00053D17">
        <w:rPr>
          <w:rFonts w:asciiTheme="minorHAnsi" w:hAnsiTheme="minorHAnsi" w:cstheme="minorHAnsi"/>
          <w:szCs w:val="24"/>
        </w:rPr>
        <w:t xml:space="preserve">an area of </w:t>
      </w:r>
      <w:r w:rsidRPr="00053D17">
        <w:rPr>
          <w:rFonts w:asciiTheme="minorHAnsi" w:hAnsiTheme="minorHAnsi" w:cstheme="minorHAnsi"/>
          <w:szCs w:val="24"/>
        </w:rPr>
        <w:t>New South Wales</w:t>
      </w:r>
      <w:r w:rsidR="00E15D3C" w:rsidRPr="00053D17">
        <w:rPr>
          <w:rFonts w:asciiTheme="minorHAnsi" w:hAnsiTheme="minorHAnsi" w:cstheme="minorHAnsi"/>
          <w:szCs w:val="24"/>
        </w:rPr>
        <w:t xml:space="preserve"> which is in close proximity to the ACT</w:t>
      </w:r>
      <w:r w:rsidRPr="00053D17">
        <w:rPr>
          <w:rFonts w:asciiTheme="minorHAnsi" w:hAnsiTheme="minorHAnsi" w:cstheme="minorHAnsi"/>
          <w:szCs w:val="24"/>
        </w:rPr>
        <w:t xml:space="preserve">, the registration of the person’s death </w:t>
      </w:r>
      <w:r w:rsidR="00E15D3C" w:rsidRPr="00053D17">
        <w:rPr>
          <w:rFonts w:asciiTheme="minorHAnsi" w:hAnsiTheme="minorHAnsi" w:cstheme="minorHAnsi"/>
          <w:szCs w:val="24"/>
        </w:rPr>
        <w:t xml:space="preserve">may </w:t>
      </w:r>
      <w:r w:rsidRPr="00053D17">
        <w:rPr>
          <w:rFonts w:asciiTheme="minorHAnsi" w:hAnsiTheme="minorHAnsi" w:cstheme="minorHAnsi"/>
          <w:szCs w:val="24"/>
        </w:rPr>
        <w:t xml:space="preserve">occur in the ACT and the body </w:t>
      </w:r>
      <w:r w:rsidR="00E15D3C" w:rsidRPr="00053D17">
        <w:rPr>
          <w:rFonts w:asciiTheme="minorHAnsi" w:hAnsiTheme="minorHAnsi" w:cstheme="minorHAnsi"/>
          <w:szCs w:val="24"/>
        </w:rPr>
        <w:t xml:space="preserve">may be </w:t>
      </w:r>
      <w:r w:rsidRPr="00053D17">
        <w:rPr>
          <w:rFonts w:asciiTheme="minorHAnsi" w:hAnsiTheme="minorHAnsi" w:cstheme="minorHAnsi"/>
          <w:szCs w:val="24"/>
        </w:rPr>
        <w:t>held in an ACT facility</w:t>
      </w:r>
      <w:r w:rsidR="00E15D3C" w:rsidRPr="00053D17">
        <w:rPr>
          <w:rFonts w:asciiTheme="minorHAnsi" w:hAnsiTheme="minorHAnsi" w:cstheme="minorHAnsi"/>
          <w:szCs w:val="24"/>
        </w:rPr>
        <w:t>. In these circumstances,</w:t>
      </w:r>
      <w:r w:rsidRPr="00053D17">
        <w:rPr>
          <w:rFonts w:asciiTheme="minorHAnsi" w:hAnsiTheme="minorHAnsi" w:cstheme="minorHAnsi"/>
          <w:szCs w:val="24"/>
        </w:rPr>
        <w:t xml:space="preserve"> it may be appropriate for the </w:t>
      </w:r>
      <w:r w:rsidR="00E15D3C" w:rsidRPr="00053D17">
        <w:rPr>
          <w:rFonts w:asciiTheme="minorHAnsi" w:hAnsiTheme="minorHAnsi" w:cstheme="minorHAnsi"/>
          <w:szCs w:val="24"/>
        </w:rPr>
        <w:t xml:space="preserve">ACT </w:t>
      </w:r>
      <w:r w:rsidR="003C677E" w:rsidRPr="00053D17">
        <w:rPr>
          <w:rFonts w:asciiTheme="minorHAnsi" w:hAnsiTheme="minorHAnsi" w:cstheme="minorHAnsi"/>
          <w:szCs w:val="24"/>
        </w:rPr>
        <w:t>P</w:t>
      </w:r>
      <w:r w:rsidRPr="00053D17">
        <w:rPr>
          <w:rFonts w:asciiTheme="minorHAnsi" w:hAnsiTheme="minorHAnsi" w:cstheme="minorHAnsi"/>
          <w:szCs w:val="24"/>
        </w:rPr>
        <w:t xml:space="preserve">ublic </w:t>
      </w:r>
      <w:r w:rsidR="003C677E" w:rsidRPr="00053D17">
        <w:rPr>
          <w:rFonts w:asciiTheme="minorHAnsi" w:hAnsiTheme="minorHAnsi" w:cstheme="minorHAnsi"/>
          <w:szCs w:val="24"/>
        </w:rPr>
        <w:t>T</w:t>
      </w:r>
      <w:r w:rsidRPr="00053D17">
        <w:rPr>
          <w:rFonts w:asciiTheme="minorHAnsi" w:hAnsiTheme="minorHAnsi" w:cstheme="minorHAnsi"/>
          <w:szCs w:val="24"/>
        </w:rPr>
        <w:t xml:space="preserve">rustee and </w:t>
      </w:r>
      <w:r w:rsidR="003C677E" w:rsidRPr="00053D17">
        <w:rPr>
          <w:rFonts w:asciiTheme="minorHAnsi" w:hAnsiTheme="minorHAnsi" w:cstheme="minorHAnsi"/>
          <w:szCs w:val="24"/>
        </w:rPr>
        <w:t>G</w:t>
      </w:r>
      <w:r w:rsidRPr="00053D17">
        <w:rPr>
          <w:rFonts w:asciiTheme="minorHAnsi" w:hAnsiTheme="minorHAnsi" w:cstheme="minorHAnsi"/>
          <w:szCs w:val="24"/>
        </w:rPr>
        <w:t>uardian to assume responsibility</w:t>
      </w:r>
      <w:r w:rsidR="00E15D3C" w:rsidRPr="00053D17">
        <w:rPr>
          <w:rFonts w:asciiTheme="minorHAnsi" w:hAnsiTheme="minorHAnsi" w:cstheme="minorHAnsi"/>
          <w:szCs w:val="24"/>
        </w:rPr>
        <w:t xml:space="preserve"> for disposal of the body if the </w:t>
      </w:r>
      <w:r w:rsidRPr="00053D17">
        <w:rPr>
          <w:rFonts w:asciiTheme="minorHAnsi" w:hAnsiTheme="minorHAnsi" w:cstheme="minorHAnsi"/>
          <w:szCs w:val="24"/>
        </w:rPr>
        <w:t xml:space="preserve">person’s body </w:t>
      </w:r>
      <w:r w:rsidR="00E15D3C" w:rsidRPr="00053D17">
        <w:rPr>
          <w:rFonts w:asciiTheme="minorHAnsi" w:hAnsiTheme="minorHAnsi" w:cstheme="minorHAnsi"/>
          <w:szCs w:val="24"/>
        </w:rPr>
        <w:t>is</w:t>
      </w:r>
      <w:r w:rsidRPr="00053D17">
        <w:rPr>
          <w:rFonts w:asciiTheme="minorHAnsi" w:hAnsiTheme="minorHAnsi" w:cstheme="minorHAnsi"/>
          <w:szCs w:val="24"/>
        </w:rPr>
        <w:t xml:space="preserve"> unclaimed. </w:t>
      </w:r>
    </w:p>
    <w:p w14:paraId="62032EC5" w14:textId="77777777" w:rsidR="003E3609" w:rsidRDefault="003E3609" w:rsidP="00053D17">
      <w:pPr>
        <w:rPr>
          <w:rFonts w:asciiTheme="minorHAnsi" w:hAnsiTheme="minorHAnsi" w:cstheme="minorHAnsi"/>
          <w:szCs w:val="24"/>
        </w:rPr>
      </w:pPr>
    </w:p>
    <w:p w14:paraId="64361710" w14:textId="6D9EDEA0" w:rsidR="00F2398B" w:rsidRPr="00053D17" w:rsidRDefault="00F2398B" w:rsidP="00053D17">
      <w:pPr>
        <w:rPr>
          <w:rFonts w:asciiTheme="minorHAnsi" w:hAnsiTheme="minorHAnsi" w:cstheme="minorHAnsi"/>
          <w:szCs w:val="24"/>
        </w:rPr>
      </w:pPr>
      <w:r w:rsidRPr="00053D17">
        <w:rPr>
          <w:rFonts w:asciiTheme="minorHAnsi" w:hAnsiTheme="minorHAnsi" w:cstheme="minorHAnsi"/>
          <w:szCs w:val="24"/>
        </w:rPr>
        <w:t>Th</w:t>
      </w:r>
      <w:r w:rsidR="004F174D" w:rsidRPr="00053D17">
        <w:rPr>
          <w:rFonts w:asciiTheme="minorHAnsi" w:hAnsiTheme="minorHAnsi" w:cstheme="minorHAnsi"/>
          <w:szCs w:val="24"/>
        </w:rPr>
        <w:t>is definition</w:t>
      </w:r>
      <w:r w:rsidRPr="00053D17">
        <w:rPr>
          <w:rFonts w:asciiTheme="minorHAnsi" w:hAnsiTheme="minorHAnsi" w:cstheme="minorHAnsi"/>
          <w:szCs w:val="24"/>
        </w:rPr>
        <w:t xml:space="preserve"> is not intended to prevent another </w:t>
      </w:r>
      <w:r w:rsidR="003932CD">
        <w:rPr>
          <w:rFonts w:asciiTheme="minorHAnsi" w:hAnsiTheme="minorHAnsi" w:cstheme="minorHAnsi"/>
          <w:szCs w:val="24"/>
        </w:rPr>
        <w:t>jurisdiction</w:t>
      </w:r>
      <w:r w:rsidRPr="00053D17">
        <w:rPr>
          <w:rFonts w:asciiTheme="minorHAnsi" w:hAnsiTheme="minorHAnsi" w:cstheme="minorHAnsi"/>
          <w:szCs w:val="24"/>
        </w:rPr>
        <w:t xml:space="preserve">, such as New South Wales, from claiming and moving </w:t>
      </w:r>
      <w:r w:rsidR="003E3609">
        <w:rPr>
          <w:rFonts w:asciiTheme="minorHAnsi" w:hAnsiTheme="minorHAnsi" w:cstheme="minorHAnsi"/>
          <w:szCs w:val="24"/>
        </w:rPr>
        <w:t>an unclaimed body</w:t>
      </w:r>
      <w:r w:rsidRPr="00053D17">
        <w:rPr>
          <w:rFonts w:asciiTheme="minorHAnsi" w:hAnsiTheme="minorHAnsi" w:cstheme="minorHAnsi"/>
          <w:szCs w:val="24"/>
        </w:rPr>
        <w:t xml:space="preserve"> into</w:t>
      </w:r>
      <w:r w:rsidR="003932CD">
        <w:rPr>
          <w:rFonts w:asciiTheme="minorHAnsi" w:hAnsiTheme="minorHAnsi" w:cstheme="minorHAnsi"/>
          <w:szCs w:val="24"/>
        </w:rPr>
        <w:t xml:space="preserve"> a</w:t>
      </w:r>
      <w:r w:rsidRPr="00053D17">
        <w:rPr>
          <w:rFonts w:asciiTheme="minorHAnsi" w:hAnsiTheme="minorHAnsi" w:cstheme="minorHAnsi"/>
          <w:szCs w:val="24"/>
        </w:rPr>
        <w:t xml:space="preserve"> facility</w:t>
      </w:r>
      <w:r w:rsidR="003E3609">
        <w:rPr>
          <w:rFonts w:asciiTheme="minorHAnsi" w:hAnsiTheme="minorHAnsi" w:cstheme="minorHAnsi"/>
          <w:szCs w:val="24"/>
        </w:rPr>
        <w:t xml:space="preserve"> in that jurisdiction</w:t>
      </w:r>
      <w:r w:rsidRPr="00053D17">
        <w:rPr>
          <w:rFonts w:asciiTheme="minorHAnsi" w:hAnsiTheme="minorHAnsi" w:cstheme="minorHAnsi"/>
          <w:szCs w:val="24"/>
        </w:rPr>
        <w:t>.</w:t>
      </w:r>
      <w:r w:rsidR="004F174D" w:rsidRPr="00053D17">
        <w:rPr>
          <w:rFonts w:asciiTheme="minorHAnsi" w:hAnsiTheme="minorHAnsi" w:cstheme="minorHAnsi"/>
          <w:szCs w:val="24"/>
        </w:rPr>
        <w:t xml:space="preserve"> </w:t>
      </w:r>
    </w:p>
    <w:p w14:paraId="57113C4D" w14:textId="227F69D8" w:rsidR="00797727" w:rsidRDefault="00797727" w:rsidP="00303BAD">
      <w:pPr>
        <w:rPr>
          <w:rFonts w:asciiTheme="minorHAnsi" w:hAnsiTheme="minorHAnsi" w:cstheme="minorHAnsi"/>
          <w:szCs w:val="24"/>
        </w:rPr>
      </w:pPr>
    </w:p>
    <w:p w14:paraId="4325E5D8" w14:textId="355F3DEC" w:rsidR="00053D17" w:rsidRPr="00053D17" w:rsidRDefault="00053D17" w:rsidP="001B29AE">
      <w:pPr>
        <w:pStyle w:val="ListParagraph"/>
        <w:numPr>
          <w:ilvl w:val="0"/>
          <w:numId w:val="5"/>
        </w:numPr>
        <w:rPr>
          <w:rFonts w:cstheme="minorHAnsi"/>
          <w:b/>
          <w:bCs/>
          <w:sz w:val="28"/>
          <w:szCs w:val="28"/>
        </w:rPr>
      </w:pPr>
      <w:r w:rsidRPr="00053D17">
        <w:rPr>
          <w:rFonts w:cstheme="minorHAnsi"/>
          <w:b/>
          <w:bCs/>
          <w:sz w:val="28"/>
          <w:szCs w:val="28"/>
        </w:rPr>
        <w:t xml:space="preserve">Defining </w:t>
      </w:r>
      <w:r>
        <w:rPr>
          <w:rFonts w:cstheme="minorHAnsi"/>
          <w:b/>
          <w:bCs/>
          <w:sz w:val="28"/>
          <w:szCs w:val="28"/>
        </w:rPr>
        <w:t>‘next of kin’</w:t>
      </w:r>
    </w:p>
    <w:p w14:paraId="2E3AA8DB" w14:textId="77777777" w:rsidR="003E3609" w:rsidRDefault="00053D17" w:rsidP="00303BAD">
      <w:pPr>
        <w:rPr>
          <w:rFonts w:asciiTheme="minorHAnsi" w:hAnsiTheme="minorHAnsi" w:cstheme="minorHAnsi"/>
          <w:szCs w:val="24"/>
        </w:rPr>
      </w:pPr>
      <w:r>
        <w:rPr>
          <w:rFonts w:asciiTheme="minorHAnsi" w:hAnsiTheme="minorHAnsi" w:cstheme="minorHAnsi"/>
          <w:szCs w:val="24"/>
        </w:rPr>
        <w:t xml:space="preserve">There is no legal definition in the ACT for ‘next of kin’. </w:t>
      </w:r>
    </w:p>
    <w:p w14:paraId="32C6B1C4" w14:textId="77777777" w:rsidR="003E3609" w:rsidRDefault="003E3609" w:rsidP="00303BAD">
      <w:pPr>
        <w:rPr>
          <w:rFonts w:asciiTheme="minorHAnsi" w:hAnsiTheme="minorHAnsi" w:cstheme="minorHAnsi"/>
          <w:szCs w:val="24"/>
        </w:rPr>
      </w:pPr>
    </w:p>
    <w:p w14:paraId="0D0C3932" w14:textId="1B6CAA1C" w:rsidR="008A2D9B" w:rsidRDefault="00053D17" w:rsidP="00303BAD">
      <w:pPr>
        <w:rPr>
          <w:rFonts w:asciiTheme="minorHAnsi" w:hAnsiTheme="minorHAnsi" w:cstheme="minorHAnsi"/>
          <w:szCs w:val="24"/>
        </w:rPr>
      </w:pPr>
      <w:r>
        <w:rPr>
          <w:rFonts w:asciiTheme="minorHAnsi" w:hAnsiTheme="minorHAnsi" w:cstheme="minorHAnsi"/>
          <w:szCs w:val="24"/>
        </w:rPr>
        <w:t xml:space="preserve">This term is intended to have a broad interpretation and can include family members, as well as </w:t>
      </w:r>
      <w:r w:rsidR="008A2D9B">
        <w:rPr>
          <w:rFonts w:asciiTheme="minorHAnsi" w:hAnsiTheme="minorHAnsi" w:cstheme="minorHAnsi"/>
          <w:szCs w:val="24"/>
        </w:rPr>
        <w:t>entities who have a</w:t>
      </w:r>
      <w:r w:rsidR="00490770">
        <w:rPr>
          <w:rFonts w:asciiTheme="minorHAnsi" w:hAnsiTheme="minorHAnsi" w:cstheme="minorHAnsi"/>
          <w:szCs w:val="24"/>
        </w:rPr>
        <w:t xml:space="preserve"> strong</w:t>
      </w:r>
      <w:r w:rsidR="008A2D9B">
        <w:rPr>
          <w:rFonts w:asciiTheme="minorHAnsi" w:hAnsiTheme="minorHAnsi" w:cstheme="minorHAnsi"/>
          <w:szCs w:val="24"/>
        </w:rPr>
        <w:t xml:space="preserve"> connection with the deceased, such as friends,</w:t>
      </w:r>
      <w:r w:rsidR="001D6B31">
        <w:rPr>
          <w:rFonts w:asciiTheme="minorHAnsi" w:hAnsiTheme="minorHAnsi" w:cstheme="minorHAnsi"/>
          <w:szCs w:val="24"/>
        </w:rPr>
        <w:t xml:space="preserve"> customary families,</w:t>
      </w:r>
      <w:r w:rsidR="008A2D9B">
        <w:rPr>
          <w:rFonts w:asciiTheme="minorHAnsi" w:hAnsiTheme="minorHAnsi" w:cstheme="minorHAnsi"/>
          <w:szCs w:val="24"/>
        </w:rPr>
        <w:t xml:space="preserve"> religious</w:t>
      </w:r>
      <w:r>
        <w:rPr>
          <w:rFonts w:asciiTheme="minorHAnsi" w:hAnsiTheme="minorHAnsi" w:cstheme="minorHAnsi"/>
          <w:szCs w:val="24"/>
        </w:rPr>
        <w:t xml:space="preserve"> organisations </w:t>
      </w:r>
      <w:r w:rsidR="001D6B31">
        <w:rPr>
          <w:rFonts w:asciiTheme="minorHAnsi" w:hAnsiTheme="minorHAnsi" w:cstheme="minorHAnsi"/>
          <w:szCs w:val="24"/>
        </w:rPr>
        <w:t>and</w:t>
      </w:r>
      <w:r>
        <w:rPr>
          <w:rFonts w:asciiTheme="minorHAnsi" w:hAnsiTheme="minorHAnsi" w:cstheme="minorHAnsi"/>
          <w:szCs w:val="24"/>
        </w:rPr>
        <w:t xml:space="preserve"> community groups/</w:t>
      </w:r>
      <w:r w:rsidR="008A2D9B">
        <w:rPr>
          <w:rFonts w:asciiTheme="minorHAnsi" w:hAnsiTheme="minorHAnsi" w:cstheme="minorHAnsi"/>
          <w:szCs w:val="24"/>
        </w:rPr>
        <w:t>organisations</w:t>
      </w:r>
      <w:r>
        <w:rPr>
          <w:rFonts w:asciiTheme="minorHAnsi" w:hAnsiTheme="minorHAnsi" w:cstheme="minorHAnsi"/>
          <w:szCs w:val="24"/>
        </w:rPr>
        <w:t>.</w:t>
      </w:r>
    </w:p>
    <w:p w14:paraId="54CD7E57" w14:textId="77777777" w:rsidR="008A2D9B" w:rsidRPr="008A2D9B" w:rsidRDefault="008A2D9B" w:rsidP="00303BAD">
      <w:pPr>
        <w:rPr>
          <w:rFonts w:asciiTheme="minorHAnsi" w:hAnsiTheme="minorHAnsi" w:cstheme="minorHAnsi"/>
          <w:szCs w:val="24"/>
        </w:rPr>
      </w:pPr>
    </w:p>
    <w:p w14:paraId="6098F21A" w14:textId="3470DC5D" w:rsidR="00766397" w:rsidRDefault="00766397" w:rsidP="001B29AE">
      <w:pPr>
        <w:pStyle w:val="ListParagraph"/>
        <w:numPr>
          <w:ilvl w:val="0"/>
          <w:numId w:val="5"/>
        </w:numPr>
        <w:rPr>
          <w:rFonts w:cstheme="minorHAnsi"/>
          <w:b/>
          <w:bCs/>
          <w:sz w:val="28"/>
          <w:szCs w:val="28"/>
        </w:rPr>
      </w:pPr>
      <w:r>
        <w:rPr>
          <w:rFonts w:cstheme="minorHAnsi"/>
          <w:b/>
          <w:bCs/>
          <w:sz w:val="28"/>
          <w:szCs w:val="28"/>
        </w:rPr>
        <w:t>Defining ‘</w:t>
      </w:r>
      <w:r w:rsidRPr="00647B04">
        <w:rPr>
          <w:rFonts w:cstheme="minorHAnsi"/>
          <w:b/>
          <w:bCs/>
          <w:sz w:val="28"/>
          <w:szCs w:val="28"/>
        </w:rPr>
        <w:t>unable</w:t>
      </w:r>
      <w:r>
        <w:rPr>
          <w:rFonts w:cstheme="minorHAnsi"/>
          <w:b/>
          <w:bCs/>
          <w:sz w:val="28"/>
          <w:szCs w:val="28"/>
        </w:rPr>
        <w:t>’</w:t>
      </w:r>
      <w:r w:rsidRPr="00647B04">
        <w:rPr>
          <w:rFonts w:cstheme="minorHAnsi"/>
          <w:b/>
          <w:bCs/>
          <w:sz w:val="28"/>
          <w:szCs w:val="28"/>
        </w:rPr>
        <w:t xml:space="preserve"> or </w:t>
      </w:r>
      <w:r>
        <w:rPr>
          <w:rFonts w:cstheme="minorHAnsi"/>
          <w:b/>
          <w:bCs/>
          <w:sz w:val="28"/>
          <w:szCs w:val="28"/>
        </w:rPr>
        <w:t>‘</w:t>
      </w:r>
      <w:r w:rsidRPr="00647B04">
        <w:rPr>
          <w:rFonts w:cstheme="minorHAnsi"/>
          <w:b/>
          <w:bCs/>
          <w:sz w:val="28"/>
          <w:szCs w:val="28"/>
        </w:rPr>
        <w:t>unwilling</w:t>
      </w:r>
      <w:r>
        <w:rPr>
          <w:rFonts w:cstheme="minorHAnsi"/>
          <w:b/>
          <w:bCs/>
          <w:sz w:val="28"/>
          <w:szCs w:val="28"/>
        </w:rPr>
        <w:t>’</w:t>
      </w:r>
    </w:p>
    <w:p w14:paraId="68C29926" w14:textId="07352342" w:rsidR="00766397" w:rsidRDefault="00766397" w:rsidP="00766397">
      <w:pPr>
        <w:rPr>
          <w:rFonts w:asciiTheme="minorHAnsi" w:hAnsiTheme="minorHAnsi" w:cstheme="minorHAnsi"/>
          <w:szCs w:val="24"/>
        </w:rPr>
      </w:pPr>
      <w:r w:rsidRPr="00766397">
        <w:rPr>
          <w:rFonts w:asciiTheme="minorHAnsi" w:hAnsiTheme="minorHAnsi" w:cstheme="minorHAnsi"/>
          <w:szCs w:val="24"/>
        </w:rPr>
        <w:t xml:space="preserve">There is no definition </w:t>
      </w:r>
      <w:r>
        <w:rPr>
          <w:rFonts w:asciiTheme="minorHAnsi" w:hAnsiTheme="minorHAnsi" w:cstheme="minorHAnsi"/>
          <w:szCs w:val="24"/>
        </w:rPr>
        <w:t xml:space="preserve">in the Act on what it means for a next of kin to be unable or unwilling to make funeral </w:t>
      </w:r>
      <w:r w:rsidR="00CD4CEF">
        <w:rPr>
          <w:rFonts w:asciiTheme="minorHAnsi" w:hAnsiTheme="minorHAnsi" w:cstheme="minorHAnsi"/>
          <w:szCs w:val="24"/>
        </w:rPr>
        <w:t xml:space="preserve">arrangements </w:t>
      </w:r>
      <w:r>
        <w:rPr>
          <w:rFonts w:asciiTheme="minorHAnsi" w:hAnsiTheme="minorHAnsi" w:cstheme="minorHAnsi"/>
          <w:szCs w:val="24"/>
        </w:rPr>
        <w:t xml:space="preserve">for the deceased person. </w:t>
      </w:r>
      <w:r w:rsidR="00837602">
        <w:rPr>
          <w:rFonts w:asciiTheme="minorHAnsi" w:hAnsiTheme="minorHAnsi" w:cstheme="minorHAnsi"/>
          <w:szCs w:val="24"/>
        </w:rPr>
        <w:t xml:space="preserve">The Public Trustee and Guardian may consider the following scenarios in assessing whether this element is satisfied. </w:t>
      </w:r>
    </w:p>
    <w:p w14:paraId="7026F1A1" w14:textId="77777777" w:rsidR="00766397" w:rsidRDefault="00766397" w:rsidP="00766397">
      <w:pPr>
        <w:rPr>
          <w:rFonts w:asciiTheme="minorHAnsi" w:hAnsiTheme="minorHAnsi" w:cstheme="minorHAnsi"/>
          <w:szCs w:val="24"/>
        </w:rPr>
      </w:pPr>
    </w:p>
    <w:p w14:paraId="564D6541" w14:textId="497573DB" w:rsidR="00837602" w:rsidRPr="00300551" w:rsidRDefault="00766397" w:rsidP="00300551">
      <w:pPr>
        <w:rPr>
          <w:rFonts w:asciiTheme="minorHAnsi" w:hAnsiTheme="minorHAnsi" w:cstheme="minorHAnsi"/>
          <w:szCs w:val="24"/>
        </w:rPr>
      </w:pPr>
      <w:r>
        <w:rPr>
          <w:rFonts w:asciiTheme="minorHAnsi" w:hAnsiTheme="minorHAnsi" w:cstheme="minorHAnsi"/>
          <w:szCs w:val="24"/>
        </w:rPr>
        <w:t xml:space="preserve">A </w:t>
      </w:r>
      <w:r w:rsidR="00837602">
        <w:rPr>
          <w:rFonts w:asciiTheme="minorHAnsi" w:hAnsiTheme="minorHAnsi" w:cstheme="minorHAnsi"/>
          <w:szCs w:val="24"/>
        </w:rPr>
        <w:t>next of kin</w:t>
      </w:r>
      <w:r>
        <w:rPr>
          <w:rFonts w:asciiTheme="minorHAnsi" w:hAnsiTheme="minorHAnsi" w:cstheme="minorHAnsi"/>
          <w:szCs w:val="24"/>
        </w:rPr>
        <w:t xml:space="preserve"> may be ‘</w:t>
      </w:r>
      <w:r w:rsidRPr="00300551">
        <w:rPr>
          <w:rFonts w:asciiTheme="minorHAnsi" w:hAnsiTheme="minorHAnsi" w:cstheme="minorHAnsi"/>
          <w:szCs w:val="24"/>
          <w:u w:val="single"/>
        </w:rPr>
        <w:t>unable</w:t>
      </w:r>
      <w:r>
        <w:rPr>
          <w:rFonts w:asciiTheme="minorHAnsi" w:hAnsiTheme="minorHAnsi" w:cstheme="minorHAnsi"/>
          <w:szCs w:val="24"/>
        </w:rPr>
        <w:t>’ to make funeral arrangements if</w:t>
      </w:r>
      <w:r w:rsidR="00300551">
        <w:rPr>
          <w:rFonts w:asciiTheme="minorHAnsi" w:hAnsiTheme="minorHAnsi" w:cstheme="minorHAnsi"/>
          <w:szCs w:val="24"/>
        </w:rPr>
        <w:t xml:space="preserve"> t</w:t>
      </w:r>
      <w:r w:rsidRPr="00300551">
        <w:rPr>
          <w:rFonts w:asciiTheme="minorHAnsi" w:hAnsiTheme="minorHAnsi" w:cstheme="minorHAnsi"/>
          <w:szCs w:val="24"/>
        </w:rPr>
        <w:t xml:space="preserve">he person considers themselves to be in financial </w:t>
      </w:r>
      <w:r w:rsidR="00300551" w:rsidRPr="00300551">
        <w:rPr>
          <w:rFonts w:asciiTheme="minorHAnsi" w:hAnsiTheme="minorHAnsi" w:cstheme="minorHAnsi"/>
          <w:szCs w:val="24"/>
        </w:rPr>
        <w:t>hardship or</w:t>
      </w:r>
      <w:r w:rsidRPr="00300551">
        <w:rPr>
          <w:rFonts w:asciiTheme="minorHAnsi" w:hAnsiTheme="minorHAnsi" w:cstheme="minorHAnsi"/>
          <w:szCs w:val="24"/>
        </w:rPr>
        <w:t xml:space="preserve"> paying for a basic cremation would put the person in financial hardship. This could include a person who has not been eligible for the </w:t>
      </w:r>
      <w:r w:rsidR="003932CD" w:rsidRPr="00300551">
        <w:rPr>
          <w:rFonts w:asciiTheme="minorHAnsi" w:hAnsiTheme="minorHAnsi" w:cstheme="minorHAnsi"/>
          <w:szCs w:val="24"/>
        </w:rPr>
        <w:t xml:space="preserve">ACT </w:t>
      </w:r>
      <w:r w:rsidRPr="00300551">
        <w:rPr>
          <w:rFonts w:asciiTheme="minorHAnsi" w:hAnsiTheme="minorHAnsi" w:cstheme="minorHAnsi"/>
          <w:szCs w:val="24"/>
        </w:rPr>
        <w:t xml:space="preserve">Funeral Assistance </w:t>
      </w:r>
      <w:r w:rsidR="00300551" w:rsidRPr="00300551">
        <w:rPr>
          <w:rFonts w:asciiTheme="minorHAnsi" w:hAnsiTheme="minorHAnsi" w:cstheme="minorHAnsi"/>
          <w:szCs w:val="24"/>
        </w:rPr>
        <w:t>Program but</w:t>
      </w:r>
      <w:r w:rsidRPr="00300551">
        <w:rPr>
          <w:rFonts w:asciiTheme="minorHAnsi" w:hAnsiTheme="minorHAnsi" w:cstheme="minorHAnsi"/>
          <w:szCs w:val="24"/>
        </w:rPr>
        <w:t xml:space="preserve"> </w:t>
      </w:r>
      <w:r w:rsidR="00045C50" w:rsidRPr="00300551">
        <w:rPr>
          <w:rFonts w:asciiTheme="minorHAnsi" w:hAnsiTheme="minorHAnsi" w:cstheme="minorHAnsi"/>
          <w:szCs w:val="24"/>
        </w:rPr>
        <w:t>paying for a basic cremation may put the person in financial hardship.</w:t>
      </w:r>
      <w:r w:rsidR="00837602" w:rsidRPr="00300551">
        <w:rPr>
          <w:rFonts w:asciiTheme="minorHAnsi" w:hAnsiTheme="minorHAnsi" w:cstheme="minorHAnsi"/>
          <w:szCs w:val="24"/>
        </w:rPr>
        <w:t xml:space="preserve"> </w:t>
      </w:r>
    </w:p>
    <w:p w14:paraId="7F293627" w14:textId="24B65D64" w:rsidR="00766397" w:rsidRPr="007D3C0E" w:rsidRDefault="00045C50" w:rsidP="005014BD">
      <w:pPr>
        <w:ind w:left="360"/>
        <w:rPr>
          <w:rFonts w:cstheme="minorHAnsi"/>
          <w:szCs w:val="24"/>
        </w:rPr>
      </w:pPr>
      <w:r w:rsidRPr="005014BD">
        <w:rPr>
          <w:rFonts w:cstheme="minorHAnsi"/>
          <w:szCs w:val="24"/>
        </w:rPr>
        <w:t xml:space="preserve"> </w:t>
      </w:r>
    </w:p>
    <w:p w14:paraId="6040D503" w14:textId="7ECCCE14" w:rsidR="004B4118" w:rsidRPr="00300551" w:rsidRDefault="00045C50" w:rsidP="00300551">
      <w:pPr>
        <w:rPr>
          <w:rFonts w:asciiTheme="minorHAnsi" w:hAnsiTheme="minorHAnsi" w:cstheme="minorHAnsi"/>
          <w:szCs w:val="24"/>
        </w:rPr>
      </w:pPr>
      <w:r w:rsidRPr="00837602">
        <w:rPr>
          <w:rFonts w:asciiTheme="minorHAnsi" w:hAnsiTheme="minorHAnsi" w:cstheme="minorHAnsi"/>
          <w:szCs w:val="24"/>
        </w:rPr>
        <w:t xml:space="preserve">A </w:t>
      </w:r>
      <w:r w:rsidR="00837602">
        <w:rPr>
          <w:rFonts w:asciiTheme="minorHAnsi" w:hAnsiTheme="minorHAnsi" w:cstheme="minorHAnsi"/>
          <w:szCs w:val="24"/>
        </w:rPr>
        <w:t>next of kin</w:t>
      </w:r>
      <w:r w:rsidRPr="00837602">
        <w:rPr>
          <w:rFonts w:asciiTheme="minorHAnsi" w:hAnsiTheme="minorHAnsi" w:cstheme="minorHAnsi"/>
          <w:szCs w:val="24"/>
        </w:rPr>
        <w:t xml:space="preserve"> may be </w:t>
      </w:r>
      <w:r w:rsidR="00837602">
        <w:rPr>
          <w:rFonts w:asciiTheme="minorHAnsi" w:hAnsiTheme="minorHAnsi" w:cstheme="minorHAnsi"/>
          <w:szCs w:val="24"/>
        </w:rPr>
        <w:t>‘</w:t>
      </w:r>
      <w:r w:rsidRPr="00300551">
        <w:rPr>
          <w:rFonts w:asciiTheme="minorHAnsi" w:hAnsiTheme="minorHAnsi" w:cstheme="minorHAnsi"/>
          <w:szCs w:val="24"/>
          <w:u w:val="single"/>
        </w:rPr>
        <w:t>unwilling</w:t>
      </w:r>
      <w:r w:rsidR="00837602">
        <w:rPr>
          <w:rFonts w:asciiTheme="minorHAnsi" w:hAnsiTheme="minorHAnsi" w:cstheme="minorHAnsi"/>
          <w:szCs w:val="24"/>
        </w:rPr>
        <w:t>’ to make funeral arrangements if</w:t>
      </w:r>
      <w:r w:rsidR="00300551">
        <w:rPr>
          <w:rFonts w:asciiTheme="minorHAnsi" w:hAnsiTheme="minorHAnsi" w:cstheme="minorHAnsi"/>
          <w:szCs w:val="24"/>
        </w:rPr>
        <w:t xml:space="preserve">, for example, </w:t>
      </w:r>
      <w:r w:rsidR="00300551" w:rsidRPr="00300551">
        <w:rPr>
          <w:rFonts w:asciiTheme="minorHAnsi" w:hAnsiTheme="minorHAnsi" w:cstheme="minorHAnsi"/>
          <w:szCs w:val="24"/>
        </w:rPr>
        <w:t>t</w:t>
      </w:r>
      <w:r w:rsidR="00837602" w:rsidRPr="00300551">
        <w:rPr>
          <w:rFonts w:asciiTheme="minorHAnsi" w:hAnsiTheme="minorHAnsi" w:cstheme="minorHAnsi"/>
          <w:szCs w:val="24"/>
        </w:rPr>
        <w:t>he person had little contact with the deceased person in the years before their deat</w:t>
      </w:r>
      <w:r w:rsidR="00300551" w:rsidRPr="00300551">
        <w:rPr>
          <w:rFonts w:asciiTheme="minorHAnsi" w:hAnsiTheme="minorHAnsi" w:cstheme="minorHAnsi"/>
          <w:szCs w:val="24"/>
        </w:rPr>
        <w:t>h, or</w:t>
      </w:r>
      <w:r w:rsidR="00300551">
        <w:rPr>
          <w:rFonts w:asciiTheme="minorHAnsi" w:hAnsiTheme="minorHAnsi" w:cstheme="minorHAnsi"/>
          <w:szCs w:val="24"/>
        </w:rPr>
        <w:t xml:space="preserve"> as a result of </w:t>
      </w:r>
      <w:r w:rsidR="00300551" w:rsidRPr="00300551">
        <w:rPr>
          <w:rFonts w:asciiTheme="minorHAnsi" w:hAnsiTheme="minorHAnsi" w:cstheme="minorHAnsi"/>
          <w:szCs w:val="24"/>
        </w:rPr>
        <w:t>f</w:t>
      </w:r>
      <w:r w:rsidR="00C25D20" w:rsidRPr="00300551">
        <w:rPr>
          <w:rFonts w:asciiTheme="minorHAnsi" w:hAnsiTheme="minorHAnsi" w:cstheme="minorHAnsi"/>
          <w:szCs w:val="24"/>
        </w:rPr>
        <w:t>amily d</w:t>
      </w:r>
      <w:r w:rsidR="009016CB" w:rsidRPr="00300551">
        <w:rPr>
          <w:rFonts w:asciiTheme="minorHAnsi" w:hAnsiTheme="minorHAnsi" w:cstheme="minorHAnsi"/>
          <w:szCs w:val="24"/>
        </w:rPr>
        <w:t>y</w:t>
      </w:r>
      <w:r w:rsidR="00C25D20" w:rsidRPr="00300551">
        <w:rPr>
          <w:rFonts w:asciiTheme="minorHAnsi" w:hAnsiTheme="minorHAnsi" w:cstheme="minorHAnsi"/>
          <w:szCs w:val="24"/>
        </w:rPr>
        <w:t xml:space="preserve">sfunction arising from </w:t>
      </w:r>
      <w:r w:rsidR="00393981" w:rsidRPr="00300551">
        <w:rPr>
          <w:rFonts w:asciiTheme="minorHAnsi" w:hAnsiTheme="minorHAnsi" w:cstheme="minorHAnsi"/>
          <w:szCs w:val="24"/>
        </w:rPr>
        <w:t>but</w:t>
      </w:r>
      <w:r w:rsidR="00C25D20" w:rsidRPr="00300551">
        <w:rPr>
          <w:rFonts w:asciiTheme="minorHAnsi" w:hAnsiTheme="minorHAnsi" w:cstheme="minorHAnsi"/>
          <w:szCs w:val="24"/>
        </w:rPr>
        <w:t xml:space="preserve"> not limited to indifference, conflict, </w:t>
      </w:r>
      <w:r w:rsidR="00393981" w:rsidRPr="00300551">
        <w:rPr>
          <w:rFonts w:asciiTheme="minorHAnsi" w:hAnsiTheme="minorHAnsi" w:cstheme="minorHAnsi"/>
          <w:szCs w:val="24"/>
        </w:rPr>
        <w:t xml:space="preserve">fraud or </w:t>
      </w:r>
      <w:r w:rsidR="00C25D20" w:rsidRPr="00300551">
        <w:rPr>
          <w:rFonts w:asciiTheme="minorHAnsi" w:hAnsiTheme="minorHAnsi" w:cstheme="minorHAnsi"/>
          <w:szCs w:val="24"/>
        </w:rPr>
        <w:t>abuse.</w:t>
      </w:r>
    </w:p>
    <w:p w14:paraId="0CB0C4D4" w14:textId="77777777" w:rsidR="00766397" w:rsidRPr="00837602" w:rsidRDefault="00766397" w:rsidP="00837602">
      <w:pPr>
        <w:pStyle w:val="ListParagraph"/>
        <w:rPr>
          <w:rFonts w:cstheme="minorHAnsi"/>
          <w:szCs w:val="24"/>
        </w:rPr>
      </w:pPr>
    </w:p>
    <w:p w14:paraId="1303501C" w14:textId="20487631" w:rsidR="00185835" w:rsidRPr="000B00F9" w:rsidRDefault="00647B04" w:rsidP="001B29AE">
      <w:pPr>
        <w:pStyle w:val="ListParagraph"/>
        <w:numPr>
          <w:ilvl w:val="0"/>
          <w:numId w:val="5"/>
        </w:numPr>
        <w:rPr>
          <w:rFonts w:cstheme="minorHAnsi"/>
          <w:b/>
          <w:bCs/>
          <w:sz w:val="28"/>
          <w:szCs w:val="28"/>
        </w:rPr>
      </w:pPr>
      <w:r>
        <w:rPr>
          <w:rFonts w:cstheme="minorHAnsi"/>
          <w:b/>
          <w:bCs/>
          <w:sz w:val="28"/>
          <w:szCs w:val="28"/>
        </w:rPr>
        <w:t xml:space="preserve">Role of </w:t>
      </w:r>
      <w:r w:rsidR="00303BAD" w:rsidRPr="00053D17">
        <w:rPr>
          <w:rFonts w:cstheme="minorHAnsi"/>
          <w:b/>
          <w:bCs/>
          <w:sz w:val="28"/>
          <w:szCs w:val="28"/>
        </w:rPr>
        <w:t xml:space="preserve">the </w:t>
      </w:r>
      <w:r w:rsidR="00185835" w:rsidRPr="00053D17">
        <w:rPr>
          <w:rFonts w:cstheme="minorHAnsi"/>
          <w:b/>
          <w:bCs/>
          <w:sz w:val="28"/>
          <w:szCs w:val="28"/>
        </w:rPr>
        <w:t>Public Trustee and Guardian</w:t>
      </w:r>
      <w:r w:rsidR="00303BAD" w:rsidRPr="00053D17">
        <w:rPr>
          <w:rFonts w:cstheme="minorHAnsi"/>
          <w:b/>
          <w:bCs/>
          <w:sz w:val="28"/>
          <w:szCs w:val="28"/>
        </w:rPr>
        <w:t xml:space="preserve"> </w:t>
      </w:r>
    </w:p>
    <w:p w14:paraId="0DE47EA0" w14:textId="3A5D210E" w:rsidR="000B00F9" w:rsidRDefault="000B00F9" w:rsidP="000B00F9">
      <w:pPr>
        <w:rPr>
          <w:rFonts w:asciiTheme="minorHAnsi" w:hAnsiTheme="minorHAnsi" w:cstheme="minorHAnsi"/>
          <w:szCs w:val="24"/>
        </w:rPr>
      </w:pPr>
      <w:r w:rsidRPr="000C1825">
        <w:rPr>
          <w:rFonts w:asciiTheme="minorHAnsi" w:hAnsiTheme="minorHAnsi" w:cstheme="minorHAnsi"/>
          <w:szCs w:val="24"/>
        </w:rPr>
        <w:t xml:space="preserve">The role of the Public Trustee and Guardian will commence upon notification from </w:t>
      </w:r>
      <w:r w:rsidR="0087678C" w:rsidRPr="000C1825">
        <w:rPr>
          <w:rFonts w:asciiTheme="minorHAnsi" w:hAnsiTheme="minorHAnsi" w:cstheme="minorHAnsi"/>
          <w:szCs w:val="24"/>
        </w:rPr>
        <w:t xml:space="preserve">ACT Policing, </w:t>
      </w:r>
      <w:r w:rsidRPr="000C1825">
        <w:rPr>
          <w:rFonts w:asciiTheme="minorHAnsi" w:hAnsiTheme="minorHAnsi" w:cstheme="minorHAnsi"/>
          <w:szCs w:val="24"/>
        </w:rPr>
        <w:t>Canberra Health Services</w:t>
      </w:r>
      <w:r w:rsidR="003E5DC4" w:rsidRPr="000C1825">
        <w:rPr>
          <w:rFonts w:asciiTheme="minorHAnsi" w:hAnsiTheme="minorHAnsi" w:cstheme="minorHAnsi"/>
          <w:szCs w:val="24"/>
        </w:rPr>
        <w:t xml:space="preserve"> </w:t>
      </w:r>
      <w:r w:rsidR="000C1825">
        <w:rPr>
          <w:rFonts w:asciiTheme="minorHAnsi" w:hAnsiTheme="minorHAnsi" w:cstheme="minorHAnsi"/>
          <w:szCs w:val="24"/>
        </w:rPr>
        <w:t>or the</w:t>
      </w:r>
      <w:r w:rsidRPr="000C1825">
        <w:rPr>
          <w:rFonts w:asciiTheme="minorHAnsi" w:hAnsiTheme="minorHAnsi" w:cstheme="minorHAnsi"/>
          <w:szCs w:val="24"/>
        </w:rPr>
        <w:t xml:space="preserve"> Forensic Medicine Centre</w:t>
      </w:r>
      <w:r w:rsidR="003E5DC4" w:rsidRPr="000C1825">
        <w:rPr>
          <w:rFonts w:asciiTheme="minorHAnsi" w:hAnsiTheme="minorHAnsi" w:cstheme="minorHAnsi"/>
          <w:szCs w:val="24"/>
        </w:rPr>
        <w:t xml:space="preserve"> </w:t>
      </w:r>
      <w:r w:rsidR="003E5DC4">
        <w:rPr>
          <w:rFonts w:asciiTheme="minorHAnsi" w:hAnsiTheme="minorHAnsi" w:cstheme="minorHAnsi"/>
          <w:szCs w:val="24"/>
        </w:rPr>
        <w:t xml:space="preserve">that </w:t>
      </w:r>
      <w:r w:rsidRPr="000B00F9">
        <w:rPr>
          <w:rFonts w:asciiTheme="minorHAnsi" w:hAnsiTheme="minorHAnsi" w:cstheme="minorHAnsi"/>
          <w:szCs w:val="24"/>
        </w:rPr>
        <w:t>a deceased person is unclaimed</w:t>
      </w:r>
      <w:r>
        <w:rPr>
          <w:rFonts w:asciiTheme="minorHAnsi" w:hAnsiTheme="minorHAnsi" w:cstheme="minorHAnsi"/>
          <w:szCs w:val="24"/>
        </w:rPr>
        <w:t xml:space="preserve">. </w:t>
      </w:r>
    </w:p>
    <w:p w14:paraId="10AE2565" w14:textId="12517055" w:rsidR="000B00F9" w:rsidRPr="000B00F9" w:rsidRDefault="000B00F9" w:rsidP="000B00F9">
      <w:pPr>
        <w:rPr>
          <w:rFonts w:asciiTheme="minorHAnsi" w:hAnsiTheme="minorHAnsi" w:cstheme="minorHAnsi"/>
          <w:szCs w:val="24"/>
        </w:rPr>
      </w:pPr>
    </w:p>
    <w:p w14:paraId="54CE7E61" w14:textId="2B36FDF2" w:rsidR="000B00F9" w:rsidRDefault="000B00F9" w:rsidP="00053D17">
      <w:pPr>
        <w:rPr>
          <w:rFonts w:asciiTheme="minorHAnsi" w:hAnsiTheme="minorHAnsi" w:cstheme="minorHAnsi"/>
          <w:szCs w:val="24"/>
        </w:rPr>
      </w:pPr>
      <w:r>
        <w:rPr>
          <w:rFonts w:asciiTheme="minorHAnsi" w:hAnsiTheme="minorHAnsi" w:cstheme="minorHAnsi"/>
          <w:szCs w:val="24"/>
        </w:rPr>
        <w:t>Section 13A</w:t>
      </w:r>
      <w:r w:rsidR="00DD4B44">
        <w:rPr>
          <w:rFonts w:asciiTheme="minorHAnsi" w:hAnsiTheme="minorHAnsi" w:cstheme="minorHAnsi"/>
          <w:szCs w:val="24"/>
        </w:rPr>
        <w:t xml:space="preserve"> </w:t>
      </w:r>
      <w:r>
        <w:rPr>
          <w:rFonts w:asciiTheme="minorHAnsi" w:hAnsiTheme="minorHAnsi" w:cstheme="minorHAnsi"/>
          <w:szCs w:val="24"/>
        </w:rPr>
        <w:t xml:space="preserve">(1) requires the Public Trustee and Guardian to accept an appointment as the person responsible for the disposal of the body of an unclaimed deceased person. To accept this appointment, the Public Trustee and Guardian </w:t>
      </w:r>
      <w:r w:rsidR="0087678C">
        <w:rPr>
          <w:rFonts w:asciiTheme="minorHAnsi" w:hAnsiTheme="minorHAnsi" w:cstheme="minorHAnsi"/>
          <w:szCs w:val="24"/>
        </w:rPr>
        <w:t>must</w:t>
      </w:r>
      <w:r>
        <w:rPr>
          <w:rFonts w:asciiTheme="minorHAnsi" w:hAnsiTheme="minorHAnsi" w:cstheme="minorHAnsi"/>
          <w:szCs w:val="24"/>
        </w:rPr>
        <w:t xml:space="preserve"> be </w:t>
      </w:r>
      <w:r>
        <w:rPr>
          <w:rFonts w:asciiTheme="minorHAnsi" w:hAnsiTheme="minorHAnsi" w:cstheme="minorHAnsi"/>
          <w:szCs w:val="24"/>
        </w:rPr>
        <w:lastRenderedPageBreak/>
        <w:t>satisfied that the unclaimed deceased person satisfies the definition in section 13A</w:t>
      </w:r>
      <w:r w:rsidR="00DD4B44">
        <w:rPr>
          <w:rFonts w:asciiTheme="minorHAnsi" w:hAnsiTheme="minorHAnsi" w:cstheme="minorHAnsi"/>
          <w:szCs w:val="24"/>
        </w:rPr>
        <w:t> </w:t>
      </w:r>
      <w:r>
        <w:rPr>
          <w:rFonts w:asciiTheme="minorHAnsi" w:hAnsiTheme="minorHAnsi" w:cstheme="minorHAnsi"/>
          <w:szCs w:val="24"/>
        </w:rPr>
        <w:t xml:space="preserve">(5) of the Act, including that reasonable inquiries have been undertaken by </w:t>
      </w:r>
      <w:r w:rsidR="0087678C">
        <w:rPr>
          <w:rFonts w:asciiTheme="minorHAnsi" w:hAnsiTheme="minorHAnsi" w:cstheme="minorHAnsi"/>
          <w:szCs w:val="24"/>
        </w:rPr>
        <w:t>p</w:t>
      </w:r>
      <w:r>
        <w:rPr>
          <w:rFonts w:asciiTheme="minorHAnsi" w:hAnsiTheme="minorHAnsi" w:cstheme="minorHAnsi"/>
          <w:szCs w:val="24"/>
        </w:rPr>
        <w:t>olic</w:t>
      </w:r>
      <w:r w:rsidR="0087678C">
        <w:rPr>
          <w:rFonts w:asciiTheme="minorHAnsi" w:hAnsiTheme="minorHAnsi" w:cstheme="minorHAnsi"/>
          <w:szCs w:val="24"/>
        </w:rPr>
        <w:t>e</w:t>
      </w:r>
      <w:r>
        <w:rPr>
          <w:rFonts w:asciiTheme="minorHAnsi" w:hAnsiTheme="minorHAnsi" w:cstheme="minorHAnsi"/>
          <w:szCs w:val="24"/>
        </w:rPr>
        <w:t xml:space="preserve"> to locate a next of kin, and where a next of kin is located, that the next of kin is unable or unwilling to </w:t>
      </w:r>
      <w:r w:rsidR="002E715C">
        <w:rPr>
          <w:rFonts w:asciiTheme="minorHAnsi" w:hAnsiTheme="minorHAnsi" w:cstheme="minorHAnsi"/>
          <w:szCs w:val="24"/>
        </w:rPr>
        <w:t xml:space="preserve">make arrangements for the disposal of the deceased person’s body. </w:t>
      </w:r>
    </w:p>
    <w:p w14:paraId="7E391B44" w14:textId="44671646" w:rsidR="000B00F9" w:rsidRDefault="000B00F9" w:rsidP="00053D17">
      <w:pPr>
        <w:rPr>
          <w:rFonts w:asciiTheme="minorHAnsi" w:hAnsiTheme="minorHAnsi" w:cstheme="minorHAnsi"/>
          <w:szCs w:val="24"/>
        </w:rPr>
      </w:pPr>
    </w:p>
    <w:p w14:paraId="0349A924" w14:textId="56F4A0C9" w:rsidR="00DD4B44" w:rsidRPr="0093105A" w:rsidRDefault="00AC3A0D" w:rsidP="00053D17">
      <w:pPr>
        <w:rPr>
          <w:rFonts w:asciiTheme="minorHAnsi" w:hAnsiTheme="minorHAnsi" w:cstheme="minorHAnsi"/>
          <w:szCs w:val="24"/>
        </w:rPr>
      </w:pPr>
      <w:r w:rsidRPr="0093105A">
        <w:rPr>
          <w:rFonts w:asciiTheme="minorHAnsi" w:hAnsiTheme="minorHAnsi" w:cstheme="minorHAnsi"/>
          <w:szCs w:val="24"/>
        </w:rPr>
        <w:t>Canberra Health Services</w:t>
      </w:r>
      <w:r w:rsidR="00B80E17" w:rsidRPr="0093105A">
        <w:rPr>
          <w:rFonts w:asciiTheme="minorHAnsi" w:hAnsiTheme="minorHAnsi" w:cstheme="minorHAnsi"/>
          <w:szCs w:val="24"/>
        </w:rPr>
        <w:t xml:space="preserve">, </w:t>
      </w:r>
      <w:r w:rsidRPr="0093105A">
        <w:rPr>
          <w:rFonts w:asciiTheme="minorHAnsi" w:hAnsiTheme="minorHAnsi" w:cstheme="minorHAnsi"/>
          <w:szCs w:val="24"/>
        </w:rPr>
        <w:t>the Forensic Medic</w:t>
      </w:r>
      <w:r w:rsidR="00056FDF">
        <w:rPr>
          <w:rFonts w:asciiTheme="minorHAnsi" w:hAnsiTheme="minorHAnsi" w:cstheme="minorHAnsi"/>
          <w:szCs w:val="24"/>
        </w:rPr>
        <w:t>ine</w:t>
      </w:r>
      <w:r w:rsidRPr="0093105A">
        <w:rPr>
          <w:rFonts w:asciiTheme="minorHAnsi" w:hAnsiTheme="minorHAnsi" w:cstheme="minorHAnsi"/>
          <w:szCs w:val="24"/>
        </w:rPr>
        <w:t xml:space="preserve"> Centre</w:t>
      </w:r>
      <w:r w:rsidR="00F46081" w:rsidRPr="0093105A">
        <w:rPr>
          <w:rFonts w:asciiTheme="minorHAnsi" w:hAnsiTheme="minorHAnsi" w:cstheme="minorHAnsi"/>
          <w:szCs w:val="24"/>
        </w:rPr>
        <w:t xml:space="preserve"> and </w:t>
      </w:r>
      <w:r w:rsidR="00B80E17" w:rsidRPr="0093105A">
        <w:rPr>
          <w:rFonts w:asciiTheme="minorHAnsi" w:hAnsiTheme="minorHAnsi" w:cstheme="minorHAnsi"/>
          <w:szCs w:val="24"/>
        </w:rPr>
        <w:t xml:space="preserve">any </w:t>
      </w:r>
      <w:r w:rsidR="002E715C" w:rsidRPr="0093105A">
        <w:rPr>
          <w:rFonts w:asciiTheme="minorHAnsi" w:hAnsiTheme="minorHAnsi" w:cstheme="minorHAnsi"/>
          <w:szCs w:val="24"/>
        </w:rPr>
        <w:t>other relevant agencies</w:t>
      </w:r>
      <w:r w:rsidRPr="0093105A">
        <w:rPr>
          <w:rFonts w:asciiTheme="minorHAnsi" w:hAnsiTheme="minorHAnsi" w:cstheme="minorHAnsi"/>
          <w:szCs w:val="24"/>
        </w:rPr>
        <w:t xml:space="preserve"> are responsible for liaising with ACT Policing, to ensure reasonable inquiries to locate a next of kin have been undertaken prior to notifying the Public Trustee and Guardian of the unclaimed deceased person.</w:t>
      </w:r>
      <w:r w:rsidR="003768F6" w:rsidRPr="0093105A">
        <w:rPr>
          <w:rFonts w:asciiTheme="minorHAnsi" w:hAnsiTheme="minorHAnsi" w:cstheme="minorHAnsi"/>
          <w:szCs w:val="24"/>
        </w:rPr>
        <w:t xml:space="preserve"> </w:t>
      </w:r>
    </w:p>
    <w:p w14:paraId="37FDD2F9" w14:textId="1F936623" w:rsidR="00C179B9" w:rsidRPr="0093105A" w:rsidRDefault="00C179B9" w:rsidP="00053D17">
      <w:pPr>
        <w:rPr>
          <w:rFonts w:asciiTheme="minorHAnsi" w:hAnsiTheme="minorHAnsi" w:cstheme="minorHAnsi"/>
          <w:szCs w:val="24"/>
        </w:rPr>
      </w:pPr>
    </w:p>
    <w:p w14:paraId="74C211B9" w14:textId="568A70ED" w:rsidR="00C179B9" w:rsidRDefault="00C179B9" w:rsidP="00053D17">
      <w:pPr>
        <w:rPr>
          <w:rFonts w:asciiTheme="minorHAnsi" w:hAnsiTheme="minorHAnsi" w:cstheme="minorHAnsi"/>
          <w:szCs w:val="24"/>
        </w:rPr>
      </w:pPr>
      <w:r w:rsidRPr="0093105A">
        <w:rPr>
          <w:rFonts w:asciiTheme="minorHAnsi" w:hAnsiTheme="minorHAnsi" w:cstheme="minorHAnsi"/>
          <w:szCs w:val="24"/>
        </w:rPr>
        <w:t xml:space="preserve">If a Funeral Director is in possession of a </w:t>
      </w:r>
      <w:r w:rsidR="00F616D6" w:rsidRPr="0093105A">
        <w:rPr>
          <w:rFonts w:asciiTheme="minorHAnsi" w:hAnsiTheme="minorHAnsi" w:cstheme="minorHAnsi"/>
          <w:szCs w:val="24"/>
        </w:rPr>
        <w:t xml:space="preserve">body of a </w:t>
      </w:r>
      <w:r w:rsidRPr="0093105A">
        <w:rPr>
          <w:rFonts w:asciiTheme="minorHAnsi" w:hAnsiTheme="minorHAnsi" w:cstheme="minorHAnsi"/>
          <w:szCs w:val="24"/>
        </w:rPr>
        <w:t>suspected unclaimed deceased person</w:t>
      </w:r>
      <w:r w:rsidR="003E5DC4" w:rsidRPr="0093105A">
        <w:rPr>
          <w:rFonts w:asciiTheme="minorHAnsi" w:hAnsiTheme="minorHAnsi" w:cstheme="minorHAnsi"/>
          <w:szCs w:val="24"/>
        </w:rPr>
        <w:t xml:space="preserve">, they must contact ACT Policing </w:t>
      </w:r>
      <w:r w:rsidR="0077607F" w:rsidRPr="0093105A">
        <w:rPr>
          <w:rFonts w:asciiTheme="minorHAnsi" w:hAnsiTheme="minorHAnsi" w:cstheme="minorHAnsi"/>
          <w:szCs w:val="24"/>
        </w:rPr>
        <w:t>to</w:t>
      </w:r>
      <w:r w:rsidR="003E5DC4" w:rsidRPr="0093105A">
        <w:rPr>
          <w:rFonts w:asciiTheme="minorHAnsi" w:hAnsiTheme="minorHAnsi" w:cstheme="minorHAnsi"/>
          <w:szCs w:val="24"/>
        </w:rPr>
        <w:t xml:space="preserve"> undertake reasonable inquiries to locate a next of kin</w:t>
      </w:r>
      <w:r w:rsidR="000C1825" w:rsidRPr="0093105A">
        <w:rPr>
          <w:rFonts w:asciiTheme="minorHAnsi" w:hAnsiTheme="minorHAnsi" w:cstheme="minorHAnsi"/>
          <w:szCs w:val="24"/>
        </w:rPr>
        <w:t xml:space="preserve">. </w:t>
      </w:r>
      <w:r w:rsidR="00B80E17" w:rsidRPr="0093105A">
        <w:rPr>
          <w:rFonts w:asciiTheme="minorHAnsi" w:hAnsiTheme="minorHAnsi" w:cstheme="minorHAnsi"/>
          <w:szCs w:val="24"/>
        </w:rPr>
        <w:t xml:space="preserve">In these circumstances, </w:t>
      </w:r>
      <w:r w:rsidR="000C1825" w:rsidRPr="0093105A">
        <w:rPr>
          <w:rFonts w:asciiTheme="minorHAnsi" w:hAnsiTheme="minorHAnsi" w:cstheme="minorHAnsi"/>
          <w:szCs w:val="24"/>
        </w:rPr>
        <w:t>ACT Policing will</w:t>
      </w:r>
      <w:r w:rsidR="00B80E17" w:rsidRPr="0093105A">
        <w:rPr>
          <w:rFonts w:asciiTheme="minorHAnsi" w:hAnsiTheme="minorHAnsi" w:cstheme="minorHAnsi"/>
          <w:szCs w:val="24"/>
        </w:rPr>
        <w:t xml:space="preserve"> notify the Public Trustee and Guardian directly of the outcome of their inquiries.</w:t>
      </w:r>
      <w:r w:rsidR="00B80E17">
        <w:rPr>
          <w:rFonts w:asciiTheme="minorHAnsi" w:hAnsiTheme="minorHAnsi" w:cstheme="minorHAnsi"/>
          <w:szCs w:val="24"/>
        </w:rPr>
        <w:t xml:space="preserve"> </w:t>
      </w:r>
    </w:p>
    <w:p w14:paraId="2CF98C9C" w14:textId="77777777" w:rsidR="00DD4B44" w:rsidRDefault="00DD4B44" w:rsidP="00053D17">
      <w:pPr>
        <w:rPr>
          <w:rFonts w:asciiTheme="minorHAnsi" w:hAnsiTheme="minorHAnsi" w:cstheme="minorHAnsi"/>
          <w:szCs w:val="24"/>
        </w:rPr>
      </w:pPr>
    </w:p>
    <w:p w14:paraId="13848175" w14:textId="01C91651" w:rsidR="002E715C" w:rsidRDefault="003768F6" w:rsidP="00053D17">
      <w:pPr>
        <w:rPr>
          <w:rFonts w:asciiTheme="minorHAnsi" w:hAnsiTheme="minorHAnsi" w:cstheme="minorHAnsi"/>
          <w:szCs w:val="24"/>
        </w:rPr>
      </w:pPr>
      <w:r>
        <w:rPr>
          <w:rFonts w:asciiTheme="minorHAnsi" w:hAnsiTheme="minorHAnsi" w:cstheme="minorHAnsi"/>
          <w:szCs w:val="24"/>
        </w:rPr>
        <w:t xml:space="preserve">Written evidence of ACT Policing’s inquiries into locating a next </w:t>
      </w:r>
      <w:r w:rsidR="00DD4B44">
        <w:rPr>
          <w:rFonts w:asciiTheme="minorHAnsi" w:hAnsiTheme="minorHAnsi" w:cstheme="minorHAnsi"/>
          <w:szCs w:val="24"/>
        </w:rPr>
        <w:t>of</w:t>
      </w:r>
      <w:r>
        <w:rPr>
          <w:rFonts w:asciiTheme="minorHAnsi" w:hAnsiTheme="minorHAnsi" w:cstheme="minorHAnsi"/>
          <w:szCs w:val="24"/>
        </w:rPr>
        <w:t xml:space="preserve"> kin must be provided </w:t>
      </w:r>
      <w:r w:rsidR="00DD4B44">
        <w:rPr>
          <w:rFonts w:asciiTheme="minorHAnsi" w:hAnsiTheme="minorHAnsi" w:cstheme="minorHAnsi"/>
          <w:szCs w:val="24"/>
        </w:rPr>
        <w:t xml:space="preserve">to </w:t>
      </w:r>
      <w:r w:rsidR="0087678C">
        <w:rPr>
          <w:rFonts w:asciiTheme="minorHAnsi" w:hAnsiTheme="minorHAnsi" w:cstheme="minorHAnsi"/>
          <w:szCs w:val="24"/>
        </w:rPr>
        <w:t>the P</w:t>
      </w:r>
      <w:r w:rsidR="00B80E17">
        <w:rPr>
          <w:rFonts w:asciiTheme="minorHAnsi" w:hAnsiTheme="minorHAnsi" w:cstheme="minorHAnsi"/>
          <w:szCs w:val="24"/>
        </w:rPr>
        <w:t xml:space="preserve">ublic Trustee and Guardian </w:t>
      </w:r>
      <w:r w:rsidR="0093105A">
        <w:rPr>
          <w:rFonts w:asciiTheme="minorHAnsi" w:hAnsiTheme="minorHAnsi" w:cstheme="minorHAnsi"/>
          <w:szCs w:val="24"/>
        </w:rPr>
        <w:t>upon notification</w:t>
      </w:r>
      <w:r w:rsidR="0087678C">
        <w:rPr>
          <w:rFonts w:asciiTheme="minorHAnsi" w:hAnsiTheme="minorHAnsi" w:cstheme="minorHAnsi"/>
          <w:szCs w:val="24"/>
        </w:rPr>
        <w:t xml:space="preserve"> </w:t>
      </w:r>
      <w:r w:rsidR="0093105A">
        <w:rPr>
          <w:rFonts w:asciiTheme="minorHAnsi" w:hAnsiTheme="minorHAnsi" w:cstheme="minorHAnsi"/>
          <w:szCs w:val="24"/>
        </w:rPr>
        <w:t>of an</w:t>
      </w:r>
      <w:r w:rsidR="0087678C">
        <w:rPr>
          <w:rFonts w:asciiTheme="minorHAnsi" w:hAnsiTheme="minorHAnsi" w:cstheme="minorHAnsi"/>
          <w:szCs w:val="24"/>
        </w:rPr>
        <w:t xml:space="preserve"> </w:t>
      </w:r>
      <w:r w:rsidR="00CA08FF">
        <w:rPr>
          <w:rFonts w:asciiTheme="minorHAnsi" w:hAnsiTheme="minorHAnsi" w:cstheme="minorHAnsi"/>
          <w:szCs w:val="24"/>
        </w:rPr>
        <w:t xml:space="preserve">unclaimed </w:t>
      </w:r>
      <w:r w:rsidR="0087678C">
        <w:rPr>
          <w:rFonts w:asciiTheme="minorHAnsi" w:hAnsiTheme="minorHAnsi" w:cstheme="minorHAnsi"/>
          <w:szCs w:val="24"/>
        </w:rPr>
        <w:t>body</w:t>
      </w:r>
      <w:r>
        <w:rPr>
          <w:rFonts w:asciiTheme="minorHAnsi" w:hAnsiTheme="minorHAnsi" w:cstheme="minorHAnsi"/>
          <w:szCs w:val="24"/>
        </w:rPr>
        <w:t>.</w:t>
      </w:r>
      <w:r w:rsidR="008523C6">
        <w:rPr>
          <w:rFonts w:asciiTheme="minorHAnsi" w:hAnsiTheme="minorHAnsi" w:cstheme="minorHAnsi"/>
          <w:szCs w:val="24"/>
        </w:rPr>
        <w:t xml:space="preserve"> Th</w:t>
      </w:r>
      <w:r w:rsidR="008A2D95">
        <w:rPr>
          <w:rFonts w:asciiTheme="minorHAnsi" w:hAnsiTheme="minorHAnsi" w:cstheme="minorHAnsi"/>
          <w:szCs w:val="24"/>
        </w:rPr>
        <w:t>is</w:t>
      </w:r>
      <w:r w:rsidR="008523C6">
        <w:rPr>
          <w:rFonts w:asciiTheme="minorHAnsi" w:hAnsiTheme="minorHAnsi" w:cstheme="minorHAnsi"/>
          <w:szCs w:val="24"/>
        </w:rPr>
        <w:t xml:space="preserve"> evidence must be provided in accordance with the agreed information sharing processes</w:t>
      </w:r>
      <w:r w:rsidR="008A2D95">
        <w:rPr>
          <w:rFonts w:asciiTheme="minorHAnsi" w:hAnsiTheme="minorHAnsi" w:cstheme="minorHAnsi"/>
          <w:szCs w:val="24"/>
        </w:rPr>
        <w:t xml:space="preserve"> between </w:t>
      </w:r>
      <w:r w:rsidR="0087678C">
        <w:rPr>
          <w:rFonts w:asciiTheme="minorHAnsi" w:hAnsiTheme="minorHAnsi" w:cstheme="minorHAnsi"/>
          <w:szCs w:val="24"/>
        </w:rPr>
        <w:t>C</w:t>
      </w:r>
      <w:r w:rsidR="00B80E17">
        <w:rPr>
          <w:rFonts w:asciiTheme="minorHAnsi" w:hAnsiTheme="minorHAnsi" w:cstheme="minorHAnsi"/>
          <w:szCs w:val="24"/>
        </w:rPr>
        <w:t>anberra Health Services</w:t>
      </w:r>
      <w:r w:rsidR="0087678C">
        <w:rPr>
          <w:rFonts w:asciiTheme="minorHAnsi" w:hAnsiTheme="minorHAnsi" w:cstheme="minorHAnsi"/>
          <w:szCs w:val="24"/>
        </w:rPr>
        <w:t>,</w:t>
      </w:r>
      <w:r w:rsidR="00B80E17">
        <w:rPr>
          <w:rFonts w:asciiTheme="minorHAnsi" w:hAnsiTheme="minorHAnsi" w:cstheme="minorHAnsi"/>
          <w:szCs w:val="24"/>
        </w:rPr>
        <w:t xml:space="preserve"> the Forensic Medi</w:t>
      </w:r>
      <w:r w:rsidR="00056FDF">
        <w:rPr>
          <w:rFonts w:asciiTheme="minorHAnsi" w:hAnsiTheme="minorHAnsi" w:cstheme="minorHAnsi"/>
          <w:szCs w:val="24"/>
        </w:rPr>
        <w:t>cine</w:t>
      </w:r>
      <w:r w:rsidR="00B80E17">
        <w:rPr>
          <w:rFonts w:asciiTheme="minorHAnsi" w:hAnsiTheme="minorHAnsi" w:cstheme="minorHAnsi"/>
          <w:szCs w:val="24"/>
        </w:rPr>
        <w:t xml:space="preserve"> Centre</w:t>
      </w:r>
      <w:r w:rsidR="00CA08FF">
        <w:rPr>
          <w:rFonts w:asciiTheme="minorHAnsi" w:hAnsiTheme="minorHAnsi" w:cstheme="minorHAnsi"/>
          <w:szCs w:val="24"/>
        </w:rPr>
        <w:t xml:space="preserve">, </w:t>
      </w:r>
      <w:r w:rsidR="008A2D95">
        <w:rPr>
          <w:rFonts w:asciiTheme="minorHAnsi" w:hAnsiTheme="minorHAnsi" w:cstheme="minorHAnsi"/>
          <w:szCs w:val="24"/>
        </w:rPr>
        <w:t>ACT Policing and Public Trustee and Guardian</w:t>
      </w:r>
      <w:r w:rsidR="00CA08FF">
        <w:rPr>
          <w:rFonts w:asciiTheme="minorHAnsi" w:hAnsiTheme="minorHAnsi" w:cstheme="minorHAnsi"/>
          <w:szCs w:val="24"/>
        </w:rPr>
        <w:t xml:space="preserve"> and any other relevant </w:t>
      </w:r>
      <w:r w:rsidR="005E37F2">
        <w:rPr>
          <w:rFonts w:asciiTheme="minorHAnsi" w:hAnsiTheme="minorHAnsi" w:cstheme="minorHAnsi"/>
          <w:szCs w:val="24"/>
        </w:rPr>
        <w:t>agency</w:t>
      </w:r>
      <w:r w:rsidR="008523C6">
        <w:rPr>
          <w:rFonts w:asciiTheme="minorHAnsi" w:hAnsiTheme="minorHAnsi" w:cstheme="minorHAnsi"/>
          <w:szCs w:val="24"/>
        </w:rPr>
        <w:t xml:space="preserve">. </w:t>
      </w:r>
    </w:p>
    <w:p w14:paraId="2B7C03BA" w14:textId="77777777" w:rsidR="00AC3A0D" w:rsidRDefault="00AC3A0D" w:rsidP="00053D17">
      <w:pPr>
        <w:rPr>
          <w:rFonts w:asciiTheme="minorHAnsi" w:hAnsiTheme="minorHAnsi" w:cstheme="minorHAnsi"/>
          <w:szCs w:val="24"/>
        </w:rPr>
      </w:pPr>
    </w:p>
    <w:p w14:paraId="2BA339BE" w14:textId="5E577704" w:rsidR="00647B04" w:rsidRPr="00647B04" w:rsidRDefault="00647B04" w:rsidP="001B29AE">
      <w:pPr>
        <w:pStyle w:val="ListParagraph"/>
        <w:numPr>
          <w:ilvl w:val="0"/>
          <w:numId w:val="5"/>
        </w:numPr>
        <w:rPr>
          <w:rFonts w:cstheme="minorHAnsi"/>
          <w:b/>
          <w:bCs/>
          <w:sz w:val="28"/>
          <w:szCs w:val="28"/>
        </w:rPr>
      </w:pPr>
      <w:r w:rsidRPr="00647B04">
        <w:rPr>
          <w:rFonts w:cstheme="minorHAnsi"/>
          <w:b/>
          <w:bCs/>
          <w:sz w:val="28"/>
          <w:szCs w:val="28"/>
        </w:rPr>
        <w:t>Notification</w:t>
      </w:r>
      <w:r>
        <w:rPr>
          <w:rFonts w:cstheme="minorHAnsi"/>
          <w:b/>
          <w:bCs/>
          <w:sz w:val="28"/>
          <w:szCs w:val="28"/>
        </w:rPr>
        <w:t xml:space="preserve"> to the Public Trustee and Guardian</w:t>
      </w:r>
    </w:p>
    <w:p w14:paraId="3F675E16" w14:textId="77777777" w:rsidR="00426669" w:rsidRDefault="00426669" w:rsidP="00426669">
      <w:pPr>
        <w:rPr>
          <w:rFonts w:asciiTheme="minorHAnsi" w:hAnsiTheme="minorHAnsi" w:cstheme="minorHAnsi"/>
          <w:szCs w:val="24"/>
        </w:rPr>
      </w:pPr>
      <w:r>
        <w:rPr>
          <w:rFonts w:asciiTheme="minorHAnsi" w:hAnsiTheme="minorHAnsi" w:cstheme="minorHAnsi"/>
          <w:szCs w:val="24"/>
        </w:rPr>
        <w:t xml:space="preserve">Notification to the Public Trustee and Guardian of an unclaimed deceased person should occur no later than three months following the person’s date of death unless special circumstances exist.  </w:t>
      </w:r>
    </w:p>
    <w:p w14:paraId="7B915545" w14:textId="77777777" w:rsidR="00426669" w:rsidRDefault="00426669" w:rsidP="00426669">
      <w:pPr>
        <w:rPr>
          <w:rFonts w:asciiTheme="minorHAnsi" w:hAnsiTheme="minorHAnsi" w:cstheme="minorHAnsi"/>
          <w:szCs w:val="24"/>
        </w:rPr>
      </w:pPr>
    </w:p>
    <w:p w14:paraId="11812BC2" w14:textId="77777777" w:rsidR="00426669" w:rsidRDefault="00426669" w:rsidP="00426669">
      <w:pPr>
        <w:rPr>
          <w:rFonts w:asciiTheme="minorHAnsi" w:hAnsiTheme="minorHAnsi" w:cstheme="minorHAnsi"/>
          <w:szCs w:val="24"/>
        </w:rPr>
      </w:pPr>
      <w:r>
        <w:rPr>
          <w:rFonts w:asciiTheme="minorHAnsi" w:hAnsiTheme="minorHAnsi" w:cstheme="minorHAnsi"/>
          <w:szCs w:val="24"/>
        </w:rPr>
        <w:t xml:space="preserve">This three-month deadline to inform the Public Trustee and Guardian of an unclaimed deceased person intends to ensure bodies are managed within an appropriate timeframe and provide ACT Policing with sufficient time and opportunity to conduct reasonable inquiries to locate a next of kin or for a next of kin to come forward to claim the deceased person’s body. </w:t>
      </w:r>
    </w:p>
    <w:p w14:paraId="081EBBDE" w14:textId="77777777" w:rsidR="00053D17" w:rsidRDefault="00053D17" w:rsidP="00053D17">
      <w:pPr>
        <w:rPr>
          <w:rFonts w:cstheme="minorHAnsi"/>
          <w:szCs w:val="24"/>
        </w:rPr>
      </w:pPr>
    </w:p>
    <w:p w14:paraId="2A1CF0B2" w14:textId="5F84C2A6" w:rsidR="00185835" w:rsidRPr="00375E60" w:rsidRDefault="00185835" w:rsidP="001B29AE">
      <w:pPr>
        <w:pStyle w:val="ListParagraph"/>
        <w:numPr>
          <w:ilvl w:val="0"/>
          <w:numId w:val="5"/>
        </w:numPr>
        <w:rPr>
          <w:rFonts w:cstheme="minorHAnsi"/>
          <w:b/>
          <w:bCs/>
          <w:sz w:val="28"/>
          <w:szCs w:val="28"/>
        </w:rPr>
      </w:pPr>
      <w:r w:rsidRPr="00375E60">
        <w:rPr>
          <w:rFonts w:cstheme="minorHAnsi"/>
          <w:b/>
          <w:bCs/>
          <w:sz w:val="28"/>
          <w:szCs w:val="28"/>
        </w:rPr>
        <w:t>Arrangement</w:t>
      </w:r>
      <w:r w:rsidR="00837602">
        <w:rPr>
          <w:rFonts w:cstheme="minorHAnsi"/>
          <w:b/>
          <w:bCs/>
          <w:sz w:val="28"/>
          <w:szCs w:val="28"/>
        </w:rPr>
        <w:t>s for</w:t>
      </w:r>
      <w:r w:rsidRPr="00375E60">
        <w:rPr>
          <w:rFonts w:cstheme="minorHAnsi"/>
          <w:b/>
          <w:bCs/>
          <w:sz w:val="28"/>
          <w:szCs w:val="28"/>
        </w:rPr>
        <w:t xml:space="preserve"> </w:t>
      </w:r>
      <w:r w:rsidR="00837602">
        <w:rPr>
          <w:rFonts w:cstheme="minorHAnsi"/>
          <w:b/>
          <w:bCs/>
          <w:sz w:val="28"/>
          <w:szCs w:val="28"/>
        </w:rPr>
        <w:t>disposal of the body</w:t>
      </w:r>
    </w:p>
    <w:p w14:paraId="3B27AD35" w14:textId="564687DF" w:rsidR="00303BAD" w:rsidRDefault="00647B04" w:rsidP="00647B04">
      <w:pPr>
        <w:rPr>
          <w:rFonts w:asciiTheme="minorHAnsi" w:hAnsiTheme="minorHAnsi" w:cstheme="minorHAnsi"/>
          <w:szCs w:val="24"/>
        </w:rPr>
      </w:pPr>
      <w:r>
        <w:rPr>
          <w:rFonts w:asciiTheme="minorHAnsi" w:hAnsiTheme="minorHAnsi" w:cstheme="minorHAnsi"/>
          <w:szCs w:val="24"/>
        </w:rPr>
        <w:t>Section 13A</w:t>
      </w:r>
      <w:r w:rsidR="00E841B9">
        <w:rPr>
          <w:rFonts w:asciiTheme="minorHAnsi" w:hAnsiTheme="minorHAnsi" w:cstheme="minorHAnsi"/>
          <w:szCs w:val="24"/>
        </w:rPr>
        <w:t xml:space="preserve"> </w:t>
      </w:r>
      <w:r w:rsidR="009016CB">
        <w:rPr>
          <w:rFonts w:asciiTheme="minorHAnsi" w:hAnsiTheme="minorHAnsi" w:cstheme="minorHAnsi"/>
          <w:szCs w:val="24"/>
        </w:rPr>
        <w:t>(</w:t>
      </w:r>
      <w:r>
        <w:rPr>
          <w:rFonts w:asciiTheme="minorHAnsi" w:hAnsiTheme="minorHAnsi" w:cstheme="minorHAnsi"/>
          <w:szCs w:val="24"/>
        </w:rPr>
        <w:t>2)</w:t>
      </w:r>
      <w:r w:rsidR="00E841B9">
        <w:rPr>
          <w:rFonts w:asciiTheme="minorHAnsi" w:hAnsiTheme="minorHAnsi" w:cstheme="minorHAnsi"/>
          <w:szCs w:val="24"/>
        </w:rPr>
        <w:t xml:space="preserve"> </w:t>
      </w:r>
      <w:r w:rsidR="009016CB">
        <w:rPr>
          <w:rFonts w:asciiTheme="minorHAnsi" w:hAnsiTheme="minorHAnsi" w:cstheme="minorHAnsi"/>
          <w:szCs w:val="24"/>
        </w:rPr>
        <w:t>(a)</w:t>
      </w:r>
      <w:r w:rsidR="00E841B9">
        <w:rPr>
          <w:rFonts w:asciiTheme="minorHAnsi" w:hAnsiTheme="minorHAnsi" w:cstheme="minorHAnsi"/>
          <w:szCs w:val="24"/>
        </w:rPr>
        <w:t xml:space="preserve"> </w:t>
      </w:r>
      <w:r>
        <w:rPr>
          <w:rFonts w:asciiTheme="minorHAnsi" w:hAnsiTheme="minorHAnsi" w:cstheme="minorHAnsi"/>
          <w:szCs w:val="24"/>
        </w:rPr>
        <w:t>(i) allows the Public Trustee and Guardian to make arrangements for the disposal of the body of the unclaimed deceased person</w:t>
      </w:r>
      <w:r w:rsidR="00766397">
        <w:rPr>
          <w:rFonts w:asciiTheme="minorHAnsi" w:hAnsiTheme="minorHAnsi" w:cstheme="minorHAnsi"/>
          <w:szCs w:val="24"/>
        </w:rPr>
        <w:t>. This includes arranging and meeting the costs</w:t>
      </w:r>
      <w:r w:rsidR="00303BAD" w:rsidRPr="00766397">
        <w:rPr>
          <w:rFonts w:asciiTheme="minorHAnsi" w:hAnsiTheme="minorHAnsi" w:cstheme="minorHAnsi"/>
          <w:szCs w:val="24"/>
        </w:rPr>
        <w:t xml:space="preserve"> for a basic cremation</w:t>
      </w:r>
      <w:r w:rsidR="00E841B9">
        <w:rPr>
          <w:rFonts w:asciiTheme="minorHAnsi" w:hAnsiTheme="minorHAnsi" w:cstheme="minorHAnsi"/>
          <w:szCs w:val="24"/>
        </w:rPr>
        <w:t xml:space="preserve"> or burial</w:t>
      </w:r>
      <w:r w:rsidR="00303BAD" w:rsidRPr="00766397">
        <w:rPr>
          <w:rFonts w:asciiTheme="minorHAnsi" w:hAnsiTheme="minorHAnsi" w:cstheme="minorHAnsi"/>
          <w:szCs w:val="24"/>
        </w:rPr>
        <w:t xml:space="preserve"> </w:t>
      </w:r>
      <w:r w:rsidR="00766397">
        <w:rPr>
          <w:rFonts w:asciiTheme="minorHAnsi" w:hAnsiTheme="minorHAnsi" w:cstheme="minorHAnsi"/>
          <w:szCs w:val="24"/>
        </w:rPr>
        <w:t xml:space="preserve">of the body, including the cost of transporting the body from the current location to the crematorium. </w:t>
      </w:r>
      <w:r w:rsidR="00303BAD" w:rsidRPr="00766397">
        <w:rPr>
          <w:rFonts w:asciiTheme="minorHAnsi" w:hAnsiTheme="minorHAnsi" w:cstheme="minorHAnsi"/>
          <w:szCs w:val="24"/>
        </w:rPr>
        <w:t xml:space="preserve">  </w:t>
      </w:r>
    </w:p>
    <w:p w14:paraId="29E4B80B" w14:textId="46754541" w:rsidR="00766397" w:rsidRDefault="00766397" w:rsidP="00647B04">
      <w:pPr>
        <w:rPr>
          <w:rFonts w:asciiTheme="minorHAnsi" w:hAnsiTheme="minorHAnsi" w:cstheme="minorHAnsi"/>
          <w:szCs w:val="24"/>
        </w:rPr>
      </w:pPr>
    </w:p>
    <w:p w14:paraId="3B039D50" w14:textId="7FCB19DD" w:rsidR="00837602" w:rsidRDefault="00303BAD" w:rsidP="00837602">
      <w:pPr>
        <w:rPr>
          <w:rFonts w:asciiTheme="minorHAnsi" w:hAnsiTheme="minorHAnsi" w:cstheme="minorHAnsi"/>
          <w:szCs w:val="24"/>
        </w:rPr>
      </w:pPr>
      <w:r w:rsidRPr="00837602">
        <w:rPr>
          <w:rFonts w:asciiTheme="minorHAnsi" w:hAnsiTheme="minorHAnsi" w:cstheme="minorHAnsi"/>
          <w:szCs w:val="24"/>
        </w:rPr>
        <w:t xml:space="preserve">In limited circumstances, the </w:t>
      </w:r>
      <w:r w:rsidR="00551C02" w:rsidRPr="00837602">
        <w:rPr>
          <w:rFonts w:asciiTheme="minorHAnsi" w:hAnsiTheme="minorHAnsi" w:cstheme="minorHAnsi"/>
          <w:szCs w:val="24"/>
        </w:rPr>
        <w:t>Public Trustee and Guardian</w:t>
      </w:r>
      <w:r w:rsidRPr="00837602">
        <w:rPr>
          <w:rFonts w:asciiTheme="minorHAnsi" w:hAnsiTheme="minorHAnsi" w:cstheme="minorHAnsi"/>
          <w:szCs w:val="24"/>
        </w:rPr>
        <w:t xml:space="preserve"> may pay the reasonable costs for other basic funeral arrangements</w:t>
      </w:r>
      <w:r w:rsidR="00837602">
        <w:rPr>
          <w:rFonts w:asciiTheme="minorHAnsi" w:hAnsiTheme="minorHAnsi" w:cstheme="minorHAnsi"/>
          <w:szCs w:val="24"/>
        </w:rPr>
        <w:t>, including:</w:t>
      </w:r>
    </w:p>
    <w:p w14:paraId="34844C7C" w14:textId="50F0664E" w:rsidR="00C179B9" w:rsidRPr="00C179B9" w:rsidRDefault="00303BAD" w:rsidP="001B29AE">
      <w:pPr>
        <w:pStyle w:val="ListParagraph"/>
        <w:numPr>
          <w:ilvl w:val="0"/>
          <w:numId w:val="7"/>
        </w:numPr>
        <w:rPr>
          <w:rFonts w:eastAsia="Times New Roman" w:cstheme="minorHAnsi"/>
          <w:sz w:val="24"/>
          <w:szCs w:val="24"/>
        </w:rPr>
      </w:pPr>
      <w:r w:rsidRPr="00837602">
        <w:rPr>
          <w:rFonts w:eastAsia="Times New Roman" w:cstheme="minorHAnsi"/>
          <w:sz w:val="24"/>
          <w:szCs w:val="24"/>
        </w:rPr>
        <w:t xml:space="preserve">a </w:t>
      </w:r>
      <w:r w:rsidRPr="00C179B9">
        <w:rPr>
          <w:rFonts w:eastAsia="Times New Roman" w:cstheme="minorHAnsi"/>
          <w:sz w:val="24"/>
          <w:szCs w:val="24"/>
        </w:rPr>
        <w:t>basic burial; and</w:t>
      </w:r>
      <w:r w:rsidR="00D543A2" w:rsidRPr="0077607F">
        <w:rPr>
          <w:rFonts w:eastAsia="Times New Roman" w:cstheme="minorHAnsi"/>
          <w:sz w:val="24"/>
          <w:szCs w:val="24"/>
        </w:rPr>
        <w:t>/or</w:t>
      </w:r>
      <w:r w:rsidRPr="00C179B9">
        <w:rPr>
          <w:rFonts w:cstheme="minorHAnsi"/>
          <w:szCs w:val="24"/>
        </w:rPr>
        <w:t xml:space="preserve"> </w:t>
      </w:r>
    </w:p>
    <w:p w14:paraId="01FD3807" w14:textId="01B12FC2" w:rsidR="00303BAD" w:rsidRPr="00C179B9" w:rsidRDefault="00303BAD" w:rsidP="00C179B9">
      <w:pPr>
        <w:pStyle w:val="ListParagraph"/>
        <w:numPr>
          <w:ilvl w:val="0"/>
          <w:numId w:val="7"/>
        </w:numPr>
        <w:rPr>
          <w:rFonts w:eastAsia="Times New Roman" w:cstheme="minorHAnsi"/>
          <w:sz w:val="24"/>
          <w:szCs w:val="24"/>
        </w:rPr>
      </w:pPr>
      <w:r w:rsidRPr="000C1825">
        <w:rPr>
          <w:rFonts w:cstheme="minorHAnsi"/>
          <w:sz w:val="24"/>
          <w:szCs w:val="28"/>
        </w:rPr>
        <w:t>associated costs of</w:t>
      </w:r>
      <w:r w:rsidR="001E4760" w:rsidRPr="000C1825">
        <w:rPr>
          <w:rFonts w:cstheme="minorHAnsi"/>
          <w:sz w:val="24"/>
          <w:szCs w:val="28"/>
        </w:rPr>
        <w:t xml:space="preserve"> observing religious</w:t>
      </w:r>
      <w:r w:rsidR="006E572C" w:rsidRPr="000C1825">
        <w:rPr>
          <w:rFonts w:cstheme="minorHAnsi"/>
          <w:sz w:val="24"/>
          <w:szCs w:val="28"/>
        </w:rPr>
        <w:t xml:space="preserve"> and cultural</w:t>
      </w:r>
      <w:r w:rsidR="001E4760" w:rsidRPr="000C1825">
        <w:rPr>
          <w:rFonts w:cstheme="minorHAnsi"/>
          <w:sz w:val="24"/>
          <w:szCs w:val="28"/>
        </w:rPr>
        <w:t xml:space="preserve"> sensitivities</w:t>
      </w:r>
      <w:r w:rsidR="00C179B9">
        <w:rPr>
          <w:rFonts w:eastAsia="Times New Roman" w:cstheme="minorHAnsi"/>
          <w:sz w:val="24"/>
          <w:szCs w:val="24"/>
        </w:rPr>
        <w:t xml:space="preserve">. </w:t>
      </w:r>
    </w:p>
    <w:p w14:paraId="7F57B0EB" w14:textId="0581CB78" w:rsidR="00D543A2" w:rsidRPr="00D543A2" w:rsidRDefault="00103254" w:rsidP="00D543A2">
      <w:pPr>
        <w:rPr>
          <w:rFonts w:asciiTheme="minorHAnsi" w:hAnsiTheme="minorHAnsi" w:cstheme="minorHAnsi"/>
          <w:szCs w:val="24"/>
        </w:rPr>
      </w:pPr>
      <w:r w:rsidRPr="00D543A2">
        <w:rPr>
          <w:rFonts w:asciiTheme="minorHAnsi" w:hAnsiTheme="minorHAnsi" w:cstheme="minorHAnsi"/>
          <w:szCs w:val="24"/>
        </w:rPr>
        <w:t xml:space="preserve">The </w:t>
      </w:r>
      <w:r w:rsidR="00837602" w:rsidRPr="00D543A2">
        <w:rPr>
          <w:rFonts w:asciiTheme="minorHAnsi" w:hAnsiTheme="minorHAnsi" w:cstheme="minorHAnsi"/>
          <w:szCs w:val="24"/>
        </w:rPr>
        <w:t xml:space="preserve">Public Trustee </w:t>
      </w:r>
      <w:r w:rsidR="0013187A">
        <w:rPr>
          <w:rFonts w:asciiTheme="minorHAnsi" w:hAnsiTheme="minorHAnsi" w:cstheme="minorHAnsi"/>
          <w:szCs w:val="24"/>
        </w:rPr>
        <w:t xml:space="preserve">and Guardian </w:t>
      </w:r>
      <w:r w:rsidR="00837602" w:rsidRPr="00D543A2">
        <w:rPr>
          <w:rFonts w:asciiTheme="minorHAnsi" w:hAnsiTheme="minorHAnsi" w:cstheme="minorHAnsi"/>
          <w:szCs w:val="24"/>
        </w:rPr>
        <w:t xml:space="preserve">may </w:t>
      </w:r>
      <w:r w:rsidR="00D543A2" w:rsidRPr="00D543A2">
        <w:rPr>
          <w:rFonts w:asciiTheme="minorHAnsi" w:hAnsiTheme="minorHAnsi" w:cstheme="minorHAnsi"/>
          <w:szCs w:val="24"/>
        </w:rPr>
        <w:t xml:space="preserve">pay for these other basic funeral arrangements where: </w:t>
      </w:r>
    </w:p>
    <w:p w14:paraId="30D2A3FD" w14:textId="213BFB26" w:rsidR="00D543A2" w:rsidRPr="00D543A2" w:rsidRDefault="00D543A2" w:rsidP="001B29AE">
      <w:pPr>
        <w:pStyle w:val="ListParagraph"/>
        <w:numPr>
          <w:ilvl w:val="0"/>
          <w:numId w:val="9"/>
        </w:numPr>
        <w:rPr>
          <w:rFonts w:eastAsia="Times New Roman" w:cstheme="minorHAnsi"/>
          <w:sz w:val="24"/>
          <w:szCs w:val="24"/>
        </w:rPr>
      </w:pPr>
      <w:r w:rsidRPr="00D543A2">
        <w:rPr>
          <w:rFonts w:eastAsia="Times New Roman" w:cstheme="minorHAnsi"/>
          <w:sz w:val="24"/>
          <w:szCs w:val="24"/>
        </w:rPr>
        <w:lastRenderedPageBreak/>
        <w:t>t</w:t>
      </w:r>
      <w:r w:rsidR="0001193B" w:rsidRPr="00D543A2">
        <w:rPr>
          <w:rFonts w:eastAsia="Times New Roman" w:cstheme="minorHAnsi"/>
          <w:sz w:val="24"/>
          <w:szCs w:val="24"/>
        </w:rPr>
        <w:t xml:space="preserve">he Public Trustee and Guardian has knowledge of any cultural or religious sensitivities involving the unclaimed deceased person; </w:t>
      </w:r>
      <w:r>
        <w:rPr>
          <w:rFonts w:eastAsia="Times New Roman" w:cstheme="minorHAnsi"/>
          <w:sz w:val="24"/>
          <w:szCs w:val="24"/>
        </w:rPr>
        <w:t>and/or</w:t>
      </w:r>
    </w:p>
    <w:p w14:paraId="640796E5" w14:textId="6886312E" w:rsidR="00103254" w:rsidRDefault="00D543A2" w:rsidP="001B29AE">
      <w:pPr>
        <w:pStyle w:val="ListParagraph"/>
        <w:numPr>
          <w:ilvl w:val="0"/>
          <w:numId w:val="9"/>
        </w:numPr>
        <w:rPr>
          <w:rFonts w:eastAsia="Times New Roman" w:cstheme="minorHAnsi"/>
          <w:sz w:val="24"/>
          <w:szCs w:val="24"/>
        </w:rPr>
      </w:pPr>
      <w:r w:rsidRPr="00D543A2">
        <w:rPr>
          <w:rFonts w:eastAsia="Times New Roman" w:cstheme="minorHAnsi"/>
          <w:sz w:val="24"/>
          <w:szCs w:val="24"/>
        </w:rPr>
        <w:t>t</w:t>
      </w:r>
      <w:r w:rsidR="0001193B" w:rsidRPr="00D543A2">
        <w:rPr>
          <w:rFonts w:eastAsia="Times New Roman" w:cstheme="minorHAnsi"/>
          <w:sz w:val="24"/>
          <w:szCs w:val="24"/>
        </w:rPr>
        <w:t xml:space="preserve">he Public Trustee and Guardian is </w:t>
      </w:r>
      <w:r>
        <w:rPr>
          <w:rFonts w:eastAsia="Times New Roman" w:cstheme="minorHAnsi"/>
          <w:sz w:val="24"/>
          <w:szCs w:val="24"/>
        </w:rPr>
        <w:t>complying</w:t>
      </w:r>
      <w:r w:rsidR="0001193B" w:rsidRPr="00D543A2">
        <w:rPr>
          <w:rFonts w:eastAsia="Times New Roman" w:cstheme="minorHAnsi"/>
          <w:sz w:val="24"/>
          <w:szCs w:val="24"/>
        </w:rPr>
        <w:t xml:space="preserve"> with any directions from the </w:t>
      </w:r>
      <w:r>
        <w:rPr>
          <w:rFonts w:eastAsia="Times New Roman" w:cstheme="minorHAnsi"/>
          <w:sz w:val="24"/>
          <w:szCs w:val="24"/>
        </w:rPr>
        <w:t xml:space="preserve">ACT </w:t>
      </w:r>
      <w:r w:rsidR="0001193B" w:rsidRPr="00D543A2">
        <w:rPr>
          <w:rFonts w:eastAsia="Times New Roman" w:cstheme="minorHAnsi"/>
          <w:sz w:val="24"/>
          <w:szCs w:val="24"/>
        </w:rPr>
        <w:t>Coroner or Court.</w:t>
      </w:r>
    </w:p>
    <w:p w14:paraId="79CCB8B5" w14:textId="7F80DEEA" w:rsidR="00D543A2" w:rsidRDefault="00303BAD" w:rsidP="00D543A2">
      <w:pPr>
        <w:rPr>
          <w:rFonts w:asciiTheme="minorHAnsi" w:hAnsiTheme="minorHAnsi" w:cstheme="minorHAnsi"/>
          <w:szCs w:val="24"/>
        </w:rPr>
      </w:pPr>
      <w:r w:rsidRPr="00D543A2">
        <w:rPr>
          <w:rFonts w:asciiTheme="minorHAnsi" w:hAnsiTheme="minorHAnsi" w:cstheme="minorHAnsi"/>
          <w:szCs w:val="24"/>
        </w:rPr>
        <w:t xml:space="preserve">The </w:t>
      </w:r>
      <w:r w:rsidR="00551C02" w:rsidRPr="00D543A2">
        <w:rPr>
          <w:rFonts w:asciiTheme="minorHAnsi" w:hAnsiTheme="minorHAnsi" w:cstheme="minorHAnsi"/>
          <w:szCs w:val="24"/>
        </w:rPr>
        <w:t>Public Trustee and Guardian</w:t>
      </w:r>
      <w:r w:rsidRPr="00D543A2">
        <w:rPr>
          <w:rFonts w:asciiTheme="minorHAnsi" w:hAnsiTheme="minorHAnsi" w:cstheme="minorHAnsi"/>
          <w:szCs w:val="24"/>
        </w:rPr>
        <w:t xml:space="preserve"> is not obliged to carry out its own investigations to ascertain whether there may</w:t>
      </w:r>
      <w:r w:rsidR="004F04DD" w:rsidRPr="00D543A2">
        <w:rPr>
          <w:rFonts w:asciiTheme="minorHAnsi" w:hAnsiTheme="minorHAnsi" w:cstheme="minorHAnsi"/>
          <w:szCs w:val="24"/>
        </w:rPr>
        <w:t xml:space="preserve"> </w:t>
      </w:r>
      <w:r w:rsidRPr="00D543A2">
        <w:rPr>
          <w:rFonts w:asciiTheme="minorHAnsi" w:hAnsiTheme="minorHAnsi" w:cstheme="minorHAnsi"/>
          <w:szCs w:val="24"/>
        </w:rPr>
        <w:t>be any cultural or religious sensitiv</w:t>
      </w:r>
      <w:r w:rsidR="000952AE">
        <w:rPr>
          <w:rFonts w:asciiTheme="minorHAnsi" w:hAnsiTheme="minorHAnsi" w:cstheme="minorHAnsi"/>
          <w:szCs w:val="24"/>
        </w:rPr>
        <w:t>iti</w:t>
      </w:r>
      <w:r w:rsidRPr="00D543A2">
        <w:rPr>
          <w:rFonts w:asciiTheme="minorHAnsi" w:hAnsiTheme="minorHAnsi" w:cstheme="minorHAnsi"/>
          <w:szCs w:val="24"/>
        </w:rPr>
        <w:t xml:space="preserve">es in carrying out </w:t>
      </w:r>
      <w:r w:rsidR="002E715C">
        <w:rPr>
          <w:rFonts w:asciiTheme="minorHAnsi" w:hAnsiTheme="minorHAnsi" w:cstheme="minorHAnsi"/>
          <w:szCs w:val="24"/>
        </w:rPr>
        <w:t xml:space="preserve">arrangements for the disposal of an unclaimed deceased person’s body. </w:t>
      </w:r>
      <w:r w:rsidRPr="00D543A2">
        <w:rPr>
          <w:rFonts w:asciiTheme="minorHAnsi" w:hAnsiTheme="minorHAnsi" w:cstheme="minorHAnsi"/>
          <w:szCs w:val="24"/>
        </w:rPr>
        <w:t xml:space="preserve"> </w:t>
      </w:r>
    </w:p>
    <w:p w14:paraId="3C9269C9" w14:textId="77777777" w:rsidR="00D543A2" w:rsidRDefault="00D543A2" w:rsidP="00D543A2">
      <w:pPr>
        <w:rPr>
          <w:rFonts w:asciiTheme="minorHAnsi" w:hAnsiTheme="minorHAnsi" w:cstheme="minorHAnsi"/>
          <w:szCs w:val="24"/>
        </w:rPr>
      </w:pPr>
    </w:p>
    <w:p w14:paraId="6585FA6B" w14:textId="0DF4B2CB" w:rsidR="0013187A" w:rsidRDefault="00303BAD" w:rsidP="00103254">
      <w:pPr>
        <w:rPr>
          <w:rFonts w:asciiTheme="minorHAnsi" w:hAnsiTheme="minorHAnsi" w:cstheme="minorHAnsi"/>
          <w:b/>
          <w:bCs/>
          <w:color w:val="000000" w:themeColor="text1"/>
          <w:sz w:val="28"/>
          <w:szCs w:val="28"/>
        </w:rPr>
      </w:pPr>
      <w:r w:rsidRPr="00D543A2">
        <w:rPr>
          <w:rFonts w:asciiTheme="minorHAnsi" w:hAnsiTheme="minorHAnsi" w:cstheme="minorHAnsi"/>
          <w:szCs w:val="24"/>
        </w:rPr>
        <w:t xml:space="preserve">In undertaking the function, the </w:t>
      </w:r>
      <w:r w:rsidR="00551C02" w:rsidRPr="00D543A2">
        <w:rPr>
          <w:rFonts w:asciiTheme="minorHAnsi" w:hAnsiTheme="minorHAnsi" w:cstheme="minorHAnsi"/>
          <w:szCs w:val="24"/>
        </w:rPr>
        <w:t>Public Trustee and Guardian</w:t>
      </w:r>
      <w:r w:rsidRPr="00D543A2">
        <w:rPr>
          <w:rFonts w:asciiTheme="minorHAnsi" w:hAnsiTheme="minorHAnsi" w:cstheme="minorHAnsi"/>
          <w:szCs w:val="24"/>
        </w:rPr>
        <w:t xml:space="preserve"> </w:t>
      </w:r>
      <w:r w:rsidR="00E841B9">
        <w:rPr>
          <w:rFonts w:asciiTheme="minorHAnsi" w:hAnsiTheme="minorHAnsi" w:cstheme="minorHAnsi"/>
          <w:szCs w:val="24"/>
        </w:rPr>
        <w:t xml:space="preserve">may consider, but </w:t>
      </w:r>
      <w:r w:rsidRPr="00D543A2">
        <w:rPr>
          <w:rFonts w:asciiTheme="minorHAnsi" w:hAnsiTheme="minorHAnsi" w:cstheme="minorHAnsi"/>
          <w:szCs w:val="24"/>
        </w:rPr>
        <w:t>is not required to act upon</w:t>
      </w:r>
      <w:r w:rsidR="00E841B9">
        <w:rPr>
          <w:rFonts w:asciiTheme="minorHAnsi" w:hAnsiTheme="minorHAnsi" w:cstheme="minorHAnsi"/>
          <w:szCs w:val="24"/>
        </w:rPr>
        <w:t>,</w:t>
      </w:r>
      <w:r w:rsidRPr="00D543A2">
        <w:rPr>
          <w:rFonts w:asciiTheme="minorHAnsi" w:hAnsiTheme="minorHAnsi" w:cstheme="minorHAnsi"/>
          <w:szCs w:val="24"/>
        </w:rPr>
        <w:t xml:space="preserve"> any wishes of, or be influenced by, the unclaimed deceased person’s next of kin or executor. </w:t>
      </w:r>
    </w:p>
    <w:p w14:paraId="0212D1A2" w14:textId="77777777" w:rsidR="0013187A" w:rsidRDefault="0013187A" w:rsidP="00103254">
      <w:pPr>
        <w:rPr>
          <w:rFonts w:asciiTheme="minorHAnsi" w:hAnsiTheme="minorHAnsi" w:cstheme="minorHAnsi"/>
          <w:b/>
          <w:bCs/>
          <w:color w:val="000000" w:themeColor="text1"/>
          <w:sz w:val="28"/>
          <w:szCs w:val="28"/>
        </w:rPr>
      </w:pPr>
    </w:p>
    <w:p w14:paraId="79AC92EC" w14:textId="0D4B1347" w:rsidR="00704ED6" w:rsidRPr="00311C4F" w:rsidRDefault="00D543A2" w:rsidP="001B29AE">
      <w:pPr>
        <w:pStyle w:val="ListParagraph"/>
        <w:numPr>
          <w:ilvl w:val="0"/>
          <w:numId w:val="5"/>
        </w:numPr>
        <w:rPr>
          <w:rFonts w:cstheme="minorHAnsi"/>
          <w:b/>
          <w:bCs/>
          <w:color w:val="000000" w:themeColor="text1"/>
          <w:sz w:val="28"/>
          <w:szCs w:val="28"/>
        </w:rPr>
      </w:pPr>
      <w:r w:rsidRPr="00311C4F">
        <w:rPr>
          <w:rFonts w:cstheme="minorHAnsi"/>
          <w:b/>
          <w:bCs/>
          <w:color w:val="000000" w:themeColor="text1"/>
          <w:sz w:val="28"/>
          <w:szCs w:val="28"/>
        </w:rPr>
        <w:t>Costs of Arrangements</w:t>
      </w:r>
    </w:p>
    <w:p w14:paraId="6DC837B5" w14:textId="174E33F4" w:rsidR="00303BAD" w:rsidRPr="00375E60" w:rsidRDefault="008D75DB" w:rsidP="00103254">
      <w:pPr>
        <w:rPr>
          <w:rFonts w:asciiTheme="minorHAnsi" w:hAnsiTheme="minorHAnsi" w:cstheme="minorHAnsi"/>
          <w:szCs w:val="24"/>
        </w:rPr>
      </w:pPr>
      <w:r>
        <w:rPr>
          <w:rFonts w:asciiTheme="minorHAnsi" w:hAnsiTheme="minorHAnsi" w:cstheme="minorHAnsi"/>
          <w:szCs w:val="24"/>
        </w:rPr>
        <w:t>E</w:t>
      </w:r>
      <w:r w:rsidR="00A15AB1">
        <w:rPr>
          <w:rFonts w:asciiTheme="minorHAnsi" w:hAnsiTheme="minorHAnsi" w:cstheme="minorHAnsi"/>
          <w:szCs w:val="24"/>
        </w:rPr>
        <w:t>xpenditure by the</w:t>
      </w:r>
      <w:r w:rsidR="00303BAD" w:rsidRPr="00375E60">
        <w:rPr>
          <w:rFonts w:asciiTheme="minorHAnsi" w:hAnsiTheme="minorHAnsi" w:cstheme="minorHAnsi"/>
          <w:szCs w:val="24"/>
        </w:rPr>
        <w:t xml:space="preserve"> P</w:t>
      </w:r>
      <w:r w:rsidR="00A15AB1">
        <w:rPr>
          <w:rFonts w:asciiTheme="minorHAnsi" w:hAnsiTheme="minorHAnsi" w:cstheme="minorHAnsi"/>
          <w:szCs w:val="24"/>
        </w:rPr>
        <w:t xml:space="preserve">ublic </w:t>
      </w:r>
      <w:r w:rsidR="00303BAD" w:rsidRPr="00375E60">
        <w:rPr>
          <w:rFonts w:asciiTheme="minorHAnsi" w:hAnsiTheme="minorHAnsi" w:cstheme="minorHAnsi"/>
          <w:szCs w:val="24"/>
        </w:rPr>
        <w:t>T</w:t>
      </w:r>
      <w:r w:rsidR="00A15AB1">
        <w:rPr>
          <w:rFonts w:asciiTheme="minorHAnsi" w:hAnsiTheme="minorHAnsi" w:cstheme="minorHAnsi"/>
          <w:szCs w:val="24"/>
        </w:rPr>
        <w:t>rustee and Guardian</w:t>
      </w:r>
      <w:r w:rsidR="00303BAD" w:rsidRPr="00375E60">
        <w:rPr>
          <w:rFonts w:asciiTheme="minorHAnsi" w:hAnsiTheme="minorHAnsi" w:cstheme="minorHAnsi"/>
          <w:szCs w:val="24"/>
        </w:rPr>
        <w:t xml:space="preserve"> for the disposal of an unclaimed deceased person’s body is limited to the following costs:</w:t>
      </w:r>
    </w:p>
    <w:p w14:paraId="5ED9E821" w14:textId="71599212" w:rsidR="0001193B" w:rsidRPr="00375E60" w:rsidRDefault="0001193B" w:rsidP="001B29AE">
      <w:pPr>
        <w:pStyle w:val="ListParagraph"/>
        <w:numPr>
          <w:ilvl w:val="0"/>
          <w:numId w:val="10"/>
        </w:numPr>
        <w:rPr>
          <w:rFonts w:cstheme="minorHAnsi"/>
          <w:sz w:val="24"/>
          <w:szCs w:val="24"/>
        </w:rPr>
      </w:pPr>
      <w:r w:rsidRPr="00375E60">
        <w:rPr>
          <w:rFonts w:cstheme="minorHAnsi"/>
          <w:sz w:val="24"/>
          <w:szCs w:val="24"/>
        </w:rPr>
        <w:t>Transportation and logistics in moving the body</w:t>
      </w:r>
      <w:r w:rsidR="00654170">
        <w:rPr>
          <w:rFonts w:cstheme="minorHAnsi"/>
          <w:sz w:val="24"/>
          <w:szCs w:val="24"/>
        </w:rPr>
        <w:t xml:space="preserve"> to a crematorium</w:t>
      </w:r>
      <w:r w:rsidR="00171B0E">
        <w:rPr>
          <w:rFonts w:cstheme="minorHAnsi"/>
          <w:sz w:val="24"/>
          <w:szCs w:val="24"/>
        </w:rPr>
        <w:t xml:space="preserve"> or funeral director</w:t>
      </w:r>
      <w:r w:rsidR="00654170">
        <w:rPr>
          <w:rFonts w:cstheme="minorHAnsi"/>
          <w:sz w:val="24"/>
          <w:szCs w:val="24"/>
        </w:rPr>
        <w:t>;</w:t>
      </w:r>
    </w:p>
    <w:p w14:paraId="7B3B4AAC" w14:textId="73C87C4F" w:rsidR="0001193B" w:rsidRPr="00375E60" w:rsidRDefault="00D543A2" w:rsidP="001B29AE">
      <w:pPr>
        <w:pStyle w:val="ListParagraph"/>
        <w:numPr>
          <w:ilvl w:val="0"/>
          <w:numId w:val="10"/>
        </w:numPr>
        <w:rPr>
          <w:rFonts w:cstheme="minorHAnsi"/>
          <w:sz w:val="24"/>
          <w:szCs w:val="24"/>
        </w:rPr>
      </w:pPr>
      <w:r>
        <w:rPr>
          <w:rFonts w:cstheme="minorHAnsi"/>
          <w:sz w:val="24"/>
          <w:szCs w:val="24"/>
        </w:rPr>
        <w:t>D</w:t>
      </w:r>
      <w:r w:rsidR="0001193B" w:rsidRPr="00375E60">
        <w:rPr>
          <w:rFonts w:cstheme="minorHAnsi"/>
          <w:sz w:val="24"/>
          <w:szCs w:val="24"/>
        </w:rPr>
        <w:t>isposal of the body; and</w:t>
      </w:r>
    </w:p>
    <w:p w14:paraId="2D34FC41" w14:textId="120283D8" w:rsidR="00311C4F" w:rsidRDefault="00E841B9" w:rsidP="001B29AE">
      <w:pPr>
        <w:pStyle w:val="ListParagraph"/>
        <w:numPr>
          <w:ilvl w:val="0"/>
          <w:numId w:val="10"/>
        </w:numPr>
        <w:rPr>
          <w:rFonts w:cstheme="minorHAnsi"/>
          <w:sz w:val="24"/>
          <w:szCs w:val="24"/>
        </w:rPr>
      </w:pPr>
      <w:r>
        <w:rPr>
          <w:rFonts w:cstheme="minorHAnsi"/>
          <w:sz w:val="24"/>
          <w:szCs w:val="24"/>
        </w:rPr>
        <w:t>A</w:t>
      </w:r>
      <w:r w:rsidR="001E4760">
        <w:rPr>
          <w:rFonts w:cstheme="minorHAnsi"/>
          <w:sz w:val="24"/>
          <w:szCs w:val="24"/>
        </w:rPr>
        <w:t>ssociated administrative arrangem</w:t>
      </w:r>
      <w:r w:rsidR="0001193B" w:rsidRPr="00375E60">
        <w:rPr>
          <w:rFonts w:cstheme="minorHAnsi"/>
          <w:sz w:val="24"/>
          <w:szCs w:val="24"/>
        </w:rPr>
        <w:t>e</w:t>
      </w:r>
      <w:r w:rsidR="001E4760">
        <w:rPr>
          <w:rFonts w:cstheme="minorHAnsi"/>
          <w:sz w:val="24"/>
          <w:szCs w:val="24"/>
        </w:rPr>
        <w:t>nts</w:t>
      </w:r>
      <w:r w:rsidR="0001193B" w:rsidRPr="00375E60">
        <w:rPr>
          <w:rFonts w:cstheme="minorHAnsi"/>
          <w:sz w:val="24"/>
          <w:szCs w:val="24"/>
        </w:rPr>
        <w:t>.</w:t>
      </w:r>
    </w:p>
    <w:p w14:paraId="16ADE08D" w14:textId="12BDB739" w:rsidR="0001193B" w:rsidRPr="00311C4F" w:rsidRDefault="00303BAD" w:rsidP="00311C4F">
      <w:pPr>
        <w:rPr>
          <w:rFonts w:asciiTheme="minorHAnsi" w:hAnsiTheme="minorHAnsi" w:cstheme="minorHAnsi"/>
          <w:szCs w:val="24"/>
        </w:rPr>
      </w:pPr>
      <w:r w:rsidRPr="00311C4F">
        <w:rPr>
          <w:rFonts w:asciiTheme="minorHAnsi" w:hAnsiTheme="minorHAnsi" w:cstheme="minorHAnsi"/>
          <w:szCs w:val="24"/>
        </w:rPr>
        <w:t xml:space="preserve">The following items are examples of costs </w:t>
      </w:r>
      <w:r w:rsidR="00E841B9">
        <w:rPr>
          <w:rFonts w:asciiTheme="minorHAnsi" w:hAnsiTheme="minorHAnsi" w:cstheme="minorHAnsi"/>
          <w:szCs w:val="24"/>
        </w:rPr>
        <w:t>that the Public Trustee and Guardian may, but is not required to</w:t>
      </w:r>
      <w:r w:rsidR="0047270B">
        <w:rPr>
          <w:rFonts w:asciiTheme="minorHAnsi" w:hAnsiTheme="minorHAnsi" w:cstheme="minorHAnsi"/>
          <w:szCs w:val="24"/>
        </w:rPr>
        <w:t>,</w:t>
      </w:r>
      <w:r w:rsidR="00E841B9">
        <w:rPr>
          <w:rFonts w:asciiTheme="minorHAnsi" w:hAnsiTheme="minorHAnsi" w:cstheme="minorHAnsi"/>
          <w:szCs w:val="24"/>
        </w:rPr>
        <w:t xml:space="preserve"> procure when</w:t>
      </w:r>
      <w:r w:rsidRPr="00311C4F">
        <w:rPr>
          <w:rFonts w:asciiTheme="minorHAnsi" w:hAnsiTheme="minorHAnsi" w:cstheme="minorHAnsi"/>
          <w:szCs w:val="24"/>
        </w:rPr>
        <w:t xml:space="preserve"> undertaking the function</w:t>
      </w:r>
      <w:r w:rsidR="00311C4F">
        <w:rPr>
          <w:rFonts w:asciiTheme="minorHAnsi" w:hAnsiTheme="minorHAnsi" w:cstheme="minorHAnsi"/>
          <w:szCs w:val="24"/>
        </w:rPr>
        <w:t>:</w:t>
      </w:r>
    </w:p>
    <w:p w14:paraId="46CF0E33" w14:textId="378154BE" w:rsidR="0001193B" w:rsidRPr="00311C4F" w:rsidRDefault="0001193B" w:rsidP="001B29AE">
      <w:pPr>
        <w:pStyle w:val="ListParagraph"/>
        <w:numPr>
          <w:ilvl w:val="0"/>
          <w:numId w:val="11"/>
        </w:numPr>
        <w:rPr>
          <w:rFonts w:eastAsia="Times New Roman" w:cstheme="minorHAnsi"/>
          <w:sz w:val="24"/>
          <w:szCs w:val="24"/>
        </w:rPr>
      </w:pPr>
      <w:r w:rsidRPr="00311C4F">
        <w:rPr>
          <w:rFonts w:eastAsia="Times New Roman" w:cstheme="minorHAnsi"/>
          <w:sz w:val="24"/>
          <w:szCs w:val="24"/>
        </w:rPr>
        <w:t>Headstones</w:t>
      </w:r>
    </w:p>
    <w:p w14:paraId="10608622" w14:textId="6A9A653A" w:rsidR="0001193B" w:rsidRPr="00311C4F" w:rsidRDefault="0001193B" w:rsidP="001B29AE">
      <w:pPr>
        <w:pStyle w:val="ListParagraph"/>
        <w:numPr>
          <w:ilvl w:val="0"/>
          <w:numId w:val="11"/>
        </w:numPr>
        <w:rPr>
          <w:rFonts w:eastAsia="Times New Roman" w:cstheme="minorHAnsi"/>
          <w:sz w:val="24"/>
          <w:szCs w:val="24"/>
        </w:rPr>
      </w:pPr>
      <w:r w:rsidRPr="00311C4F">
        <w:rPr>
          <w:rFonts w:eastAsia="Times New Roman" w:cstheme="minorHAnsi"/>
          <w:sz w:val="24"/>
          <w:szCs w:val="24"/>
        </w:rPr>
        <w:t>Plaques</w:t>
      </w:r>
    </w:p>
    <w:p w14:paraId="62068464" w14:textId="541A7C78" w:rsidR="0001193B" w:rsidRPr="00311C4F" w:rsidRDefault="0001193B" w:rsidP="001B29AE">
      <w:pPr>
        <w:pStyle w:val="ListParagraph"/>
        <w:numPr>
          <w:ilvl w:val="0"/>
          <w:numId w:val="11"/>
        </w:numPr>
        <w:rPr>
          <w:rFonts w:eastAsia="Times New Roman" w:cstheme="minorHAnsi"/>
          <w:sz w:val="24"/>
          <w:szCs w:val="24"/>
        </w:rPr>
      </w:pPr>
      <w:r w:rsidRPr="00311C4F">
        <w:rPr>
          <w:rFonts w:eastAsia="Times New Roman" w:cstheme="minorHAnsi"/>
          <w:sz w:val="24"/>
          <w:szCs w:val="24"/>
        </w:rPr>
        <w:t>Religious services</w:t>
      </w:r>
    </w:p>
    <w:p w14:paraId="1725E329" w14:textId="2B5AC7D5" w:rsidR="0001193B" w:rsidRPr="00311C4F" w:rsidRDefault="0001193B" w:rsidP="001B29AE">
      <w:pPr>
        <w:pStyle w:val="ListParagraph"/>
        <w:numPr>
          <w:ilvl w:val="0"/>
          <w:numId w:val="11"/>
        </w:numPr>
        <w:rPr>
          <w:rFonts w:eastAsia="Times New Roman" w:cstheme="minorHAnsi"/>
          <w:sz w:val="24"/>
          <w:szCs w:val="24"/>
        </w:rPr>
      </w:pPr>
      <w:r w:rsidRPr="00311C4F">
        <w:rPr>
          <w:rFonts w:eastAsia="Times New Roman" w:cstheme="minorHAnsi"/>
          <w:sz w:val="24"/>
          <w:szCs w:val="24"/>
        </w:rPr>
        <w:t>Funeral services</w:t>
      </w:r>
    </w:p>
    <w:p w14:paraId="44CAC59B" w14:textId="0ECAEF75" w:rsidR="0001193B" w:rsidRPr="00311C4F" w:rsidRDefault="0001193B" w:rsidP="001B29AE">
      <w:pPr>
        <w:pStyle w:val="ListParagraph"/>
        <w:numPr>
          <w:ilvl w:val="0"/>
          <w:numId w:val="11"/>
        </w:numPr>
        <w:rPr>
          <w:rFonts w:eastAsia="Times New Roman" w:cstheme="minorHAnsi"/>
          <w:sz w:val="24"/>
          <w:szCs w:val="24"/>
        </w:rPr>
      </w:pPr>
      <w:r w:rsidRPr="00311C4F">
        <w:rPr>
          <w:rFonts w:eastAsia="Times New Roman" w:cstheme="minorHAnsi"/>
          <w:sz w:val="24"/>
          <w:szCs w:val="24"/>
        </w:rPr>
        <w:t>Embalmment</w:t>
      </w:r>
      <w:r w:rsidRPr="00311C4F">
        <w:rPr>
          <w:rFonts w:eastAsia="Times New Roman" w:cstheme="minorHAnsi"/>
          <w:sz w:val="24"/>
          <w:szCs w:val="24"/>
        </w:rPr>
        <w:tab/>
      </w:r>
    </w:p>
    <w:p w14:paraId="1A511906" w14:textId="4CEBC119" w:rsidR="0001193B" w:rsidRPr="00311C4F" w:rsidRDefault="0001193B" w:rsidP="001B29AE">
      <w:pPr>
        <w:pStyle w:val="ListParagraph"/>
        <w:numPr>
          <w:ilvl w:val="0"/>
          <w:numId w:val="11"/>
        </w:numPr>
        <w:rPr>
          <w:rFonts w:eastAsia="Times New Roman" w:cstheme="minorHAnsi"/>
          <w:sz w:val="24"/>
          <w:szCs w:val="24"/>
        </w:rPr>
      </w:pPr>
      <w:r w:rsidRPr="00311C4F">
        <w:rPr>
          <w:rFonts w:eastAsia="Times New Roman" w:cstheme="minorHAnsi"/>
          <w:sz w:val="24"/>
          <w:szCs w:val="24"/>
        </w:rPr>
        <w:t>Celebrant/clergy</w:t>
      </w:r>
      <w:r w:rsidR="00311C4F">
        <w:rPr>
          <w:rFonts w:eastAsia="Times New Roman" w:cstheme="minorHAnsi"/>
          <w:sz w:val="24"/>
          <w:szCs w:val="24"/>
        </w:rPr>
        <w:t xml:space="preserve"> services</w:t>
      </w:r>
    </w:p>
    <w:p w14:paraId="4D133011" w14:textId="784244C1" w:rsidR="0001193B" w:rsidRPr="00311C4F" w:rsidRDefault="0001193B" w:rsidP="001B29AE">
      <w:pPr>
        <w:pStyle w:val="ListParagraph"/>
        <w:numPr>
          <w:ilvl w:val="0"/>
          <w:numId w:val="11"/>
        </w:numPr>
        <w:rPr>
          <w:rFonts w:eastAsia="Times New Roman" w:cstheme="minorHAnsi"/>
          <w:sz w:val="24"/>
          <w:szCs w:val="24"/>
        </w:rPr>
      </w:pPr>
      <w:r w:rsidRPr="00311C4F">
        <w:rPr>
          <w:rFonts w:eastAsia="Times New Roman" w:cstheme="minorHAnsi"/>
          <w:sz w:val="24"/>
          <w:szCs w:val="24"/>
        </w:rPr>
        <w:t>Flower</w:t>
      </w:r>
      <w:r w:rsidR="00311C4F">
        <w:rPr>
          <w:rFonts w:eastAsia="Times New Roman" w:cstheme="minorHAnsi"/>
          <w:sz w:val="24"/>
          <w:szCs w:val="24"/>
        </w:rPr>
        <w:t xml:space="preserve"> arrangements </w:t>
      </w:r>
    </w:p>
    <w:p w14:paraId="559B6671" w14:textId="3233A0F3" w:rsidR="00303BAD" w:rsidRDefault="0001193B" w:rsidP="001B29AE">
      <w:pPr>
        <w:pStyle w:val="ListParagraph"/>
        <w:numPr>
          <w:ilvl w:val="0"/>
          <w:numId w:val="11"/>
        </w:numPr>
        <w:rPr>
          <w:rFonts w:eastAsia="Times New Roman" w:cstheme="minorHAnsi"/>
          <w:sz w:val="24"/>
          <w:szCs w:val="24"/>
        </w:rPr>
      </w:pPr>
      <w:r w:rsidRPr="00311C4F">
        <w:rPr>
          <w:rFonts w:eastAsia="Times New Roman" w:cstheme="minorHAnsi"/>
          <w:sz w:val="24"/>
          <w:szCs w:val="24"/>
        </w:rPr>
        <w:t>Repatriation of remains (except in relation to returning the remains of an indigenous person back to country)</w:t>
      </w:r>
    </w:p>
    <w:p w14:paraId="01B24F11" w14:textId="26820823" w:rsidR="003B652F" w:rsidRDefault="003B652F" w:rsidP="001B29AE">
      <w:pPr>
        <w:pStyle w:val="ListParagraph"/>
        <w:numPr>
          <w:ilvl w:val="0"/>
          <w:numId w:val="11"/>
        </w:numPr>
        <w:rPr>
          <w:rFonts w:eastAsia="Times New Roman" w:cstheme="minorHAnsi"/>
          <w:sz w:val="24"/>
          <w:szCs w:val="24"/>
        </w:rPr>
      </w:pPr>
      <w:r>
        <w:rPr>
          <w:rFonts w:eastAsia="Times New Roman" w:cstheme="minorHAnsi"/>
          <w:sz w:val="24"/>
          <w:szCs w:val="24"/>
        </w:rPr>
        <w:t xml:space="preserve">Funeral notices </w:t>
      </w:r>
    </w:p>
    <w:p w14:paraId="61D7ECD1" w14:textId="75EE9072" w:rsidR="000D289C" w:rsidRPr="00311C4F" w:rsidRDefault="000D289C" w:rsidP="001B29AE">
      <w:pPr>
        <w:pStyle w:val="ListParagraph"/>
        <w:numPr>
          <w:ilvl w:val="0"/>
          <w:numId w:val="11"/>
        </w:numPr>
        <w:rPr>
          <w:rFonts w:eastAsia="Times New Roman" w:cstheme="minorHAnsi"/>
          <w:sz w:val="24"/>
          <w:szCs w:val="24"/>
        </w:rPr>
      </w:pPr>
      <w:r>
        <w:rPr>
          <w:rFonts w:eastAsia="Times New Roman" w:cstheme="minorHAnsi"/>
          <w:sz w:val="24"/>
          <w:szCs w:val="24"/>
        </w:rPr>
        <w:t xml:space="preserve">The disposal of ashes, other than by scattering in a garden of the crematorium </w:t>
      </w:r>
    </w:p>
    <w:p w14:paraId="4268B01E" w14:textId="77777777" w:rsidR="00525E8C" w:rsidRDefault="00525E8C" w:rsidP="00232478">
      <w:pPr>
        <w:tabs>
          <w:tab w:val="left" w:pos="4320"/>
        </w:tabs>
        <w:rPr>
          <w:rFonts w:asciiTheme="minorHAnsi" w:hAnsiTheme="minorHAnsi" w:cstheme="minorHAnsi"/>
          <w:szCs w:val="24"/>
        </w:rPr>
      </w:pPr>
    </w:p>
    <w:p w14:paraId="18F97193" w14:textId="47DD5B55" w:rsidR="00525E8C" w:rsidRPr="00C66671" w:rsidRDefault="00525E8C" w:rsidP="001B29AE">
      <w:pPr>
        <w:pStyle w:val="ListParagraph"/>
        <w:numPr>
          <w:ilvl w:val="0"/>
          <w:numId w:val="5"/>
        </w:numPr>
        <w:rPr>
          <w:rFonts w:cstheme="minorHAnsi"/>
          <w:b/>
          <w:bCs/>
          <w:color w:val="000000" w:themeColor="text1"/>
          <w:sz w:val="28"/>
          <w:szCs w:val="28"/>
        </w:rPr>
      </w:pPr>
      <w:r w:rsidRPr="00C66671">
        <w:rPr>
          <w:rFonts w:cstheme="minorHAnsi"/>
          <w:b/>
          <w:bCs/>
          <w:color w:val="000000" w:themeColor="text1"/>
          <w:sz w:val="28"/>
          <w:szCs w:val="28"/>
        </w:rPr>
        <w:t>Investigation</w:t>
      </w:r>
      <w:r w:rsidR="00CA423B" w:rsidRPr="00C66671">
        <w:rPr>
          <w:rFonts w:cstheme="minorHAnsi"/>
          <w:b/>
          <w:bCs/>
          <w:color w:val="000000" w:themeColor="text1"/>
          <w:sz w:val="28"/>
          <w:szCs w:val="28"/>
        </w:rPr>
        <w:t xml:space="preserve"> into</w:t>
      </w:r>
      <w:r w:rsidRPr="00C66671">
        <w:rPr>
          <w:rFonts w:cstheme="minorHAnsi"/>
          <w:b/>
          <w:bCs/>
          <w:color w:val="000000" w:themeColor="text1"/>
          <w:sz w:val="28"/>
          <w:szCs w:val="28"/>
        </w:rPr>
        <w:t xml:space="preserve"> and administration of </w:t>
      </w:r>
      <w:r w:rsidR="00311C4F">
        <w:rPr>
          <w:rFonts w:cstheme="minorHAnsi"/>
          <w:b/>
          <w:bCs/>
          <w:color w:val="000000" w:themeColor="text1"/>
          <w:sz w:val="28"/>
          <w:szCs w:val="28"/>
        </w:rPr>
        <w:t xml:space="preserve">an </w:t>
      </w:r>
      <w:r w:rsidRPr="00C66671">
        <w:rPr>
          <w:rFonts w:cstheme="minorHAnsi"/>
          <w:b/>
          <w:bCs/>
          <w:color w:val="000000" w:themeColor="text1"/>
          <w:sz w:val="28"/>
          <w:szCs w:val="28"/>
        </w:rPr>
        <w:t>estate</w:t>
      </w:r>
    </w:p>
    <w:p w14:paraId="051ECF01" w14:textId="6E380B26" w:rsidR="009E2F23" w:rsidRDefault="00311C4F" w:rsidP="00172FA9">
      <w:pPr>
        <w:rPr>
          <w:rFonts w:asciiTheme="minorHAnsi" w:hAnsiTheme="minorHAnsi" w:cstheme="minorHAnsi"/>
          <w:szCs w:val="24"/>
        </w:rPr>
      </w:pPr>
      <w:r>
        <w:rPr>
          <w:rFonts w:asciiTheme="minorHAnsi" w:hAnsiTheme="minorHAnsi" w:cstheme="minorHAnsi"/>
          <w:szCs w:val="24"/>
        </w:rPr>
        <w:t>Section 13A</w:t>
      </w:r>
      <w:r w:rsidR="00E841B9">
        <w:rPr>
          <w:rFonts w:asciiTheme="minorHAnsi" w:hAnsiTheme="minorHAnsi" w:cstheme="minorHAnsi"/>
          <w:szCs w:val="24"/>
        </w:rPr>
        <w:t xml:space="preserve"> </w:t>
      </w:r>
      <w:r>
        <w:rPr>
          <w:rFonts w:asciiTheme="minorHAnsi" w:hAnsiTheme="minorHAnsi" w:cstheme="minorHAnsi"/>
          <w:szCs w:val="24"/>
        </w:rPr>
        <w:t>(2)</w:t>
      </w:r>
      <w:r w:rsidR="00E841B9">
        <w:rPr>
          <w:rFonts w:asciiTheme="minorHAnsi" w:hAnsiTheme="minorHAnsi" w:cstheme="minorHAnsi"/>
          <w:szCs w:val="24"/>
        </w:rPr>
        <w:t xml:space="preserve"> </w:t>
      </w:r>
      <w:r>
        <w:rPr>
          <w:rFonts w:asciiTheme="minorHAnsi" w:hAnsiTheme="minorHAnsi" w:cstheme="minorHAnsi"/>
          <w:szCs w:val="24"/>
        </w:rPr>
        <w:t xml:space="preserve">(ii) and (iii) allows the </w:t>
      </w:r>
      <w:r w:rsidR="00172FA9" w:rsidRPr="00172FA9">
        <w:rPr>
          <w:rFonts w:asciiTheme="minorHAnsi" w:hAnsiTheme="minorHAnsi" w:cstheme="minorHAnsi"/>
          <w:szCs w:val="24"/>
        </w:rPr>
        <w:t xml:space="preserve">Public Trustee and Guardian to investigate </w:t>
      </w:r>
      <w:r>
        <w:rPr>
          <w:rFonts w:asciiTheme="minorHAnsi" w:hAnsiTheme="minorHAnsi" w:cstheme="minorHAnsi"/>
          <w:szCs w:val="24"/>
        </w:rPr>
        <w:t>whether the unclaimed deceased person has a solvent estate and</w:t>
      </w:r>
      <w:r w:rsidR="00172FA9" w:rsidRPr="00172FA9">
        <w:rPr>
          <w:rFonts w:asciiTheme="minorHAnsi" w:hAnsiTheme="minorHAnsi" w:cstheme="minorHAnsi"/>
          <w:szCs w:val="24"/>
        </w:rPr>
        <w:t xml:space="preserve"> administer the estate of the deceased person</w:t>
      </w:r>
      <w:r w:rsidR="007D3C0E">
        <w:rPr>
          <w:rFonts w:asciiTheme="minorHAnsi" w:hAnsiTheme="minorHAnsi" w:cstheme="minorHAnsi"/>
          <w:szCs w:val="24"/>
        </w:rPr>
        <w:t xml:space="preserve"> for the purpose of recovering expenses associated with the disposal of the </w:t>
      </w:r>
      <w:r w:rsidR="009E2F23">
        <w:rPr>
          <w:rFonts w:asciiTheme="minorHAnsi" w:hAnsiTheme="minorHAnsi" w:cstheme="minorHAnsi"/>
          <w:szCs w:val="24"/>
        </w:rPr>
        <w:t xml:space="preserve">unclaimed deceased person’s </w:t>
      </w:r>
      <w:r w:rsidR="007D3C0E">
        <w:rPr>
          <w:rFonts w:asciiTheme="minorHAnsi" w:hAnsiTheme="minorHAnsi" w:cstheme="minorHAnsi"/>
          <w:szCs w:val="24"/>
        </w:rPr>
        <w:t>body</w:t>
      </w:r>
      <w:r w:rsidR="00172FA9" w:rsidRPr="00172FA9">
        <w:rPr>
          <w:rFonts w:asciiTheme="minorHAnsi" w:hAnsiTheme="minorHAnsi" w:cstheme="minorHAnsi"/>
          <w:szCs w:val="24"/>
        </w:rPr>
        <w:t>.</w:t>
      </w:r>
      <w:r w:rsidR="009D23C1">
        <w:rPr>
          <w:rFonts w:asciiTheme="minorHAnsi" w:hAnsiTheme="minorHAnsi" w:cstheme="minorHAnsi"/>
          <w:szCs w:val="24"/>
        </w:rPr>
        <w:t xml:space="preserve"> </w:t>
      </w:r>
    </w:p>
    <w:p w14:paraId="09E3BEDF" w14:textId="77777777" w:rsidR="009E2F23" w:rsidRDefault="009E2F23" w:rsidP="00172FA9">
      <w:pPr>
        <w:rPr>
          <w:rFonts w:asciiTheme="minorHAnsi" w:hAnsiTheme="minorHAnsi" w:cstheme="minorHAnsi"/>
          <w:szCs w:val="24"/>
        </w:rPr>
      </w:pPr>
    </w:p>
    <w:p w14:paraId="170F8424" w14:textId="267C818C" w:rsidR="00172FA9" w:rsidRPr="00375E60" w:rsidRDefault="0020407F" w:rsidP="00172FA9">
      <w:pPr>
        <w:rPr>
          <w:rFonts w:asciiTheme="minorHAnsi" w:hAnsiTheme="minorHAnsi" w:cstheme="minorHAnsi"/>
          <w:szCs w:val="24"/>
        </w:rPr>
      </w:pPr>
      <w:r>
        <w:rPr>
          <w:rFonts w:asciiTheme="minorHAnsi" w:hAnsiTheme="minorHAnsi" w:cstheme="minorHAnsi"/>
          <w:szCs w:val="24"/>
        </w:rPr>
        <w:lastRenderedPageBreak/>
        <w:t xml:space="preserve">The Public Trustee and Guardian has the power to pay for </w:t>
      </w:r>
      <w:r w:rsidR="00415179">
        <w:rPr>
          <w:rFonts w:asciiTheme="minorHAnsi" w:hAnsiTheme="minorHAnsi" w:cstheme="minorHAnsi"/>
          <w:szCs w:val="24"/>
        </w:rPr>
        <w:t>arrangements for the disposal of an unclaimed deceased person</w:t>
      </w:r>
      <w:r>
        <w:rPr>
          <w:rFonts w:asciiTheme="minorHAnsi" w:hAnsiTheme="minorHAnsi" w:cstheme="minorHAnsi"/>
          <w:szCs w:val="24"/>
        </w:rPr>
        <w:t xml:space="preserve"> using funds drawn from an estate without administering the estate itself.</w:t>
      </w:r>
      <w:r w:rsidR="007D3C0E">
        <w:rPr>
          <w:rFonts w:asciiTheme="minorHAnsi" w:hAnsiTheme="minorHAnsi" w:cstheme="minorHAnsi"/>
          <w:szCs w:val="24"/>
        </w:rPr>
        <w:t xml:space="preserve"> </w:t>
      </w:r>
    </w:p>
    <w:p w14:paraId="4D718531" w14:textId="04330F04" w:rsidR="00172FA9" w:rsidRDefault="00172FA9" w:rsidP="00232478">
      <w:pPr>
        <w:tabs>
          <w:tab w:val="left" w:pos="4320"/>
        </w:tabs>
        <w:rPr>
          <w:rFonts w:asciiTheme="minorHAnsi" w:hAnsiTheme="minorHAnsi" w:cstheme="minorHAnsi"/>
          <w:szCs w:val="24"/>
        </w:rPr>
      </w:pPr>
    </w:p>
    <w:p w14:paraId="7435CC93" w14:textId="5F677198" w:rsidR="00A15AB1" w:rsidRPr="000C1825" w:rsidRDefault="009D23C1" w:rsidP="000C1825">
      <w:pPr>
        <w:rPr>
          <w:rFonts w:asciiTheme="minorHAnsi" w:hAnsiTheme="minorHAnsi" w:cstheme="minorHAnsi"/>
          <w:szCs w:val="24"/>
        </w:rPr>
      </w:pPr>
      <w:r w:rsidRPr="001B29AE">
        <w:rPr>
          <w:rFonts w:asciiTheme="minorHAnsi" w:hAnsiTheme="minorHAnsi" w:cstheme="minorHAnsi"/>
          <w:szCs w:val="24"/>
        </w:rPr>
        <w:t>Where t</w:t>
      </w:r>
      <w:r w:rsidR="00172FA9" w:rsidRPr="001B29AE">
        <w:rPr>
          <w:rFonts w:asciiTheme="minorHAnsi" w:hAnsiTheme="minorHAnsi" w:cstheme="minorHAnsi"/>
          <w:szCs w:val="24"/>
        </w:rPr>
        <w:t>he Public Trustee and Guardian</w:t>
      </w:r>
      <w:r w:rsidR="0020407F">
        <w:rPr>
          <w:rFonts w:asciiTheme="minorHAnsi" w:hAnsiTheme="minorHAnsi" w:cstheme="minorHAnsi"/>
          <w:szCs w:val="24"/>
        </w:rPr>
        <w:t xml:space="preserve"> chooses to administer the estate of the deceased person,</w:t>
      </w:r>
      <w:r w:rsidR="00172FA9" w:rsidRPr="001B29AE">
        <w:rPr>
          <w:rFonts w:asciiTheme="minorHAnsi" w:hAnsiTheme="minorHAnsi" w:cstheme="minorHAnsi"/>
          <w:szCs w:val="24"/>
        </w:rPr>
        <w:t xml:space="preserve"> </w:t>
      </w:r>
      <w:r w:rsidR="0020407F">
        <w:rPr>
          <w:rFonts w:asciiTheme="minorHAnsi" w:hAnsiTheme="minorHAnsi" w:cstheme="minorHAnsi"/>
          <w:szCs w:val="24"/>
        </w:rPr>
        <w:t xml:space="preserve">it </w:t>
      </w:r>
      <w:r w:rsidRPr="001B29AE">
        <w:rPr>
          <w:rFonts w:asciiTheme="minorHAnsi" w:hAnsiTheme="minorHAnsi" w:cstheme="minorHAnsi"/>
          <w:szCs w:val="24"/>
        </w:rPr>
        <w:t xml:space="preserve">will </w:t>
      </w:r>
      <w:r w:rsidR="00172FA9" w:rsidRPr="001B29AE">
        <w:rPr>
          <w:rFonts w:asciiTheme="minorHAnsi" w:hAnsiTheme="minorHAnsi" w:cstheme="minorHAnsi"/>
          <w:szCs w:val="24"/>
        </w:rPr>
        <w:t>be responsible for the person’s estate</w:t>
      </w:r>
      <w:r w:rsidR="003E56E0">
        <w:rPr>
          <w:rFonts w:asciiTheme="minorHAnsi" w:hAnsiTheme="minorHAnsi" w:cstheme="minorHAnsi"/>
          <w:szCs w:val="24"/>
        </w:rPr>
        <w:t xml:space="preserve"> for the purposes of recovering funds in relation to the disposal of their remains. However, if certain circumstances arise, the Public Trustee and Guardian may elect to administer </w:t>
      </w:r>
      <w:r w:rsidR="00C9071C">
        <w:rPr>
          <w:rFonts w:asciiTheme="minorHAnsi" w:hAnsiTheme="minorHAnsi" w:cstheme="minorHAnsi"/>
          <w:szCs w:val="24"/>
        </w:rPr>
        <w:t xml:space="preserve">the full estate pursuant to general estate administration powers under the Act. </w:t>
      </w:r>
      <w:r w:rsidR="003E56E0">
        <w:rPr>
          <w:rFonts w:asciiTheme="minorHAnsi" w:hAnsiTheme="minorHAnsi" w:cstheme="minorHAnsi"/>
          <w:szCs w:val="24"/>
        </w:rPr>
        <w:t xml:space="preserve"> </w:t>
      </w:r>
      <w:r w:rsidR="00172FA9" w:rsidRPr="001B29AE">
        <w:rPr>
          <w:rFonts w:asciiTheme="minorHAnsi" w:hAnsiTheme="minorHAnsi" w:cstheme="minorHAnsi"/>
          <w:szCs w:val="24"/>
        </w:rPr>
        <w:t xml:space="preserve"> </w:t>
      </w:r>
    </w:p>
    <w:sectPr w:rsidR="00A15AB1" w:rsidRPr="000C1825" w:rsidSect="00F15AC3">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60C5" w14:textId="77777777" w:rsidR="004300E7" w:rsidRDefault="004300E7" w:rsidP="00F10CB2">
      <w:r>
        <w:separator/>
      </w:r>
    </w:p>
  </w:endnote>
  <w:endnote w:type="continuationSeparator" w:id="0">
    <w:p w14:paraId="02446EDB" w14:textId="77777777" w:rsidR="004300E7" w:rsidRDefault="004300E7"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9287" w14:textId="77777777" w:rsidR="00C87AF5" w:rsidRDefault="00C87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4F23" w14:textId="470FA1FE" w:rsidR="00C87AF5" w:rsidRPr="00C87AF5" w:rsidRDefault="00C87AF5" w:rsidP="00C87AF5">
    <w:pPr>
      <w:pStyle w:val="Footer"/>
      <w:jc w:val="center"/>
      <w:rPr>
        <w:rFonts w:cs="Arial"/>
        <w:sz w:val="14"/>
      </w:rPr>
    </w:pPr>
    <w:r w:rsidRPr="00C87AF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BFAA" w14:textId="77777777" w:rsidR="00C87AF5" w:rsidRDefault="00C8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3E63" w14:textId="77777777" w:rsidR="004300E7" w:rsidRDefault="004300E7" w:rsidP="00F10CB2">
      <w:r>
        <w:separator/>
      </w:r>
    </w:p>
  </w:footnote>
  <w:footnote w:type="continuationSeparator" w:id="0">
    <w:p w14:paraId="16362AAB" w14:textId="77777777" w:rsidR="004300E7" w:rsidRDefault="004300E7"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7F70" w14:textId="77777777" w:rsidR="00C87AF5" w:rsidRDefault="00C87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4712" w14:textId="6350A93F" w:rsidR="00704DC3" w:rsidRDefault="0070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A0D" w14:textId="77777777" w:rsidR="00C87AF5" w:rsidRDefault="00C87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2A1"/>
    <w:multiLevelType w:val="hybridMultilevel"/>
    <w:tmpl w:val="1480F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B0B1A"/>
    <w:multiLevelType w:val="hybridMultilevel"/>
    <w:tmpl w:val="0D9EC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D056C"/>
    <w:multiLevelType w:val="hybridMultilevel"/>
    <w:tmpl w:val="6D46A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28C41B2E"/>
    <w:multiLevelType w:val="hybridMultilevel"/>
    <w:tmpl w:val="F28EC77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5" w15:restartNumberingAfterBreak="0">
    <w:nsid w:val="2A5F448E"/>
    <w:multiLevelType w:val="hybridMultilevel"/>
    <w:tmpl w:val="9814A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14B4305"/>
    <w:multiLevelType w:val="hybridMultilevel"/>
    <w:tmpl w:val="B63E1DDA"/>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8" w15:restartNumberingAfterBreak="0">
    <w:nsid w:val="328255B1"/>
    <w:multiLevelType w:val="hybridMultilevel"/>
    <w:tmpl w:val="4302FAC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070"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387F29AB"/>
    <w:multiLevelType w:val="hybridMultilevel"/>
    <w:tmpl w:val="7B7E0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602D51"/>
    <w:multiLevelType w:val="hybridMultilevel"/>
    <w:tmpl w:val="4B2A1D8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1F240D"/>
    <w:multiLevelType w:val="hybridMultilevel"/>
    <w:tmpl w:val="7E10B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F22E7F"/>
    <w:multiLevelType w:val="hybridMultilevel"/>
    <w:tmpl w:val="D2A6A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BB4CCC"/>
    <w:multiLevelType w:val="hybridMultilevel"/>
    <w:tmpl w:val="714CF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E23515"/>
    <w:multiLevelType w:val="hybridMultilevel"/>
    <w:tmpl w:val="4FB09F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2416E3"/>
    <w:multiLevelType w:val="hybridMultilevel"/>
    <w:tmpl w:val="6B3AF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2"/>
  </w:num>
  <w:num w:numId="6">
    <w:abstractNumId w:val="12"/>
  </w:num>
  <w:num w:numId="7">
    <w:abstractNumId w:val="14"/>
  </w:num>
  <w:num w:numId="8">
    <w:abstractNumId w:val="10"/>
  </w:num>
  <w:num w:numId="9">
    <w:abstractNumId w:val="16"/>
  </w:num>
  <w:num w:numId="10">
    <w:abstractNumId w:val="15"/>
  </w:num>
  <w:num w:numId="11">
    <w:abstractNumId w:val="11"/>
  </w:num>
  <w:num w:numId="12">
    <w:abstractNumId w:val="0"/>
  </w:num>
  <w:num w:numId="13">
    <w:abstractNumId w:val="13"/>
  </w:num>
  <w:num w:numId="14">
    <w:abstractNumId w:val="6"/>
  </w:num>
  <w:num w:numId="15">
    <w:abstractNumId w:val="5"/>
  </w:num>
  <w:num w:numId="16">
    <w:abstractNumId w:val="4"/>
  </w:num>
  <w:num w:numId="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1193B"/>
    <w:rsid w:val="00022B16"/>
    <w:rsid w:val="000357BB"/>
    <w:rsid w:val="00045C50"/>
    <w:rsid w:val="00053D17"/>
    <w:rsid w:val="00056FDF"/>
    <w:rsid w:val="00057CFF"/>
    <w:rsid w:val="000642DE"/>
    <w:rsid w:val="00065CBD"/>
    <w:rsid w:val="00076913"/>
    <w:rsid w:val="00090E61"/>
    <w:rsid w:val="000952AE"/>
    <w:rsid w:val="000A1A69"/>
    <w:rsid w:val="000A4536"/>
    <w:rsid w:val="000B00F9"/>
    <w:rsid w:val="000C1825"/>
    <w:rsid w:val="000C7E50"/>
    <w:rsid w:val="000D289C"/>
    <w:rsid w:val="000F2D33"/>
    <w:rsid w:val="00103254"/>
    <w:rsid w:val="00127EDF"/>
    <w:rsid w:val="0013187A"/>
    <w:rsid w:val="00131CF4"/>
    <w:rsid w:val="00171B0E"/>
    <w:rsid w:val="00172FA9"/>
    <w:rsid w:val="00177F44"/>
    <w:rsid w:val="00185835"/>
    <w:rsid w:val="00185A62"/>
    <w:rsid w:val="00194AC7"/>
    <w:rsid w:val="001A4DC2"/>
    <w:rsid w:val="001A5F02"/>
    <w:rsid w:val="001B0382"/>
    <w:rsid w:val="001B29AE"/>
    <w:rsid w:val="001D6B31"/>
    <w:rsid w:val="001E4760"/>
    <w:rsid w:val="0020407F"/>
    <w:rsid w:val="00215116"/>
    <w:rsid w:val="00217966"/>
    <w:rsid w:val="00220494"/>
    <w:rsid w:val="00221661"/>
    <w:rsid w:val="00231571"/>
    <w:rsid w:val="00232478"/>
    <w:rsid w:val="00285CD5"/>
    <w:rsid w:val="002872EA"/>
    <w:rsid w:val="002961EE"/>
    <w:rsid w:val="0029629A"/>
    <w:rsid w:val="002A42FE"/>
    <w:rsid w:val="002C2BF3"/>
    <w:rsid w:val="002C6310"/>
    <w:rsid w:val="002C7F89"/>
    <w:rsid w:val="002D12B7"/>
    <w:rsid w:val="002D4E6D"/>
    <w:rsid w:val="002E715C"/>
    <w:rsid w:val="002F4AC4"/>
    <w:rsid w:val="00300551"/>
    <w:rsid w:val="00303BAD"/>
    <w:rsid w:val="003045AE"/>
    <w:rsid w:val="003073B6"/>
    <w:rsid w:val="00310E5E"/>
    <w:rsid w:val="00311C4F"/>
    <w:rsid w:val="0031435A"/>
    <w:rsid w:val="00322A65"/>
    <w:rsid w:val="00326D6B"/>
    <w:rsid w:val="00327B6A"/>
    <w:rsid w:val="00336CA5"/>
    <w:rsid w:val="00345A90"/>
    <w:rsid w:val="00357517"/>
    <w:rsid w:val="00365659"/>
    <w:rsid w:val="003710A3"/>
    <w:rsid w:val="00375E60"/>
    <w:rsid w:val="003768F6"/>
    <w:rsid w:val="003932CD"/>
    <w:rsid w:val="00393981"/>
    <w:rsid w:val="003B62B9"/>
    <w:rsid w:val="003B652F"/>
    <w:rsid w:val="003B6E51"/>
    <w:rsid w:val="003C677E"/>
    <w:rsid w:val="003C706D"/>
    <w:rsid w:val="003E3609"/>
    <w:rsid w:val="003E56E0"/>
    <w:rsid w:val="003E5DC4"/>
    <w:rsid w:val="003E7B21"/>
    <w:rsid w:val="004150F2"/>
    <w:rsid w:val="00415179"/>
    <w:rsid w:val="00426053"/>
    <w:rsid w:val="00426669"/>
    <w:rsid w:val="00426B87"/>
    <w:rsid w:val="004300E7"/>
    <w:rsid w:val="00440D56"/>
    <w:rsid w:val="00457897"/>
    <w:rsid w:val="004666EB"/>
    <w:rsid w:val="0047270B"/>
    <w:rsid w:val="00481E86"/>
    <w:rsid w:val="004904A0"/>
    <w:rsid w:val="00490770"/>
    <w:rsid w:val="0049523E"/>
    <w:rsid w:val="0049574C"/>
    <w:rsid w:val="004B0F7A"/>
    <w:rsid w:val="004B4118"/>
    <w:rsid w:val="004C7423"/>
    <w:rsid w:val="004E3329"/>
    <w:rsid w:val="004F04DD"/>
    <w:rsid w:val="004F174D"/>
    <w:rsid w:val="005014BD"/>
    <w:rsid w:val="00521EA8"/>
    <w:rsid w:val="00525543"/>
    <w:rsid w:val="00525E8C"/>
    <w:rsid w:val="00551C02"/>
    <w:rsid w:val="00590FB5"/>
    <w:rsid w:val="005A52C5"/>
    <w:rsid w:val="005C42C1"/>
    <w:rsid w:val="005D7264"/>
    <w:rsid w:val="005E1F46"/>
    <w:rsid w:val="005E37F2"/>
    <w:rsid w:val="005F3852"/>
    <w:rsid w:val="00612C1B"/>
    <w:rsid w:val="00627F0C"/>
    <w:rsid w:val="00642C07"/>
    <w:rsid w:val="00647B04"/>
    <w:rsid w:val="00654170"/>
    <w:rsid w:val="006612B9"/>
    <w:rsid w:val="00667281"/>
    <w:rsid w:val="006B76E9"/>
    <w:rsid w:val="006D543F"/>
    <w:rsid w:val="006E572C"/>
    <w:rsid w:val="00704DC3"/>
    <w:rsid w:val="00704ED6"/>
    <w:rsid w:val="00717284"/>
    <w:rsid w:val="00717EF0"/>
    <w:rsid w:val="0072003E"/>
    <w:rsid w:val="007403D9"/>
    <w:rsid w:val="00766397"/>
    <w:rsid w:val="0077607F"/>
    <w:rsid w:val="007816DA"/>
    <w:rsid w:val="00797727"/>
    <w:rsid w:val="007A4CD3"/>
    <w:rsid w:val="007C006A"/>
    <w:rsid w:val="007D3C0E"/>
    <w:rsid w:val="007F5509"/>
    <w:rsid w:val="007F77CA"/>
    <w:rsid w:val="00800A31"/>
    <w:rsid w:val="00825ACB"/>
    <w:rsid w:val="00837602"/>
    <w:rsid w:val="008444E7"/>
    <w:rsid w:val="008523C6"/>
    <w:rsid w:val="00852A38"/>
    <w:rsid w:val="0086158E"/>
    <w:rsid w:val="0086473B"/>
    <w:rsid w:val="0086731C"/>
    <w:rsid w:val="0087678C"/>
    <w:rsid w:val="0089245D"/>
    <w:rsid w:val="008A1E2A"/>
    <w:rsid w:val="008A2D95"/>
    <w:rsid w:val="008A2D9B"/>
    <w:rsid w:val="008C562F"/>
    <w:rsid w:val="008D75DB"/>
    <w:rsid w:val="009016CB"/>
    <w:rsid w:val="0093105A"/>
    <w:rsid w:val="009411F4"/>
    <w:rsid w:val="009D23C1"/>
    <w:rsid w:val="009D6C16"/>
    <w:rsid w:val="009E2F23"/>
    <w:rsid w:val="00A0585C"/>
    <w:rsid w:val="00A15AB1"/>
    <w:rsid w:val="00A3393A"/>
    <w:rsid w:val="00A41DED"/>
    <w:rsid w:val="00A5680C"/>
    <w:rsid w:val="00A643A2"/>
    <w:rsid w:val="00A74A17"/>
    <w:rsid w:val="00A813B8"/>
    <w:rsid w:val="00A82D69"/>
    <w:rsid w:val="00AC328C"/>
    <w:rsid w:val="00AC3A0D"/>
    <w:rsid w:val="00AD2488"/>
    <w:rsid w:val="00AD7BFA"/>
    <w:rsid w:val="00AE6859"/>
    <w:rsid w:val="00B30B9A"/>
    <w:rsid w:val="00B76264"/>
    <w:rsid w:val="00B80E17"/>
    <w:rsid w:val="00B86594"/>
    <w:rsid w:val="00B9604C"/>
    <w:rsid w:val="00BA52F5"/>
    <w:rsid w:val="00BB241F"/>
    <w:rsid w:val="00BB6A06"/>
    <w:rsid w:val="00BC4B8A"/>
    <w:rsid w:val="00C179B9"/>
    <w:rsid w:val="00C25D20"/>
    <w:rsid w:val="00C2627E"/>
    <w:rsid w:val="00C41B1B"/>
    <w:rsid w:val="00C66671"/>
    <w:rsid w:val="00C731D3"/>
    <w:rsid w:val="00C768CC"/>
    <w:rsid w:val="00C87AF5"/>
    <w:rsid w:val="00C9071C"/>
    <w:rsid w:val="00CA08FF"/>
    <w:rsid w:val="00CA423B"/>
    <w:rsid w:val="00CD4CEF"/>
    <w:rsid w:val="00CD4E55"/>
    <w:rsid w:val="00CE4357"/>
    <w:rsid w:val="00D47F13"/>
    <w:rsid w:val="00D543A2"/>
    <w:rsid w:val="00D61DA2"/>
    <w:rsid w:val="00D65513"/>
    <w:rsid w:val="00D8046C"/>
    <w:rsid w:val="00D9062C"/>
    <w:rsid w:val="00D94A16"/>
    <w:rsid w:val="00DD4B44"/>
    <w:rsid w:val="00E0087B"/>
    <w:rsid w:val="00E15D3C"/>
    <w:rsid w:val="00E2349C"/>
    <w:rsid w:val="00E51249"/>
    <w:rsid w:val="00E556F2"/>
    <w:rsid w:val="00E62E0E"/>
    <w:rsid w:val="00E73CC7"/>
    <w:rsid w:val="00E76C32"/>
    <w:rsid w:val="00E841B9"/>
    <w:rsid w:val="00E848DB"/>
    <w:rsid w:val="00EA5787"/>
    <w:rsid w:val="00EA77B1"/>
    <w:rsid w:val="00EB691B"/>
    <w:rsid w:val="00ED7CF6"/>
    <w:rsid w:val="00F10CB2"/>
    <w:rsid w:val="00F15AC3"/>
    <w:rsid w:val="00F2398B"/>
    <w:rsid w:val="00F30CD9"/>
    <w:rsid w:val="00F3746B"/>
    <w:rsid w:val="00F416B9"/>
    <w:rsid w:val="00F46081"/>
    <w:rsid w:val="00F55725"/>
    <w:rsid w:val="00F616D6"/>
    <w:rsid w:val="00F638AE"/>
    <w:rsid w:val="00F66A42"/>
    <w:rsid w:val="00F82FDC"/>
    <w:rsid w:val="00FA56BE"/>
    <w:rsid w:val="00FB0C7C"/>
    <w:rsid w:val="00FC52D3"/>
    <w:rsid w:val="00FD7122"/>
    <w:rsid w:val="00FE4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687A3E"/>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3"/>
      </w:numPr>
      <w:spacing w:before="80" w:after="60"/>
      <w:jc w:val="both"/>
      <w:outlineLvl w:val="6"/>
    </w:pPr>
  </w:style>
  <w:style w:type="paragraph" w:customStyle="1" w:styleId="Asubpara">
    <w:name w:val="A subpara"/>
    <w:basedOn w:val="Normal"/>
    <w:rsid w:val="00F15AC3"/>
    <w:pPr>
      <w:numPr>
        <w:ilvl w:val="7"/>
        <w:numId w:val="3"/>
      </w:numPr>
      <w:spacing w:before="80" w:after="60"/>
      <w:jc w:val="both"/>
      <w:outlineLvl w:val="7"/>
    </w:pPr>
  </w:style>
  <w:style w:type="paragraph" w:customStyle="1" w:styleId="Asubsubpara">
    <w:name w:val="A subsubpara"/>
    <w:basedOn w:val="Normal"/>
    <w:rsid w:val="00F15AC3"/>
    <w:pPr>
      <w:numPr>
        <w:ilvl w:val="8"/>
        <w:numId w:val="3"/>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2"/>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303BAD"/>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51249"/>
    <w:rPr>
      <w:rFonts w:asciiTheme="minorHAnsi" w:eastAsiaTheme="minorHAnsi" w:hAnsiTheme="minorHAnsi" w:cstheme="minorBidi"/>
      <w:sz w:val="22"/>
      <w:szCs w:val="22"/>
      <w:lang w:eastAsia="en-US"/>
    </w:rPr>
  </w:style>
  <w:style w:type="paragraph" w:customStyle="1" w:styleId="HeadingA">
    <w:name w:val="Heading A"/>
    <w:basedOn w:val="Normal"/>
    <w:link w:val="HeadingAChar"/>
    <w:qFormat/>
    <w:rsid w:val="001B0382"/>
    <w:rPr>
      <w:rFonts w:asciiTheme="minorHAnsi" w:hAnsiTheme="minorHAnsi" w:cstheme="minorHAnsi"/>
      <w:b/>
      <w:bCs/>
      <w:sz w:val="28"/>
      <w:szCs w:val="28"/>
    </w:rPr>
  </w:style>
  <w:style w:type="character" w:customStyle="1" w:styleId="HeadingAChar">
    <w:name w:val="Heading A Char"/>
    <w:basedOn w:val="DefaultParagraphFont"/>
    <w:link w:val="HeadingA"/>
    <w:rsid w:val="001B0382"/>
    <w:rPr>
      <w:rFonts w:asciiTheme="minorHAnsi" w:hAnsiTheme="minorHAnsi" w:cstheme="minorHAnsi"/>
      <w:b/>
      <w:bCs/>
      <w:sz w:val="28"/>
      <w:szCs w:val="28"/>
      <w:lang w:eastAsia="en-US"/>
    </w:rPr>
  </w:style>
  <w:style w:type="character" w:styleId="CommentReference">
    <w:name w:val="annotation reference"/>
    <w:basedOn w:val="DefaultParagraphFont"/>
    <w:uiPriority w:val="99"/>
    <w:semiHidden/>
    <w:unhideWhenUsed/>
    <w:rsid w:val="00825ACB"/>
    <w:rPr>
      <w:sz w:val="16"/>
      <w:szCs w:val="16"/>
    </w:rPr>
  </w:style>
  <w:style w:type="paragraph" w:styleId="CommentText">
    <w:name w:val="annotation text"/>
    <w:basedOn w:val="Normal"/>
    <w:link w:val="CommentTextChar"/>
    <w:uiPriority w:val="99"/>
    <w:unhideWhenUsed/>
    <w:rsid w:val="00825ACB"/>
    <w:rPr>
      <w:sz w:val="20"/>
    </w:rPr>
  </w:style>
  <w:style w:type="character" w:customStyle="1" w:styleId="CommentTextChar">
    <w:name w:val="Comment Text Char"/>
    <w:basedOn w:val="DefaultParagraphFont"/>
    <w:link w:val="CommentText"/>
    <w:uiPriority w:val="99"/>
    <w:rsid w:val="00825ACB"/>
    <w:rPr>
      <w:lang w:eastAsia="en-US"/>
    </w:rPr>
  </w:style>
  <w:style w:type="paragraph" w:styleId="CommentSubject">
    <w:name w:val="annotation subject"/>
    <w:basedOn w:val="CommentText"/>
    <w:next w:val="CommentText"/>
    <w:link w:val="CommentSubjectChar"/>
    <w:uiPriority w:val="99"/>
    <w:semiHidden/>
    <w:unhideWhenUsed/>
    <w:rsid w:val="00825ACB"/>
    <w:rPr>
      <w:b/>
      <w:bCs/>
    </w:rPr>
  </w:style>
  <w:style w:type="character" w:customStyle="1" w:styleId="CommentSubjectChar">
    <w:name w:val="Comment Subject Char"/>
    <w:basedOn w:val="CommentTextChar"/>
    <w:link w:val="CommentSubject"/>
    <w:uiPriority w:val="99"/>
    <w:semiHidden/>
    <w:rsid w:val="00825AC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1369">
      <w:bodyDiv w:val="1"/>
      <w:marLeft w:val="0"/>
      <w:marRight w:val="0"/>
      <w:marTop w:val="0"/>
      <w:marBottom w:val="0"/>
      <w:divBdr>
        <w:top w:val="none" w:sz="0" w:space="0" w:color="auto"/>
        <w:left w:val="none" w:sz="0" w:space="0" w:color="auto"/>
        <w:bottom w:val="none" w:sz="0" w:space="0" w:color="auto"/>
        <w:right w:val="none" w:sz="0" w:space="0" w:color="auto"/>
      </w:divBdr>
      <w:divsChild>
        <w:div w:id="305359696">
          <w:marLeft w:val="0"/>
          <w:marRight w:val="0"/>
          <w:marTop w:val="0"/>
          <w:marBottom w:val="0"/>
          <w:divBdr>
            <w:top w:val="none" w:sz="0" w:space="0" w:color="auto"/>
            <w:left w:val="none" w:sz="0" w:space="0" w:color="auto"/>
            <w:bottom w:val="none" w:sz="0" w:space="0" w:color="auto"/>
            <w:right w:val="none" w:sz="0" w:space="0" w:color="auto"/>
          </w:divBdr>
        </w:div>
        <w:div w:id="48309571">
          <w:marLeft w:val="0"/>
          <w:marRight w:val="0"/>
          <w:marTop w:val="0"/>
          <w:marBottom w:val="0"/>
          <w:divBdr>
            <w:top w:val="none" w:sz="0" w:space="0" w:color="auto"/>
            <w:left w:val="none" w:sz="0" w:space="0" w:color="auto"/>
            <w:bottom w:val="none" w:sz="0" w:space="0" w:color="auto"/>
            <w:right w:val="none" w:sz="0" w:space="0" w:color="auto"/>
          </w:divBdr>
        </w:div>
        <w:div w:id="175465427">
          <w:marLeft w:val="0"/>
          <w:marRight w:val="0"/>
          <w:marTop w:val="0"/>
          <w:marBottom w:val="0"/>
          <w:divBdr>
            <w:top w:val="none" w:sz="0" w:space="0" w:color="auto"/>
            <w:left w:val="none" w:sz="0" w:space="0" w:color="auto"/>
            <w:bottom w:val="none" w:sz="0" w:space="0" w:color="auto"/>
            <w:right w:val="none" w:sz="0" w:space="0" w:color="auto"/>
          </w:divBdr>
        </w:div>
        <w:div w:id="740904290">
          <w:marLeft w:val="0"/>
          <w:marRight w:val="0"/>
          <w:marTop w:val="0"/>
          <w:marBottom w:val="0"/>
          <w:divBdr>
            <w:top w:val="none" w:sz="0" w:space="0" w:color="auto"/>
            <w:left w:val="none" w:sz="0" w:space="0" w:color="auto"/>
            <w:bottom w:val="none" w:sz="0" w:space="0" w:color="auto"/>
            <w:right w:val="none" w:sz="0" w:space="0" w:color="auto"/>
          </w:divBdr>
        </w:div>
        <w:div w:id="916784488">
          <w:marLeft w:val="0"/>
          <w:marRight w:val="0"/>
          <w:marTop w:val="0"/>
          <w:marBottom w:val="0"/>
          <w:divBdr>
            <w:top w:val="none" w:sz="0" w:space="0" w:color="auto"/>
            <w:left w:val="none" w:sz="0" w:space="0" w:color="auto"/>
            <w:bottom w:val="none" w:sz="0" w:space="0" w:color="auto"/>
            <w:right w:val="none" w:sz="0" w:space="0" w:color="auto"/>
          </w:divBdr>
        </w:div>
        <w:div w:id="1919947843">
          <w:marLeft w:val="0"/>
          <w:marRight w:val="0"/>
          <w:marTop w:val="0"/>
          <w:marBottom w:val="0"/>
          <w:divBdr>
            <w:top w:val="none" w:sz="0" w:space="0" w:color="auto"/>
            <w:left w:val="none" w:sz="0" w:space="0" w:color="auto"/>
            <w:bottom w:val="none" w:sz="0" w:space="0" w:color="auto"/>
            <w:right w:val="none" w:sz="0" w:space="0" w:color="auto"/>
          </w:divBdr>
        </w:div>
        <w:div w:id="1502694042">
          <w:marLeft w:val="0"/>
          <w:marRight w:val="0"/>
          <w:marTop w:val="0"/>
          <w:marBottom w:val="0"/>
          <w:divBdr>
            <w:top w:val="none" w:sz="0" w:space="0" w:color="auto"/>
            <w:left w:val="none" w:sz="0" w:space="0" w:color="auto"/>
            <w:bottom w:val="none" w:sz="0" w:space="0" w:color="auto"/>
            <w:right w:val="none" w:sz="0" w:space="0" w:color="auto"/>
          </w:divBdr>
        </w:div>
      </w:divsChild>
    </w:div>
    <w:div w:id="114296220">
      <w:bodyDiv w:val="1"/>
      <w:marLeft w:val="0"/>
      <w:marRight w:val="0"/>
      <w:marTop w:val="0"/>
      <w:marBottom w:val="0"/>
      <w:divBdr>
        <w:top w:val="none" w:sz="0" w:space="0" w:color="auto"/>
        <w:left w:val="none" w:sz="0" w:space="0" w:color="auto"/>
        <w:bottom w:val="none" w:sz="0" w:space="0" w:color="auto"/>
        <w:right w:val="none" w:sz="0" w:space="0" w:color="auto"/>
      </w:divBdr>
    </w:div>
    <w:div w:id="14165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396E4-7BED-4227-AE4A-15CC6C79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1638</Words>
  <Characters>8566</Characters>
  <Application>Microsoft Office Word</Application>
  <DocSecurity>0</DocSecurity>
  <Lines>209</Lines>
  <Paragraphs>81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2021-07-15T04:18:00Z</cp:lastPrinted>
  <dcterms:created xsi:type="dcterms:W3CDTF">2021-12-12T22:35:00Z</dcterms:created>
  <dcterms:modified xsi:type="dcterms:W3CDTF">2021-12-12T22:35:00Z</dcterms:modified>
</cp:coreProperties>
</file>