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B89B" w14:textId="77777777" w:rsidR="005415AA" w:rsidRPr="006B77C3" w:rsidRDefault="005415AA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6B77C3">
            <w:rPr>
              <w:rFonts w:ascii="Arial" w:hAnsi="Arial" w:cs="Arial"/>
            </w:rPr>
            <w:t>Australian Capital Territory</w:t>
          </w:r>
        </w:smartTag>
      </w:smartTag>
    </w:p>
    <w:p w14:paraId="2216D7C5" w14:textId="77777777" w:rsidR="005415AA" w:rsidRPr="006B77C3" w:rsidRDefault="00C704ED">
      <w:pPr>
        <w:pStyle w:val="Billname"/>
        <w:spacing w:before="700"/>
        <w:rPr>
          <w:rFonts w:cs="Arial"/>
        </w:rPr>
      </w:pPr>
      <w:r w:rsidRPr="006B77C3">
        <w:rPr>
          <w:rFonts w:cs="Arial"/>
        </w:rPr>
        <w:t xml:space="preserve">Children and Young People </w:t>
      </w:r>
      <w:r w:rsidR="005415AA" w:rsidRPr="006B77C3">
        <w:rPr>
          <w:rFonts w:cs="Arial"/>
        </w:rPr>
        <w:t>(</w:t>
      </w:r>
      <w:r w:rsidRPr="006B77C3">
        <w:rPr>
          <w:rFonts w:cs="Arial"/>
        </w:rPr>
        <w:t>Drug Testing</w:t>
      </w:r>
      <w:r w:rsidR="00B95C09" w:rsidRPr="006B77C3">
        <w:rPr>
          <w:rFonts w:cs="Arial"/>
        </w:rPr>
        <w:t>)</w:t>
      </w:r>
      <w:r w:rsidRPr="006B77C3">
        <w:rPr>
          <w:rFonts w:cs="Arial"/>
        </w:rPr>
        <w:t xml:space="preserve"> Standards</w:t>
      </w:r>
      <w:r w:rsidR="00B95C09" w:rsidRPr="006B77C3">
        <w:rPr>
          <w:rFonts w:cs="Arial"/>
        </w:rPr>
        <w:t xml:space="preserve"> 20</w:t>
      </w:r>
      <w:r w:rsidR="001757D6">
        <w:rPr>
          <w:rFonts w:cs="Arial"/>
        </w:rPr>
        <w:t>2</w:t>
      </w:r>
      <w:r w:rsidR="00DF657F">
        <w:rPr>
          <w:rFonts w:cs="Arial"/>
        </w:rPr>
        <w:t>1</w:t>
      </w:r>
      <w:r w:rsidR="005415AA" w:rsidRPr="006B77C3">
        <w:rPr>
          <w:rFonts w:cs="Arial"/>
        </w:rPr>
        <w:t xml:space="preserve"> </w:t>
      </w:r>
      <w:r w:rsidR="001D49A1">
        <w:rPr>
          <w:rFonts w:cs="Arial"/>
        </w:rPr>
        <w:t>(No 1)</w:t>
      </w:r>
    </w:p>
    <w:p w14:paraId="616062A7" w14:textId="77777777" w:rsidR="005415AA" w:rsidRPr="006B77C3" w:rsidRDefault="005415AA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B77C3">
        <w:rPr>
          <w:rFonts w:ascii="Arial" w:hAnsi="Arial" w:cs="Arial"/>
          <w:b/>
          <w:bCs/>
        </w:rPr>
        <w:t>Disallowable instrument DI20</w:t>
      </w:r>
      <w:r w:rsidR="001757D6">
        <w:rPr>
          <w:rFonts w:ascii="Arial" w:hAnsi="Arial" w:cs="Arial"/>
          <w:b/>
          <w:bCs/>
        </w:rPr>
        <w:t>2</w:t>
      </w:r>
      <w:r w:rsidR="00DF657F">
        <w:rPr>
          <w:rFonts w:ascii="Arial" w:hAnsi="Arial" w:cs="Arial"/>
          <w:b/>
          <w:bCs/>
        </w:rPr>
        <w:t>1</w:t>
      </w:r>
      <w:r w:rsidRPr="006B77C3">
        <w:rPr>
          <w:rFonts w:ascii="Arial" w:hAnsi="Arial" w:cs="Arial"/>
          <w:b/>
          <w:bCs/>
        </w:rPr>
        <w:t>–</w:t>
      </w:r>
      <w:r w:rsidR="00A77838">
        <w:rPr>
          <w:rFonts w:ascii="Arial" w:hAnsi="Arial" w:cs="Arial"/>
          <w:b/>
          <w:bCs/>
        </w:rPr>
        <w:t>69</w:t>
      </w:r>
    </w:p>
    <w:p w14:paraId="49B58273" w14:textId="77777777" w:rsidR="005415AA" w:rsidRPr="006B77C3" w:rsidRDefault="005415AA">
      <w:pPr>
        <w:pStyle w:val="madeunder"/>
        <w:spacing w:before="240" w:after="120"/>
      </w:pPr>
      <w:r w:rsidRPr="006B77C3">
        <w:t xml:space="preserve">made under the  </w:t>
      </w:r>
    </w:p>
    <w:p w14:paraId="535A5130" w14:textId="77777777" w:rsidR="005415AA" w:rsidRPr="006B77C3" w:rsidRDefault="00B95C09" w:rsidP="00C704ED">
      <w:pPr>
        <w:pStyle w:val="CoverActName"/>
        <w:jc w:val="left"/>
        <w:rPr>
          <w:rFonts w:cs="Arial"/>
          <w:sz w:val="20"/>
        </w:rPr>
      </w:pPr>
      <w:r w:rsidRPr="006B77C3">
        <w:rPr>
          <w:rFonts w:cs="Arial"/>
          <w:sz w:val="20"/>
        </w:rPr>
        <w:t xml:space="preserve">Children and Young People Act 2008, Section 887 </w:t>
      </w:r>
      <w:r w:rsidR="00E026C6">
        <w:rPr>
          <w:rFonts w:cs="Arial"/>
          <w:sz w:val="20"/>
        </w:rPr>
        <w:t>(</w:t>
      </w:r>
      <w:r w:rsidRPr="006B77C3">
        <w:rPr>
          <w:rFonts w:cs="Arial"/>
          <w:sz w:val="20"/>
        </w:rPr>
        <w:t>Standard-making p</w:t>
      </w:r>
      <w:r w:rsidR="00C704ED" w:rsidRPr="006B77C3">
        <w:rPr>
          <w:rFonts w:cs="Arial"/>
          <w:sz w:val="20"/>
        </w:rPr>
        <w:t>ower</w:t>
      </w:r>
      <w:r w:rsidR="00E026C6">
        <w:rPr>
          <w:rFonts w:cs="Arial"/>
          <w:sz w:val="20"/>
        </w:rPr>
        <w:t>)</w:t>
      </w:r>
      <w:r w:rsidR="00C704ED" w:rsidRPr="006B77C3">
        <w:rPr>
          <w:rFonts w:cs="Arial"/>
          <w:sz w:val="20"/>
        </w:rPr>
        <w:t xml:space="preserve"> </w:t>
      </w:r>
    </w:p>
    <w:p w14:paraId="4AE98F5B" w14:textId="77777777" w:rsidR="005415AA" w:rsidRPr="00C60C3C" w:rsidRDefault="005415AA">
      <w:pPr>
        <w:pStyle w:val="N-line3"/>
        <w:pBdr>
          <w:bottom w:val="none" w:sz="0" w:space="0" w:color="auto"/>
        </w:pBdr>
        <w:rPr>
          <w:rFonts w:ascii="Arial Narrow" w:hAnsi="Arial Narrow" w:cs="Arial"/>
        </w:rPr>
      </w:pPr>
    </w:p>
    <w:p w14:paraId="7D2D65A1" w14:textId="77777777" w:rsidR="005415AA" w:rsidRPr="00C60C3C" w:rsidRDefault="005415A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 w:cs="Arial"/>
        </w:rPr>
      </w:pPr>
    </w:p>
    <w:p w14:paraId="51A0CDF2" w14:textId="77777777" w:rsidR="005415AA" w:rsidRPr="006B77C3" w:rsidRDefault="005415AA" w:rsidP="00C60C3C">
      <w:pPr>
        <w:numPr>
          <w:ilvl w:val="0"/>
          <w:numId w:val="34"/>
        </w:numPr>
        <w:spacing w:before="60" w:after="60"/>
        <w:rPr>
          <w:rFonts w:ascii="Arial" w:hAnsi="Arial" w:cs="Arial"/>
          <w:b/>
          <w:bCs/>
        </w:rPr>
      </w:pPr>
      <w:r w:rsidRPr="006B77C3">
        <w:rPr>
          <w:rFonts w:ascii="Arial" w:hAnsi="Arial" w:cs="Arial"/>
          <w:b/>
          <w:bCs/>
        </w:rPr>
        <w:t>Name of instrument</w:t>
      </w:r>
    </w:p>
    <w:p w14:paraId="21098B84" w14:textId="77777777" w:rsidR="00C60C3C" w:rsidRPr="006B77C3" w:rsidRDefault="00C60C3C" w:rsidP="00C60C3C">
      <w:pPr>
        <w:spacing w:before="60" w:after="60"/>
        <w:ind w:left="1080"/>
        <w:rPr>
          <w:bCs/>
          <w:i/>
        </w:rPr>
      </w:pPr>
      <w:r w:rsidRPr="006B77C3">
        <w:rPr>
          <w:bCs/>
        </w:rPr>
        <w:t xml:space="preserve">This instrument is the </w:t>
      </w:r>
      <w:r w:rsidRPr="006B77C3">
        <w:rPr>
          <w:i/>
        </w:rPr>
        <w:t>Children and Young People (Drug Te</w:t>
      </w:r>
      <w:r w:rsidR="006B77C3">
        <w:rPr>
          <w:i/>
        </w:rPr>
        <w:t>sting) Standards 20</w:t>
      </w:r>
      <w:r w:rsidR="001757D6">
        <w:rPr>
          <w:i/>
        </w:rPr>
        <w:t>2</w:t>
      </w:r>
      <w:r w:rsidR="00DF657F">
        <w:rPr>
          <w:i/>
        </w:rPr>
        <w:t>1</w:t>
      </w:r>
      <w:r w:rsidR="008879E3">
        <w:rPr>
          <w:i/>
        </w:rPr>
        <w:t xml:space="preserve"> (No. 1)</w:t>
      </w:r>
      <w:r w:rsidR="006B77C3" w:rsidRPr="006B77C3">
        <w:t>.</w:t>
      </w:r>
    </w:p>
    <w:p w14:paraId="063A0F30" w14:textId="77777777" w:rsidR="00C60C3C" w:rsidRDefault="00C60C3C" w:rsidP="00C60C3C">
      <w:pPr>
        <w:spacing w:before="60" w:after="60"/>
        <w:ind w:left="1080"/>
        <w:rPr>
          <w:rFonts w:ascii="Arial Narrow" w:hAnsi="Arial Narrow" w:cs="Arial"/>
          <w:bCs/>
        </w:rPr>
      </w:pPr>
    </w:p>
    <w:p w14:paraId="7C655BCE" w14:textId="77777777" w:rsidR="005415AA" w:rsidRPr="006B77C3" w:rsidRDefault="005415AA" w:rsidP="00C60C3C">
      <w:pPr>
        <w:numPr>
          <w:ilvl w:val="0"/>
          <w:numId w:val="34"/>
        </w:numPr>
        <w:spacing w:before="60" w:after="60"/>
        <w:rPr>
          <w:rFonts w:ascii="Arial" w:hAnsi="Arial" w:cs="Arial"/>
          <w:b/>
          <w:bCs/>
        </w:rPr>
      </w:pPr>
      <w:r w:rsidRPr="006B77C3">
        <w:rPr>
          <w:rFonts w:ascii="Arial" w:hAnsi="Arial" w:cs="Arial"/>
          <w:b/>
          <w:bCs/>
        </w:rPr>
        <w:t xml:space="preserve">Commencement </w:t>
      </w:r>
    </w:p>
    <w:p w14:paraId="577FF6F4" w14:textId="77777777" w:rsidR="00C60C3C" w:rsidRDefault="00C60C3C" w:rsidP="00C60C3C">
      <w:pPr>
        <w:spacing w:before="80" w:after="60"/>
        <w:ind w:left="720" w:firstLine="360"/>
      </w:pPr>
      <w:r w:rsidRPr="006B77C3">
        <w:t>T</w:t>
      </w:r>
      <w:r w:rsidR="00CD4854" w:rsidRPr="006B77C3">
        <w:t xml:space="preserve">his instrument </w:t>
      </w:r>
      <w:r w:rsidR="00705C5F">
        <w:t xml:space="preserve">commences </w:t>
      </w:r>
      <w:r w:rsidR="00705C5F">
        <w:rPr>
          <w:szCs w:val="24"/>
        </w:rPr>
        <w:t xml:space="preserve">on </w:t>
      </w:r>
      <w:r w:rsidR="00705C5F" w:rsidRPr="009E3D97">
        <w:rPr>
          <w:szCs w:val="24"/>
        </w:rPr>
        <w:t xml:space="preserve">the </w:t>
      </w:r>
      <w:r w:rsidR="00705C5F">
        <w:rPr>
          <w:szCs w:val="24"/>
        </w:rPr>
        <w:t>day after it is notification</w:t>
      </w:r>
      <w:r w:rsidR="00CD4854" w:rsidRPr="006B77C3">
        <w:t>.</w:t>
      </w:r>
    </w:p>
    <w:p w14:paraId="6331D810" w14:textId="77777777" w:rsidR="00E026C6" w:rsidRDefault="00E026C6" w:rsidP="00C60C3C">
      <w:pPr>
        <w:spacing w:before="80" w:after="60"/>
        <w:ind w:left="720" w:firstLine="360"/>
      </w:pPr>
    </w:p>
    <w:p w14:paraId="0A3ACD76" w14:textId="77777777" w:rsidR="00E026C6" w:rsidRPr="006B77C3" w:rsidRDefault="00E026C6" w:rsidP="00E026C6">
      <w:pPr>
        <w:numPr>
          <w:ilvl w:val="0"/>
          <w:numId w:val="34"/>
        </w:num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0CE8CDB6" w14:textId="77777777" w:rsidR="00E026C6" w:rsidRPr="00E026C6" w:rsidRDefault="00E026C6" w:rsidP="00E026C6">
      <w:pPr>
        <w:spacing w:before="80" w:after="60"/>
        <w:ind w:left="1080"/>
      </w:pPr>
      <w:r>
        <w:t xml:space="preserve">This instrument revokes </w:t>
      </w:r>
      <w:r w:rsidRPr="006A7D34">
        <w:rPr>
          <w:i/>
          <w:iCs/>
        </w:rPr>
        <w:t>Children and Young People</w:t>
      </w:r>
      <w:r>
        <w:rPr>
          <w:i/>
          <w:iCs/>
        </w:rPr>
        <w:t xml:space="preserve"> (Drug Testing) Standards 2008</w:t>
      </w:r>
      <w:r>
        <w:rPr>
          <w:iCs/>
        </w:rPr>
        <w:t xml:space="preserve"> (DI2008-277).</w:t>
      </w:r>
    </w:p>
    <w:p w14:paraId="5A28682D" w14:textId="77777777" w:rsidR="00CD4854" w:rsidRDefault="00CD4854" w:rsidP="00C60C3C">
      <w:pPr>
        <w:spacing w:before="80" w:after="60"/>
        <w:ind w:left="720" w:firstLine="360"/>
        <w:rPr>
          <w:rFonts w:ascii="Arial Narrow" w:hAnsi="Arial Narrow" w:cs="Arial"/>
        </w:rPr>
      </w:pPr>
    </w:p>
    <w:p w14:paraId="5B3174DE" w14:textId="77777777" w:rsidR="00C60C3C" w:rsidRPr="006B77C3" w:rsidRDefault="00C60C3C" w:rsidP="00C60C3C">
      <w:pPr>
        <w:numPr>
          <w:ilvl w:val="0"/>
          <w:numId w:val="34"/>
        </w:numPr>
        <w:spacing w:before="60" w:after="60"/>
        <w:rPr>
          <w:rFonts w:ascii="Arial" w:hAnsi="Arial" w:cs="Arial"/>
          <w:b/>
          <w:bCs/>
        </w:rPr>
      </w:pPr>
      <w:r w:rsidRPr="006B77C3">
        <w:rPr>
          <w:rFonts w:ascii="Arial" w:hAnsi="Arial" w:cs="Arial"/>
          <w:b/>
          <w:bCs/>
        </w:rPr>
        <w:t>Declaration</w:t>
      </w:r>
    </w:p>
    <w:p w14:paraId="135D3F6B" w14:textId="77777777" w:rsidR="005415AA" w:rsidRPr="00E026C6" w:rsidRDefault="00C60C3C" w:rsidP="00E026C6">
      <w:pPr>
        <w:spacing w:before="60" w:after="60"/>
        <w:ind w:left="1080"/>
        <w:rPr>
          <w:bCs/>
        </w:rPr>
      </w:pPr>
      <w:r w:rsidRPr="006B77C3">
        <w:rPr>
          <w:bCs/>
        </w:rPr>
        <w:t xml:space="preserve">Under section 887 of the </w:t>
      </w:r>
      <w:r w:rsidRPr="006B77C3">
        <w:rPr>
          <w:bCs/>
          <w:i/>
        </w:rPr>
        <w:t>Children and Young People Act 2008</w:t>
      </w:r>
      <w:r w:rsidRPr="006B77C3">
        <w:rPr>
          <w:bCs/>
        </w:rPr>
        <w:t>, I declare that these drug testing standards apply to the drug use provisions found at section 488</w:t>
      </w:r>
      <w:r w:rsidR="00F51C94">
        <w:rPr>
          <w:bCs/>
        </w:rPr>
        <w:t xml:space="preserve"> of the </w:t>
      </w:r>
      <w:r w:rsidR="00F51C94" w:rsidRPr="00F51C94">
        <w:rPr>
          <w:bCs/>
          <w:i/>
        </w:rPr>
        <w:t>Children and Young People Act 2008</w:t>
      </w:r>
      <w:r w:rsidRPr="006B77C3">
        <w:rPr>
          <w:bCs/>
        </w:rPr>
        <w:t>.</w:t>
      </w:r>
    </w:p>
    <w:p w14:paraId="7B56AC62" w14:textId="77777777" w:rsidR="009F3B9D" w:rsidRPr="00C60C3C" w:rsidRDefault="009F3B9D">
      <w:pPr>
        <w:spacing w:before="80" w:after="60"/>
        <w:ind w:left="720"/>
        <w:rPr>
          <w:rFonts w:ascii="Arial Narrow" w:hAnsi="Arial Narrow" w:cs="Arial"/>
          <w:b/>
          <w:bCs/>
        </w:rPr>
      </w:pPr>
    </w:p>
    <w:p w14:paraId="47201480" w14:textId="77777777" w:rsidR="009F3B9D" w:rsidRPr="00C60C3C" w:rsidRDefault="009F3B9D">
      <w:pPr>
        <w:spacing w:before="80" w:after="60"/>
        <w:ind w:left="720"/>
        <w:rPr>
          <w:rFonts w:ascii="Arial Narrow" w:hAnsi="Arial Narrow" w:cs="Arial"/>
        </w:rPr>
      </w:pPr>
    </w:p>
    <w:p w14:paraId="34BF57BB" w14:textId="77777777" w:rsidR="009F3B9D" w:rsidRPr="00C60C3C" w:rsidRDefault="009F3B9D">
      <w:pPr>
        <w:spacing w:before="80" w:after="60"/>
        <w:ind w:left="720"/>
        <w:rPr>
          <w:rFonts w:ascii="Arial Narrow" w:hAnsi="Arial Narrow" w:cs="Arial"/>
        </w:rPr>
      </w:pPr>
    </w:p>
    <w:p w14:paraId="2B95639F" w14:textId="77777777" w:rsidR="009F3B9D" w:rsidRPr="00C60C3C" w:rsidRDefault="009F3B9D">
      <w:pPr>
        <w:spacing w:before="80" w:after="60"/>
        <w:ind w:left="720"/>
        <w:rPr>
          <w:rFonts w:ascii="Arial Narrow" w:hAnsi="Arial Narrow" w:cs="Arial"/>
        </w:rPr>
      </w:pPr>
    </w:p>
    <w:bookmarkEnd w:id="0"/>
    <w:p w14:paraId="1D1B9791" w14:textId="77777777" w:rsidR="00C56123" w:rsidRDefault="00862202" w:rsidP="00C56123">
      <w:pPr>
        <w:tabs>
          <w:tab w:val="left" w:pos="4320"/>
        </w:tabs>
      </w:pPr>
      <w:r>
        <w:t>Rachel Stephen-Smith</w:t>
      </w:r>
    </w:p>
    <w:p w14:paraId="4692501F" w14:textId="77777777" w:rsidR="009F3B9D" w:rsidRPr="006B77C3" w:rsidRDefault="00C56123">
      <w:pPr>
        <w:tabs>
          <w:tab w:val="left" w:pos="4320"/>
        </w:tabs>
      </w:pPr>
      <w:r w:rsidRPr="006B77C3">
        <w:t xml:space="preserve">Minister for </w:t>
      </w:r>
      <w:r>
        <w:t>Families and Community Services</w:t>
      </w:r>
    </w:p>
    <w:p w14:paraId="761882CF" w14:textId="77777777" w:rsidR="009F3B9D" w:rsidRPr="006B77C3" w:rsidRDefault="008879E3">
      <w:pPr>
        <w:tabs>
          <w:tab w:val="left" w:pos="4320"/>
        </w:tabs>
      </w:pPr>
      <w:r>
        <w:t xml:space="preserve"> </w:t>
      </w:r>
      <w:r w:rsidR="00A77838">
        <w:t>14 May</w:t>
      </w:r>
      <w:r w:rsidR="001176D4">
        <w:t xml:space="preserve">  </w:t>
      </w:r>
      <w:r w:rsidR="001757D6">
        <w:t>202</w:t>
      </w:r>
      <w:r w:rsidR="00DF657F">
        <w:t>1</w:t>
      </w:r>
    </w:p>
    <w:p w14:paraId="255F3F54" w14:textId="77777777" w:rsidR="000D3560" w:rsidRPr="00C60C3C" w:rsidRDefault="000D3560">
      <w:pPr>
        <w:tabs>
          <w:tab w:val="left" w:pos="4320"/>
        </w:tabs>
        <w:rPr>
          <w:rFonts w:ascii="Arial Narrow" w:hAnsi="Arial Narrow" w:cs="Arial"/>
        </w:rPr>
      </w:pPr>
    </w:p>
    <w:p w14:paraId="520D445E" w14:textId="77777777" w:rsidR="00770C12" w:rsidRPr="00C60C3C" w:rsidRDefault="000D3560" w:rsidP="009F3B9D">
      <w:pPr>
        <w:tabs>
          <w:tab w:val="left" w:pos="4320"/>
        </w:tabs>
        <w:jc w:val="center"/>
        <w:rPr>
          <w:rFonts w:ascii="Arial Narrow" w:hAnsi="Arial Narrow" w:cs="Arial"/>
          <w:b/>
          <w:sz w:val="36"/>
          <w:szCs w:val="36"/>
        </w:rPr>
      </w:pPr>
      <w:r w:rsidRPr="00C60C3C">
        <w:rPr>
          <w:rFonts w:ascii="Arial Narrow" w:hAnsi="Arial Narrow" w:cs="Arial"/>
        </w:rPr>
        <w:br w:type="page"/>
      </w:r>
      <w:r w:rsidRPr="00C60C3C">
        <w:rPr>
          <w:rFonts w:ascii="Arial Narrow" w:hAnsi="Arial Narrow" w:cs="Arial"/>
          <w:b/>
          <w:sz w:val="36"/>
          <w:szCs w:val="36"/>
        </w:rPr>
        <w:lastRenderedPageBreak/>
        <w:t>Drug Testing Standards for the ACT</w:t>
      </w:r>
    </w:p>
    <w:p w14:paraId="6204B598" w14:textId="77777777" w:rsidR="00962EDA" w:rsidRPr="00C60C3C" w:rsidRDefault="00962EDA" w:rsidP="00962EDA">
      <w:pPr>
        <w:tabs>
          <w:tab w:val="left" w:pos="4320"/>
        </w:tabs>
        <w:spacing w:line="360" w:lineRule="auto"/>
        <w:jc w:val="center"/>
        <w:rPr>
          <w:rFonts w:ascii="Arial Narrow" w:hAnsi="Arial Narrow" w:cs="Arial"/>
          <w:b/>
          <w:sz w:val="20"/>
        </w:rPr>
      </w:pPr>
    </w:p>
    <w:p w14:paraId="69B77430" w14:textId="266D896C" w:rsidR="00DF657F" w:rsidRDefault="00962EDA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n-AU"/>
        </w:rPr>
      </w:pPr>
      <w:r w:rsidRPr="00C60C3C">
        <w:rPr>
          <w:rFonts w:ascii="Arial Narrow" w:hAnsi="Arial Narrow" w:cs="Arial"/>
        </w:rPr>
        <w:fldChar w:fldCharType="begin"/>
      </w:r>
      <w:r w:rsidRPr="00C60C3C">
        <w:rPr>
          <w:rFonts w:ascii="Arial Narrow" w:hAnsi="Arial Narrow" w:cs="Arial"/>
        </w:rPr>
        <w:instrText xml:space="preserve"> TOC \o "1-4" \h \z \u </w:instrText>
      </w:r>
      <w:r w:rsidRPr="00C60C3C">
        <w:rPr>
          <w:rFonts w:ascii="Arial Narrow" w:hAnsi="Arial Narrow" w:cs="Arial"/>
        </w:rPr>
        <w:fldChar w:fldCharType="separate"/>
      </w:r>
      <w:hyperlink w:anchor="_Toc68601185" w:history="1">
        <w:r w:rsidR="00DF657F" w:rsidRPr="00867001">
          <w:rPr>
            <w:rStyle w:val="Hyperlink"/>
            <w:rFonts w:cs="Arial"/>
          </w:rPr>
          <w:t>Introduction and Purpose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_Toc68601185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 w:rsidR="000E732A">
          <w:rPr>
            <w:webHidden/>
          </w:rPr>
          <w:t>4</w:t>
        </w:r>
        <w:r w:rsidR="00DF657F">
          <w:rPr>
            <w:webHidden/>
          </w:rPr>
          <w:fldChar w:fldCharType="end"/>
        </w:r>
      </w:hyperlink>
    </w:p>
    <w:p w14:paraId="3DF14BD3" w14:textId="27B2EEDF" w:rsidR="00DF657F" w:rsidRDefault="000E732A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n-AU"/>
        </w:rPr>
      </w:pPr>
      <w:hyperlink w:anchor="_Toc68601186" w:history="1">
        <w:r w:rsidR="00DF657F" w:rsidRPr="00867001">
          <w:rPr>
            <w:rStyle w:val="Hyperlink"/>
            <w:rFonts w:cs="Arial"/>
          </w:rPr>
          <w:t>Legal Authority and Obligations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_Toc68601186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4</w:t>
        </w:r>
        <w:r w:rsidR="00DF657F">
          <w:rPr>
            <w:webHidden/>
          </w:rPr>
          <w:fldChar w:fldCharType="end"/>
        </w:r>
      </w:hyperlink>
    </w:p>
    <w:p w14:paraId="6CF6B730" w14:textId="1C266756" w:rsidR="00DF657F" w:rsidRDefault="000E732A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n-AU"/>
        </w:rPr>
      </w:pPr>
      <w:hyperlink w:anchor="_Toc68601187" w:history="1">
        <w:r w:rsidR="00DF657F" w:rsidRPr="00867001">
          <w:rPr>
            <w:rStyle w:val="Hyperlink"/>
            <w:rFonts w:cs="Arial"/>
          </w:rPr>
          <w:t>Authorisations and Delegations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_Toc68601187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4</w:t>
        </w:r>
        <w:r w:rsidR="00DF657F">
          <w:rPr>
            <w:webHidden/>
          </w:rPr>
          <w:fldChar w:fldCharType="end"/>
        </w:r>
      </w:hyperlink>
    </w:p>
    <w:p w14:paraId="4FDEAEF6" w14:textId="119789E1" w:rsidR="00DF657F" w:rsidRDefault="000E732A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n-AU"/>
        </w:rPr>
      </w:pPr>
      <w:hyperlink w:anchor="_Toc68601188" w:history="1">
        <w:r w:rsidR="00DF657F" w:rsidRPr="00867001">
          <w:rPr>
            <w:rStyle w:val="Hyperlink"/>
            <w:rFonts w:cs="Arial"/>
          </w:rPr>
          <w:t>Definitions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_Toc68601188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5</w:t>
        </w:r>
        <w:r w:rsidR="00DF657F">
          <w:rPr>
            <w:webHidden/>
          </w:rPr>
          <w:fldChar w:fldCharType="end"/>
        </w:r>
      </w:hyperlink>
    </w:p>
    <w:p w14:paraId="2CEAFD64" w14:textId="1000BF97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89" w:history="1">
        <w:r w:rsidR="00DF657F" w:rsidRPr="00867001">
          <w:rPr>
            <w:rStyle w:val="Hyperlink"/>
          </w:rPr>
          <w:t>What is drug testing?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_Toc68601189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5</w:t>
        </w:r>
        <w:r w:rsidR="00DF657F">
          <w:rPr>
            <w:webHidden/>
          </w:rPr>
          <w:fldChar w:fldCharType="end"/>
        </w:r>
      </w:hyperlink>
    </w:p>
    <w:p w14:paraId="4E07BFFE" w14:textId="69679938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0" w:history="1">
        <w:r w:rsidR="00DF657F" w:rsidRPr="00867001">
          <w:rPr>
            <w:rStyle w:val="Hyperlink"/>
          </w:rPr>
          <w:t>What is a test sample?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_Toc68601190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5</w:t>
        </w:r>
        <w:r w:rsidR="00DF657F">
          <w:rPr>
            <w:webHidden/>
          </w:rPr>
          <w:fldChar w:fldCharType="end"/>
        </w:r>
      </w:hyperlink>
    </w:p>
    <w:p w14:paraId="1A5D44DF" w14:textId="66D97AC8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1" w:history="1">
        <w:r w:rsidR="00DF657F" w:rsidRPr="00867001">
          <w:rPr>
            <w:rStyle w:val="Hyperlink"/>
          </w:rPr>
          <w:t>Methods of drug testing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_Toc68601191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5</w:t>
        </w:r>
        <w:r w:rsidR="00DF657F">
          <w:rPr>
            <w:webHidden/>
          </w:rPr>
          <w:fldChar w:fldCharType="end"/>
        </w:r>
      </w:hyperlink>
    </w:p>
    <w:p w14:paraId="0727F170" w14:textId="7F7AF5C3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2" w:history="1">
        <w:r w:rsidR="00DF657F" w:rsidRPr="00867001">
          <w:rPr>
            <w:rStyle w:val="Hyperlink"/>
            <w:kern w:val="28"/>
          </w:rPr>
          <w:t>Drug testing schedule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_Toc68601192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5</w:t>
        </w:r>
        <w:r w:rsidR="00DF657F">
          <w:rPr>
            <w:webHidden/>
          </w:rPr>
          <w:fldChar w:fldCharType="end"/>
        </w:r>
      </w:hyperlink>
    </w:p>
    <w:p w14:paraId="226601AC" w14:textId="3B760D5D" w:rsidR="00DF657F" w:rsidRDefault="000E732A">
      <w:pPr>
        <w:pStyle w:val="TOC1"/>
        <w:rPr>
          <w:rFonts w:asciiTheme="minorHAnsi" w:eastAsiaTheme="minorEastAsia" w:hAnsiTheme="minorHAnsi"/>
          <w:b w:val="0"/>
          <w:bCs w:val="0"/>
          <w:caps w:val="0"/>
          <w:sz w:val="22"/>
          <w:szCs w:val="22"/>
          <w:lang w:eastAsia="en-AU"/>
        </w:rPr>
      </w:pPr>
      <w:hyperlink w:anchor="_Toc68601193" w:history="1">
        <w:r w:rsidR="00DF657F" w:rsidRPr="00867001">
          <w:rPr>
            <w:rStyle w:val="Hyperlink"/>
            <w:rFonts w:cs="Arial"/>
          </w:rPr>
          <w:t>Standards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_Toc68601193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6</w:t>
        </w:r>
        <w:r w:rsidR="00DF657F">
          <w:rPr>
            <w:webHidden/>
          </w:rPr>
          <w:fldChar w:fldCharType="end"/>
        </w:r>
      </w:hyperlink>
    </w:p>
    <w:p w14:paraId="3E5AEEDD" w14:textId="174EEB09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4" w:history="1">
        <w:r w:rsidR="00DF657F" w:rsidRPr="00867001">
          <w:rPr>
            <w:rStyle w:val="Hyperlink"/>
          </w:rPr>
          <w:t>Standard 1: When to request drug testing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_Toc68601194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6</w:t>
        </w:r>
        <w:r w:rsidR="00DF657F">
          <w:rPr>
            <w:webHidden/>
          </w:rPr>
          <w:fldChar w:fldCharType="end"/>
        </w:r>
      </w:hyperlink>
    </w:p>
    <w:p w14:paraId="418A63C9" w14:textId="5850DE57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5" w:history="1">
        <w:r w:rsidR="00DF657F" w:rsidRPr="00867001">
          <w:rPr>
            <w:rStyle w:val="Hyperlink"/>
          </w:rPr>
          <w:t>Child and Youth Protection Services only requests drug testing when it is clearly linked to the best interests of children.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_Toc68601195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6</w:t>
        </w:r>
        <w:r w:rsidR="00DF657F">
          <w:rPr>
            <w:webHidden/>
          </w:rPr>
          <w:fldChar w:fldCharType="end"/>
        </w:r>
      </w:hyperlink>
    </w:p>
    <w:p w14:paraId="7522E524" w14:textId="74D079BC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6" w:history="1">
        <w:r w:rsidR="00DF657F" w:rsidRPr="00867001">
          <w:rPr>
            <w:rStyle w:val="Hyperlink"/>
          </w:rPr>
          <w:t>Standard 2: How to request drug testing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_Toc68601196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6</w:t>
        </w:r>
        <w:r w:rsidR="00DF657F">
          <w:rPr>
            <w:webHidden/>
          </w:rPr>
          <w:fldChar w:fldCharType="end"/>
        </w:r>
      </w:hyperlink>
    </w:p>
    <w:p w14:paraId="56BD8F16" w14:textId="4B9F68E1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7" w:history="1">
        <w:r w:rsidR="00DF657F" w:rsidRPr="00867001">
          <w:rPr>
            <w:rStyle w:val="Hyperlink"/>
          </w:rPr>
          <w:t>Child and Youth Protection Services seeks to engage individuals in drug testing through voluntary processes where possible.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_Toc68601197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6</w:t>
        </w:r>
        <w:r w:rsidR="00DF657F">
          <w:rPr>
            <w:webHidden/>
          </w:rPr>
          <w:fldChar w:fldCharType="end"/>
        </w:r>
      </w:hyperlink>
    </w:p>
    <w:p w14:paraId="41272652" w14:textId="260FDB95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8" w:history="1">
        <w:r w:rsidR="00DF657F" w:rsidRPr="00867001">
          <w:rPr>
            <w:rStyle w:val="Hyperlink"/>
          </w:rPr>
          <w:t>Standard 3: Sample collection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_Toc68601198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7</w:t>
        </w:r>
        <w:r w:rsidR="00DF657F">
          <w:rPr>
            <w:webHidden/>
          </w:rPr>
          <w:fldChar w:fldCharType="end"/>
        </w:r>
      </w:hyperlink>
    </w:p>
    <w:p w14:paraId="15F5DDC6" w14:textId="5663AA0A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199" w:history="1">
        <w:r w:rsidR="00DF657F" w:rsidRPr="00867001">
          <w:rPr>
            <w:rStyle w:val="Hyperlink"/>
          </w:rPr>
          <w:t>All samples will be collected by an accredited pathology service.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_Toc68601199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7</w:t>
        </w:r>
        <w:r w:rsidR="00DF657F">
          <w:rPr>
            <w:webHidden/>
          </w:rPr>
          <w:fldChar w:fldCharType="end"/>
        </w:r>
      </w:hyperlink>
    </w:p>
    <w:p w14:paraId="1449C16F" w14:textId="07092719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0" w:history="1">
        <w:r w:rsidR="00DF657F" w:rsidRPr="00867001">
          <w:rPr>
            <w:rStyle w:val="Hyperlink"/>
          </w:rPr>
          <w:t>Standard 4: How to enforce compliance with drug testing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_Toc68601200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8</w:t>
        </w:r>
        <w:r w:rsidR="00DF657F">
          <w:rPr>
            <w:webHidden/>
          </w:rPr>
          <w:fldChar w:fldCharType="end"/>
        </w:r>
      </w:hyperlink>
    </w:p>
    <w:p w14:paraId="6C8E8441" w14:textId="0E160034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1" w:history="1">
        <w:r w:rsidR="00DF657F" w:rsidRPr="00867001">
          <w:rPr>
            <w:rStyle w:val="Hyperlink"/>
          </w:rPr>
          <w:t>Compliance with drug testing will be enforced by the Childrens Court where appropriate.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_Toc68601201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8</w:t>
        </w:r>
        <w:r w:rsidR="00DF657F">
          <w:rPr>
            <w:webHidden/>
          </w:rPr>
          <w:fldChar w:fldCharType="end"/>
        </w:r>
      </w:hyperlink>
    </w:p>
    <w:p w14:paraId="3274B603" w14:textId="3146E504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2" w:history="1">
        <w:r w:rsidR="00DF657F" w:rsidRPr="00867001">
          <w:rPr>
            <w:rStyle w:val="Hyperlink"/>
          </w:rPr>
          <w:t>Standard 5: Provision of results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_Toc68601202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4277696E" w14:textId="5CC7604E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3" w:history="1">
        <w:r w:rsidR="00DF657F" w:rsidRPr="00867001">
          <w:rPr>
            <w:rStyle w:val="Hyperlink"/>
          </w:rPr>
          <w:t>Results of drug testing will be properly recorded and provided to the stated person.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_Toc68601203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7A1480B7" w14:textId="10E119E6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4" w:history="1">
        <w:r w:rsidR="00DF657F" w:rsidRPr="00867001">
          <w:rPr>
            <w:rStyle w:val="Hyperlink"/>
          </w:rPr>
          <w:t>Standard 6: Use of results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_Toc68601204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7F9AF1ED" w14:textId="22666F8B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5" w:history="1">
        <w:r w:rsidR="00DF657F" w:rsidRPr="00867001">
          <w:rPr>
            <w:rStyle w:val="Hyperlink"/>
          </w:rPr>
          <w:t>Drug testing results may be used as evidence in the Childrens Court where appropriate.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_Toc68601205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763FFE44" w14:textId="1C69484D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6" w:history="1">
        <w:r w:rsidR="00DF657F" w:rsidRPr="00867001">
          <w:rPr>
            <w:rStyle w:val="Hyperlink"/>
          </w:rPr>
          <w:t>Standard 7: Costs of testing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_Toc68601206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100A6992" w14:textId="6E1382A9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7" w:history="1">
        <w:r w:rsidR="00DF657F" w:rsidRPr="00867001">
          <w:rPr>
            <w:rStyle w:val="Hyperlink"/>
          </w:rPr>
          <w:t>Child and Youth Protection Services will fund the cost of drug testing</w:t>
        </w:r>
        <w:r w:rsidR="00DF657F" w:rsidRPr="00867001">
          <w:rPr>
            <w:rStyle w:val="Hyperlink"/>
            <w:rFonts w:ascii="Arial Narrow" w:hAnsi="Arial Narrow"/>
          </w:rPr>
          <w:t>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_Toc68601207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9</w:t>
        </w:r>
        <w:r w:rsidR="00DF657F">
          <w:rPr>
            <w:webHidden/>
          </w:rPr>
          <w:fldChar w:fldCharType="end"/>
        </w:r>
      </w:hyperlink>
    </w:p>
    <w:p w14:paraId="7A80CB0B" w14:textId="57551F50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8" w:history="1">
        <w:r w:rsidR="00DF657F" w:rsidRPr="00867001">
          <w:rPr>
            <w:rStyle w:val="Hyperlink"/>
          </w:rPr>
          <w:t>Standard 8: Disputed results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_Toc68601208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10</w:t>
        </w:r>
        <w:r w:rsidR="00DF657F">
          <w:rPr>
            <w:webHidden/>
          </w:rPr>
          <w:fldChar w:fldCharType="end"/>
        </w:r>
      </w:hyperlink>
    </w:p>
    <w:p w14:paraId="39FA705D" w14:textId="35B79CF5" w:rsidR="00DF657F" w:rsidRDefault="000E732A">
      <w:pPr>
        <w:pStyle w:val="TOC2"/>
        <w:rPr>
          <w:rFonts w:asciiTheme="minorHAnsi" w:eastAsiaTheme="minorEastAsia" w:hAnsiTheme="minorHAnsi"/>
          <w:b w:val="0"/>
          <w:bCs w:val="0"/>
          <w:sz w:val="22"/>
          <w:szCs w:val="22"/>
          <w:lang w:eastAsia="en-AU"/>
        </w:rPr>
      </w:pPr>
      <w:hyperlink w:anchor="_Toc68601209" w:history="1">
        <w:r w:rsidR="00DF657F" w:rsidRPr="00867001">
          <w:rPr>
            <w:rStyle w:val="Hyperlink"/>
          </w:rPr>
          <w:t>Disputed drug test results may be challenged</w:t>
        </w:r>
        <w:r w:rsidR="00DF657F" w:rsidRPr="00867001">
          <w:rPr>
            <w:rStyle w:val="Hyperlink"/>
            <w:rFonts w:ascii="Arial Narrow" w:hAnsi="Arial Narrow"/>
          </w:rPr>
          <w:t>.</w:t>
        </w:r>
        <w:r w:rsidR="00DF657F">
          <w:rPr>
            <w:webHidden/>
          </w:rPr>
          <w:tab/>
        </w:r>
        <w:r w:rsidR="00DF657F">
          <w:rPr>
            <w:webHidden/>
          </w:rPr>
          <w:fldChar w:fldCharType="begin"/>
        </w:r>
        <w:r w:rsidR="00DF657F">
          <w:rPr>
            <w:webHidden/>
          </w:rPr>
          <w:instrText xml:space="preserve"> PAGEREF _Toc68601209 \h </w:instrText>
        </w:r>
        <w:r w:rsidR="00DF657F">
          <w:rPr>
            <w:webHidden/>
          </w:rPr>
        </w:r>
        <w:r w:rsidR="00DF657F">
          <w:rPr>
            <w:webHidden/>
          </w:rPr>
          <w:fldChar w:fldCharType="separate"/>
        </w:r>
        <w:r>
          <w:rPr>
            <w:webHidden/>
          </w:rPr>
          <w:t>10</w:t>
        </w:r>
        <w:r w:rsidR="00DF657F">
          <w:rPr>
            <w:webHidden/>
          </w:rPr>
          <w:fldChar w:fldCharType="end"/>
        </w:r>
      </w:hyperlink>
    </w:p>
    <w:p w14:paraId="57B573EE" w14:textId="77777777" w:rsidR="00962EDA" w:rsidRPr="00C60C3C" w:rsidRDefault="00962EDA" w:rsidP="00962EDA">
      <w:pPr>
        <w:tabs>
          <w:tab w:val="left" w:pos="432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60C3C">
        <w:rPr>
          <w:rFonts w:ascii="Arial Narrow" w:hAnsi="Arial Narrow" w:cs="Arial"/>
        </w:rPr>
        <w:fldChar w:fldCharType="end"/>
      </w:r>
    </w:p>
    <w:p w14:paraId="672D4AA0" w14:textId="77777777" w:rsidR="00C60C3C" w:rsidRPr="001A1AE7" w:rsidRDefault="00A40039" w:rsidP="00770C12">
      <w:pPr>
        <w:pStyle w:val="Heading1"/>
        <w:pageBreakBefore w:val="0"/>
        <w:rPr>
          <w:rFonts w:cs="Arial"/>
          <w:sz w:val="24"/>
          <w:szCs w:val="24"/>
        </w:rPr>
      </w:pPr>
      <w:r>
        <w:rPr>
          <w:rFonts w:ascii="Arial Narrow" w:hAnsi="Arial Narrow" w:cs="Arial"/>
          <w:b w:val="0"/>
          <w:szCs w:val="36"/>
        </w:rPr>
        <w:br w:type="page"/>
      </w:r>
      <w:bookmarkStart w:id="1" w:name="_Toc68601185"/>
      <w:r w:rsidR="00C60C3C" w:rsidRPr="001A1AE7">
        <w:rPr>
          <w:rFonts w:cs="Arial"/>
          <w:sz w:val="24"/>
          <w:szCs w:val="24"/>
        </w:rPr>
        <w:lastRenderedPageBreak/>
        <w:t>Introduction and Purpose</w:t>
      </w:r>
      <w:bookmarkEnd w:id="1"/>
    </w:p>
    <w:p w14:paraId="4F94BBCF" w14:textId="77777777" w:rsidR="00C60C3C" w:rsidRDefault="00C60C3C" w:rsidP="00C60C3C"/>
    <w:p w14:paraId="17F5CC51" w14:textId="77777777" w:rsidR="00C60C3C" w:rsidRPr="001A1AE7" w:rsidRDefault="00C846F6" w:rsidP="001B2940">
      <w:pPr>
        <w:tabs>
          <w:tab w:val="left" w:pos="4320"/>
        </w:tabs>
        <w:spacing w:line="360" w:lineRule="auto"/>
      </w:pPr>
      <w:r w:rsidRPr="001A1AE7">
        <w:t xml:space="preserve">These standards address the conduct of drug testing under a drug use provision in a care and protection order, or interim care and protection order.  A drug use provision in a care and protection order is defined at section 488 of the </w:t>
      </w:r>
      <w:r w:rsidRPr="001A1AE7">
        <w:rPr>
          <w:i/>
        </w:rPr>
        <w:t>Children and Young People Act 2008</w:t>
      </w:r>
      <w:r w:rsidRPr="001A1AE7">
        <w:t>.</w:t>
      </w:r>
    </w:p>
    <w:p w14:paraId="4BAC0A47" w14:textId="77777777" w:rsidR="00C60C3C" w:rsidRPr="003C2F91" w:rsidRDefault="00C60C3C" w:rsidP="00C60C3C">
      <w:pPr>
        <w:pStyle w:val="Heading1"/>
        <w:pageBreakBefore w:val="0"/>
        <w:rPr>
          <w:rFonts w:cs="Arial"/>
          <w:sz w:val="24"/>
          <w:szCs w:val="24"/>
        </w:rPr>
      </w:pPr>
      <w:bookmarkStart w:id="2" w:name="_Toc68601186"/>
      <w:r w:rsidRPr="003C2F91">
        <w:rPr>
          <w:rFonts w:cs="Arial"/>
          <w:sz w:val="24"/>
          <w:szCs w:val="24"/>
        </w:rPr>
        <w:t>Legal Authority and Obligations</w:t>
      </w:r>
      <w:bookmarkEnd w:id="2"/>
    </w:p>
    <w:p w14:paraId="2213313E" w14:textId="77777777" w:rsidR="00C60C3C" w:rsidRPr="001A1AE7" w:rsidRDefault="00C60C3C" w:rsidP="00C60C3C">
      <w:pPr>
        <w:rPr>
          <w:szCs w:val="24"/>
        </w:rPr>
      </w:pPr>
    </w:p>
    <w:p w14:paraId="5554DD21" w14:textId="77777777" w:rsidR="00C60C3C" w:rsidRPr="003C2F91" w:rsidRDefault="00C846F6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 xml:space="preserve">The drug testing standards are made pursuant to sections 887 and 488 which allow the Minister to make drug testing standards for the </w:t>
      </w:r>
      <w:r w:rsidRPr="003C2F91">
        <w:rPr>
          <w:i/>
          <w:szCs w:val="24"/>
        </w:rPr>
        <w:t>Children and Young People Act 2008</w:t>
      </w:r>
      <w:r w:rsidRPr="003C2F91">
        <w:rPr>
          <w:szCs w:val="24"/>
        </w:rPr>
        <w:t>.</w:t>
      </w:r>
    </w:p>
    <w:p w14:paraId="33B43160" w14:textId="77777777" w:rsidR="00C60C3C" w:rsidRPr="003C2F91" w:rsidRDefault="00C60C3C" w:rsidP="00C60C3C">
      <w:pPr>
        <w:pStyle w:val="Heading1"/>
        <w:pageBreakBefore w:val="0"/>
        <w:rPr>
          <w:rFonts w:cs="Arial"/>
          <w:sz w:val="24"/>
          <w:szCs w:val="24"/>
        </w:rPr>
      </w:pPr>
      <w:bookmarkStart w:id="3" w:name="_Toc68601187"/>
      <w:r w:rsidRPr="003C2F91">
        <w:rPr>
          <w:rFonts w:cs="Arial"/>
          <w:sz w:val="24"/>
          <w:szCs w:val="24"/>
        </w:rPr>
        <w:t>Authorisations and Delegations</w:t>
      </w:r>
      <w:bookmarkEnd w:id="3"/>
    </w:p>
    <w:p w14:paraId="22D7096B" w14:textId="77777777" w:rsidR="00C60C3C" w:rsidRPr="001A1AE7" w:rsidRDefault="00C60C3C" w:rsidP="00C60C3C">
      <w:pPr>
        <w:rPr>
          <w:szCs w:val="24"/>
        </w:rPr>
      </w:pPr>
    </w:p>
    <w:p w14:paraId="2E9103AC" w14:textId="77777777" w:rsidR="00C60C3C" w:rsidRDefault="00911FC4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 xml:space="preserve">The following positions are delegated the power to apply for a care and protection order or an interim care and protection order with a drug use provision, by the </w:t>
      </w:r>
      <w:r w:rsidR="00862202" w:rsidRPr="003C2F91">
        <w:rPr>
          <w:szCs w:val="24"/>
        </w:rPr>
        <w:t>Director-General</w:t>
      </w:r>
    </w:p>
    <w:p w14:paraId="0C46A100" w14:textId="77777777" w:rsidR="00B825FE" w:rsidRPr="003C2F91" w:rsidRDefault="00B825FE" w:rsidP="001B2940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>Deputy Director-General</w:t>
      </w:r>
    </w:p>
    <w:p w14:paraId="0C9B235E" w14:textId="77777777" w:rsidR="00911FC4" w:rsidRPr="003C2F91" w:rsidRDefault="003C2F91" w:rsidP="001B2940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>Executive Group Manager, Children, Youth and Families</w:t>
      </w:r>
    </w:p>
    <w:p w14:paraId="36A880A0" w14:textId="77777777" w:rsidR="00C44840" w:rsidRPr="00C44840" w:rsidRDefault="00C44840" w:rsidP="001B2940">
      <w:pPr>
        <w:tabs>
          <w:tab w:val="left" w:pos="4320"/>
        </w:tabs>
        <w:spacing w:line="360" w:lineRule="auto"/>
        <w:rPr>
          <w:szCs w:val="24"/>
        </w:rPr>
      </w:pPr>
      <w:r w:rsidRPr="00C44840">
        <w:rPr>
          <w:color w:val="000000"/>
        </w:rPr>
        <w:t>Executive Group Manager (Deputy) Child and Youth Protection Services</w:t>
      </w:r>
    </w:p>
    <w:p w14:paraId="795B4BCB" w14:textId="77777777" w:rsidR="00184F0B" w:rsidRPr="003C2F91" w:rsidRDefault="00184F0B" w:rsidP="001B2940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>Executive Branch Manager, Child and Youth Protection Services</w:t>
      </w:r>
    </w:p>
    <w:p w14:paraId="3E77AA80" w14:textId="77777777" w:rsidR="00911FC4" w:rsidRPr="003C2F91" w:rsidRDefault="00911FC4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 xml:space="preserve">Senior Manager, </w:t>
      </w:r>
      <w:r w:rsidR="00610899">
        <w:rPr>
          <w:szCs w:val="24"/>
        </w:rPr>
        <w:t xml:space="preserve">South Region, </w:t>
      </w:r>
      <w:r w:rsidR="00862202" w:rsidRPr="003C2F91">
        <w:rPr>
          <w:szCs w:val="24"/>
        </w:rPr>
        <w:t>Child and</w:t>
      </w:r>
      <w:r w:rsidRPr="003C2F91">
        <w:rPr>
          <w:szCs w:val="24"/>
        </w:rPr>
        <w:t xml:space="preserve"> </w:t>
      </w:r>
      <w:r w:rsidR="00862202" w:rsidRPr="003C2F91">
        <w:rPr>
          <w:szCs w:val="24"/>
        </w:rPr>
        <w:t>Youth</w:t>
      </w:r>
      <w:r w:rsidRPr="003C2F91">
        <w:rPr>
          <w:szCs w:val="24"/>
        </w:rPr>
        <w:t xml:space="preserve"> Protection</w:t>
      </w:r>
      <w:r w:rsidR="00CD4854" w:rsidRPr="003C2F91">
        <w:rPr>
          <w:szCs w:val="24"/>
        </w:rPr>
        <w:t xml:space="preserve"> Services</w:t>
      </w:r>
    </w:p>
    <w:p w14:paraId="0FD4BECE" w14:textId="77777777" w:rsidR="003572FE" w:rsidRDefault="003572FE" w:rsidP="001B2940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>Senior Manager,</w:t>
      </w:r>
      <w:r w:rsidR="00610899">
        <w:rPr>
          <w:szCs w:val="24"/>
        </w:rPr>
        <w:t xml:space="preserve"> North Region, </w:t>
      </w:r>
      <w:r w:rsidR="00610899" w:rsidRPr="003C2F91">
        <w:rPr>
          <w:szCs w:val="24"/>
        </w:rPr>
        <w:t>Child and Youth Protection Services</w:t>
      </w:r>
    </w:p>
    <w:p w14:paraId="6FA89131" w14:textId="77777777" w:rsidR="00911FC4" w:rsidRPr="003C2F91" w:rsidRDefault="00911FC4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>Operation</w:t>
      </w:r>
      <w:r w:rsidR="00610899">
        <w:rPr>
          <w:szCs w:val="24"/>
        </w:rPr>
        <w:t>s</w:t>
      </w:r>
      <w:r w:rsidRPr="003C2F91">
        <w:rPr>
          <w:szCs w:val="24"/>
        </w:rPr>
        <w:t xml:space="preserve"> Manager, Intake Service</w:t>
      </w:r>
      <w:r w:rsidR="00610899">
        <w:rPr>
          <w:szCs w:val="24"/>
        </w:rPr>
        <w:t xml:space="preserve">, </w:t>
      </w:r>
      <w:r w:rsidR="00610899" w:rsidRPr="003C2F91">
        <w:rPr>
          <w:szCs w:val="24"/>
        </w:rPr>
        <w:t>Child and Youth Protection Services</w:t>
      </w:r>
    </w:p>
    <w:p w14:paraId="30D6F306" w14:textId="77777777" w:rsidR="00911FC4" w:rsidRPr="003C2F91" w:rsidRDefault="00911FC4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>Operation</w:t>
      </w:r>
      <w:r w:rsidR="00610899">
        <w:rPr>
          <w:szCs w:val="24"/>
        </w:rPr>
        <w:t>s</w:t>
      </w:r>
      <w:r w:rsidRPr="003C2F91">
        <w:rPr>
          <w:szCs w:val="24"/>
        </w:rPr>
        <w:t xml:space="preserve"> Manager, </w:t>
      </w:r>
      <w:r w:rsidR="00610899">
        <w:rPr>
          <w:szCs w:val="24"/>
        </w:rPr>
        <w:t xml:space="preserve">South 0-12, </w:t>
      </w:r>
      <w:r w:rsidR="00610899" w:rsidRPr="003C2F91">
        <w:rPr>
          <w:szCs w:val="24"/>
        </w:rPr>
        <w:t>Child and Youth Protection Services</w:t>
      </w:r>
    </w:p>
    <w:p w14:paraId="4135E826" w14:textId="77777777" w:rsidR="00610899" w:rsidRDefault="00911FC4" w:rsidP="001B2940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>Operation</w:t>
      </w:r>
      <w:r w:rsidR="00610899">
        <w:rPr>
          <w:szCs w:val="24"/>
        </w:rPr>
        <w:t>s</w:t>
      </w:r>
      <w:r w:rsidRPr="003C2F91">
        <w:rPr>
          <w:szCs w:val="24"/>
        </w:rPr>
        <w:t xml:space="preserve"> Manager, </w:t>
      </w:r>
      <w:r w:rsidR="00610899">
        <w:rPr>
          <w:szCs w:val="24"/>
        </w:rPr>
        <w:t xml:space="preserve">South 12+, </w:t>
      </w:r>
      <w:r w:rsidR="00610899" w:rsidRPr="003C2F91">
        <w:rPr>
          <w:szCs w:val="24"/>
        </w:rPr>
        <w:t>Child and Youth Protection Services</w:t>
      </w:r>
    </w:p>
    <w:p w14:paraId="4C17D1C5" w14:textId="77777777" w:rsidR="00610899" w:rsidRPr="003C2F91" w:rsidRDefault="00610899" w:rsidP="00610899">
      <w:pPr>
        <w:tabs>
          <w:tab w:val="left" w:pos="4320"/>
        </w:tabs>
        <w:spacing w:line="360" w:lineRule="auto"/>
        <w:rPr>
          <w:szCs w:val="24"/>
        </w:rPr>
      </w:pPr>
      <w:r w:rsidRPr="003C2F91">
        <w:rPr>
          <w:szCs w:val="24"/>
        </w:rPr>
        <w:t>Operation</w:t>
      </w:r>
      <w:r>
        <w:rPr>
          <w:szCs w:val="24"/>
        </w:rPr>
        <w:t>s</w:t>
      </w:r>
      <w:r w:rsidRPr="003C2F91">
        <w:rPr>
          <w:szCs w:val="24"/>
        </w:rPr>
        <w:t xml:space="preserve"> Manager, </w:t>
      </w:r>
      <w:r>
        <w:rPr>
          <w:szCs w:val="24"/>
        </w:rPr>
        <w:t xml:space="preserve">North 0-12, </w:t>
      </w:r>
      <w:r w:rsidRPr="003C2F91">
        <w:rPr>
          <w:szCs w:val="24"/>
        </w:rPr>
        <w:t>Child and Youth Protection Services</w:t>
      </w:r>
    </w:p>
    <w:p w14:paraId="48D755D9" w14:textId="77777777" w:rsidR="00610899" w:rsidRDefault="00610899" w:rsidP="00610899">
      <w:pPr>
        <w:tabs>
          <w:tab w:val="left" w:pos="4320"/>
        </w:tabs>
        <w:spacing w:line="360" w:lineRule="auto"/>
        <w:rPr>
          <w:szCs w:val="24"/>
          <w:highlight w:val="yellow"/>
        </w:rPr>
      </w:pPr>
      <w:r w:rsidRPr="003C2F91">
        <w:rPr>
          <w:szCs w:val="24"/>
        </w:rPr>
        <w:t>Operation</w:t>
      </w:r>
      <w:r>
        <w:rPr>
          <w:szCs w:val="24"/>
        </w:rPr>
        <w:t>s</w:t>
      </w:r>
      <w:r w:rsidRPr="003C2F91">
        <w:rPr>
          <w:szCs w:val="24"/>
        </w:rPr>
        <w:t xml:space="preserve"> Manager, </w:t>
      </w:r>
      <w:r>
        <w:rPr>
          <w:szCs w:val="24"/>
        </w:rPr>
        <w:t xml:space="preserve">North 12+, </w:t>
      </w:r>
      <w:r w:rsidRPr="003C2F91">
        <w:rPr>
          <w:szCs w:val="24"/>
        </w:rPr>
        <w:t>Child and Youth Protection Services</w:t>
      </w:r>
    </w:p>
    <w:p w14:paraId="08053329" w14:textId="77777777" w:rsidR="00CD4854" w:rsidRPr="001A1AE7" w:rsidRDefault="00CD4854" w:rsidP="001B2940">
      <w:pPr>
        <w:tabs>
          <w:tab w:val="left" w:pos="4320"/>
        </w:tabs>
        <w:spacing w:line="360" w:lineRule="auto"/>
        <w:rPr>
          <w:rFonts w:ascii="Arial Narrow" w:hAnsi="Arial Narrow" w:cs="Arial"/>
          <w:szCs w:val="24"/>
        </w:rPr>
      </w:pPr>
      <w:r w:rsidRPr="003C2F91">
        <w:rPr>
          <w:szCs w:val="24"/>
        </w:rPr>
        <w:t xml:space="preserve">Designated staff of </w:t>
      </w:r>
      <w:r w:rsidR="00610899">
        <w:rPr>
          <w:szCs w:val="24"/>
        </w:rPr>
        <w:t xml:space="preserve">Legal Services, </w:t>
      </w:r>
      <w:r w:rsidR="00610899" w:rsidRPr="003C2F91">
        <w:rPr>
          <w:szCs w:val="24"/>
        </w:rPr>
        <w:t>Child and Youth Protection Services</w:t>
      </w:r>
    </w:p>
    <w:p w14:paraId="4A8870C1" w14:textId="77777777" w:rsidR="00770C12" w:rsidRPr="002B5E47" w:rsidRDefault="003D7C79" w:rsidP="00770C12">
      <w:pPr>
        <w:pStyle w:val="Heading1"/>
        <w:pageBreakBefore w:val="0"/>
        <w:rPr>
          <w:rFonts w:cs="Arial"/>
          <w:sz w:val="24"/>
          <w:szCs w:val="24"/>
        </w:rPr>
      </w:pPr>
      <w:r w:rsidRPr="001A1AE7">
        <w:rPr>
          <w:rFonts w:ascii="Arial Narrow" w:hAnsi="Arial Narrow" w:cs="Arial"/>
          <w:b w:val="0"/>
          <w:sz w:val="24"/>
          <w:szCs w:val="24"/>
        </w:rPr>
        <w:br w:type="page"/>
      </w:r>
      <w:bookmarkStart w:id="4" w:name="_Toc68601188"/>
      <w:r w:rsidR="00770C12" w:rsidRPr="002B5E47">
        <w:rPr>
          <w:rFonts w:cs="Arial"/>
          <w:sz w:val="24"/>
          <w:szCs w:val="24"/>
        </w:rPr>
        <w:lastRenderedPageBreak/>
        <w:t>Definitions</w:t>
      </w:r>
      <w:bookmarkEnd w:id="4"/>
      <w:r w:rsidR="000A64D2" w:rsidRPr="002B5E47">
        <w:rPr>
          <w:rFonts w:cs="Arial"/>
          <w:sz w:val="24"/>
          <w:szCs w:val="24"/>
        </w:rPr>
        <w:t xml:space="preserve"> </w:t>
      </w:r>
    </w:p>
    <w:p w14:paraId="6F5A732D" w14:textId="77777777" w:rsidR="00770C12" w:rsidRPr="001A1AE7" w:rsidRDefault="00770C12" w:rsidP="00DF088A"/>
    <w:p w14:paraId="7C018818" w14:textId="77777777" w:rsidR="000A64D2" w:rsidRPr="001A1AE7" w:rsidRDefault="000A64D2" w:rsidP="00770C12">
      <w:pPr>
        <w:pStyle w:val="Heading2"/>
        <w:jc w:val="left"/>
        <w:rPr>
          <w:rFonts w:ascii="Arial Narrow" w:hAnsi="Arial Narrow"/>
          <w:b/>
          <w:i w:val="0"/>
          <w:sz w:val="24"/>
          <w:szCs w:val="24"/>
        </w:rPr>
      </w:pPr>
      <w:bookmarkStart w:id="5" w:name="_Toc68601189"/>
      <w:r w:rsidRPr="001A1AE7">
        <w:rPr>
          <w:b/>
          <w:i w:val="0"/>
          <w:sz w:val="24"/>
          <w:szCs w:val="24"/>
        </w:rPr>
        <w:t xml:space="preserve">What is </w:t>
      </w:r>
      <w:r w:rsidR="00BD425D">
        <w:rPr>
          <w:b/>
          <w:i w:val="0"/>
          <w:sz w:val="24"/>
          <w:szCs w:val="24"/>
        </w:rPr>
        <w:t>drug</w:t>
      </w:r>
      <w:r w:rsidRPr="001A1AE7">
        <w:rPr>
          <w:b/>
          <w:i w:val="0"/>
          <w:sz w:val="24"/>
          <w:szCs w:val="24"/>
        </w:rPr>
        <w:t xml:space="preserve"> </w:t>
      </w:r>
      <w:r w:rsidR="00BD425D">
        <w:rPr>
          <w:b/>
          <w:i w:val="0"/>
          <w:sz w:val="24"/>
          <w:szCs w:val="24"/>
        </w:rPr>
        <w:t>testing</w:t>
      </w:r>
      <w:r w:rsidR="00AA72D8">
        <w:rPr>
          <w:b/>
          <w:i w:val="0"/>
          <w:sz w:val="24"/>
          <w:szCs w:val="24"/>
        </w:rPr>
        <w:t>?</w:t>
      </w:r>
      <w:bookmarkEnd w:id="5"/>
    </w:p>
    <w:p w14:paraId="61CEFF92" w14:textId="77777777" w:rsidR="000A64D2" w:rsidRPr="001A1AE7" w:rsidRDefault="000A64D2" w:rsidP="00C704ED">
      <w:pPr>
        <w:tabs>
          <w:tab w:val="left" w:pos="4320"/>
        </w:tabs>
        <w:spacing w:line="360" w:lineRule="auto"/>
        <w:rPr>
          <w:rFonts w:ascii="Arial Narrow" w:hAnsi="Arial Narrow" w:cs="Arial"/>
          <w:b/>
          <w:szCs w:val="24"/>
        </w:rPr>
      </w:pPr>
    </w:p>
    <w:p w14:paraId="5D2F71CF" w14:textId="77777777" w:rsidR="000A64D2" w:rsidRPr="00DA522E" w:rsidRDefault="00BD425D" w:rsidP="000A64D2">
      <w:pPr>
        <w:tabs>
          <w:tab w:val="left" w:pos="4320"/>
        </w:tabs>
        <w:spacing w:line="360" w:lineRule="auto"/>
        <w:rPr>
          <w:szCs w:val="24"/>
        </w:rPr>
      </w:pPr>
      <w:bookmarkStart w:id="6" w:name="_Hlk12960765"/>
      <w:r>
        <w:rPr>
          <w:szCs w:val="24"/>
        </w:rPr>
        <w:t xml:space="preserve">Drug testing </w:t>
      </w:r>
      <w:r w:rsidR="007748F8" w:rsidRPr="00DA522E">
        <w:rPr>
          <w:szCs w:val="24"/>
        </w:rPr>
        <w:t>is</w:t>
      </w:r>
      <w:r w:rsidR="00847A08" w:rsidRPr="00DA522E">
        <w:rPr>
          <w:szCs w:val="24"/>
        </w:rPr>
        <w:t xml:space="preserve"> the process of testing a </w:t>
      </w:r>
      <w:r>
        <w:rPr>
          <w:szCs w:val="24"/>
        </w:rPr>
        <w:t xml:space="preserve">biological </w:t>
      </w:r>
      <w:r w:rsidR="00847A08" w:rsidRPr="00DA522E">
        <w:rPr>
          <w:szCs w:val="24"/>
        </w:rPr>
        <w:t>sample to determine the presence of legal and illegal drugs.</w:t>
      </w:r>
      <w:bookmarkEnd w:id="6"/>
      <w:r w:rsidR="00847A08" w:rsidRPr="00DA522E">
        <w:rPr>
          <w:szCs w:val="24"/>
        </w:rPr>
        <w:t xml:space="preserve"> Through testing for specific substances, it provides a means to identify </w:t>
      </w:r>
      <w:r w:rsidR="007748F8" w:rsidRPr="00DA522E">
        <w:rPr>
          <w:szCs w:val="24"/>
        </w:rPr>
        <w:t>ongoing substance use or confirm</w:t>
      </w:r>
      <w:r w:rsidR="00847A08" w:rsidRPr="00DA522E">
        <w:rPr>
          <w:szCs w:val="24"/>
        </w:rPr>
        <w:t xml:space="preserve"> the </w:t>
      </w:r>
      <w:r w:rsidR="007748F8" w:rsidRPr="00DA522E">
        <w:rPr>
          <w:szCs w:val="24"/>
        </w:rPr>
        <w:t>abstinence of drug use</w:t>
      </w:r>
      <w:r w:rsidR="00C95441" w:rsidRPr="00DA522E">
        <w:rPr>
          <w:szCs w:val="24"/>
        </w:rPr>
        <w:t xml:space="preserve">.  </w:t>
      </w:r>
    </w:p>
    <w:p w14:paraId="002DF003" w14:textId="77777777" w:rsidR="00E24EA9" w:rsidRPr="00DA522E" w:rsidRDefault="00E24EA9" w:rsidP="000A64D2">
      <w:pPr>
        <w:tabs>
          <w:tab w:val="left" w:pos="4320"/>
        </w:tabs>
        <w:spacing w:line="360" w:lineRule="auto"/>
        <w:rPr>
          <w:szCs w:val="24"/>
        </w:rPr>
      </w:pPr>
    </w:p>
    <w:p w14:paraId="7D5D6672" w14:textId="77777777" w:rsidR="00C95441" w:rsidRPr="001A1AE7" w:rsidRDefault="00BD425D" w:rsidP="000A64D2">
      <w:pPr>
        <w:tabs>
          <w:tab w:val="left" w:pos="4320"/>
        </w:tabs>
        <w:spacing w:line="360" w:lineRule="auto"/>
        <w:rPr>
          <w:rFonts w:ascii="Arial Narrow" w:hAnsi="Arial Narrow" w:cs="Arial"/>
          <w:szCs w:val="24"/>
        </w:rPr>
      </w:pPr>
      <w:r>
        <w:rPr>
          <w:szCs w:val="24"/>
        </w:rPr>
        <w:t>Drug</w:t>
      </w:r>
      <w:r w:rsidR="007748F8" w:rsidRPr="00DA522E">
        <w:rPr>
          <w:szCs w:val="24"/>
        </w:rPr>
        <w:t xml:space="preserve"> testing is limited in its ability to determine dependence and/or impairment in relation to parenting ability. The results of testing are one component of a broad assessment of parenting capacity and planning for the safety and wellbeing of a child and family.</w:t>
      </w:r>
    </w:p>
    <w:p w14:paraId="03302EF0" w14:textId="77777777" w:rsidR="00026492" w:rsidRPr="001A1AE7" w:rsidRDefault="00026492" w:rsidP="00DF088A"/>
    <w:p w14:paraId="6A8550ED" w14:textId="77777777" w:rsidR="00DF088A" w:rsidRPr="001A1AE7" w:rsidRDefault="00DF088A" w:rsidP="00DF088A">
      <w:pPr>
        <w:pStyle w:val="Heading2"/>
        <w:jc w:val="left"/>
        <w:rPr>
          <w:b/>
          <w:i w:val="0"/>
          <w:sz w:val="24"/>
          <w:szCs w:val="24"/>
        </w:rPr>
      </w:pPr>
      <w:bookmarkStart w:id="7" w:name="_Toc68601190"/>
      <w:bookmarkStart w:id="8" w:name="_Hlk12524641"/>
      <w:r w:rsidRPr="001A1AE7">
        <w:rPr>
          <w:b/>
          <w:i w:val="0"/>
          <w:sz w:val="24"/>
          <w:szCs w:val="24"/>
        </w:rPr>
        <w:t>What is a test sample</w:t>
      </w:r>
      <w:r w:rsidR="00601568">
        <w:rPr>
          <w:b/>
          <w:i w:val="0"/>
          <w:sz w:val="24"/>
          <w:szCs w:val="24"/>
        </w:rPr>
        <w:t>?</w:t>
      </w:r>
      <w:bookmarkEnd w:id="7"/>
    </w:p>
    <w:p w14:paraId="177E8698" w14:textId="77777777" w:rsidR="00DF088A" w:rsidRDefault="00DF088A" w:rsidP="00DF088A"/>
    <w:p w14:paraId="6BFE2E50" w14:textId="77777777" w:rsidR="00DF088A" w:rsidRDefault="00DF088A" w:rsidP="00DF088A">
      <w:pPr>
        <w:spacing w:line="360" w:lineRule="auto"/>
      </w:pPr>
      <w:bookmarkStart w:id="9" w:name="_Hlk22811253"/>
      <w:r>
        <w:t>A sample taken for the purpose of drug testing may be a sample of urine, hair or saliva.</w:t>
      </w:r>
    </w:p>
    <w:p w14:paraId="11439CA4" w14:textId="77777777" w:rsidR="00975675" w:rsidRDefault="00975675" w:rsidP="00DF088A">
      <w:pPr>
        <w:spacing w:line="360" w:lineRule="auto"/>
      </w:pPr>
    </w:p>
    <w:p w14:paraId="69DCF081" w14:textId="77777777" w:rsidR="00DF088A" w:rsidRDefault="00DF088A" w:rsidP="00DF088A">
      <w:pPr>
        <w:spacing w:line="360" w:lineRule="auto"/>
        <w:rPr>
          <w:szCs w:val="24"/>
        </w:rPr>
      </w:pPr>
      <w:r>
        <w:t xml:space="preserve">All samples will be </w:t>
      </w:r>
      <w:r w:rsidRPr="00DA522E">
        <w:rPr>
          <w:szCs w:val="24"/>
        </w:rPr>
        <w:t xml:space="preserve">collected in accordance with Standard 3 of the </w:t>
      </w:r>
      <w:r w:rsidRPr="00DA522E">
        <w:rPr>
          <w:i/>
          <w:szCs w:val="24"/>
        </w:rPr>
        <w:t>Children and Young People (Drug Testing) Standards 20</w:t>
      </w:r>
      <w:r w:rsidR="001757D6">
        <w:rPr>
          <w:i/>
          <w:szCs w:val="24"/>
        </w:rPr>
        <w:t>2</w:t>
      </w:r>
      <w:r w:rsidR="00DF657F">
        <w:rPr>
          <w:i/>
          <w:szCs w:val="24"/>
        </w:rPr>
        <w:t>1</w:t>
      </w:r>
      <w:r w:rsidRPr="00DA522E">
        <w:rPr>
          <w:szCs w:val="24"/>
        </w:rPr>
        <w:t>.</w:t>
      </w:r>
    </w:p>
    <w:bookmarkEnd w:id="9"/>
    <w:p w14:paraId="5C037627" w14:textId="77777777" w:rsidR="00DF088A" w:rsidRDefault="00DF088A" w:rsidP="00DF088A"/>
    <w:p w14:paraId="0BD8A896" w14:textId="77777777" w:rsidR="00DF088A" w:rsidRDefault="00DF088A" w:rsidP="00DF088A"/>
    <w:p w14:paraId="11C843FC" w14:textId="77777777" w:rsidR="00026492" w:rsidRPr="001A1AE7" w:rsidRDefault="00026492" w:rsidP="00026492">
      <w:pPr>
        <w:pStyle w:val="Heading2"/>
        <w:jc w:val="left"/>
        <w:rPr>
          <w:rFonts w:ascii="Arial Narrow" w:hAnsi="Arial Narrow"/>
          <w:b/>
          <w:i w:val="0"/>
          <w:sz w:val="24"/>
          <w:szCs w:val="24"/>
        </w:rPr>
      </w:pPr>
      <w:bookmarkStart w:id="10" w:name="_Toc68601191"/>
      <w:r>
        <w:rPr>
          <w:b/>
          <w:i w:val="0"/>
          <w:sz w:val="24"/>
          <w:szCs w:val="24"/>
        </w:rPr>
        <w:t>Methods of</w:t>
      </w:r>
      <w:r w:rsidRPr="001A1AE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drug</w:t>
      </w:r>
      <w:r w:rsidRPr="001A1AE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testing</w:t>
      </w:r>
      <w:bookmarkEnd w:id="10"/>
    </w:p>
    <w:p w14:paraId="4AE4C495" w14:textId="77777777" w:rsidR="00770C12" w:rsidRPr="001A1AE7" w:rsidRDefault="00770C12" w:rsidP="00DF088A"/>
    <w:p w14:paraId="45565E26" w14:textId="77777777" w:rsidR="00026492" w:rsidRDefault="00026492" w:rsidP="00D022CF">
      <w:pPr>
        <w:spacing w:line="360" w:lineRule="auto"/>
      </w:pPr>
      <w:r w:rsidRPr="00026492">
        <w:t xml:space="preserve">Child and Youth Protection Services </w:t>
      </w:r>
      <w:r w:rsidR="00D46E4A" w:rsidRPr="003132C1">
        <w:rPr>
          <w:szCs w:val="24"/>
        </w:rPr>
        <w:t>(Community Services Directorate)</w:t>
      </w:r>
      <w:r w:rsidR="00D46E4A">
        <w:rPr>
          <w:szCs w:val="24"/>
        </w:rPr>
        <w:t xml:space="preserve"> </w:t>
      </w:r>
      <w:r w:rsidRPr="00026492">
        <w:t xml:space="preserve">will </w:t>
      </w:r>
      <w:r w:rsidR="00FC68C9">
        <w:t>request</w:t>
      </w:r>
      <w:r w:rsidRPr="00026492">
        <w:t xml:space="preserve"> urine analysis as the </w:t>
      </w:r>
      <w:bookmarkStart w:id="11" w:name="_Hlk12547520"/>
      <w:r w:rsidRPr="00026492">
        <w:t xml:space="preserve">preferred drug testing method. If urine analysis does not meet the purpose for which drug testing has been requested, Child and Youth Protection Services may request hair analysis </w:t>
      </w:r>
      <w:r w:rsidRPr="00D022CF">
        <w:t>or oral fluid drug testing</w:t>
      </w:r>
      <w:r w:rsidRPr="00026492">
        <w:t xml:space="preserve">. </w:t>
      </w:r>
      <w:r w:rsidR="00D022CF">
        <w:t>For example, hair analysis can be used in</w:t>
      </w:r>
      <w:r w:rsidRPr="00026492">
        <w:t xml:space="preserve"> circumstances when attempts are being made to identify consistent past drug use.</w:t>
      </w:r>
      <w:bookmarkEnd w:id="11"/>
    </w:p>
    <w:p w14:paraId="1D669F5D" w14:textId="77777777" w:rsidR="00026492" w:rsidRDefault="00026492" w:rsidP="00DF088A"/>
    <w:p w14:paraId="04FC782C" w14:textId="77777777" w:rsidR="000A64D2" w:rsidRDefault="00D14053" w:rsidP="00D022CF">
      <w:pPr>
        <w:pStyle w:val="Heading2"/>
        <w:jc w:val="left"/>
        <w:rPr>
          <w:b/>
          <w:i w:val="0"/>
          <w:iCs w:val="0"/>
          <w:kern w:val="28"/>
          <w:sz w:val="24"/>
          <w:szCs w:val="24"/>
        </w:rPr>
      </w:pPr>
      <w:bookmarkStart w:id="12" w:name="_Toc68601192"/>
      <w:r>
        <w:rPr>
          <w:b/>
          <w:i w:val="0"/>
          <w:iCs w:val="0"/>
          <w:kern w:val="28"/>
          <w:sz w:val="24"/>
          <w:szCs w:val="24"/>
        </w:rPr>
        <w:t>D</w:t>
      </w:r>
      <w:r w:rsidR="00D022CF">
        <w:rPr>
          <w:b/>
          <w:i w:val="0"/>
          <w:iCs w:val="0"/>
          <w:kern w:val="28"/>
          <w:sz w:val="24"/>
          <w:szCs w:val="24"/>
        </w:rPr>
        <w:t>rug testing</w:t>
      </w:r>
      <w:r>
        <w:rPr>
          <w:b/>
          <w:i w:val="0"/>
          <w:iCs w:val="0"/>
          <w:kern w:val="28"/>
          <w:sz w:val="24"/>
          <w:szCs w:val="24"/>
        </w:rPr>
        <w:t xml:space="preserve"> schedule</w:t>
      </w:r>
      <w:bookmarkEnd w:id="12"/>
    </w:p>
    <w:p w14:paraId="649AEB1A" w14:textId="77777777" w:rsidR="00D022CF" w:rsidRPr="00D022CF" w:rsidRDefault="00D022CF" w:rsidP="00DF088A"/>
    <w:p w14:paraId="263A2A5A" w14:textId="77777777" w:rsidR="000A64D2" w:rsidRPr="00DA522E" w:rsidRDefault="00D022CF" w:rsidP="000A64D2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>Drug testing</w:t>
      </w:r>
      <w:r w:rsidR="000A64D2" w:rsidRPr="00DA522E">
        <w:rPr>
          <w:szCs w:val="24"/>
        </w:rPr>
        <w:t xml:space="preserve"> may be requested </w:t>
      </w:r>
      <w:r w:rsidR="00CD4854" w:rsidRPr="00DA522E">
        <w:rPr>
          <w:szCs w:val="24"/>
        </w:rPr>
        <w:t xml:space="preserve">by </w:t>
      </w:r>
      <w:r w:rsidR="00862202" w:rsidRPr="00DA522E">
        <w:rPr>
          <w:szCs w:val="24"/>
        </w:rPr>
        <w:t>Child and Youth</w:t>
      </w:r>
      <w:r w:rsidR="00847A08" w:rsidRPr="00DA522E">
        <w:rPr>
          <w:szCs w:val="24"/>
        </w:rPr>
        <w:t xml:space="preserve"> Protection Services</w:t>
      </w:r>
      <w:r w:rsidR="00CD4854" w:rsidRPr="00DA522E">
        <w:rPr>
          <w:szCs w:val="24"/>
        </w:rPr>
        <w:t xml:space="preserve"> </w:t>
      </w:r>
      <w:r w:rsidR="00C95441" w:rsidRPr="00DA522E">
        <w:rPr>
          <w:szCs w:val="24"/>
        </w:rPr>
        <w:t xml:space="preserve">on either a random basis </w:t>
      </w:r>
      <w:r w:rsidR="000A64D2" w:rsidRPr="00DA522E">
        <w:rPr>
          <w:szCs w:val="24"/>
        </w:rPr>
        <w:t>or by</w:t>
      </w:r>
      <w:r w:rsidR="00C95441" w:rsidRPr="00DA522E">
        <w:rPr>
          <w:szCs w:val="24"/>
        </w:rPr>
        <w:t xml:space="preserve"> regular arrangement. The decision about which type of testing is appropriate will be determined on a case-by-case basis.</w:t>
      </w:r>
    </w:p>
    <w:p w14:paraId="2077735F" w14:textId="77777777" w:rsidR="00770C12" w:rsidRPr="002B5E47" w:rsidRDefault="00770C12" w:rsidP="00770C12">
      <w:pPr>
        <w:pStyle w:val="Heading1"/>
        <w:pageBreakBefore w:val="0"/>
        <w:rPr>
          <w:rFonts w:cs="Arial"/>
          <w:sz w:val="24"/>
          <w:szCs w:val="24"/>
        </w:rPr>
      </w:pPr>
      <w:bookmarkStart w:id="13" w:name="_Toc68601193"/>
      <w:bookmarkEnd w:id="8"/>
      <w:r w:rsidRPr="002B5E47">
        <w:rPr>
          <w:rFonts w:cs="Arial"/>
          <w:sz w:val="24"/>
          <w:szCs w:val="24"/>
        </w:rPr>
        <w:lastRenderedPageBreak/>
        <w:t>Standards</w:t>
      </w:r>
      <w:bookmarkEnd w:id="13"/>
    </w:p>
    <w:p w14:paraId="2191D197" w14:textId="77777777" w:rsidR="00BB0057" w:rsidRPr="001A1AE7" w:rsidRDefault="00BB0057" w:rsidP="00434FB3"/>
    <w:p w14:paraId="72224BAB" w14:textId="77777777" w:rsidR="00770C12" w:rsidRPr="001A1AE7" w:rsidRDefault="00770C12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14" w:name="_Toc68601194"/>
      <w:r w:rsidRPr="001A1AE7">
        <w:rPr>
          <w:b/>
          <w:i w:val="0"/>
          <w:sz w:val="24"/>
          <w:szCs w:val="24"/>
        </w:rPr>
        <w:t xml:space="preserve">Standard 1: When to request </w:t>
      </w:r>
      <w:r w:rsidR="00D46E4A">
        <w:rPr>
          <w:b/>
          <w:i w:val="0"/>
          <w:sz w:val="24"/>
          <w:szCs w:val="24"/>
        </w:rPr>
        <w:t>drug testing</w:t>
      </w:r>
      <w:bookmarkEnd w:id="14"/>
    </w:p>
    <w:p w14:paraId="28BDD9B5" w14:textId="77777777" w:rsidR="00770C12" w:rsidRPr="001A1AE7" w:rsidRDefault="00770C12" w:rsidP="000A64D2">
      <w:pPr>
        <w:tabs>
          <w:tab w:val="left" w:pos="4320"/>
        </w:tabs>
        <w:spacing w:line="360" w:lineRule="auto"/>
        <w:rPr>
          <w:rFonts w:ascii="Arial" w:hAnsi="Arial" w:cs="Arial"/>
          <w:szCs w:val="24"/>
        </w:rPr>
      </w:pPr>
    </w:p>
    <w:p w14:paraId="1655AE87" w14:textId="77777777" w:rsidR="002D0E72" w:rsidRPr="001A1AE7" w:rsidRDefault="00862202" w:rsidP="002D0E72">
      <w:pPr>
        <w:pStyle w:val="Heading2"/>
        <w:jc w:val="left"/>
        <w:rPr>
          <w:b/>
          <w:bCs/>
          <w:i w:val="0"/>
          <w:iCs w:val="0"/>
          <w:sz w:val="24"/>
          <w:szCs w:val="24"/>
        </w:rPr>
      </w:pPr>
      <w:bookmarkStart w:id="15" w:name="_Toc68601195"/>
      <w:r w:rsidRPr="001A1AE7">
        <w:rPr>
          <w:b/>
          <w:bCs/>
          <w:i w:val="0"/>
          <w:iCs w:val="0"/>
          <w:sz w:val="24"/>
          <w:szCs w:val="24"/>
        </w:rPr>
        <w:t>Child</w:t>
      </w:r>
      <w:r w:rsidR="00847A08" w:rsidRPr="001A1AE7">
        <w:rPr>
          <w:b/>
          <w:bCs/>
          <w:i w:val="0"/>
          <w:iCs w:val="0"/>
          <w:sz w:val="24"/>
          <w:szCs w:val="24"/>
        </w:rPr>
        <w:t xml:space="preserve"> and</w:t>
      </w:r>
      <w:r w:rsidRPr="001A1AE7">
        <w:rPr>
          <w:b/>
          <w:bCs/>
          <w:i w:val="0"/>
          <w:iCs w:val="0"/>
          <w:sz w:val="24"/>
          <w:szCs w:val="24"/>
        </w:rPr>
        <w:t xml:space="preserve"> Youth</w:t>
      </w:r>
      <w:r w:rsidR="00847A08" w:rsidRPr="001A1AE7">
        <w:rPr>
          <w:b/>
          <w:bCs/>
          <w:i w:val="0"/>
          <w:iCs w:val="0"/>
          <w:sz w:val="24"/>
          <w:szCs w:val="24"/>
        </w:rPr>
        <w:t xml:space="preserve"> Protection Services</w:t>
      </w:r>
      <w:r w:rsidR="002D0E72" w:rsidRPr="001A1AE7">
        <w:rPr>
          <w:b/>
          <w:bCs/>
          <w:i w:val="0"/>
          <w:iCs w:val="0"/>
          <w:sz w:val="24"/>
          <w:szCs w:val="24"/>
        </w:rPr>
        <w:t xml:space="preserve"> only requests </w:t>
      </w:r>
      <w:r w:rsidR="00D46E4A">
        <w:rPr>
          <w:b/>
          <w:bCs/>
          <w:i w:val="0"/>
          <w:iCs w:val="0"/>
          <w:sz w:val="24"/>
          <w:szCs w:val="24"/>
        </w:rPr>
        <w:t>drug testing</w:t>
      </w:r>
      <w:r w:rsidR="002D0E72" w:rsidRPr="001A1AE7">
        <w:rPr>
          <w:b/>
          <w:bCs/>
          <w:i w:val="0"/>
          <w:iCs w:val="0"/>
          <w:sz w:val="24"/>
          <w:szCs w:val="24"/>
        </w:rPr>
        <w:t xml:space="preserve"> when it is clearly linked to the </w:t>
      </w:r>
      <w:r w:rsidR="00D5383B" w:rsidRPr="001A1AE7">
        <w:rPr>
          <w:b/>
          <w:bCs/>
          <w:i w:val="0"/>
          <w:iCs w:val="0"/>
          <w:sz w:val="24"/>
          <w:szCs w:val="24"/>
        </w:rPr>
        <w:t xml:space="preserve">best interests of </w:t>
      </w:r>
      <w:r w:rsidR="002D0E72" w:rsidRPr="001A1AE7">
        <w:rPr>
          <w:b/>
          <w:bCs/>
          <w:i w:val="0"/>
          <w:iCs w:val="0"/>
          <w:sz w:val="24"/>
          <w:szCs w:val="24"/>
        </w:rPr>
        <w:t>children</w:t>
      </w:r>
      <w:r w:rsidR="00CD4854" w:rsidRPr="001A1AE7">
        <w:rPr>
          <w:rStyle w:val="FootnoteReference"/>
          <w:rFonts w:ascii="Arial" w:hAnsi="Arial" w:cs="Arial"/>
          <w:b/>
          <w:bCs/>
          <w:i w:val="0"/>
          <w:iCs w:val="0"/>
        </w:rPr>
        <w:footnoteReference w:id="1"/>
      </w:r>
      <w:r w:rsidR="002D0E72" w:rsidRPr="001A1AE7">
        <w:rPr>
          <w:b/>
          <w:bCs/>
          <w:i w:val="0"/>
          <w:iCs w:val="0"/>
          <w:sz w:val="24"/>
          <w:szCs w:val="24"/>
        </w:rPr>
        <w:t>.</w:t>
      </w:r>
      <w:bookmarkEnd w:id="15"/>
    </w:p>
    <w:p w14:paraId="7015263D" w14:textId="77777777" w:rsidR="002D0E72" w:rsidRPr="001A1AE7" w:rsidRDefault="002D0E72" w:rsidP="000A64D2">
      <w:pPr>
        <w:tabs>
          <w:tab w:val="left" w:pos="4320"/>
        </w:tabs>
        <w:spacing w:line="360" w:lineRule="auto"/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7363"/>
      </w:tblGrid>
      <w:tr w:rsidR="00BB0057" w:rsidRPr="001A1AE7" w14:paraId="75254586" w14:textId="77777777" w:rsidTr="00BB0057">
        <w:tc>
          <w:tcPr>
            <w:tcW w:w="959" w:type="dxa"/>
          </w:tcPr>
          <w:p w14:paraId="7668F103" w14:textId="77777777" w:rsidR="00BB0057" w:rsidRPr="003132C1" w:rsidRDefault="00BB0057" w:rsidP="000A64D2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3132C1">
              <w:rPr>
                <w:szCs w:val="24"/>
              </w:rPr>
              <w:t>1.1</w:t>
            </w:r>
          </w:p>
        </w:tc>
        <w:tc>
          <w:tcPr>
            <w:tcW w:w="7564" w:type="dxa"/>
          </w:tcPr>
          <w:p w14:paraId="32F2EDDC" w14:textId="77777777" w:rsidR="00BB0057" w:rsidRPr="003132C1" w:rsidRDefault="00D46E4A" w:rsidP="00BB005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Drug testing</w:t>
            </w:r>
            <w:r w:rsidR="00BB0057" w:rsidRPr="003132C1">
              <w:rPr>
                <w:szCs w:val="24"/>
              </w:rPr>
              <w:t xml:space="preserve"> should only be requested by </w:t>
            </w:r>
            <w:r w:rsidR="00847A08" w:rsidRPr="003132C1">
              <w:rPr>
                <w:szCs w:val="24"/>
              </w:rPr>
              <w:t>C</w:t>
            </w:r>
            <w:r w:rsidR="00862202" w:rsidRPr="003132C1">
              <w:rPr>
                <w:szCs w:val="24"/>
              </w:rPr>
              <w:t>hild</w:t>
            </w:r>
            <w:r w:rsidR="00847A08" w:rsidRPr="003132C1">
              <w:rPr>
                <w:szCs w:val="24"/>
              </w:rPr>
              <w:t xml:space="preserve"> and</w:t>
            </w:r>
            <w:r w:rsidR="00862202" w:rsidRPr="003132C1">
              <w:rPr>
                <w:szCs w:val="24"/>
              </w:rPr>
              <w:t xml:space="preserve"> Youth</w:t>
            </w:r>
            <w:r w:rsidR="00847A08" w:rsidRPr="003132C1">
              <w:rPr>
                <w:szCs w:val="24"/>
              </w:rPr>
              <w:t xml:space="preserve"> Protection Services </w:t>
            </w:r>
            <w:r w:rsidR="00AE470B" w:rsidRPr="003132C1">
              <w:rPr>
                <w:szCs w:val="24"/>
              </w:rPr>
              <w:t>when an</w:t>
            </w:r>
            <w:r w:rsidR="00BB0057" w:rsidRPr="003132C1">
              <w:rPr>
                <w:szCs w:val="24"/>
              </w:rPr>
              <w:t xml:space="preserve"> assessment </w:t>
            </w:r>
            <w:r w:rsidR="00AE470B" w:rsidRPr="003132C1">
              <w:rPr>
                <w:szCs w:val="24"/>
              </w:rPr>
              <w:t xml:space="preserve">by </w:t>
            </w:r>
            <w:r w:rsidR="00847A08" w:rsidRPr="003132C1">
              <w:rPr>
                <w:szCs w:val="24"/>
              </w:rPr>
              <w:t>a case manager</w:t>
            </w:r>
            <w:r w:rsidR="00AE470B" w:rsidRPr="003132C1">
              <w:rPr>
                <w:szCs w:val="24"/>
              </w:rPr>
              <w:t xml:space="preserve"> </w:t>
            </w:r>
            <w:r w:rsidR="00BB0057" w:rsidRPr="003132C1">
              <w:rPr>
                <w:szCs w:val="24"/>
              </w:rPr>
              <w:t xml:space="preserve">indicates that drug </w:t>
            </w:r>
            <w:r>
              <w:rPr>
                <w:szCs w:val="24"/>
              </w:rPr>
              <w:t>mis</w:t>
            </w:r>
            <w:r w:rsidR="00BB0057" w:rsidRPr="003132C1">
              <w:rPr>
                <w:szCs w:val="24"/>
              </w:rPr>
              <w:t xml:space="preserve">use may be affecting a </w:t>
            </w:r>
            <w:r w:rsidR="00C60C3C" w:rsidRPr="003132C1">
              <w:rPr>
                <w:szCs w:val="24"/>
              </w:rPr>
              <w:t>stated person</w:t>
            </w:r>
            <w:r w:rsidR="00BB0057" w:rsidRPr="003132C1">
              <w:rPr>
                <w:szCs w:val="24"/>
              </w:rPr>
              <w:t xml:space="preserve">’s capacity to provide proper care and/or protection for a child.  </w:t>
            </w:r>
          </w:p>
          <w:p w14:paraId="2C9BEECF" w14:textId="77777777" w:rsidR="00BB0057" w:rsidRPr="003132C1" w:rsidRDefault="00BB0057" w:rsidP="00BB0057">
            <w:pPr>
              <w:spacing w:line="360" w:lineRule="auto"/>
              <w:rPr>
                <w:szCs w:val="24"/>
              </w:rPr>
            </w:pPr>
          </w:p>
        </w:tc>
      </w:tr>
      <w:tr w:rsidR="00BB0057" w:rsidRPr="001A1AE7" w14:paraId="2EE3BAB2" w14:textId="77777777" w:rsidTr="00BB0057">
        <w:tc>
          <w:tcPr>
            <w:tcW w:w="959" w:type="dxa"/>
          </w:tcPr>
          <w:p w14:paraId="31E92D14" w14:textId="77777777" w:rsidR="00BB0057" w:rsidRPr="003132C1" w:rsidRDefault="00BB0057" w:rsidP="000A64D2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3132C1">
              <w:rPr>
                <w:szCs w:val="24"/>
              </w:rPr>
              <w:t>1.2</w:t>
            </w:r>
          </w:p>
        </w:tc>
        <w:tc>
          <w:tcPr>
            <w:tcW w:w="7564" w:type="dxa"/>
          </w:tcPr>
          <w:p w14:paraId="5973146F" w14:textId="77777777" w:rsidR="00BB0057" w:rsidRPr="003132C1" w:rsidRDefault="00BB0057" w:rsidP="00BB0057">
            <w:pPr>
              <w:spacing w:line="360" w:lineRule="auto"/>
              <w:rPr>
                <w:szCs w:val="24"/>
              </w:rPr>
            </w:pPr>
            <w:r w:rsidRPr="003132C1">
              <w:rPr>
                <w:szCs w:val="24"/>
              </w:rPr>
              <w:t xml:space="preserve">This may be an assessment which demonstrates either a history of drug use, or current use, by a </w:t>
            </w:r>
            <w:r w:rsidR="00C60C3C" w:rsidRPr="003132C1">
              <w:rPr>
                <w:szCs w:val="24"/>
              </w:rPr>
              <w:t>stated person</w:t>
            </w:r>
            <w:r w:rsidRPr="003132C1">
              <w:rPr>
                <w:szCs w:val="24"/>
              </w:rPr>
              <w:t>.</w:t>
            </w:r>
          </w:p>
        </w:tc>
      </w:tr>
    </w:tbl>
    <w:p w14:paraId="717E065E" w14:textId="77777777" w:rsidR="00BB0057" w:rsidRPr="001A1AE7" w:rsidRDefault="00BB0057" w:rsidP="00DF088A"/>
    <w:p w14:paraId="0AC73DD6" w14:textId="77777777" w:rsidR="009525AD" w:rsidRPr="001A1AE7" w:rsidRDefault="00C704ED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16" w:name="_Toc68601196"/>
      <w:r w:rsidRPr="001A1AE7">
        <w:rPr>
          <w:b/>
          <w:i w:val="0"/>
          <w:sz w:val="24"/>
          <w:szCs w:val="24"/>
        </w:rPr>
        <w:t xml:space="preserve">Standard </w:t>
      </w:r>
      <w:r w:rsidR="005E552A" w:rsidRPr="001A1AE7">
        <w:rPr>
          <w:b/>
          <w:i w:val="0"/>
          <w:sz w:val="24"/>
          <w:szCs w:val="24"/>
        </w:rPr>
        <w:t>2</w:t>
      </w:r>
      <w:r w:rsidRPr="001A1AE7">
        <w:rPr>
          <w:b/>
          <w:i w:val="0"/>
          <w:sz w:val="24"/>
          <w:szCs w:val="24"/>
        </w:rPr>
        <w:t xml:space="preserve">: How to request </w:t>
      </w:r>
      <w:r w:rsidR="00D46E4A">
        <w:rPr>
          <w:b/>
          <w:i w:val="0"/>
          <w:sz w:val="24"/>
          <w:szCs w:val="24"/>
        </w:rPr>
        <w:t>drug testing</w:t>
      </w:r>
      <w:bookmarkEnd w:id="16"/>
    </w:p>
    <w:p w14:paraId="189BED9F" w14:textId="77777777" w:rsidR="002D0E72" w:rsidRPr="001A1AE7" w:rsidRDefault="002D0E72" w:rsidP="002D0E72">
      <w:pPr>
        <w:rPr>
          <w:rFonts w:ascii="Arial" w:hAnsi="Arial" w:cs="Arial"/>
          <w:szCs w:val="24"/>
        </w:rPr>
      </w:pPr>
    </w:p>
    <w:p w14:paraId="30F7AD0D" w14:textId="77777777" w:rsidR="008C0935" w:rsidRPr="001A1AE7" w:rsidRDefault="00871B87" w:rsidP="008C0935">
      <w:pPr>
        <w:pStyle w:val="Heading2"/>
        <w:jc w:val="left"/>
        <w:rPr>
          <w:b/>
          <w:bCs/>
          <w:i w:val="0"/>
          <w:iCs w:val="0"/>
          <w:sz w:val="24"/>
          <w:szCs w:val="24"/>
        </w:rPr>
      </w:pPr>
      <w:bookmarkStart w:id="17" w:name="_Toc68601197"/>
      <w:r w:rsidRPr="001A1AE7">
        <w:rPr>
          <w:b/>
          <w:bCs/>
          <w:i w:val="0"/>
          <w:iCs w:val="0"/>
          <w:sz w:val="24"/>
          <w:szCs w:val="24"/>
        </w:rPr>
        <w:t>C</w:t>
      </w:r>
      <w:r w:rsidR="00862202" w:rsidRPr="001A1AE7">
        <w:rPr>
          <w:b/>
          <w:bCs/>
          <w:i w:val="0"/>
          <w:iCs w:val="0"/>
          <w:sz w:val="24"/>
          <w:szCs w:val="24"/>
        </w:rPr>
        <w:t>hild</w:t>
      </w:r>
      <w:r w:rsidRPr="001A1AE7">
        <w:rPr>
          <w:b/>
          <w:bCs/>
          <w:i w:val="0"/>
          <w:iCs w:val="0"/>
          <w:sz w:val="24"/>
          <w:szCs w:val="24"/>
        </w:rPr>
        <w:t xml:space="preserve"> and</w:t>
      </w:r>
      <w:r w:rsidR="00862202" w:rsidRPr="001A1AE7">
        <w:rPr>
          <w:b/>
          <w:bCs/>
          <w:i w:val="0"/>
          <w:iCs w:val="0"/>
          <w:sz w:val="24"/>
          <w:szCs w:val="24"/>
        </w:rPr>
        <w:t xml:space="preserve"> Youth</w:t>
      </w:r>
      <w:r w:rsidRPr="001A1AE7">
        <w:rPr>
          <w:b/>
          <w:bCs/>
          <w:i w:val="0"/>
          <w:iCs w:val="0"/>
          <w:sz w:val="24"/>
          <w:szCs w:val="24"/>
        </w:rPr>
        <w:t xml:space="preserve"> Protection Services</w:t>
      </w:r>
      <w:r w:rsidR="008C0935" w:rsidRPr="001A1AE7">
        <w:rPr>
          <w:b/>
          <w:bCs/>
          <w:i w:val="0"/>
          <w:iCs w:val="0"/>
          <w:sz w:val="24"/>
          <w:szCs w:val="24"/>
        </w:rPr>
        <w:t xml:space="preserve"> seeks to engage </w:t>
      </w:r>
      <w:r w:rsidR="00C60C3C" w:rsidRPr="001A1AE7">
        <w:rPr>
          <w:b/>
          <w:bCs/>
          <w:i w:val="0"/>
          <w:iCs w:val="0"/>
          <w:sz w:val="24"/>
          <w:szCs w:val="24"/>
        </w:rPr>
        <w:t>individual</w:t>
      </w:r>
      <w:r w:rsidR="008C0935" w:rsidRPr="001A1AE7">
        <w:rPr>
          <w:b/>
          <w:bCs/>
          <w:i w:val="0"/>
          <w:iCs w:val="0"/>
          <w:sz w:val="24"/>
          <w:szCs w:val="24"/>
        </w:rPr>
        <w:t xml:space="preserve">s in </w:t>
      </w:r>
      <w:r w:rsidR="00D46E4A">
        <w:rPr>
          <w:b/>
          <w:bCs/>
          <w:i w:val="0"/>
          <w:iCs w:val="0"/>
          <w:sz w:val="24"/>
          <w:szCs w:val="24"/>
        </w:rPr>
        <w:t>drug testing</w:t>
      </w:r>
      <w:r w:rsidR="008C0935" w:rsidRPr="001A1AE7">
        <w:rPr>
          <w:b/>
          <w:bCs/>
          <w:i w:val="0"/>
          <w:iCs w:val="0"/>
          <w:sz w:val="24"/>
          <w:szCs w:val="24"/>
        </w:rPr>
        <w:t xml:space="preserve"> through voluntary processes where possible.</w:t>
      </w:r>
      <w:bookmarkEnd w:id="17"/>
      <w:r w:rsidR="008C0935" w:rsidRPr="001A1AE7">
        <w:rPr>
          <w:b/>
          <w:bCs/>
          <w:i w:val="0"/>
          <w:iCs w:val="0"/>
          <w:sz w:val="24"/>
          <w:szCs w:val="24"/>
        </w:rPr>
        <w:t xml:space="preserve">  </w:t>
      </w:r>
    </w:p>
    <w:p w14:paraId="28B69FB8" w14:textId="77777777" w:rsidR="004A5D68" w:rsidRPr="001A1AE7" w:rsidRDefault="004A5D68" w:rsidP="000A64D2">
      <w:pPr>
        <w:tabs>
          <w:tab w:val="left" w:pos="4320"/>
        </w:tabs>
        <w:spacing w:line="360" w:lineRule="auto"/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7363"/>
      </w:tblGrid>
      <w:tr w:rsidR="00BB0057" w:rsidRPr="001A1AE7" w14:paraId="4F0CD5F1" w14:textId="77777777" w:rsidTr="00962EDA">
        <w:tc>
          <w:tcPr>
            <w:tcW w:w="959" w:type="dxa"/>
          </w:tcPr>
          <w:p w14:paraId="011A2113" w14:textId="77777777" w:rsidR="00BB0057" w:rsidRPr="008705EA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2.1</w:t>
            </w:r>
          </w:p>
        </w:tc>
        <w:tc>
          <w:tcPr>
            <w:tcW w:w="7564" w:type="dxa"/>
          </w:tcPr>
          <w:p w14:paraId="62739776" w14:textId="77777777" w:rsidR="00BB0057" w:rsidRPr="008705EA" w:rsidRDefault="00BB0057" w:rsidP="00BB0057">
            <w:pPr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 xml:space="preserve">In seeking information about the drug use of a </w:t>
            </w:r>
            <w:r w:rsidR="00C60C3C" w:rsidRPr="008705EA">
              <w:rPr>
                <w:szCs w:val="24"/>
              </w:rPr>
              <w:t>stated person</w:t>
            </w:r>
            <w:r w:rsidRPr="008705EA">
              <w:rPr>
                <w:szCs w:val="24"/>
              </w:rPr>
              <w:t xml:space="preserve">, </w:t>
            </w:r>
            <w:r w:rsidR="00847A08" w:rsidRPr="008705EA">
              <w:rPr>
                <w:szCs w:val="24"/>
              </w:rPr>
              <w:t>C</w:t>
            </w:r>
            <w:r w:rsidR="00862202" w:rsidRPr="008705EA">
              <w:rPr>
                <w:szCs w:val="24"/>
              </w:rPr>
              <w:t>hild</w:t>
            </w:r>
            <w:r w:rsidR="00847A08" w:rsidRPr="008705EA">
              <w:rPr>
                <w:szCs w:val="24"/>
              </w:rPr>
              <w:t xml:space="preserve"> and</w:t>
            </w:r>
            <w:r w:rsidR="00862202" w:rsidRPr="008705EA">
              <w:rPr>
                <w:szCs w:val="24"/>
              </w:rPr>
              <w:t xml:space="preserve"> Youth</w:t>
            </w:r>
            <w:r w:rsidR="00847A08" w:rsidRPr="008705EA">
              <w:rPr>
                <w:szCs w:val="24"/>
              </w:rPr>
              <w:t xml:space="preserve"> Protection Services</w:t>
            </w:r>
            <w:r w:rsidR="00AE470B" w:rsidRPr="008705EA">
              <w:rPr>
                <w:szCs w:val="24"/>
              </w:rPr>
              <w:t xml:space="preserve"> </w:t>
            </w:r>
            <w:r w:rsidRPr="008705EA">
              <w:rPr>
                <w:szCs w:val="24"/>
              </w:rPr>
              <w:t xml:space="preserve">will always offer the </w:t>
            </w:r>
            <w:r w:rsidR="002F6E16" w:rsidRPr="008705EA">
              <w:rPr>
                <w:szCs w:val="24"/>
              </w:rPr>
              <w:t>individual</w:t>
            </w:r>
            <w:r w:rsidRPr="008705EA">
              <w:rPr>
                <w:szCs w:val="24"/>
              </w:rPr>
              <w:t xml:space="preserve"> an opportunity to participate in </w:t>
            </w:r>
            <w:r w:rsidR="00D46E4A">
              <w:rPr>
                <w:szCs w:val="24"/>
              </w:rPr>
              <w:t>drug testing</w:t>
            </w:r>
            <w:r w:rsidRPr="008705EA">
              <w:rPr>
                <w:szCs w:val="24"/>
              </w:rPr>
              <w:t xml:space="preserve"> on a voluntary basis. Where this occurs, an agreement between the </w:t>
            </w:r>
            <w:r w:rsidR="00C60C3C" w:rsidRPr="008705EA">
              <w:rPr>
                <w:szCs w:val="24"/>
              </w:rPr>
              <w:t>stated person</w:t>
            </w:r>
            <w:r w:rsidRPr="008705EA">
              <w:rPr>
                <w:szCs w:val="24"/>
              </w:rPr>
              <w:t xml:space="preserve"> and </w:t>
            </w:r>
            <w:r w:rsidR="00871B87" w:rsidRPr="008705EA">
              <w:rPr>
                <w:szCs w:val="24"/>
              </w:rPr>
              <w:t>C</w:t>
            </w:r>
            <w:r w:rsidR="00862202" w:rsidRPr="008705EA">
              <w:rPr>
                <w:szCs w:val="24"/>
              </w:rPr>
              <w:t>hild</w:t>
            </w:r>
            <w:r w:rsidR="00871B87" w:rsidRPr="008705EA">
              <w:rPr>
                <w:szCs w:val="24"/>
              </w:rPr>
              <w:t xml:space="preserve"> and</w:t>
            </w:r>
            <w:r w:rsidR="00862202" w:rsidRPr="008705EA">
              <w:rPr>
                <w:szCs w:val="24"/>
              </w:rPr>
              <w:t xml:space="preserve"> Youth</w:t>
            </w:r>
            <w:r w:rsidR="00871B87" w:rsidRPr="008705EA">
              <w:rPr>
                <w:szCs w:val="24"/>
              </w:rPr>
              <w:t xml:space="preserve"> Protection Services</w:t>
            </w:r>
            <w:r w:rsidRPr="008705EA">
              <w:rPr>
                <w:szCs w:val="24"/>
              </w:rPr>
              <w:t xml:space="preserve"> will be agreed and signed.</w:t>
            </w:r>
            <w:r w:rsidR="000838A1">
              <w:rPr>
                <w:szCs w:val="24"/>
              </w:rPr>
              <w:t xml:space="preserve"> </w:t>
            </w:r>
            <w:r w:rsidR="000838A1" w:rsidRPr="008705EA">
              <w:t xml:space="preserve">This agreement may take the form of a signed and dated </w:t>
            </w:r>
            <w:r w:rsidR="000838A1">
              <w:t>Case Plan</w:t>
            </w:r>
            <w:r w:rsidR="002D4DB4">
              <w:t>, Care Plan</w:t>
            </w:r>
            <w:r w:rsidR="0012700A">
              <w:t xml:space="preserve"> or Safety Plan</w:t>
            </w:r>
            <w:r w:rsidR="000838A1" w:rsidRPr="008705EA">
              <w:t>.</w:t>
            </w:r>
          </w:p>
          <w:p w14:paraId="0786879A" w14:textId="77777777" w:rsidR="00BB0057" w:rsidRPr="008705EA" w:rsidRDefault="00BB0057" w:rsidP="00BB0057">
            <w:pPr>
              <w:spacing w:line="360" w:lineRule="auto"/>
              <w:rPr>
                <w:szCs w:val="24"/>
              </w:rPr>
            </w:pPr>
          </w:p>
        </w:tc>
      </w:tr>
      <w:tr w:rsidR="00BB0057" w:rsidRPr="001A1AE7" w14:paraId="715A576E" w14:textId="77777777" w:rsidTr="00962EDA">
        <w:tc>
          <w:tcPr>
            <w:tcW w:w="959" w:type="dxa"/>
          </w:tcPr>
          <w:p w14:paraId="3A7864D4" w14:textId="77777777" w:rsidR="00BB0057" w:rsidRPr="008705EA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2.2</w:t>
            </w:r>
          </w:p>
        </w:tc>
        <w:tc>
          <w:tcPr>
            <w:tcW w:w="7564" w:type="dxa"/>
          </w:tcPr>
          <w:p w14:paraId="37C0F088" w14:textId="77777777" w:rsidR="005E08B0" w:rsidRPr="008705EA" w:rsidRDefault="00BB0057" w:rsidP="00F51C94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 xml:space="preserve">Where a </w:t>
            </w:r>
            <w:r w:rsidR="00C60C3C" w:rsidRPr="008705EA">
              <w:rPr>
                <w:szCs w:val="24"/>
              </w:rPr>
              <w:t>stated person</w:t>
            </w:r>
            <w:r w:rsidRPr="008705EA">
              <w:rPr>
                <w:szCs w:val="24"/>
              </w:rPr>
              <w:t xml:space="preserve"> is unwilling to participate in </w:t>
            </w:r>
            <w:r w:rsidR="001A44F5">
              <w:rPr>
                <w:szCs w:val="24"/>
              </w:rPr>
              <w:t>drug testing</w:t>
            </w:r>
            <w:r w:rsidRPr="008705EA">
              <w:rPr>
                <w:szCs w:val="24"/>
              </w:rPr>
              <w:t xml:space="preserve"> and Standard </w:t>
            </w:r>
            <w:r w:rsidR="005E08B0" w:rsidRPr="008705EA">
              <w:rPr>
                <w:szCs w:val="24"/>
              </w:rPr>
              <w:t>1.</w:t>
            </w:r>
            <w:r w:rsidRPr="008705EA">
              <w:rPr>
                <w:szCs w:val="24"/>
              </w:rPr>
              <w:t xml:space="preserve">1 </w:t>
            </w:r>
            <w:r w:rsidR="005E08B0" w:rsidRPr="008705EA">
              <w:rPr>
                <w:szCs w:val="24"/>
              </w:rPr>
              <w:t xml:space="preserve">of the </w:t>
            </w:r>
            <w:r w:rsidR="005E08B0" w:rsidRPr="008705EA">
              <w:rPr>
                <w:i/>
                <w:szCs w:val="24"/>
              </w:rPr>
              <w:t>Children and Young People (Drug Testing) Standards 20</w:t>
            </w:r>
            <w:r w:rsidR="001757D6">
              <w:rPr>
                <w:i/>
                <w:szCs w:val="24"/>
              </w:rPr>
              <w:t>2</w:t>
            </w:r>
            <w:r w:rsidR="00DF657F">
              <w:rPr>
                <w:i/>
                <w:szCs w:val="24"/>
              </w:rPr>
              <w:t>1</w:t>
            </w:r>
            <w:r w:rsidR="00F51C94" w:rsidRPr="008705EA">
              <w:rPr>
                <w:szCs w:val="24"/>
              </w:rPr>
              <w:t xml:space="preserve"> </w:t>
            </w:r>
            <w:r w:rsidRPr="008705EA">
              <w:rPr>
                <w:szCs w:val="24"/>
              </w:rPr>
              <w:t xml:space="preserve">is met, the </w:t>
            </w:r>
            <w:r w:rsidR="00862202" w:rsidRPr="008705EA">
              <w:rPr>
                <w:szCs w:val="24"/>
              </w:rPr>
              <w:t>Director-General</w:t>
            </w:r>
            <w:r w:rsidRPr="008705EA">
              <w:rPr>
                <w:szCs w:val="24"/>
              </w:rPr>
              <w:t xml:space="preserve"> will apply to the </w:t>
            </w:r>
            <w:proofErr w:type="spellStart"/>
            <w:r w:rsidRPr="008705EA">
              <w:rPr>
                <w:szCs w:val="24"/>
              </w:rPr>
              <w:t>Childrens</w:t>
            </w:r>
            <w:proofErr w:type="spellEnd"/>
            <w:r w:rsidRPr="008705EA">
              <w:rPr>
                <w:szCs w:val="24"/>
              </w:rPr>
              <w:t xml:space="preserve"> Court for either a care and protection order or an interim care and protection order, with a drug use provision (s488). </w:t>
            </w:r>
            <w:r w:rsidR="008613B8" w:rsidRPr="008705EA">
              <w:rPr>
                <w:szCs w:val="24"/>
              </w:rPr>
              <w:t xml:space="preserve">  </w:t>
            </w:r>
          </w:p>
          <w:p w14:paraId="7FD8713C" w14:textId="77777777" w:rsidR="005E08B0" w:rsidRPr="008705EA" w:rsidRDefault="005E08B0" w:rsidP="00962EDA">
            <w:pPr>
              <w:spacing w:line="360" w:lineRule="auto"/>
              <w:rPr>
                <w:szCs w:val="24"/>
              </w:rPr>
            </w:pPr>
          </w:p>
          <w:p w14:paraId="2D7D1737" w14:textId="77777777" w:rsidR="005255C1" w:rsidRDefault="005255C1" w:rsidP="00962EDA">
            <w:pPr>
              <w:spacing w:line="360" w:lineRule="auto"/>
              <w:rPr>
                <w:szCs w:val="24"/>
              </w:rPr>
            </w:pPr>
          </w:p>
          <w:p w14:paraId="32F05BBE" w14:textId="77777777" w:rsidR="00BB0057" w:rsidRPr="008705EA" w:rsidRDefault="008613B8" w:rsidP="00962EDA">
            <w:pPr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lastRenderedPageBreak/>
              <w:t xml:space="preserve">Prior to this application the stated person will be notified in writing by </w:t>
            </w:r>
            <w:r w:rsidR="00847A08" w:rsidRPr="008705EA">
              <w:rPr>
                <w:szCs w:val="24"/>
              </w:rPr>
              <w:t>C</w:t>
            </w:r>
            <w:r w:rsidR="00862202" w:rsidRPr="008705EA">
              <w:rPr>
                <w:szCs w:val="24"/>
              </w:rPr>
              <w:t>hild</w:t>
            </w:r>
            <w:r w:rsidR="00847A08" w:rsidRPr="008705EA">
              <w:rPr>
                <w:szCs w:val="24"/>
              </w:rPr>
              <w:t xml:space="preserve"> and</w:t>
            </w:r>
            <w:r w:rsidR="00862202" w:rsidRPr="008705EA">
              <w:rPr>
                <w:szCs w:val="24"/>
              </w:rPr>
              <w:t xml:space="preserve"> Youth</w:t>
            </w:r>
            <w:r w:rsidR="00847A08" w:rsidRPr="008705EA">
              <w:rPr>
                <w:szCs w:val="24"/>
              </w:rPr>
              <w:t xml:space="preserve"> Protection Services</w:t>
            </w:r>
            <w:r w:rsidRPr="008705EA">
              <w:rPr>
                <w:szCs w:val="24"/>
              </w:rPr>
              <w:t>.</w:t>
            </w:r>
          </w:p>
          <w:p w14:paraId="49FC5BCB" w14:textId="77777777" w:rsidR="002F6E16" w:rsidRPr="008705EA" w:rsidRDefault="002F6E16" w:rsidP="00962EDA">
            <w:pPr>
              <w:spacing w:line="360" w:lineRule="auto"/>
              <w:rPr>
                <w:szCs w:val="24"/>
              </w:rPr>
            </w:pPr>
          </w:p>
        </w:tc>
      </w:tr>
      <w:tr w:rsidR="00BB0057" w:rsidRPr="001A1AE7" w14:paraId="6CBBAF54" w14:textId="77777777" w:rsidTr="00962EDA">
        <w:tc>
          <w:tcPr>
            <w:tcW w:w="959" w:type="dxa"/>
          </w:tcPr>
          <w:p w14:paraId="31D90B40" w14:textId="77777777" w:rsidR="00BB0057" w:rsidRPr="008705EA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lastRenderedPageBreak/>
              <w:t>2.</w:t>
            </w:r>
            <w:r w:rsidR="008613B8" w:rsidRPr="008705EA">
              <w:rPr>
                <w:szCs w:val="24"/>
              </w:rPr>
              <w:t>3</w:t>
            </w:r>
          </w:p>
        </w:tc>
        <w:tc>
          <w:tcPr>
            <w:tcW w:w="7564" w:type="dxa"/>
          </w:tcPr>
          <w:p w14:paraId="6E916C7D" w14:textId="77777777" w:rsidR="00BB0057" w:rsidRPr="008705EA" w:rsidRDefault="00BB0057" w:rsidP="00BB0057">
            <w:pPr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 xml:space="preserve">Testing arrangements will be discussed by </w:t>
            </w:r>
            <w:r w:rsidR="00847A08" w:rsidRPr="008705EA">
              <w:rPr>
                <w:szCs w:val="24"/>
              </w:rPr>
              <w:t xml:space="preserve">the </w:t>
            </w:r>
            <w:r w:rsidR="004D2FD0">
              <w:rPr>
                <w:szCs w:val="24"/>
              </w:rPr>
              <w:t xml:space="preserve">child’s </w:t>
            </w:r>
            <w:r w:rsidR="00847A08" w:rsidRPr="008705EA">
              <w:rPr>
                <w:szCs w:val="24"/>
              </w:rPr>
              <w:t>case manager or team l</w:t>
            </w:r>
            <w:r w:rsidR="00AE470B" w:rsidRPr="008705EA">
              <w:rPr>
                <w:szCs w:val="24"/>
              </w:rPr>
              <w:t>eader</w:t>
            </w:r>
            <w:r w:rsidRPr="008705EA">
              <w:rPr>
                <w:szCs w:val="24"/>
              </w:rPr>
              <w:t xml:space="preserve"> </w:t>
            </w:r>
            <w:r w:rsidR="00AE470B" w:rsidRPr="008705EA">
              <w:rPr>
                <w:szCs w:val="24"/>
              </w:rPr>
              <w:t>and</w:t>
            </w:r>
            <w:r w:rsidRPr="008705EA">
              <w:rPr>
                <w:szCs w:val="24"/>
              </w:rPr>
              <w:t xml:space="preserve"> the relevant </w:t>
            </w:r>
            <w:r w:rsidR="00695D65">
              <w:rPr>
                <w:szCs w:val="24"/>
              </w:rPr>
              <w:t>stated person</w:t>
            </w:r>
            <w:r w:rsidR="00AE470B" w:rsidRPr="008705EA">
              <w:rPr>
                <w:szCs w:val="24"/>
              </w:rPr>
              <w:t xml:space="preserve">.  </w:t>
            </w:r>
            <w:r w:rsidRPr="008705EA">
              <w:rPr>
                <w:szCs w:val="24"/>
              </w:rPr>
              <w:t xml:space="preserve"> </w:t>
            </w:r>
          </w:p>
          <w:p w14:paraId="5BFBFA3C" w14:textId="77777777" w:rsidR="00BB0057" w:rsidRPr="008705EA" w:rsidRDefault="00BB0057" w:rsidP="00962EDA">
            <w:pPr>
              <w:spacing w:line="360" w:lineRule="auto"/>
              <w:rPr>
                <w:szCs w:val="24"/>
              </w:rPr>
            </w:pPr>
          </w:p>
        </w:tc>
      </w:tr>
      <w:tr w:rsidR="00BB0057" w:rsidRPr="001A1AE7" w14:paraId="08FA0579" w14:textId="77777777" w:rsidTr="00962EDA">
        <w:tc>
          <w:tcPr>
            <w:tcW w:w="959" w:type="dxa"/>
          </w:tcPr>
          <w:p w14:paraId="77421A0E" w14:textId="77777777" w:rsidR="00BB0057" w:rsidRPr="008705EA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2.</w:t>
            </w:r>
            <w:r w:rsidR="008613B8" w:rsidRPr="008705EA">
              <w:rPr>
                <w:szCs w:val="24"/>
              </w:rPr>
              <w:t>4</w:t>
            </w:r>
          </w:p>
        </w:tc>
        <w:tc>
          <w:tcPr>
            <w:tcW w:w="7564" w:type="dxa"/>
          </w:tcPr>
          <w:p w14:paraId="3DEE84B2" w14:textId="77777777" w:rsidR="00BB0057" w:rsidRPr="008705EA" w:rsidRDefault="00AE470B" w:rsidP="00BB0057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Testing</w:t>
            </w:r>
            <w:r w:rsidR="00BB0057" w:rsidRPr="008705EA">
              <w:rPr>
                <w:szCs w:val="24"/>
              </w:rPr>
              <w:t xml:space="preserve"> arrangements will be articulated in the </w:t>
            </w:r>
            <w:r w:rsidR="00450059">
              <w:rPr>
                <w:szCs w:val="24"/>
              </w:rPr>
              <w:t xml:space="preserve">Case Plan and/or </w:t>
            </w:r>
            <w:r w:rsidR="0059033A">
              <w:rPr>
                <w:szCs w:val="24"/>
              </w:rPr>
              <w:t>C</w:t>
            </w:r>
            <w:r w:rsidR="00BB0057" w:rsidRPr="008705EA">
              <w:rPr>
                <w:szCs w:val="24"/>
              </w:rPr>
              <w:t xml:space="preserve">are </w:t>
            </w:r>
            <w:r w:rsidR="0059033A">
              <w:rPr>
                <w:szCs w:val="24"/>
              </w:rPr>
              <w:t>P</w:t>
            </w:r>
            <w:r w:rsidR="00BB0057" w:rsidRPr="008705EA">
              <w:rPr>
                <w:szCs w:val="24"/>
              </w:rPr>
              <w:t xml:space="preserve">lan in terms of </w:t>
            </w:r>
            <w:r w:rsidR="00C758CB">
              <w:rPr>
                <w:szCs w:val="24"/>
              </w:rPr>
              <w:t xml:space="preserve">method of testing and </w:t>
            </w:r>
            <w:r w:rsidR="000240B3">
              <w:rPr>
                <w:szCs w:val="24"/>
              </w:rPr>
              <w:t xml:space="preserve">basis </w:t>
            </w:r>
            <w:r w:rsidRPr="008705EA">
              <w:rPr>
                <w:szCs w:val="24"/>
              </w:rPr>
              <w:t>(random or regular).</w:t>
            </w:r>
            <w:r w:rsidR="005E08B0" w:rsidRPr="008705EA">
              <w:rPr>
                <w:szCs w:val="24"/>
              </w:rPr>
              <w:t xml:space="preserve"> When testing arrangements are altered, a new </w:t>
            </w:r>
            <w:r w:rsidR="000838A1">
              <w:rPr>
                <w:szCs w:val="24"/>
              </w:rPr>
              <w:t>Case Plan</w:t>
            </w:r>
            <w:r w:rsidR="00450059">
              <w:rPr>
                <w:szCs w:val="24"/>
              </w:rPr>
              <w:t xml:space="preserve"> and/or Care Plan</w:t>
            </w:r>
            <w:r w:rsidR="005E08B0" w:rsidRPr="008705EA">
              <w:rPr>
                <w:szCs w:val="24"/>
              </w:rPr>
              <w:t xml:space="preserve"> will be issued and provided to the specified person.</w:t>
            </w:r>
          </w:p>
          <w:p w14:paraId="02657304" w14:textId="77777777" w:rsidR="00BB0057" w:rsidRPr="008705EA" w:rsidRDefault="00BB0057" w:rsidP="00962EDA">
            <w:pPr>
              <w:spacing w:line="360" w:lineRule="auto"/>
              <w:rPr>
                <w:szCs w:val="24"/>
              </w:rPr>
            </w:pPr>
          </w:p>
        </w:tc>
      </w:tr>
      <w:tr w:rsidR="00BB0057" w:rsidRPr="001A1AE7" w14:paraId="7EB53479" w14:textId="77777777" w:rsidTr="00962EDA">
        <w:tc>
          <w:tcPr>
            <w:tcW w:w="959" w:type="dxa"/>
          </w:tcPr>
          <w:p w14:paraId="7AB09C17" w14:textId="77777777" w:rsidR="00BB0057" w:rsidRPr="008705EA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2.</w:t>
            </w:r>
            <w:r w:rsidR="008613B8" w:rsidRPr="008705EA">
              <w:rPr>
                <w:szCs w:val="24"/>
              </w:rPr>
              <w:t>5</w:t>
            </w:r>
          </w:p>
        </w:tc>
        <w:tc>
          <w:tcPr>
            <w:tcW w:w="7564" w:type="dxa"/>
          </w:tcPr>
          <w:p w14:paraId="64612AD6" w14:textId="77777777" w:rsidR="00BB0057" w:rsidRPr="008705EA" w:rsidRDefault="00BB0057" w:rsidP="005E08B0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8705EA">
              <w:rPr>
                <w:szCs w:val="24"/>
              </w:rPr>
              <w:t>Random testing arran</w:t>
            </w:r>
            <w:r w:rsidR="00D65D80" w:rsidRPr="008705EA">
              <w:rPr>
                <w:szCs w:val="24"/>
              </w:rPr>
              <w:t>gements will be facilitated by a</w:t>
            </w:r>
            <w:r w:rsidRPr="008705EA">
              <w:rPr>
                <w:szCs w:val="24"/>
              </w:rPr>
              <w:t xml:space="preserve">dministration staff </w:t>
            </w:r>
            <w:r w:rsidR="005E08B0" w:rsidRPr="008705EA">
              <w:rPr>
                <w:szCs w:val="24"/>
              </w:rPr>
              <w:t>in accordance with C</w:t>
            </w:r>
            <w:r w:rsidR="00862202" w:rsidRPr="008705EA">
              <w:rPr>
                <w:szCs w:val="24"/>
              </w:rPr>
              <w:t>hild</w:t>
            </w:r>
            <w:r w:rsidR="005E08B0" w:rsidRPr="008705EA">
              <w:rPr>
                <w:szCs w:val="24"/>
              </w:rPr>
              <w:t xml:space="preserve"> and</w:t>
            </w:r>
            <w:r w:rsidR="00862202" w:rsidRPr="008705EA">
              <w:rPr>
                <w:szCs w:val="24"/>
              </w:rPr>
              <w:t xml:space="preserve"> Youth</w:t>
            </w:r>
            <w:r w:rsidR="005E08B0" w:rsidRPr="008705EA">
              <w:rPr>
                <w:szCs w:val="24"/>
              </w:rPr>
              <w:t xml:space="preserve"> Protection Services policy and procedure.</w:t>
            </w:r>
          </w:p>
        </w:tc>
      </w:tr>
    </w:tbl>
    <w:p w14:paraId="08AAF2E8" w14:textId="77777777" w:rsidR="005E08B0" w:rsidRPr="001A1AE7" w:rsidRDefault="005E08B0" w:rsidP="005E08B0">
      <w:pPr>
        <w:spacing w:line="360" w:lineRule="auto"/>
        <w:rPr>
          <w:rFonts w:cs="Arial"/>
          <w:szCs w:val="24"/>
        </w:rPr>
      </w:pPr>
    </w:p>
    <w:p w14:paraId="213565F5" w14:textId="77777777" w:rsidR="00C704ED" w:rsidRPr="001A1AE7" w:rsidRDefault="00C704ED" w:rsidP="005E08B0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18" w:name="_Toc68601198"/>
      <w:r w:rsidRPr="001A1AE7">
        <w:rPr>
          <w:b/>
          <w:i w:val="0"/>
          <w:sz w:val="24"/>
          <w:szCs w:val="24"/>
        </w:rPr>
        <w:t xml:space="preserve">Standard </w:t>
      </w:r>
      <w:r w:rsidR="00BB0057" w:rsidRPr="001A1AE7">
        <w:rPr>
          <w:b/>
          <w:i w:val="0"/>
          <w:sz w:val="24"/>
          <w:szCs w:val="24"/>
        </w:rPr>
        <w:t>3</w:t>
      </w:r>
      <w:r w:rsidRPr="001A1AE7">
        <w:rPr>
          <w:b/>
          <w:i w:val="0"/>
          <w:sz w:val="24"/>
          <w:szCs w:val="24"/>
        </w:rPr>
        <w:t>: Sample collection</w:t>
      </w:r>
      <w:bookmarkEnd w:id="18"/>
    </w:p>
    <w:p w14:paraId="189519E9" w14:textId="77777777" w:rsidR="005E08B0" w:rsidRPr="001A1AE7" w:rsidRDefault="005E08B0" w:rsidP="008C0935">
      <w:pPr>
        <w:rPr>
          <w:rFonts w:ascii="Arial" w:hAnsi="Arial" w:cs="Arial"/>
          <w:szCs w:val="24"/>
        </w:rPr>
      </w:pPr>
    </w:p>
    <w:p w14:paraId="2B0FB213" w14:textId="77777777" w:rsidR="008C0935" w:rsidRPr="001A1AE7" w:rsidRDefault="008C0935" w:rsidP="008C0935">
      <w:pPr>
        <w:pStyle w:val="Heading2"/>
        <w:jc w:val="left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bookmarkStart w:id="19" w:name="_Toc68601199"/>
      <w:r w:rsidRPr="001A1AE7">
        <w:rPr>
          <w:b/>
          <w:bCs/>
          <w:i w:val="0"/>
          <w:iCs w:val="0"/>
          <w:sz w:val="24"/>
          <w:szCs w:val="24"/>
        </w:rPr>
        <w:t xml:space="preserve">All samples will be collected </w:t>
      </w:r>
      <w:r w:rsidR="009910FD" w:rsidRPr="001A1AE7">
        <w:rPr>
          <w:b/>
          <w:bCs/>
          <w:i w:val="0"/>
          <w:iCs w:val="0"/>
          <w:sz w:val="24"/>
          <w:szCs w:val="24"/>
        </w:rPr>
        <w:t>by an a</w:t>
      </w:r>
      <w:r w:rsidR="00DA7411">
        <w:rPr>
          <w:b/>
          <w:bCs/>
          <w:i w:val="0"/>
          <w:iCs w:val="0"/>
          <w:sz w:val="24"/>
          <w:szCs w:val="24"/>
        </w:rPr>
        <w:t>ccr</w:t>
      </w:r>
      <w:r w:rsidR="00C318A0">
        <w:rPr>
          <w:b/>
          <w:bCs/>
          <w:i w:val="0"/>
          <w:iCs w:val="0"/>
          <w:sz w:val="24"/>
          <w:szCs w:val="24"/>
        </w:rPr>
        <w:t>edited</w:t>
      </w:r>
      <w:r w:rsidR="009910FD" w:rsidRPr="001A1AE7">
        <w:rPr>
          <w:b/>
          <w:bCs/>
          <w:i w:val="0"/>
          <w:iCs w:val="0"/>
          <w:sz w:val="24"/>
          <w:szCs w:val="24"/>
        </w:rPr>
        <w:t xml:space="preserve"> pathology service</w:t>
      </w:r>
      <w:r w:rsidRPr="001A1AE7">
        <w:rPr>
          <w:b/>
          <w:bCs/>
          <w:i w:val="0"/>
          <w:iCs w:val="0"/>
          <w:sz w:val="24"/>
          <w:szCs w:val="24"/>
        </w:rPr>
        <w:t>.</w:t>
      </w:r>
      <w:bookmarkEnd w:id="19"/>
    </w:p>
    <w:p w14:paraId="142F3FBF" w14:textId="77777777" w:rsidR="00BB0057" w:rsidRPr="001A1AE7" w:rsidRDefault="00BB0057" w:rsidP="00BB0057">
      <w:pPr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7363"/>
      </w:tblGrid>
      <w:tr w:rsidR="00BB0057" w:rsidRPr="00975675" w14:paraId="439BBE7D" w14:textId="77777777" w:rsidTr="00BB0057">
        <w:tc>
          <w:tcPr>
            <w:tcW w:w="959" w:type="dxa"/>
          </w:tcPr>
          <w:p w14:paraId="73AD48BE" w14:textId="77777777" w:rsidR="00643888" w:rsidRDefault="00BB0057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975675">
              <w:rPr>
                <w:szCs w:val="24"/>
              </w:rPr>
              <w:t>3.1</w:t>
            </w:r>
          </w:p>
          <w:p w14:paraId="59CC905E" w14:textId="77777777" w:rsidR="00975675" w:rsidRDefault="00975675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17CB3CFE" w14:textId="77777777" w:rsidR="00A65B4F" w:rsidRDefault="00A65B4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6AEFA3C1" w14:textId="77777777" w:rsidR="00A65B4F" w:rsidRDefault="00A65B4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066A07E5" w14:textId="77777777" w:rsidR="00A65B4F" w:rsidRDefault="00A65B4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2CBD9B82" w14:textId="77777777" w:rsidR="00643888" w:rsidRDefault="00643888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  <w:p w14:paraId="0103905D" w14:textId="77777777" w:rsidR="00643888" w:rsidRDefault="00643888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00C5F3DD" w14:textId="77777777" w:rsidR="00DF030F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452921FA" w14:textId="77777777" w:rsidR="000E5D36" w:rsidRDefault="000E5D36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56095E1A" w14:textId="77777777" w:rsidR="00643888" w:rsidRDefault="00643888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  <w:p w14:paraId="406BFAB7" w14:textId="77777777" w:rsidR="000240B3" w:rsidRDefault="000240B3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097E0E35" w14:textId="77777777" w:rsidR="00DB02ED" w:rsidRDefault="00DB02ED" w:rsidP="00962EDA">
            <w:pPr>
              <w:tabs>
                <w:tab w:val="left" w:pos="4320"/>
              </w:tabs>
              <w:spacing w:line="360" w:lineRule="auto"/>
              <w:rPr>
                <w:rFonts w:ascii="Arial Narrow" w:hAnsi="Arial Narrow"/>
                <w:szCs w:val="24"/>
              </w:rPr>
            </w:pPr>
          </w:p>
          <w:p w14:paraId="43F3C4EC" w14:textId="77777777" w:rsidR="008E5275" w:rsidRDefault="008E5275" w:rsidP="00962EDA">
            <w:pPr>
              <w:tabs>
                <w:tab w:val="left" w:pos="4320"/>
              </w:tabs>
              <w:spacing w:line="360" w:lineRule="auto"/>
              <w:rPr>
                <w:rFonts w:ascii="Arial Narrow" w:hAnsi="Arial Narrow"/>
                <w:szCs w:val="24"/>
              </w:rPr>
            </w:pPr>
          </w:p>
          <w:p w14:paraId="79D65804" w14:textId="77777777" w:rsidR="008E5275" w:rsidRPr="00C27CF5" w:rsidRDefault="008E5275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C27CF5">
              <w:rPr>
                <w:szCs w:val="24"/>
              </w:rPr>
              <w:t>3.4</w:t>
            </w:r>
          </w:p>
        </w:tc>
        <w:tc>
          <w:tcPr>
            <w:tcW w:w="7564" w:type="dxa"/>
          </w:tcPr>
          <w:p w14:paraId="2EFB79D4" w14:textId="77777777" w:rsidR="00643888" w:rsidRPr="00643888" w:rsidRDefault="00643888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643888">
              <w:rPr>
                <w:szCs w:val="24"/>
              </w:rPr>
              <w:t>All samples must be collected by a</w:t>
            </w:r>
            <w:r w:rsidR="00800532">
              <w:rPr>
                <w:szCs w:val="24"/>
              </w:rPr>
              <w:t xml:space="preserve"> National Association of Testing Authority (NATA)</w:t>
            </w:r>
            <w:r w:rsidRPr="00643888">
              <w:rPr>
                <w:szCs w:val="24"/>
              </w:rPr>
              <w:t xml:space="preserve"> a</w:t>
            </w:r>
            <w:r w:rsidR="00C318A0">
              <w:rPr>
                <w:szCs w:val="24"/>
              </w:rPr>
              <w:t>ccredited</w:t>
            </w:r>
            <w:r w:rsidRPr="00643888">
              <w:rPr>
                <w:szCs w:val="24"/>
              </w:rPr>
              <w:t xml:space="preserve"> pathology service which operates in accordance with current Australian or internationally equivalent standards and meets its chain of custody requirements.</w:t>
            </w:r>
          </w:p>
          <w:p w14:paraId="007D94E8" w14:textId="77777777" w:rsidR="00643888" w:rsidRPr="00643888" w:rsidRDefault="00643888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6CC6486B" w14:textId="77777777" w:rsidR="00643888" w:rsidRDefault="00643888" w:rsidP="000E5D36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All samples </w:t>
            </w:r>
            <w:r w:rsidR="00DA7411">
              <w:rPr>
                <w:szCs w:val="24"/>
              </w:rPr>
              <w:t>will be</w:t>
            </w:r>
            <w:r>
              <w:rPr>
                <w:szCs w:val="24"/>
              </w:rPr>
              <w:t xml:space="preserve"> collected by a</w:t>
            </w:r>
            <w:r w:rsidR="00800532">
              <w:rPr>
                <w:szCs w:val="24"/>
              </w:rPr>
              <w:t xml:space="preserve"> </w:t>
            </w:r>
            <w:r w:rsidR="000E5D36">
              <w:rPr>
                <w:szCs w:val="24"/>
              </w:rPr>
              <w:t xml:space="preserve">pathology service accredited by NATA to collect, detect and quantify drugs of abuse and </w:t>
            </w:r>
            <w:r w:rsidR="00DA7411">
              <w:rPr>
                <w:szCs w:val="24"/>
              </w:rPr>
              <w:t xml:space="preserve">provides a supervised or witnessed </w:t>
            </w:r>
            <w:r>
              <w:rPr>
                <w:szCs w:val="24"/>
              </w:rPr>
              <w:t>collection process.</w:t>
            </w:r>
          </w:p>
          <w:p w14:paraId="0DD51D4C" w14:textId="77777777" w:rsidR="000240B3" w:rsidRDefault="000240B3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43D1A555" w14:textId="77777777" w:rsidR="005C13F2" w:rsidRDefault="00BB0057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643888">
              <w:rPr>
                <w:szCs w:val="24"/>
              </w:rPr>
              <w:t>The method of collecting a sample</w:t>
            </w:r>
            <w:r w:rsidR="00C758CB" w:rsidRPr="00643888">
              <w:rPr>
                <w:szCs w:val="24"/>
              </w:rPr>
              <w:t xml:space="preserve"> for drug testing</w:t>
            </w:r>
            <w:r w:rsidRPr="00643888">
              <w:rPr>
                <w:szCs w:val="24"/>
              </w:rPr>
              <w:t xml:space="preserve"> needs to ensure the sample is not invalid</w:t>
            </w:r>
            <w:r w:rsidR="007C7F07">
              <w:rPr>
                <w:szCs w:val="24"/>
              </w:rPr>
              <w:t>. A sample will be invalid if it is found to be adulterated, substituted or diluted</w:t>
            </w:r>
            <w:r w:rsidR="000240B3">
              <w:rPr>
                <w:szCs w:val="24"/>
              </w:rPr>
              <w:t xml:space="preserve"> in any way</w:t>
            </w:r>
            <w:r w:rsidR="007C7F07">
              <w:rPr>
                <w:szCs w:val="24"/>
              </w:rPr>
              <w:t>.</w:t>
            </w:r>
            <w:r w:rsidRPr="00643888">
              <w:rPr>
                <w:szCs w:val="24"/>
              </w:rPr>
              <w:t xml:space="preserve"> </w:t>
            </w:r>
          </w:p>
          <w:p w14:paraId="5CC0749C" w14:textId="77777777" w:rsidR="008E5275" w:rsidRDefault="008E5275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5E46707E" w14:textId="77777777" w:rsidR="008E5275" w:rsidRDefault="008E5275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Child and Youth Protection Services will notify </w:t>
            </w:r>
            <w:r w:rsidR="00FD5B03">
              <w:rPr>
                <w:szCs w:val="24"/>
              </w:rPr>
              <w:t>the</w:t>
            </w:r>
            <w:r>
              <w:rPr>
                <w:szCs w:val="24"/>
              </w:rPr>
              <w:t xml:space="preserve"> stated person when a sample</w:t>
            </w:r>
            <w:r w:rsidR="00C27CF5">
              <w:rPr>
                <w:szCs w:val="24"/>
              </w:rPr>
              <w:t xml:space="preserve"> they have provided</w:t>
            </w:r>
            <w:r>
              <w:rPr>
                <w:szCs w:val="24"/>
              </w:rPr>
              <w:t xml:space="preserve"> is found invalid. The stated person will be given the opportunity to provide another sample.</w:t>
            </w:r>
          </w:p>
          <w:p w14:paraId="4F567A39" w14:textId="77777777" w:rsidR="008E5275" w:rsidRPr="00643888" w:rsidRDefault="008E5275" w:rsidP="00AE470B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</w:tc>
      </w:tr>
    </w:tbl>
    <w:p w14:paraId="48E79CD3" w14:textId="77777777" w:rsidR="008C0935" w:rsidRPr="001A1AE7" w:rsidRDefault="008C0935" w:rsidP="00DF088A"/>
    <w:p w14:paraId="78781534" w14:textId="77777777" w:rsidR="00C704ED" w:rsidRPr="001A1AE7" w:rsidRDefault="00C704ED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20" w:name="_Toc68601200"/>
      <w:r w:rsidRPr="001A1AE7">
        <w:rPr>
          <w:b/>
          <w:i w:val="0"/>
          <w:sz w:val="24"/>
          <w:szCs w:val="24"/>
        </w:rPr>
        <w:t xml:space="preserve">Standard </w:t>
      </w:r>
      <w:r w:rsidR="00B921D5">
        <w:rPr>
          <w:b/>
          <w:i w:val="0"/>
          <w:sz w:val="24"/>
          <w:szCs w:val="24"/>
        </w:rPr>
        <w:t>4</w:t>
      </w:r>
      <w:r w:rsidRPr="001A1AE7">
        <w:rPr>
          <w:b/>
          <w:i w:val="0"/>
          <w:sz w:val="24"/>
          <w:szCs w:val="24"/>
        </w:rPr>
        <w:t>: How to enforce</w:t>
      </w:r>
      <w:r w:rsidR="009525AD" w:rsidRPr="001A1AE7">
        <w:rPr>
          <w:b/>
          <w:i w:val="0"/>
          <w:sz w:val="24"/>
          <w:szCs w:val="24"/>
        </w:rPr>
        <w:t xml:space="preserve"> compliance with</w:t>
      </w:r>
      <w:r w:rsidRPr="001A1AE7">
        <w:rPr>
          <w:b/>
          <w:i w:val="0"/>
          <w:sz w:val="24"/>
          <w:szCs w:val="24"/>
        </w:rPr>
        <w:t xml:space="preserve"> </w:t>
      </w:r>
      <w:r w:rsidR="007979EA">
        <w:rPr>
          <w:b/>
          <w:i w:val="0"/>
          <w:sz w:val="24"/>
          <w:szCs w:val="24"/>
        </w:rPr>
        <w:t>drug</w:t>
      </w:r>
      <w:r w:rsidR="009525AD" w:rsidRPr="001A1AE7">
        <w:rPr>
          <w:b/>
          <w:i w:val="0"/>
          <w:sz w:val="24"/>
          <w:szCs w:val="24"/>
        </w:rPr>
        <w:t xml:space="preserve"> testing</w:t>
      </w:r>
      <w:bookmarkEnd w:id="20"/>
    </w:p>
    <w:p w14:paraId="31D261D4" w14:textId="77777777" w:rsidR="009525AD" w:rsidRPr="001A1AE7" w:rsidRDefault="009525AD" w:rsidP="00BC718E">
      <w:pPr>
        <w:spacing w:line="360" w:lineRule="auto"/>
        <w:rPr>
          <w:rFonts w:ascii="Arial" w:hAnsi="Arial" w:cs="Arial"/>
          <w:szCs w:val="24"/>
        </w:rPr>
      </w:pPr>
    </w:p>
    <w:p w14:paraId="6EFFD841" w14:textId="77777777" w:rsidR="008C0935" w:rsidRPr="001A1AE7" w:rsidRDefault="008C0935" w:rsidP="00962EDA">
      <w:pPr>
        <w:pStyle w:val="Heading2"/>
        <w:jc w:val="left"/>
        <w:rPr>
          <w:b/>
          <w:bCs/>
          <w:i w:val="0"/>
          <w:iCs w:val="0"/>
          <w:sz w:val="24"/>
          <w:szCs w:val="24"/>
        </w:rPr>
      </w:pPr>
      <w:bookmarkStart w:id="21" w:name="_Toc68601201"/>
      <w:r w:rsidRPr="001A1AE7">
        <w:rPr>
          <w:b/>
          <w:bCs/>
          <w:i w:val="0"/>
          <w:iCs w:val="0"/>
          <w:sz w:val="24"/>
          <w:szCs w:val="24"/>
        </w:rPr>
        <w:t xml:space="preserve">Compliance with </w:t>
      </w:r>
      <w:r w:rsidR="007979EA">
        <w:rPr>
          <w:b/>
          <w:bCs/>
          <w:i w:val="0"/>
          <w:iCs w:val="0"/>
          <w:sz w:val="24"/>
          <w:szCs w:val="24"/>
        </w:rPr>
        <w:t>drug</w:t>
      </w:r>
      <w:r w:rsidRPr="001A1AE7">
        <w:rPr>
          <w:b/>
          <w:bCs/>
          <w:i w:val="0"/>
          <w:iCs w:val="0"/>
          <w:sz w:val="24"/>
          <w:szCs w:val="24"/>
        </w:rPr>
        <w:t xml:space="preserve"> testing will be enforced by the </w:t>
      </w:r>
      <w:proofErr w:type="spellStart"/>
      <w:r w:rsidRPr="001A1AE7">
        <w:rPr>
          <w:b/>
          <w:bCs/>
          <w:i w:val="0"/>
          <w:iCs w:val="0"/>
          <w:sz w:val="24"/>
          <w:szCs w:val="24"/>
        </w:rPr>
        <w:t>Childrens</w:t>
      </w:r>
      <w:proofErr w:type="spellEnd"/>
      <w:r w:rsidRPr="001A1AE7">
        <w:rPr>
          <w:b/>
          <w:bCs/>
          <w:i w:val="0"/>
          <w:iCs w:val="0"/>
          <w:sz w:val="24"/>
          <w:szCs w:val="24"/>
        </w:rPr>
        <w:t xml:space="preserve"> Court where appropriate.</w:t>
      </w:r>
      <w:bookmarkEnd w:id="21"/>
    </w:p>
    <w:p w14:paraId="68183870" w14:textId="77777777" w:rsidR="008C0935" w:rsidRPr="001A1AE7" w:rsidRDefault="008C0935" w:rsidP="00BC718E">
      <w:pPr>
        <w:spacing w:line="360" w:lineRule="auto"/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"/>
        <w:gridCol w:w="7365"/>
      </w:tblGrid>
      <w:tr w:rsidR="00FE7406" w:rsidRPr="001A1AE7" w14:paraId="02F567A7" w14:textId="77777777" w:rsidTr="00962EDA">
        <w:tc>
          <w:tcPr>
            <w:tcW w:w="959" w:type="dxa"/>
          </w:tcPr>
          <w:p w14:paraId="043A003A" w14:textId="77777777" w:rsidR="00FE740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E7406" w:rsidRPr="00D45C42">
              <w:rPr>
                <w:szCs w:val="24"/>
              </w:rPr>
              <w:t>.1</w:t>
            </w:r>
          </w:p>
        </w:tc>
        <w:tc>
          <w:tcPr>
            <w:tcW w:w="7564" w:type="dxa"/>
          </w:tcPr>
          <w:p w14:paraId="402754E3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Where a </w:t>
            </w:r>
            <w:r w:rsidR="002F6E16" w:rsidRPr="00D45C42">
              <w:rPr>
                <w:szCs w:val="24"/>
              </w:rPr>
              <w:t>care and protection order or interim care and protection order</w:t>
            </w:r>
            <w:r w:rsidRPr="00D45C42">
              <w:rPr>
                <w:szCs w:val="24"/>
              </w:rPr>
              <w:t xml:space="preserve"> is in place with a drug use provision and C</w:t>
            </w:r>
            <w:r w:rsidR="00E172A8" w:rsidRPr="00D45C42">
              <w:rPr>
                <w:szCs w:val="24"/>
              </w:rPr>
              <w:t>hild</w:t>
            </w:r>
            <w:r w:rsidRPr="00D45C42">
              <w:rPr>
                <w:szCs w:val="24"/>
              </w:rPr>
              <w:t xml:space="preserve"> and</w:t>
            </w:r>
            <w:r w:rsidR="00E172A8" w:rsidRPr="00D45C42">
              <w:rPr>
                <w:szCs w:val="24"/>
              </w:rPr>
              <w:t xml:space="preserve"> Youth</w:t>
            </w:r>
            <w:r w:rsidRPr="00D45C42">
              <w:rPr>
                <w:szCs w:val="24"/>
              </w:rPr>
              <w:t xml:space="preserve"> Protection Services are aware that the </w:t>
            </w:r>
            <w:r w:rsidR="00C60C3C" w:rsidRPr="00D45C42">
              <w:rPr>
                <w:szCs w:val="24"/>
              </w:rPr>
              <w:t>stated person</w:t>
            </w:r>
            <w:r w:rsidRPr="00D45C42">
              <w:rPr>
                <w:szCs w:val="24"/>
              </w:rPr>
              <w:t xml:space="preserve"> is not complying with this order, the </w:t>
            </w:r>
            <w:r w:rsidR="00E172A8" w:rsidRPr="00D45C42">
              <w:rPr>
                <w:szCs w:val="24"/>
              </w:rPr>
              <w:t>Director-General</w:t>
            </w:r>
            <w:r w:rsidRPr="00D45C42">
              <w:rPr>
                <w:szCs w:val="24"/>
              </w:rPr>
              <w:t xml:space="preserve"> may take steps to improve future compliance.</w:t>
            </w:r>
          </w:p>
          <w:p w14:paraId="3FF05B90" w14:textId="77777777" w:rsidR="00FE7406" w:rsidRPr="00D45C42" w:rsidRDefault="00FE7406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</w:tc>
      </w:tr>
      <w:tr w:rsidR="00FE7406" w:rsidRPr="001A1AE7" w14:paraId="459B31EF" w14:textId="77777777" w:rsidTr="00962EDA">
        <w:tc>
          <w:tcPr>
            <w:tcW w:w="959" w:type="dxa"/>
          </w:tcPr>
          <w:p w14:paraId="1B9617F5" w14:textId="77777777" w:rsidR="00FE740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E7406" w:rsidRPr="00D45C42">
              <w:rPr>
                <w:szCs w:val="24"/>
              </w:rPr>
              <w:t>.2</w:t>
            </w:r>
          </w:p>
        </w:tc>
        <w:tc>
          <w:tcPr>
            <w:tcW w:w="7564" w:type="dxa"/>
          </w:tcPr>
          <w:p w14:paraId="6821E4E0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  <w:bookmarkStart w:id="22" w:name="_Hlk12530018"/>
            <w:r w:rsidRPr="00D45C42">
              <w:rPr>
                <w:szCs w:val="24"/>
              </w:rPr>
              <w:t xml:space="preserve">Non-compliance </w:t>
            </w:r>
            <w:r w:rsidR="00DC42AE" w:rsidRPr="00D45C42">
              <w:rPr>
                <w:szCs w:val="24"/>
              </w:rPr>
              <w:t>is</w:t>
            </w:r>
            <w:r w:rsidRPr="00D45C42">
              <w:rPr>
                <w:szCs w:val="24"/>
              </w:rPr>
              <w:t xml:space="preserve"> defined </w:t>
            </w:r>
            <w:r w:rsidR="00DC42AE" w:rsidRPr="00D45C42">
              <w:rPr>
                <w:szCs w:val="24"/>
              </w:rPr>
              <w:t xml:space="preserve">by the </w:t>
            </w:r>
            <w:r w:rsidR="00E172A8" w:rsidRPr="00D45C42">
              <w:rPr>
                <w:szCs w:val="24"/>
              </w:rPr>
              <w:t>Director-General</w:t>
            </w:r>
            <w:r w:rsidR="00DC42AE" w:rsidRPr="00D45C42">
              <w:rPr>
                <w:szCs w:val="24"/>
              </w:rPr>
              <w:t xml:space="preserve"> </w:t>
            </w:r>
            <w:r w:rsidRPr="00D45C42">
              <w:rPr>
                <w:szCs w:val="24"/>
              </w:rPr>
              <w:t xml:space="preserve">as </w:t>
            </w:r>
            <w:r w:rsidR="00DC42AE" w:rsidRPr="00D45C42">
              <w:rPr>
                <w:szCs w:val="24"/>
              </w:rPr>
              <w:t xml:space="preserve">a </w:t>
            </w:r>
            <w:r w:rsidRPr="00D45C42">
              <w:rPr>
                <w:szCs w:val="24"/>
              </w:rPr>
              <w:t xml:space="preserve">failure to attend three scheduled drug test appointments in a </w:t>
            </w:r>
            <w:r w:rsidR="0023300C" w:rsidRPr="00D45C42">
              <w:rPr>
                <w:szCs w:val="24"/>
              </w:rPr>
              <w:t>three</w:t>
            </w:r>
            <w:r w:rsidR="0023300C">
              <w:rPr>
                <w:szCs w:val="24"/>
              </w:rPr>
              <w:t xml:space="preserve"> </w:t>
            </w:r>
            <w:r w:rsidR="0023300C" w:rsidRPr="00D45C42">
              <w:rPr>
                <w:szCs w:val="24"/>
              </w:rPr>
              <w:t>month</w:t>
            </w:r>
            <w:r w:rsidRPr="00D45C42">
              <w:rPr>
                <w:szCs w:val="24"/>
              </w:rPr>
              <w:t xml:space="preserve"> period</w:t>
            </w:r>
            <w:r w:rsidR="00DC42AE" w:rsidRPr="00D45C42">
              <w:rPr>
                <w:szCs w:val="24"/>
              </w:rPr>
              <w:t>, without a valid reason for non-attendance</w:t>
            </w:r>
            <w:r w:rsidRPr="00D45C42">
              <w:rPr>
                <w:szCs w:val="24"/>
              </w:rPr>
              <w:t>.</w:t>
            </w:r>
            <w:bookmarkEnd w:id="22"/>
          </w:p>
          <w:p w14:paraId="7756522B" w14:textId="77777777" w:rsidR="00FE7406" w:rsidRPr="00D45C42" w:rsidRDefault="00FE7406" w:rsidP="00962EDA">
            <w:pPr>
              <w:spacing w:line="360" w:lineRule="auto"/>
              <w:rPr>
                <w:szCs w:val="24"/>
              </w:rPr>
            </w:pPr>
          </w:p>
        </w:tc>
      </w:tr>
      <w:tr w:rsidR="00FE7406" w:rsidRPr="001A1AE7" w14:paraId="1B580CF8" w14:textId="77777777" w:rsidTr="00962EDA">
        <w:tc>
          <w:tcPr>
            <w:tcW w:w="959" w:type="dxa"/>
          </w:tcPr>
          <w:p w14:paraId="6DD77078" w14:textId="77777777" w:rsidR="00FE740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E7406" w:rsidRPr="00D45C42">
              <w:rPr>
                <w:szCs w:val="24"/>
              </w:rPr>
              <w:t>.3</w:t>
            </w:r>
          </w:p>
        </w:tc>
        <w:tc>
          <w:tcPr>
            <w:tcW w:w="7564" w:type="dxa"/>
          </w:tcPr>
          <w:p w14:paraId="7D0292D7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>Steps to ensure future compliance may include:</w:t>
            </w:r>
          </w:p>
          <w:p w14:paraId="66C84DFF" w14:textId="77777777" w:rsidR="00A85D6D" w:rsidRDefault="00A85D6D" w:rsidP="00FE7406">
            <w:pPr>
              <w:numPr>
                <w:ilvl w:val="0"/>
                <w:numId w:val="9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Consultation with the stated person regarding strategies to support compliance</w:t>
            </w:r>
            <w:r w:rsidR="007D2EAA">
              <w:rPr>
                <w:szCs w:val="24"/>
              </w:rPr>
              <w:t>.</w:t>
            </w:r>
          </w:p>
          <w:p w14:paraId="2D650E46" w14:textId="77777777" w:rsidR="007D2EAA" w:rsidRDefault="007D2EAA" w:rsidP="00FE7406">
            <w:pPr>
              <w:numPr>
                <w:ilvl w:val="0"/>
                <w:numId w:val="9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Advising the stated person of the implications for </w:t>
            </w:r>
            <w:r w:rsidR="0023300C">
              <w:rPr>
                <w:szCs w:val="24"/>
              </w:rPr>
              <w:t>ongoing</w:t>
            </w:r>
            <w:r>
              <w:rPr>
                <w:szCs w:val="24"/>
              </w:rPr>
              <w:t xml:space="preserve"> non-compliance.  </w:t>
            </w:r>
          </w:p>
          <w:p w14:paraId="18E156B8" w14:textId="77777777" w:rsidR="00FE7406" w:rsidRPr="00D45C42" w:rsidRDefault="00FE7406" w:rsidP="00FE7406">
            <w:pPr>
              <w:numPr>
                <w:ilvl w:val="0"/>
                <w:numId w:val="9"/>
              </w:num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A further application to the </w:t>
            </w:r>
            <w:proofErr w:type="spellStart"/>
            <w:r w:rsidRPr="00D45C42">
              <w:rPr>
                <w:szCs w:val="24"/>
              </w:rPr>
              <w:t>Childrens</w:t>
            </w:r>
            <w:proofErr w:type="spellEnd"/>
            <w:r w:rsidRPr="00D45C42">
              <w:rPr>
                <w:szCs w:val="24"/>
              </w:rPr>
              <w:t xml:space="preserve"> Court in relation to the breach.</w:t>
            </w:r>
          </w:p>
          <w:p w14:paraId="17C888AB" w14:textId="77777777" w:rsidR="00FE7406" w:rsidRPr="00D45C42" w:rsidRDefault="00FE7406" w:rsidP="00FE7406">
            <w:pPr>
              <w:numPr>
                <w:ilvl w:val="0"/>
                <w:numId w:val="9"/>
              </w:num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A reassessment of the </w:t>
            </w:r>
            <w:r w:rsidR="00C60C3C" w:rsidRPr="00D45C42">
              <w:rPr>
                <w:szCs w:val="24"/>
              </w:rPr>
              <w:t>stated person</w:t>
            </w:r>
            <w:r w:rsidRPr="00D45C42">
              <w:rPr>
                <w:szCs w:val="24"/>
              </w:rPr>
              <w:t>’s parenting capacity and of the child</w:t>
            </w:r>
            <w:r w:rsidR="002F6E16" w:rsidRPr="00D45C42">
              <w:rPr>
                <w:szCs w:val="24"/>
              </w:rPr>
              <w:t>/ren</w:t>
            </w:r>
            <w:r w:rsidRPr="00D45C42">
              <w:rPr>
                <w:szCs w:val="24"/>
              </w:rPr>
              <w:t>’s exposure to risk in the home environment.</w:t>
            </w:r>
          </w:p>
          <w:p w14:paraId="032FC7F7" w14:textId="77777777" w:rsidR="00FE7406" w:rsidRPr="00D45C42" w:rsidRDefault="00FE7406" w:rsidP="00FE7406">
            <w:pPr>
              <w:numPr>
                <w:ilvl w:val="0"/>
                <w:numId w:val="9"/>
              </w:num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>A reassessment of the viability of a future restoration plan (where appropriate).</w:t>
            </w:r>
          </w:p>
          <w:p w14:paraId="5B16F8EA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</w:p>
        </w:tc>
      </w:tr>
      <w:tr w:rsidR="00FE7406" w:rsidRPr="001A1AE7" w14:paraId="6F49B1EB" w14:textId="77777777" w:rsidTr="00962EDA">
        <w:tc>
          <w:tcPr>
            <w:tcW w:w="959" w:type="dxa"/>
          </w:tcPr>
          <w:p w14:paraId="1BF6360D" w14:textId="77777777" w:rsidR="00FE740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E7406" w:rsidRPr="00D45C42">
              <w:rPr>
                <w:szCs w:val="24"/>
              </w:rPr>
              <w:t>.4</w:t>
            </w:r>
          </w:p>
        </w:tc>
        <w:tc>
          <w:tcPr>
            <w:tcW w:w="7564" w:type="dxa"/>
          </w:tcPr>
          <w:p w14:paraId="4F844DCA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These reassessments may have an impact on the </w:t>
            </w:r>
            <w:r w:rsidR="002F6E16" w:rsidRPr="00D45C42">
              <w:rPr>
                <w:szCs w:val="24"/>
              </w:rPr>
              <w:t xml:space="preserve">relevant </w:t>
            </w:r>
            <w:r w:rsidRPr="00D45C42">
              <w:rPr>
                <w:szCs w:val="24"/>
              </w:rPr>
              <w:t>child</w:t>
            </w:r>
            <w:r w:rsidR="002F6E16" w:rsidRPr="00D45C42">
              <w:rPr>
                <w:szCs w:val="24"/>
              </w:rPr>
              <w:t>/ren</w:t>
            </w:r>
            <w:r w:rsidRPr="00D45C42">
              <w:rPr>
                <w:szCs w:val="24"/>
              </w:rPr>
              <w:t xml:space="preserve">’s </w:t>
            </w:r>
            <w:r w:rsidR="00450059">
              <w:rPr>
                <w:szCs w:val="24"/>
              </w:rPr>
              <w:t xml:space="preserve">Case Plan </w:t>
            </w:r>
            <w:r w:rsidR="002D4DB4">
              <w:rPr>
                <w:szCs w:val="24"/>
              </w:rPr>
              <w:t>and/</w:t>
            </w:r>
            <w:r w:rsidR="00450059">
              <w:rPr>
                <w:szCs w:val="24"/>
              </w:rPr>
              <w:t xml:space="preserve">or </w:t>
            </w:r>
            <w:r w:rsidR="001B6317">
              <w:rPr>
                <w:szCs w:val="24"/>
              </w:rPr>
              <w:t>C</w:t>
            </w:r>
            <w:r w:rsidRPr="00D45C42">
              <w:rPr>
                <w:szCs w:val="24"/>
              </w:rPr>
              <w:t xml:space="preserve">are </w:t>
            </w:r>
            <w:r w:rsidR="001B6317">
              <w:rPr>
                <w:szCs w:val="24"/>
              </w:rPr>
              <w:t>P</w:t>
            </w:r>
            <w:r w:rsidRPr="00D45C42">
              <w:rPr>
                <w:szCs w:val="24"/>
              </w:rPr>
              <w:t>lan with regard to residence and contact arrangements.</w:t>
            </w:r>
          </w:p>
          <w:p w14:paraId="21A919A6" w14:textId="77777777" w:rsidR="00FE7406" w:rsidRPr="00D45C42" w:rsidRDefault="00FE7406" w:rsidP="00FE7406">
            <w:pPr>
              <w:spacing w:line="360" w:lineRule="auto"/>
              <w:rPr>
                <w:szCs w:val="24"/>
              </w:rPr>
            </w:pPr>
          </w:p>
        </w:tc>
      </w:tr>
      <w:tr w:rsidR="00FE7406" w:rsidRPr="001A1AE7" w14:paraId="040914F2" w14:textId="77777777" w:rsidTr="00962EDA">
        <w:tc>
          <w:tcPr>
            <w:tcW w:w="959" w:type="dxa"/>
          </w:tcPr>
          <w:p w14:paraId="793B828C" w14:textId="77777777" w:rsidR="00FE740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7C2A" w:rsidRPr="00D45C42">
              <w:rPr>
                <w:szCs w:val="24"/>
              </w:rPr>
              <w:t>.5</w:t>
            </w:r>
          </w:p>
        </w:tc>
        <w:tc>
          <w:tcPr>
            <w:tcW w:w="7564" w:type="dxa"/>
          </w:tcPr>
          <w:p w14:paraId="7B0C3090" w14:textId="77777777" w:rsidR="00FE7406" w:rsidRDefault="00FD5B03" w:rsidP="00FE740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E67C2A" w:rsidRPr="00D45C42">
              <w:rPr>
                <w:szCs w:val="24"/>
              </w:rPr>
              <w:t xml:space="preserve"> </w:t>
            </w:r>
            <w:r w:rsidR="00C60C3C" w:rsidRPr="00D45C42">
              <w:rPr>
                <w:szCs w:val="24"/>
              </w:rPr>
              <w:t>stated person</w:t>
            </w:r>
            <w:r w:rsidR="00E67C2A" w:rsidRPr="00D45C42">
              <w:rPr>
                <w:szCs w:val="24"/>
              </w:rPr>
              <w:t xml:space="preserve"> </w:t>
            </w:r>
            <w:r w:rsidR="005E08B0" w:rsidRPr="00D45C42">
              <w:rPr>
                <w:szCs w:val="24"/>
              </w:rPr>
              <w:t xml:space="preserve">will </w:t>
            </w:r>
            <w:r w:rsidR="00E67C2A" w:rsidRPr="00D45C42">
              <w:rPr>
                <w:szCs w:val="24"/>
              </w:rPr>
              <w:t xml:space="preserve">be notified in writing that these steps are being considered by </w:t>
            </w:r>
            <w:r w:rsidR="00073383" w:rsidRPr="00D45C42">
              <w:rPr>
                <w:szCs w:val="24"/>
              </w:rPr>
              <w:t>C</w:t>
            </w:r>
            <w:r w:rsidR="00E172A8" w:rsidRPr="00D45C42">
              <w:rPr>
                <w:szCs w:val="24"/>
              </w:rPr>
              <w:t>hild</w:t>
            </w:r>
            <w:r w:rsidR="00073383" w:rsidRPr="00D45C42">
              <w:rPr>
                <w:szCs w:val="24"/>
              </w:rPr>
              <w:t xml:space="preserve"> and</w:t>
            </w:r>
            <w:r w:rsidR="00E172A8" w:rsidRPr="00D45C42">
              <w:rPr>
                <w:szCs w:val="24"/>
              </w:rPr>
              <w:t xml:space="preserve"> Youth</w:t>
            </w:r>
            <w:r w:rsidR="00073383" w:rsidRPr="00D45C42">
              <w:rPr>
                <w:szCs w:val="24"/>
              </w:rPr>
              <w:t xml:space="preserve"> Protection Services</w:t>
            </w:r>
            <w:r w:rsidR="00E67C2A" w:rsidRPr="00D45C42">
              <w:rPr>
                <w:szCs w:val="24"/>
              </w:rPr>
              <w:t xml:space="preserve">, so that they have an </w:t>
            </w:r>
            <w:r w:rsidR="00E67C2A" w:rsidRPr="00D45C42">
              <w:rPr>
                <w:szCs w:val="24"/>
              </w:rPr>
              <w:lastRenderedPageBreak/>
              <w:t>opportunity to voluntarily re-engage with the court ordered testing process</w:t>
            </w:r>
            <w:r w:rsidR="005E08B0" w:rsidRPr="00D45C42">
              <w:rPr>
                <w:szCs w:val="24"/>
              </w:rPr>
              <w:t xml:space="preserve"> within an agreed timeframe</w:t>
            </w:r>
            <w:r w:rsidR="00E67C2A" w:rsidRPr="00D45C42">
              <w:rPr>
                <w:szCs w:val="24"/>
              </w:rPr>
              <w:t>.</w:t>
            </w:r>
          </w:p>
          <w:p w14:paraId="1DB00052" w14:textId="77777777" w:rsidR="00FD5B03" w:rsidRPr="00D45C42" w:rsidRDefault="00FD5B03" w:rsidP="00FE7406">
            <w:pPr>
              <w:spacing w:line="360" w:lineRule="auto"/>
              <w:rPr>
                <w:szCs w:val="24"/>
              </w:rPr>
            </w:pPr>
          </w:p>
        </w:tc>
      </w:tr>
    </w:tbl>
    <w:p w14:paraId="6B754281" w14:textId="77777777" w:rsidR="00E67C2A" w:rsidRPr="001A1AE7" w:rsidRDefault="00E67C2A" w:rsidP="00DF088A"/>
    <w:p w14:paraId="0C8550B8" w14:textId="77777777" w:rsidR="00BC718E" w:rsidRPr="001A1AE7" w:rsidRDefault="00BC718E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23" w:name="_Toc68601202"/>
      <w:r w:rsidRPr="001A1AE7">
        <w:rPr>
          <w:b/>
          <w:i w:val="0"/>
          <w:sz w:val="24"/>
          <w:szCs w:val="24"/>
        </w:rPr>
        <w:t xml:space="preserve">Standard </w:t>
      </w:r>
      <w:r w:rsidR="00B921D5">
        <w:rPr>
          <w:b/>
          <w:i w:val="0"/>
          <w:sz w:val="24"/>
          <w:szCs w:val="24"/>
        </w:rPr>
        <w:t>5</w:t>
      </w:r>
      <w:r w:rsidRPr="001A1AE7">
        <w:rPr>
          <w:b/>
          <w:i w:val="0"/>
          <w:sz w:val="24"/>
          <w:szCs w:val="24"/>
        </w:rPr>
        <w:t>: Provision of results</w:t>
      </w:r>
      <w:bookmarkEnd w:id="23"/>
    </w:p>
    <w:p w14:paraId="71764E13" w14:textId="77777777" w:rsidR="009525AD" w:rsidRPr="001A1AE7" w:rsidRDefault="009525AD" w:rsidP="00BC718E">
      <w:pPr>
        <w:tabs>
          <w:tab w:val="left" w:pos="4320"/>
        </w:tabs>
        <w:spacing w:line="360" w:lineRule="auto"/>
        <w:rPr>
          <w:rFonts w:ascii="Arial" w:hAnsi="Arial" w:cs="Arial"/>
          <w:szCs w:val="24"/>
        </w:rPr>
      </w:pPr>
    </w:p>
    <w:p w14:paraId="629E27AF" w14:textId="77777777" w:rsidR="008C0935" w:rsidRPr="001A1AE7" w:rsidRDefault="008C0935" w:rsidP="00962EDA">
      <w:pPr>
        <w:pStyle w:val="Heading2"/>
        <w:jc w:val="left"/>
        <w:rPr>
          <w:b/>
          <w:bCs/>
          <w:i w:val="0"/>
          <w:iCs w:val="0"/>
          <w:sz w:val="24"/>
          <w:szCs w:val="24"/>
        </w:rPr>
      </w:pPr>
      <w:bookmarkStart w:id="24" w:name="_Toc68601203"/>
      <w:r w:rsidRPr="001A1AE7">
        <w:rPr>
          <w:b/>
          <w:bCs/>
          <w:i w:val="0"/>
          <w:iCs w:val="0"/>
          <w:sz w:val="24"/>
          <w:szCs w:val="24"/>
        </w:rPr>
        <w:t xml:space="preserve">Results of </w:t>
      </w:r>
      <w:r w:rsidR="0093272E">
        <w:rPr>
          <w:b/>
          <w:bCs/>
          <w:i w:val="0"/>
          <w:iCs w:val="0"/>
          <w:sz w:val="24"/>
          <w:szCs w:val="24"/>
        </w:rPr>
        <w:t>drug testing</w:t>
      </w:r>
      <w:r w:rsidRPr="001A1AE7">
        <w:rPr>
          <w:b/>
          <w:bCs/>
          <w:i w:val="0"/>
          <w:iCs w:val="0"/>
          <w:sz w:val="24"/>
          <w:szCs w:val="24"/>
        </w:rPr>
        <w:t xml:space="preserve"> will be properly recorded and provided to the </w:t>
      </w:r>
      <w:r w:rsidR="00C60C3C" w:rsidRPr="001A1AE7">
        <w:rPr>
          <w:b/>
          <w:bCs/>
          <w:i w:val="0"/>
          <w:iCs w:val="0"/>
          <w:sz w:val="24"/>
          <w:szCs w:val="24"/>
        </w:rPr>
        <w:t>stated person</w:t>
      </w:r>
      <w:r w:rsidRPr="001A1AE7">
        <w:rPr>
          <w:b/>
          <w:bCs/>
          <w:i w:val="0"/>
          <w:iCs w:val="0"/>
          <w:sz w:val="24"/>
          <w:szCs w:val="24"/>
        </w:rPr>
        <w:t>.</w:t>
      </w:r>
      <w:bookmarkEnd w:id="24"/>
    </w:p>
    <w:p w14:paraId="68655D48" w14:textId="77777777" w:rsidR="008C0935" w:rsidRPr="00D45C42" w:rsidRDefault="008C0935" w:rsidP="00BC718E">
      <w:pPr>
        <w:tabs>
          <w:tab w:val="left" w:pos="4320"/>
        </w:tabs>
        <w:spacing w:line="36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"/>
        <w:gridCol w:w="7362"/>
      </w:tblGrid>
      <w:tr w:rsidR="00E67C2A" w:rsidRPr="00D45C42" w14:paraId="4209B42A" w14:textId="77777777" w:rsidTr="00962EDA">
        <w:tc>
          <w:tcPr>
            <w:tcW w:w="959" w:type="dxa"/>
          </w:tcPr>
          <w:p w14:paraId="13B884E7" w14:textId="77777777" w:rsidR="00E67C2A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67C2A" w:rsidRPr="00D45C42">
              <w:rPr>
                <w:szCs w:val="24"/>
              </w:rPr>
              <w:t>.1</w:t>
            </w:r>
          </w:p>
          <w:p w14:paraId="28CF3B0E" w14:textId="77777777" w:rsidR="00D65D80" w:rsidRPr="00D45C42" w:rsidRDefault="00D65D80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31195736" w14:textId="77777777" w:rsidR="00D65D80" w:rsidRPr="00D45C42" w:rsidRDefault="00D65D80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34338544" w14:textId="77777777" w:rsidR="00D65D80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F12FE" w:rsidRPr="00D45C42">
              <w:rPr>
                <w:szCs w:val="24"/>
              </w:rPr>
              <w:t>.</w:t>
            </w:r>
            <w:r w:rsidR="00D65D80" w:rsidRPr="00D45C42">
              <w:rPr>
                <w:szCs w:val="24"/>
              </w:rPr>
              <w:t>2</w:t>
            </w:r>
          </w:p>
          <w:p w14:paraId="378C4298" w14:textId="77777777" w:rsidR="00D40446" w:rsidRDefault="00D40446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1AE3803C" w14:textId="77777777" w:rsidR="00D40446" w:rsidRDefault="00D40446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24BB4E6C" w14:textId="77777777" w:rsidR="00D40446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40446">
              <w:rPr>
                <w:szCs w:val="24"/>
              </w:rPr>
              <w:t>.3</w:t>
            </w:r>
          </w:p>
        </w:tc>
        <w:tc>
          <w:tcPr>
            <w:tcW w:w="7564" w:type="dxa"/>
          </w:tcPr>
          <w:p w14:paraId="40BC49CB" w14:textId="77777777" w:rsidR="00754E06" w:rsidRDefault="00754E06" w:rsidP="00E67C2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800532">
              <w:rPr>
                <w:szCs w:val="24"/>
              </w:rPr>
              <w:t xml:space="preserve"> NATA</w:t>
            </w:r>
            <w:r>
              <w:rPr>
                <w:szCs w:val="24"/>
              </w:rPr>
              <w:t xml:space="preserve"> </w:t>
            </w:r>
            <w:r w:rsidR="00D40446">
              <w:rPr>
                <w:szCs w:val="24"/>
              </w:rPr>
              <w:t xml:space="preserve">accredited </w:t>
            </w:r>
            <w:r>
              <w:rPr>
                <w:szCs w:val="24"/>
              </w:rPr>
              <w:t>pathology service will provide drug testing results to Child and Youth Protection Services</w:t>
            </w:r>
            <w:r w:rsidR="00A517B5">
              <w:rPr>
                <w:szCs w:val="24"/>
              </w:rPr>
              <w:t>.</w:t>
            </w:r>
          </w:p>
          <w:p w14:paraId="1267D24E" w14:textId="77777777" w:rsidR="00A517B5" w:rsidRDefault="00A517B5" w:rsidP="00E67C2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</w:p>
          <w:p w14:paraId="33FBC0D8" w14:textId="77777777" w:rsidR="00E67C2A" w:rsidRPr="00D45C42" w:rsidRDefault="00E67C2A" w:rsidP="00E67C2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All </w:t>
            </w:r>
            <w:r w:rsidR="0093272E">
              <w:rPr>
                <w:szCs w:val="24"/>
              </w:rPr>
              <w:t>drug testing</w:t>
            </w:r>
            <w:r w:rsidRPr="00D45C42">
              <w:rPr>
                <w:szCs w:val="24"/>
              </w:rPr>
              <w:t xml:space="preserve"> results will be recorded</w:t>
            </w:r>
            <w:r w:rsidR="004F31F3">
              <w:rPr>
                <w:szCs w:val="24"/>
              </w:rPr>
              <w:t xml:space="preserve"> in accordance </w:t>
            </w:r>
            <w:r w:rsidR="00695D65">
              <w:rPr>
                <w:szCs w:val="24"/>
              </w:rPr>
              <w:t>with</w:t>
            </w:r>
            <w:r w:rsidR="004F31F3">
              <w:rPr>
                <w:szCs w:val="24"/>
              </w:rPr>
              <w:t xml:space="preserve"> relevant </w:t>
            </w:r>
            <w:r w:rsidR="00601568">
              <w:rPr>
                <w:szCs w:val="24"/>
              </w:rPr>
              <w:t xml:space="preserve">Community </w:t>
            </w:r>
            <w:r w:rsidR="00B55176">
              <w:rPr>
                <w:szCs w:val="24"/>
              </w:rPr>
              <w:t>S</w:t>
            </w:r>
            <w:r w:rsidR="00601568">
              <w:rPr>
                <w:szCs w:val="24"/>
              </w:rPr>
              <w:t xml:space="preserve">ervices </w:t>
            </w:r>
            <w:r w:rsidR="00B55176">
              <w:rPr>
                <w:szCs w:val="24"/>
              </w:rPr>
              <w:t>D</w:t>
            </w:r>
            <w:r w:rsidR="00601568">
              <w:rPr>
                <w:szCs w:val="24"/>
              </w:rPr>
              <w:t>irectorate</w:t>
            </w:r>
            <w:r w:rsidR="00B55176">
              <w:rPr>
                <w:szCs w:val="24"/>
              </w:rPr>
              <w:t xml:space="preserve"> record keeping policies and procedures</w:t>
            </w:r>
            <w:r w:rsidRPr="00D45C42">
              <w:rPr>
                <w:szCs w:val="24"/>
              </w:rPr>
              <w:t xml:space="preserve">.  </w:t>
            </w:r>
          </w:p>
          <w:p w14:paraId="5C21F562" w14:textId="77777777" w:rsidR="00E67C2A" w:rsidRPr="00D45C42" w:rsidRDefault="00E67C2A" w:rsidP="00E67C2A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lang w:eastAsia="en-AU"/>
              </w:rPr>
            </w:pPr>
          </w:p>
          <w:p w14:paraId="1DCFA56B" w14:textId="77777777" w:rsidR="0008263A" w:rsidRPr="00D45C42" w:rsidRDefault="00FD5B03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695D65">
              <w:rPr>
                <w:szCs w:val="24"/>
              </w:rPr>
              <w:t xml:space="preserve"> stated person</w:t>
            </w:r>
            <w:r w:rsidR="00D65D80" w:rsidRPr="00D45C42">
              <w:rPr>
                <w:szCs w:val="24"/>
              </w:rPr>
              <w:t xml:space="preserve"> will always be notified in writing by C</w:t>
            </w:r>
            <w:r w:rsidR="00E172A8" w:rsidRPr="00D45C42">
              <w:rPr>
                <w:szCs w:val="24"/>
              </w:rPr>
              <w:t>hild</w:t>
            </w:r>
            <w:r w:rsidR="00D65D80" w:rsidRPr="00D45C42">
              <w:rPr>
                <w:szCs w:val="24"/>
              </w:rPr>
              <w:t xml:space="preserve"> and</w:t>
            </w:r>
            <w:r w:rsidR="00E172A8" w:rsidRPr="00D45C42">
              <w:rPr>
                <w:szCs w:val="24"/>
              </w:rPr>
              <w:t xml:space="preserve"> Youth</w:t>
            </w:r>
            <w:r w:rsidR="00D65D80" w:rsidRPr="00D45C42">
              <w:rPr>
                <w:szCs w:val="24"/>
              </w:rPr>
              <w:t xml:space="preserve"> Protection Services </w:t>
            </w:r>
            <w:r w:rsidR="005E08B0" w:rsidRPr="00D45C42">
              <w:rPr>
                <w:szCs w:val="24"/>
              </w:rPr>
              <w:t xml:space="preserve">when a tests </w:t>
            </w:r>
            <w:r w:rsidR="000240B3">
              <w:rPr>
                <w:szCs w:val="24"/>
              </w:rPr>
              <w:t xml:space="preserve">result is </w:t>
            </w:r>
            <w:r w:rsidR="005E08B0" w:rsidRPr="00D45C42">
              <w:rPr>
                <w:szCs w:val="24"/>
              </w:rPr>
              <w:t xml:space="preserve">positive. </w:t>
            </w:r>
          </w:p>
        </w:tc>
      </w:tr>
    </w:tbl>
    <w:p w14:paraId="0951953D" w14:textId="77777777" w:rsidR="00E67C2A" w:rsidRPr="001A1AE7" w:rsidRDefault="00E67C2A" w:rsidP="00BC718E">
      <w:pPr>
        <w:tabs>
          <w:tab w:val="left" w:pos="4320"/>
        </w:tabs>
        <w:spacing w:line="360" w:lineRule="auto"/>
        <w:rPr>
          <w:rFonts w:ascii="Arial Narrow" w:hAnsi="Arial Narrow" w:cs="Arial"/>
          <w:szCs w:val="24"/>
        </w:rPr>
      </w:pPr>
    </w:p>
    <w:p w14:paraId="19D700CE" w14:textId="77777777" w:rsidR="00C704ED" w:rsidRPr="001A1AE7" w:rsidRDefault="00C704ED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25" w:name="_Toc68601204"/>
      <w:r w:rsidRPr="001A1AE7">
        <w:rPr>
          <w:b/>
          <w:i w:val="0"/>
          <w:sz w:val="24"/>
          <w:szCs w:val="24"/>
        </w:rPr>
        <w:t xml:space="preserve">Standard </w:t>
      </w:r>
      <w:r w:rsidR="00B921D5">
        <w:rPr>
          <w:b/>
          <w:i w:val="0"/>
          <w:sz w:val="24"/>
          <w:szCs w:val="24"/>
        </w:rPr>
        <w:t>6</w:t>
      </w:r>
      <w:r w:rsidRPr="001A1AE7">
        <w:rPr>
          <w:b/>
          <w:i w:val="0"/>
          <w:sz w:val="24"/>
          <w:szCs w:val="24"/>
        </w:rPr>
        <w:t>: Use of results</w:t>
      </w:r>
      <w:bookmarkEnd w:id="25"/>
    </w:p>
    <w:p w14:paraId="6846A8CA" w14:textId="77777777" w:rsidR="004D3C21" w:rsidRPr="001A1AE7" w:rsidRDefault="004D3C21" w:rsidP="00BC718E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9C631EF" w14:textId="77777777" w:rsidR="008C0935" w:rsidRPr="001A1AE7" w:rsidRDefault="00DA73B2" w:rsidP="00962EDA">
      <w:pPr>
        <w:pStyle w:val="Heading2"/>
        <w:jc w:val="left"/>
        <w:rPr>
          <w:b/>
          <w:bCs/>
          <w:i w:val="0"/>
          <w:iCs w:val="0"/>
          <w:sz w:val="24"/>
          <w:szCs w:val="24"/>
        </w:rPr>
      </w:pPr>
      <w:bookmarkStart w:id="26" w:name="_Toc68601205"/>
      <w:r>
        <w:rPr>
          <w:b/>
          <w:bCs/>
          <w:i w:val="0"/>
          <w:iCs w:val="0"/>
          <w:sz w:val="24"/>
          <w:szCs w:val="24"/>
        </w:rPr>
        <w:t>Drug testing</w:t>
      </w:r>
      <w:r w:rsidR="008C0935" w:rsidRPr="001A1AE7">
        <w:rPr>
          <w:b/>
          <w:bCs/>
          <w:i w:val="0"/>
          <w:iCs w:val="0"/>
          <w:sz w:val="24"/>
          <w:szCs w:val="24"/>
        </w:rPr>
        <w:t xml:space="preserve"> results may be used as evidence in the </w:t>
      </w:r>
      <w:proofErr w:type="spellStart"/>
      <w:r w:rsidR="008C0935" w:rsidRPr="001A1AE7">
        <w:rPr>
          <w:b/>
          <w:bCs/>
          <w:i w:val="0"/>
          <w:iCs w:val="0"/>
          <w:sz w:val="24"/>
          <w:szCs w:val="24"/>
        </w:rPr>
        <w:t>Childrens</w:t>
      </w:r>
      <w:proofErr w:type="spellEnd"/>
      <w:r w:rsidR="008C0935" w:rsidRPr="001A1AE7">
        <w:rPr>
          <w:b/>
          <w:bCs/>
          <w:i w:val="0"/>
          <w:iCs w:val="0"/>
          <w:sz w:val="24"/>
          <w:szCs w:val="24"/>
        </w:rPr>
        <w:t xml:space="preserve"> Court where appropriate.</w:t>
      </w:r>
      <w:bookmarkEnd w:id="26"/>
    </w:p>
    <w:p w14:paraId="437694E3" w14:textId="77777777" w:rsidR="008C0935" w:rsidRPr="001A1AE7" w:rsidRDefault="008C0935" w:rsidP="00BC718E">
      <w:pPr>
        <w:spacing w:line="360" w:lineRule="auto"/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"/>
        <w:gridCol w:w="7362"/>
      </w:tblGrid>
      <w:tr w:rsidR="00E67C2A" w:rsidRPr="001A1AE7" w14:paraId="34C5D099" w14:textId="77777777" w:rsidTr="00962EDA">
        <w:tc>
          <w:tcPr>
            <w:tcW w:w="959" w:type="dxa"/>
          </w:tcPr>
          <w:p w14:paraId="373A9411" w14:textId="77777777" w:rsidR="00E67C2A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67C2A" w:rsidRPr="00D45C42">
              <w:rPr>
                <w:szCs w:val="24"/>
              </w:rPr>
              <w:t>.1</w:t>
            </w:r>
          </w:p>
        </w:tc>
        <w:tc>
          <w:tcPr>
            <w:tcW w:w="7564" w:type="dxa"/>
          </w:tcPr>
          <w:p w14:paraId="5D4F3494" w14:textId="77777777" w:rsidR="00E67C2A" w:rsidRPr="00D45C42" w:rsidRDefault="00BE2BDF" w:rsidP="00E67C2A">
            <w:pPr>
              <w:spacing w:line="360" w:lineRule="auto"/>
              <w:rPr>
                <w:szCs w:val="24"/>
              </w:rPr>
            </w:pPr>
            <w:r w:rsidRPr="00D45C42">
              <w:rPr>
                <w:szCs w:val="24"/>
              </w:rPr>
              <w:t xml:space="preserve">Compliance with </w:t>
            </w:r>
            <w:r w:rsidR="008B140B">
              <w:rPr>
                <w:szCs w:val="24"/>
              </w:rPr>
              <w:t xml:space="preserve">drug </w:t>
            </w:r>
            <w:r w:rsidRPr="00D45C42">
              <w:rPr>
                <w:szCs w:val="24"/>
              </w:rPr>
              <w:t xml:space="preserve">testing and the results of </w:t>
            </w:r>
            <w:r w:rsidR="00DA73B2">
              <w:rPr>
                <w:szCs w:val="24"/>
              </w:rPr>
              <w:t>drug testing</w:t>
            </w:r>
            <w:r w:rsidR="00E67C2A" w:rsidRPr="00D45C42">
              <w:rPr>
                <w:szCs w:val="24"/>
              </w:rPr>
              <w:t xml:space="preserve"> may be submitted as evidence to the </w:t>
            </w:r>
            <w:proofErr w:type="spellStart"/>
            <w:r w:rsidR="00E67C2A" w:rsidRPr="00D45C42">
              <w:rPr>
                <w:szCs w:val="24"/>
              </w:rPr>
              <w:t>Childrens</w:t>
            </w:r>
            <w:proofErr w:type="spellEnd"/>
            <w:r w:rsidR="00E67C2A" w:rsidRPr="00D45C42">
              <w:rPr>
                <w:szCs w:val="24"/>
              </w:rPr>
              <w:t xml:space="preserve"> Court in support of an application for, or the revocation of, a </w:t>
            </w:r>
            <w:r w:rsidR="002F6E16" w:rsidRPr="00D45C42">
              <w:rPr>
                <w:szCs w:val="24"/>
              </w:rPr>
              <w:t>care and protection order or an interim care and protection order</w:t>
            </w:r>
            <w:r w:rsidR="00E67C2A" w:rsidRPr="00D45C42">
              <w:rPr>
                <w:szCs w:val="24"/>
              </w:rPr>
              <w:t>.</w:t>
            </w:r>
          </w:p>
          <w:p w14:paraId="42A0FAE4" w14:textId="77777777" w:rsidR="00847A08" w:rsidRPr="00D45C42" w:rsidRDefault="00847A08" w:rsidP="00E67C2A">
            <w:pPr>
              <w:spacing w:line="360" w:lineRule="auto"/>
              <w:rPr>
                <w:szCs w:val="24"/>
                <w:u w:val="single"/>
              </w:rPr>
            </w:pPr>
          </w:p>
        </w:tc>
      </w:tr>
      <w:tr w:rsidR="00847A08" w:rsidRPr="001A1AE7" w14:paraId="558BA484" w14:textId="77777777" w:rsidTr="00116D8A">
        <w:tc>
          <w:tcPr>
            <w:tcW w:w="959" w:type="dxa"/>
          </w:tcPr>
          <w:p w14:paraId="23E05A45" w14:textId="77777777" w:rsidR="00847A08" w:rsidRPr="00D45C42" w:rsidRDefault="00DF030F" w:rsidP="00116D8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47A08" w:rsidRPr="00D45C42">
              <w:rPr>
                <w:szCs w:val="24"/>
              </w:rPr>
              <w:t>.2</w:t>
            </w:r>
          </w:p>
        </w:tc>
        <w:tc>
          <w:tcPr>
            <w:tcW w:w="7564" w:type="dxa"/>
          </w:tcPr>
          <w:p w14:paraId="70F3D6FD" w14:textId="77777777" w:rsidR="0057365D" w:rsidRPr="00D45C42" w:rsidRDefault="008B140B" w:rsidP="00116D8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The results of drug testing may lead to an assessment </w:t>
            </w:r>
            <w:r w:rsidR="0057365D">
              <w:rPr>
                <w:szCs w:val="24"/>
              </w:rPr>
              <w:t>of the relevant child/ren’s safety. This assessment will be completed by Child and Youth Protection Services.</w:t>
            </w:r>
          </w:p>
        </w:tc>
      </w:tr>
    </w:tbl>
    <w:p w14:paraId="6933387D" w14:textId="77777777" w:rsidR="00846F79" w:rsidRPr="001A1AE7" w:rsidRDefault="00846F79" w:rsidP="00846F79">
      <w:pPr>
        <w:rPr>
          <w:rFonts w:ascii="Arial Narrow" w:hAnsi="Arial Narrow"/>
          <w:szCs w:val="24"/>
        </w:rPr>
      </w:pPr>
    </w:p>
    <w:p w14:paraId="6D0AF9C3" w14:textId="77777777" w:rsidR="00846F79" w:rsidRPr="001A1AE7" w:rsidRDefault="00846F79" w:rsidP="00846F79">
      <w:pPr>
        <w:rPr>
          <w:rFonts w:ascii="Arial Narrow" w:hAnsi="Arial Narrow"/>
          <w:szCs w:val="24"/>
        </w:rPr>
      </w:pPr>
    </w:p>
    <w:p w14:paraId="591C8C53" w14:textId="77777777" w:rsidR="00C704ED" w:rsidRPr="001A1AE7" w:rsidRDefault="00C704ED" w:rsidP="003B3D69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27" w:name="_Toc68601206"/>
      <w:r w:rsidRPr="001A1AE7">
        <w:rPr>
          <w:b/>
          <w:i w:val="0"/>
          <w:sz w:val="24"/>
          <w:szCs w:val="24"/>
        </w:rPr>
        <w:t xml:space="preserve">Standard </w:t>
      </w:r>
      <w:r w:rsidR="00B921D5">
        <w:rPr>
          <w:b/>
          <w:i w:val="0"/>
          <w:sz w:val="24"/>
          <w:szCs w:val="24"/>
        </w:rPr>
        <w:t>7</w:t>
      </w:r>
      <w:r w:rsidRPr="001A1AE7">
        <w:rPr>
          <w:b/>
          <w:i w:val="0"/>
          <w:sz w:val="24"/>
          <w:szCs w:val="24"/>
        </w:rPr>
        <w:t>: Costs of testing</w:t>
      </w:r>
      <w:bookmarkEnd w:id="27"/>
    </w:p>
    <w:p w14:paraId="374027F1" w14:textId="77777777" w:rsidR="000D3560" w:rsidRPr="001A1AE7" w:rsidRDefault="000D3560">
      <w:pPr>
        <w:tabs>
          <w:tab w:val="left" w:pos="4320"/>
        </w:tabs>
        <w:rPr>
          <w:rFonts w:ascii="Arial" w:hAnsi="Arial" w:cs="Arial"/>
          <w:szCs w:val="24"/>
        </w:rPr>
      </w:pPr>
    </w:p>
    <w:p w14:paraId="33490F95" w14:textId="77777777" w:rsidR="008C0935" w:rsidRPr="001A1AE7" w:rsidRDefault="00871B87" w:rsidP="00962EDA">
      <w:pPr>
        <w:pStyle w:val="Heading2"/>
        <w:jc w:val="left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bookmarkStart w:id="28" w:name="_Toc68601207"/>
      <w:r w:rsidRPr="001A1AE7">
        <w:rPr>
          <w:b/>
          <w:bCs/>
          <w:i w:val="0"/>
          <w:iCs w:val="0"/>
          <w:sz w:val="24"/>
          <w:szCs w:val="24"/>
        </w:rPr>
        <w:t>C</w:t>
      </w:r>
      <w:r w:rsidR="00321F2A" w:rsidRPr="001A1AE7">
        <w:rPr>
          <w:b/>
          <w:bCs/>
          <w:i w:val="0"/>
          <w:iCs w:val="0"/>
          <w:sz w:val="24"/>
          <w:szCs w:val="24"/>
        </w:rPr>
        <w:t>hild</w:t>
      </w:r>
      <w:r w:rsidRPr="001A1AE7">
        <w:rPr>
          <w:b/>
          <w:bCs/>
          <w:i w:val="0"/>
          <w:iCs w:val="0"/>
          <w:sz w:val="24"/>
          <w:szCs w:val="24"/>
        </w:rPr>
        <w:t xml:space="preserve"> and</w:t>
      </w:r>
      <w:r w:rsidR="00321F2A" w:rsidRPr="001A1AE7">
        <w:rPr>
          <w:b/>
          <w:bCs/>
          <w:i w:val="0"/>
          <w:iCs w:val="0"/>
          <w:sz w:val="24"/>
          <w:szCs w:val="24"/>
        </w:rPr>
        <w:t xml:space="preserve"> Youth</w:t>
      </w:r>
      <w:r w:rsidRPr="001A1AE7">
        <w:rPr>
          <w:b/>
          <w:bCs/>
          <w:i w:val="0"/>
          <w:iCs w:val="0"/>
          <w:sz w:val="24"/>
          <w:szCs w:val="24"/>
        </w:rPr>
        <w:t xml:space="preserve"> Protection Services</w:t>
      </w:r>
      <w:r w:rsidR="008C0935" w:rsidRPr="001A1AE7">
        <w:rPr>
          <w:b/>
          <w:bCs/>
          <w:i w:val="0"/>
          <w:iCs w:val="0"/>
          <w:sz w:val="24"/>
          <w:szCs w:val="24"/>
        </w:rPr>
        <w:t xml:space="preserve"> will fund the cost of </w:t>
      </w:r>
      <w:r w:rsidR="00DA73B2">
        <w:rPr>
          <w:b/>
          <w:bCs/>
          <w:i w:val="0"/>
          <w:iCs w:val="0"/>
          <w:sz w:val="24"/>
          <w:szCs w:val="24"/>
        </w:rPr>
        <w:t>drug testing</w:t>
      </w:r>
      <w:r w:rsidR="00962EDA" w:rsidRPr="001A1AE7">
        <w:rPr>
          <w:rFonts w:ascii="Arial Narrow" w:hAnsi="Arial Narrow"/>
          <w:b/>
          <w:bCs/>
          <w:i w:val="0"/>
          <w:iCs w:val="0"/>
          <w:sz w:val="24"/>
          <w:szCs w:val="24"/>
        </w:rPr>
        <w:t>.</w:t>
      </w:r>
      <w:bookmarkEnd w:id="28"/>
    </w:p>
    <w:p w14:paraId="14E7A877" w14:textId="77777777" w:rsidR="00962EDA" w:rsidRPr="001A1AE7" w:rsidRDefault="00962EDA" w:rsidP="00DC5B45">
      <w:pPr>
        <w:tabs>
          <w:tab w:val="left" w:pos="4320"/>
        </w:tabs>
        <w:spacing w:line="276" w:lineRule="auto"/>
        <w:rPr>
          <w:rFonts w:ascii="Arial Narrow" w:hAnsi="Arial Narrow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"/>
        <w:gridCol w:w="7363"/>
      </w:tblGrid>
      <w:tr w:rsidR="00073383" w:rsidRPr="001A1AE7" w14:paraId="5506A211" w14:textId="77777777" w:rsidTr="00962EDA">
        <w:tc>
          <w:tcPr>
            <w:tcW w:w="959" w:type="dxa"/>
          </w:tcPr>
          <w:p w14:paraId="16368ED6" w14:textId="77777777" w:rsidR="00073383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073383" w:rsidRPr="00D45C42">
              <w:rPr>
                <w:szCs w:val="24"/>
              </w:rPr>
              <w:t>.1</w:t>
            </w:r>
          </w:p>
        </w:tc>
        <w:tc>
          <w:tcPr>
            <w:tcW w:w="7564" w:type="dxa"/>
          </w:tcPr>
          <w:p w14:paraId="461264A9" w14:textId="77777777" w:rsidR="00073383" w:rsidRPr="00D45C42" w:rsidRDefault="00073383" w:rsidP="00073383">
            <w:pPr>
              <w:rPr>
                <w:szCs w:val="24"/>
              </w:rPr>
            </w:pPr>
            <w:r w:rsidRPr="00D45C42">
              <w:rPr>
                <w:szCs w:val="24"/>
              </w:rPr>
              <w:t xml:space="preserve">There </w:t>
            </w:r>
            <w:r w:rsidR="005E08B0" w:rsidRPr="00D45C42">
              <w:rPr>
                <w:szCs w:val="24"/>
              </w:rPr>
              <w:t>will</w:t>
            </w:r>
            <w:r w:rsidRPr="00D45C42">
              <w:rPr>
                <w:szCs w:val="24"/>
              </w:rPr>
              <w:t xml:space="preserve"> be no cost to a </w:t>
            </w:r>
            <w:r w:rsidR="00C60C3C" w:rsidRPr="00D45C42">
              <w:rPr>
                <w:szCs w:val="24"/>
              </w:rPr>
              <w:t>stated person</w:t>
            </w:r>
            <w:r w:rsidRPr="00D45C42">
              <w:rPr>
                <w:szCs w:val="24"/>
              </w:rPr>
              <w:t xml:space="preserve"> for completing </w:t>
            </w:r>
            <w:r w:rsidR="00DA73B2">
              <w:rPr>
                <w:szCs w:val="24"/>
              </w:rPr>
              <w:t>drug testing</w:t>
            </w:r>
            <w:r w:rsidRPr="00D45C42">
              <w:rPr>
                <w:szCs w:val="24"/>
              </w:rPr>
              <w:t xml:space="preserve"> when it is part of an agreed</w:t>
            </w:r>
            <w:r w:rsidR="00450059">
              <w:rPr>
                <w:szCs w:val="24"/>
              </w:rPr>
              <w:t xml:space="preserve"> Case Plan or</w:t>
            </w:r>
            <w:r w:rsidRPr="00D45C42">
              <w:rPr>
                <w:szCs w:val="24"/>
              </w:rPr>
              <w:t xml:space="preserve"> Care Plan.</w:t>
            </w:r>
          </w:p>
          <w:p w14:paraId="4AAC74B8" w14:textId="77777777" w:rsidR="00073383" w:rsidRPr="00D45C42" w:rsidRDefault="00073383" w:rsidP="00962EDA">
            <w:pPr>
              <w:spacing w:line="360" w:lineRule="auto"/>
              <w:rPr>
                <w:szCs w:val="24"/>
                <w:u w:val="single"/>
              </w:rPr>
            </w:pPr>
          </w:p>
        </w:tc>
      </w:tr>
      <w:tr w:rsidR="00073383" w:rsidRPr="001A1AE7" w14:paraId="060CE40D" w14:textId="77777777" w:rsidTr="00962EDA">
        <w:tc>
          <w:tcPr>
            <w:tcW w:w="959" w:type="dxa"/>
          </w:tcPr>
          <w:p w14:paraId="7A843D3D" w14:textId="77777777" w:rsidR="00073383" w:rsidRPr="00D45C42" w:rsidRDefault="00DF030F" w:rsidP="00962EDA">
            <w:pPr>
              <w:tabs>
                <w:tab w:val="left" w:pos="432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73383" w:rsidRPr="00D45C42">
              <w:rPr>
                <w:szCs w:val="24"/>
              </w:rPr>
              <w:t>.</w:t>
            </w:r>
            <w:r w:rsidR="008020CB" w:rsidRPr="00D45C42">
              <w:rPr>
                <w:szCs w:val="24"/>
              </w:rPr>
              <w:t>2</w:t>
            </w:r>
          </w:p>
        </w:tc>
        <w:tc>
          <w:tcPr>
            <w:tcW w:w="7564" w:type="dxa"/>
          </w:tcPr>
          <w:p w14:paraId="3E2E4FE9" w14:textId="77777777" w:rsidR="00073383" w:rsidRPr="00D45C42" w:rsidRDefault="00073383" w:rsidP="00073383">
            <w:pPr>
              <w:rPr>
                <w:szCs w:val="24"/>
              </w:rPr>
            </w:pPr>
            <w:r w:rsidRPr="00D45C42">
              <w:rPr>
                <w:szCs w:val="24"/>
              </w:rPr>
              <w:t xml:space="preserve">Transportation to and from a drug test </w:t>
            </w:r>
            <w:r w:rsidR="005E08B0" w:rsidRPr="00D45C42">
              <w:rPr>
                <w:szCs w:val="24"/>
              </w:rPr>
              <w:t xml:space="preserve">is to be funded by the </w:t>
            </w:r>
            <w:r w:rsidR="00695D65">
              <w:rPr>
                <w:szCs w:val="24"/>
              </w:rPr>
              <w:t>stated person</w:t>
            </w:r>
            <w:r w:rsidR="005E08B0" w:rsidRPr="00D45C42">
              <w:rPr>
                <w:szCs w:val="24"/>
              </w:rPr>
              <w:t xml:space="preserve"> unless discussed and agreed by C</w:t>
            </w:r>
            <w:r w:rsidR="00321F2A" w:rsidRPr="00D45C42">
              <w:rPr>
                <w:szCs w:val="24"/>
              </w:rPr>
              <w:t>hild</w:t>
            </w:r>
            <w:r w:rsidR="005E08B0" w:rsidRPr="00D45C42">
              <w:rPr>
                <w:szCs w:val="24"/>
              </w:rPr>
              <w:t xml:space="preserve"> and</w:t>
            </w:r>
            <w:r w:rsidR="00321F2A" w:rsidRPr="00D45C42">
              <w:rPr>
                <w:szCs w:val="24"/>
              </w:rPr>
              <w:t xml:space="preserve"> Youth</w:t>
            </w:r>
            <w:r w:rsidR="005E08B0" w:rsidRPr="00D45C42">
              <w:rPr>
                <w:szCs w:val="24"/>
              </w:rPr>
              <w:t xml:space="preserve"> Protection Services.</w:t>
            </w:r>
          </w:p>
          <w:p w14:paraId="11BC7623" w14:textId="77777777" w:rsidR="00073383" w:rsidRPr="00D45C42" w:rsidRDefault="00073383" w:rsidP="00073383">
            <w:pPr>
              <w:rPr>
                <w:szCs w:val="24"/>
              </w:rPr>
            </w:pPr>
          </w:p>
        </w:tc>
      </w:tr>
    </w:tbl>
    <w:p w14:paraId="37957734" w14:textId="77777777" w:rsidR="00D45C42" w:rsidRPr="001A1AE7" w:rsidRDefault="00D45C42" w:rsidP="00D45C42">
      <w:pPr>
        <w:rPr>
          <w:rFonts w:ascii="Arial Narrow" w:hAnsi="Arial Narrow"/>
          <w:szCs w:val="24"/>
        </w:rPr>
      </w:pPr>
    </w:p>
    <w:p w14:paraId="7C0ACD5E" w14:textId="77777777" w:rsidR="00D45C42" w:rsidRPr="001A1AE7" w:rsidRDefault="00D45C42" w:rsidP="00D45C42">
      <w:pPr>
        <w:pStyle w:val="Heading2"/>
        <w:shd w:val="pct15" w:color="auto" w:fill="auto"/>
        <w:jc w:val="left"/>
        <w:rPr>
          <w:b/>
          <w:i w:val="0"/>
          <w:sz w:val="24"/>
          <w:szCs w:val="24"/>
        </w:rPr>
      </w:pPr>
      <w:bookmarkStart w:id="29" w:name="_Toc68601208"/>
      <w:r w:rsidRPr="001A1AE7">
        <w:rPr>
          <w:b/>
          <w:i w:val="0"/>
          <w:sz w:val="24"/>
          <w:szCs w:val="24"/>
        </w:rPr>
        <w:t xml:space="preserve">Standard </w:t>
      </w:r>
      <w:r w:rsidR="00B921D5">
        <w:rPr>
          <w:b/>
          <w:i w:val="0"/>
          <w:sz w:val="24"/>
          <w:szCs w:val="24"/>
        </w:rPr>
        <w:t>8</w:t>
      </w:r>
      <w:r w:rsidRPr="001A1AE7">
        <w:rPr>
          <w:b/>
          <w:i w:val="0"/>
          <w:sz w:val="24"/>
          <w:szCs w:val="24"/>
        </w:rPr>
        <w:t xml:space="preserve">: </w:t>
      </w:r>
      <w:r>
        <w:rPr>
          <w:b/>
          <w:i w:val="0"/>
          <w:sz w:val="24"/>
          <w:szCs w:val="24"/>
        </w:rPr>
        <w:t>Disputed results</w:t>
      </w:r>
      <w:bookmarkEnd w:id="29"/>
    </w:p>
    <w:p w14:paraId="45759A4A" w14:textId="77777777" w:rsidR="00D45C42" w:rsidRPr="001A1AE7" w:rsidRDefault="00D45C42" w:rsidP="00D45C42"/>
    <w:p w14:paraId="4BACEE8F" w14:textId="77777777" w:rsidR="00D45C42" w:rsidRPr="001A1AE7" w:rsidRDefault="0003439F" w:rsidP="00D45C42">
      <w:pPr>
        <w:pStyle w:val="Heading2"/>
        <w:jc w:val="left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bookmarkStart w:id="30" w:name="_Toc68601209"/>
      <w:r>
        <w:rPr>
          <w:b/>
          <w:bCs/>
          <w:i w:val="0"/>
          <w:iCs w:val="0"/>
          <w:sz w:val="24"/>
          <w:szCs w:val="24"/>
        </w:rPr>
        <w:t>Disputed drug test results may be challenged</w:t>
      </w:r>
      <w:r w:rsidR="00D45C42" w:rsidRPr="001A1AE7">
        <w:rPr>
          <w:rFonts w:ascii="Arial Narrow" w:hAnsi="Arial Narrow"/>
          <w:b/>
          <w:bCs/>
          <w:i w:val="0"/>
          <w:iCs w:val="0"/>
          <w:sz w:val="24"/>
          <w:szCs w:val="24"/>
        </w:rPr>
        <w:t>.</w:t>
      </w:r>
      <w:bookmarkEnd w:id="30"/>
    </w:p>
    <w:p w14:paraId="4448D072" w14:textId="77777777" w:rsidR="000D0758" w:rsidRPr="001A1AE7" w:rsidRDefault="000D0758" w:rsidP="00D13147">
      <w:pPr>
        <w:tabs>
          <w:tab w:val="left" w:pos="4320"/>
        </w:tabs>
        <w:rPr>
          <w:rFonts w:ascii="Arial Narrow" w:hAnsi="Arial Narrow" w:cs="Arial"/>
          <w:szCs w:val="24"/>
        </w:rPr>
      </w:pPr>
    </w:p>
    <w:p w14:paraId="38717FDA" w14:textId="77777777" w:rsidR="000D0758" w:rsidRPr="00D45C42" w:rsidRDefault="00DF030F" w:rsidP="000D0758">
      <w:pPr>
        <w:tabs>
          <w:tab w:val="left" w:pos="4320"/>
        </w:tabs>
        <w:ind w:left="851" w:hanging="851"/>
        <w:rPr>
          <w:szCs w:val="24"/>
        </w:rPr>
      </w:pPr>
      <w:r>
        <w:rPr>
          <w:szCs w:val="24"/>
        </w:rPr>
        <w:t>8</w:t>
      </w:r>
      <w:r w:rsidR="000D0758" w:rsidRPr="00D45C42">
        <w:rPr>
          <w:szCs w:val="24"/>
        </w:rPr>
        <w:t>.1</w:t>
      </w:r>
      <w:r w:rsidR="000D0758" w:rsidRPr="00D45C42">
        <w:rPr>
          <w:szCs w:val="24"/>
        </w:rPr>
        <w:tab/>
        <w:t>In the event of</w:t>
      </w:r>
      <w:r w:rsidR="00B34E9E">
        <w:rPr>
          <w:szCs w:val="24"/>
        </w:rPr>
        <w:t xml:space="preserve"> </w:t>
      </w:r>
      <w:r w:rsidR="00D04625">
        <w:rPr>
          <w:szCs w:val="24"/>
        </w:rPr>
        <w:t xml:space="preserve">a </w:t>
      </w:r>
      <w:r w:rsidR="000D0758" w:rsidRPr="00D45C42">
        <w:rPr>
          <w:szCs w:val="24"/>
        </w:rPr>
        <w:t xml:space="preserve">result being challenged by the stated person, </w:t>
      </w:r>
      <w:r w:rsidR="00BA2CC9">
        <w:rPr>
          <w:szCs w:val="24"/>
        </w:rPr>
        <w:t>additional testing may be made available with the consent of the stated person</w:t>
      </w:r>
      <w:r w:rsidR="000D0758" w:rsidRPr="00D45C42">
        <w:rPr>
          <w:szCs w:val="24"/>
        </w:rPr>
        <w:t>.</w:t>
      </w:r>
    </w:p>
    <w:p w14:paraId="7542B13F" w14:textId="77777777" w:rsidR="000D0758" w:rsidRPr="00D45C42" w:rsidRDefault="000D0758" w:rsidP="00975675">
      <w:pPr>
        <w:tabs>
          <w:tab w:val="left" w:pos="4320"/>
        </w:tabs>
        <w:spacing w:line="276" w:lineRule="auto"/>
        <w:ind w:left="851" w:hanging="851"/>
        <w:rPr>
          <w:szCs w:val="24"/>
        </w:rPr>
      </w:pPr>
    </w:p>
    <w:p w14:paraId="1A96C309" w14:textId="77777777" w:rsidR="00DF088A" w:rsidRDefault="00DF030F" w:rsidP="00DF088A">
      <w:pPr>
        <w:tabs>
          <w:tab w:val="left" w:pos="4320"/>
        </w:tabs>
        <w:ind w:left="851" w:hanging="851"/>
        <w:rPr>
          <w:szCs w:val="24"/>
        </w:rPr>
      </w:pPr>
      <w:r>
        <w:rPr>
          <w:szCs w:val="24"/>
        </w:rPr>
        <w:t>8</w:t>
      </w:r>
      <w:r w:rsidR="000D0758" w:rsidRPr="00D45C42">
        <w:rPr>
          <w:szCs w:val="24"/>
        </w:rPr>
        <w:t>.2</w:t>
      </w:r>
      <w:r w:rsidR="000D0758" w:rsidRPr="00D45C42">
        <w:rPr>
          <w:szCs w:val="24"/>
        </w:rPr>
        <w:tab/>
      </w:r>
      <w:r w:rsidR="00DF088A">
        <w:rPr>
          <w:szCs w:val="24"/>
        </w:rPr>
        <w:t>The stated person will request Child and Youth Protection Services to facilitate additional testing within three months of the original testing.</w:t>
      </w:r>
    </w:p>
    <w:p w14:paraId="24C50192" w14:textId="77777777" w:rsidR="00BA2CC9" w:rsidRDefault="00BA2CC9" w:rsidP="00975675">
      <w:pPr>
        <w:tabs>
          <w:tab w:val="left" w:pos="4320"/>
        </w:tabs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34D9F496" w14:textId="77777777" w:rsidR="00D95ACA" w:rsidRPr="00D45C42" w:rsidRDefault="00DF030F" w:rsidP="00975675">
      <w:pPr>
        <w:tabs>
          <w:tab w:val="left" w:pos="4320"/>
        </w:tabs>
        <w:ind w:left="851" w:hanging="851"/>
        <w:rPr>
          <w:szCs w:val="24"/>
        </w:rPr>
      </w:pPr>
      <w:r>
        <w:rPr>
          <w:szCs w:val="24"/>
        </w:rPr>
        <w:t>8</w:t>
      </w:r>
      <w:r w:rsidR="00BA2CC9">
        <w:rPr>
          <w:szCs w:val="24"/>
        </w:rPr>
        <w:t>.3</w:t>
      </w:r>
      <w:r w:rsidR="00BA2CC9">
        <w:rPr>
          <w:szCs w:val="24"/>
        </w:rPr>
        <w:tab/>
      </w:r>
      <w:r w:rsidR="000D0758" w:rsidRPr="00D45C42">
        <w:rPr>
          <w:szCs w:val="24"/>
        </w:rPr>
        <w:t>Testing shall be carried out by a laboratory</w:t>
      </w:r>
      <w:r w:rsidR="00963A2A" w:rsidRPr="00D45C42">
        <w:rPr>
          <w:szCs w:val="24"/>
        </w:rPr>
        <w:t xml:space="preserve"> accredited</w:t>
      </w:r>
      <w:r w:rsidR="007C49EB" w:rsidRPr="00D45C42">
        <w:rPr>
          <w:szCs w:val="24"/>
        </w:rPr>
        <w:t xml:space="preserve"> </w:t>
      </w:r>
      <w:r w:rsidR="00800532">
        <w:rPr>
          <w:szCs w:val="24"/>
        </w:rPr>
        <w:t xml:space="preserve">by NATA </w:t>
      </w:r>
      <w:r w:rsidR="007C49EB" w:rsidRPr="00D45C42">
        <w:rPr>
          <w:szCs w:val="24"/>
        </w:rPr>
        <w:t>to collect, detect and quantify drugs of abuse</w:t>
      </w:r>
      <w:r w:rsidR="0003439F">
        <w:rPr>
          <w:szCs w:val="24"/>
        </w:rPr>
        <w:t>.</w:t>
      </w:r>
    </w:p>
    <w:p w14:paraId="28890153" w14:textId="77777777" w:rsidR="007C49EB" w:rsidRPr="00D45C42" w:rsidRDefault="007C49EB" w:rsidP="00975675">
      <w:pPr>
        <w:tabs>
          <w:tab w:val="left" w:pos="4320"/>
        </w:tabs>
        <w:spacing w:line="360" w:lineRule="auto"/>
        <w:ind w:left="851" w:hanging="851"/>
        <w:rPr>
          <w:szCs w:val="24"/>
        </w:rPr>
      </w:pPr>
    </w:p>
    <w:p w14:paraId="2B049709" w14:textId="77777777" w:rsidR="007C49EB" w:rsidRDefault="00DF030F" w:rsidP="00AE5061">
      <w:pPr>
        <w:tabs>
          <w:tab w:val="left" w:pos="4320"/>
        </w:tabs>
        <w:ind w:left="851" w:hanging="851"/>
      </w:pPr>
      <w:r>
        <w:rPr>
          <w:szCs w:val="24"/>
        </w:rPr>
        <w:t>8</w:t>
      </w:r>
      <w:r w:rsidR="007C49EB" w:rsidRPr="00D45C42">
        <w:rPr>
          <w:szCs w:val="24"/>
        </w:rPr>
        <w:t>.</w:t>
      </w:r>
      <w:r w:rsidR="00D95ACA" w:rsidRPr="00D45C42">
        <w:rPr>
          <w:szCs w:val="24"/>
        </w:rPr>
        <w:t>4</w:t>
      </w:r>
      <w:r w:rsidR="007C49EB" w:rsidRPr="00D45C42">
        <w:rPr>
          <w:szCs w:val="24"/>
        </w:rPr>
        <w:tab/>
        <w:t>Reports shall be sent to the Child and Youth Protection Se</w:t>
      </w:r>
      <w:r w:rsidR="007C49EB" w:rsidRPr="00D45C42">
        <w:t>rvices.</w:t>
      </w:r>
    </w:p>
    <w:p w14:paraId="6A22EB7D" w14:textId="77777777" w:rsidR="00607AA4" w:rsidRDefault="00607AA4" w:rsidP="00975675">
      <w:pPr>
        <w:tabs>
          <w:tab w:val="left" w:pos="4320"/>
        </w:tabs>
        <w:spacing w:line="360" w:lineRule="auto"/>
        <w:ind w:left="851" w:hanging="851"/>
      </w:pPr>
    </w:p>
    <w:p w14:paraId="58B11597" w14:textId="77777777" w:rsidR="00607AA4" w:rsidRPr="00D45C42" w:rsidRDefault="00DF030F" w:rsidP="00AE5061">
      <w:pPr>
        <w:tabs>
          <w:tab w:val="left" w:pos="4320"/>
        </w:tabs>
        <w:ind w:left="851" w:hanging="851"/>
      </w:pPr>
      <w:r>
        <w:t>8</w:t>
      </w:r>
      <w:r w:rsidR="00F95F9C">
        <w:t>.5</w:t>
      </w:r>
      <w:r w:rsidR="00F95F9C">
        <w:tab/>
        <w:t>Child and Youth Protection Services will notify the stated person of the results in writing.</w:t>
      </w:r>
    </w:p>
    <w:sectPr w:rsidR="00607AA4" w:rsidRPr="00D45C42" w:rsidSect="00D17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61A0" w14:textId="77777777" w:rsidR="00AE1137" w:rsidRDefault="00AE1137">
      <w:r>
        <w:separator/>
      </w:r>
    </w:p>
  </w:endnote>
  <w:endnote w:type="continuationSeparator" w:id="0">
    <w:p w14:paraId="16138D71" w14:textId="77777777" w:rsidR="00AE1137" w:rsidRDefault="00AE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E75A" w14:textId="77777777" w:rsidR="00012045" w:rsidRDefault="00012045" w:rsidP="00E90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85AB7" w14:textId="77777777" w:rsidR="00012045" w:rsidRDefault="00012045" w:rsidP="00D17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21B4" w14:textId="77777777" w:rsidR="00012045" w:rsidRDefault="00012045" w:rsidP="00E90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F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6DCF68" w14:textId="0A0BA1D3" w:rsidR="00012045" w:rsidRPr="00F865F3" w:rsidRDefault="00F865F3" w:rsidP="00F865F3">
    <w:pPr>
      <w:pStyle w:val="Footer"/>
      <w:ind w:right="360"/>
      <w:jc w:val="center"/>
      <w:rPr>
        <w:rFonts w:cs="Arial"/>
        <w:sz w:val="14"/>
      </w:rPr>
    </w:pPr>
    <w:r w:rsidRPr="00F865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0D67" w14:textId="00CE6BD6" w:rsidR="00C26F7D" w:rsidRPr="00F865F3" w:rsidRDefault="00F865F3" w:rsidP="00F865F3">
    <w:pPr>
      <w:pStyle w:val="Footer"/>
      <w:jc w:val="center"/>
      <w:rPr>
        <w:rFonts w:cs="Arial"/>
        <w:sz w:val="14"/>
      </w:rPr>
    </w:pPr>
    <w:r w:rsidRPr="00F865F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3360" w14:textId="77777777" w:rsidR="00AE1137" w:rsidRDefault="00AE1137">
      <w:r>
        <w:separator/>
      </w:r>
    </w:p>
  </w:footnote>
  <w:footnote w:type="continuationSeparator" w:id="0">
    <w:p w14:paraId="5CDB6B14" w14:textId="77777777" w:rsidR="00AE1137" w:rsidRDefault="00AE1137">
      <w:r>
        <w:continuationSeparator/>
      </w:r>
    </w:p>
  </w:footnote>
  <w:footnote w:id="1">
    <w:p w14:paraId="28330396" w14:textId="77777777" w:rsidR="00DE6B87" w:rsidRDefault="00012045">
      <w:pPr>
        <w:pStyle w:val="FootnoteText"/>
      </w:pPr>
      <w:r w:rsidRPr="008705EA">
        <w:rPr>
          <w:rStyle w:val="FootnoteReference"/>
        </w:rPr>
        <w:footnoteRef/>
      </w:r>
      <w:r w:rsidRPr="008705EA">
        <w:t xml:space="preserve"> All references to ‘child’ or ‘children’ also refer to ‘young people’ as defined by the </w:t>
      </w:r>
      <w:r w:rsidRPr="008705EA">
        <w:rPr>
          <w:i/>
        </w:rPr>
        <w:t>Children &amp; Young People Act 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C9A5" w14:textId="77777777" w:rsidR="00F865F3" w:rsidRDefault="00F86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B192" w14:textId="77777777" w:rsidR="00F865F3" w:rsidRDefault="00F86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9419" w14:textId="77777777" w:rsidR="00F865F3" w:rsidRDefault="00F86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C7517B2"/>
    <w:multiLevelType w:val="hybridMultilevel"/>
    <w:tmpl w:val="9AF2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5C2D"/>
    <w:multiLevelType w:val="multilevel"/>
    <w:tmpl w:val="DB18A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794C6D"/>
    <w:multiLevelType w:val="hybridMultilevel"/>
    <w:tmpl w:val="910E4C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16E49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3C38EF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A902D9"/>
    <w:multiLevelType w:val="multilevel"/>
    <w:tmpl w:val="47DE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EB2643"/>
    <w:multiLevelType w:val="multilevel"/>
    <w:tmpl w:val="2D22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025AE"/>
    <w:multiLevelType w:val="multilevel"/>
    <w:tmpl w:val="E156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AA17DD2"/>
    <w:multiLevelType w:val="multilevel"/>
    <w:tmpl w:val="513CCA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E2D0543"/>
    <w:multiLevelType w:val="multilevel"/>
    <w:tmpl w:val="2270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E13325"/>
    <w:multiLevelType w:val="multilevel"/>
    <w:tmpl w:val="84DA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0D1634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7A61D0"/>
    <w:multiLevelType w:val="hybridMultilevel"/>
    <w:tmpl w:val="7D12AE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592"/>
    <w:multiLevelType w:val="hybridMultilevel"/>
    <w:tmpl w:val="45EA881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D702D3"/>
    <w:multiLevelType w:val="hybridMultilevel"/>
    <w:tmpl w:val="EB7C9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3"/>
    <w:multiLevelType w:val="hybridMultilevel"/>
    <w:tmpl w:val="EB98C0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55F63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6E2BE8"/>
    <w:multiLevelType w:val="hybridMultilevel"/>
    <w:tmpl w:val="4A3C6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6434B"/>
    <w:multiLevelType w:val="multilevel"/>
    <w:tmpl w:val="53A44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2BB1D32"/>
    <w:multiLevelType w:val="hybridMultilevel"/>
    <w:tmpl w:val="7EF05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A59CF"/>
    <w:multiLevelType w:val="multilevel"/>
    <w:tmpl w:val="63A41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5D6A7619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E830815"/>
    <w:multiLevelType w:val="hybridMultilevel"/>
    <w:tmpl w:val="5B44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91CF0"/>
    <w:multiLevelType w:val="multilevel"/>
    <w:tmpl w:val="D53876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617600C"/>
    <w:multiLevelType w:val="hybridMultilevel"/>
    <w:tmpl w:val="DF0ECE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34B13"/>
    <w:multiLevelType w:val="hybridMultilevel"/>
    <w:tmpl w:val="9AD2E8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7E65"/>
    <w:multiLevelType w:val="hybridMultilevel"/>
    <w:tmpl w:val="884C2D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31C5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C4545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B903315"/>
    <w:multiLevelType w:val="hybridMultilevel"/>
    <w:tmpl w:val="0696EAC8"/>
    <w:lvl w:ilvl="0" w:tplc="D0EEAFD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3AA0E4E"/>
    <w:multiLevelType w:val="multilevel"/>
    <w:tmpl w:val="E6C6F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5BD17FB"/>
    <w:multiLevelType w:val="multilevel"/>
    <w:tmpl w:val="49ACDC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EB24271"/>
    <w:multiLevelType w:val="multilevel"/>
    <w:tmpl w:val="9AD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3"/>
  </w:num>
  <w:num w:numId="9">
    <w:abstractNumId w:val="31"/>
  </w:num>
  <w:num w:numId="10">
    <w:abstractNumId w:val="19"/>
  </w:num>
  <w:num w:numId="11">
    <w:abstractNumId w:val="33"/>
  </w:num>
  <w:num w:numId="12">
    <w:abstractNumId w:val="20"/>
  </w:num>
  <w:num w:numId="13">
    <w:abstractNumId w:val="28"/>
  </w:num>
  <w:num w:numId="14">
    <w:abstractNumId w:val="39"/>
  </w:num>
  <w:num w:numId="15">
    <w:abstractNumId w:val="34"/>
  </w:num>
  <w:num w:numId="16">
    <w:abstractNumId w:val="11"/>
  </w:num>
  <w:num w:numId="17">
    <w:abstractNumId w:val="4"/>
  </w:num>
  <w:num w:numId="18">
    <w:abstractNumId w:val="30"/>
  </w:num>
  <w:num w:numId="19">
    <w:abstractNumId w:val="35"/>
  </w:num>
  <w:num w:numId="20">
    <w:abstractNumId w:val="17"/>
  </w:num>
  <w:num w:numId="21">
    <w:abstractNumId w:val="9"/>
  </w:num>
  <w:num w:numId="22">
    <w:abstractNumId w:val="38"/>
  </w:num>
  <w:num w:numId="23">
    <w:abstractNumId w:val="18"/>
  </w:num>
  <w:num w:numId="24">
    <w:abstractNumId w:val="23"/>
  </w:num>
  <w:num w:numId="25">
    <w:abstractNumId w:val="7"/>
  </w:num>
  <w:num w:numId="26">
    <w:abstractNumId w:val="8"/>
  </w:num>
  <w:num w:numId="27">
    <w:abstractNumId w:val="27"/>
  </w:num>
  <w:num w:numId="28">
    <w:abstractNumId w:val="5"/>
  </w:num>
  <w:num w:numId="29">
    <w:abstractNumId w:val="32"/>
  </w:num>
  <w:num w:numId="30">
    <w:abstractNumId w:val="40"/>
  </w:num>
  <w:num w:numId="31">
    <w:abstractNumId w:val="25"/>
  </w:num>
  <w:num w:numId="32">
    <w:abstractNumId w:val="15"/>
  </w:num>
  <w:num w:numId="33">
    <w:abstractNumId w:val="10"/>
  </w:num>
  <w:num w:numId="34">
    <w:abstractNumId w:val="36"/>
  </w:num>
  <w:num w:numId="35">
    <w:abstractNumId w:val="22"/>
  </w:num>
  <w:num w:numId="36">
    <w:abstractNumId w:val="24"/>
  </w:num>
  <w:num w:numId="37">
    <w:abstractNumId w:val="29"/>
  </w:num>
  <w:num w:numId="38">
    <w:abstractNumId w:val="3"/>
  </w:num>
  <w:num w:numId="39">
    <w:abstractNumId w:val="21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A"/>
    <w:rsid w:val="00011D7D"/>
    <w:rsid w:val="00012045"/>
    <w:rsid w:val="00013F40"/>
    <w:rsid w:val="000152AC"/>
    <w:rsid w:val="00021013"/>
    <w:rsid w:val="000240B3"/>
    <w:rsid w:val="00026492"/>
    <w:rsid w:val="0003439F"/>
    <w:rsid w:val="00057339"/>
    <w:rsid w:val="0006243F"/>
    <w:rsid w:val="00073383"/>
    <w:rsid w:val="00082053"/>
    <w:rsid w:val="0008263A"/>
    <w:rsid w:val="000838A1"/>
    <w:rsid w:val="000947E4"/>
    <w:rsid w:val="00097FB9"/>
    <w:rsid w:val="000A64D2"/>
    <w:rsid w:val="000A78F2"/>
    <w:rsid w:val="000B57A5"/>
    <w:rsid w:val="000D0758"/>
    <w:rsid w:val="000D3560"/>
    <w:rsid w:val="000E186F"/>
    <w:rsid w:val="000E5D36"/>
    <w:rsid w:val="000E732A"/>
    <w:rsid w:val="000F0883"/>
    <w:rsid w:val="001008DB"/>
    <w:rsid w:val="00100F84"/>
    <w:rsid w:val="00101353"/>
    <w:rsid w:val="001140F9"/>
    <w:rsid w:val="00116D8A"/>
    <w:rsid w:val="001172C0"/>
    <w:rsid w:val="001176D4"/>
    <w:rsid w:val="0012700A"/>
    <w:rsid w:val="001275DE"/>
    <w:rsid w:val="00131A98"/>
    <w:rsid w:val="001321B1"/>
    <w:rsid w:val="0015441C"/>
    <w:rsid w:val="00157D06"/>
    <w:rsid w:val="001757D6"/>
    <w:rsid w:val="00177CB7"/>
    <w:rsid w:val="00184F0B"/>
    <w:rsid w:val="00187FF9"/>
    <w:rsid w:val="001931F2"/>
    <w:rsid w:val="001A1AE7"/>
    <w:rsid w:val="001A44F5"/>
    <w:rsid w:val="001B2940"/>
    <w:rsid w:val="001B3930"/>
    <w:rsid w:val="001B6317"/>
    <w:rsid w:val="001D49A1"/>
    <w:rsid w:val="001D6261"/>
    <w:rsid w:val="001F2EC5"/>
    <w:rsid w:val="0020228D"/>
    <w:rsid w:val="00214F74"/>
    <w:rsid w:val="00216B87"/>
    <w:rsid w:val="00217130"/>
    <w:rsid w:val="0023300C"/>
    <w:rsid w:val="00245659"/>
    <w:rsid w:val="00251C47"/>
    <w:rsid w:val="00263742"/>
    <w:rsid w:val="0028744F"/>
    <w:rsid w:val="002A2B16"/>
    <w:rsid w:val="002B2BE0"/>
    <w:rsid w:val="002B2FA7"/>
    <w:rsid w:val="002B5E47"/>
    <w:rsid w:val="002C3B47"/>
    <w:rsid w:val="002C4EA2"/>
    <w:rsid w:val="002D0E72"/>
    <w:rsid w:val="002D4DB4"/>
    <w:rsid w:val="002D5D2E"/>
    <w:rsid w:val="002E6506"/>
    <w:rsid w:val="002F6E16"/>
    <w:rsid w:val="003132C1"/>
    <w:rsid w:val="00321F2A"/>
    <w:rsid w:val="003354BB"/>
    <w:rsid w:val="00343EF7"/>
    <w:rsid w:val="00353EEF"/>
    <w:rsid w:val="003572FE"/>
    <w:rsid w:val="00364752"/>
    <w:rsid w:val="003864F2"/>
    <w:rsid w:val="00391F86"/>
    <w:rsid w:val="00394835"/>
    <w:rsid w:val="003971A7"/>
    <w:rsid w:val="003B2B02"/>
    <w:rsid w:val="003B3D69"/>
    <w:rsid w:val="003C26D3"/>
    <w:rsid w:val="003C2F91"/>
    <w:rsid w:val="003C70FE"/>
    <w:rsid w:val="003D7C79"/>
    <w:rsid w:val="003E1C7D"/>
    <w:rsid w:val="003E2388"/>
    <w:rsid w:val="003E7F0F"/>
    <w:rsid w:val="00434FB3"/>
    <w:rsid w:val="00435C07"/>
    <w:rsid w:val="00442DC9"/>
    <w:rsid w:val="00443CF5"/>
    <w:rsid w:val="0044469A"/>
    <w:rsid w:val="00450059"/>
    <w:rsid w:val="00456C80"/>
    <w:rsid w:val="00456DEE"/>
    <w:rsid w:val="0047656E"/>
    <w:rsid w:val="004A4A17"/>
    <w:rsid w:val="004A5D68"/>
    <w:rsid w:val="004C1585"/>
    <w:rsid w:val="004D2FD0"/>
    <w:rsid w:val="004D3C21"/>
    <w:rsid w:val="004E1C7D"/>
    <w:rsid w:val="004F31F3"/>
    <w:rsid w:val="00502130"/>
    <w:rsid w:val="00514F69"/>
    <w:rsid w:val="00516F94"/>
    <w:rsid w:val="005239C1"/>
    <w:rsid w:val="005255C1"/>
    <w:rsid w:val="005415AA"/>
    <w:rsid w:val="0057365D"/>
    <w:rsid w:val="00574DDF"/>
    <w:rsid w:val="0059033A"/>
    <w:rsid w:val="005B124B"/>
    <w:rsid w:val="005B50E9"/>
    <w:rsid w:val="005C0939"/>
    <w:rsid w:val="005C13F2"/>
    <w:rsid w:val="005E08B0"/>
    <w:rsid w:val="005E552A"/>
    <w:rsid w:val="00601568"/>
    <w:rsid w:val="00607AA4"/>
    <w:rsid w:val="00610899"/>
    <w:rsid w:val="00625A30"/>
    <w:rsid w:val="00627BD3"/>
    <w:rsid w:val="00632BF9"/>
    <w:rsid w:val="0063640A"/>
    <w:rsid w:val="00643888"/>
    <w:rsid w:val="00652FD1"/>
    <w:rsid w:val="00673B74"/>
    <w:rsid w:val="00684729"/>
    <w:rsid w:val="00686697"/>
    <w:rsid w:val="00695D65"/>
    <w:rsid w:val="006A002B"/>
    <w:rsid w:val="006A7D34"/>
    <w:rsid w:val="006B77C3"/>
    <w:rsid w:val="006C589F"/>
    <w:rsid w:val="006D2C48"/>
    <w:rsid w:val="006D56B1"/>
    <w:rsid w:val="00705C5F"/>
    <w:rsid w:val="00712511"/>
    <w:rsid w:val="00726484"/>
    <w:rsid w:val="00747677"/>
    <w:rsid w:val="00754E06"/>
    <w:rsid w:val="00756B01"/>
    <w:rsid w:val="00770C12"/>
    <w:rsid w:val="00772CAD"/>
    <w:rsid w:val="007748F8"/>
    <w:rsid w:val="00787248"/>
    <w:rsid w:val="0079127A"/>
    <w:rsid w:val="00793A61"/>
    <w:rsid w:val="007979EA"/>
    <w:rsid w:val="007A1674"/>
    <w:rsid w:val="007A6097"/>
    <w:rsid w:val="007B255C"/>
    <w:rsid w:val="007C49EB"/>
    <w:rsid w:val="007C7F07"/>
    <w:rsid w:val="007D2EAA"/>
    <w:rsid w:val="007F12FE"/>
    <w:rsid w:val="007F2C00"/>
    <w:rsid w:val="00800532"/>
    <w:rsid w:val="008020CB"/>
    <w:rsid w:val="0081131D"/>
    <w:rsid w:val="00846F79"/>
    <w:rsid w:val="00847A08"/>
    <w:rsid w:val="00855E52"/>
    <w:rsid w:val="008613B8"/>
    <w:rsid w:val="00862202"/>
    <w:rsid w:val="00867001"/>
    <w:rsid w:val="008705EA"/>
    <w:rsid w:val="00871B87"/>
    <w:rsid w:val="00872528"/>
    <w:rsid w:val="00877E5A"/>
    <w:rsid w:val="008879E3"/>
    <w:rsid w:val="008972B7"/>
    <w:rsid w:val="008B140B"/>
    <w:rsid w:val="008C0935"/>
    <w:rsid w:val="008C1423"/>
    <w:rsid w:val="008D1315"/>
    <w:rsid w:val="008E5275"/>
    <w:rsid w:val="008F26D6"/>
    <w:rsid w:val="008F4BD7"/>
    <w:rsid w:val="00907A86"/>
    <w:rsid w:val="00911FC4"/>
    <w:rsid w:val="0093272E"/>
    <w:rsid w:val="009525AD"/>
    <w:rsid w:val="0096210A"/>
    <w:rsid w:val="00962EDA"/>
    <w:rsid w:val="00963A2A"/>
    <w:rsid w:val="00975675"/>
    <w:rsid w:val="009910FD"/>
    <w:rsid w:val="009A4C6E"/>
    <w:rsid w:val="009A6340"/>
    <w:rsid w:val="009B2323"/>
    <w:rsid w:val="009D0CFE"/>
    <w:rsid w:val="009E3D97"/>
    <w:rsid w:val="009F3B9D"/>
    <w:rsid w:val="009F59F9"/>
    <w:rsid w:val="00A40039"/>
    <w:rsid w:val="00A51753"/>
    <w:rsid w:val="00A517B5"/>
    <w:rsid w:val="00A534D9"/>
    <w:rsid w:val="00A61C3D"/>
    <w:rsid w:val="00A65119"/>
    <w:rsid w:val="00A65B4F"/>
    <w:rsid w:val="00A70ECA"/>
    <w:rsid w:val="00A72A56"/>
    <w:rsid w:val="00A7755D"/>
    <w:rsid w:val="00A77838"/>
    <w:rsid w:val="00A8341D"/>
    <w:rsid w:val="00A85D6D"/>
    <w:rsid w:val="00A86F20"/>
    <w:rsid w:val="00AA4EB4"/>
    <w:rsid w:val="00AA72D8"/>
    <w:rsid w:val="00AC5062"/>
    <w:rsid w:val="00AC7D92"/>
    <w:rsid w:val="00AD1D49"/>
    <w:rsid w:val="00AD4B6C"/>
    <w:rsid w:val="00AE1137"/>
    <w:rsid w:val="00AE470B"/>
    <w:rsid w:val="00AE5061"/>
    <w:rsid w:val="00AF1FCB"/>
    <w:rsid w:val="00B17B80"/>
    <w:rsid w:val="00B21B33"/>
    <w:rsid w:val="00B34E9E"/>
    <w:rsid w:val="00B55176"/>
    <w:rsid w:val="00B7135F"/>
    <w:rsid w:val="00B8010E"/>
    <w:rsid w:val="00B825FE"/>
    <w:rsid w:val="00B829F0"/>
    <w:rsid w:val="00B82C34"/>
    <w:rsid w:val="00B84D8B"/>
    <w:rsid w:val="00B921D5"/>
    <w:rsid w:val="00B95C09"/>
    <w:rsid w:val="00BA0731"/>
    <w:rsid w:val="00BA2CC9"/>
    <w:rsid w:val="00BB0057"/>
    <w:rsid w:val="00BC3AB4"/>
    <w:rsid w:val="00BC718E"/>
    <w:rsid w:val="00BD38DD"/>
    <w:rsid w:val="00BD425D"/>
    <w:rsid w:val="00BD5747"/>
    <w:rsid w:val="00BE2BDF"/>
    <w:rsid w:val="00BF2186"/>
    <w:rsid w:val="00BF7429"/>
    <w:rsid w:val="00C04632"/>
    <w:rsid w:val="00C0789B"/>
    <w:rsid w:val="00C167AF"/>
    <w:rsid w:val="00C26F7D"/>
    <w:rsid w:val="00C27CF5"/>
    <w:rsid w:val="00C318A0"/>
    <w:rsid w:val="00C436C2"/>
    <w:rsid w:val="00C44840"/>
    <w:rsid w:val="00C56123"/>
    <w:rsid w:val="00C5764E"/>
    <w:rsid w:val="00C60C3C"/>
    <w:rsid w:val="00C704ED"/>
    <w:rsid w:val="00C74193"/>
    <w:rsid w:val="00C758CB"/>
    <w:rsid w:val="00C846F6"/>
    <w:rsid w:val="00C95441"/>
    <w:rsid w:val="00C963A7"/>
    <w:rsid w:val="00CB6039"/>
    <w:rsid w:val="00CC2885"/>
    <w:rsid w:val="00CC3F2C"/>
    <w:rsid w:val="00CD4854"/>
    <w:rsid w:val="00D022CF"/>
    <w:rsid w:val="00D04625"/>
    <w:rsid w:val="00D13147"/>
    <w:rsid w:val="00D13D23"/>
    <w:rsid w:val="00D14053"/>
    <w:rsid w:val="00D16558"/>
    <w:rsid w:val="00D17B42"/>
    <w:rsid w:val="00D2182A"/>
    <w:rsid w:val="00D257A7"/>
    <w:rsid w:val="00D36C27"/>
    <w:rsid w:val="00D40446"/>
    <w:rsid w:val="00D45C42"/>
    <w:rsid w:val="00D46E4A"/>
    <w:rsid w:val="00D4753D"/>
    <w:rsid w:val="00D50BCC"/>
    <w:rsid w:val="00D5313E"/>
    <w:rsid w:val="00D5383B"/>
    <w:rsid w:val="00D65D80"/>
    <w:rsid w:val="00D80FEB"/>
    <w:rsid w:val="00D81B0E"/>
    <w:rsid w:val="00D90C17"/>
    <w:rsid w:val="00D95ACA"/>
    <w:rsid w:val="00DA522E"/>
    <w:rsid w:val="00DA73B2"/>
    <w:rsid w:val="00DA7411"/>
    <w:rsid w:val="00DB02ED"/>
    <w:rsid w:val="00DB4FF1"/>
    <w:rsid w:val="00DC42AE"/>
    <w:rsid w:val="00DC5B45"/>
    <w:rsid w:val="00DE6B87"/>
    <w:rsid w:val="00DF030F"/>
    <w:rsid w:val="00DF088A"/>
    <w:rsid w:val="00DF657F"/>
    <w:rsid w:val="00DF71DE"/>
    <w:rsid w:val="00DF7B6D"/>
    <w:rsid w:val="00E026C6"/>
    <w:rsid w:val="00E172A8"/>
    <w:rsid w:val="00E24605"/>
    <w:rsid w:val="00E24EA9"/>
    <w:rsid w:val="00E35DCA"/>
    <w:rsid w:val="00E529F8"/>
    <w:rsid w:val="00E67969"/>
    <w:rsid w:val="00E67C2A"/>
    <w:rsid w:val="00E71AE0"/>
    <w:rsid w:val="00E738E2"/>
    <w:rsid w:val="00E77860"/>
    <w:rsid w:val="00E865F9"/>
    <w:rsid w:val="00E900B9"/>
    <w:rsid w:val="00EA4A10"/>
    <w:rsid w:val="00EB111A"/>
    <w:rsid w:val="00ED021B"/>
    <w:rsid w:val="00ED2770"/>
    <w:rsid w:val="00EE3537"/>
    <w:rsid w:val="00F01EEF"/>
    <w:rsid w:val="00F24A43"/>
    <w:rsid w:val="00F35DBC"/>
    <w:rsid w:val="00F41CAA"/>
    <w:rsid w:val="00F43EDD"/>
    <w:rsid w:val="00F446F7"/>
    <w:rsid w:val="00F51C94"/>
    <w:rsid w:val="00F52A9A"/>
    <w:rsid w:val="00F72827"/>
    <w:rsid w:val="00F8376F"/>
    <w:rsid w:val="00F865F3"/>
    <w:rsid w:val="00F94CF9"/>
    <w:rsid w:val="00F95F9C"/>
    <w:rsid w:val="00FC122B"/>
    <w:rsid w:val="00FC380F"/>
    <w:rsid w:val="00FC68C9"/>
    <w:rsid w:val="00FD5B03"/>
    <w:rsid w:val="00FE7406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B6C7F8"/>
  <w14:defaultImageDpi w14:val="0"/>
  <w15:docId w15:val="{8C04EF75-2592-40CE-858C-AD5C404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4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4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4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097FB9"/>
    <w:pPr>
      <w:tabs>
        <w:tab w:val="right" w:pos="8297"/>
      </w:tabs>
      <w:spacing w:line="360" w:lineRule="auto"/>
    </w:pPr>
    <w:rPr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02130"/>
    <w:pPr>
      <w:tabs>
        <w:tab w:val="right" w:pos="8297"/>
      </w:tabs>
      <w:spacing w:before="240"/>
      <w:ind w:left="720"/>
    </w:pPr>
    <w:rPr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BB005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202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2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2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220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2202"/>
    <w:rPr>
      <w:rFonts w:cs="Times New Roman"/>
      <w:b/>
      <w:bCs/>
      <w:sz w:val="20"/>
      <w:szCs w:val="20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4FF1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1"/>
    <w:qFormat/>
    <w:rsid w:val="00026492"/>
    <w:pPr>
      <w:spacing w:after="0"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1855</Words>
  <Characters>11437</Characters>
  <Application>Microsoft Office Word</Application>
  <DocSecurity>0</DocSecurity>
  <Lines>394</Lines>
  <Paragraphs>195</Paragraphs>
  <ScaleCrop>false</ScaleCrop>
  <Company>InTACT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5</cp:revision>
  <cp:lastPrinted>2019-10-22T02:55:00Z</cp:lastPrinted>
  <dcterms:created xsi:type="dcterms:W3CDTF">2021-05-17T01:11:00Z</dcterms:created>
  <dcterms:modified xsi:type="dcterms:W3CDTF">2021-05-19T05:02:00Z</dcterms:modified>
</cp:coreProperties>
</file>