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44EA" w14:textId="77777777" w:rsidR="00803A07" w:rsidRPr="008C0F8A" w:rsidRDefault="00176386" w:rsidP="008C0F8A">
      <w:pPr>
        <w:pStyle w:val="Heading4"/>
        <w:spacing w:before="120"/>
        <w:rPr>
          <w:rFonts w:ascii="Arial" w:hAnsi="Arial" w:cs="Arial"/>
          <w:szCs w:val="20"/>
        </w:rPr>
      </w:pPr>
      <w:bookmarkStart w:id="0" w:name="Australian_Capital_Territory"/>
      <w:bookmarkEnd w:id="0"/>
      <w:r w:rsidRPr="008C0F8A">
        <w:rPr>
          <w:rFonts w:ascii="Arial" w:hAnsi="Arial" w:cs="Arial"/>
          <w:szCs w:val="20"/>
        </w:rPr>
        <w:t>Australian Capital Territory</w:t>
      </w:r>
    </w:p>
    <w:p w14:paraId="6621FC83" w14:textId="77777777" w:rsidR="00803A07" w:rsidRDefault="00176386" w:rsidP="008C0F8A">
      <w:pPr>
        <w:pStyle w:val="Billname"/>
        <w:spacing w:before="700"/>
      </w:pPr>
      <w:r>
        <w:t>Adoption</w:t>
      </w:r>
      <w:r w:rsidRPr="008C0F8A">
        <w:t xml:space="preserve"> </w:t>
      </w:r>
      <w:r>
        <w:t>(Fees)</w:t>
      </w:r>
      <w:r w:rsidRPr="008C0F8A">
        <w:t xml:space="preserve"> </w:t>
      </w:r>
      <w:r>
        <w:t>Determination</w:t>
      </w:r>
      <w:r w:rsidRPr="008C0F8A">
        <w:t xml:space="preserve"> </w:t>
      </w:r>
      <w:r>
        <w:t>2022</w:t>
      </w:r>
      <w:r w:rsidRPr="008C0F8A">
        <w:t xml:space="preserve"> </w:t>
      </w:r>
      <w:r>
        <w:t>(No</w:t>
      </w:r>
      <w:r w:rsidRPr="008C0F8A">
        <w:t xml:space="preserve"> 1)</w:t>
      </w:r>
    </w:p>
    <w:p w14:paraId="40E114FE" w14:textId="483E06A3" w:rsidR="00803A07" w:rsidRPr="008C0F8A" w:rsidRDefault="00176386" w:rsidP="00F67779">
      <w:pPr>
        <w:pStyle w:val="Heading2"/>
        <w:spacing w:before="360" w:after="60"/>
        <w:rPr>
          <w:rFonts w:ascii="Arial Narrow" w:hAnsi="Arial Narrow" w:cs="Arial"/>
          <w:szCs w:val="20"/>
        </w:rPr>
      </w:pPr>
      <w:bookmarkStart w:id="1" w:name="Disallowable_instrument_DI2022-"/>
      <w:bookmarkEnd w:id="1"/>
      <w:r w:rsidRPr="008C0F8A">
        <w:rPr>
          <w:rFonts w:ascii="Arial Narrow" w:hAnsi="Arial Narrow" w:cs="Arial"/>
          <w:szCs w:val="20"/>
        </w:rPr>
        <w:t>Disallowable instrument DI2022-257</w:t>
      </w:r>
    </w:p>
    <w:p w14:paraId="11DA7674" w14:textId="77777777" w:rsidR="00803A07" w:rsidRPr="008C0F8A" w:rsidRDefault="00176386" w:rsidP="00F67779">
      <w:pPr>
        <w:pStyle w:val="madeunder"/>
        <w:spacing w:before="280" w:after="120"/>
        <w:rPr>
          <w:rFonts w:ascii="Arial Narrow" w:hAnsi="Arial Narrow"/>
        </w:rPr>
      </w:pPr>
      <w:r w:rsidRPr="008C0F8A">
        <w:rPr>
          <w:rFonts w:ascii="Arial Narrow" w:hAnsi="Arial Narrow"/>
        </w:rPr>
        <w:t>made under the</w:t>
      </w:r>
    </w:p>
    <w:p w14:paraId="4680E74A" w14:textId="77777777" w:rsidR="00803A07" w:rsidRPr="008C0F8A" w:rsidRDefault="00176386" w:rsidP="00F67779">
      <w:pPr>
        <w:pStyle w:val="CoverActName"/>
        <w:spacing w:before="240"/>
        <w:rPr>
          <w:rFonts w:ascii="Arial Narrow" w:hAnsi="Arial Narrow" w:cs="Arial"/>
        </w:rPr>
      </w:pPr>
      <w:r w:rsidRPr="008C0F8A">
        <w:rPr>
          <w:rFonts w:ascii="Arial Narrow" w:hAnsi="Arial Narrow" w:cs="Arial"/>
        </w:rPr>
        <w:t>Adoption Act 1993, section 118 (Determination of Fees)</w:t>
      </w:r>
    </w:p>
    <w:p w14:paraId="785816AB" w14:textId="77777777" w:rsidR="008C0F8A" w:rsidRDefault="008C0F8A" w:rsidP="008C0F8A">
      <w:pPr>
        <w:pStyle w:val="N-line3"/>
        <w:pBdr>
          <w:bottom w:val="none" w:sz="0" w:space="0" w:color="auto"/>
        </w:pBdr>
      </w:pPr>
    </w:p>
    <w:p w14:paraId="666AA61D" w14:textId="77777777" w:rsidR="008C0F8A" w:rsidRDefault="008C0F8A" w:rsidP="008C0F8A">
      <w:pPr>
        <w:pStyle w:val="N-line3"/>
        <w:pBdr>
          <w:top w:val="single" w:sz="12" w:space="1" w:color="auto"/>
          <w:bottom w:val="none" w:sz="0" w:space="0" w:color="auto"/>
        </w:pBdr>
      </w:pPr>
    </w:p>
    <w:p w14:paraId="04C5FE84" w14:textId="32E41781" w:rsidR="00803A07" w:rsidRPr="008C0F8A" w:rsidRDefault="008C0F8A" w:rsidP="008C0F8A">
      <w:pPr>
        <w:tabs>
          <w:tab w:val="left" w:pos="709"/>
        </w:tabs>
        <w:spacing w:before="10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 w:rsidR="00176386" w:rsidRPr="008C0F8A">
        <w:rPr>
          <w:b/>
          <w:sz w:val="24"/>
        </w:rPr>
        <w:t>Name</w:t>
      </w:r>
      <w:r w:rsidR="00176386" w:rsidRPr="008C0F8A">
        <w:rPr>
          <w:b/>
          <w:spacing w:val="-3"/>
          <w:sz w:val="24"/>
        </w:rPr>
        <w:t xml:space="preserve"> </w:t>
      </w:r>
      <w:r w:rsidR="00176386" w:rsidRPr="008C0F8A">
        <w:rPr>
          <w:b/>
          <w:sz w:val="24"/>
        </w:rPr>
        <w:t>of</w:t>
      </w:r>
      <w:r w:rsidR="00176386" w:rsidRPr="008C0F8A">
        <w:rPr>
          <w:b/>
          <w:spacing w:val="-1"/>
          <w:sz w:val="24"/>
        </w:rPr>
        <w:t xml:space="preserve"> </w:t>
      </w:r>
      <w:r w:rsidR="00176386" w:rsidRPr="008C0F8A">
        <w:rPr>
          <w:b/>
          <w:spacing w:val="-2"/>
          <w:sz w:val="24"/>
        </w:rPr>
        <w:t>Instrument</w:t>
      </w:r>
    </w:p>
    <w:p w14:paraId="3AC1BA03" w14:textId="77777777" w:rsidR="00803A07" w:rsidRDefault="00176386" w:rsidP="008C0F8A">
      <w:pPr>
        <w:pStyle w:val="BodyText"/>
      </w:pPr>
      <w:r>
        <w:t>This</w:t>
      </w:r>
      <w:r>
        <w:rPr>
          <w:spacing w:val="-4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(Fees)</w:t>
      </w:r>
      <w:r>
        <w:rPr>
          <w:spacing w:val="-5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rPr>
          <w:spacing w:val="-5"/>
        </w:rPr>
        <w:t>1).</w:t>
      </w:r>
    </w:p>
    <w:p w14:paraId="3509D770" w14:textId="77777777" w:rsidR="00803A07" w:rsidRDefault="00803A07">
      <w:pPr>
        <w:pStyle w:val="BodyText"/>
        <w:spacing w:before="10"/>
        <w:rPr>
          <w:sz w:val="23"/>
        </w:rPr>
      </w:pPr>
    </w:p>
    <w:p w14:paraId="559AAF10" w14:textId="4EA73F07" w:rsidR="00803A07" w:rsidRDefault="008C0F8A" w:rsidP="008C0F8A">
      <w:pPr>
        <w:pStyle w:val="Heading1"/>
        <w:tabs>
          <w:tab w:val="left" w:pos="728"/>
        </w:tabs>
        <w:ind w:left="0" w:firstLine="0"/>
      </w:pPr>
      <w:r>
        <w:rPr>
          <w:spacing w:val="-2"/>
        </w:rPr>
        <w:t>2.</w:t>
      </w:r>
      <w:r>
        <w:rPr>
          <w:spacing w:val="-2"/>
        </w:rPr>
        <w:tab/>
      </w:r>
      <w:r w:rsidR="00176386">
        <w:rPr>
          <w:spacing w:val="-2"/>
        </w:rPr>
        <w:t>Determination</w:t>
      </w:r>
    </w:p>
    <w:p w14:paraId="2A3AEEAD" w14:textId="77777777" w:rsidR="00803A07" w:rsidRDefault="00176386" w:rsidP="008C0F8A">
      <w:pPr>
        <w:pStyle w:val="BodyText"/>
      </w:pPr>
      <w:r>
        <w:t>I determine that the maximum fees payable for services provided by Child and Youth Protection Services for 2022-23 are:</w:t>
      </w:r>
    </w:p>
    <w:p w14:paraId="31E331F9" w14:textId="77777777" w:rsidR="00803A07" w:rsidRDefault="00176386" w:rsidP="005D61BC">
      <w:pPr>
        <w:ind w:right="1565"/>
        <w:jc w:val="right"/>
        <w:rPr>
          <w:b/>
          <w:sz w:val="24"/>
        </w:rPr>
      </w:pPr>
      <w:r>
        <w:rPr>
          <w:b/>
          <w:spacing w:val="-4"/>
          <w:sz w:val="24"/>
          <w:u w:val="single"/>
        </w:rPr>
        <w:t>RATE</w:t>
      </w:r>
    </w:p>
    <w:p w14:paraId="7400F01A" w14:textId="77777777" w:rsidR="00803A07" w:rsidRDefault="00176386" w:rsidP="005D61BC">
      <w:pPr>
        <w:pStyle w:val="ListParagraph"/>
        <w:numPr>
          <w:ilvl w:val="1"/>
          <w:numId w:val="1"/>
        </w:numPr>
        <w:tabs>
          <w:tab w:val="left" w:pos="1573"/>
          <w:tab w:val="left" w:pos="1574"/>
          <w:tab w:val="left" w:pos="7209"/>
        </w:tabs>
        <w:ind w:left="1440"/>
        <w:rPr>
          <w:sz w:val="24"/>
        </w:rPr>
      </w:pPr>
      <w:r>
        <w:rPr>
          <w:sz w:val="24"/>
        </w:rPr>
        <w:t>Two-day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seminar</w:t>
      </w:r>
      <w:r>
        <w:rPr>
          <w:sz w:val="24"/>
        </w:rPr>
        <w:tab/>
      </w:r>
      <w:proofErr w:type="gramStart"/>
      <w:r>
        <w:rPr>
          <w:sz w:val="24"/>
        </w:rPr>
        <w:t>$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381.00</w:t>
      </w:r>
      <w:proofErr w:type="gramEnd"/>
    </w:p>
    <w:p w14:paraId="6307FCB2" w14:textId="77777777" w:rsidR="00803A07" w:rsidRDefault="00176386" w:rsidP="005D61BC">
      <w:pPr>
        <w:pStyle w:val="ListParagraph"/>
        <w:numPr>
          <w:ilvl w:val="1"/>
          <w:numId w:val="1"/>
        </w:numPr>
        <w:tabs>
          <w:tab w:val="left" w:pos="1573"/>
          <w:tab w:val="left" w:pos="1574"/>
          <w:tab w:val="left" w:pos="7209"/>
        </w:tabs>
        <w:spacing w:before="1"/>
        <w:ind w:left="1440"/>
        <w:rPr>
          <w:sz w:val="24"/>
        </w:rPr>
      </w:pPr>
      <w:r>
        <w:rPr>
          <w:sz w:val="24"/>
        </w:rPr>
        <w:t>Intercountry</w:t>
      </w:r>
      <w:r>
        <w:rPr>
          <w:spacing w:val="-6"/>
          <w:sz w:val="24"/>
        </w:rPr>
        <w:t xml:space="preserve"> </w:t>
      </w:r>
      <w:r>
        <w:rPr>
          <w:sz w:val="24"/>
        </w:rPr>
        <w:t>adoption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application</w:t>
      </w:r>
      <w:r>
        <w:rPr>
          <w:sz w:val="24"/>
        </w:rPr>
        <w:tab/>
      </w:r>
      <w:r>
        <w:rPr>
          <w:spacing w:val="-2"/>
          <w:sz w:val="24"/>
        </w:rPr>
        <w:t>$1,862.00</w:t>
      </w:r>
    </w:p>
    <w:p w14:paraId="44761E31" w14:textId="77777777" w:rsidR="00803A07" w:rsidRDefault="00176386" w:rsidP="005D61BC">
      <w:pPr>
        <w:pStyle w:val="ListParagraph"/>
        <w:numPr>
          <w:ilvl w:val="1"/>
          <w:numId w:val="1"/>
        </w:numPr>
        <w:tabs>
          <w:tab w:val="left" w:pos="1573"/>
          <w:tab w:val="left" w:pos="1574"/>
          <w:tab w:val="left" w:pos="7209"/>
        </w:tabs>
        <w:spacing w:before="1" w:line="274" w:lineRule="exact"/>
        <w:ind w:left="1440"/>
        <w:rPr>
          <w:sz w:val="24"/>
        </w:rPr>
      </w:pPr>
      <w:r>
        <w:rPr>
          <w:sz w:val="24"/>
        </w:rPr>
        <w:t>Intercountry</w:t>
      </w:r>
      <w:r>
        <w:rPr>
          <w:spacing w:val="-5"/>
          <w:sz w:val="24"/>
        </w:rPr>
        <w:t xml:space="preserve"> </w:t>
      </w:r>
      <w:r>
        <w:rPr>
          <w:sz w:val="24"/>
        </w:rPr>
        <w:t>adoption</w:t>
      </w:r>
      <w:r>
        <w:rPr>
          <w:spacing w:val="-6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assessor</w:t>
      </w:r>
      <w:r>
        <w:rPr>
          <w:sz w:val="24"/>
        </w:rPr>
        <w:tab/>
      </w:r>
      <w:r>
        <w:rPr>
          <w:spacing w:val="-2"/>
          <w:sz w:val="24"/>
        </w:rPr>
        <w:t>$3,157.00</w:t>
      </w:r>
    </w:p>
    <w:p w14:paraId="02711C5D" w14:textId="77777777" w:rsidR="00803A07" w:rsidRDefault="00176386" w:rsidP="005D61BC">
      <w:pPr>
        <w:pStyle w:val="ListParagraph"/>
        <w:numPr>
          <w:ilvl w:val="1"/>
          <w:numId w:val="1"/>
        </w:numPr>
        <w:tabs>
          <w:tab w:val="left" w:pos="1573"/>
          <w:tab w:val="left" w:pos="1574"/>
          <w:tab w:val="left" w:pos="7209"/>
        </w:tabs>
        <w:spacing w:line="274" w:lineRule="exact"/>
        <w:ind w:left="1440"/>
        <w:rPr>
          <w:sz w:val="24"/>
        </w:rPr>
      </w:pPr>
      <w:r>
        <w:rPr>
          <w:sz w:val="24"/>
        </w:rPr>
        <w:t>Intercountry</w:t>
      </w:r>
      <w:r>
        <w:rPr>
          <w:spacing w:val="-5"/>
          <w:sz w:val="24"/>
        </w:rPr>
        <w:t xml:space="preserve"> </w:t>
      </w:r>
      <w:r>
        <w:rPr>
          <w:sz w:val="24"/>
        </w:rPr>
        <w:t>adoption</w:t>
      </w:r>
      <w:r>
        <w:rPr>
          <w:spacing w:val="-5"/>
          <w:sz w:val="24"/>
        </w:rPr>
        <w:t xml:space="preserve"> </w:t>
      </w:r>
      <w:r>
        <w:rPr>
          <w:sz w:val="24"/>
        </w:rPr>
        <w:t>post</w:t>
      </w:r>
      <w:r>
        <w:rPr>
          <w:spacing w:val="-5"/>
          <w:sz w:val="24"/>
        </w:rPr>
        <w:t xml:space="preserve"> </w:t>
      </w:r>
      <w:r>
        <w:rPr>
          <w:sz w:val="24"/>
        </w:rPr>
        <w:t>placement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reports</w:t>
      </w:r>
      <w:r>
        <w:rPr>
          <w:sz w:val="24"/>
        </w:rPr>
        <w:tab/>
      </w:r>
      <w:r>
        <w:rPr>
          <w:spacing w:val="-2"/>
          <w:sz w:val="24"/>
        </w:rPr>
        <w:t>$1,281.00</w:t>
      </w:r>
    </w:p>
    <w:p w14:paraId="4859D81A" w14:textId="77777777" w:rsidR="00803A07" w:rsidRDefault="00176386" w:rsidP="005D61BC">
      <w:pPr>
        <w:pStyle w:val="ListParagraph"/>
        <w:numPr>
          <w:ilvl w:val="1"/>
          <w:numId w:val="1"/>
        </w:numPr>
        <w:tabs>
          <w:tab w:val="left" w:pos="1573"/>
          <w:tab w:val="left" w:pos="1574"/>
          <w:tab w:val="left" w:pos="7209"/>
        </w:tabs>
        <w:ind w:left="1440"/>
        <w:rPr>
          <w:sz w:val="24"/>
        </w:rPr>
      </w:pPr>
      <w:r>
        <w:rPr>
          <w:sz w:val="24"/>
        </w:rPr>
        <w:t>Stepparent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pacing w:val="-4"/>
          <w:sz w:val="24"/>
        </w:rPr>
        <w:t xml:space="preserve"> </w:t>
      </w:r>
      <w:r>
        <w:rPr>
          <w:sz w:val="24"/>
        </w:rPr>
        <w:t>adoption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assessment*</w:t>
      </w:r>
      <w:r>
        <w:rPr>
          <w:sz w:val="24"/>
        </w:rPr>
        <w:tab/>
      </w:r>
      <w:r>
        <w:rPr>
          <w:spacing w:val="-2"/>
          <w:sz w:val="24"/>
        </w:rPr>
        <w:t>$1,126.00</w:t>
      </w:r>
    </w:p>
    <w:p w14:paraId="39C43FC1" w14:textId="77777777" w:rsidR="00803A07" w:rsidRDefault="00803A07">
      <w:pPr>
        <w:pStyle w:val="BodyText"/>
        <w:spacing w:before="1"/>
      </w:pPr>
    </w:p>
    <w:p w14:paraId="38CEA595" w14:textId="2EE12532" w:rsidR="00803A07" w:rsidRPr="008C0F8A" w:rsidRDefault="008C0F8A" w:rsidP="008C0F8A">
      <w:pPr>
        <w:pStyle w:val="Heading1"/>
        <w:tabs>
          <w:tab w:val="left" w:pos="728"/>
        </w:tabs>
        <w:ind w:left="0" w:firstLine="0"/>
        <w:rPr>
          <w:spacing w:val="-2"/>
        </w:rPr>
      </w:pPr>
      <w:r>
        <w:rPr>
          <w:spacing w:val="-2"/>
        </w:rPr>
        <w:t>3.</w:t>
      </w:r>
      <w:r>
        <w:rPr>
          <w:spacing w:val="-2"/>
        </w:rPr>
        <w:tab/>
      </w:r>
      <w:r w:rsidR="00176386" w:rsidRPr="008C0F8A">
        <w:rPr>
          <w:spacing w:val="-2"/>
        </w:rPr>
        <w:t>Payment of Fee</w:t>
      </w:r>
    </w:p>
    <w:p w14:paraId="6AB31021" w14:textId="77777777" w:rsidR="00803A07" w:rsidRDefault="00176386" w:rsidP="008C0F8A">
      <w:pPr>
        <w:pStyle w:val="BodyText"/>
      </w:pPr>
      <w:bookmarkStart w:id="2" w:name="A_fee_to_which_this_determination_applie"/>
      <w:bookmarkEnd w:id="2"/>
      <w:r>
        <w:t>A</w:t>
      </w:r>
      <w:r>
        <w:rPr>
          <w:spacing w:val="-2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payable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Intercountry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Step-parent</w:t>
      </w:r>
      <w:proofErr w:type="gramEnd"/>
      <w:r>
        <w:rPr>
          <w:spacing w:val="-5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applicants. Fees are payable to Child and Youth Protection Services, Community Services Directorate.</w:t>
      </w:r>
    </w:p>
    <w:p w14:paraId="727EBB5F" w14:textId="77777777" w:rsidR="00803A07" w:rsidRDefault="00803A07">
      <w:pPr>
        <w:pStyle w:val="BodyText"/>
      </w:pPr>
    </w:p>
    <w:p w14:paraId="02E70F3F" w14:textId="095DCF30" w:rsidR="00803A07" w:rsidRPr="008C0F8A" w:rsidRDefault="008C0F8A" w:rsidP="008C0F8A">
      <w:pPr>
        <w:pStyle w:val="Heading1"/>
        <w:tabs>
          <w:tab w:val="left" w:pos="728"/>
        </w:tabs>
        <w:ind w:left="0" w:firstLine="0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 w:rsidR="00176386">
        <w:rPr>
          <w:spacing w:val="-2"/>
        </w:rPr>
        <w:t>Repeal</w:t>
      </w:r>
    </w:p>
    <w:p w14:paraId="75408E5E" w14:textId="77777777" w:rsidR="00803A07" w:rsidRDefault="00176386" w:rsidP="008C0F8A">
      <w:pPr>
        <w:pStyle w:val="BodyText"/>
        <w:spacing w:line="274" w:lineRule="exact"/>
      </w:pPr>
      <w:r>
        <w:t>This</w:t>
      </w:r>
      <w:r>
        <w:rPr>
          <w:spacing w:val="-4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repeals</w:t>
      </w:r>
      <w:r>
        <w:rPr>
          <w:spacing w:val="-3"/>
        </w:rPr>
        <w:t xml:space="preserve"> </w:t>
      </w:r>
      <w:r>
        <w:rPr>
          <w:spacing w:val="-2"/>
        </w:rPr>
        <w:t>DI2020/190.</w:t>
      </w:r>
    </w:p>
    <w:p w14:paraId="48A2ABFA" w14:textId="77777777" w:rsidR="00803A07" w:rsidRDefault="00803A07">
      <w:pPr>
        <w:pStyle w:val="BodyText"/>
        <w:spacing w:before="1"/>
      </w:pPr>
    </w:p>
    <w:p w14:paraId="23AC8218" w14:textId="5487CD80" w:rsidR="00803A07" w:rsidRPr="008C0F8A" w:rsidRDefault="008C0F8A" w:rsidP="008C0F8A">
      <w:pPr>
        <w:pStyle w:val="Heading1"/>
        <w:tabs>
          <w:tab w:val="left" w:pos="728"/>
        </w:tabs>
        <w:ind w:left="0" w:firstLine="0"/>
        <w:rPr>
          <w:spacing w:val="-2"/>
        </w:rPr>
      </w:pPr>
      <w:r>
        <w:rPr>
          <w:spacing w:val="-2"/>
        </w:rPr>
        <w:t>5.</w:t>
      </w:r>
      <w:r>
        <w:rPr>
          <w:spacing w:val="-2"/>
        </w:rPr>
        <w:tab/>
      </w:r>
      <w:r w:rsidR="00176386">
        <w:rPr>
          <w:spacing w:val="-2"/>
        </w:rPr>
        <w:t>Commencement</w:t>
      </w:r>
    </w:p>
    <w:p w14:paraId="2C079841" w14:textId="77777777" w:rsidR="00803A07" w:rsidRDefault="00176386" w:rsidP="008C0F8A">
      <w:pPr>
        <w:pStyle w:val="BodyText"/>
      </w:pPr>
      <w:r>
        <w:t>This</w:t>
      </w:r>
      <w:r>
        <w:rPr>
          <w:spacing w:val="-4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notified.</w:t>
      </w:r>
    </w:p>
    <w:p w14:paraId="3A68BEAB" w14:textId="77777777" w:rsidR="00803A07" w:rsidRDefault="00803A07">
      <w:pPr>
        <w:pStyle w:val="BodyText"/>
        <w:rPr>
          <w:sz w:val="20"/>
        </w:rPr>
      </w:pPr>
    </w:p>
    <w:p w14:paraId="5F6783C8" w14:textId="4DB64248" w:rsidR="00803A07" w:rsidRDefault="00803A07">
      <w:pPr>
        <w:pStyle w:val="BodyText"/>
        <w:spacing w:before="8"/>
        <w:rPr>
          <w:sz w:val="18"/>
        </w:rPr>
      </w:pPr>
    </w:p>
    <w:p w14:paraId="21376B72" w14:textId="77777777" w:rsidR="00803A07" w:rsidRDefault="00176386" w:rsidP="008C0F8A">
      <w:pPr>
        <w:pStyle w:val="BodyText"/>
        <w:spacing w:before="55"/>
      </w:pPr>
      <w:r>
        <w:t>Rachel</w:t>
      </w:r>
      <w:r>
        <w:rPr>
          <w:spacing w:val="-6"/>
        </w:rPr>
        <w:t xml:space="preserve"> </w:t>
      </w:r>
      <w:r>
        <w:t>Stephen-Smith</w:t>
      </w:r>
      <w:r>
        <w:rPr>
          <w:spacing w:val="-5"/>
        </w:rPr>
        <w:t xml:space="preserve"> MLA</w:t>
      </w:r>
    </w:p>
    <w:p w14:paraId="7C89F965" w14:textId="2E1605D6" w:rsidR="00176386" w:rsidRDefault="00176386" w:rsidP="008C0F8A">
      <w:pPr>
        <w:pStyle w:val="BodyText"/>
        <w:spacing w:line="346" w:lineRule="auto"/>
      </w:pPr>
      <w:r>
        <w:t>Minister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Service</w:t>
      </w:r>
      <w:r w:rsidR="00E90E61">
        <w:t>s</w:t>
      </w:r>
    </w:p>
    <w:p w14:paraId="6621BB72" w14:textId="0C831212" w:rsidR="00803A07" w:rsidRDefault="00176386" w:rsidP="008C0F8A">
      <w:pPr>
        <w:pStyle w:val="BodyText"/>
        <w:spacing w:line="346" w:lineRule="auto"/>
      </w:pPr>
      <w:r>
        <w:t>4 December 2022</w:t>
      </w:r>
    </w:p>
    <w:p w14:paraId="3720E5BF" w14:textId="77777777" w:rsidR="00803A07" w:rsidRDefault="00803A07">
      <w:pPr>
        <w:pStyle w:val="BodyText"/>
        <w:spacing w:before="2"/>
        <w:rPr>
          <w:sz w:val="34"/>
        </w:rPr>
      </w:pPr>
    </w:p>
    <w:p w14:paraId="041AA85B" w14:textId="77777777" w:rsidR="00803A07" w:rsidRDefault="00176386" w:rsidP="008C0F8A">
      <w:pPr>
        <w:pStyle w:val="BodyText"/>
      </w:pPr>
      <w:r>
        <w:t>*Does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adoptions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ACT.</w:t>
      </w:r>
    </w:p>
    <w:sectPr w:rsidR="00803A07" w:rsidSect="008C0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18" w:right="1474" w:bottom="141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0A06" w14:textId="77777777" w:rsidR="008F0FCD" w:rsidRDefault="008F0FCD" w:rsidP="001D0F7E">
      <w:r>
        <w:separator/>
      </w:r>
    </w:p>
  </w:endnote>
  <w:endnote w:type="continuationSeparator" w:id="0">
    <w:p w14:paraId="05964155" w14:textId="77777777" w:rsidR="008F0FCD" w:rsidRDefault="008F0FCD" w:rsidP="001D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87E6" w14:textId="77777777" w:rsidR="00D955BB" w:rsidRDefault="00D95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1F13" w14:textId="1130C59D" w:rsidR="001D0F7E" w:rsidRPr="00D955BB" w:rsidRDefault="00D955BB" w:rsidP="00D955BB">
    <w:pPr>
      <w:pStyle w:val="Footer"/>
      <w:jc w:val="center"/>
      <w:rPr>
        <w:rFonts w:ascii="Arial" w:hAnsi="Arial" w:cs="Arial"/>
        <w:sz w:val="14"/>
      </w:rPr>
    </w:pPr>
    <w:r w:rsidRPr="00D955B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4AAE" w14:textId="77777777" w:rsidR="00D955BB" w:rsidRDefault="00D95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DA07" w14:textId="77777777" w:rsidR="008F0FCD" w:rsidRDefault="008F0FCD" w:rsidP="001D0F7E">
      <w:r>
        <w:separator/>
      </w:r>
    </w:p>
  </w:footnote>
  <w:footnote w:type="continuationSeparator" w:id="0">
    <w:p w14:paraId="591CFA1D" w14:textId="77777777" w:rsidR="008F0FCD" w:rsidRDefault="008F0FCD" w:rsidP="001D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02BF" w14:textId="77777777" w:rsidR="00D955BB" w:rsidRDefault="00D95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0AB9" w14:textId="77777777" w:rsidR="00D955BB" w:rsidRDefault="00D95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A4C3" w14:textId="77777777" w:rsidR="00D955BB" w:rsidRDefault="00D95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D45"/>
    <w:multiLevelType w:val="hybridMultilevel"/>
    <w:tmpl w:val="44722562"/>
    <w:lvl w:ilvl="0" w:tplc="A100030E">
      <w:start w:val="1"/>
      <w:numFmt w:val="decimal"/>
      <w:lvlText w:val="%1."/>
      <w:lvlJc w:val="left"/>
      <w:pPr>
        <w:ind w:left="853" w:hanging="720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775A454C">
      <w:start w:val="1"/>
      <w:numFmt w:val="lowerRoman"/>
      <w:lvlText w:val="%2)"/>
      <w:lvlJc w:val="left"/>
      <w:pPr>
        <w:ind w:left="1573" w:hanging="7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8044910">
      <w:numFmt w:val="bullet"/>
      <w:lvlText w:val="•"/>
      <w:lvlJc w:val="left"/>
      <w:pPr>
        <w:ind w:left="2466" w:hanging="720"/>
      </w:pPr>
      <w:rPr>
        <w:rFonts w:hint="default"/>
        <w:lang w:val="en-US" w:eastAsia="en-US" w:bidi="ar-SA"/>
      </w:rPr>
    </w:lvl>
    <w:lvl w:ilvl="3" w:tplc="5648828E">
      <w:numFmt w:val="bullet"/>
      <w:lvlText w:val="•"/>
      <w:lvlJc w:val="left"/>
      <w:pPr>
        <w:ind w:left="3353" w:hanging="720"/>
      </w:pPr>
      <w:rPr>
        <w:rFonts w:hint="default"/>
        <w:lang w:val="en-US" w:eastAsia="en-US" w:bidi="ar-SA"/>
      </w:rPr>
    </w:lvl>
    <w:lvl w:ilvl="4" w:tplc="1B9A596C"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5" w:tplc="ED02F3C6">
      <w:numFmt w:val="bullet"/>
      <w:lvlText w:val="•"/>
      <w:lvlJc w:val="left"/>
      <w:pPr>
        <w:ind w:left="5126" w:hanging="720"/>
      </w:pPr>
      <w:rPr>
        <w:rFonts w:hint="default"/>
        <w:lang w:val="en-US" w:eastAsia="en-US" w:bidi="ar-SA"/>
      </w:rPr>
    </w:lvl>
    <w:lvl w:ilvl="6" w:tplc="B552B80C">
      <w:numFmt w:val="bullet"/>
      <w:lvlText w:val="•"/>
      <w:lvlJc w:val="left"/>
      <w:pPr>
        <w:ind w:left="6013" w:hanging="720"/>
      </w:pPr>
      <w:rPr>
        <w:rFonts w:hint="default"/>
        <w:lang w:val="en-US" w:eastAsia="en-US" w:bidi="ar-SA"/>
      </w:rPr>
    </w:lvl>
    <w:lvl w:ilvl="7" w:tplc="12D4A8BA"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8" w:tplc="8794B36E"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</w:abstractNum>
  <w:num w:numId="1" w16cid:durableId="70124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3A07"/>
    <w:rsid w:val="00176386"/>
    <w:rsid w:val="001D0F7E"/>
    <w:rsid w:val="002C4EB8"/>
    <w:rsid w:val="005D61BC"/>
    <w:rsid w:val="00803A07"/>
    <w:rsid w:val="008060F4"/>
    <w:rsid w:val="008C0F8A"/>
    <w:rsid w:val="008F0FCD"/>
    <w:rsid w:val="009E267B"/>
    <w:rsid w:val="00A9734F"/>
    <w:rsid w:val="00C467DD"/>
    <w:rsid w:val="00D955BB"/>
    <w:rsid w:val="00E506DE"/>
    <w:rsid w:val="00E90E61"/>
    <w:rsid w:val="00F6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DC3CA"/>
  <w15:docId w15:val="{90932A12-9A0C-47CA-8C62-6CCE1973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853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C0F8A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qFormat/>
    <w:rsid w:val="008C0F8A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3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3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0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F7E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D0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F7E"/>
    <w:rPr>
      <w:rFonts w:ascii="Arial Narrow" w:eastAsia="Arial Narrow" w:hAnsi="Arial Narrow" w:cs="Arial Narrow"/>
    </w:rPr>
  </w:style>
  <w:style w:type="character" w:customStyle="1" w:styleId="Heading4Char">
    <w:name w:val="Heading 4 Char"/>
    <w:basedOn w:val="DefaultParagraphFont"/>
    <w:link w:val="Heading4"/>
    <w:rsid w:val="008C0F8A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Billname">
    <w:name w:val="Billname"/>
    <w:basedOn w:val="Normal"/>
    <w:rsid w:val="008C0F8A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eastAsia="Times New Roman" w:hAnsi="Arial" w:cs="Times New Roman"/>
      <w:b/>
      <w:sz w:val="4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8C0F8A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customStyle="1" w:styleId="madeunder">
    <w:name w:val="made under"/>
    <w:basedOn w:val="Normal"/>
    <w:rsid w:val="008C0F8A"/>
    <w:pPr>
      <w:widowControl/>
      <w:autoSpaceDE/>
      <w:autoSpaceDN/>
      <w:spacing w:before="180" w:after="60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overActName">
    <w:name w:val="CoverActName"/>
    <w:basedOn w:val="Normal"/>
    <w:rsid w:val="008C0F8A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8C0F8A"/>
    <w:pPr>
      <w:widowControl/>
      <w:pBdr>
        <w:bottom w:val="single" w:sz="12" w:space="1" w:color="auto"/>
      </w:pBdr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977</Characters>
  <Application>Microsoft Office Word</Application>
  <DocSecurity>0</DocSecurity>
  <Lines>40</Lines>
  <Paragraphs>26</Paragraphs>
  <ScaleCrop>false</ScaleCrop>
  <Company>ACT Government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Julie Logan</dc:creator>
  <cp:lastModifiedBy>Moxon, KarenL</cp:lastModifiedBy>
  <cp:revision>6</cp:revision>
  <dcterms:created xsi:type="dcterms:W3CDTF">2022-12-08T03:04:00Z</dcterms:created>
  <dcterms:modified xsi:type="dcterms:W3CDTF">2022-12-08T04:11:00Z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2022-12-08T00:00:00Z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D:20221130062021</vt:lpwstr>
  </property>
</Properties>
</file>