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AB26" w14:textId="77777777" w:rsidR="00770638" w:rsidRPr="007461B4" w:rsidRDefault="00677296" w:rsidP="007461B4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</w:rPr>
      </w:pPr>
      <w:r w:rsidRPr="007461B4">
        <w:rPr>
          <w:rFonts w:ascii="Arial" w:hAnsi="Arial" w:cs="Arial"/>
          <w:sz w:val="24"/>
          <w:szCs w:val="20"/>
        </w:rPr>
        <w:t>Australian Capital Territory</w:t>
      </w:r>
    </w:p>
    <w:p w14:paraId="0DCD342E" w14:textId="17645064" w:rsidR="00770638" w:rsidRDefault="00677296" w:rsidP="00BF71F5">
      <w:pPr>
        <w:pStyle w:val="Billname"/>
        <w:spacing w:before="700"/>
        <w:ind w:right="-235"/>
      </w:pPr>
      <w:r>
        <w:t>Births,</w:t>
      </w:r>
      <w:r w:rsidRPr="007461B4">
        <w:t xml:space="preserve"> </w:t>
      </w:r>
      <w:r>
        <w:t>Deaths</w:t>
      </w:r>
      <w:r w:rsidRPr="007461B4">
        <w:t xml:space="preserve"> </w:t>
      </w:r>
      <w:r>
        <w:t>and</w:t>
      </w:r>
      <w:r w:rsidRPr="007461B4">
        <w:t xml:space="preserve"> </w:t>
      </w:r>
      <w:r>
        <w:t>Marriages</w:t>
      </w:r>
      <w:r w:rsidRPr="007461B4">
        <w:t xml:space="preserve"> </w:t>
      </w:r>
      <w:r>
        <w:t>Registration</w:t>
      </w:r>
      <w:r w:rsidRPr="007461B4">
        <w:t xml:space="preserve"> </w:t>
      </w:r>
      <w:r>
        <w:t>(Fees)</w:t>
      </w:r>
      <w:r w:rsidRPr="007461B4">
        <w:t xml:space="preserve"> </w:t>
      </w:r>
      <w:r>
        <w:t>Determination</w:t>
      </w:r>
      <w:r w:rsidRPr="007461B4">
        <w:t xml:space="preserve"> </w:t>
      </w:r>
      <w:r>
        <w:t>202</w:t>
      </w:r>
      <w:r w:rsidR="00C42840">
        <w:t>3</w:t>
      </w:r>
    </w:p>
    <w:p w14:paraId="1457828F" w14:textId="20EDD623" w:rsidR="00770638" w:rsidRPr="007461B4" w:rsidRDefault="00677296" w:rsidP="007461B4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</w:rPr>
      </w:pPr>
      <w:r w:rsidRPr="007461B4">
        <w:rPr>
          <w:rFonts w:ascii="Arial" w:hAnsi="Arial" w:cs="Arial"/>
          <w:b/>
          <w:bCs/>
          <w:sz w:val="24"/>
          <w:szCs w:val="20"/>
        </w:rPr>
        <w:t>Disallowable instrument DI202</w:t>
      </w:r>
      <w:r w:rsidR="00C42840">
        <w:rPr>
          <w:rFonts w:ascii="Arial" w:hAnsi="Arial" w:cs="Arial"/>
          <w:b/>
          <w:bCs/>
          <w:sz w:val="24"/>
          <w:szCs w:val="20"/>
        </w:rPr>
        <w:t>3</w:t>
      </w:r>
      <w:r w:rsidR="00FC5D7A">
        <w:rPr>
          <w:rFonts w:ascii="Arial" w:hAnsi="Arial" w:cs="Arial"/>
          <w:b/>
          <w:bCs/>
          <w:sz w:val="24"/>
          <w:szCs w:val="20"/>
        </w:rPr>
        <w:t>-</w:t>
      </w:r>
      <w:r w:rsidR="00730F7F">
        <w:rPr>
          <w:rFonts w:ascii="Arial" w:hAnsi="Arial" w:cs="Arial"/>
          <w:b/>
          <w:bCs/>
          <w:sz w:val="24"/>
          <w:szCs w:val="20"/>
        </w:rPr>
        <w:t>147</w:t>
      </w:r>
    </w:p>
    <w:p w14:paraId="1A65A745" w14:textId="77777777" w:rsidR="00770638" w:rsidRDefault="00677296" w:rsidP="007461B4">
      <w:pPr>
        <w:pStyle w:val="madeunder"/>
        <w:spacing w:before="300" w:after="0"/>
      </w:pPr>
      <w:r>
        <w:t>made under</w:t>
      </w:r>
      <w:r w:rsidRPr="007461B4">
        <w:t xml:space="preserve"> </w:t>
      </w:r>
      <w:r>
        <w:t>the</w:t>
      </w:r>
    </w:p>
    <w:p w14:paraId="402543FE" w14:textId="77777777" w:rsidR="00770638" w:rsidRPr="007461B4" w:rsidRDefault="00677296" w:rsidP="007461B4">
      <w:pPr>
        <w:pStyle w:val="CoverActName"/>
        <w:spacing w:before="320" w:after="0"/>
        <w:rPr>
          <w:rFonts w:cs="Arial"/>
          <w:sz w:val="20"/>
        </w:rPr>
      </w:pPr>
      <w:r w:rsidRPr="007461B4">
        <w:rPr>
          <w:rFonts w:cs="Arial"/>
          <w:sz w:val="20"/>
        </w:rPr>
        <w:t>Births, Deaths and Marriages Registration Act 1997, section 67 (Determination of fees)</w:t>
      </w:r>
    </w:p>
    <w:p w14:paraId="7351A830" w14:textId="77777777" w:rsidR="007461B4" w:rsidRDefault="007461B4" w:rsidP="007461B4">
      <w:pPr>
        <w:pStyle w:val="N-line3"/>
        <w:pBdr>
          <w:bottom w:val="none" w:sz="0" w:space="0" w:color="auto"/>
        </w:pBdr>
        <w:spacing w:before="60"/>
      </w:pPr>
    </w:p>
    <w:p w14:paraId="1EAE1D8B" w14:textId="77777777" w:rsidR="007461B4" w:rsidRDefault="007461B4" w:rsidP="007461B4">
      <w:pPr>
        <w:pStyle w:val="N-line3"/>
        <w:pBdr>
          <w:top w:val="single" w:sz="12" w:space="1" w:color="auto"/>
          <w:bottom w:val="none" w:sz="0" w:space="0" w:color="auto"/>
        </w:pBdr>
      </w:pPr>
    </w:p>
    <w:p w14:paraId="45E6468C" w14:textId="77777777" w:rsidR="00770638" w:rsidRPr="007461B4" w:rsidRDefault="00677296" w:rsidP="008139EA">
      <w:pPr>
        <w:widowControl/>
        <w:numPr>
          <w:ilvl w:val="0"/>
          <w:numId w:val="1"/>
        </w:numPr>
        <w:autoSpaceDE/>
        <w:autoSpaceDN/>
        <w:spacing w:before="60" w:after="60"/>
        <w:ind w:left="624" w:hanging="624"/>
        <w:rPr>
          <w:rFonts w:ascii="Arial" w:hAnsi="Arial" w:cs="Arial"/>
          <w:b/>
          <w:bCs/>
          <w:sz w:val="24"/>
          <w:szCs w:val="20"/>
        </w:rPr>
      </w:pPr>
      <w:r w:rsidRPr="007461B4">
        <w:rPr>
          <w:rFonts w:ascii="Arial" w:hAnsi="Arial" w:cs="Arial"/>
          <w:b/>
          <w:bCs/>
          <w:sz w:val="24"/>
          <w:szCs w:val="20"/>
        </w:rPr>
        <w:t>Name of instrument</w:t>
      </w:r>
    </w:p>
    <w:p w14:paraId="2E2D313E" w14:textId="0CE792E8" w:rsidR="00770638" w:rsidRDefault="00677296" w:rsidP="00BF71F5">
      <w:pPr>
        <w:spacing w:before="140"/>
        <w:ind w:left="624" w:right="73"/>
        <w:rPr>
          <w:sz w:val="24"/>
        </w:rPr>
      </w:pPr>
      <w:r>
        <w:rPr>
          <w:sz w:val="24"/>
        </w:rPr>
        <w:t xml:space="preserve">This instrument is the </w:t>
      </w:r>
      <w:r>
        <w:rPr>
          <w:i/>
          <w:sz w:val="24"/>
        </w:rPr>
        <w:t>Births, Deaths and Marriages Registration (Fees</w:t>
      </w:r>
      <w:r w:rsidR="00BF71F5">
        <w:rPr>
          <w:i/>
          <w:sz w:val="24"/>
        </w:rPr>
        <w:t>) D</w:t>
      </w:r>
      <w:r>
        <w:rPr>
          <w:i/>
          <w:sz w:val="24"/>
        </w:rPr>
        <w:t>etermination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202</w:t>
      </w:r>
      <w:r w:rsidR="00C42840">
        <w:rPr>
          <w:i/>
          <w:sz w:val="24"/>
        </w:rPr>
        <w:t>3</w:t>
      </w:r>
      <w:r>
        <w:rPr>
          <w:sz w:val="24"/>
        </w:rPr>
        <w:t>.</w:t>
      </w:r>
    </w:p>
    <w:p w14:paraId="6612B1E4" w14:textId="77777777" w:rsidR="00770638" w:rsidRPr="007461B4" w:rsidRDefault="00677296" w:rsidP="008139EA">
      <w:pPr>
        <w:widowControl/>
        <w:numPr>
          <w:ilvl w:val="0"/>
          <w:numId w:val="1"/>
        </w:numPr>
        <w:autoSpaceDE/>
        <w:autoSpaceDN/>
        <w:spacing w:before="300"/>
        <w:ind w:left="624" w:hanging="624"/>
        <w:rPr>
          <w:rFonts w:ascii="Arial" w:hAnsi="Arial" w:cs="Arial"/>
          <w:b/>
          <w:bCs/>
          <w:sz w:val="24"/>
          <w:szCs w:val="20"/>
        </w:rPr>
      </w:pPr>
      <w:r w:rsidRPr="007461B4">
        <w:rPr>
          <w:rFonts w:ascii="Arial" w:hAnsi="Arial" w:cs="Arial"/>
          <w:b/>
          <w:bCs/>
          <w:sz w:val="24"/>
          <w:szCs w:val="20"/>
        </w:rPr>
        <w:t>Commencement</w:t>
      </w:r>
    </w:p>
    <w:p w14:paraId="763F61D9" w14:textId="2AFB8C2C" w:rsidR="00770638" w:rsidRPr="007461B4" w:rsidRDefault="00677296" w:rsidP="008139EA">
      <w:pPr>
        <w:widowControl/>
        <w:autoSpaceDE/>
        <w:autoSpaceDN/>
        <w:spacing w:before="140"/>
        <w:ind w:left="624"/>
        <w:rPr>
          <w:sz w:val="24"/>
          <w:szCs w:val="20"/>
        </w:rPr>
      </w:pPr>
      <w:r w:rsidRPr="007461B4">
        <w:rPr>
          <w:sz w:val="24"/>
          <w:szCs w:val="20"/>
        </w:rPr>
        <w:t>This instrument commences on 1 July 202</w:t>
      </w:r>
      <w:r w:rsidR="00C42840">
        <w:rPr>
          <w:sz w:val="24"/>
          <w:szCs w:val="20"/>
        </w:rPr>
        <w:t>3</w:t>
      </w:r>
      <w:r w:rsidRPr="007461B4">
        <w:rPr>
          <w:sz w:val="24"/>
          <w:szCs w:val="20"/>
        </w:rPr>
        <w:t>.</w:t>
      </w:r>
    </w:p>
    <w:p w14:paraId="3DD543AB" w14:textId="77777777" w:rsidR="00770638" w:rsidRPr="007461B4" w:rsidRDefault="00677296" w:rsidP="008139EA">
      <w:pPr>
        <w:widowControl/>
        <w:numPr>
          <w:ilvl w:val="0"/>
          <w:numId w:val="1"/>
        </w:numPr>
        <w:autoSpaceDE/>
        <w:autoSpaceDN/>
        <w:spacing w:before="300"/>
        <w:ind w:left="624" w:hanging="624"/>
        <w:rPr>
          <w:rFonts w:ascii="Arial" w:hAnsi="Arial" w:cs="Arial"/>
          <w:b/>
          <w:bCs/>
          <w:sz w:val="24"/>
          <w:szCs w:val="20"/>
        </w:rPr>
      </w:pPr>
      <w:r w:rsidRPr="007461B4">
        <w:rPr>
          <w:rFonts w:ascii="Arial" w:hAnsi="Arial" w:cs="Arial"/>
          <w:b/>
          <w:bCs/>
          <w:sz w:val="24"/>
          <w:szCs w:val="20"/>
        </w:rPr>
        <w:t>Revocation</w:t>
      </w:r>
    </w:p>
    <w:p w14:paraId="3991D78E" w14:textId="3AC3C49A" w:rsidR="00770638" w:rsidRDefault="00677296" w:rsidP="00622C55">
      <w:pPr>
        <w:spacing w:before="140"/>
        <w:ind w:left="624" w:right="-155"/>
        <w:rPr>
          <w:sz w:val="24"/>
        </w:rPr>
      </w:pPr>
      <w:r>
        <w:rPr>
          <w:sz w:val="24"/>
        </w:rPr>
        <w:t>This instrument revokes DI202</w:t>
      </w:r>
      <w:r w:rsidR="00FC5D7A">
        <w:rPr>
          <w:sz w:val="24"/>
        </w:rPr>
        <w:t>2</w:t>
      </w:r>
      <w:r w:rsidR="00C42840">
        <w:rPr>
          <w:sz w:val="24"/>
        </w:rPr>
        <w:t>-88</w:t>
      </w:r>
      <w:r>
        <w:rPr>
          <w:sz w:val="24"/>
        </w:rPr>
        <w:t xml:space="preserve">, the </w:t>
      </w:r>
      <w:r>
        <w:rPr>
          <w:i/>
          <w:sz w:val="24"/>
        </w:rPr>
        <w:t>Births, Deaths and Marriages</w:t>
      </w:r>
      <w:r w:rsidR="008139EA">
        <w:rPr>
          <w:i/>
          <w:sz w:val="24"/>
        </w:rPr>
        <w:t xml:space="preserve"> Registration (</w:t>
      </w:r>
      <w:r>
        <w:rPr>
          <w:i/>
          <w:sz w:val="24"/>
        </w:rPr>
        <w:t>Fees)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Determination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202</w:t>
      </w:r>
      <w:r w:rsidR="00C42840">
        <w:rPr>
          <w:i/>
          <w:sz w:val="24"/>
        </w:rPr>
        <w:t>2</w:t>
      </w:r>
      <w:r>
        <w:rPr>
          <w:sz w:val="24"/>
        </w:rPr>
        <w:t>.</w:t>
      </w:r>
    </w:p>
    <w:p w14:paraId="4E55A266" w14:textId="77777777" w:rsidR="00770638" w:rsidRPr="007461B4" w:rsidRDefault="00677296" w:rsidP="008139EA">
      <w:pPr>
        <w:widowControl/>
        <w:numPr>
          <w:ilvl w:val="0"/>
          <w:numId w:val="1"/>
        </w:numPr>
        <w:autoSpaceDE/>
        <w:autoSpaceDN/>
        <w:spacing w:before="300"/>
        <w:ind w:left="624" w:hanging="624"/>
        <w:rPr>
          <w:rFonts w:ascii="Arial" w:hAnsi="Arial" w:cs="Arial"/>
          <w:b/>
          <w:bCs/>
          <w:sz w:val="24"/>
          <w:szCs w:val="20"/>
        </w:rPr>
      </w:pPr>
      <w:r w:rsidRPr="007461B4">
        <w:rPr>
          <w:rFonts w:ascii="Arial" w:hAnsi="Arial" w:cs="Arial"/>
          <w:b/>
          <w:bCs/>
          <w:sz w:val="24"/>
          <w:szCs w:val="20"/>
        </w:rPr>
        <w:t>Determination of fees</w:t>
      </w:r>
    </w:p>
    <w:p w14:paraId="46441240" w14:textId="77777777" w:rsidR="00770638" w:rsidRDefault="00677296" w:rsidP="00622C55">
      <w:pPr>
        <w:pStyle w:val="ListParagraph"/>
        <w:numPr>
          <w:ilvl w:val="1"/>
          <w:numId w:val="1"/>
        </w:numPr>
        <w:spacing w:before="140"/>
        <w:ind w:left="798" w:hanging="567"/>
        <w:rPr>
          <w:sz w:val="24"/>
        </w:rPr>
      </w:pPr>
      <w:r>
        <w:rPr>
          <w:sz w:val="24"/>
        </w:rPr>
        <w:t>The fee payable for a matter stated in an item in the schedule, column 2 is the fee</w:t>
      </w:r>
      <w:r>
        <w:rPr>
          <w:spacing w:val="-57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schedule,</w:t>
      </w:r>
      <w:r>
        <w:rPr>
          <w:spacing w:val="4"/>
          <w:sz w:val="24"/>
        </w:rPr>
        <w:t xml:space="preserve"> </w:t>
      </w:r>
      <w:r>
        <w:rPr>
          <w:sz w:val="24"/>
        </w:rPr>
        <w:t>column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matter.</w:t>
      </w:r>
    </w:p>
    <w:p w14:paraId="3C7CEA02" w14:textId="77777777" w:rsidR="00770638" w:rsidRDefault="00677296" w:rsidP="00622C55">
      <w:pPr>
        <w:pStyle w:val="ListParagraph"/>
        <w:numPr>
          <w:ilvl w:val="1"/>
          <w:numId w:val="1"/>
        </w:numPr>
        <w:spacing w:before="140"/>
        <w:ind w:left="798" w:hanging="567"/>
        <w:rPr>
          <w:sz w:val="24"/>
        </w:rPr>
      </w:pPr>
      <w:r>
        <w:rPr>
          <w:sz w:val="24"/>
        </w:rPr>
        <w:t>The fee for a matter stated in an item in the schedule, column 2 is payable by the</w:t>
      </w:r>
      <w:r>
        <w:rPr>
          <w:spacing w:val="-57"/>
          <w:sz w:val="24"/>
        </w:rPr>
        <w:t xml:space="preserve"> </w:t>
      </w:r>
      <w:r>
        <w:rPr>
          <w:sz w:val="24"/>
        </w:rPr>
        <w:t>person</w:t>
      </w:r>
      <w:r>
        <w:rPr>
          <w:spacing w:val="2"/>
          <w:sz w:val="24"/>
        </w:rPr>
        <w:t xml:space="preserve"> </w:t>
      </w:r>
      <w:r>
        <w:rPr>
          <w:sz w:val="24"/>
        </w:rPr>
        <w:t>requesting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service.</w:t>
      </w:r>
    </w:p>
    <w:p w14:paraId="2BC85DDD" w14:textId="77777777" w:rsidR="00770638" w:rsidRPr="007461B4" w:rsidRDefault="00677296" w:rsidP="008139EA">
      <w:pPr>
        <w:widowControl/>
        <w:numPr>
          <w:ilvl w:val="0"/>
          <w:numId w:val="1"/>
        </w:numPr>
        <w:autoSpaceDE/>
        <w:autoSpaceDN/>
        <w:spacing w:before="300"/>
        <w:ind w:left="624" w:hanging="624"/>
        <w:rPr>
          <w:rFonts w:ascii="Arial" w:hAnsi="Arial" w:cs="Arial"/>
          <w:b/>
          <w:bCs/>
          <w:sz w:val="24"/>
          <w:szCs w:val="20"/>
        </w:rPr>
      </w:pPr>
      <w:r w:rsidRPr="007461B4">
        <w:rPr>
          <w:rFonts w:ascii="Arial" w:hAnsi="Arial" w:cs="Arial"/>
          <w:b/>
          <w:bCs/>
          <w:sz w:val="24"/>
          <w:szCs w:val="20"/>
        </w:rPr>
        <w:t>Payment of fees</w:t>
      </w:r>
    </w:p>
    <w:p w14:paraId="40C5ACD2" w14:textId="37C080BA" w:rsidR="00770638" w:rsidRDefault="00677296" w:rsidP="00BF71F5">
      <w:pPr>
        <w:pStyle w:val="BodyText"/>
        <w:spacing w:before="140"/>
        <w:ind w:left="624" w:right="-53"/>
      </w:pPr>
      <w:r>
        <w:t xml:space="preserve">The fee payable for a matter stated in an item in the schedule, column 2 is payable to </w:t>
      </w:r>
      <w:r w:rsidR="00627737">
        <w:t>the T</w:t>
      </w:r>
      <w:r>
        <w:t>erritory.</w:t>
      </w:r>
    </w:p>
    <w:p w14:paraId="5EF26635" w14:textId="3C499B0D" w:rsidR="000852AE" w:rsidRDefault="00677296" w:rsidP="00622C55">
      <w:pPr>
        <w:widowControl/>
        <w:tabs>
          <w:tab w:val="left" w:pos="4320"/>
        </w:tabs>
        <w:autoSpaceDE/>
        <w:autoSpaceDN/>
        <w:spacing w:before="840"/>
        <w:rPr>
          <w:sz w:val="24"/>
          <w:szCs w:val="20"/>
        </w:rPr>
      </w:pPr>
      <w:r w:rsidRPr="000852AE">
        <w:rPr>
          <w:sz w:val="24"/>
          <w:szCs w:val="20"/>
        </w:rPr>
        <w:t>Tara Cheyne</w:t>
      </w:r>
      <w:r w:rsidR="000852AE" w:rsidRPr="000852AE">
        <w:rPr>
          <w:sz w:val="24"/>
          <w:szCs w:val="20"/>
        </w:rPr>
        <w:t xml:space="preserve"> MLA</w:t>
      </w:r>
    </w:p>
    <w:p w14:paraId="08E68D17" w14:textId="62CA81D0" w:rsidR="00677296" w:rsidRPr="000852AE" w:rsidRDefault="00677296" w:rsidP="0061743B">
      <w:pPr>
        <w:widowControl/>
        <w:autoSpaceDE/>
        <w:autoSpaceDN/>
        <w:rPr>
          <w:sz w:val="24"/>
          <w:szCs w:val="20"/>
        </w:rPr>
      </w:pPr>
      <w:r w:rsidRPr="000852AE">
        <w:rPr>
          <w:sz w:val="24"/>
          <w:szCs w:val="20"/>
        </w:rPr>
        <w:t>Minister for Human Rights</w:t>
      </w:r>
      <w:r w:rsidR="0061743B">
        <w:rPr>
          <w:sz w:val="24"/>
          <w:szCs w:val="20"/>
        </w:rPr>
        <w:br/>
      </w:r>
      <w:r w:rsidR="00730F7F">
        <w:rPr>
          <w:sz w:val="24"/>
          <w:szCs w:val="20"/>
        </w:rPr>
        <w:t xml:space="preserve">21 </w:t>
      </w:r>
      <w:r w:rsidR="0061743B">
        <w:rPr>
          <w:sz w:val="24"/>
          <w:szCs w:val="20"/>
        </w:rPr>
        <w:t>June 2023</w:t>
      </w:r>
    </w:p>
    <w:p w14:paraId="4C3F0580" w14:textId="2BA21615" w:rsidR="00770638" w:rsidRDefault="00770638" w:rsidP="000852AE">
      <w:pPr>
        <w:widowControl/>
        <w:tabs>
          <w:tab w:val="left" w:pos="4320"/>
        </w:tabs>
        <w:autoSpaceDE/>
        <w:autoSpaceDN/>
      </w:pPr>
    </w:p>
    <w:p w14:paraId="423C9C91" w14:textId="6BCDABA7" w:rsidR="00B70B70" w:rsidRDefault="00B70B70" w:rsidP="00677296">
      <w:pPr>
        <w:pStyle w:val="BodyText"/>
        <w:spacing w:line="237" w:lineRule="auto"/>
        <w:ind w:left="426" w:right="7130"/>
        <w:sectPr w:rsidR="00B70B70" w:rsidSect="006277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code="9"/>
          <w:pgMar w:top="1440" w:right="1418" w:bottom="1440" w:left="1418" w:header="720" w:footer="720" w:gutter="0"/>
          <w:pgNumType w:start="1"/>
          <w:cols w:space="720"/>
        </w:sectPr>
      </w:pPr>
    </w:p>
    <w:p w14:paraId="0A8183F3" w14:textId="77777777" w:rsidR="00AE0BB6" w:rsidRPr="00617706" w:rsidRDefault="00AE0BB6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6664"/>
        <w:gridCol w:w="2370"/>
      </w:tblGrid>
      <w:tr w:rsidR="00770638" w14:paraId="4FF17C26" w14:textId="77777777" w:rsidTr="00BF71F5">
        <w:trPr>
          <w:trHeight w:val="405"/>
        </w:trPr>
        <w:tc>
          <w:tcPr>
            <w:tcW w:w="906" w:type="dxa"/>
          </w:tcPr>
          <w:p w14:paraId="2A4F3FC4" w14:textId="77777777" w:rsidR="00770638" w:rsidRDefault="00770638">
            <w:pPr>
              <w:pStyle w:val="TableParagraph"/>
              <w:rPr>
                <w:sz w:val="16"/>
              </w:rPr>
            </w:pPr>
          </w:p>
        </w:tc>
        <w:tc>
          <w:tcPr>
            <w:tcW w:w="6664" w:type="dxa"/>
          </w:tcPr>
          <w:p w14:paraId="3D4E1AEB" w14:textId="77777777" w:rsidR="00770638" w:rsidRDefault="00677296">
            <w:pPr>
              <w:pStyle w:val="TableParagraph"/>
              <w:spacing w:line="247" w:lineRule="exact"/>
              <w:ind w:left="159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SCHEDULE </w:t>
            </w:r>
            <w:r>
              <w:rPr>
                <w:rFonts w:ascii="Arial"/>
              </w:rPr>
              <w:t>-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FEES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CHARGES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BE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PAID</w:t>
            </w:r>
          </w:p>
        </w:tc>
        <w:tc>
          <w:tcPr>
            <w:tcW w:w="2370" w:type="dxa"/>
          </w:tcPr>
          <w:p w14:paraId="786B859B" w14:textId="77777777" w:rsidR="00770638" w:rsidRDefault="00770638">
            <w:pPr>
              <w:pStyle w:val="TableParagraph"/>
              <w:rPr>
                <w:sz w:val="16"/>
              </w:rPr>
            </w:pPr>
          </w:p>
        </w:tc>
      </w:tr>
      <w:tr w:rsidR="00770638" w14:paraId="73700EEA" w14:textId="77777777" w:rsidTr="00BF71F5">
        <w:trPr>
          <w:trHeight w:val="906"/>
        </w:trPr>
        <w:tc>
          <w:tcPr>
            <w:tcW w:w="906" w:type="dxa"/>
          </w:tcPr>
          <w:p w14:paraId="7E34ACEB" w14:textId="77777777" w:rsidR="00770638" w:rsidRDefault="00770638">
            <w:pPr>
              <w:pStyle w:val="TableParagraph"/>
              <w:spacing w:before="3"/>
              <w:rPr>
                <w:sz w:val="13"/>
              </w:rPr>
            </w:pPr>
          </w:p>
          <w:p w14:paraId="45DAC1E2" w14:textId="77777777" w:rsidR="00770638" w:rsidRDefault="00677296">
            <w:pPr>
              <w:pStyle w:val="TableParagraph"/>
              <w:ind w:left="20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Column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1</w:t>
            </w:r>
          </w:p>
          <w:p w14:paraId="744CE785" w14:textId="77777777" w:rsidR="00770638" w:rsidRDefault="00677296">
            <w:pPr>
              <w:pStyle w:val="TableParagraph"/>
              <w:spacing w:before="86"/>
              <w:ind w:left="20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Item</w:t>
            </w:r>
          </w:p>
        </w:tc>
        <w:tc>
          <w:tcPr>
            <w:tcW w:w="6664" w:type="dxa"/>
          </w:tcPr>
          <w:p w14:paraId="455AD326" w14:textId="77777777" w:rsidR="00770638" w:rsidRDefault="00770638">
            <w:pPr>
              <w:pStyle w:val="TableParagraph"/>
              <w:spacing w:before="3"/>
              <w:rPr>
                <w:sz w:val="13"/>
              </w:rPr>
            </w:pPr>
          </w:p>
          <w:p w14:paraId="48634021" w14:textId="77777777" w:rsidR="00770638" w:rsidRDefault="00677296">
            <w:pPr>
              <w:pStyle w:val="TableParagraph"/>
              <w:ind w:left="110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Column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</w:t>
            </w:r>
          </w:p>
          <w:p w14:paraId="22A01E56" w14:textId="77777777" w:rsidR="00770638" w:rsidRDefault="00677296">
            <w:pPr>
              <w:pStyle w:val="TableParagraph"/>
              <w:spacing w:before="86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Matter 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respect 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which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fee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 charge is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payable</w:t>
            </w:r>
          </w:p>
        </w:tc>
        <w:tc>
          <w:tcPr>
            <w:tcW w:w="2370" w:type="dxa"/>
          </w:tcPr>
          <w:p w14:paraId="73B895BE" w14:textId="77777777" w:rsidR="00770638" w:rsidRDefault="00770638">
            <w:pPr>
              <w:pStyle w:val="TableParagraph"/>
              <w:spacing w:before="3"/>
              <w:rPr>
                <w:sz w:val="13"/>
              </w:rPr>
            </w:pPr>
          </w:p>
          <w:p w14:paraId="0B558553" w14:textId="77777777" w:rsidR="00770638" w:rsidRDefault="00677296">
            <w:pPr>
              <w:pStyle w:val="TableParagraph"/>
              <w:ind w:left="111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Column</w:t>
            </w:r>
            <w:r>
              <w:rPr>
                <w:rFonts w:ascii="Arial"/>
                <w:spacing w:val="-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3</w:t>
            </w:r>
          </w:p>
          <w:p w14:paraId="6AE878D2" w14:textId="77777777" w:rsidR="00770638" w:rsidRDefault="00677296">
            <w:pPr>
              <w:pStyle w:val="TableParagraph"/>
              <w:spacing w:before="86"/>
              <w:ind w:left="11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Amount Payable</w:t>
            </w:r>
          </w:p>
        </w:tc>
      </w:tr>
      <w:tr w:rsidR="00770638" w14:paraId="711D5DB7" w14:textId="77777777" w:rsidTr="00BF71F5">
        <w:trPr>
          <w:trHeight w:val="592"/>
        </w:trPr>
        <w:tc>
          <w:tcPr>
            <w:tcW w:w="906" w:type="dxa"/>
          </w:tcPr>
          <w:p w14:paraId="2CF92650" w14:textId="77777777" w:rsidR="00770638" w:rsidRDefault="00770638">
            <w:pPr>
              <w:pStyle w:val="TableParagraph"/>
              <w:spacing w:before="3"/>
              <w:rPr>
                <w:sz w:val="19"/>
              </w:rPr>
            </w:pPr>
          </w:p>
          <w:p w14:paraId="6D3F95EA" w14:textId="77777777" w:rsidR="00770638" w:rsidRDefault="00677296">
            <w:pPr>
              <w:pStyle w:val="TableParagraph"/>
              <w:spacing w:before="1"/>
              <w:ind w:left="200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6664" w:type="dxa"/>
          </w:tcPr>
          <w:p w14:paraId="3B671D75" w14:textId="77777777" w:rsidR="00770638" w:rsidRDefault="00770638">
            <w:pPr>
              <w:pStyle w:val="TableParagraph"/>
              <w:spacing w:before="1"/>
              <w:rPr>
                <w:sz w:val="18"/>
              </w:rPr>
            </w:pPr>
          </w:p>
          <w:p w14:paraId="7DE1D742" w14:textId="77777777" w:rsidR="00770638" w:rsidRDefault="00677296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Births,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Deaths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Marriages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Registration Act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1997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Application 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 Adult's Name</w:t>
            </w:r>
          </w:p>
        </w:tc>
        <w:tc>
          <w:tcPr>
            <w:tcW w:w="2370" w:type="dxa"/>
          </w:tcPr>
          <w:p w14:paraId="5C0C034C" w14:textId="77777777" w:rsidR="00770638" w:rsidRDefault="00770638">
            <w:pPr>
              <w:pStyle w:val="TableParagraph"/>
              <w:spacing w:before="3"/>
              <w:rPr>
                <w:sz w:val="19"/>
              </w:rPr>
            </w:pPr>
          </w:p>
          <w:p w14:paraId="53E7726B" w14:textId="1D2422A7" w:rsidR="00770638" w:rsidRDefault="00677296"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$13</w:t>
            </w:r>
            <w:r w:rsidR="007F649B">
              <w:rPr>
                <w:sz w:val="16"/>
              </w:rPr>
              <w:t>7</w:t>
            </w:r>
            <w:r>
              <w:rPr>
                <w:sz w:val="16"/>
              </w:rPr>
              <w:t>.00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(GST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</w:tr>
      <w:tr w:rsidR="00770638" w14:paraId="13C28BF1" w14:textId="77777777" w:rsidTr="00BF71F5">
        <w:trPr>
          <w:trHeight w:val="275"/>
        </w:trPr>
        <w:tc>
          <w:tcPr>
            <w:tcW w:w="906" w:type="dxa"/>
          </w:tcPr>
          <w:p w14:paraId="0EA1366F" w14:textId="77777777" w:rsidR="00770638" w:rsidRDefault="00770638">
            <w:pPr>
              <w:pStyle w:val="TableParagraph"/>
              <w:rPr>
                <w:sz w:val="16"/>
              </w:rPr>
            </w:pPr>
          </w:p>
        </w:tc>
        <w:tc>
          <w:tcPr>
            <w:tcW w:w="6664" w:type="dxa"/>
          </w:tcPr>
          <w:p w14:paraId="59B20B07" w14:textId="0DE46968" w:rsidR="00770638" w:rsidRDefault="00677296">
            <w:pPr>
              <w:pStyle w:val="TableParagraph"/>
              <w:spacing w:line="179" w:lineRule="exact"/>
              <w:ind w:left="110"/>
              <w:rPr>
                <w:i/>
                <w:sz w:val="16"/>
              </w:rPr>
            </w:pPr>
            <w:r>
              <w:rPr>
                <w:i/>
                <w:color w:val="000080"/>
                <w:sz w:val="16"/>
              </w:rPr>
              <w:t>Explanatory Note: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Last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Financial</w:t>
            </w:r>
            <w:r>
              <w:rPr>
                <w:i/>
                <w:color w:val="000080"/>
                <w:spacing w:val="-3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Year the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fee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was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$</w:t>
            </w:r>
            <w:r w:rsidR="004D22BD">
              <w:rPr>
                <w:i/>
                <w:color w:val="000080"/>
                <w:sz w:val="16"/>
              </w:rPr>
              <w:t>133</w:t>
            </w:r>
            <w:r>
              <w:rPr>
                <w:i/>
                <w:color w:val="000080"/>
                <w:sz w:val="16"/>
              </w:rPr>
              <w:t>.00.</w:t>
            </w:r>
          </w:p>
        </w:tc>
        <w:tc>
          <w:tcPr>
            <w:tcW w:w="2370" w:type="dxa"/>
          </w:tcPr>
          <w:p w14:paraId="1E5DE90E" w14:textId="77777777" w:rsidR="00770638" w:rsidRDefault="00770638">
            <w:pPr>
              <w:pStyle w:val="TableParagraph"/>
              <w:rPr>
                <w:sz w:val="16"/>
              </w:rPr>
            </w:pPr>
          </w:p>
        </w:tc>
      </w:tr>
      <w:tr w:rsidR="00770638" w14:paraId="14EC1726" w14:textId="77777777" w:rsidTr="00BF71F5">
        <w:trPr>
          <w:trHeight w:val="460"/>
        </w:trPr>
        <w:tc>
          <w:tcPr>
            <w:tcW w:w="906" w:type="dxa"/>
          </w:tcPr>
          <w:p w14:paraId="297F4577" w14:textId="77777777" w:rsidR="00770638" w:rsidRDefault="00677296">
            <w:pPr>
              <w:pStyle w:val="TableParagraph"/>
              <w:spacing w:before="89"/>
              <w:ind w:left="200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6664" w:type="dxa"/>
          </w:tcPr>
          <w:p w14:paraId="1298A074" w14:textId="77777777" w:rsidR="00770638" w:rsidRDefault="00677296">
            <w:pPr>
              <w:pStyle w:val="TableParagraph"/>
              <w:spacing w:before="77"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Births,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Deaths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Marriages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Registration Act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1997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Application 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Child's Name</w:t>
            </w:r>
          </w:p>
        </w:tc>
        <w:tc>
          <w:tcPr>
            <w:tcW w:w="2370" w:type="dxa"/>
          </w:tcPr>
          <w:p w14:paraId="04503ACA" w14:textId="0E5214F9" w:rsidR="00770638" w:rsidRDefault="00677296">
            <w:pPr>
              <w:pStyle w:val="TableParagraph"/>
              <w:spacing w:before="89"/>
              <w:ind w:left="111"/>
              <w:rPr>
                <w:sz w:val="16"/>
              </w:rPr>
            </w:pPr>
            <w:r>
              <w:rPr>
                <w:sz w:val="16"/>
              </w:rPr>
              <w:t>$13</w:t>
            </w:r>
            <w:r w:rsidR="007F649B">
              <w:rPr>
                <w:sz w:val="16"/>
              </w:rPr>
              <w:t>7</w:t>
            </w:r>
            <w:r>
              <w:rPr>
                <w:sz w:val="16"/>
              </w:rPr>
              <w:t>.00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(GST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</w:tr>
      <w:tr w:rsidR="00770638" w14:paraId="55F1A8D2" w14:textId="77777777" w:rsidTr="00BF71F5">
        <w:trPr>
          <w:trHeight w:val="276"/>
        </w:trPr>
        <w:tc>
          <w:tcPr>
            <w:tcW w:w="906" w:type="dxa"/>
          </w:tcPr>
          <w:p w14:paraId="4040D662" w14:textId="77777777" w:rsidR="00770638" w:rsidRDefault="00770638">
            <w:pPr>
              <w:pStyle w:val="TableParagraph"/>
              <w:rPr>
                <w:sz w:val="16"/>
              </w:rPr>
            </w:pPr>
          </w:p>
        </w:tc>
        <w:tc>
          <w:tcPr>
            <w:tcW w:w="6664" w:type="dxa"/>
          </w:tcPr>
          <w:p w14:paraId="126D55AE" w14:textId="0EAC686A" w:rsidR="00770638" w:rsidRDefault="00677296">
            <w:pPr>
              <w:pStyle w:val="TableParagraph"/>
              <w:spacing w:line="182" w:lineRule="exact"/>
              <w:ind w:left="110"/>
              <w:rPr>
                <w:i/>
                <w:sz w:val="16"/>
              </w:rPr>
            </w:pPr>
            <w:r>
              <w:rPr>
                <w:i/>
                <w:color w:val="000080"/>
                <w:sz w:val="16"/>
              </w:rPr>
              <w:t>Explanatory Note: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Last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Financial</w:t>
            </w:r>
            <w:r>
              <w:rPr>
                <w:i/>
                <w:color w:val="000080"/>
                <w:spacing w:val="-3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Year the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fee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was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$</w:t>
            </w:r>
            <w:r w:rsidR="004D22BD">
              <w:rPr>
                <w:i/>
                <w:color w:val="000080"/>
                <w:sz w:val="16"/>
              </w:rPr>
              <w:t>133</w:t>
            </w:r>
            <w:r>
              <w:rPr>
                <w:i/>
                <w:color w:val="000080"/>
                <w:sz w:val="16"/>
              </w:rPr>
              <w:t>.00.</w:t>
            </w:r>
          </w:p>
        </w:tc>
        <w:tc>
          <w:tcPr>
            <w:tcW w:w="2370" w:type="dxa"/>
          </w:tcPr>
          <w:p w14:paraId="077CB328" w14:textId="77777777" w:rsidR="00770638" w:rsidRDefault="00770638">
            <w:pPr>
              <w:pStyle w:val="TableParagraph"/>
              <w:rPr>
                <w:sz w:val="16"/>
              </w:rPr>
            </w:pPr>
          </w:p>
        </w:tc>
      </w:tr>
      <w:tr w:rsidR="00770638" w14:paraId="45A66FA1" w14:textId="77777777" w:rsidTr="00BF71F5">
        <w:trPr>
          <w:trHeight w:val="460"/>
        </w:trPr>
        <w:tc>
          <w:tcPr>
            <w:tcW w:w="906" w:type="dxa"/>
          </w:tcPr>
          <w:p w14:paraId="32E66F55" w14:textId="77777777" w:rsidR="00770638" w:rsidRDefault="00677296">
            <w:pPr>
              <w:pStyle w:val="TableParagraph"/>
              <w:spacing w:before="86"/>
              <w:ind w:left="200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6664" w:type="dxa"/>
          </w:tcPr>
          <w:p w14:paraId="4D49F10F" w14:textId="77777777" w:rsidR="00770638" w:rsidRDefault="00677296">
            <w:pPr>
              <w:pStyle w:val="TableParagraph"/>
              <w:spacing w:before="73" w:line="180" w:lineRule="atLeast"/>
              <w:ind w:left="110" w:right="94"/>
              <w:rPr>
                <w:sz w:val="16"/>
              </w:rPr>
            </w:pPr>
            <w:r>
              <w:rPr>
                <w:sz w:val="16"/>
              </w:rPr>
              <w:t xml:space="preserve">Section 21 of the </w:t>
            </w:r>
            <w:r>
              <w:rPr>
                <w:i/>
                <w:sz w:val="16"/>
              </w:rPr>
              <w:t>Births, Deaths and Marriages Registration Act 1997</w:t>
            </w:r>
            <w:r>
              <w:rPr>
                <w:sz w:val="16"/>
              </w:rPr>
              <w:t>, Request for Change of Name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noted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 Birth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Record</w:t>
            </w:r>
          </w:p>
        </w:tc>
        <w:tc>
          <w:tcPr>
            <w:tcW w:w="2370" w:type="dxa"/>
          </w:tcPr>
          <w:p w14:paraId="28B1BCD8" w14:textId="7DFB3FB0" w:rsidR="00770638" w:rsidRDefault="00677296">
            <w:pPr>
              <w:pStyle w:val="TableParagraph"/>
              <w:spacing w:before="86"/>
              <w:ind w:left="111"/>
              <w:rPr>
                <w:sz w:val="16"/>
              </w:rPr>
            </w:pPr>
            <w:r>
              <w:rPr>
                <w:sz w:val="16"/>
              </w:rPr>
              <w:t>$</w:t>
            </w:r>
            <w:r w:rsidR="007F649B">
              <w:rPr>
                <w:sz w:val="16"/>
              </w:rPr>
              <w:t>50</w:t>
            </w:r>
            <w:r>
              <w:rPr>
                <w:sz w:val="16"/>
              </w:rPr>
              <w:t>.00 (GST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</w:tr>
      <w:tr w:rsidR="00770638" w14:paraId="7079EA59" w14:textId="77777777" w:rsidTr="00BF71F5">
        <w:trPr>
          <w:trHeight w:val="276"/>
        </w:trPr>
        <w:tc>
          <w:tcPr>
            <w:tcW w:w="906" w:type="dxa"/>
          </w:tcPr>
          <w:p w14:paraId="1D154011" w14:textId="77777777" w:rsidR="00770638" w:rsidRDefault="00770638">
            <w:pPr>
              <w:pStyle w:val="TableParagraph"/>
              <w:rPr>
                <w:sz w:val="16"/>
              </w:rPr>
            </w:pPr>
          </w:p>
        </w:tc>
        <w:tc>
          <w:tcPr>
            <w:tcW w:w="6664" w:type="dxa"/>
          </w:tcPr>
          <w:p w14:paraId="53479814" w14:textId="072E75BD" w:rsidR="00770638" w:rsidRDefault="00677296">
            <w:pPr>
              <w:pStyle w:val="TableParagraph"/>
              <w:spacing w:line="179" w:lineRule="exact"/>
              <w:ind w:left="110"/>
              <w:rPr>
                <w:i/>
                <w:sz w:val="16"/>
              </w:rPr>
            </w:pPr>
            <w:r>
              <w:rPr>
                <w:i/>
                <w:color w:val="000080"/>
                <w:sz w:val="16"/>
              </w:rPr>
              <w:t>Explanatory Note: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Last</w:t>
            </w:r>
            <w:r>
              <w:rPr>
                <w:i/>
                <w:color w:val="000080"/>
                <w:spacing w:val="-3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Financial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Year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the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fee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was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$4</w:t>
            </w:r>
            <w:r w:rsidR="004D22BD">
              <w:rPr>
                <w:i/>
                <w:color w:val="000080"/>
                <w:sz w:val="16"/>
              </w:rPr>
              <w:t>9</w:t>
            </w:r>
            <w:r>
              <w:rPr>
                <w:i/>
                <w:color w:val="000080"/>
                <w:sz w:val="16"/>
              </w:rPr>
              <w:t>.00.</w:t>
            </w:r>
          </w:p>
        </w:tc>
        <w:tc>
          <w:tcPr>
            <w:tcW w:w="2370" w:type="dxa"/>
          </w:tcPr>
          <w:p w14:paraId="7CA2112D" w14:textId="77777777" w:rsidR="00770638" w:rsidRDefault="00770638">
            <w:pPr>
              <w:pStyle w:val="TableParagraph"/>
              <w:rPr>
                <w:sz w:val="16"/>
              </w:rPr>
            </w:pPr>
          </w:p>
        </w:tc>
      </w:tr>
      <w:tr w:rsidR="00770638" w14:paraId="79489BFF" w14:textId="77777777" w:rsidTr="00BF71F5">
        <w:trPr>
          <w:trHeight w:val="458"/>
        </w:trPr>
        <w:tc>
          <w:tcPr>
            <w:tcW w:w="906" w:type="dxa"/>
          </w:tcPr>
          <w:p w14:paraId="1020540B" w14:textId="77777777" w:rsidR="00770638" w:rsidRDefault="00677296">
            <w:pPr>
              <w:pStyle w:val="TableParagraph"/>
              <w:spacing w:before="89"/>
              <w:ind w:left="200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6664" w:type="dxa"/>
          </w:tcPr>
          <w:p w14:paraId="4344D947" w14:textId="77777777" w:rsidR="00770638" w:rsidRDefault="00677296">
            <w:pPr>
              <w:pStyle w:val="TableParagraph"/>
              <w:spacing w:before="74" w:line="182" w:lineRule="exact"/>
              <w:ind w:left="110" w:right="146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Births,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Deaths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Marriages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Registration Act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1997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Application 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register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record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Sex</w:t>
            </w:r>
          </w:p>
        </w:tc>
        <w:tc>
          <w:tcPr>
            <w:tcW w:w="2370" w:type="dxa"/>
          </w:tcPr>
          <w:p w14:paraId="435043DF" w14:textId="2AC73BB9" w:rsidR="00770638" w:rsidRDefault="00677296">
            <w:pPr>
              <w:pStyle w:val="TableParagraph"/>
              <w:spacing w:before="89"/>
              <w:ind w:left="111"/>
              <w:rPr>
                <w:sz w:val="16"/>
              </w:rPr>
            </w:pPr>
            <w:r>
              <w:rPr>
                <w:sz w:val="16"/>
              </w:rPr>
              <w:t>$</w:t>
            </w:r>
            <w:r w:rsidR="007F649B">
              <w:rPr>
                <w:sz w:val="16"/>
              </w:rPr>
              <w:t>50</w:t>
            </w:r>
            <w:r>
              <w:rPr>
                <w:sz w:val="16"/>
              </w:rPr>
              <w:t>.00 (GST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</w:tr>
      <w:tr w:rsidR="00770638" w14:paraId="40D4D049" w14:textId="77777777" w:rsidTr="00BF71F5">
        <w:trPr>
          <w:trHeight w:val="276"/>
        </w:trPr>
        <w:tc>
          <w:tcPr>
            <w:tcW w:w="906" w:type="dxa"/>
          </w:tcPr>
          <w:p w14:paraId="71958B9B" w14:textId="77777777" w:rsidR="00770638" w:rsidRDefault="00770638">
            <w:pPr>
              <w:pStyle w:val="TableParagraph"/>
              <w:rPr>
                <w:sz w:val="16"/>
              </w:rPr>
            </w:pPr>
          </w:p>
        </w:tc>
        <w:tc>
          <w:tcPr>
            <w:tcW w:w="6664" w:type="dxa"/>
          </w:tcPr>
          <w:p w14:paraId="1119B0D3" w14:textId="1C67953A" w:rsidR="00770638" w:rsidRDefault="00677296">
            <w:pPr>
              <w:pStyle w:val="TableParagraph"/>
              <w:spacing w:line="179" w:lineRule="exact"/>
              <w:ind w:left="110"/>
              <w:rPr>
                <w:i/>
                <w:sz w:val="16"/>
              </w:rPr>
            </w:pPr>
            <w:r>
              <w:rPr>
                <w:i/>
                <w:color w:val="000080"/>
                <w:sz w:val="16"/>
              </w:rPr>
              <w:t>Explanatory Note: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Last</w:t>
            </w:r>
            <w:r>
              <w:rPr>
                <w:i/>
                <w:color w:val="000080"/>
                <w:spacing w:val="-3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Financial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Year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the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fee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was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$4</w:t>
            </w:r>
            <w:r w:rsidR="004D22BD">
              <w:rPr>
                <w:i/>
                <w:color w:val="000080"/>
                <w:sz w:val="16"/>
              </w:rPr>
              <w:t>9</w:t>
            </w:r>
            <w:r>
              <w:rPr>
                <w:i/>
                <w:color w:val="000080"/>
                <w:sz w:val="16"/>
              </w:rPr>
              <w:t>.00.</w:t>
            </w:r>
          </w:p>
        </w:tc>
        <w:tc>
          <w:tcPr>
            <w:tcW w:w="2370" w:type="dxa"/>
          </w:tcPr>
          <w:p w14:paraId="21A13757" w14:textId="77777777" w:rsidR="00770638" w:rsidRDefault="00770638">
            <w:pPr>
              <w:pStyle w:val="TableParagraph"/>
              <w:rPr>
                <w:sz w:val="16"/>
              </w:rPr>
            </w:pPr>
          </w:p>
        </w:tc>
      </w:tr>
      <w:tr w:rsidR="00770638" w14:paraId="061EC708" w14:textId="77777777" w:rsidTr="00BF71F5">
        <w:trPr>
          <w:trHeight w:val="461"/>
        </w:trPr>
        <w:tc>
          <w:tcPr>
            <w:tcW w:w="906" w:type="dxa"/>
          </w:tcPr>
          <w:p w14:paraId="3F474587" w14:textId="77777777" w:rsidR="00770638" w:rsidRDefault="00677296">
            <w:pPr>
              <w:pStyle w:val="TableParagraph"/>
              <w:spacing w:before="89"/>
              <w:ind w:left="200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6664" w:type="dxa"/>
          </w:tcPr>
          <w:p w14:paraId="2C43310C" w14:textId="77777777" w:rsidR="00770638" w:rsidRDefault="00677296">
            <w:pPr>
              <w:pStyle w:val="TableParagraph"/>
              <w:spacing w:before="77"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Births,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Deaths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Marriages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Registration Act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1997</w:t>
            </w:r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recognized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certificate.</w:t>
            </w:r>
          </w:p>
        </w:tc>
        <w:tc>
          <w:tcPr>
            <w:tcW w:w="2370" w:type="dxa"/>
          </w:tcPr>
          <w:p w14:paraId="28BD6D81" w14:textId="384AFA8E" w:rsidR="00770638" w:rsidRDefault="00677296">
            <w:pPr>
              <w:pStyle w:val="TableParagraph"/>
              <w:spacing w:before="89"/>
              <w:ind w:left="111"/>
              <w:rPr>
                <w:sz w:val="16"/>
              </w:rPr>
            </w:pPr>
            <w:r>
              <w:rPr>
                <w:sz w:val="16"/>
              </w:rPr>
              <w:t>$</w:t>
            </w:r>
            <w:r w:rsidR="007F649B">
              <w:rPr>
                <w:sz w:val="16"/>
              </w:rPr>
              <w:t>50</w:t>
            </w:r>
            <w:r>
              <w:rPr>
                <w:sz w:val="16"/>
              </w:rPr>
              <w:t>.00 (GST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</w:tr>
      <w:tr w:rsidR="00770638" w14:paraId="76A73254" w14:textId="77777777" w:rsidTr="00BF71F5">
        <w:trPr>
          <w:trHeight w:val="275"/>
        </w:trPr>
        <w:tc>
          <w:tcPr>
            <w:tcW w:w="906" w:type="dxa"/>
          </w:tcPr>
          <w:p w14:paraId="65C63739" w14:textId="77777777" w:rsidR="00770638" w:rsidRDefault="00770638">
            <w:pPr>
              <w:pStyle w:val="TableParagraph"/>
              <w:rPr>
                <w:sz w:val="16"/>
              </w:rPr>
            </w:pPr>
          </w:p>
        </w:tc>
        <w:tc>
          <w:tcPr>
            <w:tcW w:w="6664" w:type="dxa"/>
          </w:tcPr>
          <w:p w14:paraId="00418431" w14:textId="4CD48313" w:rsidR="00770638" w:rsidRDefault="00677296">
            <w:pPr>
              <w:pStyle w:val="TableParagraph"/>
              <w:spacing w:line="182" w:lineRule="exact"/>
              <w:ind w:left="110"/>
              <w:rPr>
                <w:i/>
                <w:sz w:val="16"/>
              </w:rPr>
            </w:pPr>
            <w:r>
              <w:rPr>
                <w:i/>
                <w:color w:val="000080"/>
                <w:sz w:val="16"/>
              </w:rPr>
              <w:t>Explanatory Note: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Last</w:t>
            </w:r>
            <w:r>
              <w:rPr>
                <w:i/>
                <w:color w:val="000080"/>
                <w:spacing w:val="-3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Financial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Year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the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fee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was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$4</w:t>
            </w:r>
            <w:r w:rsidR="004D22BD">
              <w:rPr>
                <w:i/>
                <w:color w:val="000080"/>
                <w:sz w:val="16"/>
              </w:rPr>
              <w:t>9</w:t>
            </w:r>
            <w:r>
              <w:rPr>
                <w:i/>
                <w:color w:val="000080"/>
                <w:sz w:val="16"/>
              </w:rPr>
              <w:t>.00.</w:t>
            </w:r>
          </w:p>
        </w:tc>
        <w:tc>
          <w:tcPr>
            <w:tcW w:w="2370" w:type="dxa"/>
          </w:tcPr>
          <w:p w14:paraId="6C78F04A" w14:textId="77777777" w:rsidR="00770638" w:rsidRDefault="00770638">
            <w:pPr>
              <w:pStyle w:val="TableParagraph"/>
              <w:rPr>
                <w:sz w:val="16"/>
              </w:rPr>
            </w:pPr>
          </w:p>
        </w:tc>
      </w:tr>
      <w:tr w:rsidR="00770638" w14:paraId="05B8B946" w14:textId="77777777" w:rsidTr="00BF71F5">
        <w:trPr>
          <w:trHeight w:val="276"/>
        </w:trPr>
        <w:tc>
          <w:tcPr>
            <w:tcW w:w="906" w:type="dxa"/>
          </w:tcPr>
          <w:p w14:paraId="0742BAE1" w14:textId="77777777" w:rsidR="00770638" w:rsidRDefault="00677296">
            <w:pPr>
              <w:pStyle w:val="TableParagraph"/>
              <w:spacing w:before="86" w:line="170" w:lineRule="exact"/>
              <w:ind w:left="200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6664" w:type="dxa"/>
          </w:tcPr>
          <w:p w14:paraId="2607EEAE" w14:textId="77777777" w:rsidR="00770638" w:rsidRDefault="00677296">
            <w:pPr>
              <w:pStyle w:val="TableParagraph"/>
              <w:spacing w:before="86"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Section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Births,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Deaths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Marriages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Registration Act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1997</w:t>
            </w: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Register</w:t>
            </w:r>
          </w:p>
        </w:tc>
        <w:tc>
          <w:tcPr>
            <w:tcW w:w="2370" w:type="dxa"/>
          </w:tcPr>
          <w:p w14:paraId="195C51BF" w14:textId="2F7AE4F7" w:rsidR="00770638" w:rsidRDefault="00677296">
            <w:pPr>
              <w:pStyle w:val="TableParagraph"/>
              <w:spacing w:before="86"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$</w:t>
            </w:r>
            <w:r w:rsidR="007F649B">
              <w:rPr>
                <w:sz w:val="16"/>
              </w:rPr>
              <w:t>50</w:t>
            </w:r>
            <w:r>
              <w:rPr>
                <w:sz w:val="16"/>
              </w:rPr>
              <w:t>.00 (GST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</w:tr>
      <w:tr w:rsidR="00770638" w14:paraId="7C30D4A6" w14:textId="77777777" w:rsidTr="00BF71F5">
        <w:trPr>
          <w:trHeight w:val="276"/>
        </w:trPr>
        <w:tc>
          <w:tcPr>
            <w:tcW w:w="906" w:type="dxa"/>
          </w:tcPr>
          <w:p w14:paraId="1AA85E57" w14:textId="77777777" w:rsidR="00770638" w:rsidRDefault="00770638">
            <w:pPr>
              <w:pStyle w:val="TableParagraph"/>
              <w:rPr>
                <w:sz w:val="16"/>
              </w:rPr>
            </w:pPr>
          </w:p>
        </w:tc>
        <w:tc>
          <w:tcPr>
            <w:tcW w:w="6664" w:type="dxa"/>
          </w:tcPr>
          <w:p w14:paraId="4837F404" w14:textId="0FB541CD" w:rsidR="00770638" w:rsidRDefault="00677296">
            <w:pPr>
              <w:pStyle w:val="TableParagraph"/>
              <w:spacing w:line="182" w:lineRule="exact"/>
              <w:ind w:left="110"/>
              <w:rPr>
                <w:i/>
                <w:sz w:val="16"/>
              </w:rPr>
            </w:pPr>
            <w:r>
              <w:rPr>
                <w:i/>
                <w:color w:val="000080"/>
                <w:sz w:val="16"/>
              </w:rPr>
              <w:t>Explanatory Note: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Last</w:t>
            </w:r>
            <w:r>
              <w:rPr>
                <w:i/>
                <w:color w:val="000080"/>
                <w:spacing w:val="-3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Financial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Year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the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fee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was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$4</w:t>
            </w:r>
            <w:r w:rsidR="004D22BD">
              <w:rPr>
                <w:i/>
                <w:color w:val="000080"/>
                <w:sz w:val="16"/>
              </w:rPr>
              <w:t>9</w:t>
            </w:r>
            <w:r>
              <w:rPr>
                <w:i/>
                <w:color w:val="000080"/>
                <w:sz w:val="16"/>
              </w:rPr>
              <w:t>.00.</w:t>
            </w:r>
          </w:p>
        </w:tc>
        <w:tc>
          <w:tcPr>
            <w:tcW w:w="2370" w:type="dxa"/>
          </w:tcPr>
          <w:p w14:paraId="25991113" w14:textId="77777777" w:rsidR="00770638" w:rsidRDefault="00770638">
            <w:pPr>
              <w:pStyle w:val="TableParagraph"/>
              <w:rPr>
                <w:sz w:val="16"/>
              </w:rPr>
            </w:pPr>
          </w:p>
        </w:tc>
      </w:tr>
      <w:tr w:rsidR="00770638" w14:paraId="5C939BDB" w14:textId="77777777" w:rsidTr="00BF71F5">
        <w:trPr>
          <w:trHeight w:val="461"/>
        </w:trPr>
        <w:tc>
          <w:tcPr>
            <w:tcW w:w="906" w:type="dxa"/>
          </w:tcPr>
          <w:p w14:paraId="785AE0D5" w14:textId="77777777" w:rsidR="00770638" w:rsidRDefault="00677296">
            <w:pPr>
              <w:pStyle w:val="TableParagraph"/>
              <w:spacing w:before="86"/>
              <w:ind w:left="200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6664" w:type="dxa"/>
          </w:tcPr>
          <w:p w14:paraId="51704762" w14:textId="77777777" w:rsidR="00770638" w:rsidRDefault="00677296">
            <w:pPr>
              <w:pStyle w:val="TableParagraph"/>
              <w:spacing w:before="73" w:line="180" w:lineRule="atLeast"/>
              <w:ind w:left="110" w:right="503"/>
              <w:rPr>
                <w:sz w:val="16"/>
              </w:rPr>
            </w:pPr>
            <w:r>
              <w:rPr>
                <w:sz w:val="16"/>
              </w:rPr>
              <w:t xml:space="preserve">Section 43 of the </w:t>
            </w:r>
            <w:r>
              <w:rPr>
                <w:i/>
                <w:sz w:val="16"/>
              </w:rPr>
              <w:t>Births, Deaths and Marriages Registration Act 1997</w:t>
            </w:r>
            <w:r>
              <w:rPr>
                <w:sz w:val="16"/>
              </w:rPr>
              <w:t>, Search of the Register,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including the issue 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 Certificate</w:t>
            </w:r>
          </w:p>
        </w:tc>
        <w:tc>
          <w:tcPr>
            <w:tcW w:w="2370" w:type="dxa"/>
          </w:tcPr>
          <w:p w14:paraId="5B6F6C1E" w14:textId="18AEA73B" w:rsidR="00770638" w:rsidRDefault="00677296">
            <w:pPr>
              <w:pStyle w:val="TableParagraph"/>
              <w:spacing w:before="86"/>
              <w:ind w:left="111"/>
              <w:rPr>
                <w:sz w:val="16"/>
              </w:rPr>
            </w:pPr>
            <w:r>
              <w:rPr>
                <w:sz w:val="16"/>
              </w:rPr>
              <w:t>$</w:t>
            </w:r>
            <w:r w:rsidR="007F649B">
              <w:rPr>
                <w:sz w:val="16"/>
              </w:rPr>
              <w:t>50</w:t>
            </w:r>
            <w:r>
              <w:rPr>
                <w:sz w:val="16"/>
              </w:rPr>
              <w:t>.00 (GST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applicable)</w:t>
            </w:r>
          </w:p>
        </w:tc>
      </w:tr>
      <w:tr w:rsidR="00770638" w14:paraId="3978B40E" w14:textId="77777777" w:rsidTr="00BF71F5">
        <w:trPr>
          <w:trHeight w:val="178"/>
        </w:trPr>
        <w:tc>
          <w:tcPr>
            <w:tcW w:w="906" w:type="dxa"/>
          </w:tcPr>
          <w:p w14:paraId="25CEFC0C" w14:textId="77777777" w:rsidR="00770638" w:rsidRDefault="00770638">
            <w:pPr>
              <w:pStyle w:val="TableParagraph"/>
              <w:rPr>
                <w:sz w:val="12"/>
              </w:rPr>
            </w:pPr>
          </w:p>
        </w:tc>
        <w:tc>
          <w:tcPr>
            <w:tcW w:w="6664" w:type="dxa"/>
          </w:tcPr>
          <w:p w14:paraId="10A829E2" w14:textId="37AA1D68" w:rsidR="00770638" w:rsidRDefault="00677296">
            <w:pPr>
              <w:pStyle w:val="TableParagraph"/>
              <w:spacing w:line="159" w:lineRule="exact"/>
              <w:ind w:left="110"/>
              <w:rPr>
                <w:i/>
                <w:sz w:val="16"/>
              </w:rPr>
            </w:pPr>
            <w:r>
              <w:rPr>
                <w:i/>
                <w:color w:val="000080"/>
                <w:sz w:val="16"/>
              </w:rPr>
              <w:t>Explanatory Note: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Last</w:t>
            </w:r>
            <w:r>
              <w:rPr>
                <w:i/>
                <w:color w:val="000080"/>
                <w:spacing w:val="-3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Financial</w:t>
            </w:r>
            <w:r>
              <w:rPr>
                <w:i/>
                <w:color w:val="000080"/>
                <w:spacing w:val="-2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Year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the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fee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was</w:t>
            </w:r>
            <w:r>
              <w:rPr>
                <w:i/>
                <w:color w:val="000080"/>
                <w:spacing w:val="-1"/>
                <w:sz w:val="16"/>
              </w:rPr>
              <w:t xml:space="preserve"> </w:t>
            </w:r>
            <w:r>
              <w:rPr>
                <w:i/>
                <w:color w:val="000080"/>
                <w:sz w:val="16"/>
              </w:rPr>
              <w:t>$4</w:t>
            </w:r>
            <w:r w:rsidR="004D22BD">
              <w:rPr>
                <w:i/>
                <w:color w:val="000080"/>
                <w:sz w:val="16"/>
              </w:rPr>
              <w:t>9</w:t>
            </w:r>
            <w:r>
              <w:rPr>
                <w:i/>
                <w:color w:val="000080"/>
                <w:sz w:val="16"/>
              </w:rPr>
              <w:t>.00.</w:t>
            </w:r>
          </w:p>
        </w:tc>
        <w:tc>
          <w:tcPr>
            <w:tcW w:w="2370" w:type="dxa"/>
          </w:tcPr>
          <w:p w14:paraId="1E5B8E8F" w14:textId="77777777" w:rsidR="00770638" w:rsidRDefault="00770638">
            <w:pPr>
              <w:pStyle w:val="TableParagraph"/>
              <w:rPr>
                <w:sz w:val="12"/>
              </w:rPr>
            </w:pPr>
          </w:p>
        </w:tc>
      </w:tr>
    </w:tbl>
    <w:p w14:paraId="66A04816" w14:textId="77777777" w:rsidR="005014AD" w:rsidRDefault="005014AD"/>
    <w:sectPr w:rsidR="005014AD" w:rsidSect="00617706">
      <w:pgSz w:w="11910" w:h="16840" w:code="9"/>
      <w:pgMar w:top="1440" w:right="964" w:bottom="1440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5096" w14:textId="77777777" w:rsidR="00194A78" w:rsidRDefault="00194A78">
      <w:r>
        <w:separator/>
      </w:r>
    </w:p>
  </w:endnote>
  <w:endnote w:type="continuationSeparator" w:id="0">
    <w:p w14:paraId="76A40F09" w14:textId="77777777" w:rsidR="00194A78" w:rsidRDefault="0019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FE5B" w14:textId="77777777" w:rsidR="00012A5E" w:rsidRDefault="00012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8D0A" w14:textId="1DF572A2" w:rsidR="001E1662" w:rsidRPr="00012A5E" w:rsidRDefault="00012A5E" w:rsidP="00012A5E">
    <w:pPr>
      <w:pStyle w:val="Footer"/>
      <w:jc w:val="center"/>
      <w:rPr>
        <w:rFonts w:ascii="Arial" w:hAnsi="Arial" w:cs="Arial"/>
        <w:sz w:val="14"/>
      </w:rPr>
    </w:pPr>
    <w:r w:rsidRPr="00012A5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B71C" w14:textId="77777777" w:rsidR="00012A5E" w:rsidRDefault="00012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A7BD" w14:textId="77777777" w:rsidR="00194A78" w:rsidRDefault="00194A78">
      <w:r>
        <w:separator/>
      </w:r>
    </w:p>
  </w:footnote>
  <w:footnote w:type="continuationSeparator" w:id="0">
    <w:p w14:paraId="0AF2D8BC" w14:textId="77777777" w:rsidR="00194A78" w:rsidRDefault="0019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8995" w14:textId="77777777" w:rsidR="00012A5E" w:rsidRDefault="00012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B4E9" w14:textId="77777777" w:rsidR="00012A5E" w:rsidRDefault="00012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11DD" w14:textId="77777777" w:rsidR="00012A5E" w:rsidRDefault="00012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F5811"/>
    <w:multiLevelType w:val="hybridMultilevel"/>
    <w:tmpl w:val="76F407E8"/>
    <w:lvl w:ilvl="0" w:tplc="B41892FA">
      <w:start w:val="1"/>
      <w:numFmt w:val="decimal"/>
      <w:lvlText w:val="%1"/>
      <w:lvlJc w:val="left"/>
      <w:pPr>
        <w:ind w:left="1146" w:hanging="721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AU" w:eastAsia="en-US" w:bidi="ar-SA"/>
      </w:rPr>
    </w:lvl>
    <w:lvl w:ilvl="1" w:tplc="0B367FD6">
      <w:start w:val="1"/>
      <w:numFmt w:val="decimal"/>
      <w:lvlText w:val="(%2)"/>
      <w:lvlJc w:val="left"/>
      <w:pPr>
        <w:ind w:left="1866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AU" w:eastAsia="en-US" w:bidi="ar-SA"/>
      </w:rPr>
    </w:lvl>
    <w:lvl w:ilvl="2" w:tplc="AA16A432">
      <w:numFmt w:val="bullet"/>
      <w:lvlText w:val="•"/>
      <w:lvlJc w:val="left"/>
      <w:pPr>
        <w:ind w:left="2783" w:hanging="720"/>
      </w:pPr>
      <w:rPr>
        <w:rFonts w:hint="default"/>
        <w:lang w:val="en-AU" w:eastAsia="en-US" w:bidi="ar-SA"/>
      </w:rPr>
    </w:lvl>
    <w:lvl w:ilvl="3" w:tplc="B332F3F4">
      <w:numFmt w:val="bullet"/>
      <w:lvlText w:val="•"/>
      <w:lvlJc w:val="left"/>
      <w:pPr>
        <w:ind w:left="3706" w:hanging="720"/>
      </w:pPr>
      <w:rPr>
        <w:rFonts w:hint="default"/>
        <w:lang w:val="en-AU" w:eastAsia="en-US" w:bidi="ar-SA"/>
      </w:rPr>
    </w:lvl>
    <w:lvl w:ilvl="4" w:tplc="6EC2A6C8">
      <w:numFmt w:val="bullet"/>
      <w:lvlText w:val="•"/>
      <w:lvlJc w:val="left"/>
      <w:pPr>
        <w:ind w:left="4629" w:hanging="720"/>
      </w:pPr>
      <w:rPr>
        <w:rFonts w:hint="default"/>
        <w:lang w:val="en-AU" w:eastAsia="en-US" w:bidi="ar-SA"/>
      </w:rPr>
    </w:lvl>
    <w:lvl w:ilvl="5" w:tplc="DB68DA14">
      <w:numFmt w:val="bullet"/>
      <w:lvlText w:val="•"/>
      <w:lvlJc w:val="left"/>
      <w:pPr>
        <w:ind w:left="5552" w:hanging="720"/>
      </w:pPr>
      <w:rPr>
        <w:rFonts w:hint="default"/>
        <w:lang w:val="en-AU" w:eastAsia="en-US" w:bidi="ar-SA"/>
      </w:rPr>
    </w:lvl>
    <w:lvl w:ilvl="6" w:tplc="D614620E">
      <w:numFmt w:val="bullet"/>
      <w:lvlText w:val="•"/>
      <w:lvlJc w:val="left"/>
      <w:pPr>
        <w:ind w:left="6476" w:hanging="720"/>
      </w:pPr>
      <w:rPr>
        <w:rFonts w:hint="default"/>
        <w:lang w:val="en-AU" w:eastAsia="en-US" w:bidi="ar-SA"/>
      </w:rPr>
    </w:lvl>
    <w:lvl w:ilvl="7" w:tplc="26109754">
      <w:numFmt w:val="bullet"/>
      <w:lvlText w:val="•"/>
      <w:lvlJc w:val="left"/>
      <w:pPr>
        <w:ind w:left="7399" w:hanging="720"/>
      </w:pPr>
      <w:rPr>
        <w:rFonts w:hint="default"/>
        <w:lang w:val="en-AU" w:eastAsia="en-US" w:bidi="ar-SA"/>
      </w:rPr>
    </w:lvl>
    <w:lvl w:ilvl="8" w:tplc="11ECDE6A">
      <w:numFmt w:val="bullet"/>
      <w:lvlText w:val="•"/>
      <w:lvlJc w:val="left"/>
      <w:pPr>
        <w:ind w:left="8322" w:hanging="720"/>
      </w:pPr>
      <w:rPr>
        <w:rFonts w:hint="default"/>
        <w:lang w:val="en-AU" w:eastAsia="en-US" w:bidi="ar-SA"/>
      </w:rPr>
    </w:lvl>
  </w:abstractNum>
  <w:num w:numId="1" w16cid:durableId="169491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38"/>
    <w:rsid w:val="00012A5E"/>
    <w:rsid w:val="00021FD0"/>
    <w:rsid w:val="00026BDF"/>
    <w:rsid w:val="000852AE"/>
    <w:rsid w:val="00194A78"/>
    <w:rsid w:val="001E1662"/>
    <w:rsid w:val="00300ED1"/>
    <w:rsid w:val="00326278"/>
    <w:rsid w:val="003D01FB"/>
    <w:rsid w:val="00460FC1"/>
    <w:rsid w:val="004D22BD"/>
    <w:rsid w:val="005014AD"/>
    <w:rsid w:val="0051559B"/>
    <w:rsid w:val="00527FE3"/>
    <w:rsid w:val="005455B9"/>
    <w:rsid w:val="005B6525"/>
    <w:rsid w:val="005D3A6F"/>
    <w:rsid w:val="00603C17"/>
    <w:rsid w:val="0061743B"/>
    <w:rsid w:val="00617706"/>
    <w:rsid w:val="00622C55"/>
    <w:rsid w:val="00627737"/>
    <w:rsid w:val="0063219E"/>
    <w:rsid w:val="00677296"/>
    <w:rsid w:val="006D2650"/>
    <w:rsid w:val="00730F7F"/>
    <w:rsid w:val="007461B4"/>
    <w:rsid w:val="00770638"/>
    <w:rsid w:val="007A1E42"/>
    <w:rsid w:val="007C433A"/>
    <w:rsid w:val="007F649B"/>
    <w:rsid w:val="00802D26"/>
    <w:rsid w:val="008139EA"/>
    <w:rsid w:val="00853167"/>
    <w:rsid w:val="008E3578"/>
    <w:rsid w:val="00924115"/>
    <w:rsid w:val="009710EC"/>
    <w:rsid w:val="00981519"/>
    <w:rsid w:val="00991B91"/>
    <w:rsid w:val="009D7F5C"/>
    <w:rsid w:val="00A46F75"/>
    <w:rsid w:val="00A50179"/>
    <w:rsid w:val="00AB136E"/>
    <w:rsid w:val="00AB5249"/>
    <w:rsid w:val="00AC0BFF"/>
    <w:rsid w:val="00AE0BB6"/>
    <w:rsid w:val="00B1564E"/>
    <w:rsid w:val="00B30713"/>
    <w:rsid w:val="00B70B70"/>
    <w:rsid w:val="00BF71F5"/>
    <w:rsid w:val="00C329C3"/>
    <w:rsid w:val="00C42840"/>
    <w:rsid w:val="00D46CEB"/>
    <w:rsid w:val="00DA53FB"/>
    <w:rsid w:val="00E011EE"/>
    <w:rsid w:val="00E915B6"/>
    <w:rsid w:val="00EE72BC"/>
    <w:rsid w:val="00F72415"/>
    <w:rsid w:val="00F75A2A"/>
    <w:rsid w:val="00FA3DFB"/>
    <w:rsid w:val="00FB7DE4"/>
    <w:rsid w:val="00F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E2BCB"/>
  <w15:docId w15:val="{89B24213-8DAB-4A85-B71F-A466BD82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9"/>
    <w:qFormat/>
    <w:pPr>
      <w:ind w:left="1146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26" w:right="471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46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156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64E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156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64E"/>
    <w:rPr>
      <w:rFonts w:ascii="Times New Roman" w:eastAsia="Times New Roman" w:hAnsi="Times New Roman" w:cs="Times New Roman"/>
      <w:lang w:val="en-AU"/>
    </w:rPr>
  </w:style>
  <w:style w:type="paragraph" w:customStyle="1" w:styleId="Billname">
    <w:name w:val="Billname"/>
    <w:basedOn w:val="Normal"/>
    <w:rsid w:val="007461B4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</w:rPr>
  </w:style>
  <w:style w:type="paragraph" w:customStyle="1" w:styleId="madeunder">
    <w:name w:val="made under"/>
    <w:basedOn w:val="Normal"/>
    <w:rsid w:val="007461B4"/>
    <w:pPr>
      <w:widowControl/>
      <w:autoSpaceDE/>
      <w:autoSpaceDN/>
      <w:spacing w:before="180" w:after="60"/>
      <w:jc w:val="both"/>
    </w:pPr>
    <w:rPr>
      <w:sz w:val="24"/>
      <w:szCs w:val="20"/>
    </w:rPr>
  </w:style>
  <w:style w:type="paragraph" w:customStyle="1" w:styleId="CoverActName">
    <w:name w:val="CoverActName"/>
    <w:basedOn w:val="Normal"/>
    <w:rsid w:val="007461B4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</w:rPr>
  </w:style>
  <w:style w:type="paragraph" w:customStyle="1" w:styleId="N-line3">
    <w:name w:val="N-line3"/>
    <w:basedOn w:val="Normal"/>
    <w:next w:val="Normal"/>
    <w:rsid w:val="007461B4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</w:rPr>
  </w:style>
  <w:style w:type="paragraph" w:styleId="Revision">
    <w:name w:val="Revision"/>
    <w:hidden/>
    <w:uiPriority w:val="99"/>
    <w:semiHidden/>
    <w:rsid w:val="00C329C3"/>
    <w:pPr>
      <w:widowControl/>
      <w:autoSpaceDE/>
      <w:autoSpaceDN/>
    </w:pPr>
    <w:rPr>
      <w:rFonts w:ascii="Times New Roman" w:eastAsia="Times New Roman" w:hAnsi="Times New Roman" w:cs="Times New Roman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42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8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84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840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2183</Characters>
  <Application>Microsoft Office Word</Application>
  <DocSecurity>0</DocSecurity>
  <Lines>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dcterms:created xsi:type="dcterms:W3CDTF">2023-06-22T01:49:00Z</dcterms:created>
  <dcterms:modified xsi:type="dcterms:W3CDTF">2023-06-22T01:49:00Z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2022-06-05T00:00:00Z</vt:filetime>
  </property>
  <property fmtid="{D5CDD505-2E9C-101B-9397-08002B2CF9AE}" pid="5" name="DMSID">
    <vt:lpwstr>9481692</vt:lpwstr>
  </property>
  <property fmtid="{D5CDD505-2E9C-101B-9397-08002B2CF9AE}" pid="6" name="CHECKEDOUTFROMJMS">
    <vt:lpwstr/>
  </property>
  <property fmtid="{D5CDD505-2E9C-101B-9397-08002B2CF9AE}" pid="7" name="JMSREQUIREDCHECKIN">
    <vt:lpwstr/>
  </property>
</Properties>
</file>