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6FBC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C61B395" w14:textId="29A00900" w:rsidR="00DD7E85" w:rsidRDefault="00DD7E85" w:rsidP="00D47F13">
      <w:pPr>
        <w:spacing w:before="340"/>
        <w:rPr>
          <w:rFonts w:ascii="Arial" w:hAnsi="Arial"/>
          <w:b/>
          <w:sz w:val="40"/>
        </w:rPr>
      </w:pPr>
      <w:r w:rsidRPr="00DD7E85">
        <w:rPr>
          <w:rFonts w:ascii="Arial" w:hAnsi="Arial"/>
          <w:b/>
          <w:sz w:val="40"/>
        </w:rPr>
        <w:t>Energy Efficiency (Cost of Living) Improvement (Energy Savings Target) Determination 202</w:t>
      </w:r>
      <w:r>
        <w:rPr>
          <w:rFonts w:ascii="Arial" w:hAnsi="Arial"/>
          <w:b/>
          <w:sz w:val="40"/>
        </w:rPr>
        <w:t>3</w:t>
      </w:r>
    </w:p>
    <w:p w14:paraId="660C0D29" w14:textId="35BAB2A7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DD7E85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–</w:t>
      </w:r>
      <w:r w:rsidR="004C205C">
        <w:rPr>
          <w:rFonts w:ascii="Arial" w:hAnsi="Arial" w:cs="Arial"/>
          <w:b/>
          <w:bCs/>
        </w:rPr>
        <w:t>154</w:t>
      </w:r>
    </w:p>
    <w:p w14:paraId="7761DD7F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31DEA94D" w14:textId="77777777" w:rsidR="00DD7E85" w:rsidRPr="00DD7E85" w:rsidRDefault="00DD7E85" w:rsidP="00DD7E85">
      <w:pPr>
        <w:pStyle w:val="CoverActName"/>
        <w:spacing w:before="320"/>
        <w:rPr>
          <w:rFonts w:cs="Arial"/>
          <w:sz w:val="20"/>
        </w:rPr>
      </w:pPr>
      <w:r w:rsidRPr="00DD7E85">
        <w:rPr>
          <w:rFonts w:cs="Arial"/>
          <w:sz w:val="20"/>
        </w:rPr>
        <w:t>Energy Efficiency (Cost of Living) Improvement Act 2012, s 7 (Energy savings target)</w:t>
      </w:r>
    </w:p>
    <w:p w14:paraId="12181488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0D85836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6BCD470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52EB37D" w14:textId="3C396687" w:rsidR="00F10CB2" w:rsidRDefault="00DD7E85" w:rsidP="00D47F13">
      <w:pPr>
        <w:spacing w:before="140"/>
        <w:ind w:left="720"/>
      </w:pPr>
      <w:r>
        <w:rPr>
          <w:color w:val="000000"/>
          <w:shd w:val="clear" w:color="auto" w:fill="FFFFFF"/>
        </w:rPr>
        <w:t>This instrument is the </w:t>
      </w:r>
      <w:r>
        <w:rPr>
          <w:i/>
          <w:iCs/>
          <w:color w:val="000000"/>
          <w:shd w:val="clear" w:color="auto" w:fill="FFFFFF"/>
        </w:rPr>
        <w:t>Energy Efficiency (Cost of Living) Improvement (Energy Savings Target) Determination 2023</w:t>
      </w:r>
      <w:r w:rsidR="00F10CB2" w:rsidRPr="00627F0C">
        <w:rPr>
          <w:bCs/>
          <w:iCs/>
        </w:rPr>
        <w:t>.</w:t>
      </w:r>
    </w:p>
    <w:p w14:paraId="7BA8A45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FB586F5" w14:textId="58EE4E32" w:rsidR="00F10CB2" w:rsidRDefault="00DD7E85" w:rsidP="00D47F13">
      <w:pPr>
        <w:spacing w:before="140"/>
        <w:ind w:left="720"/>
      </w:pPr>
      <w:r>
        <w:rPr>
          <w:color w:val="000000"/>
          <w:shd w:val="clear" w:color="auto" w:fill="FFFFFF"/>
        </w:rPr>
        <w:t>This instrument commences on the day after its notification day.</w:t>
      </w:r>
    </w:p>
    <w:p w14:paraId="42072777" w14:textId="5BC427B1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D7E85">
        <w:rPr>
          <w:rFonts w:ascii="Arial" w:hAnsi="Arial" w:cs="Arial"/>
          <w:b/>
          <w:bCs/>
        </w:rPr>
        <w:t>Determination of energy savings target</w:t>
      </w:r>
    </w:p>
    <w:p w14:paraId="2781DE7E" w14:textId="0F339808" w:rsidR="00F10CB2" w:rsidRDefault="00DD7E85" w:rsidP="00D47F13">
      <w:pPr>
        <w:spacing w:before="140"/>
        <w:ind w:left="720"/>
      </w:pPr>
      <w:r w:rsidRPr="00DD7E85">
        <w:t>I determine the following energy savings target for the following compliance period:</w:t>
      </w:r>
    </w:p>
    <w:p w14:paraId="495C1F81" w14:textId="45FFF043" w:rsidR="00DD7E85" w:rsidRDefault="00DD7E85" w:rsidP="00DD7E85">
      <w:pPr>
        <w:pStyle w:val="ListParagraph"/>
        <w:numPr>
          <w:ilvl w:val="0"/>
          <w:numId w:val="10"/>
        </w:numPr>
        <w:spacing w:before="140"/>
        <w:ind w:left="993"/>
      </w:pPr>
      <w:r w:rsidRPr="00786DCB">
        <w:t>14.6 per cent</w:t>
      </w:r>
      <w:r>
        <w:t xml:space="preserve"> of total electricity sales </w:t>
      </w:r>
      <w:r w:rsidR="00C46FB3">
        <w:t xml:space="preserve">in the ACT </w:t>
      </w:r>
      <w:r>
        <w:t>for the period beginning on 1 January 2024 and ending on 31 December 2024.</w:t>
      </w:r>
    </w:p>
    <w:p w14:paraId="2266382A" w14:textId="1416D4F0" w:rsidR="00F10CB2" w:rsidRDefault="00F10CB2" w:rsidP="00DD7E85">
      <w:pPr>
        <w:spacing w:before="300"/>
      </w:pPr>
    </w:p>
    <w:p w14:paraId="079762A4" w14:textId="77777777" w:rsidR="00DD7E85" w:rsidRDefault="00DD7E85" w:rsidP="00DD7E85">
      <w:pPr>
        <w:pStyle w:val="NormalWeb"/>
        <w:shd w:val="clear" w:color="auto" w:fill="FFFFFF"/>
        <w:spacing w:before="720" w:beforeAutospacing="0" w:after="0" w:afterAutospacing="0"/>
        <w:rPr>
          <w:color w:val="000000"/>
        </w:rPr>
      </w:pPr>
      <w:r>
        <w:rPr>
          <w:color w:val="000000"/>
        </w:rPr>
        <w:t>Shane Rattenbury MLA</w:t>
      </w:r>
    </w:p>
    <w:p w14:paraId="55AFEEB1" w14:textId="77777777" w:rsidR="00DD7E85" w:rsidRDefault="00DD7E85" w:rsidP="00DD7E8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Minister for Water, Energy and Emissions Reduction</w:t>
      </w:r>
    </w:p>
    <w:p w14:paraId="617F7958" w14:textId="11D8B0B0" w:rsidR="00F10CB2" w:rsidRDefault="004C205C" w:rsidP="00232478">
      <w:pPr>
        <w:tabs>
          <w:tab w:val="left" w:pos="4320"/>
        </w:tabs>
      </w:pPr>
      <w:r w:rsidRPr="004C205C">
        <w:t>24 June</w:t>
      </w:r>
      <w:r w:rsidR="00F10CB2" w:rsidRPr="004C205C">
        <w:t xml:space="preserve"> </w:t>
      </w:r>
      <w:bookmarkEnd w:id="0"/>
      <w:r w:rsidR="0076697B" w:rsidRPr="004C205C">
        <w:t>2023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0DCD" w14:textId="77777777" w:rsidR="00F537D1" w:rsidRDefault="00F537D1" w:rsidP="00F10CB2">
      <w:r>
        <w:separator/>
      </w:r>
    </w:p>
  </w:endnote>
  <w:endnote w:type="continuationSeparator" w:id="0">
    <w:p w14:paraId="38ED8840" w14:textId="77777777" w:rsidR="00F537D1" w:rsidRDefault="00F537D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4A98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EA73" w14:textId="2EBE1C22" w:rsidR="00704DC3" w:rsidRPr="00A91722" w:rsidRDefault="00A91722" w:rsidP="00A91722">
    <w:pPr>
      <w:pStyle w:val="Footer"/>
      <w:jc w:val="center"/>
      <w:rPr>
        <w:rFonts w:cs="Arial"/>
        <w:sz w:val="14"/>
      </w:rPr>
    </w:pPr>
    <w:r w:rsidRPr="00A9172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9993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E376" w14:textId="77777777" w:rsidR="00F537D1" w:rsidRDefault="00F537D1" w:rsidP="00F10CB2">
      <w:r>
        <w:separator/>
      </w:r>
    </w:p>
  </w:footnote>
  <w:footnote w:type="continuationSeparator" w:id="0">
    <w:p w14:paraId="42C9E002" w14:textId="77777777" w:rsidR="00F537D1" w:rsidRDefault="00F537D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40D0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003E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DF3E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70DAC"/>
    <w:multiLevelType w:val="hybridMultilevel"/>
    <w:tmpl w:val="5CD4AED8"/>
    <w:lvl w:ilvl="0" w:tplc="A582DA5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0881677">
    <w:abstractNumId w:val="2"/>
  </w:num>
  <w:num w:numId="2" w16cid:durableId="1125462677">
    <w:abstractNumId w:val="0"/>
  </w:num>
  <w:num w:numId="3" w16cid:durableId="2123918021">
    <w:abstractNumId w:val="3"/>
  </w:num>
  <w:num w:numId="4" w16cid:durableId="2038004347">
    <w:abstractNumId w:val="8"/>
  </w:num>
  <w:num w:numId="5" w16cid:durableId="17510559">
    <w:abstractNumId w:val="9"/>
  </w:num>
  <w:num w:numId="6" w16cid:durableId="343289197">
    <w:abstractNumId w:val="1"/>
  </w:num>
  <w:num w:numId="7" w16cid:durableId="321156004">
    <w:abstractNumId w:val="6"/>
  </w:num>
  <w:num w:numId="8" w16cid:durableId="1975720221">
    <w:abstractNumId w:val="7"/>
  </w:num>
  <w:num w:numId="9" w16cid:durableId="415715970">
    <w:abstractNumId w:val="5"/>
  </w:num>
  <w:num w:numId="10" w16cid:durableId="310329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94AC7"/>
    <w:rsid w:val="001B6E52"/>
    <w:rsid w:val="00232478"/>
    <w:rsid w:val="00240F82"/>
    <w:rsid w:val="004C205C"/>
    <w:rsid w:val="00627F0C"/>
    <w:rsid w:val="00667281"/>
    <w:rsid w:val="00704DC3"/>
    <w:rsid w:val="0072003E"/>
    <w:rsid w:val="0076697B"/>
    <w:rsid w:val="00786DCB"/>
    <w:rsid w:val="007D4514"/>
    <w:rsid w:val="00871390"/>
    <w:rsid w:val="009008A3"/>
    <w:rsid w:val="00964C85"/>
    <w:rsid w:val="00A0585C"/>
    <w:rsid w:val="00A1570C"/>
    <w:rsid w:val="00A91722"/>
    <w:rsid w:val="00B30B9A"/>
    <w:rsid w:val="00BA52F5"/>
    <w:rsid w:val="00BB241F"/>
    <w:rsid w:val="00C41B1B"/>
    <w:rsid w:val="00C46FB3"/>
    <w:rsid w:val="00CC4164"/>
    <w:rsid w:val="00CD4E55"/>
    <w:rsid w:val="00D47F13"/>
    <w:rsid w:val="00DA3CBB"/>
    <w:rsid w:val="00DD7E85"/>
    <w:rsid w:val="00E556F2"/>
    <w:rsid w:val="00F10CB2"/>
    <w:rsid w:val="00F15AC3"/>
    <w:rsid w:val="00F5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29A43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DD7E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7E85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C46FB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2023-06-27T02:35:00Z</dcterms:created>
  <dcterms:modified xsi:type="dcterms:W3CDTF">2023-06-27T02:35:00Z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A41582628</vt:lpwstr>
  </property>
  <property fmtid="{D5CDD505-2E9C-101B-9397-08002B2CF9AE}" pid="4" name="Objective-Title">
    <vt:lpwstr>Attachment C - Energy Savings Target - DI</vt:lpwstr>
  </property>
  <property fmtid="{D5CDD505-2E9C-101B-9397-08002B2CF9AE}" pid="5" name="Objective-Comment">
    <vt:lpwstr/>
  </property>
  <property fmtid="{D5CDD505-2E9C-101B-9397-08002B2CF9AE}" pid="6" name="Objective-CreationStamp">
    <vt:filetime>2023-04-10T23:51:22Z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2023-06-26T23:59:23Z</vt:filetime>
  </property>
  <property fmtid="{D5CDD505-2E9C-101B-9397-08002B2CF9AE}" pid="11" name="Objective-Owner">
    <vt:lpwstr>Damien Hillcrest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Ministerials:2023 - Ministerial and Chief Ministerial Briefs / Correspondence:Climate Change &amp; Energy:23/47849 Ministerial Information Brief-2024 Targets for the Energy Efficiency Improvement Scheme:</vt:lpwstr>
  </property>
  <property fmtid="{D5CDD505-2E9C-101B-9397-08002B2CF9AE}" pid="13" name="Objective-Parent">
    <vt:lpwstr>23/47849 Ministerial Information Brief-2024 Targets for the Energy Efficiency Improvement Scheme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1-2023/47849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