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CA8D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09E2B88" w14:textId="4130DF73" w:rsidR="00F10CB2" w:rsidRDefault="005E32A3">
      <w:pPr>
        <w:pStyle w:val="Billname"/>
        <w:spacing w:before="700"/>
      </w:pPr>
      <w:r>
        <w:t>Circular Economy</w:t>
      </w:r>
      <w:r w:rsidR="00F10CB2">
        <w:t xml:space="preserve"> (</w:t>
      </w:r>
      <w:r>
        <w:t>Prohibited</w:t>
      </w:r>
      <w:r w:rsidR="009B30C7">
        <w:t xml:space="preserve"> Products</w:t>
      </w:r>
      <w:r w:rsidR="00F10CB2">
        <w:t xml:space="preserve">) </w:t>
      </w:r>
      <w:r w:rsidR="009B30C7">
        <w:t>Exemption</w:t>
      </w:r>
      <w:r w:rsidR="00B30B9A">
        <w:t xml:space="preserve"> </w:t>
      </w:r>
      <w:r w:rsidR="00BF631C">
        <w:t xml:space="preserve">Declaration </w:t>
      </w:r>
      <w:r w:rsidR="009B30C7">
        <w:t>2023</w:t>
      </w:r>
      <w:r w:rsidR="001C64DB">
        <w:t xml:space="preserve"> </w:t>
      </w:r>
      <w:r w:rsidR="00726E6A">
        <w:t>(No 1)</w:t>
      </w:r>
      <w:r w:rsidR="00BF631C">
        <w:t>*</w:t>
      </w:r>
    </w:p>
    <w:p w14:paraId="2EF8F5F9" w14:textId="1CDDC2D1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9B30C7">
        <w:rPr>
          <w:rFonts w:ascii="Arial" w:hAnsi="Arial" w:cs="Arial"/>
          <w:b/>
          <w:bCs/>
          <w:iCs/>
        </w:rPr>
        <w:t>2023</w:t>
      </w:r>
      <w:r w:rsidR="006836CC">
        <w:rPr>
          <w:rFonts w:ascii="Arial" w:hAnsi="Arial" w:cs="Arial"/>
          <w:b/>
          <w:bCs/>
        </w:rPr>
        <w:t>-248</w:t>
      </w:r>
    </w:p>
    <w:p w14:paraId="20011BB7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6590EF2E" w14:textId="1E30D798" w:rsidR="00F10CB2" w:rsidRDefault="005E32A3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Circular Economy Act</w:t>
      </w:r>
      <w:r w:rsidR="009B30C7">
        <w:rPr>
          <w:rFonts w:cs="Arial"/>
          <w:sz w:val="20"/>
        </w:rPr>
        <w:t xml:space="preserve"> 202</w:t>
      </w:r>
      <w:r>
        <w:rPr>
          <w:rFonts w:cs="Arial"/>
          <w:sz w:val="20"/>
        </w:rPr>
        <w:t>3</w:t>
      </w:r>
      <w:r w:rsidR="00F10CB2">
        <w:rPr>
          <w:rFonts w:cs="Arial"/>
          <w:sz w:val="20"/>
        </w:rPr>
        <w:t xml:space="preserve">, </w:t>
      </w:r>
      <w:r w:rsidR="009B30C7" w:rsidRPr="00AD0330">
        <w:rPr>
          <w:rFonts w:cs="Arial"/>
          <w:sz w:val="20"/>
        </w:rPr>
        <w:t xml:space="preserve">section </w:t>
      </w:r>
      <w:r w:rsidR="002C74B6" w:rsidRPr="00AD0330">
        <w:rPr>
          <w:rFonts w:cs="Arial"/>
          <w:sz w:val="20"/>
        </w:rPr>
        <w:t>23</w:t>
      </w:r>
      <w:r w:rsidR="00F10CB2" w:rsidRPr="00AD0330">
        <w:rPr>
          <w:rFonts w:cs="Arial"/>
          <w:sz w:val="20"/>
        </w:rPr>
        <w:t xml:space="preserve"> (</w:t>
      </w:r>
      <w:r w:rsidR="009B30C7" w:rsidRPr="00AD0330">
        <w:rPr>
          <w:rFonts w:cs="Arial"/>
          <w:sz w:val="20"/>
        </w:rPr>
        <w:t xml:space="preserve">Minister may </w:t>
      </w:r>
      <w:r w:rsidR="002C74B6" w:rsidRPr="00AD0330">
        <w:rPr>
          <w:rFonts w:cs="Arial"/>
          <w:sz w:val="20"/>
        </w:rPr>
        <w:t xml:space="preserve">disapply Act for </w:t>
      </w:r>
      <w:r w:rsidR="009B30C7" w:rsidRPr="00AD0330">
        <w:rPr>
          <w:rFonts w:cs="Arial"/>
          <w:sz w:val="20"/>
        </w:rPr>
        <w:t xml:space="preserve">person or </w:t>
      </w:r>
      <w:r w:rsidR="002C74B6" w:rsidRPr="00AD0330">
        <w:rPr>
          <w:rFonts w:cs="Arial"/>
          <w:sz w:val="20"/>
        </w:rPr>
        <w:t xml:space="preserve">prohibited </w:t>
      </w:r>
      <w:r w:rsidR="009B30C7" w:rsidRPr="00AD0330">
        <w:rPr>
          <w:rFonts w:cs="Arial"/>
          <w:sz w:val="20"/>
        </w:rPr>
        <w:t>product</w:t>
      </w:r>
      <w:r w:rsidR="00F10CB2" w:rsidRPr="00AD0330">
        <w:rPr>
          <w:rFonts w:cs="Arial"/>
          <w:sz w:val="20"/>
        </w:rPr>
        <w:t>)</w:t>
      </w:r>
    </w:p>
    <w:p w14:paraId="04349E4B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71A949E8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06853EFF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0CE7DE6" w14:textId="37B8A223" w:rsidR="00F10CB2" w:rsidRDefault="00F10CB2" w:rsidP="00D47F13">
      <w:pPr>
        <w:spacing w:before="140"/>
        <w:ind w:left="720"/>
      </w:pPr>
      <w:r>
        <w:t xml:space="preserve">This instrument is the </w:t>
      </w:r>
      <w:r w:rsidR="005E32A3">
        <w:rPr>
          <w:i/>
        </w:rPr>
        <w:t>Circular Economy</w:t>
      </w:r>
      <w:r w:rsidR="009B30C7">
        <w:rPr>
          <w:i/>
        </w:rPr>
        <w:t xml:space="preserve"> (</w:t>
      </w:r>
      <w:r w:rsidR="005E32A3">
        <w:rPr>
          <w:i/>
        </w:rPr>
        <w:t>Prohibited</w:t>
      </w:r>
      <w:r w:rsidR="009B30C7">
        <w:rPr>
          <w:i/>
        </w:rPr>
        <w:t xml:space="preserve"> Products) Exemption </w:t>
      </w:r>
      <w:r w:rsidR="00BF631C">
        <w:rPr>
          <w:i/>
        </w:rPr>
        <w:t xml:space="preserve">Declaration </w:t>
      </w:r>
      <w:r w:rsidR="009B30C7">
        <w:rPr>
          <w:i/>
        </w:rPr>
        <w:t>2023</w:t>
      </w:r>
      <w:r w:rsidR="00726E6A">
        <w:rPr>
          <w:i/>
        </w:rPr>
        <w:t xml:space="preserve"> (No 1)</w:t>
      </w:r>
      <w:r w:rsidRPr="00627F0C">
        <w:rPr>
          <w:bCs/>
          <w:iCs/>
        </w:rPr>
        <w:t>.</w:t>
      </w:r>
    </w:p>
    <w:p w14:paraId="4CC0C269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9EF1887" w14:textId="72161AF3" w:rsidR="00F10CB2" w:rsidRDefault="00F10CB2" w:rsidP="00D47F13">
      <w:pPr>
        <w:spacing w:before="140"/>
        <w:ind w:left="720"/>
      </w:pPr>
      <w:r>
        <w:t xml:space="preserve">This instrument commences on </w:t>
      </w:r>
      <w:r w:rsidR="005E32A3" w:rsidRPr="009A31CD">
        <w:t xml:space="preserve">the day the </w:t>
      </w:r>
      <w:r w:rsidR="005E32A3" w:rsidRPr="00A60172">
        <w:rPr>
          <w:i/>
          <w:iCs/>
        </w:rPr>
        <w:t>Circular Economy</w:t>
      </w:r>
      <w:r w:rsidR="005E32A3" w:rsidRPr="009A31CD">
        <w:t xml:space="preserve"> </w:t>
      </w:r>
      <w:r w:rsidR="0041058F" w:rsidRPr="00A030A0">
        <w:rPr>
          <w:i/>
          <w:iCs/>
        </w:rPr>
        <w:t>Act 2023</w:t>
      </w:r>
      <w:r w:rsidR="006A019B">
        <w:t xml:space="preserve"> (the Act)</w:t>
      </w:r>
      <w:r w:rsidR="0041058F">
        <w:rPr>
          <w:i/>
          <w:iCs/>
        </w:rPr>
        <w:t xml:space="preserve">, </w:t>
      </w:r>
      <w:r w:rsidR="0041058F" w:rsidRPr="00A60172">
        <w:t>section 3</w:t>
      </w:r>
      <w:r w:rsidR="005E32A3">
        <w:t xml:space="preserve"> </w:t>
      </w:r>
      <w:r w:rsidR="005E32A3" w:rsidRPr="009A31CD">
        <w:t>commences</w:t>
      </w:r>
      <w:r w:rsidR="005E32A3">
        <w:t>.</w:t>
      </w:r>
    </w:p>
    <w:p w14:paraId="048CB97B" w14:textId="63D7F44A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9B30C7">
        <w:rPr>
          <w:rFonts w:ascii="Arial" w:hAnsi="Arial" w:cs="Arial"/>
          <w:b/>
          <w:bCs/>
        </w:rPr>
        <w:t>Exemption</w:t>
      </w:r>
    </w:p>
    <w:p w14:paraId="25B44D45" w14:textId="790A413D" w:rsidR="00F10CB2" w:rsidRPr="00AD0330" w:rsidRDefault="004C5911" w:rsidP="004C5911">
      <w:pPr>
        <w:spacing w:before="140"/>
        <w:ind w:left="720" w:hanging="540"/>
      </w:pPr>
      <w:r>
        <w:t>(1)</w:t>
      </w:r>
      <w:r>
        <w:tab/>
      </w:r>
      <w:r w:rsidR="009B30C7">
        <w:t xml:space="preserve">The </w:t>
      </w:r>
      <w:r w:rsidR="009B30C7" w:rsidRPr="00AD0330">
        <w:t xml:space="preserve">Act, </w:t>
      </w:r>
      <w:r w:rsidR="00633ADC">
        <w:t>d</w:t>
      </w:r>
      <w:r w:rsidR="00AD0330" w:rsidRPr="00AD0330">
        <w:t xml:space="preserve">ivision </w:t>
      </w:r>
      <w:r w:rsidR="009B30C7" w:rsidRPr="00AD0330">
        <w:t>3</w:t>
      </w:r>
      <w:r w:rsidR="00AD0330" w:rsidRPr="00AD0330">
        <w:t>.2</w:t>
      </w:r>
      <w:r w:rsidR="009B30C7" w:rsidRPr="00AD0330">
        <w:t xml:space="preserve"> (Supplying prohibited products) does not apply to a </w:t>
      </w:r>
      <w:r w:rsidR="0041058F">
        <w:t>prohibited</w:t>
      </w:r>
      <w:r w:rsidR="009B30C7" w:rsidRPr="00AD0330">
        <w:t xml:space="preserve"> product stated in the schedule. </w:t>
      </w:r>
    </w:p>
    <w:p w14:paraId="7725E095" w14:textId="7C702459" w:rsidR="009B30C7" w:rsidRDefault="004C5911" w:rsidP="004C5911">
      <w:pPr>
        <w:spacing w:before="140"/>
        <w:ind w:left="720" w:hanging="540"/>
      </w:pPr>
      <w:r w:rsidRPr="00AD0330">
        <w:t xml:space="preserve">(2) </w:t>
      </w:r>
      <w:r w:rsidRPr="00AD0330">
        <w:tab/>
      </w:r>
      <w:r w:rsidR="009B30C7" w:rsidRPr="00AD0330">
        <w:t xml:space="preserve">In accordance with the Act, section </w:t>
      </w:r>
      <w:r w:rsidR="00AD0330" w:rsidRPr="00AD0330">
        <w:t xml:space="preserve">23 </w:t>
      </w:r>
      <w:r w:rsidR="009B30C7" w:rsidRPr="00AD0330">
        <w:t xml:space="preserve">(3), I am satisfied that </w:t>
      </w:r>
      <w:r w:rsidR="00633ADC">
        <w:t>disapplication of</w:t>
      </w:r>
      <w:r w:rsidR="009B30C7" w:rsidRPr="00AD0330">
        <w:t xml:space="preserve"> the Act, </w:t>
      </w:r>
      <w:r w:rsidR="00633ADC">
        <w:t>d</w:t>
      </w:r>
      <w:r w:rsidR="00AD0330" w:rsidRPr="00AD0330">
        <w:t>ivision</w:t>
      </w:r>
      <w:r w:rsidR="00AD0330">
        <w:t xml:space="preserve"> 3.2</w:t>
      </w:r>
      <w:r w:rsidR="009B30C7">
        <w:t xml:space="preserve"> will not have any significant adverse effect on public health, property</w:t>
      </w:r>
      <w:r w:rsidR="00A030A0">
        <w:t>,</w:t>
      </w:r>
      <w:r w:rsidR="009B30C7">
        <w:t xml:space="preserve"> or the environment. </w:t>
      </w:r>
    </w:p>
    <w:p w14:paraId="110522A4" w14:textId="39BE1A6E" w:rsidR="00F10CB2" w:rsidRDefault="009B30C7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Expiry</w:t>
      </w:r>
    </w:p>
    <w:p w14:paraId="0D0EA780" w14:textId="13612F6E" w:rsidR="00F10CB2" w:rsidRDefault="009B30C7" w:rsidP="00D47F13">
      <w:pPr>
        <w:spacing w:before="140"/>
        <w:ind w:left="720"/>
      </w:pPr>
      <w:r>
        <w:t xml:space="preserve">This instrument expires on 31 October 2024. </w:t>
      </w:r>
    </w:p>
    <w:p w14:paraId="6D3EC032" w14:textId="77777777" w:rsidR="00A60172" w:rsidRDefault="00A60172" w:rsidP="00232478">
      <w:pPr>
        <w:tabs>
          <w:tab w:val="left" w:pos="4320"/>
        </w:tabs>
        <w:spacing w:before="720"/>
      </w:pPr>
    </w:p>
    <w:p w14:paraId="07764251" w14:textId="1B601EC0" w:rsidR="00D47F13" w:rsidRDefault="009B30C7" w:rsidP="00232478">
      <w:pPr>
        <w:tabs>
          <w:tab w:val="left" w:pos="4320"/>
        </w:tabs>
        <w:spacing w:before="720"/>
      </w:pPr>
      <w:r>
        <w:t>Chris Steel MLA</w:t>
      </w:r>
    </w:p>
    <w:p w14:paraId="5EDAC6DC" w14:textId="141069FA" w:rsidR="00F10CB2" w:rsidRDefault="009B30C7" w:rsidP="00D47F13">
      <w:pPr>
        <w:tabs>
          <w:tab w:val="left" w:pos="4320"/>
        </w:tabs>
      </w:pPr>
      <w:r>
        <w:t>Minister for Transport and City Services</w:t>
      </w:r>
    </w:p>
    <w:p w14:paraId="271D76D4" w14:textId="77777777" w:rsidR="006836CC" w:rsidRDefault="006836CC" w:rsidP="00D47F13">
      <w:pPr>
        <w:tabs>
          <w:tab w:val="left" w:pos="4320"/>
        </w:tabs>
      </w:pPr>
    </w:p>
    <w:p w14:paraId="2F9F010D" w14:textId="47D221F4" w:rsidR="006836CC" w:rsidRDefault="006836CC" w:rsidP="00D47F13">
      <w:pPr>
        <w:tabs>
          <w:tab w:val="left" w:pos="4320"/>
        </w:tabs>
      </w:pPr>
      <w:r>
        <w:t>8/11/23</w:t>
      </w:r>
    </w:p>
    <w:bookmarkEnd w:id="0"/>
    <w:p w14:paraId="244E0446" w14:textId="752F75D8" w:rsidR="009B30C7" w:rsidRDefault="009465E7">
      <w:pPr>
        <w:rPr>
          <w:highlight w:val="yellow"/>
        </w:rPr>
      </w:pPr>
      <w:r>
        <w:t xml:space="preserve"> </w:t>
      </w:r>
      <w:r w:rsidR="00A60172">
        <w:t xml:space="preserve">          </w:t>
      </w:r>
      <w:r w:rsidR="009B30C7">
        <w:rPr>
          <w:highlight w:val="yellow"/>
        </w:rPr>
        <w:br w:type="page"/>
      </w:r>
    </w:p>
    <w:p w14:paraId="09D1489E" w14:textId="06FF16EE" w:rsidR="009B30C7" w:rsidRPr="00A60172" w:rsidRDefault="009B30C7" w:rsidP="00232478">
      <w:pPr>
        <w:tabs>
          <w:tab w:val="left" w:pos="4320"/>
        </w:tabs>
        <w:rPr>
          <w:rFonts w:ascii="Arial" w:hAnsi="Arial" w:cs="Arial"/>
          <w:b/>
          <w:bCs/>
        </w:rPr>
      </w:pPr>
      <w:r w:rsidRPr="00A60172">
        <w:rPr>
          <w:rFonts w:ascii="Arial" w:hAnsi="Arial" w:cs="Arial"/>
          <w:b/>
          <w:bCs/>
        </w:rPr>
        <w:lastRenderedPageBreak/>
        <w:t>Schedule</w:t>
      </w:r>
    </w:p>
    <w:p w14:paraId="031F4B75" w14:textId="629E744F" w:rsidR="009B30C7" w:rsidRDefault="009B30C7" w:rsidP="00232478">
      <w:pPr>
        <w:tabs>
          <w:tab w:val="left" w:pos="432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608"/>
      </w:tblGrid>
      <w:tr w:rsidR="008A31F6" w14:paraId="7F3ACAD2" w14:textId="77777777" w:rsidTr="00CF5EFA">
        <w:tc>
          <w:tcPr>
            <w:tcW w:w="2689" w:type="dxa"/>
          </w:tcPr>
          <w:p w14:paraId="0172E110" w14:textId="612A58D7" w:rsidR="008A31F6" w:rsidRPr="00A60172" w:rsidRDefault="008A31F6" w:rsidP="00A60172">
            <w:pPr>
              <w:tabs>
                <w:tab w:val="left" w:pos="432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A60172">
              <w:rPr>
                <w:rFonts w:ascii="Arial" w:hAnsi="Arial" w:cs="Arial"/>
                <w:b/>
                <w:bCs/>
              </w:rPr>
              <w:t>Product</w:t>
            </w:r>
          </w:p>
        </w:tc>
        <w:tc>
          <w:tcPr>
            <w:tcW w:w="5608" w:type="dxa"/>
          </w:tcPr>
          <w:p w14:paraId="2F30D3D1" w14:textId="4526B574" w:rsidR="008A31F6" w:rsidRPr="00A60172" w:rsidRDefault="008A31F6" w:rsidP="00A60172">
            <w:pPr>
              <w:tabs>
                <w:tab w:val="left" w:pos="432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A60172">
              <w:rPr>
                <w:rFonts w:ascii="Arial" w:hAnsi="Arial" w:cs="Arial"/>
                <w:b/>
                <w:bCs/>
              </w:rPr>
              <w:t>Description</w:t>
            </w:r>
          </w:p>
        </w:tc>
      </w:tr>
      <w:tr w:rsidR="008A31F6" w14:paraId="70293216" w14:textId="77777777" w:rsidTr="00CF5EFA">
        <w:tc>
          <w:tcPr>
            <w:tcW w:w="2689" w:type="dxa"/>
          </w:tcPr>
          <w:p w14:paraId="0D83D417" w14:textId="30492D4D" w:rsidR="008A31F6" w:rsidRDefault="00E57CF1" w:rsidP="00A60172">
            <w:pPr>
              <w:tabs>
                <w:tab w:val="left" w:pos="4320"/>
              </w:tabs>
              <w:spacing w:before="120" w:after="120"/>
            </w:pPr>
            <w:r>
              <w:t>Plastic</w:t>
            </w:r>
            <w:r w:rsidR="00CF5EFA">
              <w:t>-</w:t>
            </w:r>
            <w:r>
              <w:t>lined p</w:t>
            </w:r>
            <w:r w:rsidR="00D849B2">
              <w:t>aper p</w:t>
            </w:r>
            <w:r w:rsidR="008A31F6">
              <w:t xml:space="preserve">lates  </w:t>
            </w:r>
          </w:p>
        </w:tc>
        <w:tc>
          <w:tcPr>
            <w:tcW w:w="5608" w:type="dxa"/>
          </w:tcPr>
          <w:p w14:paraId="156C208B" w14:textId="688A056E" w:rsidR="008A31F6" w:rsidRPr="002B059B" w:rsidRDefault="004C5911" w:rsidP="00A60172">
            <w:pPr>
              <w:tabs>
                <w:tab w:val="left" w:pos="4320"/>
              </w:tabs>
              <w:spacing w:before="120" w:after="120"/>
            </w:pPr>
            <w:r w:rsidRPr="002B059B">
              <w:t>A paper</w:t>
            </w:r>
            <w:r w:rsidR="004B3408" w:rsidRPr="002B059B">
              <w:t xml:space="preserve"> or cardboard</w:t>
            </w:r>
            <w:r w:rsidRPr="002B059B">
              <w:t xml:space="preserve"> plate </w:t>
            </w:r>
            <w:r w:rsidR="00E137C0" w:rsidRPr="002B059B">
              <w:t>that</w:t>
            </w:r>
            <w:r w:rsidRPr="002B059B">
              <w:t xml:space="preserve"> </w:t>
            </w:r>
            <w:r w:rsidR="00CF5EFA">
              <w:t>has a</w:t>
            </w:r>
            <w:r w:rsidRPr="002B059B">
              <w:t xml:space="preserve"> plastic</w:t>
            </w:r>
            <w:r w:rsidR="00CF5EFA">
              <w:t xml:space="preserve"> lining or coating</w:t>
            </w:r>
            <w:r w:rsidRPr="002B059B">
              <w:t xml:space="preserve"> but does not otherwise contain plastic</w:t>
            </w:r>
            <w:r w:rsidR="00CF5EFA">
              <w:t>.</w:t>
            </w:r>
          </w:p>
        </w:tc>
      </w:tr>
      <w:tr w:rsidR="004B3408" w14:paraId="058BC2B4" w14:textId="77777777" w:rsidTr="00CF5EFA">
        <w:trPr>
          <w:trHeight w:val="577"/>
        </w:trPr>
        <w:tc>
          <w:tcPr>
            <w:tcW w:w="2689" w:type="dxa"/>
          </w:tcPr>
          <w:p w14:paraId="46165164" w14:textId="103FB917" w:rsidR="004B3408" w:rsidRDefault="00E57CF1" w:rsidP="00A60172">
            <w:pPr>
              <w:tabs>
                <w:tab w:val="left" w:pos="4320"/>
              </w:tabs>
              <w:spacing w:before="120" w:after="120"/>
            </w:pPr>
            <w:r>
              <w:t>Plastic</w:t>
            </w:r>
            <w:r w:rsidR="00CF5EFA">
              <w:t>-</w:t>
            </w:r>
            <w:r>
              <w:t>lined p</w:t>
            </w:r>
            <w:r w:rsidR="004B3408">
              <w:t xml:space="preserve">aper bowls </w:t>
            </w:r>
          </w:p>
        </w:tc>
        <w:tc>
          <w:tcPr>
            <w:tcW w:w="5608" w:type="dxa"/>
          </w:tcPr>
          <w:p w14:paraId="613D3E4C" w14:textId="6D555BA9" w:rsidR="004B3408" w:rsidRPr="002B059B" w:rsidRDefault="004B3408" w:rsidP="00A60172">
            <w:pPr>
              <w:tabs>
                <w:tab w:val="left" w:pos="4320"/>
              </w:tabs>
              <w:spacing w:before="120" w:after="120"/>
            </w:pPr>
            <w:r w:rsidRPr="002B059B">
              <w:t xml:space="preserve">A paper or cardboard bowl that </w:t>
            </w:r>
            <w:r w:rsidR="00CF5EFA" w:rsidRPr="002B059B">
              <w:t xml:space="preserve">that </w:t>
            </w:r>
            <w:r w:rsidR="00CF5EFA">
              <w:t>has a</w:t>
            </w:r>
            <w:r w:rsidR="00CF5EFA" w:rsidRPr="002B059B">
              <w:t xml:space="preserve"> plastic</w:t>
            </w:r>
            <w:r w:rsidR="00CF5EFA">
              <w:t xml:space="preserve"> lining or coating</w:t>
            </w:r>
            <w:r w:rsidRPr="002B059B">
              <w:t xml:space="preserve"> but does not otherwise contain plastic</w:t>
            </w:r>
            <w:r w:rsidR="00CF5EFA">
              <w:t>.</w:t>
            </w:r>
          </w:p>
        </w:tc>
      </w:tr>
    </w:tbl>
    <w:p w14:paraId="73E0EC5D" w14:textId="77777777" w:rsidR="009B30C7" w:rsidRDefault="009B30C7" w:rsidP="00232478">
      <w:pPr>
        <w:tabs>
          <w:tab w:val="left" w:pos="4320"/>
        </w:tabs>
      </w:pPr>
    </w:p>
    <w:sectPr w:rsidR="009B30C7" w:rsidSect="00BF63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0E087" w14:textId="77777777" w:rsidR="00F37DEF" w:rsidRDefault="00F37DEF" w:rsidP="00F10CB2">
      <w:r>
        <w:separator/>
      </w:r>
    </w:p>
  </w:endnote>
  <w:endnote w:type="continuationSeparator" w:id="0">
    <w:p w14:paraId="0B1FB79E" w14:textId="77777777" w:rsidR="00F37DEF" w:rsidRDefault="00F37DEF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297C1" w14:textId="77777777" w:rsidR="00E038F6" w:rsidRDefault="00E03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655C4" w14:textId="7B7F80D1" w:rsidR="00E038F6" w:rsidRPr="00E038F6" w:rsidRDefault="00E038F6" w:rsidP="00E038F6">
    <w:pPr>
      <w:pStyle w:val="Footer"/>
      <w:jc w:val="center"/>
      <w:rPr>
        <w:rFonts w:cs="Arial"/>
        <w:sz w:val="14"/>
      </w:rPr>
    </w:pPr>
    <w:r w:rsidRPr="00E038F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362D" w14:textId="0E245A40" w:rsidR="000361C0" w:rsidRDefault="00BF631C" w:rsidP="00BF631C">
    <w:pPr>
      <w:pStyle w:val="Footer"/>
      <w:rPr>
        <w:rFonts w:cs="Arial"/>
      </w:rPr>
    </w:pPr>
    <w:r w:rsidRPr="00BF631C">
      <w:rPr>
        <w:rFonts w:cs="Arial"/>
      </w:rPr>
      <w:t>*Name amended under Legislation Act, s 60</w:t>
    </w:r>
  </w:p>
  <w:p w14:paraId="596AEF88" w14:textId="429F7CB2" w:rsidR="00BF631C" w:rsidRPr="00E038F6" w:rsidRDefault="00E038F6" w:rsidP="00E038F6">
    <w:pPr>
      <w:pStyle w:val="Footer"/>
      <w:jc w:val="center"/>
      <w:rPr>
        <w:rFonts w:cs="Arial"/>
        <w:sz w:val="14"/>
        <w:szCs w:val="18"/>
      </w:rPr>
    </w:pPr>
    <w:r w:rsidRPr="00E038F6">
      <w:rPr>
        <w:rFonts w:cs="Arial"/>
        <w:sz w:val="14"/>
        <w:szCs w:val="18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EAFFF" w14:textId="77777777" w:rsidR="00F37DEF" w:rsidRDefault="00F37DEF" w:rsidP="00F10CB2">
      <w:r>
        <w:separator/>
      </w:r>
    </w:p>
  </w:footnote>
  <w:footnote w:type="continuationSeparator" w:id="0">
    <w:p w14:paraId="0DA78BF8" w14:textId="77777777" w:rsidR="00F37DEF" w:rsidRDefault="00F37DEF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5B87" w14:textId="77777777" w:rsidR="00E038F6" w:rsidRDefault="00E038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D0BC" w14:textId="77777777" w:rsidR="00E038F6" w:rsidRDefault="00E038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96409" w14:textId="77777777" w:rsidR="00E038F6" w:rsidRDefault="00E038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28126983">
    <w:abstractNumId w:val="2"/>
  </w:num>
  <w:num w:numId="2" w16cid:durableId="674111111">
    <w:abstractNumId w:val="0"/>
  </w:num>
  <w:num w:numId="3" w16cid:durableId="1973559717">
    <w:abstractNumId w:val="3"/>
  </w:num>
  <w:num w:numId="4" w16cid:durableId="767969148">
    <w:abstractNumId w:val="7"/>
  </w:num>
  <w:num w:numId="5" w16cid:durableId="172651377">
    <w:abstractNumId w:val="8"/>
  </w:num>
  <w:num w:numId="6" w16cid:durableId="949046881">
    <w:abstractNumId w:val="1"/>
  </w:num>
  <w:num w:numId="7" w16cid:durableId="265698897">
    <w:abstractNumId w:val="5"/>
  </w:num>
  <w:num w:numId="8" w16cid:durableId="850219896">
    <w:abstractNumId w:val="6"/>
  </w:num>
  <w:num w:numId="9" w16cid:durableId="2142378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361C0"/>
    <w:rsid w:val="00070E8F"/>
    <w:rsid w:val="000803A9"/>
    <w:rsid w:val="000A1A69"/>
    <w:rsid w:val="000E21D5"/>
    <w:rsid w:val="00165D9A"/>
    <w:rsid w:val="00194AC7"/>
    <w:rsid w:val="001C64DB"/>
    <w:rsid w:val="001D089F"/>
    <w:rsid w:val="00232478"/>
    <w:rsid w:val="0028198A"/>
    <w:rsid w:val="002B059B"/>
    <w:rsid w:val="002C74B6"/>
    <w:rsid w:val="003344FC"/>
    <w:rsid w:val="00341971"/>
    <w:rsid w:val="0041058F"/>
    <w:rsid w:val="004B3408"/>
    <w:rsid w:val="004C5911"/>
    <w:rsid w:val="004D6F41"/>
    <w:rsid w:val="00506748"/>
    <w:rsid w:val="005A4196"/>
    <w:rsid w:val="005E32A3"/>
    <w:rsid w:val="005F6147"/>
    <w:rsid w:val="00627F0C"/>
    <w:rsid w:val="00633ADC"/>
    <w:rsid w:val="0064665C"/>
    <w:rsid w:val="00667281"/>
    <w:rsid w:val="00674727"/>
    <w:rsid w:val="006836CC"/>
    <w:rsid w:val="006A019B"/>
    <w:rsid w:val="006E6E95"/>
    <w:rsid w:val="00704DC3"/>
    <w:rsid w:val="0072003E"/>
    <w:rsid w:val="00726E6A"/>
    <w:rsid w:val="007E76E2"/>
    <w:rsid w:val="00857ADA"/>
    <w:rsid w:val="008A31F6"/>
    <w:rsid w:val="008B3CF2"/>
    <w:rsid w:val="00915E3B"/>
    <w:rsid w:val="00931348"/>
    <w:rsid w:val="009465E7"/>
    <w:rsid w:val="009B30C7"/>
    <w:rsid w:val="00A030A0"/>
    <w:rsid w:val="00A0585C"/>
    <w:rsid w:val="00A1462E"/>
    <w:rsid w:val="00A60172"/>
    <w:rsid w:val="00A75A6F"/>
    <w:rsid w:val="00AD0330"/>
    <w:rsid w:val="00AD7A3D"/>
    <w:rsid w:val="00B02F33"/>
    <w:rsid w:val="00B17F0F"/>
    <w:rsid w:val="00B30B9A"/>
    <w:rsid w:val="00BA52F5"/>
    <w:rsid w:val="00BB241F"/>
    <w:rsid w:val="00BD6A57"/>
    <w:rsid w:val="00BE4C3C"/>
    <w:rsid w:val="00BF631C"/>
    <w:rsid w:val="00C333B4"/>
    <w:rsid w:val="00C41B1B"/>
    <w:rsid w:val="00C57F71"/>
    <w:rsid w:val="00C86723"/>
    <w:rsid w:val="00CD4E55"/>
    <w:rsid w:val="00CF5EFA"/>
    <w:rsid w:val="00D47F13"/>
    <w:rsid w:val="00D849B2"/>
    <w:rsid w:val="00E038F6"/>
    <w:rsid w:val="00E04915"/>
    <w:rsid w:val="00E137C0"/>
    <w:rsid w:val="00E260AD"/>
    <w:rsid w:val="00E319C0"/>
    <w:rsid w:val="00E556F2"/>
    <w:rsid w:val="00E57CF1"/>
    <w:rsid w:val="00EB6995"/>
    <w:rsid w:val="00EC66E8"/>
    <w:rsid w:val="00F10CB2"/>
    <w:rsid w:val="00F15AC3"/>
    <w:rsid w:val="00F37DEF"/>
    <w:rsid w:val="00F66EE3"/>
    <w:rsid w:val="00FF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EDFD4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customStyle="1" w:styleId="tablecolhd">
    <w:name w:val="tablecolhd"/>
    <w:basedOn w:val="Normal"/>
    <w:rsid w:val="009B30C7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tablenumbered">
    <w:name w:val="tablenumbered"/>
    <w:basedOn w:val="Normal"/>
    <w:rsid w:val="009B30C7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tabletext10">
    <w:name w:val="tabletext10"/>
    <w:basedOn w:val="Normal"/>
    <w:rsid w:val="009B30C7"/>
    <w:pPr>
      <w:spacing w:before="100" w:beforeAutospacing="1" w:after="100" w:afterAutospacing="1"/>
    </w:pPr>
    <w:rPr>
      <w:szCs w:val="24"/>
      <w:lang w:eastAsia="en-AU"/>
    </w:rPr>
  </w:style>
  <w:style w:type="table" w:styleId="TableGrid">
    <w:name w:val="Table Grid"/>
    <w:basedOn w:val="TableNormal"/>
    <w:uiPriority w:val="59"/>
    <w:rsid w:val="008A3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A31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1F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1F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1F6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FF0208"/>
    <w:rPr>
      <w:sz w:val="24"/>
      <w:lang w:eastAsia="en-US"/>
    </w:rPr>
  </w:style>
  <w:style w:type="paragraph" w:styleId="Revision">
    <w:name w:val="Revision"/>
    <w:hidden/>
    <w:uiPriority w:val="99"/>
    <w:semiHidden/>
    <w:rsid w:val="005E32A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A43968013</value>
    </field>
    <field name="Objective-Title">
      <value order="0">Attachment I - Circular Economy (Prohibited Products) Exemption 2023 (No 1)</value>
    </field>
    <field name="Objective-Description">
      <value order="0"/>
    </field>
    <field name="Objective-CreationStamp">
      <value order="0">2023-10-15T23:36:25Z</value>
    </field>
    <field name="Objective-IsApproved">
      <value order="0">false</value>
    </field>
    <field name="Objective-IsPublished">
      <value order="0">true</value>
    </field>
    <field name="Objective-DatePublished">
      <value order="0">2023-10-18T01:26:47Z</value>
    </field>
    <field name="Objective-ModificationStamp">
      <value order="0">2023-10-25T03:03:04Z</value>
    </field>
    <field name="Objective-Owner">
      <value order="0">Amelia Dillon</value>
    </field>
    <field name="Objective-Path">
      <value order="0">Whole of ACT Government:TCCS STRUCTURE - Content Restriction Hierarchy:01. Assembly, Cabinet, Ministerial:03. Ministerials:03. Complete:Information Brief (Minister):2023 Information Brief (Minister):CS - MIN S2023/02514 - Circular Economy Subordinate Instruments - Minister Brief</value>
    </field>
    <field name="Objective-Parent">
      <value order="0">CS - MIN S2023/02514 - Circular Economy Subordinate Instruments - Minister Brief</value>
    </field>
    <field name="Objective-State">
      <value order="0">Published</value>
    </field>
    <field name="Objective-VersionId">
      <value order="0">vA54873350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1-2023/00081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1043</Characters>
  <Application>Microsoft Office Word</Application>
  <DocSecurity>0</DocSecurity>
  <Lines>39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2023-11-09T05:27:00Z</dcterms:created>
  <dcterms:modified xsi:type="dcterms:W3CDTF">2023-11-09T05:27:00Z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A43968013</vt:lpwstr>
  </property>
  <property fmtid="{D5CDD505-2E9C-101B-9397-08002B2CF9AE}" pid="4" name="Objective-Title">
    <vt:lpwstr>Attachment I - Circular Economy (Prohibited Products) Exemption 2023 (No 1)</vt:lpwstr>
  </property>
  <property fmtid="{D5CDD505-2E9C-101B-9397-08002B2CF9AE}" pid="5" name="Objective-Comment">
    <vt:lpwstr/>
  </property>
  <property fmtid="{D5CDD505-2E9C-101B-9397-08002B2CF9AE}" pid="6" name="Objective-CreationStamp">
    <vt:filetime>2023-10-15T23:36:25Z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2023-10-18T01:26:47Z</vt:filetime>
  </property>
  <property fmtid="{D5CDD505-2E9C-101B-9397-08002B2CF9AE}" pid="10" name="Objective-ModificationStamp">
    <vt:filetime>2023-10-25T03:03:04Z</vt:filetime>
  </property>
  <property fmtid="{D5CDD505-2E9C-101B-9397-08002B2CF9AE}" pid="11" name="Objective-Owner">
    <vt:lpwstr>Amelia Dillon</vt:lpwstr>
  </property>
  <property fmtid="{D5CDD505-2E9C-101B-9397-08002B2CF9AE}" pid="12" name="Objective-Path">
    <vt:lpwstr>Whole of ACT Government:TCCS STRUCTURE - Content Restriction Hierarchy:01. Assembly, Cabinet, Ministerial:03. Ministerials:03. Complete:Information Brief (Minister):2023 Information Brief (Minister):CS - MIN S2023/02514 - Circular Economy Subordinate Instruments - Minister Brief:</vt:lpwstr>
  </property>
  <property fmtid="{D5CDD505-2E9C-101B-9397-08002B2CF9AE}" pid="13" name="Objective-Parent">
    <vt:lpwstr>CS - MIN S2023/02514 - Circular Economy Subordinate Instruments - Minister Brief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1-2023/00081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TCCS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Objective-OM Author">
    <vt:lpwstr/>
  </property>
  <property fmtid="{D5CDD505-2E9C-101B-9397-08002B2CF9AE}" pid="33" name="Objective-OM Author Organisation">
    <vt:lpwstr/>
  </property>
  <property fmtid="{D5CDD505-2E9C-101B-9397-08002B2CF9AE}" pid="34" name="Objective-OM Author Type">
    <vt:lpwstr/>
  </property>
  <property fmtid="{D5CDD505-2E9C-101B-9397-08002B2CF9AE}" pid="35" name="Objective-OM Date Received">
    <vt:lpwstr/>
  </property>
  <property fmtid="{D5CDD505-2E9C-101B-9397-08002B2CF9AE}" pid="36" name="Objective-OM Date of Document">
    <vt:lpwstr/>
  </property>
  <property fmtid="{D5CDD505-2E9C-101B-9397-08002B2CF9AE}" pid="37" name="Objective-OM External Reference">
    <vt:lpwstr/>
  </property>
  <property fmtid="{D5CDD505-2E9C-101B-9397-08002B2CF9AE}" pid="38" name="Objective-OM Reference">
    <vt:lpwstr/>
  </property>
  <property fmtid="{D5CDD505-2E9C-101B-9397-08002B2CF9AE}" pid="39" name="Objective-OM Topic">
    <vt:lpwstr/>
  </property>
  <property fmtid="{D5CDD505-2E9C-101B-9397-08002B2CF9AE}" pid="40" name="Objective-Suburb">
    <vt:lpwstr/>
  </property>
  <property fmtid="{D5CDD505-2E9C-101B-9397-08002B2CF9AE}" pid="41" name="Objective-Description">
    <vt:lpwstr/>
  </property>
  <property fmtid="{D5CDD505-2E9C-101B-9397-08002B2CF9AE}" pid="42" name="Objective-VersionId">
    <vt:lpwstr>vA54873350</vt:lpwstr>
  </property>
  <property fmtid="{D5CDD505-2E9C-101B-9397-08002B2CF9AE}" pid="43" name="CHECKEDOUTFROMJMS">
    <vt:lpwstr/>
  </property>
  <property fmtid="{D5CDD505-2E9C-101B-9397-08002B2CF9AE}" pid="44" name="DMSID">
    <vt:lpwstr>11189016</vt:lpwstr>
  </property>
  <property fmtid="{D5CDD505-2E9C-101B-9397-08002B2CF9AE}" pid="45" name="JMSREQUIREDCHECKIN">
    <vt:lpwstr/>
  </property>
</Properties>
</file>