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C301" w14:textId="77777777" w:rsidR="007855EC" w:rsidRDefault="00194B70" w:rsidP="00B51A5D">
      <w:pPr>
        <w:pageBreakBefore/>
        <w:pBdr>
          <w:top w:val="nil"/>
          <w:left w:val="nil"/>
          <w:bottom w:val="nil"/>
          <w:right w:val="nil"/>
          <w:between w:val="nil"/>
          <w:bar w:val="nil"/>
        </w:pBdr>
        <w:spacing w:before="120"/>
        <w:rPr>
          <w:rFonts w:eastAsia="SimSun"/>
          <w:bdr w:val="nil"/>
        </w:rPr>
      </w:pPr>
      <w:bookmarkStart w:id="0" w:name="_Sale_of_Motor"/>
      <w:bookmarkEnd w:id="0"/>
      <w:r>
        <w:rPr>
          <w:rFonts w:eastAsia="SimSun"/>
          <w:bdr w:val="nil"/>
        </w:rPr>
        <w:t>Australian Capital Territory</w:t>
      </w:r>
    </w:p>
    <w:p w14:paraId="10A3BF3A" w14:textId="66FF1183" w:rsidR="007855EC" w:rsidRPr="008E6A9B" w:rsidRDefault="00194B70" w:rsidP="00B51A5D">
      <w:pPr>
        <w:pStyle w:val="Billname"/>
        <w:pBdr>
          <w:top w:val="nil"/>
          <w:left w:val="nil"/>
          <w:bottom w:val="nil"/>
          <w:right w:val="nil"/>
          <w:between w:val="nil"/>
          <w:bar w:val="nil"/>
        </w:pBdr>
        <w:spacing w:before="700"/>
        <w:rPr>
          <w:rFonts w:eastAsia="SimSun"/>
          <w:bdr w:val="nil"/>
        </w:rPr>
      </w:pPr>
      <w:r>
        <w:rPr>
          <w:rFonts w:eastAsia="SimSun"/>
          <w:bdr w:val="nil"/>
        </w:rPr>
        <w:t xml:space="preserve">Liquor (Fees) Determination </w:t>
      </w:r>
      <w:r w:rsidRPr="00CA762C">
        <w:rPr>
          <w:rFonts w:eastAsia="SimSun"/>
          <w:bdr w:val="nil"/>
        </w:rPr>
        <w:t>202</w:t>
      </w:r>
      <w:r w:rsidR="00080F42">
        <w:rPr>
          <w:rFonts w:eastAsia="SimSun"/>
          <w:bdr w:val="nil"/>
        </w:rPr>
        <w:t>3 (No 2)</w:t>
      </w:r>
    </w:p>
    <w:p w14:paraId="57910783" w14:textId="4FB8EAC9" w:rsidR="00432835" w:rsidRPr="00655AEC" w:rsidRDefault="00432835" w:rsidP="00432835">
      <w:pPr>
        <w:pBdr>
          <w:top w:val="nil"/>
          <w:left w:val="nil"/>
          <w:bottom w:val="nil"/>
          <w:right w:val="nil"/>
          <w:between w:val="nil"/>
          <w:bar w:val="nil"/>
        </w:pBdr>
        <w:spacing w:before="240" w:after="60"/>
        <w:rPr>
          <w:rFonts w:eastAsia="SimSun"/>
          <w:b/>
          <w:bCs/>
          <w:bdr w:val="nil"/>
        </w:rPr>
      </w:pPr>
      <w:r w:rsidRPr="00655AEC">
        <w:rPr>
          <w:rFonts w:eastAsia="SimSun"/>
          <w:b/>
          <w:bCs/>
          <w:bdr w:val="nil"/>
        </w:rPr>
        <w:t xml:space="preserve">Disallowable instrument </w:t>
      </w:r>
      <w:r w:rsidR="004A69B7">
        <w:rPr>
          <w:rFonts w:eastAsia="SimSun"/>
          <w:b/>
          <w:bCs/>
          <w:bdr w:val="nil"/>
        </w:rPr>
        <w:t>D</w:t>
      </w:r>
      <w:r>
        <w:rPr>
          <w:rFonts w:eastAsia="SimSun"/>
          <w:b/>
          <w:bCs/>
          <w:bdr w:val="nil"/>
        </w:rPr>
        <w:t>I202</w:t>
      </w:r>
      <w:r w:rsidR="00080F42">
        <w:rPr>
          <w:rFonts w:eastAsia="SimSun"/>
          <w:b/>
          <w:bCs/>
          <w:bdr w:val="nil"/>
        </w:rPr>
        <w:t>3</w:t>
      </w:r>
      <w:r>
        <w:rPr>
          <w:rFonts w:eastAsia="SimSun"/>
          <w:b/>
          <w:bCs/>
          <w:bdr w:val="nil"/>
        </w:rPr>
        <w:t>-</w:t>
      </w:r>
      <w:r w:rsidR="004912BF">
        <w:rPr>
          <w:rFonts w:eastAsia="SimSun"/>
          <w:b/>
          <w:bCs/>
          <w:bdr w:val="nil"/>
        </w:rPr>
        <w:t>305</w:t>
      </w:r>
    </w:p>
    <w:p w14:paraId="18218BB1" w14:textId="77777777" w:rsidR="007855EC" w:rsidRDefault="00194B70" w:rsidP="00B51A5D">
      <w:pPr>
        <w:pStyle w:val="madeunde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made under the</w:t>
      </w:r>
    </w:p>
    <w:p w14:paraId="59F8CECE" w14:textId="6F69A33F" w:rsidR="007855EC" w:rsidRPr="001D3952" w:rsidRDefault="00194B70" w:rsidP="00B51A5D">
      <w:pPr>
        <w:pStyle w:val="CoverActName"/>
        <w:pBdr>
          <w:top w:val="nil"/>
          <w:left w:val="nil"/>
          <w:bottom w:val="nil"/>
          <w:right w:val="nil"/>
          <w:between w:val="nil"/>
          <w:bar w:val="nil"/>
        </w:pBdr>
        <w:spacing w:before="100" w:beforeAutospacing="1" w:after="0"/>
        <w:rPr>
          <w:rFonts w:eastAsia="SimSun"/>
          <w:sz w:val="20"/>
          <w:szCs w:val="20"/>
          <w:bdr w:val="nil"/>
        </w:rPr>
      </w:pPr>
      <w:r w:rsidRPr="001D3952">
        <w:rPr>
          <w:rFonts w:eastAsia="SimSun"/>
          <w:sz w:val="20"/>
          <w:szCs w:val="20"/>
          <w:bdr w:val="nil"/>
        </w:rPr>
        <w:t>Liquor Act 2010</w:t>
      </w:r>
      <w:r w:rsidRPr="001D3952">
        <w:rPr>
          <w:rFonts w:eastAsia="SimSun"/>
          <w:sz w:val="20"/>
          <w:szCs w:val="20"/>
          <w:bdr w:val="nil"/>
          <w:lang w:eastAsia="zh-CN"/>
        </w:rPr>
        <w:t>, s</w:t>
      </w:r>
      <w:r>
        <w:rPr>
          <w:rFonts w:eastAsia="SimSun"/>
          <w:sz w:val="20"/>
          <w:szCs w:val="20"/>
          <w:bdr w:val="nil"/>
          <w:lang w:eastAsia="zh-CN"/>
        </w:rPr>
        <w:t>ection</w:t>
      </w:r>
      <w:r w:rsidRPr="001D3952">
        <w:rPr>
          <w:rFonts w:eastAsia="SimSun"/>
          <w:sz w:val="20"/>
          <w:szCs w:val="20"/>
          <w:bdr w:val="nil"/>
          <w:lang w:eastAsia="zh-CN"/>
        </w:rPr>
        <w:t xml:space="preserve"> 227</w:t>
      </w:r>
      <w:r w:rsidRPr="001D3952">
        <w:rPr>
          <w:rFonts w:eastAsia="SimSun"/>
          <w:sz w:val="20"/>
          <w:szCs w:val="20"/>
          <w:bdr w:val="nil"/>
        </w:rPr>
        <w:t xml:space="preserve"> (Determination of fees) </w:t>
      </w:r>
    </w:p>
    <w:p w14:paraId="392295F2" w14:textId="77777777" w:rsidR="007855EC" w:rsidRPr="00B54032" w:rsidRDefault="007855EC" w:rsidP="00B51A5D">
      <w:pPr>
        <w:pBdr>
          <w:top w:val="nil"/>
          <w:left w:val="nil"/>
          <w:bottom w:val="nil"/>
          <w:right w:val="nil"/>
          <w:between w:val="nil"/>
          <w:bar w:val="nil"/>
        </w:pBdr>
        <w:rPr>
          <w:rFonts w:eastAsia="SimSun"/>
          <w:sz w:val="20"/>
          <w:szCs w:val="20"/>
          <w:bdr w:val="nil"/>
        </w:rPr>
      </w:pPr>
    </w:p>
    <w:p w14:paraId="7EDF27F9" w14:textId="77777777" w:rsidR="007855EC" w:rsidRPr="00B54032" w:rsidRDefault="007855EC" w:rsidP="00B51A5D">
      <w:pPr>
        <w:pStyle w:val="N-line3"/>
        <w:pBdr>
          <w:top w:val="single" w:sz="12" w:space="1" w:color="auto"/>
          <w:left w:val="nil"/>
          <w:bottom w:val="nil"/>
          <w:right w:val="nil"/>
          <w:between w:val="nil"/>
          <w:bar w:val="nil"/>
        </w:pBdr>
        <w:rPr>
          <w:rFonts w:eastAsia="SimSun"/>
          <w:sz w:val="20"/>
          <w:szCs w:val="20"/>
          <w:bdr w:val="nil"/>
        </w:rPr>
      </w:pPr>
    </w:p>
    <w:p w14:paraId="520D6B19" w14:textId="003D33E0" w:rsidR="007855EC" w:rsidRPr="00080F42" w:rsidRDefault="00194B70" w:rsidP="0009418E">
      <w:pPr>
        <w:pStyle w:val="ListParagraph"/>
        <w:numPr>
          <w:ilvl w:val="0"/>
          <w:numId w:val="6"/>
        </w:numPr>
        <w:pBdr>
          <w:top w:val="nil"/>
          <w:left w:val="nil"/>
          <w:bottom w:val="nil"/>
          <w:right w:val="nil"/>
          <w:between w:val="nil"/>
          <w:bar w:val="nil"/>
        </w:pBdr>
        <w:spacing w:before="60" w:after="60"/>
        <w:ind w:left="720"/>
        <w:rPr>
          <w:rFonts w:eastAsia="Times New Roman"/>
          <w:b/>
          <w:bCs/>
          <w:szCs w:val="20"/>
          <w:bdr w:val="nil"/>
        </w:rPr>
      </w:pPr>
      <w:r w:rsidRPr="00080F42">
        <w:rPr>
          <w:rFonts w:eastAsia="Times New Roman"/>
          <w:b/>
          <w:bCs/>
          <w:szCs w:val="20"/>
          <w:bdr w:val="nil"/>
        </w:rPr>
        <w:t>Name of instrument</w:t>
      </w:r>
    </w:p>
    <w:p w14:paraId="67D290CC" w14:textId="69D16BB2" w:rsidR="007855EC" w:rsidRPr="00721151" w:rsidRDefault="00194B70" w:rsidP="00B51A5D">
      <w:pPr>
        <w:pBdr>
          <w:top w:val="nil"/>
          <w:left w:val="nil"/>
          <w:bottom w:val="nil"/>
          <w:right w:val="nil"/>
          <w:between w:val="nil"/>
          <w:bar w:val="nil"/>
        </w:pBdr>
        <w:spacing w:before="80" w:after="60"/>
        <w:ind w:left="720"/>
        <w:rPr>
          <w:rFonts w:ascii="Times New Roman" w:eastAsia="SimSun" w:hAnsi="Times New Roman" w:cs="Times New Roman"/>
          <w:bdr w:val="nil"/>
        </w:rPr>
      </w:pPr>
      <w:r>
        <w:rPr>
          <w:rFonts w:ascii="Times New Roman" w:eastAsia="SimSun" w:hAnsi="Times New Roman" w:cs="Times New Roman"/>
          <w:bdr w:val="nil"/>
        </w:rPr>
        <w:t>This instrument</w:t>
      </w:r>
      <w:r w:rsidRPr="00721151">
        <w:rPr>
          <w:rFonts w:ascii="Times New Roman" w:eastAsia="SimSun" w:hAnsi="Times New Roman" w:cs="Times New Roman"/>
          <w:bdr w:val="nil"/>
        </w:rPr>
        <w:t xml:space="preserve"> is the </w:t>
      </w:r>
      <w:r w:rsidRPr="00AD68E1">
        <w:rPr>
          <w:rFonts w:ascii="Times New Roman" w:eastAsia="SimSun" w:hAnsi="Times New Roman" w:cs="Times New Roman"/>
          <w:i/>
          <w:bdr w:val="nil"/>
        </w:rPr>
        <w:t xml:space="preserve">Liquor (Fees) Determination </w:t>
      </w:r>
      <w:r>
        <w:rPr>
          <w:rFonts w:ascii="Times New Roman" w:eastAsia="SimSun" w:hAnsi="Times New Roman" w:cs="Times New Roman"/>
          <w:i/>
          <w:bdr w:val="nil"/>
        </w:rPr>
        <w:t>202</w:t>
      </w:r>
      <w:r w:rsidR="00080F42">
        <w:rPr>
          <w:rFonts w:ascii="Times New Roman" w:eastAsia="SimSun" w:hAnsi="Times New Roman" w:cs="Times New Roman"/>
          <w:i/>
          <w:bdr w:val="nil"/>
        </w:rPr>
        <w:t>3 (No 2)</w:t>
      </w:r>
      <w:r w:rsidRPr="00721151">
        <w:rPr>
          <w:rFonts w:ascii="Times New Roman" w:eastAsia="SimSun" w:hAnsi="Times New Roman" w:cs="Times New Roman"/>
          <w:bdr w:val="nil"/>
        </w:rPr>
        <w:t xml:space="preserve">. </w:t>
      </w:r>
    </w:p>
    <w:p w14:paraId="1409BF79" w14:textId="77777777" w:rsidR="007855EC" w:rsidRPr="006B6418" w:rsidRDefault="00194B70"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 xml:space="preserve">Commencement </w:t>
      </w:r>
    </w:p>
    <w:p w14:paraId="550344DF" w14:textId="35980C3B" w:rsidR="007855EC" w:rsidRPr="008F2AD3" w:rsidRDefault="00194B70" w:rsidP="008F2AD3">
      <w:pPr>
        <w:pBdr>
          <w:top w:val="nil"/>
          <w:left w:val="nil"/>
          <w:bottom w:val="nil"/>
          <w:right w:val="nil"/>
          <w:between w:val="nil"/>
          <w:bar w:val="nil"/>
        </w:pBdr>
        <w:spacing w:before="80" w:after="60"/>
        <w:ind w:left="709"/>
        <w:rPr>
          <w:rFonts w:ascii="Times New Roman" w:eastAsia="SimSun" w:hAnsi="Times New Roman" w:cs="Times New Roman"/>
          <w:bdr w:val="nil"/>
        </w:rPr>
      </w:pPr>
      <w:r w:rsidRPr="008F2AD3">
        <w:rPr>
          <w:rFonts w:ascii="Times New Roman" w:eastAsia="SimSun" w:hAnsi="Times New Roman" w:cs="Times New Roman"/>
          <w:bdr w:val="nil"/>
        </w:rPr>
        <w:t xml:space="preserve">This instrument commences </w:t>
      </w:r>
      <w:r w:rsidR="0010725C">
        <w:rPr>
          <w:rFonts w:ascii="Times New Roman" w:eastAsia="SimSun" w:hAnsi="Times New Roman" w:cs="Times New Roman"/>
          <w:bdr w:val="nil"/>
        </w:rPr>
        <w:t xml:space="preserve">on </w:t>
      </w:r>
      <w:r>
        <w:rPr>
          <w:rFonts w:ascii="Times New Roman" w:eastAsia="SimSun" w:hAnsi="Times New Roman" w:cs="Times New Roman"/>
          <w:bdr w:val="nil"/>
        </w:rPr>
        <w:t xml:space="preserve">1 </w:t>
      </w:r>
      <w:r w:rsidR="00A739CA">
        <w:rPr>
          <w:rFonts w:ascii="Times New Roman" w:eastAsia="SimSun" w:hAnsi="Times New Roman" w:cs="Times New Roman"/>
          <w:bdr w:val="nil"/>
        </w:rPr>
        <w:t>January 2024.</w:t>
      </w:r>
    </w:p>
    <w:p w14:paraId="3D7F78E0" w14:textId="77777777" w:rsidR="007855EC" w:rsidRPr="006B6418" w:rsidRDefault="00194B70"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Determination of fees</w:t>
      </w:r>
    </w:p>
    <w:p w14:paraId="5E4D0F80" w14:textId="77777777" w:rsidR="007855EC" w:rsidRPr="003A5530" w:rsidRDefault="00194B70" w:rsidP="003A5530">
      <w:pPr>
        <w:pBdr>
          <w:top w:val="nil"/>
          <w:left w:val="nil"/>
          <w:bottom w:val="nil"/>
          <w:right w:val="nil"/>
          <w:between w:val="nil"/>
          <w:bar w:val="nil"/>
        </w:pBdr>
        <w:spacing w:before="80" w:after="60"/>
        <w:ind w:left="720"/>
        <w:rPr>
          <w:rFonts w:ascii="Times New Roman" w:eastAsia="SimSun" w:hAnsi="Times New Roman" w:cs="Times New Roman"/>
          <w:bdr w:val="nil"/>
        </w:rPr>
      </w:pPr>
      <w:r w:rsidRPr="003A5530">
        <w:rPr>
          <w:rFonts w:ascii="Times New Roman" w:eastAsia="SimSun" w:hAnsi="Times New Roman" w:cs="Times New Roman"/>
          <w:bdr w:val="nil"/>
        </w:rPr>
        <w:t>The fee payable for a matter stated in an item in the Schedule, column 2 is the fee stated in the Schedule, column 3 for that matter.</w:t>
      </w:r>
    </w:p>
    <w:p w14:paraId="59D08420" w14:textId="77777777" w:rsidR="007855EC" w:rsidRPr="006B6418" w:rsidRDefault="00194B70"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Payment of fees</w:t>
      </w:r>
    </w:p>
    <w:p w14:paraId="592FE077" w14:textId="6C582ACF" w:rsidR="007855EC" w:rsidRDefault="00194B70" w:rsidP="003A5530">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bookmarkStart w:id="1" w:name="_Hlk46930779"/>
      <w:r w:rsidRPr="003A5530">
        <w:rPr>
          <w:rFonts w:ascii="Times New Roman" w:eastAsia="SimSun" w:hAnsi="Times New Roman" w:cs="Times New Roman"/>
          <w:bdr w:val="nil"/>
        </w:rPr>
        <w:t xml:space="preserve">The fee payable for a matter stated in </w:t>
      </w:r>
      <w:r>
        <w:rPr>
          <w:rFonts w:ascii="Times New Roman" w:eastAsia="SimSun" w:hAnsi="Times New Roman" w:cs="Times New Roman"/>
          <w:bdr w:val="nil"/>
        </w:rPr>
        <w:t xml:space="preserve">item 501 in the Schedule, column 2 </w:t>
      </w:r>
      <w:bookmarkEnd w:id="1"/>
      <w:r>
        <w:rPr>
          <w:rFonts w:ascii="Times New Roman" w:eastAsia="SimSun" w:hAnsi="Times New Roman" w:cs="Times New Roman"/>
          <w:bdr w:val="nil"/>
        </w:rPr>
        <w:t>is payable to the commissioner for fair trading.</w:t>
      </w:r>
    </w:p>
    <w:p w14:paraId="2F69A4EE" w14:textId="51215E53" w:rsidR="007855EC" w:rsidRPr="003A5530" w:rsidRDefault="00194B70" w:rsidP="003A5530">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r>
        <w:rPr>
          <w:rFonts w:ascii="Times New Roman" w:eastAsia="SimSun" w:hAnsi="Times New Roman" w:cs="Times New Roman"/>
          <w:bdr w:val="nil"/>
        </w:rPr>
        <w:t xml:space="preserve">The fee payable for a matter stated in an item in the Schedule, column 2, other than a matter in item 501, </w:t>
      </w:r>
      <w:r w:rsidRPr="003A5530">
        <w:rPr>
          <w:rFonts w:ascii="Times New Roman" w:eastAsia="SimSun" w:hAnsi="Times New Roman" w:cs="Times New Roman"/>
          <w:bdr w:val="nil"/>
        </w:rPr>
        <w:t>is payable to the Territory.</w:t>
      </w:r>
    </w:p>
    <w:p w14:paraId="358C73B6" w14:textId="4DF4CD16" w:rsidR="007855EC" w:rsidRDefault="00194B70" w:rsidP="00245025">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r w:rsidRPr="0046131A">
        <w:rPr>
          <w:rFonts w:ascii="Times New Roman" w:eastAsia="SimSun" w:hAnsi="Times New Roman" w:cs="Times New Roman"/>
          <w:bdr w:val="nil"/>
        </w:rPr>
        <w:t xml:space="preserve">The fee for a matter stated in an item in the Schedule, column 2 is payable by the person requesting the </w:t>
      </w:r>
      <w:r>
        <w:rPr>
          <w:rFonts w:ascii="Times New Roman" w:eastAsia="SimSun" w:hAnsi="Times New Roman" w:cs="Times New Roman"/>
          <w:bdr w:val="nil"/>
        </w:rPr>
        <w:t>matter</w:t>
      </w:r>
      <w:r w:rsidRPr="0046131A">
        <w:rPr>
          <w:rFonts w:ascii="Times New Roman" w:eastAsia="SimSun" w:hAnsi="Times New Roman" w:cs="Times New Roman"/>
          <w:bdr w:val="nil"/>
        </w:rPr>
        <w:t>.</w:t>
      </w:r>
    </w:p>
    <w:p w14:paraId="040D3B75" w14:textId="2E96CF7F" w:rsidR="00F568AE" w:rsidRPr="00245025" w:rsidRDefault="00F568AE" w:rsidP="00245025">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r>
        <w:rPr>
          <w:rFonts w:ascii="Times New Roman" w:eastAsia="SimSun" w:hAnsi="Times New Roman" w:cs="Times New Roman"/>
          <w:bdr w:val="nil"/>
        </w:rPr>
        <w:t xml:space="preserve">The fee </w:t>
      </w:r>
      <w:r w:rsidRPr="0046131A">
        <w:rPr>
          <w:rFonts w:ascii="Times New Roman" w:eastAsia="SimSun" w:hAnsi="Times New Roman" w:cs="Times New Roman"/>
          <w:bdr w:val="nil"/>
        </w:rPr>
        <w:t>for a matter stated in item</w:t>
      </w:r>
      <w:r w:rsidR="00080F42">
        <w:rPr>
          <w:rFonts w:ascii="Times New Roman" w:eastAsia="SimSun" w:hAnsi="Times New Roman" w:cs="Times New Roman"/>
          <w:bdr w:val="nil"/>
        </w:rPr>
        <w:t xml:space="preserve"> 501</w:t>
      </w:r>
      <w:r w:rsidRPr="0046131A">
        <w:rPr>
          <w:rFonts w:ascii="Times New Roman" w:eastAsia="SimSun" w:hAnsi="Times New Roman" w:cs="Times New Roman"/>
          <w:bdr w:val="nil"/>
        </w:rPr>
        <w:t xml:space="preserve"> in the Schedule, column 2</w:t>
      </w:r>
      <w:r>
        <w:rPr>
          <w:rFonts w:ascii="Times New Roman" w:eastAsia="SimSun" w:hAnsi="Times New Roman" w:cs="Times New Roman"/>
          <w:bdr w:val="nil"/>
        </w:rPr>
        <w:t xml:space="preserve"> is payable in </w:t>
      </w:r>
      <w:r w:rsidR="00190D88">
        <w:rPr>
          <w:rFonts w:ascii="Times New Roman" w:eastAsia="SimSun" w:hAnsi="Times New Roman" w:cs="Times New Roman"/>
          <w:bdr w:val="nil"/>
        </w:rPr>
        <w:t xml:space="preserve">full or by </w:t>
      </w:r>
      <w:r>
        <w:rPr>
          <w:rFonts w:ascii="Times New Roman" w:eastAsia="SimSun" w:hAnsi="Times New Roman" w:cs="Times New Roman"/>
          <w:bdr w:val="nil"/>
        </w:rPr>
        <w:t xml:space="preserve">quarterly </w:t>
      </w:r>
      <w:r w:rsidR="00C84407">
        <w:rPr>
          <w:rFonts w:ascii="Times New Roman" w:eastAsia="SimSun" w:hAnsi="Times New Roman" w:cs="Times New Roman"/>
          <w:bdr w:val="nil"/>
        </w:rPr>
        <w:t>instalments</w:t>
      </w:r>
      <w:r>
        <w:rPr>
          <w:rFonts w:ascii="Times New Roman" w:eastAsia="SimSun" w:hAnsi="Times New Roman" w:cs="Times New Roman"/>
          <w:bdr w:val="nil"/>
        </w:rPr>
        <w:t>.</w:t>
      </w:r>
    </w:p>
    <w:p w14:paraId="02E9081F" w14:textId="77777777" w:rsidR="007855EC" w:rsidRPr="006B6418" w:rsidRDefault="00194B70"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Revocation</w:t>
      </w:r>
    </w:p>
    <w:p w14:paraId="40E92F94" w14:textId="12F77932" w:rsidR="007855EC" w:rsidRPr="008F2AD3" w:rsidRDefault="00194B70" w:rsidP="008F2AD3">
      <w:pPr>
        <w:pBdr>
          <w:top w:val="nil"/>
          <w:left w:val="nil"/>
          <w:bottom w:val="nil"/>
          <w:right w:val="nil"/>
          <w:between w:val="nil"/>
          <w:bar w:val="nil"/>
        </w:pBdr>
        <w:spacing w:before="80" w:after="60"/>
        <w:ind w:left="709"/>
        <w:rPr>
          <w:rFonts w:ascii="Times New Roman" w:eastAsia="SimSun" w:hAnsi="Times New Roman" w:cs="Times New Roman"/>
          <w:bdr w:val="nil"/>
        </w:rPr>
      </w:pPr>
      <w:bookmarkStart w:id="2" w:name="_Hlk40719487"/>
      <w:r>
        <w:rPr>
          <w:rFonts w:ascii="Times New Roman" w:eastAsia="SimSun" w:hAnsi="Times New Roman" w:cs="Times New Roman"/>
          <w:bdr w:val="nil"/>
        </w:rPr>
        <w:t xml:space="preserve">This instrument </w:t>
      </w:r>
      <w:bookmarkStart w:id="3" w:name="_Hlk47345829"/>
      <w:r>
        <w:rPr>
          <w:rFonts w:ascii="Times New Roman" w:eastAsia="SimSun" w:hAnsi="Times New Roman" w:cs="Times New Roman"/>
          <w:bdr w:val="nil"/>
        </w:rPr>
        <w:t>revokes t</w:t>
      </w:r>
      <w:r w:rsidRPr="008F2AD3">
        <w:rPr>
          <w:rFonts w:ascii="Times New Roman" w:eastAsia="SimSun" w:hAnsi="Times New Roman" w:cs="Times New Roman"/>
          <w:bdr w:val="nil"/>
        </w:rPr>
        <w:t xml:space="preserve">he </w:t>
      </w:r>
      <w:r w:rsidRPr="008F2AD3">
        <w:rPr>
          <w:rFonts w:ascii="Times New Roman" w:eastAsia="SimSun" w:hAnsi="Times New Roman" w:cs="Times New Roman"/>
          <w:i/>
          <w:iCs/>
          <w:bdr w:val="nil"/>
        </w:rPr>
        <w:t>Liquor (Fees) Determination 202</w:t>
      </w:r>
      <w:r w:rsidR="00DE2D06">
        <w:rPr>
          <w:rFonts w:ascii="Times New Roman" w:eastAsia="SimSun" w:hAnsi="Times New Roman" w:cs="Times New Roman"/>
          <w:i/>
          <w:iCs/>
          <w:bdr w:val="nil"/>
        </w:rPr>
        <w:t>3</w:t>
      </w:r>
      <w:r>
        <w:rPr>
          <w:rFonts w:ascii="Times New Roman" w:eastAsia="SimSun" w:hAnsi="Times New Roman" w:cs="Times New Roman"/>
          <w:i/>
          <w:iCs/>
          <w:bdr w:val="nil"/>
        </w:rPr>
        <w:t xml:space="preserve"> </w:t>
      </w:r>
      <w:r>
        <w:rPr>
          <w:rFonts w:ascii="Times New Roman" w:eastAsia="SimSun" w:hAnsi="Times New Roman" w:cs="Times New Roman"/>
          <w:bdr w:val="nil"/>
        </w:rPr>
        <w:t>(DI202</w:t>
      </w:r>
      <w:r w:rsidR="00DE2D06">
        <w:rPr>
          <w:rFonts w:ascii="Times New Roman" w:eastAsia="SimSun" w:hAnsi="Times New Roman" w:cs="Times New Roman"/>
          <w:bdr w:val="nil"/>
        </w:rPr>
        <w:t>3</w:t>
      </w:r>
      <w:r>
        <w:rPr>
          <w:rFonts w:ascii="Times New Roman" w:eastAsia="SimSun" w:hAnsi="Times New Roman" w:cs="Times New Roman"/>
          <w:bdr w:val="nil"/>
        </w:rPr>
        <w:t>-</w:t>
      </w:r>
      <w:r w:rsidR="00DE2D06">
        <w:rPr>
          <w:rFonts w:ascii="Times New Roman" w:eastAsia="SimSun" w:hAnsi="Times New Roman" w:cs="Times New Roman"/>
          <w:bdr w:val="nil"/>
        </w:rPr>
        <w:t>186</w:t>
      </w:r>
      <w:r>
        <w:rPr>
          <w:rFonts w:ascii="Times New Roman" w:eastAsia="SimSun" w:hAnsi="Times New Roman" w:cs="Times New Roman"/>
          <w:bdr w:val="nil"/>
        </w:rPr>
        <w:t>)</w:t>
      </w:r>
      <w:r w:rsidRPr="008F2AD3">
        <w:rPr>
          <w:rFonts w:ascii="Times New Roman" w:eastAsia="SimSun" w:hAnsi="Times New Roman" w:cs="Times New Roman"/>
          <w:bdr w:val="nil"/>
        </w:rPr>
        <w:t>.</w:t>
      </w:r>
      <w:bookmarkEnd w:id="3"/>
    </w:p>
    <w:bookmarkEnd w:id="2"/>
    <w:p w14:paraId="6F5804A6" w14:textId="77777777" w:rsidR="007855EC" w:rsidRDefault="007855EC" w:rsidP="00B51A5D">
      <w:pPr>
        <w:pBdr>
          <w:top w:val="nil"/>
          <w:left w:val="nil"/>
          <w:bottom w:val="nil"/>
          <w:right w:val="nil"/>
          <w:between w:val="nil"/>
          <w:bar w:val="nil"/>
        </w:pBdr>
        <w:rPr>
          <w:rFonts w:ascii="Times New Roman" w:eastAsia="SimSun" w:hAnsi="Times New Roman" w:cs="Times New Roman"/>
          <w:bdr w:val="nil"/>
        </w:rPr>
      </w:pPr>
    </w:p>
    <w:p w14:paraId="1360B39D" w14:textId="77777777" w:rsidR="007855EC" w:rsidRDefault="007855EC" w:rsidP="00B54032">
      <w:pPr>
        <w:pBdr>
          <w:top w:val="nil"/>
          <w:left w:val="nil"/>
          <w:bottom w:val="nil"/>
          <w:right w:val="nil"/>
          <w:between w:val="nil"/>
          <w:bar w:val="nil"/>
        </w:pBdr>
        <w:spacing w:before="120"/>
        <w:rPr>
          <w:rFonts w:ascii="Times New Roman" w:eastAsia="SimSun" w:hAnsi="Times New Roman" w:cs="Times New Roman"/>
          <w:bdr w:val="nil"/>
        </w:rPr>
      </w:pPr>
    </w:p>
    <w:p w14:paraId="0371484E" w14:textId="77777777" w:rsidR="007855EC" w:rsidRDefault="007855EC" w:rsidP="00B54032">
      <w:pPr>
        <w:pBdr>
          <w:top w:val="nil"/>
          <w:left w:val="nil"/>
          <w:bottom w:val="nil"/>
          <w:right w:val="nil"/>
          <w:between w:val="nil"/>
          <w:bar w:val="nil"/>
        </w:pBdr>
        <w:spacing w:before="120"/>
        <w:rPr>
          <w:rFonts w:ascii="Times New Roman" w:eastAsia="SimSun" w:hAnsi="Times New Roman" w:cs="Times New Roman"/>
          <w:bdr w:val="nil"/>
        </w:rPr>
      </w:pPr>
    </w:p>
    <w:p w14:paraId="2C513548" w14:textId="56495124" w:rsidR="007855EC" w:rsidRDefault="00971124" w:rsidP="003B5502">
      <w:pP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Tara Cheyne</w:t>
      </w:r>
      <w:r w:rsidR="00194B70">
        <w:rPr>
          <w:rFonts w:ascii="Times New Roman" w:eastAsia="SimSun" w:hAnsi="Times New Roman" w:cs="Times New Roman"/>
          <w:bdr w:val="nil"/>
        </w:rPr>
        <w:t xml:space="preserve"> MLA</w:t>
      </w:r>
    </w:p>
    <w:p w14:paraId="4275E080" w14:textId="4ECCE884" w:rsidR="007855EC" w:rsidRDefault="00971124" w:rsidP="003B5502">
      <w:pP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 xml:space="preserve">Minister for Government Services and Regulatory Reform </w:t>
      </w:r>
    </w:p>
    <w:p w14:paraId="269F3514" w14:textId="4C103FEB" w:rsidR="007855EC" w:rsidRDefault="004E0E02" w:rsidP="00B51A5D">
      <w:pP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 xml:space="preserve">12 December </w:t>
      </w:r>
      <w:r w:rsidR="00DE2D06">
        <w:rPr>
          <w:rFonts w:ascii="Times New Roman" w:eastAsia="SimSun" w:hAnsi="Times New Roman" w:cs="Times New Roman"/>
          <w:bdr w:val="nil"/>
        </w:rPr>
        <w:t>2023</w:t>
      </w:r>
    </w:p>
    <w:p w14:paraId="27C70987" w14:textId="5482DD44" w:rsidR="007855EC" w:rsidRDefault="007855EC" w:rsidP="00B51A5D">
      <w:pPr>
        <w:pBdr>
          <w:top w:val="nil"/>
          <w:left w:val="nil"/>
          <w:bottom w:val="nil"/>
          <w:right w:val="nil"/>
          <w:between w:val="nil"/>
          <w:bar w:val="nil"/>
        </w:pBdr>
        <w:spacing w:after="120"/>
        <w:rPr>
          <w:rFonts w:ascii="Times New Roman" w:eastAsia="SimSun" w:hAnsi="Times New Roman" w:cs="Times New Roman"/>
          <w:bdr w:val="nil"/>
        </w:rPr>
        <w:sectPr w:rsidR="007855EC" w:rsidSect="00CB05D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304" w:bottom="567" w:left="1304" w:header="720" w:footer="842" w:gutter="0"/>
          <w:pgNumType w:start="1"/>
          <w:cols w:space="720"/>
          <w:docGrid w:type="lines" w:linePitch="312"/>
        </w:sectPr>
      </w:pPr>
    </w:p>
    <w:tbl>
      <w:tblPr>
        <w:tblW w:w="13499" w:type="dxa"/>
        <w:tblInd w:w="-459" w:type="dxa"/>
        <w:tblLook w:val="04A0" w:firstRow="1" w:lastRow="0" w:firstColumn="1" w:lastColumn="0" w:noHBand="0" w:noVBand="1"/>
      </w:tblPr>
      <w:tblGrid>
        <w:gridCol w:w="12559"/>
        <w:gridCol w:w="1013"/>
      </w:tblGrid>
      <w:tr w:rsidR="00554B48" w14:paraId="7E385CFF" w14:textId="77777777" w:rsidTr="008F2AD3">
        <w:trPr>
          <w:trHeight w:val="375"/>
        </w:trPr>
        <w:tc>
          <w:tcPr>
            <w:tcW w:w="12486" w:type="dxa"/>
            <w:tcBorders>
              <w:top w:val="nil"/>
              <w:left w:val="nil"/>
              <w:bottom w:val="nil"/>
              <w:right w:val="nil"/>
            </w:tcBorders>
            <w:noWrap/>
            <w:hideMark/>
          </w:tcPr>
          <w:tbl>
            <w:tblPr>
              <w:tblpPr w:leftFromText="180" w:rightFromText="180" w:horzAnchor="page" w:tblpX="1" w:tblpY="-992"/>
              <w:tblOverlap w:val="never"/>
              <w:tblW w:w="12343" w:type="dxa"/>
              <w:tblLook w:val="04A0" w:firstRow="1" w:lastRow="0" w:firstColumn="1" w:lastColumn="0" w:noHBand="0" w:noVBand="1"/>
            </w:tblPr>
            <w:tblGrid>
              <w:gridCol w:w="1276"/>
              <w:gridCol w:w="296"/>
              <w:gridCol w:w="6340"/>
              <w:gridCol w:w="13"/>
              <w:gridCol w:w="2565"/>
              <w:gridCol w:w="1853"/>
            </w:tblGrid>
            <w:tr w:rsidR="00554B48" w14:paraId="39C383EA" w14:textId="77777777" w:rsidTr="008F2AD3">
              <w:trPr>
                <w:gridAfter w:val="1"/>
                <w:wAfter w:w="1853" w:type="dxa"/>
                <w:cantSplit/>
                <w:tblHeader/>
              </w:trPr>
              <w:tc>
                <w:tcPr>
                  <w:tcW w:w="1276" w:type="dxa"/>
                  <w:tcBorders>
                    <w:top w:val="nil"/>
                    <w:left w:val="nil"/>
                    <w:bottom w:val="nil"/>
                    <w:right w:val="nil"/>
                  </w:tcBorders>
                  <w:hideMark/>
                </w:tcPr>
                <w:p w14:paraId="19C544D4" w14:textId="77777777" w:rsidR="007855EC"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lastRenderedPageBreak/>
                    <w:t>Column 1</w:t>
                  </w:r>
                </w:p>
                <w:p w14:paraId="3FEE491D" w14:textId="77777777" w:rsidR="007855EC"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Item</w:t>
                  </w:r>
                </w:p>
              </w:tc>
              <w:tc>
                <w:tcPr>
                  <w:tcW w:w="6649" w:type="dxa"/>
                  <w:gridSpan w:val="3"/>
                  <w:tcBorders>
                    <w:top w:val="nil"/>
                    <w:left w:val="nil"/>
                    <w:bottom w:val="nil"/>
                    <w:right w:val="nil"/>
                  </w:tcBorders>
                  <w:hideMark/>
                </w:tcPr>
                <w:p w14:paraId="3377BE0B" w14:textId="77777777" w:rsidR="007855EC"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Column 2</w:t>
                  </w:r>
                </w:p>
                <w:p w14:paraId="13C2840A" w14:textId="4356D83F" w:rsidR="007855EC"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Matter in respect of which fee is payable</w:t>
                  </w:r>
                </w:p>
              </w:tc>
              <w:tc>
                <w:tcPr>
                  <w:tcW w:w="2565" w:type="dxa"/>
                  <w:tcBorders>
                    <w:top w:val="nil"/>
                    <w:left w:val="nil"/>
                    <w:bottom w:val="nil"/>
                    <w:right w:val="nil"/>
                  </w:tcBorders>
                </w:tcPr>
                <w:p w14:paraId="28503785" w14:textId="77777777" w:rsidR="007855EC"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Column 3</w:t>
                  </w:r>
                </w:p>
                <w:p w14:paraId="286EB286" w14:textId="77777777" w:rsidR="007855EC"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Amount Payable</w:t>
                  </w:r>
                </w:p>
              </w:tc>
            </w:tr>
            <w:tr w:rsidR="00554B48" w14:paraId="0698BE5F" w14:textId="77777777" w:rsidTr="008F2AD3">
              <w:trPr>
                <w:gridAfter w:val="1"/>
                <w:wAfter w:w="1853" w:type="dxa"/>
                <w:cantSplit/>
                <w:trHeight w:val="142"/>
                <w:tblHeader/>
              </w:trPr>
              <w:tc>
                <w:tcPr>
                  <w:tcW w:w="10490" w:type="dxa"/>
                  <w:gridSpan w:val="5"/>
                  <w:tcBorders>
                    <w:top w:val="nil"/>
                    <w:left w:val="nil"/>
                    <w:bottom w:val="single" w:sz="12" w:space="0" w:color="auto"/>
                    <w:right w:val="nil"/>
                  </w:tcBorders>
                  <w:noWrap/>
                  <w:hideMark/>
                </w:tcPr>
                <w:p w14:paraId="1CA87B8E" w14:textId="75B2D202"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APPLICATION FEES</w:t>
                  </w:r>
                </w:p>
              </w:tc>
            </w:tr>
            <w:tr w:rsidR="00554B48" w14:paraId="3DA792C2" w14:textId="77777777" w:rsidTr="008F2AD3">
              <w:trPr>
                <w:gridAfter w:val="1"/>
                <w:wAfter w:w="1853" w:type="dxa"/>
                <w:cantSplit/>
                <w:trHeight w:val="142"/>
                <w:tblHeader/>
              </w:trPr>
              <w:tc>
                <w:tcPr>
                  <w:tcW w:w="1572" w:type="dxa"/>
                  <w:gridSpan w:val="2"/>
                  <w:tcBorders>
                    <w:top w:val="single" w:sz="12" w:space="0" w:color="auto"/>
                    <w:left w:val="nil"/>
                    <w:bottom w:val="nil"/>
                    <w:right w:val="nil"/>
                  </w:tcBorders>
                  <w:hideMark/>
                </w:tcPr>
                <w:p w14:paraId="2CCBF670" w14:textId="77777777"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500</w:t>
                  </w:r>
                </w:p>
              </w:tc>
              <w:tc>
                <w:tcPr>
                  <w:tcW w:w="6340" w:type="dxa"/>
                  <w:tcBorders>
                    <w:top w:val="single" w:sz="12" w:space="0" w:color="auto"/>
                    <w:left w:val="nil"/>
                    <w:bottom w:val="nil"/>
                    <w:right w:val="nil"/>
                  </w:tcBorders>
                  <w:hideMark/>
                </w:tcPr>
                <w:p w14:paraId="27B9FBCF" w14:textId="1757A0BE"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Fee for an application for licence.</w:t>
                  </w:r>
                  <w:r w:rsidRPr="00156252">
                    <w:rPr>
                      <w:rFonts w:ascii="Times New Roman" w:eastAsia="SimSun" w:hAnsi="Times New Roman" w:cs="Times New Roman"/>
                      <w:sz w:val="22"/>
                      <w:szCs w:val="22"/>
                      <w:bdr w:val="nil"/>
                      <w:lang w:eastAsia="zh-CN"/>
                    </w:rPr>
                    <w:t xml:space="preserve"> under section 25 of the </w:t>
                  </w:r>
                  <w:r w:rsidRPr="00A516C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12" w:space="0" w:color="auto"/>
                    <w:left w:val="nil"/>
                    <w:bottom w:val="nil"/>
                    <w:right w:val="nil"/>
                  </w:tcBorders>
                  <w:hideMark/>
                </w:tcPr>
                <w:p w14:paraId="24FDF4DD" w14:textId="4A1EF8F3"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$3,374.00 </w:t>
                  </w:r>
                  <w:r w:rsidRPr="00156252">
                    <w:rPr>
                      <w:rFonts w:ascii="Times New Roman" w:eastAsia="SimSun" w:hAnsi="Times New Roman" w:cs="Times New Roman"/>
                      <w:sz w:val="22"/>
                      <w:szCs w:val="22"/>
                      <w:bdr w:val="nil"/>
                      <w:lang w:eastAsia="zh-CN"/>
                    </w:rPr>
                    <w:t>for general licence</w:t>
                  </w:r>
                </w:p>
              </w:tc>
            </w:tr>
            <w:tr w:rsidR="00554B48" w14:paraId="3D727BB3" w14:textId="77777777" w:rsidTr="008F2AD3">
              <w:trPr>
                <w:gridAfter w:val="1"/>
                <w:wAfter w:w="1853" w:type="dxa"/>
                <w:cantSplit/>
                <w:trHeight w:val="142"/>
                <w:tblHeader/>
              </w:trPr>
              <w:tc>
                <w:tcPr>
                  <w:tcW w:w="1572" w:type="dxa"/>
                  <w:gridSpan w:val="2"/>
                  <w:tcBorders>
                    <w:top w:val="nil"/>
                    <w:left w:val="nil"/>
                    <w:bottom w:val="nil"/>
                    <w:right w:val="nil"/>
                  </w:tcBorders>
                </w:tcPr>
                <w:p w14:paraId="60B5F97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0300DAB"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0E891EE2" w14:textId="14C7281D"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$2,737.00</w:t>
                  </w:r>
                  <w:r w:rsidRPr="00156252">
                    <w:rPr>
                      <w:rFonts w:ascii="Times New Roman" w:eastAsia="SimSun" w:hAnsi="Times New Roman" w:cs="Times New Roman"/>
                      <w:sz w:val="22"/>
                      <w:szCs w:val="22"/>
                      <w:bdr w:val="nil"/>
                      <w:lang w:eastAsia="zh-CN"/>
                    </w:rPr>
                    <w:t xml:space="preserve"> for catering licence</w:t>
                  </w:r>
                </w:p>
              </w:tc>
            </w:tr>
            <w:tr w:rsidR="00554B48" w14:paraId="61F2BFD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C005352"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3897410"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B366CA5" w14:textId="205DF58C"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$2,737.00</w:t>
                  </w:r>
                  <w:r w:rsidRPr="00156252">
                    <w:rPr>
                      <w:rFonts w:ascii="Times New Roman" w:eastAsia="SimSun" w:hAnsi="Times New Roman" w:cs="Times New Roman"/>
                      <w:sz w:val="22"/>
                      <w:szCs w:val="22"/>
                      <w:bdr w:val="nil"/>
                      <w:lang w:eastAsia="zh-CN"/>
                    </w:rPr>
                    <w:t xml:space="preserve"> for on licence</w:t>
                  </w:r>
                </w:p>
              </w:tc>
            </w:tr>
            <w:tr w:rsidR="00554B48" w14:paraId="6256376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8B5B8E0"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E823E32"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598CF51" w14:textId="4C4980EE"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$2,737.00</w:t>
                  </w:r>
                  <w:r w:rsidRPr="00156252">
                    <w:rPr>
                      <w:rFonts w:ascii="Times New Roman" w:eastAsia="SimSun" w:hAnsi="Times New Roman" w:cs="Times New Roman"/>
                      <w:sz w:val="22"/>
                      <w:szCs w:val="22"/>
                      <w:bdr w:val="nil"/>
                      <w:lang w:eastAsia="zh-CN"/>
                    </w:rPr>
                    <w:t xml:space="preserve"> for club licence</w:t>
                  </w:r>
                </w:p>
              </w:tc>
            </w:tr>
            <w:tr w:rsidR="00554B48" w14:paraId="22C647F1"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0978617"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FFFF1E0"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8EF1031" w14:textId="070782DD"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$2,737.00</w:t>
                  </w:r>
                  <w:r w:rsidRPr="00156252">
                    <w:rPr>
                      <w:rFonts w:ascii="Times New Roman" w:eastAsia="SimSun" w:hAnsi="Times New Roman" w:cs="Times New Roman"/>
                      <w:sz w:val="22"/>
                      <w:szCs w:val="22"/>
                      <w:bdr w:val="nil"/>
                      <w:lang w:eastAsia="zh-CN"/>
                    </w:rPr>
                    <w:t xml:space="preserve"> for off licence other than a first year micro-producer off licence   </w:t>
                  </w:r>
                </w:p>
                <w:p w14:paraId="164CFE59" w14:textId="2A353488"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29650FC6" w14:textId="77777777" w:rsidTr="008F2AD3">
              <w:trPr>
                <w:gridAfter w:val="1"/>
                <w:wAfter w:w="1853" w:type="dxa"/>
                <w:cantSplit/>
                <w:trHeight w:val="142"/>
                <w:tblHeader/>
              </w:trPr>
              <w:tc>
                <w:tcPr>
                  <w:tcW w:w="1572" w:type="dxa"/>
                  <w:gridSpan w:val="2"/>
                  <w:tcBorders>
                    <w:top w:val="nil"/>
                    <w:left w:val="nil"/>
                    <w:bottom w:val="nil"/>
                    <w:right w:val="nil"/>
                  </w:tcBorders>
                </w:tcPr>
                <w:p w14:paraId="2F48E65C"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ABA2619"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72545C47" w14:textId="3D8086F8" w:rsidR="00DE2D06"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$272.00</w:t>
                  </w:r>
                  <w:r w:rsidRPr="0086197C">
                    <w:rPr>
                      <w:rFonts w:ascii="Times New Roman" w:eastAsia="SimSun" w:hAnsi="Times New Roman" w:cs="Times New Roman"/>
                      <w:sz w:val="22"/>
                      <w:szCs w:val="22"/>
                      <w:bdr w:val="nil"/>
                      <w:lang w:eastAsia="zh-CN"/>
                    </w:rPr>
                    <w:t xml:space="preserve"> for a first year micro-producer off licence</w:t>
                  </w:r>
                </w:p>
              </w:tc>
            </w:tr>
            <w:tr w:rsidR="00554B48" w14:paraId="5FBF69F3"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BC2B774"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8049AE1"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3B69D5B" w14:textId="40896C9F"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$4,115.00</w:t>
                  </w:r>
                  <w:r w:rsidRPr="00156252">
                    <w:rPr>
                      <w:rFonts w:ascii="Times New Roman" w:eastAsia="SimSun" w:hAnsi="Times New Roman" w:cs="Times New Roman"/>
                      <w:sz w:val="22"/>
                      <w:szCs w:val="22"/>
                      <w:bdr w:val="nil"/>
                      <w:lang w:eastAsia="zh-CN"/>
                    </w:rPr>
                    <w:t xml:space="preserve"> for special licence.</w:t>
                  </w:r>
                </w:p>
              </w:tc>
            </w:tr>
            <w:tr w:rsidR="00554B48" w14:paraId="71F65CD5"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D506A77"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111333F"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BE7AD76" w14:textId="77777777"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500)</w:t>
                  </w:r>
                </w:p>
              </w:tc>
            </w:tr>
            <w:tr w:rsidR="00554B48" w14:paraId="1459A160" w14:textId="77777777" w:rsidTr="008F2AD3">
              <w:trPr>
                <w:gridAfter w:val="1"/>
                <w:wAfter w:w="1853" w:type="dxa"/>
                <w:cantSplit/>
                <w:trHeight w:val="142"/>
                <w:tblHeader/>
              </w:trPr>
              <w:tc>
                <w:tcPr>
                  <w:tcW w:w="1572" w:type="dxa"/>
                  <w:gridSpan w:val="2"/>
                  <w:tcBorders>
                    <w:top w:val="nil"/>
                    <w:left w:val="nil"/>
                    <w:bottom w:val="nil"/>
                    <w:right w:val="nil"/>
                  </w:tcBorders>
                </w:tcPr>
                <w:p w14:paraId="135456D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A0E5745" w14:textId="77777777" w:rsidR="007855EC"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2594022C" w14:textId="4CD6DDF8"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Explanatory note: first year micro-producer off licence has the same meaning as in the Liquor Regulation 2010, schedule 1, section 1.19A (2).</w:t>
                  </w:r>
                </w:p>
              </w:tc>
              <w:tc>
                <w:tcPr>
                  <w:tcW w:w="2578" w:type="dxa"/>
                  <w:gridSpan w:val="2"/>
                  <w:tcBorders>
                    <w:top w:val="nil"/>
                    <w:left w:val="nil"/>
                    <w:bottom w:val="nil"/>
                    <w:right w:val="nil"/>
                  </w:tcBorders>
                </w:tcPr>
                <w:p w14:paraId="3A240ED4"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02D300DD" w14:textId="77777777" w:rsidTr="00554699">
              <w:trPr>
                <w:gridAfter w:val="1"/>
                <w:wAfter w:w="1853" w:type="dxa"/>
                <w:cantSplit/>
                <w:trHeight w:val="142"/>
                <w:tblHeader/>
              </w:trPr>
              <w:tc>
                <w:tcPr>
                  <w:tcW w:w="10490" w:type="dxa"/>
                  <w:gridSpan w:val="5"/>
                  <w:tcBorders>
                    <w:top w:val="nil"/>
                    <w:left w:val="nil"/>
                    <w:bottom w:val="nil"/>
                    <w:right w:val="nil"/>
                  </w:tcBorders>
                </w:tcPr>
                <w:p w14:paraId="68182F14" w14:textId="7FCDF9FB"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ANNUAL FEES</w:t>
                  </w:r>
                </w:p>
              </w:tc>
            </w:tr>
            <w:tr w:rsidR="00554B48" w14:paraId="2ADA568E" w14:textId="77777777" w:rsidTr="008F2AD3">
              <w:trPr>
                <w:gridAfter w:val="1"/>
                <w:wAfter w:w="1853" w:type="dxa"/>
                <w:cantSplit/>
                <w:trHeight w:val="142"/>
                <w:tblHeader/>
              </w:trPr>
              <w:tc>
                <w:tcPr>
                  <w:tcW w:w="1572" w:type="dxa"/>
                  <w:gridSpan w:val="2"/>
                  <w:tcBorders>
                    <w:top w:val="single" w:sz="12" w:space="0" w:color="auto"/>
                    <w:left w:val="nil"/>
                    <w:bottom w:val="nil"/>
                    <w:right w:val="nil"/>
                  </w:tcBorders>
                  <w:hideMark/>
                </w:tcPr>
                <w:p w14:paraId="4D90A8DB" w14:textId="77777777"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501</w:t>
                  </w:r>
                </w:p>
              </w:tc>
              <w:tc>
                <w:tcPr>
                  <w:tcW w:w="6340" w:type="dxa"/>
                  <w:tcBorders>
                    <w:top w:val="single" w:sz="12" w:space="0" w:color="auto"/>
                    <w:left w:val="nil"/>
                    <w:bottom w:val="nil"/>
                    <w:right w:val="nil"/>
                  </w:tcBorders>
                  <w:hideMark/>
                </w:tcPr>
                <w:p w14:paraId="7F513453" w14:textId="0BC1A3BF" w:rsidR="00760275" w:rsidRPr="00760275"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760275">
                    <w:rPr>
                      <w:rFonts w:ascii="Times New Roman" w:eastAsia="SimSun" w:hAnsi="Times New Roman" w:cs="Times New Roman"/>
                      <w:sz w:val="22"/>
                      <w:szCs w:val="22"/>
                      <w:bdr w:val="nil"/>
                      <w:lang w:eastAsia="zh-CN"/>
                    </w:rPr>
                    <w:t xml:space="preserve">Annual licence fee for a licence </w:t>
                  </w:r>
                  <w:r w:rsidR="00760275">
                    <w:rPr>
                      <w:rFonts w:ascii="Times New Roman" w:eastAsia="SimSun" w:hAnsi="Times New Roman" w:cs="Times New Roman"/>
                      <w:sz w:val="22"/>
                      <w:szCs w:val="22"/>
                      <w:bdr w:val="nil"/>
                      <w:lang w:eastAsia="zh-CN"/>
                    </w:rPr>
                    <w:t>under section 32A of the Liquor Act 2010.</w:t>
                  </w:r>
                </w:p>
                <w:p w14:paraId="6BD05185" w14:textId="77777777" w:rsidR="00760275" w:rsidRPr="00760275" w:rsidRDefault="00194B70"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760275">
                    <w:rPr>
                      <w:rFonts w:ascii="Times New Roman" w:eastAsia="SimSun" w:hAnsi="Times New Roman" w:cs="Times New Roman"/>
                      <w:b/>
                      <w:bCs/>
                      <w:sz w:val="22"/>
                      <w:szCs w:val="22"/>
                      <w:bdr w:val="nil"/>
                      <w:lang w:eastAsia="zh-CN"/>
                    </w:rPr>
                    <w:t xml:space="preserve">1) for on licence--nightclub licence: </w:t>
                  </w:r>
                </w:p>
                <w:p w14:paraId="41AAB040" w14:textId="1EB39E65" w:rsidR="007855EC" w:rsidRPr="009B37B0" w:rsidRDefault="00194B70" w:rsidP="008F2AD3">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r w:rsidRPr="00760275">
                    <w:rPr>
                      <w:rFonts w:ascii="Times New Roman" w:eastAsia="SimSun" w:hAnsi="Times New Roman" w:cs="Times New Roman"/>
                      <w:sz w:val="22"/>
                      <w:szCs w:val="22"/>
                      <w:bdr w:val="nil"/>
                      <w:lang w:eastAsia="zh-CN"/>
                    </w:rPr>
                    <w:t xml:space="preserve">(a) if total occupancy loading for premises ≤ 80 people </w:t>
                  </w:r>
                </w:p>
              </w:tc>
              <w:tc>
                <w:tcPr>
                  <w:tcW w:w="2578" w:type="dxa"/>
                  <w:gridSpan w:val="2"/>
                  <w:tcBorders>
                    <w:top w:val="single" w:sz="12" w:space="0" w:color="auto"/>
                    <w:left w:val="nil"/>
                    <w:bottom w:val="nil"/>
                    <w:right w:val="nil"/>
                  </w:tcBorders>
                  <w:hideMark/>
                </w:tcPr>
                <w:p w14:paraId="66B111EF" w14:textId="77777777" w:rsidR="007855EC"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3FBFF9A0" w14:textId="77777777" w:rsidR="00161BE7" w:rsidRDefault="00161BE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007C4600" w14:textId="18089948" w:rsidR="00161BE7" w:rsidRDefault="00161BE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4C386728" w14:textId="4401E4CB" w:rsidR="00161BE7" w:rsidRPr="00156252" w:rsidRDefault="002220B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$3.674.</w:t>
                  </w:r>
                  <w:r w:rsidR="003A588E">
                    <w:rPr>
                      <w:rFonts w:ascii="Times New Roman" w:eastAsia="SimSun" w:hAnsi="Times New Roman" w:cs="Times New Roman"/>
                      <w:sz w:val="22"/>
                      <w:szCs w:val="22"/>
                      <w:bdr w:val="nil"/>
                      <w:lang w:eastAsia="zh-CN"/>
                    </w:rPr>
                    <w:t>00</w:t>
                  </w:r>
                  <w:r>
                    <w:rPr>
                      <w:rFonts w:ascii="Times New Roman" w:eastAsia="SimSun" w:hAnsi="Times New Roman" w:cs="Times New Roman"/>
                      <w:sz w:val="22"/>
                      <w:szCs w:val="22"/>
                      <w:bdr w:val="nil"/>
                      <w:lang w:eastAsia="zh-CN"/>
                    </w:rPr>
                    <w:t xml:space="preserve"> for standard</w:t>
                  </w:r>
                </w:p>
              </w:tc>
            </w:tr>
            <w:tr w:rsidR="00554B48" w14:paraId="11D7E6B9" w14:textId="77777777" w:rsidTr="00026E19">
              <w:trPr>
                <w:gridAfter w:val="1"/>
                <w:wAfter w:w="1853" w:type="dxa"/>
                <w:cantSplit/>
                <w:trHeight w:val="142"/>
                <w:tblHeader/>
              </w:trPr>
              <w:tc>
                <w:tcPr>
                  <w:tcW w:w="1572" w:type="dxa"/>
                  <w:gridSpan w:val="2"/>
                  <w:tcBorders>
                    <w:top w:val="nil"/>
                    <w:left w:val="nil"/>
                    <w:bottom w:val="nil"/>
                    <w:right w:val="nil"/>
                  </w:tcBorders>
                  <w:hideMark/>
                </w:tcPr>
                <w:p w14:paraId="15374414"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43B797A" w14:textId="08D67ABC" w:rsidR="007855EC" w:rsidRPr="002220B7" w:rsidRDefault="007855EC" w:rsidP="002220B7">
                  <w:pPr>
                    <w:pStyle w:val="ListParagraph"/>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top w:val="nil"/>
                    <w:left w:val="nil"/>
                    <w:bottom w:val="nil"/>
                    <w:right w:val="nil"/>
                  </w:tcBorders>
                  <w:hideMark/>
                </w:tcPr>
                <w:p w14:paraId="78AFF85C" w14:textId="17B310F9" w:rsidR="007855EC" w:rsidRPr="00156252" w:rsidRDefault="00B5476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l</w:t>
                  </w:r>
                  <w:r w:rsidR="002220B7">
                    <w:rPr>
                      <w:rFonts w:ascii="Times New Roman" w:eastAsia="SimSun" w:hAnsi="Times New Roman" w:cs="Times New Roman"/>
                      <w:sz w:val="22"/>
                      <w:szCs w:val="22"/>
                      <w:bdr w:val="nil"/>
                      <w:lang w:eastAsia="zh-CN"/>
                    </w:rPr>
                    <w:t>icensed times</w:t>
                  </w:r>
                </w:p>
              </w:tc>
            </w:tr>
            <w:tr w:rsidR="00554B48" w14:paraId="576067B1" w14:textId="77777777" w:rsidTr="00026E19">
              <w:trPr>
                <w:gridAfter w:val="1"/>
                <w:wAfter w:w="1853" w:type="dxa"/>
                <w:cantSplit/>
                <w:trHeight w:val="142"/>
                <w:tblHeader/>
              </w:trPr>
              <w:tc>
                <w:tcPr>
                  <w:tcW w:w="1572" w:type="dxa"/>
                  <w:gridSpan w:val="2"/>
                  <w:tcBorders>
                    <w:top w:val="nil"/>
                    <w:left w:val="nil"/>
                    <w:bottom w:val="nil"/>
                    <w:right w:val="nil"/>
                  </w:tcBorders>
                  <w:hideMark/>
                </w:tcPr>
                <w:p w14:paraId="22BB0014"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AFED3EE" w14:textId="77F18AD2"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D155B68" w14:textId="2F65E274"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2220B7">
                    <w:rPr>
                      <w:rFonts w:ascii="Times New Roman" w:eastAsia="SimSun" w:hAnsi="Times New Roman" w:cs="Times New Roman"/>
                      <w:sz w:val="22"/>
                      <w:szCs w:val="22"/>
                      <w:bdr w:val="nil"/>
                      <w:lang w:eastAsia="zh-CN"/>
                    </w:rPr>
                    <w:t>6</w:t>
                  </w:r>
                  <w:r>
                    <w:rPr>
                      <w:rFonts w:ascii="Times New Roman" w:eastAsia="SimSun" w:hAnsi="Times New Roman" w:cs="Times New Roman"/>
                      <w:sz w:val="22"/>
                      <w:szCs w:val="22"/>
                      <w:bdr w:val="nil"/>
                      <w:lang w:eastAsia="zh-CN"/>
                    </w:rPr>
                    <w:t>,</w:t>
                  </w:r>
                  <w:r w:rsidR="002220B7">
                    <w:rPr>
                      <w:rFonts w:ascii="Times New Roman" w:eastAsia="SimSun" w:hAnsi="Times New Roman" w:cs="Times New Roman"/>
                      <w:sz w:val="22"/>
                      <w:szCs w:val="22"/>
                      <w:bdr w:val="nil"/>
                      <w:lang w:eastAsia="zh-CN"/>
                    </w:rPr>
                    <w:t>125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w:t>
                  </w:r>
                  <w:r w:rsidR="002220B7">
                    <w:rPr>
                      <w:rFonts w:ascii="Times New Roman" w:eastAsia="SimSun" w:hAnsi="Times New Roman" w:cs="Times New Roman"/>
                      <w:sz w:val="22"/>
                      <w:szCs w:val="22"/>
                      <w:bdr w:val="nil"/>
                      <w:lang w:eastAsia="zh-CN"/>
                    </w:rPr>
                    <w:t>1am</w:t>
                  </w:r>
                  <w:r w:rsidRPr="00156252">
                    <w:rPr>
                      <w:rFonts w:ascii="Times New Roman" w:eastAsia="SimSun" w:hAnsi="Times New Roman" w:cs="Times New Roman"/>
                      <w:sz w:val="22"/>
                      <w:szCs w:val="22"/>
                      <w:bdr w:val="nil"/>
                      <w:lang w:eastAsia="zh-CN"/>
                    </w:rPr>
                    <w:t xml:space="preserve"> licensed times</w:t>
                  </w:r>
                </w:p>
              </w:tc>
            </w:tr>
            <w:tr w:rsidR="00554B48" w14:paraId="682C38BE" w14:textId="77777777" w:rsidTr="008F2AD3">
              <w:trPr>
                <w:gridAfter w:val="1"/>
                <w:wAfter w:w="1853" w:type="dxa"/>
                <w:cantSplit/>
                <w:trHeight w:val="142"/>
                <w:tblHeader/>
              </w:trPr>
              <w:tc>
                <w:tcPr>
                  <w:tcW w:w="1572" w:type="dxa"/>
                  <w:gridSpan w:val="2"/>
                  <w:tcBorders>
                    <w:top w:val="nil"/>
                    <w:left w:val="nil"/>
                    <w:bottom w:val="nil"/>
                    <w:right w:val="nil"/>
                  </w:tcBorders>
                </w:tcPr>
                <w:p w14:paraId="2876D302"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189C82B"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DD10EA9" w14:textId="2A922027"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$6,125.00</w:t>
                  </w:r>
                  <w:r w:rsidRPr="00156252">
                    <w:rPr>
                      <w:rFonts w:ascii="Times New Roman" w:eastAsia="SimSun" w:hAnsi="Times New Roman" w:cs="Times New Roman"/>
                      <w:sz w:val="22"/>
                      <w:szCs w:val="22"/>
                      <w:bdr w:val="nil"/>
                      <w:lang w:eastAsia="zh-CN"/>
                    </w:rPr>
                    <w:t xml:space="preserve"> for </w:t>
                  </w:r>
                  <w:r w:rsidR="002220B7">
                    <w:rPr>
                      <w:rFonts w:ascii="Times New Roman" w:eastAsia="SimSun" w:hAnsi="Times New Roman" w:cs="Times New Roman"/>
                      <w:sz w:val="22"/>
                      <w:szCs w:val="22"/>
                      <w:bdr w:val="nil"/>
                      <w:lang w:eastAsia="zh-CN"/>
                    </w:rPr>
                    <w:t>2</w:t>
                  </w:r>
                  <w:r w:rsidRPr="00156252">
                    <w:rPr>
                      <w:rFonts w:ascii="Times New Roman" w:eastAsia="SimSun" w:hAnsi="Times New Roman" w:cs="Times New Roman"/>
                      <w:sz w:val="22"/>
                      <w:szCs w:val="22"/>
                      <w:bdr w:val="nil"/>
                      <w:lang w:eastAsia="zh-CN"/>
                    </w:rPr>
                    <w:t>am licensed times</w:t>
                  </w:r>
                </w:p>
              </w:tc>
            </w:tr>
            <w:tr w:rsidR="00554B48" w14:paraId="010E8F07" w14:textId="77777777" w:rsidTr="008F2AD3">
              <w:trPr>
                <w:gridAfter w:val="1"/>
                <w:wAfter w:w="1853" w:type="dxa"/>
                <w:cantSplit/>
                <w:trHeight w:val="142"/>
                <w:tblHeader/>
              </w:trPr>
              <w:tc>
                <w:tcPr>
                  <w:tcW w:w="1572" w:type="dxa"/>
                  <w:gridSpan w:val="2"/>
                  <w:tcBorders>
                    <w:top w:val="nil"/>
                    <w:left w:val="nil"/>
                    <w:bottom w:val="nil"/>
                    <w:right w:val="nil"/>
                  </w:tcBorders>
                </w:tcPr>
                <w:p w14:paraId="0389B894"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57ABA4A"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60498F62" w14:textId="61F2F2B0"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2220B7">
                    <w:rPr>
                      <w:rFonts w:ascii="Times New Roman" w:eastAsia="SimSun" w:hAnsi="Times New Roman" w:cs="Times New Roman"/>
                      <w:sz w:val="22"/>
                      <w:szCs w:val="22"/>
                      <w:bdr w:val="nil"/>
                      <w:lang w:eastAsia="zh-CN"/>
                    </w:rPr>
                    <w:t>8</w:t>
                  </w:r>
                  <w:r>
                    <w:rPr>
                      <w:rFonts w:ascii="Times New Roman" w:eastAsia="SimSun" w:hAnsi="Times New Roman" w:cs="Times New Roman"/>
                      <w:sz w:val="22"/>
                      <w:szCs w:val="22"/>
                      <w:bdr w:val="nil"/>
                      <w:lang w:eastAsia="zh-CN"/>
                    </w:rPr>
                    <w:t>,</w:t>
                  </w:r>
                  <w:r w:rsidR="002220B7">
                    <w:rPr>
                      <w:rFonts w:ascii="Times New Roman" w:eastAsia="SimSun" w:hAnsi="Times New Roman" w:cs="Times New Roman"/>
                      <w:sz w:val="22"/>
                      <w:szCs w:val="22"/>
                      <w:bdr w:val="nil"/>
                      <w:lang w:eastAsia="zh-CN"/>
                    </w:rPr>
                    <w:t>167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w:t>
                  </w:r>
                  <w:r w:rsidR="002220B7">
                    <w:rPr>
                      <w:rFonts w:ascii="Times New Roman" w:eastAsia="SimSun" w:hAnsi="Times New Roman" w:cs="Times New Roman"/>
                      <w:sz w:val="22"/>
                      <w:szCs w:val="22"/>
                      <w:bdr w:val="nil"/>
                      <w:lang w:eastAsia="zh-CN"/>
                    </w:rPr>
                    <w:t>3</w:t>
                  </w:r>
                  <w:r w:rsidRPr="00156252">
                    <w:rPr>
                      <w:rFonts w:ascii="Times New Roman" w:eastAsia="SimSun" w:hAnsi="Times New Roman" w:cs="Times New Roman"/>
                      <w:sz w:val="22"/>
                      <w:szCs w:val="22"/>
                      <w:bdr w:val="nil"/>
                      <w:lang w:eastAsia="zh-CN"/>
                    </w:rPr>
                    <w:t>am licensed times</w:t>
                  </w:r>
                </w:p>
              </w:tc>
            </w:tr>
            <w:tr w:rsidR="00554B48" w14:paraId="1D633D93" w14:textId="77777777" w:rsidTr="008F2AD3">
              <w:trPr>
                <w:gridAfter w:val="1"/>
                <w:wAfter w:w="1853" w:type="dxa"/>
                <w:cantSplit/>
                <w:trHeight w:val="142"/>
                <w:tblHeader/>
              </w:trPr>
              <w:tc>
                <w:tcPr>
                  <w:tcW w:w="1572" w:type="dxa"/>
                  <w:gridSpan w:val="2"/>
                  <w:tcBorders>
                    <w:top w:val="nil"/>
                    <w:left w:val="nil"/>
                    <w:bottom w:val="nil"/>
                    <w:right w:val="nil"/>
                  </w:tcBorders>
                </w:tcPr>
                <w:p w14:paraId="2691ACA7"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D99437C"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BBEAF98" w14:textId="29607FDE"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$8,167.00</w:t>
                  </w:r>
                  <w:r w:rsidRPr="00156252">
                    <w:rPr>
                      <w:rFonts w:ascii="Times New Roman" w:eastAsia="SimSun" w:hAnsi="Times New Roman" w:cs="Times New Roman"/>
                      <w:sz w:val="22"/>
                      <w:szCs w:val="22"/>
                      <w:bdr w:val="nil"/>
                      <w:lang w:eastAsia="zh-CN"/>
                    </w:rPr>
                    <w:t xml:space="preserve"> for </w:t>
                  </w:r>
                  <w:r w:rsidR="002220B7">
                    <w:rPr>
                      <w:rFonts w:ascii="Times New Roman" w:eastAsia="SimSun" w:hAnsi="Times New Roman" w:cs="Times New Roman"/>
                      <w:sz w:val="22"/>
                      <w:szCs w:val="22"/>
                      <w:bdr w:val="nil"/>
                      <w:lang w:eastAsia="zh-CN"/>
                    </w:rPr>
                    <w:t>4</w:t>
                  </w:r>
                  <w:r w:rsidRPr="00156252">
                    <w:rPr>
                      <w:rFonts w:ascii="Times New Roman" w:eastAsia="SimSun" w:hAnsi="Times New Roman" w:cs="Times New Roman"/>
                      <w:sz w:val="22"/>
                      <w:szCs w:val="22"/>
                      <w:bdr w:val="nil"/>
                      <w:lang w:eastAsia="zh-CN"/>
                    </w:rPr>
                    <w:t>am licensed times</w:t>
                  </w:r>
                </w:p>
              </w:tc>
            </w:tr>
            <w:tr w:rsidR="00554B48" w14:paraId="436EC6CF" w14:textId="77777777" w:rsidTr="008F2AD3">
              <w:trPr>
                <w:gridAfter w:val="1"/>
                <w:wAfter w:w="1853" w:type="dxa"/>
                <w:cantSplit/>
                <w:trHeight w:val="142"/>
                <w:tblHeader/>
              </w:trPr>
              <w:tc>
                <w:tcPr>
                  <w:tcW w:w="1572" w:type="dxa"/>
                  <w:gridSpan w:val="2"/>
                  <w:tcBorders>
                    <w:top w:val="nil"/>
                    <w:left w:val="nil"/>
                    <w:bottom w:val="nil"/>
                    <w:right w:val="nil"/>
                  </w:tcBorders>
                </w:tcPr>
                <w:p w14:paraId="033E04B3"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D4707C3"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901C1A6" w14:textId="7A47A3B6"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$8,167.00</w:t>
                  </w:r>
                  <w:r w:rsidRPr="00156252">
                    <w:rPr>
                      <w:rFonts w:ascii="Times New Roman" w:eastAsia="SimSun" w:hAnsi="Times New Roman" w:cs="Times New Roman"/>
                      <w:sz w:val="22"/>
                      <w:szCs w:val="22"/>
                      <w:bdr w:val="nil"/>
                      <w:lang w:eastAsia="zh-CN"/>
                    </w:rPr>
                    <w:t xml:space="preserve"> for </w:t>
                  </w:r>
                  <w:r w:rsidR="002220B7">
                    <w:rPr>
                      <w:rFonts w:ascii="Times New Roman" w:eastAsia="SimSun" w:hAnsi="Times New Roman" w:cs="Times New Roman"/>
                      <w:sz w:val="22"/>
                      <w:szCs w:val="22"/>
                      <w:bdr w:val="nil"/>
                      <w:lang w:eastAsia="zh-CN"/>
                    </w:rPr>
                    <w:t>5</w:t>
                  </w:r>
                  <w:r w:rsidRPr="00156252">
                    <w:rPr>
                      <w:rFonts w:ascii="Times New Roman" w:eastAsia="SimSun" w:hAnsi="Times New Roman" w:cs="Times New Roman"/>
                      <w:sz w:val="22"/>
                      <w:szCs w:val="22"/>
                      <w:bdr w:val="nil"/>
                      <w:lang w:eastAsia="zh-CN"/>
                    </w:rPr>
                    <w:t>am licensed times</w:t>
                  </w:r>
                </w:p>
              </w:tc>
            </w:tr>
            <w:tr w:rsidR="00554B48" w14:paraId="749699B4" w14:textId="77777777" w:rsidTr="008F2AD3">
              <w:trPr>
                <w:gridAfter w:val="1"/>
                <w:wAfter w:w="1853" w:type="dxa"/>
                <w:cantSplit/>
                <w:trHeight w:val="142"/>
                <w:tblHeader/>
              </w:trPr>
              <w:tc>
                <w:tcPr>
                  <w:tcW w:w="1572" w:type="dxa"/>
                  <w:gridSpan w:val="2"/>
                  <w:tcBorders>
                    <w:top w:val="nil"/>
                    <w:left w:val="nil"/>
                    <w:bottom w:val="single" w:sz="4" w:space="0" w:color="auto"/>
                    <w:right w:val="nil"/>
                  </w:tcBorders>
                </w:tcPr>
                <w:p w14:paraId="2A0F1479"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1F912CD7"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tcPr>
                <w:p w14:paraId="1F720781"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49885FB" w14:textId="77777777" w:rsidTr="008F2AD3">
              <w:trPr>
                <w:gridAfter w:val="1"/>
                <w:wAfter w:w="1853" w:type="dxa"/>
                <w:cantSplit/>
                <w:trHeight w:val="142"/>
                <w:tblHeader/>
              </w:trPr>
              <w:tc>
                <w:tcPr>
                  <w:tcW w:w="1572" w:type="dxa"/>
                  <w:gridSpan w:val="2"/>
                  <w:tcBorders>
                    <w:top w:val="single" w:sz="4" w:space="0" w:color="auto"/>
                    <w:left w:val="nil"/>
                    <w:bottom w:val="nil"/>
                    <w:right w:val="nil"/>
                  </w:tcBorders>
                  <w:hideMark/>
                </w:tcPr>
                <w:p w14:paraId="50939749"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491F9FF7" w14:textId="0527BC6A"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4" w:space="0" w:color="auto"/>
                    <w:left w:val="nil"/>
                    <w:bottom w:val="nil"/>
                    <w:right w:val="nil"/>
                  </w:tcBorders>
                  <w:hideMark/>
                </w:tcPr>
                <w:p w14:paraId="5D489567" w14:textId="464BF1CF"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$4,899.00</w:t>
                  </w:r>
                  <w:r w:rsidRPr="00156252">
                    <w:rPr>
                      <w:rFonts w:ascii="Times New Roman" w:eastAsia="SimSun" w:hAnsi="Times New Roman" w:cs="Times New Roman"/>
                      <w:sz w:val="22"/>
                      <w:szCs w:val="22"/>
                      <w:bdr w:val="nil"/>
                      <w:lang w:eastAsia="zh-CN"/>
                    </w:rPr>
                    <w:t xml:space="preserve"> for standard licensed times</w:t>
                  </w:r>
                </w:p>
              </w:tc>
            </w:tr>
            <w:tr w:rsidR="00554B48" w14:paraId="213AE31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A58C7CD"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AF5C03E"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0DCC9EA" w14:textId="0455E22E"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$8,577.00</w:t>
                  </w:r>
                  <w:r w:rsidRPr="00156252">
                    <w:rPr>
                      <w:rFonts w:ascii="Times New Roman" w:eastAsia="SimSun" w:hAnsi="Times New Roman" w:cs="Times New Roman"/>
                      <w:sz w:val="22"/>
                      <w:szCs w:val="22"/>
                      <w:bdr w:val="nil"/>
                      <w:lang w:eastAsia="zh-CN"/>
                    </w:rPr>
                    <w:t xml:space="preserve"> for 1am licensed times</w:t>
                  </w:r>
                </w:p>
              </w:tc>
            </w:tr>
            <w:tr w:rsidR="00554B48" w14:paraId="50C64900"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B277F7D"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552C1D7"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2E33072" w14:textId="5CA92CC5"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$11,029.00</w:t>
                  </w:r>
                  <w:r w:rsidRPr="00156252">
                    <w:rPr>
                      <w:rFonts w:ascii="Times New Roman" w:eastAsia="SimSun" w:hAnsi="Times New Roman" w:cs="Times New Roman"/>
                      <w:sz w:val="22"/>
                      <w:szCs w:val="22"/>
                      <w:bdr w:val="nil"/>
                      <w:lang w:eastAsia="zh-CN"/>
                    </w:rPr>
                    <w:t xml:space="preserve"> for 2am licensed times</w:t>
                  </w:r>
                </w:p>
              </w:tc>
            </w:tr>
            <w:tr w:rsidR="00554B48" w14:paraId="52A15D2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1EB58B1"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CB67A62"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F81D3A6" w14:textId="19D6BD95"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$17,978.00</w:t>
                  </w:r>
                  <w:r w:rsidRPr="00156252">
                    <w:rPr>
                      <w:rFonts w:ascii="Times New Roman" w:eastAsia="SimSun" w:hAnsi="Times New Roman" w:cs="Times New Roman"/>
                      <w:sz w:val="22"/>
                      <w:szCs w:val="22"/>
                      <w:bdr w:val="nil"/>
                      <w:lang w:eastAsia="zh-CN"/>
                    </w:rPr>
                    <w:t xml:space="preserve"> for 3am licensed times</w:t>
                  </w:r>
                </w:p>
              </w:tc>
            </w:tr>
            <w:tr w:rsidR="00554B48" w14:paraId="53FDEA5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38040F8"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A4937B8"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5EB6E94" w14:textId="7AF5BCC5"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$21,248.00</w:t>
                  </w:r>
                  <w:r w:rsidRPr="00156252">
                    <w:rPr>
                      <w:rFonts w:ascii="Times New Roman" w:eastAsia="SimSun" w:hAnsi="Times New Roman" w:cs="Times New Roman"/>
                      <w:sz w:val="22"/>
                      <w:szCs w:val="22"/>
                      <w:bdr w:val="nil"/>
                      <w:lang w:eastAsia="zh-CN"/>
                    </w:rPr>
                    <w:t xml:space="preserve"> for 4am licensed times</w:t>
                  </w:r>
                </w:p>
              </w:tc>
            </w:tr>
            <w:tr w:rsidR="00554B48" w14:paraId="4521816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F143637"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570CCAC"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368C384" w14:textId="4518B06F"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$24,517.00</w:t>
                  </w:r>
                  <w:r w:rsidRPr="00156252">
                    <w:rPr>
                      <w:rFonts w:ascii="Times New Roman" w:eastAsia="SimSun" w:hAnsi="Times New Roman" w:cs="Times New Roman"/>
                      <w:sz w:val="22"/>
                      <w:szCs w:val="22"/>
                      <w:bdr w:val="nil"/>
                      <w:lang w:eastAsia="zh-CN"/>
                    </w:rPr>
                    <w:t xml:space="preserve"> for 5am licensed times</w:t>
                  </w:r>
                </w:p>
              </w:tc>
            </w:tr>
            <w:tr w:rsidR="00554B48" w14:paraId="096258F1" w14:textId="77777777" w:rsidTr="008F2AD3">
              <w:trPr>
                <w:gridAfter w:val="1"/>
                <w:wAfter w:w="1853" w:type="dxa"/>
                <w:cantSplit/>
                <w:trHeight w:val="142"/>
                <w:tblHeader/>
              </w:trPr>
              <w:tc>
                <w:tcPr>
                  <w:tcW w:w="1572" w:type="dxa"/>
                  <w:gridSpan w:val="2"/>
                  <w:tcBorders>
                    <w:top w:val="nil"/>
                    <w:left w:val="nil"/>
                    <w:bottom w:val="single" w:sz="4" w:space="0" w:color="auto"/>
                    <w:right w:val="nil"/>
                  </w:tcBorders>
                </w:tcPr>
                <w:p w14:paraId="316E668C"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7360D4AF"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tcPr>
                <w:p w14:paraId="64CC36E2"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1F21636" w14:textId="77777777" w:rsidTr="008F2AD3">
              <w:trPr>
                <w:gridAfter w:val="1"/>
                <w:wAfter w:w="1853" w:type="dxa"/>
                <w:cantSplit/>
                <w:trHeight w:val="142"/>
                <w:tblHeader/>
              </w:trPr>
              <w:tc>
                <w:tcPr>
                  <w:tcW w:w="1572" w:type="dxa"/>
                  <w:gridSpan w:val="2"/>
                  <w:tcBorders>
                    <w:top w:val="single" w:sz="4" w:space="0" w:color="auto"/>
                    <w:left w:val="nil"/>
                    <w:bottom w:val="nil"/>
                    <w:right w:val="nil"/>
                  </w:tcBorders>
                  <w:hideMark/>
                </w:tcPr>
                <w:p w14:paraId="1CFACB0D"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5C4C7FB9" w14:textId="7662097A"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4" w:space="0" w:color="auto"/>
                    <w:left w:val="nil"/>
                    <w:bottom w:val="nil"/>
                    <w:right w:val="nil"/>
                  </w:tcBorders>
                  <w:hideMark/>
                </w:tcPr>
                <w:p w14:paraId="7DCCB96A" w14:textId="04C2618E"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$8,167.00</w:t>
                  </w:r>
                  <w:r w:rsidRPr="00156252">
                    <w:rPr>
                      <w:rFonts w:ascii="Times New Roman" w:eastAsia="SimSun" w:hAnsi="Times New Roman" w:cs="Times New Roman"/>
                      <w:sz w:val="22"/>
                      <w:szCs w:val="22"/>
                      <w:bdr w:val="nil"/>
                      <w:lang w:eastAsia="zh-CN"/>
                    </w:rPr>
                    <w:t xml:space="preserve"> for standard licensed times</w:t>
                  </w:r>
                </w:p>
              </w:tc>
            </w:tr>
            <w:tr w:rsidR="00554B48" w14:paraId="2EFF611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F4AF574"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9B722D4"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1C007FE" w14:textId="0C53BC38"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$16,342.00</w:t>
                  </w:r>
                  <w:r w:rsidRPr="00156252">
                    <w:rPr>
                      <w:rFonts w:ascii="Times New Roman" w:eastAsia="SimSun" w:hAnsi="Times New Roman" w:cs="Times New Roman"/>
                      <w:sz w:val="22"/>
                      <w:szCs w:val="22"/>
                      <w:bdr w:val="nil"/>
                      <w:lang w:eastAsia="zh-CN"/>
                    </w:rPr>
                    <w:t xml:space="preserve"> for 1am licensed times</w:t>
                  </w:r>
                </w:p>
              </w:tc>
            </w:tr>
            <w:tr w:rsidR="00554B48" w14:paraId="4760F6D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63D2DBD"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41078D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6F88707" w14:textId="6718679E"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$19,613.00</w:t>
                  </w:r>
                  <w:r w:rsidRPr="00156252">
                    <w:rPr>
                      <w:rFonts w:ascii="Times New Roman" w:eastAsia="SimSun" w:hAnsi="Times New Roman" w:cs="Times New Roman"/>
                      <w:sz w:val="22"/>
                      <w:szCs w:val="22"/>
                      <w:bdr w:val="nil"/>
                      <w:lang w:eastAsia="zh-CN"/>
                    </w:rPr>
                    <w:t xml:space="preserve"> for 2am licensed times</w:t>
                  </w:r>
                </w:p>
              </w:tc>
            </w:tr>
            <w:tr w:rsidR="00554B48" w14:paraId="58BAF76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DEAE4D5"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7599ED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42F6177" w14:textId="23D0DF06"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$22,883.00</w:t>
                  </w:r>
                  <w:r w:rsidRPr="00156252">
                    <w:rPr>
                      <w:rFonts w:ascii="Times New Roman" w:eastAsia="SimSun" w:hAnsi="Times New Roman" w:cs="Times New Roman"/>
                      <w:sz w:val="22"/>
                      <w:szCs w:val="22"/>
                      <w:bdr w:val="nil"/>
                      <w:lang w:eastAsia="zh-CN"/>
                    </w:rPr>
                    <w:t xml:space="preserve"> for 3am licensed times</w:t>
                  </w:r>
                </w:p>
              </w:tc>
            </w:tr>
            <w:tr w:rsidR="00554B48" w14:paraId="70A1F084"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7B14CD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7DD663E"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3A80A5A" w14:textId="41FAEBFE"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$26,152.00</w:t>
                  </w:r>
                  <w:r w:rsidRPr="00156252">
                    <w:rPr>
                      <w:rFonts w:ascii="Times New Roman" w:eastAsia="SimSun" w:hAnsi="Times New Roman" w:cs="Times New Roman"/>
                      <w:sz w:val="22"/>
                      <w:szCs w:val="22"/>
                      <w:bdr w:val="nil"/>
                      <w:lang w:eastAsia="zh-CN"/>
                    </w:rPr>
                    <w:t xml:space="preserve"> for 4am licensed times</w:t>
                  </w:r>
                </w:p>
              </w:tc>
            </w:tr>
            <w:tr w:rsidR="00554B48" w14:paraId="163BBAF5"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F94DF48"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D46933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78A7873" w14:textId="250758CB"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760275">
                    <w:rPr>
                      <w:rFonts w:ascii="Times New Roman" w:eastAsia="SimSun" w:hAnsi="Times New Roman" w:cs="Times New Roman"/>
                      <w:sz w:val="22"/>
                      <w:szCs w:val="22"/>
                      <w:bdr w:val="nil"/>
                      <w:lang w:eastAsia="zh-CN"/>
                    </w:rPr>
                    <w:t>$29,423.00</w:t>
                  </w:r>
                  <w:r w:rsidRPr="00156252">
                    <w:rPr>
                      <w:rFonts w:ascii="Times New Roman" w:eastAsia="SimSun" w:hAnsi="Times New Roman" w:cs="Times New Roman"/>
                      <w:sz w:val="22"/>
                      <w:szCs w:val="22"/>
                      <w:bdr w:val="nil"/>
                      <w:lang w:eastAsia="zh-CN"/>
                    </w:rPr>
                    <w:t xml:space="preserve"> for 5am licensed times</w:t>
                  </w:r>
                </w:p>
              </w:tc>
            </w:tr>
            <w:tr w:rsidR="00554B48" w14:paraId="3BC9AE93" w14:textId="77777777" w:rsidTr="008F2AD3">
              <w:trPr>
                <w:gridAfter w:val="1"/>
                <w:wAfter w:w="1853" w:type="dxa"/>
                <w:cantSplit/>
                <w:trHeight w:val="142"/>
                <w:tblHeader/>
              </w:trPr>
              <w:tc>
                <w:tcPr>
                  <w:tcW w:w="1572" w:type="dxa"/>
                  <w:gridSpan w:val="2"/>
                  <w:tcBorders>
                    <w:top w:val="nil"/>
                    <w:left w:val="nil"/>
                    <w:bottom w:val="single" w:sz="4" w:space="0" w:color="auto"/>
                    <w:right w:val="nil"/>
                  </w:tcBorders>
                  <w:hideMark/>
                </w:tcPr>
                <w:p w14:paraId="0C800121"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hideMark/>
                </w:tcPr>
                <w:p w14:paraId="25B80457"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noWrap/>
                  <w:hideMark/>
                </w:tcPr>
                <w:p w14:paraId="1F8B3DAC"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7DA5B9BA" w14:textId="77777777" w:rsidTr="008F2AD3">
              <w:trPr>
                <w:gridAfter w:val="1"/>
                <w:wAfter w:w="1853" w:type="dxa"/>
                <w:cantSplit/>
                <w:trHeight w:val="142"/>
                <w:tblHeader/>
              </w:trPr>
              <w:tc>
                <w:tcPr>
                  <w:tcW w:w="1572" w:type="dxa"/>
                  <w:gridSpan w:val="2"/>
                  <w:tcBorders>
                    <w:top w:val="single" w:sz="4" w:space="0" w:color="auto"/>
                    <w:left w:val="nil"/>
                    <w:bottom w:val="nil"/>
                    <w:right w:val="nil"/>
                  </w:tcBorders>
                  <w:hideMark/>
                </w:tcPr>
                <w:p w14:paraId="433B14FE"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4CA13B13" w14:textId="20977BF6"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4" w:space="0" w:color="auto"/>
                    <w:left w:val="nil"/>
                    <w:bottom w:val="nil"/>
                    <w:right w:val="nil"/>
                  </w:tcBorders>
                  <w:hideMark/>
                </w:tcPr>
                <w:p w14:paraId="606429D5" w14:textId="44396070"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$9,802.00</w:t>
                  </w:r>
                  <w:r w:rsidRPr="00156252">
                    <w:rPr>
                      <w:rFonts w:ascii="Times New Roman" w:eastAsia="SimSun" w:hAnsi="Times New Roman" w:cs="Times New Roman"/>
                      <w:sz w:val="22"/>
                      <w:szCs w:val="22"/>
                      <w:bdr w:val="nil"/>
                      <w:lang w:eastAsia="zh-CN"/>
                    </w:rPr>
                    <w:t xml:space="preserve"> for standard licensed times</w:t>
                  </w:r>
                </w:p>
              </w:tc>
            </w:tr>
            <w:tr w:rsidR="00554B48" w14:paraId="49655DB0"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59D2FD3E"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E4A2A4A"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E450889" w14:textId="1AD1C546"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$21,248.00</w:t>
                  </w:r>
                  <w:r w:rsidRPr="00156252">
                    <w:rPr>
                      <w:rFonts w:ascii="Times New Roman" w:eastAsia="SimSun" w:hAnsi="Times New Roman" w:cs="Times New Roman"/>
                      <w:sz w:val="22"/>
                      <w:szCs w:val="22"/>
                      <w:bdr w:val="nil"/>
                      <w:lang w:eastAsia="zh-CN"/>
                    </w:rPr>
                    <w:t xml:space="preserve"> for 1am licensed times</w:t>
                  </w:r>
                </w:p>
              </w:tc>
            </w:tr>
            <w:tr w:rsidR="00554B48" w14:paraId="5E84A1F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50C814AF"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CE5F0F"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62181FD" w14:textId="4363BDEF"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$24,517.00</w:t>
                  </w:r>
                  <w:r w:rsidRPr="00156252">
                    <w:rPr>
                      <w:rFonts w:ascii="Times New Roman" w:eastAsia="SimSun" w:hAnsi="Times New Roman" w:cs="Times New Roman"/>
                      <w:sz w:val="22"/>
                      <w:szCs w:val="22"/>
                      <w:bdr w:val="nil"/>
                      <w:lang w:eastAsia="zh-CN"/>
                    </w:rPr>
                    <w:t xml:space="preserve"> for 2am licensed times</w:t>
                  </w:r>
                </w:p>
              </w:tc>
            </w:tr>
            <w:tr w:rsidR="00554B48" w14:paraId="0956415B"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145B55B"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A4B21E1"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F5F6297" w14:textId="4168BBD7"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$27,787.00</w:t>
                  </w:r>
                  <w:r w:rsidRPr="00156252">
                    <w:rPr>
                      <w:rFonts w:ascii="Times New Roman" w:eastAsia="SimSun" w:hAnsi="Times New Roman" w:cs="Times New Roman"/>
                      <w:sz w:val="22"/>
                      <w:szCs w:val="22"/>
                      <w:bdr w:val="nil"/>
                      <w:lang w:eastAsia="zh-CN"/>
                    </w:rPr>
                    <w:t xml:space="preserve"> for 3am licensed times</w:t>
                  </w:r>
                </w:p>
              </w:tc>
            </w:tr>
            <w:tr w:rsidR="00554B48" w14:paraId="72F08A24"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D15F555"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E719D5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7ADD5D1" w14:textId="5A58FE3F"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$31,058.00</w:t>
                  </w:r>
                  <w:r w:rsidRPr="00156252">
                    <w:rPr>
                      <w:rFonts w:ascii="Times New Roman" w:eastAsia="SimSun" w:hAnsi="Times New Roman" w:cs="Times New Roman"/>
                      <w:sz w:val="22"/>
                      <w:szCs w:val="22"/>
                      <w:bdr w:val="nil"/>
                      <w:lang w:eastAsia="zh-CN"/>
                    </w:rPr>
                    <w:t xml:space="preserve"> for 4am licensed times</w:t>
                  </w:r>
                </w:p>
              </w:tc>
            </w:tr>
            <w:tr w:rsidR="00554B48" w14:paraId="20230ED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0F07168"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33B4CAA"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4F90434" w14:textId="493CEAC0"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$34,326.00</w:t>
                  </w:r>
                  <w:r w:rsidRPr="00156252">
                    <w:rPr>
                      <w:rFonts w:ascii="Times New Roman" w:eastAsia="SimSun" w:hAnsi="Times New Roman" w:cs="Times New Roman"/>
                      <w:sz w:val="22"/>
                      <w:szCs w:val="22"/>
                      <w:bdr w:val="nil"/>
                      <w:lang w:eastAsia="zh-CN"/>
                    </w:rPr>
                    <w:t xml:space="preserve"> for 5am licensed times</w:t>
                  </w:r>
                </w:p>
              </w:tc>
            </w:tr>
            <w:tr w:rsidR="00554B48" w14:paraId="0DE28F88" w14:textId="77777777" w:rsidTr="008F2AD3">
              <w:trPr>
                <w:gridAfter w:val="1"/>
                <w:wAfter w:w="1853" w:type="dxa"/>
                <w:cantSplit/>
                <w:trHeight w:val="142"/>
                <w:tblHeader/>
              </w:trPr>
              <w:tc>
                <w:tcPr>
                  <w:tcW w:w="1572" w:type="dxa"/>
                  <w:gridSpan w:val="2"/>
                  <w:tcBorders>
                    <w:top w:val="nil"/>
                    <w:left w:val="nil"/>
                    <w:bottom w:val="single" w:sz="12" w:space="0" w:color="auto"/>
                    <w:right w:val="nil"/>
                  </w:tcBorders>
                </w:tcPr>
                <w:p w14:paraId="7BFD20AC"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38DB6D22"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54F67490"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77DDFA0" w14:textId="77777777" w:rsidTr="008F2AD3">
              <w:trPr>
                <w:gridAfter w:val="1"/>
                <w:wAfter w:w="1853" w:type="dxa"/>
                <w:cantSplit/>
                <w:trHeight w:val="142"/>
                <w:tblHeader/>
              </w:trPr>
              <w:tc>
                <w:tcPr>
                  <w:tcW w:w="1572" w:type="dxa"/>
                  <w:gridSpan w:val="2"/>
                  <w:tcBorders>
                    <w:top w:val="single" w:sz="12" w:space="0" w:color="auto"/>
                    <w:left w:val="nil"/>
                    <w:bottom w:val="nil"/>
                    <w:right w:val="nil"/>
                  </w:tcBorders>
                  <w:hideMark/>
                </w:tcPr>
                <w:p w14:paraId="47A9185E"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bottom w:val="nil"/>
                    <w:right w:val="nil"/>
                  </w:tcBorders>
                  <w:hideMark/>
                </w:tcPr>
                <w:p w14:paraId="4FDB17DA" w14:textId="77777777" w:rsidR="00654DC3" w:rsidRDefault="00194B70"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2) for on licence--restaurant and cafe licence:  </w:t>
                  </w:r>
                </w:p>
                <w:p w14:paraId="3D189E52" w14:textId="0A4D3AF2" w:rsidR="007855EC" w:rsidRPr="00654DC3"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654DC3">
                    <w:rPr>
                      <w:rFonts w:ascii="Times New Roman" w:eastAsia="SimSun" w:hAnsi="Times New Roman" w:cs="Times New Roman"/>
                      <w:sz w:val="22"/>
                      <w:szCs w:val="22"/>
                      <w:bdr w:val="nil"/>
                      <w:lang w:eastAsia="zh-CN"/>
                    </w:rPr>
                    <w:t xml:space="preserve">(a) if total occupancy loading for premises ≤ 80 people </w:t>
                  </w:r>
                </w:p>
              </w:tc>
              <w:tc>
                <w:tcPr>
                  <w:tcW w:w="2578" w:type="dxa"/>
                  <w:gridSpan w:val="2"/>
                  <w:tcBorders>
                    <w:top w:val="single" w:sz="12" w:space="0" w:color="auto"/>
                    <w:left w:val="nil"/>
                    <w:bottom w:val="nil"/>
                    <w:right w:val="nil"/>
                  </w:tcBorders>
                  <w:hideMark/>
                </w:tcPr>
                <w:p w14:paraId="747E9743"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08BAEBC6" w14:textId="77777777" w:rsidTr="00354929">
              <w:trPr>
                <w:gridAfter w:val="1"/>
                <w:wAfter w:w="1853" w:type="dxa"/>
                <w:cantSplit/>
                <w:trHeight w:val="142"/>
                <w:tblHeader/>
              </w:trPr>
              <w:tc>
                <w:tcPr>
                  <w:tcW w:w="1572" w:type="dxa"/>
                  <w:gridSpan w:val="2"/>
                  <w:tcBorders>
                    <w:top w:val="nil"/>
                    <w:left w:val="nil"/>
                    <w:bottom w:val="nil"/>
                    <w:right w:val="nil"/>
                  </w:tcBorders>
                  <w:hideMark/>
                </w:tcPr>
                <w:p w14:paraId="72F8C162"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C1FB8A6" w14:textId="42916638"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7FB8F71" w14:textId="460729D0" w:rsidR="00931E59" w:rsidRPr="00AB7075"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AB7075">
                    <w:rPr>
                      <w:rFonts w:ascii="Times New Roman" w:eastAsia="SimSun" w:hAnsi="Times New Roman" w:cs="Times New Roman"/>
                      <w:sz w:val="22"/>
                      <w:szCs w:val="22"/>
                      <w:bdr w:val="nil"/>
                      <w:lang w:eastAsia="zh-CN"/>
                    </w:rPr>
                    <w:t>$</w:t>
                  </w:r>
                  <w:r w:rsidR="00C22B82" w:rsidRPr="00AB7075">
                    <w:rPr>
                      <w:rFonts w:ascii="Times New Roman" w:eastAsia="SimSun" w:hAnsi="Times New Roman" w:cs="Times New Roman"/>
                      <w:sz w:val="22"/>
                      <w:szCs w:val="22"/>
                      <w:bdr w:val="nil"/>
                      <w:lang w:eastAsia="zh-CN"/>
                    </w:rPr>
                    <w:t>609</w:t>
                  </w:r>
                  <w:r w:rsidR="0009418E">
                    <w:rPr>
                      <w:rFonts w:ascii="Times New Roman" w:eastAsia="SimSun" w:hAnsi="Times New Roman" w:cs="Times New Roman"/>
                      <w:sz w:val="22"/>
                      <w:szCs w:val="22"/>
                      <w:bdr w:val="nil"/>
                      <w:lang w:eastAsia="zh-CN"/>
                    </w:rPr>
                    <w:t>.00</w:t>
                  </w:r>
                  <w:r w:rsidRPr="00AB7075">
                    <w:rPr>
                      <w:rFonts w:ascii="Times New Roman" w:eastAsia="SimSun" w:hAnsi="Times New Roman" w:cs="Times New Roman"/>
                      <w:sz w:val="22"/>
                      <w:szCs w:val="22"/>
                      <w:bdr w:val="nil"/>
                      <w:lang w:eastAsia="zh-CN"/>
                    </w:rPr>
                    <w:t xml:space="preserve"> for standard licensed times</w:t>
                  </w:r>
                </w:p>
              </w:tc>
            </w:tr>
            <w:tr w:rsidR="00554B48" w14:paraId="54513A64" w14:textId="77777777" w:rsidTr="008F2AD3">
              <w:trPr>
                <w:gridAfter w:val="1"/>
                <w:wAfter w:w="1853" w:type="dxa"/>
                <w:cantSplit/>
                <w:trHeight w:val="142"/>
                <w:tblHeader/>
              </w:trPr>
              <w:tc>
                <w:tcPr>
                  <w:tcW w:w="1572" w:type="dxa"/>
                  <w:gridSpan w:val="2"/>
                  <w:tcBorders>
                    <w:top w:val="nil"/>
                    <w:left w:val="nil"/>
                    <w:bottom w:val="nil"/>
                    <w:right w:val="nil"/>
                  </w:tcBorders>
                </w:tcPr>
                <w:p w14:paraId="7BB14F55"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C3D5B53"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8E56B46" w14:textId="328DC181" w:rsidR="007855EC" w:rsidRPr="00AB7075"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AB7075">
                    <w:rPr>
                      <w:rFonts w:ascii="Times New Roman" w:eastAsia="SimSun" w:hAnsi="Times New Roman" w:cs="Times New Roman"/>
                      <w:sz w:val="22"/>
                      <w:szCs w:val="22"/>
                      <w:bdr w:val="nil"/>
                      <w:lang w:eastAsia="zh-CN"/>
                    </w:rPr>
                    <w:t>$</w:t>
                  </w:r>
                  <w:r w:rsidR="00846B91" w:rsidRPr="00AB7075">
                    <w:rPr>
                      <w:rFonts w:ascii="Times New Roman" w:eastAsia="SimSun" w:hAnsi="Times New Roman" w:cs="Times New Roman"/>
                      <w:sz w:val="22"/>
                      <w:szCs w:val="22"/>
                      <w:bdr w:val="nil"/>
                      <w:lang w:eastAsia="zh-CN"/>
                    </w:rPr>
                    <w:t>1</w:t>
                  </w:r>
                  <w:r w:rsidRPr="00AB7075">
                    <w:rPr>
                      <w:rFonts w:ascii="Times New Roman" w:eastAsia="SimSun" w:hAnsi="Times New Roman" w:cs="Times New Roman"/>
                      <w:sz w:val="22"/>
                      <w:szCs w:val="22"/>
                      <w:bdr w:val="nil"/>
                      <w:lang w:eastAsia="zh-CN"/>
                    </w:rPr>
                    <w:t>,</w:t>
                  </w:r>
                  <w:r w:rsidR="00846B91" w:rsidRPr="00AB7075">
                    <w:rPr>
                      <w:rFonts w:ascii="Times New Roman" w:eastAsia="SimSun" w:hAnsi="Times New Roman" w:cs="Times New Roman"/>
                      <w:sz w:val="22"/>
                      <w:szCs w:val="22"/>
                      <w:bdr w:val="nil"/>
                      <w:lang w:eastAsia="zh-CN"/>
                    </w:rPr>
                    <w:t>359</w:t>
                  </w:r>
                  <w:r w:rsidRPr="00AB7075">
                    <w:rPr>
                      <w:rFonts w:ascii="Times New Roman" w:eastAsia="SimSun" w:hAnsi="Times New Roman" w:cs="Times New Roman"/>
                      <w:sz w:val="22"/>
                      <w:szCs w:val="22"/>
                      <w:bdr w:val="nil"/>
                      <w:lang w:eastAsia="zh-CN"/>
                    </w:rPr>
                    <w:t>.00 for 3am licensed times</w:t>
                  </w:r>
                </w:p>
              </w:tc>
            </w:tr>
            <w:tr w:rsidR="00554B48" w14:paraId="7325A552" w14:textId="77777777" w:rsidTr="008F2AD3">
              <w:trPr>
                <w:gridAfter w:val="1"/>
                <w:wAfter w:w="1853" w:type="dxa"/>
                <w:cantSplit/>
                <w:trHeight w:val="142"/>
                <w:tblHeader/>
              </w:trPr>
              <w:tc>
                <w:tcPr>
                  <w:tcW w:w="1572" w:type="dxa"/>
                  <w:gridSpan w:val="2"/>
                  <w:tcBorders>
                    <w:top w:val="nil"/>
                    <w:left w:val="nil"/>
                    <w:bottom w:val="nil"/>
                    <w:right w:val="nil"/>
                  </w:tcBorders>
                </w:tcPr>
                <w:p w14:paraId="4B39DFA0"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644DA0A"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A6D6E1A" w14:textId="1076B81B" w:rsidR="007855EC" w:rsidRPr="00AB7075"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AB7075">
                    <w:rPr>
                      <w:rFonts w:ascii="Times New Roman" w:eastAsia="SimSun" w:hAnsi="Times New Roman" w:cs="Times New Roman"/>
                      <w:sz w:val="22"/>
                      <w:szCs w:val="22"/>
                      <w:bdr w:val="nil"/>
                      <w:lang w:eastAsia="zh-CN"/>
                    </w:rPr>
                    <w:t>$</w:t>
                  </w:r>
                  <w:r w:rsidR="00846B91" w:rsidRPr="00AB7075">
                    <w:rPr>
                      <w:rFonts w:ascii="Times New Roman" w:eastAsia="SimSun" w:hAnsi="Times New Roman" w:cs="Times New Roman"/>
                      <w:sz w:val="22"/>
                      <w:szCs w:val="22"/>
                      <w:bdr w:val="nil"/>
                      <w:lang w:eastAsia="zh-CN"/>
                    </w:rPr>
                    <w:t>1</w:t>
                  </w:r>
                  <w:r w:rsidRPr="00AB7075">
                    <w:rPr>
                      <w:rFonts w:ascii="Times New Roman" w:eastAsia="SimSun" w:hAnsi="Times New Roman" w:cs="Times New Roman"/>
                      <w:sz w:val="22"/>
                      <w:szCs w:val="22"/>
                      <w:bdr w:val="nil"/>
                      <w:lang w:eastAsia="zh-CN"/>
                    </w:rPr>
                    <w:t>,</w:t>
                  </w:r>
                  <w:r w:rsidR="00846B91" w:rsidRPr="00AB7075">
                    <w:rPr>
                      <w:rFonts w:ascii="Times New Roman" w:eastAsia="SimSun" w:hAnsi="Times New Roman" w:cs="Times New Roman"/>
                      <w:sz w:val="22"/>
                      <w:szCs w:val="22"/>
                      <w:bdr w:val="nil"/>
                      <w:lang w:eastAsia="zh-CN"/>
                    </w:rPr>
                    <w:t>359</w:t>
                  </w:r>
                  <w:r w:rsidRPr="00AB7075">
                    <w:rPr>
                      <w:rFonts w:ascii="Times New Roman" w:eastAsia="SimSun" w:hAnsi="Times New Roman" w:cs="Times New Roman"/>
                      <w:sz w:val="22"/>
                      <w:szCs w:val="22"/>
                      <w:bdr w:val="nil"/>
                      <w:lang w:eastAsia="zh-CN"/>
                    </w:rPr>
                    <w:t>.00 for 4am licensed times</w:t>
                  </w:r>
                </w:p>
              </w:tc>
            </w:tr>
            <w:tr w:rsidR="00554B48" w14:paraId="5E20E69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6443EBE"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327AD8F"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439F2B6" w14:textId="48E8E4EF" w:rsidR="007855EC" w:rsidRPr="00AB7075"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AB7075">
                    <w:rPr>
                      <w:rFonts w:ascii="Times New Roman" w:eastAsia="SimSun" w:hAnsi="Times New Roman" w:cs="Times New Roman"/>
                      <w:sz w:val="22"/>
                      <w:szCs w:val="22"/>
                      <w:bdr w:val="nil"/>
                      <w:lang w:eastAsia="zh-CN"/>
                    </w:rPr>
                    <w:t>$</w:t>
                  </w:r>
                  <w:r w:rsidR="00846B91" w:rsidRPr="00AB7075">
                    <w:rPr>
                      <w:rFonts w:ascii="Times New Roman" w:eastAsia="SimSun" w:hAnsi="Times New Roman" w:cs="Times New Roman"/>
                      <w:sz w:val="22"/>
                      <w:szCs w:val="22"/>
                      <w:bdr w:val="nil"/>
                      <w:lang w:eastAsia="zh-CN"/>
                    </w:rPr>
                    <w:t>1</w:t>
                  </w:r>
                  <w:r w:rsidRPr="00AB7075">
                    <w:rPr>
                      <w:rFonts w:ascii="Times New Roman" w:eastAsia="SimSun" w:hAnsi="Times New Roman" w:cs="Times New Roman"/>
                      <w:sz w:val="22"/>
                      <w:szCs w:val="22"/>
                      <w:bdr w:val="nil"/>
                      <w:lang w:eastAsia="zh-CN"/>
                    </w:rPr>
                    <w:t>,</w:t>
                  </w:r>
                  <w:r w:rsidR="00846B91" w:rsidRPr="00AB7075">
                    <w:rPr>
                      <w:rFonts w:ascii="Times New Roman" w:eastAsia="SimSun" w:hAnsi="Times New Roman" w:cs="Times New Roman"/>
                      <w:sz w:val="22"/>
                      <w:szCs w:val="22"/>
                      <w:bdr w:val="nil"/>
                      <w:lang w:eastAsia="zh-CN"/>
                    </w:rPr>
                    <w:t>359</w:t>
                  </w:r>
                  <w:r w:rsidRPr="00AB7075">
                    <w:rPr>
                      <w:rFonts w:ascii="Times New Roman" w:eastAsia="SimSun" w:hAnsi="Times New Roman" w:cs="Times New Roman"/>
                      <w:sz w:val="22"/>
                      <w:szCs w:val="22"/>
                      <w:bdr w:val="nil"/>
                      <w:lang w:eastAsia="zh-CN"/>
                    </w:rPr>
                    <w:t>.00 for 5am licensed times</w:t>
                  </w:r>
                </w:p>
              </w:tc>
            </w:tr>
            <w:tr w:rsidR="00554B48" w14:paraId="31661AC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F3B21B9"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A897B25"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hideMark/>
                </w:tcPr>
                <w:p w14:paraId="5745F21D"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AEA6E54" w14:textId="77777777" w:rsidTr="008F2AD3">
              <w:trPr>
                <w:gridAfter w:val="1"/>
                <w:wAfter w:w="1853" w:type="dxa"/>
                <w:cantSplit/>
                <w:trHeight w:val="142"/>
                <w:tblHeader/>
              </w:trPr>
              <w:tc>
                <w:tcPr>
                  <w:tcW w:w="1572" w:type="dxa"/>
                  <w:gridSpan w:val="2"/>
                  <w:tcBorders>
                    <w:top w:val="single" w:sz="4" w:space="0" w:color="auto"/>
                    <w:left w:val="nil"/>
                    <w:bottom w:val="nil"/>
                    <w:right w:val="nil"/>
                  </w:tcBorders>
                  <w:hideMark/>
                </w:tcPr>
                <w:p w14:paraId="351F0344"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01CD048D" w14:textId="0034220A"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p>
              </w:tc>
              <w:tc>
                <w:tcPr>
                  <w:tcW w:w="2578" w:type="dxa"/>
                  <w:gridSpan w:val="2"/>
                  <w:tcBorders>
                    <w:top w:val="single" w:sz="4" w:space="0" w:color="auto"/>
                    <w:left w:val="nil"/>
                    <w:bottom w:val="nil"/>
                    <w:right w:val="nil"/>
                  </w:tcBorders>
                  <w:hideMark/>
                </w:tcPr>
                <w:p w14:paraId="31343538" w14:textId="0FC2E83C"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$1,629.00</w:t>
                  </w:r>
                  <w:r w:rsidRPr="00156252">
                    <w:rPr>
                      <w:rFonts w:ascii="Times New Roman" w:eastAsia="SimSun" w:hAnsi="Times New Roman" w:cs="Times New Roman"/>
                      <w:sz w:val="22"/>
                      <w:szCs w:val="22"/>
                      <w:bdr w:val="nil"/>
                      <w:lang w:eastAsia="zh-CN"/>
                    </w:rPr>
                    <w:t xml:space="preserve"> for standard licensed times</w:t>
                  </w:r>
                </w:p>
              </w:tc>
            </w:tr>
            <w:tr w:rsidR="00554B48" w14:paraId="1978F14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E9753D9"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E7882AD"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039EE55" w14:textId="35F59234"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$2,855.00</w:t>
                  </w:r>
                  <w:r w:rsidRPr="00156252">
                    <w:rPr>
                      <w:rFonts w:ascii="Times New Roman" w:eastAsia="SimSun" w:hAnsi="Times New Roman" w:cs="Times New Roman"/>
                      <w:sz w:val="22"/>
                      <w:szCs w:val="22"/>
                      <w:bdr w:val="nil"/>
                      <w:lang w:eastAsia="zh-CN"/>
                    </w:rPr>
                    <w:t xml:space="preserve"> for 1am licensed times</w:t>
                  </w:r>
                </w:p>
              </w:tc>
            </w:tr>
            <w:tr w:rsidR="00554B48" w14:paraId="5951CFD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FCDAFD9"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0DFFD5D"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C0790FB" w14:textId="1B6D3C72"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$3,674.00</w:t>
                  </w:r>
                  <w:r w:rsidRPr="00156252">
                    <w:rPr>
                      <w:rFonts w:ascii="Times New Roman" w:eastAsia="SimSun" w:hAnsi="Times New Roman" w:cs="Times New Roman"/>
                      <w:sz w:val="22"/>
                      <w:szCs w:val="22"/>
                      <w:bdr w:val="nil"/>
                      <w:lang w:eastAsia="zh-CN"/>
                    </w:rPr>
                    <w:t xml:space="preserve"> for 2am licensed times</w:t>
                  </w:r>
                </w:p>
              </w:tc>
            </w:tr>
            <w:tr w:rsidR="00554B48" w14:paraId="750E7A23"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2A03398"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6E80DAF"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F61C6A5" w14:textId="6DC6F2E4"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$5,988.00</w:t>
                  </w:r>
                  <w:r w:rsidRPr="00156252">
                    <w:rPr>
                      <w:rFonts w:ascii="Times New Roman" w:eastAsia="SimSun" w:hAnsi="Times New Roman" w:cs="Times New Roman"/>
                      <w:sz w:val="22"/>
                      <w:szCs w:val="22"/>
                      <w:bdr w:val="nil"/>
                      <w:lang w:eastAsia="zh-CN"/>
                    </w:rPr>
                    <w:t xml:space="preserve"> for 3am licensed times</w:t>
                  </w:r>
                </w:p>
              </w:tc>
            </w:tr>
            <w:tr w:rsidR="00554B48" w14:paraId="404DEB58"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7707485"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032EA0F"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C4A0FD2" w14:textId="341EB5DB"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$7,077.00</w:t>
                  </w:r>
                  <w:r w:rsidRPr="00156252">
                    <w:rPr>
                      <w:rFonts w:ascii="Times New Roman" w:eastAsia="SimSun" w:hAnsi="Times New Roman" w:cs="Times New Roman"/>
                      <w:sz w:val="22"/>
                      <w:szCs w:val="22"/>
                      <w:bdr w:val="nil"/>
                      <w:lang w:eastAsia="zh-CN"/>
                    </w:rPr>
                    <w:t xml:space="preserve"> for 4am licensed times</w:t>
                  </w:r>
                </w:p>
              </w:tc>
            </w:tr>
            <w:tr w:rsidR="00554B48" w14:paraId="6E7BE40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84A52C8"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5684E5"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0350E8B" w14:textId="4760566C"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$8,167.00</w:t>
                  </w:r>
                  <w:r w:rsidRPr="00156252">
                    <w:rPr>
                      <w:rFonts w:ascii="Times New Roman" w:eastAsia="SimSun" w:hAnsi="Times New Roman" w:cs="Times New Roman"/>
                      <w:sz w:val="22"/>
                      <w:szCs w:val="22"/>
                      <w:bdr w:val="nil"/>
                      <w:lang w:eastAsia="zh-CN"/>
                    </w:rPr>
                    <w:t xml:space="preserve"> for 5am licensed times</w:t>
                  </w:r>
                </w:p>
              </w:tc>
            </w:tr>
            <w:tr w:rsidR="00554B48" w14:paraId="472879E2" w14:textId="77777777" w:rsidTr="008F2AD3">
              <w:trPr>
                <w:gridAfter w:val="1"/>
                <w:wAfter w:w="1853" w:type="dxa"/>
                <w:cantSplit/>
                <w:trHeight w:val="142"/>
                <w:tblHeader/>
              </w:trPr>
              <w:tc>
                <w:tcPr>
                  <w:tcW w:w="1572" w:type="dxa"/>
                  <w:gridSpan w:val="2"/>
                  <w:tcBorders>
                    <w:top w:val="nil"/>
                    <w:left w:val="nil"/>
                    <w:bottom w:val="single" w:sz="4" w:space="0" w:color="auto"/>
                    <w:right w:val="nil"/>
                  </w:tcBorders>
                  <w:hideMark/>
                </w:tcPr>
                <w:p w14:paraId="21E7D23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55782A39"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noWrap/>
                  <w:hideMark/>
                </w:tcPr>
                <w:p w14:paraId="7DF8A6EB"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356532A" w14:textId="77777777" w:rsidTr="008F2AD3">
              <w:trPr>
                <w:gridAfter w:val="1"/>
                <w:wAfter w:w="1853" w:type="dxa"/>
                <w:cantSplit/>
                <w:trHeight w:val="142"/>
                <w:tblHeader/>
              </w:trPr>
              <w:tc>
                <w:tcPr>
                  <w:tcW w:w="1572" w:type="dxa"/>
                  <w:gridSpan w:val="2"/>
                  <w:tcBorders>
                    <w:top w:val="single" w:sz="4" w:space="0" w:color="auto"/>
                    <w:left w:val="nil"/>
                    <w:bottom w:val="nil"/>
                    <w:right w:val="nil"/>
                  </w:tcBorders>
                  <w:hideMark/>
                </w:tcPr>
                <w:p w14:paraId="76D8BE52"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740A4D37" w14:textId="7B36FE46"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4" w:space="0" w:color="auto"/>
                    <w:left w:val="nil"/>
                    <w:bottom w:val="nil"/>
                    <w:right w:val="nil"/>
                  </w:tcBorders>
                  <w:hideMark/>
                </w:tcPr>
                <w:p w14:paraId="4A4139E1" w14:textId="31CBB217"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$2,718.00</w:t>
                  </w:r>
                  <w:r w:rsidRPr="00156252">
                    <w:rPr>
                      <w:rFonts w:ascii="Times New Roman" w:eastAsia="SimSun" w:hAnsi="Times New Roman" w:cs="Times New Roman"/>
                      <w:sz w:val="22"/>
                      <w:szCs w:val="22"/>
                      <w:bdr w:val="nil"/>
                      <w:lang w:eastAsia="zh-CN"/>
                    </w:rPr>
                    <w:t xml:space="preserve"> for standard licensed times</w:t>
                  </w:r>
                </w:p>
              </w:tc>
            </w:tr>
            <w:tr w:rsidR="00554B48" w14:paraId="2636CF85"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1C157B5"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14EB8B5"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410DE8E" w14:textId="43B638B6"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1am licensed times</w:t>
                  </w:r>
                </w:p>
              </w:tc>
            </w:tr>
            <w:tr w:rsidR="00554B48" w14:paraId="0544D58B"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FC3E44E"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91A46A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0151EA1" w14:textId="35A44607"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$6,532.00</w:t>
                  </w:r>
                  <w:r w:rsidRPr="00156252">
                    <w:rPr>
                      <w:rFonts w:ascii="Times New Roman" w:eastAsia="SimSun" w:hAnsi="Times New Roman" w:cs="Times New Roman"/>
                      <w:sz w:val="22"/>
                      <w:szCs w:val="22"/>
                      <w:bdr w:val="nil"/>
                      <w:lang w:eastAsia="zh-CN"/>
                    </w:rPr>
                    <w:t xml:space="preserve"> for 2am licensed times</w:t>
                  </w:r>
                </w:p>
              </w:tc>
            </w:tr>
            <w:tr w:rsidR="00554B48" w14:paraId="7DD81A23"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CC0DAD0"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D972292"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A16200B" w14:textId="5EECE6E4"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$7,622.00</w:t>
                  </w:r>
                  <w:r w:rsidRPr="00156252">
                    <w:rPr>
                      <w:rFonts w:ascii="Times New Roman" w:eastAsia="SimSun" w:hAnsi="Times New Roman" w:cs="Times New Roman"/>
                      <w:sz w:val="22"/>
                      <w:szCs w:val="22"/>
                      <w:bdr w:val="nil"/>
                      <w:lang w:eastAsia="zh-CN"/>
                    </w:rPr>
                    <w:t xml:space="preserve"> for 3am licensed times</w:t>
                  </w:r>
                </w:p>
              </w:tc>
            </w:tr>
            <w:tr w:rsidR="00554B48" w14:paraId="2D224A26"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66FB03E"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5C91A5B"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F04FB1C" w14:textId="0354A173"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$8,713.00</w:t>
                  </w:r>
                  <w:r w:rsidRPr="00156252">
                    <w:rPr>
                      <w:rFonts w:ascii="Times New Roman" w:eastAsia="SimSun" w:hAnsi="Times New Roman" w:cs="Times New Roman"/>
                      <w:sz w:val="22"/>
                      <w:szCs w:val="22"/>
                      <w:bdr w:val="nil"/>
                      <w:lang w:eastAsia="zh-CN"/>
                    </w:rPr>
                    <w:t xml:space="preserve"> for 4am licensed times</w:t>
                  </w:r>
                </w:p>
              </w:tc>
            </w:tr>
            <w:tr w:rsidR="00554B48" w14:paraId="271AF1E4"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78359B7"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5158704"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5E96D82" w14:textId="75B69B85"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$9,802.00</w:t>
                  </w:r>
                  <w:r w:rsidRPr="00156252">
                    <w:rPr>
                      <w:rFonts w:ascii="Times New Roman" w:eastAsia="SimSun" w:hAnsi="Times New Roman" w:cs="Times New Roman"/>
                      <w:sz w:val="22"/>
                      <w:szCs w:val="22"/>
                      <w:bdr w:val="nil"/>
                      <w:lang w:eastAsia="zh-CN"/>
                    </w:rPr>
                    <w:t xml:space="preserve"> for 5am licensed times</w:t>
                  </w:r>
                </w:p>
              </w:tc>
            </w:tr>
            <w:tr w:rsidR="00554B48" w14:paraId="17C46966" w14:textId="77777777" w:rsidTr="008F2AD3">
              <w:trPr>
                <w:gridAfter w:val="1"/>
                <w:wAfter w:w="1853" w:type="dxa"/>
                <w:trHeight w:val="142"/>
                <w:tblHeader/>
              </w:trPr>
              <w:tc>
                <w:tcPr>
                  <w:tcW w:w="1572" w:type="dxa"/>
                  <w:gridSpan w:val="2"/>
                  <w:tcBorders>
                    <w:top w:val="nil"/>
                    <w:left w:val="nil"/>
                    <w:bottom w:val="single" w:sz="8" w:space="0" w:color="auto"/>
                    <w:right w:val="nil"/>
                  </w:tcBorders>
                </w:tcPr>
                <w:p w14:paraId="4FBE6D40"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7721DA5"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noWrap/>
                </w:tcPr>
                <w:p w14:paraId="4FE8244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6C439CCD"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650C2AF8"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1ED95FC9" w14:textId="4022BBC0"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8" w:space="0" w:color="auto"/>
                    <w:left w:val="nil"/>
                    <w:bottom w:val="nil"/>
                    <w:right w:val="nil"/>
                  </w:tcBorders>
                  <w:hideMark/>
                </w:tcPr>
                <w:p w14:paraId="143C66E2" w14:textId="2652AC75"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$3,262.00</w:t>
                  </w:r>
                  <w:r w:rsidRPr="00156252">
                    <w:rPr>
                      <w:rFonts w:ascii="Times New Roman" w:eastAsia="SimSun" w:hAnsi="Times New Roman" w:cs="Times New Roman"/>
                      <w:sz w:val="22"/>
                      <w:szCs w:val="22"/>
                      <w:bdr w:val="nil"/>
                      <w:lang w:eastAsia="zh-CN"/>
                    </w:rPr>
                    <w:t xml:space="preserve"> for standard licensed times</w:t>
                  </w:r>
                </w:p>
              </w:tc>
            </w:tr>
            <w:tr w:rsidR="00554B48" w14:paraId="4E484BA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8E36738"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6FBCE32"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52241EF" w14:textId="1D9C08DC"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$7,077.00</w:t>
                  </w:r>
                  <w:r w:rsidRPr="00156252">
                    <w:rPr>
                      <w:rFonts w:ascii="Times New Roman" w:eastAsia="SimSun" w:hAnsi="Times New Roman" w:cs="Times New Roman"/>
                      <w:sz w:val="22"/>
                      <w:szCs w:val="22"/>
                      <w:bdr w:val="nil"/>
                      <w:lang w:eastAsia="zh-CN"/>
                    </w:rPr>
                    <w:t xml:space="preserve"> for 1am licensed times</w:t>
                  </w:r>
                </w:p>
              </w:tc>
            </w:tr>
            <w:tr w:rsidR="00554B48" w14:paraId="37B8CD0B"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68A6F93"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7E73F8E"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D7E0CAC" w14:textId="49BAC926"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$8,167.00</w:t>
                  </w:r>
                  <w:r w:rsidRPr="00156252">
                    <w:rPr>
                      <w:rFonts w:ascii="Times New Roman" w:eastAsia="SimSun" w:hAnsi="Times New Roman" w:cs="Times New Roman"/>
                      <w:sz w:val="22"/>
                      <w:szCs w:val="22"/>
                      <w:bdr w:val="nil"/>
                      <w:lang w:eastAsia="zh-CN"/>
                    </w:rPr>
                    <w:t xml:space="preserve"> for 2am licensed times</w:t>
                  </w:r>
                </w:p>
              </w:tc>
            </w:tr>
            <w:tr w:rsidR="00554B48" w14:paraId="314CD9A0"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79EFF6E"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9B9F009"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D3A5147" w14:textId="3A26D252"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$9,257.00</w:t>
                  </w:r>
                  <w:r w:rsidRPr="00156252">
                    <w:rPr>
                      <w:rFonts w:ascii="Times New Roman" w:eastAsia="SimSun" w:hAnsi="Times New Roman" w:cs="Times New Roman"/>
                      <w:sz w:val="22"/>
                      <w:szCs w:val="22"/>
                      <w:bdr w:val="nil"/>
                      <w:lang w:eastAsia="zh-CN"/>
                    </w:rPr>
                    <w:t xml:space="preserve"> for 3am licensed times</w:t>
                  </w:r>
                </w:p>
              </w:tc>
            </w:tr>
            <w:tr w:rsidR="00554B48" w14:paraId="472DD1EF"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C4597E1"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4E07AE3"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2D742E2" w14:textId="7D4BDA9B"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$10,348.00</w:t>
                  </w:r>
                  <w:r w:rsidRPr="00156252">
                    <w:rPr>
                      <w:rFonts w:ascii="Times New Roman" w:eastAsia="SimSun" w:hAnsi="Times New Roman" w:cs="Times New Roman"/>
                      <w:sz w:val="22"/>
                      <w:szCs w:val="22"/>
                      <w:bdr w:val="nil"/>
                      <w:lang w:eastAsia="zh-CN"/>
                    </w:rPr>
                    <w:t xml:space="preserve"> for 4am licensed times</w:t>
                  </w:r>
                </w:p>
              </w:tc>
            </w:tr>
            <w:tr w:rsidR="00554B48" w14:paraId="02BA666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3DBA527"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C5B8F26"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F8F97AC" w14:textId="33723303" w:rsidR="007855EC"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$11,438.00</w:t>
                  </w:r>
                  <w:r w:rsidRPr="00156252">
                    <w:rPr>
                      <w:rFonts w:ascii="Times New Roman" w:eastAsia="SimSun" w:hAnsi="Times New Roman" w:cs="Times New Roman"/>
                      <w:sz w:val="22"/>
                      <w:szCs w:val="22"/>
                      <w:bdr w:val="nil"/>
                      <w:lang w:eastAsia="zh-CN"/>
                    </w:rPr>
                    <w:t xml:space="preserve"> for 5am licensed times</w:t>
                  </w:r>
                </w:p>
              </w:tc>
            </w:tr>
            <w:tr w:rsidR="00554B48" w14:paraId="083922CF" w14:textId="77777777" w:rsidTr="00157DEF">
              <w:trPr>
                <w:gridAfter w:val="1"/>
                <w:wAfter w:w="1853" w:type="dxa"/>
                <w:cantSplit/>
                <w:trHeight w:val="142"/>
                <w:tblHeader/>
              </w:trPr>
              <w:tc>
                <w:tcPr>
                  <w:tcW w:w="1572" w:type="dxa"/>
                  <w:gridSpan w:val="2"/>
                  <w:tcBorders>
                    <w:top w:val="nil"/>
                    <w:left w:val="nil"/>
                    <w:bottom w:val="single" w:sz="12" w:space="0" w:color="auto"/>
                    <w:right w:val="nil"/>
                  </w:tcBorders>
                </w:tcPr>
                <w:p w14:paraId="43F7F4E8"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1A7B408D"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05682AA8" w14:textId="77777777" w:rsidR="007855EC" w:rsidRPr="00156252"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509A0B9E" w14:textId="77777777" w:rsidTr="00157DEF">
              <w:trPr>
                <w:gridAfter w:val="1"/>
                <w:wAfter w:w="1853" w:type="dxa"/>
                <w:cantSplit/>
                <w:trHeight w:val="142"/>
                <w:tblHeader/>
              </w:trPr>
              <w:tc>
                <w:tcPr>
                  <w:tcW w:w="1572" w:type="dxa"/>
                  <w:gridSpan w:val="2"/>
                  <w:tcBorders>
                    <w:top w:val="single" w:sz="12" w:space="0" w:color="auto"/>
                    <w:left w:val="nil"/>
                  </w:tcBorders>
                </w:tcPr>
                <w:p w14:paraId="2EDE14C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tcBorders>
                </w:tcPr>
                <w:p w14:paraId="7F3E719E" w14:textId="6960E5B3"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3) for on licence</w:t>
                  </w:r>
                  <w:r w:rsidR="0072515E">
                    <w:rPr>
                      <w:rFonts w:ascii="Times New Roman" w:eastAsia="SimSun" w:hAnsi="Times New Roman" w:cs="Times New Roman"/>
                      <w:b/>
                      <w:bCs/>
                      <w:sz w:val="22"/>
                      <w:szCs w:val="22"/>
                      <w:bdr w:val="nil"/>
                      <w:lang w:eastAsia="zh-CN"/>
                    </w:rPr>
                    <w:t xml:space="preserve"> – bar</w:t>
                  </w:r>
                  <w:r w:rsidR="00C22B82">
                    <w:rPr>
                      <w:rFonts w:ascii="Times New Roman" w:eastAsia="SimSun" w:hAnsi="Times New Roman" w:cs="Times New Roman"/>
                      <w:b/>
                      <w:bCs/>
                      <w:sz w:val="22"/>
                      <w:szCs w:val="22"/>
                      <w:bdr w:val="nil"/>
                      <w:lang w:eastAsia="zh-CN"/>
                    </w:rPr>
                    <w:t>/</w:t>
                  </w:r>
                  <w:r w:rsidR="0072515E">
                    <w:rPr>
                      <w:rFonts w:ascii="Times New Roman" w:eastAsia="SimSun" w:hAnsi="Times New Roman" w:cs="Times New Roman"/>
                      <w:b/>
                      <w:bCs/>
                      <w:sz w:val="22"/>
                      <w:szCs w:val="22"/>
                      <w:bdr w:val="nil"/>
                      <w:lang w:eastAsia="zh-CN"/>
                    </w:rPr>
                    <w:t xml:space="preserve"> </w:t>
                  </w:r>
                  <w:r>
                    <w:rPr>
                      <w:rFonts w:ascii="Times New Roman" w:eastAsia="SimSun" w:hAnsi="Times New Roman" w:cs="Times New Roman"/>
                      <w:b/>
                      <w:bCs/>
                      <w:sz w:val="22"/>
                      <w:szCs w:val="22"/>
                      <w:bdr w:val="nil"/>
                      <w:lang w:eastAsia="zh-CN"/>
                    </w:rPr>
                    <w:t xml:space="preserve">general licence/ special licence: </w:t>
                  </w:r>
                </w:p>
                <w:p w14:paraId="18D0CA07" w14:textId="4CFE3ADB"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654DC3">
                    <w:rPr>
                      <w:rFonts w:ascii="Times New Roman" w:eastAsia="SimSun" w:hAnsi="Times New Roman" w:cs="Times New Roman"/>
                      <w:sz w:val="22"/>
                      <w:szCs w:val="22"/>
                      <w:bdr w:val="nil"/>
                      <w:lang w:eastAsia="zh-CN"/>
                    </w:rPr>
                    <w:t>(a) if total occupancy loading for premises ≤</w:t>
                  </w:r>
                  <w:r>
                    <w:rPr>
                      <w:rFonts w:ascii="Times New Roman" w:eastAsia="SimSun" w:hAnsi="Times New Roman" w:cs="Times New Roman"/>
                      <w:sz w:val="22"/>
                      <w:szCs w:val="22"/>
                      <w:bdr w:val="nil"/>
                      <w:lang w:eastAsia="zh-CN"/>
                    </w:rPr>
                    <w:t xml:space="preserve"> 20</w:t>
                  </w:r>
                  <w:r w:rsidRPr="00654DC3">
                    <w:rPr>
                      <w:rFonts w:ascii="Times New Roman" w:eastAsia="SimSun" w:hAnsi="Times New Roman" w:cs="Times New Roman"/>
                      <w:sz w:val="22"/>
                      <w:szCs w:val="22"/>
                      <w:bdr w:val="nil"/>
                      <w:lang w:eastAsia="zh-CN"/>
                    </w:rPr>
                    <w:t xml:space="preserve"> people</w:t>
                  </w:r>
                  <w:r w:rsidR="007D657F">
                    <w:rPr>
                      <w:rFonts w:ascii="Times New Roman" w:eastAsia="SimSun" w:hAnsi="Times New Roman" w:cs="Times New Roman"/>
                      <w:sz w:val="22"/>
                      <w:szCs w:val="22"/>
                      <w:bdr w:val="nil"/>
                      <w:lang w:eastAsia="zh-CN"/>
                    </w:rPr>
                    <w:t xml:space="preserve"> (general licence only)</w:t>
                  </w:r>
                </w:p>
              </w:tc>
              <w:tc>
                <w:tcPr>
                  <w:tcW w:w="2578" w:type="dxa"/>
                  <w:gridSpan w:val="2"/>
                  <w:tcBorders>
                    <w:top w:val="single" w:sz="12" w:space="0" w:color="auto"/>
                    <w:right w:val="nil"/>
                  </w:tcBorders>
                  <w:noWrap/>
                </w:tcPr>
                <w:p w14:paraId="5A4E6993" w14:textId="77777777" w:rsidR="007D657F" w:rsidRDefault="007D657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A3528FB" w14:textId="77777777" w:rsidR="007D657F" w:rsidRDefault="007D657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CE321F2" w14:textId="4F0DBA5F"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$489.</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standard licensed times</w:t>
                  </w:r>
                </w:p>
              </w:tc>
            </w:tr>
            <w:tr w:rsidR="00157DEF" w14:paraId="4C38B187" w14:textId="77777777" w:rsidTr="00157DEF">
              <w:trPr>
                <w:gridAfter w:val="1"/>
                <w:wAfter w:w="1853" w:type="dxa"/>
                <w:cantSplit/>
                <w:trHeight w:val="142"/>
                <w:tblHeader/>
              </w:trPr>
              <w:tc>
                <w:tcPr>
                  <w:tcW w:w="1572" w:type="dxa"/>
                  <w:gridSpan w:val="2"/>
                  <w:tcBorders>
                    <w:left w:val="nil"/>
                  </w:tcBorders>
                </w:tcPr>
                <w:p w14:paraId="1A3BB6E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7FE3D3C4"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right w:val="nil"/>
                  </w:tcBorders>
                  <w:noWrap/>
                </w:tcPr>
                <w:p w14:paraId="623FFF79" w14:textId="269FD039"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1am licensed times</w:t>
                  </w:r>
                </w:p>
              </w:tc>
            </w:tr>
            <w:tr w:rsidR="00157DEF" w14:paraId="7EA2BDCF" w14:textId="77777777" w:rsidTr="00157DEF">
              <w:trPr>
                <w:gridAfter w:val="1"/>
                <w:wAfter w:w="1853" w:type="dxa"/>
                <w:cantSplit/>
                <w:trHeight w:val="142"/>
                <w:tblHeader/>
              </w:trPr>
              <w:tc>
                <w:tcPr>
                  <w:tcW w:w="1572" w:type="dxa"/>
                  <w:gridSpan w:val="2"/>
                  <w:tcBorders>
                    <w:left w:val="nil"/>
                  </w:tcBorders>
                </w:tcPr>
                <w:p w14:paraId="2ACB0A4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4A553CF9"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right w:val="nil"/>
                  </w:tcBorders>
                  <w:noWrap/>
                </w:tcPr>
                <w:p w14:paraId="431102BC" w14:textId="5C03E436"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2am licensed times</w:t>
                  </w:r>
                </w:p>
              </w:tc>
            </w:tr>
            <w:tr w:rsidR="00157DEF" w14:paraId="5A65F026" w14:textId="77777777" w:rsidTr="00157DEF">
              <w:trPr>
                <w:gridAfter w:val="1"/>
                <w:wAfter w:w="1853" w:type="dxa"/>
                <w:cantSplit/>
                <w:trHeight w:val="142"/>
                <w:tblHeader/>
              </w:trPr>
              <w:tc>
                <w:tcPr>
                  <w:tcW w:w="1572" w:type="dxa"/>
                  <w:gridSpan w:val="2"/>
                  <w:tcBorders>
                    <w:left w:val="nil"/>
                  </w:tcBorders>
                </w:tcPr>
                <w:p w14:paraId="1C06C83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4B3AB23A"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right w:val="nil"/>
                  </w:tcBorders>
                  <w:noWrap/>
                </w:tcPr>
                <w:p w14:paraId="25D43E47" w14:textId="1C56CCBA"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$1,088.</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3am licensed times</w:t>
                  </w:r>
                </w:p>
              </w:tc>
            </w:tr>
            <w:tr w:rsidR="00157DEF" w14:paraId="798D8173" w14:textId="77777777" w:rsidTr="00157DEF">
              <w:trPr>
                <w:gridAfter w:val="1"/>
                <w:wAfter w:w="1853" w:type="dxa"/>
                <w:cantSplit/>
                <w:trHeight w:val="142"/>
                <w:tblHeader/>
              </w:trPr>
              <w:tc>
                <w:tcPr>
                  <w:tcW w:w="1572" w:type="dxa"/>
                  <w:gridSpan w:val="2"/>
                  <w:tcBorders>
                    <w:left w:val="nil"/>
                  </w:tcBorders>
                </w:tcPr>
                <w:p w14:paraId="5A9B304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0E97420D"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right w:val="nil"/>
                  </w:tcBorders>
                  <w:noWrap/>
                </w:tcPr>
                <w:p w14:paraId="5BCD99AE" w14:textId="48F8BEA2"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$1,088.</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4am licensed times</w:t>
                  </w:r>
                </w:p>
              </w:tc>
            </w:tr>
            <w:tr w:rsidR="00157DEF" w14:paraId="2A20F77D" w14:textId="77777777" w:rsidTr="00157DEF">
              <w:trPr>
                <w:gridAfter w:val="1"/>
                <w:wAfter w:w="1853" w:type="dxa"/>
                <w:cantSplit/>
                <w:trHeight w:val="142"/>
                <w:tblHeader/>
              </w:trPr>
              <w:tc>
                <w:tcPr>
                  <w:tcW w:w="1572" w:type="dxa"/>
                  <w:gridSpan w:val="2"/>
                  <w:tcBorders>
                    <w:left w:val="nil"/>
                  </w:tcBorders>
                </w:tcPr>
                <w:p w14:paraId="5AB0872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413CDD92"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right w:val="nil"/>
                  </w:tcBorders>
                  <w:noWrap/>
                </w:tcPr>
                <w:p w14:paraId="570D090C" w14:textId="09B61623"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$1,088.</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5am licensed times</w:t>
                  </w:r>
                </w:p>
              </w:tc>
            </w:tr>
            <w:tr w:rsidR="00157DEF" w14:paraId="190EAEB7" w14:textId="77777777" w:rsidTr="00157DEF">
              <w:trPr>
                <w:gridAfter w:val="1"/>
                <w:wAfter w:w="1853" w:type="dxa"/>
                <w:cantSplit/>
                <w:trHeight w:val="142"/>
                <w:tblHeader/>
              </w:trPr>
              <w:tc>
                <w:tcPr>
                  <w:tcW w:w="1572" w:type="dxa"/>
                  <w:gridSpan w:val="2"/>
                  <w:tcBorders>
                    <w:left w:val="nil"/>
                    <w:bottom w:val="single" w:sz="4" w:space="0" w:color="auto"/>
                  </w:tcBorders>
                </w:tcPr>
                <w:p w14:paraId="7A79909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bottom w:val="single" w:sz="4" w:space="0" w:color="auto"/>
                  </w:tcBorders>
                </w:tcPr>
                <w:p w14:paraId="24AD1F71"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bottom w:val="single" w:sz="4" w:space="0" w:color="auto"/>
                    <w:right w:val="nil"/>
                  </w:tcBorders>
                  <w:noWrap/>
                </w:tcPr>
                <w:p w14:paraId="209BEE38"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140B6107" w14:textId="77777777" w:rsidTr="00157DEF">
              <w:trPr>
                <w:gridAfter w:val="1"/>
                <w:wAfter w:w="1853" w:type="dxa"/>
                <w:cantSplit/>
                <w:trHeight w:val="142"/>
                <w:tblHeader/>
              </w:trPr>
              <w:tc>
                <w:tcPr>
                  <w:tcW w:w="1572" w:type="dxa"/>
                  <w:gridSpan w:val="2"/>
                  <w:tcBorders>
                    <w:top w:val="single" w:sz="4" w:space="0" w:color="auto"/>
                    <w:left w:val="nil"/>
                  </w:tcBorders>
                </w:tcPr>
                <w:p w14:paraId="237B105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tcBorders>
                </w:tcPr>
                <w:p w14:paraId="432D8628" w14:textId="5B9288D5"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654DC3">
                    <w:rPr>
                      <w:rFonts w:ascii="Times New Roman" w:eastAsia="SimSun" w:hAnsi="Times New Roman" w:cs="Times New Roman"/>
                      <w:sz w:val="22"/>
                      <w:szCs w:val="22"/>
                      <w:bdr w:val="nil"/>
                      <w:lang w:eastAsia="zh-CN"/>
                    </w:rPr>
                    <w:t>(</w:t>
                  </w:r>
                  <w:r>
                    <w:rPr>
                      <w:rFonts w:ascii="Times New Roman" w:eastAsia="SimSun" w:hAnsi="Times New Roman" w:cs="Times New Roman"/>
                      <w:sz w:val="22"/>
                      <w:szCs w:val="22"/>
                      <w:bdr w:val="nil"/>
                      <w:lang w:eastAsia="zh-CN"/>
                    </w:rPr>
                    <w:t>b</w:t>
                  </w:r>
                  <w:r w:rsidRPr="00654DC3">
                    <w:rPr>
                      <w:rFonts w:ascii="Times New Roman" w:eastAsia="SimSun" w:hAnsi="Times New Roman" w:cs="Times New Roman"/>
                      <w:sz w:val="22"/>
                      <w:szCs w:val="22"/>
                      <w:bdr w:val="nil"/>
                      <w:lang w:eastAsia="zh-CN"/>
                    </w:rPr>
                    <w:t>) if total occupancy loading for premises ≤</w:t>
                  </w:r>
                  <w:r>
                    <w:rPr>
                      <w:rFonts w:ascii="Times New Roman" w:eastAsia="SimSun" w:hAnsi="Times New Roman" w:cs="Times New Roman"/>
                      <w:sz w:val="22"/>
                      <w:szCs w:val="22"/>
                      <w:bdr w:val="nil"/>
                      <w:lang w:eastAsia="zh-CN"/>
                    </w:rPr>
                    <w:t xml:space="preserve"> 30</w:t>
                  </w:r>
                  <w:r w:rsidRPr="00654DC3">
                    <w:rPr>
                      <w:rFonts w:ascii="Times New Roman" w:eastAsia="SimSun" w:hAnsi="Times New Roman" w:cs="Times New Roman"/>
                      <w:sz w:val="22"/>
                      <w:szCs w:val="22"/>
                      <w:bdr w:val="nil"/>
                      <w:lang w:eastAsia="zh-CN"/>
                    </w:rPr>
                    <w:t xml:space="preserve"> people</w:t>
                  </w:r>
                  <w:r>
                    <w:rPr>
                      <w:rFonts w:ascii="Times New Roman" w:eastAsia="SimSun" w:hAnsi="Times New Roman" w:cs="Times New Roman"/>
                      <w:sz w:val="22"/>
                      <w:szCs w:val="22"/>
                      <w:bdr w:val="nil"/>
                      <w:lang w:eastAsia="zh-CN"/>
                    </w:rPr>
                    <w:t xml:space="preserve"> (bar </w:t>
                  </w:r>
                  <w:r w:rsidR="0072515E">
                    <w:rPr>
                      <w:rFonts w:ascii="Times New Roman" w:eastAsia="SimSun" w:hAnsi="Times New Roman" w:cs="Times New Roman"/>
                      <w:sz w:val="22"/>
                      <w:szCs w:val="22"/>
                      <w:bdr w:val="nil"/>
                      <w:lang w:eastAsia="zh-CN"/>
                    </w:rPr>
                    <w:t xml:space="preserve">on </w:t>
                  </w:r>
                  <w:r>
                    <w:rPr>
                      <w:rFonts w:ascii="Times New Roman" w:eastAsia="SimSun" w:hAnsi="Times New Roman" w:cs="Times New Roman"/>
                      <w:sz w:val="22"/>
                      <w:szCs w:val="22"/>
                      <w:bdr w:val="nil"/>
                      <w:lang w:eastAsia="zh-CN"/>
                    </w:rPr>
                    <w:t>licence only)</w:t>
                  </w:r>
                  <w:r w:rsidRPr="00654DC3">
                    <w:rPr>
                      <w:rFonts w:ascii="Times New Roman" w:eastAsia="SimSun" w:hAnsi="Times New Roman" w:cs="Times New Roman"/>
                      <w:sz w:val="22"/>
                      <w:szCs w:val="22"/>
                      <w:bdr w:val="nil"/>
                      <w:lang w:eastAsia="zh-CN"/>
                    </w:rPr>
                    <w:t xml:space="preserve"> </w:t>
                  </w:r>
                </w:p>
              </w:tc>
              <w:tc>
                <w:tcPr>
                  <w:tcW w:w="2578" w:type="dxa"/>
                  <w:gridSpan w:val="2"/>
                  <w:tcBorders>
                    <w:top w:val="single" w:sz="4" w:space="0" w:color="auto"/>
                    <w:right w:val="nil"/>
                  </w:tcBorders>
                  <w:noWrap/>
                </w:tcPr>
                <w:p w14:paraId="4480961B" w14:textId="297BE28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$489.</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standard licensed times</w:t>
                  </w:r>
                </w:p>
              </w:tc>
            </w:tr>
            <w:tr w:rsidR="00157DEF" w14:paraId="79ABDEB0" w14:textId="77777777" w:rsidTr="00157DEF">
              <w:trPr>
                <w:gridAfter w:val="1"/>
                <w:wAfter w:w="1853" w:type="dxa"/>
                <w:cantSplit/>
                <w:trHeight w:val="142"/>
                <w:tblHeader/>
              </w:trPr>
              <w:tc>
                <w:tcPr>
                  <w:tcW w:w="1572" w:type="dxa"/>
                  <w:gridSpan w:val="2"/>
                  <w:tcBorders>
                    <w:left w:val="nil"/>
                  </w:tcBorders>
                </w:tcPr>
                <w:p w14:paraId="7FFA04C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3597524A"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right w:val="nil"/>
                  </w:tcBorders>
                  <w:noWrap/>
                </w:tcPr>
                <w:p w14:paraId="093CB9AD" w14:textId="10AF3103"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1am licensed times</w:t>
                  </w:r>
                </w:p>
              </w:tc>
            </w:tr>
            <w:tr w:rsidR="00157DEF" w14:paraId="2FB9F3D2" w14:textId="77777777" w:rsidTr="00157DEF">
              <w:trPr>
                <w:gridAfter w:val="1"/>
                <w:wAfter w:w="1853" w:type="dxa"/>
                <w:cantSplit/>
                <w:trHeight w:val="142"/>
                <w:tblHeader/>
              </w:trPr>
              <w:tc>
                <w:tcPr>
                  <w:tcW w:w="1572" w:type="dxa"/>
                  <w:gridSpan w:val="2"/>
                  <w:tcBorders>
                    <w:left w:val="nil"/>
                  </w:tcBorders>
                </w:tcPr>
                <w:p w14:paraId="7EFBAF6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1884AA0F"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right w:val="nil"/>
                  </w:tcBorders>
                  <w:noWrap/>
                </w:tcPr>
                <w:p w14:paraId="347CB85F" w14:textId="2BF8083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2am licensed times</w:t>
                  </w:r>
                </w:p>
              </w:tc>
            </w:tr>
            <w:tr w:rsidR="00157DEF" w14:paraId="61282A26" w14:textId="77777777" w:rsidTr="00157DEF">
              <w:trPr>
                <w:gridAfter w:val="1"/>
                <w:wAfter w:w="1853" w:type="dxa"/>
                <w:cantSplit/>
                <w:trHeight w:val="142"/>
                <w:tblHeader/>
              </w:trPr>
              <w:tc>
                <w:tcPr>
                  <w:tcW w:w="1572" w:type="dxa"/>
                  <w:gridSpan w:val="2"/>
                  <w:tcBorders>
                    <w:left w:val="nil"/>
                  </w:tcBorders>
                </w:tcPr>
                <w:p w14:paraId="5DDAB64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2A8EAB0A"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right w:val="nil"/>
                  </w:tcBorders>
                  <w:noWrap/>
                </w:tcPr>
                <w:p w14:paraId="3E4466CA" w14:textId="65612FA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$1,088.</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3am licensed times</w:t>
                  </w:r>
                </w:p>
              </w:tc>
            </w:tr>
            <w:tr w:rsidR="00157DEF" w14:paraId="75472031" w14:textId="77777777" w:rsidTr="00157DEF">
              <w:trPr>
                <w:gridAfter w:val="1"/>
                <w:wAfter w:w="1853" w:type="dxa"/>
                <w:cantSplit/>
                <w:trHeight w:val="142"/>
                <w:tblHeader/>
              </w:trPr>
              <w:tc>
                <w:tcPr>
                  <w:tcW w:w="1572" w:type="dxa"/>
                  <w:gridSpan w:val="2"/>
                  <w:tcBorders>
                    <w:left w:val="nil"/>
                  </w:tcBorders>
                </w:tcPr>
                <w:p w14:paraId="3AF6E3E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2C91D2A9"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right w:val="nil"/>
                  </w:tcBorders>
                  <w:noWrap/>
                </w:tcPr>
                <w:p w14:paraId="714B6AA5" w14:textId="5C6E008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$1,088.</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4am licensed times</w:t>
                  </w:r>
                </w:p>
              </w:tc>
            </w:tr>
            <w:tr w:rsidR="00157DEF" w14:paraId="6EDF9C4E" w14:textId="77777777" w:rsidTr="00157DEF">
              <w:trPr>
                <w:gridAfter w:val="1"/>
                <w:wAfter w:w="1853" w:type="dxa"/>
                <w:cantSplit/>
                <w:trHeight w:val="142"/>
                <w:tblHeader/>
              </w:trPr>
              <w:tc>
                <w:tcPr>
                  <w:tcW w:w="1572" w:type="dxa"/>
                  <w:gridSpan w:val="2"/>
                  <w:tcBorders>
                    <w:left w:val="nil"/>
                  </w:tcBorders>
                </w:tcPr>
                <w:p w14:paraId="2B619F6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5B2CF27B"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right w:val="nil"/>
                  </w:tcBorders>
                  <w:noWrap/>
                </w:tcPr>
                <w:p w14:paraId="665F3E22" w14:textId="0317BD66"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$1,088.</w:t>
                  </w:r>
                  <w:r w:rsidR="00CB18A0">
                    <w:rPr>
                      <w:rFonts w:ascii="Times New Roman" w:eastAsia="SimSun" w:hAnsi="Times New Roman" w:cs="Times New Roman"/>
                      <w:sz w:val="22"/>
                      <w:szCs w:val="22"/>
                      <w:bdr w:val="nil"/>
                      <w:lang w:eastAsia="zh-CN"/>
                    </w:rPr>
                    <w:t>0</w:t>
                  </w:r>
                  <w:r>
                    <w:rPr>
                      <w:rFonts w:ascii="Times New Roman" w:eastAsia="SimSun" w:hAnsi="Times New Roman" w:cs="Times New Roman"/>
                      <w:sz w:val="22"/>
                      <w:szCs w:val="22"/>
                      <w:bdr w:val="nil"/>
                      <w:lang w:eastAsia="zh-CN"/>
                    </w:rPr>
                    <w:t>0</w:t>
                  </w:r>
                  <w:r w:rsidRPr="00156252">
                    <w:rPr>
                      <w:rFonts w:ascii="Times New Roman" w:eastAsia="SimSun" w:hAnsi="Times New Roman" w:cs="Times New Roman"/>
                      <w:sz w:val="22"/>
                      <w:szCs w:val="22"/>
                      <w:bdr w:val="nil"/>
                      <w:lang w:eastAsia="zh-CN"/>
                    </w:rPr>
                    <w:t xml:space="preserve"> for 5am licensed times</w:t>
                  </w:r>
                </w:p>
              </w:tc>
            </w:tr>
            <w:tr w:rsidR="00157DEF" w14:paraId="20AE588A" w14:textId="77777777" w:rsidTr="00157DEF">
              <w:trPr>
                <w:gridAfter w:val="1"/>
                <w:wAfter w:w="1853" w:type="dxa"/>
                <w:cantSplit/>
                <w:trHeight w:val="142"/>
                <w:tblHeader/>
              </w:trPr>
              <w:tc>
                <w:tcPr>
                  <w:tcW w:w="1572" w:type="dxa"/>
                  <w:gridSpan w:val="2"/>
                  <w:tcBorders>
                    <w:left w:val="nil"/>
                    <w:bottom w:val="single" w:sz="4" w:space="0" w:color="auto"/>
                  </w:tcBorders>
                </w:tcPr>
                <w:p w14:paraId="7C5A15D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bottom w:val="single" w:sz="4" w:space="0" w:color="auto"/>
                  </w:tcBorders>
                </w:tcPr>
                <w:p w14:paraId="2704CE98"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bottom w:val="single" w:sz="4" w:space="0" w:color="auto"/>
                    <w:right w:val="nil"/>
                  </w:tcBorders>
                  <w:noWrap/>
                </w:tcPr>
                <w:p w14:paraId="7E766FD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275A42" w14:paraId="6DBCBF5F" w14:textId="77777777" w:rsidTr="00275A42">
              <w:trPr>
                <w:gridAfter w:val="1"/>
                <w:wAfter w:w="1853" w:type="dxa"/>
                <w:cantSplit/>
                <w:trHeight w:val="142"/>
                <w:tblHeader/>
              </w:trPr>
              <w:tc>
                <w:tcPr>
                  <w:tcW w:w="1572" w:type="dxa"/>
                  <w:gridSpan w:val="2"/>
                  <w:tcBorders>
                    <w:top w:val="single" w:sz="12" w:space="0" w:color="auto"/>
                    <w:left w:val="nil"/>
                    <w:bottom w:val="nil"/>
                    <w:right w:val="nil"/>
                  </w:tcBorders>
                  <w:hideMark/>
                </w:tcPr>
                <w:p w14:paraId="078D6AFC" w14:textId="77777777" w:rsidR="00275A42" w:rsidRPr="00156252" w:rsidRDefault="00275A42" w:rsidP="00275A4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bottom w:val="nil"/>
                    <w:right w:val="nil"/>
                  </w:tcBorders>
                  <w:hideMark/>
                </w:tcPr>
                <w:p w14:paraId="574E078F" w14:textId="639B6061" w:rsidR="00275A42" w:rsidRPr="00156252" w:rsidRDefault="00275A42" w:rsidP="00275A4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b/>
                      <w:bCs/>
                      <w:sz w:val="22"/>
                      <w:szCs w:val="22"/>
                      <w:bdr w:val="nil"/>
                      <w:lang w:eastAsia="zh-CN"/>
                    </w:rPr>
                    <w:t xml:space="preserve"> </w:t>
                  </w:r>
                  <w:r w:rsidRPr="00654DC3">
                    <w:rPr>
                      <w:rFonts w:ascii="Times New Roman" w:eastAsia="SimSun" w:hAnsi="Times New Roman" w:cs="Times New Roman"/>
                      <w:sz w:val="22"/>
                      <w:szCs w:val="22"/>
                      <w:bdr w:val="nil"/>
                      <w:lang w:eastAsia="zh-CN"/>
                    </w:rPr>
                    <w:t>(</w:t>
                  </w:r>
                  <w:r>
                    <w:rPr>
                      <w:rFonts w:ascii="Times New Roman" w:eastAsia="SimSun" w:hAnsi="Times New Roman" w:cs="Times New Roman"/>
                      <w:sz w:val="22"/>
                      <w:szCs w:val="22"/>
                      <w:bdr w:val="nil"/>
                      <w:lang w:eastAsia="zh-CN"/>
                    </w:rPr>
                    <w:t>c</w:t>
                  </w:r>
                  <w:r w:rsidRPr="00654DC3">
                    <w:rPr>
                      <w:rFonts w:ascii="Times New Roman" w:eastAsia="SimSun" w:hAnsi="Times New Roman" w:cs="Times New Roman"/>
                      <w:sz w:val="22"/>
                      <w:szCs w:val="22"/>
                      <w:bdr w:val="nil"/>
                      <w:lang w:eastAsia="zh-CN"/>
                    </w:rPr>
                    <w:t xml:space="preserve">) if total occupancy loading for premises ≤ 80 people </w:t>
                  </w:r>
                </w:p>
              </w:tc>
              <w:tc>
                <w:tcPr>
                  <w:tcW w:w="2578" w:type="dxa"/>
                  <w:gridSpan w:val="2"/>
                  <w:tcBorders>
                    <w:top w:val="single" w:sz="12" w:space="0" w:color="auto"/>
                    <w:left w:val="nil"/>
                    <w:bottom w:val="nil"/>
                    <w:right w:val="nil"/>
                  </w:tcBorders>
                  <w:hideMark/>
                </w:tcPr>
                <w:p w14:paraId="6784D3C3" w14:textId="30918A77" w:rsidR="00275A42" w:rsidRPr="00156252" w:rsidRDefault="00275A42" w:rsidP="00275A4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$2,447.00</w:t>
                  </w:r>
                  <w:r w:rsidRPr="00156252">
                    <w:rPr>
                      <w:rFonts w:ascii="Times New Roman" w:eastAsia="SimSun" w:hAnsi="Times New Roman" w:cs="Times New Roman"/>
                      <w:sz w:val="22"/>
                      <w:szCs w:val="22"/>
                      <w:bdr w:val="nil"/>
                      <w:lang w:eastAsia="zh-CN"/>
                    </w:rPr>
                    <w:t xml:space="preserve"> for standard licensed times</w:t>
                  </w:r>
                </w:p>
              </w:tc>
            </w:tr>
            <w:tr w:rsidR="00157DEF" w14:paraId="572C8B86" w14:textId="77777777" w:rsidTr="008F2AD3">
              <w:trPr>
                <w:gridAfter w:val="1"/>
                <w:wAfter w:w="1853" w:type="dxa"/>
                <w:cantSplit/>
                <w:trHeight w:val="142"/>
                <w:tblHeader/>
              </w:trPr>
              <w:tc>
                <w:tcPr>
                  <w:tcW w:w="1572" w:type="dxa"/>
                  <w:gridSpan w:val="2"/>
                  <w:tcBorders>
                    <w:top w:val="nil"/>
                    <w:left w:val="nil"/>
                    <w:bottom w:val="nil"/>
                    <w:right w:val="nil"/>
                  </w:tcBorders>
                </w:tcPr>
                <w:p w14:paraId="7D06900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FD13C5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9045B3A" w14:textId="4912818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$4,083.00</w:t>
                  </w:r>
                  <w:r w:rsidRPr="00156252">
                    <w:rPr>
                      <w:rFonts w:ascii="Times New Roman" w:eastAsia="SimSun" w:hAnsi="Times New Roman" w:cs="Times New Roman"/>
                      <w:sz w:val="22"/>
                      <w:szCs w:val="22"/>
                      <w:bdr w:val="nil"/>
                      <w:lang w:eastAsia="zh-CN"/>
                    </w:rPr>
                    <w:t xml:space="preserve"> for 1am licensed times</w:t>
                  </w:r>
                </w:p>
              </w:tc>
            </w:tr>
            <w:tr w:rsidR="00157DEF" w14:paraId="4EA92E13" w14:textId="77777777" w:rsidTr="008F2AD3">
              <w:trPr>
                <w:gridAfter w:val="1"/>
                <w:wAfter w:w="1853" w:type="dxa"/>
                <w:cantSplit/>
                <w:trHeight w:val="142"/>
                <w:tblHeader/>
              </w:trPr>
              <w:tc>
                <w:tcPr>
                  <w:tcW w:w="1572" w:type="dxa"/>
                  <w:gridSpan w:val="2"/>
                  <w:tcBorders>
                    <w:top w:val="nil"/>
                    <w:left w:val="nil"/>
                    <w:bottom w:val="nil"/>
                    <w:right w:val="nil"/>
                  </w:tcBorders>
                </w:tcPr>
                <w:p w14:paraId="62F16A2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281FEC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0191E39" w14:textId="0B363E1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$4,083.00</w:t>
                  </w:r>
                  <w:r w:rsidRPr="00156252">
                    <w:rPr>
                      <w:rFonts w:ascii="Times New Roman" w:eastAsia="SimSun" w:hAnsi="Times New Roman" w:cs="Times New Roman"/>
                      <w:sz w:val="22"/>
                      <w:szCs w:val="22"/>
                      <w:bdr w:val="nil"/>
                      <w:lang w:eastAsia="zh-CN"/>
                    </w:rPr>
                    <w:t xml:space="preserve"> for 2am licensed times</w:t>
                  </w:r>
                </w:p>
              </w:tc>
            </w:tr>
            <w:tr w:rsidR="00157DEF" w14:paraId="5648CEC6" w14:textId="77777777" w:rsidTr="008F2AD3">
              <w:trPr>
                <w:gridAfter w:val="1"/>
                <w:wAfter w:w="1853" w:type="dxa"/>
                <w:cantSplit/>
                <w:trHeight w:val="142"/>
                <w:tblHeader/>
              </w:trPr>
              <w:tc>
                <w:tcPr>
                  <w:tcW w:w="1572" w:type="dxa"/>
                  <w:gridSpan w:val="2"/>
                  <w:tcBorders>
                    <w:top w:val="nil"/>
                    <w:left w:val="nil"/>
                    <w:bottom w:val="nil"/>
                    <w:right w:val="nil"/>
                  </w:tcBorders>
                </w:tcPr>
                <w:p w14:paraId="4B595FA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EB8425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DD60349" w14:textId="3AD39A93"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3am licensed times</w:t>
                  </w:r>
                </w:p>
              </w:tc>
            </w:tr>
            <w:tr w:rsidR="00157DEF" w14:paraId="722FAB4B" w14:textId="77777777" w:rsidTr="008F2AD3">
              <w:trPr>
                <w:gridAfter w:val="1"/>
                <w:wAfter w:w="1853" w:type="dxa"/>
                <w:cantSplit/>
                <w:trHeight w:val="142"/>
                <w:tblHeader/>
              </w:trPr>
              <w:tc>
                <w:tcPr>
                  <w:tcW w:w="1572" w:type="dxa"/>
                  <w:gridSpan w:val="2"/>
                  <w:tcBorders>
                    <w:top w:val="nil"/>
                    <w:left w:val="nil"/>
                    <w:bottom w:val="nil"/>
                    <w:right w:val="nil"/>
                  </w:tcBorders>
                </w:tcPr>
                <w:p w14:paraId="4231782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EDBD53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528FD01C" w14:textId="148C6D74"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4am licensed times</w:t>
                  </w:r>
                </w:p>
              </w:tc>
            </w:tr>
            <w:tr w:rsidR="00157DEF" w14:paraId="6F90555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9CB566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8BDA41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E4C48C4" w14:textId="7A002C4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5am licensed times</w:t>
                  </w:r>
                </w:p>
              </w:tc>
            </w:tr>
            <w:tr w:rsidR="00157DEF" w14:paraId="4DA88C0C" w14:textId="77777777" w:rsidTr="00157DEF">
              <w:trPr>
                <w:gridAfter w:val="1"/>
                <w:wAfter w:w="1853" w:type="dxa"/>
                <w:cantSplit/>
                <w:trHeight w:val="142"/>
                <w:tblHeader/>
              </w:trPr>
              <w:tc>
                <w:tcPr>
                  <w:tcW w:w="1572" w:type="dxa"/>
                  <w:gridSpan w:val="2"/>
                  <w:tcBorders>
                    <w:top w:val="nil"/>
                    <w:left w:val="nil"/>
                    <w:bottom w:val="single" w:sz="4" w:space="0" w:color="auto"/>
                    <w:right w:val="nil"/>
                  </w:tcBorders>
                  <w:hideMark/>
                </w:tcPr>
                <w:p w14:paraId="0F2748D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hideMark/>
                </w:tcPr>
                <w:p w14:paraId="712256B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hideMark/>
                </w:tcPr>
                <w:p w14:paraId="4D6598E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265B3AEE" w14:textId="4986CEFB" w:rsidTr="00157DEF">
              <w:trPr>
                <w:gridAfter w:val="1"/>
                <w:wAfter w:w="1853" w:type="dxa"/>
                <w:cantSplit/>
                <w:trHeight w:val="142"/>
                <w:tblHeader/>
              </w:trPr>
              <w:tc>
                <w:tcPr>
                  <w:tcW w:w="1572" w:type="dxa"/>
                  <w:gridSpan w:val="2"/>
                  <w:tcBorders>
                    <w:top w:val="single" w:sz="4" w:space="0" w:color="auto"/>
                    <w:left w:val="nil"/>
                  </w:tcBorders>
                  <w:hideMark/>
                </w:tcPr>
                <w:p w14:paraId="56117AEE" w14:textId="70C49AF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tcBorders>
                  <w:hideMark/>
                </w:tcPr>
                <w:p w14:paraId="77A5DCBE" w14:textId="40C9B0E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4A3142">
                    <w:rPr>
                      <w:rFonts w:ascii="Times New Roman" w:eastAsia="SimSun" w:hAnsi="Times New Roman" w:cs="Times New Roman"/>
                      <w:sz w:val="22"/>
                      <w:szCs w:val="22"/>
                      <w:bdr w:val="nil"/>
                      <w:lang w:eastAsia="zh-CN"/>
                    </w:rPr>
                    <w:t>d</w:t>
                  </w:r>
                  <w:r>
                    <w:rPr>
                      <w:rFonts w:ascii="Times New Roman" w:eastAsia="SimSun" w:hAnsi="Times New Roman" w:cs="Times New Roman"/>
                      <w:sz w:val="22"/>
                      <w:szCs w:val="22"/>
                      <w:bdr w:val="nil"/>
                      <w:lang w:eastAsia="zh-CN"/>
                    </w:rPr>
                    <w:t xml:space="preserve">) if total occupancy loading for premises &gt; 80 people but ≤ 150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4" w:space="0" w:color="auto"/>
                    <w:right w:val="nil"/>
                  </w:tcBorders>
                  <w:noWrap/>
                  <w:hideMark/>
                </w:tcPr>
                <w:p w14:paraId="31124E86" w14:textId="136FF7E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$3,265.00</w:t>
                  </w:r>
                  <w:r w:rsidRPr="00156252">
                    <w:rPr>
                      <w:rFonts w:ascii="Times New Roman" w:eastAsia="SimSun" w:hAnsi="Times New Roman" w:cs="Times New Roman"/>
                      <w:sz w:val="22"/>
                      <w:szCs w:val="22"/>
                      <w:bdr w:val="nil"/>
                      <w:lang w:eastAsia="zh-CN"/>
                    </w:rPr>
                    <w:t xml:space="preserve"> for standard licensed times</w:t>
                  </w:r>
                </w:p>
              </w:tc>
            </w:tr>
            <w:tr w:rsidR="00157DEF" w14:paraId="241D130D" w14:textId="1581B2CB" w:rsidTr="00157DEF">
              <w:trPr>
                <w:gridAfter w:val="1"/>
                <w:wAfter w:w="1853" w:type="dxa"/>
                <w:cantSplit/>
                <w:trHeight w:val="142"/>
                <w:tblHeader/>
              </w:trPr>
              <w:tc>
                <w:tcPr>
                  <w:tcW w:w="1572" w:type="dxa"/>
                  <w:gridSpan w:val="2"/>
                  <w:tcBorders>
                    <w:left w:val="nil"/>
                  </w:tcBorders>
                  <w:hideMark/>
                </w:tcPr>
                <w:p w14:paraId="14F0848B" w14:textId="3BF263A5"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hideMark/>
                </w:tcPr>
                <w:p w14:paraId="6A19984B" w14:textId="684C46B9"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right w:val="nil"/>
                  </w:tcBorders>
                  <w:hideMark/>
                </w:tcPr>
                <w:p w14:paraId="72F4603E" w14:textId="590AFC66"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$5,714.00</w:t>
                  </w:r>
                  <w:r w:rsidRPr="00156252">
                    <w:rPr>
                      <w:rFonts w:ascii="Times New Roman" w:eastAsia="SimSun" w:hAnsi="Times New Roman" w:cs="Times New Roman"/>
                      <w:sz w:val="22"/>
                      <w:szCs w:val="22"/>
                      <w:bdr w:val="nil"/>
                      <w:lang w:eastAsia="zh-CN"/>
                    </w:rPr>
                    <w:t xml:space="preserve"> for 1am licensed times</w:t>
                  </w:r>
                </w:p>
              </w:tc>
            </w:tr>
            <w:tr w:rsidR="00157DEF" w14:paraId="51577E26" w14:textId="7CC734C9" w:rsidTr="00157DEF">
              <w:trPr>
                <w:gridAfter w:val="1"/>
                <w:wAfter w:w="1853" w:type="dxa"/>
                <w:cantSplit/>
                <w:trHeight w:val="142"/>
                <w:tblHeader/>
              </w:trPr>
              <w:tc>
                <w:tcPr>
                  <w:tcW w:w="1572" w:type="dxa"/>
                  <w:gridSpan w:val="2"/>
                  <w:tcBorders>
                    <w:left w:val="nil"/>
                  </w:tcBorders>
                  <w:hideMark/>
                </w:tcPr>
                <w:p w14:paraId="0A709C30" w14:textId="2BB4D224"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hideMark/>
                </w:tcPr>
                <w:p w14:paraId="1D249556" w14:textId="52EE71FD"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right w:val="nil"/>
                  </w:tcBorders>
                  <w:hideMark/>
                </w:tcPr>
                <w:p w14:paraId="1F81CB0D" w14:textId="3C46A225"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$7,453.00</w:t>
                  </w:r>
                  <w:r w:rsidRPr="00156252">
                    <w:rPr>
                      <w:rFonts w:ascii="Times New Roman" w:eastAsia="SimSun" w:hAnsi="Times New Roman" w:cs="Times New Roman"/>
                      <w:sz w:val="22"/>
                      <w:szCs w:val="22"/>
                      <w:bdr w:val="nil"/>
                      <w:lang w:eastAsia="zh-CN"/>
                    </w:rPr>
                    <w:t xml:space="preserve"> for 2am licensed times</w:t>
                  </w:r>
                </w:p>
              </w:tc>
            </w:tr>
            <w:tr w:rsidR="00157DEF" w14:paraId="597D9835" w14:textId="251898AA" w:rsidTr="00157DEF">
              <w:trPr>
                <w:gridAfter w:val="1"/>
                <w:wAfter w:w="1853" w:type="dxa"/>
                <w:cantSplit/>
                <w:trHeight w:val="142"/>
                <w:tblHeader/>
              </w:trPr>
              <w:tc>
                <w:tcPr>
                  <w:tcW w:w="1572" w:type="dxa"/>
                  <w:gridSpan w:val="2"/>
                  <w:tcBorders>
                    <w:left w:val="nil"/>
                  </w:tcBorders>
                  <w:hideMark/>
                </w:tcPr>
                <w:p w14:paraId="248F5C23" w14:textId="014110F0"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hideMark/>
                </w:tcPr>
                <w:p w14:paraId="2ACE6682" w14:textId="38337BDD"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right w:val="nil"/>
                  </w:tcBorders>
                  <w:hideMark/>
                </w:tcPr>
                <w:p w14:paraId="4B3F611E" w14:textId="6F9E4060"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$11,983.00</w:t>
                  </w:r>
                  <w:r w:rsidRPr="00156252">
                    <w:rPr>
                      <w:rFonts w:ascii="Times New Roman" w:eastAsia="SimSun" w:hAnsi="Times New Roman" w:cs="Times New Roman"/>
                      <w:sz w:val="22"/>
                      <w:szCs w:val="22"/>
                      <w:bdr w:val="nil"/>
                      <w:lang w:eastAsia="zh-CN"/>
                    </w:rPr>
                    <w:t xml:space="preserve"> for 3am licensed times</w:t>
                  </w:r>
                </w:p>
              </w:tc>
            </w:tr>
            <w:tr w:rsidR="00157DEF" w14:paraId="5FF65C40" w14:textId="24DADFBB" w:rsidTr="00157DEF">
              <w:trPr>
                <w:gridAfter w:val="1"/>
                <w:wAfter w:w="1853" w:type="dxa"/>
                <w:cantSplit/>
                <w:trHeight w:val="142"/>
                <w:tblHeader/>
              </w:trPr>
              <w:tc>
                <w:tcPr>
                  <w:tcW w:w="1572" w:type="dxa"/>
                  <w:gridSpan w:val="2"/>
                  <w:tcBorders>
                    <w:left w:val="nil"/>
                  </w:tcBorders>
                  <w:hideMark/>
                </w:tcPr>
                <w:p w14:paraId="42452110" w14:textId="3BA579E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hideMark/>
                </w:tcPr>
                <w:p w14:paraId="71124DA8" w14:textId="5642DCC6"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right w:val="nil"/>
                  </w:tcBorders>
                  <w:hideMark/>
                </w:tcPr>
                <w:p w14:paraId="663A26FB" w14:textId="68FF4A86"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$14,162.00</w:t>
                  </w:r>
                  <w:r w:rsidRPr="00156252">
                    <w:rPr>
                      <w:rFonts w:ascii="Times New Roman" w:eastAsia="SimSun" w:hAnsi="Times New Roman" w:cs="Times New Roman"/>
                      <w:sz w:val="22"/>
                      <w:szCs w:val="22"/>
                      <w:bdr w:val="nil"/>
                      <w:lang w:eastAsia="zh-CN"/>
                    </w:rPr>
                    <w:t xml:space="preserve"> for 4am licensed times</w:t>
                  </w:r>
                </w:p>
              </w:tc>
            </w:tr>
            <w:tr w:rsidR="00157DEF" w14:paraId="48ACDEFC" w14:textId="67713E7A" w:rsidTr="00157DEF">
              <w:trPr>
                <w:gridAfter w:val="1"/>
                <w:wAfter w:w="1853" w:type="dxa"/>
                <w:cantSplit/>
                <w:trHeight w:val="142"/>
                <w:tblHeader/>
              </w:trPr>
              <w:tc>
                <w:tcPr>
                  <w:tcW w:w="1572" w:type="dxa"/>
                  <w:gridSpan w:val="2"/>
                  <w:tcBorders>
                    <w:left w:val="nil"/>
                  </w:tcBorders>
                  <w:hideMark/>
                </w:tcPr>
                <w:p w14:paraId="093DE0C4" w14:textId="7BC5D5B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25E466B1" w14:textId="6FA56E1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right w:val="nil"/>
                  </w:tcBorders>
                  <w:hideMark/>
                </w:tcPr>
                <w:p w14:paraId="46446393" w14:textId="15909A04"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$16,342.00</w:t>
                  </w:r>
                  <w:r w:rsidRPr="00156252">
                    <w:rPr>
                      <w:rFonts w:ascii="Times New Roman" w:eastAsia="SimSun" w:hAnsi="Times New Roman" w:cs="Times New Roman"/>
                      <w:sz w:val="22"/>
                      <w:szCs w:val="22"/>
                      <w:bdr w:val="nil"/>
                      <w:lang w:eastAsia="zh-CN"/>
                    </w:rPr>
                    <w:t xml:space="preserve"> for 5am licensed times</w:t>
                  </w:r>
                </w:p>
              </w:tc>
            </w:tr>
            <w:tr w:rsidR="00157DEF" w14:paraId="4BBD8286" w14:textId="43795CC4" w:rsidTr="00157DEF">
              <w:trPr>
                <w:gridAfter w:val="1"/>
                <w:wAfter w:w="1853" w:type="dxa"/>
                <w:cantSplit/>
                <w:trHeight w:val="142"/>
                <w:tblHeader/>
              </w:trPr>
              <w:tc>
                <w:tcPr>
                  <w:tcW w:w="1572" w:type="dxa"/>
                  <w:gridSpan w:val="2"/>
                  <w:tcBorders>
                    <w:left w:val="nil"/>
                    <w:bottom w:val="single" w:sz="4" w:space="0" w:color="auto"/>
                  </w:tcBorders>
                  <w:hideMark/>
                </w:tcPr>
                <w:p w14:paraId="2AF3488F" w14:textId="7E76C2E8"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bottom w:val="single" w:sz="4" w:space="0" w:color="auto"/>
                  </w:tcBorders>
                </w:tcPr>
                <w:p w14:paraId="523355B6" w14:textId="2D203066"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bottom w:val="single" w:sz="4" w:space="0" w:color="auto"/>
                    <w:right w:val="nil"/>
                  </w:tcBorders>
                  <w:hideMark/>
                </w:tcPr>
                <w:p w14:paraId="166C1710" w14:textId="3B0ED7C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3969DD39" w14:textId="77777777" w:rsidTr="00157DEF">
              <w:trPr>
                <w:gridAfter w:val="1"/>
                <w:wAfter w:w="1853" w:type="dxa"/>
                <w:cantSplit/>
                <w:trHeight w:val="142"/>
                <w:tblHeader/>
              </w:trPr>
              <w:tc>
                <w:tcPr>
                  <w:tcW w:w="1572" w:type="dxa"/>
                  <w:gridSpan w:val="2"/>
                  <w:tcBorders>
                    <w:top w:val="single" w:sz="4" w:space="0" w:color="auto"/>
                    <w:left w:val="nil"/>
                    <w:bottom w:val="nil"/>
                    <w:right w:val="nil"/>
                  </w:tcBorders>
                  <w:hideMark/>
                </w:tcPr>
                <w:p w14:paraId="404533F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39E81434" w14:textId="1495106D"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4A3142">
                    <w:rPr>
                      <w:rFonts w:ascii="Times New Roman" w:eastAsia="SimSun" w:hAnsi="Times New Roman" w:cs="Times New Roman"/>
                      <w:sz w:val="22"/>
                      <w:szCs w:val="22"/>
                      <w:bdr w:val="nil"/>
                      <w:lang w:eastAsia="zh-CN"/>
                    </w:rPr>
                    <w:t>e</w:t>
                  </w:r>
                  <w:r>
                    <w:rPr>
                      <w:rFonts w:ascii="Times New Roman" w:eastAsia="SimSun" w:hAnsi="Times New Roman" w:cs="Times New Roman"/>
                      <w:sz w:val="22"/>
                      <w:szCs w:val="22"/>
                      <w:bdr w:val="nil"/>
                      <w:lang w:eastAsia="zh-CN"/>
                    </w:rPr>
                    <w:t xml:space="preserve">) if total occupancy loading for premises &gt; 150 people but ≤ 350 people                                           </w:t>
                  </w:r>
                </w:p>
              </w:tc>
              <w:tc>
                <w:tcPr>
                  <w:tcW w:w="2578" w:type="dxa"/>
                  <w:gridSpan w:val="2"/>
                  <w:tcBorders>
                    <w:top w:val="single" w:sz="4" w:space="0" w:color="auto"/>
                    <w:left w:val="nil"/>
                    <w:bottom w:val="nil"/>
                    <w:right w:val="nil"/>
                  </w:tcBorders>
                  <w:noWrap/>
                  <w:hideMark/>
                </w:tcPr>
                <w:p w14:paraId="175BD793" w14:textId="6984C2A2"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standard licensed times</w:t>
                  </w:r>
                </w:p>
              </w:tc>
            </w:tr>
            <w:tr w:rsidR="00157DEF" w14:paraId="62FBE48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D589DB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BA820D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BFFE4DE" w14:textId="2878B498"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$10,893.00</w:t>
                  </w:r>
                  <w:r w:rsidRPr="00156252">
                    <w:rPr>
                      <w:rFonts w:ascii="Times New Roman" w:eastAsia="SimSun" w:hAnsi="Times New Roman" w:cs="Times New Roman"/>
                      <w:sz w:val="22"/>
                      <w:szCs w:val="22"/>
                      <w:bdr w:val="nil"/>
                      <w:lang w:eastAsia="zh-CN"/>
                    </w:rPr>
                    <w:t xml:space="preserve"> for 1am licensed times</w:t>
                  </w:r>
                </w:p>
              </w:tc>
            </w:tr>
            <w:tr w:rsidR="00157DEF" w14:paraId="43DBF6F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47BCF2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CC64A5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E1F5A66" w14:textId="79A3612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$13,082.00 </w:t>
                  </w:r>
                  <w:r w:rsidRPr="00156252">
                    <w:rPr>
                      <w:rFonts w:ascii="Times New Roman" w:eastAsia="SimSun" w:hAnsi="Times New Roman" w:cs="Times New Roman"/>
                      <w:sz w:val="22"/>
                      <w:szCs w:val="22"/>
                      <w:bdr w:val="nil"/>
                      <w:lang w:eastAsia="zh-CN"/>
                    </w:rPr>
                    <w:t>for 2am licensed times</w:t>
                  </w:r>
                </w:p>
              </w:tc>
            </w:tr>
            <w:tr w:rsidR="00157DEF" w14:paraId="4F0CA9F4"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89F0C2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8A2B9A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5B9AC1D" w14:textId="2131E58D"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$15,253.00</w:t>
                  </w:r>
                  <w:r w:rsidRPr="00156252">
                    <w:rPr>
                      <w:rFonts w:ascii="Times New Roman" w:eastAsia="SimSun" w:hAnsi="Times New Roman" w:cs="Times New Roman"/>
                      <w:sz w:val="22"/>
                      <w:szCs w:val="22"/>
                      <w:bdr w:val="nil"/>
                      <w:lang w:eastAsia="zh-CN"/>
                    </w:rPr>
                    <w:t xml:space="preserve"> for 3am licensed times</w:t>
                  </w:r>
                </w:p>
              </w:tc>
            </w:tr>
            <w:tr w:rsidR="00157DEF" w14:paraId="38C5A84E"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3E0D22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2EBEEB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0312783" w14:textId="6A07EE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$17,434.00</w:t>
                  </w:r>
                  <w:r w:rsidRPr="00156252">
                    <w:rPr>
                      <w:rFonts w:ascii="Times New Roman" w:eastAsia="SimSun" w:hAnsi="Times New Roman" w:cs="Times New Roman"/>
                      <w:sz w:val="22"/>
                      <w:szCs w:val="22"/>
                      <w:bdr w:val="nil"/>
                      <w:lang w:eastAsia="zh-CN"/>
                    </w:rPr>
                    <w:t xml:space="preserve"> for 4am licensed times</w:t>
                  </w:r>
                </w:p>
              </w:tc>
            </w:tr>
            <w:tr w:rsidR="00157DEF" w14:paraId="7A1C78C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1D6786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BD5C68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32D40D2" w14:textId="63A07A1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$19,497.00</w:t>
                  </w:r>
                  <w:r w:rsidRPr="00156252">
                    <w:rPr>
                      <w:rFonts w:ascii="Times New Roman" w:eastAsia="SimSun" w:hAnsi="Times New Roman" w:cs="Times New Roman"/>
                      <w:sz w:val="22"/>
                      <w:szCs w:val="22"/>
                      <w:bdr w:val="nil"/>
                      <w:lang w:eastAsia="zh-CN"/>
                    </w:rPr>
                    <w:t xml:space="preserve"> for 5am licensed times</w:t>
                  </w:r>
                </w:p>
              </w:tc>
            </w:tr>
            <w:tr w:rsidR="00157DEF" w14:paraId="296DEE3F"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3153396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60CCEDD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30CC51E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0C1A2B09"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7959A1A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7E9A86E9" w14:textId="35A3E30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4A3142">
                    <w:rPr>
                      <w:rFonts w:ascii="Times New Roman" w:eastAsia="SimSun" w:hAnsi="Times New Roman" w:cs="Times New Roman"/>
                      <w:sz w:val="22"/>
                      <w:szCs w:val="22"/>
                      <w:bdr w:val="nil"/>
                      <w:lang w:eastAsia="zh-CN"/>
                    </w:rPr>
                    <w:t>f</w:t>
                  </w:r>
                  <w:r>
                    <w:rPr>
                      <w:rFonts w:ascii="Times New Roman" w:eastAsia="SimSun" w:hAnsi="Times New Roman" w:cs="Times New Roman"/>
                      <w:sz w:val="22"/>
                      <w:szCs w:val="22"/>
                      <w:bdr w:val="nil"/>
                      <w:lang w:eastAsia="zh-CN"/>
                    </w:rPr>
                    <w:t xml:space="preserve">) if total occupancy loading for premises &gt; 350 people </w:t>
                  </w:r>
                </w:p>
              </w:tc>
              <w:tc>
                <w:tcPr>
                  <w:tcW w:w="2578" w:type="dxa"/>
                  <w:gridSpan w:val="2"/>
                  <w:tcBorders>
                    <w:top w:val="single" w:sz="8" w:space="0" w:color="auto"/>
                    <w:left w:val="nil"/>
                    <w:bottom w:val="nil"/>
                    <w:right w:val="nil"/>
                  </w:tcBorders>
                  <w:noWrap/>
                  <w:hideMark/>
                </w:tcPr>
                <w:p w14:paraId="0936885E" w14:textId="6E72AFC9"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$6,532.00</w:t>
                  </w:r>
                  <w:r w:rsidRPr="00156252">
                    <w:rPr>
                      <w:rFonts w:ascii="Times New Roman" w:eastAsia="SimSun" w:hAnsi="Times New Roman" w:cs="Times New Roman"/>
                      <w:sz w:val="22"/>
                      <w:szCs w:val="22"/>
                      <w:bdr w:val="nil"/>
                      <w:lang w:eastAsia="zh-CN"/>
                    </w:rPr>
                    <w:t xml:space="preserve"> for standard licensed times</w:t>
                  </w:r>
                </w:p>
              </w:tc>
            </w:tr>
            <w:tr w:rsidR="00157DEF" w14:paraId="486429D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2F1A42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B343D1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E19A1E2" w14:textId="36954512"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$14,162.00</w:t>
                  </w:r>
                  <w:r w:rsidRPr="00156252">
                    <w:rPr>
                      <w:rFonts w:ascii="Times New Roman" w:eastAsia="SimSun" w:hAnsi="Times New Roman" w:cs="Times New Roman"/>
                      <w:sz w:val="22"/>
                      <w:szCs w:val="22"/>
                      <w:bdr w:val="nil"/>
                      <w:lang w:eastAsia="zh-CN"/>
                    </w:rPr>
                    <w:t xml:space="preserve"> for 1am licensed times</w:t>
                  </w:r>
                </w:p>
              </w:tc>
            </w:tr>
            <w:tr w:rsidR="00157DEF" w14:paraId="6513FBD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5A6665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BB1D34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0032E4D" w14:textId="2D827C3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$16,342.00</w:t>
                  </w:r>
                  <w:r w:rsidRPr="00156252">
                    <w:rPr>
                      <w:rFonts w:ascii="Times New Roman" w:eastAsia="SimSun" w:hAnsi="Times New Roman" w:cs="Times New Roman"/>
                      <w:sz w:val="22"/>
                      <w:szCs w:val="22"/>
                      <w:bdr w:val="nil"/>
                      <w:lang w:eastAsia="zh-CN"/>
                    </w:rPr>
                    <w:t xml:space="preserve"> for 2am licensed times</w:t>
                  </w:r>
                </w:p>
              </w:tc>
            </w:tr>
            <w:tr w:rsidR="00157DEF" w14:paraId="02CF8DEB" w14:textId="77777777" w:rsidTr="00275A42">
              <w:trPr>
                <w:gridAfter w:val="1"/>
                <w:wAfter w:w="1853" w:type="dxa"/>
                <w:cantSplit/>
                <w:trHeight w:val="469"/>
                <w:tblHeader/>
              </w:trPr>
              <w:tc>
                <w:tcPr>
                  <w:tcW w:w="1572" w:type="dxa"/>
                  <w:gridSpan w:val="2"/>
                  <w:tcBorders>
                    <w:top w:val="nil"/>
                    <w:left w:val="nil"/>
                    <w:bottom w:val="nil"/>
                    <w:right w:val="nil"/>
                  </w:tcBorders>
                  <w:hideMark/>
                </w:tcPr>
                <w:p w14:paraId="4AB145F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DD5ECE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2EEEB8E" w14:textId="15CD617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$18,522.00</w:t>
                  </w:r>
                  <w:r w:rsidRPr="00156252">
                    <w:rPr>
                      <w:rFonts w:ascii="Times New Roman" w:eastAsia="SimSun" w:hAnsi="Times New Roman" w:cs="Times New Roman"/>
                      <w:sz w:val="22"/>
                      <w:szCs w:val="22"/>
                      <w:bdr w:val="nil"/>
                      <w:lang w:eastAsia="zh-CN"/>
                    </w:rPr>
                    <w:t xml:space="preserve"> for 3am l</w:t>
                  </w:r>
                  <w:r>
                    <w:rPr>
                      <w:rFonts w:ascii="Times New Roman" w:eastAsia="SimSun" w:hAnsi="Times New Roman" w:cs="Times New Roman"/>
                      <w:sz w:val="22"/>
                      <w:szCs w:val="22"/>
                      <w:bdr w:val="nil"/>
                      <w:lang w:eastAsia="zh-CN"/>
                    </w:rPr>
                    <w:t>i</w:t>
                  </w:r>
                  <w:r w:rsidRPr="00156252">
                    <w:rPr>
                      <w:rFonts w:ascii="Times New Roman" w:eastAsia="SimSun" w:hAnsi="Times New Roman" w:cs="Times New Roman"/>
                      <w:sz w:val="22"/>
                      <w:szCs w:val="22"/>
                      <w:bdr w:val="nil"/>
                      <w:lang w:eastAsia="zh-CN"/>
                    </w:rPr>
                    <w:t>censed times</w:t>
                  </w:r>
                </w:p>
              </w:tc>
            </w:tr>
            <w:tr w:rsidR="00157DEF" w14:paraId="1111E968"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F840FF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8664FC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80F613B" w14:textId="64E82DE6"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$20,702.00</w:t>
                  </w:r>
                  <w:r w:rsidRPr="00156252">
                    <w:rPr>
                      <w:rFonts w:ascii="Times New Roman" w:eastAsia="SimSun" w:hAnsi="Times New Roman" w:cs="Times New Roman"/>
                      <w:sz w:val="22"/>
                      <w:szCs w:val="22"/>
                      <w:bdr w:val="nil"/>
                      <w:lang w:eastAsia="zh-CN"/>
                    </w:rPr>
                    <w:t xml:space="preserve"> for 4am licensed times</w:t>
                  </w:r>
                </w:p>
              </w:tc>
            </w:tr>
            <w:tr w:rsidR="00157DEF" w14:paraId="13BF50D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733ED8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E2B6CF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2FF35CB" w14:textId="01ED3AE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$22,883.00</w:t>
                  </w:r>
                  <w:r w:rsidRPr="00156252">
                    <w:rPr>
                      <w:rFonts w:ascii="Times New Roman" w:eastAsia="SimSun" w:hAnsi="Times New Roman" w:cs="Times New Roman"/>
                      <w:sz w:val="22"/>
                      <w:szCs w:val="22"/>
                      <w:bdr w:val="nil"/>
                      <w:lang w:eastAsia="zh-CN"/>
                    </w:rPr>
                    <w:t xml:space="preserve"> for 5am licensed times</w:t>
                  </w:r>
                </w:p>
              </w:tc>
            </w:tr>
            <w:tr w:rsidR="00157DEF" w14:paraId="7A9FB655" w14:textId="77777777" w:rsidTr="00EA4BB5">
              <w:trPr>
                <w:gridAfter w:val="1"/>
                <w:wAfter w:w="1853" w:type="dxa"/>
                <w:cantSplit/>
                <w:trHeight w:val="142"/>
                <w:tblHeader/>
              </w:trPr>
              <w:tc>
                <w:tcPr>
                  <w:tcW w:w="1572" w:type="dxa"/>
                  <w:gridSpan w:val="2"/>
                  <w:tcBorders>
                    <w:top w:val="nil"/>
                    <w:left w:val="nil"/>
                    <w:bottom w:val="single" w:sz="4" w:space="0" w:color="auto"/>
                    <w:right w:val="nil"/>
                  </w:tcBorders>
                </w:tcPr>
                <w:p w14:paraId="5C4980F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0AE66FD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tcPr>
                <w:p w14:paraId="455C226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39C500D1" w14:textId="77777777" w:rsidTr="001460F8">
              <w:trPr>
                <w:gridAfter w:val="1"/>
                <w:wAfter w:w="1853" w:type="dxa"/>
                <w:cantSplit/>
                <w:trHeight w:val="142"/>
                <w:tblHeader/>
              </w:trPr>
              <w:tc>
                <w:tcPr>
                  <w:tcW w:w="1572" w:type="dxa"/>
                  <w:gridSpan w:val="2"/>
                  <w:tcBorders>
                    <w:top w:val="single" w:sz="12" w:space="0" w:color="auto"/>
                    <w:left w:val="nil"/>
                    <w:right w:val="nil"/>
                  </w:tcBorders>
                </w:tcPr>
                <w:p w14:paraId="5C22C59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right w:val="nil"/>
                  </w:tcBorders>
                </w:tcPr>
                <w:p w14:paraId="348556C3"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4) for club licence: </w:t>
                  </w:r>
                </w:p>
                <w:p w14:paraId="3D028B6B" w14:textId="4B9F2CC5" w:rsidR="00157DEF" w:rsidRPr="00194B70"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94B70">
                    <w:rPr>
                      <w:rFonts w:ascii="Times New Roman" w:eastAsia="SimSun" w:hAnsi="Times New Roman" w:cs="Times New Roman"/>
                      <w:sz w:val="22"/>
                      <w:szCs w:val="22"/>
                      <w:bdr w:val="nil"/>
                      <w:lang w:eastAsia="zh-CN"/>
                    </w:rPr>
                    <w:t xml:space="preserve">(a) if total occupancy loading for premises ≤ 80 people </w:t>
                  </w:r>
                </w:p>
              </w:tc>
              <w:tc>
                <w:tcPr>
                  <w:tcW w:w="2578" w:type="dxa"/>
                  <w:gridSpan w:val="2"/>
                  <w:tcBorders>
                    <w:top w:val="single" w:sz="12" w:space="0" w:color="auto"/>
                    <w:left w:val="nil"/>
                    <w:right w:val="nil"/>
                  </w:tcBorders>
                </w:tcPr>
                <w:p w14:paraId="25AB5AB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6B54C432" w14:textId="77777777" w:rsidTr="001460F8">
              <w:trPr>
                <w:gridAfter w:val="1"/>
                <w:wAfter w:w="1853" w:type="dxa"/>
                <w:cantSplit/>
                <w:trHeight w:val="142"/>
                <w:tblHeader/>
              </w:trPr>
              <w:tc>
                <w:tcPr>
                  <w:tcW w:w="1572" w:type="dxa"/>
                  <w:gridSpan w:val="2"/>
                  <w:tcBorders>
                    <w:top w:val="nil"/>
                    <w:left w:val="nil"/>
                    <w:right w:val="nil"/>
                  </w:tcBorders>
                </w:tcPr>
                <w:p w14:paraId="55BD2AF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525314C" w14:textId="43F6A601"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EE110F8" w14:textId="4C903D06"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$2,447.00</w:t>
                  </w:r>
                  <w:r w:rsidRPr="00156252">
                    <w:rPr>
                      <w:rFonts w:ascii="Times New Roman" w:eastAsia="SimSun" w:hAnsi="Times New Roman" w:cs="Times New Roman"/>
                      <w:sz w:val="22"/>
                      <w:szCs w:val="22"/>
                      <w:bdr w:val="nil"/>
                      <w:lang w:eastAsia="zh-CN"/>
                    </w:rPr>
                    <w:t xml:space="preserve"> for standard licensed times</w:t>
                  </w:r>
                </w:p>
              </w:tc>
            </w:tr>
            <w:tr w:rsidR="00157DEF" w14:paraId="4F49D254" w14:textId="77777777" w:rsidTr="001460F8">
              <w:trPr>
                <w:gridAfter w:val="1"/>
                <w:wAfter w:w="1853" w:type="dxa"/>
                <w:cantSplit/>
                <w:trHeight w:val="142"/>
                <w:tblHeader/>
              </w:trPr>
              <w:tc>
                <w:tcPr>
                  <w:tcW w:w="1572" w:type="dxa"/>
                  <w:gridSpan w:val="2"/>
                  <w:tcBorders>
                    <w:top w:val="nil"/>
                    <w:left w:val="nil"/>
                    <w:right w:val="nil"/>
                  </w:tcBorders>
                </w:tcPr>
                <w:p w14:paraId="2DF7A4A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074897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1CB4CAF" w14:textId="243690B3"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$4,083.00</w:t>
                  </w:r>
                  <w:r w:rsidRPr="00156252">
                    <w:rPr>
                      <w:rFonts w:ascii="Times New Roman" w:eastAsia="SimSun" w:hAnsi="Times New Roman" w:cs="Times New Roman"/>
                      <w:sz w:val="22"/>
                      <w:szCs w:val="22"/>
                      <w:bdr w:val="nil"/>
                      <w:lang w:eastAsia="zh-CN"/>
                    </w:rPr>
                    <w:t xml:space="preserve"> for 1am licensed times</w:t>
                  </w:r>
                </w:p>
              </w:tc>
            </w:tr>
            <w:tr w:rsidR="00157DEF" w14:paraId="24183431" w14:textId="77777777" w:rsidTr="001460F8">
              <w:trPr>
                <w:gridAfter w:val="1"/>
                <w:wAfter w:w="1853" w:type="dxa"/>
                <w:cantSplit/>
                <w:trHeight w:val="142"/>
                <w:tblHeader/>
              </w:trPr>
              <w:tc>
                <w:tcPr>
                  <w:tcW w:w="1572" w:type="dxa"/>
                  <w:gridSpan w:val="2"/>
                  <w:tcBorders>
                    <w:top w:val="nil"/>
                    <w:left w:val="nil"/>
                    <w:right w:val="nil"/>
                  </w:tcBorders>
                </w:tcPr>
                <w:p w14:paraId="5E16CAE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B734A2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0F0772A" w14:textId="5A4241E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$4,083.00</w:t>
                  </w:r>
                  <w:r w:rsidRPr="00156252">
                    <w:rPr>
                      <w:rFonts w:ascii="Times New Roman" w:eastAsia="SimSun" w:hAnsi="Times New Roman" w:cs="Times New Roman"/>
                      <w:sz w:val="22"/>
                      <w:szCs w:val="22"/>
                      <w:bdr w:val="nil"/>
                      <w:lang w:eastAsia="zh-CN"/>
                    </w:rPr>
                    <w:t xml:space="preserve"> for 2am licensed times</w:t>
                  </w:r>
                </w:p>
              </w:tc>
            </w:tr>
            <w:tr w:rsidR="00157DEF" w14:paraId="4191C22E" w14:textId="77777777" w:rsidTr="001460F8">
              <w:trPr>
                <w:gridAfter w:val="1"/>
                <w:wAfter w:w="1853" w:type="dxa"/>
                <w:cantSplit/>
                <w:trHeight w:val="142"/>
                <w:tblHeader/>
              </w:trPr>
              <w:tc>
                <w:tcPr>
                  <w:tcW w:w="1572" w:type="dxa"/>
                  <w:gridSpan w:val="2"/>
                  <w:tcBorders>
                    <w:top w:val="nil"/>
                    <w:left w:val="nil"/>
                    <w:right w:val="nil"/>
                  </w:tcBorders>
                </w:tcPr>
                <w:p w14:paraId="4F96FC8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6E631D1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B5F4973" w14:textId="779EB9E3"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3am licensed times</w:t>
                  </w:r>
                </w:p>
              </w:tc>
            </w:tr>
            <w:tr w:rsidR="00157DEF" w14:paraId="64556FCE" w14:textId="77777777" w:rsidTr="001460F8">
              <w:trPr>
                <w:gridAfter w:val="1"/>
                <w:wAfter w:w="1853" w:type="dxa"/>
                <w:cantSplit/>
                <w:trHeight w:val="142"/>
                <w:tblHeader/>
              </w:trPr>
              <w:tc>
                <w:tcPr>
                  <w:tcW w:w="1572" w:type="dxa"/>
                  <w:gridSpan w:val="2"/>
                  <w:tcBorders>
                    <w:top w:val="nil"/>
                    <w:left w:val="nil"/>
                    <w:right w:val="nil"/>
                  </w:tcBorders>
                </w:tcPr>
                <w:p w14:paraId="1285405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D031B3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B389268" w14:textId="045EF0A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4am licensed times</w:t>
                  </w:r>
                </w:p>
              </w:tc>
            </w:tr>
            <w:tr w:rsidR="00157DEF" w14:paraId="751D5D2A" w14:textId="77777777" w:rsidTr="001460F8">
              <w:trPr>
                <w:gridAfter w:val="1"/>
                <w:wAfter w:w="1853" w:type="dxa"/>
                <w:cantSplit/>
                <w:trHeight w:val="142"/>
                <w:tblHeader/>
              </w:trPr>
              <w:tc>
                <w:tcPr>
                  <w:tcW w:w="1572" w:type="dxa"/>
                  <w:gridSpan w:val="2"/>
                  <w:tcBorders>
                    <w:top w:val="nil"/>
                    <w:left w:val="nil"/>
                    <w:right w:val="nil"/>
                  </w:tcBorders>
                </w:tcPr>
                <w:p w14:paraId="3CAF0B6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2543E0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4DCC925" w14:textId="5626EC41"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5am licensed times</w:t>
                  </w:r>
                </w:p>
              </w:tc>
            </w:tr>
            <w:tr w:rsidR="00157DEF" w14:paraId="266E52CD" w14:textId="77777777" w:rsidTr="001460F8">
              <w:trPr>
                <w:gridAfter w:val="1"/>
                <w:wAfter w:w="1853" w:type="dxa"/>
                <w:cantSplit/>
                <w:trHeight w:val="142"/>
                <w:tblHeader/>
              </w:trPr>
              <w:tc>
                <w:tcPr>
                  <w:tcW w:w="1572" w:type="dxa"/>
                  <w:gridSpan w:val="2"/>
                  <w:tcBorders>
                    <w:top w:val="nil"/>
                    <w:left w:val="nil"/>
                    <w:bottom w:val="single" w:sz="8" w:space="0" w:color="auto"/>
                    <w:right w:val="nil"/>
                  </w:tcBorders>
                </w:tcPr>
                <w:p w14:paraId="028C147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2F9C49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52F89B6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58BB0B43" w14:textId="77777777" w:rsidTr="001460F8">
              <w:trPr>
                <w:gridAfter w:val="1"/>
                <w:wAfter w:w="1853" w:type="dxa"/>
                <w:cantSplit/>
                <w:trHeight w:val="142"/>
                <w:tblHeader/>
              </w:trPr>
              <w:tc>
                <w:tcPr>
                  <w:tcW w:w="1572" w:type="dxa"/>
                  <w:gridSpan w:val="2"/>
                  <w:tcBorders>
                    <w:top w:val="single" w:sz="8" w:space="0" w:color="auto"/>
                    <w:left w:val="nil"/>
                    <w:right w:val="nil"/>
                  </w:tcBorders>
                </w:tcPr>
                <w:p w14:paraId="716B458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3B57620D" w14:textId="328A11B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p>
              </w:tc>
              <w:tc>
                <w:tcPr>
                  <w:tcW w:w="2578" w:type="dxa"/>
                  <w:gridSpan w:val="2"/>
                  <w:tcBorders>
                    <w:top w:val="single" w:sz="8" w:space="0" w:color="auto"/>
                    <w:left w:val="nil"/>
                    <w:right w:val="nil"/>
                  </w:tcBorders>
                </w:tcPr>
                <w:p w14:paraId="22595914" w14:textId="30740E2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$3,265.00</w:t>
                  </w:r>
                  <w:r w:rsidRPr="00156252">
                    <w:rPr>
                      <w:rFonts w:ascii="Times New Roman" w:eastAsia="SimSun" w:hAnsi="Times New Roman" w:cs="Times New Roman"/>
                      <w:sz w:val="22"/>
                      <w:szCs w:val="22"/>
                      <w:bdr w:val="nil"/>
                      <w:lang w:eastAsia="zh-CN"/>
                    </w:rPr>
                    <w:t xml:space="preserve"> for standard licensed times</w:t>
                  </w:r>
                </w:p>
              </w:tc>
            </w:tr>
            <w:tr w:rsidR="00157DEF" w14:paraId="2F6A9D29" w14:textId="77777777" w:rsidTr="001460F8">
              <w:trPr>
                <w:gridAfter w:val="1"/>
                <w:wAfter w:w="1853" w:type="dxa"/>
                <w:cantSplit/>
                <w:trHeight w:val="142"/>
                <w:tblHeader/>
              </w:trPr>
              <w:tc>
                <w:tcPr>
                  <w:tcW w:w="1572" w:type="dxa"/>
                  <w:gridSpan w:val="2"/>
                  <w:tcBorders>
                    <w:top w:val="nil"/>
                    <w:left w:val="nil"/>
                    <w:right w:val="nil"/>
                  </w:tcBorders>
                </w:tcPr>
                <w:p w14:paraId="1AABEF9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11457E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47D8BD8" w14:textId="5CC26F79"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$5,714.00</w:t>
                  </w:r>
                  <w:r w:rsidRPr="00156252">
                    <w:rPr>
                      <w:rFonts w:ascii="Times New Roman" w:eastAsia="SimSun" w:hAnsi="Times New Roman" w:cs="Times New Roman"/>
                      <w:sz w:val="22"/>
                      <w:szCs w:val="22"/>
                      <w:bdr w:val="nil"/>
                      <w:lang w:eastAsia="zh-CN"/>
                    </w:rPr>
                    <w:t xml:space="preserve"> for 1am licensed times</w:t>
                  </w:r>
                </w:p>
              </w:tc>
            </w:tr>
            <w:tr w:rsidR="00157DEF" w14:paraId="02F0AD82" w14:textId="77777777" w:rsidTr="001460F8">
              <w:trPr>
                <w:gridAfter w:val="1"/>
                <w:wAfter w:w="1853" w:type="dxa"/>
                <w:cantSplit/>
                <w:trHeight w:val="142"/>
                <w:tblHeader/>
              </w:trPr>
              <w:tc>
                <w:tcPr>
                  <w:tcW w:w="1572" w:type="dxa"/>
                  <w:gridSpan w:val="2"/>
                  <w:tcBorders>
                    <w:top w:val="nil"/>
                    <w:left w:val="nil"/>
                    <w:right w:val="nil"/>
                  </w:tcBorders>
                </w:tcPr>
                <w:p w14:paraId="364F236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50E76F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6F5E8CB" w14:textId="4AAD76B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$7,453.00</w:t>
                  </w:r>
                  <w:r w:rsidRPr="00156252">
                    <w:rPr>
                      <w:rFonts w:ascii="Times New Roman" w:eastAsia="SimSun" w:hAnsi="Times New Roman" w:cs="Times New Roman"/>
                      <w:sz w:val="22"/>
                      <w:szCs w:val="22"/>
                      <w:bdr w:val="nil"/>
                      <w:lang w:eastAsia="zh-CN"/>
                    </w:rPr>
                    <w:t xml:space="preserve"> for 2am licensed times</w:t>
                  </w:r>
                </w:p>
              </w:tc>
            </w:tr>
            <w:tr w:rsidR="00157DEF" w14:paraId="68881BA5" w14:textId="77777777" w:rsidTr="001460F8">
              <w:trPr>
                <w:gridAfter w:val="1"/>
                <w:wAfter w:w="1853" w:type="dxa"/>
                <w:cantSplit/>
                <w:trHeight w:val="142"/>
                <w:tblHeader/>
              </w:trPr>
              <w:tc>
                <w:tcPr>
                  <w:tcW w:w="1572" w:type="dxa"/>
                  <w:gridSpan w:val="2"/>
                  <w:tcBorders>
                    <w:top w:val="nil"/>
                    <w:left w:val="nil"/>
                    <w:right w:val="nil"/>
                  </w:tcBorders>
                </w:tcPr>
                <w:p w14:paraId="663D0E1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4F51AB1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B1CBCEA" w14:textId="5D2594D4"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$11,983.00</w:t>
                  </w:r>
                  <w:r w:rsidRPr="00156252">
                    <w:rPr>
                      <w:rFonts w:ascii="Times New Roman" w:eastAsia="SimSun" w:hAnsi="Times New Roman" w:cs="Times New Roman"/>
                      <w:sz w:val="22"/>
                      <w:szCs w:val="22"/>
                      <w:bdr w:val="nil"/>
                      <w:lang w:eastAsia="zh-CN"/>
                    </w:rPr>
                    <w:t xml:space="preserve"> for 3am licensed times</w:t>
                  </w:r>
                </w:p>
              </w:tc>
            </w:tr>
            <w:tr w:rsidR="00157DEF" w14:paraId="7F2901E9" w14:textId="77777777" w:rsidTr="001460F8">
              <w:trPr>
                <w:gridAfter w:val="1"/>
                <w:wAfter w:w="1853" w:type="dxa"/>
                <w:cantSplit/>
                <w:trHeight w:val="142"/>
                <w:tblHeader/>
              </w:trPr>
              <w:tc>
                <w:tcPr>
                  <w:tcW w:w="1572" w:type="dxa"/>
                  <w:gridSpan w:val="2"/>
                  <w:tcBorders>
                    <w:top w:val="nil"/>
                    <w:left w:val="nil"/>
                    <w:right w:val="nil"/>
                  </w:tcBorders>
                </w:tcPr>
                <w:p w14:paraId="4899837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4454ABF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7F551C3B" w14:textId="5F9FFB8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$14,162.00</w:t>
                  </w:r>
                  <w:r w:rsidRPr="00156252">
                    <w:rPr>
                      <w:rFonts w:ascii="Times New Roman" w:eastAsia="SimSun" w:hAnsi="Times New Roman" w:cs="Times New Roman"/>
                      <w:sz w:val="22"/>
                      <w:szCs w:val="22"/>
                      <w:bdr w:val="nil"/>
                      <w:lang w:eastAsia="zh-CN"/>
                    </w:rPr>
                    <w:t xml:space="preserve"> for 4am licensed times</w:t>
                  </w:r>
                </w:p>
              </w:tc>
            </w:tr>
            <w:tr w:rsidR="00157DEF" w14:paraId="54F9EC53" w14:textId="77777777" w:rsidTr="001460F8">
              <w:trPr>
                <w:gridAfter w:val="1"/>
                <w:wAfter w:w="1853" w:type="dxa"/>
                <w:cantSplit/>
                <w:trHeight w:val="142"/>
                <w:tblHeader/>
              </w:trPr>
              <w:tc>
                <w:tcPr>
                  <w:tcW w:w="1572" w:type="dxa"/>
                  <w:gridSpan w:val="2"/>
                  <w:tcBorders>
                    <w:top w:val="nil"/>
                    <w:left w:val="nil"/>
                    <w:right w:val="nil"/>
                  </w:tcBorders>
                </w:tcPr>
                <w:p w14:paraId="633B38D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72013B7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345250FE" w14:textId="6AAD7F1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$16,342.00</w:t>
                  </w:r>
                  <w:r w:rsidRPr="00156252">
                    <w:rPr>
                      <w:rFonts w:ascii="Times New Roman" w:eastAsia="SimSun" w:hAnsi="Times New Roman" w:cs="Times New Roman"/>
                      <w:sz w:val="22"/>
                      <w:szCs w:val="22"/>
                      <w:bdr w:val="nil"/>
                      <w:lang w:eastAsia="zh-CN"/>
                    </w:rPr>
                    <w:t xml:space="preserve"> for 5am licensed times</w:t>
                  </w:r>
                </w:p>
              </w:tc>
            </w:tr>
            <w:tr w:rsidR="00157DEF" w14:paraId="5A905F7A" w14:textId="77777777" w:rsidTr="001460F8">
              <w:trPr>
                <w:gridAfter w:val="1"/>
                <w:wAfter w:w="1853" w:type="dxa"/>
                <w:cantSplit/>
                <w:trHeight w:val="142"/>
                <w:tblHeader/>
              </w:trPr>
              <w:tc>
                <w:tcPr>
                  <w:tcW w:w="1572" w:type="dxa"/>
                  <w:gridSpan w:val="2"/>
                  <w:tcBorders>
                    <w:top w:val="nil"/>
                    <w:left w:val="nil"/>
                    <w:bottom w:val="single" w:sz="8" w:space="0" w:color="auto"/>
                    <w:right w:val="nil"/>
                  </w:tcBorders>
                </w:tcPr>
                <w:p w14:paraId="12EC140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05C83AC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6D8320D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74CA4D0E" w14:textId="77777777" w:rsidTr="001460F8">
              <w:trPr>
                <w:gridAfter w:val="1"/>
                <w:wAfter w:w="1853" w:type="dxa"/>
                <w:cantSplit/>
                <w:trHeight w:val="142"/>
                <w:tblHeader/>
              </w:trPr>
              <w:tc>
                <w:tcPr>
                  <w:tcW w:w="1572" w:type="dxa"/>
                  <w:gridSpan w:val="2"/>
                  <w:tcBorders>
                    <w:top w:val="single" w:sz="8" w:space="0" w:color="auto"/>
                    <w:left w:val="nil"/>
                    <w:right w:val="nil"/>
                  </w:tcBorders>
                </w:tcPr>
                <w:p w14:paraId="41EB6DC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7FE06082" w14:textId="4FE7EA2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8" w:space="0" w:color="auto"/>
                    <w:left w:val="nil"/>
                    <w:right w:val="nil"/>
                  </w:tcBorders>
                </w:tcPr>
                <w:p w14:paraId="5DE351E9" w14:textId="47A6BA45"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$4,081.00</w:t>
                  </w:r>
                  <w:r w:rsidRPr="00156252">
                    <w:rPr>
                      <w:rFonts w:ascii="Times New Roman" w:eastAsia="SimSun" w:hAnsi="Times New Roman" w:cs="Times New Roman"/>
                      <w:sz w:val="22"/>
                      <w:szCs w:val="22"/>
                      <w:bdr w:val="nil"/>
                      <w:lang w:eastAsia="zh-CN"/>
                    </w:rPr>
                    <w:t xml:space="preserve"> for standard licensed times</w:t>
                  </w:r>
                </w:p>
              </w:tc>
            </w:tr>
            <w:tr w:rsidR="00157DEF" w14:paraId="44920481" w14:textId="77777777" w:rsidTr="001460F8">
              <w:trPr>
                <w:gridAfter w:val="1"/>
                <w:wAfter w:w="1853" w:type="dxa"/>
                <w:cantSplit/>
                <w:trHeight w:val="142"/>
                <w:tblHeader/>
              </w:trPr>
              <w:tc>
                <w:tcPr>
                  <w:tcW w:w="1572" w:type="dxa"/>
                  <w:gridSpan w:val="2"/>
                  <w:tcBorders>
                    <w:top w:val="nil"/>
                    <w:left w:val="nil"/>
                    <w:right w:val="nil"/>
                  </w:tcBorders>
                </w:tcPr>
                <w:p w14:paraId="0FFB042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BDA2B2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BB61D61" w14:textId="5C0FD160"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$10,893.00</w:t>
                  </w:r>
                  <w:r w:rsidRPr="00156252">
                    <w:rPr>
                      <w:rFonts w:ascii="Times New Roman" w:eastAsia="SimSun" w:hAnsi="Times New Roman" w:cs="Times New Roman"/>
                      <w:sz w:val="22"/>
                      <w:szCs w:val="22"/>
                      <w:bdr w:val="nil"/>
                      <w:lang w:eastAsia="zh-CN"/>
                    </w:rPr>
                    <w:t xml:space="preserve"> for 1am licensed times</w:t>
                  </w:r>
                </w:p>
              </w:tc>
            </w:tr>
            <w:tr w:rsidR="00157DEF" w14:paraId="3210A986" w14:textId="77777777" w:rsidTr="001460F8">
              <w:trPr>
                <w:gridAfter w:val="1"/>
                <w:wAfter w:w="1853" w:type="dxa"/>
                <w:cantSplit/>
                <w:trHeight w:val="142"/>
                <w:tblHeader/>
              </w:trPr>
              <w:tc>
                <w:tcPr>
                  <w:tcW w:w="1572" w:type="dxa"/>
                  <w:gridSpan w:val="2"/>
                  <w:tcBorders>
                    <w:top w:val="nil"/>
                    <w:left w:val="nil"/>
                    <w:right w:val="nil"/>
                  </w:tcBorders>
                </w:tcPr>
                <w:p w14:paraId="30C3A2D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C4B64C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536703FB" w14:textId="03CD113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$13,073.00</w:t>
                  </w:r>
                  <w:r w:rsidRPr="00156252">
                    <w:rPr>
                      <w:rFonts w:ascii="Times New Roman" w:eastAsia="SimSun" w:hAnsi="Times New Roman" w:cs="Times New Roman"/>
                      <w:sz w:val="22"/>
                      <w:szCs w:val="22"/>
                      <w:bdr w:val="nil"/>
                      <w:lang w:eastAsia="zh-CN"/>
                    </w:rPr>
                    <w:t xml:space="preserve"> for 2am licensed times</w:t>
                  </w:r>
                </w:p>
              </w:tc>
            </w:tr>
            <w:tr w:rsidR="00157DEF" w14:paraId="7D516C04" w14:textId="77777777" w:rsidTr="001460F8">
              <w:trPr>
                <w:gridAfter w:val="1"/>
                <w:wAfter w:w="1853" w:type="dxa"/>
                <w:cantSplit/>
                <w:trHeight w:val="142"/>
                <w:tblHeader/>
              </w:trPr>
              <w:tc>
                <w:tcPr>
                  <w:tcW w:w="1572" w:type="dxa"/>
                  <w:gridSpan w:val="2"/>
                  <w:tcBorders>
                    <w:top w:val="nil"/>
                    <w:left w:val="nil"/>
                    <w:right w:val="nil"/>
                  </w:tcBorders>
                </w:tcPr>
                <w:p w14:paraId="44443E6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91A4B7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50CDAC22" w14:textId="43CBEE54"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$15,253.00</w:t>
                  </w:r>
                  <w:r w:rsidRPr="00156252">
                    <w:rPr>
                      <w:rFonts w:ascii="Times New Roman" w:eastAsia="SimSun" w:hAnsi="Times New Roman" w:cs="Times New Roman"/>
                      <w:sz w:val="22"/>
                      <w:szCs w:val="22"/>
                      <w:bdr w:val="nil"/>
                      <w:lang w:eastAsia="zh-CN"/>
                    </w:rPr>
                    <w:t xml:space="preserve"> for 3am licensed times</w:t>
                  </w:r>
                </w:p>
              </w:tc>
            </w:tr>
            <w:tr w:rsidR="00157DEF" w14:paraId="57D2FFE4" w14:textId="77777777" w:rsidTr="001460F8">
              <w:trPr>
                <w:gridAfter w:val="1"/>
                <w:wAfter w:w="1853" w:type="dxa"/>
                <w:cantSplit/>
                <w:trHeight w:val="142"/>
                <w:tblHeader/>
              </w:trPr>
              <w:tc>
                <w:tcPr>
                  <w:tcW w:w="1572" w:type="dxa"/>
                  <w:gridSpan w:val="2"/>
                  <w:tcBorders>
                    <w:top w:val="nil"/>
                    <w:left w:val="nil"/>
                    <w:right w:val="nil"/>
                  </w:tcBorders>
                </w:tcPr>
                <w:p w14:paraId="37A9C33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6B33F9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59B748D" w14:textId="6232137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$17,434.00</w:t>
                  </w:r>
                  <w:r w:rsidRPr="00156252">
                    <w:rPr>
                      <w:rFonts w:ascii="Times New Roman" w:eastAsia="SimSun" w:hAnsi="Times New Roman" w:cs="Times New Roman"/>
                      <w:sz w:val="22"/>
                      <w:szCs w:val="22"/>
                      <w:bdr w:val="nil"/>
                      <w:lang w:eastAsia="zh-CN"/>
                    </w:rPr>
                    <w:t xml:space="preserve"> for 4am licensed times</w:t>
                  </w:r>
                </w:p>
              </w:tc>
            </w:tr>
            <w:tr w:rsidR="00157DEF" w14:paraId="41A51399" w14:textId="77777777" w:rsidTr="001460F8">
              <w:trPr>
                <w:gridAfter w:val="1"/>
                <w:wAfter w:w="1853" w:type="dxa"/>
                <w:cantSplit/>
                <w:trHeight w:val="142"/>
                <w:tblHeader/>
              </w:trPr>
              <w:tc>
                <w:tcPr>
                  <w:tcW w:w="1572" w:type="dxa"/>
                  <w:gridSpan w:val="2"/>
                  <w:tcBorders>
                    <w:top w:val="nil"/>
                    <w:left w:val="nil"/>
                    <w:right w:val="nil"/>
                  </w:tcBorders>
                </w:tcPr>
                <w:p w14:paraId="69D2214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3D52BDD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A48B06D" w14:textId="16C51F22"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$19,497.00</w:t>
                  </w:r>
                  <w:r w:rsidRPr="00156252">
                    <w:rPr>
                      <w:rFonts w:ascii="Times New Roman" w:eastAsia="SimSun" w:hAnsi="Times New Roman" w:cs="Times New Roman"/>
                      <w:sz w:val="22"/>
                      <w:szCs w:val="22"/>
                      <w:bdr w:val="nil"/>
                      <w:lang w:eastAsia="zh-CN"/>
                    </w:rPr>
                    <w:t xml:space="preserve"> for 5am licensed times</w:t>
                  </w:r>
                </w:p>
              </w:tc>
            </w:tr>
            <w:tr w:rsidR="00157DEF" w14:paraId="3686FCB5" w14:textId="77777777" w:rsidTr="001460F8">
              <w:trPr>
                <w:gridAfter w:val="1"/>
                <w:wAfter w:w="1853" w:type="dxa"/>
                <w:cantSplit/>
                <w:trHeight w:val="142"/>
                <w:tblHeader/>
              </w:trPr>
              <w:tc>
                <w:tcPr>
                  <w:tcW w:w="1572" w:type="dxa"/>
                  <w:gridSpan w:val="2"/>
                  <w:tcBorders>
                    <w:top w:val="nil"/>
                    <w:left w:val="nil"/>
                    <w:bottom w:val="single" w:sz="8" w:space="0" w:color="auto"/>
                    <w:right w:val="nil"/>
                  </w:tcBorders>
                </w:tcPr>
                <w:p w14:paraId="74EDB1C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DCA911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3F2CD8D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466A78B6" w14:textId="77777777" w:rsidTr="001460F8">
              <w:trPr>
                <w:gridAfter w:val="1"/>
                <w:wAfter w:w="1853" w:type="dxa"/>
                <w:cantSplit/>
                <w:trHeight w:val="142"/>
                <w:tblHeader/>
              </w:trPr>
              <w:tc>
                <w:tcPr>
                  <w:tcW w:w="1572" w:type="dxa"/>
                  <w:gridSpan w:val="2"/>
                  <w:tcBorders>
                    <w:top w:val="single" w:sz="8" w:space="0" w:color="auto"/>
                    <w:left w:val="nil"/>
                    <w:right w:val="nil"/>
                  </w:tcBorders>
                </w:tcPr>
                <w:p w14:paraId="73996E5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602BD1FB" w14:textId="18CC8CE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8" w:space="0" w:color="auto"/>
                    <w:left w:val="nil"/>
                    <w:right w:val="nil"/>
                  </w:tcBorders>
                </w:tcPr>
                <w:p w14:paraId="0C236F1E" w14:textId="1DF8CA4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$4,898.00</w:t>
                  </w:r>
                  <w:r w:rsidRPr="00156252">
                    <w:rPr>
                      <w:rFonts w:ascii="Times New Roman" w:eastAsia="SimSun" w:hAnsi="Times New Roman" w:cs="Times New Roman"/>
                      <w:sz w:val="22"/>
                      <w:szCs w:val="22"/>
                      <w:bdr w:val="nil"/>
                      <w:lang w:eastAsia="zh-CN"/>
                    </w:rPr>
                    <w:t xml:space="preserve"> for standard licensed times</w:t>
                  </w:r>
                </w:p>
              </w:tc>
            </w:tr>
            <w:tr w:rsidR="00157DEF" w14:paraId="74C6A4B6" w14:textId="77777777" w:rsidTr="001460F8">
              <w:trPr>
                <w:gridAfter w:val="1"/>
                <w:wAfter w:w="1853" w:type="dxa"/>
                <w:cantSplit/>
                <w:trHeight w:val="142"/>
                <w:tblHeader/>
              </w:trPr>
              <w:tc>
                <w:tcPr>
                  <w:tcW w:w="1572" w:type="dxa"/>
                  <w:gridSpan w:val="2"/>
                  <w:tcBorders>
                    <w:top w:val="nil"/>
                    <w:left w:val="nil"/>
                    <w:right w:val="nil"/>
                  </w:tcBorders>
                </w:tcPr>
                <w:p w14:paraId="7DA5BB6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A133DB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F33E435" w14:textId="294BF105"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$14,162.00</w:t>
                  </w:r>
                  <w:r w:rsidRPr="00156252">
                    <w:rPr>
                      <w:rFonts w:ascii="Times New Roman" w:eastAsia="SimSun" w:hAnsi="Times New Roman" w:cs="Times New Roman"/>
                      <w:sz w:val="22"/>
                      <w:szCs w:val="22"/>
                      <w:bdr w:val="nil"/>
                      <w:lang w:eastAsia="zh-CN"/>
                    </w:rPr>
                    <w:t xml:space="preserve"> for 1am licensed times</w:t>
                  </w:r>
                </w:p>
              </w:tc>
            </w:tr>
            <w:tr w:rsidR="00157DEF" w14:paraId="6EE45BDB" w14:textId="77777777" w:rsidTr="001460F8">
              <w:trPr>
                <w:gridAfter w:val="1"/>
                <w:wAfter w:w="1853" w:type="dxa"/>
                <w:cantSplit/>
                <w:trHeight w:val="142"/>
                <w:tblHeader/>
              </w:trPr>
              <w:tc>
                <w:tcPr>
                  <w:tcW w:w="1572" w:type="dxa"/>
                  <w:gridSpan w:val="2"/>
                  <w:tcBorders>
                    <w:top w:val="nil"/>
                    <w:left w:val="nil"/>
                    <w:right w:val="nil"/>
                  </w:tcBorders>
                </w:tcPr>
                <w:p w14:paraId="03A9C3B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2C5349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27F7627" w14:textId="6264166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$16,342.00</w:t>
                  </w:r>
                  <w:r w:rsidRPr="00156252">
                    <w:rPr>
                      <w:rFonts w:ascii="Times New Roman" w:eastAsia="SimSun" w:hAnsi="Times New Roman" w:cs="Times New Roman"/>
                      <w:sz w:val="22"/>
                      <w:szCs w:val="22"/>
                      <w:bdr w:val="nil"/>
                      <w:lang w:eastAsia="zh-CN"/>
                    </w:rPr>
                    <w:t xml:space="preserve"> for 2am licensed times</w:t>
                  </w:r>
                </w:p>
              </w:tc>
            </w:tr>
            <w:tr w:rsidR="00157DEF" w14:paraId="630BBD77" w14:textId="77777777" w:rsidTr="001460F8">
              <w:trPr>
                <w:gridAfter w:val="1"/>
                <w:wAfter w:w="1853" w:type="dxa"/>
                <w:cantSplit/>
                <w:trHeight w:val="142"/>
                <w:tblHeader/>
              </w:trPr>
              <w:tc>
                <w:tcPr>
                  <w:tcW w:w="1572" w:type="dxa"/>
                  <w:gridSpan w:val="2"/>
                  <w:tcBorders>
                    <w:top w:val="nil"/>
                    <w:left w:val="nil"/>
                    <w:right w:val="nil"/>
                  </w:tcBorders>
                </w:tcPr>
                <w:p w14:paraId="08F045E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4B6573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23D41A2" w14:textId="3CFBEB09"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$18,522.00</w:t>
                  </w:r>
                  <w:r w:rsidRPr="00156252">
                    <w:rPr>
                      <w:rFonts w:ascii="Times New Roman" w:eastAsia="SimSun" w:hAnsi="Times New Roman" w:cs="Times New Roman"/>
                      <w:sz w:val="22"/>
                      <w:szCs w:val="22"/>
                      <w:bdr w:val="nil"/>
                      <w:lang w:eastAsia="zh-CN"/>
                    </w:rPr>
                    <w:t xml:space="preserve"> for 3am licensed times</w:t>
                  </w:r>
                </w:p>
              </w:tc>
            </w:tr>
            <w:tr w:rsidR="00157DEF" w14:paraId="2F543C43" w14:textId="77777777" w:rsidTr="001460F8">
              <w:trPr>
                <w:gridAfter w:val="1"/>
                <w:wAfter w:w="1853" w:type="dxa"/>
                <w:cantSplit/>
                <w:trHeight w:val="142"/>
                <w:tblHeader/>
              </w:trPr>
              <w:tc>
                <w:tcPr>
                  <w:tcW w:w="1572" w:type="dxa"/>
                  <w:gridSpan w:val="2"/>
                  <w:tcBorders>
                    <w:top w:val="nil"/>
                    <w:left w:val="nil"/>
                    <w:right w:val="nil"/>
                  </w:tcBorders>
                </w:tcPr>
                <w:p w14:paraId="04761A5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41DE526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90C137C" w14:textId="048631F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$20,702.00</w:t>
                  </w:r>
                  <w:r w:rsidRPr="00156252">
                    <w:rPr>
                      <w:rFonts w:ascii="Times New Roman" w:eastAsia="SimSun" w:hAnsi="Times New Roman" w:cs="Times New Roman"/>
                      <w:sz w:val="22"/>
                      <w:szCs w:val="22"/>
                      <w:bdr w:val="nil"/>
                      <w:lang w:eastAsia="zh-CN"/>
                    </w:rPr>
                    <w:t xml:space="preserve"> for 4am licensed times</w:t>
                  </w:r>
                </w:p>
              </w:tc>
            </w:tr>
            <w:tr w:rsidR="00157DEF" w14:paraId="4DBD09FA" w14:textId="77777777" w:rsidTr="001460F8">
              <w:trPr>
                <w:gridAfter w:val="1"/>
                <w:wAfter w:w="1853" w:type="dxa"/>
                <w:cantSplit/>
                <w:trHeight w:val="142"/>
                <w:tblHeader/>
              </w:trPr>
              <w:tc>
                <w:tcPr>
                  <w:tcW w:w="1572" w:type="dxa"/>
                  <w:gridSpan w:val="2"/>
                  <w:tcBorders>
                    <w:top w:val="nil"/>
                    <w:left w:val="nil"/>
                    <w:right w:val="nil"/>
                  </w:tcBorders>
                </w:tcPr>
                <w:p w14:paraId="4D98A35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73C01C7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C121BB0" w14:textId="60EF5433"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$22,883.00</w:t>
                  </w:r>
                  <w:r w:rsidRPr="00156252">
                    <w:rPr>
                      <w:rFonts w:ascii="Times New Roman" w:eastAsia="SimSun" w:hAnsi="Times New Roman" w:cs="Times New Roman"/>
                      <w:sz w:val="22"/>
                      <w:szCs w:val="22"/>
                      <w:bdr w:val="nil"/>
                      <w:lang w:eastAsia="zh-CN"/>
                    </w:rPr>
                    <w:t xml:space="preserve"> for 5am licensed times</w:t>
                  </w:r>
                </w:p>
              </w:tc>
            </w:tr>
            <w:tr w:rsidR="00157DEF" w14:paraId="349E0011" w14:textId="77777777" w:rsidTr="001460F8">
              <w:trPr>
                <w:gridAfter w:val="1"/>
                <w:wAfter w:w="1853" w:type="dxa"/>
                <w:cantSplit/>
                <w:trHeight w:val="142"/>
                <w:tblHeader/>
              </w:trPr>
              <w:tc>
                <w:tcPr>
                  <w:tcW w:w="1572" w:type="dxa"/>
                  <w:gridSpan w:val="2"/>
                  <w:tcBorders>
                    <w:top w:val="nil"/>
                    <w:left w:val="nil"/>
                    <w:bottom w:val="single" w:sz="12" w:space="0" w:color="auto"/>
                    <w:right w:val="nil"/>
                  </w:tcBorders>
                </w:tcPr>
                <w:p w14:paraId="683489E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429AFA5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4E83E2B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44E5CB23" w14:textId="77777777" w:rsidTr="008F2AD3">
              <w:trPr>
                <w:gridAfter w:val="1"/>
                <w:wAfter w:w="1853" w:type="dxa"/>
                <w:cantSplit/>
                <w:trHeight w:val="142"/>
                <w:tblHeader/>
              </w:trPr>
              <w:tc>
                <w:tcPr>
                  <w:tcW w:w="1572" w:type="dxa"/>
                  <w:gridSpan w:val="2"/>
                  <w:tcBorders>
                    <w:top w:val="single" w:sz="12" w:space="0" w:color="auto"/>
                    <w:left w:val="nil"/>
                    <w:bottom w:val="nil"/>
                    <w:right w:val="nil"/>
                  </w:tcBorders>
                  <w:hideMark/>
                </w:tcPr>
                <w:p w14:paraId="0A90803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bottom w:val="nil"/>
                    <w:right w:val="nil"/>
                  </w:tcBorders>
                  <w:hideMark/>
                </w:tcPr>
                <w:p w14:paraId="515C3033"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5) for off licence: </w:t>
                  </w:r>
                </w:p>
                <w:p w14:paraId="6493246E" w14:textId="66B33ECA" w:rsidR="00157DEF" w:rsidRPr="008C126A"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top w:val="single" w:sz="12" w:space="0" w:color="auto"/>
                    <w:left w:val="nil"/>
                    <w:bottom w:val="nil"/>
                    <w:right w:val="nil"/>
                  </w:tcBorders>
                  <w:noWrap/>
                  <w:hideMark/>
                </w:tcPr>
                <w:p w14:paraId="7BE96C1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7325256E"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D3A096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8851BF" w14:textId="63D2B098" w:rsidR="00157DEF" w:rsidRPr="00595F2C" w:rsidRDefault="00157DEF" w:rsidP="00157DEF">
                  <w:pPr>
                    <w:pStyle w:val="ListParagraph"/>
                    <w:numPr>
                      <w:ilvl w:val="0"/>
                      <w:numId w:val="3"/>
                    </w:numPr>
                    <w:pBdr>
                      <w:top w:val="nil"/>
                      <w:left w:val="nil"/>
                      <w:bottom w:val="nil"/>
                      <w:right w:val="nil"/>
                      <w:between w:val="nil"/>
                      <w:bar w:val="nil"/>
                    </w:pBdr>
                    <w:ind w:left="305" w:hanging="284"/>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If gross liquor purchase value for reporting period </w:t>
                  </w:r>
                  <w:r w:rsidRPr="00595F2C">
                    <w:rPr>
                      <w:rFonts w:ascii="Times New Roman" w:eastAsia="SimSun" w:hAnsi="Times New Roman" w:cs="Times New Roman"/>
                      <w:sz w:val="22"/>
                      <w:szCs w:val="22"/>
                      <w:bdr w:val="nil"/>
                      <w:lang w:eastAsia="zh-CN"/>
                    </w:rPr>
                    <w:t>≤ $5,000</w:t>
                  </w:r>
                </w:p>
              </w:tc>
              <w:tc>
                <w:tcPr>
                  <w:tcW w:w="2578" w:type="dxa"/>
                  <w:gridSpan w:val="2"/>
                  <w:tcBorders>
                    <w:top w:val="nil"/>
                    <w:left w:val="nil"/>
                    <w:bottom w:val="nil"/>
                    <w:right w:val="nil"/>
                  </w:tcBorders>
                  <w:noWrap/>
                  <w:hideMark/>
                </w:tcPr>
                <w:p w14:paraId="56B4DA3C" w14:textId="3AB85C8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$721.00</w:t>
                  </w:r>
                  <w:r w:rsidRPr="00156252">
                    <w:rPr>
                      <w:rFonts w:ascii="Times New Roman" w:eastAsia="SimSun" w:hAnsi="Times New Roman" w:cs="Times New Roman"/>
                      <w:sz w:val="22"/>
                      <w:szCs w:val="22"/>
                      <w:bdr w:val="nil"/>
                      <w:lang w:eastAsia="zh-CN"/>
                    </w:rPr>
                    <w:t xml:space="preserve"> for standard licensed times</w:t>
                  </w:r>
                </w:p>
              </w:tc>
            </w:tr>
            <w:tr w:rsidR="00157DEF" w14:paraId="5FB3296E" w14:textId="77777777" w:rsidTr="008F2AD3">
              <w:trPr>
                <w:gridAfter w:val="1"/>
                <w:wAfter w:w="1853" w:type="dxa"/>
                <w:cantSplit/>
                <w:trHeight w:val="142"/>
                <w:tblHeader/>
              </w:trPr>
              <w:tc>
                <w:tcPr>
                  <w:tcW w:w="1572" w:type="dxa"/>
                  <w:gridSpan w:val="2"/>
                  <w:tcBorders>
                    <w:top w:val="nil"/>
                    <w:left w:val="nil"/>
                    <w:bottom w:val="nil"/>
                    <w:right w:val="nil"/>
                  </w:tcBorders>
                </w:tcPr>
                <w:p w14:paraId="7319F3E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5AEEA5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6261DEF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414425B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749454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0F40A0A" w14:textId="5663A4E0"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gross liquor purchase value for reporting period &gt; $5,000 but ≤ $100,000                                    </w:t>
                  </w:r>
                </w:p>
              </w:tc>
              <w:tc>
                <w:tcPr>
                  <w:tcW w:w="2578" w:type="dxa"/>
                  <w:gridSpan w:val="2"/>
                  <w:tcBorders>
                    <w:top w:val="nil"/>
                    <w:left w:val="nil"/>
                    <w:bottom w:val="nil"/>
                    <w:right w:val="nil"/>
                  </w:tcBorders>
                  <w:noWrap/>
                  <w:hideMark/>
                </w:tcPr>
                <w:p w14:paraId="3D31F9AD" w14:textId="147DE271"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$2,457.00</w:t>
                  </w:r>
                  <w:r w:rsidRPr="00156252">
                    <w:rPr>
                      <w:rFonts w:ascii="Times New Roman" w:eastAsia="SimSun" w:hAnsi="Times New Roman" w:cs="Times New Roman"/>
                      <w:sz w:val="22"/>
                      <w:szCs w:val="22"/>
                      <w:bdr w:val="nil"/>
                      <w:lang w:eastAsia="zh-CN"/>
                    </w:rPr>
                    <w:t xml:space="preserve"> for standard licensed times</w:t>
                  </w:r>
                </w:p>
              </w:tc>
            </w:tr>
            <w:tr w:rsidR="00157DEF" w14:paraId="14F65A46"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E68668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631281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6DC1AA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157DEF" w14:paraId="3A2DCB5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9F1E35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ABEF2D" w14:textId="21C73443"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gross liquor purchase value for reporting period &gt; $100,000 but ≤ $500,000                                   </w:t>
                  </w:r>
                </w:p>
              </w:tc>
              <w:tc>
                <w:tcPr>
                  <w:tcW w:w="2578" w:type="dxa"/>
                  <w:gridSpan w:val="2"/>
                  <w:tcBorders>
                    <w:top w:val="nil"/>
                    <w:left w:val="nil"/>
                    <w:bottom w:val="nil"/>
                    <w:right w:val="nil"/>
                  </w:tcBorders>
                  <w:noWrap/>
                  <w:hideMark/>
                </w:tcPr>
                <w:p w14:paraId="6203785F" w14:textId="0D80A323"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$5,315.00</w:t>
                  </w:r>
                  <w:r w:rsidRPr="00156252">
                    <w:rPr>
                      <w:rFonts w:ascii="Times New Roman" w:eastAsia="SimSun" w:hAnsi="Times New Roman" w:cs="Times New Roman"/>
                      <w:sz w:val="22"/>
                      <w:szCs w:val="22"/>
                      <w:bdr w:val="nil"/>
                      <w:lang w:eastAsia="zh-CN"/>
                    </w:rPr>
                    <w:t xml:space="preserve"> for standard licensed times</w:t>
                  </w:r>
                </w:p>
              </w:tc>
            </w:tr>
            <w:tr w:rsidR="00157DEF" w14:paraId="6E2B6FF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9DEF25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902F73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1D331D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157DEF" w14:paraId="55E128A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3739B1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512AAE2" w14:textId="398FCF53"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gross liquor purchase value for reporting period &gt; $500,000 but ≤ $1,000,000                                  </w:t>
                  </w:r>
                </w:p>
              </w:tc>
              <w:tc>
                <w:tcPr>
                  <w:tcW w:w="2578" w:type="dxa"/>
                  <w:gridSpan w:val="2"/>
                  <w:tcBorders>
                    <w:top w:val="nil"/>
                    <w:left w:val="nil"/>
                    <w:bottom w:val="nil"/>
                    <w:right w:val="nil"/>
                  </w:tcBorders>
                  <w:noWrap/>
                  <w:hideMark/>
                </w:tcPr>
                <w:p w14:paraId="483289E6" w14:textId="673B8A6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$8,221.00</w:t>
                  </w:r>
                  <w:r w:rsidRPr="00156252">
                    <w:rPr>
                      <w:rFonts w:ascii="Times New Roman" w:eastAsia="SimSun" w:hAnsi="Times New Roman" w:cs="Times New Roman"/>
                      <w:sz w:val="22"/>
                      <w:szCs w:val="22"/>
                      <w:bdr w:val="nil"/>
                      <w:lang w:eastAsia="zh-CN"/>
                    </w:rPr>
                    <w:t xml:space="preserve"> for standard licensed times</w:t>
                  </w:r>
                </w:p>
              </w:tc>
            </w:tr>
            <w:tr w:rsidR="00157DEF" w14:paraId="15878031"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9E252C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A8FA07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30D050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157DEF" w14:paraId="1827189E"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A4DA1A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406DCB" w14:textId="0350E9D0"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 if gross liquor purchase value for reporting period &gt; $1,000,000 but ≤ $3,000,000                              </w:t>
                  </w:r>
                </w:p>
              </w:tc>
              <w:tc>
                <w:tcPr>
                  <w:tcW w:w="2578" w:type="dxa"/>
                  <w:gridSpan w:val="2"/>
                  <w:tcBorders>
                    <w:top w:val="nil"/>
                    <w:left w:val="nil"/>
                    <w:bottom w:val="nil"/>
                    <w:right w:val="nil"/>
                  </w:tcBorders>
                  <w:noWrap/>
                  <w:hideMark/>
                </w:tcPr>
                <w:p w14:paraId="45C0FFEE" w14:textId="0FD24E0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$14,033.00</w:t>
                  </w:r>
                  <w:r w:rsidRPr="00156252">
                    <w:rPr>
                      <w:rFonts w:ascii="Times New Roman" w:eastAsia="SimSun" w:hAnsi="Times New Roman" w:cs="Times New Roman"/>
                      <w:sz w:val="22"/>
                      <w:szCs w:val="22"/>
                      <w:bdr w:val="nil"/>
                      <w:lang w:eastAsia="zh-CN"/>
                    </w:rPr>
                    <w:t xml:space="preserve"> for standard licensed times</w:t>
                  </w:r>
                </w:p>
              </w:tc>
            </w:tr>
            <w:tr w:rsidR="00157DEF" w14:paraId="4E167B3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EE81FF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A202EC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FAEC05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157DEF" w14:paraId="7D78837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F82A9A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2B2507D" w14:textId="280F230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(f) if gross liquor purchase value for reporting period &gt; $3,000,000 but ≤ $4,000,000                   </w:t>
                  </w:r>
                </w:p>
              </w:tc>
              <w:tc>
                <w:tcPr>
                  <w:tcW w:w="2578" w:type="dxa"/>
                  <w:gridSpan w:val="2"/>
                  <w:tcBorders>
                    <w:top w:val="nil"/>
                    <w:left w:val="nil"/>
                    <w:bottom w:val="nil"/>
                    <w:right w:val="nil"/>
                  </w:tcBorders>
                  <w:noWrap/>
                  <w:hideMark/>
                </w:tcPr>
                <w:p w14:paraId="6DC6C4CB" w14:textId="1EFE4BFC" w:rsidR="00157DEF" w:rsidRPr="00595F2C"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595F2C">
                    <w:rPr>
                      <w:rFonts w:ascii="Times New Roman" w:eastAsia="SimSun" w:hAnsi="Times New Roman" w:cs="Times New Roman"/>
                      <w:sz w:val="22"/>
                      <w:szCs w:val="22"/>
                      <w:bdr w:val="nil"/>
                      <w:lang w:eastAsia="zh-CN"/>
                    </w:rPr>
                    <w:t>$25,660.00 for early licensed times</w:t>
                  </w:r>
                </w:p>
              </w:tc>
            </w:tr>
            <w:tr w:rsidR="00157DEF" w14:paraId="72DCB2F5" w14:textId="77777777" w:rsidTr="008F2AD3">
              <w:trPr>
                <w:gridAfter w:val="1"/>
                <w:wAfter w:w="1853" w:type="dxa"/>
                <w:cantSplit/>
                <w:trHeight w:val="142"/>
                <w:tblHeader/>
              </w:trPr>
              <w:tc>
                <w:tcPr>
                  <w:tcW w:w="1572" w:type="dxa"/>
                  <w:gridSpan w:val="2"/>
                  <w:tcBorders>
                    <w:top w:val="nil"/>
                    <w:left w:val="nil"/>
                    <w:bottom w:val="nil"/>
                    <w:right w:val="nil"/>
                  </w:tcBorders>
                </w:tcPr>
                <w:p w14:paraId="1358B02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C6B3B2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48C9700E" w14:textId="3FE5B666" w:rsidR="00157DEF" w:rsidRPr="00595F2C"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595F2C">
                    <w:rPr>
                      <w:rFonts w:ascii="Times New Roman" w:eastAsia="SimSun" w:hAnsi="Times New Roman" w:cs="Times New Roman"/>
                      <w:sz w:val="22"/>
                      <w:szCs w:val="22"/>
                      <w:bdr w:val="nil"/>
                      <w:lang w:eastAsia="zh-CN"/>
                    </w:rPr>
                    <w:t>$26,945.00 for standard licensed times</w:t>
                  </w:r>
                </w:p>
              </w:tc>
            </w:tr>
            <w:tr w:rsidR="00157DEF" w14:paraId="4296B62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7CA541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808F68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AE79DA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157DEF" w14:paraId="09524C3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AD6C46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C392273" w14:textId="5FE72FE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(g) if gross liquor purchase value for reporting period &gt; $4,000,000 but ≤ $5,000,000                      </w:t>
                  </w:r>
                </w:p>
              </w:tc>
              <w:tc>
                <w:tcPr>
                  <w:tcW w:w="2578" w:type="dxa"/>
                  <w:gridSpan w:val="2"/>
                  <w:tcBorders>
                    <w:top w:val="nil"/>
                    <w:left w:val="nil"/>
                    <w:bottom w:val="nil"/>
                    <w:right w:val="nil"/>
                  </w:tcBorders>
                  <w:noWrap/>
                  <w:hideMark/>
                </w:tcPr>
                <w:p w14:paraId="06EB3B65" w14:textId="71F98D1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$25,660.00</w:t>
                  </w:r>
                  <w:r w:rsidRPr="00156252">
                    <w:rPr>
                      <w:rFonts w:ascii="Times New Roman" w:eastAsia="SimSun" w:hAnsi="Times New Roman" w:cs="Times New Roman"/>
                      <w:sz w:val="22"/>
                      <w:szCs w:val="22"/>
                      <w:bdr w:val="nil"/>
                      <w:lang w:eastAsia="zh-CN"/>
                    </w:rPr>
                    <w:t xml:space="preserve"> for early licensed times</w:t>
                  </w:r>
                </w:p>
              </w:tc>
            </w:tr>
            <w:tr w:rsidR="00157DEF" w14:paraId="0842287E" w14:textId="77777777" w:rsidTr="008F2AD3">
              <w:trPr>
                <w:gridAfter w:val="1"/>
                <w:wAfter w:w="1853" w:type="dxa"/>
                <w:cantSplit/>
                <w:trHeight w:val="142"/>
                <w:tblHeader/>
              </w:trPr>
              <w:tc>
                <w:tcPr>
                  <w:tcW w:w="1572" w:type="dxa"/>
                  <w:gridSpan w:val="2"/>
                  <w:tcBorders>
                    <w:top w:val="nil"/>
                    <w:left w:val="nil"/>
                    <w:bottom w:val="nil"/>
                    <w:right w:val="nil"/>
                  </w:tcBorders>
                </w:tcPr>
                <w:p w14:paraId="3542882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46D7C5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748A081" w14:textId="28BCD16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$28,226.00 </w:t>
                  </w:r>
                  <w:r w:rsidRPr="00156252">
                    <w:rPr>
                      <w:rFonts w:ascii="Times New Roman" w:eastAsia="SimSun" w:hAnsi="Times New Roman" w:cs="Times New Roman"/>
                      <w:sz w:val="22"/>
                      <w:szCs w:val="22"/>
                      <w:bdr w:val="nil"/>
                      <w:lang w:eastAsia="zh-CN"/>
                    </w:rPr>
                    <w:t>for standard licensed times</w:t>
                  </w:r>
                </w:p>
              </w:tc>
            </w:tr>
            <w:tr w:rsidR="00157DEF" w14:paraId="6836CD55" w14:textId="77777777" w:rsidTr="008F2AD3">
              <w:trPr>
                <w:gridAfter w:val="1"/>
                <w:wAfter w:w="1853" w:type="dxa"/>
                <w:cantSplit/>
                <w:trHeight w:val="142"/>
                <w:tblHeader/>
              </w:trPr>
              <w:tc>
                <w:tcPr>
                  <w:tcW w:w="1572" w:type="dxa"/>
                  <w:gridSpan w:val="2"/>
                  <w:tcBorders>
                    <w:top w:val="nil"/>
                    <w:left w:val="nil"/>
                    <w:bottom w:val="nil"/>
                    <w:right w:val="nil"/>
                  </w:tcBorders>
                </w:tcPr>
                <w:p w14:paraId="6D18230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20447F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9499DC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7A0E99B7" w14:textId="77777777" w:rsidTr="008F2AD3">
              <w:trPr>
                <w:gridAfter w:val="1"/>
                <w:wAfter w:w="1853" w:type="dxa"/>
                <w:cantSplit/>
                <w:trHeight w:val="142"/>
                <w:tblHeader/>
              </w:trPr>
              <w:tc>
                <w:tcPr>
                  <w:tcW w:w="1572" w:type="dxa"/>
                  <w:gridSpan w:val="2"/>
                  <w:tcBorders>
                    <w:top w:val="nil"/>
                    <w:left w:val="nil"/>
                    <w:bottom w:val="nil"/>
                    <w:right w:val="nil"/>
                  </w:tcBorders>
                </w:tcPr>
                <w:p w14:paraId="1970214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DB87940" w14:textId="2EABBF3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(h) if gross liquor purchase value for reporting period &gt; $5,000,000 but ≤ $6,000,000             </w:t>
                  </w:r>
                </w:p>
              </w:tc>
              <w:tc>
                <w:tcPr>
                  <w:tcW w:w="2578" w:type="dxa"/>
                  <w:gridSpan w:val="2"/>
                  <w:tcBorders>
                    <w:top w:val="nil"/>
                    <w:left w:val="nil"/>
                    <w:bottom w:val="nil"/>
                    <w:right w:val="nil"/>
                  </w:tcBorders>
                  <w:noWrap/>
                </w:tcPr>
                <w:p w14:paraId="291086C2" w14:textId="124719F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$25,660.00</w:t>
                  </w:r>
                  <w:r w:rsidRPr="00156252">
                    <w:rPr>
                      <w:rFonts w:ascii="Times New Roman" w:eastAsia="SimSun" w:hAnsi="Times New Roman" w:cs="Times New Roman"/>
                      <w:sz w:val="22"/>
                      <w:szCs w:val="22"/>
                      <w:bdr w:val="nil"/>
                      <w:lang w:eastAsia="zh-CN"/>
                    </w:rPr>
                    <w:t xml:space="preserve"> for early licensed times</w:t>
                  </w:r>
                </w:p>
              </w:tc>
            </w:tr>
            <w:tr w:rsidR="00157DEF" w14:paraId="587CFAA8" w14:textId="77777777" w:rsidTr="008F2AD3">
              <w:trPr>
                <w:gridAfter w:val="1"/>
                <w:wAfter w:w="1853" w:type="dxa"/>
                <w:cantSplit/>
                <w:trHeight w:val="142"/>
                <w:tblHeader/>
              </w:trPr>
              <w:tc>
                <w:tcPr>
                  <w:tcW w:w="1572" w:type="dxa"/>
                  <w:gridSpan w:val="2"/>
                  <w:tcBorders>
                    <w:top w:val="nil"/>
                    <w:left w:val="nil"/>
                    <w:bottom w:val="nil"/>
                    <w:right w:val="nil"/>
                  </w:tcBorders>
                </w:tcPr>
                <w:p w14:paraId="1D2BE82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875347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36BC54E" w14:textId="3480245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$29,510.00</w:t>
                  </w:r>
                  <w:r w:rsidRPr="00156252">
                    <w:rPr>
                      <w:rFonts w:ascii="Times New Roman" w:eastAsia="SimSun" w:hAnsi="Times New Roman" w:cs="Times New Roman"/>
                      <w:sz w:val="22"/>
                      <w:szCs w:val="22"/>
                      <w:bdr w:val="nil"/>
                      <w:lang w:eastAsia="zh-CN"/>
                    </w:rPr>
                    <w:t xml:space="preserve"> for standard licensed times</w:t>
                  </w:r>
                </w:p>
              </w:tc>
            </w:tr>
            <w:tr w:rsidR="00157DEF" w14:paraId="2BD97B4B" w14:textId="77777777" w:rsidTr="008F2AD3">
              <w:trPr>
                <w:gridAfter w:val="1"/>
                <w:wAfter w:w="1853" w:type="dxa"/>
                <w:cantSplit/>
                <w:trHeight w:val="142"/>
                <w:tblHeader/>
              </w:trPr>
              <w:tc>
                <w:tcPr>
                  <w:tcW w:w="1572" w:type="dxa"/>
                  <w:gridSpan w:val="2"/>
                  <w:tcBorders>
                    <w:top w:val="nil"/>
                    <w:left w:val="nil"/>
                    <w:bottom w:val="nil"/>
                    <w:right w:val="nil"/>
                  </w:tcBorders>
                </w:tcPr>
                <w:p w14:paraId="4DA8D72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15297A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3890F37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3BCE3F78" w14:textId="77777777" w:rsidTr="008F2AD3">
              <w:trPr>
                <w:gridAfter w:val="1"/>
                <w:wAfter w:w="1853" w:type="dxa"/>
                <w:cantSplit/>
                <w:trHeight w:val="142"/>
                <w:tblHeader/>
              </w:trPr>
              <w:tc>
                <w:tcPr>
                  <w:tcW w:w="1572" w:type="dxa"/>
                  <w:gridSpan w:val="2"/>
                  <w:tcBorders>
                    <w:top w:val="nil"/>
                    <w:left w:val="nil"/>
                    <w:bottom w:val="nil"/>
                    <w:right w:val="nil"/>
                  </w:tcBorders>
                </w:tcPr>
                <w:p w14:paraId="515BBC4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7527C9B" w14:textId="01CE81FD"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proofErr w:type="spellStart"/>
                  <w:r>
                    <w:rPr>
                      <w:rFonts w:ascii="Times New Roman" w:eastAsia="SimSun" w:hAnsi="Times New Roman" w:cs="Times New Roman"/>
                      <w:sz w:val="22"/>
                      <w:szCs w:val="22"/>
                      <w:bdr w:val="nil"/>
                      <w:lang w:eastAsia="zh-CN"/>
                    </w:rPr>
                    <w:t>i</w:t>
                  </w:r>
                  <w:proofErr w:type="spellEnd"/>
                  <w:r>
                    <w:rPr>
                      <w:rFonts w:ascii="Times New Roman" w:eastAsia="SimSun" w:hAnsi="Times New Roman" w:cs="Times New Roman"/>
                      <w:sz w:val="22"/>
                      <w:szCs w:val="22"/>
                      <w:bdr w:val="nil"/>
                      <w:lang w:eastAsia="zh-CN"/>
                    </w:rPr>
                    <w:t xml:space="preserve">) if gross liquor purchase value for reporting period &gt; $6,000,000 but ≤ $7,000,000                     </w:t>
                  </w:r>
                </w:p>
              </w:tc>
              <w:tc>
                <w:tcPr>
                  <w:tcW w:w="2578" w:type="dxa"/>
                  <w:gridSpan w:val="2"/>
                  <w:tcBorders>
                    <w:top w:val="nil"/>
                    <w:left w:val="nil"/>
                    <w:bottom w:val="nil"/>
                    <w:right w:val="nil"/>
                  </w:tcBorders>
                  <w:noWrap/>
                </w:tcPr>
                <w:p w14:paraId="42832278" w14:textId="17E11619"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$25,660.00</w:t>
                  </w:r>
                  <w:r w:rsidRPr="00156252">
                    <w:rPr>
                      <w:rFonts w:ascii="Times New Roman" w:eastAsia="SimSun" w:hAnsi="Times New Roman" w:cs="Times New Roman"/>
                      <w:sz w:val="22"/>
                      <w:szCs w:val="22"/>
                      <w:bdr w:val="nil"/>
                      <w:lang w:eastAsia="zh-CN"/>
                    </w:rPr>
                    <w:t xml:space="preserve"> for early licensed times</w:t>
                  </w:r>
                </w:p>
              </w:tc>
            </w:tr>
            <w:tr w:rsidR="00157DEF" w14:paraId="00959A29" w14:textId="77777777" w:rsidTr="008F2AD3">
              <w:trPr>
                <w:gridAfter w:val="1"/>
                <w:wAfter w:w="1853" w:type="dxa"/>
                <w:cantSplit/>
                <w:trHeight w:val="142"/>
                <w:tblHeader/>
              </w:trPr>
              <w:tc>
                <w:tcPr>
                  <w:tcW w:w="1572" w:type="dxa"/>
                  <w:gridSpan w:val="2"/>
                  <w:tcBorders>
                    <w:top w:val="nil"/>
                    <w:left w:val="nil"/>
                    <w:bottom w:val="nil"/>
                    <w:right w:val="nil"/>
                  </w:tcBorders>
                </w:tcPr>
                <w:p w14:paraId="7265AB5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16A42A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48AEC3D" w14:textId="415EA43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$30,794.00</w:t>
                  </w:r>
                  <w:r w:rsidRPr="00156252">
                    <w:rPr>
                      <w:rFonts w:ascii="Times New Roman" w:eastAsia="SimSun" w:hAnsi="Times New Roman" w:cs="Times New Roman"/>
                      <w:sz w:val="22"/>
                      <w:szCs w:val="22"/>
                      <w:bdr w:val="nil"/>
                      <w:lang w:eastAsia="zh-CN"/>
                    </w:rPr>
                    <w:t xml:space="preserve"> for standard licensed times</w:t>
                  </w:r>
                </w:p>
              </w:tc>
            </w:tr>
            <w:tr w:rsidR="00157DEF" w14:paraId="191AAB0A" w14:textId="77777777" w:rsidTr="008F2AD3">
              <w:trPr>
                <w:gridAfter w:val="1"/>
                <w:wAfter w:w="1853" w:type="dxa"/>
                <w:cantSplit/>
                <w:trHeight w:val="142"/>
                <w:tblHeader/>
              </w:trPr>
              <w:tc>
                <w:tcPr>
                  <w:tcW w:w="1572" w:type="dxa"/>
                  <w:gridSpan w:val="2"/>
                  <w:tcBorders>
                    <w:top w:val="nil"/>
                    <w:left w:val="nil"/>
                    <w:bottom w:val="nil"/>
                    <w:right w:val="nil"/>
                  </w:tcBorders>
                </w:tcPr>
                <w:p w14:paraId="0647BAA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8CFCB5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6B8C2E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3EF319D1" w14:textId="77777777" w:rsidTr="008F2AD3">
              <w:trPr>
                <w:gridAfter w:val="1"/>
                <w:wAfter w:w="1853" w:type="dxa"/>
                <w:cantSplit/>
                <w:trHeight w:val="142"/>
                <w:tblHeader/>
              </w:trPr>
              <w:tc>
                <w:tcPr>
                  <w:tcW w:w="1572" w:type="dxa"/>
                  <w:gridSpan w:val="2"/>
                  <w:tcBorders>
                    <w:top w:val="nil"/>
                    <w:left w:val="nil"/>
                    <w:bottom w:val="nil"/>
                    <w:right w:val="nil"/>
                  </w:tcBorders>
                </w:tcPr>
                <w:p w14:paraId="2F20596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711A14E" w14:textId="23148339"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(j) if gross liquor purchase value for reporting period &gt; $7,000,000 </w:t>
                  </w:r>
                </w:p>
              </w:tc>
              <w:tc>
                <w:tcPr>
                  <w:tcW w:w="2578" w:type="dxa"/>
                  <w:gridSpan w:val="2"/>
                  <w:tcBorders>
                    <w:top w:val="nil"/>
                    <w:left w:val="nil"/>
                    <w:bottom w:val="nil"/>
                    <w:right w:val="nil"/>
                  </w:tcBorders>
                  <w:noWrap/>
                </w:tcPr>
                <w:p w14:paraId="4A65D041" w14:textId="712D362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$37,286.00</w:t>
                  </w:r>
                  <w:r w:rsidRPr="00156252">
                    <w:rPr>
                      <w:rFonts w:ascii="Times New Roman" w:eastAsia="SimSun" w:hAnsi="Times New Roman" w:cs="Times New Roman"/>
                      <w:sz w:val="22"/>
                      <w:szCs w:val="22"/>
                      <w:bdr w:val="nil"/>
                      <w:lang w:eastAsia="zh-CN"/>
                    </w:rPr>
                    <w:t xml:space="preserve"> for early licensed times</w:t>
                  </w:r>
                </w:p>
              </w:tc>
            </w:tr>
            <w:tr w:rsidR="00157DEF" w14:paraId="2BDE133F" w14:textId="77777777" w:rsidTr="008F2AD3">
              <w:trPr>
                <w:gridAfter w:val="1"/>
                <w:wAfter w:w="1853" w:type="dxa"/>
                <w:cantSplit/>
                <w:trHeight w:val="142"/>
                <w:tblHeader/>
              </w:trPr>
              <w:tc>
                <w:tcPr>
                  <w:tcW w:w="1572" w:type="dxa"/>
                  <w:gridSpan w:val="2"/>
                  <w:tcBorders>
                    <w:top w:val="nil"/>
                    <w:left w:val="nil"/>
                    <w:bottom w:val="nil"/>
                    <w:right w:val="nil"/>
                  </w:tcBorders>
                </w:tcPr>
                <w:p w14:paraId="0F32365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45BE2D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41A9BF7" w14:textId="69DAE803"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$44,744.00</w:t>
                  </w:r>
                  <w:r w:rsidRPr="00156252">
                    <w:rPr>
                      <w:rFonts w:ascii="Times New Roman" w:eastAsia="SimSun" w:hAnsi="Times New Roman" w:cs="Times New Roman"/>
                      <w:sz w:val="22"/>
                      <w:szCs w:val="22"/>
                      <w:bdr w:val="nil"/>
                      <w:lang w:eastAsia="zh-CN"/>
                    </w:rPr>
                    <w:t xml:space="preserve"> for standard licensed times</w:t>
                  </w:r>
                </w:p>
              </w:tc>
            </w:tr>
            <w:tr w:rsidR="00157DEF" w14:paraId="1F8920A4" w14:textId="77777777" w:rsidTr="008F2AD3">
              <w:trPr>
                <w:gridAfter w:val="1"/>
                <w:wAfter w:w="1853" w:type="dxa"/>
                <w:cantSplit/>
                <w:trHeight w:val="142"/>
                <w:tblHeader/>
              </w:trPr>
              <w:tc>
                <w:tcPr>
                  <w:tcW w:w="1572" w:type="dxa"/>
                  <w:gridSpan w:val="2"/>
                  <w:tcBorders>
                    <w:top w:val="nil"/>
                    <w:left w:val="nil"/>
                    <w:bottom w:val="nil"/>
                    <w:right w:val="nil"/>
                  </w:tcBorders>
                </w:tcPr>
                <w:p w14:paraId="01951A6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023867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7DEA45EA" w14:textId="180F2EC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722A022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AB5E62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933EC70" w14:textId="09FBB48D"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Early licensed times—see the Liquor Regulation 2010, section 32.   Standard licensed times—see the Liquor Regulation 2010, section 32. 1am licensed times—see the Liquor Regulation 2010, section 32. 2am licensed times—see the Liquor Regulation 2010, section 32. 3am licensed times—see the Liquor Regulation 2010, section 32. 4am licensed times—see the Liquor Regulation 2010, section 32. 5am licensed times—see the Liquor Regulation 2010, section 32. Total occupancy loading, for licensed premises—see the Liquor Regulation 2010, dictionary. Reporting period—see the Liquor Regulation 2010, schedule 1, section 1.19 (3). </w:t>
                  </w:r>
                </w:p>
              </w:tc>
              <w:tc>
                <w:tcPr>
                  <w:tcW w:w="2578" w:type="dxa"/>
                  <w:gridSpan w:val="2"/>
                  <w:tcBorders>
                    <w:top w:val="nil"/>
                    <w:left w:val="nil"/>
                    <w:bottom w:val="nil"/>
                    <w:right w:val="nil"/>
                  </w:tcBorders>
                  <w:hideMark/>
                </w:tcPr>
                <w:p w14:paraId="58027AB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501)</w:t>
                  </w:r>
                </w:p>
              </w:tc>
            </w:tr>
            <w:tr w:rsidR="00157DEF" w14:paraId="551A8C1B" w14:textId="77777777" w:rsidTr="008F2AD3">
              <w:trPr>
                <w:gridAfter w:val="1"/>
                <w:wAfter w:w="1853" w:type="dxa"/>
                <w:trHeight w:val="142"/>
                <w:tblHeader/>
              </w:trPr>
              <w:tc>
                <w:tcPr>
                  <w:tcW w:w="1572" w:type="dxa"/>
                  <w:gridSpan w:val="2"/>
                  <w:tcBorders>
                    <w:top w:val="nil"/>
                    <w:left w:val="nil"/>
                    <w:bottom w:val="single" w:sz="12" w:space="0" w:color="auto"/>
                    <w:right w:val="nil"/>
                  </w:tcBorders>
                </w:tcPr>
                <w:p w14:paraId="50A1D6A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6BB3C28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6A3A2E9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53B6D53D" w14:textId="77777777" w:rsidTr="008F2AD3">
              <w:trPr>
                <w:gridAfter w:val="1"/>
                <w:wAfter w:w="1853" w:type="dxa"/>
                <w:cantSplit/>
                <w:trHeight w:val="142"/>
                <w:tblHeader/>
              </w:trPr>
              <w:tc>
                <w:tcPr>
                  <w:tcW w:w="10490" w:type="dxa"/>
                  <w:gridSpan w:val="5"/>
                  <w:tcBorders>
                    <w:top w:val="single" w:sz="12" w:space="0" w:color="auto"/>
                    <w:left w:val="nil"/>
                    <w:bottom w:val="nil"/>
                    <w:right w:val="nil"/>
                  </w:tcBorders>
                  <w:hideMark/>
                </w:tcPr>
                <w:p w14:paraId="767DD08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HOURLY FEES</w:t>
                  </w:r>
                </w:p>
              </w:tc>
            </w:tr>
            <w:tr w:rsidR="00157DEF" w14:paraId="799C7644"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81F768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A12EC1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2F7058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5254933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272079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502</w:t>
                  </w:r>
                </w:p>
              </w:tc>
              <w:tc>
                <w:tcPr>
                  <w:tcW w:w="6340" w:type="dxa"/>
                  <w:tcBorders>
                    <w:top w:val="nil"/>
                    <w:left w:val="nil"/>
                    <w:bottom w:val="nil"/>
                    <w:right w:val="nil"/>
                  </w:tcBorders>
                  <w:hideMark/>
                </w:tcPr>
                <w:p w14:paraId="6B98F8B3" w14:textId="2D40B759" w:rsidR="00157DEF" w:rsidRPr="0031051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310512">
                    <w:rPr>
                      <w:rFonts w:ascii="Times New Roman" w:eastAsia="SimSun" w:hAnsi="Times New Roman" w:cs="Times New Roman"/>
                      <w:sz w:val="22"/>
                      <w:szCs w:val="22"/>
                      <w:bdr w:val="nil"/>
                      <w:lang w:eastAsia="zh-CN"/>
                    </w:rPr>
                    <w:t xml:space="preserve">Fee payable per hour for the Preparation of occupancy loading recommendation. under section 86 of </w:t>
                  </w:r>
                  <w:r w:rsidRPr="00310512">
                    <w:rPr>
                      <w:rFonts w:ascii="Times New Roman" w:eastAsia="SimSun" w:hAnsi="Times New Roman" w:cs="Times New Roman"/>
                      <w:i/>
                      <w:iCs/>
                      <w:sz w:val="22"/>
                      <w:szCs w:val="22"/>
                      <w:bdr w:val="nil"/>
                      <w:lang w:eastAsia="zh-CN"/>
                    </w:rPr>
                    <w:t>Liquor Act 2010</w:t>
                  </w:r>
                  <w:r w:rsidRPr="0031051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hideMark/>
                </w:tcPr>
                <w:p w14:paraId="6689DF9E" w14:textId="4E03FAEE" w:rsidR="00157DEF" w:rsidRPr="0031051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310512">
                    <w:rPr>
                      <w:rFonts w:ascii="Times New Roman" w:eastAsia="SimSun" w:hAnsi="Times New Roman" w:cs="Times New Roman"/>
                      <w:sz w:val="22"/>
                      <w:szCs w:val="22"/>
                      <w:bdr w:val="nil"/>
                      <w:lang w:eastAsia="zh-CN"/>
                    </w:rPr>
                    <w:t>$278</w:t>
                  </w:r>
                  <w:r>
                    <w:rPr>
                      <w:rFonts w:ascii="Times New Roman" w:eastAsia="SimSun" w:hAnsi="Times New Roman" w:cs="Times New Roman"/>
                      <w:sz w:val="22"/>
                      <w:szCs w:val="22"/>
                      <w:bdr w:val="nil"/>
                      <w:lang w:eastAsia="zh-CN"/>
                    </w:rPr>
                    <w:t>.00</w:t>
                  </w:r>
                  <w:r w:rsidRPr="00310512">
                    <w:rPr>
                      <w:rFonts w:ascii="Times New Roman" w:eastAsia="SimSun" w:hAnsi="Times New Roman" w:cs="Times New Roman"/>
                      <w:sz w:val="22"/>
                      <w:szCs w:val="22"/>
                      <w:bdr w:val="nil"/>
                      <w:lang w:eastAsia="zh-CN"/>
                    </w:rPr>
                    <w:t xml:space="preserve"> (GST is not applicable)</w:t>
                  </w:r>
                </w:p>
              </w:tc>
            </w:tr>
            <w:tr w:rsidR="00157DEF" w14:paraId="147CA9C8" w14:textId="77777777" w:rsidTr="008F2AD3">
              <w:trPr>
                <w:gridAfter w:val="1"/>
                <w:wAfter w:w="1853" w:type="dxa"/>
                <w:cantSplit/>
                <w:trHeight w:val="142"/>
                <w:tblHeader/>
              </w:trPr>
              <w:tc>
                <w:tcPr>
                  <w:tcW w:w="1572" w:type="dxa"/>
                  <w:gridSpan w:val="2"/>
                  <w:tcBorders>
                    <w:top w:val="nil"/>
                    <w:left w:val="nil"/>
                    <w:bottom w:val="single" w:sz="12" w:space="0" w:color="auto"/>
                    <w:right w:val="nil"/>
                  </w:tcBorders>
                  <w:hideMark/>
                </w:tcPr>
                <w:p w14:paraId="11A1085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hideMark/>
                </w:tcPr>
                <w:p w14:paraId="69C8C2A5" w14:textId="77777777" w:rsidR="00157DEF" w:rsidRPr="00A85696" w:rsidRDefault="00157DEF" w:rsidP="00157DEF">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p>
              </w:tc>
              <w:tc>
                <w:tcPr>
                  <w:tcW w:w="2578" w:type="dxa"/>
                  <w:gridSpan w:val="2"/>
                  <w:tcBorders>
                    <w:top w:val="nil"/>
                    <w:left w:val="nil"/>
                    <w:bottom w:val="single" w:sz="12" w:space="0" w:color="auto"/>
                    <w:right w:val="nil"/>
                  </w:tcBorders>
                  <w:hideMark/>
                </w:tcPr>
                <w:p w14:paraId="55E02F1F" w14:textId="77777777" w:rsidR="00157DEF" w:rsidRPr="00A85696" w:rsidRDefault="00157DEF" w:rsidP="00157DEF">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p>
              </w:tc>
            </w:tr>
            <w:tr w:rsidR="00157DEF" w14:paraId="05D12ABE" w14:textId="77777777" w:rsidTr="008F2AD3">
              <w:trPr>
                <w:gridAfter w:val="1"/>
                <w:wAfter w:w="1853" w:type="dxa"/>
                <w:cantSplit/>
                <w:trHeight w:val="142"/>
                <w:tblHeader/>
              </w:trPr>
              <w:tc>
                <w:tcPr>
                  <w:tcW w:w="10490" w:type="dxa"/>
                  <w:gridSpan w:val="5"/>
                  <w:tcBorders>
                    <w:top w:val="single" w:sz="12" w:space="0" w:color="auto"/>
                    <w:left w:val="nil"/>
                    <w:bottom w:val="nil"/>
                    <w:right w:val="nil"/>
                  </w:tcBorders>
                  <w:hideMark/>
                </w:tcPr>
                <w:p w14:paraId="0D8A184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OTHER FEES</w:t>
                  </w:r>
                </w:p>
              </w:tc>
            </w:tr>
            <w:tr w:rsidR="00157DEF" w14:paraId="6FD19D97" w14:textId="77777777" w:rsidTr="008F2AD3">
              <w:trPr>
                <w:cantSplit/>
                <w:trHeight w:val="142"/>
                <w:tblHeader/>
              </w:trPr>
              <w:tc>
                <w:tcPr>
                  <w:tcW w:w="7912" w:type="dxa"/>
                  <w:gridSpan w:val="3"/>
                  <w:tcBorders>
                    <w:top w:val="nil"/>
                    <w:left w:val="nil"/>
                    <w:bottom w:val="nil"/>
                    <w:right w:val="nil"/>
                  </w:tcBorders>
                  <w:noWrap/>
                  <w:hideMark/>
                </w:tcPr>
                <w:p w14:paraId="4461662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799E48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1853" w:type="dxa"/>
                  <w:tcBorders>
                    <w:top w:val="nil"/>
                    <w:left w:val="nil"/>
                    <w:bottom w:val="nil"/>
                    <w:right w:val="nil"/>
                  </w:tcBorders>
                </w:tcPr>
                <w:p w14:paraId="15E0E58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3B3BC398" w14:textId="77777777" w:rsidTr="008F2AD3">
              <w:trPr>
                <w:gridAfter w:val="1"/>
                <w:wAfter w:w="1853" w:type="dxa"/>
                <w:cantSplit/>
                <w:trHeight w:val="142"/>
                <w:tblHeader/>
              </w:trPr>
              <w:tc>
                <w:tcPr>
                  <w:tcW w:w="1572" w:type="dxa"/>
                  <w:gridSpan w:val="2"/>
                  <w:tcBorders>
                    <w:top w:val="nil"/>
                    <w:left w:val="nil"/>
                    <w:bottom w:val="nil"/>
                    <w:right w:val="nil"/>
                  </w:tcBorders>
                  <w:noWrap/>
                  <w:hideMark/>
                </w:tcPr>
                <w:p w14:paraId="5797A33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503</w:t>
                  </w:r>
                </w:p>
              </w:tc>
              <w:tc>
                <w:tcPr>
                  <w:tcW w:w="6340" w:type="dxa"/>
                  <w:tcBorders>
                    <w:top w:val="nil"/>
                    <w:left w:val="nil"/>
                    <w:bottom w:val="nil"/>
                    <w:right w:val="nil"/>
                  </w:tcBorders>
                  <w:hideMark/>
                </w:tcPr>
                <w:p w14:paraId="6F5E3EE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application to amend licence under section 38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hideMark/>
                </w:tcPr>
                <w:p w14:paraId="0D9F819B" w14:textId="38BFD92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$147.00</w:t>
                  </w:r>
                  <w:r w:rsidRPr="00156252">
                    <w:rPr>
                      <w:rFonts w:ascii="Times New Roman" w:eastAsia="SimSun" w:hAnsi="Times New Roman" w:cs="Times New Roman"/>
                      <w:sz w:val="22"/>
                      <w:szCs w:val="22"/>
                      <w:bdr w:val="nil"/>
                      <w:lang w:eastAsia="zh-CN"/>
                    </w:rPr>
                    <w:t xml:space="preserve"> (all cases) (GST is not applicable)</w:t>
                  </w:r>
                </w:p>
              </w:tc>
            </w:tr>
            <w:tr w:rsidR="00157DEF" w14:paraId="240DD83F"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ECB5F1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1459528" w14:textId="0E669269"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Explanatory note:  </w:t>
                  </w:r>
                  <w:r>
                    <w:rPr>
                      <w:rFonts w:ascii="Times New Roman" w:eastAsia="SimSun" w:hAnsi="Times New Roman" w:cs="Times New Roman"/>
                      <w:sz w:val="22"/>
                      <w:szCs w:val="22"/>
                      <w:bdr w:val="nil"/>
                      <w:lang w:eastAsia="zh-CN"/>
                    </w:rPr>
                    <w:t>The fee for amendment of a licence, means the annual fee for the licence as amended.</w:t>
                  </w:r>
                </w:p>
                <w:p w14:paraId="100B77C0"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D66DE3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amendment of licence under section 38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p w14:paraId="7B621672"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AB2ECCF"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Explanatory note: Remaining period for amendment of a licence, means the number of months (whole or part) until the earlier of the following: </w:t>
                  </w:r>
                </w:p>
                <w:p w14:paraId="1A4C3FCE"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(a) the day the next annual fee is due for the licence as amended. </w:t>
                  </w:r>
                </w:p>
                <w:p w14:paraId="5B0C742F" w14:textId="7A389168"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(b) the day the licence as amended is to expire.</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5CA09EAC"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6602200B"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24A96BF6"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6E3AF8B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Fee difference</w:t>
                  </w:r>
                </w:p>
                <w:p w14:paraId="0C16662D" w14:textId="6763AB1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w:t>
                  </w:r>
                </w:p>
                <w:p w14:paraId="7479583C"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07D22624" w14:textId="525A7CF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6A5FD5B8" w14:textId="77777777" w:rsidTr="00F36EFD">
              <w:trPr>
                <w:gridAfter w:val="1"/>
                <w:wAfter w:w="1853" w:type="dxa"/>
                <w:cantSplit/>
                <w:trHeight w:val="142"/>
                <w:tblHeader/>
              </w:trPr>
              <w:tc>
                <w:tcPr>
                  <w:tcW w:w="1572" w:type="dxa"/>
                  <w:gridSpan w:val="2"/>
                  <w:tcBorders>
                    <w:top w:val="nil"/>
                    <w:left w:val="nil"/>
                    <w:bottom w:val="nil"/>
                    <w:right w:val="nil"/>
                  </w:tcBorders>
                  <w:hideMark/>
                </w:tcPr>
                <w:p w14:paraId="43AD113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179BFE5" w14:textId="50E28066"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6C3A36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37FFAE9E"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7996DBF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2B828B8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4A303F7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0460550F"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66DABCF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504</w:t>
                  </w:r>
                </w:p>
              </w:tc>
              <w:tc>
                <w:tcPr>
                  <w:tcW w:w="6340" w:type="dxa"/>
                  <w:tcBorders>
                    <w:top w:val="single" w:sz="8" w:space="0" w:color="auto"/>
                    <w:left w:val="nil"/>
                    <w:bottom w:val="nil"/>
                    <w:right w:val="nil"/>
                  </w:tcBorders>
                  <w:hideMark/>
                </w:tcPr>
                <w:p w14:paraId="708F1F59" w14:textId="5D7089D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amend floor plan.</w:t>
                  </w:r>
                  <w:r w:rsidRPr="00156252">
                    <w:rPr>
                      <w:rFonts w:ascii="Times New Roman" w:eastAsia="SimSun" w:hAnsi="Times New Roman" w:cs="Times New Roman"/>
                      <w:sz w:val="22"/>
                      <w:szCs w:val="22"/>
                      <w:bdr w:val="nil"/>
                      <w:lang w:eastAsia="zh-CN"/>
                    </w:rPr>
                    <w:t xml:space="preserve"> under section 39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3DB28335" w14:textId="4DAACFE2"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$293.00</w:t>
                  </w:r>
                  <w:r w:rsidRPr="00156252">
                    <w:rPr>
                      <w:rFonts w:ascii="Times New Roman" w:eastAsia="SimSun" w:hAnsi="Times New Roman" w:cs="Times New Roman"/>
                      <w:sz w:val="22"/>
                      <w:szCs w:val="22"/>
                      <w:bdr w:val="nil"/>
                      <w:lang w:eastAsia="zh-CN"/>
                    </w:rPr>
                    <w:t xml:space="preserve"> (GST is not applicable)</w:t>
                  </w:r>
                </w:p>
              </w:tc>
            </w:tr>
            <w:tr w:rsidR="00157DEF" w14:paraId="082C89F6"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7EABDAE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21F950B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749B62D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157DEF" w14:paraId="439F6802"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2FB5558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505</w:t>
                  </w:r>
                </w:p>
              </w:tc>
              <w:tc>
                <w:tcPr>
                  <w:tcW w:w="6340" w:type="dxa"/>
                  <w:tcBorders>
                    <w:top w:val="single" w:sz="8" w:space="0" w:color="auto"/>
                    <w:left w:val="nil"/>
                    <w:bottom w:val="nil"/>
                    <w:right w:val="nil"/>
                  </w:tcBorders>
                  <w:hideMark/>
                </w:tcPr>
                <w:p w14:paraId="5A9F91A8" w14:textId="66F85FE1"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transfer licence.</w:t>
                  </w:r>
                  <w:r w:rsidRPr="00156252">
                    <w:rPr>
                      <w:rFonts w:ascii="Times New Roman" w:eastAsia="SimSun" w:hAnsi="Times New Roman" w:cs="Times New Roman"/>
                      <w:sz w:val="22"/>
                      <w:szCs w:val="22"/>
                      <w:bdr w:val="nil"/>
                      <w:lang w:eastAsia="zh-CN"/>
                    </w:rPr>
                    <w:t xml:space="preserve"> under section 40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36A3C3E8" w14:textId="0C3D5074"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$2,054.00</w:t>
                  </w:r>
                  <w:r w:rsidRPr="00156252">
                    <w:rPr>
                      <w:rFonts w:ascii="Times New Roman" w:eastAsia="SimSun" w:hAnsi="Times New Roman" w:cs="Times New Roman"/>
                      <w:sz w:val="22"/>
                      <w:szCs w:val="22"/>
                      <w:bdr w:val="nil"/>
                      <w:lang w:eastAsia="zh-CN"/>
                    </w:rPr>
                    <w:t xml:space="preserve"> (GST is not applicable)</w:t>
                  </w:r>
                </w:p>
              </w:tc>
            </w:tr>
            <w:tr w:rsidR="00157DEF" w14:paraId="110F2C6F"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5565EE9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27E025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772CE9B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157DEF" w14:paraId="516B7E4D"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0E286A1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506</w:t>
                  </w:r>
                </w:p>
              </w:tc>
              <w:tc>
                <w:tcPr>
                  <w:tcW w:w="6340" w:type="dxa"/>
                  <w:tcBorders>
                    <w:top w:val="single" w:sz="8" w:space="0" w:color="auto"/>
                    <w:left w:val="nil"/>
                    <w:bottom w:val="nil"/>
                    <w:right w:val="nil"/>
                  </w:tcBorders>
                  <w:hideMark/>
                </w:tcPr>
                <w:p w14:paraId="3F7A4D3E" w14:textId="7D855A40"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issue replacement licence.</w:t>
                  </w:r>
                  <w:r w:rsidRPr="00156252">
                    <w:rPr>
                      <w:rFonts w:ascii="Times New Roman" w:eastAsia="SimSun" w:hAnsi="Times New Roman" w:cs="Times New Roman"/>
                      <w:sz w:val="22"/>
                      <w:szCs w:val="22"/>
                      <w:bdr w:val="nil"/>
                      <w:lang w:eastAsia="zh-CN"/>
                    </w:rPr>
                    <w:t xml:space="preserve"> under section 44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51F22468" w14:textId="7C25C2D6"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$30</w:t>
                  </w:r>
                  <w:r w:rsidRPr="00156252">
                    <w:rPr>
                      <w:rFonts w:ascii="Times New Roman" w:eastAsia="SimSun" w:hAnsi="Times New Roman" w:cs="Times New Roman"/>
                      <w:sz w:val="22"/>
                      <w:szCs w:val="22"/>
                      <w:bdr w:val="nil"/>
                      <w:lang w:eastAsia="zh-CN"/>
                    </w:rPr>
                    <w:t xml:space="preserve"> (GST is not applicable)</w:t>
                  </w:r>
                </w:p>
              </w:tc>
            </w:tr>
            <w:tr w:rsidR="00157DEF" w14:paraId="2FD4014F"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23D9259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5C84E97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71FDC74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1B3FB798"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734304D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507</w:t>
                  </w:r>
                </w:p>
              </w:tc>
              <w:tc>
                <w:tcPr>
                  <w:tcW w:w="6340" w:type="dxa"/>
                  <w:tcBorders>
                    <w:top w:val="single" w:sz="8" w:space="0" w:color="auto"/>
                    <w:left w:val="nil"/>
                    <w:bottom w:val="nil"/>
                    <w:right w:val="nil"/>
                  </w:tcBorders>
                  <w:hideMark/>
                </w:tcPr>
                <w:p w14:paraId="6D1DC7CE" w14:textId="29F1D2A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Fee for an application for permit under section 50 of the Liquor Act 2010.   </w:t>
                  </w:r>
                </w:p>
              </w:tc>
              <w:tc>
                <w:tcPr>
                  <w:tcW w:w="2578" w:type="dxa"/>
                  <w:gridSpan w:val="2"/>
                  <w:tcBorders>
                    <w:top w:val="single" w:sz="8" w:space="0" w:color="auto"/>
                    <w:left w:val="nil"/>
                    <w:bottom w:val="nil"/>
                    <w:right w:val="nil"/>
                  </w:tcBorders>
                  <w:hideMark/>
                </w:tcPr>
                <w:p w14:paraId="2A87150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72F3C1B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672FF3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AD20539" w14:textId="761F3B3D" w:rsidR="00157DEF" w:rsidRPr="00F6226F" w:rsidRDefault="00157DEF" w:rsidP="00157DEF">
                  <w:pPr>
                    <w:pStyle w:val="ListParagraph"/>
                    <w:numPr>
                      <w:ilvl w:val="0"/>
                      <w:numId w:val="5"/>
                    </w:num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F6226F">
                    <w:rPr>
                      <w:rFonts w:ascii="Times New Roman" w:eastAsia="SimSun" w:hAnsi="Times New Roman" w:cs="Times New Roman"/>
                      <w:b/>
                      <w:bCs/>
                      <w:sz w:val="22"/>
                      <w:szCs w:val="22"/>
                      <w:bdr w:val="nil"/>
                      <w:lang w:eastAsia="zh-CN"/>
                    </w:rPr>
                    <w:t>for commercial permit:</w:t>
                  </w:r>
                </w:p>
                <w:p w14:paraId="07DF8F0A"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F6226F">
                    <w:rPr>
                      <w:rFonts w:ascii="Times New Roman" w:eastAsia="SimSun" w:hAnsi="Times New Roman" w:cs="Times New Roman"/>
                      <w:sz w:val="22"/>
                      <w:szCs w:val="22"/>
                      <w:bdr w:val="nil"/>
                      <w:lang w:eastAsia="zh-CN"/>
                    </w:rPr>
                    <w:t>(a) if liquor retail value stated in permit ≤ $2,000</w:t>
                  </w:r>
                </w:p>
                <w:p w14:paraId="34B58EEA" w14:textId="182CC072" w:rsidR="00157DEF" w:rsidRPr="00F6226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F6226F">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57F85646" w14:textId="77777777"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00EBFC17" w14:textId="567FE5D8"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$140.00</w:t>
                  </w:r>
                </w:p>
                <w:p w14:paraId="343867D2" w14:textId="56D6990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59A3B90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C5AC4C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13BA431" w14:textId="7A5262C1"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liquor retail value stated in permit &gt; $2,000 but ≤ $5,000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noWrap/>
                  <w:hideMark/>
                </w:tcPr>
                <w:p w14:paraId="3816B17C" w14:textId="3E78693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$576.00</w:t>
                  </w:r>
                </w:p>
              </w:tc>
            </w:tr>
            <w:tr w:rsidR="00157DEF" w14:paraId="699BEFDE" w14:textId="77777777" w:rsidTr="008F2AD3">
              <w:trPr>
                <w:gridAfter w:val="1"/>
                <w:wAfter w:w="1853" w:type="dxa"/>
                <w:cantSplit/>
                <w:trHeight w:val="142"/>
                <w:tblHeader/>
              </w:trPr>
              <w:tc>
                <w:tcPr>
                  <w:tcW w:w="1572" w:type="dxa"/>
                  <w:gridSpan w:val="2"/>
                  <w:tcBorders>
                    <w:top w:val="nil"/>
                    <w:left w:val="nil"/>
                    <w:bottom w:val="nil"/>
                    <w:right w:val="nil"/>
                  </w:tcBorders>
                </w:tcPr>
                <w:p w14:paraId="78FE8A0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802F14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3EE576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6E129CC6"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E4E159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49F9BBF" w14:textId="0DF6392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liquor retail value stated in permit &gt; $5,000 but ≤ $10,000   </w:t>
                  </w:r>
                </w:p>
              </w:tc>
              <w:tc>
                <w:tcPr>
                  <w:tcW w:w="2578" w:type="dxa"/>
                  <w:gridSpan w:val="2"/>
                  <w:tcBorders>
                    <w:top w:val="nil"/>
                    <w:left w:val="nil"/>
                    <w:bottom w:val="nil"/>
                    <w:right w:val="nil"/>
                  </w:tcBorders>
                  <w:hideMark/>
                </w:tcPr>
                <w:p w14:paraId="6A26D051" w14:textId="0C775C61"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$866.00</w:t>
                  </w:r>
                </w:p>
              </w:tc>
            </w:tr>
            <w:tr w:rsidR="00157DEF" w14:paraId="69248E7C" w14:textId="77777777" w:rsidTr="008F2AD3">
              <w:trPr>
                <w:gridAfter w:val="1"/>
                <w:wAfter w:w="1853" w:type="dxa"/>
                <w:cantSplit/>
                <w:trHeight w:val="142"/>
                <w:tblHeader/>
              </w:trPr>
              <w:tc>
                <w:tcPr>
                  <w:tcW w:w="1572" w:type="dxa"/>
                  <w:gridSpan w:val="2"/>
                  <w:tcBorders>
                    <w:top w:val="nil"/>
                    <w:left w:val="nil"/>
                    <w:bottom w:val="nil"/>
                    <w:right w:val="nil"/>
                  </w:tcBorders>
                </w:tcPr>
                <w:p w14:paraId="5B15409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95C4AB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4AAD7C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55BD8C7E"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A7B16C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F264B3B" w14:textId="65A60FC3"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liquor retail value stated in permit &gt; $10,000 but ≤ $50,000 </w:t>
                  </w:r>
                </w:p>
              </w:tc>
              <w:tc>
                <w:tcPr>
                  <w:tcW w:w="2578" w:type="dxa"/>
                  <w:gridSpan w:val="2"/>
                  <w:tcBorders>
                    <w:top w:val="nil"/>
                    <w:left w:val="nil"/>
                    <w:bottom w:val="nil"/>
                    <w:right w:val="nil"/>
                  </w:tcBorders>
                  <w:hideMark/>
                </w:tcPr>
                <w:p w14:paraId="1B20D5FA" w14:textId="3A2BFF8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$1,157.00</w:t>
                  </w:r>
                </w:p>
              </w:tc>
            </w:tr>
            <w:tr w:rsidR="00157DEF" w14:paraId="7CAC11A5" w14:textId="77777777" w:rsidTr="008F2AD3">
              <w:trPr>
                <w:gridAfter w:val="1"/>
                <w:wAfter w:w="1853" w:type="dxa"/>
                <w:cantSplit/>
                <w:trHeight w:val="142"/>
                <w:tblHeader/>
              </w:trPr>
              <w:tc>
                <w:tcPr>
                  <w:tcW w:w="1572" w:type="dxa"/>
                  <w:gridSpan w:val="2"/>
                  <w:tcBorders>
                    <w:top w:val="nil"/>
                    <w:left w:val="nil"/>
                    <w:bottom w:val="nil"/>
                    <w:right w:val="nil"/>
                  </w:tcBorders>
                </w:tcPr>
                <w:p w14:paraId="63C3B23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598A5C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C1D575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4B918FA3"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02DE8D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C4B654A" w14:textId="6F2A4358"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 if liquor retail value stated in permit &gt; $50,000 but ≤ $100,000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63799D39" w14:textId="72EE4010"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$1,448.00</w:t>
                  </w:r>
                </w:p>
              </w:tc>
            </w:tr>
            <w:tr w:rsidR="00157DEF" w14:paraId="3480DAF7" w14:textId="77777777" w:rsidTr="008F2AD3">
              <w:trPr>
                <w:gridAfter w:val="1"/>
                <w:wAfter w:w="1853" w:type="dxa"/>
                <w:cantSplit/>
                <w:trHeight w:val="142"/>
                <w:tblHeader/>
              </w:trPr>
              <w:tc>
                <w:tcPr>
                  <w:tcW w:w="1572" w:type="dxa"/>
                  <w:gridSpan w:val="2"/>
                  <w:tcBorders>
                    <w:top w:val="nil"/>
                    <w:left w:val="nil"/>
                    <w:bottom w:val="nil"/>
                    <w:right w:val="nil"/>
                  </w:tcBorders>
                </w:tcPr>
                <w:p w14:paraId="2A404AB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F7E200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4A04B9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06580EDB"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E5CF9E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EC6B16" w14:textId="4B576308"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 if liquor retail value stated in permit &gt; $100,000 but ≤ $500,000</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0BD5061C" w14:textId="2130DE4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$4,354.00</w:t>
                  </w:r>
                </w:p>
              </w:tc>
            </w:tr>
            <w:tr w:rsidR="00157DEF" w14:paraId="6DB12B79" w14:textId="77777777" w:rsidTr="008F2AD3">
              <w:trPr>
                <w:gridAfter w:val="1"/>
                <w:wAfter w:w="1853" w:type="dxa"/>
                <w:cantSplit/>
                <w:trHeight w:val="142"/>
                <w:tblHeader/>
              </w:trPr>
              <w:tc>
                <w:tcPr>
                  <w:tcW w:w="1572" w:type="dxa"/>
                  <w:gridSpan w:val="2"/>
                  <w:tcBorders>
                    <w:top w:val="nil"/>
                    <w:left w:val="nil"/>
                    <w:bottom w:val="nil"/>
                    <w:right w:val="nil"/>
                  </w:tcBorders>
                </w:tcPr>
                <w:p w14:paraId="7B3EA14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CBD0F3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6BFD40F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4A2C698F"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0DDBD9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5BE19DA" w14:textId="57419450"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(g) if liquor retail value stated in permit &gt; $500,000 but ≤ $1,000,000 </w:t>
                  </w:r>
                </w:p>
              </w:tc>
              <w:tc>
                <w:tcPr>
                  <w:tcW w:w="2578" w:type="dxa"/>
                  <w:gridSpan w:val="2"/>
                  <w:tcBorders>
                    <w:top w:val="nil"/>
                    <w:left w:val="nil"/>
                    <w:bottom w:val="nil"/>
                    <w:right w:val="nil"/>
                  </w:tcBorders>
                  <w:hideMark/>
                </w:tcPr>
                <w:p w14:paraId="38F2802F" w14:textId="4D48907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$7,262.00</w:t>
                  </w:r>
                </w:p>
              </w:tc>
            </w:tr>
            <w:tr w:rsidR="00157DEF" w14:paraId="286100C4" w14:textId="77777777" w:rsidTr="008F2AD3">
              <w:trPr>
                <w:gridAfter w:val="1"/>
                <w:wAfter w:w="1853" w:type="dxa"/>
                <w:cantSplit/>
                <w:trHeight w:val="142"/>
                <w:tblHeader/>
              </w:trPr>
              <w:tc>
                <w:tcPr>
                  <w:tcW w:w="1572" w:type="dxa"/>
                  <w:gridSpan w:val="2"/>
                  <w:tcBorders>
                    <w:top w:val="nil"/>
                    <w:left w:val="nil"/>
                    <w:bottom w:val="nil"/>
                    <w:right w:val="nil"/>
                  </w:tcBorders>
                </w:tcPr>
                <w:p w14:paraId="24DA6EA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AD42FD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693B70B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683701C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C672D9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D4C6075" w14:textId="7EBF9EC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(h) if liquor retail value stated in permit &gt; $1,000,000 but ≤ $3,000,000 </w:t>
                  </w:r>
                </w:p>
              </w:tc>
              <w:tc>
                <w:tcPr>
                  <w:tcW w:w="2578" w:type="dxa"/>
                  <w:gridSpan w:val="2"/>
                  <w:tcBorders>
                    <w:top w:val="nil"/>
                    <w:left w:val="nil"/>
                    <w:bottom w:val="nil"/>
                    <w:right w:val="nil"/>
                  </w:tcBorders>
                  <w:hideMark/>
                </w:tcPr>
                <w:p w14:paraId="461D2C3D" w14:textId="40AE959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$13,073.00</w:t>
                  </w:r>
                </w:p>
              </w:tc>
            </w:tr>
            <w:tr w:rsidR="00157DEF" w14:paraId="4523E713" w14:textId="77777777" w:rsidTr="008F2AD3">
              <w:trPr>
                <w:gridAfter w:val="1"/>
                <w:wAfter w:w="1853" w:type="dxa"/>
                <w:cantSplit/>
                <w:trHeight w:val="142"/>
                <w:tblHeader/>
              </w:trPr>
              <w:tc>
                <w:tcPr>
                  <w:tcW w:w="1572" w:type="dxa"/>
                  <w:gridSpan w:val="2"/>
                  <w:tcBorders>
                    <w:top w:val="nil"/>
                    <w:left w:val="nil"/>
                    <w:bottom w:val="nil"/>
                    <w:right w:val="nil"/>
                  </w:tcBorders>
                </w:tcPr>
                <w:p w14:paraId="214C963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22BDB8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790B2B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2B4B5966"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D64954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6BF824F" w14:textId="503900C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proofErr w:type="spellStart"/>
                  <w:r>
                    <w:rPr>
                      <w:rFonts w:ascii="Times New Roman" w:eastAsia="SimSun" w:hAnsi="Times New Roman" w:cs="Times New Roman"/>
                      <w:sz w:val="22"/>
                      <w:szCs w:val="22"/>
                      <w:bdr w:val="nil"/>
                      <w:lang w:eastAsia="zh-CN"/>
                    </w:rPr>
                    <w:t>i</w:t>
                  </w:r>
                  <w:proofErr w:type="spellEnd"/>
                  <w:r>
                    <w:rPr>
                      <w:rFonts w:ascii="Times New Roman" w:eastAsia="SimSun" w:hAnsi="Times New Roman" w:cs="Times New Roman"/>
                      <w:sz w:val="22"/>
                      <w:szCs w:val="22"/>
                      <w:bdr w:val="nil"/>
                      <w:lang w:eastAsia="zh-CN"/>
                    </w:rPr>
                    <w:t xml:space="preserve">) if liquor retail value stated in permit &gt; $3,000,000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5BF6EF68" w14:textId="02B98AC5"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$24,698.00</w:t>
                  </w:r>
                </w:p>
              </w:tc>
            </w:tr>
            <w:tr w:rsidR="00157DEF" w14:paraId="2AF36BAF" w14:textId="77777777" w:rsidTr="008F2AD3">
              <w:trPr>
                <w:gridAfter w:val="1"/>
                <w:wAfter w:w="1853" w:type="dxa"/>
                <w:cantSplit/>
                <w:trHeight w:val="142"/>
                <w:tblHeader/>
              </w:trPr>
              <w:tc>
                <w:tcPr>
                  <w:tcW w:w="1572" w:type="dxa"/>
                  <w:gridSpan w:val="2"/>
                  <w:tcBorders>
                    <w:top w:val="nil"/>
                    <w:left w:val="nil"/>
                    <w:bottom w:val="nil"/>
                    <w:right w:val="nil"/>
                  </w:tcBorders>
                </w:tcPr>
                <w:p w14:paraId="04B1781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759FD7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25DFE5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2CDBD6DF" w14:textId="77777777" w:rsidTr="00310512">
              <w:trPr>
                <w:gridAfter w:val="1"/>
                <w:wAfter w:w="1853" w:type="dxa"/>
                <w:cantSplit/>
                <w:trHeight w:val="367"/>
                <w:tblHeader/>
              </w:trPr>
              <w:tc>
                <w:tcPr>
                  <w:tcW w:w="1572" w:type="dxa"/>
                  <w:gridSpan w:val="2"/>
                  <w:tcBorders>
                    <w:top w:val="nil"/>
                    <w:left w:val="nil"/>
                    <w:bottom w:val="nil"/>
                    <w:right w:val="nil"/>
                  </w:tcBorders>
                  <w:hideMark/>
                </w:tcPr>
                <w:p w14:paraId="01EE9EE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A51C91F" w14:textId="471AAD21"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E9D8A9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63815C37" w14:textId="77777777" w:rsidTr="00310512">
              <w:trPr>
                <w:gridAfter w:val="1"/>
                <w:wAfter w:w="1853" w:type="dxa"/>
                <w:cantSplit/>
                <w:trHeight w:val="142"/>
                <w:tblHeader/>
              </w:trPr>
              <w:tc>
                <w:tcPr>
                  <w:tcW w:w="1572" w:type="dxa"/>
                  <w:gridSpan w:val="2"/>
                  <w:tcBorders>
                    <w:top w:val="nil"/>
                    <w:left w:val="nil"/>
                    <w:bottom w:val="nil"/>
                    <w:right w:val="nil"/>
                  </w:tcBorders>
                  <w:hideMark/>
                </w:tcPr>
                <w:p w14:paraId="08CEEC1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278E606" w14:textId="77777777" w:rsidR="00157DEF" w:rsidRDefault="00157DEF" w:rsidP="00157DEF">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2) for </w:t>
                  </w:r>
                  <w:proofErr w:type="spellStart"/>
                  <w:r>
                    <w:rPr>
                      <w:rFonts w:ascii="Times New Roman" w:eastAsia="SimSun" w:hAnsi="Times New Roman" w:cs="Times New Roman"/>
                      <w:b/>
                      <w:bCs/>
                      <w:sz w:val="22"/>
                      <w:szCs w:val="22"/>
                      <w:bdr w:val="nil"/>
                      <w:lang w:eastAsia="zh-CN"/>
                    </w:rPr>
                    <w:t>non commercial</w:t>
                  </w:r>
                  <w:proofErr w:type="spellEnd"/>
                  <w:r>
                    <w:rPr>
                      <w:rFonts w:ascii="Times New Roman" w:eastAsia="SimSun" w:hAnsi="Times New Roman" w:cs="Times New Roman"/>
                      <w:b/>
                      <w:bCs/>
                      <w:sz w:val="22"/>
                      <w:szCs w:val="22"/>
                      <w:bdr w:val="nil"/>
                      <w:lang w:eastAsia="zh-CN"/>
                    </w:rPr>
                    <w:t xml:space="preserve"> permit:</w:t>
                  </w:r>
                </w:p>
                <w:p w14:paraId="05435E30" w14:textId="1691A421" w:rsidR="00157DEF" w:rsidRPr="00BA7E14"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BA7E14">
                    <w:rPr>
                      <w:rFonts w:ascii="Times New Roman" w:eastAsia="SimSun" w:hAnsi="Times New Roman" w:cs="Times New Roman"/>
                      <w:sz w:val="22"/>
                      <w:szCs w:val="22"/>
                      <w:bdr w:val="nil"/>
                      <w:lang w:eastAsia="zh-CN"/>
                    </w:rPr>
                    <w:t xml:space="preserve">(a) if liquor retail value stated in permit ≤ $2,070 </w:t>
                  </w:r>
                </w:p>
              </w:tc>
              <w:tc>
                <w:tcPr>
                  <w:tcW w:w="2578" w:type="dxa"/>
                  <w:gridSpan w:val="2"/>
                  <w:tcBorders>
                    <w:top w:val="nil"/>
                    <w:left w:val="nil"/>
                    <w:bottom w:val="nil"/>
                    <w:right w:val="nil"/>
                  </w:tcBorders>
                  <w:hideMark/>
                </w:tcPr>
                <w:p w14:paraId="2ABC77F6" w14:textId="44D0776E" w:rsidR="00157DEF"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0480FD48" w14:textId="189DD6F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$53.00</w:t>
                  </w:r>
                </w:p>
              </w:tc>
            </w:tr>
            <w:tr w:rsidR="00157DEF" w14:paraId="29351669" w14:textId="77777777" w:rsidTr="008F2AD3">
              <w:trPr>
                <w:gridAfter w:val="1"/>
                <w:wAfter w:w="1853" w:type="dxa"/>
                <w:cantSplit/>
                <w:trHeight w:val="142"/>
                <w:tblHeader/>
              </w:trPr>
              <w:tc>
                <w:tcPr>
                  <w:tcW w:w="1572" w:type="dxa"/>
                  <w:gridSpan w:val="2"/>
                  <w:tcBorders>
                    <w:top w:val="nil"/>
                    <w:left w:val="nil"/>
                    <w:bottom w:val="nil"/>
                    <w:right w:val="nil"/>
                  </w:tcBorders>
                </w:tcPr>
                <w:p w14:paraId="74BB987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BD63D4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4F940B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53B2C03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4A970C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357F901" w14:textId="6C2B36A1"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liquor retail value stated in permit &gt; $2,070 </w:t>
                  </w:r>
                </w:p>
              </w:tc>
              <w:tc>
                <w:tcPr>
                  <w:tcW w:w="2578" w:type="dxa"/>
                  <w:gridSpan w:val="2"/>
                  <w:tcBorders>
                    <w:top w:val="nil"/>
                    <w:left w:val="nil"/>
                    <w:bottom w:val="nil"/>
                    <w:right w:val="nil"/>
                  </w:tcBorders>
                  <w:hideMark/>
                </w:tcPr>
                <w:p w14:paraId="00F86120" w14:textId="0C4B5150"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$196.00</w:t>
                  </w:r>
                </w:p>
              </w:tc>
            </w:tr>
            <w:tr w:rsidR="00157DEF" w14:paraId="33D1E47E" w14:textId="77777777" w:rsidTr="008F2AD3">
              <w:trPr>
                <w:gridAfter w:val="1"/>
                <w:wAfter w:w="1853" w:type="dxa"/>
                <w:cantSplit/>
                <w:trHeight w:val="142"/>
                <w:tblHeader/>
              </w:trPr>
              <w:tc>
                <w:tcPr>
                  <w:tcW w:w="1572" w:type="dxa"/>
                  <w:gridSpan w:val="2"/>
                  <w:tcBorders>
                    <w:top w:val="nil"/>
                    <w:left w:val="nil"/>
                    <w:bottom w:val="nil"/>
                    <w:right w:val="nil"/>
                  </w:tcBorders>
                </w:tcPr>
                <w:p w14:paraId="0B851C0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C903AB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42A3F7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368F374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6377FF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A3486B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C21C4F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507)</w:t>
                  </w:r>
                </w:p>
              </w:tc>
            </w:tr>
            <w:tr w:rsidR="00157DEF" w14:paraId="00D08B90"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2F48E4D4"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1A7F75C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26D6283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413F41DF"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5B86C9C9"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508</w:t>
                  </w:r>
                </w:p>
              </w:tc>
              <w:tc>
                <w:tcPr>
                  <w:tcW w:w="6340" w:type="dxa"/>
                  <w:tcBorders>
                    <w:top w:val="single" w:sz="8" w:space="0" w:color="auto"/>
                    <w:left w:val="nil"/>
                    <w:bottom w:val="nil"/>
                    <w:right w:val="nil"/>
                  </w:tcBorders>
                  <w:hideMark/>
                </w:tcPr>
                <w:p w14:paraId="5CF7FFE2" w14:textId="6B37AF75"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 xml:space="preserve">application to amend permit </w:t>
                  </w:r>
                  <w:r w:rsidRPr="00156252">
                    <w:rPr>
                      <w:rFonts w:ascii="Times New Roman" w:eastAsia="SimSun" w:hAnsi="Times New Roman" w:cs="Times New Roman"/>
                      <w:sz w:val="22"/>
                      <w:szCs w:val="22"/>
                      <w:bdr w:val="nil"/>
                      <w:lang w:eastAsia="zh-CN"/>
                    </w:rPr>
                    <w:t xml:space="preserve">under section 58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31205A91" w14:textId="75791DD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$146.00</w:t>
                  </w:r>
                  <w:r w:rsidRPr="00156252">
                    <w:rPr>
                      <w:rFonts w:ascii="Times New Roman" w:eastAsia="SimSun" w:hAnsi="Times New Roman" w:cs="Times New Roman"/>
                      <w:sz w:val="22"/>
                      <w:szCs w:val="22"/>
                      <w:bdr w:val="nil"/>
                      <w:lang w:eastAsia="zh-CN"/>
                    </w:rPr>
                    <w:t xml:space="preserve"> (all cases) (GST is not applicable)</w:t>
                  </w:r>
                </w:p>
              </w:tc>
            </w:tr>
            <w:tr w:rsidR="00157DEF" w14:paraId="31E7D396"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32CECFA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300B94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0DD14F9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73B9D61F"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25ACF90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509</w:t>
                  </w:r>
                </w:p>
              </w:tc>
              <w:tc>
                <w:tcPr>
                  <w:tcW w:w="6340" w:type="dxa"/>
                  <w:tcBorders>
                    <w:top w:val="single" w:sz="8" w:space="0" w:color="auto"/>
                    <w:left w:val="nil"/>
                    <w:bottom w:val="nil"/>
                    <w:right w:val="nil"/>
                  </w:tcBorders>
                  <w:hideMark/>
                </w:tcPr>
                <w:p w14:paraId="77D9A18F" w14:textId="77777777" w:rsidR="00157DEF" w:rsidRPr="00D55CBE"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D55CBE">
                    <w:rPr>
                      <w:rFonts w:ascii="Times New Roman" w:eastAsia="SimSun" w:hAnsi="Times New Roman" w:cs="Times New Roman"/>
                      <w:sz w:val="22"/>
                      <w:szCs w:val="22"/>
                      <w:bdr w:val="nil"/>
                      <w:lang w:eastAsia="zh-CN"/>
                    </w:rPr>
                    <w:t xml:space="preserve">Fee for an application to renew non-commercial permit under section 61 of the </w:t>
                  </w:r>
                  <w:r w:rsidRPr="00D55CBE">
                    <w:rPr>
                      <w:rFonts w:ascii="Times New Roman" w:eastAsia="SimSun" w:hAnsi="Times New Roman" w:cs="Times New Roman"/>
                      <w:i/>
                      <w:iCs/>
                      <w:sz w:val="22"/>
                      <w:szCs w:val="22"/>
                      <w:bdr w:val="nil"/>
                      <w:lang w:eastAsia="zh-CN"/>
                    </w:rPr>
                    <w:t>Liquor Act 2010</w:t>
                  </w:r>
                  <w:r w:rsidRPr="00D55CBE">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7317D10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021E7E9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B585D7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806A853" w14:textId="097F0741" w:rsidR="00157DEF" w:rsidRPr="00D55CBE"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D55CBE">
                    <w:rPr>
                      <w:rFonts w:ascii="Times New Roman" w:eastAsia="SimSun" w:hAnsi="Times New Roman" w:cs="Times New Roman"/>
                      <w:sz w:val="22"/>
                      <w:szCs w:val="22"/>
                      <w:bdr w:val="nil"/>
                      <w:lang w:eastAsia="zh-CN"/>
                    </w:rPr>
                    <w:t xml:space="preserve">(a) if liquor retail value stated in permit </w:t>
                  </w:r>
                  <w:r w:rsidR="00C22B82" w:rsidRPr="00BA7E14">
                    <w:rPr>
                      <w:rFonts w:ascii="Times New Roman" w:eastAsia="SimSun" w:hAnsi="Times New Roman" w:cs="Times New Roman"/>
                      <w:sz w:val="22"/>
                      <w:szCs w:val="22"/>
                      <w:bdr w:val="nil"/>
                      <w:lang w:eastAsia="zh-CN"/>
                    </w:rPr>
                    <w:t xml:space="preserve">≤ </w:t>
                  </w:r>
                  <w:r w:rsidRPr="00D55CBE">
                    <w:rPr>
                      <w:rFonts w:ascii="Times New Roman" w:eastAsia="SimSun" w:hAnsi="Times New Roman" w:cs="Times New Roman"/>
                      <w:sz w:val="22"/>
                      <w:szCs w:val="22"/>
                      <w:bdr w:val="nil"/>
                      <w:lang w:eastAsia="zh-CN"/>
                    </w:rPr>
                    <w:t>$2,070</w:t>
                  </w:r>
                </w:p>
              </w:tc>
              <w:tc>
                <w:tcPr>
                  <w:tcW w:w="2578" w:type="dxa"/>
                  <w:gridSpan w:val="2"/>
                  <w:tcBorders>
                    <w:top w:val="nil"/>
                    <w:left w:val="nil"/>
                    <w:bottom w:val="nil"/>
                    <w:right w:val="nil"/>
                  </w:tcBorders>
                  <w:noWrap/>
                  <w:hideMark/>
                </w:tcPr>
                <w:p w14:paraId="427448ED" w14:textId="54DEDC65"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$53.00</w:t>
                  </w:r>
                </w:p>
              </w:tc>
            </w:tr>
            <w:tr w:rsidR="00157DEF" w14:paraId="53033DD8"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6EB668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FC95D07" w14:textId="7304715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(b) if liquor retail value stated in permit &gt; $2,070</w:t>
                  </w:r>
                </w:p>
              </w:tc>
              <w:tc>
                <w:tcPr>
                  <w:tcW w:w="2578" w:type="dxa"/>
                  <w:gridSpan w:val="2"/>
                  <w:tcBorders>
                    <w:top w:val="nil"/>
                    <w:left w:val="nil"/>
                    <w:bottom w:val="nil"/>
                    <w:right w:val="nil"/>
                  </w:tcBorders>
                  <w:hideMark/>
                </w:tcPr>
                <w:p w14:paraId="1B02BC6C" w14:textId="5455963F"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$196.00</w:t>
                  </w:r>
                </w:p>
              </w:tc>
            </w:tr>
            <w:tr w:rsidR="00157DEF" w14:paraId="2A629BD3"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E6873A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82A25B0"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3F49E1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509)</w:t>
                  </w:r>
                </w:p>
              </w:tc>
            </w:tr>
            <w:tr w:rsidR="00157DEF" w14:paraId="5308080C"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2400A69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804173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5FFB9ECD"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40B1C35F"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76298B9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510</w:t>
                  </w:r>
                </w:p>
              </w:tc>
              <w:tc>
                <w:tcPr>
                  <w:tcW w:w="6340" w:type="dxa"/>
                  <w:tcBorders>
                    <w:top w:val="single" w:sz="8" w:space="0" w:color="auto"/>
                    <w:left w:val="nil"/>
                    <w:bottom w:val="nil"/>
                    <w:right w:val="nil"/>
                  </w:tcBorders>
                  <w:hideMark/>
                </w:tcPr>
                <w:p w14:paraId="32DC70BA" w14:textId="4A4AA9D5"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the </w:t>
                  </w:r>
                  <w:r>
                    <w:rPr>
                      <w:rFonts w:ascii="Times New Roman" w:eastAsia="SimSun" w:hAnsi="Times New Roman" w:cs="Times New Roman"/>
                      <w:sz w:val="22"/>
                      <w:szCs w:val="22"/>
                      <w:bdr w:val="nil"/>
                      <w:lang w:eastAsia="zh-CN"/>
                    </w:rPr>
                    <w:t>issue of replacement permit</w:t>
                  </w:r>
                  <w:r w:rsidRPr="00156252">
                    <w:rPr>
                      <w:rFonts w:ascii="Times New Roman" w:eastAsia="SimSun" w:hAnsi="Times New Roman" w:cs="Times New Roman"/>
                      <w:sz w:val="22"/>
                      <w:szCs w:val="22"/>
                      <w:bdr w:val="nil"/>
                      <w:lang w:eastAsia="zh-CN"/>
                    </w:rPr>
                    <w:t xml:space="preserve"> under section 63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4DDD5FD1" w14:textId="45E12DE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$30.00</w:t>
                  </w:r>
                  <w:r w:rsidRPr="00156252">
                    <w:rPr>
                      <w:rFonts w:ascii="Times New Roman" w:eastAsia="SimSun" w:hAnsi="Times New Roman" w:cs="Times New Roman"/>
                      <w:sz w:val="22"/>
                      <w:szCs w:val="22"/>
                      <w:bdr w:val="nil"/>
                      <w:lang w:eastAsia="zh-CN"/>
                    </w:rPr>
                    <w:t xml:space="preserve"> (all cases) (GST is not applicable)</w:t>
                  </w:r>
                </w:p>
              </w:tc>
            </w:tr>
            <w:tr w:rsidR="00157DEF" w14:paraId="27FC3344"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7EA0E34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7D3D38B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30B4ED3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39CEBF76"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11476F9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511</w:t>
                  </w:r>
                </w:p>
              </w:tc>
              <w:tc>
                <w:tcPr>
                  <w:tcW w:w="6340" w:type="dxa"/>
                  <w:tcBorders>
                    <w:top w:val="single" w:sz="8" w:space="0" w:color="auto"/>
                    <w:left w:val="nil"/>
                    <w:bottom w:val="nil"/>
                    <w:right w:val="nil"/>
                  </w:tcBorders>
                  <w:hideMark/>
                </w:tcPr>
                <w:p w14:paraId="7C912DC0" w14:textId="2945602A"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amend approved risk assessment management plan</w:t>
                  </w:r>
                  <w:r w:rsidRPr="00156252">
                    <w:rPr>
                      <w:rFonts w:ascii="Times New Roman" w:eastAsia="SimSun" w:hAnsi="Times New Roman" w:cs="Times New Roman"/>
                      <w:sz w:val="22"/>
                      <w:szCs w:val="22"/>
                      <w:bdr w:val="nil"/>
                      <w:lang w:eastAsia="zh-CN"/>
                    </w:rPr>
                    <w:t xml:space="preserve"> under section 91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6895118A" w14:textId="1B96DC6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$293.00</w:t>
                  </w:r>
                  <w:r w:rsidRPr="00156252">
                    <w:rPr>
                      <w:rFonts w:ascii="Times New Roman" w:eastAsia="SimSun" w:hAnsi="Times New Roman" w:cs="Times New Roman"/>
                      <w:sz w:val="22"/>
                      <w:szCs w:val="22"/>
                      <w:bdr w:val="nil"/>
                      <w:lang w:eastAsia="zh-CN"/>
                    </w:rPr>
                    <w:t xml:space="preserve"> (all cases) (GST is not applicable)</w:t>
                  </w:r>
                </w:p>
              </w:tc>
            </w:tr>
            <w:tr w:rsidR="00157DEF" w14:paraId="107C04A5"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4B93F40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06056213"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179028DA"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157DEF" w14:paraId="161B6438"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00CAF26E"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512</w:t>
                  </w:r>
                </w:p>
              </w:tc>
              <w:tc>
                <w:tcPr>
                  <w:tcW w:w="6340" w:type="dxa"/>
                  <w:tcBorders>
                    <w:top w:val="single" w:sz="8" w:space="0" w:color="auto"/>
                    <w:left w:val="nil"/>
                    <w:bottom w:val="nil"/>
                    <w:right w:val="nil"/>
                  </w:tcBorders>
                  <w:hideMark/>
                </w:tcPr>
                <w:p w14:paraId="04C31A31" w14:textId="067411E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young people’s event approval</w:t>
                  </w:r>
                  <w:r w:rsidRPr="00156252">
                    <w:rPr>
                      <w:rFonts w:ascii="Times New Roman" w:eastAsia="SimSun" w:hAnsi="Times New Roman" w:cs="Times New Roman"/>
                      <w:sz w:val="22"/>
                      <w:szCs w:val="22"/>
                      <w:bdr w:val="nil"/>
                      <w:lang w:eastAsia="zh-CN"/>
                    </w:rPr>
                    <w:t xml:space="preserve"> under section 95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4BD06E11" w14:textId="6A3FE64E"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$146.00</w:t>
                  </w:r>
                  <w:r w:rsidRPr="00156252">
                    <w:rPr>
                      <w:rFonts w:ascii="Times New Roman" w:eastAsia="SimSun" w:hAnsi="Times New Roman" w:cs="Times New Roman"/>
                      <w:sz w:val="22"/>
                      <w:szCs w:val="22"/>
                      <w:bdr w:val="nil"/>
                      <w:lang w:eastAsia="zh-CN"/>
                    </w:rPr>
                    <w:t xml:space="preserve"> (all cases) (GST is not applicable)</w:t>
                  </w:r>
                </w:p>
              </w:tc>
            </w:tr>
            <w:tr w:rsidR="00157DEF" w14:paraId="3F99F479"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33E06AF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3758A62"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0F4AB1F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157DEF" w14:paraId="2DF2657B"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10449216"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513</w:t>
                  </w:r>
                </w:p>
              </w:tc>
              <w:tc>
                <w:tcPr>
                  <w:tcW w:w="6340" w:type="dxa"/>
                  <w:tcBorders>
                    <w:top w:val="single" w:sz="8" w:space="0" w:color="auto"/>
                    <w:left w:val="nil"/>
                    <w:bottom w:val="nil"/>
                    <w:right w:val="nil"/>
                  </w:tcBorders>
                  <w:hideMark/>
                </w:tcPr>
                <w:p w14:paraId="31A51E73" w14:textId="4B873B9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RSA training course approval</w:t>
                  </w:r>
                  <w:r w:rsidRPr="00156252">
                    <w:rPr>
                      <w:rFonts w:ascii="Times New Roman" w:eastAsia="SimSun" w:hAnsi="Times New Roman" w:cs="Times New Roman"/>
                      <w:sz w:val="22"/>
                      <w:szCs w:val="22"/>
                      <w:bdr w:val="nil"/>
                      <w:lang w:eastAsia="zh-CN"/>
                    </w:rPr>
                    <w:t xml:space="preserve"> under section 189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268DEE0E" w14:textId="4D75E9DC"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$1,491.00</w:t>
                  </w:r>
                  <w:r w:rsidRPr="00156252">
                    <w:rPr>
                      <w:rFonts w:ascii="Times New Roman" w:eastAsia="SimSun" w:hAnsi="Times New Roman" w:cs="Times New Roman"/>
                      <w:sz w:val="22"/>
                      <w:szCs w:val="22"/>
                      <w:bdr w:val="nil"/>
                      <w:lang w:eastAsia="zh-CN"/>
                    </w:rPr>
                    <w:t xml:space="preserve"> (all cases) (GST is not applicable)</w:t>
                  </w:r>
                </w:p>
              </w:tc>
            </w:tr>
            <w:tr w:rsidR="00157DEF" w14:paraId="46ACA05D"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472BE3B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79CBE0F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1D8306E7"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157DEF" w14:paraId="35FC1D84"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6790DE7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514</w:t>
                  </w:r>
                </w:p>
              </w:tc>
              <w:tc>
                <w:tcPr>
                  <w:tcW w:w="6340" w:type="dxa"/>
                  <w:tcBorders>
                    <w:top w:val="single" w:sz="8" w:space="0" w:color="auto"/>
                    <w:left w:val="nil"/>
                    <w:bottom w:val="nil"/>
                    <w:right w:val="nil"/>
                  </w:tcBorders>
                  <w:hideMark/>
                </w:tcPr>
                <w:p w14:paraId="3BB32411" w14:textId="566B3F8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the </w:t>
                  </w:r>
                  <w:r>
                    <w:rPr>
                      <w:rFonts w:ascii="Times New Roman" w:eastAsia="SimSun" w:hAnsi="Times New Roman" w:cs="Times New Roman"/>
                      <w:sz w:val="22"/>
                      <w:szCs w:val="22"/>
                      <w:bdr w:val="nil"/>
                      <w:lang w:eastAsia="zh-CN"/>
                    </w:rPr>
                    <w:t>renewal of RSA training course approval</w:t>
                  </w:r>
                  <w:r w:rsidRPr="00156252">
                    <w:rPr>
                      <w:rFonts w:ascii="Times New Roman" w:eastAsia="SimSun" w:hAnsi="Times New Roman" w:cs="Times New Roman"/>
                      <w:sz w:val="22"/>
                      <w:szCs w:val="22"/>
                      <w:bdr w:val="nil"/>
                      <w:lang w:eastAsia="zh-CN"/>
                    </w:rPr>
                    <w:t xml:space="preserve"> under section 192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627B79CA" w14:textId="377E4E9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$821.00</w:t>
                  </w:r>
                  <w:r w:rsidRPr="00156252">
                    <w:rPr>
                      <w:rFonts w:ascii="Times New Roman" w:eastAsia="SimSun" w:hAnsi="Times New Roman" w:cs="Times New Roman"/>
                      <w:sz w:val="22"/>
                      <w:szCs w:val="22"/>
                      <w:bdr w:val="nil"/>
                      <w:lang w:eastAsia="zh-CN"/>
                    </w:rPr>
                    <w:t xml:space="preserve"> (all cases) (GST is not applicable)</w:t>
                  </w:r>
                </w:p>
              </w:tc>
            </w:tr>
            <w:tr w:rsidR="00157DEF" w14:paraId="50CC11FD"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24051058"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7150CD11"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43D801D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157DEF" w14:paraId="4E73E334"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3FDAF22C"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515</w:t>
                  </w:r>
                </w:p>
              </w:tc>
              <w:tc>
                <w:tcPr>
                  <w:tcW w:w="6340" w:type="dxa"/>
                  <w:tcBorders>
                    <w:top w:val="single" w:sz="8" w:space="0" w:color="auto"/>
                    <w:left w:val="nil"/>
                    <w:bottom w:val="nil"/>
                    <w:right w:val="nil"/>
                  </w:tcBorders>
                  <w:hideMark/>
                </w:tcPr>
                <w:p w14:paraId="4D8964F7" w14:textId="682767AB"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proof of identity card</w:t>
                  </w:r>
                  <w:r w:rsidRPr="00156252">
                    <w:rPr>
                      <w:rFonts w:ascii="Times New Roman" w:eastAsia="SimSun" w:hAnsi="Times New Roman" w:cs="Times New Roman"/>
                      <w:sz w:val="22"/>
                      <w:szCs w:val="22"/>
                      <w:bdr w:val="nil"/>
                      <w:lang w:eastAsia="zh-CN"/>
                    </w:rPr>
                    <w:t xml:space="preserve"> under section 210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2AF32F8C" w14:textId="52448E12"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$8.00</w:t>
                  </w:r>
                  <w:r w:rsidRPr="00156252">
                    <w:rPr>
                      <w:rFonts w:ascii="Times New Roman" w:eastAsia="SimSun" w:hAnsi="Times New Roman" w:cs="Times New Roman"/>
                      <w:sz w:val="22"/>
                      <w:szCs w:val="22"/>
                      <w:bdr w:val="nil"/>
                      <w:lang w:eastAsia="zh-CN"/>
                    </w:rPr>
                    <w:t xml:space="preserve"> (all cases) (GST is not applicable)</w:t>
                  </w:r>
                </w:p>
              </w:tc>
            </w:tr>
            <w:tr w:rsidR="00157DEF" w14:paraId="595B02B2" w14:textId="77777777" w:rsidTr="008F2AD3">
              <w:trPr>
                <w:gridAfter w:val="1"/>
                <w:wAfter w:w="1853" w:type="dxa"/>
                <w:cantSplit/>
                <w:trHeight w:val="142"/>
                <w:tblHeader/>
              </w:trPr>
              <w:tc>
                <w:tcPr>
                  <w:tcW w:w="1572" w:type="dxa"/>
                  <w:gridSpan w:val="2"/>
                  <w:tcBorders>
                    <w:top w:val="nil"/>
                    <w:left w:val="nil"/>
                    <w:bottom w:val="single" w:sz="12" w:space="0" w:color="auto"/>
                    <w:right w:val="nil"/>
                  </w:tcBorders>
                  <w:hideMark/>
                </w:tcPr>
                <w:p w14:paraId="4EE01775"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05F0CDFB"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hideMark/>
                </w:tcPr>
                <w:p w14:paraId="021ACDEF" w14:textId="77777777" w:rsidR="00157DEF" w:rsidRPr="00156252" w:rsidRDefault="00157DEF" w:rsidP="00157DEF">
                  <w:pPr>
                    <w:pBdr>
                      <w:top w:val="nil"/>
                      <w:left w:val="nil"/>
                      <w:bottom w:val="nil"/>
                      <w:right w:val="nil"/>
                      <w:between w:val="nil"/>
                      <w:bar w:val="nil"/>
                    </w:pBdr>
                    <w:rPr>
                      <w:rFonts w:ascii="Times New Roman" w:eastAsia="SimSun" w:hAnsi="Times New Roman" w:cs="Times New Roman"/>
                      <w:sz w:val="22"/>
                      <w:szCs w:val="22"/>
                      <w:bdr w:val="nil"/>
                      <w:lang w:eastAsia="zh-CN"/>
                    </w:rPr>
                  </w:pPr>
                </w:p>
              </w:tc>
            </w:tr>
          </w:tbl>
          <w:p w14:paraId="13833B57" w14:textId="77777777" w:rsidR="007855EC" w:rsidRPr="00156252" w:rsidRDefault="007855EC" w:rsidP="008F2AD3">
            <w:pPr>
              <w:pBdr>
                <w:top w:val="nil"/>
                <w:left w:val="nil"/>
                <w:bottom w:val="nil"/>
                <w:right w:val="nil"/>
                <w:between w:val="nil"/>
                <w:bar w:val="nil"/>
              </w:pBdr>
              <w:tabs>
                <w:tab w:val="left" w:pos="1750"/>
                <w:tab w:val="left" w:pos="1932"/>
              </w:tabs>
              <w:rPr>
                <w:rFonts w:ascii="Times New Roman" w:eastAsia="SimSun" w:hAnsi="Times New Roman" w:cs="Times New Roman"/>
                <w:sz w:val="22"/>
                <w:szCs w:val="22"/>
                <w:bdr w:val="nil"/>
                <w:lang w:eastAsia="zh-CN"/>
              </w:rPr>
            </w:pPr>
          </w:p>
        </w:tc>
        <w:tc>
          <w:tcPr>
            <w:tcW w:w="1013" w:type="dxa"/>
            <w:tcBorders>
              <w:top w:val="nil"/>
              <w:left w:val="nil"/>
              <w:bottom w:val="nil"/>
              <w:right w:val="nil"/>
            </w:tcBorders>
            <w:noWrap/>
            <w:vAlign w:val="bottom"/>
            <w:hideMark/>
          </w:tcPr>
          <w:p w14:paraId="2C882677" w14:textId="77777777" w:rsidR="007855EC" w:rsidRPr="004D65CF" w:rsidRDefault="007855EC" w:rsidP="008F2AD3">
            <w:pPr>
              <w:pBdr>
                <w:top w:val="nil"/>
                <w:left w:val="nil"/>
                <w:bottom w:val="nil"/>
                <w:right w:val="nil"/>
                <w:between w:val="nil"/>
                <w:bar w:val="nil"/>
              </w:pBdr>
              <w:rPr>
                <w:rFonts w:ascii="Times New Roman" w:eastAsia="SimSun" w:hAnsi="Times New Roman" w:cs="Times New Roman"/>
                <w:sz w:val="22"/>
                <w:szCs w:val="22"/>
                <w:bdr w:val="nil"/>
                <w:lang w:eastAsia="en-AU"/>
              </w:rPr>
            </w:pPr>
          </w:p>
        </w:tc>
      </w:tr>
    </w:tbl>
    <w:p w14:paraId="5354A490" w14:textId="77777777" w:rsidR="007855EC" w:rsidRPr="004D65CF" w:rsidRDefault="007855EC" w:rsidP="00B51A5D">
      <w:pPr>
        <w:pBdr>
          <w:top w:val="nil"/>
          <w:left w:val="nil"/>
          <w:bottom w:val="nil"/>
          <w:right w:val="nil"/>
          <w:between w:val="nil"/>
          <w:bar w:val="nil"/>
        </w:pBdr>
        <w:rPr>
          <w:rFonts w:eastAsia="SimSun"/>
          <w:sz w:val="22"/>
          <w:szCs w:val="22"/>
          <w:bdr w:val="nil"/>
        </w:rPr>
      </w:pPr>
    </w:p>
    <w:p w14:paraId="713A00F3" w14:textId="77777777" w:rsidR="007855EC" w:rsidRPr="004D65CF" w:rsidRDefault="007855EC" w:rsidP="00793552">
      <w:pPr>
        <w:pBdr>
          <w:top w:val="nil"/>
          <w:left w:val="nil"/>
          <w:bottom w:val="nil"/>
          <w:right w:val="nil"/>
          <w:between w:val="nil"/>
          <w:bar w:val="nil"/>
        </w:pBdr>
        <w:rPr>
          <w:rFonts w:eastAsia="SimSun"/>
          <w:sz w:val="22"/>
          <w:szCs w:val="22"/>
          <w:bdr w:val="nil"/>
        </w:rPr>
      </w:pPr>
    </w:p>
    <w:sectPr w:rsidR="007855EC" w:rsidRPr="004D65CF" w:rsidSect="00174AED">
      <w:headerReference w:type="default" r:id="rId14"/>
      <w:pgSz w:w="11907" w:h="16840" w:code="9"/>
      <w:pgMar w:top="567" w:right="1304" w:bottom="567" w:left="1304" w:header="720" w:footer="5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2821" w14:textId="77777777" w:rsidR="0085031C" w:rsidRDefault="0085031C">
      <w:r>
        <w:separator/>
      </w:r>
    </w:p>
  </w:endnote>
  <w:endnote w:type="continuationSeparator" w:id="0">
    <w:p w14:paraId="611DFFF5" w14:textId="77777777" w:rsidR="0085031C" w:rsidRDefault="0085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53BC" w14:textId="07BAE270" w:rsidR="007855EC" w:rsidRPr="00A92212" w:rsidRDefault="00194B70" w:rsidP="00A92212">
    <w:pPr>
      <w:pStyle w:val="Footer"/>
      <w:pBdr>
        <w:top w:val="nil"/>
        <w:left w:val="nil"/>
        <w:bottom w:val="nil"/>
        <w:right w:val="nil"/>
        <w:between w:val="nil"/>
        <w:bar w:val="nil"/>
      </w:pBdr>
      <w:jc w:val="center"/>
      <w:rPr>
        <w:rFonts w:eastAsia="SimSun"/>
        <w:sz w:val="14"/>
        <w:bdr w:val="nil"/>
      </w:rPr>
    </w:pPr>
    <w:r w:rsidRPr="00A92212">
      <w:rPr>
        <w:rFonts w:eastAsia="SimSun"/>
        <w:sz w:val="14"/>
        <w:bdr w:val="ni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D1E0" w14:textId="708B4B7D" w:rsidR="007855EC" w:rsidRPr="007A279A" w:rsidRDefault="007A279A" w:rsidP="007A279A">
    <w:pPr>
      <w:pStyle w:val="Footer"/>
      <w:pBdr>
        <w:top w:val="nil"/>
        <w:left w:val="nil"/>
        <w:bottom w:val="nil"/>
        <w:right w:val="nil"/>
        <w:between w:val="nil"/>
        <w:bar w:val="nil"/>
      </w:pBdr>
      <w:jc w:val="center"/>
      <w:rPr>
        <w:rFonts w:eastAsia="SimSun"/>
        <w:sz w:val="14"/>
        <w:bdr w:val="nil"/>
      </w:rPr>
    </w:pPr>
    <w:r w:rsidRPr="007A279A">
      <w:rPr>
        <w:rFonts w:eastAsia="SimSun"/>
        <w:sz w:val="14"/>
        <w:bdr w:val="ni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9C73" w14:textId="77777777" w:rsidR="007855EC" w:rsidRDefault="007855EC">
    <w:pPr>
      <w:pStyle w:val="Footer"/>
      <w:pBdr>
        <w:top w:val="nil"/>
        <w:left w:val="nil"/>
        <w:bottom w:val="nil"/>
        <w:right w:val="nil"/>
        <w:between w:val="nil"/>
        <w:bar w:val="nil"/>
      </w:pBdr>
      <w:rPr>
        <w:rFonts w:eastAsia="SimSun"/>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F8C7" w14:textId="77777777" w:rsidR="0085031C" w:rsidRDefault="0085031C">
      <w:r>
        <w:separator/>
      </w:r>
    </w:p>
  </w:footnote>
  <w:footnote w:type="continuationSeparator" w:id="0">
    <w:p w14:paraId="374A84EB" w14:textId="77777777" w:rsidR="0085031C" w:rsidRDefault="0085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5F64" w14:textId="77777777" w:rsidR="007855EC" w:rsidRDefault="007855EC">
    <w:pPr>
      <w:pStyle w:val="Header"/>
      <w:pBdr>
        <w:top w:val="nil"/>
        <w:left w:val="nil"/>
        <w:bottom w:val="nil"/>
        <w:right w:val="nil"/>
        <w:between w:val="nil"/>
        <w:bar w:val="nil"/>
      </w:pBdr>
      <w:rPr>
        <w:rFonts w:eastAsia="SimSun"/>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7116" w14:textId="77777777" w:rsidR="007855EC" w:rsidRDefault="007855EC">
    <w:pPr>
      <w:pStyle w:val="Header"/>
      <w:pBdr>
        <w:top w:val="nil"/>
        <w:left w:val="nil"/>
        <w:bottom w:val="nil"/>
        <w:right w:val="nil"/>
        <w:between w:val="nil"/>
        <w:bar w:val="nil"/>
      </w:pBdr>
      <w:rPr>
        <w:rFonts w:eastAsia="SimSun"/>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7500" w14:textId="77777777" w:rsidR="007855EC" w:rsidRDefault="007855EC">
    <w:pPr>
      <w:pStyle w:val="Header"/>
      <w:pBdr>
        <w:top w:val="nil"/>
        <w:left w:val="nil"/>
        <w:bottom w:val="nil"/>
        <w:right w:val="nil"/>
        <w:between w:val="nil"/>
        <w:bar w:val="nil"/>
      </w:pBdr>
      <w:rPr>
        <w:rFonts w:eastAsia="SimSun"/>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9B5A" w14:textId="310D75EF" w:rsidR="007855EC" w:rsidRPr="00EC33CC" w:rsidRDefault="00194B70" w:rsidP="00EC33CC">
    <w:pPr>
      <w:pStyle w:val="Header"/>
      <w:pBdr>
        <w:top w:val="nil"/>
        <w:left w:val="nil"/>
        <w:bottom w:val="nil"/>
        <w:right w:val="nil"/>
        <w:between w:val="nil"/>
        <w:bar w:val="nil"/>
      </w:pBdr>
      <w:jc w:val="center"/>
      <w:rPr>
        <w:rFonts w:ascii="Times New Roman" w:eastAsia="SimSun" w:hAnsi="Times New Roman" w:cs="Times New Roman"/>
        <w:b/>
        <w:bCs/>
        <w:sz w:val="22"/>
        <w:szCs w:val="22"/>
        <w:bdr w:val="nil"/>
      </w:rPr>
    </w:pPr>
    <w:r w:rsidRPr="00EC33CC">
      <w:rPr>
        <w:rFonts w:ascii="Times New Roman" w:eastAsia="SimSun" w:hAnsi="Times New Roman" w:cs="Times New Roman"/>
        <w:b/>
        <w:bCs/>
        <w:sz w:val="22"/>
        <w:szCs w:val="22"/>
        <w:bdr w:val="nil"/>
      </w:rPr>
      <w:t xml:space="preserve">This is page </w:t>
    </w:r>
    <w:r w:rsidRPr="00EC33CC">
      <w:rPr>
        <w:rFonts w:ascii="Times New Roman" w:eastAsia="SimSun" w:hAnsi="Times New Roman" w:cs="Times New Roman"/>
        <w:b/>
        <w:bCs/>
        <w:sz w:val="22"/>
        <w:szCs w:val="22"/>
        <w:bdr w:val="nil"/>
      </w:rPr>
      <w:fldChar w:fldCharType="begin"/>
    </w:r>
    <w:r w:rsidRPr="00EC33CC">
      <w:rPr>
        <w:rFonts w:ascii="Times New Roman" w:eastAsia="SimSun" w:hAnsi="Times New Roman" w:cs="Times New Roman"/>
        <w:b/>
        <w:bCs/>
        <w:sz w:val="22"/>
        <w:szCs w:val="22"/>
        <w:bdr w:val="nil"/>
      </w:rPr>
      <w:instrText xml:space="preserve"> PAGE   \* MERGEFORMAT </w:instrText>
    </w:r>
    <w:r w:rsidRPr="00EC33CC">
      <w:rPr>
        <w:rFonts w:ascii="Times New Roman" w:eastAsia="SimSun" w:hAnsi="Times New Roman" w:cs="Times New Roman"/>
        <w:b/>
        <w:bCs/>
        <w:sz w:val="22"/>
        <w:szCs w:val="22"/>
        <w:bdr w:val="nil"/>
      </w:rPr>
      <w:fldChar w:fldCharType="separate"/>
    </w:r>
    <w:r>
      <w:rPr>
        <w:rFonts w:ascii="Times New Roman" w:eastAsia="SimSun" w:hAnsi="Times New Roman" w:cs="Times New Roman"/>
        <w:b/>
        <w:bCs/>
        <w:noProof/>
        <w:sz w:val="22"/>
        <w:szCs w:val="22"/>
        <w:bdr w:val="nil"/>
      </w:rPr>
      <w:t>7</w:t>
    </w:r>
    <w:r w:rsidRPr="00EC33CC">
      <w:rPr>
        <w:rFonts w:ascii="Times New Roman" w:eastAsia="SimSun" w:hAnsi="Times New Roman" w:cs="Times New Roman"/>
        <w:b/>
        <w:bCs/>
        <w:sz w:val="22"/>
        <w:szCs w:val="22"/>
        <w:bdr w:val="nil"/>
      </w:rPr>
      <w:fldChar w:fldCharType="end"/>
    </w:r>
    <w:r w:rsidRPr="00EC33CC">
      <w:rPr>
        <w:rFonts w:ascii="Times New Roman" w:eastAsia="SimSun" w:hAnsi="Times New Roman" w:cs="Times New Roman"/>
        <w:b/>
        <w:bCs/>
        <w:sz w:val="22"/>
        <w:szCs w:val="22"/>
        <w:bdr w:val="nil"/>
      </w:rPr>
      <w:t xml:space="preserve"> of </w:t>
    </w:r>
    <w:r w:rsidR="00AB7075">
      <w:rPr>
        <w:rFonts w:ascii="Times New Roman" w:eastAsia="SimSun" w:hAnsi="Times New Roman" w:cs="Times New Roman"/>
        <w:b/>
        <w:bCs/>
        <w:sz w:val="22"/>
        <w:szCs w:val="22"/>
        <w:bdr w:val="nil"/>
      </w:rPr>
      <w:t>8</w:t>
    </w:r>
    <w:r w:rsidRPr="00EC33CC">
      <w:rPr>
        <w:rFonts w:ascii="Times New Roman" w:eastAsia="SimSun" w:hAnsi="Times New Roman" w:cs="Times New Roman"/>
        <w:b/>
        <w:bCs/>
        <w:sz w:val="22"/>
        <w:szCs w:val="22"/>
        <w:bdr w:val="nil"/>
      </w:rPr>
      <w:t xml:space="preserve"> pages of </w:t>
    </w:r>
    <w:r>
      <w:rPr>
        <w:rFonts w:ascii="Times New Roman" w:eastAsia="SimSun" w:hAnsi="Times New Roman" w:cs="Times New Roman"/>
        <w:b/>
        <w:bCs/>
        <w:sz w:val="22"/>
        <w:szCs w:val="22"/>
        <w:bdr w:val="nil"/>
      </w:rPr>
      <w:t xml:space="preserve">the </w:t>
    </w:r>
    <w:r w:rsidRPr="00EC33CC">
      <w:rPr>
        <w:rFonts w:ascii="Times New Roman" w:eastAsia="SimSun" w:hAnsi="Times New Roman" w:cs="Times New Roman"/>
        <w:b/>
        <w:bCs/>
        <w:sz w:val="22"/>
        <w:szCs w:val="22"/>
        <w:bdr w:val="nil"/>
      </w:rPr>
      <w:t xml:space="preserve">Schedule to the </w:t>
    </w:r>
  </w:p>
  <w:p w14:paraId="43D58A30" w14:textId="6945FC16" w:rsidR="007855EC" w:rsidRPr="00EC33CC" w:rsidRDefault="00194B70" w:rsidP="00EC33CC">
    <w:pPr>
      <w:pStyle w:val="Header"/>
      <w:pBdr>
        <w:top w:val="nil"/>
        <w:left w:val="nil"/>
        <w:bottom w:val="nil"/>
        <w:right w:val="nil"/>
        <w:between w:val="nil"/>
        <w:bar w:val="nil"/>
      </w:pBdr>
      <w:jc w:val="center"/>
      <w:rPr>
        <w:rFonts w:ascii="Times New Roman" w:eastAsia="SimSun" w:hAnsi="Times New Roman" w:cs="Times New Roman"/>
        <w:b/>
        <w:bCs/>
        <w:i/>
        <w:iCs/>
        <w:sz w:val="22"/>
        <w:szCs w:val="22"/>
        <w:bdr w:val="nil"/>
      </w:rPr>
    </w:pPr>
    <w:r>
      <w:rPr>
        <w:rFonts w:ascii="Times New Roman" w:eastAsia="SimSun" w:hAnsi="Times New Roman" w:cs="Times New Roman"/>
        <w:b/>
        <w:bCs/>
        <w:i/>
        <w:iCs/>
        <w:sz w:val="22"/>
        <w:szCs w:val="22"/>
        <w:bdr w:val="nil"/>
      </w:rPr>
      <w:t>Liquor</w:t>
    </w:r>
    <w:r w:rsidRPr="00EC33CC">
      <w:rPr>
        <w:rFonts w:ascii="Times New Roman" w:eastAsia="SimSun" w:hAnsi="Times New Roman" w:cs="Times New Roman"/>
        <w:b/>
        <w:bCs/>
        <w:i/>
        <w:iCs/>
        <w:sz w:val="22"/>
        <w:szCs w:val="22"/>
        <w:bdr w:val="nil"/>
      </w:rPr>
      <w:t xml:space="preserve"> (Fees) Determination 2</w:t>
    </w:r>
    <w:r>
      <w:rPr>
        <w:rFonts w:ascii="Times New Roman" w:eastAsia="SimSun" w:hAnsi="Times New Roman" w:cs="Times New Roman"/>
        <w:b/>
        <w:bCs/>
        <w:i/>
        <w:iCs/>
        <w:sz w:val="22"/>
        <w:szCs w:val="22"/>
        <w:bdr w:val="nil"/>
      </w:rPr>
      <w:t>02</w:t>
    </w:r>
    <w:r w:rsidR="00080F42">
      <w:rPr>
        <w:rFonts w:ascii="Times New Roman" w:eastAsia="SimSun" w:hAnsi="Times New Roman" w:cs="Times New Roman"/>
        <w:b/>
        <w:bCs/>
        <w:i/>
        <w:iCs/>
        <w:sz w:val="22"/>
        <w:szCs w:val="22"/>
        <w:bdr w:val="nil"/>
      </w:rPr>
      <w:t>3 (No 2)</w:t>
    </w:r>
  </w:p>
  <w:p w14:paraId="722319A4" w14:textId="77777777" w:rsidR="007855EC" w:rsidRPr="00EC33CC" w:rsidRDefault="00194B70">
    <w:pPr>
      <w:pStyle w:val="Header"/>
      <w:pBdr>
        <w:top w:val="nil"/>
        <w:left w:val="nil"/>
        <w:bottom w:val="nil"/>
        <w:right w:val="nil"/>
        <w:between w:val="nil"/>
        <w:bar w:val="nil"/>
      </w:pBdr>
      <w:rPr>
        <w:rFonts w:ascii="Times New Roman" w:eastAsia="SimSun" w:hAnsi="Times New Roman" w:cs="Times New Roman"/>
        <w:sz w:val="20"/>
        <w:szCs w:val="20"/>
        <w:bdr w:val="nil"/>
      </w:rPr>
    </w:pPr>
    <w:r w:rsidRPr="00EC33CC">
      <w:rPr>
        <w:rFonts w:ascii="Times New Roman" w:eastAsia="SimSun" w:hAnsi="Times New Roman" w:cs="Times New Roman"/>
        <w:sz w:val="20"/>
        <w:szCs w:val="20"/>
        <w:bdr w:val="ni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3982B2E"/>
    <w:lvl w:ilvl="0" w:tplc="781A1C84">
      <w:start w:val="2"/>
      <w:numFmt w:val="decimal"/>
      <w:lvlText w:val="%1"/>
      <w:lvlJc w:val="left"/>
      <w:pPr>
        <w:ind w:left="720" w:hanging="360"/>
      </w:pPr>
      <w:rPr>
        <w:rFonts w:hint="default"/>
      </w:rPr>
    </w:lvl>
    <w:lvl w:ilvl="1" w:tplc="60BEB820">
      <w:start w:val="1"/>
      <w:numFmt w:val="lowerLetter"/>
      <w:lvlText w:val="(%2)"/>
      <w:lvlJc w:val="left"/>
      <w:pPr>
        <w:ind w:left="1780" w:hanging="700"/>
      </w:pPr>
      <w:rPr>
        <w:rFonts w:hint="default"/>
      </w:rPr>
    </w:lvl>
    <w:lvl w:ilvl="2" w:tplc="4AC0FE36" w:tentative="1">
      <w:start w:val="1"/>
      <w:numFmt w:val="lowerRoman"/>
      <w:lvlText w:val="%3."/>
      <w:lvlJc w:val="right"/>
      <w:pPr>
        <w:ind w:left="2160" w:hanging="180"/>
      </w:pPr>
    </w:lvl>
    <w:lvl w:ilvl="3" w:tplc="FFEEE1FE" w:tentative="1">
      <w:start w:val="1"/>
      <w:numFmt w:val="decimal"/>
      <w:lvlText w:val="%4."/>
      <w:lvlJc w:val="left"/>
      <w:pPr>
        <w:ind w:left="2880" w:hanging="360"/>
      </w:pPr>
    </w:lvl>
    <w:lvl w:ilvl="4" w:tplc="4E626776" w:tentative="1">
      <w:start w:val="1"/>
      <w:numFmt w:val="lowerLetter"/>
      <w:lvlText w:val="%5."/>
      <w:lvlJc w:val="left"/>
      <w:pPr>
        <w:ind w:left="3600" w:hanging="360"/>
      </w:pPr>
    </w:lvl>
    <w:lvl w:ilvl="5" w:tplc="7DD26686" w:tentative="1">
      <w:start w:val="1"/>
      <w:numFmt w:val="lowerRoman"/>
      <w:lvlText w:val="%6."/>
      <w:lvlJc w:val="right"/>
      <w:pPr>
        <w:ind w:left="4320" w:hanging="180"/>
      </w:pPr>
    </w:lvl>
    <w:lvl w:ilvl="6" w:tplc="BFAA6E4A" w:tentative="1">
      <w:start w:val="1"/>
      <w:numFmt w:val="decimal"/>
      <w:lvlText w:val="%7."/>
      <w:lvlJc w:val="left"/>
      <w:pPr>
        <w:ind w:left="5040" w:hanging="360"/>
      </w:pPr>
    </w:lvl>
    <w:lvl w:ilvl="7" w:tplc="93709DC6" w:tentative="1">
      <w:start w:val="1"/>
      <w:numFmt w:val="lowerLetter"/>
      <w:lvlText w:val="%8."/>
      <w:lvlJc w:val="left"/>
      <w:pPr>
        <w:ind w:left="5760" w:hanging="360"/>
      </w:pPr>
    </w:lvl>
    <w:lvl w:ilvl="8" w:tplc="32460604" w:tentative="1">
      <w:start w:val="1"/>
      <w:numFmt w:val="lowerRoman"/>
      <w:lvlText w:val="%9."/>
      <w:lvlJc w:val="right"/>
      <w:pPr>
        <w:ind w:left="6480" w:hanging="180"/>
      </w:pPr>
    </w:lvl>
  </w:abstractNum>
  <w:abstractNum w:abstractNumId="1" w15:restartNumberingAfterBreak="0">
    <w:nsid w:val="00000002"/>
    <w:multiLevelType w:val="hybridMultilevel"/>
    <w:tmpl w:val="E6FE50EE"/>
    <w:lvl w:ilvl="0" w:tplc="8B9C8A90">
      <w:start w:val="1"/>
      <w:numFmt w:val="decimal"/>
      <w:lvlText w:val="(%1)"/>
      <w:lvlJc w:val="left"/>
      <w:pPr>
        <w:ind w:left="1440" w:hanging="360"/>
      </w:pPr>
      <w:rPr>
        <w:rFonts w:ascii="Times New Roman" w:eastAsia="Times New Roman" w:hAnsi="Times New Roman" w:cs="Times New Roman"/>
      </w:rPr>
    </w:lvl>
    <w:lvl w:ilvl="1" w:tplc="4596011A" w:tentative="1">
      <w:start w:val="1"/>
      <w:numFmt w:val="lowerLetter"/>
      <w:lvlText w:val="%2."/>
      <w:lvlJc w:val="left"/>
      <w:pPr>
        <w:ind w:left="2160" w:hanging="360"/>
      </w:pPr>
    </w:lvl>
    <w:lvl w:ilvl="2" w:tplc="BF664434" w:tentative="1">
      <w:start w:val="1"/>
      <w:numFmt w:val="lowerRoman"/>
      <w:lvlText w:val="%3."/>
      <w:lvlJc w:val="right"/>
      <w:pPr>
        <w:ind w:left="2880" w:hanging="180"/>
      </w:pPr>
    </w:lvl>
    <w:lvl w:ilvl="3" w:tplc="D046B10C" w:tentative="1">
      <w:start w:val="1"/>
      <w:numFmt w:val="decimal"/>
      <w:lvlText w:val="%4."/>
      <w:lvlJc w:val="left"/>
      <w:pPr>
        <w:ind w:left="3600" w:hanging="360"/>
      </w:pPr>
    </w:lvl>
    <w:lvl w:ilvl="4" w:tplc="CA165EFC" w:tentative="1">
      <w:start w:val="1"/>
      <w:numFmt w:val="lowerLetter"/>
      <w:lvlText w:val="%5."/>
      <w:lvlJc w:val="left"/>
      <w:pPr>
        <w:ind w:left="4320" w:hanging="360"/>
      </w:pPr>
    </w:lvl>
    <w:lvl w:ilvl="5" w:tplc="6C6E12D4" w:tentative="1">
      <w:start w:val="1"/>
      <w:numFmt w:val="lowerRoman"/>
      <w:lvlText w:val="%6."/>
      <w:lvlJc w:val="right"/>
      <w:pPr>
        <w:ind w:left="5040" w:hanging="180"/>
      </w:pPr>
    </w:lvl>
    <w:lvl w:ilvl="6" w:tplc="C4B25BB4" w:tentative="1">
      <w:start w:val="1"/>
      <w:numFmt w:val="decimal"/>
      <w:lvlText w:val="%7."/>
      <w:lvlJc w:val="left"/>
      <w:pPr>
        <w:ind w:left="5760" w:hanging="360"/>
      </w:pPr>
    </w:lvl>
    <w:lvl w:ilvl="7" w:tplc="7AE06BB2" w:tentative="1">
      <w:start w:val="1"/>
      <w:numFmt w:val="lowerLetter"/>
      <w:lvlText w:val="%8."/>
      <w:lvlJc w:val="left"/>
      <w:pPr>
        <w:ind w:left="6480" w:hanging="360"/>
      </w:pPr>
    </w:lvl>
    <w:lvl w:ilvl="8" w:tplc="1B8E96F6" w:tentative="1">
      <w:start w:val="1"/>
      <w:numFmt w:val="lowerRoman"/>
      <w:lvlText w:val="%9."/>
      <w:lvlJc w:val="right"/>
      <w:pPr>
        <w:ind w:left="7200" w:hanging="180"/>
      </w:pPr>
    </w:lvl>
  </w:abstractNum>
  <w:abstractNum w:abstractNumId="2" w15:restartNumberingAfterBreak="0">
    <w:nsid w:val="075917C7"/>
    <w:multiLevelType w:val="hybridMultilevel"/>
    <w:tmpl w:val="281294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8A225C"/>
    <w:multiLevelType w:val="hybridMultilevel"/>
    <w:tmpl w:val="9F6C592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2D2722"/>
    <w:multiLevelType w:val="hybridMultilevel"/>
    <w:tmpl w:val="71F8BF10"/>
    <w:lvl w:ilvl="0" w:tplc="05DE73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7A0B5E"/>
    <w:multiLevelType w:val="hybridMultilevel"/>
    <w:tmpl w:val="FF7E51F6"/>
    <w:lvl w:ilvl="0" w:tplc="37FAE5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6213230">
    <w:abstractNumId w:val="0"/>
  </w:num>
  <w:num w:numId="2" w16cid:durableId="928999572">
    <w:abstractNumId w:val="1"/>
  </w:num>
  <w:num w:numId="3" w16cid:durableId="1932003831">
    <w:abstractNumId w:val="4"/>
  </w:num>
  <w:num w:numId="4" w16cid:durableId="2095471271">
    <w:abstractNumId w:val="2"/>
  </w:num>
  <w:num w:numId="5" w16cid:durableId="1038163711">
    <w:abstractNumId w:val="3"/>
  </w:num>
  <w:num w:numId="6" w16cid:durableId="115830073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48"/>
    <w:rsid w:val="00080F42"/>
    <w:rsid w:val="0009418E"/>
    <w:rsid w:val="0010725C"/>
    <w:rsid w:val="00157DEF"/>
    <w:rsid w:val="00161BE7"/>
    <w:rsid w:val="00162109"/>
    <w:rsid w:val="00190D88"/>
    <w:rsid w:val="00194B70"/>
    <w:rsid w:val="001F606F"/>
    <w:rsid w:val="002220B7"/>
    <w:rsid w:val="00275A42"/>
    <w:rsid w:val="00285B8A"/>
    <w:rsid w:val="002D6915"/>
    <w:rsid w:val="002E715B"/>
    <w:rsid w:val="00312D34"/>
    <w:rsid w:val="00346F26"/>
    <w:rsid w:val="003A588E"/>
    <w:rsid w:val="003B5502"/>
    <w:rsid w:val="003C24E7"/>
    <w:rsid w:val="003C4661"/>
    <w:rsid w:val="003C65FB"/>
    <w:rsid w:val="004112EF"/>
    <w:rsid w:val="004138B4"/>
    <w:rsid w:val="00432835"/>
    <w:rsid w:val="004912BF"/>
    <w:rsid w:val="00497761"/>
    <w:rsid w:val="004A3142"/>
    <w:rsid w:val="004A69B7"/>
    <w:rsid w:val="004E0E02"/>
    <w:rsid w:val="005015CA"/>
    <w:rsid w:val="005471C1"/>
    <w:rsid w:val="00554B48"/>
    <w:rsid w:val="00595F2C"/>
    <w:rsid w:val="005D0BE0"/>
    <w:rsid w:val="00602256"/>
    <w:rsid w:val="00642701"/>
    <w:rsid w:val="00654DC3"/>
    <w:rsid w:val="00694835"/>
    <w:rsid w:val="00696173"/>
    <w:rsid w:val="006C7A01"/>
    <w:rsid w:val="0072515E"/>
    <w:rsid w:val="007355FE"/>
    <w:rsid w:val="00760275"/>
    <w:rsid w:val="00775912"/>
    <w:rsid w:val="007855EC"/>
    <w:rsid w:val="0079541F"/>
    <w:rsid w:val="007A279A"/>
    <w:rsid w:val="007B3284"/>
    <w:rsid w:val="007B7A29"/>
    <w:rsid w:val="007C21C0"/>
    <w:rsid w:val="007D657F"/>
    <w:rsid w:val="007E3E31"/>
    <w:rsid w:val="00846B91"/>
    <w:rsid w:val="0085031C"/>
    <w:rsid w:val="008F749E"/>
    <w:rsid w:val="00931E59"/>
    <w:rsid w:val="00971124"/>
    <w:rsid w:val="009B4F78"/>
    <w:rsid w:val="009E1FA1"/>
    <w:rsid w:val="00A739CA"/>
    <w:rsid w:val="00A8665A"/>
    <w:rsid w:val="00A920BC"/>
    <w:rsid w:val="00AB7075"/>
    <w:rsid w:val="00AE7E5E"/>
    <w:rsid w:val="00B5476E"/>
    <w:rsid w:val="00B94CED"/>
    <w:rsid w:val="00BA7E14"/>
    <w:rsid w:val="00BC2F34"/>
    <w:rsid w:val="00BC6557"/>
    <w:rsid w:val="00BC7C39"/>
    <w:rsid w:val="00C22B82"/>
    <w:rsid w:val="00C36687"/>
    <w:rsid w:val="00C531A8"/>
    <w:rsid w:val="00C84407"/>
    <w:rsid w:val="00CB18A0"/>
    <w:rsid w:val="00D33603"/>
    <w:rsid w:val="00D53C3E"/>
    <w:rsid w:val="00D55CBE"/>
    <w:rsid w:val="00DC546F"/>
    <w:rsid w:val="00DE2D06"/>
    <w:rsid w:val="00E370DD"/>
    <w:rsid w:val="00E47ECD"/>
    <w:rsid w:val="00EC4F27"/>
    <w:rsid w:val="00EC609F"/>
    <w:rsid w:val="00EF27B5"/>
    <w:rsid w:val="00F025E1"/>
    <w:rsid w:val="00F36EFD"/>
    <w:rsid w:val="00F568AE"/>
    <w:rsid w:val="00F622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9E8E6"/>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37"/>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paragraph" w:styleId="ListParagraph">
    <w:name w:val="List Paragraph"/>
    <w:basedOn w:val="Normal"/>
    <w:uiPriority w:val="34"/>
    <w:qFormat/>
    <w:rsid w:val="00753986"/>
    <w:pPr>
      <w:ind w:left="720"/>
    </w:pPr>
  </w:style>
  <w:style w:type="paragraph" w:styleId="Revision">
    <w:name w:val="Revision"/>
    <w:hidden/>
    <w:uiPriority w:val="99"/>
    <w:semiHidden/>
    <w:rsid w:val="00DE2D06"/>
    <w:pPr>
      <w:spacing w:after="0" w:line="240" w:lineRule="auto"/>
    </w:pPr>
    <w:rPr>
      <w:rFonts w:ascii="Arial" w:hAnsi="Arial" w:cs="Arial"/>
      <w:sz w:val="24"/>
      <w:szCs w:val="24"/>
      <w:lang w:eastAsia="en-US"/>
    </w:rPr>
  </w:style>
  <w:style w:type="character" w:styleId="CommentReference">
    <w:name w:val="annotation reference"/>
    <w:basedOn w:val="DefaultParagraphFont"/>
    <w:uiPriority w:val="99"/>
    <w:rsid w:val="00A739CA"/>
    <w:rPr>
      <w:sz w:val="16"/>
      <w:szCs w:val="16"/>
    </w:rPr>
  </w:style>
  <w:style w:type="paragraph" w:styleId="CommentText">
    <w:name w:val="annotation text"/>
    <w:basedOn w:val="Normal"/>
    <w:link w:val="CommentTextChar"/>
    <w:uiPriority w:val="99"/>
    <w:rsid w:val="00A739CA"/>
    <w:rPr>
      <w:sz w:val="20"/>
      <w:szCs w:val="20"/>
    </w:rPr>
  </w:style>
  <w:style w:type="character" w:customStyle="1" w:styleId="CommentTextChar">
    <w:name w:val="Comment Text Char"/>
    <w:basedOn w:val="DefaultParagraphFont"/>
    <w:link w:val="CommentText"/>
    <w:uiPriority w:val="99"/>
    <w:rsid w:val="00A739CA"/>
    <w:rPr>
      <w:rFonts w:ascii="Arial" w:hAnsi="Arial" w:cs="Arial"/>
      <w:sz w:val="20"/>
      <w:szCs w:val="20"/>
      <w:lang w:eastAsia="en-US"/>
    </w:rPr>
  </w:style>
  <w:style w:type="paragraph" w:styleId="CommentSubject">
    <w:name w:val="annotation subject"/>
    <w:basedOn w:val="CommentText"/>
    <w:next w:val="CommentText"/>
    <w:link w:val="CommentSubjectChar"/>
    <w:uiPriority w:val="99"/>
    <w:rsid w:val="00A739CA"/>
    <w:rPr>
      <w:b/>
      <w:bCs/>
    </w:rPr>
  </w:style>
  <w:style w:type="character" w:customStyle="1" w:styleId="CommentSubjectChar">
    <w:name w:val="Comment Subject Char"/>
    <w:basedOn w:val="CommentTextChar"/>
    <w:link w:val="CommentSubject"/>
    <w:uiPriority w:val="99"/>
    <w:rsid w:val="00A739CA"/>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E9A6-4D4B-44E2-9206-F0AF0677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2016</Words>
  <Characters>10335</Characters>
  <Application>Microsoft Office Word</Application>
  <DocSecurity>0</DocSecurity>
  <Lines>934</Lines>
  <Paragraphs>278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4</cp:revision>
  <cp:lastPrinted>2023-12-05T21:36:00Z</cp:lastPrinted>
  <dcterms:created xsi:type="dcterms:W3CDTF">2023-12-17T22:31:00Z</dcterms:created>
  <dcterms:modified xsi:type="dcterms:W3CDTF">2023-12-17T22:31:00Z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11350310</vt:lpwstr>
  </property>
  <property fmtid="{D5CDD505-2E9C-101B-9397-08002B2CF9AE}" pid="4" name="JMSREQUIREDCHECKIN">
    <vt:lpwstr/>
  </property>
</Properties>
</file>