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CC33E" w14:textId="77777777" w:rsidR="00A57D20" w:rsidRPr="005652DB" w:rsidRDefault="00A57D20" w:rsidP="00A57D20">
      <w:pPr>
        <w:spacing w:before="120"/>
        <w:rPr>
          <w:sz w:val="24"/>
          <w:szCs w:val="24"/>
        </w:rPr>
      </w:pPr>
      <w:bookmarkStart w:id="1" w:name="_Toc44738651"/>
      <w:bookmarkStart w:id="2" w:name="_Hlk149657910"/>
      <w:r w:rsidRPr="005652DB">
        <w:rPr>
          <w:sz w:val="24"/>
          <w:szCs w:val="24"/>
        </w:rPr>
        <w:t>Australian Capital Territory</w:t>
      </w:r>
    </w:p>
    <w:p w14:paraId="3AFACDE2" w14:textId="77777777" w:rsidR="00A57D20" w:rsidRDefault="00A57D20" w:rsidP="00A57D20">
      <w:pPr>
        <w:pStyle w:val="Billname"/>
        <w:spacing w:before="700"/>
      </w:pPr>
      <w:r>
        <w:t>Motor Accident Injuries (Treatment and Care) Guidelines 2023</w:t>
      </w:r>
    </w:p>
    <w:p w14:paraId="42B91EF5" w14:textId="143D3836" w:rsidR="00A57D20" w:rsidRPr="005652DB" w:rsidRDefault="00A57D20" w:rsidP="00A57D20">
      <w:pPr>
        <w:spacing w:before="340"/>
        <w:rPr>
          <w:b/>
          <w:bCs/>
          <w:sz w:val="24"/>
          <w:szCs w:val="24"/>
        </w:rPr>
      </w:pPr>
      <w:r w:rsidRPr="005652DB">
        <w:rPr>
          <w:b/>
          <w:bCs/>
          <w:sz w:val="24"/>
          <w:szCs w:val="24"/>
        </w:rPr>
        <w:t>Disallowable instrument DI</w:t>
      </w:r>
      <w:r w:rsidRPr="005652DB">
        <w:rPr>
          <w:b/>
          <w:bCs/>
          <w:iCs/>
          <w:sz w:val="24"/>
          <w:szCs w:val="24"/>
        </w:rPr>
        <w:t>202</w:t>
      </w:r>
      <w:r>
        <w:rPr>
          <w:b/>
          <w:bCs/>
          <w:iCs/>
          <w:sz w:val="24"/>
          <w:szCs w:val="24"/>
        </w:rPr>
        <w:t>3</w:t>
      </w:r>
      <w:r w:rsidRPr="005652DB">
        <w:rPr>
          <w:b/>
          <w:bCs/>
          <w:sz w:val="24"/>
          <w:szCs w:val="24"/>
        </w:rPr>
        <w:t>–</w:t>
      </w:r>
      <w:r w:rsidR="0017225D">
        <w:rPr>
          <w:b/>
          <w:bCs/>
          <w:sz w:val="24"/>
          <w:szCs w:val="24"/>
        </w:rPr>
        <w:t>310</w:t>
      </w:r>
    </w:p>
    <w:p w14:paraId="52E57E43" w14:textId="77777777" w:rsidR="00A57D20" w:rsidRPr="005652DB" w:rsidRDefault="00A57D20" w:rsidP="00A57D20">
      <w:pPr>
        <w:pStyle w:val="madeunder"/>
        <w:spacing w:before="300" w:after="0"/>
        <w:rPr>
          <w:rFonts w:ascii="Arial" w:hAnsi="Arial" w:cs="Arial"/>
          <w:szCs w:val="24"/>
        </w:rPr>
      </w:pPr>
      <w:r w:rsidRPr="005652DB">
        <w:rPr>
          <w:rFonts w:ascii="Arial" w:hAnsi="Arial" w:cs="Arial"/>
          <w:szCs w:val="24"/>
        </w:rPr>
        <w:t xml:space="preserve">made under the  </w:t>
      </w:r>
    </w:p>
    <w:p w14:paraId="4929A156" w14:textId="77777777" w:rsidR="00A57D20" w:rsidRPr="005652DB" w:rsidRDefault="00A57D20" w:rsidP="00A57D20">
      <w:pPr>
        <w:pStyle w:val="CoverActName"/>
        <w:spacing w:before="320" w:after="0"/>
        <w:rPr>
          <w:rFonts w:cs="Arial"/>
          <w:szCs w:val="24"/>
        </w:rPr>
      </w:pPr>
      <w:r w:rsidRPr="005652DB">
        <w:rPr>
          <w:rFonts w:cs="Arial"/>
          <w:szCs w:val="24"/>
        </w:rPr>
        <w:t>Motor Accident Injuries Act 2019, section 487 (MAI guidelines)</w:t>
      </w:r>
    </w:p>
    <w:p w14:paraId="5D1F47A4" w14:textId="77777777" w:rsidR="00A57D20" w:rsidRPr="005652DB" w:rsidRDefault="00A57D20" w:rsidP="00A57D20">
      <w:pPr>
        <w:pStyle w:val="N-line3"/>
        <w:pBdr>
          <w:bottom w:val="none" w:sz="0" w:space="0" w:color="auto"/>
        </w:pBdr>
        <w:spacing w:before="60"/>
        <w:rPr>
          <w:rFonts w:ascii="Arial" w:hAnsi="Arial" w:cs="Arial"/>
          <w:szCs w:val="24"/>
        </w:rPr>
      </w:pPr>
    </w:p>
    <w:p w14:paraId="140C51E5" w14:textId="77777777" w:rsidR="00A57D20" w:rsidRPr="005652DB" w:rsidRDefault="00A57D20" w:rsidP="00A57D20">
      <w:pPr>
        <w:pStyle w:val="N-line3"/>
        <w:pBdr>
          <w:top w:val="single" w:sz="12" w:space="1" w:color="auto"/>
          <w:bottom w:val="none" w:sz="0" w:space="0" w:color="auto"/>
        </w:pBdr>
        <w:rPr>
          <w:rFonts w:ascii="Arial" w:hAnsi="Arial" w:cs="Arial"/>
          <w:szCs w:val="24"/>
        </w:rPr>
      </w:pPr>
    </w:p>
    <w:p w14:paraId="37AE8693" w14:textId="77777777" w:rsidR="00A57D20" w:rsidRPr="005652DB" w:rsidRDefault="00A57D20" w:rsidP="00A57D20">
      <w:pPr>
        <w:spacing w:before="60" w:after="60"/>
        <w:ind w:left="720" w:hanging="720"/>
        <w:rPr>
          <w:b/>
          <w:bCs/>
          <w:sz w:val="24"/>
          <w:szCs w:val="24"/>
        </w:rPr>
      </w:pPr>
      <w:r w:rsidRPr="005652DB">
        <w:rPr>
          <w:b/>
          <w:bCs/>
          <w:sz w:val="24"/>
          <w:szCs w:val="24"/>
        </w:rPr>
        <w:t>1</w:t>
      </w:r>
      <w:r w:rsidRPr="005652DB">
        <w:rPr>
          <w:b/>
          <w:bCs/>
          <w:sz w:val="24"/>
          <w:szCs w:val="24"/>
        </w:rPr>
        <w:tab/>
        <w:t>Name of instrument</w:t>
      </w:r>
    </w:p>
    <w:p w14:paraId="3D6D7AB6" w14:textId="77777777" w:rsidR="00A57D20" w:rsidRPr="005652DB" w:rsidRDefault="00A57D20" w:rsidP="00A57D20">
      <w:pPr>
        <w:spacing w:before="140"/>
        <w:ind w:left="720"/>
        <w:rPr>
          <w:i/>
          <w:iCs/>
          <w:sz w:val="24"/>
          <w:szCs w:val="24"/>
        </w:rPr>
      </w:pPr>
      <w:r w:rsidRPr="005652DB">
        <w:rPr>
          <w:sz w:val="24"/>
          <w:szCs w:val="24"/>
        </w:rPr>
        <w:t xml:space="preserve">This instrument is the </w:t>
      </w:r>
      <w:r w:rsidRPr="005652DB">
        <w:rPr>
          <w:i/>
          <w:iCs/>
          <w:sz w:val="24"/>
          <w:szCs w:val="24"/>
        </w:rPr>
        <w:t>Motor Accident Injuries (Treatment and Care) Guidelines 202</w:t>
      </w:r>
      <w:r>
        <w:rPr>
          <w:i/>
          <w:iCs/>
          <w:sz w:val="24"/>
          <w:szCs w:val="24"/>
        </w:rPr>
        <w:t>3</w:t>
      </w:r>
      <w:r w:rsidRPr="005652DB">
        <w:rPr>
          <w:i/>
          <w:iCs/>
          <w:sz w:val="24"/>
          <w:szCs w:val="24"/>
        </w:rPr>
        <w:t>.</w:t>
      </w:r>
    </w:p>
    <w:p w14:paraId="2C0972A2" w14:textId="77777777" w:rsidR="00A57D20" w:rsidRPr="005652DB" w:rsidRDefault="00A57D20" w:rsidP="00A57D20">
      <w:pPr>
        <w:spacing w:before="300"/>
        <w:ind w:left="720" w:hanging="720"/>
        <w:rPr>
          <w:b/>
          <w:bCs/>
          <w:sz w:val="24"/>
          <w:szCs w:val="24"/>
        </w:rPr>
      </w:pPr>
      <w:r w:rsidRPr="005652DB">
        <w:rPr>
          <w:b/>
          <w:bCs/>
          <w:sz w:val="24"/>
          <w:szCs w:val="24"/>
        </w:rPr>
        <w:t>2</w:t>
      </w:r>
      <w:r w:rsidRPr="005652DB">
        <w:rPr>
          <w:b/>
          <w:bCs/>
          <w:sz w:val="24"/>
          <w:szCs w:val="24"/>
        </w:rPr>
        <w:tab/>
        <w:t xml:space="preserve">Commencement </w:t>
      </w:r>
    </w:p>
    <w:p w14:paraId="017F7484" w14:textId="478813FC" w:rsidR="00A57D20" w:rsidRPr="005652DB" w:rsidRDefault="00A57D20" w:rsidP="00A57D20">
      <w:pPr>
        <w:spacing w:before="140"/>
        <w:ind w:left="720"/>
        <w:rPr>
          <w:i/>
          <w:iCs/>
          <w:sz w:val="24"/>
          <w:szCs w:val="24"/>
        </w:rPr>
      </w:pPr>
      <w:r w:rsidRPr="005652DB">
        <w:rPr>
          <w:sz w:val="24"/>
          <w:szCs w:val="24"/>
        </w:rPr>
        <w:t xml:space="preserve">This instrument commences on the </w:t>
      </w:r>
      <w:r w:rsidR="00C57E59">
        <w:rPr>
          <w:sz w:val="24"/>
          <w:szCs w:val="24"/>
          <w:vertAlign w:val="superscript"/>
        </w:rPr>
        <w:t xml:space="preserve"> </w:t>
      </w:r>
      <w:r w:rsidR="00C57E59">
        <w:rPr>
          <w:sz w:val="24"/>
          <w:szCs w:val="24"/>
        </w:rPr>
        <w:t>28th</w:t>
      </w:r>
      <w:r>
        <w:rPr>
          <w:sz w:val="24"/>
          <w:szCs w:val="24"/>
        </w:rPr>
        <w:t xml:space="preserve"> </w:t>
      </w:r>
      <w:r w:rsidRPr="005652DB">
        <w:rPr>
          <w:sz w:val="24"/>
          <w:szCs w:val="24"/>
        </w:rPr>
        <w:t>day after its notification</w:t>
      </w:r>
      <w:r w:rsidRPr="005652DB">
        <w:rPr>
          <w:i/>
          <w:iCs/>
          <w:sz w:val="24"/>
          <w:szCs w:val="24"/>
        </w:rPr>
        <w:t xml:space="preserve">. </w:t>
      </w:r>
    </w:p>
    <w:p w14:paraId="11A5A042" w14:textId="77777777" w:rsidR="00A57D20" w:rsidRPr="005652DB" w:rsidRDefault="00A57D20" w:rsidP="00A57D20">
      <w:pPr>
        <w:spacing w:before="300"/>
        <w:ind w:left="720" w:hanging="720"/>
        <w:rPr>
          <w:b/>
          <w:bCs/>
          <w:sz w:val="24"/>
          <w:szCs w:val="24"/>
        </w:rPr>
      </w:pPr>
      <w:r w:rsidRPr="005652DB">
        <w:rPr>
          <w:b/>
          <w:bCs/>
          <w:sz w:val="24"/>
          <w:szCs w:val="24"/>
        </w:rPr>
        <w:t>3</w:t>
      </w:r>
      <w:r w:rsidRPr="005652DB">
        <w:rPr>
          <w:b/>
          <w:bCs/>
          <w:sz w:val="24"/>
          <w:szCs w:val="24"/>
        </w:rPr>
        <w:tab/>
        <w:t>Guidelines</w:t>
      </w:r>
    </w:p>
    <w:p w14:paraId="1A01AF37" w14:textId="77777777" w:rsidR="00A57D20" w:rsidRDefault="00A57D20" w:rsidP="00A57D20">
      <w:pPr>
        <w:spacing w:before="300" w:after="240"/>
        <w:ind w:left="720" w:hanging="720"/>
        <w:rPr>
          <w:sz w:val="24"/>
          <w:szCs w:val="24"/>
        </w:rPr>
      </w:pPr>
      <w:r w:rsidRPr="005652DB">
        <w:rPr>
          <w:b/>
          <w:bCs/>
          <w:sz w:val="24"/>
          <w:szCs w:val="24"/>
        </w:rPr>
        <w:tab/>
      </w:r>
      <w:r w:rsidRPr="005652DB">
        <w:rPr>
          <w:sz w:val="24"/>
          <w:szCs w:val="24"/>
        </w:rPr>
        <w:t>I make the guidelines attached to this instrument.</w:t>
      </w:r>
    </w:p>
    <w:p w14:paraId="4DAB888A" w14:textId="77777777" w:rsidR="00A57D20" w:rsidRPr="005652DB" w:rsidRDefault="00A57D20" w:rsidP="00A57D20">
      <w:pPr>
        <w:spacing w:before="140"/>
        <w:rPr>
          <w:b/>
          <w:bCs/>
          <w:sz w:val="24"/>
          <w:szCs w:val="24"/>
        </w:rPr>
      </w:pPr>
      <w:r w:rsidRPr="005652DB">
        <w:rPr>
          <w:b/>
          <w:bCs/>
          <w:sz w:val="24"/>
          <w:szCs w:val="24"/>
        </w:rPr>
        <w:t xml:space="preserve">4 </w:t>
      </w:r>
      <w:r w:rsidRPr="005652DB">
        <w:rPr>
          <w:b/>
          <w:bCs/>
          <w:sz w:val="24"/>
          <w:szCs w:val="24"/>
        </w:rPr>
        <w:tab/>
        <w:t>Revocation</w:t>
      </w:r>
    </w:p>
    <w:p w14:paraId="48A1F721" w14:textId="77777777" w:rsidR="00A57D20" w:rsidRPr="005652DB" w:rsidRDefault="00A57D20" w:rsidP="00A57D20">
      <w:pPr>
        <w:tabs>
          <w:tab w:val="left" w:pos="4320"/>
        </w:tabs>
        <w:rPr>
          <w:sz w:val="24"/>
          <w:szCs w:val="24"/>
        </w:rPr>
      </w:pPr>
    </w:p>
    <w:p w14:paraId="089278D2" w14:textId="7D160F89" w:rsidR="00A57D20" w:rsidRPr="005652DB" w:rsidRDefault="00A57D20" w:rsidP="00A57D20">
      <w:pPr>
        <w:tabs>
          <w:tab w:val="left" w:pos="4320"/>
        </w:tabs>
        <w:ind w:left="720"/>
        <w:rPr>
          <w:sz w:val="24"/>
          <w:szCs w:val="24"/>
        </w:rPr>
      </w:pPr>
      <w:r w:rsidRPr="005652DB">
        <w:rPr>
          <w:sz w:val="24"/>
          <w:szCs w:val="24"/>
        </w:rPr>
        <w:t xml:space="preserve">The </w:t>
      </w:r>
      <w:r w:rsidRPr="005652DB">
        <w:rPr>
          <w:i/>
          <w:iCs/>
          <w:sz w:val="24"/>
          <w:szCs w:val="24"/>
        </w:rPr>
        <w:t>Motor Accident Injuries (Treatment and Care) Guidelines 20</w:t>
      </w:r>
      <w:r w:rsidR="00864897">
        <w:rPr>
          <w:i/>
          <w:iCs/>
          <w:sz w:val="24"/>
          <w:szCs w:val="24"/>
        </w:rPr>
        <w:t>21</w:t>
      </w:r>
      <w:r w:rsidRPr="005652DB">
        <w:rPr>
          <w:sz w:val="24"/>
          <w:szCs w:val="24"/>
        </w:rPr>
        <w:t xml:space="preserve"> </w:t>
      </w:r>
      <w:r w:rsidRPr="001664C6">
        <w:rPr>
          <w:sz w:val="24"/>
          <w:szCs w:val="24"/>
        </w:rPr>
        <w:t>(DI2021-281)</w:t>
      </w:r>
      <w:r w:rsidRPr="005652DB">
        <w:rPr>
          <w:sz w:val="24"/>
          <w:szCs w:val="24"/>
        </w:rPr>
        <w:t xml:space="preserve"> </w:t>
      </w:r>
      <w:r>
        <w:rPr>
          <w:sz w:val="24"/>
          <w:szCs w:val="24"/>
        </w:rPr>
        <w:t>is</w:t>
      </w:r>
      <w:r w:rsidRPr="005652DB">
        <w:rPr>
          <w:sz w:val="24"/>
          <w:szCs w:val="24"/>
        </w:rPr>
        <w:t xml:space="preserve"> revoked.</w:t>
      </w:r>
    </w:p>
    <w:p w14:paraId="7631BCDE" w14:textId="77777777" w:rsidR="00A57D20" w:rsidRPr="005652DB" w:rsidRDefault="00A57D20" w:rsidP="00A57D20">
      <w:pPr>
        <w:tabs>
          <w:tab w:val="left" w:pos="4320"/>
        </w:tabs>
        <w:rPr>
          <w:sz w:val="24"/>
          <w:szCs w:val="24"/>
        </w:rPr>
      </w:pPr>
    </w:p>
    <w:p w14:paraId="6D2793C5" w14:textId="77777777" w:rsidR="00A57D20" w:rsidRDefault="00A57D20" w:rsidP="00A57D20">
      <w:pPr>
        <w:tabs>
          <w:tab w:val="left" w:pos="4320"/>
        </w:tabs>
        <w:rPr>
          <w:sz w:val="24"/>
          <w:szCs w:val="24"/>
        </w:rPr>
      </w:pPr>
    </w:p>
    <w:p w14:paraId="225CE7FA" w14:textId="77777777" w:rsidR="00A57D20" w:rsidRPr="005652DB" w:rsidRDefault="00A57D20" w:rsidP="00A57D20">
      <w:pPr>
        <w:tabs>
          <w:tab w:val="left" w:pos="4320"/>
        </w:tabs>
        <w:rPr>
          <w:sz w:val="24"/>
          <w:szCs w:val="24"/>
        </w:rPr>
      </w:pPr>
    </w:p>
    <w:p w14:paraId="613C1B97" w14:textId="77777777" w:rsidR="00A57D20" w:rsidRPr="005652DB" w:rsidRDefault="00A57D20" w:rsidP="00A57D20">
      <w:pPr>
        <w:tabs>
          <w:tab w:val="left" w:pos="4320"/>
        </w:tabs>
        <w:rPr>
          <w:sz w:val="24"/>
          <w:szCs w:val="24"/>
        </w:rPr>
      </w:pPr>
    </w:p>
    <w:p w14:paraId="59FB4B6B" w14:textId="01E15BC1" w:rsidR="00A57D20" w:rsidRPr="005652DB" w:rsidRDefault="00632B5D" w:rsidP="00A57D20">
      <w:pPr>
        <w:tabs>
          <w:tab w:val="left" w:pos="4320"/>
        </w:tabs>
        <w:rPr>
          <w:sz w:val="24"/>
          <w:szCs w:val="24"/>
        </w:rPr>
      </w:pPr>
      <w:r>
        <w:rPr>
          <w:sz w:val="24"/>
          <w:szCs w:val="24"/>
        </w:rPr>
        <w:t xml:space="preserve">Nicola Clark </w:t>
      </w:r>
    </w:p>
    <w:p w14:paraId="1889205D" w14:textId="77777777" w:rsidR="00A57D20" w:rsidRPr="005652DB" w:rsidRDefault="00A57D20" w:rsidP="00A57D20">
      <w:pPr>
        <w:tabs>
          <w:tab w:val="left" w:pos="4320"/>
        </w:tabs>
        <w:rPr>
          <w:sz w:val="24"/>
          <w:szCs w:val="24"/>
        </w:rPr>
      </w:pPr>
      <w:r w:rsidRPr="005652DB">
        <w:rPr>
          <w:sz w:val="24"/>
          <w:szCs w:val="24"/>
        </w:rPr>
        <w:t>MAI Commissioner</w:t>
      </w:r>
    </w:p>
    <w:bookmarkEnd w:id="1"/>
    <w:p w14:paraId="5FAB571E" w14:textId="77777777" w:rsidR="00A57D20" w:rsidRPr="005652DB" w:rsidRDefault="00A57D20" w:rsidP="00A57D20">
      <w:pPr>
        <w:tabs>
          <w:tab w:val="left" w:pos="4320"/>
        </w:tabs>
        <w:rPr>
          <w:sz w:val="24"/>
          <w:szCs w:val="24"/>
        </w:rPr>
      </w:pPr>
      <w:r w:rsidRPr="005652DB">
        <w:rPr>
          <w:sz w:val="24"/>
          <w:szCs w:val="24"/>
        </w:rPr>
        <w:t>MAI Commission</w:t>
      </w:r>
    </w:p>
    <w:p w14:paraId="4B39F0BD" w14:textId="18DCA6E3" w:rsidR="00A57D20" w:rsidRPr="005652DB" w:rsidRDefault="00A57D20" w:rsidP="00A57D20">
      <w:pPr>
        <w:tabs>
          <w:tab w:val="left" w:pos="4320"/>
        </w:tabs>
        <w:rPr>
          <w:sz w:val="24"/>
          <w:szCs w:val="24"/>
        </w:rPr>
      </w:pPr>
    </w:p>
    <w:p w14:paraId="08D57082" w14:textId="273E224E" w:rsidR="00A57D20" w:rsidRPr="005652DB" w:rsidRDefault="00096BE9" w:rsidP="00A57D20">
      <w:pPr>
        <w:rPr>
          <w:sz w:val="24"/>
          <w:szCs w:val="24"/>
        </w:rPr>
      </w:pPr>
      <w:r>
        <w:rPr>
          <w:sz w:val="24"/>
          <w:szCs w:val="24"/>
        </w:rPr>
        <w:t>15 December 2023</w:t>
      </w:r>
    </w:p>
    <w:p w14:paraId="043420B5" w14:textId="117D59D3" w:rsidR="00A57D20" w:rsidRDefault="00A57D20" w:rsidP="00CF7108">
      <w:pPr>
        <w:widowControl/>
        <w:spacing w:before="100" w:beforeAutospacing="1" w:after="100" w:afterAutospacing="1"/>
        <w:rPr>
          <w:rFonts w:asciiTheme="minorHAnsi" w:hAnsiTheme="minorHAnsi" w:cstheme="minorHAnsi"/>
          <w:b/>
          <w:bCs/>
          <w:sz w:val="32"/>
          <w:szCs w:val="32"/>
        </w:rPr>
      </w:pPr>
    </w:p>
    <w:p w14:paraId="10EBABB4" w14:textId="77777777" w:rsidR="00A57D20" w:rsidRDefault="00A57D20">
      <w:pPr>
        <w:widowControl/>
        <w:autoSpaceDE/>
        <w:autoSpaceDN/>
        <w:spacing w:after="160" w:line="259" w:lineRule="auto"/>
        <w:rPr>
          <w:rFonts w:asciiTheme="minorHAnsi" w:hAnsiTheme="minorHAnsi" w:cstheme="minorHAnsi"/>
          <w:b/>
          <w:bCs/>
          <w:sz w:val="32"/>
          <w:szCs w:val="32"/>
        </w:rPr>
      </w:pPr>
      <w:r>
        <w:rPr>
          <w:rFonts w:asciiTheme="minorHAnsi" w:hAnsiTheme="minorHAnsi" w:cstheme="minorHAnsi"/>
          <w:b/>
          <w:bCs/>
          <w:sz w:val="32"/>
          <w:szCs w:val="32"/>
        </w:rPr>
        <w:br w:type="page"/>
      </w:r>
    </w:p>
    <w:p w14:paraId="2E9B28EA" w14:textId="77777777" w:rsidR="00CF7108" w:rsidRDefault="00CF7108" w:rsidP="00CF7108">
      <w:pPr>
        <w:widowControl/>
        <w:spacing w:before="100" w:beforeAutospacing="1" w:after="100" w:afterAutospacing="1"/>
        <w:rPr>
          <w:rFonts w:asciiTheme="minorHAnsi" w:hAnsiTheme="minorHAnsi" w:cstheme="minorHAnsi"/>
          <w:b/>
          <w:bCs/>
          <w:sz w:val="32"/>
          <w:szCs w:val="32"/>
        </w:rPr>
      </w:pPr>
    </w:p>
    <w:p w14:paraId="5ED772DA" w14:textId="77777777" w:rsidR="00CF7108" w:rsidRPr="00F641B7" w:rsidRDefault="00CF7108" w:rsidP="00CF7108">
      <w:pPr>
        <w:widowControl/>
        <w:spacing w:before="100" w:beforeAutospacing="1" w:after="100" w:afterAutospacing="1"/>
        <w:rPr>
          <w:rFonts w:asciiTheme="minorHAnsi" w:hAnsiTheme="minorHAnsi" w:cstheme="minorHAnsi"/>
          <w:b/>
          <w:bCs/>
          <w:sz w:val="32"/>
          <w:szCs w:val="32"/>
        </w:rPr>
      </w:pPr>
      <w:r w:rsidRPr="00F641B7">
        <w:rPr>
          <w:rFonts w:asciiTheme="minorHAnsi" w:hAnsiTheme="minorHAnsi" w:cstheme="minorHAnsi"/>
          <w:b/>
          <w:bCs/>
          <w:sz w:val="32"/>
          <w:szCs w:val="32"/>
        </w:rPr>
        <w:t>Contents</w:t>
      </w:r>
    </w:p>
    <w:p w14:paraId="0A5E10C1" w14:textId="77777777" w:rsidR="00CF7108" w:rsidRPr="005652DB" w:rsidRDefault="00CF7108" w:rsidP="00CF7108">
      <w:pPr>
        <w:pStyle w:val="TOC1"/>
        <w:rPr>
          <w:rFonts w:asciiTheme="minorHAnsi" w:eastAsiaTheme="minorEastAsia" w:hAnsiTheme="minorHAnsi" w:cstheme="minorHAnsi"/>
          <w:b/>
          <w:bCs/>
          <w:noProof/>
          <w:sz w:val="28"/>
          <w:szCs w:val="28"/>
          <w:lang w:eastAsia="en-AU"/>
        </w:rPr>
      </w:pPr>
      <w:r w:rsidRPr="005652DB">
        <w:rPr>
          <w:rFonts w:asciiTheme="minorHAnsi" w:hAnsiTheme="minorHAnsi" w:cstheme="minorHAnsi"/>
          <w:b/>
          <w:bCs/>
          <w:sz w:val="28"/>
          <w:szCs w:val="28"/>
        </w:rPr>
        <w:fldChar w:fldCharType="begin"/>
      </w:r>
      <w:r w:rsidRPr="005652DB">
        <w:rPr>
          <w:rFonts w:asciiTheme="minorHAnsi" w:hAnsiTheme="minorHAnsi" w:cstheme="minorHAnsi"/>
          <w:b/>
          <w:bCs/>
          <w:sz w:val="28"/>
          <w:szCs w:val="28"/>
        </w:rPr>
        <w:instrText xml:space="preserve"> TOC \o "1-1" \h \z \u </w:instrText>
      </w:r>
      <w:r w:rsidRPr="005652DB">
        <w:rPr>
          <w:rFonts w:asciiTheme="minorHAnsi" w:hAnsiTheme="minorHAnsi" w:cstheme="minorHAnsi"/>
          <w:b/>
          <w:bCs/>
          <w:sz w:val="28"/>
          <w:szCs w:val="28"/>
        </w:rPr>
        <w:fldChar w:fldCharType="separate"/>
      </w:r>
      <w:hyperlink w:anchor="_Toc88838451" w:history="1">
        <w:r w:rsidRPr="005652DB">
          <w:rPr>
            <w:rStyle w:val="Hyperlink"/>
            <w:rFonts w:asciiTheme="minorHAnsi" w:hAnsiTheme="minorHAnsi" w:cstheme="minorHAnsi"/>
            <w:b/>
            <w:bCs/>
            <w:noProof/>
            <w:sz w:val="28"/>
            <w:szCs w:val="28"/>
          </w:rPr>
          <w:t>1.</w:t>
        </w:r>
        <w:r w:rsidRPr="005652DB">
          <w:rPr>
            <w:rFonts w:asciiTheme="minorHAnsi" w:eastAsiaTheme="minorEastAsia" w:hAnsiTheme="minorHAnsi" w:cstheme="minorHAnsi"/>
            <w:b/>
            <w:bCs/>
            <w:noProof/>
            <w:sz w:val="28"/>
            <w:szCs w:val="28"/>
            <w:lang w:eastAsia="en-AU"/>
          </w:rPr>
          <w:tab/>
        </w:r>
        <w:r w:rsidRPr="005652DB">
          <w:rPr>
            <w:rStyle w:val="Hyperlink"/>
            <w:rFonts w:asciiTheme="minorHAnsi" w:hAnsiTheme="minorHAnsi" w:cstheme="minorHAnsi"/>
            <w:b/>
            <w:bCs/>
            <w:noProof/>
            <w:sz w:val="28"/>
            <w:szCs w:val="28"/>
          </w:rPr>
          <w:t>INTRODUCTION</w:t>
        </w:r>
        <w:r w:rsidRPr="005652DB">
          <w:rPr>
            <w:rFonts w:asciiTheme="minorHAnsi" w:hAnsiTheme="minorHAnsi" w:cstheme="minorHAnsi"/>
            <w:b/>
            <w:bCs/>
            <w:noProof/>
            <w:webHidden/>
            <w:sz w:val="28"/>
            <w:szCs w:val="28"/>
          </w:rPr>
          <w:tab/>
        </w:r>
        <w:r w:rsidRPr="005652DB">
          <w:rPr>
            <w:rFonts w:asciiTheme="minorHAnsi" w:hAnsiTheme="minorHAnsi" w:cstheme="minorHAnsi"/>
            <w:b/>
            <w:bCs/>
            <w:noProof/>
            <w:webHidden/>
            <w:sz w:val="28"/>
            <w:szCs w:val="28"/>
          </w:rPr>
          <w:fldChar w:fldCharType="begin"/>
        </w:r>
        <w:r w:rsidRPr="005652DB">
          <w:rPr>
            <w:rFonts w:asciiTheme="minorHAnsi" w:hAnsiTheme="minorHAnsi" w:cstheme="minorHAnsi"/>
            <w:b/>
            <w:bCs/>
            <w:noProof/>
            <w:webHidden/>
            <w:sz w:val="28"/>
            <w:szCs w:val="28"/>
          </w:rPr>
          <w:instrText xml:space="preserve"> PAGEREF _Toc88838451 \h </w:instrText>
        </w:r>
        <w:r w:rsidRPr="005652DB">
          <w:rPr>
            <w:rFonts w:asciiTheme="minorHAnsi" w:hAnsiTheme="minorHAnsi" w:cstheme="minorHAnsi"/>
            <w:b/>
            <w:bCs/>
            <w:noProof/>
            <w:webHidden/>
            <w:sz w:val="28"/>
            <w:szCs w:val="28"/>
          </w:rPr>
        </w:r>
        <w:r w:rsidRPr="005652DB">
          <w:rPr>
            <w:rFonts w:asciiTheme="minorHAnsi" w:hAnsiTheme="minorHAnsi" w:cstheme="minorHAnsi"/>
            <w:b/>
            <w:bCs/>
            <w:noProof/>
            <w:webHidden/>
            <w:sz w:val="28"/>
            <w:szCs w:val="28"/>
          </w:rPr>
          <w:fldChar w:fldCharType="separate"/>
        </w:r>
        <w:r>
          <w:rPr>
            <w:rFonts w:asciiTheme="minorHAnsi" w:hAnsiTheme="minorHAnsi" w:cstheme="minorHAnsi"/>
            <w:b/>
            <w:bCs/>
            <w:noProof/>
            <w:webHidden/>
            <w:sz w:val="28"/>
            <w:szCs w:val="28"/>
          </w:rPr>
          <w:t>1</w:t>
        </w:r>
        <w:r w:rsidRPr="005652DB">
          <w:rPr>
            <w:rFonts w:asciiTheme="minorHAnsi" w:hAnsiTheme="minorHAnsi" w:cstheme="minorHAnsi"/>
            <w:b/>
            <w:bCs/>
            <w:noProof/>
            <w:webHidden/>
            <w:sz w:val="28"/>
            <w:szCs w:val="28"/>
          </w:rPr>
          <w:fldChar w:fldCharType="end"/>
        </w:r>
      </w:hyperlink>
    </w:p>
    <w:p w14:paraId="55B583BE" w14:textId="77777777" w:rsidR="00CF7108" w:rsidRPr="005652DB" w:rsidRDefault="00102FB1" w:rsidP="00CF7108">
      <w:pPr>
        <w:pStyle w:val="TOC1"/>
        <w:rPr>
          <w:rFonts w:asciiTheme="minorHAnsi" w:eastAsiaTheme="minorEastAsia" w:hAnsiTheme="minorHAnsi" w:cstheme="minorHAnsi"/>
          <w:b/>
          <w:bCs/>
          <w:noProof/>
          <w:sz w:val="28"/>
          <w:szCs w:val="28"/>
          <w:lang w:eastAsia="en-AU"/>
        </w:rPr>
      </w:pPr>
      <w:hyperlink w:anchor="_Toc88838452" w:history="1">
        <w:r w:rsidR="00CF7108" w:rsidRPr="005652DB">
          <w:rPr>
            <w:rStyle w:val="Hyperlink"/>
            <w:rFonts w:asciiTheme="minorHAnsi" w:hAnsiTheme="minorHAnsi" w:cstheme="minorHAnsi"/>
            <w:b/>
            <w:bCs/>
            <w:noProof/>
            <w:sz w:val="28"/>
            <w:szCs w:val="28"/>
          </w:rPr>
          <w:t>2.</w:t>
        </w:r>
        <w:r w:rsidR="00CF7108" w:rsidRPr="005652DB">
          <w:rPr>
            <w:rFonts w:asciiTheme="minorHAnsi" w:eastAsiaTheme="minorEastAsia" w:hAnsiTheme="minorHAnsi" w:cstheme="minorHAnsi"/>
            <w:b/>
            <w:bCs/>
            <w:noProof/>
            <w:sz w:val="28"/>
            <w:szCs w:val="28"/>
            <w:lang w:eastAsia="en-AU"/>
          </w:rPr>
          <w:tab/>
        </w:r>
        <w:r w:rsidR="00CF7108" w:rsidRPr="005652DB">
          <w:rPr>
            <w:rStyle w:val="Hyperlink"/>
            <w:rFonts w:asciiTheme="minorHAnsi" w:hAnsiTheme="minorHAnsi" w:cstheme="minorHAnsi"/>
            <w:b/>
            <w:bCs/>
            <w:noProof/>
            <w:sz w:val="28"/>
            <w:szCs w:val="28"/>
          </w:rPr>
          <w:t>STATUTORY</w:t>
        </w:r>
        <w:r w:rsidR="00CF7108" w:rsidRPr="005652DB">
          <w:rPr>
            <w:rStyle w:val="Hyperlink"/>
            <w:rFonts w:asciiTheme="minorHAnsi" w:hAnsiTheme="minorHAnsi" w:cstheme="minorHAnsi"/>
            <w:b/>
            <w:bCs/>
            <w:noProof/>
            <w:spacing w:val="-3"/>
            <w:sz w:val="28"/>
            <w:szCs w:val="28"/>
          </w:rPr>
          <w:t xml:space="preserve"> </w:t>
        </w:r>
        <w:r w:rsidR="00CF7108" w:rsidRPr="005652DB">
          <w:rPr>
            <w:rStyle w:val="Hyperlink"/>
            <w:rFonts w:asciiTheme="minorHAnsi" w:hAnsiTheme="minorHAnsi" w:cstheme="minorHAnsi"/>
            <w:b/>
            <w:bCs/>
            <w:noProof/>
            <w:sz w:val="28"/>
            <w:szCs w:val="28"/>
          </w:rPr>
          <w:t>FRAMEWORK</w:t>
        </w:r>
        <w:r w:rsidR="00CF7108" w:rsidRPr="005652DB">
          <w:rPr>
            <w:rFonts w:asciiTheme="minorHAnsi" w:hAnsiTheme="minorHAnsi" w:cstheme="minorHAnsi"/>
            <w:b/>
            <w:bCs/>
            <w:noProof/>
            <w:webHidden/>
            <w:sz w:val="28"/>
            <w:szCs w:val="28"/>
          </w:rPr>
          <w:tab/>
        </w:r>
        <w:r w:rsidR="00CF7108" w:rsidRPr="005652DB">
          <w:rPr>
            <w:rFonts w:asciiTheme="minorHAnsi" w:hAnsiTheme="minorHAnsi" w:cstheme="minorHAnsi"/>
            <w:b/>
            <w:bCs/>
            <w:noProof/>
            <w:webHidden/>
            <w:sz w:val="28"/>
            <w:szCs w:val="28"/>
          </w:rPr>
          <w:fldChar w:fldCharType="begin"/>
        </w:r>
        <w:r w:rsidR="00CF7108" w:rsidRPr="005652DB">
          <w:rPr>
            <w:rFonts w:asciiTheme="minorHAnsi" w:hAnsiTheme="minorHAnsi" w:cstheme="minorHAnsi"/>
            <w:b/>
            <w:bCs/>
            <w:noProof/>
            <w:webHidden/>
            <w:sz w:val="28"/>
            <w:szCs w:val="28"/>
          </w:rPr>
          <w:instrText xml:space="preserve"> PAGEREF _Toc88838452 \h </w:instrText>
        </w:r>
        <w:r w:rsidR="00CF7108" w:rsidRPr="005652DB">
          <w:rPr>
            <w:rFonts w:asciiTheme="minorHAnsi" w:hAnsiTheme="minorHAnsi" w:cstheme="minorHAnsi"/>
            <w:b/>
            <w:bCs/>
            <w:noProof/>
            <w:webHidden/>
            <w:sz w:val="28"/>
            <w:szCs w:val="28"/>
          </w:rPr>
        </w:r>
        <w:r w:rsidR="00CF7108" w:rsidRPr="005652DB">
          <w:rPr>
            <w:rFonts w:asciiTheme="minorHAnsi" w:hAnsiTheme="minorHAnsi" w:cstheme="minorHAnsi"/>
            <w:b/>
            <w:bCs/>
            <w:noProof/>
            <w:webHidden/>
            <w:sz w:val="28"/>
            <w:szCs w:val="28"/>
          </w:rPr>
          <w:fldChar w:fldCharType="separate"/>
        </w:r>
        <w:r w:rsidR="00CF7108">
          <w:rPr>
            <w:rFonts w:asciiTheme="minorHAnsi" w:hAnsiTheme="minorHAnsi" w:cstheme="minorHAnsi"/>
            <w:b/>
            <w:bCs/>
            <w:noProof/>
            <w:webHidden/>
            <w:sz w:val="28"/>
            <w:szCs w:val="28"/>
          </w:rPr>
          <w:t>1</w:t>
        </w:r>
        <w:r w:rsidR="00CF7108" w:rsidRPr="005652DB">
          <w:rPr>
            <w:rFonts w:asciiTheme="minorHAnsi" w:hAnsiTheme="minorHAnsi" w:cstheme="minorHAnsi"/>
            <w:b/>
            <w:bCs/>
            <w:noProof/>
            <w:webHidden/>
            <w:sz w:val="28"/>
            <w:szCs w:val="28"/>
          </w:rPr>
          <w:fldChar w:fldCharType="end"/>
        </w:r>
      </w:hyperlink>
    </w:p>
    <w:p w14:paraId="2F8C02BD" w14:textId="77777777" w:rsidR="00CF7108" w:rsidRPr="005652DB" w:rsidRDefault="00102FB1" w:rsidP="00CF7108">
      <w:pPr>
        <w:pStyle w:val="TOC1"/>
        <w:rPr>
          <w:rFonts w:asciiTheme="minorHAnsi" w:eastAsiaTheme="minorEastAsia" w:hAnsiTheme="minorHAnsi" w:cstheme="minorHAnsi"/>
          <w:b/>
          <w:bCs/>
          <w:noProof/>
          <w:sz w:val="28"/>
          <w:szCs w:val="28"/>
          <w:lang w:eastAsia="en-AU"/>
        </w:rPr>
      </w:pPr>
      <w:hyperlink w:anchor="_Toc88838453" w:history="1">
        <w:r w:rsidR="00CF7108" w:rsidRPr="005652DB">
          <w:rPr>
            <w:rStyle w:val="Hyperlink"/>
            <w:rFonts w:asciiTheme="minorHAnsi" w:hAnsiTheme="minorHAnsi" w:cstheme="minorHAnsi"/>
            <w:b/>
            <w:bCs/>
            <w:noProof/>
            <w:sz w:val="28"/>
            <w:szCs w:val="28"/>
          </w:rPr>
          <w:t>3.</w:t>
        </w:r>
        <w:r w:rsidR="00CF7108" w:rsidRPr="005652DB">
          <w:rPr>
            <w:rFonts w:asciiTheme="minorHAnsi" w:eastAsiaTheme="minorEastAsia" w:hAnsiTheme="minorHAnsi" w:cstheme="minorHAnsi"/>
            <w:b/>
            <w:bCs/>
            <w:noProof/>
            <w:sz w:val="28"/>
            <w:szCs w:val="28"/>
            <w:lang w:eastAsia="en-AU"/>
          </w:rPr>
          <w:tab/>
        </w:r>
        <w:r w:rsidR="00CF7108" w:rsidRPr="005652DB">
          <w:rPr>
            <w:rStyle w:val="Hyperlink"/>
            <w:rFonts w:asciiTheme="minorHAnsi" w:hAnsiTheme="minorHAnsi" w:cstheme="minorHAnsi"/>
            <w:b/>
            <w:bCs/>
            <w:noProof/>
            <w:sz w:val="28"/>
            <w:szCs w:val="28"/>
          </w:rPr>
          <w:t>ASSESSMENT OF TREATMENT AND CARE NEEDS (Sections 121 and</w:t>
        </w:r>
        <w:r w:rsidR="00CF7108" w:rsidRPr="005652DB">
          <w:rPr>
            <w:rStyle w:val="Hyperlink"/>
            <w:rFonts w:asciiTheme="minorHAnsi" w:hAnsiTheme="minorHAnsi" w:cstheme="minorHAnsi"/>
            <w:b/>
            <w:bCs/>
            <w:noProof/>
            <w:spacing w:val="-2"/>
            <w:sz w:val="28"/>
            <w:szCs w:val="28"/>
          </w:rPr>
          <w:t xml:space="preserve"> </w:t>
        </w:r>
        <w:r w:rsidR="00CF7108" w:rsidRPr="005652DB">
          <w:rPr>
            <w:rStyle w:val="Hyperlink"/>
            <w:rFonts w:asciiTheme="minorHAnsi" w:hAnsiTheme="minorHAnsi" w:cstheme="minorHAnsi"/>
            <w:b/>
            <w:bCs/>
            <w:noProof/>
            <w:sz w:val="28"/>
            <w:szCs w:val="28"/>
          </w:rPr>
          <w:t>131)</w:t>
        </w:r>
        <w:r w:rsidR="00CF7108" w:rsidRPr="005652DB">
          <w:rPr>
            <w:rFonts w:asciiTheme="minorHAnsi" w:hAnsiTheme="minorHAnsi" w:cstheme="minorHAnsi"/>
            <w:b/>
            <w:bCs/>
            <w:noProof/>
            <w:webHidden/>
            <w:sz w:val="28"/>
            <w:szCs w:val="28"/>
          </w:rPr>
          <w:tab/>
        </w:r>
        <w:r w:rsidR="00CF7108" w:rsidRPr="005652DB">
          <w:rPr>
            <w:rFonts w:asciiTheme="minorHAnsi" w:hAnsiTheme="minorHAnsi" w:cstheme="minorHAnsi"/>
            <w:b/>
            <w:bCs/>
            <w:noProof/>
            <w:webHidden/>
            <w:sz w:val="28"/>
            <w:szCs w:val="28"/>
          </w:rPr>
          <w:fldChar w:fldCharType="begin"/>
        </w:r>
        <w:r w:rsidR="00CF7108" w:rsidRPr="005652DB">
          <w:rPr>
            <w:rFonts w:asciiTheme="minorHAnsi" w:hAnsiTheme="minorHAnsi" w:cstheme="minorHAnsi"/>
            <w:b/>
            <w:bCs/>
            <w:noProof/>
            <w:webHidden/>
            <w:sz w:val="28"/>
            <w:szCs w:val="28"/>
          </w:rPr>
          <w:instrText xml:space="preserve"> PAGEREF _Toc88838453 \h </w:instrText>
        </w:r>
        <w:r w:rsidR="00CF7108" w:rsidRPr="005652DB">
          <w:rPr>
            <w:rFonts w:asciiTheme="minorHAnsi" w:hAnsiTheme="minorHAnsi" w:cstheme="minorHAnsi"/>
            <w:b/>
            <w:bCs/>
            <w:noProof/>
            <w:webHidden/>
            <w:sz w:val="28"/>
            <w:szCs w:val="28"/>
          </w:rPr>
        </w:r>
        <w:r w:rsidR="00CF7108" w:rsidRPr="005652DB">
          <w:rPr>
            <w:rFonts w:asciiTheme="minorHAnsi" w:hAnsiTheme="minorHAnsi" w:cstheme="minorHAnsi"/>
            <w:b/>
            <w:bCs/>
            <w:noProof/>
            <w:webHidden/>
            <w:sz w:val="28"/>
            <w:szCs w:val="28"/>
          </w:rPr>
          <w:fldChar w:fldCharType="separate"/>
        </w:r>
        <w:r w:rsidR="00CF7108">
          <w:rPr>
            <w:rFonts w:asciiTheme="minorHAnsi" w:hAnsiTheme="minorHAnsi" w:cstheme="minorHAnsi"/>
            <w:b/>
            <w:bCs/>
            <w:noProof/>
            <w:webHidden/>
            <w:sz w:val="28"/>
            <w:szCs w:val="28"/>
          </w:rPr>
          <w:t>1</w:t>
        </w:r>
        <w:r w:rsidR="00CF7108" w:rsidRPr="005652DB">
          <w:rPr>
            <w:rFonts w:asciiTheme="minorHAnsi" w:hAnsiTheme="minorHAnsi" w:cstheme="minorHAnsi"/>
            <w:b/>
            <w:bCs/>
            <w:noProof/>
            <w:webHidden/>
            <w:sz w:val="28"/>
            <w:szCs w:val="28"/>
          </w:rPr>
          <w:fldChar w:fldCharType="end"/>
        </w:r>
      </w:hyperlink>
    </w:p>
    <w:p w14:paraId="2951EA06" w14:textId="77777777" w:rsidR="00CF7108" w:rsidRPr="005652DB" w:rsidRDefault="00102FB1" w:rsidP="00CF7108">
      <w:pPr>
        <w:pStyle w:val="TOC1"/>
        <w:rPr>
          <w:rFonts w:asciiTheme="minorHAnsi" w:eastAsiaTheme="minorEastAsia" w:hAnsiTheme="minorHAnsi" w:cstheme="minorHAnsi"/>
          <w:b/>
          <w:bCs/>
          <w:noProof/>
          <w:sz w:val="28"/>
          <w:szCs w:val="28"/>
          <w:lang w:eastAsia="en-AU"/>
        </w:rPr>
      </w:pPr>
      <w:hyperlink w:anchor="_Toc88838454" w:history="1">
        <w:r w:rsidR="00CF7108" w:rsidRPr="005652DB">
          <w:rPr>
            <w:rStyle w:val="Hyperlink"/>
            <w:rFonts w:asciiTheme="minorHAnsi" w:hAnsiTheme="minorHAnsi" w:cstheme="minorHAnsi"/>
            <w:b/>
            <w:bCs/>
            <w:noProof/>
            <w:sz w:val="28"/>
            <w:szCs w:val="28"/>
          </w:rPr>
          <w:t>4.</w:t>
        </w:r>
        <w:r w:rsidR="00CF7108" w:rsidRPr="005652DB">
          <w:rPr>
            <w:rFonts w:asciiTheme="minorHAnsi" w:eastAsiaTheme="minorEastAsia" w:hAnsiTheme="minorHAnsi" w:cstheme="minorHAnsi"/>
            <w:b/>
            <w:bCs/>
            <w:noProof/>
            <w:sz w:val="28"/>
            <w:szCs w:val="28"/>
            <w:lang w:eastAsia="en-AU"/>
          </w:rPr>
          <w:tab/>
        </w:r>
        <w:r w:rsidR="00CF7108" w:rsidRPr="005652DB">
          <w:rPr>
            <w:rStyle w:val="Hyperlink"/>
            <w:rFonts w:asciiTheme="minorHAnsi" w:hAnsiTheme="minorHAnsi" w:cstheme="minorHAnsi"/>
            <w:b/>
            <w:bCs/>
            <w:noProof/>
            <w:sz w:val="28"/>
            <w:szCs w:val="28"/>
          </w:rPr>
          <w:t>RECOVERY PLAN (Sections 123 and</w:t>
        </w:r>
        <w:r w:rsidR="00CF7108" w:rsidRPr="005652DB">
          <w:rPr>
            <w:rStyle w:val="Hyperlink"/>
            <w:rFonts w:asciiTheme="minorHAnsi" w:hAnsiTheme="minorHAnsi" w:cstheme="minorHAnsi"/>
            <w:b/>
            <w:bCs/>
            <w:noProof/>
            <w:spacing w:val="-7"/>
            <w:sz w:val="28"/>
            <w:szCs w:val="28"/>
          </w:rPr>
          <w:t xml:space="preserve"> </w:t>
        </w:r>
        <w:r w:rsidR="00CF7108" w:rsidRPr="005652DB">
          <w:rPr>
            <w:rStyle w:val="Hyperlink"/>
            <w:rFonts w:asciiTheme="minorHAnsi" w:hAnsiTheme="minorHAnsi" w:cstheme="minorHAnsi"/>
            <w:b/>
            <w:bCs/>
            <w:noProof/>
            <w:sz w:val="28"/>
            <w:szCs w:val="28"/>
          </w:rPr>
          <w:t>125)</w:t>
        </w:r>
        <w:r w:rsidR="00CF7108" w:rsidRPr="005652DB">
          <w:rPr>
            <w:rFonts w:asciiTheme="minorHAnsi" w:hAnsiTheme="minorHAnsi" w:cstheme="minorHAnsi"/>
            <w:b/>
            <w:bCs/>
            <w:noProof/>
            <w:webHidden/>
            <w:sz w:val="28"/>
            <w:szCs w:val="28"/>
          </w:rPr>
          <w:tab/>
        </w:r>
        <w:r w:rsidR="00CF7108" w:rsidRPr="005652DB">
          <w:rPr>
            <w:rFonts w:asciiTheme="minorHAnsi" w:hAnsiTheme="minorHAnsi" w:cstheme="minorHAnsi"/>
            <w:b/>
            <w:bCs/>
            <w:noProof/>
            <w:webHidden/>
            <w:sz w:val="28"/>
            <w:szCs w:val="28"/>
          </w:rPr>
          <w:fldChar w:fldCharType="begin"/>
        </w:r>
        <w:r w:rsidR="00CF7108" w:rsidRPr="005652DB">
          <w:rPr>
            <w:rFonts w:asciiTheme="minorHAnsi" w:hAnsiTheme="minorHAnsi" w:cstheme="minorHAnsi"/>
            <w:b/>
            <w:bCs/>
            <w:noProof/>
            <w:webHidden/>
            <w:sz w:val="28"/>
            <w:szCs w:val="28"/>
          </w:rPr>
          <w:instrText xml:space="preserve"> PAGEREF _Toc88838454 \h </w:instrText>
        </w:r>
        <w:r w:rsidR="00CF7108" w:rsidRPr="005652DB">
          <w:rPr>
            <w:rFonts w:asciiTheme="minorHAnsi" w:hAnsiTheme="minorHAnsi" w:cstheme="minorHAnsi"/>
            <w:b/>
            <w:bCs/>
            <w:noProof/>
            <w:webHidden/>
            <w:sz w:val="28"/>
            <w:szCs w:val="28"/>
          </w:rPr>
        </w:r>
        <w:r w:rsidR="00CF7108" w:rsidRPr="005652DB">
          <w:rPr>
            <w:rFonts w:asciiTheme="minorHAnsi" w:hAnsiTheme="minorHAnsi" w:cstheme="minorHAnsi"/>
            <w:b/>
            <w:bCs/>
            <w:noProof/>
            <w:webHidden/>
            <w:sz w:val="28"/>
            <w:szCs w:val="28"/>
          </w:rPr>
          <w:fldChar w:fldCharType="separate"/>
        </w:r>
        <w:r w:rsidR="00CF7108">
          <w:rPr>
            <w:rFonts w:asciiTheme="minorHAnsi" w:hAnsiTheme="minorHAnsi" w:cstheme="minorHAnsi"/>
            <w:b/>
            <w:bCs/>
            <w:noProof/>
            <w:webHidden/>
            <w:sz w:val="28"/>
            <w:szCs w:val="28"/>
          </w:rPr>
          <w:t>3</w:t>
        </w:r>
        <w:r w:rsidR="00CF7108" w:rsidRPr="005652DB">
          <w:rPr>
            <w:rFonts w:asciiTheme="minorHAnsi" w:hAnsiTheme="minorHAnsi" w:cstheme="minorHAnsi"/>
            <w:b/>
            <w:bCs/>
            <w:noProof/>
            <w:webHidden/>
            <w:sz w:val="28"/>
            <w:szCs w:val="28"/>
          </w:rPr>
          <w:fldChar w:fldCharType="end"/>
        </w:r>
      </w:hyperlink>
    </w:p>
    <w:p w14:paraId="468BA818" w14:textId="77777777" w:rsidR="00CF7108" w:rsidRPr="005652DB" w:rsidRDefault="00102FB1" w:rsidP="00CF7108">
      <w:pPr>
        <w:pStyle w:val="TOC1"/>
        <w:rPr>
          <w:rFonts w:asciiTheme="minorHAnsi" w:eastAsiaTheme="minorEastAsia" w:hAnsiTheme="minorHAnsi" w:cstheme="minorHAnsi"/>
          <w:b/>
          <w:bCs/>
          <w:noProof/>
          <w:sz w:val="28"/>
          <w:szCs w:val="28"/>
          <w:lang w:eastAsia="en-AU"/>
        </w:rPr>
      </w:pPr>
      <w:hyperlink w:anchor="_Toc88838455" w:history="1">
        <w:r w:rsidR="00CF7108" w:rsidRPr="005652DB">
          <w:rPr>
            <w:rStyle w:val="Hyperlink"/>
            <w:rFonts w:asciiTheme="minorHAnsi" w:hAnsiTheme="minorHAnsi" w:cstheme="minorHAnsi"/>
            <w:b/>
            <w:bCs/>
            <w:noProof/>
            <w:sz w:val="28"/>
            <w:szCs w:val="28"/>
          </w:rPr>
          <w:t>5.</w:t>
        </w:r>
        <w:r w:rsidR="00CF7108" w:rsidRPr="005652DB">
          <w:rPr>
            <w:rFonts w:asciiTheme="minorHAnsi" w:eastAsiaTheme="minorEastAsia" w:hAnsiTheme="minorHAnsi" w:cstheme="minorHAnsi"/>
            <w:b/>
            <w:bCs/>
            <w:noProof/>
            <w:sz w:val="28"/>
            <w:szCs w:val="28"/>
            <w:lang w:eastAsia="en-AU"/>
          </w:rPr>
          <w:tab/>
        </w:r>
        <w:r w:rsidR="00CF7108" w:rsidRPr="005652DB">
          <w:rPr>
            <w:rStyle w:val="Hyperlink"/>
            <w:rFonts w:asciiTheme="minorHAnsi" w:hAnsiTheme="minorHAnsi" w:cstheme="minorHAnsi"/>
            <w:b/>
            <w:bCs/>
            <w:noProof/>
            <w:sz w:val="28"/>
            <w:szCs w:val="28"/>
          </w:rPr>
          <w:t xml:space="preserve">EXCEPTIONAL CIRCUMSTANCES - LATE APPLICATIONS </w:t>
        </w:r>
        <w:r w:rsidR="00CF7108">
          <w:rPr>
            <w:rStyle w:val="Hyperlink"/>
            <w:rFonts w:asciiTheme="minorHAnsi" w:hAnsiTheme="minorHAnsi" w:cstheme="minorHAnsi"/>
            <w:b/>
            <w:bCs/>
            <w:noProof/>
            <w:sz w:val="28"/>
            <w:szCs w:val="28"/>
          </w:rPr>
          <w:br/>
        </w:r>
        <w:r w:rsidR="00CF7108" w:rsidRPr="005652DB">
          <w:rPr>
            <w:rStyle w:val="Hyperlink"/>
            <w:rFonts w:asciiTheme="minorHAnsi" w:hAnsiTheme="minorHAnsi" w:cstheme="minorHAnsi"/>
            <w:b/>
            <w:bCs/>
            <w:noProof/>
            <w:sz w:val="28"/>
            <w:szCs w:val="28"/>
          </w:rPr>
          <w:t>(Section</w:t>
        </w:r>
        <w:r w:rsidR="00CF7108" w:rsidRPr="005652DB">
          <w:rPr>
            <w:rStyle w:val="Hyperlink"/>
            <w:rFonts w:asciiTheme="minorHAnsi" w:hAnsiTheme="minorHAnsi" w:cstheme="minorHAnsi"/>
            <w:b/>
            <w:bCs/>
            <w:noProof/>
            <w:spacing w:val="-1"/>
            <w:sz w:val="28"/>
            <w:szCs w:val="28"/>
          </w:rPr>
          <w:t xml:space="preserve"> </w:t>
        </w:r>
        <w:r w:rsidR="00CF7108" w:rsidRPr="005652DB">
          <w:rPr>
            <w:rStyle w:val="Hyperlink"/>
            <w:rFonts w:asciiTheme="minorHAnsi" w:hAnsiTheme="minorHAnsi" w:cstheme="minorHAnsi"/>
            <w:b/>
            <w:bCs/>
            <w:noProof/>
            <w:sz w:val="28"/>
            <w:szCs w:val="28"/>
          </w:rPr>
          <w:t>128)</w:t>
        </w:r>
        <w:r w:rsidR="00CF7108" w:rsidRPr="005652DB">
          <w:rPr>
            <w:rFonts w:asciiTheme="minorHAnsi" w:hAnsiTheme="minorHAnsi" w:cstheme="minorHAnsi"/>
            <w:b/>
            <w:bCs/>
            <w:noProof/>
            <w:webHidden/>
            <w:sz w:val="28"/>
            <w:szCs w:val="28"/>
          </w:rPr>
          <w:tab/>
        </w:r>
        <w:r w:rsidR="00CF7108" w:rsidRPr="005652DB">
          <w:rPr>
            <w:rFonts w:asciiTheme="minorHAnsi" w:hAnsiTheme="minorHAnsi" w:cstheme="minorHAnsi"/>
            <w:b/>
            <w:bCs/>
            <w:noProof/>
            <w:webHidden/>
            <w:sz w:val="28"/>
            <w:szCs w:val="28"/>
          </w:rPr>
          <w:fldChar w:fldCharType="begin"/>
        </w:r>
        <w:r w:rsidR="00CF7108" w:rsidRPr="005652DB">
          <w:rPr>
            <w:rFonts w:asciiTheme="minorHAnsi" w:hAnsiTheme="minorHAnsi" w:cstheme="minorHAnsi"/>
            <w:b/>
            <w:bCs/>
            <w:noProof/>
            <w:webHidden/>
            <w:sz w:val="28"/>
            <w:szCs w:val="28"/>
          </w:rPr>
          <w:instrText xml:space="preserve"> PAGEREF _Toc88838455 \h </w:instrText>
        </w:r>
        <w:r w:rsidR="00CF7108" w:rsidRPr="005652DB">
          <w:rPr>
            <w:rFonts w:asciiTheme="minorHAnsi" w:hAnsiTheme="minorHAnsi" w:cstheme="minorHAnsi"/>
            <w:b/>
            <w:bCs/>
            <w:noProof/>
            <w:webHidden/>
            <w:sz w:val="28"/>
            <w:szCs w:val="28"/>
          </w:rPr>
        </w:r>
        <w:r w:rsidR="00CF7108" w:rsidRPr="005652DB">
          <w:rPr>
            <w:rFonts w:asciiTheme="minorHAnsi" w:hAnsiTheme="minorHAnsi" w:cstheme="minorHAnsi"/>
            <w:b/>
            <w:bCs/>
            <w:noProof/>
            <w:webHidden/>
            <w:sz w:val="28"/>
            <w:szCs w:val="28"/>
          </w:rPr>
          <w:fldChar w:fldCharType="separate"/>
        </w:r>
        <w:r w:rsidR="00CF7108">
          <w:rPr>
            <w:rFonts w:asciiTheme="minorHAnsi" w:hAnsiTheme="minorHAnsi" w:cstheme="minorHAnsi"/>
            <w:b/>
            <w:bCs/>
            <w:noProof/>
            <w:webHidden/>
            <w:sz w:val="28"/>
            <w:szCs w:val="28"/>
          </w:rPr>
          <w:t>7</w:t>
        </w:r>
        <w:r w:rsidR="00CF7108" w:rsidRPr="005652DB">
          <w:rPr>
            <w:rFonts w:asciiTheme="minorHAnsi" w:hAnsiTheme="minorHAnsi" w:cstheme="minorHAnsi"/>
            <w:b/>
            <w:bCs/>
            <w:noProof/>
            <w:webHidden/>
            <w:sz w:val="28"/>
            <w:szCs w:val="28"/>
          </w:rPr>
          <w:fldChar w:fldCharType="end"/>
        </w:r>
      </w:hyperlink>
    </w:p>
    <w:p w14:paraId="76BC783B" w14:textId="77777777" w:rsidR="00CF7108" w:rsidRPr="005652DB" w:rsidRDefault="00102FB1" w:rsidP="00CF7108">
      <w:pPr>
        <w:pStyle w:val="TOC1"/>
        <w:rPr>
          <w:rFonts w:asciiTheme="minorHAnsi" w:eastAsiaTheme="minorEastAsia" w:hAnsiTheme="minorHAnsi" w:cstheme="minorHAnsi"/>
          <w:b/>
          <w:bCs/>
          <w:noProof/>
          <w:sz w:val="28"/>
          <w:szCs w:val="28"/>
          <w:lang w:eastAsia="en-AU"/>
        </w:rPr>
      </w:pPr>
      <w:hyperlink w:anchor="_Toc88838456" w:history="1">
        <w:r w:rsidR="00CF7108" w:rsidRPr="005652DB">
          <w:rPr>
            <w:rStyle w:val="Hyperlink"/>
            <w:rFonts w:asciiTheme="minorHAnsi" w:hAnsiTheme="minorHAnsi" w:cstheme="minorHAnsi"/>
            <w:b/>
            <w:bCs/>
            <w:noProof/>
            <w:sz w:val="28"/>
            <w:szCs w:val="28"/>
          </w:rPr>
          <w:t>6.</w:t>
        </w:r>
        <w:r w:rsidR="00CF7108" w:rsidRPr="005652DB">
          <w:rPr>
            <w:rFonts w:asciiTheme="minorHAnsi" w:eastAsiaTheme="minorEastAsia" w:hAnsiTheme="minorHAnsi" w:cstheme="minorHAnsi"/>
            <w:b/>
            <w:bCs/>
            <w:noProof/>
            <w:sz w:val="28"/>
            <w:szCs w:val="28"/>
            <w:lang w:eastAsia="en-AU"/>
          </w:rPr>
          <w:tab/>
        </w:r>
        <w:r w:rsidR="00CF7108" w:rsidRPr="005652DB">
          <w:rPr>
            <w:rStyle w:val="Hyperlink"/>
            <w:rFonts w:asciiTheme="minorHAnsi" w:hAnsiTheme="minorHAnsi" w:cstheme="minorHAnsi"/>
            <w:b/>
            <w:bCs/>
            <w:noProof/>
            <w:sz w:val="28"/>
            <w:szCs w:val="28"/>
          </w:rPr>
          <w:t>APPROVAL OF TREATMENT AND CARE BENEFITS (Sections 129 and</w:t>
        </w:r>
        <w:r w:rsidR="00CF7108" w:rsidRPr="005652DB">
          <w:rPr>
            <w:rStyle w:val="Hyperlink"/>
            <w:rFonts w:asciiTheme="minorHAnsi" w:hAnsiTheme="minorHAnsi" w:cstheme="minorHAnsi"/>
            <w:b/>
            <w:bCs/>
            <w:noProof/>
            <w:spacing w:val="-13"/>
            <w:sz w:val="28"/>
            <w:szCs w:val="28"/>
          </w:rPr>
          <w:t xml:space="preserve"> </w:t>
        </w:r>
        <w:r w:rsidR="00CF7108" w:rsidRPr="005652DB">
          <w:rPr>
            <w:rStyle w:val="Hyperlink"/>
            <w:rFonts w:asciiTheme="minorHAnsi" w:hAnsiTheme="minorHAnsi" w:cstheme="minorHAnsi"/>
            <w:b/>
            <w:bCs/>
            <w:noProof/>
            <w:sz w:val="28"/>
            <w:szCs w:val="28"/>
          </w:rPr>
          <w:t>131)</w:t>
        </w:r>
        <w:r w:rsidR="00CF7108" w:rsidRPr="005652DB">
          <w:rPr>
            <w:rFonts w:asciiTheme="minorHAnsi" w:hAnsiTheme="minorHAnsi" w:cstheme="minorHAnsi"/>
            <w:b/>
            <w:bCs/>
            <w:noProof/>
            <w:webHidden/>
            <w:sz w:val="28"/>
            <w:szCs w:val="28"/>
          </w:rPr>
          <w:tab/>
        </w:r>
        <w:r w:rsidR="00CF7108" w:rsidRPr="005652DB">
          <w:rPr>
            <w:rFonts w:asciiTheme="minorHAnsi" w:hAnsiTheme="minorHAnsi" w:cstheme="minorHAnsi"/>
            <w:b/>
            <w:bCs/>
            <w:noProof/>
            <w:webHidden/>
            <w:sz w:val="28"/>
            <w:szCs w:val="28"/>
          </w:rPr>
          <w:fldChar w:fldCharType="begin"/>
        </w:r>
        <w:r w:rsidR="00CF7108" w:rsidRPr="005652DB">
          <w:rPr>
            <w:rFonts w:asciiTheme="minorHAnsi" w:hAnsiTheme="minorHAnsi" w:cstheme="minorHAnsi"/>
            <w:b/>
            <w:bCs/>
            <w:noProof/>
            <w:webHidden/>
            <w:sz w:val="28"/>
            <w:szCs w:val="28"/>
          </w:rPr>
          <w:instrText xml:space="preserve"> PAGEREF _Toc88838456 \h </w:instrText>
        </w:r>
        <w:r w:rsidR="00CF7108" w:rsidRPr="005652DB">
          <w:rPr>
            <w:rFonts w:asciiTheme="minorHAnsi" w:hAnsiTheme="minorHAnsi" w:cstheme="minorHAnsi"/>
            <w:b/>
            <w:bCs/>
            <w:noProof/>
            <w:webHidden/>
            <w:sz w:val="28"/>
            <w:szCs w:val="28"/>
          </w:rPr>
        </w:r>
        <w:r w:rsidR="00CF7108" w:rsidRPr="005652DB">
          <w:rPr>
            <w:rFonts w:asciiTheme="minorHAnsi" w:hAnsiTheme="minorHAnsi" w:cstheme="minorHAnsi"/>
            <w:b/>
            <w:bCs/>
            <w:noProof/>
            <w:webHidden/>
            <w:sz w:val="28"/>
            <w:szCs w:val="28"/>
          </w:rPr>
          <w:fldChar w:fldCharType="separate"/>
        </w:r>
        <w:r w:rsidR="00CF7108">
          <w:rPr>
            <w:rFonts w:asciiTheme="minorHAnsi" w:hAnsiTheme="minorHAnsi" w:cstheme="minorHAnsi"/>
            <w:b/>
            <w:bCs/>
            <w:noProof/>
            <w:webHidden/>
            <w:sz w:val="28"/>
            <w:szCs w:val="28"/>
          </w:rPr>
          <w:t>7</w:t>
        </w:r>
        <w:r w:rsidR="00CF7108" w:rsidRPr="005652DB">
          <w:rPr>
            <w:rFonts w:asciiTheme="minorHAnsi" w:hAnsiTheme="minorHAnsi" w:cstheme="minorHAnsi"/>
            <w:b/>
            <w:bCs/>
            <w:noProof/>
            <w:webHidden/>
            <w:sz w:val="28"/>
            <w:szCs w:val="28"/>
          </w:rPr>
          <w:fldChar w:fldCharType="end"/>
        </w:r>
      </w:hyperlink>
    </w:p>
    <w:p w14:paraId="375D75A2" w14:textId="77777777" w:rsidR="00CF7108" w:rsidRPr="005652DB" w:rsidRDefault="00102FB1" w:rsidP="00CF7108">
      <w:pPr>
        <w:pStyle w:val="TOC1"/>
        <w:rPr>
          <w:rFonts w:asciiTheme="minorHAnsi" w:eastAsiaTheme="minorEastAsia" w:hAnsiTheme="minorHAnsi" w:cstheme="minorHAnsi"/>
          <w:b/>
          <w:bCs/>
          <w:noProof/>
          <w:sz w:val="28"/>
          <w:szCs w:val="28"/>
          <w:lang w:eastAsia="en-AU"/>
        </w:rPr>
      </w:pPr>
      <w:hyperlink w:anchor="_Toc88838457" w:history="1">
        <w:r w:rsidR="00CF7108" w:rsidRPr="005652DB">
          <w:rPr>
            <w:rStyle w:val="Hyperlink"/>
            <w:rFonts w:asciiTheme="minorHAnsi" w:hAnsiTheme="minorHAnsi" w:cstheme="minorHAnsi"/>
            <w:b/>
            <w:bCs/>
            <w:noProof/>
            <w:sz w:val="28"/>
            <w:szCs w:val="28"/>
          </w:rPr>
          <w:t>7.</w:t>
        </w:r>
        <w:r w:rsidR="00CF7108" w:rsidRPr="005652DB">
          <w:rPr>
            <w:rFonts w:asciiTheme="minorHAnsi" w:eastAsiaTheme="minorEastAsia" w:hAnsiTheme="minorHAnsi" w:cstheme="minorHAnsi"/>
            <w:b/>
            <w:bCs/>
            <w:noProof/>
            <w:sz w:val="28"/>
            <w:szCs w:val="28"/>
            <w:lang w:eastAsia="en-AU"/>
          </w:rPr>
          <w:tab/>
        </w:r>
        <w:r w:rsidR="00CF7108" w:rsidRPr="005652DB">
          <w:rPr>
            <w:rStyle w:val="Hyperlink"/>
            <w:rFonts w:asciiTheme="minorHAnsi" w:hAnsiTheme="minorHAnsi" w:cstheme="minorHAnsi"/>
            <w:b/>
            <w:bCs/>
            <w:noProof/>
            <w:sz w:val="28"/>
            <w:szCs w:val="28"/>
          </w:rPr>
          <w:t>CLINICAL FRAMEWORK PRINCIPLES TO BE FOLLOWED BY HEALTH PRACTITIONERS (Section 131)</w:t>
        </w:r>
        <w:r w:rsidR="00CF7108" w:rsidRPr="005652DB">
          <w:rPr>
            <w:rFonts w:asciiTheme="minorHAnsi" w:hAnsiTheme="minorHAnsi" w:cstheme="minorHAnsi"/>
            <w:b/>
            <w:bCs/>
            <w:noProof/>
            <w:webHidden/>
            <w:sz w:val="28"/>
            <w:szCs w:val="28"/>
          </w:rPr>
          <w:tab/>
        </w:r>
        <w:r w:rsidR="00CF7108" w:rsidRPr="005652DB">
          <w:rPr>
            <w:rFonts w:asciiTheme="minorHAnsi" w:hAnsiTheme="minorHAnsi" w:cstheme="minorHAnsi"/>
            <w:b/>
            <w:bCs/>
            <w:noProof/>
            <w:webHidden/>
            <w:sz w:val="28"/>
            <w:szCs w:val="28"/>
          </w:rPr>
          <w:fldChar w:fldCharType="begin"/>
        </w:r>
        <w:r w:rsidR="00CF7108" w:rsidRPr="005652DB">
          <w:rPr>
            <w:rFonts w:asciiTheme="minorHAnsi" w:hAnsiTheme="minorHAnsi" w:cstheme="minorHAnsi"/>
            <w:b/>
            <w:bCs/>
            <w:noProof/>
            <w:webHidden/>
            <w:sz w:val="28"/>
            <w:szCs w:val="28"/>
          </w:rPr>
          <w:instrText xml:space="preserve"> PAGEREF _Toc88838457 \h </w:instrText>
        </w:r>
        <w:r w:rsidR="00CF7108" w:rsidRPr="005652DB">
          <w:rPr>
            <w:rFonts w:asciiTheme="minorHAnsi" w:hAnsiTheme="minorHAnsi" w:cstheme="minorHAnsi"/>
            <w:b/>
            <w:bCs/>
            <w:noProof/>
            <w:webHidden/>
            <w:sz w:val="28"/>
            <w:szCs w:val="28"/>
          </w:rPr>
        </w:r>
        <w:r w:rsidR="00CF7108" w:rsidRPr="005652DB">
          <w:rPr>
            <w:rFonts w:asciiTheme="minorHAnsi" w:hAnsiTheme="minorHAnsi" w:cstheme="minorHAnsi"/>
            <w:b/>
            <w:bCs/>
            <w:noProof/>
            <w:webHidden/>
            <w:sz w:val="28"/>
            <w:szCs w:val="28"/>
          </w:rPr>
          <w:fldChar w:fldCharType="separate"/>
        </w:r>
        <w:r w:rsidR="00CF7108">
          <w:rPr>
            <w:rFonts w:asciiTheme="minorHAnsi" w:hAnsiTheme="minorHAnsi" w:cstheme="minorHAnsi"/>
            <w:b/>
            <w:bCs/>
            <w:noProof/>
            <w:webHidden/>
            <w:sz w:val="28"/>
            <w:szCs w:val="28"/>
          </w:rPr>
          <w:t>10</w:t>
        </w:r>
        <w:r w:rsidR="00CF7108" w:rsidRPr="005652DB">
          <w:rPr>
            <w:rFonts w:asciiTheme="minorHAnsi" w:hAnsiTheme="minorHAnsi" w:cstheme="minorHAnsi"/>
            <w:b/>
            <w:bCs/>
            <w:noProof/>
            <w:webHidden/>
            <w:sz w:val="28"/>
            <w:szCs w:val="28"/>
          </w:rPr>
          <w:fldChar w:fldCharType="end"/>
        </w:r>
      </w:hyperlink>
    </w:p>
    <w:p w14:paraId="1776879E" w14:textId="77777777" w:rsidR="00CF7108" w:rsidRPr="005652DB" w:rsidRDefault="00102FB1" w:rsidP="00CF7108">
      <w:pPr>
        <w:pStyle w:val="TOC1"/>
        <w:rPr>
          <w:rFonts w:asciiTheme="minorHAnsi" w:eastAsiaTheme="minorEastAsia" w:hAnsiTheme="minorHAnsi" w:cstheme="minorHAnsi"/>
          <w:b/>
          <w:bCs/>
          <w:noProof/>
          <w:sz w:val="28"/>
          <w:szCs w:val="28"/>
          <w:lang w:eastAsia="en-AU"/>
        </w:rPr>
      </w:pPr>
      <w:hyperlink w:anchor="_Toc88838458" w:history="1">
        <w:r w:rsidR="00CF7108" w:rsidRPr="005652DB">
          <w:rPr>
            <w:rStyle w:val="Hyperlink"/>
            <w:rFonts w:asciiTheme="minorHAnsi" w:hAnsiTheme="minorHAnsi" w:cstheme="minorHAnsi"/>
            <w:b/>
            <w:bCs/>
            <w:noProof/>
            <w:sz w:val="28"/>
            <w:szCs w:val="28"/>
          </w:rPr>
          <w:t>8.</w:t>
        </w:r>
        <w:r w:rsidR="00CF7108" w:rsidRPr="005652DB">
          <w:rPr>
            <w:rFonts w:asciiTheme="minorHAnsi" w:eastAsiaTheme="minorEastAsia" w:hAnsiTheme="minorHAnsi" w:cstheme="minorHAnsi"/>
            <w:b/>
            <w:bCs/>
            <w:noProof/>
            <w:sz w:val="28"/>
            <w:szCs w:val="28"/>
            <w:lang w:eastAsia="en-AU"/>
          </w:rPr>
          <w:tab/>
        </w:r>
        <w:r w:rsidR="00CF7108" w:rsidRPr="005652DB">
          <w:rPr>
            <w:rStyle w:val="Hyperlink"/>
            <w:rFonts w:asciiTheme="minorHAnsi" w:hAnsiTheme="minorHAnsi" w:cstheme="minorHAnsi"/>
            <w:b/>
            <w:bCs/>
            <w:noProof/>
            <w:sz w:val="28"/>
            <w:szCs w:val="28"/>
          </w:rPr>
          <w:t xml:space="preserve">PAYMENT OF TREATMENT </w:t>
        </w:r>
        <w:r w:rsidR="00CF7108" w:rsidRPr="005652DB">
          <w:rPr>
            <w:rStyle w:val="Hyperlink"/>
            <w:rFonts w:asciiTheme="minorHAnsi" w:hAnsiTheme="minorHAnsi" w:cstheme="minorHAnsi"/>
            <w:b/>
            <w:bCs/>
            <w:noProof/>
            <w:spacing w:val="-3"/>
            <w:sz w:val="28"/>
            <w:szCs w:val="28"/>
          </w:rPr>
          <w:t xml:space="preserve">AND </w:t>
        </w:r>
        <w:r w:rsidR="00CF7108" w:rsidRPr="005652DB">
          <w:rPr>
            <w:rStyle w:val="Hyperlink"/>
            <w:rFonts w:asciiTheme="minorHAnsi" w:hAnsiTheme="minorHAnsi" w:cstheme="minorHAnsi"/>
            <w:b/>
            <w:bCs/>
            <w:noProof/>
            <w:sz w:val="28"/>
            <w:szCs w:val="28"/>
          </w:rPr>
          <w:t>CARE EXPENSES BY INSURERS (Sections 129 and</w:t>
        </w:r>
        <w:r w:rsidR="00CF7108" w:rsidRPr="005652DB">
          <w:rPr>
            <w:rStyle w:val="Hyperlink"/>
            <w:rFonts w:asciiTheme="minorHAnsi" w:hAnsiTheme="minorHAnsi" w:cstheme="minorHAnsi"/>
            <w:b/>
            <w:bCs/>
            <w:noProof/>
            <w:spacing w:val="-2"/>
            <w:sz w:val="28"/>
            <w:szCs w:val="28"/>
          </w:rPr>
          <w:t xml:space="preserve"> </w:t>
        </w:r>
        <w:r w:rsidR="00CF7108" w:rsidRPr="005652DB">
          <w:rPr>
            <w:rStyle w:val="Hyperlink"/>
            <w:rFonts w:asciiTheme="minorHAnsi" w:hAnsiTheme="minorHAnsi" w:cstheme="minorHAnsi"/>
            <w:b/>
            <w:bCs/>
            <w:noProof/>
            <w:sz w:val="28"/>
            <w:szCs w:val="28"/>
          </w:rPr>
          <w:t>131)</w:t>
        </w:r>
        <w:r w:rsidR="00CF7108" w:rsidRPr="005652DB">
          <w:rPr>
            <w:rFonts w:asciiTheme="minorHAnsi" w:hAnsiTheme="minorHAnsi" w:cstheme="minorHAnsi"/>
            <w:b/>
            <w:bCs/>
            <w:noProof/>
            <w:webHidden/>
            <w:sz w:val="28"/>
            <w:szCs w:val="28"/>
          </w:rPr>
          <w:tab/>
        </w:r>
        <w:r w:rsidR="00CF7108" w:rsidRPr="005652DB">
          <w:rPr>
            <w:rFonts w:asciiTheme="minorHAnsi" w:hAnsiTheme="minorHAnsi" w:cstheme="minorHAnsi"/>
            <w:b/>
            <w:bCs/>
            <w:noProof/>
            <w:webHidden/>
            <w:sz w:val="28"/>
            <w:szCs w:val="28"/>
          </w:rPr>
          <w:fldChar w:fldCharType="begin"/>
        </w:r>
        <w:r w:rsidR="00CF7108" w:rsidRPr="005652DB">
          <w:rPr>
            <w:rFonts w:asciiTheme="minorHAnsi" w:hAnsiTheme="minorHAnsi" w:cstheme="minorHAnsi"/>
            <w:b/>
            <w:bCs/>
            <w:noProof/>
            <w:webHidden/>
            <w:sz w:val="28"/>
            <w:szCs w:val="28"/>
          </w:rPr>
          <w:instrText xml:space="preserve"> PAGEREF _Toc88838458 \h </w:instrText>
        </w:r>
        <w:r w:rsidR="00CF7108" w:rsidRPr="005652DB">
          <w:rPr>
            <w:rFonts w:asciiTheme="minorHAnsi" w:hAnsiTheme="minorHAnsi" w:cstheme="minorHAnsi"/>
            <w:b/>
            <w:bCs/>
            <w:noProof/>
            <w:webHidden/>
            <w:sz w:val="28"/>
            <w:szCs w:val="28"/>
          </w:rPr>
        </w:r>
        <w:r w:rsidR="00CF7108" w:rsidRPr="005652DB">
          <w:rPr>
            <w:rFonts w:asciiTheme="minorHAnsi" w:hAnsiTheme="minorHAnsi" w:cstheme="minorHAnsi"/>
            <w:b/>
            <w:bCs/>
            <w:noProof/>
            <w:webHidden/>
            <w:sz w:val="28"/>
            <w:szCs w:val="28"/>
          </w:rPr>
          <w:fldChar w:fldCharType="separate"/>
        </w:r>
        <w:r w:rsidR="00CF7108">
          <w:rPr>
            <w:rFonts w:asciiTheme="minorHAnsi" w:hAnsiTheme="minorHAnsi" w:cstheme="minorHAnsi"/>
            <w:b/>
            <w:bCs/>
            <w:noProof/>
            <w:webHidden/>
            <w:sz w:val="28"/>
            <w:szCs w:val="28"/>
          </w:rPr>
          <w:t>10</w:t>
        </w:r>
        <w:r w:rsidR="00CF7108" w:rsidRPr="005652DB">
          <w:rPr>
            <w:rFonts w:asciiTheme="minorHAnsi" w:hAnsiTheme="minorHAnsi" w:cstheme="minorHAnsi"/>
            <w:b/>
            <w:bCs/>
            <w:noProof/>
            <w:webHidden/>
            <w:sz w:val="28"/>
            <w:szCs w:val="28"/>
          </w:rPr>
          <w:fldChar w:fldCharType="end"/>
        </w:r>
      </w:hyperlink>
    </w:p>
    <w:p w14:paraId="591AC251" w14:textId="77777777" w:rsidR="00CF7108" w:rsidRDefault="00CF7108" w:rsidP="00CF7108">
      <w:pPr>
        <w:pStyle w:val="Heading1"/>
        <w:widowControl/>
        <w:tabs>
          <w:tab w:val="left" w:pos="468"/>
        </w:tabs>
        <w:spacing w:before="240"/>
        <w:rPr>
          <w:rFonts w:cstheme="minorHAnsi"/>
          <w:sz w:val="28"/>
          <w:szCs w:val="28"/>
        </w:rPr>
      </w:pPr>
      <w:r w:rsidRPr="005652DB">
        <w:rPr>
          <w:rFonts w:cstheme="minorHAnsi"/>
          <w:sz w:val="28"/>
          <w:szCs w:val="28"/>
        </w:rPr>
        <w:fldChar w:fldCharType="end"/>
      </w:r>
    </w:p>
    <w:p w14:paraId="0724F22D" w14:textId="77777777" w:rsidR="00B84CC5" w:rsidRPr="00B84CC5" w:rsidRDefault="00B84CC5" w:rsidP="00B84CC5"/>
    <w:p w14:paraId="47889E7A" w14:textId="77777777" w:rsidR="00B84CC5" w:rsidRPr="00B84CC5" w:rsidRDefault="00B84CC5" w:rsidP="00B84CC5"/>
    <w:p w14:paraId="7BA37238" w14:textId="77777777" w:rsidR="00B84CC5" w:rsidRPr="00B84CC5" w:rsidRDefault="00B84CC5" w:rsidP="00B84CC5"/>
    <w:p w14:paraId="6D0F4DA7" w14:textId="77777777" w:rsidR="00B84CC5" w:rsidRPr="00B84CC5" w:rsidRDefault="00B84CC5" w:rsidP="00B84CC5"/>
    <w:p w14:paraId="7B68CF12" w14:textId="77777777" w:rsidR="00B84CC5" w:rsidRPr="00B84CC5" w:rsidRDefault="00B84CC5" w:rsidP="00B84CC5"/>
    <w:p w14:paraId="7A190AC5" w14:textId="77777777" w:rsidR="00B84CC5" w:rsidRPr="00B84CC5" w:rsidRDefault="00B84CC5" w:rsidP="00B84CC5"/>
    <w:p w14:paraId="17491AA1" w14:textId="77777777" w:rsidR="00B84CC5" w:rsidRPr="00B84CC5" w:rsidRDefault="00B84CC5" w:rsidP="00B84CC5"/>
    <w:p w14:paraId="17956E39" w14:textId="77777777" w:rsidR="00B84CC5" w:rsidRDefault="00B84CC5" w:rsidP="00B84CC5">
      <w:pPr>
        <w:rPr>
          <w:rFonts w:asciiTheme="minorHAnsi" w:hAnsiTheme="minorHAnsi" w:cstheme="minorHAnsi"/>
          <w:b/>
          <w:bCs/>
          <w:sz w:val="28"/>
          <w:szCs w:val="28"/>
        </w:rPr>
      </w:pPr>
    </w:p>
    <w:p w14:paraId="525CDC7D" w14:textId="77777777" w:rsidR="00B84CC5" w:rsidRDefault="00B84CC5" w:rsidP="00B84CC5">
      <w:pPr>
        <w:jc w:val="center"/>
        <w:rPr>
          <w:rFonts w:asciiTheme="minorHAnsi" w:hAnsiTheme="minorHAnsi" w:cstheme="minorHAnsi"/>
          <w:b/>
          <w:bCs/>
          <w:sz w:val="28"/>
          <w:szCs w:val="28"/>
        </w:rPr>
      </w:pPr>
    </w:p>
    <w:p w14:paraId="56F7D4DA" w14:textId="77777777" w:rsidR="00B84CC5" w:rsidRDefault="00B84CC5" w:rsidP="00B84CC5">
      <w:pPr>
        <w:rPr>
          <w:rFonts w:asciiTheme="minorHAnsi" w:hAnsiTheme="minorHAnsi" w:cstheme="minorHAnsi"/>
          <w:b/>
          <w:bCs/>
          <w:sz w:val="28"/>
          <w:szCs w:val="28"/>
        </w:rPr>
      </w:pPr>
    </w:p>
    <w:p w14:paraId="393D81FB" w14:textId="77777777" w:rsidR="00B84CC5" w:rsidRPr="00B84CC5" w:rsidRDefault="00B84CC5" w:rsidP="00B84CC5">
      <w:pPr>
        <w:sectPr w:rsidR="00B84CC5" w:rsidRPr="00B84CC5" w:rsidSect="00233D2B">
          <w:headerReference w:type="even" r:id="rId8"/>
          <w:headerReference w:type="default" r:id="rId9"/>
          <w:footerReference w:type="even" r:id="rId10"/>
          <w:footerReference w:type="default" r:id="rId11"/>
          <w:headerReference w:type="first" r:id="rId12"/>
          <w:footerReference w:type="first" r:id="rId13"/>
          <w:pgSz w:w="11910" w:h="16840" w:code="9"/>
          <w:pgMar w:top="1440" w:right="1797" w:bottom="1440" w:left="1797" w:header="720" w:footer="720" w:gutter="0"/>
          <w:cols w:space="720"/>
          <w:titlePg/>
          <w:docGrid w:linePitch="299"/>
        </w:sectPr>
      </w:pPr>
    </w:p>
    <w:p w14:paraId="07B03BE6" w14:textId="77777777" w:rsidR="00CF7108" w:rsidRPr="00661944" w:rsidRDefault="00CF7108" w:rsidP="00CF7108">
      <w:pPr>
        <w:pStyle w:val="Heading1"/>
        <w:widowControl/>
        <w:ind w:left="0" w:firstLine="0"/>
      </w:pPr>
      <w:bookmarkStart w:id="3" w:name="_Toc88838451"/>
      <w:r>
        <w:lastRenderedPageBreak/>
        <w:t>1.</w:t>
      </w:r>
      <w:r>
        <w:tab/>
      </w:r>
      <w:r w:rsidRPr="00661944">
        <w:t>INTRODUCTION</w:t>
      </w:r>
      <w:bookmarkEnd w:id="3"/>
    </w:p>
    <w:p w14:paraId="0EF6A57F" w14:textId="77777777" w:rsidR="00CF7108" w:rsidRPr="00661944" w:rsidRDefault="00CF7108" w:rsidP="00CF7108">
      <w:pPr>
        <w:pStyle w:val="BodyText"/>
        <w:widowControl/>
        <w:spacing w:before="240"/>
        <w:rPr>
          <w:rFonts w:asciiTheme="minorHAnsi" w:hAnsiTheme="minorHAnsi" w:cstheme="minorHAnsi"/>
        </w:rPr>
      </w:pPr>
      <w:r w:rsidRPr="00661944">
        <w:rPr>
          <w:rFonts w:asciiTheme="minorHAnsi" w:hAnsiTheme="minorHAnsi" w:cstheme="minorHAnsi"/>
        </w:rPr>
        <w:t xml:space="preserve">The treatment and care guidelines (guidelines) are part of the MAI guidelines made under section 487 of the </w:t>
      </w:r>
      <w:r w:rsidRPr="00661944">
        <w:rPr>
          <w:rFonts w:asciiTheme="minorHAnsi" w:hAnsiTheme="minorHAnsi" w:cstheme="minorHAnsi"/>
          <w:i/>
        </w:rPr>
        <w:t xml:space="preserve">Motor Accident Injuries Act 2019 </w:t>
      </w:r>
      <w:r w:rsidRPr="00661944">
        <w:rPr>
          <w:rFonts w:asciiTheme="minorHAnsi" w:hAnsiTheme="minorHAnsi" w:cstheme="minorHAnsi"/>
        </w:rPr>
        <w:t>(MAI Act). The purpose of the guidelines is to provide guidance about approving and making payments for treatment and care benefits.</w:t>
      </w:r>
    </w:p>
    <w:p w14:paraId="2737C2CB" w14:textId="77777777" w:rsidR="00CF7108" w:rsidRPr="00661944" w:rsidRDefault="00CF7108" w:rsidP="00CF7108">
      <w:pPr>
        <w:pStyle w:val="BodyText"/>
        <w:widowControl/>
        <w:spacing w:before="240"/>
        <w:rPr>
          <w:rFonts w:asciiTheme="minorHAnsi" w:hAnsiTheme="minorHAnsi" w:cstheme="minorHAnsi"/>
        </w:rPr>
      </w:pPr>
      <w:r w:rsidRPr="00661944">
        <w:rPr>
          <w:rFonts w:asciiTheme="minorHAnsi" w:hAnsiTheme="minorHAnsi" w:cstheme="minorHAnsi"/>
        </w:rPr>
        <w:t>Specifically, this material is designed to guide insurers as to their obligations to pay benefits for the treatment and care of an injured person including making decisions about whether the treatment and care is considered reasonable and necessary, approving treatment and care in a recovery plan, and verifying treatment and care expenses.</w:t>
      </w:r>
    </w:p>
    <w:p w14:paraId="2138AE6E" w14:textId="77777777" w:rsidR="00CF7108" w:rsidRPr="00661944" w:rsidRDefault="00CF7108" w:rsidP="00CF7108">
      <w:pPr>
        <w:pStyle w:val="Heading1"/>
        <w:widowControl/>
        <w:ind w:left="0" w:firstLine="0"/>
      </w:pPr>
      <w:bookmarkStart w:id="4" w:name="_Toc88838452"/>
      <w:r>
        <w:t>2.</w:t>
      </w:r>
      <w:r>
        <w:tab/>
      </w:r>
      <w:r w:rsidRPr="00661944">
        <w:t>STATUTORY</w:t>
      </w:r>
      <w:r w:rsidRPr="00661944">
        <w:rPr>
          <w:spacing w:val="-3"/>
        </w:rPr>
        <w:t xml:space="preserve"> </w:t>
      </w:r>
      <w:r w:rsidRPr="00661944">
        <w:t>FRAMEWORK</w:t>
      </w:r>
      <w:bookmarkEnd w:id="4"/>
    </w:p>
    <w:p w14:paraId="16886CC8" w14:textId="77777777" w:rsidR="00CF7108" w:rsidRPr="00661944" w:rsidRDefault="00CF7108" w:rsidP="00CF7108">
      <w:pPr>
        <w:pStyle w:val="BodyText"/>
        <w:widowControl/>
        <w:spacing w:before="240"/>
        <w:rPr>
          <w:rFonts w:asciiTheme="minorHAnsi" w:hAnsiTheme="minorHAnsi" w:cstheme="minorHAnsi"/>
        </w:rPr>
      </w:pPr>
      <w:r w:rsidRPr="00661944">
        <w:rPr>
          <w:rFonts w:asciiTheme="minorHAnsi" w:hAnsiTheme="minorHAnsi" w:cstheme="minorHAnsi"/>
        </w:rPr>
        <w:t>Part 2.5 of the MAI Act provides for the payment of treatment and care benefits for reasonable and necessary treatment and care expenses for a person injured in a motor accident.</w:t>
      </w:r>
    </w:p>
    <w:p w14:paraId="0AC1FEB0" w14:textId="77777777" w:rsidR="00CF7108" w:rsidRPr="00661944" w:rsidRDefault="00CF7108" w:rsidP="00CF7108">
      <w:pPr>
        <w:pStyle w:val="BodyText"/>
        <w:widowControl/>
        <w:spacing w:before="240"/>
        <w:rPr>
          <w:rFonts w:asciiTheme="minorHAnsi" w:hAnsiTheme="minorHAnsi" w:cstheme="minorHAnsi"/>
        </w:rPr>
      </w:pPr>
      <w:r w:rsidRPr="00661944">
        <w:rPr>
          <w:rFonts w:asciiTheme="minorHAnsi" w:hAnsiTheme="minorHAnsi" w:cstheme="minorHAnsi"/>
        </w:rPr>
        <w:t>The legislative framework for treatment and care benefits includes:</w:t>
      </w:r>
    </w:p>
    <w:p w14:paraId="4F546B19" w14:textId="77777777" w:rsidR="00CF7108" w:rsidRPr="00661944" w:rsidRDefault="00CF7108" w:rsidP="00CF7108">
      <w:pPr>
        <w:pStyle w:val="ListParagraph"/>
        <w:widowControl/>
        <w:numPr>
          <w:ilvl w:val="1"/>
          <w:numId w:val="7"/>
        </w:numPr>
        <w:tabs>
          <w:tab w:val="left" w:pos="1701"/>
        </w:tabs>
        <w:spacing w:before="120"/>
        <w:ind w:left="1701" w:hanging="708"/>
        <w:rPr>
          <w:rFonts w:asciiTheme="minorHAnsi" w:hAnsiTheme="minorHAnsi" w:cstheme="minorHAnsi"/>
          <w:sz w:val="24"/>
          <w:szCs w:val="24"/>
        </w:rPr>
      </w:pPr>
      <w:r w:rsidRPr="00661944">
        <w:rPr>
          <w:rFonts w:asciiTheme="minorHAnsi" w:hAnsiTheme="minorHAnsi" w:cstheme="minorHAnsi"/>
          <w:sz w:val="24"/>
          <w:szCs w:val="24"/>
        </w:rPr>
        <w:t>the MAI</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Act;</w:t>
      </w:r>
    </w:p>
    <w:p w14:paraId="749D6AA8" w14:textId="77777777" w:rsidR="00CF7108" w:rsidRPr="00661944" w:rsidRDefault="00CF7108" w:rsidP="00CF7108">
      <w:pPr>
        <w:pStyle w:val="ListParagraph"/>
        <w:widowControl/>
        <w:numPr>
          <w:ilvl w:val="1"/>
          <w:numId w:val="7"/>
        </w:numPr>
        <w:tabs>
          <w:tab w:val="left" w:pos="1701"/>
        </w:tabs>
        <w:spacing w:before="20"/>
        <w:ind w:left="1701" w:hanging="708"/>
        <w:rPr>
          <w:rFonts w:asciiTheme="minorHAnsi" w:hAnsiTheme="minorHAnsi" w:cstheme="minorHAnsi"/>
          <w:sz w:val="24"/>
          <w:szCs w:val="24"/>
        </w:rPr>
      </w:pPr>
      <w:r w:rsidRPr="00661944">
        <w:rPr>
          <w:rFonts w:asciiTheme="minorHAnsi" w:hAnsiTheme="minorHAnsi" w:cstheme="minorHAnsi"/>
          <w:sz w:val="24"/>
          <w:szCs w:val="24"/>
        </w:rPr>
        <w:t>the Motor Accident Injuries Regulation 2019 (the Regulation);</w:t>
      </w:r>
      <w:r w:rsidRPr="00661944">
        <w:rPr>
          <w:rFonts w:asciiTheme="minorHAnsi" w:hAnsiTheme="minorHAnsi" w:cstheme="minorHAnsi"/>
          <w:spacing w:val="-9"/>
          <w:sz w:val="24"/>
          <w:szCs w:val="24"/>
        </w:rPr>
        <w:t xml:space="preserve"> </w:t>
      </w:r>
      <w:r w:rsidRPr="00661944">
        <w:rPr>
          <w:rFonts w:asciiTheme="minorHAnsi" w:hAnsiTheme="minorHAnsi" w:cstheme="minorHAnsi"/>
          <w:sz w:val="24"/>
          <w:szCs w:val="24"/>
        </w:rPr>
        <w:t>and</w:t>
      </w:r>
    </w:p>
    <w:p w14:paraId="5611A14C" w14:textId="77777777" w:rsidR="00CF7108" w:rsidRDefault="00CF7108" w:rsidP="00CF7108">
      <w:pPr>
        <w:pStyle w:val="ListParagraph"/>
        <w:widowControl/>
        <w:numPr>
          <w:ilvl w:val="1"/>
          <w:numId w:val="7"/>
        </w:numPr>
        <w:tabs>
          <w:tab w:val="left" w:pos="1701"/>
        </w:tabs>
        <w:spacing w:before="21" w:after="100" w:afterAutospacing="1"/>
        <w:ind w:left="1701" w:hanging="709"/>
        <w:rPr>
          <w:rFonts w:asciiTheme="minorHAnsi" w:hAnsiTheme="minorHAnsi" w:cstheme="minorHAnsi"/>
          <w:sz w:val="24"/>
          <w:szCs w:val="24"/>
        </w:rPr>
      </w:pPr>
      <w:r w:rsidRPr="00661944">
        <w:rPr>
          <w:rFonts w:asciiTheme="minorHAnsi" w:hAnsiTheme="minorHAnsi" w:cstheme="minorHAnsi"/>
          <w:sz w:val="24"/>
          <w:szCs w:val="24"/>
        </w:rPr>
        <w:t>these</w:t>
      </w:r>
      <w:r w:rsidRPr="00661944">
        <w:rPr>
          <w:rFonts w:asciiTheme="minorHAnsi" w:hAnsiTheme="minorHAnsi" w:cstheme="minorHAnsi"/>
          <w:spacing w:val="-2"/>
          <w:sz w:val="24"/>
          <w:szCs w:val="24"/>
        </w:rPr>
        <w:t xml:space="preserve"> </w:t>
      </w:r>
      <w:r w:rsidRPr="00661944">
        <w:rPr>
          <w:rFonts w:asciiTheme="minorHAnsi" w:hAnsiTheme="minorHAnsi" w:cstheme="minorHAnsi"/>
          <w:sz w:val="24"/>
          <w:szCs w:val="24"/>
        </w:rPr>
        <w:t>Guidelines.</w:t>
      </w:r>
    </w:p>
    <w:p w14:paraId="7D65BA98" w14:textId="3D5EF844" w:rsidR="00CF7108" w:rsidRPr="00661944" w:rsidRDefault="00CF7108" w:rsidP="00CF7108">
      <w:pPr>
        <w:pStyle w:val="ListParagraph"/>
        <w:widowControl/>
        <w:spacing w:before="21" w:after="100" w:afterAutospacing="1"/>
        <w:ind w:left="0" w:firstLine="0"/>
        <w:rPr>
          <w:rFonts w:asciiTheme="minorHAnsi" w:hAnsiTheme="minorHAnsi" w:cstheme="minorHAnsi"/>
          <w:sz w:val="24"/>
          <w:szCs w:val="24"/>
        </w:rPr>
      </w:pPr>
      <w:r w:rsidRPr="00E474A0">
        <w:rPr>
          <w:rFonts w:asciiTheme="minorHAnsi" w:hAnsiTheme="minorHAnsi" w:cstheme="minorHAnsi"/>
          <w:sz w:val="24"/>
          <w:szCs w:val="24"/>
        </w:rPr>
        <w:t>Treatment and care is to be tailored to the individual’s circumstances and needs, timely and goal focused, and able to be supported by</w:t>
      </w:r>
      <w:r w:rsidR="000759E6" w:rsidRPr="00E474A0">
        <w:rPr>
          <w:rFonts w:asciiTheme="minorHAnsi" w:hAnsiTheme="minorHAnsi" w:cstheme="minorHAnsi"/>
          <w:sz w:val="24"/>
          <w:szCs w:val="24"/>
        </w:rPr>
        <w:t xml:space="preserve"> the</w:t>
      </w:r>
      <w:r w:rsidRPr="00E474A0">
        <w:rPr>
          <w:rFonts w:asciiTheme="minorHAnsi" w:hAnsiTheme="minorHAnsi" w:cstheme="minorHAnsi"/>
          <w:sz w:val="24"/>
          <w:szCs w:val="24"/>
        </w:rPr>
        <w:t xml:space="preserve"> best </w:t>
      </w:r>
      <w:r w:rsidR="000759E6" w:rsidRPr="00E474A0">
        <w:rPr>
          <w:rFonts w:asciiTheme="minorHAnsi" w:hAnsiTheme="minorHAnsi" w:cstheme="minorHAnsi"/>
          <w:sz w:val="24"/>
          <w:szCs w:val="24"/>
        </w:rPr>
        <w:t>available</w:t>
      </w:r>
      <w:r w:rsidR="00F4040D" w:rsidRPr="00E474A0">
        <w:rPr>
          <w:rFonts w:asciiTheme="minorHAnsi" w:hAnsiTheme="minorHAnsi" w:cstheme="minorHAnsi"/>
          <w:sz w:val="24"/>
          <w:szCs w:val="24"/>
        </w:rPr>
        <w:t xml:space="preserve"> research</w:t>
      </w:r>
      <w:r w:rsidR="000759E6" w:rsidRPr="00E474A0">
        <w:rPr>
          <w:rFonts w:asciiTheme="minorHAnsi" w:hAnsiTheme="minorHAnsi" w:cstheme="minorHAnsi"/>
          <w:sz w:val="24"/>
          <w:szCs w:val="24"/>
        </w:rPr>
        <w:t xml:space="preserve"> </w:t>
      </w:r>
      <w:r w:rsidRPr="00E474A0">
        <w:rPr>
          <w:rFonts w:asciiTheme="minorHAnsi" w:hAnsiTheme="minorHAnsi" w:cstheme="minorHAnsi"/>
          <w:sz w:val="24"/>
          <w:szCs w:val="24"/>
        </w:rPr>
        <w:t>evidence.</w:t>
      </w:r>
      <w:r>
        <w:rPr>
          <w:rFonts w:asciiTheme="minorHAnsi" w:hAnsiTheme="minorHAnsi" w:cstheme="minorHAnsi"/>
          <w:sz w:val="24"/>
          <w:szCs w:val="24"/>
        </w:rPr>
        <w:t xml:space="preserve"> </w:t>
      </w:r>
    </w:p>
    <w:p w14:paraId="42B45F31" w14:textId="77777777" w:rsidR="00CF7108" w:rsidRPr="00661944" w:rsidRDefault="00CF7108" w:rsidP="00CF7108">
      <w:pPr>
        <w:pStyle w:val="Heading1"/>
        <w:widowControl/>
        <w:ind w:left="0" w:firstLine="0"/>
      </w:pPr>
      <w:bookmarkStart w:id="5" w:name="_Toc88838453"/>
      <w:r>
        <w:t>3.</w:t>
      </w:r>
      <w:r>
        <w:tab/>
      </w:r>
      <w:r w:rsidRPr="00661944">
        <w:t>ASSESSMENT OF TREATMENT AND CARE NEEDS (Sections 121 and</w:t>
      </w:r>
      <w:r w:rsidRPr="00661944">
        <w:rPr>
          <w:spacing w:val="-2"/>
        </w:rPr>
        <w:t xml:space="preserve"> </w:t>
      </w:r>
      <w:r w:rsidRPr="00661944">
        <w:t>131)</w:t>
      </w:r>
      <w:bookmarkEnd w:id="5"/>
    </w:p>
    <w:p w14:paraId="1CB4ABF3" w14:textId="77777777" w:rsidR="00CF7108" w:rsidRPr="00661944" w:rsidRDefault="00CF7108" w:rsidP="00CF7108">
      <w:pPr>
        <w:pStyle w:val="BodyText"/>
        <w:widowControl/>
        <w:spacing w:before="240"/>
        <w:rPr>
          <w:rFonts w:asciiTheme="minorHAnsi" w:hAnsiTheme="minorHAnsi" w:cstheme="minorHAnsi"/>
        </w:rPr>
      </w:pPr>
      <w:r w:rsidRPr="00661944">
        <w:rPr>
          <w:rFonts w:asciiTheme="minorHAnsi" w:hAnsiTheme="minorHAnsi" w:cstheme="minorHAnsi"/>
        </w:rPr>
        <w:t>These guidelines make provision for the conduct of an assessment of an injured person’s treatment and care need</w:t>
      </w:r>
      <w:r>
        <w:rPr>
          <w:rFonts w:asciiTheme="minorHAnsi" w:hAnsiTheme="minorHAnsi" w:cstheme="minorHAnsi"/>
        </w:rPr>
        <w:t>s</w:t>
      </w:r>
      <w:r w:rsidRPr="00661944">
        <w:rPr>
          <w:rFonts w:asciiTheme="minorHAnsi" w:hAnsiTheme="minorHAnsi" w:cstheme="minorHAnsi"/>
        </w:rPr>
        <w:t xml:space="preserve"> under section 121 of the MAI Act. An insurer may suspend treatment and care benefits and income replacement payments if an injured person does not comply with a reasonable request, without a reasonable excuse, for an assessment of their treatment and care needs. Benefits may be suspended until a request is complied with. </w:t>
      </w:r>
      <w:bookmarkStart w:id="6" w:name="_Hlk22201568"/>
      <w:r w:rsidRPr="00661944">
        <w:rPr>
          <w:rFonts w:asciiTheme="minorHAnsi" w:hAnsiTheme="minorHAnsi" w:cstheme="minorHAnsi"/>
        </w:rPr>
        <w:t>A whole person impairment assessment under division 2.6.3 of the MAI Act</w:t>
      </w:r>
      <w:r>
        <w:rPr>
          <w:rFonts w:asciiTheme="minorHAnsi" w:hAnsiTheme="minorHAnsi" w:cstheme="minorHAnsi"/>
        </w:rPr>
        <w:t xml:space="preserve"> is not an </w:t>
      </w:r>
      <w:r w:rsidRPr="00661944">
        <w:rPr>
          <w:rFonts w:asciiTheme="minorHAnsi" w:hAnsiTheme="minorHAnsi" w:cstheme="minorHAnsi"/>
        </w:rPr>
        <w:t>assessment of treatment and care needs</w:t>
      </w:r>
      <w:r>
        <w:rPr>
          <w:rFonts w:asciiTheme="minorHAnsi" w:hAnsiTheme="minorHAnsi" w:cstheme="minorHAnsi"/>
        </w:rPr>
        <w:t>.</w:t>
      </w:r>
    </w:p>
    <w:bookmarkEnd w:id="6"/>
    <w:p w14:paraId="5A355840" w14:textId="77777777" w:rsidR="00CF7108" w:rsidRPr="00661944" w:rsidRDefault="00CF7108" w:rsidP="00CF7108">
      <w:pPr>
        <w:pStyle w:val="Heading2"/>
        <w:widowControl/>
      </w:pPr>
      <w:r>
        <w:t>3.1</w:t>
      </w:r>
      <w:r>
        <w:tab/>
      </w:r>
      <w:r w:rsidRPr="00661944">
        <w:t>Circumstances that an insurer may ask for an assessment of a person’s</w:t>
      </w:r>
      <w:r w:rsidRPr="00661944">
        <w:rPr>
          <w:spacing w:val="-2"/>
        </w:rPr>
        <w:t xml:space="preserve"> </w:t>
      </w:r>
      <w:r w:rsidRPr="00661944">
        <w:t>injuries</w:t>
      </w:r>
    </w:p>
    <w:p w14:paraId="4B877A52" w14:textId="77777777" w:rsidR="00CF7108" w:rsidRPr="00661944"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3.1.1  </w:t>
      </w:r>
      <w:r w:rsidRPr="00661944">
        <w:rPr>
          <w:rFonts w:asciiTheme="minorHAnsi" w:hAnsiTheme="minorHAnsi" w:cstheme="minorHAnsi"/>
        </w:rPr>
        <w:t>An insurer may ask for an assessment of an injured person’s injuries:</w:t>
      </w:r>
    </w:p>
    <w:p w14:paraId="276C8B49" w14:textId="77777777" w:rsidR="00CF7108" w:rsidRPr="00661944" w:rsidRDefault="00CF7108" w:rsidP="00CF7108">
      <w:pPr>
        <w:pStyle w:val="ListParagraph"/>
        <w:widowControl/>
        <w:numPr>
          <w:ilvl w:val="2"/>
          <w:numId w:val="6"/>
        </w:numPr>
        <w:tabs>
          <w:tab w:val="left" w:pos="1985"/>
        </w:tabs>
        <w:spacing w:before="120"/>
        <w:ind w:left="1701" w:right="1096" w:hanging="708"/>
        <w:rPr>
          <w:rFonts w:asciiTheme="minorHAnsi" w:hAnsiTheme="minorHAnsi" w:cstheme="minorHAnsi"/>
          <w:sz w:val="24"/>
          <w:szCs w:val="24"/>
        </w:rPr>
      </w:pPr>
      <w:r w:rsidRPr="00661944">
        <w:rPr>
          <w:rFonts w:asciiTheme="minorHAnsi" w:hAnsiTheme="minorHAnsi" w:cstheme="minorHAnsi"/>
          <w:sz w:val="24"/>
          <w:szCs w:val="24"/>
        </w:rPr>
        <w:t>if the insurer requires additional information to prepare or review a treatment and recovery</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plan</w:t>
      </w:r>
      <w:r>
        <w:rPr>
          <w:rFonts w:asciiTheme="minorHAnsi" w:hAnsiTheme="minorHAnsi" w:cstheme="minorHAnsi"/>
          <w:sz w:val="24"/>
          <w:szCs w:val="24"/>
        </w:rPr>
        <w:t>;</w:t>
      </w:r>
    </w:p>
    <w:p w14:paraId="0A282DCA" w14:textId="77777777" w:rsidR="00CF7108" w:rsidRPr="00661944" w:rsidRDefault="00CF7108" w:rsidP="00CF7108">
      <w:pPr>
        <w:pStyle w:val="ListParagraph"/>
        <w:widowControl/>
        <w:numPr>
          <w:ilvl w:val="2"/>
          <w:numId w:val="6"/>
        </w:numPr>
        <w:tabs>
          <w:tab w:val="left" w:pos="1985"/>
        </w:tabs>
        <w:spacing w:line="292"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to make a decision about the approval of treatment and care expenses</w:t>
      </w:r>
      <w:r>
        <w:rPr>
          <w:rFonts w:asciiTheme="minorHAnsi" w:hAnsiTheme="minorHAnsi" w:cstheme="minorHAnsi"/>
          <w:sz w:val="24"/>
          <w:szCs w:val="24"/>
        </w:rPr>
        <w:t>;</w:t>
      </w:r>
    </w:p>
    <w:p w14:paraId="42714FB0" w14:textId="77777777" w:rsidR="00CF7108" w:rsidRPr="00661944" w:rsidRDefault="00CF7108" w:rsidP="00CF7108">
      <w:pPr>
        <w:pStyle w:val="ListParagraph"/>
        <w:widowControl/>
        <w:numPr>
          <w:ilvl w:val="2"/>
          <w:numId w:val="6"/>
        </w:numPr>
        <w:tabs>
          <w:tab w:val="left" w:pos="1985"/>
        </w:tabs>
        <w:spacing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to resolve a dispute about a person’s treatment and care</w:t>
      </w:r>
      <w:r w:rsidRPr="00661944">
        <w:rPr>
          <w:rFonts w:asciiTheme="minorHAnsi" w:hAnsiTheme="minorHAnsi" w:cstheme="minorHAnsi"/>
          <w:spacing w:val="-12"/>
          <w:sz w:val="24"/>
          <w:szCs w:val="24"/>
        </w:rPr>
        <w:t xml:space="preserve"> </w:t>
      </w:r>
      <w:r w:rsidRPr="00661944">
        <w:rPr>
          <w:rFonts w:asciiTheme="minorHAnsi" w:hAnsiTheme="minorHAnsi" w:cstheme="minorHAnsi"/>
          <w:sz w:val="24"/>
          <w:szCs w:val="24"/>
        </w:rPr>
        <w:t>needs</w:t>
      </w:r>
      <w:r>
        <w:rPr>
          <w:rFonts w:asciiTheme="minorHAnsi" w:hAnsiTheme="minorHAnsi" w:cstheme="minorHAnsi"/>
          <w:sz w:val="24"/>
          <w:szCs w:val="24"/>
        </w:rPr>
        <w:t>;</w:t>
      </w:r>
      <w:r w:rsidRPr="00661944">
        <w:rPr>
          <w:rFonts w:asciiTheme="minorHAnsi" w:hAnsiTheme="minorHAnsi" w:cstheme="minorHAnsi"/>
          <w:sz w:val="24"/>
          <w:szCs w:val="24"/>
        </w:rPr>
        <w:t xml:space="preserve"> or</w:t>
      </w:r>
    </w:p>
    <w:p w14:paraId="100ADA59" w14:textId="77777777" w:rsidR="00CF7108" w:rsidRPr="00661944" w:rsidRDefault="00CF7108" w:rsidP="00CF7108">
      <w:pPr>
        <w:pStyle w:val="ListParagraph"/>
        <w:widowControl/>
        <w:numPr>
          <w:ilvl w:val="2"/>
          <w:numId w:val="6"/>
        </w:numPr>
        <w:tabs>
          <w:tab w:val="left" w:pos="1985"/>
        </w:tabs>
        <w:spacing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to determine whether, or the extent that, the person’s injuries resulted from a motor accident.</w:t>
      </w:r>
    </w:p>
    <w:p w14:paraId="0B673FC8" w14:textId="77777777" w:rsidR="00CF7108" w:rsidRPr="00661944" w:rsidRDefault="00CF7108" w:rsidP="00CF7108">
      <w:pPr>
        <w:pStyle w:val="BodyText"/>
        <w:widowControl/>
        <w:spacing w:before="240"/>
        <w:ind w:right="473"/>
        <w:rPr>
          <w:rFonts w:asciiTheme="minorHAnsi" w:hAnsiTheme="minorHAnsi" w:cstheme="minorHAnsi"/>
        </w:rPr>
      </w:pPr>
      <w:r>
        <w:rPr>
          <w:rFonts w:asciiTheme="minorHAnsi" w:hAnsiTheme="minorHAnsi" w:cstheme="minorHAnsi"/>
          <w:b/>
          <w:bCs/>
        </w:rPr>
        <w:t xml:space="preserve">3.1.2  </w:t>
      </w:r>
      <w:r w:rsidRPr="00661944">
        <w:rPr>
          <w:rFonts w:asciiTheme="minorHAnsi" w:hAnsiTheme="minorHAnsi" w:cstheme="minorHAnsi"/>
        </w:rPr>
        <w:t>An insurer may also ask for an assessment for an Australian citizen or permanent resident intending to reside overseas that will be entitled to periodic payments.</w:t>
      </w:r>
    </w:p>
    <w:p w14:paraId="13069F05" w14:textId="77777777" w:rsidR="00CF7108" w:rsidRPr="005652DB" w:rsidRDefault="00CF7108" w:rsidP="00CF7108">
      <w:pPr>
        <w:tabs>
          <w:tab w:val="left" w:pos="0"/>
        </w:tabs>
        <w:spacing w:before="240"/>
      </w:pPr>
      <w:r>
        <w:rPr>
          <w:rFonts w:asciiTheme="minorHAnsi" w:hAnsiTheme="minorHAnsi" w:cstheme="minorHAnsi"/>
          <w:b/>
          <w:bCs/>
        </w:rPr>
        <w:lastRenderedPageBreak/>
        <w:t xml:space="preserve">3.1.3  </w:t>
      </w:r>
      <w:r w:rsidRPr="004744E3">
        <w:rPr>
          <w:rFonts w:asciiTheme="minorHAnsi" w:hAnsiTheme="minorHAnsi" w:cstheme="minorHAnsi"/>
          <w:sz w:val="24"/>
          <w:szCs w:val="24"/>
        </w:rPr>
        <w:t xml:space="preserve">To minimise the frequency of medical appointments for an injured person an insurer should, if appropriate, first request additional </w:t>
      </w:r>
      <w:r w:rsidRPr="003D1676">
        <w:rPr>
          <w:rFonts w:asciiTheme="minorHAnsi" w:hAnsiTheme="minorHAnsi" w:cstheme="minorHAnsi"/>
          <w:sz w:val="24"/>
          <w:szCs w:val="24"/>
        </w:rPr>
        <w:t>information from a treating practitioner</w:t>
      </w:r>
      <w:r w:rsidRPr="004744E3">
        <w:rPr>
          <w:rFonts w:asciiTheme="minorHAnsi" w:hAnsiTheme="minorHAnsi" w:cstheme="minorHAnsi"/>
          <w:sz w:val="24"/>
          <w:szCs w:val="24"/>
        </w:rPr>
        <w:t xml:space="preserve"> prior </w:t>
      </w:r>
      <w:r w:rsidRPr="005652DB">
        <w:rPr>
          <w:rFonts w:asciiTheme="minorHAnsi" w:hAnsiTheme="minorHAnsi" w:cstheme="minorHAnsi"/>
          <w:sz w:val="24"/>
          <w:szCs w:val="24"/>
        </w:rPr>
        <w:t xml:space="preserve">to asking for an assessment of a person’s treatment and care needs. An examination, where practicable, should occur close to the injured person’s jurisdiction/location. Where a public health emergency declaration is in place for the ACT (or another jurisdiction where the injured person resides, or the health practitioner is located) an insurer should consider whether it is essential for the person to physically attend an assessment.  In these circumstances, the insurer should explore other avenues for conducting the assessment, such as through a telehealth appointment or a desk top review of existing medical reports or vocational reports. </w:t>
      </w:r>
    </w:p>
    <w:p w14:paraId="000F419C" w14:textId="77777777" w:rsidR="00CF7108" w:rsidRPr="005652DB" w:rsidRDefault="00CF7108" w:rsidP="00CF7108">
      <w:pPr>
        <w:pStyle w:val="Heading2"/>
        <w:widowControl/>
      </w:pPr>
      <w:r w:rsidRPr="005652DB">
        <w:t>3.2</w:t>
      </w:r>
      <w:r w:rsidRPr="005652DB">
        <w:tab/>
        <w:t>The conduct of an</w:t>
      </w:r>
      <w:r w:rsidRPr="005652DB">
        <w:rPr>
          <w:spacing w:val="-2"/>
        </w:rPr>
        <w:t xml:space="preserve"> </w:t>
      </w:r>
      <w:r w:rsidRPr="005652DB">
        <w:t>assessment</w:t>
      </w:r>
    </w:p>
    <w:p w14:paraId="6454B963" w14:textId="77777777" w:rsidR="00CF7108" w:rsidRPr="005652DB" w:rsidRDefault="00CF7108" w:rsidP="00CF7108">
      <w:pPr>
        <w:pStyle w:val="BodyText"/>
        <w:widowControl/>
        <w:spacing w:before="240"/>
        <w:ind w:right="340"/>
        <w:rPr>
          <w:rFonts w:asciiTheme="minorHAnsi" w:hAnsiTheme="minorHAnsi" w:cstheme="minorHAnsi"/>
        </w:rPr>
      </w:pPr>
      <w:r w:rsidRPr="005652DB">
        <w:rPr>
          <w:rFonts w:asciiTheme="minorHAnsi" w:hAnsiTheme="minorHAnsi" w:cstheme="minorHAnsi"/>
          <w:b/>
          <w:bCs/>
        </w:rPr>
        <w:t xml:space="preserve">3.2.1  </w:t>
      </w:r>
      <w:r w:rsidRPr="005652DB">
        <w:rPr>
          <w:rFonts w:asciiTheme="minorHAnsi" w:hAnsiTheme="minorHAnsi" w:cstheme="minorHAnsi"/>
        </w:rPr>
        <w:t>An assessment of an injured person’s injuries is to be conducted by a health practitioner selected by an insurer. The health practitioner should be appropriately qualified and have the expertise to provide the assessment sought. If the assessment is for the purpose of resolving a dispute between the insurer and the injured person, an insurer should, prior to preparing a referral, consult with the injured person about the health practitioner to conduct the assessment and the issues to be referred to the practitioner.</w:t>
      </w:r>
    </w:p>
    <w:p w14:paraId="21590241" w14:textId="77777777" w:rsidR="00CF7108" w:rsidRPr="005652DB" w:rsidRDefault="00CF7108" w:rsidP="00CF7108">
      <w:pPr>
        <w:pStyle w:val="BodyText"/>
        <w:widowControl/>
        <w:spacing w:before="240"/>
        <w:ind w:right="193"/>
        <w:rPr>
          <w:rFonts w:asciiTheme="minorHAnsi" w:hAnsiTheme="minorHAnsi" w:cstheme="minorHAnsi"/>
        </w:rPr>
      </w:pPr>
      <w:r w:rsidRPr="005652DB">
        <w:rPr>
          <w:rFonts w:asciiTheme="minorHAnsi" w:hAnsiTheme="minorHAnsi" w:cstheme="minorHAnsi"/>
          <w:b/>
          <w:bCs/>
        </w:rPr>
        <w:t xml:space="preserve">3.2.2  </w:t>
      </w:r>
      <w:r w:rsidRPr="005652DB">
        <w:rPr>
          <w:rFonts w:asciiTheme="minorHAnsi" w:hAnsiTheme="minorHAnsi" w:cstheme="minorHAnsi"/>
        </w:rPr>
        <w:t>To ensure an independent and impartial assessment is made an assessment should generally not be conducted by an existing treating health practitioner of the injured person.</w:t>
      </w:r>
    </w:p>
    <w:p w14:paraId="6EB83F51"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 xml:space="preserve">3.2.3  </w:t>
      </w:r>
      <w:r w:rsidRPr="005652DB">
        <w:rPr>
          <w:rFonts w:asciiTheme="minorHAnsi" w:hAnsiTheme="minorHAnsi" w:cstheme="minorHAnsi"/>
        </w:rPr>
        <w:t>An insurer should prepare a referral to the health practitioner setting out the scope of the assessment and any medical or vocational questions to be answered from the assessment.</w:t>
      </w:r>
    </w:p>
    <w:p w14:paraId="2D62001C"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 xml:space="preserve">3.2.4  </w:t>
      </w:r>
      <w:r w:rsidRPr="005652DB">
        <w:rPr>
          <w:rFonts w:asciiTheme="minorHAnsi" w:hAnsiTheme="minorHAnsi" w:cstheme="minorHAnsi"/>
        </w:rPr>
        <w:t>An injured person should be given at least two weeks’ notice of the assessment, including the reasons for the assessment and details of the appointment. An insurer should consult with an injured person when arranging an appointment and take into account the person’s work, personal and carer commitments, and their residential area. An insurer should also ensure that any special needs such as accessibility, cultural or language needs can be accommodated for at the appointment.</w:t>
      </w:r>
    </w:p>
    <w:p w14:paraId="23AB0B6A" w14:textId="77777777" w:rsidR="00CF7108" w:rsidRPr="005652DB" w:rsidRDefault="00CF7108" w:rsidP="00CF7108">
      <w:pPr>
        <w:tabs>
          <w:tab w:val="left" w:pos="0"/>
        </w:tabs>
        <w:spacing w:before="240"/>
        <w:rPr>
          <w:rFonts w:asciiTheme="minorHAnsi" w:hAnsiTheme="minorHAnsi" w:cstheme="minorHAnsi"/>
        </w:rPr>
      </w:pPr>
      <w:r w:rsidRPr="005652DB">
        <w:rPr>
          <w:rFonts w:asciiTheme="minorHAnsi" w:hAnsiTheme="minorHAnsi" w:cstheme="minorHAnsi"/>
          <w:b/>
          <w:bCs/>
        </w:rPr>
        <w:t>3.2.5</w:t>
      </w:r>
      <w:r w:rsidRPr="005652DB">
        <w:rPr>
          <w:rFonts w:asciiTheme="minorHAnsi" w:hAnsiTheme="minorHAnsi" w:cstheme="minorHAnsi"/>
        </w:rPr>
        <w:t xml:space="preserve"> </w:t>
      </w:r>
      <w:r w:rsidRPr="005652DB">
        <w:rPr>
          <w:rFonts w:asciiTheme="minorHAnsi" w:hAnsiTheme="minorHAnsi" w:cstheme="minorHAnsi"/>
          <w:sz w:val="24"/>
          <w:szCs w:val="24"/>
        </w:rPr>
        <w:t xml:space="preserve"> If</w:t>
      </w:r>
      <w:r>
        <w:rPr>
          <w:rFonts w:asciiTheme="minorHAnsi" w:hAnsiTheme="minorHAnsi" w:cstheme="minorHAnsi"/>
          <w:sz w:val="24"/>
          <w:szCs w:val="24"/>
        </w:rPr>
        <w:t xml:space="preserve"> it</w:t>
      </w:r>
      <w:r w:rsidRPr="005652DB">
        <w:rPr>
          <w:rFonts w:asciiTheme="minorHAnsi" w:hAnsiTheme="minorHAnsi" w:cstheme="minorHAnsi"/>
          <w:sz w:val="24"/>
          <w:szCs w:val="24"/>
        </w:rPr>
        <w:t xml:space="preserve"> is necessary for the injured person to physically attend an assessment during a public health emergency, then an insurer should take reasonable steps for the assessment to be conducted at business premises within the ACT (for any injured person that resides in the ACT or surrounds) or otherwise within the jurisdiction where the injured person resides. In arranging any appointment an injured person should also be informed of the procedures and policies the health practitioner has in place.</w:t>
      </w:r>
    </w:p>
    <w:p w14:paraId="73E1A1CB"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 xml:space="preserve">3.2.6  </w:t>
      </w:r>
      <w:r w:rsidRPr="005652DB">
        <w:rPr>
          <w:rFonts w:asciiTheme="minorHAnsi" w:hAnsiTheme="minorHAnsi" w:cstheme="minorHAnsi"/>
        </w:rPr>
        <w:t>An insurer is to meet the cost of an assessment including any reasonable and necessary travel expenses for the person and their parent or carer to attend the assessment.</w:t>
      </w:r>
    </w:p>
    <w:p w14:paraId="3208E31B" w14:textId="77777777" w:rsidR="00CF7108" w:rsidRPr="005652DB" w:rsidRDefault="00CF7108" w:rsidP="00CF7108">
      <w:pPr>
        <w:pStyle w:val="Heading2"/>
        <w:widowControl/>
      </w:pPr>
      <w:r w:rsidRPr="005652DB">
        <w:lastRenderedPageBreak/>
        <w:t>3.3</w:t>
      </w:r>
      <w:r w:rsidRPr="005652DB">
        <w:tab/>
        <w:t>Information a health practitioner may ask an injured person in relation to a health</w:t>
      </w:r>
      <w:r w:rsidRPr="005652DB">
        <w:rPr>
          <w:spacing w:val="-1"/>
        </w:rPr>
        <w:t xml:space="preserve"> </w:t>
      </w:r>
      <w:r w:rsidRPr="005652DB">
        <w:t>assessment</w:t>
      </w:r>
    </w:p>
    <w:p w14:paraId="19FD4E1D" w14:textId="77777777" w:rsidR="00CF7108" w:rsidRPr="005652DB" w:rsidRDefault="00CF7108" w:rsidP="00CF7108">
      <w:pPr>
        <w:pStyle w:val="BodyText"/>
        <w:widowControl/>
        <w:spacing w:before="240"/>
        <w:ind w:right="119"/>
        <w:rPr>
          <w:rFonts w:asciiTheme="minorHAnsi" w:hAnsiTheme="minorHAnsi" w:cstheme="minorHAnsi"/>
        </w:rPr>
      </w:pPr>
      <w:r w:rsidRPr="005652DB">
        <w:rPr>
          <w:rFonts w:asciiTheme="minorHAnsi" w:hAnsiTheme="minorHAnsi" w:cstheme="minorHAnsi"/>
        </w:rPr>
        <w:t>A health practitioner conducting the assessment may ask an injured person to provide specific information in the person’s possession, such as medical images, that is relevant to the assessment, and any other information the health practitioner reasonably requires for the assessment. If the health practitioner asks for information to be provided before an assessment, the information should be provided to the practitioner at least 5 calendar days prior to the assessment.</w:t>
      </w:r>
    </w:p>
    <w:p w14:paraId="25AA7711" w14:textId="77777777" w:rsidR="00CF7108" w:rsidRPr="005652DB" w:rsidRDefault="00CF7108" w:rsidP="00CF7108">
      <w:pPr>
        <w:pStyle w:val="Heading2"/>
        <w:widowControl/>
      </w:pPr>
      <w:r w:rsidRPr="005652DB">
        <w:t>3.4</w:t>
      </w:r>
      <w:r w:rsidRPr="005652DB">
        <w:tab/>
        <w:t>Information a health practitioner may ask an insurer in relation to an assessment</w:t>
      </w:r>
    </w:p>
    <w:p w14:paraId="17A69A6D" w14:textId="77777777" w:rsidR="00CF7108" w:rsidRPr="005652DB" w:rsidRDefault="00CF7108" w:rsidP="00CF7108">
      <w:pPr>
        <w:pStyle w:val="BodyText"/>
        <w:widowControl/>
        <w:spacing w:before="240"/>
        <w:ind w:right="153"/>
        <w:rPr>
          <w:rFonts w:asciiTheme="minorHAnsi" w:hAnsiTheme="minorHAnsi" w:cstheme="minorHAnsi"/>
        </w:rPr>
      </w:pPr>
      <w:r w:rsidRPr="005652DB">
        <w:rPr>
          <w:rFonts w:asciiTheme="minorHAnsi" w:hAnsiTheme="minorHAnsi" w:cstheme="minorHAnsi"/>
        </w:rPr>
        <w:t>A health practitioner conducting the assessment may ask an insurer to provide all information in the insurer’s possession that is relevant to the assessment, and any other information the health practitioner reasonably requires for the assessment. The information is to be given to the practitioner at least 10 calendar days prior to the assessment.</w:t>
      </w:r>
    </w:p>
    <w:p w14:paraId="6D7EF381" w14:textId="77777777" w:rsidR="00CF7108" w:rsidRPr="005652DB" w:rsidRDefault="00CF7108" w:rsidP="00CF7108">
      <w:pPr>
        <w:pStyle w:val="Heading1"/>
        <w:keepNext/>
        <w:widowControl/>
        <w:ind w:left="0" w:firstLine="0"/>
      </w:pPr>
      <w:bookmarkStart w:id="7" w:name="_Toc88838454"/>
      <w:r w:rsidRPr="005652DB">
        <w:t>4.</w:t>
      </w:r>
      <w:r w:rsidRPr="005652DB">
        <w:tab/>
        <w:t>RECOVERY PLAN (Sections 123 and</w:t>
      </w:r>
      <w:r w:rsidRPr="005652DB">
        <w:rPr>
          <w:spacing w:val="-7"/>
        </w:rPr>
        <w:t xml:space="preserve"> </w:t>
      </w:r>
      <w:r w:rsidRPr="005652DB">
        <w:t>125)</w:t>
      </w:r>
      <w:bookmarkEnd w:id="7"/>
    </w:p>
    <w:p w14:paraId="3A5086A3"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rPr>
        <w:t>These guidelines make provision for matters in relation to recovery plans.</w:t>
      </w:r>
    </w:p>
    <w:p w14:paraId="3E49EEE9" w14:textId="73059670"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rPr>
        <w:t xml:space="preserve">A recovery plan must be developed in consultation with a treating doctor and an injured person for any injured person entitled to treatment and care benefits who is unable to resume their pre-injury duties and activities within 28 days from receipt of their application for defined benefits. A recovery plan allows an insurer to manage and coordinate the delivery of medical treatment, training and rehabilitation for an injured person with ongoing incapacity. A recovery plan also sets out treatment and care approved by the insurer as reasonable and necessary treatment and care for the person. </w:t>
      </w:r>
      <w:r w:rsidR="00E474A0">
        <w:rPr>
          <w:rFonts w:asciiTheme="minorHAnsi" w:hAnsiTheme="minorHAnsi" w:cstheme="minorHAnsi"/>
        </w:rPr>
        <w:t xml:space="preserve"> </w:t>
      </w:r>
      <w:r w:rsidRPr="005652DB">
        <w:rPr>
          <w:rFonts w:asciiTheme="minorHAnsi" w:hAnsiTheme="minorHAnsi" w:cstheme="minorHAnsi"/>
        </w:rPr>
        <w:t xml:space="preserve">An insurer may also suspend a person’s entitlement to treatment and care benefits, and income replacement benefits, if the </w:t>
      </w:r>
      <w:r w:rsidRPr="0099207A">
        <w:rPr>
          <w:rFonts w:asciiTheme="minorHAnsi" w:hAnsiTheme="minorHAnsi" w:cstheme="minorHAnsi"/>
        </w:rPr>
        <w:t xml:space="preserve">person </w:t>
      </w:r>
      <w:r w:rsidRPr="00E474A0">
        <w:rPr>
          <w:rFonts w:asciiTheme="minorHAnsi" w:hAnsiTheme="minorHAnsi" w:cstheme="minorHAnsi"/>
        </w:rPr>
        <w:t>unreasonably</w:t>
      </w:r>
      <w:r w:rsidRPr="00380163">
        <w:rPr>
          <w:rFonts w:asciiTheme="minorHAnsi" w:hAnsiTheme="minorHAnsi" w:cstheme="minorHAnsi"/>
        </w:rPr>
        <w:t xml:space="preserve"> fails to undergo the treatment and care in the recovery plan. </w:t>
      </w:r>
      <w:r w:rsidRPr="00E474A0">
        <w:rPr>
          <w:rFonts w:asciiTheme="minorHAnsi" w:hAnsiTheme="minorHAnsi" w:cstheme="minorHAnsi"/>
        </w:rPr>
        <w:t>A recovery plan need not record treatment and care that is approved by the insurer outside of the recovery plan process because it is a one-off expense (e.g., a walking stick) and evidence of the approval is given to the injured person.  Recovery plans should outline the proposed treatments and goals for the injured person as agreed by all parties until the next scheduled review of the recovery plan.</w:t>
      </w:r>
    </w:p>
    <w:p w14:paraId="355F365D"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rPr>
        <w:t>A recovery plan is not required if an injured person is a LTCS</w:t>
      </w:r>
      <w:r>
        <w:rPr>
          <w:rFonts w:asciiTheme="minorHAnsi" w:hAnsiTheme="minorHAnsi" w:cstheme="minorHAnsi"/>
        </w:rPr>
        <w:t xml:space="preserve"> s</w:t>
      </w:r>
      <w:r w:rsidRPr="005652DB">
        <w:rPr>
          <w:rFonts w:asciiTheme="minorHAnsi" w:hAnsiTheme="minorHAnsi" w:cstheme="minorHAnsi"/>
        </w:rPr>
        <w:t>cheme participant as they have no entitlement to treatment and care benefits under the MAI scheme.</w:t>
      </w:r>
    </w:p>
    <w:p w14:paraId="20B55FD5" w14:textId="77777777" w:rsidR="00CF7108" w:rsidRPr="005652DB" w:rsidRDefault="00CF7108" w:rsidP="00CF7108">
      <w:pPr>
        <w:pStyle w:val="Heading2"/>
        <w:widowControl/>
      </w:pPr>
      <w:r w:rsidRPr="005652DB">
        <w:t>4.1</w:t>
      </w:r>
      <w:r w:rsidRPr="005652DB">
        <w:tab/>
        <w:t>Information to be considered by an insurer when developing a recovery plan</w:t>
      </w:r>
    </w:p>
    <w:p w14:paraId="692A443F" w14:textId="77777777" w:rsidR="00CF7108" w:rsidRPr="00D5614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4.1.</w:t>
      </w:r>
      <w:r w:rsidRPr="00E474A0">
        <w:rPr>
          <w:rFonts w:asciiTheme="minorHAnsi" w:hAnsiTheme="minorHAnsi" w:cstheme="minorHAnsi"/>
          <w:b/>
          <w:bCs/>
        </w:rPr>
        <w:t xml:space="preserve">1  </w:t>
      </w:r>
      <w:r w:rsidRPr="00E474A0">
        <w:rPr>
          <w:rFonts w:asciiTheme="minorHAnsi" w:hAnsiTheme="minorHAnsi" w:cstheme="minorHAnsi"/>
        </w:rPr>
        <w:t>An insurer must undertake an assessment of the injured person upon receipt of their personal injuries application to identify any barriers to their recovery from injuries sustained as a result of the motor accident.  The assessment may include direct contact with the person and must include consideration of available information provided by their treating doctor.</w:t>
      </w:r>
    </w:p>
    <w:p w14:paraId="158904DF" w14:textId="77777777" w:rsidR="00CF7108" w:rsidRPr="005652DB"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4.1.2  </w:t>
      </w:r>
      <w:r w:rsidRPr="005652DB">
        <w:rPr>
          <w:rFonts w:asciiTheme="minorHAnsi" w:hAnsiTheme="minorHAnsi" w:cstheme="minorHAnsi"/>
        </w:rPr>
        <w:t>When developing a recovery plan for an injured person an insurer is to consider:</w:t>
      </w:r>
    </w:p>
    <w:p w14:paraId="448CACA3" w14:textId="77777777" w:rsidR="00CF7108" w:rsidRPr="005652DB" w:rsidRDefault="00CF7108" w:rsidP="00CF7108">
      <w:pPr>
        <w:pStyle w:val="ListParagraph"/>
        <w:widowControl/>
        <w:numPr>
          <w:ilvl w:val="2"/>
          <w:numId w:val="5"/>
        </w:numPr>
        <w:tabs>
          <w:tab w:val="left" w:pos="1843"/>
        </w:tabs>
        <w:spacing w:before="120" w:line="292"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the nature of the person’s injuries and likely process of</w:t>
      </w:r>
      <w:r w:rsidRPr="005652DB">
        <w:rPr>
          <w:rFonts w:asciiTheme="minorHAnsi" w:hAnsiTheme="minorHAnsi" w:cstheme="minorHAnsi"/>
          <w:spacing w:val="-10"/>
          <w:sz w:val="24"/>
          <w:szCs w:val="24"/>
        </w:rPr>
        <w:t xml:space="preserve"> </w:t>
      </w:r>
      <w:r w:rsidRPr="005652DB">
        <w:rPr>
          <w:rFonts w:asciiTheme="minorHAnsi" w:hAnsiTheme="minorHAnsi" w:cstheme="minorHAnsi"/>
          <w:sz w:val="24"/>
          <w:szCs w:val="24"/>
        </w:rPr>
        <w:t>recovery;</w:t>
      </w:r>
    </w:p>
    <w:p w14:paraId="63C7C9F2" w14:textId="77777777" w:rsidR="00CF7108" w:rsidRPr="005652DB" w:rsidRDefault="00CF7108" w:rsidP="00CF7108">
      <w:pPr>
        <w:pStyle w:val="ListParagraph"/>
        <w:widowControl/>
        <w:numPr>
          <w:ilvl w:val="2"/>
          <w:numId w:val="5"/>
        </w:numPr>
        <w:tabs>
          <w:tab w:val="left" w:pos="1701"/>
          <w:tab w:val="left" w:pos="1843"/>
        </w:tabs>
        <w:ind w:left="1701" w:right="262" w:hanging="708"/>
        <w:rPr>
          <w:rFonts w:asciiTheme="minorHAnsi" w:hAnsiTheme="minorHAnsi" w:cstheme="minorHAnsi"/>
          <w:sz w:val="24"/>
          <w:szCs w:val="24"/>
        </w:rPr>
      </w:pPr>
      <w:r w:rsidRPr="005652DB">
        <w:rPr>
          <w:rFonts w:asciiTheme="minorHAnsi" w:hAnsiTheme="minorHAnsi" w:cstheme="minorHAnsi"/>
          <w:sz w:val="24"/>
          <w:szCs w:val="24"/>
        </w:rPr>
        <w:lastRenderedPageBreak/>
        <w:t>a person’s reasonable and necessary treatment and rehabilitation needs, including the likelihood that treatment and rehabilitation will enhance a return to normal</w:t>
      </w:r>
      <w:r w:rsidRPr="005652DB">
        <w:rPr>
          <w:rFonts w:asciiTheme="minorHAnsi" w:hAnsiTheme="minorHAnsi" w:cstheme="minorHAnsi"/>
          <w:spacing w:val="-2"/>
          <w:sz w:val="24"/>
          <w:szCs w:val="24"/>
        </w:rPr>
        <w:t xml:space="preserve"> </w:t>
      </w:r>
      <w:r w:rsidRPr="005652DB">
        <w:rPr>
          <w:rFonts w:asciiTheme="minorHAnsi" w:hAnsiTheme="minorHAnsi" w:cstheme="minorHAnsi"/>
          <w:sz w:val="24"/>
          <w:szCs w:val="24"/>
        </w:rPr>
        <w:t>activities;</w:t>
      </w:r>
    </w:p>
    <w:p w14:paraId="029B35DD" w14:textId="77777777" w:rsidR="00CF7108" w:rsidRPr="005652DB" w:rsidRDefault="00CF7108" w:rsidP="00CF7108">
      <w:pPr>
        <w:pStyle w:val="ListParagraph"/>
        <w:widowControl/>
        <w:numPr>
          <w:ilvl w:val="2"/>
          <w:numId w:val="5"/>
        </w:numPr>
        <w:tabs>
          <w:tab w:val="left" w:pos="1843"/>
        </w:tabs>
        <w:spacing w:line="292"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employment engaged in by the person after the</w:t>
      </w:r>
      <w:r w:rsidRPr="005652DB">
        <w:rPr>
          <w:rFonts w:asciiTheme="minorHAnsi" w:hAnsiTheme="minorHAnsi" w:cstheme="minorHAnsi"/>
          <w:spacing w:val="-7"/>
          <w:sz w:val="24"/>
          <w:szCs w:val="24"/>
        </w:rPr>
        <w:t xml:space="preserve"> </w:t>
      </w:r>
      <w:r w:rsidRPr="005652DB">
        <w:rPr>
          <w:rFonts w:asciiTheme="minorHAnsi" w:hAnsiTheme="minorHAnsi" w:cstheme="minorHAnsi"/>
          <w:sz w:val="24"/>
          <w:szCs w:val="24"/>
        </w:rPr>
        <w:t>accident;</w:t>
      </w:r>
    </w:p>
    <w:p w14:paraId="176E16CF" w14:textId="77777777" w:rsidR="00CF7108" w:rsidRPr="005652DB" w:rsidRDefault="00CF7108" w:rsidP="00CF7108">
      <w:pPr>
        <w:pStyle w:val="ListParagraph"/>
        <w:widowControl/>
        <w:numPr>
          <w:ilvl w:val="2"/>
          <w:numId w:val="5"/>
        </w:numPr>
        <w:tabs>
          <w:tab w:val="left" w:pos="1843"/>
        </w:tabs>
        <w:ind w:left="1701" w:right="358" w:hanging="708"/>
        <w:rPr>
          <w:rFonts w:asciiTheme="minorHAnsi" w:hAnsiTheme="minorHAnsi" w:cstheme="minorHAnsi"/>
          <w:sz w:val="24"/>
          <w:szCs w:val="24"/>
        </w:rPr>
      </w:pPr>
      <w:r w:rsidRPr="005652DB">
        <w:rPr>
          <w:rFonts w:asciiTheme="minorHAnsi" w:hAnsiTheme="minorHAnsi" w:cstheme="minorHAnsi"/>
          <w:sz w:val="24"/>
          <w:szCs w:val="24"/>
        </w:rPr>
        <w:t>any recent medical reports or assessments of reasonable and necessary treatment and care needs for the</w:t>
      </w:r>
      <w:r w:rsidRPr="005652DB">
        <w:rPr>
          <w:rFonts w:asciiTheme="minorHAnsi" w:hAnsiTheme="minorHAnsi" w:cstheme="minorHAnsi"/>
          <w:spacing w:val="-3"/>
          <w:sz w:val="24"/>
          <w:szCs w:val="24"/>
        </w:rPr>
        <w:t xml:space="preserve"> </w:t>
      </w:r>
      <w:r w:rsidRPr="005652DB">
        <w:rPr>
          <w:rFonts w:asciiTheme="minorHAnsi" w:hAnsiTheme="minorHAnsi" w:cstheme="minorHAnsi"/>
          <w:sz w:val="24"/>
          <w:szCs w:val="24"/>
        </w:rPr>
        <w:t>person;</w:t>
      </w:r>
    </w:p>
    <w:p w14:paraId="756DCD87" w14:textId="77777777" w:rsidR="00CF7108" w:rsidRPr="005652DB" w:rsidRDefault="00CF7108" w:rsidP="00CF7108">
      <w:pPr>
        <w:pStyle w:val="ListParagraph"/>
        <w:widowControl/>
        <w:numPr>
          <w:ilvl w:val="2"/>
          <w:numId w:val="5"/>
        </w:numPr>
        <w:tabs>
          <w:tab w:val="left" w:pos="1843"/>
        </w:tabs>
        <w:spacing w:line="291"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any certificate of fitness provided by the</w:t>
      </w:r>
      <w:r w:rsidRPr="005652DB">
        <w:rPr>
          <w:rFonts w:asciiTheme="minorHAnsi" w:hAnsiTheme="minorHAnsi" w:cstheme="minorHAnsi"/>
          <w:spacing w:val="-7"/>
          <w:sz w:val="24"/>
          <w:szCs w:val="24"/>
        </w:rPr>
        <w:t xml:space="preserve"> </w:t>
      </w:r>
      <w:r w:rsidRPr="005652DB">
        <w:rPr>
          <w:rFonts w:asciiTheme="minorHAnsi" w:hAnsiTheme="minorHAnsi" w:cstheme="minorHAnsi"/>
          <w:sz w:val="24"/>
          <w:szCs w:val="24"/>
        </w:rPr>
        <w:t>person;</w:t>
      </w:r>
    </w:p>
    <w:p w14:paraId="1072AC15" w14:textId="77777777" w:rsidR="00CF7108" w:rsidRPr="005652DB" w:rsidRDefault="00CF7108" w:rsidP="00CF7108">
      <w:pPr>
        <w:pStyle w:val="ListParagraph"/>
        <w:widowControl/>
        <w:numPr>
          <w:ilvl w:val="2"/>
          <w:numId w:val="5"/>
        </w:numPr>
        <w:tabs>
          <w:tab w:val="left" w:pos="1843"/>
        </w:tabs>
        <w:spacing w:line="292"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the age of the person;</w:t>
      </w:r>
      <w:r w:rsidRPr="005652DB">
        <w:rPr>
          <w:rFonts w:asciiTheme="minorHAnsi" w:hAnsiTheme="minorHAnsi" w:cstheme="minorHAnsi"/>
          <w:spacing w:val="-3"/>
          <w:sz w:val="24"/>
          <w:szCs w:val="24"/>
        </w:rPr>
        <w:t xml:space="preserve"> </w:t>
      </w:r>
      <w:r w:rsidRPr="005652DB">
        <w:rPr>
          <w:rFonts w:asciiTheme="minorHAnsi" w:hAnsiTheme="minorHAnsi" w:cstheme="minorHAnsi"/>
          <w:sz w:val="24"/>
          <w:szCs w:val="24"/>
        </w:rPr>
        <w:t>and</w:t>
      </w:r>
    </w:p>
    <w:p w14:paraId="1A4054CF" w14:textId="77777777" w:rsidR="00CF7108" w:rsidRPr="005652DB" w:rsidRDefault="00CF7108" w:rsidP="00CF7108">
      <w:pPr>
        <w:pStyle w:val="ListParagraph"/>
        <w:widowControl/>
        <w:numPr>
          <w:ilvl w:val="2"/>
          <w:numId w:val="5"/>
        </w:numPr>
        <w:tabs>
          <w:tab w:val="left" w:pos="1843"/>
        </w:tabs>
        <w:spacing w:line="293"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accessibility of services within the person’s residential</w:t>
      </w:r>
      <w:r w:rsidRPr="005652DB">
        <w:rPr>
          <w:rFonts w:asciiTheme="minorHAnsi" w:hAnsiTheme="minorHAnsi" w:cstheme="minorHAnsi"/>
          <w:spacing w:val="-6"/>
          <w:sz w:val="24"/>
          <w:szCs w:val="24"/>
        </w:rPr>
        <w:t xml:space="preserve"> </w:t>
      </w:r>
      <w:r w:rsidRPr="005652DB">
        <w:rPr>
          <w:rFonts w:asciiTheme="minorHAnsi" w:hAnsiTheme="minorHAnsi" w:cstheme="minorHAnsi"/>
          <w:sz w:val="24"/>
          <w:szCs w:val="24"/>
        </w:rPr>
        <w:t>area.</w:t>
      </w:r>
    </w:p>
    <w:p w14:paraId="31023F00"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4.1.</w:t>
      </w:r>
      <w:r>
        <w:rPr>
          <w:rFonts w:asciiTheme="minorHAnsi" w:hAnsiTheme="minorHAnsi" w:cstheme="minorHAnsi"/>
          <w:b/>
          <w:bCs/>
        </w:rPr>
        <w:t>3</w:t>
      </w:r>
      <w:r w:rsidRPr="005652DB">
        <w:rPr>
          <w:rFonts w:asciiTheme="minorHAnsi" w:hAnsiTheme="minorHAnsi" w:cstheme="minorHAnsi"/>
          <w:b/>
          <w:bCs/>
        </w:rPr>
        <w:t xml:space="preserve">  </w:t>
      </w:r>
      <w:r w:rsidRPr="005652DB">
        <w:rPr>
          <w:rFonts w:asciiTheme="minorHAnsi" w:hAnsiTheme="minorHAnsi" w:cstheme="minorHAnsi"/>
        </w:rPr>
        <w:t xml:space="preserve">An insurer must develop a recovery plan in consultation with an injured person, their nominated treating doctor or team, and any other health service provider as appropriate. An injured person may also authorise an insurer to contact their employer, to enable the employer to elect to participate in the plan. A copy of a draft recovery plan or a proposed amended plan must be provided to an injured person and their nominated treating doctor </w:t>
      </w:r>
      <w:r w:rsidRPr="00E474A0">
        <w:rPr>
          <w:rFonts w:asciiTheme="minorHAnsi" w:hAnsiTheme="minorHAnsi" w:cstheme="minorHAnsi"/>
        </w:rPr>
        <w:t>to consider</w:t>
      </w:r>
      <w:r w:rsidRPr="005652DB">
        <w:rPr>
          <w:rFonts w:asciiTheme="minorHAnsi" w:hAnsiTheme="minorHAnsi" w:cstheme="minorHAnsi"/>
        </w:rPr>
        <w:t xml:space="preserve">, prior to the plan being settled.  </w:t>
      </w:r>
    </w:p>
    <w:p w14:paraId="3E37A683" w14:textId="77777777" w:rsidR="00CF7108" w:rsidRPr="005652DB" w:rsidRDefault="00CF7108" w:rsidP="00CF7108">
      <w:pPr>
        <w:pStyle w:val="Heading2"/>
        <w:widowControl/>
      </w:pPr>
      <w:bookmarkStart w:id="8" w:name="_Hlk147840938"/>
      <w:r w:rsidRPr="005652DB">
        <w:t>4.2</w:t>
      </w:r>
      <w:r w:rsidRPr="005652DB">
        <w:tab/>
        <w:t>Time frame to give a recovery plan to an injured person and their</w:t>
      </w:r>
      <w:r w:rsidRPr="005652DB">
        <w:rPr>
          <w:spacing w:val="-16"/>
        </w:rPr>
        <w:t xml:space="preserve"> </w:t>
      </w:r>
      <w:r w:rsidRPr="005652DB">
        <w:t>doctor</w:t>
      </w:r>
    </w:p>
    <w:p w14:paraId="77FBBC50" w14:textId="77777777" w:rsidR="00CF7108" w:rsidRPr="00DE6A07" w:rsidRDefault="00CF7108" w:rsidP="00CF7108">
      <w:pPr>
        <w:spacing w:before="240"/>
        <w:rPr>
          <w:rFonts w:ascii="Calibri" w:hAnsi="Calibri" w:cs="Calibri"/>
          <w:i/>
          <w:sz w:val="24"/>
          <w:szCs w:val="24"/>
        </w:rPr>
      </w:pPr>
      <w:r w:rsidRPr="00DE6A07">
        <w:rPr>
          <w:rFonts w:ascii="Calibri" w:hAnsi="Calibri" w:cs="Calibri"/>
          <w:b/>
          <w:bCs/>
          <w:sz w:val="24"/>
          <w:szCs w:val="24"/>
        </w:rPr>
        <w:t xml:space="preserve">4.2.1  </w:t>
      </w:r>
      <w:r w:rsidRPr="00DE6A07">
        <w:rPr>
          <w:rFonts w:ascii="Calibri" w:hAnsi="Calibri" w:cs="Calibri"/>
          <w:sz w:val="24"/>
          <w:szCs w:val="24"/>
        </w:rPr>
        <w:t xml:space="preserve">Under section 123 of the MAI Act a final version of a recovery plan must generally be given to an injured person and their doctor within 28 days after </w:t>
      </w:r>
      <w:r>
        <w:rPr>
          <w:rFonts w:ascii="Calibri" w:hAnsi="Calibri" w:cs="Calibri"/>
          <w:sz w:val="24"/>
          <w:szCs w:val="24"/>
        </w:rPr>
        <w:t>the</w:t>
      </w:r>
      <w:r w:rsidRPr="00DE6A07">
        <w:rPr>
          <w:rFonts w:ascii="Calibri" w:hAnsi="Calibri" w:cs="Calibri"/>
          <w:sz w:val="24"/>
          <w:szCs w:val="24"/>
        </w:rPr>
        <w:t xml:space="preserve"> insurer gives an injured person a receipt notice for an application for defined benefits. A longer time period</w:t>
      </w:r>
      <w:r w:rsidRPr="00380163">
        <w:rPr>
          <w:rFonts w:ascii="Calibri" w:hAnsi="Calibri" w:cs="Calibri"/>
          <w:sz w:val="24"/>
          <w:szCs w:val="24"/>
        </w:rPr>
        <w:t xml:space="preserve">, </w:t>
      </w:r>
      <w:r w:rsidRPr="00E474A0">
        <w:rPr>
          <w:rFonts w:ascii="Calibri" w:hAnsi="Calibri" w:cs="Calibri"/>
          <w:sz w:val="24"/>
          <w:szCs w:val="24"/>
        </w:rPr>
        <w:t>beyond this 28 day period</w:t>
      </w:r>
      <w:r w:rsidRPr="00380163">
        <w:rPr>
          <w:rFonts w:ascii="Calibri" w:hAnsi="Calibri" w:cs="Calibri"/>
          <w:sz w:val="24"/>
          <w:szCs w:val="24"/>
        </w:rPr>
        <w:t xml:space="preserve">, may apply if the person was hospitalised after the accident, or if permitted </w:t>
      </w:r>
      <w:r w:rsidRPr="00E474A0">
        <w:rPr>
          <w:rFonts w:ascii="Calibri" w:hAnsi="Calibri" w:cs="Calibri"/>
          <w:sz w:val="24"/>
          <w:szCs w:val="24"/>
        </w:rPr>
        <w:t>by the clauses 4.2.2 to 4.2.5 below</w:t>
      </w:r>
      <w:r w:rsidRPr="00E474A0">
        <w:rPr>
          <w:rFonts w:ascii="Calibri" w:hAnsi="Calibri" w:cs="Calibri"/>
          <w:i/>
          <w:sz w:val="24"/>
          <w:szCs w:val="24"/>
        </w:rPr>
        <w:t>.</w:t>
      </w:r>
    </w:p>
    <w:p w14:paraId="0F744945" w14:textId="77777777" w:rsidR="00CF7108" w:rsidRPr="00DE6A07" w:rsidRDefault="00CF7108" w:rsidP="00CF7108">
      <w:pPr>
        <w:spacing w:before="240"/>
        <w:rPr>
          <w:rFonts w:ascii="Calibri" w:hAnsi="Calibri" w:cs="Calibri"/>
          <w:sz w:val="24"/>
          <w:szCs w:val="24"/>
        </w:rPr>
      </w:pPr>
      <w:bookmarkStart w:id="9" w:name="_Hlk147844518"/>
      <w:r w:rsidRPr="00DE6A07">
        <w:rPr>
          <w:rFonts w:ascii="Calibri" w:hAnsi="Calibri" w:cs="Calibri"/>
          <w:b/>
          <w:bCs/>
          <w:sz w:val="24"/>
          <w:szCs w:val="24"/>
        </w:rPr>
        <w:t>4.2.</w:t>
      </w:r>
      <w:r>
        <w:rPr>
          <w:rFonts w:ascii="Calibri" w:hAnsi="Calibri" w:cs="Calibri"/>
          <w:b/>
          <w:bCs/>
          <w:sz w:val="24"/>
          <w:szCs w:val="24"/>
        </w:rPr>
        <w:t>2</w:t>
      </w:r>
      <w:r w:rsidRPr="00DE6A07">
        <w:rPr>
          <w:rFonts w:ascii="Calibri" w:hAnsi="Calibri" w:cs="Calibri"/>
          <w:b/>
          <w:bCs/>
          <w:sz w:val="24"/>
          <w:szCs w:val="24"/>
        </w:rPr>
        <w:t xml:space="preserve">  </w:t>
      </w:r>
      <w:bookmarkEnd w:id="9"/>
      <w:r w:rsidRPr="00E474A0">
        <w:rPr>
          <w:rFonts w:ascii="Calibri" w:hAnsi="Calibri" w:cs="Calibri"/>
          <w:sz w:val="24"/>
          <w:szCs w:val="24"/>
        </w:rPr>
        <w:t>An insurer must, as soon as practicable after giving a receipt notice to an injured person, gather all information which is necessary to prepare a draft recovery plan.  This information could include:</w:t>
      </w:r>
      <w:r>
        <w:rPr>
          <w:rFonts w:ascii="Calibri" w:hAnsi="Calibri" w:cs="Calibri"/>
          <w:sz w:val="24"/>
          <w:szCs w:val="24"/>
        </w:rPr>
        <w:t xml:space="preserve"> </w:t>
      </w:r>
    </w:p>
    <w:p w14:paraId="7B2B8772" w14:textId="77777777" w:rsidR="00CF7108" w:rsidRPr="00DE6A07" w:rsidRDefault="00CF7108" w:rsidP="00CF7108">
      <w:pPr>
        <w:numPr>
          <w:ilvl w:val="0"/>
          <w:numId w:val="9"/>
        </w:numPr>
        <w:spacing w:before="240"/>
        <w:ind w:left="777" w:hanging="357"/>
        <w:contextualSpacing/>
        <w:rPr>
          <w:rFonts w:ascii="Calibri" w:hAnsi="Calibri" w:cs="Calibri"/>
          <w:sz w:val="24"/>
          <w:szCs w:val="24"/>
        </w:rPr>
      </w:pPr>
      <w:r w:rsidRPr="00DE6A07">
        <w:rPr>
          <w:rFonts w:ascii="Calibri" w:hAnsi="Calibri" w:cs="Calibri"/>
          <w:sz w:val="24"/>
          <w:szCs w:val="24"/>
        </w:rPr>
        <w:t>medical reports;</w:t>
      </w:r>
    </w:p>
    <w:p w14:paraId="4FF82722" w14:textId="77777777" w:rsidR="00CF7108" w:rsidRPr="00DE6A07" w:rsidRDefault="00CF7108" w:rsidP="00CF7108">
      <w:pPr>
        <w:numPr>
          <w:ilvl w:val="0"/>
          <w:numId w:val="9"/>
        </w:numPr>
        <w:spacing w:before="240"/>
        <w:ind w:left="777" w:hanging="357"/>
        <w:contextualSpacing/>
        <w:rPr>
          <w:rFonts w:ascii="Calibri" w:hAnsi="Calibri" w:cs="Calibri"/>
          <w:sz w:val="24"/>
          <w:szCs w:val="24"/>
        </w:rPr>
      </w:pPr>
      <w:r w:rsidRPr="00DE6A07">
        <w:rPr>
          <w:rFonts w:ascii="Calibri" w:hAnsi="Calibri" w:cs="Calibri"/>
          <w:sz w:val="24"/>
          <w:szCs w:val="24"/>
        </w:rPr>
        <w:t>clinical records;</w:t>
      </w:r>
    </w:p>
    <w:p w14:paraId="7E0233F7" w14:textId="77777777" w:rsidR="00CF7108" w:rsidRPr="00DE6A07" w:rsidRDefault="00CF7108" w:rsidP="00CF7108">
      <w:pPr>
        <w:numPr>
          <w:ilvl w:val="0"/>
          <w:numId w:val="9"/>
        </w:numPr>
        <w:spacing w:before="240"/>
        <w:ind w:left="777" w:hanging="357"/>
        <w:contextualSpacing/>
        <w:rPr>
          <w:rFonts w:ascii="Calibri" w:hAnsi="Calibri" w:cs="Calibri"/>
          <w:sz w:val="24"/>
          <w:szCs w:val="24"/>
        </w:rPr>
      </w:pPr>
      <w:r w:rsidRPr="00DE6A07">
        <w:rPr>
          <w:rFonts w:ascii="Calibri" w:hAnsi="Calibri" w:cs="Calibri"/>
          <w:sz w:val="24"/>
          <w:szCs w:val="24"/>
        </w:rPr>
        <w:t>fitness for work certificates;</w:t>
      </w:r>
    </w:p>
    <w:p w14:paraId="35908B29" w14:textId="77777777" w:rsidR="00CF7108" w:rsidRPr="00DE6A07" w:rsidRDefault="00CF7108" w:rsidP="00CF7108">
      <w:pPr>
        <w:numPr>
          <w:ilvl w:val="0"/>
          <w:numId w:val="9"/>
        </w:numPr>
        <w:spacing w:before="240"/>
        <w:ind w:left="777" w:hanging="357"/>
        <w:contextualSpacing/>
        <w:rPr>
          <w:rFonts w:ascii="Calibri" w:hAnsi="Calibri" w:cs="Calibri"/>
          <w:sz w:val="24"/>
          <w:szCs w:val="24"/>
        </w:rPr>
      </w:pPr>
      <w:r w:rsidRPr="00DE6A07">
        <w:rPr>
          <w:rFonts w:ascii="Calibri" w:hAnsi="Calibri" w:cs="Calibri"/>
          <w:sz w:val="24"/>
          <w:szCs w:val="24"/>
        </w:rPr>
        <w:t>an assessment of treatment and care needs under section 121 of the MAI Act</w:t>
      </w:r>
      <w:r>
        <w:rPr>
          <w:rFonts w:ascii="Calibri" w:hAnsi="Calibri" w:cs="Calibri"/>
          <w:sz w:val="24"/>
          <w:szCs w:val="24"/>
        </w:rPr>
        <w:t>;</w:t>
      </w:r>
    </w:p>
    <w:p w14:paraId="05376443" w14:textId="77777777" w:rsidR="00CF7108" w:rsidRPr="00DE6A07" w:rsidRDefault="00CF7108" w:rsidP="00CF7108">
      <w:pPr>
        <w:numPr>
          <w:ilvl w:val="0"/>
          <w:numId w:val="9"/>
        </w:numPr>
        <w:spacing w:before="240"/>
        <w:ind w:left="777" w:hanging="357"/>
        <w:contextualSpacing/>
        <w:rPr>
          <w:rFonts w:ascii="Calibri" w:hAnsi="Calibri" w:cs="Calibri"/>
          <w:sz w:val="24"/>
          <w:szCs w:val="24"/>
        </w:rPr>
      </w:pPr>
      <w:r w:rsidRPr="00DE6A07">
        <w:rPr>
          <w:rFonts w:ascii="Calibri" w:hAnsi="Calibri" w:cs="Calibri"/>
          <w:sz w:val="24"/>
          <w:szCs w:val="24"/>
        </w:rPr>
        <w:t>existing recovery or treatment plans; and</w:t>
      </w:r>
    </w:p>
    <w:p w14:paraId="390E12F1" w14:textId="77777777" w:rsidR="00CF7108" w:rsidRDefault="00CF7108" w:rsidP="00CF7108">
      <w:pPr>
        <w:numPr>
          <w:ilvl w:val="0"/>
          <w:numId w:val="9"/>
        </w:numPr>
        <w:spacing w:before="240"/>
        <w:ind w:left="777" w:hanging="357"/>
        <w:contextualSpacing/>
        <w:rPr>
          <w:rFonts w:ascii="Calibri" w:hAnsi="Calibri" w:cs="Calibri"/>
          <w:sz w:val="24"/>
          <w:szCs w:val="24"/>
        </w:rPr>
      </w:pPr>
      <w:r w:rsidRPr="00DE6A07">
        <w:rPr>
          <w:rFonts w:ascii="Calibri" w:hAnsi="Calibri" w:cs="Calibri"/>
          <w:sz w:val="24"/>
          <w:szCs w:val="24"/>
        </w:rPr>
        <w:t>any recommendations from an MAI insurer currently handling any other defined benefit application for the injured person under the MAI scheme.</w:t>
      </w:r>
    </w:p>
    <w:p w14:paraId="6BF96EA8" w14:textId="77777777" w:rsidR="00CF7108" w:rsidRDefault="00CF7108" w:rsidP="00CF7108">
      <w:pPr>
        <w:spacing w:before="240"/>
        <w:contextualSpacing/>
        <w:rPr>
          <w:rFonts w:ascii="Calibri" w:hAnsi="Calibri" w:cs="Calibri"/>
          <w:b/>
          <w:bCs/>
          <w:sz w:val="24"/>
          <w:szCs w:val="24"/>
        </w:rPr>
      </w:pPr>
    </w:p>
    <w:p w14:paraId="5B170B55" w14:textId="77777777" w:rsidR="00CF7108" w:rsidRPr="00E474A0" w:rsidRDefault="00CF7108" w:rsidP="00CF7108">
      <w:pPr>
        <w:spacing w:before="240"/>
        <w:contextualSpacing/>
        <w:rPr>
          <w:rFonts w:ascii="Calibri" w:hAnsi="Calibri" w:cs="Calibri"/>
          <w:sz w:val="24"/>
          <w:szCs w:val="24"/>
        </w:rPr>
      </w:pPr>
      <w:r w:rsidRPr="00DE6A07">
        <w:rPr>
          <w:rFonts w:ascii="Calibri" w:hAnsi="Calibri" w:cs="Calibri"/>
          <w:b/>
          <w:bCs/>
          <w:sz w:val="24"/>
          <w:szCs w:val="24"/>
        </w:rPr>
        <w:t>4.2.</w:t>
      </w:r>
      <w:r w:rsidRPr="00E474A0">
        <w:rPr>
          <w:rFonts w:ascii="Calibri" w:hAnsi="Calibri" w:cs="Calibri"/>
          <w:b/>
          <w:bCs/>
          <w:sz w:val="24"/>
          <w:szCs w:val="24"/>
        </w:rPr>
        <w:t>3</w:t>
      </w:r>
      <w:r w:rsidRPr="00E474A0">
        <w:rPr>
          <w:rFonts w:ascii="Calibri" w:hAnsi="Calibri" w:cs="Calibri"/>
          <w:sz w:val="24"/>
          <w:szCs w:val="24"/>
        </w:rPr>
        <w:t xml:space="preserve">  A draft recovery plan must be given to the injured person and their doctor within 5 business days after the insurer receives all information which is necessary to prepare the plan.</w:t>
      </w:r>
    </w:p>
    <w:p w14:paraId="1E1A8FBA" w14:textId="77777777" w:rsidR="00CF7108" w:rsidRPr="00E474A0" w:rsidRDefault="00CF7108" w:rsidP="00CF7108">
      <w:pPr>
        <w:spacing w:before="240"/>
        <w:rPr>
          <w:rFonts w:ascii="Calibri" w:hAnsi="Calibri" w:cs="Calibri"/>
          <w:sz w:val="24"/>
          <w:szCs w:val="24"/>
        </w:rPr>
      </w:pPr>
      <w:r w:rsidRPr="00E474A0">
        <w:rPr>
          <w:rFonts w:ascii="Calibri" w:hAnsi="Calibri" w:cs="Calibri"/>
          <w:b/>
          <w:bCs/>
          <w:sz w:val="24"/>
          <w:szCs w:val="24"/>
        </w:rPr>
        <w:t xml:space="preserve">4.2.4  </w:t>
      </w:r>
      <w:r w:rsidRPr="00E474A0">
        <w:rPr>
          <w:rFonts w:ascii="Calibri" w:hAnsi="Calibri" w:cs="Calibri"/>
          <w:sz w:val="24"/>
          <w:szCs w:val="24"/>
        </w:rPr>
        <w:t>An insurer may take up to 20 business days to provide a final version of the recovery plan to the injured person after giving the injured person and their doctor a draft plan. This period is to allow the insurer to consult with the injured person and their doctor on the draft recovery plan, and for the insurer to consider any doctor’s or other treating practitioner’s recommendation for changes to the plan.</w:t>
      </w:r>
    </w:p>
    <w:p w14:paraId="7C088FDC" w14:textId="7F671F3E" w:rsidR="00CF7108" w:rsidRPr="00412ADB" w:rsidRDefault="00CF7108" w:rsidP="00CF7108">
      <w:pPr>
        <w:spacing w:before="240"/>
        <w:rPr>
          <w:rFonts w:ascii="Calibri" w:hAnsi="Calibri" w:cs="Calibri"/>
          <w:sz w:val="24"/>
          <w:szCs w:val="24"/>
        </w:rPr>
      </w:pPr>
      <w:r w:rsidRPr="00E474A0">
        <w:rPr>
          <w:rFonts w:ascii="Calibri" w:hAnsi="Calibri" w:cs="Calibri"/>
          <w:b/>
          <w:bCs/>
          <w:sz w:val="24"/>
          <w:szCs w:val="24"/>
        </w:rPr>
        <w:t xml:space="preserve">4.2.5  </w:t>
      </w:r>
      <w:r w:rsidRPr="00E474A0">
        <w:rPr>
          <w:rFonts w:ascii="Calibri" w:hAnsi="Calibri" w:cs="Calibri"/>
          <w:sz w:val="24"/>
          <w:szCs w:val="24"/>
        </w:rPr>
        <w:t xml:space="preserve">An injured person will be taken to have accepted a draft recovery plan if they do not provide the insurer with any recommended changes to the plan from their doctor or a </w:t>
      </w:r>
      <w:r w:rsidRPr="00E474A0">
        <w:rPr>
          <w:rFonts w:ascii="Calibri" w:hAnsi="Calibri" w:cs="Calibri"/>
          <w:sz w:val="24"/>
          <w:szCs w:val="24"/>
        </w:rPr>
        <w:lastRenderedPageBreak/>
        <w:t>treating practitioner within 15 business days after receiving the draft plan.  In these circumstances the final version of the recovery plan, will be deemed to have been given to the injured person and their doctor on the date they were given the draft recovery plan</w:t>
      </w:r>
      <w:r w:rsidR="00982987">
        <w:rPr>
          <w:rFonts w:ascii="Calibri" w:hAnsi="Calibri" w:cs="Calibri"/>
          <w:sz w:val="24"/>
          <w:szCs w:val="24"/>
        </w:rPr>
        <w:t xml:space="preserve"> If recommended changes are provided within the 15 business days, the insurer will then have a minimum of five additional days to provide a final plan within the 20 day timeframe in paragraph 4.2.4.</w:t>
      </w:r>
    </w:p>
    <w:p w14:paraId="6F83DB16" w14:textId="77777777" w:rsidR="00CF7108" w:rsidRDefault="00CF7108" w:rsidP="00CF7108"/>
    <w:bookmarkEnd w:id="8"/>
    <w:p w14:paraId="19BFD4F4" w14:textId="1FF30C1A" w:rsidR="00CF7108" w:rsidRPr="005652DB" w:rsidRDefault="00CF7108" w:rsidP="00CF7108">
      <w:pPr>
        <w:pStyle w:val="BodyText"/>
        <w:widowControl/>
        <w:spacing w:before="240"/>
        <w:jc w:val="both"/>
        <w:rPr>
          <w:rFonts w:asciiTheme="minorHAnsi" w:hAnsiTheme="minorHAnsi" w:cstheme="minorHAnsi"/>
        </w:rPr>
      </w:pPr>
      <w:r>
        <w:rPr>
          <w:rFonts w:asciiTheme="minorHAnsi" w:hAnsiTheme="minorHAnsi" w:cstheme="minorHAnsi"/>
          <w:b/>
          <w:bCs/>
        </w:rPr>
        <w:t>4.2.6</w:t>
      </w:r>
      <w:r w:rsidR="001E4A6F">
        <w:rPr>
          <w:rFonts w:asciiTheme="minorHAnsi" w:hAnsiTheme="minorHAnsi" w:cstheme="minorHAnsi"/>
          <w:b/>
          <w:bCs/>
        </w:rPr>
        <w:t xml:space="preserve">  </w:t>
      </w:r>
      <w:r w:rsidRPr="00E474A0">
        <w:rPr>
          <w:rFonts w:asciiTheme="minorHAnsi" w:hAnsiTheme="minorHAnsi" w:cstheme="minorHAnsi"/>
        </w:rPr>
        <w:t>Section 127 provides for review of a plan at least once every 13 weeks after the plan is given to the injured person or if there is a material change in the person’s condition, circumstances or treatment outcomes.</w:t>
      </w:r>
      <w:r>
        <w:rPr>
          <w:rFonts w:asciiTheme="minorHAnsi" w:hAnsiTheme="minorHAnsi" w:cstheme="minorHAnsi"/>
          <w:b/>
          <w:bCs/>
        </w:rPr>
        <w:t xml:space="preserve"> </w:t>
      </w:r>
      <w:r w:rsidR="00E474A0">
        <w:rPr>
          <w:rFonts w:asciiTheme="minorHAnsi" w:hAnsiTheme="minorHAnsi" w:cstheme="minorHAnsi"/>
          <w:b/>
          <w:bCs/>
        </w:rPr>
        <w:t xml:space="preserve"> </w:t>
      </w:r>
      <w:r w:rsidRPr="005652DB">
        <w:rPr>
          <w:rFonts w:asciiTheme="minorHAnsi" w:hAnsiTheme="minorHAnsi" w:cstheme="minorHAnsi"/>
        </w:rPr>
        <w:t xml:space="preserve">If an insurer proposes, following the review of a recovery plan under section 127 of the MAI Act, to amend a recovery plan they should follow the same process as outlined in </w:t>
      </w:r>
      <w:r w:rsidRPr="00E474A0">
        <w:rPr>
          <w:rFonts w:asciiTheme="minorHAnsi" w:hAnsiTheme="minorHAnsi" w:cstheme="minorHAnsi"/>
        </w:rPr>
        <w:t>clauses 4.2.3 to 4.2.5</w:t>
      </w:r>
      <w:r w:rsidRPr="005652DB">
        <w:rPr>
          <w:rFonts w:asciiTheme="minorHAnsi" w:hAnsiTheme="minorHAnsi" w:cstheme="minorHAnsi"/>
        </w:rPr>
        <w:t xml:space="preserve">, and provide the plan to the injured person and their doctor to </w:t>
      </w:r>
      <w:r>
        <w:rPr>
          <w:rFonts w:asciiTheme="minorHAnsi" w:hAnsiTheme="minorHAnsi" w:cstheme="minorHAnsi"/>
        </w:rPr>
        <w:t>consider</w:t>
      </w:r>
      <w:r w:rsidRPr="005652DB">
        <w:rPr>
          <w:rFonts w:asciiTheme="minorHAnsi" w:hAnsiTheme="minorHAnsi" w:cstheme="minorHAnsi"/>
        </w:rPr>
        <w:t xml:space="preserve"> any amendments to the recovery plan.   </w:t>
      </w:r>
    </w:p>
    <w:p w14:paraId="6F595B38" w14:textId="77777777" w:rsidR="00CF7108" w:rsidRPr="005652DB" w:rsidRDefault="00CF7108" w:rsidP="00CF7108">
      <w:pPr>
        <w:pStyle w:val="BodyText"/>
        <w:widowControl/>
        <w:spacing w:before="240"/>
        <w:jc w:val="both"/>
        <w:rPr>
          <w:rFonts w:asciiTheme="minorHAnsi" w:hAnsiTheme="minorHAnsi" w:cstheme="minorHAnsi"/>
          <w:b/>
          <w:bCs/>
        </w:rPr>
      </w:pPr>
      <w:r w:rsidRPr="005652DB">
        <w:rPr>
          <w:rFonts w:asciiTheme="minorHAnsi" w:hAnsiTheme="minorHAnsi" w:cstheme="minorHAnsi"/>
          <w:b/>
          <w:bCs/>
        </w:rPr>
        <w:t xml:space="preserve"> 4.3</w:t>
      </w:r>
      <w:r w:rsidRPr="005652DB">
        <w:rPr>
          <w:rFonts w:asciiTheme="minorHAnsi" w:hAnsiTheme="minorHAnsi" w:cstheme="minorHAnsi"/>
          <w:b/>
          <w:bCs/>
        </w:rPr>
        <w:tab/>
        <w:t>Approval of treatment and care expenses under the recovery</w:t>
      </w:r>
      <w:r w:rsidRPr="005652DB">
        <w:rPr>
          <w:rFonts w:asciiTheme="minorHAnsi" w:hAnsiTheme="minorHAnsi" w:cstheme="minorHAnsi"/>
          <w:b/>
          <w:bCs/>
          <w:spacing w:val="-15"/>
        </w:rPr>
        <w:t xml:space="preserve"> </w:t>
      </w:r>
      <w:r w:rsidRPr="005652DB">
        <w:rPr>
          <w:rFonts w:asciiTheme="minorHAnsi" w:hAnsiTheme="minorHAnsi" w:cstheme="minorHAnsi"/>
          <w:b/>
          <w:bCs/>
        </w:rPr>
        <w:t>plan</w:t>
      </w:r>
    </w:p>
    <w:p w14:paraId="520D7797"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 xml:space="preserve">4.3.1  </w:t>
      </w:r>
      <w:r w:rsidRPr="005652DB">
        <w:rPr>
          <w:rFonts w:asciiTheme="minorHAnsi" w:hAnsiTheme="minorHAnsi" w:cstheme="minorHAnsi"/>
        </w:rPr>
        <w:t xml:space="preserve">The recovery plan is to state any treatment or care expenses approved by the insurer </w:t>
      </w:r>
      <w:r w:rsidRPr="00BD095A">
        <w:rPr>
          <w:rFonts w:asciiTheme="minorHAnsi" w:hAnsiTheme="minorHAnsi" w:cstheme="minorHAnsi"/>
        </w:rPr>
        <w:t>as reasonable and necessary</w:t>
      </w:r>
      <w:r w:rsidRPr="005652DB">
        <w:rPr>
          <w:rFonts w:asciiTheme="minorHAnsi" w:hAnsiTheme="minorHAnsi" w:cstheme="minorHAnsi"/>
        </w:rPr>
        <w:t xml:space="preserve"> for the injured person during the currency of the plan.  This statement should include the service to be provided, the name of any nominated health service provider, the number of services that can be provided, the period that services are approved for, and any restrictions on the amount that may be paid for the service. The plan should also set out verification and payment arrangements for these expenses.</w:t>
      </w:r>
    </w:p>
    <w:p w14:paraId="69B1CC9F" w14:textId="1A26A302" w:rsidR="00CF7108"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 xml:space="preserve">4.3.2  </w:t>
      </w:r>
      <w:r w:rsidRPr="005652DB">
        <w:rPr>
          <w:rFonts w:asciiTheme="minorHAnsi" w:hAnsiTheme="minorHAnsi" w:cstheme="minorHAnsi"/>
        </w:rPr>
        <w:t xml:space="preserve">A recovery plan </w:t>
      </w:r>
      <w:r>
        <w:rPr>
          <w:rFonts w:asciiTheme="minorHAnsi" w:hAnsiTheme="minorHAnsi" w:cstheme="minorHAnsi"/>
        </w:rPr>
        <w:t>is to</w:t>
      </w:r>
      <w:r w:rsidRPr="005652DB">
        <w:rPr>
          <w:rFonts w:asciiTheme="minorHAnsi" w:hAnsiTheme="minorHAnsi" w:cstheme="minorHAnsi"/>
        </w:rPr>
        <w:t xml:space="preserve"> include treatment and care recommended by an injured person’s nominated treating doctor</w:t>
      </w:r>
      <w:r w:rsidRPr="00E474A0">
        <w:rPr>
          <w:rFonts w:asciiTheme="minorHAnsi" w:hAnsiTheme="minorHAnsi" w:cstheme="minorHAnsi"/>
        </w:rPr>
        <w:t>, or other treating practitioner</w:t>
      </w:r>
      <w:r>
        <w:rPr>
          <w:rFonts w:asciiTheme="minorHAnsi" w:hAnsiTheme="minorHAnsi" w:cstheme="minorHAnsi"/>
        </w:rPr>
        <w:t>,</w:t>
      </w:r>
      <w:r w:rsidRPr="005652DB">
        <w:rPr>
          <w:rFonts w:asciiTheme="minorHAnsi" w:hAnsiTheme="minorHAnsi" w:cstheme="minorHAnsi"/>
        </w:rPr>
        <w:t xml:space="preserve"> following cons</w:t>
      </w:r>
      <w:r>
        <w:rPr>
          <w:rFonts w:asciiTheme="minorHAnsi" w:hAnsiTheme="minorHAnsi" w:cstheme="minorHAnsi"/>
        </w:rPr>
        <w:t>ultation on the</w:t>
      </w:r>
      <w:r w:rsidRPr="005652DB">
        <w:rPr>
          <w:rFonts w:asciiTheme="minorHAnsi" w:hAnsiTheme="minorHAnsi" w:cstheme="minorHAnsi"/>
        </w:rPr>
        <w:t xml:space="preserve"> plan, provided the treatment and care is considered by the insurer to be reasonable and necessary in the circumstances having regard to the factors in section 120 of the MAI Act.  A decision about the approval of any treatment and care recommended by a person’s nominated treating doctor </w:t>
      </w:r>
      <w:r w:rsidRPr="00E474A0">
        <w:rPr>
          <w:rFonts w:asciiTheme="minorHAnsi" w:hAnsiTheme="minorHAnsi" w:cstheme="minorHAnsi"/>
        </w:rPr>
        <w:t>or other treating practitioner is to</w:t>
      </w:r>
      <w:r>
        <w:rPr>
          <w:rFonts w:asciiTheme="minorHAnsi" w:hAnsiTheme="minorHAnsi" w:cstheme="minorHAnsi"/>
        </w:rPr>
        <w:t xml:space="preserve"> </w:t>
      </w:r>
      <w:r w:rsidRPr="005652DB">
        <w:rPr>
          <w:rFonts w:asciiTheme="minorHAnsi" w:hAnsiTheme="minorHAnsi" w:cstheme="minorHAnsi"/>
        </w:rPr>
        <w:t xml:space="preserve">be made </w:t>
      </w:r>
      <w:r w:rsidRPr="006912B9">
        <w:rPr>
          <w:rFonts w:asciiTheme="minorHAnsi" w:hAnsiTheme="minorHAnsi" w:cstheme="minorHAnsi"/>
        </w:rPr>
        <w:t>within the timeframes in section 4.2.</w:t>
      </w:r>
    </w:p>
    <w:p w14:paraId="6503D7C3" w14:textId="51E7DD9B" w:rsidR="00CF7108" w:rsidRPr="00661944" w:rsidRDefault="00CF7108" w:rsidP="00CF7108">
      <w:pPr>
        <w:pStyle w:val="BodyText"/>
        <w:widowControl/>
        <w:spacing w:before="240"/>
        <w:rPr>
          <w:rFonts w:asciiTheme="minorHAnsi" w:hAnsiTheme="minorHAnsi" w:cstheme="minorHAnsi"/>
        </w:rPr>
      </w:pPr>
      <w:r w:rsidRPr="00EE3F7D">
        <w:rPr>
          <w:rFonts w:asciiTheme="minorHAnsi" w:hAnsiTheme="minorHAnsi" w:cstheme="minorHAnsi"/>
          <w:b/>
          <w:bCs/>
        </w:rPr>
        <w:t>4.3.3</w:t>
      </w:r>
      <w:r>
        <w:rPr>
          <w:rFonts w:asciiTheme="minorHAnsi" w:hAnsiTheme="minorHAnsi" w:cstheme="minorHAnsi"/>
        </w:rPr>
        <w:t xml:space="preserve"> </w:t>
      </w:r>
      <w:r w:rsidRPr="005652DB">
        <w:rPr>
          <w:rFonts w:asciiTheme="minorHAnsi" w:hAnsiTheme="minorHAnsi" w:cstheme="minorHAnsi"/>
        </w:rPr>
        <w:t xml:space="preserve">An insurer should consult with an injured person when </w:t>
      </w:r>
      <w:r w:rsidRPr="00E474A0">
        <w:rPr>
          <w:rFonts w:asciiTheme="minorHAnsi" w:hAnsiTheme="minorHAnsi" w:cstheme="minorHAnsi"/>
        </w:rPr>
        <w:t>including treatment and care in a plan to</w:t>
      </w:r>
      <w:r w:rsidRPr="005652DB">
        <w:rPr>
          <w:rFonts w:asciiTheme="minorHAnsi" w:hAnsiTheme="minorHAnsi" w:cstheme="minorHAnsi"/>
        </w:rPr>
        <w:t xml:space="preserve"> take into account the person’s work, personal and carer commitments, and their residential area. </w:t>
      </w:r>
      <w:r w:rsidRPr="00E474A0">
        <w:rPr>
          <w:rFonts w:asciiTheme="minorHAnsi" w:hAnsiTheme="minorHAnsi" w:cstheme="minorHAnsi"/>
        </w:rPr>
        <w:t>There may also be a need to take into account transport required to support the plan.</w:t>
      </w:r>
    </w:p>
    <w:p w14:paraId="5F79322C"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4.3.</w:t>
      </w:r>
      <w:r>
        <w:rPr>
          <w:rFonts w:asciiTheme="minorHAnsi" w:hAnsiTheme="minorHAnsi" w:cstheme="minorHAnsi"/>
          <w:b/>
          <w:bCs/>
        </w:rPr>
        <w:t>4</w:t>
      </w:r>
      <w:r w:rsidRPr="005652DB">
        <w:rPr>
          <w:rFonts w:asciiTheme="minorHAnsi" w:hAnsiTheme="minorHAnsi" w:cstheme="minorHAnsi"/>
        </w:rPr>
        <w:t xml:space="preserve">  An insurer may also approve treatment and care not mentioned in a recovery plan, if the insurer is satisfied on reasonable grounds that the treatment and care:</w:t>
      </w:r>
    </w:p>
    <w:p w14:paraId="4786B620" w14:textId="77777777" w:rsidR="00CF7108" w:rsidRPr="005652DB" w:rsidRDefault="00CF7108" w:rsidP="00CF7108">
      <w:pPr>
        <w:pStyle w:val="ListParagraph"/>
        <w:widowControl/>
        <w:numPr>
          <w:ilvl w:val="2"/>
          <w:numId w:val="5"/>
        </w:numPr>
        <w:tabs>
          <w:tab w:val="left" w:pos="1985"/>
        </w:tabs>
        <w:spacing w:before="120" w:line="292"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is reasonable and necessary in the circumstances;</w:t>
      </w:r>
      <w:r w:rsidRPr="005652DB">
        <w:rPr>
          <w:rFonts w:asciiTheme="minorHAnsi" w:hAnsiTheme="minorHAnsi" w:cstheme="minorHAnsi"/>
          <w:spacing w:val="-8"/>
          <w:sz w:val="24"/>
          <w:szCs w:val="24"/>
        </w:rPr>
        <w:t xml:space="preserve"> </w:t>
      </w:r>
      <w:r w:rsidRPr="005652DB">
        <w:rPr>
          <w:rFonts w:asciiTheme="minorHAnsi" w:hAnsiTheme="minorHAnsi" w:cstheme="minorHAnsi"/>
          <w:sz w:val="24"/>
          <w:szCs w:val="24"/>
        </w:rPr>
        <w:t>and</w:t>
      </w:r>
    </w:p>
    <w:p w14:paraId="1605B1EF" w14:textId="77777777" w:rsidR="00CF7108" w:rsidRDefault="00CF7108" w:rsidP="00CF7108">
      <w:pPr>
        <w:pStyle w:val="ListParagraph"/>
        <w:widowControl/>
        <w:numPr>
          <w:ilvl w:val="2"/>
          <w:numId w:val="5"/>
        </w:numPr>
        <w:tabs>
          <w:tab w:val="left" w:pos="1985"/>
        </w:tabs>
        <w:ind w:left="1701" w:right="1008" w:hanging="708"/>
        <w:rPr>
          <w:rFonts w:asciiTheme="minorHAnsi" w:hAnsiTheme="minorHAnsi" w:cstheme="minorHAnsi"/>
          <w:sz w:val="24"/>
          <w:szCs w:val="24"/>
        </w:rPr>
      </w:pPr>
      <w:r w:rsidRPr="005652DB">
        <w:rPr>
          <w:rFonts w:asciiTheme="minorHAnsi" w:hAnsiTheme="minorHAnsi" w:cstheme="minorHAnsi"/>
          <w:sz w:val="24"/>
          <w:szCs w:val="24"/>
        </w:rPr>
        <w:t>will assist with the injured person’s recovery or management of the person’s</w:t>
      </w:r>
      <w:r w:rsidRPr="005652DB">
        <w:rPr>
          <w:rFonts w:asciiTheme="minorHAnsi" w:hAnsiTheme="minorHAnsi" w:cstheme="minorHAnsi"/>
          <w:spacing w:val="-1"/>
          <w:sz w:val="24"/>
          <w:szCs w:val="24"/>
        </w:rPr>
        <w:t xml:space="preserve"> </w:t>
      </w:r>
      <w:r w:rsidRPr="005652DB">
        <w:rPr>
          <w:rFonts w:asciiTheme="minorHAnsi" w:hAnsiTheme="minorHAnsi" w:cstheme="minorHAnsi"/>
          <w:sz w:val="24"/>
          <w:szCs w:val="24"/>
        </w:rPr>
        <w:t>injury.</w:t>
      </w:r>
    </w:p>
    <w:p w14:paraId="7387DC29" w14:textId="638DEF79" w:rsidR="00CF7108" w:rsidRPr="006912B9" w:rsidRDefault="00502375" w:rsidP="00CF7108">
      <w:pPr>
        <w:widowControl/>
        <w:tabs>
          <w:tab w:val="left" w:pos="1985"/>
        </w:tabs>
        <w:spacing w:before="240"/>
        <w:ind w:right="1008"/>
        <w:rPr>
          <w:rFonts w:asciiTheme="minorHAnsi" w:hAnsiTheme="minorHAnsi" w:cstheme="minorHAnsi"/>
          <w:sz w:val="24"/>
          <w:szCs w:val="24"/>
        </w:rPr>
      </w:pPr>
      <w:r w:rsidRPr="00E474A0">
        <w:rPr>
          <w:rFonts w:asciiTheme="minorHAnsi" w:hAnsiTheme="minorHAnsi" w:cstheme="minorHAnsi"/>
          <w:sz w:val="24"/>
          <w:szCs w:val="24"/>
        </w:rPr>
        <w:t>A</w:t>
      </w:r>
      <w:r w:rsidR="00CF7108" w:rsidRPr="00E474A0">
        <w:rPr>
          <w:rFonts w:asciiTheme="minorHAnsi" w:hAnsiTheme="minorHAnsi" w:cstheme="minorHAnsi"/>
          <w:sz w:val="24"/>
          <w:szCs w:val="24"/>
        </w:rPr>
        <w:t xml:space="preserve"> timeframe</w:t>
      </w:r>
      <w:r w:rsidR="00982987" w:rsidRPr="00E474A0">
        <w:rPr>
          <w:rFonts w:asciiTheme="minorHAnsi" w:hAnsiTheme="minorHAnsi" w:cstheme="minorHAnsi"/>
          <w:sz w:val="24"/>
          <w:szCs w:val="24"/>
        </w:rPr>
        <w:t xml:space="preserve"> of 10 business days to make a decision about a reques</w:t>
      </w:r>
      <w:r w:rsidRPr="00E474A0">
        <w:rPr>
          <w:rFonts w:asciiTheme="minorHAnsi" w:hAnsiTheme="minorHAnsi" w:cstheme="minorHAnsi"/>
          <w:sz w:val="24"/>
          <w:szCs w:val="24"/>
        </w:rPr>
        <w:t xml:space="preserve">t for approval </w:t>
      </w:r>
      <w:r w:rsidR="00CF7108" w:rsidRPr="00E474A0">
        <w:rPr>
          <w:rFonts w:asciiTheme="minorHAnsi" w:hAnsiTheme="minorHAnsi" w:cstheme="minorHAnsi"/>
          <w:sz w:val="24"/>
          <w:szCs w:val="24"/>
        </w:rPr>
        <w:t>for treatment and care outside of a recovery plan</w:t>
      </w:r>
      <w:r w:rsidRPr="00E474A0">
        <w:rPr>
          <w:rFonts w:asciiTheme="minorHAnsi" w:hAnsiTheme="minorHAnsi" w:cstheme="minorHAnsi"/>
          <w:sz w:val="24"/>
          <w:szCs w:val="24"/>
        </w:rPr>
        <w:t xml:space="preserve"> will apply (section 6)</w:t>
      </w:r>
      <w:r w:rsidR="00CF7108" w:rsidRPr="00E474A0">
        <w:rPr>
          <w:rFonts w:asciiTheme="minorHAnsi" w:hAnsiTheme="minorHAnsi" w:cstheme="minorHAnsi"/>
          <w:sz w:val="24"/>
          <w:szCs w:val="24"/>
        </w:rPr>
        <w:t>.</w:t>
      </w:r>
      <w:r w:rsidR="00CF7108">
        <w:rPr>
          <w:rFonts w:asciiTheme="minorHAnsi" w:hAnsiTheme="minorHAnsi" w:cstheme="minorHAnsi"/>
          <w:sz w:val="24"/>
          <w:szCs w:val="24"/>
        </w:rPr>
        <w:t xml:space="preserve"> </w:t>
      </w:r>
    </w:p>
    <w:p w14:paraId="3E1615E5" w14:textId="77777777" w:rsidR="00CF7108" w:rsidRPr="005652DB" w:rsidRDefault="00CF7108" w:rsidP="00CF7108">
      <w:pPr>
        <w:pStyle w:val="Heading2"/>
        <w:widowControl/>
      </w:pPr>
      <w:r w:rsidRPr="005652DB">
        <w:lastRenderedPageBreak/>
        <w:t>4.4</w:t>
      </w:r>
      <w:r w:rsidRPr="005652DB">
        <w:tab/>
        <w:t>Minimum requirements for a recovery</w:t>
      </w:r>
      <w:r w:rsidRPr="005652DB">
        <w:rPr>
          <w:spacing w:val="-4"/>
        </w:rPr>
        <w:t xml:space="preserve"> </w:t>
      </w:r>
      <w:r w:rsidRPr="005652DB">
        <w:t>plan</w:t>
      </w:r>
    </w:p>
    <w:p w14:paraId="7052B58D" w14:textId="77777777" w:rsidR="00CF7108" w:rsidRPr="00661944" w:rsidRDefault="00CF7108" w:rsidP="00CF7108">
      <w:pPr>
        <w:pStyle w:val="NormalWeb"/>
        <w:rPr>
          <w:rFonts w:asciiTheme="minorHAnsi" w:hAnsiTheme="minorHAnsi" w:cstheme="minorHAnsi"/>
        </w:rPr>
      </w:pPr>
      <w:r w:rsidRPr="005652DB">
        <w:rPr>
          <w:rFonts w:asciiTheme="minorHAnsi" w:hAnsiTheme="minorHAnsi" w:cstheme="minorHAnsi"/>
          <w:b/>
          <w:bCs/>
        </w:rPr>
        <w:t xml:space="preserve">4.4.1  </w:t>
      </w:r>
      <w:r w:rsidRPr="005652DB">
        <w:rPr>
          <w:rFonts w:asciiTheme="minorHAnsi" w:hAnsiTheme="minorHAnsi" w:cstheme="minorHAnsi"/>
        </w:rPr>
        <w:t>A final or amended plan must be given to an injured person and their nominated treating doctor or team within the timeframes set out in the MAI Act or these guidelines. The final recovery plan should also be given to any other health service provider nominated</w:t>
      </w:r>
      <w:r w:rsidRPr="00661944">
        <w:rPr>
          <w:rFonts w:asciiTheme="minorHAnsi" w:hAnsiTheme="minorHAnsi" w:cstheme="minorHAnsi"/>
        </w:rPr>
        <w:t xml:space="preserve"> in the plan.</w:t>
      </w:r>
      <w:r>
        <w:rPr>
          <w:rFonts w:asciiTheme="minorHAnsi" w:hAnsiTheme="minorHAnsi" w:cstheme="minorHAnsi"/>
        </w:rPr>
        <w:t xml:space="preserve"> </w:t>
      </w:r>
    </w:p>
    <w:p w14:paraId="300BC761" w14:textId="77777777" w:rsidR="00CF7108" w:rsidRPr="00661944"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4.4.2  </w:t>
      </w:r>
      <w:r w:rsidRPr="00661944">
        <w:rPr>
          <w:rFonts w:asciiTheme="minorHAnsi" w:hAnsiTheme="minorHAnsi" w:cstheme="minorHAnsi"/>
        </w:rPr>
        <w:t>At a minimum the plan is to include:</w:t>
      </w:r>
    </w:p>
    <w:p w14:paraId="4EEC901B" w14:textId="77777777" w:rsidR="00CF7108" w:rsidRPr="00661944" w:rsidRDefault="00CF7108" w:rsidP="00CF7108">
      <w:pPr>
        <w:pStyle w:val="ListParagraph"/>
        <w:widowControl/>
        <w:numPr>
          <w:ilvl w:val="2"/>
          <w:numId w:val="5"/>
        </w:numPr>
        <w:tabs>
          <w:tab w:val="left" w:pos="1701"/>
        </w:tabs>
        <w:spacing w:before="120"/>
        <w:ind w:left="1701" w:hanging="708"/>
        <w:rPr>
          <w:rFonts w:asciiTheme="minorHAnsi" w:hAnsiTheme="minorHAnsi" w:cstheme="minorHAnsi"/>
          <w:sz w:val="24"/>
          <w:szCs w:val="24"/>
        </w:rPr>
      </w:pPr>
      <w:r w:rsidRPr="00661944">
        <w:rPr>
          <w:rFonts w:asciiTheme="minorHAnsi" w:hAnsiTheme="minorHAnsi" w:cstheme="minorHAnsi"/>
          <w:sz w:val="24"/>
          <w:szCs w:val="24"/>
        </w:rPr>
        <w:t>the name of the injured</w:t>
      </w:r>
      <w:r w:rsidRPr="00661944">
        <w:rPr>
          <w:rFonts w:asciiTheme="minorHAnsi" w:hAnsiTheme="minorHAnsi" w:cstheme="minorHAnsi"/>
          <w:spacing w:val="3"/>
          <w:sz w:val="24"/>
          <w:szCs w:val="24"/>
        </w:rPr>
        <w:t xml:space="preserve"> </w:t>
      </w:r>
      <w:r w:rsidRPr="00661944">
        <w:rPr>
          <w:rFonts w:asciiTheme="minorHAnsi" w:hAnsiTheme="minorHAnsi" w:cstheme="minorHAnsi"/>
          <w:sz w:val="24"/>
          <w:szCs w:val="24"/>
        </w:rPr>
        <w:t>person</w:t>
      </w:r>
      <w:r>
        <w:rPr>
          <w:rFonts w:asciiTheme="minorHAnsi" w:hAnsiTheme="minorHAnsi" w:cstheme="minorHAnsi"/>
          <w:sz w:val="24"/>
          <w:szCs w:val="24"/>
        </w:rPr>
        <w:t>;</w:t>
      </w:r>
    </w:p>
    <w:p w14:paraId="64613AAA" w14:textId="77777777" w:rsidR="00CF7108" w:rsidRPr="00661944" w:rsidRDefault="00CF7108" w:rsidP="00CF7108">
      <w:pPr>
        <w:pStyle w:val="ListParagraph"/>
        <w:widowControl/>
        <w:numPr>
          <w:ilvl w:val="2"/>
          <w:numId w:val="5"/>
        </w:numPr>
        <w:tabs>
          <w:tab w:val="left" w:pos="1701"/>
        </w:tabs>
        <w:spacing w:before="21"/>
        <w:ind w:left="1701" w:hanging="708"/>
        <w:rPr>
          <w:rFonts w:asciiTheme="minorHAnsi" w:hAnsiTheme="minorHAnsi" w:cstheme="minorHAnsi"/>
          <w:sz w:val="24"/>
          <w:szCs w:val="24"/>
        </w:rPr>
      </w:pPr>
      <w:r w:rsidRPr="00661944">
        <w:rPr>
          <w:rFonts w:asciiTheme="minorHAnsi" w:hAnsiTheme="minorHAnsi" w:cstheme="minorHAnsi"/>
          <w:sz w:val="24"/>
          <w:szCs w:val="24"/>
        </w:rPr>
        <w:t>the individual application identifier for the</w:t>
      </w:r>
      <w:r w:rsidRPr="00661944">
        <w:rPr>
          <w:rFonts w:asciiTheme="minorHAnsi" w:hAnsiTheme="minorHAnsi" w:cstheme="minorHAnsi"/>
          <w:spacing w:val="-5"/>
          <w:sz w:val="24"/>
          <w:szCs w:val="24"/>
        </w:rPr>
        <w:t xml:space="preserve"> </w:t>
      </w:r>
      <w:r w:rsidRPr="00661944">
        <w:rPr>
          <w:rFonts w:asciiTheme="minorHAnsi" w:hAnsiTheme="minorHAnsi" w:cstheme="minorHAnsi"/>
          <w:sz w:val="24"/>
          <w:szCs w:val="24"/>
        </w:rPr>
        <w:t>person</w:t>
      </w:r>
      <w:r>
        <w:rPr>
          <w:rFonts w:asciiTheme="minorHAnsi" w:hAnsiTheme="minorHAnsi" w:cstheme="minorHAnsi"/>
          <w:sz w:val="24"/>
          <w:szCs w:val="24"/>
        </w:rPr>
        <w:t>;</w:t>
      </w:r>
    </w:p>
    <w:p w14:paraId="01148A51" w14:textId="77777777" w:rsidR="00CF7108" w:rsidRPr="00661944" w:rsidRDefault="00CF7108" w:rsidP="00CF7108">
      <w:pPr>
        <w:pStyle w:val="ListParagraph"/>
        <w:widowControl/>
        <w:numPr>
          <w:ilvl w:val="2"/>
          <w:numId w:val="5"/>
        </w:numPr>
        <w:tabs>
          <w:tab w:val="left" w:pos="1701"/>
        </w:tabs>
        <w:spacing w:before="20"/>
        <w:ind w:left="1701" w:hanging="708"/>
        <w:rPr>
          <w:rFonts w:asciiTheme="minorHAnsi" w:hAnsiTheme="minorHAnsi" w:cstheme="minorHAnsi"/>
          <w:sz w:val="24"/>
          <w:szCs w:val="24"/>
        </w:rPr>
      </w:pPr>
      <w:r w:rsidRPr="00661944">
        <w:rPr>
          <w:rFonts w:asciiTheme="minorHAnsi" w:hAnsiTheme="minorHAnsi" w:cstheme="minorHAnsi"/>
          <w:sz w:val="24"/>
          <w:szCs w:val="24"/>
        </w:rPr>
        <w:t>the date of, and the nature of the person’s</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injuries</w:t>
      </w:r>
      <w:r>
        <w:rPr>
          <w:rFonts w:asciiTheme="minorHAnsi" w:hAnsiTheme="minorHAnsi" w:cstheme="minorHAnsi"/>
          <w:sz w:val="24"/>
          <w:szCs w:val="24"/>
        </w:rPr>
        <w:t>;</w:t>
      </w:r>
    </w:p>
    <w:p w14:paraId="0C0AF0E3" w14:textId="77777777" w:rsidR="00CF7108" w:rsidRPr="00661944" w:rsidRDefault="00CF7108" w:rsidP="00CF7108">
      <w:pPr>
        <w:pStyle w:val="ListParagraph"/>
        <w:widowControl/>
        <w:numPr>
          <w:ilvl w:val="2"/>
          <w:numId w:val="5"/>
        </w:numPr>
        <w:tabs>
          <w:tab w:val="left" w:pos="1701"/>
        </w:tabs>
        <w:spacing w:before="21"/>
        <w:ind w:left="1701" w:hanging="708"/>
        <w:rPr>
          <w:rFonts w:asciiTheme="minorHAnsi" w:hAnsiTheme="minorHAnsi" w:cstheme="minorHAnsi"/>
          <w:sz w:val="24"/>
          <w:szCs w:val="24"/>
        </w:rPr>
      </w:pPr>
      <w:r w:rsidRPr="00661944">
        <w:rPr>
          <w:rFonts w:asciiTheme="minorHAnsi" w:hAnsiTheme="minorHAnsi" w:cstheme="minorHAnsi"/>
          <w:sz w:val="24"/>
          <w:szCs w:val="24"/>
        </w:rPr>
        <w:t>details of treatment being</w:t>
      </w:r>
      <w:r w:rsidRPr="00661944">
        <w:rPr>
          <w:rFonts w:asciiTheme="minorHAnsi" w:hAnsiTheme="minorHAnsi" w:cstheme="minorHAnsi"/>
          <w:spacing w:val="-4"/>
          <w:sz w:val="24"/>
          <w:szCs w:val="24"/>
        </w:rPr>
        <w:t xml:space="preserve"> </w:t>
      </w:r>
      <w:r w:rsidRPr="00661944">
        <w:rPr>
          <w:rFonts w:asciiTheme="minorHAnsi" w:hAnsiTheme="minorHAnsi" w:cstheme="minorHAnsi"/>
          <w:sz w:val="24"/>
          <w:szCs w:val="24"/>
        </w:rPr>
        <w:t>undertaken</w:t>
      </w:r>
      <w:r>
        <w:rPr>
          <w:rFonts w:asciiTheme="minorHAnsi" w:hAnsiTheme="minorHAnsi" w:cstheme="minorHAnsi"/>
          <w:sz w:val="24"/>
          <w:szCs w:val="24"/>
        </w:rPr>
        <w:t>;</w:t>
      </w:r>
    </w:p>
    <w:p w14:paraId="1AC7F56E" w14:textId="77777777" w:rsidR="00CF7108" w:rsidRPr="005652DB" w:rsidRDefault="00CF7108" w:rsidP="00CF7108">
      <w:pPr>
        <w:pStyle w:val="ListParagraph"/>
        <w:widowControl/>
        <w:numPr>
          <w:ilvl w:val="2"/>
          <w:numId w:val="5"/>
        </w:numPr>
        <w:tabs>
          <w:tab w:val="left" w:pos="1701"/>
        </w:tabs>
        <w:spacing w:before="20"/>
        <w:ind w:left="1701" w:hanging="708"/>
        <w:rPr>
          <w:rFonts w:asciiTheme="minorHAnsi" w:hAnsiTheme="minorHAnsi" w:cstheme="minorHAnsi"/>
          <w:sz w:val="24"/>
          <w:szCs w:val="24"/>
        </w:rPr>
      </w:pPr>
      <w:r w:rsidRPr="005652DB">
        <w:rPr>
          <w:rFonts w:asciiTheme="minorHAnsi" w:hAnsiTheme="minorHAnsi" w:cstheme="minorHAnsi"/>
          <w:sz w:val="24"/>
          <w:szCs w:val="24"/>
        </w:rPr>
        <w:t>details of expected treatment and, if relevant their frequency, to be</w:t>
      </w:r>
      <w:r w:rsidRPr="005652DB">
        <w:rPr>
          <w:rFonts w:asciiTheme="minorHAnsi" w:hAnsiTheme="minorHAnsi" w:cstheme="minorHAnsi"/>
          <w:spacing w:val="-5"/>
          <w:sz w:val="24"/>
          <w:szCs w:val="24"/>
        </w:rPr>
        <w:t xml:space="preserve"> </w:t>
      </w:r>
      <w:r w:rsidRPr="005652DB">
        <w:rPr>
          <w:rFonts w:asciiTheme="minorHAnsi" w:hAnsiTheme="minorHAnsi" w:cstheme="minorHAnsi"/>
          <w:sz w:val="24"/>
          <w:szCs w:val="24"/>
        </w:rPr>
        <w:t>undertaken;</w:t>
      </w:r>
    </w:p>
    <w:p w14:paraId="041F4E73" w14:textId="77777777" w:rsidR="00CF7108" w:rsidRPr="00661944" w:rsidRDefault="00CF7108" w:rsidP="00CF7108">
      <w:pPr>
        <w:pStyle w:val="ListParagraph"/>
        <w:widowControl/>
        <w:numPr>
          <w:ilvl w:val="2"/>
          <w:numId w:val="5"/>
        </w:numPr>
        <w:tabs>
          <w:tab w:val="left" w:pos="1701"/>
        </w:tabs>
        <w:spacing w:before="20"/>
        <w:ind w:left="1701" w:hanging="708"/>
        <w:rPr>
          <w:rFonts w:asciiTheme="minorHAnsi" w:hAnsiTheme="minorHAnsi" w:cstheme="minorHAnsi"/>
          <w:sz w:val="24"/>
          <w:szCs w:val="24"/>
        </w:rPr>
      </w:pPr>
      <w:r w:rsidRPr="00661944">
        <w:rPr>
          <w:rFonts w:asciiTheme="minorHAnsi" w:hAnsiTheme="minorHAnsi" w:cstheme="minorHAnsi"/>
          <w:sz w:val="24"/>
          <w:szCs w:val="24"/>
        </w:rPr>
        <w:t>the specific goals to be achieved during the duration of the</w:t>
      </w:r>
      <w:r w:rsidRPr="00661944">
        <w:rPr>
          <w:rFonts w:asciiTheme="minorHAnsi" w:hAnsiTheme="minorHAnsi" w:cstheme="minorHAnsi"/>
          <w:spacing w:val="-12"/>
          <w:sz w:val="24"/>
          <w:szCs w:val="24"/>
        </w:rPr>
        <w:t xml:space="preserve"> </w:t>
      </w:r>
      <w:r w:rsidRPr="00661944">
        <w:rPr>
          <w:rFonts w:asciiTheme="minorHAnsi" w:hAnsiTheme="minorHAnsi" w:cstheme="minorHAnsi"/>
          <w:sz w:val="24"/>
          <w:szCs w:val="24"/>
        </w:rPr>
        <w:t>plan</w:t>
      </w:r>
      <w:r>
        <w:rPr>
          <w:rFonts w:asciiTheme="minorHAnsi" w:hAnsiTheme="minorHAnsi" w:cstheme="minorHAnsi"/>
          <w:sz w:val="24"/>
          <w:szCs w:val="24"/>
        </w:rPr>
        <w:t>;</w:t>
      </w:r>
    </w:p>
    <w:p w14:paraId="40114691" w14:textId="77777777" w:rsidR="00CF7108" w:rsidRPr="00661944" w:rsidRDefault="00CF7108" w:rsidP="00CF7108">
      <w:pPr>
        <w:pStyle w:val="ListParagraph"/>
        <w:widowControl/>
        <w:numPr>
          <w:ilvl w:val="2"/>
          <w:numId w:val="5"/>
        </w:numPr>
        <w:tabs>
          <w:tab w:val="left" w:pos="1701"/>
        </w:tabs>
        <w:spacing w:before="18" w:line="259" w:lineRule="auto"/>
        <w:ind w:left="1701" w:right="356" w:hanging="708"/>
        <w:rPr>
          <w:rFonts w:asciiTheme="minorHAnsi" w:hAnsiTheme="minorHAnsi" w:cstheme="minorHAnsi"/>
          <w:sz w:val="24"/>
          <w:szCs w:val="24"/>
        </w:rPr>
      </w:pPr>
      <w:r w:rsidRPr="00661944">
        <w:rPr>
          <w:rFonts w:asciiTheme="minorHAnsi" w:hAnsiTheme="minorHAnsi" w:cstheme="minorHAnsi"/>
          <w:sz w:val="24"/>
          <w:szCs w:val="24"/>
        </w:rPr>
        <w:t>a statement of all treatment and care approved as reasonable and necessary under the plan including details set out in section 4.3 of these guidelines</w:t>
      </w:r>
      <w:r>
        <w:rPr>
          <w:rFonts w:asciiTheme="minorHAnsi" w:hAnsiTheme="minorHAnsi" w:cstheme="minorHAnsi"/>
          <w:sz w:val="24"/>
          <w:szCs w:val="24"/>
        </w:rPr>
        <w:t>;</w:t>
      </w:r>
    </w:p>
    <w:p w14:paraId="71CCEE05" w14:textId="77777777" w:rsidR="00CF7108" w:rsidRPr="00661944" w:rsidRDefault="00CF7108" w:rsidP="00CF7108">
      <w:pPr>
        <w:pStyle w:val="ListParagraph"/>
        <w:widowControl/>
        <w:numPr>
          <w:ilvl w:val="2"/>
          <w:numId w:val="5"/>
        </w:numPr>
        <w:tabs>
          <w:tab w:val="left" w:pos="1701"/>
        </w:tabs>
        <w:spacing w:line="256" w:lineRule="auto"/>
        <w:ind w:left="1701" w:right="274" w:hanging="708"/>
        <w:rPr>
          <w:rFonts w:asciiTheme="minorHAnsi" w:hAnsiTheme="minorHAnsi" w:cstheme="minorHAnsi"/>
          <w:sz w:val="24"/>
          <w:szCs w:val="24"/>
        </w:rPr>
      </w:pPr>
      <w:r w:rsidRPr="00661944">
        <w:rPr>
          <w:rFonts w:asciiTheme="minorHAnsi" w:hAnsiTheme="minorHAnsi" w:cstheme="minorHAnsi"/>
          <w:sz w:val="24"/>
          <w:szCs w:val="24"/>
        </w:rPr>
        <w:t>arrangements for seeking approval for any treatment and care not mentioned in the plan</w:t>
      </w:r>
      <w:r>
        <w:rPr>
          <w:rFonts w:asciiTheme="minorHAnsi" w:hAnsiTheme="minorHAnsi" w:cstheme="minorHAnsi"/>
          <w:sz w:val="24"/>
          <w:szCs w:val="24"/>
        </w:rPr>
        <w:t>;</w:t>
      </w:r>
    </w:p>
    <w:p w14:paraId="5DD426F5" w14:textId="77777777" w:rsidR="00CF7108" w:rsidRPr="00661944" w:rsidRDefault="00CF7108" w:rsidP="00CF7108">
      <w:pPr>
        <w:pStyle w:val="ListParagraph"/>
        <w:widowControl/>
        <w:numPr>
          <w:ilvl w:val="2"/>
          <w:numId w:val="5"/>
        </w:numPr>
        <w:tabs>
          <w:tab w:val="left" w:pos="1701"/>
        </w:tabs>
        <w:spacing w:line="294"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current fitness for work or usual</w:t>
      </w:r>
      <w:r w:rsidRPr="00661944">
        <w:rPr>
          <w:rFonts w:asciiTheme="minorHAnsi" w:hAnsiTheme="minorHAnsi" w:cstheme="minorHAnsi"/>
          <w:spacing w:val="-6"/>
          <w:sz w:val="24"/>
          <w:szCs w:val="24"/>
        </w:rPr>
        <w:t xml:space="preserve"> </w:t>
      </w:r>
      <w:r w:rsidRPr="00661944">
        <w:rPr>
          <w:rFonts w:asciiTheme="minorHAnsi" w:hAnsiTheme="minorHAnsi" w:cstheme="minorHAnsi"/>
          <w:sz w:val="24"/>
          <w:szCs w:val="24"/>
        </w:rPr>
        <w:t>activities</w:t>
      </w:r>
      <w:r>
        <w:rPr>
          <w:rFonts w:asciiTheme="minorHAnsi" w:hAnsiTheme="minorHAnsi" w:cstheme="minorHAnsi"/>
          <w:sz w:val="24"/>
          <w:szCs w:val="24"/>
        </w:rPr>
        <w:t>;</w:t>
      </w:r>
    </w:p>
    <w:p w14:paraId="2EE769A2" w14:textId="77777777" w:rsidR="00CF7108" w:rsidRPr="00661944" w:rsidRDefault="00CF7108" w:rsidP="00CF7108">
      <w:pPr>
        <w:pStyle w:val="ListParagraph"/>
        <w:widowControl/>
        <w:numPr>
          <w:ilvl w:val="2"/>
          <w:numId w:val="5"/>
        </w:numPr>
        <w:tabs>
          <w:tab w:val="left" w:pos="1701"/>
        </w:tabs>
        <w:spacing w:before="19"/>
        <w:ind w:left="1701" w:hanging="708"/>
        <w:rPr>
          <w:rFonts w:asciiTheme="minorHAnsi" w:hAnsiTheme="minorHAnsi" w:cstheme="minorHAnsi"/>
          <w:sz w:val="24"/>
          <w:szCs w:val="24"/>
        </w:rPr>
      </w:pPr>
      <w:r w:rsidRPr="00661944">
        <w:rPr>
          <w:rFonts w:asciiTheme="minorHAnsi" w:hAnsiTheme="minorHAnsi" w:cstheme="minorHAnsi"/>
          <w:sz w:val="24"/>
          <w:szCs w:val="24"/>
        </w:rPr>
        <w:t>obligations of the injured person in relation to treatment and</w:t>
      </w:r>
      <w:r w:rsidRPr="00661944">
        <w:rPr>
          <w:rFonts w:asciiTheme="minorHAnsi" w:hAnsiTheme="minorHAnsi" w:cstheme="minorHAnsi"/>
          <w:spacing w:val="-10"/>
          <w:sz w:val="24"/>
          <w:szCs w:val="24"/>
        </w:rPr>
        <w:t xml:space="preserve"> </w:t>
      </w:r>
      <w:r w:rsidRPr="00661944">
        <w:rPr>
          <w:rFonts w:asciiTheme="minorHAnsi" w:hAnsiTheme="minorHAnsi" w:cstheme="minorHAnsi"/>
          <w:sz w:val="24"/>
          <w:szCs w:val="24"/>
        </w:rPr>
        <w:t>care</w:t>
      </w:r>
      <w:r>
        <w:rPr>
          <w:rFonts w:asciiTheme="minorHAnsi" w:hAnsiTheme="minorHAnsi" w:cstheme="minorHAnsi"/>
          <w:sz w:val="24"/>
          <w:szCs w:val="24"/>
        </w:rPr>
        <w:t>;</w:t>
      </w:r>
    </w:p>
    <w:p w14:paraId="7ECC4384" w14:textId="77777777" w:rsidR="00CF7108" w:rsidRPr="00661944" w:rsidRDefault="00CF7108" w:rsidP="00CF7108">
      <w:pPr>
        <w:pStyle w:val="ListParagraph"/>
        <w:widowControl/>
        <w:numPr>
          <w:ilvl w:val="2"/>
          <w:numId w:val="5"/>
        </w:numPr>
        <w:tabs>
          <w:tab w:val="left" w:pos="1701"/>
        </w:tabs>
        <w:spacing w:before="20"/>
        <w:ind w:left="1701" w:hanging="708"/>
        <w:rPr>
          <w:rFonts w:asciiTheme="minorHAnsi" w:hAnsiTheme="minorHAnsi" w:cstheme="minorHAnsi"/>
          <w:sz w:val="24"/>
          <w:szCs w:val="24"/>
        </w:rPr>
      </w:pPr>
      <w:r w:rsidRPr="00661944">
        <w:rPr>
          <w:rFonts w:asciiTheme="minorHAnsi" w:hAnsiTheme="minorHAnsi" w:cstheme="minorHAnsi"/>
          <w:sz w:val="24"/>
          <w:szCs w:val="24"/>
        </w:rPr>
        <w:t>the name and contact details of the insurer’s case</w:t>
      </w:r>
      <w:r w:rsidRPr="00661944">
        <w:rPr>
          <w:rFonts w:asciiTheme="minorHAnsi" w:hAnsiTheme="minorHAnsi" w:cstheme="minorHAnsi"/>
          <w:spacing w:val="-10"/>
          <w:sz w:val="24"/>
          <w:szCs w:val="24"/>
        </w:rPr>
        <w:t xml:space="preserve"> </w:t>
      </w:r>
      <w:r w:rsidRPr="00661944">
        <w:rPr>
          <w:rFonts w:asciiTheme="minorHAnsi" w:hAnsiTheme="minorHAnsi" w:cstheme="minorHAnsi"/>
          <w:sz w:val="24"/>
          <w:szCs w:val="24"/>
        </w:rPr>
        <w:t>manager</w:t>
      </w:r>
      <w:r>
        <w:rPr>
          <w:rFonts w:asciiTheme="minorHAnsi" w:hAnsiTheme="minorHAnsi" w:cstheme="minorHAnsi"/>
          <w:sz w:val="24"/>
          <w:szCs w:val="24"/>
        </w:rPr>
        <w:t>;</w:t>
      </w:r>
    </w:p>
    <w:p w14:paraId="7D470CB8" w14:textId="77777777" w:rsidR="00CF7108" w:rsidRPr="00661944" w:rsidRDefault="00CF7108" w:rsidP="00CF7108">
      <w:pPr>
        <w:pStyle w:val="ListParagraph"/>
        <w:widowControl/>
        <w:numPr>
          <w:ilvl w:val="2"/>
          <w:numId w:val="5"/>
        </w:numPr>
        <w:tabs>
          <w:tab w:val="left" w:pos="1701"/>
        </w:tabs>
        <w:spacing w:before="21" w:line="259" w:lineRule="auto"/>
        <w:ind w:left="1701" w:right="142" w:hanging="708"/>
        <w:rPr>
          <w:rFonts w:asciiTheme="minorHAnsi" w:hAnsiTheme="minorHAnsi" w:cstheme="minorHAnsi"/>
          <w:sz w:val="24"/>
          <w:szCs w:val="24"/>
        </w:rPr>
      </w:pPr>
      <w:r w:rsidRPr="00661944">
        <w:rPr>
          <w:rFonts w:asciiTheme="minorHAnsi" w:hAnsiTheme="minorHAnsi" w:cstheme="minorHAnsi"/>
          <w:sz w:val="24"/>
          <w:szCs w:val="24"/>
        </w:rPr>
        <w:t>a statement to the effect that a person’s entitlements to treatment and care benefits, and income replacement benefits, may be suspended if they unreasonably fail to undergo the treatment and care outlined in the recovery plan</w:t>
      </w:r>
      <w:r>
        <w:rPr>
          <w:rFonts w:asciiTheme="minorHAnsi" w:hAnsiTheme="minorHAnsi" w:cstheme="minorHAnsi"/>
          <w:sz w:val="24"/>
          <w:szCs w:val="24"/>
        </w:rPr>
        <w:t>; and</w:t>
      </w:r>
    </w:p>
    <w:p w14:paraId="29BFF318" w14:textId="77777777" w:rsidR="00CF7108" w:rsidRDefault="00CF7108" w:rsidP="00CF7108">
      <w:pPr>
        <w:pStyle w:val="ListParagraph"/>
        <w:widowControl/>
        <w:numPr>
          <w:ilvl w:val="2"/>
          <w:numId w:val="5"/>
        </w:numPr>
        <w:tabs>
          <w:tab w:val="left" w:pos="1701"/>
        </w:tabs>
        <w:spacing w:line="290"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the date for review of the</w:t>
      </w:r>
      <w:r w:rsidRPr="00661944">
        <w:rPr>
          <w:rFonts w:asciiTheme="minorHAnsi" w:hAnsiTheme="minorHAnsi" w:cstheme="minorHAnsi"/>
          <w:spacing w:val="-6"/>
          <w:sz w:val="24"/>
          <w:szCs w:val="24"/>
        </w:rPr>
        <w:t xml:space="preserve"> </w:t>
      </w:r>
      <w:r w:rsidRPr="00661944">
        <w:rPr>
          <w:rFonts w:asciiTheme="minorHAnsi" w:hAnsiTheme="minorHAnsi" w:cstheme="minorHAnsi"/>
          <w:sz w:val="24"/>
          <w:szCs w:val="24"/>
        </w:rPr>
        <w:t>plan.</w:t>
      </w:r>
    </w:p>
    <w:p w14:paraId="43DDAA1F" w14:textId="77777777" w:rsidR="00CF7108" w:rsidRPr="00661944" w:rsidRDefault="00CF7108" w:rsidP="00CF7108">
      <w:pPr>
        <w:pStyle w:val="ListParagraph"/>
        <w:widowControl/>
        <w:tabs>
          <w:tab w:val="left" w:pos="1701"/>
        </w:tabs>
        <w:spacing w:line="290" w:lineRule="exact"/>
        <w:ind w:left="1701" w:firstLine="0"/>
        <w:rPr>
          <w:rFonts w:asciiTheme="minorHAnsi" w:hAnsiTheme="minorHAnsi" w:cstheme="minorHAnsi"/>
          <w:sz w:val="24"/>
          <w:szCs w:val="24"/>
        </w:rPr>
      </w:pPr>
    </w:p>
    <w:p w14:paraId="29D44F44" w14:textId="77777777" w:rsidR="00CF7108" w:rsidRPr="00661944" w:rsidRDefault="00CF7108" w:rsidP="00CF7108">
      <w:pPr>
        <w:pStyle w:val="Heading2"/>
        <w:widowControl/>
      </w:pPr>
      <w:r>
        <w:t>4.5</w:t>
      </w:r>
      <w:r>
        <w:tab/>
      </w:r>
      <w:r w:rsidRPr="00661944">
        <w:t>Obligations of an injured person under a recovery</w:t>
      </w:r>
      <w:r w:rsidRPr="00661944">
        <w:rPr>
          <w:spacing w:val="-10"/>
        </w:rPr>
        <w:t xml:space="preserve"> </w:t>
      </w:r>
      <w:r w:rsidRPr="00661944">
        <w:t>plan</w:t>
      </w:r>
    </w:p>
    <w:p w14:paraId="50F19BAD" w14:textId="77777777" w:rsidR="00CF7108" w:rsidRPr="00661944"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4.5.1  </w:t>
      </w:r>
      <w:r w:rsidRPr="00661944">
        <w:rPr>
          <w:rFonts w:asciiTheme="minorHAnsi" w:hAnsiTheme="minorHAnsi" w:cstheme="minorHAnsi"/>
        </w:rPr>
        <w:t xml:space="preserve">An injured person </w:t>
      </w:r>
      <w:r w:rsidRPr="00E474A0">
        <w:rPr>
          <w:rFonts w:asciiTheme="minorHAnsi" w:hAnsiTheme="minorHAnsi" w:cstheme="minorHAnsi"/>
        </w:rPr>
        <w:t>has</w:t>
      </w:r>
      <w:r>
        <w:rPr>
          <w:rFonts w:asciiTheme="minorHAnsi" w:hAnsiTheme="minorHAnsi" w:cstheme="minorHAnsi"/>
        </w:rPr>
        <w:t xml:space="preserve"> a </w:t>
      </w:r>
      <w:r w:rsidRPr="00187523">
        <w:rPr>
          <w:rFonts w:asciiTheme="minorHAnsi" w:hAnsiTheme="minorHAnsi" w:cstheme="minorHAnsi"/>
        </w:rPr>
        <w:t>duty</w:t>
      </w:r>
      <w:r w:rsidRPr="00661944">
        <w:rPr>
          <w:rFonts w:asciiTheme="minorHAnsi" w:hAnsiTheme="minorHAnsi" w:cstheme="minorHAnsi"/>
        </w:rPr>
        <w:t xml:space="preserve"> to act in good faith under section 20 of the MAI Act in relation to an application for defined benefits including taking all reasonable steps to minimise the loss caused by the applicant’s personal injury. This duty includes the injured person undertaking reasonable and necessary treatment and care, and vocational training.</w:t>
      </w:r>
    </w:p>
    <w:p w14:paraId="5FEE099F" w14:textId="77777777" w:rsidR="00CF7108"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4.5.2  </w:t>
      </w:r>
      <w:r w:rsidRPr="00661944">
        <w:rPr>
          <w:rFonts w:asciiTheme="minorHAnsi" w:hAnsiTheme="minorHAnsi" w:cstheme="minorHAnsi"/>
        </w:rPr>
        <w:t xml:space="preserve">An injured person therefore </w:t>
      </w:r>
      <w:r w:rsidRPr="00187523">
        <w:rPr>
          <w:rFonts w:asciiTheme="minorHAnsi" w:hAnsiTheme="minorHAnsi" w:cstheme="minorHAnsi"/>
        </w:rPr>
        <w:t>must not unreasonably fail to</w:t>
      </w:r>
      <w:r w:rsidRPr="00661944">
        <w:rPr>
          <w:rFonts w:asciiTheme="minorHAnsi" w:hAnsiTheme="minorHAnsi" w:cstheme="minorHAnsi"/>
        </w:rPr>
        <w:t xml:space="preserve"> undergo all treatment and care in a recovery plan. An injured person must tell the relevant insurer as soon as practicable if they are unable to comply with their recovery plan and may ask the insurer for a new recovery plan.</w:t>
      </w:r>
    </w:p>
    <w:p w14:paraId="49F4076E" w14:textId="77777777" w:rsidR="00CF7108" w:rsidRPr="00661944"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4.5.3  </w:t>
      </w:r>
      <w:r w:rsidRPr="00661944">
        <w:rPr>
          <w:rFonts w:asciiTheme="minorHAnsi" w:hAnsiTheme="minorHAnsi" w:cstheme="minorHAnsi"/>
        </w:rPr>
        <w:t xml:space="preserve">An injured person must nominate a treating doctor, or a medical practice as a treating team, </w:t>
      </w:r>
      <w:r w:rsidRPr="00187523">
        <w:rPr>
          <w:rFonts w:asciiTheme="minorHAnsi" w:hAnsiTheme="minorHAnsi" w:cstheme="minorHAnsi"/>
        </w:rPr>
        <w:t>that is prepared to</w:t>
      </w:r>
      <w:r w:rsidRPr="00661944">
        <w:rPr>
          <w:rFonts w:asciiTheme="minorHAnsi" w:hAnsiTheme="minorHAnsi" w:cstheme="minorHAnsi"/>
        </w:rPr>
        <w:t xml:space="preserve"> participate in the development and management of the arrangements under a recovery plan. An injured person may change their nominated treating doctor or team. For example, if the applicant moves house or their doctor leaves a </w:t>
      </w:r>
      <w:r w:rsidRPr="00661944">
        <w:rPr>
          <w:rFonts w:asciiTheme="minorHAnsi" w:hAnsiTheme="minorHAnsi" w:cstheme="minorHAnsi"/>
        </w:rPr>
        <w:lastRenderedPageBreak/>
        <w:t>practice. The injured person is to advise the insurer of any changes made for the nominated treating doctor or team.</w:t>
      </w:r>
    </w:p>
    <w:p w14:paraId="31CDEBAA" w14:textId="77777777" w:rsidR="00CF7108" w:rsidRPr="00661944" w:rsidRDefault="00CF7108" w:rsidP="00CF7108">
      <w:pPr>
        <w:pStyle w:val="Heading2"/>
        <w:widowControl/>
      </w:pPr>
      <w:r>
        <w:t>4.6</w:t>
      </w:r>
      <w:r>
        <w:tab/>
      </w:r>
      <w:r w:rsidRPr="00661944">
        <w:t>Obligations of an Insurer under a</w:t>
      </w:r>
      <w:r w:rsidRPr="00661944">
        <w:rPr>
          <w:spacing w:val="-6"/>
        </w:rPr>
        <w:t xml:space="preserve"> </w:t>
      </w:r>
      <w:r w:rsidRPr="00661944">
        <w:t>plan</w:t>
      </w:r>
    </w:p>
    <w:p w14:paraId="43D6B764" w14:textId="77777777" w:rsidR="00CF7108" w:rsidRPr="00661944" w:rsidRDefault="00CF7108" w:rsidP="00CF7108">
      <w:pPr>
        <w:pStyle w:val="BodyText"/>
        <w:widowControl/>
        <w:spacing w:before="240"/>
        <w:rPr>
          <w:rFonts w:asciiTheme="minorHAnsi" w:hAnsiTheme="minorHAnsi" w:cstheme="minorHAnsi"/>
        </w:rPr>
      </w:pPr>
      <w:r w:rsidRPr="00FA1C1B">
        <w:rPr>
          <w:rFonts w:asciiTheme="minorHAnsi" w:hAnsiTheme="minorHAnsi" w:cstheme="minorHAnsi"/>
          <w:b/>
          <w:bCs/>
        </w:rPr>
        <w:t>4.6.1</w:t>
      </w:r>
      <w:r>
        <w:rPr>
          <w:rFonts w:asciiTheme="minorHAnsi" w:hAnsiTheme="minorHAnsi" w:cstheme="minorHAnsi"/>
        </w:rPr>
        <w:t xml:space="preserve">  </w:t>
      </w:r>
      <w:r w:rsidRPr="00661944">
        <w:rPr>
          <w:rFonts w:asciiTheme="minorHAnsi" w:hAnsiTheme="minorHAnsi" w:cstheme="minorHAnsi"/>
        </w:rPr>
        <w:t>An insurer must ensure an injured person is referred to an appropriate treatment provider (including vocational provider), in consultation with the injured person and their nominated treating doctor or team, as soon as practicable after a treatment and care need is identified in a recovery plan.</w:t>
      </w:r>
      <w:r>
        <w:rPr>
          <w:rFonts w:asciiTheme="minorHAnsi" w:hAnsiTheme="minorHAnsi" w:cstheme="minorHAnsi"/>
        </w:rPr>
        <w:t xml:space="preserve"> </w:t>
      </w:r>
      <w:r w:rsidRPr="00E474A0">
        <w:rPr>
          <w:rFonts w:asciiTheme="minorHAnsi" w:hAnsiTheme="minorHAnsi" w:cstheme="minorHAnsi"/>
        </w:rPr>
        <w:t>An insurer may refer an injured person prior to the first recovery plan being finalised if their initial assessment identifies a need to do so</w:t>
      </w:r>
      <w:r w:rsidRPr="00380163">
        <w:rPr>
          <w:rFonts w:asciiTheme="minorHAnsi" w:hAnsiTheme="minorHAnsi" w:cstheme="minorHAnsi"/>
        </w:rPr>
        <w:t>.</w:t>
      </w:r>
      <w:r>
        <w:rPr>
          <w:rFonts w:asciiTheme="minorHAnsi" w:hAnsiTheme="minorHAnsi" w:cstheme="minorHAnsi"/>
        </w:rPr>
        <w:t xml:space="preserve"> </w:t>
      </w:r>
    </w:p>
    <w:p w14:paraId="1F4660FB" w14:textId="1D4AC2C0" w:rsidR="00CF7108" w:rsidRPr="00661944"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4.6.2  </w:t>
      </w:r>
      <w:r w:rsidRPr="00661944">
        <w:rPr>
          <w:rFonts w:asciiTheme="minorHAnsi" w:hAnsiTheme="minorHAnsi" w:cstheme="minorHAnsi"/>
        </w:rPr>
        <w:t>An insurer must ensure that a recovery plan is reviewed</w:t>
      </w:r>
      <w:r w:rsidR="00485B1D">
        <w:rPr>
          <w:rFonts w:asciiTheme="minorHAnsi" w:hAnsiTheme="minorHAnsi" w:cstheme="minorHAnsi"/>
        </w:rPr>
        <w:t xml:space="preserve"> regularly in accordance with the requirements of section 127 of the MAI Act.</w:t>
      </w:r>
      <w:r w:rsidRPr="00ED623B">
        <w:rPr>
          <w:rFonts w:asciiTheme="minorHAnsi" w:hAnsiTheme="minorHAnsi" w:cstheme="minorHAnsi"/>
        </w:rPr>
        <w:t xml:space="preserve"> </w:t>
      </w:r>
    </w:p>
    <w:p w14:paraId="6A033501" w14:textId="77777777" w:rsidR="00CF7108" w:rsidRPr="00661944"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4.6.3  </w:t>
      </w:r>
      <w:r w:rsidRPr="00661944">
        <w:rPr>
          <w:rFonts w:asciiTheme="minorHAnsi" w:hAnsiTheme="minorHAnsi" w:cstheme="minorHAnsi"/>
        </w:rPr>
        <w:t xml:space="preserve">An insurer must pay </w:t>
      </w:r>
      <w:r w:rsidRPr="001A4932">
        <w:rPr>
          <w:rFonts w:asciiTheme="minorHAnsi" w:hAnsiTheme="minorHAnsi" w:cstheme="minorHAnsi"/>
        </w:rPr>
        <w:t xml:space="preserve">treatment and care expenses </w:t>
      </w:r>
      <w:r>
        <w:rPr>
          <w:rFonts w:asciiTheme="minorHAnsi" w:hAnsiTheme="minorHAnsi" w:cstheme="minorHAnsi"/>
        </w:rPr>
        <w:t>as</w:t>
      </w:r>
      <w:r w:rsidRPr="00661944">
        <w:rPr>
          <w:rFonts w:asciiTheme="minorHAnsi" w:hAnsiTheme="minorHAnsi" w:cstheme="minorHAnsi"/>
        </w:rPr>
        <w:t xml:space="preserve"> set out in an injured person’s recovery plan.</w:t>
      </w:r>
    </w:p>
    <w:p w14:paraId="18154D91" w14:textId="77777777" w:rsidR="00CF7108" w:rsidRDefault="00CF7108" w:rsidP="00CF7108">
      <w:pPr>
        <w:pStyle w:val="BodyText"/>
        <w:widowControl/>
        <w:spacing w:before="10"/>
        <w:rPr>
          <w:rFonts w:asciiTheme="minorHAnsi" w:hAnsiTheme="minorHAnsi" w:cstheme="minorHAnsi"/>
        </w:rPr>
      </w:pPr>
    </w:p>
    <w:p w14:paraId="044D843A" w14:textId="77777777" w:rsidR="00CF7108" w:rsidRPr="005652DB" w:rsidRDefault="00CF7108" w:rsidP="00CF7108">
      <w:pPr>
        <w:pStyle w:val="BodyText"/>
        <w:widowControl/>
        <w:spacing w:before="10"/>
        <w:rPr>
          <w:rFonts w:asciiTheme="minorHAnsi" w:hAnsiTheme="minorHAnsi" w:cstheme="minorHAnsi"/>
          <w:b/>
          <w:bCs/>
        </w:rPr>
      </w:pPr>
      <w:r w:rsidRPr="005652DB">
        <w:rPr>
          <w:rFonts w:asciiTheme="minorHAnsi" w:hAnsiTheme="minorHAnsi" w:cstheme="minorHAnsi"/>
          <w:b/>
          <w:bCs/>
        </w:rPr>
        <w:t>4.7    Concurrent applications</w:t>
      </w:r>
    </w:p>
    <w:p w14:paraId="2CD662AA" w14:textId="77777777" w:rsidR="00CF7108" w:rsidRPr="005652DB" w:rsidRDefault="00CF7108" w:rsidP="00CF7108">
      <w:pPr>
        <w:pStyle w:val="BodyText"/>
        <w:widowControl/>
        <w:spacing w:before="10"/>
        <w:rPr>
          <w:rFonts w:asciiTheme="minorHAnsi" w:hAnsiTheme="minorHAnsi" w:cstheme="minorHAnsi"/>
          <w:b/>
          <w:bCs/>
        </w:rPr>
      </w:pPr>
    </w:p>
    <w:p w14:paraId="3793D313" w14:textId="77777777" w:rsidR="00CF7108" w:rsidRPr="005652DB" w:rsidRDefault="00CF7108" w:rsidP="002B2866">
      <w:pPr>
        <w:pStyle w:val="BodyText"/>
        <w:widowControl/>
        <w:spacing w:before="10" w:after="240"/>
        <w:rPr>
          <w:rFonts w:asciiTheme="minorHAnsi" w:hAnsiTheme="minorHAnsi" w:cstheme="minorHAnsi"/>
        </w:rPr>
      </w:pPr>
      <w:r w:rsidRPr="005652DB">
        <w:rPr>
          <w:rFonts w:asciiTheme="minorHAnsi" w:hAnsiTheme="minorHAnsi" w:cstheme="minorHAnsi"/>
          <w:b/>
          <w:bCs/>
        </w:rPr>
        <w:t xml:space="preserve">4.7.1 </w:t>
      </w:r>
      <w:r w:rsidRPr="005652DB">
        <w:rPr>
          <w:rFonts w:asciiTheme="minorHAnsi" w:hAnsiTheme="minorHAnsi" w:cstheme="minorHAnsi"/>
        </w:rPr>
        <w:t xml:space="preserve"> An </w:t>
      </w:r>
      <w:r w:rsidRPr="001A4932">
        <w:rPr>
          <w:rFonts w:asciiTheme="minorHAnsi" w:hAnsiTheme="minorHAnsi" w:cstheme="minorHAnsi"/>
        </w:rPr>
        <w:t>insurer should collaborate as much as possible with other insurers</w:t>
      </w:r>
      <w:r w:rsidRPr="005652DB">
        <w:rPr>
          <w:rFonts w:asciiTheme="minorHAnsi" w:hAnsiTheme="minorHAnsi" w:cstheme="minorHAnsi"/>
        </w:rPr>
        <w:t xml:space="preserve"> in preparing and implementing a recovery plan</w:t>
      </w:r>
      <w:r>
        <w:rPr>
          <w:rFonts w:asciiTheme="minorHAnsi" w:hAnsiTheme="minorHAnsi" w:cstheme="minorHAnsi"/>
        </w:rPr>
        <w:t xml:space="preserve"> </w:t>
      </w:r>
      <w:r w:rsidRPr="00E474A0">
        <w:rPr>
          <w:rFonts w:asciiTheme="minorHAnsi" w:hAnsiTheme="minorHAnsi" w:cstheme="minorHAnsi"/>
        </w:rPr>
        <w:t>for concurrent applicants</w:t>
      </w:r>
      <w:r w:rsidRPr="005652DB">
        <w:rPr>
          <w:rFonts w:asciiTheme="minorHAnsi" w:hAnsiTheme="minorHAnsi" w:cstheme="minorHAnsi"/>
        </w:rPr>
        <w:t xml:space="preserve"> Where possible, if a rehabilitation provider has been appointed for an injured person by an insurer and an injured person has a subsequent motor accident, the same rehabilitation provider should be considered for appointment. Similarly, the same providers of treatment should also be considered. Insurer obligations in managing concurrent applications are outlined in clause 11 of the Defined Benefits Application Guidelines. </w:t>
      </w:r>
    </w:p>
    <w:p w14:paraId="3D154609" w14:textId="77777777" w:rsidR="00CF7108" w:rsidRPr="005652DB" w:rsidRDefault="00CF7108" w:rsidP="00CF7108">
      <w:pPr>
        <w:pStyle w:val="Heading1"/>
        <w:widowControl/>
        <w:ind w:left="0" w:firstLine="0"/>
      </w:pPr>
      <w:bookmarkStart w:id="10" w:name="_Toc88838455"/>
      <w:r w:rsidRPr="005652DB">
        <w:t>5.</w:t>
      </w:r>
      <w:r w:rsidRPr="005652DB">
        <w:tab/>
        <w:t>EXCEPTIONAL CIRCUMSTANCES - LATE APPLICATIONS (Section</w:t>
      </w:r>
      <w:r w:rsidRPr="005652DB">
        <w:rPr>
          <w:spacing w:val="-1"/>
        </w:rPr>
        <w:t xml:space="preserve"> </w:t>
      </w:r>
      <w:r w:rsidRPr="005652DB">
        <w:t>128)</w:t>
      </w:r>
      <w:bookmarkEnd w:id="10"/>
    </w:p>
    <w:p w14:paraId="742CA1B5"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rPr>
        <w:t>These guidelines make provision for the kinds of circumstances which may be regarded as exceptional circumstances for a late application for back-paying treatment and care expenses to the date of an accident.</w:t>
      </w:r>
    </w:p>
    <w:p w14:paraId="6F447FCE" w14:textId="77777777" w:rsidR="00CF7108" w:rsidRPr="005652DB" w:rsidRDefault="00CF7108" w:rsidP="00CF7108">
      <w:pPr>
        <w:pStyle w:val="Heading2"/>
        <w:widowControl/>
      </w:pPr>
      <w:r w:rsidRPr="005652DB">
        <w:t>5.1</w:t>
      </w:r>
      <w:r w:rsidRPr="005652DB">
        <w:tab/>
        <w:t>Exceptional</w:t>
      </w:r>
      <w:r w:rsidRPr="005652DB">
        <w:rPr>
          <w:spacing w:val="-1"/>
        </w:rPr>
        <w:t xml:space="preserve"> </w:t>
      </w:r>
      <w:r w:rsidRPr="005652DB">
        <w:t>circumstances</w:t>
      </w:r>
    </w:p>
    <w:p w14:paraId="31E80722" w14:textId="77777777" w:rsidR="00CF7108" w:rsidRPr="005652DB" w:rsidRDefault="00CF7108" w:rsidP="00CF7108">
      <w:pPr>
        <w:pStyle w:val="BodyText"/>
        <w:widowControl/>
        <w:spacing w:before="240"/>
        <w:ind w:right="272"/>
        <w:rPr>
          <w:rFonts w:asciiTheme="minorHAnsi" w:hAnsiTheme="minorHAnsi" w:cstheme="minorHAnsi"/>
        </w:rPr>
      </w:pPr>
      <w:r w:rsidRPr="005652DB">
        <w:rPr>
          <w:rFonts w:asciiTheme="minorHAnsi" w:hAnsiTheme="minorHAnsi" w:cstheme="minorHAnsi"/>
          <w:b/>
          <w:bCs/>
        </w:rPr>
        <w:t xml:space="preserve">5.1.1  </w:t>
      </w:r>
      <w:r w:rsidRPr="005652DB">
        <w:rPr>
          <w:rFonts w:asciiTheme="minorHAnsi" w:hAnsiTheme="minorHAnsi" w:cstheme="minorHAnsi"/>
        </w:rPr>
        <w:t>If a late application is made for defined benefits an insurer is to back-pay treatment and care expenses to the date of an accident, in the following exceptional circumstances:</w:t>
      </w:r>
    </w:p>
    <w:p w14:paraId="2D668296" w14:textId="77777777" w:rsidR="00CF7108" w:rsidRPr="005652DB" w:rsidRDefault="00CF7108" w:rsidP="00CF7108">
      <w:pPr>
        <w:pStyle w:val="ListParagraph"/>
        <w:widowControl/>
        <w:numPr>
          <w:ilvl w:val="2"/>
          <w:numId w:val="4"/>
        </w:numPr>
        <w:tabs>
          <w:tab w:val="left" w:pos="1701"/>
        </w:tabs>
        <w:spacing w:before="120" w:line="256" w:lineRule="auto"/>
        <w:ind w:left="1701" w:right="632" w:hanging="708"/>
        <w:rPr>
          <w:rFonts w:asciiTheme="minorHAnsi" w:hAnsiTheme="minorHAnsi" w:cstheme="minorHAnsi"/>
          <w:sz w:val="24"/>
          <w:szCs w:val="24"/>
        </w:rPr>
      </w:pPr>
      <w:r w:rsidRPr="005652DB">
        <w:rPr>
          <w:rFonts w:asciiTheme="minorHAnsi" w:hAnsiTheme="minorHAnsi" w:cstheme="minorHAnsi"/>
          <w:sz w:val="24"/>
          <w:szCs w:val="24"/>
        </w:rPr>
        <w:t>The late application is for a person that died from injuries resulting from the motor accident, at a date after the motor</w:t>
      </w:r>
      <w:r w:rsidRPr="005652DB">
        <w:rPr>
          <w:rFonts w:asciiTheme="minorHAnsi" w:hAnsiTheme="minorHAnsi" w:cstheme="minorHAnsi"/>
          <w:spacing w:val="-4"/>
          <w:sz w:val="24"/>
          <w:szCs w:val="24"/>
        </w:rPr>
        <w:t xml:space="preserve"> </w:t>
      </w:r>
      <w:r w:rsidRPr="005652DB">
        <w:rPr>
          <w:rFonts w:asciiTheme="minorHAnsi" w:hAnsiTheme="minorHAnsi" w:cstheme="minorHAnsi"/>
          <w:sz w:val="24"/>
          <w:szCs w:val="24"/>
        </w:rPr>
        <w:t>accident;</w:t>
      </w:r>
    </w:p>
    <w:p w14:paraId="50AC8929" w14:textId="77777777" w:rsidR="00CF7108" w:rsidRPr="005652DB" w:rsidRDefault="00CF7108" w:rsidP="00CF7108">
      <w:pPr>
        <w:pStyle w:val="ListParagraph"/>
        <w:widowControl/>
        <w:numPr>
          <w:ilvl w:val="2"/>
          <w:numId w:val="4"/>
        </w:numPr>
        <w:tabs>
          <w:tab w:val="left" w:pos="1701"/>
        </w:tabs>
        <w:spacing w:line="259" w:lineRule="auto"/>
        <w:ind w:left="1701" w:right="220" w:hanging="708"/>
        <w:jc w:val="both"/>
        <w:rPr>
          <w:rFonts w:asciiTheme="minorHAnsi" w:hAnsiTheme="minorHAnsi" w:cstheme="minorHAnsi"/>
          <w:sz w:val="24"/>
          <w:szCs w:val="24"/>
        </w:rPr>
      </w:pPr>
      <w:r w:rsidRPr="005652DB">
        <w:rPr>
          <w:rFonts w:asciiTheme="minorHAnsi" w:hAnsiTheme="minorHAnsi" w:cstheme="minorHAnsi"/>
          <w:sz w:val="24"/>
          <w:szCs w:val="24"/>
        </w:rPr>
        <w:t>The late application is for an injured person that was hospitalised for at least 4 weeks during the initial application</w:t>
      </w:r>
      <w:r w:rsidRPr="005652DB">
        <w:rPr>
          <w:rFonts w:asciiTheme="minorHAnsi" w:hAnsiTheme="minorHAnsi" w:cstheme="minorHAnsi"/>
          <w:spacing w:val="-4"/>
          <w:sz w:val="24"/>
          <w:szCs w:val="24"/>
        </w:rPr>
        <w:t xml:space="preserve"> </w:t>
      </w:r>
      <w:r w:rsidRPr="005652DB">
        <w:rPr>
          <w:rFonts w:asciiTheme="minorHAnsi" w:hAnsiTheme="minorHAnsi" w:cstheme="minorHAnsi"/>
          <w:sz w:val="24"/>
          <w:szCs w:val="24"/>
        </w:rPr>
        <w:t xml:space="preserve">period; </w:t>
      </w:r>
    </w:p>
    <w:p w14:paraId="0616CD7A" w14:textId="77777777" w:rsidR="00CF7108" w:rsidRPr="005652DB" w:rsidRDefault="00CF7108" w:rsidP="00CF7108">
      <w:pPr>
        <w:pStyle w:val="ListParagraph"/>
        <w:widowControl/>
        <w:numPr>
          <w:ilvl w:val="2"/>
          <w:numId w:val="4"/>
        </w:numPr>
        <w:tabs>
          <w:tab w:val="left" w:pos="1701"/>
        </w:tabs>
        <w:spacing w:line="259" w:lineRule="auto"/>
        <w:ind w:left="1701" w:right="220" w:hanging="708"/>
        <w:jc w:val="both"/>
        <w:rPr>
          <w:rFonts w:asciiTheme="minorHAnsi" w:hAnsiTheme="minorHAnsi" w:cstheme="minorHAnsi"/>
          <w:sz w:val="24"/>
          <w:szCs w:val="24"/>
        </w:rPr>
      </w:pPr>
      <w:r w:rsidRPr="005652DB">
        <w:rPr>
          <w:rFonts w:asciiTheme="minorHAnsi" w:hAnsiTheme="minorHAnsi" w:cstheme="minorHAnsi"/>
          <w:sz w:val="24"/>
          <w:szCs w:val="24"/>
        </w:rPr>
        <w:t>A close relative, spouse or child of the injured person died from injuries resulting from the motor accident or was hospitalised for at least 4 weeks during the initial application period; or</w:t>
      </w:r>
    </w:p>
    <w:p w14:paraId="33D58428" w14:textId="77777777" w:rsidR="00CF7108" w:rsidRPr="005652DB" w:rsidRDefault="00CF7108" w:rsidP="00CF7108">
      <w:pPr>
        <w:pStyle w:val="ListParagraph"/>
        <w:widowControl/>
        <w:numPr>
          <w:ilvl w:val="2"/>
          <w:numId w:val="4"/>
        </w:numPr>
        <w:tabs>
          <w:tab w:val="left" w:pos="1701"/>
        </w:tabs>
        <w:spacing w:line="259" w:lineRule="auto"/>
        <w:ind w:left="1701" w:right="220" w:hanging="708"/>
        <w:jc w:val="both"/>
        <w:rPr>
          <w:rFonts w:asciiTheme="minorHAnsi" w:hAnsiTheme="minorHAnsi" w:cstheme="minorHAnsi"/>
          <w:sz w:val="24"/>
          <w:szCs w:val="24"/>
        </w:rPr>
      </w:pPr>
      <w:r w:rsidRPr="005652DB">
        <w:rPr>
          <w:rFonts w:asciiTheme="minorHAnsi" w:hAnsiTheme="minorHAnsi" w:cstheme="minorHAnsi"/>
          <w:sz w:val="24"/>
          <w:szCs w:val="24"/>
        </w:rPr>
        <w:t>The delay in making a complete application is a direct result of errors or mistakes made by an MAI insurer in relation to handling an application from the injured person, during the initial application period.</w:t>
      </w:r>
    </w:p>
    <w:p w14:paraId="73BC25A4" w14:textId="77777777" w:rsidR="00285814" w:rsidRDefault="00285814" w:rsidP="00CF7108">
      <w:pPr>
        <w:pStyle w:val="Heading1"/>
        <w:widowControl/>
        <w:ind w:left="0" w:firstLine="0"/>
      </w:pPr>
      <w:bookmarkStart w:id="11" w:name="_Toc88838456"/>
    </w:p>
    <w:p w14:paraId="213BCD46" w14:textId="457D51E9" w:rsidR="00CF7108" w:rsidRPr="005652DB" w:rsidRDefault="00CF7108" w:rsidP="00CF7108">
      <w:pPr>
        <w:pStyle w:val="Heading1"/>
        <w:widowControl/>
        <w:ind w:left="0" w:firstLine="0"/>
      </w:pPr>
      <w:r w:rsidRPr="005652DB">
        <w:lastRenderedPageBreak/>
        <w:t>6.</w:t>
      </w:r>
      <w:r w:rsidRPr="005652DB">
        <w:tab/>
        <w:t>APPROVAL OF TREATMENT AND CARE BENEFITS (Sections</w:t>
      </w:r>
      <w:r>
        <w:t xml:space="preserve"> </w:t>
      </w:r>
      <w:r w:rsidRPr="00E474A0">
        <w:t>126</w:t>
      </w:r>
      <w:r>
        <w:t>,</w:t>
      </w:r>
      <w:r w:rsidRPr="005652DB">
        <w:t xml:space="preserve"> 129 and</w:t>
      </w:r>
      <w:r w:rsidRPr="005652DB">
        <w:rPr>
          <w:spacing w:val="-13"/>
        </w:rPr>
        <w:t xml:space="preserve"> </w:t>
      </w:r>
      <w:r w:rsidRPr="005652DB">
        <w:t>131)</w:t>
      </w:r>
      <w:bookmarkEnd w:id="11"/>
    </w:p>
    <w:p w14:paraId="0E3EA8A3"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rPr>
        <w:t>These guidelines make provision in relation to treatment and care benefits. In approving treatment and care benefits an insurer must decide whether</w:t>
      </w:r>
      <w:r w:rsidRPr="005652DB">
        <w:rPr>
          <w:rFonts w:asciiTheme="minorHAnsi" w:hAnsiTheme="minorHAnsi" w:cstheme="minorHAnsi"/>
          <w:spacing w:val="-36"/>
        </w:rPr>
        <w:t xml:space="preserve"> </w:t>
      </w:r>
      <w:r w:rsidRPr="005652DB">
        <w:rPr>
          <w:rFonts w:asciiTheme="minorHAnsi" w:hAnsiTheme="minorHAnsi" w:cstheme="minorHAnsi"/>
        </w:rPr>
        <w:t>the treatment and care is reasonable and necessary, verify the cost of the treatment and care as being reasonable and necessary, and establish that the treatment and care relates to injuries caused by the accident.</w:t>
      </w:r>
    </w:p>
    <w:p w14:paraId="41E333E4" w14:textId="715A9BEF"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 xml:space="preserve">6.1 </w:t>
      </w:r>
      <w:r w:rsidRPr="005652DB">
        <w:rPr>
          <w:rFonts w:asciiTheme="minorHAnsi" w:hAnsiTheme="minorHAnsi" w:cstheme="minorHAnsi"/>
        </w:rPr>
        <w:t xml:space="preserve">An insurer must make a decision about a request for the approval of a treatment and care benefit within ten business days of receiving a request. </w:t>
      </w:r>
      <w:r w:rsidRPr="00E474A0">
        <w:rPr>
          <w:rFonts w:asciiTheme="minorHAnsi" w:hAnsiTheme="minorHAnsi" w:cstheme="minorHAnsi"/>
        </w:rPr>
        <w:t>This includes approval for treatment and care not mentioned or required to be in a recovery plan. A</w:t>
      </w:r>
      <w:r w:rsidRPr="005652DB">
        <w:rPr>
          <w:rFonts w:asciiTheme="minorHAnsi" w:hAnsiTheme="minorHAnsi" w:cstheme="minorHAnsi"/>
        </w:rPr>
        <w:t xml:space="preserve"> request may </w:t>
      </w:r>
      <w:r w:rsidRPr="00E474A0">
        <w:rPr>
          <w:rFonts w:asciiTheme="minorHAnsi" w:hAnsiTheme="minorHAnsi" w:cstheme="minorHAnsi"/>
        </w:rPr>
        <w:t>also</w:t>
      </w:r>
      <w:r>
        <w:rPr>
          <w:rFonts w:asciiTheme="minorHAnsi" w:hAnsiTheme="minorHAnsi" w:cstheme="minorHAnsi"/>
        </w:rPr>
        <w:t xml:space="preserve"> </w:t>
      </w:r>
      <w:r w:rsidRPr="005652DB">
        <w:rPr>
          <w:rFonts w:asciiTheme="minorHAnsi" w:hAnsiTheme="minorHAnsi" w:cstheme="minorHAnsi"/>
        </w:rPr>
        <w:t>be made for the reimbursement of treatment and care expenses (including domestic services expenses or travel</w:t>
      </w:r>
      <w:r w:rsidRPr="005652DB">
        <w:rPr>
          <w:rFonts w:asciiTheme="minorHAnsi" w:hAnsiTheme="minorHAnsi" w:cstheme="minorHAnsi"/>
          <w:spacing w:val="-6"/>
        </w:rPr>
        <w:t xml:space="preserve"> </w:t>
      </w:r>
      <w:r w:rsidRPr="005652DB">
        <w:rPr>
          <w:rFonts w:asciiTheme="minorHAnsi" w:hAnsiTheme="minorHAnsi" w:cstheme="minorHAnsi"/>
        </w:rPr>
        <w:t>expenses).</w:t>
      </w:r>
      <w:r>
        <w:rPr>
          <w:rFonts w:asciiTheme="minorHAnsi" w:hAnsiTheme="minorHAnsi" w:cstheme="minorHAnsi"/>
        </w:rPr>
        <w:t xml:space="preserve"> </w:t>
      </w:r>
    </w:p>
    <w:p w14:paraId="444A79AF"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 xml:space="preserve">6.2  </w:t>
      </w:r>
      <w:r w:rsidRPr="005652DB">
        <w:rPr>
          <w:rFonts w:asciiTheme="minorHAnsi" w:hAnsiTheme="minorHAnsi" w:cstheme="minorHAnsi"/>
        </w:rPr>
        <w:t>If the approval is for treatment and care benefits that have not yet been incurred the following details about the approved benefits should be provided to the injured person:</w:t>
      </w:r>
    </w:p>
    <w:p w14:paraId="782B0FD4" w14:textId="77777777" w:rsidR="00CF7108" w:rsidRPr="005652DB" w:rsidRDefault="00CF7108" w:rsidP="00CF7108">
      <w:pPr>
        <w:pStyle w:val="ListParagraph"/>
        <w:widowControl/>
        <w:numPr>
          <w:ilvl w:val="1"/>
          <w:numId w:val="7"/>
        </w:numPr>
        <w:tabs>
          <w:tab w:val="left" w:pos="1985"/>
        </w:tabs>
        <w:spacing w:before="120" w:line="293" w:lineRule="exact"/>
        <w:ind w:left="1701" w:hanging="741"/>
        <w:rPr>
          <w:rFonts w:asciiTheme="minorHAnsi" w:hAnsiTheme="minorHAnsi" w:cstheme="minorHAnsi"/>
          <w:sz w:val="24"/>
          <w:szCs w:val="24"/>
        </w:rPr>
      </w:pPr>
      <w:r w:rsidRPr="005652DB">
        <w:rPr>
          <w:rFonts w:asciiTheme="minorHAnsi" w:hAnsiTheme="minorHAnsi" w:cstheme="minorHAnsi"/>
          <w:sz w:val="24"/>
          <w:szCs w:val="24"/>
        </w:rPr>
        <w:t>the treatment or care service or goods to be</w:t>
      </w:r>
      <w:r w:rsidRPr="005652DB">
        <w:rPr>
          <w:rFonts w:asciiTheme="minorHAnsi" w:hAnsiTheme="minorHAnsi" w:cstheme="minorHAnsi"/>
          <w:spacing w:val="-7"/>
          <w:sz w:val="24"/>
          <w:szCs w:val="24"/>
        </w:rPr>
        <w:t xml:space="preserve"> </w:t>
      </w:r>
      <w:r w:rsidRPr="005652DB">
        <w:rPr>
          <w:rFonts w:asciiTheme="minorHAnsi" w:hAnsiTheme="minorHAnsi" w:cstheme="minorHAnsi"/>
          <w:sz w:val="24"/>
          <w:szCs w:val="24"/>
        </w:rPr>
        <w:t>provided;</w:t>
      </w:r>
    </w:p>
    <w:p w14:paraId="270B2F61" w14:textId="77777777" w:rsidR="00CF7108" w:rsidRPr="005652DB" w:rsidRDefault="00CF7108" w:rsidP="00CF7108">
      <w:pPr>
        <w:pStyle w:val="ListParagraph"/>
        <w:widowControl/>
        <w:numPr>
          <w:ilvl w:val="1"/>
          <w:numId w:val="7"/>
        </w:numPr>
        <w:tabs>
          <w:tab w:val="left" w:pos="1985"/>
        </w:tabs>
        <w:spacing w:line="293" w:lineRule="exact"/>
        <w:ind w:left="1701" w:hanging="741"/>
        <w:rPr>
          <w:rFonts w:asciiTheme="minorHAnsi" w:hAnsiTheme="minorHAnsi" w:cstheme="minorHAnsi"/>
          <w:sz w:val="24"/>
          <w:szCs w:val="24"/>
        </w:rPr>
      </w:pPr>
      <w:r w:rsidRPr="005652DB">
        <w:rPr>
          <w:rFonts w:asciiTheme="minorHAnsi" w:hAnsiTheme="minorHAnsi" w:cstheme="minorHAnsi"/>
          <w:sz w:val="24"/>
          <w:szCs w:val="24"/>
        </w:rPr>
        <w:t>the name of any</w:t>
      </w:r>
      <w:r w:rsidRPr="005652DB">
        <w:rPr>
          <w:rFonts w:asciiTheme="minorHAnsi" w:hAnsiTheme="minorHAnsi" w:cstheme="minorHAnsi"/>
          <w:spacing w:val="-2"/>
          <w:sz w:val="24"/>
          <w:szCs w:val="24"/>
        </w:rPr>
        <w:t xml:space="preserve"> </w:t>
      </w:r>
      <w:r w:rsidRPr="005652DB">
        <w:rPr>
          <w:rFonts w:asciiTheme="minorHAnsi" w:hAnsiTheme="minorHAnsi" w:cstheme="minorHAnsi"/>
          <w:sz w:val="24"/>
          <w:szCs w:val="24"/>
        </w:rPr>
        <w:t>provider;</w:t>
      </w:r>
    </w:p>
    <w:p w14:paraId="73255D59" w14:textId="77777777" w:rsidR="00CF7108" w:rsidRPr="005652DB" w:rsidRDefault="00CF7108" w:rsidP="00CF7108">
      <w:pPr>
        <w:pStyle w:val="ListParagraph"/>
        <w:widowControl/>
        <w:numPr>
          <w:ilvl w:val="1"/>
          <w:numId w:val="7"/>
        </w:numPr>
        <w:tabs>
          <w:tab w:val="left" w:pos="1985"/>
        </w:tabs>
        <w:spacing w:line="293" w:lineRule="exact"/>
        <w:ind w:left="1701" w:hanging="741"/>
        <w:rPr>
          <w:rFonts w:asciiTheme="minorHAnsi" w:hAnsiTheme="minorHAnsi" w:cstheme="minorHAnsi"/>
          <w:sz w:val="24"/>
          <w:szCs w:val="24"/>
        </w:rPr>
      </w:pPr>
      <w:r w:rsidRPr="005652DB">
        <w:rPr>
          <w:rFonts w:asciiTheme="minorHAnsi" w:hAnsiTheme="minorHAnsi" w:cstheme="minorHAnsi"/>
          <w:sz w:val="24"/>
          <w:szCs w:val="24"/>
        </w:rPr>
        <w:t>the number of services or goods that can be</w:t>
      </w:r>
      <w:r w:rsidRPr="005652DB">
        <w:rPr>
          <w:rFonts w:asciiTheme="minorHAnsi" w:hAnsiTheme="minorHAnsi" w:cstheme="minorHAnsi"/>
          <w:spacing w:val="-9"/>
          <w:sz w:val="24"/>
          <w:szCs w:val="24"/>
        </w:rPr>
        <w:t xml:space="preserve"> </w:t>
      </w:r>
      <w:r w:rsidRPr="005652DB">
        <w:rPr>
          <w:rFonts w:asciiTheme="minorHAnsi" w:hAnsiTheme="minorHAnsi" w:cstheme="minorHAnsi"/>
          <w:sz w:val="24"/>
          <w:szCs w:val="24"/>
        </w:rPr>
        <w:t>provided;</w:t>
      </w:r>
    </w:p>
    <w:p w14:paraId="7B7B199D" w14:textId="77777777" w:rsidR="00CF7108" w:rsidRPr="005652DB" w:rsidRDefault="00CF7108" w:rsidP="00CF7108">
      <w:pPr>
        <w:pStyle w:val="ListParagraph"/>
        <w:widowControl/>
        <w:numPr>
          <w:ilvl w:val="1"/>
          <w:numId w:val="7"/>
        </w:numPr>
        <w:tabs>
          <w:tab w:val="left" w:pos="1985"/>
        </w:tabs>
        <w:spacing w:line="292" w:lineRule="exact"/>
        <w:ind w:left="1701" w:hanging="741"/>
        <w:rPr>
          <w:rFonts w:asciiTheme="minorHAnsi" w:hAnsiTheme="minorHAnsi" w:cstheme="minorHAnsi"/>
          <w:sz w:val="24"/>
          <w:szCs w:val="24"/>
        </w:rPr>
      </w:pPr>
      <w:r w:rsidRPr="005652DB">
        <w:rPr>
          <w:rFonts w:asciiTheme="minorHAnsi" w:hAnsiTheme="minorHAnsi" w:cstheme="minorHAnsi"/>
          <w:sz w:val="24"/>
          <w:szCs w:val="24"/>
        </w:rPr>
        <w:t>the period the services or goods are approved</w:t>
      </w:r>
      <w:r w:rsidRPr="005652DB">
        <w:rPr>
          <w:rFonts w:asciiTheme="minorHAnsi" w:hAnsiTheme="minorHAnsi" w:cstheme="minorHAnsi"/>
          <w:spacing w:val="-9"/>
          <w:sz w:val="24"/>
          <w:szCs w:val="24"/>
        </w:rPr>
        <w:t xml:space="preserve"> </w:t>
      </w:r>
      <w:r w:rsidRPr="005652DB">
        <w:rPr>
          <w:rFonts w:asciiTheme="minorHAnsi" w:hAnsiTheme="minorHAnsi" w:cstheme="minorHAnsi"/>
          <w:sz w:val="24"/>
          <w:szCs w:val="24"/>
        </w:rPr>
        <w:t>for; and</w:t>
      </w:r>
    </w:p>
    <w:p w14:paraId="3C9286A9" w14:textId="77777777" w:rsidR="00CF7108" w:rsidRPr="005652DB" w:rsidRDefault="00CF7108" w:rsidP="00CF7108">
      <w:pPr>
        <w:pStyle w:val="ListParagraph"/>
        <w:widowControl/>
        <w:numPr>
          <w:ilvl w:val="1"/>
          <w:numId w:val="7"/>
        </w:numPr>
        <w:tabs>
          <w:tab w:val="left" w:pos="1985"/>
        </w:tabs>
        <w:spacing w:line="292" w:lineRule="exact"/>
        <w:ind w:left="1701" w:hanging="741"/>
        <w:rPr>
          <w:rFonts w:asciiTheme="minorHAnsi" w:hAnsiTheme="minorHAnsi" w:cstheme="minorHAnsi"/>
          <w:sz w:val="24"/>
          <w:szCs w:val="24"/>
        </w:rPr>
      </w:pPr>
      <w:r w:rsidRPr="005652DB">
        <w:rPr>
          <w:rFonts w:asciiTheme="minorHAnsi" w:hAnsiTheme="minorHAnsi" w:cstheme="minorHAnsi"/>
          <w:sz w:val="24"/>
          <w:szCs w:val="24"/>
        </w:rPr>
        <w:t>any restrictions on the amount that can be paid for the services or</w:t>
      </w:r>
      <w:r w:rsidRPr="005652DB">
        <w:rPr>
          <w:rFonts w:asciiTheme="minorHAnsi" w:hAnsiTheme="minorHAnsi" w:cstheme="minorHAnsi"/>
          <w:spacing w:val="-26"/>
          <w:sz w:val="24"/>
          <w:szCs w:val="24"/>
        </w:rPr>
        <w:t xml:space="preserve"> </w:t>
      </w:r>
      <w:r w:rsidRPr="005652DB">
        <w:rPr>
          <w:rFonts w:asciiTheme="minorHAnsi" w:hAnsiTheme="minorHAnsi" w:cstheme="minorHAnsi"/>
          <w:sz w:val="24"/>
          <w:szCs w:val="24"/>
        </w:rPr>
        <w:t>goods.</w:t>
      </w:r>
    </w:p>
    <w:p w14:paraId="5C44C727" w14:textId="04C67D69" w:rsidR="00CF7108" w:rsidRPr="005652DB" w:rsidRDefault="00CF7108" w:rsidP="00CF7108">
      <w:pPr>
        <w:pStyle w:val="BodyText"/>
        <w:widowControl/>
        <w:spacing w:before="240"/>
        <w:ind w:right="459"/>
        <w:jc w:val="both"/>
        <w:rPr>
          <w:rFonts w:asciiTheme="minorHAnsi" w:hAnsiTheme="minorHAnsi" w:cstheme="minorHAnsi"/>
        </w:rPr>
      </w:pPr>
      <w:r w:rsidRPr="005652DB">
        <w:rPr>
          <w:rFonts w:asciiTheme="minorHAnsi" w:hAnsiTheme="minorHAnsi" w:cstheme="minorHAnsi"/>
          <w:b/>
          <w:bCs/>
        </w:rPr>
        <w:t xml:space="preserve">6.3  </w:t>
      </w:r>
      <w:r w:rsidRPr="005652DB">
        <w:rPr>
          <w:rFonts w:asciiTheme="minorHAnsi" w:hAnsiTheme="minorHAnsi" w:cstheme="minorHAnsi"/>
        </w:rPr>
        <w:t xml:space="preserve">If an insurer does not approve a request </w:t>
      </w:r>
      <w:r w:rsidR="004D59FB">
        <w:rPr>
          <w:rFonts w:asciiTheme="minorHAnsi" w:hAnsiTheme="minorHAnsi" w:cstheme="minorHAnsi"/>
        </w:rPr>
        <w:t xml:space="preserve">to pay </w:t>
      </w:r>
      <w:r w:rsidRPr="005652DB">
        <w:rPr>
          <w:rFonts w:asciiTheme="minorHAnsi" w:hAnsiTheme="minorHAnsi" w:cstheme="minorHAnsi"/>
        </w:rPr>
        <w:t xml:space="preserve"> treatment and care benefits, including the full reimbursement of an incurred expense, the insurer </w:t>
      </w:r>
      <w:r w:rsidRPr="00E474A0">
        <w:rPr>
          <w:rFonts w:asciiTheme="minorHAnsi" w:hAnsiTheme="minorHAnsi" w:cstheme="minorHAnsi"/>
        </w:rPr>
        <w:t>must give written</w:t>
      </w:r>
      <w:r w:rsidRPr="00380163">
        <w:rPr>
          <w:rFonts w:asciiTheme="minorHAnsi" w:hAnsiTheme="minorHAnsi" w:cstheme="minorHAnsi"/>
        </w:rPr>
        <w:t xml:space="preserve"> reasons for their decision</w:t>
      </w:r>
      <w:r w:rsidR="00E46E63" w:rsidRPr="00380163">
        <w:rPr>
          <w:rFonts w:asciiTheme="minorHAnsi" w:hAnsiTheme="minorHAnsi" w:cstheme="minorHAnsi"/>
        </w:rPr>
        <w:t xml:space="preserve"> and inform the injured person of any review rights</w:t>
      </w:r>
      <w:r w:rsidRPr="00380163">
        <w:rPr>
          <w:rFonts w:asciiTheme="minorHAnsi" w:hAnsiTheme="minorHAnsi" w:cstheme="minorHAnsi"/>
        </w:rPr>
        <w:t xml:space="preserve">. </w:t>
      </w:r>
      <w:r w:rsidRPr="00E474A0">
        <w:rPr>
          <w:rFonts w:asciiTheme="minorHAnsi" w:hAnsiTheme="minorHAnsi" w:cstheme="minorHAnsi"/>
        </w:rPr>
        <w:t>If a request</w:t>
      </w:r>
      <w:r w:rsidR="004D59FB" w:rsidRPr="00E474A0">
        <w:rPr>
          <w:rFonts w:asciiTheme="minorHAnsi" w:hAnsiTheme="minorHAnsi" w:cstheme="minorHAnsi"/>
        </w:rPr>
        <w:t xml:space="preserve"> </w:t>
      </w:r>
      <w:r w:rsidRPr="00E474A0">
        <w:rPr>
          <w:rFonts w:asciiTheme="minorHAnsi" w:hAnsiTheme="minorHAnsi" w:cstheme="minorHAnsi"/>
        </w:rPr>
        <w:t>is not approved because the insurer does not have sufficient information to support the request, the written reasons are to list any additional information the insurer would require for a further approval</w:t>
      </w:r>
      <w:r w:rsidR="0084652B" w:rsidRPr="00E474A0">
        <w:rPr>
          <w:rFonts w:asciiTheme="minorHAnsi" w:hAnsiTheme="minorHAnsi" w:cstheme="minorHAnsi"/>
        </w:rPr>
        <w:t xml:space="preserve"> decision</w:t>
      </w:r>
      <w:r w:rsidR="004D59FB" w:rsidRPr="00380163">
        <w:rPr>
          <w:rFonts w:asciiTheme="minorHAnsi" w:hAnsiTheme="minorHAnsi" w:cstheme="minorHAnsi"/>
        </w:rPr>
        <w:t>.</w:t>
      </w:r>
      <w:r w:rsidR="00FB7F27">
        <w:rPr>
          <w:rFonts w:asciiTheme="minorHAnsi" w:hAnsiTheme="minorHAnsi" w:cstheme="minorHAnsi"/>
        </w:rPr>
        <w:t xml:space="preserve"> As the reason is not likely</w:t>
      </w:r>
      <w:r w:rsidR="00587ABD">
        <w:rPr>
          <w:rFonts w:asciiTheme="minorHAnsi" w:hAnsiTheme="minorHAnsi" w:cstheme="minorHAnsi"/>
        </w:rPr>
        <w:t xml:space="preserve"> to</w:t>
      </w:r>
      <w:r w:rsidR="00FB7F27">
        <w:rPr>
          <w:rFonts w:asciiTheme="minorHAnsi" w:hAnsiTheme="minorHAnsi" w:cstheme="minorHAnsi"/>
        </w:rPr>
        <w:t xml:space="preserve"> be for one or more of the reasons listed in items 7, 8 or 9 of Schedule 1, part 1.1 of the MAI Act, an insurer should advise a further approval decision can be made once the additional information is provided to the insurer, with the insurer then having 10 business days to make this decision from the date they receive the information</w:t>
      </w:r>
      <w:r w:rsidR="00587ABD">
        <w:rPr>
          <w:rFonts w:asciiTheme="minorHAnsi" w:hAnsiTheme="minorHAnsi" w:cstheme="minorHAnsi"/>
        </w:rPr>
        <w:t>.</w:t>
      </w:r>
      <w:r w:rsidR="00FB7F27">
        <w:rPr>
          <w:rFonts w:asciiTheme="minorHAnsi" w:hAnsiTheme="minorHAnsi" w:cstheme="minorHAnsi"/>
        </w:rPr>
        <w:t xml:space="preserve">  </w:t>
      </w:r>
      <w:r w:rsidR="004D59FB">
        <w:rPr>
          <w:rFonts w:asciiTheme="minorHAnsi" w:hAnsiTheme="minorHAnsi" w:cstheme="minorHAnsi"/>
        </w:rPr>
        <w:t xml:space="preserve">  </w:t>
      </w:r>
    </w:p>
    <w:p w14:paraId="55990121" w14:textId="77777777" w:rsidR="00CF7108" w:rsidRPr="005652DB" w:rsidRDefault="00CF7108" w:rsidP="00CF7108">
      <w:pPr>
        <w:pStyle w:val="Heading2"/>
        <w:widowControl/>
      </w:pPr>
      <w:r w:rsidRPr="005652DB">
        <w:t>6.4</w:t>
      </w:r>
      <w:r w:rsidRPr="005652DB">
        <w:tab/>
        <w:t>Treatment and care that is considered reasonable and</w:t>
      </w:r>
      <w:r w:rsidRPr="005652DB">
        <w:rPr>
          <w:spacing w:val="-14"/>
        </w:rPr>
        <w:t xml:space="preserve"> </w:t>
      </w:r>
      <w:r w:rsidRPr="005652DB">
        <w:t>necessary</w:t>
      </w:r>
    </w:p>
    <w:p w14:paraId="69CD2049" w14:textId="77777777" w:rsidR="00CF7108" w:rsidRPr="005652DB" w:rsidRDefault="00CF7108" w:rsidP="00CF7108">
      <w:pPr>
        <w:pStyle w:val="BodyText"/>
        <w:widowControl/>
        <w:spacing w:before="240"/>
        <w:ind w:right="139"/>
        <w:rPr>
          <w:rFonts w:asciiTheme="minorHAnsi" w:hAnsiTheme="minorHAnsi" w:cstheme="minorHAnsi"/>
        </w:rPr>
      </w:pPr>
      <w:r w:rsidRPr="005652DB">
        <w:rPr>
          <w:rFonts w:asciiTheme="minorHAnsi" w:hAnsiTheme="minorHAnsi" w:cstheme="minorHAnsi"/>
        </w:rPr>
        <w:t>In deciding whether treatment and care is reasonable and necessary an insurer must consider the factors set out in section 120 of the MAI Act.</w:t>
      </w:r>
    </w:p>
    <w:p w14:paraId="7D5C6D6D" w14:textId="77777777" w:rsidR="00CF7108" w:rsidRPr="005652DB" w:rsidRDefault="00CF7108" w:rsidP="00CF7108">
      <w:pPr>
        <w:pStyle w:val="Heading3"/>
        <w:widowControl/>
      </w:pPr>
      <w:r w:rsidRPr="005652DB">
        <w:tab/>
        <w:t>6.4.1    Directly related to a person’s</w:t>
      </w:r>
      <w:r w:rsidRPr="005652DB">
        <w:rPr>
          <w:spacing w:val="-7"/>
        </w:rPr>
        <w:t xml:space="preserve"> </w:t>
      </w:r>
      <w:r w:rsidRPr="005652DB">
        <w:t>injuries</w:t>
      </w:r>
    </w:p>
    <w:p w14:paraId="5DDEF7CA" w14:textId="77777777" w:rsidR="00CF7108" w:rsidRPr="005652DB" w:rsidRDefault="00CF7108" w:rsidP="00CF7108">
      <w:pPr>
        <w:pStyle w:val="BodyText"/>
        <w:widowControl/>
        <w:spacing w:before="120"/>
        <w:ind w:left="674" w:right="193"/>
        <w:rPr>
          <w:rFonts w:asciiTheme="minorHAnsi" w:hAnsiTheme="minorHAnsi" w:cstheme="minorHAnsi"/>
        </w:rPr>
      </w:pPr>
      <w:r w:rsidRPr="005652DB">
        <w:rPr>
          <w:rFonts w:asciiTheme="minorHAnsi" w:hAnsiTheme="minorHAnsi" w:cstheme="minorHAnsi"/>
        </w:rPr>
        <w:t>Treatment and care will be directly related to a person’s injury if a service relates to an injury caused by the motor accident including the exacerbation of a pre-existing injury. An insurer may consider the time elapsed since the motor accident, and any subsequent injuries or comorbidities, in determining whether treatment and care is directly related to a person’s injury.</w:t>
      </w:r>
    </w:p>
    <w:p w14:paraId="4DD4F0B3" w14:textId="77777777" w:rsidR="00CF7108" w:rsidRPr="005652DB" w:rsidRDefault="00CF7108" w:rsidP="00CF7108">
      <w:pPr>
        <w:pStyle w:val="Heading3"/>
        <w:widowControl/>
      </w:pPr>
      <w:r w:rsidRPr="005652DB">
        <w:tab/>
        <w:t>6.4.2    Benefit to the</w:t>
      </w:r>
      <w:r w:rsidRPr="005652DB">
        <w:rPr>
          <w:spacing w:val="-1"/>
        </w:rPr>
        <w:t xml:space="preserve"> </w:t>
      </w:r>
      <w:r w:rsidRPr="005652DB">
        <w:t>participant</w:t>
      </w:r>
    </w:p>
    <w:p w14:paraId="7D22E794" w14:textId="77777777" w:rsidR="00CF7108" w:rsidRPr="005652DB" w:rsidRDefault="00CF7108" w:rsidP="00CF7108">
      <w:pPr>
        <w:pStyle w:val="BodyText"/>
        <w:widowControl/>
        <w:spacing w:before="120"/>
        <w:ind w:firstLine="674"/>
        <w:rPr>
          <w:rFonts w:asciiTheme="minorHAnsi" w:hAnsiTheme="minorHAnsi" w:cstheme="minorHAnsi"/>
        </w:rPr>
      </w:pPr>
      <w:r w:rsidRPr="005652DB">
        <w:rPr>
          <w:rFonts w:asciiTheme="minorHAnsi" w:hAnsiTheme="minorHAnsi" w:cstheme="minorHAnsi"/>
        </w:rPr>
        <w:t>Treatment and care will benefit a person if:</w:t>
      </w:r>
    </w:p>
    <w:p w14:paraId="3F1B0FD4" w14:textId="77777777" w:rsidR="00CF7108" w:rsidRPr="005652DB" w:rsidRDefault="00CF7108" w:rsidP="00CF7108">
      <w:pPr>
        <w:pStyle w:val="ListParagraph"/>
        <w:widowControl/>
        <w:numPr>
          <w:ilvl w:val="3"/>
          <w:numId w:val="3"/>
        </w:numPr>
        <w:tabs>
          <w:tab w:val="left" w:pos="1843"/>
        </w:tabs>
        <w:spacing w:before="125" w:line="235" w:lineRule="auto"/>
        <w:ind w:left="1701" w:right="344" w:hanging="708"/>
        <w:rPr>
          <w:rFonts w:asciiTheme="minorHAnsi" w:hAnsiTheme="minorHAnsi" w:cstheme="minorHAnsi"/>
          <w:sz w:val="24"/>
          <w:szCs w:val="24"/>
        </w:rPr>
      </w:pPr>
      <w:r w:rsidRPr="005652DB">
        <w:rPr>
          <w:rFonts w:asciiTheme="minorHAnsi" w:hAnsiTheme="minorHAnsi" w:cstheme="minorHAnsi"/>
          <w:sz w:val="24"/>
          <w:szCs w:val="24"/>
        </w:rPr>
        <w:lastRenderedPageBreak/>
        <w:t>it will assist the injured person’s recovery or management of the person’s injury;</w:t>
      </w:r>
    </w:p>
    <w:p w14:paraId="0C3B039F" w14:textId="77777777" w:rsidR="00CF7108" w:rsidRPr="005652DB" w:rsidRDefault="00CF7108" w:rsidP="00CF7108">
      <w:pPr>
        <w:pStyle w:val="ListParagraph"/>
        <w:widowControl/>
        <w:numPr>
          <w:ilvl w:val="3"/>
          <w:numId w:val="3"/>
        </w:numPr>
        <w:tabs>
          <w:tab w:val="left" w:pos="1843"/>
        </w:tabs>
        <w:spacing w:before="3"/>
        <w:ind w:left="1701" w:right="543" w:hanging="708"/>
        <w:rPr>
          <w:rFonts w:asciiTheme="minorHAnsi" w:hAnsiTheme="minorHAnsi" w:cstheme="minorHAnsi"/>
          <w:sz w:val="24"/>
          <w:szCs w:val="24"/>
        </w:rPr>
      </w:pPr>
      <w:r w:rsidRPr="005652DB">
        <w:rPr>
          <w:rFonts w:asciiTheme="minorHAnsi" w:hAnsiTheme="minorHAnsi" w:cstheme="minorHAnsi"/>
          <w:sz w:val="24"/>
          <w:szCs w:val="24"/>
        </w:rPr>
        <w:t>it has specific goals, an expected duration and expected outcomes and these are understood and agreed by the injured</w:t>
      </w:r>
      <w:r w:rsidRPr="005652DB">
        <w:rPr>
          <w:rFonts w:asciiTheme="minorHAnsi" w:hAnsiTheme="minorHAnsi" w:cstheme="minorHAnsi"/>
          <w:spacing w:val="-10"/>
          <w:sz w:val="24"/>
          <w:szCs w:val="24"/>
        </w:rPr>
        <w:t xml:space="preserve"> </w:t>
      </w:r>
      <w:r w:rsidRPr="005652DB">
        <w:rPr>
          <w:rFonts w:asciiTheme="minorHAnsi" w:hAnsiTheme="minorHAnsi" w:cstheme="minorHAnsi"/>
          <w:sz w:val="24"/>
          <w:szCs w:val="24"/>
        </w:rPr>
        <w:t>person;</w:t>
      </w:r>
    </w:p>
    <w:p w14:paraId="4F06A8CD" w14:textId="77777777" w:rsidR="00CF7108" w:rsidRPr="005652DB" w:rsidRDefault="00CF7108" w:rsidP="00CF7108">
      <w:pPr>
        <w:pStyle w:val="ListParagraph"/>
        <w:widowControl/>
        <w:numPr>
          <w:ilvl w:val="3"/>
          <w:numId w:val="3"/>
        </w:numPr>
        <w:tabs>
          <w:tab w:val="left" w:pos="1843"/>
        </w:tabs>
        <w:spacing w:line="292"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it will not cause adverse outcomes or harm to the</w:t>
      </w:r>
      <w:r w:rsidRPr="005652DB">
        <w:rPr>
          <w:rFonts w:asciiTheme="minorHAnsi" w:hAnsiTheme="minorHAnsi" w:cstheme="minorHAnsi"/>
          <w:spacing w:val="-6"/>
          <w:sz w:val="24"/>
          <w:szCs w:val="24"/>
        </w:rPr>
        <w:t xml:space="preserve"> </w:t>
      </w:r>
      <w:r w:rsidRPr="005652DB">
        <w:rPr>
          <w:rFonts w:asciiTheme="minorHAnsi" w:hAnsiTheme="minorHAnsi" w:cstheme="minorHAnsi"/>
          <w:sz w:val="24"/>
          <w:szCs w:val="24"/>
        </w:rPr>
        <w:t>person;</w:t>
      </w:r>
    </w:p>
    <w:p w14:paraId="4D86A999" w14:textId="77777777" w:rsidR="00CF7108" w:rsidRPr="005652DB" w:rsidRDefault="00CF7108" w:rsidP="00CF7108">
      <w:pPr>
        <w:pStyle w:val="ListParagraph"/>
        <w:widowControl/>
        <w:numPr>
          <w:ilvl w:val="3"/>
          <w:numId w:val="3"/>
        </w:numPr>
        <w:tabs>
          <w:tab w:val="left" w:pos="1843"/>
        </w:tabs>
        <w:spacing w:before="4" w:line="235" w:lineRule="auto"/>
        <w:ind w:left="1701" w:right="277" w:hanging="708"/>
        <w:rPr>
          <w:rFonts w:asciiTheme="minorHAnsi" w:hAnsiTheme="minorHAnsi" w:cstheme="minorHAnsi"/>
          <w:sz w:val="24"/>
          <w:szCs w:val="24"/>
        </w:rPr>
      </w:pPr>
      <w:r w:rsidRPr="005652DB">
        <w:rPr>
          <w:rFonts w:asciiTheme="minorHAnsi" w:hAnsiTheme="minorHAnsi" w:cstheme="minorHAnsi"/>
          <w:sz w:val="24"/>
          <w:szCs w:val="24"/>
        </w:rPr>
        <w:t>there are medical reports or assessments that show the treatment or care will benefit the</w:t>
      </w:r>
      <w:r w:rsidRPr="005652DB">
        <w:rPr>
          <w:rFonts w:asciiTheme="minorHAnsi" w:hAnsiTheme="minorHAnsi" w:cstheme="minorHAnsi"/>
          <w:spacing w:val="-1"/>
          <w:sz w:val="24"/>
          <w:szCs w:val="24"/>
        </w:rPr>
        <w:t xml:space="preserve"> </w:t>
      </w:r>
      <w:r w:rsidRPr="005652DB">
        <w:rPr>
          <w:rFonts w:asciiTheme="minorHAnsi" w:hAnsiTheme="minorHAnsi" w:cstheme="minorHAnsi"/>
          <w:sz w:val="24"/>
          <w:szCs w:val="24"/>
        </w:rPr>
        <w:t>person; or</w:t>
      </w:r>
    </w:p>
    <w:p w14:paraId="4225265A" w14:textId="77777777" w:rsidR="00CF7108" w:rsidRPr="005652DB" w:rsidRDefault="00CF7108" w:rsidP="00CF7108">
      <w:pPr>
        <w:pStyle w:val="ListParagraph"/>
        <w:widowControl/>
        <w:numPr>
          <w:ilvl w:val="3"/>
          <w:numId w:val="3"/>
        </w:numPr>
        <w:tabs>
          <w:tab w:val="left" w:pos="1843"/>
        </w:tabs>
        <w:spacing w:before="3"/>
        <w:ind w:left="1701" w:right="678" w:hanging="708"/>
        <w:rPr>
          <w:rFonts w:asciiTheme="minorHAnsi" w:hAnsiTheme="minorHAnsi" w:cstheme="minorHAnsi"/>
          <w:sz w:val="24"/>
          <w:szCs w:val="24"/>
        </w:rPr>
      </w:pPr>
      <w:r w:rsidRPr="005652DB">
        <w:rPr>
          <w:rFonts w:asciiTheme="minorHAnsi" w:hAnsiTheme="minorHAnsi" w:cstheme="minorHAnsi"/>
          <w:sz w:val="24"/>
          <w:szCs w:val="24"/>
        </w:rPr>
        <w:t>the treatment or care has been provided in the past to the person with positive results or</w:t>
      </w:r>
      <w:r w:rsidRPr="005652DB">
        <w:rPr>
          <w:rFonts w:asciiTheme="minorHAnsi" w:hAnsiTheme="minorHAnsi" w:cstheme="minorHAnsi"/>
          <w:spacing w:val="-1"/>
          <w:sz w:val="24"/>
          <w:szCs w:val="24"/>
        </w:rPr>
        <w:t xml:space="preserve"> </w:t>
      </w:r>
      <w:r w:rsidRPr="005652DB">
        <w:rPr>
          <w:rFonts w:asciiTheme="minorHAnsi" w:hAnsiTheme="minorHAnsi" w:cstheme="minorHAnsi"/>
          <w:sz w:val="24"/>
          <w:szCs w:val="24"/>
        </w:rPr>
        <w:t>outcomes.</w:t>
      </w:r>
    </w:p>
    <w:p w14:paraId="263D2762" w14:textId="77777777" w:rsidR="00CF7108" w:rsidRPr="005652DB" w:rsidRDefault="00CF7108" w:rsidP="00CF7108">
      <w:pPr>
        <w:pStyle w:val="Heading3"/>
        <w:widowControl/>
      </w:pPr>
      <w:r w:rsidRPr="005652DB">
        <w:tab/>
        <w:t>6.4.3    Appropriate for an injury</w:t>
      </w:r>
    </w:p>
    <w:p w14:paraId="131CA888" w14:textId="77777777" w:rsidR="00CF7108" w:rsidRPr="005652DB" w:rsidRDefault="00CF7108" w:rsidP="00CF7108">
      <w:pPr>
        <w:pStyle w:val="BodyText"/>
        <w:widowControl/>
        <w:spacing w:before="120"/>
        <w:ind w:firstLine="720"/>
        <w:rPr>
          <w:rFonts w:asciiTheme="minorHAnsi" w:hAnsiTheme="minorHAnsi" w:cstheme="minorHAnsi"/>
        </w:rPr>
      </w:pPr>
      <w:r w:rsidRPr="005652DB">
        <w:rPr>
          <w:rFonts w:asciiTheme="minorHAnsi" w:hAnsiTheme="minorHAnsi" w:cstheme="minorHAnsi"/>
        </w:rPr>
        <w:t>Treatment and care will be appropriate for an injury if:</w:t>
      </w:r>
    </w:p>
    <w:p w14:paraId="4D7A1949" w14:textId="77777777" w:rsidR="00CF7108" w:rsidRPr="005652DB" w:rsidRDefault="00CF7108" w:rsidP="00CF7108">
      <w:pPr>
        <w:pStyle w:val="ListParagraph"/>
        <w:widowControl/>
        <w:numPr>
          <w:ilvl w:val="3"/>
          <w:numId w:val="3"/>
        </w:numPr>
        <w:tabs>
          <w:tab w:val="left" w:pos="1985"/>
        </w:tabs>
        <w:spacing w:before="121"/>
        <w:ind w:left="1701" w:right="385" w:hanging="708"/>
        <w:rPr>
          <w:rFonts w:asciiTheme="minorHAnsi" w:hAnsiTheme="minorHAnsi" w:cstheme="minorHAnsi"/>
          <w:sz w:val="24"/>
          <w:szCs w:val="24"/>
        </w:rPr>
      </w:pPr>
      <w:r w:rsidRPr="005652DB">
        <w:rPr>
          <w:rFonts w:asciiTheme="minorHAnsi" w:hAnsiTheme="minorHAnsi" w:cstheme="minorHAnsi"/>
          <w:sz w:val="24"/>
          <w:szCs w:val="24"/>
        </w:rPr>
        <w:t>it is based on current clinical practice, evidence-based practice or generally accepted clinical guidelines for the given injury;</w:t>
      </w:r>
    </w:p>
    <w:p w14:paraId="6028E1FB" w14:textId="77777777" w:rsidR="00CF7108" w:rsidRPr="005652DB" w:rsidRDefault="00CF7108" w:rsidP="00CF7108">
      <w:pPr>
        <w:pStyle w:val="ListParagraph"/>
        <w:widowControl/>
        <w:numPr>
          <w:ilvl w:val="3"/>
          <w:numId w:val="3"/>
        </w:numPr>
        <w:tabs>
          <w:tab w:val="left" w:pos="1985"/>
        </w:tabs>
        <w:ind w:left="1701" w:right="1158" w:hanging="708"/>
        <w:rPr>
          <w:rFonts w:asciiTheme="minorHAnsi" w:hAnsiTheme="minorHAnsi" w:cstheme="minorHAnsi"/>
          <w:sz w:val="24"/>
          <w:szCs w:val="24"/>
        </w:rPr>
      </w:pPr>
      <w:r w:rsidRPr="005652DB">
        <w:rPr>
          <w:rFonts w:asciiTheme="minorHAnsi" w:hAnsiTheme="minorHAnsi" w:cstheme="minorHAnsi"/>
          <w:sz w:val="24"/>
          <w:szCs w:val="24"/>
        </w:rPr>
        <w:t>there is good evidence for the efficacy of the treatment over other treatments;</w:t>
      </w:r>
    </w:p>
    <w:p w14:paraId="1B723992" w14:textId="77777777" w:rsidR="00CF7108" w:rsidRPr="005652DB" w:rsidRDefault="00CF7108" w:rsidP="00CF7108">
      <w:pPr>
        <w:pStyle w:val="ListParagraph"/>
        <w:widowControl/>
        <w:numPr>
          <w:ilvl w:val="3"/>
          <w:numId w:val="3"/>
        </w:numPr>
        <w:tabs>
          <w:tab w:val="left" w:pos="1985"/>
        </w:tabs>
        <w:spacing w:line="293"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it will not contradict any treatment and care in the person’s recovery</w:t>
      </w:r>
      <w:r w:rsidRPr="005652DB">
        <w:rPr>
          <w:rFonts w:asciiTheme="minorHAnsi" w:hAnsiTheme="minorHAnsi" w:cstheme="minorHAnsi"/>
          <w:spacing w:val="-24"/>
          <w:sz w:val="24"/>
          <w:szCs w:val="24"/>
        </w:rPr>
        <w:t xml:space="preserve"> </w:t>
      </w:r>
      <w:r w:rsidRPr="005652DB">
        <w:rPr>
          <w:rFonts w:asciiTheme="minorHAnsi" w:hAnsiTheme="minorHAnsi" w:cstheme="minorHAnsi"/>
          <w:sz w:val="24"/>
          <w:szCs w:val="24"/>
        </w:rPr>
        <w:t>plan.</w:t>
      </w:r>
    </w:p>
    <w:p w14:paraId="08175249" w14:textId="77777777" w:rsidR="00CF7108" w:rsidRPr="005652DB" w:rsidRDefault="00CF7108" w:rsidP="00CF7108">
      <w:pPr>
        <w:pStyle w:val="Heading3"/>
        <w:widowControl/>
      </w:pPr>
      <w:r w:rsidRPr="005652DB">
        <w:tab/>
        <w:t>6.4.4    Appropriateness of a</w:t>
      </w:r>
      <w:r w:rsidRPr="005652DB">
        <w:rPr>
          <w:spacing w:val="-2"/>
        </w:rPr>
        <w:t xml:space="preserve"> </w:t>
      </w:r>
      <w:r w:rsidRPr="005652DB">
        <w:t>provider</w:t>
      </w:r>
    </w:p>
    <w:p w14:paraId="01BC6F7F" w14:textId="77777777" w:rsidR="00CF7108" w:rsidRPr="005652DB" w:rsidRDefault="00CF7108" w:rsidP="00CF7108">
      <w:pPr>
        <w:pStyle w:val="BodyText"/>
        <w:widowControl/>
        <w:spacing w:before="120"/>
        <w:ind w:left="465" w:firstLine="255"/>
        <w:rPr>
          <w:rFonts w:asciiTheme="minorHAnsi" w:hAnsiTheme="minorHAnsi" w:cstheme="minorHAnsi"/>
          <w:b/>
        </w:rPr>
      </w:pPr>
      <w:r w:rsidRPr="005652DB">
        <w:rPr>
          <w:rFonts w:asciiTheme="minorHAnsi" w:hAnsiTheme="minorHAnsi" w:cstheme="minorHAnsi"/>
        </w:rPr>
        <w:t>A provider of treatment and care will be appropriate if</w:t>
      </w:r>
      <w:r w:rsidRPr="005652DB">
        <w:rPr>
          <w:rFonts w:asciiTheme="minorHAnsi" w:hAnsiTheme="minorHAnsi" w:cstheme="minorHAnsi"/>
          <w:b/>
        </w:rPr>
        <w:t>:</w:t>
      </w:r>
    </w:p>
    <w:p w14:paraId="350E1EB9" w14:textId="77777777" w:rsidR="00CF7108" w:rsidRPr="005652DB" w:rsidRDefault="00CF7108" w:rsidP="00CF7108">
      <w:pPr>
        <w:pStyle w:val="ListParagraph"/>
        <w:widowControl/>
        <w:numPr>
          <w:ilvl w:val="3"/>
          <w:numId w:val="3"/>
        </w:numPr>
        <w:tabs>
          <w:tab w:val="left" w:pos="1985"/>
        </w:tabs>
        <w:spacing w:before="120" w:line="293"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the provider is appropriately qualified and</w:t>
      </w:r>
      <w:r w:rsidRPr="005652DB">
        <w:rPr>
          <w:rFonts w:asciiTheme="minorHAnsi" w:hAnsiTheme="minorHAnsi" w:cstheme="minorHAnsi"/>
          <w:spacing w:val="-8"/>
          <w:sz w:val="24"/>
          <w:szCs w:val="24"/>
        </w:rPr>
        <w:t xml:space="preserve"> </w:t>
      </w:r>
      <w:r w:rsidRPr="005652DB">
        <w:rPr>
          <w:rFonts w:asciiTheme="minorHAnsi" w:hAnsiTheme="minorHAnsi" w:cstheme="minorHAnsi"/>
          <w:sz w:val="24"/>
          <w:szCs w:val="24"/>
        </w:rPr>
        <w:t>experienced;</w:t>
      </w:r>
    </w:p>
    <w:p w14:paraId="79BD72E7" w14:textId="77777777" w:rsidR="00CF7108" w:rsidRPr="005652DB" w:rsidRDefault="00CF7108" w:rsidP="00CF7108">
      <w:pPr>
        <w:pStyle w:val="ListParagraph"/>
        <w:widowControl/>
        <w:numPr>
          <w:ilvl w:val="3"/>
          <w:numId w:val="3"/>
        </w:numPr>
        <w:tabs>
          <w:tab w:val="left" w:pos="1985"/>
        </w:tabs>
        <w:spacing w:line="293"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the provider holds any applicable registrations, clearances or</w:t>
      </w:r>
      <w:r w:rsidRPr="005652DB">
        <w:rPr>
          <w:rFonts w:asciiTheme="minorHAnsi" w:hAnsiTheme="minorHAnsi" w:cstheme="minorHAnsi"/>
          <w:spacing w:val="-19"/>
          <w:sz w:val="24"/>
          <w:szCs w:val="24"/>
        </w:rPr>
        <w:t xml:space="preserve"> </w:t>
      </w:r>
      <w:r w:rsidRPr="005652DB">
        <w:rPr>
          <w:rFonts w:asciiTheme="minorHAnsi" w:hAnsiTheme="minorHAnsi" w:cstheme="minorHAnsi"/>
          <w:sz w:val="24"/>
          <w:szCs w:val="24"/>
        </w:rPr>
        <w:t>licences;</w:t>
      </w:r>
    </w:p>
    <w:p w14:paraId="73EDF4A3" w14:textId="77777777" w:rsidR="00CF7108" w:rsidRPr="005652DB" w:rsidRDefault="00CF7108" w:rsidP="00CF7108">
      <w:pPr>
        <w:pStyle w:val="ListParagraph"/>
        <w:widowControl/>
        <w:numPr>
          <w:ilvl w:val="3"/>
          <w:numId w:val="3"/>
        </w:numPr>
        <w:tabs>
          <w:tab w:val="left" w:pos="1985"/>
        </w:tabs>
        <w:spacing w:before="4" w:line="235" w:lineRule="auto"/>
        <w:ind w:left="1701" w:right="158" w:hanging="708"/>
        <w:rPr>
          <w:rFonts w:asciiTheme="minorHAnsi" w:hAnsiTheme="minorHAnsi" w:cstheme="minorHAnsi"/>
          <w:sz w:val="24"/>
          <w:szCs w:val="24"/>
        </w:rPr>
      </w:pPr>
      <w:r w:rsidRPr="005652DB">
        <w:rPr>
          <w:rFonts w:asciiTheme="minorHAnsi" w:hAnsiTheme="minorHAnsi" w:cstheme="minorHAnsi"/>
          <w:sz w:val="24"/>
          <w:szCs w:val="24"/>
        </w:rPr>
        <w:t>the provider can deliver services having regard to the injured person’s age, ethnicity and any cultural and linguistic</w:t>
      </w:r>
      <w:r w:rsidRPr="005652DB">
        <w:rPr>
          <w:rFonts w:asciiTheme="minorHAnsi" w:hAnsiTheme="minorHAnsi" w:cstheme="minorHAnsi"/>
          <w:spacing w:val="-8"/>
          <w:sz w:val="24"/>
          <w:szCs w:val="24"/>
        </w:rPr>
        <w:t xml:space="preserve"> </w:t>
      </w:r>
      <w:r w:rsidRPr="005652DB">
        <w:rPr>
          <w:rFonts w:asciiTheme="minorHAnsi" w:hAnsiTheme="minorHAnsi" w:cstheme="minorHAnsi"/>
          <w:sz w:val="24"/>
          <w:szCs w:val="24"/>
        </w:rPr>
        <w:t>factors;</w:t>
      </w:r>
    </w:p>
    <w:p w14:paraId="0ACF00A3" w14:textId="77777777" w:rsidR="00CF7108" w:rsidRPr="005652DB" w:rsidRDefault="00CF7108" w:rsidP="00CF7108">
      <w:pPr>
        <w:pStyle w:val="ListParagraph"/>
        <w:widowControl/>
        <w:numPr>
          <w:ilvl w:val="3"/>
          <w:numId w:val="3"/>
        </w:numPr>
        <w:tabs>
          <w:tab w:val="left" w:pos="1985"/>
        </w:tabs>
        <w:spacing w:before="3" w:line="293"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the</w:t>
      </w:r>
      <w:r w:rsidRPr="005652DB">
        <w:rPr>
          <w:rFonts w:asciiTheme="minorHAnsi" w:hAnsiTheme="minorHAnsi" w:cstheme="minorHAnsi"/>
          <w:spacing w:val="-2"/>
          <w:sz w:val="24"/>
          <w:szCs w:val="24"/>
        </w:rPr>
        <w:t xml:space="preserve"> </w:t>
      </w:r>
      <w:r w:rsidRPr="005652DB">
        <w:rPr>
          <w:rFonts w:asciiTheme="minorHAnsi" w:hAnsiTheme="minorHAnsi" w:cstheme="minorHAnsi"/>
          <w:sz w:val="24"/>
          <w:szCs w:val="24"/>
        </w:rPr>
        <w:t>provider is at arms-length to the injured person;</w:t>
      </w:r>
    </w:p>
    <w:p w14:paraId="42582496" w14:textId="77777777" w:rsidR="00CF7108" w:rsidRPr="005652DB" w:rsidRDefault="00CF7108" w:rsidP="00CF7108">
      <w:pPr>
        <w:pStyle w:val="ListParagraph"/>
        <w:widowControl/>
        <w:numPr>
          <w:ilvl w:val="3"/>
          <w:numId w:val="3"/>
        </w:numPr>
        <w:tabs>
          <w:tab w:val="left" w:pos="1985"/>
        </w:tabs>
        <w:spacing w:line="293"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the injured person can readily access the</w:t>
      </w:r>
      <w:r w:rsidRPr="005652DB">
        <w:rPr>
          <w:rFonts w:asciiTheme="minorHAnsi" w:hAnsiTheme="minorHAnsi" w:cstheme="minorHAnsi"/>
          <w:spacing w:val="-9"/>
          <w:sz w:val="24"/>
          <w:szCs w:val="24"/>
        </w:rPr>
        <w:t xml:space="preserve"> </w:t>
      </w:r>
      <w:r w:rsidRPr="005652DB">
        <w:rPr>
          <w:rFonts w:asciiTheme="minorHAnsi" w:hAnsiTheme="minorHAnsi" w:cstheme="minorHAnsi"/>
          <w:sz w:val="24"/>
          <w:szCs w:val="24"/>
        </w:rPr>
        <w:t>provider;</w:t>
      </w:r>
    </w:p>
    <w:p w14:paraId="4A80713F" w14:textId="77777777" w:rsidR="00CF7108" w:rsidRPr="005652DB" w:rsidRDefault="00CF7108" w:rsidP="00CF7108">
      <w:pPr>
        <w:pStyle w:val="ListParagraph"/>
        <w:widowControl/>
        <w:numPr>
          <w:ilvl w:val="3"/>
          <w:numId w:val="3"/>
        </w:numPr>
        <w:tabs>
          <w:tab w:val="left" w:pos="1985"/>
        </w:tabs>
        <w:spacing w:line="293" w:lineRule="exact"/>
        <w:ind w:left="1701" w:hanging="708"/>
        <w:rPr>
          <w:rFonts w:asciiTheme="minorHAnsi" w:hAnsiTheme="minorHAnsi" w:cstheme="minorHAnsi"/>
          <w:sz w:val="24"/>
          <w:szCs w:val="24"/>
        </w:rPr>
      </w:pPr>
      <w:r w:rsidRPr="005652DB">
        <w:rPr>
          <w:rFonts w:asciiTheme="minorHAnsi" w:hAnsiTheme="minorHAnsi" w:cstheme="minorHAnsi"/>
          <w:sz w:val="24"/>
          <w:szCs w:val="24"/>
        </w:rPr>
        <w:t>The fees and charges of the provider are reasonable having regard to the fees and charges of like providers in the same geographical location or region and the skills and experience of the given provider.</w:t>
      </w:r>
    </w:p>
    <w:p w14:paraId="3C856729" w14:textId="77777777" w:rsidR="00CF7108" w:rsidRPr="005652DB" w:rsidRDefault="00CF7108" w:rsidP="00CF7108">
      <w:pPr>
        <w:widowControl/>
        <w:spacing w:before="120" w:line="293" w:lineRule="exact"/>
        <w:ind w:left="426"/>
        <w:rPr>
          <w:rFonts w:asciiTheme="minorHAnsi" w:hAnsiTheme="minorHAnsi" w:cstheme="minorHAnsi"/>
          <w:sz w:val="24"/>
          <w:szCs w:val="24"/>
        </w:rPr>
      </w:pPr>
      <w:r w:rsidRPr="005652DB">
        <w:rPr>
          <w:rFonts w:asciiTheme="minorHAnsi" w:hAnsiTheme="minorHAnsi" w:cstheme="minorHAnsi"/>
          <w:sz w:val="24"/>
          <w:szCs w:val="24"/>
        </w:rPr>
        <w:t xml:space="preserve">A provider of a service will not be at arms-length to the injured person where the service provider is a family member or relative or the injured person or a business owned or controlled by a family member or relative of the injured person.  </w:t>
      </w:r>
    </w:p>
    <w:p w14:paraId="64D37199" w14:textId="77777777" w:rsidR="00CF7108" w:rsidRPr="005652DB" w:rsidRDefault="00CF7108" w:rsidP="00CF7108">
      <w:pPr>
        <w:pStyle w:val="Heading3"/>
        <w:widowControl/>
      </w:pPr>
      <w:r w:rsidRPr="005652DB">
        <w:tab/>
        <w:t>6.4.5    Cost</w:t>
      </w:r>
      <w:r w:rsidRPr="005652DB">
        <w:rPr>
          <w:spacing w:val="-2"/>
        </w:rPr>
        <w:t xml:space="preserve"> </w:t>
      </w:r>
      <w:r w:rsidRPr="005652DB">
        <w:t>effectiveness</w:t>
      </w:r>
    </w:p>
    <w:p w14:paraId="1EB9F564" w14:textId="77777777" w:rsidR="00CF7108" w:rsidRPr="005652DB" w:rsidRDefault="00CF7108" w:rsidP="00CF7108">
      <w:pPr>
        <w:pStyle w:val="BodyText"/>
        <w:widowControl/>
        <w:spacing w:before="120"/>
        <w:ind w:left="465" w:firstLine="255"/>
        <w:rPr>
          <w:rFonts w:asciiTheme="minorHAnsi" w:hAnsiTheme="minorHAnsi" w:cstheme="minorHAnsi"/>
          <w:b/>
        </w:rPr>
      </w:pPr>
      <w:r w:rsidRPr="005652DB">
        <w:rPr>
          <w:rFonts w:asciiTheme="minorHAnsi" w:hAnsiTheme="minorHAnsi" w:cstheme="minorHAnsi"/>
        </w:rPr>
        <w:t>Treatment and care will be cost effective if</w:t>
      </w:r>
      <w:r w:rsidRPr="005652DB">
        <w:rPr>
          <w:rFonts w:asciiTheme="minorHAnsi" w:hAnsiTheme="minorHAnsi" w:cstheme="minorHAnsi"/>
          <w:b/>
        </w:rPr>
        <w:t>:</w:t>
      </w:r>
    </w:p>
    <w:p w14:paraId="5F07CC00" w14:textId="77777777" w:rsidR="00CF7108" w:rsidRPr="005652DB" w:rsidRDefault="00CF7108" w:rsidP="00CF7108">
      <w:pPr>
        <w:pStyle w:val="ListParagraph"/>
        <w:widowControl/>
        <w:numPr>
          <w:ilvl w:val="3"/>
          <w:numId w:val="8"/>
        </w:numPr>
        <w:tabs>
          <w:tab w:val="left" w:pos="1667"/>
          <w:tab w:val="left" w:pos="1668"/>
        </w:tabs>
        <w:spacing w:before="120"/>
        <w:ind w:left="1668" w:right="922" w:hanging="708"/>
        <w:rPr>
          <w:rFonts w:asciiTheme="minorHAnsi" w:hAnsiTheme="minorHAnsi" w:cstheme="minorHAnsi"/>
          <w:sz w:val="24"/>
          <w:szCs w:val="24"/>
        </w:rPr>
      </w:pPr>
      <w:r w:rsidRPr="005652DB">
        <w:rPr>
          <w:rFonts w:asciiTheme="minorHAnsi" w:hAnsiTheme="minorHAnsi" w:cstheme="minorHAnsi"/>
          <w:sz w:val="24"/>
          <w:szCs w:val="24"/>
        </w:rPr>
        <w:t>the short and long term benefits and expected outcomes from the treatment and care have been considered and outweigh the</w:t>
      </w:r>
      <w:r w:rsidRPr="005652DB">
        <w:rPr>
          <w:rFonts w:asciiTheme="minorHAnsi" w:hAnsiTheme="minorHAnsi" w:cstheme="minorHAnsi"/>
          <w:spacing w:val="-27"/>
          <w:sz w:val="24"/>
          <w:szCs w:val="24"/>
        </w:rPr>
        <w:t xml:space="preserve"> </w:t>
      </w:r>
      <w:r w:rsidRPr="005652DB">
        <w:rPr>
          <w:rFonts w:asciiTheme="minorHAnsi" w:hAnsiTheme="minorHAnsi" w:cstheme="minorHAnsi"/>
          <w:sz w:val="24"/>
          <w:szCs w:val="24"/>
        </w:rPr>
        <w:t>costs;</w:t>
      </w:r>
    </w:p>
    <w:p w14:paraId="492A1190" w14:textId="77777777" w:rsidR="00CF7108" w:rsidRPr="005652DB" w:rsidRDefault="00CF7108" w:rsidP="00CF7108">
      <w:pPr>
        <w:pStyle w:val="ListParagraph"/>
        <w:widowControl/>
        <w:numPr>
          <w:ilvl w:val="3"/>
          <w:numId w:val="8"/>
        </w:numPr>
        <w:tabs>
          <w:tab w:val="left" w:pos="1667"/>
          <w:tab w:val="left" w:pos="1668"/>
        </w:tabs>
        <w:ind w:left="1668" w:right="709" w:hanging="708"/>
        <w:rPr>
          <w:rFonts w:asciiTheme="minorHAnsi" w:hAnsiTheme="minorHAnsi" w:cstheme="minorHAnsi"/>
          <w:sz w:val="24"/>
          <w:szCs w:val="24"/>
        </w:rPr>
      </w:pPr>
      <w:r w:rsidRPr="005652DB">
        <w:rPr>
          <w:rFonts w:asciiTheme="minorHAnsi" w:hAnsiTheme="minorHAnsi" w:cstheme="minorHAnsi"/>
          <w:sz w:val="24"/>
          <w:szCs w:val="24"/>
        </w:rPr>
        <w:t>there are no other treatment and care options that will achieve comparable outcomes, including any diagnosis options necessary to determine future treatment and care needs;</w:t>
      </w:r>
      <w:r w:rsidRPr="005652DB">
        <w:rPr>
          <w:rFonts w:asciiTheme="minorHAnsi" w:hAnsiTheme="minorHAnsi" w:cstheme="minorHAnsi"/>
          <w:spacing w:val="-6"/>
          <w:sz w:val="24"/>
          <w:szCs w:val="24"/>
        </w:rPr>
        <w:t xml:space="preserve"> </w:t>
      </w:r>
      <w:r w:rsidRPr="005652DB">
        <w:rPr>
          <w:rFonts w:asciiTheme="minorHAnsi" w:hAnsiTheme="minorHAnsi" w:cstheme="minorHAnsi"/>
          <w:sz w:val="24"/>
          <w:szCs w:val="24"/>
        </w:rPr>
        <w:t>and</w:t>
      </w:r>
    </w:p>
    <w:p w14:paraId="6DF09AED" w14:textId="77777777" w:rsidR="00CF7108" w:rsidRPr="005652DB" w:rsidRDefault="00CF7108" w:rsidP="00CF7108">
      <w:pPr>
        <w:pStyle w:val="ListParagraph"/>
        <w:widowControl/>
        <w:numPr>
          <w:ilvl w:val="3"/>
          <w:numId w:val="8"/>
        </w:numPr>
        <w:tabs>
          <w:tab w:val="left" w:pos="1667"/>
          <w:tab w:val="left" w:pos="1668"/>
        </w:tabs>
        <w:ind w:left="1668" w:right="513" w:hanging="708"/>
        <w:rPr>
          <w:rFonts w:asciiTheme="minorHAnsi" w:hAnsiTheme="minorHAnsi" w:cstheme="minorHAnsi"/>
          <w:sz w:val="24"/>
          <w:szCs w:val="24"/>
        </w:rPr>
      </w:pPr>
      <w:r w:rsidRPr="005652DB">
        <w:rPr>
          <w:rFonts w:asciiTheme="minorHAnsi" w:hAnsiTheme="minorHAnsi" w:cstheme="minorHAnsi"/>
          <w:sz w:val="24"/>
          <w:szCs w:val="24"/>
        </w:rPr>
        <w:t>delaying the treatment and care may result in additional treatment and care costs.</w:t>
      </w:r>
    </w:p>
    <w:p w14:paraId="4274593A" w14:textId="77777777" w:rsidR="00CF7108" w:rsidRPr="005652DB" w:rsidRDefault="00CF7108" w:rsidP="00CF7108">
      <w:pPr>
        <w:pStyle w:val="Heading2"/>
        <w:widowControl/>
      </w:pPr>
      <w:r w:rsidRPr="005652DB">
        <w:lastRenderedPageBreak/>
        <w:t>6.5</w:t>
      </w:r>
      <w:r w:rsidRPr="005652DB">
        <w:tab/>
        <w:t>Verifying that treatment and care costs are reasonable and</w:t>
      </w:r>
      <w:r w:rsidRPr="005652DB">
        <w:rPr>
          <w:spacing w:val="-14"/>
        </w:rPr>
        <w:t xml:space="preserve"> </w:t>
      </w:r>
      <w:r w:rsidRPr="005652DB">
        <w:t>necessary</w:t>
      </w:r>
    </w:p>
    <w:p w14:paraId="048FEBE7" w14:textId="77777777" w:rsidR="00CF7108" w:rsidRPr="005652DB" w:rsidRDefault="00CF7108" w:rsidP="00CF7108">
      <w:pPr>
        <w:pStyle w:val="BodyText"/>
        <w:widowControl/>
        <w:spacing w:before="240"/>
        <w:ind w:right="220"/>
        <w:jc w:val="both"/>
        <w:rPr>
          <w:rFonts w:asciiTheme="minorHAnsi" w:hAnsiTheme="minorHAnsi" w:cstheme="minorHAnsi"/>
        </w:rPr>
      </w:pPr>
      <w:r w:rsidRPr="005652DB">
        <w:rPr>
          <w:rFonts w:asciiTheme="minorHAnsi" w:hAnsiTheme="minorHAnsi" w:cstheme="minorHAnsi"/>
          <w:b/>
          <w:bCs/>
        </w:rPr>
        <w:t xml:space="preserve">6.5.1  </w:t>
      </w:r>
      <w:r w:rsidRPr="005652DB">
        <w:rPr>
          <w:rFonts w:asciiTheme="minorHAnsi" w:hAnsiTheme="minorHAnsi" w:cstheme="minorHAnsi"/>
        </w:rPr>
        <w:t>An insurer is to approve a treatment and care expense if the amount of the expense is reasonable for the treatment and care being provided. In determining whether the amount of an expense is reasonable an insurer is to consider:</w:t>
      </w:r>
    </w:p>
    <w:p w14:paraId="2059AAA0" w14:textId="77777777" w:rsidR="00CF7108" w:rsidRPr="005652DB" w:rsidRDefault="00CF7108" w:rsidP="00CF7108">
      <w:pPr>
        <w:pStyle w:val="ListParagraph"/>
        <w:widowControl/>
        <w:numPr>
          <w:ilvl w:val="0"/>
          <w:numId w:val="2"/>
        </w:numPr>
        <w:tabs>
          <w:tab w:val="left" w:pos="1985"/>
        </w:tabs>
        <w:spacing w:before="120" w:line="235" w:lineRule="auto"/>
        <w:ind w:left="1701" w:right="156" w:hanging="708"/>
        <w:rPr>
          <w:rFonts w:asciiTheme="minorHAnsi" w:hAnsiTheme="minorHAnsi" w:cstheme="minorHAnsi"/>
          <w:sz w:val="24"/>
          <w:szCs w:val="24"/>
        </w:rPr>
      </w:pPr>
      <w:r w:rsidRPr="005652DB">
        <w:rPr>
          <w:rFonts w:asciiTheme="minorHAnsi" w:hAnsiTheme="minorHAnsi" w:cstheme="minorHAnsi"/>
          <w:sz w:val="24"/>
          <w:szCs w:val="24"/>
        </w:rPr>
        <w:t>Recommended rates or charges for members of a professional association or college (e.g. AMA rates) at the time the treatment or service is</w:t>
      </w:r>
      <w:r w:rsidRPr="005652DB">
        <w:rPr>
          <w:rFonts w:asciiTheme="minorHAnsi" w:hAnsiTheme="minorHAnsi" w:cstheme="minorHAnsi"/>
          <w:spacing w:val="-7"/>
          <w:sz w:val="24"/>
          <w:szCs w:val="24"/>
        </w:rPr>
        <w:t xml:space="preserve"> </w:t>
      </w:r>
      <w:r w:rsidRPr="005652DB">
        <w:rPr>
          <w:rFonts w:asciiTheme="minorHAnsi" w:hAnsiTheme="minorHAnsi" w:cstheme="minorHAnsi"/>
          <w:sz w:val="24"/>
          <w:szCs w:val="24"/>
        </w:rPr>
        <w:t>provided;</w:t>
      </w:r>
    </w:p>
    <w:p w14:paraId="2AF38E53" w14:textId="77777777" w:rsidR="00CF7108" w:rsidRPr="005652DB" w:rsidRDefault="00CF7108" w:rsidP="00CF7108">
      <w:pPr>
        <w:pStyle w:val="ListParagraph"/>
        <w:widowControl/>
        <w:numPr>
          <w:ilvl w:val="0"/>
          <w:numId w:val="2"/>
        </w:numPr>
        <w:tabs>
          <w:tab w:val="left" w:pos="1985"/>
        </w:tabs>
        <w:spacing w:before="3"/>
        <w:ind w:left="1701" w:right="777" w:hanging="708"/>
        <w:rPr>
          <w:rFonts w:asciiTheme="minorHAnsi" w:hAnsiTheme="minorHAnsi" w:cstheme="minorHAnsi"/>
          <w:sz w:val="24"/>
          <w:szCs w:val="24"/>
        </w:rPr>
      </w:pPr>
      <w:r w:rsidRPr="005652DB">
        <w:rPr>
          <w:rFonts w:asciiTheme="minorHAnsi" w:hAnsiTheme="minorHAnsi" w:cstheme="minorHAnsi"/>
          <w:sz w:val="24"/>
          <w:szCs w:val="24"/>
        </w:rPr>
        <w:t>Comparable rates or charges by other like providers, including health service providers, in a geographical location or clinical region;</w:t>
      </w:r>
      <w:r w:rsidRPr="005652DB">
        <w:rPr>
          <w:rFonts w:asciiTheme="minorHAnsi" w:hAnsiTheme="minorHAnsi" w:cstheme="minorHAnsi"/>
          <w:spacing w:val="-21"/>
          <w:sz w:val="24"/>
          <w:szCs w:val="24"/>
        </w:rPr>
        <w:t xml:space="preserve"> </w:t>
      </w:r>
      <w:r w:rsidRPr="005652DB">
        <w:rPr>
          <w:rFonts w:asciiTheme="minorHAnsi" w:hAnsiTheme="minorHAnsi" w:cstheme="minorHAnsi"/>
          <w:sz w:val="24"/>
          <w:szCs w:val="24"/>
        </w:rPr>
        <w:t>and</w:t>
      </w:r>
    </w:p>
    <w:p w14:paraId="5CA7C398" w14:textId="77777777" w:rsidR="00CF7108" w:rsidRPr="005652DB" w:rsidRDefault="00CF7108" w:rsidP="00CF7108">
      <w:pPr>
        <w:pStyle w:val="ListParagraph"/>
        <w:widowControl/>
        <w:numPr>
          <w:ilvl w:val="0"/>
          <w:numId w:val="2"/>
        </w:numPr>
        <w:tabs>
          <w:tab w:val="left" w:pos="1985"/>
        </w:tabs>
        <w:ind w:left="1701" w:right="637" w:hanging="708"/>
        <w:rPr>
          <w:rFonts w:asciiTheme="minorHAnsi" w:hAnsiTheme="minorHAnsi" w:cstheme="minorHAnsi"/>
          <w:sz w:val="24"/>
          <w:szCs w:val="24"/>
        </w:rPr>
      </w:pPr>
      <w:r w:rsidRPr="005652DB">
        <w:rPr>
          <w:rFonts w:asciiTheme="minorHAnsi" w:hAnsiTheme="minorHAnsi" w:cstheme="minorHAnsi"/>
          <w:sz w:val="24"/>
          <w:szCs w:val="24"/>
        </w:rPr>
        <w:t>The area of specialisation, skills and experience of the provider and the availability of any other suitable providers in a geographical location or clinical</w:t>
      </w:r>
      <w:r w:rsidRPr="005652DB">
        <w:rPr>
          <w:rFonts w:asciiTheme="minorHAnsi" w:hAnsiTheme="minorHAnsi" w:cstheme="minorHAnsi"/>
          <w:spacing w:val="-2"/>
          <w:sz w:val="24"/>
          <w:szCs w:val="24"/>
        </w:rPr>
        <w:t xml:space="preserve"> </w:t>
      </w:r>
      <w:r w:rsidRPr="005652DB">
        <w:rPr>
          <w:rFonts w:asciiTheme="minorHAnsi" w:hAnsiTheme="minorHAnsi" w:cstheme="minorHAnsi"/>
          <w:sz w:val="24"/>
          <w:szCs w:val="24"/>
        </w:rPr>
        <w:t>region.</w:t>
      </w:r>
    </w:p>
    <w:p w14:paraId="2B0775F6" w14:textId="77777777" w:rsidR="00CF7108" w:rsidRPr="005652DB" w:rsidRDefault="00CF7108" w:rsidP="00CF7108">
      <w:pPr>
        <w:pStyle w:val="BodyText"/>
        <w:widowControl/>
        <w:spacing w:before="240"/>
        <w:rPr>
          <w:rFonts w:asciiTheme="minorHAnsi" w:hAnsiTheme="minorHAnsi" w:cstheme="minorHAnsi"/>
        </w:rPr>
      </w:pPr>
      <w:r w:rsidRPr="005652DB">
        <w:rPr>
          <w:rFonts w:asciiTheme="minorHAnsi" w:hAnsiTheme="minorHAnsi" w:cstheme="minorHAnsi"/>
          <w:b/>
          <w:bCs/>
        </w:rPr>
        <w:t xml:space="preserve">6.5.2  </w:t>
      </w:r>
      <w:r w:rsidRPr="005652DB">
        <w:rPr>
          <w:rFonts w:asciiTheme="minorHAnsi" w:hAnsiTheme="minorHAnsi" w:cstheme="minorHAnsi"/>
        </w:rPr>
        <w:t>In the case of medical or dental treatment, the amount of an expense would not be considered reasonable if the expense is payable to a third-party agent of a health practitioner rather than directly to the health practitioner or practice providing the treatment.</w:t>
      </w:r>
    </w:p>
    <w:p w14:paraId="58452CBE" w14:textId="77777777" w:rsidR="00CF7108" w:rsidRPr="00661944" w:rsidRDefault="00CF7108" w:rsidP="00CF7108">
      <w:pPr>
        <w:pStyle w:val="BodyText"/>
        <w:widowControl/>
        <w:spacing w:before="240" w:after="240"/>
        <w:rPr>
          <w:rFonts w:asciiTheme="minorHAnsi" w:hAnsiTheme="minorHAnsi" w:cstheme="minorHAnsi"/>
        </w:rPr>
      </w:pPr>
      <w:r w:rsidRPr="005652DB">
        <w:rPr>
          <w:rFonts w:asciiTheme="minorHAnsi" w:hAnsiTheme="minorHAnsi" w:cstheme="minorHAnsi"/>
          <w:b/>
          <w:bCs/>
        </w:rPr>
        <w:t xml:space="preserve">6.5.3  </w:t>
      </w:r>
      <w:r w:rsidRPr="005652DB">
        <w:rPr>
          <w:rFonts w:asciiTheme="minorHAnsi" w:hAnsiTheme="minorHAnsi" w:cstheme="minorHAnsi"/>
        </w:rPr>
        <w:t xml:space="preserve">If approving travel </w:t>
      </w:r>
      <w:r>
        <w:rPr>
          <w:rFonts w:asciiTheme="minorHAnsi" w:hAnsiTheme="minorHAnsi" w:cstheme="minorHAnsi"/>
        </w:rPr>
        <w:t xml:space="preserve">and accommodation </w:t>
      </w:r>
      <w:r w:rsidRPr="005652DB">
        <w:rPr>
          <w:rFonts w:asciiTheme="minorHAnsi" w:hAnsiTheme="minorHAnsi" w:cstheme="minorHAnsi"/>
        </w:rPr>
        <w:t xml:space="preserve">expenses, an insurer should generally only approve an economy class fare, unless on medical grounds it is essential for the </w:t>
      </w:r>
      <w:r>
        <w:rPr>
          <w:rFonts w:asciiTheme="minorHAnsi" w:hAnsiTheme="minorHAnsi" w:cstheme="minorHAnsi"/>
        </w:rPr>
        <w:t xml:space="preserve">injured </w:t>
      </w:r>
      <w:r w:rsidRPr="005652DB">
        <w:rPr>
          <w:rFonts w:asciiTheme="minorHAnsi" w:hAnsiTheme="minorHAnsi" w:cstheme="minorHAnsi"/>
        </w:rPr>
        <w:t xml:space="preserve">person to receive an upgrade to another class or have an additional seat. </w:t>
      </w:r>
      <w:r>
        <w:rPr>
          <w:rFonts w:asciiTheme="minorHAnsi" w:hAnsiTheme="minorHAnsi" w:cstheme="minorHAnsi"/>
        </w:rPr>
        <w:t xml:space="preserve">Accommodation should be of a suitable standard, up to 3.5 stars, unless there are exceptional circumstances requiring a higher number of stars. </w:t>
      </w:r>
      <w:r w:rsidRPr="005652DB">
        <w:rPr>
          <w:rFonts w:asciiTheme="minorHAnsi" w:hAnsiTheme="minorHAnsi" w:cstheme="minorHAnsi"/>
        </w:rPr>
        <w:t xml:space="preserve">Travel and accommodation expenses may only be paid for a carer if it is essential for the carer to accompany the injured person to a medical appointment or to support the person during extended hospitalisation. A supporting person may also be required for short hospital stays or appointments where the injured person </w:t>
      </w:r>
      <w:r>
        <w:rPr>
          <w:rFonts w:asciiTheme="minorHAnsi" w:hAnsiTheme="minorHAnsi" w:cstheme="minorHAnsi"/>
        </w:rPr>
        <w:t>is</w:t>
      </w:r>
      <w:r w:rsidRPr="005652DB">
        <w:rPr>
          <w:rFonts w:asciiTheme="minorHAnsi" w:hAnsiTheme="minorHAnsi" w:cstheme="minorHAnsi"/>
        </w:rPr>
        <w:t xml:space="preserve"> a minor or not otherwise able to consent to treatment, requires physical assistance from the</w:t>
      </w:r>
      <w:r>
        <w:rPr>
          <w:rFonts w:asciiTheme="minorHAnsi" w:hAnsiTheme="minorHAnsi" w:cstheme="minorHAnsi"/>
        </w:rPr>
        <w:t xml:space="preserve"> person, or the person’s presence is likely to improve treatment and care outcomes.</w:t>
      </w:r>
    </w:p>
    <w:p w14:paraId="70D24EB6" w14:textId="77777777" w:rsidR="00CF7108" w:rsidRPr="00661944" w:rsidRDefault="00CF7108" w:rsidP="00CF7108">
      <w:pPr>
        <w:pStyle w:val="Heading1"/>
        <w:widowControl/>
        <w:ind w:left="720" w:hanging="720"/>
      </w:pPr>
      <w:bookmarkStart w:id="12" w:name="_Toc88838457"/>
      <w:r>
        <w:t>7.</w:t>
      </w:r>
      <w:r>
        <w:tab/>
      </w:r>
      <w:r w:rsidRPr="005652DB">
        <w:t>CLINICAL FRAMEWORK</w:t>
      </w:r>
      <w:r w:rsidRPr="00661944">
        <w:t xml:space="preserve"> PRINCIPLES TO BE FOLLOWED BY HEALTH PRACTITIONERS (Section 131)</w:t>
      </w:r>
      <w:bookmarkEnd w:id="12"/>
    </w:p>
    <w:p w14:paraId="4F228637" w14:textId="77777777" w:rsidR="00CF7108" w:rsidRPr="00661944" w:rsidRDefault="00CF7108" w:rsidP="00CF7108">
      <w:pPr>
        <w:pStyle w:val="BodyText"/>
        <w:widowControl/>
        <w:spacing w:before="240"/>
        <w:ind w:right="327"/>
        <w:rPr>
          <w:rFonts w:asciiTheme="minorHAnsi" w:hAnsiTheme="minorHAnsi" w:cstheme="minorHAnsi"/>
        </w:rPr>
      </w:pPr>
      <w:r w:rsidRPr="00661944">
        <w:rPr>
          <w:rFonts w:asciiTheme="minorHAnsi" w:hAnsiTheme="minorHAnsi" w:cstheme="minorHAnsi"/>
        </w:rPr>
        <w:t>An insurer must ensure that treatment and care for an injured person set out in a recovery plan or otherwise approved under these guidelines is carried out in a manner that adopts the principles of the nationally endorsed Clinical Framework for the Delivery of Health Services</w:t>
      </w:r>
      <w:r>
        <w:rPr>
          <w:rStyle w:val="FootnoteReference"/>
          <w:rFonts w:asciiTheme="minorHAnsi" w:hAnsiTheme="minorHAnsi" w:cstheme="minorHAnsi"/>
        </w:rPr>
        <w:footnoteReference w:id="1"/>
      </w:r>
      <w:r w:rsidRPr="00661944">
        <w:rPr>
          <w:rFonts w:asciiTheme="minorHAnsi" w:hAnsiTheme="minorHAnsi" w:cstheme="minorHAnsi"/>
        </w:rPr>
        <w:t>. These principles are to:</w:t>
      </w:r>
    </w:p>
    <w:p w14:paraId="7A83CD9C" w14:textId="77777777" w:rsidR="00CF7108" w:rsidRPr="00661944" w:rsidRDefault="00CF7108" w:rsidP="00CF7108">
      <w:pPr>
        <w:pStyle w:val="ListParagraph"/>
        <w:widowControl/>
        <w:numPr>
          <w:ilvl w:val="1"/>
          <w:numId w:val="7"/>
        </w:numPr>
        <w:spacing w:before="120"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measure and demonstrate the effectiveness of</w:t>
      </w:r>
      <w:r w:rsidRPr="00661944">
        <w:rPr>
          <w:rFonts w:asciiTheme="minorHAnsi" w:hAnsiTheme="minorHAnsi" w:cstheme="minorHAnsi"/>
          <w:spacing w:val="-7"/>
          <w:sz w:val="24"/>
          <w:szCs w:val="24"/>
        </w:rPr>
        <w:t xml:space="preserve"> </w:t>
      </w:r>
      <w:r w:rsidRPr="00661944">
        <w:rPr>
          <w:rFonts w:asciiTheme="minorHAnsi" w:hAnsiTheme="minorHAnsi" w:cstheme="minorHAnsi"/>
          <w:sz w:val="24"/>
          <w:szCs w:val="24"/>
        </w:rPr>
        <w:t>treatment</w:t>
      </w:r>
    </w:p>
    <w:p w14:paraId="2D73CD83" w14:textId="77777777" w:rsidR="00CF7108" w:rsidRPr="00661944" w:rsidRDefault="00CF7108" w:rsidP="00CF7108">
      <w:pPr>
        <w:pStyle w:val="ListParagraph"/>
        <w:widowControl/>
        <w:numPr>
          <w:ilvl w:val="1"/>
          <w:numId w:val="7"/>
        </w:numPr>
        <w:spacing w:before="4" w:line="235" w:lineRule="auto"/>
        <w:ind w:left="1701" w:right="263" w:hanging="708"/>
        <w:rPr>
          <w:rFonts w:asciiTheme="minorHAnsi" w:hAnsiTheme="minorHAnsi" w:cstheme="minorHAnsi"/>
          <w:sz w:val="24"/>
          <w:szCs w:val="24"/>
        </w:rPr>
      </w:pPr>
      <w:r w:rsidRPr="00661944">
        <w:rPr>
          <w:rFonts w:asciiTheme="minorHAnsi" w:hAnsiTheme="minorHAnsi" w:cstheme="minorHAnsi"/>
          <w:sz w:val="24"/>
          <w:szCs w:val="24"/>
        </w:rPr>
        <w:t>adopt a biopsychosocial approach-considering the whole person and their individual</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circumstances</w:t>
      </w:r>
    </w:p>
    <w:p w14:paraId="4E9FED89" w14:textId="77777777" w:rsidR="00CF7108" w:rsidRPr="00661944" w:rsidRDefault="00CF7108" w:rsidP="00CF7108">
      <w:pPr>
        <w:pStyle w:val="ListParagraph"/>
        <w:widowControl/>
        <w:numPr>
          <w:ilvl w:val="1"/>
          <w:numId w:val="7"/>
        </w:numPr>
        <w:spacing w:before="3"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empower the injured person to manage their</w:t>
      </w:r>
      <w:r w:rsidRPr="00661944">
        <w:rPr>
          <w:rFonts w:asciiTheme="minorHAnsi" w:hAnsiTheme="minorHAnsi" w:cstheme="minorHAnsi"/>
          <w:spacing w:val="-3"/>
          <w:sz w:val="24"/>
          <w:szCs w:val="24"/>
        </w:rPr>
        <w:t xml:space="preserve"> </w:t>
      </w:r>
      <w:r w:rsidRPr="00661944">
        <w:rPr>
          <w:rFonts w:asciiTheme="minorHAnsi" w:hAnsiTheme="minorHAnsi" w:cstheme="minorHAnsi"/>
          <w:sz w:val="24"/>
          <w:szCs w:val="24"/>
        </w:rPr>
        <w:t>injury</w:t>
      </w:r>
      <w:r>
        <w:rPr>
          <w:rFonts w:asciiTheme="minorHAnsi" w:hAnsiTheme="minorHAnsi" w:cstheme="minorHAnsi"/>
          <w:sz w:val="24"/>
          <w:szCs w:val="24"/>
        </w:rPr>
        <w:t xml:space="preserve"> </w:t>
      </w:r>
    </w:p>
    <w:p w14:paraId="68687D87" w14:textId="77777777" w:rsidR="00CF7108" w:rsidRPr="00661944" w:rsidRDefault="00CF7108" w:rsidP="00CF7108">
      <w:pPr>
        <w:pStyle w:val="ListParagraph"/>
        <w:widowControl/>
        <w:numPr>
          <w:ilvl w:val="1"/>
          <w:numId w:val="7"/>
        </w:numPr>
        <w:ind w:left="1701" w:right="438" w:hanging="708"/>
        <w:rPr>
          <w:rFonts w:asciiTheme="minorHAnsi" w:hAnsiTheme="minorHAnsi" w:cstheme="minorHAnsi"/>
          <w:sz w:val="24"/>
          <w:szCs w:val="24"/>
        </w:rPr>
      </w:pPr>
      <w:r w:rsidRPr="00661944">
        <w:rPr>
          <w:rFonts w:asciiTheme="minorHAnsi" w:hAnsiTheme="minorHAnsi" w:cstheme="minorHAnsi"/>
          <w:sz w:val="24"/>
          <w:szCs w:val="24"/>
        </w:rPr>
        <w:t>implement goals focused on optimising function, participation and where applicable return to work or</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study</w:t>
      </w:r>
    </w:p>
    <w:p w14:paraId="0BA49F4E" w14:textId="77777777" w:rsidR="00CF7108" w:rsidRDefault="00CF7108" w:rsidP="00CF7108">
      <w:pPr>
        <w:pStyle w:val="ListParagraph"/>
        <w:widowControl/>
        <w:numPr>
          <w:ilvl w:val="1"/>
          <w:numId w:val="7"/>
        </w:numPr>
        <w:spacing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lastRenderedPageBreak/>
        <w:t>base treatment on best available</w:t>
      </w:r>
      <w:r w:rsidRPr="00661944">
        <w:rPr>
          <w:rFonts w:asciiTheme="minorHAnsi" w:hAnsiTheme="minorHAnsi" w:cstheme="minorHAnsi"/>
          <w:spacing w:val="-5"/>
          <w:sz w:val="24"/>
          <w:szCs w:val="24"/>
        </w:rPr>
        <w:t xml:space="preserve"> </w:t>
      </w:r>
      <w:r w:rsidRPr="00661944">
        <w:rPr>
          <w:rFonts w:asciiTheme="minorHAnsi" w:hAnsiTheme="minorHAnsi" w:cstheme="minorHAnsi"/>
          <w:sz w:val="24"/>
          <w:szCs w:val="24"/>
        </w:rPr>
        <w:t>research.</w:t>
      </w:r>
    </w:p>
    <w:p w14:paraId="45801F18" w14:textId="77777777" w:rsidR="00CF7108" w:rsidRPr="00F015B2" w:rsidRDefault="00CF7108" w:rsidP="00CF7108">
      <w:pPr>
        <w:widowControl/>
        <w:spacing w:line="293" w:lineRule="exact"/>
        <w:rPr>
          <w:rFonts w:asciiTheme="minorHAnsi" w:hAnsiTheme="minorHAnsi" w:cstheme="minorHAnsi"/>
          <w:sz w:val="24"/>
          <w:szCs w:val="24"/>
        </w:rPr>
      </w:pPr>
    </w:p>
    <w:p w14:paraId="5F35B88E" w14:textId="77777777" w:rsidR="00CF7108" w:rsidRPr="00661944" w:rsidRDefault="00CF7108" w:rsidP="00CF7108">
      <w:pPr>
        <w:pStyle w:val="Heading1"/>
        <w:widowControl/>
        <w:tabs>
          <w:tab w:val="left" w:pos="610"/>
        </w:tabs>
        <w:spacing w:before="240"/>
        <w:ind w:left="608" w:right="-42" w:hanging="608"/>
        <w:rPr>
          <w:rFonts w:cstheme="minorHAnsi"/>
        </w:rPr>
      </w:pPr>
      <w:bookmarkStart w:id="13" w:name="_Toc88838458"/>
      <w:r>
        <w:rPr>
          <w:rFonts w:cstheme="minorHAnsi"/>
        </w:rPr>
        <w:t>8.</w:t>
      </w:r>
      <w:r>
        <w:rPr>
          <w:rFonts w:cstheme="minorHAnsi"/>
        </w:rPr>
        <w:tab/>
      </w:r>
      <w:r w:rsidRPr="00661944">
        <w:rPr>
          <w:rFonts w:cstheme="minorHAnsi"/>
        </w:rPr>
        <w:t xml:space="preserve">PAYMENT OF TREATMENT </w:t>
      </w:r>
      <w:r w:rsidRPr="00661944">
        <w:rPr>
          <w:rFonts w:cstheme="minorHAnsi"/>
          <w:spacing w:val="-3"/>
        </w:rPr>
        <w:t xml:space="preserve">AND </w:t>
      </w:r>
      <w:r w:rsidRPr="00661944">
        <w:rPr>
          <w:rFonts w:cstheme="minorHAnsi"/>
        </w:rPr>
        <w:t xml:space="preserve">CARE EXPENSES </w:t>
      </w:r>
      <w:r>
        <w:rPr>
          <w:rFonts w:cstheme="minorHAnsi"/>
        </w:rPr>
        <w:t xml:space="preserve">BY INSURERS </w:t>
      </w:r>
      <w:r w:rsidRPr="00661944">
        <w:rPr>
          <w:rFonts w:cstheme="minorHAnsi"/>
        </w:rPr>
        <w:t>(Sections 129 and</w:t>
      </w:r>
      <w:r w:rsidRPr="00661944">
        <w:rPr>
          <w:rFonts w:cstheme="minorHAnsi"/>
          <w:spacing w:val="-2"/>
        </w:rPr>
        <w:t xml:space="preserve"> </w:t>
      </w:r>
      <w:r w:rsidRPr="00661944">
        <w:rPr>
          <w:rFonts w:cstheme="minorHAnsi"/>
        </w:rPr>
        <w:t>131)</w:t>
      </w:r>
      <w:bookmarkEnd w:id="13"/>
    </w:p>
    <w:p w14:paraId="2AF5FB73" w14:textId="77777777" w:rsidR="00CF7108" w:rsidRPr="00661944" w:rsidRDefault="00CF7108" w:rsidP="00CF7108">
      <w:pPr>
        <w:pStyle w:val="BodyText"/>
        <w:widowControl/>
        <w:spacing w:before="240"/>
        <w:ind w:right="140"/>
        <w:rPr>
          <w:rFonts w:asciiTheme="minorHAnsi" w:hAnsiTheme="minorHAnsi" w:cstheme="minorHAnsi"/>
        </w:rPr>
      </w:pPr>
      <w:r w:rsidRPr="00661944">
        <w:rPr>
          <w:rFonts w:asciiTheme="minorHAnsi" w:hAnsiTheme="minorHAnsi" w:cstheme="minorHAnsi"/>
        </w:rPr>
        <w:t>These guidelines make provision in relation to verifying treatment and care expenses and making provision for the payment of a treatment and care expense before an expense is incurred.</w:t>
      </w:r>
    </w:p>
    <w:p w14:paraId="39BC38C7" w14:textId="77777777" w:rsidR="00CF7108" w:rsidRPr="00661944" w:rsidRDefault="00CF7108" w:rsidP="00CF7108">
      <w:pPr>
        <w:pStyle w:val="Heading2"/>
        <w:widowControl/>
      </w:pPr>
      <w:r>
        <w:t>8.1</w:t>
      </w:r>
      <w:r>
        <w:tab/>
      </w:r>
      <w:r w:rsidRPr="00661944">
        <w:t>Verifying Treatment and Care</w:t>
      </w:r>
      <w:r w:rsidRPr="00661944">
        <w:rPr>
          <w:spacing w:val="-2"/>
        </w:rPr>
        <w:t xml:space="preserve"> </w:t>
      </w:r>
      <w:r w:rsidRPr="00661944">
        <w:t>expenses</w:t>
      </w:r>
    </w:p>
    <w:p w14:paraId="04DB0782" w14:textId="77777777" w:rsidR="00CF7108" w:rsidRPr="00661944"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8.1.1  </w:t>
      </w:r>
      <w:r w:rsidRPr="00661944">
        <w:rPr>
          <w:rFonts w:asciiTheme="minorHAnsi" w:hAnsiTheme="minorHAnsi" w:cstheme="minorHAnsi"/>
        </w:rPr>
        <w:t>Prior to paying a treatment and care benefit an insurer is to be satisfied a treatment and care expense, domestic services expense or a travel expense was incurred, and the treatment and care was given. An insurer should also establish that the injury for which the treatment and care was given resulted from a motor accident.</w:t>
      </w:r>
    </w:p>
    <w:p w14:paraId="61BBB834" w14:textId="77777777" w:rsidR="00CF7108" w:rsidRPr="00661944" w:rsidRDefault="00CF7108" w:rsidP="00CF7108">
      <w:pPr>
        <w:pStyle w:val="BodyText"/>
        <w:widowControl/>
        <w:spacing w:before="240"/>
        <w:rPr>
          <w:rFonts w:asciiTheme="minorHAnsi" w:hAnsiTheme="minorHAnsi" w:cstheme="minorHAnsi"/>
        </w:rPr>
      </w:pPr>
      <w:r>
        <w:rPr>
          <w:rFonts w:asciiTheme="minorHAnsi" w:hAnsiTheme="minorHAnsi" w:cstheme="minorHAnsi"/>
          <w:b/>
          <w:bCs/>
        </w:rPr>
        <w:t xml:space="preserve">8.1.2  </w:t>
      </w:r>
      <w:r w:rsidRPr="00661944">
        <w:rPr>
          <w:rFonts w:asciiTheme="minorHAnsi" w:hAnsiTheme="minorHAnsi" w:cstheme="minorHAnsi"/>
        </w:rPr>
        <w:t>An insurer must reimburse an applicant, or pay a provider, for any treatment and care expenses that are pre-approved by the insurer or set out in a person’s recovery plan. These expenses must only be paid on the provision of an account or receipt including the following information:</w:t>
      </w:r>
    </w:p>
    <w:p w14:paraId="799682A5" w14:textId="77777777" w:rsidR="00CF7108" w:rsidRPr="00661944" w:rsidRDefault="00CF7108" w:rsidP="00CF7108">
      <w:pPr>
        <w:pStyle w:val="ListParagraph"/>
        <w:widowControl/>
        <w:numPr>
          <w:ilvl w:val="2"/>
          <w:numId w:val="1"/>
        </w:numPr>
        <w:tabs>
          <w:tab w:val="left" w:pos="1667"/>
        </w:tabs>
        <w:spacing w:before="120" w:line="292" w:lineRule="exact"/>
        <w:rPr>
          <w:rFonts w:asciiTheme="minorHAnsi" w:hAnsiTheme="minorHAnsi" w:cstheme="minorHAnsi"/>
          <w:sz w:val="24"/>
          <w:szCs w:val="24"/>
        </w:rPr>
      </w:pPr>
      <w:r w:rsidRPr="00661944">
        <w:rPr>
          <w:rFonts w:asciiTheme="minorHAnsi" w:hAnsiTheme="minorHAnsi" w:cstheme="minorHAnsi"/>
          <w:sz w:val="24"/>
          <w:szCs w:val="24"/>
        </w:rPr>
        <w:t>injured person’s first and last</w:t>
      </w:r>
      <w:r w:rsidRPr="00661944">
        <w:rPr>
          <w:rFonts w:asciiTheme="minorHAnsi" w:hAnsiTheme="minorHAnsi" w:cstheme="minorHAnsi"/>
          <w:spacing w:val="-5"/>
          <w:sz w:val="24"/>
          <w:szCs w:val="24"/>
        </w:rPr>
        <w:t xml:space="preserve"> </w:t>
      </w:r>
      <w:r w:rsidRPr="00661944">
        <w:rPr>
          <w:rFonts w:asciiTheme="minorHAnsi" w:hAnsiTheme="minorHAnsi" w:cstheme="minorHAnsi"/>
          <w:sz w:val="24"/>
          <w:szCs w:val="24"/>
        </w:rPr>
        <w:t>name</w:t>
      </w:r>
    </w:p>
    <w:p w14:paraId="1E1EF964" w14:textId="77777777" w:rsidR="00CF7108" w:rsidRPr="00661944" w:rsidRDefault="00CF7108" w:rsidP="00CF7108">
      <w:pPr>
        <w:pStyle w:val="ListParagraph"/>
        <w:widowControl/>
        <w:numPr>
          <w:ilvl w:val="2"/>
          <w:numId w:val="1"/>
        </w:numPr>
        <w:tabs>
          <w:tab w:val="left" w:pos="1667"/>
        </w:tabs>
        <w:ind w:right="762"/>
        <w:rPr>
          <w:rFonts w:asciiTheme="minorHAnsi" w:hAnsiTheme="minorHAnsi" w:cstheme="minorHAnsi"/>
          <w:sz w:val="24"/>
          <w:szCs w:val="24"/>
        </w:rPr>
      </w:pPr>
      <w:r w:rsidRPr="00661944">
        <w:rPr>
          <w:rFonts w:asciiTheme="minorHAnsi" w:hAnsiTheme="minorHAnsi" w:cstheme="minorHAnsi"/>
          <w:sz w:val="24"/>
          <w:szCs w:val="24"/>
        </w:rPr>
        <w:t>the name and address of the provider, and if applicable the provider number of a health service</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provider</w:t>
      </w:r>
    </w:p>
    <w:p w14:paraId="25523823" w14:textId="77777777" w:rsidR="00CF7108" w:rsidRPr="00661944" w:rsidRDefault="00CF7108" w:rsidP="00CF7108">
      <w:pPr>
        <w:pStyle w:val="ListParagraph"/>
        <w:widowControl/>
        <w:numPr>
          <w:ilvl w:val="2"/>
          <w:numId w:val="1"/>
        </w:numPr>
        <w:tabs>
          <w:tab w:val="left" w:pos="1667"/>
        </w:tabs>
        <w:spacing w:line="292" w:lineRule="exact"/>
        <w:rPr>
          <w:rFonts w:asciiTheme="minorHAnsi" w:hAnsiTheme="minorHAnsi" w:cstheme="minorHAnsi"/>
          <w:sz w:val="24"/>
          <w:szCs w:val="24"/>
        </w:rPr>
      </w:pPr>
      <w:r w:rsidRPr="00661944">
        <w:rPr>
          <w:rFonts w:asciiTheme="minorHAnsi" w:hAnsiTheme="minorHAnsi" w:cstheme="minorHAnsi"/>
          <w:sz w:val="24"/>
          <w:szCs w:val="24"/>
        </w:rPr>
        <w:t>the Australian Business Number (ABN) of the</w:t>
      </w:r>
      <w:r w:rsidRPr="00661944">
        <w:rPr>
          <w:rFonts w:asciiTheme="minorHAnsi" w:hAnsiTheme="minorHAnsi" w:cstheme="minorHAnsi"/>
          <w:spacing w:val="-7"/>
          <w:sz w:val="24"/>
          <w:szCs w:val="24"/>
        </w:rPr>
        <w:t xml:space="preserve"> </w:t>
      </w:r>
      <w:r w:rsidRPr="00661944">
        <w:rPr>
          <w:rFonts w:asciiTheme="minorHAnsi" w:hAnsiTheme="minorHAnsi" w:cstheme="minorHAnsi"/>
          <w:sz w:val="24"/>
          <w:szCs w:val="24"/>
        </w:rPr>
        <w:t>provider</w:t>
      </w:r>
    </w:p>
    <w:p w14:paraId="5E406324" w14:textId="77777777" w:rsidR="00CF7108" w:rsidRPr="00661944" w:rsidRDefault="00CF7108" w:rsidP="00CF7108">
      <w:pPr>
        <w:pStyle w:val="ListParagraph"/>
        <w:widowControl/>
        <w:numPr>
          <w:ilvl w:val="2"/>
          <w:numId w:val="1"/>
        </w:numPr>
        <w:tabs>
          <w:tab w:val="left" w:pos="1667"/>
        </w:tabs>
        <w:spacing w:line="293" w:lineRule="exact"/>
        <w:rPr>
          <w:rFonts w:asciiTheme="minorHAnsi" w:hAnsiTheme="minorHAnsi" w:cstheme="minorHAnsi"/>
          <w:sz w:val="24"/>
          <w:szCs w:val="24"/>
        </w:rPr>
      </w:pPr>
      <w:r w:rsidRPr="00661944">
        <w:rPr>
          <w:rFonts w:asciiTheme="minorHAnsi" w:hAnsiTheme="minorHAnsi" w:cstheme="minorHAnsi"/>
          <w:sz w:val="24"/>
          <w:szCs w:val="24"/>
        </w:rPr>
        <w:t>the name of the referring medical practitioner, if</w:t>
      </w:r>
      <w:r w:rsidRPr="00661944">
        <w:rPr>
          <w:rFonts w:asciiTheme="minorHAnsi" w:hAnsiTheme="minorHAnsi" w:cstheme="minorHAnsi"/>
          <w:spacing w:val="-4"/>
          <w:sz w:val="24"/>
          <w:szCs w:val="24"/>
        </w:rPr>
        <w:t xml:space="preserve"> </w:t>
      </w:r>
      <w:r w:rsidRPr="00661944">
        <w:rPr>
          <w:rFonts w:asciiTheme="minorHAnsi" w:hAnsiTheme="minorHAnsi" w:cstheme="minorHAnsi"/>
          <w:sz w:val="24"/>
          <w:szCs w:val="24"/>
        </w:rPr>
        <w:t>applicable</w:t>
      </w:r>
    </w:p>
    <w:p w14:paraId="67284068" w14:textId="77777777" w:rsidR="00CF7108" w:rsidRPr="00661944" w:rsidRDefault="00CF7108" w:rsidP="00CF7108">
      <w:pPr>
        <w:pStyle w:val="ListParagraph"/>
        <w:widowControl/>
        <w:numPr>
          <w:ilvl w:val="2"/>
          <w:numId w:val="1"/>
        </w:numPr>
        <w:tabs>
          <w:tab w:val="left" w:pos="1667"/>
        </w:tabs>
        <w:spacing w:line="292" w:lineRule="exact"/>
        <w:rPr>
          <w:rFonts w:asciiTheme="minorHAnsi" w:hAnsiTheme="minorHAnsi" w:cstheme="minorHAnsi"/>
          <w:sz w:val="24"/>
          <w:szCs w:val="24"/>
        </w:rPr>
      </w:pPr>
      <w:r w:rsidRPr="00661944">
        <w:rPr>
          <w:rFonts w:asciiTheme="minorHAnsi" w:hAnsiTheme="minorHAnsi" w:cstheme="minorHAnsi"/>
          <w:sz w:val="24"/>
          <w:szCs w:val="24"/>
        </w:rPr>
        <w:t>the date each service was</w:t>
      </w:r>
      <w:r w:rsidRPr="00661944">
        <w:rPr>
          <w:rFonts w:asciiTheme="minorHAnsi" w:hAnsiTheme="minorHAnsi" w:cstheme="minorHAnsi"/>
          <w:spacing w:val="-2"/>
          <w:sz w:val="24"/>
          <w:szCs w:val="24"/>
        </w:rPr>
        <w:t xml:space="preserve"> </w:t>
      </w:r>
      <w:r w:rsidRPr="00661944">
        <w:rPr>
          <w:rFonts w:asciiTheme="minorHAnsi" w:hAnsiTheme="minorHAnsi" w:cstheme="minorHAnsi"/>
          <w:sz w:val="24"/>
          <w:szCs w:val="24"/>
        </w:rPr>
        <w:t>provided</w:t>
      </w:r>
    </w:p>
    <w:p w14:paraId="0E3BB7F1" w14:textId="77777777" w:rsidR="00CF7108" w:rsidRPr="00661944" w:rsidRDefault="00CF7108" w:rsidP="00CF7108">
      <w:pPr>
        <w:pStyle w:val="ListParagraph"/>
        <w:widowControl/>
        <w:numPr>
          <w:ilvl w:val="2"/>
          <w:numId w:val="1"/>
        </w:numPr>
        <w:tabs>
          <w:tab w:val="left" w:pos="1667"/>
        </w:tabs>
        <w:spacing w:line="292" w:lineRule="exact"/>
        <w:rPr>
          <w:rFonts w:asciiTheme="minorHAnsi" w:hAnsiTheme="minorHAnsi" w:cstheme="minorHAnsi"/>
          <w:sz w:val="24"/>
          <w:szCs w:val="24"/>
        </w:rPr>
      </w:pPr>
      <w:r w:rsidRPr="00661944">
        <w:rPr>
          <w:rFonts w:asciiTheme="minorHAnsi" w:hAnsiTheme="minorHAnsi" w:cstheme="minorHAnsi"/>
          <w:sz w:val="24"/>
          <w:szCs w:val="24"/>
        </w:rPr>
        <w:t>the goods or services provided, and the cost of each</w:t>
      </w:r>
      <w:r w:rsidRPr="00661944">
        <w:rPr>
          <w:rFonts w:asciiTheme="minorHAnsi" w:hAnsiTheme="minorHAnsi" w:cstheme="minorHAnsi"/>
          <w:spacing w:val="-8"/>
          <w:sz w:val="24"/>
          <w:szCs w:val="24"/>
        </w:rPr>
        <w:t xml:space="preserve"> </w:t>
      </w:r>
      <w:r w:rsidRPr="00661944">
        <w:rPr>
          <w:rFonts w:asciiTheme="minorHAnsi" w:hAnsiTheme="minorHAnsi" w:cstheme="minorHAnsi"/>
          <w:sz w:val="24"/>
          <w:szCs w:val="24"/>
        </w:rPr>
        <w:t>service</w:t>
      </w:r>
    </w:p>
    <w:p w14:paraId="240C4A15" w14:textId="77777777" w:rsidR="00CF7108" w:rsidRPr="00661944" w:rsidRDefault="00CF7108" w:rsidP="00CF7108">
      <w:pPr>
        <w:pStyle w:val="ListParagraph"/>
        <w:widowControl/>
        <w:numPr>
          <w:ilvl w:val="2"/>
          <w:numId w:val="1"/>
        </w:numPr>
        <w:tabs>
          <w:tab w:val="left" w:pos="1667"/>
        </w:tabs>
        <w:spacing w:line="293" w:lineRule="exact"/>
        <w:rPr>
          <w:rFonts w:asciiTheme="minorHAnsi" w:hAnsiTheme="minorHAnsi" w:cstheme="minorHAnsi"/>
          <w:sz w:val="24"/>
          <w:szCs w:val="24"/>
        </w:rPr>
      </w:pPr>
      <w:r w:rsidRPr="00661944">
        <w:rPr>
          <w:rFonts w:asciiTheme="minorHAnsi" w:hAnsiTheme="minorHAnsi" w:cstheme="minorHAnsi"/>
          <w:sz w:val="24"/>
          <w:szCs w:val="24"/>
        </w:rPr>
        <w:t>the service duration, if</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applicable.</w:t>
      </w:r>
    </w:p>
    <w:p w14:paraId="0682BD95" w14:textId="77777777" w:rsidR="00CF7108" w:rsidRPr="00661944" w:rsidRDefault="00CF7108" w:rsidP="00CF7108">
      <w:pPr>
        <w:pStyle w:val="BodyText"/>
        <w:widowControl/>
        <w:spacing w:before="240"/>
        <w:ind w:right="140"/>
        <w:rPr>
          <w:rFonts w:asciiTheme="minorHAnsi" w:hAnsiTheme="minorHAnsi" w:cstheme="minorHAnsi"/>
        </w:rPr>
      </w:pPr>
      <w:r>
        <w:rPr>
          <w:rFonts w:asciiTheme="minorHAnsi" w:hAnsiTheme="minorHAnsi" w:cstheme="minorHAnsi"/>
          <w:b/>
          <w:bCs/>
        </w:rPr>
        <w:t xml:space="preserve">8.1.3  </w:t>
      </w:r>
      <w:r w:rsidRPr="00661944">
        <w:rPr>
          <w:rFonts w:asciiTheme="minorHAnsi" w:hAnsiTheme="minorHAnsi" w:cstheme="minorHAnsi"/>
        </w:rPr>
        <w:t>An insurer may accept an electronic copy or a photocopy of an account or receipt. The insurer may ask for the original if not satisfied of the accuracy of the account or receipt or ask the service provider to confirm the information in the account or receipt is accurate. An insurer is to pay an approved treatment and care expense, as soon as practicable, but no later than 10 business days after receiving an account or receipt.</w:t>
      </w:r>
    </w:p>
    <w:p w14:paraId="60AFA836" w14:textId="77777777" w:rsidR="00CF7108" w:rsidRPr="00661944" w:rsidRDefault="00CF7108" w:rsidP="00CF7108">
      <w:pPr>
        <w:pStyle w:val="BodyText"/>
        <w:widowControl/>
        <w:spacing w:before="240"/>
        <w:ind w:right="140"/>
        <w:rPr>
          <w:rFonts w:asciiTheme="minorHAnsi" w:hAnsiTheme="minorHAnsi" w:cstheme="minorHAnsi"/>
        </w:rPr>
      </w:pPr>
      <w:r>
        <w:rPr>
          <w:rFonts w:asciiTheme="minorHAnsi" w:hAnsiTheme="minorHAnsi" w:cstheme="minorHAnsi"/>
          <w:b/>
          <w:bCs/>
        </w:rPr>
        <w:t xml:space="preserve">8.1.4  </w:t>
      </w:r>
      <w:r w:rsidRPr="00661944">
        <w:rPr>
          <w:rFonts w:asciiTheme="minorHAnsi" w:hAnsiTheme="minorHAnsi" w:cstheme="minorHAnsi"/>
        </w:rPr>
        <w:t>If a treatment and care expense has not been pre-approved by the insurer, the insurer may allow a further ten business days to consider a request for the approval of the treatment and care benefit.</w:t>
      </w:r>
    </w:p>
    <w:p w14:paraId="4DD50A77" w14:textId="77777777" w:rsidR="00CF7108" w:rsidRPr="00661944" w:rsidRDefault="00CF7108" w:rsidP="00CF7108">
      <w:pPr>
        <w:pStyle w:val="Heading2"/>
        <w:widowControl/>
      </w:pPr>
      <w:r>
        <w:t>8.2</w:t>
      </w:r>
      <w:r>
        <w:tab/>
      </w:r>
      <w:r w:rsidRPr="00661944">
        <w:t>Payment before an expense is</w:t>
      </w:r>
      <w:r w:rsidRPr="00661944">
        <w:rPr>
          <w:spacing w:val="-3"/>
        </w:rPr>
        <w:t xml:space="preserve"> </w:t>
      </w:r>
      <w:r w:rsidRPr="00661944">
        <w:t>incurred</w:t>
      </w:r>
    </w:p>
    <w:p w14:paraId="00FF51D3" w14:textId="77777777" w:rsidR="00CF7108" w:rsidRPr="00661944" w:rsidRDefault="00CF7108" w:rsidP="00CF7108">
      <w:pPr>
        <w:pStyle w:val="BodyText"/>
        <w:widowControl/>
        <w:spacing w:before="240"/>
        <w:ind w:right="192"/>
        <w:rPr>
          <w:rFonts w:asciiTheme="minorHAnsi" w:hAnsiTheme="minorHAnsi" w:cstheme="minorHAnsi"/>
        </w:rPr>
      </w:pPr>
      <w:r>
        <w:rPr>
          <w:rFonts w:asciiTheme="minorHAnsi" w:hAnsiTheme="minorHAnsi" w:cstheme="minorHAnsi"/>
          <w:b/>
          <w:bCs/>
        </w:rPr>
        <w:t xml:space="preserve">8.2.1  </w:t>
      </w:r>
      <w:r w:rsidRPr="00661944">
        <w:rPr>
          <w:rFonts w:asciiTheme="minorHAnsi" w:hAnsiTheme="minorHAnsi" w:cstheme="minorHAnsi"/>
        </w:rPr>
        <w:t>To reduce the financial burden on an injured person an insurer should ask for details of an injured person’s regular service providers and establish direct billing arrangements where possible between the insurer and the provider. An insurer should also arrange with service providers to direct bill any large, one-off, medical expenses.</w:t>
      </w:r>
    </w:p>
    <w:p w14:paraId="5DF2AFEB" w14:textId="77777777" w:rsidR="00CF7108" w:rsidRDefault="00CF7108" w:rsidP="00CF7108">
      <w:pPr>
        <w:pStyle w:val="BodyText"/>
        <w:widowControl/>
        <w:spacing w:before="240"/>
        <w:ind w:right="419"/>
        <w:rPr>
          <w:rFonts w:asciiTheme="minorHAnsi" w:hAnsiTheme="minorHAnsi" w:cstheme="minorHAnsi"/>
        </w:rPr>
      </w:pPr>
      <w:r>
        <w:rPr>
          <w:rFonts w:asciiTheme="minorHAnsi" w:hAnsiTheme="minorHAnsi" w:cstheme="minorHAnsi"/>
          <w:b/>
          <w:bCs/>
        </w:rPr>
        <w:t xml:space="preserve">8.2.2  </w:t>
      </w:r>
      <w:r w:rsidRPr="00661944">
        <w:rPr>
          <w:rFonts w:asciiTheme="minorHAnsi" w:hAnsiTheme="minorHAnsi" w:cstheme="minorHAnsi"/>
        </w:rPr>
        <w:t>In some circumstances, it may not be possible for an insurer to be billed for an approved treatment and care expense after the expense is incurred and it may not be reasonable for an injured person to make up-front payments for the expense.</w:t>
      </w:r>
    </w:p>
    <w:p w14:paraId="4253A0EA" w14:textId="77777777" w:rsidR="00CF7108" w:rsidRPr="00661944" w:rsidRDefault="00CF7108" w:rsidP="00CF7108">
      <w:pPr>
        <w:pStyle w:val="BodyText"/>
        <w:widowControl/>
        <w:spacing w:before="240"/>
        <w:ind w:right="419"/>
        <w:rPr>
          <w:rFonts w:asciiTheme="minorHAnsi" w:hAnsiTheme="minorHAnsi" w:cstheme="minorHAnsi"/>
        </w:rPr>
      </w:pPr>
      <w:r>
        <w:rPr>
          <w:rFonts w:asciiTheme="minorHAnsi" w:hAnsiTheme="minorHAnsi" w:cstheme="minorHAnsi"/>
          <w:b/>
          <w:bCs/>
        </w:rPr>
        <w:lastRenderedPageBreak/>
        <w:t xml:space="preserve">8.2.3  </w:t>
      </w:r>
      <w:r w:rsidRPr="00661944">
        <w:rPr>
          <w:rFonts w:asciiTheme="minorHAnsi" w:hAnsiTheme="minorHAnsi" w:cstheme="minorHAnsi"/>
        </w:rPr>
        <w:t>Examples of treatment and care benefits that should be pre-paid before the expense is incurred include:</w:t>
      </w:r>
    </w:p>
    <w:p w14:paraId="1D510E72" w14:textId="77777777" w:rsidR="00CF7108" w:rsidRPr="00661944" w:rsidRDefault="00CF7108" w:rsidP="00CF7108">
      <w:pPr>
        <w:pStyle w:val="ListParagraph"/>
        <w:widowControl/>
        <w:numPr>
          <w:ilvl w:val="2"/>
          <w:numId w:val="1"/>
        </w:numPr>
        <w:tabs>
          <w:tab w:val="left" w:pos="1667"/>
          <w:tab w:val="left" w:pos="1668"/>
        </w:tabs>
        <w:spacing w:before="120" w:line="293" w:lineRule="exact"/>
        <w:rPr>
          <w:rFonts w:asciiTheme="minorHAnsi" w:hAnsiTheme="minorHAnsi" w:cstheme="minorHAnsi"/>
          <w:sz w:val="24"/>
          <w:szCs w:val="24"/>
        </w:rPr>
      </w:pPr>
      <w:r w:rsidRPr="00661944">
        <w:rPr>
          <w:rFonts w:asciiTheme="minorHAnsi" w:hAnsiTheme="minorHAnsi" w:cstheme="minorHAnsi"/>
          <w:sz w:val="24"/>
          <w:szCs w:val="24"/>
        </w:rPr>
        <w:t>Travel and accommodation expenses to attend a medical</w:t>
      </w:r>
      <w:r w:rsidRPr="00661944">
        <w:rPr>
          <w:rFonts w:asciiTheme="minorHAnsi" w:hAnsiTheme="minorHAnsi" w:cstheme="minorHAnsi"/>
          <w:spacing w:val="-19"/>
          <w:sz w:val="24"/>
          <w:szCs w:val="24"/>
        </w:rPr>
        <w:t xml:space="preserve"> </w:t>
      </w:r>
      <w:r w:rsidRPr="00661944">
        <w:rPr>
          <w:rFonts w:asciiTheme="minorHAnsi" w:hAnsiTheme="minorHAnsi" w:cstheme="minorHAnsi"/>
          <w:sz w:val="24"/>
          <w:szCs w:val="24"/>
        </w:rPr>
        <w:t>assessment</w:t>
      </w:r>
    </w:p>
    <w:p w14:paraId="49A3F24C" w14:textId="77777777" w:rsidR="00CF7108" w:rsidRPr="00661944" w:rsidRDefault="00CF7108" w:rsidP="00CF7108">
      <w:pPr>
        <w:pStyle w:val="ListParagraph"/>
        <w:widowControl/>
        <w:numPr>
          <w:ilvl w:val="2"/>
          <w:numId w:val="1"/>
        </w:numPr>
        <w:tabs>
          <w:tab w:val="left" w:pos="1667"/>
          <w:tab w:val="left" w:pos="1668"/>
        </w:tabs>
        <w:spacing w:line="293" w:lineRule="exact"/>
        <w:rPr>
          <w:rFonts w:asciiTheme="minorHAnsi" w:hAnsiTheme="minorHAnsi" w:cstheme="minorHAnsi"/>
          <w:sz w:val="24"/>
          <w:szCs w:val="24"/>
        </w:rPr>
      </w:pPr>
      <w:r w:rsidRPr="00661944">
        <w:rPr>
          <w:rFonts w:asciiTheme="minorHAnsi" w:hAnsiTheme="minorHAnsi" w:cstheme="minorHAnsi"/>
          <w:sz w:val="24"/>
          <w:szCs w:val="24"/>
        </w:rPr>
        <w:t>A deposit for a prosthetic</w:t>
      </w:r>
      <w:r w:rsidRPr="00661944">
        <w:rPr>
          <w:rFonts w:asciiTheme="minorHAnsi" w:hAnsiTheme="minorHAnsi" w:cstheme="minorHAnsi"/>
          <w:spacing w:val="-5"/>
          <w:sz w:val="24"/>
          <w:szCs w:val="24"/>
        </w:rPr>
        <w:t xml:space="preserve"> </w:t>
      </w:r>
      <w:r w:rsidRPr="00661944">
        <w:rPr>
          <w:rFonts w:asciiTheme="minorHAnsi" w:hAnsiTheme="minorHAnsi" w:cstheme="minorHAnsi"/>
          <w:sz w:val="24"/>
          <w:szCs w:val="24"/>
        </w:rPr>
        <w:t>device</w:t>
      </w:r>
    </w:p>
    <w:p w14:paraId="31932101" w14:textId="77777777" w:rsidR="00CF7108" w:rsidRPr="00661944" w:rsidRDefault="00CF7108" w:rsidP="00CF7108">
      <w:pPr>
        <w:pStyle w:val="ListParagraph"/>
        <w:widowControl/>
        <w:numPr>
          <w:ilvl w:val="2"/>
          <w:numId w:val="1"/>
        </w:numPr>
        <w:tabs>
          <w:tab w:val="left" w:pos="1667"/>
          <w:tab w:val="left" w:pos="1668"/>
        </w:tabs>
        <w:spacing w:line="293" w:lineRule="exact"/>
        <w:rPr>
          <w:rFonts w:asciiTheme="minorHAnsi" w:hAnsiTheme="minorHAnsi" w:cstheme="minorHAnsi"/>
          <w:sz w:val="24"/>
          <w:szCs w:val="24"/>
        </w:rPr>
      </w:pPr>
      <w:r w:rsidRPr="00661944">
        <w:rPr>
          <w:rFonts w:asciiTheme="minorHAnsi" w:hAnsiTheme="minorHAnsi" w:cstheme="minorHAnsi"/>
          <w:sz w:val="24"/>
          <w:szCs w:val="24"/>
        </w:rPr>
        <w:t>A hospital booking</w:t>
      </w:r>
      <w:r w:rsidRPr="00661944">
        <w:rPr>
          <w:rFonts w:asciiTheme="minorHAnsi" w:hAnsiTheme="minorHAnsi" w:cstheme="minorHAnsi"/>
          <w:spacing w:val="-4"/>
          <w:sz w:val="24"/>
          <w:szCs w:val="24"/>
        </w:rPr>
        <w:t xml:space="preserve"> </w:t>
      </w:r>
      <w:r w:rsidRPr="00661944">
        <w:rPr>
          <w:rFonts w:asciiTheme="minorHAnsi" w:hAnsiTheme="minorHAnsi" w:cstheme="minorHAnsi"/>
          <w:sz w:val="24"/>
          <w:szCs w:val="24"/>
        </w:rPr>
        <w:t>fee.</w:t>
      </w:r>
    </w:p>
    <w:p w14:paraId="74660391" w14:textId="77777777" w:rsidR="00CF7108" w:rsidRPr="00661944" w:rsidRDefault="00CF7108" w:rsidP="00CF7108">
      <w:pPr>
        <w:pStyle w:val="BodyText"/>
        <w:widowControl/>
        <w:spacing w:before="239"/>
        <w:ind w:right="193"/>
        <w:rPr>
          <w:rFonts w:asciiTheme="minorHAnsi" w:hAnsiTheme="minorHAnsi" w:cstheme="minorHAnsi"/>
        </w:rPr>
      </w:pPr>
      <w:r>
        <w:rPr>
          <w:rFonts w:asciiTheme="minorHAnsi" w:hAnsiTheme="minorHAnsi" w:cstheme="minorHAnsi"/>
          <w:b/>
          <w:bCs/>
        </w:rPr>
        <w:t xml:space="preserve">8.2.4  </w:t>
      </w:r>
      <w:r w:rsidRPr="00661944">
        <w:rPr>
          <w:rFonts w:asciiTheme="minorHAnsi" w:hAnsiTheme="minorHAnsi" w:cstheme="minorHAnsi"/>
        </w:rPr>
        <w:t>In arranging the pre-payment of expenses an insurer should also have regard to a person’s financial circumstances. An insurer should ensure that an injured person does not forgo treatment and care because they are unable to make an up-front payment for that treatment and care.</w:t>
      </w:r>
    </w:p>
    <w:bookmarkEnd w:id="2"/>
    <w:p w14:paraId="08A3DA93" w14:textId="77777777" w:rsidR="00CF7108" w:rsidRPr="00661944" w:rsidRDefault="00CF7108" w:rsidP="00CF7108">
      <w:pPr>
        <w:widowControl/>
        <w:rPr>
          <w:rFonts w:asciiTheme="minorHAnsi" w:hAnsiTheme="minorHAnsi" w:cstheme="minorHAnsi"/>
          <w:sz w:val="24"/>
          <w:szCs w:val="24"/>
        </w:rPr>
      </w:pPr>
    </w:p>
    <w:p w14:paraId="031D7607" w14:textId="77777777" w:rsidR="00CF7108" w:rsidRDefault="00CF7108"/>
    <w:sectPr w:rsidR="00CF7108" w:rsidSect="005652DB">
      <w:headerReference w:type="even" r:id="rId14"/>
      <w:headerReference w:type="default" r:id="rId15"/>
      <w:headerReference w:type="first" r:id="rId16"/>
      <w:footerReference w:type="first" r:id="rId17"/>
      <w:pgSz w:w="11910" w:h="16840"/>
      <w:pgMar w:top="1440" w:right="1440" w:bottom="1440" w:left="1440" w:header="737" w:footer="44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DCCE" w14:textId="77777777" w:rsidR="00CF7108" w:rsidRDefault="00CF7108" w:rsidP="00CF7108">
      <w:r>
        <w:separator/>
      </w:r>
    </w:p>
  </w:endnote>
  <w:endnote w:type="continuationSeparator" w:id="0">
    <w:p w14:paraId="2151327C" w14:textId="77777777" w:rsidR="00CF7108" w:rsidRDefault="00CF7108" w:rsidP="00CF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242F" w14:textId="77777777" w:rsidR="00102FB1" w:rsidRDefault="00102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251518"/>
      <w:docPartObj>
        <w:docPartGallery w:val="Page Numbers (Bottom of Page)"/>
        <w:docPartUnique/>
      </w:docPartObj>
    </w:sdtPr>
    <w:sdtEndPr>
      <w:rPr>
        <w:noProof/>
      </w:rPr>
    </w:sdtEndPr>
    <w:sdtContent>
      <w:p w14:paraId="2606904F" w14:textId="48B83EF7" w:rsidR="00B84CC5" w:rsidRDefault="00B84C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23D621" w14:textId="73F90331" w:rsidR="00B84CC5" w:rsidRPr="00102FB1" w:rsidRDefault="00102FB1" w:rsidP="00102FB1">
    <w:pPr>
      <w:pStyle w:val="Footer"/>
      <w:jc w:val="center"/>
      <w:rPr>
        <w:sz w:val="14"/>
      </w:rPr>
    </w:pPr>
    <w:r w:rsidRPr="00102FB1">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6041" w14:textId="7E007E44" w:rsidR="00102FB1" w:rsidRPr="00102FB1" w:rsidRDefault="00102FB1" w:rsidP="00102FB1">
    <w:pPr>
      <w:pStyle w:val="Footer"/>
      <w:jc w:val="center"/>
      <w:rPr>
        <w:sz w:val="14"/>
      </w:rPr>
    </w:pPr>
    <w:r w:rsidRPr="00102FB1">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553855"/>
      <w:docPartObj>
        <w:docPartGallery w:val="Page Numbers (Bottom of Page)"/>
        <w:docPartUnique/>
      </w:docPartObj>
    </w:sdtPr>
    <w:sdtEndPr>
      <w:rPr>
        <w:noProof/>
      </w:rPr>
    </w:sdtEndPr>
    <w:sdtContent>
      <w:p w14:paraId="2ED2F4BC" w14:textId="46009B0C" w:rsidR="00B84CC5" w:rsidRDefault="00B84C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19FA1D" w14:textId="6F7C34A5" w:rsidR="0020771E" w:rsidRPr="00102FB1" w:rsidRDefault="00102FB1" w:rsidP="00102FB1">
    <w:pPr>
      <w:pStyle w:val="Footer"/>
      <w:jc w:val="center"/>
      <w:rPr>
        <w:sz w:val="14"/>
      </w:rPr>
    </w:pPr>
    <w:r w:rsidRPr="00102FB1">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D2FE" w14:textId="77777777" w:rsidR="00CF7108" w:rsidRDefault="00CF7108" w:rsidP="00CF7108">
      <w:bookmarkStart w:id="0" w:name="_Hlk152079090"/>
      <w:bookmarkEnd w:id="0"/>
      <w:r>
        <w:separator/>
      </w:r>
    </w:p>
  </w:footnote>
  <w:footnote w:type="continuationSeparator" w:id="0">
    <w:p w14:paraId="6C413D6F" w14:textId="77777777" w:rsidR="00CF7108" w:rsidRDefault="00CF7108" w:rsidP="00CF7108">
      <w:r>
        <w:continuationSeparator/>
      </w:r>
    </w:p>
  </w:footnote>
  <w:footnote w:id="1">
    <w:p w14:paraId="72A5DE67" w14:textId="77777777" w:rsidR="00CF7108" w:rsidRDefault="00CF7108" w:rsidP="00CF7108">
      <w:pPr>
        <w:pStyle w:val="FootnoteText"/>
      </w:pPr>
      <w:r>
        <w:rPr>
          <w:rStyle w:val="FootnoteReference"/>
        </w:rPr>
        <w:footnoteRef/>
      </w:r>
      <w:r>
        <w:t xml:space="preserve"> The Clinical Framework for the Delivery of Health Services is supported by the ACT Government and available from the websites of the State Insurance Regulatory Authority and the Transport Accident Commission.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3879" w14:textId="77777777" w:rsidR="00102FB1" w:rsidRDefault="00102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8B54" w14:textId="0BC029C4" w:rsidR="00A57D20" w:rsidRDefault="00102FB1">
    <w:pPr>
      <w:pStyle w:val="Header"/>
    </w:pPr>
    <w:sdt>
      <w:sdtPr>
        <w:id w:val="-1583756382"/>
        <w:docPartObj>
          <w:docPartGallery w:val="Page Numbers (Margins)"/>
          <w:docPartUnique/>
        </w:docPartObj>
      </w:sdtPr>
      <w:sdtEndPr/>
      <w:sdtContent/>
    </w:sdt>
    <w:r w:rsidR="00EC7CD9">
      <w:rPr>
        <w:noProof/>
      </w:rPr>
      <w:drawing>
        <wp:inline distT="0" distB="0" distL="0" distR="0" wp14:anchorId="4A65D3A6" wp14:editId="3F7566C4">
          <wp:extent cx="2766060" cy="4963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659" cy="501090"/>
                  </a:xfrm>
                  <a:prstGeom prst="rect">
                    <a:avLst/>
                  </a:prstGeom>
                  <a:noFill/>
                  <a:ln>
                    <a:noFill/>
                  </a:ln>
                </pic:spPr>
              </pic:pic>
            </a:graphicData>
          </a:graphic>
        </wp:inline>
      </w:drawing>
    </w:r>
  </w:p>
  <w:p w14:paraId="78233C3C" w14:textId="6347750F" w:rsidR="00A57D20" w:rsidRPr="00A57D20" w:rsidRDefault="00A57D20" w:rsidP="00A57D20">
    <w:pPr>
      <w:pStyle w:val="Header"/>
      <w:spacing w:before="360"/>
      <w:rPr>
        <w:rFonts w:asciiTheme="minorHAnsi" w:hAnsiTheme="minorHAnsi" w:cstheme="minorHAnsi"/>
        <w:sz w:val="40"/>
        <w:szCs w:val="40"/>
      </w:rPr>
    </w:pPr>
    <w:r w:rsidRPr="0079215F">
      <w:rPr>
        <w:rFonts w:asciiTheme="minorHAnsi" w:hAnsiTheme="minorHAnsi" w:cstheme="minorHAnsi"/>
        <w:sz w:val="40"/>
        <w:szCs w:val="40"/>
      </w:rPr>
      <w:t>Treatment and Care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4477" w14:textId="77777777" w:rsidR="00102FB1" w:rsidRDefault="00102F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CB86" w14:textId="27F88DDD" w:rsidR="001E4A6F" w:rsidRDefault="001E4A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E79F" w14:textId="056713AF" w:rsidR="001E4A6F" w:rsidRDefault="001E4A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0B7E" w14:textId="00BB2EA1" w:rsidR="0020771E" w:rsidRPr="00F641B7" w:rsidRDefault="0020771E" w:rsidP="00F64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35DB"/>
    <w:multiLevelType w:val="multilevel"/>
    <w:tmpl w:val="4E9E790E"/>
    <w:lvl w:ilvl="0">
      <w:start w:val="5"/>
      <w:numFmt w:val="decimal"/>
      <w:lvlText w:val="%1"/>
      <w:lvlJc w:val="left"/>
      <w:pPr>
        <w:ind w:left="890" w:hanging="500"/>
      </w:pPr>
      <w:rPr>
        <w:rFonts w:hint="default"/>
      </w:rPr>
    </w:lvl>
    <w:lvl w:ilvl="1">
      <w:start w:val="1"/>
      <w:numFmt w:val="decimal"/>
      <w:lvlText w:val="%1.%2."/>
      <w:lvlJc w:val="left"/>
      <w:pPr>
        <w:ind w:left="890" w:hanging="500"/>
      </w:pPr>
      <w:rPr>
        <w:rFonts w:ascii="Calibri" w:eastAsia="Arial" w:hAnsi="Calibri" w:cs="Arial" w:hint="default"/>
        <w:b/>
        <w:bCs/>
        <w:w w:val="100"/>
        <w:sz w:val="24"/>
        <w:szCs w:val="24"/>
      </w:rPr>
    </w:lvl>
    <w:lvl w:ilvl="2">
      <w:numFmt w:val="bullet"/>
      <w:lvlText w:val=""/>
      <w:lvlJc w:val="left"/>
      <w:pPr>
        <w:ind w:left="1332" w:hanging="504"/>
      </w:pPr>
      <w:rPr>
        <w:rFonts w:ascii="Symbol" w:eastAsia="Symbol" w:hAnsi="Symbol" w:cs="Symbol" w:hint="default"/>
        <w:w w:val="100"/>
        <w:sz w:val="24"/>
        <w:szCs w:val="24"/>
      </w:rPr>
    </w:lvl>
    <w:lvl w:ilvl="3">
      <w:numFmt w:val="bullet"/>
      <w:lvlText w:val="•"/>
      <w:lvlJc w:val="left"/>
      <w:pPr>
        <w:ind w:left="3181" w:hanging="504"/>
      </w:pPr>
      <w:rPr>
        <w:rFonts w:hint="default"/>
      </w:rPr>
    </w:lvl>
    <w:lvl w:ilvl="4">
      <w:numFmt w:val="bullet"/>
      <w:lvlText w:val="•"/>
      <w:lvlJc w:val="left"/>
      <w:pPr>
        <w:ind w:left="4102" w:hanging="504"/>
      </w:pPr>
      <w:rPr>
        <w:rFonts w:hint="default"/>
      </w:rPr>
    </w:lvl>
    <w:lvl w:ilvl="5">
      <w:numFmt w:val="bullet"/>
      <w:lvlText w:val="•"/>
      <w:lvlJc w:val="left"/>
      <w:pPr>
        <w:ind w:left="5022" w:hanging="504"/>
      </w:pPr>
      <w:rPr>
        <w:rFonts w:hint="default"/>
      </w:rPr>
    </w:lvl>
    <w:lvl w:ilvl="6">
      <w:numFmt w:val="bullet"/>
      <w:lvlText w:val="•"/>
      <w:lvlJc w:val="left"/>
      <w:pPr>
        <w:ind w:left="5943" w:hanging="504"/>
      </w:pPr>
      <w:rPr>
        <w:rFonts w:hint="default"/>
      </w:rPr>
    </w:lvl>
    <w:lvl w:ilvl="7">
      <w:numFmt w:val="bullet"/>
      <w:lvlText w:val="•"/>
      <w:lvlJc w:val="left"/>
      <w:pPr>
        <w:ind w:left="6864" w:hanging="504"/>
      </w:pPr>
      <w:rPr>
        <w:rFonts w:hint="default"/>
      </w:rPr>
    </w:lvl>
    <w:lvl w:ilvl="8">
      <w:numFmt w:val="bullet"/>
      <w:lvlText w:val="•"/>
      <w:lvlJc w:val="left"/>
      <w:pPr>
        <w:ind w:left="7784" w:hanging="504"/>
      </w:pPr>
      <w:rPr>
        <w:rFonts w:hint="default"/>
      </w:rPr>
    </w:lvl>
  </w:abstractNum>
  <w:abstractNum w:abstractNumId="1" w15:restartNumberingAfterBreak="0">
    <w:nsid w:val="11E37054"/>
    <w:multiLevelType w:val="hybridMultilevel"/>
    <w:tmpl w:val="B900D04E"/>
    <w:lvl w:ilvl="0" w:tplc="00341B7E">
      <w:start w:val="1"/>
      <w:numFmt w:val="decimal"/>
      <w:lvlText w:val="%1."/>
      <w:lvlJc w:val="left"/>
      <w:pPr>
        <w:ind w:left="468" w:hanging="360"/>
        <w:jc w:val="right"/>
      </w:pPr>
      <w:rPr>
        <w:rFonts w:ascii="Calibri" w:eastAsia="Arial" w:hAnsi="Calibri" w:cs="Arial" w:hint="default"/>
        <w:b/>
        <w:bCs/>
        <w:spacing w:val="-1"/>
        <w:w w:val="100"/>
        <w:sz w:val="24"/>
        <w:szCs w:val="24"/>
      </w:rPr>
    </w:lvl>
    <w:lvl w:ilvl="1" w:tplc="5B5C338E">
      <w:numFmt w:val="bullet"/>
      <w:lvlText w:val=""/>
      <w:lvlJc w:val="left"/>
      <w:pPr>
        <w:ind w:left="1332" w:hanging="504"/>
      </w:pPr>
      <w:rPr>
        <w:rFonts w:ascii="Symbol" w:eastAsia="Symbol" w:hAnsi="Symbol" w:cs="Symbol" w:hint="default"/>
        <w:w w:val="100"/>
        <w:sz w:val="24"/>
        <w:szCs w:val="24"/>
      </w:rPr>
    </w:lvl>
    <w:lvl w:ilvl="2" w:tplc="44CCB220">
      <w:numFmt w:val="bullet"/>
      <w:lvlText w:val="•"/>
      <w:lvlJc w:val="left"/>
      <w:pPr>
        <w:ind w:left="1520" w:hanging="504"/>
      </w:pPr>
      <w:rPr>
        <w:rFonts w:hint="default"/>
      </w:rPr>
    </w:lvl>
    <w:lvl w:ilvl="3" w:tplc="0C3004B0">
      <w:numFmt w:val="bullet"/>
      <w:lvlText w:val="•"/>
      <w:lvlJc w:val="left"/>
      <w:pPr>
        <w:ind w:left="2533" w:hanging="504"/>
      </w:pPr>
      <w:rPr>
        <w:rFonts w:hint="default"/>
      </w:rPr>
    </w:lvl>
    <w:lvl w:ilvl="4" w:tplc="29589E32">
      <w:numFmt w:val="bullet"/>
      <w:lvlText w:val="•"/>
      <w:lvlJc w:val="left"/>
      <w:pPr>
        <w:ind w:left="3546" w:hanging="504"/>
      </w:pPr>
      <w:rPr>
        <w:rFonts w:hint="default"/>
      </w:rPr>
    </w:lvl>
    <w:lvl w:ilvl="5" w:tplc="91866576">
      <w:numFmt w:val="bullet"/>
      <w:lvlText w:val="•"/>
      <w:lvlJc w:val="left"/>
      <w:pPr>
        <w:ind w:left="4559" w:hanging="504"/>
      </w:pPr>
      <w:rPr>
        <w:rFonts w:hint="default"/>
      </w:rPr>
    </w:lvl>
    <w:lvl w:ilvl="6" w:tplc="E896628A">
      <w:numFmt w:val="bullet"/>
      <w:lvlText w:val="•"/>
      <w:lvlJc w:val="left"/>
      <w:pPr>
        <w:ind w:left="5573" w:hanging="504"/>
      </w:pPr>
      <w:rPr>
        <w:rFonts w:hint="default"/>
      </w:rPr>
    </w:lvl>
    <w:lvl w:ilvl="7" w:tplc="BDD41DBC">
      <w:numFmt w:val="bullet"/>
      <w:lvlText w:val="•"/>
      <w:lvlJc w:val="left"/>
      <w:pPr>
        <w:ind w:left="6586" w:hanging="504"/>
      </w:pPr>
      <w:rPr>
        <w:rFonts w:hint="default"/>
      </w:rPr>
    </w:lvl>
    <w:lvl w:ilvl="8" w:tplc="26DC3BC8">
      <w:numFmt w:val="bullet"/>
      <w:lvlText w:val="•"/>
      <w:lvlJc w:val="left"/>
      <w:pPr>
        <w:ind w:left="7599" w:hanging="504"/>
      </w:pPr>
      <w:rPr>
        <w:rFonts w:hint="default"/>
      </w:rPr>
    </w:lvl>
  </w:abstractNum>
  <w:abstractNum w:abstractNumId="2" w15:restartNumberingAfterBreak="0">
    <w:nsid w:val="220373E9"/>
    <w:multiLevelType w:val="multilevel"/>
    <w:tmpl w:val="54025FAC"/>
    <w:lvl w:ilvl="0">
      <w:start w:val="6"/>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start w:val="1"/>
      <w:numFmt w:val="decimal"/>
      <w:lvlText w:val="%1.%2.%3"/>
      <w:lvlJc w:val="left"/>
      <w:pPr>
        <w:ind w:left="1548" w:hanging="874"/>
        <w:jc w:val="right"/>
      </w:pPr>
      <w:rPr>
        <w:rFonts w:ascii="Calibri" w:eastAsia="Arial" w:hAnsi="Calibri" w:cs="Arial" w:hint="default"/>
        <w:b/>
        <w:bCs/>
        <w:spacing w:val="-6"/>
        <w:w w:val="100"/>
        <w:sz w:val="24"/>
        <w:szCs w:val="24"/>
      </w:rPr>
    </w:lvl>
    <w:lvl w:ilvl="3">
      <w:numFmt w:val="bullet"/>
      <w:lvlText w:val=""/>
      <w:lvlJc w:val="left"/>
      <w:pPr>
        <w:ind w:left="1540" w:hanging="581"/>
      </w:pPr>
      <w:rPr>
        <w:rFonts w:ascii="Symbol" w:eastAsia="Symbol" w:hAnsi="Symbol" w:cs="Symbol" w:hint="default"/>
        <w:w w:val="100"/>
        <w:sz w:val="24"/>
        <w:szCs w:val="24"/>
      </w:rPr>
    </w:lvl>
    <w:lvl w:ilvl="4">
      <w:numFmt w:val="bullet"/>
      <w:lvlText w:val="•"/>
      <w:lvlJc w:val="left"/>
      <w:pPr>
        <w:ind w:left="2798" w:hanging="581"/>
      </w:pPr>
      <w:rPr>
        <w:rFonts w:hint="default"/>
      </w:rPr>
    </w:lvl>
    <w:lvl w:ilvl="5">
      <w:numFmt w:val="bullet"/>
      <w:lvlText w:val="•"/>
      <w:lvlJc w:val="left"/>
      <w:pPr>
        <w:ind w:left="3936" w:hanging="581"/>
      </w:pPr>
      <w:rPr>
        <w:rFonts w:hint="default"/>
      </w:rPr>
    </w:lvl>
    <w:lvl w:ilvl="6">
      <w:numFmt w:val="bullet"/>
      <w:lvlText w:val="•"/>
      <w:lvlJc w:val="left"/>
      <w:pPr>
        <w:ind w:left="5074" w:hanging="581"/>
      </w:pPr>
      <w:rPr>
        <w:rFonts w:hint="default"/>
      </w:rPr>
    </w:lvl>
    <w:lvl w:ilvl="7">
      <w:numFmt w:val="bullet"/>
      <w:lvlText w:val="•"/>
      <w:lvlJc w:val="left"/>
      <w:pPr>
        <w:ind w:left="6212" w:hanging="581"/>
      </w:pPr>
      <w:rPr>
        <w:rFonts w:hint="default"/>
      </w:rPr>
    </w:lvl>
    <w:lvl w:ilvl="8">
      <w:numFmt w:val="bullet"/>
      <w:lvlText w:val="•"/>
      <w:lvlJc w:val="left"/>
      <w:pPr>
        <w:ind w:left="7350" w:hanging="581"/>
      </w:pPr>
      <w:rPr>
        <w:rFonts w:hint="default"/>
      </w:rPr>
    </w:lvl>
  </w:abstractNum>
  <w:abstractNum w:abstractNumId="3" w15:restartNumberingAfterBreak="0">
    <w:nsid w:val="2C8A6DB7"/>
    <w:multiLevelType w:val="multilevel"/>
    <w:tmpl w:val="9CDE8B62"/>
    <w:lvl w:ilvl="0">
      <w:start w:val="4"/>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1540" w:hanging="581"/>
      </w:pPr>
      <w:rPr>
        <w:rFonts w:ascii="Symbol" w:eastAsia="Symbol" w:hAnsi="Symbol" w:cs="Symbol" w:hint="default"/>
        <w:w w:val="100"/>
        <w:sz w:val="24"/>
        <w:szCs w:val="24"/>
      </w:rPr>
    </w:lvl>
    <w:lvl w:ilvl="3">
      <w:numFmt w:val="bullet"/>
      <w:lvlText w:val="•"/>
      <w:lvlJc w:val="left"/>
      <w:pPr>
        <w:ind w:left="2778" w:hanging="581"/>
      </w:pPr>
      <w:rPr>
        <w:rFonts w:hint="default"/>
      </w:rPr>
    </w:lvl>
    <w:lvl w:ilvl="4">
      <w:numFmt w:val="bullet"/>
      <w:lvlText w:val="•"/>
      <w:lvlJc w:val="left"/>
      <w:pPr>
        <w:ind w:left="3756" w:hanging="581"/>
      </w:pPr>
      <w:rPr>
        <w:rFonts w:hint="default"/>
      </w:rPr>
    </w:lvl>
    <w:lvl w:ilvl="5">
      <w:numFmt w:val="bullet"/>
      <w:lvlText w:val="•"/>
      <w:lvlJc w:val="left"/>
      <w:pPr>
        <w:ind w:left="4734" w:hanging="581"/>
      </w:pPr>
      <w:rPr>
        <w:rFonts w:hint="default"/>
      </w:rPr>
    </w:lvl>
    <w:lvl w:ilvl="6">
      <w:numFmt w:val="bullet"/>
      <w:lvlText w:val="•"/>
      <w:lvlJc w:val="left"/>
      <w:pPr>
        <w:ind w:left="5713" w:hanging="581"/>
      </w:pPr>
      <w:rPr>
        <w:rFonts w:hint="default"/>
      </w:rPr>
    </w:lvl>
    <w:lvl w:ilvl="7">
      <w:numFmt w:val="bullet"/>
      <w:lvlText w:val="•"/>
      <w:lvlJc w:val="left"/>
      <w:pPr>
        <w:ind w:left="6691" w:hanging="581"/>
      </w:pPr>
      <w:rPr>
        <w:rFonts w:hint="default"/>
      </w:rPr>
    </w:lvl>
    <w:lvl w:ilvl="8">
      <w:numFmt w:val="bullet"/>
      <w:lvlText w:val="•"/>
      <w:lvlJc w:val="left"/>
      <w:pPr>
        <w:ind w:left="7669" w:hanging="581"/>
      </w:pPr>
      <w:rPr>
        <w:rFonts w:hint="default"/>
      </w:rPr>
    </w:lvl>
  </w:abstractNum>
  <w:abstractNum w:abstractNumId="4" w15:restartNumberingAfterBreak="0">
    <w:nsid w:val="2F8777AB"/>
    <w:multiLevelType w:val="multilevel"/>
    <w:tmpl w:val="EE2C9D3E"/>
    <w:lvl w:ilvl="0">
      <w:start w:val="3"/>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5" w15:restartNumberingAfterBreak="0">
    <w:nsid w:val="34F60D8B"/>
    <w:multiLevelType w:val="multilevel"/>
    <w:tmpl w:val="444CA818"/>
    <w:lvl w:ilvl="0">
      <w:start w:val="6"/>
      <w:numFmt w:val="decimal"/>
      <w:lvlText w:val="%1"/>
      <w:lvlJc w:val="left"/>
      <w:pPr>
        <w:ind w:left="480" w:hanging="480"/>
      </w:pPr>
      <w:rPr>
        <w:rFonts w:hint="default"/>
      </w:rPr>
    </w:lvl>
    <w:lvl w:ilvl="1">
      <w:start w:val="4"/>
      <w:numFmt w:val="decimal"/>
      <w:lvlText w:val="%1.%2"/>
      <w:lvlJc w:val="left"/>
      <w:pPr>
        <w:ind w:left="534" w:hanging="480"/>
      </w:pPr>
      <w:rPr>
        <w:rFonts w:hint="default"/>
      </w:rPr>
    </w:lvl>
    <w:lvl w:ilvl="2">
      <w:start w:val="5"/>
      <w:numFmt w:val="decimal"/>
      <w:lvlText w:val="%1.%2.%3"/>
      <w:lvlJc w:val="left"/>
      <w:pPr>
        <w:ind w:left="828" w:hanging="720"/>
      </w:pPr>
      <w:rPr>
        <w:rFonts w:hint="default"/>
      </w:rPr>
    </w:lvl>
    <w:lvl w:ilvl="3">
      <w:start w:val="1"/>
      <w:numFmt w:val="bullet"/>
      <w:lvlText w:val=""/>
      <w:lvlJc w:val="left"/>
      <w:pPr>
        <w:ind w:left="882" w:hanging="720"/>
      </w:pPr>
      <w:rPr>
        <w:rFonts w:ascii="Symbol" w:hAnsi="Symbol"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2232" w:hanging="1800"/>
      </w:pPr>
      <w:rPr>
        <w:rFonts w:hint="default"/>
      </w:rPr>
    </w:lvl>
  </w:abstractNum>
  <w:abstractNum w:abstractNumId="6" w15:restartNumberingAfterBreak="0">
    <w:nsid w:val="51DD51D0"/>
    <w:multiLevelType w:val="hybridMultilevel"/>
    <w:tmpl w:val="A182A8FC"/>
    <w:lvl w:ilvl="0" w:tplc="35B4A572">
      <w:numFmt w:val="bullet"/>
      <w:lvlText w:val=""/>
      <w:lvlJc w:val="left"/>
      <w:pPr>
        <w:ind w:left="1526" w:hanging="567"/>
      </w:pPr>
      <w:rPr>
        <w:rFonts w:ascii="Symbol" w:eastAsia="Symbol" w:hAnsi="Symbol" w:cs="Symbol" w:hint="default"/>
        <w:w w:val="100"/>
        <w:sz w:val="24"/>
        <w:szCs w:val="24"/>
      </w:rPr>
    </w:lvl>
    <w:lvl w:ilvl="1" w:tplc="B8646308">
      <w:numFmt w:val="bullet"/>
      <w:lvlText w:val="•"/>
      <w:lvlJc w:val="left"/>
      <w:pPr>
        <w:ind w:left="2330" w:hanging="567"/>
      </w:pPr>
      <w:rPr>
        <w:rFonts w:hint="default"/>
      </w:rPr>
    </w:lvl>
    <w:lvl w:ilvl="2" w:tplc="8570A6B2">
      <w:numFmt w:val="bullet"/>
      <w:lvlText w:val="•"/>
      <w:lvlJc w:val="left"/>
      <w:pPr>
        <w:ind w:left="3141" w:hanging="567"/>
      </w:pPr>
      <w:rPr>
        <w:rFonts w:hint="default"/>
      </w:rPr>
    </w:lvl>
    <w:lvl w:ilvl="3" w:tplc="9D426264">
      <w:numFmt w:val="bullet"/>
      <w:lvlText w:val="•"/>
      <w:lvlJc w:val="left"/>
      <w:pPr>
        <w:ind w:left="3951" w:hanging="567"/>
      </w:pPr>
      <w:rPr>
        <w:rFonts w:hint="default"/>
      </w:rPr>
    </w:lvl>
    <w:lvl w:ilvl="4" w:tplc="1C567CE6">
      <w:numFmt w:val="bullet"/>
      <w:lvlText w:val="•"/>
      <w:lvlJc w:val="left"/>
      <w:pPr>
        <w:ind w:left="4762" w:hanging="567"/>
      </w:pPr>
      <w:rPr>
        <w:rFonts w:hint="default"/>
      </w:rPr>
    </w:lvl>
    <w:lvl w:ilvl="5" w:tplc="23C0F01A">
      <w:numFmt w:val="bullet"/>
      <w:lvlText w:val="•"/>
      <w:lvlJc w:val="left"/>
      <w:pPr>
        <w:ind w:left="5573" w:hanging="567"/>
      </w:pPr>
      <w:rPr>
        <w:rFonts w:hint="default"/>
      </w:rPr>
    </w:lvl>
    <w:lvl w:ilvl="6" w:tplc="BC34A53C">
      <w:numFmt w:val="bullet"/>
      <w:lvlText w:val="•"/>
      <w:lvlJc w:val="left"/>
      <w:pPr>
        <w:ind w:left="6383" w:hanging="567"/>
      </w:pPr>
      <w:rPr>
        <w:rFonts w:hint="default"/>
      </w:rPr>
    </w:lvl>
    <w:lvl w:ilvl="7" w:tplc="60669192">
      <w:numFmt w:val="bullet"/>
      <w:lvlText w:val="•"/>
      <w:lvlJc w:val="left"/>
      <w:pPr>
        <w:ind w:left="7194" w:hanging="567"/>
      </w:pPr>
      <w:rPr>
        <w:rFonts w:hint="default"/>
      </w:rPr>
    </w:lvl>
    <w:lvl w:ilvl="8" w:tplc="31561134">
      <w:numFmt w:val="bullet"/>
      <w:lvlText w:val="•"/>
      <w:lvlJc w:val="left"/>
      <w:pPr>
        <w:ind w:left="8005" w:hanging="567"/>
      </w:pPr>
      <w:rPr>
        <w:rFonts w:hint="default"/>
      </w:rPr>
    </w:lvl>
  </w:abstractNum>
  <w:abstractNum w:abstractNumId="7" w15:restartNumberingAfterBreak="0">
    <w:nsid w:val="5CF90698"/>
    <w:multiLevelType w:val="hybridMultilevel"/>
    <w:tmpl w:val="63C01F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64E97EB6"/>
    <w:multiLevelType w:val="multilevel"/>
    <w:tmpl w:val="E03C01D4"/>
    <w:lvl w:ilvl="0">
      <w:start w:val="8"/>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1668" w:hanging="708"/>
      </w:pPr>
      <w:rPr>
        <w:rFonts w:ascii="Symbol" w:eastAsia="Symbol" w:hAnsi="Symbol" w:cs="Symbol" w:hint="default"/>
        <w:w w:val="100"/>
        <w:sz w:val="24"/>
        <w:szCs w:val="24"/>
      </w:rPr>
    </w:lvl>
    <w:lvl w:ilvl="3">
      <w:numFmt w:val="bullet"/>
      <w:lvlText w:val="•"/>
      <w:lvlJc w:val="left"/>
      <w:pPr>
        <w:ind w:left="3430" w:hanging="708"/>
      </w:pPr>
      <w:rPr>
        <w:rFonts w:hint="default"/>
      </w:rPr>
    </w:lvl>
    <w:lvl w:ilvl="4">
      <w:numFmt w:val="bullet"/>
      <w:lvlText w:val="•"/>
      <w:lvlJc w:val="left"/>
      <w:pPr>
        <w:ind w:left="4315" w:hanging="708"/>
      </w:pPr>
      <w:rPr>
        <w:rFonts w:hint="default"/>
      </w:rPr>
    </w:lvl>
    <w:lvl w:ilvl="5">
      <w:numFmt w:val="bullet"/>
      <w:lvlText w:val="•"/>
      <w:lvlJc w:val="left"/>
      <w:pPr>
        <w:ind w:left="5200" w:hanging="708"/>
      </w:pPr>
      <w:rPr>
        <w:rFonts w:hint="default"/>
      </w:rPr>
    </w:lvl>
    <w:lvl w:ilvl="6">
      <w:numFmt w:val="bullet"/>
      <w:lvlText w:val="•"/>
      <w:lvlJc w:val="left"/>
      <w:pPr>
        <w:ind w:left="6085" w:hanging="708"/>
      </w:pPr>
      <w:rPr>
        <w:rFonts w:hint="default"/>
      </w:rPr>
    </w:lvl>
    <w:lvl w:ilvl="7">
      <w:numFmt w:val="bullet"/>
      <w:lvlText w:val="•"/>
      <w:lvlJc w:val="left"/>
      <w:pPr>
        <w:ind w:left="6970" w:hanging="708"/>
      </w:pPr>
      <w:rPr>
        <w:rFonts w:hint="default"/>
      </w:rPr>
    </w:lvl>
    <w:lvl w:ilvl="8">
      <w:numFmt w:val="bullet"/>
      <w:lvlText w:val="•"/>
      <w:lvlJc w:val="left"/>
      <w:pPr>
        <w:ind w:left="7856" w:hanging="708"/>
      </w:pPr>
      <w:rPr>
        <w:rFonts w:hint="default"/>
      </w:rPr>
    </w:lvl>
  </w:abstractNum>
  <w:num w:numId="1" w16cid:durableId="107816259">
    <w:abstractNumId w:val="8"/>
  </w:num>
  <w:num w:numId="2" w16cid:durableId="1198474159">
    <w:abstractNumId w:val="6"/>
  </w:num>
  <w:num w:numId="3" w16cid:durableId="1342124625">
    <w:abstractNumId w:val="2"/>
  </w:num>
  <w:num w:numId="4" w16cid:durableId="2037611441">
    <w:abstractNumId w:val="0"/>
  </w:num>
  <w:num w:numId="5" w16cid:durableId="91777941">
    <w:abstractNumId w:val="3"/>
  </w:num>
  <w:num w:numId="6" w16cid:durableId="33972404">
    <w:abstractNumId w:val="4"/>
  </w:num>
  <w:num w:numId="7" w16cid:durableId="863136134">
    <w:abstractNumId w:val="1"/>
  </w:num>
  <w:num w:numId="8" w16cid:durableId="237446892">
    <w:abstractNumId w:val="5"/>
  </w:num>
  <w:num w:numId="9" w16cid:durableId="16028349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08"/>
    <w:rsid w:val="000306DD"/>
    <w:rsid w:val="000600BA"/>
    <w:rsid w:val="000759E6"/>
    <w:rsid w:val="00096BE9"/>
    <w:rsid w:val="00102FB1"/>
    <w:rsid w:val="001664C6"/>
    <w:rsid w:val="0017225D"/>
    <w:rsid w:val="001E4A6F"/>
    <w:rsid w:val="001F53B5"/>
    <w:rsid w:val="0020771E"/>
    <w:rsid w:val="00215996"/>
    <w:rsid w:val="00283CDA"/>
    <w:rsid w:val="00285814"/>
    <w:rsid w:val="002B2866"/>
    <w:rsid w:val="003444E8"/>
    <w:rsid w:val="00380163"/>
    <w:rsid w:val="00485B1D"/>
    <w:rsid w:val="004A7DCC"/>
    <w:rsid w:val="004B17A4"/>
    <w:rsid w:val="004D59FB"/>
    <w:rsid w:val="00502375"/>
    <w:rsid w:val="00587ABD"/>
    <w:rsid w:val="00617385"/>
    <w:rsid w:val="00632B5D"/>
    <w:rsid w:val="006A2289"/>
    <w:rsid w:val="00753611"/>
    <w:rsid w:val="0084652B"/>
    <w:rsid w:val="00864897"/>
    <w:rsid w:val="008A4E71"/>
    <w:rsid w:val="0094297A"/>
    <w:rsid w:val="00967039"/>
    <w:rsid w:val="00982987"/>
    <w:rsid w:val="00982A74"/>
    <w:rsid w:val="00A57D20"/>
    <w:rsid w:val="00B552EB"/>
    <w:rsid w:val="00B75A31"/>
    <w:rsid w:val="00B84CC5"/>
    <w:rsid w:val="00BF491E"/>
    <w:rsid w:val="00C57E59"/>
    <w:rsid w:val="00C96C34"/>
    <w:rsid w:val="00CF7108"/>
    <w:rsid w:val="00DE079C"/>
    <w:rsid w:val="00E46E63"/>
    <w:rsid w:val="00E474A0"/>
    <w:rsid w:val="00EC7CD9"/>
    <w:rsid w:val="00F4040D"/>
    <w:rsid w:val="00F527E8"/>
    <w:rsid w:val="00FB7F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4958575"/>
  <w15:chartTrackingRefBased/>
  <w15:docId w15:val="{7A0832C1-A6FE-4371-9476-4F8D2635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F7108"/>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1"/>
    <w:qFormat/>
    <w:rsid w:val="00CF7108"/>
    <w:pPr>
      <w:spacing w:before="120" w:after="120"/>
      <w:ind w:left="540" w:hanging="432"/>
      <w:outlineLvl w:val="0"/>
    </w:pPr>
    <w:rPr>
      <w:rFonts w:asciiTheme="minorHAnsi" w:hAnsiTheme="minorHAnsi"/>
      <w:b/>
      <w:bCs/>
      <w:sz w:val="24"/>
      <w:szCs w:val="24"/>
    </w:rPr>
  </w:style>
  <w:style w:type="paragraph" w:styleId="Heading2">
    <w:name w:val="heading 2"/>
    <w:basedOn w:val="Normal"/>
    <w:next w:val="Normal"/>
    <w:link w:val="Heading2Char"/>
    <w:uiPriority w:val="9"/>
    <w:unhideWhenUsed/>
    <w:qFormat/>
    <w:rsid w:val="00CF7108"/>
    <w:pPr>
      <w:keepNext/>
      <w:keepLines/>
      <w:spacing w:before="120" w:after="120"/>
      <w:outlineLvl w:val="1"/>
    </w:pPr>
    <w:rPr>
      <w:rFonts w:asciiTheme="minorHAnsi" w:eastAsiaTheme="majorEastAsia" w:hAnsiTheme="minorHAnsi" w:cstheme="majorBidi"/>
      <w:b/>
      <w:sz w:val="24"/>
      <w:szCs w:val="26"/>
    </w:rPr>
  </w:style>
  <w:style w:type="paragraph" w:styleId="Heading3">
    <w:name w:val="heading 3"/>
    <w:basedOn w:val="Normal"/>
    <w:next w:val="Normal"/>
    <w:link w:val="Heading3Char"/>
    <w:uiPriority w:val="9"/>
    <w:unhideWhenUsed/>
    <w:qFormat/>
    <w:rsid w:val="00CF7108"/>
    <w:pPr>
      <w:keepNext/>
      <w:keepLines/>
      <w:spacing w:before="160" w:after="120"/>
      <w:outlineLvl w:val="2"/>
    </w:pPr>
    <w:rPr>
      <w:rFonts w:asciiTheme="minorHAnsi" w:eastAsiaTheme="majorEastAsia" w:hAnsiTheme="minorHAns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F7108"/>
    <w:rPr>
      <w:rFonts w:eastAsia="Arial" w:cs="Arial"/>
      <w:b/>
      <w:bCs/>
      <w:kern w:val="0"/>
      <w:sz w:val="24"/>
      <w:szCs w:val="24"/>
      <w14:ligatures w14:val="none"/>
    </w:rPr>
  </w:style>
  <w:style w:type="character" w:customStyle="1" w:styleId="Heading2Char">
    <w:name w:val="Heading 2 Char"/>
    <w:basedOn w:val="DefaultParagraphFont"/>
    <w:link w:val="Heading2"/>
    <w:uiPriority w:val="9"/>
    <w:rsid w:val="00CF7108"/>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CF7108"/>
    <w:rPr>
      <w:rFonts w:eastAsiaTheme="majorEastAsia" w:cstheme="majorBidi"/>
      <w:b/>
      <w:color w:val="000000" w:themeColor="text1"/>
      <w:kern w:val="0"/>
      <w:sz w:val="24"/>
      <w:szCs w:val="24"/>
      <w14:ligatures w14:val="none"/>
    </w:rPr>
  </w:style>
  <w:style w:type="paragraph" w:styleId="BodyText">
    <w:name w:val="Body Text"/>
    <w:basedOn w:val="Normal"/>
    <w:link w:val="BodyTextChar"/>
    <w:uiPriority w:val="1"/>
    <w:qFormat/>
    <w:rsid w:val="00CF7108"/>
    <w:rPr>
      <w:sz w:val="24"/>
      <w:szCs w:val="24"/>
    </w:rPr>
  </w:style>
  <w:style w:type="character" w:customStyle="1" w:styleId="BodyTextChar">
    <w:name w:val="Body Text Char"/>
    <w:basedOn w:val="DefaultParagraphFont"/>
    <w:link w:val="BodyText"/>
    <w:uiPriority w:val="1"/>
    <w:rsid w:val="00CF7108"/>
    <w:rPr>
      <w:rFonts w:ascii="Arial" w:eastAsia="Arial" w:hAnsi="Arial" w:cs="Arial"/>
      <w:kern w:val="0"/>
      <w:sz w:val="24"/>
      <w:szCs w:val="24"/>
      <w14:ligatures w14:val="none"/>
    </w:rPr>
  </w:style>
  <w:style w:type="paragraph" w:styleId="ListParagraph">
    <w:name w:val="List Paragraph"/>
    <w:basedOn w:val="Normal"/>
    <w:uiPriority w:val="1"/>
    <w:qFormat/>
    <w:rsid w:val="00CF7108"/>
    <w:pPr>
      <w:ind w:left="1526" w:hanging="566"/>
    </w:pPr>
  </w:style>
  <w:style w:type="character" w:styleId="CommentReference">
    <w:name w:val="annotation reference"/>
    <w:basedOn w:val="DefaultParagraphFont"/>
    <w:uiPriority w:val="99"/>
    <w:semiHidden/>
    <w:unhideWhenUsed/>
    <w:rsid w:val="00CF7108"/>
    <w:rPr>
      <w:sz w:val="16"/>
      <w:szCs w:val="16"/>
    </w:rPr>
  </w:style>
  <w:style w:type="paragraph" w:styleId="CommentText">
    <w:name w:val="annotation text"/>
    <w:basedOn w:val="Normal"/>
    <w:link w:val="CommentTextChar"/>
    <w:uiPriority w:val="99"/>
    <w:unhideWhenUsed/>
    <w:rsid w:val="00CF7108"/>
    <w:rPr>
      <w:sz w:val="20"/>
      <w:szCs w:val="20"/>
    </w:rPr>
  </w:style>
  <w:style w:type="character" w:customStyle="1" w:styleId="CommentTextChar">
    <w:name w:val="Comment Text Char"/>
    <w:basedOn w:val="DefaultParagraphFont"/>
    <w:link w:val="CommentText"/>
    <w:uiPriority w:val="99"/>
    <w:rsid w:val="00CF7108"/>
    <w:rPr>
      <w:rFonts w:ascii="Arial" w:eastAsia="Arial" w:hAnsi="Arial" w:cs="Arial"/>
      <w:kern w:val="0"/>
      <w:sz w:val="20"/>
      <w:szCs w:val="20"/>
      <w14:ligatures w14:val="none"/>
    </w:rPr>
  </w:style>
  <w:style w:type="paragraph" w:styleId="TOC1">
    <w:name w:val="toc 1"/>
    <w:basedOn w:val="Normal"/>
    <w:next w:val="Normal"/>
    <w:autoRedefine/>
    <w:uiPriority w:val="39"/>
    <w:unhideWhenUsed/>
    <w:rsid w:val="00CF7108"/>
    <w:pPr>
      <w:tabs>
        <w:tab w:val="left" w:pos="440"/>
        <w:tab w:val="right" w:pos="8306"/>
      </w:tabs>
      <w:spacing w:before="240" w:after="100"/>
      <w:ind w:left="426" w:hanging="426"/>
    </w:pPr>
  </w:style>
  <w:style w:type="character" w:styleId="Hyperlink">
    <w:name w:val="Hyperlink"/>
    <w:basedOn w:val="DefaultParagraphFont"/>
    <w:uiPriority w:val="99"/>
    <w:unhideWhenUsed/>
    <w:rsid w:val="00CF7108"/>
    <w:rPr>
      <w:color w:val="0563C1" w:themeColor="hyperlink"/>
      <w:u w:val="single"/>
    </w:rPr>
  </w:style>
  <w:style w:type="paragraph" w:styleId="Header">
    <w:name w:val="header"/>
    <w:basedOn w:val="Normal"/>
    <w:link w:val="HeaderChar"/>
    <w:uiPriority w:val="99"/>
    <w:unhideWhenUsed/>
    <w:rsid w:val="00CF7108"/>
    <w:pPr>
      <w:tabs>
        <w:tab w:val="center" w:pos="4513"/>
        <w:tab w:val="right" w:pos="9026"/>
      </w:tabs>
    </w:pPr>
  </w:style>
  <w:style w:type="character" w:customStyle="1" w:styleId="HeaderChar">
    <w:name w:val="Header Char"/>
    <w:basedOn w:val="DefaultParagraphFont"/>
    <w:link w:val="Header"/>
    <w:uiPriority w:val="99"/>
    <w:rsid w:val="00CF7108"/>
    <w:rPr>
      <w:rFonts w:ascii="Arial" w:eastAsia="Arial" w:hAnsi="Arial" w:cs="Arial"/>
      <w:kern w:val="0"/>
      <w14:ligatures w14:val="none"/>
    </w:rPr>
  </w:style>
  <w:style w:type="paragraph" w:styleId="Footer">
    <w:name w:val="footer"/>
    <w:basedOn w:val="Normal"/>
    <w:link w:val="FooterChar"/>
    <w:uiPriority w:val="99"/>
    <w:unhideWhenUsed/>
    <w:rsid w:val="00CF7108"/>
    <w:pPr>
      <w:tabs>
        <w:tab w:val="center" w:pos="4513"/>
        <w:tab w:val="right" w:pos="9026"/>
      </w:tabs>
    </w:pPr>
  </w:style>
  <w:style w:type="character" w:customStyle="1" w:styleId="FooterChar">
    <w:name w:val="Footer Char"/>
    <w:basedOn w:val="DefaultParagraphFont"/>
    <w:link w:val="Footer"/>
    <w:uiPriority w:val="99"/>
    <w:rsid w:val="00CF7108"/>
    <w:rPr>
      <w:rFonts w:ascii="Arial" w:eastAsia="Arial" w:hAnsi="Arial" w:cs="Arial"/>
      <w:kern w:val="0"/>
      <w14:ligatures w14:val="none"/>
    </w:rPr>
  </w:style>
  <w:style w:type="paragraph" w:styleId="NormalWeb">
    <w:name w:val="Normal (Web)"/>
    <w:basedOn w:val="Normal"/>
    <w:uiPriority w:val="99"/>
    <w:unhideWhenUsed/>
    <w:rsid w:val="00CF7108"/>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CF7108"/>
    <w:rPr>
      <w:sz w:val="20"/>
      <w:szCs w:val="20"/>
    </w:rPr>
  </w:style>
  <w:style w:type="character" w:customStyle="1" w:styleId="FootnoteTextChar">
    <w:name w:val="Footnote Text Char"/>
    <w:basedOn w:val="DefaultParagraphFont"/>
    <w:link w:val="FootnoteText"/>
    <w:uiPriority w:val="99"/>
    <w:semiHidden/>
    <w:rsid w:val="00CF7108"/>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CF7108"/>
    <w:rPr>
      <w:vertAlign w:val="superscript"/>
    </w:rPr>
  </w:style>
  <w:style w:type="paragraph" w:customStyle="1" w:styleId="Billname">
    <w:name w:val="Billname"/>
    <w:basedOn w:val="Normal"/>
    <w:rsid w:val="00A57D20"/>
    <w:pPr>
      <w:widowControl/>
      <w:tabs>
        <w:tab w:val="left" w:pos="2400"/>
        <w:tab w:val="left" w:pos="2880"/>
      </w:tabs>
      <w:autoSpaceDE/>
      <w:autoSpaceDN/>
      <w:spacing w:before="1220" w:after="100"/>
    </w:pPr>
    <w:rPr>
      <w:rFonts w:eastAsia="Times New Roman" w:cs="Times New Roman"/>
      <w:b/>
      <w:sz w:val="40"/>
      <w:szCs w:val="20"/>
    </w:rPr>
  </w:style>
  <w:style w:type="paragraph" w:customStyle="1" w:styleId="N-line3">
    <w:name w:val="N-line3"/>
    <w:basedOn w:val="Normal"/>
    <w:next w:val="Normal"/>
    <w:rsid w:val="00A57D20"/>
    <w:pPr>
      <w:widowControl/>
      <w:pBdr>
        <w:bottom w:val="single" w:sz="12" w:space="1" w:color="auto"/>
      </w:pBdr>
      <w:autoSpaceDE/>
      <w:autoSpaceDN/>
      <w:jc w:val="both"/>
    </w:pPr>
    <w:rPr>
      <w:rFonts w:ascii="Times New Roman" w:eastAsia="Times New Roman" w:hAnsi="Times New Roman" w:cs="Times New Roman"/>
      <w:sz w:val="24"/>
      <w:szCs w:val="20"/>
    </w:rPr>
  </w:style>
  <w:style w:type="paragraph" w:customStyle="1" w:styleId="madeunder">
    <w:name w:val="made under"/>
    <w:basedOn w:val="Normal"/>
    <w:rsid w:val="00A57D20"/>
    <w:pPr>
      <w:widowControl/>
      <w:autoSpaceDE/>
      <w:autoSpaceDN/>
      <w:spacing w:before="180" w:after="60"/>
      <w:jc w:val="both"/>
    </w:pPr>
    <w:rPr>
      <w:rFonts w:ascii="Times New Roman" w:eastAsia="Times New Roman" w:hAnsi="Times New Roman" w:cs="Times New Roman"/>
      <w:sz w:val="24"/>
      <w:szCs w:val="20"/>
    </w:rPr>
  </w:style>
  <w:style w:type="paragraph" w:customStyle="1" w:styleId="CoverActName">
    <w:name w:val="CoverActName"/>
    <w:basedOn w:val="Normal"/>
    <w:rsid w:val="00A57D20"/>
    <w:pPr>
      <w:widowControl/>
      <w:tabs>
        <w:tab w:val="left" w:pos="2600"/>
      </w:tabs>
      <w:autoSpaceDE/>
      <w:autoSpaceDN/>
      <w:spacing w:before="200" w:after="60"/>
      <w:jc w:val="both"/>
    </w:pPr>
    <w:rPr>
      <w:rFonts w:eastAsia="Times New Roman" w:cs="Times New Roman"/>
      <w:b/>
      <w:sz w:val="24"/>
      <w:szCs w:val="20"/>
    </w:rPr>
  </w:style>
  <w:style w:type="paragraph" w:styleId="Revision">
    <w:name w:val="Revision"/>
    <w:hidden/>
    <w:uiPriority w:val="99"/>
    <w:semiHidden/>
    <w:rsid w:val="000759E6"/>
    <w:pPr>
      <w:spacing w:after="0" w:line="240" w:lineRule="auto"/>
    </w:pPr>
    <w:rPr>
      <w:rFonts w:ascii="Arial" w:eastAsia="Arial" w:hAnsi="Arial" w:cs="Arial"/>
      <w:kern w:val="0"/>
      <w14:ligatures w14:val="none"/>
    </w:rPr>
  </w:style>
  <w:style w:type="paragraph" w:styleId="CommentSubject">
    <w:name w:val="annotation subject"/>
    <w:basedOn w:val="CommentText"/>
    <w:next w:val="CommentText"/>
    <w:link w:val="CommentSubjectChar"/>
    <w:uiPriority w:val="99"/>
    <w:semiHidden/>
    <w:unhideWhenUsed/>
    <w:rsid w:val="000759E6"/>
    <w:rPr>
      <w:b/>
      <w:bCs/>
    </w:rPr>
  </w:style>
  <w:style w:type="character" w:customStyle="1" w:styleId="CommentSubjectChar">
    <w:name w:val="Comment Subject Char"/>
    <w:basedOn w:val="CommentTextChar"/>
    <w:link w:val="CommentSubject"/>
    <w:uiPriority w:val="99"/>
    <w:semiHidden/>
    <w:rsid w:val="000759E6"/>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C4D72-5D04-4DDC-900E-55B463C77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5037</Words>
  <Characters>26092</Characters>
  <Application>Microsoft Office Word</Application>
  <DocSecurity>0</DocSecurity>
  <Lines>500</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Lejins, Erica</dc:creator>
  <cp:keywords/>
  <dc:description/>
  <cp:lastModifiedBy>PCODCS</cp:lastModifiedBy>
  <cp:revision>4</cp:revision>
  <dcterms:created xsi:type="dcterms:W3CDTF">2023-12-18T02:36:00Z</dcterms:created>
  <dcterms:modified xsi:type="dcterms:W3CDTF">2023-12-18T02:36:00Z</dcterms:modified>
</cp:coreProperties>
</file>