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B31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16ABBB" w14:textId="6D90729E" w:rsidR="00F10CB2" w:rsidRDefault="001F18D2">
      <w:pPr>
        <w:pStyle w:val="Billname"/>
        <w:spacing w:before="700"/>
      </w:pPr>
      <w:r>
        <w:t>R</w:t>
      </w:r>
      <w:r w:rsidRPr="001F18D2">
        <w:t>oad Transport (General) Application of Road Transport Legislation</w:t>
      </w:r>
      <w:r w:rsidR="00BD094A">
        <w:t xml:space="preserve"> </w:t>
      </w:r>
      <w:r w:rsidR="00C72691">
        <w:t>(</w:t>
      </w:r>
      <w:r w:rsidR="00C72691" w:rsidRPr="00C72691">
        <w:t>Traffic Offence Detection Device</w:t>
      </w:r>
      <w:r w:rsidR="00C72691">
        <w:t>) Declaration</w:t>
      </w:r>
      <w:r w:rsidR="00C72691" w:rsidRPr="00C72691">
        <w:t xml:space="preserve"> </w:t>
      </w:r>
      <w:r w:rsidR="00DF49E3">
        <w:t>2023</w:t>
      </w:r>
      <w:r w:rsidR="00F10CB2">
        <w:t xml:space="preserve"> (No</w:t>
      </w:r>
      <w:r w:rsidR="009869F1">
        <w:t xml:space="preserve"> 1</w:t>
      </w:r>
      <w:r w:rsidR="00F10CB2">
        <w:t>)</w:t>
      </w:r>
    </w:p>
    <w:p w14:paraId="1EC6F7E2" w14:textId="5EE5D9FB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866A5"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A009EA">
        <w:rPr>
          <w:rFonts w:ascii="Arial" w:hAnsi="Arial" w:cs="Arial"/>
          <w:b/>
          <w:bCs/>
        </w:rPr>
        <w:t>4</w:t>
      </w:r>
    </w:p>
    <w:p w14:paraId="52204F80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C96B665" w14:textId="57859D22" w:rsidR="00F10CB2" w:rsidRPr="00437B7E" w:rsidRDefault="00450836" w:rsidP="00CD4E55">
      <w:pPr>
        <w:pStyle w:val="CoverActName"/>
        <w:spacing w:before="320" w:after="0"/>
        <w:rPr>
          <w:rFonts w:cs="Arial"/>
          <w:sz w:val="20"/>
        </w:rPr>
      </w:pPr>
      <w:r w:rsidRPr="00450836">
        <w:rPr>
          <w:rFonts w:cs="Arial"/>
          <w:i/>
          <w:iCs/>
          <w:sz w:val="20"/>
        </w:rPr>
        <w:t>Road Transport (General) Act 1999</w:t>
      </w:r>
      <w:r w:rsidR="00437B7E">
        <w:rPr>
          <w:rFonts w:cs="Arial"/>
          <w:sz w:val="20"/>
        </w:rPr>
        <w:t>, section 13 (</w:t>
      </w:r>
      <w:r w:rsidR="00C30D53" w:rsidRPr="00C30D53">
        <w:rPr>
          <w:rFonts w:cs="Arial"/>
          <w:sz w:val="20"/>
        </w:rPr>
        <w:t>Power to exclude vehicles, persons or animals from road transport legislation</w:t>
      </w:r>
      <w:r w:rsidR="00CF3052">
        <w:rPr>
          <w:rFonts w:cs="Arial"/>
          <w:sz w:val="20"/>
        </w:rPr>
        <w:t>)</w:t>
      </w:r>
    </w:p>
    <w:p w14:paraId="7CE012CF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B3E9266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A832EFD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5AE9B3E" w14:textId="19781300" w:rsidR="00F10CB2" w:rsidRPr="0007395A" w:rsidRDefault="00F10CB2" w:rsidP="00D47F13">
      <w:pPr>
        <w:spacing w:before="140"/>
        <w:ind w:left="720"/>
      </w:pPr>
      <w:r>
        <w:t xml:space="preserve">This instrument is the </w:t>
      </w:r>
      <w:r w:rsidR="001F18D2" w:rsidRPr="00CF47A9">
        <w:rPr>
          <w:i/>
          <w:iCs/>
        </w:rPr>
        <w:t>Road Transport (General) Application of Road Transport Legislation (Traffic Offence Detection Device) Declaration 2023 (No 1)</w:t>
      </w:r>
      <w:r w:rsidR="00C72691" w:rsidRPr="001322EC">
        <w:rPr>
          <w:i/>
          <w:iCs/>
        </w:rPr>
        <w:t>.</w:t>
      </w:r>
    </w:p>
    <w:p w14:paraId="5686729D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EE7C9BF" w14:textId="0A9DDC5A" w:rsidR="00F10CB2" w:rsidRDefault="00F10CB2" w:rsidP="00D47F13">
      <w:pPr>
        <w:spacing w:before="140"/>
        <w:ind w:left="720"/>
      </w:pPr>
      <w:r>
        <w:t>This instrument commences on</w:t>
      </w:r>
      <w:r w:rsidR="009033E0">
        <w:t xml:space="preserve"> 1 February 2023</w:t>
      </w:r>
      <w:r>
        <w:t>.</w:t>
      </w:r>
    </w:p>
    <w:p w14:paraId="1D33A6FD" w14:textId="6483953F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5322D">
        <w:rPr>
          <w:rFonts w:ascii="Arial" w:hAnsi="Arial" w:cs="Arial"/>
          <w:b/>
          <w:bCs/>
        </w:rPr>
        <w:t>Declaration</w:t>
      </w:r>
    </w:p>
    <w:p w14:paraId="453237BF" w14:textId="1E75D5FC" w:rsidR="008E7579" w:rsidRDefault="00FE78D4" w:rsidP="00391166">
      <w:pPr>
        <w:spacing w:before="140"/>
        <w:ind w:left="720"/>
      </w:pPr>
      <w:r>
        <w:t xml:space="preserve">I declare </w:t>
      </w:r>
      <w:r w:rsidR="00D83051">
        <w:t xml:space="preserve">that </w:t>
      </w:r>
      <w:r w:rsidR="00C72691">
        <w:t xml:space="preserve">the road transport legislation in clause 4 </w:t>
      </w:r>
      <w:r w:rsidR="00F23F99">
        <w:t>does not apply to</w:t>
      </w:r>
      <w:r w:rsidR="00A438CA">
        <w:t xml:space="preserve"> </w:t>
      </w:r>
      <w:r w:rsidR="00485809">
        <w:t>a vehicle</w:t>
      </w:r>
      <w:r w:rsidR="00B02ADE">
        <w:t>,</w:t>
      </w:r>
      <w:r w:rsidR="00485809">
        <w:t xml:space="preserve"> or the driver of a vehicle,</w:t>
      </w:r>
      <w:r w:rsidR="00A438CA">
        <w:t xml:space="preserve"> that is</w:t>
      </w:r>
      <w:r w:rsidR="0017242A">
        <w:t xml:space="preserve"> </w:t>
      </w:r>
      <w:r w:rsidR="008E7579">
        <w:t xml:space="preserve">being used for the purpose of, or in connection with, the operation of a </w:t>
      </w:r>
      <w:r w:rsidR="00B433FE">
        <w:rPr>
          <w:b/>
          <w:bCs/>
          <w:i/>
          <w:iCs/>
        </w:rPr>
        <w:t>t</w:t>
      </w:r>
      <w:r w:rsidR="00131E99" w:rsidRPr="00CF47A9">
        <w:rPr>
          <w:b/>
          <w:bCs/>
          <w:i/>
          <w:iCs/>
        </w:rPr>
        <w:t xml:space="preserve">raffic </w:t>
      </w:r>
      <w:r w:rsidR="00B433FE">
        <w:rPr>
          <w:b/>
          <w:bCs/>
          <w:i/>
          <w:iCs/>
        </w:rPr>
        <w:t>o</w:t>
      </w:r>
      <w:r w:rsidR="00131E99" w:rsidRPr="00CF47A9">
        <w:rPr>
          <w:b/>
          <w:bCs/>
          <w:i/>
          <w:iCs/>
        </w:rPr>
        <w:t xml:space="preserve">ffence </w:t>
      </w:r>
      <w:r w:rsidR="00B433FE">
        <w:rPr>
          <w:b/>
          <w:bCs/>
          <w:i/>
          <w:iCs/>
        </w:rPr>
        <w:t>d</w:t>
      </w:r>
      <w:r w:rsidR="00131E99" w:rsidRPr="00CF47A9">
        <w:rPr>
          <w:b/>
          <w:bCs/>
          <w:i/>
          <w:iCs/>
        </w:rPr>
        <w:t xml:space="preserve">etection </w:t>
      </w:r>
      <w:r w:rsidR="00B433FE">
        <w:rPr>
          <w:b/>
          <w:bCs/>
          <w:i/>
          <w:iCs/>
        </w:rPr>
        <w:t>d</w:t>
      </w:r>
      <w:r w:rsidR="00131E99" w:rsidRPr="00CF47A9">
        <w:rPr>
          <w:b/>
          <w:bCs/>
          <w:i/>
          <w:iCs/>
        </w:rPr>
        <w:t>evice</w:t>
      </w:r>
      <w:r w:rsidR="008E7579">
        <w:t>, if in the circumstances:</w:t>
      </w:r>
    </w:p>
    <w:p w14:paraId="6507443B" w14:textId="02CDF226" w:rsidR="008E7579" w:rsidRDefault="008E7579" w:rsidP="00B33CF1">
      <w:pPr>
        <w:pStyle w:val="ListParagraph"/>
        <w:numPr>
          <w:ilvl w:val="0"/>
          <w:numId w:val="10"/>
        </w:numPr>
        <w:spacing w:before="140"/>
      </w:pPr>
      <w:r>
        <w:t>the driver is taking reasonable care; and</w:t>
      </w:r>
    </w:p>
    <w:p w14:paraId="7AA93506" w14:textId="05C86F60" w:rsidR="00986AC1" w:rsidRPr="00384E4A" w:rsidRDefault="008E7579" w:rsidP="00B33CF1">
      <w:pPr>
        <w:pStyle w:val="ListParagraph"/>
        <w:numPr>
          <w:ilvl w:val="0"/>
          <w:numId w:val="10"/>
        </w:numPr>
        <w:spacing w:before="140"/>
      </w:pPr>
      <w:r>
        <w:t>it is reasonable that the provision should not apply.</w:t>
      </w:r>
    </w:p>
    <w:p w14:paraId="6C5D5ECD" w14:textId="762A9271" w:rsidR="00F10CB2" w:rsidRDefault="00C72691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Disapplied road transport legislation </w:t>
      </w:r>
    </w:p>
    <w:p w14:paraId="56CE1EE6" w14:textId="63FCAAB0" w:rsidR="00C72691" w:rsidRPr="00C756CD" w:rsidRDefault="00C72691" w:rsidP="00C72691">
      <w:pPr>
        <w:spacing w:before="300"/>
        <w:ind w:left="720"/>
        <w:rPr>
          <w:rFonts w:ascii="Arial" w:hAnsi="Arial" w:cs="Arial"/>
          <w:b/>
          <w:bCs/>
        </w:rPr>
      </w:pPr>
      <w:r>
        <w:t xml:space="preserve">The following provisions from the </w:t>
      </w:r>
      <w:r>
        <w:rPr>
          <w:i/>
          <w:iCs/>
        </w:rPr>
        <w:t xml:space="preserve">Road Transport (Road Rules) </w:t>
      </w:r>
      <w:r w:rsidR="00485809">
        <w:rPr>
          <w:i/>
          <w:iCs/>
        </w:rPr>
        <w:t>Regulation </w:t>
      </w:r>
      <w:r>
        <w:rPr>
          <w:i/>
          <w:iCs/>
        </w:rPr>
        <w:t>2017</w:t>
      </w:r>
      <w:r w:rsidR="00C756CD">
        <w:t xml:space="preserve"> are disapplied:</w:t>
      </w:r>
    </w:p>
    <w:p w14:paraId="0BC123DA" w14:textId="0A3B745B" w:rsidR="00A438CA" w:rsidRDefault="00A438CA" w:rsidP="00B33CF1">
      <w:pPr>
        <w:pStyle w:val="ListParagraph"/>
        <w:numPr>
          <w:ilvl w:val="0"/>
          <w:numId w:val="13"/>
        </w:numPr>
        <w:spacing w:before="300"/>
      </w:pPr>
      <w:r>
        <w:t xml:space="preserve">Section 137 </w:t>
      </w:r>
      <w:r w:rsidR="00B017F9">
        <w:t>(</w:t>
      </w:r>
      <w:r>
        <w:t>Keeping off dividing strip</w:t>
      </w:r>
      <w:r w:rsidR="00B017F9">
        <w:t>)</w:t>
      </w:r>
      <w:r w:rsidR="00161949">
        <w:t>;</w:t>
      </w:r>
    </w:p>
    <w:p w14:paraId="4E34D49D" w14:textId="421F3119" w:rsidR="008C48BD" w:rsidRDefault="008C48BD" w:rsidP="00B33CF1">
      <w:pPr>
        <w:pStyle w:val="ListParagraph"/>
        <w:numPr>
          <w:ilvl w:val="0"/>
          <w:numId w:val="13"/>
        </w:numPr>
        <w:spacing w:before="300"/>
      </w:pPr>
      <w:r>
        <w:t>Section</w:t>
      </w:r>
      <w:r w:rsidRPr="008C48BD">
        <w:t xml:space="preserve"> 197</w:t>
      </w:r>
      <w:r w:rsidR="00161949">
        <w:t xml:space="preserve"> </w:t>
      </w:r>
      <w:r w:rsidRPr="008C48BD">
        <w:t xml:space="preserve">(1) </w:t>
      </w:r>
      <w:r w:rsidR="0020247D">
        <w:t>(</w:t>
      </w:r>
      <w:r w:rsidR="000352E7" w:rsidRPr="000352E7">
        <w:t>Stopping on path, dividing strip, nature strip, painted island or traffic island</w:t>
      </w:r>
      <w:r w:rsidR="0020247D">
        <w:t>)</w:t>
      </w:r>
      <w:r w:rsidR="000352E7" w:rsidRPr="000352E7">
        <w:t xml:space="preserve"> </w:t>
      </w:r>
      <w:r w:rsidRPr="008C48BD">
        <w:t>to the extent only that it relates to stopping on a dividing strip or nature strip</w:t>
      </w:r>
      <w:r w:rsidR="00161949">
        <w:t>;</w:t>
      </w:r>
    </w:p>
    <w:p w14:paraId="30F58BD8" w14:textId="2287AE9A" w:rsidR="00B33CF1" w:rsidRPr="00AC682D" w:rsidRDefault="00B33CF1" w:rsidP="00B33CF1">
      <w:pPr>
        <w:pStyle w:val="ListParagraph"/>
        <w:numPr>
          <w:ilvl w:val="0"/>
          <w:numId w:val="13"/>
        </w:numPr>
        <w:spacing w:before="300"/>
      </w:pPr>
      <w:r>
        <w:t xml:space="preserve">Section 205 </w:t>
      </w:r>
      <w:r w:rsidR="000B524A">
        <w:t xml:space="preserve">(1) </w:t>
      </w:r>
      <w:r w:rsidRPr="00AC682D">
        <w:t>(</w:t>
      </w:r>
      <w:bookmarkStart w:id="1" w:name="_Toc102127897"/>
      <w:r w:rsidRPr="00AC682D">
        <w:t>Parking for longer than indicated</w:t>
      </w:r>
      <w:bookmarkEnd w:id="1"/>
      <w:r w:rsidRPr="00AC682D">
        <w:t>)</w:t>
      </w:r>
      <w:r w:rsidR="00161949">
        <w:t>;</w:t>
      </w:r>
    </w:p>
    <w:p w14:paraId="504F75C5" w14:textId="5E000170" w:rsidR="00B33CF1" w:rsidRDefault="00B33CF1" w:rsidP="00B33CF1">
      <w:pPr>
        <w:pStyle w:val="ListParagraph"/>
        <w:numPr>
          <w:ilvl w:val="0"/>
          <w:numId w:val="13"/>
        </w:numPr>
        <w:spacing w:before="300"/>
      </w:pPr>
      <w:r w:rsidRPr="00AC682D">
        <w:t>Section 20</w:t>
      </w:r>
      <w:r w:rsidR="000B524A" w:rsidRPr="00AC682D">
        <w:t>7 (2) (</w:t>
      </w:r>
      <w:bookmarkStart w:id="2" w:name="_Toc102127900"/>
      <w:r w:rsidR="000B524A" w:rsidRPr="00AC682D">
        <w:t>Parking where fee payable</w:t>
      </w:r>
      <w:bookmarkEnd w:id="2"/>
      <w:r w:rsidR="000B524A" w:rsidRPr="00AC682D">
        <w:t>)</w:t>
      </w:r>
      <w:r w:rsidR="00161949">
        <w:t>;</w:t>
      </w:r>
    </w:p>
    <w:p w14:paraId="0370626A" w14:textId="60ECBB2F" w:rsidR="00AC682D" w:rsidRPr="00AC682D" w:rsidRDefault="00AC682D" w:rsidP="00B33CF1">
      <w:pPr>
        <w:pStyle w:val="ListParagraph"/>
        <w:numPr>
          <w:ilvl w:val="0"/>
          <w:numId w:val="13"/>
        </w:numPr>
        <w:spacing w:before="300"/>
      </w:pPr>
      <w:r>
        <w:t>Section 213K (1) (</w:t>
      </w:r>
      <w:r w:rsidRPr="00AC682D">
        <w:t>Ticket parking—display of ticket</w:t>
      </w:r>
      <w:r w:rsidR="00161949">
        <w:t>);</w:t>
      </w:r>
    </w:p>
    <w:p w14:paraId="10979026" w14:textId="258E6FEF" w:rsidR="00A438CA" w:rsidRDefault="00A438CA" w:rsidP="00B33CF1">
      <w:pPr>
        <w:pStyle w:val="ListParagraph"/>
        <w:numPr>
          <w:ilvl w:val="0"/>
          <w:numId w:val="13"/>
        </w:numPr>
        <w:spacing w:before="300"/>
      </w:pPr>
      <w:r>
        <w:t>Section 289</w:t>
      </w:r>
      <w:r w:rsidR="007051B1">
        <w:t xml:space="preserve"> </w:t>
      </w:r>
      <w:r>
        <w:t xml:space="preserve">(1) </w:t>
      </w:r>
      <w:r w:rsidR="007051B1">
        <w:t>(</w:t>
      </w:r>
      <w:r>
        <w:t>Driving on a nature strip</w:t>
      </w:r>
      <w:r w:rsidR="007051B1">
        <w:t>)</w:t>
      </w:r>
      <w:r w:rsidR="00957554">
        <w:t>.</w:t>
      </w:r>
    </w:p>
    <w:p w14:paraId="15EFAED4" w14:textId="5EDCFE47" w:rsidR="00DD1DFF" w:rsidRDefault="002305BB" w:rsidP="00DD1DF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="00C7269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Definitions</w:t>
      </w:r>
    </w:p>
    <w:p w14:paraId="3161D817" w14:textId="13B181AB" w:rsidR="005C6BA9" w:rsidRDefault="00F357F9" w:rsidP="00DD1DFF">
      <w:pPr>
        <w:spacing w:before="140"/>
        <w:ind w:left="720"/>
      </w:pPr>
      <w:r>
        <w:rPr>
          <w:b/>
          <w:bCs/>
          <w:i/>
          <w:iCs/>
        </w:rPr>
        <w:t>t</w:t>
      </w:r>
      <w:r w:rsidR="005C6BA9">
        <w:rPr>
          <w:b/>
          <w:bCs/>
          <w:i/>
          <w:iCs/>
        </w:rPr>
        <w:t xml:space="preserve">raffic </w:t>
      </w:r>
      <w:r>
        <w:rPr>
          <w:b/>
          <w:bCs/>
          <w:i/>
          <w:iCs/>
        </w:rPr>
        <w:t>o</w:t>
      </w:r>
      <w:r w:rsidR="005C6BA9">
        <w:rPr>
          <w:b/>
          <w:bCs/>
          <w:i/>
          <w:iCs/>
        </w:rPr>
        <w:t xml:space="preserve">ffence </w:t>
      </w:r>
      <w:r>
        <w:rPr>
          <w:b/>
          <w:bCs/>
          <w:i/>
          <w:iCs/>
        </w:rPr>
        <w:t>d</w:t>
      </w:r>
      <w:r w:rsidR="005C6BA9">
        <w:rPr>
          <w:b/>
          <w:bCs/>
          <w:i/>
          <w:iCs/>
        </w:rPr>
        <w:t xml:space="preserve">etection </w:t>
      </w:r>
      <w:r>
        <w:rPr>
          <w:b/>
          <w:bCs/>
          <w:i/>
          <w:iCs/>
        </w:rPr>
        <w:t>d</w:t>
      </w:r>
      <w:r w:rsidR="005C6BA9">
        <w:rPr>
          <w:b/>
          <w:bCs/>
          <w:i/>
          <w:iCs/>
        </w:rPr>
        <w:t>evice</w:t>
      </w:r>
      <w:r w:rsidR="005C6BA9">
        <w:t xml:space="preserve"> means a </w:t>
      </w:r>
      <w:r w:rsidR="005C6BA9">
        <w:rPr>
          <w:color w:val="000000"/>
          <w:shd w:val="clear" w:color="auto" w:fill="FFFFFF"/>
        </w:rPr>
        <w:t>mobile device detection system approved under</w:t>
      </w:r>
      <w:r w:rsidR="005C6BA9">
        <w:t xml:space="preserve"> section 13 of the </w:t>
      </w:r>
      <w:r w:rsidR="005C6BA9">
        <w:rPr>
          <w:i/>
          <w:iCs/>
        </w:rPr>
        <w:t>Road Transport (Safety and Traffic Management) Regulation 2017</w:t>
      </w:r>
      <w:r w:rsidR="005C6BA9">
        <w:t>.</w:t>
      </w:r>
    </w:p>
    <w:p w14:paraId="10E5340A" w14:textId="693E6605" w:rsidR="00B02ADE" w:rsidRPr="00B02ADE" w:rsidRDefault="00135487" w:rsidP="00DD1DFF">
      <w:pPr>
        <w:spacing w:before="140"/>
        <w:ind w:left="720"/>
      </w:pPr>
      <w:r>
        <w:rPr>
          <w:b/>
          <w:bCs/>
          <w:i/>
          <w:iCs/>
        </w:rPr>
        <w:t>v</w:t>
      </w:r>
      <w:r w:rsidR="00B02ADE">
        <w:rPr>
          <w:b/>
          <w:bCs/>
          <w:i/>
          <w:iCs/>
        </w:rPr>
        <w:t>ehicle</w:t>
      </w:r>
      <w:r w:rsidR="00F357F9">
        <w:rPr>
          <w:color w:val="000000"/>
          <w:shd w:val="clear" w:color="auto" w:fill="FFFFFF"/>
        </w:rPr>
        <w:t xml:space="preserve"> means a motor vehicle or a trailer</w:t>
      </w:r>
      <w:r w:rsidR="00B02ADE">
        <w:t>.</w:t>
      </w:r>
    </w:p>
    <w:p w14:paraId="5F9C1475" w14:textId="64892D50" w:rsidR="00F96E5D" w:rsidRPr="002D31EF" w:rsidRDefault="00F96E5D" w:rsidP="00CF47A9">
      <w:pPr>
        <w:pStyle w:val="aNote"/>
        <w:ind w:left="1560"/>
        <w:rPr>
          <w:iCs/>
        </w:rPr>
      </w:pPr>
      <w:r w:rsidRPr="002D31EF">
        <w:rPr>
          <w:rStyle w:val="charItals"/>
        </w:rPr>
        <w:t>Note</w:t>
      </w:r>
      <w:r w:rsidRPr="002D31EF">
        <w:rPr>
          <w:rStyle w:val="charItals"/>
        </w:rPr>
        <w:tab/>
      </w:r>
      <w:r w:rsidRPr="002D31EF">
        <w:rPr>
          <w:iCs/>
        </w:rPr>
        <w:t xml:space="preserve">Terms used in this </w:t>
      </w:r>
      <w:r>
        <w:rPr>
          <w:iCs/>
        </w:rPr>
        <w:t>instrument</w:t>
      </w:r>
      <w:r w:rsidRPr="002D31EF">
        <w:rPr>
          <w:iCs/>
        </w:rPr>
        <w:t xml:space="preserve"> have the same meaning that they have in the </w:t>
      </w:r>
      <w:hyperlink r:id="rId8" w:tooltip="1999-77" w:history="1">
        <w:r>
          <w:rPr>
            <w:i/>
            <w:color w:val="0000FF"/>
          </w:rPr>
          <w:t>Road Transport (General) Act 1999</w:t>
        </w:r>
      </w:hyperlink>
      <w:r w:rsidRPr="002D31EF">
        <w:rPr>
          <w:iCs/>
        </w:rPr>
        <w:t xml:space="preserve"> (see </w:t>
      </w:r>
      <w:hyperlink r:id="rId9" w:tooltip="A2001-14" w:history="1">
        <w:r w:rsidRPr="002D31EF">
          <w:rPr>
            <w:color w:val="0000FF"/>
          </w:rPr>
          <w:t>Legislation Act</w:t>
        </w:r>
      </w:hyperlink>
      <w:r w:rsidRPr="002D31EF">
        <w:rPr>
          <w:iCs/>
        </w:rPr>
        <w:t xml:space="preserve">, s 148). For example, the following terms are defined in the </w:t>
      </w:r>
      <w:hyperlink r:id="rId10" w:tooltip="1999-77" w:history="1">
        <w:r>
          <w:rPr>
            <w:i/>
            <w:color w:val="0000FF"/>
          </w:rPr>
          <w:t>Road Transport (General) Act 1999</w:t>
        </w:r>
      </w:hyperlink>
      <w:r w:rsidRPr="002D31EF">
        <w:rPr>
          <w:iCs/>
        </w:rPr>
        <w:t>, dict:</w:t>
      </w:r>
    </w:p>
    <w:p w14:paraId="01C9B196" w14:textId="63BB0AF2" w:rsidR="00F96E5D" w:rsidRPr="002D31EF" w:rsidRDefault="00F96E5D" w:rsidP="00CF47A9">
      <w:pPr>
        <w:pStyle w:val="aNoteBulletss"/>
        <w:tabs>
          <w:tab w:val="left" w:pos="2300"/>
        </w:tabs>
        <w:ind w:left="1560"/>
      </w:pPr>
      <w:r w:rsidRPr="002D31EF">
        <w:rPr>
          <w:rFonts w:ascii="Symbol" w:hAnsi="Symbol"/>
        </w:rPr>
        <w:t></w:t>
      </w:r>
      <w:r w:rsidRPr="002D31EF">
        <w:rPr>
          <w:rFonts w:ascii="Symbol" w:hAnsi="Symbol"/>
        </w:rPr>
        <w:tab/>
      </w:r>
      <w:r w:rsidR="001A4188">
        <w:t>motor vehicle</w:t>
      </w:r>
    </w:p>
    <w:p w14:paraId="63CA3513" w14:textId="2CE83820" w:rsidR="00DD1DFF" w:rsidRPr="00F757D2" w:rsidRDefault="00F96E5D" w:rsidP="00CF47A9">
      <w:pPr>
        <w:pStyle w:val="aNoteBulletss"/>
        <w:tabs>
          <w:tab w:val="left" w:pos="2300"/>
        </w:tabs>
        <w:ind w:left="1560"/>
      </w:pPr>
      <w:r w:rsidRPr="00C8204F">
        <w:rPr>
          <w:rFonts w:ascii="Symbol" w:hAnsi="Symbol"/>
        </w:rPr>
        <w:t></w:t>
      </w:r>
      <w:r w:rsidRPr="00C8204F">
        <w:rPr>
          <w:rFonts w:ascii="Symbol" w:hAnsi="Symbol"/>
        </w:rPr>
        <w:tab/>
      </w:r>
      <w:r w:rsidR="001A4188">
        <w:t>trailer</w:t>
      </w:r>
    </w:p>
    <w:p w14:paraId="6B507CBB" w14:textId="1C65B8D6" w:rsidR="00D47F13" w:rsidRDefault="00973C23" w:rsidP="00CF47A9">
      <w:pPr>
        <w:tabs>
          <w:tab w:val="left" w:pos="4320"/>
        </w:tabs>
        <w:spacing w:before="1560"/>
      </w:pPr>
      <w:r>
        <w:t>Chris Steel MLA</w:t>
      </w:r>
    </w:p>
    <w:p w14:paraId="09CDF4B1" w14:textId="3439E6CB" w:rsidR="00F10CB2" w:rsidRDefault="00973C23" w:rsidP="00D47F13">
      <w:pPr>
        <w:tabs>
          <w:tab w:val="left" w:pos="4320"/>
        </w:tabs>
      </w:pPr>
      <w:r>
        <w:t xml:space="preserve">Minister for Transport </w:t>
      </w:r>
      <w:r w:rsidR="00941C4B">
        <w:t>and City Services</w:t>
      </w:r>
    </w:p>
    <w:bookmarkEnd w:id="0"/>
    <w:p w14:paraId="3D30ED5D" w14:textId="25B65691" w:rsidR="00F10CB2" w:rsidRDefault="00A009EA" w:rsidP="00232478">
      <w:pPr>
        <w:tabs>
          <w:tab w:val="left" w:pos="4320"/>
        </w:tabs>
      </w:pPr>
      <w:r>
        <w:t>25</w:t>
      </w:r>
      <w:r w:rsidR="00941C4B">
        <w:t xml:space="preserve">  </w:t>
      </w:r>
      <w:r w:rsidR="00391166">
        <w:t xml:space="preserve">January </w:t>
      </w:r>
      <w:r w:rsidR="00941C4B">
        <w:t>202</w:t>
      </w:r>
      <w:r w:rsidR="00B61F9A">
        <w:t>3</w:t>
      </w:r>
    </w:p>
    <w:sectPr w:rsidR="00F10CB2" w:rsidSect="00F15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B3B2" w14:textId="77777777" w:rsidR="002E34DB" w:rsidRDefault="002E34DB" w:rsidP="00F10CB2">
      <w:r>
        <w:separator/>
      </w:r>
    </w:p>
  </w:endnote>
  <w:endnote w:type="continuationSeparator" w:id="0">
    <w:p w14:paraId="37518C06" w14:textId="77777777" w:rsidR="002E34DB" w:rsidRDefault="002E34D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7303" w14:textId="77777777" w:rsidR="00A05AF1" w:rsidRDefault="00A05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3485" w14:textId="69B82BF0" w:rsidR="00A05AF1" w:rsidRPr="00A05AF1" w:rsidRDefault="00A05AF1" w:rsidP="00A05AF1">
    <w:pPr>
      <w:pStyle w:val="Footer"/>
      <w:jc w:val="center"/>
      <w:rPr>
        <w:rFonts w:cs="Arial"/>
        <w:sz w:val="14"/>
      </w:rPr>
    </w:pPr>
    <w:r w:rsidRPr="00A05AF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B8C4" w14:textId="77777777" w:rsidR="00A05AF1" w:rsidRDefault="00A05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FDB2" w14:textId="77777777" w:rsidR="002E34DB" w:rsidRDefault="002E34DB" w:rsidP="00F10CB2">
      <w:r>
        <w:separator/>
      </w:r>
    </w:p>
  </w:footnote>
  <w:footnote w:type="continuationSeparator" w:id="0">
    <w:p w14:paraId="43A780F7" w14:textId="77777777" w:rsidR="002E34DB" w:rsidRDefault="002E34D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3192" w14:textId="77777777" w:rsidR="00A05AF1" w:rsidRDefault="00A05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2252" w14:textId="77777777" w:rsidR="00A05AF1" w:rsidRDefault="00A05A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F629" w14:textId="77777777" w:rsidR="00A05AF1" w:rsidRDefault="00A05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0AD7C88"/>
    <w:multiLevelType w:val="hybridMultilevel"/>
    <w:tmpl w:val="A7A624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173E00"/>
    <w:multiLevelType w:val="hybridMultilevel"/>
    <w:tmpl w:val="90629B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DA7F4B"/>
    <w:multiLevelType w:val="hybridMultilevel"/>
    <w:tmpl w:val="A3B27948"/>
    <w:lvl w:ilvl="0" w:tplc="0C090017">
      <w:start w:val="1"/>
      <w:numFmt w:val="lowerLetter"/>
      <w:lvlText w:val="%1)"/>
      <w:lvlJc w:val="left"/>
      <w:pPr>
        <w:ind w:left="1437" w:hanging="360"/>
      </w:pPr>
    </w:lvl>
    <w:lvl w:ilvl="1" w:tplc="0C09001B">
      <w:start w:val="1"/>
      <w:numFmt w:val="lowerRoman"/>
      <w:lvlText w:val="%2."/>
      <w:lvlJc w:val="righ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7D4057C2"/>
    <w:multiLevelType w:val="hybridMultilevel"/>
    <w:tmpl w:val="5A4463A6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7477470">
    <w:abstractNumId w:val="2"/>
  </w:num>
  <w:num w:numId="2" w16cid:durableId="417024922">
    <w:abstractNumId w:val="0"/>
  </w:num>
  <w:num w:numId="3" w16cid:durableId="1101801298">
    <w:abstractNumId w:val="3"/>
  </w:num>
  <w:num w:numId="4" w16cid:durableId="1097411297">
    <w:abstractNumId w:val="7"/>
  </w:num>
  <w:num w:numId="5" w16cid:durableId="2049377268">
    <w:abstractNumId w:val="9"/>
  </w:num>
  <w:num w:numId="6" w16cid:durableId="1196191473">
    <w:abstractNumId w:val="1"/>
  </w:num>
  <w:num w:numId="7" w16cid:durableId="2118788268">
    <w:abstractNumId w:val="5"/>
  </w:num>
  <w:num w:numId="8" w16cid:durableId="454760762">
    <w:abstractNumId w:val="6"/>
  </w:num>
  <w:num w:numId="9" w16cid:durableId="1661883030">
    <w:abstractNumId w:val="4"/>
  </w:num>
  <w:num w:numId="10" w16cid:durableId="772089177">
    <w:abstractNumId w:val="11"/>
  </w:num>
  <w:num w:numId="11" w16cid:durableId="869336063">
    <w:abstractNumId w:val="10"/>
  </w:num>
  <w:num w:numId="12" w16cid:durableId="947735534">
    <w:abstractNumId w:val="8"/>
  </w:num>
  <w:num w:numId="13" w16cid:durableId="18171408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257C6"/>
    <w:rsid w:val="000352E7"/>
    <w:rsid w:val="00055243"/>
    <w:rsid w:val="00061F31"/>
    <w:rsid w:val="0007395A"/>
    <w:rsid w:val="00081DBA"/>
    <w:rsid w:val="00086E07"/>
    <w:rsid w:val="000A1A69"/>
    <w:rsid w:val="000B524A"/>
    <w:rsid w:val="000C7727"/>
    <w:rsid w:val="00120654"/>
    <w:rsid w:val="00131E99"/>
    <w:rsid w:val="001322EC"/>
    <w:rsid w:val="00135487"/>
    <w:rsid w:val="00161949"/>
    <w:rsid w:val="0016459D"/>
    <w:rsid w:val="00166CAA"/>
    <w:rsid w:val="0017242A"/>
    <w:rsid w:val="00186A33"/>
    <w:rsid w:val="00194AC7"/>
    <w:rsid w:val="001A07A8"/>
    <w:rsid w:val="001A4188"/>
    <w:rsid w:val="001F18D2"/>
    <w:rsid w:val="0020247D"/>
    <w:rsid w:val="002305BB"/>
    <w:rsid w:val="00232478"/>
    <w:rsid w:val="002439CD"/>
    <w:rsid w:val="0025322D"/>
    <w:rsid w:val="00284812"/>
    <w:rsid w:val="002D1ABC"/>
    <w:rsid w:val="002D230E"/>
    <w:rsid w:val="002E34DB"/>
    <w:rsid w:val="00337792"/>
    <w:rsid w:val="00355951"/>
    <w:rsid w:val="003616D4"/>
    <w:rsid w:val="00374DA2"/>
    <w:rsid w:val="00384E4A"/>
    <w:rsid w:val="00391166"/>
    <w:rsid w:val="00395B85"/>
    <w:rsid w:val="003A2064"/>
    <w:rsid w:val="003D1F9C"/>
    <w:rsid w:val="003E4FD5"/>
    <w:rsid w:val="003F488C"/>
    <w:rsid w:val="004009D6"/>
    <w:rsid w:val="004311FA"/>
    <w:rsid w:val="00437B7E"/>
    <w:rsid w:val="00450836"/>
    <w:rsid w:val="004521AC"/>
    <w:rsid w:val="00485589"/>
    <w:rsid w:val="00485809"/>
    <w:rsid w:val="00485F4E"/>
    <w:rsid w:val="00486847"/>
    <w:rsid w:val="00490BBF"/>
    <w:rsid w:val="004B445F"/>
    <w:rsid w:val="004F0CB4"/>
    <w:rsid w:val="005314D8"/>
    <w:rsid w:val="00537CEB"/>
    <w:rsid w:val="005508FA"/>
    <w:rsid w:val="00552AA7"/>
    <w:rsid w:val="005610A9"/>
    <w:rsid w:val="00571738"/>
    <w:rsid w:val="005B17F8"/>
    <w:rsid w:val="005C42C6"/>
    <w:rsid w:val="005C6BA9"/>
    <w:rsid w:val="005D1553"/>
    <w:rsid w:val="005D2270"/>
    <w:rsid w:val="005F1E4E"/>
    <w:rsid w:val="005F6EC2"/>
    <w:rsid w:val="00606C53"/>
    <w:rsid w:val="00615C2C"/>
    <w:rsid w:val="00627F0C"/>
    <w:rsid w:val="00633D77"/>
    <w:rsid w:val="00667281"/>
    <w:rsid w:val="006A544D"/>
    <w:rsid w:val="006A61E1"/>
    <w:rsid w:val="006B57CB"/>
    <w:rsid w:val="006F6B6F"/>
    <w:rsid w:val="006F6EDD"/>
    <w:rsid w:val="00704DC3"/>
    <w:rsid w:val="007051B1"/>
    <w:rsid w:val="0072003E"/>
    <w:rsid w:val="00721FDD"/>
    <w:rsid w:val="0072762E"/>
    <w:rsid w:val="00754103"/>
    <w:rsid w:val="007543E0"/>
    <w:rsid w:val="0078413D"/>
    <w:rsid w:val="007850D3"/>
    <w:rsid w:val="007A01B3"/>
    <w:rsid w:val="00805169"/>
    <w:rsid w:val="0083672A"/>
    <w:rsid w:val="008742A9"/>
    <w:rsid w:val="008817E6"/>
    <w:rsid w:val="008866A5"/>
    <w:rsid w:val="008C48BD"/>
    <w:rsid w:val="008E7579"/>
    <w:rsid w:val="009033E0"/>
    <w:rsid w:val="00941C4B"/>
    <w:rsid w:val="00957554"/>
    <w:rsid w:val="00973C23"/>
    <w:rsid w:val="009869F1"/>
    <w:rsid w:val="00986AC1"/>
    <w:rsid w:val="0099479F"/>
    <w:rsid w:val="00997659"/>
    <w:rsid w:val="009B22E6"/>
    <w:rsid w:val="009D057D"/>
    <w:rsid w:val="00A009EA"/>
    <w:rsid w:val="00A0585C"/>
    <w:rsid w:val="00A05AF1"/>
    <w:rsid w:val="00A364D3"/>
    <w:rsid w:val="00A438CA"/>
    <w:rsid w:val="00A73D90"/>
    <w:rsid w:val="00AA14D8"/>
    <w:rsid w:val="00AB3B22"/>
    <w:rsid w:val="00AC682D"/>
    <w:rsid w:val="00AE5E93"/>
    <w:rsid w:val="00AE7FEA"/>
    <w:rsid w:val="00AF1BC9"/>
    <w:rsid w:val="00B017F9"/>
    <w:rsid w:val="00B02ADE"/>
    <w:rsid w:val="00B03242"/>
    <w:rsid w:val="00B30B9A"/>
    <w:rsid w:val="00B33CF1"/>
    <w:rsid w:val="00B433FE"/>
    <w:rsid w:val="00B56101"/>
    <w:rsid w:val="00B61F9A"/>
    <w:rsid w:val="00B85E4C"/>
    <w:rsid w:val="00BA52F5"/>
    <w:rsid w:val="00BB241F"/>
    <w:rsid w:val="00BC6FDC"/>
    <w:rsid w:val="00BD094A"/>
    <w:rsid w:val="00BD1970"/>
    <w:rsid w:val="00BD347B"/>
    <w:rsid w:val="00BE56EC"/>
    <w:rsid w:val="00C0348C"/>
    <w:rsid w:val="00C30D53"/>
    <w:rsid w:val="00C35A39"/>
    <w:rsid w:val="00C41B1B"/>
    <w:rsid w:val="00C658A3"/>
    <w:rsid w:val="00C702AA"/>
    <w:rsid w:val="00C72691"/>
    <w:rsid w:val="00C756CD"/>
    <w:rsid w:val="00CB6C74"/>
    <w:rsid w:val="00CD2F24"/>
    <w:rsid w:val="00CD4E55"/>
    <w:rsid w:val="00CE617F"/>
    <w:rsid w:val="00CF3052"/>
    <w:rsid w:val="00CF47A9"/>
    <w:rsid w:val="00D2660E"/>
    <w:rsid w:val="00D47F13"/>
    <w:rsid w:val="00D50B39"/>
    <w:rsid w:val="00D765FD"/>
    <w:rsid w:val="00D820CC"/>
    <w:rsid w:val="00D83051"/>
    <w:rsid w:val="00D83FDE"/>
    <w:rsid w:val="00DA2F49"/>
    <w:rsid w:val="00DB129D"/>
    <w:rsid w:val="00DD1DFF"/>
    <w:rsid w:val="00DD4756"/>
    <w:rsid w:val="00DD76C7"/>
    <w:rsid w:val="00DF49E3"/>
    <w:rsid w:val="00E0538E"/>
    <w:rsid w:val="00E35E41"/>
    <w:rsid w:val="00E50D68"/>
    <w:rsid w:val="00E556F2"/>
    <w:rsid w:val="00EA38B1"/>
    <w:rsid w:val="00EC5B83"/>
    <w:rsid w:val="00ED4FCF"/>
    <w:rsid w:val="00F04862"/>
    <w:rsid w:val="00F10CB2"/>
    <w:rsid w:val="00F14FBC"/>
    <w:rsid w:val="00F15AC3"/>
    <w:rsid w:val="00F23F99"/>
    <w:rsid w:val="00F26C0B"/>
    <w:rsid w:val="00F35235"/>
    <w:rsid w:val="00F357F9"/>
    <w:rsid w:val="00F66FF9"/>
    <w:rsid w:val="00F757D2"/>
    <w:rsid w:val="00F83916"/>
    <w:rsid w:val="00F96E5D"/>
    <w:rsid w:val="00FA680A"/>
    <w:rsid w:val="00FD01C6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B591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374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D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D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DA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86E07"/>
    <w:pPr>
      <w:ind w:left="720"/>
      <w:contextualSpacing/>
    </w:pPr>
  </w:style>
  <w:style w:type="paragraph" w:styleId="Revision">
    <w:name w:val="Revision"/>
    <w:hidden/>
    <w:uiPriority w:val="99"/>
    <w:semiHidden/>
    <w:rsid w:val="00C72691"/>
    <w:rPr>
      <w:sz w:val="24"/>
      <w:lang w:eastAsia="en-US"/>
    </w:rPr>
  </w:style>
  <w:style w:type="paragraph" w:customStyle="1" w:styleId="aNote">
    <w:name w:val="aNote"/>
    <w:basedOn w:val="Normal"/>
    <w:link w:val="aNoteChar"/>
    <w:rsid w:val="00F96E5D"/>
    <w:pPr>
      <w:spacing w:before="140"/>
      <w:ind w:left="1900" w:hanging="800"/>
      <w:jc w:val="both"/>
    </w:pPr>
    <w:rPr>
      <w:sz w:val="20"/>
    </w:rPr>
  </w:style>
  <w:style w:type="character" w:customStyle="1" w:styleId="aNoteChar">
    <w:name w:val="aNote Char"/>
    <w:basedOn w:val="DefaultParagraphFont"/>
    <w:link w:val="aNote"/>
    <w:locked/>
    <w:rsid w:val="00F96E5D"/>
    <w:rPr>
      <w:lang w:eastAsia="en-US"/>
    </w:rPr>
  </w:style>
  <w:style w:type="character" w:customStyle="1" w:styleId="charItals">
    <w:name w:val="charItals"/>
    <w:basedOn w:val="DefaultParagraphFont"/>
    <w:rsid w:val="00F96E5D"/>
    <w:rPr>
      <w:i/>
    </w:rPr>
  </w:style>
  <w:style w:type="paragraph" w:customStyle="1" w:styleId="aNoteBulletss">
    <w:name w:val="aNoteBulletss"/>
    <w:basedOn w:val="Normal"/>
    <w:rsid w:val="00F96E5D"/>
    <w:pPr>
      <w:tabs>
        <w:tab w:val="left" w:pos="0"/>
      </w:tabs>
      <w:spacing w:before="60"/>
      <w:ind w:left="2300" w:hanging="40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1999-77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egislation.act.gov.au/a/1999-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69B4-C18D-4490-BE66-A5085A45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1743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2023-01-27T03:17:00Z</dcterms:created>
  <dcterms:modified xsi:type="dcterms:W3CDTF">2023-01-27T03:17:00Z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A40301600</vt:lpwstr>
  </property>
  <property fmtid="{D5CDD505-2E9C-101B-9397-08002B2CF9AE}" pid="4" name="Objective-Title">
    <vt:lpwstr>Attachment A - Disallowable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2023-01-12T04:24:36Z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2023-01-23T21:34:13Z</vt:filetime>
  </property>
  <property fmtid="{D5CDD505-2E9C-101B-9397-08002B2CF9AE}" pid="10" name="Objective-ModificationStamp">
    <vt:filetime>2023-01-25T03:54:29Z</vt:filetime>
  </property>
  <property fmtid="{D5CDD505-2E9C-101B-9397-08002B2CF9AE}" pid="11" name="Objective-Owner">
    <vt:lpwstr>Georgia Harvey</vt:lpwstr>
  </property>
  <property fmtid="{D5CDD505-2E9C-101B-9397-08002B2CF9AE}" pid="12" name="Objective-Path">
    <vt:lpwstr>Whole of ACT Government:TCCS STRUCTURE - Content Restriction Hierarchy:01. Assembly, Cabinet, Ministerial:03. Ministerials:03. Complete:Ministerial Correspondence:2023 Ministerial Correspondence:TCBS - MIN S2023/00070 - Mobile Device Detection Camera deployment - Disallowable Instrument - Minister Brief:</vt:lpwstr>
  </property>
  <property fmtid="{D5CDD505-2E9C-101B-9397-08002B2CF9AE}" pid="13" name="Objective-Parent">
    <vt:lpwstr>TCBS - MIN S2023/00070 - Mobile Device Detection Camera deployment - Disallowable Instrument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1-2023/00078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</Properties>
</file>