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3CA8D" w14:textId="77777777" w:rsidR="00F10CB2" w:rsidRDefault="00F10CB2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609E2B88" w14:textId="5E1C6835" w:rsidR="00F10CB2" w:rsidRDefault="009B30C7">
      <w:pPr>
        <w:pStyle w:val="Billname"/>
        <w:spacing w:before="700"/>
      </w:pPr>
      <w:r>
        <w:t>Plastic Reduction</w:t>
      </w:r>
      <w:r w:rsidR="00F10CB2">
        <w:t xml:space="preserve"> (</w:t>
      </w:r>
      <w:r>
        <w:t>Single-use Plastic Products</w:t>
      </w:r>
      <w:r w:rsidR="00F10CB2">
        <w:t xml:space="preserve">) </w:t>
      </w:r>
      <w:r>
        <w:t>Exemption</w:t>
      </w:r>
      <w:r w:rsidR="00B30B9A">
        <w:t xml:space="preserve"> </w:t>
      </w:r>
      <w:r>
        <w:t>2023</w:t>
      </w:r>
    </w:p>
    <w:p w14:paraId="2EF8F5F9" w14:textId="169CD490" w:rsidR="00F10CB2" w:rsidRDefault="00F10CB2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9B30C7">
        <w:rPr>
          <w:rFonts w:ascii="Arial" w:hAnsi="Arial" w:cs="Arial"/>
          <w:b/>
          <w:bCs/>
          <w:iCs/>
        </w:rPr>
        <w:t>2023</w:t>
      </w:r>
      <w:r>
        <w:rPr>
          <w:rFonts w:ascii="Arial" w:hAnsi="Arial" w:cs="Arial"/>
          <w:b/>
          <w:bCs/>
        </w:rPr>
        <w:t>–</w:t>
      </w:r>
      <w:r w:rsidR="009465E7">
        <w:rPr>
          <w:rFonts w:ascii="Arial" w:hAnsi="Arial" w:cs="Arial"/>
          <w:b/>
          <w:bCs/>
        </w:rPr>
        <w:t>99</w:t>
      </w:r>
    </w:p>
    <w:p w14:paraId="20011BB7" w14:textId="77777777" w:rsidR="00F10CB2" w:rsidRDefault="00F10CB2" w:rsidP="00CD4E55">
      <w:pPr>
        <w:pStyle w:val="madeunder"/>
        <w:spacing w:before="300" w:after="0"/>
      </w:pPr>
      <w:r>
        <w:t xml:space="preserve">made under the  </w:t>
      </w:r>
    </w:p>
    <w:p w14:paraId="6590EF2E" w14:textId="28C7093F" w:rsidR="00F10CB2" w:rsidRDefault="009B30C7" w:rsidP="00CD4E55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Plastic Reduction Act 2021</w:t>
      </w:r>
      <w:r w:rsidR="00F10CB2">
        <w:rPr>
          <w:rFonts w:cs="Arial"/>
          <w:sz w:val="20"/>
        </w:rPr>
        <w:t xml:space="preserve">, </w:t>
      </w:r>
      <w:r>
        <w:rPr>
          <w:rFonts w:cs="Arial"/>
          <w:sz w:val="20"/>
        </w:rPr>
        <w:t>section 17</w:t>
      </w:r>
      <w:r w:rsidR="00F10CB2">
        <w:rPr>
          <w:rFonts w:cs="Arial"/>
          <w:sz w:val="20"/>
        </w:rPr>
        <w:t xml:space="preserve"> (</w:t>
      </w:r>
      <w:r>
        <w:rPr>
          <w:rFonts w:cs="Arial"/>
          <w:sz w:val="20"/>
        </w:rPr>
        <w:t>Minister may exempt person or plastic product</w:t>
      </w:r>
      <w:r w:rsidR="00F10CB2">
        <w:rPr>
          <w:rFonts w:cs="Arial"/>
          <w:sz w:val="20"/>
        </w:rPr>
        <w:t>)</w:t>
      </w:r>
    </w:p>
    <w:p w14:paraId="04349E4B" w14:textId="77777777"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71A949E8" w14:textId="77777777"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06853EFF" w14:textId="77777777"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40CE7DE6" w14:textId="33ECD66D" w:rsidR="00F10CB2" w:rsidRDefault="00F10CB2" w:rsidP="00D47F13">
      <w:pPr>
        <w:spacing w:before="140"/>
        <w:ind w:left="720"/>
      </w:pPr>
      <w:r>
        <w:t xml:space="preserve">This instrument is the </w:t>
      </w:r>
      <w:r w:rsidR="009B30C7">
        <w:rPr>
          <w:i/>
        </w:rPr>
        <w:t>Plastic Reduction (Single-use Plastic Products) Exemption 2023</w:t>
      </w:r>
      <w:r w:rsidRPr="00627F0C">
        <w:rPr>
          <w:bCs/>
          <w:iCs/>
        </w:rPr>
        <w:t>.</w:t>
      </w:r>
    </w:p>
    <w:p w14:paraId="4CC0C269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19EF1887" w14:textId="05C9D6DB" w:rsidR="00F10CB2" w:rsidRDefault="00F10CB2" w:rsidP="00D47F13">
      <w:pPr>
        <w:spacing w:before="140"/>
        <w:ind w:left="720"/>
      </w:pPr>
      <w:r>
        <w:t xml:space="preserve">This instrument commences on </w:t>
      </w:r>
      <w:r w:rsidR="009B30C7">
        <w:t>1 July 2023</w:t>
      </w:r>
      <w:r>
        <w:t xml:space="preserve">. </w:t>
      </w:r>
    </w:p>
    <w:p w14:paraId="048CB97B" w14:textId="63D7F44A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9B30C7">
        <w:rPr>
          <w:rFonts w:ascii="Arial" w:hAnsi="Arial" w:cs="Arial"/>
          <w:b/>
          <w:bCs/>
        </w:rPr>
        <w:t>Exemption</w:t>
      </w:r>
    </w:p>
    <w:p w14:paraId="25B44D45" w14:textId="05C1C44E" w:rsidR="00F10CB2" w:rsidRDefault="004C5911" w:rsidP="004C5911">
      <w:pPr>
        <w:spacing w:before="140"/>
        <w:ind w:left="720" w:hanging="540"/>
      </w:pPr>
      <w:r>
        <w:t>(1)</w:t>
      </w:r>
      <w:r>
        <w:tab/>
      </w:r>
      <w:r w:rsidR="009B30C7">
        <w:t xml:space="preserve">The Act, part 3 (Supplying prohibited plastic products) does not apply to a single-use plastic product stated in the schedule. </w:t>
      </w:r>
    </w:p>
    <w:p w14:paraId="7725E095" w14:textId="6D6B4449" w:rsidR="009B30C7" w:rsidRDefault="004C5911" w:rsidP="004C5911">
      <w:pPr>
        <w:spacing w:before="140"/>
        <w:ind w:left="720" w:hanging="540"/>
      </w:pPr>
      <w:r>
        <w:t xml:space="preserve">(2) </w:t>
      </w:r>
      <w:r>
        <w:tab/>
      </w:r>
      <w:r w:rsidR="009B30C7">
        <w:t xml:space="preserve">In accordance with the Act, section 17 (3), I am satisfied that noncompliance with the Act, part 3 will not have any significant adverse effect on public health, property or the environment. </w:t>
      </w:r>
    </w:p>
    <w:p w14:paraId="110522A4" w14:textId="39BE1A6E" w:rsidR="00F10CB2" w:rsidRDefault="009B30C7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F10CB2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Expiry</w:t>
      </w:r>
    </w:p>
    <w:p w14:paraId="0D0EA780" w14:textId="13612F6E" w:rsidR="00F10CB2" w:rsidRDefault="009B30C7" w:rsidP="00D47F13">
      <w:pPr>
        <w:spacing w:before="140"/>
        <w:ind w:left="720"/>
      </w:pPr>
      <w:r>
        <w:t xml:space="preserve">This instrument expires on 31 October 2024. </w:t>
      </w:r>
    </w:p>
    <w:p w14:paraId="07764251" w14:textId="4A4E518B" w:rsidR="00D47F13" w:rsidRDefault="009B30C7" w:rsidP="00232478">
      <w:pPr>
        <w:tabs>
          <w:tab w:val="left" w:pos="4320"/>
        </w:tabs>
        <w:spacing w:before="720"/>
      </w:pPr>
      <w:r>
        <w:t>Chris Steel MLA</w:t>
      </w:r>
    </w:p>
    <w:p w14:paraId="5EDAC6DC" w14:textId="141069FA" w:rsidR="00F10CB2" w:rsidRDefault="009B30C7" w:rsidP="00D47F13">
      <w:pPr>
        <w:tabs>
          <w:tab w:val="left" w:pos="4320"/>
        </w:tabs>
      </w:pPr>
      <w:r>
        <w:t>Minister for Transport and City Services</w:t>
      </w:r>
    </w:p>
    <w:bookmarkEnd w:id="0"/>
    <w:p w14:paraId="0A0BD0EC" w14:textId="18F9656B" w:rsidR="00F10CB2" w:rsidRDefault="009465E7" w:rsidP="00232478">
      <w:pPr>
        <w:tabs>
          <w:tab w:val="left" w:pos="4320"/>
        </w:tabs>
      </w:pPr>
      <w:r>
        <w:t>31 May 2023</w:t>
      </w:r>
    </w:p>
    <w:p w14:paraId="244E0446" w14:textId="5E94B42F" w:rsidR="009B30C7" w:rsidRDefault="009B30C7">
      <w:pPr>
        <w:rPr>
          <w:highlight w:val="yellow"/>
        </w:rPr>
      </w:pPr>
      <w:r>
        <w:rPr>
          <w:highlight w:val="yellow"/>
        </w:rPr>
        <w:br w:type="page"/>
      </w:r>
    </w:p>
    <w:p w14:paraId="09D1489E" w14:textId="06FF16EE" w:rsidR="009B30C7" w:rsidRDefault="009B30C7" w:rsidP="00232478">
      <w:pPr>
        <w:tabs>
          <w:tab w:val="left" w:pos="4320"/>
        </w:tabs>
      </w:pPr>
      <w:r>
        <w:lastRenderedPageBreak/>
        <w:t>Schedule</w:t>
      </w:r>
    </w:p>
    <w:p w14:paraId="031F4B75" w14:textId="629E744F" w:rsidR="009B30C7" w:rsidRDefault="009B30C7" w:rsidP="00232478">
      <w:pPr>
        <w:tabs>
          <w:tab w:val="left" w:pos="432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5608"/>
      </w:tblGrid>
      <w:tr w:rsidR="008A31F6" w14:paraId="7F3ACAD2" w14:textId="77777777" w:rsidTr="00CF5EFA">
        <w:tc>
          <w:tcPr>
            <w:tcW w:w="2689" w:type="dxa"/>
          </w:tcPr>
          <w:p w14:paraId="0172E110" w14:textId="612A58D7" w:rsidR="008A31F6" w:rsidRPr="008A31F6" w:rsidRDefault="008A31F6" w:rsidP="00232478">
            <w:pPr>
              <w:tabs>
                <w:tab w:val="left" w:pos="4320"/>
              </w:tabs>
              <w:rPr>
                <w:b/>
                <w:bCs/>
              </w:rPr>
            </w:pPr>
            <w:r w:rsidRPr="008A31F6">
              <w:rPr>
                <w:b/>
                <w:bCs/>
              </w:rPr>
              <w:t>Product</w:t>
            </w:r>
          </w:p>
        </w:tc>
        <w:tc>
          <w:tcPr>
            <w:tcW w:w="5608" w:type="dxa"/>
          </w:tcPr>
          <w:p w14:paraId="2F30D3D1" w14:textId="4526B574" w:rsidR="008A31F6" w:rsidRPr="008A31F6" w:rsidRDefault="008A31F6" w:rsidP="00232478">
            <w:pPr>
              <w:tabs>
                <w:tab w:val="left" w:pos="4320"/>
              </w:tabs>
              <w:rPr>
                <w:b/>
                <w:bCs/>
              </w:rPr>
            </w:pPr>
            <w:r w:rsidRPr="008A31F6">
              <w:rPr>
                <w:b/>
                <w:bCs/>
              </w:rPr>
              <w:t>Description</w:t>
            </w:r>
          </w:p>
        </w:tc>
      </w:tr>
      <w:tr w:rsidR="008A31F6" w14:paraId="70293216" w14:textId="77777777" w:rsidTr="00CF5EFA">
        <w:tc>
          <w:tcPr>
            <w:tcW w:w="2689" w:type="dxa"/>
          </w:tcPr>
          <w:p w14:paraId="0D83D417" w14:textId="30492D4D" w:rsidR="008A31F6" w:rsidRDefault="00E57CF1" w:rsidP="00232478">
            <w:pPr>
              <w:tabs>
                <w:tab w:val="left" w:pos="4320"/>
              </w:tabs>
            </w:pPr>
            <w:r>
              <w:t>Plastic</w:t>
            </w:r>
            <w:r w:rsidR="00CF5EFA">
              <w:t>-</w:t>
            </w:r>
            <w:r>
              <w:t>lined p</w:t>
            </w:r>
            <w:r w:rsidR="00D849B2">
              <w:t>aper p</w:t>
            </w:r>
            <w:r w:rsidR="008A31F6">
              <w:t xml:space="preserve">lates  </w:t>
            </w:r>
          </w:p>
        </w:tc>
        <w:tc>
          <w:tcPr>
            <w:tcW w:w="5608" w:type="dxa"/>
          </w:tcPr>
          <w:p w14:paraId="156C208B" w14:textId="688A056E" w:rsidR="008A31F6" w:rsidRPr="002B059B" w:rsidRDefault="004C5911" w:rsidP="00232478">
            <w:pPr>
              <w:tabs>
                <w:tab w:val="left" w:pos="4320"/>
              </w:tabs>
            </w:pPr>
            <w:r w:rsidRPr="002B059B">
              <w:t>A paper</w:t>
            </w:r>
            <w:r w:rsidR="004B3408" w:rsidRPr="002B059B">
              <w:t xml:space="preserve"> or cardboard</w:t>
            </w:r>
            <w:r w:rsidRPr="002B059B">
              <w:t xml:space="preserve"> plate </w:t>
            </w:r>
            <w:r w:rsidR="00E137C0" w:rsidRPr="002B059B">
              <w:t>that</w:t>
            </w:r>
            <w:r w:rsidRPr="002B059B">
              <w:t xml:space="preserve"> </w:t>
            </w:r>
            <w:r w:rsidR="00CF5EFA">
              <w:t>has a</w:t>
            </w:r>
            <w:r w:rsidRPr="002B059B">
              <w:t xml:space="preserve"> plastic</w:t>
            </w:r>
            <w:r w:rsidR="00CF5EFA">
              <w:t xml:space="preserve"> lining or coating</w:t>
            </w:r>
            <w:r w:rsidRPr="002B059B">
              <w:t xml:space="preserve"> but does not otherwise contain plastic</w:t>
            </w:r>
            <w:r w:rsidR="00CF5EFA">
              <w:t>.</w:t>
            </w:r>
          </w:p>
        </w:tc>
      </w:tr>
      <w:tr w:rsidR="004B3408" w14:paraId="058BC2B4" w14:textId="77777777" w:rsidTr="00CF5EFA">
        <w:trPr>
          <w:trHeight w:val="577"/>
        </w:trPr>
        <w:tc>
          <w:tcPr>
            <w:tcW w:w="2689" w:type="dxa"/>
          </w:tcPr>
          <w:p w14:paraId="46165164" w14:textId="103FB917" w:rsidR="004B3408" w:rsidRDefault="00E57CF1" w:rsidP="00232478">
            <w:pPr>
              <w:tabs>
                <w:tab w:val="left" w:pos="4320"/>
              </w:tabs>
            </w:pPr>
            <w:r>
              <w:t>Plastic</w:t>
            </w:r>
            <w:r w:rsidR="00CF5EFA">
              <w:t>-</w:t>
            </w:r>
            <w:r>
              <w:t>lined p</w:t>
            </w:r>
            <w:r w:rsidR="004B3408">
              <w:t xml:space="preserve">aper bowls </w:t>
            </w:r>
          </w:p>
        </w:tc>
        <w:tc>
          <w:tcPr>
            <w:tcW w:w="5608" w:type="dxa"/>
          </w:tcPr>
          <w:p w14:paraId="613D3E4C" w14:textId="6D555BA9" w:rsidR="004B3408" w:rsidRPr="002B059B" w:rsidRDefault="004B3408" w:rsidP="00232478">
            <w:pPr>
              <w:tabs>
                <w:tab w:val="left" w:pos="4320"/>
              </w:tabs>
            </w:pPr>
            <w:r w:rsidRPr="002B059B">
              <w:t xml:space="preserve">A paper or cardboard bowl that </w:t>
            </w:r>
            <w:r w:rsidR="00CF5EFA" w:rsidRPr="002B059B">
              <w:t xml:space="preserve">that </w:t>
            </w:r>
            <w:r w:rsidR="00CF5EFA">
              <w:t>has a</w:t>
            </w:r>
            <w:r w:rsidR="00CF5EFA" w:rsidRPr="002B059B">
              <w:t xml:space="preserve"> plastic</w:t>
            </w:r>
            <w:r w:rsidR="00CF5EFA">
              <w:t xml:space="preserve"> lining or coating</w:t>
            </w:r>
            <w:r w:rsidRPr="002B059B">
              <w:t xml:space="preserve"> but does not otherwise contain plastic</w:t>
            </w:r>
            <w:r w:rsidR="00CF5EFA">
              <w:t>.</w:t>
            </w:r>
          </w:p>
        </w:tc>
      </w:tr>
    </w:tbl>
    <w:p w14:paraId="73E0EC5D" w14:textId="77777777" w:rsidR="009B30C7" w:rsidRDefault="009B30C7" w:rsidP="00232478">
      <w:pPr>
        <w:tabs>
          <w:tab w:val="left" w:pos="4320"/>
        </w:tabs>
      </w:pPr>
    </w:p>
    <w:sectPr w:rsidR="009B30C7" w:rsidSect="00F15A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898C4" w14:textId="77777777" w:rsidR="00BD6A57" w:rsidRDefault="00BD6A57" w:rsidP="00F10CB2">
      <w:r>
        <w:separator/>
      </w:r>
    </w:p>
  </w:endnote>
  <w:endnote w:type="continuationSeparator" w:id="0">
    <w:p w14:paraId="7775AF41" w14:textId="77777777" w:rsidR="00BD6A57" w:rsidRDefault="00BD6A57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478E1" w14:textId="77777777" w:rsidR="0028198A" w:rsidRDefault="002819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D27BF" w14:textId="41506D88" w:rsidR="0028198A" w:rsidRPr="0028198A" w:rsidRDefault="0028198A" w:rsidP="0028198A">
    <w:pPr>
      <w:pStyle w:val="Footer"/>
      <w:jc w:val="center"/>
      <w:rPr>
        <w:rFonts w:cs="Arial"/>
        <w:sz w:val="14"/>
      </w:rPr>
    </w:pPr>
    <w:r w:rsidRPr="0028198A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BC990" w14:textId="77777777" w:rsidR="0028198A" w:rsidRDefault="002819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36E15" w14:textId="77777777" w:rsidR="00BD6A57" w:rsidRDefault="00BD6A57" w:rsidP="00F10CB2">
      <w:r>
        <w:separator/>
      </w:r>
    </w:p>
  </w:footnote>
  <w:footnote w:type="continuationSeparator" w:id="0">
    <w:p w14:paraId="0999AD1B" w14:textId="77777777" w:rsidR="00BD6A57" w:rsidRDefault="00BD6A57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E0EDA" w14:textId="77777777" w:rsidR="0028198A" w:rsidRDefault="002819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E43FA" w14:textId="77777777" w:rsidR="0028198A" w:rsidRDefault="002819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A2423" w14:textId="77777777" w:rsidR="0028198A" w:rsidRDefault="002819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28126983">
    <w:abstractNumId w:val="2"/>
  </w:num>
  <w:num w:numId="2" w16cid:durableId="674111111">
    <w:abstractNumId w:val="0"/>
  </w:num>
  <w:num w:numId="3" w16cid:durableId="1973559717">
    <w:abstractNumId w:val="3"/>
  </w:num>
  <w:num w:numId="4" w16cid:durableId="767969148">
    <w:abstractNumId w:val="7"/>
  </w:num>
  <w:num w:numId="5" w16cid:durableId="172651377">
    <w:abstractNumId w:val="8"/>
  </w:num>
  <w:num w:numId="6" w16cid:durableId="949046881">
    <w:abstractNumId w:val="1"/>
  </w:num>
  <w:num w:numId="7" w16cid:durableId="265698897">
    <w:abstractNumId w:val="5"/>
  </w:num>
  <w:num w:numId="8" w16cid:durableId="850219896">
    <w:abstractNumId w:val="6"/>
  </w:num>
  <w:num w:numId="9" w16cid:durableId="21423784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5C"/>
    <w:rsid w:val="00022B16"/>
    <w:rsid w:val="000803A9"/>
    <w:rsid w:val="000A1A69"/>
    <w:rsid w:val="00194AC7"/>
    <w:rsid w:val="00232478"/>
    <w:rsid w:val="0028198A"/>
    <w:rsid w:val="002B059B"/>
    <w:rsid w:val="003344FC"/>
    <w:rsid w:val="00341971"/>
    <w:rsid w:val="004B3408"/>
    <w:rsid w:val="004C5911"/>
    <w:rsid w:val="004D6F41"/>
    <w:rsid w:val="005A4196"/>
    <w:rsid w:val="005F6147"/>
    <w:rsid w:val="00627F0C"/>
    <w:rsid w:val="00667281"/>
    <w:rsid w:val="00674727"/>
    <w:rsid w:val="006E6E95"/>
    <w:rsid w:val="00704DC3"/>
    <w:rsid w:val="0072003E"/>
    <w:rsid w:val="00857ADA"/>
    <w:rsid w:val="008A31F6"/>
    <w:rsid w:val="00931348"/>
    <w:rsid w:val="009465E7"/>
    <w:rsid w:val="009B30C7"/>
    <w:rsid w:val="00A0585C"/>
    <w:rsid w:val="00AD7A3D"/>
    <w:rsid w:val="00B02F33"/>
    <w:rsid w:val="00B30B9A"/>
    <w:rsid w:val="00BA52F5"/>
    <w:rsid w:val="00BB241F"/>
    <w:rsid w:val="00BD6A57"/>
    <w:rsid w:val="00BE4C3C"/>
    <w:rsid w:val="00C333B4"/>
    <w:rsid w:val="00C41B1B"/>
    <w:rsid w:val="00CD4E55"/>
    <w:rsid w:val="00CF5EFA"/>
    <w:rsid w:val="00D47F13"/>
    <w:rsid w:val="00D849B2"/>
    <w:rsid w:val="00E04915"/>
    <w:rsid w:val="00E137C0"/>
    <w:rsid w:val="00E260AD"/>
    <w:rsid w:val="00E319C0"/>
    <w:rsid w:val="00E556F2"/>
    <w:rsid w:val="00E57CF1"/>
    <w:rsid w:val="00F10CB2"/>
    <w:rsid w:val="00F15AC3"/>
    <w:rsid w:val="00FF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DEDFD4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paragraph" w:customStyle="1" w:styleId="tablecolhd">
    <w:name w:val="tablecolhd"/>
    <w:basedOn w:val="Normal"/>
    <w:rsid w:val="009B30C7"/>
    <w:pPr>
      <w:spacing w:before="100" w:beforeAutospacing="1" w:after="100" w:afterAutospacing="1"/>
    </w:pPr>
    <w:rPr>
      <w:szCs w:val="24"/>
      <w:lang w:eastAsia="en-AU"/>
    </w:rPr>
  </w:style>
  <w:style w:type="paragraph" w:customStyle="1" w:styleId="tablenumbered">
    <w:name w:val="tablenumbered"/>
    <w:basedOn w:val="Normal"/>
    <w:rsid w:val="009B30C7"/>
    <w:pPr>
      <w:spacing w:before="100" w:beforeAutospacing="1" w:after="100" w:afterAutospacing="1"/>
    </w:pPr>
    <w:rPr>
      <w:szCs w:val="24"/>
      <w:lang w:eastAsia="en-AU"/>
    </w:rPr>
  </w:style>
  <w:style w:type="paragraph" w:customStyle="1" w:styleId="tabletext10">
    <w:name w:val="tabletext10"/>
    <w:basedOn w:val="Normal"/>
    <w:rsid w:val="009B30C7"/>
    <w:pPr>
      <w:spacing w:before="100" w:beforeAutospacing="1" w:after="100" w:afterAutospacing="1"/>
    </w:pPr>
    <w:rPr>
      <w:szCs w:val="24"/>
      <w:lang w:eastAsia="en-AU"/>
    </w:rPr>
  </w:style>
  <w:style w:type="table" w:styleId="TableGrid">
    <w:name w:val="Table Grid"/>
    <w:basedOn w:val="TableNormal"/>
    <w:uiPriority w:val="59"/>
    <w:rsid w:val="008A3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A31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31F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31F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31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31F6"/>
    <w:rPr>
      <w:b/>
      <w:bCs/>
      <w:lang w:eastAsia="en-US"/>
    </w:rPr>
  </w:style>
  <w:style w:type="character" w:customStyle="1" w:styleId="HeaderChar">
    <w:name w:val="Header Char"/>
    <w:basedOn w:val="DefaultParagraphFont"/>
    <w:link w:val="Header"/>
    <w:semiHidden/>
    <w:rsid w:val="00FF0208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3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971</Characters>
  <Application>Microsoft Office Word</Application>
  <DocSecurity>0</DocSecurity>
  <Lines>35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2004-04-05T00:37:00Z</cp:lastPrinted>
  <dcterms:created xsi:type="dcterms:W3CDTF">2023-06-02T00:16:00Z</dcterms:created>
  <dcterms:modified xsi:type="dcterms:W3CDTF">2023-06-02T00:16:00Z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A41918799</vt:lpwstr>
  </property>
  <property fmtid="{D5CDD505-2E9C-101B-9397-08002B2CF9AE}" pid="4" name="Objective-Title">
    <vt:lpwstr>Attachment M - Draft Disallowable Instrument - Plastic Reduction (Single-use Plastic Products) Exemption 2023</vt:lpwstr>
  </property>
  <property fmtid="{D5CDD505-2E9C-101B-9397-08002B2CF9AE}" pid="5" name="Objective-Comment">
    <vt:lpwstr/>
  </property>
  <property fmtid="{D5CDD505-2E9C-101B-9397-08002B2CF9AE}" pid="6" name="Objective-CreationStamp">
    <vt:filetime>2023-05-09T05:50:06Z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2023-05-09T05:50:07Z</vt:filetime>
  </property>
  <property fmtid="{D5CDD505-2E9C-101B-9397-08002B2CF9AE}" pid="10" name="Objective-ModificationStamp">
    <vt:filetime>2023-05-09T05:50:07Z</vt:filetime>
  </property>
  <property fmtid="{D5CDD505-2E9C-101B-9397-08002B2CF9AE}" pid="11" name="Objective-Owner">
    <vt:lpwstr>Liana Brozic</vt:lpwstr>
  </property>
  <property fmtid="{D5CDD505-2E9C-101B-9397-08002B2CF9AE}" pid="12" name="Objective-Path">
    <vt:lpwstr>Whole of ACT Government:TCCS STRUCTURE - Content Restriction Hierarchy:DIVISION: Chief Operating Officer:BRANCH: Governance and Ministerial Services:SECTION: Ministerial Services Unit:01. Cabinet:02. TCCS Cabinet Submissons:2023:23/294 - Regulatory ban of a third tranche of single-use plastic items under the Plastic Reduction Act 2021:03. Final (post ERC):</vt:lpwstr>
  </property>
  <property fmtid="{D5CDD505-2E9C-101B-9397-08002B2CF9AE}" pid="13" name="Objective-Parent">
    <vt:lpwstr>03. Final (post ERC)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1-2022/166081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">
    <vt:lpwstr>TCCS</vt:lpwstr>
  </property>
  <property fmtid="{D5CDD505-2E9C-101B-9397-08002B2CF9AE}" pid="22" name="Objective-Document Type">
    <vt:lpwstr>0-Document</vt:lpwstr>
  </property>
  <property fmtid="{D5CDD505-2E9C-101B-9397-08002B2CF9AE}" pid="23" name="Objective-Language">
    <vt:lpwstr>English (en)</vt:lpwstr>
  </property>
  <property fmtid="{D5CDD505-2E9C-101B-9397-08002B2CF9AE}" pid="24" name="Objective-Jurisdiction">
    <vt:lpwstr>ACT</vt:lpwstr>
  </property>
  <property fmtid="{D5CDD505-2E9C-101B-9397-08002B2CF9AE}" pid="25" name="Objective-Customers">
    <vt:lpwstr/>
  </property>
  <property fmtid="{D5CDD505-2E9C-101B-9397-08002B2CF9AE}" pid="26" name="Objective-Places">
    <vt:lpwstr/>
  </property>
  <property fmtid="{D5CDD505-2E9C-101B-9397-08002B2CF9AE}" pid="27" name="Objective-Transaction Reference">
    <vt:lpwstr/>
  </property>
  <property fmtid="{D5CDD505-2E9C-101B-9397-08002B2CF9AE}" pid="28" name="Objective-Document Created By">
    <vt:lpwstr/>
  </property>
  <property fmtid="{D5CDD505-2E9C-101B-9397-08002B2CF9AE}" pid="29" name="Objective-Document Created On">
    <vt:lpwstr/>
  </property>
  <property fmtid="{D5CDD505-2E9C-101B-9397-08002B2CF9AE}" pid="30" name="Objective-Covers Period From">
    <vt:lpwstr/>
  </property>
  <property fmtid="{D5CDD505-2E9C-101B-9397-08002B2CF9AE}" pid="31" name="Objective-Covers Period To">
    <vt:lpwstr/>
  </property>
  <property fmtid="{D5CDD505-2E9C-101B-9397-08002B2CF9AE}" pid="32" name="Objective-OM Author">
    <vt:lpwstr/>
  </property>
  <property fmtid="{D5CDD505-2E9C-101B-9397-08002B2CF9AE}" pid="33" name="Objective-OM Author Organisation">
    <vt:lpwstr/>
  </property>
  <property fmtid="{D5CDD505-2E9C-101B-9397-08002B2CF9AE}" pid="34" name="Objective-OM Author Type">
    <vt:lpwstr/>
  </property>
  <property fmtid="{D5CDD505-2E9C-101B-9397-08002B2CF9AE}" pid="35" name="Objective-OM Date Received">
    <vt:lpwstr/>
  </property>
  <property fmtid="{D5CDD505-2E9C-101B-9397-08002B2CF9AE}" pid="36" name="Objective-OM Date of Document">
    <vt:lpwstr/>
  </property>
  <property fmtid="{D5CDD505-2E9C-101B-9397-08002B2CF9AE}" pid="37" name="Objective-OM External Reference">
    <vt:lpwstr/>
  </property>
  <property fmtid="{D5CDD505-2E9C-101B-9397-08002B2CF9AE}" pid="38" name="Objective-OM Reference">
    <vt:lpwstr/>
  </property>
  <property fmtid="{D5CDD505-2E9C-101B-9397-08002B2CF9AE}" pid="39" name="Objective-OM Topic">
    <vt:lpwstr/>
  </property>
  <property fmtid="{D5CDD505-2E9C-101B-9397-08002B2CF9AE}" pid="40" name="Objective-Suburb">
    <vt:lpwstr/>
  </property>
</Properties>
</file>