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662D5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58A5926" w14:textId="594F8DEF" w:rsidR="001440B3" w:rsidRDefault="00F6453B">
      <w:pPr>
        <w:pStyle w:val="Billname"/>
        <w:spacing w:before="700"/>
      </w:pPr>
      <w:r>
        <w:t xml:space="preserve">Financial Management </w:t>
      </w:r>
      <w:r w:rsidR="001440B3">
        <w:t>(</w:t>
      </w:r>
      <w:r>
        <w:t>Insourcing Framework</w:t>
      </w:r>
      <w:r w:rsidR="001440B3">
        <w:t xml:space="preserve">) </w:t>
      </w:r>
      <w:r>
        <w:t>Determination 202</w:t>
      </w:r>
      <w:r w:rsidR="007271BE">
        <w:t>4</w:t>
      </w:r>
      <w:r w:rsidR="001440B3">
        <w:t xml:space="preserve"> (No</w:t>
      </w:r>
      <w:r>
        <w:t xml:space="preserve"> 1</w:t>
      </w:r>
      <w:r w:rsidR="001440B3">
        <w:t>)</w:t>
      </w:r>
      <w:r w:rsidR="007271BE">
        <w:t>*</w:t>
      </w:r>
    </w:p>
    <w:p w14:paraId="078AE37F" w14:textId="42B9475A" w:rsidR="001440B3" w:rsidRDefault="002E7ECB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</w:t>
      </w:r>
      <w:r w:rsidR="001440B3">
        <w:rPr>
          <w:rFonts w:ascii="Arial" w:hAnsi="Arial" w:cs="Arial"/>
          <w:b/>
          <w:bCs/>
        </w:rPr>
        <w:t xml:space="preserve"> instrument </w:t>
      </w:r>
      <w:r w:rsidR="000541EE">
        <w:rPr>
          <w:rFonts w:ascii="Arial" w:hAnsi="Arial" w:cs="Arial"/>
          <w:b/>
          <w:bCs/>
        </w:rPr>
        <w:t>DI2024-10</w:t>
      </w:r>
    </w:p>
    <w:p w14:paraId="764626B2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C477744" w14:textId="3DFA34B8" w:rsidR="001440B3" w:rsidRPr="00F6453B" w:rsidRDefault="00F6453B" w:rsidP="0042011A">
      <w:pPr>
        <w:pStyle w:val="CoverActName"/>
        <w:spacing w:before="320" w:after="0"/>
        <w:rPr>
          <w:rFonts w:cs="Arial"/>
          <w:i/>
          <w:iCs/>
          <w:sz w:val="20"/>
        </w:rPr>
      </w:pPr>
      <w:r>
        <w:rPr>
          <w:rFonts w:cs="Arial"/>
          <w:sz w:val="20"/>
        </w:rPr>
        <w:t>Financial Management Act 1996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128 (</w:t>
      </w:r>
      <w:r w:rsidRPr="00F6453B">
        <w:rPr>
          <w:rFonts w:cs="Arial"/>
          <w:sz w:val="20"/>
        </w:rPr>
        <w:t>Insourcing Framework</w:t>
      </w:r>
      <w:r>
        <w:rPr>
          <w:rFonts w:cs="Arial"/>
          <w:sz w:val="20"/>
        </w:rPr>
        <w:t>)</w:t>
      </w:r>
    </w:p>
    <w:p w14:paraId="5CB76E9A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41AF060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88451F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7494853" w14:textId="45A6DF83" w:rsidR="001440B3" w:rsidRDefault="001440B3" w:rsidP="0042011A">
      <w:pPr>
        <w:spacing w:before="140"/>
        <w:ind w:left="720"/>
      </w:pPr>
      <w:r>
        <w:t xml:space="preserve">This instrument is the </w:t>
      </w:r>
      <w:r w:rsidR="00F6453B" w:rsidRPr="002F754D">
        <w:rPr>
          <w:i/>
          <w:iCs/>
        </w:rPr>
        <w:t>Financial Management (Insourcing Framework)</w:t>
      </w:r>
      <w:r w:rsidR="002F754D" w:rsidRPr="002F754D">
        <w:rPr>
          <w:i/>
          <w:iCs/>
        </w:rPr>
        <w:t xml:space="preserve"> Determination</w:t>
      </w:r>
      <w:r w:rsidR="00F6453B" w:rsidRPr="002F754D">
        <w:rPr>
          <w:i/>
          <w:iCs/>
        </w:rPr>
        <w:t xml:space="preserve"> 202</w:t>
      </w:r>
      <w:r w:rsidR="007271BE">
        <w:rPr>
          <w:i/>
          <w:iCs/>
        </w:rPr>
        <w:t>4</w:t>
      </w:r>
      <w:r w:rsidR="00F6453B" w:rsidRPr="002F754D">
        <w:rPr>
          <w:i/>
          <w:iCs/>
        </w:rPr>
        <w:t xml:space="preserve"> (No</w:t>
      </w:r>
      <w:r w:rsidR="002F754D" w:rsidRPr="002F754D">
        <w:rPr>
          <w:i/>
          <w:iCs/>
        </w:rPr>
        <w:t xml:space="preserve"> </w:t>
      </w:r>
      <w:r w:rsidR="00F6453B" w:rsidRPr="002F754D">
        <w:rPr>
          <w:i/>
          <w:iCs/>
        </w:rPr>
        <w:t>1)</w:t>
      </w:r>
      <w:r w:rsidR="00F6453B">
        <w:t>.</w:t>
      </w:r>
    </w:p>
    <w:p w14:paraId="4168589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B1B7AC9" w14:textId="45EB6BC9" w:rsidR="001440B3" w:rsidRDefault="001440B3" w:rsidP="0042011A">
      <w:pPr>
        <w:spacing w:before="140"/>
        <w:ind w:left="720"/>
      </w:pPr>
      <w:r>
        <w:t xml:space="preserve">This instrument commences </w:t>
      </w:r>
      <w:r w:rsidR="002F754D">
        <w:t>the day after notification.</w:t>
      </w:r>
      <w:r>
        <w:t xml:space="preserve"> </w:t>
      </w:r>
    </w:p>
    <w:p w14:paraId="48425A5E" w14:textId="51253B7B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2F754D">
        <w:rPr>
          <w:rFonts w:ascii="Arial" w:hAnsi="Arial" w:cs="Arial"/>
          <w:b/>
          <w:bCs/>
        </w:rPr>
        <w:t>Determination of Insourcing Framework</w:t>
      </w:r>
    </w:p>
    <w:p w14:paraId="3491B0D3" w14:textId="7700C76A" w:rsidR="001440B3" w:rsidRDefault="002F754D" w:rsidP="0042011A">
      <w:pPr>
        <w:spacing w:before="140"/>
        <w:ind w:left="720"/>
      </w:pPr>
      <w:r>
        <w:t xml:space="preserve">I determine that </w:t>
      </w:r>
      <w:r w:rsidR="00C96D43">
        <w:t>an</w:t>
      </w:r>
      <w:r>
        <w:t xml:space="preserve"> Insourcing Framework </w:t>
      </w:r>
      <w:r w:rsidR="00C96D43">
        <w:t xml:space="preserve">with the features outlined </w:t>
      </w:r>
      <w:r>
        <w:t xml:space="preserve">in Schedule 1 </w:t>
      </w:r>
      <w:r w:rsidR="00C96D43">
        <w:t>of</w:t>
      </w:r>
      <w:r>
        <w:t xml:space="preserve"> this instrument is to be used for the purpose of evaluating whether services or works required by a public sector entity should be provided by the public sector or an external provider.</w:t>
      </w:r>
    </w:p>
    <w:p w14:paraId="513277B4" w14:textId="6BEA6D59" w:rsidR="0042011A" w:rsidRDefault="003476E0" w:rsidP="0042011A">
      <w:pPr>
        <w:tabs>
          <w:tab w:val="left" w:pos="4320"/>
        </w:tabs>
        <w:spacing w:before="720"/>
      </w:pPr>
      <w:r>
        <w:t>Andrew Barr MLA</w:t>
      </w:r>
    </w:p>
    <w:p w14:paraId="1827088A" w14:textId="72F0CE19" w:rsidR="001440B3" w:rsidRDefault="003476E0" w:rsidP="0042011A">
      <w:pPr>
        <w:tabs>
          <w:tab w:val="left" w:pos="4320"/>
        </w:tabs>
      </w:pPr>
      <w:r>
        <w:t>Treasurer</w:t>
      </w:r>
    </w:p>
    <w:bookmarkEnd w:id="0"/>
    <w:p w14:paraId="2C7F48F0" w14:textId="14F650DF" w:rsidR="001440B3" w:rsidRDefault="00861B12">
      <w:pPr>
        <w:tabs>
          <w:tab w:val="left" w:pos="4320"/>
        </w:tabs>
      </w:pPr>
      <w:r>
        <w:t xml:space="preserve">8 </w:t>
      </w:r>
      <w:r w:rsidR="00ED00CC">
        <w:t>January 2024</w:t>
      </w:r>
    </w:p>
    <w:p w14:paraId="519258FF" w14:textId="766D1C54" w:rsidR="002F754D" w:rsidRDefault="002F754D">
      <w:pPr>
        <w:tabs>
          <w:tab w:val="left" w:pos="4320"/>
        </w:tabs>
      </w:pPr>
    </w:p>
    <w:p w14:paraId="52E4BFB8" w14:textId="44751219" w:rsidR="002F754D" w:rsidRPr="002F754D" w:rsidRDefault="002F754D">
      <w:pPr>
        <w:tabs>
          <w:tab w:val="left" w:pos="4320"/>
        </w:tabs>
        <w:rPr>
          <w:rFonts w:ascii="Arial" w:hAnsi="Arial" w:cs="Arial"/>
          <w:b/>
          <w:bCs/>
        </w:rPr>
      </w:pPr>
      <w:r w:rsidRPr="002F754D">
        <w:rPr>
          <w:rFonts w:ascii="Arial" w:hAnsi="Arial" w:cs="Arial"/>
          <w:b/>
          <w:bCs/>
        </w:rPr>
        <w:t>Schedule 1 Determination of Insourcing Framework</w:t>
      </w:r>
    </w:p>
    <w:p w14:paraId="5A44259E" w14:textId="036404C1" w:rsidR="002F754D" w:rsidRPr="002F754D" w:rsidRDefault="002F754D">
      <w:pPr>
        <w:tabs>
          <w:tab w:val="left" w:pos="4320"/>
        </w:tabs>
        <w:rPr>
          <w:rFonts w:ascii="Arial" w:hAnsi="Arial" w:cs="Arial"/>
          <w:b/>
          <w:bCs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2841"/>
        <w:gridCol w:w="5914"/>
      </w:tblGrid>
      <w:tr w:rsidR="00C96D43" w:rsidRPr="002F754D" w14:paraId="4E0D69A0" w14:textId="77777777" w:rsidTr="00C96D43">
        <w:tc>
          <w:tcPr>
            <w:tcW w:w="2841" w:type="dxa"/>
          </w:tcPr>
          <w:p w14:paraId="2C56C554" w14:textId="77777777" w:rsidR="00C96D43" w:rsidRPr="002F754D" w:rsidRDefault="00C96D43">
            <w:pPr>
              <w:tabs>
                <w:tab w:val="left" w:pos="4320"/>
              </w:tabs>
              <w:rPr>
                <w:rFonts w:ascii="Arial" w:hAnsi="Arial" w:cs="Arial"/>
                <w:b/>
                <w:bCs/>
              </w:rPr>
            </w:pPr>
            <w:r w:rsidRPr="002F754D">
              <w:rPr>
                <w:rFonts w:ascii="Arial" w:hAnsi="Arial" w:cs="Arial"/>
                <w:b/>
                <w:bCs/>
              </w:rPr>
              <w:t>Column 1</w:t>
            </w:r>
          </w:p>
          <w:p w14:paraId="5589379B" w14:textId="5A13A7EC" w:rsidR="00C96D43" w:rsidRPr="002F754D" w:rsidRDefault="002633FD">
            <w:pPr>
              <w:tabs>
                <w:tab w:val="left" w:pos="43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Feature</w:t>
            </w:r>
          </w:p>
        </w:tc>
        <w:tc>
          <w:tcPr>
            <w:tcW w:w="5914" w:type="dxa"/>
          </w:tcPr>
          <w:p w14:paraId="617CD9DB" w14:textId="77777777" w:rsidR="00C96D43" w:rsidRPr="002F754D" w:rsidRDefault="00C96D43">
            <w:pPr>
              <w:tabs>
                <w:tab w:val="left" w:pos="4320"/>
              </w:tabs>
              <w:rPr>
                <w:rFonts w:ascii="Arial" w:hAnsi="Arial" w:cs="Arial"/>
                <w:b/>
                <w:bCs/>
              </w:rPr>
            </w:pPr>
            <w:r w:rsidRPr="002F754D">
              <w:rPr>
                <w:rFonts w:ascii="Arial" w:hAnsi="Arial" w:cs="Arial"/>
                <w:b/>
                <w:bCs/>
              </w:rPr>
              <w:t>Column 2</w:t>
            </w:r>
          </w:p>
          <w:p w14:paraId="0C2706FC" w14:textId="06F681A9" w:rsidR="00C96D43" w:rsidRPr="002F754D" w:rsidRDefault="002633FD">
            <w:pPr>
              <w:tabs>
                <w:tab w:val="left" w:pos="43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Requirement</w:t>
            </w:r>
          </w:p>
        </w:tc>
      </w:tr>
      <w:tr w:rsidR="00C96D43" w:rsidRPr="002F754D" w14:paraId="190BCA7C" w14:textId="77777777" w:rsidTr="00C96D43">
        <w:tc>
          <w:tcPr>
            <w:tcW w:w="2841" w:type="dxa"/>
          </w:tcPr>
          <w:p w14:paraId="6DE39050" w14:textId="77777777" w:rsidR="00C96D43" w:rsidRPr="00EB3113" w:rsidRDefault="00C96D43" w:rsidP="000F0AC9">
            <w:pPr>
              <w:tabs>
                <w:tab w:val="left" w:pos="4320"/>
              </w:tabs>
            </w:pPr>
            <w:r w:rsidRPr="00EB3113">
              <w:t>Evaluation</w:t>
            </w:r>
          </w:p>
        </w:tc>
        <w:tc>
          <w:tcPr>
            <w:tcW w:w="5914" w:type="dxa"/>
          </w:tcPr>
          <w:p w14:paraId="4E243BCE" w14:textId="3306739E" w:rsidR="00C96D43" w:rsidRPr="00EB3113" w:rsidRDefault="00C96D43" w:rsidP="000F0AC9">
            <w:pPr>
              <w:tabs>
                <w:tab w:val="left" w:pos="4320"/>
              </w:tabs>
              <w:rPr>
                <w:i/>
                <w:iCs/>
              </w:rPr>
            </w:pPr>
            <w:r w:rsidRPr="00EB3113">
              <w:t xml:space="preserve">Evaluations will be undertaken using the </w:t>
            </w:r>
            <w:r w:rsidRPr="00EB3113">
              <w:rPr>
                <w:i/>
                <w:iCs/>
              </w:rPr>
              <w:t>ACT Government Insourcing Framework</w:t>
            </w:r>
            <w:r w:rsidRPr="00EB3113">
              <w:t xml:space="preserve"> as published on </w:t>
            </w:r>
            <w:r w:rsidRPr="00EB3113">
              <w:rPr>
                <w:i/>
                <w:iCs/>
              </w:rPr>
              <w:t>ACTPS Employment Portal</w:t>
            </w:r>
            <w:r w:rsidR="0099148E">
              <w:rPr>
                <w:i/>
                <w:iCs/>
              </w:rPr>
              <w:t>.</w:t>
            </w:r>
          </w:p>
        </w:tc>
      </w:tr>
      <w:tr w:rsidR="00C96D43" w:rsidRPr="002F754D" w14:paraId="56E051F0" w14:textId="77777777" w:rsidTr="00C96D43">
        <w:tc>
          <w:tcPr>
            <w:tcW w:w="2841" w:type="dxa"/>
          </w:tcPr>
          <w:p w14:paraId="739A113D" w14:textId="69BF608B" w:rsidR="00C96D43" w:rsidRPr="00EB3113" w:rsidRDefault="00C96D43">
            <w:pPr>
              <w:tabs>
                <w:tab w:val="left" w:pos="4320"/>
              </w:tabs>
            </w:pPr>
            <w:r w:rsidRPr="00EB3113">
              <w:t>Assessment threshold</w:t>
            </w:r>
          </w:p>
        </w:tc>
        <w:tc>
          <w:tcPr>
            <w:tcW w:w="5914" w:type="dxa"/>
          </w:tcPr>
          <w:p w14:paraId="7894437F" w14:textId="4FB5B473" w:rsidR="00C96D43" w:rsidRPr="00EB3113" w:rsidRDefault="00C96D43">
            <w:pPr>
              <w:tabs>
                <w:tab w:val="left" w:pos="4320"/>
              </w:tabs>
              <w:rPr>
                <w:i/>
                <w:iCs/>
              </w:rPr>
            </w:pPr>
            <w:r w:rsidRPr="00EB3113">
              <w:t xml:space="preserve">Any service </w:t>
            </w:r>
            <w:r w:rsidR="005C6856">
              <w:t>or</w:t>
            </w:r>
            <w:r w:rsidR="005C6856" w:rsidRPr="00EB3113">
              <w:t xml:space="preserve"> </w:t>
            </w:r>
            <w:r w:rsidRPr="00EB3113">
              <w:t>works with an estimated value of more than $200,000</w:t>
            </w:r>
            <w:r w:rsidR="006E410D">
              <w:t xml:space="preserve"> if procured</w:t>
            </w:r>
            <w:r w:rsidRPr="00EB3113">
              <w:t xml:space="preserve"> is to be evaluated under the </w:t>
            </w:r>
            <w:r w:rsidRPr="00EB3113">
              <w:rPr>
                <w:i/>
                <w:iCs/>
              </w:rPr>
              <w:t>ACT Government Insourcing Framework</w:t>
            </w:r>
            <w:r w:rsidR="005C6856">
              <w:t xml:space="preserve"> if the service or works is of a kind outlined in the ‘inclusion of certain works and services’ below</w:t>
            </w:r>
            <w:r w:rsidR="0099148E">
              <w:rPr>
                <w:i/>
                <w:iCs/>
              </w:rPr>
              <w:t>.</w:t>
            </w:r>
          </w:p>
        </w:tc>
      </w:tr>
      <w:tr w:rsidR="007C337E" w:rsidRPr="002F754D" w14:paraId="4D08E7BC" w14:textId="77777777" w:rsidTr="00C96D43">
        <w:tc>
          <w:tcPr>
            <w:tcW w:w="2841" w:type="dxa"/>
          </w:tcPr>
          <w:p w14:paraId="60BD042B" w14:textId="7DEFD5FF" w:rsidR="007C337E" w:rsidRPr="00EB3113" w:rsidRDefault="007C337E">
            <w:pPr>
              <w:tabs>
                <w:tab w:val="left" w:pos="4320"/>
              </w:tabs>
            </w:pPr>
            <w:r>
              <w:lastRenderedPageBreak/>
              <w:t>Inclusion of certain works and services</w:t>
            </w:r>
          </w:p>
        </w:tc>
        <w:tc>
          <w:tcPr>
            <w:tcW w:w="5914" w:type="dxa"/>
          </w:tcPr>
          <w:p w14:paraId="55172FE9" w14:textId="5DB90432" w:rsidR="007C337E" w:rsidRDefault="007C337E" w:rsidP="007C337E">
            <w:r>
              <w:t>Unless otherwise excluded</w:t>
            </w:r>
            <w:r w:rsidR="00C03846">
              <w:t xml:space="preserve">, the </w:t>
            </w:r>
            <w:r w:rsidR="00C03846">
              <w:rPr>
                <w:i/>
                <w:iCs/>
              </w:rPr>
              <w:t>A</w:t>
            </w:r>
            <w:r w:rsidR="003476E0">
              <w:rPr>
                <w:i/>
                <w:iCs/>
              </w:rPr>
              <w:t>CT</w:t>
            </w:r>
            <w:r w:rsidR="00C03846">
              <w:rPr>
                <w:i/>
                <w:iCs/>
              </w:rPr>
              <w:t xml:space="preserve"> Government Insourcing Framework</w:t>
            </w:r>
            <w:r w:rsidR="00C03846">
              <w:t xml:space="preserve"> will automatically include</w:t>
            </w:r>
            <w:r>
              <w:t>:</w:t>
            </w:r>
          </w:p>
          <w:p w14:paraId="485E9519" w14:textId="77777777" w:rsidR="007C337E" w:rsidRDefault="007C337E" w:rsidP="007C337E">
            <w:pPr>
              <w:pStyle w:val="ListParagraph"/>
              <w:numPr>
                <w:ilvl w:val="0"/>
                <w:numId w:val="11"/>
              </w:numPr>
            </w:pPr>
            <w:r>
              <w:t>vulnerable workforces </w:t>
            </w:r>
          </w:p>
          <w:p w14:paraId="078DCAC7" w14:textId="77777777" w:rsidR="007C337E" w:rsidRDefault="007C337E" w:rsidP="007C337E">
            <w:pPr>
              <w:pStyle w:val="ListParagraph"/>
              <w:numPr>
                <w:ilvl w:val="0"/>
                <w:numId w:val="11"/>
              </w:numPr>
            </w:pPr>
            <w:r>
              <w:t>consultancy services </w:t>
            </w:r>
          </w:p>
          <w:p w14:paraId="6D9CF3CD" w14:textId="77777777" w:rsidR="007C337E" w:rsidRDefault="007C337E" w:rsidP="007C337E">
            <w:pPr>
              <w:pStyle w:val="ListParagraph"/>
              <w:numPr>
                <w:ilvl w:val="0"/>
                <w:numId w:val="11"/>
              </w:numPr>
            </w:pPr>
            <w:r>
              <w:t>municipal services</w:t>
            </w:r>
          </w:p>
          <w:p w14:paraId="520C798D" w14:textId="77777777" w:rsidR="007C337E" w:rsidRDefault="007C337E" w:rsidP="007C337E">
            <w:pPr>
              <w:pStyle w:val="ListParagraph"/>
              <w:numPr>
                <w:ilvl w:val="0"/>
                <w:numId w:val="11"/>
              </w:numPr>
            </w:pPr>
            <w:r>
              <w:t>security services.</w:t>
            </w:r>
          </w:p>
          <w:p w14:paraId="4E55CF92" w14:textId="6BFEB113" w:rsidR="00C03846" w:rsidRPr="00C03846" w:rsidRDefault="00C03846" w:rsidP="00C03846">
            <w:r>
              <w:t xml:space="preserve">These services and works </w:t>
            </w:r>
            <w:r w:rsidR="003476E0">
              <w:t>are</w:t>
            </w:r>
            <w:r>
              <w:t xml:space="preserve"> defined in the </w:t>
            </w:r>
            <w:r>
              <w:rPr>
                <w:i/>
                <w:iCs/>
              </w:rPr>
              <w:t>ACT Government Insourcing Framework</w:t>
            </w:r>
            <w:r>
              <w:t>.</w:t>
            </w:r>
          </w:p>
        </w:tc>
      </w:tr>
      <w:tr w:rsidR="00C96D43" w:rsidRPr="002F754D" w14:paraId="7E7C1AF3" w14:textId="77777777" w:rsidTr="00C96D43">
        <w:tc>
          <w:tcPr>
            <w:tcW w:w="2841" w:type="dxa"/>
          </w:tcPr>
          <w:p w14:paraId="76B438A1" w14:textId="1F839022" w:rsidR="00C96D43" w:rsidRPr="00EB3113" w:rsidRDefault="00C96D43">
            <w:pPr>
              <w:tabs>
                <w:tab w:val="left" w:pos="4320"/>
              </w:tabs>
            </w:pPr>
            <w:r w:rsidRPr="00EB3113">
              <w:t xml:space="preserve">Exclusion of </w:t>
            </w:r>
            <w:r w:rsidR="000C742C">
              <w:t>certain works and services</w:t>
            </w:r>
          </w:p>
        </w:tc>
        <w:tc>
          <w:tcPr>
            <w:tcW w:w="5914" w:type="dxa"/>
          </w:tcPr>
          <w:p w14:paraId="7AED6D86" w14:textId="2D1CD109" w:rsidR="00C96D43" w:rsidRPr="00EB3113" w:rsidRDefault="000C742C" w:rsidP="00CD6F91">
            <w:pPr>
              <w:tabs>
                <w:tab w:val="left" w:pos="4320"/>
              </w:tabs>
            </w:pPr>
            <w:r>
              <w:t xml:space="preserve">The </w:t>
            </w:r>
            <w:r w:rsidRPr="000C742C">
              <w:rPr>
                <w:i/>
                <w:iCs/>
              </w:rPr>
              <w:t>ACT Government Insourcing Framework</w:t>
            </w:r>
            <w:r>
              <w:t xml:space="preserve"> excludes  works and services</w:t>
            </w:r>
            <w:r w:rsidR="00CD6F91">
              <w:t xml:space="preserve"> </w:t>
            </w:r>
            <w:r>
              <w:t xml:space="preserve">provided by Aboriginal Community Controlled Organisations.  </w:t>
            </w:r>
          </w:p>
        </w:tc>
      </w:tr>
      <w:tr w:rsidR="00C96D43" w:rsidRPr="002F754D" w14:paraId="29C0BABC" w14:textId="77777777" w:rsidTr="00C96D43">
        <w:tc>
          <w:tcPr>
            <w:tcW w:w="2841" w:type="dxa"/>
          </w:tcPr>
          <w:p w14:paraId="7A22E47F" w14:textId="3D43EAAA" w:rsidR="00C96D43" w:rsidRPr="00EB3113" w:rsidRDefault="00C96D43">
            <w:pPr>
              <w:tabs>
                <w:tab w:val="left" w:pos="4320"/>
              </w:tabs>
            </w:pPr>
            <w:r w:rsidRPr="00EB3113">
              <w:t>Public sector to be included</w:t>
            </w:r>
          </w:p>
        </w:tc>
        <w:tc>
          <w:tcPr>
            <w:tcW w:w="5914" w:type="dxa"/>
          </w:tcPr>
          <w:p w14:paraId="27A4CA0F" w14:textId="7E1376BB" w:rsidR="00C96D43" w:rsidRPr="00EB3113" w:rsidRDefault="00C96D43">
            <w:pPr>
              <w:tabs>
                <w:tab w:val="left" w:pos="4320"/>
              </w:tabs>
            </w:pPr>
            <w:r w:rsidRPr="00EB3113">
              <w:t>Where public sector agencies have a Statutory Head that is not a Minister, the decision maker is that Statutory Head.</w:t>
            </w:r>
          </w:p>
        </w:tc>
      </w:tr>
      <w:tr w:rsidR="00C96D43" w:rsidRPr="002F754D" w14:paraId="16344F20" w14:textId="77777777" w:rsidTr="00C96D43">
        <w:tc>
          <w:tcPr>
            <w:tcW w:w="2841" w:type="dxa"/>
          </w:tcPr>
          <w:p w14:paraId="5C20541D" w14:textId="373685E9" w:rsidR="00C96D43" w:rsidRPr="00EB3113" w:rsidRDefault="00C96D43">
            <w:pPr>
              <w:tabs>
                <w:tab w:val="left" w:pos="4320"/>
              </w:tabs>
            </w:pPr>
            <w:r w:rsidRPr="00EB3113">
              <w:t>Ministerial discretion</w:t>
            </w:r>
          </w:p>
        </w:tc>
        <w:tc>
          <w:tcPr>
            <w:tcW w:w="5914" w:type="dxa"/>
          </w:tcPr>
          <w:p w14:paraId="5F47B5C6" w14:textId="445B58CE" w:rsidR="00C96D43" w:rsidRPr="00EB3113" w:rsidRDefault="00C96D43">
            <w:pPr>
              <w:tabs>
                <w:tab w:val="left" w:pos="4320"/>
              </w:tabs>
            </w:pPr>
            <w:r w:rsidRPr="00EB3113">
              <w:t>A Minister has the discretion to require an evaluation in circumstances where an evaluation is not otherwise required.</w:t>
            </w:r>
          </w:p>
        </w:tc>
      </w:tr>
    </w:tbl>
    <w:p w14:paraId="2F17183C" w14:textId="4D0E13EC" w:rsidR="002F754D" w:rsidRPr="002F754D" w:rsidRDefault="002F754D">
      <w:pPr>
        <w:tabs>
          <w:tab w:val="left" w:pos="4320"/>
        </w:tabs>
        <w:rPr>
          <w:rFonts w:ascii="Arial" w:hAnsi="Arial" w:cs="Arial"/>
          <w:b/>
          <w:bCs/>
        </w:rPr>
      </w:pPr>
    </w:p>
    <w:sectPr w:rsidR="002F754D" w:rsidRPr="002F754D" w:rsidSect="007271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9FD69" w14:textId="77777777" w:rsidR="00AA1E6B" w:rsidRDefault="00AA1E6B" w:rsidP="001440B3">
      <w:r>
        <w:separator/>
      </w:r>
    </w:p>
  </w:endnote>
  <w:endnote w:type="continuationSeparator" w:id="0">
    <w:p w14:paraId="0B545A22" w14:textId="77777777" w:rsidR="00AA1E6B" w:rsidRDefault="00AA1E6B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A3C37" w14:textId="77777777" w:rsidR="00845E9E" w:rsidRDefault="00845E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A14E0" w14:textId="228F40B8" w:rsidR="00845E9E" w:rsidRPr="00845E9E" w:rsidRDefault="00845E9E" w:rsidP="00845E9E">
    <w:pPr>
      <w:pStyle w:val="Footer"/>
      <w:jc w:val="center"/>
      <w:rPr>
        <w:rFonts w:cs="Arial"/>
        <w:sz w:val="14"/>
      </w:rPr>
    </w:pPr>
    <w:r w:rsidRPr="00845E9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D8B7" w14:textId="292A9842" w:rsidR="007271BE" w:rsidRDefault="007271BE" w:rsidP="007271BE">
    <w:pPr>
      <w:pStyle w:val="Footer"/>
      <w:rPr>
        <w:rFonts w:cs="Arial"/>
      </w:rPr>
    </w:pPr>
    <w:r w:rsidRPr="007271BE">
      <w:rPr>
        <w:rFonts w:cs="Arial"/>
      </w:rPr>
      <w:t>*Name amended under Legislation Act, s 60</w:t>
    </w:r>
  </w:p>
  <w:p w14:paraId="7C5A7BCD" w14:textId="29DD1C31" w:rsidR="007271BE" w:rsidRPr="00845E9E" w:rsidRDefault="00845E9E" w:rsidP="00845E9E">
    <w:pPr>
      <w:pStyle w:val="Footer"/>
      <w:spacing w:after="0"/>
      <w:jc w:val="center"/>
      <w:rPr>
        <w:rFonts w:cs="Arial"/>
        <w:sz w:val="14"/>
        <w:szCs w:val="16"/>
      </w:rPr>
    </w:pPr>
    <w:r w:rsidRPr="00845E9E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4AD46" w14:textId="77777777" w:rsidR="00AA1E6B" w:rsidRDefault="00AA1E6B" w:rsidP="001440B3">
      <w:r>
        <w:separator/>
      </w:r>
    </w:p>
  </w:footnote>
  <w:footnote w:type="continuationSeparator" w:id="0">
    <w:p w14:paraId="24F011F5" w14:textId="77777777" w:rsidR="00AA1E6B" w:rsidRDefault="00AA1E6B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A196" w14:textId="77777777" w:rsidR="00845E9E" w:rsidRDefault="00845E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E2B1" w14:textId="63A63861" w:rsidR="0042011A" w:rsidRDefault="00C27BF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ACDDEE4" wp14:editId="5BAC770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1" name="MSIPCM2023481fa5a1460543d6929a" descr="{&quot;HashCode&quot;:-142324334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613868" w14:textId="58F32009" w:rsidR="00C27BFF" w:rsidRPr="00C27BFF" w:rsidRDefault="00C27BFF" w:rsidP="00C27BFF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CDDEE4" id="_x0000_t202" coordsize="21600,21600" o:spt="202" path="m,l,21600r21600,l21600,xe">
              <v:stroke joinstyle="miter"/>
              <v:path gradientshapeok="t" o:connecttype="rect"/>
            </v:shapetype>
            <v:shape id="MSIPCM2023481fa5a1460543d6929a" o:spid="_x0000_s1026" type="#_x0000_t202" alt="{&quot;HashCode&quot;:-1423243343,&quot;Height&quot;:841.0,&quot;Width&quot;:595.0,&quot;Placement&quot;:&quot;Header&quot;,&quot;Index&quot;:&quot;Primary&quot;,&quot;Section&quot;:1,&quot;Top&quot;:0.0,&quot;Left&quot;:0.0}" style="position:absolute;margin-left:0;margin-top:15pt;width:595.35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NqK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" o:allowincell="f" filled="f" stroked="f" strokeweight=".5pt">
              <v:textbox inset=",0,,0">
                <w:txbxContent>
                  <w:p w14:paraId="55613868" w14:textId="58F32009" w:rsidR="00C27BFF" w:rsidRPr="00C27BFF" w:rsidRDefault="00C27BFF" w:rsidP="00C27BFF">
                    <w:pPr>
                      <w:jc w:val="center"/>
                      <w:rPr>
                        <w:rFonts w:ascii="Calibri" w:hAnsi="Calibri" w:cs="Calibri"/>
                        <w:color w:val="FF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903F27E" w14:textId="1F1D6CF2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7F8C" w14:textId="77777777" w:rsidR="00845E9E" w:rsidRDefault="00845E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3B0BF6"/>
    <w:multiLevelType w:val="hybridMultilevel"/>
    <w:tmpl w:val="0818E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7019A0"/>
    <w:multiLevelType w:val="multilevel"/>
    <w:tmpl w:val="8836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5941269"/>
    <w:multiLevelType w:val="hybridMultilevel"/>
    <w:tmpl w:val="FF52B0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00999">
    <w:abstractNumId w:val="3"/>
  </w:num>
  <w:num w:numId="2" w16cid:durableId="144394124">
    <w:abstractNumId w:val="0"/>
  </w:num>
  <w:num w:numId="3" w16cid:durableId="1799687632">
    <w:abstractNumId w:val="4"/>
  </w:num>
  <w:num w:numId="4" w16cid:durableId="595360394">
    <w:abstractNumId w:val="8"/>
  </w:num>
  <w:num w:numId="5" w16cid:durableId="1144586804">
    <w:abstractNumId w:val="9"/>
  </w:num>
  <w:num w:numId="6" w16cid:durableId="2072531251">
    <w:abstractNumId w:val="2"/>
  </w:num>
  <w:num w:numId="7" w16cid:durableId="516509575">
    <w:abstractNumId w:val="6"/>
  </w:num>
  <w:num w:numId="8" w16cid:durableId="774789428">
    <w:abstractNumId w:val="7"/>
  </w:num>
  <w:num w:numId="9" w16cid:durableId="1835295932">
    <w:abstractNumId w:val="10"/>
  </w:num>
  <w:num w:numId="10" w16cid:durableId="873228873">
    <w:abstractNumId w:val="5"/>
  </w:num>
  <w:num w:numId="11" w16cid:durableId="1201361473">
    <w:abstractNumId w:val="11"/>
  </w:num>
  <w:num w:numId="12" w16cid:durableId="1906602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06416"/>
    <w:rsid w:val="00027EA2"/>
    <w:rsid w:val="000541EE"/>
    <w:rsid w:val="00076320"/>
    <w:rsid w:val="000B74A6"/>
    <w:rsid w:val="000C742C"/>
    <w:rsid w:val="001440B3"/>
    <w:rsid w:val="00181527"/>
    <w:rsid w:val="001A6653"/>
    <w:rsid w:val="001C5C5B"/>
    <w:rsid w:val="00222933"/>
    <w:rsid w:val="002633FD"/>
    <w:rsid w:val="00283719"/>
    <w:rsid w:val="00283797"/>
    <w:rsid w:val="002E7ECB"/>
    <w:rsid w:val="002F754D"/>
    <w:rsid w:val="003476E0"/>
    <w:rsid w:val="0042011A"/>
    <w:rsid w:val="004667A8"/>
    <w:rsid w:val="00525963"/>
    <w:rsid w:val="00590F23"/>
    <w:rsid w:val="005C6856"/>
    <w:rsid w:val="005E6519"/>
    <w:rsid w:val="00647DBB"/>
    <w:rsid w:val="006E410D"/>
    <w:rsid w:val="007271BE"/>
    <w:rsid w:val="007A5386"/>
    <w:rsid w:val="007C337E"/>
    <w:rsid w:val="00845E9E"/>
    <w:rsid w:val="00861B12"/>
    <w:rsid w:val="00882CF9"/>
    <w:rsid w:val="008B16FF"/>
    <w:rsid w:val="0099148E"/>
    <w:rsid w:val="009A321B"/>
    <w:rsid w:val="00A36BB5"/>
    <w:rsid w:val="00AA1E6B"/>
    <w:rsid w:val="00AA35F7"/>
    <w:rsid w:val="00B343C9"/>
    <w:rsid w:val="00C03846"/>
    <w:rsid w:val="00C27BFF"/>
    <w:rsid w:val="00C7213E"/>
    <w:rsid w:val="00C96D43"/>
    <w:rsid w:val="00CD6F91"/>
    <w:rsid w:val="00D05BB5"/>
    <w:rsid w:val="00E07037"/>
    <w:rsid w:val="00E31132"/>
    <w:rsid w:val="00EB3113"/>
    <w:rsid w:val="00ED00CC"/>
    <w:rsid w:val="00F4381B"/>
    <w:rsid w:val="00F6453B"/>
    <w:rsid w:val="00FA29C3"/>
    <w:rsid w:val="00FC7B48"/>
    <w:rsid w:val="00FD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DAFDE0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table" w:styleId="TableGrid">
    <w:name w:val="Table Grid"/>
    <w:basedOn w:val="TableNormal"/>
    <w:uiPriority w:val="59"/>
    <w:rsid w:val="002F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37E"/>
    <w:pPr>
      <w:ind w:left="720"/>
      <w:contextualSpacing/>
    </w:pPr>
  </w:style>
  <w:style w:type="paragraph" w:styleId="Revision">
    <w:name w:val="Revision"/>
    <w:hidden/>
    <w:uiPriority w:val="99"/>
    <w:semiHidden/>
    <w:rsid w:val="006E410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2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B6B21FF0F6AB419747B023F775AE5D" ma:contentTypeVersion="15" ma:contentTypeDescription="Create a new document." ma:contentTypeScope="" ma:versionID="df4a7289729269be94e06e51320cd5ab">
  <xsd:schema xmlns:xsd="http://www.w3.org/2001/XMLSchema" xmlns:xs="http://www.w3.org/2001/XMLSchema" xmlns:p="http://schemas.microsoft.com/office/2006/metadata/properties" xmlns:ns2="88185771-f9e2-41fa-8fd7-f317767bd144" xmlns:ns3="e0a41721-b1cb-4fbe-a8dd-d9767467bdd1" targetNamespace="http://schemas.microsoft.com/office/2006/metadata/properties" ma:root="true" ma:fieldsID="7c031446183f5925056425849303661d" ns2:_="" ns3:_="">
    <xsd:import namespace="88185771-f9e2-41fa-8fd7-f317767bd144"/>
    <xsd:import namespace="e0a41721-b1cb-4fbe-a8dd-d9767467bd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85771-f9e2-41fa-8fd7-f317767bd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32ba9fb-117d-4a5c-9dda-ba27611682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41721-b1cb-4fbe-a8dd-d9767467bd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d538713-e9c5-449a-b484-24d56725809d}" ma:internalName="TaxCatchAll" ma:showField="CatchAllData" ma:web="e0a41721-b1cb-4fbe-a8dd-d9767467bd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DF6F91-9B6B-4B28-A776-E032BFA7E4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E2C2D5-9F01-4451-9091-493AFFE62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85771-f9e2-41fa-8fd7-f317767bd144"/>
    <ds:schemaRef ds:uri="e0a41721-b1cb-4fbe-a8dd-d9767467bd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1700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2024-01-17T04:18:00Z</dcterms:created>
  <dcterms:modified xsi:type="dcterms:W3CDTF">2024-01-17T04:18:00Z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0x010100E4B6B21FF0F6AB419747B023F775AE5D</vt:lpwstr>
  </property>
  <property fmtid="{D5CDD505-2E9C-101B-9397-08002B2CF9AE}" pid="3" name="MediaServiceImageTags">
    <vt:lpwstr/>
  </property>
  <property fmtid="{D5CDD505-2E9C-101B-9397-08002B2CF9AE}" pid="4" name="MSIP_Label_690d47f2-2d0a-4515-b8de-e13c18f23c62_Enabled">
    <vt:lpwstr>true</vt:lpwstr>
  </property>
  <property fmtid="{D5CDD505-2E9C-101B-9397-08002B2CF9AE}" pid="5" name="MSIP_Label_690d47f2-2d0a-4515-b8de-e13c18f23c62_SetDate">
    <vt:lpwstr>2023-09-25T21:21:11Z</vt:lpwstr>
  </property>
  <property fmtid="{D5CDD505-2E9C-101B-9397-08002B2CF9AE}" pid="6" name="MSIP_Label_690d47f2-2d0a-4515-b8de-e13c18f23c62_Method">
    <vt:lpwstr>Privileged</vt:lpwstr>
  </property>
  <property fmtid="{D5CDD505-2E9C-101B-9397-08002B2CF9AE}" pid="7" name="MSIP_Label_690d47f2-2d0a-4515-b8de-e13c18f23c62_Name">
    <vt:lpwstr>OFFICIAL</vt:lpwstr>
  </property>
  <property fmtid="{D5CDD505-2E9C-101B-9397-08002B2CF9AE}" pid="8" name="MSIP_Label_690d47f2-2d0a-4515-b8de-e13c18f23c62_SiteId">
    <vt:lpwstr>b46c1908-0334-4236-b978-585ee88e4199</vt:lpwstr>
  </property>
  <property fmtid="{D5CDD505-2E9C-101B-9397-08002B2CF9AE}" pid="9" name="MSIP_Label_690d47f2-2d0a-4515-b8de-e13c18f23c62_ActionId">
    <vt:lpwstr>1057df19-dfec-44ed-9b6e-48269063dcda</vt:lpwstr>
  </property>
  <property fmtid="{D5CDD505-2E9C-101B-9397-08002B2CF9AE}" pid="10" name="MSIP_Label_690d47f2-2d0a-4515-b8de-e13c18f23c62_ContentBits">
    <vt:lpwstr>1</vt:lpwstr>
  </property>
  <property fmtid="{D5CDD505-2E9C-101B-9397-08002B2CF9AE}" pid="11" name="CHECKEDOUTFROMJMS">
    <vt:lpwstr/>
  </property>
  <property fmtid="{D5CDD505-2E9C-101B-9397-08002B2CF9AE}" pid="12" name="DMSID">
    <vt:lpwstr>11476918</vt:lpwstr>
  </property>
  <property fmtid="{D5CDD505-2E9C-101B-9397-08002B2CF9AE}" pid="13" name="JMSREQUIREDCHECKIN">
    <vt:lpwstr/>
  </property>
  <property fmtid="{D5CDD505-2E9C-101B-9397-08002B2CF9AE}" pid="14" name="TaxCatchAll">
    <vt:lpwstr/>
  </property>
  <property fmtid="{D5CDD505-2E9C-101B-9397-08002B2CF9AE}" pid="15" name="lcf76f155ced4ddcb4097134ff3c332f">
    <vt:lpwstr/>
  </property>
</Properties>
</file>