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F962" w14:textId="78427058" w:rsidR="00FD7BC0" w:rsidRPr="00431FA5" w:rsidRDefault="00FD7BC0" w:rsidP="00431FA5">
      <w:pPr>
        <w:overflowPunct w:val="0"/>
        <w:autoSpaceDE w:val="0"/>
        <w:autoSpaceDN w:val="0"/>
        <w:adjustRightInd w:val="0"/>
        <w:spacing w:before="120"/>
        <w:textAlignment w:val="baseline"/>
        <w:rPr>
          <w:rFonts w:ascii="Arial" w:eastAsia="Times New Roman" w:hAnsi="Arial" w:cs="Arial"/>
          <w:szCs w:val="20"/>
        </w:rPr>
      </w:pPr>
      <w:bookmarkStart w:id="0" w:name="_Toc44738651"/>
      <w:r w:rsidRPr="00431FA5">
        <w:rPr>
          <w:rFonts w:ascii="Arial" w:eastAsia="Times New Roman" w:hAnsi="Arial" w:cs="Arial"/>
          <w:szCs w:val="20"/>
        </w:rPr>
        <w:t>Australian Capital Territory</w:t>
      </w:r>
    </w:p>
    <w:p w14:paraId="065DF993" w14:textId="0651B988" w:rsidR="00FD7BC0" w:rsidRPr="009B7650" w:rsidRDefault="00FD7BC0" w:rsidP="00431FA5">
      <w:pPr>
        <w:pStyle w:val="Billname"/>
        <w:spacing w:before="700" w:line="259" w:lineRule="auto"/>
      </w:pPr>
      <w:r w:rsidRPr="009B7650">
        <w:t>Animal Welfare (</w:t>
      </w:r>
      <w:r>
        <w:t>Welfare of Horses in the ACT</w:t>
      </w:r>
      <w:r w:rsidRPr="009B7650">
        <w:t xml:space="preserve">) </w:t>
      </w:r>
      <w:r>
        <w:t xml:space="preserve">Mandatory Code of Practice </w:t>
      </w:r>
      <w:r w:rsidRPr="009B7650">
        <w:t>202</w:t>
      </w:r>
      <w:r w:rsidR="006748D3">
        <w:t>4*</w:t>
      </w:r>
    </w:p>
    <w:p w14:paraId="5E3C2F21" w14:textId="38B8B4BA" w:rsidR="00FD7BC0" w:rsidRPr="00431FA5" w:rsidRDefault="00FD7BC0" w:rsidP="00FD7BC0">
      <w:pPr>
        <w:overflowPunct w:val="0"/>
        <w:autoSpaceDE w:val="0"/>
        <w:autoSpaceDN w:val="0"/>
        <w:adjustRightInd w:val="0"/>
        <w:spacing w:before="340"/>
        <w:textAlignment w:val="baseline"/>
        <w:rPr>
          <w:rFonts w:ascii="Arial" w:eastAsia="Times New Roman" w:hAnsi="Arial" w:cs="Arial"/>
          <w:b/>
          <w:bCs/>
          <w:sz w:val="24"/>
          <w:szCs w:val="24"/>
        </w:rPr>
      </w:pPr>
      <w:r w:rsidRPr="00431FA5">
        <w:rPr>
          <w:rFonts w:ascii="Arial" w:eastAsia="Times New Roman" w:hAnsi="Arial" w:cs="Arial"/>
          <w:b/>
          <w:bCs/>
          <w:sz w:val="24"/>
          <w:szCs w:val="24"/>
        </w:rPr>
        <w:t>Disallowable instrument DI202</w:t>
      </w:r>
      <w:r w:rsidR="00E42D11">
        <w:rPr>
          <w:rFonts w:ascii="Arial" w:eastAsia="Times New Roman" w:hAnsi="Arial" w:cs="Arial"/>
          <w:b/>
          <w:bCs/>
          <w:sz w:val="24"/>
          <w:szCs w:val="24"/>
        </w:rPr>
        <w:t>4-11</w:t>
      </w:r>
    </w:p>
    <w:p w14:paraId="45E8DDB4" w14:textId="77777777" w:rsidR="00FD7BC0" w:rsidRPr="00521A36" w:rsidRDefault="00FD7BC0" w:rsidP="00431FA5">
      <w:pPr>
        <w:pStyle w:val="madeunderthe"/>
        <w:spacing w:after="120"/>
      </w:pPr>
      <w:r w:rsidRPr="00521A36">
        <w:t>made under the</w:t>
      </w:r>
    </w:p>
    <w:p w14:paraId="118E1EA1" w14:textId="0F178A24" w:rsidR="00FD7BC0" w:rsidRPr="00EE0A56" w:rsidRDefault="00FD7BC0" w:rsidP="00431FA5">
      <w:pPr>
        <w:pStyle w:val="CoverActName"/>
        <w:spacing w:before="320" w:after="0" w:line="259" w:lineRule="auto"/>
        <w:rPr>
          <w:rFonts w:cs="Arial"/>
          <w:sz w:val="20"/>
        </w:rPr>
      </w:pPr>
      <w:r w:rsidRPr="00EE0A56">
        <w:rPr>
          <w:rFonts w:cs="Arial"/>
          <w:sz w:val="20"/>
        </w:rPr>
        <w:t xml:space="preserve">Animal Welfare Act 1992, </w:t>
      </w:r>
      <w:r w:rsidR="00037F24">
        <w:rPr>
          <w:rFonts w:cs="Arial"/>
          <w:sz w:val="20"/>
        </w:rPr>
        <w:t xml:space="preserve">Section 22 (Approved code of practice) and </w:t>
      </w:r>
      <w:r w:rsidRPr="00EE0A56">
        <w:rPr>
          <w:rFonts w:cs="Arial"/>
          <w:sz w:val="20"/>
        </w:rPr>
        <w:t>Section 23 (Mandatory code of practice)</w:t>
      </w:r>
    </w:p>
    <w:p w14:paraId="1439D0F8" w14:textId="77777777" w:rsidR="00FD7BC0" w:rsidRPr="000D438C" w:rsidRDefault="00FD7BC0" w:rsidP="00FD7BC0">
      <w:pPr>
        <w:pStyle w:val="N-line3"/>
        <w:pBdr>
          <w:bottom w:val="none" w:sz="0" w:space="0" w:color="auto"/>
        </w:pBdr>
        <w:spacing w:before="60"/>
        <w:rPr>
          <w:sz w:val="22"/>
        </w:rPr>
      </w:pPr>
      <w:bookmarkStart w:id="1" w:name="_Hlk74840547"/>
    </w:p>
    <w:p w14:paraId="091282B4" w14:textId="77777777" w:rsidR="00FD7BC0" w:rsidRPr="000D438C" w:rsidRDefault="00FD7BC0" w:rsidP="00FD7BC0">
      <w:pPr>
        <w:pStyle w:val="N-line3"/>
        <w:pBdr>
          <w:top w:val="single" w:sz="12" w:space="1" w:color="auto"/>
          <w:bottom w:val="none" w:sz="0" w:space="0" w:color="auto"/>
        </w:pBdr>
        <w:rPr>
          <w:sz w:val="22"/>
        </w:rPr>
      </w:pPr>
    </w:p>
    <w:bookmarkEnd w:id="1"/>
    <w:p w14:paraId="262CE73E" w14:textId="77777777" w:rsidR="00FD7BC0" w:rsidRPr="00521A36" w:rsidRDefault="00FD7BC0" w:rsidP="00FD7BC0">
      <w:pPr>
        <w:overflowPunct w:val="0"/>
        <w:autoSpaceDE w:val="0"/>
        <w:autoSpaceDN w:val="0"/>
        <w:adjustRightInd w:val="0"/>
        <w:spacing w:before="60" w:after="60"/>
        <w:ind w:left="720" w:hanging="720"/>
        <w:textAlignment w:val="baseline"/>
        <w:rPr>
          <w:rFonts w:ascii="Arial" w:hAnsi="Arial" w:cs="Arial"/>
          <w:b/>
          <w:bCs/>
          <w:sz w:val="24"/>
          <w:szCs w:val="24"/>
        </w:rPr>
      </w:pPr>
      <w:r w:rsidRPr="00521A36">
        <w:rPr>
          <w:rFonts w:ascii="Arial" w:hAnsi="Arial" w:cs="Arial"/>
          <w:b/>
          <w:bCs/>
          <w:sz w:val="24"/>
          <w:szCs w:val="24"/>
        </w:rPr>
        <w:t>1</w:t>
      </w:r>
      <w:r w:rsidRPr="00521A36">
        <w:rPr>
          <w:rFonts w:ascii="Arial" w:hAnsi="Arial" w:cs="Arial"/>
          <w:b/>
          <w:bCs/>
          <w:sz w:val="24"/>
          <w:szCs w:val="24"/>
        </w:rPr>
        <w:tab/>
        <w:t>Name of instrument</w:t>
      </w:r>
    </w:p>
    <w:p w14:paraId="23B003AD" w14:textId="12A5D659" w:rsidR="00FD7BC0" w:rsidRPr="00521A36" w:rsidRDefault="00FD7BC0" w:rsidP="00FD7BC0">
      <w:pPr>
        <w:overflowPunct w:val="0"/>
        <w:autoSpaceDE w:val="0"/>
        <w:autoSpaceDN w:val="0"/>
        <w:adjustRightInd w:val="0"/>
        <w:spacing w:before="140"/>
        <w:ind w:left="720"/>
        <w:textAlignment w:val="baseline"/>
        <w:rPr>
          <w:rFonts w:ascii="Times New Roman" w:hAnsi="Times New Roman"/>
          <w:sz w:val="24"/>
          <w:szCs w:val="24"/>
        </w:rPr>
      </w:pPr>
      <w:r w:rsidRPr="00521A36">
        <w:rPr>
          <w:rFonts w:ascii="Times New Roman" w:hAnsi="Times New Roman"/>
          <w:sz w:val="24"/>
          <w:szCs w:val="24"/>
        </w:rPr>
        <w:t xml:space="preserve">This instrument is the </w:t>
      </w:r>
      <w:r w:rsidRPr="00521A36">
        <w:rPr>
          <w:rFonts w:ascii="Times New Roman" w:hAnsi="Times New Roman"/>
          <w:i/>
          <w:iCs/>
          <w:sz w:val="24"/>
          <w:szCs w:val="24"/>
        </w:rPr>
        <w:t xml:space="preserve">Animal Welfare (Welfare of </w:t>
      </w:r>
      <w:r>
        <w:rPr>
          <w:rFonts w:ascii="Times New Roman" w:hAnsi="Times New Roman"/>
          <w:i/>
          <w:iCs/>
          <w:sz w:val="24"/>
          <w:szCs w:val="24"/>
        </w:rPr>
        <w:t>Horses in the ACT</w:t>
      </w:r>
      <w:r w:rsidRPr="00521A36">
        <w:rPr>
          <w:rFonts w:ascii="Times New Roman" w:hAnsi="Times New Roman"/>
          <w:i/>
          <w:iCs/>
          <w:sz w:val="24"/>
          <w:szCs w:val="24"/>
        </w:rPr>
        <w:t>) Mandatory Code of Practice 202</w:t>
      </w:r>
      <w:r w:rsidR="006748D3">
        <w:rPr>
          <w:rFonts w:ascii="Times New Roman" w:hAnsi="Times New Roman"/>
          <w:i/>
          <w:iCs/>
          <w:sz w:val="24"/>
          <w:szCs w:val="24"/>
        </w:rPr>
        <w:t>4</w:t>
      </w:r>
      <w:r w:rsidRPr="00521A36">
        <w:rPr>
          <w:rFonts w:ascii="Times New Roman" w:hAnsi="Times New Roman"/>
          <w:sz w:val="24"/>
          <w:szCs w:val="24"/>
        </w:rPr>
        <w:t>.</w:t>
      </w:r>
    </w:p>
    <w:p w14:paraId="3289C8A2" w14:textId="77777777" w:rsidR="00FD7BC0" w:rsidRPr="00521A36" w:rsidRDefault="00FD7BC0" w:rsidP="00FD7BC0">
      <w:pPr>
        <w:overflowPunct w:val="0"/>
        <w:autoSpaceDE w:val="0"/>
        <w:autoSpaceDN w:val="0"/>
        <w:adjustRightInd w:val="0"/>
        <w:spacing w:before="300"/>
        <w:ind w:left="720" w:hanging="720"/>
        <w:textAlignment w:val="baseline"/>
        <w:rPr>
          <w:rFonts w:ascii="Arial" w:hAnsi="Arial" w:cs="Arial"/>
          <w:b/>
          <w:bCs/>
          <w:sz w:val="24"/>
          <w:szCs w:val="24"/>
        </w:rPr>
      </w:pPr>
      <w:r w:rsidRPr="00521A36">
        <w:rPr>
          <w:rFonts w:ascii="Arial" w:hAnsi="Arial" w:cs="Arial"/>
          <w:b/>
          <w:bCs/>
          <w:sz w:val="24"/>
          <w:szCs w:val="24"/>
        </w:rPr>
        <w:t>2</w:t>
      </w:r>
      <w:r w:rsidRPr="00521A36">
        <w:rPr>
          <w:rFonts w:ascii="Arial" w:hAnsi="Arial" w:cs="Arial"/>
          <w:b/>
          <w:bCs/>
          <w:sz w:val="24"/>
          <w:szCs w:val="24"/>
        </w:rPr>
        <w:tab/>
        <w:t>Commencement</w:t>
      </w:r>
    </w:p>
    <w:p w14:paraId="6AE2BEF3" w14:textId="2EBE003C" w:rsidR="00FD7BC0" w:rsidRPr="00521A36" w:rsidRDefault="00821A75" w:rsidP="00FD7BC0">
      <w:pPr>
        <w:overflowPunct w:val="0"/>
        <w:autoSpaceDE w:val="0"/>
        <w:autoSpaceDN w:val="0"/>
        <w:adjustRightInd w:val="0"/>
        <w:spacing w:before="140"/>
        <w:ind w:left="720"/>
        <w:textAlignment w:val="baseline"/>
        <w:rPr>
          <w:rFonts w:ascii="Times New Roman" w:hAnsi="Times New Roman"/>
          <w:sz w:val="24"/>
          <w:szCs w:val="24"/>
        </w:rPr>
      </w:pPr>
      <w:r w:rsidRPr="00821A75">
        <w:rPr>
          <w:rFonts w:ascii="Times New Roman" w:hAnsi="Times New Roman"/>
          <w:sz w:val="24"/>
          <w:szCs w:val="24"/>
        </w:rPr>
        <w:t>This instrument commences on the day after it is notified</w:t>
      </w:r>
      <w:r w:rsidR="00FD7BC0" w:rsidRPr="00521A36">
        <w:rPr>
          <w:rFonts w:ascii="Times New Roman" w:hAnsi="Times New Roman"/>
          <w:sz w:val="24"/>
          <w:szCs w:val="24"/>
        </w:rPr>
        <w:t>.</w:t>
      </w:r>
    </w:p>
    <w:p w14:paraId="250428AC" w14:textId="1E50D571" w:rsidR="00361E4A" w:rsidRDefault="00FD7BC0" w:rsidP="00FD7BC0">
      <w:pPr>
        <w:overflowPunct w:val="0"/>
        <w:autoSpaceDE w:val="0"/>
        <w:autoSpaceDN w:val="0"/>
        <w:adjustRightInd w:val="0"/>
        <w:spacing w:before="300"/>
        <w:ind w:left="720" w:hanging="720"/>
        <w:textAlignment w:val="baseline"/>
        <w:rPr>
          <w:rFonts w:ascii="Arial" w:hAnsi="Arial" w:cs="Arial"/>
          <w:b/>
          <w:bCs/>
          <w:sz w:val="24"/>
          <w:szCs w:val="24"/>
        </w:rPr>
      </w:pPr>
      <w:r w:rsidRPr="00521A36">
        <w:rPr>
          <w:rFonts w:ascii="Arial" w:hAnsi="Arial" w:cs="Arial"/>
          <w:b/>
          <w:bCs/>
          <w:sz w:val="24"/>
          <w:szCs w:val="24"/>
        </w:rPr>
        <w:t>3</w:t>
      </w:r>
      <w:r w:rsidRPr="00521A36">
        <w:rPr>
          <w:rFonts w:ascii="Arial" w:hAnsi="Arial" w:cs="Arial"/>
          <w:b/>
          <w:bCs/>
          <w:sz w:val="24"/>
          <w:szCs w:val="24"/>
        </w:rPr>
        <w:tab/>
      </w:r>
      <w:r w:rsidR="00361E4A">
        <w:rPr>
          <w:rFonts w:ascii="Arial" w:hAnsi="Arial" w:cs="Arial"/>
          <w:b/>
          <w:bCs/>
          <w:sz w:val="24"/>
          <w:szCs w:val="24"/>
        </w:rPr>
        <w:t>Application</w:t>
      </w:r>
    </w:p>
    <w:p w14:paraId="1A6DDE22" w14:textId="2E3E3776" w:rsidR="00BA3881" w:rsidRDefault="00361E4A" w:rsidP="00431FA5">
      <w:pPr>
        <w:overflowPunct w:val="0"/>
        <w:autoSpaceDE w:val="0"/>
        <w:autoSpaceDN w:val="0"/>
        <w:adjustRightInd w:val="0"/>
        <w:spacing w:before="140"/>
        <w:ind w:left="720"/>
        <w:textAlignment w:val="baseline"/>
        <w:rPr>
          <w:rFonts w:ascii="Times New Roman" w:hAnsi="Times New Roman"/>
          <w:sz w:val="24"/>
          <w:szCs w:val="24"/>
        </w:rPr>
      </w:pPr>
      <w:r w:rsidRPr="005E53E3">
        <w:rPr>
          <w:rFonts w:ascii="Times New Roman" w:hAnsi="Times New Roman"/>
          <w:sz w:val="24"/>
          <w:szCs w:val="24"/>
        </w:rPr>
        <w:t>Th</w:t>
      </w:r>
      <w:r w:rsidR="00BA3881">
        <w:rPr>
          <w:rFonts w:ascii="Times New Roman" w:hAnsi="Times New Roman"/>
          <w:sz w:val="24"/>
          <w:szCs w:val="24"/>
        </w:rPr>
        <w:t>is Mandatory Code of Practice applies</w:t>
      </w:r>
      <w:r w:rsidRPr="005E53E3">
        <w:rPr>
          <w:rFonts w:ascii="Times New Roman" w:hAnsi="Times New Roman"/>
          <w:sz w:val="24"/>
          <w:szCs w:val="24"/>
        </w:rPr>
        <w:t xml:space="preserve"> </w:t>
      </w:r>
      <w:r w:rsidR="00BA3881" w:rsidRPr="00BA3881">
        <w:rPr>
          <w:rFonts w:ascii="Times New Roman" w:hAnsi="Times New Roman"/>
          <w:sz w:val="24"/>
          <w:szCs w:val="24"/>
        </w:rPr>
        <w:t>to all horses, ponies, donkeys and mules that are kept in the ACT, including for the purposes of:</w:t>
      </w:r>
    </w:p>
    <w:p w14:paraId="2A27EC27" w14:textId="77777777" w:rsidR="00BA3881" w:rsidRDefault="00BA3881" w:rsidP="00C05BB6">
      <w:pPr>
        <w:pStyle w:val="ListParagraph"/>
        <w:numPr>
          <w:ilvl w:val="0"/>
          <w:numId w:val="38"/>
        </w:numPr>
        <w:overflowPunct w:val="0"/>
        <w:autoSpaceDE w:val="0"/>
        <w:autoSpaceDN w:val="0"/>
        <w:adjustRightInd w:val="0"/>
        <w:spacing w:before="120"/>
        <w:ind w:left="1434" w:hanging="357"/>
        <w:textAlignment w:val="baseline"/>
        <w:rPr>
          <w:rFonts w:ascii="Times New Roman" w:hAnsi="Times New Roman"/>
          <w:sz w:val="24"/>
          <w:szCs w:val="24"/>
        </w:rPr>
      </w:pPr>
      <w:r w:rsidRPr="005E53E3">
        <w:rPr>
          <w:rFonts w:ascii="Times New Roman" w:hAnsi="Times New Roman"/>
          <w:sz w:val="24"/>
          <w:szCs w:val="24"/>
        </w:rPr>
        <w:t>work (for example, carriage, delivery, stock, trail riding);</w:t>
      </w:r>
    </w:p>
    <w:p w14:paraId="0ADCF13A" w14:textId="77777777" w:rsidR="00BA3881" w:rsidRDefault="00BA3881" w:rsidP="00C05BB6">
      <w:pPr>
        <w:pStyle w:val="ListParagraph"/>
        <w:numPr>
          <w:ilvl w:val="0"/>
          <w:numId w:val="38"/>
        </w:numPr>
        <w:overflowPunct w:val="0"/>
        <w:autoSpaceDE w:val="0"/>
        <w:autoSpaceDN w:val="0"/>
        <w:adjustRightInd w:val="0"/>
        <w:spacing w:before="120"/>
        <w:ind w:left="1434" w:hanging="357"/>
        <w:textAlignment w:val="baseline"/>
        <w:rPr>
          <w:rFonts w:ascii="Times New Roman" w:hAnsi="Times New Roman"/>
          <w:sz w:val="24"/>
          <w:szCs w:val="24"/>
        </w:rPr>
      </w:pPr>
      <w:r w:rsidRPr="005E53E3">
        <w:rPr>
          <w:rFonts w:ascii="Times New Roman" w:hAnsi="Times New Roman"/>
          <w:sz w:val="24"/>
          <w:szCs w:val="24"/>
        </w:rPr>
        <w:t>competition (for example racing, eventing, jumping, showing, endurance riding, dressage and camp drafting);</w:t>
      </w:r>
    </w:p>
    <w:p w14:paraId="3E452071" w14:textId="77777777" w:rsidR="00BA3881" w:rsidRDefault="00BA3881" w:rsidP="00C05BB6">
      <w:pPr>
        <w:pStyle w:val="ListParagraph"/>
        <w:numPr>
          <w:ilvl w:val="0"/>
          <w:numId w:val="38"/>
        </w:numPr>
        <w:overflowPunct w:val="0"/>
        <w:autoSpaceDE w:val="0"/>
        <w:autoSpaceDN w:val="0"/>
        <w:adjustRightInd w:val="0"/>
        <w:spacing w:before="120"/>
        <w:ind w:left="1434" w:hanging="357"/>
        <w:textAlignment w:val="baseline"/>
        <w:rPr>
          <w:rFonts w:ascii="Times New Roman" w:hAnsi="Times New Roman"/>
          <w:sz w:val="24"/>
          <w:szCs w:val="24"/>
        </w:rPr>
      </w:pPr>
      <w:r w:rsidRPr="005E53E3">
        <w:rPr>
          <w:rFonts w:ascii="Times New Roman" w:hAnsi="Times New Roman"/>
          <w:sz w:val="24"/>
          <w:szCs w:val="24"/>
        </w:rPr>
        <w:t>pleasure riding or driving, including riding schools;</w:t>
      </w:r>
    </w:p>
    <w:p w14:paraId="6E66C5FF" w14:textId="77777777" w:rsidR="00BA3881" w:rsidRDefault="00BA3881" w:rsidP="00C05BB6">
      <w:pPr>
        <w:pStyle w:val="ListParagraph"/>
        <w:numPr>
          <w:ilvl w:val="0"/>
          <w:numId w:val="38"/>
        </w:numPr>
        <w:overflowPunct w:val="0"/>
        <w:autoSpaceDE w:val="0"/>
        <w:autoSpaceDN w:val="0"/>
        <w:adjustRightInd w:val="0"/>
        <w:spacing w:before="120"/>
        <w:ind w:left="1434" w:hanging="357"/>
        <w:textAlignment w:val="baseline"/>
        <w:rPr>
          <w:rFonts w:ascii="Times New Roman" w:hAnsi="Times New Roman"/>
          <w:sz w:val="24"/>
          <w:szCs w:val="24"/>
        </w:rPr>
      </w:pPr>
      <w:r w:rsidRPr="005E53E3">
        <w:rPr>
          <w:rFonts w:ascii="Times New Roman" w:hAnsi="Times New Roman"/>
          <w:sz w:val="24"/>
          <w:szCs w:val="24"/>
        </w:rPr>
        <w:t>breeding; and</w:t>
      </w:r>
    </w:p>
    <w:p w14:paraId="608E12CC" w14:textId="591AA633" w:rsidR="00361E4A" w:rsidRPr="005E53E3" w:rsidRDefault="00BA3881" w:rsidP="00C05BB6">
      <w:pPr>
        <w:pStyle w:val="ListParagraph"/>
        <w:numPr>
          <w:ilvl w:val="0"/>
          <w:numId w:val="38"/>
        </w:numPr>
        <w:overflowPunct w:val="0"/>
        <w:autoSpaceDE w:val="0"/>
        <w:autoSpaceDN w:val="0"/>
        <w:adjustRightInd w:val="0"/>
        <w:spacing w:before="120"/>
        <w:ind w:left="1434" w:hanging="357"/>
        <w:textAlignment w:val="baseline"/>
        <w:rPr>
          <w:rFonts w:ascii="Times New Roman" w:hAnsi="Times New Roman"/>
          <w:sz w:val="24"/>
          <w:szCs w:val="24"/>
        </w:rPr>
      </w:pPr>
      <w:r w:rsidRPr="005E53E3">
        <w:rPr>
          <w:rFonts w:ascii="Times New Roman" w:hAnsi="Times New Roman"/>
          <w:sz w:val="24"/>
          <w:szCs w:val="24"/>
        </w:rPr>
        <w:t>pets.</w:t>
      </w:r>
    </w:p>
    <w:p w14:paraId="17C450CA" w14:textId="258A0213" w:rsidR="00FD7BC0" w:rsidRPr="00521A36" w:rsidRDefault="00361E4A" w:rsidP="00FD7BC0">
      <w:pPr>
        <w:overflowPunct w:val="0"/>
        <w:autoSpaceDE w:val="0"/>
        <w:autoSpaceDN w:val="0"/>
        <w:adjustRightInd w:val="0"/>
        <w:spacing w:before="300"/>
        <w:ind w:left="720" w:hanging="720"/>
        <w:textAlignment w:val="baseline"/>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FD7BC0" w:rsidRPr="00521A36">
        <w:rPr>
          <w:rFonts w:ascii="Arial" w:hAnsi="Arial" w:cs="Arial"/>
          <w:b/>
          <w:bCs/>
          <w:sz w:val="24"/>
          <w:szCs w:val="24"/>
        </w:rPr>
        <w:t>Approval</w:t>
      </w:r>
    </w:p>
    <w:p w14:paraId="615C070F" w14:textId="640EF227" w:rsidR="00FD7BC0" w:rsidRDefault="00FD7BC0" w:rsidP="00FD7BC0">
      <w:pPr>
        <w:overflowPunct w:val="0"/>
        <w:autoSpaceDE w:val="0"/>
        <w:autoSpaceDN w:val="0"/>
        <w:adjustRightInd w:val="0"/>
        <w:spacing w:before="140"/>
        <w:ind w:left="720"/>
        <w:textAlignment w:val="baseline"/>
        <w:rPr>
          <w:rFonts w:ascii="Times New Roman" w:hAnsi="Times New Roman"/>
          <w:sz w:val="24"/>
          <w:szCs w:val="24"/>
        </w:rPr>
      </w:pPr>
      <w:r w:rsidRPr="00521A36">
        <w:rPr>
          <w:rFonts w:ascii="Times New Roman" w:hAnsi="Times New Roman"/>
          <w:sz w:val="24"/>
          <w:szCs w:val="24"/>
        </w:rPr>
        <w:t xml:space="preserve">I approve the </w:t>
      </w:r>
      <w:bookmarkStart w:id="2" w:name="_Hlk30152776"/>
      <w:r w:rsidRPr="00521A36">
        <w:rPr>
          <w:rFonts w:ascii="Times New Roman" w:hAnsi="Times New Roman"/>
          <w:sz w:val="24"/>
          <w:szCs w:val="24"/>
        </w:rPr>
        <w:t xml:space="preserve">Code of Practice for the </w:t>
      </w:r>
      <w:bookmarkEnd w:id="2"/>
      <w:r w:rsidRPr="00521A36">
        <w:rPr>
          <w:rFonts w:ascii="Times New Roman" w:hAnsi="Times New Roman"/>
          <w:sz w:val="24"/>
          <w:szCs w:val="24"/>
        </w:rPr>
        <w:t xml:space="preserve">Welfare of </w:t>
      </w:r>
      <w:r w:rsidR="00F51260">
        <w:rPr>
          <w:rFonts w:ascii="Times New Roman" w:hAnsi="Times New Roman"/>
          <w:sz w:val="24"/>
          <w:szCs w:val="24"/>
        </w:rPr>
        <w:t>Horses in the ACT</w:t>
      </w:r>
      <w:r w:rsidRPr="00521A36">
        <w:rPr>
          <w:rFonts w:ascii="Times New Roman" w:hAnsi="Times New Roman"/>
          <w:sz w:val="24"/>
          <w:szCs w:val="24"/>
        </w:rPr>
        <w:t xml:space="preserve">, attached to this instrument, as a mandatory code of practice under the </w:t>
      </w:r>
      <w:r w:rsidRPr="00521A36">
        <w:rPr>
          <w:rFonts w:ascii="Times New Roman" w:hAnsi="Times New Roman"/>
          <w:i/>
          <w:iCs/>
          <w:sz w:val="24"/>
          <w:szCs w:val="24"/>
        </w:rPr>
        <w:t>Animal Welfare Act 1992</w:t>
      </w:r>
      <w:r w:rsidRPr="00521A36">
        <w:rPr>
          <w:rFonts w:ascii="Times New Roman" w:hAnsi="Times New Roman"/>
          <w:sz w:val="24"/>
          <w:szCs w:val="24"/>
        </w:rPr>
        <w:t>.</w:t>
      </w:r>
    </w:p>
    <w:p w14:paraId="2C6CA8F9" w14:textId="23E285BC" w:rsidR="00BA3881" w:rsidRDefault="00BA3881" w:rsidP="00FD7BC0">
      <w:pPr>
        <w:overflowPunct w:val="0"/>
        <w:autoSpaceDE w:val="0"/>
        <w:autoSpaceDN w:val="0"/>
        <w:adjustRightInd w:val="0"/>
        <w:spacing w:before="140"/>
        <w:ind w:left="720"/>
        <w:textAlignment w:val="baseline"/>
        <w:rPr>
          <w:rFonts w:ascii="Times New Roman" w:hAnsi="Times New Roman"/>
          <w:sz w:val="24"/>
          <w:szCs w:val="24"/>
        </w:rPr>
      </w:pPr>
      <w:r>
        <w:rPr>
          <w:rFonts w:ascii="Times New Roman" w:hAnsi="Times New Roman"/>
          <w:sz w:val="24"/>
          <w:szCs w:val="24"/>
        </w:rPr>
        <w:t xml:space="preserve">I am satisfied that adequate </w:t>
      </w:r>
      <w:r w:rsidR="00A37CDB">
        <w:rPr>
          <w:rFonts w:ascii="Times New Roman" w:hAnsi="Times New Roman"/>
          <w:sz w:val="24"/>
          <w:szCs w:val="24"/>
        </w:rPr>
        <w:t>consultation</w:t>
      </w:r>
      <w:r>
        <w:rPr>
          <w:rFonts w:ascii="Times New Roman" w:hAnsi="Times New Roman"/>
          <w:sz w:val="24"/>
          <w:szCs w:val="24"/>
        </w:rPr>
        <w:t xml:space="preserve"> has occurred in developing this Code of Practice. </w:t>
      </w:r>
    </w:p>
    <w:p w14:paraId="44313292" w14:textId="2E6DEA80" w:rsidR="00431FA5" w:rsidRDefault="00431FA5" w:rsidP="00FD7BC0">
      <w:pPr>
        <w:overflowPunct w:val="0"/>
        <w:autoSpaceDE w:val="0"/>
        <w:autoSpaceDN w:val="0"/>
        <w:adjustRightInd w:val="0"/>
        <w:spacing w:before="140"/>
        <w:ind w:left="720"/>
        <w:textAlignment w:val="baseline"/>
        <w:rPr>
          <w:rFonts w:ascii="Times New Roman" w:hAnsi="Times New Roman"/>
          <w:sz w:val="24"/>
          <w:szCs w:val="24"/>
        </w:rPr>
      </w:pPr>
    </w:p>
    <w:p w14:paraId="49C9F3B6" w14:textId="36BD0F3D" w:rsidR="00431FA5" w:rsidRDefault="00431FA5" w:rsidP="00FD7BC0">
      <w:pPr>
        <w:overflowPunct w:val="0"/>
        <w:autoSpaceDE w:val="0"/>
        <w:autoSpaceDN w:val="0"/>
        <w:adjustRightInd w:val="0"/>
        <w:spacing w:before="140"/>
        <w:ind w:left="720"/>
        <w:textAlignment w:val="baseline"/>
        <w:rPr>
          <w:rFonts w:ascii="Times New Roman" w:hAnsi="Times New Roman"/>
          <w:sz w:val="24"/>
          <w:szCs w:val="24"/>
        </w:rPr>
      </w:pPr>
    </w:p>
    <w:p w14:paraId="0DFE6311" w14:textId="77777777" w:rsidR="00C05BB6" w:rsidRDefault="00C05BB6" w:rsidP="00FD7BC0">
      <w:pPr>
        <w:overflowPunct w:val="0"/>
        <w:autoSpaceDE w:val="0"/>
        <w:autoSpaceDN w:val="0"/>
        <w:adjustRightInd w:val="0"/>
        <w:spacing w:before="140"/>
        <w:ind w:left="720"/>
        <w:textAlignment w:val="baseline"/>
        <w:rPr>
          <w:rFonts w:ascii="Times New Roman" w:hAnsi="Times New Roman"/>
          <w:sz w:val="24"/>
          <w:szCs w:val="24"/>
        </w:rPr>
      </w:pPr>
    </w:p>
    <w:p w14:paraId="1EB50CA7" w14:textId="0C3FDF8E" w:rsidR="00FD7BC0" w:rsidRPr="00FD7BC0" w:rsidRDefault="00361E4A" w:rsidP="00FD7BC0">
      <w:pPr>
        <w:overflowPunct w:val="0"/>
        <w:autoSpaceDE w:val="0"/>
        <w:autoSpaceDN w:val="0"/>
        <w:adjustRightInd w:val="0"/>
        <w:spacing w:before="300"/>
        <w:ind w:left="720" w:hanging="720"/>
        <w:textAlignment w:val="baseline"/>
        <w:rPr>
          <w:rFonts w:ascii="Arial" w:hAnsi="Arial" w:cs="Arial"/>
          <w:b/>
          <w:bCs/>
          <w:sz w:val="24"/>
          <w:szCs w:val="24"/>
        </w:rPr>
      </w:pPr>
      <w:r>
        <w:rPr>
          <w:rFonts w:ascii="Arial" w:hAnsi="Arial" w:cs="Arial"/>
          <w:b/>
          <w:bCs/>
          <w:sz w:val="24"/>
          <w:szCs w:val="24"/>
        </w:rPr>
        <w:lastRenderedPageBreak/>
        <w:t>5</w:t>
      </w:r>
      <w:r w:rsidR="00FD7BC0" w:rsidRPr="00521A36">
        <w:rPr>
          <w:rFonts w:ascii="Arial" w:hAnsi="Arial" w:cs="Arial"/>
          <w:b/>
          <w:bCs/>
          <w:sz w:val="24"/>
          <w:szCs w:val="24"/>
        </w:rPr>
        <w:tab/>
      </w:r>
      <w:r w:rsidR="00FD7BC0">
        <w:rPr>
          <w:rFonts w:ascii="Arial" w:hAnsi="Arial" w:cs="Arial"/>
          <w:b/>
          <w:bCs/>
          <w:sz w:val="24"/>
          <w:szCs w:val="24"/>
        </w:rPr>
        <w:t>Revocation</w:t>
      </w:r>
    </w:p>
    <w:p w14:paraId="2287B4B3" w14:textId="27059CAE" w:rsidR="00FD7BC0" w:rsidRPr="00521A36" w:rsidRDefault="00FD7BC0" w:rsidP="005E53E3">
      <w:pPr>
        <w:overflowPunct w:val="0"/>
        <w:autoSpaceDE w:val="0"/>
        <w:autoSpaceDN w:val="0"/>
        <w:adjustRightInd w:val="0"/>
        <w:spacing w:before="140"/>
        <w:ind w:left="720"/>
        <w:textAlignment w:val="baseline"/>
        <w:rPr>
          <w:rFonts w:ascii="Times New Roman" w:hAnsi="Times New Roman"/>
          <w:sz w:val="24"/>
          <w:szCs w:val="24"/>
        </w:rPr>
      </w:pPr>
      <w:r w:rsidRPr="00FD7BC0">
        <w:rPr>
          <w:rFonts w:ascii="Times New Roman" w:hAnsi="Times New Roman"/>
          <w:sz w:val="24"/>
          <w:szCs w:val="24"/>
        </w:rPr>
        <w:t>This instrument revokes DI1993-162</w:t>
      </w:r>
      <w:r>
        <w:rPr>
          <w:rFonts w:ascii="Times New Roman" w:hAnsi="Times New Roman"/>
          <w:sz w:val="24"/>
          <w:szCs w:val="24"/>
        </w:rPr>
        <w:t xml:space="preserve"> </w:t>
      </w:r>
      <w:r w:rsidRPr="00FD7BC0">
        <w:rPr>
          <w:rFonts w:ascii="Times New Roman" w:hAnsi="Times New Roman"/>
          <w:i/>
          <w:iCs/>
          <w:sz w:val="24"/>
          <w:szCs w:val="24"/>
        </w:rPr>
        <w:t>Animal Welfare (Horses) Code of Practice Approval 1993</w:t>
      </w:r>
      <w:r>
        <w:rPr>
          <w:rFonts w:ascii="Times New Roman" w:hAnsi="Times New Roman"/>
          <w:sz w:val="24"/>
          <w:szCs w:val="24"/>
        </w:rPr>
        <w:t xml:space="preserve"> and </w:t>
      </w:r>
      <w:r w:rsidRPr="00FD7BC0">
        <w:rPr>
          <w:rFonts w:ascii="Times New Roman" w:hAnsi="Times New Roman"/>
          <w:sz w:val="24"/>
          <w:szCs w:val="24"/>
        </w:rPr>
        <w:t>DI1996-9</w:t>
      </w:r>
      <w:r>
        <w:rPr>
          <w:rFonts w:ascii="Times New Roman" w:hAnsi="Times New Roman"/>
          <w:sz w:val="24"/>
          <w:szCs w:val="24"/>
        </w:rPr>
        <w:t xml:space="preserve"> </w:t>
      </w:r>
      <w:r w:rsidRPr="00FD7BC0">
        <w:rPr>
          <w:rFonts w:ascii="Times New Roman" w:hAnsi="Times New Roman"/>
          <w:i/>
          <w:iCs/>
          <w:sz w:val="24"/>
          <w:szCs w:val="24"/>
        </w:rPr>
        <w:t>Animal Welfare (Horses Code of Practice) Variation Approval 1996</w:t>
      </w:r>
      <w:r>
        <w:rPr>
          <w:rFonts w:ascii="Times New Roman" w:hAnsi="Times New Roman"/>
          <w:sz w:val="24"/>
          <w:szCs w:val="24"/>
        </w:rPr>
        <w:t>.</w:t>
      </w:r>
    </w:p>
    <w:bookmarkEnd w:id="0"/>
    <w:p w14:paraId="4EB5E0C4" w14:textId="77777777" w:rsidR="00431FA5" w:rsidRDefault="00431FA5" w:rsidP="00431FA5">
      <w:pPr>
        <w:tabs>
          <w:tab w:val="left" w:pos="4320"/>
        </w:tabs>
        <w:spacing w:before="720" w:after="0"/>
        <w:rPr>
          <w:rFonts w:ascii="Times New Roman" w:hAnsi="Times New Roman"/>
          <w:sz w:val="24"/>
          <w:szCs w:val="24"/>
        </w:rPr>
      </w:pPr>
    </w:p>
    <w:p w14:paraId="327C9632" w14:textId="77777777" w:rsidR="00431FA5" w:rsidRPr="002907B4" w:rsidRDefault="00431FA5" w:rsidP="00431FA5">
      <w:pPr>
        <w:tabs>
          <w:tab w:val="left" w:pos="4320"/>
        </w:tabs>
        <w:spacing w:before="720" w:after="0"/>
        <w:rPr>
          <w:rFonts w:ascii="Times New Roman" w:hAnsi="Times New Roman"/>
          <w:sz w:val="24"/>
          <w:szCs w:val="24"/>
        </w:rPr>
      </w:pPr>
      <w:r w:rsidRPr="002907B4">
        <w:rPr>
          <w:rFonts w:ascii="Times New Roman" w:hAnsi="Times New Roman"/>
          <w:sz w:val="24"/>
          <w:szCs w:val="24"/>
        </w:rPr>
        <w:t>Chris Steel MLA</w:t>
      </w:r>
    </w:p>
    <w:p w14:paraId="709AD194" w14:textId="11CDDC33" w:rsidR="00431FA5" w:rsidRPr="002907B4" w:rsidRDefault="00E42D11" w:rsidP="00431FA5">
      <w:pPr>
        <w:tabs>
          <w:tab w:val="left" w:pos="4320"/>
        </w:tabs>
        <w:spacing w:after="0"/>
        <w:rPr>
          <w:rFonts w:ascii="Times New Roman" w:hAnsi="Times New Roman"/>
          <w:sz w:val="24"/>
          <w:szCs w:val="24"/>
        </w:rPr>
      </w:pPr>
      <w:r>
        <w:rPr>
          <w:rFonts w:ascii="Times New Roman" w:hAnsi="Times New Roman"/>
          <w:sz w:val="24"/>
          <w:szCs w:val="24"/>
        </w:rPr>
        <w:t xml:space="preserve">a/g </w:t>
      </w:r>
      <w:r w:rsidR="00431FA5" w:rsidRPr="002907B4">
        <w:rPr>
          <w:rFonts w:ascii="Times New Roman" w:hAnsi="Times New Roman"/>
          <w:sz w:val="24"/>
          <w:szCs w:val="24"/>
        </w:rPr>
        <w:t>Minister for City Services</w:t>
      </w:r>
    </w:p>
    <w:p w14:paraId="7E671DA9" w14:textId="77777777" w:rsidR="00431FA5" w:rsidRDefault="00431FA5" w:rsidP="00431FA5">
      <w:pPr>
        <w:tabs>
          <w:tab w:val="left" w:pos="4320"/>
        </w:tabs>
        <w:spacing w:after="0"/>
        <w:rPr>
          <w:rFonts w:ascii="Times New Roman" w:hAnsi="Times New Roman"/>
          <w:sz w:val="24"/>
          <w:szCs w:val="24"/>
        </w:rPr>
      </w:pPr>
    </w:p>
    <w:p w14:paraId="599F981A" w14:textId="3BEEE3B8" w:rsidR="00FD7BC0" w:rsidRDefault="00E42D11" w:rsidP="00431FA5">
      <w:pPr>
        <w:spacing w:after="0" w:line="240" w:lineRule="auto"/>
        <w:rPr>
          <w:rFonts w:ascii="Times New Roman" w:hAnsi="Times New Roman"/>
          <w:sz w:val="24"/>
          <w:szCs w:val="24"/>
        </w:rPr>
      </w:pPr>
      <w:r>
        <w:rPr>
          <w:rFonts w:ascii="Times New Roman" w:hAnsi="Times New Roman"/>
          <w:sz w:val="24"/>
          <w:szCs w:val="24"/>
        </w:rPr>
        <w:t>18 December</w:t>
      </w:r>
      <w:r w:rsidR="000442CD" w:rsidRPr="00A96E61">
        <w:rPr>
          <w:rFonts w:ascii="Times New Roman" w:hAnsi="Times New Roman"/>
          <w:sz w:val="24"/>
          <w:szCs w:val="24"/>
        </w:rPr>
        <w:t xml:space="preserve"> </w:t>
      </w:r>
      <w:r w:rsidR="00431FA5" w:rsidRPr="00A96E61">
        <w:rPr>
          <w:rFonts w:ascii="Times New Roman" w:hAnsi="Times New Roman"/>
          <w:sz w:val="24"/>
          <w:szCs w:val="24"/>
        </w:rPr>
        <w:t>2023</w:t>
      </w:r>
    </w:p>
    <w:p w14:paraId="6CA4CC60" w14:textId="77777777" w:rsidR="00431FA5" w:rsidRDefault="00431FA5" w:rsidP="00431FA5">
      <w:pPr>
        <w:spacing w:after="0" w:line="240" w:lineRule="auto"/>
        <w:rPr>
          <w:rFonts w:ascii="Arial" w:eastAsia="Times New Roman" w:hAnsi="Arial" w:cs="Arial"/>
          <w:b/>
          <w:bCs/>
          <w:sz w:val="28"/>
          <w:szCs w:val="28"/>
          <w:lang w:val="en-GB"/>
        </w:rPr>
      </w:pPr>
    </w:p>
    <w:p w14:paraId="39FBE9F1" w14:textId="77777777" w:rsidR="00AF0C4D" w:rsidRDefault="00AF0C4D">
      <w:pPr>
        <w:spacing w:after="0" w:line="240" w:lineRule="auto"/>
        <w:rPr>
          <w:rFonts w:ascii="Arial" w:eastAsia="Times New Roman" w:hAnsi="Arial" w:cs="Arial"/>
          <w:b/>
          <w:bCs/>
          <w:sz w:val="28"/>
          <w:szCs w:val="28"/>
          <w:lang w:val="en-GB"/>
        </w:rPr>
        <w:sectPr w:rsidR="00AF0C4D" w:rsidSect="006748D3">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702" w:left="1440" w:header="708" w:footer="708" w:gutter="0"/>
          <w:pgNumType w:start="1"/>
          <w:cols w:space="708"/>
          <w:titlePg/>
          <w:docGrid w:linePitch="360"/>
        </w:sectPr>
      </w:pPr>
    </w:p>
    <w:p w14:paraId="4C26C8A4" w14:textId="60695CD0" w:rsidR="00347C2E" w:rsidRPr="00E433B8" w:rsidRDefault="00405FFD" w:rsidP="00E43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b/>
          <w:bCs/>
          <w:sz w:val="28"/>
          <w:szCs w:val="28"/>
          <w:lang w:val="en-GB"/>
        </w:rPr>
      </w:pPr>
      <w:r w:rsidRPr="00405FFD">
        <w:rPr>
          <w:rFonts w:ascii="Arial" w:eastAsia="Times New Roman" w:hAnsi="Arial" w:cs="Arial"/>
          <w:b/>
          <w:bCs/>
          <w:sz w:val="28"/>
          <w:szCs w:val="28"/>
          <w:lang w:val="en-GB"/>
        </w:rPr>
        <w:lastRenderedPageBreak/>
        <w:t>Code of Practice for the Welfare of Horses in the ACT</w:t>
      </w:r>
    </w:p>
    <w:sdt>
      <w:sdtPr>
        <w:rPr>
          <w:rFonts w:ascii="Verdana" w:eastAsia="Calibri" w:hAnsi="Verdana"/>
          <w:b w:val="0"/>
          <w:bCs w:val="0"/>
          <w:color w:val="auto"/>
          <w:sz w:val="22"/>
          <w:szCs w:val="22"/>
          <w:lang w:val="en-AU"/>
        </w:rPr>
        <w:id w:val="1480804123"/>
        <w:docPartObj>
          <w:docPartGallery w:val="Table of Contents"/>
          <w:docPartUnique/>
        </w:docPartObj>
      </w:sdtPr>
      <w:sdtEndPr>
        <w:rPr>
          <w:noProof/>
        </w:rPr>
      </w:sdtEndPr>
      <w:sdtContent>
        <w:p w14:paraId="4EE1450E" w14:textId="1C2AAC53" w:rsidR="00645420" w:rsidRDefault="00645420">
          <w:pPr>
            <w:pStyle w:val="TOCHeading"/>
          </w:pPr>
          <w:r>
            <w:t>Table of Contents</w:t>
          </w:r>
        </w:p>
        <w:p w14:paraId="33C65AE5" w14:textId="7F63FC1D" w:rsidR="00CF4427" w:rsidRDefault="00645420">
          <w:pPr>
            <w:pStyle w:val="TOC1"/>
            <w:tabs>
              <w:tab w:val="right" w:leader="dot" w:pos="9016"/>
            </w:tabs>
            <w:rPr>
              <w:rFonts w:eastAsiaTheme="minorEastAsia" w:cstheme="minorBidi"/>
              <w:b w:val="0"/>
              <w:bCs w:val="0"/>
              <w:i w:val="0"/>
              <w:iCs w:val="0"/>
              <w:noProof/>
              <w:sz w:val="22"/>
              <w:szCs w:val="22"/>
              <w:lang w:eastAsia="en-AU"/>
            </w:rPr>
          </w:pPr>
          <w:r>
            <w:fldChar w:fldCharType="begin"/>
          </w:r>
          <w:r>
            <w:instrText xml:space="preserve"> TOC \o "1-3" \h \z \u </w:instrText>
          </w:r>
          <w:r>
            <w:fldChar w:fldCharType="separate"/>
          </w:r>
          <w:hyperlink w:anchor="_Toc146717478" w:history="1">
            <w:r w:rsidR="00CF4427" w:rsidRPr="00A34DC7">
              <w:rPr>
                <w:rStyle w:val="Hyperlink"/>
                <w:noProof/>
              </w:rPr>
              <w:t>Preface</w:t>
            </w:r>
            <w:r w:rsidR="00CF4427">
              <w:rPr>
                <w:noProof/>
                <w:webHidden/>
              </w:rPr>
              <w:tab/>
            </w:r>
            <w:r w:rsidR="00CF4427">
              <w:rPr>
                <w:noProof/>
                <w:webHidden/>
              </w:rPr>
              <w:fldChar w:fldCharType="begin"/>
            </w:r>
            <w:r w:rsidR="00CF4427">
              <w:rPr>
                <w:noProof/>
                <w:webHidden/>
              </w:rPr>
              <w:instrText xml:space="preserve"> PAGEREF _Toc146717478 \h </w:instrText>
            </w:r>
            <w:r w:rsidR="00CF4427">
              <w:rPr>
                <w:noProof/>
                <w:webHidden/>
              </w:rPr>
            </w:r>
            <w:r w:rsidR="00CF4427">
              <w:rPr>
                <w:noProof/>
                <w:webHidden/>
              </w:rPr>
              <w:fldChar w:fldCharType="separate"/>
            </w:r>
            <w:r w:rsidR="00736FFB">
              <w:rPr>
                <w:noProof/>
                <w:webHidden/>
              </w:rPr>
              <w:t>1</w:t>
            </w:r>
            <w:r w:rsidR="00CF4427">
              <w:rPr>
                <w:noProof/>
                <w:webHidden/>
              </w:rPr>
              <w:fldChar w:fldCharType="end"/>
            </w:r>
          </w:hyperlink>
        </w:p>
        <w:p w14:paraId="5B99E45F" w14:textId="5C9F7796" w:rsidR="00CF4427" w:rsidRDefault="00FA5DD2">
          <w:pPr>
            <w:pStyle w:val="TOC2"/>
            <w:tabs>
              <w:tab w:val="right" w:leader="dot" w:pos="9016"/>
            </w:tabs>
            <w:rPr>
              <w:rFonts w:eastAsiaTheme="minorEastAsia" w:cstheme="minorBidi"/>
              <w:b w:val="0"/>
              <w:bCs w:val="0"/>
              <w:noProof/>
              <w:lang w:eastAsia="en-AU"/>
            </w:rPr>
          </w:pPr>
          <w:hyperlink w:anchor="_Toc146717479" w:history="1">
            <w:r w:rsidR="00CF4427" w:rsidRPr="00A34DC7">
              <w:rPr>
                <w:rStyle w:val="Hyperlink"/>
                <w:noProof/>
              </w:rPr>
              <w:t>Legislation</w:t>
            </w:r>
            <w:r w:rsidR="00CF4427">
              <w:rPr>
                <w:noProof/>
                <w:webHidden/>
              </w:rPr>
              <w:tab/>
            </w:r>
            <w:r w:rsidR="00CF4427">
              <w:rPr>
                <w:noProof/>
                <w:webHidden/>
              </w:rPr>
              <w:fldChar w:fldCharType="begin"/>
            </w:r>
            <w:r w:rsidR="00CF4427">
              <w:rPr>
                <w:noProof/>
                <w:webHidden/>
              </w:rPr>
              <w:instrText xml:space="preserve"> PAGEREF _Toc146717479 \h </w:instrText>
            </w:r>
            <w:r w:rsidR="00CF4427">
              <w:rPr>
                <w:noProof/>
                <w:webHidden/>
              </w:rPr>
            </w:r>
            <w:r w:rsidR="00CF4427">
              <w:rPr>
                <w:noProof/>
                <w:webHidden/>
              </w:rPr>
              <w:fldChar w:fldCharType="separate"/>
            </w:r>
            <w:r w:rsidR="00736FFB">
              <w:rPr>
                <w:noProof/>
                <w:webHidden/>
              </w:rPr>
              <w:t>1</w:t>
            </w:r>
            <w:r w:rsidR="00CF4427">
              <w:rPr>
                <w:noProof/>
                <w:webHidden/>
              </w:rPr>
              <w:fldChar w:fldCharType="end"/>
            </w:r>
          </w:hyperlink>
        </w:p>
        <w:p w14:paraId="39DB00E8" w14:textId="6225E476" w:rsidR="00CF4427" w:rsidRDefault="00FA5DD2">
          <w:pPr>
            <w:pStyle w:val="TOC2"/>
            <w:tabs>
              <w:tab w:val="right" w:leader="dot" w:pos="9016"/>
            </w:tabs>
            <w:rPr>
              <w:rFonts w:eastAsiaTheme="minorEastAsia" w:cstheme="minorBidi"/>
              <w:b w:val="0"/>
              <w:bCs w:val="0"/>
              <w:noProof/>
              <w:lang w:eastAsia="en-AU"/>
            </w:rPr>
          </w:pPr>
          <w:hyperlink w:anchor="_Toc146717480" w:history="1">
            <w:r w:rsidR="00CF4427" w:rsidRPr="00A34DC7">
              <w:rPr>
                <w:rStyle w:val="Hyperlink"/>
                <w:noProof/>
              </w:rPr>
              <w:t>Regulations</w:t>
            </w:r>
            <w:r w:rsidR="00CF4427">
              <w:rPr>
                <w:noProof/>
                <w:webHidden/>
              </w:rPr>
              <w:tab/>
            </w:r>
            <w:r w:rsidR="00CF4427">
              <w:rPr>
                <w:noProof/>
                <w:webHidden/>
              </w:rPr>
              <w:fldChar w:fldCharType="begin"/>
            </w:r>
            <w:r w:rsidR="00CF4427">
              <w:rPr>
                <w:noProof/>
                <w:webHidden/>
              </w:rPr>
              <w:instrText xml:space="preserve"> PAGEREF _Toc146717480 \h </w:instrText>
            </w:r>
            <w:r w:rsidR="00CF4427">
              <w:rPr>
                <w:noProof/>
                <w:webHidden/>
              </w:rPr>
            </w:r>
            <w:r w:rsidR="00CF4427">
              <w:rPr>
                <w:noProof/>
                <w:webHidden/>
              </w:rPr>
              <w:fldChar w:fldCharType="separate"/>
            </w:r>
            <w:r w:rsidR="00736FFB">
              <w:rPr>
                <w:noProof/>
                <w:webHidden/>
              </w:rPr>
              <w:t>1</w:t>
            </w:r>
            <w:r w:rsidR="00CF4427">
              <w:rPr>
                <w:noProof/>
                <w:webHidden/>
              </w:rPr>
              <w:fldChar w:fldCharType="end"/>
            </w:r>
          </w:hyperlink>
        </w:p>
        <w:p w14:paraId="21BE8971" w14:textId="655E740A" w:rsidR="00CF4427" w:rsidRDefault="00FA5DD2">
          <w:pPr>
            <w:pStyle w:val="TOC2"/>
            <w:tabs>
              <w:tab w:val="right" w:leader="dot" w:pos="9016"/>
            </w:tabs>
            <w:rPr>
              <w:rFonts w:eastAsiaTheme="minorEastAsia" w:cstheme="minorBidi"/>
              <w:b w:val="0"/>
              <w:bCs w:val="0"/>
              <w:noProof/>
              <w:lang w:eastAsia="en-AU"/>
            </w:rPr>
          </w:pPr>
          <w:hyperlink w:anchor="_Toc146717481" w:history="1">
            <w:r w:rsidR="00CF4427" w:rsidRPr="00A34DC7">
              <w:rPr>
                <w:rStyle w:val="Hyperlink"/>
                <w:noProof/>
              </w:rPr>
              <w:t>Mandatory Codes</w:t>
            </w:r>
            <w:r w:rsidR="00CF4427">
              <w:rPr>
                <w:noProof/>
                <w:webHidden/>
              </w:rPr>
              <w:tab/>
            </w:r>
            <w:r w:rsidR="00CF4427">
              <w:rPr>
                <w:noProof/>
                <w:webHidden/>
              </w:rPr>
              <w:fldChar w:fldCharType="begin"/>
            </w:r>
            <w:r w:rsidR="00CF4427">
              <w:rPr>
                <w:noProof/>
                <w:webHidden/>
              </w:rPr>
              <w:instrText xml:space="preserve"> PAGEREF _Toc146717481 \h </w:instrText>
            </w:r>
            <w:r w:rsidR="00CF4427">
              <w:rPr>
                <w:noProof/>
                <w:webHidden/>
              </w:rPr>
            </w:r>
            <w:r w:rsidR="00CF4427">
              <w:rPr>
                <w:noProof/>
                <w:webHidden/>
              </w:rPr>
              <w:fldChar w:fldCharType="separate"/>
            </w:r>
            <w:r w:rsidR="00736FFB">
              <w:rPr>
                <w:noProof/>
                <w:webHidden/>
              </w:rPr>
              <w:t>1</w:t>
            </w:r>
            <w:r w:rsidR="00CF4427">
              <w:rPr>
                <w:noProof/>
                <w:webHidden/>
              </w:rPr>
              <w:fldChar w:fldCharType="end"/>
            </w:r>
          </w:hyperlink>
        </w:p>
        <w:p w14:paraId="25AB80A1" w14:textId="4AC70784" w:rsidR="00CF4427" w:rsidRDefault="00FA5DD2">
          <w:pPr>
            <w:pStyle w:val="TOC1"/>
            <w:tabs>
              <w:tab w:val="right" w:leader="dot" w:pos="9016"/>
            </w:tabs>
            <w:rPr>
              <w:rFonts w:eastAsiaTheme="minorEastAsia" w:cstheme="minorBidi"/>
              <w:b w:val="0"/>
              <w:bCs w:val="0"/>
              <w:i w:val="0"/>
              <w:iCs w:val="0"/>
              <w:noProof/>
              <w:sz w:val="22"/>
              <w:szCs w:val="22"/>
              <w:lang w:eastAsia="en-AU"/>
            </w:rPr>
          </w:pPr>
          <w:hyperlink w:anchor="_Toc146717482" w:history="1">
            <w:r w:rsidR="00CF4427" w:rsidRPr="00A34DC7">
              <w:rPr>
                <w:rStyle w:val="Hyperlink"/>
                <w:noProof/>
                <w:lang w:val="en-GB" w:eastAsia="en-GB"/>
              </w:rPr>
              <w:t>Introduction</w:t>
            </w:r>
            <w:r w:rsidR="00CF4427">
              <w:rPr>
                <w:noProof/>
                <w:webHidden/>
              </w:rPr>
              <w:tab/>
            </w:r>
            <w:r w:rsidR="00CF4427">
              <w:rPr>
                <w:noProof/>
                <w:webHidden/>
              </w:rPr>
              <w:fldChar w:fldCharType="begin"/>
            </w:r>
            <w:r w:rsidR="00CF4427">
              <w:rPr>
                <w:noProof/>
                <w:webHidden/>
              </w:rPr>
              <w:instrText xml:space="preserve"> PAGEREF _Toc146717482 \h </w:instrText>
            </w:r>
            <w:r w:rsidR="00CF4427">
              <w:rPr>
                <w:noProof/>
                <w:webHidden/>
              </w:rPr>
            </w:r>
            <w:r w:rsidR="00CF4427">
              <w:rPr>
                <w:noProof/>
                <w:webHidden/>
              </w:rPr>
              <w:fldChar w:fldCharType="separate"/>
            </w:r>
            <w:r w:rsidR="00736FFB">
              <w:rPr>
                <w:noProof/>
                <w:webHidden/>
              </w:rPr>
              <w:t>2</w:t>
            </w:r>
            <w:r w:rsidR="00CF4427">
              <w:rPr>
                <w:noProof/>
                <w:webHidden/>
              </w:rPr>
              <w:fldChar w:fldCharType="end"/>
            </w:r>
          </w:hyperlink>
        </w:p>
        <w:p w14:paraId="3F726C64" w14:textId="17034095" w:rsidR="00CF4427" w:rsidRDefault="00FA5DD2">
          <w:pPr>
            <w:pStyle w:val="TOC2"/>
            <w:tabs>
              <w:tab w:val="right" w:leader="dot" w:pos="9016"/>
            </w:tabs>
            <w:rPr>
              <w:rFonts w:eastAsiaTheme="minorEastAsia" w:cstheme="minorBidi"/>
              <w:b w:val="0"/>
              <w:bCs w:val="0"/>
              <w:noProof/>
              <w:lang w:eastAsia="en-AU"/>
            </w:rPr>
          </w:pPr>
          <w:hyperlink w:anchor="_Toc146717483" w:history="1">
            <w:r w:rsidR="00CF4427" w:rsidRPr="00A34DC7">
              <w:rPr>
                <w:rStyle w:val="Hyperlink"/>
                <w:noProof/>
                <w:lang w:val="en-GB" w:eastAsia="en-GB"/>
              </w:rPr>
              <w:t>Background</w:t>
            </w:r>
            <w:r w:rsidR="00CF4427">
              <w:rPr>
                <w:noProof/>
                <w:webHidden/>
              </w:rPr>
              <w:tab/>
            </w:r>
            <w:r w:rsidR="00CF4427">
              <w:rPr>
                <w:noProof/>
                <w:webHidden/>
              </w:rPr>
              <w:fldChar w:fldCharType="begin"/>
            </w:r>
            <w:r w:rsidR="00CF4427">
              <w:rPr>
                <w:noProof/>
                <w:webHidden/>
              </w:rPr>
              <w:instrText xml:space="preserve"> PAGEREF _Toc146717483 \h </w:instrText>
            </w:r>
            <w:r w:rsidR="00CF4427">
              <w:rPr>
                <w:noProof/>
                <w:webHidden/>
              </w:rPr>
            </w:r>
            <w:r w:rsidR="00CF4427">
              <w:rPr>
                <w:noProof/>
                <w:webHidden/>
              </w:rPr>
              <w:fldChar w:fldCharType="separate"/>
            </w:r>
            <w:r w:rsidR="00736FFB">
              <w:rPr>
                <w:noProof/>
                <w:webHidden/>
              </w:rPr>
              <w:t>3</w:t>
            </w:r>
            <w:r w:rsidR="00CF4427">
              <w:rPr>
                <w:noProof/>
                <w:webHidden/>
              </w:rPr>
              <w:fldChar w:fldCharType="end"/>
            </w:r>
          </w:hyperlink>
        </w:p>
        <w:p w14:paraId="23B5123E" w14:textId="09B673FE" w:rsidR="00CF4427" w:rsidRDefault="00FA5DD2">
          <w:pPr>
            <w:pStyle w:val="TOC2"/>
            <w:tabs>
              <w:tab w:val="right" w:leader="dot" w:pos="9016"/>
            </w:tabs>
            <w:rPr>
              <w:rFonts w:eastAsiaTheme="minorEastAsia" w:cstheme="minorBidi"/>
              <w:b w:val="0"/>
              <w:bCs w:val="0"/>
              <w:noProof/>
              <w:lang w:eastAsia="en-AU"/>
            </w:rPr>
          </w:pPr>
          <w:hyperlink w:anchor="_Toc146717484" w:history="1">
            <w:r w:rsidR="00CF4427" w:rsidRPr="00A34DC7">
              <w:rPr>
                <w:rStyle w:val="Hyperlink"/>
                <w:noProof/>
                <w:lang w:val="en-GB" w:eastAsia="en-GB"/>
              </w:rPr>
              <w:t>Structure of Code</w:t>
            </w:r>
            <w:r w:rsidR="00CF4427">
              <w:rPr>
                <w:noProof/>
                <w:webHidden/>
              </w:rPr>
              <w:tab/>
            </w:r>
            <w:r w:rsidR="00CF4427">
              <w:rPr>
                <w:noProof/>
                <w:webHidden/>
              </w:rPr>
              <w:fldChar w:fldCharType="begin"/>
            </w:r>
            <w:r w:rsidR="00CF4427">
              <w:rPr>
                <w:noProof/>
                <w:webHidden/>
              </w:rPr>
              <w:instrText xml:space="preserve"> PAGEREF _Toc146717484 \h </w:instrText>
            </w:r>
            <w:r w:rsidR="00CF4427">
              <w:rPr>
                <w:noProof/>
                <w:webHidden/>
              </w:rPr>
            </w:r>
            <w:r w:rsidR="00CF4427">
              <w:rPr>
                <w:noProof/>
                <w:webHidden/>
              </w:rPr>
              <w:fldChar w:fldCharType="separate"/>
            </w:r>
            <w:r w:rsidR="00736FFB">
              <w:rPr>
                <w:noProof/>
                <w:webHidden/>
              </w:rPr>
              <w:t>3</w:t>
            </w:r>
            <w:r w:rsidR="00CF4427">
              <w:rPr>
                <w:noProof/>
                <w:webHidden/>
              </w:rPr>
              <w:fldChar w:fldCharType="end"/>
            </w:r>
          </w:hyperlink>
        </w:p>
        <w:p w14:paraId="7489AD29" w14:textId="1F425288" w:rsidR="00CF4427" w:rsidRDefault="00FA5DD2">
          <w:pPr>
            <w:pStyle w:val="TOC2"/>
            <w:tabs>
              <w:tab w:val="right" w:leader="dot" w:pos="9016"/>
            </w:tabs>
            <w:rPr>
              <w:rFonts w:eastAsiaTheme="minorEastAsia" w:cstheme="minorBidi"/>
              <w:b w:val="0"/>
              <w:bCs w:val="0"/>
              <w:noProof/>
              <w:lang w:eastAsia="en-AU"/>
            </w:rPr>
          </w:pPr>
          <w:hyperlink w:anchor="_Toc146717485" w:history="1">
            <w:r w:rsidR="00CF4427" w:rsidRPr="00A34DC7">
              <w:rPr>
                <w:rStyle w:val="Hyperlink"/>
                <w:noProof/>
                <w:lang w:val="en-GB" w:eastAsia="en-GB"/>
              </w:rPr>
              <w:t>Compliance with Code</w:t>
            </w:r>
            <w:r w:rsidR="00CF4427">
              <w:rPr>
                <w:noProof/>
                <w:webHidden/>
              </w:rPr>
              <w:tab/>
            </w:r>
            <w:r w:rsidR="00CF4427">
              <w:rPr>
                <w:noProof/>
                <w:webHidden/>
              </w:rPr>
              <w:fldChar w:fldCharType="begin"/>
            </w:r>
            <w:r w:rsidR="00CF4427">
              <w:rPr>
                <w:noProof/>
                <w:webHidden/>
              </w:rPr>
              <w:instrText xml:space="preserve"> PAGEREF _Toc146717485 \h </w:instrText>
            </w:r>
            <w:r w:rsidR="00CF4427">
              <w:rPr>
                <w:noProof/>
                <w:webHidden/>
              </w:rPr>
            </w:r>
            <w:r w:rsidR="00CF4427">
              <w:rPr>
                <w:noProof/>
                <w:webHidden/>
              </w:rPr>
              <w:fldChar w:fldCharType="separate"/>
            </w:r>
            <w:r w:rsidR="00736FFB">
              <w:rPr>
                <w:noProof/>
                <w:webHidden/>
              </w:rPr>
              <w:t>4</w:t>
            </w:r>
            <w:r w:rsidR="00CF4427">
              <w:rPr>
                <w:noProof/>
                <w:webHidden/>
              </w:rPr>
              <w:fldChar w:fldCharType="end"/>
            </w:r>
          </w:hyperlink>
        </w:p>
        <w:p w14:paraId="60C4F986" w14:textId="7531311F" w:rsidR="00CF4427" w:rsidRDefault="00FA5DD2">
          <w:pPr>
            <w:pStyle w:val="TOC2"/>
            <w:tabs>
              <w:tab w:val="right" w:leader="dot" w:pos="9016"/>
            </w:tabs>
            <w:rPr>
              <w:rFonts w:eastAsiaTheme="minorEastAsia" w:cstheme="minorBidi"/>
              <w:b w:val="0"/>
              <w:bCs w:val="0"/>
              <w:noProof/>
              <w:lang w:eastAsia="en-AU"/>
            </w:rPr>
          </w:pPr>
          <w:hyperlink w:anchor="_Toc146717486" w:history="1">
            <w:r w:rsidR="00CF4427" w:rsidRPr="00A34DC7">
              <w:rPr>
                <w:rStyle w:val="Hyperlink"/>
                <w:noProof/>
                <w:lang w:val="en-GB" w:eastAsia="en-GB"/>
              </w:rPr>
              <w:t>Relation to other Codes</w:t>
            </w:r>
            <w:r w:rsidR="00CF4427">
              <w:rPr>
                <w:noProof/>
                <w:webHidden/>
              </w:rPr>
              <w:tab/>
            </w:r>
            <w:r w:rsidR="00CF4427">
              <w:rPr>
                <w:noProof/>
                <w:webHidden/>
              </w:rPr>
              <w:fldChar w:fldCharType="begin"/>
            </w:r>
            <w:r w:rsidR="00CF4427">
              <w:rPr>
                <w:noProof/>
                <w:webHidden/>
              </w:rPr>
              <w:instrText xml:space="preserve"> PAGEREF _Toc146717486 \h </w:instrText>
            </w:r>
            <w:r w:rsidR="00CF4427">
              <w:rPr>
                <w:noProof/>
                <w:webHidden/>
              </w:rPr>
            </w:r>
            <w:r w:rsidR="00CF4427">
              <w:rPr>
                <w:noProof/>
                <w:webHidden/>
              </w:rPr>
              <w:fldChar w:fldCharType="separate"/>
            </w:r>
            <w:r w:rsidR="00736FFB">
              <w:rPr>
                <w:noProof/>
                <w:webHidden/>
              </w:rPr>
              <w:t>4</w:t>
            </w:r>
            <w:r w:rsidR="00CF4427">
              <w:rPr>
                <w:noProof/>
                <w:webHidden/>
              </w:rPr>
              <w:fldChar w:fldCharType="end"/>
            </w:r>
          </w:hyperlink>
        </w:p>
        <w:p w14:paraId="7FA57ECA" w14:textId="07AAA2DD"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487" w:history="1">
            <w:r w:rsidR="00CF4427" w:rsidRPr="00A34DC7">
              <w:rPr>
                <w:rStyle w:val="Hyperlink"/>
                <w:noProof/>
              </w:rPr>
              <w:t xml:space="preserve">1. </w:t>
            </w:r>
            <w:r w:rsidR="00CF4427">
              <w:rPr>
                <w:rFonts w:eastAsiaTheme="minorEastAsia" w:cstheme="minorBidi"/>
                <w:b w:val="0"/>
                <w:bCs w:val="0"/>
                <w:i w:val="0"/>
                <w:iCs w:val="0"/>
                <w:noProof/>
                <w:sz w:val="22"/>
                <w:szCs w:val="22"/>
                <w:lang w:eastAsia="en-AU"/>
              </w:rPr>
              <w:tab/>
            </w:r>
            <w:r w:rsidR="00CF4427" w:rsidRPr="00A34DC7">
              <w:rPr>
                <w:rStyle w:val="Hyperlink"/>
                <w:noProof/>
              </w:rPr>
              <w:t>Behavioural needs</w:t>
            </w:r>
            <w:r w:rsidR="00CF4427">
              <w:rPr>
                <w:noProof/>
                <w:webHidden/>
              </w:rPr>
              <w:tab/>
            </w:r>
            <w:r w:rsidR="00CF4427">
              <w:rPr>
                <w:noProof/>
                <w:webHidden/>
              </w:rPr>
              <w:fldChar w:fldCharType="begin"/>
            </w:r>
            <w:r w:rsidR="00CF4427">
              <w:rPr>
                <w:noProof/>
                <w:webHidden/>
              </w:rPr>
              <w:instrText xml:space="preserve"> PAGEREF _Toc146717487 \h </w:instrText>
            </w:r>
            <w:r w:rsidR="00CF4427">
              <w:rPr>
                <w:noProof/>
                <w:webHidden/>
              </w:rPr>
            </w:r>
            <w:r w:rsidR="00CF4427">
              <w:rPr>
                <w:noProof/>
                <w:webHidden/>
              </w:rPr>
              <w:fldChar w:fldCharType="separate"/>
            </w:r>
            <w:r w:rsidR="00736FFB">
              <w:rPr>
                <w:noProof/>
                <w:webHidden/>
              </w:rPr>
              <w:t>5</w:t>
            </w:r>
            <w:r w:rsidR="00CF4427">
              <w:rPr>
                <w:noProof/>
                <w:webHidden/>
              </w:rPr>
              <w:fldChar w:fldCharType="end"/>
            </w:r>
          </w:hyperlink>
        </w:p>
        <w:p w14:paraId="0AFE07EB" w14:textId="50028DFC" w:rsidR="00CF4427" w:rsidRDefault="00FA5DD2">
          <w:pPr>
            <w:pStyle w:val="TOC3"/>
            <w:tabs>
              <w:tab w:val="right" w:leader="dot" w:pos="9016"/>
            </w:tabs>
            <w:rPr>
              <w:rFonts w:eastAsiaTheme="minorEastAsia" w:cstheme="minorBidi"/>
              <w:noProof/>
              <w:sz w:val="22"/>
              <w:szCs w:val="22"/>
              <w:lang w:eastAsia="en-AU"/>
            </w:rPr>
          </w:pPr>
          <w:hyperlink w:anchor="_Toc146717488"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_Toc146717488 \h </w:instrText>
            </w:r>
            <w:r w:rsidR="00CF4427">
              <w:rPr>
                <w:noProof/>
                <w:webHidden/>
              </w:rPr>
            </w:r>
            <w:r w:rsidR="00CF4427">
              <w:rPr>
                <w:noProof/>
                <w:webHidden/>
              </w:rPr>
              <w:fldChar w:fldCharType="separate"/>
            </w:r>
            <w:r w:rsidR="00736FFB">
              <w:rPr>
                <w:noProof/>
                <w:webHidden/>
              </w:rPr>
              <w:t>5</w:t>
            </w:r>
            <w:r w:rsidR="00CF4427">
              <w:rPr>
                <w:noProof/>
                <w:webHidden/>
              </w:rPr>
              <w:fldChar w:fldCharType="end"/>
            </w:r>
          </w:hyperlink>
        </w:p>
        <w:p w14:paraId="4E8271A6" w14:textId="31F7BAA2" w:rsidR="00CF4427" w:rsidRDefault="00FA5DD2">
          <w:pPr>
            <w:pStyle w:val="TOC3"/>
            <w:tabs>
              <w:tab w:val="right" w:leader="dot" w:pos="9016"/>
            </w:tabs>
            <w:rPr>
              <w:rFonts w:eastAsiaTheme="minorEastAsia" w:cstheme="minorBidi"/>
              <w:noProof/>
              <w:sz w:val="22"/>
              <w:szCs w:val="22"/>
              <w:lang w:eastAsia="en-AU"/>
            </w:rPr>
          </w:pPr>
          <w:hyperlink w:anchor="_Toc146717489"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_Toc146717489 \h </w:instrText>
            </w:r>
            <w:r w:rsidR="00CF4427">
              <w:rPr>
                <w:noProof/>
                <w:webHidden/>
              </w:rPr>
            </w:r>
            <w:r w:rsidR="00CF4427">
              <w:rPr>
                <w:noProof/>
                <w:webHidden/>
              </w:rPr>
              <w:fldChar w:fldCharType="separate"/>
            </w:r>
            <w:r w:rsidR="00736FFB">
              <w:rPr>
                <w:noProof/>
                <w:webHidden/>
              </w:rPr>
              <w:t>5</w:t>
            </w:r>
            <w:r w:rsidR="00CF4427">
              <w:rPr>
                <w:noProof/>
                <w:webHidden/>
              </w:rPr>
              <w:fldChar w:fldCharType="end"/>
            </w:r>
          </w:hyperlink>
        </w:p>
        <w:p w14:paraId="7D4EDEBE" w14:textId="00DFF4D7"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490" w:history="1">
            <w:r w:rsidR="00CF4427" w:rsidRPr="00A34DC7">
              <w:rPr>
                <w:rStyle w:val="Hyperlink"/>
                <w:noProof/>
              </w:rPr>
              <w:t xml:space="preserve">2. </w:t>
            </w:r>
            <w:r w:rsidR="00CF4427">
              <w:rPr>
                <w:rFonts w:eastAsiaTheme="minorEastAsia" w:cstheme="minorBidi"/>
                <w:b w:val="0"/>
                <w:bCs w:val="0"/>
                <w:i w:val="0"/>
                <w:iCs w:val="0"/>
                <w:noProof/>
                <w:sz w:val="22"/>
                <w:szCs w:val="22"/>
                <w:lang w:eastAsia="en-AU"/>
              </w:rPr>
              <w:tab/>
            </w:r>
            <w:r w:rsidR="00CF4427" w:rsidRPr="00A34DC7">
              <w:rPr>
                <w:rStyle w:val="Hyperlink"/>
                <w:noProof/>
              </w:rPr>
              <w:t>Supervision</w:t>
            </w:r>
            <w:r w:rsidR="00CF4427">
              <w:rPr>
                <w:noProof/>
                <w:webHidden/>
              </w:rPr>
              <w:tab/>
            </w:r>
            <w:r w:rsidR="00CF4427">
              <w:rPr>
                <w:noProof/>
                <w:webHidden/>
              </w:rPr>
              <w:fldChar w:fldCharType="begin"/>
            </w:r>
            <w:r w:rsidR="00CF4427">
              <w:rPr>
                <w:noProof/>
                <w:webHidden/>
              </w:rPr>
              <w:instrText xml:space="preserve"> PAGEREF _Toc146717490 \h </w:instrText>
            </w:r>
            <w:r w:rsidR="00CF4427">
              <w:rPr>
                <w:noProof/>
                <w:webHidden/>
              </w:rPr>
            </w:r>
            <w:r w:rsidR="00CF4427">
              <w:rPr>
                <w:noProof/>
                <w:webHidden/>
              </w:rPr>
              <w:fldChar w:fldCharType="separate"/>
            </w:r>
            <w:r w:rsidR="00736FFB">
              <w:rPr>
                <w:noProof/>
                <w:webHidden/>
              </w:rPr>
              <w:t>6</w:t>
            </w:r>
            <w:r w:rsidR="00CF4427">
              <w:rPr>
                <w:noProof/>
                <w:webHidden/>
              </w:rPr>
              <w:fldChar w:fldCharType="end"/>
            </w:r>
          </w:hyperlink>
        </w:p>
        <w:p w14:paraId="55C41F60" w14:textId="42D812E0" w:rsidR="00CF4427" w:rsidRDefault="00FA5DD2">
          <w:pPr>
            <w:pStyle w:val="TOC3"/>
            <w:tabs>
              <w:tab w:val="right" w:leader="dot" w:pos="9016"/>
            </w:tabs>
            <w:rPr>
              <w:rFonts w:eastAsiaTheme="minorEastAsia" w:cstheme="minorBidi"/>
              <w:noProof/>
              <w:sz w:val="22"/>
              <w:szCs w:val="22"/>
              <w:lang w:eastAsia="en-AU"/>
            </w:rPr>
          </w:pPr>
          <w:hyperlink w:anchor="_Toc146717491"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_Toc146717491 \h </w:instrText>
            </w:r>
            <w:r w:rsidR="00CF4427">
              <w:rPr>
                <w:noProof/>
                <w:webHidden/>
              </w:rPr>
            </w:r>
            <w:r w:rsidR="00CF4427">
              <w:rPr>
                <w:noProof/>
                <w:webHidden/>
              </w:rPr>
              <w:fldChar w:fldCharType="separate"/>
            </w:r>
            <w:r w:rsidR="00736FFB">
              <w:rPr>
                <w:noProof/>
                <w:webHidden/>
              </w:rPr>
              <w:t>6</w:t>
            </w:r>
            <w:r w:rsidR="00CF4427">
              <w:rPr>
                <w:noProof/>
                <w:webHidden/>
              </w:rPr>
              <w:fldChar w:fldCharType="end"/>
            </w:r>
          </w:hyperlink>
        </w:p>
        <w:p w14:paraId="5FF4858F" w14:textId="4B4CD528" w:rsidR="00CF4427" w:rsidRDefault="00FA5DD2">
          <w:pPr>
            <w:pStyle w:val="TOC3"/>
            <w:tabs>
              <w:tab w:val="right" w:leader="dot" w:pos="9016"/>
            </w:tabs>
            <w:rPr>
              <w:rFonts w:eastAsiaTheme="minorEastAsia" w:cstheme="minorBidi"/>
              <w:noProof/>
              <w:sz w:val="22"/>
              <w:szCs w:val="22"/>
              <w:lang w:eastAsia="en-AU"/>
            </w:rPr>
          </w:pPr>
          <w:hyperlink w:anchor="_Toc146717492"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_Toc146717492 \h </w:instrText>
            </w:r>
            <w:r w:rsidR="00CF4427">
              <w:rPr>
                <w:noProof/>
                <w:webHidden/>
              </w:rPr>
            </w:r>
            <w:r w:rsidR="00CF4427">
              <w:rPr>
                <w:noProof/>
                <w:webHidden/>
              </w:rPr>
              <w:fldChar w:fldCharType="separate"/>
            </w:r>
            <w:r w:rsidR="00736FFB">
              <w:rPr>
                <w:noProof/>
                <w:webHidden/>
              </w:rPr>
              <w:t>6</w:t>
            </w:r>
            <w:r w:rsidR="00CF4427">
              <w:rPr>
                <w:noProof/>
                <w:webHidden/>
              </w:rPr>
              <w:fldChar w:fldCharType="end"/>
            </w:r>
          </w:hyperlink>
        </w:p>
        <w:p w14:paraId="42B49711" w14:textId="1CD5E526"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493" w:history="1">
            <w:r w:rsidR="00CF4427" w:rsidRPr="00A34DC7">
              <w:rPr>
                <w:rStyle w:val="Hyperlink"/>
                <w:noProof/>
              </w:rPr>
              <w:t xml:space="preserve">3. </w:t>
            </w:r>
            <w:r w:rsidR="00CF4427">
              <w:rPr>
                <w:rFonts w:eastAsiaTheme="minorEastAsia" w:cstheme="minorBidi"/>
                <w:b w:val="0"/>
                <w:bCs w:val="0"/>
                <w:i w:val="0"/>
                <w:iCs w:val="0"/>
                <w:noProof/>
                <w:sz w:val="22"/>
                <w:szCs w:val="22"/>
                <w:lang w:eastAsia="en-AU"/>
              </w:rPr>
              <w:tab/>
            </w:r>
            <w:r w:rsidR="00CF4427" w:rsidRPr="00A34DC7">
              <w:rPr>
                <w:rStyle w:val="Hyperlink"/>
                <w:noProof/>
              </w:rPr>
              <w:t>Water</w:t>
            </w:r>
            <w:r w:rsidR="00CF4427">
              <w:rPr>
                <w:noProof/>
                <w:webHidden/>
              </w:rPr>
              <w:tab/>
            </w:r>
            <w:r w:rsidR="00CF4427">
              <w:rPr>
                <w:noProof/>
                <w:webHidden/>
              </w:rPr>
              <w:fldChar w:fldCharType="begin"/>
            </w:r>
            <w:r w:rsidR="00CF4427">
              <w:rPr>
                <w:noProof/>
                <w:webHidden/>
              </w:rPr>
              <w:instrText xml:space="preserve"> PAGEREF _Toc146717493 \h </w:instrText>
            </w:r>
            <w:r w:rsidR="00CF4427">
              <w:rPr>
                <w:noProof/>
                <w:webHidden/>
              </w:rPr>
            </w:r>
            <w:r w:rsidR="00CF4427">
              <w:rPr>
                <w:noProof/>
                <w:webHidden/>
              </w:rPr>
              <w:fldChar w:fldCharType="separate"/>
            </w:r>
            <w:r w:rsidR="00736FFB">
              <w:rPr>
                <w:noProof/>
                <w:webHidden/>
              </w:rPr>
              <w:t>7</w:t>
            </w:r>
            <w:r w:rsidR="00CF4427">
              <w:rPr>
                <w:noProof/>
                <w:webHidden/>
              </w:rPr>
              <w:fldChar w:fldCharType="end"/>
            </w:r>
          </w:hyperlink>
        </w:p>
        <w:p w14:paraId="25143208" w14:textId="531A11F9" w:rsidR="00CF4427" w:rsidRDefault="00FA5DD2">
          <w:pPr>
            <w:pStyle w:val="TOC3"/>
            <w:tabs>
              <w:tab w:val="right" w:leader="dot" w:pos="9016"/>
            </w:tabs>
            <w:rPr>
              <w:rFonts w:eastAsiaTheme="minorEastAsia" w:cstheme="minorBidi"/>
              <w:noProof/>
              <w:sz w:val="22"/>
              <w:szCs w:val="22"/>
              <w:lang w:eastAsia="en-AU"/>
            </w:rPr>
          </w:pPr>
          <w:hyperlink w:anchor="_Toc146717494"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_Toc146717494 \h </w:instrText>
            </w:r>
            <w:r w:rsidR="00CF4427">
              <w:rPr>
                <w:noProof/>
                <w:webHidden/>
              </w:rPr>
            </w:r>
            <w:r w:rsidR="00CF4427">
              <w:rPr>
                <w:noProof/>
                <w:webHidden/>
              </w:rPr>
              <w:fldChar w:fldCharType="separate"/>
            </w:r>
            <w:r w:rsidR="00736FFB">
              <w:rPr>
                <w:noProof/>
                <w:webHidden/>
              </w:rPr>
              <w:t>7</w:t>
            </w:r>
            <w:r w:rsidR="00CF4427">
              <w:rPr>
                <w:noProof/>
                <w:webHidden/>
              </w:rPr>
              <w:fldChar w:fldCharType="end"/>
            </w:r>
          </w:hyperlink>
        </w:p>
        <w:p w14:paraId="12D021FE" w14:textId="43DF2466" w:rsidR="00CF4427" w:rsidRDefault="00FA5DD2">
          <w:pPr>
            <w:pStyle w:val="TOC3"/>
            <w:tabs>
              <w:tab w:val="right" w:leader="dot" w:pos="9016"/>
            </w:tabs>
            <w:rPr>
              <w:rFonts w:eastAsiaTheme="minorEastAsia" w:cstheme="minorBidi"/>
              <w:noProof/>
              <w:sz w:val="22"/>
              <w:szCs w:val="22"/>
              <w:lang w:eastAsia="en-AU"/>
            </w:rPr>
          </w:pPr>
          <w:hyperlink w:anchor="_Toc146717495"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_Toc146717495 \h </w:instrText>
            </w:r>
            <w:r w:rsidR="00CF4427">
              <w:rPr>
                <w:noProof/>
                <w:webHidden/>
              </w:rPr>
            </w:r>
            <w:r w:rsidR="00CF4427">
              <w:rPr>
                <w:noProof/>
                <w:webHidden/>
              </w:rPr>
              <w:fldChar w:fldCharType="separate"/>
            </w:r>
            <w:r w:rsidR="00736FFB">
              <w:rPr>
                <w:noProof/>
                <w:webHidden/>
              </w:rPr>
              <w:t>7</w:t>
            </w:r>
            <w:r w:rsidR="00CF4427">
              <w:rPr>
                <w:noProof/>
                <w:webHidden/>
              </w:rPr>
              <w:fldChar w:fldCharType="end"/>
            </w:r>
          </w:hyperlink>
        </w:p>
        <w:p w14:paraId="55B4D2E1" w14:textId="32A410CD"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496" w:history="1">
            <w:r w:rsidR="00CF4427" w:rsidRPr="00A34DC7">
              <w:rPr>
                <w:rStyle w:val="Hyperlink"/>
                <w:noProof/>
              </w:rPr>
              <w:t xml:space="preserve">4. </w:t>
            </w:r>
            <w:r w:rsidR="00CF4427">
              <w:rPr>
                <w:rFonts w:eastAsiaTheme="minorEastAsia" w:cstheme="minorBidi"/>
                <w:b w:val="0"/>
                <w:bCs w:val="0"/>
                <w:i w:val="0"/>
                <w:iCs w:val="0"/>
                <w:noProof/>
                <w:sz w:val="22"/>
                <w:szCs w:val="22"/>
                <w:lang w:eastAsia="en-AU"/>
              </w:rPr>
              <w:tab/>
            </w:r>
            <w:r w:rsidR="00CF4427" w:rsidRPr="00A34DC7">
              <w:rPr>
                <w:rStyle w:val="Hyperlink"/>
                <w:noProof/>
              </w:rPr>
              <w:t>Food</w:t>
            </w:r>
            <w:r w:rsidR="00CF4427">
              <w:rPr>
                <w:noProof/>
                <w:webHidden/>
              </w:rPr>
              <w:tab/>
            </w:r>
            <w:r w:rsidR="00CF4427">
              <w:rPr>
                <w:noProof/>
                <w:webHidden/>
              </w:rPr>
              <w:fldChar w:fldCharType="begin"/>
            </w:r>
            <w:r w:rsidR="00CF4427">
              <w:rPr>
                <w:noProof/>
                <w:webHidden/>
              </w:rPr>
              <w:instrText xml:space="preserve"> PAGEREF _Toc146717496 \h </w:instrText>
            </w:r>
            <w:r w:rsidR="00CF4427">
              <w:rPr>
                <w:noProof/>
                <w:webHidden/>
              </w:rPr>
            </w:r>
            <w:r w:rsidR="00CF4427">
              <w:rPr>
                <w:noProof/>
                <w:webHidden/>
              </w:rPr>
              <w:fldChar w:fldCharType="separate"/>
            </w:r>
            <w:r w:rsidR="00736FFB">
              <w:rPr>
                <w:noProof/>
                <w:webHidden/>
              </w:rPr>
              <w:t>9</w:t>
            </w:r>
            <w:r w:rsidR="00CF4427">
              <w:rPr>
                <w:noProof/>
                <w:webHidden/>
              </w:rPr>
              <w:fldChar w:fldCharType="end"/>
            </w:r>
          </w:hyperlink>
        </w:p>
        <w:p w14:paraId="150AF821" w14:textId="3BA1C931" w:rsidR="00CF4427" w:rsidRDefault="00FA5DD2">
          <w:pPr>
            <w:pStyle w:val="TOC3"/>
            <w:tabs>
              <w:tab w:val="right" w:leader="dot" w:pos="9016"/>
            </w:tabs>
            <w:rPr>
              <w:rFonts w:eastAsiaTheme="minorEastAsia" w:cstheme="minorBidi"/>
              <w:noProof/>
              <w:sz w:val="22"/>
              <w:szCs w:val="22"/>
              <w:lang w:eastAsia="en-AU"/>
            </w:rPr>
          </w:pPr>
          <w:hyperlink w:anchor="_Toc146717497"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_Toc146717497 \h </w:instrText>
            </w:r>
            <w:r w:rsidR="00CF4427">
              <w:rPr>
                <w:noProof/>
                <w:webHidden/>
              </w:rPr>
            </w:r>
            <w:r w:rsidR="00CF4427">
              <w:rPr>
                <w:noProof/>
                <w:webHidden/>
              </w:rPr>
              <w:fldChar w:fldCharType="separate"/>
            </w:r>
            <w:r w:rsidR="00736FFB">
              <w:rPr>
                <w:noProof/>
                <w:webHidden/>
              </w:rPr>
              <w:t>9</w:t>
            </w:r>
            <w:r w:rsidR="00CF4427">
              <w:rPr>
                <w:noProof/>
                <w:webHidden/>
              </w:rPr>
              <w:fldChar w:fldCharType="end"/>
            </w:r>
          </w:hyperlink>
        </w:p>
        <w:p w14:paraId="60DDBD2A" w14:textId="43F4AF33" w:rsidR="00CF4427" w:rsidRDefault="00FA5DD2">
          <w:pPr>
            <w:pStyle w:val="TOC3"/>
            <w:tabs>
              <w:tab w:val="right" w:leader="dot" w:pos="9016"/>
            </w:tabs>
            <w:rPr>
              <w:rFonts w:eastAsiaTheme="minorEastAsia" w:cstheme="minorBidi"/>
              <w:noProof/>
              <w:sz w:val="22"/>
              <w:szCs w:val="22"/>
              <w:lang w:eastAsia="en-AU"/>
            </w:rPr>
          </w:pPr>
          <w:hyperlink w:anchor="_Toc146717498"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_Toc146717498 \h </w:instrText>
            </w:r>
            <w:r w:rsidR="00CF4427">
              <w:rPr>
                <w:noProof/>
                <w:webHidden/>
              </w:rPr>
            </w:r>
            <w:r w:rsidR="00CF4427">
              <w:rPr>
                <w:noProof/>
                <w:webHidden/>
              </w:rPr>
              <w:fldChar w:fldCharType="separate"/>
            </w:r>
            <w:r w:rsidR="00736FFB">
              <w:rPr>
                <w:noProof/>
                <w:webHidden/>
              </w:rPr>
              <w:t>9</w:t>
            </w:r>
            <w:r w:rsidR="00CF4427">
              <w:rPr>
                <w:noProof/>
                <w:webHidden/>
              </w:rPr>
              <w:fldChar w:fldCharType="end"/>
            </w:r>
          </w:hyperlink>
        </w:p>
        <w:p w14:paraId="35AED06C" w14:textId="7850A615"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499" w:history="1">
            <w:r w:rsidR="00CF4427" w:rsidRPr="00A34DC7">
              <w:rPr>
                <w:rStyle w:val="Hyperlink"/>
                <w:noProof/>
              </w:rPr>
              <w:t xml:space="preserve">5. </w:t>
            </w:r>
            <w:r w:rsidR="00CF4427">
              <w:rPr>
                <w:rFonts w:eastAsiaTheme="minorEastAsia" w:cstheme="minorBidi"/>
                <w:b w:val="0"/>
                <w:bCs w:val="0"/>
                <w:i w:val="0"/>
                <w:iCs w:val="0"/>
                <w:noProof/>
                <w:sz w:val="22"/>
                <w:szCs w:val="22"/>
                <w:lang w:eastAsia="en-AU"/>
              </w:rPr>
              <w:tab/>
            </w:r>
            <w:r w:rsidR="00CF4427" w:rsidRPr="00A34DC7">
              <w:rPr>
                <w:rStyle w:val="Hyperlink"/>
                <w:noProof/>
              </w:rPr>
              <w:t>Exercise</w:t>
            </w:r>
            <w:r w:rsidR="00CF4427">
              <w:rPr>
                <w:noProof/>
                <w:webHidden/>
              </w:rPr>
              <w:tab/>
            </w:r>
            <w:r w:rsidR="00CF4427">
              <w:rPr>
                <w:noProof/>
                <w:webHidden/>
              </w:rPr>
              <w:fldChar w:fldCharType="begin"/>
            </w:r>
            <w:r w:rsidR="00CF4427">
              <w:rPr>
                <w:noProof/>
                <w:webHidden/>
              </w:rPr>
              <w:instrText xml:space="preserve"> PAGEREF _Toc146717499 \h </w:instrText>
            </w:r>
            <w:r w:rsidR="00CF4427">
              <w:rPr>
                <w:noProof/>
                <w:webHidden/>
              </w:rPr>
            </w:r>
            <w:r w:rsidR="00CF4427">
              <w:rPr>
                <w:noProof/>
                <w:webHidden/>
              </w:rPr>
              <w:fldChar w:fldCharType="separate"/>
            </w:r>
            <w:r w:rsidR="00736FFB">
              <w:rPr>
                <w:noProof/>
                <w:webHidden/>
              </w:rPr>
              <w:t>12</w:t>
            </w:r>
            <w:r w:rsidR="00CF4427">
              <w:rPr>
                <w:noProof/>
                <w:webHidden/>
              </w:rPr>
              <w:fldChar w:fldCharType="end"/>
            </w:r>
          </w:hyperlink>
        </w:p>
        <w:p w14:paraId="0E7E82C0" w14:textId="5F882E9F" w:rsidR="00CF4427" w:rsidRDefault="00FA5DD2">
          <w:pPr>
            <w:pStyle w:val="TOC3"/>
            <w:tabs>
              <w:tab w:val="right" w:leader="dot" w:pos="9016"/>
            </w:tabs>
            <w:rPr>
              <w:rFonts w:eastAsiaTheme="minorEastAsia" w:cstheme="minorBidi"/>
              <w:noProof/>
              <w:sz w:val="22"/>
              <w:szCs w:val="22"/>
              <w:lang w:eastAsia="en-AU"/>
            </w:rPr>
          </w:pPr>
          <w:hyperlink w:anchor="_Toc146717500"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_Toc146717500 \h </w:instrText>
            </w:r>
            <w:r w:rsidR="00CF4427">
              <w:rPr>
                <w:noProof/>
                <w:webHidden/>
              </w:rPr>
            </w:r>
            <w:r w:rsidR="00CF4427">
              <w:rPr>
                <w:noProof/>
                <w:webHidden/>
              </w:rPr>
              <w:fldChar w:fldCharType="separate"/>
            </w:r>
            <w:r w:rsidR="00736FFB">
              <w:rPr>
                <w:noProof/>
                <w:webHidden/>
              </w:rPr>
              <w:t>12</w:t>
            </w:r>
            <w:r w:rsidR="00CF4427">
              <w:rPr>
                <w:noProof/>
                <w:webHidden/>
              </w:rPr>
              <w:fldChar w:fldCharType="end"/>
            </w:r>
          </w:hyperlink>
        </w:p>
        <w:p w14:paraId="266AA61D" w14:textId="0EB067CE" w:rsidR="00CF4427" w:rsidRDefault="00FA5DD2">
          <w:pPr>
            <w:pStyle w:val="TOC3"/>
            <w:tabs>
              <w:tab w:val="right" w:leader="dot" w:pos="9016"/>
            </w:tabs>
            <w:rPr>
              <w:rFonts w:eastAsiaTheme="minorEastAsia" w:cstheme="minorBidi"/>
              <w:noProof/>
              <w:sz w:val="22"/>
              <w:szCs w:val="22"/>
              <w:lang w:eastAsia="en-AU"/>
            </w:rPr>
          </w:pPr>
          <w:hyperlink w:anchor="_Toc146717501"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_Toc146717501 \h </w:instrText>
            </w:r>
            <w:r w:rsidR="00CF4427">
              <w:rPr>
                <w:noProof/>
                <w:webHidden/>
              </w:rPr>
            </w:r>
            <w:r w:rsidR="00CF4427">
              <w:rPr>
                <w:noProof/>
                <w:webHidden/>
              </w:rPr>
              <w:fldChar w:fldCharType="separate"/>
            </w:r>
            <w:r w:rsidR="00736FFB">
              <w:rPr>
                <w:noProof/>
                <w:webHidden/>
              </w:rPr>
              <w:t>12</w:t>
            </w:r>
            <w:r w:rsidR="00CF4427">
              <w:rPr>
                <w:noProof/>
                <w:webHidden/>
              </w:rPr>
              <w:fldChar w:fldCharType="end"/>
            </w:r>
          </w:hyperlink>
        </w:p>
        <w:p w14:paraId="6473805F" w14:textId="7C8CBBF7"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02" w:history="1">
            <w:r w:rsidR="00CF4427" w:rsidRPr="00A34DC7">
              <w:rPr>
                <w:rStyle w:val="Hyperlink"/>
                <w:noProof/>
              </w:rPr>
              <w:t xml:space="preserve">6. </w:t>
            </w:r>
            <w:r w:rsidR="00CF4427">
              <w:rPr>
                <w:rFonts w:eastAsiaTheme="minorEastAsia" w:cstheme="minorBidi"/>
                <w:b w:val="0"/>
                <w:bCs w:val="0"/>
                <w:i w:val="0"/>
                <w:iCs w:val="0"/>
                <w:noProof/>
                <w:sz w:val="22"/>
                <w:szCs w:val="22"/>
                <w:lang w:eastAsia="en-AU"/>
              </w:rPr>
              <w:tab/>
            </w:r>
            <w:r w:rsidR="00CF4427" w:rsidRPr="00A34DC7">
              <w:rPr>
                <w:rStyle w:val="Hyperlink"/>
                <w:noProof/>
              </w:rPr>
              <w:t>Housing, shelter structures and yards</w:t>
            </w:r>
            <w:r w:rsidR="00CF4427">
              <w:rPr>
                <w:noProof/>
                <w:webHidden/>
              </w:rPr>
              <w:tab/>
            </w:r>
            <w:r w:rsidR="00CF4427">
              <w:rPr>
                <w:noProof/>
                <w:webHidden/>
              </w:rPr>
              <w:fldChar w:fldCharType="begin"/>
            </w:r>
            <w:r w:rsidR="00CF4427">
              <w:rPr>
                <w:noProof/>
                <w:webHidden/>
              </w:rPr>
              <w:instrText xml:space="preserve"> PAGEREF _Toc146717502 \h </w:instrText>
            </w:r>
            <w:r w:rsidR="00CF4427">
              <w:rPr>
                <w:noProof/>
                <w:webHidden/>
              </w:rPr>
            </w:r>
            <w:r w:rsidR="00CF4427">
              <w:rPr>
                <w:noProof/>
                <w:webHidden/>
              </w:rPr>
              <w:fldChar w:fldCharType="separate"/>
            </w:r>
            <w:r w:rsidR="00736FFB">
              <w:rPr>
                <w:noProof/>
                <w:webHidden/>
              </w:rPr>
              <w:t>13</w:t>
            </w:r>
            <w:r w:rsidR="00CF4427">
              <w:rPr>
                <w:noProof/>
                <w:webHidden/>
              </w:rPr>
              <w:fldChar w:fldCharType="end"/>
            </w:r>
          </w:hyperlink>
        </w:p>
        <w:p w14:paraId="3E10B48C" w14:textId="580FC472" w:rsidR="00CF4427" w:rsidRDefault="00FA5DD2">
          <w:pPr>
            <w:pStyle w:val="TOC3"/>
            <w:tabs>
              <w:tab w:val="right" w:leader="dot" w:pos="9016"/>
            </w:tabs>
            <w:rPr>
              <w:rFonts w:eastAsiaTheme="minorEastAsia" w:cstheme="minorBidi"/>
              <w:noProof/>
              <w:sz w:val="22"/>
              <w:szCs w:val="22"/>
              <w:lang w:eastAsia="en-AU"/>
            </w:rPr>
          </w:pPr>
          <w:hyperlink w:anchor="_Toc146717503"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_Toc146717503 \h </w:instrText>
            </w:r>
            <w:r w:rsidR="00CF4427">
              <w:rPr>
                <w:noProof/>
                <w:webHidden/>
              </w:rPr>
            </w:r>
            <w:r w:rsidR="00CF4427">
              <w:rPr>
                <w:noProof/>
                <w:webHidden/>
              </w:rPr>
              <w:fldChar w:fldCharType="separate"/>
            </w:r>
            <w:r w:rsidR="00736FFB">
              <w:rPr>
                <w:noProof/>
                <w:webHidden/>
              </w:rPr>
              <w:t>13</w:t>
            </w:r>
            <w:r w:rsidR="00CF4427">
              <w:rPr>
                <w:noProof/>
                <w:webHidden/>
              </w:rPr>
              <w:fldChar w:fldCharType="end"/>
            </w:r>
          </w:hyperlink>
        </w:p>
        <w:p w14:paraId="21EB3840" w14:textId="1F9031CF" w:rsidR="00CF4427" w:rsidRDefault="00FA5DD2">
          <w:pPr>
            <w:pStyle w:val="TOC3"/>
            <w:tabs>
              <w:tab w:val="right" w:leader="dot" w:pos="9016"/>
            </w:tabs>
            <w:rPr>
              <w:rFonts w:eastAsiaTheme="minorEastAsia" w:cstheme="minorBidi"/>
              <w:noProof/>
              <w:sz w:val="22"/>
              <w:szCs w:val="22"/>
              <w:lang w:eastAsia="en-AU"/>
            </w:rPr>
          </w:pPr>
          <w:hyperlink w:anchor="_Toc146717504"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_Toc146717504 \h </w:instrText>
            </w:r>
            <w:r w:rsidR="00CF4427">
              <w:rPr>
                <w:noProof/>
                <w:webHidden/>
              </w:rPr>
            </w:r>
            <w:r w:rsidR="00CF4427">
              <w:rPr>
                <w:noProof/>
                <w:webHidden/>
              </w:rPr>
              <w:fldChar w:fldCharType="separate"/>
            </w:r>
            <w:r w:rsidR="00736FFB">
              <w:rPr>
                <w:noProof/>
                <w:webHidden/>
              </w:rPr>
              <w:t>13</w:t>
            </w:r>
            <w:r w:rsidR="00CF4427">
              <w:rPr>
                <w:noProof/>
                <w:webHidden/>
              </w:rPr>
              <w:fldChar w:fldCharType="end"/>
            </w:r>
          </w:hyperlink>
        </w:p>
        <w:p w14:paraId="57D9BD79" w14:textId="3747B694"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05" w:history="1">
            <w:r w:rsidR="00CF4427" w:rsidRPr="00A34DC7">
              <w:rPr>
                <w:rStyle w:val="Hyperlink"/>
                <w:noProof/>
              </w:rPr>
              <w:t xml:space="preserve">7. </w:t>
            </w:r>
            <w:r w:rsidR="00CF4427">
              <w:rPr>
                <w:rFonts w:eastAsiaTheme="minorEastAsia" w:cstheme="minorBidi"/>
                <w:b w:val="0"/>
                <w:bCs w:val="0"/>
                <w:i w:val="0"/>
                <w:iCs w:val="0"/>
                <w:noProof/>
                <w:sz w:val="22"/>
                <w:szCs w:val="22"/>
                <w:lang w:eastAsia="en-AU"/>
              </w:rPr>
              <w:tab/>
            </w:r>
            <w:r w:rsidR="00CF4427" w:rsidRPr="00A34DC7">
              <w:rPr>
                <w:rStyle w:val="Hyperlink"/>
                <w:noProof/>
              </w:rPr>
              <w:t>Fencing and gates</w:t>
            </w:r>
            <w:r w:rsidR="00CF4427">
              <w:rPr>
                <w:noProof/>
                <w:webHidden/>
              </w:rPr>
              <w:tab/>
            </w:r>
            <w:r w:rsidR="00CF4427">
              <w:rPr>
                <w:noProof/>
                <w:webHidden/>
              </w:rPr>
              <w:fldChar w:fldCharType="begin"/>
            </w:r>
            <w:r w:rsidR="00CF4427">
              <w:rPr>
                <w:noProof/>
                <w:webHidden/>
              </w:rPr>
              <w:instrText xml:space="preserve"> PAGEREF _Toc146717505 \h </w:instrText>
            </w:r>
            <w:r w:rsidR="00CF4427">
              <w:rPr>
                <w:noProof/>
                <w:webHidden/>
              </w:rPr>
            </w:r>
            <w:r w:rsidR="00CF4427">
              <w:rPr>
                <w:noProof/>
                <w:webHidden/>
              </w:rPr>
              <w:fldChar w:fldCharType="separate"/>
            </w:r>
            <w:r w:rsidR="00736FFB">
              <w:rPr>
                <w:noProof/>
                <w:webHidden/>
              </w:rPr>
              <w:t>15</w:t>
            </w:r>
            <w:r w:rsidR="00CF4427">
              <w:rPr>
                <w:noProof/>
                <w:webHidden/>
              </w:rPr>
              <w:fldChar w:fldCharType="end"/>
            </w:r>
          </w:hyperlink>
        </w:p>
        <w:p w14:paraId="5746BD12" w14:textId="7322CED0" w:rsidR="00CF4427" w:rsidRDefault="00FA5DD2">
          <w:pPr>
            <w:pStyle w:val="TOC3"/>
            <w:tabs>
              <w:tab w:val="right" w:leader="dot" w:pos="9016"/>
            </w:tabs>
            <w:rPr>
              <w:rFonts w:eastAsiaTheme="minorEastAsia" w:cstheme="minorBidi"/>
              <w:noProof/>
              <w:sz w:val="22"/>
              <w:szCs w:val="22"/>
              <w:lang w:eastAsia="en-AU"/>
            </w:rPr>
          </w:pPr>
          <w:hyperlink w:anchor="_Toc146717506"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_Toc146717506 \h </w:instrText>
            </w:r>
            <w:r w:rsidR="00CF4427">
              <w:rPr>
                <w:noProof/>
                <w:webHidden/>
              </w:rPr>
            </w:r>
            <w:r w:rsidR="00CF4427">
              <w:rPr>
                <w:noProof/>
                <w:webHidden/>
              </w:rPr>
              <w:fldChar w:fldCharType="separate"/>
            </w:r>
            <w:r w:rsidR="00736FFB">
              <w:rPr>
                <w:noProof/>
                <w:webHidden/>
              </w:rPr>
              <w:t>15</w:t>
            </w:r>
            <w:r w:rsidR="00CF4427">
              <w:rPr>
                <w:noProof/>
                <w:webHidden/>
              </w:rPr>
              <w:fldChar w:fldCharType="end"/>
            </w:r>
          </w:hyperlink>
        </w:p>
        <w:p w14:paraId="4FD04DE1" w14:textId="5159CE51" w:rsidR="00CF4427" w:rsidRDefault="00FA5DD2">
          <w:pPr>
            <w:pStyle w:val="TOC3"/>
            <w:tabs>
              <w:tab w:val="right" w:leader="dot" w:pos="9016"/>
            </w:tabs>
            <w:rPr>
              <w:rFonts w:eastAsiaTheme="minorEastAsia" w:cstheme="minorBidi"/>
              <w:noProof/>
              <w:sz w:val="22"/>
              <w:szCs w:val="22"/>
              <w:lang w:eastAsia="en-AU"/>
            </w:rPr>
          </w:pPr>
          <w:hyperlink w:anchor="_Toc146717507"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_Toc146717507 \h </w:instrText>
            </w:r>
            <w:r w:rsidR="00CF4427">
              <w:rPr>
                <w:noProof/>
                <w:webHidden/>
              </w:rPr>
            </w:r>
            <w:r w:rsidR="00CF4427">
              <w:rPr>
                <w:noProof/>
                <w:webHidden/>
              </w:rPr>
              <w:fldChar w:fldCharType="separate"/>
            </w:r>
            <w:r w:rsidR="00736FFB">
              <w:rPr>
                <w:noProof/>
                <w:webHidden/>
              </w:rPr>
              <w:t>15</w:t>
            </w:r>
            <w:r w:rsidR="00CF4427">
              <w:rPr>
                <w:noProof/>
                <w:webHidden/>
              </w:rPr>
              <w:fldChar w:fldCharType="end"/>
            </w:r>
          </w:hyperlink>
        </w:p>
        <w:p w14:paraId="054891A0" w14:textId="5F25DED7"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08" w:history="1">
            <w:r w:rsidR="00CF4427" w:rsidRPr="00A34DC7">
              <w:rPr>
                <w:rStyle w:val="Hyperlink"/>
                <w:noProof/>
              </w:rPr>
              <w:t xml:space="preserve">8. </w:t>
            </w:r>
            <w:r w:rsidR="00CF4427">
              <w:rPr>
                <w:rFonts w:eastAsiaTheme="minorEastAsia" w:cstheme="minorBidi"/>
                <w:b w:val="0"/>
                <w:bCs w:val="0"/>
                <w:i w:val="0"/>
                <w:iCs w:val="0"/>
                <w:noProof/>
                <w:sz w:val="22"/>
                <w:szCs w:val="22"/>
                <w:lang w:eastAsia="en-AU"/>
              </w:rPr>
              <w:tab/>
            </w:r>
            <w:r w:rsidR="00CF4427" w:rsidRPr="00A34DC7">
              <w:rPr>
                <w:rStyle w:val="Hyperlink"/>
                <w:noProof/>
              </w:rPr>
              <w:t>Agistment</w:t>
            </w:r>
            <w:r w:rsidR="00CF4427">
              <w:rPr>
                <w:noProof/>
                <w:webHidden/>
              </w:rPr>
              <w:tab/>
            </w:r>
            <w:r w:rsidR="00CF4427">
              <w:rPr>
                <w:noProof/>
                <w:webHidden/>
              </w:rPr>
              <w:fldChar w:fldCharType="begin"/>
            </w:r>
            <w:r w:rsidR="00CF4427">
              <w:rPr>
                <w:noProof/>
                <w:webHidden/>
              </w:rPr>
              <w:instrText xml:space="preserve"> PAGEREF _Toc146717508 \h </w:instrText>
            </w:r>
            <w:r w:rsidR="00CF4427">
              <w:rPr>
                <w:noProof/>
                <w:webHidden/>
              </w:rPr>
            </w:r>
            <w:r w:rsidR="00CF4427">
              <w:rPr>
                <w:noProof/>
                <w:webHidden/>
              </w:rPr>
              <w:fldChar w:fldCharType="separate"/>
            </w:r>
            <w:r w:rsidR="00736FFB">
              <w:rPr>
                <w:noProof/>
                <w:webHidden/>
              </w:rPr>
              <w:t>16</w:t>
            </w:r>
            <w:r w:rsidR="00CF4427">
              <w:rPr>
                <w:noProof/>
                <w:webHidden/>
              </w:rPr>
              <w:fldChar w:fldCharType="end"/>
            </w:r>
          </w:hyperlink>
        </w:p>
        <w:p w14:paraId="4C075548" w14:textId="1EA466AF" w:rsidR="00CF4427" w:rsidRDefault="00FA5DD2">
          <w:pPr>
            <w:pStyle w:val="TOC3"/>
            <w:tabs>
              <w:tab w:val="right" w:leader="dot" w:pos="9016"/>
            </w:tabs>
            <w:rPr>
              <w:rFonts w:eastAsiaTheme="minorEastAsia" w:cstheme="minorBidi"/>
              <w:noProof/>
              <w:sz w:val="22"/>
              <w:szCs w:val="22"/>
              <w:lang w:eastAsia="en-AU"/>
            </w:rPr>
          </w:pPr>
          <w:hyperlink w:anchor="_Toc146717509"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_Toc146717509 \h </w:instrText>
            </w:r>
            <w:r w:rsidR="00CF4427">
              <w:rPr>
                <w:noProof/>
                <w:webHidden/>
              </w:rPr>
            </w:r>
            <w:r w:rsidR="00CF4427">
              <w:rPr>
                <w:noProof/>
                <w:webHidden/>
              </w:rPr>
              <w:fldChar w:fldCharType="separate"/>
            </w:r>
            <w:r w:rsidR="00736FFB">
              <w:rPr>
                <w:noProof/>
                <w:webHidden/>
              </w:rPr>
              <w:t>16</w:t>
            </w:r>
            <w:r w:rsidR="00CF4427">
              <w:rPr>
                <w:noProof/>
                <w:webHidden/>
              </w:rPr>
              <w:fldChar w:fldCharType="end"/>
            </w:r>
          </w:hyperlink>
        </w:p>
        <w:p w14:paraId="505F80CC" w14:textId="3EE1A273"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10" w:history="1">
            <w:r w:rsidR="00CF4427" w:rsidRPr="00A34DC7">
              <w:rPr>
                <w:rStyle w:val="Hyperlink"/>
                <w:noProof/>
              </w:rPr>
              <w:t xml:space="preserve">9. </w:t>
            </w:r>
            <w:r w:rsidR="00CF4427">
              <w:rPr>
                <w:rFonts w:eastAsiaTheme="minorEastAsia" w:cstheme="minorBidi"/>
                <w:b w:val="0"/>
                <w:bCs w:val="0"/>
                <w:i w:val="0"/>
                <w:iCs w:val="0"/>
                <w:noProof/>
                <w:sz w:val="22"/>
                <w:szCs w:val="22"/>
                <w:lang w:eastAsia="en-AU"/>
              </w:rPr>
              <w:tab/>
            </w:r>
            <w:r w:rsidR="00CF4427" w:rsidRPr="00A34DC7">
              <w:rPr>
                <w:rStyle w:val="Hyperlink"/>
                <w:noProof/>
              </w:rPr>
              <w:t>Tethering and hobbling</w:t>
            </w:r>
            <w:r w:rsidR="00CF4427">
              <w:rPr>
                <w:noProof/>
                <w:webHidden/>
              </w:rPr>
              <w:tab/>
            </w:r>
            <w:r w:rsidR="00CF4427">
              <w:rPr>
                <w:noProof/>
                <w:webHidden/>
              </w:rPr>
              <w:fldChar w:fldCharType="begin"/>
            </w:r>
            <w:r w:rsidR="00CF4427">
              <w:rPr>
                <w:noProof/>
                <w:webHidden/>
              </w:rPr>
              <w:instrText xml:space="preserve"> PAGEREF _Toc146717510 \h </w:instrText>
            </w:r>
            <w:r w:rsidR="00CF4427">
              <w:rPr>
                <w:noProof/>
                <w:webHidden/>
              </w:rPr>
            </w:r>
            <w:r w:rsidR="00CF4427">
              <w:rPr>
                <w:noProof/>
                <w:webHidden/>
              </w:rPr>
              <w:fldChar w:fldCharType="separate"/>
            </w:r>
            <w:r w:rsidR="00736FFB">
              <w:rPr>
                <w:noProof/>
                <w:webHidden/>
              </w:rPr>
              <w:t>17</w:t>
            </w:r>
            <w:r w:rsidR="00CF4427">
              <w:rPr>
                <w:noProof/>
                <w:webHidden/>
              </w:rPr>
              <w:fldChar w:fldCharType="end"/>
            </w:r>
          </w:hyperlink>
        </w:p>
        <w:p w14:paraId="7ADD038C" w14:textId="4EB656FE" w:rsidR="00CF4427" w:rsidRDefault="00FA5DD2">
          <w:pPr>
            <w:pStyle w:val="TOC3"/>
            <w:tabs>
              <w:tab w:val="right" w:leader="dot" w:pos="9016"/>
            </w:tabs>
            <w:rPr>
              <w:rFonts w:eastAsiaTheme="minorEastAsia" w:cstheme="minorBidi"/>
              <w:noProof/>
              <w:sz w:val="22"/>
              <w:szCs w:val="22"/>
              <w:lang w:eastAsia="en-AU"/>
            </w:rPr>
          </w:pPr>
          <w:hyperlink w:anchor="_Toc146717511"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_Toc146717511 \h </w:instrText>
            </w:r>
            <w:r w:rsidR="00CF4427">
              <w:rPr>
                <w:noProof/>
                <w:webHidden/>
              </w:rPr>
            </w:r>
            <w:r w:rsidR="00CF4427">
              <w:rPr>
                <w:noProof/>
                <w:webHidden/>
              </w:rPr>
              <w:fldChar w:fldCharType="separate"/>
            </w:r>
            <w:r w:rsidR="00736FFB">
              <w:rPr>
                <w:noProof/>
                <w:webHidden/>
              </w:rPr>
              <w:t>17</w:t>
            </w:r>
            <w:r w:rsidR="00CF4427">
              <w:rPr>
                <w:noProof/>
                <w:webHidden/>
              </w:rPr>
              <w:fldChar w:fldCharType="end"/>
            </w:r>
          </w:hyperlink>
        </w:p>
        <w:p w14:paraId="0BDE1237" w14:textId="43BB021A" w:rsidR="00CF4427" w:rsidRDefault="00FA5DD2">
          <w:pPr>
            <w:pStyle w:val="TOC3"/>
            <w:tabs>
              <w:tab w:val="right" w:leader="dot" w:pos="9016"/>
            </w:tabs>
            <w:rPr>
              <w:rFonts w:eastAsiaTheme="minorEastAsia" w:cstheme="minorBidi"/>
              <w:noProof/>
              <w:sz w:val="22"/>
              <w:szCs w:val="22"/>
              <w:lang w:eastAsia="en-AU"/>
            </w:rPr>
          </w:pPr>
          <w:hyperlink w:anchor="_Toc146717512"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_Toc146717512 \h </w:instrText>
            </w:r>
            <w:r w:rsidR="00CF4427">
              <w:rPr>
                <w:noProof/>
                <w:webHidden/>
              </w:rPr>
            </w:r>
            <w:r w:rsidR="00CF4427">
              <w:rPr>
                <w:noProof/>
                <w:webHidden/>
              </w:rPr>
              <w:fldChar w:fldCharType="separate"/>
            </w:r>
            <w:r w:rsidR="00736FFB">
              <w:rPr>
                <w:noProof/>
                <w:webHidden/>
              </w:rPr>
              <w:t>17</w:t>
            </w:r>
            <w:r w:rsidR="00CF4427">
              <w:rPr>
                <w:noProof/>
                <w:webHidden/>
              </w:rPr>
              <w:fldChar w:fldCharType="end"/>
            </w:r>
          </w:hyperlink>
        </w:p>
        <w:p w14:paraId="616D814D" w14:textId="4300787A"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13" w:history="1">
            <w:r w:rsidR="00CF4427" w:rsidRPr="00A34DC7">
              <w:rPr>
                <w:rStyle w:val="Hyperlink"/>
                <w:noProof/>
              </w:rPr>
              <w:t xml:space="preserve">10. </w:t>
            </w:r>
            <w:r w:rsidR="00CF4427">
              <w:rPr>
                <w:rFonts w:eastAsiaTheme="minorEastAsia" w:cstheme="minorBidi"/>
                <w:b w:val="0"/>
                <w:bCs w:val="0"/>
                <w:i w:val="0"/>
                <w:iCs w:val="0"/>
                <w:noProof/>
                <w:sz w:val="22"/>
                <w:szCs w:val="22"/>
                <w:lang w:eastAsia="en-AU"/>
              </w:rPr>
              <w:tab/>
            </w:r>
            <w:r w:rsidR="00CF4427" w:rsidRPr="00A34DC7">
              <w:rPr>
                <w:rStyle w:val="Hyperlink"/>
                <w:noProof/>
              </w:rPr>
              <w:t>Rugging</w:t>
            </w:r>
            <w:r w:rsidR="00CF4427">
              <w:rPr>
                <w:noProof/>
                <w:webHidden/>
              </w:rPr>
              <w:tab/>
            </w:r>
            <w:r w:rsidR="00CF4427">
              <w:rPr>
                <w:noProof/>
                <w:webHidden/>
              </w:rPr>
              <w:fldChar w:fldCharType="begin"/>
            </w:r>
            <w:r w:rsidR="00CF4427">
              <w:rPr>
                <w:noProof/>
                <w:webHidden/>
              </w:rPr>
              <w:instrText xml:space="preserve"> PAGEREF _Toc146717513 \h </w:instrText>
            </w:r>
            <w:r w:rsidR="00CF4427">
              <w:rPr>
                <w:noProof/>
                <w:webHidden/>
              </w:rPr>
            </w:r>
            <w:r w:rsidR="00CF4427">
              <w:rPr>
                <w:noProof/>
                <w:webHidden/>
              </w:rPr>
              <w:fldChar w:fldCharType="separate"/>
            </w:r>
            <w:r w:rsidR="00736FFB">
              <w:rPr>
                <w:noProof/>
                <w:webHidden/>
              </w:rPr>
              <w:t>18</w:t>
            </w:r>
            <w:r w:rsidR="00CF4427">
              <w:rPr>
                <w:noProof/>
                <w:webHidden/>
              </w:rPr>
              <w:fldChar w:fldCharType="end"/>
            </w:r>
          </w:hyperlink>
        </w:p>
        <w:p w14:paraId="41063F17" w14:textId="0ECBD499" w:rsidR="00CF4427" w:rsidRDefault="00FA5DD2">
          <w:pPr>
            <w:pStyle w:val="TOC3"/>
            <w:tabs>
              <w:tab w:val="right" w:leader="dot" w:pos="9016"/>
            </w:tabs>
            <w:rPr>
              <w:rFonts w:eastAsiaTheme="minorEastAsia" w:cstheme="minorBidi"/>
              <w:noProof/>
              <w:sz w:val="22"/>
              <w:szCs w:val="22"/>
              <w:lang w:eastAsia="en-AU"/>
            </w:rPr>
          </w:pPr>
          <w:hyperlink w:anchor="_Toc146717514"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_Toc146717514 \h </w:instrText>
            </w:r>
            <w:r w:rsidR="00CF4427">
              <w:rPr>
                <w:noProof/>
                <w:webHidden/>
              </w:rPr>
            </w:r>
            <w:r w:rsidR="00CF4427">
              <w:rPr>
                <w:noProof/>
                <w:webHidden/>
              </w:rPr>
              <w:fldChar w:fldCharType="separate"/>
            </w:r>
            <w:r w:rsidR="00736FFB">
              <w:rPr>
                <w:noProof/>
                <w:webHidden/>
              </w:rPr>
              <w:t>18</w:t>
            </w:r>
            <w:r w:rsidR="00CF4427">
              <w:rPr>
                <w:noProof/>
                <w:webHidden/>
              </w:rPr>
              <w:fldChar w:fldCharType="end"/>
            </w:r>
          </w:hyperlink>
        </w:p>
        <w:p w14:paraId="27AF2036" w14:textId="1B5D6264" w:rsidR="00CF4427" w:rsidRDefault="00FA5DD2">
          <w:pPr>
            <w:pStyle w:val="TOC3"/>
            <w:tabs>
              <w:tab w:val="right" w:leader="dot" w:pos="9016"/>
            </w:tabs>
            <w:rPr>
              <w:rFonts w:eastAsiaTheme="minorEastAsia" w:cstheme="minorBidi"/>
              <w:noProof/>
              <w:sz w:val="22"/>
              <w:szCs w:val="22"/>
              <w:lang w:eastAsia="en-AU"/>
            </w:rPr>
          </w:pPr>
          <w:hyperlink w:anchor="_Toc146717515"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_Toc146717515 \h </w:instrText>
            </w:r>
            <w:r w:rsidR="00CF4427">
              <w:rPr>
                <w:noProof/>
                <w:webHidden/>
              </w:rPr>
            </w:r>
            <w:r w:rsidR="00CF4427">
              <w:rPr>
                <w:noProof/>
                <w:webHidden/>
              </w:rPr>
              <w:fldChar w:fldCharType="separate"/>
            </w:r>
            <w:r w:rsidR="00736FFB">
              <w:rPr>
                <w:noProof/>
                <w:webHidden/>
              </w:rPr>
              <w:t>18</w:t>
            </w:r>
            <w:r w:rsidR="00CF4427">
              <w:rPr>
                <w:noProof/>
                <w:webHidden/>
              </w:rPr>
              <w:fldChar w:fldCharType="end"/>
            </w:r>
          </w:hyperlink>
        </w:p>
        <w:p w14:paraId="04737CB4" w14:textId="129DF27D"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16" w:history="1">
            <w:r w:rsidR="00CF4427" w:rsidRPr="00A34DC7">
              <w:rPr>
                <w:rStyle w:val="Hyperlink"/>
                <w:noProof/>
              </w:rPr>
              <w:t xml:space="preserve">11. </w:t>
            </w:r>
            <w:r w:rsidR="00CF4427">
              <w:rPr>
                <w:rFonts w:eastAsiaTheme="minorEastAsia" w:cstheme="minorBidi"/>
                <w:b w:val="0"/>
                <w:bCs w:val="0"/>
                <w:i w:val="0"/>
                <w:iCs w:val="0"/>
                <w:noProof/>
                <w:sz w:val="22"/>
                <w:szCs w:val="22"/>
                <w:lang w:eastAsia="en-AU"/>
              </w:rPr>
              <w:tab/>
            </w:r>
            <w:r w:rsidR="00CF4427" w:rsidRPr="00A34DC7">
              <w:rPr>
                <w:rStyle w:val="Hyperlink"/>
                <w:noProof/>
              </w:rPr>
              <w:t>Health</w:t>
            </w:r>
            <w:r w:rsidR="00CF4427">
              <w:rPr>
                <w:noProof/>
                <w:webHidden/>
              </w:rPr>
              <w:tab/>
            </w:r>
            <w:r w:rsidR="00CF4427">
              <w:rPr>
                <w:noProof/>
                <w:webHidden/>
              </w:rPr>
              <w:fldChar w:fldCharType="begin"/>
            </w:r>
            <w:r w:rsidR="00CF4427">
              <w:rPr>
                <w:noProof/>
                <w:webHidden/>
              </w:rPr>
              <w:instrText xml:space="preserve"> PAGEREF _Toc146717516 \h </w:instrText>
            </w:r>
            <w:r w:rsidR="00CF4427">
              <w:rPr>
                <w:noProof/>
                <w:webHidden/>
              </w:rPr>
            </w:r>
            <w:r w:rsidR="00CF4427">
              <w:rPr>
                <w:noProof/>
                <w:webHidden/>
              </w:rPr>
              <w:fldChar w:fldCharType="separate"/>
            </w:r>
            <w:r w:rsidR="00736FFB">
              <w:rPr>
                <w:noProof/>
                <w:webHidden/>
              </w:rPr>
              <w:t>19</w:t>
            </w:r>
            <w:r w:rsidR="00CF4427">
              <w:rPr>
                <w:noProof/>
                <w:webHidden/>
              </w:rPr>
              <w:fldChar w:fldCharType="end"/>
            </w:r>
          </w:hyperlink>
        </w:p>
        <w:p w14:paraId="5D83CAFF" w14:textId="7369A78D" w:rsidR="00CF4427" w:rsidRDefault="00FA5DD2">
          <w:pPr>
            <w:pStyle w:val="TOC3"/>
            <w:tabs>
              <w:tab w:val="right" w:leader="dot" w:pos="9016"/>
            </w:tabs>
            <w:rPr>
              <w:rFonts w:eastAsiaTheme="minorEastAsia" w:cstheme="minorBidi"/>
              <w:noProof/>
              <w:sz w:val="22"/>
              <w:szCs w:val="22"/>
              <w:lang w:eastAsia="en-AU"/>
            </w:rPr>
          </w:pPr>
          <w:hyperlink w:anchor="_Toc146717517"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_Toc146717517 \h </w:instrText>
            </w:r>
            <w:r w:rsidR="00CF4427">
              <w:rPr>
                <w:noProof/>
                <w:webHidden/>
              </w:rPr>
            </w:r>
            <w:r w:rsidR="00CF4427">
              <w:rPr>
                <w:noProof/>
                <w:webHidden/>
              </w:rPr>
              <w:fldChar w:fldCharType="separate"/>
            </w:r>
            <w:r w:rsidR="00736FFB">
              <w:rPr>
                <w:noProof/>
                <w:webHidden/>
              </w:rPr>
              <w:t>19</w:t>
            </w:r>
            <w:r w:rsidR="00CF4427">
              <w:rPr>
                <w:noProof/>
                <w:webHidden/>
              </w:rPr>
              <w:fldChar w:fldCharType="end"/>
            </w:r>
          </w:hyperlink>
        </w:p>
        <w:p w14:paraId="240F8F07" w14:textId="20224A00" w:rsidR="00CF4427" w:rsidRDefault="00FA5DD2">
          <w:pPr>
            <w:pStyle w:val="TOC3"/>
            <w:tabs>
              <w:tab w:val="right" w:leader="dot" w:pos="9016"/>
            </w:tabs>
            <w:rPr>
              <w:rFonts w:eastAsiaTheme="minorEastAsia" w:cstheme="minorBidi"/>
              <w:noProof/>
              <w:sz w:val="22"/>
              <w:szCs w:val="22"/>
              <w:lang w:eastAsia="en-AU"/>
            </w:rPr>
          </w:pPr>
          <w:hyperlink w:anchor="_Toc146717518"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_Toc146717518 \h </w:instrText>
            </w:r>
            <w:r w:rsidR="00CF4427">
              <w:rPr>
                <w:noProof/>
                <w:webHidden/>
              </w:rPr>
            </w:r>
            <w:r w:rsidR="00CF4427">
              <w:rPr>
                <w:noProof/>
                <w:webHidden/>
              </w:rPr>
              <w:fldChar w:fldCharType="separate"/>
            </w:r>
            <w:r w:rsidR="00736FFB">
              <w:rPr>
                <w:noProof/>
                <w:webHidden/>
              </w:rPr>
              <w:t>19</w:t>
            </w:r>
            <w:r w:rsidR="00CF4427">
              <w:rPr>
                <w:noProof/>
                <w:webHidden/>
              </w:rPr>
              <w:fldChar w:fldCharType="end"/>
            </w:r>
          </w:hyperlink>
        </w:p>
        <w:p w14:paraId="03EEB2B9" w14:textId="337EEE1E"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19" w:history="1">
            <w:r w:rsidR="00CF4427" w:rsidRPr="00A34DC7">
              <w:rPr>
                <w:rStyle w:val="Hyperlink"/>
                <w:noProof/>
              </w:rPr>
              <w:t xml:space="preserve">12. </w:t>
            </w:r>
            <w:r w:rsidR="00CF4427">
              <w:rPr>
                <w:rFonts w:eastAsiaTheme="minorEastAsia" w:cstheme="minorBidi"/>
                <w:b w:val="0"/>
                <w:bCs w:val="0"/>
                <w:i w:val="0"/>
                <w:iCs w:val="0"/>
                <w:noProof/>
                <w:sz w:val="22"/>
                <w:szCs w:val="22"/>
                <w:lang w:eastAsia="en-AU"/>
              </w:rPr>
              <w:tab/>
            </w:r>
            <w:r w:rsidR="00CF4427" w:rsidRPr="00A34DC7">
              <w:rPr>
                <w:rStyle w:val="Hyperlink"/>
                <w:noProof/>
              </w:rPr>
              <w:t>Foot care</w:t>
            </w:r>
            <w:r w:rsidR="00CF4427">
              <w:rPr>
                <w:noProof/>
                <w:webHidden/>
              </w:rPr>
              <w:tab/>
            </w:r>
            <w:r w:rsidR="00CF4427">
              <w:rPr>
                <w:noProof/>
                <w:webHidden/>
              </w:rPr>
              <w:fldChar w:fldCharType="begin"/>
            </w:r>
            <w:r w:rsidR="00CF4427">
              <w:rPr>
                <w:noProof/>
                <w:webHidden/>
              </w:rPr>
              <w:instrText xml:space="preserve"> PAGEREF _Toc146717519 \h </w:instrText>
            </w:r>
            <w:r w:rsidR="00CF4427">
              <w:rPr>
                <w:noProof/>
                <w:webHidden/>
              </w:rPr>
            </w:r>
            <w:r w:rsidR="00CF4427">
              <w:rPr>
                <w:noProof/>
                <w:webHidden/>
              </w:rPr>
              <w:fldChar w:fldCharType="separate"/>
            </w:r>
            <w:r w:rsidR="00736FFB">
              <w:rPr>
                <w:noProof/>
                <w:webHidden/>
              </w:rPr>
              <w:t>22</w:t>
            </w:r>
            <w:r w:rsidR="00CF4427">
              <w:rPr>
                <w:noProof/>
                <w:webHidden/>
              </w:rPr>
              <w:fldChar w:fldCharType="end"/>
            </w:r>
          </w:hyperlink>
        </w:p>
        <w:p w14:paraId="774B1901" w14:textId="392F7493" w:rsidR="00CF4427" w:rsidRDefault="00FA5DD2">
          <w:pPr>
            <w:pStyle w:val="TOC3"/>
            <w:tabs>
              <w:tab w:val="right" w:leader="dot" w:pos="9016"/>
            </w:tabs>
            <w:rPr>
              <w:rFonts w:eastAsiaTheme="minorEastAsia" w:cstheme="minorBidi"/>
              <w:noProof/>
              <w:sz w:val="22"/>
              <w:szCs w:val="22"/>
              <w:lang w:eastAsia="en-AU"/>
            </w:rPr>
          </w:pPr>
          <w:hyperlink w:anchor="_Toc146717520"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_Toc146717520 \h </w:instrText>
            </w:r>
            <w:r w:rsidR="00CF4427">
              <w:rPr>
                <w:noProof/>
                <w:webHidden/>
              </w:rPr>
            </w:r>
            <w:r w:rsidR="00CF4427">
              <w:rPr>
                <w:noProof/>
                <w:webHidden/>
              </w:rPr>
              <w:fldChar w:fldCharType="separate"/>
            </w:r>
            <w:r w:rsidR="00736FFB">
              <w:rPr>
                <w:noProof/>
                <w:webHidden/>
              </w:rPr>
              <w:t>22</w:t>
            </w:r>
            <w:r w:rsidR="00CF4427">
              <w:rPr>
                <w:noProof/>
                <w:webHidden/>
              </w:rPr>
              <w:fldChar w:fldCharType="end"/>
            </w:r>
          </w:hyperlink>
        </w:p>
        <w:p w14:paraId="170B253D" w14:textId="2E434A17" w:rsidR="00CF4427" w:rsidRDefault="00FA5DD2">
          <w:pPr>
            <w:pStyle w:val="TOC3"/>
            <w:tabs>
              <w:tab w:val="right" w:leader="dot" w:pos="9016"/>
            </w:tabs>
            <w:rPr>
              <w:rFonts w:eastAsiaTheme="minorEastAsia" w:cstheme="minorBidi"/>
              <w:noProof/>
              <w:sz w:val="22"/>
              <w:szCs w:val="22"/>
              <w:lang w:eastAsia="en-AU"/>
            </w:rPr>
          </w:pPr>
          <w:hyperlink w:anchor="_Toc146717521"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_Toc146717521 \h </w:instrText>
            </w:r>
            <w:r w:rsidR="00CF4427">
              <w:rPr>
                <w:noProof/>
                <w:webHidden/>
              </w:rPr>
            </w:r>
            <w:r w:rsidR="00CF4427">
              <w:rPr>
                <w:noProof/>
                <w:webHidden/>
              </w:rPr>
              <w:fldChar w:fldCharType="separate"/>
            </w:r>
            <w:r w:rsidR="00736FFB">
              <w:rPr>
                <w:noProof/>
                <w:webHidden/>
              </w:rPr>
              <w:t>22</w:t>
            </w:r>
            <w:r w:rsidR="00CF4427">
              <w:rPr>
                <w:noProof/>
                <w:webHidden/>
              </w:rPr>
              <w:fldChar w:fldCharType="end"/>
            </w:r>
          </w:hyperlink>
        </w:p>
        <w:p w14:paraId="21A061F7" w14:textId="7742C5EE"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22" w:history="1">
            <w:r w:rsidR="00CF4427" w:rsidRPr="00A34DC7">
              <w:rPr>
                <w:rStyle w:val="Hyperlink"/>
                <w:noProof/>
              </w:rPr>
              <w:t xml:space="preserve">13. </w:t>
            </w:r>
            <w:r w:rsidR="00CF4427">
              <w:rPr>
                <w:rFonts w:eastAsiaTheme="minorEastAsia" w:cstheme="minorBidi"/>
                <w:b w:val="0"/>
                <w:bCs w:val="0"/>
                <w:i w:val="0"/>
                <w:iCs w:val="0"/>
                <w:noProof/>
                <w:sz w:val="22"/>
                <w:szCs w:val="22"/>
                <w:lang w:eastAsia="en-AU"/>
              </w:rPr>
              <w:tab/>
            </w:r>
            <w:r w:rsidR="00CF4427" w:rsidRPr="00A34DC7">
              <w:rPr>
                <w:rStyle w:val="Hyperlink"/>
                <w:noProof/>
              </w:rPr>
              <w:t>Dental care</w:t>
            </w:r>
            <w:r w:rsidR="00CF4427">
              <w:rPr>
                <w:noProof/>
                <w:webHidden/>
              </w:rPr>
              <w:tab/>
            </w:r>
            <w:r w:rsidR="00CF4427">
              <w:rPr>
                <w:noProof/>
                <w:webHidden/>
              </w:rPr>
              <w:fldChar w:fldCharType="begin"/>
            </w:r>
            <w:r w:rsidR="00CF4427">
              <w:rPr>
                <w:noProof/>
                <w:webHidden/>
              </w:rPr>
              <w:instrText xml:space="preserve"> PAGEREF _Toc146717522 \h </w:instrText>
            </w:r>
            <w:r w:rsidR="00CF4427">
              <w:rPr>
                <w:noProof/>
                <w:webHidden/>
              </w:rPr>
            </w:r>
            <w:r w:rsidR="00CF4427">
              <w:rPr>
                <w:noProof/>
                <w:webHidden/>
              </w:rPr>
              <w:fldChar w:fldCharType="separate"/>
            </w:r>
            <w:r w:rsidR="00736FFB">
              <w:rPr>
                <w:noProof/>
                <w:webHidden/>
              </w:rPr>
              <w:t>23</w:t>
            </w:r>
            <w:r w:rsidR="00CF4427">
              <w:rPr>
                <w:noProof/>
                <w:webHidden/>
              </w:rPr>
              <w:fldChar w:fldCharType="end"/>
            </w:r>
          </w:hyperlink>
        </w:p>
        <w:p w14:paraId="20DAFB2D" w14:textId="66AC7A77" w:rsidR="00CF4427" w:rsidRDefault="00FA5DD2">
          <w:pPr>
            <w:pStyle w:val="TOC3"/>
            <w:tabs>
              <w:tab w:val="right" w:leader="dot" w:pos="9016"/>
            </w:tabs>
            <w:rPr>
              <w:rFonts w:eastAsiaTheme="minorEastAsia" w:cstheme="minorBidi"/>
              <w:noProof/>
              <w:sz w:val="22"/>
              <w:szCs w:val="22"/>
              <w:lang w:eastAsia="en-AU"/>
            </w:rPr>
          </w:pPr>
          <w:hyperlink w:anchor="_Toc146717523"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_Toc146717523 \h </w:instrText>
            </w:r>
            <w:r w:rsidR="00CF4427">
              <w:rPr>
                <w:noProof/>
                <w:webHidden/>
              </w:rPr>
            </w:r>
            <w:r w:rsidR="00CF4427">
              <w:rPr>
                <w:noProof/>
                <w:webHidden/>
              </w:rPr>
              <w:fldChar w:fldCharType="separate"/>
            </w:r>
            <w:r w:rsidR="00736FFB">
              <w:rPr>
                <w:noProof/>
                <w:webHidden/>
              </w:rPr>
              <w:t>23</w:t>
            </w:r>
            <w:r w:rsidR="00CF4427">
              <w:rPr>
                <w:noProof/>
                <w:webHidden/>
              </w:rPr>
              <w:fldChar w:fldCharType="end"/>
            </w:r>
          </w:hyperlink>
        </w:p>
        <w:p w14:paraId="0BE2BAE7" w14:textId="30F25BE2" w:rsidR="00CF4427" w:rsidRDefault="00FA5DD2">
          <w:pPr>
            <w:pStyle w:val="TOC3"/>
            <w:tabs>
              <w:tab w:val="right" w:leader="dot" w:pos="9016"/>
            </w:tabs>
            <w:rPr>
              <w:rFonts w:eastAsiaTheme="minorEastAsia" w:cstheme="minorBidi"/>
              <w:noProof/>
              <w:sz w:val="22"/>
              <w:szCs w:val="22"/>
              <w:lang w:eastAsia="en-AU"/>
            </w:rPr>
          </w:pPr>
          <w:hyperlink w:anchor="_Toc146717524"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_Toc146717524 \h </w:instrText>
            </w:r>
            <w:r w:rsidR="00CF4427">
              <w:rPr>
                <w:noProof/>
                <w:webHidden/>
              </w:rPr>
            </w:r>
            <w:r w:rsidR="00CF4427">
              <w:rPr>
                <w:noProof/>
                <w:webHidden/>
              </w:rPr>
              <w:fldChar w:fldCharType="separate"/>
            </w:r>
            <w:r w:rsidR="00736FFB">
              <w:rPr>
                <w:noProof/>
                <w:webHidden/>
              </w:rPr>
              <w:t>23</w:t>
            </w:r>
            <w:r w:rsidR="00CF4427">
              <w:rPr>
                <w:noProof/>
                <w:webHidden/>
              </w:rPr>
              <w:fldChar w:fldCharType="end"/>
            </w:r>
          </w:hyperlink>
        </w:p>
        <w:p w14:paraId="1428E352" w14:textId="0590C513"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25" w:history="1">
            <w:r w:rsidR="00CF4427" w:rsidRPr="00A34DC7">
              <w:rPr>
                <w:rStyle w:val="Hyperlink"/>
                <w:noProof/>
              </w:rPr>
              <w:t xml:space="preserve">14. </w:t>
            </w:r>
            <w:r w:rsidR="00CF4427">
              <w:rPr>
                <w:rFonts w:eastAsiaTheme="minorEastAsia" w:cstheme="minorBidi"/>
                <w:b w:val="0"/>
                <w:bCs w:val="0"/>
                <w:i w:val="0"/>
                <w:iCs w:val="0"/>
                <w:noProof/>
                <w:sz w:val="22"/>
                <w:szCs w:val="22"/>
                <w:lang w:eastAsia="en-AU"/>
              </w:rPr>
              <w:tab/>
            </w:r>
            <w:r w:rsidR="00CF4427" w:rsidRPr="00A34DC7">
              <w:rPr>
                <w:rStyle w:val="Hyperlink"/>
                <w:noProof/>
              </w:rPr>
              <w:t>Treatment and surgical procedures</w:t>
            </w:r>
            <w:r w:rsidR="00CF4427">
              <w:rPr>
                <w:noProof/>
                <w:webHidden/>
              </w:rPr>
              <w:tab/>
            </w:r>
            <w:r w:rsidR="00CF4427">
              <w:rPr>
                <w:noProof/>
                <w:webHidden/>
              </w:rPr>
              <w:fldChar w:fldCharType="begin"/>
            </w:r>
            <w:r w:rsidR="00CF4427">
              <w:rPr>
                <w:noProof/>
                <w:webHidden/>
              </w:rPr>
              <w:instrText xml:space="preserve"> PAGEREF _Toc146717525 \h </w:instrText>
            </w:r>
            <w:r w:rsidR="00CF4427">
              <w:rPr>
                <w:noProof/>
                <w:webHidden/>
              </w:rPr>
            </w:r>
            <w:r w:rsidR="00CF4427">
              <w:rPr>
                <w:noProof/>
                <w:webHidden/>
              </w:rPr>
              <w:fldChar w:fldCharType="separate"/>
            </w:r>
            <w:r w:rsidR="00736FFB">
              <w:rPr>
                <w:noProof/>
                <w:webHidden/>
              </w:rPr>
              <w:t>25</w:t>
            </w:r>
            <w:r w:rsidR="00CF4427">
              <w:rPr>
                <w:noProof/>
                <w:webHidden/>
              </w:rPr>
              <w:fldChar w:fldCharType="end"/>
            </w:r>
          </w:hyperlink>
        </w:p>
        <w:p w14:paraId="7FA58B7D" w14:textId="0D0773B7" w:rsidR="00CF4427" w:rsidRDefault="00FA5DD2">
          <w:pPr>
            <w:pStyle w:val="TOC3"/>
            <w:tabs>
              <w:tab w:val="right" w:leader="dot" w:pos="9016"/>
            </w:tabs>
            <w:rPr>
              <w:rFonts w:eastAsiaTheme="minorEastAsia" w:cstheme="minorBidi"/>
              <w:noProof/>
              <w:sz w:val="22"/>
              <w:szCs w:val="22"/>
              <w:lang w:eastAsia="en-AU"/>
            </w:rPr>
          </w:pPr>
          <w:hyperlink w:anchor="_Toc146717526"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_Toc146717526 \h </w:instrText>
            </w:r>
            <w:r w:rsidR="00CF4427">
              <w:rPr>
                <w:noProof/>
                <w:webHidden/>
              </w:rPr>
            </w:r>
            <w:r w:rsidR="00CF4427">
              <w:rPr>
                <w:noProof/>
                <w:webHidden/>
              </w:rPr>
              <w:fldChar w:fldCharType="separate"/>
            </w:r>
            <w:r w:rsidR="00736FFB">
              <w:rPr>
                <w:noProof/>
                <w:webHidden/>
              </w:rPr>
              <w:t>25</w:t>
            </w:r>
            <w:r w:rsidR="00CF4427">
              <w:rPr>
                <w:noProof/>
                <w:webHidden/>
              </w:rPr>
              <w:fldChar w:fldCharType="end"/>
            </w:r>
          </w:hyperlink>
        </w:p>
        <w:p w14:paraId="0CE53E4A" w14:textId="1DF7072A" w:rsidR="00CF4427" w:rsidRDefault="00FA5DD2">
          <w:pPr>
            <w:pStyle w:val="TOC3"/>
            <w:tabs>
              <w:tab w:val="right" w:leader="dot" w:pos="9016"/>
            </w:tabs>
            <w:rPr>
              <w:rFonts w:eastAsiaTheme="minorEastAsia" w:cstheme="minorBidi"/>
              <w:noProof/>
              <w:sz w:val="22"/>
              <w:szCs w:val="22"/>
              <w:lang w:eastAsia="en-AU"/>
            </w:rPr>
          </w:pPr>
          <w:hyperlink w:anchor="_Toc146717527"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_Toc146717527 \h </w:instrText>
            </w:r>
            <w:r w:rsidR="00CF4427">
              <w:rPr>
                <w:noProof/>
                <w:webHidden/>
              </w:rPr>
            </w:r>
            <w:r w:rsidR="00CF4427">
              <w:rPr>
                <w:noProof/>
                <w:webHidden/>
              </w:rPr>
              <w:fldChar w:fldCharType="separate"/>
            </w:r>
            <w:r w:rsidR="00736FFB">
              <w:rPr>
                <w:noProof/>
                <w:webHidden/>
              </w:rPr>
              <w:t>25</w:t>
            </w:r>
            <w:r w:rsidR="00CF4427">
              <w:rPr>
                <w:noProof/>
                <w:webHidden/>
              </w:rPr>
              <w:fldChar w:fldCharType="end"/>
            </w:r>
          </w:hyperlink>
        </w:p>
        <w:p w14:paraId="5193445F" w14:textId="486AE565"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28" w:history="1">
            <w:r w:rsidR="00CF4427" w:rsidRPr="00A34DC7">
              <w:rPr>
                <w:rStyle w:val="Hyperlink"/>
                <w:noProof/>
              </w:rPr>
              <w:t xml:space="preserve">15. </w:t>
            </w:r>
            <w:r w:rsidR="00CF4427">
              <w:rPr>
                <w:rFonts w:eastAsiaTheme="minorEastAsia" w:cstheme="minorBidi"/>
                <w:b w:val="0"/>
                <w:bCs w:val="0"/>
                <w:i w:val="0"/>
                <w:iCs w:val="0"/>
                <w:noProof/>
                <w:sz w:val="22"/>
                <w:szCs w:val="22"/>
                <w:lang w:eastAsia="en-AU"/>
              </w:rPr>
              <w:tab/>
            </w:r>
            <w:r w:rsidR="00CF4427" w:rsidRPr="00A34DC7">
              <w:rPr>
                <w:rStyle w:val="Hyperlink"/>
                <w:noProof/>
              </w:rPr>
              <w:t>Identification</w:t>
            </w:r>
            <w:r w:rsidR="00CF4427">
              <w:rPr>
                <w:noProof/>
                <w:webHidden/>
              </w:rPr>
              <w:tab/>
            </w:r>
            <w:r w:rsidR="00CF4427">
              <w:rPr>
                <w:noProof/>
                <w:webHidden/>
              </w:rPr>
              <w:fldChar w:fldCharType="begin"/>
            </w:r>
            <w:r w:rsidR="00CF4427">
              <w:rPr>
                <w:noProof/>
                <w:webHidden/>
              </w:rPr>
              <w:instrText xml:space="preserve"> PAGEREF _Toc146717528 \h </w:instrText>
            </w:r>
            <w:r w:rsidR="00CF4427">
              <w:rPr>
                <w:noProof/>
                <w:webHidden/>
              </w:rPr>
            </w:r>
            <w:r w:rsidR="00CF4427">
              <w:rPr>
                <w:noProof/>
                <w:webHidden/>
              </w:rPr>
              <w:fldChar w:fldCharType="separate"/>
            </w:r>
            <w:r w:rsidR="00736FFB">
              <w:rPr>
                <w:noProof/>
                <w:webHidden/>
              </w:rPr>
              <w:t>26</w:t>
            </w:r>
            <w:r w:rsidR="00CF4427">
              <w:rPr>
                <w:noProof/>
                <w:webHidden/>
              </w:rPr>
              <w:fldChar w:fldCharType="end"/>
            </w:r>
          </w:hyperlink>
        </w:p>
        <w:p w14:paraId="19B2BFCA" w14:textId="501FE35E" w:rsidR="00CF4427" w:rsidRDefault="00FA5DD2">
          <w:pPr>
            <w:pStyle w:val="TOC3"/>
            <w:tabs>
              <w:tab w:val="right" w:leader="dot" w:pos="9016"/>
            </w:tabs>
            <w:rPr>
              <w:rFonts w:eastAsiaTheme="minorEastAsia" w:cstheme="minorBidi"/>
              <w:noProof/>
              <w:sz w:val="22"/>
              <w:szCs w:val="22"/>
              <w:lang w:eastAsia="en-AU"/>
            </w:rPr>
          </w:pPr>
          <w:hyperlink w:anchor="_Toc146717529"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_Toc146717529 \h </w:instrText>
            </w:r>
            <w:r w:rsidR="00CF4427">
              <w:rPr>
                <w:noProof/>
                <w:webHidden/>
              </w:rPr>
            </w:r>
            <w:r w:rsidR="00CF4427">
              <w:rPr>
                <w:noProof/>
                <w:webHidden/>
              </w:rPr>
              <w:fldChar w:fldCharType="separate"/>
            </w:r>
            <w:r w:rsidR="00736FFB">
              <w:rPr>
                <w:noProof/>
                <w:webHidden/>
              </w:rPr>
              <w:t>26</w:t>
            </w:r>
            <w:r w:rsidR="00CF4427">
              <w:rPr>
                <w:noProof/>
                <w:webHidden/>
              </w:rPr>
              <w:fldChar w:fldCharType="end"/>
            </w:r>
          </w:hyperlink>
        </w:p>
        <w:p w14:paraId="79746299" w14:textId="765B5AAB" w:rsidR="00CF4427" w:rsidRDefault="00FA5DD2">
          <w:pPr>
            <w:pStyle w:val="TOC3"/>
            <w:tabs>
              <w:tab w:val="right" w:leader="dot" w:pos="9016"/>
            </w:tabs>
            <w:rPr>
              <w:rFonts w:eastAsiaTheme="minorEastAsia" w:cstheme="minorBidi"/>
              <w:noProof/>
              <w:sz w:val="22"/>
              <w:szCs w:val="22"/>
              <w:lang w:eastAsia="en-AU"/>
            </w:rPr>
          </w:pPr>
          <w:hyperlink w:anchor="_Toc146717530"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_Toc146717530 \h </w:instrText>
            </w:r>
            <w:r w:rsidR="00CF4427">
              <w:rPr>
                <w:noProof/>
                <w:webHidden/>
              </w:rPr>
            </w:r>
            <w:r w:rsidR="00CF4427">
              <w:rPr>
                <w:noProof/>
                <w:webHidden/>
              </w:rPr>
              <w:fldChar w:fldCharType="separate"/>
            </w:r>
            <w:r w:rsidR="00736FFB">
              <w:rPr>
                <w:noProof/>
                <w:webHidden/>
              </w:rPr>
              <w:t>26</w:t>
            </w:r>
            <w:r w:rsidR="00CF4427">
              <w:rPr>
                <w:noProof/>
                <w:webHidden/>
              </w:rPr>
              <w:fldChar w:fldCharType="end"/>
            </w:r>
          </w:hyperlink>
        </w:p>
        <w:p w14:paraId="00F78CF5" w14:textId="7C408F57"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31" w:history="1">
            <w:r w:rsidR="00CF4427" w:rsidRPr="00A34DC7">
              <w:rPr>
                <w:rStyle w:val="Hyperlink"/>
                <w:noProof/>
              </w:rPr>
              <w:t xml:space="preserve">16. </w:t>
            </w:r>
            <w:r w:rsidR="00CF4427">
              <w:rPr>
                <w:rFonts w:eastAsiaTheme="minorEastAsia" w:cstheme="minorBidi"/>
                <w:b w:val="0"/>
                <w:bCs w:val="0"/>
                <w:i w:val="0"/>
                <w:iCs w:val="0"/>
                <w:noProof/>
                <w:sz w:val="22"/>
                <w:szCs w:val="22"/>
                <w:lang w:eastAsia="en-AU"/>
              </w:rPr>
              <w:tab/>
            </w:r>
            <w:r w:rsidR="00CF4427" w:rsidRPr="00A34DC7">
              <w:rPr>
                <w:rStyle w:val="Hyperlink"/>
                <w:noProof/>
              </w:rPr>
              <w:t>Breeding</w:t>
            </w:r>
            <w:r w:rsidR="00CF4427">
              <w:rPr>
                <w:noProof/>
                <w:webHidden/>
              </w:rPr>
              <w:tab/>
            </w:r>
            <w:r w:rsidR="00CF4427">
              <w:rPr>
                <w:noProof/>
                <w:webHidden/>
              </w:rPr>
              <w:fldChar w:fldCharType="begin"/>
            </w:r>
            <w:r w:rsidR="00CF4427">
              <w:rPr>
                <w:noProof/>
                <w:webHidden/>
              </w:rPr>
              <w:instrText xml:space="preserve"> PAGEREF _Toc146717531 \h </w:instrText>
            </w:r>
            <w:r w:rsidR="00CF4427">
              <w:rPr>
                <w:noProof/>
                <w:webHidden/>
              </w:rPr>
            </w:r>
            <w:r w:rsidR="00CF4427">
              <w:rPr>
                <w:noProof/>
                <w:webHidden/>
              </w:rPr>
              <w:fldChar w:fldCharType="separate"/>
            </w:r>
            <w:r w:rsidR="00736FFB">
              <w:rPr>
                <w:noProof/>
                <w:webHidden/>
              </w:rPr>
              <w:t>27</w:t>
            </w:r>
            <w:r w:rsidR="00CF4427">
              <w:rPr>
                <w:noProof/>
                <w:webHidden/>
              </w:rPr>
              <w:fldChar w:fldCharType="end"/>
            </w:r>
          </w:hyperlink>
        </w:p>
        <w:p w14:paraId="33E752C5" w14:textId="327CF8FE" w:rsidR="00CF4427" w:rsidRDefault="00FA5DD2">
          <w:pPr>
            <w:pStyle w:val="TOC3"/>
            <w:tabs>
              <w:tab w:val="right" w:leader="dot" w:pos="9016"/>
            </w:tabs>
            <w:rPr>
              <w:rFonts w:eastAsiaTheme="minorEastAsia" w:cstheme="minorBidi"/>
              <w:noProof/>
              <w:sz w:val="22"/>
              <w:szCs w:val="22"/>
              <w:lang w:eastAsia="en-AU"/>
            </w:rPr>
          </w:pPr>
          <w:hyperlink w:anchor="_Toc146717532"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_Toc146717532 \h </w:instrText>
            </w:r>
            <w:r w:rsidR="00CF4427">
              <w:rPr>
                <w:noProof/>
                <w:webHidden/>
              </w:rPr>
            </w:r>
            <w:r w:rsidR="00CF4427">
              <w:rPr>
                <w:noProof/>
                <w:webHidden/>
              </w:rPr>
              <w:fldChar w:fldCharType="separate"/>
            </w:r>
            <w:r w:rsidR="00736FFB">
              <w:rPr>
                <w:noProof/>
                <w:webHidden/>
              </w:rPr>
              <w:t>27</w:t>
            </w:r>
            <w:r w:rsidR="00CF4427">
              <w:rPr>
                <w:noProof/>
                <w:webHidden/>
              </w:rPr>
              <w:fldChar w:fldCharType="end"/>
            </w:r>
          </w:hyperlink>
        </w:p>
        <w:p w14:paraId="4C5F1926" w14:textId="50027C40" w:rsidR="00CF4427" w:rsidRDefault="00FA5DD2">
          <w:pPr>
            <w:pStyle w:val="TOC3"/>
            <w:tabs>
              <w:tab w:val="right" w:leader="dot" w:pos="9016"/>
            </w:tabs>
            <w:rPr>
              <w:rFonts w:eastAsiaTheme="minorEastAsia" w:cstheme="minorBidi"/>
              <w:noProof/>
              <w:sz w:val="22"/>
              <w:szCs w:val="22"/>
              <w:lang w:eastAsia="en-AU"/>
            </w:rPr>
          </w:pPr>
          <w:hyperlink w:anchor="_Toc146717533"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_Toc146717533 \h </w:instrText>
            </w:r>
            <w:r w:rsidR="00CF4427">
              <w:rPr>
                <w:noProof/>
                <w:webHidden/>
              </w:rPr>
            </w:r>
            <w:r w:rsidR="00CF4427">
              <w:rPr>
                <w:noProof/>
                <w:webHidden/>
              </w:rPr>
              <w:fldChar w:fldCharType="separate"/>
            </w:r>
            <w:r w:rsidR="00736FFB">
              <w:rPr>
                <w:noProof/>
                <w:webHidden/>
              </w:rPr>
              <w:t>27</w:t>
            </w:r>
            <w:r w:rsidR="00CF4427">
              <w:rPr>
                <w:noProof/>
                <w:webHidden/>
              </w:rPr>
              <w:fldChar w:fldCharType="end"/>
            </w:r>
          </w:hyperlink>
        </w:p>
        <w:p w14:paraId="77549404" w14:textId="408198E7"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34" w:history="1">
            <w:r w:rsidR="00CF4427" w:rsidRPr="00A34DC7">
              <w:rPr>
                <w:rStyle w:val="Hyperlink"/>
                <w:noProof/>
              </w:rPr>
              <w:t xml:space="preserve">17. </w:t>
            </w:r>
            <w:r w:rsidR="00CF4427">
              <w:rPr>
                <w:rFonts w:eastAsiaTheme="minorEastAsia" w:cstheme="minorBidi"/>
                <w:b w:val="0"/>
                <w:bCs w:val="0"/>
                <w:i w:val="0"/>
                <w:iCs w:val="0"/>
                <w:noProof/>
                <w:sz w:val="22"/>
                <w:szCs w:val="22"/>
                <w:lang w:eastAsia="en-AU"/>
              </w:rPr>
              <w:tab/>
            </w:r>
            <w:r w:rsidR="00CF4427" w:rsidRPr="00A34DC7">
              <w:rPr>
                <w:rStyle w:val="Hyperlink"/>
                <w:noProof/>
              </w:rPr>
              <w:t>Training and handling</w:t>
            </w:r>
            <w:r w:rsidR="00CF4427">
              <w:rPr>
                <w:noProof/>
                <w:webHidden/>
              </w:rPr>
              <w:tab/>
            </w:r>
            <w:r w:rsidR="00CF4427">
              <w:rPr>
                <w:noProof/>
                <w:webHidden/>
              </w:rPr>
              <w:fldChar w:fldCharType="begin"/>
            </w:r>
            <w:r w:rsidR="00CF4427">
              <w:rPr>
                <w:noProof/>
                <w:webHidden/>
              </w:rPr>
              <w:instrText xml:space="preserve"> PAGEREF _Toc146717534 \h </w:instrText>
            </w:r>
            <w:r w:rsidR="00CF4427">
              <w:rPr>
                <w:noProof/>
                <w:webHidden/>
              </w:rPr>
            </w:r>
            <w:r w:rsidR="00CF4427">
              <w:rPr>
                <w:noProof/>
                <w:webHidden/>
              </w:rPr>
              <w:fldChar w:fldCharType="separate"/>
            </w:r>
            <w:r w:rsidR="00736FFB">
              <w:rPr>
                <w:noProof/>
                <w:webHidden/>
              </w:rPr>
              <w:t>29</w:t>
            </w:r>
            <w:r w:rsidR="00CF4427">
              <w:rPr>
                <w:noProof/>
                <w:webHidden/>
              </w:rPr>
              <w:fldChar w:fldCharType="end"/>
            </w:r>
          </w:hyperlink>
        </w:p>
        <w:p w14:paraId="02BF5172" w14:textId="52875ED5" w:rsidR="00CF4427" w:rsidRDefault="00FA5DD2">
          <w:pPr>
            <w:pStyle w:val="TOC3"/>
            <w:tabs>
              <w:tab w:val="right" w:leader="dot" w:pos="9016"/>
            </w:tabs>
            <w:rPr>
              <w:rFonts w:eastAsiaTheme="minorEastAsia" w:cstheme="minorBidi"/>
              <w:noProof/>
              <w:sz w:val="22"/>
              <w:szCs w:val="22"/>
              <w:lang w:eastAsia="en-AU"/>
            </w:rPr>
          </w:pPr>
          <w:hyperlink w:anchor="_Toc146717535"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_Toc146717535 \h </w:instrText>
            </w:r>
            <w:r w:rsidR="00CF4427">
              <w:rPr>
                <w:noProof/>
                <w:webHidden/>
              </w:rPr>
            </w:r>
            <w:r w:rsidR="00CF4427">
              <w:rPr>
                <w:noProof/>
                <w:webHidden/>
              </w:rPr>
              <w:fldChar w:fldCharType="separate"/>
            </w:r>
            <w:r w:rsidR="00736FFB">
              <w:rPr>
                <w:noProof/>
                <w:webHidden/>
              </w:rPr>
              <w:t>29</w:t>
            </w:r>
            <w:r w:rsidR="00CF4427">
              <w:rPr>
                <w:noProof/>
                <w:webHidden/>
              </w:rPr>
              <w:fldChar w:fldCharType="end"/>
            </w:r>
          </w:hyperlink>
        </w:p>
        <w:p w14:paraId="00A43CCA" w14:textId="390CF5B4" w:rsidR="00CF4427" w:rsidRDefault="00FA5DD2">
          <w:pPr>
            <w:pStyle w:val="TOC3"/>
            <w:tabs>
              <w:tab w:val="right" w:leader="dot" w:pos="9016"/>
            </w:tabs>
            <w:rPr>
              <w:rFonts w:eastAsiaTheme="minorEastAsia" w:cstheme="minorBidi"/>
              <w:noProof/>
              <w:sz w:val="22"/>
              <w:szCs w:val="22"/>
              <w:lang w:eastAsia="en-AU"/>
            </w:rPr>
          </w:pPr>
          <w:hyperlink w:anchor="_Toc146717536"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_Toc146717536 \h </w:instrText>
            </w:r>
            <w:r w:rsidR="00CF4427">
              <w:rPr>
                <w:noProof/>
                <w:webHidden/>
              </w:rPr>
            </w:r>
            <w:r w:rsidR="00CF4427">
              <w:rPr>
                <w:noProof/>
                <w:webHidden/>
              </w:rPr>
              <w:fldChar w:fldCharType="separate"/>
            </w:r>
            <w:r w:rsidR="00736FFB">
              <w:rPr>
                <w:noProof/>
                <w:webHidden/>
              </w:rPr>
              <w:t>29</w:t>
            </w:r>
            <w:r w:rsidR="00CF4427">
              <w:rPr>
                <w:noProof/>
                <w:webHidden/>
              </w:rPr>
              <w:fldChar w:fldCharType="end"/>
            </w:r>
          </w:hyperlink>
        </w:p>
        <w:p w14:paraId="37BCB19B" w14:textId="0AB1254F"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37" w:history="1">
            <w:r w:rsidR="00CF4427" w:rsidRPr="00A34DC7">
              <w:rPr>
                <w:rStyle w:val="Hyperlink"/>
                <w:noProof/>
              </w:rPr>
              <w:t xml:space="preserve">18. </w:t>
            </w:r>
            <w:r w:rsidR="00CF4427">
              <w:rPr>
                <w:rFonts w:eastAsiaTheme="minorEastAsia" w:cstheme="minorBidi"/>
                <w:b w:val="0"/>
                <w:bCs w:val="0"/>
                <w:i w:val="0"/>
                <w:iCs w:val="0"/>
                <w:noProof/>
                <w:sz w:val="22"/>
                <w:szCs w:val="22"/>
                <w:lang w:eastAsia="en-AU"/>
              </w:rPr>
              <w:tab/>
            </w:r>
            <w:r w:rsidR="00CF4427" w:rsidRPr="00A34DC7">
              <w:rPr>
                <w:rStyle w:val="Hyperlink"/>
                <w:noProof/>
              </w:rPr>
              <w:t>Transport</w:t>
            </w:r>
            <w:r w:rsidR="00CF4427">
              <w:rPr>
                <w:noProof/>
                <w:webHidden/>
              </w:rPr>
              <w:tab/>
            </w:r>
            <w:r w:rsidR="00CF4427">
              <w:rPr>
                <w:noProof/>
                <w:webHidden/>
              </w:rPr>
              <w:fldChar w:fldCharType="begin"/>
            </w:r>
            <w:r w:rsidR="00CF4427">
              <w:rPr>
                <w:noProof/>
                <w:webHidden/>
              </w:rPr>
              <w:instrText xml:space="preserve"> PAGEREF _Toc146717537 \h </w:instrText>
            </w:r>
            <w:r w:rsidR="00CF4427">
              <w:rPr>
                <w:noProof/>
                <w:webHidden/>
              </w:rPr>
            </w:r>
            <w:r w:rsidR="00CF4427">
              <w:rPr>
                <w:noProof/>
                <w:webHidden/>
              </w:rPr>
              <w:fldChar w:fldCharType="separate"/>
            </w:r>
            <w:r w:rsidR="00736FFB">
              <w:rPr>
                <w:noProof/>
                <w:webHidden/>
              </w:rPr>
              <w:t>31</w:t>
            </w:r>
            <w:r w:rsidR="00CF4427">
              <w:rPr>
                <w:noProof/>
                <w:webHidden/>
              </w:rPr>
              <w:fldChar w:fldCharType="end"/>
            </w:r>
          </w:hyperlink>
        </w:p>
        <w:p w14:paraId="5CF655D3" w14:textId="6FB74F8D" w:rsidR="00CF4427" w:rsidRDefault="00FA5DD2">
          <w:pPr>
            <w:pStyle w:val="TOC3"/>
            <w:tabs>
              <w:tab w:val="right" w:leader="dot" w:pos="9016"/>
            </w:tabs>
            <w:rPr>
              <w:rFonts w:eastAsiaTheme="minorEastAsia" w:cstheme="minorBidi"/>
              <w:noProof/>
              <w:sz w:val="22"/>
              <w:szCs w:val="22"/>
              <w:lang w:eastAsia="en-AU"/>
            </w:rPr>
          </w:pPr>
          <w:hyperlink w:anchor="_Toc146717538"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_Toc146717538 \h </w:instrText>
            </w:r>
            <w:r w:rsidR="00CF4427">
              <w:rPr>
                <w:noProof/>
                <w:webHidden/>
              </w:rPr>
            </w:r>
            <w:r w:rsidR="00CF4427">
              <w:rPr>
                <w:noProof/>
                <w:webHidden/>
              </w:rPr>
              <w:fldChar w:fldCharType="separate"/>
            </w:r>
            <w:r w:rsidR="00736FFB">
              <w:rPr>
                <w:noProof/>
                <w:webHidden/>
              </w:rPr>
              <w:t>31</w:t>
            </w:r>
            <w:r w:rsidR="00CF4427">
              <w:rPr>
                <w:noProof/>
                <w:webHidden/>
              </w:rPr>
              <w:fldChar w:fldCharType="end"/>
            </w:r>
          </w:hyperlink>
        </w:p>
        <w:p w14:paraId="71477A88" w14:textId="775A4494" w:rsidR="00CF4427" w:rsidRDefault="00FA5DD2">
          <w:pPr>
            <w:pStyle w:val="TOC1"/>
            <w:tabs>
              <w:tab w:val="left" w:pos="660"/>
              <w:tab w:val="right" w:leader="dot" w:pos="9016"/>
            </w:tabs>
            <w:rPr>
              <w:rFonts w:eastAsiaTheme="minorEastAsia" w:cstheme="minorBidi"/>
              <w:b w:val="0"/>
              <w:bCs w:val="0"/>
              <w:i w:val="0"/>
              <w:iCs w:val="0"/>
              <w:noProof/>
              <w:sz w:val="22"/>
              <w:szCs w:val="22"/>
              <w:lang w:eastAsia="en-AU"/>
            </w:rPr>
          </w:pPr>
          <w:hyperlink w:anchor="_Toc146717539" w:history="1">
            <w:r w:rsidR="00CF4427" w:rsidRPr="00A34DC7">
              <w:rPr>
                <w:rStyle w:val="Hyperlink"/>
                <w:noProof/>
              </w:rPr>
              <w:t xml:space="preserve">19. </w:t>
            </w:r>
            <w:r w:rsidR="00CF4427">
              <w:rPr>
                <w:rFonts w:eastAsiaTheme="minorEastAsia" w:cstheme="minorBidi"/>
                <w:b w:val="0"/>
                <w:bCs w:val="0"/>
                <w:i w:val="0"/>
                <w:iCs w:val="0"/>
                <w:noProof/>
                <w:sz w:val="22"/>
                <w:szCs w:val="22"/>
                <w:lang w:eastAsia="en-AU"/>
              </w:rPr>
              <w:tab/>
            </w:r>
            <w:r w:rsidR="00CF4427" w:rsidRPr="00A34DC7">
              <w:rPr>
                <w:rStyle w:val="Hyperlink"/>
                <w:noProof/>
              </w:rPr>
              <w:t>Euthanasia or slaughter</w:t>
            </w:r>
            <w:r w:rsidR="00CF4427">
              <w:rPr>
                <w:noProof/>
                <w:webHidden/>
              </w:rPr>
              <w:tab/>
            </w:r>
            <w:r w:rsidR="00CF4427">
              <w:rPr>
                <w:noProof/>
                <w:webHidden/>
              </w:rPr>
              <w:fldChar w:fldCharType="begin"/>
            </w:r>
            <w:r w:rsidR="00CF4427">
              <w:rPr>
                <w:noProof/>
                <w:webHidden/>
              </w:rPr>
              <w:instrText xml:space="preserve"> PAGEREF _Toc146717539 \h </w:instrText>
            </w:r>
            <w:r w:rsidR="00CF4427">
              <w:rPr>
                <w:noProof/>
                <w:webHidden/>
              </w:rPr>
            </w:r>
            <w:r w:rsidR="00CF4427">
              <w:rPr>
                <w:noProof/>
                <w:webHidden/>
              </w:rPr>
              <w:fldChar w:fldCharType="separate"/>
            </w:r>
            <w:r w:rsidR="00736FFB">
              <w:rPr>
                <w:noProof/>
                <w:webHidden/>
              </w:rPr>
              <w:t>32</w:t>
            </w:r>
            <w:r w:rsidR="00CF4427">
              <w:rPr>
                <w:noProof/>
                <w:webHidden/>
              </w:rPr>
              <w:fldChar w:fldCharType="end"/>
            </w:r>
          </w:hyperlink>
        </w:p>
        <w:p w14:paraId="5E34AF69" w14:textId="0328DF7C" w:rsidR="00CF4427" w:rsidRDefault="00FA5DD2">
          <w:pPr>
            <w:pStyle w:val="TOC3"/>
            <w:tabs>
              <w:tab w:val="right" w:leader="dot" w:pos="9016"/>
            </w:tabs>
            <w:rPr>
              <w:rFonts w:eastAsiaTheme="minorEastAsia" w:cstheme="minorBidi"/>
              <w:noProof/>
              <w:sz w:val="22"/>
              <w:szCs w:val="22"/>
              <w:lang w:eastAsia="en-AU"/>
            </w:rPr>
          </w:pPr>
          <w:hyperlink w:anchor="_Toc146717540" w:history="1">
            <w:r w:rsidR="00CF4427" w:rsidRPr="00A34DC7">
              <w:rPr>
                <w:rStyle w:val="Hyperlink"/>
                <w:noProof/>
              </w:rPr>
              <w:t>Mandatory standards</w:t>
            </w:r>
            <w:r w:rsidR="00CF4427">
              <w:rPr>
                <w:noProof/>
                <w:webHidden/>
              </w:rPr>
              <w:tab/>
            </w:r>
            <w:r w:rsidR="00CF4427">
              <w:rPr>
                <w:noProof/>
                <w:webHidden/>
              </w:rPr>
              <w:fldChar w:fldCharType="begin"/>
            </w:r>
            <w:r w:rsidR="00CF4427">
              <w:rPr>
                <w:noProof/>
                <w:webHidden/>
              </w:rPr>
              <w:instrText xml:space="preserve"> PAGEREF _Toc146717540 \h </w:instrText>
            </w:r>
            <w:r w:rsidR="00CF4427">
              <w:rPr>
                <w:noProof/>
                <w:webHidden/>
              </w:rPr>
            </w:r>
            <w:r w:rsidR="00CF4427">
              <w:rPr>
                <w:noProof/>
                <w:webHidden/>
              </w:rPr>
              <w:fldChar w:fldCharType="separate"/>
            </w:r>
            <w:r w:rsidR="00736FFB">
              <w:rPr>
                <w:noProof/>
                <w:webHidden/>
              </w:rPr>
              <w:t>32</w:t>
            </w:r>
            <w:r w:rsidR="00CF4427">
              <w:rPr>
                <w:noProof/>
                <w:webHidden/>
              </w:rPr>
              <w:fldChar w:fldCharType="end"/>
            </w:r>
          </w:hyperlink>
        </w:p>
        <w:p w14:paraId="263A40AA" w14:textId="4F875D8D" w:rsidR="00CF4427" w:rsidRDefault="00FA5DD2">
          <w:pPr>
            <w:pStyle w:val="TOC3"/>
            <w:tabs>
              <w:tab w:val="right" w:leader="dot" w:pos="9016"/>
            </w:tabs>
            <w:rPr>
              <w:rFonts w:eastAsiaTheme="minorEastAsia" w:cstheme="minorBidi"/>
              <w:noProof/>
              <w:sz w:val="22"/>
              <w:szCs w:val="22"/>
              <w:lang w:eastAsia="en-AU"/>
            </w:rPr>
          </w:pPr>
          <w:hyperlink w:anchor="_Toc146717541" w:history="1">
            <w:r w:rsidR="00CF4427" w:rsidRPr="00A34DC7">
              <w:rPr>
                <w:rStyle w:val="Hyperlink"/>
                <w:noProof/>
              </w:rPr>
              <w:t>Guidelines</w:t>
            </w:r>
            <w:r w:rsidR="00CF4427">
              <w:rPr>
                <w:noProof/>
                <w:webHidden/>
              </w:rPr>
              <w:tab/>
            </w:r>
            <w:r w:rsidR="00CF4427">
              <w:rPr>
                <w:noProof/>
                <w:webHidden/>
              </w:rPr>
              <w:fldChar w:fldCharType="begin"/>
            </w:r>
            <w:r w:rsidR="00CF4427">
              <w:rPr>
                <w:noProof/>
                <w:webHidden/>
              </w:rPr>
              <w:instrText xml:space="preserve"> PAGEREF _Toc146717541 \h </w:instrText>
            </w:r>
            <w:r w:rsidR="00CF4427">
              <w:rPr>
                <w:noProof/>
                <w:webHidden/>
              </w:rPr>
            </w:r>
            <w:r w:rsidR="00CF4427">
              <w:rPr>
                <w:noProof/>
                <w:webHidden/>
              </w:rPr>
              <w:fldChar w:fldCharType="separate"/>
            </w:r>
            <w:r w:rsidR="00736FFB">
              <w:rPr>
                <w:noProof/>
                <w:webHidden/>
              </w:rPr>
              <w:t>33</w:t>
            </w:r>
            <w:r w:rsidR="00CF4427">
              <w:rPr>
                <w:noProof/>
                <w:webHidden/>
              </w:rPr>
              <w:fldChar w:fldCharType="end"/>
            </w:r>
          </w:hyperlink>
        </w:p>
        <w:p w14:paraId="23CF745B" w14:textId="1A0DAF87" w:rsidR="00CF4427" w:rsidRDefault="00FA5DD2">
          <w:pPr>
            <w:pStyle w:val="TOC1"/>
            <w:tabs>
              <w:tab w:val="right" w:leader="dot" w:pos="9016"/>
            </w:tabs>
            <w:rPr>
              <w:rFonts w:eastAsiaTheme="minorEastAsia" w:cstheme="minorBidi"/>
              <w:b w:val="0"/>
              <w:bCs w:val="0"/>
              <w:i w:val="0"/>
              <w:iCs w:val="0"/>
              <w:noProof/>
              <w:sz w:val="22"/>
              <w:szCs w:val="22"/>
              <w:lang w:eastAsia="en-AU"/>
            </w:rPr>
          </w:pPr>
          <w:hyperlink w:anchor="_Toc146717542" w:history="1">
            <w:r w:rsidR="00CF4427" w:rsidRPr="00A34DC7">
              <w:rPr>
                <w:rStyle w:val="Hyperlink"/>
                <w:noProof/>
              </w:rPr>
              <w:t>Appendix A: Body condition scoring</w:t>
            </w:r>
            <w:r w:rsidR="00CF4427">
              <w:rPr>
                <w:noProof/>
                <w:webHidden/>
              </w:rPr>
              <w:tab/>
            </w:r>
            <w:r w:rsidR="00CF4427">
              <w:rPr>
                <w:noProof/>
                <w:webHidden/>
              </w:rPr>
              <w:fldChar w:fldCharType="begin"/>
            </w:r>
            <w:r w:rsidR="00CF4427">
              <w:rPr>
                <w:noProof/>
                <w:webHidden/>
              </w:rPr>
              <w:instrText xml:space="preserve"> PAGEREF _Toc146717542 \h </w:instrText>
            </w:r>
            <w:r w:rsidR="00CF4427">
              <w:rPr>
                <w:noProof/>
                <w:webHidden/>
              </w:rPr>
            </w:r>
            <w:r w:rsidR="00CF4427">
              <w:rPr>
                <w:noProof/>
                <w:webHidden/>
              </w:rPr>
              <w:fldChar w:fldCharType="separate"/>
            </w:r>
            <w:r w:rsidR="00736FFB">
              <w:rPr>
                <w:noProof/>
                <w:webHidden/>
              </w:rPr>
              <w:t>35</w:t>
            </w:r>
            <w:r w:rsidR="00CF4427">
              <w:rPr>
                <w:noProof/>
                <w:webHidden/>
              </w:rPr>
              <w:fldChar w:fldCharType="end"/>
            </w:r>
          </w:hyperlink>
        </w:p>
        <w:p w14:paraId="33230C2B" w14:textId="68AF7C2E" w:rsidR="00645420" w:rsidRDefault="00645420">
          <w:r>
            <w:rPr>
              <w:b/>
              <w:bCs/>
              <w:noProof/>
            </w:rPr>
            <w:fldChar w:fldCharType="end"/>
          </w:r>
        </w:p>
      </w:sdtContent>
    </w:sdt>
    <w:p w14:paraId="036C9375" w14:textId="77777777" w:rsidR="00431FA5" w:rsidRDefault="00431FA5" w:rsidP="00431FA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b/>
        </w:rPr>
        <w:t xml:space="preserve">  </w:t>
      </w:r>
      <w:r w:rsidRPr="005343E5">
        <w:rPr>
          <w:rFonts w:ascii="Arial" w:hAnsi="Arial" w:cs="Arial"/>
        </w:rPr>
        <w:t>For further information please contact:</w:t>
      </w:r>
    </w:p>
    <w:p w14:paraId="77619CAF" w14:textId="77777777" w:rsidR="00431FA5" w:rsidRPr="005343E5" w:rsidRDefault="00431FA5" w:rsidP="00431FA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Pr>
          <w:rFonts w:ascii="Arial" w:hAnsi="Arial" w:cs="Arial"/>
        </w:rPr>
        <w:tab/>
      </w:r>
      <w:r w:rsidRPr="005343E5">
        <w:rPr>
          <w:rFonts w:ascii="Arial" w:hAnsi="Arial" w:cs="Arial"/>
        </w:rPr>
        <w:t xml:space="preserve">The Animal Welfare </w:t>
      </w:r>
      <w:r>
        <w:rPr>
          <w:rFonts w:ascii="Arial" w:hAnsi="Arial" w:cs="Arial"/>
        </w:rPr>
        <w:t>Authority</w:t>
      </w:r>
    </w:p>
    <w:p w14:paraId="76C4D3B7" w14:textId="77777777" w:rsidR="00431FA5" w:rsidRPr="005343E5" w:rsidRDefault="00431FA5" w:rsidP="00431FA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rPr>
        <w:tab/>
        <w:t>GPO Box 158</w:t>
      </w:r>
    </w:p>
    <w:p w14:paraId="77FB1447" w14:textId="77777777" w:rsidR="00431FA5" w:rsidRDefault="00431FA5" w:rsidP="00431FA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rPr>
        <w:tab/>
        <w:t>CANBERRA ACT  2601</w:t>
      </w:r>
    </w:p>
    <w:p w14:paraId="7645F149" w14:textId="77777777" w:rsidR="00431FA5" w:rsidRDefault="00431FA5" w:rsidP="00431FA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rPr>
        <w:tab/>
      </w:r>
      <w:r>
        <w:rPr>
          <w:rFonts w:ascii="Arial" w:hAnsi="Arial" w:cs="Arial"/>
        </w:rPr>
        <w:t xml:space="preserve">Email: </w:t>
      </w:r>
      <w:r w:rsidRPr="00673ED4">
        <w:rPr>
          <w:rFonts w:ascii="Arial" w:hAnsi="Arial" w:cs="Arial"/>
        </w:rPr>
        <w:t>TCCS_GMSBoards-Committees@act.gov.au</w:t>
      </w:r>
    </w:p>
    <w:p w14:paraId="74466358" w14:textId="77777777" w:rsidR="00431FA5" w:rsidRPr="005343E5" w:rsidRDefault="00431FA5" w:rsidP="00431FA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Pr>
          <w:rFonts w:ascii="Arial" w:hAnsi="Arial" w:cs="Arial"/>
        </w:rPr>
        <w:tab/>
        <w:t>Telephone: 13 22 81</w:t>
      </w:r>
    </w:p>
    <w:p w14:paraId="2B32DE99" w14:textId="7D7A4BCB" w:rsidR="009332DF" w:rsidRDefault="009332DF" w:rsidP="00E433B8">
      <w:pPr>
        <w:spacing w:line="276" w:lineRule="auto"/>
        <w:ind w:left="426"/>
        <w:jc w:val="both"/>
        <w:rPr>
          <w:b/>
          <w:bCs/>
        </w:rPr>
      </w:pPr>
    </w:p>
    <w:p w14:paraId="2F4E3D40" w14:textId="77777777" w:rsidR="00AF0C4D" w:rsidRDefault="00AF0C4D" w:rsidP="00E433B8">
      <w:pPr>
        <w:spacing w:line="276" w:lineRule="auto"/>
        <w:ind w:left="426"/>
        <w:jc w:val="both"/>
        <w:rPr>
          <w:b/>
          <w:bCs/>
        </w:rPr>
        <w:sectPr w:rsidR="00AF0C4D" w:rsidSect="006748D3">
          <w:footerReference w:type="default" r:id="rId16"/>
          <w:footerReference w:type="first" r:id="rId17"/>
          <w:pgSz w:w="11906" w:h="16838" w:code="9"/>
          <w:pgMar w:top="1440" w:right="1440" w:bottom="1702" w:left="1440" w:header="708" w:footer="708" w:gutter="0"/>
          <w:pgNumType w:start="1"/>
          <w:cols w:space="708"/>
          <w:titlePg/>
          <w:docGrid w:linePitch="360"/>
        </w:sectPr>
      </w:pPr>
    </w:p>
    <w:p w14:paraId="63BF348D" w14:textId="77777777" w:rsidR="00826FC2" w:rsidRPr="00937DCD" w:rsidRDefault="00826FC2" w:rsidP="00826FC2">
      <w:pPr>
        <w:pStyle w:val="Heading1"/>
      </w:pPr>
      <w:bookmarkStart w:id="3" w:name="_Toc146717478"/>
      <w:bookmarkStart w:id="4" w:name="_Toc84097027"/>
      <w:r w:rsidRPr="00937DCD">
        <w:lastRenderedPageBreak/>
        <w:t>Preface</w:t>
      </w:r>
      <w:bookmarkEnd w:id="3"/>
    </w:p>
    <w:p w14:paraId="394FED26" w14:textId="2479837D" w:rsidR="00826FC2" w:rsidRDefault="00826FC2" w:rsidP="00826FC2">
      <w:pPr>
        <w:spacing w:line="276" w:lineRule="auto"/>
        <w:jc w:val="both"/>
        <w:rPr>
          <w:lang w:val="en-GB" w:eastAsia="en-GB"/>
        </w:rPr>
      </w:pPr>
      <w:r w:rsidRPr="00D76C4F">
        <w:rPr>
          <w:lang w:val="en-GB" w:eastAsia="en-GB"/>
        </w:rPr>
        <w:t xml:space="preserve">This Code of Practice is intended to provide an </w:t>
      </w:r>
      <w:bookmarkStart w:id="5" w:name="_Hlk118293465"/>
      <w:r w:rsidRPr="00D76C4F">
        <w:rPr>
          <w:lang w:val="en-GB" w:eastAsia="en-GB"/>
        </w:rPr>
        <w:t>outline of the principles of husbandry, management and handling throughout the lifetime of the horse</w:t>
      </w:r>
      <w:bookmarkEnd w:id="5"/>
      <w:r w:rsidRPr="00D76C4F">
        <w:rPr>
          <w:lang w:val="en-GB" w:eastAsia="en-GB"/>
        </w:rPr>
        <w:t>.</w:t>
      </w:r>
    </w:p>
    <w:p w14:paraId="64B629A0" w14:textId="7DA0C7A2" w:rsidR="00E2224D" w:rsidRPr="00AE5EF6" w:rsidRDefault="00E2224D" w:rsidP="00826FC2">
      <w:pPr>
        <w:spacing w:line="276" w:lineRule="auto"/>
        <w:jc w:val="both"/>
        <w:rPr>
          <w:lang w:val="en-GB" w:eastAsia="en-GB"/>
        </w:rPr>
      </w:pPr>
      <w:r>
        <w:rPr>
          <w:lang w:val="en-GB" w:eastAsia="en-GB"/>
        </w:rPr>
        <w:t xml:space="preserve">For the purposes of this code, “horses” is taken to also include ponies, donkeys and mules in the ACT, </w:t>
      </w:r>
      <w:r w:rsidR="00FB600E">
        <w:rPr>
          <w:lang w:val="en-GB" w:eastAsia="en-GB"/>
        </w:rPr>
        <w:t>thus</w:t>
      </w:r>
      <w:r>
        <w:rPr>
          <w:lang w:val="en-GB" w:eastAsia="en-GB"/>
        </w:rPr>
        <w:t xml:space="preserve"> the standards and guidelines are applicable to this </w:t>
      </w:r>
      <w:r w:rsidRPr="00AE5EF6">
        <w:rPr>
          <w:lang w:val="en-GB" w:eastAsia="en-GB"/>
        </w:rPr>
        <w:t>broader Equid group.</w:t>
      </w:r>
    </w:p>
    <w:p w14:paraId="4A49A22C" w14:textId="4FECAD3B" w:rsidR="00826FC2" w:rsidRPr="00AE5EF6" w:rsidRDefault="00826FC2" w:rsidP="00826FC2">
      <w:pPr>
        <w:spacing w:line="276" w:lineRule="auto"/>
        <w:jc w:val="both"/>
        <w:rPr>
          <w:lang w:val="en-GB" w:eastAsia="en-GB"/>
        </w:rPr>
      </w:pPr>
      <w:r w:rsidRPr="00AE5EF6">
        <w:rPr>
          <w:lang w:val="en-GB" w:eastAsia="en-GB"/>
        </w:rPr>
        <w:t>The Code emphasises the importance of good horsemanship and husbandry practices, highlighting that persons in charge of horses have a legal liability under ACT legislation to care for horses under their control.  Horse owners are expected to be familiar with</w:t>
      </w:r>
      <w:r w:rsidR="001A05AE" w:rsidRPr="00AE5EF6">
        <w:rPr>
          <w:lang w:val="en-GB" w:eastAsia="en-GB"/>
        </w:rPr>
        <w:t xml:space="preserve"> the</w:t>
      </w:r>
      <w:r w:rsidRPr="00AE5EF6">
        <w:rPr>
          <w:lang w:val="en-GB" w:eastAsia="en-GB"/>
        </w:rPr>
        <w:t xml:space="preserve"> </w:t>
      </w:r>
      <w:r w:rsidRPr="00AE5EF6">
        <w:rPr>
          <w:i/>
          <w:iCs/>
          <w:lang w:val="en-GB" w:eastAsia="en-GB"/>
        </w:rPr>
        <w:t>Animal Welfare Act 1992</w:t>
      </w:r>
      <w:r w:rsidRPr="00AE5EF6">
        <w:rPr>
          <w:lang w:val="en-GB" w:eastAsia="en-GB"/>
        </w:rPr>
        <w:t xml:space="preserve"> and Regulations 2001 and other relevant legislation.</w:t>
      </w:r>
    </w:p>
    <w:p w14:paraId="05DF43E3" w14:textId="4DF4BBF6" w:rsidR="00826FC2" w:rsidRPr="00AE5EF6" w:rsidRDefault="00826FC2" w:rsidP="00826FC2">
      <w:pPr>
        <w:spacing w:line="276" w:lineRule="auto"/>
        <w:jc w:val="both"/>
        <w:rPr>
          <w:lang w:val="en-GB" w:eastAsia="en-GB"/>
        </w:rPr>
      </w:pPr>
      <w:r w:rsidRPr="00AE5EF6">
        <w:rPr>
          <w:lang w:val="en-GB" w:eastAsia="en-GB"/>
        </w:rPr>
        <w:t>The Code comprises guiding principles which are already well accepted by those experienced with horses and those in the racing and other equine pursuits.</w:t>
      </w:r>
    </w:p>
    <w:p w14:paraId="613BFD08" w14:textId="18AD0899" w:rsidR="00826FC2" w:rsidRPr="00AE5EF6" w:rsidRDefault="00826FC2" w:rsidP="00826FC2">
      <w:pPr>
        <w:spacing w:line="276" w:lineRule="auto"/>
        <w:jc w:val="both"/>
        <w:rPr>
          <w:lang w:val="en-GB" w:eastAsia="en-GB"/>
        </w:rPr>
      </w:pPr>
      <w:r w:rsidRPr="00AE5EF6">
        <w:rPr>
          <w:lang w:val="en-GB" w:eastAsia="en-GB"/>
        </w:rPr>
        <w:t>The Code does not replace the need for experience and common</w:t>
      </w:r>
      <w:r w:rsidR="002E780C" w:rsidRPr="00AE5EF6">
        <w:rPr>
          <w:lang w:val="en-GB" w:eastAsia="en-GB"/>
        </w:rPr>
        <w:t xml:space="preserve"> </w:t>
      </w:r>
      <w:r w:rsidRPr="00AE5EF6">
        <w:rPr>
          <w:lang w:val="en-GB" w:eastAsia="en-GB"/>
        </w:rPr>
        <w:t>sense in horse husbandry, and the use of veterinar</w:t>
      </w:r>
      <w:r w:rsidR="001A05AE" w:rsidRPr="00AE5EF6">
        <w:rPr>
          <w:lang w:val="en-GB" w:eastAsia="en-GB"/>
        </w:rPr>
        <w:t>y</w:t>
      </w:r>
      <w:r w:rsidRPr="00AE5EF6">
        <w:rPr>
          <w:lang w:val="en-GB" w:eastAsia="en-GB"/>
        </w:rPr>
        <w:t xml:space="preserve"> advice when necessary.  The overriding theme and principles of this Code are that the wellbeing of the horse must at all times be considered above the demands of owners, </w:t>
      </w:r>
      <w:r w:rsidR="00B770CA" w:rsidRPr="00AE5EF6">
        <w:rPr>
          <w:lang w:val="en-GB" w:eastAsia="en-GB"/>
        </w:rPr>
        <w:t xml:space="preserve">agistment managers, </w:t>
      </w:r>
      <w:r w:rsidRPr="00AE5EF6">
        <w:rPr>
          <w:lang w:val="en-GB" w:eastAsia="en-GB"/>
        </w:rPr>
        <w:t>breeders, trainers, riders, drivers, sponsors, officials or spectators.</w:t>
      </w:r>
    </w:p>
    <w:p w14:paraId="55670421" w14:textId="77777777" w:rsidR="00826FC2" w:rsidRPr="00AE5EF6" w:rsidRDefault="00826FC2" w:rsidP="00826FC2">
      <w:pPr>
        <w:spacing w:line="276" w:lineRule="auto"/>
        <w:jc w:val="both"/>
        <w:rPr>
          <w:lang w:val="en-GB" w:eastAsia="en-GB"/>
        </w:rPr>
      </w:pPr>
      <w:r w:rsidRPr="00AE5EF6">
        <w:rPr>
          <w:lang w:val="en-GB" w:eastAsia="en-GB"/>
        </w:rPr>
        <w:t>The Code was compiled by the ACT Animal Welfare Advisory Committee (AWAC). It draws on documentation and contemporary works, including Animal Welfare Victoria’s Code of Practice for the Welfare of Horses.</w:t>
      </w:r>
    </w:p>
    <w:p w14:paraId="6C16593A" w14:textId="77777777" w:rsidR="00826FC2" w:rsidRPr="00AE5EF6" w:rsidRDefault="00826FC2" w:rsidP="00826FC2">
      <w:pPr>
        <w:pStyle w:val="Heading2"/>
      </w:pPr>
      <w:bookmarkStart w:id="6" w:name="_Toc146717479"/>
      <w:r w:rsidRPr="00AE5EF6">
        <w:t>Legislation</w:t>
      </w:r>
      <w:bookmarkEnd w:id="6"/>
    </w:p>
    <w:p w14:paraId="3069EDD9"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ACT Animal Welfare Act 1992</w:t>
      </w:r>
    </w:p>
    <w:p w14:paraId="6AD66756"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ACT Medicines, Poisons and Therapeutic Goods Act 2008</w:t>
      </w:r>
    </w:p>
    <w:p w14:paraId="3E472F5A"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ACT Animal Disease Act 2005</w:t>
      </w:r>
    </w:p>
    <w:p w14:paraId="4BF052C1"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ACT Racing Act 1999</w:t>
      </w:r>
    </w:p>
    <w:p w14:paraId="5DA3A5C1"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ACT Veterinary Practice Act 2018</w:t>
      </w:r>
    </w:p>
    <w:p w14:paraId="6A1ACFAD" w14:textId="77777777" w:rsidR="00826FC2" w:rsidRPr="00AE5EF6" w:rsidRDefault="00826FC2" w:rsidP="00826FC2">
      <w:pPr>
        <w:pStyle w:val="Heading2"/>
      </w:pPr>
      <w:bookmarkStart w:id="7" w:name="_Toc146717480"/>
      <w:r w:rsidRPr="00AE5EF6">
        <w:t>Regulations</w:t>
      </w:r>
      <w:bookmarkEnd w:id="7"/>
    </w:p>
    <w:p w14:paraId="219E15A3"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ACT Animal Welfare Regulations 2001</w:t>
      </w:r>
    </w:p>
    <w:p w14:paraId="48B0D65F" w14:textId="77777777" w:rsidR="00826FC2" w:rsidRPr="00AE5EF6" w:rsidRDefault="00826FC2" w:rsidP="00826FC2">
      <w:pPr>
        <w:pStyle w:val="Heading2"/>
      </w:pPr>
      <w:bookmarkStart w:id="8" w:name="_Toc146717481"/>
      <w:r w:rsidRPr="00AE5EF6">
        <w:t>Mandatory Codes</w:t>
      </w:r>
      <w:bookmarkEnd w:id="8"/>
    </w:p>
    <w:p w14:paraId="431CD147" w14:textId="77777777"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National Livestock Identification Standards</w:t>
      </w:r>
    </w:p>
    <w:p w14:paraId="439577AB" w14:textId="336B5422" w:rsidR="00826FC2" w:rsidRPr="005E53E3" w:rsidRDefault="00826FC2" w:rsidP="0072757D">
      <w:pPr>
        <w:pStyle w:val="ListParagraph"/>
        <w:numPr>
          <w:ilvl w:val="0"/>
          <w:numId w:val="2"/>
        </w:numPr>
        <w:spacing w:line="276" w:lineRule="auto"/>
        <w:jc w:val="both"/>
        <w:rPr>
          <w:i/>
          <w:iCs/>
          <w:lang w:val="en-GB" w:eastAsia="en-GB"/>
        </w:rPr>
      </w:pPr>
      <w:r w:rsidRPr="005E53E3">
        <w:rPr>
          <w:i/>
          <w:iCs/>
          <w:lang w:val="en-GB" w:eastAsia="en-GB"/>
        </w:rPr>
        <w:t>Australian Animal Welfare Standards and Guidelines – Land Transport of Livestock</w:t>
      </w:r>
    </w:p>
    <w:p w14:paraId="37877405" w14:textId="2A309E8E" w:rsidR="00A82C03" w:rsidRPr="00AE5EF6" w:rsidRDefault="00A82C03">
      <w:pPr>
        <w:spacing w:after="0" w:line="240" w:lineRule="auto"/>
        <w:rPr>
          <w:lang w:val="en-GB" w:eastAsia="en-GB"/>
        </w:rPr>
      </w:pPr>
      <w:r w:rsidRPr="00AE5EF6">
        <w:rPr>
          <w:lang w:val="en-GB" w:eastAsia="en-GB"/>
        </w:rPr>
        <w:br w:type="page"/>
      </w:r>
    </w:p>
    <w:p w14:paraId="12A1A0CC" w14:textId="16714631" w:rsidR="000B5A7B" w:rsidRPr="00AE5EF6" w:rsidRDefault="000B5A7B" w:rsidP="000B5A7B">
      <w:pPr>
        <w:pStyle w:val="Heading1"/>
        <w:rPr>
          <w:lang w:val="en-GB" w:eastAsia="en-GB"/>
        </w:rPr>
      </w:pPr>
      <w:bookmarkStart w:id="9" w:name="_Toc146717482"/>
      <w:r w:rsidRPr="00AE5EF6">
        <w:rPr>
          <w:lang w:val="en-GB" w:eastAsia="en-GB"/>
        </w:rPr>
        <w:lastRenderedPageBreak/>
        <w:t>Introduction</w:t>
      </w:r>
      <w:bookmarkEnd w:id="9"/>
    </w:p>
    <w:p w14:paraId="1AD4B84B" w14:textId="77777777" w:rsidR="00A82C03" w:rsidRPr="00AE5EF6" w:rsidRDefault="00A82C03" w:rsidP="00A82C03">
      <w:pPr>
        <w:spacing w:before="120" w:after="120" w:line="276" w:lineRule="auto"/>
        <w:jc w:val="both"/>
        <w:rPr>
          <w:rFonts w:cs="Arial"/>
        </w:rPr>
      </w:pPr>
      <w:r w:rsidRPr="00AE5EF6">
        <w:rPr>
          <w:rFonts w:cs="Arial"/>
        </w:rPr>
        <w:t>This Code of Practice for the Australian Capital Territory (ACT) has been prepared with guidance from the ACT Animal Welfare Advisory Committee (AWAC).</w:t>
      </w:r>
    </w:p>
    <w:p w14:paraId="6DAED083" w14:textId="77777777" w:rsidR="00A82C03" w:rsidRPr="00AE5EF6" w:rsidRDefault="00A82C03" w:rsidP="00A82C03">
      <w:pPr>
        <w:spacing w:before="120" w:after="120" w:line="276" w:lineRule="auto"/>
        <w:jc w:val="both"/>
        <w:rPr>
          <w:i/>
        </w:rPr>
      </w:pPr>
      <w:r w:rsidRPr="00AE5EF6">
        <w:t xml:space="preserve">This Code of Practice is made under section 23 of the </w:t>
      </w:r>
      <w:bookmarkStart w:id="10" w:name="_Hlk106349280"/>
      <w:r w:rsidRPr="00AE5EF6">
        <w:rPr>
          <w:i/>
        </w:rPr>
        <w:t>Animal Welfare Act 1992</w:t>
      </w:r>
      <w:bookmarkEnd w:id="10"/>
      <w:r w:rsidRPr="00AE5EF6">
        <w:rPr>
          <w:i/>
        </w:rPr>
        <w:t xml:space="preserve"> </w:t>
      </w:r>
      <w:r w:rsidRPr="00AE5EF6">
        <w:rPr>
          <w:iCs/>
        </w:rPr>
        <w:t>and is a mandatory code of practice</w:t>
      </w:r>
      <w:r w:rsidRPr="00AE5EF6">
        <w:rPr>
          <w:i/>
        </w:rPr>
        <w:t xml:space="preserve">. </w:t>
      </w:r>
    </w:p>
    <w:p w14:paraId="6682256D" w14:textId="412F9067" w:rsidR="00A82C03" w:rsidRPr="00AE5EF6" w:rsidRDefault="00A82C03" w:rsidP="00A82C03">
      <w:pPr>
        <w:spacing w:before="120" w:after="120" w:line="276" w:lineRule="auto"/>
        <w:jc w:val="both"/>
        <w:rPr>
          <w:iCs/>
        </w:rPr>
      </w:pPr>
      <w:r w:rsidRPr="00AE5EF6">
        <w:rPr>
          <w:iCs/>
        </w:rPr>
        <w:t xml:space="preserve">This Code of Practice </w:t>
      </w:r>
      <w:r w:rsidRPr="00AE5EF6">
        <w:rPr>
          <w:rFonts w:cs="Arial"/>
        </w:rPr>
        <w:t xml:space="preserve">includes mandatory standards </w:t>
      </w:r>
      <w:r w:rsidR="001A05AE" w:rsidRPr="00AE5EF6">
        <w:rPr>
          <w:rFonts w:cs="Arial"/>
        </w:rPr>
        <w:t xml:space="preserve">as well as </w:t>
      </w:r>
      <w:r w:rsidRPr="00AE5EF6">
        <w:rPr>
          <w:rFonts w:cs="Arial"/>
        </w:rPr>
        <w:t xml:space="preserve">guidelines that are considered essential for meeting the requirements specified under the </w:t>
      </w:r>
      <w:r w:rsidRPr="00AE5EF6">
        <w:rPr>
          <w:i/>
        </w:rPr>
        <w:t>Animal Welfare Act 1992</w:t>
      </w:r>
      <w:r w:rsidRPr="00AE5EF6">
        <w:rPr>
          <w:iCs/>
        </w:rPr>
        <w:t>.</w:t>
      </w:r>
    </w:p>
    <w:p w14:paraId="5DA2729F" w14:textId="154A6D23" w:rsidR="000B5A7B" w:rsidRPr="00AE5EF6" w:rsidRDefault="000B5A7B" w:rsidP="000B5A7B">
      <w:pPr>
        <w:spacing w:line="276" w:lineRule="auto"/>
        <w:jc w:val="both"/>
        <w:rPr>
          <w:lang w:val="en-GB" w:eastAsia="en-GB"/>
        </w:rPr>
      </w:pPr>
      <w:r w:rsidRPr="00AE5EF6">
        <w:rPr>
          <w:lang w:val="en-GB" w:eastAsia="en-GB"/>
        </w:rPr>
        <w:t>This Code of Practice recommends the basic needs of horses, irrespective of the husbandry system, including:</w:t>
      </w:r>
    </w:p>
    <w:p w14:paraId="3C1426A9" w14:textId="3A350992"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readily accessible food and water to maintain health and vigour</w:t>
      </w:r>
    </w:p>
    <w:p w14:paraId="6C1C069F" w14:textId="04588DF6"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freedom of movement to stand, stretch, turn around, walk forward, lie down and roll</w:t>
      </w:r>
    </w:p>
    <w:p w14:paraId="0A36EAD1" w14:textId="0EF14404"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regular exercise</w:t>
      </w:r>
    </w:p>
    <w:p w14:paraId="77DAFA83" w14:textId="026BF79C"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have the ability to perform natural behaviours</w:t>
      </w:r>
    </w:p>
    <w:p w14:paraId="26C96256" w14:textId="4BD995A9"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 xml:space="preserve">social contact with other horses or people </w:t>
      </w:r>
    </w:p>
    <w:p w14:paraId="16CE42B4" w14:textId="66C9C456" w:rsidR="000B5A7B" w:rsidRPr="00AE5EF6" w:rsidRDefault="000652C8" w:rsidP="002972A5">
      <w:pPr>
        <w:pStyle w:val="ListParagraph"/>
        <w:numPr>
          <w:ilvl w:val="0"/>
          <w:numId w:val="2"/>
        </w:numPr>
        <w:spacing w:line="276" w:lineRule="auto"/>
        <w:jc w:val="both"/>
        <w:rPr>
          <w:lang w:val="en-GB" w:eastAsia="en-GB"/>
        </w:rPr>
      </w:pPr>
      <w:r>
        <w:rPr>
          <w:lang w:val="en-GB" w:eastAsia="en-GB"/>
        </w:rPr>
        <w:t>accommodation</w:t>
      </w:r>
      <w:r w:rsidR="00E2224D" w:rsidRPr="00AE5EF6">
        <w:rPr>
          <w:lang w:val="en-GB" w:eastAsia="en-GB"/>
        </w:rPr>
        <w:t xml:space="preserve"> </w:t>
      </w:r>
      <w:r w:rsidR="000B5A7B" w:rsidRPr="00AE5EF6">
        <w:rPr>
          <w:lang w:val="en-GB" w:eastAsia="en-GB"/>
        </w:rPr>
        <w:t>that neither harms nor causes undue strain or discomfort</w:t>
      </w:r>
    </w:p>
    <w:p w14:paraId="01E1B57B" w14:textId="50328F0B"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protection from disease, and regular inspections to assess the need for attention to feet, teeth and parasite control</w:t>
      </w:r>
    </w:p>
    <w:p w14:paraId="4AFBEB1A" w14:textId="2B9ED5C1"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rapid identification and treatment of injury and disease.</w:t>
      </w:r>
    </w:p>
    <w:p w14:paraId="3D771FDC" w14:textId="2B8BBBA9" w:rsidR="000B5A7B" w:rsidRPr="00AE5EF6" w:rsidRDefault="000B5A7B" w:rsidP="000B5A7B">
      <w:pPr>
        <w:spacing w:line="276" w:lineRule="auto"/>
        <w:jc w:val="both"/>
        <w:rPr>
          <w:lang w:val="en-GB" w:eastAsia="en-GB"/>
        </w:rPr>
      </w:pPr>
      <w:bookmarkStart w:id="11" w:name="_Hlk118293781"/>
      <w:r w:rsidRPr="00AE5EF6">
        <w:rPr>
          <w:lang w:val="en-GB" w:eastAsia="en-GB"/>
        </w:rPr>
        <w:t>This Code applies to all horses</w:t>
      </w:r>
      <w:r w:rsidR="00B633DB" w:rsidRPr="00AE5EF6">
        <w:rPr>
          <w:lang w:val="en-GB" w:eastAsia="en-GB"/>
        </w:rPr>
        <w:t>, ponies, donkeys and mules</w:t>
      </w:r>
      <w:r w:rsidRPr="00AE5EF6">
        <w:rPr>
          <w:lang w:val="en-GB" w:eastAsia="en-GB"/>
        </w:rPr>
        <w:t xml:space="preserve"> that are kept in the ACT, including for the purposes of:</w:t>
      </w:r>
    </w:p>
    <w:p w14:paraId="1E0E1C7B" w14:textId="5031FAB2"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work (for example, carriage, delivery, stock, trail riding)</w:t>
      </w:r>
      <w:r w:rsidR="00AE5EF6" w:rsidRPr="00AE5EF6">
        <w:rPr>
          <w:lang w:val="en-GB" w:eastAsia="en-GB"/>
        </w:rPr>
        <w:t>;</w:t>
      </w:r>
    </w:p>
    <w:p w14:paraId="1E676132" w14:textId="286B60E6"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competition (</w:t>
      </w:r>
      <w:r w:rsidR="00E2224D" w:rsidRPr="00AE5EF6">
        <w:rPr>
          <w:lang w:val="en-GB" w:eastAsia="en-GB"/>
        </w:rPr>
        <w:t xml:space="preserve">for example </w:t>
      </w:r>
      <w:r w:rsidRPr="00AE5EF6">
        <w:rPr>
          <w:lang w:val="en-GB" w:eastAsia="en-GB"/>
        </w:rPr>
        <w:t>racing, eventing, jumping, showing, endurance riding</w:t>
      </w:r>
      <w:r w:rsidR="00E2224D" w:rsidRPr="00AE5EF6">
        <w:rPr>
          <w:lang w:val="en-GB" w:eastAsia="en-GB"/>
        </w:rPr>
        <w:t>, dressage and camp drafting</w:t>
      </w:r>
      <w:r w:rsidRPr="00AE5EF6">
        <w:rPr>
          <w:lang w:val="en-GB" w:eastAsia="en-GB"/>
        </w:rPr>
        <w:t>)</w:t>
      </w:r>
      <w:r w:rsidR="00AE5EF6" w:rsidRPr="00AE5EF6">
        <w:rPr>
          <w:lang w:val="en-GB" w:eastAsia="en-GB"/>
        </w:rPr>
        <w:t>;</w:t>
      </w:r>
    </w:p>
    <w:p w14:paraId="7F086BB7" w14:textId="3A71100D"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pleasure riding or driving, including riding schools</w:t>
      </w:r>
      <w:r w:rsidR="00AE5EF6" w:rsidRPr="00AE5EF6">
        <w:rPr>
          <w:lang w:val="en-GB" w:eastAsia="en-GB"/>
        </w:rPr>
        <w:t>;</w:t>
      </w:r>
    </w:p>
    <w:p w14:paraId="0119404C" w14:textId="76536E03"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breeding</w:t>
      </w:r>
      <w:r w:rsidR="00AE5EF6" w:rsidRPr="00AE5EF6">
        <w:rPr>
          <w:lang w:val="en-GB" w:eastAsia="en-GB"/>
        </w:rPr>
        <w:t>; and</w:t>
      </w:r>
    </w:p>
    <w:p w14:paraId="40C45DFB" w14:textId="79B05043" w:rsidR="000B5A7B" w:rsidRPr="00AE5EF6" w:rsidRDefault="000B5A7B" w:rsidP="0072757D">
      <w:pPr>
        <w:pStyle w:val="ListParagraph"/>
        <w:numPr>
          <w:ilvl w:val="0"/>
          <w:numId w:val="2"/>
        </w:numPr>
        <w:spacing w:line="276" w:lineRule="auto"/>
        <w:jc w:val="both"/>
        <w:rPr>
          <w:lang w:val="en-GB" w:eastAsia="en-GB"/>
        </w:rPr>
      </w:pPr>
      <w:r w:rsidRPr="00AE5EF6">
        <w:rPr>
          <w:lang w:val="en-GB" w:eastAsia="en-GB"/>
        </w:rPr>
        <w:t>pets</w:t>
      </w:r>
      <w:r w:rsidR="00AE5EF6" w:rsidRPr="00AE5EF6">
        <w:rPr>
          <w:lang w:val="en-GB" w:eastAsia="en-GB"/>
        </w:rPr>
        <w:t>.</w:t>
      </w:r>
    </w:p>
    <w:bookmarkEnd w:id="11"/>
    <w:p w14:paraId="48562CC4" w14:textId="7D740A7C" w:rsidR="000B5A7B" w:rsidRPr="00AE5EF6" w:rsidRDefault="000B5A7B" w:rsidP="000B5A7B">
      <w:pPr>
        <w:spacing w:line="276" w:lineRule="auto"/>
        <w:jc w:val="both"/>
        <w:rPr>
          <w:lang w:val="en-GB" w:eastAsia="en-GB"/>
        </w:rPr>
      </w:pPr>
      <w:r w:rsidRPr="00AE5EF6">
        <w:rPr>
          <w:lang w:val="en-GB" w:eastAsia="en-GB"/>
        </w:rPr>
        <w:t>ACT legislation recognises horses as sentient beings that are able to subjectively feel and perceive the world around them. Under the</w:t>
      </w:r>
      <w:r w:rsidR="003521B9">
        <w:rPr>
          <w:lang w:val="en-GB" w:eastAsia="en-GB"/>
        </w:rPr>
        <w:t xml:space="preserve"> objects of the</w:t>
      </w:r>
      <w:r w:rsidRPr="00AE5EF6">
        <w:rPr>
          <w:lang w:val="en-GB" w:eastAsia="en-GB"/>
        </w:rPr>
        <w:t xml:space="preserve"> </w:t>
      </w:r>
      <w:r w:rsidR="003F0B28">
        <w:rPr>
          <w:i/>
          <w:iCs/>
          <w:lang w:val="en-GB" w:eastAsia="en-GB"/>
        </w:rPr>
        <w:t>Animal Welfare Act 1992</w:t>
      </w:r>
      <w:r w:rsidR="003521B9">
        <w:t xml:space="preserve">, it is recognised that people have a duty of care </w:t>
      </w:r>
      <w:r w:rsidR="003521B9" w:rsidRPr="00AE5EF6">
        <w:rPr>
          <w:lang w:val="en-GB" w:eastAsia="en-GB"/>
        </w:rPr>
        <w:t>for the physical and mental welfare of horses, which includes treating them with respect and providing them with a quality of life that reflects their intrinsic value.</w:t>
      </w:r>
    </w:p>
    <w:p w14:paraId="2D00448E" w14:textId="5BD1CECD" w:rsidR="000B5A7B" w:rsidRPr="000B5A7B" w:rsidRDefault="000B5A7B" w:rsidP="000B5A7B">
      <w:pPr>
        <w:spacing w:line="276" w:lineRule="auto"/>
        <w:jc w:val="both"/>
        <w:rPr>
          <w:lang w:val="en-GB" w:eastAsia="en-GB"/>
        </w:rPr>
      </w:pPr>
      <w:bookmarkStart w:id="12" w:name="_Hlk118293732"/>
      <w:r w:rsidRPr="00AE5EF6">
        <w:rPr>
          <w:lang w:val="en-GB" w:eastAsia="en-GB"/>
        </w:rPr>
        <w:t xml:space="preserve">This Code of Practice is intended to provide the </w:t>
      </w:r>
      <w:bookmarkStart w:id="13" w:name="_Hlk118293659"/>
      <w:r w:rsidRPr="00AE5EF6">
        <w:rPr>
          <w:lang w:val="en-GB" w:eastAsia="en-GB"/>
        </w:rPr>
        <w:t>minimum standards of welfare for horses for general husbandry and management practices</w:t>
      </w:r>
      <w:r w:rsidR="001A05AE" w:rsidRPr="00AE5EF6">
        <w:rPr>
          <w:lang w:val="en-GB" w:eastAsia="en-GB"/>
        </w:rPr>
        <w:t>,</w:t>
      </w:r>
      <w:r w:rsidRPr="00AE5EF6">
        <w:rPr>
          <w:lang w:val="en-GB" w:eastAsia="en-GB"/>
        </w:rPr>
        <w:t xml:space="preserve"> and emphasises that persons in charge have a legal liability to care for horses under their control</w:t>
      </w:r>
      <w:bookmarkEnd w:id="13"/>
      <w:r w:rsidRPr="00AE5EF6">
        <w:rPr>
          <w:lang w:val="en-GB" w:eastAsia="en-GB"/>
        </w:rPr>
        <w:t>.</w:t>
      </w:r>
      <w:bookmarkEnd w:id="12"/>
      <w:r w:rsidRPr="00AE5EF6">
        <w:rPr>
          <w:lang w:val="en-GB" w:eastAsia="en-GB"/>
        </w:rPr>
        <w:t xml:space="preserve"> Owners or persons in charge of horses must possess knowledge of the basic behavioural and physical needs of horses, irrespective of the intensity of</w:t>
      </w:r>
      <w:r w:rsidRPr="000B5A7B">
        <w:rPr>
          <w:lang w:val="en-GB" w:eastAsia="en-GB"/>
        </w:rPr>
        <w:t xml:space="preserve"> husbandry. Assistance or advice on management of horses can be obtained from appropriately skilled </w:t>
      </w:r>
      <w:r w:rsidR="00E2224D">
        <w:rPr>
          <w:lang w:val="en-GB" w:eastAsia="en-GB"/>
        </w:rPr>
        <w:t xml:space="preserve">registered </w:t>
      </w:r>
      <w:r w:rsidRPr="000B5A7B">
        <w:rPr>
          <w:lang w:val="en-GB" w:eastAsia="en-GB"/>
        </w:rPr>
        <w:t xml:space="preserve">veterinarians or suitably experienced/qualified </w:t>
      </w:r>
      <w:r w:rsidRPr="000B5A7B">
        <w:rPr>
          <w:lang w:val="en-GB" w:eastAsia="en-GB"/>
        </w:rPr>
        <w:lastRenderedPageBreak/>
        <w:t>equine professional</w:t>
      </w:r>
      <w:r w:rsidR="001A05AE">
        <w:rPr>
          <w:lang w:val="en-GB" w:eastAsia="en-GB"/>
        </w:rPr>
        <w:t>s</w:t>
      </w:r>
      <w:r w:rsidRPr="000B5A7B">
        <w:rPr>
          <w:lang w:val="en-GB" w:eastAsia="en-GB"/>
        </w:rPr>
        <w:t xml:space="preserve">, including riding instructors, </w:t>
      </w:r>
      <w:r w:rsidR="00272845">
        <w:rPr>
          <w:lang w:val="en-GB" w:eastAsia="en-GB"/>
        </w:rPr>
        <w:t>farriers</w:t>
      </w:r>
      <w:r w:rsidR="00C31F68">
        <w:rPr>
          <w:lang w:val="en-GB" w:eastAsia="en-GB"/>
        </w:rPr>
        <w:t xml:space="preserve"> </w:t>
      </w:r>
      <w:r w:rsidRPr="000B5A7B">
        <w:rPr>
          <w:lang w:val="en-GB" w:eastAsia="en-GB"/>
        </w:rPr>
        <w:t>and nutritionists. When applying this code in conjunction with existing codes or rules internal to equine organisations and clubs operating in the ACT, the higher welfare standard must always be applied.</w:t>
      </w:r>
    </w:p>
    <w:p w14:paraId="1896CFB5" w14:textId="2744613B" w:rsidR="007866A1" w:rsidRPr="001D5015" w:rsidRDefault="000B5A7B" w:rsidP="000B5A7B">
      <w:pPr>
        <w:spacing w:line="276" w:lineRule="auto"/>
        <w:jc w:val="both"/>
        <w:rPr>
          <w:lang w:val="en-GB" w:eastAsia="en-GB"/>
        </w:rPr>
      </w:pPr>
      <w:r w:rsidRPr="000B5A7B">
        <w:rPr>
          <w:lang w:val="en-GB" w:eastAsia="en-GB"/>
        </w:rPr>
        <w:t>Before acquiring a horse, the following factors must be carefully considered: the significant cost</w:t>
      </w:r>
      <w:r w:rsidR="00A37E60">
        <w:rPr>
          <w:lang w:val="en-GB" w:eastAsia="en-GB"/>
        </w:rPr>
        <w:t>, time</w:t>
      </w:r>
      <w:r w:rsidRPr="000B5A7B">
        <w:rPr>
          <w:lang w:val="en-GB" w:eastAsia="en-GB"/>
        </w:rPr>
        <w:t xml:space="preserve"> and work involved in maintaining a horse, whether you have </w:t>
      </w:r>
      <w:r w:rsidR="00A37E60">
        <w:rPr>
          <w:lang w:val="en-GB" w:eastAsia="en-GB"/>
        </w:rPr>
        <w:t xml:space="preserve">access to </w:t>
      </w:r>
      <w:r w:rsidRPr="000B5A7B">
        <w:rPr>
          <w:lang w:val="en-GB" w:eastAsia="en-GB"/>
        </w:rPr>
        <w:t>appropriate housing and land to keep a horse in line with this Code</w:t>
      </w:r>
      <w:r w:rsidR="00A37E60">
        <w:rPr>
          <w:lang w:val="en-GB" w:eastAsia="en-GB"/>
        </w:rPr>
        <w:t>,</w:t>
      </w:r>
      <w:r w:rsidRPr="000B5A7B">
        <w:rPr>
          <w:lang w:val="en-GB" w:eastAsia="en-GB"/>
        </w:rPr>
        <w:t xml:space="preserve"> and determining who will be responsible for the horse. Prospective purchasers and breeders of horses should be aware that proper feeding, maintenance and training of horses represent long-term responsibilities</w:t>
      </w:r>
      <w:r w:rsidR="009F4D15">
        <w:rPr>
          <w:lang w:val="en-GB" w:eastAsia="en-GB"/>
        </w:rPr>
        <w:t xml:space="preserve"> and costs which need to be met</w:t>
      </w:r>
      <w:r w:rsidRPr="000B5A7B">
        <w:rPr>
          <w:lang w:val="en-GB" w:eastAsia="en-GB"/>
        </w:rPr>
        <w:t>.</w:t>
      </w:r>
    </w:p>
    <w:p w14:paraId="39F4FE72" w14:textId="77777777" w:rsidR="00755568" w:rsidRPr="00347C2E" w:rsidRDefault="00755568" w:rsidP="00755568">
      <w:pPr>
        <w:pStyle w:val="Heading2"/>
        <w:rPr>
          <w:lang w:val="en-GB" w:eastAsia="en-GB"/>
        </w:rPr>
      </w:pPr>
      <w:bookmarkStart w:id="14" w:name="_Toc84097030"/>
      <w:bookmarkStart w:id="15" w:name="_Toc146717483"/>
      <w:bookmarkEnd w:id="4"/>
      <w:r w:rsidRPr="00347C2E">
        <w:rPr>
          <w:lang w:val="en-GB" w:eastAsia="en-GB"/>
        </w:rPr>
        <w:t>Background</w:t>
      </w:r>
      <w:bookmarkEnd w:id="14"/>
      <w:bookmarkEnd w:id="15"/>
    </w:p>
    <w:p w14:paraId="06D21CE8" w14:textId="0FF47DEB" w:rsidR="00755568" w:rsidRDefault="00755568" w:rsidP="00755568">
      <w:pPr>
        <w:spacing w:line="276" w:lineRule="auto"/>
        <w:jc w:val="both"/>
        <w:rPr>
          <w:lang w:val="en-GB" w:eastAsia="en-GB"/>
        </w:rPr>
      </w:pPr>
      <w:r w:rsidRPr="00431FA5">
        <w:rPr>
          <w:lang w:val="en-GB" w:eastAsia="en-GB"/>
        </w:rPr>
        <w:t xml:space="preserve">The </w:t>
      </w:r>
      <w:r w:rsidRPr="00464D39">
        <w:rPr>
          <w:i/>
          <w:iCs/>
          <w:lang w:val="en-GB" w:eastAsia="en-GB"/>
        </w:rPr>
        <w:t>Animal Welfare Act 1992</w:t>
      </w:r>
      <w:r>
        <w:rPr>
          <w:i/>
          <w:iCs/>
          <w:lang w:val="en-GB" w:eastAsia="en-GB"/>
        </w:rPr>
        <w:t xml:space="preserve"> </w:t>
      </w:r>
      <w:r w:rsidRPr="00464D39">
        <w:rPr>
          <w:lang w:val="en-GB" w:eastAsia="en-GB"/>
        </w:rPr>
        <w:t>provides for the welfare of animals in the ACT.  It places obligations on people in charge of or who oversee animals to ensure good animal welfare.</w:t>
      </w:r>
    </w:p>
    <w:p w14:paraId="45AB9A51" w14:textId="423FA63E" w:rsidR="00755568" w:rsidRPr="00347C2E" w:rsidRDefault="00755568" w:rsidP="00755568">
      <w:pPr>
        <w:spacing w:line="276" w:lineRule="auto"/>
        <w:jc w:val="both"/>
        <w:rPr>
          <w:rFonts w:cs="Arial"/>
        </w:rPr>
      </w:pPr>
      <w:r w:rsidRPr="002125F6">
        <w:rPr>
          <w:lang w:val="en-GB" w:eastAsia="en-GB"/>
        </w:rPr>
        <w:t xml:space="preserve">The </w:t>
      </w:r>
      <w:r w:rsidR="00431FA5" w:rsidRPr="00464D39">
        <w:rPr>
          <w:i/>
          <w:iCs/>
          <w:lang w:val="en-GB" w:eastAsia="en-GB"/>
        </w:rPr>
        <w:t>Animal Welfare Act 1992</w:t>
      </w:r>
      <w:r w:rsidRPr="00347C2E">
        <w:rPr>
          <w:lang w:val="en-GB" w:eastAsia="en-GB"/>
        </w:rPr>
        <w:t xml:space="preserve"> establishes the fundamental obligations relating to the care of animals and provides for the development and issue of codes of welfare.  </w:t>
      </w:r>
      <w:r>
        <w:rPr>
          <w:rFonts w:cs="Arial"/>
        </w:rPr>
        <w:t>T</w:t>
      </w:r>
      <w:r w:rsidRPr="00347C2E">
        <w:rPr>
          <w:rFonts w:cs="Arial"/>
        </w:rPr>
        <w:t xml:space="preserve">he </w:t>
      </w:r>
      <w:r>
        <w:rPr>
          <w:rFonts w:cs="Arial"/>
        </w:rPr>
        <w:t>ACT Animal Welfare Advisory Committee (</w:t>
      </w:r>
      <w:r w:rsidRPr="00347C2E">
        <w:rPr>
          <w:rFonts w:cs="Arial"/>
        </w:rPr>
        <w:t>AWAC</w:t>
      </w:r>
      <w:r>
        <w:rPr>
          <w:rFonts w:cs="Arial"/>
        </w:rPr>
        <w:t>)</w:t>
      </w:r>
      <w:r w:rsidRPr="00347C2E">
        <w:rPr>
          <w:rFonts w:cs="Arial"/>
        </w:rPr>
        <w:t xml:space="preserve"> has the functions of advising the Minister and participating in the development of approved codes of practice and mandatory codes of practice. </w:t>
      </w:r>
    </w:p>
    <w:p w14:paraId="634BEB71" w14:textId="613C7554" w:rsidR="00755568" w:rsidRDefault="00755568" w:rsidP="00755568">
      <w:pPr>
        <w:spacing w:line="276" w:lineRule="auto"/>
        <w:jc w:val="both"/>
        <w:rPr>
          <w:lang w:val="en-GB" w:eastAsia="en-GB"/>
        </w:rPr>
      </w:pPr>
      <w:r>
        <w:rPr>
          <w:lang w:val="en-GB" w:eastAsia="en-GB"/>
        </w:rPr>
        <w:t xml:space="preserve">Codes of Practice expand on the basic obligations of </w:t>
      </w:r>
      <w:r w:rsidRPr="002125F6">
        <w:rPr>
          <w:lang w:val="en-GB" w:eastAsia="en-GB"/>
        </w:rPr>
        <w:t xml:space="preserve">the </w:t>
      </w:r>
      <w:r w:rsidR="00431FA5" w:rsidRPr="00464D39">
        <w:rPr>
          <w:i/>
          <w:iCs/>
          <w:lang w:val="en-GB" w:eastAsia="en-GB"/>
        </w:rPr>
        <w:t>Animal Welfare Act 1992</w:t>
      </w:r>
      <w:r>
        <w:rPr>
          <w:lang w:val="en-GB" w:eastAsia="en-GB"/>
        </w:rPr>
        <w:t xml:space="preserve"> by setting minimum standards and recommending best practice for the care and management of animals.</w:t>
      </w:r>
    </w:p>
    <w:p w14:paraId="72943BF8" w14:textId="77777777" w:rsidR="00755568" w:rsidRDefault="00755568" w:rsidP="00755568">
      <w:pPr>
        <w:spacing w:line="276" w:lineRule="auto"/>
        <w:jc w:val="both"/>
        <w:rPr>
          <w:lang w:val="en-GB" w:eastAsia="en-GB"/>
        </w:rPr>
      </w:pPr>
      <w:r>
        <w:rPr>
          <w:lang w:val="en-GB" w:eastAsia="en-GB"/>
        </w:rPr>
        <w:t xml:space="preserve">Codes of Practice do not represent an operational manual or instructional guide for implementation. Each </w:t>
      </w:r>
      <w:r w:rsidRPr="00C91321">
        <w:rPr>
          <w:lang w:val="en-GB" w:eastAsia="en-GB"/>
        </w:rPr>
        <w:t>establishment</w:t>
      </w:r>
      <w:r>
        <w:rPr>
          <w:lang w:val="en-GB" w:eastAsia="en-GB"/>
        </w:rPr>
        <w:t xml:space="preserve"> </w:t>
      </w:r>
      <w:r w:rsidRPr="009941DE">
        <w:rPr>
          <w:b/>
          <w:lang w:val="en-GB" w:eastAsia="en-GB"/>
        </w:rPr>
        <w:t>must</w:t>
      </w:r>
      <w:r>
        <w:rPr>
          <w:lang w:val="en-GB" w:eastAsia="en-GB"/>
        </w:rPr>
        <w:t xml:space="preserve"> develop its own operational model to maximise its ability to better care for animals based on the information presented in Codes of Practice.</w:t>
      </w:r>
    </w:p>
    <w:p w14:paraId="5711D923" w14:textId="77777777" w:rsidR="00755568" w:rsidRPr="00FB1306" w:rsidRDefault="00755568" w:rsidP="00755568">
      <w:pPr>
        <w:pStyle w:val="Heading2"/>
        <w:rPr>
          <w:lang w:val="en-GB" w:eastAsia="en-GB"/>
        </w:rPr>
      </w:pPr>
      <w:bookmarkStart w:id="16" w:name="_Toc512599317"/>
      <w:bookmarkStart w:id="17" w:name="_Toc146717484"/>
      <w:r w:rsidRPr="00FB1306">
        <w:rPr>
          <w:lang w:val="en-GB" w:eastAsia="en-GB"/>
        </w:rPr>
        <w:t>Structure of Code</w:t>
      </w:r>
      <w:bookmarkEnd w:id="16"/>
      <w:bookmarkEnd w:id="17"/>
    </w:p>
    <w:p w14:paraId="62C3E682" w14:textId="77777777" w:rsidR="00755568" w:rsidRPr="00FB1306" w:rsidRDefault="00755568" w:rsidP="00755568">
      <w:pPr>
        <w:spacing w:line="276" w:lineRule="auto"/>
        <w:jc w:val="both"/>
        <w:rPr>
          <w:lang w:val="en-GB" w:eastAsia="en-GB"/>
        </w:rPr>
      </w:pPr>
      <w:r>
        <w:rPr>
          <w:lang w:val="en-GB" w:eastAsia="en-GB"/>
        </w:rPr>
        <w:t>This Code of Practice includes mandatory standards and guidelines</w:t>
      </w:r>
      <w:r w:rsidRPr="00FB1306">
        <w:rPr>
          <w:lang w:val="en-GB" w:eastAsia="en-GB"/>
        </w:rPr>
        <w:t xml:space="preserve">. </w:t>
      </w:r>
    </w:p>
    <w:p w14:paraId="106EFE6B" w14:textId="77777777" w:rsidR="00755568" w:rsidRDefault="00755568" w:rsidP="00755568">
      <w:pPr>
        <w:spacing w:after="0" w:line="276" w:lineRule="auto"/>
        <w:ind w:left="720"/>
        <w:jc w:val="both"/>
        <w:rPr>
          <w:b/>
          <w:bCs/>
          <w:i/>
          <w:iCs/>
          <w:lang w:val="en-GB" w:eastAsia="en-GB"/>
        </w:rPr>
      </w:pPr>
      <w:r w:rsidRPr="00622B1C">
        <w:rPr>
          <w:b/>
          <w:bCs/>
          <w:i/>
          <w:iCs/>
          <w:lang w:val="en-GB" w:eastAsia="en-GB"/>
        </w:rPr>
        <w:t>Mandatory standard</w:t>
      </w:r>
    </w:p>
    <w:p w14:paraId="0D2305A6" w14:textId="08A23F1B" w:rsidR="00755568" w:rsidRPr="00E65535" w:rsidRDefault="00755568" w:rsidP="00755568">
      <w:pPr>
        <w:spacing w:line="276" w:lineRule="auto"/>
        <w:ind w:left="720"/>
        <w:jc w:val="both"/>
        <w:rPr>
          <w:lang w:val="en-GB" w:eastAsia="en-GB"/>
        </w:rPr>
      </w:pPr>
      <w:r>
        <w:rPr>
          <w:lang w:val="en-GB" w:eastAsia="en-GB"/>
        </w:rPr>
        <w:t xml:space="preserve">In this Code of Practice </w:t>
      </w:r>
      <w:r w:rsidRPr="00FB1306">
        <w:rPr>
          <w:lang w:val="en-GB" w:eastAsia="en-GB"/>
        </w:rPr>
        <w:t>are minimum standards</w:t>
      </w:r>
      <w:r>
        <w:rPr>
          <w:lang w:val="en-GB" w:eastAsia="en-GB"/>
        </w:rPr>
        <w:t xml:space="preserve"> that </w:t>
      </w:r>
      <w:r w:rsidRPr="001A05AE">
        <w:rPr>
          <w:b/>
          <w:bCs/>
          <w:lang w:val="en-GB" w:eastAsia="en-GB"/>
        </w:rPr>
        <w:t>must</w:t>
      </w:r>
      <w:r>
        <w:rPr>
          <w:lang w:val="en-GB" w:eastAsia="en-GB"/>
        </w:rPr>
        <w:t xml:space="preserve"> be met </w:t>
      </w:r>
      <w:r w:rsidRPr="00FB1306">
        <w:rPr>
          <w:lang w:val="en-GB" w:eastAsia="en-GB"/>
        </w:rPr>
        <w:t xml:space="preserve">for the </w:t>
      </w:r>
      <w:r w:rsidRPr="00E65535">
        <w:rPr>
          <w:lang w:val="en-GB" w:eastAsia="en-GB"/>
        </w:rPr>
        <w:t xml:space="preserve">appropriate care and welfare </w:t>
      </w:r>
      <w:r w:rsidR="001A05AE">
        <w:rPr>
          <w:lang w:val="en-GB" w:eastAsia="en-GB"/>
        </w:rPr>
        <w:t>of horses</w:t>
      </w:r>
      <w:r w:rsidRPr="00E65535">
        <w:rPr>
          <w:lang w:val="en-GB" w:eastAsia="en-GB"/>
        </w:rPr>
        <w:t xml:space="preserve">. In this Code of Practice, mandatory standards appear under the heading </w:t>
      </w:r>
      <w:r w:rsidRPr="00E65535">
        <w:rPr>
          <w:i/>
          <w:iCs/>
          <w:lang w:val="en-GB" w:eastAsia="en-GB"/>
        </w:rPr>
        <w:t>Mandatory standards</w:t>
      </w:r>
      <w:r w:rsidRPr="00E65535">
        <w:rPr>
          <w:lang w:val="en-GB" w:eastAsia="en-GB"/>
        </w:rPr>
        <w:t xml:space="preserve">, include the word “must” and are outlined in a rectangular box. </w:t>
      </w:r>
    </w:p>
    <w:p w14:paraId="139C5C51" w14:textId="140D64FA" w:rsidR="00755568" w:rsidRDefault="00755568" w:rsidP="00755568">
      <w:pPr>
        <w:spacing w:line="276" w:lineRule="auto"/>
        <w:ind w:left="720"/>
        <w:rPr>
          <w:lang w:val="en-GB" w:eastAsia="en-GB"/>
        </w:rPr>
      </w:pPr>
      <w:r>
        <w:rPr>
          <w:lang w:val="en-GB" w:eastAsia="en-GB"/>
        </w:rPr>
        <w:t xml:space="preserve">Mandatory standards must be complied with </w:t>
      </w:r>
      <w:r w:rsidRPr="00FB1306">
        <w:rPr>
          <w:lang w:val="en-GB" w:eastAsia="en-GB"/>
        </w:rPr>
        <w:t xml:space="preserve">and non-compliance can constitute an offence under </w:t>
      </w:r>
      <w:r>
        <w:rPr>
          <w:lang w:val="en-GB" w:eastAsia="en-GB"/>
        </w:rPr>
        <w:t xml:space="preserve">the </w:t>
      </w:r>
      <w:r w:rsidR="00431FA5" w:rsidRPr="00464D39">
        <w:rPr>
          <w:i/>
          <w:iCs/>
          <w:lang w:val="en-GB" w:eastAsia="en-GB"/>
        </w:rPr>
        <w:t>Animal Welfare Act 1992</w:t>
      </w:r>
      <w:r>
        <w:rPr>
          <w:lang w:val="en-GB" w:eastAsia="en-GB"/>
        </w:rPr>
        <w:t>.</w:t>
      </w:r>
    </w:p>
    <w:p w14:paraId="708E4CF0" w14:textId="77777777" w:rsidR="00755568" w:rsidRDefault="00755568" w:rsidP="00755568">
      <w:pPr>
        <w:spacing w:after="0" w:line="276" w:lineRule="auto"/>
        <w:ind w:left="720"/>
        <w:jc w:val="both"/>
        <w:rPr>
          <w:lang w:val="en-GB" w:eastAsia="en-GB"/>
        </w:rPr>
      </w:pPr>
      <w:r>
        <w:rPr>
          <w:b/>
          <w:bCs/>
          <w:i/>
          <w:iCs/>
          <w:lang w:val="en-GB" w:eastAsia="en-GB"/>
        </w:rPr>
        <w:t>G</w:t>
      </w:r>
      <w:r w:rsidRPr="00622B1C">
        <w:rPr>
          <w:b/>
          <w:bCs/>
          <w:i/>
          <w:iCs/>
          <w:lang w:val="en-GB" w:eastAsia="en-GB"/>
        </w:rPr>
        <w:t>uidelines</w:t>
      </w:r>
    </w:p>
    <w:p w14:paraId="1E2A9843" w14:textId="7BC42F54" w:rsidR="00755568" w:rsidRPr="00FB1306" w:rsidRDefault="00755568" w:rsidP="00755568">
      <w:pPr>
        <w:spacing w:line="276" w:lineRule="auto"/>
        <w:ind w:left="720"/>
        <w:jc w:val="both"/>
        <w:rPr>
          <w:lang w:val="en-GB" w:eastAsia="en-GB"/>
        </w:rPr>
      </w:pPr>
      <w:r>
        <w:rPr>
          <w:lang w:val="en-GB" w:eastAsia="en-GB"/>
        </w:rPr>
        <w:t>In this Code of Practice</w:t>
      </w:r>
      <w:r w:rsidR="001A05AE">
        <w:rPr>
          <w:lang w:val="en-GB" w:eastAsia="en-GB"/>
        </w:rPr>
        <w:t>,</w:t>
      </w:r>
      <w:r>
        <w:rPr>
          <w:lang w:val="en-GB" w:eastAsia="en-GB"/>
        </w:rPr>
        <w:t xml:space="preserve"> </w:t>
      </w:r>
      <w:r w:rsidR="001A05AE">
        <w:rPr>
          <w:lang w:val="en-GB" w:eastAsia="en-GB"/>
        </w:rPr>
        <w:t xml:space="preserve">guidelines </w:t>
      </w:r>
      <w:r>
        <w:rPr>
          <w:lang w:val="en-GB" w:eastAsia="en-GB"/>
        </w:rPr>
        <w:t xml:space="preserve">provide </w:t>
      </w:r>
      <w:r w:rsidRPr="00FB1306">
        <w:rPr>
          <w:lang w:val="en-GB" w:eastAsia="en-GB"/>
        </w:rPr>
        <w:t xml:space="preserve">additional information on the appropriate care and welfare of </w:t>
      </w:r>
      <w:r w:rsidR="001A05AE">
        <w:rPr>
          <w:lang w:val="en-GB" w:eastAsia="en-GB"/>
        </w:rPr>
        <w:t>horses</w:t>
      </w:r>
      <w:r>
        <w:rPr>
          <w:lang w:val="en-GB" w:eastAsia="en-GB"/>
        </w:rPr>
        <w:t>. Guidelines are not mandatory.</w:t>
      </w:r>
    </w:p>
    <w:p w14:paraId="63200C98" w14:textId="77777777" w:rsidR="00755568" w:rsidRPr="00622B1C" w:rsidRDefault="00755568" w:rsidP="00755568">
      <w:pPr>
        <w:pStyle w:val="Heading2"/>
        <w:rPr>
          <w:lang w:val="en-GB" w:eastAsia="en-GB"/>
        </w:rPr>
      </w:pPr>
      <w:bookmarkStart w:id="18" w:name="_Toc512599318"/>
      <w:bookmarkStart w:id="19" w:name="_Toc146717485"/>
      <w:r w:rsidRPr="00622B1C">
        <w:rPr>
          <w:lang w:val="en-GB" w:eastAsia="en-GB"/>
        </w:rPr>
        <w:lastRenderedPageBreak/>
        <w:t>Compliance with Code</w:t>
      </w:r>
      <w:bookmarkEnd w:id="18"/>
      <w:bookmarkEnd w:id="19"/>
    </w:p>
    <w:p w14:paraId="5F8FFD48" w14:textId="7611A87F" w:rsidR="00755568" w:rsidRDefault="00755568" w:rsidP="00755568">
      <w:pPr>
        <w:spacing w:line="276" w:lineRule="auto"/>
        <w:jc w:val="both"/>
        <w:rPr>
          <w:lang w:val="en-GB" w:eastAsia="en-GB"/>
        </w:rPr>
      </w:pPr>
      <w:r w:rsidRPr="00622B1C">
        <w:rPr>
          <w:lang w:val="en-GB" w:eastAsia="en-GB"/>
        </w:rPr>
        <w:t xml:space="preserve">The Code </w:t>
      </w:r>
      <w:r>
        <w:rPr>
          <w:lang w:val="en-GB" w:eastAsia="en-GB"/>
        </w:rPr>
        <w:t xml:space="preserve">of Practice </w:t>
      </w:r>
      <w:r w:rsidRPr="00622B1C">
        <w:rPr>
          <w:lang w:val="en-GB" w:eastAsia="en-GB"/>
        </w:rPr>
        <w:t xml:space="preserve">is made under section 23 of the </w:t>
      </w:r>
      <w:r w:rsidR="00431FA5" w:rsidRPr="00464D39">
        <w:rPr>
          <w:i/>
          <w:iCs/>
          <w:lang w:val="en-GB" w:eastAsia="en-GB"/>
        </w:rPr>
        <w:t>Animal Welfare Act 1992</w:t>
      </w:r>
      <w:r w:rsidRPr="00622B1C">
        <w:rPr>
          <w:lang w:val="en-GB" w:eastAsia="en-GB"/>
        </w:rPr>
        <w:t xml:space="preserve">, which allows the Minister to approve a Code of Practice, part or all of which has mandatory force. </w:t>
      </w:r>
    </w:p>
    <w:p w14:paraId="31F499BC" w14:textId="58FBC29E" w:rsidR="00755568" w:rsidRDefault="00755568" w:rsidP="00755568">
      <w:pPr>
        <w:spacing w:line="276" w:lineRule="auto"/>
        <w:jc w:val="both"/>
        <w:rPr>
          <w:lang w:val="en-GB" w:eastAsia="en-GB"/>
        </w:rPr>
      </w:pPr>
      <w:r>
        <w:rPr>
          <w:lang w:val="en-GB" w:eastAsia="en-GB"/>
        </w:rPr>
        <w:t>F</w:t>
      </w:r>
      <w:r w:rsidRPr="00622B1C">
        <w:rPr>
          <w:lang w:val="en-GB" w:eastAsia="en-GB"/>
        </w:rPr>
        <w:t>ailing to comply with the mandatory</w:t>
      </w:r>
      <w:r>
        <w:rPr>
          <w:lang w:val="en-GB" w:eastAsia="en-GB"/>
        </w:rPr>
        <w:t xml:space="preserve"> standards in this Code of Practice is an offence. </w:t>
      </w:r>
      <w:r w:rsidRPr="00622B1C">
        <w:rPr>
          <w:lang w:val="en-GB" w:eastAsia="en-GB"/>
        </w:rPr>
        <w:t>It</w:t>
      </w:r>
      <w:r>
        <w:rPr>
          <w:lang w:val="en-GB" w:eastAsia="en-GB"/>
        </w:rPr>
        <w:t xml:space="preserve"> is </w:t>
      </w:r>
      <w:r w:rsidRPr="00622B1C">
        <w:rPr>
          <w:lang w:val="en-GB" w:eastAsia="en-GB"/>
        </w:rPr>
        <w:t>also an offence to fail to follow a direction to comply with this Code</w:t>
      </w:r>
      <w:r>
        <w:rPr>
          <w:lang w:val="en-GB" w:eastAsia="en-GB"/>
        </w:rPr>
        <w:t xml:space="preserve"> of Practice</w:t>
      </w:r>
      <w:r w:rsidRPr="00622B1C">
        <w:rPr>
          <w:lang w:val="en-GB" w:eastAsia="en-GB"/>
        </w:rPr>
        <w:t>.</w:t>
      </w:r>
      <w:r>
        <w:rPr>
          <w:lang w:val="en-GB" w:eastAsia="en-GB"/>
        </w:rPr>
        <w:t xml:space="preserve"> The following sections of the </w:t>
      </w:r>
      <w:r w:rsidR="00431FA5" w:rsidRPr="00464D39">
        <w:rPr>
          <w:i/>
          <w:iCs/>
          <w:lang w:val="en-GB" w:eastAsia="en-GB"/>
        </w:rPr>
        <w:t>Animal Welfare Act 1992</w:t>
      </w:r>
      <w:r>
        <w:rPr>
          <w:lang w:val="en-GB" w:eastAsia="en-GB"/>
        </w:rPr>
        <w:t xml:space="preserve"> outline these offences and their penalties:</w:t>
      </w:r>
    </w:p>
    <w:p w14:paraId="0FBA8E54" w14:textId="77777777" w:rsidR="00755568" w:rsidRDefault="00755568" w:rsidP="0072757D">
      <w:pPr>
        <w:pStyle w:val="ListParagraph"/>
        <w:numPr>
          <w:ilvl w:val="0"/>
          <w:numId w:val="2"/>
        </w:numPr>
        <w:spacing w:line="276" w:lineRule="auto"/>
        <w:jc w:val="both"/>
        <w:rPr>
          <w:lang w:val="en-GB" w:eastAsia="en-GB"/>
        </w:rPr>
      </w:pPr>
      <w:r w:rsidRPr="00622B1C">
        <w:rPr>
          <w:lang w:val="en-GB" w:eastAsia="en-GB"/>
        </w:rPr>
        <w:t>Section 24A (Reckless failure to comply with a code of practice)</w:t>
      </w:r>
      <w:r>
        <w:rPr>
          <w:lang w:val="en-GB" w:eastAsia="en-GB"/>
        </w:rPr>
        <w:t>;</w:t>
      </w:r>
    </w:p>
    <w:p w14:paraId="02F2D581" w14:textId="77777777" w:rsidR="00755568" w:rsidRDefault="00755568" w:rsidP="0072757D">
      <w:pPr>
        <w:pStyle w:val="ListParagraph"/>
        <w:numPr>
          <w:ilvl w:val="0"/>
          <w:numId w:val="2"/>
        </w:numPr>
        <w:spacing w:line="276" w:lineRule="auto"/>
        <w:jc w:val="both"/>
        <w:rPr>
          <w:lang w:val="en-GB" w:eastAsia="en-GB"/>
        </w:rPr>
      </w:pPr>
      <w:r>
        <w:rPr>
          <w:lang w:val="en-GB" w:eastAsia="en-GB"/>
        </w:rPr>
        <w:t xml:space="preserve">Section </w:t>
      </w:r>
      <w:r w:rsidRPr="00622B1C">
        <w:rPr>
          <w:lang w:val="en-GB" w:eastAsia="en-GB"/>
        </w:rPr>
        <w:t xml:space="preserve">24B </w:t>
      </w:r>
      <w:r>
        <w:rPr>
          <w:lang w:val="en-GB" w:eastAsia="en-GB"/>
        </w:rPr>
        <w:t>(Failure to comply with mandatory code); and</w:t>
      </w:r>
    </w:p>
    <w:p w14:paraId="38F5770D" w14:textId="77777777" w:rsidR="00755568" w:rsidRPr="00622B1C" w:rsidRDefault="00755568" w:rsidP="0072757D">
      <w:pPr>
        <w:pStyle w:val="ListParagraph"/>
        <w:numPr>
          <w:ilvl w:val="0"/>
          <w:numId w:val="2"/>
        </w:numPr>
        <w:spacing w:line="276" w:lineRule="auto"/>
        <w:jc w:val="both"/>
        <w:rPr>
          <w:lang w:val="en-GB" w:eastAsia="en-GB"/>
        </w:rPr>
      </w:pPr>
      <w:r>
        <w:rPr>
          <w:lang w:val="en-GB" w:eastAsia="en-GB"/>
        </w:rPr>
        <w:t>Section 24D (Failure to comply with direction to comply with mandatory code).</w:t>
      </w:r>
    </w:p>
    <w:p w14:paraId="3BE5089D" w14:textId="77777777" w:rsidR="00755568" w:rsidRPr="00FB1306" w:rsidRDefault="00755568" w:rsidP="00755568">
      <w:pPr>
        <w:pStyle w:val="Heading2"/>
        <w:rPr>
          <w:lang w:val="en-GB" w:eastAsia="en-GB"/>
        </w:rPr>
      </w:pPr>
      <w:bookmarkStart w:id="20" w:name="_Toc146717486"/>
      <w:r w:rsidRPr="00FB1306">
        <w:rPr>
          <w:lang w:val="en-GB" w:eastAsia="en-GB"/>
        </w:rPr>
        <w:t>Relation to other Codes</w:t>
      </w:r>
      <w:bookmarkEnd w:id="20"/>
    </w:p>
    <w:p w14:paraId="5C88462D" w14:textId="6D6EF983" w:rsidR="00755568" w:rsidRDefault="00755568" w:rsidP="00755568">
      <w:pPr>
        <w:spacing w:line="276" w:lineRule="auto"/>
        <w:jc w:val="both"/>
        <w:rPr>
          <w:lang w:val="en-GB" w:eastAsia="en-GB"/>
        </w:rPr>
      </w:pPr>
      <w:r w:rsidRPr="00FB1306">
        <w:rPr>
          <w:lang w:val="en-GB" w:eastAsia="en-GB"/>
        </w:rPr>
        <w:t>A number of Codes of Practice for animal welfare have been made over time by the ACT Government. Taken together, the Codes create a matrix of animal welfare provisions that provide guidance on most of the acute animal welfare issues in the ACT. The Codes are subject to review</w:t>
      </w:r>
      <w:r>
        <w:rPr>
          <w:lang w:val="en-GB" w:eastAsia="en-GB"/>
        </w:rPr>
        <w:t>s</w:t>
      </w:r>
      <w:r w:rsidRPr="00FB1306">
        <w:rPr>
          <w:lang w:val="en-GB" w:eastAsia="en-GB"/>
        </w:rPr>
        <w:t xml:space="preserve"> and updates and additional codes </w:t>
      </w:r>
      <w:r>
        <w:rPr>
          <w:lang w:val="en-GB" w:eastAsia="en-GB"/>
        </w:rPr>
        <w:t xml:space="preserve">of practice </w:t>
      </w:r>
      <w:r w:rsidRPr="00FB1306">
        <w:rPr>
          <w:lang w:val="en-GB" w:eastAsia="en-GB"/>
        </w:rPr>
        <w:t>may be developed as industries, technologies, attitudes</w:t>
      </w:r>
      <w:r w:rsidR="001A05AE">
        <w:rPr>
          <w:lang w:val="en-GB" w:eastAsia="en-GB"/>
        </w:rPr>
        <w:t>, science</w:t>
      </w:r>
      <w:r w:rsidRPr="00FB1306">
        <w:rPr>
          <w:lang w:val="en-GB" w:eastAsia="en-GB"/>
        </w:rPr>
        <w:t xml:space="preserve"> and best practice animal welfare evolves.</w:t>
      </w:r>
    </w:p>
    <w:p w14:paraId="00D7D6C7" w14:textId="77777777" w:rsidR="00777DF8" w:rsidRPr="00777DF8" w:rsidRDefault="00777DF8" w:rsidP="00777DF8">
      <w:pPr>
        <w:spacing w:line="276" w:lineRule="auto"/>
        <w:jc w:val="both"/>
        <w:rPr>
          <w:lang w:eastAsia="en-GB"/>
        </w:rPr>
      </w:pPr>
      <w:bookmarkStart w:id="21" w:name="_Hlk101287078"/>
      <w:r w:rsidRPr="00777DF8">
        <w:rPr>
          <w:lang w:eastAsia="en-GB"/>
        </w:rPr>
        <w:t xml:space="preserve">This Code of Practice does not apply to horses managed under the </w:t>
      </w:r>
      <w:r w:rsidRPr="00431FA5">
        <w:rPr>
          <w:i/>
          <w:iCs/>
          <w:lang w:eastAsia="en-GB"/>
        </w:rPr>
        <w:t>Namadgi National Park Feral Horse Management Plan September 2020</w:t>
      </w:r>
      <w:r w:rsidRPr="00777DF8">
        <w:rPr>
          <w:lang w:eastAsia="en-GB"/>
        </w:rPr>
        <w:t>.</w:t>
      </w:r>
    </w:p>
    <w:p w14:paraId="325AD81F" w14:textId="77777777" w:rsidR="00840873" w:rsidRDefault="00840873" w:rsidP="00594889">
      <w:pPr>
        <w:spacing w:line="276" w:lineRule="auto"/>
        <w:jc w:val="both"/>
        <w:rPr>
          <w:lang w:val="en-GB" w:eastAsia="en-GB"/>
        </w:rPr>
      </w:pPr>
    </w:p>
    <w:bookmarkEnd w:id="21"/>
    <w:p w14:paraId="7C0058A4" w14:textId="7B204784" w:rsidR="00E1462E" w:rsidRPr="00755568" w:rsidRDefault="00E1462E" w:rsidP="00755568">
      <w:pPr>
        <w:spacing w:line="276" w:lineRule="auto"/>
        <w:jc w:val="both"/>
        <w:rPr>
          <w:b/>
          <w:bCs/>
          <w:lang w:val="en-GB" w:eastAsia="en-GB"/>
        </w:rPr>
      </w:pPr>
      <w:r>
        <w:rPr>
          <w:lang w:val="en-GB" w:eastAsia="en-GB"/>
        </w:rPr>
        <w:br w:type="page"/>
      </w:r>
    </w:p>
    <w:p w14:paraId="106B4BE6" w14:textId="7CE26BB8" w:rsidR="007056A3" w:rsidRPr="007056A3" w:rsidRDefault="00431FA5" w:rsidP="00431FA5">
      <w:pPr>
        <w:pStyle w:val="Heading1"/>
      </w:pPr>
      <w:bookmarkStart w:id="22" w:name="_Toc146717487"/>
      <w:r>
        <w:lastRenderedPageBreak/>
        <w:t>1.</w:t>
      </w:r>
      <w:r w:rsidRPr="00431FA5">
        <w:t xml:space="preserve"> </w:t>
      </w:r>
      <w:r>
        <w:tab/>
      </w:r>
      <w:r w:rsidR="00CB0E8A" w:rsidRPr="00CB0E8A">
        <w:t>Behavioural needs</w:t>
      </w:r>
      <w:bookmarkEnd w:id="22"/>
    </w:p>
    <w:p w14:paraId="4577783C" w14:textId="398EAF8B" w:rsidR="00EA19A6" w:rsidRPr="00464B08" w:rsidRDefault="00EA19A6" w:rsidP="005332B4">
      <w:pPr>
        <w:pStyle w:val="Heading3"/>
        <w:pBdr>
          <w:top w:val="single" w:sz="4" w:space="1" w:color="auto"/>
          <w:left w:val="single" w:sz="4" w:space="4" w:color="auto"/>
          <w:bottom w:val="single" w:sz="4" w:space="1" w:color="auto"/>
          <w:right w:val="single" w:sz="4" w:space="4" w:color="auto"/>
        </w:pBdr>
      </w:pPr>
      <w:bookmarkStart w:id="23" w:name="_Toc146717488"/>
      <w:r w:rsidRPr="00464B08">
        <w:t>Mandatory Standards</w:t>
      </w:r>
      <w:bookmarkEnd w:id="23"/>
    </w:p>
    <w:p w14:paraId="5EBEE54B" w14:textId="46B00038" w:rsidR="002820F3" w:rsidRDefault="002820F3" w:rsidP="002820F3">
      <w:pPr>
        <w:pBdr>
          <w:top w:val="single" w:sz="4" w:space="1" w:color="auto"/>
          <w:left w:val="single" w:sz="4" w:space="4" w:color="auto"/>
          <w:bottom w:val="single" w:sz="4" w:space="1" w:color="auto"/>
          <w:right w:val="single" w:sz="4" w:space="4" w:color="auto"/>
        </w:pBdr>
        <w:tabs>
          <w:tab w:val="left" w:pos="1134"/>
        </w:tabs>
        <w:spacing w:line="276" w:lineRule="auto"/>
        <w:ind w:left="1134" w:hanging="1134"/>
        <w:jc w:val="both"/>
      </w:pPr>
      <w:r>
        <w:t>S1.1</w:t>
      </w:r>
      <w:r>
        <w:tab/>
        <w:t>The design of facilities, the stocking density and the composition of groups of horses must allow each horse to have an area of its own, sufficient for subordinate horses to have an opportunity to escape from bullying by dominant animals in the group.</w:t>
      </w:r>
    </w:p>
    <w:p w14:paraId="5C6F4E4E" w14:textId="13F28512" w:rsidR="002820F3" w:rsidRDefault="002820F3" w:rsidP="002820F3">
      <w:pPr>
        <w:pBdr>
          <w:top w:val="single" w:sz="4" w:space="1" w:color="auto"/>
          <w:left w:val="single" w:sz="4" w:space="4" w:color="auto"/>
          <w:bottom w:val="single" w:sz="4" w:space="1" w:color="auto"/>
          <w:right w:val="single" w:sz="4" w:space="4" w:color="auto"/>
        </w:pBdr>
        <w:tabs>
          <w:tab w:val="left" w:pos="1134"/>
        </w:tabs>
        <w:spacing w:line="276" w:lineRule="auto"/>
        <w:ind w:left="1134" w:hanging="1134"/>
        <w:jc w:val="both"/>
      </w:pPr>
      <w:r>
        <w:t>S1.2</w:t>
      </w:r>
      <w:r>
        <w:tab/>
        <w:t xml:space="preserve">Horses must be able to express normal behaviours such as freely grazing on pasture, </w:t>
      </w:r>
      <w:r w:rsidR="00A37E60">
        <w:t>grooming</w:t>
      </w:r>
      <w:r w:rsidR="009F4D15">
        <w:t xml:space="preserve">, </w:t>
      </w:r>
      <w:r w:rsidR="00A37E60">
        <w:t xml:space="preserve">and </w:t>
      </w:r>
      <w:r w:rsidR="009F4D15">
        <w:t xml:space="preserve">socialisation, </w:t>
      </w:r>
      <w:r>
        <w:t>unless there are reasonable grounds not to do so</w:t>
      </w:r>
      <w:r w:rsidR="00A37E60">
        <w:t xml:space="preserve">, such as </w:t>
      </w:r>
      <w:r>
        <w:t xml:space="preserve">medical </w:t>
      </w:r>
      <w:r w:rsidR="00A37E60">
        <w:t>conditions</w:t>
      </w:r>
      <w:r w:rsidR="00127E5D">
        <w:t xml:space="preserve"> </w:t>
      </w:r>
      <w:r w:rsidR="007C3262">
        <w:t>or horses in work</w:t>
      </w:r>
      <w:r>
        <w:t>.</w:t>
      </w:r>
    </w:p>
    <w:p w14:paraId="5AD76807" w14:textId="3AA01508" w:rsidR="002820F3" w:rsidRDefault="002820F3" w:rsidP="002820F3">
      <w:pPr>
        <w:pBdr>
          <w:top w:val="single" w:sz="4" w:space="1" w:color="auto"/>
          <w:left w:val="single" w:sz="4" w:space="4" w:color="auto"/>
          <w:bottom w:val="single" w:sz="4" w:space="1" w:color="auto"/>
          <w:right w:val="single" w:sz="4" w:space="4" w:color="auto"/>
        </w:pBdr>
        <w:tabs>
          <w:tab w:val="left" w:pos="1134"/>
        </w:tabs>
        <w:spacing w:line="276" w:lineRule="auto"/>
        <w:ind w:left="1134" w:hanging="1134"/>
        <w:jc w:val="both"/>
      </w:pPr>
      <w:r>
        <w:t>S1.3</w:t>
      </w:r>
      <w:r>
        <w:tab/>
        <w:t xml:space="preserve">Persons responsible for a horse displaying </w:t>
      </w:r>
      <w:r w:rsidR="009F4D15">
        <w:t>abnormal or</w:t>
      </w:r>
      <w:r>
        <w:t>pathological behaviour pattern</w:t>
      </w:r>
      <w:r w:rsidR="009F4D15">
        <w:t>s</w:t>
      </w:r>
      <w:r>
        <w:t xml:space="preserve"> (stereotypies) </w:t>
      </w:r>
      <w:r w:rsidR="009F4D15">
        <w:t xml:space="preserve">such as </w:t>
      </w:r>
      <w:r>
        <w:t xml:space="preserve">weaving, crib-biting, wind-sucking, self-mutilation, pawing, kicking or pacing must </w:t>
      </w:r>
      <w:r w:rsidR="009F4D15">
        <w:t xml:space="preserve">obtain the </w:t>
      </w:r>
      <w:r>
        <w:t xml:space="preserve">advice </w:t>
      </w:r>
      <w:r w:rsidR="009F4D15">
        <w:t xml:space="preserve">of </w:t>
      </w:r>
      <w:r>
        <w:t>a</w:t>
      </w:r>
      <w:r w:rsidR="00E2224D">
        <w:t xml:space="preserve"> registered</w:t>
      </w:r>
      <w:r>
        <w:t xml:space="preserve"> veterinarian or </w:t>
      </w:r>
      <w:r w:rsidR="00FB600E">
        <w:t xml:space="preserve">suitably qualified </w:t>
      </w:r>
      <w:r>
        <w:t>equine professional.</w:t>
      </w:r>
    </w:p>
    <w:p w14:paraId="7F4B6F0C" w14:textId="134C7B67" w:rsidR="00FD40C9" w:rsidRPr="00DC2898" w:rsidRDefault="00114EA7" w:rsidP="00166AFA">
      <w:pPr>
        <w:pStyle w:val="Heading3"/>
      </w:pPr>
      <w:bookmarkStart w:id="24" w:name="_Toc146717489"/>
      <w:r>
        <w:t>Guidelines</w:t>
      </w:r>
      <w:bookmarkEnd w:id="24"/>
    </w:p>
    <w:p w14:paraId="0BC276F1" w14:textId="11F58582" w:rsidR="008A32A0" w:rsidRDefault="008A32A0" w:rsidP="008A32A0">
      <w:pPr>
        <w:spacing w:line="276" w:lineRule="auto"/>
        <w:ind w:left="1134" w:hanging="1134"/>
        <w:jc w:val="both"/>
      </w:pPr>
      <w:r>
        <w:t>G1.1</w:t>
      </w:r>
      <w:r>
        <w:tab/>
        <w:t>Colts, stallions, weanlings, pregnant and sick animals, or those in advanced age, may require segregation from other groups of horses, to reduce the risk of injury and disease.</w:t>
      </w:r>
      <w:r w:rsidR="009F4D15">
        <w:t xml:space="preserve"> Attention should be paid to meeting the animals’ social needs through means such as physical barriers which still permit visual contact </w:t>
      </w:r>
      <w:r w:rsidR="008945AB">
        <w:t>with their companions (and even limited physical contact where appropriate).</w:t>
      </w:r>
    </w:p>
    <w:p w14:paraId="3E59B16D" w14:textId="3BBA14A9" w:rsidR="008A32A0" w:rsidRDefault="008A32A0" w:rsidP="008A32A0">
      <w:pPr>
        <w:spacing w:line="276" w:lineRule="auto"/>
        <w:ind w:left="1134" w:hanging="1134"/>
        <w:jc w:val="both"/>
      </w:pPr>
      <w:r>
        <w:t>G1.2</w:t>
      </w:r>
      <w:r>
        <w:tab/>
        <w:t>Introduction of a new horse or reintroduction of a segregated horse into a group should be supervised</w:t>
      </w:r>
      <w:r w:rsidR="008945AB">
        <w:t xml:space="preserve"> until the animals are relaxed and a hierarchy has been established</w:t>
      </w:r>
      <w:r>
        <w:t>.</w:t>
      </w:r>
    </w:p>
    <w:p w14:paraId="11F86D14" w14:textId="344C50B5" w:rsidR="008A32A0" w:rsidRDefault="008A32A0" w:rsidP="008A32A0">
      <w:pPr>
        <w:spacing w:line="276" w:lineRule="auto"/>
        <w:ind w:left="1134" w:hanging="1134"/>
        <w:jc w:val="both"/>
      </w:pPr>
      <w:r>
        <w:t>G1.3</w:t>
      </w:r>
      <w:r>
        <w:tab/>
        <w:t>Horses may develop pathological behaviour patterns resulting from boredom, close confinement, isolation, diet, bedding material, inadequate exercise or other unknown factors. Stereotypic behaviour may indicate a welfare problem and may lead to further welfare problems.</w:t>
      </w:r>
    </w:p>
    <w:p w14:paraId="5455C4DD" w14:textId="4ADD9281" w:rsidR="00A14646" w:rsidRDefault="008A32A0" w:rsidP="008A32A0">
      <w:pPr>
        <w:spacing w:line="276" w:lineRule="auto"/>
        <w:ind w:left="1134" w:hanging="1134"/>
        <w:jc w:val="both"/>
      </w:pPr>
      <w:r>
        <w:t>G1.4</w:t>
      </w:r>
      <w:r>
        <w:tab/>
        <w:t>Horses that do not have access to pasture should be provided with other suitable enrichment</w:t>
      </w:r>
      <w:r w:rsidR="008945AB">
        <w:t>, such as forage, roughage as fodder, toys, slow-feeding hay nets, and companions</w:t>
      </w:r>
      <w:r>
        <w:t>.</w:t>
      </w:r>
    </w:p>
    <w:p w14:paraId="592A5578" w14:textId="77777777" w:rsidR="00A95297" w:rsidRDefault="00A95297">
      <w:pPr>
        <w:spacing w:after="0" w:line="240" w:lineRule="auto"/>
      </w:pPr>
      <w:r>
        <w:br w:type="page"/>
      </w:r>
    </w:p>
    <w:p w14:paraId="5FD2502D" w14:textId="5623F672" w:rsidR="002C5289" w:rsidRPr="002C5289" w:rsidRDefault="00431FA5" w:rsidP="00431FA5">
      <w:pPr>
        <w:pStyle w:val="Heading1"/>
      </w:pPr>
      <w:bookmarkStart w:id="25" w:name="_Toc146717490"/>
      <w:r>
        <w:lastRenderedPageBreak/>
        <w:t>2.</w:t>
      </w:r>
      <w:r w:rsidRPr="00431FA5">
        <w:t xml:space="preserve"> </w:t>
      </w:r>
      <w:r>
        <w:tab/>
      </w:r>
      <w:r w:rsidR="00C26188" w:rsidRPr="00C26188">
        <w:t>Supervision</w:t>
      </w:r>
      <w:bookmarkEnd w:id="25"/>
    </w:p>
    <w:p w14:paraId="52CF16AC" w14:textId="604DEDA3" w:rsidR="00E078C0" w:rsidRPr="00E078C0" w:rsidRDefault="00E078C0" w:rsidP="005332B4">
      <w:pPr>
        <w:pStyle w:val="Heading3"/>
        <w:pBdr>
          <w:top w:val="single" w:sz="4" w:space="1" w:color="auto"/>
          <w:left w:val="single" w:sz="4" w:space="4" w:color="auto"/>
          <w:bottom w:val="single" w:sz="4" w:space="1" w:color="auto"/>
          <w:right w:val="single" w:sz="4" w:space="4" w:color="auto"/>
        </w:pBdr>
      </w:pPr>
      <w:bookmarkStart w:id="26" w:name="_Toc146717491"/>
      <w:r w:rsidRPr="00E078C0">
        <w:t>Mandatory standards</w:t>
      </w:r>
      <w:bookmarkEnd w:id="26"/>
    </w:p>
    <w:p w14:paraId="3D5A60AC" w14:textId="35322A9B" w:rsidR="00FF109B" w:rsidRDefault="00FF109B" w:rsidP="00FF109B">
      <w:pPr>
        <w:pBdr>
          <w:top w:val="single" w:sz="4" w:space="1" w:color="auto"/>
          <w:left w:val="single" w:sz="4" w:space="4" w:color="auto"/>
          <w:bottom w:val="single" w:sz="4" w:space="1" w:color="auto"/>
          <w:right w:val="single" w:sz="4" w:space="4" w:color="auto"/>
        </w:pBdr>
        <w:spacing w:line="276" w:lineRule="auto"/>
        <w:ind w:left="1134" w:hanging="1134"/>
        <w:jc w:val="both"/>
      </w:pPr>
      <w:r>
        <w:t>S2.1</w:t>
      </w:r>
      <w:r>
        <w:tab/>
        <w:t xml:space="preserve">The person responsible for the supervision of a horse must be able to recognise signs of ill health and take </w:t>
      </w:r>
      <w:r w:rsidR="008945AB">
        <w:t xml:space="preserve">prompt and </w:t>
      </w:r>
      <w:r>
        <w:t>appropriate action to obtain a diagnosis and treatment protocol</w:t>
      </w:r>
      <w:r w:rsidR="008945AB">
        <w:t xml:space="preserve"> from a registered veterinarian</w:t>
      </w:r>
      <w:r>
        <w:t xml:space="preserve">. </w:t>
      </w:r>
    </w:p>
    <w:p w14:paraId="4F3B7934" w14:textId="67F541C8" w:rsidR="00FF109B" w:rsidRDefault="00FF109B" w:rsidP="00FF109B">
      <w:pPr>
        <w:pBdr>
          <w:top w:val="single" w:sz="4" w:space="1" w:color="auto"/>
          <w:left w:val="single" w:sz="4" w:space="4" w:color="auto"/>
          <w:bottom w:val="single" w:sz="4" w:space="1" w:color="auto"/>
          <w:right w:val="single" w:sz="4" w:space="4" w:color="auto"/>
        </w:pBdr>
        <w:spacing w:line="276" w:lineRule="auto"/>
        <w:ind w:left="1134" w:hanging="1134"/>
        <w:jc w:val="both"/>
      </w:pPr>
      <w:r>
        <w:t>S2.2</w:t>
      </w:r>
      <w:r>
        <w:tab/>
        <w:t>The person responsible for the supervision of a horse must have access to a registered veterinar</w:t>
      </w:r>
      <w:r w:rsidR="00E2224D">
        <w:t>ian</w:t>
      </w:r>
      <w:r>
        <w:t xml:space="preserve"> to diagnose and treat illness or injury</w:t>
      </w:r>
      <w:r w:rsidR="008945AB">
        <w:t>,</w:t>
      </w:r>
      <w:r>
        <w:t xml:space="preserve"> or to humanely euthanase the horse to prevent further suffering if treatment is not possible</w:t>
      </w:r>
      <w:r w:rsidR="008945AB">
        <w:t>, not successful, or declined by an owner and no alternative is available</w:t>
      </w:r>
      <w:r>
        <w:t>.</w:t>
      </w:r>
    </w:p>
    <w:p w14:paraId="37A5AE1C" w14:textId="050DE550" w:rsidR="00FF109B" w:rsidRDefault="00FF109B" w:rsidP="00FF109B">
      <w:pPr>
        <w:pBdr>
          <w:top w:val="single" w:sz="4" w:space="1" w:color="auto"/>
          <w:left w:val="single" w:sz="4" w:space="4" w:color="auto"/>
          <w:bottom w:val="single" w:sz="4" w:space="1" w:color="auto"/>
          <w:right w:val="single" w:sz="4" w:space="4" w:color="auto"/>
        </w:pBdr>
        <w:spacing w:line="276" w:lineRule="auto"/>
        <w:ind w:left="1134" w:hanging="1134"/>
        <w:jc w:val="both"/>
      </w:pPr>
      <w:r>
        <w:t>S2.3</w:t>
      </w:r>
      <w:r>
        <w:tab/>
        <w:t xml:space="preserve">Horses must be inspected at least </w:t>
      </w:r>
      <w:r w:rsidR="000127ED">
        <w:t>once daily</w:t>
      </w:r>
      <w:r>
        <w:t xml:space="preserve"> to ensure that their needs are met.</w:t>
      </w:r>
      <w:r w:rsidR="000127ED">
        <w:t xml:space="preserve"> </w:t>
      </w:r>
    </w:p>
    <w:p w14:paraId="6A15496D" w14:textId="7C179D60" w:rsidR="00FF109B" w:rsidRDefault="00FF109B" w:rsidP="00FF109B">
      <w:pPr>
        <w:pBdr>
          <w:top w:val="single" w:sz="4" w:space="1" w:color="auto"/>
          <w:left w:val="single" w:sz="4" w:space="4" w:color="auto"/>
          <w:bottom w:val="single" w:sz="4" w:space="1" w:color="auto"/>
          <w:right w:val="single" w:sz="4" w:space="4" w:color="auto"/>
        </w:pBdr>
        <w:spacing w:line="276" w:lineRule="auto"/>
        <w:ind w:left="1134" w:hanging="1134"/>
        <w:jc w:val="both"/>
      </w:pPr>
      <w:r>
        <w:t>S2.4</w:t>
      </w:r>
      <w:r>
        <w:tab/>
        <w:t xml:space="preserve">Aged horses, mares in late pregnancy and horses suffering from injury or disease must be inspected </w:t>
      </w:r>
      <w:r w:rsidR="000127ED">
        <w:t xml:space="preserve">at least twice </w:t>
      </w:r>
      <w:r>
        <w:t>daily.</w:t>
      </w:r>
    </w:p>
    <w:p w14:paraId="28F11B6B" w14:textId="796C1F88" w:rsidR="00FF109B" w:rsidRDefault="00FF109B" w:rsidP="00FF109B">
      <w:pPr>
        <w:pBdr>
          <w:top w:val="single" w:sz="4" w:space="1" w:color="auto"/>
          <w:left w:val="single" w:sz="4" w:space="4" w:color="auto"/>
          <w:bottom w:val="single" w:sz="4" w:space="1" w:color="auto"/>
          <w:right w:val="single" w:sz="4" w:space="4" w:color="auto"/>
        </w:pBdr>
        <w:spacing w:line="276" w:lineRule="auto"/>
        <w:ind w:left="1134" w:hanging="1134"/>
        <w:jc w:val="both"/>
      </w:pPr>
      <w:r>
        <w:t>S2.5</w:t>
      </w:r>
      <w:r>
        <w:tab/>
        <w:t>Contingency plans must be in place for emergency situations such as fire, flood, disease, injury and unexpected absences of the person in charge.</w:t>
      </w:r>
    </w:p>
    <w:p w14:paraId="65E57A40" w14:textId="252EAD3B" w:rsidR="000E010B" w:rsidRPr="006C26BC" w:rsidRDefault="00114EA7" w:rsidP="005332B4">
      <w:pPr>
        <w:pStyle w:val="Heading3"/>
      </w:pPr>
      <w:bookmarkStart w:id="27" w:name="_Toc146717492"/>
      <w:bookmarkStart w:id="28" w:name="_Hlk106358311"/>
      <w:r>
        <w:t>Guidelines</w:t>
      </w:r>
      <w:bookmarkEnd w:id="27"/>
    </w:p>
    <w:bookmarkEnd w:id="28"/>
    <w:p w14:paraId="2EF6247F" w14:textId="78FBB287" w:rsidR="002F636C" w:rsidRDefault="002F636C" w:rsidP="002F636C">
      <w:pPr>
        <w:spacing w:line="276" w:lineRule="auto"/>
        <w:ind w:left="1134" w:hanging="1134"/>
        <w:jc w:val="both"/>
      </w:pPr>
      <w:r>
        <w:t>G2.1</w:t>
      </w:r>
      <w:r>
        <w:tab/>
        <w:t>Frequency and level of supervision should relate to the likelihood of risk to the welfare of each horse. Horses may need to be inspected more frequently than once a day depending on their physiological requirements.</w:t>
      </w:r>
    </w:p>
    <w:p w14:paraId="33E2DEF9" w14:textId="050E39A5" w:rsidR="002F636C" w:rsidRDefault="002F636C" w:rsidP="002F636C">
      <w:pPr>
        <w:spacing w:line="276" w:lineRule="auto"/>
        <w:ind w:left="1134" w:hanging="1134"/>
        <w:jc w:val="both"/>
      </w:pPr>
      <w:r>
        <w:t>G2.2</w:t>
      </w:r>
      <w:r>
        <w:tab/>
        <w:t>Horses kept under intensive management in stables and yards should be inspected at least twice daily.</w:t>
      </w:r>
    </w:p>
    <w:p w14:paraId="2190D133" w14:textId="5ABAC986" w:rsidR="002F636C" w:rsidRDefault="002F636C" w:rsidP="002F636C">
      <w:pPr>
        <w:spacing w:line="276" w:lineRule="auto"/>
        <w:ind w:left="1134" w:hanging="1134"/>
        <w:jc w:val="both"/>
      </w:pPr>
      <w:r>
        <w:t>G2.3</w:t>
      </w:r>
      <w:r>
        <w:tab/>
        <w:t>Mares in late pregnancy should be observed for signs of impending foaling.</w:t>
      </w:r>
    </w:p>
    <w:p w14:paraId="4BB643BB" w14:textId="3D64E44A" w:rsidR="002F636C" w:rsidRDefault="002F636C" w:rsidP="002F636C">
      <w:pPr>
        <w:spacing w:line="276" w:lineRule="auto"/>
        <w:ind w:left="1134" w:hanging="1134"/>
        <w:jc w:val="both"/>
      </w:pPr>
      <w:r>
        <w:t>G2.4</w:t>
      </w:r>
      <w:r>
        <w:tab/>
      </w:r>
      <w:r w:rsidR="00EE6ABF">
        <w:t>Horses should have frequent handling and owners should practise their c</w:t>
      </w:r>
      <w:r>
        <w:t>ontingency plans</w:t>
      </w:r>
      <w:r w:rsidR="00EE6ABF">
        <w:t>, especially if they</w:t>
      </w:r>
      <w:r w:rsidR="00D95E4F">
        <w:t xml:space="preserve"> </w:t>
      </w:r>
      <w:r>
        <w:t>include evacuatin</w:t>
      </w:r>
      <w:r w:rsidR="00EE6ABF">
        <w:t>g</w:t>
      </w:r>
      <w:r>
        <w:t xml:space="preserve"> </w:t>
      </w:r>
      <w:r w:rsidR="00EE6ABF">
        <w:t>the horse from the property</w:t>
      </w:r>
      <w:r>
        <w:t>. Such plans should be practised regularly.</w:t>
      </w:r>
      <w:r w:rsidR="00127E5D">
        <w:t xml:space="preserve"> Useful local guidelines can be found here: </w:t>
      </w:r>
      <w:r w:rsidR="00127E5D" w:rsidRPr="00127E5D">
        <w:t>http://www.actea.asn.au/will-your-horse-stay-or-go/</w:t>
      </w:r>
    </w:p>
    <w:p w14:paraId="2A512B3C" w14:textId="7B3511B4" w:rsidR="002F636C" w:rsidRDefault="002F636C" w:rsidP="002F636C">
      <w:pPr>
        <w:spacing w:line="276" w:lineRule="auto"/>
        <w:ind w:left="1134" w:hanging="1134"/>
        <w:jc w:val="both"/>
      </w:pPr>
      <w:r>
        <w:t>G2.5</w:t>
      </w:r>
      <w:r>
        <w:tab/>
        <w:t>Factors that can increase the welfare risk to horses include availability of suitable feed, the breed type, nature and disposition, age and pregnancy status, the quality of fencing and reliability of water supply.</w:t>
      </w:r>
    </w:p>
    <w:p w14:paraId="0800F588" w14:textId="6BC42F9E" w:rsidR="002F636C" w:rsidRPr="002F636C" w:rsidRDefault="002F636C" w:rsidP="002F636C">
      <w:pPr>
        <w:spacing w:line="276" w:lineRule="auto"/>
        <w:ind w:left="1134" w:hanging="1134"/>
        <w:jc w:val="both"/>
        <w:rPr>
          <w:i/>
          <w:iCs/>
        </w:rPr>
      </w:pPr>
      <w:r w:rsidRPr="002F636C">
        <w:rPr>
          <w:i/>
          <w:iCs/>
        </w:rPr>
        <w:t xml:space="preserve">Note: A horse is considered </w:t>
      </w:r>
      <w:r w:rsidR="00EE6ABF">
        <w:rPr>
          <w:i/>
          <w:iCs/>
        </w:rPr>
        <w:t>geriatric</w:t>
      </w:r>
      <w:r w:rsidR="00EE6ABF" w:rsidRPr="002F636C">
        <w:rPr>
          <w:i/>
          <w:iCs/>
        </w:rPr>
        <w:t xml:space="preserve"> </w:t>
      </w:r>
      <w:r w:rsidRPr="002F636C">
        <w:rPr>
          <w:i/>
          <w:iCs/>
        </w:rPr>
        <w:t>at 20 years old.</w:t>
      </w:r>
    </w:p>
    <w:p w14:paraId="17A9EBE8" w14:textId="6CCBDCF9" w:rsidR="000D614E" w:rsidRDefault="000D614E" w:rsidP="000B65BE">
      <w:pPr>
        <w:spacing w:line="276" w:lineRule="auto"/>
        <w:jc w:val="both"/>
      </w:pPr>
    </w:p>
    <w:p w14:paraId="3307D3CE" w14:textId="63F8E699" w:rsidR="00614BB6" w:rsidRDefault="00431FA5" w:rsidP="00431FA5">
      <w:pPr>
        <w:pStyle w:val="Heading1"/>
      </w:pPr>
      <w:bookmarkStart w:id="29" w:name="_Toc146717493"/>
      <w:r>
        <w:lastRenderedPageBreak/>
        <w:t>3.</w:t>
      </w:r>
      <w:r w:rsidRPr="00431FA5">
        <w:t xml:space="preserve"> </w:t>
      </w:r>
      <w:r>
        <w:tab/>
      </w:r>
      <w:r w:rsidR="008336AF">
        <w:t>Water</w:t>
      </w:r>
      <w:bookmarkEnd w:id="29"/>
    </w:p>
    <w:p w14:paraId="1DF1100F" w14:textId="77777777" w:rsidR="005F21E5" w:rsidRDefault="005F21E5" w:rsidP="004E3DF4">
      <w:pPr>
        <w:pStyle w:val="Heading3"/>
        <w:pBdr>
          <w:top w:val="single" w:sz="4" w:space="1" w:color="auto"/>
          <w:left w:val="single" w:sz="4" w:space="4" w:color="auto"/>
          <w:bottom w:val="single" w:sz="4" w:space="1" w:color="auto"/>
          <w:right w:val="single" w:sz="4" w:space="4" w:color="auto"/>
        </w:pBdr>
      </w:pPr>
      <w:bookmarkStart w:id="30" w:name="_Toc146717494"/>
      <w:r w:rsidRPr="00E078C0">
        <w:t>Mandatory standards</w:t>
      </w:r>
      <w:bookmarkEnd w:id="30"/>
    </w:p>
    <w:p w14:paraId="39449D7B" w14:textId="0E38E1B0" w:rsidR="004E3DF4" w:rsidRDefault="004E3DF4" w:rsidP="004E3DF4">
      <w:pPr>
        <w:pBdr>
          <w:top w:val="single" w:sz="4" w:space="1" w:color="auto"/>
          <w:left w:val="single" w:sz="4" w:space="4" w:color="auto"/>
          <w:bottom w:val="single" w:sz="4" w:space="1" w:color="auto"/>
          <w:right w:val="single" w:sz="4" w:space="4" w:color="auto"/>
        </w:pBdr>
        <w:spacing w:line="276" w:lineRule="auto"/>
        <w:ind w:left="1134" w:hanging="1134"/>
        <w:jc w:val="both"/>
      </w:pPr>
      <w:r>
        <w:t>S3.1</w:t>
      </w:r>
      <w:r>
        <w:tab/>
        <w:t xml:space="preserve">Horses must have continual access to an adequate supply of good quality water unless they are being transported in accordance with the </w:t>
      </w:r>
      <w:r w:rsidR="00026C2E" w:rsidRPr="00026C2E">
        <w:rPr>
          <w:i/>
          <w:iCs/>
        </w:rPr>
        <w:t>Animal Welfare Act 1992</w:t>
      </w:r>
      <w:r w:rsidR="00026C2E">
        <w:t xml:space="preserve"> and </w:t>
      </w:r>
      <w:r>
        <w:t xml:space="preserve">relevant </w:t>
      </w:r>
      <w:r w:rsidR="00026C2E">
        <w:t>Codes of Practice</w:t>
      </w:r>
      <w:r>
        <w:t>.</w:t>
      </w:r>
    </w:p>
    <w:p w14:paraId="185A544C" w14:textId="103BE366" w:rsidR="004E3DF4" w:rsidRDefault="004E3DF4" w:rsidP="004E3DF4">
      <w:pPr>
        <w:pBdr>
          <w:top w:val="single" w:sz="4" w:space="1" w:color="auto"/>
          <w:left w:val="single" w:sz="4" w:space="4" w:color="auto"/>
          <w:bottom w:val="single" w:sz="4" w:space="1" w:color="auto"/>
          <w:right w:val="single" w:sz="4" w:space="4" w:color="auto"/>
        </w:pBdr>
        <w:spacing w:line="276" w:lineRule="auto"/>
        <w:ind w:left="1134" w:hanging="1134"/>
        <w:jc w:val="both"/>
      </w:pPr>
      <w:r>
        <w:t>S3.2</w:t>
      </w:r>
      <w:r>
        <w:tab/>
      </w:r>
      <w:r w:rsidR="00EE6ABF">
        <w:t xml:space="preserve">Each individual horse </w:t>
      </w:r>
      <w:r>
        <w:t xml:space="preserve">must have access to </w:t>
      </w:r>
      <w:r w:rsidR="00EE6ABF">
        <w:t xml:space="preserve">a </w:t>
      </w:r>
      <w:r>
        <w:t xml:space="preserve">sufficient </w:t>
      </w:r>
      <w:r w:rsidR="00EE6ABF">
        <w:t xml:space="preserve">quantity of </w:t>
      </w:r>
      <w:r>
        <w:t>water to supply their daily needs and maintain good health.</w:t>
      </w:r>
    </w:p>
    <w:p w14:paraId="5C60AE91" w14:textId="18D64FE1" w:rsidR="004E3DF4" w:rsidRDefault="004E3DF4" w:rsidP="004E3DF4">
      <w:pPr>
        <w:pBdr>
          <w:top w:val="single" w:sz="4" w:space="1" w:color="auto"/>
          <w:left w:val="single" w:sz="4" w:space="4" w:color="auto"/>
          <w:bottom w:val="single" w:sz="4" w:space="1" w:color="auto"/>
          <w:right w:val="single" w:sz="4" w:space="4" w:color="auto"/>
        </w:pBdr>
        <w:spacing w:line="276" w:lineRule="auto"/>
        <w:ind w:left="1134" w:hanging="1134"/>
        <w:jc w:val="both"/>
      </w:pPr>
      <w:r>
        <w:t>S3.3</w:t>
      </w:r>
      <w:r>
        <w:tab/>
        <w:t>Water containers must be of a design that does not cause injury to the animals</w:t>
      </w:r>
      <w:r w:rsidR="00EE6ABF">
        <w:t>, and secured in a manner to prevent tipping over</w:t>
      </w:r>
      <w:r>
        <w:t>.</w:t>
      </w:r>
    </w:p>
    <w:p w14:paraId="09EB7FC6" w14:textId="648F6764" w:rsidR="004E3DF4" w:rsidRPr="005F21E5" w:rsidRDefault="004E3DF4" w:rsidP="004E3DF4">
      <w:pPr>
        <w:pBdr>
          <w:top w:val="single" w:sz="4" w:space="1" w:color="auto"/>
          <w:left w:val="single" w:sz="4" w:space="4" w:color="auto"/>
          <w:bottom w:val="single" w:sz="4" w:space="1" w:color="auto"/>
          <w:right w:val="single" w:sz="4" w:space="4" w:color="auto"/>
        </w:pBdr>
        <w:spacing w:line="276" w:lineRule="auto"/>
        <w:ind w:left="1134" w:hanging="1134"/>
        <w:jc w:val="both"/>
      </w:pPr>
      <w:r>
        <w:t>S3.4</w:t>
      </w:r>
      <w:r>
        <w:tab/>
        <w:t xml:space="preserve">Where provision of sufficient water for health and vitality cannot be met, immediate steps must be taken to </w:t>
      </w:r>
      <w:r w:rsidR="00233938">
        <w:t>provide this, or relocate the horse to a location where this need can be met</w:t>
      </w:r>
      <w:r>
        <w:t>.</w:t>
      </w:r>
    </w:p>
    <w:p w14:paraId="7BC84C75" w14:textId="77777777" w:rsidR="00576E09" w:rsidRPr="006C26BC" w:rsidRDefault="00576E09" w:rsidP="005332B4">
      <w:pPr>
        <w:pStyle w:val="Heading3"/>
      </w:pPr>
      <w:bookmarkStart w:id="31" w:name="_Toc146717495"/>
      <w:r>
        <w:t>Guidelines</w:t>
      </w:r>
      <w:bookmarkEnd w:id="31"/>
    </w:p>
    <w:p w14:paraId="107C83AB" w14:textId="6C7E4F07" w:rsidR="00842AA8" w:rsidRDefault="00842AA8" w:rsidP="00842AA8">
      <w:pPr>
        <w:spacing w:line="276" w:lineRule="auto"/>
        <w:ind w:left="1134" w:hanging="1134"/>
        <w:jc w:val="both"/>
      </w:pPr>
      <w:r>
        <w:t>G3.1</w:t>
      </w:r>
      <w:r>
        <w:tab/>
        <w:t xml:space="preserve">Water containers and mechanical water sources should be inspected at least </w:t>
      </w:r>
      <w:r w:rsidR="00127E5D">
        <w:t>every 12 hours</w:t>
      </w:r>
      <w:r>
        <w:t xml:space="preserve"> to ensure that they are functioning normally.</w:t>
      </w:r>
    </w:p>
    <w:p w14:paraId="13D400DB" w14:textId="0C817F20" w:rsidR="00842AA8" w:rsidRDefault="00842AA8" w:rsidP="00842AA8">
      <w:pPr>
        <w:spacing w:line="276" w:lineRule="auto"/>
        <w:ind w:left="1134" w:hanging="1134"/>
        <w:jc w:val="both"/>
      </w:pPr>
      <w:r>
        <w:t>G3.2</w:t>
      </w:r>
      <w:r>
        <w:tab/>
        <w:t xml:space="preserve">Where water is supplied in buckets, the supply should be inspected at least every 12 hours to ensure the horse has free access to an adequate supply of good quality water. </w:t>
      </w:r>
      <w:r w:rsidR="00233938">
        <w:t>This may require segregation and or provision of multiple water sources, if group hierarchy/aggression is preventing access by some individuals.</w:t>
      </w:r>
    </w:p>
    <w:p w14:paraId="47317AD8" w14:textId="44AAA85E" w:rsidR="00842AA8" w:rsidRDefault="00842AA8" w:rsidP="00842AA8">
      <w:pPr>
        <w:spacing w:line="276" w:lineRule="auto"/>
        <w:ind w:left="1134" w:hanging="1134"/>
        <w:jc w:val="both"/>
      </w:pPr>
      <w:r>
        <w:t>G3.3</w:t>
      </w:r>
      <w:r>
        <w:tab/>
        <w:t xml:space="preserve">Water containers should be secured </w:t>
      </w:r>
      <w:r w:rsidR="00233938">
        <w:t xml:space="preserve">in such as way as to </w:t>
      </w:r>
      <w:r>
        <w:t>minimise spillage.</w:t>
      </w:r>
    </w:p>
    <w:p w14:paraId="50428D87" w14:textId="0EE79AC3" w:rsidR="00842AA8" w:rsidRDefault="00842AA8" w:rsidP="00842AA8">
      <w:pPr>
        <w:spacing w:line="276" w:lineRule="auto"/>
        <w:ind w:left="1134" w:hanging="1134"/>
        <w:jc w:val="both"/>
      </w:pPr>
      <w:r>
        <w:t>G3.4</w:t>
      </w:r>
      <w:r>
        <w:tab/>
        <w:t>Water containers should be maintained for cleanliness and proper function.</w:t>
      </w:r>
    </w:p>
    <w:p w14:paraId="243C64D0" w14:textId="4BB15AE5" w:rsidR="00842AA8" w:rsidRDefault="00842AA8" w:rsidP="00842AA8">
      <w:pPr>
        <w:spacing w:line="276" w:lineRule="auto"/>
        <w:ind w:left="1134" w:hanging="1134"/>
        <w:jc w:val="both"/>
      </w:pPr>
      <w:r>
        <w:t>G3.5</w:t>
      </w:r>
      <w:r>
        <w:tab/>
        <w:t>Dams should have safe access for horses.</w:t>
      </w:r>
    </w:p>
    <w:p w14:paraId="3BF44133" w14:textId="6209FC7B" w:rsidR="00842AA8" w:rsidRDefault="00842AA8" w:rsidP="00842AA8">
      <w:pPr>
        <w:spacing w:line="276" w:lineRule="auto"/>
        <w:ind w:left="1134" w:hanging="1134"/>
        <w:jc w:val="both"/>
      </w:pPr>
      <w:r>
        <w:t>G3.6</w:t>
      </w:r>
      <w:r>
        <w:tab/>
        <w:t xml:space="preserve">Dams should be free of rubbish and contaminants. Dam levels and water quality need close monitoring during periods of </w:t>
      </w:r>
      <w:r w:rsidR="00233938">
        <w:t xml:space="preserve">both </w:t>
      </w:r>
      <w:r>
        <w:t xml:space="preserve">low </w:t>
      </w:r>
      <w:r w:rsidR="00233938">
        <w:t xml:space="preserve">and high </w:t>
      </w:r>
      <w:r>
        <w:t>rainfall</w:t>
      </w:r>
      <w:r w:rsidR="00233938">
        <w:t>, including for the presence of blue-green algae.Water testing is recommended and provision of alternative clean water during this time.</w:t>
      </w:r>
    </w:p>
    <w:p w14:paraId="27F00AA9" w14:textId="187B8285" w:rsidR="00785025" w:rsidRPr="008238CB" w:rsidRDefault="00842AA8" w:rsidP="00842AA8">
      <w:pPr>
        <w:spacing w:line="276" w:lineRule="auto"/>
        <w:ind w:left="1134" w:hanging="1134"/>
        <w:jc w:val="both"/>
      </w:pPr>
      <w:r>
        <w:t>G3.7</w:t>
      </w:r>
      <w:r>
        <w:tab/>
        <w:t>Water volume requirements of horses vary widely, depending on age, bodyweight, air temperature and humidity, the work, state of health and type of diet of the horse.</w:t>
      </w:r>
      <w:r w:rsidR="00233938">
        <w:t xml:space="preserve"> </w:t>
      </w:r>
    </w:p>
    <w:p w14:paraId="094AFD38" w14:textId="27A76EEA" w:rsidR="00FC1DD2" w:rsidRPr="00CA0138" w:rsidRDefault="00577C38" w:rsidP="00CA0138">
      <w:pPr>
        <w:spacing w:line="276" w:lineRule="auto"/>
        <w:ind w:left="1134" w:hanging="1134"/>
        <w:jc w:val="both"/>
      </w:pPr>
      <w:r w:rsidRPr="00CA0138">
        <w:t>G3.8</w:t>
      </w:r>
      <w:r w:rsidR="00CA0138">
        <w:tab/>
      </w:r>
      <w:r w:rsidR="00FC1DD2" w:rsidRPr="00CA0138">
        <w:t>The basic maintenance requirement of water for horses is estimated to be approximately 52 ml/kg body</w:t>
      </w:r>
      <w:r w:rsidR="00D95E4F">
        <w:t xml:space="preserve"> </w:t>
      </w:r>
      <w:r w:rsidR="00FC1DD2" w:rsidRPr="00CA0138">
        <w:t>weight/day:</w:t>
      </w:r>
    </w:p>
    <w:p w14:paraId="1CE10192" w14:textId="7FB6C880" w:rsidR="00FC1DD2" w:rsidRPr="00CA0138" w:rsidRDefault="00FC1DD2" w:rsidP="00CA0138">
      <w:pPr>
        <w:pStyle w:val="ListParagraph"/>
        <w:numPr>
          <w:ilvl w:val="0"/>
          <w:numId w:val="30"/>
        </w:numPr>
        <w:spacing w:line="276" w:lineRule="auto"/>
        <w:jc w:val="both"/>
      </w:pPr>
      <w:r w:rsidRPr="00CA0138">
        <w:t>Ponies (200-300 kg body weight) require 10-15 litres daily</w:t>
      </w:r>
    </w:p>
    <w:p w14:paraId="7F0608AA" w14:textId="2D739B94" w:rsidR="00FC1DD2" w:rsidRPr="00CA0138" w:rsidRDefault="00FC1DD2" w:rsidP="00CA0138">
      <w:pPr>
        <w:pStyle w:val="ListParagraph"/>
        <w:numPr>
          <w:ilvl w:val="0"/>
          <w:numId w:val="30"/>
        </w:numPr>
        <w:spacing w:line="276" w:lineRule="auto"/>
        <w:jc w:val="both"/>
      </w:pPr>
      <w:r w:rsidRPr="00CA0138">
        <w:t>Light hacks (300-450 kg body weight) require 15-25 litres daily</w:t>
      </w:r>
    </w:p>
    <w:p w14:paraId="25875EAA" w14:textId="0B376273" w:rsidR="00FC1DD2" w:rsidRPr="00CA0138" w:rsidRDefault="00FC1DD2" w:rsidP="00CA0138">
      <w:pPr>
        <w:pStyle w:val="ListParagraph"/>
        <w:numPr>
          <w:ilvl w:val="0"/>
          <w:numId w:val="30"/>
        </w:numPr>
        <w:spacing w:line="276" w:lineRule="auto"/>
        <w:jc w:val="both"/>
      </w:pPr>
      <w:r w:rsidRPr="00CA0138">
        <w:lastRenderedPageBreak/>
        <w:t>Thoroughbreds (450-500 kg body weight) require 25-30 litres daily.</w:t>
      </w:r>
    </w:p>
    <w:p w14:paraId="554771CE" w14:textId="636B2517" w:rsidR="00FC1DD2" w:rsidRPr="00CA0138" w:rsidRDefault="00577C38" w:rsidP="00CA0138">
      <w:pPr>
        <w:spacing w:line="276" w:lineRule="auto"/>
        <w:ind w:left="1134" w:hanging="1134"/>
        <w:jc w:val="both"/>
      </w:pPr>
      <w:r w:rsidRPr="00CA0138">
        <w:t>G3.9</w:t>
      </w:r>
      <w:r w:rsidR="00CA0138">
        <w:tab/>
      </w:r>
      <w:r w:rsidRPr="00CA0138">
        <w:t xml:space="preserve">Water </w:t>
      </w:r>
      <w:r w:rsidR="00FC1DD2" w:rsidRPr="00CA0138">
        <w:t>requirements are increased with growth, work and lactation. Two or three times as much water as shown above is needed by horses in work.</w:t>
      </w:r>
    </w:p>
    <w:p w14:paraId="2860583E" w14:textId="04F87C06" w:rsidR="00577C38" w:rsidRPr="00CA0138" w:rsidRDefault="00577C38" w:rsidP="00CA0138">
      <w:pPr>
        <w:spacing w:line="276" w:lineRule="auto"/>
        <w:ind w:left="1134" w:hanging="1134"/>
        <w:jc w:val="both"/>
      </w:pPr>
      <w:r w:rsidRPr="00CA0138">
        <w:t>G3.10</w:t>
      </w:r>
      <w:r w:rsidR="00CA0138">
        <w:tab/>
      </w:r>
      <w:r w:rsidR="00FC1DD2" w:rsidRPr="00CA0138">
        <w:t xml:space="preserve">Water requirement is closely related to the dry matter intake of food. Horses need 2-4 litres of water per kilogram of dry matter intake. </w:t>
      </w:r>
    </w:p>
    <w:p w14:paraId="30E5C1B4" w14:textId="54159CD2" w:rsidR="00FC1DD2" w:rsidRPr="00CA0138" w:rsidRDefault="00577C38" w:rsidP="00CA0138">
      <w:pPr>
        <w:spacing w:line="276" w:lineRule="auto"/>
        <w:ind w:left="1134" w:hanging="1134"/>
        <w:jc w:val="both"/>
      </w:pPr>
      <w:r w:rsidRPr="00CA0138">
        <w:t>G3.11</w:t>
      </w:r>
      <w:r w:rsidR="00CA0138">
        <w:tab/>
      </w:r>
      <w:r w:rsidRPr="00CA0138">
        <w:t xml:space="preserve">All the above </w:t>
      </w:r>
      <w:r w:rsidR="00FC1DD2" w:rsidRPr="00CA0138">
        <w:t>requirement</w:t>
      </w:r>
      <w:r w:rsidRPr="00CA0138">
        <w:t>s</w:t>
      </w:r>
      <w:r w:rsidR="00FC1DD2" w:rsidRPr="00CA0138">
        <w:t xml:space="preserve"> increase as air temperatures or humidity rise. </w:t>
      </w:r>
    </w:p>
    <w:p w14:paraId="736777DB" w14:textId="6D3B757C" w:rsidR="00124540" w:rsidRPr="00CA0138" w:rsidRDefault="00577C38" w:rsidP="00CA0138">
      <w:pPr>
        <w:spacing w:line="276" w:lineRule="auto"/>
        <w:ind w:left="1134" w:hanging="1134"/>
        <w:jc w:val="both"/>
      </w:pPr>
      <w:r w:rsidRPr="00CA0138">
        <w:t>G3.12</w:t>
      </w:r>
      <w:r w:rsidR="00CA0138">
        <w:tab/>
      </w:r>
      <w:r w:rsidR="00233938" w:rsidRPr="00CA0138">
        <w:t>Many illnesses can result in disturbances of electrolyes and hydration status, and prompt veterinary attention should always be sought</w:t>
      </w:r>
      <w:r w:rsidRPr="00CA0138">
        <w:t>.</w:t>
      </w:r>
      <w:r w:rsidR="00233938" w:rsidRPr="00CA0138" w:rsidDel="00233938">
        <w:t xml:space="preserve"> </w:t>
      </w:r>
    </w:p>
    <w:p w14:paraId="0CDE89C4" w14:textId="77FBEA11" w:rsidR="008238CB" w:rsidRDefault="008238CB">
      <w:pPr>
        <w:spacing w:after="0" w:line="240" w:lineRule="auto"/>
      </w:pPr>
      <w:r>
        <w:br w:type="page"/>
      </w:r>
    </w:p>
    <w:p w14:paraId="7586EC14" w14:textId="55B26376" w:rsidR="008238CB" w:rsidRPr="002C5289" w:rsidRDefault="00431FA5" w:rsidP="00431FA5">
      <w:pPr>
        <w:pStyle w:val="Heading1"/>
      </w:pPr>
      <w:bookmarkStart w:id="32" w:name="_Toc146717496"/>
      <w:r>
        <w:lastRenderedPageBreak/>
        <w:t>4.</w:t>
      </w:r>
      <w:r w:rsidRPr="00431FA5">
        <w:t xml:space="preserve"> </w:t>
      </w:r>
      <w:r>
        <w:tab/>
      </w:r>
      <w:r w:rsidR="008238CB">
        <w:t>F</w:t>
      </w:r>
      <w:r w:rsidR="00426D72">
        <w:t>ood</w:t>
      </w:r>
      <w:bookmarkEnd w:id="32"/>
    </w:p>
    <w:p w14:paraId="42315FB9" w14:textId="15BC59BD" w:rsidR="009D20F0" w:rsidRDefault="009D20F0" w:rsidP="00AB3869">
      <w:pPr>
        <w:pStyle w:val="Heading3"/>
        <w:pBdr>
          <w:top w:val="single" w:sz="4" w:space="1" w:color="auto"/>
          <w:left w:val="single" w:sz="4" w:space="4" w:color="auto"/>
          <w:bottom w:val="single" w:sz="4" w:space="1" w:color="auto"/>
          <w:right w:val="single" w:sz="4" w:space="20" w:color="auto"/>
        </w:pBdr>
      </w:pPr>
      <w:bookmarkStart w:id="33" w:name="_Toc146717497"/>
      <w:r w:rsidRPr="00E078C0">
        <w:t>Mandatory standards</w:t>
      </w:r>
      <w:bookmarkEnd w:id="33"/>
    </w:p>
    <w:p w14:paraId="73563A82" w14:textId="6C7B520D" w:rsidR="009D5258" w:rsidRDefault="009D5258" w:rsidP="009D5258">
      <w:pPr>
        <w:pBdr>
          <w:top w:val="single" w:sz="4" w:space="1" w:color="auto"/>
          <w:left w:val="single" w:sz="4" w:space="4" w:color="auto"/>
          <w:bottom w:val="single" w:sz="4" w:space="1" w:color="auto"/>
          <w:right w:val="single" w:sz="4" w:space="20" w:color="auto"/>
        </w:pBdr>
        <w:spacing w:line="276" w:lineRule="auto"/>
        <w:ind w:left="1134" w:hanging="1134"/>
        <w:jc w:val="both"/>
      </w:pPr>
      <w:r>
        <w:t>S4.1</w:t>
      </w:r>
      <w:r>
        <w:tab/>
        <w:t>Horses must be provided with a diet of sufficient quantity and quality to maintain their good health and meet their physiological requirements.</w:t>
      </w:r>
    </w:p>
    <w:p w14:paraId="4E0F74C7" w14:textId="0B863D44" w:rsidR="009D5258" w:rsidRDefault="009D5258" w:rsidP="009D5258">
      <w:pPr>
        <w:pBdr>
          <w:top w:val="single" w:sz="4" w:space="1" w:color="auto"/>
          <w:left w:val="single" w:sz="4" w:space="4" w:color="auto"/>
          <w:bottom w:val="single" w:sz="4" w:space="1" w:color="auto"/>
          <w:right w:val="single" w:sz="4" w:space="20" w:color="auto"/>
        </w:pBdr>
        <w:spacing w:line="276" w:lineRule="auto"/>
        <w:ind w:left="1134" w:hanging="1134"/>
        <w:jc w:val="both"/>
      </w:pPr>
      <w:r>
        <w:t>S4.2</w:t>
      </w:r>
      <w:r>
        <w:tab/>
        <w:t>Supervision during feeding must be provided to observe behaviour patterns and response to feed.</w:t>
      </w:r>
    </w:p>
    <w:p w14:paraId="41FFD155" w14:textId="10722287" w:rsidR="009D5258" w:rsidRDefault="009D5258" w:rsidP="009D5258">
      <w:pPr>
        <w:pBdr>
          <w:top w:val="single" w:sz="4" w:space="1" w:color="auto"/>
          <w:left w:val="single" w:sz="4" w:space="4" w:color="auto"/>
          <w:bottom w:val="single" w:sz="4" w:space="1" w:color="auto"/>
          <w:right w:val="single" w:sz="4" w:space="20" w:color="auto"/>
        </w:pBdr>
        <w:spacing w:line="276" w:lineRule="auto"/>
        <w:ind w:left="1134" w:hanging="1134"/>
        <w:jc w:val="both"/>
      </w:pPr>
      <w:r>
        <w:t>S4.3</w:t>
      </w:r>
      <w:r>
        <w:tab/>
        <w:t xml:space="preserve">A horse’s body condition must not be allowed to become less than body condition score 2 </w:t>
      </w:r>
      <w:r w:rsidR="00577C38">
        <w:t xml:space="preserve">or more than score 4 </w:t>
      </w:r>
      <w:r>
        <w:t xml:space="preserve">(see </w:t>
      </w:r>
      <w:r w:rsidRPr="00AC00D9">
        <w:rPr>
          <w:u w:val="single"/>
        </w:rPr>
        <w:t>Appendix A</w:t>
      </w:r>
      <w:r>
        <w:t>).</w:t>
      </w:r>
    </w:p>
    <w:p w14:paraId="1B454C48" w14:textId="6A405A77" w:rsidR="00426D72" w:rsidRPr="009D20F0" w:rsidRDefault="009D5258" w:rsidP="009D5258">
      <w:pPr>
        <w:pBdr>
          <w:top w:val="single" w:sz="4" w:space="1" w:color="auto"/>
          <w:left w:val="single" w:sz="4" w:space="4" w:color="auto"/>
          <w:bottom w:val="single" w:sz="4" w:space="1" w:color="auto"/>
          <w:right w:val="single" w:sz="4" w:space="20" w:color="auto"/>
        </w:pBdr>
        <w:spacing w:line="276" w:lineRule="auto"/>
        <w:ind w:left="1134" w:hanging="1134"/>
        <w:jc w:val="both"/>
      </w:pPr>
      <w:r>
        <w:t>S4.</w:t>
      </w:r>
      <w:r w:rsidR="00577C38">
        <w:t>4</w:t>
      </w:r>
      <w:r>
        <w:tab/>
        <w:t xml:space="preserve">Where provision of </w:t>
      </w:r>
      <w:r w:rsidR="00577C38">
        <w:t xml:space="preserve">ongoing, </w:t>
      </w:r>
      <w:r>
        <w:t xml:space="preserve">sufficient food for health and vitality cannot be met, steps must be taken to </w:t>
      </w:r>
      <w:r w:rsidR="00577C38">
        <w:t>provide this, or relocate the horse to a location where this need can be met</w:t>
      </w:r>
      <w:r>
        <w:t>.</w:t>
      </w:r>
      <w:r w:rsidR="00577C38">
        <w:t xml:space="preserve"> Caution must be taken not to induce refeeding syndrome in starved horses.</w:t>
      </w:r>
    </w:p>
    <w:p w14:paraId="06993267" w14:textId="77777777" w:rsidR="00F402C3" w:rsidRPr="006C26BC" w:rsidRDefault="00F402C3" w:rsidP="005332B4">
      <w:pPr>
        <w:pStyle w:val="Heading3"/>
      </w:pPr>
      <w:bookmarkStart w:id="34" w:name="_Toc146717498"/>
      <w:r>
        <w:t>Guidelines</w:t>
      </w:r>
      <w:bookmarkEnd w:id="34"/>
    </w:p>
    <w:p w14:paraId="2073421D" w14:textId="20B8A323" w:rsidR="00375AB2" w:rsidRDefault="00375AB2" w:rsidP="00375AB2">
      <w:pPr>
        <w:spacing w:line="276" w:lineRule="auto"/>
        <w:ind w:left="1134" w:hanging="1134"/>
        <w:jc w:val="both"/>
      </w:pPr>
      <w:r>
        <w:t>G4.1</w:t>
      </w:r>
      <w:r>
        <w:tab/>
        <w:t xml:space="preserve">If there is not sufficient pasture for horses to graze, they should be fed a suitable and sufficient </w:t>
      </w:r>
      <w:r w:rsidR="00577C38">
        <w:t xml:space="preserve">roughage-based </w:t>
      </w:r>
      <w:r>
        <w:t>supplementary feed</w:t>
      </w:r>
      <w:r w:rsidR="00577C38">
        <w:t xml:space="preserve"> to substitute for pasture</w:t>
      </w:r>
      <w:r>
        <w:t>.</w:t>
      </w:r>
    </w:p>
    <w:p w14:paraId="00BC1719" w14:textId="41DB76B9" w:rsidR="00375AB2" w:rsidRDefault="00375AB2" w:rsidP="00375AB2">
      <w:pPr>
        <w:spacing w:line="276" w:lineRule="auto"/>
        <w:ind w:left="1134" w:hanging="1134"/>
        <w:jc w:val="both"/>
      </w:pPr>
      <w:r>
        <w:t>G4.2</w:t>
      </w:r>
      <w:r>
        <w:tab/>
        <w:t xml:space="preserve">Feed troughs for horses should be well spaced </w:t>
      </w:r>
      <w:r w:rsidR="00577C38">
        <w:t xml:space="preserve">as appropriate for the herd to prevent aggression </w:t>
      </w:r>
      <w:r>
        <w:t>and allow subordinate animals access to feed. Horses that are in lighter condition and those that are subject to constant bullying should be segregated from the main group</w:t>
      </w:r>
      <w:r w:rsidR="00577C38">
        <w:t xml:space="preserve"> during feeding time to prevent choke and allow them to access their feed requirements</w:t>
      </w:r>
      <w:r>
        <w:t>.</w:t>
      </w:r>
    </w:p>
    <w:p w14:paraId="4ACED546" w14:textId="4844193B" w:rsidR="00375AB2" w:rsidRDefault="00375AB2" w:rsidP="00375AB2">
      <w:pPr>
        <w:spacing w:line="276" w:lineRule="auto"/>
        <w:ind w:left="1134" w:hanging="1134"/>
        <w:jc w:val="both"/>
      </w:pPr>
      <w:r>
        <w:t>G4.3</w:t>
      </w:r>
      <w:r>
        <w:tab/>
        <w:t xml:space="preserve">If a horse fails to thrive, the quantity, quality and availability of feed, and the health of the horse (including the state of its teeth, the extent of parasitism and the horse’s age) </w:t>
      </w:r>
      <w:r w:rsidR="00577C38">
        <w:t xml:space="preserve">and evidence of other illness </w:t>
      </w:r>
      <w:r>
        <w:t>should be evaluated</w:t>
      </w:r>
      <w:r w:rsidR="00577C38">
        <w:t xml:space="preserve"> and veterinary advice sought as necessary</w:t>
      </w:r>
      <w:r>
        <w:t>.</w:t>
      </w:r>
    </w:p>
    <w:p w14:paraId="7BD8CB4C" w14:textId="3923C743" w:rsidR="00375AB2" w:rsidRDefault="00375AB2" w:rsidP="00375AB2">
      <w:pPr>
        <w:spacing w:line="276" w:lineRule="auto"/>
        <w:ind w:left="1134" w:hanging="1134"/>
        <w:jc w:val="both"/>
      </w:pPr>
      <w:r>
        <w:t>G4.4</w:t>
      </w:r>
      <w:r>
        <w:tab/>
        <w:t xml:space="preserve">Horses should be fed according to body condition. </w:t>
      </w:r>
      <w:r w:rsidR="00577C38">
        <w:t>Body condition score greater than 4</w:t>
      </w:r>
      <w:r>
        <w:t xml:space="preserve"> is undesirable for the health of the horse. The efficiency of food utilisation will vary between particular horses and breeds of horses. Most ponies utilise feed efficiently, but</w:t>
      </w:r>
      <w:r w:rsidR="00F9742F">
        <w:t xml:space="preserve">, for example, </w:t>
      </w:r>
      <w:r>
        <w:t xml:space="preserve">thoroughbred horses require substantially more feed per kilogram of body weight. Overfeeding some horses, particularly idle ponies, can induce laminitis </w:t>
      </w:r>
      <w:r w:rsidR="00F9742F">
        <w:t>(also known as</w:t>
      </w:r>
      <w:r>
        <w:t xml:space="preserve"> founder</w:t>
      </w:r>
      <w:r w:rsidR="00F9742F">
        <w:t>)</w:t>
      </w:r>
      <w:r>
        <w:t xml:space="preserve">. Animals at risk should be exercised </w:t>
      </w:r>
      <w:r w:rsidR="00F9742F">
        <w:t xml:space="preserve">if appropriate, </w:t>
      </w:r>
      <w:r>
        <w:t>and their intake of food energy reduced to minimal maintenance requirements.</w:t>
      </w:r>
      <w:r w:rsidR="00251936">
        <w:t xml:space="preserve"> Note that horses </w:t>
      </w:r>
      <w:r w:rsidR="00777DF8">
        <w:t xml:space="preserve">should </w:t>
      </w:r>
      <w:r w:rsidR="00251936">
        <w:t>never be put on starvation diets to induce weight loss.</w:t>
      </w:r>
    </w:p>
    <w:p w14:paraId="46FC2B5A" w14:textId="74A350F7" w:rsidR="00375AB2" w:rsidRDefault="00375AB2" w:rsidP="00375AB2">
      <w:pPr>
        <w:spacing w:line="276" w:lineRule="auto"/>
        <w:ind w:left="1134" w:hanging="1134"/>
        <w:jc w:val="both"/>
      </w:pPr>
      <w:r>
        <w:t>G4.5</w:t>
      </w:r>
      <w:r>
        <w:tab/>
        <w:t xml:space="preserve">Horses should be protected from access to food harmful to health, such as mouldy hay, lawn mower clippings and poisonous plants. </w:t>
      </w:r>
    </w:p>
    <w:p w14:paraId="53180891" w14:textId="3AC9FA99" w:rsidR="00375AB2" w:rsidRDefault="00375AB2" w:rsidP="00375AB2">
      <w:pPr>
        <w:spacing w:line="276" w:lineRule="auto"/>
        <w:ind w:left="1134" w:hanging="1134"/>
        <w:jc w:val="both"/>
      </w:pPr>
      <w:r>
        <w:lastRenderedPageBreak/>
        <w:t>G4.6</w:t>
      </w:r>
      <w:r>
        <w:tab/>
        <w:t>Changes to the horse’s diet should be introduced gradually to reduce the risk of digestive disorders.</w:t>
      </w:r>
      <w:r w:rsidR="00F9742F">
        <w:t xml:space="preserve"> For example, over a period of 1-2 weeks by slowly increasing the proportion of new feed in the ration.</w:t>
      </w:r>
    </w:p>
    <w:p w14:paraId="5C0D7997" w14:textId="402CF9D3" w:rsidR="00375AB2" w:rsidRDefault="00375AB2" w:rsidP="00375AB2">
      <w:pPr>
        <w:spacing w:line="276" w:lineRule="auto"/>
        <w:ind w:left="1134" w:hanging="1134"/>
        <w:jc w:val="both"/>
      </w:pPr>
      <w:r>
        <w:t>G4.7</w:t>
      </w:r>
      <w:r>
        <w:tab/>
        <w:t>All components of diet essential for growth, health and vitality should be readily available to horses. Selective reduction in food intake should be undertaken only by experienced persons, or under veterinary supervision.</w:t>
      </w:r>
    </w:p>
    <w:p w14:paraId="0BFE8AAC" w14:textId="6971DB10" w:rsidR="00375AB2" w:rsidRDefault="00375AB2" w:rsidP="00375AB2">
      <w:pPr>
        <w:spacing w:line="276" w:lineRule="auto"/>
        <w:ind w:left="1134" w:hanging="1134"/>
        <w:jc w:val="both"/>
      </w:pPr>
      <w:r>
        <w:t>G4.8</w:t>
      </w:r>
      <w:r>
        <w:tab/>
        <w:t>Supplying supplementary feed in no spill containers</w:t>
      </w:r>
      <w:r w:rsidR="00F9742F">
        <w:t xml:space="preserve"> (for example by providing rubber or other surface around the container)</w:t>
      </w:r>
      <w:r>
        <w:t>, rather than directly on the ground, will decrease the risk of sand colic and minimise wastage of food.</w:t>
      </w:r>
    </w:p>
    <w:p w14:paraId="3F1AA2C7" w14:textId="386B92A2" w:rsidR="00375AB2" w:rsidRDefault="00375AB2" w:rsidP="00375AB2">
      <w:pPr>
        <w:spacing w:line="276" w:lineRule="auto"/>
        <w:ind w:left="1134" w:hanging="1134"/>
        <w:jc w:val="both"/>
      </w:pPr>
      <w:r>
        <w:t>G4.9</w:t>
      </w:r>
      <w:r>
        <w:tab/>
        <w:t xml:space="preserve">Good quality pastures, containing suitable grasses and legumes, can provide </w:t>
      </w:r>
      <w:r w:rsidR="00F9742F">
        <w:t xml:space="preserve">most of </w:t>
      </w:r>
      <w:r>
        <w:t xml:space="preserve">the food requirements for horses, </w:t>
      </w:r>
      <w:r w:rsidR="00F9742F">
        <w:t xml:space="preserve">but in the ACT, supplementation of vitamins and minerals is often required in horses with a purely pasture-based diet due to nutrient deficiencies in the region. Horses </w:t>
      </w:r>
      <w:r>
        <w:t>doing hard work, those with compromised teeth, aged horses or lactating mares</w:t>
      </w:r>
      <w:r w:rsidR="00F9742F">
        <w:t xml:space="preserve"> also require nutritional supplementation</w:t>
      </w:r>
      <w:r>
        <w:t>. In temperate areas</w:t>
      </w:r>
      <w:r w:rsidR="00F9742F">
        <w:t xml:space="preserve"> including the ACT,</w:t>
      </w:r>
      <w:r>
        <w:t xml:space="preserve"> where permanent pastures are fertilised annually, about 1 hectare (2.5 acres) of pasture for each grazing horse should provide maintenance requirements during years with normal rainfall.</w:t>
      </w:r>
    </w:p>
    <w:p w14:paraId="7BE39244" w14:textId="7BC996BD" w:rsidR="00375AB2" w:rsidRDefault="00375AB2" w:rsidP="00375AB2">
      <w:pPr>
        <w:spacing w:line="276" w:lineRule="auto"/>
        <w:ind w:left="1134" w:hanging="1134"/>
        <w:jc w:val="both"/>
      </w:pPr>
      <w:r>
        <w:t>G4.10</w:t>
      </w:r>
      <w:r>
        <w:tab/>
        <w:t>Horses kept in smaller areas or on unimproved or minimal pasture may require supplementary feed for some part of the year, depending on requirements for their growth, stage of life, pregnancy, lactation, and work.</w:t>
      </w:r>
    </w:p>
    <w:p w14:paraId="646F4312" w14:textId="11E50FB8" w:rsidR="00375AB2" w:rsidRDefault="00375AB2" w:rsidP="00375AB2">
      <w:pPr>
        <w:spacing w:line="276" w:lineRule="auto"/>
        <w:ind w:left="1134" w:hanging="1134"/>
        <w:jc w:val="both"/>
      </w:pPr>
      <w:r>
        <w:t>G4.11</w:t>
      </w:r>
      <w:r>
        <w:tab/>
        <w:t xml:space="preserve">Roughage (fibrous feed such as pasture, hay and chaff) should </w:t>
      </w:r>
      <w:r w:rsidR="00F9742F">
        <w:t xml:space="preserve">comprise at least 80% </w:t>
      </w:r>
      <w:r>
        <w:t>of a horse’s diet, to provide sufficient bulk and fibre to enable the digestive system to function properly. Horses need at least 1</w:t>
      </w:r>
      <w:r w:rsidR="00F9742F">
        <w:t>.5</w:t>
      </w:r>
      <w:r>
        <w:t xml:space="preserve">% of their body weight in roughage daily. If fed processed feed or grains, these should be offered in addition to the appropriate amount of roughage. </w:t>
      </w:r>
      <w:r w:rsidR="00F9742F">
        <w:t>Concentrates should not make up more than 20% of the diet.</w:t>
      </w:r>
    </w:p>
    <w:p w14:paraId="1B6CF9DC" w14:textId="7BF29D0A" w:rsidR="00375AB2" w:rsidRDefault="00375AB2" w:rsidP="00375AB2">
      <w:pPr>
        <w:spacing w:line="276" w:lineRule="auto"/>
        <w:ind w:left="1134" w:hanging="1134"/>
        <w:jc w:val="both"/>
      </w:pPr>
      <w:r>
        <w:t>G4.12</w:t>
      </w:r>
      <w:r>
        <w:tab/>
        <w:t>Approximate minimum feed requirements of adult horses are shown in Table 1.</w:t>
      </w:r>
      <w:r w:rsidR="00F9742F">
        <w:t xml:space="preserve"> Volumes of roughage and concentrates should be weighed, as one dipper of feed does not equate to one kilogram.</w:t>
      </w:r>
    </w:p>
    <w:p w14:paraId="119CF215" w14:textId="1BAD4188" w:rsidR="009D5258" w:rsidRDefault="00375AB2" w:rsidP="00375AB2">
      <w:pPr>
        <w:spacing w:line="276" w:lineRule="auto"/>
        <w:ind w:left="1134" w:hanging="1134"/>
        <w:jc w:val="both"/>
      </w:pPr>
      <w:r>
        <w:t>G4.13</w:t>
      </w:r>
      <w:r>
        <w:tab/>
        <w:t>Persons inexperienced in horse care should consult a registered veterinar</w:t>
      </w:r>
      <w:r w:rsidR="00E2224D">
        <w:t>ian</w:t>
      </w:r>
      <w:r>
        <w:t xml:space="preserve"> or an appropriate organisation such as an experienced equine professional about selection of suitable foodstuffs for horses used for a particular purpose.</w:t>
      </w:r>
    </w:p>
    <w:p w14:paraId="60B7B4A7" w14:textId="029A57FE" w:rsidR="00431FA5" w:rsidRDefault="00431FA5" w:rsidP="00375AB2">
      <w:pPr>
        <w:spacing w:line="276" w:lineRule="auto"/>
        <w:ind w:left="1134" w:hanging="1134"/>
        <w:jc w:val="both"/>
      </w:pPr>
    </w:p>
    <w:p w14:paraId="762E5F45" w14:textId="77777777" w:rsidR="00431FA5" w:rsidRDefault="00431FA5" w:rsidP="00375AB2">
      <w:pPr>
        <w:spacing w:line="276" w:lineRule="auto"/>
        <w:ind w:left="1134" w:hanging="1134"/>
        <w:jc w:val="both"/>
      </w:pPr>
    </w:p>
    <w:p w14:paraId="432BFD6A" w14:textId="01FF04A2" w:rsidR="002D32BC" w:rsidRPr="002D32BC" w:rsidRDefault="002D32BC" w:rsidP="002D32BC">
      <w:pPr>
        <w:spacing w:line="276" w:lineRule="auto"/>
        <w:ind w:left="1134" w:hanging="1134"/>
        <w:jc w:val="both"/>
        <w:rPr>
          <w:b/>
          <w:bCs/>
          <w:sz w:val="18"/>
          <w:szCs w:val="18"/>
        </w:rPr>
      </w:pPr>
      <w:r w:rsidRPr="002D32BC">
        <w:rPr>
          <w:b/>
          <w:bCs/>
          <w:sz w:val="18"/>
          <w:szCs w:val="18"/>
        </w:rPr>
        <w:t>Table 1</w:t>
      </w:r>
      <w:r w:rsidRPr="002D32BC">
        <w:rPr>
          <w:b/>
          <w:bCs/>
          <w:sz w:val="18"/>
          <w:szCs w:val="18"/>
        </w:rPr>
        <w:tab/>
        <w:t>Approximate minimum daily feed requirements of adult horses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2409"/>
        <w:gridCol w:w="2410"/>
        <w:gridCol w:w="2410"/>
      </w:tblGrid>
      <w:tr w:rsidR="002D32BC" w:rsidRPr="002D32BC" w14:paraId="26137B0F" w14:textId="77777777" w:rsidTr="00E95033">
        <w:trPr>
          <w:trHeight w:val="528"/>
        </w:trPr>
        <w:tc>
          <w:tcPr>
            <w:tcW w:w="2127" w:type="dxa"/>
            <w:shd w:val="clear" w:color="auto" w:fill="auto"/>
            <w:tcMar>
              <w:top w:w="80" w:type="dxa"/>
              <w:left w:w="113" w:type="dxa"/>
              <w:bottom w:w="80" w:type="dxa"/>
              <w:right w:w="0" w:type="dxa"/>
            </w:tcMar>
          </w:tcPr>
          <w:p w14:paraId="09A59850" w14:textId="77777777" w:rsidR="002D32BC" w:rsidRPr="002D32BC" w:rsidRDefault="002D32BC" w:rsidP="00E95033">
            <w:pPr>
              <w:pStyle w:val="Bodycopy"/>
              <w:jc w:val="center"/>
              <w:rPr>
                <w:rFonts w:ascii="Verdana" w:hAnsi="Verdana"/>
                <w:sz w:val="18"/>
                <w:szCs w:val="18"/>
              </w:rPr>
            </w:pPr>
            <w:r w:rsidRPr="002D32BC">
              <w:rPr>
                <w:rFonts w:ascii="Verdana" w:hAnsi="Verdana" w:cs="Arial"/>
                <w:b/>
                <w:color w:val="auto"/>
                <w:sz w:val="18"/>
                <w:szCs w:val="18"/>
              </w:rPr>
              <w:t>Body weight of horse</w:t>
            </w:r>
          </w:p>
        </w:tc>
        <w:tc>
          <w:tcPr>
            <w:tcW w:w="2409" w:type="dxa"/>
            <w:shd w:val="clear" w:color="auto" w:fill="auto"/>
            <w:tcMar>
              <w:top w:w="80" w:type="dxa"/>
              <w:left w:w="113" w:type="dxa"/>
              <w:bottom w:w="80" w:type="dxa"/>
              <w:right w:w="0" w:type="dxa"/>
            </w:tcMar>
          </w:tcPr>
          <w:p w14:paraId="30D0EF82" w14:textId="72D7941D" w:rsidR="002D32BC" w:rsidRPr="002D32BC" w:rsidRDefault="002D32BC" w:rsidP="00E95033">
            <w:pPr>
              <w:pStyle w:val="Bodycopy"/>
              <w:jc w:val="center"/>
              <w:rPr>
                <w:rFonts w:ascii="Verdana" w:hAnsi="Verdana"/>
                <w:sz w:val="18"/>
                <w:szCs w:val="18"/>
              </w:rPr>
            </w:pPr>
            <w:r w:rsidRPr="002D32BC">
              <w:rPr>
                <w:rFonts w:ascii="Verdana" w:hAnsi="Verdana" w:cs="Arial"/>
                <w:b/>
                <w:color w:val="auto"/>
                <w:sz w:val="18"/>
                <w:szCs w:val="18"/>
              </w:rPr>
              <w:t>Idle horse</w:t>
            </w:r>
            <w:r w:rsidR="00B6610E">
              <w:rPr>
                <w:rFonts w:ascii="Verdana" w:hAnsi="Verdana" w:cs="Arial"/>
                <w:b/>
                <w:color w:val="auto"/>
                <w:sz w:val="18"/>
                <w:szCs w:val="18"/>
              </w:rPr>
              <w:t xml:space="preserve"> (not in work/retired/spelled)</w:t>
            </w:r>
            <w:r w:rsidRPr="002D32BC">
              <w:rPr>
                <w:rFonts w:ascii="Verdana" w:hAnsi="Verdana" w:cs="Arial"/>
                <w:b/>
                <w:color w:val="auto"/>
                <w:sz w:val="18"/>
                <w:szCs w:val="18"/>
              </w:rPr>
              <w:br/>
              <w:t>(maintenance only)</w:t>
            </w:r>
          </w:p>
        </w:tc>
        <w:tc>
          <w:tcPr>
            <w:tcW w:w="4820" w:type="dxa"/>
            <w:gridSpan w:val="2"/>
            <w:shd w:val="clear" w:color="auto" w:fill="auto"/>
            <w:tcMar>
              <w:top w:w="80" w:type="dxa"/>
              <w:left w:w="113" w:type="dxa"/>
              <w:bottom w:w="80" w:type="dxa"/>
              <w:right w:w="0" w:type="dxa"/>
            </w:tcMar>
          </w:tcPr>
          <w:p w14:paraId="5A811BC7" w14:textId="77777777" w:rsidR="002D32BC" w:rsidRPr="002D32BC" w:rsidRDefault="002D32BC" w:rsidP="00E95033">
            <w:pPr>
              <w:pStyle w:val="Bodycopy"/>
              <w:jc w:val="center"/>
              <w:rPr>
                <w:rFonts w:ascii="Verdana" w:hAnsi="Verdana"/>
                <w:sz w:val="18"/>
                <w:szCs w:val="18"/>
              </w:rPr>
            </w:pPr>
            <w:r w:rsidRPr="002D32BC">
              <w:rPr>
                <w:rFonts w:ascii="Verdana" w:hAnsi="Verdana" w:cs="Arial"/>
                <w:b/>
                <w:color w:val="auto"/>
                <w:sz w:val="18"/>
                <w:szCs w:val="18"/>
              </w:rPr>
              <w:t xml:space="preserve">Moderate work </w:t>
            </w:r>
            <w:r w:rsidRPr="002D32BC">
              <w:rPr>
                <w:rFonts w:ascii="Verdana" w:hAnsi="Verdana" w:cs="Arial"/>
                <w:b/>
                <w:color w:val="auto"/>
                <w:sz w:val="18"/>
                <w:szCs w:val="18"/>
              </w:rPr>
              <w:br/>
              <w:t xml:space="preserve">(jumping, stock work, some eventing) </w:t>
            </w:r>
            <w:r w:rsidRPr="002D32BC">
              <w:rPr>
                <w:rFonts w:ascii="Verdana" w:hAnsi="Verdana" w:cs="Arial"/>
                <w:b/>
                <w:color w:val="auto"/>
                <w:sz w:val="18"/>
                <w:szCs w:val="18"/>
              </w:rPr>
              <w:br/>
              <w:t>– horse needs both hay and grain</w:t>
            </w:r>
          </w:p>
        </w:tc>
      </w:tr>
      <w:tr w:rsidR="002D32BC" w:rsidRPr="002D32BC" w14:paraId="7687A892" w14:textId="77777777" w:rsidTr="00E95033">
        <w:trPr>
          <w:trHeight w:val="60"/>
        </w:trPr>
        <w:tc>
          <w:tcPr>
            <w:tcW w:w="2127" w:type="dxa"/>
            <w:shd w:val="clear" w:color="auto" w:fill="auto"/>
            <w:tcMar>
              <w:top w:w="80" w:type="dxa"/>
              <w:left w:w="113" w:type="dxa"/>
              <w:bottom w:w="80" w:type="dxa"/>
              <w:right w:w="0" w:type="dxa"/>
            </w:tcMar>
          </w:tcPr>
          <w:p w14:paraId="5464B927"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kg</w:t>
            </w:r>
          </w:p>
        </w:tc>
        <w:tc>
          <w:tcPr>
            <w:tcW w:w="2409" w:type="dxa"/>
            <w:shd w:val="clear" w:color="auto" w:fill="auto"/>
            <w:tcMar>
              <w:top w:w="80" w:type="dxa"/>
              <w:left w:w="113" w:type="dxa"/>
              <w:bottom w:w="80" w:type="dxa"/>
              <w:right w:w="0" w:type="dxa"/>
            </w:tcMar>
          </w:tcPr>
          <w:p w14:paraId="371FEAAE" w14:textId="55DACE45"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kg of hay</w:t>
            </w:r>
            <w:r w:rsidR="002835F2">
              <w:rPr>
                <w:rFonts w:ascii="Verdana" w:hAnsi="Verdana" w:cs="Arial"/>
                <w:color w:val="auto"/>
                <w:sz w:val="18"/>
                <w:szCs w:val="18"/>
              </w:rPr>
              <w:t>*</w:t>
            </w:r>
          </w:p>
        </w:tc>
        <w:tc>
          <w:tcPr>
            <w:tcW w:w="2410" w:type="dxa"/>
            <w:shd w:val="clear" w:color="auto" w:fill="auto"/>
            <w:tcMar>
              <w:top w:w="80" w:type="dxa"/>
              <w:left w:w="113" w:type="dxa"/>
              <w:bottom w:w="80" w:type="dxa"/>
              <w:right w:w="0" w:type="dxa"/>
            </w:tcMar>
          </w:tcPr>
          <w:p w14:paraId="5E7AE30F"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kg of hay*</w:t>
            </w:r>
          </w:p>
        </w:tc>
        <w:tc>
          <w:tcPr>
            <w:tcW w:w="2410" w:type="dxa"/>
            <w:shd w:val="clear" w:color="auto" w:fill="auto"/>
            <w:tcMar>
              <w:top w:w="80" w:type="dxa"/>
              <w:left w:w="113" w:type="dxa"/>
              <w:bottom w:w="80" w:type="dxa"/>
              <w:right w:w="0" w:type="dxa"/>
            </w:tcMar>
          </w:tcPr>
          <w:p w14:paraId="2B65AC17" w14:textId="5F5E608C"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 xml:space="preserve">kg of </w:t>
            </w:r>
            <w:r w:rsidR="00BE6113">
              <w:rPr>
                <w:rFonts w:ascii="Verdana" w:hAnsi="Verdana" w:cs="Arial"/>
                <w:color w:val="auto"/>
                <w:sz w:val="18"/>
                <w:szCs w:val="18"/>
              </w:rPr>
              <w:t xml:space="preserve">concentrates </w:t>
            </w:r>
            <w:r w:rsidR="00BE6113" w:rsidRPr="002D32BC">
              <w:rPr>
                <w:rFonts w:ascii="Verdana" w:hAnsi="Verdana" w:cs="Arial"/>
                <w:color w:val="auto"/>
                <w:sz w:val="18"/>
                <w:szCs w:val="18"/>
              </w:rPr>
              <w:t xml:space="preserve"> </w:t>
            </w:r>
            <w:r w:rsidRPr="002D32BC">
              <w:rPr>
                <w:rFonts w:ascii="Verdana" w:hAnsi="Verdana" w:cs="Arial"/>
                <w:color w:val="auto"/>
                <w:sz w:val="18"/>
                <w:szCs w:val="18"/>
              </w:rPr>
              <w:t>(</w:t>
            </w:r>
            <w:r w:rsidR="00BE6113">
              <w:rPr>
                <w:rFonts w:ascii="Verdana" w:hAnsi="Verdana" w:cs="Arial"/>
                <w:color w:val="auto"/>
                <w:sz w:val="18"/>
                <w:szCs w:val="18"/>
              </w:rPr>
              <w:t>eg grains/pellets</w:t>
            </w:r>
            <w:r w:rsidRPr="002D32BC">
              <w:rPr>
                <w:rFonts w:ascii="Verdana" w:hAnsi="Verdana" w:cs="Arial"/>
                <w:color w:val="auto"/>
                <w:sz w:val="18"/>
                <w:szCs w:val="18"/>
              </w:rPr>
              <w:t>)</w:t>
            </w:r>
          </w:p>
        </w:tc>
      </w:tr>
      <w:tr w:rsidR="002D32BC" w:rsidRPr="002D32BC" w14:paraId="3B7EB8C7" w14:textId="77777777" w:rsidTr="00E95033">
        <w:trPr>
          <w:trHeight w:val="60"/>
        </w:trPr>
        <w:tc>
          <w:tcPr>
            <w:tcW w:w="2127" w:type="dxa"/>
            <w:shd w:val="clear" w:color="auto" w:fill="auto"/>
            <w:tcMar>
              <w:top w:w="80" w:type="dxa"/>
              <w:left w:w="113" w:type="dxa"/>
              <w:bottom w:w="80" w:type="dxa"/>
              <w:right w:w="0" w:type="dxa"/>
            </w:tcMar>
          </w:tcPr>
          <w:p w14:paraId="4D5AEE69"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300</w:t>
            </w:r>
          </w:p>
        </w:tc>
        <w:tc>
          <w:tcPr>
            <w:tcW w:w="2409" w:type="dxa"/>
            <w:shd w:val="clear" w:color="auto" w:fill="auto"/>
            <w:tcMar>
              <w:top w:w="80" w:type="dxa"/>
              <w:left w:w="113" w:type="dxa"/>
              <w:bottom w:w="80" w:type="dxa"/>
              <w:right w:w="0" w:type="dxa"/>
            </w:tcMar>
          </w:tcPr>
          <w:p w14:paraId="34791846"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5</w:t>
            </w:r>
          </w:p>
        </w:tc>
        <w:tc>
          <w:tcPr>
            <w:tcW w:w="2410" w:type="dxa"/>
            <w:shd w:val="clear" w:color="auto" w:fill="auto"/>
            <w:tcMar>
              <w:top w:w="80" w:type="dxa"/>
              <w:left w:w="113" w:type="dxa"/>
              <w:bottom w:w="80" w:type="dxa"/>
              <w:right w:w="0" w:type="dxa"/>
            </w:tcMar>
          </w:tcPr>
          <w:p w14:paraId="24A4FF03"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4</w:t>
            </w:r>
          </w:p>
        </w:tc>
        <w:tc>
          <w:tcPr>
            <w:tcW w:w="2410" w:type="dxa"/>
            <w:shd w:val="clear" w:color="auto" w:fill="auto"/>
            <w:tcMar>
              <w:top w:w="80" w:type="dxa"/>
              <w:left w:w="113" w:type="dxa"/>
              <w:bottom w:w="80" w:type="dxa"/>
              <w:right w:w="0" w:type="dxa"/>
            </w:tcMar>
          </w:tcPr>
          <w:p w14:paraId="68D7D7CD"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1</w:t>
            </w:r>
          </w:p>
        </w:tc>
      </w:tr>
      <w:tr w:rsidR="002D32BC" w:rsidRPr="002D32BC" w14:paraId="5A6724C0" w14:textId="77777777" w:rsidTr="00E95033">
        <w:trPr>
          <w:trHeight w:val="60"/>
        </w:trPr>
        <w:tc>
          <w:tcPr>
            <w:tcW w:w="2127" w:type="dxa"/>
            <w:shd w:val="clear" w:color="auto" w:fill="auto"/>
            <w:tcMar>
              <w:top w:w="80" w:type="dxa"/>
              <w:left w:w="113" w:type="dxa"/>
              <w:bottom w:w="80" w:type="dxa"/>
              <w:right w:w="0" w:type="dxa"/>
            </w:tcMar>
          </w:tcPr>
          <w:p w14:paraId="078373F4"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400</w:t>
            </w:r>
          </w:p>
        </w:tc>
        <w:tc>
          <w:tcPr>
            <w:tcW w:w="2409" w:type="dxa"/>
            <w:shd w:val="clear" w:color="auto" w:fill="auto"/>
            <w:tcMar>
              <w:top w:w="80" w:type="dxa"/>
              <w:left w:w="113" w:type="dxa"/>
              <w:bottom w:w="80" w:type="dxa"/>
              <w:right w:w="0" w:type="dxa"/>
            </w:tcMar>
          </w:tcPr>
          <w:p w14:paraId="5903F9F5"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7</w:t>
            </w:r>
          </w:p>
        </w:tc>
        <w:tc>
          <w:tcPr>
            <w:tcW w:w="2410" w:type="dxa"/>
            <w:shd w:val="clear" w:color="auto" w:fill="auto"/>
            <w:tcMar>
              <w:top w:w="80" w:type="dxa"/>
              <w:left w:w="113" w:type="dxa"/>
              <w:bottom w:w="80" w:type="dxa"/>
              <w:right w:w="0" w:type="dxa"/>
            </w:tcMar>
          </w:tcPr>
          <w:p w14:paraId="08990D31"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5</w:t>
            </w:r>
          </w:p>
        </w:tc>
        <w:tc>
          <w:tcPr>
            <w:tcW w:w="2410" w:type="dxa"/>
            <w:shd w:val="clear" w:color="auto" w:fill="auto"/>
            <w:tcMar>
              <w:top w:w="80" w:type="dxa"/>
              <w:left w:w="113" w:type="dxa"/>
              <w:bottom w:w="80" w:type="dxa"/>
              <w:right w:w="0" w:type="dxa"/>
            </w:tcMar>
          </w:tcPr>
          <w:p w14:paraId="729BB477"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3.5</w:t>
            </w:r>
          </w:p>
        </w:tc>
      </w:tr>
      <w:tr w:rsidR="002D32BC" w:rsidRPr="002D32BC" w14:paraId="0DEC59F6" w14:textId="77777777" w:rsidTr="00E95033">
        <w:trPr>
          <w:trHeight w:val="60"/>
        </w:trPr>
        <w:tc>
          <w:tcPr>
            <w:tcW w:w="2127" w:type="dxa"/>
            <w:shd w:val="clear" w:color="auto" w:fill="auto"/>
            <w:tcMar>
              <w:top w:w="80" w:type="dxa"/>
              <w:left w:w="113" w:type="dxa"/>
              <w:bottom w:w="80" w:type="dxa"/>
              <w:right w:w="0" w:type="dxa"/>
            </w:tcMar>
            <w:vAlign w:val="bottom"/>
          </w:tcPr>
          <w:p w14:paraId="41F9CCC4"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500</w:t>
            </w:r>
          </w:p>
        </w:tc>
        <w:tc>
          <w:tcPr>
            <w:tcW w:w="2409" w:type="dxa"/>
            <w:shd w:val="clear" w:color="auto" w:fill="auto"/>
            <w:tcMar>
              <w:top w:w="80" w:type="dxa"/>
              <w:left w:w="113" w:type="dxa"/>
              <w:bottom w:w="80" w:type="dxa"/>
              <w:right w:w="0" w:type="dxa"/>
            </w:tcMar>
            <w:vAlign w:val="bottom"/>
          </w:tcPr>
          <w:p w14:paraId="27314E13"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8-9</w:t>
            </w:r>
          </w:p>
        </w:tc>
        <w:tc>
          <w:tcPr>
            <w:tcW w:w="2410" w:type="dxa"/>
            <w:shd w:val="clear" w:color="auto" w:fill="auto"/>
            <w:tcMar>
              <w:top w:w="80" w:type="dxa"/>
              <w:left w:w="113" w:type="dxa"/>
              <w:bottom w:w="80" w:type="dxa"/>
              <w:right w:w="0" w:type="dxa"/>
            </w:tcMar>
            <w:vAlign w:val="bottom"/>
          </w:tcPr>
          <w:p w14:paraId="298D04B2" w14:textId="77777777"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5.5-7.5</w:t>
            </w:r>
          </w:p>
        </w:tc>
        <w:tc>
          <w:tcPr>
            <w:tcW w:w="2410" w:type="dxa"/>
            <w:shd w:val="clear" w:color="auto" w:fill="auto"/>
            <w:tcMar>
              <w:top w:w="80" w:type="dxa"/>
              <w:left w:w="113" w:type="dxa"/>
              <w:bottom w:w="80" w:type="dxa"/>
              <w:right w:w="0" w:type="dxa"/>
            </w:tcMar>
            <w:vAlign w:val="bottom"/>
          </w:tcPr>
          <w:p w14:paraId="21F9F9AE" w14:textId="3603CF12" w:rsidR="002D32BC" w:rsidRPr="002D32BC" w:rsidRDefault="002D32BC" w:rsidP="00E95033">
            <w:pPr>
              <w:pStyle w:val="Bodycopy"/>
              <w:jc w:val="center"/>
              <w:rPr>
                <w:rFonts w:ascii="Verdana" w:hAnsi="Verdana"/>
                <w:sz w:val="18"/>
                <w:szCs w:val="18"/>
              </w:rPr>
            </w:pPr>
            <w:r w:rsidRPr="002D32BC">
              <w:rPr>
                <w:rFonts w:ascii="Verdana" w:hAnsi="Verdana" w:cs="Arial"/>
                <w:color w:val="auto"/>
                <w:sz w:val="18"/>
                <w:szCs w:val="18"/>
              </w:rPr>
              <w:t>4-6</w:t>
            </w:r>
            <w:r w:rsidR="00D63B37">
              <w:rPr>
                <w:rFonts w:ascii="Verdana" w:hAnsi="Verdana" w:cs="Arial"/>
                <w:color w:val="auto"/>
                <w:sz w:val="18"/>
                <w:szCs w:val="18"/>
              </w:rPr>
              <w:t>**</w:t>
            </w:r>
          </w:p>
        </w:tc>
      </w:tr>
    </w:tbl>
    <w:p w14:paraId="5CB6A9AB" w14:textId="2D5E209C" w:rsidR="00CA5F0D" w:rsidRDefault="00CA5F0D" w:rsidP="00CA5F0D">
      <w:pPr>
        <w:spacing w:line="276" w:lineRule="auto"/>
        <w:ind w:left="1134" w:hanging="1134"/>
        <w:jc w:val="both"/>
        <w:rPr>
          <w:sz w:val="18"/>
          <w:szCs w:val="18"/>
        </w:rPr>
      </w:pPr>
      <w:r w:rsidRPr="00CA5F0D">
        <w:rPr>
          <w:sz w:val="18"/>
          <w:szCs w:val="18"/>
        </w:rPr>
        <w:t>*</w:t>
      </w:r>
      <w:r w:rsidR="00766877">
        <w:rPr>
          <w:sz w:val="18"/>
          <w:szCs w:val="18"/>
        </w:rPr>
        <w:t>Roughage, for example</w:t>
      </w:r>
      <w:r w:rsidR="00752F5F">
        <w:rPr>
          <w:sz w:val="18"/>
          <w:szCs w:val="18"/>
        </w:rPr>
        <w:t xml:space="preserve"> grass, hay or chaff. </w:t>
      </w:r>
    </w:p>
    <w:p w14:paraId="6437ED80" w14:textId="45497BF3" w:rsidR="00D63B37" w:rsidRPr="00CA5F0D" w:rsidRDefault="00D63B37" w:rsidP="00CA5F0D">
      <w:pPr>
        <w:spacing w:line="276" w:lineRule="auto"/>
        <w:ind w:left="1134" w:hanging="1134"/>
        <w:jc w:val="both"/>
        <w:rPr>
          <w:sz w:val="18"/>
          <w:szCs w:val="18"/>
        </w:rPr>
      </w:pPr>
      <w:r>
        <w:rPr>
          <w:sz w:val="18"/>
          <w:szCs w:val="18"/>
        </w:rPr>
        <w:t xml:space="preserve">** </w:t>
      </w:r>
      <w:r w:rsidR="003417FD">
        <w:rPr>
          <w:sz w:val="18"/>
          <w:szCs w:val="18"/>
        </w:rPr>
        <w:t>higher end (6kg) only suitable for racehorses/high level performance horses in intense daily training</w:t>
      </w:r>
    </w:p>
    <w:p w14:paraId="6BD86EF5" w14:textId="0F15CE87" w:rsidR="00CA5F0D" w:rsidRDefault="00CA5F0D" w:rsidP="00CA5F0D">
      <w:pPr>
        <w:spacing w:line="276" w:lineRule="auto"/>
        <w:ind w:left="1134" w:hanging="1134"/>
        <w:jc w:val="both"/>
      </w:pPr>
      <w:r>
        <w:t>G4.14</w:t>
      </w:r>
      <w:r>
        <w:tab/>
        <w:t xml:space="preserve">Protein, mineral and vitamin supplements should be provided when required. </w:t>
      </w:r>
      <w:r w:rsidR="00054875">
        <w:t xml:space="preserve">This may depend on </w:t>
      </w:r>
      <w:r w:rsidR="00410386">
        <w:t xml:space="preserve">type of diet (eg only a roughage diet without commercial concentrates) and whether a maintenance or work diet, as well as type of work. </w:t>
      </w:r>
      <w:r w:rsidR="00E243EA">
        <w:t>Salt should not be added to feed but allow horses to have access and self-supplement through provision of lick block</w:t>
      </w:r>
      <w:r w:rsidR="00DA661A">
        <w:t>s</w:t>
      </w:r>
      <w:r w:rsidR="00DE232F">
        <w:t xml:space="preserve"> for example. A balanced high quality </w:t>
      </w:r>
      <w:r w:rsidR="00DA661A">
        <w:t>commercial vitamin and mineral mix should meet the requirements</w:t>
      </w:r>
      <w:r>
        <w:t>.</w:t>
      </w:r>
    </w:p>
    <w:p w14:paraId="6925AAE2" w14:textId="52A0B9F4" w:rsidR="00CA5F0D" w:rsidRDefault="00CA5F0D" w:rsidP="00CA5F0D">
      <w:pPr>
        <w:spacing w:line="276" w:lineRule="auto"/>
        <w:ind w:left="1134" w:hanging="1134"/>
        <w:jc w:val="both"/>
      </w:pPr>
      <w:r>
        <w:t>G4.15</w:t>
      </w:r>
      <w:r>
        <w:tab/>
        <w:t>Adequate, good quality food is necessary for growth of young horses. At six months of age horses require as much energy-rich food and more protein than adult horses</w:t>
      </w:r>
      <w:r w:rsidR="009851D4">
        <w:t xml:space="preserve"> that are not in work/</w:t>
      </w:r>
      <w:r w:rsidR="007102F6">
        <w:t>spelling/retired</w:t>
      </w:r>
      <w:r>
        <w:t>.</w:t>
      </w:r>
    </w:p>
    <w:p w14:paraId="4415EA06" w14:textId="7B0AA638" w:rsidR="004317BD" w:rsidRDefault="00CA5F0D" w:rsidP="00CA5F0D">
      <w:pPr>
        <w:spacing w:line="276" w:lineRule="auto"/>
        <w:ind w:left="1134" w:hanging="1134"/>
        <w:jc w:val="both"/>
      </w:pPr>
      <w:r>
        <w:t>G4.16</w:t>
      </w:r>
      <w:r>
        <w:tab/>
        <w:t>Lactating mares require about 70% more energy than adult horses</w:t>
      </w:r>
      <w:r w:rsidR="007102F6" w:rsidRPr="007102F6">
        <w:t xml:space="preserve"> </w:t>
      </w:r>
      <w:r w:rsidR="007102F6">
        <w:t>that are not in work/spelling/retired</w:t>
      </w:r>
      <w:r>
        <w:t>.</w:t>
      </w:r>
    </w:p>
    <w:p w14:paraId="1FBBCB34" w14:textId="7A984838" w:rsidR="00A5159D" w:rsidRPr="00A5159D" w:rsidRDefault="00A5159D" w:rsidP="00A5159D">
      <w:pPr>
        <w:spacing w:line="276" w:lineRule="auto"/>
        <w:ind w:left="1134" w:hanging="1134"/>
        <w:jc w:val="both"/>
      </w:pPr>
      <w:r w:rsidRPr="00A5159D">
        <w:t>G4.1</w:t>
      </w:r>
      <w:r>
        <w:t>7</w:t>
      </w:r>
      <w:r w:rsidRPr="00A5159D">
        <w:tab/>
        <w:t>Feed and water containers should never be placed under trees likely to be frequented by Flying Foxes. This is to prevent contamination and risk of Hendra virus transmission</w:t>
      </w:r>
    </w:p>
    <w:p w14:paraId="4D978748" w14:textId="77777777" w:rsidR="00A5159D" w:rsidRDefault="00A5159D" w:rsidP="00CA5F0D">
      <w:pPr>
        <w:spacing w:line="276" w:lineRule="auto"/>
        <w:ind w:left="1134" w:hanging="1134"/>
        <w:jc w:val="both"/>
      </w:pPr>
    </w:p>
    <w:p w14:paraId="2FF3A8FA" w14:textId="77777777" w:rsidR="004317BD" w:rsidRDefault="004317BD" w:rsidP="00375AB2">
      <w:pPr>
        <w:spacing w:line="276" w:lineRule="auto"/>
        <w:ind w:left="1134" w:hanging="1134"/>
        <w:jc w:val="both"/>
      </w:pPr>
    </w:p>
    <w:p w14:paraId="3823098A" w14:textId="34EFC2D5" w:rsidR="00346F25" w:rsidRDefault="00346F25">
      <w:pPr>
        <w:spacing w:after="0" w:line="240" w:lineRule="auto"/>
      </w:pPr>
      <w:r>
        <w:br w:type="page"/>
      </w:r>
    </w:p>
    <w:p w14:paraId="26032C9A" w14:textId="1EB95629" w:rsidR="00346F25" w:rsidRPr="002C5289" w:rsidRDefault="00431FA5" w:rsidP="00431FA5">
      <w:pPr>
        <w:pStyle w:val="Heading1"/>
      </w:pPr>
      <w:bookmarkStart w:id="35" w:name="_Toc146717499"/>
      <w:r>
        <w:lastRenderedPageBreak/>
        <w:t>5.</w:t>
      </w:r>
      <w:r w:rsidRPr="00431FA5">
        <w:t xml:space="preserve"> </w:t>
      </w:r>
      <w:r>
        <w:tab/>
      </w:r>
      <w:r w:rsidR="0006080D">
        <w:t>Exercise</w:t>
      </w:r>
      <w:bookmarkEnd w:id="35"/>
    </w:p>
    <w:p w14:paraId="6FE8EF6C" w14:textId="58D24834" w:rsidR="0006080D" w:rsidRDefault="0006080D" w:rsidP="008957CD">
      <w:pPr>
        <w:pStyle w:val="Heading3"/>
        <w:pBdr>
          <w:top w:val="single" w:sz="4" w:space="1" w:color="auto"/>
          <w:left w:val="single" w:sz="4" w:space="4" w:color="auto"/>
          <w:bottom w:val="single" w:sz="4" w:space="1" w:color="auto"/>
          <w:right w:val="single" w:sz="4" w:space="4" w:color="auto"/>
        </w:pBdr>
      </w:pPr>
      <w:bookmarkStart w:id="36" w:name="_Toc146717500"/>
      <w:r w:rsidRPr="00E078C0">
        <w:t>Mandatory standards</w:t>
      </w:r>
      <w:bookmarkEnd w:id="36"/>
    </w:p>
    <w:p w14:paraId="2D3553D8" w14:textId="35B9DC95" w:rsidR="008957CD" w:rsidRDefault="008957CD" w:rsidP="008957CD">
      <w:pPr>
        <w:pBdr>
          <w:top w:val="single" w:sz="4" w:space="1" w:color="auto"/>
          <w:left w:val="single" w:sz="4" w:space="4" w:color="auto"/>
          <w:bottom w:val="single" w:sz="4" w:space="1" w:color="auto"/>
          <w:right w:val="single" w:sz="4" w:space="4" w:color="auto"/>
        </w:pBdr>
        <w:spacing w:line="276" w:lineRule="auto"/>
        <w:ind w:left="1134" w:hanging="1134"/>
        <w:jc w:val="both"/>
      </w:pPr>
      <w:r>
        <w:t>S5.1</w:t>
      </w:r>
      <w:r>
        <w:tab/>
        <w:t>Stabled or yarded horses must be exercised daily</w:t>
      </w:r>
      <w:r w:rsidR="00EF7144">
        <w:t xml:space="preserve"> as appropriate to their level of fitness</w:t>
      </w:r>
      <w:r>
        <w:t>, except where the exercise may be detrimental to the health and welfare of the horse.</w:t>
      </w:r>
    </w:p>
    <w:p w14:paraId="71DE5EEE" w14:textId="6B6443D0" w:rsidR="008957CD" w:rsidRDefault="008957CD" w:rsidP="008957CD">
      <w:pPr>
        <w:pBdr>
          <w:top w:val="single" w:sz="4" w:space="1" w:color="auto"/>
          <w:left w:val="single" w:sz="4" w:space="4" w:color="auto"/>
          <w:bottom w:val="single" w:sz="4" w:space="1" w:color="auto"/>
          <w:right w:val="single" w:sz="4" w:space="4" w:color="auto"/>
        </w:pBdr>
        <w:spacing w:line="276" w:lineRule="auto"/>
        <w:ind w:left="1134" w:hanging="1134"/>
        <w:jc w:val="both"/>
      </w:pPr>
      <w:r>
        <w:t>S5.2</w:t>
      </w:r>
      <w:r>
        <w:tab/>
        <w:t>Horses must not be overworked, overridden or overdriven. The workload imposed must not exceed the horse’s ability for its age, size, strength, and fitness.</w:t>
      </w:r>
    </w:p>
    <w:p w14:paraId="3AD7A538" w14:textId="716FCD9B" w:rsidR="0016790C" w:rsidRDefault="008957CD" w:rsidP="008957CD">
      <w:pPr>
        <w:pBdr>
          <w:top w:val="single" w:sz="4" w:space="1" w:color="auto"/>
          <w:left w:val="single" w:sz="4" w:space="4" w:color="auto"/>
          <w:bottom w:val="single" w:sz="4" w:space="1" w:color="auto"/>
          <w:right w:val="single" w:sz="4" w:space="4" w:color="auto"/>
        </w:pBdr>
        <w:spacing w:line="276" w:lineRule="auto"/>
        <w:ind w:left="1134" w:hanging="1134"/>
        <w:jc w:val="both"/>
      </w:pPr>
      <w:r>
        <w:t>S5.3</w:t>
      </w:r>
      <w:r>
        <w:tab/>
      </w:r>
      <w:r w:rsidR="00A548B7">
        <w:t>Where</w:t>
      </w:r>
      <w:r>
        <w:t xml:space="preserve"> mechanical exercising devices</w:t>
      </w:r>
      <w:r w:rsidR="00A548B7">
        <w:t xml:space="preserve"> are used</w:t>
      </w:r>
      <w:r>
        <w:t xml:space="preserve">, such as walking machines, </w:t>
      </w:r>
      <w:r w:rsidR="00A548B7">
        <w:t>horses must be conditioned and trained to use these</w:t>
      </w:r>
      <w:r w:rsidR="006D214E">
        <w:t xml:space="preserve">, and be under constant supervision </w:t>
      </w:r>
      <w:r>
        <w:t>by a competent person to prevent excessive strain or injury</w:t>
      </w:r>
      <w:r w:rsidR="0016790C">
        <w:t xml:space="preserve"> and to intervene if the horse becomes distressed</w:t>
      </w:r>
      <w:r>
        <w:t>.</w:t>
      </w:r>
      <w:r w:rsidR="00687EB7">
        <w:t xml:space="preserve"> </w:t>
      </w:r>
    </w:p>
    <w:p w14:paraId="1F06D17C" w14:textId="1B2A9DF9" w:rsidR="0006080D" w:rsidRDefault="0016790C" w:rsidP="008957CD">
      <w:pPr>
        <w:pBdr>
          <w:top w:val="single" w:sz="4" w:space="1" w:color="auto"/>
          <w:left w:val="single" w:sz="4" w:space="4" w:color="auto"/>
          <w:bottom w:val="single" w:sz="4" w:space="1" w:color="auto"/>
          <w:right w:val="single" w:sz="4" w:space="4" w:color="auto"/>
        </w:pBdr>
        <w:spacing w:line="276" w:lineRule="auto"/>
        <w:ind w:left="1134" w:hanging="1134"/>
        <w:jc w:val="both"/>
      </w:pPr>
      <w:r>
        <w:t>S5.4</w:t>
      </w:r>
      <w:r>
        <w:tab/>
      </w:r>
      <w:r w:rsidR="00687EB7">
        <w:t xml:space="preserve">Mechanical exercising devices </w:t>
      </w:r>
      <w:r>
        <w:t xml:space="preserve">must be </w:t>
      </w:r>
      <w:r w:rsidR="006B2EE6">
        <w:t>regularly serviced and maintained.</w:t>
      </w:r>
    </w:p>
    <w:p w14:paraId="0D35AA37" w14:textId="267C29BA" w:rsidR="00FB1ABD" w:rsidRPr="008E6371" w:rsidRDefault="008E6371" w:rsidP="00014917">
      <w:pPr>
        <w:pStyle w:val="Heading3"/>
      </w:pPr>
      <w:bookmarkStart w:id="37" w:name="_Toc146717501"/>
      <w:r>
        <w:t>Guidelines</w:t>
      </w:r>
      <w:bookmarkEnd w:id="37"/>
    </w:p>
    <w:p w14:paraId="36055C49" w14:textId="72133840" w:rsidR="00282250" w:rsidRDefault="00282250" w:rsidP="00282250">
      <w:pPr>
        <w:spacing w:line="276" w:lineRule="auto"/>
        <w:ind w:left="1134" w:hanging="1134"/>
        <w:jc w:val="both"/>
      </w:pPr>
      <w:r>
        <w:t>G5.1</w:t>
      </w:r>
      <w:r>
        <w:tab/>
        <w:t>Horses</w:t>
      </w:r>
      <w:r w:rsidR="00E922E2">
        <w:t>,</w:t>
      </w:r>
      <w:r>
        <w:t xml:space="preserve"> </w:t>
      </w:r>
      <w:r w:rsidR="00E922E2">
        <w:t xml:space="preserve">particularly immature horses, </w:t>
      </w:r>
      <w:r>
        <w:t>should not be subjected to excessive strenuous exercise</w:t>
      </w:r>
      <w:r w:rsidR="007D4A11">
        <w:t>. Horses do not achieve full musculoskeletal maturity until 5 to 6 years of age</w:t>
      </w:r>
      <w:r>
        <w:t>.</w:t>
      </w:r>
    </w:p>
    <w:p w14:paraId="06B22E7F" w14:textId="3ED95788" w:rsidR="00282250" w:rsidRDefault="00282250" w:rsidP="00282250">
      <w:pPr>
        <w:spacing w:line="276" w:lineRule="auto"/>
        <w:ind w:left="1134" w:hanging="1134"/>
        <w:jc w:val="both"/>
      </w:pPr>
      <w:r>
        <w:t>G5.2</w:t>
      </w:r>
      <w:r>
        <w:tab/>
      </w:r>
      <w:r w:rsidR="00D90DFA">
        <w:t>Horses should not be made to carry a weight that is inappropriate for their size</w:t>
      </w:r>
      <w:r w:rsidR="00D56DA6">
        <w:t xml:space="preserve"> and condition.  </w:t>
      </w:r>
      <w:r w:rsidR="00D9263E">
        <w:t xml:space="preserve">Refer to Equestrian Australia’s </w:t>
      </w:r>
      <w:r w:rsidR="00BE1F13">
        <w:t>Guide to Horse Capacity – Size of Athlete.</w:t>
      </w:r>
    </w:p>
    <w:p w14:paraId="7CAE7222" w14:textId="13A1A2FC" w:rsidR="00282250" w:rsidRDefault="00282250" w:rsidP="00282250">
      <w:pPr>
        <w:spacing w:line="276" w:lineRule="auto"/>
        <w:ind w:left="1134" w:hanging="1134"/>
        <w:jc w:val="both"/>
      </w:pPr>
      <w:r>
        <w:t>G5.3</w:t>
      </w:r>
      <w:r>
        <w:tab/>
        <w:t xml:space="preserve">Horses may be exercised by riding, driving, lunging or releasing them into a large </w:t>
      </w:r>
      <w:r w:rsidR="008C6191">
        <w:t xml:space="preserve">area or </w:t>
      </w:r>
      <w:r>
        <w:t xml:space="preserve">paddock for at least one hour a day. In some circumstances, due to injury or convalescence, horses may need to be stabled for extended periods. </w:t>
      </w:r>
    </w:p>
    <w:p w14:paraId="4B5D84CD" w14:textId="3AF65153" w:rsidR="00282250" w:rsidRDefault="00282250" w:rsidP="00282250">
      <w:pPr>
        <w:spacing w:line="276" w:lineRule="auto"/>
        <w:ind w:left="1134" w:hanging="1134"/>
        <w:jc w:val="both"/>
      </w:pPr>
      <w:r>
        <w:t>G5.4</w:t>
      </w:r>
      <w:r>
        <w:tab/>
        <w:t xml:space="preserve">Stabled horses should be spelled </w:t>
      </w:r>
      <w:r w:rsidR="00331D7D">
        <w:t xml:space="preserve">in paddocks </w:t>
      </w:r>
      <w:r>
        <w:t>at least once a year, for at least two to four weeks.</w:t>
      </w:r>
    </w:p>
    <w:p w14:paraId="34B3AACA" w14:textId="169AA456" w:rsidR="008957CD" w:rsidRDefault="00282250" w:rsidP="00282250">
      <w:pPr>
        <w:spacing w:line="276" w:lineRule="auto"/>
        <w:ind w:left="1134" w:hanging="1134"/>
        <w:jc w:val="both"/>
      </w:pPr>
      <w:r>
        <w:t>G5.5</w:t>
      </w:r>
      <w:r>
        <w:tab/>
        <w:t xml:space="preserve">When </w:t>
      </w:r>
      <w:r w:rsidR="008E1C0F">
        <w:t>re</w:t>
      </w:r>
      <w:r>
        <w:t xml:space="preserve">introducing </w:t>
      </w:r>
      <w:r w:rsidR="008E1C0F">
        <w:t>horses to exercise/training/work after a spell, or commencing exercise</w:t>
      </w:r>
      <w:r w:rsidR="00B16C97">
        <w:t xml:space="preserve">/training/work with new horses, </w:t>
      </w:r>
      <w:r>
        <w:t>their workload should be increased gradually to prevent injury and stress.</w:t>
      </w:r>
    </w:p>
    <w:p w14:paraId="187A0F0C" w14:textId="4B9344CB" w:rsidR="00561771" w:rsidRDefault="00561771">
      <w:pPr>
        <w:spacing w:after="0" w:line="240" w:lineRule="auto"/>
      </w:pPr>
      <w:r>
        <w:br w:type="page"/>
      </w:r>
    </w:p>
    <w:p w14:paraId="4EE4FDBF" w14:textId="4417C21D" w:rsidR="00561771" w:rsidRPr="002C5289" w:rsidRDefault="00431FA5" w:rsidP="00431FA5">
      <w:pPr>
        <w:pStyle w:val="Heading1"/>
      </w:pPr>
      <w:bookmarkStart w:id="38" w:name="_Toc146717502"/>
      <w:r>
        <w:lastRenderedPageBreak/>
        <w:t>6.</w:t>
      </w:r>
      <w:r w:rsidRPr="00431FA5">
        <w:t xml:space="preserve"> </w:t>
      </w:r>
      <w:r>
        <w:tab/>
      </w:r>
      <w:r w:rsidR="00210E65" w:rsidRPr="00210E65">
        <w:t>Housing, shelter structures and yards</w:t>
      </w:r>
      <w:bookmarkEnd w:id="38"/>
    </w:p>
    <w:p w14:paraId="0CC2F390" w14:textId="77777777" w:rsidR="00210E65" w:rsidRDefault="00210E65" w:rsidP="00DC4D03">
      <w:pPr>
        <w:pStyle w:val="Heading3"/>
        <w:pBdr>
          <w:top w:val="single" w:sz="4" w:space="1" w:color="auto"/>
          <w:left w:val="single" w:sz="4" w:space="4" w:color="auto"/>
          <w:bottom w:val="single" w:sz="4" w:space="1" w:color="auto"/>
          <w:right w:val="single" w:sz="4" w:space="4" w:color="auto"/>
        </w:pBdr>
      </w:pPr>
      <w:bookmarkStart w:id="39" w:name="_Toc146717503"/>
      <w:r w:rsidRPr="00E078C0">
        <w:t>Mandatory standards</w:t>
      </w:r>
      <w:bookmarkEnd w:id="39"/>
    </w:p>
    <w:p w14:paraId="455EF074" w14:textId="73989D85"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S6.1</w:t>
      </w:r>
      <w:r>
        <w:tab/>
        <w:t>Premises must be designed and maintained to minimise the risk of injury to horses.</w:t>
      </w:r>
    </w:p>
    <w:p w14:paraId="12791909" w14:textId="438F9954"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S6.2</w:t>
      </w:r>
      <w:r>
        <w:tab/>
        <w:t>Horses in confinement must have freedom of movement to stand, stretch, turn around, walk forward, lie down and roll.</w:t>
      </w:r>
    </w:p>
    <w:p w14:paraId="4AC23C58" w14:textId="33E68522"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3</w:t>
      </w:r>
      <w:r>
        <w:tab/>
        <w:t xml:space="preserve">Yards and loose boxes must have sufficient room to allow the horse to display natural behaviours, stand freely in the normal position with the head fully raised, walk forward and turn, lie down, roll, stretch and groom themselves without restrictions. </w:t>
      </w:r>
    </w:p>
    <w:p w14:paraId="2F50E607" w14:textId="45BFFFF5"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4</w:t>
      </w:r>
      <w:r>
        <w:tab/>
        <w:t>Appropriate clean bedding must be provided in stables and loose boxes for warmth, insulation and protection from abrasion.</w:t>
      </w:r>
    </w:p>
    <w:p w14:paraId="4D955450" w14:textId="1907145F"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5</w:t>
      </w:r>
      <w:r>
        <w:tab/>
        <w:t xml:space="preserve">Horses must have access to </w:t>
      </w:r>
      <w:r w:rsidR="0077334C">
        <w:t xml:space="preserve">appropriate </w:t>
      </w:r>
      <w:r>
        <w:t>and sufficient shade and shelter at all times.</w:t>
      </w:r>
    </w:p>
    <w:p w14:paraId="74D05C9F" w14:textId="414F30FE"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6</w:t>
      </w:r>
      <w:r>
        <w:tab/>
        <w:t>Horses must not be kept in stalls</w:t>
      </w:r>
      <w:r w:rsidR="001B01FB">
        <w:t>, stables</w:t>
      </w:r>
      <w:r>
        <w:t xml:space="preserve"> or other small, confined spaces on a permanent basis, see S6.1 and G6.4.</w:t>
      </w:r>
    </w:p>
    <w:p w14:paraId="23DDBDB1" w14:textId="1B16831F" w:rsidR="00210E65"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7</w:t>
      </w:r>
      <w:r>
        <w:tab/>
        <w:t xml:space="preserve">Adequate firefighting equipment should be available and easy to access. Persons in charge of stabled horses should be trained and practised in use of fire-fighting equipment. There should be ready access to horses to enable them to be released </w:t>
      </w:r>
      <w:r w:rsidR="0058424C">
        <w:t xml:space="preserve">or relocated </w:t>
      </w:r>
      <w:r>
        <w:t>quickly in case of fire.</w:t>
      </w:r>
    </w:p>
    <w:p w14:paraId="06FA9416" w14:textId="11A8DDFB" w:rsidR="006C26BC" w:rsidRDefault="006C26BC" w:rsidP="00014917">
      <w:pPr>
        <w:pStyle w:val="Heading3"/>
      </w:pPr>
      <w:bookmarkStart w:id="40" w:name="_Toc146717504"/>
      <w:r>
        <w:t>Guidelines</w:t>
      </w:r>
      <w:bookmarkEnd w:id="40"/>
    </w:p>
    <w:p w14:paraId="69A01CA0" w14:textId="00798F5F" w:rsidR="00E834AF" w:rsidRDefault="00E834AF" w:rsidP="00E834AF">
      <w:pPr>
        <w:spacing w:line="276" w:lineRule="auto"/>
        <w:ind w:left="1134" w:hanging="1134"/>
        <w:jc w:val="both"/>
      </w:pPr>
      <w:r>
        <w:t>G6.1</w:t>
      </w:r>
      <w:r>
        <w:tab/>
      </w:r>
      <w:r w:rsidR="00AB2653">
        <w:t xml:space="preserve">Housing </w:t>
      </w:r>
      <w:r>
        <w:t>horses in stables is not likely to meet the full spectrum of horses’ behavioural and social needs. If stabling is used, provision of exercise, time out at pasture, a high fibre diet, social interaction (such as allowing these horses to see other horses), and stimulation through environmental enrichment may reduce stress, boredom and the risk of stereotypic behaviour, and should be provided.</w:t>
      </w:r>
    </w:p>
    <w:p w14:paraId="3E77280D" w14:textId="7D7849F7" w:rsidR="00E834AF" w:rsidRDefault="00E834AF" w:rsidP="00E834AF">
      <w:pPr>
        <w:spacing w:line="276" w:lineRule="auto"/>
        <w:ind w:left="1134" w:hanging="1134"/>
        <w:jc w:val="both"/>
      </w:pPr>
      <w:r>
        <w:t>G6.2</w:t>
      </w:r>
      <w:r>
        <w:tab/>
        <w:t>Stable design should allow a horse to achieve visual contact with other horses, humans and activities in the stable surroundings.</w:t>
      </w:r>
    </w:p>
    <w:p w14:paraId="7C485336" w14:textId="527DE22A" w:rsidR="00E834AF" w:rsidRDefault="00E834AF" w:rsidP="00E834AF">
      <w:pPr>
        <w:spacing w:line="276" w:lineRule="auto"/>
        <w:ind w:left="1134" w:hanging="1134"/>
        <w:jc w:val="both"/>
      </w:pPr>
      <w:r>
        <w:t>G6.3</w:t>
      </w:r>
      <w:r>
        <w:tab/>
      </w:r>
      <w:r w:rsidR="00E119A4">
        <w:t xml:space="preserve">Buildings where horses are housed </w:t>
      </w:r>
      <w:r>
        <w:t>should be constructed and maintained so as to provide adequate security and minimise risk of injury and disease.</w:t>
      </w:r>
    </w:p>
    <w:p w14:paraId="7DAD2C4F" w14:textId="54BA7276" w:rsidR="00E834AF" w:rsidRDefault="00E834AF" w:rsidP="00E834AF">
      <w:pPr>
        <w:spacing w:line="276" w:lineRule="auto"/>
        <w:ind w:left="1134" w:hanging="1134"/>
        <w:jc w:val="both"/>
      </w:pPr>
      <w:r>
        <w:t>G6.4</w:t>
      </w:r>
      <w:r>
        <w:tab/>
        <w:t>Stables, stalls</w:t>
      </w:r>
      <w:r w:rsidR="00A41C5E">
        <w:t>,</w:t>
      </w:r>
      <w:r>
        <w:t xml:space="preserve"> loose boxes </w:t>
      </w:r>
      <w:r w:rsidR="00A41C5E">
        <w:t xml:space="preserve">and other structures where horses are housed </w:t>
      </w:r>
      <w:r>
        <w:t xml:space="preserve">should have </w:t>
      </w:r>
      <w:r w:rsidR="00A41C5E">
        <w:t xml:space="preserve">sufficient </w:t>
      </w:r>
      <w:r>
        <w:t xml:space="preserve">lighting </w:t>
      </w:r>
      <w:r w:rsidR="00A41C5E">
        <w:t xml:space="preserve">to </w:t>
      </w:r>
      <w:r>
        <w:t>permit inspection of a horse.</w:t>
      </w:r>
    </w:p>
    <w:p w14:paraId="7789CFE7" w14:textId="49B0F56F" w:rsidR="00E834AF" w:rsidRDefault="00E834AF" w:rsidP="00E834AF">
      <w:pPr>
        <w:spacing w:line="276" w:lineRule="auto"/>
        <w:ind w:left="1134" w:hanging="1134"/>
        <w:jc w:val="both"/>
      </w:pPr>
      <w:r>
        <w:t>G6.5</w:t>
      </w:r>
      <w:r>
        <w:tab/>
        <w:t>The floors of yards</w:t>
      </w:r>
      <w:r w:rsidR="00A159B2">
        <w:t xml:space="preserve"> </w:t>
      </w:r>
      <w:r w:rsidR="003B3F48">
        <w:t>and structures where horses are housed</w:t>
      </w:r>
      <w:r>
        <w:t xml:space="preserve"> should have surfaces that permit adequate drainage and provide firm </w:t>
      </w:r>
      <w:r w:rsidR="00A516A5">
        <w:t xml:space="preserve">and even </w:t>
      </w:r>
      <w:r>
        <w:t>footing for horses.</w:t>
      </w:r>
    </w:p>
    <w:p w14:paraId="7CF9BED6" w14:textId="06416DB2" w:rsidR="00E834AF" w:rsidRDefault="00E834AF" w:rsidP="00E834AF">
      <w:pPr>
        <w:spacing w:line="276" w:lineRule="auto"/>
        <w:ind w:left="1134" w:hanging="1134"/>
        <w:jc w:val="both"/>
      </w:pPr>
      <w:r>
        <w:lastRenderedPageBreak/>
        <w:t>G6.6</w:t>
      </w:r>
      <w:r>
        <w:tab/>
      </w:r>
      <w:r w:rsidR="00A516A5">
        <w:t>All housing</w:t>
      </w:r>
      <w:r>
        <w:t xml:space="preserve"> should give adequate natural ventilation. Air vents on opposite sides of the </w:t>
      </w:r>
      <w:r w:rsidR="00D64D3B">
        <w:t xml:space="preserve">structure </w:t>
      </w:r>
      <w:r>
        <w:t>are preferred. Dust levels in stables and stalls should be kept to a minimum to reduce the risk of respiratory disease.</w:t>
      </w:r>
    </w:p>
    <w:p w14:paraId="141B0391" w14:textId="59FA1BE8" w:rsidR="00E834AF" w:rsidRDefault="00E834AF" w:rsidP="00E834AF">
      <w:pPr>
        <w:spacing w:line="276" w:lineRule="auto"/>
        <w:ind w:left="1134" w:hanging="1134"/>
        <w:jc w:val="both"/>
      </w:pPr>
      <w:r>
        <w:t>G6.7</w:t>
      </w:r>
      <w:r>
        <w:tab/>
        <w:t>Horses should be accommodated singly if in loose boxes and tied if in stalls. During weaning it is acceptable to have two weanlings together in a loose box.</w:t>
      </w:r>
    </w:p>
    <w:p w14:paraId="6B6493D6" w14:textId="1719F565" w:rsidR="00E834AF" w:rsidRDefault="00E834AF" w:rsidP="00E834AF">
      <w:pPr>
        <w:spacing w:line="276" w:lineRule="auto"/>
        <w:ind w:left="1134" w:hanging="1134"/>
        <w:jc w:val="both"/>
      </w:pPr>
      <w:r>
        <w:t>G6.8</w:t>
      </w:r>
      <w:r>
        <w:tab/>
        <w:t xml:space="preserve">Dirty bedding and stale or contaminated feed and water should be removed each day. Disposal of washings, urine and </w:t>
      </w:r>
      <w:r w:rsidR="00BF3776">
        <w:t xml:space="preserve">manure </w:t>
      </w:r>
      <w:r>
        <w:t>should be made in compliance with the requirements of statutory authorities.</w:t>
      </w:r>
    </w:p>
    <w:p w14:paraId="0C88617F" w14:textId="59E7F237" w:rsidR="00E834AF" w:rsidRDefault="00E834AF" w:rsidP="00E834AF">
      <w:pPr>
        <w:spacing w:line="276" w:lineRule="auto"/>
        <w:ind w:left="1134" w:hanging="1134"/>
        <w:jc w:val="both"/>
      </w:pPr>
      <w:r>
        <w:t>G6.9</w:t>
      </w:r>
      <w:r>
        <w:tab/>
        <w:t xml:space="preserve">Paddocks and yards should be kept free of </w:t>
      </w:r>
      <w:r w:rsidR="00A5159D">
        <w:t xml:space="preserve">potentially harmful </w:t>
      </w:r>
      <w:r>
        <w:t>plants, rubbish and debris that may injure horses.</w:t>
      </w:r>
    </w:p>
    <w:p w14:paraId="6710F636" w14:textId="0BF91F56" w:rsidR="00E834AF" w:rsidRDefault="00E834AF" w:rsidP="00E834AF">
      <w:pPr>
        <w:spacing w:line="276" w:lineRule="auto"/>
        <w:ind w:left="1134" w:hanging="1134"/>
        <w:jc w:val="both"/>
      </w:pPr>
      <w:r>
        <w:t>G6.10</w:t>
      </w:r>
      <w:r>
        <w:tab/>
        <w:t>Healthy horses can tolerate a wide variation of heat and cold if they are acclimatised and have adequate feed and water. However, steps should be taken to minimise the effects of climatic extremes and other factors producing either cold or heat stress. Young foals, very old, or sick horses are most susceptible.</w:t>
      </w:r>
    </w:p>
    <w:p w14:paraId="10C274D9" w14:textId="31992C03" w:rsidR="00E834AF" w:rsidRDefault="00E834AF" w:rsidP="00E834AF">
      <w:pPr>
        <w:spacing w:line="276" w:lineRule="auto"/>
        <w:ind w:left="1134" w:hanging="1134"/>
        <w:jc w:val="both"/>
      </w:pPr>
      <w:r>
        <w:t>G6.11</w:t>
      </w:r>
      <w:r>
        <w:tab/>
        <w:t>Landscape features, such as rows of trees, hedges, and gullies, can provide some shelter for horses.</w:t>
      </w:r>
    </w:p>
    <w:p w14:paraId="0F096CA5" w14:textId="3F524F12" w:rsidR="00E834AF" w:rsidRDefault="00E834AF" w:rsidP="00E834AF">
      <w:pPr>
        <w:spacing w:line="276" w:lineRule="auto"/>
        <w:ind w:left="1134" w:hanging="1134"/>
        <w:jc w:val="both"/>
      </w:pPr>
      <w:r>
        <w:t>G6.12</w:t>
      </w:r>
      <w:r>
        <w:tab/>
        <w:t>The risk of injury increases where horses are overcrowded and competition for food, water and space leads to aggressive behaviour.</w:t>
      </w:r>
    </w:p>
    <w:p w14:paraId="4052C285" w14:textId="52488069" w:rsidR="00075D23" w:rsidRDefault="00E834AF" w:rsidP="00E834AF">
      <w:pPr>
        <w:spacing w:line="276" w:lineRule="auto"/>
        <w:ind w:left="1134" w:hanging="1134"/>
        <w:jc w:val="both"/>
      </w:pPr>
      <w:r>
        <w:t>G6.13</w:t>
      </w:r>
      <w:r>
        <w:tab/>
        <w:t>Shelter should provide protection from hot, cold, windy and wet conditions.</w:t>
      </w:r>
    </w:p>
    <w:p w14:paraId="427328DE" w14:textId="55E959B2" w:rsidR="00973FBC" w:rsidRDefault="00973FBC" w:rsidP="00E834AF">
      <w:pPr>
        <w:spacing w:line="276" w:lineRule="auto"/>
        <w:ind w:left="1134" w:hanging="1134"/>
        <w:jc w:val="both"/>
      </w:pPr>
      <w:r>
        <w:t>G6.14</w:t>
      </w:r>
      <w:r>
        <w:tab/>
      </w:r>
      <w:r w:rsidRPr="00973FBC">
        <w:t xml:space="preserve">Horses </w:t>
      </w:r>
      <w:r>
        <w:t>should</w:t>
      </w:r>
      <w:r w:rsidRPr="00973FBC">
        <w:t xml:space="preserve"> have access to an adequate number of paddocks or yards to permit animals of similar age, sex, size or compatible temperament to be grouped, see S1.2</w:t>
      </w:r>
    </w:p>
    <w:p w14:paraId="1BD49B4F" w14:textId="1D16F8BB" w:rsidR="00973FBC" w:rsidRDefault="00973FBC" w:rsidP="00973FBC">
      <w:pPr>
        <w:spacing w:line="276" w:lineRule="auto"/>
        <w:ind w:left="1134" w:hanging="1134"/>
        <w:jc w:val="both"/>
      </w:pPr>
      <w:r>
        <w:t>G6.15</w:t>
      </w:r>
      <w:r>
        <w:tab/>
      </w:r>
      <w:r w:rsidRPr="00973FBC">
        <w:t xml:space="preserve">Loose-boxes for horses </w:t>
      </w:r>
      <w:r>
        <w:t>should</w:t>
      </w:r>
      <w:r w:rsidRPr="00973FBC">
        <w:t xml:space="preserve"> provide a floor area of at least 12 square metres (9 square metres for ponies) and be at least 2.4 metres high for horses and ponies.</w:t>
      </w:r>
    </w:p>
    <w:p w14:paraId="1550D9F4" w14:textId="59C62C12" w:rsidR="00CA0138" w:rsidRDefault="00CA0138">
      <w:pPr>
        <w:spacing w:after="0" w:line="240" w:lineRule="auto"/>
      </w:pPr>
      <w:r>
        <w:br w:type="page"/>
      </w:r>
    </w:p>
    <w:p w14:paraId="2DA12609" w14:textId="0E55DAFA" w:rsidR="003E43F8" w:rsidRPr="002C5289" w:rsidRDefault="00431FA5" w:rsidP="00431FA5">
      <w:pPr>
        <w:pStyle w:val="Heading1"/>
      </w:pPr>
      <w:bookmarkStart w:id="41" w:name="_Toc146717505"/>
      <w:r>
        <w:lastRenderedPageBreak/>
        <w:t>7.</w:t>
      </w:r>
      <w:r w:rsidRPr="00431FA5">
        <w:t xml:space="preserve"> </w:t>
      </w:r>
      <w:r>
        <w:tab/>
      </w:r>
      <w:r w:rsidR="00213DDB">
        <w:t>Fencing and gates</w:t>
      </w:r>
      <w:bookmarkEnd w:id="41"/>
    </w:p>
    <w:p w14:paraId="70C01D2B" w14:textId="77777777" w:rsidR="00213DDB" w:rsidRDefault="00213DDB" w:rsidP="005E53E3">
      <w:pPr>
        <w:pStyle w:val="Heading3"/>
        <w:pBdr>
          <w:top w:val="single" w:sz="4" w:space="1" w:color="auto"/>
          <w:left w:val="single" w:sz="4" w:space="4" w:color="auto"/>
          <w:bottom w:val="single" w:sz="4" w:space="1" w:color="auto"/>
          <w:right w:val="single" w:sz="4" w:space="4" w:color="auto"/>
        </w:pBdr>
      </w:pPr>
      <w:bookmarkStart w:id="42" w:name="_Toc146717506"/>
      <w:r w:rsidRPr="00E078C0">
        <w:t>Mandatory standards</w:t>
      </w:r>
      <w:bookmarkEnd w:id="42"/>
    </w:p>
    <w:p w14:paraId="72D942D4" w14:textId="04094D71" w:rsidR="0049322A" w:rsidRDefault="00213DDB" w:rsidP="005E53E3">
      <w:pPr>
        <w:pBdr>
          <w:top w:val="single" w:sz="4" w:space="1" w:color="auto"/>
          <w:left w:val="single" w:sz="4" w:space="4" w:color="auto"/>
          <w:bottom w:val="single" w:sz="4" w:space="1" w:color="auto"/>
          <w:right w:val="single" w:sz="4" w:space="4" w:color="auto"/>
        </w:pBdr>
        <w:spacing w:line="276" w:lineRule="auto"/>
        <w:ind w:left="1134" w:hanging="1134"/>
        <w:jc w:val="both"/>
      </w:pPr>
      <w:r w:rsidRPr="00213DDB">
        <w:t>S7.1</w:t>
      </w:r>
      <w:r w:rsidRPr="00213DDB">
        <w:tab/>
      </w:r>
      <w:r w:rsidR="0049322A">
        <w:t>Gateways must be designed to give easy and safe passage of horses.</w:t>
      </w:r>
    </w:p>
    <w:p w14:paraId="2ACEE7AE" w14:textId="46D46716" w:rsidR="00213DDB" w:rsidRDefault="0049322A" w:rsidP="005E53E3">
      <w:pPr>
        <w:pBdr>
          <w:top w:val="single" w:sz="4" w:space="1" w:color="auto"/>
          <w:left w:val="single" w:sz="4" w:space="4" w:color="auto"/>
          <w:bottom w:val="single" w:sz="4" w:space="1" w:color="auto"/>
          <w:right w:val="single" w:sz="4" w:space="4" w:color="auto"/>
        </w:pBdr>
        <w:spacing w:line="276" w:lineRule="auto"/>
        <w:ind w:left="1134" w:hanging="1134"/>
        <w:jc w:val="both"/>
      </w:pPr>
      <w:r>
        <w:t>S7.2</w:t>
      </w:r>
      <w:r>
        <w:tab/>
        <w:t>Barbed wire, prefabricated wire fencing (e.g. ring lock), and high tensile wire (2.8 mm or 2.5 mm) can cause severe injury to horses and must not be used for yards and small areas.</w:t>
      </w:r>
    </w:p>
    <w:p w14:paraId="0414BC9C" w14:textId="77777777" w:rsidR="00B64F9D" w:rsidRPr="006C26BC" w:rsidRDefault="00B64F9D" w:rsidP="00014917">
      <w:pPr>
        <w:pStyle w:val="Heading3"/>
      </w:pPr>
      <w:bookmarkStart w:id="43" w:name="_Toc146717507"/>
      <w:r>
        <w:t>Guidelines</w:t>
      </w:r>
      <w:bookmarkEnd w:id="43"/>
    </w:p>
    <w:p w14:paraId="11667BDE" w14:textId="50AF3BD7" w:rsidR="00D47560" w:rsidRDefault="00D47560" w:rsidP="00D47560">
      <w:pPr>
        <w:spacing w:line="276" w:lineRule="auto"/>
        <w:ind w:left="1134" w:hanging="1134"/>
        <w:jc w:val="both"/>
      </w:pPr>
      <w:r>
        <w:t>G7.1</w:t>
      </w:r>
      <w:r>
        <w:tab/>
        <w:t>Permanent and temporary fences should be readily visible to horses, and properly maintained to adequately confine horses.</w:t>
      </w:r>
    </w:p>
    <w:p w14:paraId="23AAA2EE" w14:textId="685D1408" w:rsidR="00D47560" w:rsidRDefault="00D47560" w:rsidP="00D47560">
      <w:pPr>
        <w:spacing w:line="276" w:lineRule="auto"/>
        <w:ind w:left="1134" w:hanging="1134"/>
        <w:jc w:val="both"/>
      </w:pPr>
      <w:r>
        <w:t>G7.2</w:t>
      </w:r>
      <w:r>
        <w:tab/>
        <w:t>Electric fencing, properly fitted and maintained, provides a safe and effective barrier to horses, when used with conventional post-and-wire and post-and rail fences. Horses should be supervised during the process of being introduced to electric fences, to ensure their education and safety.</w:t>
      </w:r>
    </w:p>
    <w:p w14:paraId="64394F8A" w14:textId="1DEF5281" w:rsidR="00D47560" w:rsidRDefault="00D47560" w:rsidP="00D47560">
      <w:pPr>
        <w:spacing w:line="276" w:lineRule="auto"/>
        <w:ind w:left="1134" w:hanging="1134"/>
        <w:jc w:val="both"/>
      </w:pPr>
      <w:r>
        <w:t>G7.3</w:t>
      </w:r>
      <w:r>
        <w:tab/>
        <w:t>Double fencing can reduce injuries caused by fencing such that it restricts nose to nose contact between horses.</w:t>
      </w:r>
    </w:p>
    <w:p w14:paraId="05AD3B20" w14:textId="172FD054" w:rsidR="00D47560" w:rsidRDefault="00D47560" w:rsidP="00D47560">
      <w:pPr>
        <w:spacing w:line="276" w:lineRule="auto"/>
        <w:ind w:left="1134" w:hanging="1134"/>
        <w:jc w:val="both"/>
      </w:pPr>
      <w:r>
        <w:t>G7.4</w:t>
      </w:r>
      <w:r>
        <w:tab/>
        <w:t>Gates and doorways should be a minimum of 1.2 metres wide. Gateways should be fastened securely, to prevent escape of horses and possible injury.</w:t>
      </w:r>
    </w:p>
    <w:p w14:paraId="61C1F3DE" w14:textId="68B11BA6" w:rsidR="00D47560" w:rsidRDefault="00D47560" w:rsidP="00D47560">
      <w:pPr>
        <w:spacing w:line="276" w:lineRule="auto"/>
        <w:ind w:left="1134" w:hanging="1134"/>
        <w:jc w:val="both"/>
      </w:pPr>
      <w:r>
        <w:t>G7.5</w:t>
      </w:r>
      <w:r>
        <w:tab/>
        <w:t>The strength and height of the fencing is particularly important for stallion enclosures. Fencing should prevent escape and minimise risk to the stallion, other horses, handlers and the general public.</w:t>
      </w:r>
    </w:p>
    <w:p w14:paraId="68B58328" w14:textId="2B3368A6" w:rsidR="00D47560" w:rsidRDefault="00D47560" w:rsidP="00D47560">
      <w:pPr>
        <w:spacing w:line="276" w:lineRule="auto"/>
        <w:ind w:left="1134" w:hanging="1134"/>
        <w:jc w:val="both"/>
      </w:pPr>
      <w:r>
        <w:t>G7.6</w:t>
      </w:r>
      <w:r>
        <w:tab/>
        <w:t>Suitability of fencing varies according to the size, sex and disposition of the horses, stocking density and paddock size.</w:t>
      </w:r>
    </w:p>
    <w:p w14:paraId="24588043" w14:textId="03DBCCEB" w:rsidR="00A74960" w:rsidRDefault="00D47560" w:rsidP="00D47560">
      <w:pPr>
        <w:spacing w:line="276" w:lineRule="auto"/>
        <w:ind w:left="1134" w:hanging="1134"/>
        <w:jc w:val="both"/>
      </w:pPr>
      <w:r>
        <w:t>G7.7</w:t>
      </w:r>
      <w:r>
        <w:tab/>
        <w:t>Injuries occur more frequently where horses are over-crowded and facilities are inadequate.</w:t>
      </w:r>
    </w:p>
    <w:p w14:paraId="31BBE2D6" w14:textId="76A3C6AA" w:rsidR="00C838D0" w:rsidRDefault="00C838D0">
      <w:pPr>
        <w:spacing w:after="0" w:line="240" w:lineRule="auto"/>
      </w:pPr>
      <w:r>
        <w:br w:type="page"/>
      </w:r>
    </w:p>
    <w:p w14:paraId="1018AFEC" w14:textId="31069913" w:rsidR="00C838D0" w:rsidRPr="002C5289" w:rsidRDefault="00431FA5" w:rsidP="00431FA5">
      <w:pPr>
        <w:pStyle w:val="Heading1"/>
      </w:pPr>
      <w:bookmarkStart w:id="44" w:name="_Toc146717508"/>
      <w:r>
        <w:lastRenderedPageBreak/>
        <w:t>8.</w:t>
      </w:r>
      <w:r w:rsidRPr="00431FA5">
        <w:t xml:space="preserve"> </w:t>
      </w:r>
      <w:r>
        <w:tab/>
      </w:r>
      <w:r w:rsidR="00B476E4" w:rsidRPr="00B476E4">
        <w:t>Agistment</w:t>
      </w:r>
      <w:bookmarkEnd w:id="44"/>
    </w:p>
    <w:p w14:paraId="2E9066C4" w14:textId="4C59AE0A" w:rsidR="005F1D27" w:rsidRPr="006C26BC" w:rsidRDefault="005F1D27" w:rsidP="00014917">
      <w:pPr>
        <w:pStyle w:val="Heading3"/>
      </w:pPr>
      <w:bookmarkStart w:id="45" w:name="_Toc146717509"/>
      <w:r>
        <w:t>Guidelines</w:t>
      </w:r>
      <w:bookmarkEnd w:id="45"/>
    </w:p>
    <w:p w14:paraId="3492128F" w14:textId="03BF2D6F" w:rsidR="00320501" w:rsidRDefault="00320501" w:rsidP="00320501">
      <w:pPr>
        <w:spacing w:line="276" w:lineRule="auto"/>
        <w:ind w:left="1134" w:hanging="1134"/>
        <w:jc w:val="both"/>
      </w:pPr>
      <w:r>
        <w:t>G8.1</w:t>
      </w:r>
      <w:r>
        <w:tab/>
        <w:t xml:space="preserve">An agistment property owner should </w:t>
      </w:r>
      <w:r w:rsidR="005967C6">
        <w:t xml:space="preserve">keep current </w:t>
      </w:r>
      <w:r>
        <w:t>record</w:t>
      </w:r>
      <w:r w:rsidR="005967C6">
        <w:t>s of</w:t>
      </w:r>
      <w:r>
        <w:t xml:space="preserve"> the full name, street address and contact telephone number of the owner of every horse agisted on their property. </w:t>
      </w:r>
    </w:p>
    <w:p w14:paraId="62DEB623" w14:textId="095E092B" w:rsidR="00320501" w:rsidRDefault="00320501" w:rsidP="00320501">
      <w:pPr>
        <w:spacing w:line="276" w:lineRule="auto"/>
        <w:ind w:left="1134" w:hanging="1134"/>
        <w:jc w:val="both"/>
      </w:pPr>
      <w:r>
        <w:t>G8.2</w:t>
      </w:r>
      <w:r>
        <w:tab/>
        <w:t>A written agreement defining the conditions of the agistment should be made between the horse owner and the agistment property owner. The agreement should state the fee, the service to be provided, the name of the person responsible for supervision and provision of feed and water, the steps to be taken should the horse become sick or be injured, and a contingency plan for emergency situations such as fire, flood or disease outbreak.</w:t>
      </w:r>
    </w:p>
    <w:p w14:paraId="14FE53C7" w14:textId="5E2A5D18" w:rsidR="00320501" w:rsidRDefault="00320501" w:rsidP="00320501">
      <w:pPr>
        <w:spacing w:line="276" w:lineRule="auto"/>
        <w:ind w:left="1134" w:hanging="1134"/>
        <w:jc w:val="both"/>
      </w:pPr>
      <w:r>
        <w:t>G8.3</w:t>
      </w:r>
      <w:r>
        <w:tab/>
        <w:t xml:space="preserve">The owner of the agistment property </w:t>
      </w:r>
      <w:r w:rsidR="002B6D53">
        <w:t xml:space="preserve">and the horse owner should have </w:t>
      </w:r>
      <w:r w:rsidR="00633E7A">
        <w:t xml:space="preserve">an agreement in place regarding </w:t>
      </w:r>
      <w:r>
        <w:t>the persons responsible, and the provisions made for safety and care of the animals, the supply of feed and water, the treatment of injured or ill horses, general paddock maintenance, and routine measures for control of parasites and prevention of overstocking.</w:t>
      </w:r>
    </w:p>
    <w:p w14:paraId="7BE0C4D1" w14:textId="3E7A6659" w:rsidR="00320501" w:rsidRDefault="00320501" w:rsidP="00320501">
      <w:pPr>
        <w:spacing w:line="276" w:lineRule="auto"/>
        <w:ind w:left="1134" w:hanging="1134"/>
        <w:jc w:val="both"/>
      </w:pPr>
      <w:r>
        <w:t>G8.4</w:t>
      </w:r>
      <w:r>
        <w:tab/>
        <w:t>A wide variety of agistment is available for horses and, usually, the degree of care and attention given to agisted horses is in direct proportion to the fee charged.</w:t>
      </w:r>
    </w:p>
    <w:p w14:paraId="78EB89B9" w14:textId="5AE87D9F" w:rsidR="00320501" w:rsidRDefault="00320501" w:rsidP="00320501">
      <w:pPr>
        <w:spacing w:line="276" w:lineRule="auto"/>
        <w:ind w:left="1134" w:hanging="1134"/>
        <w:jc w:val="both"/>
      </w:pPr>
      <w:r>
        <w:t>G8.5</w:t>
      </w:r>
      <w:r>
        <w:tab/>
        <w:t>Low cost agistment on pasture is satisfactory, providing all welfare requirements are met.</w:t>
      </w:r>
    </w:p>
    <w:p w14:paraId="20E97579" w14:textId="3461BC4E" w:rsidR="00B476E4" w:rsidRDefault="00320501" w:rsidP="00320501">
      <w:pPr>
        <w:spacing w:line="276" w:lineRule="auto"/>
        <w:ind w:left="1134" w:hanging="1134"/>
        <w:jc w:val="both"/>
      </w:pPr>
      <w:r>
        <w:t>G8.6</w:t>
      </w:r>
      <w:r>
        <w:tab/>
        <w:t>Agistment agreements may also include supervision, rugging, grooming, stabling, individual feeding, removal of manure and provision of a high standard of facilities |and management.</w:t>
      </w:r>
    </w:p>
    <w:p w14:paraId="1594AC70" w14:textId="3CED8F5E" w:rsidR="004C60BB" w:rsidRDefault="004C60BB">
      <w:pPr>
        <w:spacing w:after="0" w:line="240" w:lineRule="auto"/>
      </w:pPr>
      <w:r>
        <w:br w:type="page"/>
      </w:r>
    </w:p>
    <w:p w14:paraId="7E28D363" w14:textId="0C3CBFD4" w:rsidR="004C60BB" w:rsidRPr="002C5289" w:rsidRDefault="00431FA5" w:rsidP="00431FA5">
      <w:pPr>
        <w:pStyle w:val="Heading1"/>
      </w:pPr>
      <w:bookmarkStart w:id="46" w:name="_Toc146717510"/>
      <w:r>
        <w:lastRenderedPageBreak/>
        <w:t>9.</w:t>
      </w:r>
      <w:r w:rsidRPr="00431FA5">
        <w:t xml:space="preserve"> </w:t>
      </w:r>
      <w:r>
        <w:tab/>
      </w:r>
      <w:r w:rsidR="000C3274" w:rsidRPr="000C3274">
        <w:t>Tethering and hobbling</w:t>
      </w:r>
      <w:bookmarkEnd w:id="46"/>
    </w:p>
    <w:p w14:paraId="00A1DF8C" w14:textId="7DADB29C" w:rsidR="004810BB" w:rsidRDefault="004C60BB" w:rsidP="00014917">
      <w:pPr>
        <w:pStyle w:val="Heading3"/>
        <w:pBdr>
          <w:top w:val="single" w:sz="4" w:space="1" w:color="auto"/>
          <w:left w:val="single" w:sz="4" w:space="4" w:color="auto"/>
          <w:bottom w:val="single" w:sz="4" w:space="1" w:color="auto"/>
          <w:right w:val="single" w:sz="4" w:space="4" w:color="auto"/>
        </w:pBdr>
      </w:pPr>
      <w:bookmarkStart w:id="47" w:name="_Toc146717511"/>
      <w:r w:rsidRPr="00E078C0">
        <w:t>Mandatory standards</w:t>
      </w:r>
      <w:bookmarkEnd w:id="47"/>
    </w:p>
    <w:p w14:paraId="1376C3DC" w14:textId="6F535C06" w:rsidR="00346AF3"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S9.1</w:t>
      </w:r>
      <w:r>
        <w:tab/>
        <w:t xml:space="preserve">Horses must not be tethered or hobbled for continuous periods </w:t>
      </w:r>
      <w:r w:rsidR="009D5066">
        <w:t xml:space="preserve">of </w:t>
      </w:r>
      <w:r>
        <w:t>more than 12 hours in any 24 hour period.</w:t>
      </w:r>
    </w:p>
    <w:p w14:paraId="4E449DBF" w14:textId="06043277" w:rsidR="00346AF3"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S9.2</w:t>
      </w:r>
      <w:r>
        <w:tab/>
        <w:t>Equipment used to hobble horses must be specifically designed for hobbling.</w:t>
      </w:r>
    </w:p>
    <w:p w14:paraId="39648586" w14:textId="646E6469" w:rsidR="00346AF3"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S9.3</w:t>
      </w:r>
      <w:r>
        <w:tab/>
        <w:t>Equipment used to hobble horses must have a quick release capability.</w:t>
      </w:r>
    </w:p>
    <w:p w14:paraId="6063370D" w14:textId="0088BC2A" w:rsidR="00346AF3"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S9.4</w:t>
      </w:r>
      <w:r>
        <w:tab/>
        <w:t>Equipment and the method used to hobble horses must not cause injury or distress.</w:t>
      </w:r>
    </w:p>
    <w:p w14:paraId="2B44A995" w14:textId="0BFBE261" w:rsidR="000C3274"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S9.5</w:t>
      </w:r>
      <w:r>
        <w:tab/>
        <w:t>Hobbled horses must not have access to deep water due to the risk of injury or death, unless under direct supervision.</w:t>
      </w:r>
      <w:r w:rsidR="00A1441A">
        <w:t xml:space="preserve"> The person in charge must have tools for rescue if required.</w:t>
      </w:r>
    </w:p>
    <w:p w14:paraId="76862347" w14:textId="1304541B" w:rsidR="005F3995" w:rsidRPr="006C26BC" w:rsidRDefault="005F3995" w:rsidP="00014917">
      <w:pPr>
        <w:pStyle w:val="Heading3"/>
      </w:pPr>
      <w:bookmarkStart w:id="48" w:name="_Toc146717512"/>
      <w:r>
        <w:t>Guidelines</w:t>
      </w:r>
      <w:bookmarkEnd w:id="48"/>
    </w:p>
    <w:p w14:paraId="5FF0DB39" w14:textId="4EA9701B" w:rsidR="00E30A61" w:rsidRDefault="00E30A61" w:rsidP="00E30A61">
      <w:pPr>
        <w:spacing w:line="276" w:lineRule="auto"/>
        <w:ind w:left="1134" w:hanging="1134"/>
        <w:jc w:val="both"/>
      </w:pPr>
      <w:r>
        <w:t>G9.1</w:t>
      </w:r>
      <w:r>
        <w:tab/>
        <w:t>Tethering and hobbling of horses is inherently dangerous and should be undertaken with extreme care and supervision.</w:t>
      </w:r>
    </w:p>
    <w:p w14:paraId="36171531" w14:textId="53AC08C8" w:rsidR="00E30A61" w:rsidRDefault="00E30A61" w:rsidP="00E30A61">
      <w:pPr>
        <w:spacing w:line="276" w:lineRule="auto"/>
        <w:ind w:left="1134" w:hanging="1134"/>
        <w:jc w:val="both"/>
      </w:pPr>
      <w:r>
        <w:t>G9.2</w:t>
      </w:r>
      <w:r>
        <w:tab/>
        <w:t>Hobble straps should be lined or greased regularly.</w:t>
      </w:r>
    </w:p>
    <w:p w14:paraId="2E94B977" w14:textId="7AF942D9" w:rsidR="00E30A61" w:rsidRDefault="00E30A61" w:rsidP="00E30A61">
      <w:pPr>
        <w:spacing w:line="276" w:lineRule="auto"/>
        <w:ind w:left="1134" w:hanging="1134"/>
        <w:jc w:val="both"/>
      </w:pPr>
      <w:r>
        <w:t>G9.3</w:t>
      </w:r>
      <w:r>
        <w:tab/>
        <w:t xml:space="preserve">Tethering and hobbling of horses should only be a short-term practice and should </w:t>
      </w:r>
      <w:r w:rsidR="003D4EEC">
        <w:t xml:space="preserve">never </w:t>
      </w:r>
      <w:r>
        <w:t xml:space="preserve">be used to restrain horses </w:t>
      </w:r>
      <w:r w:rsidR="003D4EEC">
        <w:t xml:space="preserve">continually in lieu of adequate fencing. </w:t>
      </w:r>
    </w:p>
    <w:p w14:paraId="1A9BDAB5" w14:textId="07A5B714" w:rsidR="00E30A61" w:rsidRDefault="00E30A61" w:rsidP="00E30A61">
      <w:pPr>
        <w:spacing w:line="276" w:lineRule="auto"/>
        <w:ind w:left="1134" w:hanging="1134"/>
        <w:jc w:val="both"/>
      </w:pPr>
      <w:r>
        <w:t>G9.4</w:t>
      </w:r>
      <w:r>
        <w:tab/>
        <w:t>Hobbled horses should not be tethered.</w:t>
      </w:r>
    </w:p>
    <w:p w14:paraId="6CCED013" w14:textId="19E86BC2" w:rsidR="00E30A61" w:rsidRPr="00AE5EF6" w:rsidRDefault="00973FBC" w:rsidP="00AE5EF6">
      <w:pPr>
        <w:spacing w:line="276" w:lineRule="auto"/>
        <w:jc w:val="both"/>
        <w:rPr>
          <w:i/>
          <w:iCs/>
        </w:rPr>
      </w:pPr>
      <w:r w:rsidRPr="00AE5EF6">
        <w:rPr>
          <w:i/>
          <w:iCs/>
        </w:rPr>
        <w:t>N</w:t>
      </w:r>
      <w:r w:rsidR="00AE5EF6">
        <w:rPr>
          <w:i/>
          <w:iCs/>
        </w:rPr>
        <w:t xml:space="preserve">ote: </w:t>
      </w:r>
      <w:r w:rsidR="00E30A61" w:rsidRPr="00AE5EF6">
        <w:rPr>
          <w:i/>
          <w:iCs/>
        </w:rPr>
        <w:t xml:space="preserve">“Hobbling” referred to in this section </w:t>
      </w:r>
      <w:r w:rsidR="006C2CEF" w:rsidRPr="00AE5EF6">
        <w:rPr>
          <w:i/>
          <w:iCs/>
        </w:rPr>
        <w:t>is not the same as</w:t>
      </w:r>
      <w:r w:rsidR="00E30A61" w:rsidRPr="00AE5EF6">
        <w:rPr>
          <w:i/>
          <w:iCs/>
        </w:rPr>
        <w:t xml:space="preserve"> the practice of “hoppling” </w:t>
      </w:r>
      <w:r w:rsidR="006C2CEF" w:rsidRPr="00AE5EF6">
        <w:rPr>
          <w:i/>
          <w:iCs/>
        </w:rPr>
        <w:t xml:space="preserve">to control the gait </w:t>
      </w:r>
      <w:r w:rsidR="00E30A61" w:rsidRPr="00AE5EF6">
        <w:rPr>
          <w:i/>
          <w:iCs/>
        </w:rPr>
        <w:t xml:space="preserve">of </w:t>
      </w:r>
      <w:r w:rsidR="006C2CEF" w:rsidRPr="00AE5EF6">
        <w:rPr>
          <w:i/>
          <w:iCs/>
        </w:rPr>
        <w:t xml:space="preserve">trotting or pacing horses </w:t>
      </w:r>
      <w:r w:rsidR="00E30A61" w:rsidRPr="00AE5EF6">
        <w:rPr>
          <w:i/>
          <w:iCs/>
        </w:rPr>
        <w:t>during racing and training.</w:t>
      </w:r>
    </w:p>
    <w:p w14:paraId="28622ADF" w14:textId="25644806" w:rsidR="007F0F49" w:rsidRDefault="007F0F49">
      <w:pPr>
        <w:spacing w:after="0" w:line="240" w:lineRule="auto"/>
      </w:pPr>
      <w:r>
        <w:br w:type="page"/>
      </w:r>
    </w:p>
    <w:p w14:paraId="0C2EDB98" w14:textId="1BD300B7" w:rsidR="007F0F49" w:rsidRPr="002C5289" w:rsidRDefault="00431FA5" w:rsidP="00431FA5">
      <w:pPr>
        <w:pStyle w:val="Heading1"/>
      </w:pPr>
      <w:bookmarkStart w:id="49" w:name="_Toc146717513"/>
      <w:r>
        <w:lastRenderedPageBreak/>
        <w:t>10.</w:t>
      </w:r>
      <w:r w:rsidRPr="00431FA5">
        <w:t xml:space="preserve"> </w:t>
      </w:r>
      <w:r>
        <w:tab/>
      </w:r>
      <w:r w:rsidR="00311F0A">
        <w:t>Rugging</w:t>
      </w:r>
      <w:bookmarkEnd w:id="49"/>
    </w:p>
    <w:p w14:paraId="132BD2BE" w14:textId="4BE26689" w:rsidR="004C60BB" w:rsidRDefault="00D70E58" w:rsidP="00014917">
      <w:pPr>
        <w:pStyle w:val="Heading3"/>
        <w:pBdr>
          <w:top w:val="single" w:sz="4" w:space="1" w:color="auto"/>
          <w:left w:val="single" w:sz="4" w:space="4" w:color="auto"/>
          <w:bottom w:val="single" w:sz="4" w:space="1" w:color="auto"/>
          <w:right w:val="single" w:sz="4" w:space="4" w:color="auto"/>
        </w:pBdr>
      </w:pPr>
      <w:bookmarkStart w:id="50" w:name="_Toc146717514"/>
      <w:r w:rsidRPr="00E078C0">
        <w:t>Mandatory standards</w:t>
      </w:r>
      <w:bookmarkEnd w:id="50"/>
    </w:p>
    <w:p w14:paraId="204656D2" w14:textId="107A05EE" w:rsidR="00742D67" w:rsidRDefault="00742D67" w:rsidP="00742D67">
      <w:pPr>
        <w:pBdr>
          <w:top w:val="single" w:sz="4" w:space="1" w:color="auto"/>
          <w:left w:val="single" w:sz="4" w:space="4" w:color="auto"/>
          <w:bottom w:val="single" w:sz="4" w:space="1" w:color="auto"/>
          <w:right w:val="single" w:sz="4" w:space="4" w:color="auto"/>
        </w:pBdr>
        <w:spacing w:line="276" w:lineRule="auto"/>
        <w:ind w:left="1134" w:hanging="1134"/>
        <w:jc w:val="both"/>
      </w:pPr>
      <w:r>
        <w:t>S10.1</w:t>
      </w:r>
      <w:r>
        <w:tab/>
        <w:t>Rugging must be appropriate for the weather conditions and not result in heat stress to the animal.</w:t>
      </w:r>
    </w:p>
    <w:p w14:paraId="457D6CFD" w14:textId="6D70B7EE" w:rsidR="00742D67" w:rsidRDefault="00742D67" w:rsidP="00742D67">
      <w:pPr>
        <w:pBdr>
          <w:top w:val="single" w:sz="4" w:space="1" w:color="auto"/>
          <w:left w:val="single" w:sz="4" w:space="4" w:color="auto"/>
          <w:bottom w:val="single" w:sz="4" w:space="1" w:color="auto"/>
          <w:right w:val="single" w:sz="4" w:space="4" w:color="auto"/>
        </w:pBdr>
        <w:spacing w:line="276" w:lineRule="auto"/>
        <w:ind w:left="1134" w:hanging="1134"/>
        <w:jc w:val="both"/>
      </w:pPr>
      <w:r>
        <w:t>S10.2</w:t>
      </w:r>
      <w:r>
        <w:tab/>
        <w:t>Horses wearing rugs must be inspected at least every 24 hours for any injury or entanglement caused by the rug.</w:t>
      </w:r>
    </w:p>
    <w:p w14:paraId="34644316" w14:textId="37ABB8C8" w:rsidR="00311F0A" w:rsidRDefault="00742D67" w:rsidP="00742D67">
      <w:pPr>
        <w:pBdr>
          <w:top w:val="single" w:sz="4" w:space="1" w:color="auto"/>
          <w:left w:val="single" w:sz="4" w:space="4" w:color="auto"/>
          <w:bottom w:val="single" w:sz="4" w:space="1" w:color="auto"/>
          <w:right w:val="single" w:sz="4" w:space="4" w:color="auto"/>
        </w:pBdr>
        <w:spacing w:line="276" w:lineRule="auto"/>
        <w:ind w:left="1134" w:hanging="1134"/>
        <w:jc w:val="both"/>
      </w:pPr>
      <w:r>
        <w:t>S10.3</w:t>
      </w:r>
      <w:r>
        <w:tab/>
        <w:t xml:space="preserve">Rugs must be removed at least </w:t>
      </w:r>
      <w:r w:rsidR="003F7859">
        <w:t xml:space="preserve">twice </w:t>
      </w:r>
      <w:r>
        <w:t>weekly for inspection of the horse’s body condition, skin health and rubbing or injury caused by the rug.</w:t>
      </w:r>
    </w:p>
    <w:p w14:paraId="51DCAB78" w14:textId="13723D94" w:rsidR="00A5159D" w:rsidRDefault="00A5159D" w:rsidP="00742D67">
      <w:pPr>
        <w:pBdr>
          <w:top w:val="single" w:sz="4" w:space="1" w:color="auto"/>
          <w:left w:val="single" w:sz="4" w:space="4" w:color="auto"/>
          <w:bottom w:val="single" w:sz="4" w:space="1" w:color="auto"/>
          <w:right w:val="single" w:sz="4" w:space="4" w:color="auto"/>
        </w:pBdr>
        <w:spacing w:line="276" w:lineRule="auto"/>
        <w:ind w:left="1134" w:hanging="1134"/>
        <w:jc w:val="both"/>
      </w:pPr>
      <w:r>
        <w:t>S10.4</w:t>
      </w:r>
      <w:r>
        <w:tab/>
        <w:t>Fly veils must be well fitted and checked at least every 24 hours to prevent injury.</w:t>
      </w:r>
    </w:p>
    <w:p w14:paraId="3E5A5E3D" w14:textId="77777777" w:rsidR="00745B6B" w:rsidRPr="006C26BC" w:rsidRDefault="00745B6B" w:rsidP="00014917">
      <w:pPr>
        <w:pStyle w:val="Heading3"/>
      </w:pPr>
      <w:bookmarkStart w:id="51" w:name="_Toc146717515"/>
      <w:r>
        <w:t>Guidelines</w:t>
      </w:r>
      <w:bookmarkEnd w:id="51"/>
    </w:p>
    <w:p w14:paraId="5987C75B" w14:textId="3376433C" w:rsidR="00FC74B5" w:rsidRDefault="00FC74B5" w:rsidP="00FC74B5">
      <w:pPr>
        <w:spacing w:line="276" w:lineRule="auto"/>
        <w:ind w:left="1134" w:hanging="1134"/>
        <w:jc w:val="both"/>
      </w:pPr>
      <w:r>
        <w:t>G10.1</w:t>
      </w:r>
      <w:r>
        <w:tab/>
        <w:t>Rugs should be fit for purpose, particularly in extremes of hot, cold or wet weather. Rugs used in wet weather should be waterproof</w:t>
      </w:r>
      <w:r w:rsidR="00D71BE2">
        <w:t xml:space="preserve">, and replaced if they become </w:t>
      </w:r>
      <w:r w:rsidR="006066C0">
        <w:t>saturated, leak or cease to repel water</w:t>
      </w:r>
      <w:r>
        <w:t>.</w:t>
      </w:r>
    </w:p>
    <w:p w14:paraId="48F7C799" w14:textId="77566424" w:rsidR="00FC74B5" w:rsidRDefault="00FC74B5" w:rsidP="00FC74B5">
      <w:pPr>
        <w:spacing w:line="276" w:lineRule="auto"/>
        <w:ind w:left="1134" w:hanging="1134"/>
        <w:jc w:val="both"/>
      </w:pPr>
      <w:r>
        <w:t>G10.2</w:t>
      </w:r>
      <w:r>
        <w:tab/>
        <w:t>Rugs should be well fitting and in good repair.</w:t>
      </w:r>
    </w:p>
    <w:p w14:paraId="64B114BE" w14:textId="41DFF751" w:rsidR="00FC74B5" w:rsidRDefault="00FC74B5" w:rsidP="00FC74B5">
      <w:pPr>
        <w:spacing w:line="276" w:lineRule="auto"/>
        <w:ind w:left="1134" w:hanging="1134"/>
        <w:jc w:val="both"/>
      </w:pPr>
      <w:r>
        <w:t>G10.3</w:t>
      </w:r>
      <w:r>
        <w:tab/>
        <w:t>Any rug that causes injury or disease should not be placed back on the horse.</w:t>
      </w:r>
    </w:p>
    <w:p w14:paraId="7875A6E5" w14:textId="01B693DB" w:rsidR="00FC74B5" w:rsidRDefault="00FC74B5" w:rsidP="00FC74B5">
      <w:pPr>
        <w:spacing w:line="276" w:lineRule="auto"/>
        <w:ind w:left="1134" w:hanging="1134"/>
        <w:jc w:val="both"/>
      </w:pPr>
      <w:r>
        <w:t>G10.4</w:t>
      </w:r>
      <w:r>
        <w:tab/>
        <w:t>Horses clipped during winter should be rugged, except when working or when weather conditions are very mild.</w:t>
      </w:r>
    </w:p>
    <w:p w14:paraId="279C3EC3" w14:textId="586A0E8E" w:rsidR="00742D67" w:rsidRDefault="00FC74B5" w:rsidP="00FC74B5">
      <w:pPr>
        <w:spacing w:line="276" w:lineRule="auto"/>
        <w:ind w:left="1134" w:hanging="1134"/>
        <w:jc w:val="both"/>
      </w:pPr>
      <w:r>
        <w:t>G10.5</w:t>
      </w:r>
      <w:r>
        <w:tab/>
        <w:t>Horses should be familiarised with wearing rugs before being released into a paddock while wearing a rug.</w:t>
      </w:r>
    </w:p>
    <w:p w14:paraId="77BD3F37" w14:textId="6AC5D504" w:rsidR="00A5159D" w:rsidRDefault="00A5159D" w:rsidP="00FC74B5">
      <w:pPr>
        <w:spacing w:line="276" w:lineRule="auto"/>
        <w:ind w:left="1134" w:hanging="1134"/>
        <w:jc w:val="both"/>
      </w:pPr>
      <w:r>
        <w:t>G10.6</w:t>
      </w:r>
      <w:r>
        <w:tab/>
        <w:t>Horses should not be rugged during severe bushfire risk periods. Many rugs include synthetic fibres which can cause serious harm in event of a fire.</w:t>
      </w:r>
    </w:p>
    <w:p w14:paraId="008D844B" w14:textId="33276DC3" w:rsidR="00A5159D" w:rsidRDefault="00A5159D" w:rsidP="00FC74B5">
      <w:pPr>
        <w:spacing w:line="276" w:lineRule="auto"/>
        <w:ind w:left="1134" w:hanging="1134"/>
        <w:jc w:val="both"/>
      </w:pPr>
      <w:r>
        <w:t>G10.7</w:t>
      </w:r>
      <w:r>
        <w:tab/>
        <w:t>Fly veils should be removed overnight where possible. They should not be word during severe bushfire risk periods.</w:t>
      </w:r>
    </w:p>
    <w:p w14:paraId="4F277CB0" w14:textId="5363EBC7" w:rsidR="00A267EA" w:rsidRDefault="00A267EA">
      <w:pPr>
        <w:spacing w:after="0" w:line="240" w:lineRule="auto"/>
      </w:pPr>
      <w:r>
        <w:br w:type="page"/>
      </w:r>
    </w:p>
    <w:p w14:paraId="4C909E4B" w14:textId="1C0A74AB" w:rsidR="00A267EA" w:rsidRPr="002C5289" w:rsidRDefault="00A55F95" w:rsidP="00A55F95">
      <w:pPr>
        <w:pStyle w:val="Heading1"/>
      </w:pPr>
      <w:bookmarkStart w:id="52" w:name="_Toc146717516"/>
      <w:r>
        <w:lastRenderedPageBreak/>
        <w:t>11.</w:t>
      </w:r>
      <w:r w:rsidRPr="00A55F95">
        <w:t xml:space="preserve"> </w:t>
      </w:r>
      <w:r>
        <w:tab/>
      </w:r>
      <w:r w:rsidR="006707E9">
        <w:t>H</w:t>
      </w:r>
      <w:r w:rsidR="00254451">
        <w:t>ealth</w:t>
      </w:r>
      <w:bookmarkEnd w:id="52"/>
    </w:p>
    <w:p w14:paraId="7BD4C813" w14:textId="77777777" w:rsidR="00254451" w:rsidRDefault="00254451" w:rsidP="00254451">
      <w:pPr>
        <w:pStyle w:val="Heading3"/>
        <w:pBdr>
          <w:top w:val="single" w:sz="4" w:space="1" w:color="auto"/>
          <w:left w:val="single" w:sz="4" w:space="4" w:color="auto"/>
          <w:bottom w:val="single" w:sz="4" w:space="1" w:color="auto"/>
          <w:right w:val="single" w:sz="4" w:space="4" w:color="auto"/>
        </w:pBdr>
      </w:pPr>
      <w:bookmarkStart w:id="53" w:name="_Toc146717517"/>
      <w:r w:rsidRPr="00E078C0">
        <w:t>Mandatory standards</w:t>
      </w:r>
      <w:bookmarkEnd w:id="53"/>
    </w:p>
    <w:p w14:paraId="6A7702AE" w14:textId="4D5B9307" w:rsidR="000221FA" w:rsidRDefault="000221FA" w:rsidP="000221FA">
      <w:pPr>
        <w:pBdr>
          <w:top w:val="single" w:sz="4" w:space="1" w:color="auto"/>
          <w:left w:val="single" w:sz="4" w:space="4" w:color="auto"/>
          <w:bottom w:val="single" w:sz="4" w:space="1" w:color="auto"/>
          <w:right w:val="single" w:sz="4" w:space="4" w:color="auto"/>
        </w:pBdr>
        <w:spacing w:line="276" w:lineRule="auto"/>
        <w:ind w:left="1134" w:hanging="1134"/>
        <w:jc w:val="both"/>
      </w:pPr>
      <w:r>
        <w:t>S11.1</w:t>
      </w:r>
      <w:r>
        <w:tab/>
        <w:t xml:space="preserve">Horses that are sick, suffering, injured or diseased must be provided with prompt veterinary or other appropriate treatment as required under </w:t>
      </w:r>
      <w:r w:rsidR="00704746">
        <w:t xml:space="preserve">section </w:t>
      </w:r>
      <w:r>
        <w:t xml:space="preserve">6B of the ACT </w:t>
      </w:r>
      <w:r w:rsidRPr="00AC00D9">
        <w:rPr>
          <w:i/>
          <w:iCs/>
        </w:rPr>
        <w:t>Animal Welfare Act 1992</w:t>
      </w:r>
      <w:r>
        <w:t xml:space="preserve">. As per </w:t>
      </w:r>
      <w:r w:rsidR="00DA26CD" w:rsidRPr="00C300C9">
        <w:rPr>
          <w:i/>
          <w:iCs/>
        </w:rPr>
        <w:t>Animal Welfare Act 1992</w:t>
      </w:r>
      <w:r w:rsidR="00DA26CD">
        <w:t xml:space="preserve"> </w:t>
      </w:r>
      <w:r>
        <w:t xml:space="preserve">Act, appropriate, in relation to an animal means “suitable for the needs of the animal having regard to the species, environment and circumstances of the animal”; treatment includes veterinary treatment, including preventative treatment, if a reasonable person would expect veterinary treatment to be sought in the circumstances. </w:t>
      </w:r>
    </w:p>
    <w:p w14:paraId="72AEBECD" w14:textId="65B367CF" w:rsidR="000221FA" w:rsidRDefault="000221FA" w:rsidP="000221FA">
      <w:pPr>
        <w:pBdr>
          <w:top w:val="single" w:sz="4" w:space="1" w:color="auto"/>
          <w:left w:val="single" w:sz="4" w:space="4" w:color="auto"/>
          <w:bottom w:val="single" w:sz="4" w:space="1" w:color="auto"/>
          <w:right w:val="single" w:sz="4" w:space="4" w:color="auto"/>
        </w:pBdr>
        <w:spacing w:line="276" w:lineRule="auto"/>
        <w:ind w:left="1134" w:hanging="1134"/>
        <w:jc w:val="both"/>
      </w:pPr>
      <w:r>
        <w:t>S11.2</w:t>
      </w:r>
      <w:r>
        <w:tab/>
        <w:t xml:space="preserve">Where treatment and appropriate aftercare of sick or injured horses is not possible, the animals must not be left to suffer, but must be humanely euthanased. The person in charge must be able to demonstrate that they have exhausted all possible treatment options including transfer of ownership/custody to another person able to provide appropriate care, and that it would be inhumane to keep the animal alive under the circumstances. </w:t>
      </w:r>
    </w:p>
    <w:p w14:paraId="34DAA666" w14:textId="56F5E4E0" w:rsidR="000221FA" w:rsidRDefault="000221FA" w:rsidP="000221FA">
      <w:pPr>
        <w:pBdr>
          <w:top w:val="single" w:sz="4" w:space="1" w:color="auto"/>
          <w:left w:val="single" w:sz="4" w:space="4" w:color="auto"/>
          <w:bottom w:val="single" w:sz="4" w:space="1" w:color="auto"/>
          <w:right w:val="single" w:sz="4" w:space="4" w:color="auto"/>
        </w:pBdr>
        <w:spacing w:line="276" w:lineRule="auto"/>
        <w:ind w:left="1134" w:hanging="1134"/>
        <w:jc w:val="both"/>
      </w:pPr>
      <w:r>
        <w:t>S11.3</w:t>
      </w:r>
      <w:r>
        <w:tab/>
        <w:t xml:space="preserve">Horses losing body condition that do not respond to </w:t>
      </w:r>
      <w:r w:rsidR="001C698F">
        <w:t xml:space="preserve">increased </w:t>
      </w:r>
      <w:r w:rsidR="00A90B62">
        <w:t xml:space="preserve">caloric provision </w:t>
      </w:r>
      <w:r>
        <w:t>must be examined by a registered veterinar</w:t>
      </w:r>
      <w:r w:rsidR="00E2224D">
        <w:t>ian</w:t>
      </w:r>
      <w:r>
        <w:t>.</w:t>
      </w:r>
    </w:p>
    <w:p w14:paraId="432E6E7F" w14:textId="5C2CE250" w:rsidR="000221FA" w:rsidRDefault="000221FA" w:rsidP="000221FA">
      <w:pPr>
        <w:pBdr>
          <w:top w:val="single" w:sz="4" w:space="1" w:color="auto"/>
          <w:left w:val="single" w:sz="4" w:space="4" w:color="auto"/>
          <w:bottom w:val="single" w:sz="4" w:space="1" w:color="auto"/>
          <w:right w:val="single" w:sz="4" w:space="4" w:color="auto"/>
        </w:pBdr>
        <w:spacing w:line="276" w:lineRule="auto"/>
        <w:ind w:left="1134" w:hanging="1134"/>
        <w:jc w:val="both"/>
      </w:pPr>
      <w:r>
        <w:t>S11.4</w:t>
      </w:r>
      <w:r>
        <w:tab/>
        <w:t>Horses must receive regular health checks and treatment as appropriate, see S1</w:t>
      </w:r>
      <w:r w:rsidR="00AC00D9">
        <w:t>1</w:t>
      </w:r>
      <w:r>
        <w:t>.1</w:t>
      </w:r>
      <w:r w:rsidR="00AC00D9">
        <w:t>.</w:t>
      </w:r>
      <w:r w:rsidR="005E3FC9">
        <w:t xml:space="preserve"> </w:t>
      </w:r>
    </w:p>
    <w:p w14:paraId="6751D700" w14:textId="6E0A4E7E" w:rsidR="000221FA" w:rsidRDefault="000221FA" w:rsidP="000221FA">
      <w:pPr>
        <w:pBdr>
          <w:top w:val="single" w:sz="4" w:space="1" w:color="auto"/>
          <w:left w:val="single" w:sz="4" w:space="4" w:color="auto"/>
          <w:bottom w:val="single" w:sz="4" w:space="1" w:color="auto"/>
          <w:right w:val="single" w:sz="4" w:space="4" w:color="auto"/>
        </w:pBdr>
        <w:spacing w:line="276" w:lineRule="auto"/>
        <w:ind w:left="1134" w:hanging="1134"/>
        <w:jc w:val="both"/>
      </w:pPr>
      <w:r>
        <w:t>S11.5</w:t>
      </w:r>
      <w:r>
        <w:tab/>
        <w:t xml:space="preserve">If a person has reasonable grounds for believing that a horse is infected with an exotic or </w:t>
      </w:r>
      <w:r w:rsidR="00B00881">
        <w:t xml:space="preserve">notifiable </w:t>
      </w:r>
      <w:r>
        <w:t xml:space="preserve">endemic disease, the person must immediately notify the ACT </w:t>
      </w:r>
      <w:r w:rsidR="00E2224D">
        <w:t>C</w:t>
      </w:r>
      <w:r>
        <w:t xml:space="preserve">hief </w:t>
      </w:r>
      <w:r w:rsidR="00E2224D">
        <w:t>V</w:t>
      </w:r>
      <w:r>
        <w:t xml:space="preserve">eterinary </w:t>
      </w:r>
      <w:r w:rsidR="00E2224D">
        <w:t>O</w:t>
      </w:r>
      <w:r>
        <w:t>fficer</w:t>
      </w:r>
      <w:r w:rsidR="002D6DBD">
        <w:t>or call the Emergency Animal Diseases hotline</w:t>
      </w:r>
      <w:r>
        <w:t>.</w:t>
      </w:r>
    </w:p>
    <w:p w14:paraId="284BDDB2" w14:textId="1C7226BF" w:rsidR="000221FA" w:rsidRDefault="000221FA" w:rsidP="000221FA">
      <w:pPr>
        <w:pBdr>
          <w:top w:val="single" w:sz="4" w:space="1" w:color="auto"/>
          <w:left w:val="single" w:sz="4" w:space="4" w:color="auto"/>
          <w:bottom w:val="single" w:sz="4" w:space="1" w:color="auto"/>
          <w:right w:val="single" w:sz="4" w:space="4" w:color="auto"/>
        </w:pBdr>
        <w:spacing w:line="276" w:lineRule="auto"/>
        <w:ind w:left="1134" w:hanging="1134"/>
        <w:jc w:val="both"/>
      </w:pPr>
      <w:r>
        <w:t>S11.6</w:t>
      </w:r>
      <w:r>
        <w:tab/>
        <w:t xml:space="preserve">If the owner or person in charge of an animal has reasonable grounds for believing that the animal is infected with an exotic disease or </w:t>
      </w:r>
      <w:r w:rsidR="009120DF">
        <w:t xml:space="preserve">notifiable </w:t>
      </w:r>
      <w:r>
        <w:t>endemic disease, the person must immediately separate the animal from any other animal that is not infected with the disease.</w:t>
      </w:r>
    </w:p>
    <w:p w14:paraId="55C13CEA" w14:textId="32AFD7FC" w:rsidR="00B84BFE" w:rsidRPr="005C543F" w:rsidRDefault="00390811" w:rsidP="00014917">
      <w:pPr>
        <w:pStyle w:val="Heading3"/>
      </w:pPr>
      <w:bookmarkStart w:id="54" w:name="_Toc146717518"/>
      <w:r>
        <w:t>Guidelines</w:t>
      </w:r>
      <w:bookmarkEnd w:id="54"/>
    </w:p>
    <w:p w14:paraId="3BCC0091" w14:textId="021CAA5E" w:rsidR="007953D8" w:rsidRDefault="007953D8" w:rsidP="007953D8">
      <w:pPr>
        <w:spacing w:line="276" w:lineRule="auto"/>
        <w:ind w:left="1134" w:hanging="1134"/>
        <w:jc w:val="both"/>
      </w:pPr>
      <w:r>
        <w:t>G11.1</w:t>
      </w:r>
      <w:r>
        <w:tab/>
        <w:t>Examples of conditions that may require prompt veterinary attention:</w:t>
      </w:r>
    </w:p>
    <w:p w14:paraId="1C3E7F03" w14:textId="7CA41451" w:rsidR="007953D8" w:rsidRDefault="007953D8" w:rsidP="007953D8">
      <w:pPr>
        <w:pStyle w:val="ListParagraph"/>
        <w:numPr>
          <w:ilvl w:val="0"/>
          <w:numId w:val="30"/>
        </w:numPr>
        <w:spacing w:line="276" w:lineRule="auto"/>
        <w:jc w:val="both"/>
      </w:pPr>
      <w:r>
        <w:t>acute abdominal pain or colic seen as pawing, kicking at the stomach or rolling, often accompanied by straining, teeth-grinding and patchy or generalised sweating</w:t>
      </w:r>
      <w:r w:rsidR="009A0804">
        <w:t xml:space="preserve">. These commonly present with inappetence and </w:t>
      </w:r>
      <w:r w:rsidR="008A5FC7">
        <w:t>dull demeanor</w:t>
      </w:r>
    </w:p>
    <w:p w14:paraId="1AB715BD" w14:textId="77777777" w:rsidR="008A5FC7" w:rsidRDefault="007953D8" w:rsidP="007953D8">
      <w:pPr>
        <w:pStyle w:val="ListParagraph"/>
        <w:numPr>
          <w:ilvl w:val="0"/>
          <w:numId w:val="30"/>
        </w:numPr>
        <w:spacing w:line="276" w:lineRule="auto"/>
        <w:jc w:val="both"/>
      </w:pPr>
      <w:r>
        <w:t>serious injuries, including deep wounds, severe haemorrhage, suspected bone fractures</w:t>
      </w:r>
    </w:p>
    <w:p w14:paraId="249B62BE" w14:textId="6E1E13F7" w:rsidR="007953D8" w:rsidRDefault="007953D8" w:rsidP="007953D8">
      <w:pPr>
        <w:pStyle w:val="ListParagraph"/>
        <w:numPr>
          <w:ilvl w:val="0"/>
          <w:numId w:val="30"/>
        </w:numPr>
        <w:spacing w:line="276" w:lineRule="auto"/>
        <w:jc w:val="both"/>
      </w:pPr>
      <w:r>
        <w:lastRenderedPageBreak/>
        <w:t>or eye injuries</w:t>
      </w:r>
      <w:r w:rsidR="00153883">
        <w:t xml:space="preserve"> or abnormalities are considered emergencies</w:t>
      </w:r>
      <w:r w:rsidR="00E258EA">
        <w:t>, for example closed eyelids, discharge, tearing, swollen or red eyes and should be seen immediately by a</w:t>
      </w:r>
      <w:r w:rsidR="008D2CC8">
        <w:t xml:space="preserve"> registered</w:t>
      </w:r>
      <w:r w:rsidR="00E258EA">
        <w:t xml:space="preserve"> veterinarian</w:t>
      </w:r>
    </w:p>
    <w:p w14:paraId="7827E5E4" w14:textId="72E7FEBC" w:rsidR="007953D8" w:rsidRDefault="007953D8" w:rsidP="007953D8">
      <w:pPr>
        <w:pStyle w:val="ListParagraph"/>
        <w:numPr>
          <w:ilvl w:val="0"/>
          <w:numId w:val="30"/>
        </w:numPr>
        <w:spacing w:line="276" w:lineRule="auto"/>
        <w:jc w:val="both"/>
      </w:pPr>
      <w:r>
        <w:t xml:space="preserve">straining for more than 30 minutes by a </w:t>
      </w:r>
      <w:r w:rsidR="008D4D3B">
        <w:t xml:space="preserve">pregnant </w:t>
      </w:r>
      <w:r>
        <w:t xml:space="preserve">mare that </w:t>
      </w:r>
      <w:r w:rsidR="008D4D3B">
        <w:t>fails to foal</w:t>
      </w:r>
    </w:p>
    <w:p w14:paraId="1481CA04" w14:textId="77777777" w:rsidR="00007EBB" w:rsidRDefault="00007EBB" w:rsidP="00007EBB">
      <w:pPr>
        <w:pStyle w:val="ListParagraph"/>
        <w:numPr>
          <w:ilvl w:val="0"/>
          <w:numId w:val="30"/>
        </w:numPr>
        <w:spacing w:line="276" w:lineRule="auto"/>
        <w:jc w:val="both"/>
      </w:pPr>
      <w:r>
        <w:t>retained foetal membranes after foaling</w:t>
      </w:r>
    </w:p>
    <w:p w14:paraId="2DAB57FC" w14:textId="22BF2E68" w:rsidR="007953D8" w:rsidRDefault="007953D8" w:rsidP="007953D8">
      <w:pPr>
        <w:pStyle w:val="ListParagraph"/>
        <w:numPr>
          <w:ilvl w:val="0"/>
          <w:numId w:val="30"/>
        </w:numPr>
        <w:spacing w:line="276" w:lineRule="auto"/>
        <w:jc w:val="both"/>
      </w:pPr>
      <w:r>
        <w:t>inability or difficulty rising or standing</w:t>
      </w:r>
    </w:p>
    <w:p w14:paraId="437240EE" w14:textId="7A5CEEB1" w:rsidR="007953D8" w:rsidRDefault="007953D8" w:rsidP="007953D8">
      <w:pPr>
        <w:pStyle w:val="ListParagraph"/>
        <w:numPr>
          <w:ilvl w:val="0"/>
          <w:numId w:val="30"/>
        </w:numPr>
        <w:spacing w:line="276" w:lineRule="auto"/>
        <w:jc w:val="both"/>
      </w:pPr>
      <w:r>
        <w:t>marked lameness or injuries not responding to treatment within 24 hours</w:t>
      </w:r>
      <w:r w:rsidR="004D486C">
        <w:t xml:space="preserve"> or a period defined by the attending </w:t>
      </w:r>
      <w:r w:rsidR="008D2CC8">
        <w:t xml:space="preserve">registered </w:t>
      </w:r>
      <w:r w:rsidR="004D486C">
        <w:t>veterinarian</w:t>
      </w:r>
    </w:p>
    <w:p w14:paraId="1131C6B3" w14:textId="5D212289" w:rsidR="007953D8" w:rsidRDefault="007953D8" w:rsidP="007953D8">
      <w:pPr>
        <w:pStyle w:val="ListParagraph"/>
        <w:numPr>
          <w:ilvl w:val="0"/>
          <w:numId w:val="30"/>
        </w:numPr>
        <w:spacing w:line="276" w:lineRule="auto"/>
        <w:jc w:val="both"/>
      </w:pPr>
      <w:r>
        <w:t xml:space="preserve">signs of respiratory disease such as discharges from eyes, nostrils, or swollen </w:t>
      </w:r>
      <w:r w:rsidR="00801485">
        <w:t>lymph nodes (</w:t>
      </w:r>
      <w:r>
        <w:t>glands</w:t>
      </w:r>
      <w:r w:rsidR="00801485">
        <w:t>)</w:t>
      </w:r>
      <w:r>
        <w:t xml:space="preserve"> under the throat</w:t>
      </w:r>
      <w:r w:rsidR="00801485">
        <w:t xml:space="preserve"> and jaw</w:t>
      </w:r>
      <w:r>
        <w:t>; these are indications of respiratory disease and may be accompanied by a cough, fever, loss of appetite</w:t>
      </w:r>
    </w:p>
    <w:p w14:paraId="3DA08B82" w14:textId="2753C86B" w:rsidR="007953D8" w:rsidRDefault="007953D8" w:rsidP="007953D8">
      <w:pPr>
        <w:pStyle w:val="ListParagraph"/>
        <w:numPr>
          <w:ilvl w:val="0"/>
          <w:numId w:val="30"/>
        </w:numPr>
        <w:spacing w:line="276" w:lineRule="auto"/>
        <w:jc w:val="both"/>
      </w:pPr>
      <w:r>
        <w:t>diarrhoea or persistent weight loss</w:t>
      </w:r>
    </w:p>
    <w:p w14:paraId="5314C2D5" w14:textId="654F6E91" w:rsidR="007953D8" w:rsidRDefault="007953D8" w:rsidP="007953D8">
      <w:pPr>
        <w:pStyle w:val="ListParagraph"/>
        <w:numPr>
          <w:ilvl w:val="0"/>
          <w:numId w:val="30"/>
        </w:numPr>
        <w:spacing w:line="276" w:lineRule="auto"/>
        <w:jc w:val="both"/>
      </w:pPr>
      <w:r>
        <w:t>constipation</w:t>
      </w:r>
      <w:r w:rsidR="00801485">
        <w:t xml:space="preserve"> or reduced</w:t>
      </w:r>
      <w:r w:rsidR="00510705">
        <w:t>/absent manure output for 24 hours</w:t>
      </w:r>
    </w:p>
    <w:p w14:paraId="5E833F97" w14:textId="62CC81AF" w:rsidR="007953D8" w:rsidRDefault="007953D8" w:rsidP="007953D8">
      <w:pPr>
        <w:pStyle w:val="ListParagraph"/>
        <w:numPr>
          <w:ilvl w:val="0"/>
          <w:numId w:val="30"/>
        </w:numPr>
        <w:spacing w:line="276" w:lineRule="auto"/>
        <w:jc w:val="both"/>
      </w:pPr>
      <w:r>
        <w:t>signs of laminitis, including lameness, increased pulse to the affected hooves, reluctance to stand on affected feet and reluctance to move</w:t>
      </w:r>
      <w:r w:rsidR="000B528B">
        <w:t xml:space="preserve">. Other signs of laminitis include repeated shifting of weight in forefeet or hind feet, adoptions of a “sawhorse” stance, </w:t>
      </w:r>
      <w:r w:rsidR="00297F65">
        <w:t>and increased periods of lying down</w:t>
      </w:r>
    </w:p>
    <w:p w14:paraId="6C2B785E" w14:textId="5A97F37C" w:rsidR="007953D8" w:rsidRDefault="007953D8" w:rsidP="007953D8">
      <w:pPr>
        <w:pStyle w:val="ListParagraph"/>
        <w:numPr>
          <w:ilvl w:val="0"/>
          <w:numId w:val="30"/>
        </w:numPr>
        <w:spacing w:line="276" w:lineRule="auto"/>
        <w:jc w:val="both"/>
      </w:pPr>
      <w:r>
        <w:t>inactivity or unresponsiveness.</w:t>
      </w:r>
    </w:p>
    <w:p w14:paraId="1264BEE1" w14:textId="1D178F91" w:rsidR="00297F65" w:rsidRDefault="00297F65" w:rsidP="007953D8">
      <w:pPr>
        <w:pStyle w:val="ListParagraph"/>
        <w:numPr>
          <w:ilvl w:val="0"/>
          <w:numId w:val="30"/>
        </w:numPr>
        <w:spacing w:line="276" w:lineRule="auto"/>
        <w:jc w:val="both"/>
      </w:pPr>
      <w:r>
        <w:t>Fever, inappetence or dull demeanour</w:t>
      </w:r>
    </w:p>
    <w:p w14:paraId="5AB5994B" w14:textId="5B36C07A" w:rsidR="007953D8" w:rsidRDefault="007953D8" w:rsidP="007953D8">
      <w:pPr>
        <w:spacing w:line="276" w:lineRule="auto"/>
        <w:ind w:left="1134" w:hanging="1134"/>
        <w:jc w:val="both"/>
      </w:pPr>
      <w:r>
        <w:t>G11.2</w:t>
      </w:r>
      <w:r>
        <w:tab/>
        <w:t xml:space="preserve">Routine vaccination of horses against </w:t>
      </w:r>
      <w:r w:rsidR="00120734">
        <w:t xml:space="preserve">preventable diseases including </w:t>
      </w:r>
      <w:r>
        <w:t>tetanus is recommended. Owners should seek veterinary advice about vaccination</w:t>
      </w:r>
      <w:r w:rsidR="00297F65">
        <w:t xml:space="preserve"> of their horses</w:t>
      </w:r>
      <w:r>
        <w:t>.</w:t>
      </w:r>
    </w:p>
    <w:p w14:paraId="03C6C8DD" w14:textId="5E82F8F0" w:rsidR="007953D8" w:rsidRDefault="007953D8" w:rsidP="007953D8">
      <w:pPr>
        <w:spacing w:line="276" w:lineRule="auto"/>
        <w:ind w:left="1134" w:hanging="1134"/>
        <w:jc w:val="both"/>
      </w:pPr>
      <w:r>
        <w:t>G11.3</w:t>
      </w:r>
      <w:r>
        <w:tab/>
        <w:t xml:space="preserve">Prompt appropriate preventive treatment should be given to horses for diseases that may be common in a district or occurring in a </w:t>
      </w:r>
      <w:r w:rsidR="007D7386">
        <w:t>herd</w:t>
      </w:r>
      <w:r>
        <w:t>.</w:t>
      </w:r>
      <w:r w:rsidR="007D7386">
        <w:t xml:space="preserve"> Veterinary advice prior to treatment is recommended (eg vaccination for some conditions after </w:t>
      </w:r>
      <w:r w:rsidR="00CC42F9">
        <w:t>exposure or infection can cause harm)</w:t>
      </w:r>
    </w:p>
    <w:p w14:paraId="7C146800" w14:textId="6194E940" w:rsidR="007953D8" w:rsidRDefault="007953D8" w:rsidP="007953D8">
      <w:pPr>
        <w:spacing w:line="276" w:lineRule="auto"/>
        <w:ind w:left="1134" w:hanging="1134"/>
        <w:jc w:val="both"/>
      </w:pPr>
      <w:r>
        <w:t>G11.4</w:t>
      </w:r>
      <w:r>
        <w:tab/>
        <w:t xml:space="preserve">A new horse to a property should be </w:t>
      </w:r>
      <w:r w:rsidR="00DE6F39">
        <w:t xml:space="preserve">kept </w:t>
      </w:r>
      <w:r>
        <w:t xml:space="preserve">away from the established group for 10-14 days to reduce the risk of introducing disease. </w:t>
      </w:r>
      <w:r w:rsidR="00DE6F39">
        <w:t xml:space="preserve">A distance of 10 metres is commonly used to prevent spread of respiratory disease, </w:t>
      </w:r>
      <w:r w:rsidR="00307FA0">
        <w:t xml:space="preserve">separating between fences, preventing none-to-nose contact, or separation behind a solid wall. </w:t>
      </w:r>
      <w:r>
        <w:t xml:space="preserve">Husbandry and handling of isolated horses should be undertaken only after the care of non-isolated horses; equipment should not be transferred between the two groups. </w:t>
      </w:r>
    </w:p>
    <w:p w14:paraId="35E6BE2A" w14:textId="5BBBA143" w:rsidR="007953D8" w:rsidRDefault="007953D8" w:rsidP="007953D8">
      <w:pPr>
        <w:spacing w:line="276" w:lineRule="auto"/>
        <w:ind w:left="1134" w:hanging="1134"/>
        <w:jc w:val="both"/>
      </w:pPr>
      <w:r>
        <w:t>G11.5</w:t>
      </w:r>
      <w:r>
        <w:tab/>
      </w:r>
      <w:r w:rsidR="00D21AF0">
        <w:t xml:space="preserve">Faecal testing and deworming </w:t>
      </w:r>
      <w:r w:rsidR="00CB345D">
        <w:t>should be conducted regularly in consultation with a</w:t>
      </w:r>
      <w:r w:rsidR="008D2CC8">
        <w:t xml:space="preserve"> registered</w:t>
      </w:r>
      <w:r w:rsidR="00CB345D">
        <w:t xml:space="preserve"> veterinarian </w:t>
      </w:r>
      <w:r w:rsidR="00D76405">
        <w:t>(recommended four times per year and at a minimum of twice yearly)</w:t>
      </w:r>
    </w:p>
    <w:p w14:paraId="701A15F7" w14:textId="02CD3159" w:rsidR="007953D8" w:rsidRDefault="007953D8" w:rsidP="007953D8">
      <w:pPr>
        <w:spacing w:line="276" w:lineRule="auto"/>
        <w:ind w:left="1134" w:hanging="1134"/>
        <w:jc w:val="both"/>
      </w:pPr>
      <w:r>
        <w:lastRenderedPageBreak/>
        <w:t>G11.6</w:t>
      </w:r>
      <w:r>
        <w:tab/>
        <w:t xml:space="preserve">Good hygiene and cleanliness in and around stables, yards and paddocks, including disposal of </w:t>
      </w:r>
      <w:r w:rsidR="00B149D5">
        <w:t>manure, urine and bedding</w:t>
      </w:r>
      <w:r>
        <w:t>, will reduce the risk of parasitism and disease.</w:t>
      </w:r>
    </w:p>
    <w:p w14:paraId="33C9943A" w14:textId="14EAE486" w:rsidR="007953D8" w:rsidRDefault="007953D8" w:rsidP="007953D8">
      <w:pPr>
        <w:spacing w:line="276" w:lineRule="auto"/>
        <w:ind w:left="1134" w:hanging="1134"/>
        <w:jc w:val="both"/>
      </w:pPr>
      <w:r>
        <w:t>G11.7</w:t>
      </w:r>
      <w:r>
        <w:tab/>
        <w:t>Aged and geriatric horses should be assessed by a registered veterinar</w:t>
      </w:r>
      <w:r w:rsidR="00E2224D">
        <w:t>ian</w:t>
      </w:r>
      <w:r>
        <w:t xml:space="preserve"> or person experienced in the care of horses for general health, and be given a full dental examination and treatment, every </w:t>
      </w:r>
      <w:r w:rsidR="0044027E">
        <w:t xml:space="preserve">6 - </w:t>
      </w:r>
      <w:r>
        <w:t>12</w:t>
      </w:r>
      <w:r w:rsidR="00AC00D9">
        <w:t> </w:t>
      </w:r>
      <w:r>
        <w:t>months.</w:t>
      </w:r>
    </w:p>
    <w:p w14:paraId="57483356" w14:textId="13C67F8F" w:rsidR="007953D8" w:rsidRDefault="007953D8" w:rsidP="007953D8">
      <w:pPr>
        <w:spacing w:line="276" w:lineRule="auto"/>
        <w:ind w:left="1134" w:hanging="1134"/>
        <w:jc w:val="both"/>
      </w:pPr>
      <w:r>
        <w:t>G11.8</w:t>
      </w:r>
      <w:r>
        <w:tab/>
        <w:t>Paddocks used for grazing horses should be managed in such a way that contamination by parasites or other agents is minimised. Good management practices include spelling paddocks for intervals of at least 6 weeks and preferably 12 weeks, or grazing with other species such as sheep and cattle.</w:t>
      </w:r>
    </w:p>
    <w:p w14:paraId="265D810C" w14:textId="124D9D36" w:rsidR="007953D8" w:rsidRDefault="007953D8" w:rsidP="007953D8">
      <w:pPr>
        <w:spacing w:line="276" w:lineRule="auto"/>
        <w:ind w:left="1134" w:hanging="1134"/>
        <w:jc w:val="both"/>
      </w:pPr>
      <w:r>
        <w:t>G11.9</w:t>
      </w:r>
      <w:r>
        <w:tab/>
      </w:r>
      <w:r w:rsidR="00256878">
        <w:t>H</w:t>
      </w:r>
      <w:r>
        <w:t>orses should not be offered for sale</w:t>
      </w:r>
      <w:r w:rsidR="00256878">
        <w:t xml:space="preserve"> unless they are healthy</w:t>
      </w:r>
      <w:r>
        <w:t>.</w:t>
      </w:r>
    </w:p>
    <w:p w14:paraId="4590816D" w14:textId="6224B345" w:rsidR="00E52678" w:rsidRDefault="00E52678">
      <w:pPr>
        <w:spacing w:after="0" w:line="240" w:lineRule="auto"/>
      </w:pPr>
      <w:r>
        <w:br w:type="page"/>
      </w:r>
    </w:p>
    <w:p w14:paraId="020FAF15" w14:textId="7E1DA3F4" w:rsidR="00E52678" w:rsidRPr="002C5289" w:rsidRDefault="00A55F95" w:rsidP="00A55F95">
      <w:pPr>
        <w:pStyle w:val="Heading1"/>
      </w:pPr>
      <w:bookmarkStart w:id="55" w:name="_Toc146717519"/>
      <w:r>
        <w:lastRenderedPageBreak/>
        <w:t>12.</w:t>
      </w:r>
      <w:r w:rsidRPr="00A55F95">
        <w:t xml:space="preserve"> </w:t>
      </w:r>
      <w:r>
        <w:tab/>
      </w:r>
      <w:r w:rsidR="00E52678">
        <w:t>Foot care</w:t>
      </w:r>
      <w:bookmarkEnd w:id="55"/>
    </w:p>
    <w:p w14:paraId="2EBC67E9" w14:textId="77777777" w:rsidR="00E52678" w:rsidRDefault="00E52678" w:rsidP="00E52678">
      <w:pPr>
        <w:pStyle w:val="Heading3"/>
        <w:pBdr>
          <w:top w:val="single" w:sz="4" w:space="1" w:color="auto"/>
          <w:left w:val="single" w:sz="4" w:space="4" w:color="auto"/>
          <w:bottom w:val="single" w:sz="4" w:space="1" w:color="auto"/>
          <w:right w:val="single" w:sz="4" w:space="4" w:color="auto"/>
        </w:pBdr>
      </w:pPr>
      <w:bookmarkStart w:id="56" w:name="_Toc146717520"/>
      <w:r w:rsidRPr="00E078C0">
        <w:t>Mandatory standards</w:t>
      </w:r>
      <w:bookmarkEnd w:id="56"/>
    </w:p>
    <w:p w14:paraId="231C44C1" w14:textId="56EBE44A" w:rsidR="00E61771" w:rsidRDefault="00E61771" w:rsidP="00E61771">
      <w:pPr>
        <w:pBdr>
          <w:top w:val="single" w:sz="4" w:space="1" w:color="auto"/>
          <w:left w:val="single" w:sz="4" w:space="4" w:color="auto"/>
          <w:bottom w:val="single" w:sz="4" w:space="1" w:color="auto"/>
          <w:right w:val="single" w:sz="4" w:space="4" w:color="auto"/>
        </w:pBdr>
        <w:spacing w:line="276" w:lineRule="auto"/>
        <w:ind w:left="1134" w:hanging="1134"/>
        <w:jc w:val="both"/>
      </w:pPr>
      <w:r>
        <w:t>S12.1</w:t>
      </w:r>
      <w:r>
        <w:tab/>
        <w:t xml:space="preserve">Horses’ hooves must be maintained to permit normal mobility and to maintain </w:t>
      </w:r>
      <w:r w:rsidR="009615C0">
        <w:t xml:space="preserve">natural </w:t>
      </w:r>
      <w:r>
        <w:t>hoof shape and function.</w:t>
      </w:r>
    </w:p>
    <w:p w14:paraId="153D2238" w14:textId="5BC23ACA" w:rsidR="00E52678" w:rsidRDefault="00E61771" w:rsidP="00E61771">
      <w:pPr>
        <w:pBdr>
          <w:top w:val="single" w:sz="4" w:space="1" w:color="auto"/>
          <w:left w:val="single" w:sz="4" w:space="4" w:color="auto"/>
          <w:bottom w:val="single" w:sz="4" w:space="1" w:color="auto"/>
          <w:right w:val="single" w:sz="4" w:space="4" w:color="auto"/>
        </w:pBdr>
        <w:spacing w:line="276" w:lineRule="auto"/>
        <w:ind w:left="1134" w:hanging="1134"/>
        <w:jc w:val="both"/>
      </w:pPr>
      <w:r>
        <w:t>S12.2</w:t>
      </w:r>
      <w:r>
        <w:tab/>
        <w:t xml:space="preserve">Horses with a hoof injury, overgrowth, infection or laminitis must be provided with </w:t>
      </w:r>
      <w:r w:rsidR="00B4713A">
        <w:t xml:space="preserve">appropriate treatment by a </w:t>
      </w:r>
      <w:r w:rsidR="008D2CC8">
        <w:t xml:space="preserve">registered </w:t>
      </w:r>
      <w:r>
        <w:t>veterinar</w:t>
      </w:r>
      <w:r w:rsidR="00B4713A">
        <w:t>ian and/or farrier</w:t>
      </w:r>
      <w:r>
        <w:t>.</w:t>
      </w:r>
    </w:p>
    <w:p w14:paraId="0CFF536B" w14:textId="77777777" w:rsidR="00E52678" w:rsidRPr="005C543F" w:rsidRDefault="00E52678" w:rsidP="00E52678">
      <w:pPr>
        <w:pStyle w:val="Heading3"/>
      </w:pPr>
      <w:bookmarkStart w:id="57" w:name="_Toc146717521"/>
      <w:r>
        <w:t>Guidelines</w:t>
      </w:r>
      <w:bookmarkEnd w:id="57"/>
    </w:p>
    <w:p w14:paraId="59CB52F5" w14:textId="12D486AB" w:rsidR="00BA2D2F" w:rsidRDefault="00BA2D2F" w:rsidP="00BA2D2F">
      <w:pPr>
        <w:spacing w:line="276" w:lineRule="auto"/>
        <w:ind w:left="1134" w:hanging="1134"/>
        <w:jc w:val="both"/>
      </w:pPr>
      <w:r>
        <w:t>G12.1</w:t>
      </w:r>
      <w:r>
        <w:tab/>
        <w:t xml:space="preserve">Horses ridden or driven on rough or stony surfaces should be shod or have </w:t>
      </w:r>
      <w:r w:rsidR="00A5159D">
        <w:t xml:space="preserve">well-fitting hoof </w:t>
      </w:r>
      <w:r w:rsidR="0068577F">
        <w:t>boots or glue-on shoes placed on the hooves</w:t>
      </w:r>
      <w:r w:rsidR="00553147">
        <w:t xml:space="preserve">, unless </w:t>
      </w:r>
      <w:r>
        <w:t>accustomed to being unshod on such surfaces.</w:t>
      </w:r>
    </w:p>
    <w:p w14:paraId="683A67E1" w14:textId="04967A0D" w:rsidR="00BA2D2F" w:rsidRDefault="00BA2D2F" w:rsidP="00BA2D2F">
      <w:pPr>
        <w:spacing w:line="276" w:lineRule="auto"/>
        <w:ind w:left="1134" w:hanging="1134"/>
        <w:jc w:val="both"/>
      </w:pPr>
      <w:r>
        <w:t>G12.2</w:t>
      </w:r>
      <w:r>
        <w:tab/>
        <w:t>Shoeing or trimming should not cause any abnormality of gait or conformation. Shoeing should be practised only by experienced farriers</w:t>
      </w:r>
      <w:r w:rsidR="00553147">
        <w:t xml:space="preserve"> or</w:t>
      </w:r>
      <w:r w:rsidR="008D2CC8">
        <w:t xml:space="preserve"> registered</w:t>
      </w:r>
      <w:r w:rsidR="00553147">
        <w:t xml:space="preserve"> veterinarians</w:t>
      </w:r>
      <w:r>
        <w:t>.</w:t>
      </w:r>
    </w:p>
    <w:p w14:paraId="23B00BA4" w14:textId="20E5A343" w:rsidR="00BA2D2F" w:rsidRDefault="00BA2D2F" w:rsidP="00BA2D2F">
      <w:pPr>
        <w:spacing w:line="276" w:lineRule="auto"/>
        <w:ind w:left="1134" w:hanging="1134"/>
        <w:jc w:val="both"/>
      </w:pPr>
      <w:r>
        <w:t>G12.3</w:t>
      </w:r>
      <w:r>
        <w:tab/>
      </w:r>
      <w:r w:rsidR="00E838ED">
        <w:t>Shod horses should have their h</w:t>
      </w:r>
      <w:r>
        <w:t xml:space="preserve">ooves  inspected </w:t>
      </w:r>
      <w:r w:rsidR="006B3CBF">
        <w:t>daily</w:t>
      </w:r>
      <w:r w:rsidR="004E66FB">
        <w:t>, and immediately before exercise/work</w:t>
      </w:r>
      <w:r w:rsidR="0085141C">
        <w:t>,</w:t>
      </w:r>
      <w:r>
        <w:t xml:space="preserve"> for signs of injury, loose shoes or impacted stones.</w:t>
      </w:r>
    </w:p>
    <w:p w14:paraId="33BB5172" w14:textId="24B508AC" w:rsidR="00BA2D2F" w:rsidRDefault="00BA2D2F" w:rsidP="00BA2D2F">
      <w:pPr>
        <w:spacing w:line="276" w:lineRule="auto"/>
        <w:ind w:left="1134" w:hanging="1134"/>
        <w:jc w:val="both"/>
      </w:pPr>
      <w:r>
        <w:t>G12.4</w:t>
      </w:r>
      <w:r>
        <w:tab/>
        <w:t>Loose shoes and those with risen clenches (shoe nails</w:t>
      </w:r>
      <w:r w:rsidR="00FB600E">
        <w:t xml:space="preserve"> working loose and protruding above surface of hoof</w:t>
      </w:r>
      <w:r>
        <w:t xml:space="preserve">) should be promptly removed, to prevent possible </w:t>
      </w:r>
      <w:r w:rsidR="00C31D8A">
        <w:t xml:space="preserve">hoof </w:t>
      </w:r>
      <w:r>
        <w:t>injury. Clenches remaining in the hoof should be promptly removed. The shoes should be replaced prior to work on roads, stony or hard surfaces.</w:t>
      </w:r>
    </w:p>
    <w:p w14:paraId="235A7E11" w14:textId="501A8553" w:rsidR="00E52678" w:rsidRDefault="00BA2D2F" w:rsidP="00BA2D2F">
      <w:pPr>
        <w:spacing w:line="276" w:lineRule="auto"/>
        <w:ind w:left="1134" w:hanging="1134"/>
        <w:jc w:val="both"/>
      </w:pPr>
      <w:r>
        <w:t>G12.5</w:t>
      </w:r>
      <w:r>
        <w:tab/>
        <w:t xml:space="preserve">Shod horses should be inspected at least every six weeks for replacement or adjustment of shoes. Shoes should be removed or inspected regularly when horses are not in </w:t>
      </w:r>
      <w:r w:rsidR="002F0BDC">
        <w:t>regular work</w:t>
      </w:r>
      <w:r>
        <w:t>.</w:t>
      </w:r>
    </w:p>
    <w:p w14:paraId="34FE4DB6" w14:textId="22704AED" w:rsidR="00BA2D2F" w:rsidRDefault="00BA2D2F">
      <w:pPr>
        <w:spacing w:after="0" w:line="240" w:lineRule="auto"/>
      </w:pPr>
      <w:r>
        <w:br w:type="page"/>
      </w:r>
    </w:p>
    <w:p w14:paraId="7C2E7D95" w14:textId="5F1682D0" w:rsidR="00BA2D2F" w:rsidRDefault="00A55F95" w:rsidP="00A55F95">
      <w:pPr>
        <w:pStyle w:val="Heading1"/>
      </w:pPr>
      <w:bookmarkStart w:id="58" w:name="_Toc146717522"/>
      <w:r>
        <w:lastRenderedPageBreak/>
        <w:t>13.</w:t>
      </w:r>
      <w:r w:rsidRPr="00A55F95">
        <w:t xml:space="preserve"> </w:t>
      </w:r>
      <w:r>
        <w:tab/>
      </w:r>
      <w:r w:rsidR="00B9175F">
        <w:t>Dental</w:t>
      </w:r>
      <w:r w:rsidR="00BA2D2F">
        <w:t xml:space="preserve"> care</w:t>
      </w:r>
      <w:bookmarkEnd w:id="58"/>
    </w:p>
    <w:tbl>
      <w:tblPr>
        <w:tblW w:w="92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1"/>
      </w:tblGrid>
      <w:tr w:rsidR="00A0174A" w14:paraId="0D6E110E" w14:textId="77777777" w:rsidTr="00CA0138">
        <w:trPr>
          <w:trHeight w:val="9374"/>
        </w:trPr>
        <w:tc>
          <w:tcPr>
            <w:tcW w:w="9211" w:type="dxa"/>
          </w:tcPr>
          <w:p w14:paraId="5290FFEE" w14:textId="7548381B" w:rsidR="00A0174A" w:rsidRDefault="002B3D9E" w:rsidP="00CA0138">
            <w:pPr>
              <w:pStyle w:val="Heading3"/>
              <w:spacing w:before="0"/>
            </w:pPr>
            <w:bookmarkStart w:id="59" w:name="_Toc146717523"/>
            <w:r w:rsidRPr="002B3D9E">
              <w:t>Mandatory standards</w:t>
            </w:r>
            <w:bookmarkEnd w:id="59"/>
          </w:p>
          <w:p w14:paraId="1FB72FFE" w14:textId="77777777" w:rsidR="00A0174A" w:rsidRDefault="00A0174A" w:rsidP="002B3D9E">
            <w:pPr>
              <w:spacing w:line="276" w:lineRule="auto"/>
              <w:ind w:left="1162" w:hanging="1134"/>
              <w:jc w:val="both"/>
            </w:pPr>
            <w:r>
              <w:t>S13.1</w:t>
            </w:r>
            <w:r>
              <w:tab/>
              <w:t>A person must not provide any dental treatment that causes modification, damage or injury which results in a negative impact on the welfare of the horse.</w:t>
            </w:r>
          </w:p>
          <w:p w14:paraId="51B8F7A4" w14:textId="5B87A0F7" w:rsidR="00A0174A" w:rsidRDefault="00A0174A" w:rsidP="002B3D9E">
            <w:pPr>
              <w:spacing w:line="276" w:lineRule="auto"/>
              <w:ind w:left="1162" w:hanging="1134"/>
              <w:jc w:val="both"/>
            </w:pPr>
            <w:r>
              <w:t>S13.2</w:t>
            </w:r>
            <w:r>
              <w:tab/>
              <w:t xml:space="preserve">A person must not attempt any dental procedure that they are not competent </w:t>
            </w:r>
            <w:r w:rsidR="002F0BDC">
              <w:t xml:space="preserve">and qualified </w:t>
            </w:r>
            <w:r>
              <w:t>to perform.</w:t>
            </w:r>
          </w:p>
          <w:p w14:paraId="40013CA6" w14:textId="07D14B13" w:rsidR="00A0174A" w:rsidRDefault="00A0174A" w:rsidP="002B3D9E">
            <w:pPr>
              <w:spacing w:line="276" w:lineRule="auto"/>
              <w:ind w:left="1162" w:hanging="1134"/>
              <w:jc w:val="both"/>
            </w:pPr>
            <w:r>
              <w:t>S13.3</w:t>
            </w:r>
            <w:r>
              <w:tab/>
              <w:t xml:space="preserve">The need for </w:t>
            </w:r>
            <w:r w:rsidR="00932646">
              <w:t xml:space="preserve">sedation, </w:t>
            </w:r>
            <w:r>
              <w:t xml:space="preserve">analgesia or anaesthesia must be considered before undertaking any equine dental procedure, and dental procedures likely to cause unreasonable pain must be performed with suitable analgesia or anaesthesia. Drugs used for sedation must be stored, administered and disposed of in accordance with the ACT </w:t>
            </w:r>
            <w:r w:rsidRPr="00AC00D9">
              <w:rPr>
                <w:i/>
                <w:iCs/>
              </w:rPr>
              <w:t>Medicines, Poisons and Therapeutic Goods Act 2008</w:t>
            </w:r>
            <w:r>
              <w:t>.</w:t>
            </w:r>
          </w:p>
          <w:p w14:paraId="0A807FA1" w14:textId="7F22D64C" w:rsidR="00A0174A" w:rsidRDefault="00A0174A" w:rsidP="002B3D9E">
            <w:pPr>
              <w:spacing w:line="276" w:lineRule="auto"/>
              <w:ind w:left="1162" w:hanging="1134"/>
              <w:jc w:val="both"/>
            </w:pPr>
            <w:r>
              <w:t>S13.4</w:t>
            </w:r>
            <w:r>
              <w:tab/>
              <w:t xml:space="preserve">Horses must have their teeth examined at least once a year by a </w:t>
            </w:r>
            <w:r w:rsidR="00E2224D">
              <w:t xml:space="preserve">registered </w:t>
            </w:r>
            <w:r>
              <w:t>veterinarian or person suitably experienced and skilled in equine dentistry. The frequency of checks should be increased for young horses, stable fed horses and aged horses.</w:t>
            </w:r>
          </w:p>
          <w:p w14:paraId="7EACF65C" w14:textId="77777777" w:rsidR="00A0174A" w:rsidRDefault="00A0174A" w:rsidP="002B3D9E">
            <w:pPr>
              <w:spacing w:line="276" w:lineRule="auto"/>
              <w:ind w:left="1162" w:hanging="1134"/>
              <w:jc w:val="both"/>
            </w:pPr>
            <w:r>
              <w:t>S13.5</w:t>
            </w:r>
            <w:r>
              <w:tab/>
              <w:t xml:space="preserve">The following dental procedures must only be performed by a registered veterinarian </w:t>
            </w:r>
          </w:p>
          <w:p w14:paraId="4C743470" w14:textId="77777777" w:rsidR="00A0174A" w:rsidRDefault="00A0174A" w:rsidP="002B3D9E">
            <w:pPr>
              <w:pStyle w:val="ListParagraph"/>
              <w:numPr>
                <w:ilvl w:val="0"/>
                <w:numId w:val="31"/>
              </w:numPr>
              <w:spacing w:line="276" w:lineRule="auto"/>
              <w:ind w:left="1871" w:hanging="501"/>
              <w:jc w:val="both"/>
            </w:pPr>
            <w:r>
              <w:t>making an incision through the skin or oral mucosa; or</w:t>
            </w:r>
          </w:p>
          <w:p w14:paraId="44496563" w14:textId="431D8E24" w:rsidR="00AD72E8" w:rsidRDefault="00AD72E8" w:rsidP="002B3D9E">
            <w:pPr>
              <w:pStyle w:val="ListParagraph"/>
              <w:numPr>
                <w:ilvl w:val="0"/>
                <w:numId w:val="31"/>
              </w:numPr>
              <w:spacing w:line="276" w:lineRule="auto"/>
              <w:ind w:left="1871" w:hanging="501"/>
              <w:jc w:val="both"/>
            </w:pPr>
            <w:r>
              <w:t>using a power tool on the horse; or</w:t>
            </w:r>
          </w:p>
          <w:p w14:paraId="210C80D6" w14:textId="77777777" w:rsidR="00A0174A" w:rsidRDefault="00A0174A" w:rsidP="002B3D9E">
            <w:pPr>
              <w:pStyle w:val="ListParagraph"/>
              <w:numPr>
                <w:ilvl w:val="0"/>
                <w:numId w:val="31"/>
              </w:numPr>
              <w:spacing w:line="276" w:lineRule="auto"/>
              <w:ind w:left="1871" w:hanging="501"/>
              <w:jc w:val="both"/>
            </w:pPr>
            <w:r>
              <w:t>extracting a tooth by repulsion; or</w:t>
            </w:r>
          </w:p>
          <w:p w14:paraId="544C5764" w14:textId="77777777" w:rsidR="00EB6490" w:rsidRDefault="00A0174A" w:rsidP="002B3D9E">
            <w:pPr>
              <w:pStyle w:val="ListParagraph"/>
              <w:numPr>
                <w:ilvl w:val="0"/>
                <w:numId w:val="31"/>
              </w:numPr>
              <w:spacing w:line="276" w:lineRule="auto"/>
              <w:ind w:left="1871" w:hanging="501"/>
              <w:jc w:val="both"/>
            </w:pPr>
            <w:r>
              <w:t>entry below the gum line or into the tooth cavity</w:t>
            </w:r>
            <w:r w:rsidR="00EB6490">
              <w:t>; or</w:t>
            </w:r>
          </w:p>
          <w:p w14:paraId="77B7448A" w14:textId="5C263863" w:rsidR="00A0174A" w:rsidRDefault="00DE3928" w:rsidP="002B3D9E">
            <w:pPr>
              <w:pStyle w:val="ListParagraph"/>
              <w:numPr>
                <w:ilvl w:val="0"/>
                <w:numId w:val="31"/>
              </w:numPr>
              <w:spacing w:line="276" w:lineRule="auto"/>
              <w:ind w:left="1871" w:hanging="501"/>
              <w:jc w:val="both"/>
            </w:pPr>
            <w:r>
              <w:t>maintaining or restoring correct dental function</w:t>
            </w:r>
          </w:p>
          <w:p w14:paraId="7F2284E6" w14:textId="50135BBD" w:rsidR="00A0174A" w:rsidRDefault="00CA0138" w:rsidP="00CA0138">
            <w:pPr>
              <w:spacing w:line="276" w:lineRule="auto"/>
              <w:ind w:left="1162" w:hanging="1134"/>
              <w:jc w:val="both"/>
            </w:pPr>
            <w:r>
              <w:t>S13.6</w:t>
            </w:r>
            <w:r>
              <w:tab/>
            </w:r>
            <w:r w:rsidR="00A0174A">
              <w:t xml:space="preserve">The following procedures can be performed by a person suitably experienced and </w:t>
            </w:r>
            <w:r w:rsidR="007A738E">
              <w:t xml:space="preserve">qualified </w:t>
            </w:r>
            <w:r w:rsidR="00A0174A">
              <w:t>in equine dentistry:</w:t>
            </w:r>
          </w:p>
          <w:p w14:paraId="6C0B5EE7" w14:textId="7726E3D2" w:rsidR="002B3D9E" w:rsidRDefault="00A0174A" w:rsidP="00CA0138">
            <w:pPr>
              <w:pStyle w:val="ListParagraph"/>
              <w:numPr>
                <w:ilvl w:val="0"/>
                <w:numId w:val="37"/>
              </w:numPr>
              <w:spacing w:line="276" w:lineRule="auto"/>
              <w:ind w:left="1871" w:hanging="501"/>
              <w:jc w:val="both"/>
            </w:pPr>
            <w:r>
              <w:t>cleaning, rasping, grinding the horse’s teeth (manual float)</w:t>
            </w:r>
            <w:r w:rsidR="00CA0138">
              <w:t>; or</w:t>
            </w:r>
          </w:p>
          <w:p w14:paraId="11F209C9" w14:textId="29FEDC29" w:rsidR="00A0174A" w:rsidRDefault="00A0174A" w:rsidP="00CA0138">
            <w:pPr>
              <w:pStyle w:val="ListParagraph"/>
              <w:numPr>
                <w:ilvl w:val="0"/>
                <w:numId w:val="37"/>
              </w:numPr>
              <w:spacing w:line="276" w:lineRule="auto"/>
              <w:ind w:left="1871" w:hanging="501"/>
              <w:jc w:val="both"/>
            </w:pPr>
            <w:r>
              <w:t xml:space="preserve">removing a loose tooth </w:t>
            </w:r>
            <w:r w:rsidR="00845F11">
              <w:t xml:space="preserve">with no gingival attachment </w:t>
            </w:r>
            <w:r>
              <w:t>or deciduous tooth cap from the horse</w:t>
            </w:r>
            <w:r w:rsidR="00CA0138">
              <w:t>.</w:t>
            </w:r>
          </w:p>
        </w:tc>
      </w:tr>
    </w:tbl>
    <w:p w14:paraId="196584B3" w14:textId="77777777" w:rsidR="00BA2D2F" w:rsidRPr="005C543F" w:rsidRDefault="00BA2D2F" w:rsidP="00BA2D2F">
      <w:pPr>
        <w:pStyle w:val="Heading3"/>
      </w:pPr>
      <w:bookmarkStart w:id="60" w:name="_Toc146717524"/>
      <w:r>
        <w:t>Guidelines</w:t>
      </w:r>
      <w:bookmarkEnd w:id="60"/>
    </w:p>
    <w:p w14:paraId="16FA9D88" w14:textId="4974F4F8" w:rsidR="0072757D" w:rsidRDefault="0072757D" w:rsidP="0072757D">
      <w:pPr>
        <w:spacing w:line="276" w:lineRule="auto"/>
        <w:ind w:left="1134" w:hanging="1134"/>
        <w:jc w:val="both"/>
      </w:pPr>
      <w:r>
        <w:t>G13.1</w:t>
      </w:r>
      <w:r>
        <w:tab/>
        <w:t>Any person performing dental tasks on a horse should have sufficient experience, knowledge and skill to:</w:t>
      </w:r>
    </w:p>
    <w:p w14:paraId="277A3855" w14:textId="2CB21E19" w:rsidR="0072757D" w:rsidRDefault="0072757D" w:rsidP="0072757D">
      <w:pPr>
        <w:pStyle w:val="ListParagraph"/>
        <w:numPr>
          <w:ilvl w:val="0"/>
          <w:numId w:val="30"/>
        </w:numPr>
        <w:spacing w:line="276" w:lineRule="auto"/>
        <w:jc w:val="both"/>
      </w:pPr>
      <w:r>
        <w:t>handle a horse in a safe, humane manner</w:t>
      </w:r>
    </w:p>
    <w:p w14:paraId="16CFEB20" w14:textId="0E35F3E5" w:rsidR="0072757D" w:rsidRDefault="0072757D" w:rsidP="0072757D">
      <w:pPr>
        <w:pStyle w:val="ListParagraph"/>
        <w:numPr>
          <w:ilvl w:val="0"/>
          <w:numId w:val="30"/>
        </w:numPr>
        <w:spacing w:line="276" w:lineRule="auto"/>
        <w:jc w:val="both"/>
      </w:pPr>
      <w:r>
        <w:t>identify relevant anatomy, both normal and abnormal</w:t>
      </w:r>
    </w:p>
    <w:p w14:paraId="417BE0B9" w14:textId="7FC272F7" w:rsidR="0072757D" w:rsidRDefault="0072757D" w:rsidP="0072757D">
      <w:pPr>
        <w:pStyle w:val="ListParagraph"/>
        <w:numPr>
          <w:ilvl w:val="0"/>
          <w:numId w:val="30"/>
        </w:numPr>
        <w:spacing w:line="276" w:lineRule="auto"/>
        <w:jc w:val="both"/>
      </w:pPr>
      <w:r>
        <w:t>recognise and understand complications of the procedure and know when to refer cases to an appropriately qualified person.</w:t>
      </w:r>
    </w:p>
    <w:p w14:paraId="4868F897" w14:textId="76ADC561" w:rsidR="0072757D" w:rsidRDefault="0072757D" w:rsidP="0072757D">
      <w:pPr>
        <w:spacing w:line="276" w:lineRule="auto"/>
        <w:ind w:left="1134" w:hanging="1134"/>
        <w:jc w:val="both"/>
      </w:pPr>
      <w:r>
        <w:t>G13.2</w:t>
      </w:r>
      <w:r>
        <w:tab/>
        <w:t>Good practice equine dental service may include:</w:t>
      </w:r>
    </w:p>
    <w:p w14:paraId="7E159B75" w14:textId="081C5842" w:rsidR="0072757D" w:rsidRDefault="0072757D" w:rsidP="00BA065F">
      <w:pPr>
        <w:pStyle w:val="ListParagraph"/>
        <w:numPr>
          <w:ilvl w:val="0"/>
          <w:numId w:val="30"/>
        </w:numPr>
        <w:spacing w:line="276" w:lineRule="auto"/>
        <w:jc w:val="both"/>
      </w:pPr>
      <w:r>
        <w:lastRenderedPageBreak/>
        <w:t>inquiry into the horse’s general and dental history</w:t>
      </w:r>
    </w:p>
    <w:p w14:paraId="1DF9D935" w14:textId="3FDF27D9" w:rsidR="0072757D" w:rsidRDefault="0072757D" w:rsidP="00BA065F">
      <w:pPr>
        <w:pStyle w:val="ListParagraph"/>
        <w:numPr>
          <w:ilvl w:val="0"/>
          <w:numId w:val="30"/>
        </w:numPr>
        <w:spacing w:line="276" w:lineRule="auto"/>
        <w:jc w:val="both"/>
      </w:pPr>
      <w:r>
        <w:t>full mouth examination with assistance of palpation, illumination, mirror and probe</w:t>
      </w:r>
    </w:p>
    <w:p w14:paraId="150E89EB" w14:textId="398D0A40" w:rsidR="0072757D" w:rsidRDefault="0072757D" w:rsidP="00BA065F">
      <w:pPr>
        <w:pStyle w:val="ListParagraph"/>
        <w:numPr>
          <w:ilvl w:val="0"/>
          <w:numId w:val="30"/>
        </w:numPr>
        <w:spacing w:line="276" w:lineRule="auto"/>
        <w:jc w:val="both"/>
      </w:pPr>
      <w:r>
        <w:t>diagnosis of, and advice on, all detected abnormalities</w:t>
      </w:r>
      <w:r w:rsidR="0092493B">
        <w:t>,</w:t>
      </w:r>
      <w:r w:rsidR="00813F01">
        <w:t xml:space="preserve"> </w:t>
      </w:r>
      <w:r w:rsidR="0092493B">
        <w:t xml:space="preserve">treatment options and further investigative procedures </w:t>
      </w:r>
      <w:r w:rsidR="00813F01">
        <w:t>by a registered veterinarian</w:t>
      </w:r>
    </w:p>
    <w:p w14:paraId="12FF8816" w14:textId="259558B4" w:rsidR="0072757D" w:rsidRDefault="0072757D" w:rsidP="00BA065F">
      <w:pPr>
        <w:pStyle w:val="ListParagraph"/>
        <w:numPr>
          <w:ilvl w:val="0"/>
          <w:numId w:val="30"/>
        </w:numPr>
        <w:spacing w:line="276" w:lineRule="auto"/>
        <w:jc w:val="both"/>
      </w:pPr>
      <w:r>
        <w:t xml:space="preserve">completion of the above or referral to other </w:t>
      </w:r>
      <w:r w:rsidR="009754EB">
        <w:t xml:space="preserve">qualified </w:t>
      </w:r>
      <w:r>
        <w:t>practitioners where agreed and indicated.</w:t>
      </w:r>
    </w:p>
    <w:p w14:paraId="7014600C" w14:textId="6D78A996" w:rsidR="0072757D" w:rsidRDefault="0072757D" w:rsidP="0072757D">
      <w:pPr>
        <w:spacing w:line="276" w:lineRule="auto"/>
        <w:ind w:left="1134" w:hanging="1134"/>
        <w:jc w:val="both"/>
      </w:pPr>
      <w:r>
        <w:t>G13.3</w:t>
      </w:r>
      <w:r>
        <w:tab/>
        <w:t xml:space="preserve">Use of </w:t>
      </w:r>
      <w:r w:rsidR="00264B6C">
        <w:t xml:space="preserve">motorised </w:t>
      </w:r>
      <w:r>
        <w:t>tools:</w:t>
      </w:r>
    </w:p>
    <w:p w14:paraId="58B5A511" w14:textId="098DAE00" w:rsidR="0072757D" w:rsidRDefault="0072757D" w:rsidP="00BA065F">
      <w:pPr>
        <w:pStyle w:val="ListParagraph"/>
        <w:numPr>
          <w:ilvl w:val="0"/>
          <w:numId w:val="30"/>
        </w:numPr>
        <w:spacing w:line="276" w:lineRule="auto"/>
        <w:jc w:val="both"/>
      </w:pPr>
      <w:r>
        <w:t>Due to the danger of tooth fracture and pulp exposure, the use of dental shears, molar cutters and inertia hammers should be avoided.</w:t>
      </w:r>
    </w:p>
    <w:p w14:paraId="4B8A6EFE" w14:textId="490EC22C" w:rsidR="0072757D" w:rsidRDefault="0072757D" w:rsidP="00BA065F">
      <w:pPr>
        <w:pStyle w:val="ListParagraph"/>
        <w:numPr>
          <w:ilvl w:val="0"/>
          <w:numId w:val="30"/>
        </w:numPr>
        <w:spacing w:line="276" w:lineRule="auto"/>
        <w:jc w:val="both"/>
      </w:pPr>
      <w:r>
        <w:t xml:space="preserve">Great care should be taken with the use of </w:t>
      </w:r>
      <w:r w:rsidR="00264B6C">
        <w:t xml:space="preserve">motorised </w:t>
      </w:r>
      <w:r>
        <w:t>tools due to the risks of thermal damage, pulp exposure and tooth damage.</w:t>
      </w:r>
    </w:p>
    <w:p w14:paraId="18D0DCBE" w14:textId="5320E619" w:rsidR="0072757D" w:rsidRDefault="0072757D" w:rsidP="0072757D">
      <w:pPr>
        <w:spacing w:line="276" w:lineRule="auto"/>
        <w:ind w:left="1134" w:hanging="1134"/>
        <w:jc w:val="both"/>
      </w:pPr>
      <w:r>
        <w:t>G13.4</w:t>
      </w:r>
      <w:r>
        <w:tab/>
        <w:t>If a pulp horn or cavity is accidentally exposed, it should have a pulp capping procedure performed immediately.</w:t>
      </w:r>
    </w:p>
    <w:p w14:paraId="1FB13007" w14:textId="658CA568" w:rsidR="0072757D" w:rsidRDefault="0072757D" w:rsidP="0072757D">
      <w:pPr>
        <w:spacing w:line="276" w:lineRule="auto"/>
        <w:ind w:left="1134" w:hanging="1134"/>
        <w:jc w:val="both"/>
      </w:pPr>
      <w:r>
        <w:t>G13.5</w:t>
      </w:r>
      <w:r w:rsidR="00017487">
        <w:tab/>
      </w:r>
      <w:r>
        <w:t>Removal of any cheek teeth overgrowths need to be performed with great care to avoid pulp exposure.</w:t>
      </w:r>
    </w:p>
    <w:p w14:paraId="6B8C4F90" w14:textId="39C7BD2C" w:rsidR="0072757D" w:rsidRDefault="0072757D" w:rsidP="0072757D">
      <w:pPr>
        <w:spacing w:line="276" w:lineRule="auto"/>
        <w:ind w:left="1134" w:hanging="1134"/>
        <w:jc w:val="both"/>
      </w:pPr>
      <w:r>
        <w:t>G13.6</w:t>
      </w:r>
      <w:r>
        <w:tab/>
        <w:t>Removal of large dental overgrowths should only be performed by a</w:t>
      </w:r>
      <w:r w:rsidR="008D2CC8">
        <w:t xml:space="preserve"> registered</w:t>
      </w:r>
      <w:r>
        <w:t xml:space="preserve"> </w:t>
      </w:r>
      <w:r w:rsidR="00BE4529">
        <w:t xml:space="preserve">veterinarian as </w:t>
      </w:r>
      <w:r w:rsidR="00995390">
        <w:t xml:space="preserve">it requires </w:t>
      </w:r>
      <w:r>
        <w:t>visually monitor</w:t>
      </w:r>
      <w:r w:rsidR="00995390">
        <w:t>ing</w:t>
      </w:r>
      <w:r>
        <w:t xml:space="preserve"> cheek teeth (via methods such as sedation, illumination and mirror) to manage risks, and </w:t>
      </w:r>
      <w:r w:rsidR="00995390">
        <w:t xml:space="preserve">ability to </w:t>
      </w:r>
      <w:r>
        <w:t xml:space="preserve">recognise and treat pulp exposure. </w:t>
      </w:r>
    </w:p>
    <w:p w14:paraId="00D52B0C" w14:textId="1DDB9EA3" w:rsidR="0072757D" w:rsidRDefault="0072757D" w:rsidP="0072757D">
      <w:pPr>
        <w:spacing w:line="276" w:lineRule="auto"/>
        <w:ind w:left="1134" w:hanging="1134"/>
        <w:jc w:val="both"/>
      </w:pPr>
      <w:r>
        <w:t>G13.7</w:t>
      </w:r>
      <w:r>
        <w:tab/>
        <w:t>Indications for removal of ‘wolf’ teeth (PM1 or premolar 1) are:</w:t>
      </w:r>
    </w:p>
    <w:p w14:paraId="0CE115D9" w14:textId="01736095" w:rsidR="0072757D" w:rsidRDefault="0072757D" w:rsidP="00BA065F">
      <w:pPr>
        <w:pStyle w:val="ListParagraph"/>
        <w:numPr>
          <w:ilvl w:val="0"/>
          <w:numId w:val="30"/>
        </w:numPr>
        <w:spacing w:line="276" w:lineRule="auto"/>
        <w:jc w:val="both"/>
      </w:pPr>
      <w:r>
        <w:t>abnormally large or displaced PM1</w:t>
      </w:r>
    </w:p>
    <w:p w14:paraId="320FD8EF" w14:textId="1B697678" w:rsidR="0072757D" w:rsidRDefault="0072757D" w:rsidP="00BA065F">
      <w:pPr>
        <w:pStyle w:val="ListParagraph"/>
        <w:numPr>
          <w:ilvl w:val="0"/>
          <w:numId w:val="30"/>
        </w:numPr>
        <w:spacing w:line="276" w:lineRule="auto"/>
        <w:jc w:val="both"/>
      </w:pPr>
      <w:r>
        <w:t>horses that require PM2 rostral border reshaping (‘bit seating’) such as those ridden in double bridles</w:t>
      </w:r>
    </w:p>
    <w:p w14:paraId="25022985" w14:textId="6E48E6A6" w:rsidR="0072757D" w:rsidRDefault="0072757D" w:rsidP="00BA065F">
      <w:pPr>
        <w:pStyle w:val="ListParagraph"/>
        <w:numPr>
          <w:ilvl w:val="0"/>
          <w:numId w:val="30"/>
        </w:numPr>
        <w:spacing w:line="276" w:lineRule="auto"/>
        <w:jc w:val="both"/>
      </w:pPr>
      <w:r>
        <w:t>loose or diseased PM1 (inflamed, painful or discharging adjacent soft tissues).</w:t>
      </w:r>
    </w:p>
    <w:p w14:paraId="5EFFA998" w14:textId="41AE77B9" w:rsidR="0072757D" w:rsidRDefault="0072757D" w:rsidP="0072757D">
      <w:pPr>
        <w:spacing w:line="276" w:lineRule="auto"/>
        <w:ind w:left="1134" w:hanging="1134"/>
        <w:jc w:val="both"/>
      </w:pPr>
      <w:r>
        <w:t>G13.8</w:t>
      </w:r>
      <w:r>
        <w:tab/>
        <w:t>Shearing off or filing off ‘wolf’ teeth is not recommended.</w:t>
      </w:r>
      <w:r w:rsidR="00531EFA">
        <w:t xml:space="preserve"> Wolf teeth should be </w:t>
      </w:r>
      <w:r w:rsidR="007F6165">
        <w:t>removed appropriately by a</w:t>
      </w:r>
      <w:r w:rsidR="008D2CC8">
        <w:t xml:space="preserve"> registered</w:t>
      </w:r>
      <w:r w:rsidR="007F6165">
        <w:t xml:space="preserve"> veterinarian under sedation and with the use of analgesia.</w:t>
      </w:r>
    </w:p>
    <w:p w14:paraId="2473A1E6" w14:textId="31921D22" w:rsidR="00B9175F" w:rsidRDefault="0072757D" w:rsidP="0072757D">
      <w:pPr>
        <w:spacing w:line="276" w:lineRule="auto"/>
        <w:ind w:left="1134" w:hanging="1134"/>
        <w:jc w:val="both"/>
      </w:pPr>
      <w:r>
        <w:t>G13.9</w:t>
      </w:r>
      <w:r>
        <w:tab/>
        <w:t>Negative welfare impacts to a horse caused by dental treatment may include the horse being unable to eat within a reasonable time of the treatment, or creating an abnormal bite that affects the horse’s ability to effectively chew its food.</w:t>
      </w:r>
    </w:p>
    <w:p w14:paraId="48F71E38" w14:textId="2E9F58F8" w:rsidR="00FF7681" w:rsidRDefault="00FF7681">
      <w:pPr>
        <w:spacing w:after="0" w:line="240" w:lineRule="auto"/>
      </w:pPr>
      <w:r>
        <w:br w:type="page"/>
      </w:r>
    </w:p>
    <w:p w14:paraId="4B782452" w14:textId="2B063090" w:rsidR="00FF7681" w:rsidRPr="002C5289" w:rsidRDefault="00A55F95" w:rsidP="00A55F95">
      <w:pPr>
        <w:pStyle w:val="Heading1"/>
      </w:pPr>
      <w:bookmarkStart w:id="61" w:name="_Toc146717525"/>
      <w:r>
        <w:lastRenderedPageBreak/>
        <w:t>14.</w:t>
      </w:r>
      <w:r w:rsidRPr="00A55F95">
        <w:t xml:space="preserve"> </w:t>
      </w:r>
      <w:r>
        <w:tab/>
      </w:r>
      <w:r w:rsidR="0022241C" w:rsidRPr="0022241C">
        <w:t>Treatment and surgical procedures</w:t>
      </w:r>
      <w:bookmarkEnd w:id="61"/>
    </w:p>
    <w:p w14:paraId="5B163F7F" w14:textId="77777777" w:rsidR="00FF7681" w:rsidRDefault="00FF7681" w:rsidP="00FF7681">
      <w:pPr>
        <w:pStyle w:val="Heading3"/>
        <w:pBdr>
          <w:top w:val="single" w:sz="4" w:space="1" w:color="auto"/>
          <w:left w:val="single" w:sz="4" w:space="4" w:color="auto"/>
          <w:bottom w:val="single" w:sz="4" w:space="1" w:color="auto"/>
          <w:right w:val="single" w:sz="4" w:space="4" w:color="auto"/>
        </w:pBdr>
      </w:pPr>
      <w:bookmarkStart w:id="62" w:name="_Toc146717526"/>
      <w:r w:rsidRPr="00E078C0">
        <w:t>Mandatory standards</w:t>
      </w:r>
      <w:bookmarkEnd w:id="62"/>
    </w:p>
    <w:p w14:paraId="33F07748" w14:textId="12B4445B" w:rsidR="00AB0C2C" w:rsidRDefault="00AB0C2C" w:rsidP="00AB0C2C">
      <w:pPr>
        <w:pBdr>
          <w:top w:val="single" w:sz="4" w:space="1" w:color="auto"/>
          <w:left w:val="single" w:sz="4" w:space="4" w:color="auto"/>
          <w:bottom w:val="single" w:sz="4" w:space="1" w:color="auto"/>
          <w:right w:val="single" w:sz="4" w:space="4" w:color="auto"/>
        </w:pBdr>
        <w:spacing w:line="276" w:lineRule="auto"/>
        <w:ind w:left="1134" w:hanging="1134"/>
        <w:jc w:val="both"/>
      </w:pPr>
      <w:r>
        <w:t>S14.1</w:t>
      </w:r>
      <w:r>
        <w:tab/>
        <w:t>Surgical procedures on horses of any age, including castration, must only be performed by a registered veterinar</w:t>
      </w:r>
      <w:r w:rsidR="009F4D15">
        <w:t>ian</w:t>
      </w:r>
      <w:r>
        <w:t>.</w:t>
      </w:r>
    </w:p>
    <w:p w14:paraId="2B1CCC57" w14:textId="760C1B4B" w:rsidR="00AB0C2C" w:rsidRDefault="00AB0C2C" w:rsidP="00AB0C2C">
      <w:pPr>
        <w:pBdr>
          <w:top w:val="single" w:sz="4" w:space="1" w:color="auto"/>
          <w:left w:val="single" w:sz="4" w:space="4" w:color="auto"/>
          <w:bottom w:val="single" w:sz="4" w:space="1" w:color="auto"/>
          <w:right w:val="single" w:sz="4" w:space="4" w:color="auto"/>
        </w:pBdr>
        <w:spacing w:line="276" w:lineRule="auto"/>
        <w:ind w:left="1134" w:hanging="1134"/>
        <w:jc w:val="both"/>
      </w:pPr>
      <w:r>
        <w:t>S14.2</w:t>
      </w:r>
      <w:r>
        <w:tab/>
        <w:t xml:space="preserve">Analgesia, plus sedation or anaesthesia as appropriate, must be provided for all surgical and husbandry procedures likely to cause pain. </w:t>
      </w:r>
    </w:p>
    <w:p w14:paraId="0AD7EE84" w14:textId="615F7063" w:rsidR="00AB0C2C" w:rsidRDefault="00AB0C2C" w:rsidP="00AB0C2C">
      <w:pPr>
        <w:pBdr>
          <w:top w:val="single" w:sz="4" w:space="1" w:color="auto"/>
          <w:left w:val="single" w:sz="4" w:space="4" w:color="auto"/>
          <w:bottom w:val="single" w:sz="4" w:space="1" w:color="auto"/>
          <w:right w:val="single" w:sz="4" w:space="4" w:color="auto"/>
        </w:pBdr>
        <w:spacing w:line="276" w:lineRule="auto"/>
        <w:ind w:left="1134" w:hanging="1134"/>
        <w:jc w:val="both"/>
      </w:pPr>
      <w:r>
        <w:t>S14.3</w:t>
      </w:r>
      <w:r>
        <w:tab/>
      </w:r>
      <w:r w:rsidR="007F6165">
        <w:t>Amputation</w:t>
      </w:r>
      <w:r w:rsidR="0016088B">
        <w:t xml:space="preserve"> or docking</w:t>
      </w:r>
      <w:r w:rsidR="007F6165">
        <w:t xml:space="preserve"> </w:t>
      </w:r>
      <w:r>
        <w:t>of a horse’s tail and any invasive procedure to alter the tail set of a horse is not permitted unless by a registered veterinar</w:t>
      </w:r>
      <w:r w:rsidR="009F4D15">
        <w:t>ian</w:t>
      </w:r>
      <w:r>
        <w:t xml:space="preserve"> for therapeutic </w:t>
      </w:r>
      <w:r w:rsidR="0016088B">
        <w:t>purposes</w:t>
      </w:r>
      <w:r>
        <w:t>.</w:t>
      </w:r>
    </w:p>
    <w:p w14:paraId="5D981660" w14:textId="48868549" w:rsidR="00AB0C2C" w:rsidRDefault="00AB0C2C" w:rsidP="00AB0C2C">
      <w:pPr>
        <w:pBdr>
          <w:top w:val="single" w:sz="4" w:space="1" w:color="auto"/>
          <w:left w:val="single" w:sz="4" w:space="4" w:color="auto"/>
          <w:bottom w:val="single" w:sz="4" w:space="1" w:color="auto"/>
          <w:right w:val="single" w:sz="4" w:space="4" w:color="auto"/>
        </w:pBdr>
        <w:spacing w:line="276" w:lineRule="auto"/>
        <w:ind w:left="1134" w:hanging="1134"/>
        <w:jc w:val="both"/>
      </w:pPr>
      <w:r>
        <w:t>S14.4</w:t>
      </w:r>
      <w:r>
        <w:tab/>
        <w:t>Treatment practices that cause pain must not be carried out on horses if painless or alternative methods of treatment can be adopted.</w:t>
      </w:r>
    </w:p>
    <w:p w14:paraId="3911FF30" w14:textId="77777777" w:rsidR="00FF7681" w:rsidRPr="005C543F" w:rsidRDefault="00FF7681" w:rsidP="00FF7681">
      <w:pPr>
        <w:pStyle w:val="Heading3"/>
      </w:pPr>
      <w:bookmarkStart w:id="63" w:name="_Toc146717527"/>
      <w:r>
        <w:t>Guidelines</w:t>
      </w:r>
      <w:bookmarkEnd w:id="63"/>
    </w:p>
    <w:p w14:paraId="49292468" w14:textId="56B58B44" w:rsidR="0005587E" w:rsidRDefault="0005587E" w:rsidP="0005587E">
      <w:pPr>
        <w:spacing w:line="276" w:lineRule="auto"/>
        <w:ind w:left="1134" w:hanging="1134"/>
        <w:jc w:val="both"/>
      </w:pPr>
      <w:r>
        <w:t>G14.1</w:t>
      </w:r>
      <w:r>
        <w:tab/>
        <w:t xml:space="preserve">Restraint methods used on horses should always be the minimum necessary to carry out routine management procedures. Prolonged or </w:t>
      </w:r>
      <w:r w:rsidR="00823507">
        <w:t>inappropriate</w:t>
      </w:r>
      <w:r>
        <w:t xml:space="preserve"> use of restraints, such as nose-twitches, may cause severe </w:t>
      </w:r>
      <w:r w:rsidR="00993CA8">
        <w:t xml:space="preserve">distress as well as inflammation and even long term damage to the lip, musculature and </w:t>
      </w:r>
      <w:r w:rsidR="002046CA">
        <w:t xml:space="preserve">nerve supply. </w:t>
      </w:r>
    </w:p>
    <w:p w14:paraId="4A6691A2" w14:textId="2DABD324" w:rsidR="0005587E" w:rsidRDefault="0005587E" w:rsidP="0005587E">
      <w:pPr>
        <w:spacing w:line="276" w:lineRule="auto"/>
        <w:ind w:left="1134" w:hanging="1134"/>
        <w:jc w:val="both"/>
      </w:pPr>
      <w:r>
        <w:t>G14.2</w:t>
      </w:r>
      <w:r>
        <w:tab/>
        <w:t>Adequate facilities to provide a safe environment, and suitable equipment, should be available when horses are subjected to any procedure or treatment. Management and treatment procedures should be performed by competent persons.</w:t>
      </w:r>
    </w:p>
    <w:p w14:paraId="5BEDC440" w14:textId="7F8E33B1" w:rsidR="0005587E" w:rsidRDefault="0005587E" w:rsidP="0005587E">
      <w:pPr>
        <w:spacing w:line="276" w:lineRule="auto"/>
        <w:ind w:left="1134" w:hanging="1134"/>
        <w:jc w:val="both"/>
      </w:pPr>
      <w:r>
        <w:t>G14.3</w:t>
      </w:r>
      <w:r>
        <w:tab/>
        <w:t>Internal medication such as vaccines, drenches, food additives, and external medications such as liniments, lotions and insecticides, should be used strictly in accordance with the manufacturers</w:t>
      </w:r>
      <w:r w:rsidR="002046CA">
        <w:t>’</w:t>
      </w:r>
      <w:r>
        <w:t xml:space="preserve"> or</w:t>
      </w:r>
      <w:r w:rsidR="008D2CC8">
        <w:t xml:space="preserve"> registered</w:t>
      </w:r>
      <w:r>
        <w:t xml:space="preserve"> veterinarian’s instructions - overdosing may cause harm; underdosing may be ineffective. Treatments should be administered in a hygienic manner.</w:t>
      </w:r>
    </w:p>
    <w:p w14:paraId="3224DE7D" w14:textId="443724EF" w:rsidR="00390811" w:rsidRDefault="0005587E" w:rsidP="0005587E">
      <w:pPr>
        <w:spacing w:line="276" w:lineRule="auto"/>
        <w:ind w:left="1134" w:hanging="1134"/>
        <w:jc w:val="both"/>
      </w:pPr>
      <w:r>
        <w:t>G14.4</w:t>
      </w:r>
      <w:r>
        <w:tab/>
        <w:t>Effective management and treatment of horses involves using various forms of restraint. These will vary with the temperament, disposition, and previous learning experience of the particular horse, the nature of the management procedure, and the skill of the handler.</w:t>
      </w:r>
    </w:p>
    <w:p w14:paraId="1290CF4D" w14:textId="450C3251" w:rsidR="00107C9A" w:rsidRDefault="00107C9A">
      <w:pPr>
        <w:spacing w:after="0" w:line="240" w:lineRule="auto"/>
      </w:pPr>
      <w:r>
        <w:br w:type="page"/>
      </w:r>
    </w:p>
    <w:p w14:paraId="43F99868" w14:textId="0D7EF1CA" w:rsidR="00107C9A" w:rsidRPr="002C5289" w:rsidRDefault="00A55F95" w:rsidP="00A55F95">
      <w:pPr>
        <w:pStyle w:val="Heading1"/>
      </w:pPr>
      <w:bookmarkStart w:id="64" w:name="_Toc146717528"/>
      <w:r>
        <w:lastRenderedPageBreak/>
        <w:t>15.</w:t>
      </w:r>
      <w:r w:rsidRPr="00A55F95">
        <w:t xml:space="preserve"> </w:t>
      </w:r>
      <w:r>
        <w:tab/>
      </w:r>
      <w:r w:rsidR="00C52922">
        <w:t>Identification</w:t>
      </w:r>
      <w:bookmarkEnd w:id="64"/>
    </w:p>
    <w:p w14:paraId="5958975C" w14:textId="77777777" w:rsidR="00107C9A" w:rsidRDefault="00107C9A" w:rsidP="00107C9A">
      <w:pPr>
        <w:pStyle w:val="Heading3"/>
        <w:pBdr>
          <w:top w:val="single" w:sz="4" w:space="1" w:color="auto"/>
          <w:left w:val="single" w:sz="4" w:space="4" w:color="auto"/>
          <w:bottom w:val="single" w:sz="4" w:space="1" w:color="auto"/>
          <w:right w:val="single" w:sz="4" w:space="4" w:color="auto"/>
        </w:pBdr>
      </w:pPr>
      <w:bookmarkStart w:id="65" w:name="_Toc146717529"/>
      <w:r w:rsidRPr="00E078C0">
        <w:t>Mandatory standards</w:t>
      </w:r>
      <w:bookmarkEnd w:id="65"/>
    </w:p>
    <w:p w14:paraId="4FA62A09" w14:textId="02A84232" w:rsidR="007564B3" w:rsidRDefault="00A66B66"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S15.1</w:t>
      </w:r>
      <w:r>
        <w:tab/>
      </w:r>
      <w:r w:rsidR="007564B3">
        <w:t>Horses must not be branded using corrosive chemicals or fire-branding.</w:t>
      </w:r>
    </w:p>
    <w:p w14:paraId="34A77EA0" w14:textId="18016E5C" w:rsidR="007564B3" w:rsidRDefault="007564B3"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S15.2</w:t>
      </w:r>
      <w:r>
        <w:tab/>
      </w:r>
      <w:r w:rsidR="00612EE0">
        <w:t xml:space="preserve">Only a </w:t>
      </w:r>
      <w:r>
        <w:t>registered and authorised veterinar</w:t>
      </w:r>
      <w:r w:rsidR="009F4D15">
        <w:t>ian</w:t>
      </w:r>
      <w:r w:rsidR="00612EE0">
        <w:t xml:space="preserve"> may insert a microchip into a horse</w:t>
      </w:r>
      <w:r>
        <w:t>.</w:t>
      </w:r>
    </w:p>
    <w:p w14:paraId="2121C971" w14:textId="0E505064" w:rsidR="00107C9A" w:rsidRDefault="007564B3"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S15.3</w:t>
      </w:r>
      <w:r>
        <w:tab/>
        <w:t>The person responsible for a property where horses are kept must have a property identification code (PIC) in place as per the requirements under the National Livestock Identification System.</w:t>
      </w:r>
    </w:p>
    <w:p w14:paraId="2839BDB5" w14:textId="77777777" w:rsidR="00107C9A" w:rsidRPr="005C543F" w:rsidRDefault="00107C9A" w:rsidP="00107C9A">
      <w:pPr>
        <w:pStyle w:val="Heading3"/>
      </w:pPr>
      <w:bookmarkStart w:id="66" w:name="_Toc146717530"/>
      <w:r>
        <w:t>Guidelines</w:t>
      </w:r>
      <w:bookmarkEnd w:id="66"/>
    </w:p>
    <w:p w14:paraId="7DF58AFA" w14:textId="60A75876" w:rsidR="00452DC2" w:rsidRDefault="00452DC2" w:rsidP="00452DC2">
      <w:pPr>
        <w:spacing w:line="276" w:lineRule="auto"/>
        <w:ind w:left="1134" w:hanging="1134"/>
        <w:jc w:val="both"/>
      </w:pPr>
      <w:r>
        <w:t>G15.1</w:t>
      </w:r>
      <w:r>
        <w:tab/>
        <w:t>Microchipping with animal owner details recorded on a licensed microchip registry, freeze-branding, DNA profiling and blood type profiling are acceptable methods of permanent identification.</w:t>
      </w:r>
    </w:p>
    <w:p w14:paraId="4FE18218" w14:textId="106CEFB1" w:rsidR="00452DC2" w:rsidRDefault="00452DC2" w:rsidP="00452DC2">
      <w:pPr>
        <w:spacing w:line="276" w:lineRule="auto"/>
        <w:ind w:left="1134" w:hanging="1134"/>
        <w:jc w:val="both"/>
      </w:pPr>
      <w:r>
        <w:t>G15.2</w:t>
      </w:r>
      <w:r>
        <w:tab/>
        <w:t>Horses should be permanently identified as early as management practices will allow, by persons experienced and proficient in performing the procedure.</w:t>
      </w:r>
    </w:p>
    <w:p w14:paraId="1948B481" w14:textId="1EF78BE5" w:rsidR="00452DC2" w:rsidRDefault="00452DC2" w:rsidP="00452DC2">
      <w:pPr>
        <w:spacing w:line="276" w:lineRule="auto"/>
        <w:ind w:left="1134" w:hanging="1134"/>
        <w:jc w:val="both"/>
      </w:pPr>
      <w:r>
        <w:t>G15.3</w:t>
      </w:r>
      <w:r>
        <w:tab/>
        <w:t>Where horses are kept at unoccupied premises, the contact details of the person in charge of the horse should be clearly displayed or readily accessible.</w:t>
      </w:r>
    </w:p>
    <w:p w14:paraId="15416DEA" w14:textId="09F389D4" w:rsidR="00452DC2" w:rsidRDefault="00452DC2" w:rsidP="00452DC2">
      <w:pPr>
        <w:spacing w:line="276" w:lineRule="auto"/>
        <w:ind w:left="1134" w:hanging="1134"/>
        <w:jc w:val="both"/>
      </w:pPr>
      <w:r>
        <w:t>G15.4</w:t>
      </w:r>
      <w:r>
        <w:tab/>
        <w:t>Horse owners should regularly check that their contact details are correctly recorded with the licensed animal microchip identification registry.</w:t>
      </w:r>
    </w:p>
    <w:p w14:paraId="7FF331AE" w14:textId="4FBF25DA" w:rsidR="0005587E" w:rsidRDefault="00452DC2" w:rsidP="00452DC2">
      <w:pPr>
        <w:spacing w:line="276" w:lineRule="auto"/>
        <w:ind w:left="1134" w:hanging="1134"/>
        <w:jc w:val="both"/>
      </w:pPr>
      <w:r>
        <w:t>G15.5</w:t>
      </w:r>
      <w:r>
        <w:tab/>
        <w:t>Microchips must be inserted into the nuchal ligament halfway along the left-hand side of the horse’s neck.</w:t>
      </w:r>
    </w:p>
    <w:p w14:paraId="731BEFE3" w14:textId="3329671C" w:rsidR="00E573D2" w:rsidRDefault="00E573D2">
      <w:pPr>
        <w:spacing w:after="0" w:line="240" w:lineRule="auto"/>
      </w:pPr>
      <w:r>
        <w:br w:type="page"/>
      </w:r>
    </w:p>
    <w:p w14:paraId="09100AC2" w14:textId="6E4D6FFF" w:rsidR="00E573D2" w:rsidRPr="002C5289" w:rsidRDefault="00A55F95" w:rsidP="00A55F95">
      <w:pPr>
        <w:pStyle w:val="Heading1"/>
      </w:pPr>
      <w:bookmarkStart w:id="67" w:name="_Toc146717531"/>
      <w:r>
        <w:lastRenderedPageBreak/>
        <w:t>16.</w:t>
      </w:r>
      <w:r w:rsidRPr="00A55F95">
        <w:t xml:space="preserve"> </w:t>
      </w:r>
      <w:r>
        <w:tab/>
      </w:r>
      <w:r w:rsidR="00C3727C">
        <w:t>Breeding</w:t>
      </w:r>
      <w:bookmarkEnd w:id="67"/>
    </w:p>
    <w:p w14:paraId="4779657B" w14:textId="77777777" w:rsidR="00E573D2" w:rsidRDefault="00E573D2" w:rsidP="00E573D2">
      <w:pPr>
        <w:pStyle w:val="Heading3"/>
        <w:pBdr>
          <w:top w:val="single" w:sz="4" w:space="1" w:color="auto"/>
          <w:left w:val="single" w:sz="4" w:space="4" w:color="auto"/>
          <w:bottom w:val="single" w:sz="4" w:space="1" w:color="auto"/>
          <w:right w:val="single" w:sz="4" w:space="4" w:color="auto"/>
        </w:pBdr>
      </w:pPr>
      <w:bookmarkStart w:id="68" w:name="_Toc146717532"/>
      <w:r w:rsidRPr="00E078C0">
        <w:t>Mandatory standards</w:t>
      </w:r>
      <w:bookmarkEnd w:id="68"/>
    </w:p>
    <w:p w14:paraId="62FB8289" w14:textId="60BD65EC" w:rsidR="00362315" w:rsidRDefault="00362315" w:rsidP="00362315">
      <w:pPr>
        <w:pBdr>
          <w:top w:val="single" w:sz="4" w:space="1" w:color="auto"/>
          <w:left w:val="single" w:sz="4" w:space="4" w:color="auto"/>
          <w:bottom w:val="single" w:sz="4" w:space="1" w:color="auto"/>
          <w:right w:val="single" w:sz="4" w:space="4" w:color="auto"/>
        </w:pBdr>
        <w:spacing w:line="276" w:lineRule="auto"/>
        <w:ind w:left="1134" w:hanging="1134"/>
        <w:jc w:val="both"/>
      </w:pPr>
      <w:r>
        <w:t>S16.1</w:t>
      </w:r>
      <w:r>
        <w:tab/>
        <w:t>Behaviour management of horses during breeding, including for dangerous stallions</w:t>
      </w:r>
      <w:r w:rsidR="00E96278">
        <w:t xml:space="preserve"> and mares</w:t>
      </w:r>
      <w:r>
        <w:t>, must not cause unreasonable or unjustifiable pain, suffering, distress or injury.  Management procedures with the potential to cause pain</w:t>
      </w:r>
      <w:r w:rsidR="002B3B1E">
        <w:t xml:space="preserve"> or</w:t>
      </w:r>
      <w:r>
        <w:t xml:space="preserve"> distress must only be performed to protect the safety of the animal itself, another animal, or human; they must be performed for the shortest duration possible to stop or prevent the undesirable behaviour. </w:t>
      </w:r>
    </w:p>
    <w:p w14:paraId="65CBB5AE" w14:textId="093320B9" w:rsidR="00362315" w:rsidRDefault="00362315" w:rsidP="00362315">
      <w:pPr>
        <w:pBdr>
          <w:top w:val="single" w:sz="4" w:space="1" w:color="auto"/>
          <w:left w:val="single" w:sz="4" w:space="4" w:color="auto"/>
          <w:bottom w:val="single" w:sz="4" w:space="1" w:color="auto"/>
          <w:right w:val="single" w:sz="4" w:space="4" w:color="auto"/>
        </w:pBdr>
        <w:spacing w:line="276" w:lineRule="auto"/>
        <w:ind w:left="1134" w:hanging="1134"/>
        <w:jc w:val="both"/>
      </w:pPr>
      <w:r>
        <w:t>S16.2</w:t>
      </w:r>
      <w:r>
        <w:tab/>
        <w:t>Facilities used for breeding must be constructed and maintained to minimise potential for injury to the horses.</w:t>
      </w:r>
    </w:p>
    <w:p w14:paraId="5305D456" w14:textId="3FDCD9EA" w:rsidR="00362315" w:rsidRDefault="00362315" w:rsidP="00362315">
      <w:pPr>
        <w:pBdr>
          <w:top w:val="single" w:sz="4" w:space="1" w:color="auto"/>
          <w:left w:val="single" w:sz="4" w:space="4" w:color="auto"/>
          <w:bottom w:val="single" w:sz="4" w:space="1" w:color="auto"/>
          <w:right w:val="single" w:sz="4" w:space="4" w:color="auto"/>
        </w:pBdr>
        <w:spacing w:line="276" w:lineRule="auto"/>
        <w:ind w:left="1134" w:hanging="1134"/>
        <w:jc w:val="both"/>
      </w:pPr>
      <w:r>
        <w:t>S16.3</w:t>
      </w:r>
      <w:r>
        <w:tab/>
        <w:t>Horses with known or potentially inherited conditions which have potential to result in adverse welfare must not be used for breeding.</w:t>
      </w:r>
    </w:p>
    <w:p w14:paraId="31DEA910" w14:textId="70873025" w:rsidR="00E573D2" w:rsidRDefault="00362315" w:rsidP="00362315">
      <w:pPr>
        <w:pBdr>
          <w:top w:val="single" w:sz="4" w:space="1" w:color="auto"/>
          <w:left w:val="single" w:sz="4" w:space="4" w:color="auto"/>
          <w:bottom w:val="single" w:sz="4" w:space="1" w:color="auto"/>
          <w:right w:val="single" w:sz="4" w:space="4" w:color="auto"/>
        </w:pBdr>
        <w:spacing w:line="276" w:lineRule="auto"/>
        <w:ind w:left="1134" w:hanging="1134"/>
        <w:jc w:val="both"/>
      </w:pPr>
      <w:r>
        <w:t>S16.4</w:t>
      </w:r>
      <w:r>
        <w:tab/>
        <w:t>Indiscriminate breeding of horses and the breeding of horses of a type or temperament unsuitable for specific purposes should be avoided. Many welfare problems are created when owners neglect animals that may have little economic value or when horses are not able to find suitable homes.</w:t>
      </w:r>
    </w:p>
    <w:p w14:paraId="46088CAD" w14:textId="77777777" w:rsidR="00E573D2" w:rsidRPr="005C543F" w:rsidRDefault="00E573D2" w:rsidP="00E573D2">
      <w:pPr>
        <w:pStyle w:val="Heading3"/>
      </w:pPr>
      <w:bookmarkStart w:id="69" w:name="_Toc146717533"/>
      <w:r>
        <w:t>Guidelines</w:t>
      </w:r>
      <w:bookmarkEnd w:id="69"/>
    </w:p>
    <w:p w14:paraId="0E3154F8" w14:textId="3D71EE7A" w:rsidR="002F15D4" w:rsidRDefault="002F15D4" w:rsidP="002F15D4">
      <w:pPr>
        <w:spacing w:line="276" w:lineRule="auto"/>
        <w:ind w:left="1134" w:hanging="1134"/>
        <w:jc w:val="both"/>
      </w:pPr>
      <w:r>
        <w:t>G16.1</w:t>
      </w:r>
      <w:r>
        <w:tab/>
        <w:t>Persons responsible for reproductively entire horses should have a breeding program and ensure that mares and stallions are housed separately except for specific breeding purposes. Horses should not be allowed to breed with closely related horses.</w:t>
      </w:r>
    </w:p>
    <w:p w14:paraId="15956EE9" w14:textId="7ECF4EA3" w:rsidR="002F15D4" w:rsidRDefault="002F15D4" w:rsidP="002F15D4">
      <w:pPr>
        <w:spacing w:line="276" w:lineRule="auto"/>
        <w:ind w:left="1134" w:hanging="1134"/>
        <w:jc w:val="both"/>
      </w:pPr>
      <w:r>
        <w:t>G16.2</w:t>
      </w:r>
      <w:r>
        <w:tab/>
        <w:t>Where stallion behaviour endangers handlers or mares, the behaviour should be modified using an appropriate training method by a competent person, or the stallion gelded. Humane euthanasia should be a last resort if all other options have failed, and the animal’s quality of life cannot be assured. Stallion behavioural problems may be minimised by training and enrichment from a young age.</w:t>
      </w:r>
    </w:p>
    <w:p w14:paraId="20CC98B1" w14:textId="531B8A30" w:rsidR="002F15D4" w:rsidRDefault="002F15D4" w:rsidP="002F15D4">
      <w:pPr>
        <w:spacing w:line="276" w:lineRule="auto"/>
        <w:ind w:left="1134" w:hanging="1134"/>
        <w:jc w:val="both"/>
      </w:pPr>
      <w:r>
        <w:t>G16.3</w:t>
      </w:r>
      <w:r>
        <w:tab/>
        <w:t>Special nutrition should be provided to the mare to cope with the burden of pregnancy, foaling and lactation.</w:t>
      </w:r>
    </w:p>
    <w:p w14:paraId="640A930B" w14:textId="2ABCF27D" w:rsidR="002F15D4" w:rsidRDefault="002F15D4" w:rsidP="002F15D4">
      <w:pPr>
        <w:spacing w:line="276" w:lineRule="auto"/>
        <w:ind w:left="1134" w:hanging="1134"/>
        <w:jc w:val="both"/>
      </w:pPr>
      <w:r>
        <w:t>G16.4</w:t>
      </w:r>
      <w:r>
        <w:tab/>
        <w:t>Frequency of monitoring of mares should increase as foaling becomes imminent.</w:t>
      </w:r>
    </w:p>
    <w:p w14:paraId="04B7F78C" w14:textId="5CFBE9FF" w:rsidR="002F15D4" w:rsidRDefault="002F15D4" w:rsidP="002F15D4">
      <w:pPr>
        <w:spacing w:line="276" w:lineRule="auto"/>
        <w:ind w:left="1134" w:hanging="1134"/>
        <w:jc w:val="both"/>
      </w:pPr>
      <w:r>
        <w:t>G16.5</w:t>
      </w:r>
      <w:r>
        <w:tab/>
        <w:t xml:space="preserve">Mares should be monitored perinatally to ensure they pass the </w:t>
      </w:r>
      <w:r w:rsidR="00C7080A">
        <w:t xml:space="preserve">foetal membranes </w:t>
      </w:r>
      <w:r>
        <w:t>within three hours.</w:t>
      </w:r>
    </w:p>
    <w:p w14:paraId="20A07494" w14:textId="297E3FE3" w:rsidR="002F15D4" w:rsidRDefault="002F15D4" w:rsidP="002F15D4">
      <w:pPr>
        <w:spacing w:line="276" w:lineRule="auto"/>
        <w:ind w:left="1134" w:hanging="1134"/>
        <w:jc w:val="both"/>
      </w:pPr>
      <w:r>
        <w:t>G16.6</w:t>
      </w:r>
      <w:r>
        <w:tab/>
        <w:t>Foals should be monitored perinatally (for the initial 24 hours after birth) to ensure meconium expulsion, urination and suckling are normal and that colostrum intake occurs.</w:t>
      </w:r>
    </w:p>
    <w:p w14:paraId="46A50684" w14:textId="3987A114" w:rsidR="002F15D4" w:rsidRDefault="002F15D4" w:rsidP="002F15D4">
      <w:pPr>
        <w:spacing w:line="276" w:lineRule="auto"/>
        <w:ind w:left="1134" w:hanging="1134"/>
        <w:jc w:val="both"/>
      </w:pPr>
      <w:r>
        <w:lastRenderedPageBreak/>
        <w:t>G16.7</w:t>
      </w:r>
      <w:r>
        <w:tab/>
        <w:t>Foals orphaned at birth and under human care, should receive colostrum or a substitute within 24 hours of birth.</w:t>
      </w:r>
    </w:p>
    <w:p w14:paraId="43F7CAFF" w14:textId="34B9AE9F" w:rsidR="002F15D4" w:rsidRDefault="002F15D4" w:rsidP="002F15D4">
      <w:pPr>
        <w:spacing w:line="276" w:lineRule="auto"/>
        <w:ind w:left="1134" w:hanging="1134"/>
        <w:jc w:val="both"/>
      </w:pPr>
      <w:r>
        <w:t>G16.8</w:t>
      </w:r>
      <w:r>
        <w:tab/>
        <w:t>Nurse mares should be supervised until they have accepted the foal.</w:t>
      </w:r>
    </w:p>
    <w:p w14:paraId="143378B3" w14:textId="14C1D1DA" w:rsidR="002F15D4" w:rsidRDefault="002F15D4" w:rsidP="002F15D4">
      <w:pPr>
        <w:spacing w:line="276" w:lineRule="auto"/>
        <w:ind w:left="1134" w:hanging="1134"/>
        <w:jc w:val="both"/>
      </w:pPr>
      <w:r>
        <w:t>G16.9</w:t>
      </w:r>
      <w:r>
        <w:tab/>
        <w:t>Foals should not be weaned before four months of age.</w:t>
      </w:r>
    </w:p>
    <w:p w14:paraId="566558E4" w14:textId="08D09A01" w:rsidR="00452DC2" w:rsidRDefault="002F15D4" w:rsidP="002F15D4">
      <w:pPr>
        <w:spacing w:line="276" w:lineRule="auto"/>
        <w:ind w:left="1134" w:hanging="1134"/>
        <w:jc w:val="both"/>
      </w:pPr>
      <w:r>
        <w:t>G16.10</w:t>
      </w:r>
      <w:r>
        <w:tab/>
        <w:t>Foals should be weaned before nine months of age.</w:t>
      </w:r>
    </w:p>
    <w:p w14:paraId="702C0CD3" w14:textId="1D8A138E" w:rsidR="005925A2" w:rsidRDefault="005925A2">
      <w:pPr>
        <w:spacing w:after="0" w:line="240" w:lineRule="auto"/>
      </w:pPr>
      <w:r>
        <w:br w:type="page"/>
      </w:r>
    </w:p>
    <w:p w14:paraId="53BF8774" w14:textId="1AF2DFFC" w:rsidR="005925A2" w:rsidRPr="002C5289" w:rsidRDefault="00A55F95" w:rsidP="00A55F95">
      <w:pPr>
        <w:pStyle w:val="Heading1"/>
      </w:pPr>
      <w:bookmarkStart w:id="70" w:name="_Toc146717534"/>
      <w:r>
        <w:lastRenderedPageBreak/>
        <w:t>17.</w:t>
      </w:r>
      <w:r w:rsidRPr="00A55F95">
        <w:t xml:space="preserve"> </w:t>
      </w:r>
      <w:r>
        <w:tab/>
      </w:r>
      <w:r w:rsidR="005925A2">
        <w:t>Training and handling</w:t>
      </w:r>
      <w:bookmarkEnd w:id="70"/>
    </w:p>
    <w:p w14:paraId="75BC49E6" w14:textId="77777777" w:rsidR="005925A2" w:rsidRDefault="005925A2" w:rsidP="005925A2">
      <w:pPr>
        <w:pStyle w:val="Heading3"/>
        <w:pBdr>
          <w:top w:val="single" w:sz="4" w:space="1" w:color="auto"/>
          <w:left w:val="single" w:sz="4" w:space="4" w:color="auto"/>
          <w:bottom w:val="single" w:sz="4" w:space="1" w:color="auto"/>
          <w:right w:val="single" w:sz="4" w:space="4" w:color="auto"/>
        </w:pBdr>
      </w:pPr>
      <w:bookmarkStart w:id="71" w:name="_Toc146717535"/>
      <w:r w:rsidRPr="00E078C0">
        <w:t>Mandatory standards</w:t>
      </w:r>
      <w:bookmarkEnd w:id="71"/>
    </w:p>
    <w:p w14:paraId="119512A9" w14:textId="66398B36" w:rsidR="00430ADC" w:rsidRDefault="00430ADC" w:rsidP="00430ADC">
      <w:pPr>
        <w:pBdr>
          <w:top w:val="single" w:sz="4" w:space="1" w:color="auto"/>
          <w:left w:val="single" w:sz="4" w:space="4" w:color="auto"/>
          <w:bottom w:val="single" w:sz="4" w:space="1" w:color="auto"/>
          <w:right w:val="single" w:sz="4" w:space="4" w:color="auto"/>
        </w:pBdr>
        <w:spacing w:line="276" w:lineRule="auto"/>
        <w:ind w:left="1134" w:hanging="1134"/>
        <w:jc w:val="both"/>
      </w:pPr>
      <w:r>
        <w:t>S17.1</w:t>
      </w:r>
      <w:r>
        <w:tab/>
        <w:t xml:space="preserve">Training methods used must be humane and must not cause unreasonable pain or suffering to the horse. </w:t>
      </w:r>
    </w:p>
    <w:p w14:paraId="1EF99691" w14:textId="7A3D67F2" w:rsidR="00430ADC" w:rsidRDefault="00430ADC" w:rsidP="00430ADC">
      <w:pPr>
        <w:pBdr>
          <w:top w:val="single" w:sz="4" w:space="1" w:color="auto"/>
          <w:left w:val="single" w:sz="4" w:space="4" w:color="auto"/>
          <w:bottom w:val="single" w:sz="4" w:space="1" w:color="auto"/>
          <w:right w:val="single" w:sz="4" w:space="4" w:color="auto"/>
        </w:pBdr>
        <w:spacing w:line="276" w:lineRule="auto"/>
        <w:ind w:left="1134" w:hanging="1134"/>
        <w:jc w:val="both"/>
      </w:pPr>
      <w:r>
        <w:t>S17.2</w:t>
      </w:r>
      <w:r>
        <w:tab/>
        <w:t xml:space="preserve">Horses must not be beaten or abused. </w:t>
      </w:r>
    </w:p>
    <w:p w14:paraId="681202DA" w14:textId="729AF74D" w:rsidR="00430ADC" w:rsidRDefault="00430ADC" w:rsidP="00430ADC">
      <w:pPr>
        <w:pBdr>
          <w:top w:val="single" w:sz="4" w:space="1" w:color="auto"/>
          <w:left w:val="single" w:sz="4" w:space="4" w:color="auto"/>
          <w:bottom w:val="single" w:sz="4" w:space="1" w:color="auto"/>
          <w:right w:val="single" w:sz="4" w:space="4" w:color="auto"/>
        </w:pBdr>
        <w:spacing w:line="276" w:lineRule="auto"/>
        <w:ind w:left="1134" w:hanging="1134"/>
        <w:jc w:val="both"/>
      </w:pPr>
      <w:r>
        <w:t>S17.3</w:t>
      </w:r>
      <w:r>
        <w:tab/>
        <w:t>Electronic prodders must not be used on horses.</w:t>
      </w:r>
    </w:p>
    <w:p w14:paraId="16045EA8" w14:textId="419DE268" w:rsidR="00430ADC" w:rsidRDefault="00430ADC" w:rsidP="00430ADC">
      <w:pPr>
        <w:pBdr>
          <w:top w:val="single" w:sz="4" w:space="1" w:color="auto"/>
          <w:left w:val="single" w:sz="4" w:space="4" w:color="auto"/>
          <w:bottom w:val="single" w:sz="4" w:space="1" w:color="auto"/>
          <w:right w:val="single" w:sz="4" w:space="4" w:color="auto"/>
        </w:pBdr>
        <w:spacing w:line="276" w:lineRule="auto"/>
        <w:ind w:left="1134" w:hanging="1134"/>
        <w:jc w:val="both"/>
      </w:pPr>
      <w:r>
        <w:t>S17.4</w:t>
      </w:r>
      <w:r>
        <w:tab/>
        <w:t>Mouthpieces that cause pain including those that are twisted at the point where the device is in contact with the bars of the horse’s mouth must not be used.</w:t>
      </w:r>
    </w:p>
    <w:p w14:paraId="700EB8C2" w14:textId="5F870D26" w:rsidR="005925A2" w:rsidRDefault="00430ADC" w:rsidP="00430ADC">
      <w:pPr>
        <w:pBdr>
          <w:top w:val="single" w:sz="4" w:space="1" w:color="auto"/>
          <w:left w:val="single" w:sz="4" w:space="4" w:color="auto"/>
          <w:bottom w:val="single" w:sz="4" w:space="1" w:color="auto"/>
          <w:right w:val="single" w:sz="4" w:space="4" w:color="auto"/>
        </w:pBdr>
        <w:spacing w:line="276" w:lineRule="auto"/>
        <w:ind w:left="1134" w:hanging="1134"/>
        <w:jc w:val="both"/>
      </w:pPr>
      <w:r>
        <w:t>S17.5</w:t>
      </w:r>
      <w:r>
        <w:tab/>
        <w:t>Electronic collars, such as anti-crib collars, must not be used on horses.</w:t>
      </w:r>
    </w:p>
    <w:p w14:paraId="7FD2CE47" w14:textId="77777777" w:rsidR="005925A2" w:rsidRPr="005C543F" w:rsidRDefault="005925A2" w:rsidP="005925A2">
      <w:pPr>
        <w:pStyle w:val="Heading3"/>
      </w:pPr>
      <w:bookmarkStart w:id="72" w:name="_Toc146717536"/>
      <w:r>
        <w:t>Guidelines</w:t>
      </w:r>
      <w:bookmarkEnd w:id="72"/>
    </w:p>
    <w:p w14:paraId="78BD3F91" w14:textId="05F44F6C" w:rsidR="007A6DB3" w:rsidRDefault="007A6DB3" w:rsidP="007A6DB3">
      <w:pPr>
        <w:spacing w:line="276" w:lineRule="auto"/>
        <w:ind w:left="1134" w:hanging="1134"/>
        <w:jc w:val="both"/>
      </w:pPr>
      <w:r>
        <w:t>G17.1</w:t>
      </w:r>
      <w:r>
        <w:tab/>
        <w:t>Training methods should be adapted to suit the needs of the particular horse.</w:t>
      </w:r>
      <w:r w:rsidR="009501DA">
        <w:t xml:space="preserve"> They should be </w:t>
      </w:r>
      <w:r w:rsidR="00025DC3">
        <w:t>fear-free</w:t>
      </w:r>
      <w:r w:rsidR="00E424EB">
        <w:t>, force-free</w:t>
      </w:r>
      <w:r w:rsidR="00025DC3">
        <w:t xml:space="preserve"> and rewards based (positive reinforcement)</w:t>
      </w:r>
      <w:r w:rsidR="00C93B58">
        <w:t>.</w:t>
      </w:r>
      <w:r w:rsidR="00025DC3">
        <w:t xml:space="preserve"> </w:t>
      </w:r>
    </w:p>
    <w:p w14:paraId="0F3C89CD" w14:textId="101BB174" w:rsidR="007A6DB3" w:rsidRDefault="007A6DB3" w:rsidP="007A6DB3">
      <w:pPr>
        <w:spacing w:line="276" w:lineRule="auto"/>
        <w:ind w:left="1134" w:hanging="1134"/>
        <w:jc w:val="both"/>
      </w:pPr>
      <w:r>
        <w:t>G17.2</w:t>
      </w:r>
      <w:r>
        <w:tab/>
        <w:t>Persons engaged in the education and training of horses should be experienced, or under direct supervision of an experienced person.</w:t>
      </w:r>
    </w:p>
    <w:p w14:paraId="207F3526" w14:textId="1ECB895F" w:rsidR="007A6DB3" w:rsidRDefault="007A6DB3" w:rsidP="007A6DB3">
      <w:pPr>
        <w:spacing w:line="276" w:lineRule="auto"/>
        <w:ind w:left="1134" w:hanging="1134"/>
        <w:jc w:val="both"/>
      </w:pPr>
      <w:r>
        <w:t>G17.3</w:t>
      </w:r>
      <w:r>
        <w:tab/>
        <w:t>Horses should be of the appropriate type, be adequately educated, fed and housed, and trained to the degree of fitness for the task to be performed. Veterinary attention should be sought if there is any doubt about the fitness of a horse for a particular purpose.</w:t>
      </w:r>
    </w:p>
    <w:p w14:paraId="4B26A4B5" w14:textId="1E6BA86F" w:rsidR="007A6DB3" w:rsidRDefault="007A6DB3" w:rsidP="007A6DB3">
      <w:pPr>
        <w:spacing w:line="276" w:lineRule="auto"/>
        <w:ind w:left="1134" w:hanging="1134"/>
        <w:jc w:val="both"/>
      </w:pPr>
      <w:r>
        <w:t>G17.4</w:t>
      </w:r>
      <w:r>
        <w:tab/>
        <w:t>Most horses respond best to firm but gentle techniques and to rewards when the horse responds correctly. People training horses should be confident and instil this confidence in the horses they train.</w:t>
      </w:r>
    </w:p>
    <w:p w14:paraId="24898C8C" w14:textId="095E8C58" w:rsidR="007A6DB3" w:rsidRDefault="007A6DB3" w:rsidP="007A6DB3">
      <w:pPr>
        <w:spacing w:line="276" w:lineRule="auto"/>
        <w:ind w:left="1134" w:hanging="1134"/>
        <w:jc w:val="both"/>
      </w:pPr>
      <w:r>
        <w:t>G17.5</w:t>
      </w:r>
      <w:r>
        <w:tab/>
        <w:t>Abnormal physiological and behavioural responses to training and confinement should be recognised and measures taken to correct the suspected cause of them. These responses may include aggression, biting, pawing, kicking, weaving, pacing, crib-biting or wind-sucking.</w:t>
      </w:r>
    </w:p>
    <w:p w14:paraId="1E8BD150" w14:textId="6B36E5CA" w:rsidR="00A4616D" w:rsidRPr="00A4616D" w:rsidRDefault="007A6DB3" w:rsidP="00A4616D">
      <w:pPr>
        <w:spacing w:line="276" w:lineRule="auto"/>
        <w:ind w:left="1134" w:hanging="1134"/>
        <w:jc w:val="both"/>
      </w:pPr>
      <w:r>
        <w:t>G17.6</w:t>
      </w:r>
      <w:r>
        <w:tab/>
        <w:t>Some behavioural management measures may be necessary to establish the hierarchy of a relationship between horses and people.</w:t>
      </w:r>
      <w:r w:rsidR="00A4616D">
        <w:t xml:space="preserve"> These </w:t>
      </w:r>
      <w:r w:rsidR="00A4616D" w:rsidRPr="00A4616D">
        <w:t xml:space="preserve">should be fear-free, force-free and rewards based (positive reinforcement) </w:t>
      </w:r>
      <w:r w:rsidR="00A4616D">
        <w:t>measures.</w:t>
      </w:r>
    </w:p>
    <w:p w14:paraId="29975CBB" w14:textId="6066E812" w:rsidR="007A6DB3" w:rsidRDefault="007A6DB3" w:rsidP="007A6DB3">
      <w:pPr>
        <w:spacing w:line="276" w:lineRule="auto"/>
        <w:ind w:left="1134" w:hanging="1134"/>
        <w:jc w:val="both"/>
      </w:pPr>
      <w:r>
        <w:t>G17.7</w:t>
      </w:r>
      <w:r>
        <w:tab/>
        <w:t xml:space="preserve">Horses should only be given training schedules that are suited to their physical capabilities or level of maturity.  Basic education of young horses is desirable; however, it should not be strenuous, to reduce risk of injury and growth abnormalities. </w:t>
      </w:r>
    </w:p>
    <w:p w14:paraId="2ECD48A1" w14:textId="578617C3" w:rsidR="007A6DB3" w:rsidRDefault="007A6DB3" w:rsidP="003521B9">
      <w:pPr>
        <w:tabs>
          <w:tab w:val="left" w:pos="5387"/>
        </w:tabs>
        <w:spacing w:line="276" w:lineRule="auto"/>
        <w:ind w:left="1134" w:hanging="1134"/>
        <w:jc w:val="both"/>
      </w:pPr>
      <w:r>
        <w:lastRenderedPageBreak/>
        <w:t>G17.8</w:t>
      </w:r>
      <w:r>
        <w:tab/>
        <w:t>All saddlery, harness and other equipment used with horses should be of sound condition, well-fitting, correctly adjusted, regularly cleaned and must not compromise the welfare of the horse. Professional advice should be sought in fitting the saddle and other equipment if the owner/handler is not competent to do so.</w:t>
      </w:r>
    </w:p>
    <w:p w14:paraId="14680209" w14:textId="489E9253" w:rsidR="007A6DB3" w:rsidRDefault="007A6DB3" w:rsidP="007A6DB3">
      <w:pPr>
        <w:spacing w:line="276" w:lineRule="auto"/>
        <w:ind w:left="1134" w:hanging="1134"/>
        <w:jc w:val="both"/>
      </w:pPr>
      <w:r>
        <w:t>G17.9</w:t>
      </w:r>
      <w:r>
        <w:tab/>
        <w:t xml:space="preserve">When accompanied by their mothers, foals less than four or five months of age </w:t>
      </w:r>
      <w:r w:rsidR="004A488F">
        <w:t xml:space="preserve">should </w:t>
      </w:r>
      <w:r>
        <w:t>be handled to accustom them to being caught, tied up and led, to having their legs and feet handled and to being confined within a yard, stable or horse float. Handling of foals from the earliest possible age is recommended.</w:t>
      </w:r>
    </w:p>
    <w:p w14:paraId="554077E5" w14:textId="5384A949" w:rsidR="005925A2" w:rsidRDefault="007A6DB3" w:rsidP="007A6DB3">
      <w:pPr>
        <w:spacing w:line="276" w:lineRule="auto"/>
        <w:ind w:left="1134" w:hanging="1134"/>
        <w:jc w:val="both"/>
      </w:pPr>
      <w:r>
        <w:t>G17.10</w:t>
      </w:r>
      <w:r>
        <w:tab/>
        <w:t>Horses require regular exercise for a period of months before they are adequately conditioned for strenuous exercise. Experience and skill are required to ride or drive horses to their utmost ability in competitive horse sports without inducing distress, injury or illness.</w:t>
      </w:r>
    </w:p>
    <w:p w14:paraId="235F453D" w14:textId="24244E5A" w:rsidR="001B2954" w:rsidRDefault="001B2954" w:rsidP="007A6DB3">
      <w:pPr>
        <w:spacing w:line="276" w:lineRule="auto"/>
        <w:ind w:left="1134" w:hanging="1134"/>
        <w:jc w:val="both"/>
      </w:pPr>
      <w:r>
        <w:t>G17.11</w:t>
      </w:r>
      <w:r>
        <w:tab/>
        <w:t xml:space="preserve">(Ref S17.1) </w:t>
      </w:r>
      <w:r w:rsidRPr="001B2954">
        <w:t>Training methods and tools that have the potential to cause pain</w:t>
      </w:r>
      <w:r>
        <w:t xml:space="preserve">, </w:t>
      </w:r>
      <w:r w:rsidRPr="001B2954">
        <w:t xml:space="preserve">distress or injury </w:t>
      </w:r>
      <w:r w:rsidR="00612EE0">
        <w:t>should</w:t>
      </w:r>
      <w:r w:rsidRPr="001B2954">
        <w:t xml:space="preserve"> only be used to protect the safety of the animal itself, another animal, or human; they </w:t>
      </w:r>
      <w:r w:rsidR="00612EE0">
        <w:t>should</w:t>
      </w:r>
      <w:r w:rsidRPr="001B2954">
        <w:t xml:space="preserve"> be performed/used for the shortest duration possible to stop or prevent the undesirable behaviour.</w:t>
      </w:r>
    </w:p>
    <w:p w14:paraId="551CFA6A" w14:textId="12C6E9B7" w:rsidR="00E8607C" w:rsidRDefault="00E8607C">
      <w:pPr>
        <w:spacing w:after="0" w:line="240" w:lineRule="auto"/>
      </w:pPr>
      <w:r>
        <w:br w:type="page"/>
      </w:r>
    </w:p>
    <w:p w14:paraId="5BADA6E4" w14:textId="107AFB48" w:rsidR="00E8607C" w:rsidRPr="002C5289" w:rsidRDefault="00A55F95" w:rsidP="00A55F95">
      <w:pPr>
        <w:pStyle w:val="Heading1"/>
      </w:pPr>
      <w:bookmarkStart w:id="73" w:name="_Toc146717537"/>
      <w:r>
        <w:lastRenderedPageBreak/>
        <w:t>18.</w:t>
      </w:r>
      <w:r w:rsidRPr="00A55F95">
        <w:t xml:space="preserve"> </w:t>
      </w:r>
      <w:r>
        <w:tab/>
      </w:r>
      <w:r w:rsidR="00E8607C">
        <w:t>Transport</w:t>
      </w:r>
      <w:bookmarkEnd w:id="73"/>
    </w:p>
    <w:p w14:paraId="2FE864F3" w14:textId="77777777" w:rsidR="00E8607C" w:rsidRDefault="00E8607C" w:rsidP="00E8607C">
      <w:pPr>
        <w:pStyle w:val="Heading3"/>
        <w:pBdr>
          <w:top w:val="single" w:sz="4" w:space="1" w:color="auto"/>
          <w:left w:val="single" w:sz="4" w:space="4" w:color="auto"/>
          <w:bottom w:val="single" w:sz="4" w:space="1" w:color="auto"/>
          <w:right w:val="single" w:sz="4" w:space="4" w:color="auto"/>
        </w:pBdr>
      </w:pPr>
      <w:bookmarkStart w:id="74" w:name="_Toc146717538"/>
      <w:r w:rsidRPr="00E078C0">
        <w:t>Mandatory standards</w:t>
      </w:r>
      <w:bookmarkEnd w:id="74"/>
    </w:p>
    <w:p w14:paraId="572C113E" w14:textId="54C7B5B2" w:rsidR="004E17A1" w:rsidRDefault="004E17A1" w:rsidP="004E17A1">
      <w:pPr>
        <w:pBdr>
          <w:top w:val="single" w:sz="4" w:space="1" w:color="auto"/>
          <w:left w:val="single" w:sz="4" w:space="4" w:color="auto"/>
          <w:bottom w:val="single" w:sz="4" w:space="1" w:color="auto"/>
          <w:right w:val="single" w:sz="4" w:space="4" w:color="auto"/>
        </w:pBdr>
        <w:spacing w:line="276" w:lineRule="auto"/>
        <w:ind w:left="1134" w:hanging="1134"/>
        <w:jc w:val="both"/>
      </w:pPr>
      <w:r>
        <w:t>S18.1</w:t>
      </w:r>
      <w:r>
        <w:tab/>
        <w:t>Horses must be transported in accordance with the relevant ACT’s Mandatory Code regarding the land transport of horses, the Australian Animal Welfare Standards and Guidelines – Land Transport of Livestock.</w:t>
      </w:r>
    </w:p>
    <w:p w14:paraId="17F7A176" w14:textId="22809668" w:rsidR="00E8607C" w:rsidRDefault="004E17A1" w:rsidP="004E17A1">
      <w:pPr>
        <w:pBdr>
          <w:top w:val="single" w:sz="4" w:space="1" w:color="auto"/>
          <w:left w:val="single" w:sz="4" w:space="4" w:color="auto"/>
          <w:bottom w:val="single" w:sz="4" w:space="1" w:color="auto"/>
          <w:right w:val="single" w:sz="4" w:space="4" w:color="auto"/>
        </w:pBdr>
        <w:spacing w:line="276" w:lineRule="auto"/>
        <w:ind w:left="1134" w:hanging="1134"/>
        <w:jc w:val="both"/>
      </w:pPr>
      <w:r>
        <w:t>S18.2</w:t>
      </w:r>
      <w:r>
        <w:tab/>
        <w:t>Horses held at saleyards must be dealt with in accordance with the Australian Animal Welfare Standards and Guidelines – Saleyards and depots.</w:t>
      </w:r>
    </w:p>
    <w:p w14:paraId="7400BF09" w14:textId="18D91B9A" w:rsidR="005F62D1" w:rsidRDefault="005F62D1">
      <w:pPr>
        <w:spacing w:after="0" w:line="240" w:lineRule="auto"/>
      </w:pPr>
      <w:r>
        <w:br w:type="page"/>
      </w:r>
    </w:p>
    <w:p w14:paraId="00316229" w14:textId="14CF6C16" w:rsidR="005F62D1" w:rsidRDefault="00A55F95" w:rsidP="00A55F95">
      <w:pPr>
        <w:pStyle w:val="Heading1"/>
      </w:pPr>
      <w:bookmarkStart w:id="75" w:name="_Toc146717539"/>
      <w:r>
        <w:lastRenderedPageBreak/>
        <w:t>19.</w:t>
      </w:r>
      <w:r w:rsidRPr="00A55F95">
        <w:t xml:space="preserve"> </w:t>
      </w:r>
      <w:r>
        <w:tab/>
      </w:r>
      <w:r w:rsidR="005F62D1">
        <w:t>Euthanasia or slaughter</w:t>
      </w:r>
      <w:bookmarkEnd w:id="75"/>
    </w:p>
    <w:tbl>
      <w:tblPr>
        <w:tblW w:w="92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7"/>
      </w:tblGrid>
      <w:tr w:rsidR="00817923" w14:paraId="6308F0E1" w14:textId="77777777" w:rsidTr="00CA0138">
        <w:trPr>
          <w:trHeight w:val="11718"/>
        </w:trPr>
        <w:tc>
          <w:tcPr>
            <w:tcW w:w="9247" w:type="dxa"/>
          </w:tcPr>
          <w:p w14:paraId="690DCF5D" w14:textId="77777777" w:rsidR="00817923" w:rsidRDefault="00817923" w:rsidP="00CA0138">
            <w:pPr>
              <w:pStyle w:val="Heading3"/>
              <w:spacing w:before="0"/>
            </w:pPr>
            <w:bookmarkStart w:id="76" w:name="_Toc146717540"/>
            <w:r w:rsidRPr="00E078C0">
              <w:t>Mandatory standards</w:t>
            </w:r>
            <w:bookmarkEnd w:id="76"/>
          </w:p>
          <w:p w14:paraId="51D904A4" w14:textId="77777777" w:rsidR="00817923" w:rsidRPr="00C76B8F" w:rsidRDefault="00817923" w:rsidP="00C76B8F">
            <w:pPr>
              <w:spacing w:line="276" w:lineRule="auto"/>
              <w:ind w:left="1134" w:hanging="1134"/>
              <w:jc w:val="both"/>
              <w:rPr>
                <w:b/>
                <w:bCs/>
              </w:rPr>
            </w:pPr>
            <w:r w:rsidRPr="00C76B8F">
              <w:rPr>
                <w:b/>
                <w:bCs/>
              </w:rPr>
              <w:t>General</w:t>
            </w:r>
          </w:p>
          <w:p w14:paraId="0D93E9F6" w14:textId="5B862497" w:rsidR="00817923" w:rsidRDefault="00817923" w:rsidP="00C76B8F">
            <w:pPr>
              <w:spacing w:line="276" w:lineRule="auto"/>
              <w:ind w:left="1134" w:hanging="1134"/>
              <w:jc w:val="both"/>
            </w:pPr>
            <w:r>
              <w:t>S19.1</w:t>
            </w:r>
            <w:r>
              <w:tab/>
              <w:t>Before euthanasia or slaughter is undertaken, the person in charge must be able to demonstrate that they have exhausted all possible options including treatment for injury or illness, or transfer of ownership/custody to another person able to provide appropriate care.</w:t>
            </w:r>
            <w:r w:rsidR="005B099E">
              <w:t xml:space="preserve"> </w:t>
            </w:r>
            <w:r w:rsidR="00C31378">
              <w:t xml:space="preserve">This does not apply if the delay </w:t>
            </w:r>
            <w:r w:rsidR="000C3BA9">
              <w:t xml:space="preserve">in euthanasia will result in </w:t>
            </w:r>
            <w:r w:rsidR="00BC0A43">
              <w:t xml:space="preserve">prolongation of </w:t>
            </w:r>
            <w:r w:rsidR="00C31378">
              <w:t xml:space="preserve">suffering or </w:t>
            </w:r>
            <w:r w:rsidR="00BC0A43">
              <w:t xml:space="preserve">other </w:t>
            </w:r>
            <w:r w:rsidR="00C31378">
              <w:t xml:space="preserve">adverse </w:t>
            </w:r>
            <w:r w:rsidR="00BC0A43">
              <w:t>welfare outcome.</w:t>
            </w:r>
          </w:p>
          <w:p w14:paraId="7E8348CC" w14:textId="77777777" w:rsidR="00817923" w:rsidRDefault="00817923" w:rsidP="00C76B8F">
            <w:pPr>
              <w:spacing w:line="276" w:lineRule="auto"/>
              <w:ind w:left="1134" w:hanging="1134"/>
              <w:jc w:val="both"/>
            </w:pPr>
            <w:r>
              <w:t>S19.2</w:t>
            </w:r>
            <w:r>
              <w:tab/>
              <w:t>Euthanasia or slaughter must be performed humanely. The method must result in immediate death or immediate loss of consciousness followed by death while unconscious.</w:t>
            </w:r>
          </w:p>
          <w:p w14:paraId="0D8CB06D" w14:textId="77777777" w:rsidR="00817923" w:rsidRDefault="00817923" w:rsidP="00C76B8F">
            <w:pPr>
              <w:spacing w:line="276" w:lineRule="auto"/>
              <w:ind w:left="1134" w:hanging="1134"/>
              <w:jc w:val="both"/>
            </w:pPr>
            <w:r>
              <w:t>S19.3</w:t>
            </w:r>
            <w:r>
              <w:tab/>
              <w:t>Euthanasia or slaughter must only be performed by persons suitably qualified and competent in the method used and licensed where appropriate.</w:t>
            </w:r>
          </w:p>
          <w:p w14:paraId="6958F1E1" w14:textId="4B4ED585" w:rsidR="00817923" w:rsidRDefault="00817923" w:rsidP="00C76B8F">
            <w:pPr>
              <w:spacing w:line="276" w:lineRule="auto"/>
              <w:ind w:left="1134" w:hanging="1134"/>
              <w:jc w:val="both"/>
            </w:pPr>
            <w:r>
              <w:t>S19.4</w:t>
            </w:r>
            <w:r>
              <w:tab/>
              <w:t>Where possible, horses must be euthanased on-farm</w:t>
            </w:r>
            <w:r w:rsidR="009E769D">
              <w:t xml:space="preserve"> or in-situ</w:t>
            </w:r>
            <w:r>
              <w:t xml:space="preserve"> to avoid the need for transportation to a slaughterhouse.  [Note this is mandatory for racehorses (see S</w:t>
            </w:r>
            <w:r w:rsidR="00AC00D9">
              <w:t>19</w:t>
            </w:r>
            <w:r>
              <w:t>.9)].</w:t>
            </w:r>
          </w:p>
          <w:p w14:paraId="6F0191EE" w14:textId="4BA0FD12" w:rsidR="006F3776" w:rsidRDefault="00817923" w:rsidP="00C76B8F">
            <w:pPr>
              <w:spacing w:line="276" w:lineRule="auto"/>
              <w:ind w:left="1134" w:hanging="1134"/>
              <w:jc w:val="both"/>
            </w:pPr>
            <w:r>
              <w:t>S19.5</w:t>
            </w:r>
            <w:r>
              <w:tab/>
            </w:r>
            <w:r w:rsidR="00267085">
              <w:t>Horses</w:t>
            </w:r>
            <w:r w:rsidR="00F65A1C">
              <w:t xml:space="preserve"> suffering non-treatable emergencies </w:t>
            </w:r>
            <w:r w:rsidR="00B95810">
              <w:t>(</w:t>
            </w:r>
            <w:r w:rsidR="00F65A1C">
              <w:t xml:space="preserve">such as </w:t>
            </w:r>
            <w:r w:rsidR="00E3609F">
              <w:t>open fracture, ruptured intestine</w:t>
            </w:r>
            <w:r w:rsidR="00D43FC0">
              <w:t xml:space="preserve"> or</w:t>
            </w:r>
            <w:r w:rsidR="00E3609F">
              <w:t xml:space="preserve"> fractured spin</w:t>
            </w:r>
            <w:r w:rsidR="00D43FC0">
              <w:t>e</w:t>
            </w:r>
            <w:r w:rsidR="00E3609F">
              <w:t xml:space="preserve"> resulting in paralysis</w:t>
            </w:r>
            <w:r w:rsidR="00B95810">
              <w:t>)</w:t>
            </w:r>
            <w:r w:rsidR="00E3609F">
              <w:t xml:space="preserve"> must not be transported </w:t>
            </w:r>
            <w:r w:rsidR="00267085">
              <w:t xml:space="preserve">to a slaughter-house and </w:t>
            </w:r>
            <w:r w:rsidR="00B95810">
              <w:t>must be euthanased on farm/</w:t>
            </w:r>
            <w:r w:rsidR="00D14A47">
              <w:t>in-situ</w:t>
            </w:r>
            <w:r w:rsidR="00B95810">
              <w:t xml:space="preserve">. </w:t>
            </w:r>
          </w:p>
          <w:p w14:paraId="16586E4A" w14:textId="24BC619D" w:rsidR="00817923" w:rsidRDefault="00817923" w:rsidP="00C76B8F">
            <w:pPr>
              <w:spacing w:line="276" w:lineRule="auto"/>
              <w:ind w:left="1134" w:hanging="1134"/>
              <w:jc w:val="both"/>
            </w:pPr>
            <w:r>
              <w:t>S19.6</w:t>
            </w:r>
            <w:r>
              <w:tab/>
              <w:t>Only the following methods of euthanasia are permitted for horses:</w:t>
            </w:r>
          </w:p>
          <w:p w14:paraId="598BDD81" w14:textId="39CA2E0F" w:rsidR="00817923" w:rsidRDefault="00817923" w:rsidP="00715CB3">
            <w:pPr>
              <w:pStyle w:val="ListParagraph"/>
              <w:numPr>
                <w:ilvl w:val="0"/>
                <w:numId w:val="30"/>
              </w:numPr>
              <w:spacing w:line="276" w:lineRule="auto"/>
              <w:jc w:val="both"/>
            </w:pPr>
            <w:r>
              <w:t>Injectable pentobarbital euthanasia solution, administered by a registered veterinarian</w:t>
            </w:r>
          </w:p>
          <w:p w14:paraId="1C55B524" w14:textId="23B6D195" w:rsidR="00712558" w:rsidRDefault="004C2A70" w:rsidP="00715CB3">
            <w:pPr>
              <w:pStyle w:val="ListParagraph"/>
              <w:numPr>
                <w:ilvl w:val="0"/>
                <w:numId w:val="30"/>
              </w:numPr>
              <w:spacing w:line="276" w:lineRule="auto"/>
              <w:jc w:val="both"/>
            </w:pPr>
            <w:r>
              <w:t xml:space="preserve">Lignocaine epidural under anaesthesia, or intravenous KCl under deep general anaesthesia, </w:t>
            </w:r>
            <w:r w:rsidR="00477DC9">
              <w:t>administered by a registered veterinarian</w:t>
            </w:r>
          </w:p>
          <w:p w14:paraId="65BD88C9" w14:textId="77E0E06E" w:rsidR="00817923" w:rsidRDefault="00817923" w:rsidP="00715CB3">
            <w:pPr>
              <w:pStyle w:val="ListParagraph"/>
              <w:numPr>
                <w:ilvl w:val="0"/>
                <w:numId w:val="30"/>
              </w:numPr>
              <w:spacing w:line="276" w:lineRule="auto"/>
              <w:jc w:val="both"/>
            </w:pPr>
            <w:r>
              <w:t>A head shot using appropriate firearm and ammunition by a person competent to know the landmarks, and resulting in immediate death (see guidelines).</w:t>
            </w:r>
          </w:p>
          <w:p w14:paraId="40F07017" w14:textId="7AE79A69" w:rsidR="00817923" w:rsidRDefault="00817923" w:rsidP="00CA0138">
            <w:pPr>
              <w:spacing w:line="276" w:lineRule="auto"/>
              <w:ind w:left="1134" w:hanging="1134"/>
              <w:jc w:val="both"/>
            </w:pPr>
            <w:r>
              <w:t>S19.7</w:t>
            </w:r>
            <w:r>
              <w:tab/>
              <w:t xml:space="preserve">Where on-farm euthanasia is not possible, horses other than racehorses may be sent to a slaughterhouse, </w:t>
            </w:r>
            <w:r w:rsidR="00EA7E52">
              <w:t xml:space="preserve">except </w:t>
            </w:r>
            <w:r w:rsidR="00712558">
              <w:t xml:space="preserve">in circumstances described in S19.5, and </w:t>
            </w:r>
            <w:r>
              <w:t>provided the facility is specifically designed and equipped to kill horses humanely.</w:t>
            </w:r>
          </w:p>
        </w:tc>
      </w:tr>
    </w:tbl>
    <w:p w14:paraId="1102B820" w14:textId="221BB072" w:rsidR="00817923" w:rsidRDefault="00817923" w:rsidP="00C76B8F">
      <w:pPr>
        <w:spacing w:line="276" w:lineRule="auto"/>
        <w:jc w:val="both"/>
      </w:pPr>
    </w:p>
    <w:p w14:paraId="222F3161" w14:textId="77777777" w:rsidR="00715CB3" w:rsidRDefault="00715CB3" w:rsidP="00C76B8F">
      <w:pPr>
        <w:spacing w:line="276" w:lineRule="auto"/>
        <w:jc w:val="both"/>
      </w:pPr>
    </w:p>
    <w:p w14:paraId="10B9E8F4" w14:textId="77777777" w:rsidR="00C76B8F" w:rsidRDefault="00C76B8F" w:rsidP="00C76B8F">
      <w:pPr>
        <w:spacing w:line="276" w:lineRule="auto"/>
        <w:jc w:val="both"/>
      </w:pPr>
    </w:p>
    <w:tbl>
      <w:tblPr>
        <w:tblW w:w="928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CA0138" w14:paraId="4A0F162B" w14:textId="77777777" w:rsidTr="002F3A84">
        <w:trPr>
          <w:trHeight w:val="3404"/>
        </w:trPr>
        <w:tc>
          <w:tcPr>
            <w:tcW w:w="9281" w:type="dxa"/>
          </w:tcPr>
          <w:p w14:paraId="69AA2234" w14:textId="77777777" w:rsidR="00CA0138" w:rsidRDefault="00CA0138" w:rsidP="00CA0138">
            <w:pPr>
              <w:spacing w:line="276" w:lineRule="auto"/>
              <w:ind w:left="1134" w:hanging="1134"/>
              <w:jc w:val="both"/>
            </w:pPr>
            <w:r>
              <w:lastRenderedPageBreak/>
              <w:t>S19.8</w:t>
            </w:r>
            <w:r>
              <w:tab/>
              <w:t>A person euthanising or slaughtering a horse must take appropriate action to confirm the horse is dead. This includes confirming all three of the following:</w:t>
            </w:r>
          </w:p>
          <w:p w14:paraId="38F3CB87" w14:textId="77777777" w:rsidR="00CA0138" w:rsidRDefault="00CA0138" w:rsidP="00CA0138">
            <w:pPr>
              <w:pStyle w:val="ListParagraph"/>
              <w:numPr>
                <w:ilvl w:val="0"/>
                <w:numId w:val="30"/>
              </w:numPr>
              <w:spacing w:line="276" w:lineRule="auto"/>
              <w:jc w:val="both"/>
            </w:pPr>
            <w:r>
              <w:t>Permanent cessation of breathing, and</w:t>
            </w:r>
          </w:p>
          <w:p w14:paraId="3E3BDA2C" w14:textId="402079F7" w:rsidR="00CA0138" w:rsidRDefault="00CA0138" w:rsidP="00CA0138">
            <w:pPr>
              <w:pStyle w:val="ListParagraph"/>
              <w:numPr>
                <w:ilvl w:val="0"/>
                <w:numId w:val="30"/>
              </w:numPr>
              <w:spacing w:line="276" w:lineRule="auto"/>
              <w:jc w:val="both"/>
            </w:pPr>
            <w:r>
              <w:t>Permanent cessation of heart beat, and</w:t>
            </w:r>
          </w:p>
          <w:p w14:paraId="2B374BD8" w14:textId="77777777" w:rsidR="00CA0138" w:rsidRDefault="00CA0138" w:rsidP="00CA0138">
            <w:pPr>
              <w:pStyle w:val="ListParagraph"/>
              <w:numPr>
                <w:ilvl w:val="0"/>
                <w:numId w:val="30"/>
              </w:numPr>
              <w:spacing w:line="276" w:lineRule="auto"/>
              <w:jc w:val="both"/>
            </w:pPr>
            <w:r>
              <w:t>Loss of corneal reflex</w:t>
            </w:r>
          </w:p>
          <w:p w14:paraId="298FB43D" w14:textId="77777777" w:rsidR="002F3A84" w:rsidRPr="00817923" w:rsidRDefault="002F3A84" w:rsidP="002F3A84">
            <w:pPr>
              <w:spacing w:line="276" w:lineRule="auto"/>
              <w:ind w:left="1134" w:hanging="1134"/>
              <w:jc w:val="both"/>
              <w:rPr>
                <w:b/>
                <w:bCs/>
              </w:rPr>
            </w:pPr>
            <w:r w:rsidRPr="00817923">
              <w:rPr>
                <w:b/>
                <w:bCs/>
              </w:rPr>
              <w:t>Racehorses</w:t>
            </w:r>
          </w:p>
          <w:p w14:paraId="74A3C6D0" w14:textId="21657678" w:rsidR="00CA0138" w:rsidRDefault="002F3A84" w:rsidP="002F3A84">
            <w:pPr>
              <w:spacing w:line="276" w:lineRule="auto"/>
              <w:ind w:left="1134" w:hanging="1134"/>
              <w:jc w:val="both"/>
            </w:pPr>
            <w:r>
              <w:t>S19.9</w:t>
            </w:r>
            <w:r>
              <w:tab/>
              <w:t xml:space="preserve">The euthanasia of racehorses must be undertaken in accordance with the Rules of Racing in the ACT as prescribed in the ACT </w:t>
            </w:r>
            <w:r w:rsidRPr="00AC00D9">
              <w:rPr>
                <w:i/>
                <w:iCs/>
              </w:rPr>
              <w:t>Racing Act 1999</w:t>
            </w:r>
            <w:r>
              <w:t>.  This means that racehorses must not be killed in slaughterhouses, but must be humanely euthanased on-farm, and only after satisfying requirements under S19.1.</w:t>
            </w:r>
          </w:p>
        </w:tc>
      </w:tr>
    </w:tbl>
    <w:p w14:paraId="533D8274" w14:textId="77777777" w:rsidR="005F62D1" w:rsidRPr="005C543F" w:rsidRDefault="005F62D1" w:rsidP="005F62D1">
      <w:pPr>
        <w:pStyle w:val="Heading3"/>
      </w:pPr>
      <w:bookmarkStart w:id="77" w:name="_Toc146717541"/>
      <w:r>
        <w:t>Guidelines</w:t>
      </w:r>
      <w:bookmarkEnd w:id="77"/>
    </w:p>
    <w:p w14:paraId="11435CF0" w14:textId="13FC2807" w:rsidR="005E06B1" w:rsidRDefault="005E06B1" w:rsidP="005E06B1">
      <w:pPr>
        <w:spacing w:line="276" w:lineRule="auto"/>
        <w:ind w:left="1134" w:hanging="1134"/>
        <w:jc w:val="both"/>
      </w:pPr>
      <w:r>
        <w:t>G19.1</w:t>
      </w:r>
      <w:r>
        <w:tab/>
        <w:t>The horse should be handled quietly before euthanasia or slaughter to ensure it is not unnecessarily distressed or alarmed.</w:t>
      </w:r>
    </w:p>
    <w:p w14:paraId="0EDCACA1" w14:textId="2395EE71" w:rsidR="005E06B1" w:rsidRPr="003E193A" w:rsidRDefault="005E06B1" w:rsidP="00F51260">
      <w:pPr>
        <w:spacing w:line="276" w:lineRule="auto"/>
        <w:ind w:left="1134" w:hanging="1134"/>
        <w:jc w:val="both"/>
      </w:pPr>
      <w:r>
        <w:t>G19.2</w:t>
      </w:r>
      <w:r>
        <w:tab/>
      </w:r>
      <w:r w:rsidR="008E7C7A">
        <w:t>Euthanasia by s</w:t>
      </w:r>
      <w:r w:rsidRPr="003E193A">
        <w:t>hooting:</w:t>
      </w:r>
    </w:p>
    <w:p w14:paraId="42D74A92" w14:textId="59E23BF7" w:rsidR="005E06B1" w:rsidRDefault="005E06B1" w:rsidP="005E06B1">
      <w:pPr>
        <w:pStyle w:val="ListParagraph"/>
        <w:numPr>
          <w:ilvl w:val="0"/>
          <w:numId w:val="30"/>
        </w:numPr>
        <w:spacing w:line="276" w:lineRule="auto"/>
        <w:jc w:val="both"/>
      </w:pPr>
      <w:r>
        <w:t>the firearm should be at least .22 calibre (long rifle)</w:t>
      </w:r>
    </w:p>
    <w:p w14:paraId="585491B6" w14:textId="4A171DE6" w:rsidR="005E06B1" w:rsidRDefault="005E06B1" w:rsidP="005E06B1">
      <w:pPr>
        <w:pStyle w:val="ListParagraph"/>
        <w:numPr>
          <w:ilvl w:val="0"/>
          <w:numId w:val="30"/>
        </w:numPr>
        <w:spacing w:line="276" w:lineRule="auto"/>
        <w:jc w:val="both"/>
      </w:pPr>
      <w:r>
        <w:t>persons other than the marksman and a handler for the horse should be cleared from the area or should stand well behind the marksman</w:t>
      </w:r>
    </w:p>
    <w:p w14:paraId="3F66E8AE" w14:textId="0EA5A100" w:rsidR="005E06B1" w:rsidRDefault="005E06B1" w:rsidP="005E06B1">
      <w:pPr>
        <w:pStyle w:val="ListParagraph"/>
        <w:numPr>
          <w:ilvl w:val="0"/>
          <w:numId w:val="30"/>
        </w:numPr>
        <w:spacing w:line="276" w:lineRule="auto"/>
        <w:jc w:val="both"/>
      </w:pPr>
      <w:r>
        <w:t>a head collar or bridle should be put on the horse to enable it to be quietly restrained by an assistant, who must stand out of the line of fire</w:t>
      </w:r>
    </w:p>
    <w:p w14:paraId="69F934D3" w14:textId="2ADDAD48" w:rsidR="005E06B1" w:rsidRDefault="005E06B1" w:rsidP="005E06B1">
      <w:pPr>
        <w:pStyle w:val="ListParagraph"/>
        <w:numPr>
          <w:ilvl w:val="0"/>
          <w:numId w:val="30"/>
        </w:numPr>
        <w:spacing w:line="276" w:lineRule="auto"/>
        <w:jc w:val="both"/>
      </w:pPr>
      <w:r>
        <w:t>never fire while the horse is moving its head; wait patiently for a quiet interval before firing</w:t>
      </w:r>
    </w:p>
    <w:p w14:paraId="186C65C9" w14:textId="2BECA63D" w:rsidR="005E06B1" w:rsidRDefault="005E06B1" w:rsidP="005E06B1">
      <w:pPr>
        <w:pStyle w:val="ListParagraph"/>
        <w:numPr>
          <w:ilvl w:val="0"/>
          <w:numId w:val="30"/>
        </w:numPr>
        <w:spacing w:line="276" w:lineRule="auto"/>
        <w:jc w:val="both"/>
      </w:pPr>
      <w:r>
        <w:t>to provide maximum impact and the least possibility of misdirection, the gun should be fired at a range that is as short as circumstances permit, but not in contact with the horse’s head.</w:t>
      </w:r>
    </w:p>
    <w:p w14:paraId="79C272E8" w14:textId="3F9E7DCD" w:rsidR="005F62D1" w:rsidRDefault="005E06B1" w:rsidP="005E06B1">
      <w:pPr>
        <w:pStyle w:val="ListParagraph"/>
        <w:numPr>
          <w:ilvl w:val="0"/>
          <w:numId w:val="30"/>
        </w:numPr>
        <w:spacing w:line="276" w:lineRule="auto"/>
        <w:jc w:val="both"/>
      </w:pPr>
      <w:r>
        <w:t>the target area and direction of the bullet are as shown in Figures</w:t>
      </w:r>
      <w:r w:rsidR="003E193A">
        <w:t> </w:t>
      </w:r>
      <w:r>
        <w:t>1 and 2.</w:t>
      </w:r>
    </w:p>
    <w:p w14:paraId="2D23A836" w14:textId="48C3C02E" w:rsidR="00BD105C" w:rsidRDefault="00BD105C" w:rsidP="00BD105C">
      <w:pPr>
        <w:spacing w:line="276" w:lineRule="auto"/>
        <w:ind w:left="1134" w:hanging="1134"/>
        <w:jc w:val="both"/>
      </w:pPr>
      <w:r>
        <w:t>G19.3</w:t>
      </w:r>
      <w:r>
        <w:tab/>
        <w:t>Euthanasia should be undertaken away from any other animals if possible i.e., out of view</w:t>
      </w:r>
    </w:p>
    <w:p w14:paraId="38B0A93D" w14:textId="008791DD" w:rsidR="00A66EE8" w:rsidRDefault="00A66EE8" w:rsidP="00BD105C">
      <w:pPr>
        <w:spacing w:line="276" w:lineRule="auto"/>
        <w:ind w:left="1134" w:hanging="1134"/>
        <w:jc w:val="both"/>
      </w:pPr>
      <w:r>
        <w:t>G19.4</w:t>
      </w:r>
      <w:r>
        <w:tab/>
        <w:t xml:space="preserve">Euthanasia using </w:t>
      </w:r>
      <w:r w:rsidRPr="00A66EE8">
        <w:t>pentobarbital solution</w:t>
      </w:r>
      <w:r w:rsidR="00C03784">
        <w:t xml:space="preserve"> will render the carcass unfit for consumption (human or pet) and may result in secondary poisoning of wildlife. </w:t>
      </w:r>
      <w:r w:rsidR="00145E4C">
        <w:t>The carcass should be buried away from water sources and deep enough so that it cannot be access by dogs or other scavenging animals or birds.</w:t>
      </w:r>
    </w:p>
    <w:p w14:paraId="0B5DDDE1" w14:textId="4BF8EBBE" w:rsidR="00A62F1D" w:rsidRDefault="00A62F1D">
      <w:pPr>
        <w:spacing w:after="0" w:line="240" w:lineRule="auto"/>
      </w:pPr>
      <w:r>
        <w:br w:type="page"/>
      </w:r>
    </w:p>
    <w:p w14:paraId="5C049A51" w14:textId="22DD9F00" w:rsidR="002F15D4" w:rsidRDefault="00114549" w:rsidP="00114549">
      <w:pPr>
        <w:spacing w:line="276" w:lineRule="auto"/>
        <w:jc w:val="both"/>
      </w:pPr>
      <w:r w:rsidRPr="00114549">
        <w:lastRenderedPageBreak/>
        <w:t>Figures 1 and 2 show the place on the horse’s head where a firearm should be pointed and the angle at which it should be held, so as to obtain the right results. Draw an imaginary line from the base of each ear to the opposite eye, the intersection of the lines being the centre which, if hit, ensures instant loss of consciousness (Figure 1).</w:t>
      </w:r>
    </w:p>
    <w:p w14:paraId="752B0484" w14:textId="458066AF" w:rsidR="00747AC0" w:rsidRDefault="00747AC0" w:rsidP="00747AC0">
      <w:pPr>
        <w:pStyle w:val="HeadingD"/>
        <w:rPr>
          <w:rFonts w:ascii="Verdana" w:hAnsi="Verdana" w:cs="Arial"/>
          <w:color w:val="auto"/>
          <w:sz w:val="18"/>
          <w:szCs w:val="18"/>
        </w:rPr>
      </w:pPr>
      <w:r w:rsidRPr="00747AC0">
        <w:rPr>
          <w:rFonts w:ascii="Verdana" w:hAnsi="Verdana" w:cs="Arial"/>
          <w:color w:val="auto"/>
          <w:sz w:val="18"/>
          <w:szCs w:val="18"/>
        </w:rPr>
        <w:t>Figure 1</w:t>
      </w:r>
      <w:r>
        <w:rPr>
          <w:rFonts w:ascii="Verdana" w:hAnsi="Verdana" w:cs="Arial"/>
          <w:color w:val="auto"/>
          <w:sz w:val="18"/>
          <w:szCs w:val="18"/>
        </w:rPr>
        <w:t xml:space="preserve">. </w:t>
      </w:r>
      <w:r w:rsidRPr="00747AC0">
        <w:rPr>
          <w:rFonts w:ascii="Verdana" w:hAnsi="Verdana" w:cs="Arial"/>
          <w:color w:val="auto"/>
          <w:sz w:val="18"/>
          <w:szCs w:val="18"/>
        </w:rPr>
        <w:t>Target area for humane destruction of horse by shooting. (Figure Courtesy State of Victoria)</w:t>
      </w:r>
      <w:r w:rsidR="00DB148B">
        <w:rPr>
          <w:rFonts w:ascii="Verdana" w:hAnsi="Verdana" w:cs="Arial"/>
          <w:color w:val="auto"/>
          <w:sz w:val="18"/>
          <w:szCs w:val="18"/>
        </w:rPr>
        <w:t xml:space="preserve">. </w:t>
      </w:r>
      <w:r w:rsidR="00DB148B" w:rsidRPr="00DB148B">
        <w:rPr>
          <w:rFonts w:ascii="Verdana" w:hAnsi="Verdana" w:cs="Arial"/>
          <w:color w:val="auto"/>
          <w:sz w:val="18"/>
          <w:szCs w:val="18"/>
        </w:rPr>
        <w:t>The target is just above intersection of broken lines.</w:t>
      </w:r>
    </w:p>
    <w:p w14:paraId="69F01CFE" w14:textId="77777777" w:rsidR="00DB148B" w:rsidRPr="00747AC0" w:rsidRDefault="00DB148B" w:rsidP="00747AC0">
      <w:pPr>
        <w:pStyle w:val="HeadingD"/>
        <w:rPr>
          <w:rFonts w:ascii="Verdana" w:hAnsi="Verdana" w:cs="Arial"/>
          <w:color w:val="auto"/>
          <w:sz w:val="18"/>
          <w:szCs w:val="18"/>
        </w:rPr>
      </w:pPr>
    </w:p>
    <w:p w14:paraId="2FE0DF38" w14:textId="78F3C1AD" w:rsidR="00114549" w:rsidRDefault="00A62F1D" w:rsidP="00114549">
      <w:pPr>
        <w:spacing w:line="276" w:lineRule="auto"/>
        <w:jc w:val="both"/>
      </w:pPr>
      <w:r>
        <w:rPr>
          <w:noProof/>
        </w:rPr>
        <w:drawing>
          <wp:inline distT="0" distB="0" distL="0" distR="0" wp14:anchorId="3E45335E" wp14:editId="7A5D2089">
            <wp:extent cx="3087014" cy="274258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0963" cy="2746092"/>
                    </a:xfrm>
                    <a:prstGeom prst="rect">
                      <a:avLst/>
                    </a:prstGeom>
                    <a:noFill/>
                    <a:ln>
                      <a:noFill/>
                    </a:ln>
                  </pic:spPr>
                </pic:pic>
              </a:graphicData>
            </a:graphic>
          </wp:inline>
        </w:drawing>
      </w:r>
    </w:p>
    <w:p w14:paraId="3A59FA8A" w14:textId="28ED612B" w:rsidR="00747AC0" w:rsidRDefault="00747AC0" w:rsidP="00114549">
      <w:pPr>
        <w:spacing w:line="276" w:lineRule="auto"/>
        <w:jc w:val="both"/>
      </w:pPr>
    </w:p>
    <w:p w14:paraId="35B56AB7" w14:textId="73C91596" w:rsidR="00747AC0" w:rsidRPr="00D71935" w:rsidRDefault="00D71935" w:rsidP="00D71935">
      <w:pPr>
        <w:pStyle w:val="HeadingD"/>
        <w:rPr>
          <w:rFonts w:ascii="Verdana" w:hAnsi="Verdana" w:cs="Arial"/>
          <w:color w:val="auto"/>
          <w:sz w:val="18"/>
          <w:szCs w:val="18"/>
        </w:rPr>
      </w:pPr>
      <w:r w:rsidRPr="00D71935">
        <w:rPr>
          <w:rFonts w:ascii="Verdana" w:hAnsi="Verdana" w:cs="Arial"/>
          <w:color w:val="auto"/>
          <w:sz w:val="18"/>
          <w:szCs w:val="18"/>
        </w:rPr>
        <w:t>Figure 2</w:t>
      </w:r>
      <w:r w:rsidRPr="00D71935">
        <w:rPr>
          <w:rFonts w:ascii="Verdana" w:hAnsi="Verdana" w:cs="Arial"/>
          <w:color w:val="auto"/>
          <w:sz w:val="18"/>
          <w:szCs w:val="18"/>
        </w:rPr>
        <w:tab/>
        <w:t>Direction (shown by arrow) in which bullet should be fired at the target area. (Figure Courtesy State of Victoria)</w:t>
      </w:r>
    </w:p>
    <w:p w14:paraId="044DFEC7" w14:textId="2E283CD1" w:rsidR="00D71935" w:rsidRDefault="00D71935" w:rsidP="00114549">
      <w:pPr>
        <w:spacing w:line="276" w:lineRule="auto"/>
        <w:jc w:val="both"/>
      </w:pPr>
    </w:p>
    <w:p w14:paraId="58B1F810" w14:textId="563F602A" w:rsidR="00D075DB" w:rsidRDefault="00D075DB" w:rsidP="00114549">
      <w:pPr>
        <w:spacing w:line="276" w:lineRule="auto"/>
        <w:jc w:val="both"/>
      </w:pPr>
      <w:r>
        <w:rPr>
          <w:noProof/>
        </w:rPr>
        <w:drawing>
          <wp:inline distT="0" distB="0" distL="0" distR="0" wp14:anchorId="45D17154" wp14:editId="0EF5733E">
            <wp:extent cx="3028315" cy="2948026"/>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5779" cy="2955292"/>
                    </a:xfrm>
                    <a:prstGeom prst="rect">
                      <a:avLst/>
                    </a:prstGeom>
                    <a:noFill/>
                    <a:ln>
                      <a:noFill/>
                    </a:ln>
                  </pic:spPr>
                </pic:pic>
              </a:graphicData>
            </a:graphic>
          </wp:inline>
        </w:drawing>
      </w:r>
    </w:p>
    <w:p w14:paraId="5859197F" w14:textId="6D33F686" w:rsidR="00B27B5F" w:rsidRDefault="00B27B5F">
      <w:pPr>
        <w:spacing w:after="0" w:line="240" w:lineRule="auto"/>
      </w:pPr>
      <w:r>
        <w:br w:type="page"/>
      </w:r>
    </w:p>
    <w:p w14:paraId="549D5A75" w14:textId="26381D25" w:rsidR="00B27B5F" w:rsidRPr="002C5289" w:rsidRDefault="00B27B5F" w:rsidP="008908BF">
      <w:pPr>
        <w:pStyle w:val="Heading1"/>
        <w:spacing w:after="240"/>
      </w:pPr>
      <w:bookmarkStart w:id="78" w:name="_Toc146717542"/>
      <w:r>
        <w:lastRenderedPageBreak/>
        <w:t>Appendix A: Body condition scoring</w:t>
      </w:r>
      <w:bookmarkEnd w:id="78"/>
    </w:p>
    <w:p w14:paraId="09A48A69" w14:textId="77777777" w:rsidR="008908BF" w:rsidRDefault="008908BF" w:rsidP="008908BF">
      <w:pPr>
        <w:spacing w:line="276" w:lineRule="auto"/>
        <w:jc w:val="both"/>
      </w:pPr>
      <w:r>
        <w:t>Body condition scoring provides a useful and objective method of monitoring body condition. Body condition, expressed as fatness, is the most reliable indicator of the suitability of a horse’s diet.</w:t>
      </w:r>
    </w:p>
    <w:p w14:paraId="085E8EED" w14:textId="77777777" w:rsidR="008908BF" w:rsidRDefault="008908BF" w:rsidP="008908BF">
      <w:pPr>
        <w:spacing w:line="276" w:lineRule="auto"/>
        <w:jc w:val="both"/>
      </w:pPr>
      <w:r>
        <w:t>Poor body condition is not always due to lack of feed; it could be related to parasite infestations, poor dental health, chronic injury or illness, advanced age, or lack of mobility affecting the horse’s ability to forage.</w:t>
      </w:r>
    </w:p>
    <w:p w14:paraId="2E9DD717" w14:textId="77777777" w:rsidR="008908BF" w:rsidRPr="008908BF" w:rsidRDefault="008908BF" w:rsidP="008908BF">
      <w:pPr>
        <w:spacing w:line="276" w:lineRule="auto"/>
        <w:jc w:val="both"/>
        <w:rPr>
          <w:b/>
          <w:bCs/>
        </w:rPr>
      </w:pPr>
      <w:r w:rsidRPr="008908BF">
        <w:rPr>
          <w:b/>
          <w:bCs/>
        </w:rPr>
        <w:t>Method of estimation</w:t>
      </w:r>
    </w:p>
    <w:p w14:paraId="785161A6" w14:textId="38434FBD" w:rsidR="008908BF" w:rsidRDefault="008908BF" w:rsidP="008908BF">
      <w:pPr>
        <w:pStyle w:val="ListParagraph"/>
        <w:numPr>
          <w:ilvl w:val="0"/>
          <w:numId w:val="35"/>
        </w:numPr>
        <w:spacing w:line="276" w:lineRule="auto"/>
        <w:jc w:val="both"/>
      </w:pPr>
      <w:r>
        <w:t>Assess visually and by feel, the horse’s pelvis and rump, back and ribs and neck. During winter, a long heavy hair coat complicates visual appraisal. You need to run your hands over the horse to get an accurate score.</w:t>
      </w:r>
    </w:p>
    <w:p w14:paraId="651C0467" w14:textId="6ED6B514" w:rsidR="008908BF" w:rsidRDefault="008908BF" w:rsidP="008908BF">
      <w:pPr>
        <w:pStyle w:val="ListParagraph"/>
        <w:numPr>
          <w:ilvl w:val="0"/>
          <w:numId w:val="35"/>
        </w:numPr>
        <w:spacing w:line="276" w:lineRule="auto"/>
        <w:jc w:val="both"/>
      </w:pPr>
      <w:r>
        <w:t>Give those areas individual scores using a scale of 0 (very poor) to 5 (very fat).</w:t>
      </w:r>
    </w:p>
    <w:p w14:paraId="7EE1E138" w14:textId="70FFCE5D" w:rsidR="008908BF" w:rsidRDefault="008908BF" w:rsidP="008908BF">
      <w:pPr>
        <w:pStyle w:val="ListParagraph"/>
        <w:numPr>
          <w:ilvl w:val="0"/>
          <w:numId w:val="35"/>
        </w:numPr>
        <w:spacing w:line="276" w:lineRule="auto"/>
        <w:jc w:val="both"/>
      </w:pPr>
      <w:r>
        <w:t>Intermediate assessments can be given half scores.</w:t>
      </w:r>
    </w:p>
    <w:p w14:paraId="7D856744" w14:textId="0982EC47" w:rsidR="00B27B5F" w:rsidRDefault="008908BF" w:rsidP="008908BF">
      <w:pPr>
        <w:pStyle w:val="ListParagraph"/>
        <w:numPr>
          <w:ilvl w:val="0"/>
          <w:numId w:val="35"/>
        </w:numPr>
        <w:spacing w:line="276" w:lineRule="auto"/>
        <w:jc w:val="both"/>
      </w:pPr>
      <w:r>
        <w:t>Using the pelvic and rump assessment as the base score, adjust that score by a half point if it differs by 1 or more points from the score for the neck or ribs.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3969"/>
      </w:tblGrid>
      <w:tr w:rsidR="00DD35AC" w:rsidRPr="00B53C13" w14:paraId="0E1652A6" w14:textId="77777777" w:rsidTr="00E95033">
        <w:trPr>
          <w:trHeight w:val="60"/>
        </w:trPr>
        <w:tc>
          <w:tcPr>
            <w:tcW w:w="1848" w:type="dxa"/>
            <w:shd w:val="clear" w:color="auto" w:fill="auto"/>
            <w:tcMar>
              <w:top w:w="80" w:type="dxa"/>
              <w:left w:w="0" w:type="dxa"/>
              <w:bottom w:w="80" w:type="dxa"/>
              <w:right w:w="0" w:type="dxa"/>
            </w:tcMar>
          </w:tcPr>
          <w:p w14:paraId="6FB12FB8" w14:textId="77777777" w:rsidR="00DD35AC" w:rsidRPr="00B53C13" w:rsidRDefault="00DD35AC" w:rsidP="00E95033">
            <w:pPr>
              <w:pStyle w:val="HeadingC"/>
            </w:pPr>
            <w:r w:rsidRPr="00B53C13">
              <w:rPr>
                <w:rFonts w:ascii="Arial" w:hAnsi="Arial" w:cs="Arial"/>
                <w:b/>
                <w:color w:val="auto"/>
              </w:rPr>
              <w:t>Score</w:t>
            </w:r>
          </w:p>
        </w:tc>
        <w:tc>
          <w:tcPr>
            <w:tcW w:w="3969" w:type="dxa"/>
            <w:shd w:val="clear" w:color="auto" w:fill="auto"/>
            <w:tcMar>
              <w:top w:w="80" w:type="dxa"/>
              <w:left w:w="0" w:type="dxa"/>
              <w:bottom w:w="80" w:type="dxa"/>
              <w:right w:w="0" w:type="dxa"/>
            </w:tcMar>
          </w:tcPr>
          <w:p w14:paraId="7B808FB7" w14:textId="77777777" w:rsidR="00DD35AC" w:rsidRPr="00B53C13" w:rsidRDefault="00DD35AC" w:rsidP="00E95033">
            <w:pPr>
              <w:pStyle w:val="HeadingC"/>
            </w:pPr>
            <w:r w:rsidRPr="00B53C13">
              <w:rPr>
                <w:rFonts w:ascii="Arial" w:hAnsi="Arial" w:cs="Arial"/>
                <w:b/>
                <w:color w:val="auto"/>
              </w:rPr>
              <w:t>Description</w:t>
            </w:r>
          </w:p>
        </w:tc>
      </w:tr>
      <w:tr w:rsidR="00DD35AC" w:rsidRPr="00B53C13" w14:paraId="5B9B1595" w14:textId="77777777" w:rsidTr="00E95033">
        <w:trPr>
          <w:trHeight w:val="1629"/>
        </w:trPr>
        <w:tc>
          <w:tcPr>
            <w:tcW w:w="1848" w:type="dxa"/>
            <w:shd w:val="clear" w:color="auto" w:fill="auto"/>
            <w:tcMar>
              <w:top w:w="113" w:type="dxa"/>
              <w:left w:w="0" w:type="dxa"/>
              <w:bottom w:w="113" w:type="dxa"/>
              <w:right w:w="0" w:type="dxa"/>
            </w:tcMar>
          </w:tcPr>
          <w:p w14:paraId="096D64D4" w14:textId="77777777" w:rsidR="00DD35AC" w:rsidRDefault="00DD35AC" w:rsidP="00E95033">
            <w:pPr>
              <w:pStyle w:val="HeadingD"/>
              <w:jc w:val="center"/>
              <w:rPr>
                <w:rFonts w:ascii="Arial" w:hAnsi="Arial" w:cs="Arial"/>
                <w:color w:val="auto"/>
              </w:rPr>
            </w:pPr>
            <w:r w:rsidRPr="00B53C13">
              <w:rPr>
                <w:rFonts w:ascii="Arial" w:hAnsi="Arial" w:cs="Arial"/>
                <w:color w:val="auto"/>
              </w:rPr>
              <w:t>0 Very poor</w:t>
            </w:r>
          </w:p>
          <w:p w14:paraId="44C1C72C" w14:textId="77777777" w:rsidR="00DD35AC" w:rsidRPr="00B53C13" w:rsidRDefault="00DD35AC" w:rsidP="00E95033">
            <w:pPr>
              <w:pStyle w:val="HeadingD"/>
              <w:jc w:val="center"/>
            </w:pPr>
            <w:r>
              <w:rPr>
                <w:noProof/>
              </w:rPr>
              <w:drawing>
                <wp:inline distT="0" distB="0" distL="0" distR="0" wp14:anchorId="485D4C11" wp14:editId="3E3C022A">
                  <wp:extent cx="1167130" cy="581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130" cy="581660"/>
                          </a:xfrm>
                          <a:prstGeom prst="rect">
                            <a:avLst/>
                          </a:prstGeom>
                          <a:noFill/>
                          <a:ln>
                            <a:noFill/>
                          </a:ln>
                        </pic:spPr>
                      </pic:pic>
                    </a:graphicData>
                  </a:graphic>
                </wp:inline>
              </w:drawing>
            </w:r>
          </w:p>
        </w:tc>
        <w:tc>
          <w:tcPr>
            <w:tcW w:w="3969" w:type="dxa"/>
            <w:shd w:val="clear" w:color="auto" w:fill="auto"/>
            <w:tcMar>
              <w:top w:w="113" w:type="dxa"/>
              <w:left w:w="0" w:type="dxa"/>
              <w:bottom w:w="113" w:type="dxa"/>
              <w:right w:w="0" w:type="dxa"/>
            </w:tcMar>
          </w:tcPr>
          <w:p w14:paraId="5902B8A0" w14:textId="77777777" w:rsidR="00DD35AC" w:rsidRPr="00B53C13" w:rsidRDefault="00DD35AC" w:rsidP="00DD35AC">
            <w:pPr>
              <w:pStyle w:val="dots"/>
              <w:numPr>
                <w:ilvl w:val="0"/>
                <w:numId w:val="36"/>
              </w:numPr>
            </w:pPr>
            <w:r w:rsidRPr="00B53C13">
              <w:t>very sunken rump</w:t>
            </w:r>
          </w:p>
          <w:p w14:paraId="5871C391" w14:textId="77777777" w:rsidR="00DD35AC" w:rsidRPr="00B53C13" w:rsidRDefault="00DD35AC" w:rsidP="00DD35AC">
            <w:pPr>
              <w:pStyle w:val="dots"/>
              <w:numPr>
                <w:ilvl w:val="0"/>
                <w:numId w:val="36"/>
              </w:numPr>
            </w:pPr>
            <w:r w:rsidRPr="00B53C13">
              <w:t>deep cavity under tail</w:t>
            </w:r>
          </w:p>
          <w:p w14:paraId="1F686BAB" w14:textId="77777777" w:rsidR="00DD35AC" w:rsidRPr="00B53C13" w:rsidRDefault="00DD35AC" w:rsidP="00DD35AC">
            <w:pPr>
              <w:pStyle w:val="dots"/>
              <w:numPr>
                <w:ilvl w:val="0"/>
                <w:numId w:val="36"/>
              </w:numPr>
            </w:pPr>
            <w:r w:rsidRPr="00B53C13">
              <w:t>skin tight over bones</w:t>
            </w:r>
          </w:p>
          <w:p w14:paraId="03F7385F" w14:textId="77777777" w:rsidR="00DD35AC" w:rsidRPr="00B53C13" w:rsidRDefault="00DD35AC" w:rsidP="00DD35AC">
            <w:pPr>
              <w:pStyle w:val="dots"/>
              <w:numPr>
                <w:ilvl w:val="0"/>
                <w:numId w:val="36"/>
              </w:numPr>
            </w:pPr>
            <w:r w:rsidRPr="00B53C13">
              <w:t>very prominent backbone and pelvis</w:t>
            </w:r>
          </w:p>
          <w:p w14:paraId="3E3A3F4C" w14:textId="77777777" w:rsidR="00DD35AC" w:rsidRPr="00B53C13" w:rsidRDefault="00DD35AC" w:rsidP="00DD35AC">
            <w:pPr>
              <w:pStyle w:val="dots"/>
              <w:numPr>
                <w:ilvl w:val="0"/>
                <w:numId w:val="36"/>
              </w:numPr>
            </w:pPr>
            <w:r w:rsidRPr="00B53C13">
              <w:t>marked U shaped</w:t>
            </w:r>
            <w:r w:rsidRPr="00B53C13">
              <w:rPr>
                <w:lang w:val="en-US"/>
              </w:rPr>
              <w:t xml:space="preserve"> neck</w:t>
            </w:r>
          </w:p>
        </w:tc>
      </w:tr>
      <w:tr w:rsidR="00DD35AC" w:rsidRPr="00B53C13" w14:paraId="56580C23" w14:textId="77777777" w:rsidTr="00E95033">
        <w:trPr>
          <w:trHeight w:val="1629"/>
        </w:trPr>
        <w:tc>
          <w:tcPr>
            <w:tcW w:w="1848" w:type="dxa"/>
            <w:shd w:val="clear" w:color="auto" w:fill="auto"/>
            <w:tcMar>
              <w:top w:w="113" w:type="dxa"/>
              <w:left w:w="0" w:type="dxa"/>
              <w:bottom w:w="113" w:type="dxa"/>
              <w:right w:w="0" w:type="dxa"/>
            </w:tcMar>
          </w:tcPr>
          <w:p w14:paraId="6797E033" w14:textId="77777777" w:rsidR="00DD35AC" w:rsidRDefault="00DD35AC" w:rsidP="00E95033">
            <w:pPr>
              <w:pStyle w:val="HeadingD"/>
              <w:jc w:val="center"/>
              <w:rPr>
                <w:rFonts w:ascii="Arial" w:hAnsi="Arial" w:cs="Arial"/>
                <w:color w:val="auto"/>
              </w:rPr>
            </w:pPr>
            <w:r w:rsidRPr="00B53C13">
              <w:rPr>
                <w:rFonts w:ascii="Arial" w:hAnsi="Arial" w:cs="Arial"/>
                <w:color w:val="auto"/>
              </w:rPr>
              <w:t>1 Poor</w:t>
            </w:r>
          </w:p>
          <w:p w14:paraId="4880F405" w14:textId="77777777" w:rsidR="00DD35AC" w:rsidRPr="00B53C13" w:rsidRDefault="00DD35AC" w:rsidP="00E95033">
            <w:pPr>
              <w:pStyle w:val="HeadingD"/>
              <w:jc w:val="center"/>
            </w:pPr>
            <w:r>
              <w:rPr>
                <w:noProof/>
              </w:rPr>
              <w:drawing>
                <wp:inline distT="0" distB="0" distL="0" distR="0" wp14:anchorId="1F2BE4DE" wp14:editId="71F7E9CB">
                  <wp:extent cx="1167130"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7130" cy="581660"/>
                          </a:xfrm>
                          <a:prstGeom prst="rect">
                            <a:avLst/>
                          </a:prstGeom>
                          <a:noFill/>
                          <a:ln>
                            <a:noFill/>
                          </a:ln>
                        </pic:spPr>
                      </pic:pic>
                    </a:graphicData>
                  </a:graphic>
                </wp:inline>
              </w:drawing>
            </w:r>
          </w:p>
        </w:tc>
        <w:tc>
          <w:tcPr>
            <w:tcW w:w="3969" w:type="dxa"/>
            <w:shd w:val="clear" w:color="auto" w:fill="auto"/>
            <w:tcMar>
              <w:top w:w="113" w:type="dxa"/>
              <w:left w:w="0" w:type="dxa"/>
              <w:bottom w:w="113" w:type="dxa"/>
              <w:right w:w="0" w:type="dxa"/>
            </w:tcMar>
          </w:tcPr>
          <w:p w14:paraId="161E4873" w14:textId="77777777" w:rsidR="00DD35AC" w:rsidRPr="00B53C13" w:rsidRDefault="00DD35AC" w:rsidP="00DD35AC">
            <w:pPr>
              <w:pStyle w:val="dots"/>
              <w:numPr>
                <w:ilvl w:val="0"/>
                <w:numId w:val="36"/>
              </w:numPr>
            </w:pPr>
            <w:r w:rsidRPr="00B53C13">
              <w:t xml:space="preserve">sunken rump </w:t>
            </w:r>
          </w:p>
          <w:p w14:paraId="22CE1515" w14:textId="77777777" w:rsidR="00DD35AC" w:rsidRPr="00B53C13" w:rsidRDefault="00DD35AC" w:rsidP="00DD35AC">
            <w:pPr>
              <w:pStyle w:val="dots"/>
              <w:numPr>
                <w:ilvl w:val="0"/>
                <w:numId w:val="36"/>
              </w:numPr>
            </w:pPr>
            <w:r w:rsidRPr="00B53C13">
              <w:t xml:space="preserve">cavity under tail </w:t>
            </w:r>
          </w:p>
          <w:p w14:paraId="570B8E09" w14:textId="77777777" w:rsidR="00DD35AC" w:rsidRPr="00B53C13" w:rsidRDefault="00DD35AC" w:rsidP="00DD35AC">
            <w:pPr>
              <w:pStyle w:val="dots"/>
              <w:numPr>
                <w:ilvl w:val="0"/>
                <w:numId w:val="36"/>
              </w:numPr>
            </w:pPr>
            <w:r w:rsidRPr="00B53C13">
              <w:t xml:space="preserve">ribs easily visible </w:t>
            </w:r>
          </w:p>
          <w:p w14:paraId="7154CD14" w14:textId="77777777" w:rsidR="00DD35AC" w:rsidRPr="00B53C13" w:rsidRDefault="00DD35AC" w:rsidP="00DD35AC">
            <w:pPr>
              <w:pStyle w:val="dots"/>
              <w:numPr>
                <w:ilvl w:val="0"/>
                <w:numId w:val="36"/>
              </w:numPr>
            </w:pPr>
            <w:r w:rsidRPr="00B53C13">
              <w:t>prominent backbone and croup</w:t>
            </w:r>
          </w:p>
          <w:p w14:paraId="5D4C61FD" w14:textId="77777777" w:rsidR="00DD35AC" w:rsidRPr="00B53C13" w:rsidRDefault="00DD35AC" w:rsidP="00DD35AC">
            <w:pPr>
              <w:pStyle w:val="dots"/>
              <w:numPr>
                <w:ilvl w:val="0"/>
                <w:numId w:val="36"/>
              </w:numPr>
            </w:pPr>
            <w:r w:rsidRPr="00B53C13">
              <w:t>U shaped neck - narrow and slack</w:t>
            </w:r>
          </w:p>
        </w:tc>
      </w:tr>
      <w:tr w:rsidR="00DD35AC" w:rsidRPr="00B53C13" w14:paraId="48B7E935" w14:textId="77777777" w:rsidTr="00E95033">
        <w:trPr>
          <w:trHeight w:val="1629"/>
        </w:trPr>
        <w:tc>
          <w:tcPr>
            <w:tcW w:w="1848" w:type="dxa"/>
            <w:shd w:val="clear" w:color="auto" w:fill="auto"/>
            <w:tcMar>
              <w:top w:w="113" w:type="dxa"/>
              <w:left w:w="0" w:type="dxa"/>
              <w:bottom w:w="113" w:type="dxa"/>
              <w:right w:w="0" w:type="dxa"/>
            </w:tcMar>
          </w:tcPr>
          <w:p w14:paraId="0AD683C5" w14:textId="77777777" w:rsidR="00DD35AC" w:rsidRDefault="00DD35AC" w:rsidP="00E95033">
            <w:pPr>
              <w:pStyle w:val="HeadingD"/>
              <w:jc w:val="center"/>
              <w:rPr>
                <w:rFonts w:ascii="Arial" w:hAnsi="Arial" w:cs="Arial"/>
                <w:color w:val="auto"/>
              </w:rPr>
            </w:pPr>
            <w:r w:rsidRPr="00B53C13">
              <w:rPr>
                <w:rFonts w:ascii="Arial" w:hAnsi="Arial" w:cs="Arial"/>
                <w:color w:val="auto"/>
              </w:rPr>
              <w:t>2 Moderate</w:t>
            </w:r>
          </w:p>
          <w:p w14:paraId="6289C301" w14:textId="77777777" w:rsidR="00DD35AC" w:rsidRPr="00B53C13" w:rsidRDefault="00DD35AC" w:rsidP="00E95033">
            <w:pPr>
              <w:pStyle w:val="HeadingD"/>
              <w:jc w:val="center"/>
            </w:pPr>
            <w:r>
              <w:rPr>
                <w:noProof/>
              </w:rPr>
              <w:drawing>
                <wp:inline distT="0" distB="0" distL="0" distR="0" wp14:anchorId="4ED10615" wp14:editId="43E33EDA">
                  <wp:extent cx="116713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7130" cy="579120"/>
                          </a:xfrm>
                          <a:prstGeom prst="rect">
                            <a:avLst/>
                          </a:prstGeom>
                          <a:noFill/>
                          <a:ln>
                            <a:noFill/>
                          </a:ln>
                        </pic:spPr>
                      </pic:pic>
                    </a:graphicData>
                  </a:graphic>
                </wp:inline>
              </w:drawing>
            </w:r>
          </w:p>
        </w:tc>
        <w:tc>
          <w:tcPr>
            <w:tcW w:w="3969" w:type="dxa"/>
            <w:shd w:val="clear" w:color="auto" w:fill="auto"/>
            <w:tcMar>
              <w:top w:w="113" w:type="dxa"/>
              <w:left w:w="0" w:type="dxa"/>
              <w:bottom w:w="113" w:type="dxa"/>
              <w:right w:w="0" w:type="dxa"/>
            </w:tcMar>
          </w:tcPr>
          <w:p w14:paraId="5A0ADE2B" w14:textId="77777777" w:rsidR="00DD35AC" w:rsidRPr="00B53C13" w:rsidRDefault="00DD35AC" w:rsidP="00DD35AC">
            <w:pPr>
              <w:pStyle w:val="dots"/>
              <w:numPr>
                <w:ilvl w:val="0"/>
                <w:numId w:val="36"/>
              </w:numPr>
            </w:pPr>
            <w:r w:rsidRPr="00B53C13">
              <w:t>flat rump either side of backbone</w:t>
            </w:r>
          </w:p>
          <w:p w14:paraId="6DFA0B88" w14:textId="77777777" w:rsidR="00DD35AC" w:rsidRPr="00B53C13" w:rsidRDefault="00DD35AC" w:rsidP="00DD35AC">
            <w:pPr>
              <w:pStyle w:val="dots"/>
              <w:numPr>
                <w:ilvl w:val="0"/>
                <w:numId w:val="36"/>
              </w:numPr>
            </w:pPr>
            <w:r w:rsidRPr="00B53C13">
              <w:t>ribs just visible</w:t>
            </w:r>
          </w:p>
          <w:p w14:paraId="2C996089" w14:textId="77777777" w:rsidR="00DD35AC" w:rsidRPr="00B53C13" w:rsidRDefault="00DD35AC" w:rsidP="00DD35AC">
            <w:pPr>
              <w:pStyle w:val="dots"/>
              <w:numPr>
                <w:ilvl w:val="0"/>
                <w:numId w:val="36"/>
              </w:numPr>
            </w:pPr>
            <w:r w:rsidRPr="00B53C13">
              <w:t>narrow but firm neck</w:t>
            </w:r>
          </w:p>
          <w:p w14:paraId="131932A0" w14:textId="77777777" w:rsidR="00DD35AC" w:rsidRPr="00B53C13" w:rsidRDefault="00DD35AC" w:rsidP="00DD35AC">
            <w:pPr>
              <w:pStyle w:val="dots"/>
              <w:numPr>
                <w:ilvl w:val="0"/>
                <w:numId w:val="36"/>
              </w:numPr>
            </w:pPr>
            <w:r w:rsidRPr="00B53C13">
              <w:t>backbone well covered</w:t>
            </w:r>
          </w:p>
        </w:tc>
      </w:tr>
      <w:tr w:rsidR="00DD35AC" w:rsidRPr="00B53C13" w14:paraId="5C029A95" w14:textId="77777777" w:rsidTr="00E95033">
        <w:trPr>
          <w:trHeight w:val="1629"/>
        </w:trPr>
        <w:tc>
          <w:tcPr>
            <w:tcW w:w="1848" w:type="dxa"/>
            <w:shd w:val="clear" w:color="auto" w:fill="auto"/>
            <w:tcMar>
              <w:top w:w="113" w:type="dxa"/>
              <w:left w:w="0" w:type="dxa"/>
              <w:bottom w:w="113" w:type="dxa"/>
              <w:right w:w="0" w:type="dxa"/>
            </w:tcMar>
          </w:tcPr>
          <w:p w14:paraId="527A823A" w14:textId="77777777" w:rsidR="00DD35AC" w:rsidRDefault="00DD35AC" w:rsidP="00E95033">
            <w:pPr>
              <w:pStyle w:val="HeadingD"/>
              <w:jc w:val="center"/>
              <w:rPr>
                <w:rFonts w:ascii="Arial" w:hAnsi="Arial" w:cs="Arial"/>
                <w:color w:val="auto"/>
              </w:rPr>
            </w:pPr>
            <w:r w:rsidRPr="00B53C13">
              <w:rPr>
                <w:rFonts w:ascii="Arial" w:hAnsi="Arial" w:cs="Arial"/>
                <w:color w:val="auto"/>
              </w:rPr>
              <w:lastRenderedPageBreak/>
              <w:t>3 Good</w:t>
            </w:r>
          </w:p>
          <w:p w14:paraId="40E2BB18" w14:textId="77777777" w:rsidR="00DD35AC" w:rsidRPr="00B53C13" w:rsidRDefault="00DD35AC" w:rsidP="00E95033">
            <w:pPr>
              <w:pStyle w:val="HeadingD"/>
              <w:jc w:val="center"/>
            </w:pPr>
            <w:r>
              <w:rPr>
                <w:noProof/>
              </w:rPr>
              <w:drawing>
                <wp:inline distT="0" distB="0" distL="0" distR="0" wp14:anchorId="7FEF0842" wp14:editId="101CCEBB">
                  <wp:extent cx="1167130" cy="592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7130" cy="592455"/>
                          </a:xfrm>
                          <a:prstGeom prst="rect">
                            <a:avLst/>
                          </a:prstGeom>
                          <a:noFill/>
                          <a:ln>
                            <a:noFill/>
                          </a:ln>
                        </pic:spPr>
                      </pic:pic>
                    </a:graphicData>
                  </a:graphic>
                </wp:inline>
              </w:drawing>
            </w:r>
          </w:p>
        </w:tc>
        <w:tc>
          <w:tcPr>
            <w:tcW w:w="3969" w:type="dxa"/>
            <w:shd w:val="clear" w:color="auto" w:fill="auto"/>
            <w:tcMar>
              <w:top w:w="113" w:type="dxa"/>
              <w:left w:w="0" w:type="dxa"/>
              <w:bottom w:w="113" w:type="dxa"/>
              <w:right w:w="0" w:type="dxa"/>
            </w:tcMar>
          </w:tcPr>
          <w:p w14:paraId="55306142" w14:textId="77777777" w:rsidR="00DD35AC" w:rsidRPr="00B53C13" w:rsidRDefault="00DD35AC" w:rsidP="00DD35AC">
            <w:pPr>
              <w:pStyle w:val="dots"/>
              <w:numPr>
                <w:ilvl w:val="0"/>
                <w:numId w:val="36"/>
              </w:numPr>
            </w:pPr>
            <w:r w:rsidRPr="00B53C13">
              <w:t>rounded rump</w:t>
            </w:r>
          </w:p>
          <w:p w14:paraId="3C0FFD24" w14:textId="77777777" w:rsidR="00DD35AC" w:rsidRPr="00B53C13" w:rsidRDefault="00DD35AC" w:rsidP="00DD35AC">
            <w:pPr>
              <w:pStyle w:val="dots"/>
              <w:numPr>
                <w:ilvl w:val="0"/>
                <w:numId w:val="36"/>
              </w:numPr>
            </w:pPr>
            <w:r w:rsidRPr="00B53C13">
              <w:t>ribs just covered but easily felt</w:t>
            </w:r>
          </w:p>
          <w:p w14:paraId="4C6F1197" w14:textId="77777777" w:rsidR="00DD35AC" w:rsidRPr="00B53C13" w:rsidRDefault="00DD35AC" w:rsidP="00DD35AC">
            <w:pPr>
              <w:pStyle w:val="dots"/>
              <w:numPr>
                <w:ilvl w:val="0"/>
                <w:numId w:val="36"/>
              </w:numPr>
            </w:pPr>
            <w:r w:rsidRPr="00B53C13">
              <w:t>no crest, firm neck</w:t>
            </w:r>
          </w:p>
        </w:tc>
      </w:tr>
      <w:tr w:rsidR="00DD35AC" w:rsidRPr="00B53C13" w14:paraId="50725634" w14:textId="77777777" w:rsidTr="00E95033">
        <w:trPr>
          <w:trHeight w:val="1629"/>
        </w:trPr>
        <w:tc>
          <w:tcPr>
            <w:tcW w:w="1848" w:type="dxa"/>
            <w:shd w:val="clear" w:color="auto" w:fill="auto"/>
            <w:tcMar>
              <w:top w:w="113" w:type="dxa"/>
              <w:left w:w="0" w:type="dxa"/>
              <w:bottom w:w="113" w:type="dxa"/>
              <w:right w:w="0" w:type="dxa"/>
            </w:tcMar>
          </w:tcPr>
          <w:p w14:paraId="6AF11FF7" w14:textId="77777777" w:rsidR="00DD35AC" w:rsidRDefault="00DD35AC" w:rsidP="00E95033">
            <w:pPr>
              <w:pStyle w:val="HeadingD"/>
              <w:jc w:val="center"/>
              <w:rPr>
                <w:rFonts w:ascii="Arial" w:hAnsi="Arial" w:cs="Arial"/>
                <w:color w:val="auto"/>
              </w:rPr>
            </w:pPr>
            <w:r w:rsidRPr="00B53C13">
              <w:rPr>
                <w:rFonts w:ascii="Arial" w:hAnsi="Arial" w:cs="Arial"/>
                <w:color w:val="auto"/>
              </w:rPr>
              <w:t>4 Fat</w:t>
            </w:r>
          </w:p>
          <w:p w14:paraId="3F643EC4" w14:textId="77777777" w:rsidR="00DD35AC" w:rsidRPr="00B53C13" w:rsidRDefault="00DD35AC" w:rsidP="00E95033">
            <w:pPr>
              <w:pStyle w:val="HeadingD"/>
              <w:jc w:val="center"/>
            </w:pPr>
            <w:r>
              <w:rPr>
                <w:noProof/>
              </w:rPr>
              <w:drawing>
                <wp:inline distT="0" distB="0" distL="0" distR="0" wp14:anchorId="3C338E10" wp14:editId="20DDC325">
                  <wp:extent cx="1167130" cy="5645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7130" cy="564515"/>
                          </a:xfrm>
                          <a:prstGeom prst="rect">
                            <a:avLst/>
                          </a:prstGeom>
                          <a:noFill/>
                          <a:ln>
                            <a:noFill/>
                          </a:ln>
                        </pic:spPr>
                      </pic:pic>
                    </a:graphicData>
                  </a:graphic>
                </wp:inline>
              </w:drawing>
            </w:r>
          </w:p>
        </w:tc>
        <w:tc>
          <w:tcPr>
            <w:tcW w:w="3969" w:type="dxa"/>
            <w:shd w:val="clear" w:color="auto" w:fill="auto"/>
            <w:tcMar>
              <w:top w:w="113" w:type="dxa"/>
              <w:left w:w="0" w:type="dxa"/>
              <w:bottom w:w="113" w:type="dxa"/>
              <w:right w:w="0" w:type="dxa"/>
            </w:tcMar>
          </w:tcPr>
          <w:p w14:paraId="03C8BEBF" w14:textId="77777777" w:rsidR="00DD35AC" w:rsidRPr="00B53C13" w:rsidRDefault="00DD35AC" w:rsidP="00DD35AC">
            <w:pPr>
              <w:pStyle w:val="dots"/>
              <w:numPr>
                <w:ilvl w:val="0"/>
                <w:numId w:val="36"/>
              </w:numPr>
            </w:pPr>
            <w:r w:rsidRPr="00B53C13">
              <w:t>rump well rounded</w:t>
            </w:r>
          </w:p>
          <w:p w14:paraId="474A5B2F" w14:textId="77777777" w:rsidR="00DD35AC" w:rsidRPr="00B53C13" w:rsidRDefault="00DD35AC" w:rsidP="00DD35AC">
            <w:pPr>
              <w:pStyle w:val="dots"/>
              <w:numPr>
                <w:ilvl w:val="0"/>
                <w:numId w:val="36"/>
              </w:numPr>
            </w:pPr>
            <w:r w:rsidRPr="00B53C13">
              <w:t>gutter along back</w:t>
            </w:r>
          </w:p>
          <w:p w14:paraId="0A9903F4" w14:textId="77777777" w:rsidR="00DD35AC" w:rsidRPr="00B53C13" w:rsidRDefault="00DD35AC" w:rsidP="00DD35AC">
            <w:pPr>
              <w:pStyle w:val="dots"/>
              <w:numPr>
                <w:ilvl w:val="0"/>
                <w:numId w:val="36"/>
              </w:numPr>
            </w:pPr>
            <w:r w:rsidRPr="00B53C13">
              <w:t>ribs and pelvis hard to feel</w:t>
            </w:r>
          </w:p>
          <w:p w14:paraId="2B394E01" w14:textId="77777777" w:rsidR="00DD35AC" w:rsidRPr="00B53C13" w:rsidRDefault="00DD35AC" w:rsidP="00DD35AC">
            <w:pPr>
              <w:pStyle w:val="dots"/>
              <w:numPr>
                <w:ilvl w:val="0"/>
                <w:numId w:val="36"/>
              </w:numPr>
            </w:pPr>
            <w:r w:rsidRPr="00B53C13">
              <w:t>slight crest</w:t>
            </w:r>
          </w:p>
        </w:tc>
      </w:tr>
      <w:tr w:rsidR="00DD35AC" w:rsidRPr="00B53C13" w14:paraId="42C2DB21" w14:textId="77777777" w:rsidTr="00E95033">
        <w:trPr>
          <w:trHeight w:val="1629"/>
        </w:trPr>
        <w:tc>
          <w:tcPr>
            <w:tcW w:w="1848" w:type="dxa"/>
            <w:shd w:val="clear" w:color="auto" w:fill="auto"/>
            <w:tcMar>
              <w:top w:w="113" w:type="dxa"/>
              <w:left w:w="0" w:type="dxa"/>
              <w:bottom w:w="113" w:type="dxa"/>
              <w:right w:w="0" w:type="dxa"/>
            </w:tcMar>
          </w:tcPr>
          <w:p w14:paraId="4D61DA90" w14:textId="77777777" w:rsidR="00DD35AC" w:rsidRDefault="00DD35AC" w:rsidP="00E95033">
            <w:pPr>
              <w:pStyle w:val="HeadingD"/>
              <w:jc w:val="center"/>
              <w:rPr>
                <w:rFonts w:ascii="Arial" w:hAnsi="Arial" w:cs="Arial"/>
                <w:color w:val="auto"/>
              </w:rPr>
            </w:pPr>
            <w:r w:rsidRPr="00B53C13">
              <w:rPr>
                <w:rFonts w:ascii="Arial" w:hAnsi="Arial" w:cs="Arial"/>
                <w:color w:val="auto"/>
              </w:rPr>
              <w:t>5 Very fat</w:t>
            </w:r>
          </w:p>
          <w:p w14:paraId="3E0A9FB4" w14:textId="77777777" w:rsidR="00DD35AC" w:rsidRPr="00B53C13" w:rsidRDefault="00DD35AC" w:rsidP="00E95033">
            <w:pPr>
              <w:pStyle w:val="HeadingD"/>
              <w:jc w:val="center"/>
            </w:pPr>
            <w:r>
              <w:rPr>
                <w:noProof/>
              </w:rPr>
              <w:drawing>
                <wp:inline distT="0" distB="0" distL="0" distR="0" wp14:anchorId="76943948" wp14:editId="2F666D01">
                  <wp:extent cx="1167130" cy="579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7130" cy="579120"/>
                          </a:xfrm>
                          <a:prstGeom prst="rect">
                            <a:avLst/>
                          </a:prstGeom>
                          <a:noFill/>
                          <a:ln>
                            <a:noFill/>
                          </a:ln>
                        </pic:spPr>
                      </pic:pic>
                    </a:graphicData>
                  </a:graphic>
                </wp:inline>
              </w:drawing>
            </w:r>
          </w:p>
        </w:tc>
        <w:tc>
          <w:tcPr>
            <w:tcW w:w="3969" w:type="dxa"/>
            <w:shd w:val="clear" w:color="auto" w:fill="auto"/>
            <w:tcMar>
              <w:top w:w="113" w:type="dxa"/>
              <w:left w:w="0" w:type="dxa"/>
              <w:bottom w:w="113" w:type="dxa"/>
              <w:right w:w="0" w:type="dxa"/>
            </w:tcMar>
          </w:tcPr>
          <w:p w14:paraId="389D8A9E" w14:textId="77777777" w:rsidR="00DD35AC" w:rsidRPr="00B53C13" w:rsidRDefault="00DD35AC" w:rsidP="00DD35AC">
            <w:pPr>
              <w:pStyle w:val="dots"/>
              <w:numPr>
                <w:ilvl w:val="0"/>
                <w:numId w:val="36"/>
              </w:numPr>
            </w:pPr>
            <w:r w:rsidRPr="00B53C13">
              <w:t>very bulging rump</w:t>
            </w:r>
          </w:p>
          <w:p w14:paraId="0EDB9B27" w14:textId="77777777" w:rsidR="00DD35AC" w:rsidRPr="00B53C13" w:rsidRDefault="00DD35AC" w:rsidP="00DD35AC">
            <w:pPr>
              <w:pStyle w:val="dots"/>
              <w:numPr>
                <w:ilvl w:val="0"/>
                <w:numId w:val="36"/>
              </w:numPr>
            </w:pPr>
            <w:r w:rsidRPr="00B53C13">
              <w:t>deep gutter along back</w:t>
            </w:r>
          </w:p>
          <w:p w14:paraId="19DBF326" w14:textId="77777777" w:rsidR="00DD35AC" w:rsidRPr="00B53C13" w:rsidRDefault="00DD35AC" w:rsidP="00DD35AC">
            <w:pPr>
              <w:pStyle w:val="dots"/>
              <w:numPr>
                <w:ilvl w:val="0"/>
                <w:numId w:val="36"/>
              </w:numPr>
            </w:pPr>
            <w:r w:rsidRPr="00B53C13">
              <w:t>ribs buried</w:t>
            </w:r>
          </w:p>
          <w:p w14:paraId="260BB353" w14:textId="77777777" w:rsidR="00DD35AC" w:rsidRPr="00B53C13" w:rsidRDefault="00DD35AC" w:rsidP="00DD35AC">
            <w:pPr>
              <w:pStyle w:val="dots"/>
              <w:numPr>
                <w:ilvl w:val="0"/>
                <w:numId w:val="36"/>
              </w:numPr>
            </w:pPr>
            <w:r w:rsidRPr="00B53C13">
              <w:t xml:space="preserve">marked crest </w:t>
            </w:r>
          </w:p>
          <w:p w14:paraId="29EB4BAC" w14:textId="77777777" w:rsidR="00DD35AC" w:rsidRPr="00B53C13" w:rsidRDefault="00DD35AC" w:rsidP="00DD35AC">
            <w:pPr>
              <w:pStyle w:val="dots"/>
              <w:numPr>
                <w:ilvl w:val="0"/>
                <w:numId w:val="36"/>
              </w:numPr>
            </w:pPr>
            <w:r w:rsidRPr="00B53C13">
              <w:t>folds and lumps of fat</w:t>
            </w:r>
          </w:p>
        </w:tc>
      </w:tr>
    </w:tbl>
    <w:p w14:paraId="3A1481AE" w14:textId="42A5E323" w:rsidR="00B27B5F" w:rsidRPr="00C968C0" w:rsidRDefault="00C968C0" w:rsidP="00114549">
      <w:pPr>
        <w:spacing w:line="276" w:lineRule="auto"/>
        <w:jc w:val="both"/>
        <w:rPr>
          <w:b/>
          <w:bCs/>
          <w:sz w:val="18"/>
          <w:szCs w:val="18"/>
        </w:rPr>
      </w:pPr>
      <w:r w:rsidRPr="00C968C0">
        <w:rPr>
          <w:b/>
          <w:bCs/>
          <w:sz w:val="18"/>
          <w:szCs w:val="18"/>
        </w:rPr>
        <w:t>(Table Courtesy State of Victoria)</w:t>
      </w:r>
    </w:p>
    <w:p w14:paraId="3A3037FC" w14:textId="77777777" w:rsidR="00B27B5F" w:rsidRDefault="00B27B5F" w:rsidP="00114549">
      <w:pPr>
        <w:spacing w:line="276" w:lineRule="auto"/>
        <w:jc w:val="both"/>
      </w:pPr>
    </w:p>
    <w:p w14:paraId="2C78376B" w14:textId="3B2E2BF6" w:rsidR="00D82A99" w:rsidRDefault="00E61116" w:rsidP="008238CB">
      <w:pPr>
        <w:spacing w:line="276" w:lineRule="auto"/>
        <w:ind w:left="1134" w:hanging="1134"/>
        <w:jc w:val="center"/>
      </w:pPr>
      <w:r w:rsidRPr="008238CB">
        <w:t>---</w:t>
      </w:r>
    </w:p>
    <w:p w14:paraId="38998118" w14:textId="07F1FF3F" w:rsidR="00013692" w:rsidRPr="00AF0131" w:rsidRDefault="00013692" w:rsidP="008238CB">
      <w:pPr>
        <w:spacing w:line="276" w:lineRule="auto"/>
        <w:ind w:left="1134" w:hanging="1134"/>
        <w:jc w:val="both"/>
      </w:pPr>
    </w:p>
    <w:sectPr w:rsidR="00013692" w:rsidRPr="00AF0131" w:rsidSect="006748D3">
      <w:footerReference w:type="default" r:id="rId26"/>
      <w:footerReference w:type="first" r:id="rId27"/>
      <w:pgSz w:w="11906" w:h="16838" w:code="9"/>
      <w:pgMar w:top="1440" w:right="1440" w:bottom="1702"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2FB8" w14:textId="77777777" w:rsidR="001E140E" w:rsidRDefault="001E140E" w:rsidP="00130670">
      <w:pPr>
        <w:spacing w:after="0" w:line="240" w:lineRule="auto"/>
      </w:pPr>
      <w:r>
        <w:separator/>
      </w:r>
    </w:p>
  </w:endnote>
  <w:endnote w:type="continuationSeparator" w:id="0">
    <w:p w14:paraId="27D53AAA" w14:textId="77777777" w:rsidR="001E140E" w:rsidRDefault="001E140E" w:rsidP="00130670">
      <w:pPr>
        <w:spacing w:after="0" w:line="240" w:lineRule="auto"/>
      </w:pPr>
      <w:r>
        <w:continuationSeparator/>
      </w:r>
    </w:p>
  </w:endnote>
  <w:endnote w:type="continuationNotice" w:id="1">
    <w:p w14:paraId="1C995E8E" w14:textId="77777777" w:rsidR="001E140E" w:rsidRDefault="001E1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Neue LT Pro Book">
    <w:altName w:val="Calibri"/>
    <w:charset w:val="00"/>
    <w:family w:val="swiss"/>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altName w:val="Calibri"/>
    <w:charset w:val="00"/>
    <w:family w:val="auto"/>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VIC Medium">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5E23" w14:textId="77777777" w:rsidR="00FA5DD2" w:rsidRDefault="00FA5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5DFF" w14:textId="009FFF0D" w:rsidR="00AF0C4D" w:rsidRDefault="00AF0C4D" w:rsidP="00AF0C4D">
    <w:pPr>
      <w:widowControl w:val="0"/>
      <w:tabs>
        <w:tab w:val="left" w:pos="0"/>
        <w:tab w:val="left" w:pos="8789"/>
      </w:tabs>
      <w:autoSpaceDE w:val="0"/>
      <w:autoSpaceDN w:val="0"/>
      <w:adjustRightInd w:val="0"/>
      <w:jc w:val="center"/>
      <w:rPr>
        <w:bCs/>
      </w:rPr>
    </w:pPr>
    <w:r>
      <w:rPr>
        <w:bCs/>
      </w:rPr>
      <w:fldChar w:fldCharType="begin"/>
    </w:r>
    <w:r>
      <w:rPr>
        <w:bCs/>
      </w:rPr>
      <w:instrText xml:space="preserve"> PAGE  \* roman  \* MERGEFORMAT </w:instrText>
    </w:r>
    <w:r>
      <w:rPr>
        <w:bCs/>
      </w:rPr>
      <w:fldChar w:fldCharType="separate"/>
    </w:r>
    <w:r>
      <w:rPr>
        <w:bCs/>
        <w:noProof/>
      </w:rPr>
      <w:t>xix</w:t>
    </w:r>
    <w:r>
      <w:rPr>
        <w:bCs/>
      </w:rPr>
      <w:fldChar w:fldCharType="end"/>
    </w:r>
  </w:p>
  <w:p w14:paraId="7AE58418" w14:textId="5F76B76F" w:rsidR="006748D3" w:rsidRPr="00FA5DD2" w:rsidRDefault="00FA5DD2" w:rsidP="00FA5DD2">
    <w:pPr>
      <w:widowControl w:val="0"/>
      <w:tabs>
        <w:tab w:val="left" w:pos="0"/>
        <w:tab w:val="left" w:pos="8789"/>
      </w:tabs>
      <w:autoSpaceDE w:val="0"/>
      <w:autoSpaceDN w:val="0"/>
      <w:adjustRightInd w:val="0"/>
      <w:spacing w:before="120" w:after="0"/>
      <w:jc w:val="center"/>
      <w:rPr>
        <w:rFonts w:ascii="Arial" w:hAnsi="Arial" w:cs="Arial"/>
        <w:sz w:val="14"/>
        <w:szCs w:val="14"/>
      </w:rPr>
    </w:pPr>
    <w:r w:rsidRPr="00FA5DD2">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4060" w14:textId="32E169A7" w:rsidR="00AF0C4D" w:rsidRDefault="006748D3" w:rsidP="006748D3">
    <w:pPr>
      <w:pStyle w:val="Footer"/>
      <w:rPr>
        <w:rFonts w:ascii="Arial" w:hAnsi="Arial" w:cs="Arial"/>
        <w:sz w:val="18"/>
      </w:rPr>
    </w:pPr>
    <w:r w:rsidRPr="006748D3">
      <w:rPr>
        <w:rFonts w:ascii="Arial" w:hAnsi="Arial" w:cs="Arial"/>
        <w:sz w:val="18"/>
      </w:rPr>
      <w:t>*Name amended under Legislation Act, s 60</w:t>
    </w:r>
  </w:p>
  <w:p w14:paraId="4A332E74" w14:textId="4FCBFB5B" w:rsidR="006748D3" w:rsidRPr="00FA5DD2" w:rsidRDefault="00FA5DD2" w:rsidP="00FA5DD2">
    <w:pPr>
      <w:pStyle w:val="Footer"/>
      <w:spacing w:before="120"/>
      <w:jc w:val="center"/>
      <w:rPr>
        <w:rFonts w:ascii="Arial" w:hAnsi="Arial" w:cs="Arial"/>
        <w:sz w:val="14"/>
        <w:szCs w:val="18"/>
      </w:rPr>
    </w:pPr>
    <w:r w:rsidRPr="00FA5DD2">
      <w:rPr>
        <w:rFonts w:ascii="Arial" w:hAnsi="Arial" w:cs="Arial"/>
        <w:sz w:val="14"/>
        <w:szCs w:val="18"/>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3298" w14:textId="77777777" w:rsidR="00AF0C4D" w:rsidRDefault="00AF0C4D" w:rsidP="00AF0C4D">
    <w:pPr>
      <w:widowControl w:val="0"/>
      <w:tabs>
        <w:tab w:val="left" w:pos="0"/>
        <w:tab w:val="left" w:pos="8789"/>
      </w:tabs>
      <w:autoSpaceDE w:val="0"/>
      <w:autoSpaceDN w:val="0"/>
      <w:adjustRightInd w:val="0"/>
      <w:jc w:val="center"/>
      <w:rPr>
        <w:bCs/>
      </w:rPr>
    </w:pPr>
    <w:r>
      <w:rPr>
        <w:bCs/>
      </w:rPr>
      <w:fldChar w:fldCharType="begin"/>
    </w:r>
    <w:r>
      <w:rPr>
        <w:bCs/>
      </w:rPr>
      <w:instrText xml:space="preserve"> PAGE  \* roman  \* MERGEFORMAT </w:instrText>
    </w:r>
    <w:r>
      <w:rPr>
        <w:bCs/>
      </w:rPr>
      <w:fldChar w:fldCharType="separate"/>
    </w:r>
    <w:r>
      <w:rPr>
        <w:bCs/>
        <w:noProof/>
      </w:rPr>
      <w:t>xix</w:t>
    </w:r>
    <w:r>
      <w:rPr>
        <w:bCs/>
      </w:rPr>
      <w:fldChar w:fldCharType="end"/>
    </w:r>
  </w:p>
  <w:p w14:paraId="7DF9FC14" w14:textId="7BE0059E" w:rsidR="006748D3" w:rsidRPr="00FA5DD2" w:rsidRDefault="00FA5DD2" w:rsidP="00FA5DD2">
    <w:pPr>
      <w:widowControl w:val="0"/>
      <w:tabs>
        <w:tab w:val="left" w:pos="0"/>
        <w:tab w:val="left" w:pos="8789"/>
      </w:tabs>
      <w:autoSpaceDE w:val="0"/>
      <w:autoSpaceDN w:val="0"/>
      <w:adjustRightInd w:val="0"/>
      <w:spacing w:before="120" w:after="0"/>
      <w:jc w:val="center"/>
      <w:rPr>
        <w:rFonts w:ascii="Arial" w:hAnsi="Arial" w:cs="Arial"/>
        <w:sz w:val="14"/>
        <w:szCs w:val="14"/>
      </w:rPr>
    </w:pPr>
    <w:r w:rsidRPr="00FA5DD2">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997" w14:textId="1B89B20C" w:rsidR="00AF0C4D" w:rsidRDefault="00AF0C4D" w:rsidP="00AF0C4D">
    <w:pPr>
      <w:pStyle w:val="Footer"/>
      <w:jc w:val="center"/>
    </w:pPr>
    <w:r>
      <w:fldChar w:fldCharType="begin"/>
    </w:r>
    <w:r>
      <w:instrText xml:space="preserve"> PAGE  \* roman  \* MERGEFORMAT </w:instrText>
    </w:r>
    <w:r>
      <w:fldChar w:fldCharType="separate"/>
    </w:r>
    <w:r>
      <w:rPr>
        <w:noProof/>
      </w:rPr>
      <w:t>xviii</w:t>
    </w:r>
    <w:r>
      <w:fldChar w:fldCharType="end"/>
    </w:r>
  </w:p>
  <w:p w14:paraId="79811F0E" w14:textId="6868144F" w:rsidR="006748D3" w:rsidRPr="00FA5DD2" w:rsidRDefault="00FA5DD2" w:rsidP="00FA5DD2">
    <w:pPr>
      <w:pStyle w:val="Footer"/>
      <w:spacing w:before="120"/>
      <w:jc w:val="center"/>
      <w:rPr>
        <w:rFonts w:ascii="Arial" w:hAnsi="Arial" w:cs="Arial"/>
        <w:sz w:val="14"/>
        <w:szCs w:val="14"/>
      </w:rPr>
    </w:pPr>
    <w:r w:rsidRPr="00FA5DD2">
      <w:rPr>
        <w:rFonts w:ascii="Arial" w:hAnsi="Arial" w:cs="Arial"/>
        <w:sz w:val="14"/>
        <w:szCs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C318" w14:textId="10D23634" w:rsidR="00AF0C4D" w:rsidRDefault="00AF0C4D" w:rsidP="006748D3">
    <w:pPr>
      <w:widowControl w:val="0"/>
      <w:tabs>
        <w:tab w:val="left" w:pos="0"/>
        <w:tab w:val="left" w:pos="8789"/>
      </w:tabs>
      <w:autoSpaceDE w:val="0"/>
      <w:autoSpaceDN w:val="0"/>
      <w:adjustRightInd w:val="0"/>
      <w:spacing w:before="120" w:after="0"/>
      <w:jc w:val="center"/>
      <w:rPr>
        <w:bCs/>
      </w:rPr>
    </w:pPr>
    <w:r>
      <w:rPr>
        <w:bCs/>
      </w:rPr>
      <w:fldChar w:fldCharType="begin"/>
    </w:r>
    <w:r>
      <w:rPr>
        <w:bCs/>
      </w:rPr>
      <w:instrText xml:space="preserve"> PAGE   \* MERGEFORMAT </w:instrText>
    </w:r>
    <w:r>
      <w:rPr>
        <w:bCs/>
      </w:rPr>
      <w:fldChar w:fldCharType="separate"/>
    </w:r>
    <w:r>
      <w:rPr>
        <w:bCs/>
        <w:noProof/>
      </w:rPr>
      <w:t>2</w:t>
    </w:r>
    <w:r>
      <w:rPr>
        <w:bCs/>
      </w:rPr>
      <w:fldChar w:fldCharType="end"/>
    </w:r>
  </w:p>
  <w:p w14:paraId="1584DA0B" w14:textId="4BE1BE72" w:rsidR="006748D3" w:rsidRPr="00FA5DD2" w:rsidRDefault="00FA5DD2" w:rsidP="00FA5DD2">
    <w:pPr>
      <w:widowControl w:val="0"/>
      <w:tabs>
        <w:tab w:val="left" w:pos="0"/>
        <w:tab w:val="left" w:pos="8789"/>
      </w:tabs>
      <w:autoSpaceDE w:val="0"/>
      <w:autoSpaceDN w:val="0"/>
      <w:adjustRightInd w:val="0"/>
      <w:spacing w:before="120" w:after="0"/>
      <w:jc w:val="center"/>
      <w:rPr>
        <w:rFonts w:ascii="Arial" w:hAnsi="Arial" w:cs="Arial"/>
        <w:sz w:val="14"/>
        <w:szCs w:val="14"/>
      </w:rPr>
    </w:pPr>
    <w:r w:rsidRPr="00FA5DD2">
      <w:rPr>
        <w:rFonts w:ascii="Arial" w:hAnsi="Arial" w:cs="Arial"/>
        <w:sz w:val="14"/>
        <w:szCs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CFC1" w14:textId="77777777" w:rsidR="00AF0C4D" w:rsidRDefault="00AF0C4D" w:rsidP="00AF0C4D">
    <w:pPr>
      <w:pStyle w:val="Footer"/>
      <w:jc w:val="center"/>
    </w:pPr>
    <w:r>
      <w:fldChar w:fldCharType="begin"/>
    </w:r>
    <w:r>
      <w:instrText xml:space="preserve"> PAGE  \* Arabic  \* MERGEFORMAT </w:instrText>
    </w:r>
    <w:r>
      <w:fldChar w:fldCharType="separate"/>
    </w:r>
    <w:r>
      <w:rPr>
        <w:noProof/>
      </w:rPr>
      <w:t>1</w:t>
    </w:r>
    <w:r>
      <w:fldChar w:fldCharType="end"/>
    </w:r>
  </w:p>
  <w:p w14:paraId="07182875" w14:textId="5C448651" w:rsidR="006748D3" w:rsidRPr="00FA5DD2" w:rsidRDefault="00FA5DD2" w:rsidP="00FA5DD2">
    <w:pPr>
      <w:pStyle w:val="Footer"/>
      <w:spacing w:before="120"/>
      <w:jc w:val="center"/>
      <w:rPr>
        <w:rFonts w:ascii="Arial" w:hAnsi="Arial" w:cs="Arial"/>
        <w:sz w:val="14"/>
        <w:szCs w:val="14"/>
      </w:rPr>
    </w:pPr>
    <w:r w:rsidRPr="00FA5DD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93E1" w14:textId="77777777" w:rsidR="001E140E" w:rsidRDefault="001E140E" w:rsidP="00130670">
      <w:pPr>
        <w:spacing w:after="0" w:line="240" w:lineRule="auto"/>
      </w:pPr>
      <w:r>
        <w:separator/>
      </w:r>
    </w:p>
  </w:footnote>
  <w:footnote w:type="continuationSeparator" w:id="0">
    <w:p w14:paraId="429C2D1C" w14:textId="77777777" w:rsidR="001E140E" w:rsidRDefault="001E140E" w:rsidP="00130670">
      <w:pPr>
        <w:spacing w:after="0" w:line="240" w:lineRule="auto"/>
      </w:pPr>
      <w:r>
        <w:continuationSeparator/>
      </w:r>
    </w:p>
  </w:footnote>
  <w:footnote w:type="continuationNotice" w:id="1">
    <w:p w14:paraId="2263B258" w14:textId="77777777" w:rsidR="001E140E" w:rsidRDefault="001E14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1FC8" w14:textId="77777777" w:rsidR="00FA5DD2" w:rsidRDefault="00FA5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62D8" w14:textId="77777777" w:rsidR="00FA5DD2" w:rsidRDefault="00FA5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8CD7" w14:textId="77777777" w:rsidR="00FA5DD2" w:rsidRDefault="00FA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520"/>
    <w:multiLevelType w:val="hybridMultilevel"/>
    <w:tmpl w:val="6A04B412"/>
    <w:lvl w:ilvl="0" w:tplc="FFFFFFFF">
      <w:start w:val="1"/>
      <w:numFmt w:val="decimal"/>
      <w:lvlText w:val="%1)"/>
      <w:lvlJc w:val="left"/>
      <w:pPr>
        <w:ind w:left="1800" w:hanging="360"/>
      </w:pPr>
      <w:rPr>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2D675B4"/>
    <w:multiLevelType w:val="hybridMultilevel"/>
    <w:tmpl w:val="8728727E"/>
    <w:lvl w:ilvl="0" w:tplc="734A6B8A">
      <w:start w:val="3"/>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E41A49"/>
    <w:multiLevelType w:val="hybridMultilevel"/>
    <w:tmpl w:val="7B02760E"/>
    <w:lvl w:ilvl="0" w:tplc="9C8C3B54">
      <w:start w:val="3"/>
      <w:numFmt w:val="bullet"/>
      <w:lvlText w:val=""/>
      <w:lvlJc w:val="left"/>
      <w:pPr>
        <w:ind w:left="144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56636C"/>
    <w:multiLevelType w:val="hybridMultilevel"/>
    <w:tmpl w:val="13BC6BD8"/>
    <w:lvl w:ilvl="0" w:tplc="844CFF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0F332E"/>
    <w:multiLevelType w:val="multilevel"/>
    <w:tmpl w:val="7C50AFD6"/>
    <w:lvl w:ilvl="0">
      <w:start w:val="1"/>
      <w:numFmt w:val="bullet"/>
      <w:lvlText w:val=""/>
      <w:lvlJc w:val="left"/>
      <w:pPr>
        <w:tabs>
          <w:tab w:val="num" w:pos="1800"/>
        </w:tabs>
        <w:ind w:left="1800" w:hanging="360"/>
      </w:pPr>
      <w:rPr>
        <w:rFonts w:ascii="Symbol" w:hAnsi="Symbol" w:hint="default"/>
        <w:sz w:val="22"/>
        <w:szCs w:val="22"/>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F54BD7"/>
    <w:multiLevelType w:val="hybridMultilevel"/>
    <w:tmpl w:val="446C54EA"/>
    <w:lvl w:ilvl="0" w:tplc="6AACE404">
      <w:numFmt w:val="bullet"/>
      <w:lvlText w:val="•"/>
      <w:lvlJc w:val="left"/>
      <w:pPr>
        <w:ind w:left="1080" w:hanging="720"/>
      </w:pPr>
      <w:rPr>
        <w:rFonts w:ascii="Verdana" w:eastAsia="Calibri" w:hAnsi="Verdana" w:cs="Times New Roman" w:hint="default"/>
      </w:rPr>
    </w:lvl>
    <w:lvl w:ilvl="1" w:tplc="22CAE4D6">
      <w:numFmt w:val="bullet"/>
      <w:lvlText w:val="−"/>
      <w:lvlJc w:val="left"/>
      <w:pPr>
        <w:ind w:left="2220" w:hanging="1140"/>
      </w:pPr>
      <w:rPr>
        <w:rFonts w:ascii="Verdana" w:eastAsia="Calibri" w:hAnsi="Verdana"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34B0C"/>
    <w:multiLevelType w:val="hybridMultilevel"/>
    <w:tmpl w:val="83829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0EFCAA">
      <w:numFmt w:val="bullet"/>
      <w:lvlText w:val="−"/>
      <w:lvlJc w:val="left"/>
      <w:pPr>
        <w:ind w:left="2940" w:hanging="1140"/>
      </w:pPr>
      <w:rPr>
        <w:rFonts w:ascii="Verdana" w:eastAsia="Calibri" w:hAnsi="Verdana"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71CC8"/>
    <w:multiLevelType w:val="hybridMultilevel"/>
    <w:tmpl w:val="024ED8A4"/>
    <w:lvl w:ilvl="0" w:tplc="DE54F1D4">
      <w:start w:val="1"/>
      <w:numFmt w:val="lowerLetter"/>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002DBC"/>
    <w:multiLevelType w:val="hybridMultilevel"/>
    <w:tmpl w:val="9F2CD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B36A2"/>
    <w:multiLevelType w:val="hybridMultilevel"/>
    <w:tmpl w:val="2A964A78"/>
    <w:lvl w:ilvl="0" w:tplc="FFFFFFFF">
      <w:start w:val="1"/>
      <w:numFmt w:val="lowerLetter"/>
      <w:lvlText w:val="%1)"/>
      <w:lvlJc w:val="left"/>
      <w:pPr>
        <w:ind w:left="2059" w:hanging="360"/>
      </w:pPr>
    </w:lvl>
    <w:lvl w:ilvl="1" w:tplc="FFFFFFFF" w:tentative="1">
      <w:start w:val="1"/>
      <w:numFmt w:val="lowerLetter"/>
      <w:lvlText w:val="%2."/>
      <w:lvlJc w:val="left"/>
      <w:pPr>
        <w:ind w:left="2779" w:hanging="360"/>
      </w:pPr>
    </w:lvl>
    <w:lvl w:ilvl="2" w:tplc="FFFFFFFF" w:tentative="1">
      <w:start w:val="1"/>
      <w:numFmt w:val="lowerRoman"/>
      <w:lvlText w:val="%3."/>
      <w:lvlJc w:val="right"/>
      <w:pPr>
        <w:ind w:left="3499" w:hanging="180"/>
      </w:pPr>
    </w:lvl>
    <w:lvl w:ilvl="3" w:tplc="FFFFFFFF" w:tentative="1">
      <w:start w:val="1"/>
      <w:numFmt w:val="decimal"/>
      <w:lvlText w:val="%4."/>
      <w:lvlJc w:val="left"/>
      <w:pPr>
        <w:ind w:left="4219" w:hanging="360"/>
      </w:pPr>
    </w:lvl>
    <w:lvl w:ilvl="4" w:tplc="FFFFFFFF" w:tentative="1">
      <w:start w:val="1"/>
      <w:numFmt w:val="lowerLetter"/>
      <w:lvlText w:val="%5."/>
      <w:lvlJc w:val="left"/>
      <w:pPr>
        <w:ind w:left="4939" w:hanging="360"/>
      </w:pPr>
    </w:lvl>
    <w:lvl w:ilvl="5" w:tplc="FFFFFFFF" w:tentative="1">
      <w:start w:val="1"/>
      <w:numFmt w:val="lowerRoman"/>
      <w:lvlText w:val="%6."/>
      <w:lvlJc w:val="right"/>
      <w:pPr>
        <w:ind w:left="5659" w:hanging="180"/>
      </w:pPr>
    </w:lvl>
    <w:lvl w:ilvl="6" w:tplc="FFFFFFFF" w:tentative="1">
      <w:start w:val="1"/>
      <w:numFmt w:val="decimal"/>
      <w:lvlText w:val="%7."/>
      <w:lvlJc w:val="left"/>
      <w:pPr>
        <w:ind w:left="6379" w:hanging="360"/>
      </w:pPr>
    </w:lvl>
    <w:lvl w:ilvl="7" w:tplc="FFFFFFFF" w:tentative="1">
      <w:start w:val="1"/>
      <w:numFmt w:val="lowerLetter"/>
      <w:lvlText w:val="%8."/>
      <w:lvlJc w:val="left"/>
      <w:pPr>
        <w:ind w:left="7099" w:hanging="360"/>
      </w:pPr>
    </w:lvl>
    <w:lvl w:ilvl="8" w:tplc="FFFFFFFF" w:tentative="1">
      <w:start w:val="1"/>
      <w:numFmt w:val="lowerRoman"/>
      <w:lvlText w:val="%9."/>
      <w:lvlJc w:val="right"/>
      <w:pPr>
        <w:ind w:left="7819" w:hanging="180"/>
      </w:pPr>
    </w:lvl>
  </w:abstractNum>
  <w:abstractNum w:abstractNumId="10" w15:restartNumberingAfterBreak="0">
    <w:nsid w:val="1FB80977"/>
    <w:multiLevelType w:val="hybridMultilevel"/>
    <w:tmpl w:val="A8369630"/>
    <w:lvl w:ilvl="0" w:tplc="6AACE404">
      <w:numFmt w:val="bullet"/>
      <w:lvlText w:val="•"/>
      <w:lvlJc w:val="left"/>
      <w:pPr>
        <w:ind w:left="1080" w:hanging="72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C2FDE"/>
    <w:multiLevelType w:val="hybridMultilevel"/>
    <w:tmpl w:val="F050B2DC"/>
    <w:lvl w:ilvl="0" w:tplc="6AACE404">
      <w:numFmt w:val="bullet"/>
      <w:lvlText w:val="•"/>
      <w:lvlJc w:val="left"/>
      <w:pPr>
        <w:ind w:left="1080" w:hanging="72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B4C64"/>
    <w:multiLevelType w:val="hybridMultilevel"/>
    <w:tmpl w:val="E1CA92A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62D3FE1"/>
    <w:multiLevelType w:val="hybridMultilevel"/>
    <w:tmpl w:val="A6CC56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7994306"/>
    <w:multiLevelType w:val="hybridMultilevel"/>
    <w:tmpl w:val="FABEF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92A1A"/>
    <w:multiLevelType w:val="hybridMultilevel"/>
    <w:tmpl w:val="6A04B412"/>
    <w:lvl w:ilvl="0" w:tplc="FFFFFFFF">
      <w:start w:val="1"/>
      <w:numFmt w:val="decimal"/>
      <w:lvlText w:val="%1)"/>
      <w:lvlJc w:val="left"/>
      <w:pPr>
        <w:ind w:left="1800" w:hanging="360"/>
      </w:pPr>
      <w:rPr>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EE957E4"/>
    <w:multiLevelType w:val="hybridMultilevel"/>
    <w:tmpl w:val="2A964A78"/>
    <w:lvl w:ilvl="0" w:tplc="0C090017">
      <w:start w:val="1"/>
      <w:numFmt w:val="lowerLetter"/>
      <w:lvlText w:val="%1)"/>
      <w:lvlJc w:val="left"/>
      <w:pPr>
        <w:ind w:left="2059" w:hanging="360"/>
      </w:pPr>
    </w:lvl>
    <w:lvl w:ilvl="1" w:tplc="0C090019" w:tentative="1">
      <w:start w:val="1"/>
      <w:numFmt w:val="lowerLetter"/>
      <w:lvlText w:val="%2."/>
      <w:lvlJc w:val="left"/>
      <w:pPr>
        <w:ind w:left="2779" w:hanging="360"/>
      </w:pPr>
    </w:lvl>
    <w:lvl w:ilvl="2" w:tplc="0C09001B" w:tentative="1">
      <w:start w:val="1"/>
      <w:numFmt w:val="lowerRoman"/>
      <w:lvlText w:val="%3."/>
      <w:lvlJc w:val="right"/>
      <w:pPr>
        <w:ind w:left="3499" w:hanging="180"/>
      </w:pPr>
    </w:lvl>
    <w:lvl w:ilvl="3" w:tplc="0C09000F" w:tentative="1">
      <w:start w:val="1"/>
      <w:numFmt w:val="decimal"/>
      <w:lvlText w:val="%4."/>
      <w:lvlJc w:val="left"/>
      <w:pPr>
        <w:ind w:left="4219" w:hanging="360"/>
      </w:pPr>
    </w:lvl>
    <w:lvl w:ilvl="4" w:tplc="0C090019" w:tentative="1">
      <w:start w:val="1"/>
      <w:numFmt w:val="lowerLetter"/>
      <w:lvlText w:val="%5."/>
      <w:lvlJc w:val="left"/>
      <w:pPr>
        <w:ind w:left="4939" w:hanging="360"/>
      </w:pPr>
    </w:lvl>
    <w:lvl w:ilvl="5" w:tplc="0C09001B" w:tentative="1">
      <w:start w:val="1"/>
      <w:numFmt w:val="lowerRoman"/>
      <w:lvlText w:val="%6."/>
      <w:lvlJc w:val="right"/>
      <w:pPr>
        <w:ind w:left="5659" w:hanging="180"/>
      </w:pPr>
    </w:lvl>
    <w:lvl w:ilvl="6" w:tplc="0C09000F" w:tentative="1">
      <w:start w:val="1"/>
      <w:numFmt w:val="decimal"/>
      <w:lvlText w:val="%7."/>
      <w:lvlJc w:val="left"/>
      <w:pPr>
        <w:ind w:left="6379" w:hanging="360"/>
      </w:pPr>
    </w:lvl>
    <w:lvl w:ilvl="7" w:tplc="0C090019" w:tentative="1">
      <w:start w:val="1"/>
      <w:numFmt w:val="lowerLetter"/>
      <w:lvlText w:val="%8."/>
      <w:lvlJc w:val="left"/>
      <w:pPr>
        <w:ind w:left="7099" w:hanging="360"/>
      </w:pPr>
    </w:lvl>
    <w:lvl w:ilvl="8" w:tplc="0C09001B" w:tentative="1">
      <w:start w:val="1"/>
      <w:numFmt w:val="lowerRoman"/>
      <w:lvlText w:val="%9."/>
      <w:lvlJc w:val="right"/>
      <w:pPr>
        <w:ind w:left="7819" w:hanging="180"/>
      </w:pPr>
    </w:lvl>
  </w:abstractNum>
  <w:abstractNum w:abstractNumId="17" w15:restartNumberingAfterBreak="0">
    <w:nsid w:val="3EA3312E"/>
    <w:multiLevelType w:val="hybridMultilevel"/>
    <w:tmpl w:val="DF92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8132E"/>
    <w:multiLevelType w:val="hybridMultilevel"/>
    <w:tmpl w:val="E0883E72"/>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3E779ED"/>
    <w:multiLevelType w:val="hybridMultilevel"/>
    <w:tmpl w:val="C7209E22"/>
    <w:lvl w:ilvl="0" w:tplc="1A4A07EC">
      <w:start w:val="1"/>
      <w:numFmt w:val="decimal"/>
      <w:lvlText w:val="%1."/>
      <w:lvlJc w:val="left"/>
      <w:pPr>
        <w:ind w:left="180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0D67A2"/>
    <w:multiLevelType w:val="hybridMultilevel"/>
    <w:tmpl w:val="6A04B412"/>
    <w:lvl w:ilvl="0" w:tplc="97BC9384">
      <w:start w:val="1"/>
      <w:numFmt w:val="decimal"/>
      <w:lvlText w:val="%1)"/>
      <w:lvlJc w:val="left"/>
      <w:pPr>
        <w:ind w:left="1800" w:hanging="360"/>
      </w:pPr>
      <w:rPr>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5B13401D"/>
    <w:multiLevelType w:val="hybridMultilevel"/>
    <w:tmpl w:val="E836F96C"/>
    <w:lvl w:ilvl="0" w:tplc="6B3402AC">
      <w:start w:val="1"/>
      <w:numFmt w:val="decimal"/>
      <w:lvlText w:val="%1."/>
      <w:lvlJc w:val="left"/>
      <w:pPr>
        <w:ind w:left="720" w:hanging="360"/>
      </w:pPr>
      <w:rPr>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867241"/>
    <w:multiLevelType w:val="hybridMultilevel"/>
    <w:tmpl w:val="6A04B412"/>
    <w:lvl w:ilvl="0" w:tplc="FFFFFFFF">
      <w:start w:val="1"/>
      <w:numFmt w:val="decimal"/>
      <w:lvlText w:val="%1)"/>
      <w:lvlJc w:val="left"/>
      <w:pPr>
        <w:ind w:left="1800" w:hanging="360"/>
      </w:pPr>
      <w:rPr>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0E16E1C"/>
    <w:multiLevelType w:val="hybridMultilevel"/>
    <w:tmpl w:val="91CA89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51194E"/>
    <w:multiLevelType w:val="hybridMultilevel"/>
    <w:tmpl w:val="E94E082A"/>
    <w:lvl w:ilvl="0" w:tplc="DE54F1D4">
      <w:start w:val="1"/>
      <w:numFmt w:val="lowerLetter"/>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AD3445"/>
    <w:multiLevelType w:val="hybridMultilevel"/>
    <w:tmpl w:val="29EE1BA4"/>
    <w:lvl w:ilvl="0" w:tplc="C7BCFCDC">
      <w:numFmt w:val="bullet"/>
      <w:lvlText w:val="•"/>
      <w:lvlJc w:val="left"/>
      <w:pPr>
        <w:ind w:left="1080" w:hanging="720"/>
      </w:pPr>
      <w:rPr>
        <w:rFonts w:ascii="Verdana" w:eastAsia="Calibri" w:hAnsi="Verdan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497C89"/>
    <w:multiLevelType w:val="hybridMultilevel"/>
    <w:tmpl w:val="6A04B412"/>
    <w:lvl w:ilvl="0" w:tplc="FFFFFFFF">
      <w:start w:val="1"/>
      <w:numFmt w:val="decimal"/>
      <w:lvlText w:val="%1)"/>
      <w:lvlJc w:val="left"/>
      <w:pPr>
        <w:ind w:left="1800" w:hanging="360"/>
      </w:pPr>
      <w:rPr>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6861226A"/>
    <w:multiLevelType w:val="hybridMultilevel"/>
    <w:tmpl w:val="CFCA03C6"/>
    <w:lvl w:ilvl="0" w:tplc="127C8CB8">
      <w:numFmt w:val="bullet"/>
      <w:lvlText w:val="•"/>
      <w:lvlJc w:val="left"/>
      <w:pPr>
        <w:ind w:left="835" w:hanging="363"/>
      </w:pPr>
      <w:rPr>
        <w:rFonts w:ascii="Arial" w:eastAsia="Arial" w:hAnsi="Arial" w:cs="Arial" w:hint="default"/>
        <w:w w:val="109"/>
        <w:sz w:val="19"/>
        <w:szCs w:val="19"/>
      </w:rPr>
    </w:lvl>
    <w:lvl w:ilvl="1" w:tplc="D0ACCCF8">
      <w:numFmt w:val="bullet"/>
      <w:lvlText w:val="•"/>
      <w:lvlJc w:val="left"/>
      <w:pPr>
        <w:ind w:left="1682" w:hanging="363"/>
      </w:pPr>
      <w:rPr>
        <w:rFonts w:hint="default"/>
      </w:rPr>
    </w:lvl>
    <w:lvl w:ilvl="2" w:tplc="DEB66C92">
      <w:numFmt w:val="bullet"/>
      <w:lvlText w:val="•"/>
      <w:lvlJc w:val="left"/>
      <w:pPr>
        <w:ind w:left="2524" w:hanging="363"/>
      </w:pPr>
      <w:rPr>
        <w:rFonts w:hint="default"/>
      </w:rPr>
    </w:lvl>
    <w:lvl w:ilvl="3" w:tplc="B420CFE4">
      <w:numFmt w:val="bullet"/>
      <w:lvlText w:val="•"/>
      <w:lvlJc w:val="left"/>
      <w:pPr>
        <w:ind w:left="3367" w:hanging="363"/>
      </w:pPr>
      <w:rPr>
        <w:rFonts w:hint="default"/>
      </w:rPr>
    </w:lvl>
    <w:lvl w:ilvl="4" w:tplc="049A0350">
      <w:numFmt w:val="bullet"/>
      <w:lvlText w:val="•"/>
      <w:lvlJc w:val="left"/>
      <w:pPr>
        <w:ind w:left="4209" w:hanging="363"/>
      </w:pPr>
      <w:rPr>
        <w:rFonts w:hint="default"/>
      </w:rPr>
    </w:lvl>
    <w:lvl w:ilvl="5" w:tplc="5D5CF8F8">
      <w:numFmt w:val="bullet"/>
      <w:lvlText w:val="•"/>
      <w:lvlJc w:val="left"/>
      <w:pPr>
        <w:ind w:left="5052" w:hanging="363"/>
      </w:pPr>
      <w:rPr>
        <w:rFonts w:hint="default"/>
      </w:rPr>
    </w:lvl>
    <w:lvl w:ilvl="6" w:tplc="CBFE5A3A">
      <w:numFmt w:val="bullet"/>
      <w:lvlText w:val="•"/>
      <w:lvlJc w:val="left"/>
      <w:pPr>
        <w:ind w:left="5894" w:hanging="363"/>
      </w:pPr>
      <w:rPr>
        <w:rFonts w:hint="default"/>
      </w:rPr>
    </w:lvl>
    <w:lvl w:ilvl="7" w:tplc="F8627F08">
      <w:numFmt w:val="bullet"/>
      <w:lvlText w:val="•"/>
      <w:lvlJc w:val="left"/>
      <w:pPr>
        <w:ind w:left="6736" w:hanging="363"/>
      </w:pPr>
      <w:rPr>
        <w:rFonts w:hint="default"/>
      </w:rPr>
    </w:lvl>
    <w:lvl w:ilvl="8" w:tplc="CF069A64">
      <w:numFmt w:val="bullet"/>
      <w:lvlText w:val="•"/>
      <w:lvlJc w:val="left"/>
      <w:pPr>
        <w:ind w:left="7579" w:hanging="363"/>
      </w:pPr>
      <w:rPr>
        <w:rFonts w:hint="default"/>
      </w:rPr>
    </w:lvl>
  </w:abstractNum>
  <w:abstractNum w:abstractNumId="28" w15:restartNumberingAfterBreak="0">
    <w:nsid w:val="69663C7C"/>
    <w:multiLevelType w:val="hybridMultilevel"/>
    <w:tmpl w:val="419C5F7E"/>
    <w:lvl w:ilvl="0" w:tplc="6AACE404">
      <w:numFmt w:val="bullet"/>
      <w:lvlText w:val="•"/>
      <w:lvlJc w:val="left"/>
      <w:pPr>
        <w:ind w:left="1080" w:hanging="72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370434"/>
    <w:multiLevelType w:val="hybridMultilevel"/>
    <w:tmpl w:val="F4E2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AA1798"/>
    <w:multiLevelType w:val="hybridMultilevel"/>
    <w:tmpl w:val="AC468B88"/>
    <w:lvl w:ilvl="0" w:tplc="8856B972">
      <w:start w:val="1"/>
      <w:numFmt w:val="decimal"/>
      <w:lvlText w:val="%1."/>
      <w:lvlJc w:val="left"/>
      <w:pPr>
        <w:ind w:left="1080" w:hanging="360"/>
      </w:pPr>
      <w:rPr>
        <w:b w:val="0"/>
        <w:bCs w:val="0"/>
        <w:i/>
        <w:iCs/>
        <w:sz w:val="18"/>
        <w:szCs w:val="18"/>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70C21532"/>
    <w:multiLevelType w:val="hybridMultilevel"/>
    <w:tmpl w:val="E09C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955B44"/>
    <w:multiLevelType w:val="hybridMultilevel"/>
    <w:tmpl w:val="E836F96C"/>
    <w:lvl w:ilvl="0" w:tplc="FFFFFFFF">
      <w:start w:val="1"/>
      <w:numFmt w:val="decimal"/>
      <w:lvlText w:val="%1."/>
      <w:lvlJc w:val="left"/>
      <w:pPr>
        <w:ind w:left="720" w:hanging="360"/>
      </w:pPr>
      <w:rPr>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F2611A"/>
    <w:multiLevelType w:val="hybridMultilevel"/>
    <w:tmpl w:val="EC62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1871C3"/>
    <w:multiLevelType w:val="hybridMultilevel"/>
    <w:tmpl w:val="91CA89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3E389B"/>
    <w:multiLevelType w:val="multilevel"/>
    <w:tmpl w:val="ACF82FA4"/>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o"/>
      <w:lvlJc w:val="left"/>
      <w:pPr>
        <w:tabs>
          <w:tab w:val="num" w:pos="2520"/>
        </w:tabs>
        <w:ind w:left="2520" w:hanging="360"/>
      </w:pPr>
      <w:rPr>
        <w:rFonts w:ascii="Courier New" w:hAnsi="Courier New" w:hint="default"/>
        <w:sz w:val="20"/>
      </w:rPr>
    </w:lvl>
    <w:lvl w:ilvl="2">
      <w:start w:val="1"/>
      <w:numFmt w:val="lowerLetter"/>
      <w:lvlText w:val="(%3)"/>
      <w:lvlJc w:val="left"/>
      <w:pPr>
        <w:ind w:left="3600" w:hanging="720"/>
      </w:pPr>
      <w:rPr>
        <w:rFonts w:hint="default"/>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7A834803"/>
    <w:multiLevelType w:val="hybridMultilevel"/>
    <w:tmpl w:val="9B101A4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E1E2987"/>
    <w:multiLevelType w:val="hybridMultilevel"/>
    <w:tmpl w:val="91CA89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9919145">
    <w:abstractNumId w:val="4"/>
  </w:num>
  <w:num w:numId="2" w16cid:durableId="1200823968">
    <w:abstractNumId w:val="6"/>
  </w:num>
  <w:num w:numId="3" w16cid:durableId="263810409">
    <w:abstractNumId w:val="25"/>
  </w:num>
  <w:num w:numId="4" w16cid:durableId="512962822">
    <w:abstractNumId w:val="36"/>
  </w:num>
  <w:num w:numId="5" w16cid:durableId="548879485">
    <w:abstractNumId w:val="35"/>
  </w:num>
  <w:num w:numId="6" w16cid:durableId="833447888">
    <w:abstractNumId w:val="18"/>
  </w:num>
  <w:num w:numId="7" w16cid:durableId="341585690">
    <w:abstractNumId w:val="12"/>
  </w:num>
  <w:num w:numId="8" w16cid:durableId="1308172583">
    <w:abstractNumId w:val="20"/>
  </w:num>
  <w:num w:numId="9" w16cid:durableId="751511451">
    <w:abstractNumId w:val="1"/>
  </w:num>
  <w:num w:numId="10" w16cid:durableId="1205220018">
    <w:abstractNumId w:val="26"/>
  </w:num>
  <w:num w:numId="11" w16cid:durableId="1167675921">
    <w:abstractNumId w:val="22"/>
  </w:num>
  <w:num w:numId="12" w16cid:durableId="591593545">
    <w:abstractNumId w:val="15"/>
  </w:num>
  <w:num w:numId="13" w16cid:durableId="1207791817">
    <w:abstractNumId w:val="21"/>
  </w:num>
  <w:num w:numId="14" w16cid:durableId="447965364">
    <w:abstractNumId w:val="32"/>
  </w:num>
  <w:num w:numId="15" w16cid:durableId="1588229876">
    <w:abstractNumId w:val="0"/>
  </w:num>
  <w:num w:numId="16" w16cid:durableId="1048189428">
    <w:abstractNumId w:val="30"/>
  </w:num>
  <w:num w:numId="17" w16cid:durableId="777213496">
    <w:abstractNumId w:val="37"/>
  </w:num>
  <w:num w:numId="18" w16cid:durableId="1379086947">
    <w:abstractNumId w:val="23"/>
  </w:num>
  <w:num w:numId="19" w16cid:durableId="1314869525">
    <w:abstractNumId w:val="34"/>
  </w:num>
  <w:num w:numId="20" w16cid:durableId="792555732">
    <w:abstractNumId w:val="19"/>
  </w:num>
  <w:num w:numId="21" w16cid:durableId="1245921923">
    <w:abstractNumId w:val="27"/>
  </w:num>
  <w:num w:numId="22" w16cid:durableId="2135248534">
    <w:abstractNumId w:val="14"/>
  </w:num>
  <w:num w:numId="23" w16cid:durableId="265580683">
    <w:abstractNumId w:val="8"/>
  </w:num>
  <w:num w:numId="24" w16cid:durableId="2020959473">
    <w:abstractNumId w:val="31"/>
  </w:num>
  <w:num w:numId="25" w16cid:durableId="705060801">
    <w:abstractNumId w:val="33"/>
  </w:num>
  <w:num w:numId="26" w16cid:durableId="1670062249">
    <w:abstractNumId w:val="11"/>
  </w:num>
  <w:num w:numId="27" w16cid:durableId="585581010">
    <w:abstractNumId w:val="10"/>
  </w:num>
  <w:num w:numId="28" w16cid:durableId="73482105">
    <w:abstractNumId w:val="5"/>
  </w:num>
  <w:num w:numId="29" w16cid:durableId="722213199">
    <w:abstractNumId w:val="28"/>
  </w:num>
  <w:num w:numId="30" w16cid:durableId="1857228538">
    <w:abstractNumId w:val="13"/>
  </w:num>
  <w:num w:numId="31" w16cid:durableId="983201492">
    <w:abstractNumId w:val="16"/>
  </w:num>
  <w:num w:numId="32" w16cid:durableId="58596728">
    <w:abstractNumId w:val="7"/>
  </w:num>
  <w:num w:numId="33" w16cid:durableId="1608075882">
    <w:abstractNumId w:val="29"/>
  </w:num>
  <w:num w:numId="34" w16cid:durableId="864447314">
    <w:abstractNumId w:val="24"/>
  </w:num>
  <w:num w:numId="35" w16cid:durableId="1464423291">
    <w:abstractNumId w:val="3"/>
  </w:num>
  <w:num w:numId="36" w16cid:durableId="1051592">
    <w:abstractNumId w:val="17"/>
  </w:num>
  <w:num w:numId="37" w16cid:durableId="716196889">
    <w:abstractNumId w:val="9"/>
  </w:num>
  <w:num w:numId="38" w16cid:durableId="159496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B4"/>
    <w:rsid w:val="00001266"/>
    <w:rsid w:val="000047BB"/>
    <w:rsid w:val="00007EBB"/>
    <w:rsid w:val="00012176"/>
    <w:rsid w:val="000127ED"/>
    <w:rsid w:val="00013692"/>
    <w:rsid w:val="00014177"/>
    <w:rsid w:val="00014917"/>
    <w:rsid w:val="00017487"/>
    <w:rsid w:val="00020104"/>
    <w:rsid w:val="000221FA"/>
    <w:rsid w:val="00023038"/>
    <w:rsid w:val="00023954"/>
    <w:rsid w:val="00023A7B"/>
    <w:rsid w:val="00025DC3"/>
    <w:rsid w:val="00026C2E"/>
    <w:rsid w:val="0002726D"/>
    <w:rsid w:val="00031106"/>
    <w:rsid w:val="00033875"/>
    <w:rsid w:val="00035F34"/>
    <w:rsid w:val="00037BA1"/>
    <w:rsid w:val="00037F24"/>
    <w:rsid w:val="00043AF2"/>
    <w:rsid w:val="000442CD"/>
    <w:rsid w:val="00050A34"/>
    <w:rsid w:val="00051ECA"/>
    <w:rsid w:val="00052C20"/>
    <w:rsid w:val="000545DA"/>
    <w:rsid w:val="00054875"/>
    <w:rsid w:val="0005587E"/>
    <w:rsid w:val="0006080D"/>
    <w:rsid w:val="00061D51"/>
    <w:rsid w:val="00061FEE"/>
    <w:rsid w:val="000652C8"/>
    <w:rsid w:val="000706DE"/>
    <w:rsid w:val="00071380"/>
    <w:rsid w:val="00075D23"/>
    <w:rsid w:val="00076717"/>
    <w:rsid w:val="000844D0"/>
    <w:rsid w:val="00084A6B"/>
    <w:rsid w:val="00085D09"/>
    <w:rsid w:val="00093DD5"/>
    <w:rsid w:val="0009506A"/>
    <w:rsid w:val="00095296"/>
    <w:rsid w:val="00095AB9"/>
    <w:rsid w:val="000A0604"/>
    <w:rsid w:val="000A15A1"/>
    <w:rsid w:val="000A41F9"/>
    <w:rsid w:val="000B0CB4"/>
    <w:rsid w:val="000B4A6D"/>
    <w:rsid w:val="000B528B"/>
    <w:rsid w:val="000B5A7B"/>
    <w:rsid w:val="000B65BE"/>
    <w:rsid w:val="000B7BB4"/>
    <w:rsid w:val="000C1D3E"/>
    <w:rsid w:val="000C3274"/>
    <w:rsid w:val="000C33D8"/>
    <w:rsid w:val="000C3BA9"/>
    <w:rsid w:val="000C5C85"/>
    <w:rsid w:val="000C7793"/>
    <w:rsid w:val="000C77F4"/>
    <w:rsid w:val="000D16A7"/>
    <w:rsid w:val="000D1E2E"/>
    <w:rsid w:val="000D24AB"/>
    <w:rsid w:val="000D36A3"/>
    <w:rsid w:val="000D614E"/>
    <w:rsid w:val="000E010B"/>
    <w:rsid w:val="000F729B"/>
    <w:rsid w:val="000F74DA"/>
    <w:rsid w:val="00102D5E"/>
    <w:rsid w:val="001047ED"/>
    <w:rsid w:val="00106681"/>
    <w:rsid w:val="00107C9A"/>
    <w:rsid w:val="00110837"/>
    <w:rsid w:val="00112323"/>
    <w:rsid w:val="00112F4C"/>
    <w:rsid w:val="00114549"/>
    <w:rsid w:val="00114EA7"/>
    <w:rsid w:val="00120734"/>
    <w:rsid w:val="00120BC0"/>
    <w:rsid w:val="0012263D"/>
    <w:rsid w:val="00124540"/>
    <w:rsid w:val="00127E5D"/>
    <w:rsid w:val="00130670"/>
    <w:rsid w:val="0013109F"/>
    <w:rsid w:val="0013237C"/>
    <w:rsid w:val="00136DD6"/>
    <w:rsid w:val="00143BA6"/>
    <w:rsid w:val="00145E4C"/>
    <w:rsid w:val="00146583"/>
    <w:rsid w:val="00146C26"/>
    <w:rsid w:val="00152883"/>
    <w:rsid w:val="00153883"/>
    <w:rsid w:val="00153CB1"/>
    <w:rsid w:val="00153F56"/>
    <w:rsid w:val="0015430D"/>
    <w:rsid w:val="0016088B"/>
    <w:rsid w:val="001616A2"/>
    <w:rsid w:val="001637EC"/>
    <w:rsid w:val="00164A2A"/>
    <w:rsid w:val="00166AFA"/>
    <w:rsid w:val="0016790C"/>
    <w:rsid w:val="0017242E"/>
    <w:rsid w:val="00173F77"/>
    <w:rsid w:val="00183284"/>
    <w:rsid w:val="00184AB4"/>
    <w:rsid w:val="00187E10"/>
    <w:rsid w:val="00190A33"/>
    <w:rsid w:val="00195E5C"/>
    <w:rsid w:val="00197C3E"/>
    <w:rsid w:val="001A05AE"/>
    <w:rsid w:val="001A1154"/>
    <w:rsid w:val="001A21B5"/>
    <w:rsid w:val="001A33A1"/>
    <w:rsid w:val="001A5E3B"/>
    <w:rsid w:val="001A6322"/>
    <w:rsid w:val="001B01FB"/>
    <w:rsid w:val="001B2954"/>
    <w:rsid w:val="001C24B0"/>
    <w:rsid w:val="001C4626"/>
    <w:rsid w:val="001C635A"/>
    <w:rsid w:val="001C698F"/>
    <w:rsid w:val="001C6EDF"/>
    <w:rsid w:val="001D2972"/>
    <w:rsid w:val="001D4F03"/>
    <w:rsid w:val="001D5015"/>
    <w:rsid w:val="001D50FC"/>
    <w:rsid w:val="001D6AEF"/>
    <w:rsid w:val="001E140E"/>
    <w:rsid w:val="001E1BA3"/>
    <w:rsid w:val="001E5C17"/>
    <w:rsid w:val="001F632D"/>
    <w:rsid w:val="00200332"/>
    <w:rsid w:val="002010A9"/>
    <w:rsid w:val="002046CA"/>
    <w:rsid w:val="00204E53"/>
    <w:rsid w:val="00205325"/>
    <w:rsid w:val="00206877"/>
    <w:rsid w:val="00210E65"/>
    <w:rsid w:val="002119FF"/>
    <w:rsid w:val="00211EB4"/>
    <w:rsid w:val="002125F6"/>
    <w:rsid w:val="00213DDB"/>
    <w:rsid w:val="002145B3"/>
    <w:rsid w:val="002168E9"/>
    <w:rsid w:val="00217A09"/>
    <w:rsid w:val="0022241C"/>
    <w:rsid w:val="00227F06"/>
    <w:rsid w:val="00231406"/>
    <w:rsid w:val="00231FA1"/>
    <w:rsid w:val="00232F19"/>
    <w:rsid w:val="00233938"/>
    <w:rsid w:val="00234011"/>
    <w:rsid w:val="00240A6E"/>
    <w:rsid w:val="00243322"/>
    <w:rsid w:val="00250CAE"/>
    <w:rsid w:val="0025148C"/>
    <w:rsid w:val="00251936"/>
    <w:rsid w:val="00254451"/>
    <w:rsid w:val="00256878"/>
    <w:rsid w:val="00257ACF"/>
    <w:rsid w:val="00264B6C"/>
    <w:rsid w:val="00267085"/>
    <w:rsid w:val="00272845"/>
    <w:rsid w:val="00275940"/>
    <w:rsid w:val="00275D6F"/>
    <w:rsid w:val="00277DDF"/>
    <w:rsid w:val="002820F3"/>
    <w:rsid w:val="00282250"/>
    <w:rsid w:val="00282463"/>
    <w:rsid w:val="002835F2"/>
    <w:rsid w:val="002934EE"/>
    <w:rsid w:val="002972A5"/>
    <w:rsid w:val="00297F65"/>
    <w:rsid w:val="002A301F"/>
    <w:rsid w:val="002A49A4"/>
    <w:rsid w:val="002A7B05"/>
    <w:rsid w:val="002B345E"/>
    <w:rsid w:val="002B3B1E"/>
    <w:rsid w:val="002B3D9E"/>
    <w:rsid w:val="002B5172"/>
    <w:rsid w:val="002B6D53"/>
    <w:rsid w:val="002C2C73"/>
    <w:rsid w:val="002C5289"/>
    <w:rsid w:val="002C7286"/>
    <w:rsid w:val="002C73DC"/>
    <w:rsid w:val="002C7465"/>
    <w:rsid w:val="002C752B"/>
    <w:rsid w:val="002D07A9"/>
    <w:rsid w:val="002D32BC"/>
    <w:rsid w:val="002D5BB6"/>
    <w:rsid w:val="002D6DBD"/>
    <w:rsid w:val="002E5689"/>
    <w:rsid w:val="002E780C"/>
    <w:rsid w:val="002F0678"/>
    <w:rsid w:val="002F0BDC"/>
    <w:rsid w:val="002F15D4"/>
    <w:rsid w:val="002F21D6"/>
    <w:rsid w:val="002F3950"/>
    <w:rsid w:val="002F3A84"/>
    <w:rsid w:val="002F4FB7"/>
    <w:rsid w:val="002F5A6F"/>
    <w:rsid w:val="002F636C"/>
    <w:rsid w:val="00305FCC"/>
    <w:rsid w:val="00307FA0"/>
    <w:rsid w:val="0031129D"/>
    <w:rsid w:val="00311843"/>
    <w:rsid w:val="00311F0A"/>
    <w:rsid w:val="00320501"/>
    <w:rsid w:val="00320B27"/>
    <w:rsid w:val="00320D8F"/>
    <w:rsid w:val="003210F2"/>
    <w:rsid w:val="00322E83"/>
    <w:rsid w:val="003235CC"/>
    <w:rsid w:val="003237A2"/>
    <w:rsid w:val="00325E89"/>
    <w:rsid w:val="00326574"/>
    <w:rsid w:val="00331D7D"/>
    <w:rsid w:val="003334C6"/>
    <w:rsid w:val="00333C21"/>
    <w:rsid w:val="00340031"/>
    <w:rsid w:val="003417FD"/>
    <w:rsid w:val="00346AF3"/>
    <w:rsid w:val="00346F25"/>
    <w:rsid w:val="003474EF"/>
    <w:rsid w:val="00347C2E"/>
    <w:rsid w:val="00350919"/>
    <w:rsid w:val="003521B9"/>
    <w:rsid w:val="003524B0"/>
    <w:rsid w:val="00355797"/>
    <w:rsid w:val="00355894"/>
    <w:rsid w:val="00361E4A"/>
    <w:rsid w:val="00362315"/>
    <w:rsid w:val="00367EDD"/>
    <w:rsid w:val="00373167"/>
    <w:rsid w:val="00375AB2"/>
    <w:rsid w:val="00376760"/>
    <w:rsid w:val="00387D31"/>
    <w:rsid w:val="00390738"/>
    <w:rsid w:val="00390811"/>
    <w:rsid w:val="00391F4A"/>
    <w:rsid w:val="003929F2"/>
    <w:rsid w:val="00397D24"/>
    <w:rsid w:val="003A0822"/>
    <w:rsid w:val="003A133E"/>
    <w:rsid w:val="003A2DBB"/>
    <w:rsid w:val="003A34E3"/>
    <w:rsid w:val="003A4EA3"/>
    <w:rsid w:val="003A55DE"/>
    <w:rsid w:val="003B0BA7"/>
    <w:rsid w:val="003B0FFD"/>
    <w:rsid w:val="003B35AB"/>
    <w:rsid w:val="003B3F48"/>
    <w:rsid w:val="003B59B4"/>
    <w:rsid w:val="003B73FF"/>
    <w:rsid w:val="003B75EE"/>
    <w:rsid w:val="003C7138"/>
    <w:rsid w:val="003D006F"/>
    <w:rsid w:val="003D4EEC"/>
    <w:rsid w:val="003D50FA"/>
    <w:rsid w:val="003E0344"/>
    <w:rsid w:val="003E0792"/>
    <w:rsid w:val="003E193A"/>
    <w:rsid w:val="003E3016"/>
    <w:rsid w:val="003E43F8"/>
    <w:rsid w:val="003E6EBB"/>
    <w:rsid w:val="003F0B28"/>
    <w:rsid w:val="003F263B"/>
    <w:rsid w:val="003F2C72"/>
    <w:rsid w:val="003F422E"/>
    <w:rsid w:val="003F475A"/>
    <w:rsid w:val="003F7859"/>
    <w:rsid w:val="003F7C7C"/>
    <w:rsid w:val="00405FFD"/>
    <w:rsid w:val="00407A32"/>
    <w:rsid w:val="00407D0E"/>
    <w:rsid w:val="00410386"/>
    <w:rsid w:val="00426D72"/>
    <w:rsid w:val="00427CBC"/>
    <w:rsid w:val="00430ADC"/>
    <w:rsid w:val="00430AEB"/>
    <w:rsid w:val="004317BD"/>
    <w:rsid w:val="00431FA5"/>
    <w:rsid w:val="00433F74"/>
    <w:rsid w:val="00434FC6"/>
    <w:rsid w:val="00435D80"/>
    <w:rsid w:val="00437B4E"/>
    <w:rsid w:val="0044027E"/>
    <w:rsid w:val="0044116D"/>
    <w:rsid w:val="00444445"/>
    <w:rsid w:val="004469E1"/>
    <w:rsid w:val="0045111B"/>
    <w:rsid w:val="00452DC2"/>
    <w:rsid w:val="00457859"/>
    <w:rsid w:val="00460D22"/>
    <w:rsid w:val="00463057"/>
    <w:rsid w:val="0046411D"/>
    <w:rsid w:val="00464B08"/>
    <w:rsid w:val="00464D39"/>
    <w:rsid w:val="00474F6E"/>
    <w:rsid w:val="00475863"/>
    <w:rsid w:val="00477DC9"/>
    <w:rsid w:val="004810BB"/>
    <w:rsid w:val="0049144E"/>
    <w:rsid w:val="004924F2"/>
    <w:rsid w:val="00492A05"/>
    <w:rsid w:val="0049322A"/>
    <w:rsid w:val="004977CE"/>
    <w:rsid w:val="00497E78"/>
    <w:rsid w:val="004A0840"/>
    <w:rsid w:val="004A488F"/>
    <w:rsid w:val="004A7FE0"/>
    <w:rsid w:val="004B0439"/>
    <w:rsid w:val="004B2015"/>
    <w:rsid w:val="004B63C6"/>
    <w:rsid w:val="004C0247"/>
    <w:rsid w:val="004C2A70"/>
    <w:rsid w:val="004C49A0"/>
    <w:rsid w:val="004C5A04"/>
    <w:rsid w:val="004C60BB"/>
    <w:rsid w:val="004C62A0"/>
    <w:rsid w:val="004D486C"/>
    <w:rsid w:val="004D53F2"/>
    <w:rsid w:val="004E02C8"/>
    <w:rsid w:val="004E036A"/>
    <w:rsid w:val="004E17A1"/>
    <w:rsid w:val="004E1CEA"/>
    <w:rsid w:val="004E2CDE"/>
    <w:rsid w:val="004E3DF4"/>
    <w:rsid w:val="004E5C4E"/>
    <w:rsid w:val="004E66FB"/>
    <w:rsid w:val="004F0E2F"/>
    <w:rsid w:val="004F3F65"/>
    <w:rsid w:val="00505D26"/>
    <w:rsid w:val="00510705"/>
    <w:rsid w:val="005116EC"/>
    <w:rsid w:val="00517C9A"/>
    <w:rsid w:val="00524F08"/>
    <w:rsid w:val="00526EE4"/>
    <w:rsid w:val="0053078D"/>
    <w:rsid w:val="00531EFA"/>
    <w:rsid w:val="005332B4"/>
    <w:rsid w:val="005347CD"/>
    <w:rsid w:val="0053554D"/>
    <w:rsid w:val="00536F68"/>
    <w:rsid w:val="00553147"/>
    <w:rsid w:val="005609A2"/>
    <w:rsid w:val="00561771"/>
    <w:rsid w:val="00561EAA"/>
    <w:rsid w:val="0056216E"/>
    <w:rsid w:val="00563E9C"/>
    <w:rsid w:val="0057402B"/>
    <w:rsid w:val="00576E09"/>
    <w:rsid w:val="00577C38"/>
    <w:rsid w:val="0058424C"/>
    <w:rsid w:val="00585444"/>
    <w:rsid w:val="00590A82"/>
    <w:rsid w:val="00591023"/>
    <w:rsid w:val="005925A2"/>
    <w:rsid w:val="00594889"/>
    <w:rsid w:val="00595089"/>
    <w:rsid w:val="0059597A"/>
    <w:rsid w:val="005959DD"/>
    <w:rsid w:val="005967C6"/>
    <w:rsid w:val="005A1CB5"/>
    <w:rsid w:val="005A2374"/>
    <w:rsid w:val="005B04DE"/>
    <w:rsid w:val="005B099E"/>
    <w:rsid w:val="005B0EFB"/>
    <w:rsid w:val="005B3336"/>
    <w:rsid w:val="005B46AC"/>
    <w:rsid w:val="005B5084"/>
    <w:rsid w:val="005B553E"/>
    <w:rsid w:val="005C0716"/>
    <w:rsid w:val="005C2AC4"/>
    <w:rsid w:val="005C357D"/>
    <w:rsid w:val="005C4E42"/>
    <w:rsid w:val="005C543F"/>
    <w:rsid w:val="005C57C8"/>
    <w:rsid w:val="005D6F20"/>
    <w:rsid w:val="005D7F8A"/>
    <w:rsid w:val="005E06B1"/>
    <w:rsid w:val="005E3FC9"/>
    <w:rsid w:val="005E4163"/>
    <w:rsid w:val="005E4259"/>
    <w:rsid w:val="005E4C6F"/>
    <w:rsid w:val="005E53E3"/>
    <w:rsid w:val="005E5AC2"/>
    <w:rsid w:val="005E5D42"/>
    <w:rsid w:val="005F008C"/>
    <w:rsid w:val="005F1D27"/>
    <w:rsid w:val="005F1EF9"/>
    <w:rsid w:val="005F21E5"/>
    <w:rsid w:val="005F3222"/>
    <w:rsid w:val="005F32EF"/>
    <w:rsid w:val="005F3995"/>
    <w:rsid w:val="005F3AD8"/>
    <w:rsid w:val="005F62D1"/>
    <w:rsid w:val="005F761E"/>
    <w:rsid w:val="005F76CB"/>
    <w:rsid w:val="006066C0"/>
    <w:rsid w:val="00612EE0"/>
    <w:rsid w:val="00614BB6"/>
    <w:rsid w:val="00616BB0"/>
    <w:rsid w:val="00622B1C"/>
    <w:rsid w:val="00624056"/>
    <w:rsid w:val="00630AEB"/>
    <w:rsid w:val="0063376E"/>
    <w:rsid w:val="00633855"/>
    <w:rsid w:val="00633E7A"/>
    <w:rsid w:val="006365C6"/>
    <w:rsid w:val="00637BA6"/>
    <w:rsid w:val="0064033F"/>
    <w:rsid w:val="00641B73"/>
    <w:rsid w:val="00644940"/>
    <w:rsid w:val="00645420"/>
    <w:rsid w:val="006454B8"/>
    <w:rsid w:val="00652836"/>
    <w:rsid w:val="006548AC"/>
    <w:rsid w:val="00656BE3"/>
    <w:rsid w:val="00666CF6"/>
    <w:rsid w:val="00667200"/>
    <w:rsid w:val="006707E9"/>
    <w:rsid w:val="00670D2C"/>
    <w:rsid w:val="00671C0D"/>
    <w:rsid w:val="006748D3"/>
    <w:rsid w:val="00675DD7"/>
    <w:rsid w:val="00677093"/>
    <w:rsid w:val="00677974"/>
    <w:rsid w:val="00684337"/>
    <w:rsid w:val="00684565"/>
    <w:rsid w:val="0068577F"/>
    <w:rsid w:val="00685A95"/>
    <w:rsid w:val="00687EB7"/>
    <w:rsid w:val="0069160D"/>
    <w:rsid w:val="006A5A98"/>
    <w:rsid w:val="006A5E1A"/>
    <w:rsid w:val="006A5E64"/>
    <w:rsid w:val="006A71C7"/>
    <w:rsid w:val="006A74A8"/>
    <w:rsid w:val="006B1ED9"/>
    <w:rsid w:val="006B1F91"/>
    <w:rsid w:val="006B2EE6"/>
    <w:rsid w:val="006B3CBF"/>
    <w:rsid w:val="006C073A"/>
    <w:rsid w:val="006C12B6"/>
    <w:rsid w:val="006C26BC"/>
    <w:rsid w:val="006C2CEF"/>
    <w:rsid w:val="006C4361"/>
    <w:rsid w:val="006D214E"/>
    <w:rsid w:val="006D29AD"/>
    <w:rsid w:val="006D5DF7"/>
    <w:rsid w:val="006D7EC0"/>
    <w:rsid w:val="006E0975"/>
    <w:rsid w:val="006F3776"/>
    <w:rsid w:val="006F3927"/>
    <w:rsid w:val="006F54F9"/>
    <w:rsid w:val="00703B1F"/>
    <w:rsid w:val="00704746"/>
    <w:rsid w:val="007056A3"/>
    <w:rsid w:val="00705CAF"/>
    <w:rsid w:val="00707050"/>
    <w:rsid w:val="007102F6"/>
    <w:rsid w:val="00712480"/>
    <w:rsid w:val="00712558"/>
    <w:rsid w:val="00714E8F"/>
    <w:rsid w:val="00715CB3"/>
    <w:rsid w:val="00727517"/>
    <w:rsid w:val="0072757D"/>
    <w:rsid w:val="00727E9C"/>
    <w:rsid w:val="00732DCB"/>
    <w:rsid w:val="007345F7"/>
    <w:rsid w:val="007356EF"/>
    <w:rsid w:val="00736FFB"/>
    <w:rsid w:val="00742D67"/>
    <w:rsid w:val="007433AB"/>
    <w:rsid w:val="0074463A"/>
    <w:rsid w:val="00745B6B"/>
    <w:rsid w:val="00747AC0"/>
    <w:rsid w:val="0075046B"/>
    <w:rsid w:val="00750BC8"/>
    <w:rsid w:val="00752F5F"/>
    <w:rsid w:val="00755568"/>
    <w:rsid w:val="007564B3"/>
    <w:rsid w:val="00757345"/>
    <w:rsid w:val="007600E7"/>
    <w:rsid w:val="00760D5A"/>
    <w:rsid w:val="00761399"/>
    <w:rsid w:val="00762DDF"/>
    <w:rsid w:val="007637A6"/>
    <w:rsid w:val="00766877"/>
    <w:rsid w:val="0077334C"/>
    <w:rsid w:val="00775468"/>
    <w:rsid w:val="00777DF8"/>
    <w:rsid w:val="007821E8"/>
    <w:rsid w:val="00785025"/>
    <w:rsid w:val="007866A1"/>
    <w:rsid w:val="007872C7"/>
    <w:rsid w:val="0079338B"/>
    <w:rsid w:val="0079432F"/>
    <w:rsid w:val="0079522B"/>
    <w:rsid w:val="007953D8"/>
    <w:rsid w:val="007A0683"/>
    <w:rsid w:val="007A292D"/>
    <w:rsid w:val="007A6DB3"/>
    <w:rsid w:val="007A7307"/>
    <w:rsid w:val="007A738E"/>
    <w:rsid w:val="007B085F"/>
    <w:rsid w:val="007C3262"/>
    <w:rsid w:val="007C61B3"/>
    <w:rsid w:val="007D02CD"/>
    <w:rsid w:val="007D4A11"/>
    <w:rsid w:val="007D5F9E"/>
    <w:rsid w:val="007D6AE2"/>
    <w:rsid w:val="007D7386"/>
    <w:rsid w:val="007E4E5E"/>
    <w:rsid w:val="007E5A53"/>
    <w:rsid w:val="007E6643"/>
    <w:rsid w:val="007F0F49"/>
    <w:rsid w:val="007F163B"/>
    <w:rsid w:val="007F380B"/>
    <w:rsid w:val="007F564E"/>
    <w:rsid w:val="007F6165"/>
    <w:rsid w:val="00800931"/>
    <w:rsid w:val="00800D32"/>
    <w:rsid w:val="00801485"/>
    <w:rsid w:val="00805B09"/>
    <w:rsid w:val="00807762"/>
    <w:rsid w:val="008107D1"/>
    <w:rsid w:val="00812301"/>
    <w:rsid w:val="008132D2"/>
    <w:rsid w:val="00813F01"/>
    <w:rsid w:val="00814A4F"/>
    <w:rsid w:val="00814B8B"/>
    <w:rsid w:val="00815EDA"/>
    <w:rsid w:val="00817923"/>
    <w:rsid w:val="00821A75"/>
    <w:rsid w:val="008230A8"/>
    <w:rsid w:val="00823507"/>
    <w:rsid w:val="008238CB"/>
    <w:rsid w:val="00826FC2"/>
    <w:rsid w:val="008336AF"/>
    <w:rsid w:val="00840873"/>
    <w:rsid w:val="00842AA8"/>
    <w:rsid w:val="00845F11"/>
    <w:rsid w:val="00847534"/>
    <w:rsid w:val="00847FAF"/>
    <w:rsid w:val="0085141C"/>
    <w:rsid w:val="008523B3"/>
    <w:rsid w:val="0085471C"/>
    <w:rsid w:val="008555CA"/>
    <w:rsid w:val="00857AAD"/>
    <w:rsid w:val="008601CE"/>
    <w:rsid w:val="00860D62"/>
    <w:rsid w:val="00861CF0"/>
    <w:rsid w:val="00861FD3"/>
    <w:rsid w:val="00862BF1"/>
    <w:rsid w:val="0086305D"/>
    <w:rsid w:val="00863E0E"/>
    <w:rsid w:val="00865A49"/>
    <w:rsid w:val="00865D7B"/>
    <w:rsid w:val="0086675E"/>
    <w:rsid w:val="0087205F"/>
    <w:rsid w:val="00872812"/>
    <w:rsid w:val="00873B0C"/>
    <w:rsid w:val="00874348"/>
    <w:rsid w:val="00876F12"/>
    <w:rsid w:val="008779C3"/>
    <w:rsid w:val="00885175"/>
    <w:rsid w:val="00887183"/>
    <w:rsid w:val="008908BF"/>
    <w:rsid w:val="00892143"/>
    <w:rsid w:val="00893178"/>
    <w:rsid w:val="008945AB"/>
    <w:rsid w:val="00894C12"/>
    <w:rsid w:val="00895544"/>
    <w:rsid w:val="008957CD"/>
    <w:rsid w:val="008A32A0"/>
    <w:rsid w:val="008A377C"/>
    <w:rsid w:val="008A414C"/>
    <w:rsid w:val="008A5FC7"/>
    <w:rsid w:val="008B03FF"/>
    <w:rsid w:val="008B0C33"/>
    <w:rsid w:val="008B130C"/>
    <w:rsid w:val="008B3C49"/>
    <w:rsid w:val="008B5B22"/>
    <w:rsid w:val="008C1936"/>
    <w:rsid w:val="008C5D94"/>
    <w:rsid w:val="008C6191"/>
    <w:rsid w:val="008D23CC"/>
    <w:rsid w:val="008D2871"/>
    <w:rsid w:val="008D2CC8"/>
    <w:rsid w:val="008D4D3B"/>
    <w:rsid w:val="008D7D7F"/>
    <w:rsid w:val="008E1C0F"/>
    <w:rsid w:val="008E4967"/>
    <w:rsid w:val="008E6371"/>
    <w:rsid w:val="008E7C7A"/>
    <w:rsid w:val="008F0B0E"/>
    <w:rsid w:val="008F1EBF"/>
    <w:rsid w:val="008F4BA8"/>
    <w:rsid w:val="008F4D9E"/>
    <w:rsid w:val="00903B18"/>
    <w:rsid w:val="009120DF"/>
    <w:rsid w:val="0092106F"/>
    <w:rsid w:val="00921E5A"/>
    <w:rsid w:val="00922011"/>
    <w:rsid w:val="0092334E"/>
    <w:rsid w:val="0092493B"/>
    <w:rsid w:val="0093006D"/>
    <w:rsid w:val="00932646"/>
    <w:rsid w:val="00932933"/>
    <w:rsid w:val="009332DF"/>
    <w:rsid w:val="00934830"/>
    <w:rsid w:val="009362C3"/>
    <w:rsid w:val="00937DCD"/>
    <w:rsid w:val="00941127"/>
    <w:rsid w:val="00941214"/>
    <w:rsid w:val="0094780F"/>
    <w:rsid w:val="009501DA"/>
    <w:rsid w:val="009502CC"/>
    <w:rsid w:val="00953A42"/>
    <w:rsid w:val="00955301"/>
    <w:rsid w:val="00957F8B"/>
    <w:rsid w:val="00960E96"/>
    <w:rsid w:val="009615C0"/>
    <w:rsid w:val="00973666"/>
    <w:rsid w:val="00973F7F"/>
    <w:rsid w:val="00973FBC"/>
    <w:rsid w:val="00974B63"/>
    <w:rsid w:val="009754EB"/>
    <w:rsid w:val="009808CB"/>
    <w:rsid w:val="00980B5C"/>
    <w:rsid w:val="0098448B"/>
    <w:rsid w:val="00984619"/>
    <w:rsid w:val="009851D4"/>
    <w:rsid w:val="009868A2"/>
    <w:rsid w:val="00990868"/>
    <w:rsid w:val="00992013"/>
    <w:rsid w:val="00992301"/>
    <w:rsid w:val="009928A2"/>
    <w:rsid w:val="009931EF"/>
    <w:rsid w:val="00993CA8"/>
    <w:rsid w:val="009941DE"/>
    <w:rsid w:val="00994A3D"/>
    <w:rsid w:val="00995390"/>
    <w:rsid w:val="009A0804"/>
    <w:rsid w:val="009A0C6B"/>
    <w:rsid w:val="009A40E3"/>
    <w:rsid w:val="009A471F"/>
    <w:rsid w:val="009A5163"/>
    <w:rsid w:val="009C098B"/>
    <w:rsid w:val="009C0CA8"/>
    <w:rsid w:val="009C67CE"/>
    <w:rsid w:val="009D20F0"/>
    <w:rsid w:val="009D445D"/>
    <w:rsid w:val="009D45E7"/>
    <w:rsid w:val="009D5066"/>
    <w:rsid w:val="009D5258"/>
    <w:rsid w:val="009D5F20"/>
    <w:rsid w:val="009D6301"/>
    <w:rsid w:val="009E4105"/>
    <w:rsid w:val="009E45BA"/>
    <w:rsid w:val="009E6B96"/>
    <w:rsid w:val="009E6DCA"/>
    <w:rsid w:val="009E769D"/>
    <w:rsid w:val="009E7955"/>
    <w:rsid w:val="009F05DC"/>
    <w:rsid w:val="009F1D1E"/>
    <w:rsid w:val="009F4D15"/>
    <w:rsid w:val="00A0174A"/>
    <w:rsid w:val="00A04A2C"/>
    <w:rsid w:val="00A07122"/>
    <w:rsid w:val="00A1441A"/>
    <w:rsid w:val="00A14646"/>
    <w:rsid w:val="00A159B2"/>
    <w:rsid w:val="00A1740D"/>
    <w:rsid w:val="00A17BEF"/>
    <w:rsid w:val="00A25F1A"/>
    <w:rsid w:val="00A267EA"/>
    <w:rsid w:val="00A30BE2"/>
    <w:rsid w:val="00A30E9A"/>
    <w:rsid w:val="00A35EC6"/>
    <w:rsid w:val="00A37CDB"/>
    <w:rsid w:val="00A37E60"/>
    <w:rsid w:val="00A41C5E"/>
    <w:rsid w:val="00A44E51"/>
    <w:rsid w:val="00A4616D"/>
    <w:rsid w:val="00A5159D"/>
    <w:rsid w:val="00A516A5"/>
    <w:rsid w:val="00A52735"/>
    <w:rsid w:val="00A53076"/>
    <w:rsid w:val="00A53615"/>
    <w:rsid w:val="00A548B7"/>
    <w:rsid w:val="00A5496E"/>
    <w:rsid w:val="00A55F95"/>
    <w:rsid w:val="00A56DEE"/>
    <w:rsid w:val="00A62F1D"/>
    <w:rsid w:val="00A64B35"/>
    <w:rsid w:val="00A66B66"/>
    <w:rsid w:val="00A66EE8"/>
    <w:rsid w:val="00A67C3E"/>
    <w:rsid w:val="00A734A5"/>
    <w:rsid w:val="00A74960"/>
    <w:rsid w:val="00A74FFE"/>
    <w:rsid w:val="00A77DC6"/>
    <w:rsid w:val="00A82C03"/>
    <w:rsid w:val="00A90B62"/>
    <w:rsid w:val="00A9282F"/>
    <w:rsid w:val="00A92EB0"/>
    <w:rsid w:val="00A95297"/>
    <w:rsid w:val="00AA4D1C"/>
    <w:rsid w:val="00AA71B8"/>
    <w:rsid w:val="00AB0616"/>
    <w:rsid w:val="00AB0C2C"/>
    <w:rsid w:val="00AB114B"/>
    <w:rsid w:val="00AB2653"/>
    <w:rsid w:val="00AB3869"/>
    <w:rsid w:val="00AB459D"/>
    <w:rsid w:val="00AB7100"/>
    <w:rsid w:val="00AB73BC"/>
    <w:rsid w:val="00AC00D9"/>
    <w:rsid w:val="00AC05D2"/>
    <w:rsid w:val="00AC2D0A"/>
    <w:rsid w:val="00AC566B"/>
    <w:rsid w:val="00AC70CD"/>
    <w:rsid w:val="00AD439F"/>
    <w:rsid w:val="00AD72E8"/>
    <w:rsid w:val="00AE2B6A"/>
    <w:rsid w:val="00AE5EF6"/>
    <w:rsid w:val="00AF0131"/>
    <w:rsid w:val="00AF0C4D"/>
    <w:rsid w:val="00AF1DF1"/>
    <w:rsid w:val="00AF33A1"/>
    <w:rsid w:val="00AF6AA3"/>
    <w:rsid w:val="00B0063B"/>
    <w:rsid w:val="00B00881"/>
    <w:rsid w:val="00B07626"/>
    <w:rsid w:val="00B07DFE"/>
    <w:rsid w:val="00B10BF7"/>
    <w:rsid w:val="00B143C8"/>
    <w:rsid w:val="00B149D5"/>
    <w:rsid w:val="00B16856"/>
    <w:rsid w:val="00B16C97"/>
    <w:rsid w:val="00B24A3D"/>
    <w:rsid w:val="00B25AAB"/>
    <w:rsid w:val="00B27B5F"/>
    <w:rsid w:val="00B310B2"/>
    <w:rsid w:val="00B32169"/>
    <w:rsid w:val="00B34B58"/>
    <w:rsid w:val="00B37C63"/>
    <w:rsid w:val="00B43F0B"/>
    <w:rsid w:val="00B4713A"/>
    <w:rsid w:val="00B476E4"/>
    <w:rsid w:val="00B47A05"/>
    <w:rsid w:val="00B538F9"/>
    <w:rsid w:val="00B54334"/>
    <w:rsid w:val="00B554DC"/>
    <w:rsid w:val="00B633DB"/>
    <w:rsid w:val="00B64F9D"/>
    <w:rsid w:val="00B65FD8"/>
    <w:rsid w:val="00B6610E"/>
    <w:rsid w:val="00B70123"/>
    <w:rsid w:val="00B7236A"/>
    <w:rsid w:val="00B770CA"/>
    <w:rsid w:val="00B80129"/>
    <w:rsid w:val="00B805C6"/>
    <w:rsid w:val="00B84BFE"/>
    <w:rsid w:val="00B87080"/>
    <w:rsid w:val="00B87406"/>
    <w:rsid w:val="00B9175F"/>
    <w:rsid w:val="00B95810"/>
    <w:rsid w:val="00B970F9"/>
    <w:rsid w:val="00BA065F"/>
    <w:rsid w:val="00BA0676"/>
    <w:rsid w:val="00BA1C81"/>
    <w:rsid w:val="00BA2D2F"/>
    <w:rsid w:val="00BA3881"/>
    <w:rsid w:val="00BA3E3D"/>
    <w:rsid w:val="00BB0C36"/>
    <w:rsid w:val="00BB2E21"/>
    <w:rsid w:val="00BB3B16"/>
    <w:rsid w:val="00BB3CB3"/>
    <w:rsid w:val="00BC0A43"/>
    <w:rsid w:val="00BC6D2A"/>
    <w:rsid w:val="00BC70EF"/>
    <w:rsid w:val="00BD0194"/>
    <w:rsid w:val="00BD105C"/>
    <w:rsid w:val="00BD5891"/>
    <w:rsid w:val="00BD6154"/>
    <w:rsid w:val="00BD69C6"/>
    <w:rsid w:val="00BE0767"/>
    <w:rsid w:val="00BE1F13"/>
    <w:rsid w:val="00BE334F"/>
    <w:rsid w:val="00BE3DC9"/>
    <w:rsid w:val="00BE4529"/>
    <w:rsid w:val="00BE6113"/>
    <w:rsid w:val="00BE6373"/>
    <w:rsid w:val="00BF2221"/>
    <w:rsid w:val="00BF3776"/>
    <w:rsid w:val="00BF3F2D"/>
    <w:rsid w:val="00BF7325"/>
    <w:rsid w:val="00BF7C80"/>
    <w:rsid w:val="00C03784"/>
    <w:rsid w:val="00C05BB6"/>
    <w:rsid w:val="00C075C5"/>
    <w:rsid w:val="00C113D0"/>
    <w:rsid w:val="00C11823"/>
    <w:rsid w:val="00C174E5"/>
    <w:rsid w:val="00C208E2"/>
    <w:rsid w:val="00C251A2"/>
    <w:rsid w:val="00C26188"/>
    <w:rsid w:val="00C31378"/>
    <w:rsid w:val="00C31D8A"/>
    <w:rsid w:val="00C31F68"/>
    <w:rsid w:val="00C35383"/>
    <w:rsid w:val="00C35A02"/>
    <w:rsid w:val="00C3727C"/>
    <w:rsid w:val="00C37CFC"/>
    <w:rsid w:val="00C405A9"/>
    <w:rsid w:val="00C42841"/>
    <w:rsid w:val="00C45989"/>
    <w:rsid w:val="00C47DB3"/>
    <w:rsid w:val="00C52922"/>
    <w:rsid w:val="00C5302F"/>
    <w:rsid w:val="00C555E6"/>
    <w:rsid w:val="00C570B4"/>
    <w:rsid w:val="00C6151B"/>
    <w:rsid w:val="00C640AF"/>
    <w:rsid w:val="00C642CB"/>
    <w:rsid w:val="00C649FF"/>
    <w:rsid w:val="00C64F2D"/>
    <w:rsid w:val="00C6713B"/>
    <w:rsid w:val="00C7080A"/>
    <w:rsid w:val="00C76B8F"/>
    <w:rsid w:val="00C77394"/>
    <w:rsid w:val="00C838D0"/>
    <w:rsid w:val="00C85DB2"/>
    <w:rsid w:val="00C91321"/>
    <w:rsid w:val="00C92D0A"/>
    <w:rsid w:val="00C93B58"/>
    <w:rsid w:val="00C94CDB"/>
    <w:rsid w:val="00C9521E"/>
    <w:rsid w:val="00C960C8"/>
    <w:rsid w:val="00C968C0"/>
    <w:rsid w:val="00CA0138"/>
    <w:rsid w:val="00CA5F0D"/>
    <w:rsid w:val="00CA7361"/>
    <w:rsid w:val="00CA78C4"/>
    <w:rsid w:val="00CB0E8A"/>
    <w:rsid w:val="00CB2125"/>
    <w:rsid w:val="00CB345D"/>
    <w:rsid w:val="00CB7248"/>
    <w:rsid w:val="00CC05AC"/>
    <w:rsid w:val="00CC0DFA"/>
    <w:rsid w:val="00CC1B6B"/>
    <w:rsid w:val="00CC28A8"/>
    <w:rsid w:val="00CC42F9"/>
    <w:rsid w:val="00CD566F"/>
    <w:rsid w:val="00CD5ADB"/>
    <w:rsid w:val="00CD5C7D"/>
    <w:rsid w:val="00CE29A1"/>
    <w:rsid w:val="00CE4F5B"/>
    <w:rsid w:val="00CF0524"/>
    <w:rsid w:val="00CF0EC0"/>
    <w:rsid w:val="00CF4427"/>
    <w:rsid w:val="00CF5FE6"/>
    <w:rsid w:val="00D01B84"/>
    <w:rsid w:val="00D02B33"/>
    <w:rsid w:val="00D045F7"/>
    <w:rsid w:val="00D075DB"/>
    <w:rsid w:val="00D119AE"/>
    <w:rsid w:val="00D1304E"/>
    <w:rsid w:val="00D1310B"/>
    <w:rsid w:val="00D135AD"/>
    <w:rsid w:val="00D1475E"/>
    <w:rsid w:val="00D14A47"/>
    <w:rsid w:val="00D208CC"/>
    <w:rsid w:val="00D20FC2"/>
    <w:rsid w:val="00D21AF0"/>
    <w:rsid w:val="00D32BD3"/>
    <w:rsid w:val="00D342E9"/>
    <w:rsid w:val="00D43FC0"/>
    <w:rsid w:val="00D45608"/>
    <w:rsid w:val="00D47258"/>
    <w:rsid w:val="00D47560"/>
    <w:rsid w:val="00D53656"/>
    <w:rsid w:val="00D53DA7"/>
    <w:rsid w:val="00D53E7C"/>
    <w:rsid w:val="00D55204"/>
    <w:rsid w:val="00D561BD"/>
    <w:rsid w:val="00D5655E"/>
    <w:rsid w:val="00D56DA6"/>
    <w:rsid w:val="00D57474"/>
    <w:rsid w:val="00D63114"/>
    <w:rsid w:val="00D63270"/>
    <w:rsid w:val="00D63654"/>
    <w:rsid w:val="00D63B37"/>
    <w:rsid w:val="00D64D3B"/>
    <w:rsid w:val="00D66C4C"/>
    <w:rsid w:val="00D70E58"/>
    <w:rsid w:val="00D71935"/>
    <w:rsid w:val="00D71BE2"/>
    <w:rsid w:val="00D73514"/>
    <w:rsid w:val="00D763A4"/>
    <w:rsid w:val="00D76405"/>
    <w:rsid w:val="00D76C4F"/>
    <w:rsid w:val="00D82A99"/>
    <w:rsid w:val="00D90DFA"/>
    <w:rsid w:val="00D9263E"/>
    <w:rsid w:val="00D95E4F"/>
    <w:rsid w:val="00DA09E6"/>
    <w:rsid w:val="00DA26CD"/>
    <w:rsid w:val="00DA661A"/>
    <w:rsid w:val="00DA7E95"/>
    <w:rsid w:val="00DB0C12"/>
    <w:rsid w:val="00DB148B"/>
    <w:rsid w:val="00DB3431"/>
    <w:rsid w:val="00DB3CD9"/>
    <w:rsid w:val="00DB6FE1"/>
    <w:rsid w:val="00DC2898"/>
    <w:rsid w:val="00DC4D03"/>
    <w:rsid w:val="00DC640C"/>
    <w:rsid w:val="00DC74F2"/>
    <w:rsid w:val="00DD1E45"/>
    <w:rsid w:val="00DD35AC"/>
    <w:rsid w:val="00DD38D7"/>
    <w:rsid w:val="00DE232F"/>
    <w:rsid w:val="00DE29FF"/>
    <w:rsid w:val="00DE3928"/>
    <w:rsid w:val="00DE5FA6"/>
    <w:rsid w:val="00DE6F39"/>
    <w:rsid w:val="00DE7EC9"/>
    <w:rsid w:val="00DF3308"/>
    <w:rsid w:val="00DF6F9F"/>
    <w:rsid w:val="00DF6FF4"/>
    <w:rsid w:val="00E017DD"/>
    <w:rsid w:val="00E026A8"/>
    <w:rsid w:val="00E0354A"/>
    <w:rsid w:val="00E06284"/>
    <w:rsid w:val="00E06335"/>
    <w:rsid w:val="00E06E86"/>
    <w:rsid w:val="00E070E2"/>
    <w:rsid w:val="00E078C0"/>
    <w:rsid w:val="00E119A4"/>
    <w:rsid w:val="00E1462E"/>
    <w:rsid w:val="00E14E0E"/>
    <w:rsid w:val="00E20CC4"/>
    <w:rsid w:val="00E2224D"/>
    <w:rsid w:val="00E243EA"/>
    <w:rsid w:val="00E24B72"/>
    <w:rsid w:val="00E258EA"/>
    <w:rsid w:val="00E30A61"/>
    <w:rsid w:val="00E32701"/>
    <w:rsid w:val="00E3609F"/>
    <w:rsid w:val="00E4140F"/>
    <w:rsid w:val="00E423CB"/>
    <w:rsid w:val="00E424EB"/>
    <w:rsid w:val="00E42C05"/>
    <w:rsid w:val="00E42D11"/>
    <w:rsid w:val="00E433B8"/>
    <w:rsid w:val="00E4444B"/>
    <w:rsid w:val="00E45F2A"/>
    <w:rsid w:val="00E46617"/>
    <w:rsid w:val="00E46A3F"/>
    <w:rsid w:val="00E50CFA"/>
    <w:rsid w:val="00E52678"/>
    <w:rsid w:val="00E573D2"/>
    <w:rsid w:val="00E57677"/>
    <w:rsid w:val="00E61116"/>
    <w:rsid w:val="00E61771"/>
    <w:rsid w:val="00E653A3"/>
    <w:rsid w:val="00E65535"/>
    <w:rsid w:val="00E708CE"/>
    <w:rsid w:val="00E7125F"/>
    <w:rsid w:val="00E76005"/>
    <w:rsid w:val="00E76E2A"/>
    <w:rsid w:val="00E82EAD"/>
    <w:rsid w:val="00E834AF"/>
    <w:rsid w:val="00E838ED"/>
    <w:rsid w:val="00E84673"/>
    <w:rsid w:val="00E857C1"/>
    <w:rsid w:val="00E8607C"/>
    <w:rsid w:val="00E922E2"/>
    <w:rsid w:val="00E9460A"/>
    <w:rsid w:val="00E96278"/>
    <w:rsid w:val="00E967FC"/>
    <w:rsid w:val="00EA0703"/>
    <w:rsid w:val="00EA0E45"/>
    <w:rsid w:val="00EA19A6"/>
    <w:rsid w:val="00EA7E52"/>
    <w:rsid w:val="00EB2D69"/>
    <w:rsid w:val="00EB49A5"/>
    <w:rsid w:val="00EB6490"/>
    <w:rsid w:val="00EC51F9"/>
    <w:rsid w:val="00ED0B44"/>
    <w:rsid w:val="00ED110A"/>
    <w:rsid w:val="00ED16B8"/>
    <w:rsid w:val="00ED2F23"/>
    <w:rsid w:val="00EE5130"/>
    <w:rsid w:val="00EE6ABF"/>
    <w:rsid w:val="00EF09C5"/>
    <w:rsid w:val="00EF218E"/>
    <w:rsid w:val="00EF579C"/>
    <w:rsid w:val="00EF5BA9"/>
    <w:rsid w:val="00EF7144"/>
    <w:rsid w:val="00EF7E37"/>
    <w:rsid w:val="00F01E76"/>
    <w:rsid w:val="00F04CC6"/>
    <w:rsid w:val="00F05119"/>
    <w:rsid w:val="00F0591E"/>
    <w:rsid w:val="00F05FAD"/>
    <w:rsid w:val="00F063F1"/>
    <w:rsid w:val="00F14F08"/>
    <w:rsid w:val="00F16917"/>
    <w:rsid w:val="00F21EA7"/>
    <w:rsid w:val="00F25BE2"/>
    <w:rsid w:val="00F330E2"/>
    <w:rsid w:val="00F35CE2"/>
    <w:rsid w:val="00F3672D"/>
    <w:rsid w:val="00F402C3"/>
    <w:rsid w:val="00F419A5"/>
    <w:rsid w:val="00F4746C"/>
    <w:rsid w:val="00F51260"/>
    <w:rsid w:val="00F53912"/>
    <w:rsid w:val="00F540F0"/>
    <w:rsid w:val="00F56311"/>
    <w:rsid w:val="00F56495"/>
    <w:rsid w:val="00F57719"/>
    <w:rsid w:val="00F60681"/>
    <w:rsid w:val="00F60FE8"/>
    <w:rsid w:val="00F65A1C"/>
    <w:rsid w:val="00F71A8D"/>
    <w:rsid w:val="00F727F2"/>
    <w:rsid w:val="00F77FA8"/>
    <w:rsid w:val="00F8546D"/>
    <w:rsid w:val="00F87D00"/>
    <w:rsid w:val="00F906E5"/>
    <w:rsid w:val="00F9126C"/>
    <w:rsid w:val="00F94877"/>
    <w:rsid w:val="00F94E30"/>
    <w:rsid w:val="00F968D7"/>
    <w:rsid w:val="00F9742F"/>
    <w:rsid w:val="00FA0954"/>
    <w:rsid w:val="00FA5DD2"/>
    <w:rsid w:val="00FB122C"/>
    <w:rsid w:val="00FB1306"/>
    <w:rsid w:val="00FB1ABD"/>
    <w:rsid w:val="00FB224D"/>
    <w:rsid w:val="00FB5E20"/>
    <w:rsid w:val="00FB600E"/>
    <w:rsid w:val="00FB725C"/>
    <w:rsid w:val="00FC1DD2"/>
    <w:rsid w:val="00FC3BCC"/>
    <w:rsid w:val="00FC74B5"/>
    <w:rsid w:val="00FD1E33"/>
    <w:rsid w:val="00FD2381"/>
    <w:rsid w:val="00FD40C9"/>
    <w:rsid w:val="00FD77BA"/>
    <w:rsid w:val="00FD7BC0"/>
    <w:rsid w:val="00FE3547"/>
    <w:rsid w:val="00FF008C"/>
    <w:rsid w:val="00FF109B"/>
    <w:rsid w:val="00FF5652"/>
    <w:rsid w:val="00FF7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8F180"/>
  <w15:chartTrackingRefBased/>
  <w15:docId w15:val="{96E0724B-E311-A842-9225-2E561D82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E8"/>
    <w:pPr>
      <w:spacing w:after="160" w:line="259" w:lineRule="auto"/>
    </w:pPr>
    <w:rPr>
      <w:rFonts w:ascii="Verdana" w:hAnsi="Verdana"/>
      <w:sz w:val="22"/>
      <w:szCs w:val="22"/>
      <w:lang w:eastAsia="en-US"/>
    </w:rPr>
  </w:style>
  <w:style w:type="paragraph" w:styleId="Heading1">
    <w:name w:val="heading 1"/>
    <w:basedOn w:val="Normal"/>
    <w:next w:val="Normal"/>
    <w:link w:val="Heading1Char"/>
    <w:uiPriority w:val="9"/>
    <w:qFormat/>
    <w:rsid w:val="007600E7"/>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464B08"/>
    <w:pPr>
      <w:keepNext/>
      <w:spacing w:before="240" w:after="60"/>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166AFA"/>
    <w:pPr>
      <w:keepNext/>
      <w:spacing w:before="240" w:after="60"/>
      <w:outlineLvl w:val="2"/>
    </w:pPr>
    <w:rPr>
      <w:rFonts w:eastAsia="Times New Roman"/>
      <w:b/>
      <w:bCs/>
      <w:i/>
      <w:szCs w:val="26"/>
    </w:rPr>
  </w:style>
  <w:style w:type="paragraph" w:styleId="Heading4">
    <w:name w:val="heading 4"/>
    <w:basedOn w:val="Normal"/>
    <w:next w:val="Normal"/>
    <w:link w:val="Heading4Char"/>
    <w:uiPriority w:val="9"/>
    <w:unhideWhenUsed/>
    <w:qFormat/>
    <w:rsid w:val="005332B4"/>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30AEB"/>
    <w:pPr>
      <w:ind w:left="720"/>
      <w:contextualSpacing/>
    </w:pPr>
  </w:style>
  <w:style w:type="character" w:styleId="Hyperlink">
    <w:name w:val="Hyperlink"/>
    <w:uiPriority w:val="99"/>
    <w:unhideWhenUsed/>
    <w:rsid w:val="00865D7B"/>
    <w:rPr>
      <w:color w:val="0563C1"/>
      <w:u w:val="single"/>
    </w:rPr>
  </w:style>
  <w:style w:type="table" w:styleId="GridTable5Dark-Accent5">
    <w:name w:val="Grid Table 5 Dark Accent 5"/>
    <w:basedOn w:val="TableNormal"/>
    <w:uiPriority w:val="50"/>
    <w:rsid w:val="00EF7E3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1">
    <w:name w:val="Grid Table 4 Accent 1"/>
    <w:basedOn w:val="TableNormal"/>
    <w:uiPriority w:val="49"/>
    <w:rsid w:val="002F5A6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iPriority w:val="99"/>
    <w:unhideWhenUsed/>
    <w:rsid w:val="00130670"/>
    <w:pPr>
      <w:tabs>
        <w:tab w:val="center" w:pos="4513"/>
        <w:tab w:val="right" w:pos="9026"/>
      </w:tabs>
      <w:spacing w:after="0" w:line="240" w:lineRule="auto"/>
    </w:pPr>
  </w:style>
  <w:style w:type="character" w:customStyle="1" w:styleId="HeaderChar">
    <w:name w:val="Header Char"/>
    <w:link w:val="Header"/>
    <w:uiPriority w:val="99"/>
    <w:rsid w:val="00130670"/>
    <w:rPr>
      <w:rFonts w:ascii="Verdana" w:hAnsi="Verdana"/>
    </w:rPr>
  </w:style>
  <w:style w:type="paragraph" w:styleId="Footer">
    <w:name w:val="footer"/>
    <w:basedOn w:val="Normal"/>
    <w:link w:val="FooterChar"/>
    <w:uiPriority w:val="99"/>
    <w:unhideWhenUsed/>
    <w:rsid w:val="00130670"/>
    <w:pPr>
      <w:tabs>
        <w:tab w:val="center" w:pos="4513"/>
        <w:tab w:val="right" w:pos="9026"/>
      </w:tabs>
      <w:spacing w:after="0" w:line="240" w:lineRule="auto"/>
    </w:pPr>
  </w:style>
  <w:style w:type="character" w:customStyle="1" w:styleId="FooterChar">
    <w:name w:val="Footer Char"/>
    <w:link w:val="Footer"/>
    <w:uiPriority w:val="99"/>
    <w:rsid w:val="00130670"/>
    <w:rPr>
      <w:rFonts w:ascii="Verdana" w:hAnsi="Verdana"/>
    </w:rPr>
  </w:style>
  <w:style w:type="character" w:styleId="FollowedHyperlink">
    <w:name w:val="FollowedHyperlink"/>
    <w:uiPriority w:val="99"/>
    <w:semiHidden/>
    <w:unhideWhenUsed/>
    <w:rsid w:val="0049144E"/>
    <w:rPr>
      <w:color w:val="954F72"/>
      <w:u w:val="single"/>
    </w:rPr>
  </w:style>
  <w:style w:type="character" w:customStyle="1" w:styleId="Heading1Char">
    <w:name w:val="Heading 1 Char"/>
    <w:link w:val="Heading1"/>
    <w:uiPriority w:val="9"/>
    <w:rsid w:val="007600E7"/>
    <w:rPr>
      <w:rFonts w:ascii="Verdana" w:eastAsia="Times New Roman" w:hAnsi="Verdana" w:cs="Times New Roman"/>
      <w:b/>
      <w:bCs/>
      <w:kern w:val="32"/>
      <w:sz w:val="28"/>
      <w:szCs w:val="32"/>
      <w:lang w:eastAsia="en-US"/>
    </w:rPr>
  </w:style>
  <w:style w:type="character" w:customStyle="1" w:styleId="Heading2Char">
    <w:name w:val="Heading 2 Char"/>
    <w:link w:val="Heading2"/>
    <w:uiPriority w:val="9"/>
    <w:rsid w:val="00464B08"/>
    <w:rPr>
      <w:rFonts w:ascii="Verdana" w:eastAsia="Times New Roman" w:hAnsi="Verdana"/>
      <w:b/>
      <w:bCs/>
      <w:iCs/>
      <w:sz w:val="24"/>
      <w:szCs w:val="28"/>
      <w:lang w:eastAsia="en-US"/>
    </w:rPr>
  </w:style>
  <w:style w:type="character" w:customStyle="1" w:styleId="Heading3Char">
    <w:name w:val="Heading 3 Char"/>
    <w:link w:val="Heading3"/>
    <w:uiPriority w:val="9"/>
    <w:rsid w:val="00166AFA"/>
    <w:rPr>
      <w:rFonts w:ascii="Verdana" w:eastAsia="Times New Roman" w:hAnsi="Verdana"/>
      <w:b/>
      <w:bCs/>
      <w:i/>
      <w:sz w:val="22"/>
      <w:szCs w:val="26"/>
      <w:lang w:eastAsia="en-US"/>
    </w:rPr>
  </w:style>
  <w:style w:type="character" w:customStyle="1" w:styleId="Heading4Char">
    <w:name w:val="Heading 4 Char"/>
    <w:link w:val="Heading4"/>
    <w:uiPriority w:val="9"/>
    <w:rsid w:val="005332B4"/>
    <w:rPr>
      <w:rFonts w:ascii="Verdana" w:eastAsia="Times New Roman" w:hAnsi="Verdana"/>
      <w:b/>
      <w:bCs/>
      <w:sz w:val="22"/>
      <w:szCs w:val="28"/>
      <w:lang w:eastAsia="en-US"/>
    </w:rPr>
  </w:style>
  <w:style w:type="table" w:styleId="ListTable3-Accent1">
    <w:name w:val="List Table 3 Accent 1"/>
    <w:basedOn w:val="TableNormal"/>
    <w:uiPriority w:val="48"/>
    <w:rsid w:val="00E57677"/>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3">
    <w:name w:val="List Table 3 Accent 3"/>
    <w:basedOn w:val="TableNormal"/>
    <w:uiPriority w:val="48"/>
    <w:rsid w:val="00E57677"/>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Pa14">
    <w:name w:val="Pa14"/>
    <w:basedOn w:val="Normal"/>
    <w:next w:val="Normal"/>
    <w:uiPriority w:val="99"/>
    <w:rsid w:val="00E4140F"/>
    <w:pPr>
      <w:autoSpaceDE w:val="0"/>
      <w:autoSpaceDN w:val="0"/>
      <w:adjustRightInd w:val="0"/>
      <w:spacing w:after="0" w:line="281" w:lineRule="atLeast"/>
    </w:pPr>
    <w:rPr>
      <w:rFonts w:ascii="Frutiger Neue LT Pro Book" w:hAnsi="Frutiger Neue LT Pro Book"/>
      <w:sz w:val="24"/>
      <w:szCs w:val="24"/>
      <w:lang w:val="en-GB" w:eastAsia="en-GB"/>
    </w:rPr>
  </w:style>
  <w:style w:type="paragraph" w:customStyle="1" w:styleId="Pa2">
    <w:name w:val="Pa2"/>
    <w:basedOn w:val="Normal"/>
    <w:next w:val="Normal"/>
    <w:uiPriority w:val="99"/>
    <w:rsid w:val="00E4140F"/>
    <w:pPr>
      <w:autoSpaceDE w:val="0"/>
      <w:autoSpaceDN w:val="0"/>
      <w:adjustRightInd w:val="0"/>
      <w:spacing w:after="0" w:line="201" w:lineRule="atLeast"/>
    </w:pPr>
    <w:rPr>
      <w:rFonts w:ascii="Frutiger Neue LT Pro Book" w:hAnsi="Frutiger Neue LT Pro Book"/>
      <w:sz w:val="24"/>
      <w:szCs w:val="24"/>
      <w:lang w:val="en-GB" w:eastAsia="en-GB"/>
    </w:rPr>
  </w:style>
  <w:style w:type="character" w:customStyle="1" w:styleId="A13">
    <w:name w:val="A13"/>
    <w:uiPriority w:val="99"/>
    <w:rsid w:val="005F008C"/>
    <w:rPr>
      <w:rFonts w:cs="Frutiger Neue LT Pro Book"/>
      <w:color w:val="000000"/>
      <w:sz w:val="11"/>
      <w:szCs w:val="11"/>
    </w:rPr>
  </w:style>
  <w:style w:type="character" w:styleId="CommentReference">
    <w:name w:val="annotation reference"/>
    <w:uiPriority w:val="99"/>
    <w:semiHidden/>
    <w:unhideWhenUsed/>
    <w:rsid w:val="00974B63"/>
    <w:rPr>
      <w:sz w:val="16"/>
      <w:szCs w:val="16"/>
    </w:rPr>
  </w:style>
  <w:style w:type="paragraph" w:styleId="CommentText">
    <w:name w:val="annotation text"/>
    <w:basedOn w:val="Normal"/>
    <w:link w:val="CommentTextChar"/>
    <w:uiPriority w:val="99"/>
    <w:unhideWhenUsed/>
    <w:rsid w:val="00974B63"/>
    <w:rPr>
      <w:sz w:val="20"/>
      <w:szCs w:val="20"/>
    </w:rPr>
  </w:style>
  <w:style w:type="character" w:customStyle="1" w:styleId="CommentTextChar">
    <w:name w:val="Comment Text Char"/>
    <w:link w:val="CommentText"/>
    <w:uiPriority w:val="99"/>
    <w:rsid w:val="00974B63"/>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974B63"/>
    <w:rPr>
      <w:b/>
      <w:bCs/>
    </w:rPr>
  </w:style>
  <w:style w:type="character" w:customStyle="1" w:styleId="CommentSubjectChar">
    <w:name w:val="Comment Subject Char"/>
    <w:link w:val="CommentSubject"/>
    <w:uiPriority w:val="99"/>
    <w:semiHidden/>
    <w:rsid w:val="00974B63"/>
    <w:rPr>
      <w:rFonts w:ascii="Verdana" w:hAnsi="Verdana"/>
      <w:b/>
      <w:bCs/>
      <w:lang w:eastAsia="en-US"/>
    </w:rPr>
  </w:style>
  <w:style w:type="paragraph" w:styleId="Revision">
    <w:name w:val="Revision"/>
    <w:hidden/>
    <w:uiPriority w:val="99"/>
    <w:semiHidden/>
    <w:rsid w:val="00974B63"/>
    <w:rPr>
      <w:rFonts w:ascii="Verdana" w:hAnsi="Verdana"/>
      <w:sz w:val="22"/>
      <w:szCs w:val="22"/>
      <w:lang w:eastAsia="en-US"/>
    </w:rPr>
  </w:style>
  <w:style w:type="paragraph" w:customStyle="1" w:styleId="Amain">
    <w:name w:val="A main"/>
    <w:basedOn w:val="Normal"/>
    <w:rsid w:val="00A44E51"/>
    <w:pPr>
      <w:tabs>
        <w:tab w:val="right" w:pos="900"/>
        <w:tab w:val="left" w:pos="1100"/>
      </w:tabs>
      <w:spacing w:before="140" w:after="0" w:line="240" w:lineRule="auto"/>
      <w:ind w:left="1100" w:hanging="1100"/>
      <w:jc w:val="both"/>
      <w:outlineLvl w:val="5"/>
    </w:pPr>
    <w:rPr>
      <w:rFonts w:ascii="Times New Roman" w:eastAsia="Times New Roman" w:hAnsi="Times New Roman"/>
      <w:sz w:val="24"/>
      <w:szCs w:val="20"/>
    </w:rPr>
  </w:style>
  <w:style w:type="paragraph" w:customStyle="1" w:styleId="Apara">
    <w:name w:val="A para"/>
    <w:basedOn w:val="Normal"/>
    <w:rsid w:val="00A44E51"/>
    <w:pPr>
      <w:tabs>
        <w:tab w:val="right" w:pos="1400"/>
        <w:tab w:val="left" w:pos="1600"/>
      </w:tabs>
      <w:spacing w:before="140" w:after="0" w:line="240" w:lineRule="auto"/>
      <w:ind w:left="1600" w:hanging="1600"/>
      <w:jc w:val="both"/>
      <w:outlineLvl w:val="6"/>
    </w:pPr>
    <w:rPr>
      <w:rFonts w:ascii="Times New Roman" w:eastAsia="Times New Roman" w:hAnsi="Times New Roman"/>
      <w:sz w:val="24"/>
      <w:szCs w:val="20"/>
    </w:rPr>
  </w:style>
  <w:style w:type="character" w:customStyle="1" w:styleId="UnresolvedMention1">
    <w:name w:val="Unresolved Mention1"/>
    <w:uiPriority w:val="99"/>
    <w:semiHidden/>
    <w:unhideWhenUsed/>
    <w:rsid w:val="00A44E51"/>
    <w:rPr>
      <w:color w:val="605E5C"/>
      <w:shd w:val="clear" w:color="auto" w:fill="E1DFDD"/>
    </w:rPr>
  </w:style>
  <w:style w:type="paragraph" w:customStyle="1" w:styleId="Default">
    <w:name w:val="Default"/>
    <w:rsid w:val="0079432F"/>
    <w:pPr>
      <w:autoSpaceDE w:val="0"/>
      <w:autoSpaceDN w:val="0"/>
      <w:adjustRightInd w:val="0"/>
    </w:pPr>
    <w:rPr>
      <w:rFonts w:ascii="Helvetica Neue" w:hAnsi="Helvetica Neue" w:cs="Helvetica Neue"/>
      <w:color w:val="000000"/>
      <w:sz w:val="24"/>
      <w:szCs w:val="24"/>
      <w:lang w:val="en-GB"/>
    </w:rPr>
  </w:style>
  <w:style w:type="paragraph" w:styleId="TOCHeading">
    <w:name w:val="TOC Heading"/>
    <w:basedOn w:val="Heading1"/>
    <w:next w:val="Normal"/>
    <w:uiPriority w:val="39"/>
    <w:unhideWhenUsed/>
    <w:qFormat/>
    <w:rsid w:val="00A52735"/>
    <w:pPr>
      <w:keepLines/>
      <w:spacing w:before="480" w:after="0" w:line="276" w:lineRule="auto"/>
      <w:outlineLvl w:val="9"/>
    </w:pPr>
    <w:rPr>
      <w:rFonts w:ascii="Calibri Light" w:hAnsi="Calibri Light"/>
      <w:color w:val="2F5496"/>
      <w:kern w:val="0"/>
      <w:szCs w:val="28"/>
      <w:lang w:val="en-US"/>
    </w:rPr>
  </w:style>
  <w:style w:type="paragraph" w:styleId="TOC1">
    <w:name w:val="toc 1"/>
    <w:basedOn w:val="Normal"/>
    <w:next w:val="Normal"/>
    <w:autoRedefine/>
    <w:uiPriority w:val="39"/>
    <w:unhideWhenUsed/>
    <w:rsid w:val="00A52735"/>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A52735"/>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A52735"/>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52735"/>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52735"/>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52735"/>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52735"/>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52735"/>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52735"/>
    <w:pPr>
      <w:spacing w:after="0"/>
      <w:ind w:left="176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143B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43BA6"/>
    <w:rPr>
      <w:rFonts w:ascii="Segoe UI" w:hAnsi="Segoe UI" w:cs="Segoe UI"/>
      <w:sz w:val="18"/>
      <w:szCs w:val="18"/>
      <w:lang w:eastAsia="en-US"/>
    </w:rPr>
  </w:style>
  <w:style w:type="paragraph" w:customStyle="1" w:styleId="xmsonormal">
    <w:name w:val="x_msonormal"/>
    <w:basedOn w:val="Normal"/>
    <w:rsid w:val="001D6AE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illname">
    <w:name w:val="Billname"/>
    <w:basedOn w:val="Normal"/>
    <w:rsid w:val="00E433B8"/>
    <w:pPr>
      <w:tabs>
        <w:tab w:val="left" w:pos="2400"/>
        <w:tab w:val="left" w:pos="2880"/>
      </w:tabs>
      <w:spacing w:before="1220" w:after="100" w:line="240" w:lineRule="auto"/>
    </w:pPr>
    <w:rPr>
      <w:rFonts w:ascii="Arial" w:eastAsia="Times New Roman" w:hAnsi="Arial"/>
      <w:b/>
      <w:sz w:val="40"/>
      <w:szCs w:val="20"/>
    </w:rPr>
  </w:style>
  <w:style w:type="paragraph" w:customStyle="1" w:styleId="N-line3">
    <w:name w:val="N-line3"/>
    <w:basedOn w:val="Normal"/>
    <w:next w:val="Normal"/>
    <w:rsid w:val="00E433B8"/>
    <w:pPr>
      <w:pBdr>
        <w:bottom w:val="single" w:sz="12" w:space="1" w:color="auto"/>
      </w:pBdr>
      <w:spacing w:after="0" w:line="240" w:lineRule="auto"/>
      <w:jc w:val="both"/>
    </w:pPr>
    <w:rPr>
      <w:rFonts w:ascii="Times New Roman" w:eastAsia="Times New Roman" w:hAnsi="Times New Roman"/>
      <w:sz w:val="24"/>
      <w:szCs w:val="20"/>
    </w:rPr>
  </w:style>
  <w:style w:type="paragraph" w:customStyle="1" w:styleId="madeunder">
    <w:name w:val="made under"/>
    <w:basedOn w:val="Normal"/>
    <w:rsid w:val="00E433B8"/>
    <w:pPr>
      <w:spacing w:before="180" w:after="60" w:line="240" w:lineRule="auto"/>
      <w:jc w:val="both"/>
    </w:pPr>
    <w:rPr>
      <w:rFonts w:ascii="Times New Roman" w:eastAsia="Times New Roman" w:hAnsi="Times New Roman"/>
      <w:sz w:val="24"/>
      <w:szCs w:val="20"/>
    </w:rPr>
  </w:style>
  <w:style w:type="paragraph" w:customStyle="1" w:styleId="CoverActName">
    <w:name w:val="CoverActName"/>
    <w:basedOn w:val="Normal"/>
    <w:rsid w:val="00E433B8"/>
    <w:pPr>
      <w:tabs>
        <w:tab w:val="left" w:pos="2600"/>
      </w:tabs>
      <w:spacing w:before="200" w:after="60" w:line="240" w:lineRule="auto"/>
      <w:jc w:val="both"/>
    </w:pPr>
    <w:rPr>
      <w:rFonts w:ascii="Arial" w:eastAsia="Times New Roman" w:hAnsi="Arial"/>
      <w:b/>
      <w:sz w:val="24"/>
      <w:szCs w:val="20"/>
    </w:rPr>
  </w:style>
  <w:style w:type="paragraph" w:styleId="NormalWeb">
    <w:name w:val="Normal (Web)"/>
    <w:basedOn w:val="Normal"/>
    <w:uiPriority w:val="99"/>
    <w:semiHidden/>
    <w:unhideWhenUsed/>
    <w:rsid w:val="006A71C7"/>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EE5130"/>
    <w:rPr>
      <w:color w:val="605E5C"/>
      <w:shd w:val="clear" w:color="auto" w:fill="E1DFDD"/>
    </w:rPr>
  </w:style>
  <w:style w:type="paragraph" w:styleId="BodyText">
    <w:name w:val="Body Text"/>
    <w:basedOn w:val="Normal"/>
    <w:link w:val="BodyTextChar"/>
    <w:uiPriority w:val="1"/>
    <w:qFormat/>
    <w:rsid w:val="000844D0"/>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0844D0"/>
    <w:rPr>
      <w:rFonts w:ascii="Arial" w:eastAsia="Arial" w:hAnsi="Arial" w:cs="Arial"/>
      <w:sz w:val="19"/>
      <w:szCs w:val="19"/>
      <w:lang w:val="en-US" w:eastAsia="en-US"/>
    </w:rPr>
  </w:style>
  <w:style w:type="paragraph" w:customStyle="1" w:styleId="Bodycopy">
    <w:name w:val="Body copy"/>
    <w:basedOn w:val="Normal"/>
    <w:uiPriority w:val="99"/>
    <w:rsid w:val="002D32BC"/>
    <w:pPr>
      <w:widowControl w:val="0"/>
      <w:suppressAutoHyphens/>
      <w:autoSpaceDE w:val="0"/>
      <w:autoSpaceDN w:val="0"/>
      <w:adjustRightInd w:val="0"/>
      <w:spacing w:after="170" w:line="210" w:lineRule="atLeast"/>
      <w:textAlignment w:val="center"/>
    </w:pPr>
    <w:rPr>
      <w:rFonts w:ascii="VIC Light" w:eastAsia="Times New Roman" w:hAnsi="VIC Light" w:cs="VIC Light"/>
      <w:color w:val="000000"/>
      <w:sz w:val="17"/>
      <w:szCs w:val="17"/>
      <w:lang w:val="en-GB" w:eastAsia="en-AU"/>
    </w:rPr>
  </w:style>
  <w:style w:type="paragraph" w:customStyle="1" w:styleId="HeadingD">
    <w:name w:val="Heading D"/>
    <w:basedOn w:val="Normal"/>
    <w:uiPriority w:val="99"/>
    <w:rsid w:val="002D32BC"/>
    <w:pPr>
      <w:widowControl w:val="0"/>
      <w:suppressAutoHyphens/>
      <w:autoSpaceDE w:val="0"/>
      <w:autoSpaceDN w:val="0"/>
      <w:adjustRightInd w:val="0"/>
      <w:spacing w:before="113" w:after="0" w:line="220" w:lineRule="atLeast"/>
      <w:textAlignment w:val="center"/>
    </w:pPr>
    <w:rPr>
      <w:rFonts w:ascii="VIC" w:eastAsia="Times New Roman" w:hAnsi="VIC" w:cs="VIC"/>
      <w:b/>
      <w:bCs/>
      <w:color w:val="000000"/>
      <w:sz w:val="17"/>
      <w:szCs w:val="17"/>
      <w:lang w:val="en-GB" w:eastAsia="en-AU"/>
    </w:rPr>
  </w:style>
  <w:style w:type="paragraph" w:customStyle="1" w:styleId="dots">
    <w:name w:val="dots"/>
    <w:basedOn w:val="Normal"/>
    <w:uiPriority w:val="99"/>
    <w:rsid w:val="00DD35AC"/>
    <w:pPr>
      <w:widowControl w:val="0"/>
      <w:tabs>
        <w:tab w:val="left" w:pos="283"/>
      </w:tabs>
      <w:suppressAutoHyphens/>
      <w:autoSpaceDE w:val="0"/>
      <w:autoSpaceDN w:val="0"/>
      <w:adjustRightInd w:val="0"/>
      <w:spacing w:after="113" w:line="210" w:lineRule="atLeast"/>
      <w:ind w:left="227" w:hanging="227"/>
      <w:textAlignment w:val="center"/>
    </w:pPr>
    <w:rPr>
      <w:rFonts w:ascii="VIC Light" w:eastAsia="Times New Roman" w:hAnsi="VIC Light" w:cs="VIC Light"/>
      <w:color w:val="000000"/>
      <w:sz w:val="17"/>
      <w:szCs w:val="17"/>
      <w:lang w:val="en-GB" w:eastAsia="en-AU"/>
    </w:rPr>
  </w:style>
  <w:style w:type="paragraph" w:customStyle="1" w:styleId="HeadingC">
    <w:name w:val="Heading C"/>
    <w:basedOn w:val="Normal"/>
    <w:uiPriority w:val="99"/>
    <w:rsid w:val="00DD35AC"/>
    <w:pPr>
      <w:widowControl w:val="0"/>
      <w:suppressAutoHyphens/>
      <w:autoSpaceDE w:val="0"/>
      <w:autoSpaceDN w:val="0"/>
      <w:adjustRightInd w:val="0"/>
      <w:spacing w:before="113" w:after="57" w:line="240" w:lineRule="atLeast"/>
      <w:textAlignment w:val="center"/>
    </w:pPr>
    <w:rPr>
      <w:rFonts w:ascii="VIC Medium" w:eastAsia="Times New Roman" w:hAnsi="VIC Medium" w:cs="VIC Medium"/>
      <w:color w:val="000002"/>
      <w:sz w:val="20"/>
      <w:szCs w:val="20"/>
      <w:lang w:val="en-GB" w:eastAsia="en-AU"/>
    </w:rPr>
  </w:style>
  <w:style w:type="paragraph" w:customStyle="1" w:styleId="madeunderthe">
    <w:name w:val="made under the"/>
    <w:basedOn w:val="Normal"/>
    <w:next w:val="Normal"/>
    <w:rsid w:val="00431FA5"/>
    <w:pPr>
      <w:spacing w:before="240" w:after="6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517">
      <w:bodyDiv w:val="1"/>
      <w:marLeft w:val="0"/>
      <w:marRight w:val="0"/>
      <w:marTop w:val="0"/>
      <w:marBottom w:val="0"/>
      <w:divBdr>
        <w:top w:val="none" w:sz="0" w:space="0" w:color="auto"/>
        <w:left w:val="none" w:sz="0" w:space="0" w:color="auto"/>
        <w:bottom w:val="none" w:sz="0" w:space="0" w:color="auto"/>
        <w:right w:val="none" w:sz="0" w:space="0" w:color="auto"/>
      </w:divBdr>
    </w:div>
    <w:div w:id="63262503">
      <w:bodyDiv w:val="1"/>
      <w:marLeft w:val="0"/>
      <w:marRight w:val="0"/>
      <w:marTop w:val="0"/>
      <w:marBottom w:val="0"/>
      <w:divBdr>
        <w:top w:val="none" w:sz="0" w:space="0" w:color="auto"/>
        <w:left w:val="none" w:sz="0" w:space="0" w:color="auto"/>
        <w:bottom w:val="none" w:sz="0" w:space="0" w:color="auto"/>
        <w:right w:val="none" w:sz="0" w:space="0" w:color="auto"/>
      </w:divBdr>
    </w:div>
    <w:div w:id="79179928">
      <w:bodyDiv w:val="1"/>
      <w:marLeft w:val="0"/>
      <w:marRight w:val="0"/>
      <w:marTop w:val="0"/>
      <w:marBottom w:val="0"/>
      <w:divBdr>
        <w:top w:val="none" w:sz="0" w:space="0" w:color="auto"/>
        <w:left w:val="none" w:sz="0" w:space="0" w:color="auto"/>
        <w:bottom w:val="none" w:sz="0" w:space="0" w:color="auto"/>
        <w:right w:val="none" w:sz="0" w:space="0" w:color="auto"/>
      </w:divBdr>
    </w:div>
    <w:div w:id="88277152">
      <w:bodyDiv w:val="1"/>
      <w:marLeft w:val="0"/>
      <w:marRight w:val="0"/>
      <w:marTop w:val="0"/>
      <w:marBottom w:val="0"/>
      <w:divBdr>
        <w:top w:val="none" w:sz="0" w:space="0" w:color="auto"/>
        <w:left w:val="none" w:sz="0" w:space="0" w:color="auto"/>
        <w:bottom w:val="none" w:sz="0" w:space="0" w:color="auto"/>
        <w:right w:val="none" w:sz="0" w:space="0" w:color="auto"/>
      </w:divBdr>
    </w:div>
    <w:div w:id="116340667">
      <w:bodyDiv w:val="1"/>
      <w:marLeft w:val="0"/>
      <w:marRight w:val="0"/>
      <w:marTop w:val="0"/>
      <w:marBottom w:val="0"/>
      <w:divBdr>
        <w:top w:val="none" w:sz="0" w:space="0" w:color="auto"/>
        <w:left w:val="none" w:sz="0" w:space="0" w:color="auto"/>
        <w:bottom w:val="none" w:sz="0" w:space="0" w:color="auto"/>
        <w:right w:val="none" w:sz="0" w:space="0" w:color="auto"/>
      </w:divBdr>
    </w:div>
    <w:div w:id="127288193">
      <w:bodyDiv w:val="1"/>
      <w:marLeft w:val="0"/>
      <w:marRight w:val="0"/>
      <w:marTop w:val="0"/>
      <w:marBottom w:val="0"/>
      <w:divBdr>
        <w:top w:val="none" w:sz="0" w:space="0" w:color="auto"/>
        <w:left w:val="none" w:sz="0" w:space="0" w:color="auto"/>
        <w:bottom w:val="none" w:sz="0" w:space="0" w:color="auto"/>
        <w:right w:val="none" w:sz="0" w:space="0" w:color="auto"/>
      </w:divBdr>
    </w:div>
    <w:div w:id="166215371">
      <w:bodyDiv w:val="1"/>
      <w:marLeft w:val="0"/>
      <w:marRight w:val="0"/>
      <w:marTop w:val="0"/>
      <w:marBottom w:val="0"/>
      <w:divBdr>
        <w:top w:val="none" w:sz="0" w:space="0" w:color="auto"/>
        <w:left w:val="none" w:sz="0" w:space="0" w:color="auto"/>
        <w:bottom w:val="none" w:sz="0" w:space="0" w:color="auto"/>
        <w:right w:val="none" w:sz="0" w:space="0" w:color="auto"/>
      </w:divBdr>
    </w:div>
    <w:div w:id="183248250">
      <w:bodyDiv w:val="1"/>
      <w:marLeft w:val="0"/>
      <w:marRight w:val="0"/>
      <w:marTop w:val="0"/>
      <w:marBottom w:val="0"/>
      <w:divBdr>
        <w:top w:val="none" w:sz="0" w:space="0" w:color="auto"/>
        <w:left w:val="none" w:sz="0" w:space="0" w:color="auto"/>
        <w:bottom w:val="none" w:sz="0" w:space="0" w:color="auto"/>
        <w:right w:val="none" w:sz="0" w:space="0" w:color="auto"/>
      </w:divBdr>
    </w:div>
    <w:div w:id="195656473">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03324671">
      <w:bodyDiv w:val="1"/>
      <w:marLeft w:val="0"/>
      <w:marRight w:val="0"/>
      <w:marTop w:val="0"/>
      <w:marBottom w:val="0"/>
      <w:divBdr>
        <w:top w:val="none" w:sz="0" w:space="0" w:color="auto"/>
        <w:left w:val="none" w:sz="0" w:space="0" w:color="auto"/>
        <w:bottom w:val="none" w:sz="0" w:space="0" w:color="auto"/>
        <w:right w:val="none" w:sz="0" w:space="0" w:color="auto"/>
      </w:divBdr>
    </w:div>
    <w:div w:id="215165501">
      <w:bodyDiv w:val="1"/>
      <w:marLeft w:val="0"/>
      <w:marRight w:val="0"/>
      <w:marTop w:val="0"/>
      <w:marBottom w:val="0"/>
      <w:divBdr>
        <w:top w:val="none" w:sz="0" w:space="0" w:color="auto"/>
        <w:left w:val="none" w:sz="0" w:space="0" w:color="auto"/>
        <w:bottom w:val="none" w:sz="0" w:space="0" w:color="auto"/>
        <w:right w:val="none" w:sz="0" w:space="0" w:color="auto"/>
      </w:divBdr>
    </w:div>
    <w:div w:id="238446143">
      <w:bodyDiv w:val="1"/>
      <w:marLeft w:val="0"/>
      <w:marRight w:val="0"/>
      <w:marTop w:val="0"/>
      <w:marBottom w:val="0"/>
      <w:divBdr>
        <w:top w:val="none" w:sz="0" w:space="0" w:color="auto"/>
        <w:left w:val="none" w:sz="0" w:space="0" w:color="auto"/>
        <w:bottom w:val="none" w:sz="0" w:space="0" w:color="auto"/>
        <w:right w:val="none" w:sz="0" w:space="0" w:color="auto"/>
      </w:divBdr>
    </w:div>
    <w:div w:id="269240395">
      <w:bodyDiv w:val="1"/>
      <w:marLeft w:val="0"/>
      <w:marRight w:val="0"/>
      <w:marTop w:val="0"/>
      <w:marBottom w:val="0"/>
      <w:divBdr>
        <w:top w:val="none" w:sz="0" w:space="0" w:color="auto"/>
        <w:left w:val="none" w:sz="0" w:space="0" w:color="auto"/>
        <w:bottom w:val="none" w:sz="0" w:space="0" w:color="auto"/>
        <w:right w:val="none" w:sz="0" w:space="0" w:color="auto"/>
      </w:divBdr>
    </w:div>
    <w:div w:id="310408122">
      <w:bodyDiv w:val="1"/>
      <w:marLeft w:val="0"/>
      <w:marRight w:val="0"/>
      <w:marTop w:val="0"/>
      <w:marBottom w:val="0"/>
      <w:divBdr>
        <w:top w:val="none" w:sz="0" w:space="0" w:color="auto"/>
        <w:left w:val="none" w:sz="0" w:space="0" w:color="auto"/>
        <w:bottom w:val="none" w:sz="0" w:space="0" w:color="auto"/>
        <w:right w:val="none" w:sz="0" w:space="0" w:color="auto"/>
      </w:divBdr>
      <w:divsChild>
        <w:div w:id="267323383">
          <w:marLeft w:val="0"/>
          <w:marRight w:val="0"/>
          <w:marTop w:val="0"/>
          <w:marBottom w:val="0"/>
          <w:divBdr>
            <w:top w:val="none" w:sz="0" w:space="0" w:color="auto"/>
            <w:left w:val="none" w:sz="0" w:space="0" w:color="auto"/>
            <w:bottom w:val="none" w:sz="0" w:space="0" w:color="auto"/>
            <w:right w:val="none" w:sz="0" w:space="0" w:color="auto"/>
          </w:divBdr>
        </w:div>
        <w:div w:id="455635756">
          <w:marLeft w:val="0"/>
          <w:marRight w:val="0"/>
          <w:marTop w:val="0"/>
          <w:marBottom w:val="0"/>
          <w:divBdr>
            <w:top w:val="none" w:sz="0" w:space="0" w:color="auto"/>
            <w:left w:val="none" w:sz="0" w:space="0" w:color="auto"/>
            <w:bottom w:val="none" w:sz="0" w:space="0" w:color="auto"/>
            <w:right w:val="none" w:sz="0" w:space="0" w:color="auto"/>
          </w:divBdr>
        </w:div>
      </w:divsChild>
    </w:div>
    <w:div w:id="322590946">
      <w:bodyDiv w:val="1"/>
      <w:marLeft w:val="0"/>
      <w:marRight w:val="0"/>
      <w:marTop w:val="0"/>
      <w:marBottom w:val="0"/>
      <w:divBdr>
        <w:top w:val="none" w:sz="0" w:space="0" w:color="auto"/>
        <w:left w:val="none" w:sz="0" w:space="0" w:color="auto"/>
        <w:bottom w:val="none" w:sz="0" w:space="0" w:color="auto"/>
        <w:right w:val="none" w:sz="0" w:space="0" w:color="auto"/>
      </w:divBdr>
    </w:div>
    <w:div w:id="357238265">
      <w:bodyDiv w:val="1"/>
      <w:marLeft w:val="0"/>
      <w:marRight w:val="0"/>
      <w:marTop w:val="0"/>
      <w:marBottom w:val="0"/>
      <w:divBdr>
        <w:top w:val="none" w:sz="0" w:space="0" w:color="auto"/>
        <w:left w:val="none" w:sz="0" w:space="0" w:color="auto"/>
        <w:bottom w:val="none" w:sz="0" w:space="0" w:color="auto"/>
        <w:right w:val="none" w:sz="0" w:space="0" w:color="auto"/>
      </w:divBdr>
    </w:div>
    <w:div w:id="360324224">
      <w:bodyDiv w:val="1"/>
      <w:marLeft w:val="0"/>
      <w:marRight w:val="0"/>
      <w:marTop w:val="0"/>
      <w:marBottom w:val="0"/>
      <w:divBdr>
        <w:top w:val="none" w:sz="0" w:space="0" w:color="auto"/>
        <w:left w:val="none" w:sz="0" w:space="0" w:color="auto"/>
        <w:bottom w:val="none" w:sz="0" w:space="0" w:color="auto"/>
        <w:right w:val="none" w:sz="0" w:space="0" w:color="auto"/>
      </w:divBdr>
    </w:div>
    <w:div w:id="379985681">
      <w:bodyDiv w:val="1"/>
      <w:marLeft w:val="0"/>
      <w:marRight w:val="0"/>
      <w:marTop w:val="0"/>
      <w:marBottom w:val="0"/>
      <w:divBdr>
        <w:top w:val="none" w:sz="0" w:space="0" w:color="auto"/>
        <w:left w:val="none" w:sz="0" w:space="0" w:color="auto"/>
        <w:bottom w:val="none" w:sz="0" w:space="0" w:color="auto"/>
        <w:right w:val="none" w:sz="0" w:space="0" w:color="auto"/>
      </w:divBdr>
    </w:div>
    <w:div w:id="382676963">
      <w:bodyDiv w:val="1"/>
      <w:marLeft w:val="0"/>
      <w:marRight w:val="0"/>
      <w:marTop w:val="0"/>
      <w:marBottom w:val="0"/>
      <w:divBdr>
        <w:top w:val="none" w:sz="0" w:space="0" w:color="auto"/>
        <w:left w:val="none" w:sz="0" w:space="0" w:color="auto"/>
        <w:bottom w:val="none" w:sz="0" w:space="0" w:color="auto"/>
        <w:right w:val="none" w:sz="0" w:space="0" w:color="auto"/>
      </w:divBdr>
    </w:div>
    <w:div w:id="447623236">
      <w:bodyDiv w:val="1"/>
      <w:marLeft w:val="0"/>
      <w:marRight w:val="0"/>
      <w:marTop w:val="0"/>
      <w:marBottom w:val="0"/>
      <w:divBdr>
        <w:top w:val="none" w:sz="0" w:space="0" w:color="auto"/>
        <w:left w:val="none" w:sz="0" w:space="0" w:color="auto"/>
        <w:bottom w:val="none" w:sz="0" w:space="0" w:color="auto"/>
        <w:right w:val="none" w:sz="0" w:space="0" w:color="auto"/>
      </w:divBdr>
    </w:div>
    <w:div w:id="466558341">
      <w:bodyDiv w:val="1"/>
      <w:marLeft w:val="0"/>
      <w:marRight w:val="0"/>
      <w:marTop w:val="0"/>
      <w:marBottom w:val="0"/>
      <w:divBdr>
        <w:top w:val="none" w:sz="0" w:space="0" w:color="auto"/>
        <w:left w:val="none" w:sz="0" w:space="0" w:color="auto"/>
        <w:bottom w:val="none" w:sz="0" w:space="0" w:color="auto"/>
        <w:right w:val="none" w:sz="0" w:space="0" w:color="auto"/>
      </w:divBdr>
    </w:div>
    <w:div w:id="499083507">
      <w:bodyDiv w:val="1"/>
      <w:marLeft w:val="0"/>
      <w:marRight w:val="0"/>
      <w:marTop w:val="0"/>
      <w:marBottom w:val="0"/>
      <w:divBdr>
        <w:top w:val="none" w:sz="0" w:space="0" w:color="auto"/>
        <w:left w:val="none" w:sz="0" w:space="0" w:color="auto"/>
        <w:bottom w:val="none" w:sz="0" w:space="0" w:color="auto"/>
        <w:right w:val="none" w:sz="0" w:space="0" w:color="auto"/>
      </w:divBdr>
    </w:div>
    <w:div w:id="510027113">
      <w:bodyDiv w:val="1"/>
      <w:marLeft w:val="0"/>
      <w:marRight w:val="0"/>
      <w:marTop w:val="0"/>
      <w:marBottom w:val="0"/>
      <w:divBdr>
        <w:top w:val="none" w:sz="0" w:space="0" w:color="auto"/>
        <w:left w:val="none" w:sz="0" w:space="0" w:color="auto"/>
        <w:bottom w:val="none" w:sz="0" w:space="0" w:color="auto"/>
        <w:right w:val="none" w:sz="0" w:space="0" w:color="auto"/>
      </w:divBdr>
    </w:div>
    <w:div w:id="542450554">
      <w:bodyDiv w:val="1"/>
      <w:marLeft w:val="0"/>
      <w:marRight w:val="0"/>
      <w:marTop w:val="0"/>
      <w:marBottom w:val="0"/>
      <w:divBdr>
        <w:top w:val="none" w:sz="0" w:space="0" w:color="auto"/>
        <w:left w:val="none" w:sz="0" w:space="0" w:color="auto"/>
        <w:bottom w:val="none" w:sz="0" w:space="0" w:color="auto"/>
        <w:right w:val="none" w:sz="0" w:space="0" w:color="auto"/>
      </w:divBdr>
    </w:div>
    <w:div w:id="545608742">
      <w:bodyDiv w:val="1"/>
      <w:marLeft w:val="0"/>
      <w:marRight w:val="0"/>
      <w:marTop w:val="0"/>
      <w:marBottom w:val="0"/>
      <w:divBdr>
        <w:top w:val="none" w:sz="0" w:space="0" w:color="auto"/>
        <w:left w:val="none" w:sz="0" w:space="0" w:color="auto"/>
        <w:bottom w:val="none" w:sz="0" w:space="0" w:color="auto"/>
        <w:right w:val="none" w:sz="0" w:space="0" w:color="auto"/>
      </w:divBdr>
    </w:div>
    <w:div w:id="550269248">
      <w:bodyDiv w:val="1"/>
      <w:marLeft w:val="0"/>
      <w:marRight w:val="0"/>
      <w:marTop w:val="0"/>
      <w:marBottom w:val="0"/>
      <w:divBdr>
        <w:top w:val="none" w:sz="0" w:space="0" w:color="auto"/>
        <w:left w:val="none" w:sz="0" w:space="0" w:color="auto"/>
        <w:bottom w:val="none" w:sz="0" w:space="0" w:color="auto"/>
        <w:right w:val="none" w:sz="0" w:space="0" w:color="auto"/>
      </w:divBdr>
    </w:div>
    <w:div w:id="577597549">
      <w:bodyDiv w:val="1"/>
      <w:marLeft w:val="0"/>
      <w:marRight w:val="0"/>
      <w:marTop w:val="0"/>
      <w:marBottom w:val="0"/>
      <w:divBdr>
        <w:top w:val="none" w:sz="0" w:space="0" w:color="auto"/>
        <w:left w:val="none" w:sz="0" w:space="0" w:color="auto"/>
        <w:bottom w:val="none" w:sz="0" w:space="0" w:color="auto"/>
        <w:right w:val="none" w:sz="0" w:space="0" w:color="auto"/>
      </w:divBdr>
    </w:div>
    <w:div w:id="591082830">
      <w:bodyDiv w:val="1"/>
      <w:marLeft w:val="0"/>
      <w:marRight w:val="0"/>
      <w:marTop w:val="0"/>
      <w:marBottom w:val="0"/>
      <w:divBdr>
        <w:top w:val="none" w:sz="0" w:space="0" w:color="auto"/>
        <w:left w:val="none" w:sz="0" w:space="0" w:color="auto"/>
        <w:bottom w:val="none" w:sz="0" w:space="0" w:color="auto"/>
        <w:right w:val="none" w:sz="0" w:space="0" w:color="auto"/>
      </w:divBdr>
    </w:div>
    <w:div w:id="611740185">
      <w:bodyDiv w:val="1"/>
      <w:marLeft w:val="0"/>
      <w:marRight w:val="0"/>
      <w:marTop w:val="0"/>
      <w:marBottom w:val="0"/>
      <w:divBdr>
        <w:top w:val="none" w:sz="0" w:space="0" w:color="auto"/>
        <w:left w:val="none" w:sz="0" w:space="0" w:color="auto"/>
        <w:bottom w:val="none" w:sz="0" w:space="0" w:color="auto"/>
        <w:right w:val="none" w:sz="0" w:space="0" w:color="auto"/>
      </w:divBdr>
    </w:div>
    <w:div w:id="613679820">
      <w:bodyDiv w:val="1"/>
      <w:marLeft w:val="0"/>
      <w:marRight w:val="0"/>
      <w:marTop w:val="0"/>
      <w:marBottom w:val="0"/>
      <w:divBdr>
        <w:top w:val="none" w:sz="0" w:space="0" w:color="auto"/>
        <w:left w:val="none" w:sz="0" w:space="0" w:color="auto"/>
        <w:bottom w:val="none" w:sz="0" w:space="0" w:color="auto"/>
        <w:right w:val="none" w:sz="0" w:space="0" w:color="auto"/>
      </w:divBdr>
    </w:div>
    <w:div w:id="613824259">
      <w:bodyDiv w:val="1"/>
      <w:marLeft w:val="0"/>
      <w:marRight w:val="0"/>
      <w:marTop w:val="0"/>
      <w:marBottom w:val="0"/>
      <w:divBdr>
        <w:top w:val="none" w:sz="0" w:space="0" w:color="auto"/>
        <w:left w:val="none" w:sz="0" w:space="0" w:color="auto"/>
        <w:bottom w:val="none" w:sz="0" w:space="0" w:color="auto"/>
        <w:right w:val="none" w:sz="0" w:space="0" w:color="auto"/>
      </w:divBdr>
    </w:div>
    <w:div w:id="636110697">
      <w:bodyDiv w:val="1"/>
      <w:marLeft w:val="0"/>
      <w:marRight w:val="0"/>
      <w:marTop w:val="0"/>
      <w:marBottom w:val="0"/>
      <w:divBdr>
        <w:top w:val="none" w:sz="0" w:space="0" w:color="auto"/>
        <w:left w:val="none" w:sz="0" w:space="0" w:color="auto"/>
        <w:bottom w:val="none" w:sz="0" w:space="0" w:color="auto"/>
        <w:right w:val="none" w:sz="0" w:space="0" w:color="auto"/>
      </w:divBdr>
    </w:div>
    <w:div w:id="645084743">
      <w:bodyDiv w:val="1"/>
      <w:marLeft w:val="0"/>
      <w:marRight w:val="0"/>
      <w:marTop w:val="0"/>
      <w:marBottom w:val="0"/>
      <w:divBdr>
        <w:top w:val="none" w:sz="0" w:space="0" w:color="auto"/>
        <w:left w:val="none" w:sz="0" w:space="0" w:color="auto"/>
        <w:bottom w:val="none" w:sz="0" w:space="0" w:color="auto"/>
        <w:right w:val="none" w:sz="0" w:space="0" w:color="auto"/>
      </w:divBdr>
    </w:div>
    <w:div w:id="713581670">
      <w:bodyDiv w:val="1"/>
      <w:marLeft w:val="0"/>
      <w:marRight w:val="0"/>
      <w:marTop w:val="0"/>
      <w:marBottom w:val="0"/>
      <w:divBdr>
        <w:top w:val="none" w:sz="0" w:space="0" w:color="auto"/>
        <w:left w:val="none" w:sz="0" w:space="0" w:color="auto"/>
        <w:bottom w:val="none" w:sz="0" w:space="0" w:color="auto"/>
        <w:right w:val="none" w:sz="0" w:space="0" w:color="auto"/>
      </w:divBdr>
    </w:div>
    <w:div w:id="728651392">
      <w:bodyDiv w:val="1"/>
      <w:marLeft w:val="0"/>
      <w:marRight w:val="0"/>
      <w:marTop w:val="0"/>
      <w:marBottom w:val="0"/>
      <w:divBdr>
        <w:top w:val="none" w:sz="0" w:space="0" w:color="auto"/>
        <w:left w:val="none" w:sz="0" w:space="0" w:color="auto"/>
        <w:bottom w:val="none" w:sz="0" w:space="0" w:color="auto"/>
        <w:right w:val="none" w:sz="0" w:space="0" w:color="auto"/>
      </w:divBdr>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26167957">
      <w:bodyDiv w:val="1"/>
      <w:marLeft w:val="0"/>
      <w:marRight w:val="0"/>
      <w:marTop w:val="0"/>
      <w:marBottom w:val="0"/>
      <w:divBdr>
        <w:top w:val="none" w:sz="0" w:space="0" w:color="auto"/>
        <w:left w:val="none" w:sz="0" w:space="0" w:color="auto"/>
        <w:bottom w:val="none" w:sz="0" w:space="0" w:color="auto"/>
        <w:right w:val="none" w:sz="0" w:space="0" w:color="auto"/>
      </w:divBdr>
    </w:div>
    <w:div w:id="866257219">
      <w:bodyDiv w:val="1"/>
      <w:marLeft w:val="0"/>
      <w:marRight w:val="0"/>
      <w:marTop w:val="0"/>
      <w:marBottom w:val="0"/>
      <w:divBdr>
        <w:top w:val="none" w:sz="0" w:space="0" w:color="auto"/>
        <w:left w:val="none" w:sz="0" w:space="0" w:color="auto"/>
        <w:bottom w:val="none" w:sz="0" w:space="0" w:color="auto"/>
        <w:right w:val="none" w:sz="0" w:space="0" w:color="auto"/>
      </w:divBdr>
    </w:div>
    <w:div w:id="894467504">
      <w:bodyDiv w:val="1"/>
      <w:marLeft w:val="0"/>
      <w:marRight w:val="0"/>
      <w:marTop w:val="0"/>
      <w:marBottom w:val="0"/>
      <w:divBdr>
        <w:top w:val="none" w:sz="0" w:space="0" w:color="auto"/>
        <w:left w:val="none" w:sz="0" w:space="0" w:color="auto"/>
        <w:bottom w:val="none" w:sz="0" w:space="0" w:color="auto"/>
        <w:right w:val="none" w:sz="0" w:space="0" w:color="auto"/>
      </w:divBdr>
    </w:div>
    <w:div w:id="912354484">
      <w:bodyDiv w:val="1"/>
      <w:marLeft w:val="0"/>
      <w:marRight w:val="0"/>
      <w:marTop w:val="0"/>
      <w:marBottom w:val="0"/>
      <w:divBdr>
        <w:top w:val="none" w:sz="0" w:space="0" w:color="auto"/>
        <w:left w:val="none" w:sz="0" w:space="0" w:color="auto"/>
        <w:bottom w:val="none" w:sz="0" w:space="0" w:color="auto"/>
        <w:right w:val="none" w:sz="0" w:space="0" w:color="auto"/>
      </w:divBdr>
    </w:div>
    <w:div w:id="926351530">
      <w:bodyDiv w:val="1"/>
      <w:marLeft w:val="0"/>
      <w:marRight w:val="0"/>
      <w:marTop w:val="0"/>
      <w:marBottom w:val="0"/>
      <w:divBdr>
        <w:top w:val="none" w:sz="0" w:space="0" w:color="auto"/>
        <w:left w:val="none" w:sz="0" w:space="0" w:color="auto"/>
        <w:bottom w:val="none" w:sz="0" w:space="0" w:color="auto"/>
        <w:right w:val="none" w:sz="0" w:space="0" w:color="auto"/>
      </w:divBdr>
    </w:div>
    <w:div w:id="976836786">
      <w:bodyDiv w:val="1"/>
      <w:marLeft w:val="0"/>
      <w:marRight w:val="0"/>
      <w:marTop w:val="0"/>
      <w:marBottom w:val="0"/>
      <w:divBdr>
        <w:top w:val="none" w:sz="0" w:space="0" w:color="auto"/>
        <w:left w:val="none" w:sz="0" w:space="0" w:color="auto"/>
        <w:bottom w:val="none" w:sz="0" w:space="0" w:color="auto"/>
        <w:right w:val="none" w:sz="0" w:space="0" w:color="auto"/>
      </w:divBdr>
    </w:div>
    <w:div w:id="1008026055">
      <w:bodyDiv w:val="1"/>
      <w:marLeft w:val="0"/>
      <w:marRight w:val="0"/>
      <w:marTop w:val="0"/>
      <w:marBottom w:val="0"/>
      <w:divBdr>
        <w:top w:val="none" w:sz="0" w:space="0" w:color="auto"/>
        <w:left w:val="none" w:sz="0" w:space="0" w:color="auto"/>
        <w:bottom w:val="none" w:sz="0" w:space="0" w:color="auto"/>
        <w:right w:val="none" w:sz="0" w:space="0" w:color="auto"/>
      </w:divBdr>
      <w:divsChild>
        <w:div w:id="705302397">
          <w:marLeft w:val="0"/>
          <w:marRight w:val="0"/>
          <w:marTop w:val="0"/>
          <w:marBottom w:val="0"/>
          <w:divBdr>
            <w:top w:val="none" w:sz="0" w:space="0" w:color="auto"/>
            <w:left w:val="none" w:sz="0" w:space="0" w:color="auto"/>
            <w:bottom w:val="none" w:sz="0" w:space="0" w:color="auto"/>
            <w:right w:val="none" w:sz="0" w:space="0" w:color="auto"/>
          </w:divBdr>
        </w:div>
        <w:div w:id="1187134148">
          <w:marLeft w:val="0"/>
          <w:marRight w:val="0"/>
          <w:marTop w:val="0"/>
          <w:marBottom w:val="0"/>
          <w:divBdr>
            <w:top w:val="none" w:sz="0" w:space="0" w:color="auto"/>
            <w:left w:val="none" w:sz="0" w:space="0" w:color="auto"/>
            <w:bottom w:val="none" w:sz="0" w:space="0" w:color="auto"/>
            <w:right w:val="none" w:sz="0" w:space="0" w:color="auto"/>
          </w:divBdr>
        </w:div>
        <w:div w:id="267471310">
          <w:marLeft w:val="0"/>
          <w:marRight w:val="0"/>
          <w:marTop w:val="0"/>
          <w:marBottom w:val="0"/>
          <w:divBdr>
            <w:top w:val="none" w:sz="0" w:space="0" w:color="auto"/>
            <w:left w:val="none" w:sz="0" w:space="0" w:color="auto"/>
            <w:bottom w:val="none" w:sz="0" w:space="0" w:color="auto"/>
            <w:right w:val="none" w:sz="0" w:space="0" w:color="auto"/>
          </w:divBdr>
        </w:div>
        <w:div w:id="87122652">
          <w:marLeft w:val="0"/>
          <w:marRight w:val="0"/>
          <w:marTop w:val="0"/>
          <w:marBottom w:val="0"/>
          <w:divBdr>
            <w:top w:val="none" w:sz="0" w:space="0" w:color="auto"/>
            <w:left w:val="none" w:sz="0" w:space="0" w:color="auto"/>
            <w:bottom w:val="none" w:sz="0" w:space="0" w:color="auto"/>
            <w:right w:val="none" w:sz="0" w:space="0" w:color="auto"/>
          </w:divBdr>
        </w:div>
        <w:div w:id="1051415553">
          <w:marLeft w:val="0"/>
          <w:marRight w:val="0"/>
          <w:marTop w:val="0"/>
          <w:marBottom w:val="0"/>
          <w:divBdr>
            <w:top w:val="none" w:sz="0" w:space="0" w:color="auto"/>
            <w:left w:val="none" w:sz="0" w:space="0" w:color="auto"/>
            <w:bottom w:val="none" w:sz="0" w:space="0" w:color="auto"/>
            <w:right w:val="none" w:sz="0" w:space="0" w:color="auto"/>
          </w:divBdr>
        </w:div>
      </w:divsChild>
    </w:div>
    <w:div w:id="1021667224">
      <w:bodyDiv w:val="1"/>
      <w:marLeft w:val="0"/>
      <w:marRight w:val="0"/>
      <w:marTop w:val="0"/>
      <w:marBottom w:val="0"/>
      <w:divBdr>
        <w:top w:val="none" w:sz="0" w:space="0" w:color="auto"/>
        <w:left w:val="none" w:sz="0" w:space="0" w:color="auto"/>
        <w:bottom w:val="none" w:sz="0" w:space="0" w:color="auto"/>
        <w:right w:val="none" w:sz="0" w:space="0" w:color="auto"/>
      </w:divBdr>
    </w:div>
    <w:div w:id="1025600933">
      <w:bodyDiv w:val="1"/>
      <w:marLeft w:val="0"/>
      <w:marRight w:val="0"/>
      <w:marTop w:val="0"/>
      <w:marBottom w:val="0"/>
      <w:divBdr>
        <w:top w:val="none" w:sz="0" w:space="0" w:color="auto"/>
        <w:left w:val="none" w:sz="0" w:space="0" w:color="auto"/>
        <w:bottom w:val="none" w:sz="0" w:space="0" w:color="auto"/>
        <w:right w:val="none" w:sz="0" w:space="0" w:color="auto"/>
      </w:divBdr>
    </w:div>
    <w:div w:id="1042286621">
      <w:bodyDiv w:val="1"/>
      <w:marLeft w:val="0"/>
      <w:marRight w:val="0"/>
      <w:marTop w:val="0"/>
      <w:marBottom w:val="0"/>
      <w:divBdr>
        <w:top w:val="none" w:sz="0" w:space="0" w:color="auto"/>
        <w:left w:val="none" w:sz="0" w:space="0" w:color="auto"/>
        <w:bottom w:val="none" w:sz="0" w:space="0" w:color="auto"/>
        <w:right w:val="none" w:sz="0" w:space="0" w:color="auto"/>
      </w:divBdr>
    </w:div>
    <w:div w:id="1102261746">
      <w:bodyDiv w:val="1"/>
      <w:marLeft w:val="0"/>
      <w:marRight w:val="0"/>
      <w:marTop w:val="0"/>
      <w:marBottom w:val="0"/>
      <w:divBdr>
        <w:top w:val="none" w:sz="0" w:space="0" w:color="auto"/>
        <w:left w:val="none" w:sz="0" w:space="0" w:color="auto"/>
        <w:bottom w:val="none" w:sz="0" w:space="0" w:color="auto"/>
        <w:right w:val="none" w:sz="0" w:space="0" w:color="auto"/>
      </w:divBdr>
    </w:div>
    <w:div w:id="1104689172">
      <w:bodyDiv w:val="1"/>
      <w:marLeft w:val="0"/>
      <w:marRight w:val="0"/>
      <w:marTop w:val="0"/>
      <w:marBottom w:val="0"/>
      <w:divBdr>
        <w:top w:val="none" w:sz="0" w:space="0" w:color="auto"/>
        <w:left w:val="none" w:sz="0" w:space="0" w:color="auto"/>
        <w:bottom w:val="none" w:sz="0" w:space="0" w:color="auto"/>
        <w:right w:val="none" w:sz="0" w:space="0" w:color="auto"/>
      </w:divBdr>
    </w:div>
    <w:div w:id="1126855006">
      <w:bodyDiv w:val="1"/>
      <w:marLeft w:val="0"/>
      <w:marRight w:val="0"/>
      <w:marTop w:val="0"/>
      <w:marBottom w:val="0"/>
      <w:divBdr>
        <w:top w:val="none" w:sz="0" w:space="0" w:color="auto"/>
        <w:left w:val="none" w:sz="0" w:space="0" w:color="auto"/>
        <w:bottom w:val="none" w:sz="0" w:space="0" w:color="auto"/>
        <w:right w:val="none" w:sz="0" w:space="0" w:color="auto"/>
      </w:divBdr>
    </w:div>
    <w:div w:id="1139610721">
      <w:bodyDiv w:val="1"/>
      <w:marLeft w:val="0"/>
      <w:marRight w:val="0"/>
      <w:marTop w:val="0"/>
      <w:marBottom w:val="0"/>
      <w:divBdr>
        <w:top w:val="none" w:sz="0" w:space="0" w:color="auto"/>
        <w:left w:val="none" w:sz="0" w:space="0" w:color="auto"/>
        <w:bottom w:val="none" w:sz="0" w:space="0" w:color="auto"/>
        <w:right w:val="none" w:sz="0" w:space="0" w:color="auto"/>
      </w:divBdr>
    </w:div>
    <w:div w:id="1177690539">
      <w:bodyDiv w:val="1"/>
      <w:marLeft w:val="0"/>
      <w:marRight w:val="0"/>
      <w:marTop w:val="0"/>
      <w:marBottom w:val="0"/>
      <w:divBdr>
        <w:top w:val="none" w:sz="0" w:space="0" w:color="auto"/>
        <w:left w:val="none" w:sz="0" w:space="0" w:color="auto"/>
        <w:bottom w:val="none" w:sz="0" w:space="0" w:color="auto"/>
        <w:right w:val="none" w:sz="0" w:space="0" w:color="auto"/>
      </w:divBdr>
    </w:div>
    <w:div w:id="1206796921">
      <w:bodyDiv w:val="1"/>
      <w:marLeft w:val="0"/>
      <w:marRight w:val="0"/>
      <w:marTop w:val="0"/>
      <w:marBottom w:val="0"/>
      <w:divBdr>
        <w:top w:val="none" w:sz="0" w:space="0" w:color="auto"/>
        <w:left w:val="none" w:sz="0" w:space="0" w:color="auto"/>
        <w:bottom w:val="none" w:sz="0" w:space="0" w:color="auto"/>
        <w:right w:val="none" w:sz="0" w:space="0" w:color="auto"/>
      </w:divBdr>
    </w:div>
    <w:div w:id="1221553765">
      <w:bodyDiv w:val="1"/>
      <w:marLeft w:val="0"/>
      <w:marRight w:val="0"/>
      <w:marTop w:val="0"/>
      <w:marBottom w:val="0"/>
      <w:divBdr>
        <w:top w:val="none" w:sz="0" w:space="0" w:color="auto"/>
        <w:left w:val="none" w:sz="0" w:space="0" w:color="auto"/>
        <w:bottom w:val="none" w:sz="0" w:space="0" w:color="auto"/>
        <w:right w:val="none" w:sz="0" w:space="0" w:color="auto"/>
      </w:divBdr>
    </w:div>
    <w:div w:id="1223369003">
      <w:bodyDiv w:val="1"/>
      <w:marLeft w:val="0"/>
      <w:marRight w:val="0"/>
      <w:marTop w:val="0"/>
      <w:marBottom w:val="0"/>
      <w:divBdr>
        <w:top w:val="none" w:sz="0" w:space="0" w:color="auto"/>
        <w:left w:val="none" w:sz="0" w:space="0" w:color="auto"/>
        <w:bottom w:val="none" w:sz="0" w:space="0" w:color="auto"/>
        <w:right w:val="none" w:sz="0" w:space="0" w:color="auto"/>
      </w:divBdr>
    </w:div>
    <w:div w:id="1247572138">
      <w:bodyDiv w:val="1"/>
      <w:marLeft w:val="0"/>
      <w:marRight w:val="0"/>
      <w:marTop w:val="0"/>
      <w:marBottom w:val="0"/>
      <w:divBdr>
        <w:top w:val="none" w:sz="0" w:space="0" w:color="auto"/>
        <w:left w:val="none" w:sz="0" w:space="0" w:color="auto"/>
        <w:bottom w:val="none" w:sz="0" w:space="0" w:color="auto"/>
        <w:right w:val="none" w:sz="0" w:space="0" w:color="auto"/>
      </w:divBdr>
    </w:div>
    <w:div w:id="1279871701">
      <w:bodyDiv w:val="1"/>
      <w:marLeft w:val="0"/>
      <w:marRight w:val="0"/>
      <w:marTop w:val="0"/>
      <w:marBottom w:val="0"/>
      <w:divBdr>
        <w:top w:val="none" w:sz="0" w:space="0" w:color="auto"/>
        <w:left w:val="none" w:sz="0" w:space="0" w:color="auto"/>
        <w:bottom w:val="none" w:sz="0" w:space="0" w:color="auto"/>
        <w:right w:val="none" w:sz="0" w:space="0" w:color="auto"/>
      </w:divBdr>
    </w:div>
    <w:div w:id="1286084412">
      <w:bodyDiv w:val="1"/>
      <w:marLeft w:val="0"/>
      <w:marRight w:val="0"/>
      <w:marTop w:val="0"/>
      <w:marBottom w:val="0"/>
      <w:divBdr>
        <w:top w:val="none" w:sz="0" w:space="0" w:color="auto"/>
        <w:left w:val="none" w:sz="0" w:space="0" w:color="auto"/>
        <w:bottom w:val="none" w:sz="0" w:space="0" w:color="auto"/>
        <w:right w:val="none" w:sz="0" w:space="0" w:color="auto"/>
      </w:divBdr>
    </w:div>
    <w:div w:id="1295599963">
      <w:bodyDiv w:val="1"/>
      <w:marLeft w:val="0"/>
      <w:marRight w:val="0"/>
      <w:marTop w:val="0"/>
      <w:marBottom w:val="0"/>
      <w:divBdr>
        <w:top w:val="none" w:sz="0" w:space="0" w:color="auto"/>
        <w:left w:val="none" w:sz="0" w:space="0" w:color="auto"/>
        <w:bottom w:val="none" w:sz="0" w:space="0" w:color="auto"/>
        <w:right w:val="none" w:sz="0" w:space="0" w:color="auto"/>
      </w:divBdr>
    </w:div>
    <w:div w:id="1313409635">
      <w:bodyDiv w:val="1"/>
      <w:marLeft w:val="0"/>
      <w:marRight w:val="0"/>
      <w:marTop w:val="0"/>
      <w:marBottom w:val="0"/>
      <w:divBdr>
        <w:top w:val="none" w:sz="0" w:space="0" w:color="auto"/>
        <w:left w:val="none" w:sz="0" w:space="0" w:color="auto"/>
        <w:bottom w:val="none" w:sz="0" w:space="0" w:color="auto"/>
        <w:right w:val="none" w:sz="0" w:space="0" w:color="auto"/>
      </w:divBdr>
    </w:div>
    <w:div w:id="1345546667">
      <w:bodyDiv w:val="1"/>
      <w:marLeft w:val="0"/>
      <w:marRight w:val="0"/>
      <w:marTop w:val="0"/>
      <w:marBottom w:val="0"/>
      <w:divBdr>
        <w:top w:val="none" w:sz="0" w:space="0" w:color="auto"/>
        <w:left w:val="none" w:sz="0" w:space="0" w:color="auto"/>
        <w:bottom w:val="none" w:sz="0" w:space="0" w:color="auto"/>
        <w:right w:val="none" w:sz="0" w:space="0" w:color="auto"/>
      </w:divBdr>
    </w:div>
    <w:div w:id="1434521630">
      <w:bodyDiv w:val="1"/>
      <w:marLeft w:val="0"/>
      <w:marRight w:val="0"/>
      <w:marTop w:val="0"/>
      <w:marBottom w:val="0"/>
      <w:divBdr>
        <w:top w:val="none" w:sz="0" w:space="0" w:color="auto"/>
        <w:left w:val="none" w:sz="0" w:space="0" w:color="auto"/>
        <w:bottom w:val="none" w:sz="0" w:space="0" w:color="auto"/>
        <w:right w:val="none" w:sz="0" w:space="0" w:color="auto"/>
      </w:divBdr>
    </w:div>
    <w:div w:id="1444223797">
      <w:bodyDiv w:val="1"/>
      <w:marLeft w:val="0"/>
      <w:marRight w:val="0"/>
      <w:marTop w:val="0"/>
      <w:marBottom w:val="0"/>
      <w:divBdr>
        <w:top w:val="none" w:sz="0" w:space="0" w:color="auto"/>
        <w:left w:val="none" w:sz="0" w:space="0" w:color="auto"/>
        <w:bottom w:val="none" w:sz="0" w:space="0" w:color="auto"/>
        <w:right w:val="none" w:sz="0" w:space="0" w:color="auto"/>
      </w:divBdr>
    </w:div>
    <w:div w:id="1448769685">
      <w:bodyDiv w:val="1"/>
      <w:marLeft w:val="0"/>
      <w:marRight w:val="0"/>
      <w:marTop w:val="0"/>
      <w:marBottom w:val="0"/>
      <w:divBdr>
        <w:top w:val="none" w:sz="0" w:space="0" w:color="auto"/>
        <w:left w:val="none" w:sz="0" w:space="0" w:color="auto"/>
        <w:bottom w:val="none" w:sz="0" w:space="0" w:color="auto"/>
        <w:right w:val="none" w:sz="0" w:space="0" w:color="auto"/>
      </w:divBdr>
    </w:div>
    <w:div w:id="1463186651">
      <w:bodyDiv w:val="1"/>
      <w:marLeft w:val="0"/>
      <w:marRight w:val="0"/>
      <w:marTop w:val="0"/>
      <w:marBottom w:val="0"/>
      <w:divBdr>
        <w:top w:val="none" w:sz="0" w:space="0" w:color="auto"/>
        <w:left w:val="none" w:sz="0" w:space="0" w:color="auto"/>
        <w:bottom w:val="none" w:sz="0" w:space="0" w:color="auto"/>
        <w:right w:val="none" w:sz="0" w:space="0" w:color="auto"/>
      </w:divBdr>
    </w:div>
    <w:div w:id="1474827627">
      <w:bodyDiv w:val="1"/>
      <w:marLeft w:val="0"/>
      <w:marRight w:val="0"/>
      <w:marTop w:val="0"/>
      <w:marBottom w:val="0"/>
      <w:divBdr>
        <w:top w:val="none" w:sz="0" w:space="0" w:color="auto"/>
        <w:left w:val="none" w:sz="0" w:space="0" w:color="auto"/>
        <w:bottom w:val="none" w:sz="0" w:space="0" w:color="auto"/>
        <w:right w:val="none" w:sz="0" w:space="0" w:color="auto"/>
      </w:divBdr>
    </w:div>
    <w:div w:id="1474982250">
      <w:bodyDiv w:val="1"/>
      <w:marLeft w:val="0"/>
      <w:marRight w:val="0"/>
      <w:marTop w:val="0"/>
      <w:marBottom w:val="0"/>
      <w:divBdr>
        <w:top w:val="none" w:sz="0" w:space="0" w:color="auto"/>
        <w:left w:val="none" w:sz="0" w:space="0" w:color="auto"/>
        <w:bottom w:val="none" w:sz="0" w:space="0" w:color="auto"/>
        <w:right w:val="none" w:sz="0" w:space="0" w:color="auto"/>
      </w:divBdr>
    </w:div>
    <w:div w:id="1511795434">
      <w:bodyDiv w:val="1"/>
      <w:marLeft w:val="0"/>
      <w:marRight w:val="0"/>
      <w:marTop w:val="0"/>
      <w:marBottom w:val="0"/>
      <w:divBdr>
        <w:top w:val="none" w:sz="0" w:space="0" w:color="auto"/>
        <w:left w:val="none" w:sz="0" w:space="0" w:color="auto"/>
        <w:bottom w:val="none" w:sz="0" w:space="0" w:color="auto"/>
        <w:right w:val="none" w:sz="0" w:space="0" w:color="auto"/>
      </w:divBdr>
    </w:div>
    <w:div w:id="1518888090">
      <w:bodyDiv w:val="1"/>
      <w:marLeft w:val="0"/>
      <w:marRight w:val="0"/>
      <w:marTop w:val="0"/>
      <w:marBottom w:val="0"/>
      <w:divBdr>
        <w:top w:val="none" w:sz="0" w:space="0" w:color="auto"/>
        <w:left w:val="none" w:sz="0" w:space="0" w:color="auto"/>
        <w:bottom w:val="none" w:sz="0" w:space="0" w:color="auto"/>
        <w:right w:val="none" w:sz="0" w:space="0" w:color="auto"/>
      </w:divBdr>
    </w:div>
    <w:div w:id="1551530145">
      <w:bodyDiv w:val="1"/>
      <w:marLeft w:val="0"/>
      <w:marRight w:val="0"/>
      <w:marTop w:val="0"/>
      <w:marBottom w:val="0"/>
      <w:divBdr>
        <w:top w:val="none" w:sz="0" w:space="0" w:color="auto"/>
        <w:left w:val="none" w:sz="0" w:space="0" w:color="auto"/>
        <w:bottom w:val="none" w:sz="0" w:space="0" w:color="auto"/>
        <w:right w:val="none" w:sz="0" w:space="0" w:color="auto"/>
      </w:divBdr>
    </w:div>
    <w:div w:id="1562134815">
      <w:bodyDiv w:val="1"/>
      <w:marLeft w:val="0"/>
      <w:marRight w:val="0"/>
      <w:marTop w:val="0"/>
      <w:marBottom w:val="0"/>
      <w:divBdr>
        <w:top w:val="none" w:sz="0" w:space="0" w:color="auto"/>
        <w:left w:val="none" w:sz="0" w:space="0" w:color="auto"/>
        <w:bottom w:val="none" w:sz="0" w:space="0" w:color="auto"/>
        <w:right w:val="none" w:sz="0" w:space="0" w:color="auto"/>
      </w:divBdr>
    </w:div>
    <w:div w:id="1566719881">
      <w:bodyDiv w:val="1"/>
      <w:marLeft w:val="0"/>
      <w:marRight w:val="0"/>
      <w:marTop w:val="0"/>
      <w:marBottom w:val="0"/>
      <w:divBdr>
        <w:top w:val="none" w:sz="0" w:space="0" w:color="auto"/>
        <w:left w:val="none" w:sz="0" w:space="0" w:color="auto"/>
        <w:bottom w:val="none" w:sz="0" w:space="0" w:color="auto"/>
        <w:right w:val="none" w:sz="0" w:space="0" w:color="auto"/>
      </w:divBdr>
    </w:div>
    <w:div w:id="1570732347">
      <w:bodyDiv w:val="1"/>
      <w:marLeft w:val="0"/>
      <w:marRight w:val="0"/>
      <w:marTop w:val="0"/>
      <w:marBottom w:val="0"/>
      <w:divBdr>
        <w:top w:val="none" w:sz="0" w:space="0" w:color="auto"/>
        <w:left w:val="none" w:sz="0" w:space="0" w:color="auto"/>
        <w:bottom w:val="none" w:sz="0" w:space="0" w:color="auto"/>
        <w:right w:val="none" w:sz="0" w:space="0" w:color="auto"/>
      </w:divBdr>
    </w:div>
    <w:div w:id="1587423776">
      <w:bodyDiv w:val="1"/>
      <w:marLeft w:val="0"/>
      <w:marRight w:val="0"/>
      <w:marTop w:val="0"/>
      <w:marBottom w:val="0"/>
      <w:divBdr>
        <w:top w:val="none" w:sz="0" w:space="0" w:color="auto"/>
        <w:left w:val="none" w:sz="0" w:space="0" w:color="auto"/>
        <w:bottom w:val="none" w:sz="0" w:space="0" w:color="auto"/>
        <w:right w:val="none" w:sz="0" w:space="0" w:color="auto"/>
      </w:divBdr>
    </w:div>
    <w:div w:id="1600870582">
      <w:bodyDiv w:val="1"/>
      <w:marLeft w:val="0"/>
      <w:marRight w:val="0"/>
      <w:marTop w:val="0"/>
      <w:marBottom w:val="0"/>
      <w:divBdr>
        <w:top w:val="none" w:sz="0" w:space="0" w:color="auto"/>
        <w:left w:val="none" w:sz="0" w:space="0" w:color="auto"/>
        <w:bottom w:val="none" w:sz="0" w:space="0" w:color="auto"/>
        <w:right w:val="none" w:sz="0" w:space="0" w:color="auto"/>
      </w:divBdr>
    </w:div>
    <w:div w:id="1603302594">
      <w:bodyDiv w:val="1"/>
      <w:marLeft w:val="0"/>
      <w:marRight w:val="0"/>
      <w:marTop w:val="0"/>
      <w:marBottom w:val="0"/>
      <w:divBdr>
        <w:top w:val="none" w:sz="0" w:space="0" w:color="auto"/>
        <w:left w:val="none" w:sz="0" w:space="0" w:color="auto"/>
        <w:bottom w:val="none" w:sz="0" w:space="0" w:color="auto"/>
        <w:right w:val="none" w:sz="0" w:space="0" w:color="auto"/>
      </w:divBdr>
    </w:div>
    <w:div w:id="1609698747">
      <w:bodyDiv w:val="1"/>
      <w:marLeft w:val="0"/>
      <w:marRight w:val="0"/>
      <w:marTop w:val="0"/>
      <w:marBottom w:val="0"/>
      <w:divBdr>
        <w:top w:val="none" w:sz="0" w:space="0" w:color="auto"/>
        <w:left w:val="none" w:sz="0" w:space="0" w:color="auto"/>
        <w:bottom w:val="none" w:sz="0" w:space="0" w:color="auto"/>
        <w:right w:val="none" w:sz="0" w:space="0" w:color="auto"/>
      </w:divBdr>
    </w:div>
    <w:div w:id="1638219583">
      <w:bodyDiv w:val="1"/>
      <w:marLeft w:val="0"/>
      <w:marRight w:val="0"/>
      <w:marTop w:val="0"/>
      <w:marBottom w:val="0"/>
      <w:divBdr>
        <w:top w:val="none" w:sz="0" w:space="0" w:color="auto"/>
        <w:left w:val="none" w:sz="0" w:space="0" w:color="auto"/>
        <w:bottom w:val="none" w:sz="0" w:space="0" w:color="auto"/>
        <w:right w:val="none" w:sz="0" w:space="0" w:color="auto"/>
      </w:divBdr>
    </w:div>
    <w:div w:id="1695186413">
      <w:bodyDiv w:val="1"/>
      <w:marLeft w:val="0"/>
      <w:marRight w:val="0"/>
      <w:marTop w:val="0"/>
      <w:marBottom w:val="0"/>
      <w:divBdr>
        <w:top w:val="none" w:sz="0" w:space="0" w:color="auto"/>
        <w:left w:val="none" w:sz="0" w:space="0" w:color="auto"/>
        <w:bottom w:val="none" w:sz="0" w:space="0" w:color="auto"/>
        <w:right w:val="none" w:sz="0" w:space="0" w:color="auto"/>
      </w:divBdr>
    </w:div>
    <w:div w:id="1695613337">
      <w:bodyDiv w:val="1"/>
      <w:marLeft w:val="0"/>
      <w:marRight w:val="0"/>
      <w:marTop w:val="0"/>
      <w:marBottom w:val="0"/>
      <w:divBdr>
        <w:top w:val="none" w:sz="0" w:space="0" w:color="auto"/>
        <w:left w:val="none" w:sz="0" w:space="0" w:color="auto"/>
        <w:bottom w:val="none" w:sz="0" w:space="0" w:color="auto"/>
        <w:right w:val="none" w:sz="0" w:space="0" w:color="auto"/>
      </w:divBdr>
      <w:divsChild>
        <w:div w:id="1579052992">
          <w:marLeft w:val="0"/>
          <w:marRight w:val="0"/>
          <w:marTop w:val="0"/>
          <w:marBottom w:val="0"/>
          <w:divBdr>
            <w:top w:val="none" w:sz="0" w:space="0" w:color="auto"/>
            <w:left w:val="none" w:sz="0" w:space="0" w:color="auto"/>
            <w:bottom w:val="none" w:sz="0" w:space="0" w:color="auto"/>
            <w:right w:val="none" w:sz="0" w:space="0" w:color="auto"/>
          </w:divBdr>
        </w:div>
        <w:div w:id="966469134">
          <w:marLeft w:val="0"/>
          <w:marRight w:val="0"/>
          <w:marTop w:val="0"/>
          <w:marBottom w:val="0"/>
          <w:divBdr>
            <w:top w:val="none" w:sz="0" w:space="0" w:color="auto"/>
            <w:left w:val="none" w:sz="0" w:space="0" w:color="auto"/>
            <w:bottom w:val="none" w:sz="0" w:space="0" w:color="auto"/>
            <w:right w:val="none" w:sz="0" w:space="0" w:color="auto"/>
          </w:divBdr>
        </w:div>
        <w:div w:id="60369114">
          <w:marLeft w:val="0"/>
          <w:marRight w:val="0"/>
          <w:marTop w:val="0"/>
          <w:marBottom w:val="0"/>
          <w:divBdr>
            <w:top w:val="none" w:sz="0" w:space="0" w:color="auto"/>
            <w:left w:val="none" w:sz="0" w:space="0" w:color="auto"/>
            <w:bottom w:val="none" w:sz="0" w:space="0" w:color="auto"/>
            <w:right w:val="none" w:sz="0" w:space="0" w:color="auto"/>
          </w:divBdr>
        </w:div>
        <w:div w:id="1506288141">
          <w:marLeft w:val="0"/>
          <w:marRight w:val="0"/>
          <w:marTop w:val="0"/>
          <w:marBottom w:val="0"/>
          <w:divBdr>
            <w:top w:val="none" w:sz="0" w:space="0" w:color="auto"/>
            <w:left w:val="none" w:sz="0" w:space="0" w:color="auto"/>
            <w:bottom w:val="none" w:sz="0" w:space="0" w:color="auto"/>
            <w:right w:val="none" w:sz="0" w:space="0" w:color="auto"/>
          </w:divBdr>
        </w:div>
        <w:div w:id="1447387536">
          <w:marLeft w:val="0"/>
          <w:marRight w:val="0"/>
          <w:marTop w:val="0"/>
          <w:marBottom w:val="0"/>
          <w:divBdr>
            <w:top w:val="none" w:sz="0" w:space="0" w:color="auto"/>
            <w:left w:val="none" w:sz="0" w:space="0" w:color="auto"/>
            <w:bottom w:val="none" w:sz="0" w:space="0" w:color="auto"/>
            <w:right w:val="none" w:sz="0" w:space="0" w:color="auto"/>
          </w:divBdr>
        </w:div>
        <w:div w:id="119887924">
          <w:marLeft w:val="0"/>
          <w:marRight w:val="0"/>
          <w:marTop w:val="0"/>
          <w:marBottom w:val="0"/>
          <w:divBdr>
            <w:top w:val="none" w:sz="0" w:space="0" w:color="auto"/>
            <w:left w:val="none" w:sz="0" w:space="0" w:color="auto"/>
            <w:bottom w:val="none" w:sz="0" w:space="0" w:color="auto"/>
            <w:right w:val="none" w:sz="0" w:space="0" w:color="auto"/>
          </w:divBdr>
        </w:div>
        <w:div w:id="1783455329">
          <w:marLeft w:val="0"/>
          <w:marRight w:val="0"/>
          <w:marTop w:val="0"/>
          <w:marBottom w:val="0"/>
          <w:divBdr>
            <w:top w:val="none" w:sz="0" w:space="0" w:color="auto"/>
            <w:left w:val="none" w:sz="0" w:space="0" w:color="auto"/>
            <w:bottom w:val="none" w:sz="0" w:space="0" w:color="auto"/>
            <w:right w:val="none" w:sz="0" w:space="0" w:color="auto"/>
          </w:divBdr>
        </w:div>
      </w:divsChild>
    </w:div>
    <w:div w:id="1710372375">
      <w:bodyDiv w:val="1"/>
      <w:marLeft w:val="0"/>
      <w:marRight w:val="0"/>
      <w:marTop w:val="0"/>
      <w:marBottom w:val="0"/>
      <w:divBdr>
        <w:top w:val="none" w:sz="0" w:space="0" w:color="auto"/>
        <w:left w:val="none" w:sz="0" w:space="0" w:color="auto"/>
        <w:bottom w:val="none" w:sz="0" w:space="0" w:color="auto"/>
        <w:right w:val="none" w:sz="0" w:space="0" w:color="auto"/>
      </w:divBdr>
    </w:div>
    <w:div w:id="1743722160">
      <w:bodyDiv w:val="1"/>
      <w:marLeft w:val="0"/>
      <w:marRight w:val="0"/>
      <w:marTop w:val="0"/>
      <w:marBottom w:val="0"/>
      <w:divBdr>
        <w:top w:val="none" w:sz="0" w:space="0" w:color="auto"/>
        <w:left w:val="none" w:sz="0" w:space="0" w:color="auto"/>
        <w:bottom w:val="none" w:sz="0" w:space="0" w:color="auto"/>
        <w:right w:val="none" w:sz="0" w:space="0" w:color="auto"/>
      </w:divBdr>
    </w:div>
    <w:div w:id="1767071539">
      <w:bodyDiv w:val="1"/>
      <w:marLeft w:val="0"/>
      <w:marRight w:val="0"/>
      <w:marTop w:val="0"/>
      <w:marBottom w:val="0"/>
      <w:divBdr>
        <w:top w:val="none" w:sz="0" w:space="0" w:color="auto"/>
        <w:left w:val="none" w:sz="0" w:space="0" w:color="auto"/>
        <w:bottom w:val="none" w:sz="0" w:space="0" w:color="auto"/>
        <w:right w:val="none" w:sz="0" w:space="0" w:color="auto"/>
      </w:divBdr>
    </w:div>
    <w:div w:id="1781073462">
      <w:bodyDiv w:val="1"/>
      <w:marLeft w:val="0"/>
      <w:marRight w:val="0"/>
      <w:marTop w:val="0"/>
      <w:marBottom w:val="0"/>
      <w:divBdr>
        <w:top w:val="none" w:sz="0" w:space="0" w:color="auto"/>
        <w:left w:val="none" w:sz="0" w:space="0" w:color="auto"/>
        <w:bottom w:val="none" w:sz="0" w:space="0" w:color="auto"/>
        <w:right w:val="none" w:sz="0" w:space="0" w:color="auto"/>
      </w:divBdr>
    </w:div>
    <w:div w:id="1803882723">
      <w:bodyDiv w:val="1"/>
      <w:marLeft w:val="0"/>
      <w:marRight w:val="0"/>
      <w:marTop w:val="0"/>
      <w:marBottom w:val="0"/>
      <w:divBdr>
        <w:top w:val="none" w:sz="0" w:space="0" w:color="auto"/>
        <w:left w:val="none" w:sz="0" w:space="0" w:color="auto"/>
        <w:bottom w:val="none" w:sz="0" w:space="0" w:color="auto"/>
        <w:right w:val="none" w:sz="0" w:space="0" w:color="auto"/>
      </w:divBdr>
    </w:div>
    <w:div w:id="1821653337">
      <w:bodyDiv w:val="1"/>
      <w:marLeft w:val="0"/>
      <w:marRight w:val="0"/>
      <w:marTop w:val="0"/>
      <w:marBottom w:val="0"/>
      <w:divBdr>
        <w:top w:val="none" w:sz="0" w:space="0" w:color="auto"/>
        <w:left w:val="none" w:sz="0" w:space="0" w:color="auto"/>
        <w:bottom w:val="none" w:sz="0" w:space="0" w:color="auto"/>
        <w:right w:val="none" w:sz="0" w:space="0" w:color="auto"/>
      </w:divBdr>
    </w:div>
    <w:div w:id="1823231371">
      <w:bodyDiv w:val="1"/>
      <w:marLeft w:val="0"/>
      <w:marRight w:val="0"/>
      <w:marTop w:val="0"/>
      <w:marBottom w:val="0"/>
      <w:divBdr>
        <w:top w:val="none" w:sz="0" w:space="0" w:color="auto"/>
        <w:left w:val="none" w:sz="0" w:space="0" w:color="auto"/>
        <w:bottom w:val="none" w:sz="0" w:space="0" w:color="auto"/>
        <w:right w:val="none" w:sz="0" w:space="0" w:color="auto"/>
      </w:divBdr>
    </w:div>
    <w:div w:id="1824351688">
      <w:bodyDiv w:val="1"/>
      <w:marLeft w:val="0"/>
      <w:marRight w:val="0"/>
      <w:marTop w:val="0"/>
      <w:marBottom w:val="0"/>
      <w:divBdr>
        <w:top w:val="none" w:sz="0" w:space="0" w:color="auto"/>
        <w:left w:val="none" w:sz="0" w:space="0" w:color="auto"/>
        <w:bottom w:val="none" w:sz="0" w:space="0" w:color="auto"/>
        <w:right w:val="none" w:sz="0" w:space="0" w:color="auto"/>
      </w:divBdr>
    </w:div>
    <w:div w:id="1845777687">
      <w:bodyDiv w:val="1"/>
      <w:marLeft w:val="0"/>
      <w:marRight w:val="0"/>
      <w:marTop w:val="0"/>
      <w:marBottom w:val="0"/>
      <w:divBdr>
        <w:top w:val="none" w:sz="0" w:space="0" w:color="auto"/>
        <w:left w:val="none" w:sz="0" w:space="0" w:color="auto"/>
        <w:bottom w:val="none" w:sz="0" w:space="0" w:color="auto"/>
        <w:right w:val="none" w:sz="0" w:space="0" w:color="auto"/>
      </w:divBdr>
    </w:div>
    <w:div w:id="1854495351">
      <w:bodyDiv w:val="1"/>
      <w:marLeft w:val="0"/>
      <w:marRight w:val="0"/>
      <w:marTop w:val="0"/>
      <w:marBottom w:val="0"/>
      <w:divBdr>
        <w:top w:val="none" w:sz="0" w:space="0" w:color="auto"/>
        <w:left w:val="none" w:sz="0" w:space="0" w:color="auto"/>
        <w:bottom w:val="none" w:sz="0" w:space="0" w:color="auto"/>
        <w:right w:val="none" w:sz="0" w:space="0" w:color="auto"/>
      </w:divBdr>
    </w:div>
    <w:div w:id="1860581029">
      <w:bodyDiv w:val="1"/>
      <w:marLeft w:val="0"/>
      <w:marRight w:val="0"/>
      <w:marTop w:val="0"/>
      <w:marBottom w:val="0"/>
      <w:divBdr>
        <w:top w:val="none" w:sz="0" w:space="0" w:color="auto"/>
        <w:left w:val="none" w:sz="0" w:space="0" w:color="auto"/>
        <w:bottom w:val="none" w:sz="0" w:space="0" w:color="auto"/>
        <w:right w:val="none" w:sz="0" w:space="0" w:color="auto"/>
      </w:divBdr>
    </w:div>
    <w:div w:id="1864442874">
      <w:bodyDiv w:val="1"/>
      <w:marLeft w:val="0"/>
      <w:marRight w:val="0"/>
      <w:marTop w:val="0"/>
      <w:marBottom w:val="0"/>
      <w:divBdr>
        <w:top w:val="none" w:sz="0" w:space="0" w:color="auto"/>
        <w:left w:val="none" w:sz="0" w:space="0" w:color="auto"/>
        <w:bottom w:val="none" w:sz="0" w:space="0" w:color="auto"/>
        <w:right w:val="none" w:sz="0" w:space="0" w:color="auto"/>
      </w:divBdr>
    </w:div>
    <w:div w:id="1872955938">
      <w:bodyDiv w:val="1"/>
      <w:marLeft w:val="0"/>
      <w:marRight w:val="0"/>
      <w:marTop w:val="0"/>
      <w:marBottom w:val="0"/>
      <w:divBdr>
        <w:top w:val="none" w:sz="0" w:space="0" w:color="auto"/>
        <w:left w:val="none" w:sz="0" w:space="0" w:color="auto"/>
        <w:bottom w:val="none" w:sz="0" w:space="0" w:color="auto"/>
        <w:right w:val="none" w:sz="0" w:space="0" w:color="auto"/>
      </w:divBdr>
    </w:div>
    <w:div w:id="1914701878">
      <w:bodyDiv w:val="1"/>
      <w:marLeft w:val="0"/>
      <w:marRight w:val="0"/>
      <w:marTop w:val="0"/>
      <w:marBottom w:val="0"/>
      <w:divBdr>
        <w:top w:val="none" w:sz="0" w:space="0" w:color="auto"/>
        <w:left w:val="none" w:sz="0" w:space="0" w:color="auto"/>
        <w:bottom w:val="none" w:sz="0" w:space="0" w:color="auto"/>
        <w:right w:val="none" w:sz="0" w:space="0" w:color="auto"/>
      </w:divBdr>
    </w:div>
    <w:div w:id="1939364203">
      <w:bodyDiv w:val="1"/>
      <w:marLeft w:val="0"/>
      <w:marRight w:val="0"/>
      <w:marTop w:val="0"/>
      <w:marBottom w:val="0"/>
      <w:divBdr>
        <w:top w:val="none" w:sz="0" w:space="0" w:color="auto"/>
        <w:left w:val="none" w:sz="0" w:space="0" w:color="auto"/>
        <w:bottom w:val="none" w:sz="0" w:space="0" w:color="auto"/>
        <w:right w:val="none" w:sz="0" w:space="0" w:color="auto"/>
      </w:divBdr>
    </w:div>
    <w:div w:id="1943174680">
      <w:bodyDiv w:val="1"/>
      <w:marLeft w:val="0"/>
      <w:marRight w:val="0"/>
      <w:marTop w:val="0"/>
      <w:marBottom w:val="0"/>
      <w:divBdr>
        <w:top w:val="none" w:sz="0" w:space="0" w:color="auto"/>
        <w:left w:val="none" w:sz="0" w:space="0" w:color="auto"/>
        <w:bottom w:val="none" w:sz="0" w:space="0" w:color="auto"/>
        <w:right w:val="none" w:sz="0" w:space="0" w:color="auto"/>
      </w:divBdr>
    </w:div>
    <w:div w:id="1960409510">
      <w:bodyDiv w:val="1"/>
      <w:marLeft w:val="0"/>
      <w:marRight w:val="0"/>
      <w:marTop w:val="0"/>
      <w:marBottom w:val="0"/>
      <w:divBdr>
        <w:top w:val="none" w:sz="0" w:space="0" w:color="auto"/>
        <w:left w:val="none" w:sz="0" w:space="0" w:color="auto"/>
        <w:bottom w:val="none" w:sz="0" w:space="0" w:color="auto"/>
        <w:right w:val="none" w:sz="0" w:space="0" w:color="auto"/>
      </w:divBdr>
    </w:div>
    <w:div w:id="1961523730">
      <w:bodyDiv w:val="1"/>
      <w:marLeft w:val="0"/>
      <w:marRight w:val="0"/>
      <w:marTop w:val="0"/>
      <w:marBottom w:val="0"/>
      <w:divBdr>
        <w:top w:val="none" w:sz="0" w:space="0" w:color="auto"/>
        <w:left w:val="none" w:sz="0" w:space="0" w:color="auto"/>
        <w:bottom w:val="none" w:sz="0" w:space="0" w:color="auto"/>
        <w:right w:val="none" w:sz="0" w:space="0" w:color="auto"/>
      </w:divBdr>
    </w:div>
    <w:div w:id="1974095989">
      <w:bodyDiv w:val="1"/>
      <w:marLeft w:val="0"/>
      <w:marRight w:val="0"/>
      <w:marTop w:val="0"/>
      <w:marBottom w:val="0"/>
      <w:divBdr>
        <w:top w:val="none" w:sz="0" w:space="0" w:color="auto"/>
        <w:left w:val="none" w:sz="0" w:space="0" w:color="auto"/>
        <w:bottom w:val="none" w:sz="0" w:space="0" w:color="auto"/>
        <w:right w:val="none" w:sz="0" w:space="0" w:color="auto"/>
      </w:divBdr>
    </w:div>
    <w:div w:id="1976249345">
      <w:bodyDiv w:val="1"/>
      <w:marLeft w:val="0"/>
      <w:marRight w:val="0"/>
      <w:marTop w:val="0"/>
      <w:marBottom w:val="0"/>
      <w:divBdr>
        <w:top w:val="none" w:sz="0" w:space="0" w:color="auto"/>
        <w:left w:val="none" w:sz="0" w:space="0" w:color="auto"/>
        <w:bottom w:val="none" w:sz="0" w:space="0" w:color="auto"/>
        <w:right w:val="none" w:sz="0" w:space="0" w:color="auto"/>
      </w:divBdr>
    </w:div>
    <w:div w:id="1979995763">
      <w:bodyDiv w:val="1"/>
      <w:marLeft w:val="0"/>
      <w:marRight w:val="0"/>
      <w:marTop w:val="0"/>
      <w:marBottom w:val="0"/>
      <w:divBdr>
        <w:top w:val="none" w:sz="0" w:space="0" w:color="auto"/>
        <w:left w:val="none" w:sz="0" w:space="0" w:color="auto"/>
        <w:bottom w:val="none" w:sz="0" w:space="0" w:color="auto"/>
        <w:right w:val="none" w:sz="0" w:space="0" w:color="auto"/>
      </w:divBdr>
    </w:div>
    <w:div w:id="1996297614">
      <w:bodyDiv w:val="1"/>
      <w:marLeft w:val="0"/>
      <w:marRight w:val="0"/>
      <w:marTop w:val="0"/>
      <w:marBottom w:val="0"/>
      <w:divBdr>
        <w:top w:val="none" w:sz="0" w:space="0" w:color="auto"/>
        <w:left w:val="none" w:sz="0" w:space="0" w:color="auto"/>
        <w:bottom w:val="none" w:sz="0" w:space="0" w:color="auto"/>
        <w:right w:val="none" w:sz="0" w:space="0" w:color="auto"/>
      </w:divBdr>
    </w:div>
    <w:div w:id="2001543099">
      <w:bodyDiv w:val="1"/>
      <w:marLeft w:val="0"/>
      <w:marRight w:val="0"/>
      <w:marTop w:val="0"/>
      <w:marBottom w:val="0"/>
      <w:divBdr>
        <w:top w:val="none" w:sz="0" w:space="0" w:color="auto"/>
        <w:left w:val="none" w:sz="0" w:space="0" w:color="auto"/>
        <w:bottom w:val="none" w:sz="0" w:space="0" w:color="auto"/>
        <w:right w:val="none" w:sz="0" w:space="0" w:color="auto"/>
      </w:divBdr>
    </w:div>
    <w:div w:id="2013141519">
      <w:bodyDiv w:val="1"/>
      <w:marLeft w:val="0"/>
      <w:marRight w:val="0"/>
      <w:marTop w:val="0"/>
      <w:marBottom w:val="0"/>
      <w:divBdr>
        <w:top w:val="none" w:sz="0" w:space="0" w:color="auto"/>
        <w:left w:val="none" w:sz="0" w:space="0" w:color="auto"/>
        <w:bottom w:val="none" w:sz="0" w:space="0" w:color="auto"/>
        <w:right w:val="none" w:sz="0" w:space="0" w:color="auto"/>
      </w:divBdr>
    </w:div>
    <w:div w:id="2016229274">
      <w:bodyDiv w:val="1"/>
      <w:marLeft w:val="0"/>
      <w:marRight w:val="0"/>
      <w:marTop w:val="0"/>
      <w:marBottom w:val="0"/>
      <w:divBdr>
        <w:top w:val="none" w:sz="0" w:space="0" w:color="auto"/>
        <w:left w:val="none" w:sz="0" w:space="0" w:color="auto"/>
        <w:bottom w:val="none" w:sz="0" w:space="0" w:color="auto"/>
        <w:right w:val="none" w:sz="0" w:space="0" w:color="auto"/>
      </w:divBdr>
    </w:div>
    <w:div w:id="2048527808">
      <w:bodyDiv w:val="1"/>
      <w:marLeft w:val="0"/>
      <w:marRight w:val="0"/>
      <w:marTop w:val="0"/>
      <w:marBottom w:val="0"/>
      <w:divBdr>
        <w:top w:val="none" w:sz="0" w:space="0" w:color="auto"/>
        <w:left w:val="none" w:sz="0" w:space="0" w:color="auto"/>
        <w:bottom w:val="none" w:sz="0" w:space="0" w:color="auto"/>
        <w:right w:val="none" w:sz="0" w:space="0" w:color="auto"/>
      </w:divBdr>
    </w:div>
    <w:div w:id="2050493649">
      <w:bodyDiv w:val="1"/>
      <w:marLeft w:val="0"/>
      <w:marRight w:val="0"/>
      <w:marTop w:val="0"/>
      <w:marBottom w:val="0"/>
      <w:divBdr>
        <w:top w:val="none" w:sz="0" w:space="0" w:color="auto"/>
        <w:left w:val="none" w:sz="0" w:space="0" w:color="auto"/>
        <w:bottom w:val="none" w:sz="0" w:space="0" w:color="auto"/>
        <w:right w:val="none" w:sz="0" w:space="0" w:color="auto"/>
      </w:divBdr>
    </w:div>
    <w:div w:id="2051488439">
      <w:bodyDiv w:val="1"/>
      <w:marLeft w:val="0"/>
      <w:marRight w:val="0"/>
      <w:marTop w:val="0"/>
      <w:marBottom w:val="0"/>
      <w:divBdr>
        <w:top w:val="none" w:sz="0" w:space="0" w:color="auto"/>
        <w:left w:val="none" w:sz="0" w:space="0" w:color="auto"/>
        <w:bottom w:val="none" w:sz="0" w:space="0" w:color="auto"/>
        <w:right w:val="none" w:sz="0" w:space="0" w:color="auto"/>
      </w:divBdr>
    </w:div>
    <w:div w:id="2051569133">
      <w:bodyDiv w:val="1"/>
      <w:marLeft w:val="0"/>
      <w:marRight w:val="0"/>
      <w:marTop w:val="0"/>
      <w:marBottom w:val="0"/>
      <w:divBdr>
        <w:top w:val="none" w:sz="0" w:space="0" w:color="auto"/>
        <w:left w:val="none" w:sz="0" w:space="0" w:color="auto"/>
        <w:bottom w:val="none" w:sz="0" w:space="0" w:color="auto"/>
        <w:right w:val="none" w:sz="0" w:space="0" w:color="auto"/>
      </w:divBdr>
    </w:div>
    <w:div w:id="2060126359">
      <w:bodyDiv w:val="1"/>
      <w:marLeft w:val="0"/>
      <w:marRight w:val="0"/>
      <w:marTop w:val="0"/>
      <w:marBottom w:val="0"/>
      <w:divBdr>
        <w:top w:val="none" w:sz="0" w:space="0" w:color="auto"/>
        <w:left w:val="none" w:sz="0" w:space="0" w:color="auto"/>
        <w:bottom w:val="none" w:sz="0" w:space="0" w:color="auto"/>
        <w:right w:val="none" w:sz="0" w:space="0" w:color="auto"/>
      </w:divBdr>
    </w:div>
    <w:div w:id="2079283316">
      <w:bodyDiv w:val="1"/>
      <w:marLeft w:val="0"/>
      <w:marRight w:val="0"/>
      <w:marTop w:val="0"/>
      <w:marBottom w:val="0"/>
      <w:divBdr>
        <w:top w:val="none" w:sz="0" w:space="0" w:color="auto"/>
        <w:left w:val="none" w:sz="0" w:space="0" w:color="auto"/>
        <w:bottom w:val="none" w:sz="0" w:space="0" w:color="auto"/>
        <w:right w:val="none" w:sz="0" w:space="0" w:color="auto"/>
      </w:divBdr>
    </w:div>
    <w:div w:id="2079862568">
      <w:bodyDiv w:val="1"/>
      <w:marLeft w:val="0"/>
      <w:marRight w:val="0"/>
      <w:marTop w:val="0"/>
      <w:marBottom w:val="0"/>
      <w:divBdr>
        <w:top w:val="none" w:sz="0" w:space="0" w:color="auto"/>
        <w:left w:val="none" w:sz="0" w:space="0" w:color="auto"/>
        <w:bottom w:val="none" w:sz="0" w:space="0" w:color="auto"/>
        <w:right w:val="none" w:sz="0" w:space="0" w:color="auto"/>
      </w:divBdr>
    </w:div>
    <w:div w:id="2088188249">
      <w:bodyDiv w:val="1"/>
      <w:marLeft w:val="0"/>
      <w:marRight w:val="0"/>
      <w:marTop w:val="0"/>
      <w:marBottom w:val="0"/>
      <w:divBdr>
        <w:top w:val="none" w:sz="0" w:space="0" w:color="auto"/>
        <w:left w:val="none" w:sz="0" w:space="0" w:color="auto"/>
        <w:bottom w:val="none" w:sz="0" w:space="0" w:color="auto"/>
        <w:right w:val="none" w:sz="0" w:space="0" w:color="auto"/>
      </w:divBdr>
    </w:div>
    <w:div w:id="2091538550">
      <w:bodyDiv w:val="1"/>
      <w:marLeft w:val="0"/>
      <w:marRight w:val="0"/>
      <w:marTop w:val="0"/>
      <w:marBottom w:val="0"/>
      <w:divBdr>
        <w:top w:val="none" w:sz="0" w:space="0" w:color="auto"/>
        <w:left w:val="none" w:sz="0" w:space="0" w:color="auto"/>
        <w:bottom w:val="none" w:sz="0" w:space="0" w:color="auto"/>
        <w:right w:val="none" w:sz="0" w:space="0" w:color="auto"/>
      </w:divBdr>
    </w:div>
    <w:div w:id="21276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2.xml><?xml version="1.0" encoding="utf-8"?>
<metadata xmlns="http://www.objective.com/ecm/document/metadata/4FEB93B0D38B3BDFE05400144FFB2061" version="1.0.0">
  <systemFields>
    <field name="Objective-Id">
      <value order="0">A41181724</value>
    </field>
    <field name="Objective-Title">
      <value order="0">Attachment C - Code of Practice for the Welfare of Horses in the ACT (DI)</value>
    </field>
    <field name="Objective-Description">
      <value order="0"/>
    </field>
    <field name="Objective-CreationStamp">
      <value order="0">2023-03-02T02:00:01Z</value>
    </field>
    <field name="Objective-IsApproved">
      <value order="0">false</value>
    </field>
    <field name="Objective-IsPublished">
      <value order="0">true</value>
    </field>
    <field name="Objective-DatePublished">
      <value order="0">2023-10-26T00:06:22Z</value>
    </field>
    <field name="Objective-ModificationStamp">
      <value order="0">2023-12-19T00:26:25Z</value>
    </field>
    <field name="Objective-Owner">
      <value order="0">Jill Slaven</value>
    </field>
    <field name="Objective-Path">
      <value order="0">Whole of ACT Government:TCCS STRUCTURE - Content Restriction Hierarchy:01. Assembly, Cabinet, Ministerial:03. Ministerials:03. Complete:Information Brief (Minister):2023 Information Brief (Minister):COO - MIN S2023/02399 - Animal Welfare Advisory Committee (AWAC) - Code of Practice for the Welfare of Horses in the ACT - Minister Brief</value>
    </field>
    <field name="Objective-Parent">
      <value order="0">COO - MIN S2023/02399 - Animal Welfare Advisory Committee (AWAC) - Code of Practice for the Welfare of Horses in the ACT - Minister Brief</value>
    </field>
    <field name="Objective-State">
      <value order="0">Published</value>
    </field>
    <field name="Objective-VersionId">
      <value order="0">vA55126803</value>
    </field>
    <field name="Objective-Version">
      <value order="0">16.0</value>
    </field>
    <field name="Objective-VersionNumber">
      <value order="0">16</value>
    </field>
    <field name="Objective-VersionComment">
      <value order="0"/>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9215-2F8D-4167-A1FD-850C5834AE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B226820B-558E-446A-961C-D9150E5D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9369</Words>
  <Characters>50333</Characters>
  <Application>Microsoft Office Word</Application>
  <DocSecurity>0</DocSecurity>
  <Lines>1207</Lines>
  <Paragraphs>551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59346</CharactersWithSpaces>
  <SharedDoc>false</SharedDoc>
  <HLinks>
    <vt:vector size="246" baseType="variant">
      <vt:variant>
        <vt:i4>1376260</vt:i4>
      </vt:variant>
      <vt:variant>
        <vt:i4>240</vt:i4>
      </vt:variant>
      <vt:variant>
        <vt:i4>0</vt:i4>
      </vt:variant>
      <vt:variant>
        <vt:i4>5</vt:i4>
      </vt:variant>
      <vt:variant>
        <vt:lpwstr>https://www.legislation.act.gov.au/a/1992-45/</vt:lpwstr>
      </vt:variant>
      <vt:variant>
        <vt:lpwstr/>
      </vt:variant>
      <vt:variant>
        <vt:i4>1376260</vt:i4>
      </vt:variant>
      <vt:variant>
        <vt:i4>237</vt:i4>
      </vt:variant>
      <vt:variant>
        <vt:i4>0</vt:i4>
      </vt:variant>
      <vt:variant>
        <vt:i4>5</vt:i4>
      </vt:variant>
      <vt:variant>
        <vt:lpwstr>https://www.legislation.act.gov.au/a/1992-45/</vt:lpwstr>
      </vt:variant>
      <vt:variant>
        <vt:lpwstr/>
      </vt:variant>
      <vt:variant>
        <vt:i4>1441853</vt:i4>
      </vt:variant>
      <vt:variant>
        <vt:i4>230</vt:i4>
      </vt:variant>
      <vt:variant>
        <vt:i4>0</vt:i4>
      </vt:variant>
      <vt:variant>
        <vt:i4>5</vt:i4>
      </vt:variant>
      <vt:variant>
        <vt:lpwstr/>
      </vt:variant>
      <vt:variant>
        <vt:lpwstr>_Toc62944364</vt:lpwstr>
      </vt:variant>
      <vt:variant>
        <vt:i4>1114173</vt:i4>
      </vt:variant>
      <vt:variant>
        <vt:i4>224</vt:i4>
      </vt:variant>
      <vt:variant>
        <vt:i4>0</vt:i4>
      </vt:variant>
      <vt:variant>
        <vt:i4>5</vt:i4>
      </vt:variant>
      <vt:variant>
        <vt:lpwstr/>
      </vt:variant>
      <vt:variant>
        <vt:lpwstr>_Toc62944363</vt:lpwstr>
      </vt:variant>
      <vt:variant>
        <vt:i4>1048637</vt:i4>
      </vt:variant>
      <vt:variant>
        <vt:i4>218</vt:i4>
      </vt:variant>
      <vt:variant>
        <vt:i4>0</vt:i4>
      </vt:variant>
      <vt:variant>
        <vt:i4>5</vt:i4>
      </vt:variant>
      <vt:variant>
        <vt:lpwstr/>
      </vt:variant>
      <vt:variant>
        <vt:lpwstr>_Toc62944362</vt:lpwstr>
      </vt:variant>
      <vt:variant>
        <vt:i4>1245245</vt:i4>
      </vt:variant>
      <vt:variant>
        <vt:i4>212</vt:i4>
      </vt:variant>
      <vt:variant>
        <vt:i4>0</vt:i4>
      </vt:variant>
      <vt:variant>
        <vt:i4>5</vt:i4>
      </vt:variant>
      <vt:variant>
        <vt:lpwstr/>
      </vt:variant>
      <vt:variant>
        <vt:lpwstr>_Toc62944361</vt:lpwstr>
      </vt:variant>
      <vt:variant>
        <vt:i4>1179709</vt:i4>
      </vt:variant>
      <vt:variant>
        <vt:i4>206</vt:i4>
      </vt:variant>
      <vt:variant>
        <vt:i4>0</vt:i4>
      </vt:variant>
      <vt:variant>
        <vt:i4>5</vt:i4>
      </vt:variant>
      <vt:variant>
        <vt:lpwstr/>
      </vt:variant>
      <vt:variant>
        <vt:lpwstr>_Toc62944360</vt:lpwstr>
      </vt:variant>
      <vt:variant>
        <vt:i4>1769534</vt:i4>
      </vt:variant>
      <vt:variant>
        <vt:i4>200</vt:i4>
      </vt:variant>
      <vt:variant>
        <vt:i4>0</vt:i4>
      </vt:variant>
      <vt:variant>
        <vt:i4>5</vt:i4>
      </vt:variant>
      <vt:variant>
        <vt:lpwstr/>
      </vt:variant>
      <vt:variant>
        <vt:lpwstr>_Toc62944359</vt:lpwstr>
      </vt:variant>
      <vt:variant>
        <vt:i4>1703998</vt:i4>
      </vt:variant>
      <vt:variant>
        <vt:i4>194</vt:i4>
      </vt:variant>
      <vt:variant>
        <vt:i4>0</vt:i4>
      </vt:variant>
      <vt:variant>
        <vt:i4>5</vt:i4>
      </vt:variant>
      <vt:variant>
        <vt:lpwstr/>
      </vt:variant>
      <vt:variant>
        <vt:lpwstr>_Toc62944358</vt:lpwstr>
      </vt:variant>
      <vt:variant>
        <vt:i4>1376318</vt:i4>
      </vt:variant>
      <vt:variant>
        <vt:i4>188</vt:i4>
      </vt:variant>
      <vt:variant>
        <vt:i4>0</vt:i4>
      </vt:variant>
      <vt:variant>
        <vt:i4>5</vt:i4>
      </vt:variant>
      <vt:variant>
        <vt:lpwstr/>
      </vt:variant>
      <vt:variant>
        <vt:lpwstr>_Toc62944357</vt:lpwstr>
      </vt:variant>
      <vt:variant>
        <vt:i4>1310782</vt:i4>
      </vt:variant>
      <vt:variant>
        <vt:i4>182</vt:i4>
      </vt:variant>
      <vt:variant>
        <vt:i4>0</vt:i4>
      </vt:variant>
      <vt:variant>
        <vt:i4>5</vt:i4>
      </vt:variant>
      <vt:variant>
        <vt:lpwstr/>
      </vt:variant>
      <vt:variant>
        <vt:lpwstr>_Toc62944356</vt:lpwstr>
      </vt:variant>
      <vt:variant>
        <vt:i4>1507390</vt:i4>
      </vt:variant>
      <vt:variant>
        <vt:i4>176</vt:i4>
      </vt:variant>
      <vt:variant>
        <vt:i4>0</vt:i4>
      </vt:variant>
      <vt:variant>
        <vt:i4>5</vt:i4>
      </vt:variant>
      <vt:variant>
        <vt:lpwstr/>
      </vt:variant>
      <vt:variant>
        <vt:lpwstr>_Toc62944355</vt:lpwstr>
      </vt:variant>
      <vt:variant>
        <vt:i4>1441854</vt:i4>
      </vt:variant>
      <vt:variant>
        <vt:i4>170</vt:i4>
      </vt:variant>
      <vt:variant>
        <vt:i4>0</vt:i4>
      </vt:variant>
      <vt:variant>
        <vt:i4>5</vt:i4>
      </vt:variant>
      <vt:variant>
        <vt:lpwstr/>
      </vt:variant>
      <vt:variant>
        <vt:lpwstr>_Toc62944354</vt:lpwstr>
      </vt:variant>
      <vt:variant>
        <vt:i4>1114174</vt:i4>
      </vt:variant>
      <vt:variant>
        <vt:i4>164</vt:i4>
      </vt:variant>
      <vt:variant>
        <vt:i4>0</vt:i4>
      </vt:variant>
      <vt:variant>
        <vt:i4>5</vt:i4>
      </vt:variant>
      <vt:variant>
        <vt:lpwstr/>
      </vt:variant>
      <vt:variant>
        <vt:lpwstr>_Toc62944353</vt:lpwstr>
      </vt:variant>
      <vt:variant>
        <vt:i4>1048638</vt:i4>
      </vt:variant>
      <vt:variant>
        <vt:i4>158</vt:i4>
      </vt:variant>
      <vt:variant>
        <vt:i4>0</vt:i4>
      </vt:variant>
      <vt:variant>
        <vt:i4>5</vt:i4>
      </vt:variant>
      <vt:variant>
        <vt:lpwstr/>
      </vt:variant>
      <vt:variant>
        <vt:lpwstr>_Toc62944352</vt:lpwstr>
      </vt:variant>
      <vt:variant>
        <vt:i4>1245246</vt:i4>
      </vt:variant>
      <vt:variant>
        <vt:i4>152</vt:i4>
      </vt:variant>
      <vt:variant>
        <vt:i4>0</vt:i4>
      </vt:variant>
      <vt:variant>
        <vt:i4>5</vt:i4>
      </vt:variant>
      <vt:variant>
        <vt:lpwstr/>
      </vt:variant>
      <vt:variant>
        <vt:lpwstr>_Toc62944351</vt:lpwstr>
      </vt:variant>
      <vt:variant>
        <vt:i4>1179710</vt:i4>
      </vt:variant>
      <vt:variant>
        <vt:i4>146</vt:i4>
      </vt:variant>
      <vt:variant>
        <vt:i4>0</vt:i4>
      </vt:variant>
      <vt:variant>
        <vt:i4>5</vt:i4>
      </vt:variant>
      <vt:variant>
        <vt:lpwstr/>
      </vt:variant>
      <vt:variant>
        <vt:lpwstr>_Toc62944350</vt:lpwstr>
      </vt:variant>
      <vt:variant>
        <vt:i4>1769535</vt:i4>
      </vt:variant>
      <vt:variant>
        <vt:i4>140</vt:i4>
      </vt:variant>
      <vt:variant>
        <vt:i4>0</vt:i4>
      </vt:variant>
      <vt:variant>
        <vt:i4>5</vt:i4>
      </vt:variant>
      <vt:variant>
        <vt:lpwstr/>
      </vt:variant>
      <vt:variant>
        <vt:lpwstr>_Toc62944349</vt:lpwstr>
      </vt:variant>
      <vt:variant>
        <vt:i4>1703999</vt:i4>
      </vt:variant>
      <vt:variant>
        <vt:i4>134</vt:i4>
      </vt:variant>
      <vt:variant>
        <vt:i4>0</vt:i4>
      </vt:variant>
      <vt:variant>
        <vt:i4>5</vt:i4>
      </vt:variant>
      <vt:variant>
        <vt:lpwstr/>
      </vt:variant>
      <vt:variant>
        <vt:lpwstr>_Toc62944348</vt:lpwstr>
      </vt:variant>
      <vt:variant>
        <vt:i4>1376319</vt:i4>
      </vt:variant>
      <vt:variant>
        <vt:i4>128</vt:i4>
      </vt:variant>
      <vt:variant>
        <vt:i4>0</vt:i4>
      </vt:variant>
      <vt:variant>
        <vt:i4>5</vt:i4>
      </vt:variant>
      <vt:variant>
        <vt:lpwstr/>
      </vt:variant>
      <vt:variant>
        <vt:lpwstr>_Toc62944347</vt:lpwstr>
      </vt:variant>
      <vt:variant>
        <vt:i4>1310783</vt:i4>
      </vt:variant>
      <vt:variant>
        <vt:i4>122</vt:i4>
      </vt:variant>
      <vt:variant>
        <vt:i4>0</vt:i4>
      </vt:variant>
      <vt:variant>
        <vt:i4>5</vt:i4>
      </vt:variant>
      <vt:variant>
        <vt:lpwstr/>
      </vt:variant>
      <vt:variant>
        <vt:lpwstr>_Toc62944346</vt:lpwstr>
      </vt:variant>
      <vt:variant>
        <vt:i4>1507391</vt:i4>
      </vt:variant>
      <vt:variant>
        <vt:i4>116</vt:i4>
      </vt:variant>
      <vt:variant>
        <vt:i4>0</vt:i4>
      </vt:variant>
      <vt:variant>
        <vt:i4>5</vt:i4>
      </vt:variant>
      <vt:variant>
        <vt:lpwstr/>
      </vt:variant>
      <vt:variant>
        <vt:lpwstr>_Toc62944345</vt:lpwstr>
      </vt:variant>
      <vt:variant>
        <vt:i4>1441855</vt:i4>
      </vt:variant>
      <vt:variant>
        <vt:i4>110</vt:i4>
      </vt:variant>
      <vt:variant>
        <vt:i4>0</vt:i4>
      </vt:variant>
      <vt:variant>
        <vt:i4>5</vt:i4>
      </vt:variant>
      <vt:variant>
        <vt:lpwstr/>
      </vt:variant>
      <vt:variant>
        <vt:lpwstr>_Toc62944344</vt:lpwstr>
      </vt:variant>
      <vt:variant>
        <vt:i4>1114175</vt:i4>
      </vt:variant>
      <vt:variant>
        <vt:i4>104</vt:i4>
      </vt:variant>
      <vt:variant>
        <vt:i4>0</vt:i4>
      </vt:variant>
      <vt:variant>
        <vt:i4>5</vt:i4>
      </vt:variant>
      <vt:variant>
        <vt:lpwstr/>
      </vt:variant>
      <vt:variant>
        <vt:lpwstr>_Toc62944343</vt:lpwstr>
      </vt:variant>
      <vt:variant>
        <vt:i4>1048639</vt:i4>
      </vt:variant>
      <vt:variant>
        <vt:i4>98</vt:i4>
      </vt:variant>
      <vt:variant>
        <vt:i4>0</vt:i4>
      </vt:variant>
      <vt:variant>
        <vt:i4>5</vt:i4>
      </vt:variant>
      <vt:variant>
        <vt:lpwstr/>
      </vt:variant>
      <vt:variant>
        <vt:lpwstr>_Toc62944342</vt:lpwstr>
      </vt:variant>
      <vt:variant>
        <vt:i4>1245247</vt:i4>
      </vt:variant>
      <vt:variant>
        <vt:i4>92</vt:i4>
      </vt:variant>
      <vt:variant>
        <vt:i4>0</vt:i4>
      </vt:variant>
      <vt:variant>
        <vt:i4>5</vt:i4>
      </vt:variant>
      <vt:variant>
        <vt:lpwstr/>
      </vt:variant>
      <vt:variant>
        <vt:lpwstr>_Toc62944341</vt:lpwstr>
      </vt:variant>
      <vt:variant>
        <vt:i4>1179711</vt:i4>
      </vt:variant>
      <vt:variant>
        <vt:i4>86</vt:i4>
      </vt:variant>
      <vt:variant>
        <vt:i4>0</vt:i4>
      </vt:variant>
      <vt:variant>
        <vt:i4>5</vt:i4>
      </vt:variant>
      <vt:variant>
        <vt:lpwstr/>
      </vt:variant>
      <vt:variant>
        <vt:lpwstr>_Toc62944340</vt:lpwstr>
      </vt:variant>
      <vt:variant>
        <vt:i4>1769528</vt:i4>
      </vt:variant>
      <vt:variant>
        <vt:i4>80</vt:i4>
      </vt:variant>
      <vt:variant>
        <vt:i4>0</vt:i4>
      </vt:variant>
      <vt:variant>
        <vt:i4>5</vt:i4>
      </vt:variant>
      <vt:variant>
        <vt:lpwstr/>
      </vt:variant>
      <vt:variant>
        <vt:lpwstr>_Toc62944339</vt:lpwstr>
      </vt:variant>
      <vt:variant>
        <vt:i4>1703992</vt:i4>
      </vt:variant>
      <vt:variant>
        <vt:i4>74</vt:i4>
      </vt:variant>
      <vt:variant>
        <vt:i4>0</vt:i4>
      </vt:variant>
      <vt:variant>
        <vt:i4>5</vt:i4>
      </vt:variant>
      <vt:variant>
        <vt:lpwstr/>
      </vt:variant>
      <vt:variant>
        <vt:lpwstr>_Toc62944338</vt:lpwstr>
      </vt:variant>
      <vt:variant>
        <vt:i4>1376312</vt:i4>
      </vt:variant>
      <vt:variant>
        <vt:i4>68</vt:i4>
      </vt:variant>
      <vt:variant>
        <vt:i4>0</vt:i4>
      </vt:variant>
      <vt:variant>
        <vt:i4>5</vt:i4>
      </vt:variant>
      <vt:variant>
        <vt:lpwstr/>
      </vt:variant>
      <vt:variant>
        <vt:lpwstr>_Toc62944337</vt:lpwstr>
      </vt:variant>
      <vt:variant>
        <vt:i4>1310776</vt:i4>
      </vt:variant>
      <vt:variant>
        <vt:i4>62</vt:i4>
      </vt:variant>
      <vt:variant>
        <vt:i4>0</vt:i4>
      </vt:variant>
      <vt:variant>
        <vt:i4>5</vt:i4>
      </vt:variant>
      <vt:variant>
        <vt:lpwstr/>
      </vt:variant>
      <vt:variant>
        <vt:lpwstr>_Toc62944336</vt:lpwstr>
      </vt:variant>
      <vt:variant>
        <vt:i4>1507384</vt:i4>
      </vt:variant>
      <vt:variant>
        <vt:i4>56</vt:i4>
      </vt:variant>
      <vt:variant>
        <vt:i4>0</vt:i4>
      </vt:variant>
      <vt:variant>
        <vt:i4>5</vt:i4>
      </vt:variant>
      <vt:variant>
        <vt:lpwstr/>
      </vt:variant>
      <vt:variant>
        <vt:lpwstr>_Toc62944335</vt:lpwstr>
      </vt:variant>
      <vt:variant>
        <vt:i4>1441848</vt:i4>
      </vt:variant>
      <vt:variant>
        <vt:i4>50</vt:i4>
      </vt:variant>
      <vt:variant>
        <vt:i4>0</vt:i4>
      </vt:variant>
      <vt:variant>
        <vt:i4>5</vt:i4>
      </vt:variant>
      <vt:variant>
        <vt:lpwstr/>
      </vt:variant>
      <vt:variant>
        <vt:lpwstr>_Toc62944334</vt:lpwstr>
      </vt:variant>
      <vt:variant>
        <vt:i4>1114168</vt:i4>
      </vt:variant>
      <vt:variant>
        <vt:i4>44</vt:i4>
      </vt:variant>
      <vt:variant>
        <vt:i4>0</vt:i4>
      </vt:variant>
      <vt:variant>
        <vt:i4>5</vt:i4>
      </vt:variant>
      <vt:variant>
        <vt:lpwstr/>
      </vt:variant>
      <vt:variant>
        <vt:lpwstr>_Toc62944333</vt:lpwstr>
      </vt:variant>
      <vt:variant>
        <vt:i4>1048632</vt:i4>
      </vt:variant>
      <vt:variant>
        <vt:i4>38</vt:i4>
      </vt:variant>
      <vt:variant>
        <vt:i4>0</vt:i4>
      </vt:variant>
      <vt:variant>
        <vt:i4>5</vt:i4>
      </vt:variant>
      <vt:variant>
        <vt:lpwstr/>
      </vt:variant>
      <vt:variant>
        <vt:lpwstr>_Toc62944332</vt:lpwstr>
      </vt:variant>
      <vt:variant>
        <vt:i4>1245240</vt:i4>
      </vt:variant>
      <vt:variant>
        <vt:i4>32</vt:i4>
      </vt:variant>
      <vt:variant>
        <vt:i4>0</vt:i4>
      </vt:variant>
      <vt:variant>
        <vt:i4>5</vt:i4>
      </vt:variant>
      <vt:variant>
        <vt:lpwstr/>
      </vt:variant>
      <vt:variant>
        <vt:lpwstr>_Toc62944331</vt:lpwstr>
      </vt:variant>
      <vt:variant>
        <vt:i4>1179704</vt:i4>
      </vt:variant>
      <vt:variant>
        <vt:i4>26</vt:i4>
      </vt:variant>
      <vt:variant>
        <vt:i4>0</vt:i4>
      </vt:variant>
      <vt:variant>
        <vt:i4>5</vt:i4>
      </vt:variant>
      <vt:variant>
        <vt:lpwstr/>
      </vt:variant>
      <vt:variant>
        <vt:lpwstr>_Toc62944330</vt:lpwstr>
      </vt:variant>
      <vt:variant>
        <vt:i4>1769529</vt:i4>
      </vt:variant>
      <vt:variant>
        <vt:i4>20</vt:i4>
      </vt:variant>
      <vt:variant>
        <vt:i4>0</vt:i4>
      </vt:variant>
      <vt:variant>
        <vt:i4>5</vt:i4>
      </vt:variant>
      <vt:variant>
        <vt:lpwstr/>
      </vt:variant>
      <vt:variant>
        <vt:lpwstr>_Toc62944329</vt:lpwstr>
      </vt:variant>
      <vt:variant>
        <vt:i4>1703993</vt:i4>
      </vt:variant>
      <vt:variant>
        <vt:i4>14</vt:i4>
      </vt:variant>
      <vt:variant>
        <vt:i4>0</vt:i4>
      </vt:variant>
      <vt:variant>
        <vt:i4>5</vt:i4>
      </vt:variant>
      <vt:variant>
        <vt:lpwstr/>
      </vt:variant>
      <vt:variant>
        <vt:lpwstr>_Toc62944328</vt:lpwstr>
      </vt:variant>
      <vt:variant>
        <vt:i4>1376313</vt:i4>
      </vt:variant>
      <vt:variant>
        <vt:i4>8</vt:i4>
      </vt:variant>
      <vt:variant>
        <vt:i4>0</vt:i4>
      </vt:variant>
      <vt:variant>
        <vt:i4>5</vt:i4>
      </vt:variant>
      <vt:variant>
        <vt:lpwstr/>
      </vt:variant>
      <vt:variant>
        <vt:lpwstr>_Toc62944327</vt:lpwstr>
      </vt:variant>
      <vt:variant>
        <vt:i4>1310777</vt:i4>
      </vt:variant>
      <vt:variant>
        <vt:i4>2</vt:i4>
      </vt:variant>
      <vt:variant>
        <vt:i4>0</vt:i4>
      </vt:variant>
      <vt:variant>
        <vt:i4>5</vt:i4>
      </vt:variant>
      <vt:variant>
        <vt:lpwstr/>
      </vt:variant>
      <vt:variant>
        <vt:lpwstr>_Toc62944326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Robertson</dc:creator>
  <cp:keywords>2</cp:keywords>
  <dc:description/>
  <cp:lastModifiedBy>PCODCS</cp:lastModifiedBy>
  <cp:revision>4</cp:revision>
  <dcterms:created xsi:type="dcterms:W3CDTF">2024-01-17T04:41:00Z</dcterms:created>
  <dcterms:modified xsi:type="dcterms:W3CDTF">2024-01-17T04:41:00Z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A41181724</vt:lpwstr>
  </property>
  <property fmtid="{D5CDD505-2E9C-101B-9397-08002B2CF9AE}" pid="4" name="Objective-Title">
    <vt:lpwstr>Attachment C - Code of Practice for the Welfare of Horses in the ACT (DI)</vt:lpwstr>
  </property>
  <property fmtid="{D5CDD505-2E9C-101B-9397-08002B2CF9AE}" pid="5" name="Objective-Comment">
    <vt:lpwstr/>
  </property>
  <property fmtid="{D5CDD505-2E9C-101B-9397-08002B2CF9AE}" pid="6" name="Objective-CreationStamp">
    <vt:filetime>2023-03-02T02:00:01Z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2023-10-26T00:06:22Z</vt:filetime>
  </property>
  <property fmtid="{D5CDD505-2E9C-101B-9397-08002B2CF9AE}" pid="10" name="Objective-ModificationStamp">
    <vt:filetime>2023-12-19T00:26:25Z</vt:filetime>
  </property>
  <property fmtid="{D5CDD505-2E9C-101B-9397-08002B2CF9AE}" pid="11" name="Objective-Owner">
    <vt:lpwstr>Jill Slaven</vt:lpwstr>
  </property>
  <property fmtid="{D5CDD505-2E9C-101B-9397-08002B2CF9AE}" pid="12" name="Objective-Path">
    <vt:lpwstr>Whole of ACT Government:TCCS STRUCTURE - Content Restriction Hierarchy:01. Assembly, Cabinet, Ministerial:03. Ministerials:03. Complete:Information Brief (Minister):2023 Information Brief (Minister):COO - MIN S2023/02399 - Animal Welfare Advisory Committee (AWAC) - Code of Practice for the Welfare of Horses in the ACT - Minister Brief:</vt:lpwstr>
  </property>
  <property fmtid="{D5CDD505-2E9C-101B-9397-08002B2CF9AE}" pid="13" name="Objective-Parent">
    <vt:lpwstr>COO - MIN S2023/02399 - Animal Welfare Advisory Committee (AWAC) - Code of Practice for the Welfare of Horses in the ACT - Minister Brief</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docIndexRef">
    <vt:lpwstr>888cdabf-2df6-41de-98c8-dadf353f1008</vt:lpwstr>
  </property>
  <property fmtid="{D5CDD505-2E9C-101B-9397-08002B2CF9AE}" pid="31" name="bjSaver">
    <vt:lpwstr>zloRcBGf5/wuuok4G/X580Y0M/L+vjmA</vt:lpwstr>
  </property>
  <property fmtid="{D5CDD505-2E9C-101B-9397-08002B2CF9AE}" pid="32"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33" name="bjDocumentLabelXML-0">
    <vt:lpwstr>ames.com/2008/01/sie/internal/label"&gt;&lt;element uid="a68a5297-83bb-4ba8-a7cd-4b62d6981a77" value="" /&gt;&lt;/sisl&gt;</vt:lpwstr>
  </property>
  <property fmtid="{D5CDD505-2E9C-101B-9397-08002B2CF9AE}" pid="34" name="bjDocumentSecurityLabel">
    <vt:lpwstr>UNCLASSIFIED - NO MARKING</vt:lpwstr>
  </property>
  <property fmtid="{D5CDD505-2E9C-101B-9397-08002B2CF9AE}" pid="35" name="Objective-Owner Agency">
    <vt:lpwstr>TCCS</vt:lpwstr>
  </property>
  <property fmtid="{D5CDD505-2E9C-101B-9397-08002B2CF9AE}" pid="36" name="Objective-Document Type">
    <vt:lpwstr>0-Document</vt:lpwstr>
  </property>
  <property fmtid="{D5CDD505-2E9C-101B-9397-08002B2CF9AE}" pid="37" name="Objective-Language">
    <vt:lpwstr>English (en)</vt:lpwstr>
  </property>
  <property fmtid="{D5CDD505-2E9C-101B-9397-08002B2CF9AE}" pid="38" name="Objective-Jurisdiction">
    <vt:lpwstr>ACT</vt:lpwstr>
  </property>
  <property fmtid="{D5CDD505-2E9C-101B-9397-08002B2CF9AE}" pid="39" name="Objective-Customers">
    <vt:lpwstr/>
  </property>
  <property fmtid="{D5CDD505-2E9C-101B-9397-08002B2CF9AE}" pid="40" name="Objective-Places">
    <vt:lpwstr/>
  </property>
  <property fmtid="{D5CDD505-2E9C-101B-9397-08002B2CF9AE}" pid="41" name="Objective-Transaction Reference">
    <vt:lpwstr/>
  </property>
  <property fmtid="{D5CDD505-2E9C-101B-9397-08002B2CF9AE}" pid="42" name="Objective-Document Created By">
    <vt:lpwstr/>
  </property>
  <property fmtid="{D5CDD505-2E9C-101B-9397-08002B2CF9AE}" pid="43" name="Objective-Document Created On">
    <vt:lpwstr/>
  </property>
  <property fmtid="{D5CDD505-2E9C-101B-9397-08002B2CF9AE}" pid="44" name="Objective-Covers Period From">
    <vt:lpwstr/>
  </property>
  <property fmtid="{D5CDD505-2E9C-101B-9397-08002B2CF9AE}" pid="45" name="Objective-Covers Period To">
    <vt:lpwstr/>
  </property>
  <property fmtid="{D5CDD505-2E9C-101B-9397-08002B2CF9AE}" pid="46" name="Objective-Description">
    <vt:lpwstr/>
  </property>
  <property fmtid="{D5CDD505-2E9C-101B-9397-08002B2CF9AE}" pid="47" name="Objective-VersionId">
    <vt:lpwstr>vA55126803</vt:lpwstr>
  </property>
  <property fmtid="{D5CDD505-2E9C-101B-9397-08002B2CF9AE}" pid="48" name="CHECKEDOUTFROMJMS">
    <vt:lpwstr/>
  </property>
  <property fmtid="{D5CDD505-2E9C-101B-9397-08002B2CF9AE}" pid="49" name="DMSID">
    <vt:lpwstr>11487448</vt:lpwstr>
  </property>
  <property fmtid="{D5CDD505-2E9C-101B-9397-08002B2CF9AE}" pid="50" name="JMSREQUIREDCHECKIN">
    <vt:lpwstr/>
  </property>
</Properties>
</file>