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9655" w14:textId="77777777" w:rsidR="009A2C9C" w:rsidRDefault="009A2C9C" w:rsidP="009A2C9C">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C0123EE" w14:textId="318CF53F" w:rsidR="009A2C9C" w:rsidRDefault="009A2C9C" w:rsidP="009A2C9C">
      <w:pPr>
        <w:pStyle w:val="Billname"/>
        <w:spacing w:before="700"/>
      </w:pPr>
      <w:r>
        <w:t>Gas Safety (Fees) Determination 20</w:t>
      </w:r>
      <w:r w:rsidR="00EB405C">
        <w:t>2</w:t>
      </w:r>
      <w:r w:rsidR="005E08F0">
        <w:t>4</w:t>
      </w:r>
    </w:p>
    <w:p w14:paraId="42CC2E43" w14:textId="793101A4" w:rsidR="009A2C9C" w:rsidRDefault="009A2C9C" w:rsidP="00B909E5">
      <w:pPr>
        <w:spacing w:before="340"/>
        <w:rPr>
          <w:rFonts w:ascii="Arial" w:hAnsi="Arial" w:cs="Arial"/>
          <w:b/>
          <w:bCs/>
          <w:vertAlign w:val="superscript"/>
        </w:rPr>
      </w:pPr>
      <w:bookmarkStart w:id="0" w:name="Citation"/>
      <w:r w:rsidRPr="000A149D">
        <w:rPr>
          <w:rFonts w:ascii="Arial" w:hAnsi="Arial" w:cs="Arial"/>
          <w:b/>
          <w:bCs/>
        </w:rPr>
        <w:t xml:space="preserve">Disallowable </w:t>
      </w:r>
      <w:r w:rsidR="009E3E98" w:rsidRPr="000A149D">
        <w:rPr>
          <w:rFonts w:ascii="Arial" w:hAnsi="Arial" w:cs="Arial"/>
          <w:b/>
          <w:bCs/>
          <w:color w:val="000000"/>
        </w:rPr>
        <w:t>i</w:t>
      </w:r>
      <w:r w:rsidR="00717E25" w:rsidRPr="000A149D">
        <w:rPr>
          <w:rFonts w:ascii="Arial" w:hAnsi="Arial" w:cs="Arial"/>
          <w:b/>
          <w:bCs/>
          <w:color w:val="000000"/>
        </w:rPr>
        <w:t>nstrument DI</w:t>
      </w:r>
      <w:r w:rsidRPr="000A149D">
        <w:rPr>
          <w:rFonts w:ascii="Arial" w:hAnsi="Arial" w:cs="Arial"/>
          <w:b/>
          <w:bCs/>
          <w:color w:val="000000"/>
        </w:rPr>
        <w:t>20</w:t>
      </w:r>
      <w:r w:rsidR="00606CE6" w:rsidRPr="000A149D">
        <w:rPr>
          <w:rFonts w:ascii="Arial" w:hAnsi="Arial" w:cs="Arial"/>
          <w:b/>
          <w:bCs/>
          <w:color w:val="000000"/>
        </w:rPr>
        <w:t>2</w:t>
      </w:r>
      <w:r w:rsidR="005E08F0" w:rsidRPr="000A149D">
        <w:rPr>
          <w:rFonts w:ascii="Arial" w:hAnsi="Arial" w:cs="Arial"/>
          <w:b/>
          <w:bCs/>
          <w:color w:val="000000"/>
        </w:rPr>
        <w:t>4</w:t>
      </w:r>
      <w:r w:rsidRPr="000A149D">
        <w:rPr>
          <w:rFonts w:ascii="Arial" w:hAnsi="Arial" w:cs="Arial"/>
          <w:b/>
          <w:bCs/>
        </w:rPr>
        <w:t>-</w:t>
      </w:r>
      <w:r w:rsidR="000A149D" w:rsidRPr="000A149D">
        <w:rPr>
          <w:rFonts w:ascii="Arial" w:hAnsi="Arial" w:cs="Arial"/>
          <w:b/>
          <w:bCs/>
        </w:rPr>
        <w:t>115</w:t>
      </w:r>
    </w:p>
    <w:p w14:paraId="2E17A126" w14:textId="77777777" w:rsidR="009A2C9C" w:rsidRDefault="009A2C9C" w:rsidP="00B909E5">
      <w:pPr>
        <w:pStyle w:val="madeunder"/>
        <w:spacing w:before="300" w:after="0"/>
      </w:pPr>
      <w:r>
        <w:t>made under the</w:t>
      </w:r>
    </w:p>
    <w:p w14:paraId="5B8DFC5B" w14:textId="77777777" w:rsidR="009A2C9C" w:rsidRDefault="009A2C9C" w:rsidP="00B909E5">
      <w:pPr>
        <w:pStyle w:val="CoverActName"/>
        <w:spacing w:before="320" w:after="0"/>
        <w:rPr>
          <w:sz w:val="20"/>
          <w:szCs w:val="20"/>
          <w:vertAlign w:val="superscript"/>
        </w:rPr>
      </w:pPr>
      <w:r w:rsidRPr="00B425B1">
        <w:rPr>
          <w:sz w:val="20"/>
          <w:szCs w:val="20"/>
        </w:rPr>
        <w:t>Gas Safety Act 2000</w:t>
      </w:r>
      <w:r>
        <w:rPr>
          <w:sz w:val="20"/>
          <w:szCs w:val="20"/>
        </w:rPr>
        <w:t>, s 67 (Determination of fees</w:t>
      </w:r>
      <w:r w:rsidR="00B425B1">
        <w:rPr>
          <w:sz w:val="20"/>
          <w:szCs w:val="20"/>
        </w:rPr>
        <w:t>, charges and other amounts</w:t>
      </w:r>
      <w:r>
        <w:rPr>
          <w:sz w:val="20"/>
          <w:szCs w:val="20"/>
        </w:rPr>
        <w:t>)</w:t>
      </w:r>
    </w:p>
    <w:bookmarkEnd w:id="0"/>
    <w:p w14:paraId="711708D2" w14:textId="77777777" w:rsidR="009A2C9C" w:rsidRDefault="009A2C9C" w:rsidP="009A2C9C">
      <w:pPr>
        <w:pStyle w:val="N-line3"/>
        <w:pBdr>
          <w:bottom w:val="none" w:sz="0" w:space="0" w:color="auto"/>
        </w:pBdr>
      </w:pPr>
    </w:p>
    <w:p w14:paraId="1BBA515C" w14:textId="77777777" w:rsidR="009A2C9C" w:rsidRDefault="009A2C9C" w:rsidP="009A2C9C">
      <w:pPr>
        <w:pStyle w:val="N-line3"/>
        <w:pBdr>
          <w:top w:val="single" w:sz="12" w:space="1" w:color="auto"/>
          <w:bottom w:val="none" w:sz="0" w:space="0" w:color="auto"/>
        </w:pBdr>
      </w:pPr>
    </w:p>
    <w:p w14:paraId="55CFEDA5" w14:textId="77777777" w:rsidR="009A2C9C" w:rsidRDefault="009A2C9C" w:rsidP="00B909E5">
      <w:pPr>
        <w:numPr>
          <w:ilvl w:val="0"/>
          <w:numId w:val="7"/>
        </w:numPr>
        <w:spacing w:before="60"/>
        <w:ind w:hanging="720"/>
        <w:rPr>
          <w:rFonts w:ascii="Arial" w:hAnsi="Arial" w:cs="Arial"/>
          <w:b/>
          <w:bCs/>
        </w:rPr>
      </w:pPr>
      <w:r>
        <w:rPr>
          <w:rFonts w:ascii="Arial" w:hAnsi="Arial" w:cs="Arial"/>
          <w:b/>
          <w:bCs/>
        </w:rPr>
        <w:t>Name of Instrument</w:t>
      </w:r>
    </w:p>
    <w:p w14:paraId="24DCA7C3" w14:textId="77113083" w:rsidR="009A2C9C" w:rsidRDefault="009A2C9C" w:rsidP="00B909E5">
      <w:pPr>
        <w:pStyle w:val="BodyTextIndent3"/>
        <w:tabs>
          <w:tab w:val="num" w:pos="426"/>
          <w:tab w:val="num" w:pos="709"/>
        </w:tabs>
        <w:spacing w:before="140"/>
        <w:ind w:left="720"/>
        <w:rPr>
          <w:i/>
          <w:iCs/>
        </w:rPr>
      </w:pPr>
      <w:r>
        <w:t xml:space="preserve">This instrument is the </w:t>
      </w:r>
      <w:r>
        <w:rPr>
          <w:i/>
          <w:iCs/>
        </w:rPr>
        <w:t>Gas Safety (Fees) Determination 20</w:t>
      </w:r>
      <w:r w:rsidR="00606CE6">
        <w:rPr>
          <w:i/>
          <w:iCs/>
        </w:rPr>
        <w:t>2</w:t>
      </w:r>
      <w:r w:rsidR="00CB27DD">
        <w:rPr>
          <w:i/>
          <w:iCs/>
        </w:rPr>
        <w:t>4</w:t>
      </w:r>
      <w:r>
        <w:rPr>
          <w:i/>
          <w:iCs/>
        </w:rPr>
        <w:t>.</w:t>
      </w:r>
    </w:p>
    <w:p w14:paraId="401CAEF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Commencement</w:t>
      </w:r>
    </w:p>
    <w:p w14:paraId="2772273C" w14:textId="46EF37B4" w:rsidR="009A2C9C" w:rsidRDefault="009A2C9C" w:rsidP="00B909E5">
      <w:pPr>
        <w:spacing w:before="140"/>
        <w:ind w:left="720"/>
      </w:pPr>
      <w:r>
        <w:t xml:space="preserve">This instrument commences on 1 </w:t>
      </w:r>
      <w:r w:rsidR="00524048">
        <w:t>July 20</w:t>
      </w:r>
      <w:r w:rsidR="00606CE6">
        <w:t>2</w:t>
      </w:r>
      <w:r w:rsidR="00CB27DD">
        <w:t>4</w:t>
      </w:r>
      <w:r>
        <w:t>.</w:t>
      </w:r>
    </w:p>
    <w:p w14:paraId="6157DDEB"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Determination of fees</w:t>
      </w:r>
    </w:p>
    <w:p w14:paraId="02E97843" w14:textId="500B846D" w:rsidR="009A2C9C" w:rsidRDefault="00B425B1" w:rsidP="00B909E5">
      <w:pPr>
        <w:pStyle w:val="BodyTextIndent3"/>
        <w:tabs>
          <w:tab w:val="num" w:pos="426"/>
          <w:tab w:val="num" w:pos="709"/>
        </w:tabs>
        <w:spacing w:before="140"/>
        <w:ind w:left="720"/>
      </w:pPr>
      <w:r>
        <w:t xml:space="preserve">I determine the fee payable for a matter listed in column </w:t>
      </w:r>
      <w:r w:rsidR="00280EBB">
        <w:t>2</w:t>
      </w:r>
      <w:r>
        <w:t xml:space="preserve"> of the schedule to be the fee listed in the corresponding entry in column </w:t>
      </w:r>
      <w:r w:rsidR="00280EBB">
        <w:t>4</w:t>
      </w:r>
      <w:r>
        <w:t xml:space="preserve"> of the schedule.</w:t>
      </w:r>
    </w:p>
    <w:p w14:paraId="51B7476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Payment of fees</w:t>
      </w:r>
    </w:p>
    <w:p w14:paraId="7F3C1D6D" w14:textId="77777777" w:rsidR="009A2C9C" w:rsidRDefault="00B425B1" w:rsidP="00B909E5">
      <w:pPr>
        <w:pStyle w:val="BodyTextIndent3"/>
        <w:tabs>
          <w:tab w:val="num" w:pos="426"/>
          <w:tab w:val="num" w:pos="709"/>
        </w:tabs>
        <w:spacing w:before="140"/>
        <w:ind w:left="720"/>
      </w:pPr>
      <w:r>
        <w:t xml:space="preserve">A fee mentioned in the schedule is payable to the </w:t>
      </w:r>
      <w:r w:rsidR="00DF1459">
        <w:t>Territory</w:t>
      </w:r>
      <w:r>
        <w:t xml:space="preserve"> by the person requesting the goods or ser</w:t>
      </w:r>
      <w:r w:rsidR="00AF624E">
        <w:t>vices described in the schedule</w:t>
      </w:r>
      <w:r w:rsidR="009A2C9C">
        <w:t>.</w:t>
      </w:r>
    </w:p>
    <w:p w14:paraId="4041E6F8"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Revocation</w:t>
      </w:r>
    </w:p>
    <w:p w14:paraId="3B46820C" w14:textId="7E3F64FD" w:rsidR="009A2C9C" w:rsidRPr="00F13AFC" w:rsidRDefault="002B5762" w:rsidP="00B909E5">
      <w:pPr>
        <w:pStyle w:val="BodyTextIndent3"/>
        <w:tabs>
          <w:tab w:val="num" w:pos="426"/>
          <w:tab w:val="num" w:pos="709"/>
        </w:tabs>
        <w:spacing w:before="140"/>
        <w:ind w:left="720"/>
      </w:pPr>
      <w:r>
        <w:t>This instrument</w:t>
      </w:r>
      <w:r w:rsidR="00B425B1">
        <w:t xml:space="preserve"> revoke</w:t>
      </w:r>
      <w:r>
        <w:t>s</w:t>
      </w:r>
      <w:r w:rsidR="00B425B1">
        <w:t xml:space="preserve"> the </w:t>
      </w:r>
      <w:r w:rsidR="00B425B1">
        <w:rPr>
          <w:i/>
        </w:rPr>
        <w:t>Gas Safety (Fees) Determination 20</w:t>
      </w:r>
      <w:r w:rsidR="00941065">
        <w:rPr>
          <w:i/>
        </w:rPr>
        <w:t>2</w:t>
      </w:r>
      <w:r w:rsidR="00B07804">
        <w:rPr>
          <w:i/>
        </w:rPr>
        <w:t>3</w:t>
      </w:r>
      <w:r w:rsidR="00BB231F">
        <w:rPr>
          <w:i/>
        </w:rPr>
        <w:t xml:space="preserve"> </w:t>
      </w:r>
      <w:r w:rsidR="00846A25">
        <w:rPr>
          <w:i/>
        </w:rPr>
        <w:t>(</w:t>
      </w:r>
      <w:r w:rsidR="00B425B1">
        <w:t>DI</w:t>
      </w:r>
      <w:r w:rsidR="00B425B1" w:rsidRPr="007D3148">
        <w:t>20</w:t>
      </w:r>
      <w:r w:rsidR="00017BA0">
        <w:t>2</w:t>
      </w:r>
      <w:r w:rsidR="00B07804">
        <w:t>3</w:t>
      </w:r>
      <w:r w:rsidR="001C0059">
        <w:t>-</w:t>
      </w:r>
      <w:r w:rsidR="00B07804">
        <w:t>122</w:t>
      </w:r>
      <w:r w:rsidR="00B425B1">
        <w:t xml:space="preserve">). </w:t>
      </w:r>
    </w:p>
    <w:p w14:paraId="1F814CCE" w14:textId="77777777" w:rsidR="00606CE6" w:rsidRDefault="00606CE6" w:rsidP="00606CE6">
      <w:pPr>
        <w:pStyle w:val="Header"/>
        <w:tabs>
          <w:tab w:val="clear" w:pos="4153"/>
          <w:tab w:val="clear" w:pos="8306"/>
          <w:tab w:val="left" w:pos="-142"/>
        </w:tabs>
        <w:spacing w:before="960"/>
        <w:outlineLvl w:val="0"/>
      </w:pPr>
      <w:r>
        <w:t>Rebecca Vassarotti MLA</w:t>
      </w:r>
    </w:p>
    <w:p w14:paraId="3E6C4EC2" w14:textId="77777777" w:rsidR="00606CE6" w:rsidRDefault="00606CE6" w:rsidP="00606CE6">
      <w:pPr>
        <w:tabs>
          <w:tab w:val="left" w:pos="-142"/>
        </w:tabs>
      </w:pPr>
      <w:r w:rsidRPr="00142109">
        <w:t>Minister for Sustainable Building and Construction</w:t>
      </w:r>
    </w:p>
    <w:p w14:paraId="50E66312" w14:textId="77777777" w:rsidR="000A149D" w:rsidRDefault="000A149D" w:rsidP="00F91599">
      <w:pPr>
        <w:tabs>
          <w:tab w:val="left" w:pos="-142"/>
        </w:tabs>
      </w:pPr>
    </w:p>
    <w:p w14:paraId="5C162CBC" w14:textId="5891152E" w:rsidR="00606CE6" w:rsidRDefault="000A149D" w:rsidP="00F91599">
      <w:pPr>
        <w:tabs>
          <w:tab w:val="left" w:pos="-142"/>
        </w:tabs>
      </w:pPr>
      <w:r>
        <w:t xml:space="preserve">6 </w:t>
      </w:r>
      <w:r w:rsidR="005431CD" w:rsidRPr="000A149D">
        <w:t>Jun</w:t>
      </w:r>
      <w:r w:rsidR="008A4896" w:rsidRPr="000A149D">
        <w:t>e</w:t>
      </w:r>
      <w:r w:rsidR="00F91599" w:rsidRPr="000A149D">
        <w:t xml:space="preserve"> </w:t>
      </w:r>
      <w:r w:rsidR="00606CE6" w:rsidRPr="000A149D">
        <w:t>202</w:t>
      </w:r>
      <w:r w:rsidR="00CB27DD" w:rsidRPr="000A149D">
        <w:t>4</w:t>
      </w:r>
    </w:p>
    <w:p w14:paraId="09D64198" w14:textId="77777777" w:rsidR="00987EEC" w:rsidRPr="00987EEC" w:rsidRDefault="009A2C9C" w:rsidP="00987EEC">
      <w:pPr>
        <w:pBdr>
          <w:bottom w:val="single" w:sz="4" w:space="1" w:color="auto"/>
        </w:pBdr>
        <w:tabs>
          <w:tab w:val="left" w:pos="0"/>
        </w:tabs>
        <w:rPr>
          <w:b/>
        </w:rPr>
      </w:pPr>
      <w:r>
        <w:br w:type="page"/>
      </w:r>
    </w:p>
    <w:p w14:paraId="565C7967" w14:textId="77777777" w:rsidR="00017BA0" w:rsidRPr="00B909E5" w:rsidRDefault="00017BA0" w:rsidP="00017BA0">
      <w:pPr>
        <w:tabs>
          <w:tab w:val="left" w:pos="0"/>
        </w:tabs>
        <w:rPr>
          <w:rFonts w:ascii="Arial" w:hAnsi="Arial" w:cs="Arial"/>
          <w:b/>
        </w:rPr>
      </w:pPr>
      <w:r w:rsidRPr="00B909E5">
        <w:rPr>
          <w:rFonts w:ascii="Arial" w:hAnsi="Arial" w:cs="Arial"/>
          <w:b/>
        </w:rPr>
        <w:lastRenderedPageBreak/>
        <w:t>Schedule</w:t>
      </w:r>
    </w:p>
    <w:p w14:paraId="57A7F3A3" w14:textId="4263E692" w:rsidR="00FA48FA" w:rsidRPr="001A65E2" w:rsidRDefault="00017BA0" w:rsidP="001A65E2">
      <w:pPr>
        <w:pStyle w:val="Header"/>
      </w:pPr>
      <w:r w:rsidRPr="00B909E5">
        <w:t>(see s 3)</w:t>
      </w:r>
    </w:p>
    <w:tbl>
      <w:tblPr>
        <w:tblW w:w="9215" w:type="dxa"/>
        <w:tblInd w:w="-426" w:type="dxa"/>
        <w:tblLook w:val="04A0" w:firstRow="1" w:lastRow="0" w:firstColumn="1" w:lastColumn="0" w:noHBand="0" w:noVBand="1"/>
      </w:tblPr>
      <w:tblGrid>
        <w:gridCol w:w="1277"/>
        <w:gridCol w:w="4844"/>
        <w:gridCol w:w="1429"/>
        <w:gridCol w:w="1665"/>
      </w:tblGrid>
      <w:tr w:rsidR="00280EBB" w14:paraId="34D3D9EC" w14:textId="77777777" w:rsidTr="00280EBB">
        <w:trPr>
          <w:trHeight w:val="300"/>
          <w:tblHeader/>
        </w:trPr>
        <w:tc>
          <w:tcPr>
            <w:tcW w:w="1277" w:type="dxa"/>
            <w:tcBorders>
              <w:top w:val="single" w:sz="8" w:space="0" w:color="auto"/>
              <w:left w:val="nil"/>
              <w:bottom w:val="nil"/>
              <w:right w:val="nil"/>
            </w:tcBorders>
            <w:vAlign w:val="center"/>
          </w:tcPr>
          <w:p w14:paraId="18DF4FDF" w14:textId="4FFF4A49" w:rsidR="00280EBB" w:rsidRDefault="00280EBB" w:rsidP="00280EBB">
            <w:pPr>
              <w:jc w:val="center"/>
              <w:rPr>
                <w:rFonts w:ascii="Arial" w:hAnsi="Arial" w:cs="Arial"/>
                <w:b/>
                <w:bCs/>
                <w:color w:val="000000"/>
                <w:sz w:val="22"/>
                <w:szCs w:val="22"/>
              </w:rPr>
            </w:pPr>
            <w:r>
              <w:rPr>
                <w:rFonts w:ascii="Arial" w:hAnsi="Arial" w:cs="Arial"/>
                <w:b/>
                <w:bCs/>
                <w:color w:val="000000"/>
                <w:sz w:val="22"/>
                <w:szCs w:val="22"/>
              </w:rPr>
              <w:t>Column 1</w:t>
            </w:r>
          </w:p>
        </w:tc>
        <w:tc>
          <w:tcPr>
            <w:tcW w:w="4844" w:type="dxa"/>
            <w:tcBorders>
              <w:top w:val="single" w:sz="8" w:space="0" w:color="auto"/>
              <w:left w:val="nil"/>
              <w:bottom w:val="nil"/>
              <w:right w:val="nil"/>
            </w:tcBorders>
            <w:shd w:val="clear" w:color="auto" w:fill="auto"/>
            <w:vAlign w:val="center"/>
            <w:hideMark/>
          </w:tcPr>
          <w:p w14:paraId="1BD43DA7" w14:textId="64E4266F" w:rsidR="00280EBB" w:rsidRDefault="00280EBB" w:rsidP="00280EBB">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1429" w:type="dxa"/>
            <w:tcBorders>
              <w:top w:val="single" w:sz="8" w:space="0" w:color="auto"/>
              <w:left w:val="nil"/>
              <w:bottom w:val="nil"/>
              <w:right w:val="nil"/>
            </w:tcBorders>
            <w:shd w:val="clear" w:color="auto" w:fill="auto"/>
            <w:vAlign w:val="center"/>
            <w:hideMark/>
          </w:tcPr>
          <w:p w14:paraId="384DFA72" w14:textId="1FA34C30" w:rsidR="00280EBB" w:rsidRDefault="00280EBB" w:rsidP="00280EBB">
            <w:pPr>
              <w:jc w:val="center"/>
              <w:rPr>
                <w:rFonts w:ascii="Arial" w:hAnsi="Arial" w:cs="Arial"/>
                <w:b/>
                <w:bCs/>
                <w:color w:val="000000"/>
                <w:sz w:val="22"/>
                <w:szCs w:val="22"/>
              </w:rPr>
            </w:pPr>
            <w:r>
              <w:rPr>
                <w:rFonts w:ascii="Arial" w:hAnsi="Arial" w:cs="Arial"/>
                <w:b/>
                <w:bCs/>
                <w:color w:val="000000"/>
                <w:sz w:val="22"/>
                <w:szCs w:val="22"/>
              </w:rPr>
              <w:t>Column 3</w:t>
            </w:r>
          </w:p>
        </w:tc>
        <w:tc>
          <w:tcPr>
            <w:tcW w:w="1665" w:type="dxa"/>
            <w:tcBorders>
              <w:top w:val="single" w:sz="8" w:space="0" w:color="auto"/>
              <w:left w:val="nil"/>
              <w:bottom w:val="nil"/>
              <w:right w:val="nil"/>
            </w:tcBorders>
            <w:vAlign w:val="center"/>
            <w:hideMark/>
          </w:tcPr>
          <w:p w14:paraId="228DCBE5" w14:textId="56AE9B70" w:rsidR="00280EBB" w:rsidRDefault="00280EBB" w:rsidP="00280EBB">
            <w:pPr>
              <w:jc w:val="center"/>
              <w:rPr>
                <w:rFonts w:ascii="Arial" w:hAnsi="Arial" w:cs="Arial"/>
                <w:b/>
                <w:bCs/>
                <w:color w:val="000000"/>
                <w:sz w:val="22"/>
                <w:szCs w:val="22"/>
              </w:rPr>
            </w:pPr>
            <w:r>
              <w:rPr>
                <w:rFonts w:ascii="Arial" w:hAnsi="Arial" w:cs="Arial"/>
                <w:b/>
                <w:bCs/>
                <w:color w:val="000000"/>
                <w:sz w:val="22"/>
                <w:szCs w:val="22"/>
              </w:rPr>
              <w:t>Column 4</w:t>
            </w:r>
          </w:p>
        </w:tc>
      </w:tr>
      <w:tr w:rsidR="009D6677" w14:paraId="786AB6F8" w14:textId="77777777" w:rsidTr="00280EBB">
        <w:trPr>
          <w:trHeight w:val="1200"/>
          <w:tblHeader/>
        </w:trPr>
        <w:tc>
          <w:tcPr>
            <w:tcW w:w="1277" w:type="dxa"/>
            <w:tcBorders>
              <w:top w:val="single" w:sz="4" w:space="0" w:color="auto"/>
              <w:left w:val="nil"/>
              <w:bottom w:val="single" w:sz="4" w:space="0" w:color="auto"/>
              <w:right w:val="nil"/>
            </w:tcBorders>
          </w:tcPr>
          <w:p w14:paraId="29559613" w14:textId="552BD57C" w:rsidR="009D6677" w:rsidRDefault="00280EBB">
            <w:pPr>
              <w:jc w:val="center"/>
              <w:rPr>
                <w:rFonts w:ascii="Arial" w:hAnsi="Arial" w:cs="Arial"/>
                <w:b/>
                <w:bCs/>
                <w:color w:val="000000"/>
                <w:sz w:val="22"/>
                <w:szCs w:val="22"/>
              </w:rPr>
            </w:pPr>
            <w:r>
              <w:rPr>
                <w:rFonts w:ascii="Arial" w:hAnsi="Arial" w:cs="Arial"/>
                <w:b/>
                <w:bCs/>
                <w:color w:val="000000"/>
                <w:sz w:val="22"/>
                <w:szCs w:val="22"/>
              </w:rPr>
              <w:t>Item Number</w:t>
            </w:r>
          </w:p>
        </w:tc>
        <w:tc>
          <w:tcPr>
            <w:tcW w:w="4844" w:type="dxa"/>
            <w:tcBorders>
              <w:top w:val="single" w:sz="4" w:space="0" w:color="auto"/>
              <w:left w:val="nil"/>
              <w:bottom w:val="single" w:sz="4" w:space="0" w:color="auto"/>
              <w:right w:val="nil"/>
            </w:tcBorders>
            <w:shd w:val="clear" w:color="auto" w:fill="auto"/>
            <w:vAlign w:val="center"/>
            <w:hideMark/>
          </w:tcPr>
          <w:p w14:paraId="3E5C0262" w14:textId="4A07D3CF" w:rsidR="009D6677" w:rsidRDefault="009D6677">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429" w:type="dxa"/>
            <w:tcBorders>
              <w:top w:val="single" w:sz="4" w:space="0" w:color="auto"/>
              <w:left w:val="nil"/>
              <w:bottom w:val="single" w:sz="4" w:space="0" w:color="auto"/>
              <w:right w:val="nil"/>
            </w:tcBorders>
            <w:shd w:val="clear" w:color="auto" w:fill="auto"/>
            <w:vAlign w:val="center"/>
            <w:hideMark/>
          </w:tcPr>
          <w:p w14:paraId="6AD446A9" w14:textId="34D7AD2E" w:rsidR="009D6677" w:rsidRDefault="009D6677">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2023-24</w:t>
            </w:r>
          </w:p>
        </w:tc>
        <w:tc>
          <w:tcPr>
            <w:tcW w:w="1665" w:type="dxa"/>
            <w:tcBorders>
              <w:top w:val="single" w:sz="4" w:space="0" w:color="auto"/>
              <w:left w:val="nil"/>
              <w:bottom w:val="single" w:sz="4" w:space="0" w:color="auto"/>
              <w:right w:val="nil"/>
            </w:tcBorders>
            <w:vAlign w:val="center"/>
            <w:hideMark/>
          </w:tcPr>
          <w:p w14:paraId="6CA7B229" w14:textId="2EEC64AC" w:rsidR="009D6677" w:rsidRDefault="009D6677">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2024-25</w:t>
            </w:r>
          </w:p>
        </w:tc>
      </w:tr>
      <w:tr w:rsidR="009D6677" w14:paraId="4BBE4662" w14:textId="77777777" w:rsidTr="00280EBB">
        <w:trPr>
          <w:trHeight w:val="300"/>
        </w:trPr>
        <w:tc>
          <w:tcPr>
            <w:tcW w:w="1277" w:type="dxa"/>
            <w:tcBorders>
              <w:top w:val="nil"/>
              <w:left w:val="nil"/>
              <w:bottom w:val="nil"/>
              <w:right w:val="nil"/>
            </w:tcBorders>
          </w:tcPr>
          <w:p w14:paraId="5042B154" w14:textId="77777777" w:rsidR="009D6677" w:rsidRDefault="009D6677">
            <w:pPr>
              <w:jc w:val="center"/>
              <w:rPr>
                <w:rFonts w:ascii="Arial" w:hAnsi="Arial" w:cs="Arial"/>
                <w:b/>
                <w:bCs/>
                <w:color w:val="000000"/>
                <w:sz w:val="22"/>
                <w:szCs w:val="22"/>
              </w:rPr>
            </w:pPr>
          </w:p>
        </w:tc>
        <w:tc>
          <w:tcPr>
            <w:tcW w:w="4844" w:type="dxa"/>
            <w:tcBorders>
              <w:top w:val="nil"/>
              <w:left w:val="nil"/>
              <w:bottom w:val="nil"/>
              <w:right w:val="nil"/>
            </w:tcBorders>
            <w:shd w:val="clear" w:color="auto" w:fill="auto"/>
            <w:vAlign w:val="center"/>
            <w:hideMark/>
          </w:tcPr>
          <w:p w14:paraId="30FA2D79" w14:textId="536B23A1" w:rsidR="009D6677" w:rsidRDefault="009D6677">
            <w:pPr>
              <w:jc w:val="center"/>
              <w:rPr>
                <w:rFonts w:ascii="Arial" w:hAnsi="Arial" w:cs="Arial"/>
                <w:b/>
                <w:bCs/>
                <w:color w:val="000000"/>
                <w:sz w:val="22"/>
                <w:szCs w:val="22"/>
              </w:rPr>
            </w:pPr>
          </w:p>
        </w:tc>
        <w:tc>
          <w:tcPr>
            <w:tcW w:w="1429" w:type="dxa"/>
            <w:tcBorders>
              <w:top w:val="nil"/>
              <w:left w:val="nil"/>
              <w:bottom w:val="nil"/>
              <w:right w:val="nil"/>
            </w:tcBorders>
            <w:shd w:val="clear" w:color="auto" w:fill="auto"/>
            <w:vAlign w:val="center"/>
            <w:hideMark/>
          </w:tcPr>
          <w:p w14:paraId="08AF4BA9" w14:textId="77777777" w:rsidR="009D6677" w:rsidRDefault="009D6677">
            <w:pPr>
              <w:jc w:val="center"/>
              <w:rPr>
                <w:sz w:val="20"/>
                <w:szCs w:val="20"/>
              </w:rPr>
            </w:pPr>
          </w:p>
        </w:tc>
        <w:tc>
          <w:tcPr>
            <w:tcW w:w="1665" w:type="dxa"/>
            <w:tcBorders>
              <w:top w:val="nil"/>
              <w:left w:val="nil"/>
              <w:bottom w:val="nil"/>
              <w:right w:val="nil"/>
            </w:tcBorders>
            <w:vAlign w:val="center"/>
            <w:hideMark/>
          </w:tcPr>
          <w:p w14:paraId="47F6378F" w14:textId="77777777" w:rsidR="009D6677" w:rsidRDefault="009D6677">
            <w:pPr>
              <w:jc w:val="center"/>
              <w:rPr>
                <w:sz w:val="20"/>
                <w:szCs w:val="20"/>
              </w:rPr>
            </w:pPr>
          </w:p>
        </w:tc>
      </w:tr>
      <w:tr w:rsidR="009D6677" w14:paraId="6FF07D52" w14:textId="77777777" w:rsidTr="00280EBB">
        <w:trPr>
          <w:trHeight w:val="1706"/>
        </w:trPr>
        <w:tc>
          <w:tcPr>
            <w:tcW w:w="1277" w:type="dxa"/>
            <w:tcBorders>
              <w:top w:val="nil"/>
              <w:left w:val="nil"/>
              <w:bottom w:val="nil"/>
              <w:right w:val="nil"/>
            </w:tcBorders>
          </w:tcPr>
          <w:p w14:paraId="08C8CBD5" w14:textId="53D79646" w:rsidR="009D6677" w:rsidRDefault="00280EBB" w:rsidP="003643AD">
            <w:pPr>
              <w:rPr>
                <w:color w:val="000000"/>
                <w:sz w:val="22"/>
                <w:szCs w:val="22"/>
              </w:rPr>
            </w:pPr>
            <w:r>
              <w:rPr>
                <w:color w:val="000000"/>
                <w:sz w:val="22"/>
                <w:szCs w:val="22"/>
              </w:rPr>
              <w:t>1</w:t>
            </w:r>
          </w:p>
        </w:tc>
        <w:tc>
          <w:tcPr>
            <w:tcW w:w="4844" w:type="dxa"/>
            <w:tcBorders>
              <w:top w:val="nil"/>
              <w:left w:val="nil"/>
              <w:bottom w:val="nil"/>
              <w:right w:val="nil"/>
            </w:tcBorders>
            <w:shd w:val="clear" w:color="auto" w:fill="auto"/>
            <w:hideMark/>
          </w:tcPr>
          <w:p w14:paraId="5D9F0AD8" w14:textId="2999B530" w:rsidR="009D6677" w:rsidRDefault="009D6677" w:rsidP="003643AD">
            <w:pPr>
              <w:rPr>
                <w:color w:val="000000"/>
                <w:sz w:val="22"/>
                <w:szCs w:val="22"/>
              </w:rPr>
            </w:pPr>
            <w:r>
              <w:rPr>
                <w:color w:val="000000"/>
                <w:sz w:val="22"/>
                <w:szCs w:val="22"/>
              </w:rPr>
              <w:t>Gas fitting work for a new building or structure of class 1 and/or an associated structure of class 10a</w:t>
            </w:r>
            <w:r>
              <w:rPr>
                <w:color w:val="000000"/>
                <w:sz w:val="22"/>
                <w:szCs w:val="22"/>
              </w:rPr>
              <w:br/>
              <w:t>This includes dual occupancy or free standing multi-unit development a fee applies for each new meter installed.</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396FFA3A" w14:textId="7DCCFD87" w:rsidR="009D6677" w:rsidRPr="003643AD" w:rsidRDefault="009D6677" w:rsidP="003643AD">
            <w:pPr>
              <w:jc w:val="right"/>
              <w:rPr>
                <w:i/>
                <w:iCs/>
                <w:color w:val="000000"/>
                <w:sz w:val="22"/>
                <w:szCs w:val="22"/>
              </w:rPr>
            </w:pPr>
            <w:r w:rsidRPr="003643AD">
              <w:rPr>
                <w:i/>
                <w:iCs/>
                <w:sz w:val="22"/>
                <w:szCs w:val="22"/>
              </w:rPr>
              <w:t>2</w:t>
            </w:r>
            <w:r>
              <w:rPr>
                <w:i/>
                <w:iCs/>
                <w:sz w:val="22"/>
                <w:szCs w:val="22"/>
              </w:rPr>
              <w:t>71.65</w:t>
            </w:r>
          </w:p>
        </w:tc>
        <w:tc>
          <w:tcPr>
            <w:tcW w:w="1665" w:type="dxa"/>
            <w:tcBorders>
              <w:top w:val="nil"/>
              <w:left w:val="nil"/>
              <w:bottom w:val="nil"/>
              <w:right w:val="nil"/>
            </w:tcBorders>
            <w:hideMark/>
          </w:tcPr>
          <w:p w14:paraId="17DF6348" w14:textId="038DF4E7" w:rsidR="009D6677" w:rsidRPr="006836DF" w:rsidRDefault="009D6677" w:rsidP="003643AD">
            <w:pPr>
              <w:jc w:val="right"/>
              <w:rPr>
                <w:b/>
                <w:bCs/>
                <w:color w:val="000000"/>
                <w:sz w:val="22"/>
                <w:szCs w:val="22"/>
              </w:rPr>
            </w:pPr>
            <w:r w:rsidRPr="006836DF">
              <w:rPr>
                <w:b/>
                <w:bCs/>
                <w:sz w:val="22"/>
                <w:szCs w:val="22"/>
              </w:rPr>
              <w:t>2</w:t>
            </w:r>
            <w:r>
              <w:rPr>
                <w:b/>
                <w:bCs/>
                <w:sz w:val="22"/>
                <w:szCs w:val="22"/>
              </w:rPr>
              <w:t>8</w:t>
            </w:r>
            <w:r w:rsidR="00830114">
              <w:rPr>
                <w:b/>
                <w:bCs/>
                <w:sz w:val="22"/>
                <w:szCs w:val="22"/>
              </w:rPr>
              <w:t>2.11</w:t>
            </w:r>
          </w:p>
        </w:tc>
      </w:tr>
      <w:tr w:rsidR="009D6677" w14:paraId="3541FF69" w14:textId="77777777" w:rsidTr="00280EBB">
        <w:trPr>
          <w:trHeight w:val="1878"/>
        </w:trPr>
        <w:tc>
          <w:tcPr>
            <w:tcW w:w="1277" w:type="dxa"/>
            <w:tcBorders>
              <w:top w:val="nil"/>
              <w:left w:val="nil"/>
              <w:bottom w:val="nil"/>
              <w:right w:val="nil"/>
            </w:tcBorders>
          </w:tcPr>
          <w:p w14:paraId="309FE047" w14:textId="10ACEE99" w:rsidR="009D6677" w:rsidRDefault="00280EBB" w:rsidP="003643AD">
            <w:pPr>
              <w:rPr>
                <w:color w:val="000000"/>
                <w:sz w:val="22"/>
                <w:szCs w:val="22"/>
              </w:rPr>
            </w:pPr>
            <w:r>
              <w:rPr>
                <w:color w:val="000000"/>
                <w:sz w:val="22"/>
                <w:szCs w:val="22"/>
              </w:rPr>
              <w:t>2</w:t>
            </w:r>
          </w:p>
        </w:tc>
        <w:tc>
          <w:tcPr>
            <w:tcW w:w="4844" w:type="dxa"/>
            <w:tcBorders>
              <w:top w:val="nil"/>
              <w:left w:val="nil"/>
              <w:bottom w:val="nil"/>
              <w:right w:val="nil"/>
            </w:tcBorders>
            <w:shd w:val="clear" w:color="auto" w:fill="auto"/>
            <w:hideMark/>
          </w:tcPr>
          <w:p w14:paraId="7804AD85" w14:textId="1A40523E" w:rsidR="009D6677" w:rsidRDefault="009D6677" w:rsidP="003643AD">
            <w:pPr>
              <w:rPr>
                <w:color w:val="000000"/>
                <w:sz w:val="22"/>
                <w:szCs w:val="22"/>
              </w:rPr>
            </w:pPr>
            <w:r>
              <w:rPr>
                <w:color w:val="000000"/>
                <w:sz w:val="22"/>
                <w:szCs w:val="22"/>
              </w:rPr>
              <w:t>Gas fitting work to replace, extend or modify the consumer piping system in an existing building or structure of class 1 and/or an associated structure of class 10a including dual occupancies and free standing multi-unit development.</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6681B589" w14:textId="363F4E6C" w:rsidR="009D6677" w:rsidRPr="003643AD" w:rsidRDefault="009D6677" w:rsidP="003643AD">
            <w:pPr>
              <w:jc w:val="right"/>
              <w:rPr>
                <w:i/>
                <w:iCs/>
                <w:color w:val="000000"/>
                <w:sz w:val="22"/>
                <w:szCs w:val="22"/>
              </w:rPr>
            </w:pPr>
            <w:r>
              <w:rPr>
                <w:i/>
                <w:iCs/>
                <w:sz w:val="22"/>
                <w:szCs w:val="22"/>
              </w:rPr>
              <w:t>30.45</w:t>
            </w:r>
            <w:r w:rsidRPr="003643AD">
              <w:rPr>
                <w:i/>
                <w:iCs/>
                <w:sz w:val="22"/>
                <w:szCs w:val="22"/>
              </w:rPr>
              <w:t xml:space="preserve"> per notice</w:t>
            </w:r>
          </w:p>
        </w:tc>
        <w:tc>
          <w:tcPr>
            <w:tcW w:w="1665" w:type="dxa"/>
            <w:tcBorders>
              <w:top w:val="nil"/>
              <w:left w:val="nil"/>
              <w:bottom w:val="nil"/>
              <w:right w:val="nil"/>
            </w:tcBorders>
            <w:hideMark/>
          </w:tcPr>
          <w:p w14:paraId="191E2A1B" w14:textId="24B177F4" w:rsidR="009D6677" w:rsidRPr="006836DF" w:rsidRDefault="009D6677" w:rsidP="003643AD">
            <w:pPr>
              <w:jc w:val="right"/>
              <w:rPr>
                <w:b/>
                <w:bCs/>
                <w:color w:val="000000"/>
                <w:sz w:val="22"/>
                <w:szCs w:val="22"/>
              </w:rPr>
            </w:pPr>
            <w:r w:rsidRPr="006836DF">
              <w:rPr>
                <w:b/>
                <w:bCs/>
                <w:sz w:val="22"/>
                <w:szCs w:val="22"/>
              </w:rPr>
              <w:t>3</w:t>
            </w:r>
            <w:r>
              <w:rPr>
                <w:b/>
                <w:bCs/>
                <w:sz w:val="22"/>
                <w:szCs w:val="22"/>
              </w:rPr>
              <w:t>1.</w:t>
            </w:r>
            <w:r w:rsidR="00830114">
              <w:rPr>
                <w:b/>
                <w:bCs/>
                <w:sz w:val="22"/>
                <w:szCs w:val="22"/>
              </w:rPr>
              <w:t>62</w:t>
            </w:r>
            <w:r w:rsidR="00830114" w:rsidRPr="006836DF">
              <w:rPr>
                <w:b/>
                <w:bCs/>
                <w:sz w:val="22"/>
                <w:szCs w:val="22"/>
              </w:rPr>
              <w:t xml:space="preserve"> </w:t>
            </w:r>
            <w:r w:rsidRPr="006836DF">
              <w:rPr>
                <w:b/>
                <w:bCs/>
                <w:sz w:val="22"/>
                <w:szCs w:val="22"/>
              </w:rPr>
              <w:t>per notice</w:t>
            </w:r>
          </w:p>
        </w:tc>
      </w:tr>
      <w:tr w:rsidR="009D6677" w14:paraId="29A6B226" w14:textId="77777777" w:rsidTr="00280EBB">
        <w:trPr>
          <w:trHeight w:val="2476"/>
        </w:trPr>
        <w:tc>
          <w:tcPr>
            <w:tcW w:w="1277" w:type="dxa"/>
            <w:tcBorders>
              <w:top w:val="nil"/>
              <w:left w:val="nil"/>
              <w:bottom w:val="nil"/>
              <w:right w:val="nil"/>
            </w:tcBorders>
          </w:tcPr>
          <w:p w14:paraId="430E9973" w14:textId="554A1E06" w:rsidR="009D6677" w:rsidRDefault="00280EBB" w:rsidP="003643AD">
            <w:pPr>
              <w:rPr>
                <w:color w:val="000000"/>
                <w:sz w:val="22"/>
                <w:szCs w:val="22"/>
              </w:rPr>
            </w:pPr>
            <w:r>
              <w:rPr>
                <w:color w:val="000000"/>
                <w:sz w:val="22"/>
                <w:szCs w:val="22"/>
              </w:rPr>
              <w:t>3</w:t>
            </w:r>
          </w:p>
        </w:tc>
        <w:tc>
          <w:tcPr>
            <w:tcW w:w="4844" w:type="dxa"/>
            <w:tcBorders>
              <w:top w:val="nil"/>
              <w:left w:val="nil"/>
              <w:bottom w:val="nil"/>
              <w:right w:val="nil"/>
            </w:tcBorders>
            <w:shd w:val="clear" w:color="auto" w:fill="auto"/>
            <w:hideMark/>
          </w:tcPr>
          <w:p w14:paraId="3FF0426D" w14:textId="006BCFC6" w:rsidR="009D6677" w:rsidRDefault="009D6677" w:rsidP="003643AD">
            <w:pPr>
              <w:rPr>
                <w:color w:val="000000"/>
                <w:sz w:val="22"/>
                <w:szCs w:val="22"/>
              </w:rPr>
            </w:pPr>
            <w:r>
              <w:rPr>
                <w:color w:val="000000"/>
                <w:sz w:val="22"/>
                <w:szCs w:val="22"/>
              </w:rPr>
              <w:t>Gas fitting work for a new building or structure of class 2 apartments or units (multi-unit developments).  This fee is for a residential apartment/unit complex where each apartment/unit has a sole-occupancy and the apartment are located above each other or side by side.  Only payable when the Building Levy is not payable.</w:t>
            </w:r>
            <w:r>
              <w:rPr>
                <w:color w:val="000000"/>
                <w:sz w:val="22"/>
                <w:szCs w:val="22"/>
              </w:rPr>
              <w:br/>
              <w:t>Note: If a main meter is installed for a central boiler system or the like the fee is determined by the mega joule rating of the meter see commercial gas fees</w:t>
            </w:r>
          </w:p>
        </w:tc>
        <w:tc>
          <w:tcPr>
            <w:tcW w:w="1429" w:type="dxa"/>
            <w:tcBorders>
              <w:top w:val="nil"/>
              <w:left w:val="nil"/>
              <w:bottom w:val="nil"/>
              <w:right w:val="nil"/>
            </w:tcBorders>
            <w:shd w:val="clear" w:color="auto" w:fill="auto"/>
            <w:hideMark/>
          </w:tcPr>
          <w:p w14:paraId="7F311CEC" w14:textId="3C271449" w:rsidR="009D6677" w:rsidRPr="003643AD" w:rsidRDefault="009D6677" w:rsidP="003643AD">
            <w:pPr>
              <w:jc w:val="right"/>
              <w:rPr>
                <w:i/>
                <w:iCs/>
                <w:color w:val="000000"/>
                <w:sz w:val="22"/>
                <w:szCs w:val="22"/>
              </w:rPr>
            </w:pPr>
            <w:r>
              <w:rPr>
                <w:i/>
                <w:iCs/>
                <w:sz w:val="22"/>
                <w:szCs w:val="22"/>
              </w:rPr>
              <w:t>271.6</w:t>
            </w:r>
            <w:r w:rsidRPr="003643AD">
              <w:rPr>
                <w:i/>
                <w:iCs/>
                <w:sz w:val="22"/>
                <w:szCs w:val="22"/>
              </w:rPr>
              <w:t>5 per gas meter or unit  (apartments)</w:t>
            </w:r>
          </w:p>
        </w:tc>
        <w:tc>
          <w:tcPr>
            <w:tcW w:w="1665" w:type="dxa"/>
            <w:tcBorders>
              <w:top w:val="nil"/>
              <w:left w:val="nil"/>
              <w:bottom w:val="nil"/>
              <w:right w:val="nil"/>
            </w:tcBorders>
            <w:hideMark/>
          </w:tcPr>
          <w:p w14:paraId="1A2F74F6" w14:textId="47538483" w:rsidR="009D6677" w:rsidRPr="006836DF" w:rsidRDefault="009D6677" w:rsidP="003643AD">
            <w:pPr>
              <w:jc w:val="right"/>
              <w:rPr>
                <w:b/>
                <w:bCs/>
                <w:color w:val="000000"/>
                <w:sz w:val="22"/>
                <w:szCs w:val="22"/>
              </w:rPr>
            </w:pPr>
            <w:r w:rsidRPr="006836DF">
              <w:rPr>
                <w:b/>
                <w:bCs/>
                <w:sz w:val="22"/>
                <w:szCs w:val="22"/>
              </w:rPr>
              <w:t>2</w:t>
            </w:r>
            <w:r>
              <w:rPr>
                <w:b/>
                <w:bCs/>
                <w:sz w:val="22"/>
                <w:szCs w:val="22"/>
              </w:rPr>
              <w:t>8</w:t>
            </w:r>
            <w:r w:rsidR="00830114">
              <w:rPr>
                <w:b/>
                <w:bCs/>
                <w:sz w:val="22"/>
                <w:szCs w:val="22"/>
              </w:rPr>
              <w:t>2.11</w:t>
            </w:r>
            <w:r w:rsidRPr="006836DF">
              <w:rPr>
                <w:b/>
                <w:bCs/>
                <w:sz w:val="22"/>
                <w:szCs w:val="22"/>
              </w:rPr>
              <w:t xml:space="preserve"> per gas meter or unit  (apartments)</w:t>
            </w:r>
          </w:p>
        </w:tc>
      </w:tr>
      <w:tr w:rsidR="009D6677" w14:paraId="0C9571A2" w14:textId="77777777" w:rsidTr="00280EBB">
        <w:trPr>
          <w:trHeight w:val="1500"/>
        </w:trPr>
        <w:tc>
          <w:tcPr>
            <w:tcW w:w="1277" w:type="dxa"/>
            <w:tcBorders>
              <w:top w:val="nil"/>
              <w:left w:val="nil"/>
              <w:bottom w:val="nil"/>
              <w:right w:val="nil"/>
            </w:tcBorders>
          </w:tcPr>
          <w:p w14:paraId="7FCF35B6" w14:textId="176EC019" w:rsidR="009D6677" w:rsidRDefault="00280EBB" w:rsidP="003643AD">
            <w:pPr>
              <w:rPr>
                <w:color w:val="000000"/>
                <w:sz w:val="22"/>
                <w:szCs w:val="22"/>
              </w:rPr>
            </w:pPr>
            <w:r>
              <w:rPr>
                <w:color w:val="000000"/>
                <w:sz w:val="22"/>
                <w:szCs w:val="22"/>
              </w:rPr>
              <w:t>4</w:t>
            </w:r>
          </w:p>
        </w:tc>
        <w:tc>
          <w:tcPr>
            <w:tcW w:w="4844" w:type="dxa"/>
            <w:tcBorders>
              <w:top w:val="nil"/>
              <w:left w:val="nil"/>
              <w:bottom w:val="nil"/>
              <w:right w:val="nil"/>
            </w:tcBorders>
            <w:shd w:val="clear" w:color="auto" w:fill="auto"/>
            <w:hideMark/>
          </w:tcPr>
          <w:p w14:paraId="7B0D18CB" w14:textId="2221A54D" w:rsidR="009D6677" w:rsidRDefault="009D6677" w:rsidP="003643AD">
            <w:pPr>
              <w:rPr>
                <w:color w:val="000000"/>
                <w:sz w:val="22"/>
                <w:szCs w:val="22"/>
              </w:rPr>
            </w:pPr>
            <w:r>
              <w:rPr>
                <w:color w:val="000000"/>
                <w:sz w:val="22"/>
                <w:szCs w:val="22"/>
              </w:rPr>
              <w:t>Gas fitting work to replace, extend or modify the gas installation in an existing building or structure of class 2. Only payable in instances when the Building Levy is not payable.  Note: This does not including replacement of Type A gas appliance (minor work)</w:t>
            </w:r>
          </w:p>
        </w:tc>
        <w:tc>
          <w:tcPr>
            <w:tcW w:w="1429" w:type="dxa"/>
            <w:tcBorders>
              <w:top w:val="nil"/>
              <w:left w:val="nil"/>
              <w:bottom w:val="nil"/>
              <w:right w:val="nil"/>
            </w:tcBorders>
            <w:shd w:val="clear" w:color="auto" w:fill="auto"/>
            <w:hideMark/>
          </w:tcPr>
          <w:p w14:paraId="493D3EB9" w14:textId="1C7C3DAC" w:rsidR="009D6677" w:rsidRPr="003643AD" w:rsidRDefault="009D6677" w:rsidP="003643AD">
            <w:pPr>
              <w:jc w:val="right"/>
              <w:rPr>
                <w:i/>
                <w:iCs/>
                <w:color w:val="000000"/>
                <w:sz w:val="22"/>
                <w:szCs w:val="22"/>
              </w:rPr>
            </w:pPr>
            <w:r w:rsidRPr="003643AD">
              <w:rPr>
                <w:i/>
                <w:iCs/>
                <w:color w:val="000000"/>
                <w:sz w:val="22"/>
                <w:szCs w:val="22"/>
              </w:rPr>
              <w:t>2</w:t>
            </w:r>
            <w:r>
              <w:rPr>
                <w:i/>
                <w:iCs/>
                <w:color w:val="000000"/>
                <w:sz w:val="22"/>
                <w:szCs w:val="22"/>
              </w:rPr>
              <w:t>7</w:t>
            </w:r>
            <w:r w:rsidRPr="003643AD">
              <w:rPr>
                <w:i/>
                <w:iCs/>
                <w:color w:val="000000"/>
                <w:sz w:val="22"/>
                <w:szCs w:val="22"/>
              </w:rPr>
              <w:t>1.</w:t>
            </w:r>
            <w:r>
              <w:rPr>
                <w:i/>
                <w:iCs/>
                <w:color w:val="000000"/>
                <w:sz w:val="22"/>
                <w:szCs w:val="22"/>
              </w:rPr>
              <w:t>6</w:t>
            </w:r>
            <w:r w:rsidRPr="003643AD">
              <w:rPr>
                <w:i/>
                <w:iCs/>
                <w:color w:val="000000"/>
                <w:sz w:val="22"/>
                <w:szCs w:val="22"/>
              </w:rPr>
              <w:t>5 per gas meter or unit  (apartments)</w:t>
            </w:r>
          </w:p>
          <w:p w14:paraId="4D9C1992" w14:textId="77777777" w:rsidR="009D6677" w:rsidRPr="003643AD" w:rsidRDefault="009D6677" w:rsidP="003643AD">
            <w:pPr>
              <w:jc w:val="right"/>
              <w:rPr>
                <w:i/>
                <w:iCs/>
                <w:color w:val="000000"/>
                <w:sz w:val="22"/>
                <w:szCs w:val="22"/>
              </w:rPr>
            </w:pPr>
          </w:p>
          <w:p w14:paraId="788DD21F" w14:textId="77777777" w:rsidR="009D6677" w:rsidRPr="003643AD" w:rsidRDefault="009D6677" w:rsidP="003643AD">
            <w:pPr>
              <w:jc w:val="right"/>
              <w:rPr>
                <w:i/>
                <w:iCs/>
                <w:color w:val="000000"/>
                <w:sz w:val="22"/>
                <w:szCs w:val="22"/>
              </w:rPr>
            </w:pPr>
          </w:p>
          <w:p w14:paraId="407D1E67" w14:textId="7BB76BA5" w:rsidR="009D6677" w:rsidRPr="003643AD" w:rsidRDefault="009D6677" w:rsidP="003643AD">
            <w:pPr>
              <w:jc w:val="right"/>
              <w:rPr>
                <w:i/>
                <w:iCs/>
                <w:color w:val="000000"/>
                <w:sz w:val="22"/>
                <w:szCs w:val="22"/>
              </w:rPr>
            </w:pPr>
          </w:p>
        </w:tc>
        <w:tc>
          <w:tcPr>
            <w:tcW w:w="1665" w:type="dxa"/>
            <w:tcBorders>
              <w:top w:val="nil"/>
              <w:left w:val="nil"/>
              <w:bottom w:val="nil"/>
              <w:right w:val="nil"/>
            </w:tcBorders>
            <w:hideMark/>
          </w:tcPr>
          <w:p w14:paraId="1B043C99" w14:textId="6A0F6A42" w:rsidR="009D6677" w:rsidRPr="006836DF" w:rsidRDefault="009D6677" w:rsidP="003643AD">
            <w:pPr>
              <w:jc w:val="right"/>
              <w:rPr>
                <w:b/>
                <w:bCs/>
                <w:color w:val="000000"/>
                <w:sz w:val="22"/>
                <w:szCs w:val="22"/>
              </w:rPr>
            </w:pPr>
            <w:r w:rsidRPr="006836DF">
              <w:rPr>
                <w:b/>
                <w:bCs/>
                <w:sz w:val="22"/>
                <w:szCs w:val="22"/>
              </w:rPr>
              <w:t>2</w:t>
            </w:r>
            <w:r>
              <w:rPr>
                <w:b/>
                <w:bCs/>
                <w:sz w:val="22"/>
                <w:szCs w:val="22"/>
              </w:rPr>
              <w:t>8</w:t>
            </w:r>
            <w:r w:rsidR="00830114">
              <w:rPr>
                <w:b/>
                <w:bCs/>
                <w:sz w:val="22"/>
                <w:szCs w:val="22"/>
              </w:rPr>
              <w:t>2.11</w:t>
            </w:r>
            <w:r w:rsidRPr="006836DF">
              <w:rPr>
                <w:b/>
                <w:bCs/>
                <w:sz w:val="22"/>
                <w:szCs w:val="22"/>
              </w:rPr>
              <w:t xml:space="preserve"> per gas meter or unit  (apartments)</w:t>
            </w:r>
          </w:p>
        </w:tc>
      </w:tr>
      <w:tr w:rsidR="009D6677" w14:paraId="2AE6B287" w14:textId="77777777" w:rsidTr="00280EBB">
        <w:trPr>
          <w:trHeight w:val="1200"/>
        </w:trPr>
        <w:tc>
          <w:tcPr>
            <w:tcW w:w="1277" w:type="dxa"/>
            <w:tcBorders>
              <w:top w:val="nil"/>
              <w:left w:val="nil"/>
              <w:bottom w:val="nil"/>
              <w:right w:val="nil"/>
            </w:tcBorders>
          </w:tcPr>
          <w:p w14:paraId="54460BA3" w14:textId="0ECC327C" w:rsidR="009D6677" w:rsidRDefault="00280EBB" w:rsidP="006836DF">
            <w:pPr>
              <w:rPr>
                <w:color w:val="000000"/>
                <w:sz w:val="22"/>
                <w:szCs w:val="22"/>
              </w:rPr>
            </w:pPr>
            <w:r>
              <w:rPr>
                <w:color w:val="000000"/>
                <w:sz w:val="22"/>
                <w:szCs w:val="22"/>
              </w:rPr>
              <w:t>5</w:t>
            </w:r>
          </w:p>
        </w:tc>
        <w:tc>
          <w:tcPr>
            <w:tcW w:w="4844" w:type="dxa"/>
            <w:tcBorders>
              <w:top w:val="nil"/>
              <w:left w:val="nil"/>
              <w:bottom w:val="nil"/>
              <w:right w:val="nil"/>
            </w:tcBorders>
            <w:shd w:val="clear" w:color="auto" w:fill="auto"/>
            <w:hideMark/>
          </w:tcPr>
          <w:p w14:paraId="5C35023B" w14:textId="4B4C96E7" w:rsidR="009D6677" w:rsidRDefault="009D6677" w:rsidP="006836DF">
            <w:pPr>
              <w:rPr>
                <w:color w:val="000000"/>
                <w:sz w:val="22"/>
                <w:szCs w:val="22"/>
              </w:rPr>
            </w:pPr>
            <w:r>
              <w:rPr>
                <w:color w:val="000000"/>
                <w:sz w:val="22"/>
                <w:szCs w:val="22"/>
              </w:rPr>
              <w:t>Commercial building gas fitting work to class 2 to 10 (where the class is not associated with a building or structure of class 1).  The fee is only payable in instances when the Building Levy is not payable.</w:t>
            </w:r>
          </w:p>
        </w:tc>
        <w:tc>
          <w:tcPr>
            <w:tcW w:w="1429" w:type="dxa"/>
            <w:tcBorders>
              <w:top w:val="nil"/>
              <w:left w:val="nil"/>
              <w:bottom w:val="nil"/>
              <w:right w:val="nil"/>
            </w:tcBorders>
            <w:shd w:val="clear" w:color="auto" w:fill="auto"/>
            <w:hideMark/>
          </w:tcPr>
          <w:p w14:paraId="78A37BFA" w14:textId="77777777" w:rsidR="009D6677" w:rsidRPr="003643AD" w:rsidRDefault="009D6677" w:rsidP="006836DF">
            <w:pPr>
              <w:rPr>
                <w:i/>
                <w:iCs/>
                <w:color w:val="000000"/>
                <w:sz w:val="22"/>
                <w:szCs w:val="22"/>
              </w:rPr>
            </w:pPr>
          </w:p>
        </w:tc>
        <w:tc>
          <w:tcPr>
            <w:tcW w:w="1665" w:type="dxa"/>
            <w:tcBorders>
              <w:top w:val="nil"/>
              <w:left w:val="nil"/>
              <w:bottom w:val="nil"/>
              <w:right w:val="nil"/>
            </w:tcBorders>
            <w:hideMark/>
          </w:tcPr>
          <w:p w14:paraId="32D83143" w14:textId="66A0B28E" w:rsidR="009D6677" w:rsidRPr="006836DF" w:rsidRDefault="009D6677" w:rsidP="006836DF">
            <w:pPr>
              <w:rPr>
                <w:b/>
                <w:bCs/>
                <w:sz w:val="22"/>
                <w:szCs w:val="22"/>
              </w:rPr>
            </w:pPr>
          </w:p>
        </w:tc>
      </w:tr>
      <w:tr w:rsidR="009D6677" w14:paraId="7C067BC3" w14:textId="77777777" w:rsidTr="00280EBB">
        <w:trPr>
          <w:trHeight w:val="175"/>
        </w:trPr>
        <w:tc>
          <w:tcPr>
            <w:tcW w:w="1277" w:type="dxa"/>
            <w:tcBorders>
              <w:top w:val="nil"/>
              <w:left w:val="nil"/>
              <w:bottom w:val="nil"/>
              <w:right w:val="nil"/>
            </w:tcBorders>
          </w:tcPr>
          <w:p w14:paraId="15418445" w14:textId="4C2B37D7" w:rsidR="009D6677" w:rsidRDefault="009D6677" w:rsidP="006836DF">
            <w:pPr>
              <w:rPr>
                <w:color w:val="000000"/>
                <w:sz w:val="22"/>
                <w:szCs w:val="22"/>
              </w:rPr>
            </w:pPr>
          </w:p>
        </w:tc>
        <w:tc>
          <w:tcPr>
            <w:tcW w:w="4844" w:type="dxa"/>
            <w:tcBorders>
              <w:top w:val="nil"/>
              <w:left w:val="nil"/>
              <w:bottom w:val="nil"/>
              <w:right w:val="nil"/>
            </w:tcBorders>
            <w:shd w:val="clear" w:color="auto" w:fill="auto"/>
            <w:hideMark/>
          </w:tcPr>
          <w:p w14:paraId="6F5BC10D" w14:textId="1E393F63" w:rsidR="009D6677" w:rsidRDefault="009D6677" w:rsidP="006836DF">
            <w:pPr>
              <w:rPr>
                <w:color w:val="000000"/>
                <w:sz w:val="22"/>
                <w:szCs w:val="22"/>
              </w:rPr>
            </w:pPr>
            <w:r>
              <w:rPr>
                <w:color w:val="000000"/>
                <w:sz w:val="22"/>
                <w:szCs w:val="22"/>
              </w:rPr>
              <w:t>Fee based on mega joule loading of individual gas meter</w:t>
            </w:r>
          </w:p>
        </w:tc>
        <w:tc>
          <w:tcPr>
            <w:tcW w:w="1429" w:type="dxa"/>
            <w:tcBorders>
              <w:top w:val="nil"/>
              <w:left w:val="nil"/>
              <w:bottom w:val="nil"/>
              <w:right w:val="nil"/>
            </w:tcBorders>
            <w:shd w:val="clear" w:color="auto" w:fill="auto"/>
            <w:hideMark/>
          </w:tcPr>
          <w:p w14:paraId="2E0A1206" w14:textId="77777777" w:rsidR="009D6677" w:rsidRPr="003643AD" w:rsidRDefault="009D6677" w:rsidP="006836DF">
            <w:pPr>
              <w:rPr>
                <w:i/>
                <w:iCs/>
                <w:color w:val="000000"/>
                <w:sz w:val="22"/>
                <w:szCs w:val="22"/>
              </w:rPr>
            </w:pPr>
          </w:p>
        </w:tc>
        <w:tc>
          <w:tcPr>
            <w:tcW w:w="1665" w:type="dxa"/>
            <w:tcBorders>
              <w:top w:val="nil"/>
              <w:left w:val="nil"/>
              <w:bottom w:val="nil"/>
              <w:right w:val="nil"/>
            </w:tcBorders>
            <w:hideMark/>
          </w:tcPr>
          <w:p w14:paraId="53624539" w14:textId="77777777" w:rsidR="009D6677" w:rsidRPr="006836DF" w:rsidRDefault="009D6677" w:rsidP="006836DF">
            <w:pPr>
              <w:rPr>
                <w:b/>
                <w:bCs/>
                <w:sz w:val="22"/>
                <w:szCs w:val="22"/>
              </w:rPr>
            </w:pPr>
          </w:p>
        </w:tc>
      </w:tr>
      <w:tr w:rsidR="009D6677" w14:paraId="26D1D784" w14:textId="77777777" w:rsidTr="00280EBB">
        <w:trPr>
          <w:trHeight w:val="300"/>
        </w:trPr>
        <w:tc>
          <w:tcPr>
            <w:tcW w:w="1277" w:type="dxa"/>
            <w:tcBorders>
              <w:top w:val="nil"/>
              <w:left w:val="nil"/>
              <w:bottom w:val="nil"/>
              <w:right w:val="nil"/>
            </w:tcBorders>
          </w:tcPr>
          <w:p w14:paraId="6C08A7D3" w14:textId="043AA032" w:rsidR="009D6677" w:rsidRDefault="00280EBB" w:rsidP="003643AD">
            <w:pPr>
              <w:rPr>
                <w:color w:val="000000"/>
                <w:sz w:val="22"/>
                <w:szCs w:val="22"/>
              </w:rPr>
            </w:pPr>
            <w:r>
              <w:rPr>
                <w:color w:val="000000"/>
                <w:sz w:val="22"/>
                <w:szCs w:val="22"/>
              </w:rPr>
              <w:t>6.1</w:t>
            </w:r>
          </w:p>
        </w:tc>
        <w:tc>
          <w:tcPr>
            <w:tcW w:w="4844" w:type="dxa"/>
            <w:tcBorders>
              <w:top w:val="nil"/>
              <w:left w:val="nil"/>
              <w:bottom w:val="nil"/>
              <w:right w:val="nil"/>
            </w:tcBorders>
            <w:shd w:val="clear" w:color="auto" w:fill="auto"/>
            <w:hideMark/>
          </w:tcPr>
          <w:p w14:paraId="1FC6E2CD" w14:textId="0D7C139A" w:rsidR="009D6677" w:rsidRDefault="009D6677" w:rsidP="003643AD">
            <w:pPr>
              <w:rPr>
                <w:color w:val="000000"/>
                <w:sz w:val="22"/>
                <w:szCs w:val="22"/>
              </w:rPr>
            </w:pPr>
            <w:r>
              <w:rPr>
                <w:color w:val="000000"/>
                <w:sz w:val="22"/>
                <w:szCs w:val="22"/>
              </w:rPr>
              <w:t>Up to 500</w:t>
            </w:r>
          </w:p>
        </w:tc>
        <w:tc>
          <w:tcPr>
            <w:tcW w:w="1429" w:type="dxa"/>
            <w:tcBorders>
              <w:top w:val="nil"/>
              <w:left w:val="nil"/>
              <w:bottom w:val="nil"/>
              <w:right w:val="nil"/>
            </w:tcBorders>
            <w:shd w:val="clear" w:color="auto" w:fill="auto"/>
            <w:hideMark/>
          </w:tcPr>
          <w:p w14:paraId="2BF788CC" w14:textId="04612DC7" w:rsidR="009D6677" w:rsidRPr="003643AD" w:rsidRDefault="009D6677" w:rsidP="003643AD">
            <w:pPr>
              <w:jc w:val="right"/>
              <w:rPr>
                <w:i/>
                <w:iCs/>
                <w:color w:val="000000"/>
                <w:sz w:val="22"/>
                <w:szCs w:val="22"/>
              </w:rPr>
            </w:pPr>
            <w:r>
              <w:rPr>
                <w:i/>
                <w:iCs/>
                <w:sz w:val="22"/>
                <w:szCs w:val="22"/>
              </w:rPr>
              <w:t>603.10</w:t>
            </w:r>
          </w:p>
        </w:tc>
        <w:tc>
          <w:tcPr>
            <w:tcW w:w="1665" w:type="dxa"/>
            <w:tcBorders>
              <w:top w:val="nil"/>
              <w:left w:val="nil"/>
              <w:bottom w:val="nil"/>
              <w:right w:val="nil"/>
            </w:tcBorders>
            <w:hideMark/>
          </w:tcPr>
          <w:p w14:paraId="5247C809" w14:textId="6C6C498E" w:rsidR="009D6677" w:rsidRPr="006836DF" w:rsidRDefault="009D6677" w:rsidP="003643AD">
            <w:pPr>
              <w:jc w:val="right"/>
              <w:rPr>
                <w:b/>
                <w:bCs/>
                <w:color w:val="000000"/>
                <w:sz w:val="22"/>
                <w:szCs w:val="22"/>
              </w:rPr>
            </w:pPr>
            <w:r w:rsidRPr="006836DF">
              <w:rPr>
                <w:b/>
                <w:bCs/>
                <w:sz w:val="22"/>
                <w:szCs w:val="22"/>
              </w:rPr>
              <w:t>6</w:t>
            </w:r>
            <w:r>
              <w:rPr>
                <w:b/>
                <w:bCs/>
                <w:sz w:val="22"/>
                <w:szCs w:val="22"/>
              </w:rPr>
              <w:t>2</w:t>
            </w:r>
            <w:r w:rsidR="00830114">
              <w:rPr>
                <w:b/>
                <w:bCs/>
                <w:sz w:val="22"/>
                <w:szCs w:val="22"/>
              </w:rPr>
              <w:t>6.32</w:t>
            </w:r>
          </w:p>
        </w:tc>
      </w:tr>
      <w:tr w:rsidR="009D6677" w14:paraId="142812D9" w14:textId="77777777" w:rsidTr="00280EBB">
        <w:trPr>
          <w:trHeight w:val="300"/>
        </w:trPr>
        <w:tc>
          <w:tcPr>
            <w:tcW w:w="1277" w:type="dxa"/>
            <w:tcBorders>
              <w:top w:val="nil"/>
              <w:left w:val="nil"/>
              <w:bottom w:val="nil"/>
              <w:right w:val="nil"/>
            </w:tcBorders>
          </w:tcPr>
          <w:p w14:paraId="67CAD571" w14:textId="5379528F" w:rsidR="009D6677" w:rsidRDefault="00280EBB" w:rsidP="003643AD">
            <w:pPr>
              <w:rPr>
                <w:color w:val="000000"/>
                <w:sz w:val="22"/>
                <w:szCs w:val="22"/>
              </w:rPr>
            </w:pPr>
            <w:r>
              <w:rPr>
                <w:color w:val="000000"/>
                <w:sz w:val="22"/>
                <w:szCs w:val="22"/>
              </w:rPr>
              <w:t>6.2</w:t>
            </w:r>
          </w:p>
        </w:tc>
        <w:tc>
          <w:tcPr>
            <w:tcW w:w="4844" w:type="dxa"/>
            <w:tcBorders>
              <w:top w:val="nil"/>
              <w:left w:val="nil"/>
              <w:bottom w:val="nil"/>
              <w:right w:val="nil"/>
            </w:tcBorders>
            <w:shd w:val="clear" w:color="auto" w:fill="auto"/>
            <w:hideMark/>
          </w:tcPr>
          <w:p w14:paraId="5B45990D" w14:textId="231B424A" w:rsidR="009D6677" w:rsidRDefault="009D6677" w:rsidP="003643AD">
            <w:pPr>
              <w:rPr>
                <w:color w:val="000000"/>
                <w:sz w:val="22"/>
                <w:szCs w:val="22"/>
              </w:rPr>
            </w:pPr>
            <w:r>
              <w:rPr>
                <w:color w:val="000000"/>
                <w:sz w:val="22"/>
                <w:szCs w:val="22"/>
              </w:rPr>
              <w:t>501-900</w:t>
            </w:r>
          </w:p>
        </w:tc>
        <w:tc>
          <w:tcPr>
            <w:tcW w:w="1429" w:type="dxa"/>
            <w:tcBorders>
              <w:top w:val="nil"/>
              <w:left w:val="nil"/>
              <w:bottom w:val="nil"/>
              <w:right w:val="nil"/>
            </w:tcBorders>
            <w:shd w:val="clear" w:color="auto" w:fill="auto"/>
            <w:hideMark/>
          </w:tcPr>
          <w:p w14:paraId="180D671C" w14:textId="2614BE18" w:rsidR="009D6677" w:rsidRPr="003643AD" w:rsidRDefault="009D6677" w:rsidP="003643AD">
            <w:pPr>
              <w:jc w:val="right"/>
              <w:rPr>
                <w:i/>
                <w:iCs/>
                <w:color w:val="000000"/>
                <w:sz w:val="22"/>
                <w:szCs w:val="22"/>
              </w:rPr>
            </w:pPr>
            <w:r>
              <w:rPr>
                <w:i/>
                <w:iCs/>
                <w:sz w:val="22"/>
                <w:szCs w:val="22"/>
              </w:rPr>
              <w:t>905.15</w:t>
            </w:r>
          </w:p>
        </w:tc>
        <w:tc>
          <w:tcPr>
            <w:tcW w:w="1665" w:type="dxa"/>
            <w:tcBorders>
              <w:top w:val="nil"/>
              <w:left w:val="nil"/>
              <w:bottom w:val="nil"/>
              <w:right w:val="nil"/>
            </w:tcBorders>
            <w:hideMark/>
          </w:tcPr>
          <w:p w14:paraId="5539596A" w14:textId="114EB5CA" w:rsidR="009D6677" w:rsidRPr="006836DF" w:rsidRDefault="009D6677" w:rsidP="003643AD">
            <w:pPr>
              <w:jc w:val="right"/>
              <w:rPr>
                <w:b/>
                <w:bCs/>
                <w:color w:val="000000"/>
                <w:sz w:val="22"/>
                <w:szCs w:val="22"/>
              </w:rPr>
            </w:pPr>
            <w:r w:rsidRPr="006836DF">
              <w:rPr>
                <w:b/>
                <w:bCs/>
                <w:sz w:val="22"/>
                <w:szCs w:val="22"/>
              </w:rPr>
              <w:t>9</w:t>
            </w:r>
            <w:r w:rsidR="00830114">
              <w:rPr>
                <w:b/>
                <w:bCs/>
                <w:sz w:val="22"/>
                <w:szCs w:val="22"/>
              </w:rPr>
              <w:t>40.00</w:t>
            </w:r>
          </w:p>
        </w:tc>
      </w:tr>
      <w:tr w:rsidR="009D6677" w14:paraId="68361ABC" w14:textId="77777777" w:rsidTr="00280EBB">
        <w:trPr>
          <w:trHeight w:val="300"/>
        </w:trPr>
        <w:tc>
          <w:tcPr>
            <w:tcW w:w="1277" w:type="dxa"/>
            <w:tcBorders>
              <w:top w:val="nil"/>
              <w:left w:val="nil"/>
              <w:bottom w:val="nil"/>
              <w:right w:val="nil"/>
            </w:tcBorders>
          </w:tcPr>
          <w:p w14:paraId="0A5AF42F" w14:textId="28B311A2" w:rsidR="009D6677" w:rsidRDefault="00280EBB" w:rsidP="003643AD">
            <w:pPr>
              <w:rPr>
                <w:color w:val="000000"/>
                <w:sz w:val="22"/>
                <w:szCs w:val="22"/>
              </w:rPr>
            </w:pPr>
            <w:r>
              <w:rPr>
                <w:color w:val="000000"/>
                <w:sz w:val="22"/>
                <w:szCs w:val="22"/>
              </w:rPr>
              <w:t>6.3</w:t>
            </w:r>
          </w:p>
        </w:tc>
        <w:tc>
          <w:tcPr>
            <w:tcW w:w="4844" w:type="dxa"/>
            <w:tcBorders>
              <w:top w:val="nil"/>
              <w:left w:val="nil"/>
              <w:bottom w:val="nil"/>
              <w:right w:val="nil"/>
            </w:tcBorders>
            <w:shd w:val="clear" w:color="auto" w:fill="auto"/>
            <w:hideMark/>
          </w:tcPr>
          <w:p w14:paraId="6067D26A" w14:textId="6B6B319B" w:rsidR="009D6677" w:rsidRDefault="009D6677" w:rsidP="003643AD">
            <w:pPr>
              <w:rPr>
                <w:color w:val="000000"/>
                <w:sz w:val="22"/>
                <w:szCs w:val="22"/>
              </w:rPr>
            </w:pPr>
            <w:r>
              <w:rPr>
                <w:color w:val="000000"/>
                <w:sz w:val="22"/>
                <w:szCs w:val="22"/>
              </w:rPr>
              <w:t>901-2000</w:t>
            </w:r>
          </w:p>
        </w:tc>
        <w:tc>
          <w:tcPr>
            <w:tcW w:w="1429" w:type="dxa"/>
            <w:tcBorders>
              <w:top w:val="nil"/>
              <w:left w:val="nil"/>
              <w:bottom w:val="nil"/>
              <w:right w:val="nil"/>
            </w:tcBorders>
            <w:shd w:val="clear" w:color="auto" w:fill="auto"/>
            <w:hideMark/>
          </w:tcPr>
          <w:p w14:paraId="0A002692" w14:textId="3BF600A1" w:rsidR="009D6677" w:rsidRPr="003643AD" w:rsidRDefault="009D6677" w:rsidP="003643AD">
            <w:pPr>
              <w:jc w:val="right"/>
              <w:rPr>
                <w:i/>
                <w:iCs/>
                <w:color w:val="000000"/>
                <w:sz w:val="22"/>
                <w:szCs w:val="22"/>
              </w:rPr>
            </w:pPr>
            <w:r>
              <w:rPr>
                <w:i/>
                <w:iCs/>
                <w:sz w:val="22"/>
                <w:szCs w:val="22"/>
              </w:rPr>
              <w:t>1,508.25</w:t>
            </w:r>
          </w:p>
        </w:tc>
        <w:tc>
          <w:tcPr>
            <w:tcW w:w="1665" w:type="dxa"/>
            <w:tcBorders>
              <w:top w:val="nil"/>
              <w:left w:val="nil"/>
              <w:bottom w:val="nil"/>
              <w:right w:val="nil"/>
            </w:tcBorders>
            <w:hideMark/>
          </w:tcPr>
          <w:p w14:paraId="42D45E65" w14:textId="13A0BAC3" w:rsidR="009D6677" w:rsidRPr="006836DF" w:rsidRDefault="009D6677" w:rsidP="003643AD">
            <w:pPr>
              <w:jc w:val="right"/>
              <w:rPr>
                <w:b/>
                <w:bCs/>
                <w:color w:val="000000"/>
                <w:sz w:val="22"/>
                <w:szCs w:val="22"/>
              </w:rPr>
            </w:pPr>
            <w:r w:rsidRPr="006836DF">
              <w:rPr>
                <w:b/>
                <w:bCs/>
                <w:sz w:val="22"/>
                <w:szCs w:val="22"/>
              </w:rPr>
              <w:t>1,5</w:t>
            </w:r>
            <w:r>
              <w:rPr>
                <w:b/>
                <w:bCs/>
                <w:sz w:val="22"/>
                <w:szCs w:val="22"/>
              </w:rPr>
              <w:t>6</w:t>
            </w:r>
            <w:r w:rsidR="00830114">
              <w:rPr>
                <w:b/>
                <w:bCs/>
                <w:sz w:val="22"/>
                <w:szCs w:val="22"/>
              </w:rPr>
              <w:t>6.32</w:t>
            </w:r>
          </w:p>
        </w:tc>
      </w:tr>
      <w:tr w:rsidR="009D6677" w14:paraId="2016993A" w14:textId="77777777" w:rsidTr="00280EBB">
        <w:trPr>
          <w:trHeight w:val="300"/>
        </w:trPr>
        <w:tc>
          <w:tcPr>
            <w:tcW w:w="1277" w:type="dxa"/>
            <w:tcBorders>
              <w:top w:val="nil"/>
              <w:left w:val="nil"/>
              <w:bottom w:val="nil"/>
              <w:right w:val="nil"/>
            </w:tcBorders>
          </w:tcPr>
          <w:p w14:paraId="32A251CF" w14:textId="64E09387" w:rsidR="009D6677" w:rsidRDefault="00280EBB" w:rsidP="003643AD">
            <w:pPr>
              <w:rPr>
                <w:color w:val="000000"/>
                <w:sz w:val="22"/>
                <w:szCs w:val="22"/>
              </w:rPr>
            </w:pPr>
            <w:r>
              <w:rPr>
                <w:color w:val="000000"/>
                <w:sz w:val="22"/>
                <w:szCs w:val="22"/>
              </w:rPr>
              <w:t>6.4</w:t>
            </w:r>
          </w:p>
        </w:tc>
        <w:tc>
          <w:tcPr>
            <w:tcW w:w="4844" w:type="dxa"/>
            <w:tcBorders>
              <w:top w:val="nil"/>
              <w:left w:val="nil"/>
              <w:bottom w:val="nil"/>
              <w:right w:val="nil"/>
            </w:tcBorders>
            <w:shd w:val="clear" w:color="auto" w:fill="auto"/>
            <w:hideMark/>
          </w:tcPr>
          <w:p w14:paraId="7EAC9A86" w14:textId="5E565FB3" w:rsidR="009D6677" w:rsidRDefault="009D6677" w:rsidP="003643AD">
            <w:pPr>
              <w:rPr>
                <w:color w:val="000000"/>
                <w:sz w:val="22"/>
                <w:szCs w:val="22"/>
              </w:rPr>
            </w:pPr>
            <w:r>
              <w:rPr>
                <w:color w:val="000000"/>
                <w:sz w:val="22"/>
                <w:szCs w:val="22"/>
              </w:rPr>
              <w:t>2001-4000</w:t>
            </w:r>
          </w:p>
        </w:tc>
        <w:tc>
          <w:tcPr>
            <w:tcW w:w="1429" w:type="dxa"/>
            <w:tcBorders>
              <w:top w:val="nil"/>
              <w:left w:val="nil"/>
              <w:bottom w:val="nil"/>
              <w:right w:val="nil"/>
            </w:tcBorders>
            <w:shd w:val="clear" w:color="auto" w:fill="auto"/>
            <w:hideMark/>
          </w:tcPr>
          <w:p w14:paraId="3EB10D07" w14:textId="5DF5DB96" w:rsidR="009D6677" w:rsidRPr="003643AD" w:rsidRDefault="009D6677" w:rsidP="003643AD">
            <w:pPr>
              <w:jc w:val="right"/>
              <w:rPr>
                <w:i/>
                <w:iCs/>
                <w:color w:val="000000"/>
                <w:sz w:val="22"/>
                <w:szCs w:val="22"/>
              </w:rPr>
            </w:pPr>
            <w:r>
              <w:rPr>
                <w:i/>
                <w:iCs/>
                <w:sz w:val="22"/>
                <w:szCs w:val="22"/>
              </w:rPr>
              <w:t>3,015.30</w:t>
            </w:r>
          </w:p>
        </w:tc>
        <w:tc>
          <w:tcPr>
            <w:tcW w:w="1665" w:type="dxa"/>
            <w:tcBorders>
              <w:top w:val="nil"/>
              <w:left w:val="nil"/>
              <w:bottom w:val="nil"/>
              <w:right w:val="nil"/>
            </w:tcBorders>
            <w:hideMark/>
          </w:tcPr>
          <w:p w14:paraId="294D933F" w14:textId="18297D0B" w:rsidR="009D6677" w:rsidRPr="006836DF" w:rsidRDefault="009D6677" w:rsidP="003643AD">
            <w:pPr>
              <w:jc w:val="right"/>
              <w:rPr>
                <w:b/>
                <w:bCs/>
                <w:color w:val="000000"/>
                <w:sz w:val="22"/>
                <w:szCs w:val="22"/>
              </w:rPr>
            </w:pPr>
            <w:r w:rsidRPr="006836DF">
              <w:rPr>
                <w:b/>
                <w:bCs/>
                <w:sz w:val="22"/>
                <w:szCs w:val="22"/>
              </w:rPr>
              <w:t>3,</w:t>
            </w:r>
            <w:r>
              <w:rPr>
                <w:b/>
                <w:bCs/>
                <w:sz w:val="22"/>
                <w:szCs w:val="22"/>
              </w:rPr>
              <w:t>1</w:t>
            </w:r>
            <w:r w:rsidR="00830114">
              <w:rPr>
                <w:b/>
                <w:bCs/>
                <w:sz w:val="22"/>
                <w:szCs w:val="22"/>
              </w:rPr>
              <w:t>31.39</w:t>
            </w:r>
          </w:p>
        </w:tc>
      </w:tr>
      <w:tr w:rsidR="009D6677" w14:paraId="012A23E4" w14:textId="77777777" w:rsidTr="00280EBB">
        <w:trPr>
          <w:trHeight w:val="300"/>
        </w:trPr>
        <w:tc>
          <w:tcPr>
            <w:tcW w:w="1277" w:type="dxa"/>
            <w:tcBorders>
              <w:top w:val="nil"/>
              <w:left w:val="nil"/>
              <w:bottom w:val="nil"/>
              <w:right w:val="nil"/>
            </w:tcBorders>
          </w:tcPr>
          <w:p w14:paraId="03BE68A7" w14:textId="66758E28" w:rsidR="009D6677" w:rsidRDefault="00280EBB" w:rsidP="003643AD">
            <w:pPr>
              <w:rPr>
                <w:color w:val="000000"/>
                <w:sz w:val="22"/>
                <w:szCs w:val="22"/>
              </w:rPr>
            </w:pPr>
            <w:r>
              <w:rPr>
                <w:color w:val="000000"/>
                <w:sz w:val="22"/>
                <w:szCs w:val="22"/>
              </w:rPr>
              <w:t>6.5</w:t>
            </w:r>
          </w:p>
        </w:tc>
        <w:tc>
          <w:tcPr>
            <w:tcW w:w="4844" w:type="dxa"/>
            <w:tcBorders>
              <w:top w:val="nil"/>
              <w:left w:val="nil"/>
              <w:bottom w:val="nil"/>
              <w:right w:val="nil"/>
            </w:tcBorders>
            <w:shd w:val="clear" w:color="auto" w:fill="auto"/>
            <w:hideMark/>
          </w:tcPr>
          <w:p w14:paraId="1E010889" w14:textId="18294EBD" w:rsidR="009D6677" w:rsidRDefault="009D6677" w:rsidP="003643AD">
            <w:pPr>
              <w:rPr>
                <w:color w:val="000000"/>
                <w:sz w:val="22"/>
                <w:szCs w:val="22"/>
              </w:rPr>
            </w:pPr>
            <w:r>
              <w:rPr>
                <w:color w:val="000000"/>
                <w:sz w:val="22"/>
                <w:szCs w:val="22"/>
              </w:rPr>
              <w:t>4001-8000</w:t>
            </w:r>
          </w:p>
        </w:tc>
        <w:tc>
          <w:tcPr>
            <w:tcW w:w="1429" w:type="dxa"/>
            <w:tcBorders>
              <w:top w:val="nil"/>
              <w:left w:val="nil"/>
              <w:bottom w:val="nil"/>
              <w:right w:val="nil"/>
            </w:tcBorders>
            <w:shd w:val="clear" w:color="auto" w:fill="auto"/>
            <w:hideMark/>
          </w:tcPr>
          <w:p w14:paraId="28B127AB" w14:textId="477E7A21" w:rsidR="009D6677" w:rsidRPr="003643AD" w:rsidRDefault="009D6677" w:rsidP="003643AD">
            <w:pPr>
              <w:jc w:val="right"/>
              <w:rPr>
                <w:i/>
                <w:iCs/>
                <w:color w:val="000000"/>
                <w:sz w:val="22"/>
                <w:szCs w:val="22"/>
              </w:rPr>
            </w:pPr>
            <w:r w:rsidRPr="003643AD">
              <w:rPr>
                <w:i/>
                <w:iCs/>
                <w:sz w:val="22"/>
                <w:szCs w:val="22"/>
              </w:rPr>
              <w:t>4,</w:t>
            </w:r>
            <w:r>
              <w:rPr>
                <w:i/>
                <w:iCs/>
                <w:sz w:val="22"/>
                <w:szCs w:val="22"/>
              </w:rPr>
              <w:t>523.50</w:t>
            </w:r>
          </w:p>
        </w:tc>
        <w:tc>
          <w:tcPr>
            <w:tcW w:w="1665" w:type="dxa"/>
            <w:tcBorders>
              <w:top w:val="nil"/>
              <w:left w:val="nil"/>
              <w:bottom w:val="nil"/>
              <w:right w:val="nil"/>
            </w:tcBorders>
            <w:hideMark/>
          </w:tcPr>
          <w:p w14:paraId="2F4B91EE" w14:textId="0AAEDD4D" w:rsidR="009D6677" w:rsidRPr="006836DF" w:rsidRDefault="009D6677" w:rsidP="003643AD">
            <w:pPr>
              <w:jc w:val="right"/>
              <w:rPr>
                <w:b/>
                <w:bCs/>
                <w:color w:val="000000"/>
                <w:sz w:val="22"/>
                <w:szCs w:val="22"/>
              </w:rPr>
            </w:pPr>
            <w:r w:rsidRPr="006836DF">
              <w:rPr>
                <w:b/>
                <w:bCs/>
                <w:sz w:val="22"/>
                <w:szCs w:val="22"/>
              </w:rPr>
              <w:t>4,</w:t>
            </w:r>
            <w:r>
              <w:rPr>
                <w:b/>
                <w:bCs/>
                <w:sz w:val="22"/>
                <w:szCs w:val="22"/>
              </w:rPr>
              <w:t>6</w:t>
            </w:r>
            <w:r w:rsidR="00830114">
              <w:rPr>
                <w:b/>
                <w:bCs/>
                <w:sz w:val="22"/>
                <w:szCs w:val="22"/>
              </w:rPr>
              <w:t>7.65</w:t>
            </w:r>
          </w:p>
        </w:tc>
      </w:tr>
      <w:tr w:rsidR="009D6677" w14:paraId="74FDBEB9" w14:textId="77777777" w:rsidTr="00280EBB">
        <w:trPr>
          <w:trHeight w:val="300"/>
        </w:trPr>
        <w:tc>
          <w:tcPr>
            <w:tcW w:w="1277" w:type="dxa"/>
            <w:tcBorders>
              <w:top w:val="nil"/>
              <w:left w:val="nil"/>
              <w:bottom w:val="nil"/>
              <w:right w:val="nil"/>
            </w:tcBorders>
          </w:tcPr>
          <w:p w14:paraId="2D5CCF19" w14:textId="24251992" w:rsidR="009D6677" w:rsidRDefault="00280EBB" w:rsidP="003643AD">
            <w:pPr>
              <w:rPr>
                <w:color w:val="000000"/>
                <w:sz w:val="22"/>
                <w:szCs w:val="22"/>
              </w:rPr>
            </w:pPr>
            <w:r>
              <w:rPr>
                <w:color w:val="000000"/>
                <w:sz w:val="22"/>
                <w:szCs w:val="22"/>
              </w:rPr>
              <w:lastRenderedPageBreak/>
              <w:t>6.6</w:t>
            </w:r>
          </w:p>
        </w:tc>
        <w:tc>
          <w:tcPr>
            <w:tcW w:w="4844" w:type="dxa"/>
            <w:tcBorders>
              <w:top w:val="nil"/>
              <w:left w:val="nil"/>
              <w:bottom w:val="nil"/>
              <w:right w:val="nil"/>
            </w:tcBorders>
            <w:shd w:val="clear" w:color="auto" w:fill="auto"/>
            <w:hideMark/>
          </w:tcPr>
          <w:p w14:paraId="48AF9FCB" w14:textId="3AC186CA" w:rsidR="009D6677" w:rsidRDefault="009D6677" w:rsidP="003643AD">
            <w:pPr>
              <w:rPr>
                <w:color w:val="000000"/>
                <w:sz w:val="22"/>
                <w:szCs w:val="22"/>
              </w:rPr>
            </w:pPr>
            <w:r>
              <w:rPr>
                <w:color w:val="000000"/>
                <w:sz w:val="22"/>
                <w:szCs w:val="22"/>
              </w:rPr>
              <w:t>8001-10000</w:t>
            </w:r>
          </w:p>
        </w:tc>
        <w:tc>
          <w:tcPr>
            <w:tcW w:w="1429" w:type="dxa"/>
            <w:tcBorders>
              <w:top w:val="nil"/>
              <w:left w:val="nil"/>
              <w:bottom w:val="nil"/>
              <w:right w:val="nil"/>
            </w:tcBorders>
            <w:shd w:val="clear" w:color="auto" w:fill="auto"/>
            <w:hideMark/>
          </w:tcPr>
          <w:p w14:paraId="149210E8" w14:textId="2E8E9B93" w:rsidR="009D6677" w:rsidRPr="003643AD" w:rsidRDefault="009D6677" w:rsidP="003643AD">
            <w:pPr>
              <w:jc w:val="right"/>
              <w:rPr>
                <w:i/>
                <w:iCs/>
                <w:color w:val="000000"/>
                <w:sz w:val="22"/>
                <w:szCs w:val="22"/>
              </w:rPr>
            </w:pPr>
            <w:r>
              <w:rPr>
                <w:i/>
                <w:iCs/>
                <w:sz w:val="22"/>
                <w:szCs w:val="22"/>
              </w:rPr>
              <w:t>6,030.50</w:t>
            </w:r>
          </w:p>
        </w:tc>
        <w:tc>
          <w:tcPr>
            <w:tcW w:w="1665" w:type="dxa"/>
            <w:tcBorders>
              <w:top w:val="nil"/>
              <w:left w:val="nil"/>
              <w:bottom w:val="nil"/>
              <w:right w:val="nil"/>
            </w:tcBorders>
            <w:hideMark/>
          </w:tcPr>
          <w:p w14:paraId="429F5146" w14:textId="716C7F54" w:rsidR="009D6677" w:rsidRPr="006836DF" w:rsidRDefault="009D6677" w:rsidP="003643AD">
            <w:pPr>
              <w:jc w:val="right"/>
              <w:rPr>
                <w:b/>
                <w:bCs/>
                <w:color w:val="000000"/>
                <w:sz w:val="22"/>
                <w:szCs w:val="22"/>
              </w:rPr>
            </w:pPr>
            <w:r w:rsidRPr="006836DF">
              <w:rPr>
                <w:b/>
                <w:bCs/>
                <w:sz w:val="22"/>
                <w:szCs w:val="22"/>
              </w:rPr>
              <w:t>6,</w:t>
            </w:r>
            <w:r>
              <w:rPr>
                <w:b/>
                <w:bCs/>
                <w:sz w:val="22"/>
                <w:szCs w:val="22"/>
              </w:rPr>
              <w:t>2</w:t>
            </w:r>
            <w:r w:rsidR="00830114">
              <w:rPr>
                <w:b/>
                <w:bCs/>
                <w:sz w:val="22"/>
                <w:szCs w:val="22"/>
              </w:rPr>
              <w:t>62.67</w:t>
            </w:r>
          </w:p>
        </w:tc>
      </w:tr>
      <w:tr w:rsidR="009D6677" w14:paraId="761B0CDF" w14:textId="77777777" w:rsidTr="00280EBB">
        <w:trPr>
          <w:trHeight w:val="300"/>
        </w:trPr>
        <w:tc>
          <w:tcPr>
            <w:tcW w:w="1277" w:type="dxa"/>
            <w:tcBorders>
              <w:top w:val="nil"/>
              <w:left w:val="nil"/>
              <w:bottom w:val="nil"/>
              <w:right w:val="nil"/>
            </w:tcBorders>
          </w:tcPr>
          <w:p w14:paraId="769C1AE4" w14:textId="3FAB9BD4" w:rsidR="009D6677" w:rsidRDefault="00280EBB" w:rsidP="003643AD">
            <w:pPr>
              <w:rPr>
                <w:color w:val="000000"/>
                <w:sz w:val="22"/>
                <w:szCs w:val="22"/>
              </w:rPr>
            </w:pPr>
            <w:r>
              <w:rPr>
                <w:color w:val="000000"/>
                <w:sz w:val="22"/>
                <w:szCs w:val="22"/>
              </w:rPr>
              <w:t>6.7</w:t>
            </w:r>
          </w:p>
        </w:tc>
        <w:tc>
          <w:tcPr>
            <w:tcW w:w="4844" w:type="dxa"/>
            <w:tcBorders>
              <w:top w:val="nil"/>
              <w:left w:val="nil"/>
              <w:bottom w:val="nil"/>
              <w:right w:val="nil"/>
            </w:tcBorders>
            <w:shd w:val="clear" w:color="auto" w:fill="auto"/>
            <w:hideMark/>
          </w:tcPr>
          <w:p w14:paraId="458AA64F" w14:textId="5C81B225" w:rsidR="009D6677" w:rsidRDefault="009D6677" w:rsidP="003643AD">
            <w:pPr>
              <w:rPr>
                <w:color w:val="000000"/>
                <w:sz w:val="22"/>
                <w:szCs w:val="22"/>
              </w:rPr>
            </w:pPr>
            <w:r>
              <w:rPr>
                <w:color w:val="000000"/>
                <w:sz w:val="22"/>
                <w:szCs w:val="22"/>
              </w:rPr>
              <w:t>10001 plus</w:t>
            </w:r>
          </w:p>
        </w:tc>
        <w:tc>
          <w:tcPr>
            <w:tcW w:w="1429" w:type="dxa"/>
            <w:tcBorders>
              <w:top w:val="nil"/>
              <w:left w:val="nil"/>
              <w:bottom w:val="nil"/>
              <w:right w:val="nil"/>
            </w:tcBorders>
            <w:shd w:val="clear" w:color="auto" w:fill="auto"/>
            <w:hideMark/>
          </w:tcPr>
          <w:p w14:paraId="731AFC23" w14:textId="2CB0B920" w:rsidR="009D6677" w:rsidRPr="003643AD" w:rsidRDefault="009D6677" w:rsidP="003643AD">
            <w:pPr>
              <w:jc w:val="right"/>
              <w:rPr>
                <w:i/>
                <w:iCs/>
                <w:color w:val="000000"/>
                <w:sz w:val="22"/>
                <w:szCs w:val="22"/>
              </w:rPr>
            </w:pPr>
            <w:r w:rsidRPr="003643AD">
              <w:rPr>
                <w:i/>
                <w:iCs/>
                <w:sz w:val="22"/>
                <w:szCs w:val="22"/>
              </w:rPr>
              <w:t>7,</w:t>
            </w:r>
            <w:r>
              <w:rPr>
                <w:i/>
                <w:iCs/>
                <w:sz w:val="22"/>
                <w:szCs w:val="22"/>
              </w:rPr>
              <w:t>544.90</w:t>
            </w:r>
          </w:p>
        </w:tc>
        <w:tc>
          <w:tcPr>
            <w:tcW w:w="1665" w:type="dxa"/>
            <w:tcBorders>
              <w:top w:val="nil"/>
              <w:left w:val="nil"/>
              <w:bottom w:val="nil"/>
              <w:right w:val="nil"/>
            </w:tcBorders>
            <w:hideMark/>
          </w:tcPr>
          <w:p w14:paraId="6D47C9F1" w14:textId="6A5DA7BC" w:rsidR="009D6677" w:rsidRPr="006836DF" w:rsidRDefault="009D6677" w:rsidP="003643AD">
            <w:pPr>
              <w:jc w:val="right"/>
              <w:rPr>
                <w:b/>
                <w:bCs/>
                <w:color w:val="000000"/>
                <w:sz w:val="22"/>
                <w:szCs w:val="22"/>
              </w:rPr>
            </w:pPr>
            <w:r w:rsidRPr="006836DF">
              <w:rPr>
                <w:b/>
                <w:bCs/>
                <w:sz w:val="22"/>
                <w:szCs w:val="22"/>
              </w:rPr>
              <w:t>7,</w:t>
            </w:r>
            <w:r>
              <w:rPr>
                <w:b/>
                <w:bCs/>
                <w:sz w:val="22"/>
                <w:szCs w:val="22"/>
              </w:rPr>
              <w:t>8</w:t>
            </w:r>
            <w:r w:rsidR="00830114">
              <w:rPr>
                <w:b/>
                <w:bCs/>
                <w:sz w:val="22"/>
                <w:szCs w:val="22"/>
              </w:rPr>
              <w:t>35.38</w:t>
            </w:r>
          </w:p>
        </w:tc>
      </w:tr>
      <w:tr w:rsidR="009D6677" w14:paraId="2A34679D" w14:textId="77777777" w:rsidTr="00280EBB">
        <w:trPr>
          <w:trHeight w:val="1917"/>
        </w:trPr>
        <w:tc>
          <w:tcPr>
            <w:tcW w:w="1277" w:type="dxa"/>
            <w:tcBorders>
              <w:top w:val="nil"/>
              <w:left w:val="nil"/>
              <w:bottom w:val="nil"/>
              <w:right w:val="nil"/>
            </w:tcBorders>
          </w:tcPr>
          <w:p w14:paraId="40FED188" w14:textId="3585F5B9" w:rsidR="009D6677" w:rsidRDefault="00280EBB" w:rsidP="006836DF">
            <w:pPr>
              <w:rPr>
                <w:color w:val="000000"/>
                <w:sz w:val="22"/>
                <w:szCs w:val="22"/>
              </w:rPr>
            </w:pPr>
            <w:r>
              <w:rPr>
                <w:color w:val="000000"/>
                <w:sz w:val="22"/>
                <w:szCs w:val="22"/>
              </w:rPr>
              <w:t>7</w:t>
            </w:r>
          </w:p>
        </w:tc>
        <w:tc>
          <w:tcPr>
            <w:tcW w:w="4844" w:type="dxa"/>
            <w:tcBorders>
              <w:top w:val="nil"/>
              <w:left w:val="nil"/>
              <w:bottom w:val="nil"/>
              <w:right w:val="nil"/>
            </w:tcBorders>
            <w:shd w:val="clear" w:color="auto" w:fill="auto"/>
            <w:hideMark/>
          </w:tcPr>
          <w:p w14:paraId="06C9BDA1" w14:textId="5DC09AC8" w:rsidR="009D6677" w:rsidRDefault="009D6677" w:rsidP="006836DF">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Alteration or additional pipe work but does not include replacement of Type A gas appliances (minor work)</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047C6B49" w14:textId="5C80BAE5" w:rsidR="009D6677" w:rsidRPr="006836DF" w:rsidRDefault="009D6677" w:rsidP="006836DF">
            <w:pPr>
              <w:jc w:val="right"/>
              <w:rPr>
                <w:i/>
                <w:iCs/>
                <w:color w:val="000000"/>
                <w:sz w:val="22"/>
                <w:szCs w:val="22"/>
              </w:rPr>
            </w:pPr>
            <w:r w:rsidRPr="003643AD">
              <w:rPr>
                <w:i/>
                <w:iCs/>
                <w:color w:val="000000"/>
                <w:sz w:val="22"/>
                <w:szCs w:val="22"/>
              </w:rPr>
              <w:t>2</w:t>
            </w:r>
            <w:r>
              <w:rPr>
                <w:i/>
                <w:iCs/>
                <w:color w:val="000000"/>
                <w:sz w:val="22"/>
                <w:szCs w:val="22"/>
              </w:rPr>
              <w:t>71.65</w:t>
            </w:r>
          </w:p>
        </w:tc>
        <w:tc>
          <w:tcPr>
            <w:tcW w:w="1665" w:type="dxa"/>
            <w:tcBorders>
              <w:top w:val="nil"/>
              <w:left w:val="nil"/>
              <w:bottom w:val="nil"/>
              <w:right w:val="nil"/>
            </w:tcBorders>
            <w:hideMark/>
          </w:tcPr>
          <w:p w14:paraId="342C7FED" w14:textId="25F8B8A1" w:rsidR="009D6677" w:rsidRPr="00A43812" w:rsidRDefault="009D6677" w:rsidP="006836DF">
            <w:pPr>
              <w:jc w:val="right"/>
              <w:rPr>
                <w:b/>
                <w:bCs/>
                <w:color w:val="000000"/>
                <w:sz w:val="22"/>
                <w:szCs w:val="22"/>
              </w:rPr>
            </w:pPr>
            <w:r w:rsidRPr="00A43812">
              <w:rPr>
                <w:b/>
                <w:bCs/>
                <w:sz w:val="22"/>
                <w:szCs w:val="22"/>
              </w:rPr>
              <w:t>2</w:t>
            </w:r>
            <w:r>
              <w:rPr>
                <w:b/>
                <w:bCs/>
                <w:sz w:val="22"/>
                <w:szCs w:val="22"/>
              </w:rPr>
              <w:t>8</w:t>
            </w:r>
            <w:r w:rsidR="00830114">
              <w:rPr>
                <w:b/>
                <w:bCs/>
                <w:sz w:val="22"/>
                <w:szCs w:val="22"/>
              </w:rPr>
              <w:t>2.11</w:t>
            </w:r>
          </w:p>
        </w:tc>
      </w:tr>
      <w:tr w:rsidR="009D6677" w:rsidRPr="00A43812" w14:paraId="0AB5C7EB" w14:textId="77777777" w:rsidTr="00280EBB">
        <w:trPr>
          <w:trHeight w:val="1844"/>
        </w:trPr>
        <w:tc>
          <w:tcPr>
            <w:tcW w:w="1277" w:type="dxa"/>
            <w:tcBorders>
              <w:top w:val="nil"/>
              <w:left w:val="nil"/>
              <w:bottom w:val="nil"/>
              <w:right w:val="nil"/>
            </w:tcBorders>
          </w:tcPr>
          <w:p w14:paraId="7E8B9090" w14:textId="6F308EA6" w:rsidR="009D6677" w:rsidRDefault="00280EBB" w:rsidP="006836DF">
            <w:pPr>
              <w:rPr>
                <w:color w:val="000000"/>
                <w:sz w:val="22"/>
                <w:szCs w:val="22"/>
              </w:rPr>
            </w:pPr>
            <w:r>
              <w:rPr>
                <w:color w:val="000000"/>
                <w:sz w:val="22"/>
                <w:szCs w:val="22"/>
              </w:rPr>
              <w:t>8</w:t>
            </w:r>
          </w:p>
        </w:tc>
        <w:tc>
          <w:tcPr>
            <w:tcW w:w="4844" w:type="dxa"/>
            <w:tcBorders>
              <w:top w:val="nil"/>
              <w:left w:val="nil"/>
              <w:bottom w:val="nil"/>
              <w:right w:val="nil"/>
            </w:tcBorders>
            <w:shd w:val="clear" w:color="auto" w:fill="auto"/>
            <w:hideMark/>
          </w:tcPr>
          <w:p w14:paraId="3777B493" w14:textId="0AB9374F" w:rsidR="009D6677" w:rsidRDefault="009D6677" w:rsidP="006836DF">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Commercial kitchen or laundry including 2 Type A appliances base fee.</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06572A45" w14:textId="6999FAA1" w:rsidR="009D6677" w:rsidRPr="006836DF" w:rsidRDefault="009D6677" w:rsidP="006836DF">
            <w:pPr>
              <w:jc w:val="right"/>
              <w:rPr>
                <w:i/>
                <w:iCs/>
                <w:color w:val="000000"/>
                <w:sz w:val="22"/>
                <w:szCs w:val="22"/>
              </w:rPr>
            </w:pPr>
            <w:r w:rsidRPr="003643AD">
              <w:rPr>
                <w:i/>
                <w:iCs/>
                <w:color w:val="000000"/>
                <w:sz w:val="22"/>
                <w:szCs w:val="22"/>
              </w:rPr>
              <w:t xml:space="preserve">Base fee </w:t>
            </w:r>
            <w:r>
              <w:rPr>
                <w:i/>
                <w:iCs/>
                <w:color w:val="000000"/>
                <w:sz w:val="22"/>
                <w:szCs w:val="22"/>
              </w:rPr>
              <w:t>603.05</w:t>
            </w:r>
            <w:r w:rsidRPr="003643AD">
              <w:rPr>
                <w:i/>
                <w:iCs/>
                <w:color w:val="000000"/>
                <w:sz w:val="22"/>
                <w:szCs w:val="22"/>
              </w:rPr>
              <w:t xml:space="preserve"> includes 2 Type A appliances</w:t>
            </w:r>
          </w:p>
        </w:tc>
        <w:tc>
          <w:tcPr>
            <w:tcW w:w="1665" w:type="dxa"/>
            <w:tcBorders>
              <w:top w:val="nil"/>
              <w:left w:val="nil"/>
              <w:bottom w:val="nil"/>
              <w:right w:val="nil"/>
            </w:tcBorders>
            <w:hideMark/>
          </w:tcPr>
          <w:p w14:paraId="58FD5BC0" w14:textId="51CFD074" w:rsidR="009D6677" w:rsidRPr="00A43812" w:rsidRDefault="009D6677" w:rsidP="006836DF">
            <w:pPr>
              <w:jc w:val="right"/>
              <w:rPr>
                <w:b/>
                <w:bCs/>
                <w:color w:val="000000"/>
                <w:sz w:val="22"/>
                <w:szCs w:val="22"/>
              </w:rPr>
            </w:pPr>
            <w:r w:rsidRPr="00A43812">
              <w:rPr>
                <w:b/>
                <w:bCs/>
                <w:sz w:val="22"/>
                <w:szCs w:val="22"/>
              </w:rPr>
              <w:t>Base fee 6</w:t>
            </w:r>
            <w:r>
              <w:rPr>
                <w:b/>
                <w:bCs/>
                <w:sz w:val="22"/>
                <w:szCs w:val="22"/>
              </w:rPr>
              <w:t>2</w:t>
            </w:r>
            <w:r w:rsidR="00830114">
              <w:rPr>
                <w:b/>
                <w:bCs/>
                <w:sz w:val="22"/>
                <w:szCs w:val="22"/>
              </w:rPr>
              <w:t>6.27</w:t>
            </w:r>
            <w:r w:rsidRPr="00A43812">
              <w:rPr>
                <w:b/>
                <w:bCs/>
                <w:sz w:val="22"/>
                <w:szCs w:val="22"/>
              </w:rPr>
              <w:t xml:space="preserve"> includes 2 Type A appliances</w:t>
            </w:r>
          </w:p>
        </w:tc>
      </w:tr>
      <w:tr w:rsidR="009D6677" w:rsidRPr="00A43812" w14:paraId="7EA5D390" w14:textId="77777777" w:rsidTr="00280EBB">
        <w:trPr>
          <w:trHeight w:val="850"/>
        </w:trPr>
        <w:tc>
          <w:tcPr>
            <w:tcW w:w="1277" w:type="dxa"/>
            <w:tcBorders>
              <w:top w:val="nil"/>
              <w:left w:val="nil"/>
              <w:bottom w:val="nil"/>
              <w:right w:val="nil"/>
            </w:tcBorders>
          </w:tcPr>
          <w:p w14:paraId="6A1435BC" w14:textId="34DD6B58" w:rsidR="009D6677" w:rsidRDefault="00280EBB" w:rsidP="006836DF">
            <w:pPr>
              <w:rPr>
                <w:color w:val="000000"/>
                <w:sz w:val="22"/>
                <w:szCs w:val="22"/>
              </w:rPr>
            </w:pPr>
            <w:r>
              <w:rPr>
                <w:color w:val="000000"/>
                <w:sz w:val="22"/>
                <w:szCs w:val="22"/>
              </w:rPr>
              <w:t>9</w:t>
            </w:r>
          </w:p>
        </w:tc>
        <w:tc>
          <w:tcPr>
            <w:tcW w:w="4844" w:type="dxa"/>
            <w:tcBorders>
              <w:top w:val="nil"/>
              <w:left w:val="nil"/>
              <w:bottom w:val="nil"/>
              <w:right w:val="nil"/>
            </w:tcBorders>
            <w:shd w:val="clear" w:color="auto" w:fill="auto"/>
            <w:hideMark/>
          </w:tcPr>
          <w:p w14:paraId="7AC33CD0" w14:textId="4B35CD5D" w:rsidR="009D6677" w:rsidRDefault="009D6677" w:rsidP="006836DF">
            <w:pPr>
              <w:rPr>
                <w:color w:val="000000"/>
                <w:sz w:val="22"/>
                <w:szCs w:val="22"/>
              </w:rPr>
            </w:pPr>
            <w:r>
              <w:rPr>
                <w:color w:val="000000"/>
                <w:sz w:val="22"/>
                <w:szCs w:val="22"/>
              </w:rPr>
              <w:t>3-6 Type A appliances</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2F00EB7A" w14:textId="526D5A72" w:rsidR="009D6677" w:rsidRPr="006836DF" w:rsidRDefault="009D6677" w:rsidP="006836DF">
            <w:pPr>
              <w:jc w:val="right"/>
              <w:rPr>
                <w:i/>
                <w:iCs/>
                <w:color w:val="000000"/>
                <w:sz w:val="22"/>
                <w:szCs w:val="22"/>
              </w:rPr>
            </w:pPr>
            <w:r>
              <w:rPr>
                <w:i/>
                <w:iCs/>
                <w:color w:val="000000"/>
                <w:sz w:val="22"/>
                <w:szCs w:val="22"/>
              </w:rPr>
              <w:t>905.15</w:t>
            </w:r>
          </w:p>
        </w:tc>
        <w:tc>
          <w:tcPr>
            <w:tcW w:w="1665" w:type="dxa"/>
            <w:tcBorders>
              <w:top w:val="nil"/>
              <w:left w:val="nil"/>
              <w:bottom w:val="nil"/>
              <w:right w:val="nil"/>
            </w:tcBorders>
            <w:hideMark/>
          </w:tcPr>
          <w:p w14:paraId="51568129" w14:textId="2C7CD56C" w:rsidR="009D6677" w:rsidRPr="00A43812" w:rsidRDefault="009D6677" w:rsidP="006836DF">
            <w:pPr>
              <w:jc w:val="right"/>
              <w:rPr>
                <w:b/>
                <w:bCs/>
                <w:color w:val="000000"/>
                <w:sz w:val="22"/>
                <w:szCs w:val="22"/>
              </w:rPr>
            </w:pPr>
            <w:r w:rsidRPr="00A43812">
              <w:rPr>
                <w:b/>
                <w:bCs/>
                <w:sz w:val="22"/>
                <w:szCs w:val="22"/>
              </w:rPr>
              <w:t>9</w:t>
            </w:r>
            <w:r w:rsidR="00830114">
              <w:rPr>
                <w:b/>
                <w:bCs/>
                <w:sz w:val="22"/>
                <w:szCs w:val="22"/>
              </w:rPr>
              <w:t>40.00</w:t>
            </w:r>
          </w:p>
        </w:tc>
      </w:tr>
      <w:tr w:rsidR="009D6677" w:rsidRPr="00A43812" w14:paraId="52700DDA" w14:textId="77777777" w:rsidTr="00280EBB">
        <w:trPr>
          <w:trHeight w:val="1234"/>
        </w:trPr>
        <w:tc>
          <w:tcPr>
            <w:tcW w:w="1277" w:type="dxa"/>
            <w:tcBorders>
              <w:top w:val="nil"/>
              <w:left w:val="nil"/>
              <w:bottom w:val="nil"/>
              <w:right w:val="nil"/>
            </w:tcBorders>
          </w:tcPr>
          <w:p w14:paraId="52FDD74E" w14:textId="1E3CB0FB" w:rsidR="009D6677" w:rsidRDefault="00280EBB" w:rsidP="006836DF">
            <w:pPr>
              <w:rPr>
                <w:color w:val="000000"/>
                <w:sz w:val="22"/>
                <w:szCs w:val="22"/>
              </w:rPr>
            </w:pPr>
            <w:r>
              <w:rPr>
                <w:color w:val="000000"/>
                <w:sz w:val="22"/>
                <w:szCs w:val="22"/>
              </w:rPr>
              <w:t>10</w:t>
            </w:r>
          </w:p>
        </w:tc>
        <w:tc>
          <w:tcPr>
            <w:tcW w:w="4844" w:type="dxa"/>
            <w:tcBorders>
              <w:top w:val="nil"/>
              <w:left w:val="nil"/>
              <w:bottom w:val="nil"/>
              <w:right w:val="nil"/>
            </w:tcBorders>
            <w:shd w:val="clear" w:color="auto" w:fill="auto"/>
            <w:hideMark/>
          </w:tcPr>
          <w:p w14:paraId="3AB23B11" w14:textId="245E5C0B" w:rsidR="009D6677" w:rsidRDefault="009D6677" w:rsidP="006836DF">
            <w:pPr>
              <w:rPr>
                <w:color w:val="000000"/>
                <w:sz w:val="22"/>
                <w:szCs w:val="22"/>
              </w:rPr>
            </w:pPr>
            <w:r>
              <w:rPr>
                <w:color w:val="000000"/>
                <w:sz w:val="22"/>
                <w:szCs w:val="22"/>
              </w:rPr>
              <w:t>Over 6 Type A appliances</w:t>
            </w:r>
            <w:r>
              <w:rPr>
                <w:color w:val="000000"/>
                <w:sz w:val="22"/>
                <w:szCs w:val="22"/>
              </w:rPr>
              <w:br/>
              <w:t>Only payable in instances when the Building Levy is not payable.</w:t>
            </w:r>
          </w:p>
        </w:tc>
        <w:tc>
          <w:tcPr>
            <w:tcW w:w="1429" w:type="dxa"/>
            <w:tcBorders>
              <w:top w:val="nil"/>
              <w:left w:val="nil"/>
              <w:bottom w:val="nil"/>
              <w:right w:val="nil"/>
            </w:tcBorders>
            <w:shd w:val="clear" w:color="auto" w:fill="auto"/>
            <w:hideMark/>
          </w:tcPr>
          <w:p w14:paraId="78A2D133" w14:textId="77777777" w:rsidR="009D6677" w:rsidRDefault="009D6677" w:rsidP="003643AD">
            <w:pPr>
              <w:jc w:val="right"/>
              <w:rPr>
                <w:i/>
                <w:iCs/>
                <w:color w:val="000000"/>
                <w:sz w:val="22"/>
                <w:szCs w:val="22"/>
              </w:rPr>
            </w:pPr>
            <w:r>
              <w:rPr>
                <w:i/>
                <w:iCs/>
                <w:color w:val="000000"/>
                <w:sz w:val="22"/>
                <w:szCs w:val="22"/>
              </w:rPr>
              <w:t>905.15</w:t>
            </w:r>
            <w:r w:rsidRPr="003643AD">
              <w:rPr>
                <w:i/>
                <w:iCs/>
                <w:color w:val="000000"/>
                <w:sz w:val="22"/>
                <w:szCs w:val="22"/>
              </w:rPr>
              <w:t xml:space="preserve"> plus</w:t>
            </w:r>
            <w:r>
              <w:rPr>
                <w:i/>
                <w:iCs/>
                <w:color w:val="000000"/>
                <w:sz w:val="22"/>
                <w:szCs w:val="22"/>
              </w:rPr>
              <w:t xml:space="preserve"> </w:t>
            </w:r>
          </w:p>
          <w:p w14:paraId="6E7DC1C0" w14:textId="3E37AADE" w:rsidR="009D6677" w:rsidRPr="003643AD" w:rsidRDefault="009D6677" w:rsidP="003643AD">
            <w:pPr>
              <w:jc w:val="right"/>
              <w:rPr>
                <w:i/>
                <w:iCs/>
                <w:color w:val="000000"/>
                <w:sz w:val="22"/>
                <w:szCs w:val="22"/>
              </w:rPr>
            </w:pPr>
            <w:r>
              <w:rPr>
                <w:i/>
                <w:iCs/>
                <w:color w:val="000000"/>
                <w:sz w:val="22"/>
                <w:szCs w:val="22"/>
              </w:rPr>
              <w:t xml:space="preserve">75.55 </w:t>
            </w:r>
            <w:r w:rsidRPr="003643AD">
              <w:rPr>
                <w:i/>
                <w:iCs/>
                <w:color w:val="000000"/>
                <w:sz w:val="22"/>
                <w:szCs w:val="22"/>
              </w:rPr>
              <w:t>for each additional Type A appliance in excess of 6</w:t>
            </w:r>
          </w:p>
          <w:p w14:paraId="6290C979" w14:textId="671A13FD" w:rsidR="009D6677" w:rsidRPr="006836DF" w:rsidRDefault="009D6677" w:rsidP="006836DF">
            <w:pPr>
              <w:jc w:val="right"/>
              <w:rPr>
                <w:i/>
                <w:iCs/>
                <w:color w:val="000000"/>
                <w:sz w:val="22"/>
                <w:szCs w:val="22"/>
              </w:rPr>
            </w:pPr>
          </w:p>
        </w:tc>
        <w:tc>
          <w:tcPr>
            <w:tcW w:w="1665" w:type="dxa"/>
            <w:tcBorders>
              <w:top w:val="nil"/>
              <w:left w:val="nil"/>
              <w:bottom w:val="nil"/>
              <w:right w:val="nil"/>
            </w:tcBorders>
            <w:hideMark/>
          </w:tcPr>
          <w:p w14:paraId="31278FF7" w14:textId="4456222C" w:rsidR="009D6677" w:rsidRPr="00A43812" w:rsidRDefault="009D6677" w:rsidP="006836DF">
            <w:pPr>
              <w:jc w:val="right"/>
              <w:rPr>
                <w:b/>
                <w:bCs/>
                <w:color w:val="000000"/>
                <w:sz w:val="22"/>
                <w:szCs w:val="22"/>
              </w:rPr>
            </w:pPr>
            <w:r w:rsidRPr="00A43812">
              <w:rPr>
                <w:b/>
                <w:bCs/>
                <w:color w:val="000000"/>
                <w:sz w:val="22"/>
                <w:szCs w:val="22"/>
              </w:rPr>
              <w:t>9</w:t>
            </w:r>
            <w:r w:rsidR="00830114">
              <w:rPr>
                <w:b/>
                <w:bCs/>
                <w:color w:val="000000"/>
                <w:sz w:val="22"/>
                <w:szCs w:val="22"/>
              </w:rPr>
              <w:t>40.00</w:t>
            </w:r>
            <w:r w:rsidRPr="00A43812">
              <w:rPr>
                <w:b/>
                <w:bCs/>
                <w:color w:val="000000"/>
                <w:sz w:val="22"/>
                <w:szCs w:val="22"/>
              </w:rPr>
              <w:t xml:space="preserve"> plus</w:t>
            </w:r>
            <w:r>
              <w:rPr>
                <w:b/>
                <w:bCs/>
                <w:color w:val="000000"/>
                <w:sz w:val="22"/>
                <w:szCs w:val="22"/>
              </w:rPr>
              <w:t xml:space="preserve"> </w:t>
            </w:r>
            <w:r w:rsidRPr="00A43812">
              <w:rPr>
                <w:b/>
                <w:bCs/>
                <w:color w:val="000000"/>
                <w:sz w:val="22"/>
                <w:szCs w:val="22"/>
              </w:rPr>
              <w:t>7</w:t>
            </w:r>
            <w:r>
              <w:rPr>
                <w:b/>
                <w:bCs/>
                <w:color w:val="000000"/>
                <w:sz w:val="22"/>
                <w:szCs w:val="22"/>
              </w:rPr>
              <w:t>8.</w:t>
            </w:r>
            <w:r w:rsidR="00830114">
              <w:rPr>
                <w:b/>
                <w:bCs/>
                <w:color w:val="000000"/>
                <w:sz w:val="22"/>
                <w:szCs w:val="22"/>
              </w:rPr>
              <w:t>45</w:t>
            </w:r>
            <w:r w:rsidRPr="00A43812">
              <w:rPr>
                <w:b/>
                <w:bCs/>
                <w:color w:val="000000"/>
                <w:sz w:val="22"/>
                <w:szCs w:val="22"/>
              </w:rPr>
              <w:t xml:space="preserve"> for each additional Type A appliance in excess of 6</w:t>
            </w:r>
          </w:p>
          <w:p w14:paraId="678E200A" w14:textId="40C7196F" w:rsidR="009D6677" w:rsidRPr="00A43812" w:rsidRDefault="009D6677" w:rsidP="006836DF">
            <w:pPr>
              <w:jc w:val="right"/>
              <w:rPr>
                <w:b/>
                <w:bCs/>
                <w:color w:val="000000"/>
                <w:sz w:val="22"/>
                <w:szCs w:val="22"/>
              </w:rPr>
            </w:pPr>
          </w:p>
        </w:tc>
      </w:tr>
      <w:tr w:rsidR="009D6677" w:rsidRPr="00A43812" w14:paraId="49A37DD9" w14:textId="77777777" w:rsidTr="00280EBB">
        <w:trPr>
          <w:trHeight w:val="300"/>
        </w:trPr>
        <w:tc>
          <w:tcPr>
            <w:tcW w:w="1277" w:type="dxa"/>
            <w:tcBorders>
              <w:top w:val="nil"/>
              <w:left w:val="nil"/>
              <w:bottom w:val="nil"/>
              <w:right w:val="nil"/>
            </w:tcBorders>
          </w:tcPr>
          <w:p w14:paraId="119C5FDC" w14:textId="500BA341" w:rsidR="009D6677" w:rsidRDefault="00280EBB" w:rsidP="003643AD">
            <w:pPr>
              <w:rPr>
                <w:color w:val="000000"/>
                <w:sz w:val="22"/>
                <w:szCs w:val="22"/>
              </w:rPr>
            </w:pPr>
            <w:r>
              <w:rPr>
                <w:color w:val="000000"/>
                <w:sz w:val="22"/>
                <w:szCs w:val="22"/>
              </w:rPr>
              <w:t>11</w:t>
            </w:r>
          </w:p>
        </w:tc>
        <w:tc>
          <w:tcPr>
            <w:tcW w:w="4844" w:type="dxa"/>
            <w:tcBorders>
              <w:top w:val="nil"/>
              <w:left w:val="nil"/>
              <w:bottom w:val="nil"/>
              <w:right w:val="nil"/>
            </w:tcBorders>
            <w:shd w:val="clear" w:color="auto" w:fill="auto"/>
            <w:hideMark/>
          </w:tcPr>
          <w:p w14:paraId="2FD04574" w14:textId="6F39A5D9" w:rsidR="009D6677" w:rsidRDefault="009D6677" w:rsidP="003643AD">
            <w:pPr>
              <w:rPr>
                <w:color w:val="000000"/>
                <w:sz w:val="22"/>
                <w:szCs w:val="22"/>
              </w:rPr>
            </w:pPr>
            <w:r>
              <w:rPr>
                <w:color w:val="000000"/>
                <w:sz w:val="22"/>
                <w:szCs w:val="22"/>
              </w:rPr>
              <w:t>First Re</w:t>
            </w:r>
            <w:r>
              <w:rPr>
                <w:color w:val="000000"/>
                <w:sz w:val="22"/>
                <w:szCs w:val="22"/>
              </w:rPr>
              <w:noBreakHyphen/>
              <w:t>inspection fee</w:t>
            </w:r>
          </w:p>
        </w:tc>
        <w:tc>
          <w:tcPr>
            <w:tcW w:w="1429" w:type="dxa"/>
            <w:tcBorders>
              <w:top w:val="nil"/>
              <w:left w:val="nil"/>
              <w:bottom w:val="nil"/>
              <w:right w:val="nil"/>
            </w:tcBorders>
            <w:shd w:val="clear" w:color="auto" w:fill="auto"/>
            <w:hideMark/>
          </w:tcPr>
          <w:p w14:paraId="64054423" w14:textId="0CBE97CD" w:rsidR="009D6677" w:rsidRPr="003643AD" w:rsidRDefault="009D6677" w:rsidP="003643AD">
            <w:pPr>
              <w:jc w:val="right"/>
              <w:rPr>
                <w:i/>
                <w:iCs/>
                <w:color w:val="000000"/>
                <w:sz w:val="22"/>
                <w:szCs w:val="22"/>
              </w:rPr>
            </w:pPr>
            <w:r>
              <w:rPr>
                <w:i/>
                <w:iCs/>
                <w:sz w:val="22"/>
                <w:szCs w:val="22"/>
              </w:rPr>
              <w:t>271.65</w:t>
            </w:r>
          </w:p>
        </w:tc>
        <w:tc>
          <w:tcPr>
            <w:tcW w:w="1665" w:type="dxa"/>
            <w:tcBorders>
              <w:top w:val="nil"/>
              <w:left w:val="nil"/>
              <w:bottom w:val="nil"/>
              <w:right w:val="nil"/>
            </w:tcBorders>
            <w:hideMark/>
          </w:tcPr>
          <w:p w14:paraId="3913DA1E" w14:textId="7052D41B" w:rsidR="009D6677" w:rsidRPr="00A43812" w:rsidRDefault="009D6677" w:rsidP="003643AD">
            <w:pPr>
              <w:jc w:val="right"/>
              <w:rPr>
                <w:b/>
                <w:bCs/>
                <w:color w:val="000000"/>
                <w:sz w:val="22"/>
                <w:szCs w:val="22"/>
              </w:rPr>
            </w:pPr>
            <w:r w:rsidRPr="00A43812">
              <w:rPr>
                <w:b/>
                <w:bCs/>
                <w:sz w:val="22"/>
                <w:szCs w:val="22"/>
              </w:rPr>
              <w:t>2</w:t>
            </w:r>
            <w:r>
              <w:rPr>
                <w:b/>
                <w:bCs/>
                <w:sz w:val="22"/>
                <w:szCs w:val="22"/>
              </w:rPr>
              <w:t>8</w:t>
            </w:r>
            <w:r w:rsidR="00830114">
              <w:rPr>
                <w:b/>
                <w:bCs/>
                <w:sz w:val="22"/>
                <w:szCs w:val="22"/>
              </w:rPr>
              <w:t>2.11</w:t>
            </w:r>
          </w:p>
        </w:tc>
      </w:tr>
      <w:tr w:rsidR="009D6677" w:rsidRPr="00A43812" w14:paraId="05B9EA89" w14:textId="77777777" w:rsidTr="00280EBB">
        <w:trPr>
          <w:trHeight w:val="300"/>
        </w:trPr>
        <w:tc>
          <w:tcPr>
            <w:tcW w:w="1277" w:type="dxa"/>
            <w:tcBorders>
              <w:top w:val="nil"/>
              <w:left w:val="nil"/>
              <w:bottom w:val="nil"/>
              <w:right w:val="nil"/>
            </w:tcBorders>
          </w:tcPr>
          <w:p w14:paraId="69214F2C" w14:textId="5CFFE9BD" w:rsidR="009D6677" w:rsidRDefault="00280EBB" w:rsidP="003643AD">
            <w:pPr>
              <w:rPr>
                <w:color w:val="000000"/>
                <w:sz w:val="22"/>
                <w:szCs w:val="22"/>
              </w:rPr>
            </w:pPr>
            <w:r>
              <w:rPr>
                <w:color w:val="000000"/>
                <w:sz w:val="22"/>
                <w:szCs w:val="22"/>
              </w:rPr>
              <w:t>12</w:t>
            </w:r>
          </w:p>
        </w:tc>
        <w:tc>
          <w:tcPr>
            <w:tcW w:w="4844" w:type="dxa"/>
            <w:tcBorders>
              <w:top w:val="nil"/>
              <w:left w:val="nil"/>
              <w:bottom w:val="nil"/>
              <w:right w:val="nil"/>
            </w:tcBorders>
            <w:shd w:val="clear" w:color="auto" w:fill="auto"/>
            <w:hideMark/>
          </w:tcPr>
          <w:p w14:paraId="201FDC94" w14:textId="37162F4C" w:rsidR="009D6677" w:rsidRDefault="009D6677" w:rsidP="003643AD">
            <w:pPr>
              <w:rPr>
                <w:color w:val="000000"/>
                <w:sz w:val="22"/>
                <w:szCs w:val="22"/>
              </w:rPr>
            </w:pPr>
            <w:r>
              <w:rPr>
                <w:color w:val="000000"/>
                <w:sz w:val="22"/>
                <w:szCs w:val="22"/>
              </w:rPr>
              <w:t>Second Re</w:t>
            </w:r>
            <w:r>
              <w:rPr>
                <w:color w:val="000000"/>
                <w:sz w:val="22"/>
                <w:szCs w:val="22"/>
              </w:rPr>
              <w:noBreakHyphen/>
              <w:t>inspection fee</w:t>
            </w:r>
          </w:p>
        </w:tc>
        <w:tc>
          <w:tcPr>
            <w:tcW w:w="1429" w:type="dxa"/>
            <w:tcBorders>
              <w:top w:val="nil"/>
              <w:left w:val="nil"/>
              <w:bottom w:val="nil"/>
              <w:right w:val="nil"/>
            </w:tcBorders>
            <w:shd w:val="clear" w:color="auto" w:fill="auto"/>
            <w:hideMark/>
          </w:tcPr>
          <w:p w14:paraId="015DDF14" w14:textId="35471ED6" w:rsidR="009D6677" w:rsidRPr="003643AD" w:rsidRDefault="009D6677" w:rsidP="003643AD">
            <w:pPr>
              <w:jc w:val="right"/>
              <w:rPr>
                <w:i/>
                <w:iCs/>
                <w:color w:val="000000"/>
                <w:sz w:val="22"/>
                <w:szCs w:val="22"/>
              </w:rPr>
            </w:pPr>
            <w:r w:rsidRPr="003643AD">
              <w:rPr>
                <w:i/>
                <w:iCs/>
                <w:sz w:val="22"/>
                <w:szCs w:val="22"/>
              </w:rPr>
              <w:t>5</w:t>
            </w:r>
            <w:r>
              <w:rPr>
                <w:i/>
                <w:iCs/>
                <w:sz w:val="22"/>
                <w:szCs w:val="22"/>
              </w:rPr>
              <w:t>42.15</w:t>
            </w:r>
          </w:p>
        </w:tc>
        <w:tc>
          <w:tcPr>
            <w:tcW w:w="1665" w:type="dxa"/>
            <w:tcBorders>
              <w:top w:val="nil"/>
              <w:left w:val="nil"/>
              <w:bottom w:val="nil"/>
              <w:right w:val="nil"/>
            </w:tcBorders>
            <w:hideMark/>
          </w:tcPr>
          <w:p w14:paraId="0943B66B" w14:textId="34A00E97" w:rsidR="009D6677" w:rsidRPr="00A43812" w:rsidRDefault="009D6677" w:rsidP="003643AD">
            <w:pPr>
              <w:jc w:val="right"/>
              <w:rPr>
                <w:b/>
                <w:bCs/>
                <w:color w:val="000000"/>
                <w:sz w:val="22"/>
                <w:szCs w:val="22"/>
              </w:rPr>
            </w:pPr>
            <w:r w:rsidRPr="00A43812">
              <w:rPr>
                <w:b/>
                <w:bCs/>
                <w:sz w:val="22"/>
                <w:szCs w:val="22"/>
              </w:rPr>
              <w:t>5</w:t>
            </w:r>
            <w:r>
              <w:rPr>
                <w:b/>
                <w:bCs/>
                <w:sz w:val="22"/>
                <w:szCs w:val="22"/>
              </w:rPr>
              <w:t>6</w:t>
            </w:r>
            <w:r w:rsidR="00830114">
              <w:rPr>
                <w:b/>
                <w:bCs/>
                <w:sz w:val="22"/>
                <w:szCs w:val="22"/>
              </w:rPr>
              <w:t>3.02</w:t>
            </w:r>
          </w:p>
        </w:tc>
      </w:tr>
      <w:tr w:rsidR="009D6677" w:rsidRPr="00A43812" w14:paraId="35829F1F" w14:textId="77777777" w:rsidTr="00280EBB">
        <w:trPr>
          <w:trHeight w:val="300"/>
        </w:trPr>
        <w:tc>
          <w:tcPr>
            <w:tcW w:w="1277" w:type="dxa"/>
            <w:tcBorders>
              <w:top w:val="nil"/>
              <w:left w:val="nil"/>
              <w:bottom w:val="nil"/>
              <w:right w:val="nil"/>
            </w:tcBorders>
          </w:tcPr>
          <w:p w14:paraId="6B819606" w14:textId="628F9626" w:rsidR="009D6677" w:rsidRDefault="00280EBB" w:rsidP="003643AD">
            <w:pPr>
              <w:rPr>
                <w:color w:val="000000"/>
                <w:sz w:val="22"/>
                <w:szCs w:val="22"/>
              </w:rPr>
            </w:pPr>
            <w:r>
              <w:rPr>
                <w:color w:val="000000"/>
                <w:sz w:val="22"/>
                <w:szCs w:val="22"/>
              </w:rPr>
              <w:t>13</w:t>
            </w:r>
          </w:p>
        </w:tc>
        <w:tc>
          <w:tcPr>
            <w:tcW w:w="4844" w:type="dxa"/>
            <w:tcBorders>
              <w:top w:val="nil"/>
              <w:left w:val="nil"/>
              <w:bottom w:val="nil"/>
              <w:right w:val="nil"/>
            </w:tcBorders>
            <w:shd w:val="clear" w:color="auto" w:fill="auto"/>
            <w:hideMark/>
          </w:tcPr>
          <w:p w14:paraId="48674992" w14:textId="3DE73FA6" w:rsidR="009D6677" w:rsidRDefault="009D6677" w:rsidP="003643AD">
            <w:pPr>
              <w:rPr>
                <w:color w:val="000000"/>
                <w:sz w:val="22"/>
                <w:szCs w:val="22"/>
              </w:rPr>
            </w:pPr>
            <w:r>
              <w:rPr>
                <w:color w:val="000000"/>
                <w:sz w:val="22"/>
                <w:szCs w:val="22"/>
              </w:rPr>
              <w:t>Third Re</w:t>
            </w:r>
            <w:r>
              <w:rPr>
                <w:color w:val="000000"/>
                <w:sz w:val="22"/>
                <w:szCs w:val="22"/>
              </w:rPr>
              <w:noBreakHyphen/>
              <w:t>inspection fee</w:t>
            </w:r>
          </w:p>
        </w:tc>
        <w:tc>
          <w:tcPr>
            <w:tcW w:w="1429" w:type="dxa"/>
            <w:tcBorders>
              <w:top w:val="nil"/>
              <w:left w:val="nil"/>
              <w:bottom w:val="nil"/>
              <w:right w:val="nil"/>
            </w:tcBorders>
            <w:shd w:val="clear" w:color="auto" w:fill="auto"/>
            <w:hideMark/>
          </w:tcPr>
          <w:p w14:paraId="3D7E4649" w14:textId="1C76CF13" w:rsidR="009D6677" w:rsidRPr="003643AD" w:rsidRDefault="009D6677" w:rsidP="003643AD">
            <w:pPr>
              <w:jc w:val="right"/>
              <w:rPr>
                <w:i/>
                <w:iCs/>
                <w:color w:val="000000"/>
                <w:sz w:val="22"/>
                <w:szCs w:val="22"/>
              </w:rPr>
            </w:pPr>
            <w:r w:rsidRPr="003643AD">
              <w:rPr>
                <w:i/>
                <w:iCs/>
                <w:sz w:val="22"/>
                <w:szCs w:val="22"/>
              </w:rPr>
              <w:t>1,0</w:t>
            </w:r>
            <w:r>
              <w:rPr>
                <w:i/>
                <w:iCs/>
                <w:sz w:val="22"/>
                <w:szCs w:val="22"/>
              </w:rPr>
              <w:t>84.25</w:t>
            </w:r>
          </w:p>
        </w:tc>
        <w:tc>
          <w:tcPr>
            <w:tcW w:w="1665" w:type="dxa"/>
            <w:tcBorders>
              <w:top w:val="nil"/>
              <w:left w:val="nil"/>
              <w:bottom w:val="nil"/>
              <w:right w:val="nil"/>
            </w:tcBorders>
            <w:hideMark/>
          </w:tcPr>
          <w:p w14:paraId="305B3164" w14:textId="7B5C7737" w:rsidR="009D6677" w:rsidRPr="00A43812" w:rsidRDefault="009D6677" w:rsidP="003643AD">
            <w:pPr>
              <w:jc w:val="right"/>
              <w:rPr>
                <w:b/>
                <w:bCs/>
                <w:color w:val="000000"/>
                <w:sz w:val="22"/>
                <w:szCs w:val="22"/>
              </w:rPr>
            </w:pPr>
            <w:r w:rsidRPr="00A43812">
              <w:rPr>
                <w:b/>
                <w:bCs/>
                <w:sz w:val="22"/>
                <w:szCs w:val="22"/>
              </w:rPr>
              <w:t>1,</w:t>
            </w:r>
            <w:r>
              <w:rPr>
                <w:b/>
                <w:bCs/>
                <w:sz w:val="22"/>
                <w:szCs w:val="22"/>
              </w:rPr>
              <w:t>12</w:t>
            </w:r>
            <w:r w:rsidR="00830114">
              <w:rPr>
                <w:b/>
                <w:bCs/>
                <w:sz w:val="22"/>
                <w:szCs w:val="22"/>
              </w:rPr>
              <w:t>5.99</w:t>
            </w:r>
          </w:p>
        </w:tc>
      </w:tr>
      <w:tr w:rsidR="009D6677" w:rsidRPr="00A43812" w14:paraId="7C9743BF" w14:textId="77777777" w:rsidTr="00280EBB">
        <w:trPr>
          <w:trHeight w:val="300"/>
        </w:trPr>
        <w:tc>
          <w:tcPr>
            <w:tcW w:w="1277" w:type="dxa"/>
            <w:tcBorders>
              <w:top w:val="nil"/>
              <w:left w:val="nil"/>
              <w:bottom w:val="nil"/>
              <w:right w:val="nil"/>
            </w:tcBorders>
          </w:tcPr>
          <w:p w14:paraId="7B16F462" w14:textId="04FB1732" w:rsidR="009D6677" w:rsidRDefault="00280EBB" w:rsidP="003643AD">
            <w:pPr>
              <w:rPr>
                <w:color w:val="000000"/>
                <w:sz w:val="22"/>
                <w:szCs w:val="22"/>
              </w:rPr>
            </w:pPr>
            <w:r>
              <w:rPr>
                <w:color w:val="000000"/>
                <w:sz w:val="22"/>
                <w:szCs w:val="22"/>
              </w:rPr>
              <w:t>14</w:t>
            </w:r>
          </w:p>
        </w:tc>
        <w:tc>
          <w:tcPr>
            <w:tcW w:w="4844" w:type="dxa"/>
            <w:tcBorders>
              <w:top w:val="nil"/>
              <w:left w:val="nil"/>
              <w:bottom w:val="nil"/>
              <w:right w:val="nil"/>
            </w:tcBorders>
            <w:shd w:val="clear" w:color="auto" w:fill="auto"/>
            <w:hideMark/>
          </w:tcPr>
          <w:p w14:paraId="6F1F4146" w14:textId="65655266" w:rsidR="009D6677" w:rsidRDefault="009D6677" w:rsidP="003643AD">
            <w:pPr>
              <w:rPr>
                <w:color w:val="000000"/>
                <w:sz w:val="22"/>
                <w:szCs w:val="22"/>
              </w:rPr>
            </w:pPr>
            <w:r>
              <w:rPr>
                <w:color w:val="000000"/>
                <w:sz w:val="22"/>
                <w:szCs w:val="22"/>
              </w:rPr>
              <w:t>All subsequent reinspection fee</w:t>
            </w:r>
          </w:p>
        </w:tc>
        <w:tc>
          <w:tcPr>
            <w:tcW w:w="1429" w:type="dxa"/>
            <w:tcBorders>
              <w:top w:val="nil"/>
              <w:left w:val="nil"/>
              <w:bottom w:val="nil"/>
              <w:right w:val="nil"/>
            </w:tcBorders>
            <w:shd w:val="clear" w:color="auto" w:fill="auto"/>
            <w:hideMark/>
          </w:tcPr>
          <w:p w14:paraId="1D18128B" w14:textId="32A6896D" w:rsidR="009D6677" w:rsidRPr="003643AD" w:rsidRDefault="009D6677" w:rsidP="003643AD">
            <w:pPr>
              <w:jc w:val="right"/>
              <w:rPr>
                <w:i/>
                <w:iCs/>
                <w:color w:val="000000"/>
                <w:sz w:val="22"/>
                <w:szCs w:val="22"/>
              </w:rPr>
            </w:pPr>
            <w:r w:rsidRPr="003643AD">
              <w:rPr>
                <w:i/>
                <w:iCs/>
                <w:sz w:val="22"/>
                <w:szCs w:val="22"/>
              </w:rPr>
              <w:t>2,</w:t>
            </w:r>
            <w:r>
              <w:rPr>
                <w:i/>
                <w:iCs/>
                <w:sz w:val="22"/>
                <w:szCs w:val="22"/>
              </w:rPr>
              <w:t>168.60</w:t>
            </w:r>
          </w:p>
        </w:tc>
        <w:tc>
          <w:tcPr>
            <w:tcW w:w="1665" w:type="dxa"/>
            <w:tcBorders>
              <w:top w:val="nil"/>
              <w:left w:val="nil"/>
              <w:bottom w:val="nil"/>
              <w:right w:val="nil"/>
            </w:tcBorders>
            <w:hideMark/>
          </w:tcPr>
          <w:p w14:paraId="3F8C1891" w14:textId="25567A4F" w:rsidR="009D6677" w:rsidRPr="00A43812" w:rsidRDefault="009D6677" w:rsidP="003643AD">
            <w:pPr>
              <w:jc w:val="right"/>
              <w:rPr>
                <w:b/>
                <w:bCs/>
                <w:color w:val="000000"/>
                <w:sz w:val="22"/>
                <w:szCs w:val="22"/>
              </w:rPr>
            </w:pPr>
            <w:r w:rsidRPr="00A43812">
              <w:rPr>
                <w:b/>
                <w:bCs/>
                <w:sz w:val="22"/>
                <w:szCs w:val="22"/>
              </w:rPr>
              <w:t>2,</w:t>
            </w:r>
            <w:r>
              <w:rPr>
                <w:b/>
                <w:bCs/>
                <w:sz w:val="22"/>
                <w:szCs w:val="22"/>
              </w:rPr>
              <w:t>2</w:t>
            </w:r>
            <w:r w:rsidR="00830114">
              <w:rPr>
                <w:b/>
                <w:bCs/>
                <w:sz w:val="22"/>
                <w:szCs w:val="22"/>
              </w:rPr>
              <w:t>52.09</w:t>
            </w:r>
          </w:p>
        </w:tc>
      </w:tr>
      <w:tr w:rsidR="009D6677" w:rsidRPr="00A43812" w14:paraId="50E6DE2E" w14:textId="77777777" w:rsidTr="00280EBB">
        <w:trPr>
          <w:trHeight w:val="312"/>
        </w:trPr>
        <w:tc>
          <w:tcPr>
            <w:tcW w:w="1277" w:type="dxa"/>
            <w:tcBorders>
              <w:top w:val="nil"/>
              <w:left w:val="nil"/>
              <w:bottom w:val="nil"/>
              <w:right w:val="nil"/>
            </w:tcBorders>
          </w:tcPr>
          <w:p w14:paraId="3315FAE4" w14:textId="247C1938" w:rsidR="009D6677" w:rsidRDefault="009D6677" w:rsidP="006836DF">
            <w:pPr>
              <w:rPr>
                <w:color w:val="000000"/>
                <w:sz w:val="22"/>
                <w:szCs w:val="22"/>
              </w:rPr>
            </w:pPr>
          </w:p>
        </w:tc>
        <w:tc>
          <w:tcPr>
            <w:tcW w:w="4844" w:type="dxa"/>
            <w:tcBorders>
              <w:top w:val="nil"/>
              <w:left w:val="nil"/>
              <w:bottom w:val="nil"/>
              <w:right w:val="nil"/>
            </w:tcBorders>
            <w:shd w:val="clear" w:color="auto" w:fill="auto"/>
            <w:hideMark/>
          </w:tcPr>
          <w:p w14:paraId="520EE4C1" w14:textId="3AAA51EE" w:rsidR="009D6677" w:rsidRDefault="009D6677" w:rsidP="006836DF">
            <w:pPr>
              <w:rPr>
                <w:color w:val="000000"/>
                <w:sz w:val="22"/>
                <w:szCs w:val="22"/>
              </w:rPr>
            </w:pPr>
            <w:r>
              <w:rPr>
                <w:color w:val="000000"/>
                <w:sz w:val="22"/>
                <w:szCs w:val="22"/>
              </w:rPr>
              <w:t>Lodgement of Type B technical submission:</w:t>
            </w:r>
          </w:p>
        </w:tc>
        <w:tc>
          <w:tcPr>
            <w:tcW w:w="1429" w:type="dxa"/>
            <w:tcBorders>
              <w:top w:val="nil"/>
              <w:left w:val="nil"/>
              <w:bottom w:val="nil"/>
              <w:right w:val="nil"/>
            </w:tcBorders>
            <w:shd w:val="clear" w:color="auto" w:fill="auto"/>
            <w:hideMark/>
          </w:tcPr>
          <w:p w14:paraId="206AAF62" w14:textId="77777777" w:rsidR="009D6677" w:rsidRPr="006836DF" w:rsidRDefault="009D6677" w:rsidP="006836DF">
            <w:pPr>
              <w:rPr>
                <w:i/>
                <w:iCs/>
                <w:color w:val="000000"/>
                <w:sz w:val="22"/>
                <w:szCs w:val="22"/>
              </w:rPr>
            </w:pPr>
          </w:p>
        </w:tc>
        <w:tc>
          <w:tcPr>
            <w:tcW w:w="1665" w:type="dxa"/>
            <w:tcBorders>
              <w:top w:val="nil"/>
              <w:left w:val="nil"/>
              <w:bottom w:val="nil"/>
              <w:right w:val="nil"/>
            </w:tcBorders>
            <w:hideMark/>
          </w:tcPr>
          <w:p w14:paraId="37D71253" w14:textId="77777777" w:rsidR="009D6677" w:rsidRPr="00A43812" w:rsidRDefault="009D6677" w:rsidP="006836DF">
            <w:pPr>
              <w:jc w:val="right"/>
              <w:rPr>
                <w:b/>
                <w:bCs/>
                <w:sz w:val="22"/>
                <w:szCs w:val="22"/>
              </w:rPr>
            </w:pPr>
          </w:p>
        </w:tc>
      </w:tr>
      <w:tr w:rsidR="009D6677" w:rsidRPr="00A43812" w14:paraId="6044FD3F" w14:textId="77777777" w:rsidTr="00280EBB">
        <w:trPr>
          <w:trHeight w:val="312"/>
        </w:trPr>
        <w:tc>
          <w:tcPr>
            <w:tcW w:w="1277" w:type="dxa"/>
            <w:tcBorders>
              <w:top w:val="nil"/>
              <w:left w:val="nil"/>
              <w:bottom w:val="nil"/>
              <w:right w:val="nil"/>
            </w:tcBorders>
          </w:tcPr>
          <w:p w14:paraId="51DCCD56" w14:textId="5B6AA553" w:rsidR="009D6677" w:rsidRDefault="00280EBB" w:rsidP="003643AD">
            <w:pPr>
              <w:rPr>
                <w:color w:val="000000"/>
                <w:sz w:val="22"/>
                <w:szCs w:val="22"/>
              </w:rPr>
            </w:pPr>
            <w:r>
              <w:rPr>
                <w:color w:val="000000"/>
                <w:sz w:val="22"/>
                <w:szCs w:val="22"/>
              </w:rPr>
              <w:t>15.1</w:t>
            </w:r>
          </w:p>
        </w:tc>
        <w:tc>
          <w:tcPr>
            <w:tcW w:w="4844" w:type="dxa"/>
            <w:tcBorders>
              <w:top w:val="nil"/>
              <w:left w:val="nil"/>
              <w:bottom w:val="nil"/>
              <w:right w:val="nil"/>
            </w:tcBorders>
            <w:shd w:val="clear" w:color="auto" w:fill="auto"/>
            <w:hideMark/>
          </w:tcPr>
          <w:p w14:paraId="43E6775B" w14:textId="6D46D817" w:rsidR="009D6677" w:rsidRDefault="009D6677" w:rsidP="003643AD">
            <w:pPr>
              <w:rPr>
                <w:color w:val="000000"/>
                <w:sz w:val="22"/>
                <w:szCs w:val="22"/>
              </w:rPr>
            </w:pPr>
            <w:r>
              <w:rPr>
                <w:color w:val="000000"/>
                <w:sz w:val="22"/>
                <w:szCs w:val="22"/>
              </w:rPr>
              <w:t>(i) Domestic premises (per appliance)</w:t>
            </w:r>
          </w:p>
        </w:tc>
        <w:tc>
          <w:tcPr>
            <w:tcW w:w="1429" w:type="dxa"/>
            <w:tcBorders>
              <w:top w:val="nil"/>
              <w:left w:val="nil"/>
              <w:bottom w:val="nil"/>
              <w:right w:val="nil"/>
            </w:tcBorders>
            <w:shd w:val="clear" w:color="auto" w:fill="auto"/>
            <w:hideMark/>
          </w:tcPr>
          <w:p w14:paraId="7B7DC66E" w14:textId="46A69F9D" w:rsidR="009D6677" w:rsidRPr="003643AD" w:rsidRDefault="009D6677" w:rsidP="003643AD">
            <w:pPr>
              <w:jc w:val="right"/>
              <w:rPr>
                <w:i/>
                <w:iCs/>
                <w:color w:val="000000"/>
                <w:sz w:val="22"/>
                <w:szCs w:val="22"/>
              </w:rPr>
            </w:pPr>
            <w:r w:rsidRPr="003643AD">
              <w:rPr>
                <w:i/>
                <w:iCs/>
                <w:sz w:val="22"/>
                <w:szCs w:val="22"/>
              </w:rPr>
              <w:t>2</w:t>
            </w:r>
            <w:r>
              <w:rPr>
                <w:i/>
                <w:iCs/>
                <w:sz w:val="22"/>
                <w:szCs w:val="22"/>
              </w:rPr>
              <w:t>43.65</w:t>
            </w:r>
          </w:p>
        </w:tc>
        <w:tc>
          <w:tcPr>
            <w:tcW w:w="1665" w:type="dxa"/>
            <w:tcBorders>
              <w:top w:val="nil"/>
              <w:left w:val="nil"/>
              <w:bottom w:val="nil"/>
              <w:right w:val="nil"/>
            </w:tcBorders>
            <w:hideMark/>
          </w:tcPr>
          <w:p w14:paraId="23326B24" w14:textId="019EEFF6" w:rsidR="009D6677" w:rsidRPr="00A43812" w:rsidRDefault="009D6677" w:rsidP="003643AD">
            <w:pPr>
              <w:jc w:val="right"/>
              <w:rPr>
                <w:b/>
                <w:bCs/>
                <w:color w:val="000000"/>
                <w:sz w:val="22"/>
                <w:szCs w:val="22"/>
              </w:rPr>
            </w:pPr>
            <w:r w:rsidRPr="00A43812">
              <w:rPr>
                <w:b/>
                <w:bCs/>
                <w:sz w:val="22"/>
                <w:szCs w:val="22"/>
              </w:rPr>
              <w:t>2</w:t>
            </w:r>
            <w:r>
              <w:rPr>
                <w:b/>
                <w:bCs/>
                <w:sz w:val="22"/>
                <w:szCs w:val="22"/>
              </w:rPr>
              <w:t>5</w:t>
            </w:r>
            <w:r w:rsidR="00830114">
              <w:rPr>
                <w:b/>
                <w:bCs/>
                <w:sz w:val="22"/>
                <w:szCs w:val="22"/>
              </w:rPr>
              <w:t>3.03</w:t>
            </w:r>
          </w:p>
        </w:tc>
      </w:tr>
      <w:tr w:rsidR="009D6677" w:rsidRPr="00A43812" w14:paraId="78BC7BAB" w14:textId="77777777" w:rsidTr="00280EBB">
        <w:trPr>
          <w:trHeight w:val="312"/>
        </w:trPr>
        <w:tc>
          <w:tcPr>
            <w:tcW w:w="1277" w:type="dxa"/>
            <w:tcBorders>
              <w:top w:val="nil"/>
              <w:left w:val="nil"/>
              <w:bottom w:val="nil"/>
              <w:right w:val="nil"/>
            </w:tcBorders>
          </w:tcPr>
          <w:p w14:paraId="01E2D8AB" w14:textId="05BD66E6" w:rsidR="009D6677" w:rsidRDefault="00280EBB" w:rsidP="003643AD">
            <w:pPr>
              <w:rPr>
                <w:color w:val="000000"/>
                <w:sz w:val="22"/>
                <w:szCs w:val="22"/>
              </w:rPr>
            </w:pPr>
            <w:r>
              <w:rPr>
                <w:color w:val="000000"/>
                <w:sz w:val="22"/>
                <w:szCs w:val="22"/>
              </w:rPr>
              <w:t>15.2</w:t>
            </w:r>
          </w:p>
        </w:tc>
        <w:tc>
          <w:tcPr>
            <w:tcW w:w="4844" w:type="dxa"/>
            <w:tcBorders>
              <w:top w:val="nil"/>
              <w:left w:val="nil"/>
              <w:bottom w:val="nil"/>
              <w:right w:val="nil"/>
            </w:tcBorders>
            <w:shd w:val="clear" w:color="auto" w:fill="auto"/>
            <w:hideMark/>
          </w:tcPr>
          <w:p w14:paraId="51B44A6E" w14:textId="1EBE3423" w:rsidR="009D6677" w:rsidRDefault="009D6677" w:rsidP="003643AD">
            <w:pPr>
              <w:rPr>
                <w:color w:val="000000"/>
                <w:sz w:val="22"/>
                <w:szCs w:val="22"/>
              </w:rPr>
            </w:pPr>
            <w:r>
              <w:rPr>
                <w:color w:val="000000"/>
                <w:sz w:val="22"/>
                <w:szCs w:val="22"/>
              </w:rPr>
              <w:t>(ii) Commercial premises (per appliance)</w:t>
            </w:r>
          </w:p>
        </w:tc>
        <w:tc>
          <w:tcPr>
            <w:tcW w:w="1429" w:type="dxa"/>
            <w:tcBorders>
              <w:top w:val="nil"/>
              <w:left w:val="nil"/>
              <w:bottom w:val="nil"/>
              <w:right w:val="nil"/>
            </w:tcBorders>
            <w:shd w:val="clear" w:color="auto" w:fill="auto"/>
            <w:hideMark/>
          </w:tcPr>
          <w:p w14:paraId="0C98310F" w14:textId="029C0DD1" w:rsidR="009D6677" w:rsidRPr="003643AD" w:rsidRDefault="009D6677" w:rsidP="003643AD">
            <w:pPr>
              <w:jc w:val="right"/>
              <w:rPr>
                <w:i/>
                <w:iCs/>
                <w:color w:val="000000"/>
                <w:sz w:val="22"/>
                <w:szCs w:val="22"/>
              </w:rPr>
            </w:pPr>
            <w:r>
              <w:rPr>
                <w:i/>
                <w:iCs/>
                <w:sz w:val="22"/>
                <w:szCs w:val="22"/>
              </w:rPr>
              <w:t>814.15</w:t>
            </w:r>
          </w:p>
        </w:tc>
        <w:tc>
          <w:tcPr>
            <w:tcW w:w="1665" w:type="dxa"/>
            <w:tcBorders>
              <w:top w:val="nil"/>
              <w:left w:val="nil"/>
              <w:bottom w:val="nil"/>
              <w:right w:val="nil"/>
            </w:tcBorders>
            <w:hideMark/>
          </w:tcPr>
          <w:p w14:paraId="459ED0C9" w14:textId="434CD858" w:rsidR="009D6677" w:rsidRPr="00A43812" w:rsidRDefault="009D6677" w:rsidP="003643AD">
            <w:pPr>
              <w:jc w:val="right"/>
              <w:rPr>
                <w:b/>
                <w:bCs/>
                <w:color w:val="000000"/>
                <w:sz w:val="22"/>
                <w:szCs w:val="22"/>
              </w:rPr>
            </w:pPr>
            <w:r w:rsidRPr="00A43812">
              <w:rPr>
                <w:b/>
                <w:bCs/>
                <w:sz w:val="22"/>
                <w:szCs w:val="22"/>
              </w:rPr>
              <w:t>8</w:t>
            </w:r>
            <w:r>
              <w:rPr>
                <w:b/>
                <w:bCs/>
                <w:sz w:val="22"/>
                <w:szCs w:val="22"/>
              </w:rPr>
              <w:t>4</w:t>
            </w:r>
            <w:r w:rsidR="00830114">
              <w:rPr>
                <w:b/>
                <w:bCs/>
                <w:sz w:val="22"/>
                <w:szCs w:val="22"/>
              </w:rPr>
              <w:t>5.49</w:t>
            </w:r>
          </w:p>
        </w:tc>
      </w:tr>
      <w:tr w:rsidR="009D6677" w:rsidRPr="00A43812" w14:paraId="04CC3105" w14:textId="77777777" w:rsidTr="00280EBB">
        <w:trPr>
          <w:trHeight w:val="528"/>
        </w:trPr>
        <w:tc>
          <w:tcPr>
            <w:tcW w:w="1277" w:type="dxa"/>
            <w:tcBorders>
              <w:top w:val="nil"/>
              <w:left w:val="nil"/>
              <w:bottom w:val="nil"/>
              <w:right w:val="nil"/>
            </w:tcBorders>
          </w:tcPr>
          <w:p w14:paraId="43B38CBE" w14:textId="33C50954" w:rsidR="009D6677" w:rsidRDefault="00280EBB" w:rsidP="003643AD">
            <w:pPr>
              <w:rPr>
                <w:color w:val="000000"/>
                <w:sz w:val="22"/>
                <w:szCs w:val="22"/>
              </w:rPr>
            </w:pPr>
            <w:r>
              <w:rPr>
                <w:color w:val="000000"/>
                <w:sz w:val="22"/>
                <w:szCs w:val="22"/>
              </w:rPr>
              <w:t>15.3</w:t>
            </w:r>
          </w:p>
        </w:tc>
        <w:tc>
          <w:tcPr>
            <w:tcW w:w="4844" w:type="dxa"/>
            <w:tcBorders>
              <w:top w:val="nil"/>
              <w:left w:val="nil"/>
              <w:bottom w:val="nil"/>
              <w:right w:val="nil"/>
            </w:tcBorders>
            <w:shd w:val="clear" w:color="auto" w:fill="auto"/>
            <w:hideMark/>
          </w:tcPr>
          <w:p w14:paraId="71E1485A" w14:textId="769EC334" w:rsidR="009D6677" w:rsidRDefault="009D6677" w:rsidP="003643AD">
            <w:pPr>
              <w:rPr>
                <w:color w:val="000000"/>
                <w:sz w:val="22"/>
                <w:szCs w:val="22"/>
              </w:rPr>
            </w:pPr>
            <w:r>
              <w:rPr>
                <w:color w:val="000000"/>
                <w:sz w:val="22"/>
                <w:szCs w:val="22"/>
              </w:rPr>
              <w:t>(iii) Commercial premises (each additional identical appliance in the same submission as (ii) above)</w:t>
            </w:r>
          </w:p>
        </w:tc>
        <w:tc>
          <w:tcPr>
            <w:tcW w:w="1429" w:type="dxa"/>
            <w:tcBorders>
              <w:top w:val="nil"/>
              <w:left w:val="nil"/>
              <w:bottom w:val="nil"/>
              <w:right w:val="nil"/>
            </w:tcBorders>
            <w:shd w:val="clear" w:color="auto" w:fill="auto"/>
            <w:hideMark/>
          </w:tcPr>
          <w:p w14:paraId="6AA1A100" w14:textId="3505DA96" w:rsidR="009D6677" w:rsidRPr="003643AD" w:rsidRDefault="009D6677" w:rsidP="003643AD">
            <w:pPr>
              <w:jc w:val="right"/>
              <w:rPr>
                <w:i/>
                <w:iCs/>
                <w:color w:val="000000"/>
                <w:sz w:val="22"/>
                <w:szCs w:val="22"/>
              </w:rPr>
            </w:pPr>
            <w:r w:rsidRPr="003643AD">
              <w:rPr>
                <w:i/>
                <w:iCs/>
                <w:sz w:val="22"/>
                <w:szCs w:val="22"/>
              </w:rPr>
              <w:t>2</w:t>
            </w:r>
            <w:r>
              <w:rPr>
                <w:i/>
                <w:iCs/>
                <w:sz w:val="22"/>
                <w:szCs w:val="22"/>
              </w:rPr>
              <w:t>43.65</w:t>
            </w:r>
          </w:p>
        </w:tc>
        <w:tc>
          <w:tcPr>
            <w:tcW w:w="1665" w:type="dxa"/>
            <w:tcBorders>
              <w:top w:val="nil"/>
              <w:left w:val="nil"/>
              <w:bottom w:val="nil"/>
              <w:right w:val="nil"/>
            </w:tcBorders>
            <w:hideMark/>
          </w:tcPr>
          <w:p w14:paraId="55AA6407" w14:textId="76147178" w:rsidR="009D6677" w:rsidRPr="00A43812" w:rsidRDefault="009D6677" w:rsidP="003643AD">
            <w:pPr>
              <w:jc w:val="right"/>
              <w:rPr>
                <w:b/>
                <w:bCs/>
                <w:color w:val="000000"/>
                <w:sz w:val="22"/>
                <w:szCs w:val="22"/>
              </w:rPr>
            </w:pPr>
            <w:r w:rsidRPr="00A43812">
              <w:rPr>
                <w:b/>
                <w:bCs/>
                <w:sz w:val="22"/>
                <w:szCs w:val="22"/>
              </w:rPr>
              <w:t>2</w:t>
            </w:r>
            <w:r>
              <w:rPr>
                <w:b/>
                <w:bCs/>
                <w:sz w:val="22"/>
                <w:szCs w:val="22"/>
              </w:rPr>
              <w:t>5</w:t>
            </w:r>
            <w:r w:rsidR="00830114">
              <w:rPr>
                <w:b/>
                <w:bCs/>
                <w:sz w:val="22"/>
                <w:szCs w:val="22"/>
              </w:rPr>
              <w:t>3.03</w:t>
            </w:r>
          </w:p>
        </w:tc>
      </w:tr>
      <w:tr w:rsidR="009D6677" w:rsidRPr="00A43812" w14:paraId="27443D96" w14:textId="77777777" w:rsidTr="00280EBB">
        <w:trPr>
          <w:trHeight w:val="300"/>
        </w:trPr>
        <w:tc>
          <w:tcPr>
            <w:tcW w:w="1277" w:type="dxa"/>
            <w:tcBorders>
              <w:top w:val="nil"/>
              <w:left w:val="nil"/>
              <w:bottom w:val="nil"/>
              <w:right w:val="nil"/>
            </w:tcBorders>
          </w:tcPr>
          <w:p w14:paraId="4383FF0C" w14:textId="0D851EEA" w:rsidR="009D6677" w:rsidRDefault="00280EBB" w:rsidP="003643AD">
            <w:pPr>
              <w:rPr>
                <w:color w:val="000000"/>
                <w:sz w:val="22"/>
                <w:szCs w:val="22"/>
              </w:rPr>
            </w:pPr>
            <w:r>
              <w:rPr>
                <w:color w:val="000000"/>
                <w:sz w:val="22"/>
                <w:szCs w:val="22"/>
              </w:rPr>
              <w:t>16</w:t>
            </w:r>
          </w:p>
        </w:tc>
        <w:tc>
          <w:tcPr>
            <w:tcW w:w="4844" w:type="dxa"/>
            <w:tcBorders>
              <w:top w:val="nil"/>
              <w:left w:val="nil"/>
              <w:bottom w:val="nil"/>
              <w:right w:val="nil"/>
            </w:tcBorders>
            <w:shd w:val="clear" w:color="auto" w:fill="auto"/>
            <w:hideMark/>
          </w:tcPr>
          <w:p w14:paraId="28814371" w14:textId="5A2B2053" w:rsidR="009D6677" w:rsidRDefault="009D6677" w:rsidP="003643AD">
            <w:pPr>
              <w:rPr>
                <w:color w:val="000000"/>
                <w:sz w:val="22"/>
                <w:szCs w:val="22"/>
              </w:rPr>
            </w:pPr>
            <w:r>
              <w:rPr>
                <w:color w:val="000000"/>
                <w:sz w:val="22"/>
                <w:szCs w:val="22"/>
              </w:rPr>
              <w:t>Flue design approval request</w:t>
            </w:r>
          </w:p>
        </w:tc>
        <w:tc>
          <w:tcPr>
            <w:tcW w:w="1429" w:type="dxa"/>
            <w:tcBorders>
              <w:top w:val="nil"/>
              <w:left w:val="nil"/>
              <w:bottom w:val="nil"/>
              <w:right w:val="nil"/>
            </w:tcBorders>
            <w:shd w:val="clear" w:color="auto" w:fill="auto"/>
            <w:hideMark/>
          </w:tcPr>
          <w:p w14:paraId="0205097E" w14:textId="0AA877A9" w:rsidR="009D6677" w:rsidRPr="003643AD" w:rsidRDefault="009D6677" w:rsidP="003643AD">
            <w:pPr>
              <w:jc w:val="right"/>
              <w:rPr>
                <w:i/>
                <w:iCs/>
                <w:color w:val="000000"/>
                <w:sz w:val="22"/>
                <w:szCs w:val="22"/>
              </w:rPr>
            </w:pPr>
            <w:r w:rsidRPr="003643AD">
              <w:rPr>
                <w:i/>
                <w:iCs/>
                <w:sz w:val="22"/>
                <w:szCs w:val="22"/>
              </w:rPr>
              <w:t>3</w:t>
            </w:r>
            <w:r>
              <w:rPr>
                <w:i/>
                <w:iCs/>
                <w:sz w:val="22"/>
                <w:szCs w:val="22"/>
              </w:rPr>
              <w:t>25.65</w:t>
            </w:r>
          </w:p>
        </w:tc>
        <w:tc>
          <w:tcPr>
            <w:tcW w:w="1665" w:type="dxa"/>
            <w:tcBorders>
              <w:top w:val="nil"/>
              <w:left w:val="nil"/>
              <w:bottom w:val="nil"/>
              <w:right w:val="nil"/>
            </w:tcBorders>
            <w:hideMark/>
          </w:tcPr>
          <w:p w14:paraId="1649C62C" w14:textId="09521011" w:rsidR="009D6677" w:rsidRPr="00A43812" w:rsidRDefault="009D6677" w:rsidP="003643AD">
            <w:pPr>
              <w:jc w:val="right"/>
              <w:rPr>
                <w:b/>
                <w:bCs/>
                <w:color w:val="000000"/>
                <w:sz w:val="22"/>
                <w:szCs w:val="22"/>
              </w:rPr>
            </w:pPr>
            <w:r w:rsidRPr="00A43812">
              <w:rPr>
                <w:b/>
                <w:bCs/>
                <w:sz w:val="22"/>
                <w:szCs w:val="22"/>
              </w:rPr>
              <w:t>3</w:t>
            </w:r>
            <w:r>
              <w:rPr>
                <w:b/>
                <w:bCs/>
                <w:sz w:val="22"/>
                <w:szCs w:val="22"/>
              </w:rPr>
              <w:t>3</w:t>
            </w:r>
            <w:r w:rsidR="00830114">
              <w:rPr>
                <w:b/>
                <w:bCs/>
                <w:sz w:val="22"/>
                <w:szCs w:val="22"/>
              </w:rPr>
              <w:t>8.19</w:t>
            </w:r>
          </w:p>
        </w:tc>
      </w:tr>
      <w:tr w:rsidR="009D6677" w14:paraId="6A6F00CE" w14:textId="77777777" w:rsidTr="00280EBB">
        <w:trPr>
          <w:trHeight w:val="300"/>
        </w:trPr>
        <w:tc>
          <w:tcPr>
            <w:tcW w:w="9215" w:type="dxa"/>
            <w:gridSpan w:val="4"/>
            <w:tcBorders>
              <w:top w:val="nil"/>
              <w:left w:val="nil"/>
              <w:bottom w:val="nil"/>
              <w:right w:val="nil"/>
            </w:tcBorders>
          </w:tcPr>
          <w:p w14:paraId="7FFB656D" w14:textId="0F5B2039" w:rsidR="009D6677" w:rsidRDefault="009D6677">
            <w:pPr>
              <w:jc w:val="center"/>
              <w:rPr>
                <w:i/>
                <w:iCs/>
                <w:color w:val="000000"/>
                <w:sz w:val="22"/>
                <w:szCs w:val="22"/>
              </w:rPr>
            </w:pPr>
            <w:r>
              <w:rPr>
                <w:i/>
                <w:iCs/>
                <w:color w:val="000000"/>
                <w:sz w:val="22"/>
                <w:szCs w:val="22"/>
              </w:rPr>
              <w:t xml:space="preserve">Note: The amount in column </w:t>
            </w:r>
            <w:r w:rsidR="00D87B27">
              <w:rPr>
                <w:i/>
                <w:iCs/>
                <w:color w:val="000000"/>
                <w:sz w:val="22"/>
                <w:szCs w:val="22"/>
              </w:rPr>
              <w:t>3</w:t>
            </w:r>
            <w:r>
              <w:rPr>
                <w:i/>
                <w:iCs/>
                <w:color w:val="000000"/>
                <w:sz w:val="22"/>
                <w:szCs w:val="22"/>
              </w:rPr>
              <w:t xml:space="preserve"> is for comparison purposes only.</w:t>
            </w:r>
          </w:p>
        </w:tc>
      </w:tr>
    </w:tbl>
    <w:p w14:paraId="3084B160" w14:textId="77777777" w:rsidR="00017BA0" w:rsidRPr="00B909E5" w:rsidRDefault="00017BA0" w:rsidP="00017BA0">
      <w:pPr>
        <w:pStyle w:val="Header"/>
      </w:pPr>
    </w:p>
    <w:p w14:paraId="6EE6035C" w14:textId="77777777" w:rsidR="004973DB" w:rsidRDefault="004973DB"/>
    <w:p w14:paraId="6FF0F6F1" w14:textId="77777777" w:rsidR="0035242C" w:rsidRDefault="0035242C"/>
    <w:sectPr w:rsidR="0035242C" w:rsidSect="00D810D1">
      <w:headerReference w:type="even" r:id="rId9"/>
      <w:headerReference w:type="default" r:id="rId10"/>
      <w:footerReference w:type="even" r:id="rId11"/>
      <w:footerReference w:type="default" r:id="rId12"/>
      <w:headerReference w:type="first" r:id="rId13"/>
      <w:footerReference w:type="first" r:id="rId14"/>
      <w:pgSz w:w="11907" w:h="16840"/>
      <w:pgMar w:top="1440" w:right="1701" w:bottom="1440"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1EB4" w14:textId="77777777" w:rsidR="00D810D1" w:rsidRDefault="00D810D1">
      <w:r>
        <w:separator/>
      </w:r>
    </w:p>
  </w:endnote>
  <w:endnote w:type="continuationSeparator" w:id="0">
    <w:p w14:paraId="7512716E" w14:textId="77777777" w:rsidR="00D810D1" w:rsidRDefault="00D8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82B6" w14:textId="77777777" w:rsidR="00566BA2" w:rsidRDefault="0056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D8EF" w14:textId="4B905F2F" w:rsidR="009B48CA" w:rsidRDefault="009B48CA" w:rsidP="002B5762">
    <w:pPr>
      <w:pStyle w:val="Footer"/>
      <w:jc w:val="center"/>
      <w:rPr>
        <w:noProof/>
      </w:rPr>
    </w:pPr>
    <w:r>
      <w:fldChar w:fldCharType="begin"/>
    </w:r>
    <w:r>
      <w:instrText xml:space="preserve"> PAGE   \* MERGEFORMAT </w:instrText>
    </w:r>
    <w:r>
      <w:fldChar w:fldCharType="separate"/>
    </w:r>
    <w:r w:rsidR="00F3142E">
      <w:rPr>
        <w:noProof/>
      </w:rPr>
      <w:t>3</w:t>
    </w:r>
    <w:r>
      <w:rPr>
        <w:noProof/>
      </w:rPr>
      <w:fldChar w:fldCharType="end"/>
    </w:r>
  </w:p>
  <w:p w14:paraId="482E931E" w14:textId="3DCEB180" w:rsidR="00566BA2" w:rsidRPr="00566BA2" w:rsidRDefault="00566BA2" w:rsidP="00566BA2">
    <w:pPr>
      <w:pStyle w:val="Footer"/>
      <w:jc w:val="center"/>
      <w:rPr>
        <w:rFonts w:ascii="Arial" w:hAnsi="Arial" w:cs="Arial"/>
        <w:sz w:val="14"/>
      </w:rPr>
    </w:pPr>
    <w:r w:rsidRPr="00566BA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E2EE" w14:textId="08FDC424" w:rsidR="00566BA2" w:rsidRPr="00566BA2" w:rsidRDefault="00566BA2" w:rsidP="00566BA2">
    <w:pPr>
      <w:pStyle w:val="Footer"/>
      <w:jc w:val="center"/>
      <w:rPr>
        <w:rFonts w:ascii="Arial" w:hAnsi="Arial" w:cs="Arial"/>
        <w:sz w:val="14"/>
      </w:rPr>
    </w:pPr>
    <w:r w:rsidRPr="00566BA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11E5" w14:textId="77777777" w:rsidR="00D810D1" w:rsidRDefault="00D810D1">
      <w:r>
        <w:separator/>
      </w:r>
    </w:p>
  </w:footnote>
  <w:footnote w:type="continuationSeparator" w:id="0">
    <w:p w14:paraId="5D063598" w14:textId="77777777" w:rsidR="00D810D1" w:rsidRDefault="00D8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928B" w14:textId="77777777" w:rsidR="00566BA2" w:rsidRDefault="00566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D7B5" w14:textId="77777777" w:rsidR="00566BA2" w:rsidRDefault="00566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4972" w14:textId="77777777" w:rsidR="00566BA2" w:rsidRDefault="00566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6C4"/>
    <w:multiLevelType w:val="multilevel"/>
    <w:tmpl w:val="78A26E9A"/>
    <w:lvl w:ilvl="0">
      <w:start w:val="2001"/>
      <w:numFmt w:val="decimal"/>
      <w:lvlText w:val="%1"/>
      <w:lvlJc w:val="left"/>
      <w:pPr>
        <w:tabs>
          <w:tab w:val="num" w:pos="1290"/>
        </w:tabs>
        <w:ind w:left="1290" w:hanging="1290"/>
      </w:pPr>
      <w:rPr>
        <w:rFonts w:hint="default"/>
      </w:rPr>
    </w:lvl>
    <w:lvl w:ilvl="1">
      <w:start w:val="4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274E99"/>
    <w:multiLevelType w:val="multilevel"/>
    <w:tmpl w:val="F990BFDC"/>
    <w:lvl w:ilvl="0">
      <w:start w:val="901"/>
      <w:numFmt w:val="decimal"/>
      <w:lvlText w:val="%1"/>
      <w:lvlJc w:val="left"/>
      <w:pPr>
        <w:tabs>
          <w:tab w:val="num" w:pos="1290"/>
        </w:tabs>
        <w:ind w:left="1290" w:hanging="1290"/>
      </w:pPr>
      <w:rPr>
        <w:rFonts w:hint="default"/>
      </w:rPr>
    </w:lvl>
    <w:lvl w:ilvl="1">
      <w:start w:val="2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B773DB"/>
    <w:multiLevelType w:val="hybridMultilevel"/>
    <w:tmpl w:val="D5084784"/>
    <w:lvl w:ilvl="0" w:tplc="F29E62E6">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B28243B"/>
    <w:multiLevelType w:val="multilevel"/>
    <w:tmpl w:val="4E98734A"/>
    <w:lvl w:ilvl="0">
      <w:start w:val="4001"/>
      <w:numFmt w:val="decimal"/>
      <w:lvlText w:val="%1"/>
      <w:lvlJc w:val="left"/>
      <w:pPr>
        <w:tabs>
          <w:tab w:val="num" w:pos="1290"/>
        </w:tabs>
        <w:ind w:left="1290" w:hanging="1290"/>
      </w:pPr>
      <w:rPr>
        <w:rFonts w:hint="default"/>
      </w:rPr>
    </w:lvl>
    <w:lvl w:ilvl="1">
      <w:start w:val="8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83F5262"/>
    <w:multiLevelType w:val="hybridMultilevel"/>
    <w:tmpl w:val="D0409D9E"/>
    <w:lvl w:ilvl="0" w:tplc="D50A7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D06BBE"/>
    <w:multiLevelType w:val="multilevel"/>
    <w:tmpl w:val="64AEF5C4"/>
    <w:lvl w:ilvl="0">
      <w:numFmt w:val="decimal"/>
      <w:lvlText w:val="%1"/>
      <w:lvlJc w:val="left"/>
      <w:pPr>
        <w:tabs>
          <w:tab w:val="num" w:pos="870"/>
        </w:tabs>
        <w:ind w:left="870" w:hanging="870"/>
      </w:pPr>
      <w:rPr>
        <w:rFonts w:hint="default"/>
      </w:rPr>
    </w:lvl>
    <w:lvl w:ilvl="1">
      <w:start w:val="900"/>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8935850">
    <w:abstractNumId w:val="2"/>
  </w:num>
  <w:num w:numId="2" w16cid:durableId="1027369854">
    <w:abstractNumId w:val="6"/>
  </w:num>
  <w:num w:numId="3" w16cid:durableId="1916474773">
    <w:abstractNumId w:val="1"/>
  </w:num>
  <w:num w:numId="4" w16cid:durableId="228612806">
    <w:abstractNumId w:val="0"/>
  </w:num>
  <w:num w:numId="5" w16cid:durableId="522789926">
    <w:abstractNumId w:val="4"/>
  </w:num>
  <w:num w:numId="6" w16cid:durableId="972179691">
    <w:abstractNumId w:val="3"/>
  </w:num>
  <w:num w:numId="7" w16cid:durableId="123489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9C"/>
    <w:rsid w:val="0000444F"/>
    <w:rsid w:val="00015F14"/>
    <w:rsid w:val="00017BA0"/>
    <w:rsid w:val="000411EE"/>
    <w:rsid w:val="00046FA2"/>
    <w:rsid w:val="000477C7"/>
    <w:rsid w:val="000611A3"/>
    <w:rsid w:val="00067B63"/>
    <w:rsid w:val="00075D0D"/>
    <w:rsid w:val="00093651"/>
    <w:rsid w:val="000A149D"/>
    <w:rsid w:val="000B33CD"/>
    <w:rsid w:val="000C16DE"/>
    <w:rsid w:val="000C45B2"/>
    <w:rsid w:val="000D3133"/>
    <w:rsid w:val="000F0E4C"/>
    <w:rsid w:val="000F3BE4"/>
    <w:rsid w:val="00112451"/>
    <w:rsid w:val="00120755"/>
    <w:rsid w:val="0013300E"/>
    <w:rsid w:val="00141BAA"/>
    <w:rsid w:val="00150D98"/>
    <w:rsid w:val="00160ABC"/>
    <w:rsid w:val="001637A1"/>
    <w:rsid w:val="00185535"/>
    <w:rsid w:val="001855D2"/>
    <w:rsid w:val="00196D8B"/>
    <w:rsid w:val="001A65E2"/>
    <w:rsid w:val="001B1708"/>
    <w:rsid w:val="001B183B"/>
    <w:rsid w:val="001B5D34"/>
    <w:rsid w:val="001B761D"/>
    <w:rsid w:val="001C0059"/>
    <w:rsid w:val="001D22B6"/>
    <w:rsid w:val="001E7F3C"/>
    <w:rsid w:val="001F6228"/>
    <w:rsid w:val="00213018"/>
    <w:rsid w:val="00222CDF"/>
    <w:rsid w:val="0022627A"/>
    <w:rsid w:val="00227C0C"/>
    <w:rsid w:val="00233C41"/>
    <w:rsid w:val="002349B5"/>
    <w:rsid w:val="00245B08"/>
    <w:rsid w:val="00245F26"/>
    <w:rsid w:val="00252474"/>
    <w:rsid w:val="00256C81"/>
    <w:rsid w:val="002618FC"/>
    <w:rsid w:val="00263AFC"/>
    <w:rsid w:val="00264F0C"/>
    <w:rsid w:val="00270FFF"/>
    <w:rsid w:val="00280EBB"/>
    <w:rsid w:val="002851CD"/>
    <w:rsid w:val="002B11BE"/>
    <w:rsid w:val="002B2AE5"/>
    <w:rsid w:val="002B5762"/>
    <w:rsid w:val="002B614F"/>
    <w:rsid w:val="002C05FE"/>
    <w:rsid w:val="002C4450"/>
    <w:rsid w:val="002D6CA1"/>
    <w:rsid w:val="002D7DEA"/>
    <w:rsid w:val="002E426D"/>
    <w:rsid w:val="002E527D"/>
    <w:rsid w:val="002F6996"/>
    <w:rsid w:val="00301660"/>
    <w:rsid w:val="00303980"/>
    <w:rsid w:val="00310105"/>
    <w:rsid w:val="00325C4C"/>
    <w:rsid w:val="003322EF"/>
    <w:rsid w:val="00343AE1"/>
    <w:rsid w:val="00350E14"/>
    <w:rsid w:val="0035242C"/>
    <w:rsid w:val="00352BCE"/>
    <w:rsid w:val="003611A3"/>
    <w:rsid w:val="003643AD"/>
    <w:rsid w:val="0038110C"/>
    <w:rsid w:val="003A1602"/>
    <w:rsid w:val="003A48ED"/>
    <w:rsid w:val="003B7706"/>
    <w:rsid w:val="003C3514"/>
    <w:rsid w:val="003E2211"/>
    <w:rsid w:val="003E5A15"/>
    <w:rsid w:val="00402D25"/>
    <w:rsid w:val="00403BAD"/>
    <w:rsid w:val="00405B65"/>
    <w:rsid w:val="004133F0"/>
    <w:rsid w:val="00424371"/>
    <w:rsid w:val="004403E3"/>
    <w:rsid w:val="00444FEB"/>
    <w:rsid w:val="00463B6C"/>
    <w:rsid w:val="004754F4"/>
    <w:rsid w:val="004947EC"/>
    <w:rsid w:val="004973DB"/>
    <w:rsid w:val="004A07BF"/>
    <w:rsid w:val="004A784E"/>
    <w:rsid w:val="004B0CFD"/>
    <w:rsid w:val="004D5357"/>
    <w:rsid w:val="004F60D2"/>
    <w:rsid w:val="00503CC2"/>
    <w:rsid w:val="005063C5"/>
    <w:rsid w:val="00510C6C"/>
    <w:rsid w:val="00514170"/>
    <w:rsid w:val="00524048"/>
    <w:rsid w:val="005431CD"/>
    <w:rsid w:val="00544F48"/>
    <w:rsid w:val="00545C21"/>
    <w:rsid w:val="0054661E"/>
    <w:rsid w:val="0055125A"/>
    <w:rsid w:val="00557CA7"/>
    <w:rsid w:val="00564060"/>
    <w:rsid w:val="00566BA2"/>
    <w:rsid w:val="0057287D"/>
    <w:rsid w:val="0057294F"/>
    <w:rsid w:val="005B7331"/>
    <w:rsid w:val="005C5205"/>
    <w:rsid w:val="005C7F38"/>
    <w:rsid w:val="005E08F0"/>
    <w:rsid w:val="005F1293"/>
    <w:rsid w:val="006045C2"/>
    <w:rsid w:val="00606CE6"/>
    <w:rsid w:val="00612D83"/>
    <w:rsid w:val="00633F02"/>
    <w:rsid w:val="006537A6"/>
    <w:rsid w:val="00654729"/>
    <w:rsid w:val="00657C80"/>
    <w:rsid w:val="0067202B"/>
    <w:rsid w:val="006836DF"/>
    <w:rsid w:val="006D15D8"/>
    <w:rsid w:val="006D2CCE"/>
    <w:rsid w:val="006E3D6B"/>
    <w:rsid w:val="006F1F16"/>
    <w:rsid w:val="007108CE"/>
    <w:rsid w:val="00717E25"/>
    <w:rsid w:val="0072214D"/>
    <w:rsid w:val="00727077"/>
    <w:rsid w:val="00737098"/>
    <w:rsid w:val="0076373D"/>
    <w:rsid w:val="00764C59"/>
    <w:rsid w:val="00772B78"/>
    <w:rsid w:val="007979D5"/>
    <w:rsid w:val="007B099B"/>
    <w:rsid w:val="007B5916"/>
    <w:rsid w:val="007C5222"/>
    <w:rsid w:val="007D0537"/>
    <w:rsid w:val="007E4694"/>
    <w:rsid w:val="007F005A"/>
    <w:rsid w:val="007F3804"/>
    <w:rsid w:val="008034F9"/>
    <w:rsid w:val="008046E1"/>
    <w:rsid w:val="00805B94"/>
    <w:rsid w:val="00811E8D"/>
    <w:rsid w:val="00820CE3"/>
    <w:rsid w:val="00821FC0"/>
    <w:rsid w:val="00830114"/>
    <w:rsid w:val="0083365D"/>
    <w:rsid w:val="00845E70"/>
    <w:rsid w:val="00846A25"/>
    <w:rsid w:val="0085375C"/>
    <w:rsid w:val="00855326"/>
    <w:rsid w:val="00882239"/>
    <w:rsid w:val="00885B48"/>
    <w:rsid w:val="00894035"/>
    <w:rsid w:val="0089487C"/>
    <w:rsid w:val="008A0BB0"/>
    <w:rsid w:val="008A4896"/>
    <w:rsid w:val="008B323B"/>
    <w:rsid w:val="008E0D00"/>
    <w:rsid w:val="008E2268"/>
    <w:rsid w:val="008F3588"/>
    <w:rsid w:val="008F40C9"/>
    <w:rsid w:val="008F7DF4"/>
    <w:rsid w:val="00921EB4"/>
    <w:rsid w:val="00927A41"/>
    <w:rsid w:val="00940F9D"/>
    <w:rsid w:val="00941065"/>
    <w:rsid w:val="00944541"/>
    <w:rsid w:val="00953FFF"/>
    <w:rsid w:val="00977C1E"/>
    <w:rsid w:val="0098460B"/>
    <w:rsid w:val="00986A2D"/>
    <w:rsid w:val="00987EEC"/>
    <w:rsid w:val="009A2C9C"/>
    <w:rsid w:val="009B03E7"/>
    <w:rsid w:val="009B48CA"/>
    <w:rsid w:val="009D6677"/>
    <w:rsid w:val="009E3E98"/>
    <w:rsid w:val="009F6777"/>
    <w:rsid w:val="00A22003"/>
    <w:rsid w:val="00A43812"/>
    <w:rsid w:val="00A67376"/>
    <w:rsid w:val="00A80E9D"/>
    <w:rsid w:val="00AB2F85"/>
    <w:rsid w:val="00AC18F5"/>
    <w:rsid w:val="00AC2156"/>
    <w:rsid w:val="00AD21D2"/>
    <w:rsid w:val="00AD55AF"/>
    <w:rsid w:val="00AE600B"/>
    <w:rsid w:val="00AF3000"/>
    <w:rsid w:val="00AF624E"/>
    <w:rsid w:val="00AF7B33"/>
    <w:rsid w:val="00B07804"/>
    <w:rsid w:val="00B118C0"/>
    <w:rsid w:val="00B13304"/>
    <w:rsid w:val="00B25456"/>
    <w:rsid w:val="00B336F3"/>
    <w:rsid w:val="00B425B1"/>
    <w:rsid w:val="00B433B1"/>
    <w:rsid w:val="00B5509B"/>
    <w:rsid w:val="00B55C80"/>
    <w:rsid w:val="00B71F2F"/>
    <w:rsid w:val="00B764A8"/>
    <w:rsid w:val="00B909E5"/>
    <w:rsid w:val="00B92A39"/>
    <w:rsid w:val="00BA37D8"/>
    <w:rsid w:val="00BA6CFE"/>
    <w:rsid w:val="00BB231F"/>
    <w:rsid w:val="00BE427D"/>
    <w:rsid w:val="00C119A2"/>
    <w:rsid w:val="00C1562B"/>
    <w:rsid w:val="00C2179F"/>
    <w:rsid w:val="00C2410A"/>
    <w:rsid w:val="00C34C3F"/>
    <w:rsid w:val="00C5118C"/>
    <w:rsid w:val="00C529C2"/>
    <w:rsid w:val="00C573E3"/>
    <w:rsid w:val="00C716E8"/>
    <w:rsid w:val="00CA7F41"/>
    <w:rsid w:val="00CB27DD"/>
    <w:rsid w:val="00CD5EB8"/>
    <w:rsid w:val="00CF4CDC"/>
    <w:rsid w:val="00CF6FCD"/>
    <w:rsid w:val="00D16902"/>
    <w:rsid w:val="00D2219D"/>
    <w:rsid w:val="00D230EA"/>
    <w:rsid w:val="00D31519"/>
    <w:rsid w:val="00D34650"/>
    <w:rsid w:val="00D37798"/>
    <w:rsid w:val="00D44981"/>
    <w:rsid w:val="00D636E8"/>
    <w:rsid w:val="00D80004"/>
    <w:rsid w:val="00D810D1"/>
    <w:rsid w:val="00D87B27"/>
    <w:rsid w:val="00DA4B86"/>
    <w:rsid w:val="00DA4B94"/>
    <w:rsid w:val="00DA5633"/>
    <w:rsid w:val="00DB34E1"/>
    <w:rsid w:val="00DD1645"/>
    <w:rsid w:val="00DD5F0B"/>
    <w:rsid w:val="00DF1459"/>
    <w:rsid w:val="00DF2F6A"/>
    <w:rsid w:val="00E0330E"/>
    <w:rsid w:val="00E1118C"/>
    <w:rsid w:val="00E15DF2"/>
    <w:rsid w:val="00E230A9"/>
    <w:rsid w:val="00E331A9"/>
    <w:rsid w:val="00E36D1B"/>
    <w:rsid w:val="00E46407"/>
    <w:rsid w:val="00E563F6"/>
    <w:rsid w:val="00E673E4"/>
    <w:rsid w:val="00EA0E7A"/>
    <w:rsid w:val="00EB405C"/>
    <w:rsid w:val="00EC61DE"/>
    <w:rsid w:val="00ED35E1"/>
    <w:rsid w:val="00EE433D"/>
    <w:rsid w:val="00EF272F"/>
    <w:rsid w:val="00F13AFC"/>
    <w:rsid w:val="00F2563D"/>
    <w:rsid w:val="00F3142E"/>
    <w:rsid w:val="00F45FCC"/>
    <w:rsid w:val="00F6622C"/>
    <w:rsid w:val="00F70093"/>
    <w:rsid w:val="00F91599"/>
    <w:rsid w:val="00FA1D92"/>
    <w:rsid w:val="00FA4672"/>
    <w:rsid w:val="00FA48FA"/>
    <w:rsid w:val="00FA55EE"/>
    <w:rsid w:val="00FF2F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C088E4"/>
  <w15:chartTrackingRefBased/>
  <w15:docId w15:val="{62F30106-96B2-4718-ADC5-97EC015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2C9C"/>
    <w:pPr>
      <w:tabs>
        <w:tab w:val="center" w:pos="4153"/>
        <w:tab w:val="right" w:pos="8306"/>
      </w:tabs>
    </w:pPr>
  </w:style>
  <w:style w:type="paragraph" w:customStyle="1" w:styleId="Billname">
    <w:name w:val="Billname"/>
    <w:basedOn w:val="Normal"/>
    <w:rsid w:val="009A2C9C"/>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9A2C9C"/>
    <w:pPr>
      <w:pBdr>
        <w:bottom w:val="single" w:sz="12" w:space="1" w:color="auto"/>
      </w:pBdr>
      <w:jc w:val="both"/>
    </w:pPr>
  </w:style>
  <w:style w:type="paragraph" w:customStyle="1" w:styleId="madeunder">
    <w:name w:val="made under"/>
    <w:basedOn w:val="Normal"/>
    <w:rsid w:val="009A2C9C"/>
    <w:pPr>
      <w:spacing w:before="180" w:after="60"/>
      <w:jc w:val="both"/>
    </w:pPr>
  </w:style>
  <w:style w:type="paragraph" w:customStyle="1" w:styleId="CoverActName">
    <w:name w:val="CoverActName"/>
    <w:basedOn w:val="Normal"/>
    <w:rsid w:val="009A2C9C"/>
    <w:pPr>
      <w:tabs>
        <w:tab w:val="left" w:pos="2600"/>
      </w:tabs>
      <w:spacing w:before="200" w:after="60"/>
      <w:jc w:val="both"/>
    </w:pPr>
    <w:rPr>
      <w:rFonts w:ascii="Arial" w:hAnsi="Arial" w:cs="Arial"/>
      <w:b/>
      <w:bCs/>
    </w:rPr>
  </w:style>
  <w:style w:type="paragraph" w:styleId="BodyTextIndent3">
    <w:name w:val="Body Text Indent 3"/>
    <w:basedOn w:val="Normal"/>
    <w:rsid w:val="009A2C9C"/>
    <w:pPr>
      <w:ind w:left="360"/>
    </w:pPr>
  </w:style>
  <w:style w:type="table" w:styleId="TableGrid">
    <w:name w:val="Table Grid"/>
    <w:basedOn w:val="TableNormal"/>
    <w:rsid w:val="009A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A2C9C"/>
    <w:rPr>
      <w:vertAlign w:val="superscript"/>
    </w:rPr>
  </w:style>
  <w:style w:type="paragraph" w:styleId="BalloonText">
    <w:name w:val="Balloon Text"/>
    <w:basedOn w:val="Normal"/>
    <w:semiHidden/>
    <w:rsid w:val="009A2C9C"/>
    <w:rPr>
      <w:rFonts w:ascii="Tahoma" w:hAnsi="Tahoma" w:cs="Tahoma"/>
      <w:sz w:val="16"/>
      <w:szCs w:val="16"/>
    </w:rPr>
  </w:style>
  <w:style w:type="paragraph" w:styleId="FootnoteText">
    <w:name w:val="footnote text"/>
    <w:basedOn w:val="Normal"/>
    <w:link w:val="FootnoteTextChar"/>
    <w:rsid w:val="0083365D"/>
    <w:rPr>
      <w:sz w:val="20"/>
      <w:szCs w:val="20"/>
    </w:rPr>
  </w:style>
  <w:style w:type="character" w:customStyle="1" w:styleId="FootnoteTextChar">
    <w:name w:val="Footnote Text Char"/>
    <w:link w:val="FootnoteText"/>
    <w:rsid w:val="0083365D"/>
    <w:rPr>
      <w:lang w:eastAsia="en-US"/>
    </w:rPr>
  </w:style>
  <w:style w:type="paragraph" w:styleId="Footer">
    <w:name w:val="footer"/>
    <w:basedOn w:val="Normal"/>
    <w:link w:val="FooterChar"/>
    <w:uiPriority w:val="99"/>
    <w:rsid w:val="00987EEC"/>
    <w:pPr>
      <w:tabs>
        <w:tab w:val="center" w:pos="4513"/>
        <w:tab w:val="right" w:pos="9026"/>
      </w:tabs>
    </w:pPr>
  </w:style>
  <w:style w:type="character" w:customStyle="1" w:styleId="FooterChar">
    <w:name w:val="Footer Char"/>
    <w:link w:val="Footer"/>
    <w:uiPriority w:val="99"/>
    <w:rsid w:val="00987EEC"/>
    <w:rPr>
      <w:sz w:val="24"/>
      <w:szCs w:val="24"/>
      <w:lang w:eastAsia="en-US"/>
    </w:rPr>
  </w:style>
  <w:style w:type="paragraph" w:customStyle="1" w:styleId="note">
    <w:name w:val="note"/>
    <w:basedOn w:val="Normal"/>
    <w:next w:val="Normal"/>
    <w:uiPriority w:val="99"/>
    <w:rsid w:val="00DF1459"/>
    <w:pPr>
      <w:spacing w:before="80" w:after="60"/>
      <w:ind w:left="709"/>
    </w:pPr>
    <w:rPr>
      <w:color w:val="000000"/>
      <w:sz w:val="20"/>
      <w:szCs w:val="20"/>
    </w:rPr>
  </w:style>
  <w:style w:type="character" w:customStyle="1" w:styleId="HeaderChar">
    <w:name w:val="Header Char"/>
    <w:basedOn w:val="DefaultParagraphFont"/>
    <w:link w:val="Header"/>
    <w:uiPriority w:val="99"/>
    <w:locked/>
    <w:rsid w:val="00606CE6"/>
    <w:rPr>
      <w:sz w:val="24"/>
      <w:szCs w:val="24"/>
      <w:lang w:eastAsia="en-US"/>
    </w:rPr>
  </w:style>
  <w:style w:type="paragraph" w:styleId="Revision">
    <w:name w:val="Revision"/>
    <w:hidden/>
    <w:uiPriority w:val="99"/>
    <w:semiHidden/>
    <w:rsid w:val="005E08F0"/>
    <w:rPr>
      <w:sz w:val="24"/>
      <w:szCs w:val="24"/>
      <w:lang w:eastAsia="en-US"/>
    </w:rPr>
  </w:style>
  <w:style w:type="character" w:styleId="CommentReference">
    <w:name w:val="annotation reference"/>
    <w:basedOn w:val="DefaultParagraphFont"/>
    <w:rsid w:val="002F6996"/>
    <w:rPr>
      <w:sz w:val="16"/>
      <w:szCs w:val="16"/>
    </w:rPr>
  </w:style>
  <w:style w:type="paragraph" w:styleId="CommentText">
    <w:name w:val="annotation text"/>
    <w:basedOn w:val="Normal"/>
    <w:link w:val="CommentTextChar"/>
    <w:rsid w:val="002F6996"/>
    <w:rPr>
      <w:sz w:val="20"/>
      <w:szCs w:val="20"/>
    </w:rPr>
  </w:style>
  <w:style w:type="character" w:customStyle="1" w:styleId="CommentTextChar">
    <w:name w:val="Comment Text Char"/>
    <w:basedOn w:val="DefaultParagraphFont"/>
    <w:link w:val="CommentText"/>
    <w:rsid w:val="002F6996"/>
    <w:rPr>
      <w:lang w:eastAsia="en-US"/>
    </w:rPr>
  </w:style>
  <w:style w:type="paragraph" w:styleId="CommentSubject">
    <w:name w:val="annotation subject"/>
    <w:basedOn w:val="CommentText"/>
    <w:next w:val="CommentText"/>
    <w:link w:val="CommentSubjectChar"/>
    <w:rsid w:val="002F6996"/>
    <w:rPr>
      <w:b/>
      <w:bCs/>
    </w:rPr>
  </w:style>
  <w:style w:type="character" w:customStyle="1" w:styleId="CommentSubjectChar">
    <w:name w:val="Comment Subject Char"/>
    <w:basedOn w:val="CommentTextChar"/>
    <w:link w:val="CommentSubject"/>
    <w:rsid w:val="002F69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268">
      <w:bodyDiv w:val="1"/>
      <w:marLeft w:val="0"/>
      <w:marRight w:val="0"/>
      <w:marTop w:val="0"/>
      <w:marBottom w:val="0"/>
      <w:divBdr>
        <w:top w:val="none" w:sz="0" w:space="0" w:color="auto"/>
        <w:left w:val="none" w:sz="0" w:space="0" w:color="auto"/>
        <w:bottom w:val="none" w:sz="0" w:space="0" w:color="auto"/>
        <w:right w:val="none" w:sz="0" w:space="0" w:color="auto"/>
      </w:divBdr>
    </w:div>
    <w:div w:id="972062341">
      <w:bodyDiv w:val="1"/>
      <w:marLeft w:val="0"/>
      <w:marRight w:val="0"/>
      <w:marTop w:val="0"/>
      <w:marBottom w:val="0"/>
      <w:divBdr>
        <w:top w:val="none" w:sz="0" w:space="0" w:color="auto"/>
        <w:left w:val="none" w:sz="0" w:space="0" w:color="auto"/>
        <w:bottom w:val="none" w:sz="0" w:space="0" w:color="auto"/>
        <w:right w:val="none" w:sz="0" w:space="0" w:color="auto"/>
      </w:divBdr>
    </w:div>
    <w:div w:id="17250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A46137257</value>
    </field>
    <field name="Objective-Title">
      <value order="0">DI2024-115 - Gas Safety (Fees) Determination</value>
    </field>
    <field name="Objective-Description">
      <value order="0"/>
    </field>
    <field name="Objective-CreationStamp">
      <value order="0">2024-04-08T09:15:23Z</value>
    </field>
    <field name="Objective-IsApproved">
      <value order="0">false</value>
    </field>
    <field name="Objective-IsPublished">
      <value order="0">true</value>
    </field>
    <field name="Objective-DatePublished">
      <value order="0">2024-06-06T03:48:25Z</value>
    </field>
    <field name="Objective-ModificationStamp">
      <value order="0">2024-06-06T03:48:34Z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alue>
    </field>
    <field name="Objective-Parent">
      <value order="0">Att A07-A18 - Disallowable Instruments - VASSAROTTI</value>
    </field>
    <field name="Objective-State">
      <value order="0">Published</value>
    </field>
    <field name="Objective-VersionId">
      <value order="0">vA58935822</value>
    </field>
    <field name="Objective-Version">
      <value order="0">15.0</value>
    </field>
    <field name="Objective-VersionNumber">
      <value order="0">16</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FE2E781-8BDC-4FD5-843C-EF13566D1E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3853</Characters>
  <Application>Microsoft Office Word</Application>
  <DocSecurity>0</DocSecurity>
  <Lines>239</Lines>
  <Paragraphs>126</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Paul Day</dc:creator>
  <cp:keywords/>
  <dc:description/>
  <cp:lastModifiedBy>PCODCS</cp:lastModifiedBy>
  <cp:revision>4</cp:revision>
  <cp:lastPrinted>2014-06-17T03:09:00Z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A46137257</vt:lpwstr>
  </property>
  <property fmtid="{D5CDD505-2E9C-101B-9397-08002B2CF9AE}" pid="3" name="Objective-Comment">
    <vt:lpwstr/>
  </property>
  <property fmtid="{D5CDD505-2E9C-101B-9397-08002B2CF9AE}" pid="4" name="Objective-CreationStamp">
    <vt:filetime>2024-04-08T09:15:23Z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2024-06-06T03:48:25Z</vt:filetime>
  </property>
  <property fmtid="{D5CDD505-2E9C-101B-9397-08002B2CF9AE}" pid="8" name="Objective-ModificationStamp">
    <vt:filetime>2024-06-06T03:48:34Z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t:lpwstr>
  </property>
  <property fmtid="{D5CDD505-2E9C-101B-9397-08002B2CF9AE}" pid="11" name="Objective-Parent">
    <vt:lpwstr>Att A07-A18 - Disallowable Instruments - VASSAROTTI</vt:lpwstr>
  </property>
  <property fmtid="{D5CDD505-2E9C-101B-9397-08002B2CF9AE}" pid="12" name="Objective-State">
    <vt:lpwstr>Published</vt:lpwstr>
  </property>
  <property fmtid="{D5CDD505-2E9C-101B-9397-08002B2CF9AE}" pid="13" name="Objective-Title">
    <vt:lpwstr>DI2024-115 - Gas Safety (Fees) Determination</vt:lpwstr>
  </property>
  <property fmtid="{D5CDD505-2E9C-101B-9397-08002B2CF9AE}" pid="14" name="Objective-Version">
    <vt:lpwstr>15.0</vt:lpwstr>
  </property>
  <property fmtid="{D5CDD505-2E9C-101B-9397-08002B2CF9AE}" pid="15" name="Objective-VersionComment">
    <vt:lpwstr/>
  </property>
  <property fmtid="{D5CDD505-2E9C-101B-9397-08002B2CF9AE}" pid="16" name="Objective-VersionNumber">
    <vt:r8>16</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882ba063-04a4-415f-82a3-0765f3b8f36b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vA58935822</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2024-04-11T02:37:16Z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5da0416e-b885-451c-bf78-a6d75cbe46f8</vt:lpwstr>
  </property>
  <property fmtid="{D5CDD505-2E9C-101B-9397-08002B2CF9AE}" pid="58" name="MSIP_Label_69af8531-eb46-4968-8cb3-105d2f5ea87e_ContentBits">
    <vt:lpwstr>0</vt:lpwstr>
  </property>
</Properties>
</file>