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8DF84" w14:textId="77777777" w:rsidR="00F10CB2" w:rsidRDefault="00F10CB2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43B3C2B0" w14:textId="08DBA051" w:rsidR="00F10CB2" w:rsidRDefault="00B06948">
      <w:pPr>
        <w:pStyle w:val="Billname"/>
        <w:spacing w:before="700"/>
      </w:pPr>
      <w:r>
        <w:t>Taxation Administration</w:t>
      </w:r>
      <w:r w:rsidR="00F10CB2">
        <w:t xml:space="preserve"> (</w:t>
      </w:r>
      <w:r>
        <w:t>Amounts Payable—</w:t>
      </w:r>
      <w:r w:rsidR="000348E4">
        <w:t>Disability Duty</w:t>
      </w:r>
      <w:r w:rsidR="00DF4E7B">
        <w:t xml:space="preserve"> Concession Scheme</w:t>
      </w:r>
      <w:r w:rsidR="00F10CB2">
        <w:t xml:space="preserve">) </w:t>
      </w:r>
      <w:r w:rsidR="00B30B9A">
        <w:t>Determi</w:t>
      </w:r>
      <w:r>
        <w:t>nation 20</w:t>
      </w:r>
      <w:r w:rsidR="00862CFA">
        <w:t>2</w:t>
      </w:r>
      <w:r w:rsidR="00D542CE">
        <w:t>4</w:t>
      </w:r>
    </w:p>
    <w:p w14:paraId="6240BDD1" w14:textId="783437F3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B06948">
        <w:rPr>
          <w:rFonts w:ascii="Arial" w:hAnsi="Arial" w:cs="Arial"/>
          <w:b/>
          <w:bCs/>
          <w:iCs/>
        </w:rPr>
        <w:t>20</w:t>
      </w:r>
      <w:r w:rsidR="00862CFA">
        <w:rPr>
          <w:rFonts w:ascii="Arial" w:hAnsi="Arial" w:cs="Arial"/>
          <w:b/>
          <w:bCs/>
          <w:iCs/>
        </w:rPr>
        <w:t>2</w:t>
      </w:r>
      <w:r w:rsidR="00D542CE">
        <w:rPr>
          <w:rFonts w:ascii="Arial" w:hAnsi="Arial" w:cs="Arial"/>
          <w:b/>
          <w:bCs/>
          <w:iCs/>
        </w:rPr>
        <w:t>4</w:t>
      </w:r>
      <w:r>
        <w:rPr>
          <w:rFonts w:ascii="Arial" w:hAnsi="Arial" w:cs="Arial"/>
          <w:b/>
          <w:bCs/>
        </w:rPr>
        <w:t>–</w:t>
      </w:r>
      <w:r w:rsidR="0080588D">
        <w:rPr>
          <w:rFonts w:ascii="Arial" w:hAnsi="Arial" w:cs="Arial"/>
          <w:b/>
          <w:bCs/>
        </w:rPr>
        <w:t>176</w:t>
      </w:r>
    </w:p>
    <w:p w14:paraId="68BED9A2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7CB00C77" w14:textId="77777777" w:rsidR="00F10CB2" w:rsidRDefault="00B06948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>Taxation Administration Act 1999</w:t>
      </w:r>
      <w:r w:rsidR="00F10CB2">
        <w:rPr>
          <w:rFonts w:cs="Arial"/>
          <w:sz w:val="20"/>
        </w:rPr>
        <w:t xml:space="preserve">, </w:t>
      </w:r>
      <w:r w:rsidR="00DF4E7B">
        <w:rPr>
          <w:rFonts w:cs="Arial"/>
          <w:sz w:val="20"/>
        </w:rPr>
        <w:t>s</w:t>
      </w:r>
      <w:r>
        <w:rPr>
          <w:rFonts w:cs="Arial"/>
          <w:sz w:val="20"/>
        </w:rPr>
        <w:t> 139 (Determination of amounts payable under tax laws)</w:t>
      </w:r>
    </w:p>
    <w:p w14:paraId="08DB31A9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5C0CE0C2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75174D70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A02AF29" w14:textId="4FDC0E18" w:rsidR="00F10CB2" w:rsidRDefault="00F10CB2" w:rsidP="00D47F13">
      <w:pPr>
        <w:spacing w:before="140"/>
        <w:ind w:left="720"/>
      </w:pPr>
      <w:r>
        <w:t xml:space="preserve">This instrument is the </w:t>
      </w:r>
      <w:r w:rsidR="00B06948">
        <w:rPr>
          <w:i/>
        </w:rPr>
        <w:t>Taxation Administration (Amounts Payable—</w:t>
      </w:r>
      <w:r w:rsidR="000348E4">
        <w:rPr>
          <w:i/>
        </w:rPr>
        <w:t>Disability Duty</w:t>
      </w:r>
      <w:r w:rsidR="00DF4E7B">
        <w:rPr>
          <w:i/>
        </w:rPr>
        <w:t xml:space="preserve"> Concession Scheme) Determination 20</w:t>
      </w:r>
      <w:r w:rsidR="00862CFA">
        <w:rPr>
          <w:i/>
        </w:rPr>
        <w:t>2</w:t>
      </w:r>
      <w:r w:rsidR="001F5276">
        <w:rPr>
          <w:i/>
        </w:rPr>
        <w:t>4</w:t>
      </w:r>
      <w:r w:rsidRPr="00627F0C">
        <w:rPr>
          <w:bCs/>
          <w:iCs/>
        </w:rPr>
        <w:t>.</w:t>
      </w:r>
    </w:p>
    <w:p w14:paraId="740679E7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77F9418" w14:textId="38D7AE7B" w:rsidR="00F10CB2" w:rsidRDefault="00F10CB2" w:rsidP="00D47F13">
      <w:pPr>
        <w:spacing w:before="140"/>
        <w:ind w:left="720"/>
      </w:pPr>
      <w:r>
        <w:t>This instrument commences on</w:t>
      </w:r>
      <w:r w:rsidR="00DF4E7B">
        <w:t xml:space="preserve"> </w:t>
      </w:r>
      <w:r w:rsidR="001F5276">
        <w:t>1</w:t>
      </w:r>
      <w:r w:rsidR="00DC6E46">
        <w:t xml:space="preserve"> </w:t>
      </w:r>
      <w:r w:rsidR="001F5276">
        <w:t>July</w:t>
      </w:r>
      <w:r w:rsidR="00862CFA">
        <w:t xml:space="preserve"> 202</w:t>
      </w:r>
      <w:r w:rsidR="001F5276">
        <w:t>4</w:t>
      </w:r>
      <w:r w:rsidR="00DF4E7B">
        <w:t>.</w:t>
      </w:r>
    </w:p>
    <w:p w14:paraId="34613C41" w14:textId="77777777" w:rsidR="0023173E" w:rsidRDefault="0023173E" w:rsidP="006651D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71A5B">
        <w:rPr>
          <w:rFonts w:ascii="Arial" w:hAnsi="Arial" w:cs="Arial"/>
          <w:b/>
          <w:bCs/>
        </w:rPr>
        <w:t>Definitions</w:t>
      </w:r>
    </w:p>
    <w:p w14:paraId="115153CC" w14:textId="77777777" w:rsidR="00371A5B" w:rsidRDefault="00371A5B" w:rsidP="00371A5B">
      <w:pPr>
        <w:spacing w:before="140"/>
        <w:ind w:left="720"/>
      </w:pPr>
      <w:r w:rsidRPr="00371A5B">
        <w:t>In this instrument:</w:t>
      </w:r>
    </w:p>
    <w:p w14:paraId="780865D7" w14:textId="77777777" w:rsidR="007234FE" w:rsidRDefault="00D52956" w:rsidP="007234FE">
      <w:pPr>
        <w:spacing w:before="140"/>
        <w:ind w:left="720"/>
        <w:rPr>
          <w:b/>
          <w:i/>
        </w:rPr>
      </w:pPr>
      <w:r w:rsidRPr="00F57C45">
        <w:rPr>
          <w:b/>
          <w:i/>
        </w:rPr>
        <w:t xml:space="preserve">Act </w:t>
      </w:r>
      <w:r w:rsidRPr="00F57C45">
        <w:t xml:space="preserve">means the </w:t>
      </w:r>
      <w:r w:rsidRPr="00F57C45">
        <w:rPr>
          <w:i/>
        </w:rPr>
        <w:t>Duties Act 1999.</w:t>
      </w:r>
      <w:r w:rsidR="007234FE" w:rsidRPr="007234FE">
        <w:rPr>
          <w:b/>
          <w:i/>
        </w:rPr>
        <w:t xml:space="preserve"> </w:t>
      </w:r>
    </w:p>
    <w:p w14:paraId="3087ECC6" w14:textId="77777777" w:rsidR="002E7D3F" w:rsidRDefault="002E7D3F" w:rsidP="002E7D3F">
      <w:pPr>
        <w:spacing w:before="140"/>
        <w:ind w:left="720"/>
      </w:pPr>
      <w:r>
        <w:rPr>
          <w:b/>
          <w:i/>
        </w:rPr>
        <w:t>Commissioner</w:t>
      </w:r>
      <w:r w:rsidRPr="008071CE">
        <w:rPr>
          <w:i/>
        </w:rPr>
        <w:t>—</w:t>
      </w:r>
      <w:r w:rsidRPr="008071CE">
        <w:t xml:space="preserve">see the </w:t>
      </w:r>
      <w:r w:rsidRPr="003474D5">
        <w:t>Act</w:t>
      </w:r>
      <w:r w:rsidRPr="008071CE">
        <w:t xml:space="preserve">, </w:t>
      </w:r>
      <w:r>
        <w:t>dictionary.</w:t>
      </w:r>
    </w:p>
    <w:p w14:paraId="7537D3CD" w14:textId="77777777" w:rsidR="007234FE" w:rsidRPr="00F57C45" w:rsidRDefault="007234FE" w:rsidP="007234FE">
      <w:pPr>
        <w:spacing w:before="140"/>
        <w:ind w:left="720"/>
      </w:pPr>
      <w:r w:rsidRPr="00F57C45">
        <w:rPr>
          <w:b/>
          <w:i/>
        </w:rPr>
        <w:t>Crown lease</w:t>
      </w:r>
      <w:r w:rsidRPr="00F57C45">
        <w:t xml:space="preserve">—see the </w:t>
      </w:r>
      <w:r w:rsidRPr="00F57C45">
        <w:rPr>
          <w:i/>
        </w:rPr>
        <w:t>Land Titles Act 1925</w:t>
      </w:r>
      <w:r w:rsidRPr="00F57C45">
        <w:t>, dictionary.</w:t>
      </w:r>
    </w:p>
    <w:p w14:paraId="79C5527C" w14:textId="4EB34248" w:rsidR="007234FE" w:rsidRDefault="007234FE" w:rsidP="007234FE">
      <w:pPr>
        <w:spacing w:before="140"/>
        <w:ind w:left="720"/>
      </w:pPr>
      <w:r w:rsidRPr="00F57C45">
        <w:rPr>
          <w:b/>
          <w:i/>
        </w:rPr>
        <w:t>declared land sublease</w:t>
      </w:r>
      <w:r w:rsidRPr="00F57C45">
        <w:rPr>
          <w:b/>
        </w:rPr>
        <w:t>—</w:t>
      </w:r>
      <w:r w:rsidRPr="00F57C45">
        <w:t xml:space="preserve">see the </w:t>
      </w:r>
      <w:r w:rsidRPr="00F57C45">
        <w:rPr>
          <w:i/>
        </w:rPr>
        <w:t>Planning Act 20</w:t>
      </w:r>
      <w:r w:rsidR="00DC6E46">
        <w:rPr>
          <w:i/>
        </w:rPr>
        <w:t>23</w:t>
      </w:r>
      <w:r w:rsidRPr="00F57C45">
        <w:t xml:space="preserve">, </w:t>
      </w:r>
      <w:r w:rsidR="00DC6E46">
        <w:t>dictionary</w:t>
      </w:r>
      <w:r w:rsidRPr="00F57C45">
        <w:t xml:space="preserve">. </w:t>
      </w:r>
    </w:p>
    <w:p w14:paraId="21FA585C" w14:textId="77777777" w:rsidR="007234FE" w:rsidRDefault="007234FE" w:rsidP="007234FE">
      <w:pPr>
        <w:spacing w:before="140"/>
        <w:ind w:left="720"/>
      </w:pPr>
      <w:r>
        <w:rPr>
          <w:b/>
          <w:i/>
        </w:rPr>
        <w:t>dutiable value</w:t>
      </w:r>
      <w:r w:rsidRPr="00DD1A8E">
        <w:rPr>
          <w:i/>
        </w:rPr>
        <w:t>—</w:t>
      </w:r>
      <w:r w:rsidRPr="00DD1A8E">
        <w:t xml:space="preserve">see the Act, </w:t>
      </w:r>
      <w:r>
        <w:t>section 20</w:t>
      </w:r>
      <w:r w:rsidRPr="00DD1A8E">
        <w:t>.</w:t>
      </w:r>
    </w:p>
    <w:p w14:paraId="1C1C77E6" w14:textId="77777777" w:rsidR="007234FE" w:rsidRDefault="007234FE" w:rsidP="007234FE">
      <w:pPr>
        <w:keepNext/>
        <w:spacing w:before="140"/>
        <w:ind w:left="720"/>
      </w:pPr>
      <w:r>
        <w:rPr>
          <w:b/>
          <w:i/>
        </w:rPr>
        <w:t>home</w:t>
      </w:r>
      <w:r>
        <w:t xml:space="preserve"> means a building (affixed to land in the ACT) or a unit in a units plan that—</w:t>
      </w:r>
    </w:p>
    <w:p w14:paraId="0B30680F" w14:textId="77777777" w:rsidR="007234FE" w:rsidRDefault="007234FE" w:rsidP="007234FE">
      <w:pPr>
        <w:keepNext/>
        <w:spacing w:before="140"/>
        <w:ind w:left="1440" w:hanging="720"/>
      </w:pPr>
      <w:r>
        <w:t>(a)</w:t>
      </w:r>
      <w:r>
        <w:tab/>
        <w:t>may lawfully be used as a place of residence; and</w:t>
      </w:r>
    </w:p>
    <w:p w14:paraId="5B14AF16" w14:textId="77777777" w:rsidR="007234FE" w:rsidRDefault="007234FE" w:rsidP="007234FE">
      <w:pPr>
        <w:spacing w:before="140"/>
        <w:ind w:left="1440" w:hanging="720"/>
      </w:pPr>
      <w:r>
        <w:t>(b)</w:t>
      </w:r>
      <w:r>
        <w:tab/>
        <w:t>is, in the Commissioner’s opinion, a suitable building for use as a place of residence.</w:t>
      </w:r>
    </w:p>
    <w:p w14:paraId="1954E32B" w14:textId="77777777" w:rsidR="00086A7A" w:rsidRDefault="00086A7A" w:rsidP="00086A7A">
      <w:pPr>
        <w:spacing w:before="140"/>
        <w:ind w:left="720"/>
      </w:pPr>
      <w:r>
        <w:rPr>
          <w:b/>
          <w:i/>
        </w:rPr>
        <w:t>occupy</w:t>
      </w:r>
      <w:r>
        <w:t>, in relation to a principal place of residence, does not include occupation—</w:t>
      </w:r>
    </w:p>
    <w:p w14:paraId="689BAB74" w14:textId="77777777" w:rsidR="00086A7A" w:rsidRDefault="00086A7A" w:rsidP="00086A7A">
      <w:pPr>
        <w:spacing w:before="140"/>
        <w:ind w:left="1440" w:hanging="720"/>
      </w:pPr>
      <w:r>
        <w:t>(a)</w:t>
      </w:r>
      <w:r>
        <w:tab/>
        <w:t>of a transient, temporary or passing nature; or</w:t>
      </w:r>
    </w:p>
    <w:p w14:paraId="370D823E" w14:textId="77777777" w:rsidR="00086A7A" w:rsidRPr="00587836" w:rsidRDefault="00086A7A" w:rsidP="00086A7A">
      <w:pPr>
        <w:spacing w:before="140"/>
        <w:ind w:left="1440" w:hanging="720"/>
      </w:pPr>
      <w:r>
        <w:t>(b)</w:t>
      </w:r>
      <w:r>
        <w:tab/>
        <w:t>for a purpose other than as a place of residence.</w:t>
      </w:r>
    </w:p>
    <w:p w14:paraId="2F79EF3B" w14:textId="77777777" w:rsidR="007234FE" w:rsidRDefault="007234FE" w:rsidP="007234FE">
      <w:pPr>
        <w:spacing w:before="140"/>
        <w:ind w:left="720"/>
        <w:rPr>
          <w:bCs/>
          <w:iCs/>
        </w:rPr>
      </w:pPr>
      <w:r>
        <w:rPr>
          <w:b/>
          <w:i/>
        </w:rPr>
        <w:lastRenderedPageBreak/>
        <w:t xml:space="preserve">off the plan agreement </w:t>
      </w:r>
      <w:r>
        <w:rPr>
          <w:bCs/>
          <w:iCs/>
        </w:rPr>
        <w:t xml:space="preserve">means an agreement for the sale of a unit in a units plan before the units plan is registered. </w:t>
      </w:r>
    </w:p>
    <w:p w14:paraId="589E4933" w14:textId="77777777" w:rsidR="00086A7A" w:rsidRPr="00587836" w:rsidRDefault="00086A7A" w:rsidP="00086A7A">
      <w:pPr>
        <w:spacing w:before="140"/>
        <w:ind w:left="720"/>
      </w:pPr>
      <w:bookmarkStart w:id="0" w:name="_Hlk74235060"/>
      <w:r>
        <w:rPr>
          <w:b/>
          <w:i/>
        </w:rPr>
        <w:t>principal place of residence</w:t>
      </w:r>
      <w:r>
        <w:rPr>
          <w:b/>
        </w:rPr>
        <w:t xml:space="preserve"> </w:t>
      </w:r>
      <w:r>
        <w:t xml:space="preserve">means the home a person primarily occupies on an ongoing and permanent basis as the person’s settled or usual home. </w:t>
      </w:r>
    </w:p>
    <w:p w14:paraId="73DB8A30" w14:textId="0145346F" w:rsidR="007234FE" w:rsidRDefault="007234FE" w:rsidP="007234FE">
      <w:pPr>
        <w:spacing w:before="140"/>
        <w:ind w:left="720"/>
        <w:rPr>
          <w:b/>
          <w:i/>
        </w:rPr>
      </w:pPr>
      <w:r>
        <w:rPr>
          <w:b/>
          <w:i/>
        </w:rPr>
        <w:t>registered</w:t>
      </w:r>
      <w:r>
        <w:t>—for an off the plan agreement,</w:t>
      </w:r>
      <w:r>
        <w:rPr>
          <w:b/>
          <w:i/>
        </w:rPr>
        <w:t xml:space="preserve"> </w:t>
      </w:r>
      <w:r>
        <w:rPr>
          <w:bCs/>
          <w:iCs/>
        </w:rPr>
        <w:t>means registered by the registrar</w:t>
      </w:r>
      <w:r>
        <w:rPr>
          <w:bCs/>
          <w:iCs/>
        </w:rPr>
        <w:noBreakHyphen/>
        <w:t xml:space="preserve">general under the </w:t>
      </w:r>
      <w:r>
        <w:rPr>
          <w:bCs/>
          <w:i/>
        </w:rPr>
        <w:t>Land Titles Act 1925</w:t>
      </w:r>
      <w:r>
        <w:rPr>
          <w:bCs/>
          <w:iCs/>
        </w:rPr>
        <w:t xml:space="preserve"> or the </w:t>
      </w:r>
      <w:r>
        <w:rPr>
          <w:bCs/>
          <w:i/>
        </w:rPr>
        <w:t>Land Titles (Unit Titles) Act 1970.</w:t>
      </w:r>
      <w:bookmarkEnd w:id="0"/>
    </w:p>
    <w:p w14:paraId="485158E2" w14:textId="77777777" w:rsidR="00EC65DA" w:rsidRDefault="00EC65DA" w:rsidP="00EC65DA">
      <w:pPr>
        <w:spacing w:before="140"/>
        <w:ind w:left="1440" w:hanging="720"/>
      </w:pPr>
      <w:r w:rsidRPr="00952FAF">
        <w:rPr>
          <w:b/>
          <w:i/>
        </w:rPr>
        <w:t>transfer</w:t>
      </w:r>
      <w:r>
        <w:rPr>
          <w:b/>
        </w:rPr>
        <w:t xml:space="preserve"> </w:t>
      </w:r>
      <w:r w:rsidRPr="00952FAF">
        <w:t>means</w:t>
      </w:r>
      <w:r>
        <w:t>—</w:t>
      </w:r>
    </w:p>
    <w:p w14:paraId="73CBC345" w14:textId="77777777" w:rsidR="00EC65DA" w:rsidRDefault="00EC65DA" w:rsidP="00EC65DA">
      <w:pPr>
        <w:spacing w:before="140"/>
        <w:ind w:left="1440" w:hanging="720"/>
      </w:pPr>
      <w:r>
        <w:t>(a)</w:t>
      </w:r>
      <w:r>
        <w:tab/>
        <w:t>a transfer of eligible property; or</w:t>
      </w:r>
    </w:p>
    <w:p w14:paraId="6B0F20DB" w14:textId="77777777" w:rsidR="00EC65DA" w:rsidRDefault="00EC65DA" w:rsidP="00EC65DA">
      <w:pPr>
        <w:spacing w:before="140"/>
        <w:ind w:left="1440" w:hanging="720"/>
      </w:pPr>
      <w:r>
        <w:t>(b)</w:t>
      </w:r>
      <w:r>
        <w:tab/>
        <w:t>an agreement for the sale or transfer of eligible property (including an off the plan agreement); or</w:t>
      </w:r>
    </w:p>
    <w:p w14:paraId="3E6C55E3" w14:textId="77777777" w:rsidR="00EC65DA" w:rsidRDefault="00EC65DA" w:rsidP="00EC65DA">
      <w:pPr>
        <w:spacing w:before="140"/>
        <w:ind w:left="1440" w:hanging="720"/>
      </w:pPr>
      <w:r>
        <w:t>(c</w:t>
      </w:r>
      <w:r w:rsidRPr="00952FAF">
        <w:t>)</w:t>
      </w:r>
      <w:r w:rsidRPr="00952FAF">
        <w:tab/>
      </w:r>
      <w:r>
        <w:t>a grant of eligible property.</w:t>
      </w:r>
    </w:p>
    <w:p w14:paraId="5D27C7B2" w14:textId="77777777" w:rsidR="00EC65DA" w:rsidRDefault="00EC65DA" w:rsidP="00EC65DA">
      <w:pPr>
        <w:spacing w:before="140"/>
        <w:ind w:left="720"/>
      </w:pPr>
      <w:r w:rsidRPr="009B1F1F">
        <w:rPr>
          <w:b/>
          <w:i/>
        </w:rPr>
        <w:t>transferee</w:t>
      </w:r>
      <w:r>
        <w:t>—see the Act, dictionary.</w:t>
      </w:r>
    </w:p>
    <w:p w14:paraId="5A24D686" w14:textId="7D9BDFE3" w:rsidR="007234FE" w:rsidRDefault="007234FE" w:rsidP="007234FE">
      <w:pPr>
        <w:spacing w:before="140"/>
        <w:ind w:left="720"/>
      </w:pPr>
      <w:r>
        <w:rPr>
          <w:b/>
          <w:bCs/>
          <w:i/>
          <w:iCs/>
        </w:rPr>
        <w:t>unit</w:t>
      </w:r>
      <w:r>
        <w:t xml:space="preserve">—see the </w:t>
      </w:r>
      <w:r>
        <w:rPr>
          <w:i/>
          <w:iCs/>
        </w:rPr>
        <w:t>Unit Titles Act 2001</w:t>
      </w:r>
      <w:r>
        <w:t xml:space="preserve">, </w:t>
      </w:r>
      <w:r w:rsidR="007E0C83">
        <w:t>dictionary</w:t>
      </w:r>
      <w:r>
        <w:t>.</w:t>
      </w:r>
    </w:p>
    <w:p w14:paraId="5246AADF" w14:textId="77777777" w:rsidR="007234FE" w:rsidRDefault="007234FE" w:rsidP="007234FE">
      <w:pPr>
        <w:spacing w:before="140"/>
        <w:ind w:left="720"/>
      </w:pPr>
      <w:r>
        <w:rPr>
          <w:b/>
          <w:bCs/>
          <w:i/>
          <w:iCs/>
        </w:rPr>
        <w:t>units plan</w:t>
      </w:r>
      <w:r>
        <w:t xml:space="preserve">—see the </w:t>
      </w:r>
      <w:r>
        <w:rPr>
          <w:i/>
          <w:iCs/>
        </w:rPr>
        <w:t>Unit Titles Act 2001</w:t>
      </w:r>
      <w:r>
        <w:t>, dictionary.</w:t>
      </w:r>
    </w:p>
    <w:p w14:paraId="7C15FED4" w14:textId="77777777" w:rsidR="007234FE" w:rsidRPr="00373419" w:rsidRDefault="007234FE" w:rsidP="007234FE">
      <w:pPr>
        <w:spacing w:before="140"/>
        <w:ind w:left="720"/>
      </w:pPr>
      <w:r>
        <w:rPr>
          <w:b/>
          <w:i/>
        </w:rPr>
        <w:t xml:space="preserve">vacant land </w:t>
      </w:r>
      <w:r>
        <w:t>means land in the ACT, which has a Crown lease or a declared land sublease that does not have a home built, in full or in part, on it.</w:t>
      </w:r>
    </w:p>
    <w:p w14:paraId="72DE18B4" w14:textId="77777777" w:rsidR="00B7637B" w:rsidRDefault="00B7637B" w:rsidP="00B7637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Meaning of </w:t>
      </w:r>
      <w:r>
        <w:rPr>
          <w:rFonts w:ascii="Arial" w:hAnsi="Arial" w:cs="Arial"/>
          <w:b/>
          <w:bCs/>
          <w:i/>
        </w:rPr>
        <w:t>eligible property</w:t>
      </w:r>
    </w:p>
    <w:p w14:paraId="4D669DD0" w14:textId="77777777" w:rsidR="00B7637B" w:rsidRDefault="00E54586" w:rsidP="006574CC">
      <w:pPr>
        <w:spacing w:before="140"/>
      </w:pPr>
      <w:r>
        <w:tab/>
      </w:r>
      <w:r w:rsidR="00B7637B">
        <w:t>In this instrument:</w:t>
      </w:r>
    </w:p>
    <w:p w14:paraId="74C1081B" w14:textId="77777777" w:rsidR="007234FE" w:rsidRDefault="00B7637B" w:rsidP="00855D35">
      <w:pPr>
        <w:spacing w:before="140"/>
        <w:ind w:left="720"/>
      </w:pPr>
      <w:r>
        <w:rPr>
          <w:b/>
          <w:i/>
        </w:rPr>
        <w:t xml:space="preserve">eligible property </w:t>
      </w:r>
      <w:r w:rsidR="00855D35">
        <w:t>means</w:t>
      </w:r>
      <w:r w:rsidR="007234FE">
        <w:t>—</w:t>
      </w:r>
      <w:r w:rsidR="00855D35">
        <w:t xml:space="preserve"> </w:t>
      </w:r>
    </w:p>
    <w:p w14:paraId="2C60E1F4" w14:textId="77777777" w:rsidR="007234FE" w:rsidRDefault="007234FE" w:rsidP="00C05D03">
      <w:pPr>
        <w:pStyle w:val="ListParagraph"/>
        <w:numPr>
          <w:ilvl w:val="0"/>
          <w:numId w:val="36"/>
        </w:numPr>
        <w:spacing w:before="140"/>
      </w:pPr>
      <w:r>
        <w:t>a home; or</w:t>
      </w:r>
    </w:p>
    <w:p w14:paraId="0F136A53" w14:textId="797FB3DD" w:rsidR="00EC65DA" w:rsidRDefault="00C30BB3" w:rsidP="00D542CE">
      <w:pPr>
        <w:spacing w:before="140"/>
        <w:ind w:firstLine="720"/>
      </w:pPr>
      <w:r>
        <w:t>(b)</w:t>
      </w:r>
      <w:r>
        <w:tab/>
      </w:r>
      <w:r w:rsidR="007234FE">
        <w:t>vacant land</w:t>
      </w:r>
      <w:r w:rsidR="00D542CE">
        <w:t>.</w:t>
      </w:r>
    </w:p>
    <w:p w14:paraId="76E2AA92" w14:textId="77777777" w:rsidR="00286F75" w:rsidRDefault="00286F75" w:rsidP="00716481">
      <w:pPr>
        <w:keepNext/>
        <w:spacing w:before="300"/>
        <w:ind w:left="720" w:hanging="72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 xml:space="preserve">Meaning of </w:t>
      </w:r>
      <w:r>
        <w:rPr>
          <w:rFonts w:ascii="Arial" w:hAnsi="Arial" w:cs="Arial"/>
          <w:b/>
          <w:bCs/>
          <w:i/>
        </w:rPr>
        <w:t>eligible NDIS participant</w:t>
      </w:r>
    </w:p>
    <w:p w14:paraId="70B69A9F" w14:textId="77777777" w:rsidR="00286F75" w:rsidRDefault="00286F75" w:rsidP="00716481">
      <w:pPr>
        <w:keepNext/>
        <w:spacing w:before="140"/>
        <w:ind w:left="720" w:hanging="436"/>
      </w:pPr>
      <w:r>
        <w:tab/>
        <w:t>In this instrument:</w:t>
      </w:r>
    </w:p>
    <w:p w14:paraId="2856C212" w14:textId="77777777" w:rsidR="00286F75" w:rsidRPr="007B0901" w:rsidRDefault="00286F75" w:rsidP="00716481">
      <w:pPr>
        <w:spacing w:before="140"/>
        <w:ind w:left="720"/>
      </w:pPr>
      <w:r>
        <w:rPr>
          <w:b/>
          <w:i/>
        </w:rPr>
        <w:t xml:space="preserve">eligible NDIS participant </w:t>
      </w:r>
      <w:r>
        <w:t xml:space="preserve">means a person who is </w:t>
      </w:r>
      <w:r w:rsidR="007B0901">
        <w:t xml:space="preserve">in receipt of an individual funding package as a participant of the National Disability Insurance Scheme under the </w:t>
      </w:r>
      <w:r w:rsidR="007B0901">
        <w:rPr>
          <w:i/>
        </w:rPr>
        <w:t xml:space="preserve">National Disability Insurance Scheme Act 2013 </w:t>
      </w:r>
      <w:r w:rsidR="007B0901">
        <w:t>(Cwlth).</w:t>
      </w:r>
    </w:p>
    <w:p w14:paraId="235FED34" w14:textId="77777777" w:rsidR="006651D6" w:rsidRDefault="00286F75" w:rsidP="006651D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6651D6">
        <w:rPr>
          <w:rFonts w:ascii="Arial" w:hAnsi="Arial" w:cs="Arial"/>
          <w:b/>
          <w:bCs/>
        </w:rPr>
        <w:tab/>
      </w:r>
      <w:r w:rsidR="005F3A43">
        <w:rPr>
          <w:rFonts w:ascii="Arial" w:hAnsi="Arial" w:cs="Arial"/>
          <w:b/>
          <w:bCs/>
        </w:rPr>
        <w:t xml:space="preserve">Meaning of </w:t>
      </w:r>
      <w:r w:rsidR="000D098C">
        <w:rPr>
          <w:rFonts w:ascii="Arial" w:hAnsi="Arial" w:cs="Arial"/>
          <w:b/>
          <w:bCs/>
          <w:i/>
        </w:rPr>
        <w:t>eligible transaction</w:t>
      </w:r>
    </w:p>
    <w:p w14:paraId="321BB45D" w14:textId="77777777" w:rsidR="006651D6" w:rsidRDefault="000D098C" w:rsidP="00897456">
      <w:pPr>
        <w:spacing w:before="140"/>
      </w:pPr>
      <w:r w:rsidRPr="00221905">
        <w:t>(1)</w:t>
      </w:r>
      <w:r>
        <w:tab/>
      </w:r>
      <w:r w:rsidR="006651D6">
        <w:t>In this instrument:</w:t>
      </w:r>
    </w:p>
    <w:p w14:paraId="6BE330C5" w14:textId="47AE5515" w:rsidR="00D52956" w:rsidRDefault="000D098C" w:rsidP="00116E47">
      <w:pPr>
        <w:spacing w:before="140"/>
        <w:ind w:left="720"/>
      </w:pPr>
      <w:r>
        <w:rPr>
          <w:b/>
          <w:i/>
        </w:rPr>
        <w:t>eligible transaction</w:t>
      </w:r>
      <w:r w:rsidR="004C3C9C">
        <w:rPr>
          <w:b/>
          <w:i/>
        </w:rPr>
        <w:t xml:space="preserve"> </w:t>
      </w:r>
      <w:r w:rsidR="004C3C9C">
        <w:t>means</w:t>
      </w:r>
      <w:r w:rsidR="00952FAF">
        <w:t xml:space="preserve"> a transfer </w:t>
      </w:r>
      <w:r w:rsidR="009734E7">
        <w:t xml:space="preserve">with a transaction date on or after </w:t>
      </w:r>
      <w:r w:rsidR="00F015A7">
        <w:t>1 July </w:t>
      </w:r>
      <w:r w:rsidR="00D542CE">
        <w:t>2024</w:t>
      </w:r>
      <w:r w:rsidR="00B96779">
        <w:t xml:space="preserve"> </w:t>
      </w:r>
      <w:r w:rsidR="0009650B">
        <w:t>that meets the following requirements:</w:t>
      </w:r>
    </w:p>
    <w:p w14:paraId="05D2DF5E" w14:textId="77777777" w:rsidR="00D52956" w:rsidRDefault="00952FAF" w:rsidP="00801CB7">
      <w:pPr>
        <w:spacing w:before="140"/>
        <w:ind w:left="1440" w:hanging="720"/>
      </w:pPr>
      <w:r>
        <w:t>(a)</w:t>
      </w:r>
      <w:r>
        <w:tab/>
      </w:r>
      <w:r w:rsidR="008C073A">
        <w:t>on the transaction date, at least 1 transferee is a</w:t>
      </w:r>
      <w:r w:rsidR="007B0901">
        <w:t>n eligible NDIS</w:t>
      </w:r>
      <w:r w:rsidR="008C073A">
        <w:t xml:space="preserve"> participant;</w:t>
      </w:r>
    </w:p>
    <w:p w14:paraId="05CFDEE9" w14:textId="42C6E9DA" w:rsidR="00265308" w:rsidRDefault="008433E7" w:rsidP="00CC279E">
      <w:pPr>
        <w:spacing w:before="140"/>
        <w:ind w:left="1440" w:hanging="720"/>
      </w:pPr>
      <w:r>
        <w:t>(b</w:t>
      </w:r>
      <w:r w:rsidR="00801CB7">
        <w:t>)</w:t>
      </w:r>
      <w:r w:rsidR="00801CB7">
        <w:tab/>
      </w:r>
      <w:r w:rsidR="00CC279E" w:rsidRPr="00CC279E">
        <w:t xml:space="preserve">on the transaction date, </w:t>
      </w:r>
      <w:r w:rsidR="00CC279E">
        <w:t>the eligible NDIS participant and the</w:t>
      </w:r>
      <w:r w:rsidR="00A30BF4">
        <w:t>ir</w:t>
      </w:r>
      <w:r w:rsidR="00CC279E">
        <w:t xml:space="preserve"> domestic partner (if any)</w:t>
      </w:r>
      <w:r w:rsidR="00CC279E" w:rsidRPr="00CC279E">
        <w:t xml:space="preserve"> have not held a legal or equitable interest in land within the previous 2 years</w:t>
      </w:r>
      <w:r w:rsidR="00C600CE">
        <w:t>, other than an interes</w:t>
      </w:r>
      <w:r w:rsidR="00265308">
        <w:t>t—</w:t>
      </w:r>
    </w:p>
    <w:p w14:paraId="12A7483F" w14:textId="77777777" w:rsidR="006F41F7" w:rsidRDefault="006F41F7" w:rsidP="00265308">
      <w:pPr>
        <w:spacing w:before="140"/>
        <w:ind w:left="1440"/>
      </w:pPr>
      <w:r>
        <w:lastRenderedPageBreak/>
        <w:t>(</w:t>
      </w:r>
      <w:proofErr w:type="spellStart"/>
      <w:r>
        <w:t>i</w:t>
      </w:r>
      <w:proofErr w:type="spellEnd"/>
      <w:r>
        <w:t>)</w:t>
      </w:r>
      <w:r>
        <w:tab/>
        <w:t>in the eligible property; or</w:t>
      </w:r>
    </w:p>
    <w:p w14:paraId="368B43D2" w14:textId="77777777" w:rsidR="00801CB7" w:rsidRDefault="00265308" w:rsidP="00265308">
      <w:pPr>
        <w:spacing w:before="140"/>
        <w:ind w:left="1440"/>
      </w:pPr>
      <w:r>
        <w:t>(i</w:t>
      </w:r>
      <w:r w:rsidR="002B1B01">
        <w:t>i</w:t>
      </w:r>
      <w:r>
        <w:t>)</w:t>
      </w:r>
      <w:r>
        <w:tab/>
        <w:t xml:space="preserve">that a person </w:t>
      </w:r>
      <w:r w:rsidR="009B1F1F">
        <w:t>is</w:t>
      </w:r>
      <w:r>
        <w:t xml:space="preserve"> required to relinquish under</w:t>
      </w:r>
      <w:r w:rsidR="004A3730">
        <w:t>—</w:t>
      </w:r>
    </w:p>
    <w:p w14:paraId="17B5AC34" w14:textId="77777777" w:rsidR="00265308" w:rsidRDefault="00265308" w:rsidP="00265308">
      <w:pPr>
        <w:spacing w:before="140"/>
        <w:ind w:left="1156" w:hanging="436"/>
      </w:pPr>
      <w:r>
        <w:tab/>
      </w:r>
      <w:r>
        <w:tab/>
      </w:r>
      <w:r>
        <w:tab/>
        <w:t>(</w:t>
      </w:r>
      <w:r w:rsidR="00391C27">
        <w:t>A</w:t>
      </w:r>
      <w:r>
        <w:t>)</w:t>
      </w:r>
      <w:r>
        <w:tab/>
        <w:t>an order of a court; or</w:t>
      </w:r>
    </w:p>
    <w:p w14:paraId="2F9C035C" w14:textId="77777777" w:rsidR="00265308" w:rsidRDefault="00265308" w:rsidP="00265308">
      <w:pPr>
        <w:spacing w:before="140"/>
        <w:ind w:left="2880" w:hanging="720"/>
      </w:pPr>
      <w:r>
        <w:t>(</w:t>
      </w:r>
      <w:r w:rsidR="00391C27">
        <w:t>B</w:t>
      </w:r>
      <w:r>
        <w:t>)</w:t>
      </w:r>
      <w:r>
        <w:tab/>
        <w:t xml:space="preserve">a financial agreement </w:t>
      </w:r>
      <w:r w:rsidR="00D7527D">
        <w:t>made under section 90B, section </w:t>
      </w:r>
      <w:r>
        <w:t xml:space="preserve">90C, or section 90D of the </w:t>
      </w:r>
      <w:r w:rsidRPr="00C600CE">
        <w:rPr>
          <w:i/>
        </w:rPr>
        <w:t>Family Law Act 1975</w:t>
      </w:r>
      <w:r w:rsidRPr="00265308">
        <w:t xml:space="preserve"> </w:t>
      </w:r>
      <w:r>
        <w:t xml:space="preserve">(Cwlth) that is binding on the </w:t>
      </w:r>
      <w:r w:rsidR="00C600CE">
        <w:t>person</w:t>
      </w:r>
      <w:r>
        <w:t>; or</w:t>
      </w:r>
    </w:p>
    <w:p w14:paraId="0F39AA4E" w14:textId="77777777" w:rsidR="00265308" w:rsidRDefault="00391C27" w:rsidP="00265308">
      <w:pPr>
        <w:spacing w:before="140"/>
        <w:ind w:left="2880" w:hanging="720"/>
      </w:pPr>
      <w:r>
        <w:t>(C</w:t>
      </w:r>
      <w:r w:rsidR="00265308">
        <w:t>)</w:t>
      </w:r>
      <w:r w:rsidR="00265308">
        <w:tab/>
        <w:t>a part VIIIAB financi</w:t>
      </w:r>
      <w:r w:rsidR="00D7527D">
        <w:t>al agreement made under section </w:t>
      </w:r>
      <w:r w:rsidR="00265308">
        <w:t xml:space="preserve">90UB, section 90UC, or section 90UD of the </w:t>
      </w:r>
      <w:r w:rsidR="00265308" w:rsidRPr="00C600CE">
        <w:rPr>
          <w:i/>
        </w:rPr>
        <w:t xml:space="preserve">Family Law Act 1975 </w:t>
      </w:r>
      <w:r w:rsidR="00265308">
        <w:t xml:space="preserve">(Cwlth) that is binding on the </w:t>
      </w:r>
      <w:r w:rsidR="00C600CE">
        <w:t>person</w:t>
      </w:r>
      <w:r w:rsidR="00265308">
        <w:t>; or</w:t>
      </w:r>
    </w:p>
    <w:p w14:paraId="3247298F" w14:textId="77777777" w:rsidR="00265308" w:rsidRDefault="00265308" w:rsidP="00265308">
      <w:pPr>
        <w:spacing w:before="140"/>
        <w:ind w:left="2880" w:hanging="720"/>
      </w:pPr>
      <w:r>
        <w:t>(</w:t>
      </w:r>
      <w:r w:rsidR="00391C27">
        <w:t>D</w:t>
      </w:r>
      <w:r>
        <w:t>)</w:t>
      </w:r>
      <w:r>
        <w:tab/>
        <w:t xml:space="preserve">a domestic relationship agreement or termination agreement under the </w:t>
      </w:r>
      <w:r w:rsidRPr="00C600CE">
        <w:rPr>
          <w:i/>
        </w:rPr>
        <w:t xml:space="preserve">Domestic Relationships Act 1994 </w:t>
      </w:r>
      <w:r>
        <w:t xml:space="preserve">to which the </w:t>
      </w:r>
      <w:r w:rsidR="00C600CE">
        <w:t>person</w:t>
      </w:r>
      <w:r>
        <w:t xml:space="preserve"> is a party; or</w:t>
      </w:r>
    </w:p>
    <w:p w14:paraId="6F1227C4" w14:textId="191BE86C" w:rsidR="00391C27" w:rsidRDefault="00354200" w:rsidP="008433E7">
      <w:pPr>
        <w:spacing w:before="140"/>
        <w:ind w:left="2160" w:hanging="720"/>
      </w:pPr>
      <w:r>
        <w:t>(i</w:t>
      </w:r>
      <w:r w:rsidR="002B1B01">
        <w:t>i</w:t>
      </w:r>
      <w:r>
        <w:t>i)</w:t>
      </w:r>
      <w:r>
        <w:tab/>
        <w:t>that a person acquires</w:t>
      </w:r>
      <w:r w:rsidR="00391C27">
        <w:t>—</w:t>
      </w:r>
    </w:p>
    <w:p w14:paraId="268C7BB9" w14:textId="77777777" w:rsidR="008433E7" w:rsidRDefault="00391C27" w:rsidP="00391C27">
      <w:pPr>
        <w:spacing w:before="140"/>
        <w:ind w:left="2880" w:hanging="720"/>
      </w:pPr>
      <w:r>
        <w:t>(A)</w:t>
      </w:r>
      <w:r>
        <w:tab/>
      </w:r>
      <w:r w:rsidR="008433E7">
        <w:t>as an executor or trustee (but not a beneficiary) under a will; or</w:t>
      </w:r>
    </w:p>
    <w:p w14:paraId="767322DF" w14:textId="41585B08" w:rsidR="00391C27" w:rsidRDefault="00391C27" w:rsidP="00391C27">
      <w:pPr>
        <w:spacing w:before="140"/>
        <w:ind w:left="2880" w:hanging="720"/>
      </w:pPr>
      <w:r>
        <w:t>(B)</w:t>
      </w:r>
      <w:r>
        <w:tab/>
        <w:t xml:space="preserve">under an agreement for the sale of transfer of the interest </w:t>
      </w:r>
      <w:r w:rsidR="00A52509">
        <w:t>within the 2</w:t>
      </w:r>
      <w:r w:rsidR="00C05D03">
        <w:t>-</w:t>
      </w:r>
      <w:r w:rsidR="00A52509">
        <w:t>year period that</w:t>
      </w:r>
      <w:r>
        <w:t xml:space="preserve"> was subsequently cancelled</w:t>
      </w:r>
      <w:r w:rsidR="00507C3D">
        <w:t>, and</w:t>
      </w:r>
      <w:r w:rsidR="00C05D03">
        <w:t xml:space="preserve"> </w:t>
      </w:r>
      <w:r>
        <w:t>sections 50 or 50A</w:t>
      </w:r>
      <w:r w:rsidR="00C05D03">
        <w:t xml:space="preserve"> of the Act</w:t>
      </w:r>
      <w:r>
        <w:t xml:space="preserve">, </w:t>
      </w:r>
      <w:r w:rsidR="00A52509">
        <w:t xml:space="preserve">or </w:t>
      </w:r>
      <w:r w:rsidR="002C3E77">
        <w:t>relevant provis</w:t>
      </w:r>
      <w:r w:rsidR="0009650B">
        <w:t>ions of a corresponding Act</w:t>
      </w:r>
      <w:r w:rsidR="00507C3D">
        <w:t xml:space="preserve"> were applied so as to result in no duty payable</w:t>
      </w:r>
      <w:r w:rsidR="0009650B">
        <w:t>;</w:t>
      </w:r>
    </w:p>
    <w:p w14:paraId="3A0DCDD5" w14:textId="77777777" w:rsidR="00EC1A60" w:rsidRDefault="002005CE" w:rsidP="002005CE">
      <w:pPr>
        <w:spacing w:before="140"/>
        <w:ind w:left="1440" w:hanging="720"/>
      </w:pPr>
      <w:r>
        <w:t>(</w:t>
      </w:r>
      <w:r w:rsidR="0045118B">
        <w:t>c</w:t>
      </w:r>
      <w:r>
        <w:t>)</w:t>
      </w:r>
      <w:r>
        <w:tab/>
      </w:r>
      <w:r w:rsidR="00FC2287">
        <w:t xml:space="preserve">the eligible NDIS participant </w:t>
      </w:r>
      <w:r w:rsidR="00EC1A60">
        <w:t>acquires both a legal and equitable interest in at least 51% of the eligible property;</w:t>
      </w:r>
    </w:p>
    <w:p w14:paraId="3E9E31EE" w14:textId="77777777" w:rsidR="004A3730" w:rsidRDefault="0045118B" w:rsidP="007F6C71">
      <w:pPr>
        <w:spacing w:before="140"/>
        <w:ind w:left="1440" w:hanging="720"/>
      </w:pPr>
      <w:r>
        <w:t>(d</w:t>
      </w:r>
      <w:r w:rsidR="00EC1A60">
        <w:t>)</w:t>
      </w:r>
      <w:r w:rsidR="00EC1A60">
        <w:tab/>
        <w:t>the eligible NDIS participant will occupy</w:t>
      </w:r>
      <w:r w:rsidR="002005CE">
        <w:t xml:space="preserve"> the eligible property as the </w:t>
      </w:r>
      <w:r w:rsidR="004053B8">
        <w:t xml:space="preserve">eligible NDIS </w:t>
      </w:r>
      <w:r w:rsidR="005E55F8">
        <w:t>participant</w:t>
      </w:r>
      <w:r w:rsidR="002005CE">
        <w:t xml:space="preserve">’s </w:t>
      </w:r>
      <w:r w:rsidR="002005CE" w:rsidRPr="002005CE">
        <w:t>principal place of residence</w:t>
      </w:r>
      <w:r w:rsidR="007F6C71">
        <w:t xml:space="preserve">, </w:t>
      </w:r>
      <w:r w:rsidR="00D84096">
        <w:t>within 1 year after the residence start date</w:t>
      </w:r>
      <w:r w:rsidR="007F6C71">
        <w:t xml:space="preserve"> </w:t>
      </w:r>
      <w:r w:rsidR="002005CE" w:rsidRPr="002005CE">
        <w:t>for the d</w:t>
      </w:r>
      <w:r w:rsidR="002005CE">
        <w:t>urat</w:t>
      </w:r>
      <w:r w:rsidR="0009650B">
        <w:t>ion of the residence period;</w:t>
      </w:r>
      <w:r w:rsidR="007F6C71">
        <w:t xml:space="preserve"> and</w:t>
      </w:r>
    </w:p>
    <w:p w14:paraId="55EE5139" w14:textId="77777777" w:rsidR="007E1D64" w:rsidRPr="0033073E" w:rsidRDefault="007E1D64" w:rsidP="007E1D64">
      <w:pPr>
        <w:spacing w:before="140"/>
        <w:ind w:left="1440" w:hanging="720"/>
      </w:pPr>
      <w:r w:rsidRPr="0033073E">
        <w:t>(</w:t>
      </w:r>
      <w:r w:rsidR="0045118B">
        <w:t>e</w:t>
      </w:r>
      <w:r w:rsidRPr="0033073E">
        <w:t>)</w:t>
      </w:r>
      <w:r w:rsidRPr="0033073E">
        <w:tab/>
      </w:r>
      <w:r>
        <w:t>the eligible NDIS participant</w:t>
      </w:r>
      <w:r w:rsidRPr="0033073E">
        <w:t xml:space="preserve"> </w:t>
      </w:r>
      <w:r>
        <w:t xml:space="preserve">has not </w:t>
      </w:r>
      <w:r w:rsidRPr="0033073E">
        <w:t>previously received</w:t>
      </w:r>
      <w:r>
        <w:t xml:space="preserve"> a concession under</w:t>
      </w:r>
      <w:r w:rsidRPr="0033073E">
        <w:t>—</w:t>
      </w:r>
    </w:p>
    <w:p w14:paraId="32AEE8C6" w14:textId="77777777" w:rsidR="007E1D64" w:rsidRPr="0033073E" w:rsidRDefault="007E1D64" w:rsidP="007E1D64">
      <w:pPr>
        <w:spacing w:before="140"/>
        <w:ind w:left="2160" w:hanging="720"/>
      </w:pPr>
      <w:r w:rsidRPr="0033073E">
        <w:t>(</w:t>
      </w:r>
      <w:proofErr w:type="spellStart"/>
      <w:r w:rsidRPr="0033073E">
        <w:t>i</w:t>
      </w:r>
      <w:proofErr w:type="spellEnd"/>
      <w:r w:rsidRPr="0033073E">
        <w:t>)</w:t>
      </w:r>
      <w:r w:rsidRPr="0033073E">
        <w:tab/>
        <w:t xml:space="preserve">the </w:t>
      </w:r>
      <w:r>
        <w:t xml:space="preserve">Disability Duty Concession </w:t>
      </w:r>
      <w:r w:rsidRPr="0033073E">
        <w:t xml:space="preserve">Scheme under the </w:t>
      </w:r>
      <w:r>
        <w:rPr>
          <w:i/>
        </w:rPr>
        <w:t>Taxation </w:t>
      </w:r>
      <w:r w:rsidRPr="0033073E">
        <w:rPr>
          <w:i/>
        </w:rPr>
        <w:t>Administration Act 1999</w:t>
      </w:r>
      <w:r w:rsidRPr="0033073E">
        <w:t>; or</w:t>
      </w:r>
    </w:p>
    <w:p w14:paraId="7B24D170" w14:textId="77777777" w:rsidR="007E1D64" w:rsidRPr="0033073E" w:rsidRDefault="007E1D64" w:rsidP="007E1D64">
      <w:pPr>
        <w:spacing w:before="140"/>
        <w:ind w:left="2160" w:hanging="720"/>
      </w:pPr>
      <w:r w:rsidRPr="0033073E">
        <w:t>(ii)</w:t>
      </w:r>
      <w:r w:rsidRPr="0033073E">
        <w:tab/>
      </w:r>
      <w:r w:rsidRPr="00044667">
        <w:t xml:space="preserve">the </w:t>
      </w:r>
      <w:r w:rsidR="009734E7" w:rsidRPr="00044667">
        <w:t>Home Buyer</w:t>
      </w:r>
      <w:r w:rsidRPr="00044667">
        <w:t xml:space="preserve"> Concession Scheme under the </w:t>
      </w:r>
      <w:r w:rsidRPr="00044667">
        <w:rPr>
          <w:i/>
        </w:rPr>
        <w:t>Taxation Administration Act 1999</w:t>
      </w:r>
      <w:r w:rsidR="009734E7" w:rsidRPr="00044667">
        <w:t>; or</w:t>
      </w:r>
    </w:p>
    <w:p w14:paraId="4E83A9E7" w14:textId="77777777" w:rsidR="007E1D64" w:rsidRPr="0033073E" w:rsidRDefault="007E1D64" w:rsidP="007E1D64">
      <w:pPr>
        <w:spacing w:before="140"/>
        <w:ind w:left="2160" w:hanging="720"/>
      </w:pPr>
      <w:r w:rsidRPr="0033073E">
        <w:t>(i</w:t>
      </w:r>
      <w:r w:rsidR="009734E7">
        <w:t>ii</w:t>
      </w:r>
      <w:r w:rsidRPr="0033073E">
        <w:t>)</w:t>
      </w:r>
      <w:r w:rsidRPr="0033073E">
        <w:tab/>
        <w:t xml:space="preserve">the Over 60s Home Bonus Scheme under the </w:t>
      </w:r>
      <w:r>
        <w:rPr>
          <w:i/>
        </w:rPr>
        <w:t>Taxation </w:t>
      </w:r>
      <w:r w:rsidRPr="0033073E">
        <w:rPr>
          <w:i/>
        </w:rPr>
        <w:t>Administration Act 1999</w:t>
      </w:r>
      <w:r w:rsidRPr="0033073E">
        <w:t>; or</w:t>
      </w:r>
    </w:p>
    <w:p w14:paraId="2C19D245" w14:textId="77777777" w:rsidR="007E1D64" w:rsidRPr="0033073E" w:rsidRDefault="009734E7" w:rsidP="007E1D64">
      <w:pPr>
        <w:spacing w:before="140"/>
        <w:ind w:left="2160" w:hanging="720"/>
      </w:pPr>
      <w:r>
        <w:t>(iv</w:t>
      </w:r>
      <w:r w:rsidR="007E1D64" w:rsidRPr="0033073E">
        <w:t>)</w:t>
      </w:r>
      <w:r w:rsidR="007E1D64" w:rsidRPr="0033073E">
        <w:tab/>
        <w:t xml:space="preserve">the Pensioner Duty Concession Scheme under the </w:t>
      </w:r>
      <w:r w:rsidR="007E1D64">
        <w:rPr>
          <w:i/>
        </w:rPr>
        <w:t>Taxation </w:t>
      </w:r>
      <w:r w:rsidR="007E1D64" w:rsidRPr="0033073E">
        <w:rPr>
          <w:i/>
        </w:rPr>
        <w:t>Administration Act 1999</w:t>
      </w:r>
      <w:r w:rsidR="007E1D64" w:rsidRPr="0033073E">
        <w:t>.</w:t>
      </w:r>
    </w:p>
    <w:p w14:paraId="75A46240" w14:textId="77777777" w:rsidR="00376717" w:rsidRDefault="004E2205" w:rsidP="001A3B4E">
      <w:pPr>
        <w:spacing w:before="140"/>
        <w:ind w:left="720" w:hanging="720"/>
      </w:pPr>
      <w:r>
        <w:t>(2)</w:t>
      </w:r>
      <w:r>
        <w:tab/>
      </w:r>
      <w:r w:rsidR="005361DA">
        <w:t xml:space="preserve">If it becomes apparent that a transaction is not an eligible transaction, </w:t>
      </w:r>
      <w:r w:rsidR="00FD7174">
        <w:t>the eligible NDIS participant must give the Commissioner</w:t>
      </w:r>
      <w:r w:rsidR="00376717">
        <w:t xml:space="preserve"> </w:t>
      </w:r>
      <w:r w:rsidR="00244C1A">
        <w:t xml:space="preserve">written </w:t>
      </w:r>
      <w:r w:rsidR="00376717">
        <w:t xml:space="preserve">notice of </w:t>
      </w:r>
      <w:r w:rsidR="005361DA">
        <w:t xml:space="preserve">that </w:t>
      </w:r>
      <w:r w:rsidR="00376717">
        <w:t>fact within 14 days after the first of the following events:</w:t>
      </w:r>
    </w:p>
    <w:p w14:paraId="3E5A3280" w14:textId="77777777" w:rsidR="005F6925" w:rsidRDefault="005F6925" w:rsidP="005F6925">
      <w:pPr>
        <w:spacing w:before="140"/>
        <w:ind w:left="1440" w:hanging="720"/>
      </w:pPr>
      <w:r>
        <w:lastRenderedPageBreak/>
        <w:t>(a)</w:t>
      </w:r>
      <w:r>
        <w:tab/>
        <w:t>the end of any period allowed for compliance with a requirement of the transaction;</w:t>
      </w:r>
      <w:r w:rsidR="002B0544">
        <w:t xml:space="preserve"> or</w:t>
      </w:r>
    </w:p>
    <w:p w14:paraId="25503F14" w14:textId="77777777" w:rsidR="005F6925" w:rsidRDefault="005F6925" w:rsidP="005F6925">
      <w:pPr>
        <w:spacing w:before="140"/>
        <w:ind w:left="1440" w:hanging="724"/>
      </w:pPr>
      <w:r>
        <w:t>(b)</w:t>
      </w:r>
      <w:r>
        <w:tab/>
        <w:t xml:space="preserve">the date that </w:t>
      </w:r>
      <w:r w:rsidR="007F6C71">
        <w:t xml:space="preserve">the eligible NDIS participant </w:t>
      </w:r>
      <w:r>
        <w:t xml:space="preserve">first becomes </w:t>
      </w:r>
      <w:r w:rsidR="007F6C71">
        <w:t xml:space="preserve">aware </w:t>
      </w:r>
      <w:r>
        <w:t xml:space="preserve">that the transaction is not </w:t>
      </w:r>
      <w:r w:rsidR="007F6C71">
        <w:t>an eligible transaction</w:t>
      </w:r>
      <w:r>
        <w:t>.</w:t>
      </w:r>
    </w:p>
    <w:p w14:paraId="1290AF4C" w14:textId="77777777" w:rsidR="00244C1A" w:rsidRPr="005210A5" w:rsidRDefault="00244C1A" w:rsidP="00244C1A">
      <w:pPr>
        <w:keepNext/>
        <w:spacing w:before="140"/>
        <w:ind w:left="1440" w:hanging="726"/>
        <w:rPr>
          <w:rFonts w:ascii="Arial" w:hAnsi="Arial" w:cs="Arial"/>
          <w:b/>
          <w:sz w:val="18"/>
        </w:rPr>
      </w:pPr>
      <w:r w:rsidRPr="005210A5">
        <w:rPr>
          <w:rFonts w:ascii="Arial" w:hAnsi="Arial" w:cs="Arial"/>
          <w:b/>
          <w:sz w:val="18"/>
        </w:rPr>
        <w:t>Example—</w:t>
      </w:r>
      <w:r w:rsidR="007434D7">
        <w:rPr>
          <w:rFonts w:ascii="Arial" w:hAnsi="Arial" w:cs="Arial"/>
          <w:b/>
          <w:sz w:val="18"/>
        </w:rPr>
        <w:t>transaction not an eligible transaction</w:t>
      </w:r>
    </w:p>
    <w:p w14:paraId="7A7471C4" w14:textId="743731F6" w:rsidR="00507DD7" w:rsidRDefault="00244C1A" w:rsidP="00EC66BF">
      <w:pPr>
        <w:spacing w:before="140"/>
        <w:ind w:left="720" w:hanging="436"/>
        <w:rPr>
          <w:bCs/>
          <w:i/>
          <w:sz w:val="20"/>
        </w:rPr>
      </w:pPr>
      <w:r>
        <w:rPr>
          <w:rFonts w:ascii="Arial" w:hAnsi="Arial" w:cs="Arial"/>
          <w:b/>
          <w:sz w:val="20"/>
        </w:rPr>
        <w:tab/>
      </w:r>
      <w:r w:rsidR="007434D7" w:rsidRPr="007434D7">
        <w:rPr>
          <w:sz w:val="20"/>
        </w:rPr>
        <w:t>The</w:t>
      </w:r>
      <w:r w:rsidR="007434D7">
        <w:rPr>
          <w:sz w:val="20"/>
        </w:rPr>
        <w:t xml:space="preserve"> transaction ceases to be eligible </w:t>
      </w:r>
      <w:r w:rsidR="009734E7">
        <w:rPr>
          <w:sz w:val="20"/>
        </w:rPr>
        <w:t xml:space="preserve">because the eligible NDIS participant </w:t>
      </w:r>
      <w:r w:rsidR="000F6CF3">
        <w:rPr>
          <w:sz w:val="20"/>
        </w:rPr>
        <w:t xml:space="preserve">cannot occupy the eligible property as a </w:t>
      </w:r>
      <w:r w:rsidR="007434D7" w:rsidRPr="007434D7">
        <w:rPr>
          <w:sz w:val="20"/>
        </w:rPr>
        <w:t>principal place of residence</w:t>
      </w:r>
      <w:r w:rsidR="007434D7">
        <w:rPr>
          <w:sz w:val="20"/>
        </w:rPr>
        <w:t>.</w:t>
      </w:r>
    </w:p>
    <w:p w14:paraId="603D6D74" w14:textId="77777777" w:rsidR="00CD5F85" w:rsidRDefault="00221905" w:rsidP="001A3B4E">
      <w:pPr>
        <w:spacing w:before="140"/>
      </w:pPr>
      <w:r>
        <w:t>(</w:t>
      </w:r>
      <w:r w:rsidR="00FE4B88">
        <w:t>3</w:t>
      </w:r>
      <w:r>
        <w:t>)</w:t>
      </w:r>
      <w:r>
        <w:tab/>
      </w:r>
      <w:r w:rsidR="00CD5F85">
        <w:t>In this section:</w:t>
      </w:r>
    </w:p>
    <w:p w14:paraId="2F9CE1B8" w14:textId="77777777" w:rsidR="0087790B" w:rsidRPr="00373419" w:rsidRDefault="0087790B" w:rsidP="0087790B">
      <w:pPr>
        <w:spacing w:before="140"/>
        <w:ind w:left="720"/>
      </w:pPr>
      <w:r w:rsidRPr="00BD20DE">
        <w:rPr>
          <w:b/>
          <w:i/>
        </w:rPr>
        <w:t>corresponding Act</w:t>
      </w:r>
      <w:r w:rsidRPr="00BD20DE">
        <w:t>—</w:t>
      </w:r>
      <w:r>
        <w:t>see the Act, dictionary.</w:t>
      </w:r>
    </w:p>
    <w:p w14:paraId="64875034" w14:textId="3BBEEB04" w:rsidR="0019300E" w:rsidRDefault="0019300E" w:rsidP="0019300E">
      <w:pPr>
        <w:spacing w:before="140"/>
        <w:ind w:left="720"/>
      </w:pPr>
      <w:r>
        <w:rPr>
          <w:b/>
          <w:i/>
        </w:rPr>
        <w:t>transaction date</w:t>
      </w:r>
      <w:r>
        <w:t>, of an eligible transaction, means the date that liability for duty arises under the Act, section 11.</w:t>
      </w:r>
    </w:p>
    <w:p w14:paraId="7410A25D" w14:textId="7B5E1E3F" w:rsidR="000509E0" w:rsidRDefault="000509E0" w:rsidP="000509E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 xml:space="preserve">Meaning of </w:t>
      </w:r>
      <w:r w:rsidRPr="00236883">
        <w:rPr>
          <w:rFonts w:ascii="Arial" w:hAnsi="Arial" w:cs="Arial"/>
          <w:b/>
          <w:bCs/>
          <w:i/>
          <w:iCs/>
        </w:rPr>
        <w:t>residence period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236883">
        <w:rPr>
          <w:rFonts w:ascii="Arial" w:hAnsi="Arial" w:cs="Arial"/>
          <w:b/>
          <w:bCs/>
        </w:rPr>
        <w:t>and</w:t>
      </w:r>
      <w:r w:rsidRPr="00236883">
        <w:rPr>
          <w:rFonts w:ascii="Arial" w:hAnsi="Arial" w:cs="Arial"/>
          <w:b/>
          <w:bCs/>
          <w:i/>
          <w:iCs/>
        </w:rPr>
        <w:t xml:space="preserve"> residence start date</w:t>
      </w:r>
    </w:p>
    <w:p w14:paraId="3D31CCC3" w14:textId="77777777" w:rsidR="000509E0" w:rsidRDefault="000509E0" w:rsidP="000509E0">
      <w:pPr>
        <w:spacing w:before="140"/>
        <w:rPr>
          <w:b/>
          <w:i/>
          <w:highlight w:val="cyan"/>
        </w:rPr>
      </w:pPr>
      <w:r>
        <w:t>(1)</w:t>
      </w:r>
      <w:r>
        <w:tab/>
      </w:r>
      <w:r w:rsidRPr="008071CE">
        <w:t>In this instrument:</w:t>
      </w:r>
    </w:p>
    <w:p w14:paraId="3A891BCC" w14:textId="77777777" w:rsidR="000509E0" w:rsidRPr="00236883" w:rsidRDefault="000509E0" w:rsidP="000509E0">
      <w:pPr>
        <w:spacing w:before="140"/>
        <w:ind w:left="720"/>
      </w:pPr>
      <w:r w:rsidRPr="00236883">
        <w:rPr>
          <w:b/>
          <w:i/>
        </w:rPr>
        <w:t xml:space="preserve">residence period </w:t>
      </w:r>
      <w:r w:rsidRPr="00236883">
        <w:t>means</w:t>
      </w:r>
      <w:r w:rsidRPr="00236883">
        <w:rPr>
          <w:b/>
          <w:i/>
        </w:rPr>
        <w:t xml:space="preserve"> </w:t>
      </w:r>
      <w:r w:rsidRPr="00236883">
        <w:t xml:space="preserve">a continuous period of at least 1 year. </w:t>
      </w:r>
      <w:r w:rsidRPr="00236883">
        <w:tab/>
      </w:r>
    </w:p>
    <w:p w14:paraId="38FC3B79" w14:textId="77777777" w:rsidR="000509E0" w:rsidRPr="00236883" w:rsidRDefault="000509E0" w:rsidP="000509E0">
      <w:pPr>
        <w:spacing w:before="140"/>
        <w:ind w:left="720"/>
      </w:pPr>
      <w:r w:rsidRPr="00236883">
        <w:rPr>
          <w:b/>
          <w:i/>
        </w:rPr>
        <w:t>residence start date</w:t>
      </w:r>
      <w:r w:rsidRPr="00236883">
        <w:t xml:space="preserve"> means—</w:t>
      </w:r>
    </w:p>
    <w:p w14:paraId="3F826D0B" w14:textId="77777777" w:rsidR="000509E0" w:rsidRPr="00236883" w:rsidRDefault="000509E0" w:rsidP="000509E0">
      <w:pPr>
        <w:spacing w:before="140"/>
        <w:ind w:left="1440" w:hanging="720"/>
      </w:pPr>
      <w:r w:rsidRPr="00236883">
        <w:t>(a)</w:t>
      </w:r>
      <w:r w:rsidRPr="00236883">
        <w:tab/>
        <w:t>for a home—the date of completion of the eligible transaction; or</w:t>
      </w:r>
    </w:p>
    <w:p w14:paraId="099E21E8" w14:textId="77777777" w:rsidR="000509E0" w:rsidRPr="0075114B" w:rsidRDefault="000509E0" w:rsidP="000509E0">
      <w:pPr>
        <w:spacing w:before="140"/>
        <w:ind w:left="1440" w:hanging="720"/>
        <w:rPr>
          <w:rFonts w:ascii="Arial" w:hAnsi="Arial" w:cs="Arial"/>
          <w:b/>
          <w:bCs/>
          <w:sz w:val="22"/>
        </w:rPr>
      </w:pPr>
      <w:r w:rsidRPr="00236883">
        <w:t>(b)</w:t>
      </w:r>
      <w:r w:rsidRPr="00236883">
        <w:tab/>
        <w:t xml:space="preserve">for vacant land—the date that a certificate of occupancy has been issued under the </w:t>
      </w:r>
      <w:r w:rsidRPr="00236883">
        <w:rPr>
          <w:i/>
        </w:rPr>
        <w:t xml:space="preserve">Building Act 2004 </w:t>
      </w:r>
      <w:r w:rsidRPr="00236883">
        <w:t>for a home on the land that will be a person’s principal place of residence.</w:t>
      </w:r>
    </w:p>
    <w:p w14:paraId="12876BC5" w14:textId="77777777" w:rsidR="000509E0" w:rsidRPr="00236883" w:rsidRDefault="000509E0" w:rsidP="000509E0">
      <w:pPr>
        <w:spacing w:before="140"/>
        <w:ind w:left="720" w:hanging="720"/>
      </w:pPr>
      <w:r w:rsidRPr="0075114B">
        <w:t>(2)</w:t>
      </w:r>
      <w:r w:rsidRPr="0075114B">
        <w:tab/>
        <w:t xml:space="preserve">The </w:t>
      </w:r>
      <w:r w:rsidRPr="00D718C4">
        <w:t>Commissioner may determine a shorter residence period (including no period), if—</w:t>
      </w:r>
    </w:p>
    <w:p w14:paraId="703E17AA" w14:textId="48138BB5" w:rsidR="000509E0" w:rsidRPr="00236883" w:rsidRDefault="000509E0" w:rsidP="000509E0">
      <w:pPr>
        <w:spacing w:before="140"/>
        <w:ind w:left="1440" w:hanging="720"/>
      </w:pPr>
      <w:r w:rsidRPr="00236883">
        <w:t>(a)</w:t>
      </w:r>
      <w:r w:rsidRPr="00236883">
        <w:tab/>
        <w:t xml:space="preserve">the shorter period is requested, in writing, for an eligible </w:t>
      </w:r>
      <w:r>
        <w:t>NDIS participant</w:t>
      </w:r>
      <w:r w:rsidRPr="00236883">
        <w:t xml:space="preserve"> not later than 18 months after the residence start date; and</w:t>
      </w:r>
    </w:p>
    <w:p w14:paraId="191ED051" w14:textId="2B3C8C53" w:rsidR="000509E0" w:rsidRPr="00236883" w:rsidRDefault="000509E0" w:rsidP="000509E0">
      <w:pPr>
        <w:spacing w:before="140"/>
        <w:ind w:left="1440" w:hanging="720"/>
      </w:pPr>
      <w:r w:rsidRPr="00236883">
        <w:t>(b)</w:t>
      </w:r>
      <w:r w:rsidRPr="00236883">
        <w:tab/>
        <w:t xml:space="preserve">the Commissioner is satisfied that the </w:t>
      </w:r>
      <w:r>
        <w:t>eligible NDIS partic</w:t>
      </w:r>
      <w:r w:rsidR="00584582">
        <w:t>i</w:t>
      </w:r>
      <w:r>
        <w:t>pant</w:t>
      </w:r>
      <w:r w:rsidRPr="00236883">
        <w:t xml:space="preserve"> is unable to occupy the eligible property for a continuous period of 1 year because of an unforeseen circumstance.</w:t>
      </w:r>
    </w:p>
    <w:p w14:paraId="4E2A7B22" w14:textId="77777777" w:rsidR="000509E0" w:rsidRPr="00236883" w:rsidRDefault="000509E0" w:rsidP="000509E0">
      <w:pPr>
        <w:keepNext/>
        <w:spacing w:before="140"/>
        <w:ind w:left="720" w:firstLine="720"/>
        <w:rPr>
          <w:rFonts w:ascii="Arial" w:hAnsi="Arial" w:cs="Arial"/>
          <w:b/>
          <w:sz w:val="18"/>
        </w:rPr>
      </w:pPr>
      <w:r w:rsidRPr="00236883">
        <w:rPr>
          <w:rFonts w:ascii="Arial" w:hAnsi="Arial" w:cs="Arial"/>
          <w:b/>
          <w:sz w:val="18"/>
        </w:rPr>
        <w:t>Example—unforeseen circumstance</w:t>
      </w:r>
    </w:p>
    <w:p w14:paraId="4EC29AAC" w14:textId="77777777" w:rsidR="000509E0" w:rsidRPr="0075114B" w:rsidRDefault="000509E0" w:rsidP="000509E0">
      <w:pPr>
        <w:spacing w:before="140"/>
        <w:ind w:hanging="436"/>
        <w:rPr>
          <w:rFonts w:ascii="Arial" w:hAnsi="Arial" w:cs="Arial"/>
          <w:b/>
          <w:bCs/>
          <w:sz w:val="22"/>
        </w:rPr>
      </w:pP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sz w:val="20"/>
        </w:rPr>
        <w:t>A health-related issue.</w:t>
      </w:r>
    </w:p>
    <w:p w14:paraId="1AB491BA" w14:textId="4E85A7A7" w:rsidR="000509E0" w:rsidRPr="00D718C4" w:rsidRDefault="000509E0" w:rsidP="000509E0">
      <w:pPr>
        <w:spacing w:before="140"/>
        <w:ind w:left="720" w:hanging="720"/>
      </w:pPr>
      <w:r w:rsidRPr="00D718C4">
        <w:t>(3)</w:t>
      </w:r>
      <w:r w:rsidRPr="00D718C4">
        <w:tab/>
        <w:t xml:space="preserve">The Commissioner may determine a later residence </w:t>
      </w:r>
      <w:r w:rsidR="00584582">
        <w:t xml:space="preserve">start </w:t>
      </w:r>
      <w:r w:rsidRPr="00D718C4">
        <w:t>date, if—</w:t>
      </w:r>
    </w:p>
    <w:p w14:paraId="1C474CDC" w14:textId="1152E673" w:rsidR="000509E0" w:rsidRPr="00236883" w:rsidRDefault="000509E0" w:rsidP="000509E0">
      <w:pPr>
        <w:spacing w:before="140"/>
        <w:ind w:left="1440" w:hanging="720"/>
      </w:pPr>
      <w:r w:rsidRPr="00236883">
        <w:t>(</w:t>
      </w:r>
      <w:r>
        <w:t>a</w:t>
      </w:r>
      <w:r w:rsidRPr="00236883">
        <w:t>)</w:t>
      </w:r>
      <w:r w:rsidRPr="00236883">
        <w:tab/>
        <w:t xml:space="preserve">the later date is requested, in writing, for an eligible </w:t>
      </w:r>
      <w:r>
        <w:t>NDIS participant</w:t>
      </w:r>
      <w:r w:rsidRPr="00236883">
        <w:t xml:space="preserve"> not later than 18 months after the applicable residence start date under subsection (a) or (b) above; and</w:t>
      </w:r>
    </w:p>
    <w:p w14:paraId="765C67EA" w14:textId="2CAAEB1B" w:rsidR="000509E0" w:rsidRPr="00236883" w:rsidRDefault="000509E0" w:rsidP="000509E0">
      <w:pPr>
        <w:spacing w:before="140"/>
        <w:ind w:left="1440" w:hanging="720"/>
      </w:pPr>
      <w:r w:rsidRPr="00236883">
        <w:t>(</w:t>
      </w:r>
      <w:r>
        <w:t>b</w:t>
      </w:r>
      <w:r w:rsidRPr="00236883">
        <w:t>)</w:t>
      </w:r>
      <w:r w:rsidRPr="00236883">
        <w:tab/>
        <w:t xml:space="preserve">the Commissioner is satisfied that the eligible </w:t>
      </w:r>
      <w:r>
        <w:t>NDIS participant</w:t>
      </w:r>
      <w:r w:rsidRPr="00236883">
        <w:t xml:space="preserve"> is unable to begin occupying the eligible property because of an unforeseen circumstance.</w:t>
      </w:r>
    </w:p>
    <w:p w14:paraId="520B6D99" w14:textId="77777777" w:rsidR="000509E0" w:rsidRPr="00236883" w:rsidRDefault="000509E0" w:rsidP="000509E0">
      <w:pPr>
        <w:keepNext/>
        <w:spacing w:before="140"/>
        <w:ind w:left="720" w:firstLine="720"/>
        <w:rPr>
          <w:rFonts w:ascii="Arial" w:hAnsi="Arial" w:cs="Arial"/>
          <w:b/>
          <w:sz w:val="18"/>
        </w:rPr>
      </w:pPr>
      <w:r w:rsidRPr="00236883">
        <w:rPr>
          <w:rFonts w:ascii="Arial" w:hAnsi="Arial" w:cs="Arial"/>
          <w:b/>
          <w:sz w:val="18"/>
        </w:rPr>
        <w:t>Example—unforeseen circumstance</w:t>
      </w:r>
    </w:p>
    <w:p w14:paraId="264AC22F" w14:textId="49672AB0" w:rsidR="000509E0" w:rsidRDefault="000509E0" w:rsidP="00EC66BF">
      <w:pPr>
        <w:spacing w:before="140"/>
        <w:ind w:hanging="436"/>
      </w:pP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sz w:val="20"/>
        </w:rPr>
        <w:t>A health-related issue.</w:t>
      </w:r>
    </w:p>
    <w:p w14:paraId="205647E4" w14:textId="13F592B2" w:rsidR="00D542CE" w:rsidRDefault="000509E0" w:rsidP="00D54ED7">
      <w:pPr>
        <w:keepNext/>
        <w:spacing w:before="300"/>
        <w:ind w:left="720" w:hanging="720"/>
      </w:pPr>
      <w:r>
        <w:rPr>
          <w:rFonts w:ascii="Arial" w:hAnsi="Arial" w:cs="Arial"/>
          <w:b/>
          <w:bCs/>
        </w:rPr>
        <w:lastRenderedPageBreak/>
        <w:t>8</w:t>
      </w:r>
      <w:r w:rsidR="00F10CB2">
        <w:rPr>
          <w:rFonts w:ascii="Arial" w:hAnsi="Arial" w:cs="Arial"/>
          <w:b/>
          <w:bCs/>
        </w:rPr>
        <w:tab/>
      </w:r>
      <w:r w:rsidR="001069AB">
        <w:rPr>
          <w:rFonts w:ascii="Arial" w:hAnsi="Arial" w:cs="Arial"/>
          <w:b/>
          <w:bCs/>
        </w:rPr>
        <w:t>Determination</w:t>
      </w:r>
    </w:p>
    <w:p w14:paraId="4CF9B679" w14:textId="4CD22596" w:rsidR="00D542CE" w:rsidRDefault="00D542CE" w:rsidP="00D542CE">
      <w:pPr>
        <w:spacing w:before="140"/>
        <w:ind w:left="720" w:hanging="720"/>
        <w:rPr>
          <w:rFonts w:ascii="Arial" w:hAnsi="Arial"/>
          <w:b/>
          <w:sz w:val="20"/>
        </w:rPr>
      </w:pPr>
      <w:r>
        <w:t>(1)</w:t>
      </w:r>
      <w:r>
        <w:tab/>
        <w:t xml:space="preserve">For the purposes of section 31 of the Act, I determine that the amount of duty payable on an eligible transaction under this instrument is </w:t>
      </w:r>
      <w:bookmarkStart w:id="1" w:name="_Hlk167784147"/>
      <w:r>
        <w:t xml:space="preserve">calculated using the specified rate of duty </w:t>
      </w:r>
      <w:r w:rsidRPr="008071CE">
        <w:t xml:space="preserve">in </w:t>
      </w:r>
      <w:r w:rsidRPr="00B220F0">
        <w:t xml:space="preserve">column 2 of </w:t>
      </w:r>
      <w:r w:rsidR="00A95416">
        <w:t>T</w:t>
      </w:r>
      <w:r w:rsidRPr="00B220F0">
        <w:t xml:space="preserve">able </w:t>
      </w:r>
      <w:r w:rsidR="00506876">
        <w:t>1</w:t>
      </w:r>
      <w:r w:rsidRPr="00B220F0">
        <w:t xml:space="preserve"> </w:t>
      </w:r>
      <w:r>
        <w:t>applied to</w:t>
      </w:r>
      <w:r w:rsidRPr="00B220F0">
        <w:t xml:space="preserve"> </w:t>
      </w:r>
      <w:r>
        <w:t>the</w:t>
      </w:r>
      <w:r w:rsidRPr="00B220F0">
        <w:t xml:space="preserve"> dutiable </w:t>
      </w:r>
      <w:r>
        <w:t>value</w:t>
      </w:r>
      <w:r w:rsidRPr="00B220F0">
        <w:t xml:space="preserve"> listed</w:t>
      </w:r>
      <w:r>
        <w:t xml:space="preserve"> opposite</w:t>
      </w:r>
      <w:r w:rsidRPr="00B220F0">
        <w:t xml:space="preserve"> in </w:t>
      </w:r>
      <w:r w:rsidRPr="006E0D94">
        <w:t>column 1.</w:t>
      </w:r>
    </w:p>
    <w:p w14:paraId="22DA0F62" w14:textId="26B8FC85" w:rsidR="00D542CE" w:rsidRPr="00B220F0" w:rsidRDefault="00D542CE" w:rsidP="00D542CE">
      <w:pPr>
        <w:pStyle w:val="TableHd"/>
        <w:ind w:left="1909"/>
      </w:pPr>
      <w:r w:rsidRPr="00B220F0">
        <w:t xml:space="preserve">Table </w:t>
      </w:r>
      <w:r w:rsidR="00506876">
        <w:t>1</w:t>
      </w:r>
      <w:r w:rsidRPr="00B220F0">
        <w:tab/>
        <w:t>Amounts payable (Transfer rate)—Duties Act, s 31</w:t>
      </w:r>
    </w:p>
    <w:tbl>
      <w:tblPr>
        <w:tblW w:w="7650" w:type="dxa"/>
        <w:tblInd w:w="70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3825"/>
        <w:gridCol w:w="3825"/>
      </w:tblGrid>
      <w:tr w:rsidR="00D542CE" w:rsidRPr="00B220F0" w14:paraId="515952DE" w14:textId="77777777" w:rsidTr="00396AA9">
        <w:trPr>
          <w:cantSplit/>
          <w:tblHeader/>
        </w:trPr>
        <w:tc>
          <w:tcPr>
            <w:tcW w:w="3825" w:type="dxa"/>
            <w:tcBorders>
              <w:bottom w:val="single" w:sz="4" w:space="0" w:color="auto"/>
            </w:tcBorders>
          </w:tcPr>
          <w:p w14:paraId="228CEAC2" w14:textId="77777777" w:rsidR="00D542CE" w:rsidRPr="00B220F0" w:rsidRDefault="00D542CE" w:rsidP="00396AA9">
            <w:pPr>
              <w:pStyle w:val="TableColHd"/>
            </w:pPr>
            <w:r w:rsidRPr="00B220F0">
              <w:t>column 1</w:t>
            </w:r>
          </w:p>
          <w:p w14:paraId="1316EB3F" w14:textId="77777777" w:rsidR="00D542CE" w:rsidRPr="00B220F0" w:rsidRDefault="00D542CE" w:rsidP="00396AA9">
            <w:pPr>
              <w:pStyle w:val="TableColHd"/>
              <w:rPr>
                <w:rFonts w:cs="Arial"/>
              </w:rPr>
            </w:pPr>
            <w:r w:rsidRPr="00B220F0">
              <w:rPr>
                <w:rFonts w:cs="Arial"/>
              </w:rPr>
              <w:t xml:space="preserve">dutiable </w:t>
            </w:r>
            <w:r>
              <w:rPr>
                <w:rFonts w:cs="Arial"/>
              </w:rPr>
              <w:t>value</w:t>
            </w: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14:paraId="714B9066" w14:textId="77777777" w:rsidR="00D542CE" w:rsidRPr="00B220F0" w:rsidRDefault="00D542CE" w:rsidP="00396AA9">
            <w:pPr>
              <w:pStyle w:val="TableColHd"/>
            </w:pPr>
            <w:r w:rsidRPr="00B220F0">
              <w:t>column 2</w:t>
            </w:r>
          </w:p>
          <w:p w14:paraId="7AEF81F3" w14:textId="77777777" w:rsidR="00D542CE" w:rsidRPr="00B220F0" w:rsidRDefault="00D542CE" w:rsidP="00396AA9">
            <w:pPr>
              <w:pStyle w:val="TableColHd"/>
              <w:rPr>
                <w:rFonts w:cs="Arial"/>
              </w:rPr>
            </w:pPr>
            <w:r w:rsidRPr="00B220F0">
              <w:rPr>
                <w:rFonts w:cs="Arial"/>
              </w:rPr>
              <w:t>rate of duty</w:t>
            </w:r>
          </w:p>
        </w:tc>
      </w:tr>
      <w:tr w:rsidR="00D542CE" w:rsidRPr="00B220F0" w14:paraId="3EBAC1DD" w14:textId="77777777" w:rsidTr="00396AA9">
        <w:trPr>
          <w:cantSplit/>
        </w:trPr>
        <w:tc>
          <w:tcPr>
            <w:tcW w:w="3825" w:type="dxa"/>
            <w:tcBorders>
              <w:top w:val="single" w:sz="4" w:space="0" w:color="auto"/>
            </w:tcBorders>
          </w:tcPr>
          <w:p w14:paraId="6ACCF7C5" w14:textId="77777777" w:rsidR="00D542CE" w:rsidRPr="003102CD" w:rsidRDefault="00D542CE" w:rsidP="00396AA9">
            <w:pPr>
              <w:pStyle w:val="TableText"/>
              <w:rPr>
                <w:sz w:val="20"/>
                <w:szCs w:val="20"/>
              </w:rPr>
            </w:pPr>
            <w:r w:rsidRPr="003102CD">
              <w:rPr>
                <w:sz w:val="20"/>
                <w:szCs w:val="20"/>
              </w:rPr>
              <w:t>less than or equal to $1 000 000</w:t>
            </w:r>
          </w:p>
        </w:tc>
        <w:tc>
          <w:tcPr>
            <w:tcW w:w="3825" w:type="dxa"/>
            <w:tcBorders>
              <w:top w:val="single" w:sz="4" w:space="0" w:color="auto"/>
            </w:tcBorders>
          </w:tcPr>
          <w:p w14:paraId="544A3AB3" w14:textId="77777777" w:rsidR="00D542CE" w:rsidRPr="003102CD" w:rsidRDefault="00D542CE" w:rsidP="00396AA9">
            <w:pPr>
              <w:pStyle w:val="TableText"/>
              <w:rPr>
                <w:sz w:val="20"/>
                <w:szCs w:val="20"/>
              </w:rPr>
            </w:pPr>
            <w:r w:rsidRPr="003102CD">
              <w:rPr>
                <w:sz w:val="20"/>
                <w:szCs w:val="20"/>
              </w:rPr>
              <w:t xml:space="preserve">nil </w:t>
            </w:r>
          </w:p>
        </w:tc>
      </w:tr>
      <w:tr w:rsidR="00D542CE" w:rsidRPr="00B220F0" w14:paraId="31D6EE0C" w14:textId="77777777" w:rsidTr="00396AA9">
        <w:trPr>
          <w:cantSplit/>
          <w:trHeight w:val="428"/>
        </w:trPr>
        <w:tc>
          <w:tcPr>
            <w:tcW w:w="3825" w:type="dxa"/>
          </w:tcPr>
          <w:p w14:paraId="1DAC1726" w14:textId="77777777" w:rsidR="00D542CE" w:rsidRPr="003102CD" w:rsidRDefault="00D542CE" w:rsidP="00396AA9">
            <w:pPr>
              <w:pStyle w:val="TableText"/>
              <w:rPr>
                <w:sz w:val="20"/>
                <w:szCs w:val="20"/>
              </w:rPr>
            </w:pPr>
            <w:r w:rsidRPr="003102CD">
              <w:rPr>
                <w:sz w:val="20"/>
                <w:szCs w:val="20"/>
              </w:rPr>
              <w:t>more than $1 000 000 but not more than $1 455 000</w:t>
            </w:r>
          </w:p>
        </w:tc>
        <w:tc>
          <w:tcPr>
            <w:tcW w:w="3825" w:type="dxa"/>
          </w:tcPr>
          <w:p w14:paraId="6E00DACD" w14:textId="77777777" w:rsidR="00D542CE" w:rsidRPr="003102CD" w:rsidRDefault="00D542CE" w:rsidP="00396AA9">
            <w:pPr>
              <w:pStyle w:val="TableText"/>
              <w:rPr>
                <w:sz w:val="20"/>
                <w:szCs w:val="20"/>
              </w:rPr>
            </w:pPr>
            <w:r w:rsidRPr="00B337F7">
              <w:rPr>
                <w:sz w:val="20"/>
                <w:szCs w:val="20"/>
              </w:rPr>
              <w:t>$</w:t>
            </w:r>
            <w:r w:rsidRPr="002F26DA">
              <w:rPr>
                <w:sz w:val="20"/>
                <w:szCs w:val="20"/>
              </w:rPr>
              <w:t>6.40</w:t>
            </w:r>
            <w:r w:rsidRPr="003102CD">
              <w:rPr>
                <w:sz w:val="20"/>
                <w:szCs w:val="20"/>
              </w:rPr>
              <w:t xml:space="preserve"> for every $100, or part of $100, of the dutiable value that is more than $1 000 000 </w:t>
            </w:r>
          </w:p>
        </w:tc>
      </w:tr>
      <w:tr w:rsidR="00D542CE" w:rsidRPr="003102CD" w14:paraId="53B8121A" w14:textId="77777777" w:rsidTr="00396AA9">
        <w:trPr>
          <w:cantSplit/>
          <w:trHeight w:val="428"/>
        </w:trPr>
        <w:tc>
          <w:tcPr>
            <w:tcW w:w="3825" w:type="dxa"/>
          </w:tcPr>
          <w:p w14:paraId="1D771AB4" w14:textId="77777777" w:rsidR="00D542CE" w:rsidRPr="003102CD" w:rsidRDefault="00D542CE" w:rsidP="00396AA9">
            <w:pPr>
              <w:pStyle w:val="TableText"/>
              <w:rPr>
                <w:sz w:val="20"/>
                <w:szCs w:val="20"/>
              </w:rPr>
            </w:pPr>
            <w:r w:rsidRPr="003102CD">
              <w:rPr>
                <w:sz w:val="20"/>
                <w:szCs w:val="20"/>
              </w:rPr>
              <w:t>more than $1 455 000</w:t>
            </w:r>
          </w:p>
        </w:tc>
        <w:tc>
          <w:tcPr>
            <w:tcW w:w="3825" w:type="dxa"/>
          </w:tcPr>
          <w:p w14:paraId="7D4824C8" w14:textId="783E7997" w:rsidR="00D542CE" w:rsidRPr="003102CD" w:rsidRDefault="00D542CE" w:rsidP="00396AA9">
            <w:pPr>
              <w:pStyle w:val="TableText"/>
              <w:rPr>
                <w:sz w:val="20"/>
                <w:szCs w:val="20"/>
              </w:rPr>
            </w:pPr>
            <w:r w:rsidRPr="003102CD">
              <w:rPr>
                <w:sz w:val="20"/>
                <w:szCs w:val="20"/>
              </w:rPr>
              <w:t xml:space="preserve">a flat </w:t>
            </w:r>
            <w:r w:rsidRPr="00B337F7">
              <w:rPr>
                <w:sz w:val="20"/>
                <w:szCs w:val="20"/>
              </w:rPr>
              <w:t xml:space="preserve">rate of </w:t>
            </w:r>
            <w:r w:rsidRPr="002F26DA">
              <w:rPr>
                <w:sz w:val="20"/>
                <w:szCs w:val="20"/>
              </w:rPr>
              <w:t>$4.54</w:t>
            </w:r>
            <w:r w:rsidRPr="003102CD">
              <w:rPr>
                <w:sz w:val="20"/>
                <w:szCs w:val="20"/>
              </w:rPr>
              <w:t xml:space="preserve"> per $100 applied to the total dutiable value, less an amount of </w:t>
            </w:r>
            <w:r>
              <w:rPr>
                <w:sz w:val="20"/>
                <w:szCs w:val="20"/>
              </w:rPr>
              <w:t xml:space="preserve">      </w:t>
            </w:r>
            <w:r w:rsidRPr="003102CD">
              <w:rPr>
                <w:sz w:val="20"/>
                <w:szCs w:val="20"/>
              </w:rPr>
              <w:t>$</w:t>
            </w:r>
            <w:r w:rsidRPr="002F26DA">
              <w:rPr>
                <w:sz w:val="20"/>
                <w:szCs w:val="20"/>
              </w:rPr>
              <w:t xml:space="preserve">34 </w:t>
            </w:r>
            <w:r w:rsidR="00B337F7" w:rsidRPr="002F26DA">
              <w:rPr>
                <w:sz w:val="20"/>
                <w:szCs w:val="20"/>
              </w:rPr>
              <w:t>270</w:t>
            </w:r>
          </w:p>
        </w:tc>
      </w:tr>
    </w:tbl>
    <w:bookmarkEnd w:id="1"/>
    <w:p w14:paraId="2853049A" w14:textId="75BD3648" w:rsidR="001069AB" w:rsidRDefault="000509E0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A416DD">
        <w:rPr>
          <w:rFonts w:ascii="Arial" w:hAnsi="Arial" w:cs="Arial"/>
          <w:b/>
          <w:bCs/>
        </w:rPr>
        <w:tab/>
        <w:t>Revocation</w:t>
      </w:r>
    </w:p>
    <w:p w14:paraId="13E4417E" w14:textId="4B272EE4" w:rsidR="00F10CB2" w:rsidRDefault="0072003E" w:rsidP="00D47F13">
      <w:pPr>
        <w:spacing w:before="140"/>
        <w:ind w:left="720"/>
      </w:pPr>
      <w:r>
        <w:t>This instrument revokes</w:t>
      </w:r>
      <w:r w:rsidR="00930C9B">
        <w:t xml:space="preserve"> </w:t>
      </w:r>
      <w:r w:rsidR="004715CA">
        <w:rPr>
          <w:i/>
        </w:rPr>
        <w:t>Taxation Administration (Amounts Payable—</w:t>
      </w:r>
      <w:r w:rsidR="000348E4">
        <w:rPr>
          <w:i/>
        </w:rPr>
        <w:t>Disability Duty</w:t>
      </w:r>
      <w:r w:rsidR="004715CA">
        <w:rPr>
          <w:i/>
        </w:rPr>
        <w:t xml:space="preserve"> Concession </w:t>
      </w:r>
      <w:r w:rsidR="000348E4">
        <w:rPr>
          <w:i/>
        </w:rPr>
        <w:t>Scheme) Determination 20</w:t>
      </w:r>
      <w:r w:rsidR="00A510EC">
        <w:rPr>
          <w:i/>
        </w:rPr>
        <w:t>2</w:t>
      </w:r>
      <w:r w:rsidR="00DC6E46">
        <w:rPr>
          <w:i/>
        </w:rPr>
        <w:t>3</w:t>
      </w:r>
      <w:r w:rsidR="00D542CE">
        <w:rPr>
          <w:i/>
        </w:rPr>
        <w:t xml:space="preserve"> (No 2)</w:t>
      </w:r>
      <w:r w:rsidR="00EC65DA">
        <w:rPr>
          <w:iCs/>
        </w:rPr>
        <w:t>,</w:t>
      </w:r>
      <w:r w:rsidR="000348E4">
        <w:t xml:space="preserve"> DI20</w:t>
      </w:r>
      <w:r w:rsidR="00A510EC">
        <w:t>2</w:t>
      </w:r>
      <w:r w:rsidR="00DC6E46">
        <w:t>3</w:t>
      </w:r>
      <w:r w:rsidR="004715CA">
        <w:t>-</w:t>
      </w:r>
      <w:r w:rsidR="00D542CE">
        <w:t>285</w:t>
      </w:r>
      <w:r>
        <w:t>.</w:t>
      </w:r>
    </w:p>
    <w:p w14:paraId="1D382523" w14:textId="5631C3D0" w:rsidR="00532EEE" w:rsidRDefault="00D704DA" w:rsidP="00255E62">
      <w:pPr>
        <w:tabs>
          <w:tab w:val="left" w:pos="4320"/>
        </w:tabs>
        <w:spacing w:before="720"/>
      </w:pPr>
      <w:r>
        <w:t>Andrew Barr MLA</w:t>
      </w:r>
      <w:r w:rsidR="00716481">
        <w:br/>
      </w:r>
      <w:r w:rsidR="00255E62">
        <w:t>T</w:t>
      </w:r>
      <w:r w:rsidR="001069AB">
        <w:t>reasurer</w:t>
      </w:r>
      <w:r w:rsidR="001B45F2">
        <w:br/>
      </w:r>
      <w:r w:rsidR="00EF5357">
        <w:br/>
      </w:r>
      <w:r w:rsidR="000C08FC">
        <w:t xml:space="preserve">21 </w:t>
      </w:r>
      <w:r w:rsidR="00D542CE">
        <w:t>June 2024</w:t>
      </w:r>
    </w:p>
    <w:sectPr w:rsidR="00532EEE" w:rsidSect="00F15A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7F90B" w14:textId="77777777" w:rsidR="006C65D7" w:rsidRDefault="006C65D7" w:rsidP="00F10CB2">
      <w:r>
        <w:separator/>
      </w:r>
    </w:p>
  </w:endnote>
  <w:endnote w:type="continuationSeparator" w:id="0">
    <w:p w14:paraId="7B4CC185" w14:textId="77777777" w:rsidR="006C65D7" w:rsidRDefault="006C65D7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80B87" w14:textId="77777777" w:rsidR="0050308E" w:rsidRDefault="005030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1658A" w14:textId="46F7940F" w:rsidR="0045118B" w:rsidRPr="0050308E" w:rsidRDefault="0050308E" w:rsidP="0050308E">
    <w:pPr>
      <w:pStyle w:val="Footer"/>
      <w:jc w:val="center"/>
      <w:rPr>
        <w:rFonts w:cs="Arial"/>
        <w:sz w:val="14"/>
      </w:rPr>
    </w:pPr>
    <w:r w:rsidRPr="0050308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D7ED4" w14:textId="77777777" w:rsidR="0050308E" w:rsidRDefault="00503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6AC3" w14:textId="77777777" w:rsidR="006C65D7" w:rsidRDefault="006C65D7" w:rsidP="00F10CB2">
      <w:r>
        <w:separator/>
      </w:r>
    </w:p>
  </w:footnote>
  <w:footnote w:type="continuationSeparator" w:id="0">
    <w:p w14:paraId="6E11624D" w14:textId="77777777" w:rsidR="006C65D7" w:rsidRDefault="006C65D7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DB5BE" w14:textId="77777777" w:rsidR="0050308E" w:rsidRDefault="005030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5CDD9" w14:textId="77777777" w:rsidR="0050308E" w:rsidRDefault="005030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0866D" w14:textId="77777777" w:rsidR="0050308E" w:rsidRDefault="005030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3C32C2"/>
    <w:multiLevelType w:val="hybridMultilevel"/>
    <w:tmpl w:val="D5C0A7EC"/>
    <w:lvl w:ilvl="0" w:tplc="BB6C90DC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4B00AF4"/>
    <w:multiLevelType w:val="hybridMultilevel"/>
    <w:tmpl w:val="924C17CE"/>
    <w:lvl w:ilvl="0" w:tplc="08C8524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4C70881"/>
    <w:multiLevelType w:val="hybridMultilevel"/>
    <w:tmpl w:val="1AF2F9B8"/>
    <w:lvl w:ilvl="0" w:tplc="31E444C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6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97704F"/>
    <w:multiLevelType w:val="hybridMultilevel"/>
    <w:tmpl w:val="5404709A"/>
    <w:lvl w:ilvl="0" w:tplc="88BAD3B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A5D0E4C"/>
    <w:multiLevelType w:val="hybridMultilevel"/>
    <w:tmpl w:val="5E4283CC"/>
    <w:lvl w:ilvl="0" w:tplc="9F505A9A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D3F363F"/>
    <w:multiLevelType w:val="hybridMultilevel"/>
    <w:tmpl w:val="F22E7920"/>
    <w:lvl w:ilvl="0" w:tplc="B6240EB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1F436BA"/>
    <w:multiLevelType w:val="hybridMultilevel"/>
    <w:tmpl w:val="975C1748"/>
    <w:lvl w:ilvl="0" w:tplc="B31A8E7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9027315"/>
    <w:multiLevelType w:val="hybridMultilevel"/>
    <w:tmpl w:val="B024E03E"/>
    <w:lvl w:ilvl="0" w:tplc="F818497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207749F"/>
    <w:multiLevelType w:val="hybridMultilevel"/>
    <w:tmpl w:val="6E26FF64"/>
    <w:lvl w:ilvl="0" w:tplc="238C2A2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2342E04"/>
    <w:multiLevelType w:val="hybridMultilevel"/>
    <w:tmpl w:val="92AC693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8" w15:restartNumberingAfterBreak="0">
    <w:nsid w:val="3B492946"/>
    <w:multiLevelType w:val="hybridMultilevel"/>
    <w:tmpl w:val="6A747F8A"/>
    <w:lvl w:ilvl="0" w:tplc="4B2E72E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33F0186"/>
    <w:multiLevelType w:val="hybridMultilevel"/>
    <w:tmpl w:val="40FA345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7C578F"/>
    <w:multiLevelType w:val="hybridMultilevel"/>
    <w:tmpl w:val="F208BE76"/>
    <w:lvl w:ilvl="0" w:tplc="A0FEC2C0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88560CB"/>
    <w:multiLevelType w:val="hybridMultilevel"/>
    <w:tmpl w:val="4B52FF00"/>
    <w:lvl w:ilvl="0" w:tplc="516E7AE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CBC0349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5613B5"/>
    <w:multiLevelType w:val="hybridMultilevel"/>
    <w:tmpl w:val="915877E2"/>
    <w:lvl w:ilvl="0" w:tplc="0C5EE958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F4B3A49"/>
    <w:multiLevelType w:val="hybridMultilevel"/>
    <w:tmpl w:val="D9B48CA4"/>
    <w:lvl w:ilvl="0" w:tplc="9412EFD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5E9223F"/>
    <w:multiLevelType w:val="hybridMultilevel"/>
    <w:tmpl w:val="B030B2DC"/>
    <w:lvl w:ilvl="0" w:tplc="0C090001">
      <w:start w:val="1"/>
      <w:numFmt w:val="bullet"/>
      <w:lvlText w:val=""/>
      <w:lvlJc w:val="left"/>
      <w:pPr>
        <w:ind w:left="2216" w:hanging="396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9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6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5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40" w:hanging="180"/>
      </w:pPr>
      <w:rPr>
        <w:rFonts w:cs="Times New Roman"/>
      </w:rPr>
    </w:lvl>
  </w:abstractNum>
  <w:abstractNum w:abstractNumId="26" w15:restartNumberingAfterBreak="0">
    <w:nsid w:val="57757E2B"/>
    <w:multiLevelType w:val="hybridMultilevel"/>
    <w:tmpl w:val="74B020B4"/>
    <w:lvl w:ilvl="0" w:tplc="D4460956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0283ACC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3B678A"/>
    <w:multiLevelType w:val="hybridMultilevel"/>
    <w:tmpl w:val="4378B044"/>
    <w:lvl w:ilvl="0" w:tplc="E41C9750">
      <w:start w:val="1"/>
      <w:numFmt w:val="upp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62B74503"/>
    <w:multiLevelType w:val="hybridMultilevel"/>
    <w:tmpl w:val="AC384A2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387C5D"/>
    <w:multiLevelType w:val="hybridMultilevel"/>
    <w:tmpl w:val="11C049D4"/>
    <w:lvl w:ilvl="0" w:tplc="C682EC26">
      <w:start w:val="1"/>
      <w:numFmt w:val="upperLetter"/>
      <w:lvlText w:val="(%1)"/>
      <w:lvlJc w:val="left"/>
      <w:pPr>
        <w:ind w:left="28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72765E9E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94E7659"/>
    <w:multiLevelType w:val="hybridMultilevel"/>
    <w:tmpl w:val="9D5C4918"/>
    <w:lvl w:ilvl="0" w:tplc="A52054E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AC476ED"/>
    <w:multiLevelType w:val="hybridMultilevel"/>
    <w:tmpl w:val="BDC6DFAE"/>
    <w:lvl w:ilvl="0" w:tplc="93D860F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7BC17C08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037701">
    <w:abstractNumId w:val="5"/>
  </w:num>
  <w:num w:numId="2" w16cid:durableId="1149590074">
    <w:abstractNumId w:val="0"/>
  </w:num>
  <w:num w:numId="3" w16cid:durableId="1846438738">
    <w:abstractNumId w:val="6"/>
  </w:num>
  <w:num w:numId="4" w16cid:durableId="2090348326">
    <w:abstractNumId w:val="17"/>
  </w:num>
  <w:num w:numId="5" w16cid:durableId="379592932">
    <w:abstractNumId w:val="31"/>
  </w:num>
  <w:num w:numId="6" w16cid:durableId="1755276804">
    <w:abstractNumId w:val="4"/>
  </w:num>
  <w:num w:numId="7" w16cid:durableId="1000080905">
    <w:abstractNumId w:val="15"/>
  </w:num>
  <w:num w:numId="8" w16cid:durableId="550922195">
    <w:abstractNumId w:val="16"/>
  </w:num>
  <w:num w:numId="9" w16cid:durableId="730225629">
    <w:abstractNumId w:val="14"/>
  </w:num>
  <w:num w:numId="10" w16cid:durableId="1988322221">
    <w:abstractNumId w:val="1"/>
  </w:num>
  <w:num w:numId="11" w16cid:durableId="1630159868">
    <w:abstractNumId w:val="29"/>
  </w:num>
  <w:num w:numId="12" w16cid:durableId="1453013411">
    <w:abstractNumId w:val="19"/>
  </w:num>
  <w:num w:numId="13" w16cid:durableId="1964770982">
    <w:abstractNumId w:val="24"/>
  </w:num>
  <w:num w:numId="14" w16cid:durableId="225067997">
    <w:abstractNumId w:val="8"/>
  </w:num>
  <w:num w:numId="15" w16cid:durableId="1516113163">
    <w:abstractNumId w:val="21"/>
  </w:num>
  <w:num w:numId="16" w16cid:durableId="1459639633">
    <w:abstractNumId w:val="27"/>
  </w:num>
  <w:num w:numId="17" w16cid:durableId="1452162148">
    <w:abstractNumId w:val="32"/>
  </w:num>
  <w:num w:numId="18" w16cid:durableId="902447682">
    <w:abstractNumId w:val="7"/>
  </w:num>
  <w:num w:numId="19" w16cid:durableId="2067874904">
    <w:abstractNumId w:val="2"/>
  </w:num>
  <w:num w:numId="20" w16cid:durableId="2026127801">
    <w:abstractNumId w:val="9"/>
  </w:num>
  <w:num w:numId="21" w16cid:durableId="1358652265">
    <w:abstractNumId w:val="35"/>
  </w:num>
  <w:num w:numId="22" w16cid:durableId="1635089997">
    <w:abstractNumId w:val="22"/>
  </w:num>
  <w:num w:numId="23" w16cid:durableId="536283012">
    <w:abstractNumId w:val="36"/>
  </w:num>
  <w:num w:numId="24" w16cid:durableId="1415125872">
    <w:abstractNumId w:val="25"/>
  </w:num>
  <w:num w:numId="25" w16cid:durableId="1897010982">
    <w:abstractNumId w:val="23"/>
  </w:num>
  <w:num w:numId="26" w16cid:durableId="1365517829">
    <w:abstractNumId w:val="13"/>
  </w:num>
  <w:num w:numId="27" w16cid:durableId="2044094848">
    <w:abstractNumId w:val="33"/>
  </w:num>
  <w:num w:numId="28" w16cid:durableId="709381521">
    <w:abstractNumId w:val="20"/>
  </w:num>
  <w:num w:numId="29" w16cid:durableId="445278283">
    <w:abstractNumId w:val="10"/>
  </w:num>
  <w:num w:numId="30" w16cid:durableId="849608945">
    <w:abstractNumId w:val="18"/>
  </w:num>
  <w:num w:numId="31" w16cid:durableId="1993557908">
    <w:abstractNumId w:val="3"/>
  </w:num>
  <w:num w:numId="32" w16cid:durableId="693072458">
    <w:abstractNumId w:val="28"/>
  </w:num>
  <w:num w:numId="33" w16cid:durableId="467431359">
    <w:abstractNumId w:val="26"/>
  </w:num>
  <w:num w:numId="34" w16cid:durableId="969286322">
    <w:abstractNumId w:val="34"/>
  </w:num>
  <w:num w:numId="35" w16cid:durableId="1337028503">
    <w:abstractNumId w:val="12"/>
  </w:num>
  <w:num w:numId="36" w16cid:durableId="575044897">
    <w:abstractNumId w:val="11"/>
  </w:num>
  <w:num w:numId="37" w16cid:durableId="160245099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00AB2"/>
    <w:rsid w:val="00002EB0"/>
    <w:rsid w:val="000058EF"/>
    <w:rsid w:val="0000627F"/>
    <w:rsid w:val="00010861"/>
    <w:rsid w:val="00016813"/>
    <w:rsid w:val="00022B16"/>
    <w:rsid w:val="00022CC5"/>
    <w:rsid w:val="00025716"/>
    <w:rsid w:val="0002714E"/>
    <w:rsid w:val="00030224"/>
    <w:rsid w:val="00033FD2"/>
    <w:rsid w:val="000348E4"/>
    <w:rsid w:val="0003497F"/>
    <w:rsid w:val="00044667"/>
    <w:rsid w:val="00044842"/>
    <w:rsid w:val="000509E0"/>
    <w:rsid w:val="00050C7B"/>
    <w:rsid w:val="000536AD"/>
    <w:rsid w:val="0006102E"/>
    <w:rsid w:val="00062E7F"/>
    <w:rsid w:val="000701D5"/>
    <w:rsid w:val="00073C63"/>
    <w:rsid w:val="000803A8"/>
    <w:rsid w:val="00086A7A"/>
    <w:rsid w:val="000916DC"/>
    <w:rsid w:val="0009650B"/>
    <w:rsid w:val="0009656F"/>
    <w:rsid w:val="00096C0E"/>
    <w:rsid w:val="00096DFE"/>
    <w:rsid w:val="000A12D0"/>
    <w:rsid w:val="000A1992"/>
    <w:rsid w:val="000A1A69"/>
    <w:rsid w:val="000A58A4"/>
    <w:rsid w:val="000A59FA"/>
    <w:rsid w:val="000A6E16"/>
    <w:rsid w:val="000B2866"/>
    <w:rsid w:val="000C08FC"/>
    <w:rsid w:val="000C72D7"/>
    <w:rsid w:val="000D098C"/>
    <w:rsid w:val="000E1B95"/>
    <w:rsid w:val="000E25FA"/>
    <w:rsid w:val="000E72B1"/>
    <w:rsid w:val="000F0091"/>
    <w:rsid w:val="000F1F8E"/>
    <w:rsid w:val="000F2AE0"/>
    <w:rsid w:val="000F5D07"/>
    <w:rsid w:val="000F6CF3"/>
    <w:rsid w:val="00102CD2"/>
    <w:rsid w:val="001069AB"/>
    <w:rsid w:val="00106A0C"/>
    <w:rsid w:val="00110385"/>
    <w:rsid w:val="00113D06"/>
    <w:rsid w:val="00115337"/>
    <w:rsid w:val="001169F1"/>
    <w:rsid w:val="00116E47"/>
    <w:rsid w:val="0011730B"/>
    <w:rsid w:val="00121529"/>
    <w:rsid w:val="0012243C"/>
    <w:rsid w:val="001271CF"/>
    <w:rsid w:val="00132A8A"/>
    <w:rsid w:val="001361DE"/>
    <w:rsid w:val="00141208"/>
    <w:rsid w:val="00142C7A"/>
    <w:rsid w:val="00145FDE"/>
    <w:rsid w:val="001514CB"/>
    <w:rsid w:val="001575C4"/>
    <w:rsid w:val="00164B22"/>
    <w:rsid w:val="00166CEC"/>
    <w:rsid w:val="0017220F"/>
    <w:rsid w:val="0017773B"/>
    <w:rsid w:val="00183DB4"/>
    <w:rsid w:val="001870D7"/>
    <w:rsid w:val="00192FE2"/>
    <w:rsid w:val="0019300E"/>
    <w:rsid w:val="00194AC7"/>
    <w:rsid w:val="00195453"/>
    <w:rsid w:val="001A04AA"/>
    <w:rsid w:val="001A1568"/>
    <w:rsid w:val="001A3B4E"/>
    <w:rsid w:val="001A7CE7"/>
    <w:rsid w:val="001B3B67"/>
    <w:rsid w:val="001B43D0"/>
    <w:rsid w:val="001B4427"/>
    <w:rsid w:val="001B45F2"/>
    <w:rsid w:val="001C77F1"/>
    <w:rsid w:val="001D0F63"/>
    <w:rsid w:val="001E0541"/>
    <w:rsid w:val="001E288E"/>
    <w:rsid w:val="001E48D1"/>
    <w:rsid w:val="001F1B23"/>
    <w:rsid w:val="001F5276"/>
    <w:rsid w:val="001F548A"/>
    <w:rsid w:val="002005CE"/>
    <w:rsid w:val="002102DA"/>
    <w:rsid w:val="002115C3"/>
    <w:rsid w:val="002124ED"/>
    <w:rsid w:val="00220B8B"/>
    <w:rsid w:val="00221905"/>
    <w:rsid w:val="002278F5"/>
    <w:rsid w:val="0023173E"/>
    <w:rsid w:val="00232478"/>
    <w:rsid w:val="00240F1F"/>
    <w:rsid w:val="0024411A"/>
    <w:rsid w:val="00244C1A"/>
    <w:rsid w:val="00245966"/>
    <w:rsid w:val="00255E62"/>
    <w:rsid w:val="00261FFC"/>
    <w:rsid w:val="002638BD"/>
    <w:rsid w:val="00264887"/>
    <w:rsid w:val="00265308"/>
    <w:rsid w:val="0026600C"/>
    <w:rsid w:val="002833DA"/>
    <w:rsid w:val="00283F60"/>
    <w:rsid w:val="00286F75"/>
    <w:rsid w:val="002940F2"/>
    <w:rsid w:val="002A1A46"/>
    <w:rsid w:val="002B0544"/>
    <w:rsid w:val="002B1B01"/>
    <w:rsid w:val="002B2142"/>
    <w:rsid w:val="002B27A1"/>
    <w:rsid w:val="002B47AF"/>
    <w:rsid w:val="002B7E19"/>
    <w:rsid w:val="002B7F95"/>
    <w:rsid w:val="002C05C4"/>
    <w:rsid w:val="002C3E77"/>
    <w:rsid w:val="002C4C52"/>
    <w:rsid w:val="002D0767"/>
    <w:rsid w:val="002D5039"/>
    <w:rsid w:val="002E2CB1"/>
    <w:rsid w:val="002E3304"/>
    <w:rsid w:val="002E4260"/>
    <w:rsid w:val="002E7D3F"/>
    <w:rsid w:val="002F1D1A"/>
    <w:rsid w:val="002F26DA"/>
    <w:rsid w:val="002F6229"/>
    <w:rsid w:val="003020B2"/>
    <w:rsid w:val="0030573D"/>
    <w:rsid w:val="00306B07"/>
    <w:rsid w:val="003127E6"/>
    <w:rsid w:val="0032462A"/>
    <w:rsid w:val="00324CA3"/>
    <w:rsid w:val="0032656F"/>
    <w:rsid w:val="00326B55"/>
    <w:rsid w:val="003302A8"/>
    <w:rsid w:val="0033073E"/>
    <w:rsid w:val="00332FFC"/>
    <w:rsid w:val="003500DD"/>
    <w:rsid w:val="003538AC"/>
    <w:rsid w:val="00354200"/>
    <w:rsid w:val="00364CBB"/>
    <w:rsid w:val="00367999"/>
    <w:rsid w:val="00371A5B"/>
    <w:rsid w:val="003723A5"/>
    <w:rsid w:val="00373335"/>
    <w:rsid w:val="00373419"/>
    <w:rsid w:val="00376717"/>
    <w:rsid w:val="00377C06"/>
    <w:rsid w:val="003848BE"/>
    <w:rsid w:val="00385D10"/>
    <w:rsid w:val="00391C27"/>
    <w:rsid w:val="003A31DA"/>
    <w:rsid w:val="003B6B02"/>
    <w:rsid w:val="003C0526"/>
    <w:rsid w:val="003C7272"/>
    <w:rsid w:val="003C77B8"/>
    <w:rsid w:val="003D3DAF"/>
    <w:rsid w:val="003E1EFF"/>
    <w:rsid w:val="003E4C25"/>
    <w:rsid w:val="003E7D0C"/>
    <w:rsid w:val="003F0AF1"/>
    <w:rsid w:val="003F0FAD"/>
    <w:rsid w:val="003F1F43"/>
    <w:rsid w:val="003F48A8"/>
    <w:rsid w:val="003F60FE"/>
    <w:rsid w:val="003F6211"/>
    <w:rsid w:val="003F662D"/>
    <w:rsid w:val="00403666"/>
    <w:rsid w:val="004053B8"/>
    <w:rsid w:val="004141DE"/>
    <w:rsid w:val="00414D39"/>
    <w:rsid w:val="0041639E"/>
    <w:rsid w:val="00416D83"/>
    <w:rsid w:val="004245CD"/>
    <w:rsid w:val="00425755"/>
    <w:rsid w:val="00441E40"/>
    <w:rsid w:val="00442401"/>
    <w:rsid w:val="00446B20"/>
    <w:rsid w:val="0045118B"/>
    <w:rsid w:val="00456082"/>
    <w:rsid w:val="00460A43"/>
    <w:rsid w:val="0047134A"/>
    <w:rsid w:val="004715CA"/>
    <w:rsid w:val="0047639B"/>
    <w:rsid w:val="00483920"/>
    <w:rsid w:val="0049227C"/>
    <w:rsid w:val="00494D35"/>
    <w:rsid w:val="004A18DB"/>
    <w:rsid w:val="004A1DCC"/>
    <w:rsid w:val="004A3730"/>
    <w:rsid w:val="004A5AF9"/>
    <w:rsid w:val="004A7D40"/>
    <w:rsid w:val="004B5578"/>
    <w:rsid w:val="004C3C9C"/>
    <w:rsid w:val="004C6D19"/>
    <w:rsid w:val="004C71A5"/>
    <w:rsid w:val="004D0689"/>
    <w:rsid w:val="004D7654"/>
    <w:rsid w:val="004E2205"/>
    <w:rsid w:val="004E48C0"/>
    <w:rsid w:val="004F1293"/>
    <w:rsid w:val="004F180A"/>
    <w:rsid w:val="004F38AA"/>
    <w:rsid w:val="004F6AA0"/>
    <w:rsid w:val="0050279E"/>
    <w:rsid w:val="0050308E"/>
    <w:rsid w:val="00506876"/>
    <w:rsid w:val="00507C3D"/>
    <w:rsid w:val="00507DD7"/>
    <w:rsid w:val="005129AA"/>
    <w:rsid w:val="0051318B"/>
    <w:rsid w:val="00517F9F"/>
    <w:rsid w:val="00520051"/>
    <w:rsid w:val="005210A5"/>
    <w:rsid w:val="00524A06"/>
    <w:rsid w:val="00526573"/>
    <w:rsid w:val="00526C9B"/>
    <w:rsid w:val="00532EEE"/>
    <w:rsid w:val="005361DA"/>
    <w:rsid w:val="00542F77"/>
    <w:rsid w:val="0054367F"/>
    <w:rsid w:val="005517E2"/>
    <w:rsid w:val="005606E8"/>
    <w:rsid w:val="005623BB"/>
    <w:rsid w:val="00564363"/>
    <w:rsid w:val="005645AE"/>
    <w:rsid w:val="00566A0B"/>
    <w:rsid w:val="005807BB"/>
    <w:rsid w:val="005811AE"/>
    <w:rsid w:val="005826B5"/>
    <w:rsid w:val="00584582"/>
    <w:rsid w:val="005852BD"/>
    <w:rsid w:val="00587836"/>
    <w:rsid w:val="00590A08"/>
    <w:rsid w:val="00591365"/>
    <w:rsid w:val="005A188E"/>
    <w:rsid w:val="005A35E1"/>
    <w:rsid w:val="005A5000"/>
    <w:rsid w:val="005A64DE"/>
    <w:rsid w:val="005C1D98"/>
    <w:rsid w:val="005C72C4"/>
    <w:rsid w:val="005D016F"/>
    <w:rsid w:val="005D32B7"/>
    <w:rsid w:val="005D6932"/>
    <w:rsid w:val="005E053C"/>
    <w:rsid w:val="005E3CF1"/>
    <w:rsid w:val="005E55F8"/>
    <w:rsid w:val="005E7C54"/>
    <w:rsid w:val="005F32D1"/>
    <w:rsid w:val="005F3A43"/>
    <w:rsid w:val="005F4CE5"/>
    <w:rsid w:val="005F6925"/>
    <w:rsid w:val="00602491"/>
    <w:rsid w:val="006029FE"/>
    <w:rsid w:val="00606158"/>
    <w:rsid w:val="00606D71"/>
    <w:rsid w:val="006120CE"/>
    <w:rsid w:val="00612872"/>
    <w:rsid w:val="00627F0C"/>
    <w:rsid w:val="006358C7"/>
    <w:rsid w:val="006407CF"/>
    <w:rsid w:val="006443BB"/>
    <w:rsid w:val="00644D1A"/>
    <w:rsid w:val="00656734"/>
    <w:rsid w:val="00656B0D"/>
    <w:rsid w:val="006574CC"/>
    <w:rsid w:val="00663573"/>
    <w:rsid w:val="006651D6"/>
    <w:rsid w:val="00665703"/>
    <w:rsid w:val="00667281"/>
    <w:rsid w:val="00670C1D"/>
    <w:rsid w:val="00670D94"/>
    <w:rsid w:val="006750CD"/>
    <w:rsid w:val="0069263D"/>
    <w:rsid w:val="00693C15"/>
    <w:rsid w:val="006A2B6E"/>
    <w:rsid w:val="006A3892"/>
    <w:rsid w:val="006B28A2"/>
    <w:rsid w:val="006B2BF0"/>
    <w:rsid w:val="006B3712"/>
    <w:rsid w:val="006C10B7"/>
    <w:rsid w:val="006C1AD3"/>
    <w:rsid w:val="006C3DCE"/>
    <w:rsid w:val="006C65D7"/>
    <w:rsid w:val="006D047B"/>
    <w:rsid w:val="006D27E4"/>
    <w:rsid w:val="006D3893"/>
    <w:rsid w:val="006D552B"/>
    <w:rsid w:val="006E36C7"/>
    <w:rsid w:val="006E6980"/>
    <w:rsid w:val="006E6F2A"/>
    <w:rsid w:val="006F41F7"/>
    <w:rsid w:val="006F44ED"/>
    <w:rsid w:val="007019B4"/>
    <w:rsid w:val="00704DC3"/>
    <w:rsid w:val="007101F8"/>
    <w:rsid w:val="00716481"/>
    <w:rsid w:val="00717072"/>
    <w:rsid w:val="0071734F"/>
    <w:rsid w:val="0072003E"/>
    <w:rsid w:val="00721AB7"/>
    <w:rsid w:val="007234FE"/>
    <w:rsid w:val="00724728"/>
    <w:rsid w:val="00730721"/>
    <w:rsid w:val="0073223A"/>
    <w:rsid w:val="00734957"/>
    <w:rsid w:val="0073625B"/>
    <w:rsid w:val="007373B9"/>
    <w:rsid w:val="00741AAB"/>
    <w:rsid w:val="00742379"/>
    <w:rsid w:val="007434D7"/>
    <w:rsid w:val="007450E2"/>
    <w:rsid w:val="00756A03"/>
    <w:rsid w:val="007628C7"/>
    <w:rsid w:val="00766BFE"/>
    <w:rsid w:val="00767221"/>
    <w:rsid w:val="007705A4"/>
    <w:rsid w:val="00777414"/>
    <w:rsid w:val="007843AD"/>
    <w:rsid w:val="00784E72"/>
    <w:rsid w:val="00790ABF"/>
    <w:rsid w:val="00791CAF"/>
    <w:rsid w:val="00792B3A"/>
    <w:rsid w:val="007A3379"/>
    <w:rsid w:val="007A4986"/>
    <w:rsid w:val="007B0901"/>
    <w:rsid w:val="007B1476"/>
    <w:rsid w:val="007B6AC8"/>
    <w:rsid w:val="007C37DF"/>
    <w:rsid w:val="007C4A11"/>
    <w:rsid w:val="007C6F4C"/>
    <w:rsid w:val="007D1D7D"/>
    <w:rsid w:val="007D29E3"/>
    <w:rsid w:val="007E0C83"/>
    <w:rsid w:val="007E1D64"/>
    <w:rsid w:val="007E6CEA"/>
    <w:rsid w:val="007F2C9D"/>
    <w:rsid w:val="007F3AD2"/>
    <w:rsid w:val="007F5696"/>
    <w:rsid w:val="007F6C71"/>
    <w:rsid w:val="007F75AE"/>
    <w:rsid w:val="00801CB7"/>
    <w:rsid w:val="00802239"/>
    <w:rsid w:val="00803688"/>
    <w:rsid w:val="0080588D"/>
    <w:rsid w:val="00810DB9"/>
    <w:rsid w:val="00813617"/>
    <w:rsid w:val="00821D89"/>
    <w:rsid w:val="00821EA2"/>
    <w:rsid w:val="00824A01"/>
    <w:rsid w:val="00824AE7"/>
    <w:rsid w:val="00824FBD"/>
    <w:rsid w:val="00825076"/>
    <w:rsid w:val="00826FEE"/>
    <w:rsid w:val="0083654E"/>
    <w:rsid w:val="00840395"/>
    <w:rsid w:val="008433E7"/>
    <w:rsid w:val="00844586"/>
    <w:rsid w:val="008463E3"/>
    <w:rsid w:val="008466BA"/>
    <w:rsid w:val="00855D35"/>
    <w:rsid w:val="00861CED"/>
    <w:rsid w:val="00862CFA"/>
    <w:rsid w:val="008635F8"/>
    <w:rsid w:val="0086402F"/>
    <w:rsid w:val="00866E6F"/>
    <w:rsid w:val="00872717"/>
    <w:rsid w:val="0087790B"/>
    <w:rsid w:val="00880803"/>
    <w:rsid w:val="00881DB4"/>
    <w:rsid w:val="00882A0B"/>
    <w:rsid w:val="00885376"/>
    <w:rsid w:val="00886A0D"/>
    <w:rsid w:val="0088702C"/>
    <w:rsid w:val="008927AF"/>
    <w:rsid w:val="008931D9"/>
    <w:rsid w:val="008957C8"/>
    <w:rsid w:val="00897456"/>
    <w:rsid w:val="008A4A4E"/>
    <w:rsid w:val="008B36C2"/>
    <w:rsid w:val="008B4742"/>
    <w:rsid w:val="008B513A"/>
    <w:rsid w:val="008B5DD3"/>
    <w:rsid w:val="008B7C97"/>
    <w:rsid w:val="008C073A"/>
    <w:rsid w:val="008C1BEA"/>
    <w:rsid w:val="008C2601"/>
    <w:rsid w:val="008C414C"/>
    <w:rsid w:val="008C6074"/>
    <w:rsid w:val="008D7AF6"/>
    <w:rsid w:val="008E3E8D"/>
    <w:rsid w:val="008F03F0"/>
    <w:rsid w:val="008F0F06"/>
    <w:rsid w:val="008F4790"/>
    <w:rsid w:val="008F51FD"/>
    <w:rsid w:val="008F771D"/>
    <w:rsid w:val="008F7769"/>
    <w:rsid w:val="00901E1A"/>
    <w:rsid w:val="00902E48"/>
    <w:rsid w:val="00903A5E"/>
    <w:rsid w:val="00917A4B"/>
    <w:rsid w:val="009253E0"/>
    <w:rsid w:val="00927120"/>
    <w:rsid w:val="00930C9B"/>
    <w:rsid w:val="00932F9F"/>
    <w:rsid w:val="009425A5"/>
    <w:rsid w:val="00950AF7"/>
    <w:rsid w:val="00952FAF"/>
    <w:rsid w:val="00957039"/>
    <w:rsid w:val="00961032"/>
    <w:rsid w:val="00963F10"/>
    <w:rsid w:val="00964966"/>
    <w:rsid w:val="009661E5"/>
    <w:rsid w:val="009732DC"/>
    <w:rsid w:val="009734E7"/>
    <w:rsid w:val="0098433B"/>
    <w:rsid w:val="00992B28"/>
    <w:rsid w:val="00993704"/>
    <w:rsid w:val="009A3C85"/>
    <w:rsid w:val="009A6585"/>
    <w:rsid w:val="009A69D2"/>
    <w:rsid w:val="009B1F1F"/>
    <w:rsid w:val="009B2662"/>
    <w:rsid w:val="009B6CDE"/>
    <w:rsid w:val="009C02DF"/>
    <w:rsid w:val="009C0A5B"/>
    <w:rsid w:val="009C2026"/>
    <w:rsid w:val="009D0BBA"/>
    <w:rsid w:val="009D3B62"/>
    <w:rsid w:val="009E315E"/>
    <w:rsid w:val="009E6B96"/>
    <w:rsid w:val="009F4186"/>
    <w:rsid w:val="009F4D18"/>
    <w:rsid w:val="009F6207"/>
    <w:rsid w:val="00A00DDE"/>
    <w:rsid w:val="00A021A0"/>
    <w:rsid w:val="00A02708"/>
    <w:rsid w:val="00A02BBB"/>
    <w:rsid w:val="00A0585C"/>
    <w:rsid w:val="00A13362"/>
    <w:rsid w:val="00A270E2"/>
    <w:rsid w:val="00A30BF4"/>
    <w:rsid w:val="00A36155"/>
    <w:rsid w:val="00A416DD"/>
    <w:rsid w:val="00A44839"/>
    <w:rsid w:val="00A510EC"/>
    <w:rsid w:val="00A522B3"/>
    <w:rsid w:val="00A52509"/>
    <w:rsid w:val="00A538FA"/>
    <w:rsid w:val="00A541C2"/>
    <w:rsid w:val="00A54BFB"/>
    <w:rsid w:val="00A65A0A"/>
    <w:rsid w:val="00A72FF0"/>
    <w:rsid w:val="00A73065"/>
    <w:rsid w:val="00A77C04"/>
    <w:rsid w:val="00A81FE0"/>
    <w:rsid w:val="00A82CD5"/>
    <w:rsid w:val="00A834B4"/>
    <w:rsid w:val="00A83744"/>
    <w:rsid w:val="00A9382F"/>
    <w:rsid w:val="00A95416"/>
    <w:rsid w:val="00AA261F"/>
    <w:rsid w:val="00AA7756"/>
    <w:rsid w:val="00AB0CE8"/>
    <w:rsid w:val="00AC105D"/>
    <w:rsid w:val="00AC38E8"/>
    <w:rsid w:val="00AC60BF"/>
    <w:rsid w:val="00AD0D59"/>
    <w:rsid w:val="00AD394E"/>
    <w:rsid w:val="00AD7890"/>
    <w:rsid w:val="00AE2E07"/>
    <w:rsid w:val="00AF4FB6"/>
    <w:rsid w:val="00AF59D1"/>
    <w:rsid w:val="00AF6804"/>
    <w:rsid w:val="00B0021D"/>
    <w:rsid w:val="00B06948"/>
    <w:rsid w:val="00B21E98"/>
    <w:rsid w:val="00B248A5"/>
    <w:rsid w:val="00B27DB4"/>
    <w:rsid w:val="00B30B9A"/>
    <w:rsid w:val="00B337F7"/>
    <w:rsid w:val="00B377C3"/>
    <w:rsid w:val="00B42194"/>
    <w:rsid w:val="00B46FF5"/>
    <w:rsid w:val="00B47B7C"/>
    <w:rsid w:val="00B47F76"/>
    <w:rsid w:val="00B61E53"/>
    <w:rsid w:val="00B65248"/>
    <w:rsid w:val="00B7637B"/>
    <w:rsid w:val="00B77D01"/>
    <w:rsid w:val="00B80FCE"/>
    <w:rsid w:val="00B84035"/>
    <w:rsid w:val="00B91086"/>
    <w:rsid w:val="00B919E7"/>
    <w:rsid w:val="00B92363"/>
    <w:rsid w:val="00B96564"/>
    <w:rsid w:val="00B96779"/>
    <w:rsid w:val="00BA2193"/>
    <w:rsid w:val="00BA25B9"/>
    <w:rsid w:val="00BA52F5"/>
    <w:rsid w:val="00BA7D12"/>
    <w:rsid w:val="00BB241F"/>
    <w:rsid w:val="00BB72C9"/>
    <w:rsid w:val="00BC2641"/>
    <w:rsid w:val="00BC2C13"/>
    <w:rsid w:val="00BD20DE"/>
    <w:rsid w:val="00BD4B62"/>
    <w:rsid w:val="00BD7008"/>
    <w:rsid w:val="00BE0AF1"/>
    <w:rsid w:val="00BE1D64"/>
    <w:rsid w:val="00BE303C"/>
    <w:rsid w:val="00BE3259"/>
    <w:rsid w:val="00BE3CA2"/>
    <w:rsid w:val="00BE6AB1"/>
    <w:rsid w:val="00BF28C7"/>
    <w:rsid w:val="00C01720"/>
    <w:rsid w:val="00C05D03"/>
    <w:rsid w:val="00C1233C"/>
    <w:rsid w:val="00C12B52"/>
    <w:rsid w:val="00C2227D"/>
    <w:rsid w:val="00C27349"/>
    <w:rsid w:val="00C30BB3"/>
    <w:rsid w:val="00C3115A"/>
    <w:rsid w:val="00C3693C"/>
    <w:rsid w:val="00C378FC"/>
    <w:rsid w:val="00C41B1B"/>
    <w:rsid w:val="00C41D64"/>
    <w:rsid w:val="00C52617"/>
    <w:rsid w:val="00C5469E"/>
    <w:rsid w:val="00C56CAD"/>
    <w:rsid w:val="00C600CE"/>
    <w:rsid w:val="00C62136"/>
    <w:rsid w:val="00C77632"/>
    <w:rsid w:val="00C8207C"/>
    <w:rsid w:val="00C82511"/>
    <w:rsid w:val="00C845B6"/>
    <w:rsid w:val="00C86C93"/>
    <w:rsid w:val="00C936F2"/>
    <w:rsid w:val="00C93B0A"/>
    <w:rsid w:val="00C956DA"/>
    <w:rsid w:val="00C958CB"/>
    <w:rsid w:val="00C95CF8"/>
    <w:rsid w:val="00C975E3"/>
    <w:rsid w:val="00C9767B"/>
    <w:rsid w:val="00CA28D6"/>
    <w:rsid w:val="00CA2E21"/>
    <w:rsid w:val="00CA32A4"/>
    <w:rsid w:val="00CA355A"/>
    <w:rsid w:val="00CA5163"/>
    <w:rsid w:val="00CA6A93"/>
    <w:rsid w:val="00CB1735"/>
    <w:rsid w:val="00CC279E"/>
    <w:rsid w:val="00CD1317"/>
    <w:rsid w:val="00CD4BB8"/>
    <w:rsid w:val="00CD4E55"/>
    <w:rsid w:val="00CD5741"/>
    <w:rsid w:val="00CD5F85"/>
    <w:rsid w:val="00CD6101"/>
    <w:rsid w:val="00CE2EA4"/>
    <w:rsid w:val="00CF19E4"/>
    <w:rsid w:val="00CF356A"/>
    <w:rsid w:val="00CF5CC4"/>
    <w:rsid w:val="00CF6E25"/>
    <w:rsid w:val="00D03B5F"/>
    <w:rsid w:val="00D04BF6"/>
    <w:rsid w:val="00D07C7E"/>
    <w:rsid w:val="00D13E1D"/>
    <w:rsid w:val="00D16848"/>
    <w:rsid w:val="00D25EC1"/>
    <w:rsid w:val="00D26545"/>
    <w:rsid w:val="00D31B9B"/>
    <w:rsid w:val="00D3476C"/>
    <w:rsid w:val="00D37525"/>
    <w:rsid w:val="00D4004B"/>
    <w:rsid w:val="00D4111B"/>
    <w:rsid w:val="00D4348B"/>
    <w:rsid w:val="00D4446D"/>
    <w:rsid w:val="00D44C4A"/>
    <w:rsid w:val="00D44F18"/>
    <w:rsid w:val="00D45832"/>
    <w:rsid w:val="00D464FD"/>
    <w:rsid w:val="00D47F13"/>
    <w:rsid w:val="00D52956"/>
    <w:rsid w:val="00D538D1"/>
    <w:rsid w:val="00D53B2B"/>
    <w:rsid w:val="00D542CE"/>
    <w:rsid w:val="00D54ED7"/>
    <w:rsid w:val="00D557BF"/>
    <w:rsid w:val="00D62B0B"/>
    <w:rsid w:val="00D62EAF"/>
    <w:rsid w:val="00D66247"/>
    <w:rsid w:val="00D668E1"/>
    <w:rsid w:val="00D67FFC"/>
    <w:rsid w:val="00D704DA"/>
    <w:rsid w:val="00D73913"/>
    <w:rsid w:val="00D7527D"/>
    <w:rsid w:val="00D80E8F"/>
    <w:rsid w:val="00D84096"/>
    <w:rsid w:val="00D933EE"/>
    <w:rsid w:val="00D9432A"/>
    <w:rsid w:val="00D94EBD"/>
    <w:rsid w:val="00D952B0"/>
    <w:rsid w:val="00D974B2"/>
    <w:rsid w:val="00DA6C06"/>
    <w:rsid w:val="00DB2E75"/>
    <w:rsid w:val="00DB66B8"/>
    <w:rsid w:val="00DC290C"/>
    <w:rsid w:val="00DC4DDF"/>
    <w:rsid w:val="00DC5060"/>
    <w:rsid w:val="00DC6E46"/>
    <w:rsid w:val="00DD0C9D"/>
    <w:rsid w:val="00DD1A8E"/>
    <w:rsid w:val="00DD49AA"/>
    <w:rsid w:val="00DD6381"/>
    <w:rsid w:val="00DD7C44"/>
    <w:rsid w:val="00DE04A9"/>
    <w:rsid w:val="00DE0B74"/>
    <w:rsid w:val="00DF0B09"/>
    <w:rsid w:val="00DF15B7"/>
    <w:rsid w:val="00DF4E7B"/>
    <w:rsid w:val="00E00D5D"/>
    <w:rsid w:val="00E15ED9"/>
    <w:rsid w:val="00E1609B"/>
    <w:rsid w:val="00E23A3B"/>
    <w:rsid w:val="00E23F7E"/>
    <w:rsid w:val="00E250DE"/>
    <w:rsid w:val="00E278CF"/>
    <w:rsid w:val="00E37252"/>
    <w:rsid w:val="00E464AE"/>
    <w:rsid w:val="00E46DDC"/>
    <w:rsid w:val="00E54586"/>
    <w:rsid w:val="00E57299"/>
    <w:rsid w:val="00E57F98"/>
    <w:rsid w:val="00E61269"/>
    <w:rsid w:val="00E73A6B"/>
    <w:rsid w:val="00E75582"/>
    <w:rsid w:val="00E7655C"/>
    <w:rsid w:val="00E838D8"/>
    <w:rsid w:val="00E83BD8"/>
    <w:rsid w:val="00E8483A"/>
    <w:rsid w:val="00E85C4A"/>
    <w:rsid w:val="00EA647B"/>
    <w:rsid w:val="00EC1A60"/>
    <w:rsid w:val="00EC5B03"/>
    <w:rsid w:val="00EC65DA"/>
    <w:rsid w:val="00EC66BF"/>
    <w:rsid w:val="00ED3EC7"/>
    <w:rsid w:val="00EE03DB"/>
    <w:rsid w:val="00EE381A"/>
    <w:rsid w:val="00EE750C"/>
    <w:rsid w:val="00EF16BA"/>
    <w:rsid w:val="00EF3099"/>
    <w:rsid w:val="00EF5357"/>
    <w:rsid w:val="00EF5C75"/>
    <w:rsid w:val="00F015A7"/>
    <w:rsid w:val="00F015C9"/>
    <w:rsid w:val="00F0736F"/>
    <w:rsid w:val="00F10CB2"/>
    <w:rsid w:val="00F112DA"/>
    <w:rsid w:val="00F12E3A"/>
    <w:rsid w:val="00F15AC3"/>
    <w:rsid w:val="00F215E3"/>
    <w:rsid w:val="00F26E13"/>
    <w:rsid w:val="00F30904"/>
    <w:rsid w:val="00F30FBF"/>
    <w:rsid w:val="00F321CE"/>
    <w:rsid w:val="00F32CEC"/>
    <w:rsid w:val="00F36F82"/>
    <w:rsid w:val="00F37809"/>
    <w:rsid w:val="00F41816"/>
    <w:rsid w:val="00F41980"/>
    <w:rsid w:val="00F4243E"/>
    <w:rsid w:val="00F42874"/>
    <w:rsid w:val="00F44064"/>
    <w:rsid w:val="00F44225"/>
    <w:rsid w:val="00F45D7A"/>
    <w:rsid w:val="00F57C45"/>
    <w:rsid w:val="00F60FD9"/>
    <w:rsid w:val="00F64D87"/>
    <w:rsid w:val="00F6633E"/>
    <w:rsid w:val="00F6763F"/>
    <w:rsid w:val="00F73FEA"/>
    <w:rsid w:val="00F76247"/>
    <w:rsid w:val="00F80B6A"/>
    <w:rsid w:val="00F81BEA"/>
    <w:rsid w:val="00F870F9"/>
    <w:rsid w:val="00F9006F"/>
    <w:rsid w:val="00F9547D"/>
    <w:rsid w:val="00F96B3A"/>
    <w:rsid w:val="00FA25AB"/>
    <w:rsid w:val="00FA3726"/>
    <w:rsid w:val="00FA57BE"/>
    <w:rsid w:val="00FC2287"/>
    <w:rsid w:val="00FC2F59"/>
    <w:rsid w:val="00FC2FD3"/>
    <w:rsid w:val="00FD00E1"/>
    <w:rsid w:val="00FD69D4"/>
    <w:rsid w:val="00FD7174"/>
    <w:rsid w:val="00FE2652"/>
    <w:rsid w:val="00FE2C30"/>
    <w:rsid w:val="00FE38CC"/>
    <w:rsid w:val="00FE4B88"/>
    <w:rsid w:val="00FE5CF5"/>
    <w:rsid w:val="00FF0A9A"/>
    <w:rsid w:val="00FF0B2B"/>
    <w:rsid w:val="00FF0F22"/>
    <w:rsid w:val="00FF5B08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04603A"/>
  <w15:docId w15:val="{3E2817C8-73CA-4D70-B894-48789F87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A04AA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A04AA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A04AA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A04AA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1A04AA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A04AA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link w:val="AmainChar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A04AA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  <w:rPr>
      <w:rFonts w:cs="Times New Roman"/>
    </w:rPr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F15AC3"/>
    <w:rPr>
      <w:rFonts w:cs="Times New Roman"/>
    </w:rPr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F15AC3"/>
  </w:style>
  <w:style w:type="paragraph" w:styleId="TOC2">
    <w:name w:val="toc 2"/>
    <w:basedOn w:val="Normal"/>
    <w:next w:val="Normal"/>
    <w:autoRedefine/>
    <w:uiPriority w:val="39"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15AC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A04AA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F15AC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5AC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A04AA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  <w:rPr>
      <w:rFonts w:cs="Times New Roman"/>
    </w:rPr>
  </w:style>
  <w:style w:type="paragraph" w:styleId="ListParagraph">
    <w:name w:val="List Paragraph"/>
    <w:basedOn w:val="Normal"/>
    <w:uiPriority w:val="34"/>
    <w:qFormat/>
    <w:rsid w:val="00566A0B"/>
    <w:pPr>
      <w:ind w:left="720"/>
      <w:contextualSpacing/>
    </w:pPr>
  </w:style>
  <w:style w:type="paragraph" w:customStyle="1" w:styleId="TableHd">
    <w:name w:val="TableHd"/>
    <w:basedOn w:val="Normal"/>
    <w:rsid w:val="002C4C52"/>
    <w:pPr>
      <w:keepNext/>
      <w:tabs>
        <w:tab w:val="left" w:pos="0"/>
      </w:tabs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2C4C52"/>
    <w:pPr>
      <w:keepNext/>
      <w:tabs>
        <w:tab w:val="left" w:pos="0"/>
      </w:tabs>
      <w:spacing w:after="60"/>
    </w:pPr>
    <w:rPr>
      <w:rFonts w:ascii="Arial" w:hAnsi="Arial"/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6C10B7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10B7"/>
    <w:rPr>
      <w:rFonts w:ascii="Tahoma" w:hAnsi="Tahoma" w:cs="Tahoma"/>
      <w:sz w:val="16"/>
      <w:szCs w:val="16"/>
      <w:lang w:val="x-none" w:eastAsia="en-US"/>
    </w:rPr>
  </w:style>
  <w:style w:type="character" w:customStyle="1" w:styleId="AmainChar">
    <w:name w:val="A main Char"/>
    <w:basedOn w:val="DefaultParagraphFont"/>
    <w:link w:val="Amain"/>
    <w:locked/>
    <w:rsid w:val="00C8207C"/>
    <w:rPr>
      <w:rFonts w:cs="Times New Roman"/>
      <w:sz w:val="24"/>
      <w:lang w:val="x-none" w:eastAsia="en-US"/>
    </w:rPr>
  </w:style>
  <w:style w:type="paragraph" w:customStyle="1" w:styleId="TableText10">
    <w:name w:val="TableText10"/>
    <w:basedOn w:val="Normal"/>
    <w:rsid w:val="003538AC"/>
    <w:pPr>
      <w:tabs>
        <w:tab w:val="left" w:pos="0"/>
      </w:tabs>
      <w:spacing w:before="60" w:after="60"/>
    </w:pPr>
    <w:rPr>
      <w:sz w:val="20"/>
    </w:rPr>
  </w:style>
  <w:style w:type="paragraph" w:customStyle="1" w:styleId="TableNumbered">
    <w:name w:val="TableNumbered"/>
    <w:basedOn w:val="TableText10"/>
    <w:qFormat/>
    <w:rsid w:val="003538AC"/>
    <w:pPr>
      <w:numPr>
        <w:numId w:val="23"/>
      </w:numPr>
    </w:pPr>
  </w:style>
  <w:style w:type="paragraph" w:customStyle="1" w:styleId="aExamHdgss">
    <w:name w:val="aExamHdgss"/>
    <w:basedOn w:val="Normal"/>
    <w:next w:val="Normal"/>
    <w:rsid w:val="005210A5"/>
    <w:pPr>
      <w:keepNext/>
      <w:spacing w:before="140"/>
      <w:ind w:left="1100"/>
    </w:pPr>
    <w:rPr>
      <w:rFonts w:ascii="Arial" w:hAnsi="Arial"/>
      <w:b/>
      <w:sz w:val="18"/>
    </w:rPr>
  </w:style>
  <w:style w:type="paragraph" w:customStyle="1" w:styleId="aExamINumss">
    <w:name w:val="aExamINumss"/>
    <w:basedOn w:val="Normal"/>
    <w:rsid w:val="005210A5"/>
    <w:pPr>
      <w:tabs>
        <w:tab w:val="left" w:pos="1100"/>
        <w:tab w:val="left" w:pos="1500"/>
        <w:tab w:val="left" w:pos="2381"/>
      </w:tabs>
      <w:spacing w:before="60"/>
      <w:ind w:left="1500" w:hanging="400"/>
      <w:jc w:val="both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02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2D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102DA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102DA"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821D89"/>
    <w:rPr>
      <w:sz w:val="24"/>
      <w:lang w:eastAsia="en-US"/>
    </w:rPr>
  </w:style>
  <w:style w:type="paragraph" w:customStyle="1" w:styleId="TableText">
    <w:name w:val="TableText"/>
    <w:basedOn w:val="Normal"/>
    <w:uiPriority w:val="99"/>
    <w:rsid w:val="00000AB2"/>
    <w:pPr>
      <w:spacing w:before="60" w:after="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89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717E18911D344B87692224E324D5C" ma:contentTypeVersion="0" ma:contentTypeDescription="Create a new document." ma:contentTypeScope="" ma:versionID="9b9366ddc622fd70be1be0fdebc03b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CD1FF-9BAA-4FAC-B6D2-B81F66B427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C87D57-2BD3-405A-BB9A-16EC97756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F7EFDF-426B-45C3-95AE-11A4E9336A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D4CCFA-96E7-4DD7-9B18-1E8E9B2D1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1263</Words>
  <Characters>6373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2017-05-23T06:52:00Z</cp:lastPrinted>
  <dcterms:created xsi:type="dcterms:W3CDTF">2024-06-24T04:30:00Z</dcterms:created>
  <dcterms:modified xsi:type="dcterms:W3CDTF">2024-06-24T04:30:00Z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0x010100C2C717E18911D344B87692224E324D5C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2024-04-18T07:42:11Z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112d9b70-0469-47a0-9494-c9524d3edad2</vt:lpwstr>
  </property>
  <property fmtid="{D5CDD505-2E9C-101B-9397-08002B2CF9AE}" pid="9" name="MSIP_Label_69af8531-eb46-4968-8cb3-105d2f5ea87e_ContentBits">
    <vt:lpwstr>0</vt:lpwstr>
  </property>
</Properties>
</file>