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E29B"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9C53B1" w14:textId="39175D0C" w:rsidR="00F10CB2" w:rsidRDefault="00D11E25">
      <w:pPr>
        <w:pStyle w:val="Billname"/>
        <w:spacing w:before="700"/>
      </w:pPr>
      <w:r>
        <w:t>Liquor</w:t>
      </w:r>
      <w:r w:rsidR="00F10CB2">
        <w:t xml:space="preserve"> (</w:t>
      </w:r>
      <w:r w:rsidR="00076249">
        <w:t>Reduction in Annual Licence Fee</w:t>
      </w:r>
      <w:r w:rsidR="003A4AA8">
        <w:t xml:space="preserve"> for Eligible Events</w:t>
      </w:r>
      <w:r w:rsidR="00F10CB2">
        <w:t xml:space="preserve">) </w:t>
      </w:r>
      <w:r w:rsidR="00076249">
        <w:t xml:space="preserve">Guidelines </w:t>
      </w:r>
      <w:r>
        <w:t xml:space="preserve">2024 </w:t>
      </w:r>
      <w:r w:rsidR="00F10CB2">
        <w:t>(No</w:t>
      </w:r>
      <w:r>
        <w:t xml:space="preserve"> 1</w:t>
      </w:r>
      <w:r w:rsidR="00F10CB2">
        <w:t>)</w:t>
      </w:r>
    </w:p>
    <w:p w14:paraId="594358AF" w14:textId="2F9B69C0" w:rsidR="00F10CB2" w:rsidRDefault="00F10CB2" w:rsidP="00D47F13">
      <w:pPr>
        <w:spacing w:before="340"/>
        <w:rPr>
          <w:rFonts w:ascii="Arial" w:hAnsi="Arial" w:cs="Arial"/>
          <w:b/>
          <w:bCs/>
        </w:rPr>
      </w:pPr>
      <w:r>
        <w:rPr>
          <w:rFonts w:ascii="Arial" w:hAnsi="Arial" w:cs="Arial"/>
          <w:b/>
          <w:bCs/>
        </w:rPr>
        <w:t>Disallowable instrument DI</w:t>
      </w:r>
      <w:r w:rsidR="00D11E25">
        <w:rPr>
          <w:rFonts w:ascii="Arial" w:hAnsi="Arial" w:cs="Arial"/>
          <w:b/>
          <w:bCs/>
        </w:rPr>
        <w:t>2024</w:t>
      </w:r>
      <w:r>
        <w:rPr>
          <w:rFonts w:ascii="Arial" w:hAnsi="Arial" w:cs="Arial"/>
          <w:b/>
          <w:bCs/>
        </w:rPr>
        <w:t>–</w:t>
      </w:r>
      <w:r w:rsidR="00611D61">
        <w:rPr>
          <w:rFonts w:ascii="Arial" w:hAnsi="Arial" w:cs="Arial"/>
          <w:b/>
          <w:bCs/>
        </w:rPr>
        <w:t>208</w:t>
      </w:r>
    </w:p>
    <w:p w14:paraId="07AE11F0" w14:textId="77777777" w:rsidR="00F10CB2" w:rsidRDefault="00F10CB2" w:rsidP="00CD4E55">
      <w:pPr>
        <w:pStyle w:val="madeunder"/>
        <w:spacing w:before="300" w:after="0"/>
      </w:pPr>
      <w:r>
        <w:t xml:space="preserve">made under the  </w:t>
      </w:r>
    </w:p>
    <w:p w14:paraId="3BF2C7EE" w14:textId="1E4F4A99" w:rsidR="00F10CB2" w:rsidRDefault="00D11E25" w:rsidP="00CD4E55">
      <w:pPr>
        <w:pStyle w:val="CoverActName"/>
        <w:spacing w:before="320" w:after="0"/>
        <w:rPr>
          <w:rFonts w:cs="Arial"/>
          <w:sz w:val="20"/>
        </w:rPr>
      </w:pPr>
      <w:bookmarkStart w:id="1" w:name="_Hlk161127691"/>
      <w:r>
        <w:rPr>
          <w:rFonts w:cs="Arial"/>
          <w:sz w:val="20"/>
        </w:rPr>
        <w:t xml:space="preserve">Liquor Act 2010, s </w:t>
      </w:r>
      <w:r w:rsidR="00076249">
        <w:rPr>
          <w:rFonts w:cs="Arial"/>
          <w:sz w:val="20"/>
        </w:rPr>
        <w:t>32B</w:t>
      </w:r>
      <w:r w:rsidR="00F10CB2">
        <w:rPr>
          <w:rFonts w:cs="Arial"/>
          <w:sz w:val="20"/>
        </w:rPr>
        <w:t xml:space="preserve"> (</w:t>
      </w:r>
      <w:r w:rsidR="00076249">
        <w:rPr>
          <w:rFonts w:cs="Arial"/>
          <w:sz w:val="20"/>
        </w:rPr>
        <w:t xml:space="preserve">Licence </w:t>
      </w:r>
      <w:r>
        <w:rPr>
          <w:rFonts w:cs="Arial"/>
          <w:sz w:val="20"/>
        </w:rPr>
        <w:t xml:space="preserve">– </w:t>
      </w:r>
      <w:r w:rsidR="00076249">
        <w:rPr>
          <w:rFonts w:cs="Arial"/>
          <w:sz w:val="20"/>
        </w:rPr>
        <w:t>reduction in annual fee</w:t>
      </w:r>
      <w:r w:rsidR="00E36834">
        <w:rPr>
          <w:rFonts w:cs="Arial"/>
          <w:sz w:val="20"/>
        </w:rPr>
        <w:t>)</w:t>
      </w:r>
    </w:p>
    <w:bookmarkEnd w:id="1"/>
    <w:p w14:paraId="6BECC196" w14:textId="77777777" w:rsidR="00F10CB2" w:rsidRDefault="00F10CB2" w:rsidP="00CD4E55">
      <w:pPr>
        <w:pStyle w:val="N-line3"/>
        <w:pBdr>
          <w:bottom w:val="none" w:sz="0" w:space="0" w:color="auto"/>
        </w:pBdr>
        <w:spacing w:before="60"/>
      </w:pPr>
    </w:p>
    <w:p w14:paraId="74CB864F" w14:textId="77777777" w:rsidR="00F10CB2" w:rsidRDefault="00F10CB2">
      <w:pPr>
        <w:pStyle w:val="N-line3"/>
        <w:pBdr>
          <w:top w:val="single" w:sz="12" w:space="1" w:color="auto"/>
          <w:bottom w:val="none" w:sz="0" w:space="0" w:color="auto"/>
        </w:pBdr>
      </w:pPr>
    </w:p>
    <w:p w14:paraId="3EEC776A"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0ADFAF2" w14:textId="1CB4F63E" w:rsidR="00F10CB2" w:rsidRDefault="00F10CB2" w:rsidP="00D47F13">
      <w:pPr>
        <w:spacing w:before="140"/>
        <w:ind w:left="720"/>
      </w:pPr>
      <w:r>
        <w:t xml:space="preserve">This instrument is the </w:t>
      </w:r>
      <w:r w:rsidR="00E36834" w:rsidRPr="00E36834">
        <w:rPr>
          <w:i/>
          <w:iCs/>
        </w:rPr>
        <w:t>Liquor (</w:t>
      </w:r>
      <w:r w:rsidR="00076249">
        <w:rPr>
          <w:i/>
          <w:iCs/>
        </w:rPr>
        <w:t>Reduction in Annual Licence Fee</w:t>
      </w:r>
      <w:r w:rsidR="00727681">
        <w:rPr>
          <w:i/>
          <w:iCs/>
        </w:rPr>
        <w:t xml:space="preserve"> for Eligible Events</w:t>
      </w:r>
      <w:r w:rsidR="00E36834" w:rsidRPr="00E36834">
        <w:rPr>
          <w:i/>
          <w:iCs/>
        </w:rPr>
        <w:t xml:space="preserve">) </w:t>
      </w:r>
      <w:r w:rsidR="00076249">
        <w:rPr>
          <w:i/>
          <w:iCs/>
        </w:rPr>
        <w:t xml:space="preserve">Guidelines </w:t>
      </w:r>
      <w:r w:rsidR="00E36834" w:rsidRPr="00E36834">
        <w:rPr>
          <w:i/>
          <w:iCs/>
        </w:rPr>
        <w:t>2024 (No 1)</w:t>
      </w:r>
      <w:r w:rsidRPr="00627F0C">
        <w:rPr>
          <w:bCs/>
          <w:iCs/>
        </w:rPr>
        <w:t>.</w:t>
      </w:r>
    </w:p>
    <w:p w14:paraId="7D80DCCB"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3A35181" w14:textId="0F58E433" w:rsidR="00F10CB2" w:rsidRDefault="00F10CB2" w:rsidP="00D47F13">
      <w:pPr>
        <w:spacing w:before="140"/>
        <w:ind w:left="720"/>
      </w:pPr>
      <w:r>
        <w:t>This instrument commences on</w:t>
      </w:r>
      <w:r w:rsidR="00E36834">
        <w:t xml:space="preserve"> </w:t>
      </w:r>
      <w:r w:rsidR="006623F4">
        <w:t>the day after it is notified</w:t>
      </w:r>
      <w:r>
        <w:t xml:space="preserve">. </w:t>
      </w:r>
    </w:p>
    <w:p w14:paraId="3B7AA226" w14:textId="5E571033"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E36834">
        <w:rPr>
          <w:rFonts w:ascii="Arial" w:hAnsi="Arial" w:cs="Arial"/>
          <w:b/>
          <w:bCs/>
        </w:rPr>
        <w:t>Declaration</w:t>
      </w:r>
    </w:p>
    <w:p w14:paraId="6AAB4EF0" w14:textId="6D5C3101" w:rsidR="00F10CB2" w:rsidRDefault="00E36834" w:rsidP="00D47F13">
      <w:pPr>
        <w:spacing w:before="140"/>
        <w:ind w:left="720"/>
      </w:pPr>
      <w:r>
        <w:t xml:space="preserve">I </w:t>
      </w:r>
      <w:r w:rsidR="00076249">
        <w:t xml:space="preserve">make the Reduction in Annual Licence Fee </w:t>
      </w:r>
      <w:r w:rsidR="003A4AA8">
        <w:t xml:space="preserve">for Eligible Events </w:t>
      </w:r>
      <w:r w:rsidR="00076249">
        <w:t xml:space="preserve">Guidelines </w:t>
      </w:r>
      <w:r>
        <w:t>set out in Schedule 1.</w:t>
      </w:r>
    </w:p>
    <w:p w14:paraId="490043CC" w14:textId="0D9535FC" w:rsidR="00F10CB2" w:rsidRDefault="00F10CB2" w:rsidP="00D47F13">
      <w:pPr>
        <w:spacing w:before="300"/>
        <w:ind w:left="720" w:hanging="720"/>
        <w:rPr>
          <w:rFonts w:ascii="Arial" w:hAnsi="Arial" w:cs="Arial"/>
          <w:b/>
          <w:bCs/>
        </w:rPr>
      </w:pPr>
    </w:p>
    <w:p w14:paraId="2A35D78E" w14:textId="77777777" w:rsidR="00F10CB2" w:rsidRDefault="00F10CB2" w:rsidP="00D47F13">
      <w:pPr>
        <w:spacing w:before="140"/>
        <w:ind w:left="720"/>
      </w:pPr>
    </w:p>
    <w:p w14:paraId="52E8C499" w14:textId="596F09AC" w:rsidR="00F10CB2" w:rsidRDefault="00F10CB2" w:rsidP="00E36834">
      <w:pPr>
        <w:spacing w:before="300"/>
        <w:ind w:left="720" w:hanging="720"/>
      </w:pPr>
    </w:p>
    <w:p w14:paraId="764F968E" w14:textId="3A9050FE" w:rsidR="00F10CB2" w:rsidRDefault="00E36834" w:rsidP="00D47F13">
      <w:pPr>
        <w:tabs>
          <w:tab w:val="left" w:pos="4320"/>
        </w:tabs>
      </w:pPr>
      <w:r>
        <w:t>Tara Cheyne</w:t>
      </w:r>
    </w:p>
    <w:p w14:paraId="1C30492C" w14:textId="72D1F12E" w:rsidR="00E36834" w:rsidRDefault="00E36834" w:rsidP="00232478">
      <w:pPr>
        <w:tabs>
          <w:tab w:val="left" w:pos="4320"/>
        </w:tabs>
      </w:pPr>
      <w:r>
        <w:t>Minister for Government Services and Regulatory Reform</w:t>
      </w:r>
    </w:p>
    <w:bookmarkEnd w:id="0"/>
    <w:p w14:paraId="664FC33D" w14:textId="26309C93" w:rsidR="00F10CB2" w:rsidRDefault="00E36834" w:rsidP="00232478">
      <w:pPr>
        <w:tabs>
          <w:tab w:val="left" w:pos="4320"/>
        </w:tabs>
      </w:pPr>
      <w:r>
        <w:t xml:space="preserve">                           </w:t>
      </w:r>
      <w:r w:rsidR="001B1F50">
        <w:t>8 J</w:t>
      </w:r>
      <w:r w:rsidR="005A7EB3">
        <w:t>uly</w:t>
      </w:r>
      <w:r>
        <w:t xml:space="preserve">       2024</w:t>
      </w:r>
    </w:p>
    <w:p w14:paraId="5D13F685" w14:textId="77777777" w:rsidR="00E36834" w:rsidRDefault="00E36834" w:rsidP="00232478">
      <w:pPr>
        <w:tabs>
          <w:tab w:val="left" w:pos="4320"/>
        </w:tabs>
      </w:pPr>
    </w:p>
    <w:p w14:paraId="318220D9" w14:textId="77777777" w:rsidR="00E36834" w:rsidRDefault="00E36834" w:rsidP="00232478">
      <w:pPr>
        <w:tabs>
          <w:tab w:val="left" w:pos="4320"/>
        </w:tabs>
      </w:pPr>
    </w:p>
    <w:p w14:paraId="0519586A" w14:textId="77777777" w:rsidR="00E36834" w:rsidRDefault="00E36834" w:rsidP="00232478">
      <w:pPr>
        <w:tabs>
          <w:tab w:val="left" w:pos="4320"/>
        </w:tabs>
      </w:pPr>
    </w:p>
    <w:p w14:paraId="4788597F" w14:textId="5676FCD2" w:rsidR="00E36834" w:rsidRPr="003F1047" w:rsidRDefault="00E36834" w:rsidP="003F1047">
      <w:pPr>
        <w:spacing w:before="200" w:after="200"/>
        <w:rPr>
          <w:rFonts w:asciiTheme="minorHAnsi" w:hAnsiTheme="minorHAnsi" w:cstheme="minorHAnsi"/>
          <w:b/>
          <w:bCs/>
          <w:szCs w:val="24"/>
        </w:rPr>
      </w:pPr>
      <w:r>
        <w:br w:type="page"/>
      </w:r>
    </w:p>
    <w:p w14:paraId="796108EC" w14:textId="77777777" w:rsidR="003F1047" w:rsidRDefault="003F1047" w:rsidP="003F1047">
      <w:pPr>
        <w:spacing w:before="200" w:after="200"/>
        <w:rPr>
          <w:rFonts w:asciiTheme="minorHAnsi" w:hAnsiTheme="minorHAnsi" w:cstheme="minorHAnsi"/>
          <w:b/>
          <w:bCs/>
          <w:sz w:val="32"/>
          <w:szCs w:val="32"/>
        </w:rPr>
      </w:pPr>
      <w:r w:rsidRPr="000D05CD">
        <w:rPr>
          <w:rFonts w:asciiTheme="minorHAnsi" w:hAnsiTheme="minorHAnsi" w:cstheme="minorHAnsi"/>
          <w:b/>
          <w:bCs/>
          <w:sz w:val="32"/>
          <w:szCs w:val="32"/>
        </w:rPr>
        <w:lastRenderedPageBreak/>
        <w:t>Schedule 1</w:t>
      </w:r>
    </w:p>
    <w:p w14:paraId="302CD796" w14:textId="7A2B90AB" w:rsidR="0098434E" w:rsidRPr="000D05CD" w:rsidRDefault="0098434E" w:rsidP="003F1047">
      <w:pPr>
        <w:spacing w:before="200" w:after="200"/>
        <w:rPr>
          <w:rFonts w:asciiTheme="minorHAnsi" w:hAnsiTheme="minorHAnsi" w:cstheme="minorHAnsi"/>
          <w:b/>
          <w:bCs/>
          <w:sz w:val="32"/>
          <w:szCs w:val="32"/>
        </w:rPr>
      </w:pPr>
      <w:r>
        <w:rPr>
          <w:rFonts w:asciiTheme="minorHAnsi" w:hAnsiTheme="minorHAnsi" w:cstheme="minorHAnsi"/>
          <w:b/>
          <w:bCs/>
          <w:sz w:val="32"/>
          <w:szCs w:val="32"/>
        </w:rPr>
        <w:t xml:space="preserve">Reduction in Annual </w:t>
      </w:r>
      <w:r w:rsidR="00F21FAC">
        <w:rPr>
          <w:rFonts w:asciiTheme="minorHAnsi" w:hAnsiTheme="minorHAnsi" w:cstheme="minorHAnsi"/>
          <w:b/>
          <w:bCs/>
          <w:sz w:val="32"/>
          <w:szCs w:val="32"/>
        </w:rPr>
        <w:t xml:space="preserve">Liquor </w:t>
      </w:r>
      <w:r>
        <w:rPr>
          <w:rFonts w:asciiTheme="minorHAnsi" w:hAnsiTheme="minorHAnsi" w:cstheme="minorHAnsi"/>
          <w:b/>
          <w:bCs/>
          <w:sz w:val="32"/>
          <w:szCs w:val="32"/>
        </w:rPr>
        <w:t xml:space="preserve">Licence Fee </w:t>
      </w:r>
      <w:r w:rsidR="00727681">
        <w:rPr>
          <w:rFonts w:asciiTheme="minorHAnsi" w:hAnsiTheme="minorHAnsi" w:cstheme="minorHAnsi"/>
          <w:b/>
          <w:bCs/>
          <w:sz w:val="32"/>
          <w:szCs w:val="32"/>
        </w:rPr>
        <w:t xml:space="preserve">for Eligible Events </w:t>
      </w:r>
      <w:r>
        <w:rPr>
          <w:rFonts w:asciiTheme="minorHAnsi" w:hAnsiTheme="minorHAnsi" w:cstheme="minorHAnsi"/>
          <w:b/>
          <w:bCs/>
          <w:sz w:val="32"/>
          <w:szCs w:val="32"/>
        </w:rPr>
        <w:t>Guidelines</w:t>
      </w:r>
    </w:p>
    <w:p w14:paraId="5D8DBE7E" w14:textId="4C334350" w:rsidR="00076249" w:rsidRPr="00076249" w:rsidRDefault="00076249" w:rsidP="006623F4">
      <w:pPr>
        <w:pStyle w:val="IntroParagraph"/>
        <w:spacing w:before="200"/>
        <w:ind w:right="0"/>
        <w:rPr>
          <w:rFonts w:asciiTheme="minorHAnsi" w:hAnsiTheme="minorHAnsi" w:cstheme="minorHAnsi"/>
          <w:b/>
          <w:bCs/>
          <w:color w:val="auto"/>
          <w:sz w:val="28"/>
          <w:szCs w:val="28"/>
        </w:rPr>
      </w:pPr>
      <w:r w:rsidRPr="00076249">
        <w:rPr>
          <w:rFonts w:asciiTheme="minorHAnsi" w:hAnsiTheme="minorHAnsi" w:cstheme="minorHAnsi"/>
          <w:b/>
          <w:bCs/>
          <w:color w:val="auto"/>
          <w:sz w:val="28"/>
          <w:szCs w:val="28"/>
        </w:rPr>
        <w:t>Introduction</w:t>
      </w:r>
    </w:p>
    <w:p w14:paraId="39870B7B" w14:textId="69B6DECF" w:rsidR="003A4F4A" w:rsidRDefault="003A4F4A" w:rsidP="003A4F4A">
      <w:pPr>
        <w:pStyle w:val="IntroParagraph"/>
        <w:spacing w:before="200" w:line="240" w:lineRule="auto"/>
        <w:rPr>
          <w:rFonts w:asciiTheme="minorHAnsi" w:hAnsiTheme="minorHAnsi" w:cstheme="minorHAnsi"/>
          <w:color w:val="auto"/>
          <w:sz w:val="24"/>
          <w:szCs w:val="24"/>
        </w:rPr>
      </w:pPr>
      <w:bookmarkStart w:id="2" w:name="_Hlk161127982"/>
      <w:r>
        <w:rPr>
          <w:rFonts w:asciiTheme="minorHAnsi" w:hAnsiTheme="minorHAnsi" w:cstheme="minorHAnsi"/>
          <w:color w:val="auto"/>
          <w:sz w:val="24"/>
          <w:szCs w:val="24"/>
        </w:rPr>
        <w:t xml:space="preserve">Eligible liquor licensees can apply for </w:t>
      </w:r>
      <w:r w:rsidR="002E0B93">
        <w:rPr>
          <w:rFonts w:asciiTheme="minorHAnsi" w:hAnsiTheme="minorHAnsi" w:cstheme="minorHAnsi"/>
          <w:color w:val="auto"/>
          <w:sz w:val="24"/>
          <w:szCs w:val="24"/>
        </w:rPr>
        <w:t xml:space="preserve">an 80 per cent reduction on annual liquor licence fees </w:t>
      </w:r>
      <w:r>
        <w:rPr>
          <w:rFonts w:asciiTheme="minorHAnsi" w:hAnsiTheme="minorHAnsi" w:cstheme="minorHAnsi"/>
          <w:color w:val="auto"/>
          <w:sz w:val="24"/>
          <w:szCs w:val="24"/>
        </w:rPr>
        <w:t xml:space="preserve">where licensed premises </w:t>
      </w:r>
      <w:r w:rsidR="002E0B93">
        <w:rPr>
          <w:rFonts w:asciiTheme="minorHAnsi" w:hAnsiTheme="minorHAnsi" w:cstheme="minorHAnsi"/>
          <w:color w:val="auto"/>
          <w:sz w:val="24"/>
          <w:szCs w:val="24"/>
        </w:rPr>
        <w:t xml:space="preserve">regularly showcase artists, musicians, and other cultural activities. </w:t>
      </w:r>
    </w:p>
    <w:p w14:paraId="239ECEF1" w14:textId="55F157A7" w:rsidR="002E0B93" w:rsidRPr="00154C23" w:rsidRDefault="002E0B93" w:rsidP="003A4F4A">
      <w:pPr>
        <w:pStyle w:val="IntroParagraph"/>
        <w:spacing w:before="200" w:line="240" w:lineRule="auto"/>
        <w:rPr>
          <w:rFonts w:asciiTheme="minorHAnsi" w:hAnsiTheme="minorHAnsi" w:cstheme="minorHAnsi"/>
          <w:szCs w:val="24"/>
        </w:rPr>
      </w:pPr>
      <w:r>
        <w:rPr>
          <w:rFonts w:asciiTheme="minorHAnsi" w:hAnsiTheme="minorHAnsi" w:cstheme="minorHAnsi"/>
          <w:color w:val="auto"/>
          <w:sz w:val="24"/>
          <w:szCs w:val="24"/>
        </w:rPr>
        <w:t xml:space="preserve">A number of consultations undertaken by </w:t>
      </w:r>
      <w:r w:rsidR="003A4F4A">
        <w:rPr>
          <w:rFonts w:asciiTheme="minorHAnsi" w:hAnsiTheme="minorHAnsi" w:cstheme="minorHAnsi"/>
          <w:color w:val="auto"/>
          <w:sz w:val="24"/>
          <w:szCs w:val="24"/>
        </w:rPr>
        <w:t xml:space="preserve">the </w:t>
      </w:r>
      <w:r>
        <w:rPr>
          <w:rFonts w:asciiTheme="minorHAnsi" w:hAnsiTheme="minorHAnsi" w:cstheme="minorHAnsi"/>
          <w:color w:val="auto"/>
          <w:sz w:val="24"/>
          <w:szCs w:val="24"/>
        </w:rPr>
        <w:t>ACT Government identified liquor licensing fees as a potential barrier to venues wanting to support entertainment</w:t>
      </w:r>
      <w:r w:rsidR="00727681">
        <w:rPr>
          <w:rFonts w:asciiTheme="minorHAnsi" w:hAnsiTheme="minorHAnsi" w:cstheme="minorHAnsi"/>
          <w:color w:val="auto"/>
          <w:sz w:val="24"/>
          <w:szCs w:val="24"/>
        </w:rPr>
        <w:t xml:space="preserve"> and the arts</w:t>
      </w:r>
      <w:r>
        <w:rPr>
          <w:rFonts w:asciiTheme="minorHAnsi" w:hAnsiTheme="minorHAnsi" w:cstheme="minorHAnsi"/>
          <w:color w:val="auto"/>
          <w:sz w:val="24"/>
          <w:szCs w:val="24"/>
        </w:rPr>
        <w:t xml:space="preserve"> in Canberra. </w:t>
      </w:r>
      <w:r w:rsidR="00F21FAC">
        <w:rPr>
          <w:rFonts w:asciiTheme="minorHAnsi" w:hAnsiTheme="minorHAnsi" w:cstheme="minorHAnsi"/>
          <w:color w:val="auto"/>
          <w:sz w:val="24"/>
          <w:szCs w:val="24"/>
        </w:rPr>
        <w:t>A</w:t>
      </w:r>
      <w:r w:rsidR="00154C23">
        <w:rPr>
          <w:rFonts w:asciiTheme="minorHAnsi" w:hAnsiTheme="minorHAnsi" w:cstheme="minorHAnsi"/>
          <w:color w:val="auto"/>
          <w:sz w:val="24"/>
          <w:szCs w:val="24"/>
        </w:rPr>
        <w:t>rtists, musicians, authors</w:t>
      </w:r>
      <w:r w:rsidR="003A4F4A">
        <w:rPr>
          <w:rFonts w:asciiTheme="minorHAnsi" w:hAnsiTheme="minorHAnsi" w:cstheme="minorHAnsi"/>
          <w:color w:val="auto"/>
          <w:sz w:val="24"/>
          <w:szCs w:val="24"/>
        </w:rPr>
        <w:t>,</w:t>
      </w:r>
      <w:r w:rsidR="00154C23">
        <w:rPr>
          <w:rFonts w:asciiTheme="minorHAnsi" w:hAnsiTheme="minorHAnsi" w:cstheme="minorHAnsi"/>
          <w:color w:val="auto"/>
          <w:sz w:val="24"/>
          <w:szCs w:val="24"/>
        </w:rPr>
        <w:t xml:space="preserve"> and performers need the support of venues to gain an audience and grow their reputation. </w:t>
      </w:r>
      <w:r w:rsidR="006623F4">
        <w:rPr>
          <w:rFonts w:asciiTheme="minorHAnsi" w:hAnsiTheme="minorHAnsi" w:cstheme="minorHAnsi"/>
          <w:color w:val="auto"/>
          <w:sz w:val="24"/>
          <w:szCs w:val="24"/>
        </w:rPr>
        <w:t>A</w:t>
      </w:r>
      <w:r w:rsidR="00154C23">
        <w:rPr>
          <w:rFonts w:asciiTheme="minorHAnsi" w:hAnsiTheme="minorHAnsi" w:cstheme="minorHAnsi"/>
          <w:color w:val="auto"/>
          <w:sz w:val="24"/>
          <w:szCs w:val="24"/>
        </w:rPr>
        <w:t xml:space="preserve"> </w:t>
      </w:r>
      <w:r w:rsidR="003A4F4A">
        <w:rPr>
          <w:rFonts w:asciiTheme="minorHAnsi" w:hAnsiTheme="minorHAnsi" w:cstheme="minorHAnsi"/>
          <w:color w:val="auto"/>
          <w:sz w:val="24"/>
          <w:szCs w:val="24"/>
        </w:rPr>
        <w:t xml:space="preserve">fee reduction </w:t>
      </w:r>
      <w:r w:rsidR="00154C23">
        <w:rPr>
          <w:rFonts w:asciiTheme="minorHAnsi" w:hAnsiTheme="minorHAnsi" w:cstheme="minorHAnsi"/>
          <w:color w:val="auto"/>
          <w:sz w:val="24"/>
          <w:szCs w:val="24"/>
        </w:rPr>
        <w:t>is intended to incentivise venues to support local and interstate artists. In doing so</w:t>
      </w:r>
      <w:r w:rsidR="003A4F4A">
        <w:rPr>
          <w:rFonts w:asciiTheme="minorHAnsi" w:hAnsiTheme="minorHAnsi" w:cstheme="minorHAnsi"/>
          <w:color w:val="auto"/>
          <w:sz w:val="24"/>
          <w:szCs w:val="24"/>
        </w:rPr>
        <w:t>,</w:t>
      </w:r>
      <w:r w:rsidR="00154C23">
        <w:rPr>
          <w:rFonts w:asciiTheme="minorHAnsi" w:hAnsiTheme="minorHAnsi" w:cstheme="minorHAnsi"/>
          <w:color w:val="auto"/>
          <w:sz w:val="24"/>
          <w:szCs w:val="24"/>
        </w:rPr>
        <w:t xml:space="preserve"> it will create a circular model that will aid businesses and </w:t>
      </w:r>
      <w:r w:rsidR="003A4F4A">
        <w:rPr>
          <w:rFonts w:asciiTheme="minorHAnsi" w:hAnsiTheme="minorHAnsi" w:cstheme="minorHAnsi"/>
          <w:color w:val="auto"/>
          <w:sz w:val="24"/>
          <w:szCs w:val="24"/>
        </w:rPr>
        <w:t xml:space="preserve">support established and emerging </w:t>
      </w:r>
      <w:r w:rsidR="00154C23">
        <w:rPr>
          <w:rFonts w:asciiTheme="minorHAnsi" w:hAnsiTheme="minorHAnsi" w:cstheme="minorHAnsi"/>
          <w:color w:val="auto"/>
          <w:sz w:val="24"/>
          <w:szCs w:val="24"/>
        </w:rPr>
        <w:t xml:space="preserve">artists. Additionally, </w:t>
      </w:r>
      <w:r w:rsidR="006623F4">
        <w:rPr>
          <w:rFonts w:asciiTheme="minorHAnsi" w:hAnsiTheme="minorHAnsi" w:cstheme="minorHAnsi"/>
          <w:color w:val="auto"/>
          <w:sz w:val="24"/>
          <w:szCs w:val="24"/>
        </w:rPr>
        <w:t>the</w:t>
      </w:r>
      <w:r w:rsidR="00154C23">
        <w:rPr>
          <w:rFonts w:asciiTheme="minorHAnsi" w:hAnsiTheme="minorHAnsi" w:cstheme="minorHAnsi"/>
          <w:color w:val="auto"/>
          <w:sz w:val="24"/>
          <w:szCs w:val="24"/>
        </w:rPr>
        <w:t xml:space="preserve"> </w:t>
      </w:r>
      <w:r w:rsidR="006623F4">
        <w:rPr>
          <w:rFonts w:asciiTheme="minorHAnsi" w:hAnsiTheme="minorHAnsi" w:cstheme="minorHAnsi"/>
          <w:color w:val="auto"/>
          <w:sz w:val="24"/>
          <w:szCs w:val="24"/>
        </w:rPr>
        <w:t xml:space="preserve">benefit of a liquor annual fee reduction </w:t>
      </w:r>
      <w:r w:rsidR="00154C23">
        <w:rPr>
          <w:rFonts w:asciiTheme="minorHAnsi" w:hAnsiTheme="minorHAnsi" w:cstheme="minorHAnsi"/>
          <w:color w:val="auto"/>
          <w:sz w:val="24"/>
          <w:szCs w:val="24"/>
        </w:rPr>
        <w:t xml:space="preserve">will nurture a more diverse and lively night-time economy in Canberra by providing more opportunity for Canberrans and visitors to see what Canberra has to offer in the entertainment sector. </w:t>
      </w:r>
    </w:p>
    <w:p w14:paraId="46294368" w14:textId="0FCEA25D" w:rsidR="00FB675E" w:rsidRDefault="00FB675E" w:rsidP="002E0B93">
      <w:pPr>
        <w:spacing w:before="240"/>
        <w:rPr>
          <w:rFonts w:asciiTheme="minorHAnsi" w:hAnsiTheme="minorHAnsi" w:cstheme="minorHAnsi"/>
          <w:spacing w:val="-2"/>
          <w:szCs w:val="24"/>
          <w:lang w:eastAsia="en-AU"/>
        </w:rPr>
      </w:pPr>
      <w:r w:rsidRPr="00FB675E">
        <w:rPr>
          <w:rFonts w:asciiTheme="minorHAnsi" w:hAnsiTheme="minorHAnsi" w:cstheme="minorHAnsi"/>
          <w:spacing w:val="-2"/>
          <w:szCs w:val="24"/>
          <w:lang w:eastAsia="en-AU"/>
        </w:rPr>
        <w:t xml:space="preserve">To provide for this, the </w:t>
      </w:r>
      <w:r w:rsidRPr="0098434E">
        <w:rPr>
          <w:rFonts w:asciiTheme="minorHAnsi" w:hAnsiTheme="minorHAnsi" w:cstheme="minorHAnsi"/>
          <w:i/>
          <w:iCs/>
          <w:spacing w:val="-2"/>
          <w:szCs w:val="24"/>
          <w:lang w:eastAsia="en-AU"/>
        </w:rPr>
        <w:t>Liquor Act 2010</w:t>
      </w:r>
      <w:r w:rsidRPr="00FB675E">
        <w:rPr>
          <w:rFonts w:asciiTheme="minorHAnsi" w:hAnsiTheme="minorHAnsi" w:cstheme="minorHAnsi"/>
          <w:spacing w:val="-2"/>
          <w:szCs w:val="24"/>
          <w:lang w:eastAsia="en-AU"/>
        </w:rPr>
        <w:t xml:space="preserve"> (the Act) now contains a provision under section 32B that a</w:t>
      </w:r>
      <w:r w:rsidR="006623F4">
        <w:rPr>
          <w:rFonts w:asciiTheme="minorHAnsi" w:hAnsiTheme="minorHAnsi" w:cstheme="minorHAnsi"/>
          <w:spacing w:val="-2"/>
          <w:szCs w:val="24"/>
          <w:lang w:eastAsia="en-AU"/>
        </w:rPr>
        <w:t xml:space="preserve">n </w:t>
      </w:r>
      <w:r w:rsidR="006623F4" w:rsidRPr="00F21FAC">
        <w:rPr>
          <w:rFonts w:asciiTheme="minorHAnsi" w:hAnsiTheme="minorHAnsi" w:cstheme="minorHAnsi"/>
          <w:i/>
          <w:iCs/>
          <w:spacing w:val="-2"/>
          <w:szCs w:val="24"/>
          <w:lang w:eastAsia="en-AU"/>
        </w:rPr>
        <w:t>eligible</w:t>
      </w:r>
      <w:r w:rsidRPr="00F21FAC">
        <w:rPr>
          <w:rFonts w:asciiTheme="minorHAnsi" w:hAnsiTheme="minorHAnsi" w:cstheme="minorHAnsi"/>
          <w:i/>
          <w:iCs/>
          <w:spacing w:val="-2"/>
          <w:szCs w:val="24"/>
          <w:lang w:eastAsia="en-AU"/>
        </w:rPr>
        <w:t xml:space="preserve"> licensee</w:t>
      </w:r>
      <w:r w:rsidRPr="00FB675E">
        <w:rPr>
          <w:rFonts w:asciiTheme="minorHAnsi" w:hAnsiTheme="minorHAnsi" w:cstheme="minorHAnsi"/>
          <w:spacing w:val="-2"/>
          <w:szCs w:val="24"/>
          <w:lang w:eastAsia="en-AU"/>
        </w:rPr>
        <w:t xml:space="preserve"> who </w:t>
      </w:r>
      <w:r w:rsidR="000071D5">
        <w:rPr>
          <w:rFonts w:asciiTheme="minorHAnsi" w:hAnsiTheme="minorHAnsi" w:cstheme="minorHAnsi"/>
          <w:spacing w:val="-2"/>
          <w:szCs w:val="24"/>
          <w:lang w:eastAsia="en-AU"/>
        </w:rPr>
        <w:t>regularly</w:t>
      </w:r>
      <w:r w:rsidRPr="00FB675E">
        <w:rPr>
          <w:rFonts w:asciiTheme="minorHAnsi" w:hAnsiTheme="minorHAnsi" w:cstheme="minorHAnsi"/>
          <w:spacing w:val="-2"/>
          <w:szCs w:val="24"/>
          <w:lang w:eastAsia="en-AU"/>
        </w:rPr>
        <w:t xml:space="preserve"> holds </w:t>
      </w:r>
      <w:r w:rsidR="00503A15">
        <w:rPr>
          <w:rFonts w:asciiTheme="minorHAnsi" w:hAnsiTheme="minorHAnsi" w:cstheme="minorHAnsi"/>
          <w:spacing w:val="-2"/>
          <w:szCs w:val="24"/>
          <w:lang w:eastAsia="en-AU"/>
        </w:rPr>
        <w:t xml:space="preserve">an </w:t>
      </w:r>
      <w:r w:rsidRPr="00F21FAC">
        <w:rPr>
          <w:rFonts w:asciiTheme="minorHAnsi" w:hAnsiTheme="minorHAnsi" w:cstheme="minorHAnsi"/>
          <w:i/>
          <w:iCs/>
          <w:spacing w:val="-2"/>
          <w:szCs w:val="24"/>
          <w:lang w:eastAsia="en-AU"/>
        </w:rPr>
        <w:t>eligible event</w:t>
      </w:r>
      <w:r w:rsidRPr="00FB675E">
        <w:rPr>
          <w:rFonts w:asciiTheme="minorHAnsi" w:hAnsiTheme="minorHAnsi" w:cstheme="minorHAnsi"/>
          <w:spacing w:val="-2"/>
          <w:szCs w:val="24"/>
          <w:lang w:eastAsia="en-AU"/>
        </w:rPr>
        <w:t xml:space="preserve"> may apply to the Commissioner for a reduction in the annual fee payable for a liquor licence.</w:t>
      </w:r>
    </w:p>
    <w:p w14:paraId="24A94CD3" w14:textId="11F6DA81" w:rsidR="00076249" w:rsidRPr="00FB675E" w:rsidRDefault="00FB675E" w:rsidP="00FB675E">
      <w:pPr>
        <w:rPr>
          <w:rFonts w:asciiTheme="minorHAnsi" w:hAnsiTheme="minorHAnsi" w:cstheme="minorHAnsi"/>
          <w:spacing w:val="-2"/>
          <w:szCs w:val="24"/>
          <w:lang w:eastAsia="en-AU"/>
        </w:rPr>
      </w:pPr>
      <w:r w:rsidRPr="00FB675E">
        <w:rPr>
          <w:rFonts w:asciiTheme="minorHAnsi" w:hAnsiTheme="minorHAnsi" w:cstheme="minorHAnsi"/>
          <w:spacing w:val="-2"/>
          <w:szCs w:val="24"/>
          <w:lang w:eastAsia="en-AU"/>
        </w:rPr>
        <w:t xml:space="preserve"> </w:t>
      </w:r>
    </w:p>
    <w:p w14:paraId="13228BF9" w14:textId="58D4DCB1" w:rsidR="003D7470" w:rsidRPr="0085271E" w:rsidRDefault="003D7470" w:rsidP="0085271E">
      <w:pPr>
        <w:rPr>
          <w:rFonts w:asciiTheme="minorHAnsi" w:hAnsiTheme="minorHAnsi" w:cstheme="minorHAnsi"/>
          <w:spacing w:val="-2"/>
          <w:szCs w:val="24"/>
          <w:lang w:eastAsia="en-AU"/>
        </w:rPr>
      </w:pPr>
      <w:r w:rsidRPr="0085271E">
        <w:rPr>
          <w:rFonts w:asciiTheme="minorHAnsi" w:hAnsiTheme="minorHAnsi" w:cstheme="minorHAnsi"/>
          <w:spacing w:val="-2"/>
          <w:szCs w:val="24"/>
          <w:lang w:eastAsia="en-AU"/>
        </w:rPr>
        <w:t xml:space="preserve">Under section </w:t>
      </w:r>
      <w:r w:rsidR="00076249" w:rsidRPr="0085271E">
        <w:rPr>
          <w:rFonts w:asciiTheme="minorHAnsi" w:hAnsiTheme="minorHAnsi" w:cstheme="minorHAnsi"/>
          <w:spacing w:val="-2"/>
          <w:szCs w:val="24"/>
          <w:lang w:eastAsia="en-AU"/>
        </w:rPr>
        <w:t xml:space="preserve">32B </w:t>
      </w:r>
      <w:r w:rsidR="0085271E">
        <w:rPr>
          <w:rFonts w:asciiTheme="minorHAnsi" w:hAnsiTheme="minorHAnsi" w:cstheme="minorHAnsi"/>
          <w:spacing w:val="-2"/>
          <w:szCs w:val="24"/>
          <w:lang w:eastAsia="en-AU"/>
        </w:rPr>
        <w:t xml:space="preserve">(4) </w:t>
      </w:r>
      <w:r w:rsidRPr="0085271E">
        <w:rPr>
          <w:rFonts w:asciiTheme="minorHAnsi" w:hAnsiTheme="minorHAnsi" w:cstheme="minorHAnsi"/>
          <w:spacing w:val="-2"/>
          <w:szCs w:val="24"/>
          <w:lang w:eastAsia="en-AU"/>
        </w:rPr>
        <w:t xml:space="preserve">of the </w:t>
      </w:r>
      <w:r w:rsidR="0085271E">
        <w:rPr>
          <w:rFonts w:asciiTheme="minorHAnsi" w:hAnsiTheme="minorHAnsi" w:cstheme="minorHAnsi"/>
          <w:spacing w:val="-2"/>
          <w:szCs w:val="24"/>
          <w:lang w:eastAsia="en-AU"/>
        </w:rPr>
        <w:t>Act</w:t>
      </w:r>
      <w:r w:rsidRPr="0085271E">
        <w:rPr>
          <w:rFonts w:asciiTheme="minorHAnsi" w:hAnsiTheme="minorHAnsi" w:cstheme="minorHAnsi"/>
          <w:spacing w:val="-2"/>
          <w:szCs w:val="24"/>
          <w:lang w:eastAsia="en-AU"/>
        </w:rPr>
        <w:t xml:space="preserve">, the Minister with portfolio responsibility for the Act may </w:t>
      </w:r>
      <w:r w:rsidR="000B296E" w:rsidRPr="0085271E">
        <w:rPr>
          <w:rFonts w:asciiTheme="minorHAnsi" w:hAnsiTheme="minorHAnsi" w:cstheme="minorHAnsi"/>
          <w:spacing w:val="-2"/>
          <w:szCs w:val="24"/>
          <w:lang w:eastAsia="en-AU"/>
        </w:rPr>
        <w:t xml:space="preserve">make guidelines in relation to reducing the annual fee payable for a </w:t>
      </w:r>
      <w:r w:rsidR="00F21FAC">
        <w:rPr>
          <w:rFonts w:asciiTheme="minorHAnsi" w:hAnsiTheme="minorHAnsi" w:cstheme="minorHAnsi"/>
          <w:spacing w:val="-2"/>
          <w:szCs w:val="24"/>
          <w:lang w:eastAsia="en-AU"/>
        </w:rPr>
        <w:t xml:space="preserve">liquor </w:t>
      </w:r>
      <w:r w:rsidR="000B296E" w:rsidRPr="0085271E">
        <w:rPr>
          <w:rFonts w:asciiTheme="minorHAnsi" w:hAnsiTheme="minorHAnsi" w:cstheme="minorHAnsi"/>
          <w:spacing w:val="-2"/>
          <w:szCs w:val="24"/>
          <w:lang w:eastAsia="en-AU"/>
        </w:rPr>
        <w:t>licence</w:t>
      </w:r>
      <w:r w:rsidRPr="0085271E">
        <w:rPr>
          <w:rFonts w:asciiTheme="minorHAnsi" w:hAnsiTheme="minorHAnsi" w:cstheme="minorHAnsi"/>
          <w:spacing w:val="-2"/>
          <w:szCs w:val="24"/>
          <w:lang w:eastAsia="en-AU"/>
        </w:rPr>
        <w:t>, consistent with the objects of the Act and the harm minimisation and community safety principles.</w:t>
      </w:r>
    </w:p>
    <w:p w14:paraId="0397C9FB" w14:textId="77777777" w:rsidR="003F1047" w:rsidRDefault="003F1047" w:rsidP="003D7470">
      <w:pPr>
        <w:rPr>
          <w:rFonts w:asciiTheme="minorHAnsi" w:hAnsiTheme="minorHAnsi" w:cstheme="minorHAnsi"/>
          <w:spacing w:val="-2"/>
          <w:szCs w:val="24"/>
          <w:lang w:eastAsia="en-AU"/>
        </w:rPr>
      </w:pPr>
      <w:bookmarkStart w:id="3" w:name="_Hlk161128998"/>
      <w:bookmarkEnd w:id="2"/>
    </w:p>
    <w:p w14:paraId="331DB981" w14:textId="25867BE9" w:rsidR="000B296E" w:rsidRDefault="000B296E"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These guidelines are published to assist those liquor licensees seeking to reduce their annual liquor licence fee by supporting and showcasing artists, musicians, and other cultural activities.</w:t>
      </w:r>
    </w:p>
    <w:p w14:paraId="5CDEB3B6" w14:textId="368EF6A0" w:rsidR="00F21FAC" w:rsidRDefault="00F21FAC" w:rsidP="00F21FAC">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t>What is meant by showcasing?</w:t>
      </w:r>
    </w:p>
    <w:p w14:paraId="227C8239" w14:textId="173B0CC9" w:rsidR="000071D5" w:rsidRDefault="00F21FAC" w:rsidP="00F21FAC">
      <w:pPr>
        <w:rPr>
          <w:rFonts w:asciiTheme="minorHAnsi" w:hAnsiTheme="minorHAnsi" w:cstheme="minorHAnsi"/>
          <w:spacing w:val="-2"/>
          <w:szCs w:val="24"/>
          <w:lang w:eastAsia="en-AU"/>
        </w:rPr>
      </w:pPr>
      <w:r w:rsidRPr="00F21FAC">
        <w:rPr>
          <w:rFonts w:asciiTheme="minorHAnsi" w:hAnsiTheme="minorHAnsi" w:cstheme="minorHAnsi"/>
          <w:spacing w:val="-2"/>
          <w:szCs w:val="24"/>
          <w:lang w:eastAsia="en-AU"/>
        </w:rPr>
        <w:t xml:space="preserve">For the purpose of this </w:t>
      </w:r>
      <w:r w:rsidR="00503A15">
        <w:rPr>
          <w:rFonts w:asciiTheme="minorHAnsi" w:hAnsiTheme="minorHAnsi" w:cstheme="minorHAnsi"/>
          <w:spacing w:val="-2"/>
          <w:szCs w:val="24"/>
          <w:lang w:eastAsia="en-AU"/>
        </w:rPr>
        <w:t>provision</w:t>
      </w:r>
      <w:r>
        <w:rPr>
          <w:rFonts w:asciiTheme="minorHAnsi" w:hAnsiTheme="minorHAnsi" w:cstheme="minorHAnsi"/>
          <w:spacing w:val="-2"/>
          <w:szCs w:val="24"/>
          <w:lang w:eastAsia="en-AU"/>
        </w:rPr>
        <w:t xml:space="preserve">, showcasing means to exhibit, stage or display in a way that is to the benefit of the artist. </w:t>
      </w:r>
    </w:p>
    <w:p w14:paraId="18568241" w14:textId="77777777" w:rsidR="000071D5" w:rsidRDefault="000071D5" w:rsidP="00F21FAC">
      <w:pPr>
        <w:rPr>
          <w:rFonts w:asciiTheme="minorHAnsi" w:hAnsiTheme="minorHAnsi" w:cstheme="minorHAnsi"/>
          <w:spacing w:val="-2"/>
          <w:szCs w:val="24"/>
          <w:lang w:eastAsia="en-AU"/>
        </w:rPr>
      </w:pPr>
    </w:p>
    <w:p w14:paraId="2270A226" w14:textId="1D9C82E6" w:rsidR="00727681" w:rsidRDefault="00727681" w:rsidP="00F21FAC">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It is important to note that to be considered an </w:t>
      </w:r>
      <w:r w:rsidRPr="00503A15">
        <w:rPr>
          <w:rFonts w:asciiTheme="minorHAnsi" w:hAnsiTheme="minorHAnsi" w:cstheme="minorHAnsi"/>
          <w:i/>
          <w:iCs/>
          <w:spacing w:val="-2"/>
          <w:szCs w:val="24"/>
          <w:lang w:eastAsia="en-AU"/>
        </w:rPr>
        <w:t>eligible licensee</w:t>
      </w:r>
      <w:r>
        <w:rPr>
          <w:rFonts w:asciiTheme="minorHAnsi" w:hAnsiTheme="minorHAnsi" w:cstheme="minorHAnsi"/>
          <w:spacing w:val="-2"/>
          <w:szCs w:val="24"/>
          <w:lang w:eastAsia="en-AU"/>
        </w:rPr>
        <w:t xml:space="preserve">, the showcasing must take place at the licensed premises. </w:t>
      </w:r>
    </w:p>
    <w:p w14:paraId="40BE45ED" w14:textId="77777777" w:rsidR="00727681" w:rsidRDefault="00727681" w:rsidP="00F21FAC">
      <w:pPr>
        <w:rPr>
          <w:rFonts w:asciiTheme="minorHAnsi" w:hAnsiTheme="minorHAnsi" w:cstheme="minorHAnsi"/>
          <w:spacing w:val="-2"/>
          <w:szCs w:val="24"/>
          <w:lang w:eastAsia="en-AU"/>
        </w:rPr>
      </w:pPr>
    </w:p>
    <w:p w14:paraId="5F844EC4" w14:textId="203A71E8" w:rsidR="00A76821" w:rsidRDefault="00A76821" w:rsidP="00F21FAC">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As outlined in </w:t>
      </w:r>
      <w:hyperlink r:id="rId7" w:history="1">
        <w:r w:rsidRPr="00A76821">
          <w:rPr>
            <w:rStyle w:val="Hyperlink"/>
            <w:rFonts w:asciiTheme="minorHAnsi" w:hAnsiTheme="minorHAnsi" w:cstheme="minorHAnsi"/>
            <w:spacing w:val="-2"/>
            <w:szCs w:val="24"/>
            <w:lang w:eastAsia="en-AU"/>
          </w:rPr>
          <w:t>Remuneration Principles and Practices for Artists and Arts Workers 2022</w:t>
        </w:r>
      </w:hyperlink>
      <w:r>
        <w:rPr>
          <w:rFonts w:asciiTheme="minorHAnsi" w:hAnsiTheme="minorHAnsi" w:cstheme="minorHAnsi"/>
          <w:spacing w:val="-2"/>
          <w:szCs w:val="24"/>
          <w:lang w:eastAsia="en-AU"/>
        </w:rPr>
        <w:t>, all creative work is, by default, paid work, and no artist should be expected to work for little or no pay. Where artists agree to work unpaid, for low pay or ‘in kind’ compensation, agreement must be reached about the benefits and/or value for each party.</w:t>
      </w:r>
    </w:p>
    <w:p w14:paraId="4CE58FAB" w14:textId="77777777" w:rsidR="00A76821" w:rsidRDefault="00A76821" w:rsidP="00F21FAC">
      <w:pPr>
        <w:rPr>
          <w:rFonts w:asciiTheme="minorHAnsi" w:hAnsiTheme="minorHAnsi" w:cstheme="minorHAnsi"/>
          <w:spacing w:val="-2"/>
          <w:szCs w:val="24"/>
          <w:lang w:eastAsia="en-AU"/>
        </w:rPr>
      </w:pPr>
    </w:p>
    <w:p w14:paraId="383FD95D" w14:textId="7AC2323E" w:rsidR="00117C01" w:rsidRDefault="00117C01" w:rsidP="00117C01">
      <w:pPr>
        <w:rPr>
          <w:rFonts w:asciiTheme="minorHAnsi" w:hAnsiTheme="minorHAnsi" w:cstheme="minorHAnsi"/>
          <w:spacing w:val="-2"/>
          <w:szCs w:val="24"/>
          <w:lang w:eastAsia="en-AU"/>
        </w:rPr>
      </w:pPr>
      <w:r>
        <w:rPr>
          <w:rFonts w:asciiTheme="minorHAnsi" w:hAnsiTheme="minorHAnsi" w:cstheme="minorHAnsi"/>
          <w:spacing w:val="-2"/>
          <w:szCs w:val="24"/>
          <w:lang w:eastAsia="en-AU"/>
        </w:rPr>
        <w:lastRenderedPageBreak/>
        <w:t>For the majority of eligible events, this will mean an artist (or artists) is paid an agreed monetary amount to perform live music or present another eligible event as prescribed in the Act and outlined in these Guidelines.</w:t>
      </w:r>
    </w:p>
    <w:p w14:paraId="0482A54C" w14:textId="77777777" w:rsidR="00117C01" w:rsidRDefault="00117C01" w:rsidP="00117C01">
      <w:pPr>
        <w:rPr>
          <w:rFonts w:asciiTheme="minorHAnsi" w:hAnsiTheme="minorHAnsi" w:cstheme="minorHAnsi"/>
          <w:spacing w:val="-2"/>
          <w:szCs w:val="24"/>
          <w:lang w:eastAsia="en-AU"/>
        </w:rPr>
      </w:pPr>
    </w:p>
    <w:p w14:paraId="230C064A" w14:textId="77777777" w:rsidR="00117C01" w:rsidRDefault="00117C01" w:rsidP="00117C01">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Remuneration practices must </w:t>
      </w:r>
      <w:r w:rsidRPr="00605F86">
        <w:rPr>
          <w:rFonts w:asciiTheme="minorHAnsi" w:hAnsiTheme="minorHAnsi" w:cstheme="minorHAnsi"/>
          <w:spacing w:val="-2"/>
          <w:szCs w:val="24"/>
          <w:lang w:eastAsia="en-AU"/>
        </w:rPr>
        <w:t>comply with relevant legislation and other legal requirements, including copyright and intellectual property</w:t>
      </w:r>
      <w:r>
        <w:rPr>
          <w:rFonts w:asciiTheme="minorHAnsi" w:hAnsiTheme="minorHAnsi" w:cstheme="minorHAnsi"/>
          <w:spacing w:val="-2"/>
          <w:szCs w:val="24"/>
          <w:lang w:eastAsia="en-AU"/>
        </w:rPr>
        <w:t>. Practices are also required to:</w:t>
      </w:r>
    </w:p>
    <w:p w14:paraId="1F5A08C5" w14:textId="77777777" w:rsidR="00117C01" w:rsidRDefault="00117C01" w:rsidP="00117C01">
      <w:pPr>
        <w:pStyle w:val="ListParagraph"/>
        <w:numPr>
          <w:ilvl w:val="0"/>
          <w:numId w:val="22"/>
        </w:numPr>
        <w:rPr>
          <w:rFonts w:asciiTheme="minorHAnsi" w:hAnsiTheme="minorHAnsi" w:cstheme="minorHAnsi"/>
          <w:spacing w:val="-2"/>
          <w:szCs w:val="24"/>
          <w:lang w:eastAsia="en-AU"/>
        </w:rPr>
      </w:pPr>
      <w:r w:rsidRPr="00605F86">
        <w:rPr>
          <w:rFonts w:asciiTheme="minorHAnsi" w:hAnsiTheme="minorHAnsi" w:cstheme="minorHAnsi"/>
          <w:spacing w:val="-2"/>
          <w:szCs w:val="24"/>
          <w:lang w:eastAsia="en-AU"/>
        </w:rPr>
        <w:t>reflect good practice, rather than minimum standards</w:t>
      </w:r>
      <w:r>
        <w:rPr>
          <w:rFonts w:asciiTheme="minorHAnsi" w:hAnsiTheme="minorHAnsi" w:cstheme="minorHAnsi"/>
          <w:spacing w:val="-2"/>
          <w:szCs w:val="24"/>
          <w:lang w:eastAsia="en-AU"/>
        </w:rPr>
        <w:t>;</w:t>
      </w:r>
    </w:p>
    <w:p w14:paraId="5C0F36C5" w14:textId="77777777" w:rsidR="00117C01" w:rsidRDefault="00117C01" w:rsidP="00117C01">
      <w:pPr>
        <w:pStyle w:val="ListParagraph"/>
        <w:numPr>
          <w:ilvl w:val="0"/>
          <w:numId w:val="22"/>
        </w:numPr>
        <w:rPr>
          <w:rFonts w:asciiTheme="minorHAnsi" w:hAnsiTheme="minorHAnsi" w:cstheme="minorHAnsi"/>
          <w:spacing w:val="-2"/>
          <w:szCs w:val="24"/>
          <w:lang w:eastAsia="en-AU"/>
        </w:rPr>
      </w:pPr>
      <w:r>
        <w:rPr>
          <w:rFonts w:asciiTheme="minorHAnsi" w:hAnsiTheme="minorHAnsi" w:cstheme="minorHAnsi"/>
          <w:spacing w:val="-2"/>
          <w:szCs w:val="24"/>
          <w:lang w:eastAsia="en-AU"/>
        </w:rPr>
        <w:t>recognise the artist’s and/or arts worker’s rights and interest in the work they create;</w:t>
      </w:r>
    </w:p>
    <w:p w14:paraId="4EB50F2A" w14:textId="77777777" w:rsidR="00117C01" w:rsidRDefault="00117C01" w:rsidP="00117C01">
      <w:pPr>
        <w:pStyle w:val="ListParagraph"/>
        <w:numPr>
          <w:ilvl w:val="0"/>
          <w:numId w:val="22"/>
        </w:numPr>
        <w:rPr>
          <w:rFonts w:asciiTheme="minorHAnsi" w:hAnsiTheme="minorHAnsi" w:cstheme="minorHAnsi"/>
          <w:spacing w:val="-2"/>
          <w:szCs w:val="24"/>
          <w:lang w:eastAsia="en-AU"/>
        </w:rPr>
      </w:pPr>
      <w:r>
        <w:rPr>
          <w:rFonts w:asciiTheme="minorHAnsi" w:hAnsiTheme="minorHAnsi" w:cstheme="minorHAnsi"/>
          <w:spacing w:val="-2"/>
          <w:szCs w:val="24"/>
          <w:lang w:eastAsia="en-AU"/>
        </w:rPr>
        <w:t>ensure remuneration is equitable;</w:t>
      </w:r>
    </w:p>
    <w:p w14:paraId="131391CE" w14:textId="77777777" w:rsidR="00117C01" w:rsidRDefault="00117C01" w:rsidP="00117C01">
      <w:pPr>
        <w:pStyle w:val="ListParagraph"/>
        <w:numPr>
          <w:ilvl w:val="0"/>
          <w:numId w:val="22"/>
        </w:numPr>
        <w:rPr>
          <w:rFonts w:asciiTheme="minorHAnsi" w:hAnsiTheme="minorHAnsi" w:cstheme="minorHAnsi"/>
          <w:spacing w:val="-2"/>
          <w:szCs w:val="24"/>
          <w:lang w:eastAsia="en-AU"/>
        </w:rPr>
      </w:pPr>
      <w:r>
        <w:rPr>
          <w:rFonts w:asciiTheme="minorHAnsi" w:hAnsiTheme="minorHAnsi" w:cstheme="minorHAnsi"/>
          <w:spacing w:val="-2"/>
          <w:szCs w:val="24"/>
          <w:lang w:eastAsia="en-AU"/>
        </w:rPr>
        <w:t>ensure that experience and expertise is recognised in remuneration levels;</w:t>
      </w:r>
    </w:p>
    <w:p w14:paraId="70CD539D" w14:textId="77777777" w:rsidR="00117C01" w:rsidRDefault="00117C01" w:rsidP="00117C01">
      <w:pPr>
        <w:pStyle w:val="ListParagraph"/>
        <w:numPr>
          <w:ilvl w:val="0"/>
          <w:numId w:val="22"/>
        </w:numPr>
        <w:rPr>
          <w:rFonts w:asciiTheme="minorHAnsi" w:hAnsiTheme="minorHAnsi" w:cstheme="minorHAnsi"/>
          <w:spacing w:val="-2"/>
          <w:szCs w:val="24"/>
          <w:lang w:eastAsia="en-AU"/>
        </w:rPr>
      </w:pPr>
      <w:r>
        <w:rPr>
          <w:rFonts w:asciiTheme="minorHAnsi" w:hAnsiTheme="minorHAnsi" w:cstheme="minorHAnsi"/>
          <w:spacing w:val="-2"/>
          <w:szCs w:val="24"/>
          <w:lang w:eastAsia="en-AU"/>
        </w:rPr>
        <w:t>ensure any contracts are negotiated in good faith; set out the nature and scope of a project; set out any associated taxes and benefits; and set out any obligations of the parties; and</w:t>
      </w:r>
    </w:p>
    <w:p w14:paraId="100DAEB1" w14:textId="77777777" w:rsidR="00117C01" w:rsidRPr="00605F86" w:rsidRDefault="00117C01" w:rsidP="00117C01">
      <w:pPr>
        <w:pStyle w:val="ListParagraph"/>
        <w:numPr>
          <w:ilvl w:val="0"/>
          <w:numId w:val="22"/>
        </w:num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ensure conditions of payment or benefit are clear. </w:t>
      </w:r>
    </w:p>
    <w:p w14:paraId="77F36B21" w14:textId="77777777" w:rsidR="00117C01" w:rsidRDefault="00117C01" w:rsidP="00117C01">
      <w:pPr>
        <w:rPr>
          <w:rFonts w:asciiTheme="minorHAnsi" w:hAnsiTheme="minorHAnsi" w:cstheme="minorHAnsi"/>
          <w:spacing w:val="-2"/>
          <w:szCs w:val="24"/>
          <w:lang w:eastAsia="en-AU"/>
        </w:rPr>
      </w:pPr>
    </w:p>
    <w:p w14:paraId="5061BEFB" w14:textId="49086D68" w:rsidR="00117C01" w:rsidRDefault="00117C01" w:rsidP="00117C01">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An eligible event could also include an event to showcase work or to launch a display or exhibition. This could mean an author is provided time and facilities at the licensed premises to undertake a book reading followed by the opportunity to sell books. Another example could be </w:t>
      </w:r>
      <w:r w:rsidR="007E4155">
        <w:rPr>
          <w:rFonts w:asciiTheme="minorHAnsi" w:hAnsiTheme="minorHAnsi" w:cstheme="minorHAnsi"/>
          <w:spacing w:val="-2"/>
          <w:szCs w:val="24"/>
          <w:lang w:eastAsia="en-AU"/>
        </w:rPr>
        <w:t xml:space="preserve">that </w:t>
      </w:r>
      <w:r>
        <w:rPr>
          <w:rFonts w:asciiTheme="minorHAnsi" w:hAnsiTheme="minorHAnsi" w:cstheme="minorHAnsi"/>
          <w:spacing w:val="-2"/>
          <w:szCs w:val="24"/>
          <w:lang w:eastAsia="en-AU"/>
        </w:rPr>
        <w:t xml:space="preserve">an artist and a café agree that an artist can open an exhibition at the licensed premises and then sell paintings that are displayed at the premises. For clarity, it is the opening of the exhibition that would be the eligible event, not the continued opportunity to display artwork. In these examples, the artist and venue may mutually agree that the artist is not paid immediately for the eligible event, but that </w:t>
      </w:r>
      <w:r w:rsidR="007E4155">
        <w:rPr>
          <w:rFonts w:asciiTheme="minorHAnsi" w:hAnsiTheme="minorHAnsi" w:cstheme="minorHAnsi"/>
          <w:spacing w:val="-2"/>
          <w:szCs w:val="24"/>
          <w:lang w:eastAsia="en-AU"/>
        </w:rPr>
        <w:t xml:space="preserve">the </w:t>
      </w:r>
      <w:r>
        <w:rPr>
          <w:rFonts w:asciiTheme="minorHAnsi" w:hAnsiTheme="minorHAnsi" w:cstheme="minorHAnsi"/>
          <w:spacing w:val="-2"/>
          <w:szCs w:val="24"/>
          <w:lang w:eastAsia="en-AU"/>
        </w:rPr>
        <w:t>artist will still benefit from the continued display and opportunity to sell works. As outlined in the principles, remuneration may take on a range of forms including exchange of goods or services, or reciprocity acknowledging and respecting the artist and their work.</w:t>
      </w:r>
    </w:p>
    <w:p w14:paraId="0C3B8559" w14:textId="726B3AE6" w:rsidR="000B296E" w:rsidRPr="000B296E" w:rsidRDefault="000B296E" w:rsidP="000B296E">
      <w:pPr>
        <w:pStyle w:val="IntroParagraph"/>
        <w:spacing w:before="200"/>
        <w:rPr>
          <w:rFonts w:asciiTheme="minorHAnsi" w:hAnsiTheme="minorHAnsi" w:cstheme="minorHAnsi"/>
          <w:b/>
          <w:bCs/>
          <w:color w:val="auto"/>
          <w:sz w:val="28"/>
          <w:szCs w:val="28"/>
        </w:rPr>
      </w:pPr>
      <w:r w:rsidRPr="000B296E">
        <w:rPr>
          <w:rFonts w:asciiTheme="minorHAnsi" w:hAnsiTheme="minorHAnsi" w:cstheme="minorHAnsi"/>
          <w:b/>
          <w:bCs/>
          <w:color w:val="auto"/>
          <w:sz w:val="28"/>
          <w:szCs w:val="28"/>
        </w:rPr>
        <w:t>Who is eligible to apply for a reduction</w:t>
      </w:r>
      <w:r w:rsidR="006623F4">
        <w:rPr>
          <w:rFonts w:asciiTheme="minorHAnsi" w:hAnsiTheme="minorHAnsi" w:cstheme="minorHAnsi"/>
          <w:b/>
          <w:bCs/>
          <w:color w:val="auto"/>
          <w:sz w:val="28"/>
          <w:szCs w:val="28"/>
        </w:rPr>
        <w:t xml:space="preserve"> to an annual liquor fee</w:t>
      </w:r>
      <w:r w:rsidRPr="000B296E">
        <w:rPr>
          <w:rFonts w:asciiTheme="minorHAnsi" w:hAnsiTheme="minorHAnsi" w:cstheme="minorHAnsi"/>
          <w:b/>
          <w:bCs/>
          <w:color w:val="auto"/>
          <w:sz w:val="28"/>
          <w:szCs w:val="28"/>
        </w:rPr>
        <w:t>?</w:t>
      </w:r>
    </w:p>
    <w:p w14:paraId="2A3B973B" w14:textId="7DC300C1" w:rsidR="000B296E" w:rsidRDefault="0098434E"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0B296E">
        <w:rPr>
          <w:rFonts w:asciiTheme="minorHAnsi" w:hAnsiTheme="minorHAnsi" w:cstheme="minorHAnsi"/>
          <w:spacing w:val="-2"/>
          <w:szCs w:val="24"/>
          <w:lang w:eastAsia="en-AU"/>
        </w:rPr>
        <w:t xml:space="preserve">he reduction in the annual </w:t>
      </w:r>
      <w:r>
        <w:rPr>
          <w:rFonts w:asciiTheme="minorHAnsi" w:hAnsiTheme="minorHAnsi" w:cstheme="minorHAnsi"/>
          <w:spacing w:val="-2"/>
          <w:szCs w:val="24"/>
          <w:lang w:eastAsia="en-AU"/>
        </w:rPr>
        <w:t xml:space="preserve">liquor licence </w:t>
      </w:r>
      <w:r w:rsidR="000B296E">
        <w:rPr>
          <w:rFonts w:asciiTheme="minorHAnsi" w:hAnsiTheme="minorHAnsi" w:cstheme="minorHAnsi"/>
          <w:spacing w:val="-2"/>
          <w:szCs w:val="24"/>
          <w:lang w:eastAsia="en-AU"/>
        </w:rPr>
        <w:t xml:space="preserve">fee will be available to licensees with an occupancy of 150 </w:t>
      </w:r>
      <w:r w:rsidR="000B296E" w:rsidRPr="00862E65">
        <w:rPr>
          <w:rFonts w:asciiTheme="minorHAnsi" w:hAnsiTheme="minorHAnsi" w:cstheme="minorHAnsi"/>
          <w:spacing w:val="-2"/>
          <w:szCs w:val="24"/>
          <w:lang w:eastAsia="en-AU"/>
        </w:rPr>
        <w:t>people or less</w:t>
      </w:r>
      <w:r w:rsidR="008A1E94" w:rsidRPr="00862E65">
        <w:rPr>
          <w:rFonts w:asciiTheme="minorHAnsi" w:hAnsiTheme="minorHAnsi" w:cstheme="minorHAnsi"/>
          <w:spacing w:val="-2"/>
          <w:szCs w:val="24"/>
          <w:lang w:eastAsia="en-AU"/>
        </w:rPr>
        <w:t>, at this time</w:t>
      </w:r>
      <w:r w:rsidR="000B296E" w:rsidRPr="00862E65">
        <w:rPr>
          <w:rFonts w:asciiTheme="minorHAnsi" w:hAnsiTheme="minorHAnsi" w:cstheme="minorHAnsi"/>
          <w:spacing w:val="-2"/>
          <w:szCs w:val="24"/>
          <w:lang w:eastAsia="en-AU"/>
        </w:rPr>
        <w:t xml:space="preserve">. </w:t>
      </w:r>
      <w:r w:rsidR="008A1E94" w:rsidRPr="00862E65">
        <w:rPr>
          <w:rFonts w:asciiTheme="minorHAnsi" w:hAnsiTheme="minorHAnsi" w:cstheme="minorHAnsi"/>
          <w:spacing w:val="-2"/>
          <w:szCs w:val="24"/>
          <w:lang w:eastAsia="en-AU"/>
        </w:rPr>
        <w:t xml:space="preserve">The </w:t>
      </w:r>
      <w:r w:rsidR="006623F4" w:rsidRPr="00862E65">
        <w:rPr>
          <w:rFonts w:asciiTheme="minorHAnsi" w:hAnsiTheme="minorHAnsi" w:cstheme="minorHAnsi"/>
          <w:spacing w:val="-2"/>
          <w:szCs w:val="24"/>
          <w:lang w:eastAsia="en-AU"/>
        </w:rPr>
        <w:t xml:space="preserve">fee reduction is specifically </w:t>
      </w:r>
      <w:r w:rsidR="000B296E" w:rsidRPr="00862E65">
        <w:rPr>
          <w:rFonts w:asciiTheme="minorHAnsi" w:hAnsiTheme="minorHAnsi" w:cstheme="minorHAnsi"/>
          <w:spacing w:val="-2"/>
          <w:szCs w:val="24"/>
          <w:lang w:eastAsia="en-AU"/>
        </w:rPr>
        <w:t xml:space="preserve">intended to support </w:t>
      </w:r>
      <w:r w:rsidR="006623F4" w:rsidRPr="00862E65">
        <w:rPr>
          <w:rFonts w:asciiTheme="minorHAnsi" w:hAnsiTheme="minorHAnsi" w:cstheme="minorHAnsi"/>
          <w:spacing w:val="-2"/>
          <w:szCs w:val="24"/>
          <w:lang w:eastAsia="en-AU"/>
        </w:rPr>
        <w:t xml:space="preserve">small and medium </w:t>
      </w:r>
      <w:r w:rsidR="000B296E" w:rsidRPr="00862E65">
        <w:rPr>
          <w:rFonts w:asciiTheme="minorHAnsi" w:hAnsiTheme="minorHAnsi" w:cstheme="minorHAnsi"/>
          <w:spacing w:val="-2"/>
          <w:szCs w:val="24"/>
          <w:lang w:eastAsia="en-AU"/>
        </w:rPr>
        <w:t xml:space="preserve">venues and premises and help diversify businesses and their patronage. </w:t>
      </w:r>
      <w:r w:rsidR="008A1E94" w:rsidRPr="00862E65">
        <w:rPr>
          <w:rFonts w:asciiTheme="minorHAnsi" w:hAnsiTheme="minorHAnsi" w:cstheme="minorHAnsi"/>
          <w:spacing w:val="-2"/>
          <w:szCs w:val="24"/>
          <w:lang w:eastAsia="en-AU"/>
        </w:rPr>
        <w:t>For this reason, t</w:t>
      </w:r>
      <w:r w:rsidR="000B296E" w:rsidRPr="00862E65">
        <w:rPr>
          <w:rFonts w:asciiTheme="minorHAnsi" w:hAnsiTheme="minorHAnsi" w:cstheme="minorHAnsi"/>
          <w:spacing w:val="-2"/>
          <w:szCs w:val="24"/>
          <w:lang w:eastAsia="en-AU"/>
        </w:rPr>
        <w:t>he reduction in annual licence fees is available to holders of the following</w:t>
      </w:r>
      <w:r w:rsidR="003A4F4A" w:rsidRPr="00862E65">
        <w:rPr>
          <w:rFonts w:asciiTheme="minorHAnsi" w:hAnsiTheme="minorHAnsi" w:cstheme="minorHAnsi"/>
          <w:spacing w:val="-2"/>
          <w:szCs w:val="24"/>
          <w:lang w:eastAsia="en-AU"/>
        </w:rPr>
        <w:t xml:space="preserve"> liquor licences</w:t>
      </w:r>
      <w:r w:rsidR="000B296E" w:rsidRPr="00862E65">
        <w:rPr>
          <w:rFonts w:asciiTheme="minorHAnsi" w:hAnsiTheme="minorHAnsi" w:cstheme="minorHAnsi"/>
          <w:spacing w:val="-2"/>
          <w:szCs w:val="24"/>
          <w:lang w:eastAsia="en-AU"/>
        </w:rPr>
        <w:t>:</w:t>
      </w:r>
    </w:p>
    <w:p w14:paraId="0E19A2D8" w14:textId="33CDFBF5" w:rsidR="000B296E" w:rsidRDefault="000B296E" w:rsidP="000B296E">
      <w:pPr>
        <w:pStyle w:val="ListParagraph"/>
        <w:numPr>
          <w:ilvl w:val="0"/>
          <w:numId w:val="14"/>
        </w:numPr>
        <w:rPr>
          <w:rFonts w:asciiTheme="minorHAnsi" w:hAnsiTheme="minorHAnsi" w:cstheme="minorHAnsi"/>
          <w:spacing w:val="-2"/>
          <w:szCs w:val="24"/>
          <w:lang w:eastAsia="en-AU"/>
        </w:rPr>
      </w:pPr>
      <w:r>
        <w:rPr>
          <w:rFonts w:asciiTheme="minorHAnsi" w:hAnsiTheme="minorHAnsi" w:cstheme="minorHAnsi"/>
          <w:spacing w:val="-2"/>
          <w:szCs w:val="24"/>
          <w:lang w:eastAsia="en-AU"/>
        </w:rPr>
        <w:t>General licences.</w:t>
      </w:r>
    </w:p>
    <w:p w14:paraId="5C246CCD" w14:textId="7DFDABC0" w:rsidR="000B296E" w:rsidRDefault="000B296E" w:rsidP="000B296E">
      <w:pPr>
        <w:pStyle w:val="ListParagraph"/>
        <w:numPr>
          <w:ilvl w:val="0"/>
          <w:numId w:val="14"/>
        </w:num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All on licences – this includes </w:t>
      </w:r>
      <w:r w:rsidR="0085271E">
        <w:rPr>
          <w:rFonts w:asciiTheme="minorHAnsi" w:hAnsiTheme="minorHAnsi" w:cstheme="minorHAnsi"/>
          <w:spacing w:val="-2"/>
          <w:szCs w:val="24"/>
          <w:lang w:eastAsia="en-AU"/>
        </w:rPr>
        <w:t>nightclub licences, restaurant and café licences, and bar licences.</w:t>
      </w:r>
    </w:p>
    <w:p w14:paraId="723796B7" w14:textId="553E35E5" w:rsidR="0085271E" w:rsidRDefault="0085271E" w:rsidP="000B296E">
      <w:pPr>
        <w:pStyle w:val="ListParagraph"/>
        <w:numPr>
          <w:ilvl w:val="0"/>
          <w:numId w:val="14"/>
        </w:numPr>
        <w:rPr>
          <w:rFonts w:asciiTheme="minorHAnsi" w:hAnsiTheme="minorHAnsi" w:cstheme="minorHAnsi"/>
          <w:spacing w:val="-2"/>
          <w:szCs w:val="24"/>
          <w:lang w:eastAsia="en-AU"/>
        </w:rPr>
      </w:pPr>
      <w:r>
        <w:rPr>
          <w:rFonts w:asciiTheme="minorHAnsi" w:hAnsiTheme="minorHAnsi" w:cstheme="minorHAnsi"/>
          <w:spacing w:val="-2"/>
          <w:szCs w:val="24"/>
          <w:lang w:eastAsia="en-AU"/>
        </w:rPr>
        <w:t>Club licences.</w:t>
      </w:r>
    </w:p>
    <w:p w14:paraId="62BBF2DE" w14:textId="01061F66" w:rsidR="0085271E" w:rsidRDefault="0085271E" w:rsidP="000B296E">
      <w:pPr>
        <w:pStyle w:val="ListParagraph"/>
        <w:numPr>
          <w:ilvl w:val="0"/>
          <w:numId w:val="14"/>
        </w:numPr>
        <w:rPr>
          <w:rFonts w:asciiTheme="minorHAnsi" w:hAnsiTheme="minorHAnsi" w:cstheme="minorHAnsi"/>
          <w:spacing w:val="-2"/>
          <w:szCs w:val="24"/>
          <w:lang w:eastAsia="en-AU"/>
        </w:rPr>
      </w:pPr>
      <w:r>
        <w:rPr>
          <w:rFonts w:asciiTheme="minorHAnsi" w:hAnsiTheme="minorHAnsi" w:cstheme="minorHAnsi"/>
          <w:spacing w:val="-2"/>
          <w:szCs w:val="24"/>
          <w:lang w:eastAsia="en-AU"/>
        </w:rPr>
        <w:t>Special licences.</w:t>
      </w:r>
    </w:p>
    <w:p w14:paraId="2BA124EB" w14:textId="77777777" w:rsidR="009909E8" w:rsidRDefault="009909E8" w:rsidP="006623F4">
      <w:pPr>
        <w:pStyle w:val="IntroParagraph"/>
        <w:spacing w:before="200"/>
        <w:ind w:right="0"/>
        <w:rPr>
          <w:rFonts w:asciiTheme="minorHAnsi" w:hAnsiTheme="minorHAnsi" w:cstheme="minorHAnsi"/>
          <w:b/>
          <w:bCs/>
          <w:color w:val="auto"/>
          <w:sz w:val="28"/>
          <w:szCs w:val="28"/>
        </w:rPr>
      </w:pPr>
    </w:p>
    <w:p w14:paraId="7716D14A" w14:textId="77777777" w:rsidR="00416A45" w:rsidRDefault="00416A45" w:rsidP="006623F4">
      <w:pPr>
        <w:pStyle w:val="IntroParagraph"/>
        <w:spacing w:before="200"/>
        <w:ind w:right="0"/>
        <w:rPr>
          <w:rFonts w:asciiTheme="minorHAnsi" w:hAnsiTheme="minorHAnsi" w:cstheme="minorHAnsi"/>
          <w:b/>
          <w:bCs/>
          <w:color w:val="auto"/>
          <w:sz w:val="28"/>
          <w:szCs w:val="28"/>
        </w:rPr>
      </w:pPr>
    </w:p>
    <w:p w14:paraId="3AE92708" w14:textId="29F4B3C4" w:rsidR="000B296E" w:rsidRPr="0085271E" w:rsidRDefault="000B296E" w:rsidP="006623F4">
      <w:pPr>
        <w:pStyle w:val="IntroParagraph"/>
        <w:spacing w:before="200"/>
        <w:ind w:right="0"/>
        <w:rPr>
          <w:rFonts w:asciiTheme="minorHAnsi" w:hAnsiTheme="minorHAnsi" w:cstheme="minorHAnsi"/>
          <w:b/>
          <w:bCs/>
          <w:color w:val="auto"/>
          <w:sz w:val="28"/>
          <w:szCs w:val="28"/>
        </w:rPr>
      </w:pPr>
      <w:r w:rsidRPr="0085271E">
        <w:rPr>
          <w:rFonts w:asciiTheme="minorHAnsi" w:hAnsiTheme="minorHAnsi" w:cstheme="minorHAnsi"/>
          <w:b/>
          <w:bCs/>
          <w:color w:val="auto"/>
          <w:sz w:val="28"/>
          <w:szCs w:val="28"/>
        </w:rPr>
        <w:lastRenderedPageBreak/>
        <w:t xml:space="preserve">What will the reduction </w:t>
      </w:r>
      <w:r w:rsidR="006623F4">
        <w:rPr>
          <w:rFonts w:asciiTheme="minorHAnsi" w:hAnsiTheme="minorHAnsi" w:cstheme="minorHAnsi"/>
          <w:b/>
          <w:bCs/>
          <w:color w:val="auto"/>
          <w:sz w:val="28"/>
          <w:szCs w:val="28"/>
        </w:rPr>
        <w:t xml:space="preserve">to the annual liquor licence </w:t>
      </w:r>
      <w:r w:rsidRPr="0085271E">
        <w:rPr>
          <w:rFonts w:asciiTheme="minorHAnsi" w:hAnsiTheme="minorHAnsi" w:cstheme="minorHAnsi"/>
          <w:b/>
          <w:bCs/>
          <w:color w:val="auto"/>
          <w:sz w:val="28"/>
          <w:szCs w:val="28"/>
        </w:rPr>
        <w:t>be?</w:t>
      </w:r>
    </w:p>
    <w:p w14:paraId="4BA83BD0" w14:textId="07ACDBC6" w:rsidR="0085271E" w:rsidRDefault="0085271E"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The reduction will be 80 per cent of the </w:t>
      </w:r>
      <w:r w:rsidR="00AE303F">
        <w:rPr>
          <w:rFonts w:asciiTheme="minorHAnsi" w:hAnsiTheme="minorHAnsi" w:cstheme="minorHAnsi"/>
          <w:spacing w:val="-2"/>
          <w:szCs w:val="24"/>
          <w:lang w:eastAsia="en-AU"/>
        </w:rPr>
        <w:t xml:space="preserve">relevant </w:t>
      </w:r>
      <w:r>
        <w:rPr>
          <w:rFonts w:asciiTheme="minorHAnsi" w:hAnsiTheme="minorHAnsi" w:cstheme="minorHAnsi"/>
          <w:spacing w:val="-2"/>
          <w:szCs w:val="24"/>
          <w:lang w:eastAsia="en-AU"/>
        </w:rPr>
        <w:t>annual licence fee</w:t>
      </w:r>
      <w:r w:rsidR="00587C12">
        <w:rPr>
          <w:rFonts w:asciiTheme="minorHAnsi" w:hAnsiTheme="minorHAnsi" w:cstheme="minorHAnsi"/>
          <w:spacing w:val="-2"/>
          <w:szCs w:val="24"/>
          <w:lang w:eastAsia="en-AU"/>
        </w:rPr>
        <w:t xml:space="preserve"> as determined on the Liquor Fees Determination instrument which is available on the </w:t>
      </w:r>
      <w:hyperlink r:id="rId8" w:history="1">
        <w:r w:rsidR="00587C12" w:rsidRPr="00587C12">
          <w:rPr>
            <w:rStyle w:val="Hyperlink"/>
            <w:rFonts w:asciiTheme="minorHAnsi" w:hAnsiTheme="minorHAnsi" w:cstheme="minorHAnsi"/>
            <w:spacing w:val="-2"/>
            <w:szCs w:val="24"/>
            <w:lang w:eastAsia="en-AU"/>
          </w:rPr>
          <w:t>ACT Legislation Register</w:t>
        </w:r>
      </w:hyperlink>
      <w:r>
        <w:rPr>
          <w:rFonts w:asciiTheme="minorHAnsi" w:hAnsiTheme="minorHAnsi" w:cstheme="minorHAnsi"/>
          <w:spacing w:val="-2"/>
          <w:szCs w:val="24"/>
          <w:lang w:eastAsia="en-AU"/>
        </w:rPr>
        <w:t>.</w:t>
      </w:r>
    </w:p>
    <w:p w14:paraId="6846DE6A" w14:textId="19A7E2A5" w:rsidR="0085271E" w:rsidRPr="005916CD" w:rsidRDefault="0085271E" w:rsidP="005916CD">
      <w:pPr>
        <w:pStyle w:val="IntroParagraph"/>
        <w:spacing w:before="200"/>
        <w:rPr>
          <w:rFonts w:asciiTheme="minorHAnsi" w:hAnsiTheme="minorHAnsi" w:cstheme="minorHAnsi"/>
          <w:b/>
          <w:bCs/>
          <w:color w:val="auto"/>
          <w:sz w:val="28"/>
          <w:szCs w:val="28"/>
        </w:rPr>
      </w:pPr>
      <w:r w:rsidRPr="005916CD">
        <w:rPr>
          <w:rFonts w:asciiTheme="minorHAnsi" w:hAnsiTheme="minorHAnsi" w:cstheme="minorHAnsi"/>
          <w:b/>
          <w:bCs/>
          <w:color w:val="auto"/>
          <w:sz w:val="28"/>
          <w:szCs w:val="28"/>
        </w:rPr>
        <w:t xml:space="preserve">What </w:t>
      </w:r>
      <w:r w:rsidR="00CA2504">
        <w:rPr>
          <w:rFonts w:asciiTheme="minorHAnsi" w:hAnsiTheme="minorHAnsi" w:cstheme="minorHAnsi"/>
          <w:b/>
          <w:bCs/>
          <w:color w:val="auto"/>
          <w:sz w:val="28"/>
          <w:szCs w:val="28"/>
        </w:rPr>
        <w:t>are</w:t>
      </w:r>
      <w:r w:rsidRPr="005916CD">
        <w:rPr>
          <w:rFonts w:asciiTheme="minorHAnsi" w:hAnsiTheme="minorHAnsi" w:cstheme="minorHAnsi"/>
          <w:b/>
          <w:bCs/>
          <w:color w:val="auto"/>
          <w:sz w:val="28"/>
          <w:szCs w:val="28"/>
        </w:rPr>
        <w:t xml:space="preserve"> the criteria a</w:t>
      </w:r>
      <w:r w:rsidR="002D4835">
        <w:rPr>
          <w:rFonts w:asciiTheme="minorHAnsi" w:hAnsiTheme="minorHAnsi" w:cstheme="minorHAnsi"/>
          <w:b/>
          <w:bCs/>
          <w:color w:val="auto"/>
          <w:sz w:val="28"/>
          <w:szCs w:val="28"/>
        </w:rPr>
        <w:t>n eligible</w:t>
      </w:r>
      <w:r w:rsidRPr="005916CD">
        <w:rPr>
          <w:rFonts w:asciiTheme="minorHAnsi" w:hAnsiTheme="minorHAnsi" w:cstheme="minorHAnsi"/>
          <w:b/>
          <w:bCs/>
          <w:color w:val="auto"/>
          <w:sz w:val="28"/>
          <w:szCs w:val="28"/>
        </w:rPr>
        <w:t xml:space="preserve"> licensee must meet?</w:t>
      </w:r>
    </w:p>
    <w:p w14:paraId="3D15324D" w14:textId="3B40DE45" w:rsidR="0085271E" w:rsidRDefault="005916CD"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In order to support the diversification of businesses in a way that is not too burdensome on either the business or Regulator, support for a minimum of </w:t>
      </w:r>
      <w:r w:rsidR="00CA0AD7">
        <w:rPr>
          <w:rFonts w:asciiTheme="minorHAnsi" w:hAnsiTheme="minorHAnsi" w:cstheme="minorHAnsi"/>
          <w:spacing w:val="-2"/>
          <w:szCs w:val="24"/>
          <w:lang w:eastAsia="en-AU"/>
        </w:rPr>
        <w:t>10</w:t>
      </w:r>
      <w:r>
        <w:rPr>
          <w:rFonts w:asciiTheme="minorHAnsi" w:hAnsiTheme="minorHAnsi" w:cstheme="minorHAnsi"/>
          <w:spacing w:val="-2"/>
          <w:szCs w:val="24"/>
          <w:lang w:eastAsia="en-AU"/>
        </w:rPr>
        <w:t xml:space="preserve"> </w:t>
      </w:r>
      <w:r w:rsidR="00A3110E">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 xml:space="preserve">events will be required within each </w:t>
      </w:r>
      <w:r w:rsidR="00A3110E">
        <w:rPr>
          <w:rFonts w:asciiTheme="minorHAnsi" w:hAnsiTheme="minorHAnsi" w:cstheme="minorHAnsi"/>
          <w:spacing w:val="-2"/>
          <w:szCs w:val="24"/>
          <w:lang w:eastAsia="en-AU"/>
        </w:rPr>
        <w:t>12-month</w:t>
      </w:r>
      <w:r>
        <w:rPr>
          <w:rFonts w:asciiTheme="minorHAnsi" w:hAnsiTheme="minorHAnsi" w:cstheme="minorHAnsi"/>
          <w:spacing w:val="-2"/>
          <w:szCs w:val="24"/>
          <w:lang w:eastAsia="en-AU"/>
        </w:rPr>
        <w:t xml:space="preserve"> period</w:t>
      </w:r>
      <w:r w:rsidR="00AB5351">
        <w:rPr>
          <w:rFonts w:asciiTheme="minorHAnsi" w:hAnsiTheme="minorHAnsi" w:cstheme="minorHAnsi"/>
          <w:spacing w:val="-2"/>
          <w:szCs w:val="24"/>
          <w:lang w:eastAsia="en-AU"/>
        </w:rPr>
        <w:t xml:space="preserve"> of the liquor licence</w:t>
      </w:r>
      <w:r>
        <w:rPr>
          <w:rFonts w:asciiTheme="minorHAnsi" w:hAnsiTheme="minorHAnsi" w:cstheme="minorHAnsi"/>
          <w:spacing w:val="-2"/>
          <w:szCs w:val="24"/>
          <w:lang w:eastAsia="en-AU"/>
        </w:rPr>
        <w:t xml:space="preserve"> in order to be eligible for the </w:t>
      </w:r>
      <w:r w:rsidR="00503A15">
        <w:rPr>
          <w:rFonts w:asciiTheme="minorHAnsi" w:hAnsiTheme="minorHAnsi" w:cstheme="minorHAnsi"/>
          <w:spacing w:val="-2"/>
          <w:szCs w:val="24"/>
          <w:lang w:eastAsia="en-AU"/>
        </w:rPr>
        <w:t xml:space="preserve">80 per cent </w:t>
      </w:r>
      <w:r>
        <w:rPr>
          <w:rFonts w:asciiTheme="minorHAnsi" w:hAnsiTheme="minorHAnsi" w:cstheme="minorHAnsi"/>
          <w:spacing w:val="-2"/>
          <w:szCs w:val="24"/>
          <w:lang w:eastAsia="en-AU"/>
        </w:rPr>
        <w:t xml:space="preserve">fee reduction. </w:t>
      </w:r>
    </w:p>
    <w:p w14:paraId="4CF682C1" w14:textId="77777777" w:rsidR="005916CD" w:rsidRDefault="005916CD" w:rsidP="003D7470">
      <w:pPr>
        <w:rPr>
          <w:rFonts w:asciiTheme="minorHAnsi" w:hAnsiTheme="minorHAnsi" w:cstheme="minorHAnsi"/>
          <w:spacing w:val="-2"/>
          <w:szCs w:val="24"/>
          <w:lang w:eastAsia="en-AU"/>
        </w:rPr>
      </w:pPr>
    </w:p>
    <w:p w14:paraId="15B4CA3B" w14:textId="29491206" w:rsidR="005916CD" w:rsidRDefault="005916CD"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An </w:t>
      </w:r>
      <w:r w:rsidR="00A3110E">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event is defined under section 32B (7) of the Act and means any of the following:</w:t>
      </w:r>
    </w:p>
    <w:p w14:paraId="2DD4D75C" w14:textId="70D3CC4C" w:rsidR="005916CD" w:rsidRDefault="005916CD" w:rsidP="005916CD">
      <w:pPr>
        <w:pStyle w:val="ListParagraph"/>
        <w:numPr>
          <w:ilvl w:val="0"/>
          <w:numId w:val="15"/>
        </w:numPr>
        <w:rPr>
          <w:rFonts w:asciiTheme="minorHAnsi" w:hAnsiTheme="minorHAnsi" w:cstheme="minorHAnsi"/>
          <w:spacing w:val="-2"/>
          <w:szCs w:val="24"/>
          <w:lang w:eastAsia="en-AU"/>
        </w:rPr>
      </w:pPr>
      <w:r>
        <w:rPr>
          <w:rFonts w:asciiTheme="minorHAnsi" w:hAnsiTheme="minorHAnsi" w:cstheme="minorHAnsi"/>
          <w:spacing w:val="-2"/>
          <w:szCs w:val="24"/>
          <w:lang w:eastAsia="en-AU"/>
        </w:rPr>
        <w:t>A live music performance.</w:t>
      </w:r>
    </w:p>
    <w:p w14:paraId="35D86BF8" w14:textId="1DAB8813" w:rsidR="005916CD" w:rsidRDefault="005916CD" w:rsidP="005916CD">
      <w:pPr>
        <w:pStyle w:val="ListParagraph"/>
        <w:numPr>
          <w:ilvl w:val="0"/>
          <w:numId w:val="15"/>
        </w:numPr>
        <w:rPr>
          <w:rFonts w:asciiTheme="minorHAnsi" w:hAnsiTheme="minorHAnsi" w:cstheme="minorHAnsi"/>
          <w:spacing w:val="-2"/>
          <w:szCs w:val="24"/>
          <w:lang w:eastAsia="en-AU"/>
        </w:rPr>
      </w:pPr>
      <w:r>
        <w:rPr>
          <w:rFonts w:asciiTheme="minorHAnsi" w:hAnsiTheme="minorHAnsi" w:cstheme="minorHAnsi"/>
          <w:spacing w:val="-2"/>
          <w:szCs w:val="24"/>
          <w:lang w:eastAsia="en-AU"/>
        </w:rPr>
        <w:t>A performance arts event.</w:t>
      </w:r>
    </w:p>
    <w:p w14:paraId="18D2A2A4" w14:textId="0CC078D9" w:rsidR="005916CD" w:rsidRDefault="005916CD" w:rsidP="005916CD">
      <w:pPr>
        <w:pStyle w:val="ListParagraph"/>
        <w:numPr>
          <w:ilvl w:val="0"/>
          <w:numId w:val="16"/>
        </w:numPr>
        <w:rPr>
          <w:rFonts w:asciiTheme="minorHAnsi" w:hAnsiTheme="minorHAnsi" w:cstheme="minorHAnsi"/>
          <w:spacing w:val="-2"/>
          <w:szCs w:val="24"/>
          <w:lang w:eastAsia="en-AU"/>
        </w:rPr>
      </w:pPr>
      <w:r>
        <w:rPr>
          <w:rFonts w:asciiTheme="minorHAnsi" w:hAnsiTheme="minorHAnsi" w:cstheme="minorHAnsi"/>
          <w:spacing w:val="-2"/>
          <w:szCs w:val="24"/>
          <w:lang w:eastAsia="en-AU"/>
        </w:rPr>
        <w:t>An example would be a theatre performance.</w:t>
      </w:r>
    </w:p>
    <w:p w14:paraId="27036EE0" w14:textId="1B370E51" w:rsidR="005916CD" w:rsidRDefault="005916CD" w:rsidP="005916CD">
      <w:pPr>
        <w:pStyle w:val="ListParagraph"/>
        <w:numPr>
          <w:ilvl w:val="0"/>
          <w:numId w:val="15"/>
        </w:numPr>
        <w:rPr>
          <w:rFonts w:asciiTheme="minorHAnsi" w:hAnsiTheme="minorHAnsi" w:cstheme="minorHAnsi"/>
          <w:spacing w:val="-2"/>
          <w:szCs w:val="24"/>
          <w:lang w:eastAsia="en-AU"/>
        </w:rPr>
      </w:pPr>
      <w:r>
        <w:rPr>
          <w:rFonts w:asciiTheme="minorHAnsi" w:hAnsiTheme="minorHAnsi" w:cstheme="minorHAnsi"/>
          <w:spacing w:val="-2"/>
          <w:szCs w:val="24"/>
          <w:lang w:eastAsia="en-AU"/>
        </w:rPr>
        <w:t>A visual arts event.</w:t>
      </w:r>
    </w:p>
    <w:p w14:paraId="2C4616CD" w14:textId="2CA70328" w:rsidR="005916CD" w:rsidRDefault="005916CD" w:rsidP="005916CD">
      <w:pPr>
        <w:pStyle w:val="ListParagraph"/>
        <w:numPr>
          <w:ilvl w:val="0"/>
          <w:numId w:val="17"/>
        </w:numPr>
        <w:rPr>
          <w:rFonts w:asciiTheme="minorHAnsi" w:hAnsiTheme="minorHAnsi" w:cstheme="minorHAnsi"/>
          <w:spacing w:val="-2"/>
          <w:szCs w:val="24"/>
          <w:lang w:eastAsia="en-AU"/>
        </w:rPr>
      </w:pPr>
      <w:r>
        <w:rPr>
          <w:rFonts w:asciiTheme="minorHAnsi" w:hAnsiTheme="minorHAnsi" w:cstheme="minorHAnsi"/>
          <w:spacing w:val="-2"/>
          <w:szCs w:val="24"/>
          <w:lang w:eastAsia="en-AU"/>
        </w:rPr>
        <w:t>An example would be an art exhibition.</w:t>
      </w:r>
    </w:p>
    <w:p w14:paraId="3105FC2F" w14:textId="58CA2D69" w:rsidR="005916CD" w:rsidRDefault="005916CD" w:rsidP="005916CD">
      <w:pPr>
        <w:pStyle w:val="ListParagraph"/>
        <w:numPr>
          <w:ilvl w:val="0"/>
          <w:numId w:val="15"/>
        </w:numPr>
        <w:rPr>
          <w:rFonts w:asciiTheme="minorHAnsi" w:hAnsiTheme="minorHAnsi" w:cstheme="minorHAnsi"/>
          <w:spacing w:val="-2"/>
          <w:szCs w:val="24"/>
          <w:lang w:eastAsia="en-AU"/>
        </w:rPr>
      </w:pPr>
      <w:r>
        <w:rPr>
          <w:rFonts w:asciiTheme="minorHAnsi" w:hAnsiTheme="minorHAnsi" w:cstheme="minorHAnsi"/>
          <w:spacing w:val="-2"/>
          <w:szCs w:val="24"/>
          <w:lang w:eastAsia="en-AU"/>
        </w:rPr>
        <w:t>A literary arts event.</w:t>
      </w:r>
    </w:p>
    <w:p w14:paraId="43384239" w14:textId="44CDF966" w:rsidR="005916CD" w:rsidRDefault="005916CD" w:rsidP="005916CD">
      <w:pPr>
        <w:pStyle w:val="ListParagraph"/>
        <w:numPr>
          <w:ilvl w:val="0"/>
          <w:numId w:val="15"/>
        </w:numPr>
        <w:rPr>
          <w:rFonts w:asciiTheme="minorHAnsi" w:hAnsiTheme="minorHAnsi" w:cstheme="minorHAnsi"/>
          <w:spacing w:val="-2"/>
          <w:szCs w:val="24"/>
          <w:lang w:eastAsia="en-AU"/>
        </w:rPr>
      </w:pPr>
      <w:r>
        <w:rPr>
          <w:rFonts w:asciiTheme="minorHAnsi" w:hAnsiTheme="minorHAnsi" w:cstheme="minorHAnsi"/>
          <w:spacing w:val="-2"/>
          <w:szCs w:val="24"/>
          <w:lang w:eastAsia="en-AU"/>
        </w:rPr>
        <w:t>A cultural performance or arts event.</w:t>
      </w:r>
    </w:p>
    <w:p w14:paraId="3B013029" w14:textId="4B393F98" w:rsidR="00EE70B4" w:rsidRPr="00572FDA" w:rsidRDefault="00BA737A" w:rsidP="00EE70B4">
      <w:pPr>
        <w:pStyle w:val="ListParagraph"/>
        <w:numPr>
          <w:ilvl w:val="0"/>
          <w:numId w:val="18"/>
        </w:numPr>
        <w:rPr>
          <w:rFonts w:asciiTheme="minorHAnsi" w:hAnsiTheme="minorHAnsi" w:cstheme="minorHAnsi"/>
          <w:spacing w:val="-2"/>
          <w:szCs w:val="24"/>
          <w:lang w:eastAsia="en-AU"/>
        </w:rPr>
      </w:pPr>
      <w:r>
        <w:rPr>
          <w:rFonts w:asciiTheme="minorHAnsi" w:hAnsiTheme="minorHAnsi" w:cstheme="minorHAnsi"/>
          <w:spacing w:val="-2"/>
          <w:szCs w:val="24"/>
          <w:lang w:eastAsia="en-AU"/>
        </w:rPr>
        <w:t>E</w:t>
      </w:r>
      <w:r w:rsidR="005916CD">
        <w:rPr>
          <w:rFonts w:asciiTheme="minorHAnsi" w:hAnsiTheme="minorHAnsi" w:cstheme="minorHAnsi"/>
          <w:spacing w:val="-2"/>
          <w:szCs w:val="24"/>
          <w:lang w:eastAsia="en-AU"/>
        </w:rPr>
        <w:t>xample</w:t>
      </w:r>
      <w:r>
        <w:rPr>
          <w:rFonts w:asciiTheme="minorHAnsi" w:hAnsiTheme="minorHAnsi" w:cstheme="minorHAnsi"/>
          <w:spacing w:val="-2"/>
          <w:szCs w:val="24"/>
          <w:lang w:eastAsia="en-AU"/>
        </w:rPr>
        <w:t>s</w:t>
      </w:r>
      <w:r w:rsidR="005916CD">
        <w:rPr>
          <w:rFonts w:asciiTheme="minorHAnsi" w:hAnsiTheme="minorHAnsi" w:cstheme="minorHAnsi"/>
          <w:spacing w:val="-2"/>
          <w:szCs w:val="24"/>
          <w:lang w:eastAsia="en-AU"/>
        </w:rPr>
        <w:t xml:space="preserve"> would be a planned performance of traditional dancing or </w:t>
      </w:r>
      <w:r w:rsidR="00747ABA">
        <w:rPr>
          <w:rFonts w:asciiTheme="minorHAnsi" w:hAnsiTheme="minorHAnsi" w:cstheme="minorHAnsi"/>
          <w:spacing w:val="-2"/>
          <w:szCs w:val="24"/>
          <w:lang w:eastAsia="en-AU"/>
        </w:rPr>
        <w:t>singing</w:t>
      </w:r>
      <w:r>
        <w:rPr>
          <w:rFonts w:asciiTheme="minorHAnsi" w:hAnsiTheme="minorHAnsi" w:cstheme="minorHAnsi"/>
          <w:spacing w:val="-2"/>
          <w:szCs w:val="24"/>
          <w:lang w:eastAsia="en-AU"/>
        </w:rPr>
        <w:t xml:space="preserve"> and First Nations’ cultural arts events</w:t>
      </w:r>
      <w:r w:rsidR="00572FDA">
        <w:rPr>
          <w:rFonts w:asciiTheme="minorHAnsi" w:hAnsiTheme="minorHAnsi" w:cstheme="minorHAnsi"/>
          <w:spacing w:val="-2"/>
          <w:szCs w:val="24"/>
          <w:lang w:eastAsia="en-AU"/>
        </w:rPr>
        <w:t>.</w:t>
      </w:r>
    </w:p>
    <w:p w14:paraId="0F60DAF3" w14:textId="133F9D70" w:rsidR="0085271E" w:rsidRDefault="004557CD" w:rsidP="00572FDA">
      <w:pPr>
        <w:ind w:left="363"/>
        <w:rPr>
          <w:rFonts w:asciiTheme="minorHAnsi" w:hAnsiTheme="minorHAnsi" w:cstheme="minorHAnsi"/>
          <w:spacing w:val="-2"/>
          <w:szCs w:val="24"/>
          <w:lang w:eastAsia="en-AU"/>
        </w:rPr>
      </w:pPr>
      <w:r w:rsidRPr="004557CD">
        <w:rPr>
          <w:rFonts w:asciiTheme="minorHAnsi" w:hAnsiTheme="minorHAnsi" w:cstheme="minorHAnsi"/>
          <w:spacing w:val="-2"/>
          <w:szCs w:val="24"/>
          <w:lang w:eastAsia="en-AU"/>
        </w:rPr>
        <w:t>(f) </w:t>
      </w:r>
      <w:r w:rsidR="00572FDA">
        <w:rPr>
          <w:rFonts w:asciiTheme="minorHAnsi" w:hAnsiTheme="minorHAnsi" w:cstheme="minorHAnsi"/>
          <w:spacing w:val="-2"/>
          <w:szCs w:val="24"/>
          <w:lang w:eastAsia="en-AU"/>
        </w:rPr>
        <w:t>A</w:t>
      </w:r>
      <w:r w:rsidRPr="004557CD">
        <w:rPr>
          <w:rFonts w:asciiTheme="minorHAnsi" w:hAnsiTheme="minorHAnsi" w:cstheme="minorHAnsi"/>
          <w:spacing w:val="-2"/>
          <w:szCs w:val="24"/>
          <w:lang w:eastAsia="en-AU"/>
        </w:rPr>
        <w:t>ny other event prescribed by regulation.</w:t>
      </w:r>
    </w:p>
    <w:p w14:paraId="6C85CBA7" w14:textId="77777777" w:rsidR="00D10D07" w:rsidRDefault="00D10D07" w:rsidP="00D10D07">
      <w:pPr>
        <w:rPr>
          <w:rFonts w:asciiTheme="minorHAnsi" w:hAnsiTheme="minorHAnsi" w:cstheme="minorHAnsi"/>
          <w:spacing w:val="-2"/>
          <w:szCs w:val="24"/>
          <w:lang w:eastAsia="en-AU"/>
        </w:rPr>
      </w:pPr>
    </w:p>
    <w:p w14:paraId="7B03CA64" w14:textId="667A4640" w:rsidR="000431DC" w:rsidRDefault="00D10D07" w:rsidP="00D10D07">
      <w:pPr>
        <w:rPr>
          <w:rFonts w:asciiTheme="minorHAnsi" w:hAnsiTheme="minorHAnsi" w:cstheme="minorHAnsi"/>
          <w:spacing w:val="-2"/>
          <w:szCs w:val="24"/>
          <w:lang w:eastAsia="en-AU"/>
        </w:rPr>
      </w:pPr>
      <w:r w:rsidRPr="00D10D07">
        <w:rPr>
          <w:rFonts w:asciiTheme="minorHAnsi" w:hAnsiTheme="minorHAnsi" w:cstheme="minorHAnsi"/>
          <w:spacing w:val="-2"/>
          <w:szCs w:val="24"/>
          <w:lang w:eastAsia="en-AU"/>
        </w:rPr>
        <w:t xml:space="preserve">The above is </w:t>
      </w:r>
      <w:r>
        <w:rPr>
          <w:rFonts w:asciiTheme="minorHAnsi" w:hAnsiTheme="minorHAnsi" w:cstheme="minorHAnsi"/>
          <w:spacing w:val="-2"/>
          <w:szCs w:val="24"/>
          <w:lang w:eastAsia="en-AU"/>
        </w:rPr>
        <w:t>prescribed in the Act, but an eligible event could also mean:</w:t>
      </w:r>
    </w:p>
    <w:p w14:paraId="3E19569A" w14:textId="1A0CFB47" w:rsidR="00D10D07" w:rsidRDefault="00D10D07" w:rsidP="00D10D07">
      <w:pPr>
        <w:pStyle w:val="ListParagraph"/>
        <w:numPr>
          <w:ilvl w:val="0"/>
          <w:numId w:val="21"/>
        </w:numPr>
        <w:rPr>
          <w:rFonts w:asciiTheme="minorHAnsi" w:hAnsiTheme="minorHAnsi" w:cstheme="minorHAnsi"/>
          <w:spacing w:val="-2"/>
          <w:szCs w:val="24"/>
          <w:lang w:eastAsia="en-AU"/>
        </w:rPr>
      </w:pPr>
      <w:r>
        <w:rPr>
          <w:rFonts w:asciiTheme="minorHAnsi" w:hAnsiTheme="minorHAnsi" w:cstheme="minorHAnsi"/>
          <w:spacing w:val="-2"/>
          <w:szCs w:val="24"/>
          <w:lang w:eastAsia="en-AU"/>
        </w:rPr>
        <w:t>A film screening.</w:t>
      </w:r>
    </w:p>
    <w:p w14:paraId="1B5C507A" w14:textId="0C79D125" w:rsidR="00D10D07" w:rsidRDefault="00D10D07" w:rsidP="00D10D07">
      <w:pPr>
        <w:pStyle w:val="ListParagraph"/>
        <w:numPr>
          <w:ilvl w:val="0"/>
          <w:numId w:val="21"/>
        </w:numPr>
        <w:rPr>
          <w:rFonts w:asciiTheme="minorHAnsi" w:hAnsiTheme="minorHAnsi" w:cstheme="minorHAnsi"/>
          <w:spacing w:val="-2"/>
          <w:szCs w:val="24"/>
          <w:lang w:eastAsia="en-AU"/>
        </w:rPr>
      </w:pPr>
      <w:r>
        <w:rPr>
          <w:rFonts w:asciiTheme="minorHAnsi" w:hAnsiTheme="minorHAnsi" w:cstheme="minorHAnsi"/>
          <w:spacing w:val="-2"/>
          <w:szCs w:val="24"/>
          <w:lang w:eastAsia="en-AU"/>
        </w:rPr>
        <w:t>A digital games event.</w:t>
      </w:r>
    </w:p>
    <w:p w14:paraId="5F756493" w14:textId="6BF0BCC1" w:rsidR="00CA0AD7" w:rsidRDefault="00CA0AD7" w:rsidP="00D10D07">
      <w:pPr>
        <w:pStyle w:val="ListParagraph"/>
        <w:numPr>
          <w:ilvl w:val="0"/>
          <w:numId w:val="21"/>
        </w:numPr>
        <w:rPr>
          <w:rFonts w:asciiTheme="minorHAnsi" w:hAnsiTheme="minorHAnsi" w:cstheme="minorHAnsi"/>
          <w:spacing w:val="-2"/>
          <w:szCs w:val="24"/>
          <w:lang w:eastAsia="en-AU"/>
        </w:rPr>
      </w:pPr>
      <w:r>
        <w:rPr>
          <w:rFonts w:asciiTheme="minorHAnsi" w:hAnsiTheme="minorHAnsi" w:cstheme="minorHAnsi"/>
          <w:spacing w:val="-2"/>
          <w:szCs w:val="24"/>
          <w:lang w:eastAsia="en-AU"/>
        </w:rPr>
        <w:t>A DJing event.</w:t>
      </w:r>
    </w:p>
    <w:p w14:paraId="187A4585" w14:textId="208559D1" w:rsidR="00D10D07" w:rsidRDefault="00D10D07" w:rsidP="00D10D07">
      <w:pPr>
        <w:pStyle w:val="ListParagraph"/>
        <w:numPr>
          <w:ilvl w:val="0"/>
          <w:numId w:val="21"/>
        </w:num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Cultural or arts participatory events </w:t>
      </w:r>
      <w:r w:rsidR="00CA2504">
        <w:rPr>
          <w:rFonts w:asciiTheme="minorHAnsi" w:hAnsiTheme="minorHAnsi" w:cstheme="minorHAnsi"/>
          <w:spacing w:val="-2"/>
          <w:szCs w:val="24"/>
          <w:lang w:eastAsia="en-AU"/>
        </w:rPr>
        <w:t>such as</w:t>
      </w:r>
      <w:r>
        <w:rPr>
          <w:rFonts w:asciiTheme="minorHAnsi" w:hAnsiTheme="minorHAnsi" w:cstheme="minorHAnsi"/>
          <w:spacing w:val="-2"/>
          <w:szCs w:val="24"/>
          <w:lang w:eastAsia="en-AU"/>
        </w:rPr>
        <w:t xml:space="preserve"> weaving, painting or pottery.</w:t>
      </w:r>
    </w:p>
    <w:p w14:paraId="4F2C6942" w14:textId="0B4FDD53" w:rsidR="00416A45" w:rsidRPr="00862E65" w:rsidRDefault="00862E65" w:rsidP="00D10D07">
      <w:pPr>
        <w:pStyle w:val="ListParagraph"/>
        <w:numPr>
          <w:ilvl w:val="0"/>
          <w:numId w:val="21"/>
        </w:numPr>
        <w:rPr>
          <w:rFonts w:asciiTheme="minorHAnsi" w:hAnsiTheme="minorHAnsi" w:cstheme="minorHAnsi"/>
          <w:spacing w:val="-2"/>
          <w:szCs w:val="24"/>
          <w:lang w:eastAsia="en-AU"/>
        </w:rPr>
      </w:pPr>
      <w:r w:rsidRPr="00862E65">
        <w:rPr>
          <w:rFonts w:asciiTheme="minorHAnsi" w:hAnsiTheme="minorHAnsi" w:cstheme="minorHAnsi"/>
          <w:spacing w:val="-2"/>
          <w:szCs w:val="24"/>
          <w:lang w:eastAsia="en-AU"/>
        </w:rPr>
        <w:t>B</w:t>
      </w:r>
      <w:r w:rsidR="00416A45" w:rsidRPr="00862E65">
        <w:rPr>
          <w:rFonts w:asciiTheme="minorHAnsi" w:hAnsiTheme="minorHAnsi" w:cstheme="minorHAnsi"/>
          <w:spacing w:val="-2"/>
          <w:szCs w:val="24"/>
          <w:lang w:eastAsia="en-AU"/>
        </w:rPr>
        <w:t>ackground music or arts activity such as a musician playing in a bar, restaurant or cafe.</w:t>
      </w:r>
    </w:p>
    <w:p w14:paraId="600CC9F6" w14:textId="5B786007" w:rsidR="005916CD" w:rsidRPr="00851A24" w:rsidRDefault="00851A24" w:rsidP="00851A24">
      <w:pPr>
        <w:pStyle w:val="IntroParagraph"/>
        <w:spacing w:before="200"/>
        <w:rPr>
          <w:rFonts w:asciiTheme="minorHAnsi" w:hAnsiTheme="minorHAnsi" w:cstheme="minorHAnsi"/>
          <w:b/>
          <w:bCs/>
          <w:color w:val="auto"/>
          <w:sz w:val="28"/>
          <w:szCs w:val="28"/>
        </w:rPr>
      </w:pPr>
      <w:bookmarkStart w:id="4" w:name="_Hlk166829098"/>
      <w:r w:rsidRPr="00851A24">
        <w:rPr>
          <w:rFonts w:asciiTheme="minorHAnsi" w:hAnsiTheme="minorHAnsi" w:cstheme="minorHAnsi"/>
          <w:b/>
          <w:bCs/>
          <w:color w:val="auto"/>
          <w:sz w:val="28"/>
          <w:szCs w:val="28"/>
        </w:rPr>
        <w:t>What evidentiary requirements are there?</w:t>
      </w:r>
    </w:p>
    <w:p w14:paraId="3BB28FD1" w14:textId="15E555B0" w:rsidR="00851A24" w:rsidRDefault="00851A24"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Evidence of the minimum </w:t>
      </w:r>
      <w:r w:rsidR="00CA0AD7">
        <w:rPr>
          <w:rFonts w:asciiTheme="minorHAnsi" w:hAnsiTheme="minorHAnsi" w:cstheme="minorHAnsi"/>
          <w:spacing w:val="-2"/>
          <w:szCs w:val="24"/>
          <w:lang w:eastAsia="en-AU"/>
        </w:rPr>
        <w:t>10</w:t>
      </w:r>
      <w:r>
        <w:rPr>
          <w:rFonts w:asciiTheme="minorHAnsi" w:hAnsiTheme="minorHAnsi" w:cstheme="minorHAnsi"/>
          <w:spacing w:val="-2"/>
          <w:szCs w:val="24"/>
          <w:lang w:eastAsia="en-AU"/>
        </w:rPr>
        <w:t xml:space="preserve"> </w:t>
      </w:r>
      <w:r w:rsidR="00032343">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events</w:t>
      </w:r>
      <w:r w:rsidR="00EE70B4">
        <w:rPr>
          <w:rFonts w:asciiTheme="minorHAnsi" w:hAnsiTheme="minorHAnsi" w:cstheme="minorHAnsi"/>
          <w:spacing w:val="-2"/>
          <w:szCs w:val="24"/>
          <w:lang w:eastAsia="en-AU"/>
        </w:rPr>
        <w:t xml:space="preserve"> delivered </w:t>
      </w:r>
      <w:r w:rsidR="00AE303F">
        <w:rPr>
          <w:rFonts w:asciiTheme="minorHAnsi" w:hAnsiTheme="minorHAnsi" w:cstheme="minorHAnsi"/>
          <w:spacing w:val="-2"/>
          <w:szCs w:val="24"/>
          <w:lang w:eastAsia="en-AU"/>
        </w:rPr>
        <w:t xml:space="preserve">within </w:t>
      </w:r>
      <w:r w:rsidR="00572FDA">
        <w:rPr>
          <w:rFonts w:asciiTheme="minorHAnsi" w:hAnsiTheme="minorHAnsi" w:cstheme="minorHAnsi"/>
          <w:spacing w:val="-2"/>
          <w:szCs w:val="24"/>
          <w:lang w:eastAsia="en-AU"/>
        </w:rPr>
        <w:t>each</w:t>
      </w:r>
      <w:r w:rsidR="00AE303F">
        <w:rPr>
          <w:rFonts w:asciiTheme="minorHAnsi" w:hAnsiTheme="minorHAnsi" w:cstheme="minorHAnsi"/>
          <w:spacing w:val="-2"/>
          <w:szCs w:val="24"/>
          <w:lang w:eastAsia="en-AU"/>
        </w:rPr>
        <w:t xml:space="preserve"> annual licence period</w:t>
      </w:r>
      <w:r>
        <w:rPr>
          <w:rFonts w:asciiTheme="minorHAnsi" w:hAnsiTheme="minorHAnsi" w:cstheme="minorHAnsi"/>
          <w:spacing w:val="-2"/>
          <w:szCs w:val="24"/>
          <w:lang w:eastAsia="en-AU"/>
        </w:rPr>
        <w:t xml:space="preserve"> will be required upon application. </w:t>
      </w:r>
      <w:r w:rsidR="00715CE3">
        <w:rPr>
          <w:rFonts w:asciiTheme="minorHAnsi" w:hAnsiTheme="minorHAnsi" w:cstheme="minorHAnsi"/>
          <w:spacing w:val="-2"/>
          <w:szCs w:val="24"/>
          <w:lang w:eastAsia="en-AU"/>
        </w:rPr>
        <w:t xml:space="preserve">This </w:t>
      </w:r>
      <w:r w:rsidR="00CA0AD7">
        <w:rPr>
          <w:rFonts w:asciiTheme="minorHAnsi" w:hAnsiTheme="minorHAnsi" w:cstheme="minorHAnsi"/>
          <w:spacing w:val="-2"/>
          <w:szCs w:val="24"/>
          <w:lang w:eastAsia="en-AU"/>
        </w:rPr>
        <w:t>evidence must</w:t>
      </w:r>
      <w:r w:rsidR="00715CE3">
        <w:rPr>
          <w:rFonts w:asciiTheme="minorHAnsi" w:hAnsiTheme="minorHAnsi" w:cstheme="minorHAnsi"/>
          <w:spacing w:val="-2"/>
          <w:szCs w:val="24"/>
          <w:lang w:eastAsia="en-AU"/>
        </w:rPr>
        <w:t xml:space="preserve"> include:</w:t>
      </w:r>
    </w:p>
    <w:p w14:paraId="473CB087" w14:textId="42622092" w:rsidR="00A3110E" w:rsidRDefault="00715CE3" w:rsidP="00715CE3">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The date the eligible event took place</w:t>
      </w:r>
      <w:r w:rsidR="00503A15">
        <w:rPr>
          <w:rFonts w:asciiTheme="minorHAnsi" w:hAnsiTheme="minorHAnsi" w:cstheme="minorHAnsi"/>
          <w:spacing w:val="-2"/>
          <w:szCs w:val="24"/>
          <w:lang w:eastAsia="en-AU"/>
        </w:rPr>
        <w:t>.</w:t>
      </w:r>
    </w:p>
    <w:p w14:paraId="3EB9B976" w14:textId="34607283" w:rsidR="00715CE3" w:rsidRPr="00A3110E" w:rsidRDefault="00A3110E" w:rsidP="00A3110E">
      <w:pPr>
        <w:pStyle w:val="ListParagraph"/>
        <w:rPr>
          <w:rFonts w:asciiTheme="minorHAnsi" w:hAnsiTheme="minorHAnsi" w:cstheme="minorHAnsi"/>
          <w:spacing w:val="-2"/>
          <w:sz w:val="20"/>
          <w:lang w:eastAsia="en-AU"/>
        </w:rPr>
      </w:pPr>
      <w:bookmarkStart w:id="5" w:name="_Hlk164775546"/>
      <w:r>
        <w:rPr>
          <w:rFonts w:asciiTheme="minorHAnsi" w:hAnsiTheme="minorHAnsi" w:cstheme="minorHAnsi"/>
          <w:spacing w:val="-2"/>
          <w:sz w:val="20"/>
          <w:lang w:eastAsia="en-AU"/>
        </w:rPr>
        <w:t>Note: the event must have taken place to be considered an eligible event.</w:t>
      </w:r>
    </w:p>
    <w:bookmarkEnd w:id="5"/>
    <w:p w14:paraId="39661595" w14:textId="6A7B183B" w:rsidR="00715CE3" w:rsidRDefault="00715CE3" w:rsidP="00715CE3">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The type of </w:t>
      </w:r>
      <w:r w:rsidR="00032343">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event.</w:t>
      </w:r>
    </w:p>
    <w:p w14:paraId="36C6B9CD" w14:textId="77C664BE" w:rsidR="00715CE3" w:rsidRDefault="00715CE3" w:rsidP="00715CE3">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 brief description of the </w:t>
      </w:r>
      <w:r w:rsidR="00032343">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event.</w:t>
      </w:r>
    </w:p>
    <w:p w14:paraId="6F8D7414" w14:textId="14054788" w:rsidR="00AB5351" w:rsidRDefault="00AB5351" w:rsidP="00715CE3">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Documentation that the event took place.</w:t>
      </w:r>
    </w:p>
    <w:p w14:paraId="75A5BCC3" w14:textId="236E29A6" w:rsidR="00715CE3" w:rsidRDefault="00715CE3" w:rsidP="00715CE3">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The name of the performer</w:t>
      </w:r>
      <w:r w:rsidR="00D10D07">
        <w:rPr>
          <w:rFonts w:asciiTheme="minorHAnsi" w:hAnsiTheme="minorHAnsi" w:cstheme="minorHAnsi"/>
          <w:spacing w:val="-2"/>
          <w:szCs w:val="24"/>
          <w:lang w:eastAsia="en-AU"/>
        </w:rPr>
        <w:t>/s</w:t>
      </w:r>
      <w:r>
        <w:rPr>
          <w:rFonts w:asciiTheme="minorHAnsi" w:hAnsiTheme="minorHAnsi" w:cstheme="minorHAnsi"/>
          <w:spacing w:val="-2"/>
          <w:szCs w:val="24"/>
          <w:lang w:eastAsia="en-AU"/>
        </w:rPr>
        <w:t xml:space="preserve">, act, </w:t>
      </w:r>
      <w:r w:rsidR="00D10D07">
        <w:rPr>
          <w:rFonts w:asciiTheme="minorHAnsi" w:hAnsiTheme="minorHAnsi" w:cstheme="minorHAnsi"/>
          <w:spacing w:val="-2"/>
          <w:szCs w:val="24"/>
          <w:lang w:eastAsia="en-AU"/>
        </w:rPr>
        <w:t xml:space="preserve">group, </w:t>
      </w:r>
      <w:r>
        <w:rPr>
          <w:rFonts w:asciiTheme="minorHAnsi" w:hAnsiTheme="minorHAnsi" w:cstheme="minorHAnsi"/>
          <w:spacing w:val="-2"/>
          <w:szCs w:val="24"/>
          <w:lang w:eastAsia="en-AU"/>
        </w:rPr>
        <w:t>or artist</w:t>
      </w:r>
      <w:r w:rsidR="00D10D07">
        <w:rPr>
          <w:rFonts w:asciiTheme="minorHAnsi" w:hAnsiTheme="minorHAnsi" w:cstheme="minorHAnsi"/>
          <w:spacing w:val="-2"/>
          <w:szCs w:val="24"/>
          <w:lang w:eastAsia="en-AU"/>
        </w:rPr>
        <w:t>/s and arts organisation</w:t>
      </w:r>
      <w:r>
        <w:rPr>
          <w:rFonts w:asciiTheme="minorHAnsi" w:hAnsiTheme="minorHAnsi" w:cstheme="minorHAnsi"/>
          <w:spacing w:val="-2"/>
          <w:szCs w:val="24"/>
          <w:lang w:eastAsia="en-AU"/>
        </w:rPr>
        <w:t xml:space="preserve"> for the </w:t>
      </w:r>
      <w:r w:rsidR="00032343">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event.</w:t>
      </w:r>
    </w:p>
    <w:p w14:paraId="3438B26B" w14:textId="77777777" w:rsidR="00CA0AD7" w:rsidRDefault="00CA0AD7" w:rsidP="00CA0AD7">
      <w:pPr>
        <w:rPr>
          <w:rFonts w:asciiTheme="minorHAnsi" w:hAnsiTheme="minorHAnsi" w:cstheme="minorHAnsi"/>
          <w:spacing w:val="-2"/>
          <w:szCs w:val="24"/>
          <w:lang w:eastAsia="en-AU"/>
        </w:rPr>
      </w:pPr>
    </w:p>
    <w:p w14:paraId="79A3713D" w14:textId="77777777" w:rsidR="00AB5351" w:rsidRDefault="00AB5351" w:rsidP="00AB5351">
      <w:pPr>
        <w:rPr>
          <w:rFonts w:asciiTheme="minorHAnsi" w:hAnsiTheme="minorHAnsi" w:cstheme="minorHAnsi"/>
          <w:spacing w:val="-2"/>
          <w:szCs w:val="24"/>
          <w:lang w:eastAsia="en-AU"/>
        </w:rPr>
      </w:pPr>
      <w:r>
        <w:rPr>
          <w:rFonts w:asciiTheme="minorHAnsi" w:hAnsiTheme="minorHAnsi" w:cstheme="minorHAnsi"/>
          <w:spacing w:val="-2"/>
          <w:szCs w:val="24"/>
          <w:lang w:eastAsia="en-AU"/>
        </w:rPr>
        <w:t>Documentation of the event having taken place may include, and is not limited to:</w:t>
      </w:r>
    </w:p>
    <w:p w14:paraId="0E3C2B26" w14:textId="34BD153D" w:rsidR="00AB5351" w:rsidRPr="000767C9" w:rsidRDefault="00AB5351" w:rsidP="00AB5351">
      <w:pPr>
        <w:pStyle w:val="ListParagraph"/>
        <w:numPr>
          <w:ilvl w:val="0"/>
          <w:numId w:val="23"/>
        </w:numPr>
        <w:rPr>
          <w:rFonts w:asciiTheme="minorHAnsi" w:hAnsiTheme="minorHAnsi" w:cstheme="minorHAnsi"/>
          <w:spacing w:val="-2"/>
          <w:szCs w:val="24"/>
          <w:lang w:eastAsia="en-AU"/>
        </w:rPr>
      </w:pPr>
      <w:r w:rsidRPr="000767C9">
        <w:rPr>
          <w:rFonts w:asciiTheme="minorHAnsi" w:hAnsiTheme="minorHAnsi" w:cstheme="minorHAnsi"/>
          <w:spacing w:val="-2"/>
          <w:szCs w:val="24"/>
          <w:lang w:eastAsia="en-AU"/>
        </w:rPr>
        <w:t>a copy of the invoice from the artist</w:t>
      </w:r>
      <w:r>
        <w:rPr>
          <w:rFonts w:asciiTheme="minorHAnsi" w:hAnsiTheme="minorHAnsi" w:cstheme="minorHAnsi"/>
          <w:spacing w:val="-2"/>
          <w:szCs w:val="24"/>
          <w:lang w:eastAsia="en-AU"/>
        </w:rPr>
        <w:t>;</w:t>
      </w:r>
    </w:p>
    <w:p w14:paraId="354FF931" w14:textId="5DFD2AFB" w:rsidR="00AB5351" w:rsidRPr="000767C9" w:rsidRDefault="00AB5351" w:rsidP="00AB5351">
      <w:pPr>
        <w:pStyle w:val="ListParagraph"/>
        <w:numPr>
          <w:ilvl w:val="0"/>
          <w:numId w:val="23"/>
        </w:numPr>
        <w:rPr>
          <w:rFonts w:asciiTheme="minorHAnsi" w:hAnsiTheme="minorHAnsi" w:cstheme="minorHAnsi"/>
          <w:spacing w:val="-2"/>
          <w:szCs w:val="24"/>
          <w:lang w:eastAsia="en-AU"/>
        </w:rPr>
      </w:pPr>
      <w:r w:rsidRPr="000767C9">
        <w:rPr>
          <w:rFonts w:asciiTheme="minorHAnsi" w:hAnsiTheme="minorHAnsi" w:cstheme="minorHAnsi"/>
          <w:spacing w:val="-2"/>
          <w:szCs w:val="24"/>
          <w:lang w:eastAsia="en-AU"/>
        </w:rPr>
        <w:lastRenderedPageBreak/>
        <w:t>a photo of the performance</w:t>
      </w:r>
      <w:r>
        <w:rPr>
          <w:rFonts w:asciiTheme="minorHAnsi" w:hAnsiTheme="minorHAnsi" w:cstheme="minorHAnsi"/>
          <w:spacing w:val="-2"/>
          <w:szCs w:val="24"/>
          <w:lang w:eastAsia="en-AU"/>
        </w:rPr>
        <w:t>;</w:t>
      </w:r>
    </w:p>
    <w:p w14:paraId="5817A2F8" w14:textId="0AA5F138" w:rsidR="00AB5351" w:rsidRPr="000767C9" w:rsidRDefault="00AB5351" w:rsidP="00AB5351">
      <w:pPr>
        <w:pStyle w:val="ListParagraph"/>
        <w:numPr>
          <w:ilvl w:val="0"/>
          <w:numId w:val="23"/>
        </w:numPr>
        <w:rPr>
          <w:rFonts w:asciiTheme="minorHAnsi" w:hAnsiTheme="minorHAnsi" w:cstheme="minorHAnsi"/>
          <w:spacing w:val="-2"/>
          <w:szCs w:val="24"/>
          <w:lang w:eastAsia="en-AU"/>
        </w:rPr>
      </w:pPr>
      <w:r w:rsidRPr="000767C9">
        <w:rPr>
          <w:rFonts w:asciiTheme="minorHAnsi" w:hAnsiTheme="minorHAnsi" w:cstheme="minorHAnsi"/>
          <w:spacing w:val="-2"/>
          <w:szCs w:val="24"/>
          <w:lang w:eastAsia="en-AU"/>
        </w:rPr>
        <w:t xml:space="preserve">advertising of the eligible event, for example via social media; a screenshot of the </w:t>
      </w:r>
      <w:hyperlink r:id="rId9" w:history="1">
        <w:r w:rsidRPr="00F55B89">
          <w:rPr>
            <w:rStyle w:val="Hyperlink"/>
            <w:rFonts w:asciiTheme="minorHAnsi" w:hAnsiTheme="minorHAnsi" w:cstheme="minorHAnsi"/>
            <w:i/>
            <w:iCs/>
            <w:spacing w:val="-2"/>
            <w:szCs w:val="24"/>
            <w:lang w:eastAsia="en-AU"/>
          </w:rPr>
          <w:t>What’s on in Canberra</w:t>
        </w:r>
      </w:hyperlink>
      <w:r w:rsidRPr="000767C9">
        <w:rPr>
          <w:rFonts w:asciiTheme="minorHAnsi" w:hAnsiTheme="minorHAnsi" w:cstheme="minorHAnsi"/>
          <w:spacing w:val="-2"/>
          <w:szCs w:val="24"/>
          <w:lang w:eastAsia="en-AU"/>
        </w:rPr>
        <w:t xml:space="preserve"> events calendar or the </w:t>
      </w:r>
      <w:hyperlink r:id="rId10" w:history="1">
        <w:r w:rsidRPr="00F55B89">
          <w:rPr>
            <w:rStyle w:val="Hyperlink"/>
            <w:rFonts w:asciiTheme="minorHAnsi" w:hAnsiTheme="minorHAnsi" w:cstheme="minorHAnsi"/>
            <w:i/>
            <w:iCs/>
            <w:spacing w:val="-2"/>
            <w:szCs w:val="24"/>
            <w:lang w:eastAsia="en-AU"/>
          </w:rPr>
          <w:t>Whats-on-lots-on</w:t>
        </w:r>
      </w:hyperlink>
      <w:r w:rsidRPr="000767C9">
        <w:rPr>
          <w:rFonts w:asciiTheme="minorHAnsi" w:hAnsiTheme="minorHAnsi" w:cstheme="minorHAnsi"/>
          <w:spacing w:val="-2"/>
          <w:szCs w:val="24"/>
          <w:lang w:eastAsia="en-AU"/>
        </w:rPr>
        <w:t xml:space="preserve"> gig guide where the eligible event </w:t>
      </w:r>
      <w:r>
        <w:rPr>
          <w:rFonts w:asciiTheme="minorHAnsi" w:hAnsiTheme="minorHAnsi" w:cstheme="minorHAnsi"/>
          <w:spacing w:val="-2"/>
          <w:szCs w:val="24"/>
          <w:lang w:eastAsia="en-AU"/>
        </w:rPr>
        <w:t>had</w:t>
      </w:r>
      <w:r w:rsidRPr="000767C9">
        <w:rPr>
          <w:rFonts w:asciiTheme="minorHAnsi" w:hAnsiTheme="minorHAnsi" w:cstheme="minorHAnsi"/>
          <w:spacing w:val="-2"/>
          <w:szCs w:val="24"/>
          <w:lang w:eastAsia="en-AU"/>
        </w:rPr>
        <w:t xml:space="preserve"> been advertised. </w:t>
      </w:r>
    </w:p>
    <w:p w14:paraId="0F9C48D9" w14:textId="77777777" w:rsidR="00AB5351" w:rsidRDefault="00AB5351" w:rsidP="00CA0AD7">
      <w:pPr>
        <w:rPr>
          <w:rFonts w:asciiTheme="minorHAnsi" w:hAnsiTheme="minorHAnsi" w:cstheme="minorHAnsi"/>
          <w:spacing w:val="-2"/>
          <w:szCs w:val="24"/>
          <w:lang w:eastAsia="en-AU"/>
        </w:rPr>
      </w:pPr>
    </w:p>
    <w:p w14:paraId="220BFF1A" w14:textId="498849B8" w:rsidR="00724DE7" w:rsidRDefault="00CE6E3D" w:rsidP="00715CE3">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Licensees </w:t>
      </w:r>
      <w:r w:rsidR="00724DE7">
        <w:rPr>
          <w:rFonts w:asciiTheme="minorHAnsi" w:hAnsiTheme="minorHAnsi" w:cstheme="minorHAnsi"/>
          <w:spacing w:val="-2"/>
          <w:szCs w:val="24"/>
          <w:lang w:eastAsia="en-AU"/>
        </w:rPr>
        <w:t xml:space="preserve">are encouraged to consider delivering </w:t>
      </w:r>
      <w:r w:rsidR="00032343">
        <w:rPr>
          <w:rFonts w:asciiTheme="minorHAnsi" w:hAnsiTheme="minorHAnsi" w:cstheme="minorHAnsi"/>
          <w:spacing w:val="-2"/>
          <w:szCs w:val="24"/>
          <w:lang w:eastAsia="en-AU"/>
        </w:rPr>
        <w:t xml:space="preserve">eligible </w:t>
      </w:r>
      <w:r w:rsidR="00724DE7">
        <w:rPr>
          <w:rFonts w:asciiTheme="minorHAnsi" w:hAnsiTheme="minorHAnsi" w:cstheme="minorHAnsi"/>
          <w:spacing w:val="-2"/>
          <w:szCs w:val="24"/>
          <w:lang w:eastAsia="en-AU"/>
        </w:rPr>
        <w:t>events in off-peak periods alongside existing initiatives to enhance Canberra’s night-time economy</w:t>
      </w:r>
      <w:r w:rsidR="00503A15">
        <w:rPr>
          <w:rFonts w:asciiTheme="minorHAnsi" w:hAnsiTheme="minorHAnsi" w:cstheme="minorHAnsi"/>
          <w:spacing w:val="-2"/>
          <w:szCs w:val="24"/>
          <w:lang w:eastAsia="en-AU"/>
        </w:rPr>
        <w:t>,</w:t>
      </w:r>
      <w:r w:rsidR="00724DE7">
        <w:rPr>
          <w:rFonts w:asciiTheme="minorHAnsi" w:hAnsiTheme="minorHAnsi" w:cstheme="minorHAnsi"/>
          <w:spacing w:val="-2"/>
          <w:szCs w:val="24"/>
          <w:lang w:eastAsia="en-AU"/>
        </w:rPr>
        <w:t xml:space="preserve"> including </w:t>
      </w:r>
      <w:r w:rsidR="00032343">
        <w:rPr>
          <w:rFonts w:asciiTheme="minorHAnsi" w:hAnsiTheme="minorHAnsi" w:cstheme="minorHAnsi"/>
          <w:spacing w:val="-2"/>
          <w:szCs w:val="24"/>
          <w:lang w:eastAsia="en-AU"/>
        </w:rPr>
        <w:t xml:space="preserve">eligible </w:t>
      </w:r>
      <w:r w:rsidR="00724DE7">
        <w:rPr>
          <w:rFonts w:asciiTheme="minorHAnsi" w:hAnsiTheme="minorHAnsi" w:cstheme="minorHAnsi"/>
          <w:spacing w:val="-2"/>
          <w:szCs w:val="24"/>
          <w:lang w:eastAsia="en-AU"/>
        </w:rPr>
        <w:t xml:space="preserve">events delivered as part of the City Renewal Authority’s seasonal calendar, for example, Winter in the City. </w:t>
      </w:r>
    </w:p>
    <w:p w14:paraId="5490AFDE" w14:textId="507ECC40" w:rsidR="0085271E" w:rsidRPr="00FB675E" w:rsidRDefault="0085271E" w:rsidP="00572FDA">
      <w:pPr>
        <w:pStyle w:val="IntroParagraph"/>
        <w:spacing w:before="200"/>
        <w:ind w:right="0"/>
        <w:rPr>
          <w:rFonts w:asciiTheme="minorHAnsi" w:hAnsiTheme="minorHAnsi" w:cstheme="minorHAnsi"/>
          <w:b/>
          <w:bCs/>
          <w:color w:val="auto"/>
          <w:sz w:val="28"/>
          <w:szCs w:val="28"/>
        </w:rPr>
      </w:pPr>
      <w:bookmarkStart w:id="6" w:name="_Hlk164428060"/>
      <w:bookmarkEnd w:id="4"/>
      <w:r w:rsidRPr="00FB675E">
        <w:rPr>
          <w:rFonts w:asciiTheme="minorHAnsi" w:hAnsiTheme="minorHAnsi" w:cstheme="minorHAnsi"/>
          <w:b/>
          <w:bCs/>
          <w:color w:val="auto"/>
          <w:sz w:val="28"/>
          <w:szCs w:val="28"/>
        </w:rPr>
        <w:t>How can a licensee apply for a reduction?</w:t>
      </w:r>
    </w:p>
    <w:p w14:paraId="584C3D36" w14:textId="77777777" w:rsidR="00710BB2" w:rsidRDefault="00587C12"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Applications for the 80 per cent reduction must be made via the Access Canberra website. </w:t>
      </w:r>
    </w:p>
    <w:p w14:paraId="2FE8AF35" w14:textId="77777777" w:rsidR="00710BB2" w:rsidRDefault="00710BB2" w:rsidP="003D7470">
      <w:pPr>
        <w:rPr>
          <w:rFonts w:asciiTheme="minorHAnsi" w:hAnsiTheme="minorHAnsi" w:cstheme="minorHAnsi"/>
          <w:spacing w:val="-2"/>
          <w:szCs w:val="24"/>
          <w:lang w:eastAsia="en-AU"/>
        </w:rPr>
      </w:pPr>
    </w:p>
    <w:p w14:paraId="3275F5A1" w14:textId="5CA8C5E7" w:rsidR="000431DC" w:rsidRDefault="000431DC" w:rsidP="00CE6E3D">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Applicants will be required to </w:t>
      </w:r>
      <w:r w:rsidR="00A3110E">
        <w:rPr>
          <w:rFonts w:asciiTheme="minorHAnsi" w:hAnsiTheme="minorHAnsi" w:cstheme="minorHAnsi"/>
          <w:spacing w:val="-2"/>
          <w:szCs w:val="24"/>
          <w:lang w:eastAsia="en-AU"/>
        </w:rPr>
        <w:t>provide</w:t>
      </w:r>
      <w:r>
        <w:rPr>
          <w:rFonts w:asciiTheme="minorHAnsi" w:hAnsiTheme="minorHAnsi" w:cstheme="minorHAnsi"/>
          <w:spacing w:val="-2"/>
          <w:szCs w:val="24"/>
          <w:lang w:eastAsia="en-AU"/>
        </w:rPr>
        <w:t xml:space="preserve"> evidence for the minimum </w:t>
      </w:r>
      <w:r w:rsidR="00CA0AD7">
        <w:rPr>
          <w:rFonts w:asciiTheme="minorHAnsi" w:hAnsiTheme="minorHAnsi" w:cstheme="minorHAnsi"/>
          <w:spacing w:val="-2"/>
          <w:szCs w:val="24"/>
          <w:lang w:eastAsia="en-AU"/>
        </w:rPr>
        <w:t>10</w:t>
      </w:r>
      <w:r>
        <w:rPr>
          <w:rFonts w:asciiTheme="minorHAnsi" w:hAnsiTheme="minorHAnsi" w:cstheme="minorHAnsi"/>
          <w:spacing w:val="-2"/>
          <w:szCs w:val="24"/>
          <w:lang w:eastAsia="en-AU"/>
        </w:rPr>
        <w:t xml:space="preserve"> </w:t>
      </w:r>
      <w:r w:rsidR="00A40874">
        <w:rPr>
          <w:rFonts w:asciiTheme="minorHAnsi" w:hAnsiTheme="minorHAnsi" w:cstheme="minorHAnsi"/>
          <w:spacing w:val="-2"/>
          <w:szCs w:val="24"/>
          <w:lang w:eastAsia="en-AU"/>
        </w:rPr>
        <w:t xml:space="preserve">eligible </w:t>
      </w:r>
      <w:r>
        <w:rPr>
          <w:rFonts w:asciiTheme="minorHAnsi" w:hAnsiTheme="minorHAnsi" w:cstheme="minorHAnsi"/>
          <w:spacing w:val="-2"/>
          <w:szCs w:val="24"/>
          <w:lang w:eastAsia="en-AU"/>
        </w:rPr>
        <w:t xml:space="preserve">events within one application via the Access Canberra website. </w:t>
      </w:r>
    </w:p>
    <w:bookmarkEnd w:id="6"/>
    <w:p w14:paraId="3C2AC176" w14:textId="352F5342" w:rsidR="0085271E" w:rsidRPr="00FB675E" w:rsidRDefault="008D7788" w:rsidP="00572FDA">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t>H</w:t>
      </w:r>
      <w:r w:rsidR="0085271E" w:rsidRPr="00FB675E">
        <w:rPr>
          <w:rFonts w:asciiTheme="minorHAnsi" w:hAnsiTheme="minorHAnsi" w:cstheme="minorHAnsi"/>
          <w:b/>
          <w:bCs/>
          <w:color w:val="auto"/>
          <w:sz w:val="28"/>
          <w:szCs w:val="28"/>
        </w:rPr>
        <w:t>ow will the Commissioner decide whether to reduce an annual fee?</w:t>
      </w:r>
    </w:p>
    <w:p w14:paraId="4749E84B" w14:textId="60818D8C" w:rsidR="000B296E" w:rsidRDefault="00DE353D"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The Commissioner will assess the application once submitted via the Access Canberra website. A decision will be made as to whether a fee reduction is applicable within 20 working days after the day the application is submitted.</w:t>
      </w:r>
    </w:p>
    <w:p w14:paraId="13C67300" w14:textId="77777777" w:rsidR="00DE353D" w:rsidRDefault="00DE353D" w:rsidP="003D7470">
      <w:pPr>
        <w:rPr>
          <w:rFonts w:asciiTheme="minorHAnsi" w:hAnsiTheme="minorHAnsi" w:cstheme="minorHAnsi"/>
          <w:spacing w:val="-2"/>
          <w:szCs w:val="24"/>
          <w:lang w:eastAsia="en-AU"/>
        </w:rPr>
      </w:pPr>
    </w:p>
    <w:p w14:paraId="28E881C7" w14:textId="1AE3EAB7" w:rsidR="00DE353D" w:rsidRDefault="00DE353D"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If the Commissioner requires additional information because the evidentiary requirements have not been met in the first instance, the time period of 20 working days for a decision will start again once the additional information or documents have been received</w:t>
      </w:r>
      <w:r w:rsidR="00587C12">
        <w:rPr>
          <w:rFonts w:asciiTheme="minorHAnsi" w:hAnsiTheme="minorHAnsi" w:cstheme="minorHAnsi"/>
          <w:spacing w:val="-2"/>
          <w:szCs w:val="24"/>
          <w:lang w:eastAsia="en-AU"/>
        </w:rPr>
        <w:t xml:space="preserve"> by the Commissioner</w:t>
      </w:r>
      <w:r>
        <w:rPr>
          <w:rFonts w:asciiTheme="minorHAnsi" w:hAnsiTheme="minorHAnsi" w:cstheme="minorHAnsi"/>
          <w:spacing w:val="-2"/>
          <w:szCs w:val="24"/>
          <w:lang w:eastAsia="en-AU"/>
        </w:rPr>
        <w:t>.</w:t>
      </w:r>
    </w:p>
    <w:p w14:paraId="75AA392D" w14:textId="77777777" w:rsidR="000431DC" w:rsidRDefault="000431DC" w:rsidP="003D7470">
      <w:pPr>
        <w:rPr>
          <w:rFonts w:asciiTheme="minorHAnsi" w:hAnsiTheme="minorHAnsi" w:cstheme="minorHAnsi"/>
          <w:spacing w:val="-2"/>
          <w:szCs w:val="24"/>
          <w:lang w:eastAsia="en-AU"/>
        </w:rPr>
      </w:pPr>
    </w:p>
    <w:p w14:paraId="73692EF9" w14:textId="5BE33B8F" w:rsidR="000431DC" w:rsidRDefault="000431DC"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The Commissioner may seek advice from artsACT or any other government agency </w:t>
      </w:r>
      <w:r w:rsidR="00032343">
        <w:rPr>
          <w:rFonts w:asciiTheme="minorHAnsi" w:hAnsiTheme="minorHAnsi" w:cstheme="minorHAnsi"/>
          <w:spacing w:val="-2"/>
          <w:szCs w:val="24"/>
          <w:lang w:eastAsia="en-AU"/>
        </w:rPr>
        <w:t xml:space="preserve">considered relevant </w:t>
      </w:r>
      <w:r>
        <w:rPr>
          <w:rFonts w:asciiTheme="minorHAnsi" w:hAnsiTheme="minorHAnsi" w:cstheme="minorHAnsi"/>
          <w:spacing w:val="-2"/>
          <w:szCs w:val="24"/>
          <w:lang w:eastAsia="en-AU"/>
        </w:rPr>
        <w:t xml:space="preserve">as to whether an event </w:t>
      </w:r>
      <w:r w:rsidR="00032343">
        <w:rPr>
          <w:rFonts w:asciiTheme="minorHAnsi" w:hAnsiTheme="minorHAnsi" w:cstheme="minorHAnsi"/>
          <w:spacing w:val="-2"/>
          <w:szCs w:val="24"/>
          <w:lang w:eastAsia="en-AU"/>
        </w:rPr>
        <w:t xml:space="preserve">that is </w:t>
      </w:r>
      <w:r>
        <w:rPr>
          <w:rFonts w:asciiTheme="minorHAnsi" w:hAnsiTheme="minorHAnsi" w:cstheme="minorHAnsi"/>
          <w:spacing w:val="-2"/>
          <w:szCs w:val="24"/>
          <w:lang w:eastAsia="en-AU"/>
        </w:rPr>
        <w:t xml:space="preserve">not </w:t>
      </w:r>
      <w:r w:rsidR="00032343">
        <w:rPr>
          <w:rFonts w:asciiTheme="minorHAnsi" w:hAnsiTheme="minorHAnsi" w:cstheme="minorHAnsi"/>
          <w:spacing w:val="-2"/>
          <w:szCs w:val="24"/>
          <w:lang w:eastAsia="en-AU"/>
        </w:rPr>
        <w:t xml:space="preserve">provided as an example </w:t>
      </w:r>
      <w:r>
        <w:rPr>
          <w:rFonts w:asciiTheme="minorHAnsi" w:hAnsiTheme="minorHAnsi" w:cstheme="minorHAnsi"/>
          <w:spacing w:val="-2"/>
          <w:szCs w:val="24"/>
          <w:lang w:eastAsia="en-AU"/>
        </w:rPr>
        <w:t xml:space="preserve">in the Act </w:t>
      </w:r>
      <w:r w:rsidR="00032343">
        <w:rPr>
          <w:rFonts w:asciiTheme="minorHAnsi" w:hAnsiTheme="minorHAnsi" w:cstheme="minorHAnsi"/>
          <w:spacing w:val="-2"/>
          <w:szCs w:val="24"/>
          <w:lang w:eastAsia="en-AU"/>
        </w:rPr>
        <w:t xml:space="preserve">can be </w:t>
      </w:r>
      <w:r>
        <w:rPr>
          <w:rFonts w:asciiTheme="minorHAnsi" w:hAnsiTheme="minorHAnsi" w:cstheme="minorHAnsi"/>
          <w:spacing w:val="-2"/>
          <w:szCs w:val="24"/>
          <w:lang w:eastAsia="en-AU"/>
        </w:rPr>
        <w:t xml:space="preserve">considered eligible. </w:t>
      </w:r>
    </w:p>
    <w:p w14:paraId="25CC10A0" w14:textId="77777777" w:rsidR="00DE353D" w:rsidRDefault="00DE353D" w:rsidP="003D7470">
      <w:pPr>
        <w:rPr>
          <w:rFonts w:asciiTheme="minorHAnsi" w:hAnsiTheme="minorHAnsi" w:cstheme="minorHAnsi"/>
          <w:spacing w:val="-2"/>
          <w:szCs w:val="24"/>
          <w:lang w:eastAsia="en-AU"/>
        </w:rPr>
      </w:pPr>
    </w:p>
    <w:p w14:paraId="338E30AC" w14:textId="65AC8A0A" w:rsidR="00DE353D" w:rsidRDefault="00587C12"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A</w:t>
      </w:r>
      <w:r w:rsidR="00032343">
        <w:rPr>
          <w:rFonts w:asciiTheme="minorHAnsi" w:hAnsiTheme="minorHAnsi" w:cstheme="minorHAnsi"/>
          <w:spacing w:val="-2"/>
          <w:szCs w:val="24"/>
          <w:lang w:eastAsia="en-AU"/>
        </w:rPr>
        <w:t>n eligible</w:t>
      </w:r>
      <w:r w:rsidR="00DE353D">
        <w:rPr>
          <w:rFonts w:asciiTheme="minorHAnsi" w:hAnsiTheme="minorHAnsi" w:cstheme="minorHAnsi"/>
          <w:spacing w:val="-2"/>
          <w:szCs w:val="24"/>
          <w:lang w:eastAsia="en-AU"/>
        </w:rPr>
        <w:t xml:space="preserve"> licensee will be informed of the decision via the contact details supplied by the </w:t>
      </w:r>
      <w:r w:rsidR="00032343">
        <w:rPr>
          <w:rFonts w:asciiTheme="minorHAnsi" w:hAnsiTheme="minorHAnsi" w:cstheme="minorHAnsi"/>
          <w:spacing w:val="-2"/>
          <w:szCs w:val="24"/>
          <w:lang w:eastAsia="en-AU"/>
        </w:rPr>
        <w:t xml:space="preserve">eligible </w:t>
      </w:r>
      <w:r w:rsidR="00DE353D">
        <w:rPr>
          <w:rFonts w:asciiTheme="minorHAnsi" w:hAnsiTheme="minorHAnsi" w:cstheme="minorHAnsi"/>
          <w:spacing w:val="-2"/>
          <w:szCs w:val="24"/>
          <w:lang w:eastAsia="en-AU"/>
        </w:rPr>
        <w:t xml:space="preserve">licensee at the time of application. </w:t>
      </w:r>
    </w:p>
    <w:p w14:paraId="70036BB5" w14:textId="015CA727" w:rsidR="000B296E" w:rsidRPr="00FB675E" w:rsidRDefault="00FB675E" w:rsidP="00572FDA">
      <w:pPr>
        <w:pStyle w:val="IntroParagraph"/>
        <w:spacing w:before="200"/>
        <w:ind w:right="0"/>
        <w:rPr>
          <w:rFonts w:asciiTheme="minorHAnsi" w:hAnsiTheme="minorHAnsi" w:cstheme="minorHAnsi"/>
          <w:b/>
          <w:bCs/>
          <w:color w:val="auto"/>
          <w:sz w:val="28"/>
          <w:szCs w:val="28"/>
        </w:rPr>
      </w:pPr>
      <w:bookmarkStart w:id="7" w:name="_Hlk164428035"/>
      <w:r w:rsidRPr="00FB675E">
        <w:rPr>
          <w:rFonts w:asciiTheme="minorHAnsi" w:hAnsiTheme="minorHAnsi" w:cstheme="minorHAnsi"/>
          <w:b/>
          <w:bCs/>
          <w:color w:val="auto"/>
          <w:sz w:val="28"/>
          <w:szCs w:val="28"/>
        </w:rPr>
        <w:t xml:space="preserve">When will the </w:t>
      </w:r>
      <w:r w:rsidR="00032343">
        <w:rPr>
          <w:rFonts w:asciiTheme="minorHAnsi" w:hAnsiTheme="minorHAnsi" w:cstheme="minorHAnsi"/>
          <w:b/>
          <w:bCs/>
          <w:color w:val="auto"/>
          <w:sz w:val="28"/>
          <w:szCs w:val="28"/>
        </w:rPr>
        <w:t xml:space="preserve">fee </w:t>
      </w:r>
      <w:r w:rsidRPr="00FB675E">
        <w:rPr>
          <w:rFonts w:asciiTheme="minorHAnsi" w:hAnsiTheme="minorHAnsi" w:cstheme="minorHAnsi"/>
          <w:b/>
          <w:bCs/>
          <w:color w:val="auto"/>
          <w:sz w:val="28"/>
          <w:szCs w:val="28"/>
        </w:rPr>
        <w:t xml:space="preserve">reduction </w:t>
      </w:r>
      <w:r w:rsidR="00E22D53">
        <w:rPr>
          <w:rFonts w:asciiTheme="minorHAnsi" w:hAnsiTheme="minorHAnsi" w:cstheme="minorHAnsi"/>
          <w:b/>
          <w:bCs/>
          <w:color w:val="auto"/>
          <w:sz w:val="28"/>
          <w:szCs w:val="28"/>
        </w:rPr>
        <w:t>be</w:t>
      </w:r>
      <w:r w:rsidR="00032343">
        <w:rPr>
          <w:rFonts w:asciiTheme="minorHAnsi" w:hAnsiTheme="minorHAnsi" w:cstheme="minorHAnsi"/>
          <w:b/>
          <w:bCs/>
          <w:color w:val="auto"/>
          <w:sz w:val="28"/>
          <w:szCs w:val="28"/>
        </w:rPr>
        <w:t xml:space="preserve"> applied</w:t>
      </w:r>
      <w:r w:rsidRPr="00FB675E">
        <w:rPr>
          <w:rFonts w:asciiTheme="minorHAnsi" w:hAnsiTheme="minorHAnsi" w:cstheme="minorHAnsi"/>
          <w:b/>
          <w:bCs/>
          <w:color w:val="auto"/>
          <w:sz w:val="28"/>
          <w:szCs w:val="28"/>
        </w:rPr>
        <w:t>?</w:t>
      </w:r>
    </w:p>
    <w:p w14:paraId="2EF71114" w14:textId="52A35381" w:rsidR="00A40874" w:rsidRDefault="00FB675E"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Once the Commissioner has made a decision</w:t>
      </w:r>
      <w:r w:rsidR="00CE6E3D">
        <w:rPr>
          <w:rFonts w:asciiTheme="minorHAnsi" w:hAnsiTheme="minorHAnsi" w:cstheme="minorHAnsi"/>
          <w:spacing w:val="-2"/>
          <w:szCs w:val="24"/>
          <w:lang w:eastAsia="en-AU"/>
        </w:rPr>
        <w:t xml:space="preserve"> to reduce the annual licence fee for eligible licensees</w:t>
      </w:r>
      <w:r>
        <w:rPr>
          <w:rFonts w:asciiTheme="minorHAnsi" w:hAnsiTheme="minorHAnsi" w:cstheme="minorHAnsi"/>
          <w:spacing w:val="-2"/>
          <w:szCs w:val="24"/>
          <w:lang w:eastAsia="en-AU"/>
        </w:rPr>
        <w:t xml:space="preserve">, </w:t>
      </w:r>
      <w:r w:rsidR="00CE6E3D">
        <w:rPr>
          <w:rFonts w:asciiTheme="minorHAnsi" w:hAnsiTheme="minorHAnsi" w:cstheme="minorHAnsi"/>
          <w:spacing w:val="-2"/>
          <w:szCs w:val="24"/>
          <w:lang w:eastAsia="en-AU"/>
        </w:rPr>
        <w:t>the</w:t>
      </w:r>
      <w:r>
        <w:rPr>
          <w:rFonts w:asciiTheme="minorHAnsi" w:hAnsiTheme="minorHAnsi" w:cstheme="minorHAnsi"/>
          <w:spacing w:val="-2"/>
          <w:szCs w:val="24"/>
          <w:lang w:eastAsia="en-AU"/>
        </w:rPr>
        <w:t xml:space="preserve"> 80 per cent reduction will </w:t>
      </w:r>
      <w:r w:rsidR="00A40874">
        <w:rPr>
          <w:rFonts w:asciiTheme="minorHAnsi" w:hAnsiTheme="minorHAnsi" w:cstheme="minorHAnsi"/>
          <w:spacing w:val="-2"/>
          <w:szCs w:val="24"/>
          <w:lang w:eastAsia="en-AU"/>
        </w:rPr>
        <w:t xml:space="preserve">be applied to </w:t>
      </w:r>
      <w:r w:rsidR="00862E65">
        <w:rPr>
          <w:rFonts w:asciiTheme="minorHAnsi" w:hAnsiTheme="minorHAnsi" w:cstheme="minorHAnsi"/>
          <w:spacing w:val="-2"/>
          <w:szCs w:val="24"/>
          <w:lang w:eastAsia="en-AU"/>
        </w:rPr>
        <w:t>the eligible licencee’s</w:t>
      </w:r>
      <w:r w:rsidR="00A40874">
        <w:rPr>
          <w:rFonts w:asciiTheme="minorHAnsi" w:hAnsiTheme="minorHAnsi" w:cstheme="minorHAnsi"/>
          <w:spacing w:val="-2"/>
          <w:szCs w:val="24"/>
          <w:lang w:eastAsia="en-AU"/>
        </w:rPr>
        <w:t xml:space="preserve"> next licensing payment if pay</w:t>
      </w:r>
      <w:r w:rsidR="00862E65">
        <w:rPr>
          <w:rFonts w:asciiTheme="minorHAnsi" w:hAnsiTheme="minorHAnsi" w:cstheme="minorHAnsi"/>
          <w:spacing w:val="-2"/>
          <w:szCs w:val="24"/>
          <w:lang w:eastAsia="en-AU"/>
        </w:rPr>
        <w:t>ing</w:t>
      </w:r>
      <w:r w:rsidR="00A40874">
        <w:rPr>
          <w:rFonts w:asciiTheme="minorHAnsi" w:hAnsiTheme="minorHAnsi" w:cstheme="minorHAnsi"/>
          <w:spacing w:val="-2"/>
          <w:szCs w:val="24"/>
          <w:lang w:eastAsia="en-AU"/>
        </w:rPr>
        <w:t xml:space="preserve"> annually. If the licensee pays quarterly, the reduction will apply to the next four payments</w:t>
      </w:r>
      <w:r>
        <w:rPr>
          <w:rFonts w:asciiTheme="minorHAnsi" w:hAnsiTheme="minorHAnsi" w:cstheme="minorHAnsi"/>
          <w:spacing w:val="-2"/>
          <w:szCs w:val="24"/>
          <w:lang w:eastAsia="en-AU"/>
        </w:rPr>
        <w:t xml:space="preserve">. </w:t>
      </w:r>
    </w:p>
    <w:p w14:paraId="6906F64C" w14:textId="77777777" w:rsidR="00A40874" w:rsidRDefault="00A40874" w:rsidP="003D7470">
      <w:pPr>
        <w:rPr>
          <w:rFonts w:asciiTheme="minorHAnsi" w:hAnsiTheme="minorHAnsi" w:cstheme="minorHAnsi"/>
          <w:spacing w:val="-2"/>
          <w:szCs w:val="24"/>
          <w:lang w:eastAsia="en-AU"/>
        </w:rPr>
      </w:pPr>
    </w:p>
    <w:p w14:paraId="29640E2E" w14:textId="305FDF51" w:rsidR="00FB675E" w:rsidRDefault="00FB675E" w:rsidP="003D7470">
      <w:pPr>
        <w:rPr>
          <w:rFonts w:asciiTheme="minorHAnsi" w:hAnsiTheme="minorHAnsi" w:cstheme="minorHAnsi"/>
          <w:spacing w:val="-2"/>
          <w:szCs w:val="24"/>
          <w:lang w:eastAsia="en-AU"/>
        </w:rPr>
      </w:pPr>
      <w:r>
        <w:rPr>
          <w:rFonts w:asciiTheme="minorHAnsi" w:hAnsiTheme="minorHAnsi" w:cstheme="minorHAnsi"/>
          <w:spacing w:val="-2"/>
          <w:szCs w:val="24"/>
          <w:lang w:eastAsia="en-AU"/>
        </w:rPr>
        <w:t>The reduction will not be negotiable</w:t>
      </w:r>
      <w:r w:rsidR="00587C12">
        <w:rPr>
          <w:rFonts w:asciiTheme="minorHAnsi" w:hAnsiTheme="minorHAnsi" w:cstheme="minorHAnsi"/>
          <w:spacing w:val="-2"/>
          <w:szCs w:val="24"/>
          <w:lang w:eastAsia="en-AU"/>
        </w:rPr>
        <w:t xml:space="preserve"> and will be applied in full</w:t>
      </w:r>
      <w:r>
        <w:rPr>
          <w:rFonts w:asciiTheme="minorHAnsi" w:hAnsiTheme="minorHAnsi" w:cstheme="minorHAnsi"/>
          <w:spacing w:val="-2"/>
          <w:szCs w:val="24"/>
          <w:lang w:eastAsia="en-AU"/>
        </w:rPr>
        <w:t xml:space="preserve">. </w:t>
      </w:r>
    </w:p>
    <w:bookmarkEnd w:id="7"/>
    <w:p w14:paraId="2A42FAEF" w14:textId="77777777" w:rsidR="001268A2" w:rsidRDefault="001268A2" w:rsidP="00572FDA">
      <w:pPr>
        <w:pStyle w:val="IntroParagraph"/>
        <w:spacing w:before="200"/>
        <w:ind w:right="0"/>
        <w:rPr>
          <w:rFonts w:asciiTheme="minorHAnsi" w:hAnsiTheme="minorHAnsi" w:cstheme="minorHAnsi"/>
          <w:b/>
          <w:bCs/>
          <w:color w:val="auto"/>
          <w:sz w:val="28"/>
          <w:szCs w:val="28"/>
        </w:rPr>
      </w:pPr>
    </w:p>
    <w:p w14:paraId="57B4CB6B" w14:textId="77777777" w:rsidR="001268A2" w:rsidRDefault="001268A2" w:rsidP="00572FDA">
      <w:pPr>
        <w:pStyle w:val="IntroParagraph"/>
        <w:spacing w:before="200"/>
        <w:ind w:right="0"/>
        <w:rPr>
          <w:rFonts w:asciiTheme="minorHAnsi" w:hAnsiTheme="minorHAnsi" w:cstheme="minorHAnsi"/>
          <w:b/>
          <w:bCs/>
          <w:color w:val="auto"/>
          <w:sz w:val="28"/>
          <w:szCs w:val="28"/>
        </w:rPr>
      </w:pPr>
    </w:p>
    <w:p w14:paraId="31945EEE" w14:textId="4DECA84E" w:rsidR="000B296E" w:rsidRDefault="00710BB2" w:rsidP="00572FDA">
      <w:pPr>
        <w:pStyle w:val="IntroParagraph"/>
        <w:spacing w:before="200"/>
        <w:ind w:right="0"/>
        <w:rPr>
          <w:rFonts w:asciiTheme="minorHAnsi" w:hAnsiTheme="minorHAnsi" w:cstheme="minorHAnsi"/>
          <w:b/>
          <w:bCs/>
          <w:color w:val="auto"/>
          <w:sz w:val="28"/>
          <w:szCs w:val="28"/>
        </w:rPr>
      </w:pPr>
      <w:r w:rsidRPr="00710BB2">
        <w:rPr>
          <w:rFonts w:asciiTheme="minorHAnsi" w:hAnsiTheme="minorHAnsi" w:cstheme="minorHAnsi"/>
          <w:b/>
          <w:bCs/>
          <w:color w:val="auto"/>
          <w:sz w:val="28"/>
          <w:szCs w:val="28"/>
        </w:rPr>
        <w:lastRenderedPageBreak/>
        <w:t>Minimising risk</w:t>
      </w:r>
      <w:bookmarkEnd w:id="3"/>
    </w:p>
    <w:p w14:paraId="3A55F792" w14:textId="220A85C7" w:rsidR="00BF39C6" w:rsidRDefault="00CE21EE" w:rsidP="00CE21EE">
      <w:p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While these </w:t>
      </w:r>
      <w:r w:rsidR="003A4F4A">
        <w:rPr>
          <w:rFonts w:asciiTheme="minorHAnsi" w:hAnsiTheme="minorHAnsi" w:cstheme="minorHAnsi"/>
          <w:spacing w:val="-2"/>
          <w:szCs w:val="24"/>
          <w:lang w:eastAsia="en-AU"/>
        </w:rPr>
        <w:t>g</w:t>
      </w:r>
      <w:r>
        <w:rPr>
          <w:rFonts w:asciiTheme="minorHAnsi" w:hAnsiTheme="minorHAnsi" w:cstheme="minorHAnsi"/>
          <w:spacing w:val="-2"/>
          <w:szCs w:val="24"/>
          <w:lang w:eastAsia="en-AU"/>
        </w:rPr>
        <w:t xml:space="preserve">uidelines and the reduction of </w:t>
      </w:r>
      <w:r w:rsidR="003A4F4A">
        <w:rPr>
          <w:rFonts w:asciiTheme="minorHAnsi" w:hAnsiTheme="minorHAnsi" w:cstheme="minorHAnsi"/>
          <w:spacing w:val="-2"/>
          <w:szCs w:val="24"/>
          <w:lang w:eastAsia="en-AU"/>
        </w:rPr>
        <w:t xml:space="preserve">the </w:t>
      </w:r>
      <w:r>
        <w:rPr>
          <w:rFonts w:asciiTheme="minorHAnsi" w:hAnsiTheme="minorHAnsi" w:cstheme="minorHAnsi"/>
          <w:spacing w:val="-2"/>
          <w:szCs w:val="24"/>
          <w:lang w:eastAsia="en-AU"/>
        </w:rPr>
        <w:t>annual liquor licence fee</w:t>
      </w:r>
      <w:r w:rsidR="003A4F4A">
        <w:rPr>
          <w:rFonts w:asciiTheme="minorHAnsi" w:hAnsiTheme="minorHAnsi" w:cstheme="minorHAnsi"/>
          <w:spacing w:val="-2"/>
          <w:szCs w:val="24"/>
          <w:lang w:eastAsia="en-AU"/>
        </w:rPr>
        <w:t xml:space="preserve"> </w:t>
      </w:r>
      <w:r w:rsidR="00BF39C6">
        <w:rPr>
          <w:rFonts w:asciiTheme="minorHAnsi" w:hAnsiTheme="minorHAnsi" w:cstheme="minorHAnsi"/>
          <w:spacing w:val="-2"/>
          <w:szCs w:val="24"/>
          <w:lang w:eastAsia="en-AU"/>
        </w:rPr>
        <w:t>are</w:t>
      </w:r>
      <w:r>
        <w:rPr>
          <w:rFonts w:asciiTheme="minorHAnsi" w:hAnsiTheme="minorHAnsi" w:cstheme="minorHAnsi"/>
          <w:spacing w:val="-2"/>
          <w:szCs w:val="24"/>
          <w:lang w:eastAsia="en-AU"/>
        </w:rPr>
        <w:t xml:space="preserve"> designed to encourage licensed venues to program live performances and events, the minimisation of risk and harm from alcohol remains imperative and venues are still required to meet all obligations under the Act. </w:t>
      </w:r>
    </w:p>
    <w:p w14:paraId="43CC26C1" w14:textId="43C9218E" w:rsidR="00CE21EE" w:rsidRDefault="00CE21EE" w:rsidP="003A4F4A">
      <w:p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The </w:t>
      </w:r>
      <w:r w:rsidR="00B81F02">
        <w:rPr>
          <w:rFonts w:asciiTheme="minorHAnsi" w:hAnsiTheme="minorHAnsi" w:cstheme="minorHAnsi"/>
          <w:spacing w:val="-2"/>
          <w:szCs w:val="24"/>
          <w:lang w:eastAsia="en-AU"/>
        </w:rPr>
        <w:t>o</w:t>
      </w:r>
      <w:r>
        <w:rPr>
          <w:rFonts w:asciiTheme="minorHAnsi" w:hAnsiTheme="minorHAnsi" w:cstheme="minorHAnsi"/>
          <w:spacing w:val="-2"/>
          <w:szCs w:val="24"/>
          <w:lang w:eastAsia="en-AU"/>
        </w:rPr>
        <w:t>bjectives of the Act are:</w:t>
      </w:r>
    </w:p>
    <w:p w14:paraId="0ED3CD70" w14:textId="776151D8" w:rsidR="00CE21EE" w:rsidRDefault="007E4155" w:rsidP="00CE21EE">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CE21EE">
        <w:rPr>
          <w:rFonts w:asciiTheme="minorHAnsi" w:hAnsiTheme="minorHAnsi" w:cstheme="minorHAnsi"/>
          <w:spacing w:val="-2"/>
          <w:szCs w:val="24"/>
          <w:lang w:eastAsia="en-AU"/>
        </w:rPr>
        <w:t>o minimise the harm associated with the consumption of liquor;</w:t>
      </w:r>
    </w:p>
    <w:p w14:paraId="3D2BCC86" w14:textId="39BA1802" w:rsidR="00CE21EE" w:rsidRDefault="007E4155" w:rsidP="00CE21EE">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CE21EE">
        <w:rPr>
          <w:rFonts w:asciiTheme="minorHAnsi" w:hAnsiTheme="minorHAnsi" w:cstheme="minorHAnsi"/>
          <w:spacing w:val="-2"/>
          <w:szCs w:val="24"/>
          <w:lang w:eastAsia="en-AU"/>
        </w:rPr>
        <w:t xml:space="preserve">o facilitate the responsible development of the liquor and hospitality industries in a way that takes into account community safety; </w:t>
      </w:r>
    </w:p>
    <w:p w14:paraId="43967FC1" w14:textId="0053FE82" w:rsidR="00CE21EE" w:rsidRDefault="007E4155" w:rsidP="00CE21EE">
      <w:pPr>
        <w:pStyle w:val="ListParagraph"/>
        <w:numPr>
          <w:ilvl w:val="0"/>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CE21EE">
        <w:rPr>
          <w:rFonts w:asciiTheme="minorHAnsi" w:hAnsiTheme="minorHAnsi" w:cstheme="minorHAnsi"/>
          <w:spacing w:val="-2"/>
          <w:szCs w:val="24"/>
          <w:lang w:eastAsia="en-AU"/>
        </w:rPr>
        <w:t>o encourage and support liquor consumers to take responsibility for:</w:t>
      </w:r>
    </w:p>
    <w:p w14:paraId="019C02E3" w14:textId="1002B9E2" w:rsidR="00CE21EE" w:rsidRDefault="00CE21EE" w:rsidP="00CE21EE">
      <w:pPr>
        <w:pStyle w:val="ListParagraph"/>
        <w:numPr>
          <w:ilvl w:val="1"/>
          <w:numId w:val="19"/>
        </w:numPr>
        <w:rPr>
          <w:rFonts w:asciiTheme="minorHAnsi" w:hAnsiTheme="minorHAnsi" w:cstheme="minorHAnsi"/>
          <w:spacing w:val="-2"/>
          <w:szCs w:val="24"/>
          <w:lang w:eastAsia="en-AU"/>
        </w:rPr>
      </w:pPr>
      <w:r>
        <w:rPr>
          <w:rFonts w:asciiTheme="minorHAnsi" w:hAnsiTheme="minorHAnsi" w:cstheme="minorHAnsi"/>
          <w:spacing w:val="-2"/>
          <w:szCs w:val="24"/>
          <w:lang w:eastAsia="en-AU"/>
        </w:rPr>
        <w:t>their consumption; and</w:t>
      </w:r>
    </w:p>
    <w:p w14:paraId="7A4A294F" w14:textId="362ED676" w:rsidR="00CE21EE" w:rsidRDefault="00CE21EE" w:rsidP="003A4F4A">
      <w:pPr>
        <w:pStyle w:val="ListParagraph"/>
        <w:numPr>
          <w:ilvl w:val="1"/>
          <w:numId w:val="19"/>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their behaviour if it is affected by the consumption of liquor</w:t>
      </w:r>
      <w:r w:rsidR="007E4155">
        <w:rPr>
          <w:rFonts w:asciiTheme="minorHAnsi" w:hAnsiTheme="minorHAnsi" w:cstheme="minorHAnsi"/>
          <w:spacing w:val="-2"/>
          <w:szCs w:val="24"/>
          <w:lang w:eastAsia="en-AU"/>
        </w:rPr>
        <w:t>; and</w:t>
      </w:r>
    </w:p>
    <w:p w14:paraId="60201926" w14:textId="448432D3" w:rsidR="00582A1E" w:rsidRDefault="007E4155" w:rsidP="00582A1E">
      <w:pPr>
        <w:pStyle w:val="ListParagraph"/>
        <w:numPr>
          <w:ilvl w:val="0"/>
          <w:numId w:val="24"/>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582A1E">
        <w:rPr>
          <w:rFonts w:asciiTheme="minorHAnsi" w:hAnsiTheme="minorHAnsi" w:cstheme="minorHAnsi"/>
          <w:spacing w:val="-2"/>
          <w:szCs w:val="24"/>
          <w:lang w:eastAsia="en-AU"/>
        </w:rPr>
        <w:t>o contribute to the responsible development of:</w:t>
      </w:r>
    </w:p>
    <w:p w14:paraId="2948D33C" w14:textId="1A902C32" w:rsidR="00582A1E" w:rsidRDefault="00582A1E" w:rsidP="00582A1E">
      <w:pPr>
        <w:pStyle w:val="ListParagraph"/>
        <w:numPr>
          <w:ilvl w:val="0"/>
          <w:numId w:val="25"/>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the ACT’s night-time economy; and</w:t>
      </w:r>
    </w:p>
    <w:p w14:paraId="14FEC9BF" w14:textId="1C527B5A" w:rsidR="00582A1E" w:rsidRPr="00582A1E" w:rsidRDefault="00582A1E" w:rsidP="00582A1E">
      <w:pPr>
        <w:pStyle w:val="ListParagraph"/>
        <w:numPr>
          <w:ilvl w:val="0"/>
          <w:numId w:val="25"/>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 xml:space="preserve">industries related to the ACT’s night-time economy, including the liquor, live music, entertainment, tourism and hospitality industries. </w:t>
      </w:r>
    </w:p>
    <w:p w14:paraId="2FD71421" w14:textId="79999449" w:rsidR="00A904B6" w:rsidRPr="003A4F4A" w:rsidRDefault="00A904B6" w:rsidP="003A4F4A">
      <w:pPr>
        <w:rPr>
          <w:rFonts w:ascii="Calibri" w:hAnsi="Calibri" w:cs="Calibri"/>
          <w:lang w:eastAsia="en-AU"/>
        </w:rPr>
      </w:pPr>
      <w:r>
        <w:rPr>
          <w:rFonts w:ascii="Calibri" w:hAnsi="Calibri" w:cs="Calibri"/>
          <w:lang w:eastAsia="en-AU"/>
        </w:rPr>
        <w:t>Licensees have a responsibility to only promote liquor consumption in a safe and legal manner. The licensee and all liquor service and crowd control employees must hold a valid Responsible Service of Alcohol (RSA) certification, and a</w:t>
      </w:r>
      <w:r w:rsidRPr="003A4F4A">
        <w:rPr>
          <w:rFonts w:ascii="Calibri" w:hAnsi="Calibri" w:cs="Calibri"/>
          <w:lang w:eastAsia="en-AU"/>
        </w:rPr>
        <w:t xml:space="preserve">ny incidents on the premises need to be reported </w:t>
      </w:r>
      <w:r w:rsidR="00E22D53">
        <w:rPr>
          <w:rFonts w:ascii="Calibri" w:hAnsi="Calibri" w:cs="Calibri"/>
          <w:lang w:eastAsia="en-AU"/>
        </w:rPr>
        <w:t xml:space="preserve">to the Commissioner </w:t>
      </w:r>
      <w:r w:rsidRPr="003A4F4A">
        <w:rPr>
          <w:rFonts w:ascii="Calibri" w:hAnsi="Calibri" w:cs="Calibri"/>
          <w:lang w:eastAsia="en-AU"/>
        </w:rPr>
        <w:t>within 24 hours through the Access Canberra website.</w:t>
      </w:r>
    </w:p>
    <w:p w14:paraId="0F2D03BC" w14:textId="77777777" w:rsidR="00A904B6" w:rsidRDefault="00A904B6" w:rsidP="00CE21EE">
      <w:pPr>
        <w:rPr>
          <w:rFonts w:ascii="Calibri" w:hAnsi="Calibri" w:cs="Calibri"/>
          <w:lang w:eastAsia="en-AU"/>
        </w:rPr>
      </w:pPr>
    </w:p>
    <w:p w14:paraId="606D9DB1" w14:textId="2AD12E1A" w:rsidR="00A904B6" w:rsidRPr="003A4F4A" w:rsidRDefault="00A904B6" w:rsidP="00CE21EE">
      <w:pPr>
        <w:rPr>
          <w:rFonts w:ascii="Calibri" w:hAnsi="Calibri" w:cs="Calibri"/>
          <w:i/>
          <w:iCs/>
          <w:lang w:eastAsia="en-AU"/>
        </w:rPr>
      </w:pPr>
      <w:r>
        <w:rPr>
          <w:rFonts w:ascii="Calibri" w:hAnsi="Calibri" w:cs="Calibri"/>
          <w:lang w:eastAsia="en-AU"/>
        </w:rPr>
        <w:t xml:space="preserve">Further information on responsibilities and obligations of licensees under the Act can be found on the Access Canberra </w:t>
      </w:r>
      <w:hyperlink r:id="rId11" w:history="1">
        <w:r>
          <w:rPr>
            <w:rStyle w:val="Hyperlink"/>
            <w:rFonts w:ascii="Calibri" w:hAnsi="Calibri" w:cs="Calibri"/>
            <w:lang w:eastAsia="en-AU"/>
          </w:rPr>
          <w:t>website</w:t>
        </w:r>
      </w:hyperlink>
      <w:r>
        <w:rPr>
          <w:rFonts w:ascii="Calibri" w:hAnsi="Calibri" w:cs="Calibri"/>
          <w:lang w:eastAsia="en-AU"/>
        </w:rPr>
        <w:t xml:space="preserve"> and </w:t>
      </w:r>
      <w:r w:rsidR="00B81F02">
        <w:rPr>
          <w:rFonts w:ascii="Calibri" w:hAnsi="Calibri" w:cs="Calibri"/>
          <w:lang w:eastAsia="en-AU"/>
        </w:rPr>
        <w:t>on</w:t>
      </w:r>
      <w:r>
        <w:rPr>
          <w:rFonts w:ascii="Calibri" w:hAnsi="Calibri" w:cs="Calibri"/>
          <w:lang w:eastAsia="en-AU"/>
        </w:rPr>
        <w:t xml:space="preserve"> the </w:t>
      </w:r>
      <w:r w:rsidR="003A4F4A">
        <w:rPr>
          <w:rFonts w:ascii="Calibri" w:hAnsi="Calibri" w:cs="Calibri"/>
          <w:lang w:eastAsia="en-AU"/>
        </w:rPr>
        <w:t>ACT Legislation Register.</w:t>
      </w:r>
    </w:p>
    <w:p w14:paraId="42009861" w14:textId="77777777" w:rsidR="00A904B6" w:rsidRPr="003A4F4A" w:rsidRDefault="00A904B6" w:rsidP="003A4F4A">
      <w:pPr>
        <w:pStyle w:val="ListParagraph"/>
        <w:rPr>
          <w:rFonts w:ascii="Calibri" w:hAnsi="Calibri" w:cs="Calibri"/>
        </w:rPr>
      </w:pPr>
    </w:p>
    <w:sectPr w:rsidR="00A904B6" w:rsidRPr="003A4F4A" w:rsidSect="00B53944">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ABC8" w14:textId="77777777" w:rsidR="00B53944" w:rsidRDefault="00B53944" w:rsidP="00F10CB2">
      <w:r>
        <w:separator/>
      </w:r>
    </w:p>
  </w:endnote>
  <w:endnote w:type="continuationSeparator" w:id="0">
    <w:p w14:paraId="320E94A2" w14:textId="77777777" w:rsidR="00B53944" w:rsidRDefault="00B5394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82D"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D9A" w14:textId="14BEC901" w:rsidR="00704DC3" w:rsidRPr="00626AA2" w:rsidRDefault="00626AA2" w:rsidP="00626AA2">
    <w:pPr>
      <w:pStyle w:val="Footer"/>
      <w:jc w:val="center"/>
      <w:rPr>
        <w:rFonts w:cs="Arial"/>
        <w:sz w:val="14"/>
      </w:rPr>
    </w:pPr>
    <w:r w:rsidRPr="00626AA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756"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C60E" w14:textId="77777777" w:rsidR="00B53944" w:rsidRDefault="00B53944" w:rsidP="00F10CB2">
      <w:r>
        <w:separator/>
      </w:r>
    </w:p>
  </w:footnote>
  <w:footnote w:type="continuationSeparator" w:id="0">
    <w:p w14:paraId="457A0686" w14:textId="77777777" w:rsidR="00B53944" w:rsidRDefault="00B5394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1D9"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1FF3"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7BF"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246A6F"/>
    <w:multiLevelType w:val="hybridMultilevel"/>
    <w:tmpl w:val="3BBE36FC"/>
    <w:lvl w:ilvl="0" w:tplc="B9BA8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A6F48"/>
    <w:multiLevelType w:val="hybridMultilevel"/>
    <w:tmpl w:val="14928116"/>
    <w:lvl w:ilvl="0" w:tplc="132608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556EF4"/>
    <w:multiLevelType w:val="hybridMultilevel"/>
    <w:tmpl w:val="93688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A2173"/>
    <w:multiLevelType w:val="hybridMultilevel"/>
    <w:tmpl w:val="C44414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1D9756B"/>
    <w:multiLevelType w:val="hybridMultilevel"/>
    <w:tmpl w:val="C6842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43494"/>
    <w:multiLevelType w:val="hybridMultilevel"/>
    <w:tmpl w:val="81A050A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290A218A"/>
    <w:multiLevelType w:val="hybridMultilevel"/>
    <w:tmpl w:val="B40CDA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4E5909"/>
    <w:multiLevelType w:val="hybridMultilevel"/>
    <w:tmpl w:val="179ADF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AC6644"/>
    <w:multiLevelType w:val="hybridMultilevel"/>
    <w:tmpl w:val="092C3CC2"/>
    <w:lvl w:ilvl="0" w:tplc="020E3BA2">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354E30"/>
    <w:multiLevelType w:val="hybridMultilevel"/>
    <w:tmpl w:val="BBF4FBFA"/>
    <w:lvl w:ilvl="0" w:tplc="1D4082B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6" w15:restartNumberingAfterBreak="0">
    <w:nsid w:val="35966D82"/>
    <w:multiLevelType w:val="hybridMultilevel"/>
    <w:tmpl w:val="CFD2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A4005"/>
    <w:multiLevelType w:val="hybridMultilevel"/>
    <w:tmpl w:val="82E8A4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0" w15:restartNumberingAfterBreak="0">
    <w:nsid w:val="54A919A4"/>
    <w:multiLevelType w:val="hybridMultilevel"/>
    <w:tmpl w:val="A0EA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955AB"/>
    <w:multiLevelType w:val="hybridMultilevel"/>
    <w:tmpl w:val="A5BED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A27B75"/>
    <w:multiLevelType w:val="hybridMultilevel"/>
    <w:tmpl w:val="0C7C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FD331AE"/>
    <w:multiLevelType w:val="hybridMultilevel"/>
    <w:tmpl w:val="3520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1419439">
    <w:abstractNumId w:val="5"/>
  </w:num>
  <w:num w:numId="2" w16cid:durableId="1530028477">
    <w:abstractNumId w:val="0"/>
  </w:num>
  <w:num w:numId="3" w16cid:durableId="2063677546">
    <w:abstractNumId w:val="6"/>
  </w:num>
  <w:num w:numId="4" w16cid:durableId="616526127">
    <w:abstractNumId w:val="19"/>
  </w:num>
  <w:num w:numId="5" w16cid:durableId="918057578">
    <w:abstractNumId w:val="23"/>
  </w:num>
  <w:num w:numId="6" w16cid:durableId="15623059">
    <w:abstractNumId w:val="4"/>
  </w:num>
  <w:num w:numId="7" w16cid:durableId="1821581439">
    <w:abstractNumId w:val="15"/>
  </w:num>
  <w:num w:numId="8" w16cid:durableId="2013214057">
    <w:abstractNumId w:val="18"/>
  </w:num>
  <w:num w:numId="9" w16cid:durableId="1160384111">
    <w:abstractNumId w:val="14"/>
  </w:num>
  <w:num w:numId="10" w16cid:durableId="350835576">
    <w:abstractNumId w:val="1"/>
  </w:num>
  <w:num w:numId="11" w16cid:durableId="687368387">
    <w:abstractNumId w:val="20"/>
  </w:num>
  <w:num w:numId="12" w16cid:durableId="1196113320">
    <w:abstractNumId w:val="2"/>
  </w:num>
  <w:num w:numId="13" w16cid:durableId="1123424521">
    <w:abstractNumId w:val="17"/>
  </w:num>
  <w:num w:numId="14" w16cid:durableId="2063287631">
    <w:abstractNumId w:val="16"/>
  </w:num>
  <w:num w:numId="15" w16cid:durableId="95752451">
    <w:abstractNumId w:val="21"/>
  </w:num>
  <w:num w:numId="16" w16cid:durableId="722489793">
    <w:abstractNumId w:val="11"/>
  </w:num>
  <w:num w:numId="17" w16cid:durableId="1914000794">
    <w:abstractNumId w:val="13"/>
  </w:num>
  <w:num w:numId="18" w16cid:durableId="129132631">
    <w:abstractNumId w:val="12"/>
  </w:num>
  <w:num w:numId="19" w16cid:durableId="971712083">
    <w:abstractNumId w:val="3"/>
  </w:num>
  <w:num w:numId="20" w16cid:durableId="288902646">
    <w:abstractNumId w:val="10"/>
  </w:num>
  <w:num w:numId="21" w16cid:durableId="1928421756">
    <w:abstractNumId w:val="8"/>
  </w:num>
  <w:num w:numId="22" w16cid:durableId="843711678">
    <w:abstractNumId w:val="9"/>
  </w:num>
  <w:num w:numId="23" w16cid:durableId="1303922858">
    <w:abstractNumId w:val="22"/>
  </w:num>
  <w:num w:numId="24" w16cid:durableId="217861417">
    <w:abstractNumId w:val="24"/>
  </w:num>
  <w:num w:numId="25" w16cid:durableId="178860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71D5"/>
    <w:rsid w:val="00022B16"/>
    <w:rsid w:val="00032343"/>
    <w:rsid w:val="000431DC"/>
    <w:rsid w:val="00076249"/>
    <w:rsid w:val="000962C8"/>
    <w:rsid w:val="000A1A69"/>
    <w:rsid w:val="000B296E"/>
    <w:rsid w:val="000D05CD"/>
    <w:rsid w:val="00117C01"/>
    <w:rsid w:val="001268A2"/>
    <w:rsid w:val="00154C23"/>
    <w:rsid w:val="00187B49"/>
    <w:rsid w:val="00194AC7"/>
    <w:rsid w:val="001B1F50"/>
    <w:rsid w:val="00232478"/>
    <w:rsid w:val="002422B9"/>
    <w:rsid w:val="00263142"/>
    <w:rsid w:val="002D4835"/>
    <w:rsid w:val="002E0B93"/>
    <w:rsid w:val="002F1710"/>
    <w:rsid w:val="00324032"/>
    <w:rsid w:val="003A4AA8"/>
    <w:rsid w:val="003A4F4A"/>
    <w:rsid w:val="003C30D9"/>
    <w:rsid w:val="003D7470"/>
    <w:rsid w:val="003F1047"/>
    <w:rsid w:val="00416A45"/>
    <w:rsid w:val="004557CD"/>
    <w:rsid w:val="00503A15"/>
    <w:rsid w:val="00572FDA"/>
    <w:rsid w:val="00582A1E"/>
    <w:rsid w:val="00587C12"/>
    <w:rsid w:val="005916CD"/>
    <w:rsid w:val="005A7EB3"/>
    <w:rsid w:val="00605F86"/>
    <w:rsid w:val="00611D61"/>
    <w:rsid w:val="00626AA2"/>
    <w:rsid w:val="00627F0C"/>
    <w:rsid w:val="0065460F"/>
    <w:rsid w:val="006623F4"/>
    <w:rsid w:val="00667281"/>
    <w:rsid w:val="00675B1C"/>
    <w:rsid w:val="00704DC3"/>
    <w:rsid w:val="00710BB2"/>
    <w:rsid w:val="00715CE3"/>
    <w:rsid w:val="0072003E"/>
    <w:rsid w:val="00724DE7"/>
    <w:rsid w:val="007271CA"/>
    <w:rsid w:val="00727681"/>
    <w:rsid w:val="00747ABA"/>
    <w:rsid w:val="007E4155"/>
    <w:rsid w:val="007E4E55"/>
    <w:rsid w:val="00851A24"/>
    <w:rsid w:val="0085271E"/>
    <w:rsid w:val="00862E65"/>
    <w:rsid w:val="008A1E94"/>
    <w:rsid w:val="008B7118"/>
    <w:rsid w:val="008D7788"/>
    <w:rsid w:val="008E2896"/>
    <w:rsid w:val="009129CD"/>
    <w:rsid w:val="00962D98"/>
    <w:rsid w:val="0098434E"/>
    <w:rsid w:val="009909E8"/>
    <w:rsid w:val="009B5F09"/>
    <w:rsid w:val="00A0585C"/>
    <w:rsid w:val="00A3110E"/>
    <w:rsid w:val="00A40874"/>
    <w:rsid w:val="00A64BCE"/>
    <w:rsid w:val="00A76821"/>
    <w:rsid w:val="00A904B6"/>
    <w:rsid w:val="00AB5351"/>
    <w:rsid w:val="00AC355E"/>
    <w:rsid w:val="00AE303F"/>
    <w:rsid w:val="00B30B9A"/>
    <w:rsid w:val="00B53944"/>
    <w:rsid w:val="00B81F02"/>
    <w:rsid w:val="00BA0477"/>
    <w:rsid w:val="00BA52F5"/>
    <w:rsid w:val="00BA737A"/>
    <w:rsid w:val="00BB241F"/>
    <w:rsid w:val="00BF39C6"/>
    <w:rsid w:val="00C41B1B"/>
    <w:rsid w:val="00C92BFA"/>
    <w:rsid w:val="00CA0AD7"/>
    <w:rsid w:val="00CA0F15"/>
    <w:rsid w:val="00CA2504"/>
    <w:rsid w:val="00CD4E55"/>
    <w:rsid w:val="00CE21EE"/>
    <w:rsid w:val="00CE6E3D"/>
    <w:rsid w:val="00D10D07"/>
    <w:rsid w:val="00D11E25"/>
    <w:rsid w:val="00D311C2"/>
    <w:rsid w:val="00D47F13"/>
    <w:rsid w:val="00D96D8C"/>
    <w:rsid w:val="00DE353D"/>
    <w:rsid w:val="00E22D53"/>
    <w:rsid w:val="00E25B3C"/>
    <w:rsid w:val="00E36834"/>
    <w:rsid w:val="00E556F2"/>
    <w:rsid w:val="00EE70B4"/>
    <w:rsid w:val="00F10CB2"/>
    <w:rsid w:val="00F15AC3"/>
    <w:rsid w:val="00F21FAC"/>
    <w:rsid w:val="00F800DD"/>
    <w:rsid w:val="00FB675E"/>
    <w:rsid w:val="00FF7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7AB0"/>
  <w15:docId w15:val="{8E155DC9-16C8-45F8-A574-B6F4403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aliases w:val="Heading 2 (Subheadings)"/>
    <w:basedOn w:val="Normal"/>
    <w:next w:val="Normal"/>
    <w:link w:val="Heading2Char"/>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character" w:styleId="CommentReference">
    <w:name w:val="annotation reference"/>
    <w:basedOn w:val="DefaultParagraphFont"/>
    <w:uiPriority w:val="99"/>
    <w:semiHidden/>
    <w:unhideWhenUsed/>
    <w:rsid w:val="00E36834"/>
    <w:rPr>
      <w:sz w:val="16"/>
      <w:szCs w:val="16"/>
    </w:rPr>
  </w:style>
  <w:style w:type="paragraph" w:styleId="CommentText">
    <w:name w:val="annotation text"/>
    <w:basedOn w:val="Normal"/>
    <w:link w:val="CommentTextChar"/>
    <w:uiPriority w:val="99"/>
    <w:unhideWhenUsed/>
    <w:rsid w:val="00E36834"/>
    <w:rPr>
      <w:sz w:val="20"/>
    </w:rPr>
  </w:style>
  <w:style w:type="character" w:customStyle="1" w:styleId="CommentTextChar">
    <w:name w:val="Comment Text Char"/>
    <w:basedOn w:val="DefaultParagraphFont"/>
    <w:link w:val="CommentText"/>
    <w:uiPriority w:val="99"/>
    <w:rsid w:val="00E36834"/>
    <w:rPr>
      <w:lang w:eastAsia="en-US"/>
    </w:rPr>
  </w:style>
  <w:style w:type="paragraph" w:styleId="CommentSubject">
    <w:name w:val="annotation subject"/>
    <w:basedOn w:val="CommentText"/>
    <w:next w:val="CommentText"/>
    <w:link w:val="CommentSubjectChar"/>
    <w:uiPriority w:val="99"/>
    <w:semiHidden/>
    <w:unhideWhenUsed/>
    <w:rsid w:val="00E36834"/>
    <w:rPr>
      <w:b/>
      <w:bCs/>
    </w:rPr>
  </w:style>
  <w:style w:type="character" w:customStyle="1" w:styleId="CommentSubjectChar">
    <w:name w:val="Comment Subject Char"/>
    <w:basedOn w:val="CommentTextChar"/>
    <w:link w:val="CommentSubject"/>
    <w:uiPriority w:val="99"/>
    <w:semiHidden/>
    <w:rsid w:val="00E36834"/>
    <w:rPr>
      <w:b/>
      <w:bCs/>
      <w:lang w:eastAsia="en-US"/>
    </w:rPr>
  </w:style>
  <w:style w:type="paragraph" w:customStyle="1" w:styleId="IntroParagraph">
    <w:name w:val="Intro Paragraph"/>
    <w:basedOn w:val="Normal"/>
    <w:link w:val="IntroParagraphChar"/>
    <w:qFormat/>
    <w:rsid w:val="00E36834"/>
    <w:pPr>
      <w:spacing w:before="120" w:after="60" w:line="312" w:lineRule="auto"/>
      <w:ind w:right="-142"/>
    </w:pPr>
    <w:rPr>
      <w:rFonts w:ascii="Montserrat" w:hAnsi="Montserrat"/>
      <w:color w:val="482D8C"/>
      <w:spacing w:val="-2"/>
      <w:sz w:val="22"/>
      <w:lang w:eastAsia="en-AU"/>
    </w:rPr>
  </w:style>
  <w:style w:type="character" w:customStyle="1" w:styleId="IntroParagraphChar">
    <w:name w:val="Intro Paragraph Char"/>
    <w:basedOn w:val="DefaultParagraphFont"/>
    <w:link w:val="IntroParagraph"/>
    <w:rsid w:val="00E36834"/>
    <w:rPr>
      <w:rFonts w:ascii="Montserrat" w:hAnsi="Montserrat"/>
      <w:color w:val="482D8C"/>
      <w:spacing w:val="-2"/>
      <w:sz w:val="22"/>
    </w:rPr>
  </w:style>
  <w:style w:type="character" w:customStyle="1" w:styleId="Heading2Char">
    <w:name w:val="Heading 2 Char"/>
    <w:aliases w:val="Heading 2 (Subheadings) Char"/>
    <w:basedOn w:val="DefaultParagraphFont"/>
    <w:link w:val="Heading2"/>
    <w:rsid w:val="00E36834"/>
    <w:rPr>
      <w:rFonts w:ascii="Arial" w:hAnsi="Arial" w:cs="Arial"/>
      <w:i/>
      <w:iCs/>
      <w:sz w:val="16"/>
      <w:szCs w:val="16"/>
      <w:lang w:eastAsia="en-US"/>
    </w:rPr>
  </w:style>
  <w:style w:type="paragraph" w:styleId="ListParagraph">
    <w:name w:val="List Paragraph"/>
    <w:basedOn w:val="Normal"/>
    <w:uiPriority w:val="34"/>
    <w:qFormat/>
    <w:rsid w:val="003F1047"/>
    <w:pPr>
      <w:ind w:left="720"/>
      <w:contextualSpacing/>
    </w:pPr>
  </w:style>
  <w:style w:type="character" w:styleId="UnresolvedMention">
    <w:name w:val="Unresolved Mention"/>
    <w:basedOn w:val="DefaultParagraphFont"/>
    <w:uiPriority w:val="99"/>
    <w:semiHidden/>
    <w:unhideWhenUsed/>
    <w:rsid w:val="00587C12"/>
    <w:rPr>
      <w:color w:val="605E5C"/>
      <w:shd w:val="clear" w:color="auto" w:fill="E1DFDD"/>
    </w:rPr>
  </w:style>
  <w:style w:type="paragraph" w:styleId="Revision">
    <w:name w:val="Revision"/>
    <w:hidden/>
    <w:uiPriority w:val="99"/>
    <w:semiHidden/>
    <w:rsid w:val="002E0B9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act.gov.au/a/2010-3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ts.act.gov.au/__data/assets/pdf_file/0004/2048809/Remuneration-Principles-and-Practices-for-Artists-and-Arts-Worker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canberra.act.gov.au/business-and-work/hospitality-liquor-and-gaming/liquor-licen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usicact.com.au/whats-on-lots-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nts.canberra.com.au/whats-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9279</Characters>
  <Application>Microsoft Office Word</Application>
  <DocSecurity>0</DocSecurity>
  <Lines>216</Lines>
  <Paragraphs>98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2024-07-08T02:22:00Z</dcterms:created>
  <dcterms:modified xsi:type="dcterms:W3CDTF">2024-07-08T02:22:00Z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2024-04-11T21:57:16Z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e757275b-85b0-4cb2-9cb5-95bd23e87ce4</vt:lpwstr>
  </property>
  <property fmtid="{D5CDD505-2E9C-101B-9397-08002B2CF9AE}" pid="8" name="MSIP_Label_69af8531-eb46-4968-8cb3-105d2f5ea87e_ContentBits">
    <vt:lpwstr>0</vt:lpwstr>
  </property>
</Properties>
</file>