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B768" w14:textId="77777777" w:rsidR="00FD4D56" w:rsidRDefault="00FD4D56" w:rsidP="004D65E5">
      <w:pPr>
        <w:tabs>
          <w:tab w:val="clear" w:pos="2880"/>
        </w:tabs>
        <w:spacing w:before="120"/>
        <w:rPr>
          <w:rFonts w:ascii="Arial" w:hAnsi="Arial" w:cs="Arial"/>
          <w:lang w:val="en-AU"/>
        </w:rPr>
      </w:pPr>
      <w:bookmarkStart w:id="0" w:name="_Hlk118801793"/>
      <w:r w:rsidRPr="00AE4DDF">
        <w:rPr>
          <w:rFonts w:ascii="Arial" w:hAnsi="Arial" w:cs="Arial"/>
          <w:lang w:val="en-AU"/>
        </w:rPr>
        <w:t>Australian Capital Territory</w:t>
      </w:r>
    </w:p>
    <w:bookmarkEnd w:id="0"/>
    <w:p w14:paraId="719C02AB" w14:textId="77777777" w:rsidR="00FD4D56" w:rsidRPr="00AE4DDF" w:rsidRDefault="00FD4D56" w:rsidP="004D65E5">
      <w:pPr>
        <w:tabs>
          <w:tab w:val="clear" w:pos="2880"/>
        </w:tabs>
        <w:spacing w:before="120"/>
        <w:rPr>
          <w:rFonts w:ascii="Arial" w:hAnsi="Arial" w:cs="Arial"/>
          <w:lang w:val="en-AU"/>
        </w:rPr>
      </w:pPr>
    </w:p>
    <w:p w14:paraId="091F5DEC" w14:textId="6F8E5019" w:rsidR="00FD4D56" w:rsidRPr="00AE4DDF" w:rsidRDefault="00FD4D56" w:rsidP="004D65E5">
      <w:pPr>
        <w:pStyle w:val="Billname"/>
        <w:spacing w:before="700"/>
      </w:pPr>
      <w:r w:rsidRPr="00AE4DDF">
        <w:t xml:space="preserve">Food </w:t>
      </w:r>
      <w:r>
        <w:t>(</w:t>
      </w:r>
      <w:r w:rsidRPr="00AE4DDF">
        <w:t>Fees</w:t>
      </w:r>
      <w:r>
        <w:t>)</w:t>
      </w:r>
      <w:r w:rsidRPr="00AE4DDF">
        <w:t xml:space="preserve"> Determination </w:t>
      </w:r>
      <w:r w:rsidR="00A92872" w:rsidRPr="00AE4DDF">
        <w:t>20</w:t>
      </w:r>
      <w:r w:rsidR="003D1B2B">
        <w:t>2</w:t>
      </w:r>
      <w:r w:rsidR="00B7263C">
        <w:t>4</w:t>
      </w:r>
      <w:r w:rsidR="00A92872" w:rsidRPr="00AE4DDF">
        <w:t xml:space="preserve"> </w:t>
      </w:r>
      <w:r w:rsidRPr="00AE4DDF">
        <w:t>(No</w:t>
      </w:r>
      <w:r w:rsidR="00F4620D">
        <w:t xml:space="preserve"> </w:t>
      </w:r>
      <w:r w:rsidR="00070A77">
        <w:t>1</w:t>
      </w:r>
      <w:r w:rsidRPr="00AE4DDF">
        <w:t>)</w:t>
      </w:r>
    </w:p>
    <w:p w14:paraId="1362EDB2" w14:textId="47E3FCFA" w:rsidR="00B74F76" w:rsidRPr="00AE4DDF" w:rsidRDefault="00FD4D56" w:rsidP="004D65E5">
      <w:pPr>
        <w:tabs>
          <w:tab w:val="clear" w:pos="2880"/>
        </w:tabs>
        <w:spacing w:before="240" w:after="60"/>
        <w:rPr>
          <w:rFonts w:ascii="Arial" w:hAnsi="Arial" w:cs="Arial"/>
          <w:b/>
          <w:bCs/>
          <w:lang w:val="en-AU"/>
        </w:rPr>
      </w:pPr>
      <w:r w:rsidRPr="00AE4DDF">
        <w:rPr>
          <w:rFonts w:ascii="Arial" w:hAnsi="Arial" w:cs="Arial"/>
          <w:b/>
          <w:bCs/>
          <w:lang w:val="en-AU"/>
        </w:rPr>
        <w:t>Di</w:t>
      </w:r>
      <w:r w:rsidR="00F32C21">
        <w:rPr>
          <w:rFonts w:ascii="Arial" w:hAnsi="Arial" w:cs="Arial"/>
          <w:b/>
          <w:bCs/>
          <w:lang w:val="en-AU"/>
        </w:rPr>
        <w:t xml:space="preserve">sallowable instrument </w:t>
      </w:r>
      <w:r w:rsidR="007E0584">
        <w:rPr>
          <w:rFonts w:ascii="Arial" w:hAnsi="Arial" w:cs="Arial"/>
          <w:b/>
          <w:bCs/>
          <w:lang w:val="en-AU"/>
        </w:rPr>
        <w:t>DI20</w:t>
      </w:r>
      <w:r w:rsidR="003D1B2B">
        <w:rPr>
          <w:rFonts w:ascii="Arial" w:hAnsi="Arial" w:cs="Arial"/>
          <w:b/>
          <w:bCs/>
          <w:lang w:val="en-AU"/>
        </w:rPr>
        <w:t>2</w:t>
      </w:r>
      <w:r w:rsidR="00B7263C">
        <w:rPr>
          <w:rFonts w:ascii="Arial" w:hAnsi="Arial" w:cs="Arial"/>
          <w:b/>
          <w:bCs/>
          <w:lang w:val="en-AU"/>
        </w:rPr>
        <w:t>4</w:t>
      </w:r>
      <w:r w:rsidR="00421C6F">
        <w:rPr>
          <w:rFonts w:ascii="Arial" w:hAnsi="Arial" w:cs="Arial"/>
          <w:b/>
          <w:bCs/>
          <w:lang w:val="en-AU"/>
        </w:rPr>
        <w:t>-</w:t>
      </w:r>
      <w:r w:rsidR="002F4056">
        <w:rPr>
          <w:rFonts w:ascii="Arial" w:hAnsi="Arial" w:cs="Arial"/>
          <w:b/>
          <w:bCs/>
          <w:lang w:val="en-AU"/>
        </w:rPr>
        <w:t>309</w:t>
      </w:r>
    </w:p>
    <w:p w14:paraId="554579AA" w14:textId="77777777" w:rsidR="00FD4D56" w:rsidRPr="00B00121" w:rsidRDefault="00FD4D56" w:rsidP="004D65E5">
      <w:pPr>
        <w:pStyle w:val="madeunder"/>
        <w:jc w:val="left"/>
      </w:pPr>
      <w:r w:rsidRPr="00B00121">
        <w:t>made under the</w:t>
      </w:r>
    </w:p>
    <w:p w14:paraId="65594AD8" w14:textId="77777777" w:rsidR="00FD4D56" w:rsidRPr="00BC6095" w:rsidRDefault="00FD4D56" w:rsidP="004D65E5">
      <w:pPr>
        <w:pStyle w:val="CoverActName"/>
        <w:jc w:val="left"/>
        <w:rPr>
          <w:iCs/>
          <w:sz w:val="20"/>
          <w:szCs w:val="20"/>
        </w:rPr>
      </w:pPr>
      <w:r w:rsidRPr="00BC6095">
        <w:rPr>
          <w:iCs/>
          <w:sz w:val="20"/>
          <w:szCs w:val="20"/>
        </w:rPr>
        <w:t>Food Act 2001, s 150 (Determination of fees)</w:t>
      </w:r>
    </w:p>
    <w:p w14:paraId="2D992360" w14:textId="77777777" w:rsidR="00FD4D56" w:rsidRDefault="00FD4D56" w:rsidP="004D65E5">
      <w:pPr>
        <w:pStyle w:val="N-line3"/>
        <w:pBdr>
          <w:bottom w:val="none" w:sz="0" w:space="0" w:color="auto"/>
        </w:pBdr>
        <w:jc w:val="left"/>
      </w:pPr>
    </w:p>
    <w:p w14:paraId="66EEEAB8" w14:textId="77777777" w:rsidR="00FD4D56" w:rsidRDefault="00FD4D56" w:rsidP="004D65E5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6AF94AB" w14:textId="77777777" w:rsidR="00B72E27" w:rsidRDefault="00FD4D56" w:rsidP="004D65E5">
      <w:pPr>
        <w:tabs>
          <w:tab w:val="clear" w:pos="2880"/>
          <w:tab w:val="left" w:pos="709"/>
        </w:tabs>
        <w:spacing w:before="240" w:after="60"/>
        <w:rPr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8E75FAD" w14:textId="7F474D57" w:rsidR="00FD4D56" w:rsidRDefault="00FD4D56" w:rsidP="004D65E5">
      <w:pPr>
        <w:tabs>
          <w:tab w:val="clear" w:pos="2880"/>
          <w:tab w:val="left" w:pos="709"/>
        </w:tabs>
        <w:ind w:firstLine="720"/>
      </w:pPr>
      <w:r>
        <w:t xml:space="preserve">This instrument is the </w:t>
      </w:r>
      <w:r w:rsidRPr="00171E87">
        <w:rPr>
          <w:i/>
        </w:rPr>
        <w:t>Food</w:t>
      </w:r>
      <w:r>
        <w:t xml:space="preserve"> </w:t>
      </w:r>
      <w:r>
        <w:rPr>
          <w:i/>
          <w:iCs/>
        </w:rPr>
        <w:t xml:space="preserve">(Fees) Determination </w:t>
      </w:r>
      <w:r w:rsidR="007E0584">
        <w:rPr>
          <w:i/>
          <w:iCs/>
        </w:rPr>
        <w:t>20</w:t>
      </w:r>
      <w:r w:rsidR="003D1B2B">
        <w:rPr>
          <w:i/>
          <w:iCs/>
        </w:rPr>
        <w:t>2</w:t>
      </w:r>
      <w:r w:rsidR="00B7263C">
        <w:rPr>
          <w:i/>
          <w:iCs/>
        </w:rPr>
        <w:t>4</w:t>
      </w:r>
      <w:r w:rsidR="00A92872">
        <w:rPr>
          <w:i/>
          <w:iCs/>
        </w:rPr>
        <w:t xml:space="preserve"> </w:t>
      </w:r>
      <w:r>
        <w:rPr>
          <w:i/>
          <w:iCs/>
        </w:rPr>
        <w:t xml:space="preserve">(No </w:t>
      </w:r>
      <w:r w:rsidR="00070A77">
        <w:rPr>
          <w:i/>
          <w:iCs/>
        </w:rPr>
        <w:t>1</w:t>
      </w:r>
      <w:r>
        <w:rPr>
          <w:i/>
          <w:iCs/>
        </w:rPr>
        <w:t>).</w:t>
      </w:r>
    </w:p>
    <w:p w14:paraId="6F4E5DEA" w14:textId="77777777" w:rsidR="00B72E27" w:rsidRDefault="003F0D3D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D4D56">
        <w:rPr>
          <w:rFonts w:ascii="Arial" w:hAnsi="Arial" w:cs="Arial"/>
          <w:b/>
          <w:bCs/>
        </w:rPr>
        <w:tab/>
        <w:t>Commencement</w:t>
      </w:r>
    </w:p>
    <w:p w14:paraId="2C75D3B1" w14:textId="43A1BD49" w:rsidR="00FD4D56" w:rsidRDefault="00FD4D56" w:rsidP="00B00121">
      <w:pPr>
        <w:tabs>
          <w:tab w:val="clear" w:pos="2880"/>
          <w:tab w:val="left" w:pos="709"/>
        </w:tabs>
        <w:ind w:firstLine="720"/>
      </w:pPr>
      <w:r>
        <w:t>This instrument commences on</w:t>
      </w:r>
      <w:r w:rsidR="00D1600E">
        <w:t xml:space="preserve"> </w:t>
      </w:r>
      <w:r w:rsidR="00F4620D">
        <w:t>1</w:t>
      </w:r>
      <w:r w:rsidR="00570DDB">
        <w:t> </w:t>
      </w:r>
      <w:r w:rsidR="00F4620D">
        <w:t>January</w:t>
      </w:r>
      <w:r w:rsidR="00570DDB">
        <w:t> </w:t>
      </w:r>
      <w:r w:rsidR="00121934">
        <w:t>20</w:t>
      </w:r>
      <w:r w:rsidR="00E6216A">
        <w:t>2</w:t>
      </w:r>
      <w:r w:rsidR="00B7263C">
        <w:t>5</w:t>
      </w:r>
      <w:r w:rsidR="00A1286E">
        <w:t>.</w:t>
      </w:r>
    </w:p>
    <w:p w14:paraId="3F47068A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D4D56">
        <w:rPr>
          <w:rFonts w:ascii="Arial" w:hAnsi="Arial" w:cs="Arial"/>
          <w:b/>
          <w:bCs/>
        </w:rPr>
        <w:tab/>
        <w:t>Determination of fees</w:t>
      </w:r>
    </w:p>
    <w:p w14:paraId="22D2C2C9" w14:textId="77777777" w:rsidR="00573483" w:rsidRDefault="00573483" w:rsidP="004D65E5">
      <w:pPr>
        <w:autoSpaceDE w:val="0"/>
        <w:autoSpaceDN w:val="0"/>
        <w:adjustRightInd w:val="0"/>
        <w:ind w:left="709" w:firstLine="11"/>
        <w:rPr>
          <w:sz w:val="20"/>
        </w:rPr>
      </w:pPr>
      <w:r>
        <w:t>The fee payable in respect of each matter listed in column 2 of Schedule 1</w:t>
      </w:r>
      <w:r w:rsidR="00D321FC">
        <w:t xml:space="preserve">, Part 1.1, is </w:t>
      </w:r>
      <w:r>
        <w:t>the amount listed for that item in column 3.</w:t>
      </w:r>
    </w:p>
    <w:p w14:paraId="086DFDAF" w14:textId="6D7D34EB" w:rsidR="001C1B92" w:rsidRDefault="008B5E0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br/>
      </w:r>
      <w:r w:rsidR="001C1B92">
        <w:t>The fees specified in Schedule 1, Part 1.2, column 3, are the fees payable to the Territory for the purposes specified in column 2.</w:t>
      </w:r>
    </w:p>
    <w:p w14:paraId="7EA9E422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560FD">
        <w:rPr>
          <w:rFonts w:ascii="Arial" w:hAnsi="Arial" w:cs="Arial"/>
          <w:b/>
          <w:bCs/>
        </w:rPr>
        <w:tab/>
        <w:t>Payment of fees</w:t>
      </w:r>
    </w:p>
    <w:p w14:paraId="56A1EA15" w14:textId="77777777" w:rsidR="00FD4D56" w:rsidRDefault="00570DDB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A fee listed in Schedule 1 is </w:t>
      </w:r>
      <w:r w:rsidR="00FD4D56">
        <w:t>payable</w:t>
      </w:r>
      <w:r>
        <w:t xml:space="preserve"> to the Territory</w:t>
      </w:r>
      <w:r w:rsidR="00FD4D56">
        <w:t xml:space="preserve"> by the person specified in column</w:t>
      </w:r>
      <w:r>
        <w:t> </w:t>
      </w:r>
      <w:r w:rsidR="00114018">
        <w:t>5</w:t>
      </w:r>
      <w:r w:rsidR="00FD4D56">
        <w:t xml:space="preserve">. </w:t>
      </w:r>
    </w:p>
    <w:p w14:paraId="738037B6" w14:textId="59DAFAA1" w:rsidR="00FD4D56" w:rsidRDefault="008B5E0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br/>
      </w:r>
      <w:r w:rsidR="00FD4D56">
        <w:t xml:space="preserve">The fees are exempt from Goods and Services Tax under Division 81 of </w:t>
      </w:r>
      <w:r w:rsidR="00FD4D56">
        <w:rPr>
          <w:i/>
        </w:rPr>
        <w:t>A New Tax System (Goods and Services Tax) Act 1999</w:t>
      </w:r>
      <w:r w:rsidR="00FD4D56">
        <w:t xml:space="preserve"> (Cwlth).</w:t>
      </w:r>
    </w:p>
    <w:p w14:paraId="18E64777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64A51">
        <w:rPr>
          <w:rFonts w:ascii="Arial" w:hAnsi="Arial" w:cs="Arial"/>
          <w:b/>
          <w:bCs/>
        </w:rPr>
        <w:tab/>
        <w:t>Refunding of fees</w:t>
      </w:r>
    </w:p>
    <w:p w14:paraId="6F6503A1" w14:textId="5637FDDE" w:rsidR="008B5E06" w:rsidRDefault="00864A51" w:rsidP="004D65E5">
      <w:pPr>
        <w:autoSpaceDE w:val="0"/>
        <w:autoSpaceDN w:val="0"/>
        <w:adjustRightInd w:val="0"/>
        <w:ind w:left="720"/>
      </w:pPr>
      <w:r w:rsidRPr="004D3971">
        <w:t>Column </w:t>
      </w:r>
      <w:r w:rsidR="00114018">
        <w:t>4</w:t>
      </w:r>
      <w:r w:rsidRPr="004D3971">
        <w:t xml:space="preserve"> of Schedule 1 specifies what amount, if any, of a fee </w:t>
      </w:r>
      <w:r w:rsidR="009F2E4F">
        <w:t>paid i</w:t>
      </w:r>
      <w:r w:rsidRPr="004D3971">
        <w:t>s non</w:t>
      </w:r>
      <w:r w:rsidRPr="004D3971">
        <w:noBreakHyphen/>
        <w:t>refundable.</w:t>
      </w:r>
    </w:p>
    <w:p w14:paraId="55506DEE" w14:textId="3D130A43" w:rsidR="00680F86" w:rsidRDefault="009F2E4F" w:rsidP="004D65E5">
      <w:pPr>
        <w:autoSpaceDE w:val="0"/>
        <w:autoSpaceDN w:val="0"/>
        <w:adjustRightInd w:val="0"/>
        <w:ind w:left="720"/>
      </w:pPr>
      <w:r>
        <w:br/>
        <w:t>A non</w:t>
      </w:r>
      <w:r>
        <w:noBreakHyphen/>
        <w:t>refundable amount is included to cover the costs associated with the processing and administration of an application. As such, the non-refundable amount paid for a licence does not vary, regardless of the term of the licence.</w:t>
      </w:r>
    </w:p>
    <w:p w14:paraId="09962B2A" w14:textId="77777777" w:rsidR="00680F86" w:rsidRDefault="00680F86" w:rsidP="004D65E5">
      <w:pPr>
        <w:tabs>
          <w:tab w:val="clear" w:pos="2880"/>
        </w:tabs>
        <w:spacing w:after="200" w:line="276" w:lineRule="auto"/>
      </w:pPr>
      <w:r>
        <w:br w:type="page"/>
      </w:r>
    </w:p>
    <w:p w14:paraId="3EA8ED1B" w14:textId="77777777" w:rsidR="00B72E27" w:rsidRDefault="009F2E4F" w:rsidP="004D65E5">
      <w:pPr>
        <w:tabs>
          <w:tab w:val="clear" w:pos="2880"/>
          <w:tab w:val="left" w:pos="709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>
        <w:rPr>
          <w:rFonts w:ascii="Arial" w:hAnsi="Arial" w:cs="Arial"/>
          <w:b/>
          <w:bCs/>
        </w:rPr>
        <w:tab/>
      </w:r>
      <w:r w:rsidR="00D321FC">
        <w:rPr>
          <w:rFonts w:ascii="Arial" w:hAnsi="Arial" w:cs="Arial"/>
          <w:b/>
          <w:bCs/>
        </w:rPr>
        <w:t>Registration</w:t>
      </w:r>
      <w:r w:rsidRPr="004D3971">
        <w:rPr>
          <w:rFonts w:ascii="Arial" w:hAnsi="Arial" w:cs="Arial"/>
          <w:b/>
          <w:bCs/>
        </w:rPr>
        <w:t xml:space="preserve"> terms</w:t>
      </w:r>
    </w:p>
    <w:p w14:paraId="719CEB9D" w14:textId="06A934B3" w:rsidR="009F2E4F" w:rsidRDefault="009F2E4F" w:rsidP="004D65E5">
      <w:pPr>
        <w:autoSpaceDE w:val="0"/>
        <w:autoSpaceDN w:val="0"/>
        <w:adjustRightInd w:val="0"/>
        <w:ind w:left="720"/>
      </w:pPr>
      <w:r w:rsidRPr="004D3971">
        <w:t>The amounts listed in column </w:t>
      </w:r>
      <w:r>
        <w:t>3</w:t>
      </w:r>
      <w:r w:rsidR="00DC4246">
        <w:t xml:space="preserve"> are based on a </w:t>
      </w:r>
      <w:r w:rsidR="00941907">
        <w:t>one</w:t>
      </w:r>
      <w:r w:rsidR="00941907" w:rsidRPr="004D3971">
        <w:t>-year</w:t>
      </w:r>
      <w:r w:rsidRPr="004D3971">
        <w:t xml:space="preserve"> </w:t>
      </w:r>
      <w:r>
        <w:t>registration</w:t>
      </w:r>
      <w:r w:rsidRPr="004D3971">
        <w:t xml:space="preserve">.  </w:t>
      </w:r>
      <w:r>
        <w:br/>
      </w:r>
      <w:r>
        <w:br/>
        <w:t xml:space="preserve">Subject to some limitations, registrations can also be issued for longer terms, up to a maximum duration of </w:t>
      </w:r>
      <w:r w:rsidRPr="004D3971">
        <w:t xml:space="preserve">three years.  </w:t>
      </w:r>
      <w:r>
        <w:t xml:space="preserve">Where a longer term is granted, the applicable fee </w:t>
      </w:r>
      <w:r w:rsidRPr="004D3971">
        <w:t>in column </w:t>
      </w:r>
      <w:r>
        <w:t xml:space="preserve">3 is multiplied to correspond with the term of the registration.  </w:t>
      </w:r>
      <w:r>
        <w:br/>
      </w:r>
      <w:r>
        <w:br/>
        <w:t xml:space="preserve">For example, the fee payable for a </w:t>
      </w:r>
      <w:r w:rsidR="00941907">
        <w:t>two-year</w:t>
      </w:r>
      <w:r>
        <w:t xml:space="preserve"> </w:t>
      </w:r>
      <w:r w:rsidR="00CF5F11">
        <w:t>registration</w:t>
      </w:r>
      <w:r>
        <w:t xml:space="preserve"> is twice the fee specified in column 3</w:t>
      </w:r>
      <w:r w:rsidRPr="004D3971">
        <w:t xml:space="preserve">.  </w:t>
      </w:r>
    </w:p>
    <w:p w14:paraId="2C07D8D4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D4D56">
        <w:rPr>
          <w:rFonts w:ascii="Arial" w:hAnsi="Arial" w:cs="Arial"/>
          <w:b/>
          <w:bCs/>
        </w:rPr>
        <w:tab/>
        <w:t>Classification of risk</w:t>
      </w:r>
    </w:p>
    <w:p w14:paraId="4415FAFB" w14:textId="77777777" w:rsidR="00FD4D56" w:rsidRDefault="00FD4D5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The fee that is payable by a food business shall be determined according to their classification under the Food Standards Australia New Zealand (FSANZ) Priority Classification System for Food Businesses. A classification can be low, medium or high. </w:t>
      </w:r>
    </w:p>
    <w:p w14:paraId="1A4A5158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D4D56">
        <w:rPr>
          <w:rFonts w:ascii="Arial" w:hAnsi="Arial" w:cs="Arial"/>
          <w:b/>
          <w:bCs/>
        </w:rPr>
        <w:tab/>
        <w:t>Fee-exempt food businesses</w:t>
      </w:r>
    </w:p>
    <w:p w14:paraId="301F4E7F" w14:textId="77777777" w:rsidR="00FD4D56" w:rsidRDefault="00FD4D56" w:rsidP="004D65E5">
      <w:pPr>
        <w:pStyle w:val="CoverActName"/>
        <w:tabs>
          <w:tab w:val="clear" w:pos="2600"/>
          <w:tab w:val="left" w:pos="720"/>
        </w:tabs>
        <w:ind w:left="72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 fee is not payable by a food business that supplies food in the course of providing services to people:</w:t>
      </w:r>
    </w:p>
    <w:p w14:paraId="3C133A73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firstLine="720"/>
        <w:rPr>
          <w:lang w:val="en-AU" w:eastAsia="en-AU"/>
        </w:rPr>
      </w:pPr>
      <w:r>
        <w:rPr>
          <w:lang w:val="en-AU" w:eastAsia="en-AU"/>
        </w:rPr>
        <w:t xml:space="preserve">(i) </w:t>
      </w:r>
      <w:r>
        <w:rPr>
          <w:lang w:val="en-AU" w:eastAsia="en-AU"/>
        </w:rPr>
        <w:tab/>
        <w:t xml:space="preserve">in a correctional centre under the </w:t>
      </w:r>
      <w:r>
        <w:rPr>
          <w:i/>
          <w:lang w:val="en-AU" w:eastAsia="en-AU"/>
        </w:rPr>
        <w:t xml:space="preserve">Corrections Management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>2007;</w:t>
      </w:r>
      <w:r>
        <w:rPr>
          <w:lang w:val="en-AU" w:eastAsia="en-AU"/>
        </w:rPr>
        <w:t xml:space="preserve"> </w:t>
      </w:r>
    </w:p>
    <w:p w14:paraId="48B61F39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(ii) </w:t>
      </w:r>
      <w:r>
        <w:rPr>
          <w:lang w:val="en-AU" w:eastAsia="en-AU"/>
        </w:rPr>
        <w:tab/>
        <w:t xml:space="preserve">in a detention place or therapeutic protection place under the </w:t>
      </w:r>
      <w:r>
        <w:rPr>
          <w:i/>
          <w:iCs/>
          <w:lang w:val="en-AU" w:eastAsia="en-AU"/>
        </w:rPr>
        <w:t xml:space="preserve">Children and Young People </w:t>
      </w:r>
      <w:r w:rsidR="00D321FC">
        <w:rPr>
          <w:i/>
          <w:iCs/>
          <w:lang w:val="en-AU" w:eastAsia="en-AU"/>
        </w:rPr>
        <w:t>Act </w:t>
      </w:r>
      <w:r>
        <w:rPr>
          <w:i/>
          <w:iCs/>
          <w:lang w:val="en-AU" w:eastAsia="en-AU"/>
        </w:rPr>
        <w:t>2008</w:t>
      </w:r>
      <w:r>
        <w:rPr>
          <w:lang w:val="en-AU" w:eastAsia="en-AU"/>
        </w:rPr>
        <w:t xml:space="preserve">; </w:t>
      </w:r>
    </w:p>
    <w:p w14:paraId="0DD8B88F" w14:textId="77777777" w:rsidR="00FD4D56" w:rsidRDefault="004922C2" w:rsidP="004D65E5">
      <w:pPr>
        <w:tabs>
          <w:tab w:val="clear" w:pos="288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(iii) </w:t>
      </w:r>
      <w:r>
        <w:rPr>
          <w:lang w:val="en-AU" w:eastAsia="en-AU"/>
        </w:rPr>
        <w:tab/>
        <w:t>for</w:t>
      </w:r>
      <w:r w:rsidR="00FD4D56">
        <w:rPr>
          <w:lang w:val="en-AU" w:eastAsia="en-AU"/>
        </w:rPr>
        <w:t xml:space="preserve"> a hospice, hospital, nursing home or other health facility operated by or on behalf of the Territory; </w:t>
      </w:r>
    </w:p>
    <w:p w14:paraId="4E2CFA2C" w14:textId="1E7D734D" w:rsidR="00FD4D56" w:rsidRDefault="00FD4D56" w:rsidP="00B00121">
      <w:pPr>
        <w:tabs>
          <w:tab w:val="clear" w:pos="2880"/>
        </w:tabs>
        <w:autoSpaceDE w:val="0"/>
        <w:autoSpaceDN w:val="0"/>
        <w:adjustRightInd w:val="0"/>
        <w:ind w:left="1418" w:hanging="709"/>
        <w:rPr>
          <w:lang w:val="en-AU" w:eastAsia="en-AU"/>
        </w:rPr>
      </w:pPr>
      <w:r>
        <w:rPr>
          <w:lang w:val="en-AU" w:eastAsia="en-AU"/>
        </w:rPr>
        <w:t xml:space="preserve">(iv) </w:t>
      </w:r>
      <w:r>
        <w:rPr>
          <w:lang w:val="en-AU" w:eastAsia="en-AU"/>
        </w:rPr>
        <w:tab/>
        <w:t xml:space="preserve">in a health care facility licensed under the </w:t>
      </w:r>
      <w:r>
        <w:rPr>
          <w:i/>
          <w:lang w:val="en-AU" w:eastAsia="en-AU"/>
        </w:rPr>
        <w:t xml:space="preserve">Public Health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>1997</w:t>
      </w:r>
      <w:r w:rsidR="004922C2">
        <w:rPr>
          <w:i/>
          <w:lang w:val="en-AU" w:eastAsia="en-AU"/>
        </w:rPr>
        <w:t xml:space="preserve"> </w:t>
      </w:r>
      <w:r w:rsidR="004922C2">
        <w:rPr>
          <w:lang w:val="en-AU" w:eastAsia="en-AU"/>
        </w:rPr>
        <w:t>who are</w:t>
      </w:r>
      <w:r w:rsidR="001F1BF4">
        <w:rPr>
          <w:lang w:val="en-AU" w:eastAsia="en-AU"/>
        </w:rPr>
        <w:t xml:space="preserve"> </w:t>
      </w:r>
      <w:r w:rsidR="004922C2">
        <w:rPr>
          <w:lang w:val="en-AU" w:eastAsia="en-AU"/>
        </w:rPr>
        <w:t>contracted to supply food to patients under care of the facility</w:t>
      </w:r>
      <w:r>
        <w:rPr>
          <w:lang w:val="en-AU" w:eastAsia="en-AU"/>
        </w:rPr>
        <w:t xml:space="preserve">; </w:t>
      </w:r>
    </w:p>
    <w:p w14:paraId="2E865AFA" w14:textId="77777777" w:rsidR="00FD4D56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>at a pre-school, primary school, high school or secondary college</w:t>
      </w:r>
      <w:r w:rsidRPr="001775AE">
        <w:rPr>
          <w:lang w:val="en-AU" w:eastAsia="en-AU"/>
        </w:rPr>
        <w:t xml:space="preserve"> </w:t>
      </w:r>
      <w:r>
        <w:rPr>
          <w:lang w:val="en-AU" w:eastAsia="en-AU"/>
        </w:rPr>
        <w:t>(“</w:t>
      </w:r>
      <w:r w:rsidRPr="00AB1972">
        <w:rPr>
          <w:b/>
          <w:i/>
          <w:lang w:val="en-AU" w:eastAsia="en-AU"/>
        </w:rPr>
        <w:t>educational place</w:t>
      </w:r>
      <w:r>
        <w:rPr>
          <w:b/>
          <w:i/>
          <w:lang w:val="en-AU" w:eastAsia="en-AU"/>
        </w:rPr>
        <w:t>”</w:t>
      </w:r>
      <w:r>
        <w:rPr>
          <w:lang w:val="en-AU" w:eastAsia="en-AU"/>
        </w:rPr>
        <w:t xml:space="preserve">) from a canteen operated either by the educational place or by the parents and citizens association of the educational place; </w:t>
      </w:r>
    </w:p>
    <w:p w14:paraId="735CFF5C" w14:textId="77777777" w:rsidR="00FD4D56" w:rsidRPr="00D321FC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in a childcare centre licensed as a childcare service under the </w:t>
      </w:r>
      <w:r>
        <w:rPr>
          <w:i/>
          <w:iCs/>
          <w:lang w:val="en-AU" w:eastAsia="en-AU"/>
        </w:rPr>
        <w:t xml:space="preserve">Children and Young People </w:t>
      </w:r>
      <w:r w:rsidR="00D321FC">
        <w:rPr>
          <w:i/>
          <w:iCs/>
          <w:lang w:val="en-AU" w:eastAsia="en-AU"/>
        </w:rPr>
        <w:t>Act </w:t>
      </w:r>
      <w:r>
        <w:rPr>
          <w:i/>
          <w:iCs/>
          <w:lang w:val="en-AU" w:eastAsia="en-AU"/>
        </w:rPr>
        <w:t>2008</w:t>
      </w:r>
      <w:r>
        <w:rPr>
          <w:iCs/>
          <w:lang w:val="en-AU" w:eastAsia="en-AU"/>
        </w:rPr>
        <w:t xml:space="preserve">; </w:t>
      </w:r>
    </w:p>
    <w:p w14:paraId="51BD64C2" w14:textId="77777777" w:rsidR="00D321FC" w:rsidRPr="00D321FC" w:rsidRDefault="009333E7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 w:rsidRPr="00680F86">
        <w:rPr>
          <w:iCs/>
          <w:lang w:eastAsia="en-AU"/>
        </w:rPr>
        <w:t>in a childcare centre that holds a current service approval under the</w:t>
      </w:r>
      <w:r w:rsidRPr="009333E7">
        <w:rPr>
          <w:i/>
          <w:iCs/>
          <w:lang w:eastAsia="en-AU"/>
        </w:rPr>
        <w:t xml:space="preserve"> Education and Care Services National Law (ACT) Act</w:t>
      </w:r>
      <w:r w:rsidR="00D321FC">
        <w:rPr>
          <w:i/>
          <w:iCs/>
          <w:lang w:eastAsia="en-AU"/>
        </w:rPr>
        <w:t> </w:t>
      </w:r>
      <w:r w:rsidRPr="009333E7">
        <w:rPr>
          <w:i/>
          <w:iCs/>
          <w:lang w:eastAsia="en-AU"/>
        </w:rPr>
        <w:t>2011;</w:t>
      </w:r>
    </w:p>
    <w:p w14:paraId="69CF3586" w14:textId="77777777" w:rsidR="00FD4D56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charitable organisation that is a charity endorsed under </w:t>
      </w:r>
      <w:r w:rsidR="00D321FC">
        <w:rPr>
          <w:lang w:val="en-AU" w:eastAsia="en-AU"/>
        </w:rPr>
        <w:t>subdivision </w:t>
      </w:r>
      <w:r>
        <w:rPr>
          <w:lang w:val="en-AU" w:eastAsia="en-AU"/>
        </w:rPr>
        <w:t xml:space="preserve">50-B of the </w:t>
      </w:r>
      <w:r>
        <w:rPr>
          <w:i/>
          <w:lang w:val="en-AU" w:eastAsia="en-AU"/>
        </w:rPr>
        <w:t xml:space="preserve">Income Tax Assessment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 xml:space="preserve">1997 </w:t>
      </w:r>
      <w:r w:rsidRPr="00C33D1A">
        <w:rPr>
          <w:lang w:val="en-AU" w:eastAsia="en-AU"/>
        </w:rPr>
        <w:t>(Cwlth)</w:t>
      </w:r>
      <w:r>
        <w:rPr>
          <w:lang w:val="en-AU" w:eastAsia="en-AU"/>
        </w:rPr>
        <w:t xml:space="preserve">; </w:t>
      </w:r>
    </w:p>
    <w:p w14:paraId="4D4547B8" w14:textId="77777777" w:rsidR="00FD4D56" w:rsidRPr="007C1A3E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crisis accommodation provider declared under the </w:t>
      </w:r>
      <w:r>
        <w:rPr>
          <w:i/>
          <w:lang w:val="en-AU" w:eastAsia="en-AU"/>
        </w:rPr>
        <w:t>Residential Tenancies Act 1997;</w:t>
      </w:r>
      <w:r w:rsidRPr="00246B23">
        <w:rPr>
          <w:lang w:val="en-AU" w:eastAsia="en-AU"/>
        </w:rPr>
        <w:t xml:space="preserve"> or</w:t>
      </w:r>
    </w:p>
    <w:p w14:paraId="75DD4937" w14:textId="77777777" w:rsidR="00FD4D56" w:rsidRPr="006C6B43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</w:t>
      </w:r>
      <w:r w:rsidRPr="007C1A3E">
        <w:rPr>
          <w:lang w:val="en-AU" w:eastAsia="en-AU"/>
        </w:rPr>
        <w:t>community organisation</w:t>
      </w:r>
      <w:r>
        <w:rPr>
          <w:lang w:val="en-AU" w:eastAsia="en-AU"/>
        </w:rPr>
        <w:t>,</w:t>
      </w:r>
      <w:r w:rsidRPr="001F6574">
        <w:rPr>
          <w:lang w:val="en-AU" w:eastAsia="en-AU"/>
        </w:rPr>
        <w:t xml:space="preserve"> </w:t>
      </w:r>
      <w:r w:rsidRPr="007C1A3E">
        <w:rPr>
          <w:lang w:val="en-AU" w:eastAsia="en-AU"/>
        </w:rPr>
        <w:t>as defined in this section</w:t>
      </w:r>
      <w:r>
        <w:rPr>
          <w:lang w:val="en-AU" w:eastAsia="en-AU"/>
        </w:rPr>
        <w:t xml:space="preserve">, that is not a charity under </w:t>
      </w:r>
      <w:r w:rsidR="00D321FC">
        <w:rPr>
          <w:lang w:val="en-AU" w:eastAsia="en-AU"/>
        </w:rPr>
        <w:t>subdivision </w:t>
      </w:r>
      <w:r>
        <w:rPr>
          <w:lang w:val="en-AU" w:eastAsia="en-AU"/>
        </w:rPr>
        <w:t xml:space="preserve">50-B of the </w:t>
      </w:r>
      <w:r>
        <w:rPr>
          <w:i/>
          <w:lang w:val="en-AU" w:eastAsia="en-AU"/>
        </w:rPr>
        <w:t xml:space="preserve">Income Tax Assessment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 xml:space="preserve">1997 </w:t>
      </w:r>
      <w:r w:rsidRPr="00C33D1A">
        <w:rPr>
          <w:lang w:val="en-AU" w:eastAsia="en-AU"/>
        </w:rPr>
        <w:t>(Cwlth)</w:t>
      </w:r>
      <w:r w:rsidRPr="007C1A3E">
        <w:rPr>
          <w:lang w:val="en-AU" w:eastAsia="en-AU"/>
        </w:rPr>
        <w:t>.</w:t>
      </w:r>
    </w:p>
    <w:p w14:paraId="454EA7FC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758F42B0" w14:textId="77777777" w:rsidR="00FD4D56" w:rsidRPr="002C09E3" w:rsidRDefault="00FD4D56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b/>
          <w:lang w:val="en-AU" w:eastAsia="en-AU"/>
        </w:rPr>
      </w:pPr>
      <w:r>
        <w:rPr>
          <w:lang w:val="en-AU" w:eastAsia="en-AU"/>
        </w:rPr>
        <w:t>A fee is also not payable by a registered training organisation whose purpose is the provision or offering of courses that involve the handling of food intended for sale or the sale of food (</w:t>
      </w:r>
      <w:r w:rsidR="00CF5F11">
        <w:rPr>
          <w:lang w:val="en-AU" w:eastAsia="en-AU"/>
        </w:rPr>
        <w:t>e.g.</w:t>
      </w:r>
      <w:r>
        <w:rPr>
          <w:lang w:val="en-AU" w:eastAsia="en-AU"/>
        </w:rPr>
        <w:t xml:space="preserve"> a hospitality school). </w:t>
      </w:r>
    </w:p>
    <w:p w14:paraId="13FE5978" w14:textId="0D4B95D4" w:rsidR="008B5E06" w:rsidRDefault="008B5E06">
      <w:pPr>
        <w:tabs>
          <w:tab w:val="clear" w:pos="2880"/>
        </w:tabs>
        <w:spacing w:after="200" w:line="276" w:lineRule="auto"/>
        <w:rPr>
          <w:lang w:val="en-AU" w:eastAsia="en-AU"/>
        </w:rPr>
      </w:pPr>
      <w:r>
        <w:rPr>
          <w:lang w:val="en-AU" w:eastAsia="en-AU"/>
        </w:rPr>
        <w:br w:type="page"/>
      </w:r>
    </w:p>
    <w:p w14:paraId="1FBB0A11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spacing w:before="80" w:after="60"/>
        <w:ind w:left="720"/>
        <w:rPr>
          <w:color w:val="000000"/>
        </w:rPr>
      </w:pPr>
      <w:r>
        <w:rPr>
          <w:lang w:val="en-AU" w:eastAsia="en-AU"/>
        </w:rPr>
        <w:lastRenderedPageBreak/>
        <w:t xml:space="preserve">A </w:t>
      </w:r>
      <w:r>
        <w:rPr>
          <w:b/>
          <w:i/>
          <w:lang w:val="en-AU" w:eastAsia="en-AU"/>
        </w:rPr>
        <w:t>community organisation</w:t>
      </w:r>
      <w:r>
        <w:rPr>
          <w:lang w:val="en-AU" w:eastAsia="en-AU"/>
        </w:rPr>
        <w:t xml:space="preserve"> for this section means a society, association or other body, </w:t>
      </w:r>
      <w:r>
        <w:rPr>
          <w:color w:val="000000"/>
        </w:rPr>
        <w:t xml:space="preserve">whether incorporated or not under the </w:t>
      </w:r>
      <w:r>
        <w:rPr>
          <w:i/>
          <w:iCs/>
        </w:rPr>
        <w:t>Associations Incorporations Act</w:t>
      </w:r>
      <w:r w:rsidR="00D321FC">
        <w:rPr>
          <w:i/>
          <w:iCs/>
        </w:rPr>
        <w:t> </w:t>
      </w:r>
      <w:r>
        <w:rPr>
          <w:i/>
          <w:iCs/>
        </w:rPr>
        <w:t>1991</w:t>
      </w:r>
      <w:r>
        <w:rPr>
          <w:color w:val="000000"/>
        </w:rPr>
        <w:t>, that is not carried on for the pecuniary profit or gain of its members and that is engaged in the ACT in any of the following activities:</w:t>
      </w:r>
    </w:p>
    <w:p w14:paraId="657DEDDD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a religious, educational, charitable or benevolent purpose;</w:t>
      </w:r>
    </w:p>
    <w:p w14:paraId="2B1B2043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promoting or encouraging literature, science or the arts;</w:t>
      </w:r>
    </w:p>
    <w:p w14:paraId="4AB1702C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looking after, or giving attention to, people who need care because of a physical or mental disability or condition;</w:t>
      </w:r>
    </w:p>
    <w:p w14:paraId="14292CEA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sport, recreation or amusement;</w:t>
      </w:r>
    </w:p>
    <w:p w14:paraId="0AACDA30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conserving resources or protecting the natural environment from harm;</w:t>
      </w:r>
    </w:p>
    <w:p w14:paraId="243B1A5D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preserving historical or cultural heritage;</w:t>
      </w:r>
    </w:p>
    <w:p w14:paraId="0A6F1ABC" w14:textId="2D03C352" w:rsidR="00E120F2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a political purpose;</w:t>
      </w:r>
      <w:r w:rsidR="003D1B2B">
        <w:rPr>
          <w:color w:val="000000"/>
        </w:rPr>
        <w:t xml:space="preserve"> </w:t>
      </w:r>
    </w:p>
    <w:p w14:paraId="63615392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protecting or promoting the common interests of the community generally or a particular section of the community.</w:t>
      </w:r>
    </w:p>
    <w:p w14:paraId="27CFE780" w14:textId="77777777" w:rsidR="00B72E27" w:rsidRDefault="009F2E4F" w:rsidP="004D65E5">
      <w:pPr>
        <w:tabs>
          <w:tab w:val="clear" w:pos="2880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lang w:val="en-AU" w:eastAsia="en-AU"/>
        </w:rPr>
      </w:pPr>
      <w:r>
        <w:rPr>
          <w:rFonts w:ascii="Arial" w:hAnsi="Arial" w:cs="Arial"/>
          <w:b/>
          <w:lang w:val="en-AU" w:eastAsia="en-AU"/>
        </w:rPr>
        <w:t>9</w:t>
      </w:r>
      <w:r w:rsidR="00980067">
        <w:rPr>
          <w:rFonts w:ascii="Arial" w:hAnsi="Arial" w:cs="Arial"/>
          <w:b/>
          <w:lang w:val="en-AU" w:eastAsia="en-AU"/>
        </w:rPr>
        <w:tab/>
        <w:t>Defin</w:t>
      </w:r>
      <w:r w:rsidR="00F546E9">
        <w:rPr>
          <w:rFonts w:ascii="Arial" w:hAnsi="Arial" w:cs="Arial"/>
          <w:b/>
          <w:lang w:val="en-AU" w:eastAsia="en-AU"/>
        </w:rPr>
        <w:t>itions</w:t>
      </w:r>
    </w:p>
    <w:p w14:paraId="6DF0DCB5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>
        <w:rPr>
          <w:lang w:val="en-AU" w:eastAsia="en-AU"/>
        </w:rPr>
        <w:t>The following terms in</w:t>
      </w:r>
      <w:r w:rsidR="00F546E9">
        <w:rPr>
          <w:lang w:val="en-AU" w:eastAsia="en-AU"/>
        </w:rPr>
        <w:t xml:space="preserve"> italics in</w:t>
      </w:r>
      <w:r>
        <w:rPr>
          <w:lang w:val="en-AU" w:eastAsia="en-AU"/>
        </w:rPr>
        <w:t xml:space="preserve"> Schedule</w:t>
      </w:r>
      <w:r w:rsidR="009F2E4F">
        <w:rPr>
          <w:lang w:val="en-AU" w:eastAsia="en-AU"/>
        </w:rPr>
        <w:t> </w:t>
      </w:r>
      <w:r>
        <w:rPr>
          <w:lang w:val="en-AU" w:eastAsia="en-AU"/>
        </w:rPr>
        <w:t xml:space="preserve">1 are defined: </w:t>
      </w:r>
    </w:p>
    <w:p w14:paraId="4C500955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3582EC34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</w:pPr>
      <w:r>
        <w:rPr>
          <w:i/>
          <w:lang w:val="en-AU" w:eastAsia="en-AU"/>
        </w:rPr>
        <w:t>Business hours</w:t>
      </w:r>
      <w:r>
        <w:rPr>
          <w:lang w:val="en-AU" w:eastAsia="en-AU"/>
        </w:rPr>
        <w:t xml:space="preserve"> - </w:t>
      </w:r>
      <w:r>
        <w:t>the office hours of the Health Protection Service, 9.00am to 4:30pm Monday to Friday, excluding public holidays.</w:t>
      </w:r>
    </w:p>
    <w:p w14:paraId="7AAC5710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4094E84A" w14:textId="77777777" w:rsidR="00980067" w:rsidRP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>
        <w:rPr>
          <w:i/>
          <w:lang w:val="en-AU" w:eastAsia="en-AU"/>
        </w:rPr>
        <w:t xml:space="preserve">After hours – </w:t>
      </w:r>
      <w:r>
        <w:rPr>
          <w:lang w:val="en-AU" w:eastAsia="en-AU"/>
        </w:rPr>
        <w:t xml:space="preserve">any time </w:t>
      </w:r>
      <w:r w:rsidR="00F546E9">
        <w:rPr>
          <w:lang w:val="en-AU" w:eastAsia="en-AU"/>
        </w:rPr>
        <w:t>not</w:t>
      </w:r>
      <w:r>
        <w:rPr>
          <w:lang w:val="en-AU" w:eastAsia="en-AU"/>
        </w:rPr>
        <w:t xml:space="preserve"> the </w:t>
      </w:r>
      <w:r w:rsidR="00F546E9">
        <w:rPr>
          <w:i/>
          <w:lang w:val="en-AU" w:eastAsia="en-AU"/>
        </w:rPr>
        <w:t>business hours</w:t>
      </w:r>
      <w:r>
        <w:rPr>
          <w:lang w:val="en-AU" w:eastAsia="en-AU"/>
        </w:rPr>
        <w:t xml:space="preserve"> of the </w:t>
      </w:r>
      <w:r w:rsidR="00F546E9">
        <w:rPr>
          <w:lang w:val="en-AU" w:eastAsia="en-AU"/>
        </w:rPr>
        <w:t xml:space="preserve">Health Protection Service. </w:t>
      </w:r>
    </w:p>
    <w:p w14:paraId="3BCCACF8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573483">
        <w:rPr>
          <w:rFonts w:ascii="Arial" w:hAnsi="Arial" w:cs="Arial"/>
          <w:b/>
          <w:bCs/>
        </w:rPr>
        <w:tab/>
        <w:t>Revocation</w:t>
      </w:r>
    </w:p>
    <w:p w14:paraId="361467A8" w14:textId="48B047F8" w:rsidR="00573483" w:rsidRPr="00B00121" w:rsidRDefault="009F2E4F" w:rsidP="00B00121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 w:rsidRPr="00B00121">
        <w:rPr>
          <w:lang w:val="en-AU" w:eastAsia="en-AU"/>
        </w:rPr>
        <w:t xml:space="preserve">This instrument revokes </w:t>
      </w:r>
      <w:r w:rsidR="00573483" w:rsidRPr="00B00121">
        <w:rPr>
          <w:lang w:val="en-AU" w:eastAsia="en-AU"/>
        </w:rPr>
        <w:t>DI20</w:t>
      </w:r>
      <w:r w:rsidR="00465DF9">
        <w:rPr>
          <w:lang w:val="en-AU" w:eastAsia="en-AU"/>
        </w:rPr>
        <w:t>2</w:t>
      </w:r>
      <w:r w:rsidR="00B7263C">
        <w:rPr>
          <w:lang w:val="en-AU" w:eastAsia="en-AU"/>
        </w:rPr>
        <w:t>3</w:t>
      </w:r>
      <w:r w:rsidR="008945AE">
        <w:rPr>
          <w:lang w:val="en-AU" w:eastAsia="en-AU"/>
        </w:rPr>
        <w:t>-2</w:t>
      </w:r>
      <w:r w:rsidR="00421C6F">
        <w:rPr>
          <w:lang w:val="en-AU" w:eastAsia="en-AU"/>
        </w:rPr>
        <w:t>6</w:t>
      </w:r>
      <w:r w:rsidR="00B7263C">
        <w:rPr>
          <w:lang w:val="en-AU" w:eastAsia="en-AU"/>
        </w:rPr>
        <w:t>4</w:t>
      </w:r>
      <w:r w:rsidR="00573483" w:rsidRPr="00B00121">
        <w:rPr>
          <w:lang w:val="en-AU" w:eastAsia="en-AU"/>
        </w:rPr>
        <w:t>.</w:t>
      </w:r>
    </w:p>
    <w:p w14:paraId="5F611C3D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29FC605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62D1A52D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537E18FA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40AD848B" w14:textId="1FBA91F5" w:rsidR="00FD4D56" w:rsidRDefault="00E6216A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Rachel Stephen-Smith</w:t>
      </w:r>
      <w:r w:rsidR="00FD4D56">
        <w:rPr>
          <w:rFonts w:ascii="Times New Roman" w:hAnsi="Times New Roman" w:cs="Times New Roman"/>
          <w:b w:val="0"/>
          <w:bCs w:val="0"/>
        </w:rPr>
        <w:t xml:space="preserve"> MLA</w:t>
      </w:r>
    </w:p>
    <w:p w14:paraId="5BC2A063" w14:textId="77777777" w:rsidR="00FD4D56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Health </w:t>
      </w:r>
    </w:p>
    <w:p w14:paraId="548FD247" w14:textId="7963F27E" w:rsidR="00FD4D56" w:rsidRDefault="002F40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21 </w:t>
      </w:r>
      <w:r w:rsidR="007B06D4">
        <w:rPr>
          <w:rFonts w:ascii="Times New Roman" w:hAnsi="Times New Roman" w:cs="Times New Roman"/>
          <w:b w:val="0"/>
          <w:bCs w:val="0"/>
        </w:rPr>
        <w:t xml:space="preserve">November </w:t>
      </w:r>
      <w:r w:rsidR="00B7263C">
        <w:rPr>
          <w:rFonts w:ascii="Times New Roman" w:hAnsi="Times New Roman" w:cs="Times New Roman"/>
          <w:b w:val="0"/>
          <w:bCs w:val="0"/>
        </w:rPr>
        <w:t>2024</w:t>
      </w:r>
    </w:p>
    <w:p w14:paraId="2EEF7202" w14:textId="77777777" w:rsidR="00E120F2" w:rsidRDefault="00E120F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2F59151" w14:textId="77777777" w:rsidR="00E120F2" w:rsidRDefault="00E120F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11D49B0F" w14:textId="77777777" w:rsidR="009F2E4F" w:rsidRDefault="009F2E4F" w:rsidP="004D65E5">
      <w:pPr>
        <w:tabs>
          <w:tab w:val="clear" w:pos="2880"/>
        </w:tabs>
        <w:spacing w:after="200" w:line="276" w:lineRule="auto"/>
        <w:rPr>
          <w:lang w:val="en-AU"/>
        </w:rPr>
      </w:pPr>
      <w:r>
        <w:rPr>
          <w:b/>
          <w:bCs/>
        </w:rPr>
        <w:br w:type="page"/>
      </w:r>
    </w:p>
    <w:p w14:paraId="244D3EA1" w14:textId="77777777" w:rsidR="00B72E27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  <w:r w:rsidRPr="00020E58">
        <w:lastRenderedPageBreak/>
        <w:t>SCHEDULE</w:t>
      </w:r>
      <w:r>
        <w:t xml:space="preserve"> 1</w:t>
      </w:r>
    </w:p>
    <w:p w14:paraId="42687876" w14:textId="77777777" w:rsidR="00B72E27" w:rsidRDefault="00B72E27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p w14:paraId="3CE215C4" w14:textId="77777777" w:rsidR="00B72E27" w:rsidRDefault="00573A3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  <w:r w:rsidRPr="00101235">
        <w:rPr>
          <w:bCs w:val="0"/>
        </w:rPr>
        <w:t>Part 1</w:t>
      </w:r>
      <w:r w:rsidR="003966E7" w:rsidRPr="00101235">
        <w:rPr>
          <w:bCs w:val="0"/>
        </w:rPr>
        <w:t>.1</w:t>
      </w:r>
      <w:r w:rsidR="00101235">
        <w:rPr>
          <w:bCs w:val="0"/>
        </w:rPr>
        <w:t xml:space="preserve"> – Registration fees</w:t>
      </w:r>
    </w:p>
    <w:p w14:paraId="4869E44F" w14:textId="77777777" w:rsidR="00B72E27" w:rsidRDefault="00B72E27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544"/>
        <w:gridCol w:w="1134"/>
        <w:gridCol w:w="1419"/>
        <w:gridCol w:w="2693"/>
      </w:tblGrid>
      <w:tr w:rsidR="00122F40" w:rsidRPr="00A85B1E" w14:paraId="2924187B" w14:textId="77777777" w:rsidTr="00586104">
        <w:trPr>
          <w:cantSplit/>
          <w:tblHeader/>
        </w:trPr>
        <w:tc>
          <w:tcPr>
            <w:tcW w:w="1133" w:type="dxa"/>
            <w:vAlign w:val="center"/>
          </w:tcPr>
          <w:p w14:paraId="216877F4" w14:textId="77777777" w:rsidR="00122F40" w:rsidRPr="00A85B1E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Column 1</w:t>
            </w:r>
          </w:p>
        </w:tc>
        <w:tc>
          <w:tcPr>
            <w:tcW w:w="3544" w:type="dxa"/>
            <w:vAlign w:val="center"/>
          </w:tcPr>
          <w:p w14:paraId="3FCE8988" w14:textId="77777777" w:rsidR="00122F40" w:rsidRDefault="00122F40" w:rsidP="004D65E5">
            <w:pPr>
              <w:pStyle w:val="01Contents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2</w:t>
            </w:r>
          </w:p>
        </w:tc>
        <w:tc>
          <w:tcPr>
            <w:tcW w:w="1134" w:type="dxa"/>
            <w:vAlign w:val="center"/>
          </w:tcPr>
          <w:p w14:paraId="717F0197" w14:textId="77777777" w:rsidR="00122F40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</w:tc>
        <w:tc>
          <w:tcPr>
            <w:tcW w:w="1419" w:type="dxa"/>
          </w:tcPr>
          <w:p w14:paraId="306D003B" w14:textId="77777777" w:rsidR="00122F40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</w:tc>
        <w:tc>
          <w:tcPr>
            <w:tcW w:w="2693" w:type="dxa"/>
            <w:vAlign w:val="center"/>
          </w:tcPr>
          <w:p w14:paraId="60AEB35E" w14:textId="77777777" w:rsidR="00122F40" w:rsidRDefault="00122F40" w:rsidP="004D65E5">
            <w:pPr>
              <w:pStyle w:val="Endnote1"/>
              <w:keepNext w:val="0"/>
              <w:tabs>
                <w:tab w:val="left" w:pos="2880"/>
              </w:tabs>
              <w:spacing w:before="60" w:after="6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Column 5</w:t>
            </w:r>
          </w:p>
        </w:tc>
      </w:tr>
      <w:tr w:rsidR="00BA2CB7" w:rsidRPr="00A85B1E" w14:paraId="2DF985C2" w14:textId="77777777" w:rsidTr="00586104">
        <w:trPr>
          <w:cantSplit/>
          <w:tblHeader/>
        </w:trPr>
        <w:tc>
          <w:tcPr>
            <w:tcW w:w="1133" w:type="dxa"/>
            <w:vAlign w:val="center"/>
          </w:tcPr>
          <w:p w14:paraId="68CBFFC5" w14:textId="77777777" w:rsidR="00BA2CB7" w:rsidRPr="00A85B1E" w:rsidRDefault="00BA2CB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3544" w:type="dxa"/>
            <w:vAlign w:val="center"/>
          </w:tcPr>
          <w:p w14:paraId="752027A4" w14:textId="77777777" w:rsidR="00BA2CB7" w:rsidRPr="00A85B1E" w:rsidRDefault="00BA2CB7" w:rsidP="004D65E5">
            <w:pPr>
              <w:pStyle w:val="01Contents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6D9DC12D" w14:textId="77777777" w:rsidR="00BA2CB7" w:rsidRPr="00A85B1E" w:rsidRDefault="00BA2CB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419" w:type="dxa"/>
          </w:tcPr>
          <w:p w14:paraId="5808CC43" w14:textId="77777777" w:rsidR="00B72E27" w:rsidRDefault="009333E7" w:rsidP="004D65E5">
            <w:pPr>
              <w:spacing w:before="60" w:after="60"/>
              <w:rPr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Non-refundable portion of fee</w:t>
            </w:r>
          </w:p>
        </w:tc>
        <w:tc>
          <w:tcPr>
            <w:tcW w:w="2693" w:type="dxa"/>
            <w:vAlign w:val="center"/>
          </w:tcPr>
          <w:p w14:paraId="64911C5A" w14:textId="77777777" w:rsidR="00B72E27" w:rsidRDefault="00BA2CB7" w:rsidP="00B00121">
            <w:pPr>
              <w:spacing w:before="60" w:after="60"/>
              <w:rPr>
                <w:sz w:val="20"/>
                <w:szCs w:val="20"/>
              </w:rPr>
            </w:pPr>
            <w:r w:rsidRPr="006C7F12">
              <w:rPr>
                <w:rFonts w:ascii="Arial" w:hAnsi="Arial" w:cs="Arial"/>
                <w:b/>
                <w:bCs/>
                <w:sz w:val="20"/>
                <w:szCs w:val="20"/>
              </w:rPr>
              <w:t>Payable</w:t>
            </w:r>
            <w:r w:rsidRPr="00B25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</w:p>
        </w:tc>
      </w:tr>
      <w:tr w:rsidR="00994F6C" w:rsidRPr="0039232C" w14:paraId="0CE95E45" w14:textId="77777777" w:rsidTr="003D1B2B">
        <w:trPr>
          <w:cantSplit/>
        </w:trPr>
        <w:tc>
          <w:tcPr>
            <w:tcW w:w="1133" w:type="dxa"/>
            <w:vMerge w:val="restart"/>
            <w:vAlign w:val="center"/>
          </w:tcPr>
          <w:p w14:paraId="588D2DE1" w14:textId="247C0206" w:rsidR="00994F6C" w:rsidRPr="0039232C" w:rsidRDefault="00994F6C" w:rsidP="004D65E5">
            <w:pPr>
              <w:spacing w:before="60" w:after="60"/>
            </w:pPr>
            <w:r w:rsidRPr="0039232C">
              <w:t>92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3B25F8BD" w14:textId="463F23D3" w:rsidR="00994F6C" w:rsidRPr="00A85B1E" w:rsidRDefault="00994F6C" w:rsidP="004D65E5">
            <w:pPr>
              <w:pStyle w:val="01Contents"/>
              <w:spacing w:before="60" w:after="60"/>
            </w:pPr>
            <w:r w:rsidRPr="00A85B1E">
              <w:t xml:space="preserve">Application for registration of a </w:t>
            </w:r>
            <w:r w:rsidR="00941907" w:rsidRPr="00A85B1E">
              <w:rPr>
                <w:bCs/>
                <w:iCs/>
              </w:rPr>
              <w:t>low-risk</w:t>
            </w:r>
            <w:r w:rsidRPr="00A85B1E">
              <w:rPr>
                <w:bCs/>
                <w:iCs/>
              </w:rPr>
              <w:t xml:space="preserve"> food busine</w:t>
            </w:r>
            <w:r w:rsidRPr="00A96080">
              <w:rPr>
                <w:bCs/>
                <w:iCs/>
              </w:rPr>
              <w:t>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C448FF" w14:textId="3BB989A5" w:rsidR="00994F6C" w:rsidRDefault="00994F6C" w:rsidP="004D65E5">
            <w:pPr>
              <w:pStyle w:val="01Contents"/>
              <w:spacing w:before="60" w:after="60"/>
            </w:pPr>
            <w:r w:rsidRPr="0039232C">
              <w:t>$</w:t>
            </w:r>
            <w:r>
              <w:t>1</w:t>
            </w:r>
            <w:r w:rsidR="00B5257F">
              <w:t>5</w:t>
            </w:r>
            <w:r w:rsidR="00B7263C">
              <w:t>7</w:t>
            </w:r>
            <w:r w:rsidR="00EF1E4A">
              <w:t>.</w:t>
            </w:r>
            <w:r w:rsidR="00B7263C">
              <w:t>8</w:t>
            </w:r>
            <w:r w:rsidR="00EF1E4A">
              <w:t>5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7312C6A" w14:textId="06433106" w:rsidR="00994F6C" w:rsidRDefault="00994F6C" w:rsidP="003D1B2B">
            <w:pPr>
              <w:pStyle w:val="01Contents"/>
              <w:spacing w:before="60" w:after="60"/>
            </w:pPr>
            <w:r>
              <w:t>$7</w:t>
            </w:r>
            <w:r w:rsidR="00B7263C">
              <w:t>9</w:t>
            </w:r>
            <w:r w:rsidR="00EF1E4A">
              <w:t>.</w:t>
            </w:r>
            <w:r w:rsidR="00B7263C">
              <w:t>5</w:t>
            </w:r>
            <w:r w:rsidR="00EF1E4A">
              <w:t>0</w:t>
            </w:r>
          </w:p>
        </w:tc>
        <w:tc>
          <w:tcPr>
            <w:tcW w:w="2693" w:type="dxa"/>
            <w:vMerge w:val="restart"/>
            <w:vAlign w:val="center"/>
          </w:tcPr>
          <w:p w14:paraId="5481A6D0" w14:textId="77777777" w:rsidR="00994F6C" w:rsidRDefault="00994F6C" w:rsidP="00B25ABB">
            <w:pPr>
              <w:pStyle w:val="01Contents"/>
              <w:spacing w:before="60" w:after="60"/>
              <w:ind w:left="175"/>
            </w:pPr>
            <w:r w:rsidRPr="0039232C">
              <w:t>Proprietor of the food business premises to which the application for registration relates</w:t>
            </w:r>
          </w:p>
        </w:tc>
      </w:tr>
      <w:tr w:rsidR="003D1B2B" w:rsidRPr="0039232C" w14:paraId="1682BE00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6FD23556" w14:textId="08D9BEDE" w:rsidR="003D1B2B" w:rsidRPr="0039232C" w:rsidRDefault="003D1B2B" w:rsidP="003D1B2B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E550DE3" w14:textId="566868AD" w:rsidR="003D1B2B" w:rsidRPr="00A85B1E" w:rsidRDefault="003D1B2B" w:rsidP="003D1B2B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medium</w:t>
            </w:r>
            <w:r w:rsidR="00F47670">
              <w:rPr>
                <w:bCs/>
                <w:iCs/>
              </w:rPr>
              <w:t>-</w:t>
            </w:r>
            <w:r w:rsidRPr="00A85B1E">
              <w:rPr>
                <w:bCs/>
                <w:iCs/>
              </w:rPr>
              <w:t>risk food business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002C22A" w14:textId="038ADCE5" w:rsidR="003D1B2B" w:rsidRDefault="003D1B2B" w:rsidP="003D1B2B">
            <w:pPr>
              <w:spacing w:before="60" w:after="60"/>
            </w:pPr>
            <w:r w:rsidRPr="0039232C">
              <w:t>$</w:t>
            </w:r>
            <w:r w:rsidR="00B5257F">
              <w:t>2</w:t>
            </w:r>
            <w:r w:rsidR="00AB71FB">
              <w:t>31</w:t>
            </w:r>
            <w:r w:rsidR="00EF1E4A">
              <w:t>.</w:t>
            </w:r>
            <w:r w:rsidR="00AB71FB">
              <w:t>95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4DF931C" w14:textId="46602ED6" w:rsidR="003D1B2B" w:rsidRDefault="00B7263C" w:rsidP="003D1B2B">
            <w:pPr>
              <w:pStyle w:val="01Contents"/>
              <w:spacing w:before="60" w:after="60"/>
            </w:pPr>
            <w:r>
              <w:t>$79.50</w:t>
            </w:r>
          </w:p>
        </w:tc>
        <w:tc>
          <w:tcPr>
            <w:tcW w:w="2693" w:type="dxa"/>
            <w:vMerge/>
            <w:vAlign w:val="center"/>
          </w:tcPr>
          <w:p w14:paraId="601B6872" w14:textId="77777777" w:rsidR="003D1B2B" w:rsidRDefault="003D1B2B" w:rsidP="003D1B2B">
            <w:pPr>
              <w:spacing w:before="60" w:after="60"/>
              <w:ind w:left="-108"/>
            </w:pPr>
          </w:p>
        </w:tc>
      </w:tr>
      <w:tr w:rsidR="003D1B2B" w:rsidRPr="0039232C" w14:paraId="598C4B7E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30BFBEA6" w14:textId="77777777" w:rsidR="003D1B2B" w:rsidRPr="0039232C" w:rsidRDefault="003D1B2B" w:rsidP="003D1B2B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4701A612" w14:textId="3613A45A" w:rsidR="003D1B2B" w:rsidRPr="00A85B1E" w:rsidRDefault="003D1B2B" w:rsidP="003D1B2B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high-risk food business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54CCA1F" w14:textId="7C9CF2C7" w:rsidR="003D1B2B" w:rsidRDefault="003D1B2B" w:rsidP="003D1B2B">
            <w:pPr>
              <w:spacing w:before="60" w:after="60"/>
            </w:pPr>
            <w:r>
              <w:t>$</w:t>
            </w:r>
            <w:r w:rsidR="00AB71FB">
              <w:t>311.45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0DF2C8FA" w14:textId="33A7AA60" w:rsidR="003D1B2B" w:rsidRDefault="00B7263C" w:rsidP="003D1B2B">
            <w:pPr>
              <w:pStyle w:val="01Contents"/>
              <w:spacing w:before="60" w:after="60"/>
            </w:pPr>
            <w:r>
              <w:t>$79.50</w:t>
            </w:r>
          </w:p>
        </w:tc>
        <w:tc>
          <w:tcPr>
            <w:tcW w:w="2693" w:type="dxa"/>
            <w:vMerge/>
            <w:vAlign w:val="center"/>
          </w:tcPr>
          <w:p w14:paraId="3614DDC3" w14:textId="77777777" w:rsidR="003D1B2B" w:rsidRDefault="003D1B2B" w:rsidP="003D1B2B">
            <w:pPr>
              <w:spacing w:before="60" w:after="60"/>
              <w:ind w:left="-108"/>
            </w:pPr>
          </w:p>
        </w:tc>
      </w:tr>
      <w:tr w:rsidR="00994F6C" w:rsidRPr="0039232C" w14:paraId="68358B13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76390FD0" w14:textId="77777777" w:rsidR="00994F6C" w:rsidRPr="0039232C" w:rsidRDefault="00994F6C" w:rsidP="004D65E5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0620A61D" w14:textId="77777777" w:rsidR="00994F6C" w:rsidRPr="00A85B1E" w:rsidRDefault="00994F6C" w:rsidP="004D65E5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food business</w:t>
            </w:r>
            <w:r>
              <w:rPr>
                <w:bCs/>
                <w:iCs/>
              </w:rPr>
              <w:t xml:space="preserve"> conducted solely at a regulated event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D914A47" w14:textId="77777777" w:rsidR="00994F6C" w:rsidRDefault="00994F6C" w:rsidP="004D65E5">
            <w:pPr>
              <w:spacing w:before="60" w:after="60"/>
            </w:pPr>
            <w:r>
              <w:t>Nil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39DB51EC" w14:textId="77777777" w:rsidR="00994F6C" w:rsidRDefault="00994F6C" w:rsidP="003D1B2B">
            <w:pPr>
              <w:pStyle w:val="01Contents"/>
              <w:spacing w:before="60" w:after="60"/>
            </w:pPr>
            <w:r>
              <w:t>Not applicable</w:t>
            </w: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14:paraId="2DE29331" w14:textId="77777777" w:rsidR="00994F6C" w:rsidRDefault="00994F6C" w:rsidP="004D65E5">
            <w:pPr>
              <w:spacing w:before="60" w:after="60"/>
              <w:ind w:left="-108"/>
            </w:pPr>
          </w:p>
        </w:tc>
      </w:tr>
      <w:tr w:rsidR="006476E4" w:rsidRPr="0039232C" w14:paraId="5C9C544E" w14:textId="77777777" w:rsidTr="003D1B2B">
        <w:trPr>
          <w:cantSplit/>
        </w:trPr>
        <w:tc>
          <w:tcPr>
            <w:tcW w:w="1133" w:type="dxa"/>
            <w:vMerge w:val="restart"/>
            <w:vAlign w:val="center"/>
          </w:tcPr>
          <w:p w14:paraId="692554A8" w14:textId="06FC17D3" w:rsidR="006476E4" w:rsidRPr="0039232C" w:rsidRDefault="006476E4" w:rsidP="006476E4">
            <w:pPr>
              <w:spacing w:before="60" w:after="60"/>
            </w:pPr>
            <w:r w:rsidRPr="0039232C">
              <w:t>93</w:t>
            </w:r>
          </w:p>
        </w:tc>
        <w:tc>
          <w:tcPr>
            <w:tcW w:w="3544" w:type="dxa"/>
            <w:vAlign w:val="center"/>
          </w:tcPr>
          <w:p w14:paraId="582D9B6E" w14:textId="7383FD55" w:rsidR="006476E4" w:rsidRPr="00A85B1E" w:rsidRDefault="006476E4" w:rsidP="006476E4">
            <w:pPr>
              <w:pStyle w:val="01Contents"/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low-risk food business</w:t>
            </w:r>
          </w:p>
        </w:tc>
        <w:tc>
          <w:tcPr>
            <w:tcW w:w="1134" w:type="dxa"/>
            <w:vAlign w:val="center"/>
          </w:tcPr>
          <w:p w14:paraId="68B0A21A" w14:textId="30FFCAEB" w:rsidR="006476E4" w:rsidRDefault="006476E4" w:rsidP="006476E4">
            <w:pPr>
              <w:pStyle w:val="01Contents"/>
              <w:spacing w:before="60" w:after="60"/>
            </w:pPr>
            <w:r w:rsidRPr="0039232C">
              <w:t>$</w:t>
            </w:r>
            <w:r w:rsidR="00AB71FB">
              <w:t>157.85</w:t>
            </w:r>
          </w:p>
        </w:tc>
        <w:tc>
          <w:tcPr>
            <w:tcW w:w="1419" w:type="dxa"/>
            <w:vAlign w:val="center"/>
          </w:tcPr>
          <w:p w14:paraId="5B47A2CD" w14:textId="1E1CFFF3" w:rsidR="006476E4" w:rsidRDefault="00B7263C" w:rsidP="006476E4">
            <w:pPr>
              <w:pStyle w:val="01Contents"/>
              <w:spacing w:before="60" w:after="60"/>
            </w:pPr>
            <w:r>
              <w:t>$79.50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vAlign w:val="center"/>
          </w:tcPr>
          <w:p w14:paraId="663D66C4" w14:textId="77777777" w:rsidR="006476E4" w:rsidRDefault="006476E4" w:rsidP="006476E4">
            <w:pPr>
              <w:pStyle w:val="01Contents"/>
              <w:spacing w:before="60" w:after="60"/>
              <w:ind w:left="175"/>
            </w:pPr>
            <w:r w:rsidRPr="0039232C">
              <w:t>Proprietor of the food business premises to which the renewal of the registration relates</w:t>
            </w:r>
          </w:p>
        </w:tc>
      </w:tr>
      <w:tr w:rsidR="006476E4" w:rsidRPr="0039232C" w14:paraId="7D776410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745B0BC6" w14:textId="0ABCC5C7" w:rsidR="006476E4" w:rsidRPr="0039232C" w:rsidRDefault="006476E4" w:rsidP="006476E4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63DFAA28" w14:textId="41624514" w:rsidR="006476E4" w:rsidRPr="00A85B1E" w:rsidRDefault="006476E4" w:rsidP="006476E4">
            <w:pPr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medium</w:t>
            </w:r>
            <w:r w:rsidR="00F47670">
              <w:rPr>
                <w:bCs/>
                <w:iCs/>
              </w:rPr>
              <w:t>-</w:t>
            </w:r>
            <w:r w:rsidRPr="00A85B1E">
              <w:rPr>
                <w:bCs/>
                <w:iCs/>
              </w:rPr>
              <w:t>risk food business</w:t>
            </w:r>
          </w:p>
        </w:tc>
        <w:tc>
          <w:tcPr>
            <w:tcW w:w="1134" w:type="dxa"/>
            <w:vAlign w:val="center"/>
          </w:tcPr>
          <w:p w14:paraId="168FAADB" w14:textId="6B6C0372" w:rsidR="006476E4" w:rsidRDefault="006476E4" w:rsidP="006476E4">
            <w:pPr>
              <w:spacing w:before="60" w:after="60"/>
            </w:pPr>
            <w:r w:rsidRPr="0039232C">
              <w:t>$</w:t>
            </w:r>
            <w:r w:rsidR="00AB71FB">
              <w:t>231.95</w:t>
            </w:r>
          </w:p>
        </w:tc>
        <w:tc>
          <w:tcPr>
            <w:tcW w:w="1419" w:type="dxa"/>
            <w:vAlign w:val="center"/>
          </w:tcPr>
          <w:p w14:paraId="209A63BC" w14:textId="14DD8C24" w:rsidR="006476E4" w:rsidRDefault="00AB71FB" w:rsidP="006476E4">
            <w:pPr>
              <w:pStyle w:val="01Contents"/>
              <w:spacing w:before="60" w:after="60"/>
            </w:pPr>
            <w:r>
              <w:t>$79.50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  <w:vAlign w:val="center"/>
          </w:tcPr>
          <w:p w14:paraId="5DF0E468" w14:textId="77777777" w:rsidR="006476E4" w:rsidRDefault="006476E4" w:rsidP="006476E4">
            <w:pPr>
              <w:spacing w:before="60" w:after="60"/>
              <w:ind w:left="-108"/>
            </w:pPr>
          </w:p>
        </w:tc>
      </w:tr>
      <w:tr w:rsidR="006476E4" w:rsidRPr="0039232C" w14:paraId="3A4B80CE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6846A46F" w14:textId="77777777" w:rsidR="006476E4" w:rsidRPr="0039232C" w:rsidRDefault="006476E4" w:rsidP="006476E4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791F2271" w14:textId="2C1930E9" w:rsidR="006476E4" w:rsidRPr="00A85B1E" w:rsidRDefault="006476E4" w:rsidP="006476E4">
            <w:pPr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high-risk food business</w:t>
            </w:r>
          </w:p>
        </w:tc>
        <w:tc>
          <w:tcPr>
            <w:tcW w:w="1134" w:type="dxa"/>
            <w:vAlign w:val="center"/>
          </w:tcPr>
          <w:p w14:paraId="3A794D60" w14:textId="22688821" w:rsidR="006476E4" w:rsidRDefault="006476E4" w:rsidP="006476E4">
            <w:pPr>
              <w:spacing w:before="60" w:after="60"/>
            </w:pPr>
            <w:r>
              <w:t>$</w:t>
            </w:r>
            <w:r w:rsidR="00AB71FB">
              <w:t>311.45</w:t>
            </w:r>
          </w:p>
        </w:tc>
        <w:tc>
          <w:tcPr>
            <w:tcW w:w="1419" w:type="dxa"/>
            <w:vAlign w:val="center"/>
          </w:tcPr>
          <w:p w14:paraId="5A9A2D52" w14:textId="1A84A25A" w:rsidR="006476E4" w:rsidRDefault="00AB71FB" w:rsidP="006476E4">
            <w:pPr>
              <w:pStyle w:val="01Contents"/>
              <w:spacing w:before="60" w:after="60"/>
            </w:pPr>
            <w:r>
              <w:t>$79.50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67C98DA2" w14:textId="77777777" w:rsidR="006476E4" w:rsidRDefault="006476E4" w:rsidP="006476E4">
            <w:pPr>
              <w:spacing w:before="60" w:after="60"/>
              <w:ind w:left="-108"/>
            </w:pPr>
          </w:p>
        </w:tc>
      </w:tr>
    </w:tbl>
    <w:p w14:paraId="77D890C5" w14:textId="77777777" w:rsidR="009F2E4F" w:rsidRDefault="009F2E4F" w:rsidP="004D65E5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</w:pPr>
    </w:p>
    <w:p w14:paraId="4A36CDFA" w14:textId="77777777" w:rsidR="00B72E27" w:rsidRDefault="00573A3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bCs w:val="0"/>
        </w:rPr>
      </w:pPr>
      <w:r w:rsidRPr="00101235">
        <w:rPr>
          <w:bCs w:val="0"/>
        </w:rPr>
        <w:t xml:space="preserve">Part </w:t>
      </w:r>
      <w:r w:rsidR="003966E7" w:rsidRPr="00101235">
        <w:rPr>
          <w:bCs w:val="0"/>
        </w:rPr>
        <w:t>1.</w:t>
      </w:r>
      <w:r w:rsidRPr="00101235">
        <w:rPr>
          <w:bCs w:val="0"/>
        </w:rPr>
        <w:t>2</w:t>
      </w:r>
      <w:r w:rsidR="00101235">
        <w:rPr>
          <w:bCs w:val="0"/>
        </w:rPr>
        <w:t xml:space="preserve"> – Other fees</w:t>
      </w:r>
    </w:p>
    <w:p w14:paraId="3388C5C4" w14:textId="77777777" w:rsidR="008653F5" w:rsidRDefault="008653F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544"/>
        <w:gridCol w:w="1134"/>
        <w:gridCol w:w="1419"/>
        <w:gridCol w:w="2693"/>
      </w:tblGrid>
      <w:tr w:rsidR="00122F40" w:rsidRPr="00E23865" w14:paraId="489E01B8" w14:textId="77777777" w:rsidTr="008653F5">
        <w:trPr>
          <w:cantSplit/>
          <w:trHeight w:val="387"/>
        </w:trPr>
        <w:tc>
          <w:tcPr>
            <w:tcW w:w="1133" w:type="dxa"/>
            <w:tcBorders>
              <w:bottom w:val="nil"/>
            </w:tcBorders>
          </w:tcPr>
          <w:p w14:paraId="2117B0CB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</w:t>
            </w: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mn 1</w:t>
            </w:r>
          </w:p>
        </w:tc>
        <w:tc>
          <w:tcPr>
            <w:tcW w:w="3544" w:type="dxa"/>
            <w:tcBorders>
              <w:bottom w:val="nil"/>
            </w:tcBorders>
          </w:tcPr>
          <w:p w14:paraId="24E62541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2</w:t>
            </w:r>
          </w:p>
        </w:tc>
        <w:tc>
          <w:tcPr>
            <w:tcW w:w="1134" w:type="dxa"/>
            <w:tcBorders>
              <w:bottom w:val="nil"/>
            </w:tcBorders>
          </w:tcPr>
          <w:p w14:paraId="2C2FE95C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</w:tc>
        <w:tc>
          <w:tcPr>
            <w:tcW w:w="1419" w:type="dxa"/>
            <w:tcBorders>
              <w:bottom w:val="nil"/>
            </w:tcBorders>
          </w:tcPr>
          <w:p w14:paraId="4518317C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</w:tc>
        <w:tc>
          <w:tcPr>
            <w:tcW w:w="2693" w:type="dxa"/>
            <w:tcBorders>
              <w:bottom w:val="nil"/>
            </w:tcBorders>
          </w:tcPr>
          <w:p w14:paraId="4C2F2B54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5</w:t>
            </w:r>
          </w:p>
        </w:tc>
      </w:tr>
      <w:tr w:rsidR="00E23865" w:rsidRPr="00E23865" w14:paraId="308F2C4D" w14:textId="77777777" w:rsidTr="00B00121">
        <w:trPr>
          <w:cantSplit/>
          <w:trHeight w:val="1189"/>
        </w:trPr>
        <w:tc>
          <w:tcPr>
            <w:tcW w:w="1133" w:type="dxa"/>
            <w:tcBorders>
              <w:bottom w:val="nil"/>
            </w:tcBorders>
            <w:vAlign w:val="center"/>
          </w:tcPr>
          <w:p w14:paraId="70B4BF44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11A8238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1029B8C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419" w:type="dxa"/>
            <w:tcBorders>
              <w:bottom w:val="nil"/>
            </w:tcBorders>
          </w:tcPr>
          <w:p w14:paraId="6C1637B4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Non-refundable portion of fee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B63D92C" w14:textId="77777777" w:rsidR="00B72E27" w:rsidRDefault="009333E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Payable By</w:t>
            </w:r>
          </w:p>
        </w:tc>
      </w:tr>
      <w:tr w:rsidR="00C431C8" w:rsidRPr="0039232C" w14:paraId="588CA616" w14:textId="77777777" w:rsidTr="00B00121">
        <w:trPr>
          <w:cantSplit/>
          <w:trHeight w:val="1189"/>
        </w:trPr>
        <w:tc>
          <w:tcPr>
            <w:tcW w:w="1133" w:type="dxa"/>
            <w:vMerge w:val="restart"/>
            <w:vAlign w:val="center"/>
          </w:tcPr>
          <w:p w14:paraId="36AB823F" w14:textId="77777777" w:rsidR="00C431C8" w:rsidRDefault="00C431C8" w:rsidP="004D65E5">
            <w:pPr>
              <w:spacing w:before="60" w:after="60"/>
            </w:pPr>
            <w:r>
              <w:t>85</w:t>
            </w:r>
          </w:p>
        </w:tc>
        <w:tc>
          <w:tcPr>
            <w:tcW w:w="3544" w:type="dxa"/>
            <w:vAlign w:val="center"/>
          </w:tcPr>
          <w:p w14:paraId="6CB08E04" w14:textId="77777777" w:rsidR="00C431C8" w:rsidRPr="00A85B1E" w:rsidRDefault="00C431C8" w:rsidP="004D65E5">
            <w:pPr>
              <w:pStyle w:val="01Contents"/>
              <w:spacing w:after="60"/>
            </w:pPr>
            <w:r>
              <w:t xml:space="preserve">Reinspection of a food business during </w:t>
            </w:r>
            <w:r w:rsidRPr="00980067">
              <w:rPr>
                <w:i/>
              </w:rPr>
              <w:t>business hours</w:t>
            </w:r>
          </w:p>
        </w:tc>
        <w:tc>
          <w:tcPr>
            <w:tcW w:w="1134" w:type="dxa"/>
            <w:vAlign w:val="center"/>
          </w:tcPr>
          <w:p w14:paraId="4C451535" w14:textId="5FA62232" w:rsidR="00C431C8" w:rsidRDefault="00C431C8" w:rsidP="004D65E5">
            <w:pPr>
              <w:pStyle w:val="01Contents"/>
              <w:spacing w:after="60"/>
            </w:pPr>
            <w:r>
              <w:t>$</w:t>
            </w:r>
            <w:r w:rsidR="00AB71FB">
              <w:t>476.75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14B5F82" w14:textId="315A28E9" w:rsidR="00C431C8" w:rsidRDefault="00C431C8" w:rsidP="004D65E5">
            <w:pPr>
              <w:pStyle w:val="01Contents"/>
              <w:spacing w:before="60" w:after="60"/>
            </w:pPr>
            <w:r>
              <w:t>$</w:t>
            </w:r>
            <w:r w:rsidR="00AB71FB">
              <w:t>476.75</w:t>
            </w:r>
          </w:p>
        </w:tc>
        <w:tc>
          <w:tcPr>
            <w:tcW w:w="2693" w:type="dxa"/>
            <w:vMerge w:val="restart"/>
            <w:vAlign w:val="center"/>
          </w:tcPr>
          <w:p w14:paraId="139BBC1F" w14:textId="77777777" w:rsidR="00C431C8" w:rsidRDefault="00C431C8" w:rsidP="004D65E5">
            <w:pPr>
              <w:pStyle w:val="01Contents"/>
              <w:spacing w:before="60" w:after="60"/>
              <w:ind w:left="175"/>
            </w:pPr>
            <w:r>
              <w:t xml:space="preserve">Proprietor of the food business subject to a Prohibition Order at the time of the request for a reinspection </w:t>
            </w:r>
          </w:p>
        </w:tc>
      </w:tr>
      <w:tr w:rsidR="00C431C8" w:rsidRPr="0039232C" w14:paraId="6EEA2C86" w14:textId="77777777" w:rsidTr="008339F7">
        <w:trPr>
          <w:cantSplit/>
        </w:trPr>
        <w:tc>
          <w:tcPr>
            <w:tcW w:w="1133" w:type="dxa"/>
            <w:vMerge/>
          </w:tcPr>
          <w:p w14:paraId="26CC7602" w14:textId="77777777" w:rsidR="00C431C8" w:rsidRPr="0039232C" w:rsidRDefault="00C431C8" w:rsidP="004D65E5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0CD7E04E" w14:textId="77777777" w:rsidR="00C431C8" w:rsidRDefault="00C431C8" w:rsidP="004D65E5">
            <w:pPr>
              <w:pStyle w:val="01Contents"/>
              <w:spacing w:before="60" w:after="60"/>
            </w:pPr>
            <w:r>
              <w:t xml:space="preserve">Reinspection of a food business </w:t>
            </w:r>
            <w:r w:rsidRPr="00980067">
              <w:rPr>
                <w:i/>
              </w:rPr>
              <w:t>after hours</w:t>
            </w:r>
            <w:r>
              <w:t xml:space="preserve"> </w:t>
            </w:r>
          </w:p>
          <w:p w14:paraId="50C4BEF1" w14:textId="77777777" w:rsidR="00C431C8" w:rsidRPr="00A85B1E" w:rsidRDefault="00C431C8" w:rsidP="004D65E5">
            <w:pPr>
              <w:pStyle w:val="01Contents"/>
              <w:spacing w:before="60" w:after="60"/>
            </w:pPr>
          </w:p>
        </w:tc>
        <w:tc>
          <w:tcPr>
            <w:tcW w:w="1134" w:type="dxa"/>
            <w:vAlign w:val="center"/>
          </w:tcPr>
          <w:p w14:paraId="26DDFCA4" w14:textId="054D4EED" w:rsidR="00C431C8" w:rsidRDefault="00C431C8" w:rsidP="004D65E5">
            <w:pPr>
              <w:pStyle w:val="01Contents"/>
              <w:spacing w:before="60" w:after="60"/>
            </w:pPr>
            <w:r>
              <w:t>$</w:t>
            </w:r>
            <w:r w:rsidR="00AB71FB">
              <w:t>924.55</w:t>
            </w:r>
          </w:p>
        </w:tc>
        <w:tc>
          <w:tcPr>
            <w:tcW w:w="1419" w:type="dxa"/>
            <w:vAlign w:val="center"/>
          </w:tcPr>
          <w:p w14:paraId="2D31F84B" w14:textId="6A934063" w:rsidR="00C431C8" w:rsidRDefault="00C431C8" w:rsidP="004D65E5">
            <w:pPr>
              <w:pStyle w:val="01Contents"/>
              <w:spacing w:before="60" w:after="60"/>
            </w:pPr>
            <w:r>
              <w:t>$</w:t>
            </w:r>
            <w:r w:rsidR="00AB71FB">
              <w:t>924.55</w:t>
            </w:r>
          </w:p>
        </w:tc>
        <w:tc>
          <w:tcPr>
            <w:tcW w:w="2693" w:type="dxa"/>
            <w:vMerge/>
          </w:tcPr>
          <w:p w14:paraId="710F317B" w14:textId="77777777" w:rsidR="00C431C8" w:rsidRPr="0039232C" w:rsidRDefault="00C431C8" w:rsidP="004D65E5">
            <w:pPr>
              <w:pStyle w:val="01Contents"/>
              <w:spacing w:before="60" w:after="60"/>
              <w:ind w:left="-108"/>
            </w:pPr>
          </w:p>
        </w:tc>
      </w:tr>
    </w:tbl>
    <w:p w14:paraId="28BAFFCD" w14:textId="65358C0E" w:rsidR="00C431C8" w:rsidRDefault="00C431C8" w:rsidP="004D65E5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</w:pPr>
    </w:p>
    <w:p w14:paraId="524AE3FB" w14:textId="77777777" w:rsidR="00C431C8" w:rsidRDefault="00C431C8">
      <w:pPr>
        <w:tabs>
          <w:tab w:val="clear" w:pos="2880"/>
        </w:tabs>
        <w:spacing w:after="200" w:line="276" w:lineRule="auto"/>
      </w:pPr>
      <w:r>
        <w:br w:type="page"/>
      </w:r>
    </w:p>
    <w:p w14:paraId="28F41D56" w14:textId="3B3A033A" w:rsidR="00246730" w:rsidRPr="00AC483B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lastRenderedPageBreak/>
        <w:t xml:space="preserve">The fees determined are based on a </w:t>
      </w:r>
      <w:r w:rsidR="00941907">
        <w:t>one</w:t>
      </w:r>
      <w:r w:rsidR="00941907" w:rsidRPr="00AC483B">
        <w:t>-year</w:t>
      </w:r>
      <w:r w:rsidRPr="00AC483B">
        <w:t xml:space="preserve"> registration.  Subject to some limitations, registrations can also be issued for longer terms, up to a maximum duration of three years.  Where a longer term is granted, the determined fee is multiplied to correspond with the term of the registration.  For example, the fee payable for a </w:t>
      </w:r>
      <w:r w:rsidR="00941907" w:rsidRPr="00AC483B">
        <w:t>two-year</w:t>
      </w:r>
      <w:r w:rsidRPr="00AC483B">
        <w:t xml:space="preserve"> registration is twi</w:t>
      </w:r>
      <w:r w:rsidR="00916F93">
        <w:t>ce the fee specified in column 3</w:t>
      </w:r>
      <w:r w:rsidRPr="00AC483B">
        <w:t xml:space="preserve">.  </w:t>
      </w:r>
    </w:p>
    <w:p w14:paraId="3816391F" w14:textId="77777777" w:rsidR="00246730" w:rsidRPr="00AC483B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479A1BAD" w14:textId="7C6DF2C5" w:rsidR="00246730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  <w:r>
        <w:t>For every registration for which a fee is payable, there is a</w:t>
      </w:r>
      <w:r w:rsidRPr="00B26C54">
        <w:t xml:space="preserve"> 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AC483B">
        <w:t>uch costs are incurred by the regulator irrespective of whether a registration is granted or refused.</w:t>
      </w:r>
      <w:r>
        <w:t xml:space="preserve">  The </w:t>
      </w:r>
      <w:r w:rsidRPr="00EE295D">
        <w:t xml:space="preserve">non-refundable </w:t>
      </w:r>
      <w:r>
        <w:t xml:space="preserve">portion of the fee is not affected by the term of the registration.  Accordingly, the fee to be paid for a </w:t>
      </w:r>
      <w:r w:rsidR="00941907">
        <w:t>three-year</w:t>
      </w:r>
      <w:r>
        <w:t xml:space="preserve"> registration will have the same </w:t>
      </w:r>
      <w:r w:rsidRPr="00EE295D">
        <w:t xml:space="preserve">non-refundable </w:t>
      </w:r>
      <w:r>
        <w:t xml:space="preserve">amount as a </w:t>
      </w:r>
      <w:r w:rsidR="00941907">
        <w:t>one-year</w:t>
      </w:r>
      <w:r>
        <w:t xml:space="preserve"> registration.</w:t>
      </w:r>
    </w:p>
    <w:p w14:paraId="7E248546" w14:textId="77777777" w:rsidR="00722C78" w:rsidRDefault="00722C78" w:rsidP="004D65E5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2F9FEB81" w14:textId="12FBBBC8" w:rsidR="00246730" w:rsidRDefault="00722C78" w:rsidP="00B00121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t>For fees associated with re-inspection of a food business that is subject to a prohibition order, the full amount of the fee is non</w:t>
      </w:r>
      <w:r w:rsidRPr="00AC483B">
        <w:noBreakHyphen/>
        <w:t>refundable.</w:t>
      </w:r>
    </w:p>
    <w:sectPr w:rsidR="00246730" w:rsidSect="00B001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18" w:bottom="1276" w:left="1418" w:header="1134" w:footer="8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92B2" w14:textId="77777777" w:rsidR="00122F40" w:rsidRDefault="00122F40">
      <w:r>
        <w:separator/>
      </w:r>
    </w:p>
  </w:endnote>
  <w:endnote w:type="continuationSeparator" w:id="0">
    <w:p w14:paraId="70375541" w14:textId="77777777" w:rsidR="00122F40" w:rsidRDefault="0012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C3BA" w14:textId="77777777" w:rsidR="00122F40" w:rsidRDefault="00B121D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D65E5">
      <w:rPr>
        <w:noProof/>
      </w:rPr>
      <w:t>2</w:t>
    </w:r>
    <w:r>
      <w:rPr>
        <w:noProof/>
      </w:rPr>
      <w:fldChar w:fldCharType="end"/>
    </w:r>
  </w:p>
  <w:p w14:paraId="63E872D0" w14:textId="77777777" w:rsidR="00122F40" w:rsidRPr="004F4FDA" w:rsidRDefault="00122F40" w:rsidP="004F4FDA">
    <w:pPr>
      <w:pStyle w:val="Footer"/>
      <w:jc w:val="center"/>
      <w:rPr>
        <w:sz w:val="1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62CA" w14:textId="2A046945" w:rsidR="003917CF" w:rsidRPr="006060A0" w:rsidRDefault="006060A0" w:rsidP="006060A0">
    <w:pPr>
      <w:pStyle w:val="Footer"/>
      <w:jc w:val="center"/>
      <w:rPr>
        <w:sz w:val="14"/>
      </w:rPr>
    </w:pPr>
    <w:r w:rsidRPr="006060A0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24AB" w14:textId="31411D0E" w:rsidR="00122F40" w:rsidRPr="006060A0" w:rsidRDefault="006060A0" w:rsidP="006060A0">
    <w:pPr>
      <w:pStyle w:val="Footer"/>
      <w:spacing w:before="0" w:after="0"/>
      <w:jc w:val="center"/>
      <w:rPr>
        <w:sz w:val="14"/>
        <w:szCs w:val="14"/>
      </w:rPr>
    </w:pPr>
    <w:r w:rsidRPr="006060A0">
      <w:rPr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7F78" w14:textId="77777777" w:rsidR="00122F40" w:rsidRDefault="00122F40">
      <w:r>
        <w:separator/>
      </w:r>
    </w:p>
  </w:footnote>
  <w:footnote w:type="continuationSeparator" w:id="0">
    <w:p w14:paraId="77551BF9" w14:textId="77777777" w:rsidR="00122F40" w:rsidRDefault="0012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63C5" w14:textId="77777777" w:rsidR="006060A0" w:rsidRDefault="00606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F848" w14:textId="77777777" w:rsidR="006060A0" w:rsidRDefault="00606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0BF3" w14:textId="77777777" w:rsidR="006060A0" w:rsidRDefault="00606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5EF1F20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9AC0B2C"/>
    <w:multiLevelType w:val="hybridMultilevel"/>
    <w:tmpl w:val="92E868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20AD3330"/>
    <w:multiLevelType w:val="hybridMultilevel"/>
    <w:tmpl w:val="E9F29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734B"/>
    <w:multiLevelType w:val="hybridMultilevel"/>
    <w:tmpl w:val="90B4EDF8"/>
    <w:lvl w:ilvl="0" w:tplc="692412C2">
      <w:start w:val="1"/>
      <w:numFmt w:val="lowerLetter"/>
      <w:lvlText w:val="(%1)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93F27A8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BD866DD"/>
    <w:multiLevelType w:val="hybridMultilevel"/>
    <w:tmpl w:val="C54A3FBE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B41DC"/>
    <w:multiLevelType w:val="hybridMultilevel"/>
    <w:tmpl w:val="F59CFF4C"/>
    <w:lvl w:ilvl="0" w:tplc="61F8CD2E">
      <w:start w:val="5"/>
      <w:numFmt w:val="lowerRoman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16858F4"/>
    <w:multiLevelType w:val="hybridMultilevel"/>
    <w:tmpl w:val="052E333A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A46C9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C125C0B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EE41E6"/>
    <w:multiLevelType w:val="hybridMultilevel"/>
    <w:tmpl w:val="873689CC"/>
    <w:lvl w:ilvl="0" w:tplc="3C341E2A">
      <w:start w:val="1"/>
      <w:numFmt w:val="lowerRoman"/>
      <w:lvlText w:val="(%1)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3889754">
    <w:abstractNumId w:val="14"/>
  </w:num>
  <w:num w:numId="2" w16cid:durableId="1780374088">
    <w:abstractNumId w:val="19"/>
  </w:num>
  <w:num w:numId="3" w16cid:durableId="505369509">
    <w:abstractNumId w:val="6"/>
  </w:num>
  <w:num w:numId="4" w16cid:durableId="664868171">
    <w:abstractNumId w:val="15"/>
  </w:num>
  <w:num w:numId="5" w16cid:durableId="20866957">
    <w:abstractNumId w:val="21"/>
  </w:num>
  <w:num w:numId="6" w16cid:durableId="1552308047">
    <w:abstractNumId w:val="24"/>
  </w:num>
  <w:num w:numId="7" w16cid:durableId="32735045">
    <w:abstractNumId w:val="11"/>
  </w:num>
  <w:num w:numId="8" w16cid:durableId="1573930452">
    <w:abstractNumId w:val="17"/>
  </w:num>
  <w:num w:numId="9" w16cid:durableId="1879124004">
    <w:abstractNumId w:val="16"/>
  </w:num>
  <w:num w:numId="10" w16cid:durableId="156848259">
    <w:abstractNumId w:val="18"/>
  </w:num>
  <w:num w:numId="11" w16cid:durableId="1605765744">
    <w:abstractNumId w:val="7"/>
  </w:num>
  <w:num w:numId="12" w16cid:durableId="1457060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B4"/>
    <w:rsid w:val="00002431"/>
    <w:rsid w:val="00004415"/>
    <w:rsid w:val="0001573D"/>
    <w:rsid w:val="00020652"/>
    <w:rsid w:val="00020E58"/>
    <w:rsid w:val="000231A4"/>
    <w:rsid w:val="000400A4"/>
    <w:rsid w:val="000503D9"/>
    <w:rsid w:val="00053DA5"/>
    <w:rsid w:val="000608E3"/>
    <w:rsid w:val="00070A77"/>
    <w:rsid w:val="00074F1B"/>
    <w:rsid w:val="00075FF8"/>
    <w:rsid w:val="000760E0"/>
    <w:rsid w:val="000904D9"/>
    <w:rsid w:val="000A0AD4"/>
    <w:rsid w:val="000B4646"/>
    <w:rsid w:val="000B4E16"/>
    <w:rsid w:val="000B6B9B"/>
    <w:rsid w:val="000B7ECC"/>
    <w:rsid w:val="000D6B68"/>
    <w:rsid w:val="000F2E7C"/>
    <w:rsid w:val="00101235"/>
    <w:rsid w:val="0011110E"/>
    <w:rsid w:val="00114018"/>
    <w:rsid w:val="00121934"/>
    <w:rsid w:val="00122F40"/>
    <w:rsid w:val="00125AD0"/>
    <w:rsid w:val="0013172B"/>
    <w:rsid w:val="00137C61"/>
    <w:rsid w:val="00142BCC"/>
    <w:rsid w:val="00143419"/>
    <w:rsid w:val="00153F0E"/>
    <w:rsid w:val="0015781C"/>
    <w:rsid w:val="00161914"/>
    <w:rsid w:val="00171E87"/>
    <w:rsid w:val="001775AE"/>
    <w:rsid w:val="00180144"/>
    <w:rsid w:val="00193449"/>
    <w:rsid w:val="00196BC7"/>
    <w:rsid w:val="001B021B"/>
    <w:rsid w:val="001B3F4D"/>
    <w:rsid w:val="001B5BB5"/>
    <w:rsid w:val="001B7DF7"/>
    <w:rsid w:val="001C1B92"/>
    <w:rsid w:val="001D50E6"/>
    <w:rsid w:val="001D595B"/>
    <w:rsid w:val="001F0287"/>
    <w:rsid w:val="001F1BF4"/>
    <w:rsid w:val="001F35E2"/>
    <w:rsid w:val="001F6574"/>
    <w:rsid w:val="0020438B"/>
    <w:rsid w:val="00211761"/>
    <w:rsid w:val="002143F8"/>
    <w:rsid w:val="0023073F"/>
    <w:rsid w:val="00230B90"/>
    <w:rsid w:val="00246730"/>
    <w:rsid w:val="00246B23"/>
    <w:rsid w:val="002510D6"/>
    <w:rsid w:val="00263692"/>
    <w:rsid w:val="00287052"/>
    <w:rsid w:val="0029612A"/>
    <w:rsid w:val="002B1C54"/>
    <w:rsid w:val="002C09E3"/>
    <w:rsid w:val="002E2ACD"/>
    <w:rsid w:val="002F1B35"/>
    <w:rsid w:val="002F4056"/>
    <w:rsid w:val="003001CD"/>
    <w:rsid w:val="00324EF6"/>
    <w:rsid w:val="00325F79"/>
    <w:rsid w:val="00335DB9"/>
    <w:rsid w:val="00346FDA"/>
    <w:rsid w:val="00352D43"/>
    <w:rsid w:val="0035465B"/>
    <w:rsid w:val="003560FD"/>
    <w:rsid w:val="00365AAD"/>
    <w:rsid w:val="00366387"/>
    <w:rsid w:val="003858E4"/>
    <w:rsid w:val="00391720"/>
    <w:rsid w:val="003917CF"/>
    <w:rsid w:val="0039232C"/>
    <w:rsid w:val="003966E7"/>
    <w:rsid w:val="003A5608"/>
    <w:rsid w:val="003B2F34"/>
    <w:rsid w:val="003B3BE8"/>
    <w:rsid w:val="003D0A69"/>
    <w:rsid w:val="003D1B2B"/>
    <w:rsid w:val="003D3FEC"/>
    <w:rsid w:val="003E65D0"/>
    <w:rsid w:val="003E750C"/>
    <w:rsid w:val="003F0D3D"/>
    <w:rsid w:val="003F4EE4"/>
    <w:rsid w:val="00402ADC"/>
    <w:rsid w:val="00405F00"/>
    <w:rsid w:val="00406235"/>
    <w:rsid w:val="004161A9"/>
    <w:rsid w:val="00416524"/>
    <w:rsid w:val="00421C6F"/>
    <w:rsid w:val="0046411C"/>
    <w:rsid w:val="00465DF9"/>
    <w:rsid w:val="004922C2"/>
    <w:rsid w:val="004A5727"/>
    <w:rsid w:val="004D0671"/>
    <w:rsid w:val="004D3971"/>
    <w:rsid w:val="004D65E5"/>
    <w:rsid w:val="004F36C2"/>
    <w:rsid w:val="004F392A"/>
    <w:rsid w:val="004F493F"/>
    <w:rsid w:val="004F4FDA"/>
    <w:rsid w:val="004F6512"/>
    <w:rsid w:val="005026CD"/>
    <w:rsid w:val="00502F0A"/>
    <w:rsid w:val="00535A27"/>
    <w:rsid w:val="00541D46"/>
    <w:rsid w:val="005462F3"/>
    <w:rsid w:val="00563723"/>
    <w:rsid w:val="00570DDB"/>
    <w:rsid w:val="005726D3"/>
    <w:rsid w:val="00573483"/>
    <w:rsid w:val="00573A35"/>
    <w:rsid w:val="00581DC7"/>
    <w:rsid w:val="00586104"/>
    <w:rsid w:val="00595797"/>
    <w:rsid w:val="005B0B37"/>
    <w:rsid w:val="005B5982"/>
    <w:rsid w:val="005E3545"/>
    <w:rsid w:val="005E68B2"/>
    <w:rsid w:val="005F13E3"/>
    <w:rsid w:val="00605BBE"/>
    <w:rsid w:val="006060A0"/>
    <w:rsid w:val="00610A4F"/>
    <w:rsid w:val="00614895"/>
    <w:rsid w:val="0061498D"/>
    <w:rsid w:val="00621FE8"/>
    <w:rsid w:val="00622F23"/>
    <w:rsid w:val="00633DFC"/>
    <w:rsid w:val="00641691"/>
    <w:rsid w:val="00643A69"/>
    <w:rsid w:val="006476E4"/>
    <w:rsid w:val="00654001"/>
    <w:rsid w:val="00665331"/>
    <w:rsid w:val="00666042"/>
    <w:rsid w:val="0067342F"/>
    <w:rsid w:val="00673B54"/>
    <w:rsid w:val="00680F86"/>
    <w:rsid w:val="00682BFE"/>
    <w:rsid w:val="00694DD9"/>
    <w:rsid w:val="00695B0B"/>
    <w:rsid w:val="006A54B7"/>
    <w:rsid w:val="006A7EAB"/>
    <w:rsid w:val="006B3E12"/>
    <w:rsid w:val="006C3DD9"/>
    <w:rsid w:val="006C6B43"/>
    <w:rsid w:val="006C7C36"/>
    <w:rsid w:val="006C7F12"/>
    <w:rsid w:val="006F3305"/>
    <w:rsid w:val="00722C78"/>
    <w:rsid w:val="00747F95"/>
    <w:rsid w:val="00786680"/>
    <w:rsid w:val="007869E6"/>
    <w:rsid w:val="007A17FA"/>
    <w:rsid w:val="007A3834"/>
    <w:rsid w:val="007A4742"/>
    <w:rsid w:val="007A6DCD"/>
    <w:rsid w:val="007B06D4"/>
    <w:rsid w:val="007B4293"/>
    <w:rsid w:val="007B4EB5"/>
    <w:rsid w:val="007B6F71"/>
    <w:rsid w:val="007C1A3E"/>
    <w:rsid w:val="007C717D"/>
    <w:rsid w:val="007E0584"/>
    <w:rsid w:val="007E3408"/>
    <w:rsid w:val="007F3C4D"/>
    <w:rsid w:val="00806685"/>
    <w:rsid w:val="0082185B"/>
    <w:rsid w:val="00832378"/>
    <w:rsid w:val="00841FA1"/>
    <w:rsid w:val="00856DC7"/>
    <w:rsid w:val="00864A51"/>
    <w:rsid w:val="008653F5"/>
    <w:rsid w:val="00873309"/>
    <w:rsid w:val="008800EA"/>
    <w:rsid w:val="00881F51"/>
    <w:rsid w:val="00883582"/>
    <w:rsid w:val="008842D3"/>
    <w:rsid w:val="008945AE"/>
    <w:rsid w:val="008A0BDB"/>
    <w:rsid w:val="008A1C4F"/>
    <w:rsid w:val="008B1E47"/>
    <w:rsid w:val="008B2969"/>
    <w:rsid w:val="008B51A4"/>
    <w:rsid w:val="008B5328"/>
    <w:rsid w:val="008B5E06"/>
    <w:rsid w:val="008B769E"/>
    <w:rsid w:val="008C2682"/>
    <w:rsid w:val="008D4FED"/>
    <w:rsid w:val="008F6656"/>
    <w:rsid w:val="00903B3A"/>
    <w:rsid w:val="009055FC"/>
    <w:rsid w:val="00906730"/>
    <w:rsid w:val="00916F93"/>
    <w:rsid w:val="0093246A"/>
    <w:rsid w:val="0093288C"/>
    <w:rsid w:val="00932E76"/>
    <w:rsid w:val="009333E7"/>
    <w:rsid w:val="009376AE"/>
    <w:rsid w:val="00941907"/>
    <w:rsid w:val="009436B4"/>
    <w:rsid w:val="00973CD8"/>
    <w:rsid w:val="00980067"/>
    <w:rsid w:val="00982412"/>
    <w:rsid w:val="00994F6C"/>
    <w:rsid w:val="00997485"/>
    <w:rsid w:val="009A2E44"/>
    <w:rsid w:val="009B183B"/>
    <w:rsid w:val="009B2447"/>
    <w:rsid w:val="009B2B6C"/>
    <w:rsid w:val="009C212D"/>
    <w:rsid w:val="009D1D63"/>
    <w:rsid w:val="009E1D37"/>
    <w:rsid w:val="009E3CB1"/>
    <w:rsid w:val="009E5312"/>
    <w:rsid w:val="009F2E4F"/>
    <w:rsid w:val="009F6B87"/>
    <w:rsid w:val="00A11D23"/>
    <w:rsid w:val="00A1286E"/>
    <w:rsid w:val="00A34B46"/>
    <w:rsid w:val="00A51752"/>
    <w:rsid w:val="00A54083"/>
    <w:rsid w:val="00A565B7"/>
    <w:rsid w:val="00A7383E"/>
    <w:rsid w:val="00A74F55"/>
    <w:rsid w:val="00A85B1E"/>
    <w:rsid w:val="00A92872"/>
    <w:rsid w:val="00A942BE"/>
    <w:rsid w:val="00A96080"/>
    <w:rsid w:val="00AA6764"/>
    <w:rsid w:val="00AB1972"/>
    <w:rsid w:val="00AB2462"/>
    <w:rsid w:val="00AB4FA6"/>
    <w:rsid w:val="00AB71FB"/>
    <w:rsid w:val="00AC483B"/>
    <w:rsid w:val="00AE00D7"/>
    <w:rsid w:val="00AE4DDF"/>
    <w:rsid w:val="00AE510F"/>
    <w:rsid w:val="00B00121"/>
    <w:rsid w:val="00B02D41"/>
    <w:rsid w:val="00B06483"/>
    <w:rsid w:val="00B121D3"/>
    <w:rsid w:val="00B25ABB"/>
    <w:rsid w:val="00B26C54"/>
    <w:rsid w:val="00B27D8C"/>
    <w:rsid w:val="00B454B2"/>
    <w:rsid w:val="00B45C37"/>
    <w:rsid w:val="00B5257F"/>
    <w:rsid w:val="00B57445"/>
    <w:rsid w:val="00B61F6F"/>
    <w:rsid w:val="00B7263C"/>
    <w:rsid w:val="00B72E27"/>
    <w:rsid w:val="00B743CA"/>
    <w:rsid w:val="00B74F76"/>
    <w:rsid w:val="00B80015"/>
    <w:rsid w:val="00B9169E"/>
    <w:rsid w:val="00BA22A0"/>
    <w:rsid w:val="00BA2CB7"/>
    <w:rsid w:val="00BB3D5C"/>
    <w:rsid w:val="00BB45EB"/>
    <w:rsid w:val="00BC2BC0"/>
    <w:rsid w:val="00BC6095"/>
    <w:rsid w:val="00BE2EC2"/>
    <w:rsid w:val="00BE5B47"/>
    <w:rsid w:val="00BF6426"/>
    <w:rsid w:val="00C11A7E"/>
    <w:rsid w:val="00C16FAF"/>
    <w:rsid w:val="00C269C0"/>
    <w:rsid w:val="00C33D1A"/>
    <w:rsid w:val="00C431C8"/>
    <w:rsid w:val="00C441A4"/>
    <w:rsid w:val="00C45152"/>
    <w:rsid w:val="00C542A0"/>
    <w:rsid w:val="00C54586"/>
    <w:rsid w:val="00C550D7"/>
    <w:rsid w:val="00C55B2B"/>
    <w:rsid w:val="00C770FA"/>
    <w:rsid w:val="00C94BB1"/>
    <w:rsid w:val="00CA10D6"/>
    <w:rsid w:val="00CA1E09"/>
    <w:rsid w:val="00CB4E47"/>
    <w:rsid w:val="00CC74E8"/>
    <w:rsid w:val="00CD4986"/>
    <w:rsid w:val="00CE7BD7"/>
    <w:rsid w:val="00CF5F11"/>
    <w:rsid w:val="00D0036B"/>
    <w:rsid w:val="00D1600E"/>
    <w:rsid w:val="00D22021"/>
    <w:rsid w:val="00D321FC"/>
    <w:rsid w:val="00D32AEA"/>
    <w:rsid w:val="00D41079"/>
    <w:rsid w:val="00D421ED"/>
    <w:rsid w:val="00D47A2D"/>
    <w:rsid w:val="00D57A8B"/>
    <w:rsid w:val="00D61945"/>
    <w:rsid w:val="00D674A6"/>
    <w:rsid w:val="00D7074A"/>
    <w:rsid w:val="00D719A8"/>
    <w:rsid w:val="00D81DD8"/>
    <w:rsid w:val="00D82D01"/>
    <w:rsid w:val="00D95437"/>
    <w:rsid w:val="00D95C0D"/>
    <w:rsid w:val="00DA4174"/>
    <w:rsid w:val="00DA478E"/>
    <w:rsid w:val="00DB7E77"/>
    <w:rsid w:val="00DC369A"/>
    <w:rsid w:val="00DC4246"/>
    <w:rsid w:val="00DD47BC"/>
    <w:rsid w:val="00DD5533"/>
    <w:rsid w:val="00DE0383"/>
    <w:rsid w:val="00DE481E"/>
    <w:rsid w:val="00DE63A7"/>
    <w:rsid w:val="00E120F2"/>
    <w:rsid w:val="00E15418"/>
    <w:rsid w:val="00E167F7"/>
    <w:rsid w:val="00E23865"/>
    <w:rsid w:val="00E374A4"/>
    <w:rsid w:val="00E56402"/>
    <w:rsid w:val="00E6216A"/>
    <w:rsid w:val="00E66C7B"/>
    <w:rsid w:val="00E7235E"/>
    <w:rsid w:val="00E7356B"/>
    <w:rsid w:val="00E76138"/>
    <w:rsid w:val="00E81489"/>
    <w:rsid w:val="00E87428"/>
    <w:rsid w:val="00E97918"/>
    <w:rsid w:val="00EA2362"/>
    <w:rsid w:val="00EA3E61"/>
    <w:rsid w:val="00EC68F7"/>
    <w:rsid w:val="00EE19B5"/>
    <w:rsid w:val="00EE295D"/>
    <w:rsid w:val="00EE59A5"/>
    <w:rsid w:val="00EE73CF"/>
    <w:rsid w:val="00EF1E4A"/>
    <w:rsid w:val="00EF57BF"/>
    <w:rsid w:val="00EF5E22"/>
    <w:rsid w:val="00EF69A4"/>
    <w:rsid w:val="00EF7DD6"/>
    <w:rsid w:val="00F052AD"/>
    <w:rsid w:val="00F06653"/>
    <w:rsid w:val="00F32C21"/>
    <w:rsid w:val="00F41499"/>
    <w:rsid w:val="00F4620D"/>
    <w:rsid w:val="00F46FCB"/>
    <w:rsid w:val="00F47168"/>
    <w:rsid w:val="00F47670"/>
    <w:rsid w:val="00F53346"/>
    <w:rsid w:val="00F54611"/>
    <w:rsid w:val="00F546E9"/>
    <w:rsid w:val="00F7014B"/>
    <w:rsid w:val="00F71EE4"/>
    <w:rsid w:val="00F7660A"/>
    <w:rsid w:val="00F834A6"/>
    <w:rsid w:val="00F90F38"/>
    <w:rsid w:val="00FB7908"/>
    <w:rsid w:val="00FD4D56"/>
    <w:rsid w:val="00FE3F9E"/>
    <w:rsid w:val="00FE46EC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51509C51"/>
  <w15:docId w15:val="{C48F994A-784C-4FCF-9D0B-F512B800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46"/>
    <w:pPr>
      <w:tabs>
        <w:tab w:val="left" w:pos="288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6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64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6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64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646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646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64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64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64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646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646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646"/>
    <w:rPr>
      <w:rFonts w:ascii="Arial" w:hAnsi="Arial" w:cs="Arial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646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646"/>
    <w:rPr>
      <w:rFonts w:ascii="Times New Roman" w:hAnsi="Times New Roman" w:cs="Times New Roman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646"/>
    <w:rPr>
      <w:rFonts w:ascii="Times New Roman" w:hAnsi="Times New Roman" w:cs="Times New Roman"/>
      <w:i/>
      <w:i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646"/>
    <w:rPr>
      <w:rFonts w:ascii="Arial" w:hAnsi="Arial" w:cs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646"/>
    <w:rPr>
      <w:rFonts w:ascii="Arial" w:hAnsi="Arial" w:cs="Arial"/>
      <w:i/>
      <w:iCs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646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Norm-5pt">
    <w:name w:val="Norm-5pt"/>
    <w:basedOn w:val="Normal"/>
    <w:uiPriority w:val="99"/>
    <w:rsid w:val="000B4646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0B4646"/>
  </w:style>
  <w:style w:type="paragraph" w:customStyle="1" w:styleId="00ClientCover">
    <w:name w:val="00ClientCover"/>
    <w:basedOn w:val="Normal"/>
    <w:uiPriority w:val="99"/>
    <w:rsid w:val="000B4646"/>
  </w:style>
  <w:style w:type="paragraph" w:customStyle="1" w:styleId="02Text">
    <w:name w:val="02Text"/>
    <w:basedOn w:val="Normal"/>
    <w:uiPriority w:val="99"/>
    <w:rsid w:val="000B4646"/>
  </w:style>
  <w:style w:type="paragraph" w:customStyle="1" w:styleId="BillBasic">
    <w:name w:val="BillBasic"/>
    <w:uiPriority w:val="99"/>
    <w:rsid w:val="000B4646"/>
    <w:pPr>
      <w:spacing w:before="80" w:after="6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B46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B4646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uiPriority w:val="99"/>
    <w:rsid w:val="000B4646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0B4646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0B4646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0B4646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0B4646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0B4646"/>
    <w:pPr>
      <w:ind w:left="700"/>
    </w:pPr>
  </w:style>
  <w:style w:type="paragraph" w:customStyle="1" w:styleId="Apara">
    <w:name w:val="A para"/>
    <w:basedOn w:val="BillBasic"/>
    <w:uiPriority w:val="99"/>
    <w:rsid w:val="000B4646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0B4646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0B4646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0B4646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0B4646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0B4646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0B4646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0B4646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0B4646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0B4646"/>
    <w:pPr>
      <w:jc w:val="right"/>
    </w:pPr>
  </w:style>
  <w:style w:type="paragraph" w:customStyle="1" w:styleId="HeaderOdd">
    <w:name w:val="HeaderOdd"/>
    <w:basedOn w:val="HeaderEven"/>
    <w:uiPriority w:val="99"/>
    <w:rsid w:val="000B4646"/>
    <w:pPr>
      <w:jc w:val="right"/>
    </w:pPr>
  </w:style>
  <w:style w:type="paragraph" w:customStyle="1" w:styleId="BillNo">
    <w:name w:val="BillNo"/>
    <w:basedOn w:val="BillBasicHeading"/>
    <w:uiPriority w:val="99"/>
    <w:rsid w:val="000B4646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0B4646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0B4646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0B4646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0B4646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0B4646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0B4646"/>
    <w:pPr>
      <w:spacing w:before="60"/>
    </w:pPr>
  </w:style>
  <w:style w:type="paragraph" w:customStyle="1" w:styleId="Comment">
    <w:name w:val="Comment"/>
    <w:basedOn w:val="BillBasic"/>
    <w:uiPriority w:val="99"/>
    <w:rsid w:val="000B4646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0B4646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0B4646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0B4646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0B4646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0B4646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0B4646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0B4646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0B4646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0B4646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0B4646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0B4646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0B4646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0B4646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0B4646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0B4646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0B4646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0B4646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0B4646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0B4646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0B4646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0B4646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0B4646"/>
  </w:style>
  <w:style w:type="paragraph" w:customStyle="1" w:styleId="IH4SubDiv">
    <w:name w:val="I H4 SubDiv"/>
    <w:basedOn w:val="BillBasicHeading"/>
    <w:next w:val="IH5Sec"/>
    <w:uiPriority w:val="99"/>
    <w:rsid w:val="000B4646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0B4646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0B4646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0B4646"/>
  </w:style>
  <w:style w:type="paragraph" w:customStyle="1" w:styleId="N-line1">
    <w:name w:val="N-line1"/>
    <w:basedOn w:val="BillBasic"/>
    <w:uiPriority w:val="99"/>
    <w:rsid w:val="000B4646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0B464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0B4646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0B4646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0B4646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0B4646"/>
  </w:style>
  <w:style w:type="paragraph" w:customStyle="1" w:styleId="03Schedule">
    <w:name w:val="03Schedule"/>
    <w:basedOn w:val="Normal"/>
    <w:uiPriority w:val="99"/>
    <w:rsid w:val="000B4646"/>
  </w:style>
  <w:style w:type="paragraph" w:customStyle="1" w:styleId="ISched-heading">
    <w:name w:val="I Sched-heading"/>
    <w:basedOn w:val="BillBasicHeading"/>
    <w:next w:val="ref"/>
    <w:uiPriority w:val="99"/>
    <w:rsid w:val="000B4646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0B4646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0B4646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0B4646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0B4646"/>
  </w:style>
  <w:style w:type="paragraph" w:customStyle="1" w:styleId="Isubpara">
    <w:name w:val="I subpara"/>
    <w:basedOn w:val="Asubpara"/>
    <w:uiPriority w:val="99"/>
    <w:rsid w:val="000B4646"/>
  </w:style>
  <w:style w:type="paragraph" w:customStyle="1" w:styleId="Isubsubpara">
    <w:name w:val="I subsubpara"/>
    <w:basedOn w:val="Asubsubpara"/>
    <w:uiPriority w:val="99"/>
    <w:rsid w:val="000B4646"/>
  </w:style>
  <w:style w:type="character" w:customStyle="1" w:styleId="CharSectNo">
    <w:name w:val="CharSectNo"/>
    <w:basedOn w:val="DefaultParagraphFont"/>
    <w:uiPriority w:val="99"/>
    <w:rsid w:val="000B4646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0B4646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0B4646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0B4646"/>
    <w:rPr>
      <w:rFonts w:cs="Times New Roman"/>
    </w:rPr>
  </w:style>
  <w:style w:type="paragraph" w:customStyle="1" w:styleId="Placeholder">
    <w:name w:val="Placeholder"/>
    <w:basedOn w:val="Normal"/>
    <w:uiPriority w:val="99"/>
    <w:rsid w:val="000B4646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0B46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64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0B4646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0B4646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0B4646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0B4646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0B4646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0B4646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0B4646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0B464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0B4646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0B4646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0B4646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0B4646"/>
    <w:pPr>
      <w:ind w:left="0" w:firstLine="0"/>
    </w:pPr>
  </w:style>
  <w:style w:type="paragraph" w:customStyle="1" w:styleId="Minister">
    <w:name w:val="Minister"/>
    <w:basedOn w:val="BillBasic"/>
    <w:uiPriority w:val="99"/>
    <w:rsid w:val="000B4646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0B4646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0B4646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0B4646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0B4646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0B4646"/>
    <w:rPr>
      <w:i/>
      <w:iCs/>
    </w:rPr>
  </w:style>
  <w:style w:type="paragraph" w:customStyle="1" w:styleId="00SigningPage">
    <w:name w:val="00SigningPage"/>
    <w:basedOn w:val="Normal"/>
    <w:uiPriority w:val="99"/>
    <w:rsid w:val="000B4646"/>
  </w:style>
  <w:style w:type="paragraph" w:customStyle="1" w:styleId="Letterhead">
    <w:name w:val="Letterhead"/>
    <w:uiPriority w:val="99"/>
    <w:rsid w:val="000B4646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0B4646"/>
    <w:rPr>
      <w:rFonts w:cs="Times New Roman"/>
    </w:rPr>
  </w:style>
  <w:style w:type="paragraph" w:customStyle="1" w:styleId="Sched-name">
    <w:name w:val="Sched-name"/>
    <w:basedOn w:val="Normal"/>
    <w:uiPriority w:val="99"/>
    <w:rsid w:val="000B4646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0B4646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0B4646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B46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B46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0B4646"/>
    <w:pPr>
      <w:spacing w:before="240"/>
    </w:pPr>
  </w:style>
  <w:style w:type="paragraph" w:customStyle="1" w:styleId="Aparareturn">
    <w:name w:val="A para return"/>
    <w:basedOn w:val="BillBasic"/>
    <w:uiPriority w:val="99"/>
    <w:rsid w:val="000B4646"/>
    <w:pPr>
      <w:ind w:left="1200"/>
    </w:pPr>
  </w:style>
  <w:style w:type="paragraph" w:customStyle="1" w:styleId="Asubparareturn">
    <w:name w:val="A subpara return"/>
    <w:basedOn w:val="BillBasic"/>
    <w:uiPriority w:val="99"/>
    <w:rsid w:val="000B4646"/>
    <w:pPr>
      <w:ind w:left="1740"/>
    </w:pPr>
  </w:style>
  <w:style w:type="paragraph" w:customStyle="1" w:styleId="CommentNum">
    <w:name w:val="CommentNum"/>
    <w:basedOn w:val="Comment"/>
    <w:uiPriority w:val="99"/>
    <w:rsid w:val="000B4646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0B4646"/>
  </w:style>
  <w:style w:type="paragraph" w:customStyle="1" w:styleId="Judges">
    <w:name w:val="Judges"/>
    <w:basedOn w:val="Minister"/>
    <w:uiPriority w:val="99"/>
    <w:rsid w:val="000B4646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0B4646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0B4646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0B4646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0B4646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0B4646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0B4646"/>
    <w:pPr>
      <w:ind w:left="2260" w:hanging="520"/>
    </w:pPr>
  </w:style>
  <w:style w:type="paragraph" w:customStyle="1" w:styleId="aDefpara">
    <w:name w:val="aDef para"/>
    <w:basedOn w:val="Apara"/>
    <w:uiPriority w:val="99"/>
    <w:rsid w:val="000B4646"/>
  </w:style>
  <w:style w:type="paragraph" w:customStyle="1" w:styleId="aDefsubpara">
    <w:name w:val="aDef subpara"/>
    <w:basedOn w:val="Asubpara"/>
    <w:uiPriority w:val="99"/>
    <w:rsid w:val="000B4646"/>
  </w:style>
  <w:style w:type="paragraph" w:customStyle="1" w:styleId="Idefpara">
    <w:name w:val="I def para"/>
    <w:basedOn w:val="Ipara"/>
    <w:uiPriority w:val="99"/>
    <w:rsid w:val="000B4646"/>
    <w:pPr>
      <w:outlineLvl w:val="9"/>
    </w:pPr>
  </w:style>
  <w:style w:type="paragraph" w:customStyle="1" w:styleId="Idefsubpara">
    <w:name w:val="I def subpara"/>
    <w:basedOn w:val="Isubpara"/>
    <w:uiPriority w:val="99"/>
    <w:rsid w:val="000B4646"/>
    <w:pPr>
      <w:outlineLvl w:val="9"/>
    </w:pPr>
  </w:style>
  <w:style w:type="paragraph" w:customStyle="1" w:styleId="Notified">
    <w:name w:val="Notified"/>
    <w:basedOn w:val="BillBasic"/>
    <w:uiPriority w:val="99"/>
    <w:rsid w:val="000B4646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0B4646"/>
  </w:style>
  <w:style w:type="paragraph" w:customStyle="1" w:styleId="IDict-Heading">
    <w:name w:val="I Dict-Heading"/>
    <w:basedOn w:val="BillBasicHeading"/>
    <w:uiPriority w:val="99"/>
    <w:rsid w:val="000B4646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0B4646"/>
  </w:style>
  <w:style w:type="paragraph" w:styleId="Salutation">
    <w:name w:val="Salutation"/>
    <w:basedOn w:val="Normal"/>
    <w:next w:val="Normal"/>
    <w:link w:val="SalutationChar"/>
    <w:uiPriority w:val="99"/>
    <w:rsid w:val="000B4646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0B4646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0B4646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0B4646"/>
    <w:pPr>
      <w:jc w:val="right"/>
    </w:pPr>
  </w:style>
  <w:style w:type="paragraph" w:customStyle="1" w:styleId="aExamPara">
    <w:name w:val="aExamPara"/>
    <w:basedOn w:val="aExam"/>
    <w:uiPriority w:val="99"/>
    <w:rsid w:val="000B4646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0B4646"/>
    <w:pPr>
      <w:ind w:left="1100"/>
    </w:pPr>
  </w:style>
  <w:style w:type="paragraph" w:customStyle="1" w:styleId="aExamBullet">
    <w:name w:val="aExamBullet"/>
    <w:basedOn w:val="aExam"/>
    <w:uiPriority w:val="99"/>
    <w:rsid w:val="000B4646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0B4646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0B4646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0B4646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0B4646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0B4646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0B4646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0B4646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0B4646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0B4646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0B4646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0B4646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0B4646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0B4646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0B4646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0B4646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0B4646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0B464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B4646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uiPriority w:val="99"/>
    <w:rsid w:val="000B4646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0B4646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0B4646"/>
    <w:rPr>
      <w:b w:val="0"/>
      <w:bCs w:val="0"/>
    </w:rPr>
  </w:style>
  <w:style w:type="paragraph" w:customStyle="1" w:styleId="Endnote2">
    <w:name w:val="Endnote2"/>
    <w:basedOn w:val="Normal"/>
    <w:uiPriority w:val="99"/>
    <w:rsid w:val="000B4646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0B4646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0B4646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0B4646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0B4646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0B4646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0B4646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0B4646"/>
  </w:style>
  <w:style w:type="paragraph" w:customStyle="1" w:styleId="Endnote3">
    <w:name w:val="Endnote3"/>
    <w:basedOn w:val="Normal"/>
    <w:uiPriority w:val="99"/>
    <w:rsid w:val="000B4646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0B4646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0B4646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0B4646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0B4646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0B4646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0B4646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0B4646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0B4646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0B4646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0B4646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0B4646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0B4646"/>
    <w:rPr>
      <w:color w:val="000000"/>
    </w:rPr>
  </w:style>
  <w:style w:type="paragraph" w:customStyle="1" w:styleId="AH5SecSymb">
    <w:name w:val="A H5 Sec Symb"/>
    <w:basedOn w:val="AH5Sec"/>
    <w:uiPriority w:val="99"/>
    <w:rsid w:val="000B4646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0B4646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0B4646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0B4646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0B4646"/>
  </w:style>
  <w:style w:type="paragraph" w:customStyle="1" w:styleId="Billcrest0">
    <w:name w:val="Billcrest"/>
    <w:basedOn w:val="Normal"/>
    <w:uiPriority w:val="99"/>
    <w:rsid w:val="000B4646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0B464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0B4646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0B4646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0B4646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0B4646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0B4646"/>
  </w:style>
  <w:style w:type="paragraph" w:customStyle="1" w:styleId="AFHdg">
    <w:name w:val="AFHdg"/>
    <w:basedOn w:val="BillBasicHeading"/>
    <w:uiPriority w:val="99"/>
    <w:rsid w:val="000B4646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0B4646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0B464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0B4646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0B4646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0B4646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0B4646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0B4646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0B4646"/>
    <w:pPr>
      <w:ind w:left="1400"/>
    </w:pPr>
  </w:style>
  <w:style w:type="paragraph" w:customStyle="1" w:styleId="Modparareturn">
    <w:name w:val="Mod para return"/>
    <w:basedOn w:val="Aparareturn"/>
    <w:uiPriority w:val="99"/>
    <w:rsid w:val="000B4646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0B4646"/>
    <w:pPr>
      <w:ind w:left="2640"/>
    </w:pPr>
  </w:style>
  <w:style w:type="paragraph" w:customStyle="1" w:styleId="Modref">
    <w:name w:val="Mod ref"/>
    <w:basedOn w:val="ref"/>
    <w:uiPriority w:val="99"/>
    <w:rsid w:val="000B4646"/>
    <w:pPr>
      <w:ind w:left="700"/>
    </w:pPr>
  </w:style>
  <w:style w:type="paragraph" w:customStyle="1" w:styleId="ModaNote">
    <w:name w:val="Mod aNote"/>
    <w:basedOn w:val="aNote"/>
    <w:uiPriority w:val="99"/>
    <w:rsid w:val="000B4646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0B4646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0B4646"/>
    <w:pPr>
      <w:ind w:left="0" w:firstLine="0"/>
    </w:pPr>
  </w:style>
  <w:style w:type="paragraph" w:customStyle="1" w:styleId="Status">
    <w:name w:val="Status"/>
    <w:basedOn w:val="Normal"/>
    <w:uiPriority w:val="99"/>
    <w:rsid w:val="000B4646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0B4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rint-ReverseHeader">
    <w:name w:val="Print- Reverse Header"/>
    <w:basedOn w:val="Normal"/>
    <w:next w:val="Normal"/>
    <w:uiPriority w:val="99"/>
    <w:rsid w:val="000B4646"/>
    <w:pPr>
      <w:pBdr>
        <w:left w:val="single" w:sz="18" w:space="1" w:color="auto"/>
      </w:pBdr>
      <w:shd w:val="pct12" w:color="auto" w:fill="auto"/>
      <w:tabs>
        <w:tab w:val="clear" w:pos="2880"/>
      </w:tabs>
      <w:ind w:left="1080" w:hanging="1080"/>
    </w:pPr>
    <w:rPr>
      <w:rFonts w:ascii="Arial" w:hAnsi="Arial" w:cs="Arial"/>
      <w:b/>
      <w:bCs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C55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B2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05B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230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30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0B90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30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0B90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7235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4FEB93B0D38B3BDFE05400144FFB2061" version="1.0.0">
  <systemFields>
    <field name="Objective-Id">
      <value order="0">A49007195</value>
    </field>
    <field name="Objective-Title">
      <value order="0">Att C - Food (Fees) Determination 2024 (No 1)</value>
    </field>
    <field name="Objective-Description">
      <value order="0"/>
    </field>
    <field name="Objective-CreationStamp">
      <value order="0">2024-11-05T00:16:24Z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2024-11-13T03:22:57Z</value>
    </field>
    <field name="Objective-Owner">
      <value order="0">Bianca Johnson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alue>
    </field>
    <field name="Objective-Parent">
      <value order="0">GBC2024/00442 - Initiated Brief - Fee Determinations commencing 1 January 2025 - Minster for Health</value>
    </field>
    <field name="Objective-State">
      <value order="0">Being Drafted</value>
    </field>
    <field name="Objective-VersionId">
      <value order="0">vA61814916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2458FB9-0B05-4FEC-9B47-229ACEF0B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5908</Characters>
  <Application>Microsoft Office Word</Application>
  <DocSecurity>0</DocSecurity>
  <Lines>225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Manager>regulation</Manager>
  <Company>InTACT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keywords>04</cp:keywords>
  <cp:lastModifiedBy>PCODCS</cp:lastModifiedBy>
  <cp:revision>4</cp:revision>
  <cp:lastPrinted>2018-09-18T05:04:00Z</cp:lastPrinted>
  <dcterms:created xsi:type="dcterms:W3CDTF">2024-11-25T22:54:00Z</dcterms:created>
  <dcterms:modified xsi:type="dcterms:W3CDTF">2024-11-25T22:54:00Z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2024-09-09T05:03:41Z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cdb7fadd-426c-4850-af80-d0c85ac18096</vt:lpwstr>
  </property>
  <property fmtid="{D5CDD505-2E9C-101B-9397-08002B2CF9AE}" pid="11" name="MSIP_Label_69af8531-eb46-4968-8cb3-105d2f5ea87e_ContentBits">
    <vt:lpwstr>0</vt:lpwstr>
  </property>
  <property fmtid="{D5CDD505-2E9C-101B-9397-08002B2CF9AE}" pid="12" name="Objective-Id">
    <vt:lpwstr>A49007195</vt:lpwstr>
  </property>
  <property fmtid="{D5CDD505-2E9C-101B-9397-08002B2CF9AE}" pid="13" name="Objective-Title">
    <vt:lpwstr>Att C - Food (Fees) Determination 2024 (No 1)</vt:lpwstr>
  </property>
  <property fmtid="{D5CDD505-2E9C-101B-9397-08002B2CF9AE}" pid="14" name="Objective-Description">
    <vt:lpwstr/>
  </property>
  <property fmtid="{D5CDD505-2E9C-101B-9397-08002B2CF9AE}" pid="15" name="Objective-CreationStamp">
    <vt:filetime>2024-11-05T00:16:24Z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DatePublished">
    <vt:lpwstr/>
  </property>
  <property fmtid="{D5CDD505-2E9C-101B-9397-08002B2CF9AE}" pid="19" name="Objective-ModificationStamp">
    <vt:filetime>2024-11-13T03:22:57Z</vt:filetime>
  </property>
  <property fmtid="{D5CDD505-2E9C-101B-9397-08002B2CF9AE}" pid="20" name="Objective-Owner">
    <vt:lpwstr>Bianca Johnson</vt:lpwstr>
  </property>
  <property fmtid="{D5CDD505-2E9C-101B-9397-08002B2CF9AE}" pid="21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t:lpwstr>
  </property>
  <property fmtid="{D5CDD505-2E9C-101B-9397-08002B2CF9AE}" pid="22" name="Objective-Parent">
    <vt:lpwstr>GBC2024/00442 - Initiated Brief - Fee Determinations commencing 1 January 2025 - Minster for Health</vt:lpwstr>
  </property>
  <property fmtid="{D5CDD505-2E9C-101B-9397-08002B2CF9AE}" pid="23" name="Objective-State">
    <vt:lpwstr>Being Drafted</vt:lpwstr>
  </property>
  <property fmtid="{D5CDD505-2E9C-101B-9397-08002B2CF9AE}" pid="24" name="Objective-VersionId">
    <vt:lpwstr>vA61814916</vt:lpwstr>
  </property>
  <property fmtid="{D5CDD505-2E9C-101B-9397-08002B2CF9AE}" pid="25" name="Objective-Version">
    <vt:lpwstr>0.1</vt:lpwstr>
  </property>
  <property fmtid="{D5CDD505-2E9C-101B-9397-08002B2CF9AE}" pid="26" name="Objective-VersionNumber">
    <vt:r8>1</vt:r8>
  </property>
  <property fmtid="{D5CDD505-2E9C-101B-9397-08002B2CF9AE}" pid="27" name="Objective-VersionComment">
    <vt:lpwstr/>
  </property>
  <property fmtid="{D5CDD505-2E9C-101B-9397-08002B2CF9AE}" pid="28" name="Objective-FileNumber">
    <vt:lpwstr>1-2024/53064</vt:lpwstr>
  </property>
  <property fmtid="{D5CDD505-2E9C-101B-9397-08002B2CF9AE}" pid="29" name="Objective-Classification">
    <vt:lpwstr>Unclassified (beige file cover)</vt:lpwstr>
  </property>
  <property fmtid="{D5CDD505-2E9C-101B-9397-08002B2CF9AE}" pid="30" name="Objective-Caveats">
    <vt:lpwstr/>
  </property>
  <property fmtid="{D5CDD505-2E9C-101B-9397-08002B2CF9AE}" pid="31" name="Objective-Owner Agency">
    <vt:lpwstr>ACTHD - ACT Health Directorate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</Properties>
</file>