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FD9E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A68CB7" w14:textId="759EED9B" w:rsidR="001440B3" w:rsidRPr="00586EBF" w:rsidRDefault="000545A2">
      <w:pPr>
        <w:pStyle w:val="Billname"/>
        <w:spacing w:before="700"/>
        <w:rPr>
          <w:rFonts w:cs="Arial"/>
        </w:rPr>
      </w:pPr>
      <w:bookmarkStart w:id="1" w:name="OLE_LINK1"/>
      <w:r w:rsidRPr="00586EBF">
        <w:rPr>
          <w:rFonts w:cs="Arial"/>
        </w:rPr>
        <w:t xml:space="preserve">Unit Titles (Management) </w:t>
      </w:r>
      <w:r w:rsidR="00A21AEF">
        <w:rPr>
          <w:rFonts w:cs="Arial"/>
        </w:rPr>
        <w:t xml:space="preserve">Sale </w:t>
      </w:r>
      <w:r w:rsidRPr="00586EBF">
        <w:rPr>
          <w:rFonts w:cs="Arial"/>
        </w:rPr>
        <w:t>Certificate Determination 20</w:t>
      </w:r>
      <w:r w:rsidR="00D45B70">
        <w:rPr>
          <w:rFonts w:cs="Arial"/>
        </w:rPr>
        <w:t>2</w:t>
      </w:r>
      <w:r w:rsidR="00572EF1">
        <w:rPr>
          <w:rFonts w:cs="Arial"/>
        </w:rPr>
        <w:t>4</w:t>
      </w:r>
      <w:r w:rsidR="009C3ABE">
        <w:rPr>
          <w:rFonts w:cs="Arial"/>
        </w:rPr>
        <w:t xml:space="preserve"> (No 2)</w:t>
      </w:r>
    </w:p>
    <w:bookmarkEnd w:id="1"/>
    <w:p w14:paraId="39712B9C" w14:textId="4824A42D" w:rsidR="001440B3" w:rsidRDefault="00CD1205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</w:t>
      </w:r>
      <w:r w:rsidR="001440B3">
        <w:rPr>
          <w:rFonts w:ascii="Arial" w:hAnsi="Arial" w:cs="Arial"/>
          <w:b/>
          <w:bCs/>
        </w:rPr>
        <w:t>I</w:t>
      </w:r>
      <w:r w:rsidR="000545A2">
        <w:rPr>
          <w:rFonts w:ascii="Arial" w:hAnsi="Arial" w:cs="Arial"/>
          <w:b/>
          <w:bCs/>
        </w:rPr>
        <w:t>20</w:t>
      </w:r>
      <w:r w:rsidR="00D45B70">
        <w:rPr>
          <w:rFonts w:ascii="Arial" w:hAnsi="Arial" w:cs="Arial"/>
          <w:b/>
          <w:bCs/>
        </w:rPr>
        <w:t>2</w:t>
      </w:r>
      <w:r w:rsidR="00360032">
        <w:rPr>
          <w:rFonts w:ascii="Arial" w:hAnsi="Arial" w:cs="Arial"/>
          <w:b/>
          <w:bCs/>
        </w:rPr>
        <w:t>4</w:t>
      </w:r>
      <w:r w:rsidR="00861AE6">
        <w:rPr>
          <w:rFonts w:ascii="Arial" w:hAnsi="Arial" w:cs="Arial"/>
          <w:b/>
          <w:bCs/>
        </w:rPr>
        <w:t>–</w:t>
      </w:r>
      <w:r w:rsidR="00DC7145">
        <w:rPr>
          <w:rFonts w:ascii="Arial" w:hAnsi="Arial" w:cs="Arial"/>
          <w:b/>
          <w:bCs/>
        </w:rPr>
        <w:t>314</w:t>
      </w:r>
    </w:p>
    <w:p w14:paraId="45A2E56D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154853B4" w14:textId="6BEDAEEC" w:rsidR="001440B3" w:rsidRPr="00586EBF" w:rsidRDefault="000545A2" w:rsidP="003565E2">
      <w:pPr>
        <w:pStyle w:val="CoverActName"/>
        <w:spacing w:before="320"/>
        <w:jc w:val="left"/>
        <w:rPr>
          <w:rFonts w:cs="Arial"/>
          <w:sz w:val="20"/>
          <w:vertAlign w:val="superscript"/>
        </w:rPr>
      </w:pPr>
      <w:r w:rsidRPr="00DC6711">
        <w:rPr>
          <w:rFonts w:cs="Arial"/>
          <w:iCs/>
          <w:sz w:val="20"/>
        </w:rPr>
        <w:t>Unit Titles (Management) Act 2011,</w:t>
      </w:r>
      <w:r w:rsidRPr="00586EBF">
        <w:rPr>
          <w:rFonts w:cs="Arial"/>
          <w:sz w:val="20"/>
        </w:rPr>
        <w:t xml:space="preserve"> </w:t>
      </w:r>
      <w:r w:rsidR="004A5FA6" w:rsidRPr="00586EBF">
        <w:rPr>
          <w:rFonts w:cs="Arial"/>
          <w:sz w:val="20"/>
        </w:rPr>
        <w:t xml:space="preserve">s </w:t>
      </w:r>
      <w:r w:rsidR="004A5FA6">
        <w:rPr>
          <w:rFonts w:cs="Arial"/>
          <w:sz w:val="20"/>
        </w:rPr>
        <w:t>119 (</w:t>
      </w:r>
      <w:r w:rsidR="003F4687">
        <w:rPr>
          <w:rFonts w:cs="Arial"/>
          <w:sz w:val="20"/>
        </w:rPr>
        <w:t>U</w:t>
      </w:r>
      <w:r w:rsidR="004A5FA6">
        <w:rPr>
          <w:rFonts w:cs="Arial"/>
          <w:sz w:val="20"/>
        </w:rPr>
        <w:t>nit title certificate</w:t>
      </w:r>
      <w:r w:rsidR="007B193E">
        <w:rPr>
          <w:rFonts w:cs="Arial"/>
          <w:sz w:val="20"/>
        </w:rPr>
        <w:t>s</w:t>
      </w:r>
      <w:r w:rsidR="004A5FA6">
        <w:rPr>
          <w:rFonts w:cs="Arial"/>
          <w:sz w:val="20"/>
        </w:rPr>
        <w:t>)</w:t>
      </w:r>
    </w:p>
    <w:p w14:paraId="12BFD059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3A8A366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7915B51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E691567" w14:textId="62C58E8B" w:rsidR="001440B3" w:rsidRDefault="000545A2" w:rsidP="0042011A">
      <w:pPr>
        <w:spacing w:before="140"/>
        <w:ind w:left="720"/>
      </w:pPr>
      <w:r w:rsidRPr="00B44E1C">
        <w:t xml:space="preserve">This </w:t>
      </w:r>
      <w:r w:rsidRPr="00FC0F8D">
        <w:t xml:space="preserve">instrument is the </w:t>
      </w:r>
      <w:r w:rsidRPr="00FC0F8D">
        <w:rPr>
          <w:i/>
          <w:iCs/>
        </w:rPr>
        <w:t xml:space="preserve">Unit Titles (Management) </w:t>
      </w:r>
      <w:r w:rsidR="00A21AEF">
        <w:rPr>
          <w:i/>
          <w:iCs/>
        </w:rPr>
        <w:t xml:space="preserve">Sale </w:t>
      </w:r>
      <w:r w:rsidRPr="00FC0F8D">
        <w:rPr>
          <w:i/>
          <w:iCs/>
        </w:rPr>
        <w:t>Certificate Determination 20</w:t>
      </w:r>
      <w:r w:rsidR="00D45B70" w:rsidRPr="00FC0F8D">
        <w:rPr>
          <w:i/>
          <w:iCs/>
        </w:rPr>
        <w:t>2</w:t>
      </w:r>
      <w:r w:rsidR="00931CEF">
        <w:rPr>
          <w:i/>
          <w:iCs/>
        </w:rPr>
        <w:t>4</w:t>
      </w:r>
      <w:r w:rsidR="009C3ABE">
        <w:rPr>
          <w:i/>
          <w:iCs/>
        </w:rPr>
        <w:t xml:space="preserve"> (No 2)</w:t>
      </w:r>
      <w:r w:rsidR="001440B3" w:rsidRPr="00FC0F8D">
        <w:t>.</w:t>
      </w:r>
    </w:p>
    <w:p w14:paraId="20670E99" w14:textId="13E442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2CA7D8ED" w14:textId="65D74DF5" w:rsidR="001440B3" w:rsidRDefault="00CE387A" w:rsidP="0042011A">
      <w:pPr>
        <w:spacing w:before="140"/>
        <w:ind w:left="720"/>
      </w:pPr>
      <w:r>
        <w:rPr>
          <w:rFonts w:eastAsia="SimSun"/>
          <w:bdr w:val="none" w:sz="0" w:space="0" w:color="auto" w:frame="1"/>
        </w:rPr>
        <w:t xml:space="preserve">This instrument </w:t>
      </w:r>
      <w:r w:rsidR="00DA5E67">
        <w:rPr>
          <w:rFonts w:eastAsia="SimSun"/>
          <w:bdr w:val="none" w:sz="0" w:space="0" w:color="auto" w:frame="1"/>
        </w:rPr>
        <w:t>commences</w:t>
      </w:r>
      <w:r w:rsidR="009C3ABE">
        <w:rPr>
          <w:rFonts w:eastAsia="SimSun"/>
          <w:bdr w:val="none" w:sz="0" w:space="0" w:color="auto" w:frame="1"/>
        </w:rPr>
        <w:t xml:space="preserve"> on </w:t>
      </w:r>
      <w:r w:rsidR="004500B5">
        <w:rPr>
          <w:rFonts w:eastAsia="SimSun"/>
          <w:bdr w:val="none" w:sz="0" w:space="0" w:color="auto" w:frame="1"/>
        </w:rPr>
        <w:t>10</w:t>
      </w:r>
      <w:r w:rsidR="001F67BF">
        <w:rPr>
          <w:rFonts w:eastAsia="SimSun"/>
          <w:bdr w:val="none" w:sz="0" w:space="0" w:color="auto" w:frame="1"/>
        </w:rPr>
        <w:t xml:space="preserve"> December 2024</w:t>
      </w:r>
      <w:r w:rsidR="00702301">
        <w:rPr>
          <w:i/>
          <w:iCs/>
        </w:rPr>
        <w:t>.</w:t>
      </w:r>
      <w:r w:rsidR="001440B3">
        <w:t xml:space="preserve"> </w:t>
      </w:r>
    </w:p>
    <w:p w14:paraId="250EF46B" w14:textId="40E744F9" w:rsidR="00824092" w:rsidRDefault="001440B3" w:rsidP="00070129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bookmarkStart w:id="2" w:name="_Hlk161832351"/>
      <w:r w:rsidR="00824092">
        <w:rPr>
          <w:rFonts w:ascii="Arial" w:hAnsi="Arial" w:cs="Arial"/>
          <w:b/>
          <w:bCs/>
        </w:rPr>
        <w:t>Revocation</w:t>
      </w:r>
    </w:p>
    <w:p w14:paraId="75FE690C" w14:textId="52D9142B" w:rsidR="00824092" w:rsidRPr="00824092" w:rsidRDefault="00824092" w:rsidP="00824092">
      <w:pPr>
        <w:spacing w:before="140" w:after="60"/>
        <w:ind w:left="720"/>
      </w:pPr>
      <w:r w:rsidRPr="00F341C8">
        <w:t xml:space="preserve">This instrument </w:t>
      </w:r>
      <w:r w:rsidRPr="006F476F">
        <w:t xml:space="preserve">revokes </w:t>
      </w:r>
      <w:r w:rsidRPr="00F341C8">
        <w:t xml:space="preserve">the </w:t>
      </w:r>
      <w:r w:rsidRPr="00F341C8">
        <w:rPr>
          <w:i/>
        </w:rPr>
        <w:t>Unit Titles (Manag</w:t>
      </w:r>
      <w:r>
        <w:rPr>
          <w:i/>
        </w:rPr>
        <w:t xml:space="preserve">ement) Sale Certificate Determination 2024 </w:t>
      </w:r>
      <w:r>
        <w:t>(</w:t>
      </w:r>
      <w:r w:rsidRPr="006F476F">
        <w:t>DI20</w:t>
      </w:r>
      <w:r>
        <w:t>24-219)</w:t>
      </w:r>
      <w:r w:rsidRPr="00F341C8">
        <w:rPr>
          <w:i/>
        </w:rPr>
        <w:t>.</w:t>
      </w:r>
    </w:p>
    <w:p w14:paraId="4B2D513B" w14:textId="597F1A48" w:rsidR="00586EBF" w:rsidRPr="00824092" w:rsidRDefault="00824092" w:rsidP="00070129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="00586EBF" w:rsidRPr="00586EBF">
        <w:rPr>
          <w:rFonts w:ascii="Arial" w:hAnsi="Arial" w:cs="Arial"/>
          <w:b/>
          <w:bCs/>
        </w:rPr>
        <w:t xml:space="preserve">Determination of </w:t>
      </w:r>
      <w:r w:rsidR="00586EBF" w:rsidRPr="003565E2">
        <w:rPr>
          <w:rFonts w:ascii="Arial" w:hAnsi="Arial" w:cs="Arial"/>
          <w:b/>
          <w:bCs/>
        </w:rPr>
        <w:t xml:space="preserve">information to be included in </w:t>
      </w:r>
      <w:r w:rsidR="003565E2">
        <w:rPr>
          <w:rFonts w:ascii="Arial" w:hAnsi="Arial" w:cs="Arial"/>
          <w:b/>
          <w:bCs/>
        </w:rPr>
        <w:t>a</w:t>
      </w:r>
      <w:r w:rsidR="00586EBF" w:rsidRPr="003565E2">
        <w:rPr>
          <w:rFonts w:ascii="Arial" w:hAnsi="Arial" w:cs="Arial"/>
          <w:b/>
          <w:bCs/>
        </w:rPr>
        <w:t xml:space="preserve"> unit title </w:t>
      </w:r>
      <w:r w:rsidR="00EB23AD">
        <w:rPr>
          <w:rFonts w:ascii="Arial" w:hAnsi="Arial" w:cs="Arial"/>
          <w:b/>
          <w:bCs/>
        </w:rPr>
        <w:t xml:space="preserve">sale </w:t>
      </w:r>
      <w:r w:rsidR="00586EBF" w:rsidRPr="003565E2">
        <w:rPr>
          <w:rFonts w:ascii="Arial" w:hAnsi="Arial" w:cs="Arial"/>
          <w:b/>
          <w:bCs/>
        </w:rPr>
        <w:t xml:space="preserve">certificate </w:t>
      </w:r>
      <w:r w:rsidR="005E7403" w:rsidRPr="003565E2">
        <w:rPr>
          <w:rFonts w:ascii="Arial" w:hAnsi="Arial" w:cs="Arial"/>
          <w:b/>
          <w:bCs/>
        </w:rPr>
        <w:t xml:space="preserve">and </w:t>
      </w:r>
      <w:r w:rsidR="003565E2">
        <w:rPr>
          <w:rFonts w:ascii="Arial" w:hAnsi="Arial" w:cs="Arial"/>
          <w:b/>
          <w:bCs/>
        </w:rPr>
        <w:t>a</w:t>
      </w:r>
      <w:r w:rsidR="005E7403" w:rsidRPr="003565E2">
        <w:rPr>
          <w:rFonts w:ascii="Arial" w:hAnsi="Arial" w:cs="Arial"/>
          <w:b/>
          <w:bCs/>
        </w:rPr>
        <w:t xml:space="preserve"> unit title </w:t>
      </w:r>
      <w:r w:rsidR="00EB23AD">
        <w:rPr>
          <w:rFonts w:ascii="Arial" w:hAnsi="Arial" w:cs="Arial"/>
          <w:b/>
          <w:bCs/>
        </w:rPr>
        <w:t xml:space="preserve">sale </w:t>
      </w:r>
      <w:r w:rsidR="005E7403" w:rsidRPr="003565E2">
        <w:rPr>
          <w:rFonts w:ascii="Arial" w:hAnsi="Arial" w:cs="Arial"/>
          <w:b/>
          <w:bCs/>
        </w:rPr>
        <w:t>update certificate</w:t>
      </w:r>
      <w:bookmarkEnd w:id="2"/>
    </w:p>
    <w:p w14:paraId="2492228C" w14:textId="4CBF00D6" w:rsidR="00586EBF" w:rsidRPr="00AA55A4" w:rsidRDefault="00586EBF" w:rsidP="00070129">
      <w:pPr>
        <w:spacing w:before="140"/>
        <w:ind w:left="709"/>
        <w:rPr>
          <w:bCs/>
          <w:szCs w:val="24"/>
        </w:rPr>
      </w:pPr>
      <w:r w:rsidRPr="00AA55A4">
        <w:rPr>
          <w:bCs/>
          <w:szCs w:val="24"/>
        </w:rPr>
        <w:t xml:space="preserve">I determine that the following information is to be included in </w:t>
      </w:r>
      <w:r w:rsidR="003565E2">
        <w:rPr>
          <w:bCs/>
          <w:szCs w:val="24"/>
        </w:rPr>
        <w:t>a</w:t>
      </w:r>
      <w:r w:rsidRPr="00AA55A4">
        <w:rPr>
          <w:bCs/>
          <w:szCs w:val="24"/>
        </w:rPr>
        <w:t xml:space="preserve"> unit title </w:t>
      </w:r>
      <w:r w:rsidR="00EB23AD">
        <w:rPr>
          <w:bCs/>
          <w:szCs w:val="24"/>
        </w:rPr>
        <w:t xml:space="preserve">sale </w:t>
      </w:r>
      <w:r w:rsidRPr="00AA55A4">
        <w:rPr>
          <w:bCs/>
          <w:szCs w:val="24"/>
        </w:rPr>
        <w:t>certificate</w:t>
      </w:r>
      <w:r w:rsidR="00301E96">
        <w:rPr>
          <w:bCs/>
          <w:szCs w:val="24"/>
        </w:rPr>
        <w:t xml:space="preserve"> and </w:t>
      </w:r>
      <w:r w:rsidR="003565E2">
        <w:rPr>
          <w:bCs/>
          <w:szCs w:val="24"/>
        </w:rPr>
        <w:t>a</w:t>
      </w:r>
      <w:r w:rsidR="00301E96">
        <w:rPr>
          <w:bCs/>
          <w:szCs w:val="24"/>
        </w:rPr>
        <w:t xml:space="preserve"> unit title </w:t>
      </w:r>
      <w:r w:rsidR="00EB23AD">
        <w:rPr>
          <w:bCs/>
          <w:szCs w:val="24"/>
        </w:rPr>
        <w:t xml:space="preserve">sale </w:t>
      </w:r>
      <w:r w:rsidR="00301E96">
        <w:rPr>
          <w:bCs/>
          <w:szCs w:val="24"/>
        </w:rPr>
        <w:t>update certificate</w:t>
      </w:r>
      <w:r w:rsidRPr="00AA55A4">
        <w:rPr>
          <w:bCs/>
          <w:szCs w:val="24"/>
        </w:rPr>
        <w:t>:</w:t>
      </w:r>
    </w:p>
    <w:p w14:paraId="15440DBC" w14:textId="2892308C" w:rsidR="001440B3" w:rsidRDefault="00696961" w:rsidP="00861AE6">
      <w:pPr>
        <w:pStyle w:val="ListParagraph"/>
        <w:numPr>
          <w:ilvl w:val="0"/>
          <w:numId w:val="10"/>
        </w:numPr>
        <w:spacing w:before="140"/>
        <w:ind w:left="1230" w:hanging="510"/>
        <w:contextualSpacing w:val="0"/>
      </w:pPr>
      <w:r>
        <w:t xml:space="preserve">the name and contact details of each member of the </w:t>
      </w:r>
      <w:r w:rsidR="00F903A4">
        <w:t xml:space="preserve">owners </w:t>
      </w:r>
      <w:r>
        <w:t>corporation’s executive committee;</w:t>
      </w:r>
    </w:p>
    <w:p w14:paraId="6ECF939A" w14:textId="0F859A22" w:rsidR="00696961" w:rsidRDefault="00F903A4" w:rsidP="00861AE6">
      <w:pPr>
        <w:pStyle w:val="ListParagraph"/>
        <w:numPr>
          <w:ilvl w:val="0"/>
          <w:numId w:val="10"/>
        </w:numPr>
        <w:spacing w:before="140"/>
        <w:ind w:left="1230" w:hanging="510"/>
        <w:contextualSpacing w:val="0"/>
      </w:pPr>
      <w:r>
        <w:t>if the owners corporation has appointed a manager ‒</w:t>
      </w:r>
      <w:r w:rsidR="00696961">
        <w:t>the name and contact details of the corporation’s manager;</w:t>
      </w:r>
    </w:p>
    <w:p w14:paraId="2C5E5E87" w14:textId="066CBC5B" w:rsidR="00696961" w:rsidRDefault="00696961" w:rsidP="00861AE6">
      <w:pPr>
        <w:pStyle w:val="ListParagraph"/>
        <w:numPr>
          <w:ilvl w:val="0"/>
          <w:numId w:val="10"/>
        </w:numPr>
        <w:spacing w:before="140"/>
        <w:ind w:left="1230" w:hanging="510"/>
        <w:contextualSpacing w:val="0"/>
      </w:pPr>
      <w:r>
        <w:t xml:space="preserve">for each insurance policy held by the </w:t>
      </w:r>
      <w:r w:rsidR="00F903A4">
        <w:t xml:space="preserve">owners </w:t>
      </w:r>
      <w:r>
        <w:t>corporation</w:t>
      </w:r>
      <w:r w:rsidR="003C00E5">
        <w:t xml:space="preserve">— </w:t>
      </w:r>
    </w:p>
    <w:p w14:paraId="3B5D23F4" w14:textId="1E706FE7" w:rsidR="00696961" w:rsidRDefault="00696961" w:rsidP="00861AE6">
      <w:pPr>
        <w:pStyle w:val="ListParagraph"/>
        <w:numPr>
          <w:ilvl w:val="1"/>
          <w:numId w:val="21"/>
        </w:numPr>
        <w:spacing w:before="140"/>
        <w:ind w:left="1701" w:hanging="454"/>
        <w:contextualSpacing w:val="0"/>
      </w:pPr>
      <w:r>
        <w:t>the type of insurance policy;</w:t>
      </w:r>
    </w:p>
    <w:p w14:paraId="7F392958" w14:textId="0703B6C0" w:rsidR="00696961" w:rsidRDefault="00696961" w:rsidP="00861AE6">
      <w:pPr>
        <w:pStyle w:val="ListParagraph"/>
        <w:numPr>
          <w:ilvl w:val="1"/>
          <w:numId w:val="21"/>
        </w:numPr>
        <w:spacing w:before="140"/>
        <w:ind w:left="1701" w:hanging="454"/>
        <w:contextualSpacing w:val="0"/>
      </w:pPr>
      <w:r>
        <w:t>the name of the insurer that issue</w:t>
      </w:r>
      <w:r w:rsidR="00301E96">
        <w:t>d</w:t>
      </w:r>
      <w:r>
        <w:t xml:space="preserve"> the policy;</w:t>
      </w:r>
    </w:p>
    <w:p w14:paraId="4EF40FC7" w14:textId="197257A6" w:rsidR="00696961" w:rsidRDefault="00696961" w:rsidP="00861AE6">
      <w:pPr>
        <w:pStyle w:val="ListParagraph"/>
        <w:numPr>
          <w:ilvl w:val="1"/>
          <w:numId w:val="21"/>
        </w:numPr>
        <w:spacing w:before="140"/>
        <w:ind w:left="1701" w:hanging="454"/>
        <w:contextualSpacing w:val="0"/>
      </w:pPr>
      <w:r>
        <w:t xml:space="preserve">the amount of liability covered by the policy; </w:t>
      </w:r>
    </w:p>
    <w:p w14:paraId="040E140C" w14:textId="659EF434" w:rsidR="00696961" w:rsidRDefault="00301E96" w:rsidP="00861AE6">
      <w:pPr>
        <w:pStyle w:val="ListParagraph"/>
        <w:numPr>
          <w:ilvl w:val="1"/>
          <w:numId w:val="21"/>
        </w:numPr>
        <w:spacing w:before="140"/>
        <w:ind w:left="1701" w:hanging="454"/>
        <w:contextualSpacing w:val="0"/>
      </w:pPr>
      <w:r>
        <w:t xml:space="preserve">a </w:t>
      </w:r>
      <w:r w:rsidR="009C4229">
        <w:t xml:space="preserve">copy of </w:t>
      </w:r>
      <w:r w:rsidR="00696961">
        <w:t xml:space="preserve">the </w:t>
      </w:r>
      <w:r w:rsidR="003C00E5">
        <w:t>c</w:t>
      </w:r>
      <w:r w:rsidR="00696961">
        <w:t xml:space="preserve">ertificate of </w:t>
      </w:r>
      <w:r w:rsidR="003C00E5">
        <w:t>c</w:t>
      </w:r>
      <w:r w:rsidR="00696961">
        <w:t>urrency;</w:t>
      </w:r>
      <w:r w:rsidR="008C65EF">
        <w:t xml:space="preserve"> and</w:t>
      </w:r>
    </w:p>
    <w:p w14:paraId="265CF8A8" w14:textId="48AC9957" w:rsidR="008C65EF" w:rsidRDefault="00301E96" w:rsidP="00861AE6">
      <w:pPr>
        <w:pStyle w:val="ListParagraph"/>
        <w:numPr>
          <w:ilvl w:val="1"/>
          <w:numId w:val="21"/>
        </w:numPr>
        <w:spacing w:before="140"/>
        <w:ind w:left="1701" w:hanging="454"/>
        <w:contextualSpacing w:val="0"/>
      </w:pPr>
      <w:r>
        <w:t>a</w:t>
      </w:r>
      <w:r w:rsidR="008C65EF">
        <w:t xml:space="preserve"> </w:t>
      </w:r>
      <w:r w:rsidR="009C4229">
        <w:t xml:space="preserve">copy of </w:t>
      </w:r>
      <w:r w:rsidR="008C65EF">
        <w:t>current insurance valuation report (if available)</w:t>
      </w:r>
      <w:r w:rsidR="00F903A4">
        <w:t>;</w:t>
      </w:r>
    </w:p>
    <w:p w14:paraId="2B23C02A" w14:textId="3612EE71" w:rsidR="00696961" w:rsidRDefault="00954DE4" w:rsidP="00E844B7">
      <w:pPr>
        <w:pStyle w:val="ListParagraph"/>
        <w:keepNext/>
        <w:numPr>
          <w:ilvl w:val="0"/>
          <w:numId w:val="10"/>
        </w:numPr>
        <w:spacing w:before="140"/>
        <w:ind w:left="1230" w:hanging="510"/>
        <w:contextualSpacing w:val="0"/>
      </w:pPr>
      <w:r>
        <w:lastRenderedPageBreak/>
        <w:t xml:space="preserve">for the general </w:t>
      </w:r>
      <w:r w:rsidR="00301E96">
        <w:t xml:space="preserve">fund </w:t>
      </w:r>
      <w:r>
        <w:t xml:space="preserve">and </w:t>
      </w:r>
      <w:r w:rsidR="00301E96">
        <w:t xml:space="preserve">the </w:t>
      </w:r>
      <w:r>
        <w:t>sinking fund, at the date the certificate is signed</w:t>
      </w:r>
      <w:r w:rsidR="003C00E5">
        <w:t xml:space="preserve">— </w:t>
      </w:r>
    </w:p>
    <w:p w14:paraId="158FE0C1" w14:textId="1C8454ED" w:rsidR="00954DE4" w:rsidRDefault="00954DE4" w:rsidP="00861AE6">
      <w:pPr>
        <w:pStyle w:val="ListParagraph"/>
        <w:numPr>
          <w:ilvl w:val="0"/>
          <w:numId w:val="16"/>
        </w:numPr>
        <w:spacing w:before="140"/>
        <w:ind w:left="1701" w:hanging="454"/>
        <w:contextualSpacing w:val="0"/>
      </w:pPr>
      <w:r>
        <w:t xml:space="preserve">the amount of the current </w:t>
      </w:r>
      <w:r w:rsidR="00DD546C">
        <w:t xml:space="preserve">general fund </w:t>
      </w:r>
      <w:r>
        <w:t xml:space="preserve">contribution </w:t>
      </w:r>
      <w:r w:rsidR="00DD546C">
        <w:t xml:space="preserve">and sinking fund contribution </w:t>
      </w:r>
      <w:r>
        <w:t>for the unit;</w:t>
      </w:r>
    </w:p>
    <w:p w14:paraId="4BAE0941" w14:textId="5D274CEE" w:rsidR="00954DE4" w:rsidRDefault="00954DE4" w:rsidP="006E33C4">
      <w:pPr>
        <w:pStyle w:val="aNotesubpar"/>
        <w:spacing w:before="140" w:after="0"/>
        <w:ind w:left="2517" w:hanging="720"/>
        <w:jc w:val="left"/>
      </w:pPr>
      <w:r>
        <w:rPr>
          <w:i/>
          <w:iCs/>
        </w:rPr>
        <w:t>Note</w:t>
      </w:r>
      <w:r>
        <w:rPr>
          <w:i/>
          <w:iCs/>
        </w:rPr>
        <w:tab/>
      </w:r>
      <w:r w:rsidR="006E7395" w:rsidRPr="00582466">
        <w:t>Th</w:t>
      </w:r>
      <w:r w:rsidR="006E7395">
        <w:t xml:space="preserve">e </w:t>
      </w:r>
      <w:r w:rsidR="006E7395" w:rsidRPr="001D2320">
        <w:rPr>
          <w:i/>
          <w:iCs/>
        </w:rPr>
        <w:t>Unit Titles (Management) Act 2011</w:t>
      </w:r>
      <w:r w:rsidR="006E7395">
        <w:rPr>
          <w:i/>
          <w:iCs/>
        </w:rPr>
        <w:t xml:space="preserve">, </w:t>
      </w:r>
      <w:r w:rsidR="006E7395" w:rsidRPr="0080331D">
        <w:t>section 78,</w:t>
      </w:r>
      <w:r w:rsidR="006E7395">
        <w:rPr>
          <w:i/>
          <w:iCs/>
        </w:rPr>
        <w:t xml:space="preserve"> </w:t>
      </w:r>
      <w:r w:rsidR="00AF7B5A">
        <w:t xml:space="preserve">allows the owners corporation to </w:t>
      </w:r>
      <w:r w:rsidR="00AE505E">
        <w:t xml:space="preserve">determine </w:t>
      </w:r>
      <w:r>
        <w:t>contribution</w:t>
      </w:r>
      <w:r w:rsidR="00AF7B5A">
        <w:t>s</w:t>
      </w:r>
      <w:r>
        <w:t xml:space="preserve"> to the general fund </w:t>
      </w:r>
      <w:r w:rsidR="00AE505E">
        <w:t xml:space="preserve">and </w:t>
      </w:r>
      <w:r w:rsidR="0061634C">
        <w:br/>
      </w:r>
      <w:r w:rsidR="00AE505E">
        <w:t xml:space="preserve">section 89 </w:t>
      </w:r>
      <w:r w:rsidR="00AF7B5A">
        <w:t xml:space="preserve">allows the owners corporation to </w:t>
      </w:r>
      <w:r w:rsidR="00AE505E">
        <w:t>determine</w:t>
      </w:r>
      <w:r>
        <w:t xml:space="preserve"> contribution</w:t>
      </w:r>
      <w:r w:rsidR="00AF7B5A">
        <w:t>s</w:t>
      </w:r>
      <w:r>
        <w:t xml:space="preserve"> to the sinking fund.</w:t>
      </w:r>
    </w:p>
    <w:p w14:paraId="6EA5E4D7" w14:textId="7E06B380" w:rsidR="00954DE4" w:rsidRDefault="00954DE4" w:rsidP="00861AE6">
      <w:pPr>
        <w:pStyle w:val="ListParagraph"/>
        <w:numPr>
          <w:ilvl w:val="0"/>
          <w:numId w:val="16"/>
        </w:numPr>
        <w:spacing w:before="140"/>
        <w:ind w:left="1701" w:hanging="454"/>
        <w:contextualSpacing w:val="0"/>
      </w:pPr>
      <w:r>
        <w:t>the date the contribution for the unit is due;</w:t>
      </w:r>
    </w:p>
    <w:p w14:paraId="6D491153" w14:textId="0BA950D9" w:rsidR="00954DE4" w:rsidRDefault="00954DE4" w:rsidP="00861AE6">
      <w:pPr>
        <w:pStyle w:val="ListParagraph"/>
        <w:numPr>
          <w:ilvl w:val="0"/>
          <w:numId w:val="16"/>
        </w:numPr>
        <w:spacing w:before="140"/>
        <w:ind w:left="1701" w:hanging="454"/>
        <w:contextualSpacing w:val="0"/>
      </w:pPr>
      <w:r>
        <w:t>the period the contribution for the unit is for;</w:t>
      </w:r>
    </w:p>
    <w:p w14:paraId="272A9BDC" w14:textId="44E676A2" w:rsidR="00954DE4" w:rsidRDefault="00954DE4" w:rsidP="00861AE6">
      <w:pPr>
        <w:pStyle w:val="ListParagraph"/>
        <w:numPr>
          <w:ilvl w:val="0"/>
          <w:numId w:val="16"/>
        </w:numPr>
        <w:spacing w:before="140"/>
        <w:ind w:left="1701" w:hanging="454"/>
        <w:contextualSpacing w:val="0"/>
      </w:pPr>
      <w:r>
        <w:t>whether the contribution for the unit is paid or unpaid;</w:t>
      </w:r>
    </w:p>
    <w:p w14:paraId="28AA0065" w14:textId="77777777" w:rsidR="00954DE4" w:rsidRDefault="00954DE4" w:rsidP="00861AE6">
      <w:pPr>
        <w:pStyle w:val="ListParagraph"/>
        <w:numPr>
          <w:ilvl w:val="0"/>
          <w:numId w:val="16"/>
        </w:numPr>
        <w:spacing w:before="140"/>
        <w:ind w:left="1701" w:hanging="454"/>
        <w:contextualSpacing w:val="0"/>
      </w:pPr>
      <w:r>
        <w:t>the balance of the funds for the owners corporation; and</w:t>
      </w:r>
    </w:p>
    <w:p w14:paraId="1CDDE262" w14:textId="0B39F3EA" w:rsidR="00954DE4" w:rsidRDefault="00954DE4" w:rsidP="00861AE6">
      <w:pPr>
        <w:pStyle w:val="ListParagraph"/>
        <w:numPr>
          <w:ilvl w:val="0"/>
          <w:numId w:val="16"/>
        </w:numPr>
        <w:spacing w:before="140"/>
        <w:ind w:left="1701" w:hanging="454"/>
        <w:contextualSpacing w:val="0"/>
      </w:pPr>
      <w:r>
        <w:t>a copy of the current approved sinking fund plan</w:t>
      </w:r>
      <w:r w:rsidR="00301E96">
        <w:t>,</w:t>
      </w:r>
      <w:r w:rsidR="008C65EF">
        <w:t xml:space="preserve"> and sinking fund forecast (if available)</w:t>
      </w:r>
      <w:r>
        <w:t>;</w:t>
      </w:r>
    </w:p>
    <w:p w14:paraId="1F09DFD1" w14:textId="253B34C6" w:rsidR="00954DE4" w:rsidRDefault="00954DE4" w:rsidP="00861AE6">
      <w:pPr>
        <w:pStyle w:val="ListParagraph"/>
        <w:numPr>
          <w:ilvl w:val="0"/>
          <w:numId w:val="10"/>
        </w:numPr>
        <w:spacing w:before="140"/>
        <w:ind w:left="1230" w:hanging="510"/>
        <w:contextualSpacing w:val="0"/>
      </w:pPr>
      <w:r>
        <w:t xml:space="preserve">whether the </w:t>
      </w:r>
      <w:r w:rsidR="008E2DDC">
        <w:t xml:space="preserve">owners </w:t>
      </w:r>
      <w:r>
        <w:t>corporation ha</w:t>
      </w:r>
      <w:r w:rsidR="00443E3F">
        <w:t>s</w:t>
      </w:r>
      <w:r>
        <w:t xml:space="preserve"> established a special purpose fund and</w:t>
      </w:r>
      <w:r w:rsidR="00F903A4">
        <w:t>,</w:t>
      </w:r>
      <w:r>
        <w:t xml:space="preserve"> if so, at the date the certificate is signed</w:t>
      </w:r>
      <w:r w:rsidR="00F903A4">
        <w:t xml:space="preserve"> </w:t>
      </w:r>
      <w:r w:rsidR="00A079BF">
        <w:t xml:space="preserve">— </w:t>
      </w:r>
    </w:p>
    <w:p w14:paraId="58DC137D" w14:textId="4EC22A53" w:rsidR="000C7D7F" w:rsidRDefault="000C7D7F" w:rsidP="00861AE6">
      <w:pPr>
        <w:pStyle w:val="ListParagraph"/>
        <w:numPr>
          <w:ilvl w:val="0"/>
          <w:numId w:val="20"/>
        </w:numPr>
        <w:spacing w:before="140"/>
        <w:ind w:left="1701" w:hanging="454"/>
        <w:contextualSpacing w:val="0"/>
      </w:pPr>
      <w:r>
        <w:t>the amount of the current contribution to the fund for the unit;</w:t>
      </w:r>
    </w:p>
    <w:p w14:paraId="0DE495F4" w14:textId="222AC07D" w:rsidR="000C7D7F" w:rsidRDefault="000C7D7F" w:rsidP="006E33C4">
      <w:pPr>
        <w:pStyle w:val="aNotesubpar"/>
        <w:spacing w:before="140" w:after="0"/>
        <w:ind w:left="2517" w:hanging="720"/>
        <w:jc w:val="left"/>
      </w:pPr>
      <w:r>
        <w:rPr>
          <w:i/>
          <w:iCs/>
        </w:rPr>
        <w:t>Note</w:t>
      </w:r>
      <w:r>
        <w:rPr>
          <w:i/>
          <w:iCs/>
        </w:rPr>
        <w:tab/>
      </w:r>
      <w:r w:rsidR="00AF7B5A" w:rsidRPr="00582466">
        <w:t>Th</w:t>
      </w:r>
      <w:r w:rsidR="00AF7B5A">
        <w:t xml:space="preserve">e </w:t>
      </w:r>
      <w:r w:rsidR="00AF7B5A" w:rsidRPr="001D2320">
        <w:rPr>
          <w:i/>
          <w:iCs/>
        </w:rPr>
        <w:t>Unit Titles (Management) Act 2011</w:t>
      </w:r>
      <w:r w:rsidR="00AF7B5A">
        <w:rPr>
          <w:i/>
          <w:iCs/>
        </w:rPr>
        <w:t xml:space="preserve">, </w:t>
      </w:r>
      <w:r w:rsidR="00AF7B5A" w:rsidRPr="00085695">
        <w:t>section 78,</w:t>
      </w:r>
      <w:r w:rsidR="00AF7B5A">
        <w:rPr>
          <w:i/>
          <w:iCs/>
        </w:rPr>
        <w:t xml:space="preserve"> </w:t>
      </w:r>
      <w:r w:rsidR="00AF7B5A">
        <w:t xml:space="preserve">allows the owners corporation to determine contributions to the general fund and </w:t>
      </w:r>
      <w:r w:rsidR="0061634C">
        <w:br/>
      </w:r>
      <w:r w:rsidR="00AF7B5A">
        <w:t>section 89 allows the owners corporation to determine contributions to the sinking fund.</w:t>
      </w:r>
    </w:p>
    <w:p w14:paraId="15596891" w14:textId="381F91F5" w:rsidR="000C7D7F" w:rsidRDefault="000C7D7F" w:rsidP="00861AE6">
      <w:pPr>
        <w:pStyle w:val="ListParagraph"/>
        <w:numPr>
          <w:ilvl w:val="0"/>
          <w:numId w:val="20"/>
        </w:numPr>
        <w:spacing w:before="140"/>
        <w:ind w:left="1701" w:hanging="454"/>
        <w:contextualSpacing w:val="0"/>
      </w:pPr>
      <w:r>
        <w:t xml:space="preserve">the date the contribution for the unit is due; </w:t>
      </w:r>
    </w:p>
    <w:p w14:paraId="220D3BA0" w14:textId="7029AA95" w:rsidR="000C7D7F" w:rsidRDefault="000C7D7F" w:rsidP="00861AE6">
      <w:pPr>
        <w:pStyle w:val="ListParagraph"/>
        <w:numPr>
          <w:ilvl w:val="0"/>
          <w:numId w:val="20"/>
        </w:numPr>
        <w:spacing w:before="140"/>
        <w:ind w:left="1701" w:hanging="454"/>
        <w:contextualSpacing w:val="0"/>
      </w:pPr>
      <w:r>
        <w:t xml:space="preserve">the period the contribution for the unit is for; </w:t>
      </w:r>
    </w:p>
    <w:p w14:paraId="70B51E65" w14:textId="77777777" w:rsidR="000C7D7F" w:rsidRDefault="000C7D7F" w:rsidP="00861AE6">
      <w:pPr>
        <w:pStyle w:val="ListParagraph"/>
        <w:numPr>
          <w:ilvl w:val="0"/>
          <w:numId w:val="20"/>
        </w:numPr>
        <w:spacing w:before="140"/>
        <w:ind w:left="1701" w:hanging="454"/>
        <w:contextualSpacing w:val="0"/>
      </w:pPr>
      <w:r>
        <w:t>whether the contribution for the unit is paid or unpaid; and</w:t>
      </w:r>
    </w:p>
    <w:p w14:paraId="6F5C0E83" w14:textId="77777777" w:rsidR="000C7D7F" w:rsidRDefault="000C7D7F" w:rsidP="00861AE6">
      <w:pPr>
        <w:pStyle w:val="ListParagraph"/>
        <w:numPr>
          <w:ilvl w:val="0"/>
          <w:numId w:val="20"/>
        </w:numPr>
        <w:spacing w:before="140"/>
        <w:ind w:left="1701" w:hanging="454"/>
        <w:contextualSpacing w:val="0"/>
      </w:pPr>
      <w:r>
        <w:t>the balance of the funds for the owners corporation;</w:t>
      </w:r>
    </w:p>
    <w:p w14:paraId="39A5A150" w14:textId="0D4A5CE3" w:rsidR="000C7D7F" w:rsidRDefault="00672694" w:rsidP="00861AE6">
      <w:pPr>
        <w:pStyle w:val="ListParagraph"/>
        <w:numPr>
          <w:ilvl w:val="0"/>
          <w:numId w:val="10"/>
        </w:numPr>
        <w:spacing w:before="140"/>
        <w:ind w:left="1230" w:hanging="510"/>
        <w:contextualSpacing w:val="0"/>
      </w:pPr>
      <w:r>
        <w:t xml:space="preserve">in accordance with the corporate register, </w:t>
      </w:r>
      <w:r w:rsidR="000C7D7F">
        <w:t>whether the developer control period has expired</w:t>
      </w:r>
      <w:r w:rsidR="00AA6786">
        <w:t>;</w:t>
      </w:r>
    </w:p>
    <w:p w14:paraId="222A5F4B" w14:textId="24F81A2D" w:rsidR="000C7D7F" w:rsidRDefault="000C7D7F" w:rsidP="00861AE6">
      <w:pPr>
        <w:pStyle w:val="ListParagraph"/>
        <w:numPr>
          <w:ilvl w:val="0"/>
          <w:numId w:val="10"/>
        </w:numPr>
        <w:spacing w:before="140"/>
        <w:ind w:left="1230" w:hanging="510"/>
        <w:contextualSpacing w:val="0"/>
      </w:pPr>
      <w:r>
        <w:t xml:space="preserve">whether the </w:t>
      </w:r>
      <w:r w:rsidR="008E2DDC">
        <w:t xml:space="preserve">owners </w:t>
      </w:r>
      <w:r>
        <w:t>corporation has borrowed money</w:t>
      </w:r>
      <w:r w:rsidR="00AA6786">
        <w:t xml:space="preserve"> and the details of those borrowings;</w:t>
      </w:r>
    </w:p>
    <w:p w14:paraId="4E9682EF" w14:textId="1371C7CD" w:rsidR="00AA6786" w:rsidRDefault="00AA6786" w:rsidP="00861AE6">
      <w:pPr>
        <w:pStyle w:val="ListParagraph"/>
        <w:numPr>
          <w:ilvl w:val="0"/>
          <w:numId w:val="10"/>
        </w:numPr>
        <w:spacing w:before="140"/>
        <w:ind w:left="1230" w:hanging="510"/>
        <w:contextualSpacing w:val="0"/>
      </w:pPr>
      <w:r>
        <w:t xml:space="preserve">whether the </w:t>
      </w:r>
      <w:r w:rsidR="008E2DDC">
        <w:t xml:space="preserve">owners </w:t>
      </w:r>
      <w:r>
        <w:t>corporation has installed sustainability infrastructure and</w:t>
      </w:r>
      <w:r w:rsidR="00A079BF">
        <w:t>,</w:t>
      </w:r>
      <w:r>
        <w:t xml:space="preserve"> </w:t>
      </w:r>
      <w:r w:rsidR="00A079BF">
        <w:t xml:space="preserve">if so, </w:t>
      </w:r>
      <w:r>
        <w:t>who owns it;</w:t>
      </w:r>
    </w:p>
    <w:p w14:paraId="14849F61" w14:textId="7CBD2072" w:rsidR="00AA6786" w:rsidRDefault="00AA6786" w:rsidP="00861AE6">
      <w:pPr>
        <w:pStyle w:val="ListParagraph"/>
        <w:numPr>
          <w:ilvl w:val="0"/>
          <w:numId w:val="10"/>
        </w:numPr>
        <w:spacing w:before="140"/>
        <w:ind w:left="1230" w:hanging="510"/>
        <w:contextualSpacing w:val="0"/>
      </w:pPr>
      <w:r>
        <w:t xml:space="preserve">a </w:t>
      </w:r>
      <w:r w:rsidR="008C65EF">
        <w:t xml:space="preserve">summary </w:t>
      </w:r>
      <w:r>
        <w:t xml:space="preserve">of any current contracts for service contractors appointed by the </w:t>
      </w:r>
      <w:r w:rsidR="008E2DDC">
        <w:t xml:space="preserve">owners </w:t>
      </w:r>
      <w:r>
        <w:t>corporation;</w:t>
      </w:r>
    </w:p>
    <w:p w14:paraId="3E8E7CF7" w14:textId="533E6941" w:rsidR="00AA6786" w:rsidRDefault="00AA6786" w:rsidP="00861AE6">
      <w:pPr>
        <w:pStyle w:val="ListParagraph"/>
        <w:numPr>
          <w:ilvl w:val="0"/>
          <w:numId w:val="10"/>
        </w:numPr>
        <w:spacing w:before="140"/>
        <w:ind w:left="1230" w:hanging="510"/>
        <w:contextualSpacing w:val="0"/>
      </w:pPr>
      <w:r>
        <w:t xml:space="preserve">whether the </w:t>
      </w:r>
      <w:r w:rsidR="008E2DDC">
        <w:t xml:space="preserve">owners </w:t>
      </w:r>
      <w:r>
        <w:t xml:space="preserve">corporation has applied to the </w:t>
      </w:r>
      <w:r w:rsidR="005F1CBF">
        <w:t>Territory Planning</w:t>
      </w:r>
      <w:r>
        <w:t xml:space="preserve"> Authority for an</w:t>
      </w:r>
      <w:r w:rsidR="00443E3F">
        <w:t xml:space="preserve"> extension </w:t>
      </w:r>
      <w:r>
        <w:t>o</w:t>
      </w:r>
      <w:r w:rsidR="00443E3F">
        <w:t>f</w:t>
      </w:r>
      <w:r>
        <w:t xml:space="preserve"> the </w:t>
      </w:r>
      <w:r w:rsidR="00A079BF">
        <w:t>C</w:t>
      </w:r>
      <w:r>
        <w:t>rown lease</w:t>
      </w:r>
      <w:r w:rsidR="00443E3F">
        <w:t>;</w:t>
      </w:r>
    </w:p>
    <w:p w14:paraId="7B5CDE67" w14:textId="3900C235" w:rsidR="00443E3F" w:rsidRDefault="00443E3F" w:rsidP="00861AE6">
      <w:pPr>
        <w:pStyle w:val="ListParagraph"/>
        <w:numPr>
          <w:ilvl w:val="0"/>
          <w:numId w:val="10"/>
        </w:numPr>
        <w:spacing w:before="140"/>
        <w:ind w:left="1230" w:hanging="510"/>
        <w:contextualSpacing w:val="0"/>
      </w:pPr>
      <w:r>
        <w:t xml:space="preserve">the place where the </w:t>
      </w:r>
      <w:r w:rsidR="008E2DDC">
        <w:t xml:space="preserve">owners </w:t>
      </w:r>
      <w:r>
        <w:t xml:space="preserve">corporation’s records can be inspected, and the name and contact details of the person to be contacted to arrange inspection. Records to be inspected can include, but </w:t>
      </w:r>
      <w:r w:rsidR="00301E96">
        <w:t>are</w:t>
      </w:r>
      <w:r>
        <w:t xml:space="preserve"> not limited to:</w:t>
      </w:r>
    </w:p>
    <w:p w14:paraId="34CD0AFB" w14:textId="3C330D8F" w:rsidR="00443E3F" w:rsidRDefault="00E46239" w:rsidP="00861AE6">
      <w:pPr>
        <w:pStyle w:val="ListParagraph"/>
        <w:numPr>
          <w:ilvl w:val="0"/>
          <w:numId w:val="23"/>
        </w:numPr>
        <w:spacing w:before="140"/>
        <w:ind w:left="1701" w:hanging="454"/>
        <w:contextualSpacing w:val="0"/>
      </w:pPr>
      <w:r>
        <w:t>publicly</w:t>
      </w:r>
      <w:r w:rsidR="008102DE">
        <w:t xml:space="preserve"> listed legal proceedings the corporation is or has been party to;</w:t>
      </w:r>
    </w:p>
    <w:p w14:paraId="392B18E0" w14:textId="396BCAA8" w:rsidR="008102DE" w:rsidRDefault="008102DE" w:rsidP="00861AE6">
      <w:pPr>
        <w:pStyle w:val="ListParagraph"/>
        <w:numPr>
          <w:ilvl w:val="0"/>
          <w:numId w:val="23"/>
        </w:numPr>
        <w:spacing w:before="140"/>
        <w:ind w:left="1701" w:hanging="454"/>
        <w:contextualSpacing w:val="0"/>
      </w:pPr>
      <w:r>
        <w:lastRenderedPageBreak/>
        <w:t xml:space="preserve">copies of reports prepared on behalf of the </w:t>
      </w:r>
      <w:r w:rsidR="008E2DDC">
        <w:t xml:space="preserve">owners </w:t>
      </w:r>
      <w:r>
        <w:t>corporation (e.g. building, engineer etc.);</w:t>
      </w:r>
    </w:p>
    <w:p w14:paraId="45660D1C" w14:textId="50C204B3" w:rsidR="008102DE" w:rsidRDefault="008102DE" w:rsidP="00861AE6">
      <w:pPr>
        <w:pStyle w:val="ListParagraph"/>
        <w:numPr>
          <w:ilvl w:val="0"/>
          <w:numId w:val="23"/>
        </w:numPr>
        <w:spacing w:before="140"/>
        <w:ind w:left="1701" w:hanging="454"/>
        <w:contextualSpacing w:val="0"/>
      </w:pPr>
      <w:r>
        <w:t xml:space="preserve">records relating to any sustainability infrastructure </w:t>
      </w:r>
      <w:r w:rsidR="008F0759">
        <w:t>in</w:t>
      </w:r>
      <w:r>
        <w:t xml:space="preserve">stalled by the </w:t>
      </w:r>
      <w:r w:rsidR="008E2DDC">
        <w:t xml:space="preserve">owners </w:t>
      </w:r>
      <w:r>
        <w:t>corporation;</w:t>
      </w:r>
    </w:p>
    <w:p w14:paraId="49CB3410" w14:textId="6B214FAC" w:rsidR="008C65EF" w:rsidRDefault="008102DE" w:rsidP="00861AE6">
      <w:pPr>
        <w:pStyle w:val="ListParagraph"/>
        <w:numPr>
          <w:ilvl w:val="0"/>
          <w:numId w:val="23"/>
        </w:numPr>
        <w:spacing w:before="140"/>
        <w:ind w:left="1701" w:hanging="454"/>
        <w:contextualSpacing w:val="0"/>
      </w:pPr>
      <w:r>
        <w:t xml:space="preserve">records related to </w:t>
      </w:r>
      <w:r w:rsidR="00131DF0">
        <w:t xml:space="preserve">current and past </w:t>
      </w:r>
      <w:r>
        <w:t>insurance claims</w:t>
      </w:r>
      <w:r w:rsidR="008C65EF">
        <w:t>;</w:t>
      </w:r>
    </w:p>
    <w:p w14:paraId="7711CCCD" w14:textId="1A84E100" w:rsidR="008102DE" w:rsidRDefault="008C65EF" w:rsidP="00861AE6">
      <w:pPr>
        <w:pStyle w:val="ListParagraph"/>
        <w:numPr>
          <w:ilvl w:val="0"/>
          <w:numId w:val="23"/>
        </w:numPr>
        <w:spacing w:before="140"/>
        <w:ind w:left="1701" w:hanging="454"/>
        <w:contextualSpacing w:val="0"/>
      </w:pPr>
      <w:r>
        <w:t xml:space="preserve">copies of current contracts for service contractors appointed by the </w:t>
      </w:r>
      <w:r w:rsidR="008E2DDC">
        <w:t xml:space="preserve">owners </w:t>
      </w:r>
      <w:r>
        <w:t>corporation</w:t>
      </w:r>
      <w:r w:rsidR="00665335">
        <w:t>;</w:t>
      </w:r>
    </w:p>
    <w:p w14:paraId="445E6216" w14:textId="49F9FC05" w:rsidR="00665335" w:rsidRDefault="00EF12C0" w:rsidP="00861AE6">
      <w:pPr>
        <w:pStyle w:val="ListParagraph"/>
        <w:numPr>
          <w:ilvl w:val="0"/>
          <w:numId w:val="23"/>
        </w:numPr>
        <w:spacing w:before="140"/>
        <w:ind w:left="1701" w:hanging="454"/>
        <w:contextualSpacing w:val="0"/>
      </w:pPr>
      <w:r>
        <w:t xml:space="preserve">the </w:t>
      </w:r>
      <w:r w:rsidR="002567A6">
        <w:t xml:space="preserve">developer’s </w:t>
      </w:r>
      <w:r>
        <w:t xml:space="preserve">maintenance schedule or maintenance plan, including any </w:t>
      </w:r>
      <w:r w:rsidR="00665335">
        <w:t>records related to any current warranties for the owners corporation property or the common property</w:t>
      </w:r>
      <w:r>
        <w:t xml:space="preserve"> </w:t>
      </w:r>
      <w:r w:rsidR="00665335">
        <w:t>(if available)</w:t>
      </w:r>
      <w:r w:rsidR="005F1CBF">
        <w:t>;</w:t>
      </w:r>
    </w:p>
    <w:p w14:paraId="5640068C" w14:textId="47BF3847" w:rsidR="00EE11D4" w:rsidRPr="00FC0F8D" w:rsidRDefault="00070129" w:rsidP="006E33C4">
      <w:pPr>
        <w:pStyle w:val="ListParagraph"/>
        <w:spacing w:before="140"/>
        <w:ind w:left="2517" w:hanging="720"/>
        <w:contextualSpacing w:val="0"/>
        <w:rPr>
          <w:sz w:val="20"/>
        </w:rPr>
      </w:pPr>
      <w:r w:rsidRPr="00AA6786">
        <w:rPr>
          <w:i/>
          <w:iCs/>
          <w:sz w:val="20"/>
        </w:rPr>
        <w:t>Note</w:t>
      </w:r>
      <w:r w:rsidRPr="00AA6786">
        <w:rPr>
          <w:i/>
          <w:iCs/>
          <w:sz w:val="20"/>
        </w:rPr>
        <w:tab/>
      </w:r>
      <w:r w:rsidRPr="00512092">
        <w:rPr>
          <w:sz w:val="20"/>
        </w:rPr>
        <w:t xml:space="preserve">A fee </w:t>
      </w:r>
      <w:r w:rsidRPr="00FC0F8D">
        <w:rPr>
          <w:sz w:val="20"/>
        </w:rPr>
        <w:t xml:space="preserve">determined under </w:t>
      </w:r>
      <w:r w:rsidR="00AF0E23">
        <w:rPr>
          <w:sz w:val="20"/>
        </w:rPr>
        <w:t xml:space="preserve">the </w:t>
      </w:r>
      <w:r w:rsidR="00AF0E23" w:rsidRPr="00895B96">
        <w:rPr>
          <w:i/>
          <w:iCs/>
          <w:sz w:val="20"/>
        </w:rPr>
        <w:t>Unit Titles (Management) Act 2011</w:t>
      </w:r>
      <w:r w:rsidR="00AF7B5A" w:rsidRPr="0061634C">
        <w:rPr>
          <w:sz w:val="20"/>
        </w:rPr>
        <w:t xml:space="preserve">, </w:t>
      </w:r>
      <w:r w:rsidR="0061634C">
        <w:rPr>
          <w:i/>
          <w:iCs/>
          <w:sz w:val="20"/>
        </w:rPr>
        <w:br/>
      </w:r>
      <w:r w:rsidR="00AF7B5A" w:rsidRPr="00FC0F8D">
        <w:rPr>
          <w:sz w:val="20"/>
        </w:rPr>
        <w:t>s</w:t>
      </w:r>
      <w:r w:rsidR="00AF7B5A">
        <w:rPr>
          <w:sz w:val="20"/>
        </w:rPr>
        <w:t xml:space="preserve">ection </w:t>
      </w:r>
      <w:r w:rsidR="00AF7B5A" w:rsidRPr="00FC0F8D">
        <w:rPr>
          <w:sz w:val="20"/>
        </w:rPr>
        <w:t>119</w:t>
      </w:r>
      <w:r w:rsidR="00AF7B5A">
        <w:rPr>
          <w:sz w:val="20"/>
        </w:rPr>
        <w:t xml:space="preserve"> </w:t>
      </w:r>
      <w:r w:rsidR="00AF7B5A" w:rsidRPr="00FC0F8D">
        <w:rPr>
          <w:sz w:val="20"/>
        </w:rPr>
        <w:t>(</w:t>
      </w:r>
      <w:r w:rsidR="00AF7B5A">
        <w:rPr>
          <w:sz w:val="20"/>
        </w:rPr>
        <w:t>6</w:t>
      </w:r>
      <w:r w:rsidR="00AF7B5A" w:rsidRPr="00FC0F8D">
        <w:rPr>
          <w:sz w:val="20"/>
        </w:rPr>
        <w:t>)</w:t>
      </w:r>
      <w:r w:rsidR="00AF0E23">
        <w:rPr>
          <w:sz w:val="20"/>
        </w:rPr>
        <w:t xml:space="preserve"> </w:t>
      </w:r>
      <w:r w:rsidRPr="00FC0F8D">
        <w:rPr>
          <w:sz w:val="20"/>
        </w:rPr>
        <w:t>may be payable to the owners corporation to inspect records.</w:t>
      </w:r>
    </w:p>
    <w:p w14:paraId="343CE0CA" w14:textId="76585E98" w:rsidR="0038769E" w:rsidRDefault="00BE729E" w:rsidP="00956D9C">
      <w:pPr>
        <w:pStyle w:val="ListParagraph"/>
        <w:numPr>
          <w:ilvl w:val="0"/>
          <w:numId w:val="10"/>
        </w:numPr>
        <w:spacing w:before="140"/>
        <w:ind w:left="1276" w:hanging="556"/>
        <w:contextualSpacing w:val="0"/>
      </w:pPr>
      <w:r>
        <w:t xml:space="preserve">copies of </w:t>
      </w:r>
      <w:r w:rsidR="00EE11D4" w:rsidRPr="00FC0F8D">
        <w:t>the minutes of meetings of the owners corporation, and the executive committee</w:t>
      </w:r>
      <w:r w:rsidR="00000B94">
        <w:t>:</w:t>
      </w:r>
    </w:p>
    <w:p w14:paraId="43ECEE13" w14:textId="65EA083D" w:rsidR="0038769E" w:rsidRDefault="00BE729E" w:rsidP="00C854AD">
      <w:pPr>
        <w:pStyle w:val="ListParagraph"/>
        <w:numPr>
          <w:ilvl w:val="1"/>
          <w:numId w:val="10"/>
        </w:numPr>
        <w:spacing w:before="80"/>
        <w:ind w:left="1701" w:hanging="454"/>
        <w:contextualSpacing w:val="0"/>
      </w:pPr>
      <w:r>
        <w:t xml:space="preserve">for a unit title </w:t>
      </w:r>
      <w:r w:rsidR="00EB23AD">
        <w:t xml:space="preserve">sales </w:t>
      </w:r>
      <w:r>
        <w:t xml:space="preserve">certificate, </w:t>
      </w:r>
      <w:r w:rsidR="00EE11D4" w:rsidRPr="00FC0F8D">
        <w:t xml:space="preserve">held in the 2 years </w:t>
      </w:r>
      <w:r w:rsidR="00B318B6">
        <w:t>before</w:t>
      </w:r>
      <w:r w:rsidR="003A6ECD" w:rsidRPr="00FC0F8D">
        <w:t xml:space="preserve"> the </w:t>
      </w:r>
      <w:r w:rsidR="00243079">
        <w:t xml:space="preserve">date of the </w:t>
      </w:r>
      <w:r>
        <w:t>certificate</w:t>
      </w:r>
      <w:r w:rsidR="0041372A">
        <w:t>; or</w:t>
      </w:r>
    </w:p>
    <w:p w14:paraId="3286CFCF" w14:textId="44664CE1" w:rsidR="00EE11D4" w:rsidRDefault="0041372A" w:rsidP="00C854AD">
      <w:pPr>
        <w:pStyle w:val="ListParagraph"/>
        <w:numPr>
          <w:ilvl w:val="1"/>
          <w:numId w:val="10"/>
        </w:numPr>
        <w:spacing w:before="80"/>
        <w:ind w:left="1701" w:hanging="454"/>
        <w:contextualSpacing w:val="0"/>
      </w:pPr>
      <w:r>
        <w:t xml:space="preserve">for unit title </w:t>
      </w:r>
      <w:r w:rsidR="00EB23AD">
        <w:t xml:space="preserve">sales </w:t>
      </w:r>
      <w:r>
        <w:t xml:space="preserve">update certificate, </w:t>
      </w:r>
      <w:r w:rsidR="0038769E">
        <w:t xml:space="preserve">held </w:t>
      </w:r>
      <w:r w:rsidR="006E33C4">
        <w:t>from</w:t>
      </w:r>
      <w:r w:rsidR="0038769E">
        <w:t xml:space="preserve"> </w:t>
      </w:r>
      <w:r w:rsidR="0038769E" w:rsidRPr="00FC0F8D">
        <w:t xml:space="preserve">the </w:t>
      </w:r>
      <w:r w:rsidR="0038769E">
        <w:t xml:space="preserve">date of the unit title </w:t>
      </w:r>
      <w:r w:rsidR="00EB23AD">
        <w:t xml:space="preserve">sales </w:t>
      </w:r>
      <w:r w:rsidR="0038769E">
        <w:t xml:space="preserve">certificate </w:t>
      </w:r>
      <w:r w:rsidR="006E33C4">
        <w:t>ending on</w:t>
      </w:r>
      <w:r w:rsidR="00000B94">
        <w:t xml:space="preserve"> the d</w:t>
      </w:r>
      <w:r w:rsidR="007059F5">
        <w:t>ate of</w:t>
      </w:r>
      <w:r w:rsidR="0038769E">
        <w:t xml:space="preserve"> the </w:t>
      </w:r>
      <w:r w:rsidR="007059F5">
        <w:t xml:space="preserve">unit title </w:t>
      </w:r>
      <w:r w:rsidR="00EB23AD">
        <w:t xml:space="preserve">sales </w:t>
      </w:r>
      <w:r>
        <w:t>update</w:t>
      </w:r>
      <w:r w:rsidR="003A6ECD">
        <w:t xml:space="preserve"> </w:t>
      </w:r>
      <w:r w:rsidR="00BE729E">
        <w:t>certificate</w:t>
      </w:r>
      <w:r w:rsidR="0038769E">
        <w:t>.</w:t>
      </w:r>
    </w:p>
    <w:p w14:paraId="7EA3B168" w14:textId="54C1A836" w:rsidR="006850CE" w:rsidRDefault="00956D9C" w:rsidP="00D73F2B">
      <w:pPr>
        <w:pStyle w:val="ListParagraph"/>
        <w:numPr>
          <w:ilvl w:val="0"/>
          <w:numId w:val="10"/>
        </w:numPr>
        <w:spacing w:before="140"/>
        <w:ind w:left="1276" w:hanging="567"/>
        <w:contextualSpacing w:val="0"/>
      </w:pPr>
      <w:r>
        <w:t>i</w:t>
      </w:r>
      <w:r w:rsidR="006850CE">
        <w:t>f there is a regulated swimming pool on the common property of the units plan, and</w:t>
      </w:r>
      <w:r w:rsidR="001F67BF">
        <w:t xml:space="preserve"> </w:t>
      </w:r>
      <w:r w:rsidR="006850CE">
        <w:t xml:space="preserve">the </w:t>
      </w:r>
      <w:r w:rsidR="006850CE" w:rsidRPr="00783BAD">
        <w:t xml:space="preserve">regulated swimming pool was built before 1 May 2023—the following </w:t>
      </w:r>
      <w:r w:rsidR="006850CE">
        <w:t>documents</w:t>
      </w:r>
      <w:r w:rsidR="006850CE" w:rsidRPr="00783BAD">
        <w:t>:</w:t>
      </w:r>
    </w:p>
    <w:p w14:paraId="68D9E4DB" w14:textId="77777777" w:rsidR="006850CE" w:rsidRDefault="006850CE" w:rsidP="00C854AD">
      <w:pPr>
        <w:pStyle w:val="ListParagraph"/>
        <w:numPr>
          <w:ilvl w:val="1"/>
          <w:numId w:val="10"/>
        </w:numPr>
        <w:spacing w:before="80"/>
        <w:ind w:left="1701" w:hanging="454"/>
        <w:contextualSpacing w:val="0"/>
      </w:pPr>
      <w:r w:rsidRPr="00783BAD">
        <w:t xml:space="preserve">a copy of the </w:t>
      </w:r>
      <w:r>
        <w:t xml:space="preserve">guidance material </w:t>
      </w:r>
      <w:r w:rsidRPr="00783BAD">
        <w:t>notifi</w:t>
      </w:r>
      <w:r>
        <w:t xml:space="preserve">ed under the </w:t>
      </w:r>
      <w:hyperlink r:id="rId8" w:tooltip="A2004-11" w:history="1">
        <w:r w:rsidRPr="000F5049">
          <w:rPr>
            <w:rStyle w:val="Hyperlink"/>
            <w:i/>
            <w:iCs/>
            <w:u w:val="none"/>
          </w:rPr>
          <w:t>Building Act 2004</w:t>
        </w:r>
      </w:hyperlink>
      <w:r w:rsidRPr="00783BAD">
        <w:t>, section 83H</w:t>
      </w:r>
      <w:r>
        <w:t xml:space="preserve"> (Guidance about obligations on owners)</w:t>
      </w:r>
      <w:r w:rsidRPr="00783BAD">
        <w:t>;</w:t>
      </w:r>
    </w:p>
    <w:p w14:paraId="10602801" w14:textId="77777777" w:rsidR="006850CE" w:rsidRDefault="006850CE" w:rsidP="00C854AD">
      <w:pPr>
        <w:pStyle w:val="ListParagraph"/>
        <w:numPr>
          <w:ilvl w:val="1"/>
          <w:numId w:val="10"/>
        </w:numPr>
        <w:spacing w:before="80"/>
        <w:ind w:left="1701" w:hanging="454"/>
        <w:contextualSpacing w:val="0"/>
      </w:pPr>
      <w:r w:rsidRPr="00783BAD">
        <w:t>if the pool has been granted a Ministerial exemption from the safety standards—</w:t>
      </w:r>
    </w:p>
    <w:p w14:paraId="53EB5F97" w14:textId="77777777" w:rsidR="006850CE" w:rsidRDefault="006850CE" w:rsidP="00C854AD">
      <w:pPr>
        <w:pStyle w:val="ListParagraph"/>
        <w:numPr>
          <w:ilvl w:val="2"/>
          <w:numId w:val="10"/>
        </w:numPr>
        <w:spacing w:before="80"/>
        <w:ind w:left="2324" w:hanging="510"/>
        <w:contextualSpacing w:val="0"/>
      </w:pPr>
      <w:r w:rsidRPr="00783BAD">
        <w:t>the exemption certificate in force for the pool; and</w:t>
      </w:r>
    </w:p>
    <w:p w14:paraId="53FEA5A3" w14:textId="77777777" w:rsidR="00606903" w:rsidRDefault="006850CE" w:rsidP="00C854AD">
      <w:pPr>
        <w:pStyle w:val="ListParagraph"/>
        <w:numPr>
          <w:ilvl w:val="2"/>
          <w:numId w:val="10"/>
        </w:numPr>
        <w:spacing w:before="80"/>
        <w:ind w:left="2324" w:hanging="510"/>
        <w:contextualSpacing w:val="0"/>
      </w:pPr>
      <w:r w:rsidRPr="00783BAD">
        <w:t>if the pool is exempt from only part of the safety standards—a compliance certificate for the pool to the extent that it is not exempt from the standards;</w:t>
      </w:r>
    </w:p>
    <w:p w14:paraId="4708B0F6" w14:textId="63D113E9" w:rsidR="006850CE" w:rsidRDefault="00FB1A45" w:rsidP="00C854AD">
      <w:pPr>
        <w:pStyle w:val="ListParagraph"/>
        <w:numPr>
          <w:ilvl w:val="1"/>
          <w:numId w:val="10"/>
        </w:numPr>
        <w:spacing w:before="80"/>
        <w:ind w:left="1701" w:hanging="454"/>
        <w:contextualSpacing w:val="0"/>
      </w:pPr>
      <w:bookmarkStart w:id="3" w:name="_Hlk183083913"/>
      <w:r>
        <w:t xml:space="preserve">if the pool is not a pool to which paragraph </w:t>
      </w:r>
      <w:r w:rsidRPr="00A336A0">
        <w:t>(</w:t>
      </w:r>
      <w:r w:rsidR="001F67BF">
        <w:t>b</w:t>
      </w:r>
      <w:r w:rsidRPr="00A336A0">
        <w:t>)</w:t>
      </w:r>
      <w:r>
        <w:t xml:space="preserve"> applies</w:t>
      </w:r>
      <w:r w:rsidR="006850CE" w:rsidRPr="00783BAD">
        <w:t>—any of the following:</w:t>
      </w:r>
    </w:p>
    <w:bookmarkEnd w:id="3"/>
    <w:p w14:paraId="3379B6B8" w14:textId="2A25C843" w:rsidR="006850CE" w:rsidRDefault="006850CE" w:rsidP="00C854AD">
      <w:pPr>
        <w:pStyle w:val="ListParagraph"/>
        <w:numPr>
          <w:ilvl w:val="2"/>
          <w:numId w:val="10"/>
        </w:numPr>
        <w:spacing w:before="80"/>
        <w:ind w:left="2324" w:hanging="510"/>
        <w:contextualSpacing w:val="0"/>
      </w:pPr>
      <w:r w:rsidRPr="00783BAD">
        <w:t xml:space="preserve">a swimming pool disclosure statement for the </w:t>
      </w:r>
      <w:r>
        <w:t xml:space="preserve">common property or, </w:t>
      </w:r>
    </w:p>
    <w:p w14:paraId="5F637327" w14:textId="77777777" w:rsidR="006850CE" w:rsidRDefault="006850CE" w:rsidP="00C854AD">
      <w:pPr>
        <w:pStyle w:val="ListParagraph"/>
        <w:numPr>
          <w:ilvl w:val="2"/>
          <w:numId w:val="10"/>
        </w:numPr>
        <w:spacing w:before="80"/>
        <w:ind w:left="2324" w:hanging="510"/>
        <w:contextualSpacing w:val="0"/>
      </w:pPr>
      <w:r w:rsidRPr="00783BAD">
        <w:t>a compliance certificate for the pool;</w:t>
      </w:r>
    </w:p>
    <w:p w14:paraId="054595DC" w14:textId="295C435B" w:rsidR="006850CE" w:rsidRDefault="006850CE" w:rsidP="00C854AD">
      <w:pPr>
        <w:pStyle w:val="ListParagraph"/>
        <w:numPr>
          <w:ilvl w:val="2"/>
          <w:numId w:val="10"/>
        </w:numPr>
        <w:spacing w:before="80"/>
        <w:ind w:left="2324" w:hanging="510"/>
        <w:contextualSpacing w:val="0"/>
      </w:pPr>
      <w:r w:rsidRPr="00783BAD">
        <w:t>a certificate of occupancy for the pool and safety barrier.</w:t>
      </w:r>
    </w:p>
    <w:p w14:paraId="354A10E3" w14:textId="0B85B06C" w:rsidR="00FB1A45" w:rsidRDefault="00956D9C" w:rsidP="00D73F2B">
      <w:pPr>
        <w:pStyle w:val="ListParagraph"/>
        <w:numPr>
          <w:ilvl w:val="0"/>
          <w:numId w:val="10"/>
        </w:numPr>
        <w:spacing w:before="140"/>
        <w:ind w:left="1276" w:hanging="556"/>
        <w:contextualSpacing w:val="0"/>
      </w:pPr>
      <w:r>
        <w:t>i</w:t>
      </w:r>
      <w:r w:rsidR="001F67BF">
        <w:t xml:space="preserve">f there is a regulated swimming pool on the common property of the units plan, and </w:t>
      </w:r>
      <w:r w:rsidR="00FB1A45" w:rsidRPr="00FB1A45">
        <w:t>the regulated swimming pool was built or substantially altered on or after 1 May 2023</w:t>
      </w:r>
      <w:r w:rsidR="001F67BF">
        <w:t>,</w:t>
      </w:r>
      <w:r>
        <w:t xml:space="preserve"> </w:t>
      </w:r>
      <w:r w:rsidR="00FB1A45" w:rsidRPr="00FB1A45">
        <w:t>any 1 of the following documents</w:t>
      </w:r>
      <w:r w:rsidR="001F67BF" w:rsidRPr="00FB1A45">
        <w:t>—</w:t>
      </w:r>
    </w:p>
    <w:p w14:paraId="2CFB6E4B" w14:textId="67A5AC02" w:rsidR="00FB1A45" w:rsidRDefault="00FB1A45" w:rsidP="00C854AD">
      <w:pPr>
        <w:pStyle w:val="ListParagraph"/>
        <w:numPr>
          <w:ilvl w:val="1"/>
          <w:numId w:val="10"/>
        </w:numPr>
        <w:spacing w:before="80"/>
        <w:ind w:left="1701" w:hanging="454"/>
        <w:contextualSpacing w:val="0"/>
      </w:pPr>
      <w:r w:rsidRPr="00FB1A45">
        <w:t xml:space="preserve">a swimming pool disclosure statement for the </w:t>
      </w:r>
      <w:r w:rsidR="00606903">
        <w:t>common property of the units plan</w:t>
      </w:r>
      <w:r w:rsidR="001F67BF">
        <w:t>;</w:t>
      </w:r>
      <w:r w:rsidRPr="00FB1A45">
        <w:t xml:space="preserve"> </w:t>
      </w:r>
    </w:p>
    <w:p w14:paraId="0B160407" w14:textId="77777777" w:rsidR="00FB1A45" w:rsidRDefault="00FB1A45" w:rsidP="00C854AD">
      <w:pPr>
        <w:pStyle w:val="ListParagraph"/>
        <w:numPr>
          <w:ilvl w:val="1"/>
          <w:numId w:val="10"/>
        </w:numPr>
        <w:spacing w:before="80"/>
        <w:ind w:left="1701" w:hanging="454"/>
        <w:contextualSpacing w:val="0"/>
      </w:pPr>
      <w:r w:rsidRPr="00FB1A45">
        <w:t xml:space="preserve">a compliance certificate for the pool; </w:t>
      </w:r>
    </w:p>
    <w:p w14:paraId="32BC8AC0" w14:textId="3933657E" w:rsidR="00FB1A45" w:rsidRDefault="00FB1A45" w:rsidP="00C854AD">
      <w:pPr>
        <w:pStyle w:val="ListParagraph"/>
        <w:numPr>
          <w:ilvl w:val="1"/>
          <w:numId w:val="10"/>
        </w:numPr>
        <w:spacing w:before="80"/>
        <w:ind w:left="1701" w:hanging="454"/>
        <w:contextualSpacing w:val="0"/>
      </w:pPr>
      <w:r w:rsidRPr="00FB1A45">
        <w:lastRenderedPageBreak/>
        <w:t>a certificate of occupancy for the pool and safety barrier.</w:t>
      </w:r>
    </w:p>
    <w:p w14:paraId="1901968B" w14:textId="5211207D" w:rsidR="00FB1A45" w:rsidRPr="00783BAD" w:rsidRDefault="00956D9C" w:rsidP="00D73F2B">
      <w:pPr>
        <w:pStyle w:val="ListParagraph"/>
        <w:numPr>
          <w:ilvl w:val="0"/>
          <w:numId w:val="10"/>
        </w:numPr>
        <w:spacing w:before="140"/>
        <w:ind w:left="1276" w:hanging="556"/>
        <w:contextualSpacing w:val="0"/>
      </w:pPr>
      <w:bookmarkStart w:id="4" w:name="_Hlk183083797"/>
      <w:r>
        <w:t>a</w:t>
      </w:r>
      <w:r w:rsidR="00FB1A45" w:rsidRPr="00FB1A45">
        <w:t xml:space="preserve"> certificate of occupancy mentioned in </w:t>
      </w:r>
      <w:r w:rsidR="00FB1A45" w:rsidRPr="009C3ABE">
        <w:t xml:space="preserve">subsections </w:t>
      </w:r>
      <w:r w:rsidR="00AD6DB1">
        <w:t>4</w:t>
      </w:r>
      <w:r w:rsidR="00FB1A45" w:rsidRPr="009C3ABE">
        <w:t xml:space="preserve"> (</w:t>
      </w:r>
      <w:r w:rsidR="00A336A0" w:rsidRPr="009C3ABE">
        <w:t>13</w:t>
      </w:r>
      <w:r w:rsidR="00FB1A45" w:rsidRPr="009C3ABE">
        <w:t>) (</w:t>
      </w:r>
      <w:r w:rsidR="001F67BF">
        <w:t>c</w:t>
      </w:r>
      <w:r w:rsidR="00FB1A45" w:rsidRPr="009C3ABE">
        <w:t xml:space="preserve">) </w:t>
      </w:r>
      <w:r w:rsidR="009C3ABE" w:rsidRPr="009C3ABE">
        <w:t>(</w:t>
      </w:r>
      <w:r w:rsidR="00606903" w:rsidRPr="009C3ABE">
        <w:t>iii</w:t>
      </w:r>
      <w:r w:rsidR="009C3ABE" w:rsidRPr="009C3ABE">
        <w:t xml:space="preserve">) </w:t>
      </w:r>
      <w:r w:rsidR="00FB1A45" w:rsidRPr="009C3ABE">
        <w:t xml:space="preserve">and </w:t>
      </w:r>
      <w:r w:rsidR="00AD6DB1">
        <w:t>4</w:t>
      </w:r>
      <w:r w:rsidR="00FB1A45" w:rsidRPr="009C3ABE">
        <w:t xml:space="preserve"> (</w:t>
      </w:r>
      <w:r w:rsidR="001F67BF" w:rsidRPr="009C3ABE">
        <w:t>1</w:t>
      </w:r>
      <w:r w:rsidR="001F67BF">
        <w:t>4</w:t>
      </w:r>
      <w:r w:rsidR="00FB1A45" w:rsidRPr="009C3ABE">
        <w:t xml:space="preserve">) </w:t>
      </w:r>
      <w:r w:rsidR="00606903" w:rsidRPr="009C3ABE">
        <w:t>(</w:t>
      </w:r>
      <w:r w:rsidR="001F67BF">
        <w:t>c</w:t>
      </w:r>
      <w:r w:rsidR="00606903" w:rsidRPr="009C3ABE">
        <w:t>)</w:t>
      </w:r>
      <w:r w:rsidR="00606903">
        <w:t xml:space="preserve"> </w:t>
      </w:r>
      <w:r w:rsidR="00FB1A45" w:rsidRPr="00FB1A45">
        <w:t>must not be older than 5 years.</w:t>
      </w:r>
    </w:p>
    <w:bookmarkEnd w:id="4"/>
    <w:p w14:paraId="13DC82AA" w14:textId="36D1078C" w:rsidR="00BB46E0" w:rsidRPr="00B870FC" w:rsidRDefault="00956D9C" w:rsidP="00D73F2B">
      <w:pPr>
        <w:pStyle w:val="ListParagraph"/>
        <w:numPr>
          <w:ilvl w:val="0"/>
          <w:numId w:val="10"/>
        </w:numPr>
        <w:spacing w:before="140"/>
        <w:ind w:left="1276" w:hanging="556"/>
        <w:contextualSpacing w:val="0"/>
      </w:pPr>
      <w:r>
        <w:t>i</w:t>
      </w:r>
      <w:r w:rsidR="00BB46E0">
        <w:t xml:space="preserve">f the electricity supplied to the unit to which the unit title sale certificate relates is part of an embedded network ‒ </w:t>
      </w:r>
      <w:r w:rsidR="00BB46E0" w:rsidRPr="00B870FC">
        <w:t xml:space="preserve">the details of the retailer for the embedded network, and the retailer's contact information, ABN and website address. </w:t>
      </w:r>
    </w:p>
    <w:p w14:paraId="0D8D7DDE" w14:textId="0FD1979C" w:rsidR="00BB46E0" w:rsidRPr="002F6941" w:rsidRDefault="00956D9C" w:rsidP="00956D9C">
      <w:pPr>
        <w:pStyle w:val="NormalWeb"/>
        <w:numPr>
          <w:ilvl w:val="0"/>
          <w:numId w:val="10"/>
        </w:numPr>
        <w:tabs>
          <w:tab w:val="left" w:pos="425"/>
        </w:tabs>
        <w:spacing w:before="140" w:beforeAutospacing="0"/>
        <w:ind w:left="1276" w:hanging="556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i</w:t>
      </w:r>
      <w:r w:rsidR="00BB46E0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f </w:t>
      </w:r>
      <w:r w:rsidR="00BB46E0" w:rsidRPr="002F6941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there are any utility services, aside from electricity, for which the </w:t>
      </w:r>
      <w:r w:rsidR="00BB46E0">
        <w:rPr>
          <w:rFonts w:ascii="Times New Roman" w:eastAsia="Times New Roman" w:hAnsi="Times New Roman" w:cs="Times New Roman"/>
          <w:sz w:val="24"/>
          <w:szCs w:val="20"/>
          <w:lang w:eastAsia="en-US"/>
        </w:rPr>
        <w:t>unit owner will have</w:t>
      </w:r>
      <w:r w:rsidR="00BB46E0" w:rsidRPr="002F6941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no or limited choice of service provider for the utility service</w:t>
      </w:r>
      <w:r w:rsidR="00783C49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and for which the </w:t>
      </w:r>
      <w:r w:rsidR="001F67BF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unit </w:t>
      </w:r>
      <w:r w:rsidR="00DF754E">
        <w:rPr>
          <w:rFonts w:ascii="Times New Roman" w:eastAsia="Times New Roman" w:hAnsi="Times New Roman" w:cs="Times New Roman"/>
          <w:sz w:val="24"/>
          <w:szCs w:val="20"/>
          <w:lang w:eastAsia="en-US"/>
        </w:rPr>
        <w:t>owner</w:t>
      </w:r>
      <w:r w:rsidR="00783C49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is responsible for paying the costs incurred for their usage of the utility service,</w:t>
      </w:r>
    </w:p>
    <w:p w14:paraId="0822536B" w14:textId="77777777" w:rsidR="00BB46E0" w:rsidRDefault="00BB46E0" w:rsidP="00861AE6">
      <w:pPr>
        <w:pStyle w:val="NormalWeb"/>
        <w:numPr>
          <w:ilvl w:val="1"/>
          <w:numId w:val="10"/>
        </w:numPr>
        <w:tabs>
          <w:tab w:val="left" w:pos="425"/>
        </w:tabs>
        <w:spacing w:before="140" w:beforeAutospacing="0" w:after="0" w:afterAutospacing="0"/>
        <w:ind w:left="1701" w:hanging="454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the following is required:</w:t>
      </w:r>
    </w:p>
    <w:p w14:paraId="27E6D1F7" w14:textId="77777777" w:rsidR="00BB46E0" w:rsidRDefault="00BB46E0" w:rsidP="00C502A6">
      <w:pPr>
        <w:pStyle w:val="NormalWeb"/>
        <w:numPr>
          <w:ilvl w:val="2"/>
          <w:numId w:val="10"/>
        </w:numPr>
        <w:tabs>
          <w:tab w:val="left" w:pos="425"/>
        </w:tabs>
        <w:spacing w:beforeAutospacing="0" w:after="0" w:afterAutospacing="0" w:line="276" w:lineRule="auto"/>
        <w:ind w:left="2324" w:hanging="510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the kind of the utility service; and</w:t>
      </w:r>
    </w:p>
    <w:p w14:paraId="5D11BD02" w14:textId="3C2AD18F" w:rsidR="00BB46E0" w:rsidRDefault="00BB46E0" w:rsidP="00C502A6">
      <w:pPr>
        <w:pStyle w:val="NormalWeb"/>
        <w:numPr>
          <w:ilvl w:val="2"/>
          <w:numId w:val="10"/>
        </w:numPr>
        <w:tabs>
          <w:tab w:val="left" w:pos="425"/>
        </w:tabs>
        <w:spacing w:beforeAutospacing="0" w:after="0" w:afterAutospacing="0"/>
        <w:ind w:left="2324" w:hanging="510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website information or contact details the unit owner can use to ask about or raise any issues with the utility service. </w:t>
      </w:r>
    </w:p>
    <w:p w14:paraId="61084FDF" w14:textId="57E8968D" w:rsidR="00BB46E0" w:rsidRDefault="00BB46E0" w:rsidP="00C502A6">
      <w:pPr>
        <w:pStyle w:val="NormalWeb"/>
        <w:tabs>
          <w:tab w:val="left" w:pos="425"/>
        </w:tabs>
        <w:spacing w:before="120" w:beforeAutospacing="0" w:after="0" w:afterAutospacing="0"/>
        <w:ind w:left="1134"/>
        <w:rPr>
          <w:rFonts w:ascii="Times New Roman" w:eastAsia="Times New Roman" w:hAnsi="Times New Roman" w:cs="Times New Roman"/>
          <w:b/>
          <w:bCs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en-US"/>
        </w:rPr>
        <w:t>E</w:t>
      </w:r>
      <w:r w:rsidRPr="00917BD0">
        <w:rPr>
          <w:rFonts w:ascii="Times New Roman" w:eastAsia="Times New Roman" w:hAnsi="Times New Roman" w:cs="Times New Roman"/>
          <w:b/>
          <w:bCs/>
          <w:sz w:val="24"/>
          <w:szCs w:val="20"/>
          <w:lang w:eastAsia="en-US"/>
        </w:rPr>
        <w:t>xample par (</w:t>
      </w:r>
      <w:r w:rsidR="001F67BF">
        <w:rPr>
          <w:rFonts w:ascii="Times New Roman" w:eastAsia="Times New Roman" w:hAnsi="Times New Roman" w:cs="Times New Roman"/>
          <w:b/>
          <w:bCs/>
          <w:sz w:val="24"/>
          <w:szCs w:val="20"/>
          <w:lang w:eastAsia="en-US"/>
        </w:rPr>
        <w:t>17</w:t>
      </w:r>
      <w:r w:rsidRPr="00917BD0">
        <w:rPr>
          <w:rFonts w:ascii="Times New Roman" w:eastAsia="Times New Roman" w:hAnsi="Times New Roman" w:cs="Times New Roman"/>
          <w:b/>
          <w:bCs/>
          <w:sz w:val="24"/>
          <w:szCs w:val="20"/>
          <w:lang w:eastAsia="en-US"/>
        </w:rPr>
        <w:t xml:space="preserve">) </w:t>
      </w:r>
    </w:p>
    <w:p w14:paraId="16ED1959" w14:textId="0C6008AA" w:rsidR="00BB46E0" w:rsidRPr="002F6941" w:rsidRDefault="00BB46E0" w:rsidP="00E844B7">
      <w:pPr>
        <w:pStyle w:val="NormalWeb"/>
        <w:tabs>
          <w:tab w:val="left" w:pos="425"/>
        </w:tabs>
        <w:spacing w:before="140" w:beforeAutospacing="0" w:after="0" w:afterAutospacing="0"/>
        <w:ind w:left="1134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2F6941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units plan</w:t>
      </w:r>
      <w:r w:rsidRPr="002F6941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has a centralised hot water system and each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unit</w:t>
      </w:r>
      <w:r w:rsidRPr="002F6941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in the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units plan</w:t>
      </w:r>
      <w:r w:rsidRPr="002F6941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has a hot water meter. A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unit owner in</w:t>
      </w:r>
      <w:r w:rsidRPr="002F6941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the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units plan</w:t>
      </w:r>
      <w:r w:rsidRPr="002F6941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cannot choose a service provider </w:t>
      </w:r>
      <w:r w:rsidR="00930582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for the supply of electricity used to heat the water before it is provided </w:t>
      </w:r>
      <w:r w:rsidRPr="002F6941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to the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unit</w:t>
      </w:r>
      <w:r w:rsidRPr="002F6941">
        <w:rPr>
          <w:rFonts w:ascii="Times New Roman" w:eastAsia="Times New Roman" w:hAnsi="Times New Roman" w:cs="Times New Roman"/>
          <w:sz w:val="24"/>
          <w:szCs w:val="20"/>
          <w:lang w:eastAsia="en-US"/>
        </w:rPr>
        <w:t>.</w:t>
      </w:r>
    </w:p>
    <w:p w14:paraId="4FAC8BC2" w14:textId="1476E07A" w:rsidR="00A336A0" w:rsidRPr="00A336A0" w:rsidRDefault="00AD6DB1" w:rsidP="00E844B7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861AE6">
        <w:rPr>
          <w:rFonts w:ascii="Arial" w:hAnsi="Arial" w:cs="Arial"/>
          <w:b/>
          <w:bCs/>
        </w:rPr>
        <w:tab/>
      </w:r>
      <w:r w:rsidR="00A336A0" w:rsidRPr="00A336A0">
        <w:rPr>
          <w:rFonts w:ascii="Arial" w:hAnsi="Arial" w:cs="Arial"/>
          <w:b/>
          <w:bCs/>
        </w:rPr>
        <w:t>Definitions</w:t>
      </w:r>
    </w:p>
    <w:p w14:paraId="3F18E248" w14:textId="799F48EC" w:rsidR="00A51ABA" w:rsidRDefault="00A336A0" w:rsidP="00861AE6">
      <w:pPr>
        <w:spacing w:before="140"/>
        <w:ind w:left="720"/>
        <w:rPr>
          <w:szCs w:val="24"/>
        </w:rPr>
      </w:pPr>
      <w:r>
        <w:rPr>
          <w:szCs w:val="24"/>
        </w:rPr>
        <w:t>I</w:t>
      </w:r>
      <w:r w:rsidR="00CA4ECB" w:rsidRPr="00A336A0">
        <w:rPr>
          <w:szCs w:val="24"/>
        </w:rPr>
        <w:t>n this determination:</w:t>
      </w:r>
    </w:p>
    <w:p w14:paraId="6BA272DB" w14:textId="66892FC9" w:rsidR="00A51ABA" w:rsidRPr="00D01C1C" w:rsidRDefault="00A51ABA" w:rsidP="00861AE6">
      <w:pPr>
        <w:spacing w:before="140"/>
        <w:ind w:left="720"/>
      </w:pPr>
      <w:r w:rsidRPr="00580A8A">
        <w:rPr>
          <w:b/>
          <w:i/>
          <w:iCs/>
        </w:rPr>
        <w:t>certificate of occupancy</w:t>
      </w:r>
      <w:r w:rsidRPr="00580A8A">
        <w:rPr>
          <w:bCs/>
        </w:rPr>
        <w:t>—</w:t>
      </w:r>
      <w:r w:rsidRPr="00580A8A">
        <w:t>see the </w:t>
      </w:r>
      <w:hyperlink r:id="rId9" w:tooltip="A2004-11" w:history="1">
        <w:r w:rsidRPr="00C502A6">
          <w:rPr>
            <w:rStyle w:val="Hyperlink"/>
            <w:i/>
            <w:iCs/>
            <w:u w:val="none"/>
          </w:rPr>
          <w:t>Building Act 2004</w:t>
        </w:r>
      </w:hyperlink>
      <w:r w:rsidRPr="00580A8A">
        <w:t>, dictionary.</w:t>
      </w:r>
    </w:p>
    <w:p w14:paraId="307659BD" w14:textId="5DF3C391" w:rsidR="00CA4ECB" w:rsidRPr="00DA5E67" w:rsidRDefault="00CA4ECB" w:rsidP="00861AE6">
      <w:pPr>
        <w:pStyle w:val="ListParagraph"/>
        <w:spacing w:before="140"/>
        <w:contextualSpacing w:val="0"/>
        <w:rPr>
          <w:szCs w:val="24"/>
        </w:rPr>
      </w:pPr>
      <w:r w:rsidRPr="00A336A0">
        <w:rPr>
          <w:b/>
          <w:bCs/>
          <w:i/>
          <w:iCs/>
          <w:szCs w:val="24"/>
        </w:rPr>
        <w:t>common property</w:t>
      </w:r>
      <w:r w:rsidRPr="00DA5E67">
        <w:rPr>
          <w:szCs w:val="24"/>
        </w:rPr>
        <w:t>—see the Unit Titles Act 2001, section 13.</w:t>
      </w:r>
    </w:p>
    <w:p w14:paraId="4751B312" w14:textId="77777777" w:rsidR="00A51ABA" w:rsidRDefault="002567A6" w:rsidP="00861AE6">
      <w:pPr>
        <w:pStyle w:val="ListParagraph"/>
        <w:tabs>
          <w:tab w:val="right" w:pos="8313"/>
        </w:tabs>
        <w:spacing w:before="140"/>
        <w:contextualSpacing w:val="0"/>
        <w:rPr>
          <w:szCs w:val="24"/>
        </w:rPr>
      </w:pPr>
      <w:r w:rsidRPr="00DA5E67">
        <w:rPr>
          <w:b/>
          <w:bCs/>
          <w:i/>
          <w:iCs/>
          <w:szCs w:val="24"/>
        </w:rPr>
        <w:t>corporate register</w:t>
      </w:r>
      <w:r w:rsidRPr="00DA5E67">
        <w:rPr>
          <w:szCs w:val="24"/>
        </w:rPr>
        <w:t xml:space="preserve">—see the </w:t>
      </w:r>
      <w:r w:rsidRPr="00DA5E67">
        <w:rPr>
          <w:i/>
          <w:iCs/>
          <w:szCs w:val="24"/>
        </w:rPr>
        <w:t xml:space="preserve">Unit Titles (Management) Act 2011, </w:t>
      </w:r>
      <w:r w:rsidRPr="00DA5E67">
        <w:rPr>
          <w:szCs w:val="24"/>
        </w:rPr>
        <w:t>Dictionary.</w:t>
      </w:r>
    </w:p>
    <w:p w14:paraId="14ADEB43" w14:textId="00003524" w:rsidR="002567A6" w:rsidRPr="00A51ABA" w:rsidRDefault="00A51ABA" w:rsidP="00C502A6">
      <w:pPr>
        <w:spacing w:before="140"/>
        <w:ind w:left="720" w:right="-113"/>
      </w:pPr>
      <w:r w:rsidRPr="00C502A6">
        <w:rPr>
          <w:b/>
          <w:bCs/>
          <w:i/>
          <w:iCs/>
          <w:spacing w:val="-4"/>
        </w:rPr>
        <w:t>compliance certificate</w:t>
      </w:r>
      <w:r w:rsidRPr="00C502A6">
        <w:rPr>
          <w:spacing w:val="-4"/>
        </w:rPr>
        <w:t>, for a regulated swimming pool</w:t>
      </w:r>
      <w:r w:rsidRPr="00C502A6">
        <w:rPr>
          <w:b/>
          <w:bCs/>
          <w:spacing w:val="-4"/>
        </w:rPr>
        <w:t>—</w:t>
      </w:r>
      <w:r w:rsidRPr="00C502A6">
        <w:rPr>
          <w:spacing w:val="-4"/>
        </w:rPr>
        <w:t>see the </w:t>
      </w:r>
      <w:hyperlink r:id="rId10" w:tooltip="A2004-11" w:history="1">
        <w:r w:rsidRPr="00C502A6">
          <w:rPr>
            <w:rStyle w:val="Hyperlink"/>
            <w:i/>
            <w:iCs/>
            <w:spacing w:val="-4"/>
            <w:u w:val="none"/>
          </w:rPr>
          <w:t>Building Act 2004</w:t>
        </w:r>
      </w:hyperlink>
      <w:r w:rsidRPr="00C502A6">
        <w:rPr>
          <w:spacing w:val="-4"/>
        </w:rPr>
        <w:t>,</w:t>
      </w:r>
      <w:r w:rsidRPr="00580A8A">
        <w:t xml:space="preserve"> section 83K (1).</w:t>
      </w:r>
    </w:p>
    <w:p w14:paraId="73C10628" w14:textId="45A830AF" w:rsidR="00581F29" w:rsidRPr="00C502A6" w:rsidRDefault="00581F29" w:rsidP="00C502A6">
      <w:pPr>
        <w:pStyle w:val="ListParagraph"/>
        <w:spacing w:before="140"/>
        <w:ind w:right="-113"/>
        <w:contextualSpacing w:val="0"/>
        <w:rPr>
          <w:spacing w:val="-4"/>
          <w:szCs w:val="24"/>
        </w:rPr>
      </w:pPr>
      <w:r w:rsidRPr="00C502A6">
        <w:rPr>
          <w:b/>
          <w:bCs/>
          <w:i/>
          <w:iCs/>
          <w:spacing w:val="-4"/>
          <w:szCs w:val="24"/>
        </w:rPr>
        <w:t>developer control period</w:t>
      </w:r>
      <w:r w:rsidRPr="00C502A6">
        <w:rPr>
          <w:spacing w:val="-4"/>
          <w:szCs w:val="24"/>
        </w:rPr>
        <w:t xml:space="preserve">—see the </w:t>
      </w:r>
      <w:r w:rsidRPr="00C502A6">
        <w:rPr>
          <w:i/>
          <w:iCs/>
          <w:spacing w:val="-4"/>
          <w:szCs w:val="24"/>
        </w:rPr>
        <w:t xml:space="preserve">Unit Titles (Management) Act 2011, </w:t>
      </w:r>
      <w:r w:rsidRPr="00C502A6">
        <w:rPr>
          <w:spacing w:val="-4"/>
          <w:szCs w:val="24"/>
        </w:rPr>
        <w:t>Dictionary.</w:t>
      </w:r>
    </w:p>
    <w:p w14:paraId="775A68BA" w14:textId="7DF11FE0" w:rsidR="00C502A6" w:rsidRPr="00C502A6" w:rsidRDefault="002567A6" w:rsidP="00C502A6">
      <w:pPr>
        <w:pStyle w:val="ListParagraph"/>
        <w:spacing w:before="140"/>
        <w:ind w:right="-113"/>
        <w:contextualSpacing w:val="0"/>
        <w:rPr>
          <w:i/>
          <w:iCs/>
          <w:spacing w:val="-2"/>
          <w:szCs w:val="24"/>
        </w:rPr>
      </w:pPr>
      <w:r w:rsidRPr="00C502A6">
        <w:rPr>
          <w:b/>
          <w:bCs/>
          <w:i/>
          <w:iCs/>
          <w:spacing w:val="-2"/>
          <w:szCs w:val="24"/>
        </w:rPr>
        <w:t>developer’s maintenance schedule</w:t>
      </w:r>
      <w:r w:rsidRPr="00C502A6">
        <w:rPr>
          <w:spacing w:val="-2"/>
          <w:szCs w:val="24"/>
        </w:rPr>
        <w:t xml:space="preserve">—see the </w:t>
      </w:r>
      <w:r w:rsidRPr="00C502A6">
        <w:rPr>
          <w:i/>
          <w:iCs/>
          <w:spacing w:val="-2"/>
          <w:szCs w:val="24"/>
        </w:rPr>
        <w:t>Unit Titles (Management) Act 2011</w:t>
      </w:r>
      <w:r w:rsidRPr="00C502A6">
        <w:rPr>
          <w:spacing w:val="-2"/>
          <w:szCs w:val="24"/>
        </w:rPr>
        <w:t xml:space="preserve">, </w:t>
      </w:r>
      <w:r w:rsidR="00A3342F">
        <w:rPr>
          <w:spacing w:val="-2"/>
          <w:szCs w:val="24"/>
        </w:rPr>
        <w:t xml:space="preserve"> section 25.</w:t>
      </w:r>
    </w:p>
    <w:p w14:paraId="1EFA5B3B" w14:textId="2F6957CF" w:rsidR="00DA5E67" w:rsidRDefault="00DA5E67" w:rsidP="00861AE6">
      <w:pPr>
        <w:pStyle w:val="ListParagraph"/>
        <w:spacing w:before="140"/>
        <w:contextualSpacing w:val="0"/>
      </w:pPr>
      <w:r w:rsidRPr="00DA5E67">
        <w:rPr>
          <w:b/>
          <w:bCs/>
          <w:i/>
          <w:iCs/>
        </w:rPr>
        <w:t>embedded network</w:t>
      </w:r>
      <w:r w:rsidRPr="00930582">
        <w:t xml:space="preserve"> means an embedded network under the national electricity rules, chapter 10 (Glossary). </w:t>
      </w:r>
    </w:p>
    <w:p w14:paraId="05181081" w14:textId="77777777" w:rsidR="00581F29" w:rsidRDefault="00581F29" w:rsidP="00861AE6">
      <w:pPr>
        <w:pStyle w:val="ListParagraph"/>
        <w:spacing w:before="140"/>
        <w:contextualSpacing w:val="0"/>
        <w:rPr>
          <w:szCs w:val="24"/>
        </w:rPr>
      </w:pPr>
      <w:r w:rsidRPr="00DA5E67">
        <w:rPr>
          <w:b/>
          <w:bCs/>
          <w:i/>
          <w:iCs/>
          <w:szCs w:val="24"/>
        </w:rPr>
        <w:t>executive committee</w:t>
      </w:r>
      <w:r w:rsidRPr="00DA5E67">
        <w:rPr>
          <w:szCs w:val="24"/>
        </w:rPr>
        <w:t xml:space="preserve">—see the </w:t>
      </w:r>
      <w:r w:rsidRPr="00DA5E67">
        <w:rPr>
          <w:i/>
          <w:iCs/>
          <w:szCs w:val="24"/>
        </w:rPr>
        <w:t xml:space="preserve">Unit Titles (Management) Act 2011, </w:t>
      </w:r>
      <w:r w:rsidRPr="00DA5E67">
        <w:rPr>
          <w:szCs w:val="24"/>
        </w:rPr>
        <w:t>Dictionary.</w:t>
      </w:r>
    </w:p>
    <w:p w14:paraId="721DDB89" w14:textId="6A4F6E4D" w:rsidR="00A51ABA" w:rsidRPr="00A51ABA" w:rsidRDefault="00A51ABA" w:rsidP="00C502A6">
      <w:pPr>
        <w:spacing w:before="140"/>
        <w:ind w:left="720" w:right="-113"/>
      </w:pPr>
      <w:r w:rsidRPr="00C502A6">
        <w:rPr>
          <w:b/>
          <w:bCs/>
          <w:i/>
          <w:iCs/>
          <w:spacing w:val="-4"/>
        </w:rPr>
        <w:t>exemption certificate</w:t>
      </w:r>
      <w:r w:rsidRPr="00C502A6">
        <w:rPr>
          <w:spacing w:val="-4"/>
        </w:rPr>
        <w:t>, for a regulated swimming pool</w:t>
      </w:r>
      <w:r w:rsidRPr="00C502A6">
        <w:rPr>
          <w:b/>
          <w:bCs/>
          <w:spacing w:val="-4"/>
        </w:rPr>
        <w:t>—</w:t>
      </w:r>
      <w:r w:rsidRPr="00C502A6">
        <w:rPr>
          <w:spacing w:val="-4"/>
        </w:rPr>
        <w:t>see the </w:t>
      </w:r>
      <w:hyperlink r:id="rId11" w:tooltip="A2004-11" w:history="1">
        <w:r w:rsidRPr="00C502A6">
          <w:rPr>
            <w:rStyle w:val="Hyperlink"/>
            <w:i/>
            <w:iCs/>
            <w:spacing w:val="-4"/>
            <w:u w:val="none"/>
          </w:rPr>
          <w:t>Building Act 2004</w:t>
        </w:r>
      </w:hyperlink>
      <w:r w:rsidRPr="00C502A6">
        <w:rPr>
          <w:spacing w:val="-4"/>
        </w:rPr>
        <w:t>,</w:t>
      </w:r>
      <w:r w:rsidRPr="00580A8A">
        <w:t xml:space="preserve"> section 83D (6).</w:t>
      </w:r>
    </w:p>
    <w:p w14:paraId="42235A13" w14:textId="77777777" w:rsidR="00581F29" w:rsidRPr="00DA5E67" w:rsidRDefault="00581F29" w:rsidP="00861AE6">
      <w:pPr>
        <w:pStyle w:val="ListParagraph"/>
        <w:spacing w:before="140"/>
        <w:contextualSpacing w:val="0"/>
        <w:rPr>
          <w:szCs w:val="24"/>
        </w:rPr>
      </w:pPr>
      <w:r w:rsidRPr="00DA5E67">
        <w:rPr>
          <w:b/>
          <w:bCs/>
          <w:i/>
          <w:iCs/>
          <w:szCs w:val="24"/>
        </w:rPr>
        <w:t>general fund</w:t>
      </w:r>
      <w:r w:rsidRPr="00DA5E67">
        <w:rPr>
          <w:szCs w:val="24"/>
        </w:rPr>
        <w:t xml:space="preserve">—see the </w:t>
      </w:r>
      <w:r w:rsidRPr="00DA5E67">
        <w:rPr>
          <w:i/>
          <w:iCs/>
          <w:szCs w:val="24"/>
        </w:rPr>
        <w:t xml:space="preserve">Unit Titles (Management) Act 2011, </w:t>
      </w:r>
      <w:r w:rsidRPr="00DA5E67">
        <w:rPr>
          <w:szCs w:val="24"/>
        </w:rPr>
        <w:t>Dictionary.</w:t>
      </w:r>
    </w:p>
    <w:p w14:paraId="0A35A327" w14:textId="0F718BE9" w:rsidR="00DD546C" w:rsidRPr="00DA5E67" w:rsidRDefault="00DD546C" w:rsidP="00861AE6">
      <w:pPr>
        <w:pStyle w:val="ListParagraph"/>
        <w:spacing w:before="140"/>
        <w:contextualSpacing w:val="0"/>
        <w:rPr>
          <w:szCs w:val="24"/>
        </w:rPr>
      </w:pPr>
      <w:r w:rsidRPr="00DA5E67">
        <w:rPr>
          <w:b/>
          <w:bCs/>
          <w:i/>
          <w:iCs/>
          <w:szCs w:val="24"/>
        </w:rPr>
        <w:t>general fund contribution</w:t>
      </w:r>
      <w:r w:rsidRPr="00DA5E67">
        <w:rPr>
          <w:szCs w:val="24"/>
        </w:rPr>
        <w:t xml:space="preserve">—see the </w:t>
      </w:r>
      <w:r w:rsidRPr="00DA5E67">
        <w:rPr>
          <w:i/>
          <w:iCs/>
          <w:szCs w:val="24"/>
        </w:rPr>
        <w:t xml:space="preserve">Unit Titles (Management) Act 2011, </w:t>
      </w:r>
      <w:r w:rsidRPr="00DA5E67">
        <w:rPr>
          <w:szCs w:val="24"/>
        </w:rPr>
        <w:t>Dictionary.</w:t>
      </w:r>
    </w:p>
    <w:p w14:paraId="7E89EE78" w14:textId="77777777" w:rsidR="00DD546C" w:rsidRDefault="00DD546C" w:rsidP="00861AE6">
      <w:pPr>
        <w:pStyle w:val="ListParagraph"/>
        <w:spacing w:before="140"/>
        <w:contextualSpacing w:val="0"/>
        <w:rPr>
          <w:szCs w:val="24"/>
        </w:rPr>
      </w:pPr>
      <w:r w:rsidRPr="00DA5E67">
        <w:rPr>
          <w:b/>
          <w:bCs/>
          <w:i/>
          <w:iCs/>
          <w:szCs w:val="24"/>
        </w:rPr>
        <w:t>manager</w:t>
      </w:r>
      <w:r w:rsidRPr="00DA5E67">
        <w:rPr>
          <w:szCs w:val="24"/>
        </w:rPr>
        <w:t xml:space="preserve">—see the </w:t>
      </w:r>
      <w:r w:rsidRPr="00DA5E67">
        <w:rPr>
          <w:i/>
          <w:iCs/>
          <w:szCs w:val="24"/>
        </w:rPr>
        <w:t xml:space="preserve">Unit Titles (Management) Act 2011, </w:t>
      </w:r>
      <w:r w:rsidRPr="00DA5E67">
        <w:rPr>
          <w:szCs w:val="24"/>
        </w:rPr>
        <w:t>Dictionary.</w:t>
      </w:r>
    </w:p>
    <w:p w14:paraId="0757F8EB" w14:textId="77777777" w:rsidR="00A51ABA" w:rsidRDefault="00A51ABA" w:rsidP="00861AE6">
      <w:pPr>
        <w:spacing w:before="140"/>
        <w:ind w:left="720"/>
      </w:pPr>
      <w:r w:rsidRPr="00580A8A">
        <w:rPr>
          <w:b/>
          <w:bCs/>
          <w:i/>
          <w:iCs/>
        </w:rPr>
        <w:lastRenderedPageBreak/>
        <w:t>Ministerial exemption</w:t>
      </w:r>
      <w:r w:rsidRPr="00580A8A">
        <w:rPr>
          <w:b/>
          <w:bCs/>
        </w:rPr>
        <w:t>—</w:t>
      </w:r>
      <w:r w:rsidRPr="00580A8A">
        <w:t>see the </w:t>
      </w:r>
      <w:hyperlink r:id="rId12" w:tooltip="A2004-11" w:history="1">
        <w:r w:rsidRPr="00C502A6">
          <w:rPr>
            <w:rStyle w:val="Hyperlink"/>
            <w:i/>
            <w:iCs/>
            <w:u w:val="none"/>
          </w:rPr>
          <w:t>Building Act 2004</w:t>
        </w:r>
      </w:hyperlink>
      <w:r w:rsidRPr="00580A8A">
        <w:t>, section 83 (1).</w:t>
      </w:r>
    </w:p>
    <w:p w14:paraId="0C22BBA3" w14:textId="1B56CB96" w:rsidR="00DA5E67" w:rsidRDefault="00DA5E67" w:rsidP="00861AE6">
      <w:pPr>
        <w:pStyle w:val="NormalWeb"/>
        <w:tabs>
          <w:tab w:val="left" w:pos="425"/>
        </w:tabs>
        <w:spacing w:before="140" w:beforeAutospacing="0" w:after="0" w:afterAutospacing="0"/>
        <w:ind w:left="720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DA5E67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en-US"/>
        </w:rPr>
        <w:t>national electricity rules</w:t>
      </w:r>
      <w:r w:rsidRPr="00930582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means the National Electricity Rules under the National Electricity (ACT) Law. </w:t>
      </w:r>
    </w:p>
    <w:p w14:paraId="2B850CEB" w14:textId="3755829E" w:rsidR="00DA5E67" w:rsidRPr="00861AE6" w:rsidRDefault="00DA5E67" w:rsidP="00861AE6">
      <w:pPr>
        <w:pStyle w:val="NormalWeb"/>
        <w:tabs>
          <w:tab w:val="left" w:pos="425"/>
        </w:tabs>
        <w:spacing w:before="140" w:beforeAutospacing="0" w:after="0" w:afterAutospacing="0"/>
        <w:ind w:left="1684" w:hanging="964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861AE6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Note 1</w:t>
      </w:r>
      <w:r w:rsidR="00861AE6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ab/>
      </w:r>
      <w:r w:rsidRPr="00861AE6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The national electricity rules are accessible at </w:t>
      </w:r>
      <w:hyperlink r:id="rId13" w:history="1">
        <w:r w:rsidRPr="00C502A6">
          <w:rPr>
            <w:rStyle w:val="Hyperlink"/>
            <w:rFonts w:ascii="Times New Roman" w:eastAsia="Times New Roman" w:hAnsi="Times New Roman" w:cs="Times New Roman"/>
            <w:sz w:val="20"/>
            <w:szCs w:val="20"/>
            <w:u w:val="none"/>
            <w:lang w:eastAsia="en-US"/>
          </w:rPr>
          <w:t>www.aemc.gov.au</w:t>
        </w:r>
      </w:hyperlink>
      <w:r w:rsidRPr="00861AE6">
        <w:rPr>
          <w:rFonts w:ascii="Times New Roman" w:eastAsia="Times New Roman" w:hAnsi="Times New Roman" w:cs="Times New Roman"/>
          <w:sz w:val="20"/>
          <w:szCs w:val="20"/>
          <w:lang w:eastAsia="en-US"/>
        </w:rPr>
        <w:t>.</w:t>
      </w:r>
    </w:p>
    <w:p w14:paraId="345F8C2A" w14:textId="39CFBC94" w:rsidR="00DA5E67" w:rsidRPr="00861AE6" w:rsidRDefault="00DA5E67" w:rsidP="00C502A6">
      <w:pPr>
        <w:pStyle w:val="NormalWeb"/>
        <w:spacing w:before="140" w:beforeAutospacing="0" w:after="0" w:afterAutospacing="0"/>
        <w:ind w:left="1684" w:hanging="964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861AE6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Note 2</w:t>
      </w:r>
      <w:r w:rsidR="00861AE6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ab/>
      </w:r>
      <w:r w:rsidRPr="00861AE6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The Electricity (National Scheme) Act 1997, s 5 applies the National Electricity Law set out in the National Electricity (South Australia) Act 1996 (SA), schedule as if it were an ACT law called the National Electricity (ACT) Law. </w:t>
      </w:r>
    </w:p>
    <w:p w14:paraId="59B0027C" w14:textId="1569D5AA" w:rsidR="00AE67EE" w:rsidRPr="00DA5E67" w:rsidRDefault="00AE67EE" w:rsidP="00861AE6">
      <w:pPr>
        <w:pStyle w:val="ListParagraph"/>
        <w:spacing w:before="140"/>
        <w:contextualSpacing w:val="0"/>
        <w:rPr>
          <w:szCs w:val="24"/>
        </w:rPr>
      </w:pPr>
      <w:r w:rsidRPr="00DA5E67">
        <w:rPr>
          <w:b/>
          <w:bCs/>
          <w:i/>
          <w:iCs/>
          <w:szCs w:val="24"/>
        </w:rPr>
        <w:t>regulated swimming pool</w:t>
      </w:r>
      <w:r w:rsidRPr="00DA5E67">
        <w:rPr>
          <w:szCs w:val="24"/>
        </w:rPr>
        <w:t>—see the Building Act 2004, section 83B (1).</w:t>
      </w:r>
    </w:p>
    <w:p w14:paraId="762C1B20" w14:textId="45FEAC37" w:rsidR="00A51ABA" w:rsidRPr="00D01C1C" w:rsidRDefault="00A51ABA" w:rsidP="00861AE6">
      <w:pPr>
        <w:spacing w:before="140"/>
        <w:ind w:left="720"/>
      </w:pPr>
      <w:r w:rsidRPr="00580A8A">
        <w:rPr>
          <w:b/>
          <w:bCs/>
          <w:i/>
          <w:iCs/>
        </w:rPr>
        <w:t>safety barrier</w:t>
      </w:r>
      <w:r w:rsidRPr="00580A8A">
        <w:t>, for a regulated swimming pool</w:t>
      </w:r>
      <w:r w:rsidRPr="00580A8A">
        <w:rPr>
          <w:b/>
          <w:bCs/>
        </w:rPr>
        <w:t>—</w:t>
      </w:r>
      <w:r w:rsidRPr="00580A8A">
        <w:t>see the </w:t>
      </w:r>
      <w:hyperlink r:id="rId14" w:tooltip="A2004-11" w:history="1">
        <w:r w:rsidRPr="00C502A6">
          <w:rPr>
            <w:rStyle w:val="Hyperlink"/>
            <w:i/>
            <w:iCs/>
            <w:u w:val="none"/>
          </w:rPr>
          <w:t>Building Act 2004</w:t>
        </w:r>
      </w:hyperlink>
      <w:r w:rsidRPr="00580A8A">
        <w:t>, section 83 (1).</w:t>
      </w:r>
    </w:p>
    <w:p w14:paraId="06809757" w14:textId="3F2128EE" w:rsidR="00DD546C" w:rsidRPr="00DA5E67" w:rsidRDefault="00DD546C" w:rsidP="00861AE6">
      <w:pPr>
        <w:pStyle w:val="ListParagraph"/>
        <w:spacing w:before="140"/>
        <w:contextualSpacing w:val="0"/>
        <w:rPr>
          <w:szCs w:val="24"/>
        </w:rPr>
      </w:pPr>
      <w:r w:rsidRPr="00DA5E67">
        <w:rPr>
          <w:b/>
          <w:bCs/>
          <w:i/>
          <w:iCs/>
          <w:szCs w:val="24"/>
        </w:rPr>
        <w:t>service contractor</w:t>
      </w:r>
      <w:r w:rsidRPr="00DA5E67">
        <w:rPr>
          <w:szCs w:val="24"/>
        </w:rPr>
        <w:t xml:space="preserve">—see the </w:t>
      </w:r>
      <w:r w:rsidRPr="00DA5E67">
        <w:rPr>
          <w:i/>
          <w:iCs/>
          <w:szCs w:val="24"/>
        </w:rPr>
        <w:t xml:space="preserve">Unit Titles (Management) Act 2011, </w:t>
      </w:r>
      <w:r w:rsidRPr="00DA5E67">
        <w:rPr>
          <w:szCs w:val="24"/>
        </w:rPr>
        <w:t>Dictionary.</w:t>
      </w:r>
    </w:p>
    <w:p w14:paraId="6450F446" w14:textId="77777777" w:rsidR="00581F29" w:rsidRPr="00DA5E67" w:rsidRDefault="00581F29" w:rsidP="00861AE6">
      <w:pPr>
        <w:pStyle w:val="ListParagraph"/>
        <w:spacing w:before="140"/>
        <w:contextualSpacing w:val="0"/>
        <w:rPr>
          <w:szCs w:val="24"/>
        </w:rPr>
      </w:pPr>
      <w:r w:rsidRPr="00DA5E67">
        <w:rPr>
          <w:b/>
          <w:bCs/>
          <w:i/>
          <w:iCs/>
          <w:szCs w:val="24"/>
        </w:rPr>
        <w:t>sinking fund</w:t>
      </w:r>
      <w:r w:rsidRPr="00DA5E67">
        <w:rPr>
          <w:szCs w:val="24"/>
        </w:rPr>
        <w:t xml:space="preserve">—see the </w:t>
      </w:r>
      <w:r w:rsidRPr="00DA5E67">
        <w:rPr>
          <w:i/>
          <w:iCs/>
          <w:szCs w:val="24"/>
        </w:rPr>
        <w:t xml:space="preserve">Unit Titles (Management) Act 2011, </w:t>
      </w:r>
      <w:r w:rsidRPr="00DA5E67">
        <w:rPr>
          <w:szCs w:val="24"/>
        </w:rPr>
        <w:t>Dictionary.</w:t>
      </w:r>
    </w:p>
    <w:p w14:paraId="6EA45B47" w14:textId="36C5F08B" w:rsidR="00DD546C" w:rsidRPr="007177E7" w:rsidRDefault="00DD546C" w:rsidP="00861AE6">
      <w:pPr>
        <w:pStyle w:val="ListParagraph"/>
        <w:spacing w:before="140"/>
        <w:contextualSpacing w:val="0"/>
        <w:rPr>
          <w:szCs w:val="24"/>
        </w:rPr>
      </w:pPr>
      <w:r w:rsidRPr="00DA5E67">
        <w:rPr>
          <w:b/>
          <w:bCs/>
          <w:i/>
          <w:iCs/>
          <w:szCs w:val="24"/>
        </w:rPr>
        <w:t>sinking fund contribution</w:t>
      </w:r>
      <w:r w:rsidRPr="00DA5E67">
        <w:rPr>
          <w:szCs w:val="24"/>
        </w:rPr>
        <w:t xml:space="preserve">—see the </w:t>
      </w:r>
      <w:r w:rsidRPr="00DA5E67">
        <w:rPr>
          <w:i/>
          <w:iCs/>
          <w:szCs w:val="24"/>
        </w:rPr>
        <w:t xml:space="preserve">Unit Titles (Management) Act 2011, </w:t>
      </w:r>
      <w:r w:rsidRPr="00DA5E67">
        <w:rPr>
          <w:szCs w:val="24"/>
        </w:rPr>
        <w:t>Dictionary.</w:t>
      </w:r>
    </w:p>
    <w:p w14:paraId="7729B661" w14:textId="77777777" w:rsidR="00581F29" w:rsidRDefault="00581F29" w:rsidP="00861AE6">
      <w:pPr>
        <w:pStyle w:val="ListParagraph"/>
        <w:spacing w:before="140"/>
        <w:contextualSpacing w:val="0"/>
        <w:rPr>
          <w:szCs w:val="24"/>
        </w:rPr>
      </w:pPr>
      <w:r w:rsidRPr="00DA5E67">
        <w:rPr>
          <w:b/>
          <w:bCs/>
          <w:i/>
          <w:iCs/>
          <w:szCs w:val="24"/>
        </w:rPr>
        <w:t>special purpose fund</w:t>
      </w:r>
      <w:r w:rsidRPr="00DA5E67">
        <w:rPr>
          <w:szCs w:val="24"/>
        </w:rPr>
        <w:t xml:space="preserve">—see the </w:t>
      </w:r>
      <w:r w:rsidRPr="00DA5E67">
        <w:rPr>
          <w:i/>
          <w:iCs/>
          <w:szCs w:val="24"/>
        </w:rPr>
        <w:t xml:space="preserve">Unit Titles (Management) Act 2011, </w:t>
      </w:r>
      <w:r w:rsidRPr="00DA5E67">
        <w:rPr>
          <w:szCs w:val="24"/>
        </w:rPr>
        <w:t>Dictionary.</w:t>
      </w:r>
    </w:p>
    <w:p w14:paraId="7F58CD35" w14:textId="5580A732" w:rsidR="00A51ABA" w:rsidRPr="00A51ABA" w:rsidRDefault="00A51ABA" w:rsidP="00861AE6">
      <w:pPr>
        <w:spacing w:before="140"/>
        <w:ind w:left="720"/>
      </w:pPr>
      <w:r w:rsidRPr="00580A8A">
        <w:rPr>
          <w:b/>
          <w:bCs/>
          <w:i/>
          <w:iCs/>
        </w:rPr>
        <w:t>substantially altered</w:t>
      </w:r>
      <w:r w:rsidRPr="00580A8A">
        <w:t>—see the </w:t>
      </w:r>
      <w:hyperlink r:id="rId15" w:tooltip="A2004-11" w:history="1">
        <w:r w:rsidRPr="00C502A6">
          <w:rPr>
            <w:rStyle w:val="Hyperlink"/>
            <w:i/>
            <w:iCs/>
            <w:u w:val="none"/>
          </w:rPr>
          <w:t>Building Act 2004</w:t>
        </w:r>
      </w:hyperlink>
      <w:r w:rsidRPr="00580A8A">
        <w:t>, section 83L (2).</w:t>
      </w:r>
    </w:p>
    <w:p w14:paraId="18E01E71" w14:textId="7C7AE811" w:rsidR="00581F29" w:rsidRDefault="00581F29" w:rsidP="00861AE6">
      <w:pPr>
        <w:pStyle w:val="ListParagraph"/>
        <w:spacing w:before="140"/>
        <w:contextualSpacing w:val="0"/>
        <w:rPr>
          <w:szCs w:val="24"/>
        </w:rPr>
      </w:pPr>
      <w:r w:rsidRPr="00DA5E67">
        <w:rPr>
          <w:b/>
          <w:bCs/>
          <w:i/>
          <w:iCs/>
          <w:szCs w:val="24"/>
        </w:rPr>
        <w:t>Sustainability infrastructure</w:t>
      </w:r>
      <w:r w:rsidRPr="00DA5E67">
        <w:rPr>
          <w:szCs w:val="24"/>
        </w:rPr>
        <w:t xml:space="preserve">—see the </w:t>
      </w:r>
      <w:r w:rsidRPr="00DA5E67">
        <w:rPr>
          <w:i/>
          <w:iCs/>
          <w:szCs w:val="24"/>
        </w:rPr>
        <w:t xml:space="preserve">Unit Titles (Management) Act 2011, </w:t>
      </w:r>
      <w:r w:rsidRPr="00DA5E67">
        <w:rPr>
          <w:szCs w:val="24"/>
        </w:rPr>
        <w:t>Dictionary.</w:t>
      </w:r>
    </w:p>
    <w:p w14:paraId="5185DE00" w14:textId="77777777" w:rsidR="00A51ABA" w:rsidRDefault="00A51ABA" w:rsidP="00861AE6">
      <w:pPr>
        <w:spacing w:before="140"/>
        <w:ind w:left="720"/>
      </w:pPr>
      <w:r w:rsidRPr="00580A8A">
        <w:rPr>
          <w:b/>
          <w:bCs/>
          <w:i/>
          <w:iCs/>
        </w:rPr>
        <w:t>swimming pool disclosure statement</w:t>
      </w:r>
      <w:r w:rsidRPr="00580A8A">
        <w:t xml:space="preserve"> means a statement by the </w:t>
      </w:r>
      <w:r>
        <w:t>owners corporation that</w:t>
      </w:r>
      <w:r w:rsidRPr="00580A8A">
        <w:t>, to the best of the owner</w:t>
      </w:r>
      <w:r>
        <w:t xml:space="preserve"> corporation’s</w:t>
      </w:r>
      <w:r w:rsidRPr="00580A8A">
        <w:t xml:space="preserve"> knowledge and belief</w:t>
      </w:r>
      <w:r>
        <w:t xml:space="preserve"> </w:t>
      </w:r>
      <w:r w:rsidRPr="00580A8A">
        <w:t xml:space="preserve">and as accurately as the </w:t>
      </w:r>
      <w:r>
        <w:t>owners corporation</w:t>
      </w:r>
      <w:r w:rsidRPr="00580A8A">
        <w:t xml:space="preserve"> has been able to find out, the following information:</w:t>
      </w:r>
    </w:p>
    <w:p w14:paraId="17A291C0" w14:textId="77777777" w:rsidR="00A51ABA" w:rsidRDefault="00A51ABA" w:rsidP="008A0DF0">
      <w:pPr>
        <w:pStyle w:val="ListParagraph"/>
        <w:numPr>
          <w:ilvl w:val="0"/>
          <w:numId w:val="24"/>
        </w:numPr>
        <w:spacing w:before="140"/>
        <w:ind w:left="1276" w:hanging="425"/>
      </w:pPr>
      <w:r w:rsidRPr="00580A8A">
        <w:t>when—</w:t>
      </w:r>
    </w:p>
    <w:p w14:paraId="52BE2DDE" w14:textId="77777777" w:rsidR="00A51ABA" w:rsidRDefault="00A51ABA" w:rsidP="00D73F2B">
      <w:pPr>
        <w:pStyle w:val="ListParagraph"/>
        <w:numPr>
          <w:ilvl w:val="1"/>
          <w:numId w:val="25"/>
        </w:numPr>
        <w:spacing w:before="140"/>
        <w:ind w:left="1843" w:hanging="403"/>
        <w:contextualSpacing w:val="0"/>
      </w:pPr>
      <w:r w:rsidRPr="00580A8A">
        <w:t xml:space="preserve">the </w:t>
      </w:r>
      <w:r>
        <w:t>units plan</w:t>
      </w:r>
      <w:r w:rsidRPr="00580A8A">
        <w:t xml:space="preserve"> w</w:t>
      </w:r>
      <w:r>
        <w:t>as</w:t>
      </w:r>
      <w:r w:rsidRPr="00580A8A">
        <w:t xml:space="preserve"> built; and</w:t>
      </w:r>
    </w:p>
    <w:p w14:paraId="64F2838D" w14:textId="77777777" w:rsidR="00A51ABA" w:rsidRDefault="00A51ABA" w:rsidP="00D73F2B">
      <w:pPr>
        <w:pStyle w:val="ListParagraph"/>
        <w:numPr>
          <w:ilvl w:val="1"/>
          <w:numId w:val="25"/>
        </w:numPr>
        <w:spacing w:before="140"/>
        <w:ind w:left="1843" w:hanging="403"/>
        <w:contextualSpacing w:val="0"/>
      </w:pPr>
      <w:r w:rsidRPr="00580A8A">
        <w:t>construction of the pool was completed; and</w:t>
      </w:r>
      <w:r>
        <w:t xml:space="preserve"> </w:t>
      </w:r>
      <w:r w:rsidRPr="00580A8A">
        <w:t>any alterations to the pool were completed; and</w:t>
      </w:r>
    </w:p>
    <w:p w14:paraId="46AD9343" w14:textId="77777777" w:rsidR="00A51ABA" w:rsidRDefault="00A51ABA" w:rsidP="00D73F2B">
      <w:pPr>
        <w:pStyle w:val="ListParagraph"/>
        <w:numPr>
          <w:ilvl w:val="0"/>
          <w:numId w:val="24"/>
        </w:numPr>
        <w:spacing w:before="140"/>
        <w:ind w:left="1418" w:hanging="567"/>
        <w:contextualSpacing w:val="0"/>
      </w:pPr>
      <w:r w:rsidRPr="00580A8A">
        <w:t>if a standing exemption applies to the pool—that the pool is subject to a standing exemption and the circumstances for the exemption.</w:t>
      </w:r>
    </w:p>
    <w:p w14:paraId="401210B8" w14:textId="24B1E899" w:rsidR="00CA4ECB" w:rsidRPr="00DA5E67" w:rsidRDefault="00CA4ECB" w:rsidP="00861AE6">
      <w:pPr>
        <w:pStyle w:val="ListParagraph"/>
        <w:spacing w:before="140"/>
        <w:contextualSpacing w:val="0"/>
        <w:rPr>
          <w:szCs w:val="24"/>
        </w:rPr>
      </w:pPr>
      <w:r w:rsidRPr="00DA5E67">
        <w:rPr>
          <w:b/>
          <w:bCs/>
          <w:i/>
          <w:iCs/>
          <w:szCs w:val="24"/>
        </w:rPr>
        <w:t>unit</w:t>
      </w:r>
      <w:r w:rsidRPr="00DA5E67">
        <w:rPr>
          <w:szCs w:val="24"/>
        </w:rPr>
        <w:t xml:space="preserve">—see the </w:t>
      </w:r>
      <w:hyperlink r:id="rId16" w:tooltip="A2001-16" w:history="1">
        <w:r w:rsidR="00C502A6" w:rsidRPr="00EC49DC">
          <w:rPr>
            <w:rStyle w:val="Hyperlink"/>
            <w:i/>
            <w:iCs/>
            <w:szCs w:val="24"/>
            <w:u w:val="none"/>
          </w:rPr>
          <w:t>Unit Titles Act 2001</w:t>
        </w:r>
      </w:hyperlink>
      <w:r w:rsidRPr="00DA5E67">
        <w:rPr>
          <w:szCs w:val="24"/>
        </w:rPr>
        <w:t>, section 9.</w:t>
      </w:r>
    </w:p>
    <w:p w14:paraId="7EA9FE5A" w14:textId="7E3BABE5" w:rsidR="00CA4ECB" w:rsidRPr="00DA5E67" w:rsidRDefault="00CA4ECB" w:rsidP="00861AE6">
      <w:pPr>
        <w:pStyle w:val="ListParagraph"/>
        <w:spacing w:before="140"/>
        <w:contextualSpacing w:val="0"/>
        <w:rPr>
          <w:szCs w:val="24"/>
        </w:rPr>
      </w:pPr>
      <w:r w:rsidRPr="00DA5E67">
        <w:rPr>
          <w:b/>
          <w:bCs/>
          <w:i/>
          <w:iCs/>
          <w:szCs w:val="24"/>
        </w:rPr>
        <w:t>units plan</w:t>
      </w:r>
      <w:r w:rsidRPr="00DA5E67">
        <w:rPr>
          <w:szCs w:val="24"/>
        </w:rPr>
        <w:t xml:space="preserve">—see the </w:t>
      </w:r>
      <w:hyperlink r:id="rId17" w:tooltip="A2001-16" w:history="1">
        <w:r w:rsidR="00C502A6" w:rsidRPr="00EC49DC">
          <w:rPr>
            <w:rStyle w:val="Hyperlink"/>
            <w:i/>
            <w:iCs/>
            <w:szCs w:val="24"/>
            <w:u w:val="none"/>
          </w:rPr>
          <w:t>Unit Titles Act 2001</w:t>
        </w:r>
      </w:hyperlink>
      <w:r w:rsidRPr="00DA5E67">
        <w:rPr>
          <w:szCs w:val="24"/>
        </w:rPr>
        <w:t>, section 7</w:t>
      </w:r>
    </w:p>
    <w:p w14:paraId="1AA85BB5" w14:textId="25CA0535" w:rsidR="00DA5E67" w:rsidRDefault="00DA5E67" w:rsidP="00861AE6">
      <w:pPr>
        <w:pStyle w:val="NormalWeb"/>
        <w:tabs>
          <w:tab w:val="left" w:pos="425"/>
        </w:tabs>
        <w:spacing w:before="140" w:beforeAutospacing="0" w:after="0" w:afterAutospacing="0"/>
        <w:ind w:left="720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DA5E67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en-US"/>
        </w:rPr>
        <w:t>utility services</w:t>
      </w:r>
      <w:r w:rsidRPr="00930582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—see the </w:t>
      </w:r>
      <w:hyperlink r:id="rId18" w:tooltip="A2001-16" w:history="1">
        <w:r w:rsidR="00C502A6" w:rsidRPr="00EC49DC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u w:val="none"/>
          </w:rPr>
          <w:t>Unit Titles Act 2001</w:t>
        </w:r>
      </w:hyperlink>
      <w:r w:rsidRPr="00930582">
        <w:rPr>
          <w:rFonts w:ascii="Times New Roman" w:eastAsia="Times New Roman" w:hAnsi="Times New Roman" w:cs="Times New Roman"/>
          <w:sz w:val="24"/>
          <w:szCs w:val="20"/>
          <w:lang w:eastAsia="en-US"/>
        </w:rPr>
        <w:t>, dictionary.</w:t>
      </w:r>
    </w:p>
    <w:p w14:paraId="28C47855" w14:textId="77777777" w:rsidR="005F1CBF" w:rsidRDefault="005F1CBF" w:rsidP="00861AE6">
      <w:pPr>
        <w:pStyle w:val="ListParagraph"/>
        <w:spacing w:before="140"/>
        <w:ind w:left="0"/>
        <w:contextualSpacing w:val="0"/>
        <w:rPr>
          <w:szCs w:val="24"/>
        </w:rPr>
      </w:pPr>
    </w:p>
    <w:p w14:paraId="2534DF22" w14:textId="77777777" w:rsidR="00A51ABA" w:rsidRDefault="00A51ABA" w:rsidP="00861AE6">
      <w:pPr>
        <w:pStyle w:val="ListParagraph"/>
        <w:spacing w:before="140"/>
        <w:ind w:left="0"/>
        <w:contextualSpacing w:val="0"/>
        <w:rPr>
          <w:szCs w:val="24"/>
        </w:rPr>
      </w:pPr>
    </w:p>
    <w:p w14:paraId="17554627" w14:textId="77777777" w:rsidR="00A51ABA" w:rsidRPr="00DA5E67" w:rsidRDefault="00A51ABA" w:rsidP="00861AE6">
      <w:pPr>
        <w:pStyle w:val="ListParagraph"/>
        <w:spacing w:before="140"/>
        <w:ind w:left="0"/>
        <w:contextualSpacing w:val="0"/>
        <w:rPr>
          <w:szCs w:val="24"/>
        </w:rPr>
      </w:pPr>
    </w:p>
    <w:p w14:paraId="73DEB8C4" w14:textId="31C7D388" w:rsidR="0042011A" w:rsidRPr="00FC0F8D" w:rsidRDefault="00A82CB0" w:rsidP="00C854AD">
      <w:pPr>
        <w:tabs>
          <w:tab w:val="left" w:pos="4320"/>
        </w:tabs>
        <w:spacing w:before="480"/>
      </w:pPr>
      <w:r>
        <w:t xml:space="preserve">Tara Cheyne </w:t>
      </w:r>
      <w:r w:rsidR="00586EBF" w:rsidRPr="00FC0F8D">
        <w:t>MLA</w:t>
      </w:r>
    </w:p>
    <w:p w14:paraId="4C35ECE1" w14:textId="08CA85E3" w:rsidR="003D5938" w:rsidRDefault="00586EBF" w:rsidP="0042011A">
      <w:pPr>
        <w:tabs>
          <w:tab w:val="left" w:pos="4320"/>
        </w:tabs>
      </w:pPr>
      <w:r w:rsidRPr="00FC0F8D">
        <w:t>Attorney-General</w:t>
      </w:r>
      <w:bookmarkEnd w:id="0"/>
    </w:p>
    <w:p w14:paraId="4A1E45F1" w14:textId="69024EF1" w:rsidR="00956D9C" w:rsidRDefault="00DC7145" w:rsidP="0042011A">
      <w:pPr>
        <w:tabs>
          <w:tab w:val="left" w:pos="4320"/>
        </w:tabs>
      </w:pPr>
      <w:r>
        <w:t>6</w:t>
      </w:r>
      <w:r w:rsidR="00956D9C">
        <w:t xml:space="preserve"> December 2024</w:t>
      </w:r>
    </w:p>
    <w:sectPr w:rsidR="00956D9C" w:rsidSect="00861AE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0E0B2" w14:textId="77777777" w:rsidR="00931076" w:rsidRDefault="00931076" w:rsidP="001440B3">
      <w:r>
        <w:separator/>
      </w:r>
    </w:p>
  </w:endnote>
  <w:endnote w:type="continuationSeparator" w:id="0">
    <w:p w14:paraId="733129AB" w14:textId="77777777" w:rsidR="00931076" w:rsidRDefault="00931076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C3C99" w14:textId="77777777" w:rsidR="00895B96" w:rsidRDefault="00895B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7EEA2" w14:textId="06E48B15" w:rsidR="00895B96" w:rsidRPr="00120525" w:rsidRDefault="00120525" w:rsidP="00120525">
    <w:pPr>
      <w:pStyle w:val="Footer"/>
      <w:jc w:val="center"/>
      <w:rPr>
        <w:rFonts w:cs="Arial"/>
        <w:sz w:val="14"/>
      </w:rPr>
    </w:pPr>
    <w:r w:rsidRPr="0012052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328DB" w14:textId="77777777" w:rsidR="00895B96" w:rsidRDefault="00895B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EDEF8" w14:textId="77777777" w:rsidR="00931076" w:rsidRDefault="00931076" w:rsidP="001440B3">
      <w:r>
        <w:separator/>
      </w:r>
    </w:p>
  </w:footnote>
  <w:footnote w:type="continuationSeparator" w:id="0">
    <w:p w14:paraId="0F4E47A5" w14:textId="77777777" w:rsidR="00931076" w:rsidRDefault="00931076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53905" w14:textId="218D2C81" w:rsidR="00895B96" w:rsidRDefault="00895B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4F78C" w14:textId="3FF116FF" w:rsidR="00895B96" w:rsidRDefault="00895B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1322A" w14:textId="1E5AEEF0" w:rsidR="00895B96" w:rsidRDefault="00895B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5B063A9"/>
    <w:multiLevelType w:val="hybridMultilevel"/>
    <w:tmpl w:val="226E2D6C"/>
    <w:lvl w:ilvl="0" w:tplc="C06EB3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3191D"/>
    <w:multiLevelType w:val="hybridMultilevel"/>
    <w:tmpl w:val="2CD097BE"/>
    <w:lvl w:ilvl="0" w:tplc="A36E661E">
      <w:start w:val="35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5" w15:restartNumberingAfterBreak="0">
    <w:nsid w:val="0EB608F5"/>
    <w:multiLevelType w:val="hybridMultilevel"/>
    <w:tmpl w:val="3E92EC7E"/>
    <w:lvl w:ilvl="0" w:tplc="2BD4B7B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77E314E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27E1DE2"/>
    <w:multiLevelType w:val="hybridMultilevel"/>
    <w:tmpl w:val="70665E44"/>
    <w:lvl w:ilvl="0" w:tplc="477E314E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643401D"/>
    <w:multiLevelType w:val="hybridMultilevel"/>
    <w:tmpl w:val="99EA4452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Roman"/>
      <w:lvlText w:val="(%2)"/>
      <w:lvlJc w:val="right"/>
      <w:pPr>
        <w:ind w:left="180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217F47"/>
    <w:multiLevelType w:val="hybridMultilevel"/>
    <w:tmpl w:val="3836D988"/>
    <w:lvl w:ilvl="0" w:tplc="B1F8EF5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2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3" w15:restartNumberingAfterBreak="0">
    <w:nsid w:val="3A5C1B63"/>
    <w:multiLevelType w:val="hybridMultilevel"/>
    <w:tmpl w:val="C4243C7E"/>
    <w:lvl w:ilvl="0" w:tplc="1212AF0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40CFA"/>
    <w:multiLevelType w:val="hybridMultilevel"/>
    <w:tmpl w:val="04E2AC9A"/>
    <w:lvl w:ilvl="0" w:tplc="0D24940E">
      <w:start w:val="6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627DB"/>
    <w:multiLevelType w:val="hybridMultilevel"/>
    <w:tmpl w:val="D31A382A"/>
    <w:lvl w:ilvl="0" w:tplc="B364713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77E314E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44F86300">
      <w:start w:val="1"/>
      <w:numFmt w:val="lowerRoman"/>
      <w:lvlText w:val="(%3)"/>
      <w:lvlJc w:val="left"/>
      <w:pPr>
        <w:ind w:left="2700" w:hanging="360"/>
      </w:pPr>
      <w:rPr>
        <w:rFonts w:hint="default"/>
      </w:rPr>
    </w:lvl>
    <w:lvl w:ilvl="3" w:tplc="288A91D4">
      <w:start w:val="1"/>
      <w:numFmt w:val="upperLetter"/>
      <w:lvlText w:val="(%4)"/>
      <w:lvlJc w:val="right"/>
      <w:pPr>
        <w:ind w:left="3240" w:hanging="360"/>
      </w:pPr>
      <w:rPr>
        <w:rFonts w:hint="default"/>
      </w:r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B80E1A"/>
    <w:multiLevelType w:val="hybridMultilevel"/>
    <w:tmpl w:val="1FBA9904"/>
    <w:lvl w:ilvl="0" w:tplc="E2D00242">
      <w:start w:val="9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9115FC5"/>
    <w:multiLevelType w:val="hybridMultilevel"/>
    <w:tmpl w:val="5D3AD7EA"/>
    <w:lvl w:ilvl="0" w:tplc="872294C2">
      <w:start w:val="9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BE72EE4"/>
    <w:multiLevelType w:val="hybridMultilevel"/>
    <w:tmpl w:val="DCA06A3E"/>
    <w:lvl w:ilvl="0" w:tplc="FD1E0458">
      <w:start w:val="2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5B9B113A"/>
    <w:multiLevelType w:val="hybridMultilevel"/>
    <w:tmpl w:val="3056A35A"/>
    <w:lvl w:ilvl="0" w:tplc="477E314E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FBB41C8"/>
    <w:multiLevelType w:val="hybridMultilevel"/>
    <w:tmpl w:val="C55E27D2"/>
    <w:lvl w:ilvl="0" w:tplc="46BC127E">
      <w:start w:val="35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501D88"/>
    <w:multiLevelType w:val="hybridMultilevel"/>
    <w:tmpl w:val="1DF2326C"/>
    <w:lvl w:ilvl="0" w:tplc="477E314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06064EB"/>
    <w:multiLevelType w:val="hybridMultilevel"/>
    <w:tmpl w:val="9432B09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B1F8EF50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24766531">
    <w:abstractNumId w:val="4"/>
  </w:num>
  <w:num w:numId="2" w16cid:durableId="900137841">
    <w:abstractNumId w:val="0"/>
  </w:num>
  <w:num w:numId="3" w16cid:durableId="1934313879">
    <w:abstractNumId w:val="6"/>
  </w:num>
  <w:num w:numId="4" w16cid:durableId="1085686926">
    <w:abstractNumId w:val="12"/>
  </w:num>
  <w:num w:numId="5" w16cid:durableId="253172927">
    <w:abstractNumId w:val="22"/>
  </w:num>
  <w:num w:numId="6" w16cid:durableId="1356540453">
    <w:abstractNumId w:val="2"/>
  </w:num>
  <w:num w:numId="7" w16cid:durableId="1427534665">
    <w:abstractNumId w:val="10"/>
  </w:num>
  <w:num w:numId="8" w16cid:durableId="574164053">
    <w:abstractNumId w:val="11"/>
  </w:num>
  <w:num w:numId="9" w16cid:durableId="81997765">
    <w:abstractNumId w:val="24"/>
  </w:num>
  <w:num w:numId="10" w16cid:durableId="1504272892">
    <w:abstractNumId w:val="15"/>
  </w:num>
  <w:num w:numId="11" w16cid:durableId="113332432">
    <w:abstractNumId w:val="17"/>
  </w:num>
  <w:num w:numId="12" w16cid:durableId="2092463095">
    <w:abstractNumId w:val="3"/>
  </w:num>
  <w:num w:numId="13" w16cid:durableId="548226433">
    <w:abstractNumId w:val="14"/>
  </w:num>
  <w:num w:numId="14" w16cid:durableId="1558974836">
    <w:abstractNumId w:val="13"/>
  </w:num>
  <w:num w:numId="15" w16cid:durableId="480779960">
    <w:abstractNumId w:val="9"/>
  </w:num>
  <w:num w:numId="16" w16cid:durableId="1683818274">
    <w:abstractNumId w:val="19"/>
  </w:num>
  <w:num w:numId="17" w16cid:durableId="2076852932">
    <w:abstractNumId w:val="16"/>
  </w:num>
  <w:num w:numId="18" w16cid:durableId="627977184">
    <w:abstractNumId w:val="20"/>
  </w:num>
  <w:num w:numId="19" w16cid:durableId="1399936595">
    <w:abstractNumId w:val="18"/>
  </w:num>
  <w:num w:numId="20" w16cid:durableId="1632588845">
    <w:abstractNumId w:val="7"/>
  </w:num>
  <w:num w:numId="21" w16cid:durableId="85006500">
    <w:abstractNumId w:val="5"/>
  </w:num>
  <w:num w:numId="22" w16cid:durableId="1677733866">
    <w:abstractNumId w:val="8"/>
  </w:num>
  <w:num w:numId="23" w16cid:durableId="645938529">
    <w:abstractNumId w:val="21"/>
  </w:num>
  <w:num w:numId="24" w16cid:durableId="176970467">
    <w:abstractNumId w:val="1"/>
  </w:num>
  <w:num w:numId="25" w16cid:durableId="17801030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0B94"/>
    <w:rsid w:val="00022209"/>
    <w:rsid w:val="00034F2D"/>
    <w:rsid w:val="000545A2"/>
    <w:rsid w:val="00070129"/>
    <w:rsid w:val="000850ED"/>
    <w:rsid w:val="000A7970"/>
    <w:rsid w:val="000C7D7F"/>
    <w:rsid w:val="000E2B49"/>
    <w:rsid w:val="000E67AE"/>
    <w:rsid w:val="000F5049"/>
    <w:rsid w:val="00112425"/>
    <w:rsid w:val="00120525"/>
    <w:rsid w:val="00131DF0"/>
    <w:rsid w:val="001440B3"/>
    <w:rsid w:val="00147F35"/>
    <w:rsid w:val="001848ED"/>
    <w:rsid w:val="001A389D"/>
    <w:rsid w:val="001C36F7"/>
    <w:rsid w:val="001C67B6"/>
    <w:rsid w:val="001D1AA4"/>
    <w:rsid w:val="001D72BD"/>
    <w:rsid w:val="001E4733"/>
    <w:rsid w:val="001F5F4B"/>
    <w:rsid w:val="001F67BF"/>
    <w:rsid w:val="00204490"/>
    <w:rsid w:val="00212591"/>
    <w:rsid w:val="00214ED8"/>
    <w:rsid w:val="002168B3"/>
    <w:rsid w:val="00222933"/>
    <w:rsid w:val="00224A28"/>
    <w:rsid w:val="00240243"/>
    <w:rsid w:val="00243079"/>
    <w:rsid w:val="00244C31"/>
    <w:rsid w:val="00246513"/>
    <w:rsid w:val="002567A6"/>
    <w:rsid w:val="00257011"/>
    <w:rsid w:val="00283719"/>
    <w:rsid w:val="00284991"/>
    <w:rsid w:val="0029254A"/>
    <w:rsid w:val="00297551"/>
    <w:rsid w:val="002B686A"/>
    <w:rsid w:val="002C4697"/>
    <w:rsid w:val="00300194"/>
    <w:rsid w:val="00301E96"/>
    <w:rsid w:val="00315B0A"/>
    <w:rsid w:val="003314CB"/>
    <w:rsid w:val="003565E2"/>
    <w:rsid w:val="00360032"/>
    <w:rsid w:val="00385C88"/>
    <w:rsid w:val="0038769E"/>
    <w:rsid w:val="003A6ECD"/>
    <w:rsid w:val="003C00E5"/>
    <w:rsid w:val="003D5938"/>
    <w:rsid w:val="003E222A"/>
    <w:rsid w:val="003F14DD"/>
    <w:rsid w:val="003F4687"/>
    <w:rsid w:val="0041372A"/>
    <w:rsid w:val="0042011A"/>
    <w:rsid w:val="00422AF0"/>
    <w:rsid w:val="00443E3F"/>
    <w:rsid w:val="0044710C"/>
    <w:rsid w:val="004500B5"/>
    <w:rsid w:val="00451FFD"/>
    <w:rsid w:val="00476F07"/>
    <w:rsid w:val="004A5FA6"/>
    <w:rsid w:val="004A726A"/>
    <w:rsid w:val="004B7010"/>
    <w:rsid w:val="004D128A"/>
    <w:rsid w:val="00502CEA"/>
    <w:rsid w:val="00503174"/>
    <w:rsid w:val="00506437"/>
    <w:rsid w:val="00512092"/>
    <w:rsid w:val="00514035"/>
    <w:rsid w:val="00522243"/>
    <w:rsid w:val="00525963"/>
    <w:rsid w:val="00530B93"/>
    <w:rsid w:val="00546A88"/>
    <w:rsid w:val="00565437"/>
    <w:rsid w:val="00572EF1"/>
    <w:rsid w:val="00581F29"/>
    <w:rsid w:val="00582466"/>
    <w:rsid w:val="00582B3B"/>
    <w:rsid w:val="00586EBF"/>
    <w:rsid w:val="00591FAE"/>
    <w:rsid w:val="005A5287"/>
    <w:rsid w:val="005A6DE1"/>
    <w:rsid w:val="005B1B4E"/>
    <w:rsid w:val="005C45C4"/>
    <w:rsid w:val="005E51D1"/>
    <w:rsid w:val="005E7403"/>
    <w:rsid w:val="005F1CBF"/>
    <w:rsid w:val="005F7A04"/>
    <w:rsid w:val="00606903"/>
    <w:rsid w:val="006158B0"/>
    <w:rsid w:val="0061634C"/>
    <w:rsid w:val="00637F9F"/>
    <w:rsid w:val="00663A1D"/>
    <w:rsid w:val="00665335"/>
    <w:rsid w:val="00672694"/>
    <w:rsid w:val="00680A8A"/>
    <w:rsid w:val="006850CE"/>
    <w:rsid w:val="00696961"/>
    <w:rsid w:val="006A08B5"/>
    <w:rsid w:val="006C21C3"/>
    <w:rsid w:val="006E33C4"/>
    <w:rsid w:val="006E7395"/>
    <w:rsid w:val="00702301"/>
    <w:rsid w:val="007059F5"/>
    <w:rsid w:val="007165FD"/>
    <w:rsid w:val="007177E7"/>
    <w:rsid w:val="007204B6"/>
    <w:rsid w:val="00724B0B"/>
    <w:rsid w:val="00724CE4"/>
    <w:rsid w:val="00726D60"/>
    <w:rsid w:val="007533B5"/>
    <w:rsid w:val="007753A1"/>
    <w:rsid w:val="00783C49"/>
    <w:rsid w:val="007A27D1"/>
    <w:rsid w:val="007B193E"/>
    <w:rsid w:val="007B77E9"/>
    <w:rsid w:val="007C2044"/>
    <w:rsid w:val="007C72C5"/>
    <w:rsid w:val="007D02E0"/>
    <w:rsid w:val="007E0185"/>
    <w:rsid w:val="00802E09"/>
    <w:rsid w:val="0080331D"/>
    <w:rsid w:val="0080432C"/>
    <w:rsid w:val="008102DE"/>
    <w:rsid w:val="00821F71"/>
    <w:rsid w:val="00822C88"/>
    <w:rsid w:val="00824092"/>
    <w:rsid w:val="00824661"/>
    <w:rsid w:val="00826242"/>
    <w:rsid w:val="008465B2"/>
    <w:rsid w:val="00861AE6"/>
    <w:rsid w:val="008672C4"/>
    <w:rsid w:val="00895B96"/>
    <w:rsid w:val="008A0DF0"/>
    <w:rsid w:val="008B095D"/>
    <w:rsid w:val="008B38B9"/>
    <w:rsid w:val="008B5128"/>
    <w:rsid w:val="008C65EF"/>
    <w:rsid w:val="008D39D3"/>
    <w:rsid w:val="008D3E80"/>
    <w:rsid w:val="008E0207"/>
    <w:rsid w:val="008E1977"/>
    <w:rsid w:val="008E2DDC"/>
    <w:rsid w:val="008F0759"/>
    <w:rsid w:val="008F3E01"/>
    <w:rsid w:val="008F704C"/>
    <w:rsid w:val="009208CB"/>
    <w:rsid w:val="00923819"/>
    <w:rsid w:val="00930582"/>
    <w:rsid w:val="00931076"/>
    <w:rsid w:val="00931974"/>
    <w:rsid w:val="00931CEF"/>
    <w:rsid w:val="00941611"/>
    <w:rsid w:val="00943684"/>
    <w:rsid w:val="009547D6"/>
    <w:rsid w:val="00954DE4"/>
    <w:rsid w:val="00955DE0"/>
    <w:rsid w:val="00956D9C"/>
    <w:rsid w:val="009753E5"/>
    <w:rsid w:val="00981693"/>
    <w:rsid w:val="00987F67"/>
    <w:rsid w:val="009C0ABC"/>
    <w:rsid w:val="009C3ABE"/>
    <w:rsid w:val="009C4229"/>
    <w:rsid w:val="009C58BD"/>
    <w:rsid w:val="009F039D"/>
    <w:rsid w:val="009F1F2A"/>
    <w:rsid w:val="00A050E3"/>
    <w:rsid w:val="00A079BF"/>
    <w:rsid w:val="00A1482D"/>
    <w:rsid w:val="00A21AEF"/>
    <w:rsid w:val="00A3342F"/>
    <w:rsid w:val="00A336A0"/>
    <w:rsid w:val="00A51ABA"/>
    <w:rsid w:val="00A529D4"/>
    <w:rsid w:val="00A7001E"/>
    <w:rsid w:val="00A766E5"/>
    <w:rsid w:val="00A805E8"/>
    <w:rsid w:val="00A82CB0"/>
    <w:rsid w:val="00AA3478"/>
    <w:rsid w:val="00AA35F7"/>
    <w:rsid w:val="00AA6786"/>
    <w:rsid w:val="00AD6DB1"/>
    <w:rsid w:val="00AD7338"/>
    <w:rsid w:val="00AE505E"/>
    <w:rsid w:val="00AE67EE"/>
    <w:rsid w:val="00AF030C"/>
    <w:rsid w:val="00AF0935"/>
    <w:rsid w:val="00AF0E23"/>
    <w:rsid w:val="00AF7B5A"/>
    <w:rsid w:val="00B0361C"/>
    <w:rsid w:val="00B318B6"/>
    <w:rsid w:val="00B43077"/>
    <w:rsid w:val="00B452EC"/>
    <w:rsid w:val="00B46998"/>
    <w:rsid w:val="00B54D9E"/>
    <w:rsid w:val="00B54DAA"/>
    <w:rsid w:val="00B56F50"/>
    <w:rsid w:val="00B96488"/>
    <w:rsid w:val="00BB44B3"/>
    <w:rsid w:val="00BB46E0"/>
    <w:rsid w:val="00BB7589"/>
    <w:rsid w:val="00BB7683"/>
    <w:rsid w:val="00BD5882"/>
    <w:rsid w:val="00BE729E"/>
    <w:rsid w:val="00C12043"/>
    <w:rsid w:val="00C40A4B"/>
    <w:rsid w:val="00C43296"/>
    <w:rsid w:val="00C43B9B"/>
    <w:rsid w:val="00C502A6"/>
    <w:rsid w:val="00C575E4"/>
    <w:rsid w:val="00C64D4A"/>
    <w:rsid w:val="00C65011"/>
    <w:rsid w:val="00C65CDA"/>
    <w:rsid w:val="00C854AD"/>
    <w:rsid w:val="00C90C21"/>
    <w:rsid w:val="00CA240E"/>
    <w:rsid w:val="00CA4ECB"/>
    <w:rsid w:val="00CA6723"/>
    <w:rsid w:val="00CB2946"/>
    <w:rsid w:val="00CB38BB"/>
    <w:rsid w:val="00CC4468"/>
    <w:rsid w:val="00CC5737"/>
    <w:rsid w:val="00CD1205"/>
    <w:rsid w:val="00CD689D"/>
    <w:rsid w:val="00CE387A"/>
    <w:rsid w:val="00CE4A13"/>
    <w:rsid w:val="00CE79D0"/>
    <w:rsid w:val="00CF45F9"/>
    <w:rsid w:val="00D01C1C"/>
    <w:rsid w:val="00D20C40"/>
    <w:rsid w:val="00D406C2"/>
    <w:rsid w:val="00D44854"/>
    <w:rsid w:val="00D45B70"/>
    <w:rsid w:val="00D4623A"/>
    <w:rsid w:val="00D53BC1"/>
    <w:rsid w:val="00D73F2B"/>
    <w:rsid w:val="00D82E9A"/>
    <w:rsid w:val="00D86296"/>
    <w:rsid w:val="00DA4E3A"/>
    <w:rsid w:val="00DA5B44"/>
    <w:rsid w:val="00DA5E67"/>
    <w:rsid w:val="00DA71F4"/>
    <w:rsid w:val="00DB371C"/>
    <w:rsid w:val="00DC3714"/>
    <w:rsid w:val="00DC6711"/>
    <w:rsid w:val="00DC7145"/>
    <w:rsid w:val="00DD546C"/>
    <w:rsid w:val="00DE4D62"/>
    <w:rsid w:val="00DF1367"/>
    <w:rsid w:val="00DF754E"/>
    <w:rsid w:val="00E34023"/>
    <w:rsid w:val="00E46239"/>
    <w:rsid w:val="00E51B77"/>
    <w:rsid w:val="00E544DE"/>
    <w:rsid w:val="00E617BD"/>
    <w:rsid w:val="00E8030D"/>
    <w:rsid w:val="00E844B7"/>
    <w:rsid w:val="00E846B1"/>
    <w:rsid w:val="00E86F29"/>
    <w:rsid w:val="00E945F7"/>
    <w:rsid w:val="00EB23AD"/>
    <w:rsid w:val="00EB60F1"/>
    <w:rsid w:val="00EE11D4"/>
    <w:rsid w:val="00EE4112"/>
    <w:rsid w:val="00EE45EC"/>
    <w:rsid w:val="00EF12C0"/>
    <w:rsid w:val="00EF6631"/>
    <w:rsid w:val="00F408CE"/>
    <w:rsid w:val="00F47958"/>
    <w:rsid w:val="00F5425F"/>
    <w:rsid w:val="00F54DAE"/>
    <w:rsid w:val="00F61E68"/>
    <w:rsid w:val="00F8604C"/>
    <w:rsid w:val="00F903A4"/>
    <w:rsid w:val="00FB1A45"/>
    <w:rsid w:val="00FB24A5"/>
    <w:rsid w:val="00FB40A1"/>
    <w:rsid w:val="00FB7FA3"/>
    <w:rsid w:val="00FC0F8D"/>
    <w:rsid w:val="00FC1FE8"/>
    <w:rsid w:val="00FC5554"/>
    <w:rsid w:val="00FC7B48"/>
    <w:rsid w:val="00FD43D9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F8DB08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696961"/>
    <w:pPr>
      <w:ind w:left="720"/>
      <w:contextualSpacing/>
    </w:pPr>
  </w:style>
  <w:style w:type="paragraph" w:customStyle="1" w:styleId="aNotesubpar">
    <w:name w:val="aNotesubpar"/>
    <w:basedOn w:val="Normal"/>
    <w:next w:val="Normal"/>
    <w:uiPriority w:val="99"/>
    <w:rsid w:val="00954DE4"/>
    <w:pPr>
      <w:spacing w:before="80" w:after="60"/>
      <w:ind w:left="2940" w:hanging="800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29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E74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740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740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4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403"/>
    <w:rPr>
      <w:b/>
      <w:bCs/>
      <w:lang w:eastAsia="en-US"/>
    </w:rPr>
  </w:style>
  <w:style w:type="paragraph" w:styleId="Revision">
    <w:name w:val="Revision"/>
    <w:hidden/>
    <w:uiPriority w:val="99"/>
    <w:semiHidden/>
    <w:rsid w:val="00FE7B7B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BB46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9305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4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/a/2004-11" TargetMode="External"/><Relationship Id="rId13" Type="http://schemas.openxmlformats.org/officeDocument/2006/relationships/hyperlink" Target="http://www.aemc.gov.au" TargetMode="External"/><Relationship Id="rId18" Type="http://schemas.openxmlformats.org/officeDocument/2006/relationships/hyperlink" Target="https://www.legislation.act.gov.au/a/2001-16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legislation.act.gov.au/a/2004-11" TargetMode="External"/><Relationship Id="rId17" Type="http://schemas.openxmlformats.org/officeDocument/2006/relationships/hyperlink" Target="https://www.legislation.act.gov.au/a/2001-16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legislation.act.gov.au/a/2001-16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gislation.act.gov.au/a/2004-11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4-11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legislation.act.gov.au/a/2004-11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04-11" TargetMode="External"/><Relationship Id="rId14" Type="http://schemas.openxmlformats.org/officeDocument/2006/relationships/hyperlink" Target="http://www.legislation.act.gov.au/a/2004-11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2FE13-A0E0-460C-BBED-DA475E60A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1567</Words>
  <Characters>8151</Characters>
  <Application>Microsoft Office Word</Application>
  <DocSecurity>0</DocSecurity>
  <Lines>190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2024-12-06T00:25:00Z</dcterms:created>
  <dcterms:modified xsi:type="dcterms:W3CDTF">2024-12-06T00:25:00Z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A40377390</vt:lpwstr>
  </property>
  <property fmtid="{D5CDD505-2E9C-101B-9397-08002B2CF9AE}" pid="4" name="Objective-Title">
    <vt:lpwstr>DI2023-3 - Unit Titles (Management) Certificate Determination 2023</vt:lpwstr>
  </property>
  <property fmtid="{D5CDD505-2E9C-101B-9397-08002B2CF9AE}" pid="5" name="Objective-Comment">
    <vt:lpwstr/>
  </property>
  <property fmtid="{D5CDD505-2E9C-101B-9397-08002B2CF9AE}" pid="6" name="Objective-CreationStamp">
    <vt:filetime>2023-01-17T02:34:03Z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2023-01-23T05:47:46Z</vt:filetime>
  </property>
  <property fmtid="{D5CDD505-2E9C-101B-9397-08002B2CF9AE}" pid="10" name="Objective-ModificationStamp">
    <vt:filetime>2023-01-23T05:48:15Z</vt:filetime>
  </property>
  <property fmtid="{D5CDD505-2E9C-101B-9397-08002B2CF9AE}" pid="11" name="Objective-Owner">
    <vt:lpwstr>Cara Weekes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Ministerials:z. 2013 - 2022 Ministerial and Chief Ministerial Correspondence:2022 - Ministerial and Chief Ministerial Briefs / Correspondence:Planning and Urban Policy:01. January:22/10213 Ministerial Information Brief - Gentleman - Unit Titles Reform Project Update - Stage 2:</vt:lpwstr>
  </property>
  <property fmtid="{D5CDD505-2E9C-101B-9397-08002B2CF9AE}" pid="13" name="Objective-Parent">
    <vt:lpwstr>22/10213 Ministerial Information Brief - Gentleman - Unit Titles Reform Project Update - Stage 2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1-2022/10213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MSIP_Label_69af8531-eb46-4968-8cb3-105d2f5ea87e_Enabled">
    <vt:lpwstr>true</vt:lpwstr>
  </property>
  <property fmtid="{D5CDD505-2E9C-101B-9397-08002B2CF9AE}" pid="44" name="MSIP_Label_69af8531-eb46-4968-8cb3-105d2f5ea87e_SetDate">
    <vt:lpwstr>2024-04-15T02:45:40Z</vt:lpwstr>
  </property>
  <property fmtid="{D5CDD505-2E9C-101B-9397-08002B2CF9AE}" pid="45" name="MSIP_Label_69af8531-eb46-4968-8cb3-105d2f5ea87e_Method">
    <vt:lpwstr>Standard</vt:lpwstr>
  </property>
  <property fmtid="{D5CDD505-2E9C-101B-9397-08002B2CF9AE}" pid="46" name="MSIP_Label_69af8531-eb46-4968-8cb3-105d2f5ea87e_Name">
    <vt:lpwstr>Official - No Marking</vt:lpwstr>
  </property>
  <property fmtid="{D5CDD505-2E9C-101B-9397-08002B2CF9AE}" pid="47" name="MSIP_Label_69af8531-eb46-4968-8cb3-105d2f5ea87e_SiteId">
    <vt:lpwstr>b46c1908-0334-4236-b978-585ee88e4199</vt:lpwstr>
  </property>
  <property fmtid="{D5CDD505-2E9C-101B-9397-08002B2CF9AE}" pid="48" name="MSIP_Label_69af8531-eb46-4968-8cb3-105d2f5ea87e_ActionId">
    <vt:lpwstr>2a2447e1-6168-41d2-b5ba-7fdc18282e3e</vt:lpwstr>
  </property>
  <property fmtid="{D5CDD505-2E9C-101B-9397-08002B2CF9AE}" pid="49" name="MSIP_Label_69af8531-eb46-4968-8cb3-105d2f5ea87e_ContentBits">
    <vt:lpwstr>0</vt:lpwstr>
  </property>
</Properties>
</file>