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92678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16E59D97" w14:textId="3462C9FC" w:rsidR="00F10CB2" w:rsidRDefault="00525637">
      <w:pPr>
        <w:pStyle w:val="Billname"/>
        <w:spacing w:before="700"/>
      </w:pPr>
      <w:bookmarkStart w:id="1" w:name="_Hlk160805530"/>
      <w:r>
        <w:t xml:space="preserve">Racing </w:t>
      </w:r>
      <w:r w:rsidR="00462421">
        <w:t>(</w:t>
      </w:r>
      <w:r>
        <w:t>Appeals Tribunal</w:t>
      </w:r>
      <w:r w:rsidR="00F10CB2">
        <w:t xml:space="preserve"> </w:t>
      </w:r>
      <w:r>
        <w:t>Assessor</w:t>
      </w:r>
      <w:r w:rsidR="00F10CB2">
        <w:t xml:space="preserve">) </w:t>
      </w:r>
      <w:r>
        <w:t>Appointment</w:t>
      </w:r>
      <w:r w:rsidR="00B30B9A">
        <w:t xml:space="preserve"> </w:t>
      </w:r>
      <w:r>
        <w:t>20</w:t>
      </w:r>
      <w:r w:rsidR="0054393C">
        <w:t>24</w:t>
      </w:r>
    </w:p>
    <w:bookmarkEnd w:id="1"/>
    <w:p w14:paraId="01DB7516" w14:textId="3E503E21"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525637">
        <w:rPr>
          <w:rFonts w:ascii="Arial" w:hAnsi="Arial" w:cs="Arial"/>
          <w:b/>
          <w:bCs/>
        </w:rPr>
        <w:t>20</w:t>
      </w:r>
      <w:r w:rsidR="0054393C">
        <w:rPr>
          <w:rFonts w:ascii="Arial" w:hAnsi="Arial" w:cs="Arial"/>
          <w:b/>
          <w:bCs/>
        </w:rPr>
        <w:t>24</w:t>
      </w:r>
      <w:r>
        <w:rPr>
          <w:rFonts w:ascii="Arial" w:hAnsi="Arial" w:cs="Arial"/>
          <w:b/>
          <w:bCs/>
        </w:rPr>
        <w:t>–</w:t>
      </w:r>
      <w:r w:rsidR="00C72DBC">
        <w:rPr>
          <w:rFonts w:ascii="Arial" w:hAnsi="Arial" w:cs="Arial"/>
          <w:b/>
          <w:bCs/>
        </w:rPr>
        <w:t>58</w:t>
      </w:r>
    </w:p>
    <w:p w14:paraId="5B278E8E" w14:textId="77777777"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14:paraId="1794B4F5" w14:textId="4918067A" w:rsidR="00F10CB2" w:rsidRDefault="00525637" w:rsidP="00CD4E55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Racing Act 1999, section 42 (Assessors) and section 2.1 of Schedule 2 (Assessors–appointment)</w:t>
      </w:r>
    </w:p>
    <w:p w14:paraId="3EEEDD8A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6CB5DC5C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17D39E79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2C7354E9" w14:textId="17E8E7DF" w:rsidR="00F10CB2" w:rsidRDefault="00F10CB2" w:rsidP="00D47F13">
      <w:pPr>
        <w:spacing w:before="140"/>
        <w:ind w:left="720"/>
      </w:pPr>
      <w:r>
        <w:t xml:space="preserve">This instrument is the </w:t>
      </w:r>
      <w:r w:rsidR="001C6374">
        <w:rPr>
          <w:i/>
        </w:rPr>
        <w:t xml:space="preserve">Racing </w:t>
      </w:r>
      <w:r w:rsidR="00462421">
        <w:rPr>
          <w:i/>
        </w:rPr>
        <w:t>(</w:t>
      </w:r>
      <w:r w:rsidR="001C6374">
        <w:rPr>
          <w:i/>
        </w:rPr>
        <w:t xml:space="preserve">Appeals Tribunal Assessor) </w:t>
      </w:r>
      <w:r w:rsidR="00422282">
        <w:rPr>
          <w:i/>
        </w:rPr>
        <w:t>Appointment</w:t>
      </w:r>
      <w:r w:rsidR="00725E74">
        <w:rPr>
          <w:i/>
        </w:rPr>
        <w:t xml:space="preserve"> </w:t>
      </w:r>
      <w:r w:rsidR="00422282">
        <w:rPr>
          <w:i/>
        </w:rPr>
        <w:t>2024</w:t>
      </w:r>
      <w:r w:rsidR="00725E74">
        <w:rPr>
          <w:iCs/>
        </w:rPr>
        <w:t>.</w:t>
      </w:r>
    </w:p>
    <w:p w14:paraId="5F8D3706" w14:textId="5D140298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Commencement</w:t>
      </w:r>
    </w:p>
    <w:p w14:paraId="4784CCDA" w14:textId="68D6D55A" w:rsidR="00F10CB2" w:rsidRDefault="00525637" w:rsidP="00D47F13">
      <w:pPr>
        <w:spacing w:before="140"/>
        <w:ind w:left="720"/>
      </w:pPr>
      <w:r>
        <w:t xml:space="preserve">This instrument commences </w:t>
      </w:r>
      <w:r w:rsidR="00F87B20">
        <w:t xml:space="preserve">on </w:t>
      </w:r>
      <w:r w:rsidR="002E4F15">
        <w:t>the day after notification</w:t>
      </w:r>
      <w:r w:rsidR="00F87B20">
        <w:t>.</w:t>
      </w:r>
      <w:r w:rsidR="00F10CB2">
        <w:t xml:space="preserve"> </w:t>
      </w:r>
    </w:p>
    <w:p w14:paraId="4CB3A1B5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525637">
        <w:rPr>
          <w:rFonts w:ascii="Arial" w:hAnsi="Arial" w:cs="Arial"/>
          <w:b/>
          <w:bCs/>
        </w:rPr>
        <w:t>Appointment</w:t>
      </w:r>
    </w:p>
    <w:p w14:paraId="224F86C8" w14:textId="77777777" w:rsidR="00F10CB2" w:rsidRDefault="00525637" w:rsidP="00D47F13">
      <w:pPr>
        <w:spacing w:before="140"/>
        <w:ind w:left="720"/>
      </w:pPr>
      <w:r>
        <w:t>I appoint Mr Desmond Gleeson as an Assessor of the Racing Appeals Tribunal</w:t>
      </w:r>
      <w:r w:rsidR="009375C8">
        <w:t>.</w:t>
      </w:r>
    </w:p>
    <w:p w14:paraId="5FF25AF4" w14:textId="77777777" w:rsidR="00F10CB2" w:rsidRDefault="00525637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F10CB2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Term of Appointment</w:t>
      </w:r>
    </w:p>
    <w:p w14:paraId="1CD2BFDE" w14:textId="0D001C98" w:rsidR="003E228D" w:rsidRDefault="00525637" w:rsidP="003E228D">
      <w:pPr>
        <w:spacing w:before="140"/>
        <w:ind w:left="720"/>
      </w:pPr>
      <w:r>
        <w:t>The term of this appointment is for</w:t>
      </w:r>
      <w:r w:rsidR="003E228D">
        <w:t xml:space="preserve"> a period of</w:t>
      </w:r>
      <w:r>
        <w:t xml:space="preserve"> </w:t>
      </w:r>
      <w:r w:rsidR="00F87B20">
        <w:t>one</w:t>
      </w:r>
      <w:r>
        <w:t xml:space="preserve"> year.</w:t>
      </w:r>
    </w:p>
    <w:p w14:paraId="00970AC6" w14:textId="339ECDC8" w:rsidR="002E4F15" w:rsidRDefault="002E4F15" w:rsidP="00CC5BD1">
      <w:pPr>
        <w:spacing w:before="300"/>
        <w:ind w:left="720" w:hanging="720"/>
        <w:rPr>
          <w:rFonts w:ascii="Arial" w:hAnsi="Arial" w:cs="Arial"/>
          <w:b/>
          <w:bCs/>
        </w:rPr>
      </w:pPr>
      <w:r w:rsidRPr="002E4F15">
        <w:rPr>
          <w:rFonts w:ascii="Arial" w:hAnsi="Arial" w:cs="Arial"/>
          <w:b/>
          <w:bCs/>
        </w:rPr>
        <w:t>5</w:t>
      </w:r>
      <w:r w:rsidRPr="002E4F15">
        <w:rPr>
          <w:rFonts w:ascii="Arial" w:hAnsi="Arial" w:cs="Arial"/>
          <w:b/>
          <w:bCs/>
        </w:rPr>
        <w:tab/>
        <w:t>Revocation</w:t>
      </w:r>
    </w:p>
    <w:p w14:paraId="1AE42C87" w14:textId="71D3F2CC" w:rsidR="00462421" w:rsidRDefault="002E4F15" w:rsidP="00462421">
      <w:pPr>
        <w:spacing w:before="140"/>
        <w:ind w:left="720"/>
      </w:pPr>
      <w:r w:rsidRPr="002E4F15">
        <w:t>This instrument revoke</w:t>
      </w:r>
      <w:r>
        <w:t>s</w:t>
      </w:r>
      <w:r w:rsidR="00422282">
        <w:t xml:space="preserve"> the</w:t>
      </w:r>
      <w:r w:rsidRPr="002E4F15">
        <w:t xml:space="preserve"> </w:t>
      </w:r>
      <w:hyperlink r:id="rId9" w:history="1">
        <w:r w:rsidR="003E228D" w:rsidRPr="003E228D">
          <w:rPr>
            <w:i/>
            <w:iCs/>
          </w:rPr>
          <w:t xml:space="preserve">Racing Appeals Tribunal (Assessor) </w:t>
        </w:r>
        <w:r w:rsidR="00AD3B51" w:rsidRPr="003E228D">
          <w:rPr>
            <w:i/>
            <w:iCs/>
          </w:rPr>
          <w:t>Appointment</w:t>
        </w:r>
        <w:r w:rsidR="00AD3B51">
          <w:rPr>
            <w:rFonts w:ascii="Arial" w:hAnsi="Arial" w:cs="Arial"/>
            <w:b/>
            <w:bCs/>
          </w:rPr>
          <w:t> </w:t>
        </w:r>
        <w:r w:rsidR="003E228D" w:rsidRPr="003E228D">
          <w:rPr>
            <w:i/>
            <w:iCs/>
          </w:rPr>
          <w:t>2021</w:t>
        </w:r>
      </w:hyperlink>
      <w:r w:rsidR="00462421" w:rsidRPr="002E4F15">
        <w:t xml:space="preserve"> </w:t>
      </w:r>
      <w:r w:rsidRPr="002E4F15">
        <w:t>DI2021</w:t>
      </w:r>
      <w:r w:rsidR="001C6374">
        <w:t>-49</w:t>
      </w:r>
      <w:r>
        <w:t>.</w:t>
      </w:r>
    </w:p>
    <w:p w14:paraId="2EBC6864" w14:textId="77777777" w:rsidR="0070073C" w:rsidRDefault="0070073C" w:rsidP="00232478">
      <w:pPr>
        <w:tabs>
          <w:tab w:val="left" w:pos="4320"/>
        </w:tabs>
        <w:spacing w:before="720"/>
      </w:pPr>
    </w:p>
    <w:p w14:paraId="12A1007F" w14:textId="1DB074EB" w:rsidR="00D47F13" w:rsidRDefault="0070073C" w:rsidP="00232478">
      <w:pPr>
        <w:tabs>
          <w:tab w:val="left" w:pos="4320"/>
        </w:tabs>
        <w:spacing w:before="720"/>
      </w:pPr>
      <w:r>
        <w:t>Rachel Stephen-Smith</w:t>
      </w:r>
      <w:r w:rsidR="00525637">
        <w:t xml:space="preserve"> MLA</w:t>
      </w:r>
      <w:r w:rsidR="00E26A1C">
        <w:tab/>
      </w:r>
      <w:r w:rsidR="00E26A1C">
        <w:tab/>
      </w:r>
      <w:r w:rsidR="00E26A1C">
        <w:tab/>
        <w:t>Andrew Barr</w:t>
      </w:r>
    </w:p>
    <w:p w14:paraId="459CD384" w14:textId="3C99C8CF" w:rsidR="00F10CB2" w:rsidRDefault="0070073C" w:rsidP="00D47F13">
      <w:pPr>
        <w:tabs>
          <w:tab w:val="left" w:pos="4320"/>
        </w:tabs>
      </w:pPr>
      <w:r>
        <w:t xml:space="preserve">Acting </w:t>
      </w:r>
      <w:r w:rsidR="00F87B20">
        <w:t>Special Minister of State</w:t>
      </w:r>
      <w:r w:rsidR="00E26A1C">
        <w:tab/>
      </w:r>
      <w:r w:rsidR="00E26A1C">
        <w:tab/>
      </w:r>
      <w:r w:rsidR="00E26A1C">
        <w:tab/>
        <w:t>Chief Minister</w:t>
      </w:r>
    </w:p>
    <w:bookmarkEnd w:id="0"/>
    <w:p w14:paraId="2C6B3E74" w14:textId="6730E007" w:rsidR="0091507D" w:rsidRDefault="00C72DBC" w:rsidP="00232478">
      <w:pPr>
        <w:tabs>
          <w:tab w:val="left" w:pos="4320"/>
        </w:tabs>
      </w:pPr>
      <w:r>
        <w:t>3 April 2024</w:t>
      </w:r>
      <w:r>
        <w:tab/>
      </w:r>
      <w:r>
        <w:tab/>
      </w:r>
      <w:r>
        <w:tab/>
        <w:t>8 April 2024</w:t>
      </w:r>
    </w:p>
    <w:p w14:paraId="2947B744" w14:textId="45922CCD" w:rsidR="00F10CB2" w:rsidRDefault="00F10CB2" w:rsidP="00232478">
      <w:pPr>
        <w:tabs>
          <w:tab w:val="left" w:pos="4320"/>
        </w:tabs>
      </w:pPr>
    </w:p>
    <w:sectPr w:rsidR="00F10CB2" w:rsidSect="0046745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C830F" w14:textId="77777777" w:rsidR="0046745F" w:rsidRDefault="0046745F" w:rsidP="00F10CB2">
      <w:r>
        <w:separator/>
      </w:r>
    </w:p>
  </w:endnote>
  <w:endnote w:type="continuationSeparator" w:id="0">
    <w:p w14:paraId="515CB43B" w14:textId="77777777" w:rsidR="0046745F" w:rsidRDefault="0046745F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9F25F" w14:textId="77777777" w:rsidR="00B32A27" w:rsidRDefault="00B32A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4C24C" w14:textId="1237E42A" w:rsidR="00B32A27" w:rsidRPr="00B32A27" w:rsidRDefault="00B32A27" w:rsidP="00B32A27">
    <w:pPr>
      <w:pStyle w:val="Footer"/>
      <w:jc w:val="center"/>
      <w:rPr>
        <w:rFonts w:cs="Arial"/>
        <w:sz w:val="14"/>
      </w:rPr>
    </w:pPr>
    <w:r w:rsidRPr="00B32A27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B123F" w14:textId="77777777" w:rsidR="00B32A27" w:rsidRDefault="00B32A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87183" w14:textId="77777777" w:rsidR="0046745F" w:rsidRDefault="0046745F" w:rsidP="00F10CB2">
      <w:r>
        <w:separator/>
      </w:r>
    </w:p>
  </w:footnote>
  <w:footnote w:type="continuationSeparator" w:id="0">
    <w:p w14:paraId="162B15F8" w14:textId="77777777" w:rsidR="0046745F" w:rsidRDefault="0046745F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6BE57" w14:textId="77777777" w:rsidR="00B32A27" w:rsidRDefault="00B32A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912DF" w14:textId="77777777" w:rsidR="00B32A27" w:rsidRDefault="00B32A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119A3" w14:textId="77777777" w:rsidR="00B32A27" w:rsidRDefault="00B32A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36802486">
    <w:abstractNumId w:val="2"/>
  </w:num>
  <w:num w:numId="2" w16cid:durableId="787433114">
    <w:abstractNumId w:val="0"/>
  </w:num>
  <w:num w:numId="3" w16cid:durableId="1101411760">
    <w:abstractNumId w:val="3"/>
  </w:num>
  <w:num w:numId="4" w16cid:durableId="2111974852">
    <w:abstractNumId w:val="7"/>
  </w:num>
  <w:num w:numId="5" w16cid:durableId="1695225637">
    <w:abstractNumId w:val="8"/>
  </w:num>
  <w:num w:numId="6" w16cid:durableId="1787650844">
    <w:abstractNumId w:val="1"/>
  </w:num>
  <w:num w:numId="7" w16cid:durableId="718359630">
    <w:abstractNumId w:val="5"/>
  </w:num>
  <w:num w:numId="8" w16cid:durableId="1021324777">
    <w:abstractNumId w:val="6"/>
  </w:num>
  <w:num w:numId="9" w16cid:durableId="1482525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C"/>
    <w:rsid w:val="00022B16"/>
    <w:rsid w:val="000A1A69"/>
    <w:rsid w:val="0012416D"/>
    <w:rsid w:val="00194AC7"/>
    <w:rsid w:val="001C6374"/>
    <w:rsid w:val="00232478"/>
    <w:rsid w:val="002E4F15"/>
    <w:rsid w:val="003E228D"/>
    <w:rsid w:val="00422282"/>
    <w:rsid w:val="00462421"/>
    <w:rsid w:val="0046745F"/>
    <w:rsid w:val="00525637"/>
    <w:rsid w:val="0054393C"/>
    <w:rsid w:val="005D248E"/>
    <w:rsid w:val="00627F0C"/>
    <w:rsid w:val="00667281"/>
    <w:rsid w:val="0070073C"/>
    <w:rsid w:val="00704DC3"/>
    <w:rsid w:val="00712234"/>
    <w:rsid w:val="0072003E"/>
    <w:rsid w:val="00725E74"/>
    <w:rsid w:val="00870561"/>
    <w:rsid w:val="008926D6"/>
    <w:rsid w:val="0091507D"/>
    <w:rsid w:val="009375C8"/>
    <w:rsid w:val="009C5B83"/>
    <w:rsid w:val="00A0585C"/>
    <w:rsid w:val="00A4538F"/>
    <w:rsid w:val="00AD3B51"/>
    <w:rsid w:val="00B30B9A"/>
    <w:rsid w:val="00B32A27"/>
    <w:rsid w:val="00B82DCC"/>
    <w:rsid w:val="00BA52F5"/>
    <w:rsid w:val="00BB241F"/>
    <w:rsid w:val="00C41B1B"/>
    <w:rsid w:val="00C72DBC"/>
    <w:rsid w:val="00CC5BD1"/>
    <w:rsid w:val="00CD4E55"/>
    <w:rsid w:val="00D47F13"/>
    <w:rsid w:val="00DB158A"/>
    <w:rsid w:val="00E02EA0"/>
    <w:rsid w:val="00E26A1C"/>
    <w:rsid w:val="00E556F2"/>
    <w:rsid w:val="00EC00EE"/>
    <w:rsid w:val="00F10CB2"/>
    <w:rsid w:val="00F15AC3"/>
    <w:rsid w:val="00F8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83DD8A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paragraph" w:styleId="Revision">
    <w:name w:val="Revision"/>
    <w:hidden/>
    <w:uiPriority w:val="99"/>
    <w:semiHidden/>
    <w:rsid w:val="00422282"/>
    <w:rPr>
      <w:sz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453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538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538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53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538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5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legislation.act.gov.au/di/2021-49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C550CA7E2FD645B9F6F1E8C412B5A6" ma:contentTypeVersion="17" ma:contentTypeDescription="Create a new document." ma:contentTypeScope="" ma:versionID="d6e4b3bf00540d252229059831079217">
  <xsd:schema xmlns:xsd="http://www.w3.org/2001/XMLSchema" xmlns:xs="http://www.w3.org/2001/XMLSchema" xmlns:p="http://schemas.microsoft.com/office/2006/metadata/properties" xmlns:ns2="3e89e175-73fc-42ca-9535-6b65a62dc54f" xmlns:ns3="38b4ef72-48bb-414b-9145-d71cfc9bb66e" targetNamespace="http://schemas.microsoft.com/office/2006/metadata/properties" ma:root="true" ma:fieldsID="4b1d3a4978e5dc96d408422679031c9f" ns2:_="" ns3:_="">
    <xsd:import namespace="3e89e175-73fc-42ca-9535-6b65a62dc54f"/>
    <xsd:import namespace="38b4ef72-48bb-414b-9145-d71cfc9bb6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Brief" minOccurs="0"/>
                <xsd:element ref="ns2:JACSITEMS" minOccurs="0"/>
                <xsd:element ref="ns2:AttendanceRequired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9e175-73fc-42ca-9535-6b65a62dc5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Brief" ma:index="12" nillable="true" ma:displayName="Brief" ma:default="1" ma:format="Dropdown" ma:internalName="Brief">
      <xsd:simpleType>
        <xsd:restriction base="dms:Boolean"/>
      </xsd:simpleType>
    </xsd:element>
    <xsd:element name="JACSITEMS" ma:index="13" nillable="true" ma:displayName="JACS ITEMS " ma:format="Dropdown" ma:internalName="JACSITEMS">
      <xsd:simpleType>
        <xsd:restriction base="dms:Note">
          <xsd:maxLength value="255"/>
        </xsd:restriction>
      </xsd:simpleType>
    </xsd:element>
    <xsd:element name="AttendanceRequired" ma:index="14" nillable="true" ma:displayName="Attendance Required" ma:default="1" ma:format="Dropdown" ma:internalName="AttendanceRequired">
      <xsd:simpleType>
        <xsd:restriction base="dms:Boolea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32ba9fb-117d-4a5c-9dda-ba27611682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4ef72-48bb-414b-9145-d71cfc9bb6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72b55b3-4feb-4bf7-a216-0dac91a3caef}" ma:internalName="TaxCatchAll" ma:showField="CatchAllData" ma:web="38b4ef72-48bb-414b-9145-d71cfc9bb6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85B265-7CA2-4BA1-9A71-3CA490F38F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0B795C-5F8A-44D3-8826-E18406B6D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9e175-73fc-42ca-9535-6b65a62dc54f"/>
    <ds:schemaRef ds:uri="38b4ef72-48bb-414b-9145-d71cfc9bb6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25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2024-04-09T01:07:00Z</dcterms:created>
  <dcterms:modified xsi:type="dcterms:W3CDTF">2024-04-09T01:07:00Z</dcterms:modified>
</cp:coreProperties>
</file>