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7D0D" w14:textId="77777777" w:rsidR="006D416D" w:rsidRDefault="006D416D" w:rsidP="006D416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Times New Roman"/>
          <w:szCs w:val="20"/>
          <w:bdr w:val="nil"/>
        </w:rPr>
      </w:pPr>
      <w:bookmarkStart w:id="0" w:name="_Toc44738651"/>
      <w:r>
        <w:rPr>
          <w:rFonts w:eastAsia="Times New Roman"/>
          <w:szCs w:val="20"/>
          <w:bdr w:val="nil"/>
        </w:rPr>
        <w:t>Australian Capital Territory</w:t>
      </w:r>
    </w:p>
    <w:p w14:paraId="78ED0F6C" w14:textId="77777777" w:rsidR="006D416D" w:rsidRDefault="006D416D" w:rsidP="006D416D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jc w:val="both"/>
        <w:rPr>
          <w:rFonts w:eastAsia="Times New Roman" w:cs="Times New Roman"/>
          <w:bCs w:val="0"/>
          <w:szCs w:val="20"/>
          <w:bdr w:val="nil"/>
        </w:rPr>
      </w:pPr>
      <w:r>
        <w:rPr>
          <w:rFonts w:eastAsia="Times New Roman" w:cs="Times New Roman"/>
          <w:bCs w:val="0"/>
          <w:szCs w:val="20"/>
          <w:bdr w:val="nil"/>
        </w:rPr>
        <w:t xml:space="preserve">Casino Control (Fees) </w:t>
      </w:r>
      <w:r w:rsidRPr="00242D7C">
        <w:rPr>
          <w:rFonts w:eastAsia="Times New Roman" w:cs="Times New Roman"/>
          <w:bCs w:val="0"/>
          <w:szCs w:val="20"/>
          <w:bdr w:val="nil"/>
        </w:rPr>
        <w:t xml:space="preserve">Determination </w:t>
      </w:r>
      <w:bookmarkStart w:id="1" w:name="_Hlk160455083"/>
      <w:r w:rsidRPr="004B3764">
        <w:rPr>
          <w:rFonts w:eastAsia="Times New Roman" w:cs="Times New Roman"/>
          <w:bCs w:val="0"/>
          <w:szCs w:val="20"/>
          <w:bdr w:val="nil"/>
        </w:rPr>
        <w:t>2025</w:t>
      </w:r>
      <w:bookmarkEnd w:id="1"/>
    </w:p>
    <w:p w14:paraId="397588D0" w14:textId="14CD4FA9" w:rsidR="006D416D" w:rsidRDefault="006D416D" w:rsidP="006D416D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jc w:val="both"/>
        <w:rPr>
          <w:rFonts w:eastAsia="Times New Roman"/>
          <w:b/>
          <w:bCs/>
          <w:szCs w:val="20"/>
          <w:bdr w:val="nil"/>
          <w:vertAlign w:val="superscript"/>
        </w:rPr>
      </w:pPr>
      <w:r w:rsidRPr="00242D7C">
        <w:rPr>
          <w:rFonts w:eastAsia="Times New Roman"/>
          <w:b/>
          <w:bCs/>
          <w:szCs w:val="20"/>
          <w:bdr w:val="nil"/>
        </w:rPr>
        <w:t xml:space="preserve">Disallowable Instrument </w:t>
      </w:r>
      <w:bookmarkStart w:id="2" w:name="_Hlk160455101"/>
      <w:r w:rsidRPr="004B3764">
        <w:rPr>
          <w:rFonts w:eastAsia="Times New Roman"/>
          <w:b/>
          <w:bCs/>
          <w:szCs w:val="20"/>
          <w:bdr w:val="nil"/>
        </w:rPr>
        <w:t>DI2025-</w:t>
      </w:r>
      <w:bookmarkEnd w:id="2"/>
      <w:r w:rsidR="00D509C6">
        <w:rPr>
          <w:rFonts w:eastAsia="Times New Roman"/>
          <w:b/>
          <w:bCs/>
          <w:szCs w:val="20"/>
          <w:bdr w:val="nil"/>
        </w:rPr>
        <w:t>104</w:t>
      </w:r>
    </w:p>
    <w:p w14:paraId="6D0E60A9" w14:textId="77777777" w:rsidR="006D416D" w:rsidRDefault="006D416D" w:rsidP="006D416D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spacing w:before="240" w:after="120"/>
        <w:rPr>
          <w:rFonts w:ascii="Times New Roman" w:eastAsia="Times New Roman" w:hAnsi="Times New Roman" w:cs="Times New Roman"/>
          <w:szCs w:val="20"/>
          <w:bdr w:val="nil"/>
        </w:rPr>
      </w:pPr>
      <w:r>
        <w:rPr>
          <w:rFonts w:ascii="Times New Roman" w:eastAsia="Times New Roman" w:hAnsi="Times New Roman" w:cs="Times New Roman"/>
          <w:szCs w:val="20"/>
          <w:bdr w:val="nil"/>
        </w:rPr>
        <w:t>made under the</w:t>
      </w:r>
    </w:p>
    <w:p w14:paraId="5B9F3013" w14:textId="77777777" w:rsidR="006D416D" w:rsidRDefault="006D416D" w:rsidP="006D416D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Times New Roman" w:cs="Times New Roman"/>
          <w:bCs w:val="0"/>
          <w:szCs w:val="20"/>
          <w:bdr w:val="nil"/>
        </w:rPr>
      </w:pPr>
      <w:r>
        <w:rPr>
          <w:rFonts w:eastAsia="Times New Roman"/>
          <w:bCs w:val="0"/>
          <w:sz w:val="20"/>
          <w:szCs w:val="20"/>
          <w:bdr w:val="nil"/>
        </w:rPr>
        <w:t>Casino Control Act 2006, section 143 (Determination of fees)</w:t>
      </w:r>
    </w:p>
    <w:p w14:paraId="05042C56" w14:textId="77777777" w:rsidR="006D416D" w:rsidRDefault="006D416D" w:rsidP="006D416D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szCs w:val="20"/>
          <w:bdr w:val="nil"/>
        </w:rPr>
      </w:pPr>
    </w:p>
    <w:p w14:paraId="0C259425" w14:textId="77777777" w:rsidR="006D416D" w:rsidRDefault="006D416D" w:rsidP="006D416D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szCs w:val="20"/>
          <w:bdr w:val="nil"/>
        </w:rPr>
      </w:pPr>
    </w:p>
    <w:p w14:paraId="18B10C10" w14:textId="77777777" w:rsidR="006D416D" w:rsidRPr="003E0A5A" w:rsidRDefault="006D416D" w:rsidP="006D416D">
      <w:pPr>
        <w:pStyle w:val="Heading1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Times New Roman" w:hAnsi="Arial" w:cs="Arial"/>
          <w:b/>
          <w:bCs/>
          <w:color w:val="auto"/>
          <w:sz w:val="24"/>
          <w:szCs w:val="20"/>
          <w:bdr w:val="nil"/>
        </w:rPr>
      </w:pPr>
      <w:r w:rsidRPr="003E0A5A">
        <w:rPr>
          <w:rFonts w:ascii="Arial" w:eastAsia="Times New Roman" w:hAnsi="Arial" w:cs="Arial"/>
          <w:b/>
          <w:bCs/>
          <w:color w:val="auto"/>
          <w:sz w:val="24"/>
          <w:szCs w:val="20"/>
          <w:bdr w:val="nil"/>
        </w:rPr>
        <w:t>1</w:t>
      </w:r>
      <w:r w:rsidRPr="003E0A5A">
        <w:rPr>
          <w:rFonts w:ascii="Arial" w:eastAsia="Times New Roman" w:hAnsi="Arial" w:cs="Arial"/>
          <w:b/>
          <w:bCs/>
          <w:color w:val="auto"/>
          <w:sz w:val="24"/>
          <w:szCs w:val="20"/>
          <w:bdr w:val="nil"/>
        </w:rPr>
        <w:tab/>
        <w:t>Name of instrument</w:t>
      </w:r>
    </w:p>
    <w:p w14:paraId="5B287344" w14:textId="77777777" w:rsidR="006D416D" w:rsidRDefault="006D416D" w:rsidP="006D416D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jc w:val="both"/>
        <w:rPr>
          <w:rFonts w:ascii="Times New Roman" w:eastAsia="Times New Roman" w:hAnsi="Times New Roman" w:cs="Times New Roman"/>
          <w:i/>
          <w:iCs/>
          <w:szCs w:val="20"/>
          <w:bdr w:val="nil"/>
        </w:rPr>
      </w:pPr>
      <w:r>
        <w:rPr>
          <w:rFonts w:ascii="Times New Roman" w:eastAsia="Times New Roman" w:hAnsi="Times New Roman" w:cs="Times New Roman"/>
          <w:szCs w:val="20"/>
          <w:bdr w:val="nil"/>
        </w:rPr>
        <w:t xml:space="preserve">This instrument is the </w:t>
      </w:r>
      <w:r>
        <w:rPr>
          <w:rFonts w:ascii="Times New Roman" w:eastAsia="Times New Roman" w:hAnsi="Times New Roman" w:cs="Times New Roman"/>
          <w:i/>
          <w:iCs/>
          <w:szCs w:val="20"/>
          <w:bdr w:val="nil"/>
        </w:rPr>
        <w:t xml:space="preserve">Casino Control (Fees) Determination </w:t>
      </w:r>
      <w:r w:rsidRPr="004B3764">
        <w:rPr>
          <w:rFonts w:ascii="Times New Roman" w:eastAsia="Times New Roman" w:hAnsi="Times New Roman" w:cs="Times New Roman"/>
          <w:i/>
          <w:iCs/>
          <w:szCs w:val="20"/>
          <w:bdr w:val="nil"/>
        </w:rPr>
        <w:t>2025</w:t>
      </w:r>
      <w:r>
        <w:rPr>
          <w:rFonts w:ascii="Times New Roman" w:eastAsia="Times New Roman" w:hAnsi="Times New Roman" w:cs="Times New Roman"/>
          <w:i/>
          <w:iCs/>
          <w:szCs w:val="20"/>
          <w:bdr w:val="nil"/>
        </w:rPr>
        <w:t>.</w:t>
      </w:r>
    </w:p>
    <w:p w14:paraId="39DACD0C" w14:textId="77777777" w:rsidR="006D416D" w:rsidRDefault="006D416D" w:rsidP="006D416D">
      <w:p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720"/>
        <w:jc w:val="both"/>
        <w:rPr>
          <w:rFonts w:ascii="Times New Roman" w:eastAsia="Times New Roman" w:hAnsi="Times New Roman" w:cs="Times New Roman"/>
          <w:i/>
          <w:iCs/>
          <w:szCs w:val="20"/>
          <w:bdr w:val="nil"/>
        </w:rPr>
      </w:pPr>
    </w:p>
    <w:p w14:paraId="19F91AEE" w14:textId="77777777" w:rsidR="006D416D" w:rsidRPr="00D57117" w:rsidRDefault="006D416D" w:rsidP="006D416D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720" w:hanging="720"/>
        <w:jc w:val="both"/>
        <w:rPr>
          <w:rFonts w:eastAsia="Times New Roman"/>
          <w:b/>
          <w:bCs/>
          <w:bdr w:val="nil"/>
        </w:rPr>
      </w:pPr>
      <w:r>
        <w:rPr>
          <w:rFonts w:eastAsia="Times New Roman"/>
          <w:b/>
          <w:bCs/>
          <w:szCs w:val="20"/>
          <w:bdr w:val="nil"/>
        </w:rPr>
        <w:t>2</w:t>
      </w:r>
      <w:r>
        <w:rPr>
          <w:rFonts w:eastAsia="Times New Roman"/>
          <w:b/>
          <w:bCs/>
          <w:szCs w:val="20"/>
          <w:bdr w:val="nil"/>
        </w:rPr>
        <w:tab/>
      </w:r>
      <w:r w:rsidRPr="00D57117">
        <w:rPr>
          <w:rFonts w:eastAsia="Times New Roman"/>
          <w:b/>
          <w:bCs/>
          <w:bdr w:val="nil"/>
        </w:rPr>
        <w:t xml:space="preserve">Commencement </w:t>
      </w:r>
    </w:p>
    <w:p w14:paraId="048AE093" w14:textId="77777777" w:rsidR="006D416D" w:rsidRDefault="006D416D" w:rsidP="006D416D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jc w:val="both"/>
        <w:rPr>
          <w:rFonts w:ascii="Times New Roman" w:eastAsia="Times New Roman" w:hAnsi="Times New Roman" w:cs="Times New Roman"/>
          <w:szCs w:val="20"/>
          <w:bdr w:val="nil"/>
        </w:rPr>
      </w:pPr>
      <w:r>
        <w:rPr>
          <w:rFonts w:ascii="Times New Roman" w:eastAsia="Times New Roman" w:hAnsi="Times New Roman" w:cs="Times New Roman"/>
          <w:szCs w:val="20"/>
          <w:bdr w:val="nil"/>
        </w:rPr>
        <w:t xml:space="preserve">This instrument commences on </w:t>
      </w:r>
      <w:bookmarkStart w:id="3" w:name="_Hlk160455162"/>
      <w:r w:rsidRPr="00F838FB">
        <w:rPr>
          <w:rFonts w:ascii="Times New Roman" w:eastAsia="Times New Roman" w:hAnsi="Times New Roman" w:cs="Times New Roman"/>
          <w:szCs w:val="20"/>
          <w:bdr w:val="nil"/>
        </w:rPr>
        <w:t>1 July 2025</w:t>
      </w:r>
      <w:bookmarkEnd w:id="3"/>
      <w:r w:rsidRPr="00F838FB">
        <w:rPr>
          <w:rFonts w:ascii="Times New Roman" w:eastAsia="Times New Roman" w:hAnsi="Times New Roman" w:cs="Times New Roman"/>
          <w:szCs w:val="20"/>
          <w:bdr w:val="nil"/>
        </w:rPr>
        <w:t>.</w:t>
      </w:r>
    </w:p>
    <w:p w14:paraId="5ED61F26" w14:textId="77777777" w:rsidR="006D416D" w:rsidRDefault="006D416D" w:rsidP="006D416D">
      <w:p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720"/>
        <w:jc w:val="both"/>
        <w:rPr>
          <w:rFonts w:ascii="Times New Roman" w:eastAsia="Times New Roman" w:hAnsi="Times New Roman" w:cs="Times New Roman"/>
          <w:szCs w:val="20"/>
          <w:bdr w:val="nil"/>
        </w:rPr>
      </w:pPr>
    </w:p>
    <w:p w14:paraId="5775D40A" w14:textId="77777777" w:rsidR="006D416D" w:rsidRDefault="006D416D" w:rsidP="006D416D">
      <w:pPr>
        <w:pStyle w:val="Amain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500"/>
        </w:tabs>
        <w:spacing w:before="60"/>
        <w:ind w:hanging="72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Determination</w:t>
      </w:r>
    </w:p>
    <w:p w14:paraId="5E54584D" w14:textId="77777777" w:rsidR="006D416D" w:rsidRDefault="006D416D" w:rsidP="006D416D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Times New Roman" w:hAnsi="Times New Roman" w:cs="Times New Roman"/>
          <w:szCs w:val="20"/>
          <w:bdr w:val="nil"/>
        </w:rPr>
      </w:pPr>
      <w:r>
        <w:rPr>
          <w:rFonts w:ascii="Times New Roman" w:eastAsia="Times New Roman" w:hAnsi="Times New Roman" w:cs="Times New Roman"/>
          <w:szCs w:val="20"/>
          <w:bdr w:val="nil"/>
        </w:rPr>
        <w:t xml:space="preserve">I determine that the fee payable for a matter described in column two of Schedule 1 of this instrument is the amount mentioned in column three.  </w:t>
      </w:r>
      <w:r>
        <w:rPr>
          <w:rFonts w:ascii="Times New Roman" w:eastAsia="Times New Roman" w:hAnsi="Times New Roman" w:cs="Times New Roman"/>
          <w:szCs w:val="20"/>
          <w:bdr w:val="nil"/>
        </w:rPr>
        <w:br/>
      </w:r>
    </w:p>
    <w:p w14:paraId="64CC658D" w14:textId="77777777" w:rsidR="006D416D" w:rsidRDefault="006D416D" w:rsidP="006D416D">
      <w:pPr>
        <w:pStyle w:val="Amain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500"/>
        </w:tabs>
        <w:spacing w:before="60"/>
        <w:ind w:hanging="72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Payment of fee</w:t>
      </w:r>
    </w:p>
    <w:p w14:paraId="1060BB6D" w14:textId="77777777" w:rsidR="006D416D" w:rsidRPr="001055D3" w:rsidRDefault="006D416D" w:rsidP="006D416D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jc w:val="both"/>
        <w:rPr>
          <w:rFonts w:ascii="Times New Roman" w:eastAsia="Times New Roman" w:hAnsi="Times New Roman" w:cs="Times New Roman"/>
          <w:szCs w:val="20"/>
          <w:bdr w:val="nil"/>
        </w:rPr>
      </w:pPr>
      <w:r w:rsidRPr="001055D3">
        <w:rPr>
          <w:rFonts w:ascii="Times New Roman" w:eastAsia="Times New Roman" w:hAnsi="Times New Roman" w:cs="Times New Roman"/>
          <w:szCs w:val="20"/>
          <w:bdr w:val="nil"/>
        </w:rPr>
        <w:t>A fee to which this determination applies is payable to the ACT Gambling and Racing Commission by the applicant for the matters to which the application relates.</w:t>
      </w:r>
    </w:p>
    <w:p w14:paraId="6A02F8F8" w14:textId="77777777" w:rsidR="006D416D" w:rsidRPr="00D57117" w:rsidRDefault="006D416D" w:rsidP="006D416D">
      <w:pPr>
        <w:pStyle w:val="Amain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500"/>
          <w:tab w:val="clear" w:pos="700"/>
        </w:tabs>
        <w:spacing w:before="0"/>
        <w:ind w:left="709" w:firstLine="0"/>
        <w:rPr>
          <w:szCs w:val="20"/>
          <w:bdr w:val="nil"/>
        </w:rPr>
      </w:pPr>
    </w:p>
    <w:p w14:paraId="0F164107" w14:textId="77777777" w:rsidR="006D416D" w:rsidRDefault="006D416D" w:rsidP="006D416D">
      <w:pPr>
        <w:pStyle w:val="Header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spacing w:before="60" w:after="60"/>
        <w:jc w:val="both"/>
        <w:rPr>
          <w:rFonts w:eastAsia="Times New Roman"/>
          <w:b/>
          <w:bCs/>
          <w:szCs w:val="20"/>
          <w:bdr w:val="nil"/>
        </w:rPr>
      </w:pPr>
      <w:r>
        <w:rPr>
          <w:rFonts w:eastAsia="Times New Roman"/>
          <w:b/>
          <w:bCs/>
          <w:szCs w:val="20"/>
          <w:bdr w:val="nil"/>
        </w:rPr>
        <w:t xml:space="preserve">Revocation </w:t>
      </w:r>
    </w:p>
    <w:p w14:paraId="63C9517A" w14:textId="77777777" w:rsidR="006D416D" w:rsidRPr="007661A5" w:rsidRDefault="006D416D" w:rsidP="006D416D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spacing w:before="120"/>
        <w:ind w:left="720"/>
        <w:jc w:val="both"/>
        <w:rPr>
          <w:rFonts w:ascii="Times New Roman" w:eastAsia="Times New Roman" w:hAnsi="Times New Roman" w:cs="Times New Roman"/>
          <w:i/>
          <w:szCs w:val="20"/>
          <w:bdr w:val="nil"/>
        </w:rPr>
      </w:pPr>
      <w:r>
        <w:rPr>
          <w:rFonts w:ascii="Times New Roman" w:eastAsia="Times New Roman" w:hAnsi="Times New Roman" w:cs="Times New Roman"/>
          <w:szCs w:val="20"/>
          <w:bdr w:val="nil"/>
        </w:rPr>
        <w:t>This instrument</w:t>
      </w:r>
      <w:r w:rsidRPr="007C395F">
        <w:rPr>
          <w:rFonts w:ascii="Times New Roman" w:eastAsia="Times New Roman" w:hAnsi="Times New Roman" w:cs="Times New Roman"/>
          <w:szCs w:val="20"/>
          <w:bdr w:val="nil"/>
        </w:rPr>
        <w:t xml:space="preserve"> revoke</w:t>
      </w:r>
      <w:r>
        <w:rPr>
          <w:rFonts w:ascii="Times New Roman" w:eastAsia="Times New Roman" w:hAnsi="Times New Roman" w:cs="Times New Roman"/>
          <w:szCs w:val="20"/>
          <w:bdr w:val="nil"/>
        </w:rPr>
        <w:t>s</w:t>
      </w:r>
      <w:r w:rsidRPr="007C395F">
        <w:rPr>
          <w:rFonts w:ascii="Times New Roman" w:eastAsia="Times New Roman" w:hAnsi="Times New Roman" w:cs="Times New Roman"/>
          <w:szCs w:val="20"/>
          <w:bdr w:val="nil"/>
        </w:rPr>
        <w:t xml:space="preserve"> </w:t>
      </w:r>
      <w:bookmarkStart w:id="4" w:name="_Hlk160455127"/>
      <w:r w:rsidRPr="00F838FB">
        <w:rPr>
          <w:rFonts w:ascii="Times New Roman" w:eastAsia="Times New Roman" w:hAnsi="Times New Roman" w:cs="Times New Roman"/>
          <w:szCs w:val="20"/>
          <w:bdr w:val="nil"/>
        </w:rPr>
        <w:t>DI2024-158</w:t>
      </w:r>
      <w:bookmarkEnd w:id="4"/>
      <w:r>
        <w:rPr>
          <w:rFonts w:ascii="Times New Roman" w:eastAsia="Times New Roman" w:hAnsi="Times New Roman" w:cs="Times New Roman"/>
          <w:szCs w:val="20"/>
          <w:bdr w:val="nil"/>
        </w:rPr>
        <w:t xml:space="preserve">, the </w:t>
      </w:r>
      <w:r w:rsidRPr="007405DA">
        <w:rPr>
          <w:rFonts w:ascii="Times New Roman" w:eastAsia="Times New Roman" w:hAnsi="Times New Roman" w:cs="Times New Roman"/>
          <w:i/>
          <w:szCs w:val="20"/>
          <w:bdr w:val="nil"/>
        </w:rPr>
        <w:t xml:space="preserve">Casino Control (Fees) Determination </w:t>
      </w:r>
      <w:bookmarkStart w:id="5" w:name="_Hlk160455142"/>
      <w:r w:rsidRPr="00F838FB">
        <w:rPr>
          <w:rFonts w:ascii="Times New Roman" w:eastAsia="Times New Roman" w:hAnsi="Times New Roman" w:cs="Times New Roman"/>
          <w:i/>
          <w:szCs w:val="20"/>
          <w:bdr w:val="nil"/>
        </w:rPr>
        <w:t>2024</w:t>
      </w:r>
      <w:bookmarkEnd w:id="5"/>
      <w:r w:rsidRPr="007C395F">
        <w:rPr>
          <w:rFonts w:ascii="Times New Roman" w:eastAsia="Times New Roman" w:hAnsi="Times New Roman" w:cs="Times New Roman"/>
          <w:szCs w:val="20"/>
          <w:bdr w:val="nil"/>
        </w:rPr>
        <w:t>.</w:t>
      </w:r>
    </w:p>
    <w:p w14:paraId="3D47AE68" w14:textId="77777777" w:rsidR="006D416D" w:rsidRDefault="006D416D" w:rsidP="006D416D">
      <w:p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720"/>
        <w:rPr>
          <w:rFonts w:ascii="Times New Roman" w:eastAsia="Times New Roman" w:hAnsi="Times New Roman" w:cs="Times New Roman"/>
          <w:szCs w:val="20"/>
          <w:bdr w:val="nil"/>
        </w:rPr>
      </w:pPr>
    </w:p>
    <w:p w14:paraId="01FA93A4" w14:textId="77777777" w:rsidR="006D416D" w:rsidRDefault="006D416D" w:rsidP="006D416D">
      <w:p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720"/>
        <w:rPr>
          <w:rFonts w:ascii="Times New Roman" w:eastAsia="Times New Roman" w:hAnsi="Times New Roman" w:cs="Times New Roman"/>
          <w:szCs w:val="20"/>
          <w:bdr w:val="nil"/>
        </w:rPr>
      </w:pPr>
    </w:p>
    <w:bookmarkEnd w:id="0"/>
    <w:p w14:paraId="04FEB57A" w14:textId="77777777" w:rsidR="006D416D" w:rsidRDefault="006D416D" w:rsidP="006D416D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Times New Roman" w:hAnsi="Times New Roman" w:cs="Times New Roman"/>
          <w:szCs w:val="20"/>
          <w:bdr w:val="nil"/>
        </w:rPr>
      </w:pPr>
      <w:r>
        <w:rPr>
          <w:rFonts w:ascii="Times New Roman" w:eastAsia="Times New Roman" w:hAnsi="Times New Roman" w:cs="Times New Roman"/>
          <w:bCs/>
          <w:szCs w:val="20"/>
          <w:bdr w:val="nil"/>
        </w:rPr>
        <w:br/>
      </w:r>
      <w:r>
        <w:rPr>
          <w:rFonts w:ascii="Times New Roman" w:eastAsia="Times New Roman" w:hAnsi="Times New Roman" w:cs="Times New Roman"/>
          <w:szCs w:val="20"/>
          <w:bdr w:val="nil"/>
        </w:rPr>
        <w:t>Marisa Paterson MLA</w:t>
      </w:r>
    </w:p>
    <w:p w14:paraId="3A84B3F5" w14:textId="77777777" w:rsidR="006D416D" w:rsidRDefault="006D416D" w:rsidP="006D416D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Times New Roman" w:hAnsi="Times New Roman" w:cs="Times New Roman"/>
          <w:szCs w:val="20"/>
          <w:bdr w:val="nil"/>
        </w:rPr>
      </w:pPr>
      <w:r>
        <w:rPr>
          <w:rFonts w:ascii="Times New Roman" w:eastAsia="Times New Roman" w:hAnsi="Times New Roman" w:cs="Times New Roman"/>
          <w:szCs w:val="20"/>
          <w:bdr w:val="nil"/>
        </w:rPr>
        <w:t>Minister for Gaming Reform</w:t>
      </w:r>
    </w:p>
    <w:p w14:paraId="0FF8960A" w14:textId="5BEF4A0B" w:rsidR="006D416D" w:rsidRDefault="008D6242" w:rsidP="006D416D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Times New Roman" w:hAnsi="Times New Roman" w:cs="Times New Roman"/>
          <w:szCs w:val="20"/>
          <w:bdr w:val="nil"/>
        </w:rPr>
        <w:sectPr w:rsidR="006D416D" w:rsidSect="006D416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680" w:right="1304" w:bottom="960" w:left="1304" w:header="720" w:footer="405" w:gutter="0"/>
          <w:pgNumType w:start="1"/>
          <w:cols w:space="720"/>
          <w:docGrid w:linePitch="326"/>
        </w:sectPr>
      </w:pPr>
      <w:r>
        <w:rPr>
          <w:rFonts w:ascii="Times New Roman" w:eastAsia="Times New Roman" w:hAnsi="Times New Roman" w:cs="Times New Roman"/>
          <w:szCs w:val="20"/>
          <w:bdr w:val="nil"/>
        </w:rPr>
        <w:t>23</w:t>
      </w:r>
      <w:r w:rsidR="006D416D">
        <w:rPr>
          <w:rFonts w:ascii="Times New Roman" w:eastAsia="Times New Roman" w:hAnsi="Times New Roman" w:cs="Times New Roman"/>
          <w:szCs w:val="20"/>
          <w:bdr w:val="nil"/>
        </w:rPr>
        <w:t xml:space="preserve"> June 2025</w:t>
      </w:r>
    </w:p>
    <w:p w14:paraId="4EA0B23B" w14:textId="77777777" w:rsidR="006D416D" w:rsidRDefault="006D416D" w:rsidP="006D416D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600"/>
          <w:tab w:val="left" w:pos="5160"/>
        </w:tabs>
        <w:spacing w:before="120"/>
        <w:jc w:val="left"/>
        <w:rPr>
          <w:rFonts w:ascii="Times New Roman" w:eastAsia="Times New Roman" w:hAnsi="Times New Roman" w:cs="Times New Roman"/>
          <w:b w:val="0"/>
          <w:szCs w:val="20"/>
          <w:bdr w:val="nil"/>
        </w:rPr>
      </w:pPr>
    </w:p>
    <w:tbl>
      <w:tblPr>
        <w:tblW w:w="848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5512"/>
        <w:gridCol w:w="1701"/>
      </w:tblGrid>
      <w:tr w:rsidR="006D416D" w14:paraId="2DB3C918" w14:textId="77777777" w:rsidTr="00FD731A">
        <w:trPr>
          <w:trHeight w:val="368"/>
          <w:tblHeader/>
          <w:jc w:val="center"/>
        </w:trPr>
        <w:tc>
          <w:tcPr>
            <w:tcW w:w="1269" w:type="dxa"/>
            <w:tcBorders>
              <w:top w:val="nil"/>
              <w:bottom w:val="single" w:sz="12" w:space="0" w:color="auto"/>
            </w:tcBorders>
          </w:tcPr>
          <w:p w14:paraId="05E26EE8" w14:textId="77777777" w:rsidR="006D416D" w:rsidRPr="003E0A5A" w:rsidRDefault="006D416D" w:rsidP="00FD731A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bdr w:val="nil"/>
              </w:rPr>
            </w:pPr>
            <w:r w:rsidRPr="003E0A5A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bdr w:val="nil"/>
              </w:rPr>
              <w:t>Column 1</w:t>
            </w:r>
          </w:p>
        </w:tc>
        <w:tc>
          <w:tcPr>
            <w:tcW w:w="5512" w:type="dxa"/>
            <w:tcBorders>
              <w:top w:val="nil"/>
              <w:bottom w:val="single" w:sz="12" w:space="0" w:color="auto"/>
            </w:tcBorders>
          </w:tcPr>
          <w:p w14:paraId="5AC57C38" w14:textId="77777777" w:rsidR="006D416D" w:rsidRPr="00652B7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</w:pPr>
            <w:r w:rsidRPr="00652B7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 xml:space="preserve">Column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>2</w:t>
            </w:r>
          </w:p>
        </w:tc>
        <w:tc>
          <w:tcPr>
            <w:tcW w:w="1701" w:type="dxa"/>
            <w:tcBorders>
              <w:top w:val="nil"/>
              <w:bottom w:val="single" w:sz="12" w:space="0" w:color="auto"/>
            </w:tcBorders>
          </w:tcPr>
          <w:p w14:paraId="653B4430" w14:textId="77777777" w:rsidR="006D416D" w:rsidRPr="00652B7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</w:pPr>
            <w:r w:rsidRPr="00652B7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 xml:space="preserve">Column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>3</w:t>
            </w:r>
          </w:p>
        </w:tc>
      </w:tr>
      <w:tr w:rsidR="006D416D" w14:paraId="42D54A5A" w14:textId="77777777" w:rsidTr="00FD731A">
        <w:trPr>
          <w:trHeight w:val="813"/>
          <w:tblHeader/>
          <w:jc w:val="center"/>
        </w:trPr>
        <w:tc>
          <w:tcPr>
            <w:tcW w:w="1269" w:type="dxa"/>
            <w:tcBorders>
              <w:top w:val="single" w:sz="12" w:space="0" w:color="auto"/>
              <w:bottom w:val="single" w:sz="12" w:space="0" w:color="auto"/>
            </w:tcBorders>
          </w:tcPr>
          <w:p w14:paraId="65366785" w14:textId="77777777" w:rsidR="006D416D" w:rsidRPr="003E0A5A" w:rsidRDefault="006D416D" w:rsidP="003E0A5A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bdr w:val="nil"/>
              </w:rPr>
            </w:pPr>
            <w:r w:rsidRPr="003E0A5A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bdr w:val="nil"/>
              </w:rPr>
              <w:t>Relevant Section of Act</w:t>
            </w:r>
          </w:p>
        </w:tc>
        <w:tc>
          <w:tcPr>
            <w:tcW w:w="5512" w:type="dxa"/>
            <w:tcBorders>
              <w:top w:val="single" w:sz="12" w:space="0" w:color="auto"/>
              <w:bottom w:val="single" w:sz="12" w:space="0" w:color="auto"/>
            </w:tcBorders>
          </w:tcPr>
          <w:p w14:paraId="732E564B" w14:textId="77777777" w:rsidR="006D416D" w:rsidRPr="00652B7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</w:pPr>
            <w:r w:rsidRPr="00652B7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>Description of Matter for which Fee is Payable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53B17A8C" w14:textId="77777777" w:rsidR="006D416D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</w:pPr>
            <w:r w:rsidRPr="00652B7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 xml:space="preserve">Fee payable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>on and after</w:t>
            </w:r>
            <w:r w:rsidRPr="00652B7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 xml:space="preserve"> </w:t>
            </w:r>
          </w:p>
          <w:p w14:paraId="5AB73E13" w14:textId="77777777" w:rsidR="006D416D" w:rsidRPr="00652B7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4" w:hanging="34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</w:pPr>
            <w:r w:rsidRPr="00D130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>1 July 2025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 xml:space="preserve"> (GST exempt)</w:t>
            </w:r>
          </w:p>
        </w:tc>
      </w:tr>
      <w:tr w:rsidR="006D416D" w14:paraId="513D032E" w14:textId="77777777" w:rsidTr="00FD731A">
        <w:trPr>
          <w:trHeight w:val="702"/>
          <w:tblHeader/>
          <w:jc w:val="center"/>
        </w:trPr>
        <w:tc>
          <w:tcPr>
            <w:tcW w:w="1269" w:type="dxa"/>
            <w:tcBorders>
              <w:top w:val="single" w:sz="12" w:space="0" w:color="auto"/>
              <w:right w:val="nil"/>
            </w:tcBorders>
          </w:tcPr>
          <w:p w14:paraId="0B92244F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A01B5F">
              <w:rPr>
                <w:rFonts w:ascii="Times New Roman" w:eastAsia="Times New Roman" w:hAnsi="Times New Roman" w:cs="Times New Roman"/>
                <w:bdr w:val="nil"/>
              </w:rPr>
              <w:t>12</w:t>
            </w:r>
          </w:p>
        </w:tc>
        <w:tc>
          <w:tcPr>
            <w:tcW w:w="5512" w:type="dxa"/>
            <w:tcBorders>
              <w:top w:val="single" w:sz="12" w:space="0" w:color="auto"/>
              <w:left w:val="nil"/>
              <w:right w:val="nil"/>
            </w:tcBorders>
          </w:tcPr>
          <w:p w14:paraId="0087945D" w14:textId="77777777" w:rsidR="006D416D" w:rsidRPr="00481962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481962">
              <w:rPr>
                <w:rFonts w:ascii="Times New Roman" w:eastAsia="Times New Roman" w:hAnsi="Times New Roman" w:cs="Times New Roman"/>
                <w:bdr w:val="nil"/>
              </w:rPr>
              <w:t>Application for approval of a change of ownership.</w:t>
            </w:r>
          </w:p>
          <w:p w14:paraId="6C5366F5" w14:textId="77777777" w:rsidR="006D416D" w:rsidRPr="00481962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  <w:p w14:paraId="56A1C787" w14:textId="77777777" w:rsidR="006D416D" w:rsidRPr="00481962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</w:tcBorders>
          </w:tcPr>
          <w:p w14:paraId="17707B75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$3,613.00</w:t>
            </w:r>
          </w:p>
        </w:tc>
      </w:tr>
      <w:tr w:rsidR="006D416D" w14:paraId="376ADEE1" w14:textId="77777777" w:rsidTr="00FD731A">
        <w:trPr>
          <w:trHeight w:val="56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2CAFE716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A01B5F">
              <w:rPr>
                <w:rFonts w:ascii="Times New Roman" w:eastAsia="Times New Roman" w:hAnsi="Times New Roman" w:cs="Times New Roman"/>
                <w:bdr w:val="nil"/>
              </w:rPr>
              <w:t>15(1)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7340F5A1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Application for approval of a proposed casino lease.</w:t>
            </w:r>
          </w:p>
        </w:tc>
        <w:tc>
          <w:tcPr>
            <w:tcW w:w="1701" w:type="dxa"/>
            <w:tcBorders>
              <w:left w:val="nil"/>
            </w:tcBorders>
          </w:tcPr>
          <w:p w14:paraId="1E1C1C00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$3,613.00</w:t>
            </w:r>
          </w:p>
        </w:tc>
      </w:tr>
      <w:tr w:rsidR="006D416D" w14:paraId="432459B3" w14:textId="77777777" w:rsidTr="00FD731A">
        <w:trPr>
          <w:trHeight w:val="287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19F51E08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A01B5F">
              <w:rPr>
                <w:rFonts w:ascii="Times New Roman" w:eastAsia="Times New Roman" w:hAnsi="Times New Roman" w:cs="Times New Roman"/>
                <w:bdr w:val="nil"/>
              </w:rPr>
              <w:t>17(1)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6B8DC689" w14:textId="77777777" w:rsidR="006D416D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Application for approval to amend a casino lease.</w:t>
            </w:r>
          </w:p>
          <w:p w14:paraId="3906675D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45B81C59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$901.00</w:t>
            </w:r>
          </w:p>
        </w:tc>
      </w:tr>
      <w:tr w:rsidR="006D416D" w14:paraId="366EF9D4" w14:textId="77777777" w:rsidTr="00FD731A">
        <w:trPr>
          <w:trHeight w:val="153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6491F9EC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A01B5F">
              <w:rPr>
                <w:rFonts w:ascii="Times New Roman" w:eastAsia="Times New Roman" w:hAnsi="Times New Roman" w:cs="Times New Roman"/>
                <w:bdr w:val="nil"/>
              </w:rPr>
              <w:t>29(1)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4F2DC107" w14:textId="77777777" w:rsidR="006D416D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Application to transfer the casino licence.</w:t>
            </w:r>
          </w:p>
          <w:p w14:paraId="295311C5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72DD7F71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$3,613.00</w:t>
            </w:r>
          </w:p>
        </w:tc>
      </w:tr>
      <w:tr w:rsidR="006D416D" w14:paraId="112D3B34" w14:textId="77777777" w:rsidTr="00FD731A">
        <w:trPr>
          <w:trHeight w:val="147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5A730385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A01B5F">
              <w:rPr>
                <w:rFonts w:ascii="Times New Roman" w:eastAsia="Times New Roman" w:hAnsi="Times New Roman" w:cs="Times New Roman"/>
                <w:bdr w:val="nil"/>
              </w:rPr>
              <w:t>42(1)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095AE66D" w14:textId="77777777" w:rsidR="006D416D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Application of a casino employee licence.</w:t>
            </w:r>
          </w:p>
          <w:p w14:paraId="7F46A6A8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54746AAC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$214.00</w:t>
            </w:r>
          </w:p>
        </w:tc>
      </w:tr>
      <w:tr w:rsidR="006D416D" w14:paraId="356274C9" w14:textId="77777777" w:rsidTr="00FD731A">
        <w:trPr>
          <w:trHeight w:val="169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0F44F0E4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A01B5F">
              <w:rPr>
                <w:rFonts w:ascii="Times New Roman" w:eastAsia="Times New Roman" w:hAnsi="Times New Roman" w:cs="Times New Roman"/>
                <w:bdr w:val="nil"/>
              </w:rPr>
              <w:t>46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62DA1ABD" w14:textId="77777777" w:rsidR="006D416D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Replacement of a casino employee licence.</w:t>
            </w:r>
          </w:p>
          <w:p w14:paraId="6440C28A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237407F8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$78.00</w:t>
            </w:r>
          </w:p>
        </w:tc>
      </w:tr>
      <w:tr w:rsidR="006D416D" w14:paraId="4C9D75CA" w14:textId="77777777" w:rsidTr="00FD731A">
        <w:trPr>
          <w:trHeight w:val="446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1D2705A2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A01B5F">
              <w:rPr>
                <w:rFonts w:ascii="Times New Roman" w:eastAsia="Times New Roman" w:hAnsi="Times New Roman" w:cs="Times New Roman"/>
                <w:bdr w:val="nil"/>
              </w:rPr>
              <w:t>47(1)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7D0FDDAE" w14:textId="77777777" w:rsidR="006D416D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Application for renewal of a casino employee licence.</w:t>
            </w:r>
          </w:p>
          <w:p w14:paraId="64B86780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11678D1E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$52.00</w:t>
            </w:r>
          </w:p>
        </w:tc>
      </w:tr>
      <w:tr w:rsidR="006D416D" w14:paraId="10B930E1" w14:textId="77777777" w:rsidTr="00FD731A">
        <w:trPr>
          <w:trHeight w:val="317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4FBCA192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A01B5F">
              <w:rPr>
                <w:rFonts w:ascii="Times New Roman" w:eastAsia="Times New Roman" w:hAnsi="Times New Roman" w:cs="Times New Roman"/>
                <w:bdr w:val="nil"/>
              </w:rPr>
              <w:t>52(1)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128F3A0E" w14:textId="77777777" w:rsidR="006D416D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Application to change the prescribed functions that may be performed by the holder of a casino employee licence.</w:t>
            </w:r>
          </w:p>
          <w:p w14:paraId="1BB2E0AA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3861885D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$78.00</w:t>
            </w:r>
          </w:p>
        </w:tc>
      </w:tr>
      <w:tr w:rsidR="006D416D" w14:paraId="6001C910" w14:textId="77777777" w:rsidTr="00FD731A">
        <w:trPr>
          <w:trHeight w:val="471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2B94DA17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A01B5F">
              <w:rPr>
                <w:rFonts w:ascii="Times New Roman" w:eastAsia="Times New Roman" w:hAnsi="Times New Roman" w:cs="Times New Roman"/>
                <w:bdr w:val="nil"/>
              </w:rPr>
              <w:t>87(1)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087F8099" w14:textId="77777777" w:rsidR="006D416D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Application for revocation of an exclusion notice issued under section 82.</w:t>
            </w:r>
          </w:p>
          <w:p w14:paraId="1E7511B3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0C34C8A3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$174.00</w:t>
            </w:r>
          </w:p>
        </w:tc>
      </w:tr>
      <w:tr w:rsidR="006D416D" w14:paraId="51B20B66" w14:textId="77777777" w:rsidTr="00FD731A">
        <w:trPr>
          <w:trHeight w:val="355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3F8B5F54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bookmarkStart w:id="6" w:name="_Hlk160455298"/>
            <w:r w:rsidRPr="00A01B5F">
              <w:rPr>
                <w:rFonts w:ascii="Times New Roman" w:eastAsia="Times New Roman" w:hAnsi="Times New Roman" w:cs="Times New Roman"/>
                <w:bdr w:val="nil"/>
              </w:rPr>
              <w:t>95(1)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60D4DE4C" w14:textId="77777777" w:rsidR="006D416D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Application for a declaration that a game is an authorised game.</w:t>
            </w:r>
          </w:p>
          <w:p w14:paraId="61610012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614C930C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$159.00</w:t>
            </w:r>
          </w:p>
        </w:tc>
      </w:tr>
      <w:tr w:rsidR="006D416D" w14:paraId="62F75B8A" w14:textId="77777777" w:rsidTr="00FD731A">
        <w:trPr>
          <w:trHeight w:val="353"/>
          <w:tblHeader/>
          <w:jc w:val="center"/>
        </w:trPr>
        <w:tc>
          <w:tcPr>
            <w:tcW w:w="1269" w:type="dxa"/>
            <w:tcBorders>
              <w:top w:val="dotted" w:sz="4" w:space="0" w:color="auto"/>
              <w:right w:val="nil"/>
            </w:tcBorders>
          </w:tcPr>
          <w:p w14:paraId="366C324E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A01B5F">
              <w:rPr>
                <w:rFonts w:ascii="Times New Roman" w:eastAsia="Times New Roman" w:hAnsi="Times New Roman" w:cs="Times New Roman"/>
                <w:bdr w:val="nil"/>
              </w:rPr>
              <w:t>96(1)</w:t>
            </w:r>
          </w:p>
        </w:tc>
        <w:tc>
          <w:tcPr>
            <w:tcW w:w="5512" w:type="dxa"/>
            <w:tcBorders>
              <w:top w:val="dotted" w:sz="4" w:space="0" w:color="auto"/>
              <w:left w:val="nil"/>
              <w:right w:val="nil"/>
            </w:tcBorders>
          </w:tcPr>
          <w:p w14:paraId="6FD2A38A" w14:textId="77777777" w:rsidR="006D416D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Application for approval of the rules for an authorised game.</w:t>
            </w:r>
          </w:p>
          <w:p w14:paraId="7ED8D0BA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</w:tcBorders>
          </w:tcPr>
          <w:p w14:paraId="5ECC697A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$717.00</w:t>
            </w:r>
          </w:p>
        </w:tc>
      </w:tr>
      <w:tr w:rsidR="006D416D" w14:paraId="48100883" w14:textId="77777777" w:rsidTr="00FD731A">
        <w:trPr>
          <w:trHeight w:val="507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467F9E64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A01B5F">
              <w:rPr>
                <w:rFonts w:ascii="Times New Roman" w:eastAsia="Times New Roman" w:hAnsi="Times New Roman" w:cs="Times New Roman"/>
                <w:bdr w:val="nil"/>
              </w:rPr>
              <w:t>97(1)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28EC3354" w14:textId="77777777" w:rsidR="006D416D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Application for approval to amend the rules of an authorised game.</w:t>
            </w:r>
          </w:p>
          <w:p w14:paraId="0879DE8F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465BBA8A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$174.00</w:t>
            </w:r>
          </w:p>
        </w:tc>
      </w:tr>
      <w:tr w:rsidR="006D416D" w14:paraId="6281F752" w14:textId="77777777" w:rsidTr="00FD731A">
        <w:trPr>
          <w:trHeight w:val="660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2A237543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A01B5F">
              <w:rPr>
                <w:rFonts w:ascii="Times New Roman" w:eastAsia="Times New Roman" w:hAnsi="Times New Roman" w:cs="Times New Roman"/>
                <w:bdr w:val="nil"/>
              </w:rPr>
              <w:t>131(1)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2D5665DB" w14:textId="77777777" w:rsidR="006D416D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Application for approval to use a banking account.</w:t>
            </w:r>
          </w:p>
          <w:p w14:paraId="668E4638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7B28AD01" w14:textId="77777777" w:rsidR="006D416D" w:rsidRPr="00A01B5F" w:rsidRDefault="006D416D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$174.00</w:t>
            </w:r>
          </w:p>
        </w:tc>
      </w:tr>
    </w:tbl>
    <w:bookmarkEnd w:id="6"/>
    <w:p w14:paraId="2EF9FDA6" w14:textId="77777777" w:rsidR="006D416D" w:rsidRDefault="006D416D" w:rsidP="006D416D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600"/>
          <w:tab w:val="left" w:pos="5160"/>
        </w:tabs>
        <w:jc w:val="left"/>
        <w:rPr>
          <w:rFonts w:ascii="Times New Roman" w:eastAsia="Times New Roman" w:hAnsi="Times New Roman" w:cs="Times New Roman"/>
          <w:b w:val="0"/>
          <w:szCs w:val="20"/>
          <w:bdr w:val="nil"/>
        </w:rPr>
      </w:pPr>
      <w:r>
        <w:t xml:space="preserve"> </w:t>
      </w:r>
    </w:p>
    <w:p w14:paraId="2E0FFEC7" w14:textId="77777777" w:rsidR="00DC3982" w:rsidRPr="006D416D" w:rsidRDefault="00DC3982" w:rsidP="006D416D"/>
    <w:sectPr w:rsidR="00DC3982" w:rsidRPr="006D416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9B1A7" w14:textId="77777777" w:rsidR="007E3B9A" w:rsidRDefault="007E3B9A" w:rsidP="002A7528">
      <w:r>
        <w:separator/>
      </w:r>
    </w:p>
  </w:endnote>
  <w:endnote w:type="continuationSeparator" w:id="0">
    <w:p w14:paraId="2993C2FB" w14:textId="77777777" w:rsidR="007E3B9A" w:rsidRDefault="007E3B9A" w:rsidP="002A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B7F53" w14:textId="77777777" w:rsidR="006D416D" w:rsidRDefault="006D416D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CC5C7" w14:textId="3DE4117B" w:rsidR="006D416D" w:rsidRPr="00DF1CA6" w:rsidRDefault="00DF1CA6" w:rsidP="00DF1CA6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Times New Roman"/>
        <w:sz w:val="14"/>
        <w:szCs w:val="20"/>
        <w:bdr w:val="nil"/>
      </w:rPr>
    </w:pPr>
    <w:r w:rsidRPr="00DF1CA6">
      <w:rPr>
        <w:rFonts w:eastAsia="Times New Roman"/>
        <w:sz w:val="14"/>
        <w:szCs w:val="20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6E4F8" w14:textId="77777777" w:rsidR="006D416D" w:rsidRDefault="006D416D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9A76" w14:textId="77777777" w:rsidR="004A03E1" w:rsidRDefault="004A03E1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4562" w14:textId="717F7A64" w:rsidR="004A03E1" w:rsidRPr="00DF1CA6" w:rsidRDefault="00DF1CA6" w:rsidP="00DF1CA6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Times New Roman"/>
        <w:sz w:val="14"/>
        <w:szCs w:val="20"/>
        <w:bdr w:val="nil"/>
      </w:rPr>
    </w:pPr>
    <w:r w:rsidRPr="00DF1CA6">
      <w:rPr>
        <w:rFonts w:eastAsia="Times New Roman"/>
        <w:sz w:val="14"/>
        <w:szCs w:val="20"/>
        <w:bdr w:val="ni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3049" w14:textId="77777777" w:rsidR="004A03E1" w:rsidRDefault="004A03E1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915B2" w14:textId="77777777" w:rsidR="007E3B9A" w:rsidRDefault="007E3B9A" w:rsidP="002A7528">
      <w:r>
        <w:separator/>
      </w:r>
    </w:p>
  </w:footnote>
  <w:footnote w:type="continuationSeparator" w:id="0">
    <w:p w14:paraId="6A3E21E2" w14:textId="77777777" w:rsidR="007E3B9A" w:rsidRDefault="007E3B9A" w:rsidP="002A7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4A29E" w14:textId="77777777" w:rsidR="006D416D" w:rsidRDefault="006D416D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910B0" w14:textId="77777777" w:rsidR="006D416D" w:rsidRDefault="006D416D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F4E1C" w14:textId="77777777" w:rsidR="006D416D" w:rsidRDefault="006D416D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9849" w14:textId="77777777" w:rsidR="004A03E1" w:rsidRDefault="004A03E1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B8492" w14:textId="77777777" w:rsidR="00760C96" w:rsidRPr="002627DD" w:rsidRDefault="00760C96" w:rsidP="00760C96">
    <w:pPr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ascii="Times New Roman" w:eastAsia="Times New Roman" w:hAnsi="Times New Roman" w:cs="Times New Roman"/>
        <w:b/>
        <w:bCs/>
        <w:i/>
        <w:sz w:val="22"/>
        <w:szCs w:val="22"/>
        <w:bdr w:val="nil"/>
      </w:rPr>
    </w:pPr>
    <w:r w:rsidRPr="002627DD">
      <w:rPr>
        <w:rFonts w:ascii="Times New Roman" w:eastAsia="Times New Roman" w:hAnsi="Times New Roman" w:cs="Times New Roman"/>
        <w:b/>
        <w:bCs/>
        <w:sz w:val="22"/>
        <w:szCs w:val="22"/>
        <w:bdr w:val="nil"/>
      </w:rPr>
      <w:t xml:space="preserve">This is page 1 of </w:t>
    </w:r>
    <w:r>
      <w:rPr>
        <w:rFonts w:ascii="Times New Roman" w:eastAsia="Times New Roman" w:hAnsi="Times New Roman" w:cs="Times New Roman"/>
        <w:b/>
        <w:bCs/>
        <w:sz w:val="22"/>
        <w:szCs w:val="22"/>
        <w:bdr w:val="nil"/>
      </w:rPr>
      <w:t>1</w:t>
    </w:r>
    <w:r w:rsidRPr="002627DD">
      <w:rPr>
        <w:rFonts w:ascii="Times New Roman" w:eastAsia="Times New Roman" w:hAnsi="Times New Roman" w:cs="Times New Roman"/>
        <w:b/>
        <w:bCs/>
        <w:sz w:val="22"/>
        <w:szCs w:val="22"/>
        <w:bdr w:val="nil"/>
      </w:rPr>
      <w:t xml:space="preserve"> page to the Schedule to the</w:t>
    </w:r>
  </w:p>
  <w:p w14:paraId="1939B8EC" w14:textId="77777777" w:rsidR="00760C96" w:rsidRPr="002627DD" w:rsidRDefault="00760C96" w:rsidP="00760C96">
    <w:pPr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ascii="Times New Roman" w:eastAsia="Times New Roman" w:hAnsi="Times New Roman" w:cs="Times New Roman"/>
        <w:b/>
        <w:bCs/>
        <w:i/>
        <w:sz w:val="22"/>
        <w:szCs w:val="22"/>
        <w:bdr w:val="nil"/>
      </w:rPr>
    </w:pPr>
    <w:r w:rsidRPr="002627DD">
      <w:rPr>
        <w:rFonts w:ascii="Times New Roman" w:eastAsia="Times New Roman" w:hAnsi="Times New Roman" w:cs="Times New Roman"/>
        <w:b/>
        <w:bCs/>
        <w:i/>
        <w:sz w:val="22"/>
        <w:szCs w:val="22"/>
        <w:bdr w:val="nil"/>
      </w:rPr>
      <w:t>Casino C</w:t>
    </w:r>
    <w:r>
      <w:rPr>
        <w:rFonts w:ascii="Times New Roman" w:eastAsia="Times New Roman" w:hAnsi="Times New Roman" w:cs="Times New Roman"/>
        <w:b/>
        <w:bCs/>
        <w:i/>
        <w:sz w:val="22"/>
        <w:szCs w:val="22"/>
        <w:bdr w:val="nil"/>
      </w:rPr>
      <w:t>ontrol (Fees) Determination 2025</w:t>
    </w:r>
  </w:p>
  <w:p w14:paraId="334688F0" w14:textId="77777777" w:rsidR="004A03E1" w:rsidRDefault="004A03E1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41B9" w14:textId="77777777" w:rsidR="004A03E1" w:rsidRDefault="004A03E1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5282A6D6"/>
    <w:lvl w:ilvl="0" w:tplc="DE20251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E4D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9E49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0E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963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8A4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BFCB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84E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7031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7"/>
    <w:multiLevelType w:val="hybridMultilevel"/>
    <w:tmpl w:val="265C19AC"/>
    <w:lvl w:ilvl="0" w:tplc="491644A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32BCE53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BE2EE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A3212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62E63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C36CB4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5FEF0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38211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BB2B4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91001166">
    <w:abstractNumId w:val="0"/>
  </w:num>
  <w:num w:numId="2" w16cid:durableId="357975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F7"/>
    <w:rsid w:val="002A7528"/>
    <w:rsid w:val="003A1C8D"/>
    <w:rsid w:val="003B12B1"/>
    <w:rsid w:val="003E0A5A"/>
    <w:rsid w:val="004A03E1"/>
    <w:rsid w:val="006861CE"/>
    <w:rsid w:val="006D416D"/>
    <w:rsid w:val="00732565"/>
    <w:rsid w:val="00740E1F"/>
    <w:rsid w:val="00760C96"/>
    <w:rsid w:val="007E3B9A"/>
    <w:rsid w:val="008D6242"/>
    <w:rsid w:val="008E1D47"/>
    <w:rsid w:val="00954238"/>
    <w:rsid w:val="00A3135D"/>
    <w:rsid w:val="00A40D70"/>
    <w:rsid w:val="00A43FE0"/>
    <w:rsid w:val="00A74911"/>
    <w:rsid w:val="00AA56A6"/>
    <w:rsid w:val="00AB3C6D"/>
    <w:rsid w:val="00BA1FDB"/>
    <w:rsid w:val="00C7755D"/>
    <w:rsid w:val="00CE1295"/>
    <w:rsid w:val="00D509C6"/>
    <w:rsid w:val="00DC3982"/>
    <w:rsid w:val="00DF1CA6"/>
    <w:rsid w:val="00ED490F"/>
    <w:rsid w:val="00F0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AFB70"/>
  <w15:chartTrackingRefBased/>
  <w15:docId w15:val="{25AEAEF2-A6F7-4169-B5F5-84AEA926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7F7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3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3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3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7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7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7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7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3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7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037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7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7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7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7F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customStyle="1" w:styleId="Billname">
    <w:name w:val="Billname"/>
    <w:basedOn w:val="Normal"/>
    <w:uiPriority w:val="99"/>
    <w:rsid w:val="00F037F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F037F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F037F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F037F7"/>
    <w:pPr>
      <w:pBdr>
        <w:bottom w:val="single" w:sz="12" w:space="1" w:color="auto"/>
      </w:pBdr>
      <w:jc w:val="both"/>
    </w:pPr>
  </w:style>
  <w:style w:type="paragraph" w:customStyle="1" w:styleId="Amain">
    <w:name w:val="A main"/>
    <w:basedOn w:val="Normal"/>
    <w:rsid w:val="00F037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73256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1616</Characters>
  <Application>Microsoft Office Word</Application>
  <DocSecurity>0</DocSecurity>
  <Lines>101</Lines>
  <Paragraphs>64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Leow, Shwu</dc:creator>
  <cp:keywords/>
  <dc:description/>
  <cp:lastModifiedBy>PCODCS</cp:lastModifiedBy>
  <cp:revision>4</cp:revision>
  <dcterms:created xsi:type="dcterms:W3CDTF">2025-06-24T23:53:00Z</dcterms:created>
  <dcterms:modified xsi:type="dcterms:W3CDTF">2025-06-24T23:53:00Z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2025-06-11T00:32:53Z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a8da79d3-bbe8-4962-8973-2ce49ddaf8be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