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658AEA45" w:rsidR="00F10CB2" w:rsidRPr="001F1298" w:rsidRDefault="001C737C">
      <w:pPr>
        <w:pStyle w:val="Billname"/>
        <w:spacing w:before="700"/>
        <w:rPr>
          <w:color w:val="FF0000"/>
        </w:rPr>
      </w:pPr>
      <w:r>
        <w:t>Public Place Names</w:t>
      </w:r>
      <w:r w:rsidR="00F10CB2">
        <w:t xml:space="preserve"> (</w:t>
      </w:r>
      <w:r w:rsidR="00EC2992">
        <w:t>Dickson</w:t>
      </w:r>
      <w:r w:rsidR="00F10CB2">
        <w:t xml:space="preserve">) </w:t>
      </w:r>
      <w:r>
        <w:t>Determination</w:t>
      </w:r>
      <w:r w:rsidR="00B30B9A">
        <w:t xml:space="preserve"> </w:t>
      </w:r>
      <w:r w:rsidR="009644F3">
        <w:t>202</w:t>
      </w:r>
      <w:r w:rsidR="00900948">
        <w:t>5</w:t>
      </w:r>
      <w:r w:rsidR="00EC2992" w:rsidRPr="00EC2992">
        <w:t xml:space="preserve"> (No 1)</w:t>
      </w:r>
    </w:p>
    <w:p w14:paraId="621471C0" w14:textId="45BBF7A5" w:rsidR="00F10CB2" w:rsidRDefault="00F10CB2" w:rsidP="00D47F13">
      <w:pPr>
        <w:spacing w:before="340"/>
        <w:rPr>
          <w:rFonts w:ascii="Arial" w:hAnsi="Arial" w:cs="Arial"/>
          <w:b/>
          <w:bCs/>
        </w:rPr>
      </w:pPr>
      <w:r>
        <w:rPr>
          <w:rFonts w:ascii="Arial" w:hAnsi="Arial" w:cs="Arial"/>
          <w:b/>
          <w:bCs/>
        </w:rPr>
        <w:t xml:space="preserve">Disallowable instrument </w:t>
      </w:r>
      <w:r w:rsidR="00586D40" w:rsidRPr="00586D40">
        <w:rPr>
          <w:rFonts w:ascii="Arial" w:hAnsi="Arial" w:cs="Arial"/>
          <w:b/>
          <w:bCs/>
        </w:rPr>
        <w:t>DI2025-82</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6B0C8834" w:rsidR="00F10CB2" w:rsidRDefault="00F10CB2" w:rsidP="00D47F13">
      <w:pPr>
        <w:spacing w:before="140"/>
        <w:ind w:left="720"/>
      </w:pPr>
      <w:r>
        <w:t xml:space="preserve">This instrument is the </w:t>
      </w:r>
      <w:r w:rsidR="00E445CD">
        <w:rPr>
          <w:i/>
        </w:rPr>
        <w:t>Public Place Names (</w:t>
      </w:r>
      <w:r w:rsidR="00EC2992">
        <w:rPr>
          <w:i/>
        </w:rPr>
        <w:t>Dickson</w:t>
      </w:r>
      <w:r w:rsidR="00E445CD">
        <w:rPr>
          <w:i/>
        </w:rPr>
        <w:t>) Determination 20</w:t>
      </w:r>
      <w:r w:rsidR="009644F3">
        <w:rPr>
          <w:i/>
        </w:rPr>
        <w:t>2</w:t>
      </w:r>
      <w:r w:rsidR="00900948">
        <w:rPr>
          <w:i/>
        </w:rPr>
        <w:t>5</w:t>
      </w:r>
      <w:r w:rsidR="00EC2992">
        <w:rPr>
          <w:i/>
        </w:rPr>
        <w:br/>
        <w:t>(No 1)</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Default="00F10CB2" w:rsidP="00D47F13">
      <w:pPr>
        <w:spacing w:before="140"/>
        <w:ind w:left="720"/>
      </w:pPr>
      <w:r>
        <w:t xml:space="preserve">This instrument commences on </w:t>
      </w:r>
      <w:r w:rsidR="00492788">
        <w:t xml:space="preserve">the day </w:t>
      </w:r>
      <w:r w:rsidR="00492788" w:rsidRPr="009644F3">
        <w:t xml:space="preserve">after </w:t>
      </w:r>
      <w:r w:rsidR="000C501D" w:rsidRPr="009644F3">
        <w:t xml:space="preserve">its </w:t>
      </w:r>
      <w:r w:rsidR="00492788" w:rsidRPr="009644F3">
        <w:t>notification</w:t>
      </w:r>
      <w:r w:rsidR="000C501D" w:rsidRPr="009644F3">
        <w:t xml:space="preserve"> day</w:t>
      </w:r>
      <w:r w:rsidRPr="009644F3">
        <w:t xml:space="preserve">. </w:t>
      </w:r>
    </w:p>
    <w:p w14:paraId="2FAC81A3" w14:textId="77777777" w:rsidR="00EC2992" w:rsidRDefault="00EC2992" w:rsidP="00EC2992">
      <w:pPr>
        <w:spacing w:before="300"/>
        <w:ind w:left="720" w:hanging="720"/>
        <w:rPr>
          <w:rFonts w:ascii="Arial" w:hAnsi="Arial" w:cs="Arial"/>
          <w:b/>
          <w:bCs/>
        </w:rPr>
      </w:pPr>
      <w:r>
        <w:rPr>
          <w:rFonts w:ascii="Arial" w:hAnsi="Arial" w:cs="Arial"/>
          <w:b/>
          <w:bCs/>
        </w:rPr>
        <w:t>3</w:t>
      </w:r>
      <w:r>
        <w:rPr>
          <w:rFonts w:ascii="Arial" w:hAnsi="Arial" w:cs="Arial"/>
          <w:b/>
          <w:bCs/>
        </w:rPr>
        <w:tab/>
        <w:t>Revocation and re-making of Place Names</w:t>
      </w:r>
    </w:p>
    <w:p w14:paraId="07F624A8" w14:textId="275D7CED" w:rsidR="00EC2992" w:rsidRPr="001C19C4" w:rsidRDefault="00EC2992" w:rsidP="00EC2992">
      <w:pPr>
        <w:spacing w:before="140"/>
        <w:ind w:left="720"/>
      </w:pPr>
      <w:r w:rsidRPr="001C19C4">
        <w:t xml:space="preserve">This instrument </w:t>
      </w:r>
      <w:r>
        <w:t>revokes</w:t>
      </w:r>
      <w:r w:rsidRPr="001C19C4">
        <w:t xml:space="preserve"> the determination</w:t>
      </w:r>
      <w:r>
        <w:t>s</w:t>
      </w:r>
      <w:r w:rsidRPr="001C19C4">
        <w:t xml:space="preserve"> </w:t>
      </w:r>
      <w:r w:rsidRPr="00590CF0">
        <w:t>of the delegate of the Minister of State for the</w:t>
      </w:r>
      <w:r>
        <w:t xml:space="preserve"> Interior of 9 September 1964 </w:t>
      </w:r>
      <w:r w:rsidRPr="00590CF0">
        <w:t>of the public place name Dickson Place</w:t>
      </w:r>
      <w:r>
        <w:t xml:space="preserve"> in the Division of Dickson</w:t>
      </w:r>
      <w:r w:rsidRPr="00590CF0">
        <w:t xml:space="preserve">, published in </w:t>
      </w:r>
      <w:r w:rsidRPr="000D4B23">
        <w:t>Commonwealth of Australia Gazette No. 77, dated 17 September 1964, Schedule ‘A’</w:t>
      </w:r>
      <w:r>
        <w:t xml:space="preserve"> and in the associated map, and </w:t>
      </w:r>
      <w:r w:rsidRPr="001C19C4">
        <w:t xml:space="preserve">of the </w:t>
      </w:r>
      <w:r w:rsidRPr="00536D61">
        <w:t>delegate of the Minister of State for the Capital Territory</w:t>
      </w:r>
      <w:r>
        <w:t xml:space="preserve"> of 17</w:t>
      </w:r>
      <w:r w:rsidR="0053642A">
        <w:t> </w:t>
      </w:r>
      <w:r>
        <w:t xml:space="preserve">May 1982 </w:t>
      </w:r>
      <w:bookmarkStart w:id="1" w:name="_Hlk178776694"/>
      <w:r>
        <w:t xml:space="preserve">of the </w:t>
      </w:r>
      <w:bookmarkStart w:id="2" w:name="_Hlk178952009"/>
      <w:r>
        <w:t xml:space="preserve">nomenclature with reference to the origin of the </w:t>
      </w:r>
      <w:bookmarkEnd w:id="2"/>
      <w:r w:rsidRPr="001C19C4">
        <w:t>public place name Dickson Place</w:t>
      </w:r>
      <w:r>
        <w:t xml:space="preserve"> in the Division of Dickson</w:t>
      </w:r>
      <w:r w:rsidRPr="001C19C4">
        <w:t xml:space="preserve">, </w:t>
      </w:r>
      <w:r>
        <w:t>published</w:t>
      </w:r>
      <w:r w:rsidRPr="001C19C4">
        <w:t xml:space="preserve"> in </w:t>
      </w:r>
      <w:r>
        <w:t xml:space="preserve">Commonwealth of Australia Gazette </w:t>
      </w:r>
      <w:bookmarkEnd w:id="1"/>
      <w:r>
        <w:t xml:space="preserve">No. P9, dated 4 June 1982, Schedule ‘A’ and in the associated map, with the following effect only. The origin and significance information in the schedules to the determinations is revoked and re-made to </w:t>
      </w:r>
      <w:r w:rsidRPr="00536D61">
        <w:t>renam</w:t>
      </w:r>
      <w:r>
        <w:t>e</w:t>
      </w:r>
      <w:r w:rsidRPr="00536D61">
        <w:t xml:space="preserve"> Dickson Place in two parts as </w:t>
      </w:r>
      <w:r>
        <w:t xml:space="preserve">Dickson Place </w:t>
      </w:r>
      <w:r w:rsidRPr="00536D61">
        <w:t>and Poppyfield Street</w:t>
      </w:r>
      <w:r>
        <w:t>.</w:t>
      </w:r>
    </w:p>
    <w:p w14:paraId="0D5CFC99" w14:textId="6BEF204C" w:rsidR="00F10CB2" w:rsidRDefault="00EC2992"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sidR="001C737C">
        <w:rPr>
          <w:rFonts w:ascii="Arial" w:hAnsi="Arial" w:cs="Arial"/>
          <w:b/>
          <w:bCs/>
        </w:rPr>
        <w:t xml:space="preserve">Determination of </w:t>
      </w:r>
      <w:r w:rsidR="001E2323">
        <w:rPr>
          <w:rFonts w:ascii="Arial" w:hAnsi="Arial" w:cs="Arial"/>
          <w:b/>
          <w:bCs/>
        </w:rPr>
        <w:t>p</w:t>
      </w:r>
      <w:r w:rsidR="001C737C">
        <w:rPr>
          <w:rFonts w:ascii="Arial" w:hAnsi="Arial" w:cs="Arial"/>
          <w:b/>
          <w:bCs/>
        </w:rPr>
        <w:t xml:space="preserve">lace </w:t>
      </w:r>
      <w:r w:rsidR="001E2323">
        <w:rPr>
          <w:rFonts w:ascii="Arial" w:hAnsi="Arial" w:cs="Arial"/>
          <w:b/>
          <w:bCs/>
        </w:rPr>
        <w:t>n</w:t>
      </w:r>
      <w:r w:rsidR="001C737C">
        <w:rPr>
          <w:rFonts w:ascii="Arial" w:hAnsi="Arial" w:cs="Arial"/>
          <w:b/>
          <w:bCs/>
        </w:rPr>
        <w:t>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6A41DB1E" w14:textId="35C11198" w:rsidR="00D47F13" w:rsidRDefault="00314672" w:rsidP="00232478">
      <w:pPr>
        <w:tabs>
          <w:tab w:val="left" w:pos="4320"/>
        </w:tabs>
        <w:spacing w:before="720"/>
      </w:pPr>
      <w:r>
        <w:t>Erin Brady</w:t>
      </w:r>
    </w:p>
    <w:p w14:paraId="7B7FFBF7" w14:textId="752E6D29" w:rsidR="00F10CB2" w:rsidRPr="008F060D" w:rsidRDefault="001C737C" w:rsidP="00D47F13">
      <w:pPr>
        <w:tabs>
          <w:tab w:val="left" w:pos="4320"/>
        </w:tabs>
        <w:rPr>
          <w:color w:val="FF0000"/>
        </w:rPr>
      </w:pPr>
      <w:r>
        <w:t>Delegate of the Minister</w:t>
      </w:r>
      <w:r w:rsidR="008F060D">
        <w:t xml:space="preserve"> for Planning </w:t>
      </w:r>
      <w:r w:rsidR="00900948">
        <w:t>and Sustainable Development</w:t>
      </w:r>
    </w:p>
    <w:p w14:paraId="77F22C69" w14:textId="57CBA6BA" w:rsidR="00F10CB2" w:rsidRDefault="00314672" w:rsidP="00232478">
      <w:pPr>
        <w:tabs>
          <w:tab w:val="left" w:pos="4320"/>
        </w:tabs>
      </w:pPr>
      <w:r>
        <w:t xml:space="preserve">13 </w:t>
      </w:r>
      <w:r w:rsidR="00B4376A">
        <w:t>June 2025</w:t>
      </w:r>
      <w:bookmarkEnd w:id="0"/>
    </w:p>
    <w:p w14:paraId="75C3907F" w14:textId="77777777" w:rsidR="001F1298" w:rsidRDefault="001F1298" w:rsidP="00232478">
      <w:pPr>
        <w:tabs>
          <w:tab w:val="left" w:pos="4320"/>
        </w:tabs>
      </w:pPr>
    </w:p>
    <w:p w14:paraId="7BFA33AE" w14:textId="77777777" w:rsidR="001F1298" w:rsidRPr="00B1549F" w:rsidRDefault="001F1298" w:rsidP="00232478">
      <w:pPr>
        <w:tabs>
          <w:tab w:val="left" w:pos="4320"/>
        </w:tabs>
        <w:rPr>
          <w:rFonts w:asciiTheme="minorHAnsi" w:hAnsiTheme="minorHAnsi"/>
        </w:rPr>
      </w:pPr>
    </w:p>
    <w:p w14:paraId="153C6CAF" w14:textId="77777777" w:rsidR="001056A5" w:rsidRDefault="001056A5">
      <w:pPr>
        <w:sectPr w:rsidR="001056A5" w:rsidSect="000D006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2E28F50A" w:rsidR="008A3808" w:rsidRPr="007D25AC"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s 3</w:t>
      </w:r>
      <w:r>
        <w:rPr>
          <w:rFonts w:ascii="Times New Roman" w:hAnsi="Times New Roman" w:cs="Times New Roman"/>
          <w:i w:val="0"/>
          <w:sz w:val="24"/>
          <w:szCs w:val="24"/>
        </w:rPr>
        <w:t>)</w:t>
      </w:r>
    </w:p>
    <w:p w14:paraId="5FE726EB" w14:textId="77777777" w:rsidR="002A039C" w:rsidRDefault="002A039C" w:rsidP="002A039C"/>
    <w:p w14:paraId="41CCFE9B" w14:textId="77777777" w:rsidR="003D7174" w:rsidRPr="002A039C" w:rsidRDefault="003D7174" w:rsidP="002A039C"/>
    <w:p w14:paraId="70505619" w14:textId="4F601696" w:rsidR="00B63A10" w:rsidRPr="00B63A10" w:rsidRDefault="00AA02C9" w:rsidP="00AA02C9">
      <w:pPr>
        <w:spacing w:before="120" w:after="120"/>
        <w:rPr>
          <w:b/>
          <w:bCs/>
          <w:noProof/>
          <w:szCs w:val="24"/>
        </w:rPr>
      </w:pPr>
      <w:r w:rsidRPr="00AA02C9">
        <w:rPr>
          <w:b/>
          <w:bCs/>
          <w:szCs w:val="24"/>
        </w:rPr>
        <w:t xml:space="preserve">Division of </w:t>
      </w:r>
      <w:r w:rsidR="00EC2992">
        <w:rPr>
          <w:b/>
          <w:bCs/>
          <w:noProof/>
          <w:szCs w:val="24"/>
        </w:rPr>
        <w:t>Dickson</w:t>
      </w:r>
      <w:r w:rsidRPr="00AA02C9">
        <w:rPr>
          <w:b/>
          <w:bCs/>
          <w:noProof/>
          <w:szCs w:val="24"/>
        </w:rPr>
        <w:t xml:space="preserve"> – </w:t>
      </w:r>
      <w:r w:rsidR="00EC2992" w:rsidRPr="00EC2992">
        <w:rPr>
          <w:b/>
          <w:bCs/>
          <w:noProof/>
          <w:szCs w:val="24"/>
        </w:rPr>
        <w:t>No specific theme</w:t>
      </w:r>
    </w:p>
    <w:p w14:paraId="5503FC76" w14:textId="3B028A0F" w:rsidR="00B63A10" w:rsidRPr="00B63A10" w:rsidRDefault="00B63A10" w:rsidP="00AA02C9">
      <w:pPr>
        <w:spacing w:before="120" w:after="120"/>
        <w:rPr>
          <w:bCs/>
          <w:noProof/>
        </w:rPr>
      </w:pPr>
      <w:r w:rsidRPr="00B63A10">
        <w:rPr>
          <w:bCs/>
          <w:noProof/>
        </w:rPr>
        <w:t>The location of the public place</w:t>
      </w:r>
      <w:r w:rsidR="007D25AC">
        <w:rPr>
          <w:bCs/>
          <w:noProof/>
        </w:rPr>
        <w:t>s</w:t>
      </w:r>
      <w:r w:rsidRPr="00B63A10">
        <w:rPr>
          <w:bCs/>
          <w:noProof/>
        </w:rPr>
        <w:t xml:space="preserve"> </w:t>
      </w:r>
      <w:r w:rsidR="008B556F">
        <w:rPr>
          <w:bCs/>
          <w:noProof/>
        </w:rPr>
        <w:t>with the following name</w:t>
      </w:r>
      <w:r w:rsidR="007D25AC">
        <w:rPr>
          <w:bCs/>
          <w:noProof/>
        </w:rPr>
        <w:t xml:space="preserve">s </w:t>
      </w:r>
      <w:r w:rsidRPr="00B63A10">
        <w:rPr>
          <w:bCs/>
          <w:noProof/>
        </w:rPr>
        <w:t xml:space="preserve">is indicated on the associated </w:t>
      </w:r>
      <w:r w:rsidR="00B96911">
        <w:rPr>
          <w:bCs/>
          <w:noProof/>
        </w:rPr>
        <w:t>diagram</w:t>
      </w:r>
      <w:r w:rsidRPr="00B63A10">
        <w:rPr>
          <w:bCs/>
          <w:noProof/>
        </w:rPr>
        <w:t>.</w:t>
      </w:r>
    </w:p>
    <w:tbl>
      <w:tblPr>
        <w:tblW w:w="8897" w:type="dxa"/>
        <w:tblLayout w:type="fixed"/>
        <w:tblLook w:val="0000" w:firstRow="0" w:lastRow="0" w:firstColumn="0" w:lastColumn="0" w:noHBand="0" w:noVBand="0"/>
      </w:tblPr>
      <w:tblGrid>
        <w:gridCol w:w="2093"/>
        <w:gridCol w:w="2410"/>
        <w:gridCol w:w="4394"/>
      </w:tblGrid>
      <w:tr w:rsidR="00AA02C9" w14:paraId="0035353E" w14:textId="77777777" w:rsidTr="00CE3399">
        <w:trPr>
          <w:cantSplit/>
        </w:trPr>
        <w:tc>
          <w:tcPr>
            <w:tcW w:w="2093" w:type="dxa"/>
            <w:tcBorders>
              <w:top w:val="nil"/>
              <w:left w:val="nil"/>
              <w:bottom w:val="nil"/>
              <w:right w:val="nil"/>
            </w:tcBorders>
          </w:tcPr>
          <w:p w14:paraId="14F90C9E" w14:textId="77777777" w:rsidR="00AA02C9" w:rsidRPr="00CE3399" w:rsidRDefault="00AA02C9" w:rsidP="005B4795">
            <w:pPr>
              <w:pStyle w:val="Heading2"/>
              <w:spacing w:before="120" w:after="120"/>
              <w:jc w:val="left"/>
              <w:rPr>
                <w:rFonts w:ascii="Times New Roman" w:hAnsi="Times New Roman" w:cs="Times New Roman"/>
                <w:b/>
                <w:i w:val="0"/>
                <w:sz w:val="24"/>
                <w:szCs w:val="24"/>
              </w:rPr>
            </w:pPr>
            <w:r w:rsidRPr="00CE3399">
              <w:rPr>
                <w:rFonts w:ascii="Times New Roman" w:hAnsi="Times New Roman" w:cs="Times New Roman"/>
                <w:b/>
                <w:i w:val="0"/>
                <w:sz w:val="24"/>
                <w:szCs w:val="24"/>
              </w:rPr>
              <w:t>NAME</w:t>
            </w:r>
          </w:p>
        </w:tc>
        <w:tc>
          <w:tcPr>
            <w:tcW w:w="2410" w:type="dxa"/>
            <w:tcBorders>
              <w:top w:val="nil"/>
              <w:left w:val="nil"/>
              <w:bottom w:val="nil"/>
              <w:right w:val="nil"/>
            </w:tcBorders>
          </w:tcPr>
          <w:p w14:paraId="3165C365" w14:textId="77777777" w:rsidR="00AA02C9" w:rsidRPr="002929A6" w:rsidRDefault="00AA02C9" w:rsidP="005B4795">
            <w:pPr>
              <w:spacing w:before="120" w:after="120"/>
              <w:rPr>
                <w:szCs w:val="24"/>
              </w:rPr>
            </w:pPr>
            <w:r w:rsidRPr="002929A6">
              <w:rPr>
                <w:b/>
                <w:bCs/>
                <w:szCs w:val="24"/>
              </w:rPr>
              <w:t>ORIGIN</w:t>
            </w:r>
          </w:p>
        </w:tc>
        <w:tc>
          <w:tcPr>
            <w:tcW w:w="4394" w:type="dxa"/>
            <w:tcBorders>
              <w:top w:val="nil"/>
              <w:left w:val="nil"/>
              <w:bottom w:val="nil"/>
              <w:right w:val="nil"/>
            </w:tcBorders>
          </w:tcPr>
          <w:p w14:paraId="2805C3CC" w14:textId="77777777" w:rsidR="00AA02C9" w:rsidRPr="002929A6" w:rsidRDefault="00AA02C9" w:rsidP="005B4795">
            <w:pPr>
              <w:pStyle w:val="CoverActName"/>
              <w:tabs>
                <w:tab w:val="clear" w:pos="2600"/>
              </w:tabs>
              <w:spacing w:before="120" w:after="120"/>
              <w:jc w:val="left"/>
              <w:rPr>
                <w:rFonts w:ascii="Times New Roman" w:hAnsi="Times New Roman"/>
                <w:szCs w:val="24"/>
                <w:lang w:val="en-GB"/>
              </w:rPr>
            </w:pPr>
            <w:r w:rsidRPr="002929A6">
              <w:rPr>
                <w:rFonts w:ascii="Times New Roman" w:hAnsi="Times New Roman"/>
                <w:szCs w:val="24"/>
                <w:lang w:val="en-GB"/>
              </w:rPr>
              <w:t>SIGNIFICANCE</w:t>
            </w:r>
          </w:p>
        </w:tc>
      </w:tr>
      <w:tr w:rsidR="00CE3399" w14:paraId="1ECCF6C8" w14:textId="77777777" w:rsidTr="009A5D0A">
        <w:trPr>
          <w:cantSplit/>
        </w:trPr>
        <w:tc>
          <w:tcPr>
            <w:tcW w:w="2093" w:type="dxa"/>
            <w:tcBorders>
              <w:top w:val="nil"/>
              <w:left w:val="nil"/>
              <w:bottom w:val="nil"/>
              <w:right w:val="nil"/>
            </w:tcBorders>
          </w:tcPr>
          <w:p w14:paraId="14482D9E" w14:textId="39819FDE" w:rsidR="00CE3399" w:rsidRPr="005B4795" w:rsidRDefault="00EC2992" w:rsidP="005B4795">
            <w:pPr>
              <w:pStyle w:val="Heading2"/>
              <w:spacing w:before="120" w:after="120"/>
              <w:jc w:val="left"/>
              <w:rPr>
                <w:rFonts w:ascii="Times New Roman" w:hAnsi="Times New Roman" w:cs="Times New Roman"/>
                <w:b/>
                <w:i w:val="0"/>
                <w:sz w:val="24"/>
                <w:szCs w:val="24"/>
              </w:rPr>
            </w:pPr>
            <w:r w:rsidRPr="00EC2992">
              <w:rPr>
                <w:rFonts w:ascii="Times New Roman" w:hAnsi="Times New Roman" w:cs="Times New Roman"/>
                <w:b/>
                <w:i w:val="0"/>
                <w:sz w:val="24"/>
                <w:szCs w:val="24"/>
              </w:rPr>
              <w:t>Dickson Place</w:t>
            </w:r>
          </w:p>
        </w:tc>
        <w:tc>
          <w:tcPr>
            <w:tcW w:w="2410" w:type="dxa"/>
            <w:tcBorders>
              <w:top w:val="nil"/>
              <w:left w:val="nil"/>
              <w:bottom w:val="nil"/>
              <w:right w:val="nil"/>
            </w:tcBorders>
          </w:tcPr>
          <w:p w14:paraId="507A3729" w14:textId="77777777" w:rsidR="00EC2992" w:rsidRDefault="00EC2992" w:rsidP="00EC2992">
            <w:pPr>
              <w:spacing w:before="120" w:after="120"/>
              <w:rPr>
                <w:szCs w:val="24"/>
              </w:rPr>
            </w:pPr>
            <w:r>
              <w:rPr>
                <w:szCs w:val="24"/>
              </w:rPr>
              <w:t>Sir James Robert Dickson KCMG</w:t>
            </w:r>
          </w:p>
          <w:p w14:paraId="300AD2AE" w14:textId="391FCFAB" w:rsidR="007D25AC" w:rsidRPr="005B4795" w:rsidRDefault="007D25AC" w:rsidP="00EC2992">
            <w:pPr>
              <w:spacing w:before="120" w:after="120"/>
              <w:rPr>
                <w:b/>
                <w:bCs/>
                <w:szCs w:val="24"/>
              </w:rPr>
            </w:pPr>
            <w:r w:rsidRPr="005B4795">
              <w:rPr>
                <w:szCs w:val="24"/>
              </w:rPr>
              <w:t>(</w:t>
            </w:r>
            <w:r w:rsidR="00EC2992">
              <w:rPr>
                <w:szCs w:val="24"/>
              </w:rPr>
              <w:t>1832</w:t>
            </w:r>
            <w:r w:rsidRPr="005B4795">
              <w:rPr>
                <w:szCs w:val="24"/>
              </w:rPr>
              <w:t>–</w:t>
            </w:r>
            <w:r w:rsidR="00EC2992">
              <w:rPr>
                <w:szCs w:val="24"/>
              </w:rPr>
              <w:t>1901</w:t>
            </w:r>
            <w:r w:rsidRPr="005B4795">
              <w:rPr>
                <w:szCs w:val="24"/>
              </w:rPr>
              <w:t>)</w:t>
            </w:r>
          </w:p>
        </w:tc>
        <w:tc>
          <w:tcPr>
            <w:tcW w:w="4394" w:type="dxa"/>
            <w:tcBorders>
              <w:top w:val="nil"/>
              <w:left w:val="nil"/>
              <w:bottom w:val="nil"/>
              <w:right w:val="nil"/>
            </w:tcBorders>
          </w:tcPr>
          <w:p w14:paraId="17103902" w14:textId="77777777" w:rsidR="00EC2992" w:rsidRDefault="00EC2992" w:rsidP="00EC2992">
            <w:r>
              <w:t>Legislator and Federalist</w:t>
            </w:r>
          </w:p>
          <w:p w14:paraId="2A411B9C" w14:textId="72F7F98D" w:rsidR="007D25AC" w:rsidRPr="00EC2992" w:rsidRDefault="00EC2992" w:rsidP="005B4795">
            <w:pPr>
              <w:pStyle w:val="CoverActName"/>
              <w:tabs>
                <w:tab w:val="clear" w:pos="2600"/>
              </w:tabs>
              <w:spacing w:before="120" w:after="120"/>
              <w:jc w:val="left"/>
              <w:rPr>
                <w:rFonts w:ascii="Times New Roman" w:hAnsi="Times New Roman"/>
                <w:b w:val="0"/>
                <w:bCs/>
                <w:szCs w:val="24"/>
                <w:lang w:val="en-GB"/>
              </w:rPr>
            </w:pPr>
            <w:r w:rsidRPr="00EC2992">
              <w:rPr>
                <w:rFonts w:ascii="Times New Roman" w:hAnsi="Times New Roman"/>
                <w:b w:val="0"/>
                <w:bCs/>
                <w:szCs w:val="24"/>
                <w:lang w:val="en-GB"/>
              </w:rPr>
              <w:t xml:space="preserve">Legislator, Federalist and one of the </w:t>
            </w:r>
            <w:r w:rsidR="00D809AC">
              <w:rPr>
                <w:rFonts w:ascii="Times New Roman" w:hAnsi="Times New Roman"/>
                <w:b w:val="0"/>
                <w:bCs/>
                <w:szCs w:val="24"/>
                <w:lang w:val="en-GB"/>
              </w:rPr>
              <w:t>f</w:t>
            </w:r>
            <w:r w:rsidRPr="00EC2992">
              <w:rPr>
                <w:rFonts w:ascii="Times New Roman" w:hAnsi="Times New Roman"/>
                <w:b w:val="0"/>
                <w:bCs/>
                <w:szCs w:val="24"/>
                <w:lang w:val="en-GB"/>
              </w:rPr>
              <w:t>ounders of the Constitution; Premier of Queensland from 1898-99; among the leading advocates in the State for Federation, attending several Federal Councils as a delegate.</w:t>
            </w:r>
          </w:p>
        </w:tc>
      </w:tr>
    </w:tbl>
    <w:p w14:paraId="086D16BC" w14:textId="77777777" w:rsidR="0032241C" w:rsidRDefault="0032241C">
      <w:r>
        <w:rPr>
          <w:i/>
          <w:iCs/>
        </w:rPr>
        <w:br w:type="page"/>
      </w:r>
    </w:p>
    <w:tbl>
      <w:tblPr>
        <w:tblW w:w="8897" w:type="dxa"/>
        <w:tblLayout w:type="fixed"/>
        <w:tblLook w:val="0000" w:firstRow="0" w:lastRow="0" w:firstColumn="0" w:lastColumn="0" w:noHBand="0" w:noVBand="0"/>
      </w:tblPr>
      <w:tblGrid>
        <w:gridCol w:w="2093"/>
        <w:gridCol w:w="2410"/>
        <w:gridCol w:w="4394"/>
      </w:tblGrid>
      <w:tr w:rsidR="009A5D0A" w14:paraId="553CB889" w14:textId="77777777" w:rsidTr="009A5D0A">
        <w:trPr>
          <w:cantSplit/>
        </w:trPr>
        <w:tc>
          <w:tcPr>
            <w:tcW w:w="2093" w:type="dxa"/>
            <w:tcBorders>
              <w:top w:val="nil"/>
              <w:left w:val="nil"/>
              <w:bottom w:val="nil"/>
              <w:right w:val="nil"/>
            </w:tcBorders>
          </w:tcPr>
          <w:p w14:paraId="03AA3455" w14:textId="2110467E" w:rsidR="009A5D0A" w:rsidRPr="005B4795" w:rsidRDefault="00EC2992" w:rsidP="005B4795">
            <w:pPr>
              <w:pStyle w:val="Heading2"/>
              <w:spacing w:before="120" w:after="120"/>
              <w:jc w:val="left"/>
              <w:rPr>
                <w:rFonts w:ascii="Times New Roman" w:hAnsi="Times New Roman" w:cs="Times New Roman"/>
                <w:b/>
                <w:i w:val="0"/>
                <w:sz w:val="24"/>
                <w:szCs w:val="24"/>
              </w:rPr>
            </w:pPr>
            <w:r w:rsidRPr="00EC2992">
              <w:rPr>
                <w:rFonts w:ascii="Times New Roman" w:hAnsi="Times New Roman" w:cs="Times New Roman"/>
                <w:b/>
                <w:i w:val="0"/>
                <w:sz w:val="24"/>
                <w:szCs w:val="24"/>
              </w:rPr>
              <w:lastRenderedPageBreak/>
              <w:t>Poppyfield Street</w:t>
            </w:r>
          </w:p>
        </w:tc>
        <w:tc>
          <w:tcPr>
            <w:tcW w:w="2410" w:type="dxa"/>
            <w:tcBorders>
              <w:top w:val="nil"/>
              <w:left w:val="nil"/>
              <w:bottom w:val="nil"/>
              <w:right w:val="nil"/>
            </w:tcBorders>
          </w:tcPr>
          <w:p w14:paraId="27195FBC" w14:textId="5EC7131A" w:rsidR="009A5D0A" w:rsidRDefault="00EC2992" w:rsidP="005B4795">
            <w:pPr>
              <w:spacing w:before="120" w:after="120"/>
              <w:rPr>
                <w:szCs w:val="24"/>
              </w:rPr>
            </w:pPr>
            <w:r w:rsidRPr="00EC2992">
              <w:rPr>
                <w:szCs w:val="24"/>
              </w:rPr>
              <w:t>Poppy field</w:t>
            </w:r>
            <w:r w:rsidR="003307F4">
              <w:rPr>
                <w:szCs w:val="24"/>
              </w:rPr>
              <w:t>s</w:t>
            </w:r>
          </w:p>
          <w:p w14:paraId="33A645D2" w14:textId="63AD72A4" w:rsidR="00EC2992" w:rsidRPr="00EC2992" w:rsidRDefault="00EC2992" w:rsidP="005B4795">
            <w:pPr>
              <w:spacing w:before="120" w:after="120"/>
              <w:rPr>
                <w:szCs w:val="24"/>
              </w:rPr>
            </w:pPr>
            <w:r w:rsidRPr="00EC2992">
              <w:rPr>
                <w:szCs w:val="24"/>
              </w:rPr>
              <w:t>(fl. 1940s)</w:t>
            </w:r>
          </w:p>
        </w:tc>
        <w:tc>
          <w:tcPr>
            <w:tcW w:w="4394" w:type="dxa"/>
            <w:tcBorders>
              <w:top w:val="nil"/>
              <w:left w:val="nil"/>
              <w:bottom w:val="nil"/>
              <w:right w:val="nil"/>
            </w:tcBorders>
          </w:tcPr>
          <w:p w14:paraId="7B3E71E8" w14:textId="77777777" w:rsidR="009A5D0A" w:rsidRPr="00EC2992" w:rsidRDefault="00EC2992" w:rsidP="005B4795">
            <w:pPr>
              <w:pStyle w:val="CoverActName"/>
              <w:tabs>
                <w:tab w:val="clear" w:pos="2600"/>
              </w:tabs>
              <w:spacing w:before="120" w:after="120"/>
              <w:jc w:val="left"/>
              <w:rPr>
                <w:rFonts w:ascii="Times New Roman" w:hAnsi="Times New Roman"/>
                <w:b w:val="0"/>
                <w:bCs/>
                <w:szCs w:val="24"/>
                <w:lang w:val="en-GB"/>
              </w:rPr>
            </w:pPr>
            <w:r w:rsidRPr="00EC2992">
              <w:rPr>
                <w:rFonts w:ascii="Times New Roman" w:hAnsi="Times New Roman"/>
                <w:b w:val="0"/>
                <w:bCs/>
                <w:szCs w:val="24"/>
                <w:lang w:val="en-GB"/>
              </w:rPr>
              <w:t>Agriculture</w:t>
            </w:r>
          </w:p>
          <w:p w14:paraId="0CD151D3" w14:textId="3F3D9132" w:rsidR="00EC2992" w:rsidRPr="00EC2992" w:rsidRDefault="00EC2992" w:rsidP="005B4795">
            <w:pPr>
              <w:pStyle w:val="CoverActName"/>
              <w:tabs>
                <w:tab w:val="clear" w:pos="2600"/>
              </w:tabs>
              <w:spacing w:before="120" w:after="120"/>
              <w:jc w:val="left"/>
              <w:rPr>
                <w:rFonts w:ascii="Times New Roman" w:hAnsi="Times New Roman"/>
                <w:b w:val="0"/>
                <w:bCs/>
                <w:szCs w:val="24"/>
                <w:lang w:val="en-GB"/>
              </w:rPr>
            </w:pPr>
            <w:r w:rsidRPr="00EC2992">
              <w:rPr>
                <w:rFonts w:ascii="Times New Roman" w:hAnsi="Times New Roman"/>
                <w:b w:val="0"/>
                <w:bCs/>
                <w:szCs w:val="24"/>
                <w:lang w:val="en-GB"/>
              </w:rPr>
              <w:t>The Dickson Experiment Station (1940-1965) established by the Council of Scientific and Industrial Research (CSIR), later the Commonwealth Scientific and Industrial Research Organisation (CSIRO), was the first purpose-built field research facility in the ACT. It was situated on a large portion of land of around 650 acres (</w:t>
            </w:r>
            <w:r w:rsidR="00237BC8" w:rsidRPr="003307F4">
              <w:rPr>
                <w:rFonts w:ascii="Times New Roman" w:hAnsi="Times New Roman"/>
                <w:b w:val="0"/>
                <w:bCs/>
                <w:szCs w:val="24"/>
                <w:lang w:val="en-GB"/>
              </w:rPr>
              <w:t>over 2</w:t>
            </w:r>
            <w:r w:rsidRPr="003307F4">
              <w:rPr>
                <w:rFonts w:ascii="Times New Roman" w:hAnsi="Times New Roman"/>
                <w:b w:val="0"/>
                <w:bCs/>
                <w:szCs w:val="24"/>
                <w:lang w:val="en-GB"/>
              </w:rPr>
              <w:t>60 hectares</w:t>
            </w:r>
            <w:r w:rsidRPr="00EC2992">
              <w:rPr>
                <w:rFonts w:ascii="Times New Roman" w:hAnsi="Times New Roman"/>
                <w:b w:val="0"/>
                <w:bCs/>
                <w:szCs w:val="24"/>
                <w:lang w:val="en-GB"/>
              </w:rPr>
              <w:t>), which covered what later became the suburb of Downer and parts of Dickson and Watson. During the early</w:t>
            </w:r>
            <w:r w:rsidR="0096788D">
              <w:rPr>
                <w:rFonts w:ascii="Times New Roman" w:hAnsi="Times New Roman"/>
                <w:b w:val="0"/>
                <w:bCs/>
                <w:szCs w:val="24"/>
                <w:lang w:val="en-GB"/>
              </w:rPr>
              <w:t xml:space="preserve"> </w:t>
            </w:r>
            <w:r w:rsidRPr="00EC2992">
              <w:rPr>
                <w:rFonts w:ascii="Times New Roman" w:hAnsi="Times New Roman"/>
                <w:b w:val="0"/>
                <w:bCs/>
                <w:szCs w:val="24"/>
                <w:lang w:val="en-GB"/>
              </w:rPr>
              <w:t xml:space="preserve">1940s the Director of the CSIR Division of Plant Industry, Dr B.T. Dickson, oversaw trials of opium poppies </w:t>
            </w:r>
            <w:r w:rsidRPr="003307F4">
              <w:rPr>
                <w:rFonts w:ascii="Times New Roman" w:hAnsi="Times New Roman"/>
                <w:b w:val="0"/>
                <w:bCs/>
                <w:szCs w:val="24"/>
                <w:lang w:val="en-GB"/>
              </w:rPr>
              <w:t>(</w:t>
            </w:r>
            <w:r w:rsidRPr="003307F4">
              <w:rPr>
                <w:rFonts w:ascii="Times New Roman" w:hAnsi="Times New Roman"/>
                <w:b w:val="0"/>
                <w:bCs/>
                <w:i/>
                <w:iCs/>
                <w:szCs w:val="24"/>
                <w:lang w:val="en-GB"/>
              </w:rPr>
              <w:t>Papaver somniferum</w:t>
            </w:r>
            <w:r w:rsidRPr="003307F4">
              <w:rPr>
                <w:rFonts w:ascii="Times New Roman" w:hAnsi="Times New Roman"/>
                <w:b w:val="0"/>
                <w:bCs/>
                <w:szCs w:val="24"/>
                <w:lang w:val="en-GB"/>
              </w:rPr>
              <w:t>) g</w:t>
            </w:r>
            <w:r w:rsidRPr="00EC2992">
              <w:rPr>
                <w:rFonts w:ascii="Times New Roman" w:hAnsi="Times New Roman"/>
                <w:b w:val="0"/>
                <w:bCs/>
                <w:szCs w:val="24"/>
                <w:lang w:val="en-GB"/>
              </w:rPr>
              <w:t>rown at the site, intended for morphine production during the Second World War. Owing to a severe shortage of morphine in Australia and driven by requests from the Defence Department and National Health and Medical Research Council, Dr Dickson sought to produce large quantities of opium to address the deficiency. CSIR experimented with the processes of growing and harvesting opium poppies at the Dickson Experiment Station to ensure crops were adaptable to the Australian climate and were of high quality. Members of the Women’s Land Army assisted with the cultivation of opium poppies to support the war effort.</w:t>
            </w:r>
          </w:p>
        </w:tc>
      </w:tr>
    </w:tbl>
    <w:p w14:paraId="15E28374" w14:textId="07F58E75" w:rsidR="00AA02C9" w:rsidRPr="000F2B7B" w:rsidRDefault="007D25AC" w:rsidP="000F2B7B">
      <w:r>
        <w:br w:type="page"/>
      </w:r>
      <w:r w:rsidR="00970517" w:rsidRPr="009A5D0A">
        <w:rPr>
          <w:rFonts w:asciiTheme="minorHAnsi" w:hAnsiTheme="minorHAnsi" w:cstheme="minorBidi"/>
          <w:bCs/>
        </w:rPr>
        <w:lastRenderedPageBreak/>
        <w:t xml:space="preserve"> </w:t>
      </w:r>
      <w:r w:rsidR="000F2B7B">
        <w:rPr>
          <w:rFonts w:asciiTheme="minorHAnsi" w:hAnsiTheme="minorHAnsi" w:cstheme="minorBidi"/>
          <w:bCs/>
          <w:noProof/>
        </w:rPr>
        <w:drawing>
          <wp:inline distT="0" distB="0" distL="0" distR="0" wp14:anchorId="4EDA68D2" wp14:editId="7266DB91">
            <wp:extent cx="5263515" cy="7450455"/>
            <wp:effectExtent l="0" t="0" r="0" b="0"/>
            <wp:docPr id="2137583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3515" cy="7450455"/>
                    </a:xfrm>
                    <a:prstGeom prst="rect">
                      <a:avLst/>
                    </a:prstGeom>
                    <a:noFill/>
                    <a:ln>
                      <a:noFill/>
                    </a:ln>
                  </pic:spPr>
                </pic:pic>
              </a:graphicData>
            </a:graphic>
          </wp:inline>
        </w:drawing>
      </w:r>
    </w:p>
    <w:sectPr w:rsidR="00AA02C9" w:rsidRPr="000F2B7B" w:rsidSect="00F77723">
      <w:footerReference w:type="default" r:id="rId15"/>
      <w:footerReference w:type="first" r:id="rId16"/>
      <w:pgSz w:w="11907" w:h="16839" w:code="9"/>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680B" w14:textId="77777777" w:rsidR="00FF36A8" w:rsidRDefault="00FF36A8" w:rsidP="00F10CB2">
      <w:r>
        <w:separator/>
      </w:r>
    </w:p>
  </w:endnote>
  <w:endnote w:type="continuationSeparator" w:id="0">
    <w:p w14:paraId="0C6BEBA1" w14:textId="77777777" w:rsidR="00FF36A8" w:rsidRDefault="00FF36A8"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3181" w14:textId="77777777" w:rsidR="001D175D" w:rsidRDefault="001D1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7B6" w14:textId="5C9DDCC9" w:rsidR="002A039C" w:rsidRPr="001D175D" w:rsidRDefault="001D175D" w:rsidP="001D175D">
    <w:pPr>
      <w:pStyle w:val="Footer"/>
      <w:tabs>
        <w:tab w:val="clear" w:pos="2880"/>
      </w:tabs>
      <w:jc w:val="center"/>
      <w:rPr>
        <w:rFonts w:ascii="Arial" w:hAnsi="Arial" w:cs="Arial"/>
        <w:sz w:val="14"/>
      </w:rPr>
    </w:pPr>
    <w:r w:rsidRPr="001D175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09C" w14:textId="5DCF9B39" w:rsidR="002A039C" w:rsidRPr="00AA02C9" w:rsidRDefault="002A039C" w:rsidP="00F77723">
    <w:pPr>
      <w:pStyle w:val="Footer"/>
      <w:tabs>
        <w:tab w:val="clear" w:pos="28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FDB" w14:textId="45FCAF4C" w:rsidR="001056A5" w:rsidRPr="001D175D" w:rsidRDefault="001D175D" w:rsidP="001D175D">
    <w:pPr>
      <w:pStyle w:val="Footer"/>
      <w:tabs>
        <w:tab w:val="clear" w:pos="2880"/>
      </w:tabs>
      <w:jc w:val="center"/>
      <w:rPr>
        <w:rFonts w:ascii="Arial" w:hAnsi="Arial" w:cs="Arial"/>
        <w:sz w:val="14"/>
      </w:rPr>
    </w:pPr>
    <w:r w:rsidRPr="001D175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853A" w14:textId="2F2BFFAF" w:rsidR="00F77723" w:rsidRPr="001D175D" w:rsidRDefault="001D175D" w:rsidP="001D175D">
    <w:pPr>
      <w:pStyle w:val="Footer"/>
      <w:tabs>
        <w:tab w:val="clear" w:pos="2880"/>
      </w:tabs>
      <w:jc w:val="center"/>
      <w:rPr>
        <w:rFonts w:ascii="Arial" w:hAnsi="Arial" w:cs="Arial"/>
        <w:sz w:val="14"/>
      </w:rPr>
    </w:pPr>
    <w:r w:rsidRPr="001D175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25A8" w14:textId="77777777" w:rsidR="00FF36A8" w:rsidRDefault="00FF36A8" w:rsidP="00F10CB2">
      <w:r>
        <w:separator/>
      </w:r>
    </w:p>
  </w:footnote>
  <w:footnote w:type="continuationSeparator" w:id="0">
    <w:p w14:paraId="0205E25D" w14:textId="77777777" w:rsidR="00FF36A8" w:rsidRDefault="00FF36A8"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3C67" w14:textId="77777777" w:rsidR="001D175D" w:rsidRDefault="001D1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2A5E" w14:textId="77777777" w:rsidR="001D175D" w:rsidRDefault="001D1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3F8E" w14:textId="77777777" w:rsidR="001D175D" w:rsidRDefault="001D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05051">
    <w:abstractNumId w:val="2"/>
  </w:num>
  <w:num w:numId="2" w16cid:durableId="1720744379">
    <w:abstractNumId w:val="0"/>
  </w:num>
  <w:num w:numId="3" w16cid:durableId="413430471">
    <w:abstractNumId w:val="3"/>
  </w:num>
  <w:num w:numId="4" w16cid:durableId="641811821">
    <w:abstractNumId w:val="8"/>
  </w:num>
  <w:num w:numId="5" w16cid:durableId="1056245218">
    <w:abstractNumId w:val="9"/>
  </w:num>
  <w:num w:numId="6" w16cid:durableId="1209807099">
    <w:abstractNumId w:val="1"/>
  </w:num>
  <w:num w:numId="7" w16cid:durableId="1718046515">
    <w:abstractNumId w:val="6"/>
  </w:num>
  <w:num w:numId="8" w16cid:durableId="950815990">
    <w:abstractNumId w:val="7"/>
  </w:num>
  <w:num w:numId="9" w16cid:durableId="1456630774">
    <w:abstractNumId w:val="5"/>
  </w:num>
  <w:num w:numId="10" w16cid:durableId="1653604519">
    <w:abstractNumId w:val="10"/>
  </w:num>
  <w:num w:numId="11" w16cid:durableId="106761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03E77"/>
    <w:rsid w:val="00022B16"/>
    <w:rsid w:val="0004515E"/>
    <w:rsid w:val="00067B11"/>
    <w:rsid w:val="00073BC3"/>
    <w:rsid w:val="00074B7B"/>
    <w:rsid w:val="000A1A69"/>
    <w:rsid w:val="000A452D"/>
    <w:rsid w:val="000C274A"/>
    <w:rsid w:val="000C501D"/>
    <w:rsid w:val="000D006B"/>
    <w:rsid w:val="000D4B23"/>
    <w:rsid w:val="000E41B0"/>
    <w:rsid w:val="000E7F7E"/>
    <w:rsid w:val="000F2B7B"/>
    <w:rsid w:val="001056A5"/>
    <w:rsid w:val="00111262"/>
    <w:rsid w:val="00123BB2"/>
    <w:rsid w:val="00134786"/>
    <w:rsid w:val="00182B13"/>
    <w:rsid w:val="00194AC7"/>
    <w:rsid w:val="001A3A7F"/>
    <w:rsid w:val="001B650D"/>
    <w:rsid w:val="001C737C"/>
    <w:rsid w:val="001D0BC3"/>
    <w:rsid w:val="001D175D"/>
    <w:rsid w:val="001E2323"/>
    <w:rsid w:val="001E2A55"/>
    <w:rsid w:val="001F1298"/>
    <w:rsid w:val="001F7C45"/>
    <w:rsid w:val="00205E99"/>
    <w:rsid w:val="00232478"/>
    <w:rsid w:val="00237BC8"/>
    <w:rsid w:val="002469BD"/>
    <w:rsid w:val="00251886"/>
    <w:rsid w:val="002651C6"/>
    <w:rsid w:val="00267FC1"/>
    <w:rsid w:val="00281B3A"/>
    <w:rsid w:val="002A039C"/>
    <w:rsid w:val="002D17C0"/>
    <w:rsid w:val="002D46C8"/>
    <w:rsid w:val="00314672"/>
    <w:rsid w:val="0032241C"/>
    <w:rsid w:val="003307F4"/>
    <w:rsid w:val="0033126D"/>
    <w:rsid w:val="00373830"/>
    <w:rsid w:val="00375C84"/>
    <w:rsid w:val="003B6493"/>
    <w:rsid w:val="003C330F"/>
    <w:rsid w:val="003D7174"/>
    <w:rsid w:val="003E2B12"/>
    <w:rsid w:val="003F291F"/>
    <w:rsid w:val="00445322"/>
    <w:rsid w:val="00481934"/>
    <w:rsid w:val="00483F77"/>
    <w:rsid w:val="0048748F"/>
    <w:rsid w:val="00492788"/>
    <w:rsid w:val="00501664"/>
    <w:rsid w:val="0051026A"/>
    <w:rsid w:val="00513572"/>
    <w:rsid w:val="00522381"/>
    <w:rsid w:val="0053642A"/>
    <w:rsid w:val="00580D29"/>
    <w:rsid w:val="00586D40"/>
    <w:rsid w:val="005961A3"/>
    <w:rsid w:val="005B4795"/>
    <w:rsid w:val="005D55E0"/>
    <w:rsid w:val="005D68B8"/>
    <w:rsid w:val="005E348D"/>
    <w:rsid w:val="005F75A1"/>
    <w:rsid w:val="00627F0C"/>
    <w:rsid w:val="00631E45"/>
    <w:rsid w:val="006668F6"/>
    <w:rsid w:val="00667281"/>
    <w:rsid w:val="00685113"/>
    <w:rsid w:val="006A3A2F"/>
    <w:rsid w:val="006A3DB2"/>
    <w:rsid w:val="00704DC3"/>
    <w:rsid w:val="0072003E"/>
    <w:rsid w:val="0077162F"/>
    <w:rsid w:val="00784B87"/>
    <w:rsid w:val="007A3299"/>
    <w:rsid w:val="007B2E24"/>
    <w:rsid w:val="007C3B22"/>
    <w:rsid w:val="007D25AC"/>
    <w:rsid w:val="007F0FD8"/>
    <w:rsid w:val="008036F7"/>
    <w:rsid w:val="00822FE1"/>
    <w:rsid w:val="00824EB1"/>
    <w:rsid w:val="008562EA"/>
    <w:rsid w:val="00894148"/>
    <w:rsid w:val="008A1D96"/>
    <w:rsid w:val="008A3808"/>
    <w:rsid w:val="008B556F"/>
    <w:rsid w:val="008C172D"/>
    <w:rsid w:val="008E4A39"/>
    <w:rsid w:val="008F060D"/>
    <w:rsid w:val="008F60A5"/>
    <w:rsid w:val="00900948"/>
    <w:rsid w:val="009070F7"/>
    <w:rsid w:val="00927B5D"/>
    <w:rsid w:val="009644F3"/>
    <w:rsid w:val="0096788D"/>
    <w:rsid w:val="00970517"/>
    <w:rsid w:val="00985138"/>
    <w:rsid w:val="009876DB"/>
    <w:rsid w:val="009A5D0A"/>
    <w:rsid w:val="00A0585C"/>
    <w:rsid w:val="00A07BFA"/>
    <w:rsid w:val="00A07DF3"/>
    <w:rsid w:val="00A43FE7"/>
    <w:rsid w:val="00A502EA"/>
    <w:rsid w:val="00A52553"/>
    <w:rsid w:val="00A70996"/>
    <w:rsid w:val="00A74247"/>
    <w:rsid w:val="00A81365"/>
    <w:rsid w:val="00A9655D"/>
    <w:rsid w:val="00AA02C9"/>
    <w:rsid w:val="00B021A5"/>
    <w:rsid w:val="00B1549F"/>
    <w:rsid w:val="00B30B9A"/>
    <w:rsid w:val="00B4376A"/>
    <w:rsid w:val="00B63A10"/>
    <w:rsid w:val="00B6603C"/>
    <w:rsid w:val="00B706C4"/>
    <w:rsid w:val="00B96911"/>
    <w:rsid w:val="00BA512D"/>
    <w:rsid w:val="00BA52F5"/>
    <w:rsid w:val="00BB241F"/>
    <w:rsid w:val="00BC72A3"/>
    <w:rsid w:val="00BD02C6"/>
    <w:rsid w:val="00C230B3"/>
    <w:rsid w:val="00C41B1B"/>
    <w:rsid w:val="00C575A5"/>
    <w:rsid w:val="00C65523"/>
    <w:rsid w:val="00C849A9"/>
    <w:rsid w:val="00C86FB8"/>
    <w:rsid w:val="00CB4A87"/>
    <w:rsid w:val="00CD4AB7"/>
    <w:rsid w:val="00CD4E55"/>
    <w:rsid w:val="00CE3399"/>
    <w:rsid w:val="00CF28EB"/>
    <w:rsid w:val="00D143B6"/>
    <w:rsid w:val="00D36CFC"/>
    <w:rsid w:val="00D47F13"/>
    <w:rsid w:val="00D516EF"/>
    <w:rsid w:val="00D809AC"/>
    <w:rsid w:val="00D91D26"/>
    <w:rsid w:val="00D9612A"/>
    <w:rsid w:val="00DB1051"/>
    <w:rsid w:val="00DF1D10"/>
    <w:rsid w:val="00E358BC"/>
    <w:rsid w:val="00E445CD"/>
    <w:rsid w:val="00E73B47"/>
    <w:rsid w:val="00E73C6D"/>
    <w:rsid w:val="00E91C76"/>
    <w:rsid w:val="00EB4930"/>
    <w:rsid w:val="00EC2992"/>
    <w:rsid w:val="00ED4188"/>
    <w:rsid w:val="00F0488B"/>
    <w:rsid w:val="00F10CB2"/>
    <w:rsid w:val="00F15AC3"/>
    <w:rsid w:val="00F236C5"/>
    <w:rsid w:val="00F321E0"/>
    <w:rsid w:val="00F56AED"/>
    <w:rsid w:val="00F617DC"/>
    <w:rsid w:val="00F726BA"/>
    <w:rsid w:val="00F77723"/>
    <w:rsid w:val="00FA48F8"/>
    <w:rsid w:val="00FB2FA0"/>
    <w:rsid w:val="00FB4806"/>
    <w:rsid w:val="00FC3FC4"/>
    <w:rsid w:val="00FF36A8"/>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character" w:styleId="CommentReference">
    <w:name w:val="annotation reference"/>
    <w:basedOn w:val="DefaultParagraphFont"/>
    <w:uiPriority w:val="99"/>
    <w:semiHidden/>
    <w:unhideWhenUsed/>
    <w:rsid w:val="00EC2992"/>
    <w:rPr>
      <w:sz w:val="16"/>
      <w:szCs w:val="16"/>
    </w:rPr>
  </w:style>
  <w:style w:type="paragraph" w:styleId="CommentText">
    <w:name w:val="annotation text"/>
    <w:basedOn w:val="Normal"/>
    <w:link w:val="CommentTextChar"/>
    <w:uiPriority w:val="99"/>
    <w:unhideWhenUsed/>
    <w:rsid w:val="00EC2992"/>
    <w:rPr>
      <w:sz w:val="20"/>
    </w:rPr>
  </w:style>
  <w:style w:type="character" w:customStyle="1" w:styleId="CommentTextChar">
    <w:name w:val="Comment Text Char"/>
    <w:basedOn w:val="DefaultParagraphFont"/>
    <w:link w:val="CommentText"/>
    <w:uiPriority w:val="99"/>
    <w:rsid w:val="00EC2992"/>
    <w:rPr>
      <w:lang w:eastAsia="en-US"/>
    </w:rPr>
  </w:style>
  <w:style w:type="paragraph" w:styleId="CommentSubject">
    <w:name w:val="annotation subject"/>
    <w:basedOn w:val="CommentText"/>
    <w:next w:val="CommentText"/>
    <w:link w:val="CommentSubjectChar"/>
    <w:uiPriority w:val="99"/>
    <w:semiHidden/>
    <w:unhideWhenUsed/>
    <w:rsid w:val="00EC2992"/>
    <w:rPr>
      <w:b/>
      <w:bCs/>
    </w:rPr>
  </w:style>
  <w:style w:type="character" w:customStyle="1" w:styleId="CommentSubjectChar">
    <w:name w:val="Comment Subject Char"/>
    <w:basedOn w:val="CommentTextChar"/>
    <w:link w:val="CommentSubject"/>
    <w:uiPriority w:val="99"/>
    <w:semiHidden/>
    <w:rsid w:val="00EC2992"/>
    <w:rPr>
      <w:b/>
      <w:bCs/>
      <w:lang w:eastAsia="en-US"/>
    </w:rPr>
  </w:style>
  <w:style w:type="paragraph" w:styleId="Revision">
    <w:name w:val="Revision"/>
    <w:hidden/>
    <w:uiPriority w:val="99"/>
    <w:semiHidden/>
    <w:rsid w:val="002469B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A52592162</value>
    </field>
    <field name="Objective-Title">
      <value order="0">20250603 - Public Place Names (Dickson) Determination 2025 (No 1)</value>
    </field>
    <field name="Objective-Description">
      <value order="0"/>
    </field>
    <field name="Objective-CreationStamp">
      <value order="0">2025-06-03T04:18:12Z</value>
    </field>
    <field name="Objective-IsApproved">
      <value order="0">false</value>
    </field>
    <field name="Objective-IsPublished">
      <value order="0">false</value>
    </field>
    <field name="Objective-DatePublished">
      <value order="0"/>
    </field>
    <field name="Objective-ModificationStamp">
      <value order="0">2025-06-13T04:51:26Z</value>
    </field>
    <field name="Objective-Owner">
      <value order="0">Jennifer Bird</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Briefs:25/0216208 Public Place Names (DIckson) Determination 2025 (No 1)</value>
    </field>
    <field name="Objective-Parent">
      <value order="0">25/0216208 Public Place Names (DIckson) Determination 2025 (No 1)</value>
    </field>
    <field name="Objective-State">
      <value order="0">Being Edited</value>
    </field>
    <field name="Objective-VersionId">
      <value order="0">vA67863518</value>
    </field>
    <field name="Objective-Version">
      <value order="0">17.1</value>
    </field>
    <field name="Objective-VersionNumber">
      <value order="0">19</value>
    </field>
    <field name="Objective-VersionComment">
      <value order="0"/>
    </field>
    <field name="Objective-FileNumber">
      <value order="0">1-2025/0216208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2659</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PCODCS</cp:lastModifiedBy>
  <cp:revision>4</cp:revision>
  <cp:lastPrinted>2004-04-05T00:37:00Z</cp:lastPrinted>
  <dcterms:created xsi:type="dcterms:W3CDTF">2025-06-13T05:39:00Z</dcterms:created>
  <dcterms:modified xsi:type="dcterms:W3CDTF">2025-06-13T05:39:00Z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A52592162</vt:lpwstr>
  </property>
  <property fmtid="{D5CDD505-2E9C-101B-9397-08002B2CF9AE}" pid="4" name="Objective-Title">
    <vt:lpwstr>20250603 - Public Place Names (Dickson) Determination 2025 (No 1)</vt:lpwstr>
  </property>
  <property fmtid="{D5CDD505-2E9C-101B-9397-08002B2CF9AE}" pid="5" name="Objective-Comment">
    <vt:lpwstr/>
  </property>
  <property fmtid="{D5CDD505-2E9C-101B-9397-08002B2CF9AE}" pid="6" name="Objective-CreationStamp">
    <vt:filetime>2025-06-03T04:18:12Z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2025-06-13T04:51:26Z</vt:filetime>
  </property>
  <property fmtid="{D5CDD505-2E9C-101B-9397-08002B2CF9AE}" pid="11" name="Objective-Owner">
    <vt:lpwstr>Jennifer Bird</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Regulator:2012 - 2023 Director General Briefs and Correspondence:2015 - Director-General Correspondence:Office of the Surveyor-General:Public Place Names Briefs:25/0216208 Public Place Names (DIckson) Determination 2025 (No 1):</vt:lpwstr>
  </property>
  <property fmtid="{D5CDD505-2E9C-101B-9397-08002B2CF9AE}" pid="13" name="Objective-Parent">
    <vt:lpwstr>25/0216208 Public Place Names (DIckson) Determination 2025 (No 1)</vt:lpwstr>
  </property>
  <property fmtid="{D5CDD505-2E9C-101B-9397-08002B2CF9AE}" pid="14" name="Objective-State">
    <vt:lpwstr>Being Edited</vt:lpwstr>
  </property>
  <property fmtid="{D5CDD505-2E9C-101B-9397-08002B2CF9AE}" pid="15" name="Objective-Version">
    <vt:lpwstr>17.1</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1-2025/0216208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vA67863518</vt:lpwstr>
  </property>
  <property fmtid="{D5CDD505-2E9C-101B-9397-08002B2CF9AE}" pid="45" name="Objective-Status">
    <vt:lpwstr/>
  </property>
  <property fmtid="{D5CDD505-2E9C-101B-9397-08002B2CF9AE}" pid="46" name="MSIP_Label_69af8531-eb46-4968-8cb3-105d2f5ea87e_Enabled">
    <vt:lpwstr>true</vt:lpwstr>
  </property>
  <property fmtid="{D5CDD505-2E9C-101B-9397-08002B2CF9AE}" pid="47" name="MSIP_Label_69af8531-eb46-4968-8cb3-105d2f5ea87e_SetDate">
    <vt:lpwstr>2025-04-28T22:57:22Z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10e5c68a-f609-4d6d-b3e7-76ca784ca3ad</vt:lpwstr>
  </property>
  <property fmtid="{D5CDD505-2E9C-101B-9397-08002B2CF9AE}" pid="52" name="MSIP_Label_69af8531-eb46-4968-8cb3-105d2f5ea87e_ContentBits">
    <vt:lpwstr>0</vt:lpwstr>
  </property>
  <property fmtid="{D5CDD505-2E9C-101B-9397-08002B2CF9AE}" pid="53" name="MSIP_Label_69af8531-eb46-4968-8cb3-105d2f5ea87e_Tag">
    <vt:lpwstr>10, 3, 0, 1</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y fmtid="{D5CDD505-2E9C-101B-9397-08002B2CF9AE}" pid="59" name="DMSID">
    <vt:lpwstr>14274151</vt:lpwstr>
  </property>
  <property fmtid="{D5CDD505-2E9C-101B-9397-08002B2CF9AE}" pid="60" name="CHECKEDOUTFROMJMS">
    <vt:lpwstr/>
  </property>
  <property fmtid="{D5CDD505-2E9C-101B-9397-08002B2CF9AE}" pid="61" name="JMSREQUIREDCHECKIN">
    <vt:lpwstr/>
  </property>
</Properties>
</file>