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7F9C" w14:textId="77777777" w:rsidR="00CA682D" w:rsidRDefault="00CA682D">
      <w:pPr>
        <w:spacing w:before="120"/>
        <w:rPr>
          <w:rFonts w:ascii="Arial" w:hAnsi="Arial" w:cs="Arial"/>
        </w:rPr>
      </w:pPr>
      <w:bookmarkStart w:id="0" w:name="_Toc44738651"/>
      <w:r>
        <w:rPr>
          <w:rFonts w:ascii="Arial" w:hAnsi="Arial" w:cs="Arial"/>
        </w:rPr>
        <w:t>Australian Capital Territory</w:t>
      </w:r>
    </w:p>
    <w:p w14:paraId="2BB26D9F" w14:textId="77777777" w:rsidR="0017536C" w:rsidRPr="00FB7412" w:rsidRDefault="001C43FD" w:rsidP="00DF6E8C">
      <w:pPr>
        <w:pStyle w:val="Billname"/>
        <w:spacing w:before="700"/>
      </w:pPr>
      <w:bookmarkStart w:id="1" w:name="_Hlk30584629"/>
      <w:r>
        <w:t xml:space="preserve">Climate Change and Greenhouse Gas Reduction (Renewable </w:t>
      </w:r>
      <w:r w:rsidR="008B07B6">
        <w:t>Energy</w:t>
      </w:r>
      <w:r>
        <w:t xml:space="preserve"> Target Measurement Method) </w:t>
      </w:r>
      <w:r w:rsidR="0017536C">
        <w:t>Determination</w:t>
      </w:r>
      <w:r w:rsidR="0017536C" w:rsidRPr="00FB7412">
        <w:t xml:space="preserve"> </w:t>
      </w:r>
      <w:r w:rsidR="0017536C" w:rsidRPr="00B448A0">
        <w:t>202</w:t>
      </w:r>
      <w:r w:rsidR="00D953B7">
        <w:t>5</w:t>
      </w:r>
    </w:p>
    <w:bookmarkEnd w:id="1"/>
    <w:p w14:paraId="77244074" w14:textId="77777777" w:rsidR="00CA682D" w:rsidRPr="00DF6E8C" w:rsidRDefault="00CA682D" w:rsidP="00DF6E8C">
      <w:pPr>
        <w:spacing w:before="340"/>
        <w:rPr>
          <w:rFonts w:ascii="Arial" w:hAnsi="Arial" w:cs="Arial"/>
          <w:b/>
          <w:bCs/>
        </w:rPr>
      </w:pPr>
      <w:r w:rsidRPr="00DF6E8C">
        <w:rPr>
          <w:rFonts w:ascii="Arial" w:hAnsi="Arial" w:cs="Arial"/>
          <w:b/>
          <w:bCs/>
        </w:rPr>
        <w:t>Disallowable instrument DI</w:t>
      </w:r>
      <w:r w:rsidR="009971CF" w:rsidRPr="00DF6E8C">
        <w:rPr>
          <w:rFonts w:ascii="Arial" w:hAnsi="Arial" w:cs="Arial"/>
          <w:b/>
          <w:bCs/>
        </w:rPr>
        <w:t>20</w:t>
      </w:r>
      <w:r w:rsidR="00102FEA" w:rsidRPr="00DF6E8C">
        <w:rPr>
          <w:rFonts w:ascii="Arial" w:hAnsi="Arial" w:cs="Arial"/>
          <w:b/>
          <w:bCs/>
        </w:rPr>
        <w:t>2</w:t>
      </w:r>
      <w:r w:rsidR="00D953B7" w:rsidRPr="00DF6E8C">
        <w:rPr>
          <w:rFonts w:ascii="Arial" w:hAnsi="Arial" w:cs="Arial"/>
          <w:b/>
          <w:bCs/>
        </w:rPr>
        <w:t>5</w:t>
      </w:r>
      <w:r w:rsidRPr="00DF6E8C">
        <w:rPr>
          <w:rFonts w:ascii="Arial" w:hAnsi="Arial" w:cs="Arial"/>
          <w:b/>
          <w:bCs/>
        </w:rPr>
        <w:t>–</w:t>
      </w:r>
      <w:r w:rsidR="00861F1B">
        <w:rPr>
          <w:rFonts w:ascii="Arial" w:hAnsi="Arial" w:cs="Arial"/>
          <w:b/>
          <w:bCs/>
        </w:rPr>
        <w:t>92</w:t>
      </w:r>
    </w:p>
    <w:p w14:paraId="44C99E39" w14:textId="77777777" w:rsidR="00CA682D" w:rsidRDefault="00CA682D" w:rsidP="00DF6E8C">
      <w:pPr>
        <w:pStyle w:val="madeunder"/>
        <w:spacing w:before="300" w:after="0"/>
      </w:pPr>
      <w:r>
        <w:t>made under the</w:t>
      </w:r>
      <w:r w:rsidR="00981C2A">
        <w:t xml:space="preserve"> </w:t>
      </w:r>
    </w:p>
    <w:p w14:paraId="05C7C2C2" w14:textId="77777777" w:rsidR="00CA682D" w:rsidRPr="00DF6E8C" w:rsidRDefault="00170499" w:rsidP="00DF6E8C">
      <w:pPr>
        <w:pStyle w:val="CoverActName"/>
        <w:spacing w:before="320" w:after="0"/>
        <w:jc w:val="left"/>
        <w:rPr>
          <w:rFonts w:cs="Arial"/>
          <w:sz w:val="20"/>
        </w:rPr>
      </w:pPr>
      <w:bookmarkStart w:id="2" w:name="OLE_LINK1"/>
      <w:r w:rsidRPr="00170499">
        <w:rPr>
          <w:rFonts w:cs="Arial"/>
          <w:sz w:val="20"/>
        </w:rPr>
        <w:t xml:space="preserve">Climate Change and Greenhouse Gas Reduction </w:t>
      </w:r>
      <w:r w:rsidR="00360F3B">
        <w:rPr>
          <w:rFonts w:cs="Arial"/>
          <w:sz w:val="20"/>
        </w:rPr>
        <w:t>Act 201</w:t>
      </w:r>
      <w:r>
        <w:rPr>
          <w:rFonts w:cs="Arial"/>
          <w:sz w:val="20"/>
        </w:rPr>
        <w:t>0</w:t>
      </w:r>
      <w:bookmarkEnd w:id="2"/>
      <w:r w:rsidR="00176589">
        <w:rPr>
          <w:rFonts w:cs="Arial"/>
          <w:sz w:val="20"/>
        </w:rPr>
        <w:t>,</w:t>
      </w:r>
      <w:r w:rsidR="00360F3B">
        <w:rPr>
          <w:rFonts w:cs="Arial"/>
          <w:sz w:val="20"/>
        </w:rPr>
        <w:t xml:space="preserve"> </w:t>
      </w:r>
      <w:bookmarkStart w:id="3" w:name="_Hlk21936997"/>
      <w:r w:rsidR="00360F3B">
        <w:rPr>
          <w:rFonts w:cs="Arial"/>
          <w:sz w:val="20"/>
        </w:rPr>
        <w:t>s</w:t>
      </w:r>
      <w:r w:rsidR="008B07B6">
        <w:rPr>
          <w:rFonts w:cs="Arial"/>
          <w:sz w:val="20"/>
        </w:rPr>
        <w:t xml:space="preserve"> </w:t>
      </w:r>
      <w:r w:rsidR="00DD0407">
        <w:rPr>
          <w:rFonts w:cs="Arial"/>
          <w:sz w:val="20"/>
        </w:rPr>
        <w:t>1</w:t>
      </w:r>
      <w:r w:rsidR="00102FEA">
        <w:rPr>
          <w:rFonts w:cs="Arial"/>
          <w:sz w:val="20"/>
        </w:rPr>
        <w:t>0</w:t>
      </w:r>
      <w:r w:rsidR="00360F3B">
        <w:rPr>
          <w:rFonts w:cs="Arial"/>
          <w:sz w:val="20"/>
        </w:rPr>
        <w:t xml:space="preserve"> (</w:t>
      </w:r>
      <w:r w:rsidR="00102FEA">
        <w:rPr>
          <w:rFonts w:cs="Arial"/>
          <w:sz w:val="20"/>
        </w:rPr>
        <w:t>Measuring renewable energy targets</w:t>
      </w:r>
      <w:r w:rsidR="00102FEA" w:rsidRPr="00102FEA">
        <w:rPr>
          <w:rFonts w:cs="Arial"/>
          <w:sz w:val="20"/>
        </w:rPr>
        <w:t>—determinations</w:t>
      </w:r>
      <w:r w:rsidR="00360F3B">
        <w:rPr>
          <w:rFonts w:cs="Arial"/>
          <w:sz w:val="20"/>
        </w:rPr>
        <w:t>)</w:t>
      </w:r>
      <w:bookmarkEnd w:id="3"/>
    </w:p>
    <w:p w14:paraId="5B873BFB" w14:textId="77777777" w:rsidR="00CA682D" w:rsidRDefault="00CA682D" w:rsidP="004664A0">
      <w:pPr>
        <w:pStyle w:val="N-line3"/>
        <w:pBdr>
          <w:bottom w:val="none" w:sz="0" w:space="0" w:color="auto"/>
        </w:pBdr>
        <w:spacing w:before="60"/>
      </w:pPr>
    </w:p>
    <w:p w14:paraId="6E14EC2A" w14:textId="77777777" w:rsidR="00CA682D" w:rsidRDefault="00CA682D">
      <w:pPr>
        <w:pStyle w:val="N-line3"/>
        <w:pBdr>
          <w:top w:val="single" w:sz="12" w:space="1" w:color="auto"/>
          <w:bottom w:val="none" w:sz="0" w:space="0" w:color="auto"/>
        </w:pBdr>
      </w:pPr>
    </w:p>
    <w:p w14:paraId="33B4FB3F" w14:textId="77777777" w:rsidR="00CA682D" w:rsidRPr="003C466B" w:rsidRDefault="00CA682D" w:rsidP="004664A0">
      <w:pPr>
        <w:pStyle w:val="Heading3"/>
        <w:spacing w:before="60"/>
      </w:pPr>
      <w:r w:rsidRPr="003C466B">
        <w:t>1</w:t>
      </w:r>
      <w:r w:rsidRPr="003C466B">
        <w:tab/>
        <w:t>Name of instrument</w:t>
      </w:r>
    </w:p>
    <w:p w14:paraId="4117809F" w14:textId="77777777" w:rsidR="00CA682D" w:rsidRPr="004455DD" w:rsidRDefault="00CA682D" w:rsidP="004664A0">
      <w:pPr>
        <w:spacing w:before="140"/>
        <w:ind w:left="720"/>
      </w:pPr>
      <w:r>
        <w:t xml:space="preserve">This instrument is the </w:t>
      </w:r>
      <w:r w:rsidR="004E678C" w:rsidRPr="004E678C">
        <w:rPr>
          <w:i/>
          <w:iCs/>
        </w:rPr>
        <w:t xml:space="preserve">Climate Change and Greenhouse Gas Reduction </w:t>
      </w:r>
      <w:r w:rsidR="000718D9">
        <w:rPr>
          <w:i/>
          <w:iCs/>
        </w:rPr>
        <w:t>(Renewable</w:t>
      </w:r>
      <w:r w:rsidR="004E678C" w:rsidRPr="004E678C">
        <w:rPr>
          <w:i/>
          <w:iCs/>
        </w:rPr>
        <w:t xml:space="preserve"> </w:t>
      </w:r>
      <w:r w:rsidR="008B07B6">
        <w:rPr>
          <w:i/>
          <w:iCs/>
        </w:rPr>
        <w:t>Energy</w:t>
      </w:r>
      <w:r w:rsidR="004E678C" w:rsidRPr="004E678C">
        <w:rPr>
          <w:i/>
          <w:iCs/>
        </w:rPr>
        <w:t xml:space="preserve"> Target</w:t>
      </w:r>
      <w:r w:rsidR="000718D9">
        <w:rPr>
          <w:i/>
          <w:iCs/>
        </w:rPr>
        <w:t xml:space="preserve"> Measurement Method)</w:t>
      </w:r>
      <w:r w:rsidR="004E678C" w:rsidRPr="004E678C">
        <w:rPr>
          <w:i/>
          <w:iCs/>
        </w:rPr>
        <w:t xml:space="preserve"> Determination 202</w:t>
      </w:r>
      <w:r w:rsidR="000718D9">
        <w:rPr>
          <w:i/>
          <w:iCs/>
        </w:rPr>
        <w:t>5</w:t>
      </w:r>
      <w:r w:rsidR="00360F3B">
        <w:rPr>
          <w:i/>
          <w:iCs/>
        </w:rPr>
        <w:t>.</w:t>
      </w:r>
    </w:p>
    <w:p w14:paraId="3DAE1A58" w14:textId="77777777" w:rsidR="00CA682D" w:rsidRPr="003C466B" w:rsidRDefault="00CA682D" w:rsidP="004664A0">
      <w:pPr>
        <w:pStyle w:val="Heading3"/>
        <w:spacing w:before="300" w:after="0"/>
      </w:pPr>
      <w:r w:rsidRPr="003C466B">
        <w:t>2</w:t>
      </w:r>
      <w:r w:rsidRPr="003C466B">
        <w:tab/>
        <w:t xml:space="preserve">Commencement </w:t>
      </w:r>
    </w:p>
    <w:p w14:paraId="5B357FDA" w14:textId="77777777" w:rsidR="00CA682D" w:rsidRDefault="00CA682D" w:rsidP="004664A0">
      <w:pPr>
        <w:spacing w:before="140"/>
        <w:ind w:left="720"/>
      </w:pPr>
      <w:bookmarkStart w:id="4" w:name="_Hlk20128769"/>
      <w:r>
        <w:t xml:space="preserve">This instrument </w:t>
      </w:r>
      <w:r w:rsidR="00037C45">
        <w:t>commence</w:t>
      </w:r>
      <w:r w:rsidR="00913B24">
        <w:t>s</w:t>
      </w:r>
      <w:r w:rsidR="00037C45">
        <w:t xml:space="preserve"> </w:t>
      </w:r>
      <w:r w:rsidR="00037C45" w:rsidRPr="00B448A0">
        <w:t xml:space="preserve">on 1 </w:t>
      </w:r>
      <w:r w:rsidR="00572820" w:rsidRPr="00B448A0">
        <w:t>July 2025</w:t>
      </w:r>
      <w:r w:rsidR="00037C45">
        <w:t>.</w:t>
      </w:r>
      <w:bookmarkEnd w:id="4"/>
    </w:p>
    <w:p w14:paraId="2E76BEE4" w14:textId="77777777" w:rsidR="00CA682D" w:rsidRDefault="00CA682D" w:rsidP="004664A0">
      <w:pPr>
        <w:pStyle w:val="Heading3"/>
        <w:spacing w:before="300" w:after="0"/>
      </w:pPr>
      <w:r>
        <w:t>3</w:t>
      </w:r>
      <w:r>
        <w:tab/>
      </w:r>
      <w:bookmarkStart w:id="5" w:name="_Hlk30584694"/>
      <w:r w:rsidR="00C008E4">
        <w:t xml:space="preserve">Renewable </w:t>
      </w:r>
      <w:r w:rsidR="008B07B6">
        <w:t>e</w:t>
      </w:r>
      <w:r w:rsidR="00C008E4">
        <w:t xml:space="preserve">nergy </w:t>
      </w:r>
      <w:r w:rsidR="008B07B6">
        <w:t>t</w:t>
      </w:r>
      <w:r w:rsidR="00C008E4">
        <w:t xml:space="preserve">arget </w:t>
      </w:r>
      <w:r w:rsidR="008B07B6">
        <w:t>m</w:t>
      </w:r>
      <w:r w:rsidR="00C008E4">
        <w:t xml:space="preserve">easurement </w:t>
      </w:r>
      <w:r w:rsidR="008B07B6">
        <w:t>m</w:t>
      </w:r>
      <w:r w:rsidR="00C008E4">
        <w:t>ethod</w:t>
      </w:r>
      <w:bookmarkEnd w:id="5"/>
    </w:p>
    <w:p w14:paraId="1C85EB80" w14:textId="77777777" w:rsidR="00FD7873" w:rsidRDefault="004706CF" w:rsidP="004664A0">
      <w:pPr>
        <w:spacing w:before="140"/>
        <w:ind w:left="720"/>
      </w:pPr>
      <w:r>
        <w:t xml:space="preserve">I determine that </w:t>
      </w:r>
      <w:r w:rsidR="00FD7873">
        <w:t>th</w:t>
      </w:r>
      <w:r w:rsidR="00DE0B16">
        <w:t xml:space="preserve">e </w:t>
      </w:r>
      <w:r w:rsidR="00FD7873">
        <w:t xml:space="preserve">method </w:t>
      </w:r>
      <w:r w:rsidR="00DE0B16">
        <w:t xml:space="preserve">in </w:t>
      </w:r>
      <w:r w:rsidR="00913B24">
        <w:t>s</w:t>
      </w:r>
      <w:r w:rsidR="00DE0B16">
        <w:t>chedule</w:t>
      </w:r>
      <w:r w:rsidR="008B7ABD">
        <w:t xml:space="preserve"> 1</w:t>
      </w:r>
      <w:r w:rsidR="00DE0B16">
        <w:t xml:space="preserve"> </w:t>
      </w:r>
      <w:r w:rsidR="00FD7873">
        <w:t xml:space="preserve">will be used for measuring compliance with the </w:t>
      </w:r>
      <w:r w:rsidR="00642D17">
        <w:t xml:space="preserve">renewable energy </w:t>
      </w:r>
      <w:r w:rsidR="00FD7873">
        <w:t xml:space="preserve">target </w:t>
      </w:r>
      <w:r w:rsidR="00514C00">
        <w:t xml:space="preserve">as </w:t>
      </w:r>
      <w:r w:rsidR="00FD7873">
        <w:t>set</w:t>
      </w:r>
      <w:r w:rsidR="00642D17">
        <w:t xml:space="preserve"> by </w:t>
      </w:r>
      <w:r w:rsidR="00DE0B16">
        <w:t xml:space="preserve">the </w:t>
      </w:r>
      <w:r w:rsidR="00DE0B16" w:rsidRPr="00510969">
        <w:rPr>
          <w:i/>
        </w:rPr>
        <w:t>Climate Change and Greenhouse Gas Reduction Act 20</w:t>
      </w:r>
      <w:r w:rsidR="00171B13">
        <w:rPr>
          <w:i/>
        </w:rPr>
        <w:t>1</w:t>
      </w:r>
      <w:r w:rsidR="00DE0B16" w:rsidRPr="00510969">
        <w:rPr>
          <w:i/>
        </w:rPr>
        <w:t>0</w:t>
      </w:r>
      <w:r w:rsidR="00642D17" w:rsidRPr="004664A0">
        <w:rPr>
          <w:iCs/>
        </w:rPr>
        <w:t>, section 9 (1)</w:t>
      </w:r>
      <w:r w:rsidR="00170499">
        <w:t>.</w:t>
      </w:r>
    </w:p>
    <w:p w14:paraId="58A84997" w14:textId="77777777" w:rsidR="002126AF" w:rsidRPr="00903786" w:rsidRDefault="00903786" w:rsidP="004664A0">
      <w:pPr>
        <w:pStyle w:val="Heading3"/>
        <w:numPr>
          <w:ilvl w:val="0"/>
          <w:numId w:val="21"/>
        </w:numPr>
        <w:spacing w:before="300" w:after="0"/>
        <w:ind w:hanging="720"/>
      </w:pPr>
      <w:r w:rsidRPr="00903786">
        <w:t>Revocation</w:t>
      </w:r>
    </w:p>
    <w:p w14:paraId="4B1C199F" w14:textId="77777777" w:rsidR="00903786" w:rsidRPr="00AE76CE" w:rsidRDefault="00913B24" w:rsidP="004664A0">
      <w:pPr>
        <w:spacing w:before="140"/>
        <w:ind w:left="720"/>
        <w:rPr>
          <w:szCs w:val="24"/>
        </w:rPr>
      </w:pPr>
      <w:r>
        <w:rPr>
          <w:szCs w:val="24"/>
        </w:rPr>
        <w:t xml:space="preserve">This instrument revokes the </w:t>
      </w:r>
      <w:r w:rsidR="00903786" w:rsidRPr="00903786">
        <w:rPr>
          <w:i/>
          <w:iCs/>
          <w:szCs w:val="24"/>
        </w:rPr>
        <w:t>Climate Change and Greenhouse Gas Reduction (Renewable Electricity Target Measurement Method) Determination 2020</w:t>
      </w:r>
      <w:r w:rsidR="00903786">
        <w:rPr>
          <w:szCs w:val="24"/>
        </w:rPr>
        <w:t xml:space="preserve"> </w:t>
      </w:r>
      <w:r w:rsidR="008B0988">
        <w:rPr>
          <w:szCs w:val="24"/>
        </w:rPr>
        <w:t>(</w:t>
      </w:r>
      <w:r w:rsidR="00903786" w:rsidRPr="00903786">
        <w:rPr>
          <w:szCs w:val="24"/>
        </w:rPr>
        <w:t>DI2020–17</w:t>
      </w:r>
      <w:r w:rsidR="008B0988">
        <w:rPr>
          <w:szCs w:val="24"/>
        </w:rPr>
        <w:t>)</w:t>
      </w:r>
      <w:r w:rsidR="00903786">
        <w:rPr>
          <w:szCs w:val="24"/>
        </w:rPr>
        <w:t>.</w:t>
      </w:r>
    </w:p>
    <w:p w14:paraId="100FB498" w14:textId="77777777" w:rsidR="00913B24" w:rsidRDefault="00913B24" w:rsidP="00DF6E8C">
      <w:pPr>
        <w:tabs>
          <w:tab w:val="left" w:pos="4320"/>
        </w:tabs>
        <w:spacing w:before="720"/>
      </w:pPr>
    </w:p>
    <w:p w14:paraId="458FD7CD" w14:textId="77777777" w:rsidR="00EC7382" w:rsidRDefault="00EC7382" w:rsidP="00DF6E8C">
      <w:pPr>
        <w:tabs>
          <w:tab w:val="left" w:pos="4320"/>
        </w:tabs>
        <w:spacing w:before="720"/>
      </w:pPr>
    </w:p>
    <w:p w14:paraId="3A56B03C" w14:textId="77777777" w:rsidR="004455DD" w:rsidRDefault="009971CF" w:rsidP="007E4349">
      <w:pPr>
        <w:tabs>
          <w:tab w:val="left" w:pos="4320"/>
        </w:tabs>
        <w:rPr>
          <w:szCs w:val="24"/>
        </w:rPr>
      </w:pPr>
      <w:r w:rsidRPr="00913B24">
        <w:t>S</w:t>
      </w:r>
      <w:r w:rsidR="00D953B7" w:rsidRPr="00913B24">
        <w:t>uzanne Orr</w:t>
      </w:r>
      <w:r w:rsidRPr="00913B24">
        <w:t xml:space="preserve"> </w:t>
      </w:r>
      <w:r w:rsidR="00E12295" w:rsidRPr="00913B24">
        <w:t>MLA</w:t>
      </w:r>
      <w:r w:rsidR="00CA682D" w:rsidRPr="00301D00">
        <w:rPr>
          <w:szCs w:val="24"/>
        </w:rPr>
        <w:br/>
      </w:r>
      <w:r w:rsidRPr="00301D00">
        <w:rPr>
          <w:szCs w:val="24"/>
        </w:rPr>
        <w:t>Minister for Climate Change</w:t>
      </w:r>
      <w:r w:rsidR="00725D10">
        <w:rPr>
          <w:szCs w:val="24"/>
        </w:rPr>
        <w:t>,</w:t>
      </w:r>
      <w:r w:rsidR="00D953B7">
        <w:rPr>
          <w:szCs w:val="24"/>
        </w:rPr>
        <w:t xml:space="preserve"> Environment, Energy and</w:t>
      </w:r>
      <w:r w:rsidR="00725D10">
        <w:rPr>
          <w:szCs w:val="24"/>
        </w:rPr>
        <w:t xml:space="preserve"> Water</w:t>
      </w:r>
      <w:bookmarkEnd w:id="0"/>
      <w:r w:rsidR="007377F1">
        <w:rPr>
          <w:szCs w:val="24"/>
        </w:rPr>
        <w:br/>
        <w:t>20/06/2025</w:t>
      </w:r>
    </w:p>
    <w:p w14:paraId="2AB3C2B1" w14:textId="77777777" w:rsidR="00A10EC8" w:rsidRDefault="00D97C27" w:rsidP="00A10EC8">
      <w:pPr>
        <w:rPr>
          <w:b/>
          <w:szCs w:val="24"/>
        </w:rPr>
      </w:pPr>
      <w:r>
        <w:rPr>
          <w:szCs w:val="24"/>
        </w:rPr>
        <w:br w:type="page"/>
      </w:r>
      <w:r w:rsidRPr="00510969">
        <w:rPr>
          <w:b/>
          <w:szCs w:val="24"/>
        </w:rPr>
        <w:lastRenderedPageBreak/>
        <w:t>Schedule</w:t>
      </w:r>
      <w:r w:rsidR="004A3343">
        <w:rPr>
          <w:b/>
          <w:szCs w:val="24"/>
        </w:rPr>
        <w:t xml:space="preserve"> 1</w:t>
      </w:r>
    </w:p>
    <w:p w14:paraId="4D40D26C" w14:textId="77777777" w:rsidR="00B1259C" w:rsidRPr="004664A0" w:rsidRDefault="00B1259C" w:rsidP="00A10EC8">
      <w:pPr>
        <w:rPr>
          <w:bCs/>
          <w:szCs w:val="24"/>
        </w:rPr>
      </w:pPr>
      <w:r w:rsidRPr="004664A0">
        <w:rPr>
          <w:bCs/>
          <w:szCs w:val="24"/>
        </w:rPr>
        <w:t>(see s 3)</w:t>
      </w:r>
    </w:p>
    <w:p w14:paraId="4AD55612" w14:textId="77777777" w:rsidR="004A3343" w:rsidRDefault="004A3343" w:rsidP="00A10EC8">
      <w:pPr>
        <w:rPr>
          <w:b/>
          <w:szCs w:val="24"/>
        </w:rPr>
      </w:pPr>
    </w:p>
    <w:p w14:paraId="7553CC66" w14:textId="77777777" w:rsidR="00DE0B16" w:rsidRPr="004C1667" w:rsidRDefault="00DE0B16" w:rsidP="00DE0B16">
      <w:pPr>
        <w:pStyle w:val="ListParagraph"/>
        <w:numPr>
          <w:ilvl w:val="0"/>
          <w:numId w:val="12"/>
        </w:numPr>
        <w:ind w:left="0" w:firstLine="0"/>
        <w:rPr>
          <w:rFonts w:ascii="Times New Roman" w:hAnsi="Times New Roman"/>
          <w:b/>
          <w:bCs/>
          <w:sz w:val="24"/>
          <w:szCs w:val="24"/>
        </w:rPr>
      </w:pPr>
      <w:r>
        <w:rPr>
          <w:rFonts w:ascii="Times New Roman" w:hAnsi="Times New Roman"/>
          <w:b/>
          <w:bCs/>
          <w:sz w:val="24"/>
          <w:szCs w:val="24"/>
        </w:rPr>
        <w:t>Renewable electricity percentage calculation</w:t>
      </w:r>
    </w:p>
    <w:p w14:paraId="2AD5596C" w14:textId="77777777" w:rsidR="00B448A0" w:rsidRDefault="00B448A0" w:rsidP="00DE0B16"/>
    <w:p w14:paraId="55D43B28" w14:textId="77777777" w:rsidR="00DE0B16" w:rsidRPr="005F109C" w:rsidRDefault="00DE0B16" w:rsidP="00DE0B16">
      <w:r w:rsidRPr="005F109C">
        <w:t>Renewable electricity percentage is calculated as:</w:t>
      </w:r>
    </w:p>
    <w:p w14:paraId="49EE4CD7" w14:textId="77777777" w:rsidR="00D27CFE" w:rsidRDefault="00D27CFE" w:rsidP="00D27CFE"/>
    <w:p w14:paraId="5606AFBE" w14:textId="77777777" w:rsidR="00E13D70" w:rsidRDefault="007B7467" w:rsidP="00B10941">
      <w:pPr>
        <w:ind w:firstLine="720"/>
      </w:pPr>
      <w:r>
        <w:rPr>
          <w:noProof/>
        </w:rPr>
        <w:pict w14:anchorId="4BB3DD06">
          <v:shapetype id="_x0000_t32" coordsize="21600,21600" o:spt="32" o:oned="t" path="m,l21600,21600e" filled="f">
            <v:path arrowok="t" fillok="f" o:connecttype="none"/>
            <o:lock v:ext="edit" shapetype="t"/>
          </v:shapetype>
          <v:shape id="_x0000_s2050" type="#_x0000_t32" style="position:absolute;left:0;text-align:left;margin-left:216.75pt;margin-top:12.5pt;width:143.25pt;height:.75pt;flip:y;z-index:2" o:connectortype="straight"/>
        </w:pict>
      </w:r>
      <w:r w:rsidR="00E13D70">
        <w:t xml:space="preserve">Renewable Electricity Percentage = </w:t>
      </w:r>
      <w:r w:rsidR="00E13D70">
        <w:tab/>
      </w:r>
      <w:r w:rsidR="00E13D70">
        <w:tab/>
      </w:r>
      <w:r w:rsidR="00E13D70" w:rsidRPr="00B10941">
        <w:t>S</w:t>
      </w:r>
      <w:r w:rsidR="00E13D70" w:rsidRPr="00B10941">
        <w:rPr>
          <w:vertAlign w:val="subscript"/>
        </w:rPr>
        <w:t>renew</w:t>
      </w:r>
      <w:r w:rsidR="00E13D70" w:rsidRPr="00B10941">
        <w:t xml:space="preserve"> + S</w:t>
      </w:r>
      <w:r w:rsidR="00E13D70" w:rsidRPr="00B10941">
        <w:rPr>
          <w:vertAlign w:val="subscript"/>
        </w:rPr>
        <w:t>LGC</w:t>
      </w:r>
      <w:r w:rsidR="00E13D70">
        <w:tab/>
      </w:r>
      <w:r w:rsidR="00E13D70">
        <w:tab/>
        <w:t xml:space="preserve">     x 100</w:t>
      </w:r>
    </w:p>
    <w:p w14:paraId="5990EB7B" w14:textId="77777777" w:rsidR="00E13D70" w:rsidRDefault="00E13D70" w:rsidP="00D27CFE">
      <w:r>
        <w:tab/>
      </w:r>
      <w:r>
        <w:tab/>
      </w:r>
      <w:r>
        <w:tab/>
      </w:r>
      <w:r>
        <w:tab/>
      </w:r>
      <w:r>
        <w:tab/>
      </w:r>
      <w:r>
        <w:tab/>
      </w:r>
      <w:r w:rsidR="008B7ABD">
        <w:tab/>
      </w:r>
      <w:r w:rsidR="008B7ABD">
        <w:tab/>
        <w:t>C</w:t>
      </w:r>
      <w:r w:rsidR="008B7ABD" w:rsidRPr="008B7ABD">
        <w:rPr>
          <w:vertAlign w:val="subscript"/>
        </w:rPr>
        <w:t>t</w:t>
      </w:r>
    </w:p>
    <w:p w14:paraId="27A6B742" w14:textId="77777777" w:rsidR="00E13D70" w:rsidRDefault="00E13D70" w:rsidP="00D27CFE"/>
    <w:p w14:paraId="41D13631" w14:textId="77777777" w:rsidR="005B3DF8" w:rsidRDefault="005B3DF8" w:rsidP="005B3DF8">
      <w:r>
        <w:t>Where,</w:t>
      </w:r>
    </w:p>
    <w:p w14:paraId="1218E021" w14:textId="77777777" w:rsidR="005B3DF8" w:rsidRPr="00E862F8" w:rsidRDefault="005B3DF8" w:rsidP="00E862F8">
      <w:pPr>
        <w:ind w:left="1440" w:hanging="1080"/>
        <w:rPr>
          <w:position w:val="-6"/>
        </w:rPr>
      </w:pPr>
      <w:r w:rsidRPr="00E862F8">
        <w:rPr>
          <w:i/>
          <w:iCs/>
          <w:position w:val="-6"/>
        </w:rPr>
        <w:t>Srenew =</w:t>
      </w:r>
      <w:r w:rsidR="00E862F8">
        <w:rPr>
          <w:i/>
          <w:iCs/>
          <w:position w:val="-6"/>
        </w:rPr>
        <w:tab/>
      </w:r>
      <w:r w:rsidRPr="00E862F8">
        <w:rPr>
          <w:position w:val="-6"/>
        </w:rPr>
        <w:t>Total renewable electricity consumption, measured in megawatt hours (MWh)</w:t>
      </w:r>
    </w:p>
    <w:p w14:paraId="5F5AFBCC" w14:textId="77777777" w:rsidR="005B3DF8" w:rsidRPr="00E862F8" w:rsidRDefault="005B3DF8" w:rsidP="00E862F8">
      <w:pPr>
        <w:ind w:left="1440" w:hanging="1080"/>
        <w:rPr>
          <w:position w:val="-6"/>
        </w:rPr>
      </w:pPr>
      <w:r w:rsidRPr="00E862F8">
        <w:rPr>
          <w:i/>
          <w:iCs/>
          <w:position w:val="-6"/>
        </w:rPr>
        <w:t>S</w:t>
      </w:r>
      <w:r w:rsidRPr="00E862F8">
        <w:rPr>
          <w:i/>
          <w:iCs/>
          <w:position w:val="-6"/>
          <w:vertAlign w:val="subscript"/>
        </w:rPr>
        <w:t>LGC</w:t>
      </w:r>
      <w:r w:rsidRPr="00E862F8">
        <w:rPr>
          <w:i/>
          <w:iCs/>
          <w:position w:val="-6"/>
        </w:rPr>
        <w:t xml:space="preserve"> = </w:t>
      </w:r>
      <w:r w:rsidR="00E862F8">
        <w:rPr>
          <w:i/>
          <w:iCs/>
          <w:position w:val="-6"/>
        </w:rPr>
        <w:tab/>
      </w:r>
      <w:r w:rsidRPr="00E862F8">
        <w:rPr>
          <w:position w:val="-6"/>
        </w:rPr>
        <w:t>Number of large-scale generation certificates surrendered (1 LGC = 1 MWh)</w:t>
      </w:r>
    </w:p>
    <w:p w14:paraId="407AA896" w14:textId="77777777" w:rsidR="005B3DF8" w:rsidRPr="00E862F8" w:rsidRDefault="005B3DF8" w:rsidP="00E862F8">
      <w:pPr>
        <w:ind w:left="360"/>
        <w:rPr>
          <w:position w:val="-6"/>
        </w:rPr>
      </w:pPr>
      <w:r w:rsidRPr="00E862F8">
        <w:rPr>
          <w:i/>
          <w:iCs/>
          <w:position w:val="-6"/>
        </w:rPr>
        <w:t xml:space="preserve">Ct = </w:t>
      </w:r>
      <w:r w:rsidR="00E862F8">
        <w:rPr>
          <w:i/>
          <w:iCs/>
          <w:position w:val="-6"/>
        </w:rPr>
        <w:tab/>
      </w:r>
      <w:r w:rsidRPr="00E862F8">
        <w:rPr>
          <w:position w:val="-6"/>
        </w:rPr>
        <w:t>Total electricity consumption</w:t>
      </w:r>
      <w:r w:rsidR="00E862F8">
        <w:rPr>
          <w:position w:val="-6"/>
        </w:rPr>
        <w:t xml:space="preserve"> in the ACT</w:t>
      </w:r>
      <w:r w:rsidRPr="00E862F8">
        <w:rPr>
          <w:position w:val="-6"/>
        </w:rPr>
        <w:t>, measured in MWh</w:t>
      </w:r>
    </w:p>
    <w:p w14:paraId="3CA2566A" w14:textId="77777777" w:rsidR="005B3DF8" w:rsidRPr="00E862F8" w:rsidRDefault="005B3DF8" w:rsidP="00D27CFE"/>
    <w:p w14:paraId="3AD9E4C5" w14:textId="77777777" w:rsidR="00DE0B16" w:rsidRPr="00301D00" w:rsidRDefault="00DE0B16" w:rsidP="00DE0B16">
      <w:pPr>
        <w:pStyle w:val="ListParagraph"/>
        <w:numPr>
          <w:ilvl w:val="0"/>
          <w:numId w:val="12"/>
        </w:numPr>
        <w:ind w:left="0" w:firstLine="0"/>
        <w:rPr>
          <w:rFonts w:ascii="Times New Roman" w:hAnsi="Times New Roman"/>
          <w:b/>
          <w:bCs/>
          <w:sz w:val="24"/>
          <w:szCs w:val="24"/>
        </w:rPr>
      </w:pPr>
      <w:r w:rsidRPr="00301D00">
        <w:rPr>
          <w:rFonts w:ascii="Times New Roman" w:hAnsi="Times New Roman"/>
          <w:b/>
          <w:bCs/>
          <w:sz w:val="24"/>
          <w:szCs w:val="24"/>
        </w:rPr>
        <w:t>Measuring electricity consumption</w:t>
      </w:r>
    </w:p>
    <w:p w14:paraId="542A1F40" w14:textId="77777777" w:rsidR="00B448A0" w:rsidRDefault="00B448A0" w:rsidP="00B448A0"/>
    <w:p w14:paraId="6EFDB13D" w14:textId="77777777" w:rsidR="00DE0B16" w:rsidRDefault="00DE0B16" w:rsidP="005F109C">
      <w:r w:rsidRPr="005E3AA2">
        <w:t xml:space="preserve">ACT electricity consumption is calculated as the </w:t>
      </w:r>
      <w:r w:rsidR="005B3DF8">
        <w:t xml:space="preserve">sum of </w:t>
      </w:r>
      <w:r w:rsidR="008B7ABD">
        <w:t>net</w:t>
      </w:r>
      <w:r w:rsidRPr="005E3AA2">
        <w:t xml:space="preserve"> </w:t>
      </w:r>
      <w:r w:rsidR="001C00C7">
        <w:t>electricity</w:t>
      </w:r>
      <w:r w:rsidR="001C00C7" w:rsidRPr="005E3AA2">
        <w:t xml:space="preserve"> </w:t>
      </w:r>
      <w:r w:rsidRPr="005E3AA2">
        <w:t xml:space="preserve">transferred from the </w:t>
      </w:r>
      <w:r w:rsidR="00903786">
        <w:t xml:space="preserve">NSW </w:t>
      </w:r>
      <w:r>
        <w:t xml:space="preserve">Transmission </w:t>
      </w:r>
      <w:r w:rsidR="004E7991">
        <w:t>Network Service Provider</w:t>
      </w:r>
      <w:r>
        <w:t xml:space="preserve"> (currently </w:t>
      </w:r>
      <w:r w:rsidRPr="005E3AA2">
        <w:t>Transgrid</w:t>
      </w:r>
      <w:r>
        <w:t>)</w:t>
      </w:r>
      <w:r w:rsidRPr="005E3AA2">
        <w:t xml:space="preserve"> to the </w:t>
      </w:r>
      <w:r w:rsidR="00D27CFE">
        <w:t xml:space="preserve">ACT </w:t>
      </w:r>
      <w:r>
        <w:t xml:space="preserve">Distribution </w:t>
      </w:r>
      <w:r w:rsidR="004E7991">
        <w:t>Network Service Provider</w:t>
      </w:r>
      <w:r w:rsidR="00506A1D">
        <w:t>’s</w:t>
      </w:r>
      <w:r>
        <w:t xml:space="preserve"> (currently </w:t>
      </w:r>
      <w:r w:rsidRPr="005E3AA2">
        <w:t>Evoenergy</w:t>
      </w:r>
      <w:r>
        <w:t>)</w:t>
      </w:r>
      <w:r w:rsidRPr="005E3AA2">
        <w:t xml:space="preserve"> network</w:t>
      </w:r>
      <w:r w:rsidR="00660893">
        <w:t>, input from generators inside the ACT and input from rooftop solar generation inside the ACT</w:t>
      </w:r>
      <w:r w:rsidRPr="005E3AA2">
        <w:t>.</w:t>
      </w:r>
    </w:p>
    <w:p w14:paraId="15856CF2" w14:textId="77777777" w:rsidR="005F109C" w:rsidRDefault="005F109C" w:rsidP="00D27CFE"/>
    <w:p w14:paraId="3AB13616" w14:textId="77777777" w:rsidR="00660893" w:rsidRDefault="00660893" w:rsidP="005F109C">
      <w:r>
        <w:t xml:space="preserve">ACT electricity </w:t>
      </w:r>
      <w:r w:rsidR="004E7991">
        <w:t>consumption will be based on the formula:</w:t>
      </w:r>
    </w:p>
    <w:p w14:paraId="3B74D058" w14:textId="77777777" w:rsidR="005F109C" w:rsidRDefault="005F109C" w:rsidP="00D27CFE"/>
    <w:p w14:paraId="0B699E75" w14:textId="77777777" w:rsidR="004E7991" w:rsidRPr="004E7991" w:rsidRDefault="004E7991" w:rsidP="00D27CFE">
      <w:pPr>
        <w:spacing w:after="240"/>
        <w:ind w:left="360"/>
        <w:rPr>
          <w:i/>
          <w:iCs/>
        </w:rPr>
      </w:pPr>
      <w:r w:rsidRPr="004E7991">
        <w:rPr>
          <w:i/>
          <w:iCs/>
        </w:rPr>
        <w:t>C</w:t>
      </w:r>
      <w:r w:rsidR="005B3DF8">
        <w:rPr>
          <w:i/>
          <w:iCs/>
          <w:vertAlign w:val="subscript"/>
        </w:rPr>
        <w:t>t</w:t>
      </w:r>
      <w:r w:rsidRPr="004E7991">
        <w:rPr>
          <w:i/>
          <w:iCs/>
        </w:rPr>
        <w:t xml:space="preserve"> = T + G</w:t>
      </w:r>
      <w:r w:rsidRPr="004E7991">
        <w:rPr>
          <w:i/>
          <w:iCs/>
          <w:vertAlign w:val="subscript"/>
        </w:rPr>
        <w:t>1</w:t>
      </w:r>
      <w:r w:rsidRPr="004E7991">
        <w:rPr>
          <w:i/>
          <w:iCs/>
        </w:rPr>
        <w:t xml:space="preserve"> + G</w:t>
      </w:r>
      <w:r w:rsidRPr="004E7991">
        <w:rPr>
          <w:i/>
          <w:iCs/>
          <w:vertAlign w:val="subscript"/>
        </w:rPr>
        <w:t>2</w:t>
      </w:r>
    </w:p>
    <w:p w14:paraId="6DF0A3DA" w14:textId="77777777" w:rsidR="004E7991" w:rsidRPr="00506A1D" w:rsidRDefault="004E7991" w:rsidP="00883BCF">
      <w:pPr>
        <w:rPr>
          <w:szCs w:val="24"/>
        </w:rPr>
      </w:pPr>
      <w:r w:rsidRPr="00506A1D">
        <w:rPr>
          <w:szCs w:val="24"/>
        </w:rPr>
        <w:t>Where:</w:t>
      </w:r>
    </w:p>
    <w:p w14:paraId="43CAC89F" w14:textId="77777777" w:rsidR="004E7991" w:rsidRPr="004E7991" w:rsidRDefault="004E7991" w:rsidP="004E7991">
      <w:pPr>
        <w:ind w:left="360"/>
        <w:rPr>
          <w:position w:val="-6"/>
        </w:rPr>
      </w:pPr>
      <w:r w:rsidRPr="00F123D1">
        <w:rPr>
          <w:i/>
          <w:iCs/>
          <w:position w:val="-6"/>
        </w:rPr>
        <w:t>C</w:t>
      </w:r>
      <w:r w:rsidR="005B3DF8">
        <w:rPr>
          <w:i/>
          <w:iCs/>
          <w:position w:val="-6"/>
          <w:vertAlign w:val="subscript"/>
        </w:rPr>
        <w:t>t</w:t>
      </w:r>
      <w:r w:rsidRPr="004E7991">
        <w:rPr>
          <w:position w:val="-6"/>
        </w:rPr>
        <w:t xml:space="preserve"> = </w:t>
      </w:r>
      <w:r w:rsidRPr="004E7991">
        <w:rPr>
          <w:position w:val="-6"/>
        </w:rPr>
        <w:tab/>
      </w:r>
      <w:r w:rsidR="005B3DF8">
        <w:rPr>
          <w:position w:val="-6"/>
        </w:rPr>
        <w:t xml:space="preserve">Total </w:t>
      </w:r>
      <w:r w:rsidRPr="004E7991">
        <w:rPr>
          <w:position w:val="-6"/>
        </w:rPr>
        <w:t>electricity consumption</w:t>
      </w:r>
      <w:r w:rsidR="00E862F8">
        <w:rPr>
          <w:position w:val="-6"/>
        </w:rPr>
        <w:t xml:space="preserve"> in the ACT</w:t>
      </w:r>
      <w:r w:rsidR="005B3DF8">
        <w:rPr>
          <w:position w:val="-6"/>
        </w:rPr>
        <w:t>, measured in MWh</w:t>
      </w:r>
    </w:p>
    <w:p w14:paraId="557F614A" w14:textId="77777777" w:rsidR="004E7991" w:rsidRDefault="004E7991" w:rsidP="004E7991">
      <w:pPr>
        <w:ind w:left="1440" w:hanging="1080"/>
        <w:rPr>
          <w:position w:val="-6"/>
        </w:rPr>
      </w:pPr>
      <w:r w:rsidRPr="00F123D1">
        <w:rPr>
          <w:i/>
          <w:iCs/>
          <w:position w:val="-6"/>
        </w:rPr>
        <w:t>T</w:t>
      </w:r>
      <w:r w:rsidRPr="004E7991">
        <w:rPr>
          <w:position w:val="-6"/>
        </w:rPr>
        <w:t xml:space="preserve"> = </w:t>
      </w:r>
      <w:r w:rsidRPr="004E7991">
        <w:rPr>
          <w:position w:val="-6"/>
        </w:rPr>
        <w:tab/>
      </w:r>
      <w:r w:rsidR="001C00C7">
        <w:rPr>
          <w:position w:val="-6"/>
        </w:rPr>
        <w:t>Net</w:t>
      </w:r>
      <w:r w:rsidRPr="004E7991">
        <w:rPr>
          <w:position w:val="-6"/>
        </w:rPr>
        <w:t xml:space="preserve"> electricity transferred from the </w:t>
      </w:r>
      <w:r w:rsidR="00903786">
        <w:rPr>
          <w:position w:val="-6"/>
        </w:rPr>
        <w:t xml:space="preserve">NSW </w:t>
      </w:r>
      <w:r w:rsidRPr="004E7991">
        <w:rPr>
          <w:position w:val="-6"/>
        </w:rPr>
        <w:t>Transmission Network Service Pro</w:t>
      </w:r>
      <w:r>
        <w:rPr>
          <w:position w:val="-6"/>
        </w:rPr>
        <w:t>v</w:t>
      </w:r>
      <w:r w:rsidRPr="004E7991">
        <w:rPr>
          <w:position w:val="-6"/>
        </w:rPr>
        <w:t xml:space="preserve">ider to the </w:t>
      </w:r>
      <w:r w:rsidR="00903786">
        <w:rPr>
          <w:position w:val="-6"/>
        </w:rPr>
        <w:t xml:space="preserve">ACT </w:t>
      </w:r>
      <w:r w:rsidRPr="004E7991">
        <w:rPr>
          <w:position w:val="-6"/>
        </w:rPr>
        <w:t>Distribution Network Service Provider</w:t>
      </w:r>
      <w:r w:rsidR="001C00C7">
        <w:rPr>
          <w:position w:val="-6"/>
        </w:rPr>
        <w:t xml:space="preserve"> taking into consideration any electricity exported from the ACT</w:t>
      </w:r>
      <w:r w:rsidR="007A4AB7">
        <w:rPr>
          <w:position w:val="-6"/>
        </w:rPr>
        <w:t xml:space="preserve"> to NSW</w:t>
      </w:r>
      <w:r w:rsidR="005B3DF8">
        <w:rPr>
          <w:position w:val="-6"/>
        </w:rPr>
        <w:t>, measured in MWh</w:t>
      </w:r>
      <w:r w:rsidR="001C00C7">
        <w:rPr>
          <w:position w:val="-6"/>
        </w:rPr>
        <w:t>.</w:t>
      </w:r>
    </w:p>
    <w:p w14:paraId="12C43272" w14:textId="77777777" w:rsidR="004E7991" w:rsidRDefault="004E7991" w:rsidP="004E7991">
      <w:pPr>
        <w:ind w:left="1440" w:hanging="1080"/>
        <w:rPr>
          <w:position w:val="-6"/>
        </w:rPr>
      </w:pPr>
      <w:r w:rsidRPr="00F123D1">
        <w:rPr>
          <w:i/>
          <w:iCs/>
          <w:position w:val="-6"/>
        </w:rPr>
        <w:t>G</w:t>
      </w:r>
      <w:r w:rsidRPr="00F123D1">
        <w:rPr>
          <w:i/>
          <w:iCs/>
          <w:position w:val="-6"/>
          <w:vertAlign w:val="subscript"/>
        </w:rPr>
        <w:t>1</w:t>
      </w:r>
      <w:r w:rsidRPr="00F123D1">
        <w:rPr>
          <w:position w:val="-6"/>
          <w:vertAlign w:val="subscript"/>
        </w:rPr>
        <w:t xml:space="preserve"> </w:t>
      </w:r>
      <w:r>
        <w:rPr>
          <w:position w:val="-6"/>
        </w:rPr>
        <w:t xml:space="preserve">= </w:t>
      </w:r>
      <w:r>
        <w:rPr>
          <w:position w:val="-6"/>
        </w:rPr>
        <w:tab/>
        <w:t>Input from large generators inside the ACT</w:t>
      </w:r>
      <w:r w:rsidR="008B2DCE">
        <w:rPr>
          <w:position w:val="-6"/>
        </w:rPr>
        <w:t xml:space="preserve"> including grid-scale solar facilities and methane capture</w:t>
      </w:r>
      <w:r w:rsidR="005B3DF8">
        <w:rPr>
          <w:position w:val="-6"/>
        </w:rPr>
        <w:t>, measured in MWh</w:t>
      </w:r>
      <w:r w:rsidR="008B2DCE">
        <w:rPr>
          <w:position w:val="-6"/>
        </w:rPr>
        <w:t>.</w:t>
      </w:r>
    </w:p>
    <w:p w14:paraId="0BCFFBBC" w14:textId="77777777" w:rsidR="004E7991" w:rsidRPr="004E7991" w:rsidRDefault="004E7991" w:rsidP="004E7991">
      <w:pPr>
        <w:ind w:left="1440" w:hanging="1080"/>
        <w:rPr>
          <w:position w:val="-6"/>
        </w:rPr>
      </w:pPr>
      <w:r w:rsidRPr="00F123D1">
        <w:rPr>
          <w:i/>
          <w:iCs/>
          <w:position w:val="-6"/>
        </w:rPr>
        <w:t>G</w:t>
      </w:r>
      <w:r w:rsidRPr="00F123D1">
        <w:rPr>
          <w:i/>
          <w:iCs/>
          <w:position w:val="-6"/>
          <w:vertAlign w:val="subscript"/>
        </w:rPr>
        <w:t>2</w:t>
      </w:r>
      <w:r>
        <w:rPr>
          <w:position w:val="-6"/>
        </w:rPr>
        <w:t xml:space="preserve"> = </w:t>
      </w:r>
      <w:r>
        <w:rPr>
          <w:position w:val="-6"/>
        </w:rPr>
        <w:tab/>
        <w:t>Input from rooftop solar generation inside the ACT</w:t>
      </w:r>
      <w:r w:rsidR="005B3DF8">
        <w:rPr>
          <w:position w:val="-6"/>
        </w:rPr>
        <w:t>, measured in MWh</w:t>
      </w:r>
      <w:r>
        <w:rPr>
          <w:position w:val="-6"/>
        </w:rPr>
        <w:t>.</w:t>
      </w:r>
    </w:p>
    <w:p w14:paraId="44F9173D" w14:textId="77777777" w:rsidR="004E7991" w:rsidRDefault="004E7991" w:rsidP="00D27CFE"/>
    <w:p w14:paraId="22FD64FD" w14:textId="77777777" w:rsidR="00506A1D" w:rsidRPr="00506A1D" w:rsidRDefault="00506A1D" w:rsidP="00883BCF">
      <w:pPr>
        <w:rPr>
          <w:szCs w:val="24"/>
        </w:rPr>
      </w:pPr>
      <w:r w:rsidRPr="00506A1D">
        <w:rPr>
          <w:szCs w:val="24"/>
        </w:rPr>
        <w:t>Data sources:</w:t>
      </w:r>
    </w:p>
    <w:p w14:paraId="6E1811FA" w14:textId="77777777" w:rsidR="00506A1D" w:rsidRDefault="00903786" w:rsidP="00D27CFE">
      <w:pPr>
        <w:ind w:left="360"/>
        <w:rPr>
          <w:szCs w:val="24"/>
        </w:rPr>
      </w:pPr>
      <w:r>
        <w:rPr>
          <w:szCs w:val="24"/>
        </w:rPr>
        <w:t>Evoenergy</w:t>
      </w:r>
      <w:r w:rsidR="00506A1D" w:rsidRPr="00AE76CE">
        <w:rPr>
          <w:szCs w:val="24"/>
        </w:rPr>
        <w:t xml:space="preserve"> (a component of the annual RIN submission to the AER).</w:t>
      </w:r>
    </w:p>
    <w:p w14:paraId="2C769C62" w14:textId="77777777" w:rsidR="00506A1D" w:rsidRPr="005E3AA2" w:rsidRDefault="00506A1D" w:rsidP="00D27CFE"/>
    <w:p w14:paraId="5D5A191E" w14:textId="77777777" w:rsidR="00D848A5" w:rsidRDefault="00DE0B16" w:rsidP="00D848A5">
      <w:pPr>
        <w:pStyle w:val="ListParagraph"/>
        <w:numPr>
          <w:ilvl w:val="0"/>
          <w:numId w:val="12"/>
        </w:numPr>
        <w:ind w:left="0" w:firstLine="0"/>
        <w:rPr>
          <w:rFonts w:ascii="Times New Roman" w:hAnsi="Times New Roman"/>
          <w:b/>
          <w:bCs/>
          <w:sz w:val="24"/>
          <w:szCs w:val="24"/>
        </w:rPr>
      </w:pPr>
      <w:r w:rsidRPr="00301D00">
        <w:rPr>
          <w:rFonts w:ascii="Times New Roman" w:hAnsi="Times New Roman"/>
          <w:b/>
          <w:bCs/>
          <w:sz w:val="24"/>
          <w:szCs w:val="24"/>
        </w:rPr>
        <w:t>Measuring renewable electricity supply</w:t>
      </w:r>
    </w:p>
    <w:p w14:paraId="6482729B" w14:textId="77777777" w:rsidR="005F109C" w:rsidRPr="001F3B05" w:rsidRDefault="005F109C" w:rsidP="00D27CFE"/>
    <w:p w14:paraId="7B7394EC" w14:textId="77777777" w:rsidR="00DE0B16" w:rsidRPr="00301D00" w:rsidRDefault="00DE0B16" w:rsidP="00DE0B16">
      <w:pPr>
        <w:pStyle w:val="ListParagraph"/>
        <w:numPr>
          <w:ilvl w:val="1"/>
          <w:numId w:val="12"/>
        </w:numPr>
        <w:rPr>
          <w:rFonts w:ascii="Times New Roman" w:hAnsi="Times New Roman"/>
          <w:b/>
          <w:bCs/>
          <w:sz w:val="24"/>
          <w:szCs w:val="24"/>
        </w:rPr>
      </w:pPr>
      <w:r w:rsidRPr="00301D00">
        <w:rPr>
          <w:rFonts w:ascii="Times New Roman" w:hAnsi="Times New Roman"/>
          <w:b/>
          <w:bCs/>
          <w:sz w:val="24"/>
          <w:szCs w:val="24"/>
        </w:rPr>
        <w:t xml:space="preserve">The ACT’s share of </w:t>
      </w:r>
      <w:r w:rsidR="005B3DF8">
        <w:rPr>
          <w:rFonts w:ascii="Times New Roman" w:hAnsi="Times New Roman"/>
          <w:b/>
          <w:bCs/>
          <w:sz w:val="24"/>
          <w:szCs w:val="24"/>
        </w:rPr>
        <w:t>Large-scale Renewable Energy Target purchase</w:t>
      </w:r>
      <w:r>
        <w:rPr>
          <w:rFonts w:ascii="Times New Roman" w:hAnsi="Times New Roman"/>
          <w:b/>
          <w:bCs/>
          <w:sz w:val="24"/>
          <w:szCs w:val="24"/>
        </w:rPr>
        <w:t>s</w:t>
      </w:r>
    </w:p>
    <w:p w14:paraId="1C25222A" w14:textId="77777777" w:rsidR="00DE0B16" w:rsidRDefault="00DE0B16" w:rsidP="005F109C">
      <w:r w:rsidRPr="005E3AA2">
        <w:t xml:space="preserve">The Territory may count the ACT’s share of renewables driven by </w:t>
      </w:r>
      <w:r w:rsidR="00E862F8">
        <w:t>the Australian Government’s</w:t>
      </w:r>
      <w:r w:rsidRPr="005E3AA2">
        <w:t xml:space="preserve"> </w:t>
      </w:r>
      <w:r w:rsidR="00E862F8">
        <w:t>L</w:t>
      </w:r>
      <w:r w:rsidRPr="005E3AA2">
        <w:t xml:space="preserve">arge-scale </w:t>
      </w:r>
      <w:r w:rsidR="00E862F8">
        <w:t>R</w:t>
      </w:r>
      <w:r w:rsidRPr="005E3AA2">
        <w:t xml:space="preserve">enewable </w:t>
      </w:r>
      <w:r w:rsidR="00E862F8">
        <w:t>Energy</w:t>
      </w:r>
      <w:r w:rsidRPr="005E3AA2">
        <w:t xml:space="preserve"> </w:t>
      </w:r>
      <w:r w:rsidR="00E862F8">
        <w:t>T</w:t>
      </w:r>
      <w:r w:rsidRPr="005E3AA2">
        <w:t xml:space="preserve">arget </w:t>
      </w:r>
      <w:r w:rsidR="00E862F8">
        <w:t xml:space="preserve">(LRET) </w:t>
      </w:r>
      <w:r w:rsidRPr="005E3AA2">
        <w:t xml:space="preserve">under the </w:t>
      </w:r>
      <w:r w:rsidRPr="005F109C">
        <w:rPr>
          <w:i/>
          <w:iCs/>
        </w:rPr>
        <w:t>Renewable Energy (Electricity) Act 2000</w:t>
      </w:r>
      <w:r w:rsidRPr="005E3AA2">
        <w:t>.</w:t>
      </w:r>
    </w:p>
    <w:p w14:paraId="579C659F" w14:textId="77777777" w:rsidR="005F109C" w:rsidRPr="005E3AA2" w:rsidRDefault="005F109C" w:rsidP="00D27CFE"/>
    <w:p w14:paraId="25F35FBA" w14:textId="77777777" w:rsidR="00DE0B16" w:rsidRDefault="00DE0B16" w:rsidP="005F109C">
      <w:bookmarkStart w:id="6" w:name="_Hlk176937772"/>
      <w:r w:rsidRPr="005E3AA2">
        <w:lastRenderedPageBreak/>
        <w:t xml:space="preserve">Measurement for the ACT’s share of the </w:t>
      </w:r>
      <w:r w:rsidR="00883BCF">
        <w:t xml:space="preserve">LRET </w:t>
      </w:r>
      <w:r w:rsidRPr="005E3AA2">
        <w:t xml:space="preserve">will be based on the </w:t>
      </w:r>
      <w:r>
        <w:t>formula below</w:t>
      </w:r>
      <w:bookmarkEnd w:id="6"/>
      <w:r>
        <w:t>:</w:t>
      </w:r>
    </w:p>
    <w:p w14:paraId="04AC29AE" w14:textId="77777777" w:rsidR="005F109C" w:rsidRPr="005E3AA2" w:rsidRDefault="005F109C" w:rsidP="00D27CFE"/>
    <w:p w14:paraId="5BC7BA25" w14:textId="77777777" w:rsidR="00F123D1" w:rsidRPr="00F123D1" w:rsidRDefault="00F123D1" w:rsidP="00506A1D">
      <w:pPr>
        <w:ind w:left="360"/>
        <w:rPr>
          <w:i/>
          <w:iCs/>
        </w:rPr>
      </w:pPr>
      <w:r w:rsidRPr="00F123D1">
        <w:rPr>
          <w:i/>
          <w:iCs/>
        </w:rPr>
        <w:t>S</w:t>
      </w:r>
      <w:r w:rsidRPr="00F123D1">
        <w:rPr>
          <w:i/>
          <w:iCs/>
          <w:vertAlign w:val="subscript"/>
        </w:rPr>
        <w:t>1</w:t>
      </w:r>
      <w:r w:rsidRPr="00F123D1">
        <w:rPr>
          <w:i/>
          <w:iCs/>
        </w:rPr>
        <w:t xml:space="preserve"> = RPP × C</w:t>
      </w:r>
      <w:r w:rsidR="00506A1D" w:rsidRPr="00D27CFE">
        <w:rPr>
          <w:i/>
          <w:iCs/>
          <w:vertAlign w:val="subscript"/>
        </w:rPr>
        <w:t>T</w:t>
      </w:r>
    </w:p>
    <w:p w14:paraId="183D17A7" w14:textId="77777777" w:rsidR="00660893" w:rsidRPr="00AE76CE" w:rsidRDefault="00660893" w:rsidP="00F123D1">
      <w:pPr>
        <w:rPr>
          <w:szCs w:val="24"/>
        </w:rPr>
      </w:pPr>
    </w:p>
    <w:p w14:paraId="7AC11EF5" w14:textId="77777777" w:rsidR="00DE0B16" w:rsidRPr="00AE76CE" w:rsidRDefault="00DE0B16" w:rsidP="00883BCF">
      <w:pPr>
        <w:rPr>
          <w:szCs w:val="24"/>
        </w:rPr>
      </w:pPr>
      <w:r w:rsidRPr="00AE76CE">
        <w:rPr>
          <w:szCs w:val="24"/>
        </w:rPr>
        <w:t>Where</w:t>
      </w:r>
      <w:r w:rsidR="003567C8">
        <w:rPr>
          <w:szCs w:val="24"/>
        </w:rPr>
        <w:t>:</w:t>
      </w:r>
      <w:r w:rsidRPr="00AE76CE">
        <w:rPr>
          <w:szCs w:val="24"/>
        </w:rPr>
        <w:t xml:space="preserve"> </w:t>
      </w:r>
    </w:p>
    <w:p w14:paraId="5DCD8D2C" w14:textId="77777777" w:rsidR="00DE0B16" w:rsidRPr="00AE76CE" w:rsidRDefault="00DE0B16" w:rsidP="00DE0B16">
      <w:pPr>
        <w:ind w:left="360"/>
        <w:rPr>
          <w:szCs w:val="24"/>
        </w:rPr>
      </w:pPr>
    </w:p>
    <w:p w14:paraId="31ADA7AD" w14:textId="77777777" w:rsidR="00DE0B16" w:rsidRPr="00AE76CE" w:rsidRDefault="00DE0B16" w:rsidP="00DE0B16">
      <w:pPr>
        <w:ind w:left="360"/>
        <w:rPr>
          <w:szCs w:val="24"/>
        </w:rPr>
      </w:pPr>
      <w:r w:rsidRPr="00BA3230">
        <w:rPr>
          <w:szCs w:val="24"/>
          <w:vertAlign w:val="subscript"/>
        </w:rPr>
        <w:fldChar w:fldCharType="begin"/>
      </w:r>
      <w:r w:rsidRPr="00BA3230">
        <w:rPr>
          <w:szCs w:val="24"/>
          <w:vertAlign w:val="subscript"/>
        </w:rPr>
        <w:instrText xml:space="preserve"> QUOTE </w:instrText>
      </w:r>
      <w:r w:rsidR="00AC0C1E">
        <w:rPr>
          <w:position w:val="-6"/>
        </w:rPr>
        <w:pict w14:anchorId="4E32F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A0296&quot;/&gt;&lt;wsp:rsid wsp:val=&quot;00FB7412&quot;/&gt;&lt;wsp:rsid wsp:val=&quot;00FD7873&quot;/&gt;&lt;wsp:rsid wsp:val=&quot;00FE0938&quot;/&gt;&lt;wsp:rsid wsp:val=&quot;00FE58BC&quot;/&gt;&lt;wsp:rsid wsp:val=&quot;00FF40D4&quot;/&gt;&lt;/wsp:rsids&gt;&lt;/w:docPr&gt;&lt;w:body&gt;&lt;wx:sect&gt;&lt;w:p wsp:rsidR=&quot;00000000&quot; wsp:rsidRDefault=&quot;00FA0296&quot; wsp:rsidP=&quot;00FA0296&quot;&gt;&lt;m:oMathPara&gt;&lt;m:oMath&gt;&lt;m:r&gt;&lt;w:rPr&gt;&lt;w:rFonts w:ascii=&quot;Cambria Math&quot; w:h-ansi=&quot;Cambria Math&quot;/&gt;&lt;wx:font wx:val=&quot;Cambria Math&quot;/&gt;&lt;w:i/&gt;&lt;w:sz-cs w:val=&quot;24&quot;/&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A3230">
        <w:rPr>
          <w:szCs w:val="24"/>
          <w:vertAlign w:val="subscript"/>
        </w:rPr>
        <w:instrText xml:space="preserve"> </w:instrText>
      </w:r>
      <w:r w:rsidRPr="00BA3230">
        <w:rPr>
          <w:szCs w:val="24"/>
          <w:vertAlign w:val="subscript"/>
        </w:rPr>
        <w:fldChar w:fldCharType="separate"/>
      </w:r>
      <w:r w:rsidR="00AC0C1E">
        <w:rPr>
          <w:position w:val="-6"/>
        </w:rPr>
        <w:pict w14:anchorId="14DFCE28">
          <v:shape id="_x0000_i1026" type="#_x0000_t75" style="width: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A0296&quot;/&gt;&lt;wsp:rsid wsp:val=&quot;00FB7412&quot;/&gt;&lt;wsp:rsid wsp:val=&quot;00FD7873&quot;/&gt;&lt;wsp:rsid wsp:val=&quot;00FE0938&quot;/&gt;&lt;wsp:rsid wsp:val=&quot;00FE58BC&quot;/&gt;&lt;wsp:rsid wsp:val=&quot;00FF40D4&quot;/&gt;&lt;/wsp:rsids&gt;&lt;/w:docPr&gt;&lt;w:body&gt;&lt;wx:sect&gt;&lt;w:p wsp:rsidR=&quot;00000000&quot; wsp:rsidRDefault=&quot;00FA0296&quot; wsp:rsidP=&quot;00FA0296&quot;&gt;&lt;m:oMathPara&gt;&lt;m:oMath&gt;&lt;m:r&gt;&lt;w:rPr&gt;&lt;w:rFonts w:ascii=&quot;Cambria Math&quot; w:h-ansi=&quot;Cambria Math&quot;/&gt;&lt;wx:font wx:val=&quot;Cambria Math&quot;/&gt;&lt;w:i/&gt;&lt;w:sz-cs w:val=&quot;24&quot;/&gt;&lt;/w:rPr&gt;&lt;m:t&gt;S&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A3230">
        <w:rPr>
          <w:szCs w:val="24"/>
          <w:vertAlign w:val="subscript"/>
        </w:rPr>
        <w:fldChar w:fldCharType="end"/>
      </w:r>
      <w:r w:rsidRPr="00AE76CE">
        <w:rPr>
          <w:szCs w:val="24"/>
          <w:vertAlign w:val="subscript"/>
        </w:rPr>
        <w:t>1</w:t>
      </w:r>
      <w:r w:rsidRPr="00AE76CE">
        <w:rPr>
          <w:szCs w:val="24"/>
        </w:rPr>
        <w:t xml:space="preserve"> = </w:t>
      </w:r>
      <w:r w:rsidR="00506A1D">
        <w:rPr>
          <w:szCs w:val="24"/>
        </w:rPr>
        <w:tab/>
      </w:r>
      <w:r w:rsidRPr="00AE76CE">
        <w:rPr>
          <w:szCs w:val="24"/>
        </w:rPr>
        <w:t>Total LRET purchases</w:t>
      </w:r>
      <w:r w:rsidR="00E862F8">
        <w:rPr>
          <w:szCs w:val="24"/>
        </w:rPr>
        <w:t>, measured in MWh</w:t>
      </w:r>
    </w:p>
    <w:p w14:paraId="6E0677C1" w14:textId="77777777" w:rsidR="00DE0B16" w:rsidRPr="00AE76CE" w:rsidRDefault="00F123D1" w:rsidP="00572820">
      <w:pPr>
        <w:ind w:left="1440" w:hanging="1080"/>
        <w:rPr>
          <w:szCs w:val="24"/>
        </w:rPr>
      </w:pPr>
      <w:r w:rsidRPr="00D27CFE">
        <w:rPr>
          <w:i/>
          <w:iCs/>
          <w:szCs w:val="24"/>
        </w:rPr>
        <w:t>RPP</w:t>
      </w:r>
      <w:r w:rsidR="00DE0B16" w:rsidRPr="00AE76CE">
        <w:rPr>
          <w:szCs w:val="24"/>
        </w:rPr>
        <w:t xml:space="preserve">= </w:t>
      </w:r>
      <w:r w:rsidR="00506A1D">
        <w:rPr>
          <w:szCs w:val="24"/>
        </w:rPr>
        <w:tab/>
      </w:r>
      <w:r w:rsidR="00DE0B16" w:rsidRPr="00AE76CE">
        <w:rPr>
          <w:szCs w:val="24"/>
        </w:rPr>
        <w:t xml:space="preserve">Renewable </w:t>
      </w:r>
      <w:r w:rsidR="00903786">
        <w:rPr>
          <w:szCs w:val="24"/>
        </w:rPr>
        <w:t>P</w:t>
      </w:r>
      <w:r w:rsidR="00DE0B16" w:rsidRPr="00AE76CE">
        <w:rPr>
          <w:szCs w:val="24"/>
        </w:rPr>
        <w:t xml:space="preserve">ower </w:t>
      </w:r>
      <w:r w:rsidR="00903786">
        <w:rPr>
          <w:szCs w:val="24"/>
        </w:rPr>
        <w:t>P</w:t>
      </w:r>
      <w:r w:rsidR="00DE0B16" w:rsidRPr="00AE76CE">
        <w:rPr>
          <w:szCs w:val="24"/>
        </w:rPr>
        <w:t>ercentage</w:t>
      </w:r>
      <w:r w:rsidR="003F7E90">
        <w:rPr>
          <w:szCs w:val="24"/>
        </w:rPr>
        <w:t xml:space="preserve"> published by the Clean Energy Regulator</w:t>
      </w:r>
    </w:p>
    <w:p w14:paraId="092D1423" w14:textId="77777777" w:rsidR="00DE0B16" w:rsidRPr="00AE76CE" w:rsidRDefault="00F123D1" w:rsidP="00DE0B16">
      <w:pPr>
        <w:ind w:left="360"/>
        <w:rPr>
          <w:szCs w:val="24"/>
        </w:rPr>
      </w:pPr>
      <w:r w:rsidRPr="00D27CFE">
        <w:rPr>
          <w:i/>
          <w:iCs/>
          <w:szCs w:val="24"/>
        </w:rPr>
        <w:t>C</w:t>
      </w:r>
      <w:r w:rsidR="00506A1D" w:rsidRPr="00D27CFE">
        <w:rPr>
          <w:i/>
          <w:iCs/>
          <w:szCs w:val="24"/>
          <w:vertAlign w:val="subscript"/>
        </w:rPr>
        <w:t>T</w:t>
      </w:r>
      <w:r w:rsidR="00DE0B16" w:rsidRPr="00AE76CE">
        <w:rPr>
          <w:szCs w:val="24"/>
        </w:rPr>
        <w:t xml:space="preserve"> = </w:t>
      </w:r>
      <w:r w:rsidR="00506A1D">
        <w:rPr>
          <w:szCs w:val="24"/>
        </w:rPr>
        <w:tab/>
      </w:r>
      <w:r w:rsidR="00DE0B16" w:rsidRPr="00AE76CE">
        <w:rPr>
          <w:szCs w:val="24"/>
        </w:rPr>
        <w:t>Total</w:t>
      </w:r>
      <w:r>
        <w:rPr>
          <w:szCs w:val="24"/>
        </w:rPr>
        <w:t xml:space="preserve"> </w:t>
      </w:r>
      <w:r w:rsidR="00DE0B16" w:rsidRPr="00AE76CE">
        <w:rPr>
          <w:szCs w:val="24"/>
        </w:rPr>
        <w:t xml:space="preserve">electricity </w:t>
      </w:r>
      <w:r>
        <w:rPr>
          <w:szCs w:val="24"/>
        </w:rPr>
        <w:t>consumption</w:t>
      </w:r>
      <w:r w:rsidR="00E862F8">
        <w:rPr>
          <w:szCs w:val="24"/>
        </w:rPr>
        <w:t xml:space="preserve"> in the ACT, measured in MWh</w:t>
      </w:r>
      <w:r>
        <w:rPr>
          <w:szCs w:val="24"/>
        </w:rPr>
        <w:t>.</w:t>
      </w:r>
    </w:p>
    <w:p w14:paraId="216A4148" w14:textId="77777777" w:rsidR="00DE0B16" w:rsidRPr="00AE76CE" w:rsidRDefault="00DE0B16" w:rsidP="00DE0B16">
      <w:pPr>
        <w:ind w:left="360"/>
        <w:rPr>
          <w:szCs w:val="24"/>
        </w:rPr>
      </w:pPr>
    </w:p>
    <w:p w14:paraId="04573456" w14:textId="77777777" w:rsidR="00DE0B16" w:rsidRPr="00AE76CE" w:rsidRDefault="00DE0B16" w:rsidP="00883BCF">
      <w:pPr>
        <w:rPr>
          <w:szCs w:val="24"/>
        </w:rPr>
      </w:pPr>
      <w:bookmarkStart w:id="7" w:name="_Hlk176936624"/>
      <w:r w:rsidRPr="00AE76CE">
        <w:rPr>
          <w:szCs w:val="24"/>
        </w:rPr>
        <w:t>Data sources:</w:t>
      </w:r>
    </w:p>
    <w:p w14:paraId="207F7E2B" w14:textId="77777777" w:rsidR="00DE0B16" w:rsidRPr="00AE76CE" w:rsidRDefault="00506A1D" w:rsidP="00CB3D73">
      <w:pPr>
        <w:pStyle w:val="EndnoteText"/>
        <w:ind w:left="360"/>
        <w:rPr>
          <w:rFonts w:ascii="Times New Roman" w:hAnsi="Times New Roman"/>
          <w:sz w:val="24"/>
          <w:szCs w:val="24"/>
        </w:rPr>
      </w:pPr>
      <w:r w:rsidRPr="00D27CFE">
        <w:rPr>
          <w:rFonts w:ascii="Times New Roman" w:hAnsi="Times New Roman"/>
          <w:sz w:val="24"/>
          <w:szCs w:val="24"/>
        </w:rPr>
        <w:t>C</w:t>
      </w:r>
      <w:r w:rsidR="00DE0B16" w:rsidRPr="00AE76CE">
        <w:rPr>
          <w:rFonts w:ascii="Times New Roman" w:hAnsi="Times New Roman"/>
          <w:sz w:val="24"/>
          <w:szCs w:val="24"/>
        </w:rPr>
        <w:t xml:space="preserve">lean Energy Regulator  </w:t>
      </w:r>
      <w:hyperlink r:id="rId13" w:history="1">
        <w:r w:rsidR="00DE0B16" w:rsidRPr="00AE76CE">
          <w:rPr>
            <w:rStyle w:val="Hyperlink"/>
            <w:rFonts w:ascii="Times New Roman" w:hAnsi="Times New Roman"/>
            <w:sz w:val="24"/>
            <w:szCs w:val="24"/>
          </w:rPr>
          <w:t>http://www.cleanenergyregulator.gov.au/RET/About-the-Renewable-Energy-Target/The-certificate-market/The-renewable-power-percentage</w:t>
        </w:r>
      </w:hyperlink>
      <w:r w:rsidR="00DE0B16" w:rsidRPr="00AE76CE">
        <w:rPr>
          <w:rFonts w:ascii="Times New Roman" w:hAnsi="Times New Roman"/>
          <w:sz w:val="24"/>
          <w:szCs w:val="24"/>
        </w:rPr>
        <w:t>.</w:t>
      </w:r>
    </w:p>
    <w:bookmarkEnd w:id="7"/>
    <w:p w14:paraId="5617F091" w14:textId="77777777" w:rsidR="00DE0B16" w:rsidRPr="00AE76CE" w:rsidRDefault="00DE0B16" w:rsidP="00D27CFE">
      <w:pPr>
        <w:pStyle w:val="EndnoteText"/>
        <w:jc w:val="both"/>
        <w:rPr>
          <w:rFonts w:ascii="Times New Roman" w:hAnsi="Times New Roman"/>
          <w:sz w:val="24"/>
          <w:szCs w:val="24"/>
        </w:rPr>
      </w:pPr>
    </w:p>
    <w:p w14:paraId="6F74C64F" w14:textId="77777777" w:rsidR="00DE0B16" w:rsidRPr="00301D00" w:rsidRDefault="00424F05" w:rsidP="00572820">
      <w:pPr>
        <w:pStyle w:val="ListParagraph"/>
        <w:ind w:left="360"/>
        <w:rPr>
          <w:rFonts w:ascii="Times New Roman" w:hAnsi="Times New Roman"/>
          <w:b/>
          <w:bCs/>
          <w:sz w:val="24"/>
          <w:szCs w:val="24"/>
        </w:rPr>
      </w:pPr>
      <w:r>
        <w:rPr>
          <w:rFonts w:ascii="Times New Roman" w:hAnsi="Times New Roman"/>
          <w:b/>
          <w:bCs/>
          <w:sz w:val="24"/>
          <w:szCs w:val="24"/>
        </w:rPr>
        <w:t>(ii)</w:t>
      </w:r>
      <w:r w:rsidR="003567C8">
        <w:rPr>
          <w:rFonts w:ascii="Times New Roman" w:hAnsi="Times New Roman"/>
          <w:b/>
          <w:bCs/>
          <w:sz w:val="24"/>
          <w:szCs w:val="24"/>
        </w:rPr>
        <w:t xml:space="preserve"> </w:t>
      </w:r>
      <w:r w:rsidR="00DE0B16" w:rsidRPr="00301D00">
        <w:rPr>
          <w:rFonts w:ascii="Times New Roman" w:hAnsi="Times New Roman"/>
          <w:b/>
          <w:bCs/>
          <w:sz w:val="24"/>
          <w:szCs w:val="24"/>
        </w:rPr>
        <w:t xml:space="preserve">Grid connected </w:t>
      </w:r>
      <w:r w:rsidR="00680BBA">
        <w:rPr>
          <w:rFonts w:ascii="Times New Roman" w:hAnsi="Times New Roman"/>
          <w:b/>
          <w:bCs/>
          <w:sz w:val="24"/>
          <w:szCs w:val="24"/>
        </w:rPr>
        <w:t xml:space="preserve">renewable </w:t>
      </w:r>
      <w:r w:rsidR="00DE0B16" w:rsidRPr="00301D00">
        <w:rPr>
          <w:rFonts w:ascii="Times New Roman" w:hAnsi="Times New Roman"/>
          <w:b/>
          <w:bCs/>
          <w:sz w:val="24"/>
          <w:szCs w:val="24"/>
        </w:rPr>
        <w:t>generation within the ACT</w:t>
      </w:r>
    </w:p>
    <w:p w14:paraId="6DE8CA85" w14:textId="77777777" w:rsidR="00DE0B16" w:rsidRDefault="00DE0B16" w:rsidP="00DE0B16">
      <w:pPr>
        <w:spacing w:after="240"/>
      </w:pPr>
      <w:bookmarkStart w:id="8" w:name="_Hlk176937603"/>
      <w:r w:rsidRPr="005E3AA2">
        <w:t xml:space="preserve">The Territory may count electricity exported from grid connected </w:t>
      </w:r>
      <w:r w:rsidR="003F7E90">
        <w:t xml:space="preserve">renewable </w:t>
      </w:r>
      <w:r w:rsidRPr="005E3AA2">
        <w:t>generation within the ACT</w:t>
      </w:r>
      <w:r>
        <w:t>. This includes roofto</w:t>
      </w:r>
      <w:r w:rsidRPr="005E3AA2">
        <w:t>p solar</w:t>
      </w:r>
      <w:r w:rsidR="00B15146">
        <w:t xml:space="preserve"> with an individual system capacity less than 100 kilo watts (kW)</w:t>
      </w:r>
      <w:r>
        <w:t>, as calculated below.</w:t>
      </w:r>
    </w:p>
    <w:p w14:paraId="16AE3A0B" w14:textId="77777777" w:rsidR="008E1224" w:rsidRPr="00572820" w:rsidRDefault="000B6C49" w:rsidP="00D27CFE">
      <w:pPr>
        <w:ind w:left="360"/>
        <w:rPr>
          <w:i/>
          <w:iCs/>
          <w:sz w:val="18"/>
          <w:szCs w:val="18"/>
        </w:rPr>
      </w:pPr>
      <w:bookmarkStart w:id="9" w:name="_Hlk176938689"/>
      <w:bookmarkEnd w:id="8"/>
      <w:r w:rsidRPr="008E1224">
        <w:rPr>
          <w:i/>
          <w:iCs/>
          <w:szCs w:val="24"/>
        </w:rPr>
        <w:t>S</w:t>
      </w:r>
      <w:r w:rsidRPr="008E1224">
        <w:rPr>
          <w:i/>
          <w:iCs/>
          <w:szCs w:val="24"/>
          <w:vertAlign w:val="subscript"/>
        </w:rPr>
        <w:t>2</w:t>
      </w:r>
      <w:bookmarkEnd w:id="9"/>
      <w:r w:rsidRPr="00572820">
        <w:rPr>
          <w:i/>
          <w:iCs/>
          <w:szCs w:val="24"/>
        </w:rPr>
        <w:t xml:space="preserve">= </w:t>
      </w:r>
      <w:r w:rsidRPr="00572820">
        <w:rPr>
          <w:i/>
          <w:iCs/>
          <w:szCs w:val="24"/>
        </w:rPr>
        <w:tab/>
      </w:r>
      <w:r w:rsidR="00C25DA2" w:rsidRPr="00572820">
        <w:rPr>
          <w:i/>
          <w:iCs/>
          <w:szCs w:val="24"/>
        </w:rPr>
        <w:t>S</w:t>
      </w:r>
      <w:r w:rsidR="00C25DA2" w:rsidRPr="00572820">
        <w:rPr>
          <w:i/>
          <w:iCs/>
          <w:sz w:val="16"/>
          <w:szCs w:val="16"/>
        </w:rPr>
        <w:t>RPV</w:t>
      </w:r>
      <w:r w:rsidR="008E1224" w:rsidRPr="00572820">
        <w:rPr>
          <w:i/>
          <w:iCs/>
          <w:sz w:val="16"/>
          <w:szCs w:val="16"/>
        </w:rPr>
        <w:t xml:space="preserve"> </w:t>
      </w:r>
      <w:r w:rsidR="008E1224" w:rsidRPr="00572820">
        <w:rPr>
          <w:i/>
          <w:iCs/>
          <w:szCs w:val="24"/>
        </w:rPr>
        <w:t>+</w:t>
      </w:r>
      <w:r w:rsidR="008E1224" w:rsidRPr="008E1224">
        <w:rPr>
          <w:i/>
          <w:iCs/>
          <w:szCs w:val="24"/>
        </w:rPr>
        <w:t xml:space="preserve"> </w:t>
      </w:r>
      <w:r w:rsidR="008E1224" w:rsidRPr="00E13561">
        <w:rPr>
          <w:i/>
          <w:iCs/>
          <w:szCs w:val="24"/>
        </w:rPr>
        <w:t>S</w:t>
      </w:r>
      <w:r w:rsidR="008E1224">
        <w:rPr>
          <w:i/>
          <w:iCs/>
          <w:szCs w:val="24"/>
          <w:vertAlign w:val="subscript"/>
        </w:rPr>
        <w:t>G</w:t>
      </w:r>
    </w:p>
    <w:p w14:paraId="34F576DD" w14:textId="77777777" w:rsidR="00F309C7" w:rsidRDefault="00F309C7" w:rsidP="008E1224">
      <w:pPr>
        <w:ind w:left="360"/>
        <w:rPr>
          <w:szCs w:val="24"/>
        </w:rPr>
      </w:pPr>
    </w:p>
    <w:p w14:paraId="47DDBEF9" w14:textId="77777777" w:rsidR="008E1224" w:rsidRDefault="008E1224" w:rsidP="00883BCF">
      <w:pPr>
        <w:rPr>
          <w:szCs w:val="24"/>
        </w:rPr>
      </w:pPr>
      <w:r w:rsidRPr="00AE76CE">
        <w:rPr>
          <w:szCs w:val="24"/>
        </w:rPr>
        <w:t>Where</w:t>
      </w:r>
      <w:r>
        <w:rPr>
          <w:szCs w:val="24"/>
        </w:rPr>
        <w:t>:</w:t>
      </w:r>
    </w:p>
    <w:p w14:paraId="20F42343" w14:textId="77777777" w:rsidR="00F309C7" w:rsidRDefault="00F309C7" w:rsidP="00680BBA">
      <w:pPr>
        <w:ind w:left="360"/>
        <w:rPr>
          <w:i/>
          <w:iCs/>
          <w:szCs w:val="24"/>
        </w:rPr>
      </w:pPr>
    </w:p>
    <w:p w14:paraId="50F97BC9" w14:textId="77777777" w:rsidR="00680BBA" w:rsidRDefault="00680BBA" w:rsidP="00E862F8">
      <w:pPr>
        <w:ind w:left="1440" w:hanging="1080"/>
        <w:rPr>
          <w:szCs w:val="24"/>
        </w:rPr>
      </w:pPr>
      <w:r w:rsidRPr="008E1224">
        <w:rPr>
          <w:i/>
          <w:iCs/>
          <w:szCs w:val="24"/>
        </w:rPr>
        <w:t>S</w:t>
      </w:r>
      <w:r w:rsidRPr="008E1224">
        <w:rPr>
          <w:i/>
          <w:iCs/>
          <w:szCs w:val="24"/>
          <w:vertAlign w:val="subscript"/>
        </w:rPr>
        <w:t>2</w:t>
      </w:r>
      <w:r w:rsidRPr="00AE76CE">
        <w:rPr>
          <w:szCs w:val="24"/>
        </w:rPr>
        <w:t xml:space="preserve">= </w:t>
      </w:r>
      <w:r>
        <w:rPr>
          <w:szCs w:val="24"/>
        </w:rPr>
        <w:tab/>
        <w:t>Total g</w:t>
      </w:r>
      <w:r w:rsidRPr="00680BBA">
        <w:rPr>
          <w:szCs w:val="24"/>
        </w:rPr>
        <w:t>rid connected renewable generation within the ACT</w:t>
      </w:r>
      <w:r w:rsidR="00E862F8">
        <w:rPr>
          <w:szCs w:val="24"/>
        </w:rPr>
        <w:t>, measured in MWh</w:t>
      </w:r>
    </w:p>
    <w:p w14:paraId="0E0E9B93" w14:textId="77777777" w:rsidR="008E1224" w:rsidRPr="00AE76CE" w:rsidRDefault="008E1224" w:rsidP="00572820">
      <w:pPr>
        <w:ind w:left="1440" w:hanging="1080"/>
        <w:rPr>
          <w:szCs w:val="24"/>
        </w:rPr>
      </w:pPr>
      <w:r w:rsidRPr="00E13561">
        <w:rPr>
          <w:i/>
          <w:iCs/>
          <w:szCs w:val="24"/>
        </w:rPr>
        <w:t>S</w:t>
      </w:r>
      <w:r>
        <w:rPr>
          <w:i/>
          <w:iCs/>
          <w:szCs w:val="24"/>
          <w:vertAlign w:val="subscript"/>
        </w:rPr>
        <w:t xml:space="preserve">RPV </w:t>
      </w:r>
      <w:r w:rsidRPr="00AE76CE">
        <w:rPr>
          <w:szCs w:val="24"/>
        </w:rPr>
        <w:t xml:space="preserve">= </w:t>
      </w:r>
      <w:r>
        <w:rPr>
          <w:szCs w:val="24"/>
        </w:rPr>
        <w:tab/>
      </w:r>
      <w:r w:rsidRPr="00AE76CE">
        <w:rPr>
          <w:szCs w:val="24"/>
        </w:rPr>
        <w:t>Sum of metered output in the year of all PV installations with capacit</w:t>
      </w:r>
      <w:r>
        <w:rPr>
          <w:szCs w:val="24"/>
        </w:rPr>
        <w:t xml:space="preserve">y </w:t>
      </w:r>
      <w:r w:rsidRPr="00AE76CE">
        <w:rPr>
          <w:szCs w:val="24"/>
        </w:rPr>
        <w:t xml:space="preserve">less than </w:t>
      </w:r>
      <w:r>
        <w:rPr>
          <w:szCs w:val="24"/>
        </w:rPr>
        <w:t>1</w:t>
      </w:r>
      <w:r w:rsidRPr="00AE76CE">
        <w:rPr>
          <w:szCs w:val="24"/>
        </w:rPr>
        <w:t xml:space="preserve">00 kW in the following categories: </w:t>
      </w:r>
    </w:p>
    <w:p w14:paraId="617309CD" w14:textId="77777777" w:rsidR="008E1224" w:rsidRPr="009B33B2" w:rsidRDefault="008E1224" w:rsidP="008E1224">
      <w:pPr>
        <w:pStyle w:val="ListParagraph"/>
        <w:numPr>
          <w:ilvl w:val="0"/>
          <w:numId w:val="19"/>
        </w:numPr>
        <w:spacing w:line="276" w:lineRule="auto"/>
        <w:contextualSpacing/>
        <w:rPr>
          <w:rFonts w:ascii="Times New Roman" w:hAnsi="Times New Roman"/>
          <w:sz w:val="24"/>
          <w:szCs w:val="24"/>
        </w:rPr>
      </w:pPr>
      <w:r w:rsidRPr="009B33B2">
        <w:rPr>
          <w:rFonts w:ascii="Times New Roman" w:hAnsi="Times New Roman"/>
          <w:sz w:val="24"/>
          <w:szCs w:val="24"/>
        </w:rPr>
        <w:t>supplied with ACT feed in tariff (f.i.t.)</w:t>
      </w:r>
    </w:p>
    <w:p w14:paraId="154BEE8B" w14:textId="77777777" w:rsidR="008E1224" w:rsidRPr="009B33B2" w:rsidRDefault="008E1224" w:rsidP="008E1224">
      <w:pPr>
        <w:pStyle w:val="ListParagraph"/>
        <w:numPr>
          <w:ilvl w:val="0"/>
          <w:numId w:val="19"/>
        </w:numPr>
        <w:spacing w:after="200" w:line="276" w:lineRule="auto"/>
        <w:contextualSpacing/>
        <w:rPr>
          <w:rFonts w:ascii="Times New Roman" w:hAnsi="Times New Roman"/>
          <w:sz w:val="24"/>
          <w:szCs w:val="24"/>
        </w:rPr>
      </w:pPr>
      <w:r w:rsidRPr="009B33B2">
        <w:rPr>
          <w:rFonts w:ascii="Times New Roman" w:hAnsi="Times New Roman"/>
          <w:sz w:val="24"/>
          <w:szCs w:val="24"/>
        </w:rPr>
        <w:t>supplied under gross metering but without f.i.t.</w:t>
      </w:r>
    </w:p>
    <w:p w14:paraId="1D0B01A5" w14:textId="77777777" w:rsidR="008E1224" w:rsidRPr="009B33B2" w:rsidRDefault="008E1224" w:rsidP="008E1224">
      <w:pPr>
        <w:pStyle w:val="ListParagraph"/>
        <w:numPr>
          <w:ilvl w:val="0"/>
          <w:numId w:val="19"/>
        </w:numPr>
        <w:spacing w:line="276" w:lineRule="auto"/>
        <w:contextualSpacing/>
        <w:rPr>
          <w:rFonts w:ascii="Times New Roman" w:hAnsi="Times New Roman"/>
          <w:sz w:val="24"/>
          <w:szCs w:val="24"/>
        </w:rPr>
      </w:pPr>
      <w:r w:rsidRPr="009B33B2">
        <w:rPr>
          <w:rFonts w:ascii="Times New Roman" w:hAnsi="Times New Roman"/>
          <w:sz w:val="24"/>
          <w:szCs w:val="24"/>
        </w:rPr>
        <w:t>supplied under net metering.</w:t>
      </w:r>
    </w:p>
    <w:p w14:paraId="4A4AE4CB" w14:textId="77777777" w:rsidR="00DE0B16" w:rsidRPr="00AE76CE" w:rsidRDefault="000B6C49" w:rsidP="008E1224">
      <w:pPr>
        <w:ind w:left="1440" w:hanging="1080"/>
        <w:rPr>
          <w:szCs w:val="24"/>
        </w:rPr>
      </w:pPr>
      <w:r w:rsidRPr="00E13561">
        <w:rPr>
          <w:i/>
          <w:iCs/>
          <w:szCs w:val="24"/>
        </w:rPr>
        <w:t>S</w:t>
      </w:r>
      <w:r w:rsidR="008E1224">
        <w:rPr>
          <w:i/>
          <w:iCs/>
          <w:szCs w:val="24"/>
          <w:vertAlign w:val="subscript"/>
        </w:rPr>
        <w:t>G</w:t>
      </w:r>
      <w:r>
        <w:rPr>
          <w:i/>
          <w:iCs/>
          <w:szCs w:val="24"/>
          <w:vertAlign w:val="subscript"/>
        </w:rPr>
        <w:t xml:space="preserve"> </w:t>
      </w:r>
      <w:r w:rsidR="00DE0B16" w:rsidRPr="00AE76CE">
        <w:rPr>
          <w:szCs w:val="24"/>
        </w:rPr>
        <w:t xml:space="preserve">= </w:t>
      </w:r>
      <w:r>
        <w:rPr>
          <w:szCs w:val="24"/>
        </w:rPr>
        <w:tab/>
      </w:r>
      <w:r w:rsidR="00DE0B16" w:rsidRPr="00AE76CE">
        <w:rPr>
          <w:szCs w:val="24"/>
        </w:rPr>
        <w:t xml:space="preserve">Sum of </w:t>
      </w:r>
      <w:r w:rsidR="008E1224" w:rsidRPr="00D27CFE">
        <w:rPr>
          <w:szCs w:val="24"/>
        </w:rPr>
        <w:t xml:space="preserve">other ‘grid connected assets’ in the ACT including large-scale renewable electricity generators, provided they are not counted under </w:t>
      </w:r>
      <w:r w:rsidR="008E1224" w:rsidRPr="00D27CFE">
        <w:rPr>
          <w:szCs w:val="24"/>
        </w:rPr>
        <w:fldChar w:fldCharType="begin"/>
      </w:r>
      <w:r w:rsidR="008E1224" w:rsidRPr="00D27CFE">
        <w:rPr>
          <w:szCs w:val="24"/>
        </w:rPr>
        <w:instrText xml:space="preserve"> REF _Ref27561500 \r \h  \* MERGEFORMAT </w:instrText>
      </w:r>
      <w:r w:rsidR="008E1224" w:rsidRPr="00D27CFE">
        <w:rPr>
          <w:szCs w:val="24"/>
        </w:rPr>
      </w:r>
      <w:r w:rsidR="008E1224" w:rsidRPr="00D27CFE">
        <w:rPr>
          <w:szCs w:val="24"/>
        </w:rPr>
        <w:fldChar w:fldCharType="separate"/>
      </w:r>
      <w:r w:rsidR="00861F1B">
        <w:rPr>
          <w:b/>
          <w:bCs/>
          <w:szCs w:val="24"/>
          <w:lang w:val="en-US"/>
        </w:rPr>
        <w:t>Error! Reference source not found.</w:t>
      </w:r>
      <w:r w:rsidR="008E1224" w:rsidRPr="00D27CFE">
        <w:rPr>
          <w:szCs w:val="24"/>
        </w:rPr>
        <w:fldChar w:fldCharType="end"/>
      </w:r>
      <w:r w:rsidR="00E862F8">
        <w:rPr>
          <w:szCs w:val="24"/>
        </w:rPr>
        <w:t>, measured in MWh.</w:t>
      </w:r>
    </w:p>
    <w:p w14:paraId="36380F05" w14:textId="77777777" w:rsidR="00394C20" w:rsidRDefault="00394C20" w:rsidP="00D27CFE">
      <w:pPr>
        <w:ind w:left="360"/>
        <w:rPr>
          <w:szCs w:val="24"/>
        </w:rPr>
      </w:pPr>
    </w:p>
    <w:p w14:paraId="1FA51367" w14:textId="77777777" w:rsidR="00DE0B16" w:rsidRPr="00AE76CE" w:rsidRDefault="00DE0B16" w:rsidP="00883BCF">
      <w:pPr>
        <w:rPr>
          <w:szCs w:val="24"/>
        </w:rPr>
      </w:pPr>
      <w:r w:rsidRPr="00AE76CE">
        <w:rPr>
          <w:szCs w:val="24"/>
        </w:rPr>
        <w:t>Data sources:</w:t>
      </w:r>
    </w:p>
    <w:p w14:paraId="1AE60F11" w14:textId="77777777" w:rsidR="00DE0B16" w:rsidRPr="00AE76CE" w:rsidRDefault="00DE0B16" w:rsidP="00D27CFE">
      <w:pPr>
        <w:ind w:left="360"/>
        <w:rPr>
          <w:szCs w:val="24"/>
        </w:rPr>
      </w:pPr>
      <w:r w:rsidRPr="00AE76CE">
        <w:rPr>
          <w:szCs w:val="24"/>
        </w:rPr>
        <w:t xml:space="preserve">As advised by </w:t>
      </w:r>
      <w:r>
        <w:rPr>
          <w:szCs w:val="24"/>
        </w:rPr>
        <w:t>Evoenergy</w:t>
      </w:r>
      <w:r w:rsidRPr="00AE76CE">
        <w:rPr>
          <w:szCs w:val="24"/>
        </w:rPr>
        <w:t xml:space="preserve"> in regular reports to the ACT Environment, Planning and Sustainable Development Directorate</w:t>
      </w:r>
      <w:r w:rsidR="000B6C49">
        <w:rPr>
          <w:szCs w:val="24"/>
        </w:rPr>
        <w:t>.</w:t>
      </w:r>
    </w:p>
    <w:p w14:paraId="06DCBEF2" w14:textId="77777777" w:rsidR="00D27CFE" w:rsidRPr="00D27CFE" w:rsidRDefault="00D27CFE" w:rsidP="00D27CFE">
      <w:pPr>
        <w:pStyle w:val="EndnoteText"/>
        <w:jc w:val="both"/>
        <w:rPr>
          <w:rFonts w:ascii="Times New Roman" w:hAnsi="Times New Roman"/>
          <w:sz w:val="24"/>
          <w:szCs w:val="24"/>
        </w:rPr>
      </w:pPr>
    </w:p>
    <w:p w14:paraId="5D95ED21" w14:textId="77777777" w:rsidR="00883BCF" w:rsidRDefault="00883BCF" w:rsidP="00065959">
      <w:pPr>
        <w:pStyle w:val="ListParagraph"/>
        <w:numPr>
          <w:ilvl w:val="1"/>
          <w:numId w:val="22"/>
        </w:numPr>
        <w:rPr>
          <w:rFonts w:ascii="Times New Roman" w:hAnsi="Times New Roman"/>
          <w:b/>
          <w:bCs/>
          <w:sz w:val="24"/>
          <w:szCs w:val="24"/>
        </w:rPr>
      </w:pPr>
      <w:r w:rsidRPr="00883BCF">
        <w:rPr>
          <w:rFonts w:ascii="Times New Roman" w:hAnsi="Times New Roman"/>
          <w:b/>
          <w:bCs/>
          <w:sz w:val="24"/>
          <w:szCs w:val="24"/>
        </w:rPr>
        <w:t>The ACT’s share of Below Baseline NSW region NEM renewable generation</w:t>
      </w:r>
    </w:p>
    <w:p w14:paraId="5BB6F310" w14:textId="77777777" w:rsidR="00883BCF" w:rsidRDefault="00883BCF" w:rsidP="00883BCF">
      <w:pPr>
        <w:pStyle w:val="ListParagraph"/>
        <w:ind w:left="0"/>
        <w:rPr>
          <w:rFonts w:ascii="Times New Roman" w:hAnsi="Times New Roman"/>
          <w:sz w:val="24"/>
          <w:szCs w:val="24"/>
        </w:rPr>
      </w:pPr>
      <w:r w:rsidRPr="00883BCF">
        <w:rPr>
          <w:rFonts w:ascii="Times New Roman" w:hAnsi="Times New Roman"/>
          <w:sz w:val="24"/>
          <w:szCs w:val="24"/>
        </w:rPr>
        <w:t xml:space="preserve">The Territory may count </w:t>
      </w:r>
      <w:r>
        <w:rPr>
          <w:rFonts w:ascii="Times New Roman" w:hAnsi="Times New Roman"/>
          <w:sz w:val="24"/>
          <w:szCs w:val="24"/>
        </w:rPr>
        <w:t xml:space="preserve">electricity generated by renewable electricity facilities in the NSW region of the </w:t>
      </w:r>
      <w:r w:rsidR="007A4AB7">
        <w:rPr>
          <w:rFonts w:ascii="Times New Roman" w:hAnsi="Times New Roman"/>
          <w:sz w:val="24"/>
          <w:szCs w:val="24"/>
        </w:rPr>
        <w:t>National Electricity Market (</w:t>
      </w:r>
      <w:r>
        <w:rPr>
          <w:rFonts w:ascii="Times New Roman" w:hAnsi="Times New Roman"/>
          <w:sz w:val="24"/>
          <w:szCs w:val="24"/>
        </w:rPr>
        <w:t>NEM</w:t>
      </w:r>
      <w:r w:rsidR="007A4AB7">
        <w:rPr>
          <w:rFonts w:ascii="Times New Roman" w:hAnsi="Times New Roman"/>
          <w:sz w:val="24"/>
          <w:szCs w:val="24"/>
        </w:rPr>
        <w:t>)</w:t>
      </w:r>
      <w:r>
        <w:rPr>
          <w:rFonts w:ascii="Times New Roman" w:hAnsi="Times New Roman"/>
          <w:sz w:val="24"/>
          <w:szCs w:val="24"/>
        </w:rPr>
        <w:t xml:space="preserve"> that existed prior to the introduction of the LRET </w:t>
      </w:r>
      <w:r w:rsidR="007A4AB7">
        <w:rPr>
          <w:rFonts w:ascii="Times New Roman" w:hAnsi="Times New Roman"/>
          <w:sz w:val="24"/>
          <w:szCs w:val="24"/>
        </w:rPr>
        <w:t xml:space="preserve">and </w:t>
      </w:r>
      <w:r>
        <w:rPr>
          <w:rFonts w:ascii="Times New Roman" w:hAnsi="Times New Roman"/>
          <w:sz w:val="24"/>
          <w:szCs w:val="24"/>
        </w:rPr>
        <w:t>that are excluded from generating renewable electricity certificates under the LRET.</w:t>
      </w:r>
    </w:p>
    <w:p w14:paraId="1497921E" w14:textId="77777777" w:rsidR="00883BCF" w:rsidRPr="00883BCF" w:rsidRDefault="00883BCF" w:rsidP="00883BCF">
      <w:pPr>
        <w:pStyle w:val="ListParagraph"/>
        <w:ind w:left="0"/>
        <w:rPr>
          <w:rFonts w:ascii="Times New Roman" w:hAnsi="Times New Roman"/>
          <w:sz w:val="24"/>
          <w:szCs w:val="24"/>
        </w:rPr>
      </w:pPr>
      <w:r>
        <w:rPr>
          <w:rFonts w:ascii="Times New Roman" w:hAnsi="Times New Roman"/>
          <w:sz w:val="24"/>
          <w:szCs w:val="24"/>
        </w:rPr>
        <w:t xml:space="preserve"> </w:t>
      </w:r>
    </w:p>
    <w:p w14:paraId="15CD528E" w14:textId="77777777" w:rsidR="00102D5D" w:rsidRPr="00883BCF" w:rsidRDefault="00AC0C1E" w:rsidP="00883BCF">
      <w:pPr>
        <w:pStyle w:val="EndnoteText"/>
        <w:ind w:firstLine="720"/>
        <w:jc w:val="both"/>
        <w:rPr>
          <w:rFonts w:ascii="Times New Roman" w:hAnsi="Times New Roman"/>
          <w:sz w:val="24"/>
          <w:szCs w:val="24"/>
        </w:rPr>
      </w:pPr>
      <w:r>
        <w:rPr>
          <w:rFonts w:ascii="Times New Roman" w:hAnsi="Times New Roman"/>
          <w:sz w:val="24"/>
          <w:szCs w:val="24"/>
        </w:rPr>
        <w:lastRenderedPageBreak/>
        <w:pict w14:anchorId="0BC9FB98">
          <v:shape id="_x0000_i1027" type="#_x0000_t75" style="width:265.5pt;height:54.75pt;mso-position-horizontal-relative:char;mso-position-vertical-relative:line">
            <v:imagedata r:id="rId14" o:title=""/>
          </v:shape>
        </w:pict>
      </w:r>
    </w:p>
    <w:p w14:paraId="00E4DA45" w14:textId="77777777" w:rsidR="00883BCF" w:rsidRDefault="00883BCF" w:rsidP="00883BCF">
      <w:pPr>
        <w:pStyle w:val="EndnoteText"/>
        <w:jc w:val="both"/>
        <w:rPr>
          <w:rFonts w:ascii="Times New Roman" w:hAnsi="Times New Roman"/>
          <w:sz w:val="24"/>
          <w:szCs w:val="24"/>
        </w:rPr>
      </w:pPr>
    </w:p>
    <w:p w14:paraId="669643E2" w14:textId="77777777" w:rsidR="00883BCF" w:rsidRDefault="00883BCF" w:rsidP="00883BCF">
      <w:pPr>
        <w:rPr>
          <w:szCs w:val="24"/>
        </w:rPr>
      </w:pPr>
      <w:r w:rsidRPr="00AE76CE">
        <w:rPr>
          <w:szCs w:val="24"/>
        </w:rPr>
        <w:t>Where</w:t>
      </w:r>
      <w:r>
        <w:rPr>
          <w:szCs w:val="24"/>
        </w:rPr>
        <w:t>:</w:t>
      </w:r>
    </w:p>
    <w:p w14:paraId="2DB7257F" w14:textId="77777777" w:rsidR="00883BCF" w:rsidRPr="00AE76CE" w:rsidRDefault="00883BCF" w:rsidP="00883BCF">
      <w:pPr>
        <w:ind w:firstLine="720"/>
        <w:rPr>
          <w:szCs w:val="24"/>
        </w:rPr>
      </w:pPr>
    </w:p>
    <w:p w14:paraId="662649C2" w14:textId="77777777" w:rsidR="00883BCF" w:rsidRPr="00AE76CE" w:rsidRDefault="00883BCF" w:rsidP="00883BCF">
      <w:pPr>
        <w:ind w:left="720"/>
        <w:rPr>
          <w:szCs w:val="24"/>
        </w:rPr>
      </w:pPr>
      <w:r w:rsidRPr="00AE76CE">
        <w:rPr>
          <w:i/>
          <w:szCs w:val="24"/>
        </w:rPr>
        <w:t xml:space="preserve">1 </w:t>
      </w:r>
      <w:r w:rsidRPr="00AE76CE">
        <w:rPr>
          <w:szCs w:val="24"/>
        </w:rPr>
        <w:t>= Inventory year − 4;</w:t>
      </w:r>
    </w:p>
    <w:p w14:paraId="65E88266" w14:textId="77777777" w:rsidR="00883BCF" w:rsidRPr="00AE76CE" w:rsidRDefault="00883BCF" w:rsidP="00883BCF">
      <w:pPr>
        <w:ind w:left="720"/>
        <w:rPr>
          <w:szCs w:val="24"/>
        </w:rPr>
      </w:pPr>
      <w:r w:rsidRPr="00AE76CE">
        <w:rPr>
          <w:i/>
          <w:szCs w:val="24"/>
        </w:rPr>
        <w:t xml:space="preserve">2 </w:t>
      </w:r>
      <w:r w:rsidRPr="00AE76CE">
        <w:rPr>
          <w:szCs w:val="24"/>
        </w:rPr>
        <w:t>= Inventory year − 3;</w:t>
      </w:r>
    </w:p>
    <w:p w14:paraId="23DF649D" w14:textId="77777777" w:rsidR="00883BCF" w:rsidRPr="00AE76CE" w:rsidRDefault="00883BCF" w:rsidP="00883BCF">
      <w:pPr>
        <w:ind w:left="720"/>
        <w:rPr>
          <w:szCs w:val="24"/>
        </w:rPr>
      </w:pPr>
      <w:r w:rsidRPr="00AE76CE">
        <w:rPr>
          <w:i/>
          <w:szCs w:val="24"/>
        </w:rPr>
        <w:t xml:space="preserve">3 </w:t>
      </w:r>
      <w:r w:rsidRPr="00AE76CE">
        <w:rPr>
          <w:szCs w:val="24"/>
        </w:rPr>
        <w:t>= Inventory year − 2;</w:t>
      </w:r>
    </w:p>
    <w:p w14:paraId="4C23A18B" w14:textId="77777777" w:rsidR="00883BCF" w:rsidRPr="00AE76CE" w:rsidRDefault="00883BCF" w:rsidP="00883BCF">
      <w:pPr>
        <w:ind w:left="720"/>
        <w:rPr>
          <w:szCs w:val="24"/>
        </w:rPr>
      </w:pPr>
      <w:r w:rsidRPr="00AE76CE">
        <w:rPr>
          <w:i/>
          <w:szCs w:val="24"/>
        </w:rPr>
        <w:t xml:space="preserve">4 </w:t>
      </w:r>
      <w:r w:rsidRPr="00AE76CE">
        <w:rPr>
          <w:szCs w:val="24"/>
        </w:rPr>
        <w:t>= Inventory year − 1;</w:t>
      </w:r>
    </w:p>
    <w:p w14:paraId="0DF9286B" w14:textId="77777777" w:rsidR="00883BCF" w:rsidRPr="00AE76CE" w:rsidRDefault="00883BCF" w:rsidP="00883BCF">
      <w:pPr>
        <w:ind w:left="720"/>
        <w:rPr>
          <w:szCs w:val="24"/>
        </w:rPr>
      </w:pPr>
      <w:r w:rsidRPr="00AE76CE">
        <w:rPr>
          <w:i/>
          <w:szCs w:val="24"/>
        </w:rPr>
        <w:t xml:space="preserve">5 </w:t>
      </w:r>
      <w:r w:rsidRPr="00AE76CE">
        <w:rPr>
          <w:szCs w:val="24"/>
        </w:rPr>
        <w:t>= Inventory year.</w:t>
      </w:r>
    </w:p>
    <w:p w14:paraId="2A9038F6" w14:textId="77777777" w:rsidR="00883BCF" w:rsidRPr="00AE76CE" w:rsidRDefault="00883BCF" w:rsidP="00883BCF">
      <w:pPr>
        <w:rPr>
          <w:szCs w:val="24"/>
        </w:rPr>
      </w:pPr>
    </w:p>
    <w:p w14:paraId="79E5EFA8" w14:textId="77777777" w:rsidR="00883BCF" w:rsidRPr="00AE76CE" w:rsidRDefault="00883BCF" w:rsidP="00883BCF">
      <w:pPr>
        <w:rPr>
          <w:szCs w:val="24"/>
        </w:rPr>
      </w:pPr>
      <w:r w:rsidRPr="00AE76CE">
        <w:rPr>
          <w:szCs w:val="24"/>
        </w:rPr>
        <w:t>Where</w:t>
      </w:r>
      <w:r>
        <w:rPr>
          <w:szCs w:val="24"/>
        </w:rPr>
        <w:t>:</w:t>
      </w:r>
    </w:p>
    <w:p w14:paraId="05280C60" w14:textId="77777777" w:rsidR="00883BCF" w:rsidRPr="00AE76CE" w:rsidRDefault="00883BCF" w:rsidP="00883BCF">
      <w:pPr>
        <w:ind w:left="1111" w:hanging="391"/>
        <w:rPr>
          <w:szCs w:val="24"/>
        </w:rPr>
      </w:pPr>
      <w:r w:rsidRPr="00AE76CE">
        <w:rPr>
          <w:i/>
          <w:iCs/>
          <w:szCs w:val="24"/>
        </w:rPr>
        <w:t xml:space="preserve">n </w:t>
      </w:r>
      <w:r w:rsidRPr="00AE76CE">
        <w:rPr>
          <w:szCs w:val="24"/>
        </w:rPr>
        <w:t>= the number of inventory years from 2012-13 to the current inventory year;</w:t>
      </w:r>
    </w:p>
    <w:p w14:paraId="6C6F7A97" w14:textId="77777777" w:rsidR="00883BCF" w:rsidRPr="00AE76CE" w:rsidRDefault="00883BCF" w:rsidP="00883BCF">
      <w:pPr>
        <w:ind w:left="1162" w:hanging="442"/>
        <w:rPr>
          <w:szCs w:val="24"/>
        </w:rPr>
      </w:pPr>
      <w:r w:rsidRPr="002126AF">
        <w:rPr>
          <w:szCs w:val="24"/>
        </w:rPr>
        <w:fldChar w:fldCharType="begin"/>
      </w:r>
      <w:r w:rsidRPr="002126AF">
        <w:rPr>
          <w:szCs w:val="24"/>
        </w:rPr>
        <w:instrText xml:space="preserve"> QUOTE </w:instrText>
      </w:r>
      <w:r w:rsidR="00AC0C1E">
        <w:rPr>
          <w:position w:val="-6"/>
        </w:rPr>
        <w:pict w14:anchorId="5EC5BA41">
          <v:shape id="_x0000_i1028"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472F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472F0&quot; wsp:rsidP=&quot;009472F0&quot;&gt;&lt;m:oMathPara&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x&lt;/m:t&gt;&lt;/m:r&gt;&lt;/m:e&gt;&lt;m:sub&gt;&lt;m:r&gt;&lt;w:rPr&gt;&lt;w:rFonts w:ascii=&quot;Cambria Math&quot; w:fareast=&quot;Times New Roman&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2126AF">
        <w:rPr>
          <w:szCs w:val="24"/>
        </w:rPr>
        <w:instrText xml:space="preserve"> </w:instrText>
      </w:r>
      <w:r w:rsidRPr="002126AF">
        <w:rPr>
          <w:szCs w:val="24"/>
        </w:rPr>
        <w:fldChar w:fldCharType="separate"/>
      </w:r>
      <w:r w:rsidR="00AC0C1E">
        <w:rPr>
          <w:position w:val="-6"/>
        </w:rPr>
        <w:pict w14:anchorId="628726C1">
          <v:shape id="_x0000_i1029" type="#_x0000_t75" style="width:9.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472F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472F0&quot; wsp:rsidP=&quot;009472F0&quot;&gt;&lt;m:oMathPara&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x&lt;/m:t&gt;&lt;/m:r&gt;&lt;/m:e&gt;&lt;m:sub&gt;&lt;m:r&gt;&lt;w:rPr&gt;&lt;w:rFonts w:ascii=&quot;Cambria Math&quot; w:fareast=&quot;Times New Roman&quot; w:h-ansi=&quot;Cambria Math&quot;/&gt;&lt;wx:font wx:val=&quot;Cambria Math&quot;/&gt;&lt;w:i/&gt;&lt;w:sz-cs w:val=&quot;24&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2126AF">
        <w:rPr>
          <w:szCs w:val="24"/>
        </w:rPr>
        <w:fldChar w:fldCharType="end"/>
      </w:r>
      <w:r w:rsidRPr="00AE76CE">
        <w:rPr>
          <w:szCs w:val="24"/>
        </w:rPr>
        <w:t xml:space="preserve"> = the ACT’s percentage share of below baseline NSW region NEM renewable generation as calculated for the relevant inventory year.</w:t>
      </w:r>
    </w:p>
    <w:p w14:paraId="0BBEEA25" w14:textId="77777777" w:rsidR="00883BCF" w:rsidRPr="00AE76CE" w:rsidRDefault="00883BCF" w:rsidP="00883BCF">
      <w:pPr>
        <w:rPr>
          <w:szCs w:val="24"/>
        </w:rPr>
      </w:pPr>
    </w:p>
    <w:p w14:paraId="36294783" w14:textId="77777777" w:rsidR="00883BCF" w:rsidRPr="00AE76CE" w:rsidRDefault="00883BCF" w:rsidP="00883BCF">
      <w:pPr>
        <w:rPr>
          <w:szCs w:val="24"/>
        </w:rPr>
      </w:pPr>
      <w:r w:rsidRPr="00AE76CE">
        <w:rPr>
          <w:szCs w:val="24"/>
        </w:rPr>
        <w:t>and</w:t>
      </w:r>
    </w:p>
    <w:p w14:paraId="68A93DA9" w14:textId="77777777" w:rsidR="00883BCF" w:rsidRPr="00AE76CE" w:rsidRDefault="00883BCF" w:rsidP="00883BCF">
      <w:pPr>
        <w:rPr>
          <w:szCs w:val="24"/>
        </w:rPr>
      </w:pPr>
    </w:p>
    <w:p w14:paraId="3FAF6AC4" w14:textId="77777777" w:rsidR="00883BCF" w:rsidRPr="00AE76CE" w:rsidRDefault="00883BCF" w:rsidP="00883BCF">
      <w:pPr>
        <w:rPr>
          <w:szCs w:val="24"/>
        </w:rPr>
      </w:pPr>
      <w:r w:rsidRPr="00AE76CE">
        <w:rPr>
          <w:szCs w:val="24"/>
        </w:rPr>
        <w:t>For each of the following Stations:  Hume, Blowering, Guthega, Tumut 1, Tumut 2, Tumut 3 (net of pump energy input)</w:t>
      </w:r>
      <w:r w:rsidRPr="00AE76CE">
        <w:rPr>
          <w:rStyle w:val="EndnoteReference"/>
          <w:szCs w:val="24"/>
        </w:rPr>
        <w:footnoteRef/>
      </w:r>
      <w:r w:rsidRPr="00AE76CE">
        <w:rPr>
          <w:szCs w:val="24"/>
        </w:rPr>
        <w:t>:</w:t>
      </w:r>
    </w:p>
    <w:p w14:paraId="479FAA09" w14:textId="77777777" w:rsidR="00883BCF" w:rsidRPr="00AE76CE" w:rsidRDefault="00AC0C1E" w:rsidP="00883BCF">
      <w:pPr>
        <w:rPr>
          <w:szCs w:val="24"/>
        </w:rPr>
      </w:pPr>
      <w:r>
        <w:pict w14:anchorId="75E69D77">
          <v:shape id="_x0000_i1030" type="#_x0000_t75" style="width:180pt;height: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5369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Pr=&quot;00853693&quot; wsp:rsidRDefault=&quot;00853693&quot; wsp:rsidP=&quot;00853693&quot;&gt;&lt;m:oMathPara&gt;&lt;m:oMathParaPr&gt;&lt;m:jc m:val=&quot;left&quot;/&gt;&lt;/m:oMathParaPr&gt;&lt;m:oMath&gt;&lt;m:sSub&gt;&lt;m:sSubPr&gt;&lt;m:ctrlPr&gt;&lt;w:rPr&gt;&lt;w:rFonts w:ascii=&quot;Cambria Math&quot; w:fareast=&quot;Times New Roman&quot; w:h-ansi=&quot;Cambria Math&quot;/&gt;&lt;wx:font wx:val=&quot;Cambria Math&quot;/&gt;&lt;w:i/&gt;&lt;w:sz-cs w:val=&quot;24&quot;/&gt;&lt;/w:rPr&gt;&lt;/m:ctrlPr&gt;&lt;/m:sSubPr&gt;&lt;m:e&gt;&lt;m:r&gt;&lt;w:rPr&gt;&lt;w:rFonts w:ascii=&quot;Cambria Math&quot; w:fareast=&quot;Times New Roman&quot; w:h-ansi=&quot;Cambria Math&quot;/&gt;&lt;wx:font wx:val=&quot;Cambria Math&quot;/&gt;&lt;w:i/&gt;&lt;w:sz-cs w:val=&quot;24&quot;/&gt;&lt;/w:rPr&gt;&lt;m:t&gt;G&lt;/m:t&gt;&lt;/m:r&gt;&lt;/m:e&gt;&lt;m:sub&gt;&lt;m:r&gt;&lt;w:rPr&gt;&lt;w:rFonts w:ascii=&quot;Cambria Math&quot; w:fareast=&quot;Times New Roman&quot; w:h-ansi=&quot;Cambria Math&quot;/&gt;&lt;wx:font wx:val=&quot;Cambria Math&quot;/&gt;&lt;w:i/&gt;&lt;w:sz-cs w:val=&quot;24&quot;/&gt;&lt;/w:rPr&gt;&lt;m:t&gt;m&lt;/m:t&gt;&lt;/m:r&gt;&lt;/m:sub&gt;&lt;/m:sSub&gt;&lt;m:r&gt;&lt;w:rPr&gt;&lt;w:rFonts w:ascii=&quot;Cambria Math&quot; w:fareast=&quot;Times New Roman&quot; w:h-ansi=&quot;Cambria Math&quot;/&gt;&lt;wx:font wx:val=&quot;Cambria Math&quot;/&gt;&lt;w:i/&gt;&lt;w:sz-cs w:val=&quot;24&quot;/&gt;&lt;/w:rPr&gt;&lt;m:t&gt;=&lt;/m:t&gt;&lt;/m:r&gt;&lt;m:nary&gt;&lt;m:naryPr&gt;&lt;m:chr m:val=&quot;âˆ‘&quot;/&gt;&lt;m:limLoc m:val=&quot;undOvr&quot;/&gt;&lt;m:ctrlPr&gt;&lt;w:rPr&gt;&lt;w:rFonts w:ascii=&quot;Cambria Math&quot; w:h-ansi=&quot;Cambria Math&quot;/&gt;&lt;wx:font wx:val=&quot;Cambria Math&quot;/&gt;&lt;w:i/&gt;&lt;w:sz-cs w:val=&quot;24&quot;/&gt;&lt;/w:rPr&gt;&lt;/m:ctrlPr&gt;&lt;/m:naryPr&gt;&lt;m:sub&gt;&lt;m:r&gt;&lt;w:rPr&gt;&lt;w:rFonts w:ascii=&quot;Cambria Math&quot; w:h-ansi=&quot;Cambria Math&quot;/&gt;&lt;wx:font wx:val=&quot;Cambria Math&quot;/&gt;&lt;w:i/&gt;&lt;w:sz-cs w:val=&quot;24&quot;/&gt;&lt;/w:rPr&gt;&lt;m:t&gt;n=1&lt;/m:t&gt;&lt;/m:r&gt;&lt;/m:sub&gt;&lt;m:sup&gt;&lt;m:r&gt;&lt;w:rPr&gt;&lt;w:rFonts w:ascii=&quot;Cambria Math&quot; w:h-ansi=&quot;Cambria Math&quot;/&gt;&lt;wx:font wx:val=&quot;Cambria Math&quot;/&gt;&lt;w:i/&gt;&lt;w:sz-cs w:val=&quot;24&quot;/&gt;&lt;/w:rPr&gt;&lt;m:t&gt;6&lt;/m:t&gt;&lt;/m:r&gt;&lt;/m:sup&gt;&lt;m:e&gt;&lt;m:d&gt;&lt;m:dPr&gt;&lt;m:ctrlPr&gt;&lt;w:rPr&gt;&lt;w:rFonts w:ascii=&quot;Cambria Math&quot; w:h-ansi=&quot;Cambria Math&quot;/&gt;&lt;wx:font wx:val=&quot;Cambria Math&quot;/&gt;&lt;w:i/&gt;&lt;w:sz-cs w:val=&quot;24&quot;/&gt;&lt;/w:rPr&gt;&lt;/m:ctrlPr&gt;&lt;/m:dPr&gt;&lt;m:e&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e&gt;&lt;/m:d&gt;&lt;/m:e&gt;&lt;/m:nary&gt;&lt;/m:oMath&gt;&lt;/m:oMathPara&gt;&lt;/w:p&gt;&lt;w:sectPr wsp:rsidR=&quot;00000000&quot; wsp:rsidRPr=&quot;0085369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534AE406" w14:textId="77777777" w:rsidR="00883BCF" w:rsidRPr="00AE76CE" w:rsidRDefault="00883BCF" w:rsidP="00883BCF">
      <w:pPr>
        <w:rPr>
          <w:szCs w:val="24"/>
        </w:rPr>
      </w:pPr>
    </w:p>
    <w:p w14:paraId="7B1AA254" w14:textId="77777777" w:rsidR="00883BCF" w:rsidRPr="00AE76CE" w:rsidRDefault="00883BCF" w:rsidP="00883BCF">
      <w:pPr>
        <w:rPr>
          <w:szCs w:val="24"/>
        </w:rPr>
      </w:pPr>
      <w:r w:rsidRPr="00AE76CE">
        <w:rPr>
          <w:szCs w:val="24"/>
        </w:rPr>
        <w:t>Where,</w:t>
      </w:r>
    </w:p>
    <w:p w14:paraId="47D25CC9" w14:textId="77777777" w:rsidR="00883BCF" w:rsidRPr="00AE76CE" w:rsidRDefault="00883BCF" w:rsidP="00883BCF">
      <w:pPr>
        <w:ind w:left="720"/>
        <w:rPr>
          <w:i/>
          <w:szCs w:val="24"/>
        </w:rPr>
      </w:pPr>
      <w:r w:rsidRPr="00AE76CE">
        <w:rPr>
          <w:szCs w:val="24"/>
        </w:rPr>
        <w:t>For each of the following Stations:</w:t>
      </w:r>
    </w:p>
    <w:p w14:paraId="6C3E76FD" w14:textId="77777777" w:rsidR="00883BCF" w:rsidRPr="00AE76CE" w:rsidRDefault="00883BCF" w:rsidP="00883BCF">
      <w:pPr>
        <w:ind w:left="720"/>
        <w:rPr>
          <w:szCs w:val="24"/>
        </w:rPr>
      </w:pPr>
      <w:r w:rsidRPr="00AE76CE">
        <w:rPr>
          <w:i/>
          <w:szCs w:val="24"/>
        </w:rPr>
        <w:t xml:space="preserve">1 </w:t>
      </w:r>
      <w:r w:rsidRPr="00AE76CE">
        <w:rPr>
          <w:szCs w:val="24"/>
        </w:rPr>
        <w:t>= Hume;</w:t>
      </w:r>
    </w:p>
    <w:p w14:paraId="3367BE4C" w14:textId="77777777" w:rsidR="00883BCF" w:rsidRPr="00AE76CE" w:rsidRDefault="00883BCF" w:rsidP="00883BCF">
      <w:pPr>
        <w:ind w:left="720"/>
        <w:rPr>
          <w:szCs w:val="24"/>
        </w:rPr>
      </w:pPr>
      <w:r w:rsidRPr="00AE76CE">
        <w:rPr>
          <w:i/>
          <w:szCs w:val="24"/>
        </w:rPr>
        <w:t xml:space="preserve">2 </w:t>
      </w:r>
      <w:r w:rsidRPr="00AE76CE">
        <w:rPr>
          <w:szCs w:val="24"/>
        </w:rPr>
        <w:t>= Blowering;</w:t>
      </w:r>
    </w:p>
    <w:p w14:paraId="2DFC4326" w14:textId="77777777" w:rsidR="00883BCF" w:rsidRPr="00AE76CE" w:rsidRDefault="00883BCF" w:rsidP="00883BCF">
      <w:pPr>
        <w:ind w:left="720"/>
        <w:rPr>
          <w:szCs w:val="24"/>
        </w:rPr>
      </w:pPr>
      <w:r w:rsidRPr="00AE76CE">
        <w:rPr>
          <w:i/>
          <w:szCs w:val="24"/>
        </w:rPr>
        <w:t xml:space="preserve">3 </w:t>
      </w:r>
      <w:r w:rsidRPr="00AE76CE">
        <w:rPr>
          <w:szCs w:val="24"/>
        </w:rPr>
        <w:t>= Guthega;</w:t>
      </w:r>
    </w:p>
    <w:p w14:paraId="41A8E4F7" w14:textId="77777777" w:rsidR="00883BCF" w:rsidRPr="00AE76CE" w:rsidRDefault="00883BCF" w:rsidP="00883BCF">
      <w:pPr>
        <w:ind w:left="720"/>
        <w:rPr>
          <w:szCs w:val="24"/>
        </w:rPr>
      </w:pPr>
      <w:r w:rsidRPr="00AE76CE">
        <w:rPr>
          <w:i/>
          <w:szCs w:val="24"/>
        </w:rPr>
        <w:t xml:space="preserve">4 </w:t>
      </w:r>
      <w:r w:rsidRPr="00AE76CE">
        <w:rPr>
          <w:szCs w:val="24"/>
        </w:rPr>
        <w:t>= Tumut 1;</w:t>
      </w:r>
    </w:p>
    <w:p w14:paraId="0764C19C" w14:textId="77777777" w:rsidR="00883BCF" w:rsidRPr="00AE76CE" w:rsidRDefault="00883BCF" w:rsidP="00883BCF">
      <w:pPr>
        <w:ind w:left="720"/>
        <w:rPr>
          <w:szCs w:val="24"/>
        </w:rPr>
      </w:pPr>
      <w:r w:rsidRPr="00AE76CE">
        <w:rPr>
          <w:i/>
          <w:szCs w:val="24"/>
        </w:rPr>
        <w:t xml:space="preserve">5 </w:t>
      </w:r>
      <w:r w:rsidRPr="00AE76CE">
        <w:rPr>
          <w:szCs w:val="24"/>
        </w:rPr>
        <w:t>= Tumut 2;</w:t>
      </w:r>
    </w:p>
    <w:p w14:paraId="3F642409" w14:textId="77777777" w:rsidR="00883BCF" w:rsidRPr="00AE76CE" w:rsidRDefault="00883BCF" w:rsidP="00883BCF">
      <w:pPr>
        <w:ind w:left="720"/>
        <w:rPr>
          <w:szCs w:val="24"/>
          <w:vertAlign w:val="superscript"/>
        </w:rPr>
      </w:pPr>
      <w:r w:rsidRPr="00AE76CE">
        <w:rPr>
          <w:i/>
          <w:szCs w:val="24"/>
        </w:rPr>
        <w:t xml:space="preserve">6 </w:t>
      </w:r>
      <w:r w:rsidRPr="00AE76CE">
        <w:rPr>
          <w:szCs w:val="24"/>
        </w:rPr>
        <w:t>= Tumut 3 (net of pump energy input);</w:t>
      </w:r>
    </w:p>
    <w:p w14:paraId="7FC7471B" w14:textId="77777777" w:rsidR="00883BCF" w:rsidRPr="00AE76CE" w:rsidRDefault="00883BCF" w:rsidP="00883BCF">
      <w:pPr>
        <w:ind w:left="720"/>
        <w:rPr>
          <w:szCs w:val="24"/>
        </w:rPr>
      </w:pPr>
      <w:r w:rsidRPr="001B07A4">
        <w:rPr>
          <w:szCs w:val="24"/>
        </w:rPr>
        <w:fldChar w:fldCharType="begin"/>
      </w:r>
      <w:r w:rsidRPr="001B07A4">
        <w:rPr>
          <w:szCs w:val="24"/>
        </w:rPr>
        <w:instrText xml:space="preserve"> QUOTE </w:instrText>
      </w:r>
      <w:r w:rsidR="00AC0C1E">
        <w:rPr>
          <w:position w:val="-17"/>
        </w:rPr>
        <w:pict w14:anchorId="2B33D8E4">
          <v:shape id="_x0000_i1031" type="#_x0000_t75" style="width:100.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062D0&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062D0&quot; wsp:rsidP=&quot;00B062D0&quot;&gt;&lt;m:oMathPara&gt;&lt;m:oMath&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B07A4">
        <w:rPr>
          <w:szCs w:val="24"/>
        </w:rPr>
        <w:instrText xml:space="preserve"> </w:instrText>
      </w:r>
      <w:r w:rsidRPr="001B07A4">
        <w:rPr>
          <w:szCs w:val="24"/>
        </w:rPr>
        <w:fldChar w:fldCharType="separate"/>
      </w:r>
      <w:r w:rsidR="00AC0C1E">
        <w:rPr>
          <w:position w:val="-17"/>
        </w:rPr>
        <w:pict w14:anchorId="7F1463A3">
          <v:shape id="_x0000_i1032" type="#_x0000_t75" style="width:100.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062D0&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B062D0&quot; wsp:rsidP=&quot;00B062D0&quot;&gt;&lt;m:oMathPara&gt;&lt;m:oMath&gt;&lt;m:r&gt;&lt;w:rPr&gt;&lt;w:rFonts w:ascii=&quot;Cambria Math&quot; w:h-ansi=&quot;Cambria Math&quot;/&gt;&lt;wx:font wx:val=&quot;Cambria Math&quot;/&gt;&lt;w:i/&gt;&lt;w:sz-cs w:val=&quot;24&quot;/&gt;&lt;/w:rPr&gt;&lt;m:t&gt;Min&lt;/m:t&gt;&lt;/m:r&gt;&lt;m:d&gt;&lt;m:dPr&gt;&lt;m:ctrlPr&gt;&lt;w:rPr&gt;&lt;w:rFonts w:ascii=&quot;Cambria Math&quot; w:h-ansi=&quot;Cambria Math&quot;/&gt;&lt;wx:font wx:val=&quot;Cambria Math&quot;/&gt;&lt;w:i/&gt;&lt;w:sz-cs w:val=&quot;24&quot;/&gt;&lt;/w:rPr&gt;&lt;/m:ctrlPr&gt;&lt;/m:dPr&gt;&lt;m:e&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d&gt;&lt;m:dPr&gt;&lt;m:ctrlPr&gt;&lt;w:rPr&gt;&lt;w:rFonts w:ascii=&quot;Cambria Math&quot; w:h-ansi=&quot;Cambria Math&quot;/&gt;&lt;wx:font wx:val=&quot;Cambria Math&quot;/&gt;&lt;w:i/&gt;&lt;w:sz-cs w:val=&quot;24&quot;/&gt;&lt;/w:rPr&gt;&lt;/m:ctrlPr&gt;&lt;/m:dPr&gt;&lt;m:e&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e&gt;&lt;/m:d&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B07A4">
        <w:rPr>
          <w:szCs w:val="24"/>
        </w:rPr>
        <w:fldChar w:fldCharType="end"/>
      </w:r>
      <w:r w:rsidRPr="002126AF">
        <w:rPr>
          <w:szCs w:val="24"/>
        </w:rPr>
        <w:t xml:space="preserve"> = </w:t>
      </w:r>
      <w:r w:rsidRPr="00AE76CE">
        <w:rPr>
          <w:szCs w:val="24"/>
        </w:rPr>
        <w:t>the lesser of:</w:t>
      </w:r>
    </w:p>
    <w:p w14:paraId="1AFFCED9" w14:textId="77777777" w:rsidR="00883BCF" w:rsidRPr="00AE76CE" w:rsidRDefault="00883BCF" w:rsidP="00883BCF">
      <w:pPr>
        <w:pStyle w:val="ListParagraph"/>
        <w:numPr>
          <w:ilvl w:val="0"/>
          <w:numId w:val="17"/>
        </w:numPr>
        <w:spacing w:line="276" w:lineRule="auto"/>
        <w:ind w:left="1440"/>
        <w:contextualSpacing/>
        <w:rPr>
          <w:szCs w:val="24"/>
        </w:rPr>
      </w:pPr>
      <w:r w:rsidRPr="002126AF">
        <w:rPr>
          <w:szCs w:val="24"/>
        </w:rPr>
        <w:fldChar w:fldCharType="begin"/>
      </w:r>
      <w:r w:rsidRPr="002126AF">
        <w:rPr>
          <w:szCs w:val="24"/>
        </w:rPr>
        <w:instrText xml:space="preserve"> QUOTE </w:instrText>
      </w:r>
      <w:r w:rsidR="00AC0C1E">
        <w:rPr>
          <w:position w:val="-5"/>
        </w:rPr>
        <w:pict w14:anchorId="4C3F68FD">
          <v:shape id="_x0000_i1033" type="#_x0000_t75" style="width:3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3B5B&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4E3B5B&quot; wsp:rsidP=&quot;004E3B5B&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2126AF">
        <w:rPr>
          <w:szCs w:val="24"/>
        </w:rPr>
        <w:instrText xml:space="preserve"> </w:instrText>
      </w:r>
      <w:r w:rsidRPr="002126AF">
        <w:rPr>
          <w:szCs w:val="24"/>
        </w:rPr>
        <w:fldChar w:fldCharType="separate"/>
      </w:r>
      <w:r w:rsidR="00AC0C1E">
        <w:rPr>
          <w:position w:val="-5"/>
        </w:rPr>
        <w:pict w14:anchorId="37AB86A8">
          <v:shape id="_x0000_i1034" type="#_x0000_t75" style="width:31.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3B5B&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4E3B5B&quot; wsp:rsidP=&quot;004E3B5B&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ES&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2126AF">
        <w:rPr>
          <w:szCs w:val="24"/>
        </w:rPr>
        <w:fldChar w:fldCharType="end"/>
      </w:r>
      <w:r w:rsidRPr="00AE76CE">
        <w:rPr>
          <w:szCs w:val="24"/>
        </w:rPr>
        <w:t>electrical energy sent out in the inventory year, and</w:t>
      </w:r>
    </w:p>
    <w:p w14:paraId="62AF0E02" w14:textId="77777777" w:rsidR="00883BCF" w:rsidRPr="00AE76CE" w:rsidRDefault="00883BCF" w:rsidP="00883BCF">
      <w:pPr>
        <w:pStyle w:val="ListParagraph"/>
        <w:numPr>
          <w:ilvl w:val="0"/>
          <w:numId w:val="17"/>
        </w:numPr>
        <w:spacing w:after="200" w:line="276" w:lineRule="auto"/>
        <w:ind w:left="1440"/>
        <w:contextualSpacing/>
        <w:rPr>
          <w:szCs w:val="24"/>
        </w:rPr>
      </w:pPr>
      <w:r w:rsidRPr="002126AF">
        <w:rPr>
          <w:szCs w:val="24"/>
        </w:rPr>
        <w:fldChar w:fldCharType="begin"/>
      </w:r>
      <w:r w:rsidRPr="002126AF">
        <w:rPr>
          <w:szCs w:val="24"/>
        </w:rPr>
        <w:instrText xml:space="preserve"> QUOTE </w:instrText>
      </w:r>
      <w:r w:rsidR="007B7467">
        <w:rPr>
          <w:position w:val="-11"/>
        </w:rPr>
        <w:pict w14:anchorId="4A599F37">
          <v:shape id="_x0000_i1035" type="#_x0000_t75" style="width:42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33F7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33F70&quot; wsp:rsidP=&quot;00933F70&quot;&gt;&lt;m:oMathPara&gt;&lt;m:oMath&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2126AF">
        <w:rPr>
          <w:szCs w:val="24"/>
        </w:rPr>
        <w:instrText xml:space="preserve"> </w:instrText>
      </w:r>
      <w:r w:rsidRPr="002126AF">
        <w:rPr>
          <w:szCs w:val="24"/>
        </w:rPr>
        <w:fldChar w:fldCharType="separate"/>
      </w:r>
      <w:r w:rsidR="007B7467">
        <w:rPr>
          <w:position w:val="-11"/>
        </w:rPr>
        <w:pict w14:anchorId="6B3DE60E">
          <v:shape id="_x0000_i1036" type="#_x0000_t75" style="width:42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33F70&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933F70&quot; wsp:rsidP=&quot;00933F70&quot;&gt;&lt;m:oMathPara&gt;&lt;m:oMath&gt;&lt;m:f&gt;&lt;m:fPr&gt;&lt;m:ctrlPr&gt;&lt;w:rPr&gt;&lt;w:rFonts w:ascii=&quot;Cambria Math&quot; w:h-ansi=&quot;Cambria Math&quot;/&gt;&lt;wx:font wx:val=&quot;Cambria Math&quot;/&gt;&lt;w:i/&gt;&lt;w:sz-cs w:val=&quot;24&quot;/&gt;&lt;/w:rPr&gt;&lt;/m:ctrlPr&gt;&lt;/m:fPr&gt;&lt;m:num&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r&gt;&lt;w:rPr&gt;&lt;w:rFonts w:ascii=&quot;Cambria Math&quot; w:h-ansi=&quot;Cambria Math&quot;/&gt;&lt;wx:font wx:val=&quot;Cambria Math&quot;/&gt;&lt;w:i/&gt;&lt;w:sz-cs w:val=&quot;24&quot;/&gt;&lt;/w:rPr&gt;&lt;m:t&gt;+&lt;/m:t&gt;&lt;/m:r&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Ï†&lt;/m:t&gt;&lt;/m:r&gt;&lt;/m:e&gt;&lt;m:sub&gt;&lt;m:r&gt;&lt;w:rPr&gt;&lt;w:rFonts w:ascii=&quot;Cambria Math&quot; w:h-ansi=&quot;Cambria Math&quot;/&gt;&lt;wx:font wx:val=&quot;Cambria Math&quot;/&gt;&lt;w:i/&gt;&lt;w:sz-cs w:val=&quot;24&quot;/&gt;&lt;/w:rPr&gt;&lt;m:t&gt;n&lt;/m:t&gt;&lt;/m:r&gt;&lt;/m:sub&gt;&lt;/m:sSub&gt;&lt;/m:num&gt;&lt;m:den&gt;&lt;m:r&gt;&lt;w:rPr&gt;&lt;w:rFonts w:ascii=&quot;Cambria Math&quot; w:h-ansi=&quot;Cambria Math&quot;/&gt;&lt;wx:font wx:val=&quot;Cambria Math&quot;/&gt;&lt;w:i/&gt;&lt;w:sz-cs w:val=&quot;24&quot;/&gt;&lt;/w:rPr&gt;&lt;m:t&gt;2&lt;/m:t&gt;&lt;/m:r&gt;&lt;/m:den&gt;&lt;/m:f&gt;&lt;m:r&gt;&lt;w:rPr&gt;&lt;w:rFonts w:ascii=&quot;Cambria Math&quot; w:h-ansi=&quot;Cambria Math&quot;/&gt;&lt;wx:font wx:val=&quot;Cambria Math&quot;/&gt;&lt;w:i/&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2126AF">
        <w:rPr>
          <w:szCs w:val="24"/>
        </w:rPr>
        <w:fldChar w:fldCharType="end"/>
      </w:r>
      <w:r w:rsidRPr="00AE76CE">
        <w:rPr>
          <w:szCs w:val="24"/>
        </w:rPr>
        <w:t>the simple average of the RET Baseline in the calendar year covering the first half of the reporting year and the calendar year covering the second half of the reporting year.</w:t>
      </w:r>
    </w:p>
    <w:p w14:paraId="70B93EE3" w14:textId="77777777" w:rsidR="00883BCF" w:rsidRPr="00AE76CE" w:rsidRDefault="00883BCF" w:rsidP="007A4AB7">
      <w:pPr>
        <w:ind w:left="2160" w:hanging="1440"/>
        <w:rPr>
          <w:szCs w:val="24"/>
        </w:rPr>
      </w:pPr>
      <w:r w:rsidRPr="001B07A4">
        <w:rPr>
          <w:szCs w:val="24"/>
        </w:rPr>
        <w:fldChar w:fldCharType="begin"/>
      </w:r>
      <w:r w:rsidRPr="001B07A4">
        <w:rPr>
          <w:szCs w:val="24"/>
        </w:rPr>
        <w:instrText xml:space="preserve"> QUOTE </w:instrText>
      </w:r>
      <w:r w:rsidR="00AC0C1E">
        <w:rPr>
          <w:rFonts w:eastAsia="Calibri"/>
          <w:position w:val="-6"/>
        </w:rPr>
        <w:pict w14:anchorId="40AFA890">
          <v:shape id="_x0000_i1037"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7195F&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7195F&quot; wsp:rsidP=&quot;00A7195F&quot;&gt;&lt;m:oMathPara&gt;&lt;m:oMath&gt;&lt;m:r&gt;&lt;w:rPr&gt;&lt;w:rFonts w:ascii=&quot;Cambria Math&quot; w:h-ansi=&quot;Cambria Math&quot;/&gt;&lt;wx:font wx:val=&quot;Cambria Math&quot;/&gt;&lt;w:i/&gt;&lt;w:sz-cs w:val=&quot;24&quot;/&gt;&lt;/w:rPr&gt;&lt;m:t&g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1B07A4">
        <w:rPr>
          <w:szCs w:val="24"/>
        </w:rPr>
        <w:instrText xml:space="preserve"> </w:instrText>
      </w:r>
      <w:r w:rsidRPr="001B07A4">
        <w:rPr>
          <w:szCs w:val="24"/>
        </w:rPr>
        <w:fldChar w:fldCharType="separate"/>
      </w:r>
      <w:r w:rsidR="00AC0C1E">
        <w:rPr>
          <w:rFonts w:eastAsia="Calibri"/>
          <w:position w:val="-6"/>
        </w:rPr>
        <w:pict w14:anchorId="2DE2715C">
          <v:shape id="_x0000_i1038" type="#_x0000_t75" style="width:16.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7195F&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A7195F&quot; wsp:rsidP=&quot;00A7195F&quot;&gt;&lt;m:oMathPara&gt;&lt;m:oMath&gt;&lt;m:r&gt;&lt;w:rPr&gt;&lt;w:rFonts w:ascii=&quot;Cambria Math&quot; w:h-ansi=&quot;Cambria Math&quot;/&gt;&lt;wx:font wx:val=&quot;Cambria Math&quot;/&gt;&lt;w:i/&gt;&lt;w:sz-cs w:val=&quot;24&quot;/&gt;&lt;/w:rPr&gt;&lt;m:t&gt;ED&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1B07A4">
        <w:rPr>
          <w:szCs w:val="24"/>
        </w:rPr>
        <w:fldChar w:fldCharType="end"/>
      </w:r>
      <w:r w:rsidRPr="002126AF">
        <w:rPr>
          <w:szCs w:val="24"/>
        </w:rPr>
        <w:t xml:space="preserve"> = </w:t>
      </w:r>
      <w:r w:rsidR="007A4AB7">
        <w:rPr>
          <w:szCs w:val="24"/>
        </w:rPr>
        <w:tab/>
      </w:r>
      <w:r w:rsidRPr="00AE76CE">
        <w:rPr>
          <w:szCs w:val="24"/>
        </w:rPr>
        <w:t xml:space="preserve">Electrical energy supplied by </w:t>
      </w:r>
      <w:r w:rsidR="007A4AB7">
        <w:rPr>
          <w:position w:val="-6"/>
        </w:rPr>
        <w:t xml:space="preserve">NSW </w:t>
      </w:r>
      <w:r w:rsidR="007A4AB7" w:rsidRPr="004E7991">
        <w:rPr>
          <w:position w:val="-6"/>
        </w:rPr>
        <w:t>Transmission Network Service Pro</w:t>
      </w:r>
      <w:r w:rsidR="007A4AB7">
        <w:rPr>
          <w:position w:val="-6"/>
        </w:rPr>
        <w:t>v</w:t>
      </w:r>
      <w:r w:rsidR="007A4AB7" w:rsidRPr="004E7991">
        <w:rPr>
          <w:position w:val="-6"/>
        </w:rPr>
        <w:t xml:space="preserve">ider to the </w:t>
      </w:r>
      <w:r w:rsidR="007A4AB7">
        <w:rPr>
          <w:position w:val="-6"/>
        </w:rPr>
        <w:t xml:space="preserve">ACT </w:t>
      </w:r>
      <w:r w:rsidR="007A4AB7" w:rsidRPr="004E7991">
        <w:rPr>
          <w:position w:val="-6"/>
        </w:rPr>
        <w:t>Distribution Network Service Provider</w:t>
      </w:r>
    </w:p>
    <w:p w14:paraId="0DAE7458" w14:textId="77777777" w:rsidR="00883BCF" w:rsidRPr="00AE76CE" w:rsidRDefault="00883BCF" w:rsidP="00883BCF">
      <w:pPr>
        <w:ind w:left="720"/>
        <w:rPr>
          <w:szCs w:val="24"/>
        </w:rPr>
      </w:pPr>
      <w:r w:rsidRPr="001B07A4">
        <w:rPr>
          <w:szCs w:val="24"/>
        </w:rPr>
        <w:fldChar w:fldCharType="begin"/>
      </w:r>
      <w:r w:rsidRPr="001B07A4">
        <w:rPr>
          <w:szCs w:val="24"/>
        </w:rPr>
        <w:instrText xml:space="preserve"> QUOTE </w:instrText>
      </w:r>
      <w:r w:rsidR="00AC0C1E">
        <w:rPr>
          <w:position w:val="-6"/>
        </w:rPr>
        <w:pict w14:anchorId="6323901D">
          <v:shape id="_x0000_i1039"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3643&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E3643&quot; wsp:rsidP=&quot;003E364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D&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1B07A4">
        <w:rPr>
          <w:szCs w:val="24"/>
        </w:rPr>
        <w:instrText xml:space="preserve"> </w:instrText>
      </w:r>
      <w:r w:rsidRPr="001B07A4">
        <w:rPr>
          <w:szCs w:val="24"/>
        </w:rPr>
        <w:fldChar w:fldCharType="separate"/>
      </w:r>
      <w:r w:rsidR="00AC0C1E">
        <w:rPr>
          <w:position w:val="-6"/>
        </w:rPr>
        <w:pict w14:anchorId="665CA37E">
          <v:shape id="_x0000_i1040" type="#_x0000_t75" style="width:36.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3643&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E3643&quot; wsp:rsidP=&quot;003E3643&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D&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1" o:title="" chromakey="white"/>
          </v:shape>
        </w:pict>
      </w:r>
      <w:r w:rsidRPr="001B07A4">
        <w:rPr>
          <w:szCs w:val="24"/>
        </w:rPr>
        <w:fldChar w:fldCharType="end"/>
      </w:r>
      <w:r w:rsidRPr="002126AF">
        <w:rPr>
          <w:szCs w:val="24"/>
        </w:rPr>
        <w:t xml:space="preserve"> = </w:t>
      </w:r>
      <w:r w:rsidR="007A4AB7">
        <w:rPr>
          <w:szCs w:val="24"/>
        </w:rPr>
        <w:tab/>
      </w:r>
      <w:r w:rsidRPr="00AE76CE">
        <w:rPr>
          <w:szCs w:val="24"/>
        </w:rPr>
        <w:t>Total NSW region Native demand</w:t>
      </w:r>
    </w:p>
    <w:p w14:paraId="78B1FA67" w14:textId="77777777" w:rsidR="00883BCF" w:rsidRPr="00AE76CE" w:rsidRDefault="00883BCF" w:rsidP="00883BCF">
      <w:pPr>
        <w:ind w:left="720"/>
        <w:rPr>
          <w:szCs w:val="24"/>
        </w:rPr>
      </w:pPr>
      <w:r w:rsidRPr="002126AF">
        <w:rPr>
          <w:szCs w:val="24"/>
        </w:rPr>
        <w:fldChar w:fldCharType="begin"/>
      </w:r>
      <w:r w:rsidRPr="002126AF">
        <w:rPr>
          <w:szCs w:val="24"/>
        </w:rPr>
        <w:instrText xml:space="preserve"> QUOTE </w:instrText>
      </w:r>
      <w:r w:rsidR="00AC0C1E">
        <w:rPr>
          <w:position w:val="-6"/>
        </w:rPr>
        <w:pict w14:anchorId="0AF8F563">
          <v:shape id="_x0000_i1041" type="#_x0000_t75" style="width:3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451FD&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D451FD&quot; wsp:rsidP=&quot;00D451FD&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G&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2126AF">
        <w:rPr>
          <w:szCs w:val="24"/>
        </w:rPr>
        <w:instrText xml:space="preserve"> </w:instrText>
      </w:r>
      <w:r w:rsidRPr="002126AF">
        <w:rPr>
          <w:szCs w:val="24"/>
        </w:rPr>
        <w:fldChar w:fldCharType="separate"/>
      </w:r>
      <w:r w:rsidR="00AC0C1E">
        <w:rPr>
          <w:position w:val="-6"/>
        </w:rPr>
        <w:pict w14:anchorId="0BEA9DED">
          <v:shape id="_x0000_i1042" type="#_x0000_t75" style="width:3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451FD&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D451FD&quot; wsp:rsidP=&quot;00D451FD&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NG&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2" o:title="" chromakey="white"/>
          </v:shape>
        </w:pict>
      </w:r>
      <w:r w:rsidRPr="002126AF">
        <w:rPr>
          <w:szCs w:val="24"/>
        </w:rPr>
        <w:fldChar w:fldCharType="end"/>
      </w:r>
      <w:r w:rsidRPr="00AE76CE">
        <w:rPr>
          <w:szCs w:val="24"/>
        </w:rPr>
        <w:t xml:space="preserve">= </w:t>
      </w:r>
      <w:r w:rsidR="007A4AB7">
        <w:rPr>
          <w:szCs w:val="24"/>
        </w:rPr>
        <w:tab/>
      </w:r>
      <w:r w:rsidRPr="00AE76CE">
        <w:rPr>
          <w:szCs w:val="24"/>
        </w:rPr>
        <w:t>NSW region Small Non-scheduled Generation</w:t>
      </w:r>
    </w:p>
    <w:p w14:paraId="5EE04896" w14:textId="77777777" w:rsidR="00883BCF" w:rsidRDefault="00883BCF" w:rsidP="00883BCF">
      <w:pPr>
        <w:ind w:left="720"/>
        <w:rPr>
          <w:szCs w:val="24"/>
        </w:rPr>
      </w:pPr>
      <w:r w:rsidRPr="001B07A4">
        <w:rPr>
          <w:szCs w:val="24"/>
        </w:rPr>
        <w:fldChar w:fldCharType="begin"/>
      </w:r>
      <w:r w:rsidRPr="001B07A4">
        <w:rPr>
          <w:szCs w:val="24"/>
        </w:rPr>
        <w:instrText xml:space="preserve"> QUOTE </w:instrText>
      </w:r>
      <w:r w:rsidR="00AC0C1E">
        <w:rPr>
          <w:position w:val="-6"/>
        </w:rPr>
        <w:pict w14:anchorId="42B94119">
          <v:shape id="_x0000_i1043" type="#_x0000_t75" style="width:33.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11BDF&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11BDF&quot; wsp:rsidP=&quot;00311BDF&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TL&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1B07A4">
        <w:rPr>
          <w:szCs w:val="24"/>
        </w:rPr>
        <w:instrText xml:space="preserve"> </w:instrText>
      </w:r>
      <w:r w:rsidRPr="001B07A4">
        <w:rPr>
          <w:szCs w:val="24"/>
        </w:rPr>
        <w:fldChar w:fldCharType="separate"/>
      </w:r>
      <w:r w:rsidR="00AC0C1E">
        <w:rPr>
          <w:position w:val="-6"/>
        </w:rPr>
        <w:pict w14:anchorId="5803382B">
          <v:shape id="_x0000_i1044" type="#_x0000_t75" style="width:33.7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isplayHorizontalDrawingGridEvery w:val=&quot;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CA682D&quot;/&gt;&lt;wsp:rsid wsp:val=&quot;000163D8&quot;/&gt;&lt;wsp:rsid wsp:val=&quot;000378BF&quot;/&gt;&lt;wsp:rsid wsp:val=&quot;000A7001&quot;/&gt;&lt;wsp:rsid wsp:val=&quot;000B36FC&quot;/&gt;&lt;wsp:rsid wsp:val=&quot;000C0017&quot;/&gt;&lt;wsp:rsid wsp:val=&quot;000C4D4A&quot;/&gt;&lt;wsp:rsid wsp:val=&quot;000E0690&quot;/&gt;&lt;wsp:rsid wsp:val=&quot;00102FEA&quot;/&gt;&lt;wsp:rsid wsp:val=&quot;0015708F&quot;/&gt;&lt;wsp:rsid wsp:val=&quot;001610B6&quot;/&gt;&lt;wsp:rsid wsp:val=&quot;00170499&quot;/&gt;&lt;wsp:rsid wsp:val=&quot;00170730&quot;/&gt;&lt;wsp:rsid wsp:val=&quot;00171E37&quot;/&gt;&lt;wsp:rsid wsp:val=&quot;0017536C&quot;/&gt;&lt;wsp:rsid wsp:val=&quot;00176589&quot;/&gt;&lt;wsp:rsid wsp:val=&quot;001A07E8&quot;/&gt;&lt;wsp:rsid wsp:val=&quot;001C43FD&quot;/&gt;&lt;wsp:rsid wsp:val=&quot;001F3B05&quot;/&gt;&lt;wsp:rsid wsp:val=&quot;00203410&quot;/&gt;&lt;wsp:rsid wsp:val=&quot;00205365&quot;/&gt;&lt;wsp:rsid wsp:val=&quot;002126AF&quot;/&gt;&lt;wsp:rsid wsp:val=&quot;00221599&quot;/&gt;&lt;wsp:rsid wsp:val=&quot;00224572&quot;/&gt;&lt;wsp:rsid wsp:val=&quot;00225A48&quot;/&gt;&lt;wsp:rsid wsp:val=&quot;0023254C&quot;/&gt;&lt;wsp:rsid wsp:val=&quot;002A3554&quot;/&gt;&lt;wsp:rsid wsp:val=&quot;002E1119&quot;/&gt;&lt;wsp:rsid wsp:val=&quot;002E486C&quot;/&gt;&lt;wsp:rsid wsp:val=&quot;00301D00&quot;/&gt;&lt;wsp:rsid wsp:val=&quot;00311BDF&quot;/&gt;&lt;wsp:rsid wsp:val=&quot;00321FAE&quot;/&gt;&lt;wsp:rsid wsp:val=&quot;0034271F&quot;/&gt;&lt;wsp:rsid wsp:val=&quot;00351B40&quot;/&gt;&lt;wsp:rsid wsp:val=&quot;00360F3B&quot;/&gt;&lt;wsp:rsid wsp:val=&quot;003815A3&quot;/&gt;&lt;wsp:rsid wsp:val=&quot;00394616&quot;/&gt;&lt;wsp:rsid wsp:val=&quot;003C466B&quot;/&gt;&lt;wsp:rsid wsp:val=&quot;003C77BC&quot;/&gt;&lt;wsp:rsid wsp:val=&quot;003C7C59&quot;/&gt;&lt;wsp:rsid wsp:val=&quot;003E6000&quot;/&gt;&lt;wsp:rsid wsp:val=&quot;00403A43&quot;/&gt;&lt;wsp:rsid wsp:val=&quot;004455DD&quot;/&gt;&lt;wsp:rsid wsp:val=&quot;004561BE&quot;/&gt;&lt;wsp:rsid wsp:val=&quot;00467573&quot;/&gt;&lt;wsp:rsid wsp:val=&quot;004706CF&quot;/&gt;&lt;wsp:rsid wsp:val=&quot;004823F4&quot;/&gt;&lt;wsp:rsid wsp:val=&quot;00487579&quot;/&gt;&lt;wsp:rsid wsp:val=&quot;004B7768&quot;/&gt;&lt;wsp:rsid wsp:val=&quot;004C1667&quot;/&gt;&lt;wsp:rsid wsp:val=&quot;004D4ED2&quot;/&gt;&lt;wsp:rsid wsp:val=&quot;004E678C&quot;/&gt;&lt;wsp:rsid wsp:val=&quot;00557816&quot;/&gt;&lt;wsp:rsid wsp:val=&quot;00564050&quot;/&gt;&lt;wsp:rsid wsp:val=&quot;00575ED3&quot;/&gt;&lt;wsp:rsid wsp:val=&quot;00584086&quot;/&gt;&lt;wsp:rsid wsp:val=&quot;005C60A0&quot;/&gt;&lt;wsp:rsid wsp:val=&quot;005E3AA2&quot;/&gt;&lt;wsp:rsid wsp:val=&quot;005F7F70&quot;/&gt;&lt;wsp:rsid wsp:val=&quot;006123C8&quot;/&gt;&lt;wsp:rsid wsp:val=&quot;00634C96&quot;/&gt;&lt;wsp:rsid wsp:val=&quot;00635548&quot;/&gt;&lt;wsp:rsid wsp:val=&quot;00642CD4&quot;/&gt;&lt;wsp:rsid wsp:val=&quot;0064711F&quot;/&gt;&lt;wsp:rsid wsp:val=&quot;006817AF&quot;/&gt;&lt;wsp:rsid wsp:val=&quot;006C0A6A&quot;/&gt;&lt;wsp:rsid wsp:val=&quot;006F7A8D&quot;/&gt;&lt;wsp:rsid wsp:val=&quot;007120EC&quot;/&gt;&lt;wsp:rsid wsp:val=&quot;0072072C&quot;/&gt;&lt;wsp:rsid wsp:val=&quot;007216AA&quot;/&gt;&lt;wsp:rsid wsp:val=&quot;007534BC&quot;/&gt;&lt;wsp:rsid wsp:val=&quot;0077231A&quot;/&gt;&lt;wsp:rsid wsp:val=&quot;007830FA&quot;/&gt;&lt;wsp:rsid wsp:val=&quot;007B3A1E&quot;/&gt;&lt;wsp:rsid wsp:val=&quot;007D3715&quot;/&gt;&lt;wsp:rsid wsp:val=&quot;007E4349&quot;/&gt;&lt;wsp:rsid wsp:val=&quot;007E73E8&quot;/&gt;&lt;wsp:rsid wsp:val=&quot;00806905&quot;/&gt;&lt;wsp:rsid wsp:val=&quot;0080694B&quot;/&gt;&lt;wsp:rsid wsp:val=&quot;00812239&quot;/&gt;&lt;wsp:rsid wsp:val=&quot;008131C3&quot;/&gt;&lt;wsp:rsid wsp:val=&quot;00821BC3&quot;/&gt;&lt;wsp:rsid wsp:val=&quot;00863D1B&quot;/&gt;&lt;wsp:rsid wsp:val=&quot;008653A6&quot;/&gt;&lt;wsp:rsid wsp:val=&quot;008A060A&quot;/&gt;&lt;wsp:rsid wsp:val=&quot;008B041E&quot;/&gt;&lt;wsp:rsid wsp:val=&quot;008B0476&quot;/&gt;&lt;wsp:rsid wsp:val=&quot;008B3123&quot;/&gt;&lt;wsp:rsid wsp:val=&quot;008F3EEA&quot;/&gt;&lt;wsp:rsid wsp:val=&quot;00904201&quot;/&gt;&lt;wsp:rsid wsp:val=&quot;00905068&quot;/&gt;&lt;wsp:rsid wsp:val=&quot;00907898&quot;/&gt;&lt;wsp:rsid wsp:val=&quot;0091614E&quot;/&gt;&lt;wsp:rsid wsp:val=&quot;00952B28&quot;/&gt;&lt;wsp:rsid wsp:val=&quot;009804D3&quot;/&gt;&lt;wsp:rsid wsp:val=&quot;00981C2A&quot;/&gt;&lt;wsp:rsid wsp:val=&quot;009829F7&quot;/&gt;&lt;wsp:rsid wsp:val=&quot;00995380&quot;/&gt;&lt;wsp:rsid wsp:val=&quot;009971CF&quot;/&gt;&lt;wsp:rsid wsp:val=&quot;009B5280&quot;/&gt;&lt;wsp:rsid wsp:val=&quot;009E0A0A&quot;/&gt;&lt;wsp:rsid wsp:val=&quot;00A05D9E&quot;/&gt;&lt;wsp:rsid wsp:val=&quot;00A10EC8&quot;/&gt;&lt;wsp:rsid wsp:val=&quot;00A37B2E&quot;/&gt;&lt;wsp:rsid wsp:val=&quot;00A54310&quot;/&gt;&lt;wsp:rsid wsp:val=&quot;00A708F8&quot;/&gt;&lt;wsp:rsid wsp:val=&quot;00AD364B&quot;/&gt;&lt;wsp:rsid wsp:val=&quot;00B26FF6&quot;/&gt;&lt;wsp:rsid wsp:val=&quot;00B72D6F&quot;/&gt;&lt;wsp:rsid wsp:val=&quot;00BA3230&quot;/&gt;&lt;wsp:rsid wsp:val=&quot;00BD1EFB&quot;/&gt;&lt;wsp:rsid wsp:val=&quot;00BD6C26&quot;/&gt;&lt;wsp:rsid wsp:val=&quot;00BF0A10&quot;/&gt;&lt;wsp:rsid wsp:val=&quot;00C008E4&quot;/&gt;&lt;wsp:rsid wsp:val=&quot;00C127F1&quot;/&gt;&lt;wsp:rsid wsp:val=&quot;00C32B9F&quot;/&gt;&lt;wsp:rsid wsp:val=&quot;00C40CD5&quot;/&gt;&lt;wsp:rsid wsp:val=&quot;00C62A04&quot;/&gt;&lt;wsp:rsid wsp:val=&quot;00C80375&quot;/&gt;&lt;wsp:rsid wsp:val=&quot;00C92832&quot;/&gt;&lt;wsp:rsid wsp:val=&quot;00CA682D&quot;/&gt;&lt;wsp:rsid wsp:val=&quot;00CA7864&quot;/&gt;&lt;wsp:rsid wsp:val=&quot;00CB4474&quot;/&gt;&lt;wsp:rsid wsp:val=&quot;00CD59B5&quot;/&gt;&lt;wsp:rsid wsp:val=&quot;00D10C15&quot;/&gt;&lt;wsp:rsid wsp:val=&quot;00D13D83&quot;/&gt;&lt;wsp:rsid wsp:val=&quot;00D35C0E&quot;/&gt;&lt;wsp:rsid wsp:val=&quot;00D42F71&quot;/&gt;&lt;wsp:rsid wsp:val=&quot;00D81122&quot;/&gt;&lt;wsp:rsid wsp:val=&quot;00D8618D&quot;/&gt;&lt;wsp:rsid wsp:val=&quot;00DC7166&quot;/&gt;&lt;wsp:rsid wsp:val=&quot;00DC79B9&quot;/&gt;&lt;wsp:rsid wsp:val=&quot;00DD0407&quot;/&gt;&lt;wsp:rsid wsp:val=&quot;00E02DB6&quot;/&gt;&lt;wsp:rsid wsp:val=&quot;00E12295&quot;/&gt;&lt;wsp:rsid wsp:val=&quot;00E33C89&quot;/&gt;&lt;wsp:rsid wsp:val=&quot;00E356CE&quot;/&gt;&lt;wsp:rsid wsp:val=&quot;00E71620&quot;/&gt;&lt;wsp:rsid wsp:val=&quot;00E75C2B&quot;/&gt;&lt;wsp:rsid wsp:val=&quot;00E806A5&quot;/&gt;&lt;wsp:rsid wsp:val=&quot;00E86939&quot;/&gt;&lt;wsp:rsid wsp:val=&quot;00ED4E13&quot;/&gt;&lt;wsp:rsid wsp:val=&quot;00ED6F23&quot;/&gt;&lt;wsp:rsid wsp:val=&quot;00EE1333&quot;/&gt;&lt;wsp:rsid wsp:val=&quot;00F05433&quot;/&gt;&lt;wsp:rsid wsp:val=&quot;00F26F0E&quot;/&gt;&lt;wsp:rsid wsp:val=&quot;00F34575&quot;/&gt;&lt;wsp:rsid wsp:val=&quot;00F843BF&quot;/&gt;&lt;wsp:rsid wsp:val=&quot;00F92317&quot;/&gt;&lt;wsp:rsid wsp:val=&quot;00FB7412&quot;/&gt;&lt;wsp:rsid wsp:val=&quot;00FD7873&quot;/&gt;&lt;wsp:rsid wsp:val=&quot;00FE0938&quot;/&gt;&lt;wsp:rsid wsp:val=&quot;00FE58BC&quot;/&gt;&lt;wsp:rsid wsp:val=&quot;00FF40D4&quot;/&gt;&lt;/wsp:rsids&gt;&lt;/w:docPr&gt;&lt;w:body&gt;&lt;wx:sect&gt;&lt;w:p wsp:rsidR=&quot;00000000&quot; wsp:rsidRDefault=&quot;00311BDF&quot; wsp:rsidP=&quot;00311BDF&quot;&gt;&lt;m:oMathPara&gt;&lt;m:oMath&gt;&lt;m:sSub&gt;&lt;m:sSubPr&gt;&lt;m:ctrlPr&gt;&lt;w:rPr&gt;&lt;w:rFonts w:ascii=&quot;Cambria Math&quot; w:h-ansi=&quot;Cambria Math&quot;/&gt;&lt;wx:font wx:val=&quot;Cambria Math&quot;/&gt;&lt;w:i/&gt;&lt;w:sz-cs w:val=&quot;24&quot;/&gt;&lt;/w:rPr&gt;&lt;/m:ctrlPr&gt;&lt;/m:sSubPr&gt;&lt;m:e&gt;&lt;m:r&gt;&lt;w:rPr&gt;&lt;w:rFonts w:ascii=&quot;Cambria Math&quot; w:h-ansi=&quot;Cambria Math&quot;/&gt;&lt;wx:font wx:val=&quot;Cambria Math&quot;/&gt;&lt;w:i/&gt;&lt;w:sz-cs w:val=&quot;24&quot;/&gt;&lt;/w:rPr&gt;&lt;m:t&gt;TL&lt;/m:t&gt;&lt;/m:r&gt;&lt;/m:e&gt;&lt;m:sub&gt;&lt;m:r&gt;&lt;w:rPr&gt;&lt;w:rFonts w:ascii=&quot;Cambria Math&quot; w:h-ansi=&quot;Cambria Math&quot;/&gt;&lt;wx:font wx:val=&quot;Cambria Math&quot;/&gt;&lt;w:i/&gt;&lt;w:sz-cs w:val=&quot;24&quot;/&gt;&lt;/w:rPr&gt;&lt;m:t&gt;NSW&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3" o:title="" chromakey="white"/>
          </v:shape>
        </w:pict>
      </w:r>
      <w:r w:rsidRPr="001B07A4">
        <w:rPr>
          <w:szCs w:val="24"/>
        </w:rPr>
        <w:fldChar w:fldCharType="end"/>
      </w:r>
      <w:r w:rsidRPr="002126AF">
        <w:rPr>
          <w:szCs w:val="24"/>
        </w:rPr>
        <w:t xml:space="preserve"> = </w:t>
      </w:r>
      <w:r w:rsidR="007A4AB7">
        <w:rPr>
          <w:szCs w:val="24"/>
        </w:rPr>
        <w:tab/>
      </w:r>
      <w:r w:rsidRPr="00AE76CE">
        <w:rPr>
          <w:szCs w:val="24"/>
        </w:rPr>
        <w:t>NSW region transmission losses.</w:t>
      </w:r>
    </w:p>
    <w:p w14:paraId="5D4D9668" w14:textId="77777777" w:rsidR="00883BCF" w:rsidRPr="00883BCF" w:rsidRDefault="00883BCF" w:rsidP="00883BCF">
      <w:pPr>
        <w:pStyle w:val="EndnoteText"/>
        <w:jc w:val="both"/>
        <w:rPr>
          <w:rFonts w:ascii="Times New Roman" w:hAnsi="Times New Roman"/>
          <w:sz w:val="24"/>
          <w:szCs w:val="24"/>
        </w:rPr>
      </w:pPr>
    </w:p>
    <w:p w14:paraId="048FED8D" w14:textId="77777777" w:rsidR="00DE0B16" w:rsidRPr="00572820" w:rsidRDefault="00424F05" w:rsidP="004664A0">
      <w:pPr>
        <w:pStyle w:val="ListParagraph"/>
        <w:keepNext/>
        <w:ind w:left="357"/>
        <w:rPr>
          <w:rFonts w:ascii="Times New Roman" w:hAnsi="Times New Roman"/>
          <w:b/>
          <w:bCs/>
          <w:sz w:val="24"/>
          <w:szCs w:val="24"/>
        </w:rPr>
      </w:pPr>
      <w:r w:rsidRPr="00572820">
        <w:rPr>
          <w:rFonts w:ascii="Times New Roman" w:hAnsi="Times New Roman"/>
          <w:b/>
          <w:bCs/>
          <w:sz w:val="24"/>
          <w:szCs w:val="24"/>
        </w:rPr>
        <w:lastRenderedPageBreak/>
        <w:t>(i</w:t>
      </w:r>
      <w:r w:rsidR="00883BCF">
        <w:rPr>
          <w:rFonts w:ascii="Times New Roman" w:hAnsi="Times New Roman"/>
          <w:b/>
          <w:bCs/>
          <w:sz w:val="24"/>
          <w:szCs w:val="24"/>
        </w:rPr>
        <w:t>v</w:t>
      </w:r>
      <w:r w:rsidRPr="00572820">
        <w:rPr>
          <w:rFonts w:ascii="Times New Roman" w:hAnsi="Times New Roman"/>
          <w:b/>
          <w:bCs/>
          <w:sz w:val="24"/>
          <w:szCs w:val="24"/>
        </w:rPr>
        <w:t>)Total renewable electricity supply in the ACT</w:t>
      </w:r>
    </w:p>
    <w:p w14:paraId="2098DE91" w14:textId="77777777" w:rsidR="00424F05" w:rsidRDefault="00680BBA" w:rsidP="00572820">
      <w:pPr>
        <w:pStyle w:val="ListParagraph"/>
        <w:ind w:left="0"/>
        <w:rPr>
          <w:rFonts w:ascii="Times New Roman" w:hAnsi="Times New Roman"/>
          <w:sz w:val="24"/>
          <w:szCs w:val="24"/>
        </w:rPr>
      </w:pPr>
      <w:r w:rsidRPr="0034266D">
        <w:rPr>
          <w:rFonts w:ascii="Times New Roman" w:hAnsi="Times New Roman"/>
          <w:sz w:val="24"/>
          <w:szCs w:val="24"/>
        </w:rPr>
        <w:t xml:space="preserve">ACT renewable electricity supply is calculated as the </w:t>
      </w:r>
      <w:r>
        <w:rPr>
          <w:rFonts w:ascii="Times New Roman" w:hAnsi="Times New Roman"/>
          <w:sz w:val="24"/>
          <w:szCs w:val="24"/>
        </w:rPr>
        <w:t xml:space="preserve">sum of the </w:t>
      </w:r>
      <w:r w:rsidRPr="00D848A5">
        <w:rPr>
          <w:rFonts w:ascii="Times New Roman" w:hAnsi="Times New Roman"/>
          <w:sz w:val="24"/>
          <w:szCs w:val="24"/>
        </w:rPr>
        <w:t xml:space="preserve">sources of renewable electricity supply provided </w:t>
      </w:r>
      <w:r>
        <w:rPr>
          <w:rFonts w:ascii="Times New Roman" w:hAnsi="Times New Roman"/>
          <w:sz w:val="24"/>
          <w:szCs w:val="24"/>
        </w:rPr>
        <w:t>by ACT’s share of Commonwealth policies and other grid connected generation within the ACT as described in</w:t>
      </w:r>
      <w:r w:rsidRPr="00D848A5">
        <w:rPr>
          <w:rFonts w:ascii="Times New Roman" w:hAnsi="Times New Roman"/>
          <w:sz w:val="24"/>
          <w:szCs w:val="24"/>
        </w:rPr>
        <w:t xml:space="preserve"> C(ii)</w:t>
      </w:r>
      <w:r w:rsidR="008B7ABD">
        <w:rPr>
          <w:rFonts w:ascii="Times New Roman" w:hAnsi="Times New Roman"/>
          <w:sz w:val="24"/>
          <w:szCs w:val="24"/>
        </w:rPr>
        <w:t xml:space="preserve"> and below baseline generation described in C(iii)</w:t>
      </w:r>
      <w:r w:rsidRPr="00D848A5">
        <w:rPr>
          <w:rFonts w:ascii="Times New Roman" w:hAnsi="Times New Roman"/>
          <w:sz w:val="24"/>
          <w:szCs w:val="24"/>
        </w:rPr>
        <w:t>.</w:t>
      </w:r>
    </w:p>
    <w:p w14:paraId="239F17D3" w14:textId="77777777" w:rsidR="00394C20" w:rsidRPr="00572820" w:rsidRDefault="00394C20" w:rsidP="00572820">
      <w:pPr>
        <w:pStyle w:val="ListParagraph"/>
        <w:ind w:left="0"/>
        <w:rPr>
          <w:rFonts w:ascii="Times New Roman" w:hAnsi="Times New Roman"/>
          <w:sz w:val="24"/>
          <w:szCs w:val="24"/>
        </w:rPr>
      </w:pPr>
    </w:p>
    <w:p w14:paraId="2961C781" w14:textId="77777777" w:rsidR="00424F05" w:rsidRPr="0034266D" w:rsidRDefault="00424F05" w:rsidP="00424F05">
      <w:pPr>
        <w:ind w:left="360"/>
        <w:rPr>
          <w:i/>
          <w:iCs/>
          <w:sz w:val="18"/>
          <w:szCs w:val="18"/>
        </w:rPr>
      </w:pPr>
      <w:r w:rsidRPr="008E1224">
        <w:rPr>
          <w:i/>
          <w:iCs/>
          <w:szCs w:val="24"/>
        </w:rPr>
        <w:t>S</w:t>
      </w:r>
      <w:r>
        <w:rPr>
          <w:i/>
          <w:iCs/>
          <w:szCs w:val="24"/>
          <w:vertAlign w:val="subscript"/>
        </w:rPr>
        <w:t>renew</w:t>
      </w:r>
      <w:r w:rsidRPr="0034266D">
        <w:rPr>
          <w:i/>
          <w:iCs/>
          <w:szCs w:val="24"/>
        </w:rPr>
        <w:t xml:space="preserve">= </w:t>
      </w:r>
      <w:r w:rsidRPr="0034266D">
        <w:rPr>
          <w:i/>
          <w:iCs/>
          <w:szCs w:val="24"/>
        </w:rPr>
        <w:tab/>
        <w:t>S</w:t>
      </w:r>
      <w:r>
        <w:rPr>
          <w:i/>
          <w:iCs/>
          <w:sz w:val="16"/>
          <w:szCs w:val="16"/>
        </w:rPr>
        <w:t>1</w:t>
      </w:r>
      <w:r w:rsidRPr="0034266D">
        <w:rPr>
          <w:i/>
          <w:iCs/>
          <w:sz w:val="16"/>
          <w:szCs w:val="16"/>
        </w:rPr>
        <w:t xml:space="preserve"> </w:t>
      </w:r>
      <w:r w:rsidRPr="0034266D">
        <w:rPr>
          <w:i/>
          <w:iCs/>
          <w:szCs w:val="24"/>
        </w:rPr>
        <w:t>+</w:t>
      </w:r>
      <w:r w:rsidRPr="008E1224">
        <w:rPr>
          <w:i/>
          <w:iCs/>
          <w:szCs w:val="24"/>
        </w:rPr>
        <w:t xml:space="preserve"> </w:t>
      </w:r>
      <w:r w:rsidRPr="00E13561">
        <w:rPr>
          <w:i/>
          <w:iCs/>
          <w:szCs w:val="24"/>
        </w:rPr>
        <w:t>S</w:t>
      </w:r>
      <w:r>
        <w:rPr>
          <w:i/>
          <w:iCs/>
          <w:szCs w:val="24"/>
          <w:vertAlign w:val="subscript"/>
        </w:rPr>
        <w:t>2</w:t>
      </w:r>
      <w:r w:rsidR="00883BCF">
        <w:rPr>
          <w:i/>
          <w:iCs/>
          <w:szCs w:val="24"/>
          <w:vertAlign w:val="subscript"/>
        </w:rPr>
        <w:t xml:space="preserve"> </w:t>
      </w:r>
      <w:r w:rsidR="00883BCF" w:rsidRPr="00883BCF">
        <w:rPr>
          <w:b/>
          <w:szCs w:val="24"/>
        </w:rPr>
        <w:t xml:space="preserve">+ </w:t>
      </w:r>
      <w:r w:rsidR="00883BCF" w:rsidRPr="00883BCF">
        <w:rPr>
          <w:bCs/>
          <w:i/>
          <w:iCs/>
          <w:szCs w:val="24"/>
        </w:rPr>
        <w:t>S</w:t>
      </w:r>
      <w:r w:rsidR="00883BCF">
        <w:rPr>
          <w:i/>
          <w:iCs/>
          <w:szCs w:val="24"/>
          <w:vertAlign w:val="subscript"/>
        </w:rPr>
        <w:t>3</w:t>
      </w:r>
    </w:p>
    <w:p w14:paraId="272F6F24" w14:textId="77777777" w:rsidR="00424F05" w:rsidRDefault="00424F05" w:rsidP="00A10EC8">
      <w:pPr>
        <w:rPr>
          <w:b/>
          <w:szCs w:val="24"/>
        </w:rPr>
      </w:pPr>
    </w:p>
    <w:p w14:paraId="61C7724C" w14:textId="77777777" w:rsidR="00680BBA" w:rsidRPr="00506A1D" w:rsidRDefault="00680BBA" w:rsidP="00883BCF">
      <w:pPr>
        <w:rPr>
          <w:szCs w:val="24"/>
        </w:rPr>
      </w:pPr>
      <w:r w:rsidRPr="00506A1D">
        <w:rPr>
          <w:szCs w:val="24"/>
        </w:rPr>
        <w:t>Where:</w:t>
      </w:r>
    </w:p>
    <w:p w14:paraId="3B78AC9E" w14:textId="77777777" w:rsidR="00F309C7" w:rsidRDefault="00F309C7" w:rsidP="00680BBA">
      <w:pPr>
        <w:ind w:left="360"/>
        <w:rPr>
          <w:i/>
          <w:iCs/>
          <w:szCs w:val="24"/>
        </w:rPr>
      </w:pPr>
    </w:p>
    <w:p w14:paraId="1F830F87" w14:textId="77777777" w:rsidR="00680BBA" w:rsidRPr="004E7991" w:rsidRDefault="00680BBA" w:rsidP="00680BBA">
      <w:pPr>
        <w:ind w:left="360"/>
        <w:rPr>
          <w:position w:val="-6"/>
        </w:rPr>
      </w:pPr>
      <w:r w:rsidRPr="008E1224">
        <w:rPr>
          <w:i/>
          <w:iCs/>
          <w:szCs w:val="24"/>
        </w:rPr>
        <w:t>S</w:t>
      </w:r>
      <w:r>
        <w:rPr>
          <w:i/>
          <w:iCs/>
          <w:szCs w:val="24"/>
          <w:vertAlign w:val="subscript"/>
        </w:rPr>
        <w:t>renew</w:t>
      </w:r>
      <w:r w:rsidRPr="004E7991">
        <w:rPr>
          <w:position w:val="-6"/>
        </w:rPr>
        <w:t xml:space="preserve"> = </w:t>
      </w:r>
      <w:r w:rsidRPr="004E7991">
        <w:rPr>
          <w:position w:val="-6"/>
        </w:rPr>
        <w:tab/>
      </w:r>
      <w:r w:rsidRPr="00680BBA">
        <w:rPr>
          <w:position w:val="-6"/>
        </w:rPr>
        <w:t>Total renewable electricity supply in the ACT</w:t>
      </w:r>
      <w:r w:rsidR="00E862F8">
        <w:rPr>
          <w:position w:val="-6"/>
        </w:rPr>
        <w:t>, measured in MWh</w:t>
      </w:r>
    </w:p>
    <w:p w14:paraId="01F777A0" w14:textId="77777777" w:rsidR="00680BBA" w:rsidRDefault="00680BBA" w:rsidP="00680BBA">
      <w:pPr>
        <w:ind w:left="1440" w:hanging="1080"/>
        <w:rPr>
          <w:position w:val="-6"/>
        </w:rPr>
      </w:pPr>
      <w:r w:rsidRPr="0034266D">
        <w:rPr>
          <w:i/>
          <w:iCs/>
          <w:szCs w:val="24"/>
        </w:rPr>
        <w:t>S</w:t>
      </w:r>
      <w:r>
        <w:rPr>
          <w:i/>
          <w:iCs/>
          <w:sz w:val="16"/>
          <w:szCs w:val="16"/>
        </w:rPr>
        <w:t>1</w:t>
      </w:r>
      <w:r w:rsidR="00883BCF">
        <w:rPr>
          <w:i/>
          <w:iCs/>
          <w:sz w:val="16"/>
          <w:szCs w:val="16"/>
        </w:rPr>
        <w:t xml:space="preserve"> </w:t>
      </w:r>
      <w:r w:rsidRPr="004E7991">
        <w:rPr>
          <w:position w:val="-6"/>
        </w:rPr>
        <w:t xml:space="preserve">= </w:t>
      </w:r>
      <w:r w:rsidRPr="004E7991">
        <w:rPr>
          <w:position w:val="-6"/>
        </w:rPr>
        <w:tab/>
      </w:r>
      <w:r w:rsidRPr="00680BBA">
        <w:rPr>
          <w:position w:val="-6"/>
        </w:rPr>
        <w:t>Total LRET purchases</w:t>
      </w:r>
      <w:r w:rsidR="00E862F8">
        <w:rPr>
          <w:position w:val="-6"/>
        </w:rPr>
        <w:t>, measured in MWh</w:t>
      </w:r>
      <w:r w:rsidRPr="00680BBA">
        <w:rPr>
          <w:position w:val="-6"/>
        </w:rPr>
        <w:t xml:space="preserve"> </w:t>
      </w:r>
    </w:p>
    <w:p w14:paraId="0DB4F6D7" w14:textId="77777777" w:rsidR="00680BBA" w:rsidRDefault="00680BBA" w:rsidP="00680BBA">
      <w:pPr>
        <w:ind w:left="1440" w:hanging="1080"/>
        <w:rPr>
          <w:position w:val="-6"/>
        </w:rPr>
      </w:pPr>
      <w:r w:rsidRPr="00E13561">
        <w:rPr>
          <w:i/>
          <w:iCs/>
          <w:szCs w:val="24"/>
        </w:rPr>
        <w:t>S</w:t>
      </w:r>
      <w:r>
        <w:rPr>
          <w:i/>
          <w:iCs/>
          <w:szCs w:val="24"/>
          <w:vertAlign w:val="subscript"/>
        </w:rPr>
        <w:t>2</w:t>
      </w:r>
      <w:r w:rsidR="00883BCF">
        <w:rPr>
          <w:position w:val="-6"/>
          <w:vertAlign w:val="subscript"/>
        </w:rPr>
        <w:t xml:space="preserve"> </w:t>
      </w:r>
      <w:r>
        <w:rPr>
          <w:position w:val="-6"/>
        </w:rPr>
        <w:t xml:space="preserve">= </w:t>
      </w:r>
      <w:r>
        <w:rPr>
          <w:position w:val="-6"/>
        </w:rPr>
        <w:tab/>
        <w:t>Total g</w:t>
      </w:r>
      <w:r w:rsidRPr="00680BBA">
        <w:rPr>
          <w:position w:val="-6"/>
        </w:rPr>
        <w:t>rid connected renewable generation within the ACT</w:t>
      </w:r>
      <w:r w:rsidR="00E862F8">
        <w:rPr>
          <w:position w:val="-6"/>
        </w:rPr>
        <w:t>, measured in MWh</w:t>
      </w:r>
      <w:r w:rsidRPr="00680BBA">
        <w:rPr>
          <w:position w:val="-6"/>
        </w:rPr>
        <w:t xml:space="preserve"> </w:t>
      </w:r>
    </w:p>
    <w:p w14:paraId="726E550B" w14:textId="77777777" w:rsidR="00883BCF" w:rsidRPr="00883BCF" w:rsidRDefault="00883BCF" w:rsidP="00680BBA">
      <w:pPr>
        <w:ind w:left="1440" w:hanging="1080"/>
        <w:rPr>
          <w:position w:val="-6"/>
        </w:rPr>
      </w:pPr>
      <w:r>
        <w:rPr>
          <w:i/>
          <w:iCs/>
          <w:szCs w:val="24"/>
        </w:rPr>
        <w:t>S</w:t>
      </w:r>
      <w:r w:rsidRPr="00883BCF">
        <w:rPr>
          <w:i/>
          <w:iCs/>
          <w:szCs w:val="24"/>
          <w:vertAlign w:val="subscript"/>
        </w:rPr>
        <w:t>3</w:t>
      </w:r>
      <w:r>
        <w:rPr>
          <w:i/>
          <w:iCs/>
          <w:szCs w:val="24"/>
        </w:rPr>
        <w:t xml:space="preserve"> = </w:t>
      </w:r>
      <w:r>
        <w:rPr>
          <w:i/>
          <w:iCs/>
          <w:szCs w:val="24"/>
        </w:rPr>
        <w:tab/>
      </w:r>
      <w:r>
        <w:rPr>
          <w:szCs w:val="24"/>
        </w:rPr>
        <w:t>Total eligible below baseline renewable electricity</w:t>
      </w:r>
      <w:r w:rsidR="00E862F8">
        <w:rPr>
          <w:szCs w:val="24"/>
        </w:rPr>
        <w:t>, measured in MWh.</w:t>
      </w:r>
    </w:p>
    <w:p w14:paraId="0DC18E05" w14:textId="77777777" w:rsidR="00680BBA" w:rsidRDefault="00680BBA" w:rsidP="00680BBA">
      <w:pPr>
        <w:rPr>
          <w:szCs w:val="24"/>
        </w:rPr>
      </w:pPr>
    </w:p>
    <w:p w14:paraId="55721594" w14:textId="77777777" w:rsidR="00680BBA" w:rsidRPr="00572820" w:rsidRDefault="00CA6D0A" w:rsidP="00065959">
      <w:pPr>
        <w:pStyle w:val="ListParagraph"/>
        <w:numPr>
          <w:ilvl w:val="0"/>
          <w:numId w:val="22"/>
        </w:numPr>
        <w:ind w:left="0" w:firstLine="0"/>
        <w:rPr>
          <w:rFonts w:ascii="Times New Roman" w:hAnsi="Times New Roman"/>
          <w:b/>
          <w:bCs/>
          <w:sz w:val="24"/>
          <w:szCs w:val="24"/>
        </w:rPr>
      </w:pPr>
      <w:r w:rsidRPr="00572820">
        <w:rPr>
          <w:rFonts w:ascii="Times New Roman" w:hAnsi="Times New Roman"/>
          <w:b/>
          <w:bCs/>
          <w:sz w:val="24"/>
          <w:szCs w:val="24"/>
        </w:rPr>
        <w:t>Ensuring 100</w:t>
      </w:r>
      <w:r w:rsidR="00B448A0">
        <w:rPr>
          <w:rFonts w:ascii="Times New Roman" w:hAnsi="Times New Roman"/>
          <w:b/>
          <w:bCs/>
          <w:sz w:val="24"/>
          <w:szCs w:val="24"/>
        </w:rPr>
        <w:t> per cent</w:t>
      </w:r>
      <w:r w:rsidRPr="00572820">
        <w:rPr>
          <w:rFonts w:ascii="Times New Roman" w:hAnsi="Times New Roman"/>
          <w:b/>
          <w:bCs/>
          <w:sz w:val="24"/>
          <w:szCs w:val="24"/>
        </w:rPr>
        <w:t xml:space="preserve"> Renewable electricity</w:t>
      </w:r>
      <w:r>
        <w:rPr>
          <w:rFonts w:ascii="Times New Roman" w:hAnsi="Times New Roman"/>
          <w:b/>
          <w:bCs/>
          <w:sz w:val="24"/>
          <w:szCs w:val="24"/>
        </w:rPr>
        <w:t xml:space="preserve"> for the ACT</w:t>
      </w:r>
    </w:p>
    <w:p w14:paraId="14B2BEB6" w14:textId="77777777" w:rsidR="00B448A0" w:rsidRDefault="00B448A0" w:rsidP="00572820"/>
    <w:p w14:paraId="284B0DD5" w14:textId="77777777" w:rsidR="00CA6D0A" w:rsidRDefault="00CA6D0A" w:rsidP="00572820">
      <w:r>
        <w:t>The Territory will surrender to the Clean Energy Regulator sufficient large-scale generation certificates (LGCs) to ensure ACT’s renewable electricity percentage is 100</w:t>
      </w:r>
      <w:r w:rsidR="00E862F8">
        <w:t> </w:t>
      </w:r>
      <w:r w:rsidR="00BC510C">
        <w:t>per</w:t>
      </w:r>
      <w:r w:rsidR="00E862F8">
        <w:t> </w:t>
      </w:r>
      <w:r w:rsidR="00BC510C">
        <w:t>cent</w:t>
      </w:r>
      <w:r>
        <w:t xml:space="preserve"> as defined at (A) above.</w:t>
      </w:r>
    </w:p>
    <w:p w14:paraId="625E6351" w14:textId="77777777" w:rsidR="00CA6D0A" w:rsidRDefault="00CA6D0A" w:rsidP="00572820"/>
    <w:p w14:paraId="5A150A71" w14:textId="77777777" w:rsidR="00CA6D0A" w:rsidRDefault="00CA6D0A" w:rsidP="00572820">
      <w:r w:rsidRPr="005E3AA2">
        <w:t>Each LGC voluntarily surrendered by the Territory will be counted as 1 megawatt hour of renewable electricity generation</w:t>
      </w:r>
      <w:r>
        <w:t>, attributable to electricity consumers in</w:t>
      </w:r>
      <w:r w:rsidRPr="005E3AA2">
        <w:t xml:space="preserve"> the Territory.</w:t>
      </w:r>
    </w:p>
    <w:p w14:paraId="743E8017" w14:textId="77777777" w:rsidR="00CA6D0A" w:rsidRPr="005E3AA2" w:rsidRDefault="00CA6D0A" w:rsidP="00572820"/>
    <w:p w14:paraId="1CC4F9E7" w14:textId="77777777" w:rsidR="00680BBA" w:rsidRPr="00572820" w:rsidRDefault="00CA6D0A" w:rsidP="00A10EC8">
      <w:r w:rsidRPr="005E3AA2">
        <w:t>LGCs will be assigned to a certain compliance period, which may or may not correspond to the year in which they were created or surrendered.</w:t>
      </w:r>
    </w:p>
    <w:sectPr w:rsidR="00680BBA" w:rsidRPr="00572820" w:rsidSect="004455DD">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7553" w14:textId="77777777" w:rsidR="00B70D10" w:rsidRDefault="00B70D10">
      <w:r>
        <w:separator/>
      </w:r>
    </w:p>
  </w:endnote>
  <w:endnote w:type="continuationSeparator" w:id="0">
    <w:p w14:paraId="5956A89A" w14:textId="77777777" w:rsidR="00B70D10" w:rsidRDefault="00B7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31DE" w14:textId="77777777" w:rsidR="00281937" w:rsidRDefault="0028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A275" w14:textId="54914426" w:rsidR="004823F4" w:rsidRPr="007B7467" w:rsidRDefault="007B7467" w:rsidP="007B7467">
    <w:pPr>
      <w:pStyle w:val="Footer"/>
      <w:spacing w:before="0" w:after="0" w:line="240" w:lineRule="auto"/>
      <w:jc w:val="center"/>
      <w:rPr>
        <w:rFonts w:cs="Arial"/>
        <w:sz w:val="14"/>
      </w:rPr>
    </w:pPr>
    <w:r w:rsidRPr="007B746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6CC9" w14:textId="77777777" w:rsidR="00281937" w:rsidRDefault="0028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1714" w14:textId="77777777" w:rsidR="00B70D10" w:rsidRDefault="00B70D10">
      <w:r>
        <w:separator/>
      </w:r>
    </w:p>
  </w:footnote>
  <w:footnote w:type="continuationSeparator" w:id="0">
    <w:p w14:paraId="1170AEDC" w14:textId="77777777" w:rsidR="00B70D10" w:rsidRDefault="00B7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2A22" w14:textId="77777777" w:rsidR="00281937" w:rsidRDefault="0028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1BD" w14:textId="77777777" w:rsidR="00281937" w:rsidRDefault="0028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49F7" w14:textId="77777777" w:rsidR="00281937" w:rsidRDefault="0028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337925"/>
    <w:multiLevelType w:val="multilevel"/>
    <w:tmpl w:val="35961AAE"/>
    <w:lvl w:ilvl="0">
      <w:start w:val="1"/>
      <w:numFmt w:val="upperLetter"/>
      <w:lvlText w:val="%1."/>
      <w:lvlJc w:val="left"/>
      <w:pPr>
        <w:ind w:left="720" w:hanging="360"/>
      </w:pPr>
      <w:rPr>
        <w:rFonts w:hint="default"/>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BCB24C8"/>
    <w:multiLevelType w:val="hybridMultilevel"/>
    <w:tmpl w:val="5AACFBDE"/>
    <w:lvl w:ilvl="0" w:tplc="F4388C0E">
      <w:start w:val="1"/>
      <w:numFmt w:val="bullet"/>
      <w:lvlText w:val="-"/>
      <w:lvlJc w:val="left"/>
      <w:pPr>
        <w:ind w:left="2160" w:hanging="360"/>
      </w:pPr>
      <w:rPr>
        <w:rFonts w:ascii="Calibri" w:eastAsia="Times New Roman" w:hAnsi="Calibri"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E383682"/>
    <w:multiLevelType w:val="hybridMultilevel"/>
    <w:tmpl w:val="C2EC7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981145"/>
    <w:multiLevelType w:val="hybridMultilevel"/>
    <w:tmpl w:val="8A66D212"/>
    <w:lvl w:ilvl="0" w:tplc="3D2E65D2">
      <w:start w:val="3"/>
      <w:numFmt w:val="bullet"/>
      <w:lvlText w:val=""/>
      <w:lvlJc w:val="left"/>
      <w:pPr>
        <w:ind w:left="1080" w:hanging="360"/>
      </w:pPr>
      <w:rPr>
        <w:rFonts w:ascii="Symbol" w:eastAsia="Times New Roma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E6797B"/>
    <w:multiLevelType w:val="hybridMultilevel"/>
    <w:tmpl w:val="6E309B04"/>
    <w:lvl w:ilvl="0" w:tplc="D8803940">
      <w:start w:val="1"/>
      <w:numFmt w:val="bullet"/>
      <w:lvlText w:val=""/>
      <w:lvlJc w:val="left"/>
      <w:pPr>
        <w:ind w:left="1800" w:hanging="360"/>
      </w:pPr>
      <w:rPr>
        <w:rFonts w:ascii="Symbol" w:hAnsi="Symbol" w:hint="default"/>
        <w:spacing w:val="0"/>
        <w:w w:val="98"/>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2B540A2"/>
    <w:multiLevelType w:val="multilevel"/>
    <w:tmpl w:val="14ECFEF0"/>
    <w:lvl w:ilvl="0">
      <w:start w:val="3"/>
      <w:numFmt w:val="upperLetter"/>
      <w:lvlText w:val="%1."/>
      <w:lvlJc w:val="left"/>
      <w:pPr>
        <w:ind w:left="720" w:hanging="360"/>
      </w:pPr>
      <w:rPr>
        <w:rFonts w:hint="default"/>
      </w:rPr>
    </w:lvl>
    <w:lvl w:ilvl="1">
      <w:start w:val="3"/>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033C1A"/>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11" w15:restartNumberingAfterBreak="0">
    <w:nsid w:val="2E662E8F"/>
    <w:multiLevelType w:val="hybridMultilevel"/>
    <w:tmpl w:val="4C8039A6"/>
    <w:lvl w:ilvl="0" w:tplc="F07EC59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3" w15:restartNumberingAfterBreak="0">
    <w:nsid w:val="34E62065"/>
    <w:multiLevelType w:val="hybridMultilevel"/>
    <w:tmpl w:val="EC0877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57A3747"/>
    <w:multiLevelType w:val="hybridMultilevel"/>
    <w:tmpl w:val="8BB04B4E"/>
    <w:lvl w:ilvl="0" w:tplc="1B92096A">
      <w:start w:val="14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7" w15:restartNumberingAfterBreak="0">
    <w:nsid w:val="3F4F6B55"/>
    <w:multiLevelType w:val="hybridMultilevel"/>
    <w:tmpl w:val="B33810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51A20EE"/>
    <w:multiLevelType w:val="hybridMultilevel"/>
    <w:tmpl w:val="023A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549D3"/>
    <w:multiLevelType w:val="multilevel"/>
    <w:tmpl w:val="D6CCF8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6BB54979"/>
    <w:multiLevelType w:val="hybridMultilevel"/>
    <w:tmpl w:val="C9A20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B210550"/>
    <w:multiLevelType w:val="multilevel"/>
    <w:tmpl w:val="0EC88C62"/>
    <w:lvl w:ilvl="0">
      <w:start w:val="3"/>
      <w:numFmt w:val="upperLetter"/>
      <w:lvlText w:val="%1."/>
      <w:lvlJc w:val="left"/>
      <w:pPr>
        <w:ind w:left="720" w:hanging="360"/>
      </w:pPr>
      <w:rPr>
        <w:rFonts w:hint="default"/>
      </w:rPr>
    </w:lvl>
    <w:lvl w:ilvl="1">
      <w:start w:val="3"/>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6304161">
    <w:abstractNumId w:val="3"/>
  </w:num>
  <w:num w:numId="2" w16cid:durableId="1877085301">
    <w:abstractNumId w:val="0"/>
  </w:num>
  <w:num w:numId="3" w16cid:durableId="70083398">
    <w:abstractNumId w:val="7"/>
  </w:num>
  <w:num w:numId="4" w16cid:durableId="759184924">
    <w:abstractNumId w:val="16"/>
  </w:num>
  <w:num w:numId="5" w16cid:durableId="63844056">
    <w:abstractNumId w:val="21"/>
  </w:num>
  <w:num w:numId="6" w16cid:durableId="1158423304">
    <w:abstractNumId w:val="2"/>
  </w:num>
  <w:num w:numId="7" w16cid:durableId="717121394">
    <w:abstractNumId w:val="12"/>
  </w:num>
  <w:num w:numId="8" w16cid:durableId="1283540637">
    <w:abstractNumId w:val="15"/>
  </w:num>
  <w:num w:numId="9" w16cid:durableId="641035260">
    <w:abstractNumId w:val="6"/>
  </w:num>
  <w:num w:numId="10" w16cid:durableId="1680768963">
    <w:abstractNumId w:val="13"/>
  </w:num>
  <w:num w:numId="11" w16cid:durableId="637298654">
    <w:abstractNumId w:val="14"/>
  </w:num>
  <w:num w:numId="12" w16cid:durableId="2087454433">
    <w:abstractNumId w:val="1"/>
  </w:num>
  <w:num w:numId="13" w16cid:durableId="243076516">
    <w:abstractNumId w:val="20"/>
  </w:num>
  <w:num w:numId="14" w16cid:durableId="108790855">
    <w:abstractNumId w:val="18"/>
  </w:num>
  <w:num w:numId="15" w16cid:durableId="1340817647">
    <w:abstractNumId w:val="5"/>
  </w:num>
  <w:num w:numId="16" w16cid:durableId="1123616874">
    <w:abstractNumId w:val="10"/>
  </w:num>
  <w:num w:numId="17" w16cid:durableId="1853181204">
    <w:abstractNumId w:val="4"/>
  </w:num>
  <w:num w:numId="18" w16cid:durableId="1113939397">
    <w:abstractNumId w:val="9"/>
  </w:num>
  <w:num w:numId="19" w16cid:durableId="722564443">
    <w:abstractNumId w:val="8"/>
  </w:num>
  <w:num w:numId="20" w16cid:durableId="2146924768">
    <w:abstractNumId w:val="17"/>
  </w:num>
  <w:num w:numId="21" w16cid:durableId="2070878826">
    <w:abstractNumId w:val="11"/>
  </w:num>
  <w:num w:numId="22" w16cid:durableId="416441667">
    <w:abstractNumId w:val="22"/>
  </w:num>
  <w:num w:numId="23" w16cid:durableId="20267828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7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682D"/>
    <w:rsid w:val="000163D8"/>
    <w:rsid w:val="000378BF"/>
    <w:rsid w:val="00037C45"/>
    <w:rsid w:val="00065959"/>
    <w:rsid w:val="000718D9"/>
    <w:rsid w:val="000A7001"/>
    <w:rsid w:val="000B36FC"/>
    <w:rsid w:val="000B6C49"/>
    <w:rsid w:val="000C0017"/>
    <w:rsid w:val="000C4D4A"/>
    <w:rsid w:val="000E0690"/>
    <w:rsid w:val="00102D5D"/>
    <w:rsid w:val="00102FEA"/>
    <w:rsid w:val="00150BE8"/>
    <w:rsid w:val="0015708F"/>
    <w:rsid w:val="001610B6"/>
    <w:rsid w:val="00170499"/>
    <w:rsid w:val="00170730"/>
    <w:rsid w:val="00171B13"/>
    <w:rsid w:val="00171E37"/>
    <w:rsid w:val="0017536C"/>
    <w:rsid w:val="00176589"/>
    <w:rsid w:val="001A07E8"/>
    <w:rsid w:val="001B07A4"/>
    <w:rsid w:val="001C00C7"/>
    <w:rsid w:val="001C43FD"/>
    <w:rsid w:val="001F3B05"/>
    <w:rsid w:val="001F408D"/>
    <w:rsid w:val="00203410"/>
    <w:rsid w:val="00205365"/>
    <w:rsid w:val="002065A6"/>
    <w:rsid w:val="002126AF"/>
    <w:rsid w:val="00221599"/>
    <w:rsid w:val="00224572"/>
    <w:rsid w:val="00225A48"/>
    <w:rsid w:val="0023254C"/>
    <w:rsid w:val="00233CEF"/>
    <w:rsid w:val="00281937"/>
    <w:rsid w:val="002A3554"/>
    <w:rsid w:val="002E1119"/>
    <w:rsid w:val="002E486C"/>
    <w:rsid w:val="00301D00"/>
    <w:rsid w:val="00315732"/>
    <w:rsid w:val="00321FAE"/>
    <w:rsid w:val="0034271F"/>
    <w:rsid w:val="00351B40"/>
    <w:rsid w:val="00355B7E"/>
    <w:rsid w:val="003567C8"/>
    <w:rsid w:val="00360F3B"/>
    <w:rsid w:val="003815A3"/>
    <w:rsid w:val="00394616"/>
    <w:rsid w:val="00394C20"/>
    <w:rsid w:val="003B2C0A"/>
    <w:rsid w:val="003C466B"/>
    <w:rsid w:val="003C77BC"/>
    <w:rsid w:val="003C7C59"/>
    <w:rsid w:val="003D179E"/>
    <w:rsid w:val="003E6000"/>
    <w:rsid w:val="003F749F"/>
    <w:rsid w:val="003F7E90"/>
    <w:rsid w:val="00403A43"/>
    <w:rsid w:val="00423ECA"/>
    <w:rsid w:val="00424F05"/>
    <w:rsid w:val="004455DD"/>
    <w:rsid w:val="004561BE"/>
    <w:rsid w:val="004664A0"/>
    <w:rsid w:val="00467573"/>
    <w:rsid w:val="004706CF"/>
    <w:rsid w:val="004823F4"/>
    <w:rsid w:val="00487579"/>
    <w:rsid w:val="004A3343"/>
    <w:rsid w:val="004B7768"/>
    <w:rsid w:val="004C1667"/>
    <w:rsid w:val="004D4ED2"/>
    <w:rsid w:val="004E678C"/>
    <w:rsid w:val="004E7991"/>
    <w:rsid w:val="00506A1D"/>
    <w:rsid w:val="00510969"/>
    <w:rsid w:val="00514C00"/>
    <w:rsid w:val="00557816"/>
    <w:rsid w:val="00564050"/>
    <w:rsid w:val="00567F1B"/>
    <w:rsid w:val="00572820"/>
    <w:rsid w:val="00575ED3"/>
    <w:rsid w:val="00584086"/>
    <w:rsid w:val="005B3DF8"/>
    <w:rsid w:val="005C60A0"/>
    <w:rsid w:val="005E2ABB"/>
    <w:rsid w:val="005E3AA2"/>
    <w:rsid w:val="005F109C"/>
    <w:rsid w:val="005F79A7"/>
    <w:rsid w:val="005F7F70"/>
    <w:rsid w:val="006123C8"/>
    <w:rsid w:val="00621DC0"/>
    <w:rsid w:val="00634C96"/>
    <w:rsid w:val="00635548"/>
    <w:rsid w:val="00642CD4"/>
    <w:rsid w:val="00642D17"/>
    <w:rsid w:val="0064711F"/>
    <w:rsid w:val="00660893"/>
    <w:rsid w:val="00680BBA"/>
    <w:rsid w:val="006817AF"/>
    <w:rsid w:val="00685BA2"/>
    <w:rsid w:val="006C0A6A"/>
    <w:rsid w:val="006F7A8D"/>
    <w:rsid w:val="007120EC"/>
    <w:rsid w:val="0072072C"/>
    <w:rsid w:val="007216AA"/>
    <w:rsid w:val="00725D10"/>
    <w:rsid w:val="00733CB1"/>
    <w:rsid w:val="007377F1"/>
    <w:rsid w:val="007534BC"/>
    <w:rsid w:val="0077231A"/>
    <w:rsid w:val="007830FA"/>
    <w:rsid w:val="00784FC4"/>
    <w:rsid w:val="007910F1"/>
    <w:rsid w:val="007A3032"/>
    <w:rsid w:val="007A4AB7"/>
    <w:rsid w:val="007B3A1E"/>
    <w:rsid w:val="007B7226"/>
    <w:rsid w:val="007B7467"/>
    <w:rsid w:val="007D3715"/>
    <w:rsid w:val="007D7234"/>
    <w:rsid w:val="007E4349"/>
    <w:rsid w:val="007E73E8"/>
    <w:rsid w:val="0080670A"/>
    <w:rsid w:val="00806905"/>
    <w:rsid w:val="0080694B"/>
    <w:rsid w:val="00812239"/>
    <w:rsid w:val="008131C3"/>
    <w:rsid w:val="00821BC3"/>
    <w:rsid w:val="00861F1B"/>
    <w:rsid w:val="00863D1B"/>
    <w:rsid w:val="008653A6"/>
    <w:rsid w:val="00883BCF"/>
    <w:rsid w:val="008A060A"/>
    <w:rsid w:val="008B041E"/>
    <w:rsid w:val="008B0476"/>
    <w:rsid w:val="008B07B6"/>
    <w:rsid w:val="008B0988"/>
    <w:rsid w:val="008B2DCE"/>
    <w:rsid w:val="008B3123"/>
    <w:rsid w:val="008B7ABD"/>
    <w:rsid w:val="008E1224"/>
    <w:rsid w:val="008F3EEA"/>
    <w:rsid w:val="00903786"/>
    <w:rsid w:val="00904201"/>
    <w:rsid w:val="00905068"/>
    <w:rsid w:val="00907898"/>
    <w:rsid w:val="00913B24"/>
    <w:rsid w:val="0091614E"/>
    <w:rsid w:val="00941ADD"/>
    <w:rsid w:val="00952B28"/>
    <w:rsid w:val="009804D3"/>
    <w:rsid w:val="00981C2A"/>
    <w:rsid w:val="009829F7"/>
    <w:rsid w:val="00995380"/>
    <w:rsid w:val="009971CF"/>
    <w:rsid w:val="009A0D1B"/>
    <w:rsid w:val="009B33B2"/>
    <w:rsid w:val="009B5280"/>
    <w:rsid w:val="009D49F0"/>
    <w:rsid w:val="009E0A0A"/>
    <w:rsid w:val="00A05D9E"/>
    <w:rsid w:val="00A06A71"/>
    <w:rsid w:val="00A10EC8"/>
    <w:rsid w:val="00A37B2E"/>
    <w:rsid w:val="00A54310"/>
    <w:rsid w:val="00A6534C"/>
    <w:rsid w:val="00A708F8"/>
    <w:rsid w:val="00AC0C1E"/>
    <w:rsid w:val="00AD341C"/>
    <w:rsid w:val="00AD364B"/>
    <w:rsid w:val="00AD5DF9"/>
    <w:rsid w:val="00B10941"/>
    <w:rsid w:val="00B1259C"/>
    <w:rsid w:val="00B15146"/>
    <w:rsid w:val="00B26FF6"/>
    <w:rsid w:val="00B377CC"/>
    <w:rsid w:val="00B448A0"/>
    <w:rsid w:val="00B70D10"/>
    <w:rsid w:val="00B72D6F"/>
    <w:rsid w:val="00B72E0B"/>
    <w:rsid w:val="00BA3230"/>
    <w:rsid w:val="00BC510C"/>
    <w:rsid w:val="00BD1EFB"/>
    <w:rsid w:val="00BD496E"/>
    <w:rsid w:val="00BD6C26"/>
    <w:rsid w:val="00BF0A10"/>
    <w:rsid w:val="00C008E4"/>
    <w:rsid w:val="00C029D6"/>
    <w:rsid w:val="00C127F1"/>
    <w:rsid w:val="00C25DA2"/>
    <w:rsid w:val="00C32B9F"/>
    <w:rsid w:val="00C40CD5"/>
    <w:rsid w:val="00C62A04"/>
    <w:rsid w:val="00C80375"/>
    <w:rsid w:val="00C87620"/>
    <w:rsid w:val="00C92832"/>
    <w:rsid w:val="00CA682D"/>
    <w:rsid w:val="00CA6D0A"/>
    <w:rsid w:val="00CA7864"/>
    <w:rsid w:val="00CB3D73"/>
    <w:rsid w:val="00CB4474"/>
    <w:rsid w:val="00CD59B5"/>
    <w:rsid w:val="00D10C15"/>
    <w:rsid w:val="00D13D83"/>
    <w:rsid w:val="00D143B6"/>
    <w:rsid w:val="00D27CFE"/>
    <w:rsid w:val="00D35C0E"/>
    <w:rsid w:val="00D361D7"/>
    <w:rsid w:val="00D42F71"/>
    <w:rsid w:val="00D4785B"/>
    <w:rsid w:val="00D81122"/>
    <w:rsid w:val="00D848A5"/>
    <w:rsid w:val="00D8618D"/>
    <w:rsid w:val="00D93EC0"/>
    <w:rsid w:val="00D953B7"/>
    <w:rsid w:val="00D97C27"/>
    <w:rsid w:val="00DB3793"/>
    <w:rsid w:val="00DC7166"/>
    <w:rsid w:val="00DC79B9"/>
    <w:rsid w:val="00DD0407"/>
    <w:rsid w:val="00DE0B16"/>
    <w:rsid w:val="00DF6E8C"/>
    <w:rsid w:val="00E007CC"/>
    <w:rsid w:val="00E02DB6"/>
    <w:rsid w:val="00E12295"/>
    <w:rsid w:val="00E13D70"/>
    <w:rsid w:val="00E23663"/>
    <w:rsid w:val="00E33C89"/>
    <w:rsid w:val="00E356CE"/>
    <w:rsid w:val="00E71620"/>
    <w:rsid w:val="00E75C2B"/>
    <w:rsid w:val="00E76AFC"/>
    <w:rsid w:val="00E806A5"/>
    <w:rsid w:val="00E862F8"/>
    <w:rsid w:val="00E86939"/>
    <w:rsid w:val="00EA35D3"/>
    <w:rsid w:val="00EC7382"/>
    <w:rsid w:val="00ED4E13"/>
    <w:rsid w:val="00ED6F23"/>
    <w:rsid w:val="00EE1333"/>
    <w:rsid w:val="00F05433"/>
    <w:rsid w:val="00F123D1"/>
    <w:rsid w:val="00F20EAB"/>
    <w:rsid w:val="00F26F0E"/>
    <w:rsid w:val="00F309C7"/>
    <w:rsid w:val="00F34575"/>
    <w:rsid w:val="00F40D08"/>
    <w:rsid w:val="00F843BF"/>
    <w:rsid w:val="00F8684E"/>
    <w:rsid w:val="00F92317"/>
    <w:rsid w:val="00FB7412"/>
    <w:rsid w:val="00FD7873"/>
    <w:rsid w:val="00FE0938"/>
    <w:rsid w:val="00FE58BC"/>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2"/>
      <o:rules v:ext="edit">
        <o:r id="V:Rule2" type="connector" idref="#_x0000_s2050"/>
      </o:rules>
    </o:shapelayout>
  </w:shapeDefaults>
  <w:decimalSymbol w:val="."/>
  <w:listSeparator w:val=","/>
  <w14:docId w14:val="6B6F2232"/>
  <w15:chartTrackingRefBased/>
  <w15:docId w15:val="{A655AD77-6B56-46B5-A45D-FE3D96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BBA"/>
    <w:rPr>
      <w:sz w:val="24"/>
      <w:lang w:eastAsia="en-US"/>
    </w:rPr>
  </w:style>
  <w:style w:type="paragraph" w:styleId="Heading1">
    <w:name w:val="heading 1"/>
    <w:basedOn w:val="Billname"/>
    <w:next w:val="Normal"/>
    <w:link w:val="Heading1Char"/>
    <w:qFormat/>
    <w:rsid w:val="00FB7412"/>
    <w:pPr>
      <w:spacing w:before="700"/>
      <w:outlineLvl w:val="0"/>
    </w:pPr>
  </w:style>
  <w:style w:type="paragraph" w:styleId="Heading2">
    <w:name w:val="heading 2"/>
    <w:basedOn w:val="Normal"/>
    <w:next w:val="Normal"/>
    <w:qFormat/>
    <w:rsid w:val="003C466B"/>
    <w:pPr>
      <w:spacing w:before="240" w:after="60"/>
      <w:outlineLvl w:val="1"/>
    </w:pPr>
    <w:rPr>
      <w:rFonts w:ascii="Arial" w:hAnsi="Arial" w:cs="Arial"/>
      <w:b/>
      <w:bCs/>
    </w:rPr>
  </w:style>
  <w:style w:type="paragraph" w:styleId="Heading3">
    <w:name w:val="heading 3"/>
    <w:basedOn w:val="Normal"/>
    <w:next w:val="Normal"/>
    <w:qFormat/>
    <w:rsid w:val="003C466B"/>
    <w:pPr>
      <w:spacing w:before="240" w:after="60"/>
      <w:ind w:left="720" w:hanging="720"/>
      <w:outlineLvl w:val="2"/>
    </w:pPr>
    <w:rPr>
      <w:rFonts w:ascii="Arial" w:hAnsi="Arial" w:cs="Arial"/>
      <w:b/>
      <w:bCs/>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23"/>
      </w:numPr>
      <w:spacing w:before="80" w:after="60"/>
      <w:jc w:val="both"/>
      <w:outlineLvl w:val="6"/>
    </w:pPr>
  </w:style>
  <w:style w:type="paragraph" w:customStyle="1" w:styleId="Asubpara">
    <w:name w:val="A subpara"/>
    <w:basedOn w:val="Normal"/>
    <w:pPr>
      <w:numPr>
        <w:ilvl w:val="7"/>
        <w:numId w:val="23"/>
      </w:numPr>
      <w:spacing w:before="80" w:after="60"/>
      <w:jc w:val="both"/>
      <w:outlineLvl w:val="7"/>
    </w:pPr>
  </w:style>
  <w:style w:type="paragraph" w:customStyle="1" w:styleId="Asubsubpara">
    <w:name w:val="A subsubpara"/>
    <w:basedOn w:val="Normal"/>
    <w:pPr>
      <w:numPr>
        <w:ilvl w:val="8"/>
        <w:numId w:val="23"/>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character" w:styleId="CommentReference">
    <w:name w:val="annotation reference"/>
    <w:rsid w:val="00907898"/>
    <w:rPr>
      <w:sz w:val="16"/>
      <w:szCs w:val="16"/>
    </w:rPr>
  </w:style>
  <w:style w:type="paragraph" w:styleId="CommentText">
    <w:name w:val="annotation text"/>
    <w:basedOn w:val="Normal"/>
    <w:link w:val="CommentTextChar"/>
    <w:rsid w:val="00907898"/>
    <w:rPr>
      <w:sz w:val="20"/>
    </w:rPr>
  </w:style>
  <w:style w:type="character" w:customStyle="1" w:styleId="CommentTextChar">
    <w:name w:val="Comment Text Char"/>
    <w:link w:val="CommentText"/>
    <w:rsid w:val="00907898"/>
    <w:rPr>
      <w:lang w:eastAsia="en-US"/>
    </w:rPr>
  </w:style>
  <w:style w:type="paragraph" w:styleId="CommentSubject">
    <w:name w:val="annotation subject"/>
    <w:basedOn w:val="CommentText"/>
    <w:next w:val="CommentText"/>
    <w:link w:val="CommentSubjectChar"/>
    <w:rsid w:val="00907898"/>
    <w:rPr>
      <w:b/>
      <w:bCs/>
    </w:rPr>
  </w:style>
  <w:style w:type="character" w:customStyle="1" w:styleId="CommentSubjectChar">
    <w:name w:val="Comment Subject Char"/>
    <w:link w:val="CommentSubject"/>
    <w:rsid w:val="00907898"/>
    <w:rPr>
      <w:b/>
      <w:bCs/>
      <w:lang w:eastAsia="en-US"/>
    </w:rPr>
  </w:style>
  <w:style w:type="paragraph" w:styleId="BalloonText">
    <w:name w:val="Balloon Text"/>
    <w:basedOn w:val="Normal"/>
    <w:link w:val="BalloonTextChar"/>
    <w:rsid w:val="00907898"/>
    <w:rPr>
      <w:rFonts w:ascii="Segoe UI" w:hAnsi="Segoe UI" w:cs="Segoe UI"/>
      <w:sz w:val="18"/>
      <w:szCs w:val="18"/>
    </w:rPr>
  </w:style>
  <w:style w:type="character" w:customStyle="1" w:styleId="BalloonTextChar">
    <w:name w:val="Balloon Text Char"/>
    <w:link w:val="BalloonText"/>
    <w:rsid w:val="00907898"/>
    <w:rPr>
      <w:rFonts w:ascii="Segoe UI" w:hAnsi="Segoe UI" w:cs="Segoe UI"/>
      <w:sz w:val="18"/>
      <w:szCs w:val="18"/>
      <w:lang w:eastAsia="en-US"/>
    </w:rPr>
  </w:style>
  <w:style w:type="paragraph" w:styleId="ListParagraph">
    <w:name w:val="List Paragraph"/>
    <w:basedOn w:val="Normal"/>
    <w:uiPriority w:val="34"/>
    <w:qFormat/>
    <w:rsid w:val="00A10EC8"/>
    <w:pPr>
      <w:ind w:left="720"/>
    </w:pPr>
    <w:rPr>
      <w:rFonts w:ascii="Calibri" w:eastAsia="Calibri" w:hAnsi="Calibri"/>
      <w:sz w:val="22"/>
      <w:szCs w:val="22"/>
    </w:rPr>
  </w:style>
  <w:style w:type="character" w:customStyle="1" w:styleId="Heading1Char">
    <w:name w:val="Heading 1 Char"/>
    <w:link w:val="Heading1"/>
    <w:rsid w:val="0017536C"/>
    <w:rPr>
      <w:rFonts w:ascii="Arial" w:hAnsi="Arial"/>
      <w:b/>
      <w:sz w:val="40"/>
      <w:lang w:eastAsia="en-US"/>
    </w:rPr>
  </w:style>
  <w:style w:type="paragraph" w:styleId="EndnoteText">
    <w:name w:val="endnote text"/>
    <w:basedOn w:val="Normal"/>
    <w:link w:val="EndnoteTextChar"/>
    <w:uiPriority w:val="99"/>
    <w:unhideWhenUsed/>
    <w:rsid w:val="00BA3230"/>
    <w:rPr>
      <w:rFonts w:ascii="Calibri" w:hAnsi="Calibri"/>
      <w:sz w:val="20"/>
    </w:rPr>
  </w:style>
  <w:style w:type="character" w:customStyle="1" w:styleId="EndnoteTextChar">
    <w:name w:val="Endnote Text Char"/>
    <w:link w:val="EndnoteText"/>
    <w:uiPriority w:val="99"/>
    <w:rsid w:val="00BA3230"/>
    <w:rPr>
      <w:rFonts w:ascii="Calibri" w:hAnsi="Calibri"/>
      <w:lang w:eastAsia="en-US"/>
    </w:rPr>
  </w:style>
  <w:style w:type="character" w:styleId="EndnoteReference">
    <w:name w:val="endnote reference"/>
    <w:uiPriority w:val="99"/>
    <w:unhideWhenUsed/>
    <w:rsid w:val="002126AF"/>
    <w:rPr>
      <w:rFonts w:cs="Times New Roman"/>
      <w:vertAlign w:val="superscript"/>
    </w:rPr>
  </w:style>
  <w:style w:type="paragraph" w:styleId="Revision">
    <w:name w:val="Revision"/>
    <w:hidden/>
    <w:uiPriority w:val="99"/>
    <w:semiHidden/>
    <w:rsid w:val="0066089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94097">
      <w:bodyDiv w:val="1"/>
      <w:marLeft w:val="0"/>
      <w:marRight w:val="0"/>
      <w:marTop w:val="0"/>
      <w:marBottom w:val="0"/>
      <w:divBdr>
        <w:top w:val="none" w:sz="0" w:space="0" w:color="auto"/>
        <w:left w:val="none" w:sz="0" w:space="0" w:color="auto"/>
        <w:bottom w:val="none" w:sz="0" w:space="0" w:color="auto"/>
        <w:right w:val="none" w:sz="0" w:space="0" w:color="auto"/>
      </w:divBdr>
      <w:divsChild>
        <w:div w:id="1228298743">
          <w:marLeft w:val="0"/>
          <w:marRight w:val="0"/>
          <w:marTop w:val="0"/>
          <w:marBottom w:val="0"/>
          <w:divBdr>
            <w:top w:val="none" w:sz="0" w:space="0" w:color="auto"/>
            <w:left w:val="none" w:sz="0" w:space="0" w:color="auto"/>
            <w:bottom w:val="none" w:sz="0" w:space="0" w:color="auto"/>
            <w:right w:val="none" w:sz="0" w:space="0" w:color="auto"/>
          </w:divBdr>
        </w:div>
        <w:div w:id="2096977750">
          <w:marLeft w:val="0"/>
          <w:marRight w:val="0"/>
          <w:marTop w:val="0"/>
          <w:marBottom w:val="0"/>
          <w:divBdr>
            <w:top w:val="none" w:sz="0" w:space="0" w:color="auto"/>
            <w:left w:val="none" w:sz="0" w:space="0" w:color="auto"/>
            <w:bottom w:val="none" w:sz="0" w:space="0" w:color="auto"/>
            <w:right w:val="none" w:sz="0" w:space="0" w:color="auto"/>
          </w:divBdr>
        </w:div>
      </w:divsChild>
    </w:div>
    <w:div w:id="8176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leanenergyregulator.gov.au/RET/About-the-Renewable-Energy-Target/The-certificate-market/The-renewable-power-percentage"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 xsi:nil="true"/>
    <Date_x0020_approved xmlns="2cc1f1bd-1e1d-463f-8fcc-cae38e6c0533" xsi:nil="true"/>
    <Document_x0020_topic xmlns="2cc1f1bd-1e1d-463f-8fcc-cae38e6c0533" xsi:nil="true"/>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083f8d0847ab16737f89be6deab6a5d1">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31246091b1c3b5b5d7ef9a506e6e182"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format="Dropdown" ma:internalName="Applies_x0020_to">
      <xsd:complexType>
        <xsd:complexContent>
          <xsd:extension base="dms:MultiChoice">
            <xsd:sequence>
              <xsd:element name="Value" maxOccurs="unbounded" minOccurs="0" nillable="true">
                <xsd:simpleType>
                  <xsd:restriction base="dms:Choice">
                    <xsd:enumeration value="City Renewal Authority"/>
                    <xsd:enumeration value="Environment, Planning and Sustainable Development Directorate"/>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DF65E0-A43F-498D-B716-7BC9C84A32FE}">
  <ds:schemaRefs>
    <ds:schemaRef ds:uri="http://schemas.microsoft.com/office/2006/metadata/properties"/>
    <ds:schemaRef ds:uri="http://schemas.microsoft.com/office/infopath/2007/PartnerControls"/>
    <ds:schemaRef ds:uri="2cc1f1bd-1e1d-463f-8fcc-cae38e6c0533"/>
    <ds:schemaRef ds:uri="http://schemas.microsoft.com/sharepoint/v4"/>
    <ds:schemaRef ds:uri="9373c7a8-43b7-4a21-b918-9a6f8159393d"/>
    <ds:schemaRef ds:uri="http://schemas.microsoft.com/sharepoint/v3"/>
  </ds:schemaRefs>
</ds:datastoreItem>
</file>

<file path=customXml/itemProps2.xml><?xml version="1.0" encoding="utf-8"?>
<ds:datastoreItem xmlns:ds="http://schemas.openxmlformats.org/officeDocument/2006/customXml" ds:itemID="{F3DCDAC6-FF16-4EA1-A738-E9A89DD3A025}">
  <ds:schemaRefs>
    <ds:schemaRef ds:uri="http://schemas.microsoft.com/sharepoint/v3/contenttype/forms"/>
  </ds:schemaRefs>
</ds:datastoreItem>
</file>

<file path=customXml/itemProps3.xml><?xml version="1.0" encoding="utf-8"?>
<ds:datastoreItem xmlns:ds="http://schemas.openxmlformats.org/officeDocument/2006/customXml" ds:itemID="{F919378F-9F25-4633-8F55-A4582ED23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02A80-A303-4C44-AB85-A710E28006EC}">
  <ds:schemaRefs>
    <ds:schemaRef ds:uri="http://schemas.openxmlformats.org/officeDocument/2006/bibliography"/>
  </ds:schemaRefs>
</ds:datastoreItem>
</file>

<file path=customXml/itemProps5.xml><?xml version="1.0" encoding="utf-8"?>
<ds:datastoreItem xmlns:ds="http://schemas.openxmlformats.org/officeDocument/2006/customXml" ds:itemID="{42C95333-05B4-417D-8DEA-602A6C59A5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1046</Words>
  <Characters>5734</Characters>
  <Application>Microsoft Office Word</Application>
  <DocSecurity>0</DocSecurity>
  <Lines>193</Lines>
  <Paragraphs>98</Paragraphs>
  <ScaleCrop>false</ScaleCrop>
  <HeadingPairs>
    <vt:vector size="2" baseType="variant">
      <vt:variant>
        <vt:lpstr>Title</vt:lpstr>
      </vt:variant>
      <vt:variant>
        <vt:i4>1</vt:i4>
      </vt:variant>
    </vt:vector>
  </HeadingPairs>
  <TitlesOfParts>
    <vt:vector size="1" baseType="lpstr">
      <vt:lpstr>Disallowable instrument template</vt:lpstr>
    </vt:vector>
  </TitlesOfParts>
  <Company>InTACT</Company>
  <LinksUpToDate>false</LinksUpToDate>
  <CharactersWithSpaces>6730</CharactersWithSpaces>
  <SharedDoc>false</SharedDoc>
  <HLinks>
    <vt:vector size="6" baseType="variant">
      <vt:variant>
        <vt:i4>6553644</vt:i4>
      </vt:variant>
      <vt:variant>
        <vt:i4>3</vt:i4>
      </vt:variant>
      <vt:variant>
        <vt:i4>0</vt:i4>
      </vt:variant>
      <vt:variant>
        <vt:i4>5</vt:i4>
      </vt:variant>
      <vt:variant>
        <vt:lpwstr>http://www.cleanenergyregulator.gov.au/RET/About-the-Renewable-Energy-Target/The-certificate-market/The-renewable-power-percentage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template</dc:title>
  <dc:subject/>
  <dc:creator>ACT Government</dc:creator>
  <cp:keywords/>
  <cp:lastModifiedBy>PCODCS</cp:lastModifiedBy>
  <cp:revision>4</cp:revision>
  <cp:lastPrinted>2025-06-23T00:33:00Z</cp:lastPrinted>
  <dcterms:created xsi:type="dcterms:W3CDTF">2025-06-23T01:06:00Z</dcterms:created>
  <dcterms:modified xsi:type="dcterms:W3CDTF">2025-06-23T01:06:00Z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19</vt:lpwstr>
  </property>
  <property fmtid="{D5CDD505-2E9C-101B-9397-08002B2CF9AE}" pid="3" name="Topic">
    <vt:lpwstr>17</vt:lpwstr>
  </property>
  <property fmtid="{D5CDD505-2E9C-101B-9397-08002B2CF9AE}" pid="4" name="Doc Type">
    <vt:lpwstr>Template</vt:lpwstr>
  </property>
  <property fmtid="{D5CDD505-2E9C-101B-9397-08002B2CF9AE}" pid="5" name="display_urn:schemas-microsoft-com:office:office#Editor">
    <vt:lpwstr>McPhan, Nicola</vt:lpwstr>
  </property>
  <property fmtid="{D5CDD505-2E9C-101B-9397-08002B2CF9AE}" pid="6" name="display_urn:schemas-microsoft-com:office:office#Author">
    <vt:lpwstr>Kavanagh_A, Stephen</vt:lpwstr>
  </property>
  <property fmtid="{D5CDD505-2E9C-101B-9397-08002B2CF9AE}" pid="7" name="URL">
    <vt:lpwstr/>
  </property>
  <property fmtid="{D5CDD505-2E9C-101B-9397-08002B2CF9AE}" pid="8" name="Objective-Id">
    <vt:lpwstr>A49235774</vt:lpwstr>
  </property>
  <property fmtid="{D5CDD505-2E9C-101B-9397-08002B2CF9AE}" pid="9" name="Objective-Title">
    <vt:lpwstr>Attachment A - Disallowable Instrument - 100% Renewable Electricity Target Measurement Methodology Amendment - SIGNED</vt:lpwstr>
  </property>
  <property fmtid="{D5CDD505-2E9C-101B-9397-08002B2CF9AE}" pid="10" name="Objective-Comment">
    <vt:lpwstr/>
  </property>
  <property fmtid="{D5CDD505-2E9C-101B-9397-08002B2CF9AE}" pid="11" name="Objective-CreationStamp">
    <vt:filetime>2024-11-20T04:48:00Z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2025-06-20T05:34:38Z</vt:filetime>
  </property>
  <property fmtid="{D5CDD505-2E9C-101B-9397-08002B2CF9AE}" pid="15" name="Objective-ModificationStamp">
    <vt:filetime>2025-06-20T05:34:43Z</vt:filetime>
  </property>
  <property fmtid="{D5CDD505-2E9C-101B-9397-08002B2CF9AE}" pid="16" name="Objective-Owner">
    <vt:lpwstr>Simon French</vt:lpwstr>
  </property>
  <property fmtid="{D5CDD505-2E9C-101B-9397-08002B2CF9AE}" pid="17" name="Objective-Path">
    <vt:lpwstr>Whole of ACT Government:EPSDD - Environment Planning and Sustainable Development Directorate:07. Ministerial, Cabinet and Government Relations:06. Ministerials:z. 2013 - 2024 Ministerial and Chief Ministerial Correspondence:2023 - Ministerial and Chief Ministerial Briefs / Correspondence:Climate Change &amp; Energy:COMPLETED:24/126028 Ministerial-Information Brief - Orr -100% Renewable Electricity Target Measurement Methodology Amendment:</vt:lpwstr>
  </property>
  <property fmtid="{D5CDD505-2E9C-101B-9397-08002B2CF9AE}" pid="18" name="Objective-Parent">
    <vt:lpwstr>24/126028 Ministerial-Information Brief - Orr -100% Renewable Electricity Target Measurement Methodology Amendment</vt:lpwstr>
  </property>
  <property fmtid="{D5CDD505-2E9C-101B-9397-08002B2CF9AE}" pid="19" name="Objective-State">
    <vt:lpwstr>Published</vt:lpwstr>
  </property>
  <property fmtid="{D5CDD505-2E9C-101B-9397-08002B2CF9AE}" pid="20" name="Objective-Version">
    <vt:lpwstr>11.0</vt:lpwstr>
  </property>
  <property fmtid="{D5CDD505-2E9C-101B-9397-08002B2CF9AE}" pid="21" name="Objective-VersionNumber">
    <vt:r8>13</vt:r8>
  </property>
  <property fmtid="{D5CDD505-2E9C-101B-9397-08002B2CF9AE}" pid="22" name="Objective-VersionComment">
    <vt:lpwstr/>
  </property>
  <property fmtid="{D5CDD505-2E9C-101B-9397-08002B2CF9AE}" pid="23" name="Objective-FileNumber">
    <vt:lpwstr>1-2024/126028</vt:lpwstr>
  </property>
  <property fmtid="{D5CDD505-2E9C-101B-9397-08002B2CF9AE}" pid="24" name="Objective-Classification">
    <vt:lpwstr>[Inherited - none]</vt:lpwstr>
  </property>
  <property fmtid="{D5CDD505-2E9C-101B-9397-08002B2CF9AE}" pid="25" name="Objective-Caveats">
    <vt:lpwstr/>
  </property>
  <property fmtid="{D5CDD505-2E9C-101B-9397-08002B2CF9AE}" pid="26" name="Objective-Owner Agency [system]">
    <vt:lpwstr>EPSDD</vt:lpwstr>
  </property>
  <property fmtid="{D5CDD505-2E9C-101B-9397-08002B2CF9AE}" pid="27" name="Objective-Document Type [system]">
    <vt:lpwstr>0-Document</vt:lpwstr>
  </property>
  <property fmtid="{D5CDD505-2E9C-101B-9397-08002B2CF9AE}" pid="28" name="Objective-Language [system]">
    <vt:lpwstr>English (en)</vt:lpwstr>
  </property>
  <property fmtid="{D5CDD505-2E9C-101B-9397-08002B2CF9AE}" pid="29" name="Objective-Jurisdiction [system]">
    <vt:lpwstr>ACT</vt:lpwstr>
  </property>
  <property fmtid="{D5CDD505-2E9C-101B-9397-08002B2CF9AE}" pid="30" name="Objective-Customers [system]">
    <vt:lpwstr/>
  </property>
  <property fmtid="{D5CDD505-2E9C-101B-9397-08002B2CF9AE}" pid="31" name="Objective-Places [system]">
    <vt:lpwstr/>
  </property>
  <property fmtid="{D5CDD505-2E9C-101B-9397-08002B2CF9AE}" pid="32" name="Objective-Transaction Reference [system]">
    <vt:lpwstr/>
  </property>
  <property fmtid="{D5CDD505-2E9C-101B-9397-08002B2CF9AE}" pid="33" name="Objective-Document Created By [system]">
    <vt:lpwstr/>
  </property>
  <property fmtid="{D5CDD505-2E9C-101B-9397-08002B2CF9AE}" pid="34" name="Objective-Document Created On [system]">
    <vt:lpwstr/>
  </property>
  <property fmtid="{D5CDD505-2E9C-101B-9397-08002B2CF9AE}" pid="35" name="Objective-Covers Period From [system]">
    <vt:lpwstr/>
  </property>
  <property fmtid="{D5CDD505-2E9C-101B-9397-08002B2CF9AE}" pid="36" name="Objective-Covers Period To [system]">
    <vt:lpwstr/>
  </property>
  <property fmtid="{D5CDD505-2E9C-101B-9397-08002B2CF9AE}" pid="37" name="Objective-Owner Agency">
    <vt:lpwstr>EPSDD</vt:lpwstr>
  </property>
  <property fmtid="{D5CDD505-2E9C-101B-9397-08002B2CF9AE}" pid="38" name="Objective-Document Type">
    <vt:lpwstr>0-Document</vt:lpwstr>
  </property>
  <property fmtid="{D5CDD505-2E9C-101B-9397-08002B2CF9AE}" pid="39" name="Objective-Language">
    <vt:lpwstr>English (en)</vt:lpwstr>
  </property>
  <property fmtid="{D5CDD505-2E9C-101B-9397-08002B2CF9AE}" pid="40" name="Objective-Jurisdiction">
    <vt:lpwstr>ACT</vt:lpwstr>
  </property>
  <property fmtid="{D5CDD505-2E9C-101B-9397-08002B2CF9AE}" pid="41" name="Objective-Customers">
    <vt:lpwstr/>
  </property>
  <property fmtid="{D5CDD505-2E9C-101B-9397-08002B2CF9AE}" pid="42" name="Objective-Places">
    <vt:lpwstr/>
  </property>
  <property fmtid="{D5CDD505-2E9C-101B-9397-08002B2CF9AE}" pid="43" name="Objective-Transaction Reference">
    <vt:lpwstr/>
  </property>
  <property fmtid="{D5CDD505-2E9C-101B-9397-08002B2CF9AE}" pid="44" name="Objective-Document Created By">
    <vt:lpwstr/>
  </property>
  <property fmtid="{D5CDD505-2E9C-101B-9397-08002B2CF9AE}" pid="45" name="Objective-Document Created On">
    <vt:lpwstr/>
  </property>
  <property fmtid="{D5CDD505-2E9C-101B-9397-08002B2CF9AE}" pid="46" name="Objective-Covers Period From">
    <vt:lpwstr/>
  </property>
  <property fmtid="{D5CDD505-2E9C-101B-9397-08002B2CF9AE}" pid="47" name="Objective-Covers Period To">
    <vt:lpwstr/>
  </property>
  <property fmtid="{D5CDD505-2E9C-101B-9397-08002B2CF9AE}" pid="48" name="MSIP_Label_69af8531-eb46-4968-8cb3-105d2f5ea87e_Enabled">
    <vt:lpwstr>true</vt:lpwstr>
  </property>
  <property fmtid="{D5CDD505-2E9C-101B-9397-08002B2CF9AE}" pid="49" name="MSIP_Label_69af8531-eb46-4968-8cb3-105d2f5ea87e_SetDate">
    <vt:lpwstr>2024-09-10T22:12:58Z</vt:lpwstr>
  </property>
  <property fmtid="{D5CDD505-2E9C-101B-9397-08002B2CF9AE}" pid="50" name="MSIP_Label_69af8531-eb46-4968-8cb3-105d2f5ea87e_Method">
    <vt:lpwstr>Standard</vt:lpwstr>
  </property>
  <property fmtid="{D5CDD505-2E9C-101B-9397-08002B2CF9AE}" pid="51" name="MSIP_Label_69af8531-eb46-4968-8cb3-105d2f5ea87e_Name">
    <vt:lpwstr>Official - No Marking</vt:lpwstr>
  </property>
  <property fmtid="{D5CDD505-2E9C-101B-9397-08002B2CF9AE}" pid="52" name="MSIP_Label_69af8531-eb46-4968-8cb3-105d2f5ea87e_SiteId">
    <vt:lpwstr>b46c1908-0334-4236-b978-585ee88e4199</vt:lpwstr>
  </property>
  <property fmtid="{D5CDD505-2E9C-101B-9397-08002B2CF9AE}" pid="53" name="MSIP_Label_69af8531-eb46-4968-8cb3-105d2f5ea87e_ActionId">
    <vt:lpwstr>3895addd-0618-44d6-a7ba-bbf132a018d7</vt:lpwstr>
  </property>
  <property fmtid="{D5CDD505-2E9C-101B-9397-08002B2CF9AE}" pid="54" name="MSIP_Label_69af8531-eb46-4968-8cb3-105d2f5ea87e_ContentBits">
    <vt:lpwstr>0</vt:lpwstr>
  </property>
  <property fmtid="{D5CDD505-2E9C-101B-9397-08002B2CF9AE}" pid="55" name="Objective-Status">
    <vt:lpwstr/>
  </property>
  <property fmtid="{D5CDD505-2E9C-101B-9397-08002B2CF9AE}" pid="56" name="Objective-S28 Exemption Number">
    <vt:lpwstr/>
  </property>
  <property fmtid="{D5CDD505-2E9C-101B-9397-08002B2CF9AE}" pid="57" name="Objective-S28 Exemption">
    <vt:lpwstr/>
  </property>
  <property fmtid="{D5CDD505-2E9C-101B-9397-08002B2CF9AE}" pid="58" name="Objective-S28 Exemption Reason">
    <vt:lpwstr/>
  </property>
  <property fmtid="{D5CDD505-2E9C-101B-9397-08002B2CF9AE}" pid="59" name="Objective-S28 Comments if partial exemption">
    <vt:lpwstr/>
  </property>
  <property fmtid="{D5CDD505-2E9C-101B-9397-08002B2CF9AE}" pid="60" name="Objective-S28 Date Approved">
    <vt:lpwstr/>
  </property>
</Properties>
</file>