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83D2" w14:textId="77777777" w:rsidR="001E4367" w:rsidRDefault="001E4367" w:rsidP="001E4367">
      <w:pPr>
        <w:spacing w:before="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4BD5EAA0" w14:textId="28F9FF8F" w:rsidR="001E4367" w:rsidRDefault="00835561" w:rsidP="001E4367">
      <w:pPr>
        <w:pStyle w:val="Billname"/>
        <w:spacing w:before="700"/>
      </w:pPr>
      <w:r>
        <w:t>Remuneration Tribunal (F</w:t>
      </w:r>
      <w:r w:rsidR="001E4367">
        <w:t>ees</w:t>
      </w:r>
      <w:r>
        <w:t xml:space="preserve"> and A</w:t>
      </w:r>
      <w:r w:rsidR="00B86BE3">
        <w:t>l</w:t>
      </w:r>
      <w:r>
        <w:t>lowances of M</w:t>
      </w:r>
      <w:r w:rsidR="00171B07">
        <w:t xml:space="preserve">embers) </w:t>
      </w:r>
      <w:r w:rsidR="00A816C4">
        <w:t>D</w:t>
      </w:r>
      <w:r w:rsidR="00CC3589">
        <w:t xml:space="preserve">etermination </w:t>
      </w:r>
      <w:r w:rsidR="000F25AE" w:rsidRPr="00997896">
        <w:t>20</w:t>
      </w:r>
      <w:r w:rsidR="004A13A1">
        <w:t>2</w:t>
      </w:r>
      <w:r w:rsidR="003A4E7A">
        <w:t>6</w:t>
      </w:r>
    </w:p>
    <w:p w14:paraId="6896E612" w14:textId="2F60A6CA" w:rsidR="001E4367" w:rsidRDefault="000F25AE" w:rsidP="001E4367">
      <w:pPr>
        <w:spacing w:before="240" w:after="60"/>
        <w:rPr>
          <w:rFonts w:ascii="Arial" w:hAnsi="Arial" w:cs="Arial"/>
          <w:b/>
          <w:bCs/>
          <w:vertAlign w:val="superscript"/>
        </w:rPr>
      </w:pPr>
      <w:r>
        <w:rPr>
          <w:rFonts w:ascii="Arial" w:hAnsi="Arial" w:cs="Arial"/>
          <w:b/>
          <w:bCs/>
        </w:rPr>
        <w:t xml:space="preserve">Disallowable instrument </w:t>
      </w:r>
      <w:r w:rsidRPr="00997896">
        <w:rPr>
          <w:rFonts w:ascii="Arial" w:hAnsi="Arial" w:cs="Arial"/>
          <w:b/>
          <w:bCs/>
        </w:rPr>
        <w:t>DI20</w:t>
      </w:r>
      <w:r w:rsidR="004A13A1">
        <w:rPr>
          <w:rFonts w:ascii="Arial" w:hAnsi="Arial" w:cs="Arial"/>
          <w:b/>
          <w:bCs/>
        </w:rPr>
        <w:t>2</w:t>
      </w:r>
      <w:r w:rsidR="009E22B4">
        <w:rPr>
          <w:rFonts w:ascii="Arial" w:hAnsi="Arial" w:cs="Arial"/>
          <w:b/>
          <w:bCs/>
        </w:rPr>
        <w:t>6</w:t>
      </w:r>
      <w:r w:rsidR="001E4367">
        <w:rPr>
          <w:rFonts w:ascii="Arial" w:hAnsi="Arial" w:cs="Arial"/>
          <w:b/>
          <w:bCs/>
        </w:rPr>
        <w:t>–</w:t>
      </w:r>
      <w:r w:rsidR="00B500F5">
        <w:rPr>
          <w:rFonts w:ascii="Arial" w:hAnsi="Arial" w:cs="Arial"/>
          <w:b/>
          <w:bCs/>
        </w:rPr>
        <w:t>17</w:t>
      </w:r>
    </w:p>
    <w:p w14:paraId="00053A9A" w14:textId="77777777" w:rsidR="001E4367" w:rsidRDefault="001E4367" w:rsidP="001E4367">
      <w:pPr>
        <w:pStyle w:val="madeunder"/>
        <w:spacing w:before="240" w:after="120"/>
      </w:pPr>
      <w:r>
        <w:t xml:space="preserve">made under the  </w:t>
      </w:r>
    </w:p>
    <w:p w14:paraId="63A5D54C" w14:textId="77777777" w:rsidR="001E4367" w:rsidRDefault="001E4367" w:rsidP="001E4367">
      <w:pPr>
        <w:pStyle w:val="CoverActName"/>
        <w:rPr>
          <w:sz w:val="20"/>
        </w:rPr>
      </w:pPr>
      <w:r>
        <w:rPr>
          <w:sz w:val="20"/>
        </w:rPr>
        <w:t>Remuneration Tribunal Act 1995, section 20 (</w:t>
      </w:r>
      <w:r w:rsidRPr="0056589B">
        <w:rPr>
          <w:sz w:val="20"/>
        </w:rPr>
        <w:t>Determination of fees and allowances of members</w:t>
      </w:r>
      <w:r>
        <w:rPr>
          <w:sz w:val="20"/>
        </w:rPr>
        <w:t>)</w:t>
      </w:r>
    </w:p>
    <w:p w14:paraId="6BF4BD05" w14:textId="77777777" w:rsidR="001E4367" w:rsidRDefault="001E4367" w:rsidP="001E4367">
      <w:pPr>
        <w:pStyle w:val="N-line3"/>
        <w:pBdr>
          <w:bottom w:val="none" w:sz="0" w:space="0" w:color="auto"/>
        </w:pBdr>
      </w:pPr>
    </w:p>
    <w:p w14:paraId="27044C8C" w14:textId="77777777" w:rsidR="001E4367" w:rsidRDefault="001E4367" w:rsidP="001E4367">
      <w:pPr>
        <w:pStyle w:val="N-line3"/>
        <w:pBdr>
          <w:top w:val="single" w:sz="12" w:space="1" w:color="auto"/>
          <w:bottom w:val="none" w:sz="0" w:space="0" w:color="auto"/>
        </w:pBdr>
      </w:pPr>
    </w:p>
    <w:p w14:paraId="6AF967B4" w14:textId="77777777" w:rsidR="001E4367" w:rsidRDefault="001E4367" w:rsidP="001E4367">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D0C6437" w14:textId="0A5668D6" w:rsidR="001E4367" w:rsidRDefault="001E4367" w:rsidP="001E4367">
      <w:pPr>
        <w:spacing w:before="80" w:after="60"/>
        <w:ind w:left="720"/>
      </w:pPr>
      <w:r>
        <w:t xml:space="preserve">This instrument is the </w:t>
      </w:r>
      <w:r w:rsidRPr="00522556">
        <w:rPr>
          <w:i/>
        </w:rPr>
        <w:t>R</w:t>
      </w:r>
      <w:r w:rsidR="00A816C4">
        <w:rPr>
          <w:i/>
        </w:rPr>
        <w:t>emuneration Tribunal</w:t>
      </w:r>
      <w:r w:rsidR="00835561">
        <w:rPr>
          <w:i/>
        </w:rPr>
        <w:t xml:space="preserve"> (F</w:t>
      </w:r>
      <w:r w:rsidRPr="00522556">
        <w:rPr>
          <w:i/>
        </w:rPr>
        <w:t>ee</w:t>
      </w:r>
      <w:r w:rsidR="00E9685B">
        <w:rPr>
          <w:i/>
        </w:rPr>
        <w:t>s</w:t>
      </w:r>
      <w:r w:rsidR="00835561">
        <w:rPr>
          <w:i/>
        </w:rPr>
        <w:t xml:space="preserve"> and A</w:t>
      </w:r>
      <w:r w:rsidR="00B86BE3">
        <w:rPr>
          <w:i/>
        </w:rPr>
        <w:t>l</w:t>
      </w:r>
      <w:r w:rsidR="00835561">
        <w:rPr>
          <w:i/>
        </w:rPr>
        <w:t>lowances of M</w:t>
      </w:r>
      <w:r w:rsidR="00A35E96">
        <w:rPr>
          <w:i/>
        </w:rPr>
        <w:t xml:space="preserve">embers) </w:t>
      </w:r>
      <w:r w:rsidR="00A816C4">
        <w:rPr>
          <w:i/>
        </w:rPr>
        <w:t xml:space="preserve">Determination </w:t>
      </w:r>
      <w:r w:rsidR="00A35E96">
        <w:rPr>
          <w:i/>
        </w:rPr>
        <w:t>20</w:t>
      </w:r>
      <w:r w:rsidR="004A13A1">
        <w:rPr>
          <w:i/>
        </w:rPr>
        <w:t>2</w:t>
      </w:r>
      <w:r w:rsidR="003A4E7A">
        <w:rPr>
          <w:i/>
        </w:rPr>
        <w:t>6</w:t>
      </w:r>
      <w:r w:rsidR="00A752FE">
        <w:rPr>
          <w:i/>
        </w:rPr>
        <w:t>.</w:t>
      </w:r>
    </w:p>
    <w:p w14:paraId="5F6D8DAF" w14:textId="77777777" w:rsidR="001E4367" w:rsidRDefault="001E4367" w:rsidP="001E4367">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08E16E96" w14:textId="3CD429E4" w:rsidR="001E4367" w:rsidRDefault="000551D5" w:rsidP="001E4367">
      <w:pPr>
        <w:spacing w:before="80" w:after="60"/>
        <w:ind w:left="720"/>
      </w:pPr>
      <w:r w:rsidRPr="000551D5">
        <w:t xml:space="preserve">This instrument is taken to have commenced on </w:t>
      </w:r>
      <w:r w:rsidR="00EF410E">
        <w:t>1 October 2025</w:t>
      </w:r>
      <w:r w:rsidR="001E4367" w:rsidRPr="00997896">
        <w:t>.</w:t>
      </w:r>
      <w:r w:rsidR="001E4367">
        <w:t xml:space="preserve"> </w:t>
      </w:r>
    </w:p>
    <w:p w14:paraId="4B5C1535" w14:textId="77777777" w:rsidR="001E4367" w:rsidRDefault="001E4367" w:rsidP="001E4367">
      <w:pPr>
        <w:spacing w:before="240" w:after="60"/>
        <w:ind w:left="720" w:hanging="720"/>
        <w:rPr>
          <w:rFonts w:ascii="Arial" w:hAnsi="Arial" w:cs="Arial"/>
          <w:b/>
          <w:bCs/>
        </w:rPr>
      </w:pPr>
      <w:r>
        <w:rPr>
          <w:rFonts w:ascii="Arial" w:hAnsi="Arial" w:cs="Arial"/>
          <w:b/>
          <w:bCs/>
        </w:rPr>
        <w:t>3</w:t>
      </w:r>
      <w:r>
        <w:rPr>
          <w:rFonts w:ascii="Arial" w:hAnsi="Arial" w:cs="Arial"/>
          <w:b/>
          <w:bCs/>
        </w:rPr>
        <w:tab/>
        <w:t>Determination of fees and allowances</w:t>
      </w:r>
    </w:p>
    <w:p w14:paraId="26A66C3F" w14:textId="77777777" w:rsidR="001E4367" w:rsidRDefault="001E4367" w:rsidP="001E4367">
      <w:pPr>
        <w:spacing w:before="80" w:after="60"/>
        <w:ind w:left="720"/>
      </w:pPr>
      <w:r>
        <w:t>I determine fees and allowances for the members of the Remuneration Tribunal in accordance with this instrument.</w:t>
      </w:r>
    </w:p>
    <w:p w14:paraId="59936621" w14:textId="77777777" w:rsidR="001E4367" w:rsidRDefault="001E4367" w:rsidP="001E4367">
      <w:pPr>
        <w:spacing w:before="240" w:after="60"/>
        <w:ind w:left="720" w:hanging="720"/>
        <w:rPr>
          <w:rFonts w:ascii="Arial" w:hAnsi="Arial" w:cs="Arial"/>
          <w:b/>
          <w:bCs/>
        </w:rPr>
      </w:pPr>
      <w:r>
        <w:rPr>
          <w:rFonts w:ascii="Arial" w:hAnsi="Arial" w:cs="Arial"/>
          <w:b/>
          <w:bCs/>
        </w:rPr>
        <w:t>4</w:t>
      </w:r>
      <w:r>
        <w:rPr>
          <w:rFonts w:ascii="Arial" w:hAnsi="Arial" w:cs="Arial"/>
          <w:b/>
          <w:bCs/>
        </w:rPr>
        <w:tab/>
      </w:r>
      <w:r w:rsidRPr="00BE6218">
        <w:rPr>
          <w:rFonts w:ascii="Arial" w:hAnsi="Arial" w:cs="Arial"/>
          <w:b/>
          <w:bCs/>
        </w:rPr>
        <w:t>Fees</w:t>
      </w:r>
    </w:p>
    <w:p w14:paraId="06C1F781" w14:textId="77777777" w:rsidR="005117CB" w:rsidRDefault="001E4367" w:rsidP="001E4367">
      <w:pPr>
        <w:spacing w:before="80" w:after="60"/>
        <w:ind w:left="720"/>
      </w:pPr>
      <w:r w:rsidRPr="008623AC">
        <w:t xml:space="preserve">Members of the Remuneration Tribunal are entitled to be paid </w:t>
      </w:r>
      <w:r w:rsidR="005326BA">
        <w:t>remuneration</w:t>
      </w:r>
      <w:r w:rsidRPr="008623AC">
        <w:t xml:space="preserve"> at the following rates: </w:t>
      </w:r>
    </w:p>
    <w:p w14:paraId="5A40B879" w14:textId="77777777" w:rsidR="005117CB" w:rsidRPr="008623AC" w:rsidRDefault="005117CB" w:rsidP="00B5434B">
      <w:pPr>
        <w:ind w:left="720"/>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2068"/>
      </w:tblGrid>
      <w:tr w:rsidR="001E4367" w:rsidRPr="008623AC" w14:paraId="688896E5" w14:textId="77777777" w:rsidTr="004B6D51">
        <w:tc>
          <w:tcPr>
            <w:tcW w:w="1901" w:type="dxa"/>
          </w:tcPr>
          <w:p w14:paraId="7FF1E507" w14:textId="77777777" w:rsidR="001E4367" w:rsidRPr="008623AC" w:rsidRDefault="001E4367" w:rsidP="0053231C">
            <w:pPr>
              <w:pStyle w:val="Formula"/>
              <w:tabs>
                <w:tab w:val="left" w:pos="2880"/>
              </w:tabs>
              <w:spacing w:before="60" w:after="40" w:line="240" w:lineRule="auto"/>
              <w:rPr>
                <w:b/>
                <w:bCs/>
                <w:lang w:val="en-US"/>
              </w:rPr>
            </w:pPr>
            <w:r w:rsidRPr="008623AC">
              <w:rPr>
                <w:b/>
                <w:bCs/>
                <w:lang w:val="en-US"/>
              </w:rPr>
              <w:t>Office</w:t>
            </w:r>
          </w:p>
        </w:tc>
        <w:tc>
          <w:tcPr>
            <w:tcW w:w="2068" w:type="dxa"/>
          </w:tcPr>
          <w:p w14:paraId="7DEC2D08" w14:textId="77777777" w:rsidR="001E4367" w:rsidRPr="008623AC" w:rsidRDefault="005326BA" w:rsidP="0053231C">
            <w:pPr>
              <w:pStyle w:val="Formula"/>
              <w:tabs>
                <w:tab w:val="left" w:pos="2880"/>
              </w:tabs>
              <w:spacing w:before="60" w:after="40" w:line="240" w:lineRule="auto"/>
              <w:rPr>
                <w:b/>
                <w:bCs/>
                <w:lang w:val="en-US"/>
              </w:rPr>
            </w:pPr>
            <w:r>
              <w:rPr>
                <w:b/>
                <w:bCs/>
                <w:lang w:val="en-US"/>
              </w:rPr>
              <w:t>Remuneration</w:t>
            </w:r>
          </w:p>
        </w:tc>
      </w:tr>
      <w:tr w:rsidR="001E4367" w:rsidRPr="008623AC" w14:paraId="22955F3D" w14:textId="77777777" w:rsidTr="004B6D51">
        <w:tc>
          <w:tcPr>
            <w:tcW w:w="1901" w:type="dxa"/>
          </w:tcPr>
          <w:p w14:paraId="5B11CD4B" w14:textId="77777777" w:rsidR="001E4367" w:rsidRPr="008623AC" w:rsidRDefault="001E4367" w:rsidP="0053231C">
            <w:pPr>
              <w:spacing w:before="60" w:after="40"/>
              <w:jc w:val="center"/>
            </w:pPr>
            <w:r w:rsidRPr="008623AC">
              <w:t>Chairperson</w:t>
            </w:r>
          </w:p>
        </w:tc>
        <w:tc>
          <w:tcPr>
            <w:tcW w:w="2068" w:type="dxa"/>
          </w:tcPr>
          <w:p w14:paraId="54FDAAFC" w14:textId="0B3F07B5" w:rsidR="001E4367" w:rsidRPr="00997896" w:rsidRDefault="001E4367" w:rsidP="0053231C">
            <w:pPr>
              <w:spacing w:before="60" w:after="40"/>
              <w:jc w:val="center"/>
            </w:pPr>
            <w:r w:rsidRPr="00997896">
              <w:t>$</w:t>
            </w:r>
            <w:r w:rsidR="004C2355">
              <w:t>3</w:t>
            </w:r>
            <w:r w:rsidR="003A4E7A">
              <w:t>6,190</w:t>
            </w:r>
          </w:p>
        </w:tc>
      </w:tr>
      <w:tr w:rsidR="001E4367" w:rsidRPr="008623AC" w14:paraId="719DD020" w14:textId="77777777" w:rsidTr="004B6D51">
        <w:tc>
          <w:tcPr>
            <w:tcW w:w="1901" w:type="dxa"/>
          </w:tcPr>
          <w:p w14:paraId="57736AE5" w14:textId="77777777" w:rsidR="001E4367" w:rsidRPr="008623AC" w:rsidRDefault="001E4367" w:rsidP="0053231C">
            <w:pPr>
              <w:spacing w:before="60" w:after="40"/>
              <w:jc w:val="center"/>
            </w:pPr>
            <w:r w:rsidRPr="008623AC">
              <w:t>Other members</w:t>
            </w:r>
          </w:p>
        </w:tc>
        <w:tc>
          <w:tcPr>
            <w:tcW w:w="2068" w:type="dxa"/>
          </w:tcPr>
          <w:p w14:paraId="01D8B4D4" w14:textId="2A3314AF" w:rsidR="001E4367" w:rsidRPr="00997896" w:rsidRDefault="001E4367" w:rsidP="0053231C">
            <w:pPr>
              <w:spacing w:before="60" w:after="40"/>
              <w:jc w:val="center"/>
            </w:pPr>
            <w:r w:rsidRPr="00997896">
              <w:t>$</w:t>
            </w:r>
            <w:r w:rsidR="00267C9D">
              <w:t>2</w:t>
            </w:r>
            <w:r w:rsidR="003A4E7A">
              <w:t>1,</w:t>
            </w:r>
            <w:r w:rsidR="00FB1930">
              <w:t>7</w:t>
            </w:r>
            <w:r w:rsidR="003A4E7A">
              <w:t>2</w:t>
            </w:r>
            <w:r w:rsidR="00FB1930">
              <w:t>5</w:t>
            </w:r>
          </w:p>
        </w:tc>
      </w:tr>
    </w:tbl>
    <w:p w14:paraId="4E4654C9" w14:textId="77777777" w:rsidR="00B5434B" w:rsidRPr="00B5434B" w:rsidRDefault="00B5434B" w:rsidP="00B5434B">
      <w:pPr>
        <w:ind w:left="720"/>
        <w:rPr>
          <w:sz w:val="12"/>
        </w:rPr>
      </w:pPr>
    </w:p>
    <w:p w14:paraId="7B2F88D8" w14:textId="77777777" w:rsidR="001E4367" w:rsidRDefault="001E4367" w:rsidP="001E4367">
      <w:pPr>
        <w:spacing w:before="240" w:after="60"/>
        <w:ind w:left="720" w:hanging="720"/>
        <w:rPr>
          <w:rFonts w:ascii="Arial" w:hAnsi="Arial" w:cs="Arial"/>
          <w:b/>
          <w:bCs/>
        </w:rPr>
      </w:pPr>
      <w:r>
        <w:rPr>
          <w:rFonts w:ascii="Arial" w:hAnsi="Arial" w:cs="Arial"/>
          <w:b/>
          <w:bCs/>
        </w:rPr>
        <w:t>5</w:t>
      </w:r>
      <w:r>
        <w:rPr>
          <w:rFonts w:ascii="Arial" w:hAnsi="Arial" w:cs="Arial"/>
          <w:b/>
          <w:bCs/>
        </w:rPr>
        <w:tab/>
      </w:r>
      <w:r w:rsidRPr="00BE6218">
        <w:rPr>
          <w:rFonts w:ascii="Arial" w:hAnsi="Arial" w:cs="Arial"/>
          <w:b/>
          <w:bCs/>
        </w:rPr>
        <w:t>Salary Packaging</w:t>
      </w:r>
    </w:p>
    <w:p w14:paraId="69A1C0E6" w14:textId="77777777" w:rsidR="001E4367" w:rsidRDefault="001E4367" w:rsidP="001E4367">
      <w:pPr>
        <w:spacing w:before="80" w:after="60"/>
        <w:ind w:leftChars="295" w:left="1274" w:hangingChars="236" w:hanging="566"/>
      </w:pPr>
      <w:r>
        <w:t>5.1</w:t>
      </w:r>
      <w:r>
        <w:tab/>
        <w:t xml:space="preserve">Subject to the </w:t>
      </w:r>
      <w:r w:rsidRPr="00766B4D">
        <w:rPr>
          <w:color w:val="000000" w:themeColor="text1"/>
        </w:rPr>
        <w:t xml:space="preserve">following conditions, a person </w:t>
      </w:r>
      <w:r w:rsidR="00DD3ED5" w:rsidRPr="00766B4D">
        <w:rPr>
          <w:color w:val="000000" w:themeColor="text1"/>
        </w:rPr>
        <w:t>appointed to</w:t>
      </w:r>
      <w:r w:rsidRPr="00766B4D">
        <w:rPr>
          <w:color w:val="000000" w:themeColor="text1"/>
        </w:rPr>
        <w:t xml:space="preserve"> </w:t>
      </w:r>
      <w:r w:rsidR="005326BA" w:rsidRPr="00766B4D">
        <w:rPr>
          <w:color w:val="000000" w:themeColor="text1"/>
        </w:rPr>
        <w:t xml:space="preserve">an </w:t>
      </w:r>
      <w:r w:rsidRPr="00766B4D">
        <w:rPr>
          <w:color w:val="000000" w:themeColor="text1"/>
        </w:rPr>
        <w:t>office</w:t>
      </w:r>
      <w:r w:rsidR="00D4284D" w:rsidRPr="00766B4D">
        <w:rPr>
          <w:color w:val="000000" w:themeColor="text1"/>
        </w:rPr>
        <w:t xml:space="preserve"> mentioned</w:t>
      </w:r>
      <w:r w:rsidRPr="00766B4D">
        <w:rPr>
          <w:color w:val="000000" w:themeColor="text1"/>
        </w:rPr>
        <w:t xml:space="preserve"> </w:t>
      </w:r>
      <w:r w:rsidR="00DD3ED5" w:rsidRPr="00766B4D">
        <w:rPr>
          <w:color w:val="000000" w:themeColor="text1"/>
        </w:rPr>
        <w:t>in clause 4,</w:t>
      </w:r>
      <w:r w:rsidR="00DD3ED5">
        <w:t xml:space="preserve"> </w:t>
      </w:r>
      <w:r>
        <w:t xml:space="preserve">may elect to </w:t>
      </w:r>
      <w:r w:rsidRPr="00766B4D">
        <w:rPr>
          <w:color w:val="000000" w:themeColor="text1"/>
        </w:rPr>
        <w:t xml:space="preserve">take </w:t>
      </w:r>
      <w:r w:rsidR="00D4284D" w:rsidRPr="00766B4D">
        <w:rPr>
          <w:color w:val="000000" w:themeColor="text1"/>
        </w:rPr>
        <w:t>the</w:t>
      </w:r>
      <w:r w:rsidR="00D4284D">
        <w:t xml:space="preserve"> </w:t>
      </w:r>
      <w:r w:rsidR="005326BA">
        <w:t>remuneration</w:t>
      </w:r>
      <w:r>
        <w:t xml:space="preserve"> specified </w:t>
      </w:r>
      <w:r w:rsidR="00002057">
        <w:t xml:space="preserve">in </w:t>
      </w:r>
      <w:r>
        <w:t xml:space="preserve">clause </w:t>
      </w:r>
      <w:r w:rsidRPr="00766B4D">
        <w:rPr>
          <w:color w:val="000000" w:themeColor="text1"/>
        </w:rPr>
        <w:t xml:space="preserve">4 </w:t>
      </w:r>
      <w:r w:rsidR="00D4284D" w:rsidRPr="00766B4D">
        <w:rPr>
          <w:color w:val="000000" w:themeColor="text1"/>
        </w:rPr>
        <w:t>for the office</w:t>
      </w:r>
      <w:r w:rsidR="00DD3ED5" w:rsidRPr="00766B4D">
        <w:rPr>
          <w:color w:val="000000" w:themeColor="text1"/>
        </w:rPr>
        <w:t>,</w:t>
      </w:r>
      <w:r>
        <w:t xml:space="preserve"> as salary or a combination of salary and other benefits best suited to </w:t>
      </w:r>
      <w:r w:rsidR="004C2355">
        <w:t>their</w:t>
      </w:r>
      <w:r>
        <w:t xml:space="preserve"> personal needs and preferences.</w:t>
      </w:r>
    </w:p>
    <w:p w14:paraId="7D723043" w14:textId="77777777" w:rsidR="00992CA5" w:rsidRDefault="001E4367" w:rsidP="00057631">
      <w:pPr>
        <w:spacing w:before="80" w:after="60"/>
        <w:ind w:leftChars="295" w:left="1274" w:hangingChars="236" w:hanging="566"/>
      </w:pPr>
      <w:r>
        <w:t>5.2</w:t>
      </w:r>
      <w:r>
        <w:tab/>
        <w:t>The scheme is to be consistent with taxation laws and guidelines applicable to salary packaging schemes, issued by the Australian Taxation Office.</w:t>
      </w:r>
    </w:p>
    <w:p w14:paraId="20B26C15" w14:textId="77777777" w:rsidR="001E4367" w:rsidRDefault="001E4367" w:rsidP="001E4367">
      <w:pPr>
        <w:spacing w:before="80" w:after="60"/>
        <w:ind w:leftChars="295" w:left="1274" w:hangingChars="236" w:hanging="566"/>
      </w:pPr>
      <w:r>
        <w:t>5.3</w:t>
      </w:r>
      <w:r>
        <w:tab/>
        <w:t xml:space="preserve">The scheme is to be based </w:t>
      </w:r>
      <w:r w:rsidR="006D5E1C">
        <w:rPr>
          <w:sz w:val="23"/>
          <w:szCs w:val="23"/>
        </w:rPr>
        <w:t xml:space="preserve">on any salary packaging policy and procedures issued for the ACT Public Service, </w:t>
      </w:r>
      <w:r>
        <w:t xml:space="preserve">with up to 100% of the relevant </w:t>
      </w:r>
      <w:r w:rsidRPr="005326BA">
        <w:lastRenderedPageBreak/>
        <w:t>remuneration specified</w:t>
      </w:r>
      <w:r>
        <w:t xml:space="preserve"> </w:t>
      </w:r>
      <w:r w:rsidR="004C2355">
        <w:t>in clause 4</w:t>
      </w:r>
      <w:r>
        <w:t xml:space="preserve"> to be taken as benefits and related costs such as fringe benefits tax.</w:t>
      </w:r>
    </w:p>
    <w:p w14:paraId="77E93146" w14:textId="77777777" w:rsidR="001E4367" w:rsidRDefault="00B643F2" w:rsidP="001E4367">
      <w:pPr>
        <w:spacing w:before="80" w:after="60"/>
        <w:ind w:leftChars="295" w:left="1274" w:hangingChars="236" w:hanging="566"/>
      </w:pPr>
      <w:r>
        <w:t>5.4</w:t>
      </w:r>
      <w:r>
        <w:tab/>
        <w:t>The s</w:t>
      </w:r>
      <w:r w:rsidR="001E4367">
        <w:t>cheme shall be operated and administered so that there will be no additional cost to the ACT Government.  In particular, any fringe benefits tax associated with the provision of a benefit is to be included in the salary package.</w:t>
      </w:r>
    </w:p>
    <w:p w14:paraId="48144DDB" w14:textId="77777777" w:rsidR="001E4367" w:rsidRDefault="001E4367" w:rsidP="001E4367">
      <w:pPr>
        <w:spacing w:before="80" w:after="60"/>
        <w:ind w:leftChars="295" w:left="1274" w:hangingChars="236" w:hanging="566"/>
      </w:pPr>
      <w:r>
        <w:t>5.5</w:t>
      </w:r>
      <w:r>
        <w:tab/>
        <w:t>The salary for superannuation purposes of each member of the Remuneration Tribunal is unaffected by participation in the salary packaging scheme.</w:t>
      </w:r>
    </w:p>
    <w:p w14:paraId="4DFB951D" w14:textId="77777777" w:rsidR="00DD3ED5" w:rsidRDefault="00DD3ED5" w:rsidP="0030125D">
      <w:pPr>
        <w:numPr>
          <w:ilvl w:val="0"/>
          <w:numId w:val="15"/>
        </w:numPr>
        <w:tabs>
          <w:tab w:val="clear" w:pos="1080"/>
          <w:tab w:val="num" w:pos="851"/>
        </w:tabs>
        <w:spacing w:before="240" w:after="60"/>
        <w:ind w:left="709"/>
        <w:rPr>
          <w:rFonts w:ascii="Arial" w:hAnsi="Arial" w:cs="Arial"/>
          <w:b/>
          <w:bCs/>
        </w:rPr>
      </w:pPr>
      <w:r>
        <w:rPr>
          <w:rFonts w:ascii="Arial" w:hAnsi="Arial" w:cs="Arial"/>
          <w:b/>
          <w:bCs/>
        </w:rPr>
        <w:t>Employer’s superannuation contribution</w:t>
      </w:r>
    </w:p>
    <w:p w14:paraId="4794491C" w14:textId="77777777" w:rsidR="00DD3ED5" w:rsidRPr="00D4284D" w:rsidRDefault="00DD3ED5" w:rsidP="00DD3ED5">
      <w:pPr>
        <w:pStyle w:val="ListParagraph"/>
        <w:numPr>
          <w:ilvl w:val="1"/>
          <w:numId w:val="15"/>
        </w:numPr>
        <w:spacing w:before="80" w:after="60"/>
        <w:ind w:left="1282" w:hanging="573"/>
        <w:contextualSpacing w:val="0"/>
      </w:pPr>
      <w:r w:rsidRPr="00DD3ED5">
        <w:rPr>
          <w:szCs w:val="24"/>
        </w:rPr>
        <w:t xml:space="preserve">A person, appointed to an </w:t>
      </w:r>
      <w:r w:rsidRPr="00766B4D">
        <w:rPr>
          <w:color w:val="000000" w:themeColor="text1"/>
          <w:szCs w:val="24"/>
        </w:rPr>
        <w:t xml:space="preserve">office </w:t>
      </w:r>
      <w:r w:rsidR="00DC3FA4" w:rsidRPr="00766B4D">
        <w:rPr>
          <w:color w:val="000000" w:themeColor="text1"/>
          <w:szCs w:val="24"/>
        </w:rPr>
        <w:t xml:space="preserve">mentioned </w:t>
      </w:r>
      <w:r w:rsidRPr="00766B4D">
        <w:rPr>
          <w:color w:val="000000" w:themeColor="text1"/>
          <w:szCs w:val="24"/>
        </w:rPr>
        <w:t>in</w:t>
      </w:r>
      <w:r w:rsidRPr="00DD3ED5">
        <w:rPr>
          <w:szCs w:val="24"/>
        </w:rPr>
        <w:t xml:space="preserve"> clause </w:t>
      </w:r>
      <w:r>
        <w:rPr>
          <w:szCs w:val="24"/>
        </w:rPr>
        <w:t>4</w:t>
      </w:r>
      <w:r w:rsidRPr="00DD3ED5">
        <w:rPr>
          <w:szCs w:val="24"/>
        </w:rPr>
        <w:t xml:space="preserve">, is only eligible for the employer’s superannuation contribution </w:t>
      </w:r>
      <w:r w:rsidRPr="00DD3ED5">
        <w:rPr>
          <w:szCs w:val="24"/>
          <w:lang w:val="en-US"/>
        </w:rPr>
        <w:t xml:space="preserve">if their </w:t>
      </w:r>
      <w:r w:rsidRPr="00DD3ED5">
        <w:rPr>
          <w:szCs w:val="24"/>
        </w:rPr>
        <w:t>superannuation</w:t>
      </w:r>
      <w:r w:rsidRPr="00DD3ED5">
        <w:rPr>
          <w:szCs w:val="24"/>
          <w:lang w:val="en-US"/>
        </w:rPr>
        <w:t xml:space="preserve"> entitlements are not provided elsewhere.  </w:t>
      </w:r>
    </w:p>
    <w:p w14:paraId="1EC58D44" w14:textId="77777777" w:rsidR="00030A78" w:rsidRPr="00BA31FA" w:rsidRDefault="00030A78" w:rsidP="00030A78">
      <w:pPr>
        <w:numPr>
          <w:ilvl w:val="1"/>
          <w:numId w:val="15"/>
        </w:numPr>
        <w:spacing w:before="80" w:after="60"/>
        <w:rPr>
          <w:szCs w:val="24"/>
          <w:lang w:val="en-US"/>
        </w:rPr>
      </w:pPr>
      <w:bookmarkStart w:id="1" w:name="_Hlk136539199"/>
      <w:r w:rsidRPr="00BA31FA">
        <w:rPr>
          <w:szCs w:val="24"/>
        </w:rPr>
        <w:t xml:space="preserve">Superannuation entitlements for </w:t>
      </w:r>
      <w:r>
        <w:rPr>
          <w:szCs w:val="24"/>
        </w:rPr>
        <w:t>a person appointed to an office mentioned in clause 4</w:t>
      </w:r>
      <w:r w:rsidRPr="00BA31FA">
        <w:rPr>
          <w:szCs w:val="24"/>
        </w:rPr>
        <w:t xml:space="preserve"> are consistent with clause D7 in the </w:t>
      </w:r>
      <w:r w:rsidRPr="00BA31FA">
        <w:rPr>
          <w:i/>
          <w:color w:val="000000" w:themeColor="text1"/>
        </w:rPr>
        <w:t>ACT Public Sector Administrative and Related Classifications Enterprise Agreement 202</w:t>
      </w:r>
      <w:r w:rsidR="00BB048E">
        <w:rPr>
          <w:i/>
          <w:color w:val="000000" w:themeColor="text1"/>
        </w:rPr>
        <w:t>3</w:t>
      </w:r>
      <w:r w:rsidRPr="00BA31FA">
        <w:rPr>
          <w:i/>
          <w:color w:val="000000" w:themeColor="text1"/>
        </w:rPr>
        <w:t>-202</w:t>
      </w:r>
      <w:r w:rsidR="00BB048E">
        <w:rPr>
          <w:i/>
          <w:color w:val="000000" w:themeColor="text1"/>
        </w:rPr>
        <w:t>6</w:t>
      </w:r>
      <w:r w:rsidRPr="00BA31FA">
        <w:rPr>
          <w:i/>
          <w:color w:val="000000" w:themeColor="text1"/>
        </w:rPr>
        <w:t xml:space="preserve"> </w:t>
      </w:r>
      <w:r w:rsidRPr="00BA31FA">
        <w:rPr>
          <w:iCs/>
          <w:color w:val="000000" w:themeColor="text1"/>
        </w:rPr>
        <w:t xml:space="preserve">or its replacement. </w:t>
      </w:r>
      <w:r>
        <w:rPr>
          <w:iCs/>
          <w:color w:val="000000" w:themeColor="text1"/>
        </w:rPr>
        <w:t xml:space="preserve"> </w:t>
      </w:r>
    </w:p>
    <w:bookmarkEnd w:id="1"/>
    <w:p w14:paraId="1BC9383B" w14:textId="77777777" w:rsidR="00DD3ED5" w:rsidRPr="00401D48" w:rsidRDefault="00DD3ED5" w:rsidP="00DD3ED5">
      <w:pPr>
        <w:pStyle w:val="ListParagraph"/>
        <w:numPr>
          <w:ilvl w:val="1"/>
          <w:numId w:val="15"/>
        </w:numPr>
        <w:spacing w:before="80" w:after="60"/>
        <w:ind w:left="1282" w:hanging="573"/>
        <w:contextualSpacing w:val="0"/>
      </w:pPr>
      <w:r w:rsidRPr="00DD3ED5">
        <w:t>The</w:t>
      </w:r>
      <w:r w:rsidRPr="00DD3ED5">
        <w:rPr>
          <w:lang w:val="en-US"/>
        </w:rPr>
        <w:t xml:space="preserve"> </w:t>
      </w:r>
      <w:r w:rsidRPr="00DD3ED5">
        <w:t xml:space="preserve">value of the employer’s superannuation contribution must not be paid in cash </w:t>
      </w:r>
      <w:r w:rsidRPr="00766B4D">
        <w:rPr>
          <w:color w:val="000000" w:themeColor="text1"/>
        </w:rPr>
        <w:t xml:space="preserve">to </w:t>
      </w:r>
      <w:r w:rsidR="008967DA" w:rsidRPr="00766B4D">
        <w:rPr>
          <w:color w:val="000000" w:themeColor="text1"/>
          <w:szCs w:val="24"/>
        </w:rPr>
        <w:t xml:space="preserve">the </w:t>
      </w:r>
      <w:r w:rsidRPr="00766B4D">
        <w:rPr>
          <w:color w:val="000000" w:themeColor="text1"/>
          <w:szCs w:val="24"/>
        </w:rPr>
        <w:t>person</w:t>
      </w:r>
      <w:r w:rsidRPr="00DD3ED5">
        <w:t>.</w:t>
      </w:r>
    </w:p>
    <w:p w14:paraId="117EF0B3" w14:textId="77777777" w:rsidR="001E4367" w:rsidRDefault="001E4367" w:rsidP="0030125D">
      <w:pPr>
        <w:numPr>
          <w:ilvl w:val="0"/>
          <w:numId w:val="15"/>
        </w:numPr>
        <w:tabs>
          <w:tab w:val="clear" w:pos="1080"/>
          <w:tab w:val="num" w:pos="851"/>
        </w:tabs>
        <w:spacing w:before="240" w:after="60"/>
        <w:ind w:left="709"/>
        <w:rPr>
          <w:rFonts w:ascii="Arial" w:hAnsi="Arial" w:cs="Arial"/>
          <w:b/>
          <w:bCs/>
        </w:rPr>
      </w:pPr>
      <w:r w:rsidRPr="001B0396">
        <w:rPr>
          <w:rFonts w:ascii="Arial" w:hAnsi="Arial" w:cs="Arial"/>
          <w:b/>
          <w:bCs/>
        </w:rPr>
        <w:t xml:space="preserve">Travelling </w:t>
      </w:r>
      <w:r w:rsidR="00DD3ED5">
        <w:rPr>
          <w:rFonts w:ascii="Arial" w:hAnsi="Arial" w:cs="Arial"/>
          <w:b/>
          <w:bCs/>
        </w:rPr>
        <w:t>arrangements</w:t>
      </w:r>
    </w:p>
    <w:p w14:paraId="4DE4BE85"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 xml:space="preserve">If a traveller is required to travel for official purposes, other than within the ACT and surrounding districts, the employer must pay the cost of the transport and accommodation expenses outlined below. The reasonable amounts set out in the relevant Australian </w:t>
      </w:r>
      <w:r>
        <w:rPr>
          <w:bCs/>
        </w:rPr>
        <w:t xml:space="preserve">Taxation Office </w:t>
      </w:r>
      <w:r w:rsidRPr="005326BA">
        <w:rPr>
          <w:bCs/>
        </w:rPr>
        <w:t>Determinations</w:t>
      </w:r>
      <w:r w:rsidR="005326BA" w:rsidRPr="005326BA">
        <w:rPr>
          <w:rStyle w:val="FootnoteReference"/>
          <w:szCs w:val="24"/>
        </w:rPr>
        <w:footnoteReference w:id="1"/>
      </w:r>
      <w:r w:rsidRPr="005326BA">
        <w:rPr>
          <w:bCs/>
        </w:rPr>
        <w:t xml:space="preserve"> relating</w:t>
      </w:r>
      <w:r w:rsidRPr="00467A8C">
        <w:rPr>
          <w:bCs/>
        </w:rPr>
        <w:t xml:space="preserve"> to meal and incidental expenses will be paid to the traveller as a reimbursement. </w:t>
      </w:r>
    </w:p>
    <w:p w14:paraId="5B6DD6B2"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 xml:space="preserve">All reasonable expenses incurred by a traveller can be reimbursed. It is the intention of these travel arrangements that no traveller who travels for official purposes should be out of pocket, however they must be reasonable expenses. </w:t>
      </w:r>
    </w:p>
    <w:p w14:paraId="1FD25776"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All official travel is to be appropriately authorised prior to travel and must not be authorised by the traveller under any circumstances. This includes all official travel paid for privately or by the Territory.</w:t>
      </w:r>
    </w:p>
    <w:p w14:paraId="637219D0"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The traveller may travel by one or more of the following:</w:t>
      </w:r>
    </w:p>
    <w:p w14:paraId="2B553980" w14:textId="77777777" w:rsidR="00467A8C" w:rsidRPr="00467A8C" w:rsidRDefault="00467A8C" w:rsidP="00467A8C">
      <w:pPr>
        <w:numPr>
          <w:ilvl w:val="2"/>
          <w:numId w:val="19"/>
        </w:numPr>
        <w:tabs>
          <w:tab w:val="clear" w:pos="720"/>
          <w:tab w:val="num" w:pos="1440"/>
        </w:tabs>
        <w:spacing w:before="120" w:after="60"/>
        <w:ind w:left="1843" w:hanging="360"/>
      </w:pPr>
      <w:r w:rsidRPr="00467A8C">
        <w:t xml:space="preserve">commercially provided road or rail transport; </w:t>
      </w:r>
    </w:p>
    <w:p w14:paraId="7F8B9D6B" w14:textId="77777777" w:rsidR="00467A8C" w:rsidRPr="00467A8C" w:rsidRDefault="00467A8C" w:rsidP="00467A8C">
      <w:pPr>
        <w:numPr>
          <w:ilvl w:val="2"/>
          <w:numId w:val="19"/>
        </w:numPr>
        <w:tabs>
          <w:tab w:val="clear" w:pos="720"/>
          <w:tab w:val="num" w:pos="1440"/>
        </w:tabs>
        <w:spacing w:before="120" w:after="60"/>
        <w:ind w:left="1843" w:hanging="360"/>
      </w:pPr>
      <w:r w:rsidRPr="00467A8C">
        <w:t>commercially provided flights;</w:t>
      </w:r>
    </w:p>
    <w:p w14:paraId="2A22FB5F" w14:textId="77777777" w:rsidR="00467A8C" w:rsidRPr="00467A8C" w:rsidRDefault="00467A8C" w:rsidP="00467A8C">
      <w:pPr>
        <w:numPr>
          <w:ilvl w:val="2"/>
          <w:numId w:val="19"/>
        </w:numPr>
        <w:tabs>
          <w:tab w:val="clear" w:pos="720"/>
          <w:tab w:val="num" w:pos="1440"/>
        </w:tabs>
        <w:spacing w:before="120" w:after="60"/>
        <w:ind w:left="1843" w:hanging="360"/>
      </w:pPr>
      <w:r w:rsidRPr="00467A8C">
        <w:t>private motor vehicle.</w:t>
      </w:r>
    </w:p>
    <w:p w14:paraId="1B123BC3"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Commercially provided travel should be selected on the basis of:</w:t>
      </w:r>
    </w:p>
    <w:p w14:paraId="258B6FEC" w14:textId="77777777" w:rsidR="00467A8C" w:rsidRPr="00467A8C" w:rsidRDefault="00467A8C" w:rsidP="00467A8C">
      <w:pPr>
        <w:numPr>
          <w:ilvl w:val="2"/>
          <w:numId w:val="20"/>
        </w:numPr>
        <w:tabs>
          <w:tab w:val="clear" w:pos="720"/>
          <w:tab w:val="num" w:pos="1440"/>
        </w:tabs>
        <w:spacing w:before="120" w:after="60"/>
        <w:ind w:left="1843" w:hanging="360"/>
      </w:pPr>
      <w:r w:rsidRPr="00467A8C">
        <w:t>what is most convenient to the relevant person; and</w:t>
      </w:r>
    </w:p>
    <w:p w14:paraId="71518088" w14:textId="77777777" w:rsidR="00467A8C" w:rsidRPr="00467A8C" w:rsidRDefault="00467A8C" w:rsidP="00467A8C">
      <w:pPr>
        <w:numPr>
          <w:ilvl w:val="2"/>
          <w:numId w:val="20"/>
        </w:numPr>
        <w:tabs>
          <w:tab w:val="clear" w:pos="720"/>
          <w:tab w:val="num" w:pos="1440"/>
        </w:tabs>
        <w:spacing w:before="120" w:after="60"/>
        <w:ind w:left="1843" w:hanging="360"/>
      </w:pPr>
      <w:r w:rsidRPr="00467A8C">
        <w:t>seeking the most reasonable costs.</w:t>
      </w:r>
    </w:p>
    <w:p w14:paraId="5EBCCC67"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lastRenderedPageBreak/>
        <w:t>If a traveller travels on commercially provided road or rail transport the employer will pay the fares for that travel.</w:t>
      </w:r>
    </w:p>
    <w:p w14:paraId="0BFA73F2" w14:textId="77777777" w:rsidR="00992CA5" w:rsidRPr="00057631" w:rsidRDefault="00467A8C" w:rsidP="00992CA5">
      <w:pPr>
        <w:pStyle w:val="ListParagraph"/>
        <w:numPr>
          <w:ilvl w:val="1"/>
          <w:numId w:val="15"/>
        </w:numPr>
        <w:spacing w:before="80" w:after="60"/>
        <w:ind w:left="1282" w:hanging="573"/>
        <w:contextualSpacing w:val="0"/>
        <w:rPr>
          <w:bCs/>
        </w:rPr>
      </w:pPr>
      <w:r w:rsidRPr="00057631">
        <w:rPr>
          <w:bCs/>
        </w:rPr>
        <w:t>A traveller must use the Territory’s travel manager, which has been procured through a competitive process, as a preferred provider of travel and related services. The travel manager has been instructed to book all travel at the lowest logical fare.</w:t>
      </w:r>
    </w:p>
    <w:p w14:paraId="223ECD4D"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If a traveller travels on commercially provided flights the employer will pay the fares to the following standard:</w:t>
      </w:r>
    </w:p>
    <w:p w14:paraId="5E56DA43" w14:textId="77777777" w:rsidR="00467A8C" w:rsidRPr="00467A8C" w:rsidRDefault="00467A8C" w:rsidP="00467A8C">
      <w:pPr>
        <w:numPr>
          <w:ilvl w:val="2"/>
          <w:numId w:val="21"/>
        </w:numPr>
        <w:tabs>
          <w:tab w:val="clear" w:pos="720"/>
          <w:tab w:val="num" w:pos="1440"/>
        </w:tabs>
        <w:spacing w:before="120" w:after="60"/>
        <w:ind w:left="1843" w:hanging="360"/>
      </w:pPr>
      <w:r w:rsidRPr="00467A8C">
        <w:t>for domestic flights less than 4 hours — economy class;</w:t>
      </w:r>
    </w:p>
    <w:p w14:paraId="45002DA2" w14:textId="77777777" w:rsidR="00467A8C" w:rsidRPr="00467A8C" w:rsidRDefault="00467A8C" w:rsidP="00467A8C">
      <w:pPr>
        <w:numPr>
          <w:ilvl w:val="2"/>
          <w:numId w:val="21"/>
        </w:numPr>
        <w:tabs>
          <w:tab w:val="clear" w:pos="720"/>
          <w:tab w:val="num" w:pos="1440"/>
        </w:tabs>
        <w:spacing w:before="120" w:after="60"/>
        <w:ind w:left="1843" w:hanging="360"/>
      </w:pPr>
      <w:r w:rsidRPr="00467A8C">
        <w:t>for domestic flights of 4 hours or more — business class;</w:t>
      </w:r>
    </w:p>
    <w:p w14:paraId="32E36BE8" w14:textId="77777777" w:rsidR="00467A8C" w:rsidRPr="00467A8C" w:rsidRDefault="00467A8C" w:rsidP="00467A8C">
      <w:pPr>
        <w:numPr>
          <w:ilvl w:val="2"/>
          <w:numId w:val="21"/>
        </w:numPr>
        <w:tabs>
          <w:tab w:val="clear" w:pos="720"/>
          <w:tab w:val="num" w:pos="1440"/>
        </w:tabs>
        <w:spacing w:before="120" w:after="60"/>
        <w:ind w:left="1843" w:hanging="360"/>
      </w:pPr>
      <w:r w:rsidRPr="00467A8C">
        <w:t>for international flights — business class.</w:t>
      </w:r>
    </w:p>
    <w:p w14:paraId="59AF64C4" w14:textId="77777777" w:rsidR="00467A8C" w:rsidRDefault="00467A8C" w:rsidP="00467A8C">
      <w:pPr>
        <w:pStyle w:val="ListParagraph"/>
        <w:numPr>
          <w:ilvl w:val="1"/>
          <w:numId w:val="15"/>
        </w:numPr>
        <w:spacing w:before="80" w:after="60"/>
        <w:ind w:left="1282" w:hanging="573"/>
        <w:contextualSpacing w:val="0"/>
        <w:rPr>
          <w:bCs/>
        </w:rPr>
      </w:pPr>
      <w:r w:rsidRPr="00467A8C">
        <w:rPr>
          <w:bCs/>
        </w:rPr>
        <w:t xml:space="preserve">If a traveller is approved to travel by private motor vehicle, the employer will pay the owner of the vehicle an allowance calculated in accordance with the Motor Vehicle Allowance set out in the </w:t>
      </w:r>
      <w:r w:rsidRPr="005326BA">
        <w:rPr>
          <w:bCs/>
          <w:i/>
        </w:rPr>
        <w:t xml:space="preserve">ACT Public Service Administrative and Related Classifications Enterprise Agreement </w:t>
      </w:r>
      <w:r w:rsidR="005326BA">
        <w:rPr>
          <w:bCs/>
          <w:i/>
        </w:rPr>
        <w:br/>
      </w:r>
      <w:r w:rsidRPr="005326BA">
        <w:rPr>
          <w:bCs/>
          <w:i/>
        </w:rPr>
        <w:t>20</w:t>
      </w:r>
      <w:r w:rsidR="00960033">
        <w:rPr>
          <w:bCs/>
          <w:i/>
        </w:rPr>
        <w:t>21</w:t>
      </w:r>
      <w:r w:rsidRPr="005326BA">
        <w:rPr>
          <w:bCs/>
          <w:i/>
        </w:rPr>
        <w:t xml:space="preserve"> – 20</w:t>
      </w:r>
      <w:r w:rsidR="00960033">
        <w:rPr>
          <w:bCs/>
          <w:i/>
        </w:rPr>
        <w:t>22</w:t>
      </w:r>
      <w:r w:rsidRPr="00467A8C">
        <w:rPr>
          <w:bCs/>
        </w:rPr>
        <w:t>, or its replacement.</w:t>
      </w:r>
    </w:p>
    <w:p w14:paraId="38B9A9F7" w14:textId="77777777" w:rsidR="00042B8B" w:rsidRPr="00042B8B" w:rsidRDefault="00042B8B" w:rsidP="00042B8B">
      <w:pPr>
        <w:pStyle w:val="ListParagraph"/>
        <w:spacing w:before="80" w:after="60"/>
        <w:ind w:left="1282"/>
        <w:contextualSpacing w:val="0"/>
        <w:rPr>
          <w:bCs/>
          <w:u w:val="single"/>
        </w:rPr>
      </w:pPr>
      <w:r w:rsidRPr="00042B8B">
        <w:rPr>
          <w:bCs/>
          <w:u w:val="single"/>
        </w:rPr>
        <w:t>Accommodation</w:t>
      </w:r>
    </w:p>
    <w:p w14:paraId="45BA3EC0" w14:textId="77777777" w:rsidR="00042B8B" w:rsidRDefault="00042B8B" w:rsidP="00042B8B">
      <w:pPr>
        <w:pStyle w:val="ListParagraph"/>
        <w:numPr>
          <w:ilvl w:val="1"/>
          <w:numId w:val="15"/>
        </w:numPr>
        <w:spacing w:before="80" w:after="60"/>
        <w:ind w:left="1282" w:hanging="573"/>
        <w:contextualSpacing w:val="0"/>
      </w:pPr>
      <w:r>
        <w:t>It is standard practice that where an executive traveller must stay overnight while on official travel, the employer will pay the commercial accommodation to the following standard:</w:t>
      </w:r>
    </w:p>
    <w:p w14:paraId="1506134F" w14:textId="77777777" w:rsidR="00042B8B" w:rsidRDefault="00042B8B" w:rsidP="00042B8B">
      <w:pPr>
        <w:numPr>
          <w:ilvl w:val="2"/>
          <w:numId w:val="22"/>
        </w:numPr>
        <w:tabs>
          <w:tab w:val="clear" w:pos="720"/>
          <w:tab w:val="num" w:pos="1440"/>
        </w:tabs>
        <w:spacing w:before="120" w:after="60"/>
        <w:ind w:left="1843" w:hanging="360"/>
      </w:pPr>
      <w:r>
        <w:t>for domestic accommodation — 4.5 stars;</w:t>
      </w:r>
    </w:p>
    <w:p w14:paraId="251F8316" w14:textId="77777777" w:rsidR="00042B8B" w:rsidRDefault="00042B8B" w:rsidP="00042B8B">
      <w:pPr>
        <w:numPr>
          <w:ilvl w:val="2"/>
          <w:numId w:val="22"/>
        </w:numPr>
        <w:tabs>
          <w:tab w:val="clear" w:pos="720"/>
          <w:tab w:val="num" w:pos="1440"/>
        </w:tabs>
        <w:spacing w:before="120" w:after="60"/>
        <w:ind w:left="1843" w:hanging="360"/>
      </w:pPr>
      <w:r>
        <w:t>for international accommodation — 4.5 stars.</w:t>
      </w:r>
    </w:p>
    <w:p w14:paraId="44F49E1C" w14:textId="77777777" w:rsidR="00042B8B" w:rsidRDefault="00042B8B" w:rsidP="00042B8B">
      <w:pPr>
        <w:pStyle w:val="ListParagraph"/>
        <w:numPr>
          <w:ilvl w:val="1"/>
          <w:numId w:val="15"/>
        </w:numPr>
        <w:spacing w:before="80" w:after="60"/>
        <w:ind w:left="1282" w:hanging="573"/>
        <w:contextualSpacing w:val="0"/>
      </w:pPr>
      <w:r>
        <w:t>The employer will pay for a traveller to stay in commercial accommodation above the 4.5 star standard and the amounts set out in the relevant Australian Taxation Office Determinations, if:</w:t>
      </w:r>
    </w:p>
    <w:p w14:paraId="77627E12" w14:textId="77777777" w:rsidR="00042B8B" w:rsidRDefault="00042B8B" w:rsidP="00042B8B">
      <w:pPr>
        <w:numPr>
          <w:ilvl w:val="2"/>
          <w:numId w:val="23"/>
        </w:numPr>
        <w:tabs>
          <w:tab w:val="clear" w:pos="720"/>
          <w:tab w:val="num" w:pos="1440"/>
        </w:tabs>
        <w:spacing w:before="120" w:after="60"/>
        <w:ind w:left="1843" w:hanging="360"/>
      </w:pPr>
      <w:r>
        <w:t>the cost is reasonable; and</w:t>
      </w:r>
    </w:p>
    <w:p w14:paraId="188B79F1" w14:textId="77777777" w:rsidR="00042B8B" w:rsidRDefault="00042B8B" w:rsidP="00042B8B">
      <w:pPr>
        <w:numPr>
          <w:ilvl w:val="2"/>
          <w:numId w:val="23"/>
        </w:numPr>
        <w:tabs>
          <w:tab w:val="clear" w:pos="720"/>
          <w:tab w:val="num" w:pos="1440"/>
        </w:tabs>
        <w:spacing w:before="120" w:after="60"/>
        <w:ind w:left="1843" w:hanging="360"/>
      </w:pPr>
      <w:r>
        <w:t>to do so would better enable business objectives to be met.</w:t>
      </w:r>
    </w:p>
    <w:p w14:paraId="39D1E0B4" w14:textId="77777777" w:rsidR="001E4367" w:rsidRPr="00401D48" w:rsidRDefault="001E4367" w:rsidP="00042B8B">
      <w:pPr>
        <w:pStyle w:val="ListParagraph"/>
        <w:spacing w:before="80" w:after="60"/>
        <w:ind w:left="1282"/>
        <w:contextualSpacing w:val="0"/>
      </w:pPr>
      <w:r w:rsidRPr="00042B8B">
        <w:rPr>
          <w:bCs/>
          <w:u w:val="single"/>
        </w:rPr>
        <w:t>Meals</w:t>
      </w:r>
    </w:p>
    <w:p w14:paraId="43A61E2D" w14:textId="77777777" w:rsidR="00042B8B" w:rsidRPr="00401D48" w:rsidRDefault="00042B8B" w:rsidP="00042B8B">
      <w:pPr>
        <w:pStyle w:val="ListParagraph"/>
        <w:numPr>
          <w:ilvl w:val="1"/>
          <w:numId w:val="15"/>
        </w:numPr>
        <w:spacing w:before="80" w:after="60"/>
        <w:ind w:left="1282" w:hanging="573"/>
        <w:contextualSpacing w:val="0"/>
      </w:pPr>
      <w:r w:rsidRPr="00042B8B">
        <w:t>If a traveller is absent from their home base for more than ten hours while on official travel, the employer will reimburse actual, reasonable expenses for meals up to the amounts set out in the relevant Australian Taxation Office Determinations.</w:t>
      </w:r>
    </w:p>
    <w:p w14:paraId="56E07472" w14:textId="77777777" w:rsidR="001E4367" w:rsidRPr="00401D48" w:rsidRDefault="001E4367" w:rsidP="00042B8B">
      <w:pPr>
        <w:pStyle w:val="ListParagraph"/>
        <w:spacing w:before="80" w:after="60"/>
        <w:ind w:left="1282"/>
        <w:contextualSpacing w:val="0"/>
      </w:pPr>
      <w:r w:rsidRPr="00042B8B">
        <w:rPr>
          <w:bCs/>
          <w:u w:val="single"/>
        </w:rPr>
        <w:t>Incidental</w:t>
      </w:r>
      <w:r w:rsidRPr="00401D48">
        <w:rPr>
          <w:u w:val="single"/>
        </w:rPr>
        <w:t xml:space="preserve"> expenses</w:t>
      </w:r>
    </w:p>
    <w:p w14:paraId="7BE019EB" w14:textId="77777777" w:rsidR="00042B8B" w:rsidRDefault="00042B8B" w:rsidP="00042B8B">
      <w:pPr>
        <w:pStyle w:val="ListParagraph"/>
        <w:numPr>
          <w:ilvl w:val="1"/>
          <w:numId w:val="15"/>
        </w:numPr>
        <w:spacing w:before="80" w:after="60"/>
        <w:ind w:left="1282" w:hanging="573"/>
        <w:contextualSpacing w:val="0"/>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5F4F4AC6" w14:textId="77777777" w:rsidR="00042B8B" w:rsidRDefault="00042B8B" w:rsidP="00042B8B">
      <w:pPr>
        <w:numPr>
          <w:ilvl w:val="2"/>
          <w:numId w:val="24"/>
        </w:numPr>
        <w:ind w:left="1843" w:hanging="436"/>
      </w:pPr>
      <w:r>
        <w:t>taxi, ridesharing (such as uber) or bus fares to or from an airport; and</w:t>
      </w:r>
    </w:p>
    <w:p w14:paraId="7FF47840" w14:textId="77777777" w:rsidR="00042B8B" w:rsidRDefault="00042B8B" w:rsidP="00042B8B">
      <w:pPr>
        <w:numPr>
          <w:ilvl w:val="2"/>
          <w:numId w:val="24"/>
        </w:numPr>
        <w:ind w:left="1843" w:hanging="436"/>
      </w:pPr>
      <w:r>
        <w:t xml:space="preserve">taxi, ridesharing (such as uber) and public transport costs at a temporary location; and </w:t>
      </w:r>
    </w:p>
    <w:p w14:paraId="60B625C9" w14:textId="77777777" w:rsidR="00042B8B" w:rsidRDefault="00042B8B" w:rsidP="00042B8B">
      <w:pPr>
        <w:numPr>
          <w:ilvl w:val="2"/>
          <w:numId w:val="24"/>
        </w:numPr>
        <w:ind w:left="1843" w:hanging="436"/>
      </w:pPr>
      <w:r>
        <w:t>airport taxes or charges.</w:t>
      </w:r>
    </w:p>
    <w:p w14:paraId="7C31793A" w14:textId="77777777" w:rsidR="00B6469C" w:rsidRDefault="00B6469C">
      <w:pPr>
        <w:spacing w:after="200" w:line="276" w:lineRule="auto"/>
        <w:rPr>
          <w:bCs/>
          <w:u w:val="single"/>
        </w:rPr>
      </w:pPr>
      <w:r>
        <w:rPr>
          <w:bCs/>
          <w:u w:val="single"/>
        </w:rPr>
        <w:br w:type="page"/>
      </w:r>
    </w:p>
    <w:p w14:paraId="46D477A5" w14:textId="79CE58CC" w:rsidR="005326BA" w:rsidRPr="00401D48" w:rsidRDefault="005326BA" w:rsidP="005326BA">
      <w:pPr>
        <w:pStyle w:val="ListParagraph"/>
        <w:spacing w:before="80" w:after="60"/>
        <w:ind w:left="1282"/>
        <w:contextualSpacing w:val="0"/>
      </w:pPr>
      <w:r>
        <w:rPr>
          <w:bCs/>
          <w:u w:val="single"/>
        </w:rPr>
        <w:lastRenderedPageBreak/>
        <w:t>Frequent Flyer points</w:t>
      </w:r>
    </w:p>
    <w:p w14:paraId="5FFED6CC" w14:textId="77777777" w:rsidR="00992CA5" w:rsidRDefault="005326BA" w:rsidP="00880C1C">
      <w:pPr>
        <w:pStyle w:val="ListParagraph"/>
        <w:numPr>
          <w:ilvl w:val="1"/>
          <w:numId w:val="15"/>
        </w:numPr>
      </w:pPr>
      <w:r w:rsidRPr="005326BA">
        <w:t xml:space="preserve">Frequent flyer points can no longer be accrued or used by a traveller as a result of travel and accommodation paid for by the employer for official travel.  </w:t>
      </w:r>
    </w:p>
    <w:p w14:paraId="4E83327D" w14:textId="77777777" w:rsidR="00676EAA" w:rsidRDefault="00676EAA" w:rsidP="0030125D">
      <w:pPr>
        <w:numPr>
          <w:ilvl w:val="0"/>
          <w:numId w:val="15"/>
        </w:numPr>
        <w:tabs>
          <w:tab w:val="clear" w:pos="1080"/>
          <w:tab w:val="num" w:pos="851"/>
        </w:tabs>
        <w:spacing w:before="240" w:after="60"/>
        <w:ind w:left="709"/>
        <w:rPr>
          <w:rFonts w:ascii="Arial" w:hAnsi="Arial" w:cs="Arial"/>
          <w:b/>
          <w:bCs/>
        </w:rPr>
      </w:pPr>
      <w:r>
        <w:rPr>
          <w:rFonts w:ascii="Arial" w:hAnsi="Arial" w:cs="Arial"/>
          <w:b/>
          <w:bCs/>
        </w:rPr>
        <w:t>Definitions</w:t>
      </w:r>
    </w:p>
    <w:p w14:paraId="1A34D235" w14:textId="77777777" w:rsidR="00766B4D" w:rsidRPr="00766B4D" w:rsidRDefault="00766B4D" w:rsidP="00766B4D">
      <w:pPr>
        <w:spacing w:before="80"/>
        <w:ind w:left="709"/>
        <w:jc w:val="both"/>
        <w:rPr>
          <w:bCs/>
        </w:rPr>
      </w:pPr>
      <w:r w:rsidRPr="00766B4D">
        <w:rPr>
          <w:b/>
          <w:bCs/>
          <w:i/>
        </w:rPr>
        <w:t>domestic travel</w:t>
      </w:r>
      <w:r w:rsidRPr="00766B4D">
        <w:rPr>
          <w:bCs/>
        </w:rPr>
        <w:t xml:space="preserve"> means travel to a destination within Australia.</w:t>
      </w:r>
    </w:p>
    <w:p w14:paraId="77710B33" w14:textId="77777777" w:rsidR="0030125D" w:rsidRDefault="0030125D" w:rsidP="0030125D">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46C79C76" w14:textId="77777777" w:rsidR="0030125D" w:rsidRDefault="0030125D" w:rsidP="0030125D">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72CA3B4C" w14:textId="77777777" w:rsidR="0030125D" w:rsidRPr="009669DA" w:rsidRDefault="0030125D" w:rsidP="0030125D">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5351CA0B" w14:textId="77777777" w:rsidR="0030125D" w:rsidRDefault="0030125D" w:rsidP="0030125D">
      <w:pPr>
        <w:spacing w:before="80"/>
        <w:ind w:left="709"/>
        <w:jc w:val="both"/>
      </w:pPr>
      <w:r>
        <w:rPr>
          <w:b/>
          <w:i/>
        </w:rPr>
        <w:t>i</w:t>
      </w:r>
      <w:r w:rsidRPr="00EE36F5">
        <w:rPr>
          <w:b/>
          <w:i/>
        </w:rPr>
        <w:t>nternational travel</w:t>
      </w:r>
      <w:r>
        <w:t xml:space="preserve"> means official travel to a destination outside Australia.</w:t>
      </w:r>
    </w:p>
    <w:p w14:paraId="03C0F685" w14:textId="77777777" w:rsidR="00766B4D" w:rsidRPr="00766B4D" w:rsidRDefault="00766B4D" w:rsidP="00766B4D">
      <w:pPr>
        <w:spacing w:before="80"/>
        <w:ind w:left="709"/>
        <w:jc w:val="both"/>
        <w:rPr>
          <w:bCs/>
        </w:rPr>
      </w:pPr>
      <w:r w:rsidRPr="00766B4D">
        <w:rPr>
          <w:b/>
          <w:bCs/>
          <w:i/>
        </w:rPr>
        <w:t>official travel</w:t>
      </w:r>
      <w:r w:rsidRPr="00766B4D">
        <w:rPr>
          <w:bCs/>
        </w:rPr>
        <w:t xml:space="preserve"> means travel for official purposes. </w:t>
      </w:r>
    </w:p>
    <w:p w14:paraId="1CBDFCB9" w14:textId="77777777" w:rsidR="0030125D" w:rsidRDefault="0030125D" w:rsidP="0030125D">
      <w:pPr>
        <w:spacing w:before="80"/>
        <w:ind w:left="709"/>
        <w:jc w:val="both"/>
      </w:pPr>
      <w:r>
        <w:rPr>
          <w:b/>
          <w:i/>
        </w:rPr>
        <w:t>r</w:t>
      </w:r>
      <w:r w:rsidRPr="00EE36F5">
        <w:rPr>
          <w:b/>
          <w:i/>
        </w:rPr>
        <w:t xml:space="preserve">easonable expenses </w:t>
      </w:r>
      <w:r>
        <w:t>means legitimate</w:t>
      </w:r>
      <w:r w:rsidR="009C48B3">
        <w:t>,</w:t>
      </w:r>
      <w:r>
        <w:t xml:space="preserve"> work-related expenses incurred while conducting official business efficiently and effectively.</w:t>
      </w:r>
    </w:p>
    <w:p w14:paraId="3F9505B8" w14:textId="77777777" w:rsidR="0030125D" w:rsidRDefault="0030125D" w:rsidP="0030125D">
      <w:pPr>
        <w:spacing w:before="80" w:after="60"/>
        <w:ind w:left="709"/>
        <w:jc w:val="both"/>
      </w:pPr>
      <w:r>
        <w:rPr>
          <w:b/>
          <w:i/>
        </w:rPr>
        <w:t>traveller</w:t>
      </w:r>
      <w:r w:rsidRPr="00EE36F5">
        <w:rPr>
          <w:b/>
          <w:i/>
        </w:rPr>
        <w:t xml:space="preserve"> </w:t>
      </w:r>
      <w:r>
        <w:t xml:space="preserve">means a person, </w:t>
      </w:r>
      <w:r w:rsidRPr="00766B4D">
        <w:rPr>
          <w:color w:val="000000" w:themeColor="text1"/>
        </w:rPr>
        <w:t xml:space="preserve">appointed </w:t>
      </w:r>
      <w:r w:rsidR="001D3919" w:rsidRPr="00766B4D">
        <w:rPr>
          <w:color w:val="000000" w:themeColor="text1"/>
        </w:rPr>
        <w:t>to an office mentioned in</w:t>
      </w:r>
      <w:r w:rsidR="001D3919" w:rsidRPr="001D3919">
        <w:rPr>
          <w:color w:val="FF0000"/>
        </w:rPr>
        <w:t xml:space="preserve"> </w:t>
      </w:r>
      <w:r>
        <w:t xml:space="preserve">clause 4, who is travelling away </w:t>
      </w:r>
      <w:r w:rsidRPr="00766B4D">
        <w:rPr>
          <w:color w:val="000000" w:themeColor="text1"/>
        </w:rPr>
        <w:t xml:space="preserve">from their </w:t>
      </w:r>
      <w:r w:rsidR="001D3919" w:rsidRPr="00766B4D">
        <w:rPr>
          <w:color w:val="000000" w:themeColor="text1"/>
        </w:rPr>
        <w:t xml:space="preserve">home base </w:t>
      </w:r>
      <w:r w:rsidRPr="00766B4D">
        <w:rPr>
          <w:color w:val="000000" w:themeColor="text1"/>
        </w:rPr>
        <w:t>for</w:t>
      </w:r>
      <w:r>
        <w:t xml:space="preserve"> official purposes.</w:t>
      </w:r>
    </w:p>
    <w:p w14:paraId="53094CBE" w14:textId="77777777" w:rsidR="007442F7" w:rsidRDefault="007442F7" w:rsidP="007442F7">
      <w:pPr>
        <w:spacing w:before="240" w:after="60"/>
        <w:rPr>
          <w:rFonts w:ascii="Arial" w:hAnsi="Arial" w:cs="Arial"/>
          <w:b/>
          <w:bCs/>
        </w:rPr>
      </w:pPr>
      <w:r>
        <w:rPr>
          <w:rFonts w:ascii="Arial" w:hAnsi="Arial" w:cs="Arial"/>
          <w:b/>
          <w:bCs/>
        </w:rPr>
        <w:t>7</w:t>
      </w:r>
      <w:r>
        <w:rPr>
          <w:rFonts w:ascii="Arial" w:hAnsi="Arial" w:cs="Arial"/>
          <w:b/>
          <w:bCs/>
        </w:rPr>
        <w:tab/>
      </w:r>
      <w:r w:rsidRPr="007442F7">
        <w:rPr>
          <w:rFonts w:ascii="Arial" w:hAnsi="Arial" w:cs="Arial"/>
          <w:b/>
          <w:bCs/>
        </w:rPr>
        <w:t xml:space="preserve">Revocation </w:t>
      </w:r>
    </w:p>
    <w:p w14:paraId="26D1FA41" w14:textId="2607C4F5" w:rsidR="007442F7" w:rsidRPr="007442F7" w:rsidRDefault="007442F7" w:rsidP="00A91133">
      <w:pPr>
        <w:tabs>
          <w:tab w:val="left" w:pos="709"/>
        </w:tabs>
        <w:spacing w:before="80" w:after="60"/>
        <w:ind w:left="709"/>
      </w:pPr>
      <w:r w:rsidRPr="007442F7">
        <w:t xml:space="preserve">This instrument revokes the </w:t>
      </w:r>
      <w:r w:rsidRPr="007442F7">
        <w:rPr>
          <w:i/>
        </w:rPr>
        <w:t>Remuneration Tribunal (Fees and Allowances of Members) Determination 20</w:t>
      </w:r>
      <w:r w:rsidR="00030A78">
        <w:rPr>
          <w:i/>
        </w:rPr>
        <w:t>2</w:t>
      </w:r>
      <w:r w:rsidR="003A4E7A">
        <w:rPr>
          <w:i/>
        </w:rPr>
        <w:t>5</w:t>
      </w:r>
      <w:r w:rsidR="005326BA">
        <w:rPr>
          <w:i/>
        </w:rPr>
        <w:t>,</w:t>
      </w:r>
      <w:r w:rsidR="004C2355">
        <w:t xml:space="preserve"> DI20</w:t>
      </w:r>
      <w:r w:rsidR="00030A78">
        <w:t>2</w:t>
      </w:r>
      <w:r w:rsidR="003A4E7A">
        <w:t>5</w:t>
      </w:r>
      <w:r w:rsidR="007C1188">
        <w:t>-</w:t>
      </w:r>
      <w:r w:rsidR="003A4E7A">
        <w:t>14</w:t>
      </w:r>
      <w:r w:rsidRPr="007442F7">
        <w:t>.</w:t>
      </w:r>
    </w:p>
    <w:p w14:paraId="607A524C" w14:textId="77777777" w:rsidR="001E4367" w:rsidRPr="001B0396" w:rsidRDefault="001E4367" w:rsidP="001E4367">
      <w:pPr>
        <w:spacing w:before="240" w:after="60"/>
        <w:rPr>
          <w:rFonts w:ascii="Arial" w:hAnsi="Arial" w:cs="Arial"/>
          <w:b/>
          <w:bCs/>
        </w:rPr>
      </w:pPr>
    </w:p>
    <w:p w14:paraId="4FB420C6" w14:textId="77777777" w:rsidR="00E9685B" w:rsidRDefault="00E9685B" w:rsidP="001E4367">
      <w:pPr>
        <w:tabs>
          <w:tab w:val="left" w:pos="4320"/>
        </w:tabs>
        <w:spacing w:before="480"/>
      </w:pPr>
    </w:p>
    <w:p w14:paraId="4C5A2CBD" w14:textId="77777777" w:rsidR="001E4367" w:rsidRDefault="00A752FE" w:rsidP="001E4367">
      <w:pPr>
        <w:tabs>
          <w:tab w:val="left" w:pos="4320"/>
        </w:tabs>
        <w:spacing w:before="480"/>
      </w:pPr>
      <w:r>
        <w:t>Andrew Barr</w:t>
      </w:r>
      <w:r w:rsidR="001E4367">
        <w:br/>
        <w:t>Chief Minister</w:t>
      </w:r>
    </w:p>
    <w:bookmarkEnd w:id="0"/>
    <w:p w14:paraId="3A731C36" w14:textId="1390F3BA" w:rsidR="001E4367" w:rsidRDefault="00E01771" w:rsidP="001E4367">
      <w:pPr>
        <w:tabs>
          <w:tab w:val="left" w:pos="4320"/>
        </w:tabs>
      </w:pPr>
      <w:r>
        <w:t>28 February 2026</w:t>
      </w:r>
    </w:p>
    <w:p w14:paraId="6D0E1D61" w14:textId="77777777" w:rsidR="004A6D7D" w:rsidRPr="001E4367" w:rsidRDefault="004A6D7D" w:rsidP="001E4367"/>
    <w:sectPr w:rsidR="004A6D7D" w:rsidRPr="001E4367" w:rsidSect="00A816C4">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124F" w14:textId="77777777" w:rsidR="00670B9B" w:rsidRDefault="00670B9B">
      <w:r>
        <w:separator/>
      </w:r>
    </w:p>
  </w:endnote>
  <w:endnote w:type="continuationSeparator" w:id="0">
    <w:p w14:paraId="7748F595" w14:textId="77777777" w:rsidR="00670B9B" w:rsidRDefault="0067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C4CE" w14:textId="77777777" w:rsidR="00666928" w:rsidRDefault="0066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FB9F" w14:textId="77777777" w:rsidR="00676EAA" w:rsidRDefault="00676EAA">
    <w:pPr>
      <w:pStyle w:val="Footer"/>
      <w:jc w:val="right"/>
    </w:pPr>
    <w:r>
      <w:fldChar w:fldCharType="begin"/>
    </w:r>
    <w:r>
      <w:instrText xml:space="preserve"> PAGE   \* MERGEFORMAT </w:instrText>
    </w:r>
    <w:r>
      <w:fldChar w:fldCharType="separate"/>
    </w:r>
    <w:r w:rsidR="009C48B3">
      <w:rPr>
        <w:noProof/>
      </w:rPr>
      <w:t>5</w:t>
    </w:r>
    <w:r>
      <w:fldChar w:fldCharType="end"/>
    </w:r>
  </w:p>
  <w:p w14:paraId="4D35AF6B" w14:textId="126ED726" w:rsidR="00676EAA" w:rsidRPr="00666928" w:rsidRDefault="00666928" w:rsidP="00666928">
    <w:pPr>
      <w:pStyle w:val="Footer"/>
      <w:jc w:val="center"/>
      <w:rPr>
        <w:sz w:val="14"/>
      </w:rPr>
    </w:pPr>
    <w:proofErr w:type="spellStart"/>
    <w:r w:rsidRPr="00666928">
      <w:rPr>
        <w:sz w:val="14"/>
      </w:rPr>
      <w:t>Unauthorised</w:t>
    </w:r>
    <w:proofErr w:type="spellEnd"/>
    <w:r w:rsidRPr="00666928">
      <w:rPr>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07B9" w14:textId="43EA6699" w:rsidR="00676EAA" w:rsidRPr="00666928" w:rsidRDefault="00666928" w:rsidP="00666928">
    <w:pPr>
      <w:pStyle w:val="Footer"/>
      <w:jc w:val="center"/>
      <w:rPr>
        <w:sz w:val="14"/>
      </w:rPr>
    </w:pPr>
    <w:proofErr w:type="spellStart"/>
    <w:r w:rsidRPr="00666928">
      <w:rPr>
        <w:sz w:val="14"/>
      </w:rPr>
      <w:t>Unauthorised</w:t>
    </w:r>
    <w:proofErr w:type="spellEnd"/>
    <w:r w:rsidRPr="00666928">
      <w:rPr>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0023" w14:textId="77777777" w:rsidR="00670B9B" w:rsidRDefault="00670B9B">
      <w:r>
        <w:separator/>
      </w:r>
    </w:p>
  </w:footnote>
  <w:footnote w:type="continuationSeparator" w:id="0">
    <w:p w14:paraId="59893E4E" w14:textId="77777777" w:rsidR="00670B9B" w:rsidRDefault="00670B9B">
      <w:r>
        <w:continuationSeparator/>
      </w:r>
    </w:p>
  </w:footnote>
  <w:footnote w:id="1">
    <w:p w14:paraId="6806AEFD" w14:textId="77777777" w:rsidR="00E6067C" w:rsidRPr="00B6469C" w:rsidRDefault="005326BA" w:rsidP="005326BA">
      <w:pPr>
        <w:pStyle w:val="FootnoteText"/>
        <w:rPr>
          <w:i/>
          <w:iCs/>
        </w:rPr>
      </w:pPr>
      <w:r w:rsidRPr="005326BA">
        <w:rPr>
          <w:rStyle w:val="FootnoteReference"/>
          <w:sz w:val="16"/>
          <w:szCs w:val="16"/>
        </w:rPr>
        <w:footnoteRef/>
      </w:r>
      <w:r w:rsidRPr="005326BA">
        <w:rPr>
          <w:rFonts w:ascii="Times New Roman" w:hAnsi="Times New Roman"/>
          <w:sz w:val="16"/>
          <w:szCs w:val="16"/>
        </w:rPr>
        <w:t xml:space="preserve"> </w:t>
      </w:r>
      <w:r w:rsidRPr="005326BA">
        <w:rPr>
          <w:rFonts w:ascii="Times New Roman" w:hAnsi="Times New Roman"/>
          <w:sz w:val="16"/>
          <w:szCs w:val="16"/>
          <w:lang w:val="en-GB"/>
        </w:rPr>
        <w:t>Taxation Determination (20</w:t>
      </w:r>
      <w:r w:rsidR="00960033">
        <w:rPr>
          <w:rFonts w:ascii="Times New Roman" w:hAnsi="Times New Roman"/>
          <w:sz w:val="16"/>
          <w:szCs w:val="16"/>
          <w:lang w:val="en-GB"/>
        </w:rPr>
        <w:t>2</w:t>
      </w:r>
      <w:r w:rsidR="00BB048E">
        <w:rPr>
          <w:rFonts w:ascii="Times New Roman" w:hAnsi="Times New Roman"/>
          <w:sz w:val="16"/>
          <w:szCs w:val="16"/>
          <w:lang w:val="en-GB"/>
        </w:rPr>
        <w:t>4/3</w:t>
      </w:r>
      <w:r w:rsidRPr="005326BA">
        <w:rPr>
          <w:rFonts w:ascii="Times New Roman" w:hAnsi="Times New Roman"/>
          <w:sz w:val="16"/>
          <w:szCs w:val="16"/>
          <w:lang w:val="en-GB"/>
        </w:rPr>
        <w:t>) or its replacement -</w:t>
      </w:r>
      <w:r w:rsidRPr="00B6469C">
        <w:rPr>
          <w:rFonts w:ascii="Times New Roman" w:hAnsi="Times New Roman"/>
          <w:i/>
          <w:iCs/>
          <w:sz w:val="16"/>
          <w:szCs w:val="16"/>
          <w:lang w:val="en-GB"/>
        </w:rPr>
        <w:t xml:space="preserve"> </w:t>
      </w:r>
      <w:r w:rsidR="00BB048E" w:rsidRPr="00B6469C">
        <w:rPr>
          <w:rFonts w:ascii="Times New Roman" w:hAnsi="Times New Roman"/>
          <w:i/>
          <w:iCs/>
          <w:sz w:val="16"/>
          <w:szCs w:val="16"/>
        </w:rPr>
        <w:t>Income tax: what are the reasonable travel and overtime meal allowance expense amounts for the 2024-25 income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C7E9" w14:textId="77777777" w:rsidR="00666928" w:rsidRDefault="0066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D359" w14:textId="77777777" w:rsidR="00666928" w:rsidRDefault="00666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6AE4" w14:textId="77777777" w:rsidR="00666928" w:rsidRDefault="00666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93D"/>
    <w:multiLevelType w:val="hybridMultilevel"/>
    <w:tmpl w:val="FFFFFFFF"/>
    <w:lvl w:ilvl="0" w:tplc="56743762">
      <w:start w:val="7"/>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75E5870"/>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AD36B94"/>
    <w:multiLevelType w:val="hybridMultilevel"/>
    <w:tmpl w:val="FFFFFFFF"/>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22478D"/>
    <w:multiLevelType w:val="hybridMultilevel"/>
    <w:tmpl w:val="FFFFFFFF"/>
    <w:lvl w:ilvl="0" w:tplc="83F8369A">
      <w:start w:val="3"/>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F712088"/>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7033FD"/>
    <w:multiLevelType w:val="hybridMultilevel"/>
    <w:tmpl w:val="FFFFFFFF"/>
    <w:lvl w:ilvl="0" w:tplc="61BE167E">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6A613AE"/>
    <w:multiLevelType w:val="multilevel"/>
    <w:tmpl w:val="FFFFFFFF"/>
    <w:lvl w:ilvl="0">
      <w:start w:val="7"/>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lowerLetter"/>
      <w:lvlText w:val="%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22F0120A"/>
    <w:multiLevelType w:val="hybridMultilevel"/>
    <w:tmpl w:val="FFFFFFFF"/>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B035422"/>
    <w:multiLevelType w:val="hybridMultilevel"/>
    <w:tmpl w:val="FFFFFFFF"/>
    <w:lvl w:ilvl="0" w:tplc="B0D09728">
      <w:start w:val="1"/>
      <w:numFmt w:val="lowerLetter"/>
      <w:lvlText w:val="(%1)"/>
      <w:lvlJc w:val="left"/>
      <w:pPr>
        <w:tabs>
          <w:tab w:val="num" w:pos="1065"/>
        </w:tabs>
        <w:ind w:left="1065" w:hanging="360"/>
      </w:pPr>
      <w:rPr>
        <w:rFonts w:cs="Times New Roman" w:hint="default"/>
      </w:rPr>
    </w:lvl>
    <w:lvl w:ilvl="1" w:tplc="0C090019" w:tentative="1">
      <w:start w:val="1"/>
      <w:numFmt w:val="lowerLetter"/>
      <w:lvlText w:val="%2."/>
      <w:lvlJc w:val="left"/>
      <w:pPr>
        <w:tabs>
          <w:tab w:val="num" w:pos="1785"/>
        </w:tabs>
        <w:ind w:left="1785" w:hanging="360"/>
      </w:pPr>
      <w:rPr>
        <w:rFonts w:cs="Times New Roman"/>
      </w:rPr>
    </w:lvl>
    <w:lvl w:ilvl="2" w:tplc="0C09001B" w:tentative="1">
      <w:start w:val="1"/>
      <w:numFmt w:val="lowerRoman"/>
      <w:lvlText w:val="%3."/>
      <w:lvlJc w:val="right"/>
      <w:pPr>
        <w:tabs>
          <w:tab w:val="num" w:pos="2505"/>
        </w:tabs>
        <w:ind w:left="2505" w:hanging="180"/>
      </w:pPr>
      <w:rPr>
        <w:rFonts w:cs="Times New Roman"/>
      </w:rPr>
    </w:lvl>
    <w:lvl w:ilvl="3" w:tplc="0C09000F" w:tentative="1">
      <w:start w:val="1"/>
      <w:numFmt w:val="decimal"/>
      <w:lvlText w:val="%4."/>
      <w:lvlJc w:val="left"/>
      <w:pPr>
        <w:tabs>
          <w:tab w:val="num" w:pos="3225"/>
        </w:tabs>
        <w:ind w:left="3225" w:hanging="360"/>
      </w:pPr>
      <w:rPr>
        <w:rFonts w:cs="Times New Roman"/>
      </w:rPr>
    </w:lvl>
    <w:lvl w:ilvl="4" w:tplc="0C090019" w:tentative="1">
      <w:start w:val="1"/>
      <w:numFmt w:val="lowerLetter"/>
      <w:lvlText w:val="%5."/>
      <w:lvlJc w:val="left"/>
      <w:pPr>
        <w:tabs>
          <w:tab w:val="num" w:pos="3945"/>
        </w:tabs>
        <w:ind w:left="3945" w:hanging="360"/>
      </w:pPr>
      <w:rPr>
        <w:rFonts w:cs="Times New Roman"/>
      </w:rPr>
    </w:lvl>
    <w:lvl w:ilvl="5" w:tplc="0C09001B" w:tentative="1">
      <w:start w:val="1"/>
      <w:numFmt w:val="lowerRoman"/>
      <w:lvlText w:val="%6."/>
      <w:lvlJc w:val="right"/>
      <w:pPr>
        <w:tabs>
          <w:tab w:val="num" w:pos="4665"/>
        </w:tabs>
        <w:ind w:left="4665" w:hanging="180"/>
      </w:pPr>
      <w:rPr>
        <w:rFonts w:cs="Times New Roman"/>
      </w:rPr>
    </w:lvl>
    <w:lvl w:ilvl="6" w:tplc="0C09000F" w:tentative="1">
      <w:start w:val="1"/>
      <w:numFmt w:val="decimal"/>
      <w:lvlText w:val="%7."/>
      <w:lvlJc w:val="left"/>
      <w:pPr>
        <w:tabs>
          <w:tab w:val="num" w:pos="5385"/>
        </w:tabs>
        <w:ind w:left="5385" w:hanging="360"/>
      </w:pPr>
      <w:rPr>
        <w:rFonts w:cs="Times New Roman"/>
      </w:rPr>
    </w:lvl>
    <w:lvl w:ilvl="7" w:tplc="0C090019" w:tentative="1">
      <w:start w:val="1"/>
      <w:numFmt w:val="lowerLetter"/>
      <w:lvlText w:val="%8."/>
      <w:lvlJc w:val="left"/>
      <w:pPr>
        <w:tabs>
          <w:tab w:val="num" w:pos="6105"/>
        </w:tabs>
        <w:ind w:left="6105" w:hanging="360"/>
      </w:pPr>
      <w:rPr>
        <w:rFonts w:cs="Times New Roman"/>
      </w:rPr>
    </w:lvl>
    <w:lvl w:ilvl="8" w:tplc="0C09001B" w:tentative="1">
      <w:start w:val="1"/>
      <w:numFmt w:val="lowerRoman"/>
      <w:lvlText w:val="%9."/>
      <w:lvlJc w:val="right"/>
      <w:pPr>
        <w:tabs>
          <w:tab w:val="num" w:pos="6825"/>
        </w:tabs>
        <w:ind w:left="6825" w:hanging="180"/>
      </w:pPr>
      <w:rPr>
        <w:rFonts w:cs="Times New Roman"/>
      </w:rPr>
    </w:lvl>
  </w:abstractNum>
  <w:abstractNum w:abstractNumId="9" w15:restartNumberingAfterBreak="0">
    <w:nsid w:val="38C21E2A"/>
    <w:multiLevelType w:val="hybridMultilevel"/>
    <w:tmpl w:val="FFFFFFFF"/>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E7A2106"/>
    <w:multiLevelType w:val="hybridMultilevel"/>
    <w:tmpl w:val="FFFFFFFF"/>
    <w:lvl w:ilvl="0" w:tplc="D3F2AAAC">
      <w:start w:val="2"/>
      <w:numFmt w:val="decimal"/>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2" w15:restartNumberingAfterBreak="0">
    <w:nsid w:val="4439792C"/>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2B0E2E"/>
    <w:multiLevelType w:val="multilevel"/>
    <w:tmpl w:val="FFFFFFFF"/>
    <w:lvl w:ilvl="0">
      <w:start w:val="6"/>
      <w:numFmt w:val="decimal"/>
      <w:lvlText w:val="%1"/>
      <w:lvlJc w:val="left"/>
      <w:pPr>
        <w:tabs>
          <w:tab w:val="num" w:pos="1080"/>
        </w:tabs>
        <w:ind w:left="1080" w:hanging="720"/>
      </w:pPr>
      <w:rPr>
        <w:rFonts w:cs="Times New Roman" w:hint="default"/>
      </w:rPr>
    </w:lvl>
    <w:lvl w:ilvl="1">
      <w:start w:val="1"/>
      <w:numFmt w:val="decimal"/>
      <w:isLgl/>
      <w:lvlText w:val="%1.%2"/>
      <w:lvlJc w:val="left"/>
      <w:pPr>
        <w:ind w:left="1278" w:hanging="570"/>
      </w:pPr>
      <w:rPr>
        <w:rFonts w:cs="Times New Roman" w:hint="default"/>
        <w:u w:val="none"/>
      </w:rPr>
    </w:lvl>
    <w:lvl w:ilvl="2">
      <w:start w:val="1"/>
      <w:numFmt w:val="decimal"/>
      <w:isLgl/>
      <w:lvlText w:val="%1.%2.%3"/>
      <w:lvlJc w:val="left"/>
      <w:pPr>
        <w:ind w:left="1776" w:hanging="720"/>
      </w:pPr>
      <w:rPr>
        <w:rFonts w:cs="Times New Roman" w:hint="default"/>
        <w:u w:val="none"/>
      </w:rPr>
    </w:lvl>
    <w:lvl w:ilvl="3">
      <w:start w:val="1"/>
      <w:numFmt w:val="decimal"/>
      <w:isLgl/>
      <w:lvlText w:val="%1.%2.%3.%4"/>
      <w:lvlJc w:val="left"/>
      <w:pPr>
        <w:ind w:left="2124" w:hanging="720"/>
      </w:pPr>
      <w:rPr>
        <w:rFonts w:cs="Times New Roman" w:hint="default"/>
        <w:u w:val="none"/>
      </w:rPr>
    </w:lvl>
    <w:lvl w:ilvl="4">
      <w:start w:val="1"/>
      <w:numFmt w:val="decimal"/>
      <w:isLgl/>
      <w:lvlText w:val="%1.%2.%3.%4.%5"/>
      <w:lvlJc w:val="left"/>
      <w:pPr>
        <w:ind w:left="2832" w:hanging="1080"/>
      </w:pPr>
      <w:rPr>
        <w:rFonts w:cs="Times New Roman" w:hint="default"/>
        <w:u w:val="none"/>
      </w:rPr>
    </w:lvl>
    <w:lvl w:ilvl="5">
      <w:start w:val="1"/>
      <w:numFmt w:val="decimal"/>
      <w:isLgl/>
      <w:lvlText w:val="%1.%2.%3.%4.%5.%6"/>
      <w:lvlJc w:val="left"/>
      <w:pPr>
        <w:ind w:left="3180" w:hanging="1080"/>
      </w:pPr>
      <w:rPr>
        <w:rFonts w:cs="Times New Roman" w:hint="default"/>
        <w:u w:val="none"/>
      </w:rPr>
    </w:lvl>
    <w:lvl w:ilvl="6">
      <w:start w:val="1"/>
      <w:numFmt w:val="decimal"/>
      <w:isLgl/>
      <w:lvlText w:val="%1.%2.%3.%4.%5.%6.%7"/>
      <w:lvlJc w:val="left"/>
      <w:pPr>
        <w:ind w:left="3888" w:hanging="1440"/>
      </w:pPr>
      <w:rPr>
        <w:rFonts w:cs="Times New Roman" w:hint="default"/>
        <w:u w:val="none"/>
      </w:rPr>
    </w:lvl>
    <w:lvl w:ilvl="7">
      <w:start w:val="1"/>
      <w:numFmt w:val="decimal"/>
      <w:isLgl/>
      <w:lvlText w:val="%1.%2.%3.%4.%5.%6.%7.%8"/>
      <w:lvlJc w:val="left"/>
      <w:pPr>
        <w:ind w:left="4236" w:hanging="1440"/>
      </w:pPr>
      <w:rPr>
        <w:rFonts w:cs="Times New Roman" w:hint="default"/>
        <w:u w:val="none"/>
      </w:rPr>
    </w:lvl>
    <w:lvl w:ilvl="8">
      <w:start w:val="1"/>
      <w:numFmt w:val="decimal"/>
      <w:isLgl/>
      <w:lvlText w:val="%1.%2.%3.%4.%5.%6.%7.%8.%9"/>
      <w:lvlJc w:val="left"/>
      <w:pPr>
        <w:ind w:left="4944" w:hanging="1800"/>
      </w:pPr>
      <w:rPr>
        <w:rFonts w:cs="Times New Roman" w:hint="default"/>
        <w:u w:val="none"/>
      </w:rPr>
    </w:lvl>
  </w:abstractNum>
  <w:abstractNum w:abstractNumId="14" w15:restartNumberingAfterBreak="0">
    <w:nsid w:val="4F35703A"/>
    <w:multiLevelType w:val="hybridMultilevel"/>
    <w:tmpl w:val="FFFFFFFF"/>
    <w:lvl w:ilvl="0" w:tplc="CE3C8BDC">
      <w:start w:val="2"/>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15:restartNumberingAfterBreak="0">
    <w:nsid w:val="4FB33D0A"/>
    <w:multiLevelType w:val="multilevel"/>
    <w:tmpl w:val="FFFFFFFF"/>
    <w:lvl w:ilvl="0">
      <w:start w:val="3"/>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93058F9"/>
    <w:multiLevelType w:val="multilevel"/>
    <w:tmpl w:val="FFFFFFFF"/>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07F22E1"/>
    <w:multiLevelType w:val="hybridMultilevel"/>
    <w:tmpl w:val="FFFFFFFF"/>
    <w:lvl w:ilvl="0" w:tplc="04090001">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1860"/>
        </w:tabs>
        <w:ind w:left="1860" w:hanging="360"/>
      </w:pPr>
      <w:rPr>
        <w:rFonts w:ascii="Courier New" w:hAnsi="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628D7534"/>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2B04310"/>
    <w:multiLevelType w:val="multilevel"/>
    <w:tmpl w:val="FFFFFFFF"/>
    <w:lvl w:ilvl="0">
      <w:start w:val="3"/>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0" w15:restartNumberingAfterBreak="0">
    <w:nsid w:val="6CCC2987"/>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2B54A2"/>
    <w:multiLevelType w:val="multilevel"/>
    <w:tmpl w:val="FFFFFFFF"/>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24B6673"/>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DE03E18"/>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403576215">
    <w:abstractNumId w:val="11"/>
  </w:num>
  <w:num w:numId="2" w16cid:durableId="1895584893">
    <w:abstractNumId w:val="3"/>
  </w:num>
  <w:num w:numId="3" w16cid:durableId="240531116">
    <w:abstractNumId w:val="5"/>
  </w:num>
  <w:num w:numId="4" w16cid:durableId="538124043">
    <w:abstractNumId w:val="14"/>
  </w:num>
  <w:num w:numId="5" w16cid:durableId="275716615">
    <w:abstractNumId w:val="0"/>
  </w:num>
  <w:num w:numId="6" w16cid:durableId="694843079">
    <w:abstractNumId w:val="17"/>
  </w:num>
  <w:num w:numId="7" w16cid:durableId="192620891">
    <w:abstractNumId w:val="7"/>
  </w:num>
  <w:num w:numId="8" w16cid:durableId="1250777543">
    <w:abstractNumId w:val="10"/>
  </w:num>
  <w:num w:numId="9" w16cid:durableId="50546274">
    <w:abstractNumId w:val="1"/>
  </w:num>
  <w:num w:numId="10" w16cid:durableId="1683897316">
    <w:abstractNumId w:val="19"/>
  </w:num>
  <w:num w:numId="11" w16cid:durableId="1693799094">
    <w:abstractNumId w:val="21"/>
  </w:num>
  <w:num w:numId="12" w16cid:durableId="1723793706">
    <w:abstractNumId w:val="16"/>
  </w:num>
  <w:num w:numId="13" w16cid:durableId="1406026027">
    <w:abstractNumId w:val="15"/>
  </w:num>
  <w:num w:numId="14" w16cid:durableId="1524248489">
    <w:abstractNumId w:val="8"/>
  </w:num>
  <w:num w:numId="15" w16cid:durableId="322662459">
    <w:abstractNumId w:val="13"/>
  </w:num>
  <w:num w:numId="16" w16cid:durableId="1548833375">
    <w:abstractNumId w:val="23"/>
  </w:num>
  <w:num w:numId="17" w16cid:durableId="1581674497">
    <w:abstractNumId w:val="9"/>
  </w:num>
  <w:num w:numId="18" w16cid:durableId="778834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049185">
    <w:abstractNumId w:val="12"/>
  </w:num>
  <w:num w:numId="20" w16cid:durableId="2122411657">
    <w:abstractNumId w:val="22"/>
  </w:num>
  <w:num w:numId="21" w16cid:durableId="1298298448">
    <w:abstractNumId w:val="4"/>
  </w:num>
  <w:num w:numId="22" w16cid:durableId="1018775224">
    <w:abstractNumId w:val="18"/>
  </w:num>
  <w:num w:numId="23" w16cid:durableId="1379628728">
    <w:abstractNumId w:val="20"/>
  </w:num>
  <w:num w:numId="24" w16cid:durableId="1179584975">
    <w:abstractNumId w:val="6"/>
  </w:num>
  <w:num w:numId="25" w16cid:durableId="23436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48"/>
    <w:rsid w:val="00002057"/>
    <w:rsid w:val="00022081"/>
    <w:rsid w:val="00023B2A"/>
    <w:rsid w:val="00030A78"/>
    <w:rsid w:val="00035CBA"/>
    <w:rsid w:val="00042B8B"/>
    <w:rsid w:val="000470C3"/>
    <w:rsid w:val="000551D5"/>
    <w:rsid w:val="00057631"/>
    <w:rsid w:val="00082339"/>
    <w:rsid w:val="000F25AE"/>
    <w:rsid w:val="00136A58"/>
    <w:rsid w:val="00171B07"/>
    <w:rsid w:val="00177CE1"/>
    <w:rsid w:val="00180F42"/>
    <w:rsid w:val="001825F8"/>
    <w:rsid w:val="00195CED"/>
    <w:rsid w:val="00196218"/>
    <w:rsid w:val="001B0396"/>
    <w:rsid w:val="001C037B"/>
    <w:rsid w:val="001C2274"/>
    <w:rsid w:val="001D3919"/>
    <w:rsid w:val="001E1FB2"/>
    <w:rsid w:val="001E4367"/>
    <w:rsid w:val="001F4079"/>
    <w:rsid w:val="001F78C0"/>
    <w:rsid w:val="0021033B"/>
    <w:rsid w:val="00210C66"/>
    <w:rsid w:val="00243741"/>
    <w:rsid w:val="00267C9D"/>
    <w:rsid w:val="00293785"/>
    <w:rsid w:val="002C7E86"/>
    <w:rsid w:val="002E0F80"/>
    <w:rsid w:val="00300348"/>
    <w:rsid w:val="0030125D"/>
    <w:rsid w:val="00345415"/>
    <w:rsid w:val="00350944"/>
    <w:rsid w:val="00371347"/>
    <w:rsid w:val="003A4E7A"/>
    <w:rsid w:val="00401D48"/>
    <w:rsid w:val="00425EAA"/>
    <w:rsid w:val="004629FF"/>
    <w:rsid w:val="00467A8C"/>
    <w:rsid w:val="004854A0"/>
    <w:rsid w:val="00485747"/>
    <w:rsid w:val="004A13A1"/>
    <w:rsid w:val="004A3D5C"/>
    <w:rsid w:val="004A4E4A"/>
    <w:rsid w:val="004A6D7D"/>
    <w:rsid w:val="004B6D51"/>
    <w:rsid w:val="004C2355"/>
    <w:rsid w:val="004D2E0D"/>
    <w:rsid w:val="004D620C"/>
    <w:rsid w:val="004D6DFD"/>
    <w:rsid w:val="004E1218"/>
    <w:rsid w:val="004F340C"/>
    <w:rsid w:val="005117CB"/>
    <w:rsid w:val="00522556"/>
    <w:rsid w:val="0053231C"/>
    <w:rsid w:val="005326BA"/>
    <w:rsid w:val="0056589B"/>
    <w:rsid w:val="00567005"/>
    <w:rsid w:val="00574133"/>
    <w:rsid w:val="005801F6"/>
    <w:rsid w:val="005807CF"/>
    <w:rsid w:val="005A337D"/>
    <w:rsid w:val="005A399A"/>
    <w:rsid w:val="005E29BA"/>
    <w:rsid w:val="005F5135"/>
    <w:rsid w:val="006033B8"/>
    <w:rsid w:val="0064454F"/>
    <w:rsid w:val="00663EB2"/>
    <w:rsid w:val="00666928"/>
    <w:rsid w:val="00667E94"/>
    <w:rsid w:val="00670B9B"/>
    <w:rsid w:val="00676EAA"/>
    <w:rsid w:val="00682D89"/>
    <w:rsid w:val="006D5E1C"/>
    <w:rsid w:val="00734E2D"/>
    <w:rsid w:val="007442F7"/>
    <w:rsid w:val="0075183B"/>
    <w:rsid w:val="00766B4D"/>
    <w:rsid w:val="007729DA"/>
    <w:rsid w:val="007953EE"/>
    <w:rsid w:val="007A3C7B"/>
    <w:rsid w:val="007A79D6"/>
    <w:rsid w:val="007C1188"/>
    <w:rsid w:val="0080575B"/>
    <w:rsid w:val="00806ED2"/>
    <w:rsid w:val="00813725"/>
    <w:rsid w:val="00835561"/>
    <w:rsid w:val="00836571"/>
    <w:rsid w:val="0084490C"/>
    <w:rsid w:val="008623AC"/>
    <w:rsid w:val="00880C1C"/>
    <w:rsid w:val="008967DA"/>
    <w:rsid w:val="00910D3F"/>
    <w:rsid w:val="00960033"/>
    <w:rsid w:val="009669DA"/>
    <w:rsid w:val="00984118"/>
    <w:rsid w:val="00992CA5"/>
    <w:rsid w:val="00997896"/>
    <w:rsid w:val="009C48B3"/>
    <w:rsid w:val="009D72CD"/>
    <w:rsid w:val="009E22B4"/>
    <w:rsid w:val="00A026E3"/>
    <w:rsid w:val="00A20D9A"/>
    <w:rsid w:val="00A238CA"/>
    <w:rsid w:val="00A27EF2"/>
    <w:rsid w:val="00A35E96"/>
    <w:rsid w:val="00A4208C"/>
    <w:rsid w:val="00A752FE"/>
    <w:rsid w:val="00A816C4"/>
    <w:rsid w:val="00A91133"/>
    <w:rsid w:val="00B500F5"/>
    <w:rsid w:val="00B5434B"/>
    <w:rsid w:val="00B643F2"/>
    <w:rsid w:val="00B6469C"/>
    <w:rsid w:val="00B86BE3"/>
    <w:rsid w:val="00BA31FA"/>
    <w:rsid w:val="00BB048E"/>
    <w:rsid w:val="00BB403C"/>
    <w:rsid w:val="00BE6218"/>
    <w:rsid w:val="00BF15A4"/>
    <w:rsid w:val="00C627C6"/>
    <w:rsid w:val="00C973CC"/>
    <w:rsid w:val="00CA6752"/>
    <w:rsid w:val="00CC3589"/>
    <w:rsid w:val="00D4284D"/>
    <w:rsid w:val="00D43CEF"/>
    <w:rsid w:val="00D6539F"/>
    <w:rsid w:val="00D74000"/>
    <w:rsid w:val="00DC3FA4"/>
    <w:rsid w:val="00DD3ED5"/>
    <w:rsid w:val="00DE204C"/>
    <w:rsid w:val="00E01771"/>
    <w:rsid w:val="00E4130F"/>
    <w:rsid w:val="00E6067C"/>
    <w:rsid w:val="00E93E47"/>
    <w:rsid w:val="00E9685B"/>
    <w:rsid w:val="00EB1134"/>
    <w:rsid w:val="00EB7F28"/>
    <w:rsid w:val="00ED5C43"/>
    <w:rsid w:val="00EE36F5"/>
    <w:rsid w:val="00EF410E"/>
    <w:rsid w:val="00F06ABA"/>
    <w:rsid w:val="00F16794"/>
    <w:rsid w:val="00F65DE2"/>
    <w:rsid w:val="00F716FA"/>
    <w:rsid w:val="00F94FF8"/>
    <w:rsid w:val="00FB1930"/>
    <w:rsid w:val="00FE5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3C5292F"/>
  <w14:defaultImageDpi w14:val="0"/>
  <w15:docId w15:val="{58D7EF96-D923-4C77-8467-6EA16B63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725"/>
    <w:pPr>
      <w:spacing w:after="0" w:line="240" w:lineRule="auto"/>
    </w:pPr>
    <w:rPr>
      <w:sz w:val="24"/>
      <w:szCs w:val="20"/>
      <w:lang w:eastAsia="en-US"/>
    </w:rPr>
  </w:style>
  <w:style w:type="paragraph" w:styleId="Heading1">
    <w:name w:val="heading 1"/>
    <w:basedOn w:val="Normal"/>
    <w:next w:val="Normal"/>
    <w:link w:val="Heading1Char"/>
    <w:uiPriority w:val="99"/>
    <w:qFormat/>
    <w:rsid w:val="005801F6"/>
    <w:pPr>
      <w:keepNext/>
      <w:numPr>
        <w:numId w:val="1"/>
      </w:numPr>
      <w:tabs>
        <w:tab w:val="left" w:pos="2880"/>
      </w:tabs>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9"/>
    <w:qFormat/>
    <w:rsid w:val="005801F6"/>
    <w:pPr>
      <w:keepNext/>
      <w:numPr>
        <w:ilvl w:val="1"/>
        <w:numId w:val="1"/>
      </w:numPr>
      <w:tabs>
        <w:tab w:val="left" w:pos="2880"/>
      </w:tabs>
      <w:spacing w:before="240" w:after="60"/>
      <w:outlineLvl w:val="1"/>
    </w:pPr>
    <w:rPr>
      <w:rFonts w:ascii="Arial" w:hAnsi="Arial" w:cs="Arial"/>
      <w:b/>
      <w:bCs/>
      <w:i/>
      <w:iCs/>
      <w:lang w:val="en-US"/>
    </w:rPr>
  </w:style>
  <w:style w:type="paragraph" w:styleId="Heading3">
    <w:name w:val="heading 3"/>
    <w:basedOn w:val="Normal"/>
    <w:next w:val="Normal"/>
    <w:link w:val="Heading3Char"/>
    <w:uiPriority w:val="9"/>
    <w:qFormat/>
    <w:rsid w:val="005801F6"/>
    <w:pPr>
      <w:keepNext/>
      <w:numPr>
        <w:ilvl w:val="2"/>
        <w:numId w:val="1"/>
      </w:numPr>
      <w:tabs>
        <w:tab w:val="left" w:pos="2880"/>
      </w:tabs>
      <w:spacing w:before="240" w:after="60"/>
      <w:outlineLvl w:val="2"/>
    </w:pPr>
    <w:rPr>
      <w:rFonts w:ascii="Arial" w:hAnsi="Arial" w:cs="Arial"/>
      <w:lang w:val="en-US"/>
    </w:rPr>
  </w:style>
  <w:style w:type="paragraph" w:styleId="Heading4">
    <w:name w:val="heading 4"/>
    <w:basedOn w:val="Normal"/>
    <w:next w:val="Normal"/>
    <w:link w:val="Heading4Char"/>
    <w:uiPriority w:val="99"/>
    <w:qFormat/>
    <w:rsid w:val="005801F6"/>
    <w:pPr>
      <w:keepNext/>
      <w:numPr>
        <w:ilvl w:val="3"/>
        <w:numId w:val="1"/>
      </w:numPr>
      <w:tabs>
        <w:tab w:val="left" w:pos="2880"/>
      </w:tabs>
      <w:spacing w:before="240" w:after="60"/>
      <w:outlineLvl w:val="3"/>
    </w:pPr>
    <w:rPr>
      <w:rFonts w:ascii="Arial" w:hAnsi="Arial" w:cs="Arial"/>
      <w:b/>
      <w:bCs/>
      <w:lang w:val="en-US"/>
    </w:rPr>
  </w:style>
  <w:style w:type="paragraph" w:styleId="Heading5">
    <w:name w:val="heading 5"/>
    <w:basedOn w:val="Normal"/>
    <w:next w:val="Normal"/>
    <w:link w:val="Heading5Char"/>
    <w:uiPriority w:val="99"/>
    <w:qFormat/>
    <w:rsid w:val="005801F6"/>
    <w:pPr>
      <w:numPr>
        <w:ilvl w:val="4"/>
        <w:numId w:val="1"/>
      </w:numPr>
      <w:tabs>
        <w:tab w:val="left" w:pos="2880"/>
      </w:tabs>
      <w:spacing w:before="240" w:after="60"/>
      <w:outlineLvl w:val="4"/>
    </w:pPr>
    <w:rPr>
      <w:sz w:val="22"/>
      <w:szCs w:val="22"/>
      <w:lang w:val="en-US"/>
    </w:rPr>
  </w:style>
  <w:style w:type="paragraph" w:styleId="Heading6">
    <w:name w:val="heading 6"/>
    <w:basedOn w:val="Normal"/>
    <w:next w:val="Normal"/>
    <w:link w:val="Heading6Char"/>
    <w:uiPriority w:val="99"/>
    <w:qFormat/>
    <w:rsid w:val="005801F6"/>
    <w:pPr>
      <w:numPr>
        <w:ilvl w:val="5"/>
        <w:numId w:val="1"/>
      </w:numPr>
      <w:tabs>
        <w:tab w:val="left" w:pos="2880"/>
      </w:tabs>
      <w:spacing w:before="240" w:after="60"/>
      <w:outlineLvl w:val="5"/>
    </w:pPr>
    <w:rPr>
      <w:i/>
      <w:iCs/>
      <w:sz w:val="22"/>
      <w:szCs w:val="22"/>
      <w:lang w:val="en-US"/>
    </w:rPr>
  </w:style>
  <w:style w:type="paragraph" w:styleId="Heading7">
    <w:name w:val="heading 7"/>
    <w:basedOn w:val="Normal"/>
    <w:next w:val="Normal"/>
    <w:link w:val="Heading7Char"/>
    <w:uiPriority w:val="99"/>
    <w:qFormat/>
    <w:rsid w:val="005801F6"/>
    <w:pPr>
      <w:numPr>
        <w:ilvl w:val="6"/>
        <w:numId w:val="1"/>
      </w:numPr>
      <w:tabs>
        <w:tab w:val="left" w:pos="2880"/>
      </w:tabs>
      <w:spacing w:before="240" w:after="60"/>
      <w:outlineLvl w:val="6"/>
    </w:pPr>
    <w:rPr>
      <w:rFonts w:ascii="Arial" w:hAnsi="Arial" w:cs="Arial"/>
      <w:sz w:val="20"/>
      <w:lang w:val="en-US"/>
    </w:rPr>
  </w:style>
  <w:style w:type="paragraph" w:styleId="Heading8">
    <w:name w:val="heading 8"/>
    <w:basedOn w:val="Normal"/>
    <w:next w:val="Normal"/>
    <w:link w:val="Heading8Char"/>
    <w:uiPriority w:val="99"/>
    <w:qFormat/>
    <w:rsid w:val="005801F6"/>
    <w:pPr>
      <w:numPr>
        <w:ilvl w:val="7"/>
        <w:numId w:val="1"/>
      </w:numPr>
      <w:tabs>
        <w:tab w:val="left" w:pos="2880"/>
      </w:tabs>
      <w:spacing w:before="240" w:after="60"/>
      <w:outlineLvl w:val="7"/>
    </w:pPr>
    <w:rPr>
      <w:rFonts w:ascii="Arial" w:hAnsi="Arial" w:cs="Arial"/>
      <w:i/>
      <w:iCs/>
      <w:sz w:val="20"/>
      <w:lang w:val="en-US"/>
    </w:rPr>
  </w:style>
  <w:style w:type="paragraph" w:styleId="Heading9">
    <w:name w:val="heading 9"/>
    <w:basedOn w:val="Normal"/>
    <w:next w:val="Normal"/>
    <w:link w:val="Heading9Char"/>
    <w:uiPriority w:val="99"/>
    <w:qFormat/>
    <w:rsid w:val="005801F6"/>
    <w:pPr>
      <w:numPr>
        <w:ilvl w:val="8"/>
        <w:numId w:val="1"/>
      </w:numPr>
      <w:tabs>
        <w:tab w:val="left" w:pos="2880"/>
      </w:tabs>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801F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5801F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5801F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5801F6"/>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5801F6"/>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5801F6"/>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5801F6"/>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5801F6"/>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5801F6"/>
    <w:rPr>
      <w:rFonts w:asciiTheme="majorHAnsi" w:eastAsiaTheme="majorEastAsia" w:hAnsiTheme="majorHAnsi" w:cs="Times New Roman"/>
      <w:lang w:val="x-none" w:eastAsia="en-US"/>
    </w:rPr>
  </w:style>
  <w:style w:type="paragraph" w:customStyle="1" w:styleId="BillBasic">
    <w:name w:val="BillBasic"/>
    <w:uiPriority w:val="99"/>
    <w:rsid w:val="005801F6"/>
    <w:pPr>
      <w:spacing w:before="80" w:after="60" w:line="240" w:lineRule="auto"/>
      <w:jc w:val="both"/>
    </w:pPr>
    <w:rPr>
      <w:sz w:val="24"/>
      <w:szCs w:val="24"/>
      <w:lang w:eastAsia="en-US"/>
    </w:rPr>
  </w:style>
  <w:style w:type="paragraph" w:styleId="Footer">
    <w:name w:val="footer"/>
    <w:basedOn w:val="Normal"/>
    <w:link w:val="FooterChar"/>
    <w:uiPriority w:val="99"/>
    <w:rsid w:val="005801F6"/>
    <w:pPr>
      <w:tabs>
        <w:tab w:val="left" w:pos="2880"/>
      </w:tabs>
      <w:spacing w:before="120" w:after="60" w:line="240" w:lineRule="exact"/>
    </w:pPr>
    <w:rPr>
      <w:rFonts w:ascii="Arial" w:hAnsi="Arial" w:cs="Arial"/>
      <w:sz w:val="18"/>
      <w:szCs w:val="18"/>
      <w:lang w:val="en-US"/>
    </w:rPr>
  </w:style>
  <w:style w:type="character" w:customStyle="1" w:styleId="FooterChar">
    <w:name w:val="Footer Char"/>
    <w:basedOn w:val="DefaultParagraphFont"/>
    <w:link w:val="Footer"/>
    <w:uiPriority w:val="99"/>
    <w:locked/>
    <w:rsid w:val="005801F6"/>
    <w:rPr>
      <w:rFonts w:cs="Times New Roman"/>
      <w:sz w:val="20"/>
      <w:szCs w:val="20"/>
      <w:lang w:val="x-none" w:eastAsia="en-US"/>
    </w:rPr>
  </w:style>
  <w:style w:type="paragraph" w:customStyle="1" w:styleId="Billname">
    <w:name w:val="Billname"/>
    <w:basedOn w:val="Normal"/>
    <w:uiPriority w:val="99"/>
    <w:rsid w:val="005801F6"/>
    <w:pPr>
      <w:tabs>
        <w:tab w:val="left" w:pos="2400"/>
        <w:tab w:val="left" w:pos="2880"/>
      </w:tabs>
      <w:spacing w:before="1220" w:after="100"/>
    </w:pPr>
    <w:rPr>
      <w:rFonts w:ascii="Arial" w:hAnsi="Arial" w:cs="Arial"/>
      <w:b/>
      <w:bCs/>
      <w:sz w:val="40"/>
      <w:szCs w:val="40"/>
    </w:rPr>
  </w:style>
  <w:style w:type="paragraph" w:customStyle="1" w:styleId="Amain">
    <w:name w:val="A main"/>
    <w:basedOn w:val="BillBasic"/>
    <w:uiPriority w:val="99"/>
    <w:rsid w:val="005801F6"/>
    <w:pPr>
      <w:tabs>
        <w:tab w:val="right" w:pos="500"/>
        <w:tab w:val="left" w:pos="700"/>
      </w:tabs>
      <w:ind w:left="700" w:hanging="700"/>
      <w:outlineLvl w:val="5"/>
    </w:pPr>
  </w:style>
  <w:style w:type="paragraph" w:customStyle="1" w:styleId="aDef">
    <w:name w:val="aDef"/>
    <w:basedOn w:val="BillBasic"/>
    <w:uiPriority w:val="99"/>
    <w:rsid w:val="005801F6"/>
    <w:pPr>
      <w:ind w:left="700"/>
    </w:pPr>
  </w:style>
  <w:style w:type="paragraph" w:customStyle="1" w:styleId="N-line3">
    <w:name w:val="N-line3"/>
    <w:basedOn w:val="BillBasic"/>
    <w:next w:val="BillBasic"/>
    <w:uiPriority w:val="99"/>
    <w:rsid w:val="005801F6"/>
    <w:pPr>
      <w:pBdr>
        <w:bottom w:val="single" w:sz="12" w:space="1" w:color="auto"/>
      </w:pBdr>
      <w:spacing w:before="0" w:after="0"/>
    </w:pPr>
  </w:style>
  <w:style w:type="paragraph" w:customStyle="1" w:styleId="Sched-heading">
    <w:name w:val="Sched-heading"/>
    <w:basedOn w:val="Normal"/>
    <w:next w:val="Normal"/>
    <w:uiPriority w:val="99"/>
    <w:rsid w:val="005801F6"/>
    <w:pPr>
      <w:keepNext/>
      <w:tabs>
        <w:tab w:val="left" w:pos="2600"/>
      </w:tabs>
      <w:spacing w:before="320" w:after="60"/>
      <w:ind w:left="2600" w:hanging="2600"/>
      <w:outlineLvl w:val="0"/>
    </w:pPr>
    <w:rPr>
      <w:rFonts w:ascii="Arial" w:hAnsi="Arial" w:cs="Arial"/>
      <w:b/>
      <w:bCs/>
      <w:sz w:val="34"/>
      <w:szCs w:val="34"/>
    </w:rPr>
  </w:style>
  <w:style w:type="paragraph" w:customStyle="1" w:styleId="Schclauseheading">
    <w:name w:val="Sch clause heading"/>
    <w:basedOn w:val="BillBasic"/>
    <w:next w:val="Amain"/>
    <w:uiPriority w:val="99"/>
    <w:rsid w:val="005801F6"/>
    <w:pPr>
      <w:keepNext/>
      <w:tabs>
        <w:tab w:val="left" w:pos="700"/>
      </w:tabs>
      <w:spacing w:before="160" w:after="0"/>
      <w:ind w:left="700" w:hanging="700"/>
      <w:jc w:val="left"/>
      <w:outlineLvl w:val="4"/>
    </w:pPr>
    <w:rPr>
      <w:rFonts w:ascii="Arial" w:hAnsi="Arial" w:cs="Arial"/>
      <w:b/>
      <w:bCs/>
    </w:rPr>
  </w:style>
  <w:style w:type="paragraph" w:customStyle="1" w:styleId="ISched-Part">
    <w:name w:val="I Sched-Part"/>
    <w:basedOn w:val="Normal"/>
    <w:uiPriority w:val="99"/>
    <w:rsid w:val="005801F6"/>
    <w:pPr>
      <w:tabs>
        <w:tab w:val="left" w:pos="2600"/>
      </w:tabs>
      <w:spacing w:before="320" w:after="60"/>
      <w:ind w:left="2600" w:hanging="2600"/>
    </w:pPr>
    <w:rPr>
      <w:rFonts w:ascii="Arial" w:hAnsi="Arial" w:cs="Arial"/>
      <w:b/>
      <w:bCs/>
      <w:sz w:val="32"/>
      <w:szCs w:val="32"/>
    </w:rPr>
  </w:style>
  <w:style w:type="paragraph" w:customStyle="1" w:styleId="madeunder">
    <w:name w:val="made under"/>
    <w:basedOn w:val="BillBasic"/>
    <w:uiPriority w:val="99"/>
    <w:rsid w:val="005801F6"/>
    <w:pPr>
      <w:spacing w:before="180"/>
    </w:pPr>
  </w:style>
  <w:style w:type="paragraph" w:customStyle="1" w:styleId="Formula">
    <w:name w:val="Formula"/>
    <w:basedOn w:val="BillBasic"/>
    <w:uiPriority w:val="99"/>
    <w:rsid w:val="005801F6"/>
    <w:pPr>
      <w:spacing w:line="260" w:lineRule="atLeast"/>
      <w:jc w:val="center"/>
    </w:pPr>
  </w:style>
  <w:style w:type="paragraph" w:customStyle="1" w:styleId="CoverActName">
    <w:name w:val="CoverActName"/>
    <w:basedOn w:val="Normal"/>
    <w:uiPriority w:val="99"/>
    <w:rsid w:val="005801F6"/>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5801F6"/>
    <w:pPr>
      <w:tabs>
        <w:tab w:val="left" w:pos="2880"/>
      </w:tabs>
    </w:pPr>
    <w:rPr>
      <w:lang w:val="en-US"/>
    </w:rPr>
  </w:style>
  <w:style w:type="paragraph" w:customStyle="1" w:styleId="01Contents">
    <w:name w:val="01Contents"/>
    <w:basedOn w:val="Normal"/>
    <w:uiPriority w:val="99"/>
    <w:rsid w:val="005801F6"/>
    <w:pPr>
      <w:tabs>
        <w:tab w:val="left" w:pos="2880"/>
      </w:tabs>
    </w:pPr>
    <w:rPr>
      <w:lang w:val="en-US"/>
    </w:rPr>
  </w:style>
  <w:style w:type="paragraph" w:styleId="BalloonText">
    <w:name w:val="Balloon Text"/>
    <w:basedOn w:val="Normal"/>
    <w:link w:val="BalloonTextChar"/>
    <w:uiPriority w:val="99"/>
    <w:semiHidden/>
    <w:rsid w:val="005807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1F6"/>
    <w:rPr>
      <w:rFonts w:ascii="Tahoma" w:hAnsi="Tahoma" w:cs="Tahoma"/>
      <w:sz w:val="16"/>
      <w:szCs w:val="16"/>
      <w:lang w:val="x-none" w:eastAsia="en-US"/>
    </w:rPr>
  </w:style>
  <w:style w:type="table" w:styleId="TableGrid">
    <w:name w:val="Table Grid"/>
    <w:basedOn w:val="TableNormal"/>
    <w:uiPriority w:val="99"/>
    <w:rsid w:val="008137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85B"/>
    <w:pPr>
      <w:tabs>
        <w:tab w:val="center" w:pos="4513"/>
        <w:tab w:val="right" w:pos="9026"/>
      </w:tabs>
    </w:pPr>
  </w:style>
  <w:style w:type="character" w:customStyle="1" w:styleId="HeaderChar">
    <w:name w:val="Header Char"/>
    <w:basedOn w:val="DefaultParagraphFont"/>
    <w:link w:val="Header"/>
    <w:uiPriority w:val="99"/>
    <w:locked/>
    <w:rsid w:val="00E9685B"/>
    <w:rPr>
      <w:rFonts w:cs="Times New Roman"/>
      <w:sz w:val="20"/>
      <w:szCs w:val="20"/>
      <w:lang w:val="x-none" w:eastAsia="en-US"/>
    </w:rPr>
  </w:style>
  <w:style w:type="paragraph" w:styleId="ListParagraph">
    <w:name w:val="List Paragraph"/>
    <w:basedOn w:val="Normal"/>
    <w:uiPriority w:val="34"/>
    <w:qFormat/>
    <w:rsid w:val="00DD3ED5"/>
    <w:pPr>
      <w:ind w:left="720"/>
      <w:contextualSpacing/>
    </w:pPr>
  </w:style>
  <w:style w:type="paragraph" w:customStyle="1" w:styleId="ColorfulList-Accent11">
    <w:name w:val="Colorful List - Accent 11"/>
    <w:basedOn w:val="Normal"/>
    <w:uiPriority w:val="34"/>
    <w:qFormat/>
    <w:rsid w:val="00DD3ED5"/>
    <w:pPr>
      <w:ind w:left="720"/>
      <w:contextualSpacing/>
    </w:pPr>
    <w:rPr>
      <w:rFonts w:ascii="Calibri" w:hAnsi="Calibri"/>
    </w:rPr>
  </w:style>
  <w:style w:type="character" w:styleId="FootnoteReference">
    <w:name w:val="footnote reference"/>
    <w:basedOn w:val="DefaultParagraphFont"/>
    <w:uiPriority w:val="99"/>
    <w:rsid w:val="005326BA"/>
    <w:rPr>
      <w:rFonts w:ascii="Times New Roman" w:hAnsi="Times New Roman" w:cs="Times New Roman"/>
      <w:sz w:val="24"/>
      <w:vertAlign w:val="superscript"/>
    </w:rPr>
  </w:style>
  <w:style w:type="paragraph" w:styleId="FootnoteText">
    <w:name w:val="footnote text"/>
    <w:basedOn w:val="Normal"/>
    <w:link w:val="FootnoteTextChar"/>
    <w:uiPriority w:val="99"/>
    <w:rsid w:val="005326BA"/>
    <w:pPr>
      <w:spacing w:before="80" w:after="60"/>
      <w:jc w:val="both"/>
    </w:pPr>
    <w:rPr>
      <w:rFonts w:ascii="Calibri" w:hAnsi="Calibri"/>
      <w:szCs w:val="24"/>
    </w:rPr>
  </w:style>
  <w:style w:type="character" w:customStyle="1" w:styleId="FootnoteTextChar">
    <w:name w:val="Footnote Text Char"/>
    <w:basedOn w:val="DefaultParagraphFont"/>
    <w:link w:val="FootnoteText"/>
    <w:uiPriority w:val="99"/>
    <w:locked/>
    <w:rsid w:val="005326BA"/>
    <w:rPr>
      <w:rFonts w:ascii="Calibri" w:hAnsi="Calibri" w:cs="Times New Roman"/>
      <w:sz w:val="24"/>
      <w:szCs w:val="24"/>
      <w:lang w:val="x-none" w:eastAsia="en-US"/>
    </w:rPr>
  </w:style>
  <w:style w:type="table" w:customStyle="1" w:styleId="TableGrid1">
    <w:name w:val="Table Grid1"/>
    <w:basedOn w:val="TableNormal"/>
    <w:next w:val="TableGrid"/>
    <w:uiPriority w:val="59"/>
    <w:rsid w:val="000470C3"/>
    <w:pPr>
      <w:spacing w:after="0" w:line="240" w:lineRule="auto"/>
    </w:pPr>
    <w:rPr>
      <w:rFonts w:asciiTheme="minorHAns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5935</Characters>
  <Application>Microsoft Office Word</Application>
  <DocSecurity>0</DocSecurity>
  <Lines>147</Lines>
  <Paragraphs>76</Paragraphs>
  <ScaleCrop>false</ScaleCrop>
  <Company>ACT Government</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2018-05-14T01:45:00Z</cp:lastPrinted>
  <dcterms:created xsi:type="dcterms:W3CDTF">2026-03-06T02:32:00Z</dcterms:created>
  <dcterms:modified xsi:type="dcterms:W3CDTF">2026-03-06T02:32:00Z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2025-09-09T01:22:02Z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f4db7353-9685-4099-b5b2-895cc2b9976b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