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E5745" w14:textId="78D79497" w:rsidR="003F5E6E" w:rsidRPr="00DA450B" w:rsidRDefault="003F5E6E" w:rsidP="003F5E6E">
      <w:pPr>
        <w:spacing w:before="120"/>
        <w:rPr>
          <w:rFonts w:eastAsia="Times New Roman"/>
          <w:szCs w:val="20"/>
        </w:rPr>
      </w:pPr>
      <w:r w:rsidRPr="00DA450B">
        <w:rPr>
          <w:rFonts w:eastAsia="Times New Roman"/>
          <w:szCs w:val="20"/>
        </w:rPr>
        <w:t>Australian Capital Territory</w:t>
      </w:r>
    </w:p>
    <w:p w14:paraId="2A26A94A" w14:textId="40C63D21" w:rsidR="003F5E6E" w:rsidRPr="00DA450B" w:rsidRDefault="003F5E6E" w:rsidP="003F5E6E">
      <w:pPr>
        <w:pStyle w:val="Billname"/>
        <w:spacing w:before="700"/>
        <w:rPr>
          <w:rFonts w:eastAsia="Times New Roman" w:cs="Times New Roman"/>
          <w:bCs w:val="0"/>
          <w:szCs w:val="20"/>
        </w:rPr>
      </w:pPr>
      <w:r w:rsidRPr="00DA450B">
        <w:rPr>
          <w:rFonts w:eastAsia="Times New Roman" w:cs="Times New Roman"/>
          <w:bCs w:val="0"/>
          <w:szCs w:val="20"/>
        </w:rPr>
        <w:t>Fi</w:t>
      </w:r>
      <w:r w:rsidR="005A2F18" w:rsidRPr="00DA450B">
        <w:rPr>
          <w:rFonts w:eastAsia="Times New Roman" w:cs="Times New Roman"/>
          <w:bCs w:val="0"/>
          <w:szCs w:val="20"/>
        </w:rPr>
        <w:t xml:space="preserve">rearms (Fees) Determination </w:t>
      </w:r>
      <w:r w:rsidR="00F33169">
        <w:rPr>
          <w:rFonts w:eastAsia="Times New Roman" w:cs="Times New Roman"/>
          <w:bCs w:val="0"/>
          <w:szCs w:val="20"/>
        </w:rPr>
        <w:t>2026</w:t>
      </w:r>
    </w:p>
    <w:p w14:paraId="283950B4" w14:textId="1F798D4A" w:rsidR="003F5E6E" w:rsidRPr="00DA450B" w:rsidRDefault="003F5E6E" w:rsidP="00DA450B">
      <w:pPr>
        <w:spacing w:before="340"/>
        <w:rPr>
          <w:rFonts w:eastAsia="Times New Roman"/>
          <w:b/>
          <w:bCs/>
          <w:szCs w:val="20"/>
        </w:rPr>
      </w:pPr>
      <w:r w:rsidRPr="00DA450B">
        <w:rPr>
          <w:rFonts w:eastAsia="Times New Roman"/>
          <w:b/>
          <w:bCs/>
          <w:szCs w:val="20"/>
        </w:rPr>
        <w:t xml:space="preserve">Disallowable instrument </w:t>
      </w:r>
      <w:r w:rsidR="00E91936" w:rsidRPr="00DA450B">
        <w:rPr>
          <w:rFonts w:eastAsia="Times New Roman"/>
          <w:b/>
          <w:bCs/>
          <w:szCs w:val="20"/>
        </w:rPr>
        <w:t>DI202</w:t>
      </w:r>
      <w:r w:rsidR="00F33169">
        <w:rPr>
          <w:rFonts w:eastAsia="Times New Roman"/>
          <w:b/>
          <w:bCs/>
          <w:szCs w:val="20"/>
        </w:rPr>
        <w:t>6</w:t>
      </w:r>
      <w:r w:rsidR="00DA450B">
        <w:rPr>
          <w:b/>
          <w:bCs/>
        </w:rPr>
        <w:t>–</w:t>
      </w:r>
      <w:r w:rsidR="00E43564">
        <w:rPr>
          <w:b/>
          <w:bCs/>
        </w:rPr>
        <w:t>93</w:t>
      </w:r>
    </w:p>
    <w:p w14:paraId="39D9D48B" w14:textId="77777777" w:rsidR="003F5E6E" w:rsidRPr="00DA450B" w:rsidRDefault="003F5E6E" w:rsidP="00DA450B">
      <w:pPr>
        <w:pStyle w:val="madeunder"/>
        <w:spacing w:before="300" w:after="0"/>
        <w:rPr>
          <w:rFonts w:ascii="Times New Roman" w:eastAsia="Times New Roman" w:hAnsi="Times New Roman" w:cs="Times New Roman"/>
          <w:szCs w:val="20"/>
        </w:rPr>
      </w:pPr>
      <w:r w:rsidRPr="00DA450B">
        <w:rPr>
          <w:rFonts w:ascii="Times New Roman" w:eastAsia="Times New Roman" w:hAnsi="Times New Roman" w:cs="Times New Roman"/>
          <w:szCs w:val="20"/>
        </w:rPr>
        <w:t xml:space="preserve">made under the </w:t>
      </w:r>
    </w:p>
    <w:p w14:paraId="74BBB973" w14:textId="77777777" w:rsidR="003F5E6E" w:rsidRPr="00DA450B" w:rsidRDefault="003F5E6E" w:rsidP="00DA450B">
      <w:pPr>
        <w:pStyle w:val="CoverActName"/>
        <w:spacing w:before="320" w:after="0"/>
        <w:rPr>
          <w:rFonts w:eastAsia="Times New Roman"/>
          <w:bCs w:val="0"/>
          <w:sz w:val="20"/>
          <w:szCs w:val="20"/>
        </w:rPr>
      </w:pPr>
      <w:r w:rsidRPr="00DA450B">
        <w:rPr>
          <w:rFonts w:eastAsia="Times New Roman"/>
          <w:bCs w:val="0"/>
          <w:sz w:val="20"/>
          <w:szCs w:val="20"/>
        </w:rPr>
        <w:t>Firearms Act 1996, s 270 (Determination of fees)</w:t>
      </w:r>
    </w:p>
    <w:p w14:paraId="373FF49D" w14:textId="77777777" w:rsidR="00DA450B" w:rsidRDefault="00DA450B" w:rsidP="00DA450B">
      <w:pPr>
        <w:pStyle w:val="N-line3"/>
        <w:pBdr>
          <w:bottom w:val="none" w:sz="0" w:space="0" w:color="auto"/>
        </w:pBdr>
        <w:spacing w:before="60"/>
      </w:pPr>
    </w:p>
    <w:p w14:paraId="2B980733" w14:textId="77777777" w:rsidR="00DA450B" w:rsidRDefault="00DA450B" w:rsidP="00DA450B">
      <w:pPr>
        <w:pStyle w:val="N-line3"/>
        <w:pBdr>
          <w:top w:val="single" w:sz="12" w:space="1" w:color="auto"/>
          <w:bottom w:val="none" w:sz="0" w:space="0" w:color="auto"/>
        </w:pBdr>
      </w:pPr>
    </w:p>
    <w:p w14:paraId="7F618A69" w14:textId="77777777" w:rsidR="003F5E6E" w:rsidRPr="00DA450B" w:rsidRDefault="003F5E6E" w:rsidP="00DA450B">
      <w:pPr>
        <w:spacing w:before="60" w:after="60"/>
        <w:ind w:left="720" w:hanging="720"/>
        <w:rPr>
          <w:rFonts w:eastAsia="Times New Roman"/>
          <w:b/>
          <w:bCs/>
          <w:szCs w:val="20"/>
        </w:rPr>
      </w:pPr>
      <w:r w:rsidRPr="00DA450B">
        <w:rPr>
          <w:rFonts w:eastAsia="Times New Roman"/>
          <w:b/>
          <w:bCs/>
          <w:szCs w:val="20"/>
        </w:rPr>
        <w:t>1</w:t>
      </w:r>
      <w:r w:rsidRPr="00DA450B">
        <w:rPr>
          <w:rFonts w:eastAsia="Times New Roman"/>
          <w:b/>
          <w:bCs/>
          <w:szCs w:val="20"/>
        </w:rPr>
        <w:tab/>
        <w:t>Name of instrument</w:t>
      </w:r>
    </w:p>
    <w:p w14:paraId="5C07D6DA" w14:textId="3ED95CD6" w:rsidR="003F5E6E" w:rsidRPr="003F5E6E" w:rsidRDefault="003F5E6E" w:rsidP="00DA450B">
      <w:pPr>
        <w:pStyle w:val="LongTitle"/>
        <w:spacing w:before="140" w:after="0"/>
        <w:ind w:left="720"/>
        <w:rPr>
          <w:i/>
          <w:color w:val="000000"/>
        </w:rPr>
      </w:pPr>
      <w:r>
        <w:rPr>
          <w:color w:val="000000"/>
        </w:rPr>
        <w:t xml:space="preserve">This instrument is the </w:t>
      </w:r>
      <w:r>
        <w:rPr>
          <w:i/>
          <w:color w:val="000000"/>
        </w:rPr>
        <w:t>Fi</w:t>
      </w:r>
      <w:r w:rsidR="005A2F18">
        <w:rPr>
          <w:i/>
          <w:color w:val="000000"/>
        </w:rPr>
        <w:t xml:space="preserve">rearms (Fees) Determination </w:t>
      </w:r>
      <w:r w:rsidR="00F33169">
        <w:rPr>
          <w:i/>
          <w:color w:val="000000"/>
        </w:rPr>
        <w:t>2026</w:t>
      </w:r>
      <w:r>
        <w:rPr>
          <w:i/>
          <w:color w:val="000000"/>
        </w:rPr>
        <w:t>.</w:t>
      </w:r>
    </w:p>
    <w:p w14:paraId="7512588E" w14:textId="77777777" w:rsidR="003F5E6E" w:rsidRPr="00DA450B" w:rsidRDefault="003F5E6E" w:rsidP="00DA450B">
      <w:pPr>
        <w:spacing w:before="300"/>
        <w:ind w:left="720" w:hanging="720"/>
        <w:rPr>
          <w:rFonts w:eastAsia="Times New Roman"/>
          <w:b/>
          <w:bCs/>
          <w:szCs w:val="20"/>
        </w:rPr>
      </w:pPr>
      <w:r w:rsidRPr="00DA450B">
        <w:rPr>
          <w:rFonts w:eastAsia="Times New Roman"/>
          <w:b/>
          <w:bCs/>
          <w:szCs w:val="20"/>
        </w:rPr>
        <w:t>2</w:t>
      </w:r>
      <w:r w:rsidRPr="00DA450B">
        <w:rPr>
          <w:rFonts w:eastAsia="Times New Roman"/>
          <w:b/>
          <w:bCs/>
          <w:szCs w:val="20"/>
        </w:rPr>
        <w:tab/>
        <w:t>Commencement</w:t>
      </w:r>
    </w:p>
    <w:p w14:paraId="5BDC30F3" w14:textId="189B9B72" w:rsidR="003F5E6E" w:rsidRPr="00DA450B" w:rsidRDefault="003F5E6E" w:rsidP="00DA450B">
      <w:pPr>
        <w:spacing w:before="140"/>
        <w:ind w:left="720"/>
        <w:rPr>
          <w:rFonts w:ascii="Times New Roman" w:eastAsia="Times New Roman" w:hAnsi="Times New Roman" w:cs="Times New Roman"/>
          <w:szCs w:val="20"/>
        </w:rPr>
      </w:pPr>
      <w:r w:rsidRPr="00DA450B">
        <w:rPr>
          <w:rFonts w:ascii="Times New Roman" w:eastAsia="Times New Roman" w:hAnsi="Times New Roman" w:cs="Times New Roman"/>
          <w:szCs w:val="20"/>
        </w:rPr>
        <w:t>This ins</w:t>
      </w:r>
      <w:r w:rsidR="005A2F18" w:rsidRPr="00DA450B">
        <w:rPr>
          <w:rFonts w:ascii="Times New Roman" w:eastAsia="Times New Roman" w:hAnsi="Times New Roman" w:cs="Times New Roman"/>
          <w:szCs w:val="20"/>
        </w:rPr>
        <w:t xml:space="preserve">trument commences on 1 July </w:t>
      </w:r>
      <w:r w:rsidR="00F33169">
        <w:rPr>
          <w:rFonts w:ascii="Times New Roman" w:eastAsia="Times New Roman" w:hAnsi="Times New Roman" w:cs="Times New Roman"/>
          <w:szCs w:val="20"/>
        </w:rPr>
        <w:t>2026</w:t>
      </w:r>
      <w:r w:rsidRPr="00DA450B">
        <w:rPr>
          <w:rFonts w:ascii="Times New Roman" w:eastAsia="Times New Roman" w:hAnsi="Times New Roman" w:cs="Times New Roman"/>
          <w:szCs w:val="20"/>
        </w:rPr>
        <w:t>.</w:t>
      </w:r>
    </w:p>
    <w:p w14:paraId="501DBDFE" w14:textId="77777777" w:rsidR="003F5E6E" w:rsidRPr="00DA450B" w:rsidRDefault="003F5E6E" w:rsidP="00DA450B">
      <w:pPr>
        <w:spacing w:before="300"/>
        <w:ind w:left="720" w:hanging="720"/>
        <w:rPr>
          <w:rFonts w:eastAsia="Times New Roman"/>
          <w:b/>
          <w:bCs/>
          <w:szCs w:val="20"/>
        </w:rPr>
      </w:pPr>
      <w:r w:rsidRPr="00DA450B">
        <w:rPr>
          <w:rFonts w:eastAsia="Times New Roman"/>
          <w:b/>
          <w:bCs/>
          <w:szCs w:val="20"/>
        </w:rPr>
        <w:t>3</w:t>
      </w:r>
      <w:r w:rsidRPr="00DA450B">
        <w:rPr>
          <w:rFonts w:eastAsia="Times New Roman"/>
          <w:b/>
          <w:bCs/>
          <w:szCs w:val="20"/>
        </w:rPr>
        <w:tab/>
        <w:t>Determination of fees</w:t>
      </w:r>
    </w:p>
    <w:p w14:paraId="200EAC4A" w14:textId="77777777" w:rsidR="003F5E6E" w:rsidRDefault="003F5E6E" w:rsidP="00DA450B">
      <w:pPr>
        <w:pStyle w:val="LongTitle"/>
        <w:numPr>
          <w:ilvl w:val="0"/>
          <w:numId w:val="2"/>
        </w:numPr>
        <w:spacing w:before="140" w:after="0"/>
        <w:ind w:left="1276" w:hanging="567"/>
        <w:rPr>
          <w:color w:val="000000"/>
        </w:rPr>
      </w:pPr>
      <w:r>
        <w:rPr>
          <w:color w:val="000000"/>
        </w:rPr>
        <w:t>The fee payable for a matter stated in an item in the schedule, column 2 is the fee stated in the schedule, column 3 for that matter.</w:t>
      </w:r>
    </w:p>
    <w:p w14:paraId="53F072E8" w14:textId="77777777" w:rsidR="003F5E6E" w:rsidRDefault="003F5E6E" w:rsidP="00DA450B">
      <w:pPr>
        <w:pStyle w:val="LongTitle"/>
        <w:numPr>
          <w:ilvl w:val="0"/>
          <w:numId w:val="2"/>
        </w:numPr>
        <w:spacing w:before="140" w:after="0"/>
        <w:ind w:left="1276" w:hanging="567"/>
        <w:rPr>
          <w:color w:val="000000"/>
        </w:rPr>
      </w:pPr>
      <w:r>
        <w:rPr>
          <w:color w:val="000000"/>
        </w:rPr>
        <w:t>The fee for a matter stated in an item in the schedule, column 2 is payable by the person requesting the service.</w:t>
      </w:r>
    </w:p>
    <w:p w14:paraId="06A8A03B" w14:textId="77777777" w:rsidR="003F5E6E" w:rsidRPr="00DA450B" w:rsidRDefault="003F5E6E" w:rsidP="00DA450B">
      <w:pPr>
        <w:spacing w:before="300"/>
        <w:ind w:left="720" w:hanging="720"/>
        <w:rPr>
          <w:rFonts w:eastAsia="Times New Roman"/>
          <w:b/>
          <w:bCs/>
          <w:szCs w:val="20"/>
        </w:rPr>
      </w:pPr>
      <w:r w:rsidRPr="00DA450B">
        <w:rPr>
          <w:rFonts w:eastAsia="Times New Roman"/>
          <w:b/>
          <w:bCs/>
          <w:szCs w:val="20"/>
        </w:rPr>
        <w:t>4</w:t>
      </w:r>
      <w:r w:rsidRPr="00DA450B">
        <w:rPr>
          <w:rFonts w:eastAsia="Times New Roman"/>
          <w:b/>
          <w:bCs/>
          <w:szCs w:val="20"/>
        </w:rPr>
        <w:tab/>
        <w:t>Payment of fees</w:t>
      </w:r>
    </w:p>
    <w:p w14:paraId="0E17AD4F" w14:textId="77777777" w:rsidR="003F5E6E" w:rsidRPr="00DA450B" w:rsidRDefault="003F5E6E" w:rsidP="00DA450B">
      <w:pPr>
        <w:spacing w:before="140"/>
        <w:ind w:left="720"/>
        <w:rPr>
          <w:rFonts w:ascii="Times New Roman" w:eastAsia="Times New Roman" w:hAnsi="Times New Roman" w:cs="Times New Roman"/>
          <w:szCs w:val="20"/>
        </w:rPr>
      </w:pPr>
      <w:r w:rsidRPr="00DA450B">
        <w:rPr>
          <w:rFonts w:ascii="Times New Roman" w:eastAsia="Times New Roman" w:hAnsi="Times New Roman" w:cs="Times New Roman"/>
          <w:szCs w:val="20"/>
        </w:rPr>
        <w:t xml:space="preserve">The fee payable for a matter stated in an item in the schedule, column 2 is payable to the Territory. </w:t>
      </w:r>
    </w:p>
    <w:p w14:paraId="393BFF51" w14:textId="77777777" w:rsidR="003F5E6E" w:rsidRPr="00DA450B" w:rsidRDefault="003F5E6E" w:rsidP="00DA450B">
      <w:pPr>
        <w:spacing w:before="300"/>
        <w:ind w:left="720" w:hanging="720"/>
        <w:rPr>
          <w:rFonts w:eastAsia="Times New Roman"/>
          <w:b/>
          <w:bCs/>
          <w:szCs w:val="20"/>
        </w:rPr>
      </w:pPr>
      <w:r w:rsidRPr="00DA450B">
        <w:rPr>
          <w:rFonts w:eastAsia="Times New Roman"/>
          <w:b/>
          <w:bCs/>
          <w:szCs w:val="20"/>
        </w:rPr>
        <w:t>5</w:t>
      </w:r>
      <w:r w:rsidRPr="00DA450B">
        <w:rPr>
          <w:rFonts w:eastAsia="Times New Roman"/>
          <w:b/>
          <w:bCs/>
          <w:szCs w:val="20"/>
        </w:rPr>
        <w:tab/>
        <w:t>Revocation</w:t>
      </w:r>
    </w:p>
    <w:p w14:paraId="4DBEA0A4" w14:textId="238E05FB" w:rsidR="003F5E6E" w:rsidRPr="003F5E6E" w:rsidRDefault="003F5E6E" w:rsidP="00DA450B">
      <w:pPr>
        <w:pStyle w:val="LongTitle"/>
        <w:spacing w:before="140" w:after="0"/>
        <w:ind w:left="720"/>
        <w:rPr>
          <w:i/>
          <w:color w:val="000000"/>
        </w:rPr>
      </w:pPr>
      <w:r>
        <w:rPr>
          <w:color w:val="000000"/>
        </w:rPr>
        <w:t xml:space="preserve">This instrument </w:t>
      </w:r>
      <w:r w:rsidRPr="00AC1927">
        <w:rPr>
          <w:color w:val="000000"/>
        </w:rPr>
        <w:t xml:space="preserve">revokes </w:t>
      </w:r>
      <w:r w:rsidR="00E91936">
        <w:rPr>
          <w:color w:val="000000"/>
        </w:rPr>
        <w:t>DI</w:t>
      </w:r>
      <w:r w:rsidR="00F33169">
        <w:rPr>
          <w:color w:val="000000"/>
        </w:rPr>
        <w:t>2025-109</w:t>
      </w:r>
      <w:r w:rsidR="009F76DE">
        <w:rPr>
          <w:color w:val="000000"/>
        </w:rPr>
        <w:t xml:space="preserve"> </w:t>
      </w:r>
      <w:r>
        <w:rPr>
          <w:color w:val="000000"/>
        </w:rPr>
        <w:t xml:space="preserve">the </w:t>
      </w:r>
      <w:r>
        <w:rPr>
          <w:i/>
          <w:color w:val="000000"/>
        </w:rPr>
        <w:t>Firear</w:t>
      </w:r>
      <w:r w:rsidR="005A2F18">
        <w:rPr>
          <w:i/>
          <w:color w:val="000000"/>
        </w:rPr>
        <w:t xml:space="preserve">ms (Fees) Determination </w:t>
      </w:r>
      <w:r w:rsidR="00F33169">
        <w:rPr>
          <w:i/>
          <w:color w:val="000000"/>
        </w:rPr>
        <w:t>2025</w:t>
      </w:r>
      <w:r>
        <w:rPr>
          <w:i/>
          <w:color w:val="000000"/>
        </w:rPr>
        <w:t>.</w:t>
      </w:r>
    </w:p>
    <w:p w14:paraId="252581BB" w14:textId="77777777" w:rsidR="003F5E6E" w:rsidRDefault="003F5E6E" w:rsidP="003F5E6E">
      <w:pPr>
        <w:pStyle w:val="Header"/>
        <w:tabs>
          <w:tab w:val="clear" w:pos="4153"/>
          <w:tab w:val="clear" w:pos="8306"/>
        </w:tabs>
        <w:rPr>
          <w:rFonts w:ascii="Times New Roman" w:hAnsi="Times New Roman" w:cs="Times New Roman"/>
          <w:color w:val="000000"/>
        </w:rPr>
      </w:pPr>
    </w:p>
    <w:p w14:paraId="2AEEA7B8" w14:textId="77777777" w:rsidR="003F5E6E" w:rsidRDefault="003F5E6E" w:rsidP="003F5E6E">
      <w:pPr>
        <w:pStyle w:val="Header"/>
        <w:tabs>
          <w:tab w:val="clear" w:pos="4153"/>
          <w:tab w:val="clear" w:pos="8306"/>
        </w:tabs>
        <w:rPr>
          <w:rFonts w:ascii="Times New Roman" w:hAnsi="Times New Roman" w:cs="Times New Roman"/>
          <w:color w:val="000000"/>
        </w:rPr>
      </w:pPr>
    </w:p>
    <w:p w14:paraId="14B6307B" w14:textId="2C6E9F6C" w:rsidR="006C10BC" w:rsidRDefault="006C10BC" w:rsidP="003F5E6E">
      <w:pPr>
        <w:pStyle w:val="Header"/>
        <w:tabs>
          <w:tab w:val="clear" w:pos="4153"/>
          <w:tab w:val="clear" w:pos="8306"/>
        </w:tabs>
        <w:rPr>
          <w:rFonts w:ascii="Times New Roman" w:hAnsi="Times New Roman" w:cs="Times New Roman"/>
          <w:color w:val="000000"/>
        </w:rPr>
      </w:pPr>
    </w:p>
    <w:p w14:paraId="2AE6C9AD" w14:textId="77777777" w:rsidR="006C10BC" w:rsidRDefault="006C10BC" w:rsidP="003F5E6E">
      <w:pPr>
        <w:pStyle w:val="Header"/>
        <w:tabs>
          <w:tab w:val="clear" w:pos="4153"/>
          <w:tab w:val="clear" w:pos="8306"/>
        </w:tabs>
        <w:rPr>
          <w:rFonts w:ascii="Times New Roman" w:hAnsi="Times New Roman" w:cs="Times New Roman"/>
          <w:color w:val="000000"/>
        </w:rPr>
      </w:pPr>
    </w:p>
    <w:p w14:paraId="0063AFBD" w14:textId="77777777" w:rsidR="003F5E6E" w:rsidRDefault="003F5E6E" w:rsidP="003F5E6E">
      <w:pPr>
        <w:pStyle w:val="Header"/>
        <w:tabs>
          <w:tab w:val="clear" w:pos="4153"/>
          <w:tab w:val="clear" w:pos="8306"/>
        </w:tabs>
        <w:rPr>
          <w:rFonts w:ascii="Times New Roman" w:hAnsi="Times New Roman" w:cs="Times New Roman"/>
          <w:color w:val="000000"/>
        </w:rPr>
      </w:pPr>
    </w:p>
    <w:p w14:paraId="0B598F8C" w14:textId="7799211B" w:rsidR="003F5E6E" w:rsidRDefault="00582066" w:rsidP="003F5E6E">
      <w:pPr>
        <w:pStyle w:val="Header"/>
        <w:tabs>
          <w:tab w:val="clear" w:pos="4153"/>
          <w:tab w:val="clear" w:pos="8306"/>
        </w:tabs>
        <w:rPr>
          <w:rFonts w:ascii="Times New Roman" w:hAnsi="Times New Roman" w:cs="Times New Roman"/>
          <w:color w:val="000000"/>
        </w:rPr>
      </w:pPr>
      <w:r>
        <w:rPr>
          <w:rFonts w:ascii="Times New Roman" w:hAnsi="Times New Roman" w:cs="Times New Roman"/>
          <w:color w:val="000000"/>
        </w:rPr>
        <w:t xml:space="preserve">Marisa Paterson </w:t>
      </w:r>
    </w:p>
    <w:p w14:paraId="05E4B5F2" w14:textId="07A217AD" w:rsidR="003F5E6E" w:rsidRDefault="003F5E6E" w:rsidP="003F5E6E">
      <w:pPr>
        <w:pStyle w:val="Header"/>
        <w:tabs>
          <w:tab w:val="clear" w:pos="4153"/>
          <w:tab w:val="clear" w:pos="8306"/>
        </w:tabs>
        <w:rPr>
          <w:rFonts w:ascii="Times New Roman" w:hAnsi="Times New Roman" w:cs="Times New Roman"/>
          <w:color w:val="000000"/>
        </w:rPr>
      </w:pPr>
      <w:r>
        <w:rPr>
          <w:rFonts w:ascii="Times New Roman" w:hAnsi="Times New Roman" w:cs="Times New Roman"/>
          <w:color w:val="000000"/>
        </w:rPr>
        <w:t>Minister for Police</w:t>
      </w:r>
      <w:r w:rsidR="00582066">
        <w:rPr>
          <w:rFonts w:ascii="Times New Roman" w:hAnsi="Times New Roman" w:cs="Times New Roman"/>
          <w:color w:val="000000"/>
        </w:rPr>
        <w:t xml:space="preserve">, Fire and Emergency Services </w:t>
      </w:r>
    </w:p>
    <w:p w14:paraId="3D06648C" w14:textId="79B1067E" w:rsidR="00DA450B" w:rsidRDefault="00DA450B" w:rsidP="003F5E6E">
      <w:pPr>
        <w:pStyle w:val="Header"/>
        <w:rPr>
          <w:rFonts w:ascii="Times New Roman" w:hAnsi="Times New Roman" w:cs="Times New Roman"/>
        </w:rPr>
      </w:pPr>
    </w:p>
    <w:p w14:paraId="38E7B687" w14:textId="77777777" w:rsidR="00B7690F" w:rsidRDefault="00B7690F" w:rsidP="003F5E6E">
      <w:pPr>
        <w:pStyle w:val="Header"/>
        <w:rPr>
          <w:rFonts w:ascii="Times New Roman" w:hAnsi="Times New Roman" w:cs="Times New Roman"/>
        </w:rPr>
      </w:pPr>
    </w:p>
    <w:p w14:paraId="66C9FC5E" w14:textId="7601424E" w:rsidR="00B7690F" w:rsidRDefault="00590378" w:rsidP="003F5E6E">
      <w:pPr>
        <w:pStyle w:val="Header"/>
        <w:rPr>
          <w:rFonts w:ascii="Times New Roman" w:hAnsi="Times New Roman" w:cs="Times New Roman"/>
        </w:rPr>
        <w:sectPr w:rsidR="00B7690F" w:rsidSect="00052915">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20" w:footer="720" w:gutter="0"/>
          <w:pgNumType w:start="1"/>
          <w:cols w:space="720"/>
          <w:docGrid w:type="lines" w:linePitch="312"/>
        </w:sectPr>
      </w:pPr>
      <w:r>
        <w:rPr>
          <w:rFonts w:ascii="Times New Roman" w:hAnsi="Times New Roman" w:cs="Times New Roman"/>
        </w:rPr>
        <w:t>1</w:t>
      </w:r>
      <w:r w:rsidR="00677FD9">
        <w:rPr>
          <w:rFonts w:ascii="Times New Roman" w:hAnsi="Times New Roman" w:cs="Times New Roman"/>
        </w:rPr>
        <w:t>5</w:t>
      </w:r>
      <w:r>
        <w:rPr>
          <w:rFonts w:ascii="Times New Roman" w:hAnsi="Times New Roman" w:cs="Times New Roman"/>
        </w:rPr>
        <w:t xml:space="preserve"> June 2026</w:t>
      </w:r>
    </w:p>
    <w:tbl>
      <w:tblPr>
        <w:tblW w:w="10360" w:type="dxa"/>
        <w:tblInd w:w="-526" w:type="dxa"/>
        <w:tblLook w:val="04A0" w:firstRow="1" w:lastRow="0" w:firstColumn="1" w:lastColumn="0" w:noHBand="0" w:noVBand="1"/>
      </w:tblPr>
      <w:tblGrid>
        <w:gridCol w:w="10360"/>
      </w:tblGrid>
      <w:tr w:rsidR="00FB3144" w:rsidRPr="00A46B25" w14:paraId="22B58B4B" w14:textId="77777777" w:rsidTr="00B15515">
        <w:trPr>
          <w:trHeight w:val="375"/>
        </w:trPr>
        <w:tc>
          <w:tcPr>
            <w:tcW w:w="10360" w:type="dxa"/>
            <w:tcBorders>
              <w:top w:val="nil"/>
              <w:left w:val="nil"/>
              <w:bottom w:val="nil"/>
              <w:right w:val="nil"/>
            </w:tcBorders>
            <w:noWrap/>
            <w:hideMark/>
          </w:tcPr>
          <w:p w14:paraId="331229E6" w14:textId="77777777" w:rsidR="00FB3144" w:rsidRDefault="00FB3144" w:rsidP="00231571">
            <w:pPr>
              <w:tabs>
                <w:tab w:val="left" w:pos="2280"/>
                <w:tab w:val="left" w:pos="3860"/>
              </w:tabs>
              <w:ind w:right="-308"/>
              <w:jc w:val="center"/>
              <w:rPr>
                <w:b/>
                <w:bCs/>
              </w:rPr>
            </w:pPr>
            <w:r>
              <w:rPr>
                <w:b/>
                <w:bCs/>
              </w:rPr>
              <w:lastRenderedPageBreak/>
              <w:t>SCHEDULE</w:t>
            </w:r>
            <w:r>
              <w:t xml:space="preserve"> - </w:t>
            </w:r>
            <w:r>
              <w:rPr>
                <w:b/>
                <w:bCs/>
              </w:rPr>
              <w:t>FEES AND CHARGES TO BE PAID</w:t>
            </w:r>
          </w:p>
          <w:p w14:paraId="5ADE26E2" w14:textId="77777777" w:rsidR="00FB3144" w:rsidRDefault="00FB3144" w:rsidP="00231571">
            <w:pPr>
              <w:tabs>
                <w:tab w:val="left" w:pos="2280"/>
                <w:tab w:val="left" w:pos="3860"/>
              </w:tabs>
              <w:ind w:right="-308"/>
              <w:jc w:val="center"/>
              <w:rPr>
                <w:b/>
                <w:bCs/>
              </w:rPr>
            </w:pPr>
          </w:p>
          <w:tbl>
            <w:tblPr>
              <w:tblW w:w="10144" w:type="dxa"/>
              <w:tblLook w:val="04A0" w:firstRow="1" w:lastRow="0" w:firstColumn="1" w:lastColumn="0" w:noHBand="0" w:noVBand="1"/>
            </w:tblPr>
            <w:tblGrid>
              <w:gridCol w:w="900"/>
              <w:gridCol w:w="6662"/>
              <w:gridCol w:w="2582"/>
            </w:tblGrid>
            <w:tr w:rsidR="00FB3144" w14:paraId="0EC6FB9D" w14:textId="77777777" w:rsidTr="00231571">
              <w:trPr>
                <w:tblHeader/>
              </w:trPr>
              <w:tc>
                <w:tcPr>
                  <w:tcW w:w="900" w:type="dxa"/>
                  <w:hideMark/>
                </w:tcPr>
                <w:p w14:paraId="17868D23" w14:textId="77777777" w:rsidR="00FB3144" w:rsidRPr="003D779D" w:rsidRDefault="00FB3144" w:rsidP="00231571">
                  <w:pPr>
                    <w:widowControl w:val="0"/>
                    <w:spacing w:before="60" w:after="60" w:line="276" w:lineRule="auto"/>
                    <w:rPr>
                      <w:b/>
                      <w:snapToGrid w:val="0"/>
                      <w:color w:val="000000"/>
                      <w:sz w:val="14"/>
                    </w:rPr>
                  </w:pPr>
                  <w:r w:rsidRPr="003D779D">
                    <w:rPr>
                      <w:b/>
                      <w:snapToGrid w:val="0"/>
                      <w:color w:val="000000"/>
                      <w:sz w:val="14"/>
                    </w:rPr>
                    <w:t>Column 1</w:t>
                  </w:r>
                </w:p>
                <w:p w14:paraId="1FE133CF" w14:textId="77777777" w:rsidR="00FB3144" w:rsidRDefault="00FB3144" w:rsidP="00231571">
                  <w:pPr>
                    <w:widowControl w:val="0"/>
                    <w:spacing w:before="60" w:after="60" w:line="276" w:lineRule="auto"/>
                    <w:rPr>
                      <w:snapToGrid w:val="0"/>
                      <w:color w:val="000000"/>
                    </w:rPr>
                  </w:pPr>
                  <w:r>
                    <w:rPr>
                      <w:snapToGrid w:val="0"/>
                      <w:color w:val="000000"/>
                    </w:rPr>
                    <w:t>Item</w:t>
                  </w:r>
                </w:p>
              </w:tc>
              <w:tc>
                <w:tcPr>
                  <w:tcW w:w="6662" w:type="dxa"/>
                  <w:hideMark/>
                </w:tcPr>
                <w:p w14:paraId="1D8D599A" w14:textId="77777777" w:rsidR="00FB3144" w:rsidRPr="003D779D" w:rsidRDefault="00FB3144" w:rsidP="00231571">
                  <w:pPr>
                    <w:widowControl w:val="0"/>
                    <w:spacing w:before="60" w:after="60" w:line="276" w:lineRule="auto"/>
                    <w:rPr>
                      <w:b/>
                      <w:snapToGrid w:val="0"/>
                      <w:color w:val="000000"/>
                      <w:sz w:val="14"/>
                    </w:rPr>
                  </w:pPr>
                  <w:r w:rsidRPr="003D779D">
                    <w:rPr>
                      <w:b/>
                      <w:snapToGrid w:val="0"/>
                      <w:color w:val="000000"/>
                      <w:sz w:val="14"/>
                    </w:rPr>
                    <w:t>Column 2</w:t>
                  </w:r>
                </w:p>
                <w:p w14:paraId="52B334C6" w14:textId="77777777" w:rsidR="00FB3144" w:rsidRDefault="00FB3144" w:rsidP="00231571">
                  <w:pPr>
                    <w:widowControl w:val="0"/>
                    <w:spacing w:before="60" w:after="60" w:line="276" w:lineRule="auto"/>
                    <w:rPr>
                      <w:snapToGrid w:val="0"/>
                    </w:rPr>
                  </w:pPr>
                  <w:r>
                    <w:rPr>
                      <w:snapToGrid w:val="0"/>
                      <w:color w:val="000000"/>
                    </w:rPr>
                    <w:t xml:space="preserve">Matter in respect of which fee or charge is payable </w:t>
                  </w:r>
                </w:p>
              </w:tc>
              <w:tc>
                <w:tcPr>
                  <w:tcW w:w="2582" w:type="dxa"/>
                  <w:hideMark/>
                </w:tcPr>
                <w:p w14:paraId="3FFC62E0" w14:textId="77777777" w:rsidR="00FB3144" w:rsidRPr="003D779D" w:rsidRDefault="00FB3144" w:rsidP="00231571">
                  <w:pPr>
                    <w:widowControl w:val="0"/>
                    <w:spacing w:before="60" w:after="60" w:line="276" w:lineRule="auto"/>
                    <w:rPr>
                      <w:b/>
                      <w:snapToGrid w:val="0"/>
                      <w:color w:val="000000"/>
                      <w:sz w:val="14"/>
                    </w:rPr>
                  </w:pPr>
                  <w:r w:rsidRPr="003D779D">
                    <w:rPr>
                      <w:b/>
                      <w:snapToGrid w:val="0"/>
                      <w:color w:val="000000"/>
                      <w:sz w:val="14"/>
                    </w:rPr>
                    <w:t>Column 3</w:t>
                  </w:r>
                </w:p>
                <w:p w14:paraId="506A0823" w14:textId="77777777" w:rsidR="00FB3144" w:rsidRDefault="00FB3144" w:rsidP="00231571">
                  <w:pPr>
                    <w:widowControl w:val="0"/>
                    <w:spacing w:before="60" w:after="60" w:line="276" w:lineRule="auto"/>
                    <w:rPr>
                      <w:snapToGrid w:val="0"/>
                    </w:rPr>
                  </w:pPr>
                  <w:r>
                    <w:rPr>
                      <w:snapToGrid w:val="0"/>
                      <w:color w:val="000000"/>
                    </w:rPr>
                    <w:t>Amount Payable</w:t>
                  </w:r>
                </w:p>
              </w:tc>
            </w:tr>
          </w:tbl>
          <w:p w14:paraId="02AF61CC" w14:textId="77777777" w:rsidR="00FB3144" w:rsidRDefault="00FB3144" w:rsidP="00231571"/>
          <w:tbl>
            <w:tblPr>
              <w:tblW w:w="9952" w:type="dxa"/>
              <w:tblLook w:val="04A0" w:firstRow="1" w:lastRow="0" w:firstColumn="1" w:lastColumn="0" w:noHBand="0" w:noVBand="1"/>
            </w:tblPr>
            <w:tblGrid>
              <w:gridCol w:w="969"/>
              <w:gridCol w:w="6665"/>
              <w:gridCol w:w="2318"/>
            </w:tblGrid>
            <w:tr w:rsidR="00FB3144" w:rsidRPr="007A417E" w14:paraId="4292E85A" w14:textId="77777777" w:rsidTr="00B7690F">
              <w:tc>
                <w:tcPr>
                  <w:tcW w:w="969" w:type="dxa"/>
                  <w:hideMark/>
                </w:tcPr>
                <w:p w14:paraId="1D478596" w14:textId="77777777" w:rsidR="00FB3144" w:rsidRPr="00AC1927" w:rsidRDefault="00FB3144" w:rsidP="008A6E36">
                  <w:pPr>
                    <w:spacing w:after="100"/>
                    <w:rPr>
                      <w:rFonts w:ascii="Times New Roman" w:eastAsia="SimSun" w:hAnsi="Times New Roman" w:cs="Times New Roman"/>
                      <w:color w:val="000000"/>
                      <w:sz w:val="16"/>
                      <w:szCs w:val="16"/>
                      <w:lang w:val="en-US" w:eastAsia="zh-CN"/>
                    </w:rPr>
                  </w:pPr>
                  <w:bookmarkStart w:id="0" w:name="_Consumer_Credit__Administration_"/>
                  <w:bookmarkStart w:id="1" w:name="_Liquor_Act_1975"/>
                  <w:bookmarkEnd w:id="0"/>
                  <w:bookmarkEnd w:id="1"/>
                  <w:r w:rsidRPr="00AC1927">
                    <w:rPr>
                      <w:rFonts w:ascii="Times New Roman" w:eastAsia="SimSun" w:hAnsi="Times New Roman" w:cs="Times New Roman"/>
                      <w:color w:val="000000"/>
                      <w:sz w:val="16"/>
                      <w:szCs w:val="16"/>
                      <w:lang w:val="en-US" w:eastAsia="zh-CN"/>
                    </w:rPr>
                    <w:t>402</w:t>
                  </w:r>
                </w:p>
              </w:tc>
              <w:tc>
                <w:tcPr>
                  <w:tcW w:w="6665" w:type="dxa"/>
                  <w:hideMark/>
                </w:tcPr>
                <w:p w14:paraId="5BDC80FE" w14:textId="77777777" w:rsidR="00FB3144" w:rsidRPr="00AC1927" w:rsidRDefault="00FB3144" w:rsidP="008A6E36">
                  <w:pPr>
                    <w:spacing w:after="130"/>
                    <w:rPr>
                      <w:rFonts w:ascii="Times New Roman" w:eastAsia="SimSun" w:hAnsi="Times New Roman" w:cs="Times New Roman"/>
                      <w:color w:val="000000"/>
                      <w:sz w:val="16"/>
                      <w:szCs w:val="16"/>
                      <w:lang w:val="en-US" w:eastAsia="zh-CN"/>
                    </w:rPr>
                  </w:pPr>
                  <w:r w:rsidRPr="00AC1927">
                    <w:rPr>
                      <w:rFonts w:ascii="Times New Roman" w:eastAsia="SimSun" w:hAnsi="Times New Roman" w:cs="Times New Roman"/>
                      <w:color w:val="000000"/>
                      <w:sz w:val="16"/>
                      <w:szCs w:val="16"/>
                      <w:lang w:val="en-US" w:eastAsia="zh-CN"/>
                    </w:rPr>
                    <w:t xml:space="preserve">For the purpose of section 54 of the </w:t>
                  </w:r>
                  <w:r w:rsidRPr="00AC1927">
                    <w:rPr>
                      <w:rFonts w:ascii="Times New Roman" w:eastAsia="SimSun" w:hAnsi="Times New Roman" w:cs="Times New Roman"/>
                      <w:i/>
                      <w:iCs/>
                      <w:color w:val="000000"/>
                      <w:sz w:val="16"/>
                      <w:szCs w:val="16"/>
                      <w:lang w:val="en-US" w:eastAsia="zh-CN"/>
                    </w:rPr>
                    <w:t>Firearms Act 1996</w:t>
                  </w:r>
                  <w:r w:rsidRPr="00AC1927">
                    <w:rPr>
                      <w:rFonts w:eastAsia="SimSun"/>
                      <w:color w:val="000000"/>
                      <w:sz w:val="16"/>
                      <w:szCs w:val="16"/>
                      <w:lang w:val="en-US" w:eastAsia="zh-CN"/>
                    </w:rPr>
                    <w:t xml:space="preserve"> </w:t>
                  </w:r>
                  <w:r w:rsidRPr="00AC1927">
                    <w:rPr>
                      <w:rFonts w:ascii="Times New Roman" w:eastAsia="SimSun" w:hAnsi="Times New Roman" w:cs="Times New Roman"/>
                      <w:color w:val="000000"/>
                      <w:sz w:val="16"/>
                      <w:szCs w:val="16"/>
                      <w:lang w:val="en-US" w:eastAsia="zh-CN"/>
                    </w:rPr>
                    <w:t xml:space="preserve">in the case of an adult firearms </w:t>
                  </w:r>
                  <w:proofErr w:type="spellStart"/>
                  <w:r w:rsidRPr="00AC1927">
                    <w:rPr>
                      <w:rFonts w:ascii="Times New Roman" w:eastAsia="SimSun" w:hAnsi="Times New Roman" w:cs="Times New Roman"/>
                      <w:color w:val="000000"/>
                      <w:sz w:val="16"/>
                      <w:szCs w:val="16"/>
                      <w:lang w:val="en-US" w:eastAsia="zh-CN"/>
                    </w:rPr>
                    <w:t>licence</w:t>
                  </w:r>
                  <w:proofErr w:type="spellEnd"/>
                  <w:r w:rsidRPr="00AC1927">
                    <w:rPr>
                      <w:rFonts w:ascii="Times New Roman" w:eastAsia="SimSun" w:hAnsi="Times New Roman" w:cs="Times New Roman"/>
                      <w:color w:val="000000"/>
                      <w:sz w:val="16"/>
                      <w:szCs w:val="16"/>
                      <w:lang w:val="en-US" w:eastAsia="zh-CN"/>
                    </w:rPr>
                    <w:t xml:space="preserve"> for an application for a Category A, B, C, D or H </w:t>
                  </w:r>
                  <w:proofErr w:type="spellStart"/>
                  <w:r w:rsidRPr="00AC1927">
                    <w:rPr>
                      <w:rFonts w:ascii="Times New Roman" w:eastAsia="SimSun" w:hAnsi="Times New Roman" w:cs="Times New Roman"/>
                      <w:color w:val="000000"/>
                      <w:sz w:val="16"/>
                      <w:szCs w:val="16"/>
                      <w:lang w:val="en-US" w:eastAsia="zh-CN"/>
                    </w:rPr>
                    <w:t>licence</w:t>
                  </w:r>
                  <w:proofErr w:type="spellEnd"/>
                  <w:r w:rsidRPr="00AC1927">
                    <w:rPr>
                      <w:rFonts w:ascii="Times New Roman" w:eastAsia="SimSun" w:hAnsi="Times New Roman" w:cs="Times New Roman"/>
                      <w:color w:val="000000"/>
                      <w:sz w:val="16"/>
                      <w:szCs w:val="16"/>
                      <w:lang w:val="en-US" w:eastAsia="zh-CN"/>
                    </w:rPr>
                    <w:t>, also including fee category where the applicant relies on a genuine reason of employment.</w:t>
                  </w:r>
                </w:p>
              </w:tc>
              <w:tc>
                <w:tcPr>
                  <w:tcW w:w="2318" w:type="dxa"/>
                  <w:noWrap/>
                  <w:hideMark/>
                </w:tcPr>
                <w:p w14:paraId="354D7547" w14:textId="6440AC09" w:rsidR="00FB3144" w:rsidRPr="00AC1927" w:rsidRDefault="00306238" w:rsidP="008A6E36">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r w:rsidR="00B04E70">
                    <w:rPr>
                      <w:rFonts w:ascii="Times New Roman" w:eastAsia="SimSun" w:hAnsi="Times New Roman" w:cs="Times New Roman"/>
                      <w:sz w:val="16"/>
                      <w:szCs w:val="16"/>
                      <w:lang w:val="en-US" w:eastAsia="zh-CN"/>
                    </w:rPr>
                    <w:t>487</w:t>
                  </w:r>
                  <w:r>
                    <w:rPr>
                      <w:rFonts w:ascii="Times New Roman" w:eastAsia="SimSun" w:hAnsi="Times New Roman" w:cs="Times New Roman"/>
                      <w:sz w:val="16"/>
                      <w:szCs w:val="16"/>
                      <w:lang w:val="en-US" w:eastAsia="zh-CN"/>
                    </w:rPr>
                    <w:t>.00</w:t>
                  </w:r>
                </w:p>
                <w:p w14:paraId="7798F8EF" w14:textId="77777777" w:rsidR="00FB3144" w:rsidRPr="00AC1927" w:rsidRDefault="00FB3144" w:rsidP="008A6E36">
                  <w:pPr>
                    <w:rPr>
                      <w:rFonts w:ascii="Times New Roman" w:eastAsia="SimSun" w:hAnsi="Times New Roman" w:cs="Times New Roman"/>
                      <w:sz w:val="16"/>
                      <w:szCs w:val="16"/>
                      <w:lang w:val="en-US" w:eastAsia="zh-CN"/>
                    </w:rPr>
                  </w:pPr>
                  <w:r w:rsidRPr="00AC1927">
                    <w:rPr>
                      <w:rFonts w:ascii="Times New Roman" w:eastAsia="SimSun" w:hAnsi="Times New Roman" w:cs="Times New Roman"/>
                      <w:sz w:val="16"/>
                      <w:szCs w:val="16"/>
                      <w:lang w:val="en-US" w:eastAsia="zh-CN"/>
                    </w:rPr>
                    <w:t>(GST is not applicable)</w:t>
                  </w:r>
                </w:p>
              </w:tc>
            </w:tr>
            <w:tr w:rsidR="00FB3144" w:rsidRPr="007A417E" w14:paraId="2D576C80" w14:textId="77777777" w:rsidTr="00B7690F">
              <w:tc>
                <w:tcPr>
                  <w:tcW w:w="969" w:type="dxa"/>
                  <w:hideMark/>
                </w:tcPr>
                <w:p w14:paraId="18E8A488"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2FFCB519" w14:textId="67344B9A" w:rsidR="00FB3144" w:rsidRPr="007A417E" w:rsidRDefault="00FB3144" w:rsidP="008A6E36">
                  <w:pPr>
                    <w:spacing w:after="13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Explanatory Note: </w:t>
                  </w:r>
                  <w:r w:rsidRPr="007A417E">
                    <w:rPr>
                      <w:rFonts w:ascii="Times New Roman" w:eastAsia="SimSun" w:hAnsi="Times New Roman" w:cs="Times New Roman"/>
                      <w:i/>
                      <w:iCs/>
                      <w:color w:val="000080"/>
                      <w:sz w:val="16"/>
                      <w:szCs w:val="16"/>
                      <w:lang w:val="en-US" w:eastAsia="zh-CN"/>
                    </w:rPr>
                    <w:t>Last</w:t>
                  </w:r>
                  <w:r>
                    <w:rPr>
                      <w:rFonts w:ascii="Times New Roman" w:eastAsia="SimSun" w:hAnsi="Times New Roman" w:cs="Times New Roman"/>
                      <w:i/>
                      <w:iCs/>
                      <w:color w:val="000080"/>
                      <w:sz w:val="16"/>
                      <w:szCs w:val="16"/>
                      <w:lang w:val="en-US" w:eastAsia="zh-CN"/>
                    </w:rPr>
                    <w:t xml:space="preserve"> financial year the fee was </w:t>
                  </w:r>
                  <w:r w:rsidR="00306238">
                    <w:rPr>
                      <w:rFonts w:ascii="Times New Roman" w:eastAsia="SimSun" w:hAnsi="Times New Roman" w:cs="Times New Roman"/>
                      <w:i/>
                      <w:iCs/>
                      <w:color w:val="000080"/>
                      <w:sz w:val="16"/>
                      <w:szCs w:val="16"/>
                      <w:lang w:val="en-US" w:eastAsia="zh-CN"/>
                    </w:rPr>
                    <w:t>$</w:t>
                  </w:r>
                  <w:r w:rsidR="00F33169">
                    <w:rPr>
                      <w:rFonts w:ascii="Times New Roman" w:eastAsia="SimSun" w:hAnsi="Times New Roman" w:cs="Times New Roman"/>
                      <w:i/>
                      <w:iCs/>
                      <w:color w:val="000080"/>
                      <w:sz w:val="16"/>
                      <w:szCs w:val="16"/>
                      <w:lang w:val="en-US" w:eastAsia="zh-CN"/>
                    </w:rPr>
                    <w:t>179</w:t>
                  </w:r>
                  <w:r w:rsidR="00306238">
                    <w:rPr>
                      <w:rFonts w:ascii="Times New Roman" w:eastAsia="SimSun" w:hAnsi="Times New Roman" w:cs="Times New Roman"/>
                      <w:i/>
                      <w:iCs/>
                      <w:color w:val="000080"/>
                      <w:sz w:val="16"/>
                      <w:szCs w:val="16"/>
                      <w:lang w:val="en-US" w:eastAsia="zh-CN"/>
                    </w:rPr>
                    <w:t>.00</w:t>
                  </w:r>
                </w:p>
              </w:tc>
              <w:tc>
                <w:tcPr>
                  <w:tcW w:w="2318" w:type="dxa"/>
                  <w:noWrap/>
                  <w:hideMark/>
                </w:tcPr>
                <w:p w14:paraId="0CBC42B2" w14:textId="77777777" w:rsidR="00FB3144" w:rsidRPr="007A417E" w:rsidRDefault="00FB3144" w:rsidP="008A6E36">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 xml:space="preserve"> </w:t>
                  </w:r>
                </w:p>
              </w:tc>
            </w:tr>
            <w:tr w:rsidR="00FB3144" w:rsidRPr="007A417E" w14:paraId="58577F91" w14:textId="77777777" w:rsidTr="00B7690F">
              <w:tc>
                <w:tcPr>
                  <w:tcW w:w="969" w:type="dxa"/>
                  <w:hideMark/>
                </w:tcPr>
                <w:p w14:paraId="0DEA2912"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6B363E5A" w14:textId="03BD3C28" w:rsidR="00FB3144" w:rsidRPr="007A417E" w:rsidRDefault="008A6E36" w:rsidP="008A6E36">
                  <w:pPr>
                    <w:spacing w:after="10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hideMark/>
                </w:tcPr>
                <w:p w14:paraId="1B02DFFC" w14:textId="77777777" w:rsidR="00FB3144" w:rsidRPr="00AC1927" w:rsidRDefault="00FB3144" w:rsidP="008A6E36">
                  <w:pPr>
                    <w:rPr>
                      <w:rFonts w:ascii="Times New Roman" w:eastAsia="SimSun" w:hAnsi="Times New Roman" w:cs="Times New Roman"/>
                      <w:sz w:val="16"/>
                      <w:szCs w:val="16"/>
                      <w:lang w:val="en-US" w:eastAsia="zh-CN"/>
                    </w:rPr>
                  </w:pPr>
                </w:p>
              </w:tc>
            </w:tr>
            <w:tr w:rsidR="00FB3144" w:rsidRPr="007A417E" w14:paraId="20A05E43" w14:textId="77777777" w:rsidTr="00B7690F">
              <w:tc>
                <w:tcPr>
                  <w:tcW w:w="969" w:type="dxa"/>
                  <w:hideMark/>
                </w:tcPr>
                <w:p w14:paraId="2FC5C048"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402.1</w:t>
                  </w:r>
                </w:p>
              </w:tc>
              <w:tc>
                <w:tcPr>
                  <w:tcW w:w="6665" w:type="dxa"/>
                  <w:hideMark/>
                </w:tcPr>
                <w:p w14:paraId="36387CB9" w14:textId="460501B5" w:rsidR="00FB3144" w:rsidRPr="007A417E" w:rsidRDefault="00FB3144" w:rsidP="008A6E36">
                  <w:pPr>
                    <w:spacing w:after="13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54 of the </w:t>
                  </w:r>
                  <w:r w:rsidRPr="007A417E">
                    <w:rPr>
                      <w:rFonts w:ascii="Times New Roman" w:eastAsia="SimSun" w:hAnsi="Times New Roman" w:cs="Times New Roman"/>
                      <w:i/>
                      <w:iCs/>
                      <w:color w:val="000000"/>
                      <w:sz w:val="16"/>
                      <w:szCs w:val="16"/>
                      <w:lang w:val="en-US" w:eastAsia="zh-CN"/>
                    </w:rPr>
                    <w:t>Firearms Act 1996</w:t>
                  </w:r>
                  <w:r w:rsidRPr="007A417E">
                    <w:rPr>
                      <w:rFonts w:eastAsia="SimSun"/>
                      <w:color w:val="000000"/>
                      <w:sz w:val="16"/>
                      <w:szCs w:val="16"/>
                      <w:lang w:val="en-US" w:eastAsia="zh-CN"/>
                    </w:rPr>
                    <w:t xml:space="preserve"> </w:t>
                  </w:r>
                  <w:r w:rsidRPr="007A417E">
                    <w:rPr>
                      <w:rFonts w:ascii="Times New Roman" w:eastAsia="SimSun" w:hAnsi="Times New Roman" w:cs="Times New Roman"/>
                      <w:color w:val="000000"/>
                      <w:sz w:val="16"/>
                      <w:szCs w:val="16"/>
                      <w:lang w:val="en-US" w:eastAsia="zh-CN"/>
                    </w:rPr>
                    <w:t xml:space="preserve">in the case of an adult firearms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 xml:space="preserve"> for an application for a further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 xml:space="preserve"> Category A, B, C, D or H </w:t>
                  </w:r>
                  <w:proofErr w:type="spellStart"/>
                  <w:r w:rsidRPr="007A417E">
                    <w:rPr>
                      <w:rFonts w:ascii="Times New Roman" w:eastAsia="SimSun" w:hAnsi="Times New Roman" w:cs="Times New Roman"/>
                      <w:color w:val="000000"/>
                      <w:sz w:val="16"/>
                      <w:szCs w:val="16"/>
                      <w:lang w:val="en-US" w:eastAsia="zh-CN"/>
                    </w:rPr>
                    <w:t>licence</w:t>
                  </w:r>
                  <w:proofErr w:type="spellEnd"/>
                  <w:r>
                    <w:rPr>
                      <w:rFonts w:ascii="Times New Roman" w:eastAsia="SimSun" w:hAnsi="Times New Roman" w:cs="Times New Roman"/>
                      <w:color w:val="000000"/>
                      <w:sz w:val="16"/>
                      <w:szCs w:val="16"/>
                      <w:lang w:val="en-US" w:eastAsia="zh-CN"/>
                    </w:rPr>
                    <w:t xml:space="preserve">, or a further </w:t>
                  </w:r>
                  <w:r w:rsidRPr="00E2701D">
                    <w:rPr>
                      <w:rFonts w:ascii="Times New Roman" w:eastAsia="SimSun" w:hAnsi="Times New Roman" w:cs="Times New Roman"/>
                      <w:color w:val="000000"/>
                      <w:sz w:val="16"/>
                      <w:szCs w:val="16"/>
                      <w:lang w:val="en-US" w:eastAsia="zh-CN"/>
                    </w:rPr>
                    <w:t xml:space="preserve">collectors </w:t>
                  </w:r>
                  <w:proofErr w:type="spellStart"/>
                  <w:r w:rsidRPr="00E2701D">
                    <w:rPr>
                      <w:rFonts w:ascii="Times New Roman" w:eastAsia="SimSun" w:hAnsi="Times New Roman" w:cs="Times New Roman"/>
                      <w:color w:val="000000"/>
                      <w:sz w:val="16"/>
                      <w:szCs w:val="16"/>
                      <w:lang w:val="en-US" w:eastAsia="zh-CN"/>
                    </w:rPr>
                    <w:t>licence</w:t>
                  </w:r>
                  <w:proofErr w:type="spellEnd"/>
                  <w:r w:rsidRPr="00E2701D">
                    <w:rPr>
                      <w:rFonts w:ascii="Times New Roman" w:eastAsia="SimSun" w:hAnsi="Times New Roman" w:cs="Times New Roman"/>
                      <w:color w:val="000000"/>
                      <w:sz w:val="16"/>
                      <w:szCs w:val="16"/>
                      <w:lang w:val="en-US" w:eastAsia="zh-CN"/>
                    </w:rPr>
                    <w:t xml:space="preserve">, </w:t>
                  </w:r>
                  <w:r>
                    <w:rPr>
                      <w:rFonts w:ascii="Times New Roman" w:eastAsia="SimSun" w:hAnsi="Times New Roman" w:cs="Times New Roman"/>
                      <w:color w:val="000000"/>
                      <w:sz w:val="16"/>
                      <w:szCs w:val="16"/>
                      <w:lang w:val="en-US" w:eastAsia="zh-CN"/>
                    </w:rPr>
                    <w:t xml:space="preserve">heirlooms </w:t>
                  </w:r>
                  <w:proofErr w:type="spellStart"/>
                  <w:r>
                    <w:rPr>
                      <w:rFonts w:ascii="Times New Roman" w:eastAsia="SimSun" w:hAnsi="Times New Roman" w:cs="Times New Roman"/>
                      <w:color w:val="000000"/>
                      <w:sz w:val="16"/>
                      <w:szCs w:val="16"/>
                      <w:lang w:val="en-US" w:eastAsia="zh-CN"/>
                    </w:rPr>
                    <w:t>licence</w:t>
                  </w:r>
                  <w:proofErr w:type="spellEnd"/>
                  <w:r>
                    <w:rPr>
                      <w:rFonts w:ascii="Times New Roman" w:eastAsia="SimSun" w:hAnsi="Times New Roman" w:cs="Times New Roman"/>
                      <w:color w:val="000000"/>
                      <w:sz w:val="16"/>
                      <w:szCs w:val="16"/>
                      <w:lang w:val="en-US" w:eastAsia="zh-CN"/>
                    </w:rPr>
                    <w:t xml:space="preserve">, firearms dealer </w:t>
                  </w:r>
                  <w:proofErr w:type="spellStart"/>
                  <w:r>
                    <w:rPr>
                      <w:rFonts w:ascii="Times New Roman" w:eastAsia="SimSun" w:hAnsi="Times New Roman" w:cs="Times New Roman"/>
                      <w:color w:val="000000"/>
                      <w:sz w:val="16"/>
                      <w:szCs w:val="16"/>
                      <w:lang w:val="en-US" w:eastAsia="zh-CN"/>
                    </w:rPr>
                    <w:t>licence</w:t>
                  </w:r>
                  <w:proofErr w:type="spellEnd"/>
                  <w:r>
                    <w:rPr>
                      <w:rFonts w:ascii="Times New Roman" w:eastAsia="SimSun" w:hAnsi="Times New Roman" w:cs="Times New Roman"/>
                      <w:color w:val="000000"/>
                      <w:sz w:val="16"/>
                      <w:szCs w:val="16"/>
                      <w:lang w:val="en-US" w:eastAsia="zh-CN"/>
                    </w:rPr>
                    <w:t xml:space="preserve">, </w:t>
                  </w:r>
                  <w:r w:rsidRPr="00E2701D">
                    <w:rPr>
                      <w:rFonts w:ascii="Times New Roman" w:eastAsia="SimSun" w:hAnsi="Times New Roman" w:cs="Times New Roman"/>
                      <w:color w:val="000000"/>
                      <w:sz w:val="16"/>
                      <w:szCs w:val="16"/>
                      <w:lang w:val="en-US" w:eastAsia="zh-CN"/>
                    </w:rPr>
                    <w:t>firear</w:t>
                  </w:r>
                  <w:r>
                    <w:rPr>
                      <w:rFonts w:ascii="Times New Roman" w:eastAsia="SimSun" w:hAnsi="Times New Roman" w:cs="Times New Roman"/>
                      <w:color w:val="000000"/>
                      <w:sz w:val="16"/>
                      <w:szCs w:val="16"/>
                      <w:lang w:val="en-US" w:eastAsia="zh-CN"/>
                    </w:rPr>
                    <w:t xml:space="preserve">ms club </w:t>
                  </w:r>
                  <w:proofErr w:type="spellStart"/>
                  <w:r>
                    <w:rPr>
                      <w:rFonts w:ascii="Times New Roman" w:eastAsia="SimSun" w:hAnsi="Times New Roman" w:cs="Times New Roman"/>
                      <w:color w:val="000000"/>
                      <w:sz w:val="16"/>
                      <w:szCs w:val="16"/>
                      <w:lang w:val="en-US" w:eastAsia="zh-CN"/>
                    </w:rPr>
                    <w:t>armourer</w:t>
                  </w:r>
                  <w:proofErr w:type="spellEnd"/>
                  <w:r>
                    <w:rPr>
                      <w:rFonts w:ascii="Times New Roman" w:eastAsia="SimSun" w:hAnsi="Times New Roman" w:cs="Times New Roman"/>
                      <w:color w:val="000000"/>
                      <w:sz w:val="16"/>
                      <w:szCs w:val="16"/>
                      <w:lang w:val="en-US" w:eastAsia="zh-CN"/>
                    </w:rPr>
                    <w:t xml:space="preserve"> </w:t>
                  </w:r>
                  <w:proofErr w:type="spellStart"/>
                  <w:r>
                    <w:rPr>
                      <w:rFonts w:ascii="Times New Roman" w:eastAsia="SimSun" w:hAnsi="Times New Roman" w:cs="Times New Roman"/>
                      <w:color w:val="000000"/>
                      <w:sz w:val="16"/>
                      <w:szCs w:val="16"/>
                      <w:lang w:val="en-US" w:eastAsia="zh-CN"/>
                    </w:rPr>
                    <w:t>licence</w:t>
                  </w:r>
                  <w:proofErr w:type="spellEnd"/>
                  <w:r>
                    <w:rPr>
                      <w:rFonts w:ascii="Times New Roman" w:eastAsia="SimSun" w:hAnsi="Times New Roman" w:cs="Times New Roman"/>
                      <w:color w:val="000000"/>
                      <w:sz w:val="16"/>
                      <w:szCs w:val="16"/>
                      <w:lang w:val="en-US" w:eastAsia="zh-CN"/>
                    </w:rPr>
                    <w:t xml:space="preserve">, and </w:t>
                  </w:r>
                  <w:r w:rsidRPr="00E2701D">
                    <w:rPr>
                      <w:rFonts w:ascii="Times New Roman" w:eastAsia="SimSun" w:hAnsi="Times New Roman" w:cs="Times New Roman"/>
                      <w:color w:val="000000"/>
                      <w:sz w:val="16"/>
                      <w:szCs w:val="16"/>
                      <w:lang w:val="en-US" w:eastAsia="zh-CN"/>
                    </w:rPr>
                    <w:t xml:space="preserve">paintball marker </w:t>
                  </w:r>
                  <w:proofErr w:type="spellStart"/>
                  <w:r w:rsidRPr="00E2701D">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w:t>
                  </w:r>
                </w:p>
              </w:tc>
              <w:tc>
                <w:tcPr>
                  <w:tcW w:w="2318" w:type="dxa"/>
                  <w:noWrap/>
                  <w:hideMark/>
                </w:tcPr>
                <w:p w14:paraId="290680A0" w14:textId="5C453F97" w:rsidR="00B7690F" w:rsidRDefault="00A03F6B" w:rsidP="008A6E36">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r w:rsidR="00C76AB4">
                    <w:rPr>
                      <w:rFonts w:ascii="Times New Roman" w:eastAsia="SimSun" w:hAnsi="Times New Roman" w:cs="Times New Roman"/>
                      <w:sz w:val="16"/>
                      <w:szCs w:val="16"/>
                      <w:lang w:val="en-US" w:eastAsia="zh-CN"/>
                    </w:rPr>
                    <w:t>5</w:t>
                  </w:r>
                  <w:r w:rsidR="00D05A30">
                    <w:rPr>
                      <w:rFonts w:ascii="Times New Roman" w:eastAsia="SimSun" w:hAnsi="Times New Roman" w:cs="Times New Roman"/>
                      <w:sz w:val="16"/>
                      <w:szCs w:val="16"/>
                      <w:lang w:val="en-US" w:eastAsia="zh-CN"/>
                    </w:rPr>
                    <w:t>4</w:t>
                  </w:r>
                  <w:r>
                    <w:rPr>
                      <w:rFonts w:ascii="Times New Roman" w:eastAsia="SimSun" w:hAnsi="Times New Roman" w:cs="Times New Roman"/>
                      <w:sz w:val="16"/>
                      <w:szCs w:val="16"/>
                      <w:lang w:val="en-US" w:eastAsia="zh-CN"/>
                    </w:rPr>
                    <w:t>.00</w:t>
                  </w:r>
                  <w:r w:rsidR="003D666F">
                    <w:rPr>
                      <w:rFonts w:ascii="Times New Roman" w:eastAsia="SimSun" w:hAnsi="Times New Roman" w:cs="Times New Roman"/>
                      <w:sz w:val="16"/>
                      <w:szCs w:val="16"/>
                      <w:lang w:val="en-US" w:eastAsia="zh-CN"/>
                    </w:rPr>
                    <w:t xml:space="preserve"> </w:t>
                  </w:r>
                </w:p>
                <w:p w14:paraId="4797ABA3" w14:textId="78607F74"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33BFC3C1" w14:textId="77777777" w:rsidTr="00B7690F">
              <w:tc>
                <w:tcPr>
                  <w:tcW w:w="969" w:type="dxa"/>
                  <w:hideMark/>
                </w:tcPr>
                <w:p w14:paraId="434D0635"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7CF3FF3C" w14:textId="67A56C3A" w:rsidR="00FB3144" w:rsidRPr="007A417E" w:rsidRDefault="00FB3144" w:rsidP="008A6E36">
                  <w:pPr>
                    <w:spacing w:after="13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Explanatory Note: </w:t>
                  </w:r>
                  <w:r>
                    <w:rPr>
                      <w:rFonts w:ascii="Times New Roman" w:hAnsi="Times New Roman" w:cs="Times New Roman"/>
                      <w:i/>
                      <w:iCs/>
                      <w:color w:val="000080"/>
                      <w:sz w:val="16"/>
                      <w:szCs w:val="16"/>
                      <w:lang w:val="en-US"/>
                    </w:rPr>
                    <w:t xml:space="preserve">Last financial year the fee was </w:t>
                  </w:r>
                  <w:r w:rsidR="00A03F6B">
                    <w:rPr>
                      <w:rFonts w:ascii="Times New Roman" w:hAnsi="Times New Roman" w:cs="Times New Roman"/>
                      <w:i/>
                      <w:iCs/>
                      <w:color w:val="000080"/>
                      <w:sz w:val="16"/>
                      <w:szCs w:val="16"/>
                      <w:lang w:val="en-US"/>
                    </w:rPr>
                    <w:t>$</w:t>
                  </w:r>
                  <w:r w:rsidR="00F33169">
                    <w:rPr>
                      <w:rFonts w:ascii="Times New Roman" w:hAnsi="Times New Roman" w:cs="Times New Roman"/>
                      <w:i/>
                      <w:iCs/>
                      <w:color w:val="000080"/>
                      <w:sz w:val="16"/>
                      <w:szCs w:val="16"/>
                      <w:lang w:val="en-US"/>
                    </w:rPr>
                    <w:t>53</w:t>
                  </w:r>
                  <w:r w:rsidR="00A03F6B">
                    <w:rPr>
                      <w:rFonts w:ascii="Times New Roman" w:hAnsi="Times New Roman" w:cs="Times New Roman"/>
                      <w:i/>
                      <w:iCs/>
                      <w:color w:val="000080"/>
                      <w:sz w:val="16"/>
                      <w:szCs w:val="16"/>
                      <w:lang w:val="en-US"/>
                    </w:rPr>
                    <w:t>.00</w:t>
                  </w:r>
                </w:p>
              </w:tc>
              <w:tc>
                <w:tcPr>
                  <w:tcW w:w="2318" w:type="dxa"/>
                  <w:noWrap/>
                  <w:hideMark/>
                </w:tcPr>
                <w:p w14:paraId="379394C9" w14:textId="77777777" w:rsidR="00FB3144" w:rsidRPr="004C7FCD" w:rsidRDefault="00FB3144" w:rsidP="008A6E36">
                  <w:pPr>
                    <w:rPr>
                      <w:rFonts w:ascii="Times New Roman" w:eastAsia="SimSun" w:hAnsi="Times New Roman" w:cs="Times New Roman"/>
                      <w:sz w:val="16"/>
                      <w:szCs w:val="16"/>
                      <w:lang w:val="en-US" w:eastAsia="zh-CN"/>
                    </w:rPr>
                  </w:pPr>
                </w:p>
              </w:tc>
            </w:tr>
            <w:tr w:rsidR="00FB3144" w:rsidRPr="007A417E" w14:paraId="10276842" w14:textId="77777777" w:rsidTr="00B7690F">
              <w:tc>
                <w:tcPr>
                  <w:tcW w:w="969" w:type="dxa"/>
                  <w:hideMark/>
                </w:tcPr>
                <w:p w14:paraId="5EC589B2" w14:textId="77777777" w:rsidR="00FB3144" w:rsidRPr="00FB3144" w:rsidRDefault="00FB3144" w:rsidP="008A6E36">
                  <w:pPr>
                    <w:spacing w:after="100"/>
                    <w:rPr>
                      <w:rFonts w:ascii="Times New Roman" w:eastAsia="SimSun" w:hAnsi="Times New Roman" w:cs="Times New Roman"/>
                      <w:color w:val="000000"/>
                      <w:sz w:val="12"/>
                      <w:szCs w:val="12"/>
                      <w:lang w:val="en-US" w:eastAsia="zh-CN"/>
                    </w:rPr>
                  </w:pPr>
                </w:p>
              </w:tc>
              <w:tc>
                <w:tcPr>
                  <w:tcW w:w="6665" w:type="dxa"/>
                  <w:hideMark/>
                </w:tcPr>
                <w:p w14:paraId="5B404F8C" w14:textId="491F5FCF" w:rsidR="00FB3144" w:rsidRPr="008A6E36" w:rsidRDefault="00FB3144" w:rsidP="008A6E36">
                  <w:pPr>
                    <w:spacing w:after="100"/>
                    <w:rPr>
                      <w:rFonts w:ascii="Times New Roman" w:eastAsia="SimSun" w:hAnsi="Times New Roman" w:cs="Times New Roman"/>
                      <w:i/>
                      <w:iCs/>
                      <w:color w:val="000080"/>
                      <w:sz w:val="16"/>
                      <w:szCs w:val="16"/>
                      <w:lang w:val="en-US" w:eastAsia="zh-CN"/>
                    </w:rPr>
                  </w:pPr>
                  <w:r w:rsidRPr="008A6E36">
                    <w:rPr>
                      <w:rFonts w:ascii="Times New Roman" w:eastAsia="SimSun" w:hAnsi="Times New Roman" w:cs="Times New Roman"/>
                      <w:i/>
                      <w:iCs/>
                      <w:color w:val="000080"/>
                      <w:sz w:val="16"/>
                      <w:szCs w:val="16"/>
                      <w:lang w:val="en-US" w:eastAsia="zh-CN"/>
                    </w:rPr>
                    <w:t xml:space="preserve"> </w:t>
                  </w:r>
                </w:p>
              </w:tc>
              <w:tc>
                <w:tcPr>
                  <w:tcW w:w="2318" w:type="dxa"/>
                  <w:noWrap/>
                  <w:hideMark/>
                </w:tcPr>
                <w:p w14:paraId="4D389E8D" w14:textId="77777777" w:rsidR="00FB3144" w:rsidRPr="00FB3144" w:rsidRDefault="00FB3144" w:rsidP="008A6E36">
                  <w:pPr>
                    <w:rPr>
                      <w:rFonts w:ascii="Times New Roman" w:eastAsia="SimSun" w:hAnsi="Times New Roman" w:cs="Times New Roman"/>
                      <w:sz w:val="12"/>
                      <w:szCs w:val="12"/>
                      <w:lang w:val="en-US" w:eastAsia="zh-CN"/>
                    </w:rPr>
                  </w:pPr>
                </w:p>
              </w:tc>
            </w:tr>
            <w:tr w:rsidR="00FB3144" w:rsidRPr="007A417E" w14:paraId="6C51A7D5" w14:textId="77777777" w:rsidTr="00B7690F">
              <w:tc>
                <w:tcPr>
                  <w:tcW w:w="969" w:type="dxa"/>
                  <w:hideMark/>
                </w:tcPr>
                <w:p w14:paraId="52D76811"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403</w:t>
                  </w:r>
                </w:p>
              </w:tc>
              <w:tc>
                <w:tcPr>
                  <w:tcW w:w="6665" w:type="dxa"/>
                  <w:hideMark/>
                </w:tcPr>
                <w:p w14:paraId="2CC047F1" w14:textId="77777777" w:rsidR="00FB3144" w:rsidRPr="007A417E" w:rsidRDefault="00FB3144" w:rsidP="008A6E36">
                  <w:pPr>
                    <w:spacing w:after="13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54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an adult firearms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 xml:space="preserve"> for an application for a collectors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w:t>
                  </w:r>
                </w:p>
              </w:tc>
              <w:tc>
                <w:tcPr>
                  <w:tcW w:w="2318" w:type="dxa"/>
                  <w:noWrap/>
                  <w:hideMark/>
                </w:tcPr>
                <w:p w14:paraId="0498204E" w14:textId="2014C537" w:rsidR="00B7690F" w:rsidRDefault="00A03F6B" w:rsidP="008A6E36">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r w:rsidR="00B04E70">
                    <w:rPr>
                      <w:rFonts w:ascii="Times New Roman" w:eastAsia="SimSun" w:hAnsi="Times New Roman" w:cs="Times New Roman"/>
                      <w:sz w:val="16"/>
                      <w:szCs w:val="16"/>
                      <w:lang w:val="en-US" w:eastAsia="zh-CN"/>
                    </w:rPr>
                    <w:t>487</w:t>
                  </w:r>
                  <w:r>
                    <w:rPr>
                      <w:rFonts w:ascii="Times New Roman" w:eastAsia="SimSun" w:hAnsi="Times New Roman" w:cs="Times New Roman"/>
                      <w:sz w:val="16"/>
                      <w:szCs w:val="16"/>
                      <w:lang w:val="en-US" w:eastAsia="zh-CN"/>
                    </w:rPr>
                    <w:t>.00</w:t>
                  </w:r>
                  <w:r w:rsidR="003D666F">
                    <w:rPr>
                      <w:rFonts w:ascii="Times New Roman" w:eastAsia="SimSun" w:hAnsi="Times New Roman" w:cs="Times New Roman"/>
                      <w:sz w:val="16"/>
                      <w:szCs w:val="16"/>
                      <w:lang w:val="en-US" w:eastAsia="zh-CN"/>
                    </w:rPr>
                    <w:t xml:space="preserve"> </w:t>
                  </w:r>
                </w:p>
                <w:p w14:paraId="4ED8C02F" w14:textId="0B4C2E4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5B5D5104" w14:textId="77777777" w:rsidTr="00B7690F">
              <w:tc>
                <w:tcPr>
                  <w:tcW w:w="969" w:type="dxa"/>
                  <w:hideMark/>
                </w:tcPr>
                <w:p w14:paraId="13A091A4"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11FFEC6A" w14:textId="4001C66C" w:rsidR="00FB3144" w:rsidRPr="007A417E" w:rsidRDefault="00FB3144" w:rsidP="008A6E36">
                  <w:pPr>
                    <w:spacing w:after="13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Pr>
                      <w:rFonts w:ascii="Times New Roman" w:eastAsia="SimSun" w:hAnsi="Times New Roman" w:cs="Times New Roman"/>
                      <w:i/>
                      <w:iCs/>
                      <w:color w:val="000080"/>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Last</w:t>
                  </w:r>
                  <w:r>
                    <w:rPr>
                      <w:rFonts w:ascii="Times New Roman" w:eastAsia="SimSun" w:hAnsi="Times New Roman" w:cs="Times New Roman"/>
                      <w:i/>
                      <w:iCs/>
                      <w:color w:val="000080"/>
                      <w:sz w:val="16"/>
                      <w:szCs w:val="16"/>
                      <w:lang w:val="en-US" w:eastAsia="zh-CN"/>
                    </w:rPr>
                    <w:t xml:space="preserve"> financial year the fee was </w:t>
                  </w:r>
                  <w:r w:rsidR="00A03F6B">
                    <w:rPr>
                      <w:rFonts w:ascii="Times New Roman" w:eastAsia="SimSun" w:hAnsi="Times New Roman" w:cs="Times New Roman"/>
                      <w:i/>
                      <w:iCs/>
                      <w:color w:val="000080"/>
                      <w:sz w:val="16"/>
                      <w:szCs w:val="16"/>
                      <w:lang w:val="en-US" w:eastAsia="zh-CN"/>
                    </w:rPr>
                    <w:t>$</w:t>
                  </w:r>
                  <w:r w:rsidR="00F33169">
                    <w:rPr>
                      <w:rFonts w:ascii="Times New Roman" w:eastAsia="SimSun" w:hAnsi="Times New Roman" w:cs="Times New Roman"/>
                      <w:i/>
                      <w:iCs/>
                      <w:color w:val="000080"/>
                      <w:sz w:val="16"/>
                      <w:szCs w:val="16"/>
                      <w:lang w:val="en-US" w:eastAsia="zh-CN"/>
                    </w:rPr>
                    <w:t>179</w:t>
                  </w:r>
                  <w:r w:rsidR="00A03F6B">
                    <w:rPr>
                      <w:rFonts w:ascii="Times New Roman" w:eastAsia="SimSun" w:hAnsi="Times New Roman" w:cs="Times New Roman"/>
                      <w:i/>
                      <w:iCs/>
                      <w:color w:val="000080"/>
                      <w:sz w:val="16"/>
                      <w:szCs w:val="16"/>
                      <w:lang w:val="en-US" w:eastAsia="zh-CN"/>
                    </w:rPr>
                    <w:t>.00</w:t>
                  </w:r>
                </w:p>
              </w:tc>
              <w:tc>
                <w:tcPr>
                  <w:tcW w:w="2318" w:type="dxa"/>
                  <w:noWrap/>
                  <w:hideMark/>
                </w:tcPr>
                <w:p w14:paraId="221D5BF3"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4D1EADDC" w14:textId="77777777" w:rsidTr="00B7690F">
              <w:tc>
                <w:tcPr>
                  <w:tcW w:w="969" w:type="dxa"/>
                  <w:hideMark/>
                </w:tcPr>
                <w:p w14:paraId="25F9FB31"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0226607E" w14:textId="0DB98B0C" w:rsidR="00FB3144" w:rsidRPr="007A417E" w:rsidRDefault="008A6E36" w:rsidP="008A6E36">
                  <w:pPr>
                    <w:spacing w:after="10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hideMark/>
                </w:tcPr>
                <w:p w14:paraId="15508583" w14:textId="77777777" w:rsidR="00FB3144" w:rsidRPr="004C7FCD" w:rsidRDefault="00FB3144" w:rsidP="008A6E36">
                  <w:pPr>
                    <w:rPr>
                      <w:rFonts w:ascii="Times New Roman" w:eastAsia="SimSun" w:hAnsi="Times New Roman" w:cs="Times New Roman"/>
                      <w:sz w:val="16"/>
                      <w:szCs w:val="16"/>
                      <w:lang w:val="en-US" w:eastAsia="zh-CN"/>
                    </w:rPr>
                  </w:pPr>
                </w:p>
              </w:tc>
            </w:tr>
            <w:tr w:rsidR="00FB3144" w:rsidRPr="007A417E" w14:paraId="51ABA34B" w14:textId="77777777" w:rsidTr="00B7690F">
              <w:tc>
                <w:tcPr>
                  <w:tcW w:w="969" w:type="dxa"/>
                  <w:hideMark/>
                </w:tcPr>
                <w:p w14:paraId="2D00B567"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404</w:t>
                  </w:r>
                </w:p>
              </w:tc>
              <w:tc>
                <w:tcPr>
                  <w:tcW w:w="6665" w:type="dxa"/>
                  <w:hideMark/>
                </w:tcPr>
                <w:p w14:paraId="0F3BFA27" w14:textId="77777777" w:rsidR="00FB3144" w:rsidRPr="007A417E" w:rsidRDefault="00FB3144" w:rsidP="008A6E36">
                  <w:pPr>
                    <w:spacing w:after="13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54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an adult firearms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 xml:space="preserve"> for an application for an heirlooms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w:t>
                  </w:r>
                </w:p>
              </w:tc>
              <w:tc>
                <w:tcPr>
                  <w:tcW w:w="2318" w:type="dxa"/>
                  <w:noWrap/>
                  <w:hideMark/>
                </w:tcPr>
                <w:p w14:paraId="0BFD60F1" w14:textId="1F25E76A" w:rsidR="008A6E36" w:rsidRDefault="00A03F6B" w:rsidP="008A6E36">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r w:rsidR="00C76AB4">
                    <w:rPr>
                      <w:rFonts w:ascii="Times New Roman" w:eastAsia="SimSun" w:hAnsi="Times New Roman" w:cs="Times New Roman"/>
                      <w:sz w:val="16"/>
                      <w:szCs w:val="16"/>
                      <w:lang w:val="en-US" w:eastAsia="zh-CN"/>
                    </w:rPr>
                    <w:t>5</w:t>
                  </w:r>
                  <w:r w:rsidR="00D05A30">
                    <w:rPr>
                      <w:rFonts w:ascii="Times New Roman" w:eastAsia="SimSun" w:hAnsi="Times New Roman" w:cs="Times New Roman"/>
                      <w:sz w:val="16"/>
                      <w:szCs w:val="16"/>
                      <w:lang w:val="en-US" w:eastAsia="zh-CN"/>
                    </w:rPr>
                    <w:t>4</w:t>
                  </w:r>
                  <w:r>
                    <w:rPr>
                      <w:rFonts w:ascii="Times New Roman" w:eastAsia="SimSun" w:hAnsi="Times New Roman" w:cs="Times New Roman"/>
                      <w:sz w:val="16"/>
                      <w:szCs w:val="16"/>
                      <w:lang w:val="en-US" w:eastAsia="zh-CN"/>
                    </w:rPr>
                    <w:t>.00</w:t>
                  </w:r>
                  <w:r w:rsidR="003D666F">
                    <w:rPr>
                      <w:rFonts w:ascii="Times New Roman" w:eastAsia="SimSun" w:hAnsi="Times New Roman" w:cs="Times New Roman"/>
                      <w:sz w:val="16"/>
                      <w:szCs w:val="16"/>
                      <w:lang w:val="en-US" w:eastAsia="zh-CN"/>
                    </w:rPr>
                    <w:t xml:space="preserve"> </w:t>
                  </w:r>
                </w:p>
                <w:p w14:paraId="73A66633" w14:textId="0766C0C1"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4D2978A1" w14:textId="77777777" w:rsidTr="00B7690F">
              <w:tc>
                <w:tcPr>
                  <w:tcW w:w="969" w:type="dxa"/>
                  <w:hideMark/>
                </w:tcPr>
                <w:p w14:paraId="40A45C52"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7C769B17" w14:textId="0C2BA09B" w:rsidR="00FB3144" w:rsidRPr="007A417E" w:rsidRDefault="00FB3144" w:rsidP="008A6E36">
                  <w:pPr>
                    <w:spacing w:after="13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w:t>
                  </w:r>
                  <w:r>
                    <w:rPr>
                      <w:rFonts w:ascii="Times New Roman" w:eastAsia="SimSun" w:hAnsi="Times New Roman" w:cs="Times New Roman"/>
                      <w:i/>
                      <w:iCs/>
                      <w:color w:val="000080"/>
                      <w:sz w:val="16"/>
                      <w:szCs w:val="16"/>
                      <w:lang w:val="en-US" w:eastAsia="zh-CN"/>
                    </w:rPr>
                    <w:t xml:space="preserve">t financial year the fee was </w:t>
                  </w:r>
                  <w:r w:rsidR="00A03F6B">
                    <w:rPr>
                      <w:rFonts w:ascii="Times New Roman" w:eastAsia="SimSun" w:hAnsi="Times New Roman" w:cs="Times New Roman"/>
                      <w:i/>
                      <w:iCs/>
                      <w:color w:val="000080"/>
                      <w:sz w:val="16"/>
                      <w:szCs w:val="16"/>
                      <w:lang w:val="en-US" w:eastAsia="zh-CN"/>
                    </w:rPr>
                    <w:t>$</w:t>
                  </w:r>
                  <w:r w:rsidR="00F33169">
                    <w:rPr>
                      <w:rFonts w:ascii="Times New Roman" w:eastAsia="SimSun" w:hAnsi="Times New Roman" w:cs="Times New Roman"/>
                      <w:i/>
                      <w:iCs/>
                      <w:color w:val="000080"/>
                      <w:sz w:val="16"/>
                      <w:szCs w:val="16"/>
                      <w:lang w:val="en-US" w:eastAsia="zh-CN"/>
                    </w:rPr>
                    <w:t>53</w:t>
                  </w:r>
                  <w:r w:rsidR="00A03F6B">
                    <w:rPr>
                      <w:rFonts w:ascii="Times New Roman" w:eastAsia="SimSun" w:hAnsi="Times New Roman" w:cs="Times New Roman"/>
                      <w:i/>
                      <w:iCs/>
                      <w:color w:val="000080"/>
                      <w:sz w:val="16"/>
                      <w:szCs w:val="16"/>
                      <w:lang w:val="en-US" w:eastAsia="zh-CN"/>
                    </w:rPr>
                    <w:t>.00</w:t>
                  </w:r>
                </w:p>
              </w:tc>
              <w:tc>
                <w:tcPr>
                  <w:tcW w:w="2318" w:type="dxa"/>
                  <w:noWrap/>
                  <w:hideMark/>
                </w:tcPr>
                <w:p w14:paraId="6D28B15F"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2C12DE2C" w14:textId="77777777" w:rsidTr="00B7690F">
              <w:tc>
                <w:tcPr>
                  <w:tcW w:w="969" w:type="dxa"/>
                  <w:hideMark/>
                </w:tcPr>
                <w:p w14:paraId="4B05A0B7"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31F3595C" w14:textId="22180DE6" w:rsidR="00FB3144" w:rsidRPr="007A417E" w:rsidRDefault="008A6E36" w:rsidP="008A6E36">
                  <w:pPr>
                    <w:spacing w:after="10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hideMark/>
                </w:tcPr>
                <w:p w14:paraId="5FB7DFD5" w14:textId="77777777" w:rsidR="00FB3144" w:rsidRPr="004C7FCD" w:rsidRDefault="00FB3144" w:rsidP="008A6E36">
                  <w:pPr>
                    <w:rPr>
                      <w:rFonts w:ascii="Times New Roman" w:eastAsia="SimSun" w:hAnsi="Times New Roman" w:cs="Times New Roman"/>
                      <w:sz w:val="16"/>
                      <w:szCs w:val="16"/>
                      <w:lang w:val="en-US" w:eastAsia="zh-CN"/>
                    </w:rPr>
                  </w:pPr>
                </w:p>
              </w:tc>
            </w:tr>
            <w:tr w:rsidR="00FB3144" w:rsidRPr="007A417E" w14:paraId="7D72B816" w14:textId="77777777" w:rsidTr="00B7690F">
              <w:tc>
                <w:tcPr>
                  <w:tcW w:w="969" w:type="dxa"/>
                  <w:hideMark/>
                </w:tcPr>
                <w:p w14:paraId="6AE2181F"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405</w:t>
                  </w:r>
                </w:p>
              </w:tc>
              <w:tc>
                <w:tcPr>
                  <w:tcW w:w="6665" w:type="dxa"/>
                  <w:hideMark/>
                </w:tcPr>
                <w:p w14:paraId="7EC44ACE" w14:textId="77777777" w:rsidR="00FB3144" w:rsidRPr="007A417E" w:rsidRDefault="00FB3144" w:rsidP="008A6E36">
                  <w:pPr>
                    <w:spacing w:after="13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54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an adult firearms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 xml:space="preserve"> for an application for a firearms dealer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w:t>
                  </w:r>
                </w:p>
              </w:tc>
              <w:tc>
                <w:tcPr>
                  <w:tcW w:w="2318" w:type="dxa"/>
                  <w:noWrap/>
                  <w:hideMark/>
                </w:tcPr>
                <w:p w14:paraId="48470FB5" w14:textId="1061BB9B" w:rsidR="008A6E36" w:rsidRDefault="00A03F6B" w:rsidP="008A6E36">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r w:rsidR="00B04E70">
                    <w:rPr>
                      <w:rFonts w:ascii="Times New Roman" w:eastAsia="SimSun" w:hAnsi="Times New Roman" w:cs="Times New Roman"/>
                      <w:sz w:val="16"/>
                      <w:szCs w:val="16"/>
                      <w:lang w:val="en-US" w:eastAsia="zh-CN"/>
                    </w:rPr>
                    <w:t>1,9</w:t>
                  </w:r>
                  <w:r w:rsidR="00B77693">
                    <w:rPr>
                      <w:rFonts w:ascii="Times New Roman" w:eastAsia="SimSun" w:hAnsi="Times New Roman" w:cs="Times New Roman"/>
                      <w:sz w:val="16"/>
                      <w:szCs w:val="16"/>
                      <w:lang w:val="en-US" w:eastAsia="zh-CN"/>
                    </w:rPr>
                    <w:t>24</w:t>
                  </w:r>
                  <w:r>
                    <w:rPr>
                      <w:rFonts w:ascii="Times New Roman" w:eastAsia="SimSun" w:hAnsi="Times New Roman" w:cs="Times New Roman"/>
                      <w:sz w:val="16"/>
                      <w:szCs w:val="16"/>
                      <w:lang w:val="en-US" w:eastAsia="zh-CN"/>
                    </w:rPr>
                    <w:t>.00</w:t>
                  </w:r>
                  <w:r w:rsidR="003D666F">
                    <w:rPr>
                      <w:rFonts w:ascii="Times New Roman" w:eastAsia="SimSun" w:hAnsi="Times New Roman" w:cs="Times New Roman"/>
                      <w:sz w:val="16"/>
                      <w:szCs w:val="16"/>
                      <w:lang w:val="en-US" w:eastAsia="zh-CN"/>
                    </w:rPr>
                    <w:t xml:space="preserve"> </w:t>
                  </w:r>
                </w:p>
                <w:p w14:paraId="23548B5A" w14:textId="27A03612"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4DFA8C6C" w14:textId="77777777" w:rsidTr="00B7690F">
              <w:tc>
                <w:tcPr>
                  <w:tcW w:w="969" w:type="dxa"/>
                  <w:hideMark/>
                </w:tcPr>
                <w:p w14:paraId="350D0D44"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50C2CB7C" w14:textId="724D6C97" w:rsidR="00FB3144" w:rsidRPr="007A417E" w:rsidRDefault="00FB3144" w:rsidP="008A6E36">
                  <w:pPr>
                    <w:spacing w:after="13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 xml:space="preserve">Explanatory Note: Last </w:t>
                  </w:r>
                  <w:r>
                    <w:rPr>
                      <w:rFonts w:ascii="Times New Roman" w:eastAsia="SimSun" w:hAnsi="Times New Roman" w:cs="Times New Roman"/>
                      <w:i/>
                      <w:iCs/>
                      <w:color w:val="000080"/>
                      <w:sz w:val="16"/>
                      <w:szCs w:val="16"/>
                      <w:lang w:val="en-US" w:eastAsia="zh-CN"/>
                    </w:rPr>
                    <w:t xml:space="preserve">financial year the fee was </w:t>
                  </w:r>
                  <w:r w:rsidR="00A03F6B">
                    <w:rPr>
                      <w:rFonts w:ascii="Times New Roman" w:eastAsia="SimSun" w:hAnsi="Times New Roman" w:cs="Times New Roman"/>
                      <w:i/>
                      <w:iCs/>
                      <w:color w:val="000080"/>
                      <w:sz w:val="16"/>
                      <w:szCs w:val="16"/>
                      <w:lang w:val="en-US" w:eastAsia="zh-CN"/>
                    </w:rPr>
                    <w:t>$</w:t>
                  </w:r>
                  <w:r w:rsidR="00F33169">
                    <w:rPr>
                      <w:rFonts w:ascii="Times New Roman" w:eastAsia="SimSun" w:hAnsi="Times New Roman" w:cs="Times New Roman"/>
                      <w:i/>
                      <w:iCs/>
                      <w:color w:val="000080"/>
                      <w:sz w:val="16"/>
                      <w:szCs w:val="16"/>
                      <w:lang w:val="en-US" w:eastAsia="zh-CN"/>
                    </w:rPr>
                    <w:t>1,857</w:t>
                  </w:r>
                  <w:r w:rsidR="00A03F6B">
                    <w:rPr>
                      <w:rFonts w:ascii="Times New Roman" w:eastAsia="SimSun" w:hAnsi="Times New Roman" w:cs="Times New Roman"/>
                      <w:i/>
                      <w:iCs/>
                      <w:color w:val="000080"/>
                      <w:sz w:val="16"/>
                      <w:szCs w:val="16"/>
                      <w:lang w:val="en-US" w:eastAsia="zh-CN"/>
                    </w:rPr>
                    <w:t>.00</w:t>
                  </w:r>
                </w:p>
              </w:tc>
              <w:tc>
                <w:tcPr>
                  <w:tcW w:w="2318" w:type="dxa"/>
                  <w:noWrap/>
                  <w:hideMark/>
                </w:tcPr>
                <w:p w14:paraId="5C052F75"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1F87A132" w14:textId="77777777" w:rsidTr="00B7690F">
              <w:tc>
                <w:tcPr>
                  <w:tcW w:w="969" w:type="dxa"/>
                  <w:hideMark/>
                </w:tcPr>
                <w:p w14:paraId="1FE9DACF"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697C0D4A" w14:textId="0FD9EF6C" w:rsidR="00FB3144" w:rsidRPr="007A417E" w:rsidRDefault="008A6E36" w:rsidP="008A6E36">
                  <w:pPr>
                    <w:spacing w:after="10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hideMark/>
                </w:tcPr>
                <w:p w14:paraId="5716C4C5" w14:textId="77777777" w:rsidR="00FB3144" w:rsidRPr="004C7FCD" w:rsidRDefault="00FB3144" w:rsidP="008A6E36">
                  <w:pPr>
                    <w:rPr>
                      <w:rFonts w:ascii="Times New Roman" w:eastAsia="SimSun" w:hAnsi="Times New Roman" w:cs="Times New Roman"/>
                      <w:sz w:val="16"/>
                      <w:szCs w:val="16"/>
                      <w:lang w:val="en-US" w:eastAsia="zh-CN"/>
                    </w:rPr>
                  </w:pPr>
                </w:p>
              </w:tc>
            </w:tr>
            <w:tr w:rsidR="00FB3144" w:rsidRPr="007A417E" w14:paraId="404FE312" w14:textId="77777777" w:rsidTr="00B7690F">
              <w:tc>
                <w:tcPr>
                  <w:tcW w:w="969" w:type="dxa"/>
                  <w:hideMark/>
                </w:tcPr>
                <w:p w14:paraId="313FB6A9"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406</w:t>
                  </w:r>
                </w:p>
              </w:tc>
              <w:tc>
                <w:tcPr>
                  <w:tcW w:w="6665" w:type="dxa"/>
                  <w:hideMark/>
                </w:tcPr>
                <w:p w14:paraId="744F2D69" w14:textId="77777777" w:rsidR="00FB3144" w:rsidRPr="007A417E" w:rsidRDefault="00FB3144" w:rsidP="008A6E36">
                  <w:pPr>
                    <w:spacing w:after="13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54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an adult firearms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 xml:space="preserve"> for an application for a firearms dealer club </w:t>
                  </w:r>
                  <w:proofErr w:type="spellStart"/>
                  <w:r w:rsidRPr="007A417E">
                    <w:rPr>
                      <w:rFonts w:ascii="Times New Roman" w:eastAsia="SimSun" w:hAnsi="Times New Roman" w:cs="Times New Roman"/>
                      <w:color w:val="000000"/>
                      <w:sz w:val="16"/>
                      <w:szCs w:val="16"/>
                      <w:lang w:val="en-US" w:eastAsia="zh-CN"/>
                    </w:rPr>
                    <w:t>armourer</w:t>
                  </w:r>
                  <w:proofErr w:type="spellEnd"/>
                  <w:r w:rsidRPr="007A417E">
                    <w:rPr>
                      <w:rFonts w:ascii="Times New Roman" w:eastAsia="SimSun" w:hAnsi="Times New Roman" w:cs="Times New Roman"/>
                      <w:color w:val="000000"/>
                      <w:sz w:val="16"/>
                      <w:szCs w:val="16"/>
                      <w:lang w:val="en-US" w:eastAsia="zh-CN"/>
                    </w:rPr>
                    <w:t xml:space="preserve">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 xml:space="preserve"> under the </w:t>
                  </w:r>
                  <w:r w:rsidRPr="0037685A">
                    <w:rPr>
                      <w:rFonts w:ascii="Times New Roman" w:eastAsia="SimSun" w:hAnsi="Times New Roman" w:cs="Times New Roman"/>
                      <w:i/>
                      <w:color w:val="000000"/>
                      <w:sz w:val="16"/>
                      <w:szCs w:val="16"/>
                      <w:lang w:val="en-US" w:eastAsia="zh-CN"/>
                    </w:rPr>
                    <w:t>Firearms Regulation 2008</w:t>
                  </w:r>
                  <w:r w:rsidRPr="007A417E">
                    <w:rPr>
                      <w:rFonts w:ascii="Times New Roman" w:eastAsia="SimSun" w:hAnsi="Times New Roman" w:cs="Times New Roman"/>
                      <w:color w:val="000000"/>
                      <w:sz w:val="16"/>
                      <w:szCs w:val="16"/>
                      <w:lang w:val="en-US" w:eastAsia="zh-CN"/>
                    </w:rPr>
                    <w:t>, section 26.</w:t>
                  </w:r>
                </w:p>
              </w:tc>
              <w:tc>
                <w:tcPr>
                  <w:tcW w:w="2318" w:type="dxa"/>
                  <w:noWrap/>
                  <w:hideMark/>
                </w:tcPr>
                <w:p w14:paraId="7C15529E" w14:textId="1F4BD618" w:rsidR="008A6E36" w:rsidRDefault="00667CB6" w:rsidP="008A6E36">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r w:rsidR="00C76AB4">
                    <w:rPr>
                      <w:rFonts w:ascii="Times New Roman" w:eastAsia="SimSun" w:hAnsi="Times New Roman" w:cs="Times New Roman"/>
                      <w:sz w:val="16"/>
                      <w:szCs w:val="16"/>
                      <w:lang w:val="en-US" w:eastAsia="zh-CN"/>
                    </w:rPr>
                    <w:t>24</w:t>
                  </w:r>
                  <w:r w:rsidR="00D05A30">
                    <w:rPr>
                      <w:rFonts w:ascii="Times New Roman" w:eastAsia="SimSun" w:hAnsi="Times New Roman" w:cs="Times New Roman"/>
                      <w:sz w:val="16"/>
                      <w:szCs w:val="16"/>
                      <w:lang w:val="en-US" w:eastAsia="zh-CN"/>
                    </w:rPr>
                    <w:t>8</w:t>
                  </w:r>
                  <w:r>
                    <w:rPr>
                      <w:rFonts w:ascii="Times New Roman" w:eastAsia="SimSun" w:hAnsi="Times New Roman" w:cs="Times New Roman"/>
                      <w:sz w:val="16"/>
                      <w:szCs w:val="16"/>
                      <w:lang w:val="en-US" w:eastAsia="zh-CN"/>
                    </w:rPr>
                    <w:t>.00</w:t>
                  </w:r>
                  <w:r w:rsidR="003D666F">
                    <w:rPr>
                      <w:rFonts w:ascii="Times New Roman" w:eastAsia="SimSun" w:hAnsi="Times New Roman" w:cs="Times New Roman"/>
                      <w:sz w:val="16"/>
                      <w:szCs w:val="16"/>
                      <w:lang w:val="en-US" w:eastAsia="zh-CN"/>
                    </w:rPr>
                    <w:t xml:space="preserve"> </w:t>
                  </w:r>
                </w:p>
                <w:p w14:paraId="0EED4A81" w14:textId="47D2C67C"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644A05EE" w14:textId="77777777" w:rsidTr="00B7690F">
              <w:tc>
                <w:tcPr>
                  <w:tcW w:w="969" w:type="dxa"/>
                  <w:hideMark/>
                </w:tcPr>
                <w:p w14:paraId="53C709D2"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15D0A6CA" w14:textId="3B6111B0" w:rsidR="00FB3144" w:rsidRPr="007A417E" w:rsidRDefault="00FB3144" w:rsidP="008A6E36">
                  <w:pPr>
                    <w:spacing w:after="13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w:t>
                  </w:r>
                  <w:r>
                    <w:rPr>
                      <w:rFonts w:ascii="Times New Roman" w:eastAsia="SimSun" w:hAnsi="Times New Roman" w:cs="Times New Roman"/>
                      <w:i/>
                      <w:iCs/>
                      <w:color w:val="000080"/>
                      <w:sz w:val="16"/>
                      <w:szCs w:val="16"/>
                      <w:lang w:val="en-US" w:eastAsia="zh-CN"/>
                    </w:rPr>
                    <w:t xml:space="preserve">t financial year the fee was </w:t>
                  </w:r>
                  <w:r w:rsidR="00A03F6B">
                    <w:rPr>
                      <w:rFonts w:ascii="Times New Roman" w:eastAsia="SimSun" w:hAnsi="Times New Roman" w:cs="Times New Roman"/>
                      <w:i/>
                      <w:iCs/>
                      <w:color w:val="000080"/>
                      <w:sz w:val="16"/>
                      <w:szCs w:val="16"/>
                      <w:lang w:val="en-US" w:eastAsia="zh-CN"/>
                    </w:rPr>
                    <w:t>$</w:t>
                  </w:r>
                  <w:r w:rsidR="00F33169">
                    <w:rPr>
                      <w:rFonts w:ascii="Times New Roman" w:eastAsia="SimSun" w:hAnsi="Times New Roman" w:cs="Times New Roman"/>
                      <w:i/>
                      <w:iCs/>
                      <w:color w:val="000080"/>
                      <w:sz w:val="16"/>
                      <w:szCs w:val="16"/>
                      <w:lang w:val="en-US" w:eastAsia="zh-CN"/>
                    </w:rPr>
                    <w:t>240</w:t>
                  </w:r>
                  <w:r w:rsidR="00667CB6">
                    <w:rPr>
                      <w:rFonts w:ascii="Times New Roman" w:eastAsia="SimSun" w:hAnsi="Times New Roman" w:cs="Times New Roman"/>
                      <w:i/>
                      <w:iCs/>
                      <w:color w:val="000080"/>
                      <w:sz w:val="16"/>
                      <w:szCs w:val="16"/>
                      <w:lang w:val="en-US" w:eastAsia="zh-CN"/>
                    </w:rPr>
                    <w:t>.00</w:t>
                  </w:r>
                </w:p>
              </w:tc>
              <w:tc>
                <w:tcPr>
                  <w:tcW w:w="2318" w:type="dxa"/>
                  <w:noWrap/>
                  <w:hideMark/>
                </w:tcPr>
                <w:p w14:paraId="009B63A3"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7C27C405" w14:textId="77777777" w:rsidTr="00B7690F">
              <w:tc>
                <w:tcPr>
                  <w:tcW w:w="969" w:type="dxa"/>
                  <w:hideMark/>
                </w:tcPr>
                <w:p w14:paraId="06D271A1"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525DD739" w14:textId="36C2C4EC" w:rsidR="00FB3144" w:rsidRPr="007A417E" w:rsidRDefault="008A6E36" w:rsidP="008A6E36">
                  <w:pPr>
                    <w:spacing w:after="10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hideMark/>
                </w:tcPr>
                <w:p w14:paraId="75168636" w14:textId="77777777" w:rsidR="00FB3144" w:rsidRPr="004C7FCD" w:rsidRDefault="00FB3144" w:rsidP="008A6E36">
                  <w:pPr>
                    <w:rPr>
                      <w:rFonts w:ascii="Times New Roman" w:eastAsia="SimSun" w:hAnsi="Times New Roman" w:cs="Times New Roman"/>
                      <w:sz w:val="16"/>
                      <w:szCs w:val="16"/>
                      <w:lang w:val="en-US" w:eastAsia="zh-CN"/>
                    </w:rPr>
                  </w:pPr>
                </w:p>
              </w:tc>
            </w:tr>
            <w:tr w:rsidR="00FB3144" w:rsidRPr="007A417E" w14:paraId="0A87323D" w14:textId="77777777" w:rsidTr="00B7690F">
              <w:tc>
                <w:tcPr>
                  <w:tcW w:w="969" w:type="dxa"/>
                  <w:hideMark/>
                </w:tcPr>
                <w:p w14:paraId="1C97DE24"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407</w:t>
                  </w:r>
                </w:p>
              </w:tc>
              <w:tc>
                <w:tcPr>
                  <w:tcW w:w="6665" w:type="dxa"/>
                  <w:hideMark/>
                </w:tcPr>
                <w:p w14:paraId="0931DB54" w14:textId="77777777" w:rsidR="00FB3144" w:rsidRPr="007A417E" w:rsidRDefault="00FB3144" w:rsidP="008A6E36">
                  <w:pPr>
                    <w:spacing w:after="13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54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an adult firearms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 xml:space="preserve"> for an application for a paintball marker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w:t>
                  </w:r>
                </w:p>
              </w:tc>
              <w:tc>
                <w:tcPr>
                  <w:tcW w:w="2318" w:type="dxa"/>
                  <w:noWrap/>
                  <w:hideMark/>
                </w:tcPr>
                <w:p w14:paraId="58B7ED98" w14:textId="1066F2F7" w:rsidR="00FB3144" w:rsidRPr="004C7FCD" w:rsidRDefault="00667CB6" w:rsidP="008A6E36">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r w:rsidR="00B04E70">
                    <w:rPr>
                      <w:rFonts w:ascii="Times New Roman" w:eastAsia="SimSun" w:hAnsi="Times New Roman" w:cs="Times New Roman"/>
                      <w:sz w:val="16"/>
                      <w:szCs w:val="16"/>
                      <w:lang w:val="en-US" w:eastAsia="zh-CN"/>
                    </w:rPr>
                    <w:t>487</w:t>
                  </w:r>
                  <w:r>
                    <w:rPr>
                      <w:rFonts w:ascii="Times New Roman" w:eastAsia="SimSun" w:hAnsi="Times New Roman" w:cs="Times New Roman"/>
                      <w:sz w:val="16"/>
                      <w:szCs w:val="16"/>
                      <w:lang w:val="en-US" w:eastAsia="zh-CN"/>
                    </w:rPr>
                    <w:t>.00</w:t>
                  </w:r>
                </w:p>
                <w:p w14:paraId="2322D662"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115BC345" w14:textId="77777777" w:rsidTr="00B7690F">
              <w:tc>
                <w:tcPr>
                  <w:tcW w:w="969" w:type="dxa"/>
                  <w:hideMark/>
                </w:tcPr>
                <w:p w14:paraId="7F9F1051"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1442028B" w14:textId="425BD533" w:rsidR="00FB3144" w:rsidRPr="007A417E" w:rsidRDefault="00FB3144" w:rsidP="008A6E36">
                  <w:pPr>
                    <w:spacing w:after="13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Last</w:t>
                  </w:r>
                  <w:r>
                    <w:rPr>
                      <w:rFonts w:ascii="Times New Roman" w:eastAsia="SimSun" w:hAnsi="Times New Roman" w:cs="Times New Roman"/>
                      <w:i/>
                      <w:iCs/>
                      <w:color w:val="000080"/>
                      <w:sz w:val="16"/>
                      <w:szCs w:val="16"/>
                      <w:lang w:val="en-US" w:eastAsia="zh-CN"/>
                    </w:rPr>
                    <w:t xml:space="preserve"> financial year the fee was </w:t>
                  </w:r>
                  <w:r w:rsidR="00667CB6">
                    <w:rPr>
                      <w:rFonts w:ascii="Times New Roman" w:eastAsia="SimSun" w:hAnsi="Times New Roman" w:cs="Times New Roman"/>
                      <w:i/>
                      <w:iCs/>
                      <w:color w:val="000080"/>
                      <w:sz w:val="16"/>
                      <w:szCs w:val="16"/>
                      <w:lang w:val="en-US" w:eastAsia="zh-CN"/>
                    </w:rPr>
                    <w:t>$</w:t>
                  </w:r>
                  <w:r w:rsidR="00F33169">
                    <w:rPr>
                      <w:rFonts w:ascii="Times New Roman" w:eastAsia="SimSun" w:hAnsi="Times New Roman" w:cs="Times New Roman"/>
                      <w:i/>
                      <w:iCs/>
                      <w:color w:val="000080"/>
                      <w:sz w:val="16"/>
                      <w:szCs w:val="16"/>
                      <w:lang w:val="en-US" w:eastAsia="zh-CN"/>
                    </w:rPr>
                    <w:t>179</w:t>
                  </w:r>
                  <w:r w:rsidR="00667CB6">
                    <w:rPr>
                      <w:rFonts w:ascii="Times New Roman" w:eastAsia="SimSun" w:hAnsi="Times New Roman" w:cs="Times New Roman"/>
                      <w:i/>
                      <w:iCs/>
                      <w:color w:val="000080"/>
                      <w:sz w:val="16"/>
                      <w:szCs w:val="16"/>
                      <w:lang w:val="en-US" w:eastAsia="zh-CN"/>
                    </w:rPr>
                    <w:t>.00</w:t>
                  </w:r>
                </w:p>
              </w:tc>
              <w:tc>
                <w:tcPr>
                  <w:tcW w:w="2318" w:type="dxa"/>
                  <w:noWrap/>
                  <w:hideMark/>
                </w:tcPr>
                <w:p w14:paraId="43683F93"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58C98784" w14:textId="77777777" w:rsidTr="00B7690F">
              <w:tc>
                <w:tcPr>
                  <w:tcW w:w="969" w:type="dxa"/>
                  <w:hideMark/>
                </w:tcPr>
                <w:p w14:paraId="085EF1E1"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3D7206FA" w14:textId="69095E89" w:rsidR="00FB3144" w:rsidRPr="007A417E" w:rsidRDefault="008A6E36" w:rsidP="008A6E36">
                  <w:pPr>
                    <w:spacing w:after="10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hideMark/>
                </w:tcPr>
                <w:p w14:paraId="5A826E2C" w14:textId="77777777" w:rsidR="00FB3144" w:rsidRPr="004C7FCD" w:rsidRDefault="00FB3144" w:rsidP="008A6E36">
                  <w:pPr>
                    <w:rPr>
                      <w:rFonts w:ascii="Times New Roman" w:eastAsia="SimSun" w:hAnsi="Times New Roman" w:cs="Times New Roman"/>
                      <w:sz w:val="16"/>
                      <w:szCs w:val="16"/>
                      <w:lang w:val="en-US" w:eastAsia="zh-CN"/>
                    </w:rPr>
                  </w:pPr>
                </w:p>
              </w:tc>
            </w:tr>
            <w:tr w:rsidR="00FB3144" w:rsidRPr="007A417E" w14:paraId="3D7294C5" w14:textId="77777777" w:rsidTr="00B7690F">
              <w:tc>
                <w:tcPr>
                  <w:tcW w:w="969" w:type="dxa"/>
                  <w:hideMark/>
                </w:tcPr>
                <w:p w14:paraId="4660C49F"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408</w:t>
                  </w:r>
                </w:p>
              </w:tc>
              <w:tc>
                <w:tcPr>
                  <w:tcW w:w="6665" w:type="dxa"/>
                  <w:hideMark/>
                </w:tcPr>
                <w:p w14:paraId="0963D04C" w14:textId="77777777" w:rsidR="00FB3144" w:rsidRPr="007A417E" w:rsidRDefault="00FB3144" w:rsidP="008A6E36">
                  <w:pPr>
                    <w:spacing w:after="13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72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the issue of a replacement adult firearms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w:t>
                  </w:r>
                </w:p>
              </w:tc>
              <w:tc>
                <w:tcPr>
                  <w:tcW w:w="2318" w:type="dxa"/>
                  <w:noWrap/>
                  <w:hideMark/>
                </w:tcPr>
                <w:p w14:paraId="553AA07E" w14:textId="580ED2DA" w:rsidR="00FB3144" w:rsidRPr="004C7FCD" w:rsidRDefault="00667CB6" w:rsidP="008A6E36">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r w:rsidR="00C76AB4">
                    <w:rPr>
                      <w:rFonts w:ascii="Times New Roman" w:eastAsia="SimSun" w:hAnsi="Times New Roman" w:cs="Times New Roman"/>
                      <w:sz w:val="16"/>
                      <w:szCs w:val="16"/>
                      <w:lang w:val="en-US" w:eastAsia="zh-CN"/>
                    </w:rPr>
                    <w:t>5</w:t>
                  </w:r>
                  <w:r w:rsidR="00D05A30">
                    <w:rPr>
                      <w:rFonts w:ascii="Times New Roman" w:eastAsia="SimSun" w:hAnsi="Times New Roman" w:cs="Times New Roman"/>
                      <w:sz w:val="16"/>
                      <w:szCs w:val="16"/>
                      <w:lang w:val="en-US" w:eastAsia="zh-CN"/>
                    </w:rPr>
                    <w:t>4</w:t>
                  </w:r>
                  <w:r>
                    <w:rPr>
                      <w:rFonts w:ascii="Times New Roman" w:eastAsia="SimSun" w:hAnsi="Times New Roman" w:cs="Times New Roman"/>
                      <w:sz w:val="16"/>
                      <w:szCs w:val="16"/>
                      <w:lang w:val="en-US" w:eastAsia="zh-CN"/>
                    </w:rPr>
                    <w:t>.00</w:t>
                  </w:r>
                </w:p>
                <w:p w14:paraId="452BD40B"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2D9E0BAD" w14:textId="77777777" w:rsidTr="00B7690F">
              <w:tc>
                <w:tcPr>
                  <w:tcW w:w="969" w:type="dxa"/>
                  <w:hideMark/>
                </w:tcPr>
                <w:p w14:paraId="6FC21D2F"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04E68931" w14:textId="4BBBE06B" w:rsidR="00FB3144" w:rsidRPr="007A417E" w:rsidRDefault="00FB3144" w:rsidP="008A6E36">
                  <w:pPr>
                    <w:spacing w:after="13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w:t>
                  </w:r>
                  <w:r>
                    <w:rPr>
                      <w:rFonts w:ascii="Times New Roman" w:eastAsia="SimSun" w:hAnsi="Times New Roman" w:cs="Times New Roman"/>
                      <w:i/>
                      <w:iCs/>
                      <w:color w:val="000080"/>
                      <w:sz w:val="16"/>
                      <w:szCs w:val="16"/>
                      <w:lang w:val="en-US" w:eastAsia="zh-CN"/>
                    </w:rPr>
                    <w:t xml:space="preserve">t financial year the fee was </w:t>
                  </w:r>
                  <w:r w:rsidR="00667CB6">
                    <w:rPr>
                      <w:rFonts w:ascii="Times New Roman" w:eastAsia="SimSun" w:hAnsi="Times New Roman" w:cs="Times New Roman"/>
                      <w:i/>
                      <w:iCs/>
                      <w:color w:val="000080"/>
                      <w:sz w:val="16"/>
                      <w:szCs w:val="16"/>
                      <w:lang w:val="en-US" w:eastAsia="zh-CN"/>
                    </w:rPr>
                    <w:t>$</w:t>
                  </w:r>
                  <w:r w:rsidR="00F33169">
                    <w:rPr>
                      <w:rFonts w:ascii="Times New Roman" w:eastAsia="SimSun" w:hAnsi="Times New Roman" w:cs="Times New Roman"/>
                      <w:i/>
                      <w:iCs/>
                      <w:color w:val="000080"/>
                      <w:sz w:val="16"/>
                      <w:szCs w:val="16"/>
                      <w:lang w:val="en-US" w:eastAsia="zh-CN"/>
                    </w:rPr>
                    <w:t>53</w:t>
                  </w:r>
                  <w:r w:rsidR="00667CB6">
                    <w:rPr>
                      <w:rFonts w:ascii="Times New Roman" w:eastAsia="SimSun" w:hAnsi="Times New Roman" w:cs="Times New Roman"/>
                      <w:i/>
                      <w:iCs/>
                      <w:color w:val="000080"/>
                      <w:sz w:val="16"/>
                      <w:szCs w:val="16"/>
                      <w:lang w:val="en-US" w:eastAsia="zh-CN"/>
                    </w:rPr>
                    <w:t>.00</w:t>
                  </w:r>
                </w:p>
              </w:tc>
              <w:tc>
                <w:tcPr>
                  <w:tcW w:w="2318" w:type="dxa"/>
                  <w:noWrap/>
                  <w:hideMark/>
                </w:tcPr>
                <w:p w14:paraId="1B29CCAF"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3C1B5F3A" w14:textId="77777777" w:rsidTr="00B7690F">
              <w:tc>
                <w:tcPr>
                  <w:tcW w:w="969" w:type="dxa"/>
                  <w:hideMark/>
                </w:tcPr>
                <w:p w14:paraId="2332A4DF"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68EBBB40" w14:textId="277C8E94" w:rsidR="00FB3144" w:rsidRPr="007A417E" w:rsidRDefault="008A6E36" w:rsidP="008A6E36">
                  <w:pPr>
                    <w:spacing w:after="10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hideMark/>
                </w:tcPr>
                <w:p w14:paraId="367B87F4" w14:textId="77777777" w:rsidR="00FB3144" w:rsidRPr="004C7FCD" w:rsidRDefault="00FB3144" w:rsidP="008A6E36">
                  <w:pPr>
                    <w:rPr>
                      <w:rFonts w:ascii="Times New Roman" w:eastAsia="SimSun" w:hAnsi="Times New Roman" w:cs="Times New Roman"/>
                      <w:sz w:val="16"/>
                      <w:szCs w:val="16"/>
                      <w:lang w:val="en-US" w:eastAsia="zh-CN"/>
                    </w:rPr>
                  </w:pPr>
                </w:p>
              </w:tc>
            </w:tr>
            <w:tr w:rsidR="00FB3144" w:rsidRPr="007A417E" w14:paraId="44C1F89E" w14:textId="77777777" w:rsidTr="00B7690F">
              <w:tc>
                <w:tcPr>
                  <w:tcW w:w="969" w:type="dxa"/>
                  <w:hideMark/>
                </w:tcPr>
                <w:p w14:paraId="012107C5"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409</w:t>
                  </w:r>
                </w:p>
              </w:tc>
              <w:tc>
                <w:tcPr>
                  <w:tcW w:w="6665" w:type="dxa"/>
                  <w:hideMark/>
                </w:tcPr>
                <w:p w14:paraId="6B33BFEB" w14:textId="77777777" w:rsidR="00FB3144" w:rsidRPr="007A417E" w:rsidRDefault="00FB3144" w:rsidP="008A6E36">
                  <w:pPr>
                    <w:spacing w:after="13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85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 minors firearms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 xml:space="preserve"> for an application for a Category A, B or H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w:t>
                  </w:r>
                </w:p>
              </w:tc>
              <w:tc>
                <w:tcPr>
                  <w:tcW w:w="2318" w:type="dxa"/>
                  <w:noWrap/>
                  <w:hideMark/>
                </w:tcPr>
                <w:p w14:paraId="3B5692C8" w14:textId="019D3FF1" w:rsidR="00FB3144" w:rsidRPr="004C7FCD" w:rsidRDefault="00667CB6" w:rsidP="008A6E36">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r w:rsidR="00C76AB4">
                    <w:rPr>
                      <w:rFonts w:ascii="Times New Roman" w:eastAsia="SimSun" w:hAnsi="Times New Roman" w:cs="Times New Roman"/>
                      <w:sz w:val="16"/>
                      <w:szCs w:val="16"/>
                      <w:lang w:val="en-US" w:eastAsia="zh-CN"/>
                    </w:rPr>
                    <w:t>5</w:t>
                  </w:r>
                  <w:r w:rsidR="00D05A30">
                    <w:rPr>
                      <w:rFonts w:ascii="Times New Roman" w:eastAsia="SimSun" w:hAnsi="Times New Roman" w:cs="Times New Roman"/>
                      <w:sz w:val="16"/>
                      <w:szCs w:val="16"/>
                      <w:lang w:val="en-US" w:eastAsia="zh-CN"/>
                    </w:rPr>
                    <w:t>4</w:t>
                  </w:r>
                  <w:r>
                    <w:rPr>
                      <w:rFonts w:ascii="Times New Roman" w:eastAsia="SimSun" w:hAnsi="Times New Roman" w:cs="Times New Roman"/>
                      <w:sz w:val="16"/>
                      <w:szCs w:val="16"/>
                      <w:lang w:val="en-US" w:eastAsia="zh-CN"/>
                    </w:rPr>
                    <w:t>.00</w:t>
                  </w:r>
                </w:p>
                <w:p w14:paraId="0349E424"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5B2BFF78" w14:textId="77777777" w:rsidTr="00B7690F">
              <w:tc>
                <w:tcPr>
                  <w:tcW w:w="969" w:type="dxa"/>
                  <w:hideMark/>
                </w:tcPr>
                <w:p w14:paraId="606BA070"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1BF6CDC5" w14:textId="08AAB694" w:rsidR="00FB3144" w:rsidRPr="007A417E" w:rsidRDefault="00FB3144" w:rsidP="008A6E36">
                  <w:pPr>
                    <w:spacing w:after="13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w:t>
                  </w:r>
                  <w:r>
                    <w:rPr>
                      <w:rFonts w:ascii="Times New Roman" w:eastAsia="SimSun" w:hAnsi="Times New Roman" w:cs="Times New Roman"/>
                      <w:i/>
                      <w:iCs/>
                      <w:color w:val="000080"/>
                      <w:sz w:val="16"/>
                      <w:szCs w:val="16"/>
                      <w:lang w:val="en-US" w:eastAsia="zh-CN"/>
                    </w:rPr>
                    <w:t xml:space="preserve">t financial year the fee was </w:t>
                  </w:r>
                  <w:r w:rsidR="00667CB6">
                    <w:rPr>
                      <w:rFonts w:ascii="Times New Roman" w:eastAsia="SimSun" w:hAnsi="Times New Roman" w:cs="Times New Roman"/>
                      <w:i/>
                      <w:iCs/>
                      <w:color w:val="000080"/>
                      <w:sz w:val="16"/>
                      <w:szCs w:val="16"/>
                      <w:lang w:val="en-US" w:eastAsia="zh-CN"/>
                    </w:rPr>
                    <w:t>$</w:t>
                  </w:r>
                  <w:r w:rsidR="00F33169">
                    <w:rPr>
                      <w:rFonts w:ascii="Times New Roman" w:eastAsia="SimSun" w:hAnsi="Times New Roman" w:cs="Times New Roman"/>
                      <w:i/>
                      <w:iCs/>
                      <w:color w:val="000080"/>
                      <w:sz w:val="16"/>
                      <w:szCs w:val="16"/>
                      <w:lang w:val="en-US" w:eastAsia="zh-CN"/>
                    </w:rPr>
                    <w:t>53</w:t>
                  </w:r>
                  <w:r w:rsidR="00667CB6">
                    <w:rPr>
                      <w:rFonts w:ascii="Times New Roman" w:eastAsia="SimSun" w:hAnsi="Times New Roman" w:cs="Times New Roman"/>
                      <w:i/>
                      <w:iCs/>
                      <w:color w:val="000080"/>
                      <w:sz w:val="16"/>
                      <w:szCs w:val="16"/>
                      <w:lang w:val="en-US" w:eastAsia="zh-CN"/>
                    </w:rPr>
                    <w:t>.00</w:t>
                  </w:r>
                </w:p>
              </w:tc>
              <w:tc>
                <w:tcPr>
                  <w:tcW w:w="2318" w:type="dxa"/>
                  <w:noWrap/>
                  <w:hideMark/>
                </w:tcPr>
                <w:p w14:paraId="6640B350"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27454E99" w14:textId="77777777" w:rsidTr="00B7690F">
              <w:tc>
                <w:tcPr>
                  <w:tcW w:w="969" w:type="dxa"/>
                  <w:hideMark/>
                </w:tcPr>
                <w:p w14:paraId="41F47EA7"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5BABA143" w14:textId="70769150" w:rsidR="00FB3144" w:rsidRPr="007A417E" w:rsidRDefault="008A6E36" w:rsidP="008A6E36">
                  <w:pPr>
                    <w:spacing w:after="10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hideMark/>
                </w:tcPr>
                <w:p w14:paraId="625663F3" w14:textId="77777777" w:rsidR="00FB3144" w:rsidRPr="004C7FCD" w:rsidRDefault="00FB3144" w:rsidP="008A6E36">
                  <w:pPr>
                    <w:rPr>
                      <w:rFonts w:ascii="Times New Roman" w:eastAsia="SimSun" w:hAnsi="Times New Roman" w:cs="Times New Roman"/>
                      <w:sz w:val="16"/>
                      <w:szCs w:val="16"/>
                      <w:lang w:val="en-US" w:eastAsia="zh-CN"/>
                    </w:rPr>
                  </w:pPr>
                </w:p>
              </w:tc>
            </w:tr>
            <w:tr w:rsidR="00FB3144" w:rsidRPr="007A417E" w14:paraId="641DAB73" w14:textId="77777777" w:rsidTr="00B7690F">
              <w:tc>
                <w:tcPr>
                  <w:tcW w:w="969" w:type="dxa"/>
                  <w:hideMark/>
                </w:tcPr>
                <w:p w14:paraId="28E51DF3"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410</w:t>
                  </w:r>
                </w:p>
              </w:tc>
              <w:tc>
                <w:tcPr>
                  <w:tcW w:w="6665" w:type="dxa"/>
                  <w:hideMark/>
                </w:tcPr>
                <w:p w14:paraId="78BAA8FF" w14:textId="77777777" w:rsidR="00FB3144" w:rsidRPr="007A417E" w:rsidRDefault="00FB3144" w:rsidP="008A6E36">
                  <w:pPr>
                    <w:spacing w:after="13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93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the issue of a replacement minors firearms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w:t>
                  </w:r>
                </w:p>
              </w:tc>
              <w:tc>
                <w:tcPr>
                  <w:tcW w:w="2318" w:type="dxa"/>
                  <w:noWrap/>
                  <w:hideMark/>
                </w:tcPr>
                <w:p w14:paraId="5B9441E6" w14:textId="182AFDD2" w:rsidR="00667CB6" w:rsidRPr="004C7FCD" w:rsidRDefault="00667CB6" w:rsidP="008A6E36">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r w:rsidR="00C76AB4">
                    <w:rPr>
                      <w:rFonts w:ascii="Times New Roman" w:eastAsia="SimSun" w:hAnsi="Times New Roman" w:cs="Times New Roman"/>
                      <w:sz w:val="16"/>
                      <w:szCs w:val="16"/>
                      <w:lang w:val="en-US" w:eastAsia="zh-CN"/>
                    </w:rPr>
                    <w:t>5</w:t>
                  </w:r>
                  <w:r w:rsidR="00D05A30">
                    <w:rPr>
                      <w:rFonts w:ascii="Times New Roman" w:eastAsia="SimSun" w:hAnsi="Times New Roman" w:cs="Times New Roman"/>
                      <w:sz w:val="16"/>
                      <w:szCs w:val="16"/>
                      <w:lang w:val="en-US" w:eastAsia="zh-CN"/>
                    </w:rPr>
                    <w:t>4</w:t>
                  </w:r>
                  <w:r>
                    <w:rPr>
                      <w:rFonts w:ascii="Times New Roman" w:eastAsia="SimSun" w:hAnsi="Times New Roman" w:cs="Times New Roman"/>
                      <w:sz w:val="16"/>
                      <w:szCs w:val="16"/>
                      <w:lang w:val="en-US" w:eastAsia="zh-CN"/>
                    </w:rPr>
                    <w:t>.00</w:t>
                  </w:r>
                </w:p>
                <w:p w14:paraId="08BD6022"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700BADEE" w14:textId="77777777" w:rsidTr="00B7690F">
              <w:tc>
                <w:tcPr>
                  <w:tcW w:w="969" w:type="dxa"/>
                  <w:hideMark/>
                </w:tcPr>
                <w:p w14:paraId="61475655"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08C7E8E1" w14:textId="44582D27" w:rsidR="00FB3144" w:rsidRPr="007A417E" w:rsidRDefault="00FB3144" w:rsidP="008A6E36">
                  <w:pPr>
                    <w:spacing w:after="13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w:t>
                  </w:r>
                  <w:r>
                    <w:rPr>
                      <w:rFonts w:ascii="Times New Roman" w:eastAsia="SimSun" w:hAnsi="Times New Roman" w:cs="Times New Roman"/>
                      <w:i/>
                      <w:iCs/>
                      <w:color w:val="000080"/>
                      <w:sz w:val="16"/>
                      <w:szCs w:val="16"/>
                      <w:lang w:val="en-US" w:eastAsia="zh-CN"/>
                    </w:rPr>
                    <w:t xml:space="preserve">t financial year the fee was </w:t>
                  </w:r>
                  <w:r w:rsidR="00667CB6">
                    <w:rPr>
                      <w:rFonts w:ascii="Times New Roman" w:eastAsia="SimSun" w:hAnsi="Times New Roman" w:cs="Times New Roman"/>
                      <w:i/>
                      <w:iCs/>
                      <w:color w:val="000080"/>
                      <w:sz w:val="16"/>
                      <w:szCs w:val="16"/>
                      <w:lang w:val="en-US" w:eastAsia="zh-CN"/>
                    </w:rPr>
                    <w:t>$</w:t>
                  </w:r>
                  <w:r w:rsidR="00F33169">
                    <w:rPr>
                      <w:rFonts w:ascii="Times New Roman" w:eastAsia="SimSun" w:hAnsi="Times New Roman" w:cs="Times New Roman"/>
                      <w:i/>
                      <w:iCs/>
                      <w:color w:val="000080"/>
                      <w:sz w:val="16"/>
                      <w:szCs w:val="16"/>
                      <w:lang w:val="en-US" w:eastAsia="zh-CN"/>
                    </w:rPr>
                    <w:t>53</w:t>
                  </w:r>
                  <w:r w:rsidR="00667CB6">
                    <w:rPr>
                      <w:rFonts w:ascii="Times New Roman" w:eastAsia="SimSun" w:hAnsi="Times New Roman" w:cs="Times New Roman"/>
                      <w:i/>
                      <w:iCs/>
                      <w:color w:val="000080"/>
                      <w:sz w:val="16"/>
                      <w:szCs w:val="16"/>
                      <w:lang w:val="en-US" w:eastAsia="zh-CN"/>
                    </w:rPr>
                    <w:t>.00</w:t>
                  </w:r>
                </w:p>
              </w:tc>
              <w:tc>
                <w:tcPr>
                  <w:tcW w:w="2318" w:type="dxa"/>
                  <w:noWrap/>
                  <w:hideMark/>
                </w:tcPr>
                <w:p w14:paraId="783DA5B9"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5171420F" w14:textId="77777777" w:rsidTr="00B7690F">
              <w:tc>
                <w:tcPr>
                  <w:tcW w:w="969" w:type="dxa"/>
                  <w:hideMark/>
                </w:tcPr>
                <w:p w14:paraId="0B1C69E4"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5C170EFE" w14:textId="0FB1AA31" w:rsidR="00FB3144" w:rsidRPr="007A417E" w:rsidRDefault="008A6E36" w:rsidP="008A6E36">
                  <w:pPr>
                    <w:spacing w:after="10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hideMark/>
                </w:tcPr>
                <w:p w14:paraId="7BA704D4" w14:textId="77777777" w:rsidR="00FB3144" w:rsidRPr="004C7FCD" w:rsidRDefault="00FB3144" w:rsidP="008A6E36">
                  <w:pPr>
                    <w:rPr>
                      <w:rFonts w:ascii="Times New Roman" w:eastAsia="SimSun" w:hAnsi="Times New Roman" w:cs="Times New Roman"/>
                      <w:sz w:val="16"/>
                      <w:szCs w:val="16"/>
                      <w:lang w:val="en-US" w:eastAsia="zh-CN"/>
                    </w:rPr>
                  </w:pPr>
                </w:p>
              </w:tc>
            </w:tr>
            <w:tr w:rsidR="00FB3144" w:rsidRPr="007A417E" w14:paraId="6CC44821" w14:textId="77777777" w:rsidTr="00B7690F">
              <w:tc>
                <w:tcPr>
                  <w:tcW w:w="969" w:type="dxa"/>
                  <w:hideMark/>
                </w:tcPr>
                <w:p w14:paraId="01001BD6"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411</w:t>
                  </w:r>
                </w:p>
              </w:tc>
              <w:tc>
                <w:tcPr>
                  <w:tcW w:w="6665" w:type="dxa"/>
                  <w:hideMark/>
                </w:tcPr>
                <w:p w14:paraId="7C3880CF" w14:textId="77777777" w:rsidR="00FB3144" w:rsidRPr="007A417E" w:rsidRDefault="00FB3144" w:rsidP="008A6E36">
                  <w:pPr>
                    <w:spacing w:after="13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101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 composite entity firearms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 xml:space="preserve"> for an application for a Category A, B, C, D or H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w:t>
                  </w:r>
                </w:p>
              </w:tc>
              <w:tc>
                <w:tcPr>
                  <w:tcW w:w="2318" w:type="dxa"/>
                  <w:noWrap/>
                  <w:hideMark/>
                </w:tcPr>
                <w:p w14:paraId="756EFDD2" w14:textId="05C91AC9" w:rsidR="00B7690F" w:rsidRDefault="00A718D4" w:rsidP="008A6E36">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r w:rsidR="00C76AB4">
                    <w:rPr>
                      <w:rFonts w:ascii="Times New Roman" w:eastAsia="SimSun" w:hAnsi="Times New Roman" w:cs="Times New Roman"/>
                      <w:sz w:val="16"/>
                      <w:szCs w:val="16"/>
                      <w:lang w:val="en-US" w:eastAsia="zh-CN"/>
                    </w:rPr>
                    <w:t>378</w:t>
                  </w:r>
                  <w:r>
                    <w:rPr>
                      <w:rFonts w:ascii="Times New Roman" w:eastAsia="SimSun" w:hAnsi="Times New Roman" w:cs="Times New Roman"/>
                      <w:sz w:val="16"/>
                      <w:szCs w:val="16"/>
                      <w:lang w:val="en-US" w:eastAsia="zh-CN"/>
                    </w:rPr>
                    <w:t>.</w:t>
                  </w:r>
                  <w:r w:rsidR="00644ED0">
                    <w:rPr>
                      <w:rFonts w:ascii="Times New Roman" w:eastAsia="SimSun" w:hAnsi="Times New Roman" w:cs="Times New Roman"/>
                      <w:sz w:val="16"/>
                      <w:szCs w:val="16"/>
                      <w:lang w:val="en-US" w:eastAsia="zh-CN"/>
                    </w:rPr>
                    <w:t xml:space="preserve">00 </w:t>
                  </w:r>
                </w:p>
                <w:p w14:paraId="40392EC6" w14:textId="42CE0A54"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7D076625" w14:textId="77777777" w:rsidTr="00B7690F">
              <w:tc>
                <w:tcPr>
                  <w:tcW w:w="969" w:type="dxa"/>
                  <w:hideMark/>
                </w:tcPr>
                <w:p w14:paraId="411010E6"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6445DFC6" w14:textId="0F153224" w:rsidR="00FB3144" w:rsidRPr="007A417E" w:rsidRDefault="00FB3144" w:rsidP="008A6E36">
                  <w:pPr>
                    <w:spacing w:after="13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Last</w:t>
                  </w:r>
                  <w:r>
                    <w:rPr>
                      <w:rFonts w:ascii="Times New Roman" w:eastAsia="SimSun" w:hAnsi="Times New Roman" w:cs="Times New Roman"/>
                      <w:i/>
                      <w:iCs/>
                      <w:color w:val="000080"/>
                      <w:sz w:val="16"/>
                      <w:szCs w:val="16"/>
                      <w:lang w:val="en-US" w:eastAsia="zh-CN"/>
                    </w:rPr>
                    <w:t xml:space="preserve"> financial year the fee was </w:t>
                  </w:r>
                  <w:r w:rsidR="00A718D4">
                    <w:rPr>
                      <w:rFonts w:ascii="Times New Roman" w:eastAsia="SimSun" w:hAnsi="Times New Roman" w:cs="Times New Roman"/>
                      <w:i/>
                      <w:iCs/>
                      <w:color w:val="000080"/>
                      <w:sz w:val="16"/>
                      <w:szCs w:val="16"/>
                      <w:lang w:val="en-US" w:eastAsia="zh-CN"/>
                    </w:rPr>
                    <w:t>$</w:t>
                  </w:r>
                  <w:r w:rsidR="00F33169">
                    <w:rPr>
                      <w:rFonts w:ascii="Times New Roman" w:eastAsia="SimSun" w:hAnsi="Times New Roman" w:cs="Times New Roman"/>
                      <w:i/>
                      <w:iCs/>
                      <w:color w:val="000080"/>
                      <w:sz w:val="16"/>
                      <w:szCs w:val="16"/>
                      <w:lang w:val="en-US" w:eastAsia="zh-CN"/>
                    </w:rPr>
                    <w:t>365</w:t>
                  </w:r>
                  <w:r w:rsidR="00A718D4">
                    <w:rPr>
                      <w:rFonts w:ascii="Times New Roman" w:eastAsia="SimSun" w:hAnsi="Times New Roman" w:cs="Times New Roman"/>
                      <w:i/>
                      <w:iCs/>
                      <w:color w:val="000080"/>
                      <w:sz w:val="16"/>
                      <w:szCs w:val="16"/>
                      <w:lang w:val="en-US" w:eastAsia="zh-CN"/>
                    </w:rPr>
                    <w:t>.00</w:t>
                  </w:r>
                </w:p>
              </w:tc>
              <w:tc>
                <w:tcPr>
                  <w:tcW w:w="2318" w:type="dxa"/>
                  <w:noWrap/>
                  <w:hideMark/>
                </w:tcPr>
                <w:p w14:paraId="67A6974D"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B7690F" w:rsidRPr="007A417E" w14:paraId="08A84C41" w14:textId="77777777" w:rsidTr="00B7690F">
              <w:tc>
                <w:tcPr>
                  <w:tcW w:w="969" w:type="dxa"/>
                </w:tcPr>
                <w:p w14:paraId="03BB5FF9" w14:textId="77777777" w:rsidR="00B7690F" w:rsidRPr="007A417E" w:rsidRDefault="00B7690F" w:rsidP="008A6E36">
                  <w:pPr>
                    <w:spacing w:after="100"/>
                    <w:rPr>
                      <w:rFonts w:ascii="Times New Roman" w:eastAsia="SimSun" w:hAnsi="Times New Roman" w:cs="Times New Roman"/>
                      <w:color w:val="000000"/>
                      <w:sz w:val="16"/>
                      <w:szCs w:val="16"/>
                      <w:lang w:val="en-US" w:eastAsia="zh-CN"/>
                    </w:rPr>
                  </w:pPr>
                </w:p>
              </w:tc>
              <w:tc>
                <w:tcPr>
                  <w:tcW w:w="6665" w:type="dxa"/>
                </w:tcPr>
                <w:p w14:paraId="465D92C5" w14:textId="2DDAE4A8" w:rsidR="00B7690F" w:rsidRPr="007A417E" w:rsidRDefault="008A6E36" w:rsidP="008A6E36">
                  <w:pPr>
                    <w:spacing w:after="10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tcPr>
                <w:p w14:paraId="0ED47C11" w14:textId="77777777" w:rsidR="00B7690F" w:rsidRPr="004C7FCD" w:rsidRDefault="00B7690F" w:rsidP="008A6E36">
                  <w:pPr>
                    <w:rPr>
                      <w:rFonts w:ascii="Times New Roman" w:eastAsia="SimSun" w:hAnsi="Times New Roman" w:cs="Times New Roman"/>
                      <w:sz w:val="16"/>
                      <w:szCs w:val="16"/>
                      <w:lang w:val="en-US" w:eastAsia="zh-CN"/>
                    </w:rPr>
                  </w:pPr>
                </w:p>
              </w:tc>
            </w:tr>
            <w:tr w:rsidR="00FB3144" w:rsidRPr="00ED0A8D" w14:paraId="6AF69E77" w14:textId="77777777" w:rsidTr="00B7690F">
              <w:tc>
                <w:tcPr>
                  <w:tcW w:w="969" w:type="dxa"/>
                  <w:hideMark/>
                </w:tcPr>
                <w:p w14:paraId="02B3386C"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lastRenderedPageBreak/>
                    <w:t>412</w:t>
                  </w:r>
                </w:p>
              </w:tc>
              <w:tc>
                <w:tcPr>
                  <w:tcW w:w="6665" w:type="dxa"/>
                  <w:hideMark/>
                </w:tcPr>
                <w:p w14:paraId="30882AD4" w14:textId="77777777" w:rsidR="00FB3144" w:rsidRPr="007A417E" w:rsidRDefault="00FB3144" w:rsidP="008A6E36">
                  <w:pPr>
                    <w:spacing w:after="13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115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the issue of a replacement composite entity firearms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w:t>
                  </w:r>
                </w:p>
              </w:tc>
              <w:tc>
                <w:tcPr>
                  <w:tcW w:w="2318" w:type="dxa"/>
                  <w:noWrap/>
                  <w:hideMark/>
                </w:tcPr>
                <w:p w14:paraId="72DFC535" w14:textId="3B314D7E" w:rsidR="00FB3144" w:rsidRPr="004C7FCD" w:rsidRDefault="00A718D4" w:rsidP="008A6E36">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r w:rsidR="00C76AB4">
                    <w:rPr>
                      <w:rFonts w:ascii="Times New Roman" w:eastAsia="SimSun" w:hAnsi="Times New Roman" w:cs="Times New Roman"/>
                      <w:sz w:val="16"/>
                      <w:szCs w:val="16"/>
                      <w:lang w:val="en-US" w:eastAsia="zh-CN"/>
                    </w:rPr>
                    <w:t>5</w:t>
                  </w:r>
                  <w:r w:rsidR="00D05A30">
                    <w:rPr>
                      <w:rFonts w:ascii="Times New Roman" w:eastAsia="SimSun" w:hAnsi="Times New Roman" w:cs="Times New Roman"/>
                      <w:sz w:val="16"/>
                      <w:szCs w:val="16"/>
                      <w:lang w:val="en-US" w:eastAsia="zh-CN"/>
                    </w:rPr>
                    <w:t>4</w:t>
                  </w:r>
                  <w:r>
                    <w:rPr>
                      <w:rFonts w:ascii="Times New Roman" w:eastAsia="SimSun" w:hAnsi="Times New Roman" w:cs="Times New Roman"/>
                      <w:sz w:val="16"/>
                      <w:szCs w:val="16"/>
                      <w:lang w:val="en-US" w:eastAsia="zh-CN"/>
                    </w:rPr>
                    <w:t>.00</w:t>
                  </w:r>
                </w:p>
                <w:p w14:paraId="0D9D69F5"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ED0A8D" w14:paraId="666F04D8" w14:textId="77777777" w:rsidTr="00B7690F">
              <w:tc>
                <w:tcPr>
                  <w:tcW w:w="969" w:type="dxa"/>
                  <w:hideMark/>
                </w:tcPr>
                <w:p w14:paraId="122A197E"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7420BDBA" w14:textId="6D76C060" w:rsidR="00FB3144" w:rsidRPr="007A417E" w:rsidRDefault="00FB3144" w:rsidP="008A6E36">
                  <w:pPr>
                    <w:spacing w:after="13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w:t>
                  </w:r>
                  <w:r>
                    <w:rPr>
                      <w:rFonts w:ascii="Times New Roman" w:eastAsia="SimSun" w:hAnsi="Times New Roman" w:cs="Times New Roman"/>
                      <w:i/>
                      <w:iCs/>
                      <w:color w:val="000080"/>
                      <w:sz w:val="16"/>
                      <w:szCs w:val="16"/>
                      <w:lang w:val="en-US" w:eastAsia="zh-CN"/>
                    </w:rPr>
                    <w:t xml:space="preserve">t financial year the fee was </w:t>
                  </w:r>
                  <w:r w:rsidR="00A718D4">
                    <w:rPr>
                      <w:rFonts w:ascii="Times New Roman" w:eastAsia="SimSun" w:hAnsi="Times New Roman" w:cs="Times New Roman"/>
                      <w:i/>
                      <w:iCs/>
                      <w:color w:val="000080"/>
                      <w:sz w:val="16"/>
                      <w:szCs w:val="16"/>
                      <w:lang w:val="en-US" w:eastAsia="zh-CN"/>
                    </w:rPr>
                    <w:t>$</w:t>
                  </w:r>
                  <w:r w:rsidR="00F33169">
                    <w:rPr>
                      <w:rFonts w:ascii="Times New Roman" w:eastAsia="SimSun" w:hAnsi="Times New Roman" w:cs="Times New Roman"/>
                      <w:i/>
                      <w:iCs/>
                      <w:color w:val="000080"/>
                      <w:sz w:val="16"/>
                      <w:szCs w:val="16"/>
                      <w:lang w:val="en-US" w:eastAsia="zh-CN"/>
                    </w:rPr>
                    <w:t>53</w:t>
                  </w:r>
                  <w:r w:rsidR="00A718D4">
                    <w:rPr>
                      <w:rFonts w:ascii="Times New Roman" w:eastAsia="SimSun" w:hAnsi="Times New Roman" w:cs="Times New Roman"/>
                      <w:i/>
                      <w:iCs/>
                      <w:color w:val="000080"/>
                      <w:sz w:val="16"/>
                      <w:szCs w:val="16"/>
                      <w:lang w:val="en-US" w:eastAsia="zh-CN"/>
                    </w:rPr>
                    <w:t>.00</w:t>
                  </w:r>
                </w:p>
              </w:tc>
              <w:tc>
                <w:tcPr>
                  <w:tcW w:w="2318" w:type="dxa"/>
                  <w:noWrap/>
                  <w:hideMark/>
                </w:tcPr>
                <w:p w14:paraId="271B894D"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ED0A8D" w14:paraId="0EEC7F65" w14:textId="77777777" w:rsidTr="00B7690F">
              <w:tc>
                <w:tcPr>
                  <w:tcW w:w="969" w:type="dxa"/>
                  <w:hideMark/>
                </w:tcPr>
                <w:p w14:paraId="4C19C34F"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13669CAC" w14:textId="4182C61E" w:rsidR="00FB3144" w:rsidRPr="007A417E" w:rsidRDefault="008A6E36" w:rsidP="008A6E36">
                  <w:pPr>
                    <w:spacing w:after="10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hideMark/>
                </w:tcPr>
                <w:p w14:paraId="62952655" w14:textId="77777777" w:rsidR="00FB3144" w:rsidRPr="004C7FCD" w:rsidRDefault="00FB3144" w:rsidP="008A6E36">
                  <w:pPr>
                    <w:rPr>
                      <w:rFonts w:ascii="Times New Roman" w:eastAsia="SimSun" w:hAnsi="Times New Roman" w:cs="Times New Roman"/>
                      <w:sz w:val="16"/>
                      <w:szCs w:val="16"/>
                      <w:lang w:val="en-US" w:eastAsia="zh-CN"/>
                    </w:rPr>
                  </w:pPr>
                </w:p>
              </w:tc>
            </w:tr>
            <w:tr w:rsidR="00FB3144" w:rsidRPr="00ED0A8D" w14:paraId="23715E0B" w14:textId="77777777" w:rsidTr="00B7690F">
              <w:tc>
                <w:tcPr>
                  <w:tcW w:w="969" w:type="dxa"/>
                  <w:hideMark/>
                </w:tcPr>
                <w:p w14:paraId="21E00A7A"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413</w:t>
                  </w:r>
                </w:p>
              </w:tc>
              <w:tc>
                <w:tcPr>
                  <w:tcW w:w="6665" w:type="dxa"/>
                  <w:hideMark/>
                </w:tcPr>
                <w:p w14:paraId="2AFEBA6C" w14:textId="77777777" w:rsidR="00FB3144" w:rsidRPr="007A417E" w:rsidRDefault="00FB3144" w:rsidP="008A6E36">
                  <w:pPr>
                    <w:spacing w:after="13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123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 Temporary International Firearms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w:t>
                  </w:r>
                </w:p>
              </w:tc>
              <w:tc>
                <w:tcPr>
                  <w:tcW w:w="2318" w:type="dxa"/>
                  <w:noWrap/>
                  <w:hideMark/>
                </w:tcPr>
                <w:p w14:paraId="543FD468" w14:textId="7FBF0866" w:rsidR="00A718D4" w:rsidRPr="004C7FCD" w:rsidRDefault="00A718D4" w:rsidP="008A6E36">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r w:rsidR="00C76AB4">
                    <w:rPr>
                      <w:rFonts w:ascii="Times New Roman" w:eastAsia="SimSun" w:hAnsi="Times New Roman" w:cs="Times New Roman"/>
                      <w:sz w:val="16"/>
                      <w:szCs w:val="16"/>
                      <w:lang w:val="en-US" w:eastAsia="zh-CN"/>
                    </w:rPr>
                    <w:t>5</w:t>
                  </w:r>
                  <w:r w:rsidR="00D05A30">
                    <w:rPr>
                      <w:rFonts w:ascii="Times New Roman" w:eastAsia="SimSun" w:hAnsi="Times New Roman" w:cs="Times New Roman"/>
                      <w:sz w:val="16"/>
                      <w:szCs w:val="16"/>
                      <w:lang w:val="en-US" w:eastAsia="zh-CN"/>
                    </w:rPr>
                    <w:t>4</w:t>
                  </w:r>
                  <w:r>
                    <w:rPr>
                      <w:rFonts w:ascii="Times New Roman" w:eastAsia="SimSun" w:hAnsi="Times New Roman" w:cs="Times New Roman"/>
                      <w:sz w:val="16"/>
                      <w:szCs w:val="16"/>
                      <w:lang w:val="en-US" w:eastAsia="zh-CN"/>
                    </w:rPr>
                    <w:t>.00</w:t>
                  </w:r>
                </w:p>
                <w:p w14:paraId="56841047"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06E91BC5" w14:textId="77777777" w:rsidTr="00B7690F">
              <w:tc>
                <w:tcPr>
                  <w:tcW w:w="969" w:type="dxa"/>
                  <w:hideMark/>
                </w:tcPr>
                <w:p w14:paraId="4F319533"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3C35B120" w14:textId="5EB2360D" w:rsidR="00FB3144" w:rsidRPr="007A417E" w:rsidRDefault="00FB3144" w:rsidP="008A6E36">
                  <w:pPr>
                    <w:spacing w:after="13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w:t>
                  </w:r>
                  <w:r>
                    <w:rPr>
                      <w:rFonts w:ascii="Times New Roman" w:eastAsia="SimSun" w:hAnsi="Times New Roman" w:cs="Times New Roman"/>
                      <w:i/>
                      <w:iCs/>
                      <w:color w:val="000080"/>
                      <w:sz w:val="16"/>
                      <w:szCs w:val="16"/>
                      <w:lang w:val="en-US" w:eastAsia="zh-CN"/>
                    </w:rPr>
                    <w:t xml:space="preserve">t financial year the fee was </w:t>
                  </w:r>
                  <w:r w:rsidR="00A718D4">
                    <w:rPr>
                      <w:rFonts w:ascii="Times New Roman" w:eastAsia="SimSun" w:hAnsi="Times New Roman" w:cs="Times New Roman"/>
                      <w:i/>
                      <w:iCs/>
                      <w:color w:val="000080"/>
                      <w:sz w:val="16"/>
                      <w:szCs w:val="16"/>
                      <w:lang w:val="en-US" w:eastAsia="zh-CN"/>
                    </w:rPr>
                    <w:t>$</w:t>
                  </w:r>
                  <w:r w:rsidR="00F33169">
                    <w:rPr>
                      <w:rFonts w:ascii="Times New Roman" w:eastAsia="SimSun" w:hAnsi="Times New Roman" w:cs="Times New Roman"/>
                      <w:i/>
                      <w:iCs/>
                      <w:color w:val="000080"/>
                      <w:sz w:val="16"/>
                      <w:szCs w:val="16"/>
                      <w:lang w:val="en-US" w:eastAsia="zh-CN"/>
                    </w:rPr>
                    <w:t>53</w:t>
                  </w:r>
                  <w:r w:rsidR="00A718D4">
                    <w:rPr>
                      <w:rFonts w:ascii="Times New Roman" w:eastAsia="SimSun" w:hAnsi="Times New Roman" w:cs="Times New Roman"/>
                      <w:i/>
                      <w:iCs/>
                      <w:color w:val="000080"/>
                      <w:sz w:val="16"/>
                      <w:szCs w:val="16"/>
                      <w:lang w:val="en-US" w:eastAsia="zh-CN"/>
                    </w:rPr>
                    <w:t>.00</w:t>
                  </w:r>
                </w:p>
              </w:tc>
              <w:tc>
                <w:tcPr>
                  <w:tcW w:w="2318" w:type="dxa"/>
                  <w:noWrap/>
                  <w:hideMark/>
                </w:tcPr>
                <w:p w14:paraId="72D8EC2B"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4B307D70" w14:textId="77777777" w:rsidTr="00B7690F">
              <w:tc>
                <w:tcPr>
                  <w:tcW w:w="969" w:type="dxa"/>
                  <w:hideMark/>
                </w:tcPr>
                <w:p w14:paraId="37DB08A4"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68E75EA2" w14:textId="50F73282" w:rsidR="00FB3144" w:rsidRPr="007A417E" w:rsidRDefault="008A6E36" w:rsidP="008A6E36">
                  <w:pPr>
                    <w:spacing w:after="10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hideMark/>
                </w:tcPr>
                <w:p w14:paraId="0F264BA4" w14:textId="77777777" w:rsidR="00FB3144" w:rsidRPr="004C7FCD" w:rsidRDefault="00FB3144" w:rsidP="008A6E36">
                  <w:pPr>
                    <w:rPr>
                      <w:rFonts w:ascii="Times New Roman" w:eastAsia="SimSun" w:hAnsi="Times New Roman" w:cs="Times New Roman"/>
                      <w:sz w:val="16"/>
                      <w:szCs w:val="16"/>
                      <w:lang w:val="en-US" w:eastAsia="zh-CN"/>
                    </w:rPr>
                  </w:pPr>
                </w:p>
              </w:tc>
            </w:tr>
            <w:tr w:rsidR="00FB3144" w:rsidRPr="00ED0A8D" w14:paraId="41512999" w14:textId="77777777" w:rsidTr="00B7690F">
              <w:tc>
                <w:tcPr>
                  <w:tcW w:w="969" w:type="dxa"/>
                  <w:hideMark/>
                </w:tcPr>
                <w:p w14:paraId="1E4907A2"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414</w:t>
                  </w:r>
                </w:p>
              </w:tc>
              <w:tc>
                <w:tcPr>
                  <w:tcW w:w="6665" w:type="dxa"/>
                  <w:hideMark/>
                </w:tcPr>
                <w:p w14:paraId="72B69270" w14:textId="77777777" w:rsidR="00FB3144" w:rsidRPr="00ED0A8D" w:rsidRDefault="00FB3144" w:rsidP="008A6E36">
                  <w:pPr>
                    <w:spacing w:after="130"/>
                    <w:rPr>
                      <w:rFonts w:ascii="Times New Roman" w:eastAsia="SimSun" w:hAnsi="Times New Roman" w:cs="Times New Roman"/>
                      <w:color w:val="000000"/>
                      <w:sz w:val="16"/>
                      <w:szCs w:val="16"/>
                      <w:lang w:val="en-US" w:eastAsia="zh-CN"/>
                    </w:rPr>
                  </w:pPr>
                  <w:r w:rsidRPr="00ED0A8D">
                    <w:rPr>
                      <w:rFonts w:ascii="Times New Roman" w:eastAsia="SimSun" w:hAnsi="Times New Roman" w:cs="Times New Roman"/>
                      <w:color w:val="000000"/>
                      <w:sz w:val="16"/>
                      <w:szCs w:val="16"/>
                      <w:lang w:val="en-US" w:eastAsia="zh-CN"/>
                    </w:rPr>
                    <w:t xml:space="preserve">For the purpose of section 143 of the </w:t>
                  </w:r>
                  <w:r w:rsidRPr="00ED0A8D">
                    <w:rPr>
                      <w:rFonts w:ascii="Times New Roman" w:eastAsia="SimSun" w:hAnsi="Times New Roman" w:cs="Times New Roman"/>
                      <w:i/>
                      <w:iCs/>
                      <w:color w:val="000000"/>
                      <w:sz w:val="16"/>
                      <w:szCs w:val="16"/>
                      <w:lang w:val="en-US" w:eastAsia="zh-CN"/>
                    </w:rPr>
                    <w:t>Firearms Act 1996</w:t>
                  </w:r>
                  <w:r w:rsidRPr="00ED0A8D">
                    <w:rPr>
                      <w:rFonts w:ascii="Times New Roman" w:eastAsia="SimSun" w:hAnsi="Times New Roman" w:cs="Times New Roman"/>
                      <w:color w:val="000000"/>
                      <w:sz w:val="16"/>
                      <w:szCs w:val="16"/>
                      <w:lang w:val="en-US" w:eastAsia="zh-CN"/>
                    </w:rPr>
                    <w:t xml:space="preserve"> in the case of a permit to acquire.</w:t>
                  </w:r>
                </w:p>
              </w:tc>
              <w:tc>
                <w:tcPr>
                  <w:tcW w:w="2318" w:type="dxa"/>
                  <w:noWrap/>
                  <w:hideMark/>
                </w:tcPr>
                <w:p w14:paraId="611CC28E" w14:textId="4D1EFC0B"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w:t>
                  </w:r>
                  <w:r w:rsidR="00766589">
                    <w:rPr>
                      <w:rFonts w:ascii="Times New Roman" w:eastAsia="SimSun" w:hAnsi="Times New Roman" w:cs="Times New Roman"/>
                      <w:sz w:val="16"/>
                      <w:szCs w:val="16"/>
                      <w:lang w:val="en-US" w:eastAsia="zh-CN"/>
                    </w:rPr>
                    <w:t>3</w:t>
                  </w:r>
                  <w:r w:rsidR="008A7E18">
                    <w:rPr>
                      <w:rFonts w:ascii="Times New Roman" w:eastAsia="SimSun" w:hAnsi="Times New Roman" w:cs="Times New Roman"/>
                      <w:sz w:val="16"/>
                      <w:szCs w:val="16"/>
                      <w:lang w:val="en-US" w:eastAsia="zh-CN"/>
                    </w:rPr>
                    <w:t>0</w:t>
                  </w:r>
                  <w:r w:rsidRPr="004C7FCD">
                    <w:rPr>
                      <w:rFonts w:ascii="Times New Roman" w:eastAsia="SimSun" w:hAnsi="Times New Roman" w:cs="Times New Roman"/>
                      <w:sz w:val="16"/>
                      <w:szCs w:val="16"/>
                      <w:lang w:val="en-US" w:eastAsia="zh-CN"/>
                    </w:rPr>
                    <w:t>.00</w:t>
                  </w:r>
                </w:p>
                <w:p w14:paraId="2760A2C5"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ED0A8D" w14:paraId="4C2B81BF" w14:textId="77777777" w:rsidTr="00B7690F">
              <w:tc>
                <w:tcPr>
                  <w:tcW w:w="969" w:type="dxa"/>
                  <w:hideMark/>
                </w:tcPr>
                <w:p w14:paraId="61B597BD"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0E8B209A" w14:textId="75D07A72" w:rsidR="00FB3144" w:rsidRPr="00ED0A8D" w:rsidRDefault="00FB3144" w:rsidP="008A6E36">
                  <w:pPr>
                    <w:spacing w:after="130"/>
                    <w:rPr>
                      <w:rFonts w:ascii="Times New Roman" w:eastAsia="SimSun" w:hAnsi="Times New Roman" w:cs="Times New Roman"/>
                      <w:i/>
                      <w:iCs/>
                      <w:color w:val="000080"/>
                      <w:sz w:val="16"/>
                      <w:szCs w:val="16"/>
                      <w:lang w:val="en-US" w:eastAsia="zh-CN"/>
                    </w:rPr>
                  </w:pPr>
                  <w:r w:rsidRPr="00ED0A8D">
                    <w:rPr>
                      <w:rFonts w:ascii="Times New Roman" w:eastAsia="SimSun" w:hAnsi="Times New Roman" w:cs="Times New Roman"/>
                      <w:i/>
                      <w:iCs/>
                      <w:color w:val="000080"/>
                      <w:sz w:val="16"/>
                      <w:szCs w:val="16"/>
                      <w:lang w:val="en-US" w:eastAsia="zh-CN"/>
                    </w:rPr>
                    <w:t xml:space="preserve">Explanatory Note: Last financial year the fee was </w:t>
                  </w:r>
                  <w:r>
                    <w:rPr>
                      <w:rFonts w:ascii="Times New Roman" w:eastAsia="SimSun" w:hAnsi="Times New Roman" w:cs="Times New Roman"/>
                      <w:i/>
                      <w:iCs/>
                      <w:color w:val="000080"/>
                      <w:sz w:val="16"/>
                      <w:szCs w:val="16"/>
                      <w:lang w:val="en-US" w:eastAsia="zh-CN"/>
                    </w:rPr>
                    <w:t>$</w:t>
                  </w:r>
                  <w:r w:rsidR="00F33169">
                    <w:rPr>
                      <w:rFonts w:ascii="Times New Roman" w:eastAsia="SimSun" w:hAnsi="Times New Roman" w:cs="Times New Roman"/>
                      <w:i/>
                      <w:iCs/>
                      <w:color w:val="000080"/>
                      <w:sz w:val="16"/>
                      <w:szCs w:val="16"/>
                      <w:lang w:val="en-US" w:eastAsia="zh-CN"/>
                    </w:rPr>
                    <w:t>20</w:t>
                  </w:r>
                  <w:r w:rsidR="007632F2">
                    <w:rPr>
                      <w:rFonts w:ascii="Times New Roman" w:eastAsia="SimSun" w:hAnsi="Times New Roman" w:cs="Times New Roman"/>
                      <w:i/>
                      <w:iCs/>
                      <w:color w:val="000080"/>
                      <w:sz w:val="16"/>
                      <w:szCs w:val="16"/>
                      <w:lang w:val="en-US" w:eastAsia="zh-CN"/>
                    </w:rPr>
                    <w:t>.00</w:t>
                  </w:r>
                </w:p>
              </w:tc>
              <w:tc>
                <w:tcPr>
                  <w:tcW w:w="2318" w:type="dxa"/>
                  <w:noWrap/>
                  <w:hideMark/>
                </w:tcPr>
                <w:p w14:paraId="0A6E7FDA"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ED0A8D" w14:paraId="0326377E" w14:textId="77777777" w:rsidTr="00B7690F">
              <w:tc>
                <w:tcPr>
                  <w:tcW w:w="969" w:type="dxa"/>
                  <w:hideMark/>
                </w:tcPr>
                <w:p w14:paraId="3C1D5507"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4C53C2D0" w14:textId="36597540" w:rsidR="00FB3144" w:rsidRPr="00ED0A8D" w:rsidRDefault="008A6E36" w:rsidP="008A6E36">
                  <w:pPr>
                    <w:spacing w:after="10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hideMark/>
                </w:tcPr>
                <w:p w14:paraId="4465742A" w14:textId="77777777" w:rsidR="00FB3144" w:rsidRPr="004C7FCD" w:rsidRDefault="00FB3144" w:rsidP="008A6E36">
                  <w:pPr>
                    <w:rPr>
                      <w:rFonts w:ascii="Times New Roman" w:eastAsia="SimSun" w:hAnsi="Times New Roman" w:cs="Times New Roman"/>
                      <w:sz w:val="16"/>
                      <w:szCs w:val="16"/>
                      <w:lang w:val="en-US" w:eastAsia="zh-CN"/>
                    </w:rPr>
                  </w:pPr>
                </w:p>
              </w:tc>
            </w:tr>
            <w:tr w:rsidR="00FB3144" w:rsidRPr="00ED0A8D" w14:paraId="2451F876" w14:textId="77777777" w:rsidTr="00B7690F">
              <w:tc>
                <w:tcPr>
                  <w:tcW w:w="969" w:type="dxa"/>
                  <w:hideMark/>
                </w:tcPr>
                <w:p w14:paraId="6C2B9425"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415</w:t>
                  </w:r>
                </w:p>
              </w:tc>
              <w:tc>
                <w:tcPr>
                  <w:tcW w:w="6665" w:type="dxa"/>
                  <w:hideMark/>
                </w:tcPr>
                <w:p w14:paraId="5EDF3233" w14:textId="77777777" w:rsidR="00FB3144" w:rsidRPr="00ED0A8D" w:rsidRDefault="00FB3144" w:rsidP="008A6E36">
                  <w:pPr>
                    <w:spacing w:after="130"/>
                    <w:rPr>
                      <w:rFonts w:ascii="Times New Roman" w:eastAsia="SimSun" w:hAnsi="Times New Roman" w:cs="Times New Roman"/>
                      <w:color w:val="000000"/>
                      <w:sz w:val="16"/>
                      <w:szCs w:val="16"/>
                      <w:lang w:val="en-US" w:eastAsia="zh-CN"/>
                    </w:rPr>
                  </w:pPr>
                  <w:r w:rsidRPr="00ED0A8D">
                    <w:rPr>
                      <w:rFonts w:ascii="Times New Roman" w:eastAsia="SimSun" w:hAnsi="Times New Roman" w:cs="Times New Roman"/>
                      <w:color w:val="000000"/>
                      <w:sz w:val="16"/>
                      <w:szCs w:val="16"/>
                      <w:lang w:val="en-US" w:eastAsia="zh-CN"/>
                    </w:rPr>
                    <w:t xml:space="preserve">For the purpose of section 149 of the </w:t>
                  </w:r>
                  <w:r w:rsidRPr="00ED0A8D">
                    <w:rPr>
                      <w:rFonts w:ascii="Times New Roman" w:eastAsia="SimSun" w:hAnsi="Times New Roman" w:cs="Times New Roman"/>
                      <w:i/>
                      <w:iCs/>
                      <w:color w:val="000000"/>
                      <w:sz w:val="16"/>
                      <w:szCs w:val="16"/>
                      <w:lang w:val="en-US" w:eastAsia="zh-CN"/>
                    </w:rPr>
                    <w:t>Firearms Act 1996</w:t>
                  </w:r>
                  <w:r w:rsidRPr="00ED0A8D">
                    <w:rPr>
                      <w:rFonts w:ascii="Times New Roman" w:eastAsia="SimSun" w:hAnsi="Times New Roman" w:cs="Times New Roman"/>
                      <w:color w:val="000000"/>
                      <w:sz w:val="16"/>
                      <w:szCs w:val="16"/>
                      <w:lang w:val="en-US" w:eastAsia="zh-CN"/>
                    </w:rPr>
                    <w:t xml:space="preserve"> in the case of the issue of a replacement permit to acquire.</w:t>
                  </w:r>
                </w:p>
              </w:tc>
              <w:tc>
                <w:tcPr>
                  <w:tcW w:w="2318" w:type="dxa"/>
                  <w:noWrap/>
                  <w:hideMark/>
                </w:tcPr>
                <w:p w14:paraId="3395A884" w14:textId="4FF9BB53"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w:t>
                  </w:r>
                  <w:r w:rsidR="00B04E70">
                    <w:rPr>
                      <w:rFonts w:ascii="Times New Roman" w:eastAsia="SimSun" w:hAnsi="Times New Roman" w:cs="Times New Roman"/>
                      <w:sz w:val="16"/>
                      <w:szCs w:val="16"/>
                      <w:lang w:val="en-US" w:eastAsia="zh-CN"/>
                    </w:rPr>
                    <w:t>21</w:t>
                  </w:r>
                  <w:r w:rsidRPr="004C7FCD">
                    <w:rPr>
                      <w:rFonts w:ascii="Times New Roman" w:eastAsia="SimSun" w:hAnsi="Times New Roman" w:cs="Times New Roman"/>
                      <w:sz w:val="16"/>
                      <w:szCs w:val="16"/>
                      <w:lang w:val="en-US" w:eastAsia="zh-CN"/>
                    </w:rPr>
                    <w:t>.00</w:t>
                  </w:r>
                </w:p>
                <w:p w14:paraId="0F6EAF91"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ED0A8D" w14:paraId="253F399B" w14:textId="77777777" w:rsidTr="00B7690F">
              <w:tc>
                <w:tcPr>
                  <w:tcW w:w="969" w:type="dxa"/>
                  <w:hideMark/>
                </w:tcPr>
                <w:p w14:paraId="77B595D7" w14:textId="77777777" w:rsidR="00FB3144" w:rsidRPr="001E4360" w:rsidRDefault="00FB3144" w:rsidP="008A6E36">
                  <w:pPr>
                    <w:spacing w:after="100"/>
                    <w:rPr>
                      <w:rFonts w:ascii="Times New Roman" w:eastAsia="SimSun" w:hAnsi="Times New Roman" w:cs="Times New Roman"/>
                      <w:color w:val="000000"/>
                      <w:sz w:val="16"/>
                      <w:szCs w:val="16"/>
                      <w:highlight w:val="magenta"/>
                      <w:lang w:val="en-US" w:eastAsia="zh-CN"/>
                    </w:rPr>
                  </w:pPr>
                </w:p>
              </w:tc>
              <w:tc>
                <w:tcPr>
                  <w:tcW w:w="6665" w:type="dxa"/>
                  <w:hideMark/>
                </w:tcPr>
                <w:p w14:paraId="0C42442E" w14:textId="59F64C91" w:rsidR="00FB3144" w:rsidRPr="00ED0A8D" w:rsidRDefault="00FB3144" w:rsidP="008A6E36">
                  <w:pPr>
                    <w:spacing w:after="130"/>
                    <w:rPr>
                      <w:rFonts w:ascii="Times New Roman" w:eastAsia="SimSun" w:hAnsi="Times New Roman" w:cs="Times New Roman"/>
                      <w:i/>
                      <w:iCs/>
                      <w:color w:val="000080"/>
                      <w:sz w:val="16"/>
                      <w:szCs w:val="16"/>
                      <w:lang w:val="en-US" w:eastAsia="zh-CN"/>
                    </w:rPr>
                  </w:pPr>
                  <w:r w:rsidRPr="00ED0A8D">
                    <w:rPr>
                      <w:rFonts w:ascii="Times New Roman" w:eastAsia="SimSun" w:hAnsi="Times New Roman" w:cs="Times New Roman"/>
                      <w:i/>
                      <w:iCs/>
                      <w:color w:val="000080"/>
                      <w:sz w:val="16"/>
                      <w:szCs w:val="16"/>
                      <w:lang w:val="en-US" w:eastAsia="zh-CN"/>
                    </w:rPr>
                    <w:t xml:space="preserve">Explanatory Note: Last financial year the fee was </w:t>
                  </w:r>
                  <w:r>
                    <w:rPr>
                      <w:rFonts w:ascii="Times New Roman" w:eastAsia="SimSun" w:hAnsi="Times New Roman" w:cs="Times New Roman"/>
                      <w:i/>
                      <w:iCs/>
                      <w:color w:val="000080"/>
                      <w:sz w:val="16"/>
                      <w:szCs w:val="16"/>
                      <w:lang w:val="en-US" w:eastAsia="zh-CN"/>
                    </w:rPr>
                    <w:t>$</w:t>
                  </w:r>
                  <w:r w:rsidR="00F33169">
                    <w:rPr>
                      <w:rFonts w:ascii="Times New Roman" w:eastAsia="SimSun" w:hAnsi="Times New Roman" w:cs="Times New Roman"/>
                      <w:i/>
                      <w:iCs/>
                      <w:color w:val="000080"/>
                      <w:sz w:val="16"/>
                      <w:szCs w:val="16"/>
                      <w:lang w:val="en-US" w:eastAsia="zh-CN"/>
                    </w:rPr>
                    <w:t>20</w:t>
                  </w:r>
                  <w:r w:rsidR="007632F2">
                    <w:rPr>
                      <w:rFonts w:ascii="Times New Roman" w:eastAsia="SimSun" w:hAnsi="Times New Roman" w:cs="Times New Roman"/>
                      <w:i/>
                      <w:iCs/>
                      <w:color w:val="000080"/>
                      <w:sz w:val="16"/>
                      <w:szCs w:val="16"/>
                      <w:lang w:val="en-US" w:eastAsia="zh-CN"/>
                    </w:rPr>
                    <w:t>.00</w:t>
                  </w:r>
                </w:p>
              </w:tc>
              <w:tc>
                <w:tcPr>
                  <w:tcW w:w="2318" w:type="dxa"/>
                  <w:noWrap/>
                  <w:hideMark/>
                </w:tcPr>
                <w:p w14:paraId="653E61EA"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5473884F" w14:textId="77777777" w:rsidTr="00B7690F">
              <w:tc>
                <w:tcPr>
                  <w:tcW w:w="969" w:type="dxa"/>
                  <w:hideMark/>
                </w:tcPr>
                <w:p w14:paraId="0591C2DC"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43ED1357" w14:textId="20F3F1CB" w:rsidR="00FB3144" w:rsidRPr="007A417E" w:rsidRDefault="008A6E36" w:rsidP="008A6E36">
                  <w:pPr>
                    <w:spacing w:after="10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hideMark/>
                </w:tcPr>
                <w:p w14:paraId="790BCAE4" w14:textId="77777777" w:rsidR="00FB3144" w:rsidRPr="004C7FCD" w:rsidRDefault="00FB3144" w:rsidP="008A6E36">
                  <w:pPr>
                    <w:rPr>
                      <w:rFonts w:ascii="Times New Roman" w:eastAsia="SimSun" w:hAnsi="Times New Roman" w:cs="Times New Roman"/>
                      <w:sz w:val="16"/>
                      <w:szCs w:val="16"/>
                      <w:lang w:val="en-US" w:eastAsia="zh-CN"/>
                    </w:rPr>
                  </w:pPr>
                </w:p>
              </w:tc>
            </w:tr>
            <w:tr w:rsidR="00FB3144" w:rsidRPr="00ED0A8D" w14:paraId="56B9C216" w14:textId="77777777" w:rsidTr="00B7690F">
              <w:tc>
                <w:tcPr>
                  <w:tcW w:w="969" w:type="dxa"/>
                  <w:hideMark/>
                </w:tcPr>
                <w:p w14:paraId="6F4125B9" w14:textId="77777777" w:rsidR="00FB3144" w:rsidRPr="00ED0A8D" w:rsidRDefault="00FB3144" w:rsidP="008A6E36">
                  <w:pPr>
                    <w:spacing w:after="100"/>
                    <w:rPr>
                      <w:rFonts w:ascii="Times New Roman" w:eastAsia="SimSun" w:hAnsi="Times New Roman" w:cs="Times New Roman"/>
                      <w:color w:val="000000"/>
                      <w:sz w:val="16"/>
                      <w:szCs w:val="16"/>
                      <w:lang w:val="en-US" w:eastAsia="zh-CN"/>
                    </w:rPr>
                  </w:pPr>
                  <w:r w:rsidRPr="00ED0A8D">
                    <w:rPr>
                      <w:rFonts w:ascii="Times New Roman" w:eastAsia="SimSun" w:hAnsi="Times New Roman" w:cs="Times New Roman"/>
                      <w:color w:val="000000"/>
                      <w:sz w:val="16"/>
                      <w:szCs w:val="16"/>
                      <w:lang w:val="en-US" w:eastAsia="zh-CN"/>
                    </w:rPr>
                    <w:t>416</w:t>
                  </w:r>
                </w:p>
              </w:tc>
              <w:tc>
                <w:tcPr>
                  <w:tcW w:w="6665" w:type="dxa"/>
                  <w:hideMark/>
                </w:tcPr>
                <w:p w14:paraId="3151210B" w14:textId="4CC859E6" w:rsidR="00FB3144" w:rsidRPr="00ED0A8D" w:rsidRDefault="00FB3144" w:rsidP="008A6E36">
                  <w:pPr>
                    <w:spacing w:after="130"/>
                    <w:rPr>
                      <w:rFonts w:ascii="Times New Roman" w:eastAsia="SimSun" w:hAnsi="Times New Roman" w:cs="Times New Roman"/>
                      <w:color w:val="000000"/>
                      <w:sz w:val="16"/>
                      <w:szCs w:val="16"/>
                      <w:lang w:val="en-US" w:eastAsia="zh-CN"/>
                    </w:rPr>
                  </w:pPr>
                  <w:r w:rsidRPr="00ED0A8D">
                    <w:rPr>
                      <w:rFonts w:ascii="Times New Roman" w:eastAsia="SimSun" w:hAnsi="Times New Roman" w:cs="Times New Roman"/>
                      <w:color w:val="000000"/>
                      <w:sz w:val="16"/>
                      <w:szCs w:val="16"/>
                      <w:lang w:val="en-US" w:eastAsia="zh-CN"/>
                    </w:rPr>
                    <w:t xml:space="preserve">For the purpose of section 164 of the </w:t>
                  </w:r>
                  <w:r w:rsidRPr="00ED0A8D">
                    <w:rPr>
                      <w:rFonts w:ascii="Times New Roman" w:eastAsia="SimSun" w:hAnsi="Times New Roman" w:cs="Times New Roman"/>
                      <w:i/>
                      <w:iCs/>
                      <w:color w:val="000000"/>
                      <w:sz w:val="16"/>
                      <w:szCs w:val="16"/>
                      <w:lang w:val="en-US" w:eastAsia="zh-CN"/>
                    </w:rPr>
                    <w:t>Firearms Act 1996</w:t>
                  </w:r>
                  <w:r w:rsidRPr="00ED0A8D">
                    <w:rPr>
                      <w:rFonts w:ascii="Times New Roman" w:eastAsia="SimSun" w:hAnsi="Times New Roman" w:cs="Times New Roman"/>
                      <w:color w:val="000000"/>
                      <w:sz w:val="16"/>
                      <w:szCs w:val="16"/>
                      <w:lang w:val="en-US" w:eastAsia="zh-CN"/>
                    </w:rPr>
                    <w:t xml:space="preserve"> in the case of the registration of a firearm for each firearm.</w:t>
                  </w:r>
                </w:p>
              </w:tc>
              <w:tc>
                <w:tcPr>
                  <w:tcW w:w="2318" w:type="dxa"/>
                  <w:noWrap/>
                  <w:hideMark/>
                </w:tcPr>
                <w:p w14:paraId="106D8023" w14:textId="5D9E54EB"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w:t>
                  </w:r>
                  <w:r w:rsidR="00766589">
                    <w:rPr>
                      <w:rFonts w:ascii="Times New Roman" w:eastAsia="SimSun" w:hAnsi="Times New Roman" w:cs="Times New Roman"/>
                      <w:sz w:val="16"/>
                      <w:szCs w:val="16"/>
                      <w:lang w:val="en-US" w:eastAsia="zh-CN"/>
                    </w:rPr>
                    <w:t>3</w:t>
                  </w:r>
                  <w:r w:rsidR="00D05A30">
                    <w:rPr>
                      <w:rFonts w:ascii="Times New Roman" w:eastAsia="SimSun" w:hAnsi="Times New Roman" w:cs="Times New Roman"/>
                      <w:sz w:val="16"/>
                      <w:szCs w:val="16"/>
                      <w:lang w:val="en-US" w:eastAsia="zh-CN"/>
                    </w:rPr>
                    <w:t>0</w:t>
                  </w:r>
                  <w:r w:rsidRPr="004C7FCD">
                    <w:rPr>
                      <w:rFonts w:ascii="Times New Roman" w:eastAsia="SimSun" w:hAnsi="Times New Roman" w:cs="Times New Roman"/>
                      <w:sz w:val="16"/>
                      <w:szCs w:val="16"/>
                      <w:lang w:val="en-US" w:eastAsia="zh-CN"/>
                    </w:rPr>
                    <w:t>.00</w:t>
                  </w:r>
                </w:p>
                <w:p w14:paraId="53D969B9"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ED0A8D" w14:paraId="46B11FF1" w14:textId="77777777" w:rsidTr="00B7690F">
              <w:tc>
                <w:tcPr>
                  <w:tcW w:w="969" w:type="dxa"/>
                  <w:hideMark/>
                </w:tcPr>
                <w:p w14:paraId="2F57A4B4" w14:textId="77777777" w:rsidR="00FB3144" w:rsidRPr="00ED0A8D"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505657A5" w14:textId="58E438E8" w:rsidR="00FB3144" w:rsidRPr="00ED0A8D" w:rsidRDefault="00FB3144" w:rsidP="008A6E36">
                  <w:pPr>
                    <w:spacing w:after="130"/>
                    <w:rPr>
                      <w:rFonts w:ascii="Times New Roman" w:eastAsia="SimSun" w:hAnsi="Times New Roman" w:cs="Times New Roman"/>
                      <w:i/>
                      <w:iCs/>
                      <w:color w:val="000080"/>
                      <w:sz w:val="16"/>
                      <w:szCs w:val="16"/>
                      <w:lang w:val="en-US" w:eastAsia="zh-CN"/>
                    </w:rPr>
                  </w:pPr>
                  <w:r w:rsidRPr="00ED0A8D">
                    <w:rPr>
                      <w:rFonts w:ascii="Times New Roman" w:eastAsia="SimSun" w:hAnsi="Times New Roman" w:cs="Times New Roman"/>
                      <w:i/>
                      <w:iCs/>
                      <w:color w:val="000080"/>
                      <w:sz w:val="16"/>
                      <w:szCs w:val="16"/>
                      <w:lang w:val="en-US" w:eastAsia="zh-CN"/>
                    </w:rPr>
                    <w:t xml:space="preserve">Explanatory Note: Last financial year the fee was </w:t>
                  </w:r>
                  <w:r>
                    <w:rPr>
                      <w:rFonts w:ascii="Times New Roman" w:eastAsia="SimSun" w:hAnsi="Times New Roman" w:cs="Times New Roman"/>
                      <w:i/>
                      <w:iCs/>
                      <w:color w:val="000080"/>
                      <w:sz w:val="16"/>
                      <w:szCs w:val="16"/>
                      <w:lang w:val="en-US" w:eastAsia="zh-CN"/>
                    </w:rPr>
                    <w:t>$</w:t>
                  </w:r>
                  <w:r w:rsidR="00F33169">
                    <w:rPr>
                      <w:rFonts w:ascii="Times New Roman" w:eastAsia="SimSun" w:hAnsi="Times New Roman" w:cs="Times New Roman"/>
                      <w:i/>
                      <w:iCs/>
                      <w:color w:val="000080"/>
                      <w:sz w:val="16"/>
                      <w:szCs w:val="16"/>
                      <w:lang w:val="en-US" w:eastAsia="zh-CN"/>
                    </w:rPr>
                    <w:t>20</w:t>
                  </w:r>
                  <w:r w:rsidR="007632F2">
                    <w:rPr>
                      <w:rFonts w:ascii="Times New Roman" w:eastAsia="SimSun" w:hAnsi="Times New Roman" w:cs="Times New Roman"/>
                      <w:i/>
                      <w:iCs/>
                      <w:color w:val="000080"/>
                      <w:sz w:val="16"/>
                      <w:szCs w:val="16"/>
                      <w:lang w:val="en-US" w:eastAsia="zh-CN"/>
                    </w:rPr>
                    <w:t>.00</w:t>
                  </w:r>
                  <w:r w:rsidRPr="00ED0A8D">
                    <w:rPr>
                      <w:rFonts w:ascii="Times New Roman" w:eastAsia="SimSun" w:hAnsi="Times New Roman" w:cs="Times New Roman"/>
                      <w:i/>
                      <w:iCs/>
                      <w:color w:val="000080"/>
                      <w:sz w:val="16"/>
                      <w:szCs w:val="16"/>
                      <w:lang w:val="en-US" w:eastAsia="zh-CN"/>
                    </w:rPr>
                    <w:t xml:space="preserve"> </w:t>
                  </w:r>
                </w:p>
              </w:tc>
              <w:tc>
                <w:tcPr>
                  <w:tcW w:w="2318" w:type="dxa"/>
                  <w:noWrap/>
                  <w:hideMark/>
                </w:tcPr>
                <w:p w14:paraId="1B6D2F02"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ED0A8D" w14:paraId="5CEDECE1" w14:textId="77777777" w:rsidTr="00B7690F">
              <w:tc>
                <w:tcPr>
                  <w:tcW w:w="969" w:type="dxa"/>
                  <w:hideMark/>
                </w:tcPr>
                <w:p w14:paraId="14232D94"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2498561E" w14:textId="498FAE8B" w:rsidR="00FB3144" w:rsidRPr="00ED0A8D" w:rsidRDefault="008A6E36" w:rsidP="008A6E36">
                  <w:pPr>
                    <w:spacing w:after="10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hideMark/>
                </w:tcPr>
                <w:p w14:paraId="032C7E17" w14:textId="77777777" w:rsidR="00FB3144" w:rsidRPr="004C7FCD" w:rsidRDefault="00FB3144" w:rsidP="008A6E36">
                  <w:pPr>
                    <w:rPr>
                      <w:rFonts w:ascii="Times New Roman" w:eastAsia="SimSun" w:hAnsi="Times New Roman" w:cs="Times New Roman"/>
                      <w:sz w:val="16"/>
                      <w:szCs w:val="16"/>
                      <w:lang w:val="en-US" w:eastAsia="zh-CN"/>
                    </w:rPr>
                  </w:pPr>
                </w:p>
              </w:tc>
            </w:tr>
            <w:tr w:rsidR="00FB3144" w:rsidRPr="00ED0A8D" w14:paraId="68B18C22" w14:textId="77777777" w:rsidTr="00B7690F">
              <w:tc>
                <w:tcPr>
                  <w:tcW w:w="969" w:type="dxa"/>
                  <w:hideMark/>
                </w:tcPr>
                <w:p w14:paraId="2EA55A3E"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417</w:t>
                  </w:r>
                </w:p>
              </w:tc>
              <w:tc>
                <w:tcPr>
                  <w:tcW w:w="6665" w:type="dxa"/>
                  <w:hideMark/>
                </w:tcPr>
                <w:p w14:paraId="1883D996" w14:textId="77777777" w:rsidR="00FB3144" w:rsidRPr="00ED0A8D" w:rsidRDefault="00FB3144" w:rsidP="008A6E36">
                  <w:pPr>
                    <w:spacing w:after="130"/>
                    <w:rPr>
                      <w:rFonts w:ascii="Times New Roman" w:eastAsia="SimSun" w:hAnsi="Times New Roman" w:cs="Times New Roman"/>
                      <w:color w:val="000000"/>
                      <w:sz w:val="16"/>
                      <w:szCs w:val="16"/>
                      <w:lang w:val="en-US" w:eastAsia="zh-CN"/>
                    </w:rPr>
                  </w:pPr>
                  <w:r w:rsidRPr="00ED0A8D">
                    <w:rPr>
                      <w:rFonts w:ascii="Times New Roman" w:eastAsia="SimSun" w:hAnsi="Times New Roman" w:cs="Times New Roman"/>
                      <w:color w:val="000000"/>
                      <w:sz w:val="16"/>
                      <w:szCs w:val="16"/>
                      <w:lang w:val="en-US" w:eastAsia="zh-CN"/>
                    </w:rPr>
                    <w:t xml:space="preserve">For the purpose of section 168 of the </w:t>
                  </w:r>
                  <w:r w:rsidRPr="00ED0A8D">
                    <w:rPr>
                      <w:rFonts w:ascii="Times New Roman" w:eastAsia="SimSun" w:hAnsi="Times New Roman" w:cs="Times New Roman"/>
                      <w:i/>
                      <w:iCs/>
                      <w:color w:val="000000"/>
                      <w:sz w:val="16"/>
                      <w:szCs w:val="16"/>
                      <w:lang w:val="en-US" w:eastAsia="zh-CN"/>
                    </w:rPr>
                    <w:t>Firearms Act 1996</w:t>
                  </w:r>
                  <w:r w:rsidRPr="00ED0A8D">
                    <w:rPr>
                      <w:rFonts w:ascii="Times New Roman" w:eastAsia="SimSun" w:hAnsi="Times New Roman" w:cs="Times New Roman"/>
                      <w:color w:val="000000"/>
                      <w:sz w:val="16"/>
                      <w:szCs w:val="16"/>
                      <w:lang w:val="en-US" w:eastAsia="zh-CN"/>
                    </w:rPr>
                    <w:t xml:space="preserve"> in the case of the registration as a user of a registered firearm for each user.</w:t>
                  </w:r>
                </w:p>
              </w:tc>
              <w:tc>
                <w:tcPr>
                  <w:tcW w:w="2318" w:type="dxa"/>
                  <w:noWrap/>
                  <w:hideMark/>
                </w:tcPr>
                <w:p w14:paraId="153F19E6" w14:textId="2F2E6CBF"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w:t>
                  </w:r>
                  <w:r w:rsidR="00766589">
                    <w:rPr>
                      <w:rFonts w:ascii="Times New Roman" w:eastAsia="SimSun" w:hAnsi="Times New Roman" w:cs="Times New Roman"/>
                      <w:sz w:val="16"/>
                      <w:szCs w:val="16"/>
                      <w:lang w:val="en-US" w:eastAsia="zh-CN"/>
                    </w:rPr>
                    <w:t>3</w:t>
                  </w:r>
                  <w:r w:rsidR="00D05A30">
                    <w:rPr>
                      <w:rFonts w:ascii="Times New Roman" w:eastAsia="SimSun" w:hAnsi="Times New Roman" w:cs="Times New Roman"/>
                      <w:sz w:val="16"/>
                      <w:szCs w:val="16"/>
                      <w:lang w:val="en-US" w:eastAsia="zh-CN"/>
                    </w:rPr>
                    <w:t>0</w:t>
                  </w:r>
                  <w:r w:rsidRPr="004C7FCD">
                    <w:rPr>
                      <w:rFonts w:ascii="Times New Roman" w:eastAsia="SimSun" w:hAnsi="Times New Roman" w:cs="Times New Roman"/>
                      <w:sz w:val="16"/>
                      <w:szCs w:val="16"/>
                      <w:lang w:val="en-US" w:eastAsia="zh-CN"/>
                    </w:rPr>
                    <w:t>.00</w:t>
                  </w:r>
                </w:p>
                <w:p w14:paraId="30D14E31"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ED0A8D" w14:paraId="6509101C" w14:textId="77777777" w:rsidTr="00B7690F">
              <w:tc>
                <w:tcPr>
                  <w:tcW w:w="969" w:type="dxa"/>
                  <w:hideMark/>
                </w:tcPr>
                <w:p w14:paraId="7E59E87D"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55ABCE0B" w14:textId="4667FB24" w:rsidR="00FB3144" w:rsidRPr="00ED0A8D" w:rsidRDefault="00FB3144" w:rsidP="008A6E36">
                  <w:pPr>
                    <w:spacing w:after="130"/>
                    <w:rPr>
                      <w:rFonts w:ascii="Times New Roman" w:eastAsia="SimSun" w:hAnsi="Times New Roman" w:cs="Times New Roman"/>
                      <w:i/>
                      <w:iCs/>
                      <w:color w:val="000080"/>
                      <w:sz w:val="16"/>
                      <w:szCs w:val="16"/>
                      <w:lang w:val="en-US" w:eastAsia="zh-CN"/>
                    </w:rPr>
                  </w:pPr>
                  <w:r w:rsidRPr="00ED0A8D">
                    <w:rPr>
                      <w:rFonts w:ascii="Times New Roman" w:eastAsia="SimSun" w:hAnsi="Times New Roman" w:cs="Times New Roman"/>
                      <w:i/>
                      <w:iCs/>
                      <w:color w:val="000080"/>
                      <w:sz w:val="16"/>
                      <w:szCs w:val="16"/>
                      <w:lang w:val="en-US" w:eastAsia="zh-CN"/>
                    </w:rPr>
                    <w:t xml:space="preserve">Explanatory Note: Last financial year the fee was </w:t>
                  </w:r>
                  <w:r>
                    <w:rPr>
                      <w:rFonts w:ascii="Times New Roman" w:eastAsia="SimSun" w:hAnsi="Times New Roman" w:cs="Times New Roman"/>
                      <w:i/>
                      <w:iCs/>
                      <w:color w:val="000080"/>
                      <w:sz w:val="16"/>
                      <w:szCs w:val="16"/>
                      <w:lang w:val="en-US" w:eastAsia="zh-CN"/>
                    </w:rPr>
                    <w:t>$</w:t>
                  </w:r>
                  <w:r w:rsidR="00F33169">
                    <w:rPr>
                      <w:rFonts w:ascii="Times New Roman" w:eastAsia="SimSun" w:hAnsi="Times New Roman" w:cs="Times New Roman"/>
                      <w:i/>
                      <w:iCs/>
                      <w:color w:val="000080"/>
                      <w:sz w:val="16"/>
                      <w:szCs w:val="16"/>
                      <w:lang w:val="en-US" w:eastAsia="zh-CN"/>
                    </w:rPr>
                    <w:t>20</w:t>
                  </w:r>
                  <w:r w:rsidR="007632F2">
                    <w:rPr>
                      <w:rFonts w:ascii="Times New Roman" w:eastAsia="SimSun" w:hAnsi="Times New Roman" w:cs="Times New Roman"/>
                      <w:i/>
                      <w:iCs/>
                      <w:color w:val="000080"/>
                      <w:sz w:val="16"/>
                      <w:szCs w:val="16"/>
                      <w:lang w:val="en-US" w:eastAsia="zh-CN"/>
                    </w:rPr>
                    <w:t>.00</w:t>
                  </w:r>
                </w:p>
              </w:tc>
              <w:tc>
                <w:tcPr>
                  <w:tcW w:w="2318" w:type="dxa"/>
                  <w:noWrap/>
                  <w:hideMark/>
                </w:tcPr>
                <w:p w14:paraId="3B0C6199" w14:textId="77777777"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ED0A8D" w14:paraId="2AFB9C6F" w14:textId="77777777" w:rsidTr="00B7690F">
              <w:tc>
                <w:tcPr>
                  <w:tcW w:w="969" w:type="dxa"/>
                  <w:hideMark/>
                </w:tcPr>
                <w:p w14:paraId="27BBE0BC"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6DA9489D" w14:textId="2827F45F" w:rsidR="00FB3144" w:rsidRPr="00ED0A8D" w:rsidRDefault="008A6E36" w:rsidP="008A6E36">
                  <w:pPr>
                    <w:spacing w:after="10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hideMark/>
                </w:tcPr>
                <w:p w14:paraId="12539158" w14:textId="77777777" w:rsidR="00FB3144" w:rsidRPr="004C7FCD" w:rsidRDefault="00FB3144" w:rsidP="008A6E36">
                  <w:pPr>
                    <w:rPr>
                      <w:rFonts w:ascii="Times New Roman" w:eastAsia="SimSun" w:hAnsi="Times New Roman" w:cs="Times New Roman"/>
                      <w:sz w:val="16"/>
                      <w:szCs w:val="16"/>
                      <w:lang w:val="en-US" w:eastAsia="zh-CN"/>
                    </w:rPr>
                  </w:pPr>
                </w:p>
              </w:tc>
            </w:tr>
            <w:tr w:rsidR="00FB3144" w:rsidRPr="00ED0A8D" w14:paraId="5E7D5867" w14:textId="77777777" w:rsidTr="00B7690F">
              <w:tc>
                <w:tcPr>
                  <w:tcW w:w="969" w:type="dxa"/>
                  <w:hideMark/>
                </w:tcPr>
                <w:p w14:paraId="11AD2266"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418</w:t>
                  </w:r>
                </w:p>
              </w:tc>
              <w:tc>
                <w:tcPr>
                  <w:tcW w:w="6665" w:type="dxa"/>
                  <w:hideMark/>
                </w:tcPr>
                <w:p w14:paraId="13F2DC18" w14:textId="7ECE24B2" w:rsidR="00FB3144" w:rsidRPr="00ED0A8D" w:rsidRDefault="00FB3144" w:rsidP="008A6E36">
                  <w:pPr>
                    <w:spacing w:after="130"/>
                    <w:rPr>
                      <w:rFonts w:ascii="Times New Roman" w:eastAsia="SimSun" w:hAnsi="Times New Roman" w:cs="Times New Roman"/>
                      <w:color w:val="000000"/>
                      <w:sz w:val="16"/>
                      <w:szCs w:val="16"/>
                      <w:lang w:val="en-US" w:eastAsia="zh-CN"/>
                    </w:rPr>
                  </w:pPr>
                  <w:r w:rsidRPr="00ED0A8D">
                    <w:rPr>
                      <w:rFonts w:ascii="Times New Roman" w:eastAsia="SimSun" w:hAnsi="Times New Roman" w:cs="Times New Roman"/>
                      <w:color w:val="000000"/>
                      <w:sz w:val="16"/>
                      <w:szCs w:val="16"/>
                      <w:lang w:val="en-US" w:eastAsia="zh-CN"/>
                    </w:rPr>
                    <w:t xml:space="preserve">For the purpose of section 188 of the </w:t>
                  </w:r>
                  <w:r w:rsidRPr="00ED0A8D">
                    <w:rPr>
                      <w:rFonts w:ascii="Times New Roman" w:eastAsia="SimSun" w:hAnsi="Times New Roman" w:cs="Times New Roman"/>
                      <w:i/>
                      <w:iCs/>
                      <w:color w:val="000000"/>
                      <w:sz w:val="16"/>
                      <w:szCs w:val="16"/>
                      <w:lang w:val="en-US" w:eastAsia="zh-CN"/>
                    </w:rPr>
                    <w:t>Firearms Act 1996</w:t>
                  </w:r>
                  <w:r w:rsidRPr="00ED0A8D">
                    <w:rPr>
                      <w:rFonts w:ascii="Times New Roman" w:eastAsia="SimSun" w:hAnsi="Times New Roman" w:cs="Times New Roman"/>
                      <w:color w:val="000000"/>
                      <w:sz w:val="16"/>
                      <w:szCs w:val="16"/>
                      <w:lang w:val="en-US" w:eastAsia="zh-CN"/>
                    </w:rPr>
                    <w:t xml:space="preserve"> in the case of a statement about a person who is to be an employee or act as an agent for a firearms dealer.</w:t>
                  </w:r>
                </w:p>
              </w:tc>
              <w:tc>
                <w:tcPr>
                  <w:tcW w:w="2318" w:type="dxa"/>
                  <w:noWrap/>
                  <w:hideMark/>
                </w:tcPr>
                <w:p w14:paraId="1289B5FD" w14:textId="1E1A6C45" w:rsidR="008A6E36" w:rsidRDefault="00A718D4" w:rsidP="008A6E36">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r w:rsidR="00C76AB4">
                    <w:rPr>
                      <w:rFonts w:ascii="Times New Roman" w:eastAsia="SimSun" w:hAnsi="Times New Roman" w:cs="Times New Roman"/>
                      <w:sz w:val="16"/>
                      <w:szCs w:val="16"/>
                      <w:lang w:val="en-US" w:eastAsia="zh-CN"/>
                    </w:rPr>
                    <w:t>119</w:t>
                  </w:r>
                  <w:r>
                    <w:rPr>
                      <w:rFonts w:ascii="Times New Roman" w:eastAsia="SimSun" w:hAnsi="Times New Roman" w:cs="Times New Roman"/>
                      <w:sz w:val="16"/>
                      <w:szCs w:val="16"/>
                      <w:lang w:val="en-US" w:eastAsia="zh-CN"/>
                    </w:rPr>
                    <w:t>.00</w:t>
                  </w:r>
                  <w:r w:rsidR="00A624CE">
                    <w:rPr>
                      <w:rFonts w:ascii="Times New Roman" w:eastAsia="SimSun" w:hAnsi="Times New Roman" w:cs="Times New Roman"/>
                      <w:sz w:val="16"/>
                      <w:szCs w:val="16"/>
                      <w:lang w:val="en-US" w:eastAsia="zh-CN"/>
                    </w:rPr>
                    <w:t xml:space="preserve"> </w:t>
                  </w:r>
                </w:p>
                <w:p w14:paraId="77D26BC5" w14:textId="6DEF5B2D"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B7690F" w:rsidRPr="00ED0A8D" w14:paraId="76568728" w14:textId="77777777" w:rsidTr="00B7690F">
              <w:tc>
                <w:tcPr>
                  <w:tcW w:w="969" w:type="dxa"/>
                </w:tcPr>
                <w:p w14:paraId="74A5C5D3" w14:textId="77777777" w:rsidR="00B7690F" w:rsidRPr="007A417E" w:rsidRDefault="00B7690F" w:rsidP="008A6E36">
                  <w:pPr>
                    <w:spacing w:after="100"/>
                    <w:rPr>
                      <w:rFonts w:ascii="Times New Roman" w:eastAsia="SimSun" w:hAnsi="Times New Roman" w:cs="Times New Roman"/>
                      <w:color w:val="000000"/>
                      <w:sz w:val="16"/>
                      <w:szCs w:val="16"/>
                      <w:lang w:val="en-US" w:eastAsia="zh-CN"/>
                    </w:rPr>
                  </w:pPr>
                </w:p>
              </w:tc>
              <w:tc>
                <w:tcPr>
                  <w:tcW w:w="6665" w:type="dxa"/>
                </w:tcPr>
                <w:p w14:paraId="16A32751" w14:textId="76B864E3" w:rsidR="00B7690F" w:rsidRPr="00ED0A8D" w:rsidRDefault="00B7690F" w:rsidP="008A6E36">
                  <w:pPr>
                    <w:spacing w:after="130"/>
                    <w:rPr>
                      <w:rFonts w:ascii="Times New Roman" w:eastAsia="SimSun" w:hAnsi="Times New Roman" w:cs="Times New Roman"/>
                      <w:color w:val="000000"/>
                      <w:sz w:val="16"/>
                      <w:szCs w:val="16"/>
                      <w:lang w:val="en-US" w:eastAsia="zh-CN"/>
                    </w:rPr>
                  </w:pPr>
                  <w:r w:rsidRPr="00ED0A8D">
                    <w:rPr>
                      <w:rFonts w:ascii="Times New Roman" w:eastAsia="SimSun" w:hAnsi="Times New Roman" w:cs="Times New Roman"/>
                      <w:i/>
                      <w:iCs/>
                      <w:color w:val="000080"/>
                      <w:sz w:val="16"/>
                      <w:szCs w:val="16"/>
                      <w:lang w:val="en-US" w:eastAsia="zh-CN"/>
                    </w:rPr>
                    <w:t xml:space="preserve">Explanatory Note: Last financial year fee was </w:t>
                  </w:r>
                  <w:r>
                    <w:rPr>
                      <w:rFonts w:ascii="Times New Roman" w:eastAsia="SimSun" w:hAnsi="Times New Roman" w:cs="Times New Roman"/>
                      <w:i/>
                      <w:iCs/>
                      <w:color w:val="000080"/>
                      <w:sz w:val="16"/>
                      <w:szCs w:val="16"/>
                      <w:lang w:val="en-US" w:eastAsia="zh-CN"/>
                    </w:rPr>
                    <w:t>$</w:t>
                  </w:r>
                  <w:r w:rsidR="00F33169">
                    <w:rPr>
                      <w:rFonts w:ascii="Times New Roman" w:eastAsia="SimSun" w:hAnsi="Times New Roman" w:cs="Times New Roman"/>
                      <w:i/>
                      <w:iCs/>
                      <w:color w:val="000080"/>
                      <w:sz w:val="16"/>
                      <w:szCs w:val="16"/>
                      <w:lang w:val="en-US" w:eastAsia="zh-CN"/>
                    </w:rPr>
                    <w:t>115</w:t>
                  </w:r>
                  <w:r>
                    <w:rPr>
                      <w:rFonts w:ascii="Times New Roman" w:eastAsia="SimSun" w:hAnsi="Times New Roman" w:cs="Times New Roman"/>
                      <w:i/>
                      <w:iCs/>
                      <w:color w:val="000080"/>
                      <w:sz w:val="16"/>
                      <w:szCs w:val="16"/>
                      <w:lang w:val="en-US" w:eastAsia="zh-CN"/>
                    </w:rPr>
                    <w:t>.00</w:t>
                  </w:r>
                </w:p>
              </w:tc>
              <w:tc>
                <w:tcPr>
                  <w:tcW w:w="2318" w:type="dxa"/>
                  <w:noWrap/>
                </w:tcPr>
                <w:p w14:paraId="0C28050D" w14:textId="77777777" w:rsidR="00B7690F" w:rsidRDefault="00B7690F" w:rsidP="008A6E36">
                  <w:pPr>
                    <w:rPr>
                      <w:rFonts w:ascii="Times New Roman" w:eastAsia="SimSun" w:hAnsi="Times New Roman" w:cs="Times New Roman"/>
                      <w:sz w:val="16"/>
                      <w:szCs w:val="16"/>
                      <w:lang w:val="en-US" w:eastAsia="zh-CN"/>
                    </w:rPr>
                  </w:pPr>
                </w:p>
              </w:tc>
            </w:tr>
            <w:tr w:rsidR="00B7690F" w:rsidRPr="00ED0A8D" w14:paraId="08503414" w14:textId="77777777" w:rsidTr="00B7690F">
              <w:tc>
                <w:tcPr>
                  <w:tcW w:w="969" w:type="dxa"/>
                </w:tcPr>
                <w:p w14:paraId="7FBE375D" w14:textId="77777777" w:rsidR="00B7690F" w:rsidRPr="007A417E" w:rsidRDefault="00B7690F" w:rsidP="008A6E36">
                  <w:pPr>
                    <w:spacing w:after="100"/>
                    <w:rPr>
                      <w:rFonts w:ascii="Times New Roman" w:eastAsia="SimSun" w:hAnsi="Times New Roman" w:cs="Times New Roman"/>
                      <w:color w:val="000000"/>
                      <w:sz w:val="16"/>
                      <w:szCs w:val="16"/>
                      <w:lang w:val="en-US" w:eastAsia="zh-CN"/>
                    </w:rPr>
                  </w:pPr>
                </w:p>
              </w:tc>
              <w:tc>
                <w:tcPr>
                  <w:tcW w:w="6665" w:type="dxa"/>
                </w:tcPr>
                <w:p w14:paraId="3F5EE717" w14:textId="1FD6AD3E" w:rsidR="00B7690F" w:rsidRPr="008A6E36" w:rsidRDefault="008A6E36" w:rsidP="008A6E36">
                  <w:pPr>
                    <w:spacing w:after="10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tcPr>
                <w:p w14:paraId="36D44462" w14:textId="77777777" w:rsidR="00B7690F" w:rsidRDefault="00B7690F" w:rsidP="008A6E36">
                  <w:pPr>
                    <w:rPr>
                      <w:rFonts w:ascii="Times New Roman" w:eastAsia="SimSun" w:hAnsi="Times New Roman" w:cs="Times New Roman"/>
                      <w:sz w:val="16"/>
                      <w:szCs w:val="16"/>
                      <w:lang w:val="en-US" w:eastAsia="zh-CN"/>
                    </w:rPr>
                  </w:pPr>
                </w:p>
              </w:tc>
            </w:tr>
            <w:tr w:rsidR="00FB3144" w:rsidRPr="00ED0A8D" w14:paraId="53B17A8F" w14:textId="77777777" w:rsidTr="00B7690F">
              <w:tc>
                <w:tcPr>
                  <w:tcW w:w="969" w:type="dxa"/>
                  <w:hideMark/>
                </w:tcPr>
                <w:p w14:paraId="09B560BB" w14:textId="77777777" w:rsidR="00FB3144" w:rsidRPr="00194AD0" w:rsidRDefault="00FB3144" w:rsidP="008A6E36">
                  <w:pPr>
                    <w:spacing w:after="100"/>
                    <w:rPr>
                      <w:rFonts w:ascii="Times New Roman" w:eastAsia="SimSun" w:hAnsi="Times New Roman" w:cs="Times New Roman"/>
                      <w:color w:val="000000"/>
                      <w:sz w:val="16"/>
                      <w:szCs w:val="16"/>
                      <w:lang w:val="en-US" w:eastAsia="zh-CN"/>
                    </w:rPr>
                  </w:pPr>
                  <w:r w:rsidRPr="00194AD0">
                    <w:rPr>
                      <w:rFonts w:ascii="Times New Roman" w:eastAsia="SimSun" w:hAnsi="Times New Roman" w:cs="Times New Roman"/>
                      <w:color w:val="000000"/>
                      <w:sz w:val="16"/>
                      <w:szCs w:val="16"/>
                      <w:lang w:val="en-US" w:eastAsia="zh-CN"/>
                    </w:rPr>
                    <w:t>418.1</w:t>
                  </w:r>
                </w:p>
              </w:tc>
              <w:tc>
                <w:tcPr>
                  <w:tcW w:w="6665" w:type="dxa"/>
                  <w:hideMark/>
                </w:tcPr>
                <w:p w14:paraId="0E4C9C56" w14:textId="77777777" w:rsidR="00FB3144" w:rsidRPr="00ED0A8D" w:rsidRDefault="00FB3144" w:rsidP="008A6E36">
                  <w:pPr>
                    <w:spacing w:after="130"/>
                    <w:rPr>
                      <w:rFonts w:ascii="Times New Roman" w:eastAsia="SimSun" w:hAnsi="Times New Roman" w:cs="Times New Roman"/>
                      <w:color w:val="000000"/>
                      <w:sz w:val="16"/>
                      <w:szCs w:val="16"/>
                      <w:lang w:val="en-US" w:eastAsia="zh-CN"/>
                    </w:rPr>
                  </w:pPr>
                  <w:r w:rsidRPr="00ED0A8D">
                    <w:rPr>
                      <w:rFonts w:ascii="Times New Roman" w:eastAsia="SimSun" w:hAnsi="Times New Roman" w:cs="Times New Roman"/>
                      <w:color w:val="000000"/>
                      <w:sz w:val="16"/>
                      <w:szCs w:val="16"/>
                      <w:lang w:val="en-US" w:eastAsia="zh-CN"/>
                    </w:rPr>
                    <w:t xml:space="preserve">For the purpose of section 141 of the </w:t>
                  </w:r>
                  <w:r w:rsidRPr="00ED0A8D">
                    <w:rPr>
                      <w:rFonts w:ascii="Times New Roman" w:eastAsia="SimSun" w:hAnsi="Times New Roman" w:cs="Times New Roman"/>
                      <w:i/>
                      <w:iCs/>
                      <w:color w:val="000000"/>
                      <w:sz w:val="16"/>
                      <w:szCs w:val="16"/>
                      <w:lang w:val="en-US" w:eastAsia="zh-CN"/>
                    </w:rPr>
                    <w:t>Firearms Act 1996</w:t>
                  </w:r>
                  <w:r w:rsidRPr="00ED0A8D">
                    <w:rPr>
                      <w:rFonts w:ascii="Times New Roman" w:eastAsia="SimSun" w:hAnsi="Times New Roman" w:cs="Times New Roman"/>
                      <w:color w:val="000000"/>
                      <w:sz w:val="16"/>
                      <w:szCs w:val="16"/>
                      <w:lang w:val="en-US" w:eastAsia="zh-CN"/>
                    </w:rPr>
                    <w:t xml:space="preserve"> in the case of the issue of a permit.</w:t>
                  </w:r>
                </w:p>
              </w:tc>
              <w:tc>
                <w:tcPr>
                  <w:tcW w:w="2318" w:type="dxa"/>
                  <w:noWrap/>
                  <w:hideMark/>
                </w:tcPr>
                <w:p w14:paraId="0AE050A4" w14:textId="1B033FCB" w:rsidR="00B7690F" w:rsidRDefault="006A36AC" w:rsidP="008A6E36">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r w:rsidR="00C76AB4">
                    <w:rPr>
                      <w:rFonts w:ascii="Times New Roman" w:eastAsia="SimSun" w:hAnsi="Times New Roman" w:cs="Times New Roman"/>
                      <w:sz w:val="16"/>
                      <w:szCs w:val="16"/>
                      <w:lang w:val="en-US" w:eastAsia="zh-CN"/>
                    </w:rPr>
                    <w:t>5</w:t>
                  </w:r>
                  <w:r w:rsidR="00D05A30">
                    <w:rPr>
                      <w:rFonts w:ascii="Times New Roman" w:eastAsia="SimSun" w:hAnsi="Times New Roman" w:cs="Times New Roman"/>
                      <w:sz w:val="16"/>
                      <w:szCs w:val="16"/>
                      <w:lang w:val="en-US" w:eastAsia="zh-CN"/>
                    </w:rPr>
                    <w:t>4</w:t>
                  </w:r>
                  <w:r>
                    <w:rPr>
                      <w:rFonts w:ascii="Times New Roman" w:eastAsia="SimSun" w:hAnsi="Times New Roman" w:cs="Times New Roman"/>
                      <w:sz w:val="16"/>
                      <w:szCs w:val="16"/>
                      <w:lang w:val="en-US" w:eastAsia="zh-CN"/>
                    </w:rPr>
                    <w:t>.00</w:t>
                  </w:r>
                  <w:r w:rsidR="00A624CE">
                    <w:rPr>
                      <w:rFonts w:ascii="Times New Roman" w:eastAsia="SimSun" w:hAnsi="Times New Roman" w:cs="Times New Roman"/>
                      <w:sz w:val="16"/>
                      <w:szCs w:val="16"/>
                      <w:lang w:val="en-US" w:eastAsia="zh-CN"/>
                    </w:rPr>
                    <w:t xml:space="preserve"> </w:t>
                  </w:r>
                </w:p>
                <w:p w14:paraId="6C4CA70C" w14:textId="75A660E6"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ED0A8D" w14:paraId="6AC0FE64" w14:textId="77777777" w:rsidTr="00B7690F">
              <w:tc>
                <w:tcPr>
                  <w:tcW w:w="969" w:type="dxa"/>
                  <w:hideMark/>
                </w:tcPr>
                <w:p w14:paraId="5AB79BE3" w14:textId="77777777" w:rsidR="00FB3144" w:rsidRPr="00194AD0"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21BFD23A" w14:textId="66B314CD" w:rsidR="00FB3144" w:rsidRPr="00ED0A8D" w:rsidRDefault="00FB3144" w:rsidP="008A6E36">
                  <w:pPr>
                    <w:spacing w:after="130"/>
                    <w:rPr>
                      <w:rFonts w:ascii="Times New Roman" w:eastAsia="SimSun" w:hAnsi="Times New Roman" w:cs="Times New Roman"/>
                      <w:i/>
                      <w:iCs/>
                      <w:color w:val="000080"/>
                      <w:sz w:val="16"/>
                      <w:szCs w:val="16"/>
                      <w:lang w:val="en-US" w:eastAsia="zh-CN"/>
                    </w:rPr>
                  </w:pPr>
                  <w:r w:rsidRPr="00ED0A8D">
                    <w:rPr>
                      <w:rFonts w:ascii="Times New Roman" w:eastAsia="SimSun" w:hAnsi="Times New Roman" w:cs="Times New Roman"/>
                      <w:i/>
                      <w:iCs/>
                      <w:color w:val="000080"/>
                      <w:sz w:val="16"/>
                      <w:szCs w:val="16"/>
                      <w:lang w:val="en-US" w:eastAsia="zh-CN"/>
                    </w:rPr>
                    <w:t xml:space="preserve">Explanatory Note: Last financial year the fee was </w:t>
                  </w:r>
                  <w:r w:rsidR="006A36AC">
                    <w:rPr>
                      <w:rFonts w:ascii="Times New Roman" w:eastAsia="SimSun" w:hAnsi="Times New Roman" w:cs="Times New Roman"/>
                      <w:i/>
                      <w:iCs/>
                      <w:color w:val="000080"/>
                      <w:sz w:val="16"/>
                      <w:szCs w:val="16"/>
                      <w:lang w:val="en-US" w:eastAsia="zh-CN"/>
                    </w:rPr>
                    <w:t>$</w:t>
                  </w:r>
                  <w:r w:rsidR="00F33169">
                    <w:rPr>
                      <w:rFonts w:ascii="Times New Roman" w:eastAsia="SimSun" w:hAnsi="Times New Roman" w:cs="Times New Roman"/>
                      <w:i/>
                      <w:iCs/>
                      <w:color w:val="000080"/>
                      <w:sz w:val="16"/>
                      <w:szCs w:val="16"/>
                      <w:lang w:val="en-US" w:eastAsia="zh-CN"/>
                    </w:rPr>
                    <w:t>53</w:t>
                  </w:r>
                  <w:r w:rsidR="006A36AC">
                    <w:rPr>
                      <w:rFonts w:ascii="Times New Roman" w:eastAsia="SimSun" w:hAnsi="Times New Roman" w:cs="Times New Roman"/>
                      <w:i/>
                      <w:iCs/>
                      <w:color w:val="000080"/>
                      <w:sz w:val="16"/>
                      <w:szCs w:val="16"/>
                      <w:lang w:val="en-US" w:eastAsia="zh-CN"/>
                    </w:rPr>
                    <w:t>.00</w:t>
                  </w:r>
                  <w:r w:rsidR="00A624CE">
                    <w:rPr>
                      <w:rFonts w:ascii="Times New Roman" w:eastAsia="SimSun" w:hAnsi="Times New Roman" w:cs="Times New Roman"/>
                      <w:i/>
                      <w:iCs/>
                      <w:color w:val="000080"/>
                      <w:sz w:val="16"/>
                      <w:szCs w:val="16"/>
                      <w:lang w:val="en-US" w:eastAsia="zh-CN"/>
                    </w:rPr>
                    <w:t>.</w:t>
                  </w:r>
                  <w:r w:rsidRPr="00ED0A8D">
                    <w:rPr>
                      <w:rFonts w:ascii="Times New Roman" w:eastAsia="SimSun" w:hAnsi="Times New Roman" w:cs="Times New Roman"/>
                      <w:i/>
                      <w:iCs/>
                      <w:color w:val="000080"/>
                      <w:sz w:val="16"/>
                      <w:szCs w:val="16"/>
                      <w:lang w:val="en-US" w:eastAsia="zh-CN"/>
                    </w:rPr>
                    <w:t xml:space="preserve"> Permits can be issued under section 141 for the use and possession of firearms in film and theatrical productions in the circumstances prescribed by regulation (see regulation 70 of the Firearms Regulation 2008</w:t>
                  </w:r>
                  <w:r w:rsidR="008A6E36">
                    <w:rPr>
                      <w:rFonts w:ascii="Times New Roman" w:eastAsia="SimSun" w:hAnsi="Times New Roman" w:cs="Times New Roman"/>
                      <w:i/>
                      <w:iCs/>
                      <w:color w:val="000080"/>
                      <w:sz w:val="16"/>
                      <w:szCs w:val="16"/>
                      <w:lang w:val="en-US" w:eastAsia="zh-CN"/>
                    </w:rPr>
                    <w:t>)</w:t>
                  </w:r>
                  <w:r w:rsidRPr="00ED0A8D">
                    <w:rPr>
                      <w:rFonts w:ascii="Times New Roman" w:eastAsia="SimSun" w:hAnsi="Times New Roman" w:cs="Times New Roman"/>
                      <w:i/>
                      <w:iCs/>
                      <w:color w:val="000080"/>
                      <w:sz w:val="16"/>
                      <w:szCs w:val="16"/>
                      <w:lang w:val="en-US" w:eastAsia="zh-CN"/>
                    </w:rPr>
                    <w:t>, for the use and possession for the purposes of an arms fair (see regulation 71 of the Firearms Regulation 2008</w:t>
                  </w:r>
                  <w:r w:rsidR="008A6E36">
                    <w:rPr>
                      <w:rFonts w:ascii="Times New Roman" w:eastAsia="SimSun" w:hAnsi="Times New Roman" w:cs="Times New Roman"/>
                      <w:i/>
                      <w:iCs/>
                      <w:color w:val="000080"/>
                      <w:sz w:val="16"/>
                      <w:szCs w:val="16"/>
                      <w:lang w:val="en-US" w:eastAsia="zh-CN"/>
                    </w:rPr>
                    <w:t>)</w:t>
                  </w:r>
                  <w:r w:rsidRPr="00ED0A8D">
                    <w:rPr>
                      <w:rFonts w:ascii="Times New Roman" w:eastAsia="SimSun" w:hAnsi="Times New Roman" w:cs="Times New Roman"/>
                      <w:i/>
                      <w:iCs/>
                      <w:color w:val="000080"/>
                      <w:sz w:val="16"/>
                      <w:szCs w:val="16"/>
                      <w:lang w:val="en-US" w:eastAsia="zh-CN"/>
                    </w:rPr>
                    <w:t xml:space="preserve">, for the use and possession of a </w:t>
                  </w:r>
                  <w:proofErr w:type="spellStart"/>
                  <w:r w:rsidRPr="00ED0A8D">
                    <w:rPr>
                      <w:rFonts w:ascii="Times New Roman" w:eastAsia="SimSun" w:hAnsi="Times New Roman" w:cs="Times New Roman"/>
                      <w:i/>
                      <w:iCs/>
                      <w:color w:val="000080"/>
                      <w:sz w:val="16"/>
                      <w:szCs w:val="16"/>
                      <w:lang w:val="en-US" w:eastAsia="zh-CN"/>
                    </w:rPr>
                    <w:t>tranquilliser</w:t>
                  </w:r>
                  <w:proofErr w:type="spellEnd"/>
                  <w:r w:rsidRPr="00ED0A8D">
                    <w:rPr>
                      <w:rFonts w:ascii="Times New Roman" w:eastAsia="SimSun" w:hAnsi="Times New Roman" w:cs="Times New Roman"/>
                      <w:i/>
                      <w:iCs/>
                      <w:color w:val="000080"/>
                      <w:sz w:val="16"/>
                      <w:szCs w:val="16"/>
                      <w:lang w:val="en-US" w:eastAsia="zh-CN"/>
                    </w:rPr>
                    <w:t xml:space="preserve"> if a necessary part of an occupation (see regulation 72 of the Firearms Regulation 2008), for the acquisition, possession or use of a powerhead if for an occupational purpose or for a marine recreational purpose (see regulation 73 of the Firearms Regulation 2008); and to allow shortening or conversion of a firearm.</w:t>
                  </w:r>
                  <w:r w:rsidR="00B15515">
                    <w:rPr>
                      <w:rFonts w:ascii="Times New Roman" w:eastAsia="SimSun" w:hAnsi="Times New Roman" w:cs="Times New Roman"/>
                      <w:i/>
                      <w:iCs/>
                      <w:color w:val="000080"/>
                      <w:sz w:val="16"/>
                      <w:szCs w:val="16"/>
                      <w:lang w:val="en-US" w:eastAsia="zh-CN"/>
                    </w:rPr>
                    <w:t xml:space="preserve"> </w:t>
                  </w:r>
                </w:p>
              </w:tc>
              <w:tc>
                <w:tcPr>
                  <w:tcW w:w="2318" w:type="dxa"/>
                  <w:noWrap/>
                  <w:hideMark/>
                </w:tcPr>
                <w:p w14:paraId="56F0B0F1" w14:textId="77777777" w:rsidR="00FB3144" w:rsidRPr="004C7FCD" w:rsidRDefault="00FB3144" w:rsidP="008A6E36">
                  <w:pPr>
                    <w:rPr>
                      <w:rFonts w:ascii="Times New Roman" w:eastAsia="SimSun" w:hAnsi="Times New Roman" w:cs="Times New Roman"/>
                      <w:sz w:val="16"/>
                      <w:szCs w:val="16"/>
                      <w:lang w:val="en-US" w:eastAsia="zh-CN"/>
                    </w:rPr>
                  </w:pPr>
                </w:p>
              </w:tc>
            </w:tr>
            <w:tr w:rsidR="00B7690F" w:rsidRPr="00ED0A8D" w14:paraId="69E20BBD" w14:textId="77777777" w:rsidTr="00B7690F">
              <w:tc>
                <w:tcPr>
                  <w:tcW w:w="969" w:type="dxa"/>
                </w:tcPr>
                <w:p w14:paraId="4C3769C5" w14:textId="77777777" w:rsidR="00B7690F" w:rsidRPr="00194AD0" w:rsidRDefault="00B7690F" w:rsidP="008A6E36">
                  <w:pPr>
                    <w:spacing w:after="100"/>
                    <w:rPr>
                      <w:rFonts w:ascii="Times New Roman" w:eastAsia="SimSun" w:hAnsi="Times New Roman" w:cs="Times New Roman"/>
                      <w:color w:val="000000"/>
                      <w:sz w:val="16"/>
                      <w:szCs w:val="16"/>
                      <w:lang w:val="en-US" w:eastAsia="zh-CN"/>
                    </w:rPr>
                  </w:pPr>
                </w:p>
              </w:tc>
              <w:tc>
                <w:tcPr>
                  <w:tcW w:w="6665" w:type="dxa"/>
                </w:tcPr>
                <w:p w14:paraId="04E175E0" w14:textId="09C0D701" w:rsidR="00B7690F" w:rsidRPr="008A6E36" w:rsidRDefault="008A6E36" w:rsidP="008A6E36">
                  <w:pPr>
                    <w:spacing w:after="10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tcPr>
                <w:p w14:paraId="5873B48B" w14:textId="77777777" w:rsidR="00B7690F" w:rsidRPr="00B7690F" w:rsidRDefault="00B7690F" w:rsidP="008A6E36">
                  <w:pPr>
                    <w:rPr>
                      <w:rFonts w:ascii="Times New Roman" w:eastAsia="SimSun" w:hAnsi="Times New Roman" w:cs="Times New Roman"/>
                      <w:color w:val="000000"/>
                      <w:sz w:val="16"/>
                      <w:szCs w:val="16"/>
                      <w:lang w:val="en-US" w:eastAsia="zh-CN"/>
                    </w:rPr>
                  </w:pPr>
                </w:p>
              </w:tc>
            </w:tr>
            <w:tr w:rsidR="00FB3144" w:rsidRPr="00ED0A8D" w14:paraId="5879D902" w14:textId="77777777" w:rsidTr="00B7690F">
              <w:tc>
                <w:tcPr>
                  <w:tcW w:w="969" w:type="dxa"/>
                  <w:hideMark/>
                </w:tcPr>
                <w:p w14:paraId="08EC314D"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1319</w:t>
                  </w:r>
                </w:p>
              </w:tc>
              <w:tc>
                <w:tcPr>
                  <w:tcW w:w="6665" w:type="dxa"/>
                  <w:hideMark/>
                </w:tcPr>
                <w:p w14:paraId="682C0AD2" w14:textId="77777777" w:rsidR="00FB3144" w:rsidRPr="00347665" w:rsidRDefault="00FB3144" w:rsidP="008A6E36">
                  <w:pPr>
                    <w:spacing w:after="130"/>
                    <w:rPr>
                      <w:rFonts w:ascii="Times New Roman" w:eastAsia="SimSun" w:hAnsi="Times New Roman" w:cs="Times New Roman"/>
                      <w:i/>
                      <w:iCs/>
                      <w:sz w:val="16"/>
                      <w:szCs w:val="16"/>
                      <w:lang w:val="en-US" w:eastAsia="zh-CN"/>
                    </w:rPr>
                  </w:pPr>
                  <w:r w:rsidRPr="00347665">
                    <w:rPr>
                      <w:rFonts w:ascii="Times New Roman" w:eastAsia="SimSun" w:hAnsi="Times New Roman" w:cs="Times New Roman"/>
                      <w:iCs/>
                      <w:sz w:val="16"/>
                      <w:szCs w:val="16"/>
                      <w:lang w:eastAsia="zh-CN"/>
                    </w:rPr>
                    <w:t xml:space="preserve">For the purpose of section 57 of the </w:t>
                  </w:r>
                  <w:r w:rsidRPr="00F65D3C">
                    <w:rPr>
                      <w:rFonts w:ascii="Times New Roman" w:eastAsia="SimSun" w:hAnsi="Times New Roman" w:cs="Times New Roman"/>
                      <w:i/>
                      <w:iCs/>
                      <w:sz w:val="16"/>
                      <w:szCs w:val="16"/>
                      <w:lang w:eastAsia="zh-CN"/>
                    </w:rPr>
                    <w:t>Firearms Regulation 2008</w:t>
                  </w:r>
                  <w:r w:rsidRPr="00347665">
                    <w:rPr>
                      <w:rFonts w:ascii="Times New Roman" w:eastAsia="SimSun" w:hAnsi="Times New Roman" w:cs="Times New Roman"/>
                      <w:iCs/>
                      <w:sz w:val="16"/>
                      <w:szCs w:val="16"/>
                      <w:lang w:eastAsia="zh-CN"/>
                    </w:rPr>
                    <w:t xml:space="preserve"> in the case of an approval for a shooting range.</w:t>
                  </w:r>
                </w:p>
              </w:tc>
              <w:tc>
                <w:tcPr>
                  <w:tcW w:w="2318" w:type="dxa"/>
                  <w:noWrap/>
                  <w:hideMark/>
                </w:tcPr>
                <w:p w14:paraId="119B12A1" w14:textId="3A944F8C" w:rsidR="00B7690F" w:rsidRDefault="006A36AC" w:rsidP="008A6E36">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r w:rsidR="00B04E70">
                    <w:rPr>
                      <w:rFonts w:ascii="Times New Roman" w:eastAsia="SimSun" w:hAnsi="Times New Roman" w:cs="Times New Roman"/>
                      <w:sz w:val="16"/>
                      <w:szCs w:val="16"/>
                      <w:lang w:val="en-US" w:eastAsia="zh-CN"/>
                    </w:rPr>
                    <w:t>218</w:t>
                  </w:r>
                  <w:r>
                    <w:rPr>
                      <w:rFonts w:ascii="Times New Roman" w:eastAsia="SimSun" w:hAnsi="Times New Roman" w:cs="Times New Roman"/>
                      <w:sz w:val="16"/>
                      <w:szCs w:val="16"/>
                      <w:lang w:val="en-US" w:eastAsia="zh-CN"/>
                    </w:rPr>
                    <w:t>.00</w:t>
                  </w:r>
                  <w:r w:rsidR="00A624CE">
                    <w:rPr>
                      <w:rFonts w:ascii="Times New Roman" w:eastAsia="SimSun" w:hAnsi="Times New Roman" w:cs="Times New Roman"/>
                      <w:sz w:val="16"/>
                      <w:szCs w:val="16"/>
                      <w:lang w:val="en-US" w:eastAsia="zh-CN"/>
                    </w:rPr>
                    <w:t xml:space="preserve"> </w:t>
                  </w:r>
                </w:p>
                <w:p w14:paraId="564CB99E" w14:textId="061FEB85" w:rsidR="00FB3144" w:rsidRPr="004C7FCD" w:rsidRDefault="00FB3144" w:rsidP="008A6E36">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ED0A8D" w14:paraId="25D69532" w14:textId="77777777" w:rsidTr="00B7690F">
              <w:tc>
                <w:tcPr>
                  <w:tcW w:w="969" w:type="dxa"/>
                  <w:hideMark/>
                </w:tcPr>
                <w:p w14:paraId="5587102B"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398437C9" w14:textId="3AC2F583" w:rsidR="00FB3144" w:rsidRPr="007A417E" w:rsidRDefault="00FB3144" w:rsidP="008A6E36">
                  <w:pPr>
                    <w:spacing w:after="130"/>
                    <w:rPr>
                      <w:rFonts w:ascii="Times New Roman" w:eastAsia="SimSun" w:hAnsi="Times New Roman" w:cs="Times New Roman"/>
                      <w:i/>
                      <w:iCs/>
                      <w:color w:val="000080"/>
                      <w:sz w:val="16"/>
                      <w:szCs w:val="16"/>
                      <w:lang w:val="en-US" w:eastAsia="zh-CN"/>
                    </w:rPr>
                  </w:pPr>
                  <w:r w:rsidRPr="00492ECB">
                    <w:rPr>
                      <w:rFonts w:ascii="Times New Roman" w:eastAsia="SimSun" w:hAnsi="Times New Roman" w:cs="Times New Roman"/>
                      <w:i/>
                      <w:iCs/>
                      <w:color w:val="000080"/>
                      <w:sz w:val="16"/>
                      <w:szCs w:val="16"/>
                      <w:lang w:eastAsia="zh-CN"/>
                    </w:rPr>
                    <w:t xml:space="preserve">Explanatory Note: </w:t>
                  </w:r>
                  <w:r>
                    <w:rPr>
                      <w:rFonts w:ascii="Times New Roman" w:eastAsia="SimSun" w:hAnsi="Times New Roman" w:cs="Times New Roman"/>
                      <w:i/>
                      <w:iCs/>
                      <w:color w:val="000080"/>
                      <w:sz w:val="16"/>
                      <w:szCs w:val="16"/>
                      <w:lang w:eastAsia="zh-CN"/>
                    </w:rPr>
                    <w:t>Last financial year the fee was</w:t>
                  </w:r>
                  <w:r w:rsidR="006A36AC">
                    <w:rPr>
                      <w:rFonts w:ascii="Times New Roman" w:eastAsia="SimSun" w:hAnsi="Times New Roman" w:cs="Times New Roman"/>
                      <w:i/>
                      <w:iCs/>
                      <w:color w:val="000080"/>
                      <w:sz w:val="16"/>
                      <w:szCs w:val="16"/>
                      <w:lang w:eastAsia="zh-CN"/>
                    </w:rPr>
                    <w:t xml:space="preserve"> $</w:t>
                  </w:r>
                  <w:r w:rsidR="00F33169">
                    <w:rPr>
                      <w:rFonts w:ascii="Times New Roman" w:eastAsia="SimSun" w:hAnsi="Times New Roman" w:cs="Times New Roman"/>
                      <w:i/>
                      <w:iCs/>
                      <w:color w:val="000080"/>
                      <w:sz w:val="16"/>
                      <w:szCs w:val="16"/>
                      <w:lang w:eastAsia="zh-CN"/>
                    </w:rPr>
                    <w:t>211</w:t>
                  </w:r>
                  <w:r w:rsidR="006A36AC">
                    <w:rPr>
                      <w:rFonts w:ascii="Times New Roman" w:eastAsia="SimSun" w:hAnsi="Times New Roman" w:cs="Times New Roman"/>
                      <w:i/>
                      <w:iCs/>
                      <w:color w:val="000080"/>
                      <w:sz w:val="16"/>
                      <w:szCs w:val="16"/>
                      <w:lang w:eastAsia="zh-CN"/>
                    </w:rPr>
                    <w:t>.00</w:t>
                  </w:r>
                </w:p>
              </w:tc>
              <w:tc>
                <w:tcPr>
                  <w:tcW w:w="2318" w:type="dxa"/>
                  <w:noWrap/>
                  <w:hideMark/>
                </w:tcPr>
                <w:p w14:paraId="205CDEA8" w14:textId="77777777" w:rsidR="00FB3144" w:rsidRPr="00ED0A8D" w:rsidRDefault="00FB3144" w:rsidP="008A6E36">
                  <w:pPr>
                    <w:rPr>
                      <w:rFonts w:ascii="Times New Roman" w:eastAsia="SimSun" w:hAnsi="Times New Roman" w:cs="Times New Roman"/>
                      <w:sz w:val="16"/>
                      <w:szCs w:val="16"/>
                      <w:lang w:val="en-US" w:eastAsia="zh-CN"/>
                    </w:rPr>
                  </w:pPr>
                </w:p>
              </w:tc>
            </w:tr>
            <w:tr w:rsidR="00B7690F" w:rsidRPr="00ED0A8D" w14:paraId="2EA7DE4D" w14:textId="77777777" w:rsidTr="00B7690F">
              <w:tc>
                <w:tcPr>
                  <w:tcW w:w="969" w:type="dxa"/>
                </w:tcPr>
                <w:p w14:paraId="526B16DB" w14:textId="77777777" w:rsidR="00B7690F" w:rsidRPr="007A417E" w:rsidRDefault="00B7690F" w:rsidP="008A6E36">
                  <w:pPr>
                    <w:spacing w:after="100"/>
                    <w:rPr>
                      <w:rFonts w:ascii="Times New Roman" w:eastAsia="SimSun" w:hAnsi="Times New Roman" w:cs="Times New Roman"/>
                      <w:color w:val="000000"/>
                      <w:sz w:val="16"/>
                      <w:szCs w:val="16"/>
                      <w:lang w:val="en-US" w:eastAsia="zh-CN"/>
                    </w:rPr>
                  </w:pPr>
                </w:p>
              </w:tc>
              <w:tc>
                <w:tcPr>
                  <w:tcW w:w="6665" w:type="dxa"/>
                </w:tcPr>
                <w:p w14:paraId="7158A50D" w14:textId="4604ECAC" w:rsidR="00B7690F" w:rsidRPr="008A6E36" w:rsidRDefault="008A6E36" w:rsidP="008A6E36">
                  <w:pPr>
                    <w:spacing w:after="10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tcPr>
                <w:p w14:paraId="70C0C73A" w14:textId="77777777" w:rsidR="00B7690F" w:rsidRPr="00ED0A8D" w:rsidRDefault="00B7690F" w:rsidP="008A6E36">
                  <w:pPr>
                    <w:rPr>
                      <w:rFonts w:ascii="Times New Roman" w:eastAsia="SimSun" w:hAnsi="Times New Roman" w:cs="Times New Roman"/>
                      <w:sz w:val="16"/>
                      <w:szCs w:val="16"/>
                      <w:lang w:val="en-US" w:eastAsia="zh-CN"/>
                    </w:rPr>
                  </w:pPr>
                </w:p>
              </w:tc>
            </w:tr>
            <w:tr w:rsidR="00FB3144" w:rsidRPr="00ED0A8D" w14:paraId="4C652D05" w14:textId="77777777" w:rsidTr="00B7690F">
              <w:tc>
                <w:tcPr>
                  <w:tcW w:w="969" w:type="dxa"/>
                  <w:hideMark/>
                </w:tcPr>
                <w:p w14:paraId="3426618D"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1320</w:t>
                  </w:r>
                </w:p>
              </w:tc>
              <w:tc>
                <w:tcPr>
                  <w:tcW w:w="6665" w:type="dxa"/>
                  <w:hideMark/>
                </w:tcPr>
                <w:p w14:paraId="3F793584" w14:textId="77777777" w:rsidR="00FB3144" w:rsidRPr="00347665" w:rsidRDefault="00FB3144" w:rsidP="008A6E36">
                  <w:pPr>
                    <w:spacing w:after="130"/>
                    <w:rPr>
                      <w:rFonts w:ascii="Times New Roman" w:eastAsia="SimSun" w:hAnsi="Times New Roman" w:cs="Times New Roman"/>
                      <w:i/>
                      <w:iCs/>
                      <w:sz w:val="16"/>
                      <w:szCs w:val="16"/>
                      <w:lang w:val="en-US" w:eastAsia="zh-CN"/>
                    </w:rPr>
                  </w:pPr>
                  <w:r w:rsidRPr="00347665">
                    <w:rPr>
                      <w:rFonts w:ascii="Times New Roman" w:eastAsia="SimSun" w:hAnsi="Times New Roman" w:cs="Times New Roman"/>
                      <w:iCs/>
                      <w:sz w:val="16"/>
                      <w:szCs w:val="16"/>
                      <w:lang w:eastAsia="zh-CN"/>
                    </w:rPr>
                    <w:t xml:space="preserve">For the purpose of section 61 of the </w:t>
                  </w:r>
                  <w:r w:rsidRPr="00F65D3C">
                    <w:rPr>
                      <w:rFonts w:ascii="Times New Roman" w:eastAsia="SimSun" w:hAnsi="Times New Roman" w:cs="Times New Roman"/>
                      <w:i/>
                      <w:iCs/>
                      <w:sz w:val="16"/>
                      <w:szCs w:val="16"/>
                      <w:lang w:eastAsia="zh-CN"/>
                    </w:rPr>
                    <w:t>Firearms Regulation 2008</w:t>
                  </w:r>
                  <w:r w:rsidRPr="00347665">
                    <w:rPr>
                      <w:rFonts w:ascii="Times New Roman" w:eastAsia="SimSun" w:hAnsi="Times New Roman" w:cs="Times New Roman"/>
                      <w:iCs/>
                      <w:sz w:val="16"/>
                      <w:szCs w:val="16"/>
                      <w:lang w:eastAsia="zh-CN"/>
                    </w:rPr>
                    <w:t xml:space="preserve"> in the case of an approval of an approved paintball range.</w:t>
                  </w:r>
                </w:p>
              </w:tc>
              <w:tc>
                <w:tcPr>
                  <w:tcW w:w="2318" w:type="dxa"/>
                  <w:noWrap/>
                  <w:hideMark/>
                </w:tcPr>
                <w:p w14:paraId="556B1F0E" w14:textId="66BC7304" w:rsidR="00B7690F" w:rsidRDefault="006A36AC" w:rsidP="008A6E36">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r w:rsidR="00B04E70">
                    <w:rPr>
                      <w:rFonts w:ascii="Times New Roman" w:eastAsia="SimSun" w:hAnsi="Times New Roman" w:cs="Times New Roman"/>
                      <w:sz w:val="16"/>
                      <w:szCs w:val="16"/>
                      <w:lang w:val="en-US" w:eastAsia="zh-CN"/>
                    </w:rPr>
                    <w:t>218</w:t>
                  </w:r>
                  <w:r>
                    <w:rPr>
                      <w:rFonts w:ascii="Times New Roman" w:eastAsia="SimSun" w:hAnsi="Times New Roman" w:cs="Times New Roman"/>
                      <w:sz w:val="16"/>
                      <w:szCs w:val="16"/>
                      <w:lang w:val="en-US" w:eastAsia="zh-CN"/>
                    </w:rPr>
                    <w:t>.00</w:t>
                  </w:r>
                  <w:r w:rsidR="00764099">
                    <w:rPr>
                      <w:rFonts w:ascii="Times New Roman" w:eastAsia="SimSun" w:hAnsi="Times New Roman" w:cs="Times New Roman"/>
                      <w:sz w:val="16"/>
                      <w:szCs w:val="16"/>
                      <w:lang w:val="en-US" w:eastAsia="zh-CN"/>
                    </w:rPr>
                    <w:t xml:space="preserve"> </w:t>
                  </w:r>
                </w:p>
                <w:p w14:paraId="28FB5128" w14:textId="6F5CC7D5" w:rsidR="00FB3144" w:rsidRPr="00ED0A8D" w:rsidRDefault="00FB3144" w:rsidP="008A6E36">
                  <w:pPr>
                    <w:rPr>
                      <w:rFonts w:ascii="Times New Roman" w:eastAsia="SimSun" w:hAnsi="Times New Roman" w:cs="Times New Roman"/>
                      <w:sz w:val="16"/>
                      <w:szCs w:val="16"/>
                      <w:lang w:val="en-US" w:eastAsia="zh-CN"/>
                    </w:rPr>
                  </w:pPr>
                  <w:r w:rsidRPr="00ED0A8D">
                    <w:rPr>
                      <w:rFonts w:ascii="Times New Roman" w:eastAsia="SimSun" w:hAnsi="Times New Roman" w:cs="Times New Roman"/>
                      <w:sz w:val="16"/>
                      <w:szCs w:val="16"/>
                      <w:lang w:val="en-US" w:eastAsia="zh-CN"/>
                    </w:rPr>
                    <w:t>(GST is not applicable)</w:t>
                  </w:r>
                </w:p>
              </w:tc>
            </w:tr>
            <w:tr w:rsidR="00FB3144" w:rsidRPr="007A417E" w14:paraId="1719BF56" w14:textId="77777777" w:rsidTr="00B7690F">
              <w:tc>
                <w:tcPr>
                  <w:tcW w:w="969" w:type="dxa"/>
                  <w:hideMark/>
                </w:tcPr>
                <w:p w14:paraId="607CE936" w14:textId="77777777" w:rsidR="00FB3144" w:rsidRPr="007A417E" w:rsidRDefault="00FB3144" w:rsidP="008A6E36">
                  <w:pPr>
                    <w:spacing w:after="100"/>
                    <w:rPr>
                      <w:rFonts w:ascii="Times New Roman" w:eastAsia="SimSun" w:hAnsi="Times New Roman" w:cs="Times New Roman"/>
                      <w:color w:val="000000"/>
                      <w:sz w:val="16"/>
                      <w:szCs w:val="16"/>
                      <w:lang w:val="en-US" w:eastAsia="zh-CN"/>
                    </w:rPr>
                  </w:pPr>
                </w:p>
              </w:tc>
              <w:tc>
                <w:tcPr>
                  <w:tcW w:w="6665" w:type="dxa"/>
                  <w:hideMark/>
                </w:tcPr>
                <w:p w14:paraId="330BB900" w14:textId="25D1919E" w:rsidR="00FB3144" w:rsidRPr="007A417E" w:rsidRDefault="00FB3144" w:rsidP="008A6E36">
                  <w:pPr>
                    <w:spacing w:after="130"/>
                    <w:rPr>
                      <w:rFonts w:ascii="Times New Roman" w:eastAsia="SimSun" w:hAnsi="Times New Roman" w:cs="Times New Roman"/>
                      <w:i/>
                      <w:iCs/>
                      <w:color w:val="000080"/>
                      <w:sz w:val="16"/>
                      <w:szCs w:val="16"/>
                      <w:lang w:val="en-US" w:eastAsia="zh-CN"/>
                    </w:rPr>
                  </w:pPr>
                  <w:r w:rsidRPr="00492ECB">
                    <w:rPr>
                      <w:rFonts w:ascii="Times New Roman" w:eastAsia="SimSun" w:hAnsi="Times New Roman" w:cs="Times New Roman"/>
                      <w:i/>
                      <w:iCs/>
                      <w:color w:val="000080"/>
                      <w:sz w:val="16"/>
                      <w:szCs w:val="16"/>
                      <w:lang w:eastAsia="zh-CN"/>
                    </w:rPr>
                    <w:t xml:space="preserve">Explanatory Note: </w:t>
                  </w:r>
                  <w:r>
                    <w:rPr>
                      <w:rFonts w:ascii="Times New Roman" w:eastAsia="SimSun" w:hAnsi="Times New Roman" w:cs="Times New Roman"/>
                      <w:i/>
                      <w:iCs/>
                      <w:color w:val="000080"/>
                      <w:sz w:val="16"/>
                      <w:szCs w:val="16"/>
                      <w:lang w:eastAsia="zh-CN"/>
                    </w:rPr>
                    <w:t xml:space="preserve">Last financial year the fee was </w:t>
                  </w:r>
                  <w:r w:rsidR="006A36AC">
                    <w:rPr>
                      <w:rFonts w:ascii="Times New Roman" w:eastAsia="SimSun" w:hAnsi="Times New Roman" w:cs="Times New Roman"/>
                      <w:i/>
                      <w:iCs/>
                      <w:color w:val="000080"/>
                      <w:sz w:val="16"/>
                      <w:szCs w:val="16"/>
                      <w:lang w:eastAsia="zh-CN"/>
                    </w:rPr>
                    <w:t>$</w:t>
                  </w:r>
                  <w:r w:rsidR="00F33169">
                    <w:rPr>
                      <w:rFonts w:ascii="Times New Roman" w:eastAsia="SimSun" w:hAnsi="Times New Roman" w:cs="Times New Roman"/>
                      <w:i/>
                      <w:iCs/>
                      <w:color w:val="000080"/>
                      <w:sz w:val="16"/>
                      <w:szCs w:val="16"/>
                      <w:lang w:eastAsia="zh-CN"/>
                    </w:rPr>
                    <w:t>211</w:t>
                  </w:r>
                  <w:r w:rsidR="006A36AC">
                    <w:rPr>
                      <w:rFonts w:ascii="Times New Roman" w:eastAsia="SimSun" w:hAnsi="Times New Roman" w:cs="Times New Roman"/>
                      <w:i/>
                      <w:iCs/>
                      <w:color w:val="000080"/>
                      <w:sz w:val="16"/>
                      <w:szCs w:val="16"/>
                      <w:lang w:eastAsia="zh-CN"/>
                    </w:rPr>
                    <w:t>.00</w:t>
                  </w:r>
                </w:p>
              </w:tc>
              <w:tc>
                <w:tcPr>
                  <w:tcW w:w="2318" w:type="dxa"/>
                  <w:noWrap/>
                  <w:hideMark/>
                </w:tcPr>
                <w:p w14:paraId="63C4FC8E" w14:textId="77777777" w:rsidR="00FB3144" w:rsidRPr="007A417E" w:rsidRDefault="00FB3144" w:rsidP="008A6E36">
                  <w:pPr>
                    <w:rPr>
                      <w:rFonts w:ascii="Times New Roman" w:eastAsia="SimSun" w:hAnsi="Times New Roman" w:cs="Times New Roman"/>
                      <w:sz w:val="16"/>
                      <w:szCs w:val="16"/>
                      <w:lang w:val="en-US" w:eastAsia="zh-CN"/>
                    </w:rPr>
                  </w:pPr>
                </w:p>
              </w:tc>
            </w:tr>
          </w:tbl>
          <w:p w14:paraId="1324C428" w14:textId="77777777" w:rsidR="00FB3144" w:rsidRPr="007A417E" w:rsidRDefault="00FB3144" w:rsidP="00231571">
            <w:pPr>
              <w:tabs>
                <w:tab w:val="left" w:pos="1750"/>
                <w:tab w:val="left" w:pos="1932"/>
              </w:tabs>
              <w:rPr>
                <w:bCs/>
                <w:iCs/>
                <w:color w:val="000080"/>
                <w:sz w:val="28"/>
                <w:szCs w:val="28"/>
                <w:lang w:eastAsia="en-AU"/>
              </w:rPr>
            </w:pPr>
          </w:p>
        </w:tc>
      </w:tr>
    </w:tbl>
    <w:p w14:paraId="434742CB" w14:textId="77777777" w:rsidR="004C7AA6" w:rsidRDefault="004C7AA6" w:rsidP="004D28BC">
      <w:bookmarkStart w:id="2" w:name="_Sale_of_Motor"/>
      <w:bookmarkEnd w:id="2"/>
    </w:p>
    <w:sectPr w:rsidR="004C7AA6" w:rsidSect="00052915">
      <w:pgSz w:w="11907" w:h="16840" w:code="9"/>
      <w:pgMar w:top="1134" w:right="1304" w:bottom="1134" w:left="1304" w:header="720" w:footer="72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1F960" w14:textId="77777777" w:rsidR="000C5CA8" w:rsidRDefault="000C5CA8">
      <w:r>
        <w:separator/>
      </w:r>
    </w:p>
  </w:endnote>
  <w:endnote w:type="continuationSeparator" w:id="0">
    <w:p w14:paraId="66B2DE08" w14:textId="77777777" w:rsidR="000C5CA8" w:rsidRDefault="000C5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6A1B" w14:textId="77777777" w:rsidR="00DE04B5" w:rsidRDefault="00DE0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ED5A9" w14:textId="5D85BE75" w:rsidR="00AB1AEB" w:rsidRPr="00DE04B5" w:rsidRDefault="00DE04B5" w:rsidP="00DE04B5">
    <w:pPr>
      <w:pStyle w:val="Footer"/>
      <w:jc w:val="center"/>
      <w:rPr>
        <w:sz w:val="14"/>
        <w:szCs w:val="14"/>
      </w:rPr>
    </w:pPr>
    <w:r w:rsidRPr="00DE04B5">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D3D1" w14:textId="77777777" w:rsidR="00DE04B5" w:rsidRDefault="00DE0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20DDF" w14:textId="77777777" w:rsidR="000C5CA8" w:rsidRDefault="000C5CA8">
      <w:r>
        <w:separator/>
      </w:r>
    </w:p>
  </w:footnote>
  <w:footnote w:type="continuationSeparator" w:id="0">
    <w:p w14:paraId="1BFE41A9" w14:textId="77777777" w:rsidR="000C5CA8" w:rsidRDefault="000C5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2BA2" w14:textId="77777777" w:rsidR="00DE04B5" w:rsidRDefault="00DE0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0870" w14:textId="77777777" w:rsidR="004C7AA6" w:rsidRDefault="004C7AA6">
    <w:pPr>
      <w:tabs>
        <w:tab w:val="left" w:pos="2280"/>
        <w:tab w:val="left" w:pos="3860"/>
      </w:tabs>
      <w:ind w:right="-308"/>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09A56" w14:textId="77777777" w:rsidR="00DE04B5" w:rsidRDefault="00DE04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E3721"/>
    <w:multiLevelType w:val="hybridMultilevel"/>
    <w:tmpl w:val="DB480352"/>
    <w:lvl w:ilvl="0" w:tplc="0896A3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B041103"/>
    <w:multiLevelType w:val="hybridMultilevel"/>
    <w:tmpl w:val="B8D417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70496502">
    <w:abstractNumId w:val="1"/>
  </w:num>
  <w:num w:numId="2" w16cid:durableId="828861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E6E"/>
    <w:rsid w:val="00037D0B"/>
    <w:rsid w:val="000455A4"/>
    <w:rsid w:val="0004669D"/>
    <w:rsid w:val="0004736E"/>
    <w:rsid w:val="00052915"/>
    <w:rsid w:val="0007344B"/>
    <w:rsid w:val="000837C8"/>
    <w:rsid w:val="0009145D"/>
    <w:rsid w:val="000A7459"/>
    <w:rsid w:val="000C5CA8"/>
    <w:rsid w:val="000D6067"/>
    <w:rsid w:val="000E5742"/>
    <w:rsid w:val="000E73CF"/>
    <w:rsid w:val="000F12A7"/>
    <w:rsid w:val="000F6B39"/>
    <w:rsid w:val="0011147F"/>
    <w:rsid w:val="00122DEB"/>
    <w:rsid w:val="001644F6"/>
    <w:rsid w:val="00177938"/>
    <w:rsid w:val="00194AD0"/>
    <w:rsid w:val="001A0CFB"/>
    <w:rsid w:val="001A5373"/>
    <w:rsid w:val="001A6CF1"/>
    <w:rsid w:val="001B6126"/>
    <w:rsid w:val="001E4360"/>
    <w:rsid w:val="001F0558"/>
    <w:rsid w:val="00205AA0"/>
    <w:rsid w:val="002346E0"/>
    <w:rsid w:val="00234D3B"/>
    <w:rsid w:val="002433EC"/>
    <w:rsid w:val="00267CA8"/>
    <w:rsid w:val="0028161B"/>
    <w:rsid w:val="0028273F"/>
    <w:rsid w:val="0029439B"/>
    <w:rsid w:val="002C4E9A"/>
    <w:rsid w:val="00306238"/>
    <w:rsid w:val="003079F2"/>
    <w:rsid w:val="003241D7"/>
    <w:rsid w:val="003310C5"/>
    <w:rsid w:val="00331142"/>
    <w:rsid w:val="003438F4"/>
    <w:rsid w:val="00387951"/>
    <w:rsid w:val="003D1335"/>
    <w:rsid w:val="003D666F"/>
    <w:rsid w:val="003F5E6E"/>
    <w:rsid w:val="00412446"/>
    <w:rsid w:val="00423B6C"/>
    <w:rsid w:val="00466E07"/>
    <w:rsid w:val="00475E0B"/>
    <w:rsid w:val="00490447"/>
    <w:rsid w:val="004A7652"/>
    <w:rsid w:val="004B002D"/>
    <w:rsid w:val="004C7AA6"/>
    <w:rsid w:val="004C7FCD"/>
    <w:rsid w:val="004D28BC"/>
    <w:rsid w:val="004E2B46"/>
    <w:rsid w:val="004E5415"/>
    <w:rsid w:val="004F4700"/>
    <w:rsid w:val="00513841"/>
    <w:rsid w:val="00517007"/>
    <w:rsid w:val="00536AC9"/>
    <w:rsid w:val="0054312D"/>
    <w:rsid w:val="00546C54"/>
    <w:rsid w:val="00551042"/>
    <w:rsid w:val="005539FA"/>
    <w:rsid w:val="00555F2D"/>
    <w:rsid w:val="00573AF5"/>
    <w:rsid w:val="00582066"/>
    <w:rsid w:val="00590378"/>
    <w:rsid w:val="005A2F18"/>
    <w:rsid w:val="005A3D02"/>
    <w:rsid w:val="005A60EF"/>
    <w:rsid w:val="005B4B54"/>
    <w:rsid w:val="005C0BB8"/>
    <w:rsid w:val="005C6E35"/>
    <w:rsid w:val="005D1A41"/>
    <w:rsid w:val="005E2876"/>
    <w:rsid w:val="005E4D5E"/>
    <w:rsid w:val="00600353"/>
    <w:rsid w:val="00604F4B"/>
    <w:rsid w:val="00606B77"/>
    <w:rsid w:val="00607277"/>
    <w:rsid w:val="006257F8"/>
    <w:rsid w:val="00637AD3"/>
    <w:rsid w:val="00644ED0"/>
    <w:rsid w:val="00645E30"/>
    <w:rsid w:val="00647EE0"/>
    <w:rsid w:val="00664C01"/>
    <w:rsid w:val="00667CB6"/>
    <w:rsid w:val="00677FD9"/>
    <w:rsid w:val="006A36AC"/>
    <w:rsid w:val="006A4B8B"/>
    <w:rsid w:val="006A7511"/>
    <w:rsid w:val="006B547B"/>
    <w:rsid w:val="006B5A45"/>
    <w:rsid w:val="006C10BC"/>
    <w:rsid w:val="006C4C3E"/>
    <w:rsid w:val="006D4C90"/>
    <w:rsid w:val="006E1B45"/>
    <w:rsid w:val="006F0205"/>
    <w:rsid w:val="006F183F"/>
    <w:rsid w:val="00733AAF"/>
    <w:rsid w:val="00747F2F"/>
    <w:rsid w:val="007534B1"/>
    <w:rsid w:val="007632F2"/>
    <w:rsid w:val="007635D8"/>
    <w:rsid w:val="00763763"/>
    <w:rsid w:val="00764099"/>
    <w:rsid w:val="00766589"/>
    <w:rsid w:val="00766DAC"/>
    <w:rsid w:val="00777515"/>
    <w:rsid w:val="0078330B"/>
    <w:rsid w:val="007836B6"/>
    <w:rsid w:val="007C2A2B"/>
    <w:rsid w:val="007C325E"/>
    <w:rsid w:val="007C461A"/>
    <w:rsid w:val="007C4FCD"/>
    <w:rsid w:val="007D43ED"/>
    <w:rsid w:val="007F1CAF"/>
    <w:rsid w:val="007F25A9"/>
    <w:rsid w:val="007F64A8"/>
    <w:rsid w:val="00800693"/>
    <w:rsid w:val="008035B5"/>
    <w:rsid w:val="00806E0C"/>
    <w:rsid w:val="00810D7C"/>
    <w:rsid w:val="0081693D"/>
    <w:rsid w:val="00831C2E"/>
    <w:rsid w:val="008406C4"/>
    <w:rsid w:val="008758CF"/>
    <w:rsid w:val="008A6E36"/>
    <w:rsid w:val="008A7E18"/>
    <w:rsid w:val="008C1E63"/>
    <w:rsid w:val="008E76D4"/>
    <w:rsid w:val="008F6735"/>
    <w:rsid w:val="008F7B62"/>
    <w:rsid w:val="0091593D"/>
    <w:rsid w:val="00923947"/>
    <w:rsid w:val="00932D6B"/>
    <w:rsid w:val="009A19AD"/>
    <w:rsid w:val="009B41D5"/>
    <w:rsid w:val="009B48C9"/>
    <w:rsid w:val="009B509B"/>
    <w:rsid w:val="009C2F25"/>
    <w:rsid w:val="009F76DE"/>
    <w:rsid w:val="00A03F6B"/>
    <w:rsid w:val="00A159FB"/>
    <w:rsid w:val="00A16DA9"/>
    <w:rsid w:val="00A3135D"/>
    <w:rsid w:val="00A31B5F"/>
    <w:rsid w:val="00A624CE"/>
    <w:rsid w:val="00A718D4"/>
    <w:rsid w:val="00AA0C3F"/>
    <w:rsid w:val="00AB1AEB"/>
    <w:rsid w:val="00AC0554"/>
    <w:rsid w:val="00AC1927"/>
    <w:rsid w:val="00AF166B"/>
    <w:rsid w:val="00AF341D"/>
    <w:rsid w:val="00AF4BE0"/>
    <w:rsid w:val="00B04E70"/>
    <w:rsid w:val="00B12A0D"/>
    <w:rsid w:val="00B13C82"/>
    <w:rsid w:val="00B15515"/>
    <w:rsid w:val="00B272DD"/>
    <w:rsid w:val="00B4289D"/>
    <w:rsid w:val="00B5624B"/>
    <w:rsid w:val="00B56863"/>
    <w:rsid w:val="00B624F8"/>
    <w:rsid w:val="00B7690F"/>
    <w:rsid w:val="00B77693"/>
    <w:rsid w:val="00B91586"/>
    <w:rsid w:val="00BA7D6F"/>
    <w:rsid w:val="00BB15C9"/>
    <w:rsid w:val="00BB1A8A"/>
    <w:rsid w:val="00BB7788"/>
    <w:rsid w:val="00BC2C58"/>
    <w:rsid w:val="00BF67A1"/>
    <w:rsid w:val="00BF7F3E"/>
    <w:rsid w:val="00C02AA6"/>
    <w:rsid w:val="00C1222A"/>
    <w:rsid w:val="00C146D6"/>
    <w:rsid w:val="00C27650"/>
    <w:rsid w:val="00C31624"/>
    <w:rsid w:val="00C622B5"/>
    <w:rsid w:val="00C63DD4"/>
    <w:rsid w:val="00C65EC9"/>
    <w:rsid w:val="00C75204"/>
    <w:rsid w:val="00C76AB4"/>
    <w:rsid w:val="00C774D8"/>
    <w:rsid w:val="00C91464"/>
    <w:rsid w:val="00CB5132"/>
    <w:rsid w:val="00CC2E60"/>
    <w:rsid w:val="00CD7D03"/>
    <w:rsid w:val="00CE7415"/>
    <w:rsid w:val="00D00611"/>
    <w:rsid w:val="00D01027"/>
    <w:rsid w:val="00D05A30"/>
    <w:rsid w:val="00D116A7"/>
    <w:rsid w:val="00D12F2A"/>
    <w:rsid w:val="00D331D7"/>
    <w:rsid w:val="00D47172"/>
    <w:rsid w:val="00D54758"/>
    <w:rsid w:val="00D71A16"/>
    <w:rsid w:val="00D733FA"/>
    <w:rsid w:val="00DA3217"/>
    <w:rsid w:val="00DA450B"/>
    <w:rsid w:val="00DB0449"/>
    <w:rsid w:val="00DD227A"/>
    <w:rsid w:val="00DE04B5"/>
    <w:rsid w:val="00E067F6"/>
    <w:rsid w:val="00E20F80"/>
    <w:rsid w:val="00E2701D"/>
    <w:rsid w:val="00E43564"/>
    <w:rsid w:val="00E602D2"/>
    <w:rsid w:val="00E71FCB"/>
    <w:rsid w:val="00E82B3C"/>
    <w:rsid w:val="00E913C6"/>
    <w:rsid w:val="00E91936"/>
    <w:rsid w:val="00E93779"/>
    <w:rsid w:val="00EB5500"/>
    <w:rsid w:val="00EB6503"/>
    <w:rsid w:val="00EB6EF9"/>
    <w:rsid w:val="00EC01C3"/>
    <w:rsid w:val="00ED0A8D"/>
    <w:rsid w:val="00EE2703"/>
    <w:rsid w:val="00F1608F"/>
    <w:rsid w:val="00F16ABE"/>
    <w:rsid w:val="00F17435"/>
    <w:rsid w:val="00F31D9D"/>
    <w:rsid w:val="00F33169"/>
    <w:rsid w:val="00F342F1"/>
    <w:rsid w:val="00F85D3A"/>
    <w:rsid w:val="00F905C2"/>
    <w:rsid w:val="00F90700"/>
    <w:rsid w:val="00FA1C27"/>
    <w:rsid w:val="00FA1D73"/>
    <w:rsid w:val="00FA41FE"/>
    <w:rsid w:val="00FB1E51"/>
    <w:rsid w:val="00FB3144"/>
    <w:rsid w:val="00FD1C9A"/>
    <w:rsid w:val="00FD2090"/>
    <w:rsid w:val="00FE2E8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F9042"/>
  <w15:chartTrackingRefBased/>
  <w15:docId w15:val="{A3A733EC-33AF-46C5-AC05-F4F69FF3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E6E"/>
    <w:pPr>
      <w:spacing w:after="0" w:line="240" w:lineRule="auto"/>
    </w:pPr>
    <w:rPr>
      <w:rFonts w:ascii="Arial" w:eastAsiaTheme="minorEastAsia"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5E6E"/>
    <w:pPr>
      <w:tabs>
        <w:tab w:val="center" w:pos="4153"/>
        <w:tab w:val="right" w:pos="8306"/>
      </w:tabs>
    </w:pPr>
  </w:style>
  <w:style w:type="character" w:customStyle="1" w:styleId="HeaderChar">
    <w:name w:val="Header Char"/>
    <w:basedOn w:val="DefaultParagraphFont"/>
    <w:link w:val="Header"/>
    <w:uiPriority w:val="99"/>
    <w:rsid w:val="003F5E6E"/>
    <w:rPr>
      <w:rFonts w:ascii="Arial" w:eastAsiaTheme="minorEastAsia" w:hAnsi="Arial" w:cs="Arial"/>
      <w:sz w:val="24"/>
      <w:szCs w:val="24"/>
    </w:rPr>
  </w:style>
  <w:style w:type="paragraph" w:styleId="Footer">
    <w:name w:val="footer"/>
    <w:basedOn w:val="Normal"/>
    <w:link w:val="FooterChar"/>
    <w:uiPriority w:val="99"/>
    <w:rsid w:val="003F5E6E"/>
    <w:pPr>
      <w:tabs>
        <w:tab w:val="center" w:pos="4153"/>
        <w:tab w:val="right" w:pos="8306"/>
      </w:tabs>
    </w:pPr>
  </w:style>
  <w:style w:type="character" w:customStyle="1" w:styleId="FooterChar">
    <w:name w:val="Footer Char"/>
    <w:basedOn w:val="DefaultParagraphFont"/>
    <w:link w:val="Footer"/>
    <w:uiPriority w:val="99"/>
    <w:rsid w:val="003F5E6E"/>
    <w:rPr>
      <w:rFonts w:ascii="Arial" w:eastAsiaTheme="minorEastAsia" w:hAnsi="Arial" w:cs="Arial"/>
      <w:sz w:val="24"/>
      <w:szCs w:val="24"/>
    </w:rPr>
  </w:style>
  <w:style w:type="paragraph" w:styleId="Title">
    <w:name w:val="Title"/>
    <w:basedOn w:val="Normal"/>
    <w:link w:val="TitleChar"/>
    <w:uiPriority w:val="99"/>
    <w:qFormat/>
    <w:rsid w:val="003F5E6E"/>
    <w:pPr>
      <w:jc w:val="center"/>
    </w:pPr>
    <w:rPr>
      <w:b/>
      <w:bCs/>
    </w:rPr>
  </w:style>
  <w:style w:type="character" w:customStyle="1" w:styleId="TitleChar">
    <w:name w:val="Title Char"/>
    <w:basedOn w:val="DefaultParagraphFont"/>
    <w:link w:val="Title"/>
    <w:uiPriority w:val="99"/>
    <w:rsid w:val="003F5E6E"/>
    <w:rPr>
      <w:rFonts w:ascii="Arial" w:eastAsiaTheme="minorEastAsia" w:hAnsi="Arial" w:cs="Arial"/>
      <w:b/>
      <w:bCs/>
      <w:sz w:val="24"/>
      <w:szCs w:val="24"/>
    </w:rPr>
  </w:style>
  <w:style w:type="paragraph" w:customStyle="1" w:styleId="Billname">
    <w:name w:val="Billname"/>
    <w:basedOn w:val="Normal"/>
    <w:rsid w:val="003F5E6E"/>
    <w:pPr>
      <w:tabs>
        <w:tab w:val="left" w:pos="2400"/>
        <w:tab w:val="left" w:pos="2880"/>
      </w:tabs>
      <w:spacing w:before="1220" w:after="100"/>
    </w:pPr>
    <w:rPr>
      <w:b/>
      <w:bCs/>
      <w:sz w:val="40"/>
      <w:szCs w:val="40"/>
    </w:rPr>
  </w:style>
  <w:style w:type="paragraph" w:customStyle="1" w:styleId="madeunder">
    <w:name w:val="made under"/>
    <w:basedOn w:val="Normal"/>
    <w:rsid w:val="003F5E6E"/>
    <w:pPr>
      <w:spacing w:before="180" w:after="60"/>
      <w:jc w:val="both"/>
    </w:pPr>
  </w:style>
  <w:style w:type="paragraph" w:customStyle="1" w:styleId="CoverActName">
    <w:name w:val="CoverActName"/>
    <w:basedOn w:val="Normal"/>
    <w:rsid w:val="003F5E6E"/>
    <w:pPr>
      <w:tabs>
        <w:tab w:val="left" w:pos="2600"/>
      </w:tabs>
      <w:spacing w:before="200" w:after="60"/>
      <w:jc w:val="both"/>
    </w:pPr>
    <w:rPr>
      <w:b/>
      <w:bCs/>
    </w:rPr>
  </w:style>
  <w:style w:type="paragraph" w:customStyle="1" w:styleId="LongTitle">
    <w:name w:val="LongTitle"/>
    <w:basedOn w:val="Normal"/>
    <w:uiPriority w:val="99"/>
    <w:rsid w:val="003F5E6E"/>
    <w:pPr>
      <w:spacing w:before="240" w:after="60"/>
      <w:jc w:val="both"/>
    </w:pPr>
    <w:rPr>
      <w:rFonts w:ascii="Times New Roman" w:hAnsi="Times New Roman" w:cs="Times New Roman"/>
    </w:rPr>
  </w:style>
  <w:style w:type="paragraph" w:styleId="ListParagraph">
    <w:name w:val="List Paragraph"/>
    <w:basedOn w:val="Normal"/>
    <w:uiPriority w:val="34"/>
    <w:qFormat/>
    <w:rsid w:val="003F5E6E"/>
    <w:pPr>
      <w:ind w:left="720"/>
      <w:contextualSpacing/>
    </w:pPr>
  </w:style>
  <w:style w:type="character" w:styleId="CommentReference">
    <w:name w:val="annotation reference"/>
    <w:basedOn w:val="DefaultParagraphFont"/>
    <w:uiPriority w:val="99"/>
    <w:semiHidden/>
    <w:unhideWhenUsed/>
    <w:rsid w:val="00E2701D"/>
    <w:rPr>
      <w:sz w:val="16"/>
      <w:szCs w:val="16"/>
    </w:rPr>
  </w:style>
  <w:style w:type="paragraph" w:styleId="CommentText">
    <w:name w:val="annotation text"/>
    <w:basedOn w:val="Normal"/>
    <w:link w:val="CommentTextChar"/>
    <w:uiPriority w:val="99"/>
    <w:unhideWhenUsed/>
    <w:rsid w:val="00E2701D"/>
    <w:rPr>
      <w:sz w:val="20"/>
      <w:szCs w:val="20"/>
    </w:rPr>
  </w:style>
  <w:style w:type="character" w:customStyle="1" w:styleId="CommentTextChar">
    <w:name w:val="Comment Text Char"/>
    <w:basedOn w:val="DefaultParagraphFont"/>
    <w:link w:val="CommentText"/>
    <w:uiPriority w:val="99"/>
    <w:rsid w:val="00E2701D"/>
    <w:rPr>
      <w:rFonts w:ascii="Arial" w:eastAsiaTheme="minorEastAsia" w:hAnsi="Arial" w:cs="Arial"/>
      <w:sz w:val="20"/>
      <w:szCs w:val="20"/>
    </w:rPr>
  </w:style>
  <w:style w:type="paragraph" w:styleId="CommentSubject">
    <w:name w:val="annotation subject"/>
    <w:basedOn w:val="CommentText"/>
    <w:next w:val="CommentText"/>
    <w:link w:val="CommentSubjectChar"/>
    <w:uiPriority w:val="99"/>
    <w:semiHidden/>
    <w:unhideWhenUsed/>
    <w:rsid w:val="00E2701D"/>
    <w:rPr>
      <w:b/>
      <w:bCs/>
    </w:rPr>
  </w:style>
  <w:style w:type="character" w:customStyle="1" w:styleId="CommentSubjectChar">
    <w:name w:val="Comment Subject Char"/>
    <w:basedOn w:val="CommentTextChar"/>
    <w:link w:val="CommentSubject"/>
    <w:uiPriority w:val="99"/>
    <w:semiHidden/>
    <w:rsid w:val="00E2701D"/>
    <w:rPr>
      <w:rFonts w:ascii="Arial" w:eastAsiaTheme="minorEastAsia" w:hAnsi="Arial" w:cs="Arial"/>
      <w:b/>
      <w:bCs/>
      <w:sz w:val="20"/>
      <w:szCs w:val="20"/>
    </w:rPr>
  </w:style>
  <w:style w:type="paragraph" w:styleId="BalloonText">
    <w:name w:val="Balloon Text"/>
    <w:basedOn w:val="Normal"/>
    <w:link w:val="BalloonTextChar"/>
    <w:uiPriority w:val="99"/>
    <w:semiHidden/>
    <w:unhideWhenUsed/>
    <w:rsid w:val="00E270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01D"/>
    <w:rPr>
      <w:rFonts w:ascii="Segoe UI" w:eastAsiaTheme="minorEastAsia" w:hAnsi="Segoe UI" w:cs="Segoe UI"/>
      <w:sz w:val="18"/>
      <w:szCs w:val="18"/>
    </w:rPr>
  </w:style>
  <w:style w:type="paragraph" w:styleId="Revision">
    <w:name w:val="Revision"/>
    <w:hidden/>
    <w:uiPriority w:val="99"/>
    <w:semiHidden/>
    <w:rsid w:val="007C4FCD"/>
    <w:pPr>
      <w:spacing w:after="0" w:line="240" w:lineRule="auto"/>
    </w:pPr>
    <w:rPr>
      <w:rFonts w:ascii="Arial" w:eastAsiaTheme="minorEastAsia" w:hAnsi="Arial" w:cs="Arial"/>
      <w:sz w:val="24"/>
      <w:szCs w:val="24"/>
    </w:rPr>
  </w:style>
  <w:style w:type="paragraph" w:customStyle="1" w:styleId="N-line3">
    <w:name w:val="N-line3"/>
    <w:basedOn w:val="Normal"/>
    <w:next w:val="Normal"/>
    <w:rsid w:val="00DA450B"/>
    <w:pPr>
      <w:pBdr>
        <w:bottom w:val="single" w:sz="12" w:space="1" w:color="auto"/>
      </w:pBdr>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1672A-009C-4DB3-BCA6-F7456BD98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1182</Words>
  <Characters>5567</Characters>
  <Application>Microsoft Office Word</Application>
  <DocSecurity>0</DocSecurity>
  <Lines>279</Lines>
  <Paragraphs>131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2018-04-30T05:44:00Z</cp:lastPrinted>
  <dcterms:created xsi:type="dcterms:W3CDTF">2026-06-16T05:23:00Z</dcterms:created>
  <dcterms:modified xsi:type="dcterms:W3CDTF">2026-06-16T05:23:00Z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9492285</vt:lpwstr>
  </property>
  <property fmtid="{D5CDD505-2E9C-101B-9397-08002B2CF9AE}" pid="4" name="JMSREQUIREDCHECKIN">
    <vt:lpwstr/>
  </property>
  <property fmtid="{D5CDD505-2E9C-101B-9397-08002B2CF9AE}" pid="5" name="MSIP_Label_69af8531-eb46-4968-8cb3-105d2f5ea87e_Enabled">
    <vt:lpwstr>true</vt:lpwstr>
  </property>
  <property fmtid="{D5CDD505-2E9C-101B-9397-08002B2CF9AE}" pid="6" name="MSIP_Label_69af8531-eb46-4968-8cb3-105d2f5ea87e_SetDate">
    <vt:lpwstr>2024-05-12T03:52:15Z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4c0eaf8d-da6c-4c6c-955f-b0f35f489cd7</vt:lpwstr>
  </property>
  <property fmtid="{D5CDD505-2E9C-101B-9397-08002B2CF9AE}" pid="11" name="MSIP_Label_69af8531-eb46-4968-8cb3-105d2f5ea87e_ContentBits">
    <vt:lpwstr>0</vt:lpwstr>
  </property>
</Properties>
</file>