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273EA8" w:rsidRDefault="00273EA8" w:rsidP="00273EA8">
      <w:pPr>
        <w:pStyle w:val="Billname"/>
        <w:spacing w:before="700"/>
      </w:pPr>
      <w:r>
        <w:t xml:space="preserve">Cemeteries and Crematoria (ACT Public Cemeteries Authority Governing Board) Appointment 2018 (No </w:t>
      </w:r>
      <w:r w:rsidR="00680027">
        <w:t>1</w:t>
      </w:r>
      <w:r>
        <w:t>)</w:t>
      </w:r>
    </w:p>
    <w:p w:rsidR="00273EA8" w:rsidRDefault="00273EA8" w:rsidP="00273EA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2018</w:t>
      </w:r>
      <w:r w:rsidR="005323DD">
        <w:rPr>
          <w:rFonts w:ascii="Arial" w:hAnsi="Arial" w:cs="Arial"/>
          <w:b/>
          <w:bCs/>
        </w:rPr>
        <w:t xml:space="preserve"> - 235</w:t>
      </w:r>
    </w:p>
    <w:p w:rsidR="00273EA8" w:rsidRDefault="00273EA8" w:rsidP="00273EA8">
      <w:pPr>
        <w:pStyle w:val="madeunder"/>
        <w:spacing w:before="300" w:after="300"/>
      </w:pPr>
      <w:r>
        <w:t xml:space="preserve">made under the  </w:t>
      </w:r>
    </w:p>
    <w:p w:rsidR="00273EA8" w:rsidRDefault="00273EA8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Cemeteries and Crematoria Act 2003, section 29 (Establishment of governing board)</w:t>
      </w:r>
    </w:p>
    <w:p w:rsidR="00273EA8" w:rsidRPr="00C26199" w:rsidRDefault="00273EA8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(see Financial Management Act 1996, sections 78 and 79) and section 29A (Governing board members)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680027" w:rsidRPr="00680027" w:rsidRDefault="00680027" w:rsidP="00680027">
      <w:pPr>
        <w:rPr>
          <w:rFonts w:ascii="Arial" w:hAnsi="Arial" w:cs="Arial"/>
          <w:b/>
          <w:bCs/>
        </w:rPr>
      </w:pPr>
      <w:r w:rsidRPr="00680027">
        <w:rPr>
          <w:rFonts w:ascii="Arial" w:hAnsi="Arial" w:cs="Arial"/>
          <w:b/>
          <w:bCs/>
        </w:rPr>
        <w:t xml:space="preserve">EXPLANATORY STATEMENT </w:t>
      </w:r>
    </w:p>
    <w:p w:rsidR="00680027" w:rsidRPr="00680027" w:rsidRDefault="00680027" w:rsidP="00680027"/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is made under sections 29 and 29A of the </w:t>
      </w:r>
      <w:r>
        <w:rPr>
          <w:i/>
          <w:iCs/>
          <w:szCs w:val="24"/>
          <w:lang w:eastAsia="en-AU"/>
        </w:rPr>
        <w:t xml:space="preserve">Cemeteries and Crematoria Act 2003 </w:t>
      </w:r>
      <w:r>
        <w:rPr>
          <w:szCs w:val="24"/>
          <w:lang w:eastAsia="en-AU"/>
        </w:rPr>
        <w:t xml:space="preserve">(the Act) and Sections 78 and 79 of the </w:t>
      </w:r>
      <w:r>
        <w:rPr>
          <w:i/>
          <w:iCs/>
          <w:szCs w:val="24"/>
          <w:lang w:eastAsia="en-AU"/>
        </w:rPr>
        <w:t>Financial Management Act 1996.</w:t>
      </w:r>
    </w:p>
    <w:p w:rsid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273EA8" w:rsidRP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>The ACT Public Cemeteries Authority (Cemeteries Authority) has a governing board.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The functions of the Cemeteries Authority are to effectively and efficiently manage public cemeteries and crematoria for which the authority has been appointed as the operator by the Minister.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This instrument reappoints the Chair and Deputy Chair of the Cemet</w:t>
      </w:r>
      <w:r w:rsidR="00680027">
        <w:rPr>
          <w:szCs w:val="24"/>
          <w:lang w:eastAsia="en-AU"/>
        </w:rPr>
        <w:t>eries Authority governing board</w:t>
      </w:r>
      <w:r>
        <w:rPr>
          <w:szCs w:val="24"/>
          <w:lang w:eastAsia="en-AU"/>
        </w:rPr>
        <w:t xml:space="preserve"> and one member. No public servants are appointed under this instrument. 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The Minister is satisfied that all appointees represent the general community and religious denominations. 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:rsidR="00C17FAB" w:rsidRDefault="00273EA8" w:rsidP="00273EA8">
      <w:r>
        <w:rPr>
          <w:szCs w:val="24"/>
          <w:lang w:eastAsia="en-AU"/>
        </w:rPr>
        <w:t>Column 3 of Schedule 1 lists the duration of each appointment, which is for a period of one year.</w:t>
      </w:r>
    </w:p>
    <w:sectPr w:rsidR="00C17FA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75" w:rsidRDefault="00941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75" w:rsidRPr="00DF786D" w:rsidRDefault="00DF786D" w:rsidP="00DF786D">
    <w:pPr>
      <w:pStyle w:val="Footer"/>
      <w:jc w:val="center"/>
      <w:rPr>
        <w:rFonts w:cs="Arial"/>
        <w:sz w:val="14"/>
      </w:rPr>
    </w:pPr>
    <w:r w:rsidRPr="00DF78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75" w:rsidRDefault="00941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75" w:rsidRDefault="00941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75" w:rsidRDefault="00941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75" w:rsidRDefault="00941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126390"/>
    <w:rsid w:val="00273EA8"/>
    <w:rsid w:val="002D7C60"/>
    <w:rsid w:val="00435106"/>
    <w:rsid w:val="005323DD"/>
    <w:rsid w:val="005554AD"/>
    <w:rsid w:val="00680027"/>
    <w:rsid w:val="007346AC"/>
    <w:rsid w:val="008B596D"/>
    <w:rsid w:val="00941D75"/>
    <w:rsid w:val="009508A5"/>
    <w:rsid w:val="00B0011A"/>
    <w:rsid w:val="00C17FAB"/>
    <w:rsid w:val="00CE599C"/>
    <w:rsid w:val="00DA3B00"/>
    <w:rsid w:val="00DF786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6C405D-5F20-4680-AF32-4D67EF6B54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1017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cp:lastPrinted>2006-03-31T04:28:00Z</cp:lastPrinted>
  <dcterms:created xsi:type="dcterms:W3CDTF">2018-08-22T00:56:00Z</dcterms:created>
  <dcterms:modified xsi:type="dcterms:W3CDTF">2018-08-22T00:56:00Z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7b5da7cb-5e26-4121-a7aa-3bdf65ceee76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