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A7A5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14:paraId="1F3A2263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2019</w:t>
      </w:r>
    </w:p>
    <w:p w14:paraId="1445E158" w14:textId="77777777" w:rsidR="001713C4" w:rsidRPr="0070666D" w:rsidRDefault="001713C4" w:rsidP="001713C4">
      <w:pPr>
        <w:autoSpaceDE w:val="0"/>
        <w:autoSpaceDN w:val="0"/>
        <w:spacing w:after="120"/>
        <w:outlineLvl w:val="0"/>
        <w:rPr>
          <w:rFonts w:ascii="Arial" w:hAnsi="Arial" w:cs="Arial"/>
          <w:b/>
          <w:bCs/>
        </w:rPr>
      </w:pPr>
    </w:p>
    <w:p w14:paraId="57E2BB58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3039F8A9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3B052F21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  <w:r w:rsidRPr="0070666D">
        <w:rPr>
          <w:rFonts w:ascii="Arial" w:hAnsi="Arial" w:cs="Arial"/>
          <w:b/>
          <w:bCs/>
        </w:rPr>
        <w:t xml:space="preserve">THE LEGISLATIVE ASSEMBLY FOR THE </w:t>
      </w:r>
      <w:smartTag w:uri="urn:schemas-microsoft-com:office:smarttags" w:element="State">
        <w:smartTag w:uri="urn:schemas-microsoft-com:office:smarttags" w:element="place">
          <w:r w:rsidRPr="0070666D">
            <w:rPr>
              <w:rFonts w:ascii="Arial" w:hAnsi="Arial" w:cs="Arial"/>
              <w:b/>
              <w:bCs/>
            </w:rPr>
            <w:t>AUSTRALIAN CAPITAL TERRITORY</w:t>
          </w:r>
        </w:smartTag>
      </w:smartTag>
    </w:p>
    <w:p w14:paraId="50EDE69E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51B52F3D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2EE209F5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30A4CAD4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3D060427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2ADA1D8B" w14:textId="1EA95CA7" w:rsidR="001713C4" w:rsidRDefault="001C226C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  <w:bookmarkStart w:id="1" w:name="_Hlk13573875"/>
      <w:r>
        <w:rPr>
          <w:rFonts w:ascii="Arial" w:hAnsi="Arial" w:cs="Arial"/>
          <w:b/>
          <w:bCs/>
        </w:rPr>
        <w:t>DRUGS OF DEPENDENCE (PERSONAL CANNABIS USE) AMENDMENT BILL 2018</w:t>
      </w:r>
    </w:p>
    <w:bookmarkEnd w:id="1"/>
    <w:p w14:paraId="0CAC1B04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419520CD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111822BB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65F913A2" w14:textId="2B5E43C4" w:rsidR="001713C4" w:rsidRPr="0070666D" w:rsidRDefault="00FC6197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="00A5364A">
        <w:rPr>
          <w:rFonts w:ascii="Arial" w:hAnsi="Arial" w:cs="Arial"/>
          <w:b/>
          <w:bCs/>
        </w:rPr>
        <w:t xml:space="preserve"> </w:t>
      </w:r>
      <w:r w:rsidR="001713C4" w:rsidRPr="0070666D">
        <w:rPr>
          <w:rFonts w:ascii="Arial" w:hAnsi="Arial" w:cs="Arial"/>
          <w:b/>
          <w:bCs/>
        </w:rPr>
        <w:t>EXPLANATORY STATEMENT</w:t>
      </w:r>
    </w:p>
    <w:p w14:paraId="1F73146E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1CE38CFD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60A49542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24FEEC88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62C4D1EE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33B67DF7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7B0B32C9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77A842DA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0D198C86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2830B6BD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6FDF4421" w14:textId="77777777" w:rsidR="001713C4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63458D2A" w14:textId="77777777" w:rsidR="001713C4" w:rsidRPr="0070666D" w:rsidRDefault="001713C4" w:rsidP="001713C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</w:rPr>
      </w:pPr>
    </w:p>
    <w:p w14:paraId="7E4562BD" w14:textId="77777777" w:rsidR="001713C4" w:rsidRPr="0070666D" w:rsidRDefault="001713C4" w:rsidP="001713C4">
      <w:pPr>
        <w:autoSpaceDE w:val="0"/>
        <w:autoSpaceDN w:val="0"/>
        <w:spacing w:after="12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Presented by</w:t>
      </w:r>
    </w:p>
    <w:p w14:paraId="46E9EEBC" w14:textId="6C519933" w:rsidR="001713C4" w:rsidRPr="0070666D" w:rsidRDefault="001C226C" w:rsidP="001713C4">
      <w:pPr>
        <w:autoSpaceDE w:val="0"/>
        <w:autoSpaceDN w:val="0"/>
        <w:spacing w:after="12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Andrew Barr</w:t>
      </w:r>
      <w:r w:rsidR="001713C4" w:rsidRPr="0070666D">
        <w:rPr>
          <w:rFonts w:ascii="Arial" w:hAnsi="Arial" w:cs="Arial"/>
          <w:b/>
          <w:bCs/>
        </w:rPr>
        <w:t xml:space="preserve"> MLA</w:t>
      </w:r>
    </w:p>
    <w:p w14:paraId="177888BA" w14:textId="08FFC920" w:rsidR="001713C4" w:rsidRPr="0070666D" w:rsidRDefault="001C226C" w:rsidP="001713C4">
      <w:pPr>
        <w:autoSpaceDE w:val="0"/>
        <w:autoSpaceDN w:val="0"/>
        <w:spacing w:after="12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Minister</w:t>
      </w:r>
    </w:p>
    <w:p w14:paraId="062206AA" w14:textId="77777777" w:rsidR="001713C4" w:rsidRDefault="001713C4" w:rsidP="001713C4">
      <w:pPr>
        <w:rPr>
          <w:rFonts w:ascii="Arial" w:hAnsi="Arial" w:cs="Arial"/>
          <w:b/>
          <w:bCs/>
        </w:rPr>
      </w:pPr>
    </w:p>
    <w:p w14:paraId="626658FC" w14:textId="77777777" w:rsidR="001713C4" w:rsidRDefault="001713C4" w:rsidP="001713C4">
      <w:pPr>
        <w:rPr>
          <w:rFonts w:ascii="Arial" w:hAnsi="Arial" w:cs="Arial"/>
          <w:b/>
          <w:bCs/>
        </w:rPr>
      </w:pPr>
    </w:p>
    <w:p w14:paraId="0B70A25A" w14:textId="77777777" w:rsidR="001713C4" w:rsidRDefault="001713C4" w:rsidP="001713C4">
      <w:pPr>
        <w:rPr>
          <w:rFonts w:ascii="Arial" w:hAnsi="Arial" w:cs="Arial"/>
          <w:b/>
          <w:bCs/>
        </w:rPr>
      </w:pPr>
    </w:p>
    <w:p w14:paraId="7B111243" w14:textId="77777777" w:rsidR="001713C4" w:rsidRDefault="001713C4" w:rsidP="001713C4">
      <w:pPr>
        <w:rPr>
          <w:rFonts w:ascii="Arial" w:hAnsi="Arial" w:cs="Arial"/>
          <w:b/>
          <w:bCs/>
        </w:rPr>
      </w:pPr>
    </w:p>
    <w:p w14:paraId="58F67DB0" w14:textId="77777777" w:rsidR="001713C4" w:rsidRDefault="001713C4" w:rsidP="001713C4">
      <w:pPr>
        <w:rPr>
          <w:rFonts w:ascii="Arial" w:hAnsi="Arial" w:cs="Arial"/>
          <w:b/>
          <w:bCs/>
        </w:rPr>
      </w:pPr>
    </w:p>
    <w:p w14:paraId="18254EE9" w14:textId="77777777" w:rsidR="001C226C" w:rsidRPr="001C226C" w:rsidRDefault="001C226C" w:rsidP="001C226C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u w:val="single"/>
        </w:rPr>
      </w:pPr>
      <w:r w:rsidRPr="001C226C">
        <w:rPr>
          <w:rFonts w:ascii="Arial" w:hAnsi="Arial" w:cs="Arial"/>
          <w:b/>
          <w:bCs/>
          <w:u w:val="single"/>
        </w:rPr>
        <w:lastRenderedPageBreak/>
        <w:t>DRUGS OF DEPENDENCE (PERSONAL CANNABIS USE) AMENDMENT BILL 2018</w:t>
      </w:r>
    </w:p>
    <w:p w14:paraId="2822BF7D" w14:textId="18B8CBBE" w:rsidR="00000D31" w:rsidRDefault="00000D31" w:rsidP="00000D31">
      <w:pPr>
        <w:ind w:left="1440" w:hanging="1440"/>
        <w:rPr>
          <w:rFonts w:ascii="Arial" w:hAnsi="Arial" w:cs="Arial"/>
          <w:b/>
        </w:rPr>
      </w:pPr>
    </w:p>
    <w:p w14:paraId="046CFE89" w14:textId="6406CCA8" w:rsidR="00B63DDE" w:rsidRPr="0009702B" w:rsidRDefault="0041155B" w:rsidP="00000D31">
      <w:pPr>
        <w:ind w:left="1440" w:hanging="1440"/>
        <w:rPr>
          <w:rFonts w:ascii="Arial" w:hAnsi="Arial" w:cs="Arial"/>
          <w:b/>
        </w:rPr>
      </w:pPr>
      <w:r w:rsidRPr="0009702B">
        <w:rPr>
          <w:rFonts w:ascii="Arial" w:hAnsi="Arial" w:cs="Arial"/>
          <w:b/>
        </w:rPr>
        <w:t>OUTLINE</w:t>
      </w:r>
    </w:p>
    <w:p w14:paraId="08057126" w14:textId="71E60A66" w:rsidR="00B63DDE" w:rsidRPr="0009702B" w:rsidRDefault="00B63DDE" w:rsidP="00000D31">
      <w:pPr>
        <w:ind w:left="1440" w:hanging="1440"/>
        <w:rPr>
          <w:rFonts w:ascii="Arial" w:hAnsi="Arial" w:cs="Arial"/>
          <w:b/>
        </w:rPr>
      </w:pPr>
    </w:p>
    <w:p w14:paraId="0587E19B" w14:textId="4362059C" w:rsidR="00AD342D" w:rsidRPr="0009702B" w:rsidRDefault="00E05FD1">
      <w:pPr>
        <w:rPr>
          <w:rFonts w:ascii="Arial" w:hAnsi="Arial" w:cs="Arial"/>
          <w:i/>
        </w:rPr>
      </w:pPr>
      <w:r w:rsidRPr="0009702B">
        <w:rPr>
          <w:rFonts w:ascii="Arial" w:hAnsi="Arial" w:cs="Arial"/>
        </w:rPr>
        <w:t xml:space="preserve">On 28 November 2018, Michael Petterson MLA introduced the </w:t>
      </w:r>
      <w:r w:rsidR="00212414" w:rsidRPr="0009702B">
        <w:rPr>
          <w:rFonts w:ascii="Arial" w:hAnsi="Arial" w:cs="Arial"/>
          <w:i/>
        </w:rPr>
        <w:t>Drugs of Dependence (Personal Cannabis Use) Amendment Bill 201</w:t>
      </w:r>
      <w:r w:rsidR="0041155B" w:rsidRPr="0009702B">
        <w:rPr>
          <w:rFonts w:ascii="Arial" w:hAnsi="Arial" w:cs="Arial"/>
          <w:i/>
        </w:rPr>
        <w:t>8</w:t>
      </w:r>
      <w:r w:rsidRPr="0009702B">
        <w:rPr>
          <w:rFonts w:ascii="Arial" w:hAnsi="Arial" w:cs="Arial"/>
          <w:i/>
        </w:rPr>
        <w:t xml:space="preserve"> </w:t>
      </w:r>
      <w:r w:rsidRPr="0009702B">
        <w:rPr>
          <w:rFonts w:ascii="Arial" w:hAnsi="Arial" w:cs="Arial"/>
        </w:rPr>
        <w:t xml:space="preserve">into the Legislative Assembly (Private Members Bill). The intent of this Private Members Bill is to legalise the personal possession and use of small amount of cannabis. </w:t>
      </w:r>
      <w:r w:rsidR="00AD342D" w:rsidRPr="0009702B">
        <w:rPr>
          <w:rFonts w:ascii="Arial" w:hAnsi="Arial" w:cs="Arial"/>
          <w:i/>
        </w:rPr>
        <w:t xml:space="preserve"> </w:t>
      </w:r>
    </w:p>
    <w:p w14:paraId="240F4727" w14:textId="6AA2E068" w:rsidR="00AD342D" w:rsidRPr="0009702B" w:rsidRDefault="00212414">
      <w:pPr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 </w:t>
      </w:r>
    </w:p>
    <w:p w14:paraId="37C04055" w14:textId="42AFB84A" w:rsidR="0009702B" w:rsidRPr="0009702B" w:rsidRDefault="00E05FD1" w:rsidP="0009702B">
      <w:pPr>
        <w:pStyle w:val="Body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</w:pP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This Supplementary Explanatory Statement outlines the </w:t>
      </w:r>
      <w:r w:rsid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Government </w:t>
      </w: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amendments to be made to </w:t>
      </w:r>
      <w:r w:rsidR="0009702B"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>th</w:t>
      </w:r>
      <w:r w:rsid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>e</w:t>
      </w:r>
      <w:r w:rsidR="0009702B"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 </w:t>
      </w: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Private Member’s Bill (PMB). </w:t>
      </w:r>
    </w:p>
    <w:p w14:paraId="4F953E39" w14:textId="21E0ED78" w:rsidR="00AD342D" w:rsidRPr="0009702B" w:rsidRDefault="00E05FD1" w:rsidP="00AD342D">
      <w:pPr>
        <w:rPr>
          <w:rFonts w:ascii="Arial" w:hAnsi="Arial" w:cs="Arial"/>
        </w:rPr>
      </w:pPr>
      <w:r w:rsidRPr="0009702B">
        <w:rPr>
          <w:rFonts w:ascii="Arial" w:hAnsi="Arial" w:cs="Arial"/>
        </w:rPr>
        <w:t>Th</w:t>
      </w:r>
      <w:r w:rsidR="002D51C0">
        <w:rPr>
          <w:rFonts w:ascii="Arial" w:hAnsi="Arial" w:cs="Arial"/>
        </w:rPr>
        <w:t>e</w:t>
      </w:r>
      <w:r w:rsidRPr="0009702B">
        <w:rPr>
          <w:rFonts w:ascii="Arial" w:hAnsi="Arial" w:cs="Arial"/>
        </w:rPr>
        <w:t xml:space="preserve"> G</w:t>
      </w:r>
      <w:r w:rsidR="00315C2D" w:rsidRPr="0009702B">
        <w:rPr>
          <w:rFonts w:ascii="Arial" w:hAnsi="Arial" w:cs="Arial"/>
        </w:rPr>
        <w:t xml:space="preserve">overnment Amendment Bill </w:t>
      </w:r>
      <w:r w:rsidR="006432B6" w:rsidRPr="0009702B">
        <w:rPr>
          <w:rFonts w:ascii="Arial" w:hAnsi="Arial" w:cs="Arial"/>
        </w:rPr>
        <w:t xml:space="preserve">amends the </w:t>
      </w:r>
      <w:r w:rsidR="00A11A21" w:rsidRPr="0009702B">
        <w:rPr>
          <w:rFonts w:ascii="Arial" w:hAnsi="Arial" w:cs="Arial"/>
        </w:rPr>
        <w:t>PMB</w:t>
      </w:r>
      <w:r w:rsidR="00A11A21" w:rsidRPr="0009702B">
        <w:rPr>
          <w:rFonts w:ascii="Arial" w:hAnsi="Arial" w:cs="Arial"/>
          <w:i/>
        </w:rPr>
        <w:t xml:space="preserve"> </w:t>
      </w:r>
      <w:r w:rsidR="006432B6" w:rsidRPr="0009702B">
        <w:rPr>
          <w:rFonts w:ascii="Arial" w:hAnsi="Arial" w:cs="Arial"/>
        </w:rPr>
        <w:t xml:space="preserve">in the following manner: </w:t>
      </w:r>
    </w:p>
    <w:p w14:paraId="14DB2138" w14:textId="22EDCBBF" w:rsidR="00315C2D" w:rsidRPr="0009702B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09702B">
        <w:rPr>
          <w:rFonts w:ascii="Arial" w:hAnsi="Arial" w:cs="Arial"/>
        </w:rPr>
        <w:t>it remain</w:t>
      </w:r>
      <w:r w:rsidR="0009702B">
        <w:rPr>
          <w:rFonts w:ascii="Arial" w:hAnsi="Arial" w:cs="Arial"/>
        </w:rPr>
        <w:t>s</w:t>
      </w:r>
      <w:r w:rsidRPr="0009702B">
        <w:rPr>
          <w:rFonts w:ascii="Arial" w:hAnsi="Arial" w:cs="Arial"/>
        </w:rPr>
        <w:t xml:space="preserve"> an offence to possess and cultivate small amounts of cannabis; however, an exception mean</w:t>
      </w:r>
      <w:r w:rsidR="0009702B">
        <w:rPr>
          <w:rFonts w:ascii="Arial" w:hAnsi="Arial" w:cs="Arial"/>
        </w:rPr>
        <w:t>s</w:t>
      </w:r>
      <w:r w:rsidRPr="0009702B">
        <w:rPr>
          <w:rFonts w:ascii="Arial" w:hAnsi="Arial" w:cs="Arial"/>
        </w:rPr>
        <w:t xml:space="preserve"> the offence does not apply to anyone over 18</w:t>
      </w:r>
      <w:r w:rsidR="004675F4">
        <w:rPr>
          <w:rFonts w:ascii="Arial" w:hAnsi="Arial" w:cs="Arial"/>
        </w:rPr>
        <w:t> </w:t>
      </w:r>
      <w:r w:rsidRPr="0009702B">
        <w:rPr>
          <w:rFonts w:ascii="Arial" w:hAnsi="Arial" w:cs="Arial"/>
        </w:rPr>
        <w:t>years of age;</w:t>
      </w:r>
    </w:p>
    <w:p w14:paraId="35960F93" w14:textId="268AE877" w:rsidR="00315C2D" w:rsidRPr="0009702B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a limit of two cannabis plants per person </w:t>
      </w:r>
      <w:r w:rsidR="0009702B">
        <w:rPr>
          <w:rFonts w:ascii="Arial" w:hAnsi="Arial" w:cs="Arial"/>
        </w:rPr>
        <w:t>is</w:t>
      </w:r>
      <w:r w:rsidRPr="0009702B">
        <w:rPr>
          <w:rFonts w:ascii="Arial" w:hAnsi="Arial" w:cs="Arial"/>
        </w:rPr>
        <w:t xml:space="preserve"> allowed, rather than four as proposed in the PMB;</w:t>
      </w:r>
    </w:p>
    <w:p w14:paraId="58E05703" w14:textId="1C4D5062" w:rsidR="00315C2D" w:rsidRPr="0009702B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no more than four plants </w:t>
      </w:r>
      <w:r w:rsidR="004675F4">
        <w:rPr>
          <w:rFonts w:ascii="Arial" w:hAnsi="Arial" w:cs="Arial"/>
        </w:rPr>
        <w:t>are</w:t>
      </w:r>
      <w:r w:rsidRPr="0009702B">
        <w:rPr>
          <w:rFonts w:ascii="Arial" w:hAnsi="Arial" w:cs="Arial"/>
        </w:rPr>
        <w:t xml:space="preserve"> allowed at any one household;</w:t>
      </w:r>
    </w:p>
    <w:p w14:paraId="3176FB69" w14:textId="33FDC038" w:rsidR="00315C2D" w:rsidRPr="0009702B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09702B">
        <w:rPr>
          <w:rFonts w:ascii="Arial" w:hAnsi="Arial" w:cs="Arial"/>
        </w:rPr>
        <w:t>cannabis must be kept securely when not in an individual’s possession, to restrict access by children and young people;</w:t>
      </w:r>
    </w:p>
    <w:p w14:paraId="3C97C582" w14:textId="4D41A501" w:rsidR="00315C2D" w:rsidRPr="0009702B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cannabis plants can only be cultivated on parts of residential property not generally accessible by the public and </w:t>
      </w:r>
      <w:r w:rsidR="004675F4">
        <w:rPr>
          <w:rFonts w:ascii="Arial" w:hAnsi="Arial" w:cs="Arial"/>
        </w:rPr>
        <w:t xml:space="preserve">only </w:t>
      </w:r>
      <w:r w:rsidRPr="0009702B">
        <w:rPr>
          <w:rFonts w:ascii="Arial" w:hAnsi="Arial" w:cs="Arial"/>
        </w:rPr>
        <w:t>by persons usually residing at the premises;</w:t>
      </w:r>
    </w:p>
    <w:p w14:paraId="2580E851" w14:textId="64165BD5" w:rsidR="00315C2D" w:rsidRPr="00A15CAD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A15CAD">
        <w:rPr>
          <w:rFonts w:ascii="Arial" w:hAnsi="Arial" w:cs="Arial"/>
        </w:rPr>
        <w:t xml:space="preserve">a 150 gram limit for fresh (or ‘wet’) cannabis </w:t>
      </w:r>
      <w:r w:rsidR="00E05FD1" w:rsidRPr="00A15CAD">
        <w:rPr>
          <w:rFonts w:ascii="Arial" w:hAnsi="Arial" w:cs="Arial"/>
        </w:rPr>
        <w:t>is</w:t>
      </w:r>
      <w:r w:rsidRPr="00A15CAD">
        <w:rPr>
          <w:rFonts w:ascii="Arial" w:hAnsi="Arial" w:cs="Arial"/>
        </w:rPr>
        <w:t xml:space="preserve"> introduced to account for cannabis that has been harvested but not yet dried;</w:t>
      </w:r>
    </w:p>
    <w:p w14:paraId="5D5D27F7" w14:textId="32E61215" w:rsidR="00315C2D" w:rsidRPr="0009702B" w:rsidRDefault="00315C2D" w:rsidP="006432B6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smoking near children </w:t>
      </w:r>
      <w:r w:rsidR="00F75548" w:rsidRPr="0009702B">
        <w:rPr>
          <w:rFonts w:ascii="Arial" w:hAnsi="Arial" w:cs="Arial"/>
        </w:rPr>
        <w:t>is</w:t>
      </w:r>
      <w:r w:rsidRPr="0009702B">
        <w:rPr>
          <w:rFonts w:ascii="Arial" w:hAnsi="Arial" w:cs="Arial"/>
        </w:rPr>
        <w:t xml:space="preserve"> prohibited through an offence involving a mental element rather than a 20 metre distance rule (i.e. knowingly or intentionally using cannabis in a way that a person less than 18 years old is exposed to it </w:t>
      </w:r>
      <w:r w:rsidR="001347B9">
        <w:rPr>
          <w:rFonts w:ascii="Arial" w:hAnsi="Arial" w:cs="Arial"/>
        </w:rPr>
        <w:t>is</w:t>
      </w:r>
      <w:r w:rsidRPr="0009702B">
        <w:rPr>
          <w:rFonts w:ascii="Arial" w:hAnsi="Arial" w:cs="Arial"/>
        </w:rPr>
        <w:t xml:space="preserve"> an offence); and</w:t>
      </w:r>
    </w:p>
    <w:p w14:paraId="59D325F1" w14:textId="08A9D48C" w:rsidR="00315C2D" w:rsidRDefault="002D51C0" w:rsidP="00E05FD1">
      <w:pPr>
        <w:numPr>
          <w:ilvl w:val="1"/>
          <w:numId w:val="18"/>
        </w:numPr>
        <w:tabs>
          <w:tab w:val="left" w:pos="851"/>
        </w:tabs>
        <w:spacing w:before="120"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commencement </w:t>
      </w:r>
      <w:r w:rsidR="00A15CA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six months from </w:t>
      </w:r>
      <w:r w:rsidR="00315C2D" w:rsidRPr="0009702B">
        <w:rPr>
          <w:rFonts w:ascii="Arial" w:hAnsi="Arial" w:cs="Arial"/>
        </w:rPr>
        <w:t>the date of passage</w:t>
      </w:r>
      <w:r>
        <w:rPr>
          <w:rFonts w:ascii="Arial" w:hAnsi="Arial" w:cs="Arial"/>
        </w:rPr>
        <w:t xml:space="preserve">, or </w:t>
      </w:r>
      <w:r w:rsidR="00C57A59">
        <w:rPr>
          <w:rFonts w:ascii="Arial" w:hAnsi="Arial" w:cs="Arial"/>
        </w:rPr>
        <w:t xml:space="preserve">an earlier date as notified in writing </w:t>
      </w:r>
      <w:r>
        <w:rPr>
          <w:rFonts w:ascii="Arial" w:hAnsi="Arial" w:cs="Arial"/>
        </w:rPr>
        <w:t>by the Minister</w:t>
      </w:r>
      <w:r w:rsidR="00E05FD1" w:rsidRPr="0009702B">
        <w:rPr>
          <w:rFonts w:ascii="Arial" w:hAnsi="Arial" w:cs="Arial"/>
        </w:rPr>
        <w:t xml:space="preserve">. </w:t>
      </w:r>
      <w:r w:rsidR="00315C2D" w:rsidRPr="0009702B">
        <w:rPr>
          <w:rFonts w:ascii="Arial" w:hAnsi="Arial" w:cs="Arial"/>
        </w:rPr>
        <w:t xml:space="preserve"> </w:t>
      </w:r>
    </w:p>
    <w:p w14:paraId="137F0EB1" w14:textId="48B996DA" w:rsidR="0009702B" w:rsidRPr="0009702B" w:rsidRDefault="0009702B" w:rsidP="0009702B">
      <w:pPr>
        <w:tabs>
          <w:tab w:val="left" w:pos="851"/>
        </w:tabs>
        <w:spacing w:before="120" w:line="360" w:lineRule="auto"/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These reforms </w:t>
      </w:r>
      <w:r w:rsidR="007479FB">
        <w:rPr>
          <w:rFonts w:ascii="Arial" w:hAnsi="Arial" w:cs="Arial"/>
        </w:rPr>
        <w:t xml:space="preserve">together </w:t>
      </w:r>
      <w:r w:rsidRPr="0009702B">
        <w:rPr>
          <w:rFonts w:ascii="Arial" w:hAnsi="Arial" w:cs="Arial"/>
        </w:rPr>
        <w:t>remove the penalties for the use and possession of personal amounts of cannabis.</w:t>
      </w:r>
    </w:p>
    <w:p w14:paraId="760AC98E" w14:textId="5EF31004" w:rsidR="0041155B" w:rsidRPr="0009702B" w:rsidRDefault="0041155B" w:rsidP="00000D31">
      <w:pPr>
        <w:ind w:left="1440" w:hanging="1440"/>
        <w:rPr>
          <w:rFonts w:ascii="Arial" w:hAnsi="Arial" w:cs="Arial"/>
          <w:b/>
        </w:rPr>
      </w:pPr>
      <w:r w:rsidRPr="0009702B">
        <w:rPr>
          <w:rFonts w:ascii="Arial" w:hAnsi="Arial" w:cs="Arial"/>
          <w:b/>
        </w:rPr>
        <w:lastRenderedPageBreak/>
        <w:t xml:space="preserve">BACKGROUND </w:t>
      </w:r>
    </w:p>
    <w:p w14:paraId="2DBA5B6C" w14:textId="54D17D50" w:rsidR="0041155B" w:rsidRPr="0009702B" w:rsidRDefault="0041155B" w:rsidP="00000D31">
      <w:pPr>
        <w:ind w:left="1440" w:hanging="1440"/>
        <w:rPr>
          <w:rFonts w:ascii="Arial" w:hAnsi="Arial" w:cs="Arial"/>
          <w:b/>
        </w:rPr>
      </w:pPr>
    </w:p>
    <w:p w14:paraId="273358CD" w14:textId="68548FED" w:rsidR="0041155B" w:rsidRPr="0009702B" w:rsidRDefault="0041155B" w:rsidP="0041155B">
      <w:pPr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The ACT Government does not condone or encourage the recreational use of cannabis or other </w:t>
      </w:r>
      <w:r w:rsidR="00DD7FD1">
        <w:rPr>
          <w:rFonts w:ascii="Arial" w:hAnsi="Arial" w:cs="Arial"/>
        </w:rPr>
        <w:t xml:space="preserve">illicit </w:t>
      </w:r>
      <w:r w:rsidRPr="0009702B">
        <w:rPr>
          <w:rFonts w:ascii="Arial" w:hAnsi="Arial" w:cs="Arial"/>
        </w:rPr>
        <w:t>drugs. This is a message we will continue to share with the Canberra community both in the context of this legislation, and more broadly.</w:t>
      </w:r>
    </w:p>
    <w:p w14:paraId="77E2697D" w14:textId="6B2091F6" w:rsidR="0041155B" w:rsidRPr="0009702B" w:rsidRDefault="0041155B" w:rsidP="0041155B">
      <w:pPr>
        <w:rPr>
          <w:rFonts w:ascii="Arial" w:hAnsi="Arial" w:cs="Arial"/>
        </w:rPr>
      </w:pPr>
      <w:r w:rsidRPr="0009702B">
        <w:rPr>
          <w:rFonts w:ascii="Arial" w:hAnsi="Arial" w:cs="Arial"/>
        </w:rPr>
        <w:t xml:space="preserve">However, we must also acknowledge that the outright prohibition model of drug policy is not working, as cannabis use is prevalent across Australia and within the </w:t>
      </w:r>
      <w:r w:rsidR="00DD7FD1">
        <w:rPr>
          <w:rFonts w:ascii="Arial" w:hAnsi="Arial" w:cs="Arial"/>
        </w:rPr>
        <w:t>ACT</w:t>
      </w:r>
      <w:r w:rsidRPr="0009702B">
        <w:rPr>
          <w:rFonts w:ascii="Arial" w:hAnsi="Arial" w:cs="Arial"/>
        </w:rPr>
        <w:t xml:space="preserve">. There is good evidence from drug law reform around the world that a harm minimisation approach delivers better outcomes both for individuals and communities. </w:t>
      </w:r>
    </w:p>
    <w:p w14:paraId="43F5E961" w14:textId="77777777" w:rsidR="0041155B" w:rsidRPr="0009702B" w:rsidRDefault="0041155B" w:rsidP="0041155B">
      <w:pPr>
        <w:pStyle w:val="Body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</w:pPr>
    </w:p>
    <w:p w14:paraId="4C070993" w14:textId="5B8C67E0" w:rsidR="0041155B" w:rsidRPr="0009702B" w:rsidRDefault="0041155B" w:rsidP="0041155B">
      <w:pPr>
        <w:pStyle w:val="Body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</w:pP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This is why the ACT Government </w:t>
      </w:r>
      <w:r w:rsidR="00C95468"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>is taking</w:t>
      </w: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 a harm minimisation approach by supporting t</w:t>
      </w:r>
      <w:r w:rsidR="00F75548"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he Private Members </w:t>
      </w: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Bill </w:t>
      </w:r>
      <w:r w:rsidR="00DD7FD1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>and</w:t>
      </w:r>
      <w:r w:rsidR="00DD7FD1"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 </w:t>
      </w:r>
      <w:r w:rsidRPr="000970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AU"/>
        </w:rPr>
        <w:t xml:space="preserve">introducing a range of amendments to add further safeguards and protections for the community. </w:t>
      </w:r>
    </w:p>
    <w:p w14:paraId="02FB1147" w14:textId="57164121" w:rsidR="00B63DDE" w:rsidRDefault="00B63DDE" w:rsidP="00000D31">
      <w:pPr>
        <w:ind w:left="1440" w:hanging="1440"/>
        <w:rPr>
          <w:rFonts w:ascii="Arial" w:hAnsi="Arial" w:cs="Arial"/>
          <w:b/>
        </w:rPr>
      </w:pPr>
    </w:p>
    <w:p w14:paraId="4D628FB6" w14:textId="0BC2917D" w:rsidR="00B63DDE" w:rsidRDefault="0041155B" w:rsidP="00000D31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</w:t>
      </w:r>
      <w:r w:rsidR="00B63DDE">
        <w:rPr>
          <w:rFonts w:ascii="Arial" w:hAnsi="Arial" w:cs="Arial"/>
          <w:b/>
        </w:rPr>
        <w:t xml:space="preserve"> </w:t>
      </w:r>
    </w:p>
    <w:p w14:paraId="4F43D015" w14:textId="2390BE24" w:rsidR="00B63DDE" w:rsidRDefault="00B63DDE" w:rsidP="001C226C">
      <w:pPr>
        <w:ind w:left="1440" w:hanging="1440"/>
        <w:rPr>
          <w:rFonts w:ascii="Arial" w:hAnsi="Arial" w:cs="Arial"/>
          <w:b/>
        </w:rPr>
      </w:pPr>
    </w:p>
    <w:p w14:paraId="02DB218E" w14:textId="77777777" w:rsidR="00212414" w:rsidRDefault="00212414" w:rsidP="001C226C">
      <w:pPr>
        <w:ind w:left="1440" w:hanging="1440"/>
        <w:rPr>
          <w:rFonts w:ascii="Arial" w:hAnsi="Arial" w:cs="Arial"/>
          <w:b/>
        </w:rPr>
      </w:pPr>
    </w:p>
    <w:p w14:paraId="307A2BDA" w14:textId="3AEF768C" w:rsidR="00000D31" w:rsidRDefault="00000D31" w:rsidP="001C226C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Clause </w:t>
      </w:r>
      <w:r w:rsidRPr="00000D31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ab/>
      </w:r>
      <w:r w:rsidR="001C226C">
        <w:rPr>
          <w:rFonts w:ascii="Arial" w:hAnsi="Arial" w:cs="Arial"/>
          <w:b/>
        </w:rPr>
        <w:t>Commencement</w:t>
      </w:r>
    </w:p>
    <w:p w14:paraId="0FA3A13E" w14:textId="5DE5E787" w:rsidR="00B2771B" w:rsidRPr="00000D31" w:rsidRDefault="00B2771B" w:rsidP="001C226C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Page 2, line 4 </w:t>
      </w:r>
    </w:p>
    <w:p w14:paraId="183D0042" w14:textId="59B326B9" w:rsidR="001713C4" w:rsidRPr="00426614" w:rsidRDefault="001C226C" w:rsidP="0042661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B4D">
        <w:rPr>
          <w:rFonts w:ascii="Arial" w:hAnsi="Arial" w:cs="Arial"/>
        </w:rPr>
        <w:t xml:space="preserve">his clause </w:t>
      </w:r>
      <w:r w:rsidR="001A328B">
        <w:rPr>
          <w:rFonts w:ascii="Arial" w:hAnsi="Arial" w:cs="Arial"/>
        </w:rPr>
        <w:t>specifies</w:t>
      </w:r>
      <w:r w:rsidR="000B7B4D">
        <w:rPr>
          <w:rFonts w:ascii="Arial" w:hAnsi="Arial" w:cs="Arial"/>
        </w:rPr>
        <w:t xml:space="preserve"> commencement </w:t>
      </w:r>
      <w:r w:rsidR="001A328B">
        <w:rPr>
          <w:rFonts w:ascii="Arial" w:hAnsi="Arial" w:cs="Arial"/>
        </w:rPr>
        <w:t>to be on a</w:t>
      </w:r>
      <w:r w:rsidR="000B7B4D">
        <w:rPr>
          <w:rFonts w:ascii="Arial" w:hAnsi="Arial" w:cs="Arial"/>
        </w:rPr>
        <w:t xml:space="preserve"> day fixed by the Minister by written notice.</w:t>
      </w:r>
      <w:r w:rsidR="00C57A59">
        <w:rPr>
          <w:rFonts w:ascii="Arial" w:hAnsi="Arial" w:cs="Arial"/>
        </w:rPr>
        <w:t xml:space="preserve"> </w:t>
      </w:r>
    </w:p>
    <w:p w14:paraId="256A27C4" w14:textId="77777777" w:rsidR="000A3A2B" w:rsidRDefault="000A3A2B" w:rsidP="00426614">
      <w:pPr>
        <w:rPr>
          <w:rFonts w:ascii="Arial" w:hAnsi="Arial" w:cs="Arial"/>
        </w:rPr>
      </w:pPr>
    </w:p>
    <w:p w14:paraId="4D10CEF5" w14:textId="77777777" w:rsidR="00F32E96" w:rsidRDefault="00000D31" w:rsidP="00A34208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Clause </w:t>
      </w:r>
      <w:r w:rsidR="00A34208">
        <w:rPr>
          <w:rFonts w:ascii="Arial" w:hAnsi="Arial" w:cs="Arial"/>
          <w:b/>
        </w:rPr>
        <w:t>4</w:t>
      </w:r>
      <w:r w:rsidRPr="00000D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B2904">
        <w:rPr>
          <w:rFonts w:ascii="Arial" w:hAnsi="Arial" w:cs="Arial"/>
          <w:b/>
        </w:rPr>
        <w:t xml:space="preserve">Offences against Act – application of Criminal Code etc </w:t>
      </w:r>
    </w:p>
    <w:p w14:paraId="0A072FF4" w14:textId="57F000C8" w:rsidR="00000D31" w:rsidRDefault="00A34208" w:rsidP="00C57A59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section 4</w:t>
      </w:r>
      <w:r w:rsidR="000B7B4D">
        <w:rPr>
          <w:rFonts w:ascii="Arial" w:hAnsi="Arial" w:cs="Arial"/>
          <w:b/>
        </w:rPr>
        <w:t>, note 1, dot point</w:t>
      </w:r>
    </w:p>
    <w:p w14:paraId="2D5AD139" w14:textId="3066717B" w:rsidR="00B2771B" w:rsidRPr="00000D31" w:rsidRDefault="00B2771B" w:rsidP="00C57A59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2, line 17 </w:t>
      </w:r>
    </w:p>
    <w:p w14:paraId="12D6155E" w14:textId="0CF5040B" w:rsidR="001C226C" w:rsidRPr="00CA689E" w:rsidRDefault="000B7B4D" w:rsidP="001C2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clause </w:t>
      </w:r>
      <w:r w:rsidR="00F6238A">
        <w:rPr>
          <w:rFonts w:ascii="Arial" w:hAnsi="Arial" w:cs="Arial"/>
        </w:rPr>
        <w:t xml:space="preserve">omits </w:t>
      </w:r>
      <w:r w:rsidR="00B731CD">
        <w:rPr>
          <w:rFonts w:ascii="Arial" w:hAnsi="Arial" w:cs="Arial"/>
        </w:rPr>
        <w:t xml:space="preserve">dot point </w:t>
      </w:r>
      <w:r w:rsidR="008A7885">
        <w:rPr>
          <w:rFonts w:ascii="Arial" w:hAnsi="Arial" w:cs="Arial"/>
        </w:rPr>
        <w:t>“</w:t>
      </w:r>
      <w:r w:rsidR="00250A50">
        <w:rPr>
          <w:rFonts w:ascii="Arial" w:hAnsi="Arial" w:cs="Arial"/>
        </w:rPr>
        <w:t xml:space="preserve">s 162 </w:t>
      </w:r>
      <w:r w:rsidR="00AD342D">
        <w:rPr>
          <w:rFonts w:ascii="Arial" w:hAnsi="Arial" w:cs="Arial"/>
        </w:rPr>
        <w:t>(</w:t>
      </w:r>
      <w:r w:rsidR="008A7885">
        <w:rPr>
          <w:rFonts w:ascii="Arial" w:hAnsi="Arial" w:cs="Arial"/>
        </w:rPr>
        <w:t>Cultivation of 1 or 4 cannabis plants</w:t>
      </w:r>
      <w:r w:rsidR="00AD342D">
        <w:rPr>
          <w:rFonts w:ascii="Arial" w:hAnsi="Arial" w:cs="Arial"/>
        </w:rPr>
        <w:t>)</w:t>
      </w:r>
      <w:r w:rsidR="008A7885">
        <w:rPr>
          <w:rFonts w:ascii="Arial" w:hAnsi="Arial" w:cs="Arial"/>
        </w:rPr>
        <w:t xml:space="preserve">” </w:t>
      </w:r>
      <w:r w:rsidR="00F6238A">
        <w:rPr>
          <w:rFonts w:ascii="Arial" w:hAnsi="Arial" w:cs="Arial"/>
        </w:rPr>
        <w:t xml:space="preserve">and substitutes </w:t>
      </w:r>
      <w:r w:rsidR="00B731CD">
        <w:rPr>
          <w:rFonts w:ascii="Arial" w:hAnsi="Arial" w:cs="Arial"/>
        </w:rPr>
        <w:t xml:space="preserve">it </w:t>
      </w:r>
      <w:r w:rsidR="00F6238A">
        <w:rPr>
          <w:rFonts w:ascii="Arial" w:hAnsi="Arial" w:cs="Arial"/>
        </w:rPr>
        <w:t>with “</w:t>
      </w:r>
      <w:r w:rsidR="00250A50">
        <w:rPr>
          <w:rFonts w:ascii="Arial" w:hAnsi="Arial" w:cs="Arial"/>
        </w:rPr>
        <w:t xml:space="preserve">s 162 </w:t>
      </w:r>
      <w:r w:rsidR="00AD342D">
        <w:rPr>
          <w:rFonts w:ascii="Arial" w:hAnsi="Arial" w:cs="Arial"/>
        </w:rPr>
        <w:t>(</w:t>
      </w:r>
      <w:r w:rsidR="00F6238A">
        <w:rPr>
          <w:rFonts w:ascii="Arial" w:hAnsi="Arial" w:cs="Arial"/>
        </w:rPr>
        <w:t>Cultivation of 1 or 2 cannabis plan</w:t>
      </w:r>
      <w:r w:rsidR="00F6238A" w:rsidRPr="00E53750">
        <w:rPr>
          <w:rFonts w:ascii="Arial" w:hAnsi="Arial" w:cs="Arial"/>
        </w:rPr>
        <w:t>ts</w:t>
      </w:r>
      <w:r w:rsidR="00AD342D" w:rsidRPr="00C57A59">
        <w:rPr>
          <w:rFonts w:ascii="Arial" w:hAnsi="Arial" w:cs="Arial"/>
        </w:rPr>
        <w:t>)</w:t>
      </w:r>
      <w:r w:rsidR="00F6238A" w:rsidRPr="00C57A59">
        <w:rPr>
          <w:rFonts w:ascii="Arial" w:hAnsi="Arial" w:cs="Arial"/>
        </w:rPr>
        <w:t>”</w:t>
      </w:r>
      <w:r w:rsidR="00CA689E" w:rsidRPr="00C57A59">
        <w:rPr>
          <w:rFonts w:ascii="Arial" w:hAnsi="Arial" w:cs="Arial"/>
        </w:rPr>
        <w:t>.</w:t>
      </w:r>
      <w:r w:rsidR="001A328B" w:rsidRPr="00C57A59">
        <w:rPr>
          <w:rFonts w:ascii="Arial" w:hAnsi="Arial" w:cs="Arial"/>
        </w:rPr>
        <w:t xml:space="preserve"> </w:t>
      </w:r>
      <w:r w:rsidR="006D0914" w:rsidRPr="00C57A59">
        <w:rPr>
          <w:rFonts w:ascii="Arial" w:hAnsi="Arial" w:cs="Arial"/>
        </w:rPr>
        <w:t>A limit of a maximum of t</w:t>
      </w:r>
      <w:r w:rsidR="001A328B" w:rsidRPr="00C57A59">
        <w:rPr>
          <w:rFonts w:ascii="Arial" w:hAnsi="Arial" w:cs="Arial"/>
        </w:rPr>
        <w:t xml:space="preserve">wo plants is </w:t>
      </w:r>
      <w:r w:rsidR="006D0914" w:rsidRPr="00C57A59">
        <w:rPr>
          <w:rFonts w:ascii="Arial" w:hAnsi="Arial" w:cs="Arial"/>
        </w:rPr>
        <w:t xml:space="preserve">consistent </w:t>
      </w:r>
      <w:r w:rsidR="00F240FC" w:rsidRPr="00C57A59">
        <w:rPr>
          <w:rFonts w:ascii="Arial" w:hAnsi="Arial" w:cs="Arial"/>
        </w:rPr>
        <w:t xml:space="preserve">with the settings of the </w:t>
      </w:r>
      <w:r w:rsidR="001A328B" w:rsidRPr="00C57A59">
        <w:rPr>
          <w:rFonts w:ascii="Arial" w:hAnsi="Arial" w:cs="Arial"/>
        </w:rPr>
        <w:t>current Simple Cannabis Offence Notice scheme</w:t>
      </w:r>
      <w:r w:rsidR="00215AA4" w:rsidRPr="00C57A59">
        <w:rPr>
          <w:rFonts w:ascii="Arial" w:hAnsi="Arial" w:cs="Arial"/>
        </w:rPr>
        <w:t>.</w:t>
      </w:r>
    </w:p>
    <w:p w14:paraId="654C8382" w14:textId="435DEFF6" w:rsidR="000B7B4D" w:rsidRDefault="000B7B4D" w:rsidP="001C226C">
      <w:pPr>
        <w:rPr>
          <w:rFonts w:ascii="Arial" w:hAnsi="Arial" w:cs="Arial"/>
        </w:rPr>
      </w:pPr>
    </w:p>
    <w:p w14:paraId="12B49685" w14:textId="77777777" w:rsidR="00F32E96" w:rsidRDefault="000B7B4D" w:rsidP="000B7B4D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Clause 4</w:t>
      </w:r>
      <w:r w:rsidRPr="00000D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F32E96">
        <w:rPr>
          <w:rFonts w:ascii="Arial" w:hAnsi="Arial" w:cs="Arial"/>
          <w:b/>
        </w:rPr>
        <w:t xml:space="preserve">Offences against Act – application of Criminal Code etc </w:t>
      </w:r>
    </w:p>
    <w:p w14:paraId="6DD7F589" w14:textId="651C3AB2" w:rsidR="000B7B4D" w:rsidRDefault="000B7B4D" w:rsidP="006405A0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section 4, note 1, new dot points</w:t>
      </w:r>
    </w:p>
    <w:p w14:paraId="0704B5A7" w14:textId="27025E9E" w:rsidR="00B2771B" w:rsidRPr="00000D31" w:rsidRDefault="00B2771B" w:rsidP="006405A0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2, line </w:t>
      </w:r>
      <w:r w:rsidR="00ED281C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</w:t>
      </w:r>
    </w:p>
    <w:p w14:paraId="05CB9320" w14:textId="3479F097" w:rsidR="000B7B4D" w:rsidRPr="00426614" w:rsidRDefault="00CA689E" w:rsidP="001C2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clause updates </w:t>
      </w:r>
      <w:r w:rsidR="00EF0ABE">
        <w:rPr>
          <w:rFonts w:ascii="Arial" w:hAnsi="Arial" w:cs="Arial"/>
        </w:rPr>
        <w:t>n</w:t>
      </w:r>
      <w:r>
        <w:rPr>
          <w:rFonts w:ascii="Arial" w:hAnsi="Arial" w:cs="Arial"/>
        </w:rPr>
        <w:t>ote</w:t>
      </w:r>
      <w:r w:rsidR="00715FF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  <w:r w:rsidR="00715FF2">
        <w:rPr>
          <w:rFonts w:ascii="Arial" w:hAnsi="Arial" w:cs="Arial"/>
        </w:rPr>
        <w:t xml:space="preserve">at </w:t>
      </w:r>
      <w:r w:rsidR="00AD342D">
        <w:rPr>
          <w:rFonts w:ascii="Arial" w:hAnsi="Arial" w:cs="Arial"/>
        </w:rPr>
        <w:t>s</w:t>
      </w:r>
      <w:r w:rsidR="00715FF2">
        <w:rPr>
          <w:rFonts w:ascii="Arial" w:hAnsi="Arial" w:cs="Arial"/>
        </w:rPr>
        <w:t xml:space="preserve">ection 4 </w:t>
      </w:r>
      <w:r>
        <w:rPr>
          <w:rFonts w:ascii="Arial" w:hAnsi="Arial" w:cs="Arial"/>
        </w:rPr>
        <w:t xml:space="preserve">to </w:t>
      </w:r>
      <w:r w:rsidR="008A7885">
        <w:rPr>
          <w:rFonts w:ascii="Arial" w:hAnsi="Arial" w:cs="Arial"/>
        </w:rPr>
        <w:t xml:space="preserve">insert the </w:t>
      </w:r>
      <w:r>
        <w:rPr>
          <w:rFonts w:ascii="Arial" w:hAnsi="Arial" w:cs="Arial"/>
        </w:rPr>
        <w:t>proposed new sections 171AAA</w:t>
      </w:r>
      <w:r w:rsidR="00EB10FB">
        <w:rPr>
          <w:rFonts w:ascii="Arial" w:hAnsi="Arial" w:cs="Arial"/>
        </w:rPr>
        <w:t xml:space="preserve"> (Cultivation of more than 4 cannabis plants at premises)</w:t>
      </w:r>
      <w:r>
        <w:rPr>
          <w:rFonts w:ascii="Arial" w:hAnsi="Arial" w:cs="Arial"/>
        </w:rPr>
        <w:t xml:space="preserve">, 171AAB </w:t>
      </w:r>
      <w:r w:rsidR="00EB10FB">
        <w:rPr>
          <w:rFonts w:ascii="Arial" w:hAnsi="Arial" w:cs="Arial"/>
        </w:rPr>
        <w:t xml:space="preserve">(Cannabis plant cultivation – other offences) </w:t>
      </w:r>
      <w:r>
        <w:rPr>
          <w:rFonts w:ascii="Arial" w:hAnsi="Arial" w:cs="Arial"/>
        </w:rPr>
        <w:t>and 171AAC</w:t>
      </w:r>
      <w:r w:rsidR="00EB10FB">
        <w:rPr>
          <w:rFonts w:ascii="Arial" w:hAnsi="Arial" w:cs="Arial"/>
        </w:rPr>
        <w:t xml:space="preserve"> (</w:t>
      </w:r>
      <w:r w:rsidR="008E3AFA">
        <w:rPr>
          <w:rFonts w:ascii="Arial" w:hAnsi="Arial" w:cs="Arial"/>
        </w:rPr>
        <w:t>S</w:t>
      </w:r>
      <w:r w:rsidR="00EB10FB">
        <w:rPr>
          <w:rFonts w:ascii="Arial" w:hAnsi="Arial" w:cs="Arial"/>
        </w:rPr>
        <w:t xml:space="preserve">torage of </w:t>
      </w:r>
      <w:r w:rsidR="000417E8">
        <w:rPr>
          <w:rFonts w:ascii="Arial" w:hAnsi="Arial" w:cs="Arial"/>
        </w:rPr>
        <w:t>c</w:t>
      </w:r>
      <w:r w:rsidR="00EB10FB">
        <w:rPr>
          <w:rFonts w:ascii="Arial" w:hAnsi="Arial" w:cs="Arial"/>
        </w:rPr>
        <w:t>annabis</w:t>
      </w:r>
      <w:r w:rsidR="000417E8">
        <w:rPr>
          <w:rFonts w:ascii="Arial" w:hAnsi="Arial" w:cs="Arial"/>
        </w:rPr>
        <w:t>)</w:t>
      </w:r>
      <w:r w:rsidR="00EB10FB">
        <w:rPr>
          <w:rFonts w:ascii="Arial" w:hAnsi="Arial" w:cs="Arial"/>
        </w:rPr>
        <w:t>.</w:t>
      </w:r>
    </w:p>
    <w:p w14:paraId="02A8678B" w14:textId="1198EEB4" w:rsidR="00000D31" w:rsidRDefault="00000D31" w:rsidP="00000D31">
      <w:pPr>
        <w:rPr>
          <w:rFonts w:ascii="Arial" w:hAnsi="Arial" w:cs="Arial"/>
        </w:rPr>
      </w:pPr>
    </w:p>
    <w:p w14:paraId="1280D4BA" w14:textId="0C8F1729" w:rsidR="00000D31" w:rsidRDefault="00000D31" w:rsidP="00000D31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Clause </w:t>
      </w:r>
      <w:r w:rsidR="00A342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="00A34208">
        <w:rPr>
          <w:rFonts w:ascii="Arial" w:hAnsi="Arial" w:cs="Arial"/>
          <w:b/>
        </w:rPr>
        <w:t>Cultivation of 1 or 2 cannabis plants</w:t>
      </w:r>
    </w:p>
    <w:p w14:paraId="46335AD8" w14:textId="5ADC09F6" w:rsidR="00000D31" w:rsidRDefault="00000D31" w:rsidP="00426614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16A90">
        <w:rPr>
          <w:rFonts w:ascii="Arial" w:hAnsi="Arial" w:cs="Arial"/>
          <w:b/>
        </w:rPr>
        <w:t>Proposed n</w:t>
      </w:r>
      <w:r>
        <w:rPr>
          <w:rFonts w:ascii="Arial" w:hAnsi="Arial" w:cs="Arial"/>
          <w:b/>
        </w:rPr>
        <w:t xml:space="preserve">ew section </w:t>
      </w:r>
      <w:r w:rsidR="00A34208">
        <w:rPr>
          <w:rFonts w:ascii="Arial" w:hAnsi="Arial" w:cs="Arial"/>
          <w:b/>
        </w:rPr>
        <w:t>162 (1A)</w:t>
      </w:r>
    </w:p>
    <w:p w14:paraId="36287E70" w14:textId="02C7FAC0" w:rsidR="00B2771B" w:rsidRDefault="00B2771B" w:rsidP="00426614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Page 3, line 1 </w:t>
      </w:r>
    </w:p>
    <w:p w14:paraId="39FE720B" w14:textId="23EE8490" w:rsidR="001C226C" w:rsidRDefault="001C226C" w:rsidP="001C226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A689E">
        <w:rPr>
          <w:rFonts w:ascii="Arial" w:hAnsi="Arial" w:cs="Arial"/>
        </w:rPr>
        <w:t xml:space="preserve">his clause </w:t>
      </w:r>
      <w:r w:rsidR="008A7885">
        <w:rPr>
          <w:rFonts w:ascii="Arial" w:hAnsi="Arial" w:cs="Arial"/>
        </w:rPr>
        <w:t xml:space="preserve">omits </w:t>
      </w:r>
      <w:r w:rsidR="00AD342D">
        <w:rPr>
          <w:rFonts w:ascii="Arial" w:hAnsi="Arial" w:cs="Arial"/>
        </w:rPr>
        <w:t xml:space="preserve">proposed new </w:t>
      </w:r>
      <w:r w:rsidR="00E53750">
        <w:rPr>
          <w:rFonts w:ascii="Arial" w:hAnsi="Arial" w:cs="Arial"/>
        </w:rPr>
        <w:t>s</w:t>
      </w:r>
      <w:r w:rsidR="008A7885">
        <w:rPr>
          <w:rFonts w:ascii="Arial" w:hAnsi="Arial" w:cs="Arial"/>
        </w:rPr>
        <w:t xml:space="preserve">ection 162 (Cultivation of 1 to 4 cannabis plants) and </w:t>
      </w:r>
      <w:r w:rsidR="001A328B">
        <w:rPr>
          <w:rFonts w:ascii="Arial" w:hAnsi="Arial" w:cs="Arial"/>
        </w:rPr>
        <w:t xml:space="preserve">substitutes </w:t>
      </w:r>
      <w:r w:rsidR="00E103E0">
        <w:rPr>
          <w:rFonts w:ascii="Arial" w:hAnsi="Arial" w:cs="Arial"/>
        </w:rPr>
        <w:t xml:space="preserve">it </w:t>
      </w:r>
      <w:r w:rsidR="008A7885">
        <w:rPr>
          <w:rFonts w:ascii="Arial" w:hAnsi="Arial" w:cs="Arial"/>
        </w:rPr>
        <w:t xml:space="preserve">with </w:t>
      </w:r>
      <w:r w:rsidR="009B6EF6">
        <w:rPr>
          <w:rFonts w:ascii="Arial" w:hAnsi="Arial" w:cs="Arial"/>
        </w:rPr>
        <w:t xml:space="preserve">proposed </w:t>
      </w:r>
      <w:r w:rsidR="008A7885">
        <w:rPr>
          <w:rFonts w:ascii="Arial" w:hAnsi="Arial" w:cs="Arial"/>
        </w:rPr>
        <w:t xml:space="preserve">new </w:t>
      </w:r>
      <w:r w:rsidR="001A328B">
        <w:rPr>
          <w:rFonts w:ascii="Arial" w:hAnsi="Arial" w:cs="Arial"/>
        </w:rPr>
        <w:t>section 162</w:t>
      </w:r>
      <w:r w:rsidR="008A7885">
        <w:rPr>
          <w:rFonts w:ascii="Arial" w:hAnsi="Arial" w:cs="Arial"/>
        </w:rPr>
        <w:t xml:space="preserve">(1A). </w:t>
      </w:r>
      <w:r w:rsidR="00AD342D">
        <w:rPr>
          <w:rFonts w:ascii="Arial" w:hAnsi="Arial" w:cs="Arial"/>
        </w:rPr>
        <w:t>S</w:t>
      </w:r>
      <w:r w:rsidR="008A7885">
        <w:rPr>
          <w:rFonts w:ascii="Arial" w:hAnsi="Arial" w:cs="Arial"/>
        </w:rPr>
        <w:t xml:space="preserve">ection 162(1A) provides that section 162 </w:t>
      </w:r>
      <w:r w:rsidR="001A328B">
        <w:rPr>
          <w:rFonts w:ascii="Arial" w:hAnsi="Arial" w:cs="Arial"/>
        </w:rPr>
        <w:t xml:space="preserve">of the </w:t>
      </w:r>
      <w:r w:rsidR="001A328B" w:rsidRPr="001A328B">
        <w:rPr>
          <w:rFonts w:ascii="Arial" w:hAnsi="Arial" w:cs="Arial"/>
          <w:i/>
        </w:rPr>
        <w:t>Drugs of Dependence Act 1989</w:t>
      </w:r>
      <w:r w:rsidR="001A328B">
        <w:rPr>
          <w:rFonts w:ascii="Arial" w:hAnsi="Arial" w:cs="Arial"/>
        </w:rPr>
        <w:t xml:space="preserve"> </w:t>
      </w:r>
      <w:r w:rsidR="00A32343">
        <w:rPr>
          <w:rFonts w:ascii="Arial" w:hAnsi="Arial" w:cs="Arial"/>
        </w:rPr>
        <w:t xml:space="preserve">(Cultivation of 1 or 2 cannabis plants) </w:t>
      </w:r>
      <w:r w:rsidR="00E103E0">
        <w:rPr>
          <w:rFonts w:ascii="Arial" w:hAnsi="Arial" w:cs="Arial"/>
        </w:rPr>
        <w:t>does not apply if the person is</w:t>
      </w:r>
      <w:r w:rsidR="002D3B0E">
        <w:rPr>
          <w:rFonts w:ascii="Arial" w:hAnsi="Arial" w:cs="Arial"/>
        </w:rPr>
        <w:t xml:space="preserve"> </w:t>
      </w:r>
      <w:r w:rsidR="00E103E0">
        <w:rPr>
          <w:rFonts w:ascii="Arial" w:hAnsi="Arial" w:cs="Arial"/>
        </w:rPr>
        <w:t xml:space="preserve">18 years or older and cultivates the plants in the Australian Capital Territory.  </w:t>
      </w:r>
    </w:p>
    <w:p w14:paraId="27ECD54E" w14:textId="2F65F00C" w:rsidR="00137137" w:rsidRDefault="00137137" w:rsidP="001C226C">
      <w:pPr>
        <w:rPr>
          <w:rFonts w:ascii="Arial" w:hAnsi="Arial" w:cs="Arial"/>
        </w:rPr>
      </w:pPr>
    </w:p>
    <w:p w14:paraId="74B6B620" w14:textId="2075EB8E" w:rsidR="00B16A90" w:rsidRDefault="00B16A90" w:rsidP="001C226C">
      <w:pPr>
        <w:rPr>
          <w:rFonts w:ascii="Arial" w:hAnsi="Arial" w:cs="Arial"/>
        </w:rPr>
      </w:pPr>
    </w:p>
    <w:p w14:paraId="66DA58DC" w14:textId="77777777" w:rsidR="00B16A90" w:rsidRDefault="00B16A90" w:rsidP="001C226C">
      <w:pPr>
        <w:rPr>
          <w:rFonts w:ascii="Arial" w:hAnsi="Arial" w:cs="Arial"/>
        </w:rPr>
      </w:pPr>
    </w:p>
    <w:p w14:paraId="4082898D" w14:textId="67C021D0" w:rsidR="00E95D80" w:rsidRDefault="00300BE0" w:rsidP="00300B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Clause </w:t>
      </w:r>
      <w:r w:rsidR="00A3420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E95D80">
        <w:rPr>
          <w:rFonts w:ascii="Arial" w:hAnsi="Arial" w:cs="Arial"/>
          <w:b/>
        </w:rPr>
        <w:t xml:space="preserve">Section 171 - Possessing prohibited substances </w:t>
      </w:r>
    </w:p>
    <w:p w14:paraId="4D9B7467" w14:textId="6918B54C" w:rsidR="00E95D80" w:rsidRDefault="000B7B4D" w:rsidP="00E95D80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new s</w:t>
      </w:r>
      <w:r w:rsidR="00300BE0">
        <w:rPr>
          <w:rFonts w:ascii="Arial" w:hAnsi="Arial" w:cs="Arial"/>
          <w:b/>
        </w:rPr>
        <w:t xml:space="preserve">ection </w:t>
      </w:r>
      <w:r w:rsidR="00A34208">
        <w:rPr>
          <w:rFonts w:ascii="Arial" w:hAnsi="Arial" w:cs="Arial"/>
          <w:b/>
        </w:rPr>
        <w:t>171AA</w:t>
      </w:r>
      <w:r w:rsidR="00E95D80">
        <w:rPr>
          <w:rFonts w:ascii="Arial" w:hAnsi="Arial" w:cs="Arial"/>
          <w:b/>
        </w:rPr>
        <w:t xml:space="preserve"> - Possessing cannabis</w:t>
      </w:r>
    </w:p>
    <w:p w14:paraId="789DCE28" w14:textId="148C8C10" w:rsidR="00B2771B" w:rsidRDefault="00B2771B" w:rsidP="00300B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Page 4, line 3 </w:t>
      </w:r>
    </w:p>
    <w:p w14:paraId="79E2A6CB" w14:textId="5791DE2A" w:rsidR="00E92EF8" w:rsidRDefault="00E92EF8" w:rsidP="001C226C">
      <w:pPr>
        <w:rPr>
          <w:rFonts w:ascii="Arial" w:hAnsi="Arial" w:cs="Arial"/>
        </w:rPr>
      </w:pPr>
    </w:p>
    <w:p w14:paraId="491A62AA" w14:textId="55694151" w:rsidR="00175F8C" w:rsidRDefault="00137137" w:rsidP="001C2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clause omits proposed new section 171AA and substitutes it with proposed new section </w:t>
      </w:r>
      <w:r w:rsidR="00EC4E31">
        <w:rPr>
          <w:rFonts w:ascii="Arial" w:hAnsi="Arial" w:cs="Arial"/>
        </w:rPr>
        <w:t>171AA</w:t>
      </w:r>
      <w:r w:rsidR="00550125">
        <w:rPr>
          <w:rFonts w:ascii="Arial" w:hAnsi="Arial" w:cs="Arial"/>
        </w:rPr>
        <w:t xml:space="preserve">. </w:t>
      </w:r>
    </w:p>
    <w:p w14:paraId="41FBB0BE" w14:textId="77777777" w:rsidR="00DD7FD1" w:rsidRDefault="00DD7FD1" w:rsidP="001C226C">
      <w:pPr>
        <w:rPr>
          <w:rFonts w:ascii="Arial" w:hAnsi="Arial" w:cs="Arial"/>
        </w:rPr>
      </w:pPr>
    </w:p>
    <w:p w14:paraId="77753994" w14:textId="77777777" w:rsidR="001A4C2A" w:rsidRPr="000855F1" w:rsidRDefault="00253275" w:rsidP="001C2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new section 171AA </w:t>
      </w:r>
      <w:r w:rsidR="00EC4E31">
        <w:rPr>
          <w:rFonts w:ascii="Arial" w:hAnsi="Arial" w:cs="Arial"/>
        </w:rPr>
        <w:t xml:space="preserve">establishes an offence under subsection (1) if a </w:t>
      </w:r>
      <w:r w:rsidR="00EC4E31" w:rsidRPr="000855F1">
        <w:rPr>
          <w:rFonts w:ascii="Arial" w:hAnsi="Arial" w:cs="Arial"/>
        </w:rPr>
        <w:t xml:space="preserve">person </w:t>
      </w:r>
      <w:r w:rsidR="00417986" w:rsidRPr="000855F1">
        <w:rPr>
          <w:rFonts w:ascii="Arial" w:hAnsi="Arial" w:cs="Arial"/>
        </w:rPr>
        <w:t>possesses</w:t>
      </w:r>
      <w:r w:rsidR="001A4C2A" w:rsidRPr="000855F1">
        <w:rPr>
          <w:rFonts w:ascii="Arial" w:hAnsi="Arial" w:cs="Arial"/>
        </w:rPr>
        <w:t>:</w:t>
      </w:r>
    </w:p>
    <w:p w14:paraId="0DAC0B7F" w14:textId="450FA021" w:rsidR="001A4C2A" w:rsidRPr="002F3CF3" w:rsidRDefault="00EC4E31" w:rsidP="002F3CF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F3CF3">
        <w:rPr>
          <w:rFonts w:ascii="Arial" w:hAnsi="Arial" w:cs="Arial"/>
          <w:sz w:val="24"/>
          <w:szCs w:val="24"/>
        </w:rPr>
        <w:t>50g or less of cannabis</w:t>
      </w:r>
      <w:r w:rsidR="001A4C2A" w:rsidRPr="002F3CF3">
        <w:rPr>
          <w:rFonts w:ascii="Arial" w:hAnsi="Arial" w:cs="Arial"/>
          <w:sz w:val="24"/>
          <w:szCs w:val="24"/>
        </w:rPr>
        <w:t>;</w:t>
      </w:r>
      <w:r w:rsidR="00B42E50" w:rsidRPr="002F3CF3">
        <w:rPr>
          <w:rFonts w:ascii="Arial" w:hAnsi="Arial" w:cs="Arial"/>
          <w:sz w:val="24"/>
          <w:szCs w:val="24"/>
        </w:rPr>
        <w:t xml:space="preserve"> or </w:t>
      </w:r>
    </w:p>
    <w:p w14:paraId="6DBA1E50" w14:textId="24CDA311" w:rsidR="001A4C2A" w:rsidRPr="002F3CF3" w:rsidRDefault="00005DC6" w:rsidP="001A4C2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 xml:space="preserve">150g or less of cannabis that has been harvested and </w:t>
      </w:r>
    </w:p>
    <w:p w14:paraId="1A091924" w14:textId="564D00C2" w:rsidR="001A4C2A" w:rsidRPr="002F3CF3" w:rsidRDefault="00005DC6" w:rsidP="001A4C2A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is not dried cannabis</w:t>
      </w:r>
      <w:r w:rsidR="001A4C2A" w:rsidRPr="002F3CF3">
        <w:rPr>
          <w:rFonts w:ascii="Arial" w:hAnsi="Arial" w:cs="Arial"/>
          <w:sz w:val="24"/>
          <w:szCs w:val="24"/>
        </w:rPr>
        <w:t>;</w:t>
      </w:r>
      <w:r w:rsidRPr="002F3CF3">
        <w:rPr>
          <w:rFonts w:ascii="Arial" w:hAnsi="Arial" w:cs="Arial"/>
          <w:sz w:val="24"/>
          <w:szCs w:val="24"/>
        </w:rPr>
        <w:t xml:space="preserve"> or </w:t>
      </w:r>
    </w:p>
    <w:p w14:paraId="7A1E3080" w14:textId="4CC75886" w:rsidR="001A4C2A" w:rsidRDefault="001A4C2A" w:rsidP="002F3CF3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2F3CF3">
        <w:rPr>
          <w:rFonts w:ascii="Arial" w:hAnsi="Arial" w:cs="Arial"/>
          <w:sz w:val="24"/>
          <w:szCs w:val="24"/>
        </w:rPr>
        <w:t xml:space="preserve">is </w:t>
      </w:r>
      <w:r w:rsidR="00005DC6" w:rsidRPr="002F3CF3">
        <w:rPr>
          <w:rFonts w:ascii="Arial" w:hAnsi="Arial" w:cs="Arial"/>
          <w:sz w:val="24"/>
          <w:szCs w:val="24"/>
        </w:rPr>
        <w:t xml:space="preserve">a mixture of dried </w:t>
      </w:r>
      <w:r w:rsidRPr="002F3CF3">
        <w:rPr>
          <w:rFonts w:ascii="Arial" w:hAnsi="Arial" w:cs="Arial"/>
          <w:sz w:val="24"/>
          <w:szCs w:val="24"/>
        </w:rPr>
        <w:t xml:space="preserve">cannabis </w:t>
      </w:r>
      <w:r w:rsidR="00005DC6" w:rsidRPr="002F3CF3">
        <w:rPr>
          <w:rFonts w:ascii="Arial" w:hAnsi="Arial" w:cs="Arial"/>
          <w:sz w:val="24"/>
          <w:szCs w:val="24"/>
        </w:rPr>
        <w:t xml:space="preserve">and </w:t>
      </w:r>
      <w:r w:rsidRPr="002F3CF3">
        <w:rPr>
          <w:rFonts w:ascii="Arial" w:hAnsi="Arial" w:cs="Arial"/>
          <w:sz w:val="24"/>
          <w:szCs w:val="24"/>
        </w:rPr>
        <w:t xml:space="preserve">cannabis that is not dried </w:t>
      </w:r>
      <w:r w:rsidR="00005DC6" w:rsidRPr="002F3CF3">
        <w:rPr>
          <w:rFonts w:ascii="Arial" w:hAnsi="Arial" w:cs="Arial"/>
          <w:sz w:val="24"/>
          <w:szCs w:val="24"/>
        </w:rPr>
        <w:t>cannabis</w:t>
      </w:r>
      <w:r w:rsidR="00EC4E31" w:rsidRPr="002F3CF3">
        <w:rPr>
          <w:rFonts w:ascii="Arial" w:hAnsi="Arial" w:cs="Arial"/>
        </w:rPr>
        <w:t xml:space="preserve">. </w:t>
      </w:r>
    </w:p>
    <w:p w14:paraId="3EC9254D" w14:textId="2962057E" w:rsidR="00EC4E31" w:rsidRPr="002F3CF3" w:rsidRDefault="00EC4E31" w:rsidP="001A4C2A">
      <w:pPr>
        <w:rPr>
          <w:rFonts w:ascii="Arial" w:hAnsi="Arial" w:cs="Arial"/>
        </w:rPr>
      </w:pPr>
      <w:r w:rsidRPr="002F3CF3">
        <w:rPr>
          <w:rFonts w:ascii="Arial" w:hAnsi="Arial" w:cs="Arial"/>
        </w:rPr>
        <w:t xml:space="preserve">Subsection 171AA(3) provides that the offence under 171AA(1) does not apply if the person is 18 years </w:t>
      </w:r>
      <w:r w:rsidR="00121DA1">
        <w:rPr>
          <w:rFonts w:ascii="Arial" w:hAnsi="Arial" w:cs="Arial"/>
        </w:rPr>
        <w:t xml:space="preserve">old </w:t>
      </w:r>
      <w:r w:rsidRPr="002F3CF3">
        <w:rPr>
          <w:rFonts w:ascii="Arial" w:hAnsi="Arial" w:cs="Arial"/>
        </w:rPr>
        <w:t xml:space="preserve">or older and possesses the cannabis in the Australian Capital Territory. </w:t>
      </w:r>
      <w:r w:rsidR="00DB0988" w:rsidRPr="002F3CF3">
        <w:rPr>
          <w:rFonts w:ascii="Arial" w:hAnsi="Arial" w:cs="Arial"/>
        </w:rPr>
        <w:t xml:space="preserve">The maximum penalty for the offence under 171AA(1) is 1 penalty unit. </w:t>
      </w:r>
    </w:p>
    <w:p w14:paraId="412E1829" w14:textId="2061A32E" w:rsidR="00EC4E31" w:rsidRDefault="00EC4E31" w:rsidP="001C226C">
      <w:pPr>
        <w:rPr>
          <w:rFonts w:ascii="Arial" w:hAnsi="Arial" w:cs="Arial"/>
        </w:rPr>
      </w:pPr>
    </w:p>
    <w:p w14:paraId="39F25BBA" w14:textId="7FF581E3" w:rsidR="001A4C2A" w:rsidRPr="000855F1" w:rsidRDefault="00EC4E31" w:rsidP="001C226C">
      <w:pPr>
        <w:rPr>
          <w:rFonts w:ascii="Arial" w:hAnsi="Arial" w:cs="Arial"/>
        </w:rPr>
      </w:pPr>
      <w:r w:rsidRPr="000855F1">
        <w:rPr>
          <w:rFonts w:ascii="Arial" w:hAnsi="Arial" w:cs="Arial"/>
        </w:rPr>
        <w:t>Section 171AA(2) establishes an offence if a person possesses</w:t>
      </w:r>
      <w:r w:rsidR="000855F1">
        <w:rPr>
          <w:rFonts w:ascii="Arial" w:hAnsi="Arial" w:cs="Arial"/>
        </w:rPr>
        <w:t>:</w:t>
      </w:r>
      <w:r w:rsidRPr="000855F1">
        <w:rPr>
          <w:rFonts w:ascii="Arial" w:hAnsi="Arial" w:cs="Arial"/>
        </w:rPr>
        <w:t xml:space="preserve"> </w:t>
      </w:r>
    </w:p>
    <w:p w14:paraId="0ABA586A" w14:textId="037EF293" w:rsidR="001A4C2A" w:rsidRPr="002F3CF3" w:rsidRDefault="00EC4E31" w:rsidP="001A4C2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more than 50g of dried cannabis</w:t>
      </w:r>
      <w:r w:rsidR="004227F9" w:rsidRPr="002F3CF3">
        <w:rPr>
          <w:rFonts w:ascii="Arial" w:hAnsi="Arial" w:cs="Arial"/>
          <w:sz w:val="24"/>
          <w:szCs w:val="24"/>
        </w:rPr>
        <w:t>;</w:t>
      </w:r>
      <w:r w:rsidRPr="002F3CF3">
        <w:rPr>
          <w:rFonts w:ascii="Arial" w:hAnsi="Arial" w:cs="Arial"/>
          <w:sz w:val="24"/>
          <w:szCs w:val="24"/>
        </w:rPr>
        <w:t xml:space="preserve"> or </w:t>
      </w:r>
    </w:p>
    <w:p w14:paraId="5C1915C6" w14:textId="382CAA0D" w:rsidR="001A4C2A" w:rsidRPr="002F3CF3" w:rsidRDefault="00EC4E31" w:rsidP="001A4C2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more than 150g of cannabis that has been harvested</w:t>
      </w:r>
      <w:r w:rsidR="00253275" w:rsidRPr="002F3CF3">
        <w:rPr>
          <w:rFonts w:ascii="Arial" w:hAnsi="Arial" w:cs="Arial"/>
          <w:sz w:val="24"/>
          <w:szCs w:val="24"/>
        </w:rPr>
        <w:t xml:space="preserve"> and </w:t>
      </w:r>
    </w:p>
    <w:p w14:paraId="4C7E17D8" w14:textId="0884E2F2" w:rsidR="001A4C2A" w:rsidRPr="002F3CF3" w:rsidRDefault="00175F8C" w:rsidP="001A4C2A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 xml:space="preserve">which </w:t>
      </w:r>
      <w:r w:rsidR="00253275" w:rsidRPr="002F3CF3">
        <w:rPr>
          <w:rFonts w:ascii="Arial" w:hAnsi="Arial" w:cs="Arial"/>
          <w:sz w:val="24"/>
          <w:szCs w:val="24"/>
        </w:rPr>
        <w:t>is not dried cannabis</w:t>
      </w:r>
      <w:r w:rsidR="000855F1">
        <w:rPr>
          <w:rFonts w:ascii="Arial" w:hAnsi="Arial" w:cs="Arial"/>
          <w:sz w:val="24"/>
          <w:szCs w:val="24"/>
        </w:rPr>
        <w:t>;</w:t>
      </w:r>
      <w:r w:rsidR="00253275" w:rsidRPr="002F3CF3">
        <w:rPr>
          <w:rFonts w:ascii="Arial" w:hAnsi="Arial" w:cs="Arial"/>
          <w:sz w:val="24"/>
          <w:szCs w:val="24"/>
        </w:rPr>
        <w:t xml:space="preserve"> or </w:t>
      </w:r>
    </w:p>
    <w:p w14:paraId="0171DC9F" w14:textId="0875A8FE" w:rsidR="001A4C2A" w:rsidRPr="002F3CF3" w:rsidRDefault="001A4C2A" w:rsidP="001A4C2A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is a mixture of dried cannabis and cannabis that is not dried cannabis</w:t>
      </w:r>
      <w:r w:rsidR="00EC4E31" w:rsidRPr="002F3CF3">
        <w:rPr>
          <w:rFonts w:ascii="Arial" w:hAnsi="Arial" w:cs="Arial"/>
          <w:sz w:val="24"/>
          <w:szCs w:val="24"/>
        </w:rPr>
        <w:t xml:space="preserve">. </w:t>
      </w:r>
    </w:p>
    <w:p w14:paraId="1B361392" w14:textId="1C659E2D" w:rsidR="00253275" w:rsidRPr="002F3CF3" w:rsidRDefault="00DB0988" w:rsidP="001A4C2A">
      <w:pPr>
        <w:rPr>
          <w:rFonts w:ascii="Arial" w:hAnsi="Arial" w:cs="Arial"/>
        </w:rPr>
      </w:pPr>
      <w:r w:rsidRPr="002F3CF3">
        <w:rPr>
          <w:rFonts w:ascii="Arial" w:hAnsi="Arial" w:cs="Arial"/>
        </w:rPr>
        <w:t>The maximum penalty for the offence under 171AA(2) will be 50 penalty units, imprisonment for two years or both.</w:t>
      </w:r>
    </w:p>
    <w:p w14:paraId="11AB0B88" w14:textId="77777777" w:rsidR="00253275" w:rsidRDefault="00253275" w:rsidP="001C226C">
      <w:pPr>
        <w:rPr>
          <w:rFonts w:ascii="Arial" w:hAnsi="Arial" w:cs="Arial"/>
        </w:rPr>
      </w:pPr>
    </w:p>
    <w:p w14:paraId="5CBDDDB9" w14:textId="23EE77A7" w:rsidR="00EC4E31" w:rsidRPr="00253275" w:rsidRDefault="00253275" w:rsidP="001C226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Subsection 171AA(4) provides that subsections </w:t>
      </w:r>
      <w:r w:rsidR="00150F30">
        <w:rPr>
          <w:rFonts w:ascii="Arial" w:hAnsi="Arial" w:cs="Arial"/>
        </w:rPr>
        <w:t>171AA</w:t>
      </w:r>
      <w:r>
        <w:rPr>
          <w:rFonts w:ascii="Arial" w:hAnsi="Arial" w:cs="Arial"/>
        </w:rPr>
        <w:t xml:space="preserve">(1) and </w:t>
      </w:r>
      <w:r w:rsidR="00150F30">
        <w:rPr>
          <w:rFonts w:ascii="Arial" w:hAnsi="Arial" w:cs="Arial"/>
        </w:rPr>
        <w:t>171AA</w:t>
      </w:r>
      <w:r>
        <w:rPr>
          <w:rFonts w:ascii="Arial" w:hAnsi="Arial" w:cs="Arial"/>
        </w:rPr>
        <w:t xml:space="preserve">(2) do not apply if a person is authorised under the </w:t>
      </w:r>
      <w:r>
        <w:rPr>
          <w:rFonts w:ascii="Arial" w:hAnsi="Arial" w:cs="Arial"/>
          <w:i/>
        </w:rPr>
        <w:t xml:space="preserve">Medicines, Poisons and Therapeutic Goods Act 2008, </w:t>
      </w:r>
      <w:r>
        <w:rPr>
          <w:rFonts w:ascii="Arial" w:hAnsi="Arial" w:cs="Arial"/>
        </w:rPr>
        <w:t xml:space="preserve">or another territory law, to possess the cannabis. </w:t>
      </w:r>
    </w:p>
    <w:p w14:paraId="785F9E55" w14:textId="7F2B5013" w:rsidR="00EC4E31" w:rsidRDefault="00EC4E31" w:rsidP="001C226C">
      <w:pPr>
        <w:rPr>
          <w:rFonts w:ascii="Arial" w:hAnsi="Arial" w:cs="Arial"/>
        </w:rPr>
      </w:pPr>
    </w:p>
    <w:p w14:paraId="3BABD759" w14:textId="2C112576" w:rsidR="00253275" w:rsidRDefault="00253275" w:rsidP="001C2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Subsection 171AA(5) inserts a definition of </w:t>
      </w:r>
      <w:r w:rsidR="00FC2932">
        <w:rPr>
          <w:rFonts w:ascii="Arial" w:hAnsi="Arial" w:cs="Arial"/>
        </w:rPr>
        <w:t>‘</w:t>
      </w:r>
      <w:r>
        <w:rPr>
          <w:rFonts w:ascii="Arial" w:hAnsi="Arial" w:cs="Arial"/>
        </w:rPr>
        <w:t>dried cannabis</w:t>
      </w:r>
      <w:r w:rsidR="00FC293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FC7847">
        <w:rPr>
          <w:rFonts w:ascii="Arial" w:hAnsi="Arial" w:cs="Arial"/>
        </w:rPr>
        <w:t>meaning</w:t>
      </w:r>
      <w:r>
        <w:rPr>
          <w:rFonts w:ascii="Arial" w:hAnsi="Arial" w:cs="Arial"/>
        </w:rPr>
        <w:t xml:space="preserve"> cannabis that has been subjected to a drying process. </w:t>
      </w:r>
    </w:p>
    <w:p w14:paraId="34837C35" w14:textId="77777777" w:rsidR="00300BE0" w:rsidRPr="00300BE0" w:rsidRDefault="00300BE0" w:rsidP="00300BE0">
      <w:pPr>
        <w:rPr>
          <w:rFonts w:ascii="Arial" w:hAnsi="Arial" w:cs="Arial"/>
        </w:rPr>
      </w:pPr>
    </w:p>
    <w:p w14:paraId="4484DB4E" w14:textId="31CA2353" w:rsidR="00B2771B" w:rsidRDefault="00FB2D0E" w:rsidP="00153847">
      <w:pPr>
        <w:rPr>
          <w:rFonts w:ascii="Arial" w:hAnsi="Arial" w:cs="Arial"/>
          <w:b/>
        </w:rPr>
      </w:pPr>
      <w:r w:rsidRPr="003A77E0">
        <w:rPr>
          <w:rFonts w:ascii="Arial" w:hAnsi="Arial" w:cs="Arial"/>
          <w:b/>
        </w:rPr>
        <w:t xml:space="preserve">Clause </w:t>
      </w:r>
      <w:r w:rsidR="00A3420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0B7B4D">
        <w:rPr>
          <w:rFonts w:ascii="Arial" w:hAnsi="Arial" w:cs="Arial"/>
          <w:b/>
        </w:rPr>
        <w:t>Proposed new s</w:t>
      </w:r>
      <w:r w:rsidR="00A34208">
        <w:rPr>
          <w:rFonts w:ascii="Arial" w:hAnsi="Arial" w:cs="Arial"/>
          <w:b/>
        </w:rPr>
        <w:t>ection</w:t>
      </w:r>
      <w:r w:rsidR="00B2771B">
        <w:rPr>
          <w:rFonts w:ascii="Arial" w:hAnsi="Arial" w:cs="Arial"/>
          <w:b/>
        </w:rPr>
        <w:t>s</w:t>
      </w:r>
      <w:r w:rsidR="00A34208">
        <w:rPr>
          <w:rFonts w:ascii="Arial" w:hAnsi="Arial" w:cs="Arial"/>
          <w:b/>
        </w:rPr>
        <w:t xml:space="preserve"> </w:t>
      </w:r>
      <w:r w:rsidR="00B2771B">
        <w:rPr>
          <w:rFonts w:ascii="Arial" w:hAnsi="Arial" w:cs="Arial"/>
          <w:b/>
        </w:rPr>
        <w:t xml:space="preserve">171AAA to 171AAC </w:t>
      </w:r>
    </w:p>
    <w:p w14:paraId="0801227B" w14:textId="0CDF3DB4" w:rsidR="00B2771B" w:rsidRDefault="00B2771B" w:rsidP="00426614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4, line 14 </w:t>
      </w:r>
    </w:p>
    <w:p w14:paraId="033E0427" w14:textId="77777777" w:rsidR="00B2771B" w:rsidRDefault="00B2771B" w:rsidP="00426614">
      <w:pPr>
        <w:ind w:left="720" w:firstLine="720"/>
        <w:rPr>
          <w:rFonts w:ascii="Arial" w:hAnsi="Arial" w:cs="Arial"/>
          <w:b/>
        </w:rPr>
      </w:pPr>
    </w:p>
    <w:p w14:paraId="4B548B04" w14:textId="4E1C634A" w:rsidR="00B16A90" w:rsidRDefault="00D54581" w:rsidP="00B16A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new section 171AAA - </w:t>
      </w:r>
      <w:r w:rsidR="00B16A90">
        <w:rPr>
          <w:rFonts w:ascii="Arial" w:hAnsi="Arial" w:cs="Arial"/>
          <w:b/>
        </w:rPr>
        <w:t>Cultivation of more than 4 cannabis plants at premises</w:t>
      </w:r>
      <w:r w:rsidR="00B16A90" w:rsidRPr="00B16A90">
        <w:rPr>
          <w:rFonts w:ascii="Arial" w:hAnsi="Arial" w:cs="Arial"/>
          <w:b/>
        </w:rPr>
        <w:t xml:space="preserve"> </w:t>
      </w:r>
    </w:p>
    <w:p w14:paraId="19E21750" w14:textId="1D925D04" w:rsidR="00472BD7" w:rsidRDefault="0010235D" w:rsidP="00BF33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Section 171AAA is a proposed new section into the </w:t>
      </w:r>
      <w:r w:rsidRPr="001A328B">
        <w:rPr>
          <w:rFonts w:ascii="Arial" w:hAnsi="Arial" w:cs="Arial"/>
          <w:i/>
        </w:rPr>
        <w:t>Drugs of Dependence Act 1989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Subsection (1) </w:t>
      </w:r>
      <w:r w:rsidR="00175F8C">
        <w:rPr>
          <w:rFonts w:ascii="Arial" w:hAnsi="Arial" w:cs="Arial"/>
        </w:rPr>
        <w:t>establishes</w:t>
      </w:r>
      <w:r>
        <w:rPr>
          <w:rFonts w:ascii="Arial" w:hAnsi="Arial" w:cs="Arial"/>
        </w:rPr>
        <w:t xml:space="preserve"> an offence if </w:t>
      </w:r>
      <w:r w:rsidR="00472BD7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 xml:space="preserve">a person cultivates </w:t>
      </w:r>
      <w:r w:rsidR="00472BD7">
        <w:rPr>
          <w:rFonts w:ascii="Arial" w:hAnsi="Arial" w:cs="Arial"/>
        </w:rPr>
        <w:t xml:space="preserve">a cannabis plant at the premises, and (b) </w:t>
      </w:r>
      <w:r>
        <w:rPr>
          <w:rFonts w:ascii="Arial" w:hAnsi="Arial" w:cs="Arial"/>
        </w:rPr>
        <w:t xml:space="preserve">more than four cannabis plants </w:t>
      </w:r>
      <w:r w:rsidR="00472BD7">
        <w:rPr>
          <w:rFonts w:ascii="Arial" w:hAnsi="Arial" w:cs="Arial"/>
        </w:rPr>
        <w:t xml:space="preserve">are being cultivated </w:t>
      </w:r>
      <w:r>
        <w:rPr>
          <w:rFonts w:ascii="Arial" w:hAnsi="Arial" w:cs="Arial"/>
        </w:rPr>
        <w:t>at the premises. The maximum penalty will be 50 penalty units, imprisonment for two years or both.</w:t>
      </w:r>
      <w:r w:rsidR="00472BD7">
        <w:rPr>
          <w:rFonts w:ascii="Arial" w:hAnsi="Arial" w:cs="Arial"/>
        </w:rPr>
        <w:t xml:space="preserve"> Subsection (2) provides that strict liability applies in respect of 171AAA(1)(b). </w:t>
      </w:r>
    </w:p>
    <w:p w14:paraId="403DA390" w14:textId="17B892F2" w:rsidR="007E44DF" w:rsidRDefault="007E44DF" w:rsidP="00BF33A6">
      <w:pPr>
        <w:rPr>
          <w:rFonts w:ascii="Arial" w:hAnsi="Arial" w:cs="Arial"/>
        </w:rPr>
      </w:pPr>
    </w:p>
    <w:p w14:paraId="1EEA1A45" w14:textId="7F3B9517" w:rsidR="007E44DF" w:rsidRPr="0010235D" w:rsidRDefault="007E44DF" w:rsidP="00BF33A6">
      <w:pPr>
        <w:rPr>
          <w:rFonts w:ascii="Arial" w:hAnsi="Arial" w:cs="Arial"/>
        </w:rPr>
      </w:pPr>
      <w:r>
        <w:rPr>
          <w:rFonts w:ascii="Arial" w:hAnsi="Arial" w:cs="Arial"/>
        </w:rPr>
        <w:t>Subsection (</w:t>
      </w:r>
      <w:r w:rsidR="007164AB">
        <w:rPr>
          <w:rFonts w:ascii="Arial" w:hAnsi="Arial" w:cs="Arial"/>
        </w:rPr>
        <w:t>3</w:t>
      </w:r>
      <w:r>
        <w:rPr>
          <w:rFonts w:ascii="Arial" w:hAnsi="Arial" w:cs="Arial"/>
        </w:rPr>
        <w:t>) provides a defence</w:t>
      </w:r>
      <w:r w:rsidR="007164AB">
        <w:rPr>
          <w:rFonts w:ascii="Arial" w:hAnsi="Arial" w:cs="Arial"/>
        </w:rPr>
        <w:t xml:space="preserve"> to prosecution for an offence against section 171AAA if the defendant proves that the defendant (a) lived at the premises when cultivating the cannabis; and (b) was not aware, and could not reasonably have been</w:t>
      </w:r>
      <w:r w:rsidR="000855F1">
        <w:rPr>
          <w:rFonts w:ascii="Arial" w:hAnsi="Arial" w:cs="Arial"/>
        </w:rPr>
        <w:t xml:space="preserve"> </w:t>
      </w:r>
      <w:r w:rsidR="000855F1">
        <w:rPr>
          <w:rFonts w:ascii="Arial" w:hAnsi="Arial" w:cs="Arial"/>
        </w:rPr>
        <w:lastRenderedPageBreak/>
        <w:t>expected to be</w:t>
      </w:r>
      <w:r w:rsidR="007164AB">
        <w:rPr>
          <w:rFonts w:ascii="Arial" w:hAnsi="Arial" w:cs="Arial"/>
        </w:rPr>
        <w:t xml:space="preserve"> aware, that more than 4 cannabis plants were being cultivated at the premises. </w:t>
      </w:r>
    </w:p>
    <w:p w14:paraId="4392F79D" w14:textId="78321521" w:rsidR="00DE0455" w:rsidRDefault="00DE0455" w:rsidP="00BF33A6">
      <w:pPr>
        <w:rPr>
          <w:rFonts w:ascii="Arial" w:hAnsi="Arial" w:cs="Arial"/>
        </w:rPr>
      </w:pPr>
    </w:p>
    <w:p w14:paraId="3646F1C9" w14:textId="3EFB2A8E" w:rsidR="00B16A90" w:rsidRDefault="00D54581" w:rsidP="00B16A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new section 171AAB - </w:t>
      </w:r>
      <w:r w:rsidR="00B16A90">
        <w:rPr>
          <w:rFonts w:ascii="Arial" w:hAnsi="Arial" w:cs="Arial"/>
          <w:b/>
        </w:rPr>
        <w:t>Cannabis plant cultivation</w:t>
      </w:r>
      <w:r w:rsidR="00B16A90" w:rsidRPr="00000D31">
        <w:rPr>
          <w:rFonts w:ascii="Arial" w:hAnsi="Arial" w:cs="Arial"/>
          <w:b/>
        </w:rPr>
        <w:t>—</w:t>
      </w:r>
      <w:r w:rsidR="00B16A90">
        <w:rPr>
          <w:rFonts w:ascii="Arial" w:hAnsi="Arial" w:cs="Arial"/>
          <w:b/>
        </w:rPr>
        <w:t>other offences</w:t>
      </w:r>
      <w:r w:rsidR="00B16A90" w:rsidRPr="00FB2D0E">
        <w:rPr>
          <w:rFonts w:ascii="Arial" w:hAnsi="Arial" w:cs="Arial"/>
          <w:b/>
        </w:rPr>
        <w:t xml:space="preserve"> </w:t>
      </w:r>
    </w:p>
    <w:p w14:paraId="712BA70A" w14:textId="19DBD318" w:rsidR="00B2771B" w:rsidRPr="00426614" w:rsidRDefault="00B2771B" w:rsidP="00DE0455">
      <w:pPr>
        <w:ind w:left="720" w:firstLine="720"/>
        <w:rPr>
          <w:rFonts w:ascii="Arial" w:hAnsi="Arial" w:cs="Arial"/>
          <w:b/>
        </w:rPr>
      </w:pPr>
    </w:p>
    <w:p w14:paraId="7060F055" w14:textId="5307BFD9" w:rsidR="008D3543" w:rsidRDefault="0010235D" w:rsidP="00175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Section 171AAB is a proposed new section into the </w:t>
      </w:r>
      <w:r w:rsidRPr="001A328B">
        <w:rPr>
          <w:rFonts w:ascii="Arial" w:hAnsi="Arial" w:cs="Arial"/>
          <w:i/>
        </w:rPr>
        <w:t>Drugs of Dependence Act 1989</w:t>
      </w:r>
      <w:r>
        <w:rPr>
          <w:rFonts w:ascii="Arial" w:hAnsi="Arial" w:cs="Arial"/>
        </w:rPr>
        <w:t xml:space="preserve">. Subsection (1) </w:t>
      </w:r>
      <w:r w:rsidR="00175F8C">
        <w:rPr>
          <w:rFonts w:ascii="Arial" w:hAnsi="Arial" w:cs="Arial"/>
        </w:rPr>
        <w:t>establishes</w:t>
      </w:r>
      <w:r>
        <w:rPr>
          <w:rFonts w:ascii="Arial" w:hAnsi="Arial" w:cs="Arial"/>
        </w:rPr>
        <w:t xml:space="preserve"> an offence if a person </w:t>
      </w:r>
      <w:r w:rsidR="00781065">
        <w:rPr>
          <w:rFonts w:ascii="Arial" w:hAnsi="Arial" w:cs="Arial"/>
        </w:rPr>
        <w:t>c</w:t>
      </w:r>
      <w:r>
        <w:rPr>
          <w:rFonts w:ascii="Arial" w:hAnsi="Arial" w:cs="Arial"/>
        </w:rPr>
        <w:t>ultivates a cannabis plant</w:t>
      </w:r>
      <w:r w:rsidR="008D3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a place other than where the person lives. </w:t>
      </w:r>
    </w:p>
    <w:p w14:paraId="1EF87C17" w14:textId="77777777" w:rsidR="008D3543" w:rsidRDefault="008D3543" w:rsidP="00175F8C">
      <w:pPr>
        <w:rPr>
          <w:rFonts w:ascii="Arial" w:hAnsi="Arial" w:cs="Arial"/>
        </w:rPr>
      </w:pPr>
    </w:p>
    <w:p w14:paraId="79405009" w14:textId="51F0D3C1" w:rsidR="00175F8C" w:rsidRPr="0010235D" w:rsidRDefault="0010235D" w:rsidP="00175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Subsection </w:t>
      </w:r>
      <w:r w:rsidR="008D3543">
        <w:rPr>
          <w:rFonts w:ascii="Arial" w:hAnsi="Arial" w:cs="Arial"/>
        </w:rPr>
        <w:t>171AAB</w:t>
      </w:r>
      <w:r>
        <w:rPr>
          <w:rFonts w:ascii="Arial" w:hAnsi="Arial" w:cs="Arial"/>
        </w:rPr>
        <w:t xml:space="preserve">(2) </w:t>
      </w:r>
      <w:r w:rsidR="00175F8C">
        <w:rPr>
          <w:rFonts w:ascii="Arial" w:hAnsi="Arial" w:cs="Arial"/>
        </w:rPr>
        <w:t>establishes</w:t>
      </w:r>
      <w:r>
        <w:rPr>
          <w:rFonts w:ascii="Arial" w:hAnsi="Arial" w:cs="Arial"/>
        </w:rPr>
        <w:t xml:space="preserve"> an offence if a person cultivates a cannabis plant in an area lawfully accessible to a member of the public.</w:t>
      </w:r>
      <w:r w:rsidR="00175F8C">
        <w:rPr>
          <w:rFonts w:ascii="Arial" w:hAnsi="Arial" w:cs="Arial"/>
        </w:rPr>
        <w:t xml:space="preserve"> The maximum penalty for offences under </w:t>
      </w:r>
      <w:r w:rsidR="00EC6F42">
        <w:rPr>
          <w:rFonts w:ascii="Arial" w:hAnsi="Arial" w:cs="Arial"/>
        </w:rPr>
        <w:t xml:space="preserve">subsections </w:t>
      </w:r>
      <w:r w:rsidR="00175F8C">
        <w:rPr>
          <w:rFonts w:ascii="Arial" w:hAnsi="Arial" w:cs="Arial"/>
        </w:rPr>
        <w:t>171AAB(1) and (2)</w:t>
      </w:r>
      <w:r w:rsidR="00EC6F42">
        <w:rPr>
          <w:rFonts w:ascii="Arial" w:hAnsi="Arial" w:cs="Arial"/>
        </w:rPr>
        <w:t xml:space="preserve"> </w:t>
      </w:r>
      <w:r w:rsidR="00175F8C">
        <w:rPr>
          <w:rFonts w:ascii="Arial" w:hAnsi="Arial" w:cs="Arial"/>
        </w:rPr>
        <w:t>will be 50 penalty units, imprisonment for two years or both.</w:t>
      </w:r>
    </w:p>
    <w:p w14:paraId="34617DB0" w14:textId="1515F085" w:rsidR="00DE0455" w:rsidRDefault="00DE0455" w:rsidP="00BF33A6">
      <w:pPr>
        <w:rPr>
          <w:rFonts w:ascii="Arial" w:hAnsi="Arial" w:cs="Arial"/>
        </w:rPr>
      </w:pPr>
    </w:p>
    <w:p w14:paraId="79EDBFF1" w14:textId="755FF6A7" w:rsidR="00B16A90" w:rsidRDefault="00D54581" w:rsidP="00B16A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new section 171AAC - </w:t>
      </w:r>
      <w:r w:rsidR="00B16A90">
        <w:rPr>
          <w:rFonts w:ascii="Arial" w:hAnsi="Arial" w:cs="Arial"/>
          <w:b/>
        </w:rPr>
        <w:t>Storage of cannabis</w:t>
      </w:r>
      <w:r w:rsidR="00B16A90" w:rsidRPr="00FB2D0E">
        <w:rPr>
          <w:rFonts w:ascii="Arial" w:hAnsi="Arial" w:cs="Arial"/>
          <w:b/>
        </w:rPr>
        <w:t xml:space="preserve"> </w:t>
      </w:r>
    </w:p>
    <w:p w14:paraId="02F1DEDC" w14:textId="77777777" w:rsidR="00B16A90" w:rsidRPr="00426614" w:rsidRDefault="00B16A90" w:rsidP="00B16A90">
      <w:pPr>
        <w:rPr>
          <w:rFonts w:ascii="Arial" w:hAnsi="Arial" w:cs="Arial"/>
          <w:b/>
        </w:rPr>
      </w:pPr>
    </w:p>
    <w:p w14:paraId="0309690B" w14:textId="24E0D9FD" w:rsidR="00BA6B1E" w:rsidRPr="0010235D" w:rsidRDefault="0010235D" w:rsidP="00B16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Section 171AAC is a proposed new section into the </w:t>
      </w:r>
      <w:r w:rsidRPr="001A328B">
        <w:rPr>
          <w:rFonts w:ascii="Arial" w:hAnsi="Arial" w:cs="Arial"/>
          <w:i/>
        </w:rPr>
        <w:t>Drugs of Dependence Act 1989</w:t>
      </w:r>
      <w:r>
        <w:rPr>
          <w:rFonts w:ascii="Arial" w:hAnsi="Arial" w:cs="Arial"/>
        </w:rPr>
        <w:t xml:space="preserve">. Subsection (1) </w:t>
      </w:r>
      <w:r w:rsidR="00EF430B">
        <w:rPr>
          <w:rFonts w:ascii="Arial" w:hAnsi="Arial" w:cs="Arial"/>
        </w:rPr>
        <w:t>establishes an</w:t>
      </w:r>
      <w:r>
        <w:rPr>
          <w:rFonts w:ascii="Arial" w:hAnsi="Arial" w:cs="Arial"/>
        </w:rPr>
        <w:t xml:space="preserve"> offence if a person possesses harvested cannabis and does not store the cannabis out of reach of children.</w:t>
      </w:r>
      <w:r w:rsidR="00352FCE">
        <w:rPr>
          <w:rFonts w:ascii="Arial" w:hAnsi="Arial" w:cs="Arial"/>
        </w:rPr>
        <w:t xml:space="preserve"> </w:t>
      </w:r>
      <w:r w:rsidR="00BA6B1E">
        <w:rPr>
          <w:rFonts w:ascii="Arial" w:hAnsi="Arial" w:cs="Arial"/>
        </w:rPr>
        <w:t xml:space="preserve">The maximum penalty </w:t>
      </w:r>
      <w:r w:rsidR="00EF430B">
        <w:rPr>
          <w:rFonts w:ascii="Arial" w:hAnsi="Arial" w:cs="Arial"/>
        </w:rPr>
        <w:t xml:space="preserve">for this offence </w:t>
      </w:r>
      <w:r w:rsidR="00BA6B1E">
        <w:rPr>
          <w:rFonts w:ascii="Arial" w:hAnsi="Arial" w:cs="Arial"/>
        </w:rPr>
        <w:t>will be 50 penalty units, imprisonment for two years or both.</w:t>
      </w:r>
    </w:p>
    <w:p w14:paraId="633BAA84" w14:textId="77777777" w:rsidR="00BA6B1E" w:rsidRDefault="00BA6B1E" w:rsidP="00DE0455">
      <w:pPr>
        <w:rPr>
          <w:rFonts w:ascii="Arial" w:hAnsi="Arial" w:cs="Arial"/>
        </w:rPr>
      </w:pPr>
    </w:p>
    <w:p w14:paraId="71D57374" w14:textId="17E7D7EB" w:rsidR="00B63DDE" w:rsidRPr="005439D1" w:rsidRDefault="00B63DDE" w:rsidP="00DE045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Subsection (2)</w:t>
      </w:r>
      <w:r w:rsidR="00352FCE">
        <w:rPr>
          <w:rFonts w:ascii="Arial" w:hAnsi="Arial" w:cs="Arial"/>
        </w:rPr>
        <w:t xml:space="preserve"> provides a defence to prosecution </w:t>
      </w:r>
      <w:r w:rsidR="00996696">
        <w:rPr>
          <w:rFonts w:ascii="Arial" w:hAnsi="Arial" w:cs="Arial"/>
        </w:rPr>
        <w:t xml:space="preserve">for an offence </w:t>
      </w:r>
      <w:r w:rsidR="00352FCE">
        <w:rPr>
          <w:rFonts w:ascii="Arial" w:hAnsi="Arial" w:cs="Arial"/>
        </w:rPr>
        <w:t xml:space="preserve">under 171AAC(1) if the defendant proves that they took all reasonable steps to ensure that a child could not access the cannabis. </w:t>
      </w:r>
    </w:p>
    <w:p w14:paraId="5E7BD482" w14:textId="1A6E3142" w:rsidR="00DE0455" w:rsidRDefault="00DE0455" w:rsidP="00DE0455">
      <w:pPr>
        <w:rPr>
          <w:rFonts w:ascii="Arial" w:hAnsi="Arial" w:cs="Arial"/>
        </w:rPr>
      </w:pPr>
    </w:p>
    <w:p w14:paraId="508C64E7" w14:textId="2CAEFBE3" w:rsidR="0053220B" w:rsidRDefault="00DE0455" w:rsidP="00B16A90">
      <w:pPr>
        <w:rPr>
          <w:rFonts w:ascii="Arial" w:hAnsi="Arial" w:cs="Arial"/>
          <w:b/>
        </w:rPr>
      </w:pPr>
      <w:r w:rsidRPr="003A77E0">
        <w:rPr>
          <w:rFonts w:ascii="Arial" w:hAnsi="Arial" w:cs="Arial"/>
          <w:b/>
        </w:rPr>
        <w:t xml:space="preserve">Clause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="00201A20">
        <w:rPr>
          <w:rFonts w:ascii="Arial" w:hAnsi="Arial" w:cs="Arial"/>
          <w:b/>
        </w:rPr>
        <w:t xml:space="preserve">Section 171A - </w:t>
      </w:r>
      <w:r w:rsidR="0053220B">
        <w:rPr>
          <w:rFonts w:ascii="Arial" w:hAnsi="Arial" w:cs="Arial"/>
          <w:b/>
        </w:rPr>
        <w:t xml:space="preserve">Offence notices </w:t>
      </w:r>
    </w:p>
    <w:p w14:paraId="48A8A66B" w14:textId="0B346F9B" w:rsidR="00DE0455" w:rsidRDefault="00C60526" w:rsidP="0053220B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new section 171A (7)</w:t>
      </w:r>
      <w:r w:rsidR="0053220B">
        <w:rPr>
          <w:rFonts w:ascii="Arial" w:hAnsi="Arial" w:cs="Arial"/>
          <w:b/>
        </w:rPr>
        <w:t xml:space="preserve">, </w:t>
      </w:r>
      <w:r w:rsidR="00DE0455">
        <w:rPr>
          <w:rFonts w:ascii="Arial" w:hAnsi="Arial" w:cs="Arial"/>
          <w:b/>
        </w:rPr>
        <w:t xml:space="preserve">definition of </w:t>
      </w:r>
      <w:r w:rsidR="00DE0455">
        <w:rPr>
          <w:rFonts w:ascii="Arial" w:hAnsi="Arial" w:cs="Arial"/>
          <w:b/>
          <w:i/>
        </w:rPr>
        <w:t>simple cannabis offence</w:t>
      </w:r>
      <w:r w:rsidR="00DE0455">
        <w:rPr>
          <w:rFonts w:ascii="Arial" w:hAnsi="Arial" w:cs="Arial"/>
          <w:b/>
        </w:rPr>
        <w:t>, paragraph (a)</w:t>
      </w:r>
    </w:p>
    <w:p w14:paraId="288303BC" w14:textId="0CCBBBC7" w:rsidR="00C60526" w:rsidRPr="00DE0455" w:rsidRDefault="00C60526" w:rsidP="00B16A90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4, line 19 </w:t>
      </w:r>
    </w:p>
    <w:p w14:paraId="0BD01455" w14:textId="61177DD9" w:rsidR="00DE0455" w:rsidRDefault="0010235D" w:rsidP="00DE0455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5439D1">
        <w:rPr>
          <w:rFonts w:ascii="Arial" w:hAnsi="Arial" w:cs="Arial"/>
        </w:rPr>
        <w:t xml:space="preserve"> </w:t>
      </w:r>
      <w:r w:rsidR="008E7A3A">
        <w:rPr>
          <w:rFonts w:ascii="Arial" w:hAnsi="Arial" w:cs="Arial"/>
        </w:rPr>
        <w:t xml:space="preserve">clause </w:t>
      </w:r>
      <w:r w:rsidR="005439D1">
        <w:rPr>
          <w:rFonts w:ascii="Arial" w:hAnsi="Arial" w:cs="Arial"/>
        </w:rPr>
        <w:t xml:space="preserve">omits </w:t>
      </w:r>
      <w:r w:rsidR="00E82551">
        <w:rPr>
          <w:rFonts w:ascii="Arial" w:hAnsi="Arial" w:cs="Arial"/>
        </w:rPr>
        <w:t xml:space="preserve">‘of </w:t>
      </w:r>
      <w:r w:rsidR="005439D1">
        <w:rPr>
          <w:rFonts w:ascii="Arial" w:hAnsi="Arial" w:cs="Arial"/>
        </w:rPr>
        <w:t>1 to 4</w:t>
      </w:r>
      <w:r w:rsidR="00E82551">
        <w:rPr>
          <w:rFonts w:ascii="Arial" w:hAnsi="Arial" w:cs="Arial"/>
        </w:rPr>
        <w:t>’</w:t>
      </w:r>
      <w:r w:rsidR="005439D1">
        <w:rPr>
          <w:rFonts w:ascii="Arial" w:hAnsi="Arial" w:cs="Arial"/>
        </w:rPr>
        <w:t xml:space="preserve"> and substitutes it with </w:t>
      </w:r>
      <w:r w:rsidR="00E82551">
        <w:rPr>
          <w:rFonts w:ascii="Arial" w:hAnsi="Arial" w:cs="Arial"/>
        </w:rPr>
        <w:t xml:space="preserve">‘of </w:t>
      </w:r>
      <w:r w:rsidRPr="006B6080">
        <w:rPr>
          <w:rFonts w:ascii="Arial" w:hAnsi="Arial" w:cs="Arial"/>
        </w:rPr>
        <w:t xml:space="preserve">1 </w:t>
      </w:r>
      <w:r w:rsidR="006B6080" w:rsidRPr="00195ADB">
        <w:rPr>
          <w:rFonts w:ascii="Arial" w:hAnsi="Arial" w:cs="Arial"/>
        </w:rPr>
        <w:t>or</w:t>
      </w:r>
      <w:r w:rsidR="006B6080" w:rsidRPr="006B6080">
        <w:rPr>
          <w:rFonts w:ascii="Arial" w:hAnsi="Arial" w:cs="Arial"/>
        </w:rPr>
        <w:t xml:space="preserve"> </w:t>
      </w:r>
      <w:r w:rsidRPr="006B6080">
        <w:rPr>
          <w:rFonts w:ascii="Arial" w:hAnsi="Arial" w:cs="Arial"/>
        </w:rPr>
        <w:t>2</w:t>
      </w:r>
      <w:r w:rsidR="00E82551">
        <w:rPr>
          <w:rFonts w:ascii="Arial" w:hAnsi="Arial" w:cs="Arial"/>
        </w:rPr>
        <w:t>’</w:t>
      </w:r>
      <w:r w:rsidR="00162538" w:rsidRPr="006B6080">
        <w:rPr>
          <w:rFonts w:ascii="Arial" w:hAnsi="Arial" w:cs="Arial"/>
        </w:rPr>
        <w:t xml:space="preserve"> plants</w:t>
      </w:r>
      <w:r w:rsidR="00D8555F">
        <w:rPr>
          <w:rFonts w:ascii="Arial" w:hAnsi="Arial" w:cs="Arial"/>
        </w:rPr>
        <w:t xml:space="preserve"> so that</w:t>
      </w:r>
      <w:r w:rsidR="00195ADB">
        <w:rPr>
          <w:rFonts w:ascii="Arial" w:hAnsi="Arial" w:cs="Arial"/>
        </w:rPr>
        <w:t xml:space="preserve"> </w:t>
      </w:r>
      <w:r w:rsidR="00991069">
        <w:rPr>
          <w:rFonts w:ascii="Arial" w:hAnsi="Arial" w:cs="Arial"/>
        </w:rPr>
        <w:t>‘</w:t>
      </w:r>
      <w:r w:rsidR="00195ADB">
        <w:rPr>
          <w:rFonts w:ascii="Arial" w:hAnsi="Arial" w:cs="Arial"/>
        </w:rPr>
        <w:t>simple cannabis offence</w:t>
      </w:r>
      <w:r w:rsidR="00991069">
        <w:rPr>
          <w:rFonts w:ascii="Arial" w:hAnsi="Arial" w:cs="Arial"/>
        </w:rPr>
        <w:t>’</w:t>
      </w:r>
      <w:r w:rsidR="00195ADB">
        <w:rPr>
          <w:rFonts w:ascii="Arial" w:hAnsi="Arial" w:cs="Arial"/>
        </w:rPr>
        <w:t xml:space="preserve"> </w:t>
      </w:r>
      <w:r w:rsidR="00E82551">
        <w:rPr>
          <w:rFonts w:ascii="Arial" w:hAnsi="Arial" w:cs="Arial"/>
        </w:rPr>
        <w:t xml:space="preserve">is defined </w:t>
      </w:r>
      <w:r w:rsidR="00195ADB">
        <w:rPr>
          <w:rFonts w:ascii="Arial" w:hAnsi="Arial" w:cs="Arial"/>
        </w:rPr>
        <w:t xml:space="preserve">under </w:t>
      </w:r>
      <w:r w:rsidR="00991069">
        <w:rPr>
          <w:rFonts w:ascii="Arial" w:hAnsi="Arial" w:cs="Arial"/>
        </w:rPr>
        <w:t xml:space="preserve">subsection </w:t>
      </w:r>
      <w:r w:rsidR="00195ADB">
        <w:rPr>
          <w:rFonts w:ascii="Arial" w:hAnsi="Arial" w:cs="Arial"/>
        </w:rPr>
        <w:t xml:space="preserve">171(7)(a) </w:t>
      </w:r>
      <w:r w:rsidR="00E82551">
        <w:rPr>
          <w:rFonts w:ascii="Arial" w:hAnsi="Arial" w:cs="Arial"/>
        </w:rPr>
        <w:t xml:space="preserve">to </w:t>
      </w:r>
      <w:r w:rsidR="00195ADB">
        <w:rPr>
          <w:rFonts w:ascii="Arial" w:hAnsi="Arial" w:cs="Arial"/>
        </w:rPr>
        <w:t xml:space="preserve">mean </w:t>
      </w:r>
      <w:r w:rsidR="00D8555F">
        <w:rPr>
          <w:rFonts w:ascii="Arial" w:hAnsi="Arial" w:cs="Arial"/>
        </w:rPr>
        <w:t xml:space="preserve">‘an offence against section 161(Cultivation of 1 or 2 plants)’. </w:t>
      </w:r>
      <w:r w:rsidR="00195ADB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plants is the current threshold allowable under the current Simple Cannabis Offence Notice scheme.</w:t>
      </w:r>
    </w:p>
    <w:p w14:paraId="1658A34F" w14:textId="617DDB79" w:rsidR="00DE0455" w:rsidRDefault="00DE0455" w:rsidP="00DE0455">
      <w:pPr>
        <w:rPr>
          <w:rFonts w:ascii="Arial" w:hAnsi="Arial" w:cs="Arial"/>
        </w:rPr>
      </w:pPr>
    </w:p>
    <w:p w14:paraId="292E3559" w14:textId="2038BF45" w:rsidR="00C60526" w:rsidRDefault="00DE0455" w:rsidP="00B16A90">
      <w:pPr>
        <w:rPr>
          <w:rFonts w:ascii="Arial" w:hAnsi="Arial" w:cs="Arial"/>
          <w:b/>
        </w:rPr>
      </w:pPr>
      <w:r w:rsidRPr="003A77E0">
        <w:rPr>
          <w:rFonts w:ascii="Arial" w:hAnsi="Arial" w:cs="Arial"/>
          <w:b/>
        </w:rPr>
        <w:t xml:space="preserve">Clause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="00201A20">
        <w:rPr>
          <w:rFonts w:ascii="Arial" w:hAnsi="Arial" w:cs="Arial"/>
          <w:b/>
        </w:rPr>
        <w:t xml:space="preserve">Section 171A - </w:t>
      </w:r>
      <w:r w:rsidR="00B16A90">
        <w:rPr>
          <w:rFonts w:ascii="Arial" w:hAnsi="Arial" w:cs="Arial"/>
          <w:b/>
        </w:rPr>
        <w:t>Offence notices</w:t>
      </w:r>
    </w:p>
    <w:p w14:paraId="1A9D8250" w14:textId="5EA8B9A8" w:rsidR="00DE0455" w:rsidRDefault="0053220B" w:rsidP="0053220B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new section 171A (7), </w:t>
      </w:r>
      <w:r w:rsidR="00DE0455">
        <w:rPr>
          <w:rFonts w:ascii="Arial" w:hAnsi="Arial" w:cs="Arial"/>
          <w:b/>
        </w:rPr>
        <w:t xml:space="preserve">definition of </w:t>
      </w:r>
      <w:r w:rsidR="00DE0455">
        <w:rPr>
          <w:rFonts w:ascii="Arial" w:hAnsi="Arial" w:cs="Arial"/>
          <w:b/>
          <w:i/>
        </w:rPr>
        <w:t>simple cannabis offence</w:t>
      </w:r>
      <w:r w:rsidR="00DE0455">
        <w:rPr>
          <w:rFonts w:ascii="Arial" w:hAnsi="Arial" w:cs="Arial"/>
          <w:b/>
        </w:rPr>
        <w:t>, paragraph (b)</w:t>
      </w:r>
    </w:p>
    <w:p w14:paraId="419F0F6A" w14:textId="55DFBD33" w:rsidR="00C60526" w:rsidRPr="00DE0455" w:rsidRDefault="00C60526" w:rsidP="00B16A90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4, line 23 </w:t>
      </w:r>
    </w:p>
    <w:p w14:paraId="1428C7F4" w14:textId="77777777" w:rsidR="00D8555F" w:rsidRPr="00426614" w:rsidRDefault="00D8555F" w:rsidP="00DE0455">
      <w:pPr>
        <w:ind w:left="720" w:firstLine="720"/>
        <w:rPr>
          <w:rFonts w:ascii="Arial" w:hAnsi="Arial" w:cs="Arial"/>
          <w:b/>
        </w:rPr>
      </w:pPr>
    </w:p>
    <w:p w14:paraId="4CB5C116" w14:textId="45173F2C" w:rsidR="00DE0455" w:rsidRDefault="00162538" w:rsidP="00DE0455">
      <w:pPr>
        <w:rPr>
          <w:rFonts w:ascii="Arial" w:hAnsi="Arial" w:cs="Arial"/>
        </w:rPr>
      </w:pPr>
      <w:r w:rsidRPr="002F3CF3">
        <w:rPr>
          <w:rFonts w:ascii="Arial" w:hAnsi="Arial" w:cs="Arial"/>
        </w:rPr>
        <w:t xml:space="preserve">This clause </w:t>
      </w:r>
      <w:r w:rsidR="00D8555F" w:rsidRPr="002F3CF3">
        <w:rPr>
          <w:rFonts w:ascii="Arial" w:hAnsi="Arial" w:cs="Arial"/>
        </w:rPr>
        <w:t xml:space="preserve">omits paragraph (b) and substitutes it with ‘(b) </w:t>
      </w:r>
      <w:r w:rsidRPr="002F3CF3">
        <w:rPr>
          <w:rFonts w:ascii="Arial" w:hAnsi="Arial" w:cs="Arial"/>
        </w:rPr>
        <w:t>an offence against section 171AA (1)</w:t>
      </w:r>
      <w:r w:rsidR="00F14D60">
        <w:rPr>
          <w:rFonts w:ascii="Arial" w:hAnsi="Arial" w:cs="Arial"/>
        </w:rPr>
        <w:t>’</w:t>
      </w:r>
      <w:r w:rsidR="004B52F5">
        <w:rPr>
          <w:rFonts w:ascii="Arial" w:hAnsi="Arial" w:cs="Arial"/>
        </w:rPr>
        <w:t>.</w:t>
      </w:r>
      <w:r w:rsidRPr="002F3CF3">
        <w:rPr>
          <w:rFonts w:ascii="Arial" w:hAnsi="Arial" w:cs="Arial"/>
        </w:rPr>
        <w:t xml:space="preserve"> </w:t>
      </w:r>
    </w:p>
    <w:p w14:paraId="02B0BF53" w14:textId="51A887C0" w:rsidR="00B63DDE" w:rsidRDefault="00B63DDE" w:rsidP="00DE0455">
      <w:pPr>
        <w:rPr>
          <w:rFonts w:ascii="Arial" w:hAnsi="Arial" w:cs="Arial"/>
        </w:rPr>
      </w:pPr>
    </w:p>
    <w:p w14:paraId="4B79D82E" w14:textId="62BC847D" w:rsidR="00A25DDA" w:rsidRDefault="00DE0455" w:rsidP="00DE0455">
      <w:pPr>
        <w:rPr>
          <w:rFonts w:ascii="Arial" w:hAnsi="Arial" w:cs="Arial"/>
          <w:b/>
        </w:rPr>
      </w:pPr>
      <w:r w:rsidRPr="003A77E0">
        <w:rPr>
          <w:rFonts w:ascii="Arial" w:hAnsi="Arial" w:cs="Arial"/>
          <w:b/>
        </w:rPr>
        <w:t xml:space="preserve">Clause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 w:rsidR="00A25DDA">
        <w:rPr>
          <w:rFonts w:ascii="Arial" w:hAnsi="Arial" w:cs="Arial"/>
          <w:b/>
        </w:rPr>
        <w:t xml:space="preserve">Smoking cannabis in public or near a child </w:t>
      </w:r>
    </w:p>
    <w:p w14:paraId="16FA367A" w14:textId="4F9CBFE0" w:rsidR="00DE0455" w:rsidRDefault="00C60526" w:rsidP="00A25DDA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</w:t>
      </w:r>
      <w:r w:rsidR="000B7B4D">
        <w:rPr>
          <w:rFonts w:ascii="Arial" w:hAnsi="Arial" w:cs="Arial"/>
          <w:b/>
        </w:rPr>
        <w:t xml:space="preserve">new </w:t>
      </w:r>
      <w:r w:rsidR="00DE0455">
        <w:rPr>
          <w:rFonts w:ascii="Arial" w:hAnsi="Arial" w:cs="Arial"/>
          <w:b/>
        </w:rPr>
        <w:t>section 171AB (2)(</w:t>
      </w:r>
      <w:r w:rsidR="00195ADB">
        <w:rPr>
          <w:rFonts w:ascii="Arial" w:hAnsi="Arial" w:cs="Arial"/>
          <w:b/>
        </w:rPr>
        <w:t>b</w:t>
      </w:r>
      <w:r w:rsidR="00DE0455">
        <w:rPr>
          <w:rFonts w:ascii="Arial" w:hAnsi="Arial" w:cs="Arial"/>
          <w:b/>
        </w:rPr>
        <w:t>)</w:t>
      </w:r>
    </w:p>
    <w:p w14:paraId="1E54DE42" w14:textId="71CBBF22" w:rsidR="00C60526" w:rsidRPr="00426614" w:rsidRDefault="00C60526" w:rsidP="00DE0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Page 5, line 9</w:t>
      </w:r>
    </w:p>
    <w:p w14:paraId="694B9383" w14:textId="1F798B58" w:rsidR="00DE0455" w:rsidRDefault="00162538" w:rsidP="00DE04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95ADB">
        <w:rPr>
          <w:rFonts w:ascii="Arial" w:hAnsi="Arial" w:cs="Arial"/>
        </w:rPr>
        <w:t xml:space="preserve">clause omits </w:t>
      </w:r>
      <w:r>
        <w:rPr>
          <w:rFonts w:ascii="Arial" w:hAnsi="Arial" w:cs="Arial"/>
        </w:rPr>
        <w:t xml:space="preserve">proposed </w:t>
      </w:r>
      <w:r w:rsidR="00195ADB">
        <w:rPr>
          <w:rFonts w:ascii="Arial" w:hAnsi="Arial" w:cs="Arial"/>
        </w:rPr>
        <w:t xml:space="preserve">new section 171AB(2)(b) </w:t>
      </w:r>
      <w:r w:rsidR="00B742D6">
        <w:rPr>
          <w:rFonts w:ascii="Arial" w:hAnsi="Arial" w:cs="Arial"/>
        </w:rPr>
        <w:t xml:space="preserve">‘a child within 20m of the person’ and </w:t>
      </w:r>
      <w:r w:rsidR="00195ADB">
        <w:rPr>
          <w:rFonts w:ascii="Arial" w:hAnsi="Arial" w:cs="Arial"/>
        </w:rPr>
        <w:t>substitutes it with a proposed new section 171AB(2)(b)</w:t>
      </w:r>
      <w:r w:rsidR="00B742D6">
        <w:rPr>
          <w:rFonts w:ascii="Arial" w:hAnsi="Arial" w:cs="Arial"/>
        </w:rPr>
        <w:t xml:space="preserve"> ‘a child is exposed to smoke or vapour from the cannabis the person is smoking’</w:t>
      </w:r>
      <w:r w:rsidR="00195ADB">
        <w:rPr>
          <w:rFonts w:ascii="Arial" w:hAnsi="Arial" w:cs="Arial"/>
        </w:rPr>
        <w:t xml:space="preserve">. Proposed new section 171AB(2)(b) </w:t>
      </w:r>
      <w:r w:rsidR="00B742D6">
        <w:rPr>
          <w:rFonts w:ascii="Arial" w:hAnsi="Arial" w:cs="Arial"/>
        </w:rPr>
        <w:t xml:space="preserve">accordingly </w:t>
      </w:r>
      <w:r w:rsidR="00195ADB">
        <w:rPr>
          <w:rFonts w:ascii="Arial" w:hAnsi="Arial" w:cs="Arial"/>
        </w:rPr>
        <w:t xml:space="preserve">establishes an offence where </w:t>
      </w:r>
      <w:r w:rsidR="00B742D6">
        <w:rPr>
          <w:rFonts w:ascii="Arial" w:hAnsi="Arial" w:cs="Arial"/>
        </w:rPr>
        <w:t xml:space="preserve">a person </w:t>
      </w:r>
      <w:r w:rsidR="00195ADB">
        <w:rPr>
          <w:rFonts w:ascii="Arial" w:hAnsi="Arial" w:cs="Arial"/>
        </w:rPr>
        <w:t>smoke</w:t>
      </w:r>
      <w:r w:rsidR="007954C3">
        <w:rPr>
          <w:rFonts w:ascii="Arial" w:hAnsi="Arial" w:cs="Arial"/>
        </w:rPr>
        <w:t>s</w:t>
      </w:r>
      <w:r w:rsidR="00195ADB">
        <w:rPr>
          <w:rFonts w:ascii="Arial" w:hAnsi="Arial" w:cs="Arial"/>
        </w:rPr>
        <w:t xml:space="preserve"> </w:t>
      </w:r>
      <w:r w:rsidR="00195ADB">
        <w:rPr>
          <w:rFonts w:ascii="Arial" w:hAnsi="Arial" w:cs="Arial"/>
        </w:rPr>
        <w:lastRenderedPageBreak/>
        <w:t>cannabis</w:t>
      </w:r>
      <w:r w:rsidR="007D119C">
        <w:rPr>
          <w:rFonts w:ascii="Arial" w:hAnsi="Arial" w:cs="Arial"/>
        </w:rPr>
        <w:t>,</w:t>
      </w:r>
      <w:r w:rsidR="00195ADB">
        <w:rPr>
          <w:rFonts w:ascii="Arial" w:hAnsi="Arial" w:cs="Arial"/>
        </w:rPr>
        <w:t xml:space="preserve"> and a child is exposed to smoke or vapour from the cannabis the person is smoking. </w:t>
      </w:r>
    </w:p>
    <w:p w14:paraId="46BD6DF6" w14:textId="47724D5B" w:rsidR="00DE0455" w:rsidRDefault="00DE0455" w:rsidP="00DE0455">
      <w:pPr>
        <w:rPr>
          <w:rFonts w:ascii="Arial" w:hAnsi="Arial" w:cs="Arial"/>
        </w:rPr>
      </w:pPr>
    </w:p>
    <w:p w14:paraId="131ADFDE" w14:textId="77777777" w:rsidR="00A25DDA" w:rsidRDefault="00DE0455" w:rsidP="00DE0455">
      <w:pPr>
        <w:rPr>
          <w:rFonts w:ascii="Arial" w:hAnsi="Arial" w:cs="Arial"/>
          <w:b/>
        </w:rPr>
      </w:pPr>
      <w:r w:rsidRPr="003A77E0">
        <w:rPr>
          <w:rFonts w:ascii="Arial" w:hAnsi="Arial" w:cs="Arial"/>
          <w:b/>
        </w:rPr>
        <w:t xml:space="preserve">Clause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 w:rsidR="00A25DDA">
        <w:rPr>
          <w:rFonts w:ascii="Arial" w:hAnsi="Arial" w:cs="Arial"/>
          <w:b/>
        </w:rPr>
        <w:t xml:space="preserve">Smoking cannabis in public or near a child </w:t>
      </w:r>
    </w:p>
    <w:p w14:paraId="79EB37EC" w14:textId="5F5676DD" w:rsidR="00DE0455" w:rsidRDefault="00C60526" w:rsidP="00A25DDA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</w:t>
      </w:r>
      <w:r w:rsidR="000B7B4D">
        <w:rPr>
          <w:rFonts w:ascii="Arial" w:hAnsi="Arial" w:cs="Arial"/>
          <w:b/>
        </w:rPr>
        <w:t xml:space="preserve">new </w:t>
      </w:r>
      <w:r w:rsidR="00DE0455">
        <w:rPr>
          <w:rFonts w:ascii="Arial" w:hAnsi="Arial" w:cs="Arial"/>
          <w:b/>
        </w:rPr>
        <w:t>section 171AB (2A)</w:t>
      </w:r>
    </w:p>
    <w:p w14:paraId="61E85A4E" w14:textId="7CBD1443" w:rsidR="00C60526" w:rsidRDefault="00C60526" w:rsidP="00DE0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Page 5, line 10 </w:t>
      </w:r>
    </w:p>
    <w:p w14:paraId="258691B0" w14:textId="77777777" w:rsidR="00195ADB" w:rsidRPr="00426614" w:rsidRDefault="00195ADB" w:rsidP="00DE0455">
      <w:pPr>
        <w:rPr>
          <w:rFonts w:ascii="Arial" w:hAnsi="Arial" w:cs="Arial"/>
          <w:b/>
        </w:rPr>
      </w:pPr>
    </w:p>
    <w:p w14:paraId="3E11726B" w14:textId="14E37B8C" w:rsidR="00195ADB" w:rsidRDefault="00195ADB" w:rsidP="00195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clause inserts proposed new section 171AB(2A) which provides a defence to prosecution </w:t>
      </w:r>
      <w:r w:rsidR="007D119C">
        <w:rPr>
          <w:rFonts w:ascii="Arial" w:hAnsi="Arial" w:cs="Arial"/>
        </w:rPr>
        <w:t xml:space="preserve">of an offence </w:t>
      </w:r>
      <w:r>
        <w:rPr>
          <w:rFonts w:ascii="Arial" w:hAnsi="Arial" w:cs="Arial"/>
        </w:rPr>
        <w:t xml:space="preserve">under proposed new section 171AB(2) if the defendant proves that the defendant </w:t>
      </w:r>
      <w:r w:rsidR="007D119C">
        <w:rPr>
          <w:rFonts w:ascii="Arial" w:hAnsi="Arial" w:cs="Arial"/>
        </w:rPr>
        <w:t xml:space="preserve">(a) took all reasonable steps to ensure that the child was not exposed to the smoke or vapour; or (b) believed on reasonable grounds that the child was 18 years old or older. </w:t>
      </w:r>
    </w:p>
    <w:p w14:paraId="4FCD6440" w14:textId="586AFF72" w:rsidR="00DE0455" w:rsidRDefault="00DE0455" w:rsidP="00DE0455">
      <w:pPr>
        <w:rPr>
          <w:rFonts w:ascii="Arial" w:hAnsi="Arial" w:cs="Arial"/>
        </w:rPr>
      </w:pPr>
    </w:p>
    <w:p w14:paraId="2285C250" w14:textId="77777777" w:rsidR="00967B9D" w:rsidRDefault="00967B9D" w:rsidP="00DE0455">
      <w:pPr>
        <w:rPr>
          <w:rFonts w:ascii="Arial" w:hAnsi="Arial" w:cs="Arial"/>
          <w:b/>
        </w:rPr>
      </w:pPr>
    </w:p>
    <w:p w14:paraId="4456BB30" w14:textId="0AFCE264" w:rsidR="006A72CD" w:rsidRDefault="00DE0455" w:rsidP="00DE0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</w:t>
      </w:r>
      <w:r w:rsidRPr="003A77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6A72CD">
        <w:rPr>
          <w:rFonts w:ascii="Arial" w:hAnsi="Arial" w:cs="Arial"/>
          <w:b/>
        </w:rPr>
        <w:t xml:space="preserve">Consequential Amendments </w:t>
      </w:r>
    </w:p>
    <w:p w14:paraId="602DD47F" w14:textId="77777777" w:rsidR="006A72CD" w:rsidRDefault="006A72CD" w:rsidP="006A72CD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1.1 Criminal Code 2002 </w:t>
      </w:r>
    </w:p>
    <w:p w14:paraId="78D39BCC" w14:textId="6B09CAD5" w:rsidR="00DE0455" w:rsidRDefault="000B7B4D" w:rsidP="006A72CD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 1.1</w:t>
      </w:r>
      <w:r w:rsidR="0032552A">
        <w:rPr>
          <w:rFonts w:ascii="Arial" w:hAnsi="Arial" w:cs="Arial"/>
          <w:b/>
        </w:rPr>
        <w:t xml:space="preserve"> – Sections 605 and 514, note </w:t>
      </w:r>
    </w:p>
    <w:p w14:paraId="71B74CAE" w14:textId="1FC160A3" w:rsidR="007E008E" w:rsidRDefault="007E008E" w:rsidP="006A72CD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7, line 7 </w:t>
      </w:r>
    </w:p>
    <w:p w14:paraId="399AB62E" w14:textId="77777777" w:rsidR="00337B36" w:rsidRPr="00426614" w:rsidRDefault="00337B36" w:rsidP="006A72CD">
      <w:pPr>
        <w:ind w:left="720" w:firstLine="720"/>
        <w:rPr>
          <w:rFonts w:ascii="Arial" w:hAnsi="Arial" w:cs="Arial"/>
          <w:b/>
        </w:rPr>
      </w:pPr>
    </w:p>
    <w:p w14:paraId="251F6ED1" w14:textId="760775C2" w:rsidR="00593EF5" w:rsidRPr="00593EF5" w:rsidRDefault="00593EF5" w:rsidP="00593E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clause </w:t>
      </w:r>
      <w:r w:rsidR="00B301AE">
        <w:rPr>
          <w:rFonts w:ascii="Arial" w:hAnsi="Arial" w:cs="Arial"/>
        </w:rPr>
        <w:t xml:space="preserve">substitutes </w:t>
      </w:r>
      <w:r w:rsidR="0061596D">
        <w:rPr>
          <w:rFonts w:ascii="Arial" w:hAnsi="Arial" w:cs="Arial"/>
        </w:rPr>
        <w:t>‘</w:t>
      </w:r>
      <w:r>
        <w:rPr>
          <w:rFonts w:ascii="Arial" w:hAnsi="Arial" w:cs="Arial"/>
        </w:rPr>
        <w:t>ss 169, 171 and 171AA</w:t>
      </w:r>
      <w:r w:rsidR="0061596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with </w:t>
      </w:r>
      <w:r w:rsidR="0061596D">
        <w:rPr>
          <w:rFonts w:ascii="Arial" w:hAnsi="Arial" w:cs="Arial"/>
        </w:rPr>
        <w:t>‘</w:t>
      </w:r>
      <w:r>
        <w:rPr>
          <w:rFonts w:ascii="Arial" w:hAnsi="Arial" w:cs="Arial"/>
        </w:rPr>
        <w:t>pt 10</w:t>
      </w:r>
      <w:r w:rsidR="0061596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so that the </w:t>
      </w:r>
      <w:r w:rsidR="0061596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ote reads ‘For additional offences relating to possessing controlled drugs, see the </w:t>
      </w:r>
      <w:r>
        <w:rPr>
          <w:rFonts w:ascii="Arial" w:hAnsi="Arial" w:cs="Arial"/>
          <w:i/>
        </w:rPr>
        <w:t xml:space="preserve">Drugs of Dependence Act 1989, </w:t>
      </w:r>
      <w:r>
        <w:rPr>
          <w:rFonts w:ascii="Arial" w:hAnsi="Arial" w:cs="Arial"/>
        </w:rPr>
        <w:t xml:space="preserve">pt 10 and the </w:t>
      </w:r>
      <w:r>
        <w:rPr>
          <w:rFonts w:ascii="Arial" w:hAnsi="Arial" w:cs="Arial"/>
          <w:i/>
        </w:rPr>
        <w:t xml:space="preserve">Medicines, Poisons and Therapeutic Goods Act 2008, </w:t>
      </w:r>
      <w:r>
        <w:rPr>
          <w:rFonts w:ascii="Arial" w:hAnsi="Arial" w:cs="Arial"/>
        </w:rPr>
        <w:t>s</w:t>
      </w:r>
      <w:r w:rsidR="00711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36’. </w:t>
      </w:r>
    </w:p>
    <w:p w14:paraId="02DB0FF2" w14:textId="77777777" w:rsidR="000B7B4D" w:rsidRDefault="000B7B4D" w:rsidP="00DE0455">
      <w:pPr>
        <w:rPr>
          <w:rFonts w:ascii="Arial" w:hAnsi="Arial" w:cs="Arial"/>
        </w:rPr>
      </w:pPr>
    </w:p>
    <w:p w14:paraId="7490B57B" w14:textId="77777777" w:rsidR="0032552A" w:rsidRDefault="000B7B4D" w:rsidP="003255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</w:t>
      </w:r>
      <w:r w:rsidRPr="003A77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32552A">
        <w:rPr>
          <w:rFonts w:ascii="Arial" w:hAnsi="Arial" w:cs="Arial"/>
          <w:b/>
        </w:rPr>
        <w:t xml:space="preserve">Consequential Amendments </w:t>
      </w:r>
    </w:p>
    <w:p w14:paraId="33AFA66F" w14:textId="6E8F229F" w:rsidR="0032552A" w:rsidRDefault="0032552A" w:rsidP="0032552A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1.1 Criminal Code 2002</w:t>
      </w:r>
    </w:p>
    <w:p w14:paraId="3792CF1A" w14:textId="77777777" w:rsidR="007E008E" w:rsidRDefault="000B7B4D" w:rsidP="0032552A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 1.2</w:t>
      </w:r>
      <w:r w:rsidR="006A72CD">
        <w:rPr>
          <w:rFonts w:ascii="Arial" w:hAnsi="Arial" w:cs="Arial"/>
          <w:b/>
        </w:rPr>
        <w:t xml:space="preserve"> </w:t>
      </w:r>
      <w:r w:rsidR="0032552A">
        <w:rPr>
          <w:rFonts w:ascii="Arial" w:hAnsi="Arial" w:cs="Arial"/>
          <w:b/>
        </w:rPr>
        <w:t>– Section 618(2)</w:t>
      </w:r>
    </w:p>
    <w:p w14:paraId="3C8D74F0" w14:textId="4E3D0FD4" w:rsidR="000B7B4D" w:rsidRDefault="007E008E" w:rsidP="0032552A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7, line 9  </w:t>
      </w:r>
      <w:r w:rsidR="0032552A">
        <w:rPr>
          <w:rFonts w:ascii="Arial" w:hAnsi="Arial" w:cs="Arial"/>
          <w:b/>
        </w:rPr>
        <w:t xml:space="preserve"> </w:t>
      </w:r>
    </w:p>
    <w:p w14:paraId="68DE7247" w14:textId="77777777" w:rsidR="00593EF5" w:rsidRPr="00426614" w:rsidRDefault="00593EF5" w:rsidP="0032552A">
      <w:pPr>
        <w:ind w:left="720" w:firstLine="720"/>
        <w:rPr>
          <w:rFonts w:ascii="Arial" w:hAnsi="Arial" w:cs="Arial"/>
          <w:b/>
        </w:rPr>
      </w:pPr>
    </w:p>
    <w:p w14:paraId="600995CD" w14:textId="342C76FE" w:rsidR="00593EF5" w:rsidRDefault="007647E5" w:rsidP="00593EF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3EF5">
        <w:rPr>
          <w:rFonts w:ascii="Arial" w:hAnsi="Arial" w:cs="Arial"/>
        </w:rPr>
        <w:t xml:space="preserve">his clause omits the </w:t>
      </w:r>
      <w:r w:rsidR="006652B9">
        <w:rPr>
          <w:rFonts w:ascii="Arial" w:hAnsi="Arial" w:cs="Arial"/>
        </w:rPr>
        <w:t xml:space="preserve">proposed </w:t>
      </w:r>
      <w:r w:rsidR="00593EF5">
        <w:rPr>
          <w:rFonts w:ascii="Arial" w:hAnsi="Arial" w:cs="Arial"/>
        </w:rPr>
        <w:t>amendment</w:t>
      </w:r>
      <w:r w:rsidR="000C485A">
        <w:rPr>
          <w:rFonts w:ascii="Arial" w:hAnsi="Arial" w:cs="Arial"/>
        </w:rPr>
        <w:t xml:space="preserve"> to section 618(2) of the </w:t>
      </w:r>
      <w:r w:rsidR="000C485A">
        <w:rPr>
          <w:rFonts w:ascii="Arial" w:hAnsi="Arial" w:cs="Arial"/>
          <w:i/>
        </w:rPr>
        <w:t>Criminal Code 2002</w:t>
      </w:r>
      <w:r w:rsidR="007E008E">
        <w:rPr>
          <w:rFonts w:ascii="Arial" w:hAnsi="Arial" w:cs="Arial"/>
        </w:rPr>
        <w:t xml:space="preserve">. </w:t>
      </w:r>
    </w:p>
    <w:p w14:paraId="07284D39" w14:textId="302745DF" w:rsidR="007E008E" w:rsidRDefault="007E008E" w:rsidP="00593EF5">
      <w:pPr>
        <w:rPr>
          <w:rFonts w:ascii="Arial" w:hAnsi="Arial" w:cs="Arial"/>
        </w:rPr>
      </w:pPr>
    </w:p>
    <w:p w14:paraId="6864147C" w14:textId="08DF8324" w:rsidR="00921C79" w:rsidRDefault="00A943DD" w:rsidP="00593EF5">
      <w:pPr>
        <w:rPr>
          <w:rFonts w:ascii="Arial" w:hAnsi="Arial" w:cs="Arial"/>
        </w:rPr>
      </w:pPr>
      <w:r w:rsidRPr="002F3CF3">
        <w:rPr>
          <w:rFonts w:ascii="Arial" w:hAnsi="Arial" w:cs="Arial"/>
        </w:rPr>
        <w:t>Section</w:t>
      </w:r>
      <w:r w:rsidR="007E008E" w:rsidRPr="002F3CF3">
        <w:rPr>
          <w:rFonts w:ascii="Arial" w:hAnsi="Arial" w:cs="Arial"/>
        </w:rPr>
        <w:t xml:space="preserve"> 618(Cultivating a controlled plant) </w:t>
      </w:r>
      <w:r w:rsidR="006652B9" w:rsidRPr="002F3CF3">
        <w:rPr>
          <w:rFonts w:ascii="Arial" w:hAnsi="Arial" w:cs="Arial"/>
        </w:rPr>
        <w:t xml:space="preserve">of the </w:t>
      </w:r>
      <w:r w:rsidR="006652B9" w:rsidRPr="002F3CF3">
        <w:rPr>
          <w:rFonts w:ascii="Arial" w:hAnsi="Arial" w:cs="Arial"/>
          <w:i/>
        </w:rPr>
        <w:t>Criminal Code 2002</w:t>
      </w:r>
      <w:r w:rsidR="006652B9" w:rsidRPr="002F3CF3">
        <w:rPr>
          <w:rFonts w:ascii="Arial" w:hAnsi="Arial" w:cs="Arial"/>
        </w:rPr>
        <w:t xml:space="preserve"> </w:t>
      </w:r>
      <w:r w:rsidR="007647E5" w:rsidRPr="002F3CF3">
        <w:rPr>
          <w:rFonts w:ascii="Arial" w:hAnsi="Arial" w:cs="Arial"/>
        </w:rPr>
        <w:t>remains</w:t>
      </w:r>
      <w:r w:rsidRPr="002F3CF3">
        <w:rPr>
          <w:rFonts w:ascii="Arial" w:hAnsi="Arial" w:cs="Arial"/>
        </w:rPr>
        <w:t xml:space="preserve"> unchanged. </w:t>
      </w:r>
    </w:p>
    <w:p w14:paraId="66313588" w14:textId="77777777" w:rsidR="00921C79" w:rsidRDefault="00921C79" w:rsidP="00593EF5">
      <w:pPr>
        <w:rPr>
          <w:rFonts w:ascii="Arial" w:hAnsi="Arial" w:cs="Arial"/>
        </w:rPr>
      </w:pPr>
    </w:p>
    <w:p w14:paraId="001CB95F" w14:textId="173D93C2" w:rsidR="00452E56" w:rsidRDefault="006652B9" w:rsidP="00593EF5">
      <w:pPr>
        <w:rPr>
          <w:rFonts w:ascii="Arial" w:hAnsi="Arial" w:cs="Arial"/>
        </w:rPr>
      </w:pPr>
      <w:r>
        <w:rPr>
          <w:rFonts w:ascii="Arial" w:hAnsi="Arial" w:cs="Arial"/>
        </w:rPr>
        <w:t>For reference purposes</w:t>
      </w:r>
      <w:r w:rsidR="00452E56">
        <w:rPr>
          <w:rFonts w:ascii="Arial" w:hAnsi="Arial" w:cs="Arial"/>
        </w:rPr>
        <w:t xml:space="preserve"> only:</w:t>
      </w:r>
      <w:r>
        <w:rPr>
          <w:rFonts w:ascii="Arial" w:hAnsi="Arial" w:cs="Arial"/>
        </w:rPr>
        <w:t xml:space="preserve"> </w:t>
      </w:r>
    </w:p>
    <w:p w14:paraId="17F07B44" w14:textId="305A2BC1" w:rsidR="00921C79" w:rsidRDefault="00452E56" w:rsidP="00452E56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A943DD" w:rsidRPr="002F3CF3">
        <w:rPr>
          <w:rFonts w:ascii="Arial" w:hAnsi="Arial" w:cs="Arial"/>
          <w:sz w:val="24"/>
        </w:rPr>
        <w:t xml:space="preserve">ubsection 618(2) </w:t>
      </w:r>
      <w:r w:rsidR="000C485A" w:rsidRPr="002F3CF3">
        <w:rPr>
          <w:rFonts w:ascii="Arial" w:hAnsi="Arial" w:cs="Arial"/>
          <w:sz w:val="24"/>
        </w:rPr>
        <w:t xml:space="preserve">of the </w:t>
      </w:r>
      <w:r w:rsidR="000C485A" w:rsidRPr="002F3CF3">
        <w:rPr>
          <w:rFonts w:ascii="Arial" w:hAnsi="Arial" w:cs="Arial"/>
          <w:i/>
          <w:sz w:val="24"/>
        </w:rPr>
        <w:t>Criminal Code 2002</w:t>
      </w:r>
      <w:r w:rsidR="000C485A" w:rsidRPr="002F3CF3">
        <w:rPr>
          <w:rFonts w:ascii="Arial" w:hAnsi="Arial" w:cs="Arial"/>
          <w:sz w:val="24"/>
        </w:rPr>
        <w:t xml:space="preserve"> </w:t>
      </w:r>
      <w:r w:rsidR="00A943DD" w:rsidRPr="002F3CF3">
        <w:rPr>
          <w:rFonts w:ascii="Arial" w:hAnsi="Arial" w:cs="Arial"/>
          <w:sz w:val="24"/>
        </w:rPr>
        <w:t>specifies that a</w:t>
      </w:r>
      <w:r w:rsidR="007E008E" w:rsidRPr="002F3CF3">
        <w:rPr>
          <w:rFonts w:ascii="Arial" w:hAnsi="Arial" w:cs="Arial"/>
          <w:sz w:val="24"/>
        </w:rPr>
        <w:t xml:space="preserve"> person commits an offence if the person (a) cultivates (artificially or otherwise) 3 or more cannabis plants; or (b) artificially cultivates 1 or 2 cannabis plants. The maximum penalty </w:t>
      </w:r>
      <w:r w:rsidR="00921C79">
        <w:rPr>
          <w:rFonts w:ascii="Arial" w:hAnsi="Arial" w:cs="Arial"/>
          <w:sz w:val="24"/>
        </w:rPr>
        <w:t xml:space="preserve">for this offence </w:t>
      </w:r>
      <w:r w:rsidR="007E008E" w:rsidRPr="002F3CF3">
        <w:rPr>
          <w:rFonts w:ascii="Arial" w:hAnsi="Arial" w:cs="Arial"/>
          <w:sz w:val="24"/>
        </w:rPr>
        <w:t xml:space="preserve">is 200 penalty units, imprisonment for 2 years or both. </w:t>
      </w:r>
    </w:p>
    <w:p w14:paraId="7E953DC6" w14:textId="48DE6C60" w:rsidR="000C485A" w:rsidRPr="002F3CF3" w:rsidRDefault="007E008E" w:rsidP="002F3CF3">
      <w:pPr>
        <w:pStyle w:val="ListParagraph"/>
        <w:rPr>
          <w:rFonts w:ascii="Arial" w:hAnsi="Arial" w:cs="Arial"/>
        </w:rPr>
      </w:pPr>
      <w:r w:rsidRPr="002F3CF3">
        <w:rPr>
          <w:rFonts w:ascii="Arial" w:hAnsi="Arial" w:cs="Arial"/>
          <w:sz w:val="20"/>
        </w:rPr>
        <w:t xml:space="preserve">Note: Non-artificial cultivation of </w:t>
      </w:r>
      <w:r w:rsidR="00A943DD" w:rsidRPr="002F3CF3">
        <w:rPr>
          <w:rFonts w:ascii="Arial" w:hAnsi="Arial" w:cs="Arial"/>
          <w:sz w:val="20"/>
        </w:rPr>
        <w:t>1 or 2</w:t>
      </w:r>
      <w:r w:rsidRPr="002F3CF3">
        <w:rPr>
          <w:rFonts w:ascii="Arial" w:hAnsi="Arial" w:cs="Arial"/>
          <w:sz w:val="20"/>
        </w:rPr>
        <w:t xml:space="preserve"> plants is a summary offence under the </w:t>
      </w:r>
      <w:r w:rsidRPr="002F3CF3">
        <w:rPr>
          <w:rFonts w:ascii="Arial" w:hAnsi="Arial" w:cs="Arial"/>
          <w:i/>
          <w:sz w:val="20"/>
        </w:rPr>
        <w:t xml:space="preserve">Drugs of Dependence Act 1989, </w:t>
      </w:r>
      <w:r w:rsidRPr="002F3CF3">
        <w:rPr>
          <w:rFonts w:ascii="Arial" w:hAnsi="Arial" w:cs="Arial"/>
          <w:sz w:val="20"/>
        </w:rPr>
        <w:t xml:space="preserve">s 162. </w:t>
      </w:r>
    </w:p>
    <w:p w14:paraId="0EE08DA0" w14:textId="0E4D6063" w:rsidR="007E008E" w:rsidRDefault="000C485A" w:rsidP="00452E56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2F3CF3">
        <w:rPr>
          <w:rFonts w:ascii="Arial" w:hAnsi="Arial" w:cs="Arial"/>
          <w:sz w:val="24"/>
        </w:rPr>
        <w:t xml:space="preserve">Subsection 618(3) defines </w:t>
      </w:r>
      <w:r w:rsidR="00921C79">
        <w:rPr>
          <w:rFonts w:ascii="Arial" w:hAnsi="Arial" w:cs="Arial"/>
          <w:sz w:val="24"/>
        </w:rPr>
        <w:t>‘</w:t>
      </w:r>
      <w:r w:rsidRPr="002F3CF3">
        <w:rPr>
          <w:rFonts w:ascii="Arial" w:hAnsi="Arial" w:cs="Arial"/>
          <w:sz w:val="24"/>
        </w:rPr>
        <w:t>a</w:t>
      </w:r>
      <w:r w:rsidR="00A943DD" w:rsidRPr="002F3CF3">
        <w:rPr>
          <w:rFonts w:ascii="Arial" w:hAnsi="Arial" w:cs="Arial"/>
          <w:sz w:val="24"/>
        </w:rPr>
        <w:t>rtificially cultivate</w:t>
      </w:r>
      <w:r w:rsidR="00921C79">
        <w:rPr>
          <w:rFonts w:ascii="Arial" w:hAnsi="Arial" w:cs="Arial"/>
          <w:sz w:val="24"/>
        </w:rPr>
        <w:t>’</w:t>
      </w:r>
      <w:r w:rsidR="00A943DD" w:rsidRPr="002F3CF3">
        <w:rPr>
          <w:rFonts w:ascii="Arial" w:hAnsi="Arial" w:cs="Arial"/>
          <w:sz w:val="24"/>
        </w:rPr>
        <w:t xml:space="preserve"> </w:t>
      </w:r>
      <w:r w:rsidRPr="002F3CF3">
        <w:rPr>
          <w:rFonts w:ascii="Arial" w:hAnsi="Arial" w:cs="Arial"/>
          <w:sz w:val="24"/>
        </w:rPr>
        <w:t xml:space="preserve">to </w:t>
      </w:r>
      <w:r w:rsidR="00A943DD" w:rsidRPr="002F3CF3">
        <w:rPr>
          <w:rFonts w:ascii="Arial" w:hAnsi="Arial" w:cs="Arial"/>
          <w:sz w:val="24"/>
        </w:rPr>
        <w:t>mean (a) hydroponically cultivate</w:t>
      </w:r>
      <w:r w:rsidR="00921C79">
        <w:rPr>
          <w:rFonts w:ascii="Arial" w:hAnsi="Arial" w:cs="Arial"/>
          <w:sz w:val="24"/>
        </w:rPr>
        <w:t>;</w:t>
      </w:r>
      <w:r w:rsidR="00A943DD" w:rsidRPr="002F3CF3">
        <w:rPr>
          <w:rFonts w:ascii="Arial" w:hAnsi="Arial" w:cs="Arial"/>
          <w:sz w:val="24"/>
        </w:rPr>
        <w:t xml:space="preserve"> or (b) cultivate with the application of an artificial source of light or heat. </w:t>
      </w:r>
    </w:p>
    <w:p w14:paraId="73A57FD6" w14:textId="77777777" w:rsidR="00921C79" w:rsidRPr="002F3CF3" w:rsidRDefault="00921C79" w:rsidP="002F3CF3">
      <w:pPr>
        <w:pStyle w:val="ListParagraph"/>
        <w:rPr>
          <w:rFonts w:ascii="Arial" w:hAnsi="Arial" w:cs="Arial"/>
        </w:rPr>
      </w:pPr>
    </w:p>
    <w:p w14:paraId="2D439AAC" w14:textId="1591781A" w:rsidR="000B7B4D" w:rsidRDefault="000B7B4D" w:rsidP="000B7B4D">
      <w:pPr>
        <w:rPr>
          <w:rFonts w:ascii="Arial" w:hAnsi="Arial" w:cs="Arial"/>
        </w:rPr>
      </w:pPr>
    </w:p>
    <w:p w14:paraId="44516336" w14:textId="77777777" w:rsidR="0032552A" w:rsidRDefault="000B7B4D" w:rsidP="003255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</w:t>
      </w:r>
      <w:r w:rsidRPr="003A77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32552A">
        <w:rPr>
          <w:rFonts w:ascii="Arial" w:hAnsi="Arial" w:cs="Arial"/>
          <w:b/>
        </w:rPr>
        <w:t xml:space="preserve">Consequential Amendments </w:t>
      </w:r>
    </w:p>
    <w:p w14:paraId="73D1700A" w14:textId="77777777" w:rsidR="0032552A" w:rsidRDefault="0032552A" w:rsidP="0032552A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1.2 Medicines, Poisons and Therapeutic Goods Act 2008</w:t>
      </w:r>
    </w:p>
    <w:p w14:paraId="62E30BEC" w14:textId="4A82A6E7" w:rsidR="000B7B4D" w:rsidRDefault="000B7B4D" w:rsidP="0032552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 1.4</w:t>
      </w:r>
      <w:r w:rsidR="0032552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Proposed new section 9A</w:t>
      </w:r>
      <w:r w:rsidR="0032552A">
        <w:rPr>
          <w:rFonts w:ascii="Arial" w:hAnsi="Arial" w:cs="Arial"/>
          <w:b/>
        </w:rPr>
        <w:t xml:space="preserve"> - </w:t>
      </w:r>
      <w:r w:rsidR="006A72CD">
        <w:rPr>
          <w:rFonts w:ascii="Arial" w:hAnsi="Arial" w:cs="Arial"/>
          <w:b/>
        </w:rPr>
        <w:t xml:space="preserve">Application of Act to certain cannabis use not prohibited under Drugs of Dependence Act 1989 </w:t>
      </w:r>
    </w:p>
    <w:p w14:paraId="1149BE31" w14:textId="72CE2FB9" w:rsidR="007E008E" w:rsidRPr="00426614" w:rsidRDefault="007E008E" w:rsidP="0032552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8, line 5 </w:t>
      </w:r>
    </w:p>
    <w:p w14:paraId="78694840" w14:textId="283C1C61" w:rsidR="000B7B4D" w:rsidRDefault="000B7B4D" w:rsidP="000B7B4D">
      <w:pPr>
        <w:rPr>
          <w:rFonts w:ascii="Arial" w:hAnsi="Arial" w:cs="Arial"/>
        </w:rPr>
      </w:pPr>
    </w:p>
    <w:p w14:paraId="6F0683D4" w14:textId="77777777" w:rsidR="004456EF" w:rsidRDefault="006A72CD" w:rsidP="000B7B4D">
      <w:pPr>
        <w:rPr>
          <w:rFonts w:ascii="Arial" w:hAnsi="Arial" w:cs="Arial"/>
        </w:rPr>
      </w:pPr>
      <w:r w:rsidRPr="006A72CD">
        <w:rPr>
          <w:rFonts w:ascii="Arial" w:hAnsi="Arial" w:cs="Arial"/>
        </w:rPr>
        <w:t xml:space="preserve">This clause </w:t>
      </w:r>
      <w:r>
        <w:rPr>
          <w:rFonts w:ascii="Arial" w:hAnsi="Arial" w:cs="Arial"/>
        </w:rPr>
        <w:t xml:space="preserve">omits proposed new section 9A in the </w:t>
      </w:r>
      <w:r w:rsidRPr="006A72CD">
        <w:rPr>
          <w:rFonts w:ascii="Arial" w:hAnsi="Arial" w:cs="Arial"/>
          <w:i/>
        </w:rPr>
        <w:t>Medicines, Poisons and Therapeutic Goods Act 2008</w:t>
      </w:r>
      <w:r w:rsidRPr="006A72CD">
        <w:rPr>
          <w:rFonts w:ascii="Arial" w:hAnsi="Arial" w:cs="Arial"/>
        </w:rPr>
        <w:t xml:space="preserve"> and substitutes it with </w:t>
      </w:r>
      <w:r>
        <w:rPr>
          <w:rFonts w:ascii="Arial" w:hAnsi="Arial" w:cs="Arial"/>
        </w:rPr>
        <w:t xml:space="preserve">proposed new section 9A. </w:t>
      </w:r>
    </w:p>
    <w:p w14:paraId="57B83EAC" w14:textId="77777777" w:rsidR="004456EF" w:rsidRDefault="004456EF" w:rsidP="000B7B4D">
      <w:pPr>
        <w:rPr>
          <w:rFonts w:ascii="Arial" w:hAnsi="Arial" w:cs="Arial"/>
        </w:rPr>
      </w:pPr>
    </w:p>
    <w:p w14:paraId="4BD7C3DF" w14:textId="6ABB92B5" w:rsidR="00C3612F" w:rsidRDefault="006A72CD" w:rsidP="000B7B4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Proposed new subsection 9A(1) </w:t>
      </w:r>
      <w:r w:rsidR="004456EF">
        <w:rPr>
          <w:rFonts w:ascii="Arial" w:hAnsi="Arial" w:cs="Arial"/>
        </w:rPr>
        <w:t xml:space="preserve">provides </w:t>
      </w:r>
      <w:r w:rsidR="002F28B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the defined provisions </w:t>
      </w:r>
      <w:r w:rsidR="00AA644E">
        <w:rPr>
          <w:rFonts w:ascii="Arial" w:hAnsi="Arial" w:cs="Arial"/>
        </w:rPr>
        <w:t xml:space="preserve">of the </w:t>
      </w:r>
      <w:r w:rsidR="00AA644E" w:rsidRPr="006A72CD">
        <w:rPr>
          <w:rFonts w:ascii="Arial" w:hAnsi="Arial" w:cs="Arial"/>
          <w:i/>
        </w:rPr>
        <w:t>Medicines, Poisons and Therapeutic Goods Act 2008</w:t>
      </w:r>
      <w:r w:rsidR="00AA644E" w:rsidRPr="006A72CD">
        <w:rPr>
          <w:rFonts w:ascii="Arial" w:hAnsi="Arial" w:cs="Arial"/>
        </w:rPr>
        <w:t xml:space="preserve"> </w:t>
      </w:r>
      <w:r w:rsidR="00191F93">
        <w:rPr>
          <w:rFonts w:ascii="Arial" w:hAnsi="Arial" w:cs="Arial"/>
        </w:rPr>
        <w:t xml:space="preserve">listed </w:t>
      </w:r>
      <w:r>
        <w:rPr>
          <w:rFonts w:ascii="Arial" w:hAnsi="Arial" w:cs="Arial"/>
        </w:rPr>
        <w:t xml:space="preserve">in subsection </w:t>
      </w:r>
      <w:r w:rsidR="00773A45">
        <w:rPr>
          <w:rFonts w:ascii="Arial" w:hAnsi="Arial" w:cs="Arial"/>
        </w:rPr>
        <w:t>9A</w:t>
      </w:r>
      <w:r>
        <w:rPr>
          <w:rFonts w:ascii="Arial" w:hAnsi="Arial" w:cs="Arial"/>
        </w:rPr>
        <w:t xml:space="preserve">(2) </w:t>
      </w:r>
      <w:r w:rsidR="006E0F87">
        <w:rPr>
          <w:rFonts w:ascii="Arial" w:hAnsi="Arial" w:cs="Arial"/>
        </w:rPr>
        <w:t xml:space="preserve">do not apply to an adult to the extent that the substance is an amount of cannabis that the adult is not prohibited from cultivating or possessing under the </w:t>
      </w:r>
      <w:r w:rsidR="006E0F87">
        <w:rPr>
          <w:rFonts w:ascii="Arial" w:hAnsi="Arial" w:cs="Arial"/>
          <w:i/>
        </w:rPr>
        <w:t xml:space="preserve">Drugs of Dependence Act 1989. </w:t>
      </w:r>
    </w:p>
    <w:p w14:paraId="2E22AF72" w14:textId="77777777" w:rsidR="00C3612F" w:rsidRDefault="00C3612F" w:rsidP="000B7B4D">
      <w:pPr>
        <w:rPr>
          <w:rFonts w:ascii="Arial" w:hAnsi="Arial" w:cs="Arial"/>
          <w:i/>
        </w:rPr>
      </w:pPr>
    </w:p>
    <w:p w14:paraId="14C873FD" w14:textId="19404CE9" w:rsidR="00773A45" w:rsidRDefault="00AA644E" w:rsidP="000B7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Subsection </w:t>
      </w:r>
      <w:r w:rsidR="00773A45">
        <w:rPr>
          <w:rFonts w:ascii="Arial" w:hAnsi="Arial" w:cs="Arial"/>
        </w:rPr>
        <w:t>9A</w:t>
      </w:r>
      <w:r>
        <w:rPr>
          <w:rFonts w:ascii="Arial" w:hAnsi="Arial" w:cs="Arial"/>
        </w:rPr>
        <w:t xml:space="preserve">(2) </w:t>
      </w:r>
      <w:r w:rsidR="002F28B5">
        <w:rPr>
          <w:rFonts w:ascii="Arial" w:hAnsi="Arial" w:cs="Arial"/>
        </w:rPr>
        <w:t>provides that</w:t>
      </w:r>
      <w:r>
        <w:rPr>
          <w:rFonts w:ascii="Arial" w:hAnsi="Arial" w:cs="Arial"/>
        </w:rPr>
        <w:t xml:space="preserve"> </w:t>
      </w:r>
      <w:r w:rsidR="00C3612F">
        <w:rPr>
          <w:rFonts w:ascii="Arial" w:hAnsi="Arial" w:cs="Arial"/>
        </w:rPr>
        <w:t xml:space="preserve">the </w:t>
      </w:r>
      <w:r w:rsidR="00DA4C6A">
        <w:rPr>
          <w:rFonts w:ascii="Arial" w:hAnsi="Arial" w:cs="Arial"/>
        </w:rPr>
        <w:t xml:space="preserve">defined provisions </w:t>
      </w:r>
      <w:r w:rsidR="00C3612F">
        <w:rPr>
          <w:rFonts w:ascii="Arial" w:hAnsi="Arial" w:cs="Arial"/>
        </w:rPr>
        <w:t xml:space="preserve">of the </w:t>
      </w:r>
      <w:r w:rsidR="00C3612F" w:rsidRPr="006A72CD">
        <w:rPr>
          <w:rFonts w:ascii="Arial" w:hAnsi="Arial" w:cs="Arial"/>
          <w:i/>
        </w:rPr>
        <w:t>Medicines, Poisons and Therapeutic Goods Act 2008</w:t>
      </w:r>
      <w:r w:rsidR="00C3612F" w:rsidRPr="006A72CD">
        <w:rPr>
          <w:rFonts w:ascii="Arial" w:hAnsi="Arial" w:cs="Arial"/>
        </w:rPr>
        <w:t xml:space="preserve"> </w:t>
      </w:r>
      <w:r w:rsidR="00DA4C6A">
        <w:rPr>
          <w:rFonts w:ascii="Arial" w:hAnsi="Arial" w:cs="Arial"/>
        </w:rPr>
        <w:t>mean</w:t>
      </w:r>
      <w:r w:rsidR="00773A45">
        <w:rPr>
          <w:rFonts w:ascii="Arial" w:hAnsi="Arial" w:cs="Arial"/>
        </w:rPr>
        <w:t xml:space="preserve"> the following: </w:t>
      </w:r>
    </w:p>
    <w:p w14:paraId="504A45D8" w14:textId="5196DDDA" w:rsidR="00773A45" w:rsidRPr="002F3CF3" w:rsidRDefault="00AA644E" w:rsidP="002F3CF3">
      <w:pPr>
        <w:pStyle w:val="ListParagraph"/>
        <w:numPr>
          <w:ilvl w:val="4"/>
          <w:numId w:val="18"/>
        </w:numPr>
        <w:ind w:left="714" w:hanging="357"/>
        <w:rPr>
          <w:rFonts w:ascii="Arial" w:hAnsi="Arial" w:cs="Arial"/>
        </w:rPr>
      </w:pPr>
      <w:r w:rsidRPr="002F3CF3">
        <w:rPr>
          <w:rFonts w:ascii="Arial" w:hAnsi="Arial" w:cs="Arial"/>
          <w:sz w:val="24"/>
          <w:szCs w:val="24"/>
        </w:rPr>
        <w:t>section 26(2)(Supplying declared substances)</w:t>
      </w:r>
      <w:r w:rsidR="002F28B5">
        <w:rPr>
          <w:rFonts w:ascii="Arial" w:hAnsi="Arial" w:cs="Arial"/>
          <w:sz w:val="24"/>
          <w:szCs w:val="24"/>
        </w:rPr>
        <w:t xml:space="preserve">; </w:t>
      </w:r>
      <w:r w:rsidRPr="002F3CF3">
        <w:rPr>
          <w:rFonts w:ascii="Arial" w:hAnsi="Arial" w:cs="Arial"/>
          <w:sz w:val="24"/>
          <w:szCs w:val="24"/>
        </w:rPr>
        <w:t xml:space="preserve"> </w:t>
      </w:r>
    </w:p>
    <w:p w14:paraId="073276ED" w14:textId="4BAB9C1B" w:rsidR="00773A45" w:rsidRPr="002F3CF3" w:rsidRDefault="00AA644E" w:rsidP="002F3CF3">
      <w:pPr>
        <w:pStyle w:val="ListParagraph"/>
        <w:numPr>
          <w:ilvl w:val="4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section 33 (Manufacturing regulated substances)</w:t>
      </w:r>
      <w:r w:rsidR="002F28B5">
        <w:rPr>
          <w:rFonts w:ascii="Arial" w:hAnsi="Arial" w:cs="Arial"/>
          <w:sz w:val="24"/>
          <w:szCs w:val="24"/>
        </w:rPr>
        <w:t xml:space="preserve">; </w:t>
      </w:r>
      <w:r w:rsidRPr="002F3CF3">
        <w:rPr>
          <w:rFonts w:ascii="Arial" w:hAnsi="Arial" w:cs="Arial"/>
          <w:sz w:val="24"/>
          <w:szCs w:val="24"/>
        </w:rPr>
        <w:t xml:space="preserve"> </w:t>
      </w:r>
    </w:p>
    <w:p w14:paraId="12F857D2" w14:textId="5C4544E0" w:rsidR="00773A45" w:rsidRPr="002F3CF3" w:rsidRDefault="00AA644E" w:rsidP="002F3CF3">
      <w:pPr>
        <w:pStyle w:val="ListParagraph"/>
        <w:numPr>
          <w:ilvl w:val="4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section 35(1) (Obtaining certain declared substances)</w:t>
      </w:r>
      <w:r w:rsidR="002F28B5">
        <w:rPr>
          <w:rFonts w:ascii="Arial" w:hAnsi="Arial" w:cs="Arial"/>
          <w:sz w:val="24"/>
          <w:szCs w:val="24"/>
        </w:rPr>
        <w:t xml:space="preserve">; </w:t>
      </w:r>
      <w:r w:rsidRPr="002F3CF3">
        <w:rPr>
          <w:rFonts w:ascii="Arial" w:hAnsi="Arial" w:cs="Arial"/>
          <w:sz w:val="24"/>
          <w:szCs w:val="24"/>
        </w:rPr>
        <w:t xml:space="preserve"> </w:t>
      </w:r>
    </w:p>
    <w:p w14:paraId="32CE70D6" w14:textId="5FE17027" w:rsidR="00773A45" w:rsidRPr="002F3CF3" w:rsidRDefault="00AA644E" w:rsidP="002F3CF3">
      <w:pPr>
        <w:pStyle w:val="ListParagraph"/>
        <w:numPr>
          <w:ilvl w:val="4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2F3CF3">
        <w:rPr>
          <w:rFonts w:ascii="Arial" w:hAnsi="Arial" w:cs="Arial"/>
          <w:sz w:val="24"/>
          <w:szCs w:val="24"/>
        </w:rPr>
        <w:t>section 36 (Possessing certain declared substances)</w:t>
      </w:r>
      <w:r w:rsidR="002F28B5">
        <w:rPr>
          <w:rFonts w:ascii="Arial" w:hAnsi="Arial" w:cs="Arial"/>
          <w:sz w:val="24"/>
          <w:szCs w:val="24"/>
        </w:rPr>
        <w:t xml:space="preserve">; </w:t>
      </w:r>
      <w:r w:rsidRPr="002F3CF3">
        <w:rPr>
          <w:rFonts w:ascii="Arial" w:hAnsi="Arial" w:cs="Arial"/>
          <w:sz w:val="24"/>
          <w:szCs w:val="24"/>
        </w:rPr>
        <w:t xml:space="preserve">and </w:t>
      </w:r>
    </w:p>
    <w:p w14:paraId="6332B930" w14:textId="5C4DE170" w:rsidR="00DE0455" w:rsidRPr="002F3CF3" w:rsidRDefault="00AA644E" w:rsidP="002F3CF3">
      <w:pPr>
        <w:pStyle w:val="ListParagraph"/>
        <w:numPr>
          <w:ilvl w:val="4"/>
          <w:numId w:val="18"/>
        </w:numPr>
        <w:ind w:left="714" w:hanging="357"/>
        <w:rPr>
          <w:rFonts w:ascii="Arial" w:hAnsi="Arial" w:cs="Arial"/>
        </w:rPr>
      </w:pPr>
      <w:r w:rsidRPr="002F3CF3">
        <w:rPr>
          <w:rFonts w:ascii="Arial" w:hAnsi="Arial" w:cs="Arial"/>
          <w:sz w:val="24"/>
          <w:szCs w:val="24"/>
        </w:rPr>
        <w:t xml:space="preserve">section 37(2)(Administering certain declared substances)). </w:t>
      </w:r>
    </w:p>
    <w:sectPr w:rsidR="00DE0455" w:rsidRPr="002F3CF3" w:rsidSect="00695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6790" w14:textId="77777777" w:rsidR="005465BF" w:rsidRDefault="005465BF" w:rsidP="0070666D">
      <w:r>
        <w:separator/>
      </w:r>
    </w:p>
  </w:endnote>
  <w:endnote w:type="continuationSeparator" w:id="0">
    <w:p w14:paraId="0BE4351E" w14:textId="77777777" w:rsidR="005465BF" w:rsidRDefault="005465BF" w:rsidP="0070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9F3EA" w14:textId="77777777" w:rsidR="00C34B02" w:rsidRDefault="00C34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077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20001" w14:textId="77777777" w:rsidR="004E0B9F" w:rsidRDefault="004E0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6F4D0" w14:textId="2ACF2EC7" w:rsidR="004E0B9F" w:rsidRPr="00C34B02" w:rsidRDefault="00C34B02" w:rsidP="00C34B02">
    <w:pPr>
      <w:pStyle w:val="Footer"/>
      <w:jc w:val="center"/>
      <w:rPr>
        <w:rFonts w:ascii="Arial" w:hAnsi="Arial" w:cs="Arial"/>
        <w:sz w:val="14"/>
      </w:rPr>
    </w:pPr>
    <w:r w:rsidRPr="00C34B0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35D9" w14:textId="77777777" w:rsidR="004E0B9F" w:rsidRPr="00695C70" w:rsidRDefault="004E0B9F" w:rsidP="00695C70">
    <w:pPr>
      <w:jc w:val="center"/>
      <w:rPr>
        <w:rFonts w:ascii="Arial" w:hAnsi="Arial" w:cs="Arial"/>
        <w:b/>
        <w:bCs/>
        <w:color w:val="FF0000"/>
      </w:rPr>
    </w:pPr>
    <w:r w:rsidRPr="00695C70">
      <w:rPr>
        <w:rFonts w:ascii="Arial" w:hAnsi="Arial" w:cs="Arial"/>
        <w:b/>
        <w:bCs/>
        <w:color w:val="FF0000"/>
      </w:rPr>
      <w:t>Cabinet in Confidence</w:t>
    </w:r>
  </w:p>
  <w:p w14:paraId="4AC4915C" w14:textId="77777777" w:rsidR="004E0B9F" w:rsidRDefault="004E0B9F">
    <w:pPr>
      <w:pStyle w:val="Footer"/>
    </w:pPr>
  </w:p>
  <w:p w14:paraId="720953DB" w14:textId="77777777" w:rsidR="004E0B9F" w:rsidRDefault="004E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7CF7" w14:textId="77777777" w:rsidR="005465BF" w:rsidRDefault="005465BF" w:rsidP="0070666D">
      <w:r>
        <w:separator/>
      </w:r>
    </w:p>
  </w:footnote>
  <w:footnote w:type="continuationSeparator" w:id="0">
    <w:p w14:paraId="78E18E99" w14:textId="77777777" w:rsidR="005465BF" w:rsidRDefault="005465BF" w:rsidP="0070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2650" w14:textId="32D1558D" w:rsidR="00E05FD1" w:rsidRDefault="00E05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C27D" w14:textId="23CBC9A2" w:rsidR="00E05FD1" w:rsidRDefault="00E05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3A51" w14:textId="495A934A" w:rsidR="004E0B9F" w:rsidRPr="00695C70" w:rsidRDefault="004E0B9F" w:rsidP="00695C70">
    <w:pPr>
      <w:autoSpaceDE w:val="0"/>
      <w:autoSpaceDN w:val="0"/>
      <w:spacing w:after="120"/>
      <w:jc w:val="center"/>
      <w:outlineLvl w:val="0"/>
      <w:rPr>
        <w:rFonts w:ascii="Arial" w:hAnsi="Arial" w:cs="Arial"/>
        <w:b/>
        <w:bCs/>
        <w:color w:val="FF0000"/>
      </w:rPr>
    </w:pPr>
    <w:r w:rsidRPr="00695C70">
      <w:rPr>
        <w:rFonts w:ascii="Arial" w:hAnsi="Arial" w:cs="Arial"/>
        <w:b/>
        <w:bCs/>
        <w:color w:val="FF0000"/>
      </w:rPr>
      <w:t>Cabinet in Confidence</w:t>
    </w:r>
  </w:p>
  <w:p w14:paraId="56853DCB" w14:textId="77777777" w:rsidR="004E0B9F" w:rsidRDefault="004E0B9F">
    <w:pPr>
      <w:pStyle w:val="Header"/>
    </w:pPr>
  </w:p>
  <w:p w14:paraId="50A08510" w14:textId="77777777" w:rsidR="004E0B9F" w:rsidRDefault="004E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9BA"/>
    <w:multiLevelType w:val="hybridMultilevel"/>
    <w:tmpl w:val="32206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173"/>
    <w:multiLevelType w:val="hybridMultilevel"/>
    <w:tmpl w:val="7C0C4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00D2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5007"/>
    <w:multiLevelType w:val="multilevel"/>
    <w:tmpl w:val="E5105AEE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(%4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</w:abstractNum>
  <w:abstractNum w:abstractNumId="3" w15:restartNumberingAfterBreak="0">
    <w:nsid w:val="1C4123F0"/>
    <w:multiLevelType w:val="hybridMultilevel"/>
    <w:tmpl w:val="D6F86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3A4B"/>
    <w:multiLevelType w:val="hybridMultilevel"/>
    <w:tmpl w:val="E44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8B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43A0"/>
    <w:multiLevelType w:val="hybridMultilevel"/>
    <w:tmpl w:val="3D50AB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B554EF"/>
    <w:multiLevelType w:val="hybridMultilevel"/>
    <w:tmpl w:val="3FB4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42FF"/>
    <w:multiLevelType w:val="hybridMultilevel"/>
    <w:tmpl w:val="D46A846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B6E8E"/>
    <w:multiLevelType w:val="multilevel"/>
    <w:tmpl w:val="32B4AD0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3">
      <w:start w:val="1"/>
      <w:numFmt w:val="upperLetter"/>
      <w:lvlText w:val="(%4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/>
      </w:rPr>
    </w:lvl>
  </w:abstractNum>
  <w:abstractNum w:abstractNumId="9" w15:restartNumberingAfterBreak="0">
    <w:nsid w:val="3925793B"/>
    <w:multiLevelType w:val="hybridMultilevel"/>
    <w:tmpl w:val="519E8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826CF"/>
    <w:multiLevelType w:val="multilevel"/>
    <w:tmpl w:val="1B68D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2CE0B88"/>
    <w:multiLevelType w:val="hybridMultilevel"/>
    <w:tmpl w:val="11E6F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151E"/>
    <w:multiLevelType w:val="hybridMultilevel"/>
    <w:tmpl w:val="5D38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1497"/>
    <w:multiLevelType w:val="hybridMultilevel"/>
    <w:tmpl w:val="2BC0DE20"/>
    <w:lvl w:ilvl="0" w:tplc="563EDA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B750FDE"/>
    <w:multiLevelType w:val="hybridMultilevel"/>
    <w:tmpl w:val="C99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F505B"/>
    <w:multiLevelType w:val="hybridMultilevel"/>
    <w:tmpl w:val="5A8AF36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728D"/>
    <w:multiLevelType w:val="multilevel"/>
    <w:tmpl w:val="9DB256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69A5C3B"/>
    <w:multiLevelType w:val="hybridMultilevel"/>
    <w:tmpl w:val="3A08B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66512"/>
    <w:multiLevelType w:val="hybridMultilevel"/>
    <w:tmpl w:val="72E09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801E5"/>
    <w:multiLevelType w:val="multilevel"/>
    <w:tmpl w:val="DBC6FC9A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color w:val="006063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F99"/>
    <w:multiLevelType w:val="hybridMultilevel"/>
    <w:tmpl w:val="88DE52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2E78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D0B5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F18710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C36451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74891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F90E4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7D895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36EB2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1" w15:restartNumberingAfterBreak="0">
    <w:nsid w:val="7FE9684D"/>
    <w:multiLevelType w:val="multilevel"/>
    <w:tmpl w:val="0442CF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pStyle w:val="aDef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pStyle w:val="aDef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0"/>
  </w:num>
  <w:num w:numId="5">
    <w:abstractNumId w:val="18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9"/>
  </w:num>
  <w:num w:numId="13">
    <w:abstractNumId w:val="0"/>
  </w:num>
  <w:num w:numId="14">
    <w:abstractNumId w:val="21"/>
  </w:num>
  <w:num w:numId="15">
    <w:abstractNumId w:val="17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E7"/>
    <w:rsid w:val="00000D31"/>
    <w:rsid w:val="00001337"/>
    <w:rsid w:val="00003E02"/>
    <w:rsid w:val="00005DC6"/>
    <w:rsid w:val="0000756C"/>
    <w:rsid w:val="00011132"/>
    <w:rsid w:val="0001117D"/>
    <w:rsid w:val="000130C6"/>
    <w:rsid w:val="00015221"/>
    <w:rsid w:val="0002189E"/>
    <w:rsid w:val="00021A7E"/>
    <w:rsid w:val="00022209"/>
    <w:rsid w:val="000239F1"/>
    <w:rsid w:val="00023C93"/>
    <w:rsid w:val="0002436A"/>
    <w:rsid w:val="00025331"/>
    <w:rsid w:val="00025727"/>
    <w:rsid w:val="00025E25"/>
    <w:rsid w:val="00030680"/>
    <w:rsid w:val="000315EC"/>
    <w:rsid w:val="000325FB"/>
    <w:rsid w:val="00034C96"/>
    <w:rsid w:val="0003532F"/>
    <w:rsid w:val="000355F7"/>
    <w:rsid w:val="00036F3C"/>
    <w:rsid w:val="000405F4"/>
    <w:rsid w:val="000417E8"/>
    <w:rsid w:val="0004228C"/>
    <w:rsid w:val="00044B07"/>
    <w:rsid w:val="00045D8E"/>
    <w:rsid w:val="00046FA1"/>
    <w:rsid w:val="00047C03"/>
    <w:rsid w:val="00050F82"/>
    <w:rsid w:val="00051EEF"/>
    <w:rsid w:val="0005290C"/>
    <w:rsid w:val="00052A84"/>
    <w:rsid w:val="00053E65"/>
    <w:rsid w:val="00053E73"/>
    <w:rsid w:val="00056A8E"/>
    <w:rsid w:val="0006202B"/>
    <w:rsid w:val="000622B3"/>
    <w:rsid w:val="0006550A"/>
    <w:rsid w:val="00066D2F"/>
    <w:rsid w:val="00067582"/>
    <w:rsid w:val="00070F8A"/>
    <w:rsid w:val="00071A0B"/>
    <w:rsid w:val="00071B61"/>
    <w:rsid w:val="00073273"/>
    <w:rsid w:val="00073A1E"/>
    <w:rsid w:val="000755D3"/>
    <w:rsid w:val="00075E81"/>
    <w:rsid w:val="00076B6B"/>
    <w:rsid w:val="000814C0"/>
    <w:rsid w:val="000819B8"/>
    <w:rsid w:val="00081C97"/>
    <w:rsid w:val="00082B1C"/>
    <w:rsid w:val="000830D5"/>
    <w:rsid w:val="00083F93"/>
    <w:rsid w:val="0008410D"/>
    <w:rsid w:val="00084272"/>
    <w:rsid w:val="000855F1"/>
    <w:rsid w:val="0008651C"/>
    <w:rsid w:val="00086741"/>
    <w:rsid w:val="0008691D"/>
    <w:rsid w:val="00086F7D"/>
    <w:rsid w:val="0008759E"/>
    <w:rsid w:val="000913FB"/>
    <w:rsid w:val="0009472C"/>
    <w:rsid w:val="00096309"/>
    <w:rsid w:val="0009702B"/>
    <w:rsid w:val="000974E7"/>
    <w:rsid w:val="000A1A30"/>
    <w:rsid w:val="000A209A"/>
    <w:rsid w:val="000A2CE1"/>
    <w:rsid w:val="000A2D40"/>
    <w:rsid w:val="000A3A2B"/>
    <w:rsid w:val="000A3A2C"/>
    <w:rsid w:val="000A6966"/>
    <w:rsid w:val="000A69C1"/>
    <w:rsid w:val="000A74C2"/>
    <w:rsid w:val="000A7732"/>
    <w:rsid w:val="000B1463"/>
    <w:rsid w:val="000B2F0C"/>
    <w:rsid w:val="000B3581"/>
    <w:rsid w:val="000B370A"/>
    <w:rsid w:val="000B3C60"/>
    <w:rsid w:val="000B59DE"/>
    <w:rsid w:val="000B5ED1"/>
    <w:rsid w:val="000B6C0E"/>
    <w:rsid w:val="000B7B4D"/>
    <w:rsid w:val="000C1A87"/>
    <w:rsid w:val="000C42E8"/>
    <w:rsid w:val="000C485A"/>
    <w:rsid w:val="000C6957"/>
    <w:rsid w:val="000C6AE7"/>
    <w:rsid w:val="000C7128"/>
    <w:rsid w:val="000D0C30"/>
    <w:rsid w:val="000D304D"/>
    <w:rsid w:val="000D45CA"/>
    <w:rsid w:val="000D60D4"/>
    <w:rsid w:val="000D69E0"/>
    <w:rsid w:val="000D6DC4"/>
    <w:rsid w:val="000E266A"/>
    <w:rsid w:val="000E26D2"/>
    <w:rsid w:val="000E4CD6"/>
    <w:rsid w:val="000E7D7C"/>
    <w:rsid w:val="000F136C"/>
    <w:rsid w:val="000F61D5"/>
    <w:rsid w:val="000F6C8E"/>
    <w:rsid w:val="000F7C13"/>
    <w:rsid w:val="0010235D"/>
    <w:rsid w:val="00103378"/>
    <w:rsid w:val="00103D8C"/>
    <w:rsid w:val="00105F12"/>
    <w:rsid w:val="00105F2F"/>
    <w:rsid w:val="00106020"/>
    <w:rsid w:val="00107BBC"/>
    <w:rsid w:val="00110150"/>
    <w:rsid w:val="00110AEE"/>
    <w:rsid w:val="00115C86"/>
    <w:rsid w:val="00116706"/>
    <w:rsid w:val="0012052D"/>
    <w:rsid w:val="001217DE"/>
    <w:rsid w:val="00121C88"/>
    <w:rsid w:val="00121DA1"/>
    <w:rsid w:val="00123731"/>
    <w:rsid w:val="001239DB"/>
    <w:rsid w:val="00125078"/>
    <w:rsid w:val="0012762C"/>
    <w:rsid w:val="00127716"/>
    <w:rsid w:val="00127A95"/>
    <w:rsid w:val="00130348"/>
    <w:rsid w:val="00130AAA"/>
    <w:rsid w:val="00133956"/>
    <w:rsid w:val="001347B9"/>
    <w:rsid w:val="001348EA"/>
    <w:rsid w:val="00135475"/>
    <w:rsid w:val="0013547E"/>
    <w:rsid w:val="00137137"/>
    <w:rsid w:val="00141460"/>
    <w:rsid w:val="001416F9"/>
    <w:rsid w:val="0014456C"/>
    <w:rsid w:val="0014488D"/>
    <w:rsid w:val="00145576"/>
    <w:rsid w:val="00145A84"/>
    <w:rsid w:val="001501AC"/>
    <w:rsid w:val="00150F30"/>
    <w:rsid w:val="00151843"/>
    <w:rsid w:val="0015194E"/>
    <w:rsid w:val="00151E9A"/>
    <w:rsid w:val="00152696"/>
    <w:rsid w:val="00152B58"/>
    <w:rsid w:val="00153847"/>
    <w:rsid w:val="00154B01"/>
    <w:rsid w:val="00155DD0"/>
    <w:rsid w:val="00157501"/>
    <w:rsid w:val="00161205"/>
    <w:rsid w:val="00162538"/>
    <w:rsid w:val="0016528C"/>
    <w:rsid w:val="00166135"/>
    <w:rsid w:val="00171091"/>
    <w:rsid w:val="001713C4"/>
    <w:rsid w:val="00171899"/>
    <w:rsid w:val="00173F47"/>
    <w:rsid w:val="00174699"/>
    <w:rsid w:val="00175863"/>
    <w:rsid w:val="00175C8D"/>
    <w:rsid w:val="00175F8C"/>
    <w:rsid w:val="00176A62"/>
    <w:rsid w:val="00181168"/>
    <w:rsid w:val="001817FF"/>
    <w:rsid w:val="0018182A"/>
    <w:rsid w:val="00190015"/>
    <w:rsid w:val="00190502"/>
    <w:rsid w:val="00191F93"/>
    <w:rsid w:val="001924B4"/>
    <w:rsid w:val="00192D7B"/>
    <w:rsid w:val="00195ADB"/>
    <w:rsid w:val="00196C2A"/>
    <w:rsid w:val="001A2A33"/>
    <w:rsid w:val="001A2CDB"/>
    <w:rsid w:val="001A328B"/>
    <w:rsid w:val="001A421F"/>
    <w:rsid w:val="001A46AE"/>
    <w:rsid w:val="001A4C2A"/>
    <w:rsid w:val="001A6626"/>
    <w:rsid w:val="001B0CFE"/>
    <w:rsid w:val="001B1D12"/>
    <w:rsid w:val="001B4B1D"/>
    <w:rsid w:val="001B4F5F"/>
    <w:rsid w:val="001B5746"/>
    <w:rsid w:val="001C0699"/>
    <w:rsid w:val="001C1BC1"/>
    <w:rsid w:val="001C217D"/>
    <w:rsid w:val="001C226C"/>
    <w:rsid w:val="001C27B9"/>
    <w:rsid w:val="001C359D"/>
    <w:rsid w:val="001C3710"/>
    <w:rsid w:val="001C3D8E"/>
    <w:rsid w:val="001C459E"/>
    <w:rsid w:val="001C65D3"/>
    <w:rsid w:val="001C7906"/>
    <w:rsid w:val="001C7DDF"/>
    <w:rsid w:val="001D0553"/>
    <w:rsid w:val="001D0EE7"/>
    <w:rsid w:val="001D1E4E"/>
    <w:rsid w:val="001D27A9"/>
    <w:rsid w:val="001D336C"/>
    <w:rsid w:val="001D5266"/>
    <w:rsid w:val="001D5E12"/>
    <w:rsid w:val="001D7158"/>
    <w:rsid w:val="001E3B06"/>
    <w:rsid w:val="001E4314"/>
    <w:rsid w:val="001E574C"/>
    <w:rsid w:val="001E5ABB"/>
    <w:rsid w:val="001E6BE2"/>
    <w:rsid w:val="001E72AF"/>
    <w:rsid w:val="001F0901"/>
    <w:rsid w:val="001F26EE"/>
    <w:rsid w:val="001F5211"/>
    <w:rsid w:val="001F65F6"/>
    <w:rsid w:val="00201A20"/>
    <w:rsid w:val="002027BB"/>
    <w:rsid w:val="00204D69"/>
    <w:rsid w:val="002051D5"/>
    <w:rsid w:val="00205C6C"/>
    <w:rsid w:val="0020619C"/>
    <w:rsid w:val="0020720F"/>
    <w:rsid w:val="002075F5"/>
    <w:rsid w:val="00210183"/>
    <w:rsid w:val="00210833"/>
    <w:rsid w:val="00212414"/>
    <w:rsid w:val="00215AA4"/>
    <w:rsid w:val="00215D53"/>
    <w:rsid w:val="00216482"/>
    <w:rsid w:val="00216FB2"/>
    <w:rsid w:val="00222CBC"/>
    <w:rsid w:val="002233F2"/>
    <w:rsid w:val="00224C1E"/>
    <w:rsid w:val="00226ACA"/>
    <w:rsid w:val="00231E33"/>
    <w:rsid w:val="00235A55"/>
    <w:rsid w:val="00237274"/>
    <w:rsid w:val="00242BE8"/>
    <w:rsid w:val="00244084"/>
    <w:rsid w:val="0024552B"/>
    <w:rsid w:val="00245CC9"/>
    <w:rsid w:val="00246A0F"/>
    <w:rsid w:val="0025084C"/>
    <w:rsid w:val="00250A50"/>
    <w:rsid w:val="00253275"/>
    <w:rsid w:val="002533B0"/>
    <w:rsid w:val="00253A5C"/>
    <w:rsid w:val="0025430C"/>
    <w:rsid w:val="00255AF5"/>
    <w:rsid w:val="00256521"/>
    <w:rsid w:val="00257C37"/>
    <w:rsid w:val="00261C70"/>
    <w:rsid w:val="00262D70"/>
    <w:rsid w:val="0026459F"/>
    <w:rsid w:val="00265130"/>
    <w:rsid w:val="00266B47"/>
    <w:rsid w:val="002678BA"/>
    <w:rsid w:val="0027025D"/>
    <w:rsid w:val="002705D4"/>
    <w:rsid w:val="0027239A"/>
    <w:rsid w:val="002752BF"/>
    <w:rsid w:val="00277825"/>
    <w:rsid w:val="00280742"/>
    <w:rsid w:val="00281D74"/>
    <w:rsid w:val="00282468"/>
    <w:rsid w:val="00282716"/>
    <w:rsid w:val="00282B7C"/>
    <w:rsid w:val="002834BD"/>
    <w:rsid w:val="00283813"/>
    <w:rsid w:val="00284035"/>
    <w:rsid w:val="002848A6"/>
    <w:rsid w:val="0028526B"/>
    <w:rsid w:val="0028646A"/>
    <w:rsid w:val="00286489"/>
    <w:rsid w:val="002867DD"/>
    <w:rsid w:val="00286B1F"/>
    <w:rsid w:val="00287D0A"/>
    <w:rsid w:val="00290959"/>
    <w:rsid w:val="00290A1C"/>
    <w:rsid w:val="00291AFC"/>
    <w:rsid w:val="00291B7A"/>
    <w:rsid w:val="00291EF6"/>
    <w:rsid w:val="00292051"/>
    <w:rsid w:val="00293200"/>
    <w:rsid w:val="00294C54"/>
    <w:rsid w:val="00295526"/>
    <w:rsid w:val="0029634C"/>
    <w:rsid w:val="00297760"/>
    <w:rsid w:val="002A0B6A"/>
    <w:rsid w:val="002A1049"/>
    <w:rsid w:val="002A1569"/>
    <w:rsid w:val="002A20D9"/>
    <w:rsid w:val="002A238D"/>
    <w:rsid w:val="002A23E3"/>
    <w:rsid w:val="002A3CAE"/>
    <w:rsid w:val="002A3D36"/>
    <w:rsid w:val="002A4037"/>
    <w:rsid w:val="002A47A1"/>
    <w:rsid w:val="002A57FC"/>
    <w:rsid w:val="002A6F70"/>
    <w:rsid w:val="002B2560"/>
    <w:rsid w:val="002B2646"/>
    <w:rsid w:val="002B5B83"/>
    <w:rsid w:val="002B6469"/>
    <w:rsid w:val="002B7CC1"/>
    <w:rsid w:val="002C29B0"/>
    <w:rsid w:val="002C4E26"/>
    <w:rsid w:val="002C73A5"/>
    <w:rsid w:val="002C7D63"/>
    <w:rsid w:val="002D09FC"/>
    <w:rsid w:val="002D3B0E"/>
    <w:rsid w:val="002D51C0"/>
    <w:rsid w:val="002D7F15"/>
    <w:rsid w:val="002E1489"/>
    <w:rsid w:val="002E2885"/>
    <w:rsid w:val="002E2C99"/>
    <w:rsid w:val="002E3FFD"/>
    <w:rsid w:val="002E4A3C"/>
    <w:rsid w:val="002E540C"/>
    <w:rsid w:val="002E59C4"/>
    <w:rsid w:val="002F010F"/>
    <w:rsid w:val="002F27A7"/>
    <w:rsid w:val="002F28B5"/>
    <w:rsid w:val="002F3CF3"/>
    <w:rsid w:val="00300BE0"/>
    <w:rsid w:val="003020BC"/>
    <w:rsid w:val="003028E3"/>
    <w:rsid w:val="00302AFD"/>
    <w:rsid w:val="003030FA"/>
    <w:rsid w:val="003037DB"/>
    <w:rsid w:val="00304139"/>
    <w:rsid w:val="003068BC"/>
    <w:rsid w:val="00306D27"/>
    <w:rsid w:val="00307FAB"/>
    <w:rsid w:val="00311760"/>
    <w:rsid w:val="00311770"/>
    <w:rsid w:val="00312766"/>
    <w:rsid w:val="00313A05"/>
    <w:rsid w:val="00314FE0"/>
    <w:rsid w:val="0031557F"/>
    <w:rsid w:val="00315B49"/>
    <w:rsid w:val="00315C2D"/>
    <w:rsid w:val="00316ABF"/>
    <w:rsid w:val="0031702D"/>
    <w:rsid w:val="0032094C"/>
    <w:rsid w:val="00321765"/>
    <w:rsid w:val="0032552A"/>
    <w:rsid w:val="00325CDA"/>
    <w:rsid w:val="0032683B"/>
    <w:rsid w:val="003310C8"/>
    <w:rsid w:val="00331BA8"/>
    <w:rsid w:val="003336D1"/>
    <w:rsid w:val="00333C9B"/>
    <w:rsid w:val="00333FDF"/>
    <w:rsid w:val="00334334"/>
    <w:rsid w:val="003357CD"/>
    <w:rsid w:val="003365B7"/>
    <w:rsid w:val="003370F3"/>
    <w:rsid w:val="00337915"/>
    <w:rsid w:val="00337B36"/>
    <w:rsid w:val="00340A81"/>
    <w:rsid w:val="00343765"/>
    <w:rsid w:val="0034614B"/>
    <w:rsid w:val="003469B2"/>
    <w:rsid w:val="00347D6E"/>
    <w:rsid w:val="00351A1C"/>
    <w:rsid w:val="00351FB2"/>
    <w:rsid w:val="00352300"/>
    <w:rsid w:val="00352491"/>
    <w:rsid w:val="00352590"/>
    <w:rsid w:val="00352709"/>
    <w:rsid w:val="00352FCE"/>
    <w:rsid w:val="003532BE"/>
    <w:rsid w:val="00353D82"/>
    <w:rsid w:val="00354EF2"/>
    <w:rsid w:val="00356195"/>
    <w:rsid w:val="0035632C"/>
    <w:rsid w:val="003567A4"/>
    <w:rsid w:val="003574E4"/>
    <w:rsid w:val="0036064D"/>
    <w:rsid w:val="00362818"/>
    <w:rsid w:val="00363483"/>
    <w:rsid w:val="00365FB5"/>
    <w:rsid w:val="0036694F"/>
    <w:rsid w:val="0037224C"/>
    <w:rsid w:val="00373076"/>
    <w:rsid w:val="00373307"/>
    <w:rsid w:val="00374240"/>
    <w:rsid w:val="00375149"/>
    <w:rsid w:val="00376001"/>
    <w:rsid w:val="003770DF"/>
    <w:rsid w:val="003824EE"/>
    <w:rsid w:val="00382D05"/>
    <w:rsid w:val="00383B4A"/>
    <w:rsid w:val="00383C70"/>
    <w:rsid w:val="0038460E"/>
    <w:rsid w:val="00386E21"/>
    <w:rsid w:val="00392CFB"/>
    <w:rsid w:val="00396502"/>
    <w:rsid w:val="003A0D5E"/>
    <w:rsid w:val="003A213D"/>
    <w:rsid w:val="003A2F04"/>
    <w:rsid w:val="003A3677"/>
    <w:rsid w:val="003A4B18"/>
    <w:rsid w:val="003A51BD"/>
    <w:rsid w:val="003A730C"/>
    <w:rsid w:val="003A76CB"/>
    <w:rsid w:val="003A7735"/>
    <w:rsid w:val="003A77E0"/>
    <w:rsid w:val="003A7BEA"/>
    <w:rsid w:val="003B025B"/>
    <w:rsid w:val="003B27C3"/>
    <w:rsid w:val="003B2904"/>
    <w:rsid w:val="003B2964"/>
    <w:rsid w:val="003B2D3D"/>
    <w:rsid w:val="003B5BDF"/>
    <w:rsid w:val="003B68D8"/>
    <w:rsid w:val="003B77D4"/>
    <w:rsid w:val="003B7889"/>
    <w:rsid w:val="003C05AC"/>
    <w:rsid w:val="003C151D"/>
    <w:rsid w:val="003C1AB6"/>
    <w:rsid w:val="003C291A"/>
    <w:rsid w:val="003C2BF0"/>
    <w:rsid w:val="003C4BFA"/>
    <w:rsid w:val="003C7245"/>
    <w:rsid w:val="003D2489"/>
    <w:rsid w:val="003D3A7F"/>
    <w:rsid w:val="003D53FF"/>
    <w:rsid w:val="003D6232"/>
    <w:rsid w:val="003D6492"/>
    <w:rsid w:val="003D7026"/>
    <w:rsid w:val="003E08BE"/>
    <w:rsid w:val="003E0B97"/>
    <w:rsid w:val="003E24FD"/>
    <w:rsid w:val="003E39DA"/>
    <w:rsid w:val="003E72D1"/>
    <w:rsid w:val="003F14D1"/>
    <w:rsid w:val="003F385F"/>
    <w:rsid w:val="003F43FB"/>
    <w:rsid w:val="003F4B98"/>
    <w:rsid w:val="003F5925"/>
    <w:rsid w:val="003F5AFD"/>
    <w:rsid w:val="00402A45"/>
    <w:rsid w:val="00403DAB"/>
    <w:rsid w:val="00406942"/>
    <w:rsid w:val="00407A86"/>
    <w:rsid w:val="00410EDC"/>
    <w:rsid w:val="0041155B"/>
    <w:rsid w:val="004129D5"/>
    <w:rsid w:val="00414B6B"/>
    <w:rsid w:val="00415A15"/>
    <w:rsid w:val="004164E3"/>
    <w:rsid w:val="00417986"/>
    <w:rsid w:val="004203C2"/>
    <w:rsid w:val="0042228B"/>
    <w:rsid w:val="004227F9"/>
    <w:rsid w:val="0042320F"/>
    <w:rsid w:val="004233F3"/>
    <w:rsid w:val="00423482"/>
    <w:rsid w:val="00423BF2"/>
    <w:rsid w:val="00424808"/>
    <w:rsid w:val="00424C53"/>
    <w:rsid w:val="00424C6D"/>
    <w:rsid w:val="00425338"/>
    <w:rsid w:val="00426614"/>
    <w:rsid w:val="00427B74"/>
    <w:rsid w:val="00430845"/>
    <w:rsid w:val="00431646"/>
    <w:rsid w:val="0043166D"/>
    <w:rsid w:val="004327CF"/>
    <w:rsid w:val="00433508"/>
    <w:rsid w:val="0043369E"/>
    <w:rsid w:val="004352E0"/>
    <w:rsid w:val="004357AF"/>
    <w:rsid w:val="0043710F"/>
    <w:rsid w:val="00440970"/>
    <w:rsid w:val="0044321B"/>
    <w:rsid w:val="004456EF"/>
    <w:rsid w:val="0045039D"/>
    <w:rsid w:val="00451075"/>
    <w:rsid w:val="004511F3"/>
    <w:rsid w:val="00452E56"/>
    <w:rsid w:val="004551D8"/>
    <w:rsid w:val="004579F4"/>
    <w:rsid w:val="00461A76"/>
    <w:rsid w:val="0046332B"/>
    <w:rsid w:val="00463B8A"/>
    <w:rsid w:val="00464424"/>
    <w:rsid w:val="00465412"/>
    <w:rsid w:val="004675F4"/>
    <w:rsid w:val="00467AF4"/>
    <w:rsid w:val="00471873"/>
    <w:rsid w:val="00472BD7"/>
    <w:rsid w:val="00472F88"/>
    <w:rsid w:val="00474851"/>
    <w:rsid w:val="00475C0E"/>
    <w:rsid w:val="00476402"/>
    <w:rsid w:val="00476A05"/>
    <w:rsid w:val="00476B47"/>
    <w:rsid w:val="004802B5"/>
    <w:rsid w:val="0048088A"/>
    <w:rsid w:val="0048333C"/>
    <w:rsid w:val="00483D08"/>
    <w:rsid w:val="00484798"/>
    <w:rsid w:val="00484818"/>
    <w:rsid w:val="00484F38"/>
    <w:rsid w:val="0048588A"/>
    <w:rsid w:val="00486657"/>
    <w:rsid w:val="00486A78"/>
    <w:rsid w:val="004901AF"/>
    <w:rsid w:val="00493892"/>
    <w:rsid w:val="00494682"/>
    <w:rsid w:val="004956EA"/>
    <w:rsid w:val="00495B87"/>
    <w:rsid w:val="00495D07"/>
    <w:rsid w:val="004960DC"/>
    <w:rsid w:val="004A228F"/>
    <w:rsid w:val="004B04B1"/>
    <w:rsid w:val="004B0AAF"/>
    <w:rsid w:val="004B20CD"/>
    <w:rsid w:val="004B52F5"/>
    <w:rsid w:val="004B548E"/>
    <w:rsid w:val="004B5AB7"/>
    <w:rsid w:val="004B743F"/>
    <w:rsid w:val="004C318D"/>
    <w:rsid w:val="004C57D2"/>
    <w:rsid w:val="004C5B28"/>
    <w:rsid w:val="004C5E1E"/>
    <w:rsid w:val="004C7656"/>
    <w:rsid w:val="004C7ED5"/>
    <w:rsid w:val="004D12CB"/>
    <w:rsid w:val="004D1C04"/>
    <w:rsid w:val="004D220B"/>
    <w:rsid w:val="004D3F30"/>
    <w:rsid w:val="004D52EA"/>
    <w:rsid w:val="004D59D1"/>
    <w:rsid w:val="004D6608"/>
    <w:rsid w:val="004D6BD9"/>
    <w:rsid w:val="004D6FA2"/>
    <w:rsid w:val="004D7345"/>
    <w:rsid w:val="004E0AB4"/>
    <w:rsid w:val="004E0B9F"/>
    <w:rsid w:val="004E0BC8"/>
    <w:rsid w:val="004E1878"/>
    <w:rsid w:val="004E1A37"/>
    <w:rsid w:val="004E32F4"/>
    <w:rsid w:val="004E3813"/>
    <w:rsid w:val="004E3A11"/>
    <w:rsid w:val="004E44F7"/>
    <w:rsid w:val="004E7F22"/>
    <w:rsid w:val="004F11E3"/>
    <w:rsid w:val="004F15F7"/>
    <w:rsid w:val="004F1E9B"/>
    <w:rsid w:val="004F24BC"/>
    <w:rsid w:val="004F2D51"/>
    <w:rsid w:val="004F5978"/>
    <w:rsid w:val="004F5F86"/>
    <w:rsid w:val="00500A33"/>
    <w:rsid w:val="00500C82"/>
    <w:rsid w:val="00500FA8"/>
    <w:rsid w:val="005015CD"/>
    <w:rsid w:val="00501809"/>
    <w:rsid w:val="00501A39"/>
    <w:rsid w:val="00502631"/>
    <w:rsid w:val="005040D6"/>
    <w:rsid w:val="00504D0C"/>
    <w:rsid w:val="00505078"/>
    <w:rsid w:val="005070C2"/>
    <w:rsid w:val="005116A5"/>
    <w:rsid w:val="005122CF"/>
    <w:rsid w:val="00512AA9"/>
    <w:rsid w:val="00513B50"/>
    <w:rsid w:val="0051414E"/>
    <w:rsid w:val="005152B4"/>
    <w:rsid w:val="005156E4"/>
    <w:rsid w:val="005162D3"/>
    <w:rsid w:val="00520439"/>
    <w:rsid w:val="00520BE7"/>
    <w:rsid w:val="005213FB"/>
    <w:rsid w:val="0052288A"/>
    <w:rsid w:val="00523F5D"/>
    <w:rsid w:val="005242CE"/>
    <w:rsid w:val="005246A8"/>
    <w:rsid w:val="005257D6"/>
    <w:rsid w:val="00525A86"/>
    <w:rsid w:val="0053220B"/>
    <w:rsid w:val="0053376F"/>
    <w:rsid w:val="0053503B"/>
    <w:rsid w:val="005355EC"/>
    <w:rsid w:val="00536B7B"/>
    <w:rsid w:val="00536D5A"/>
    <w:rsid w:val="00540A74"/>
    <w:rsid w:val="00542867"/>
    <w:rsid w:val="00543001"/>
    <w:rsid w:val="005439D1"/>
    <w:rsid w:val="00543BC8"/>
    <w:rsid w:val="00545190"/>
    <w:rsid w:val="005454E3"/>
    <w:rsid w:val="00546370"/>
    <w:rsid w:val="005465BF"/>
    <w:rsid w:val="00550125"/>
    <w:rsid w:val="005503E2"/>
    <w:rsid w:val="005506A8"/>
    <w:rsid w:val="00550ACF"/>
    <w:rsid w:val="005535A5"/>
    <w:rsid w:val="00555CF5"/>
    <w:rsid w:val="00560FCA"/>
    <w:rsid w:val="00561A9F"/>
    <w:rsid w:val="00562287"/>
    <w:rsid w:val="00562550"/>
    <w:rsid w:val="00565364"/>
    <w:rsid w:val="005655E3"/>
    <w:rsid w:val="0056629D"/>
    <w:rsid w:val="005664C7"/>
    <w:rsid w:val="00567A3F"/>
    <w:rsid w:val="00574529"/>
    <w:rsid w:val="005771CC"/>
    <w:rsid w:val="00580CD8"/>
    <w:rsid w:val="00581E87"/>
    <w:rsid w:val="00584615"/>
    <w:rsid w:val="00584F9E"/>
    <w:rsid w:val="00587EEE"/>
    <w:rsid w:val="0059048A"/>
    <w:rsid w:val="005938BA"/>
    <w:rsid w:val="00593EF5"/>
    <w:rsid w:val="0059501E"/>
    <w:rsid w:val="005954D7"/>
    <w:rsid w:val="00595612"/>
    <w:rsid w:val="005958CC"/>
    <w:rsid w:val="00596709"/>
    <w:rsid w:val="005A1497"/>
    <w:rsid w:val="005A1879"/>
    <w:rsid w:val="005A3057"/>
    <w:rsid w:val="005A45ED"/>
    <w:rsid w:val="005A55A3"/>
    <w:rsid w:val="005A5DFA"/>
    <w:rsid w:val="005A62E9"/>
    <w:rsid w:val="005B09EE"/>
    <w:rsid w:val="005B1042"/>
    <w:rsid w:val="005B2B54"/>
    <w:rsid w:val="005B3113"/>
    <w:rsid w:val="005B3CAC"/>
    <w:rsid w:val="005B5878"/>
    <w:rsid w:val="005C0BAA"/>
    <w:rsid w:val="005C0E25"/>
    <w:rsid w:val="005C0E30"/>
    <w:rsid w:val="005C14B9"/>
    <w:rsid w:val="005C201B"/>
    <w:rsid w:val="005C2946"/>
    <w:rsid w:val="005C2C97"/>
    <w:rsid w:val="005C2D63"/>
    <w:rsid w:val="005C30DD"/>
    <w:rsid w:val="005C5C1A"/>
    <w:rsid w:val="005D28A4"/>
    <w:rsid w:val="005D5E20"/>
    <w:rsid w:val="005D6AAE"/>
    <w:rsid w:val="005D7866"/>
    <w:rsid w:val="005E2B0F"/>
    <w:rsid w:val="005E34EE"/>
    <w:rsid w:val="005E5B5E"/>
    <w:rsid w:val="005E679A"/>
    <w:rsid w:val="005E6AA7"/>
    <w:rsid w:val="005F154B"/>
    <w:rsid w:val="005F2CBC"/>
    <w:rsid w:val="005F3413"/>
    <w:rsid w:val="005F4F94"/>
    <w:rsid w:val="005F59E4"/>
    <w:rsid w:val="005F7283"/>
    <w:rsid w:val="005F73FE"/>
    <w:rsid w:val="0060210B"/>
    <w:rsid w:val="00602511"/>
    <w:rsid w:val="00602B97"/>
    <w:rsid w:val="00602CD5"/>
    <w:rsid w:val="00603DA8"/>
    <w:rsid w:val="00604FF9"/>
    <w:rsid w:val="0060513E"/>
    <w:rsid w:val="006058B1"/>
    <w:rsid w:val="00610111"/>
    <w:rsid w:val="0061283F"/>
    <w:rsid w:val="00613E70"/>
    <w:rsid w:val="0061596D"/>
    <w:rsid w:val="00616920"/>
    <w:rsid w:val="0061748F"/>
    <w:rsid w:val="00620ED0"/>
    <w:rsid w:val="006218B4"/>
    <w:rsid w:val="00621C45"/>
    <w:rsid w:val="00621F7E"/>
    <w:rsid w:val="00622F93"/>
    <w:rsid w:val="00624E01"/>
    <w:rsid w:val="0062672A"/>
    <w:rsid w:val="00626B8F"/>
    <w:rsid w:val="006273A2"/>
    <w:rsid w:val="00634F03"/>
    <w:rsid w:val="00635700"/>
    <w:rsid w:val="00635717"/>
    <w:rsid w:val="006379DE"/>
    <w:rsid w:val="006405A0"/>
    <w:rsid w:val="006411C4"/>
    <w:rsid w:val="00641C59"/>
    <w:rsid w:val="006432B6"/>
    <w:rsid w:val="006443A5"/>
    <w:rsid w:val="006467A2"/>
    <w:rsid w:val="006525E9"/>
    <w:rsid w:val="00652B45"/>
    <w:rsid w:val="00652F3C"/>
    <w:rsid w:val="00653DDD"/>
    <w:rsid w:val="006542E3"/>
    <w:rsid w:val="006557AD"/>
    <w:rsid w:val="00655DCF"/>
    <w:rsid w:val="00657BC0"/>
    <w:rsid w:val="006603C3"/>
    <w:rsid w:val="006618AA"/>
    <w:rsid w:val="00661A4F"/>
    <w:rsid w:val="00662825"/>
    <w:rsid w:val="0066401C"/>
    <w:rsid w:val="00664462"/>
    <w:rsid w:val="00664B59"/>
    <w:rsid w:val="00664DD5"/>
    <w:rsid w:val="006652B9"/>
    <w:rsid w:val="0066668F"/>
    <w:rsid w:val="0066723D"/>
    <w:rsid w:val="0067091D"/>
    <w:rsid w:val="0067122B"/>
    <w:rsid w:val="006722A8"/>
    <w:rsid w:val="00672443"/>
    <w:rsid w:val="006729AC"/>
    <w:rsid w:val="00675284"/>
    <w:rsid w:val="00677297"/>
    <w:rsid w:val="0068091F"/>
    <w:rsid w:val="006815D5"/>
    <w:rsid w:val="0068250C"/>
    <w:rsid w:val="006847B8"/>
    <w:rsid w:val="00694D20"/>
    <w:rsid w:val="0069582A"/>
    <w:rsid w:val="00695C70"/>
    <w:rsid w:val="00696259"/>
    <w:rsid w:val="006A0151"/>
    <w:rsid w:val="006A023A"/>
    <w:rsid w:val="006A1AA4"/>
    <w:rsid w:val="006A1DBE"/>
    <w:rsid w:val="006A1F51"/>
    <w:rsid w:val="006A29C4"/>
    <w:rsid w:val="006A3F25"/>
    <w:rsid w:val="006A4674"/>
    <w:rsid w:val="006A4BE6"/>
    <w:rsid w:val="006A54AA"/>
    <w:rsid w:val="006A5C84"/>
    <w:rsid w:val="006A5E9B"/>
    <w:rsid w:val="006A72CD"/>
    <w:rsid w:val="006A7ACF"/>
    <w:rsid w:val="006B1EE1"/>
    <w:rsid w:val="006B6080"/>
    <w:rsid w:val="006B656F"/>
    <w:rsid w:val="006B6F80"/>
    <w:rsid w:val="006B7DE1"/>
    <w:rsid w:val="006C1ADF"/>
    <w:rsid w:val="006C33C3"/>
    <w:rsid w:val="006C5B79"/>
    <w:rsid w:val="006C6460"/>
    <w:rsid w:val="006C7794"/>
    <w:rsid w:val="006C7E38"/>
    <w:rsid w:val="006D0914"/>
    <w:rsid w:val="006D0EC7"/>
    <w:rsid w:val="006D4751"/>
    <w:rsid w:val="006D49ED"/>
    <w:rsid w:val="006D5F51"/>
    <w:rsid w:val="006D6954"/>
    <w:rsid w:val="006D7284"/>
    <w:rsid w:val="006D78F2"/>
    <w:rsid w:val="006E0CBD"/>
    <w:rsid w:val="006E0F87"/>
    <w:rsid w:val="006E3084"/>
    <w:rsid w:val="006E41C7"/>
    <w:rsid w:val="006F07CF"/>
    <w:rsid w:val="006F19E3"/>
    <w:rsid w:val="006F1BBF"/>
    <w:rsid w:val="006F2DCF"/>
    <w:rsid w:val="006F3F36"/>
    <w:rsid w:val="006F4F7F"/>
    <w:rsid w:val="006F5CCA"/>
    <w:rsid w:val="006F6267"/>
    <w:rsid w:val="006F6C6E"/>
    <w:rsid w:val="006F7B07"/>
    <w:rsid w:val="006F7EEB"/>
    <w:rsid w:val="007000D4"/>
    <w:rsid w:val="00700ADA"/>
    <w:rsid w:val="00700CC5"/>
    <w:rsid w:val="00701A78"/>
    <w:rsid w:val="0070428D"/>
    <w:rsid w:val="00706091"/>
    <w:rsid w:val="0070666D"/>
    <w:rsid w:val="00706A32"/>
    <w:rsid w:val="0071016B"/>
    <w:rsid w:val="007101B9"/>
    <w:rsid w:val="00710DF4"/>
    <w:rsid w:val="00711F77"/>
    <w:rsid w:val="00712908"/>
    <w:rsid w:val="00712EB2"/>
    <w:rsid w:val="00715FF2"/>
    <w:rsid w:val="007164AB"/>
    <w:rsid w:val="00722E2D"/>
    <w:rsid w:val="0072434E"/>
    <w:rsid w:val="007250D6"/>
    <w:rsid w:val="00725182"/>
    <w:rsid w:val="00726A57"/>
    <w:rsid w:val="00727A9A"/>
    <w:rsid w:val="007319F3"/>
    <w:rsid w:val="00731A8D"/>
    <w:rsid w:val="00734887"/>
    <w:rsid w:val="0073493A"/>
    <w:rsid w:val="007354E8"/>
    <w:rsid w:val="007354FB"/>
    <w:rsid w:val="0073685C"/>
    <w:rsid w:val="007409BA"/>
    <w:rsid w:val="007413BF"/>
    <w:rsid w:val="007416D9"/>
    <w:rsid w:val="00741706"/>
    <w:rsid w:val="007417C5"/>
    <w:rsid w:val="00741C76"/>
    <w:rsid w:val="00741D42"/>
    <w:rsid w:val="00742B86"/>
    <w:rsid w:val="007451A6"/>
    <w:rsid w:val="007454EA"/>
    <w:rsid w:val="00745D1F"/>
    <w:rsid w:val="007479FB"/>
    <w:rsid w:val="00751BDB"/>
    <w:rsid w:val="00755865"/>
    <w:rsid w:val="00756227"/>
    <w:rsid w:val="007565B9"/>
    <w:rsid w:val="007565C8"/>
    <w:rsid w:val="00756E86"/>
    <w:rsid w:val="00760C79"/>
    <w:rsid w:val="00760CC0"/>
    <w:rsid w:val="00761432"/>
    <w:rsid w:val="00761BEC"/>
    <w:rsid w:val="00761CFA"/>
    <w:rsid w:val="0076228D"/>
    <w:rsid w:val="00763C4B"/>
    <w:rsid w:val="007647E5"/>
    <w:rsid w:val="007727F5"/>
    <w:rsid w:val="00773A45"/>
    <w:rsid w:val="00775FF2"/>
    <w:rsid w:val="007761BF"/>
    <w:rsid w:val="007767D7"/>
    <w:rsid w:val="007768D6"/>
    <w:rsid w:val="00777DD0"/>
    <w:rsid w:val="00777ED8"/>
    <w:rsid w:val="00781065"/>
    <w:rsid w:val="0078171C"/>
    <w:rsid w:val="007826EE"/>
    <w:rsid w:val="007854DA"/>
    <w:rsid w:val="00785B41"/>
    <w:rsid w:val="00790414"/>
    <w:rsid w:val="00791127"/>
    <w:rsid w:val="007913BA"/>
    <w:rsid w:val="00791648"/>
    <w:rsid w:val="00794D0A"/>
    <w:rsid w:val="007954C3"/>
    <w:rsid w:val="00797E9E"/>
    <w:rsid w:val="007A0F62"/>
    <w:rsid w:val="007A44DB"/>
    <w:rsid w:val="007A4DEB"/>
    <w:rsid w:val="007B0C18"/>
    <w:rsid w:val="007B136C"/>
    <w:rsid w:val="007B45F8"/>
    <w:rsid w:val="007B5E7F"/>
    <w:rsid w:val="007C05D2"/>
    <w:rsid w:val="007C25F6"/>
    <w:rsid w:val="007C3C4A"/>
    <w:rsid w:val="007C4C41"/>
    <w:rsid w:val="007C5F77"/>
    <w:rsid w:val="007C719F"/>
    <w:rsid w:val="007D119C"/>
    <w:rsid w:val="007D13AE"/>
    <w:rsid w:val="007D1FBE"/>
    <w:rsid w:val="007D3CB0"/>
    <w:rsid w:val="007D5CC5"/>
    <w:rsid w:val="007D69FB"/>
    <w:rsid w:val="007D74ED"/>
    <w:rsid w:val="007E008E"/>
    <w:rsid w:val="007E29D0"/>
    <w:rsid w:val="007E36DC"/>
    <w:rsid w:val="007E3E5D"/>
    <w:rsid w:val="007E44DF"/>
    <w:rsid w:val="007E4BCB"/>
    <w:rsid w:val="007E5B7E"/>
    <w:rsid w:val="007E7274"/>
    <w:rsid w:val="007E727A"/>
    <w:rsid w:val="007F0E16"/>
    <w:rsid w:val="007F2C35"/>
    <w:rsid w:val="007F47C5"/>
    <w:rsid w:val="007F501B"/>
    <w:rsid w:val="007F5433"/>
    <w:rsid w:val="007F57F6"/>
    <w:rsid w:val="008033C4"/>
    <w:rsid w:val="00804A24"/>
    <w:rsid w:val="00805008"/>
    <w:rsid w:val="00807AC3"/>
    <w:rsid w:val="00811ABF"/>
    <w:rsid w:val="00812613"/>
    <w:rsid w:val="008141B7"/>
    <w:rsid w:val="00820A1A"/>
    <w:rsid w:val="00822F7F"/>
    <w:rsid w:val="00823F80"/>
    <w:rsid w:val="0082558F"/>
    <w:rsid w:val="008306F9"/>
    <w:rsid w:val="00832478"/>
    <w:rsid w:val="00832FD0"/>
    <w:rsid w:val="00834042"/>
    <w:rsid w:val="00834116"/>
    <w:rsid w:val="008341EC"/>
    <w:rsid w:val="00835DF5"/>
    <w:rsid w:val="00840A74"/>
    <w:rsid w:val="00840D39"/>
    <w:rsid w:val="008430F2"/>
    <w:rsid w:val="008448BC"/>
    <w:rsid w:val="00845082"/>
    <w:rsid w:val="00845613"/>
    <w:rsid w:val="0085080B"/>
    <w:rsid w:val="00851427"/>
    <w:rsid w:val="00851C70"/>
    <w:rsid w:val="008533B8"/>
    <w:rsid w:val="00856B2E"/>
    <w:rsid w:val="008608E6"/>
    <w:rsid w:val="008609AC"/>
    <w:rsid w:val="00860BE3"/>
    <w:rsid w:val="00862870"/>
    <w:rsid w:val="00862D74"/>
    <w:rsid w:val="00863056"/>
    <w:rsid w:val="00870316"/>
    <w:rsid w:val="00870C58"/>
    <w:rsid w:val="00872D74"/>
    <w:rsid w:val="0087488F"/>
    <w:rsid w:val="0087493E"/>
    <w:rsid w:val="00874E83"/>
    <w:rsid w:val="008758DE"/>
    <w:rsid w:val="00884D52"/>
    <w:rsid w:val="00890A09"/>
    <w:rsid w:val="008912F4"/>
    <w:rsid w:val="008927B1"/>
    <w:rsid w:val="008955CE"/>
    <w:rsid w:val="0089695C"/>
    <w:rsid w:val="00897A4C"/>
    <w:rsid w:val="00897ABC"/>
    <w:rsid w:val="00897CA0"/>
    <w:rsid w:val="008A1F95"/>
    <w:rsid w:val="008A2462"/>
    <w:rsid w:val="008A2ED7"/>
    <w:rsid w:val="008A3533"/>
    <w:rsid w:val="008A4593"/>
    <w:rsid w:val="008A4DAA"/>
    <w:rsid w:val="008A4E02"/>
    <w:rsid w:val="008A5195"/>
    <w:rsid w:val="008A5C3A"/>
    <w:rsid w:val="008A7885"/>
    <w:rsid w:val="008B1321"/>
    <w:rsid w:val="008B1C9E"/>
    <w:rsid w:val="008B2021"/>
    <w:rsid w:val="008B2A0D"/>
    <w:rsid w:val="008B61C0"/>
    <w:rsid w:val="008B6296"/>
    <w:rsid w:val="008B6628"/>
    <w:rsid w:val="008C0149"/>
    <w:rsid w:val="008C14AF"/>
    <w:rsid w:val="008C39EB"/>
    <w:rsid w:val="008C3C63"/>
    <w:rsid w:val="008C45A1"/>
    <w:rsid w:val="008C5DB9"/>
    <w:rsid w:val="008C62B5"/>
    <w:rsid w:val="008C7025"/>
    <w:rsid w:val="008D14EB"/>
    <w:rsid w:val="008D1524"/>
    <w:rsid w:val="008D2552"/>
    <w:rsid w:val="008D2A11"/>
    <w:rsid w:val="008D3543"/>
    <w:rsid w:val="008E0491"/>
    <w:rsid w:val="008E072C"/>
    <w:rsid w:val="008E1683"/>
    <w:rsid w:val="008E1CC4"/>
    <w:rsid w:val="008E3AD2"/>
    <w:rsid w:val="008E3AFA"/>
    <w:rsid w:val="008E3E86"/>
    <w:rsid w:val="008E53E9"/>
    <w:rsid w:val="008E6E8C"/>
    <w:rsid w:val="008E6FCF"/>
    <w:rsid w:val="008E7331"/>
    <w:rsid w:val="008E7A3A"/>
    <w:rsid w:val="008F16AD"/>
    <w:rsid w:val="008F1967"/>
    <w:rsid w:val="008F2F97"/>
    <w:rsid w:val="008F47F2"/>
    <w:rsid w:val="008F60F3"/>
    <w:rsid w:val="008F6BF8"/>
    <w:rsid w:val="00901B8B"/>
    <w:rsid w:val="0090208B"/>
    <w:rsid w:val="00903DAC"/>
    <w:rsid w:val="00903DC2"/>
    <w:rsid w:val="00903ECA"/>
    <w:rsid w:val="00907F7E"/>
    <w:rsid w:val="00910D97"/>
    <w:rsid w:val="0091122E"/>
    <w:rsid w:val="00915936"/>
    <w:rsid w:val="00916476"/>
    <w:rsid w:val="00916D9B"/>
    <w:rsid w:val="00921C79"/>
    <w:rsid w:val="00922C01"/>
    <w:rsid w:val="009237AA"/>
    <w:rsid w:val="00925138"/>
    <w:rsid w:val="009257A7"/>
    <w:rsid w:val="009259A2"/>
    <w:rsid w:val="00925CBF"/>
    <w:rsid w:val="009268AF"/>
    <w:rsid w:val="00926948"/>
    <w:rsid w:val="00926AA7"/>
    <w:rsid w:val="00927305"/>
    <w:rsid w:val="009305D8"/>
    <w:rsid w:val="0093133D"/>
    <w:rsid w:val="00931F50"/>
    <w:rsid w:val="009320A2"/>
    <w:rsid w:val="00935811"/>
    <w:rsid w:val="00936382"/>
    <w:rsid w:val="00940537"/>
    <w:rsid w:val="0094297C"/>
    <w:rsid w:val="00942FB2"/>
    <w:rsid w:val="009505A8"/>
    <w:rsid w:val="0095126A"/>
    <w:rsid w:val="009512E0"/>
    <w:rsid w:val="00951F95"/>
    <w:rsid w:val="00952762"/>
    <w:rsid w:val="009557C2"/>
    <w:rsid w:val="009561FE"/>
    <w:rsid w:val="0095625E"/>
    <w:rsid w:val="009652BB"/>
    <w:rsid w:val="009655A4"/>
    <w:rsid w:val="009668A9"/>
    <w:rsid w:val="009668FD"/>
    <w:rsid w:val="009672C3"/>
    <w:rsid w:val="00967B9D"/>
    <w:rsid w:val="009708D4"/>
    <w:rsid w:val="00971D5D"/>
    <w:rsid w:val="00975DDC"/>
    <w:rsid w:val="0097613D"/>
    <w:rsid w:val="00976285"/>
    <w:rsid w:val="00980FF7"/>
    <w:rsid w:val="00981826"/>
    <w:rsid w:val="00982811"/>
    <w:rsid w:val="00984251"/>
    <w:rsid w:val="009851D7"/>
    <w:rsid w:val="009852DE"/>
    <w:rsid w:val="00985D27"/>
    <w:rsid w:val="009905F8"/>
    <w:rsid w:val="00990F41"/>
    <w:rsid w:val="00991069"/>
    <w:rsid w:val="00993600"/>
    <w:rsid w:val="009946AA"/>
    <w:rsid w:val="00995B25"/>
    <w:rsid w:val="00996696"/>
    <w:rsid w:val="009A02AE"/>
    <w:rsid w:val="009A13F5"/>
    <w:rsid w:val="009A4F07"/>
    <w:rsid w:val="009A5083"/>
    <w:rsid w:val="009A6088"/>
    <w:rsid w:val="009A64F8"/>
    <w:rsid w:val="009A6C55"/>
    <w:rsid w:val="009B2C5D"/>
    <w:rsid w:val="009B31F3"/>
    <w:rsid w:val="009B38B6"/>
    <w:rsid w:val="009B666F"/>
    <w:rsid w:val="009B6720"/>
    <w:rsid w:val="009B6976"/>
    <w:rsid w:val="009B6EF6"/>
    <w:rsid w:val="009C25E1"/>
    <w:rsid w:val="009C6554"/>
    <w:rsid w:val="009C7BC5"/>
    <w:rsid w:val="009D0175"/>
    <w:rsid w:val="009D11E9"/>
    <w:rsid w:val="009D1C74"/>
    <w:rsid w:val="009D1D16"/>
    <w:rsid w:val="009D4EF6"/>
    <w:rsid w:val="009D67AB"/>
    <w:rsid w:val="009D72B7"/>
    <w:rsid w:val="009D79A0"/>
    <w:rsid w:val="009E1C50"/>
    <w:rsid w:val="009E229F"/>
    <w:rsid w:val="009E55E0"/>
    <w:rsid w:val="009E7876"/>
    <w:rsid w:val="009F0A6A"/>
    <w:rsid w:val="009F1BA0"/>
    <w:rsid w:val="009F2504"/>
    <w:rsid w:val="009F38A7"/>
    <w:rsid w:val="009F528C"/>
    <w:rsid w:val="009F5684"/>
    <w:rsid w:val="00A022B7"/>
    <w:rsid w:val="00A027CA"/>
    <w:rsid w:val="00A02933"/>
    <w:rsid w:val="00A036AF"/>
    <w:rsid w:val="00A10ACE"/>
    <w:rsid w:val="00A11A21"/>
    <w:rsid w:val="00A1295D"/>
    <w:rsid w:val="00A12987"/>
    <w:rsid w:val="00A15CAD"/>
    <w:rsid w:val="00A17328"/>
    <w:rsid w:val="00A17679"/>
    <w:rsid w:val="00A176E0"/>
    <w:rsid w:val="00A1778E"/>
    <w:rsid w:val="00A21C59"/>
    <w:rsid w:val="00A23567"/>
    <w:rsid w:val="00A23743"/>
    <w:rsid w:val="00A23CC8"/>
    <w:rsid w:val="00A24DA7"/>
    <w:rsid w:val="00A2569E"/>
    <w:rsid w:val="00A25DDA"/>
    <w:rsid w:val="00A27833"/>
    <w:rsid w:val="00A3080D"/>
    <w:rsid w:val="00A3226C"/>
    <w:rsid w:val="00A32343"/>
    <w:rsid w:val="00A325B1"/>
    <w:rsid w:val="00A34208"/>
    <w:rsid w:val="00A3463F"/>
    <w:rsid w:val="00A34E0B"/>
    <w:rsid w:val="00A365B2"/>
    <w:rsid w:val="00A40222"/>
    <w:rsid w:val="00A41338"/>
    <w:rsid w:val="00A4281A"/>
    <w:rsid w:val="00A42963"/>
    <w:rsid w:val="00A42A92"/>
    <w:rsid w:val="00A4420D"/>
    <w:rsid w:val="00A44E1F"/>
    <w:rsid w:val="00A44ED2"/>
    <w:rsid w:val="00A45A49"/>
    <w:rsid w:val="00A46D88"/>
    <w:rsid w:val="00A52B79"/>
    <w:rsid w:val="00A5364A"/>
    <w:rsid w:val="00A53CA1"/>
    <w:rsid w:val="00A53CE2"/>
    <w:rsid w:val="00A54531"/>
    <w:rsid w:val="00A554FF"/>
    <w:rsid w:val="00A562B1"/>
    <w:rsid w:val="00A57F08"/>
    <w:rsid w:val="00A6161B"/>
    <w:rsid w:val="00A62770"/>
    <w:rsid w:val="00A632D0"/>
    <w:rsid w:val="00A63553"/>
    <w:rsid w:val="00A70D18"/>
    <w:rsid w:val="00A72160"/>
    <w:rsid w:val="00A73308"/>
    <w:rsid w:val="00A77D05"/>
    <w:rsid w:val="00A8195C"/>
    <w:rsid w:val="00A827D4"/>
    <w:rsid w:val="00A85746"/>
    <w:rsid w:val="00A85BF1"/>
    <w:rsid w:val="00A91B88"/>
    <w:rsid w:val="00A92CB4"/>
    <w:rsid w:val="00A92ECD"/>
    <w:rsid w:val="00A9381F"/>
    <w:rsid w:val="00A939B1"/>
    <w:rsid w:val="00A93CFD"/>
    <w:rsid w:val="00A943DD"/>
    <w:rsid w:val="00A95082"/>
    <w:rsid w:val="00A950A2"/>
    <w:rsid w:val="00A958D8"/>
    <w:rsid w:val="00A974A2"/>
    <w:rsid w:val="00A97A09"/>
    <w:rsid w:val="00AA2018"/>
    <w:rsid w:val="00AA223A"/>
    <w:rsid w:val="00AA4314"/>
    <w:rsid w:val="00AA5FC1"/>
    <w:rsid w:val="00AA644E"/>
    <w:rsid w:val="00AA6788"/>
    <w:rsid w:val="00AB0360"/>
    <w:rsid w:val="00AB037D"/>
    <w:rsid w:val="00AB0461"/>
    <w:rsid w:val="00AB1724"/>
    <w:rsid w:val="00AB1EA7"/>
    <w:rsid w:val="00AB28DC"/>
    <w:rsid w:val="00AB3F3F"/>
    <w:rsid w:val="00AB713A"/>
    <w:rsid w:val="00AC040F"/>
    <w:rsid w:val="00AC1513"/>
    <w:rsid w:val="00AC1C01"/>
    <w:rsid w:val="00AC3478"/>
    <w:rsid w:val="00AC4E6D"/>
    <w:rsid w:val="00AC547E"/>
    <w:rsid w:val="00AC6E47"/>
    <w:rsid w:val="00AC75B8"/>
    <w:rsid w:val="00AD0D15"/>
    <w:rsid w:val="00AD2AC0"/>
    <w:rsid w:val="00AD342D"/>
    <w:rsid w:val="00AD6D5C"/>
    <w:rsid w:val="00AD6D6B"/>
    <w:rsid w:val="00AE4E8D"/>
    <w:rsid w:val="00AE7C7F"/>
    <w:rsid w:val="00AF046C"/>
    <w:rsid w:val="00AF15CE"/>
    <w:rsid w:val="00AF22DC"/>
    <w:rsid w:val="00AF4A44"/>
    <w:rsid w:val="00AF56F3"/>
    <w:rsid w:val="00AF718B"/>
    <w:rsid w:val="00B01B1B"/>
    <w:rsid w:val="00B02030"/>
    <w:rsid w:val="00B0429C"/>
    <w:rsid w:val="00B10A44"/>
    <w:rsid w:val="00B111ED"/>
    <w:rsid w:val="00B13E35"/>
    <w:rsid w:val="00B161E9"/>
    <w:rsid w:val="00B16A75"/>
    <w:rsid w:val="00B16A90"/>
    <w:rsid w:val="00B16D71"/>
    <w:rsid w:val="00B178D1"/>
    <w:rsid w:val="00B20A05"/>
    <w:rsid w:val="00B211F4"/>
    <w:rsid w:val="00B21BD9"/>
    <w:rsid w:val="00B235B3"/>
    <w:rsid w:val="00B23C69"/>
    <w:rsid w:val="00B24F7B"/>
    <w:rsid w:val="00B25B7C"/>
    <w:rsid w:val="00B273A5"/>
    <w:rsid w:val="00B2771B"/>
    <w:rsid w:val="00B301AE"/>
    <w:rsid w:val="00B30890"/>
    <w:rsid w:val="00B31487"/>
    <w:rsid w:val="00B332A6"/>
    <w:rsid w:val="00B34CD0"/>
    <w:rsid w:val="00B36208"/>
    <w:rsid w:val="00B36692"/>
    <w:rsid w:val="00B367A0"/>
    <w:rsid w:val="00B37386"/>
    <w:rsid w:val="00B4096F"/>
    <w:rsid w:val="00B426CA"/>
    <w:rsid w:val="00B42E50"/>
    <w:rsid w:val="00B4377B"/>
    <w:rsid w:val="00B44EAB"/>
    <w:rsid w:val="00B53BA0"/>
    <w:rsid w:val="00B545AC"/>
    <w:rsid w:val="00B56E4E"/>
    <w:rsid w:val="00B60D52"/>
    <w:rsid w:val="00B6137C"/>
    <w:rsid w:val="00B61554"/>
    <w:rsid w:val="00B62D96"/>
    <w:rsid w:val="00B63CA4"/>
    <w:rsid w:val="00B63DDE"/>
    <w:rsid w:val="00B6434B"/>
    <w:rsid w:val="00B64752"/>
    <w:rsid w:val="00B6733F"/>
    <w:rsid w:val="00B71EE2"/>
    <w:rsid w:val="00B731CD"/>
    <w:rsid w:val="00B742D6"/>
    <w:rsid w:val="00B74984"/>
    <w:rsid w:val="00B74BE7"/>
    <w:rsid w:val="00B74E7D"/>
    <w:rsid w:val="00B755A6"/>
    <w:rsid w:val="00B75EAF"/>
    <w:rsid w:val="00B7786E"/>
    <w:rsid w:val="00B77F0A"/>
    <w:rsid w:val="00B80329"/>
    <w:rsid w:val="00B8086F"/>
    <w:rsid w:val="00B814BE"/>
    <w:rsid w:val="00B820AA"/>
    <w:rsid w:val="00B83AD9"/>
    <w:rsid w:val="00B858D4"/>
    <w:rsid w:val="00B85C09"/>
    <w:rsid w:val="00B85FD7"/>
    <w:rsid w:val="00B86406"/>
    <w:rsid w:val="00B86BA6"/>
    <w:rsid w:val="00B9017D"/>
    <w:rsid w:val="00B92E9A"/>
    <w:rsid w:val="00BA08B2"/>
    <w:rsid w:val="00BA1A68"/>
    <w:rsid w:val="00BA34EA"/>
    <w:rsid w:val="00BA36DE"/>
    <w:rsid w:val="00BA3DF0"/>
    <w:rsid w:val="00BA5253"/>
    <w:rsid w:val="00BA6B1E"/>
    <w:rsid w:val="00BB177A"/>
    <w:rsid w:val="00BB1CA9"/>
    <w:rsid w:val="00BB5436"/>
    <w:rsid w:val="00BB73EA"/>
    <w:rsid w:val="00BB75D1"/>
    <w:rsid w:val="00BB78F6"/>
    <w:rsid w:val="00BB7F4F"/>
    <w:rsid w:val="00BC38D2"/>
    <w:rsid w:val="00BC3B7E"/>
    <w:rsid w:val="00BC3E8B"/>
    <w:rsid w:val="00BC475F"/>
    <w:rsid w:val="00BC4E72"/>
    <w:rsid w:val="00BD045E"/>
    <w:rsid w:val="00BD325A"/>
    <w:rsid w:val="00BD43AC"/>
    <w:rsid w:val="00BD4B34"/>
    <w:rsid w:val="00BD6FAC"/>
    <w:rsid w:val="00BD72AE"/>
    <w:rsid w:val="00BE0466"/>
    <w:rsid w:val="00BE0835"/>
    <w:rsid w:val="00BE1642"/>
    <w:rsid w:val="00BE37E5"/>
    <w:rsid w:val="00BE4008"/>
    <w:rsid w:val="00BE4F50"/>
    <w:rsid w:val="00BE6179"/>
    <w:rsid w:val="00BE6E81"/>
    <w:rsid w:val="00BF0482"/>
    <w:rsid w:val="00BF1503"/>
    <w:rsid w:val="00BF17B7"/>
    <w:rsid w:val="00BF30EE"/>
    <w:rsid w:val="00BF33A6"/>
    <w:rsid w:val="00BF3D24"/>
    <w:rsid w:val="00C00B98"/>
    <w:rsid w:val="00C0324B"/>
    <w:rsid w:val="00C03832"/>
    <w:rsid w:val="00C0604D"/>
    <w:rsid w:val="00C06CDC"/>
    <w:rsid w:val="00C06FE7"/>
    <w:rsid w:val="00C117A9"/>
    <w:rsid w:val="00C13323"/>
    <w:rsid w:val="00C15119"/>
    <w:rsid w:val="00C164F0"/>
    <w:rsid w:val="00C16AC8"/>
    <w:rsid w:val="00C250E4"/>
    <w:rsid w:val="00C27AD9"/>
    <w:rsid w:val="00C27D51"/>
    <w:rsid w:val="00C33787"/>
    <w:rsid w:val="00C34B02"/>
    <w:rsid w:val="00C34F6E"/>
    <w:rsid w:val="00C35687"/>
    <w:rsid w:val="00C35E44"/>
    <w:rsid w:val="00C3612F"/>
    <w:rsid w:val="00C3692F"/>
    <w:rsid w:val="00C376C7"/>
    <w:rsid w:val="00C37828"/>
    <w:rsid w:val="00C40F03"/>
    <w:rsid w:val="00C436E0"/>
    <w:rsid w:val="00C44A81"/>
    <w:rsid w:val="00C509D5"/>
    <w:rsid w:val="00C51A6D"/>
    <w:rsid w:val="00C544B6"/>
    <w:rsid w:val="00C54BA2"/>
    <w:rsid w:val="00C55C1D"/>
    <w:rsid w:val="00C5639E"/>
    <w:rsid w:val="00C57A59"/>
    <w:rsid w:val="00C57AFD"/>
    <w:rsid w:val="00C60526"/>
    <w:rsid w:val="00C61706"/>
    <w:rsid w:val="00C619FB"/>
    <w:rsid w:val="00C6204F"/>
    <w:rsid w:val="00C62329"/>
    <w:rsid w:val="00C62D81"/>
    <w:rsid w:val="00C62ECC"/>
    <w:rsid w:val="00C665E3"/>
    <w:rsid w:val="00C668AD"/>
    <w:rsid w:val="00C67690"/>
    <w:rsid w:val="00C70D45"/>
    <w:rsid w:val="00C724A3"/>
    <w:rsid w:val="00C734A8"/>
    <w:rsid w:val="00C7452C"/>
    <w:rsid w:val="00C77634"/>
    <w:rsid w:val="00C77ACC"/>
    <w:rsid w:val="00C80340"/>
    <w:rsid w:val="00C80764"/>
    <w:rsid w:val="00C8095B"/>
    <w:rsid w:val="00C817ED"/>
    <w:rsid w:val="00C81B5B"/>
    <w:rsid w:val="00C81C03"/>
    <w:rsid w:val="00C81DB6"/>
    <w:rsid w:val="00C81F4C"/>
    <w:rsid w:val="00C83160"/>
    <w:rsid w:val="00C842D4"/>
    <w:rsid w:val="00C849E9"/>
    <w:rsid w:val="00C877D5"/>
    <w:rsid w:val="00C87E95"/>
    <w:rsid w:val="00C9077F"/>
    <w:rsid w:val="00C90A86"/>
    <w:rsid w:val="00C919A7"/>
    <w:rsid w:val="00C9385F"/>
    <w:rsid w:val="00C94B98"/>
    <w:rsid w:val="00C95468"/>
    <w:rsid w:val="00C96F51"/>
    <w:rsid w:val="00C9799A"/>
    <w:rsid w:val="00CA03DE"/>
    <w:rsid w:val="00CA1401"/>
    <w:rsid w:val="00CA3702"/>
    <w:rsid w:val="00CA689E"/>
    <w:rsid w:val="00CA6B25"/>
    <w:rsid w:val="00CA6FAE"/>
    <w:rsid w:val="00CB0254"/>
    <w:rsid w:val="00CB0435"/>
    <w:rsid w:val="00CB059C"/>
    <w:rsid w:val="00CB1BCD"/>
    <w:rsid w:val="00CB424B"/>
    <w:rsid w:val="00CB4A2D"/>
    <w:rsid w:val="00CB57BC"/>
    <w:rsid w:val="00CB5FCE"/>
    <w:rsid w:val="00CB6795"/>
    <w:rsid w:val="00CB774B"/>
    <w:rsid w:val="00CB7934"/>
    <w:rsid w:val="00CC1A4C"/>
    <w:rsid w:val="00CC47A0"/>
    <w:rsid w:val="00CC4EAF"/>
    <w:rsid w:val="00CC6E70"/>
    <w:rsid w:val="00CC7AA9"/>
    <w:rsid w:val="00CD0D9C"/>
    <w:rsid w:val="00CD1A1E"/>
    <w:rsid w:val="00CD1ABF"/>
    <w:rsid w:val="00CD1F42"/>
    <w:rsid w:val="00CD258A"/>
    <w:rsid w:val="00CD3170"/>
    <w:rsid w:val="00CD5784"/>
    <w:rsid w:val="00CD6170"/>
    <w:rsid w:val="00CE1651"/>
    <w:rsid w:val="00CE1C62"/>
    <w:rsid w:val="00CE231E"/>
    <w:rsid w:val="00CE3659"/>
    <w:rsid w:val="00CE3758"/>
    <w:rsid w:val="00CE5C0F"/>
    <w:rsid w:val="00CE6665"/>
    <w:rsid w:val="00CE7315"/>
    <w:rsid w:val="00CE7E7D"/>
    <w:rsid w:val="00CF0232"/>
    <w:rsid w:val="00CF0BD4"/>
    <w:rsid w:val="00CF2A9A"/>
    <w:rsid w:val="00CF2B69"/>
    <w:rsid w:val="00CF2C3B"/>
    <w:rsid w:val="00CF3178"/>
    <w:rsid w:val="00CF4A76"/>
    <w:rsid w:val="00CF51FA"/>
    <w:rsid w:val="00CF5C91"/>
    <w:rsid w:val="00CF64F3"/>
    <w:rsid w:val="00D00DD0"/>
    <w:rsid w:val="00D02762"/>
    <w:rsid w:val="00D0337A"/>
    <w:rsid w:val="00D054E3"/>
    <w:rsid w:val="00D05FA1"/>
    <w:rsid w:val="00D0675B"/>
    <w:rsid w:val="00D06CC4"/>
    <w:rsid w:val="00D075B7"/>
    <w:rsid w:val="00D13D7F"/>
    <w:rsid w:val="00D164B7"/>
    <w:rsid w:val="00D16FD9"/>
    <w:rsid w:val="00D17422"/>
    <w:rsid w:val="00D17B6F"/>
    <w:rsid w:val="00D17DF8"/>
    <w:rsid w:val="00D2093E"/>
    <w:rsid w:val="00D23811"/>
    <w:rsid w:val="00D2394B"/>
    <w:rsid w:val="00D23AA8"/>
    <w:rsid w:val="00D24DEA"/>
    <w:rsid w:val="00D26C08"/>
    <w:rsid w:val="00D278D3"/>
    <w:rsid w:val="00D27C35"/>
    <w:rsid w:val="00D27CD2"/>
    <w:rsid w:val="00D3109F"/>
    <w:rsid w:val="00D334D9"/>
    <w:rsid w:val="00D3471F"/>
    <w:rsid w:val="00D34E93"/>
    <w:rsid w:val="00D361F6"/>
    <w:rsid w:val="00D37A0F"/>
    <w:rsid w:val="00D37ADF"/>
    <w:rsid w:val="00D4375B"/>
    <w:rsid w:val="00D43B73"/>
    <w:rsid w:val="00D43F73"/>
    <w:rsid w:val="00D44472"/>
    <w:rsid w:val="00D45AF9"/>
    <w:rsid w:val="00D461B0"/>
    <w:rsid w:val="00D50CDC"/>
    <w:rsid w:val="00D513BF"/>
    <w:rsid w:val="00D51C5C"/>
    <w:rsid w:val="00D54581"/>
    <w:rsid w:val="00D56697"/>
    <w:rsid w:val="00D56B3B"/>
    <w:rsid w:val="00D5756A"/>
    <w:rsid w:val="00D602A9"/>
    <w:rsid w:val="00D60874"/>
    <w:rsid w:val="00D60E5A"/>
    <w:rsid w:val="00D62B7D"/>
    <w:rsid w:val="00D63E24"/>
    <w:rsid w:val="00D6514B"/>
    <w:rsid w:val="00D70FD5"/>
    <w:rsid w:val="00D73242"/>
    <w:rsid w:val="00D747BB"/>
    <w:rsid w:val="00D74E80"/>
    <w:rsid w:val="00D769C6"/>
    <w:rsid w:val="00D819C0"/>
    <w:rsid w:val="00D81EC9"/>
    <w:rsid w:val="00D831DD"/>
    <w:rsid w:val="00D83AA4"/>
    <w:rsid w:val="00D8555F"/>
    <w:rsid w:val="00D866E4"/>
    <w:rsid w:val="00D927B5"/>
    <w:rsid w:val="00D92EFC"/>
    <w:rsid w:val="00D93CC0"/>
    <w:rsid w:val="00D93E1C"/>
    <w:rsid w:val="00D93EFF"/>
    <w:rsid w:val="00D93FB1"/>
    <w:rsid w:val="00D954C2"/>
    <w:rsid w:val="00D96A2D"/>
    <w:rsid w:val="00D97007"/>
    <w:rsid w:val="00D97B86"/>
    <w:rsid w:val="00DA2629"/>
    <w:rsid w:val="00DA2789"/>
    <w:rsid w:val="00DA2C80"/>
    <w:rsid w:val="00DA2E52"/>
    <w:rsid w:val="00DA4C6A"/>
    <w:rsid w:val="00DA60E8"/>
    <w:rsid w:val="00DA732C"/>
    <w:rsid w:val="00DB0988"/>
    <w:rsid w:val="00DB0CD7"/>
    <w:rsid w:val="00DB1483"/>
    <w:rsid w:val="00DB2378"/>
    <w:rsid w:val="00DB2533"/>
    <w:rsid w:val="00DB4832"/>
    <w:rsid w:val="00DB60CF"/>
    <w:rsid w:val="00DB6775"/>
    <w:rsid w:val="00DB6798"/>
    <w:rsid w:val="00DC16E9"/>
    <w:rsid w:val="00DC4270"/>
    <w:rsid w:val="00DC48F0"/>
    <w:rsid w:val="00DC7840"/>
    <w:rsid w:val="00DC7EB3"/>
    <w:rsid w:val="00DD2C27"/>
    <w:rsid w:val="00DD3E64"/>
    <w:rsid w:val="00DD52C5"/>
    <w:rsid w:val="00DD72BC"/>
    <w:rsid w:val="00DD7905"/>
    <w:rsid w:val="00DD7EB4"/>
    <w:rsid w:val="00DD7FD1"/>
    <w:rsid w:val="00DE0455"/>
    <w:rsid w:val="00DE06F2"/>
    <w:rsid w:val="00DE13E2"/>
    <w:rsid w:val="00DE2615"/>
    <w:rsid w:val="00DE2A3E"/>
    <w:rsid w:val="00DE52ED"/>
    <w:rsid w:val="00DF1954"/>
    <w:rsid w:val="00DF4372"/>
    <w:rsid w:val="00DF4392"/>
    <w:rsid w:val="00DF611F"/>
    <w:rsid w:val="00DF63EA"/>
    <w:rsid w:val="00DF6573"/>
    <w:rsid w:val="00DF6C8E"/>
    <w:rsid w:val="00DF732C"/>
    <w:rsid w:val="00DF7DA7"/>
    <w:rsid w:val="00E00170"/>
    <w:rsid w:val="00E0134A"/>
    <w:rsid w:val="00E0288D"/>
    <w:rsid w:val="00E02BFF"/>
    <w:rsid w:val="00E05FD1"/>
    <w:rsid w:val="00E0736F"/>
    <w:rsid w:val="00E0780D"/>
    <w:rsid w:val="00E07AC6"/>
    <w:rsid w:val="00E103E0"/>
    <w:rsid w:val="00E1059F"/>
    <w:rsid w:val="00E13BFE"/>
    <w:rsid w:val="00E17B06"/>
    <w:rsid w:val="00E20809"/>
    <w:rsid w:val="00E20D6D"/>
    <w:rsid w:val="00E20F0B"/>
    <w:rsid w:val="00E21D8F"/>
    <w:rsid w:val="00E22C20"/>
    <w:rsid w:val="00E24C7F"/>
    <w:rsid w:val="00E257E8"/>
    <w:rsid w:val="00E27428"/>
    <w:rsid w:val="00E337C9"/>
    <w:rsid w:val="00E34966"/>
    <w:rsid w:val="00E355A7"/>
    <w:rsid w:val="00E36863"/>
    <w:rsid w:val="00E40534"/>
    <w:rsid w:val="00E41142"/>
    <w:rsid w:val="00E42230"/>
    <w:rsid w:val="00E42B9D"/>
    <w:rsid w:val="00E43B8F"/>
    <w:rsid w:val="00E459FE"/>
    <w:rsid w:val="00E45F85"/>
    <w:rsid w:val="00E46E61"/>
    <w:rsid w:val="00E478F9"/>
    <w:rsid w:val="00E53750"/>
    <w:rsid w:val="00E5420C"/>
    <w:rsid w:val="00E54AE8"/>
    <w:rsid w:val="00E56E27"/>
    <w:rsid w:val="00E56F0D"/>
    <w:rsid w:val="00E572CA"/>
    <w:rsid w:val="00E57E70"/>
    <w:rsid w:val="00E63393"/>
    <w:rsid w:val="00E64E56"/>
    <w:rsid w:val="00E65EA6"/>
    <w:rsid w:val="00E662C1"/>
    <w:rsid w:val="00E671FB"/>
    <w:rsid w:val="00E752AC"/>
    <w:rsid w:val="00E76FC5"/>
    <w:rsid w:val="00E82551"/>
    <w:rsid w:val="00E82B45"/>
    <w:rsid w:val="00E84C48"/>
    <w:rsid w:val="00E84CFE"/>
    <w:rsid w:val="00E8590B"/>
    <w:rsid w:val="00E87314"/>
    <w:rsid w:val="00E9038A"/>
    <w:rsid w:val="00E91703"/>
    <w:rsid w:val="00E923AF"/>
    <w:rsid w:val="00E92EF8"/>
    <w:rsid w:val="00E92FE8"/>
    <w:rsid w:val="00E94A90"/>
    <w:rsid w:val="00E95D80"/>
    <w:rsid w:val="00E963B8"/>
    <w:rsid w:val="00E9652B"/>
    <w:rsid w:val="00E96955"/>
    <w:rsid w:val="00E97A7D"/>
    <w:rsid w:val="00EA1424"/>
    <w:rsid w:val="00EA1559"/>
    <w:rsid w:val="00EA20F2"/>
    <w:rsid w:val="00EA2E61"/>
    <w:rsid w:val="00EA5495"/>
    <w:rsid w:val="00EA6CF3"/>
    <w:rsid w:val="00EB0F68"/>
    <w:rsid w:val="00EB10FB"/>
    <w:rsid w:val="00EB206A"/>
    <w:rsid w:val="00EB285E"/>
    <w:rsid w:val="00EB2AE5"/>
    <w:rsid w:val="00EB336D"/>
    <w:rsid w:val="00EB61C3"/>
    <w:rsid w:val="00EC080D"/>
    <w:rsid w:val="00EC0907"/>
    <w:rsid w:val="00EC197C"/>
    <w:rsid w:val="00EC3060"/>
    <w:rsid w:val="00EC37D7"/>
    <w:rsid w:val="00EC4BD9"/>
    <w:rsid w:val="00EC4E31"/>
    <w:rsid w:val="00EC6CB5"/>
    <w:rsid w:val="00EC6F42"/>
    <w:rsid w:val="00EC733D"/>
    <w:rsid w:val="00ED08D2"/>
    <w:rsid w:val="00ED1389"/>
    <w:rsid w:val="00ED269B"/>
    <w:rsid w:val="00ED281C"/>
    <w:rsid w:val="00ED433E"/>
    <w:rsid w:val="00ED5AE3"/>
    <w:rsid w:val="00ED7958"/>
    <w:rsid w:val="00EE0581"/>
    <w:rsid w:val="00EE2B7C"/>
    <w:rsid w:val="00EE3EF3"/>
    <w:rsid w:val="00EE5154"/>
    <w:rsid w:val="00EE6A68"/>
    <w:rsid w:val="00EE7252"/>
    <w:rsid w:val="00EE799C"/>
    <w:rsid w:val="00EF0890"/>
    <w:rsid w:val="00EF0ABE"/>
    <w:rsid w:val="00EF11E1"/>
    <w:rsid w:val="00EF34BE"/>
    <w:rsid w:val="00EF3B18"/>
    <w:rsid w:val="00EF430B"/>
    <w:rsid w:val="00EF4359"/>
    <w:rsid w:val="00EF742A"/>
    <w:rsid w:val="00F03EAE"/>
    <w:rsid w:val="00F0604C"/>
    <w:rsid w:val="00F07DB5"/>
    <w:rsid w:val="00F10E9A"/>
    <w:rsid w:val="00F11FC0"/>
    <w:rsid w:val="00F129C5"/>
    <w:rsid w:val="00F13C85"/>
    <w:rsid w:val="00F141DA"/>
    <w:rsid w:val="00F14D60"/>
    <w:rsid w:val="00F1538B"/>
    <w:rsid w:val="00F15D22"/>
    <w:rsid w:val="00F160F2"/>
    <w:rsid w:val="00F167B8"/>
    <w:rsid w:val="00F174E4"/>
    <w:rsid w:val="00F203F4"/>
    <w:rsid w:val="00F20CB2"/>
    <w:rsid w:val="00F21E66"/>
    <w:rsid w:val="00F2252F"/>
    <w:rsid w:val="00F240FC"/>
    <w:rsid w:val="00F260FC"/>
    <w:rsid w:val="00F302A3"/>
    <w:rsid w:val="00F30BD0"/>
    <w:rsid w:val="00F30E5F"/>
    <w:rsid w:val="00F32E96"/>
    <w:rsid w:val="00F346AC"/>
    <w:rsid w:val="00F35391"/>
    <w:rsid w:val="00F36FA2"/>
    <w:rsid w:val="00F40FE7"/>
    <w:rsid w:val="00F418A3"/>
    <w:rsid w:val="00F41DBE"/>
    <w:rsid w:val="00F42C0F"/>
    <w:rsid w:val="00F42F56"/>
    <w:rsid w:val="00F45A67"/>
    <w:rsid w:val="00F4732B"/>
    <w:rsid w:val="00F51D08"/>
    <w:rsid w:val="00F52913"/>
    <w:rsid w:val="00F53505"/>
    <w:rsid w:val="00F55B32"/>
    <w:rsid w:val="00F56266"/>
    <w:rsid w:val="00F5627B"/>
    <w:rsid w:val="00F56DC6"/>
    <w:rsid w:val="00F615AA"/>
    <w:rsid w:val="00F61820"/>
    <w:rsid w:val="00F6238A"/>
    <w:rsid w:val="00F63307"/>
    <w:rsid w:val="00F71F86"/>
    <w:rsid w:val="00F71FD8"/>
    <w:rsid w:val="00F726DF"/>
    <w:rsid w:val="00F72F14"/>
    <w:rsid w:val="00F73782"/>
    <w:rsid w:val="00F73F5C"/>
    <w:rsid w:val="00F7407D"/>
    <w:rsid w:val="00F75548"/>
    <w:rsid w:val="00F765C0"/>
    <w:rsid w:val="00F76FA0"/>
    <w:rsid w:val="00F80A2A"/>
    <w:rsid w:val="00F814EF"/>
    <w:rsid w:val="00F81544"/>
    <w:rsid w:val="00F824F4"/>
    <w:rsid w:val="00F83221"/>
    <w:rsid w:val="00F84286"/>
    <w:rsid w:val="00F8720D"/>
    <w:rsid w:val="00F90BB1"/>
    <w:rsid w:val="00F92F1E"/>
    <w:rsid w:val="00F968A9"/>
    <w:rsid w:val="00FA0080"/>
    <w:rsid w:val="00FA1A0E"/>
    <w:rsid w:val="00FA1A8B"/>
    <w:rsid w:val="00FA34A2"/>
    <w:rsid w:val="00FA5661"/>
    <w:rsid w:val="00FA6B11"/>
    <w:rsid w:val="00FA6CD5"/>
    <w:rsid w:val="00FA6D20"/>
    <w:rsid w:val="00FA7348"/>
    <w:rsid w:val="00FA7CBE"/>
    <w:rsid w:val="00FB2D0E"/>
    <w:rsid w:val="00FB3389"/>
    <w:rsid w:val="00FB5C40"/>
    <w:rsid w:val="00FB5C84"/>
    <w:rsid w:val="00FB5F5D"/>
    <w:rsid w:val="00FB6442"/>
    <w:rsid w:val="00FB742D"/>
    <w:rsid w:val="00FC141A"/>
    <w:rsid w:val="00FC1EB3"/>
    <w:rsid w:val="00FC2932"/>
    <w:rsid w:val="00FC2F6D"/>
    <w:rsid w:val="00FC6197"/>
    <w:rsid w:val="00FC6E3E"/>
    <w:rsid w:val="00FC772D"/>
    <w:rsid w:val="00FC7745"/>
    <w:rsid w:val="00FC7847"/>
    <w:rsid w:val="00FC7B9D"/>
    <w:rsid w:val="00FD0877"/>
    <w:rsid w:val="00FD0B57"/>
    <w:rsid w:val="00FD14D1"/>
    <w:rsid w:val="00FD2830"/>
    <w:rsid w:val="00FD38E2"/>
    <w:rsid w:val="00FD42FC"/>
    <w:rsid w:val="00FD611F"/>
    <w:rsid w:val="00FD7A87"/>
    <w:rsid w:val="00FE1324"/>
    <w:rsid w:val="00FE1A5B"/>
    <w:rsid w:val="00FE23FC"/>
    <w:rsid w:val="00FE2F5A"/>
    <w:rsid w:val="00FE3943"/>
    <w:rsid w:val="00FE46A8"/>
    <w:rsid w:val="00FE47FE"/>
    <w:rsid w:val="00FE4E33"/>
    <w:rsid w:val="00FE5254"/>
    <w:rsid w:val="00FE73FF"/>
    <w:rsid w:val="00FF0DCB"/>
    <w:rsid w:val="00FF104F"/>
    <w:rsid w:val="00FF2775"/>
    <w:rsid w:val="00FF32C5"/>
    <w:rsid w:val="00FF355D"/>
    <w:rsid w:val="00FF4832"/>
    <w:rsid w:val="00FF4ECE"/>
    <w:rsid w:val="00FF51E6"/>
    <w:rsid w:val="00FF5857"/>
    <w:rsid w:val="00FF63A9"/>
    <w:rsid w:val="00FF7B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5D1DFC4"/>
  <w15:docId w15:val="{85A4DB0B-4E6E-419B-9A9E-C97BB811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6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4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35E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66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66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5A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A5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C1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5E44"/>
    <w:rPr>
      <w:rFonts w:ascii="Times New Roman" w:eastAsia="Times New Roman" w:hAnsi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rsid w:val="00C3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E44"/>
    <w:rPr>
      <w:rFonts w:ascii="Courier New" w:eastAsia="Times New Roman" w:hAnsi="Courier New" w:cs="Courier New"/>
    </w:rPr>
  </w:style>
  <w:style w:type="paragraph" w:customStyle="1" w:styleId="2Indent">
    <w:name w:val="2Indent"/>
    <w:basedOn w:val="Normal"/>
    <w:rsid w:val="00C35E44"/>
    <w:pPr>
      <w:tabs>
        <w:tab w:val="left" w:pos="980"/>
      </w:tabs>
      <w:ind w:left="1500" w:hanging="1500"/>
    </w:pPr>
    <w:rPr>
      <w:rFonts w:ascii="Times" w:hAnsi="Times"/>
      <w:szCs w:val="20"/>
      <w:lang w:val="en-US" w:eastAsia="en-US"/>
    </w:rPr>
  </w:style>
  <w:style w:type="character" w:customStyle="1" w:styleId="HeaderChar1">
    <w:name w:val="Header Char1"/>
    <w:basedOn w:val="DefaultParagraphFont"/>
    <w:rsid w:val="000E4CD6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0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1"/>
    <w:qFormat/>
    <w:rsid w:val="00F0604C"/>
    <w:pPr>
      <w:numPr>
        <w:numId w:val="12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ullet2Char">
    <w:name w:val="Bullet 2 Char"/>
    <w:basedOn w:val="DefaultParagraphFont"/>
    <w:link w:val="Bullet2"/>
    <w:uiPriority w:val="1"/>
    <w:locked/>
    <w:rsid w:val="00F0604C"/>
  </w:style>
  <w:style w:type="paragraph" w:customStyle="1" w:styleId="Bullet2">
    <w:name w:val="Bullet 2"/>
    <w:basedOn w:val="Normal"/>
    <w:link w:val="Bullet2Char"/>
    <w:uiPriority w:val="1"/>
    <w:qFormat/>
    <w:rsid w:val="00F0604C"/>
    <w:pPr>
      <w:numPr>
        <w:ilvl w:val="1"/>
        <w:numId w:val="12"/>
      </w:numPr>
      <w:spacing w:before="120" w:after="120"/>
    </w:pPr>
    <w:rPr>
      <w:rFonts w:ascii="Calibri" w:eastAsia="Calibri" w:hAnsi="Calibri"/>
      <w:sz w:val="20"/>
      <w:szCs w:val="20"/>
    </w:rPr>
  </w:style>
  <w:style w:type="table" w:styleId="ListTable3">
    <w:name w:val="List Table 3"/>
    <w:basedOn w:val="TableNormal"/>
    <w:uiPriority w:val="48"/>
    <w:rsid w:val="001713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Amainreturn">
    <w:name w:val="A main return"/>
    <w:basedOn w:val="Normal"/>
    <w:rsid w:val="001713C4"/>
    <w:pPr>
      <w:spacing w:before="140"/>
      <w:ind w:left="1100"/>
      <w:jc w:val="both"/>
    </w:pPr>
    <w:rPr>
      <w:szCs w:val="20"/>
      <w:lang w:eastAsia="en-US"/>
    </w:rPr>
  </w:style>
  <w:style w:type="paragraph" w:customStyle="1" w:styleId="aDef">
    <w:name w:val="aDef"/>
    <w:basedOn w:val="Normal"/>
    <w:link w:val="aDefChar"/>
    <w:rsid w:val="001713C4"/>
    <w:pPr>
      <w:numPr>
        <w:ilvl w:val="5"/>
        <w:numId w:val="14"/>
      </w:numPr>
      <w:spacing w:before="140"/>
      <w:jc w:val="both"/>
      <w:outlineLvl w:val="5"/>
    </w:pPr>
    <w:rPr>
      <w:szCs w:val="20"/>
      <w:lang w:eastAsia="en-US"/>
    </w:rPr>
  </w:style>
  <w:style w:type="paragraph" w:customStyle="1" w:styleId="aDefpara">
    <w:name w:val="aDef para"/>
    <w:basedOn w:val="Normal"/>
    <w:rsid w:val="001713C4"/>
    <w:pPr>
      <w:numPr>
        <w:ilvl w:val="6"/>
        <w:numId w:val="14"/>
      </w:numPr>
      <w:spacing w:before="140"/>
      <w:jc w:val="both"/>
      <w:outlineLvl w:val="6"/>
    </w:pPr>
    <w:rPr>
      <w:szCs w:val="20"/>
      <w:lang w:eastAsia="en-US"/>
    </w:rPr>
  </w:style>
  <w:style w:type="paragraph" w:customStyle="1" w:styleId="aDefsubpara">
    <w:name w:val="aDef subpara"/>
    <w:basedOn w:val="Normal"/>
    <w:rsid w:val="001713C4"/>
    <w:pPr>
      <w:numPr>
        <w:ilvl w:val="7"/>
        <w:numId w:val="14"/>
      </w:numPr>
      <w:spacing w:before="140"/>
      <w:jc w:val="both"/>
      <w:outlineLvl w:val="7"/>
    </w:pPr>
    <w:rPr>
      <w:szCs w:val="20"/>
      <w:lang w:eastAsia="en-US"/>
    </w:rPr>
  </w:style>
  <w:style w:type="character" w:customStyle="1" w:styleId="aDefChar">
    <w:name w:val="aDef Char"/>
    <w:basedOn w:val="DefaultParagraphFont"/>
    <w:link w:val="aDef"/>
    <w:locked/>
    <w:rsid w:val="001713C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53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4115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  <w:style w:type="character" w:customStyle="1" w:styleId="Calibri12">
    <w:name w:val="Calibri 12"/>
    <w:basedOn w:val="DefaultParagraphFont"/>
    <w:uiPriority w:val="1"/>
    <w:qFormat/>
    <w:rsid w:val="00E53750"/>
    <w:rPr>
      <w:rFonts w:ascii="Calibri" w:hAnsi="Calibri" w:cs="Calibri" w:hint="default"/>
      <w:sz w:val="24"/>
    </w:rPr>
  </w:style>
  <w:style w:type="paragraph" w:styleId="Revision">
    <w:name w:val="Revision"/>
    <w:hidden/>
    <w:uiPriority w:val="99"/>
    <w:semiHidden/>
    <w:rsid w:val="00195A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BEF9-81F7-4D1F-8B73-11679E2A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1912</Words>
  <Characters>9788</Characters>
  <Application>Microsoft Office Word</Application>
  <DocSecurity>0</DocSecurity>
  <Lines>287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2019-08-12T02:07:00Z</cp:lastPrinted>
  <dcterms:created xsi:type="dcterms:W3CDTF">2019-09-25T05:07:00Z</dcterms:created>
  <dcterms:modified xsi:type="dcterms:W3CDTF">2019-09-25T05:07:00Z</dcterms:modified>
</cp:coreProperties>
</file>