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6C5" w:rsidRPr="006C1BEB" w:rsidRDefault="00E976C5" w:rsidP="00E976C5">
      <w:pPr>
        <w:spacing w:after="0" w:line="240" w:lineRule="auto"/>
        <w:jc w:val="center"/>
        <w:rPr>
          <w:rFonts w:asciiTheme="minorHAnsi" w:hAnsiTheme="minorHAnsi" w:cs="Arial"/>
          <w:b/>
          <w:bCs/>
          <w:sz w:val="24"/>
          <w:szCs w:val="24"/>
        </w:rPr>
      </w:pPr>
      <w:bookmarkStart w:id="0" w:name="_GoBack"/>
      <w:bookmarkEnd w:id="0"/>
    </w:p>
    <w:p w:rsidR="00E976C5" w:rsidRPr="006C1BEB" w:rsidRDefault="00E976C5" w:rsidP="00E976C5">
      <w:pPr>
        <w:spacing w:after="0" w:line="240" w:lineRule="auto"/>
        <w:jc w:val="center"/>
        <w:rPr>
          <w:rFonts w:asciiTheme="minorHAnsi" w:hAnsiTheme="minorHAnsi" w:cs="Arial"/>
          <w:b/>
          <w:bCs/>
          <w:sz w:val="24"/>
          <w:szCs w:val="24"/>
        </w:rPr>
      </w:pPr>
    </w:p>
    <w:p w:rsidR="00E976C5" w:rsidRPr="006C1BEB" w:rsidRDefault="00E976C5" w:rsidP="00E976C5">
      <w:pPr>
        <w:spacing w:after="0" w:line="240" w:lineRule="auto"/>
        <w:jc w:val="center"/>
        <w:rPr>
          <w:rFonts w:asciiTheme="minorHAnsi" w:hAnsiTheme="minorHAnsi" w:cs="Arial"/>
          <w:b/>
          <w:bCs/>
          <w:sz w:val="24"/>
          <w:szCs w:val="24"/>
        </w:rPr>
      </w:pPr>
    </w:p>
    <w:p w:rsidR="00E976C5" w:rsidRPr="006C1BEB" w:rsidRDefault="00E976C5" w:rsidP="00E976C5">
      <w:pPr>
        <w:spacing w:after="0" w:line="240" w:lineRule="auto"/>
        <w:jc w:val="center"/>
        <w:rPr>
          <w:rFonts w:asciiTheme="minorHAnsi" w:hAnsiTheme="minorHAnsi" w:cs="Arial"/>
          <w:b/>
          <w:bCs/>
          <w:sz w:val="24"/>
          <w:szCs w:val="24"/>
        </w:rPr>
      </w:pPr>
    </w:p>
    <w:p w:rsidR="00E976C5" w:rsidRPr="006C1BEB" w:rsidRDefault="00E976C5" w:rsidP="00E976C5">
      <w:pPr>
        <w:spacing w:after="0" w:line="240" w:lineRule="auto"/>
        <w:jc w:val="center"/>
        <w:rPr>
          <w:rFonts w:asciiTheme="minorHAnsi" w:hAnsiTheme="minorHAnsi" w:cs="Arial"/>
          <w:b/>
          <w:bCs/>
          <w:sz w:val="28"/>
          <w:szCs w:val="28"/>
        </w:rPr>
      </w:pPr>
      <w:r w:rsidRPr="006C1BEB">
        <w:rPr>
          <w:rFonts w:asciiTheme="minorHAnsi" w:hAnsiTheme="minorHAnsi" w:cs="Arial"/>
          <w:b/>
          <w:bCs/>
          <w:sz w:val="28"/>
          <w:szCs w:val="28"/>
        </w:rPr>
        <w:t>201</w:t>
      </w:r>
      <w:r w:rsidR="00B05659" w:rsidRPr="006C1BEB">
        <w:rPr>
          <w:rFonts w:asciiTheme="minorHAnsi" w:hAnsiTheme="minorHAnsi" w:cs="Arial"/>
          <w:b/>
          <w:bCs/>
          <w:sz w:val="28"/>
          <w:szCs w:val="28"/>
        </w:rPr>
        <w:t>8</w:t>
      </w: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r w:rsidRPr="006C1BEB">
        <w:rPr>
          <w:rFonts w:asciiTheme="minorHAnsi" w:hAnsiTheme="minorHAnsi" w:cs="Arial"/>
          <w:b/>
          <w:bCs/>
          <w:sz w:val="28"/>
          <w:szCs w:val="28"/>
        </w:rPr>
        <w:t>LEGISLATIVE ASSEMBLY FOR THE</w:t>
      </w:r>
    </w:p>
    <w:p w:rsidR="00E976C5" w:rsidRPr="006C1BEB" w:rsidRDefault="00E976C5" w:rsidP="00E976C5">
      <w:pPr>
        <w:spacing w:after="0" w:line="240" w:lineRule="auto"/>
        <w:jc w:val="center"/>
        <w:rPr>
          <w:rFonts w:asciiTheme="minorHAnsi" w:hAnsiTheme="minorHAnsi" w:cs="Arial"/>
          <w:b/>
          <w:bCs/>
          <w:sz w:val="28"/>
          <w:szCs w:val="28"/>
        </w:rPr>
      </w:pPr>
      <w:r w:rsidRPr="006C1BEB">
        <w:rPr>
          <w:rFonts w:asciiTheme="minorHAnsi" w:hAnsiTheme="minorHAnsi" w:cs="Arial"/>
          <w:b/>
          <w:bCs/>
          <w:sz w:val="28"/>
          <w:szCs w:val="28"/>
        </w:rPr>
        <w:t>AUSTRALIAN CAPITAL TERRITORY</w:t>
      </w: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501CB" w:rsidRDefault="006501CB" w:rsidP="006501CB">
      <w:pPr>
        <w:spacing w:after="0" w:line="240" w:lineRule="auto"/>
        <w:jc w:val="center"/>
        <w:rPr>
          <w:rFonts w:asciiTheme="minorHAnsi" w:hAnsiTheme="minorHAnsi" w:cs="Arial"/>
          <w:b/>
          <w:bCs/>
          <w:sz w:val="28"/>
          <w:szCs w:val="28"/>
        </w:rPr>
      </w:pPr>
      <w:r>
        <w:rPr>
          <w:rFonts w:asciiTheme="minorHAnsi" w:hAnsiTheme="minorHAnsi" w:cs="Arial"/>
          <w:b/>
          <w:bCs/>
          <w:sz w:val="28"/>
          <w:szCs w:val="28"/>
        </w:rPr>
        <w:t>FUELS RATIONING BILL</w:t>
      </w:r>
      <w:r w:rsidRPr="006501CB">
        <w:rPr>
          <w:rFonts w:asciiTheme="minorHAnsi" w:hAnsiTheme="minorHAnsi" w:cs="Arial"/>
          <w:b/>
          <w:bCs/>
          <w:sz w:val="28"/>
          <w:szCs w:val="28"/>
        </w:rPr>
        <w:t xml:space="preserve"> 2018</w:t>
      </w: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r w:rsidRPr="006C1BEB">
        <w:rPr>
          <w:rFonts w:asciiTheme="minorHAnsi" w:hAnsiTheme="minorHAnsi" w:cs="Arial"/>
          <w:b/>
          <w:bCs/>
          <w:sz w:val="28"/>
          <w:szCs w:val="28"/>
        </w:rPr>
        <w:t>EXPLANATORY STATEMENT</w:t>
      </w: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center"/>
        <w:rPr>
          <w:rFonts w:asciiTheme="minorHAnsi" w:hAnsiTheme="minorHAnsi" w:cs="Arial"/>
          <w:b/>
          <w:bCs/>
          <w:sz w:val="28"/>
          <w:szCs w:val="28"/>
        </w:rPr>
      </w:pPr>
    </w:p>
    <w:p w:rsidR="00E976C5" w:rsidRPr="006C1BEB" w:rsidRDefault="00E976C5" w:rsidP="00E976C5">
      <w:pPr>
        <w:spacing w:after="0" w:line="240" w:lineRule="auto"/>
        <w:jc w:val="right"/>
        <w:rPr>
          <w:rFonts w:asciiTheme="minorHAnsi" w:hAnsiTheme="minorHAnsi" w:cs="Arial"/>
          <w:b/>
          <w:bCs/>
          <w:sz w:val="28"/>
          <w:szCs w:val="28"/>
        </w:rPr>
      </w:pPr>
      <w:r w:rsidRPr="006C1BEB">
        <w:rPr>
          <w:rFonts w:asciiTheme="minorHAnsi" w:hAnsiTheme="minorHAnsi" w:cs="Arial"/>
          <w:b/>
          <w:bCs/>
          <w:sz w:val="28"/>
          <w:szCs w:val="28"/>
        </w:rPr>
        <w:t>Presented by</w:t>
      </w:r>
    </w:p>
    <w:p w:rsidR="00E976C5" w:rsidRPr="006C1BEB" w:rsidRDefault="00E976C5" w:rsidP="00E976C5">
      <w:pPr>
        <w:spacing w:after="0" w:line="240" w:lineRule="auto"/>
        <w:jc w:val="right"/>
        <w:rPr>
          <w:rFonts w:asciiTheme="minorHAnsi" w:hAnsiTheme="minorHAnsi" w:cs="Arial"/>
          <w:b/>
          <w:bCs/>
          <w:sz w:val="24"/>
          <w:szCs w:val="24"/>
        </w:rPr>
      </w:pPr>
      <w:r w:rsidRPr="006C1BEB">
        <w:rPr>
          <w:rFonts w:asciiTheme="minorHAnsi" w:hAnsiTheme="minorHAnsi" w:cs="Arial"/>
          <w:b/>
          <w:bCs/>
          <w:sz w:val="24"/>
          <w:szCs w:val="24"/>
        </w:rPr>
        <w:t>Shane Rattenbury</w:t>
      </w:r>
      <w:r w:rsidR="00B05659" w:rsidRPr="006C1BEB">
        <w:rPr>
          <w:rFonts w:asciiTheme="minorHAnsi" w:hAnsiTheme="minorHAnsi" w:cs="Arial"/>
          <w:b/>
          <w:bCs/>
          <w:sz w:val="24"/>
          <w:szCs w:val="24"/>
        </w:rPr>
        <w:t xml:space="preserve"> MLA</w:t>
      </w:r>
    </w:p>
    <w:p w:rsidR="00E976C5" w:rsidRPr="006C1BEB" w:rsidRDefault="00E976C5" w:rsidP="00E976C5">
      <w:pPr>
        <w:spacing w:after="0" w:line="240" w:lineRule="auto"/>
        <w:jc w:val="right"/>
        <w:rPr>
          <w:rFonts w:asciiTheme="minorHAnsi" w:hAnsiTheme="minorHAnsi" w:cs="Arial"/>
          <w:b/>
          <w:bCs/>
          <w:sz w:val="24"/>
          <w:szCs w:val="24"/>
        </w:rPr>
      </w:pPr>
      <w:r w:rsidRPr="006C1BEB">
        <w:rPr>
          <w:rFonts w:asciiTheme="minorHAnsi" w:hAnsiTheme="minorHAnsi" w:cs="Arial"/>
          <w:b/>
          <w:bCs/>
          <w:sz w:val="24"/>
          <w:szCs w:val="24"/>
        </w:rPr>
        <w:t>Minister for Climate Change and Sustainability</w:t>
      </w:r>
    </w:p>
    <w:p w:rsidR="00E976C5" w:rsidRDefault="00E976C5" w:rsidP="009741B9">
      <w:pPr>
        <w:spacing w:after="0" w:line="240" w:lineRule="auto"/>
        <w:rPr>
          <w:rFonts w:asciiTheme="minorHAnsi" w:hAnsiTheme="minorHAnsi" w:cs="Arial"/>
          <w:b/>
          <w:sz w:val="24"/>
          <w:szCs w:val="24"/>
        </w:rPr>
      </w:pPr>
      <w:r w:rsidRPr="006C1BEB">
        <w:rPr>
          <w:rFonts w:asciiTheme="minorHAnsi" w:hAnsiTheme="minorHAnsi" w:cs="Arial"/>
          <w:sz w:val="24"/>
          <w:szCs w:val="24"/>
        </w:rPr>
        <w:br w:type="page"/>
      </w:r>
      <w:r w:rsidRPr="006C1BEB">
        <w:rPr>
          <w:rFonts w:asciiTheme="minorHAnsi" w:hAnsiTheme="minorHAnsi" w:cs="Arial"/>
          <w:b/>
          <w:sz w:val="24"/>
          <w:szCs w:val="24"/>
        </w:rPr>
        <w:lastRenderedPageBreak/>
        <w:t>EXPLANATORY STATEMENT</w:t>
      </w:r>
    </w:p>
    <w:p w:rsidR="002D465A" w:rsidRDefault="002D465A" w:rsidP="009741B9">
      <w:pPr>
        <w:spacing w:after="0" w:line="240" w:lineRule="auto"/>
        <w:rPr>
          <w:rFonts w:asciiTheme="minorHAnsi" w:hAnsiTheme="minorHAnsi" w:cs="Arial"/>
          <w:b/>
          <w:sz w:val="24"/>
          <w:szCs w:val="24"/>
        </w:rPr>
      </w:pPr>
    </w:p>
    <w:p w:rsidR="002D465A" w:rsidRPr="00AF17A5" w:rsidRDefault="002D465A" w:rsidP="00AF17A5">
      <w:pPr>
        <w:pStyle w:val="Heading1"/>
      </w:pPr>
      <w:r w:rsidRPr="00AF17A5">
        <w:t>Introduction</w:t>
      </w:r>
    </w:p>
    <w:p w:rsidR="006501CB" w:rsidRDefault="00E976C5" w:rsidP="006501CB">
      <w:pPr>
        <w:autoSpaceDE w:val="0"/>
        <w:autoSpaceDN w:val="0"/>
        <w:adjustRightInd w:val="0"/>
        <w:spacing w:after="0" w:line="240" w:lineRule="auto"/>
        <w:rPr>
          <w:rFonts w:cs="Calibri"/>
          <w:sz w:val="24"/>
          <w:szCs w:val="24"/>
          <w:lang w:eastAsia="en-AU"/>
        </w:rPr>
      </w:pPr>
      <w:r w:rsidRPr="006C1BEB">
        <w:rPr>
          <w:rFonts w:asciiTheme="minorHAnsi" w:hAnsiTheme="minorHAnsi" w:cs="Arial"/>
          <w:sz w:val="24"/>
          <w:szCs w:val="24"/>
        </w:rPr>
        <w:t xml:space="preserve">This explanatory statement relates to </w:t>
      </w:r>
      <w:r w:rsidR="006501CB">
        <w:rPr>
          <w:rFonts w:asciiTheme="minorHAnsi" w:hAnsiTheme="minorHAnsi" w:cs="Arial"/>
          <w:sz w:val="24"/>
          <w:szCs w:val="24"/>
        </w:rPr>
        <w:t xml:space="preserve">the </w:t>
      </w:r>
      <w:r w:rsidR="006501CB" w:rsidRPr="006501CB">
        <w:rPr>
          <w:rFonts w:asciiTheme="minorHAnsi" w:hAnsiTheme="minorHAnsi" w:cs="Arial"/>
          <w:i/>
          <w:sz w:val="24"/>
          <w:szCs w:val="24"/>
        </w:rPr>
        <w:t>Fuels Rationing Bill 2018</w:t>
      </w:r>
      <w:r w:rsidR="006501CB">
        <w:rPr>
          <w:rFonts w:asciiTheme="minorHAnsi" w:hAnsiTheme="minorHAnsi" w:cs="Arial"/>
          <w:sz w:val="24"/>
          <w:szCs w:val="24"/>
        </w:rPr>
        <w:t xml:space="preserve"> </w:t>
      </w:r>
      <w:r w:rsidR="00AD3C90">
        <w:rPr>
          <w:rFonts w:asciiTheme="minorHAnsi" w:hAnsiTheme="minorHAnsi" w:cs="Arial"/>
          <w:sz w:val="24"/>
          <w:szCs w:val="24"/>
        </w:rPr>
        <w:t xml:space="preserve">(the Bill) </w:t>
      </w:r>
      <w:r w:rsidR="006501CB">
        <w:rPr>
          <w:rFonts w:asciiTheme="minorHAnsi" w:hAnsiTheme="minorHAnsi" w:cs="Arial"/>
          <w:sz w:val="24"/>
          <w:szCs w:val="24"/>
        </w:rPr>
        <w:t xml:space="preserve">as presented to the Legislative Assembly. </w:t>
      </w:r>
      <w:r w:rsidR="006501CB">
        <w:rPr>
          <w:rFonts w:cs="Calibri"/>
          <w:sz w:val="24"/>
          <w:szCs w:val="24"/>
          <w:lang w:eastAsia="en-AU"/>
        </w:rPr>
        <w:t xml:space="preserve">It has been prepared in order to assist the reader of the </w:t>
      </w:r>
      <w:r w:rsidR="008E63D6">
        <w:rPr>
          <w:rFonts w:cs="Calibri"/>
          <w:sz w:val="24"/>
          <w:szCs w:val="24"/>
          <w:lang w:eastAsia="en-AU"/>
        </w:rPr>
        <w:t>B</w:t>
      </w:r>
      <w:r w:rsidR="006501CB">
        <w:rPr>
          <w:rFonts w:cs="Calibri"/>
          <w:sz w:val="24"/>
          <w:szCs w:val="24"/>
          <w:lang w:eastAsia="en-AU"/>
        </w:rPr>
        <w:t xml:space="preserve">ill and to help inform debate on </w:t>
      </w:r>
      <w:r w:rsidR="00FA5201">
        <w:rPr>
          <w:rFonts w:cs="Calibri"/>
          <w:sz w:val="24"/>
          <w:szCs w:val="24"/>
          <w:lang w:eastAsia="en-AU"/>
        </w:rPr>
        <w:t>it</w:t>
      </w:r>
      <w:r w:rsidR="006501CB">
        <w:rPr>
          <w:rFonts w:cs="Calibri"/>
          <w:sz w:val="24"/>
          <w:szCs w:val="24"/>
          <w:lang w:eastAsia="en-AU"/>
        </w:rPr>
        <w:t xml:space="preserve">. It does not form part of the </w:t>
      </w:r>
      <w:r w:rsidR="008E63D6">
        <w:rPr>
          <w:rFonts w:cs="Calibri"/>
          <w:sz w:val="24"/>
          <w:szCs w:val="24"/>
          <w:lang w:eastAsia="en-AU"/>
        </w:rPr>
        <w:t>B</w:t>
      </w:r>
      <w:r w:rsidR="006501CB">
        <w:rPr>
          <w:rFonts w:cs="Calibri"/>
          <w:sz w:val="24"/>
          <w:szCs w:val="24"/>
          <w:lang w:eastAsia="en-AU"/>
        </w:rPr>
        <w:t>ill and has not been endorsed by the Assembly.</w:t>
      </w:r>
    </w:p>
    <w:p w:rsidR="006501CB" w:rsidRPr="00AF17A5" w:rsidRDefault="006501CB" w:rsidP="006501CB">
      <w:pPr>
        <w:autoSpaceDE w:val="0"/>
        <w:autoSpaceDN w:val="0"/>
        <w:adjustRightInd w:val="0"/>
        <w:spacing w:after="0" w:line="240" w:lineRule="auto"/>
        <w:rPr>
          <w:rFonts w:asciiTheme="minorHAnsi" w:hAnsiTheme="minorHAnsi" w:cs="Arial"/>
          <w:sz w:val="24"/>
          <w:szCs w:val="24"/>
        </w:rPr>
      </w:pPr>
    </w:p>
    <w:p w:rsidR="006501CB" w:rsidRPr="00AF17A5" w:rsidRDefault="006501CB" w:rsidP="00A75AD2">
      <w:pPr>
        <w:autoSpaceDE w:val="0"/>
        <w:autoSpaceDN w:val="0"/>
        <w:adjustRightInd w:val="0"/>
        <w:spacing w:after="0" w:line="240" w:lineRule="auto"/>
        <w:rPr>
          <w:rFonts w:asciiTheme="minorHAnsi" w:hAnsiTheme="minorHAnsi" w:cs="Arial"/>
          <w:sz w:val="24"/>
          <w:szCs w:val="24"/>
        </w:rPr>
      </w:pPr>
      <w:r w:rsidRPr="006501CB">
        <w:rPr>
          <w:rFonts w:asciiTheme="minorHAnsi" w:hAnsiTheme="minorHAnsi" w:cs="Arial"/>
          <w:sz w:val="24"/>
          <w:szCs w:val="24"/>
        </w:rPr>
        <w:t xml:space="preserve">The </w:t>
      </w:r>
      <w:r w:rsidR="00732133">
        <w:rPr>
          <w:rFonts w:asciiTheme="minorHAnsi" w:hAnsiTheme="minorHAnsi" w:cs="Arial"/>
          <w:sz w:val="24"/>
          <w:szCs w:val="24"/>
        </w:rPr>
        <w:t>s</w:t>
      </w:r>
      <w:r w:rsidRPr="006501CB">
        <w:rPr>
          <w:rFonts w:asciiTheme="minorHAnsi" w:hAnsiTheme="minorHAnsi" w:cs="Arial"/>
          <w:sz w:val="24"/>
          <w:szCs w:val="24"/>
        </w:rPr>
        <w:t xml:space="preserve">tatement must be read in conjunction with </w:t>
      </w:r>
      <w:r w:rsidR="003255C3">
        <w:rPr>
          <w:rFonts w:asciiTheme="minorHAnsi" w:hAnsiTheme="minorHAnsi" w:cs="Arial"/>
          <w:sz w:val="24"/>
          <w:szCs w:val="24"/>
        </w:rPr>
        <w:t xml:space="preserve">the </w:t>
      </w:r>
      <w:r w:rsidR="008E63D6">
        <w:rPr>
          <w:rFonts w:asciiTheme="minorHAnsi" w:hAnsiTheme="minorHAnsi" w:cs="Arial"/>
          <w:sz w:val="24"/>
          <w:szCs w:val="24"/>
        </w:rPr>
        <w:t>B</w:t>
      </w:r>
      <w:r w:rsidR="00AF17A5">
        <w:rPr>
          <w:rFonts w:asciiTheme="minorHAnsi" w:hAnsiTheme="minorHAnsi" w:cs="Arial"/>
          <w:sz w:val="24"/>
          <w:szCs w:val="24"/>
        </w:rPr>
        <w:t xml:space="preserve">ill. It is not, and is not </w:t>
      </w:r>
      <w:r w:rsidRPr="006501CB">
        <w:rPr>
          <w:rFonts w:asciiTheme="minorHAnsi" w:hAnsiTheme="minorHAnsi" w:cs="Arial"/>
          <w:sz w:val="24"/>
          <w:szCs w:val="24"/>
        </w:rPr>
        <w:t>meant to be, a co</w:t>
      </w:r>
      <w:r w:rsidR="008E63D6">
        <w:rPr>
          <w:rFonts w:asciiTheme="minorHAnsi" w:hAnsiTheme="minorHAnsi" w:cs="Arial"/>
          <w:sz w:val="24"/>
          <w:szCs w:val="24"/>
        </w:rPr>
        <w:t>mprehensive description of the B</w:t>
      </w:r>
      <w:r w:rsidRPr="006501CB">
        <w:rPr>
          <w:rFonts w:asciiTheme="minorHAnsi" w:hAnsiTheme="minorHAnsi" w:cs="Arial"/>
          <w:sz w:val="24"/>
          <w:szCs w:val="24"/>
        </w:rPr>
        <w:t>ill. What is s</w:t>
      </w:r>
      <w:r w:rsidR="00AF17A5">
        <w:rPr>
          <w:rFonts w:asciiTheme="minorHAnsi" w:hAnsiTheme="minorHAnsi" w:cs="Arial"/>
          <w:sz w:val="24"/>
          <w:szCs w:val="24"/>
        </w:rPr>
        <w:t xml:space="preserve">aid about a provision is not to </w:t>
      </w:r>
      <w:r w:rsidRPr="006501CB">
        <w:rPr>
          <w:rFonts w:asciiTheme="minorHAnsi" w:hAnsiTheme="minorHAnsi" w:cs="Arial"/>
          <w:sz w:val="24"/>
          <w:szCs w:val="24"/>
        </w:rPr>
        <w:t xml:space="preserve">be taken as an authoritative guide to the meaning of a provision, this being a task for the </w:t>
      </w:r>
      <w:r>
        <w:rPr>
          <w:rFonts w:asciiTheme="minorHAnsi" w:hAnsiTheme="minorHAnsi" w:cs="Arial"/>
          <w:sz w:val="24"/>
          <w:szCs w:val="24"/>
        </w:rPr>
        <w:t>courts.</w:t>
      </w:r>
    </w:p>
    <w:p w:rsidR="009F6A06" w:rsidRPr="00AF17A5" w:rsidRDefault="009F6A06" w:rsidP="00AF17A5">
      <w:pPr>
        <w:autoSpaceDE w:val="0"/>
        <w:autoSpaceDN w:val="0"/>
        <w:adjustRightInd w:val="0"/>
        <w:spacing w:after="0" w:line="240" w:lineRule="auto"/>
        <w:rPr>
          <w:rFonts w:asciiTheme="minorHAnsi" w:hAnsiTheme="minorHAnsi" w:cs="Arial"/>
          <w:sz w:val="24"/>
          <w:szCs w:val="24"/>
        </w:rPr>
      </w:pPr>
    </w:p>
    <w:p w:rsidR="009F6A06" w:rsidRPr="009F6A06" w:rsidRDefault="008F7F4E" w:rsidP="00AF17A5">
      <w:pPr>
        <w:pStyle w:val="Heading1"/>
      </w:pPr>
      <w:r>
        <w:t>Overview</w:t>
      </w:r>
    </w:p>
    <w:p w:rsidR="009F6A06" w:rsidRPr="00AF17A5" w:rsidRDefault="00CC062A" w:rsidP="00AF17A5">
      <w:pPr>
        <w:pStyle w:val="Heading2"/>
      </w:pPr>
      <w:r>
        <w:t>Purpose of this B</w:t>
      </w:r>
      <w:r w:rsidR="000C0FBE">
        <w:t>ill</w:t>
      </w:r>
    </w:p>
    <w:p w:rsidR="00306D58" w:rsidRPr="005E73FA" w:rsidRDefault="00CC062A" w:rsidP="00035BA9">
      <w:pPr>
        <w:keepLines/>
        <w:widowControl w:val="0"/>
        <w:spacing w:before="120" w:after="120" w:line="240" w:lineRule="auto"/>
        <w:ind w:right="-45"/>
      </w:pPr>
      <w:r w:rsidRPr="00035BA9">
        <w:rPr>
          <w:rFonts w:asciiTheme="minorHAnsi" w:hAnsiTheme="minorHAnsi" w:cs="Arial"/>
          <w:sz w:val="24"/>
          <w:szCs w:val="24"/>
        </w:rPr>
        <w:t>This B</w:t>
      </w:r>
      <w:r w:rsidR="002D465A" w:rsidRPr="00035BA9">
        <w:rPr>
          <w:rFonts w:asciiTheme="minorHAnsi" w:hAnsiTheme="minorHAnsi" w:cs="Arial"/>
          <w:sz w:val="24"/>
          <w:szCs w:val="24"/>
        </w:rPr>
        <w:t xml:space="preserve">ill establishes </w:t>
      </w:r>
      <w:r w:rsidR="00AF17A5" w:rsidRPr="00035BA9">
        <w:rPr>
          <w:rFonts w:asciiTheme="minorHAnsi" w:hAnsiTheme="minorHAnsi" w:cs="Arial"/>
          <w:sz w:val="24"/>
          <w:szCs w:val="24"/>
        </w:rPr>
        <w:t>a</w:t>
      </w:r>
      <w:r w:rsidR="002D465A" w:rsidRPr="00035BA9">
        <w:rPr>
          <w:rFonts w:asciiTheme="minorHAnsi" w:hAnsiTheme="minorHAnsi" w:cs="Arial"/>
          <w:sz w:val="24"/>
          <w:szCs w:val="24"/>
        </w:rPr>
        <w:t xml:space="preserve"> framework </w:t>
      </w:r>
      <w:r w:rsidR="00AF17A5" w:rsidRPr="00035BA9">
        <w:rPr>
          <w:rFonts w:asciiTheme="minorHAnsi" w:hAnsiTheme="minorHAnsi" w:cs="Arial"/>
          <w:sz w:val="24"/>
          <w:szCs w:val="24"/>
        </w:rPr>
        <w:t xml:space="preserve">for </w:t>
      </w:r>
      <w:r w:rsidR="002D465A" w:rsidRPr="00035BA9">
        <w:rPr>
          <w:rFonts w:asciiTheme="minorHAnsi" w:hAnsiTheme="minorHAnsi" w:cs="Arial"/>
          <w:sz w:val="24"/>
          <w:szCs w:val="24"/>
        </w:rPr>
        <w:t xml:space="preserve">approving, </w:t>
      </w:r>
      <w:r w:rsidR="006B5106" w:rsidRPr="00035BA9">
        <w:rPr>
          <w:rFonts w:asciiTheme="minorHAnsi" w:hAnsiTheme="minorHAnsi" w:cs="Arial"/>
          <w:sz w:val="24"/>
          <w:szCs w:val="24"/>
        </w:rPr>
        <w:t>implementing and enforcing fuel</w:t>
      </w:r>
      <w:r w:rsidR="002D465A" w:rsidRPr="00035BA9">
        <w:rPr>
          <w:rFonts w:asciiTheme="minorHAnsi" w:hAnsiTheme="minorHAnsi" w:cs="Arial"/>
          <w:sz w:val="24"/>
          <w:szCs w:val="24"/>
        </w:rPr>
        <w:t xml:space="preserve"> rationing measures in the unlikely event of a </w:t>
      </w:r>
      <w:r w:rsidR="00AF17A5" w:rsidRPr="00035BA9">
        <w:rPr>
          <w:rFonts w:asciiTheme="minorHAnsi" w:hAnsiTheme="minorHAnsi" w:cs="Arial"/>
          <w:sz w:val="24"/>
          <w:szCs w:val="24"/>
        </w:rPr>
        <w:t xml:space="preserve">fuel </w:t>
      </w:r>
      <w:r w:rsidR="002D465A" w:rsidRPr="00035BA9">
        <w:rPr>
          <w:rFonts w:asciiTheme="minorHAnsi" w:hAnsiTheme="minorHAnsi" w:cs="Arial"/>
          <w:sz w:val="24"/>
          <w:szCs w:val="24"/>
        </w:rPr>
        <w:t>shortage</w:t>
      </w:r>
      <w:r w:rsidR="00F76E84" w:rsidRPr="00035BA9">
        <w:rPr>
          <w:rFonts w:asciiTheme="minorHAnsi" w:hAnsiTheme="minorHAnsi" w:cs="Arial"/>
          <w:sz w:val="24"/>
          <w:szCs w:val="24"/>
        </w:rPr>
        <w:t>.</w:t>
      </w:r>
      <w:r w:rsidR="006B5106" w:rsidRPr="00035BA9">
        <w:rPr>
          <w:rFonts w:asciiTheme="minorHAnsi" w:hAnsiTheme="minorHAnsi" w:cs="Arial"/>
          <w:sz w:val="24"/>
          <w:szCs w:val="24"/>
        </w:rPr>
        <w:t xml:space="preserve"> </w:t>
      </w:r>
      <w:r w:rsidR="00D070C1" w:rsidRPr="00035BA9">
        <w:rPr>
          <w:rFonts w:asciiTheme="minorHAnsi" w:hAnsiTheme="minorHAnsi" w:cs="Arial"/>
          <w:sz w:val="24"/>
          <w:szCs w:val="24"/>
        </w:rPr>
        <w:t xml:space="preserve">The </w:t>
      </w:r>
      <w:r w:rsidR="00BC4A04" w:rsidRPr="00035BA9">
        <w:rPr>
          <w:rFonts w:asciiTheme="minorHAnsi" w:hAnsiTheme="minorHAnsi" w:cs="Arial"/>
          <w:sz w:val="24"/>
          <w:szCs w:val="24"/>
        </w:rPr>
        <w:t xml:space="preserve">framework </w:t>
      </w:r>
      <w:r w:rsidR="00D070C1" w:rsidRPr="00035BA9">
        <w:rPr>
          <w:rFonts w:asciiTheme="minorHAnsi" w:hAnsiTheme="minorHAnsi" w:cs="Arial"/>
          <w:sz w:val="24"/>
          <w:szCs w:val="24"/>
        </w:rPr>
        <w:t xml:space="preserve">provides </w:t>
      </w:r>
      <w:r w:rsidR="00BC4A04" w:rsidRPr="00035BA9">
        <w:rPr>
          <w:rFonts w:asciiTheme="minorHAnsi" w:hAnsiTheme="minorHAnsi" w:cs="Arial"/>
          <w:sz w:val="24"/>
          <w:szCs w:val="24"/>
        </w:rPr>
        <w:t xml:space="preserve">for scrutiny of potential rationing measures </w:t>
      </w:r>
      <w:r w:rsidR="00D070C1" w:rsidRPr="00035BA9">
        <w:rPr>
          <w:rFonts w:asciiTheme="minorHAnsi" w:hAnsiTheme="minorHAnsi" w:cs="Arial"/>
          <w:sz w:val="24"/>
          <w:szCs w:val="24"/>
        </w:rPr>
        <w:t xml:space="preserve">while </w:t>
      </w:r>
      <w:r w:rsidR="006F2D7E" w:rsidRPr="00035BA9">
        <w:rPr>
          <w:rFonts w:asciiTheme="minorHAnsi" w:hAnsiTheme="minorHAnsi" w:cs="Arial"/>
          <w:sz w:val="24"/>
          <w:szCs w:val="24"/>
        </w:rPr>
        <w:t>enab</w:t>
      </w:r>
      <w:r w:rsidR="00D070C1" w:rsidRPr="00035BA9">
        <w:rPr>
          <w:rFonts w:asciiTheme="minorHAnsi" w:hAnsiTheme="minorHAnsi" w:cs="Arial"/>
          <w:sz w:val="24"/>
          <w:szCs w:val="24"/>
        </w:rPr>
        <w:t>ling</w:t>
      </w:r>
      <w:r w:rsidR="00BC4A04" w:rsidRPr="00035BA9">
        <w:rPr>
          <w:rFonts w:asciiTheme="minorHAnsi" w:hAnsiTheme="minorHAnsi" w:cs="Arial"/>
          <w:sz w:val="24"/>
          <w:szCs w:val="24"/>
        </w:rPr>
        <w:t xml:space="preserve"> the Executive </w:t>
      </w:r>
      <w:r w:rsidR="00E003F7" w:rsidRPr="00035BA9">
        <w:rPr>
          <w:rFonts w:asciiTheme="minorHAnsi" w:hAnsiTheme="minorHAnsi" w:cs="Arial"/>
          <w:sz w:val="24"/>
          <w:szCs w:val="24"/>
        </w:rPr>
        <w:t xml:space="preserve">to act swiftly </w:t>
      </w:r>
      <w:r w:rsidR="006F2D7E" w:rsidRPr="00035BA9">
        <w:rPr>
          <w:rFonts w:asciiTheme="minorHAnsi" w:hAnsiTheme="minorHAnsi" w:cs="Arial"/>
          <w:sz w:val="24"/>
          <w:szCs w:val="24"/>
        </w:rPr>
        <w:t xml:space="preserve">to respond in the event of a </w:t>
      </w:r>
      <w:r w:rsidR="001B33A5" w:rsidRPr="00035BA9">
        <w:rPr>
          <w:rFonts w:asciiTheme="minorHAnsi" w:hAnsiTheme="minorHAnsi" w:cs="Arial"/>
          <w:sz w:val="24"/>
          <w:szCs w:val="24"/>
        </w:rPr>
        <w:t xml:space="preserve">fuel </w:t>
      </w:r>
      <w:r w:rsidR="00F20BC6" w:rsidRPr="00035BA9">
        <w:rPr>
          <w:rFonts w:asciiTheme="minorHAnsi" w:hAnsiTheme="minorHAnsi" w:cs="Arial"/>
          <w:sz w:val="24"/>
          <w:szCs w:val="24"/>
        </w:rPr>
        <w:t>shortage</w:t>
      </w:r>
      <w:r w:rsidR="00306D58" w:rsidRPr="00035BA9">
        <w:rPr>
          <w:rFonts w:asciiTheme="minorHAnsi" w:hAnsiTheme="minorHAnsi" w:cs="Arial"/>
          <w:sz w:val="24"/>
          <w:szCs w:val="24"/>
        </w:rPr>
        <w:t xml:space="preserve">. The ACT </w:t>
      </w:r>
      <w:r w:rsidR="005A7977">
        <w:rPr>
          <w:rFonts w:asciiTheme="minorHAnsi" w:hAnsiTheme="minorHAnsi" w:cs="Arial"/>
          <w:sz w:val="24"/>
          <w:szCs w:val="24"/>
        </w:rPr>
        <w:t>signed an</w:t>
      </w:r>
      <w:r w:rsidR="00306D58" w:rsidRPr="00035BA9">
        <w:rPr>
          <w:sz w:val="24"/>
          <w:szCs w:val="24"/>
        </w:rPr>
        <w:t xml:space="preserve"> Intergovernmental Agreement (IGA) in relation to a National Liquid Fuel Emergency in October 2006. The IGA is designed to ensure a harmonised response by Commonwealth, State and Territory governments to a liquid fuel emergency, recognising that such emergencies invariably occur across geographic boundaries. </w:t>
      </w:r>
    </w:p>
    <w:p w:rsidR="00772405" w:rsidRPr="00AF17A5" w:rsidRDefault="00772405" w:rsidP="00AF17A5">
      <w:pPr>
        <w:autoSpaceDE w:val="0"/>
        <w:autoSpaceDN w:val="0"/>
        <w:adjustRightInd w:val="0"/>
        <w:spacing w:after="0" w:line="240" w:lineRule="auto"/>
        <w:rPr>
          <w:rFonts w:asciiTheme="minorHAnsi" w:hAnsiTheme="minorHAnsi" w:cs="Arial"/>
          <w:sz w:val="24"/>
          <w:szCs w:val="24"/>
        </w:rPr>
      </w:pPr>
    </w:p>
    <w:p w:rsidR="005A7977" w:rsidRDefault="00AF1D58" w:rsidP="00AF17A5">
      <w:pPr>
        <w:autoSpaceDE w:val="0"/>
        <w:autoSpaceDN w:val="0"/>
        <w:adjustRightInd w:val="0"/>
        <w:spacing w:after="0" w:line="240" w:lineRule="auto"/>
        <w:rPr>
          <w:rFonts w:asciiTheme="minorHAnsi" w:hAnsiTheme="minorHAnsi" w:cs="Arial"/>
          <w:sz w:val="24"/>
          <w:szCs w:val="24"/>
        </w:rPr>
      </w:pPr>
      <w:r w:rsidRPr="00AF1D58">
        <w:rPr>
          <w:rFonts w:asciiTheme="minorHAnsi" w:hAnsiTheme="minorHAnsi" w:cs="Arial"/>
          <w:sz w:val="24"/>
          <w:szCs w:val="24"/>
        </w:rPr>
        <w:t xml:space="preserve">The Bill </w:t>
      </w:r>
      <w:r w:rsidR="004758CF" w:rsidRPr="00287939">
        <w:rPr>
          <w:rFonts w:asciiTheme="minorHAnsi" w:hAnsiTheme="minorHAnsi" w:cs="Arial"/>
          <w:sz w:val="24"/>
          <w:szCs w:val="24"/>
        </w:rPr>
        <w:t>enable</w:t>
      </w:r>
      <w:r>
        <w:rPr>
          <w:rFonts w:asciiTheme="minorHAnsi" w:hAnsiTheme="minorHAnsi" w:cs="Arial"/>
          <w:sz w:val="24"/>
          <w:szCs w:val="24"/>
        </w:rPr>
        <w:t>s</w:t>
      </w:r>
      <w:r w:rsidR="004758CF" w:rsidRPr="00287939">
        <w:rPr>
          <w:rFonts w:asciiTheme="minorHAnsi" w:hAnsiTheme="minorHAnsi" w:cs="Arial"/>
          <w:sz w:val="24"/>
          <w:szCs w:val="24"/>
        </w:rPr>
        <w:t xml:space="preserve"> </w:t>
      </w:r>
      <w:r w:rsidRPr="00AF1D58">
        <w:rPr>
          <w:rFonts w:asciiTheme="minorHAnsi" w:hAnsiTheme="minorHAnsi" w:cs="Arial"/>
          <w:sz w:val="24"/>
          <w:szCs w:val="24"/>
        </w:rPr>
        <w:t xml:space="preserve">the ACT Government to </w:t>
      </w:r>
      <w:r w:rsidR="00E40403">
        <w:rPr>
          <w:rFonts w:asciiTheme="minorHAnsi" w:hAnsiTheme="minorHAnsi" w:cs="Arial"/>
          <w:sz w:val="24"/>
          <w:szCs w:val="24"/>
        </w:rPr>
        <w:t xml:space="preserve">develop and approve a fuel rationing scheme as a disallowable </w:t>
      </w:r>
      <w:r w:rsidR="00397255">
        <w:rPr>
          <w:rFonts w:asciiTheme="minorHAnsi" w:hAnsiTheme="minorHAnsi" w:cs="Arial"/>
          <w:sz w:val="24"/>
          <w:szCs w:val="24"/>
        </w:rPr>
        <w:t>instrument which will</w:t>
      </w:r>
      <w:r w:rsidR="00E40403">
        <w:rPr>
          <w:rFonts w:asciiTheme="minorHAnsi" w:hAnsiTheme="minorHAnsi" w:cs="Arial"/>
          <w:sz w:val="24"/>
          <w:szCs w:val="24"/>
        </w:rPr>
        <w:t xml:space="preserve"> outline </w:t>
      </w:r>
      <w:r w:rsidR="004020BF">
        <w:rPr>
          <w:rFonts w:asciiTheme="minorHAnsi" w:hAnsiTheme="minorHAnsi" w:cs="Arial"/>
          <w:sz w:val="24"/>
          <w:szCs w:val="24"/>
        </w:rPr>
        <w:t>a number</w:t>
      </w:r>
      <w:r w:rsidR="00066106">
        <w:rPr>
          <w:rFonts w:asciiTheme="minorHAnsi" w:hAnsiTheme="minorHAnsi" w:cs="Arial"/>
          <w:sz w:val="24"/>
          <w:szCs w:val="24"/>
        </w:rPr>
        <w:t xml:space="preserve"> of</w:t>
      </w:r>
      <w:r w:rsidR="004020BF">
        <w:rPr>
          <w:rFonts w:asciiTheme="minorHAnsi" w:hAnsiTheme="minorHAnsi" w:cs="Arial"/>
          <w:sz w:val="24"/>
          <w:szCs w:val="24"/>
        </w:rPr>
        <w:t xml:space="preserve"> </w:t>
      </w:r>
      <w:r w:rsidR="00E40403">
        <w:rPr>
          <w:rFonts w:asciiTheme="minorHAnsi" w:hAnsiTheme="minorHAnsi" w:cs="Arial"/>
          <w:sz w:val="24"/>
          <w:szCs w:val="24"/>
        </w:rPr>
        <w:t xml:space="preserve">fuel rationing measures </w:t>
      </w:r>
      <w:r w:rsidR="00822A96">
        <w:rPr>
          <w:rFonts w:asciiTheme="minorHAnsi" w:hAnsiTheme="minorHAnsi" w:cs="Arial"/>
          <w:sz w:val="24"/>
          <w:szCs w:val="24"/>
        </w:rPr>
        <w:t>that</w:t>
      </w:r>
      <w:r w:rsidR="00E40403">
        <w:rPr>
          <w:rFonts w:asciiTheme="minorHAnsi" w:hAnsiTheme="minorHAnsi" w:cs="Arial"/>
          <w:sz w:val="24"/>
          <w:szCs w:val="24"/>
        </w:rPr>
        <w:t xml:space="preserve"> may be implemented by the Minister in the event or likely event of a fuel shortage. This will enable the ACT Government to </w:t>
      </w:r>
      <w:r w:rsidRPr="00AF1D58">
        <w:rPr>
          <w:rFonts w:asciiTheme="minorHAnsi" w:hAnsiTheme="minorHAnsi" w:cs="Arial"/>
          <w:sz w:val="24"/>
          <w:szCs w:val="24"/>
        </w:rPr>
        <w:t>implement</w:t>
      </w:r>
      <w:r w:rsidR="004758CF" w:rsidRPr="00287939">
        <w:rPr>
          <w:rFonts w:asciiTheme="minorHAnsi" w:hAnsiTheme="minorHAnsi" w:cs="Arial"/>
          <w:sz w:val="24"/>
          <w:szCs w:val="24"/>
        </w:rPr>
        <w:t xml:space="preserve"> fuel rationing in </w:t>
      </w:r>
      <w:r w:rsidRPr="00AF1D58">
        <w:rPr>
          <w:rFonts w:asciiTheme="minorHAnsi" w:hAnsiTheme="minorHAnsi" w:cs="Arial"/>
          <w:sz w:val="24"/>
          <w:szCs w:val="24"/>
        </w:rPr>
        <w:t>a manner consistent with the other jurisdictions</w:t>
      </w:r>
      <w:r w:rsidR="004758CF" w:rsidRPr="00287939">
        <w:rPr>
          <w:rFonts w:asciiTheme="minorHAnsi" w:hAnsiTheme="minorHAnsi" w:cs="Arial"/>
          <w:sz w:val="24"/>
          <w:szCs w:val="24"/>
        </w:rPr>
        <w:t xml:space="preserve">, that minimises the costs and impacts to consumers, and allows for essential fuel users (such as </w:t>
      </w:r>
      <w:r w:rsidR="00E40403">
        <w:rPr>
          <w:rFonts w:asciiTheme="minorHAnsi" w:hAnsiTheme="minorHAnsi" w:cs="Arial"/>
          <w:sz w:val="24"/>
          <w:szCs w:val="24"/>
        </w:rPr>
        <w:t>police</w:t>
      </w:r>
      <w:r w:rsidR="00822A96">
        <w:rPr>
          <w:rFonts w:asciiTheme="minorHAnsi" w:hAnsiTheme="minorHAnsi" w:cs="Arial"/>
          <w:sz w:val="24"/>
          <w:szCs w:val="24"/>
        </w:rPr>
        <w:t xml:space="preserve"> and emergency services</w:t>
      </w:r>
      <w:r w:rsidR="004758CF" w:rsidRPr="00287939">
        <w:rPr>
          <w:rFonts w:asciiTheme="minorHAnsi" w:hAnsiTheme="minorHAnsi" w:cs="Arial"/>
          <w:sz w:val="24"/>
          <w:szCs w:val="24"/>
        </w:rPr>
        <w:t xml:space="preserve">) to be </w:t>
      </w:r>
      <w:r w:rsidR="007D1C01">
        <w:rPr>
          <w:rFonts w:asciiTheme="minorHAnsi" w:hAnsiTheme="minorHAnsi" w:cs="Arial"/>
          <w:sz w:val="24"/>
          <w:szCs w:val="24"/>
        </w:rPr>
        <w:t>exempted</w:t>
      </w:r>
      <w:r w:rsidR="007D1C01" w:rsidRPr="00287939">
        <w:rPr>
          <w:rFonts w:asciiTheme="minorHAnsi" w:hAnsiTheme="minorHAnsi" w:cs="Arial"/>
          <w:sz w:val="24"/>
          <w:szCs w:val="24"/>
        </w:rPr>
        <w:t xml:space="preserve"> </w:t>
      </w:r>
      <w:r w:rsidR="004758CF" w:rsidRPr="00287939">
        <w:rPr>
          <w:rFonts w:asciiTheme="minorHAnsi" w:hAnsiTheme="minorHAnsi" w:cs="Arial"/>
          <w:sz w:val="24"/>
          <w:szCs w:val="24"/>
        </w:rPr>
        <w:t>from  fuel restriction</w:t>
      </w:r>
      <w:r w:rsidR="007D1C01">
        <w:rPr>
          <w:rFonts w:asciiTheme="minorHAnsi" w:hAnsiTheme="minorHAnsi" w:cs="Arial"/>
          <w:sz w:val="24"/>
          <w:szCs w:val="24"/>
        </w:rPr>
        <w:t>s</w:t>
      </w:r>
      <w:r w:rsidR="004758CF" w:rsidRPr="00287939">
        <w:rPr>
          <w:rFonts w:asciiTheme="minorHAnsi" w:hAnsiTheme="minorHAnsi" w:cs="Arial"/>
          <w:sz w:val="24"/>
          <w:szCs w:val="24"/>
        </w:rPr>
        <w:t>.</w:t>
      </w:r>
    </w:p>
    <w:p w:rsidR="005A7977" w:rsidRDefault="005A7977" w:rsidP="00AF17A5">
      <w:pPr>
        <w:autoSpaceDE w:val="0"/>
        <w:autoSpaceDN w:val="0"/>
        <w:adjustRightInd w:val="0"/>
        <w:spacing w:after="0" w:line="240" w:lineRule="auto"/>
        <w:rPr>
          <w:rFonts w:asciiTheme="minorHAnsi" w:hAnsiTheme="minorHAnsi" w:cs="Arial"/>
          <w:sz w:val="24"/>
          <w:szCs w:val="24"/>
        </w:rPr>
      </w:pPr>
    </w:p>
    <w:p w:rsidR="004758CF" w:rsidRPr="00397255" w:rsidRDefault="000258EA" w:rsidP="00AF17A5">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T</w:t>
      </w:r>
      <w:r w:rsidRPr="000258EA">
        <w:rPr>
          <w:rFonts w:asciiTheme="minorHAnsi" w:hAnsiTheme="minorHAnsi" w:cs="Arial"/>
          <w:sz w:val="24"/>
          <w:szCs w:val="24"/>
        </w:rPr>
        <w:t xml:space="preserve">he Commonwealth </w:t>
      </w:r>
      <w:r w:rsidRPr="00035BA9">
        <w:rPr>
          <w:rFonts w:asciiTheme="minorHAnsi" w:hAnsiTheme="minorHAnsi" w:cs="Arial"/>
          <w:i/>
          <w:sz w:val="24"/>
          <w:szCs w:val="24"/>
        </w:rPr>
        <w:t>Liquid Fuel Emergency Act 1984</w:t>
      </w:r>
      <w:r w:rsidRPr="000258EA">
        <w:rPr>
          <w:rFonts w:asciiTheme="minorHAnsi" w:hAnsiTheme="minorHAnsi" w:cs="Arial"/>
          <w:sz w:val="24"/>
          <w:szCs w:val="24"/>
        </w:rPr>
        <w:t xml:space="preserve"> and its subordinate legislation </w:t>
      </w:r>
      <w:r w:rsidRPr="00035BA9">
        <w:rPr>
          <w:rFonts w:asciiTheme="minorHAnsi" w:hAnsiTheme="minorHAnsi" w:cs="Arial"/>
          <w:i/>
          <w:sz w:val="24"/>
          <w:szCs w:val="24"/>
        </w:rPr>
        <w:t xml:space="preserve">Liquid Fuel Emergency (Activities </w:t>
      </w:r>
      <w:r w:rsidRPr="00306D58">
        <w:rPr>
          <w:rFonts w:asciiTheme="minorHAnsi" w:hAnsiTheme="minorHAnsi" w:cs="Arial"/>
          <w:i/>
          <w:sz w:val="24"/>
          <w:szCs w:val="24"/>
        </w:rPr>
        <w:t>—</w:t>
      </w:r>
      <w:r w:rsidRPr="00035BA9">
        <w:rPr>
          <w:rFonts w:asciiTheme="minorHAnsi" w:hAnsiTheme="minorHAnsi" w:cs="Arial"/>
          <w:i/>
          <w:sz w:val="24"/>
          <w:szCs w:val="24"/>
        </w:rPr>
        <w:t xml:space="preserve"> Essential Users) Determination 2008</w:t>
      </w:r>
      <w:r w:rsidRPr="000258EA">
        <w:rPr>
          <w:rFonts w:asciiTheme="minorHAnsi" w:hAnsiTheme="minorHAnsi" w:cs="Arial"/>
          <w:sz w:val="24"/>
          <w:szCs w:val="24"/>
        </w:rPr>
        <w:t xml:space="preserve"> </w:t>
      </w:r>
      <w:r w:rsidR="00822A96">
        <w:rPr>
          <w:rFonts w:asciiTheme="minorHAnsi" w:hAnsiTheme="minorHAnsi" w:cs="Arial"/>
          <w:sz w:val="24"/>
          <w:szCs w:val="24"/>
        </w:rPr>
        <w:t>provide</w:t>
      </w:r>
      <w:r w:rsidR="00E40403">
        <w:rPr>
          <w:rFonts w:asciiTheme="minorHAnsi" w:hAnsiTheme="minorHAnsi" w:cs="Arial"/>
          <w:sz w:val="24"/>
          <w:szCs w:val="24"/>
        </w:rPr>
        <w:t xml:space="preserve"> a list of </w:t>
      </w:r>
      <w:r w:rsidR="004020BF">
        <w:rPr>
          <w:rFonts w:asciiTheme="minorHAnsi" w:hAnsiTheme="minorHAnsi" w:cs="Arial"/>
          <w:sz w:val="24"/>
          <w:szCs w:val="24"/>
        </w:rPr>
        <w:t>entities whi</w:t>
      </w:r>
      <w:r w:rsidR="00632BA3">
        <w:rPr>
          <w:rFonts w:asciiTheme="minorHAnsi" w:hAnsiTheme="minorHAnsi" w:cs="Arial"/>
          <w:sz w:val="24"/>
          <w:szCs w:val="24"/>
        </w:rPr>
        <w:t xml:space="preserve">ch have been identified </w:t>
      </w:r>
      <w:r w:rsidR="00632BA3" w:rsidRPr="004020BF">
        <w:rPr>
          <w:rFonts w:asciiTheme="minorHAnsi" w:hAnsiTheme="minorHAnsi" w:cs="Arial"/>
          <w:sz w:val="24"/>
          <w:szCs w:val="24"/>
        </w:rPr>
        <w:t xml:space="preserve">as </w:t>
      </w:r>
      <w:r w:rsidR="00632BA3" w:rsidRPr="00035BA9">
        <w:rPr>
          <w:color w:val="000000"/>
          <w:sz w:val="24"/>
          <w:szCs w:val="24"/>
          <w:shd w:val="clear" w:color="auto" w:fill="FFFFFF"/>
        </w:rPr>
        <w:t>essential to the health, safety or welfare of the community.</w:t>
      </w:r>
      <w:r w:rsidR="00632BA3">
        <w:rPr>
          <w:color w:val="000000"/>
          <w:shd w:val="clear" w:color="auto" w:fill="FFFFFF"/>
        </w:rPr>
        <w:t xml:space="preserve"> </w:t>
      </w:r>
      <w:r w:rsidR="00632BA3">
        <w:rPr>
          <w:rFonts w:asciiTheme="minorHAnsi" w:hAnsiTheme="minorHAnsi" w:cs="Arial"/>
          <w:sz w:val="24"/>
          <w:szCs w:val="24"/>
        </w:rPr>
        <w:t xml:space="preserve"> </w:t>
      </w:r>
      <w:r w:rsidR="007D1C01">
        <w:rPr>
          <w:rFonts w:asciiTheme="minorHAnsi" w:hAnsiTheme="minorHAnsi" w:cs="Arial"/>
          <w:sz w:val="24"/>
          <w:szCs w:val="24"/>
        </w:rPr>
        <w:t>All Australian j</w:t>
      </w:r>
      <w:r w:rsidR="00102862">
        <w:rPr>
          <w:rFonts w:asciiTheme="minorHAnsi" w:hAnsiTheme="minorHAnsi" w:cs="Arial"/>
          <w:sz w:val="24"/>
          <w:szCs w:val="24"/>
        </w:rPr>
        <w:t>urisdiction</w:t>
      </w:r>
      <w:r w:rsidR="00822A96">
        <w:rPr>
          <w:rFonts w:asciiTheme="minorHAnsi" w:hAnsiTheme="minorHAnsi" w:cs="Arial"/>
          <w:sz w:val="24"/>
          <w:szCs w:val="24"/>
        </w:rPr>
        <w:t>s</w:t>
      </w:r>
      <w:r w:rsidR="00102862">
        <w:rPr>
          <w:rFonts w:asciiTheme="minorHAnsi" w:hAnsiTheme="minorHAnsi" w:cs="Arial"/>
          <w:sz w:val="24"/>
          <w:szCs w:val="24"/>
        </w:rPr>
        <w:t xml:space="preserve"> have agreed</w:t>
      </w:r>
      <w:r w:rsidR="00632BA3">
        <w:rPr>
          <w:rFonts w:asciiTheme="minorHAnsi" w:hAnsiTheme="minorHAnsi" w:cs="Arial"/>
          <w:sz w:val="24"/>
          <w:szCs w:val="24"/>
        </w:rPr>
        <w:t xml:space="preserve"> that </w:t>
      </w:r>
      <w:r w:rsidR="007D1C01">
        <w:rPr>
          <w:rFonts w:asciiTheme="minorHAnsi" w:hAnsiTheme="minorHAnsi" w:cs="Arial"/>
          <w:sz w:val="24"/>
          <w:szCs w:val="24"/>
        </w:rPr>
        <w:t>the list of essential users as defined in the Commonwealth Determination</w:t>
      </w:r>
      <w:r w:rsidR="00102862">
        <w:rPr>
          <w:rFonts w:asciiTheme="minorHAnsi" w:hAnsiTheme="minorHAnsi" w:cs="Arial"/>
          <w:sz w:val="24"/>
          <w:szCs w:val="24"/>
        </w:rPr>
        <w:t xml:space="preserve"> should be</w:t>
      </w:r>
      <w:r w:rsidR="00E40403">
        <w:rPr>
          <w:rFonts w:asciiTheme="minorHAnsi" w:hAnsiTheme="minorHAnsi" w:cs="Arial"/>
          <w:sz w:val="24"/>
          <w:szCs w:val="24"/>
        </w:rPr>
        <w:t xml:space="preserve"> granted exemptions</w:t>
      </w:r>
      <w:r w:rsidR="00813B48">
        <w:rPr>
          <w:rFonts w:asciiTheme="minorHAnsi" w:hAnsiTheme="minorHAnsi" w:cs="Arial"/>
          <w:sz w:val="24"/>
          <w:szCs w:val="24"/>
        </w:rPr>
        <w:t xml:space="preserve"> to</w:t>
      </w:r>
      <w:r w:rsidR="00397255">
        <w:rPr>
          <w:rFonts w:asciiTheme="minorHAnsi" w:hAnsiTheme="minorHAnsi" w:cs="Arial"/>
          <w:sz w:val="24"/>
          <w:szCs w:val="24"/>
        </w:rPr>
        <w:t xml:space="preserve"> general fuel restrictions</w:t>
      </w:r>
      <w:r w:rsidR="00813B48">
        <w:rPr>
          <w:rFonts w:asciiTheme="minorHAnsi" w:hAnsiTheme="minorHAnsi" w:cs="Arial"/>
          <w:sz w:val="24"/>
          <w:szCs w:val="24"/>
        </w:rPr>
        <w:t xml:space="preserve">. The </w:t>
      </w:r>
      <w:r w:rsidR="00102862">
        <w:rPr>
          <w:rFonts w:asciiTheme="minorHAnsi" w:hAnsiTheme="minorHAnsi" w:cs="Arial"/>
          <w:sz w:val="24"/>
          <w:szCs w:val="24"/>
        </w:rPr>
        <w:t xml:space="preserve">ACT Government intends to </w:t>
      </w:r>
      <w:r>
        <w:rPr>
          <w:rFonts w:asciiTheme="minorHAnsi" w:hAnsiTheme="minorHAnsi" w:cs="Arial"/>
          <w:sz w:val="24"/>
          <w:szCs w:val="24"/>
        </w:rPr>
        <w:t>provide specific provisions for the</w:t>
      </w:r>
      <w:r w:rsidR="00102862">
        <w:rPr>
          <w:rFonts w:asciiTheme="minorHAnsi" w:hAnsiTheme="minorHAnsi" w:cs="Arial"/>
          <w:sz w:val="24"/>
          <w:szCs w:val="24"/>
        </w:rPr>
        <w:t xml:space="preserve"> entities which have been identifie</w:t>
      </w:r>
      <w:r w:rsidR="004020BF">
        <w:rPr>
          <w:rFonts w:asciiTheme="minorHAnsi" w:hAnsiTheme="minorHAnsi" w:cs="Arial"/>
          <w:sz w:val="24"/>
          <w:szCs w:val="24"/>
        </w:rPr>
        <w:t>d as essential users through</w:t>
      </w:r>
      <w:r w:rsidR="00102862">
        <w:rPr>
          <w:rFonts w:asciiTheme="minorHAnsi" w:hAnsiTheme="minorHAnsi" w:cs="Arial"/>
          <w:sz w:val="24"/>
          <w:szCs w:val="24"/>
        </w:rPr>
        <w:t xml:space="preserve"> </w:t>
      </w:r>
      <w:r>
        <w:rPr>
          <w:rFonts w:asciiTheme="minorHAnsi" w:hAnsiTheme="minorHAnsi" w:cs="Arial"/>
          <w:sz w:val="24"/>
          <w:szCs w:val="24"/>
        </w:rPr>
        <w:t>the current Commonwealth legislation</w:t>
      </w:r>
      <w:r w:rsidR="005A7977">
        <w:rPr>
          <w:rFonts w:asciiTheme="minorHAnsi" w:hAnsiTheme="minorHAnsi" w:cs="Arial"/>
          <w:sz w:val="24"/>
          <w:szCs w:val="24"/>
        </w:rPr>
        <w:t>,</w:t>
      </w:r>
      <w:r w:rsidR="004020BF">
        <w:rPr>
          <w:rFonts w:asciiTheme="minorHAnsi" w:hAnsiTheme="minorHAnsi" w:cs="Arial"/>
          <w:bCs/>
          <w:i/>
          <w:color w:val="000000"/>
          <w:sz w:val="24"/>
          <w:szCs w:val="24"/>
          <w:shd w:val="clear" w:color="auto" w:fill="FFFFFF"/>
        </w:rPr>
        <w:t xml:space="preserve"> </w:t>
      </w:r>
      <w:r w:rsidR="004020BF">
        <w:rPr>
          <w:rFonts w:asciiTheme="minorHAnsi" w:hAnsiTheme="minorHAnsi" w:cs="Arial"/>
          <w:bCs/>
          <w:color w:val="000000"/>
          <w:sz w:val="24"/>
          <w:szCs w:val="24"/>
          <w:shd w:val="clear" w:color="auto" w:fill="FFFFFF"/>
        </w:rPr>
        <w:t>or subsequent determinations</w:t>
      </w:r>
      <w:r w:rsidR="005A7977">
        <w:rPr>
          <w:rFonts w:asciiTheme="minorHAnsi" w:hAnsiTheme="minorHAnsi" w:cs="Arial"/>
          <w:bCs/>
          <w:color w:val="000000"/>
          <w:sz w:val="24"/>
          <w:szCs w:val="24"/>
          <w:shd w:val="clear" w:color="auto" w:fill="FFFFFF"/>
        </w:rPr>
        <w:t>,</w:t>
      </w:r>
      <w:r w:rsidR="007D1C01">
        <w:rPr>
          <w:rFonts w:asciiTheme="minorHAnsi" w:hAnsiTheme="minorHAnsi" w:cs="Arial"/>
          <w:bCs/>
          <w:color w:val="000000"/>
          <w:sz w:val="24"/>
          <w:szCs w:val="24"/>
          <w:shd w:val="clear" w:color="auto" w:fill="FFFFFF"/>
        </w:rPr>
        <w:t xml:space="preserve"> in line with the IGA</w:t>
      </w:r>
      <w:r w:rsidR="00632BA3">
        <w:rPr>
          <w:rFonts w:asciiTheme="minorHAnsi" w:hAnsiTheme="minorHAnsi" w:cs="Arial"/>
          <w:bCs/>
          <w:i/>
          <w:color w:val="000000"/>
          <w:sz w:val="24"/>
          <w:szCs w:val="24"/>
          <w:shd w:val="clear" w:color="auto" w:fill="FFFFFF"/>
        </w:rPr>
        <w:t xml:space="preserve">. </w:t>
      </w:r>
      <w:r w:rsidR="00397255">
        <w:rPr>
          <w:rFonts w:asciiTheme="minorHAnsi" w:hAnsiTheme="minorHAnsi" w:cs="Arial"/>
          <w:bCs/>
          <w:i/>
          <w:color w:val="000000"/>
          <w:sz w:val="24"/>
          <w:szCs w:val="24"/>
          <w:shd w:val="clear" w:color="auto" w:fill="FFFFFF"/>
        </w:rPr>
        <w:t xml:space="preserve"> </w:t>
      </w:r>
      <w:r w:rsidR="00397255">
        <w:rPr>
          <w:rFonts w:asciiTheme="minorHAnsi" w:hAnsiTheme="minorHAnsi" w:cs="Arial"/>
          <w:bCs/>
          <w:color w:val="000000"/>
          <w:sz w:val="24"/>
          <w:szCs w:val="24"/>
          <w:shd w:val="clear" w:color="auto" w:fill="FFFFFF"/>
        </w:rPr>
        <w:t xml:space="preserve">These entities may still be subject to a level of fuel restriction. Further detail </w:t>
      </w:r>
      <w:r w:rsidR="005A7977">
        <w:rPr>
          <w:rFonts w:asciiTheme="minorHAnsi" w:hAnsiTheme="minorHAnsi" w:cs="Arial"/>
          <w:bCs/>
          <w:color w:val="000000"/>
          <w:sz w:val="24"/>
          <w:szCs w:val="24"/>
          <w:shd w:val="clear" w:color="auto" w:fill="FFFFFF"/>
        </w:rPr>
        <w:t>of</w:t>
      </w:r>
      <w:r w:rsidR="00397255">
        <w:rPr>
          <w:rFonts w:asciiTheme="minorHAnsi" w:hAnsiTheme="minorHAnsi" w:cs="Arial"/>
          <w:bCs/>
          <w:color w:val="000000"/>
          <w:sz w:val="24"/>
          <w:szCs w:val="24"/>
          <w:shd w:val="clear" w:color="auto" w:fill="FFFFFF"/>
        </w:rPr>
        <w:t xml:space="preserve"> </w:t>
      </w:r>
      <w:r w:rsidR="004020BF">
        <w:rPr>
          <w:rFonts w:asciiTheme="minorHAnsi" w:hAnsiTheme="minorHAnsi" w:cs="Arial"/>
          <w:bCs/>
          <w:color w:val="000000"/>
          <w:sz w:val="24"/>
          <w:szCs w:val="24"/>
          <w:shd w:val="clear" w:color="auto" w:fill="FFFFFF"/>
        </w:rPr>
        <w:t>fuel restrictions</w:t>
      </w:r>
      <w:r w:rsidR="005A7977">
        <w:rPr>
          <w:rFonts w:asciiTheme="minorHAnsi" w:hAnsiTheme="minorHAnsi" w:cs="Arial"/>
          <w:bCs/>
          <w:color w:val="000000"/>
          <w:sz w:val="24"/>
          <w:szCs w:val="24"/>
          <w:shd w:val="clear" w:color="auto" w:fill="FFFFFF"/>
        </w:rPr>
        <w:t xml:space="preserve"> and</w:t>
      </w:r>
      <w:r w:rsidR="004020BF">
        <w:rPr>
          <w:rFonts w:asciiTheme="minorHAnsi" w:hAnsiTheme="minorHAnsi" w:cs="Arial"/>
          <w:bCs/>
          <w:color w:val="000000"/>
          <w:sz w:val="24"/>
          <w:szCs w:val="24"/>
          <w:shd w:val="clear" w:color="auto" w:fill="FFFFFF"/>
        </w:rPr>
        <w:t xml:space="preserve"> </w:t>
      </w:r>
      <w:r w:rsidR="00397255">
        <w:rPr>
          <w:rFonts w:asciiTheme="minorHAnsi" w:hAnsiTheme="minorHAnsi" w:cs="Arial"/>
          <w:bCs/>
          <w:color w:val="000000"/>
          <w:sz w:val="24"/>
          <w:szCs w:val="24"/>
          <w:shd w:val="clear" w:color="auto" w:fill="FFFFFF"/>
        </w:rPr>
        <w:t xml:space="preserve">exemptions </w:t>
      </w:r>
      <w:r w:rsidR="004020BF">
        <w:rPr>
          <w:rFonts w:asciiTheme="minorHAnsi" w:hAnsiTheme="minorHAnsi" w:cs="Arial"/>
          <w:bCs/>
          <w:color w:val="000000"/>
          <w:sz w:val="24"/>
          <w:szCs w:val="24"/>
          <w:shd w:val="clear" w:color="auto" w:fill="FFFFFF"/>
        </w:rPr>
        <w:t xml:space="preserve">to fuel restrictions </w:t>
      </w:r>
      <w:r w:rsidR="00397255">
        <w:rPr>
          <w:rFonts w:asciiTheme="minorHAnsi" w:hAnsiTheme="minorHAnsi" w:cs="Arial"/>
          <w:bCs/>
          <w:color w:val="000000"/>
          <w:sz w:val="24"/>
          <w:szCs w:val="24"/>
          <w:shd w:val="clear" w:color="auto" w:fill="FFFFFF"/>
        </w:rPr>
        <w:t xml:space="preserve">will be provided for in a fuel restriction scheme. </w:t>
      </w:r>
    </w:p>
    <w:p w:rsidR="004758CF" w:rsidRPr="00AF17A5" w:rsidRDefault="004758CF" w:rsidP="00AF17A5">
      <w:pPr>
        <w:autoSpaceDE w:val="0"/>
        <w:autoSpaceDN w:val="0"/>
        <w:adjustRightInd w:val="0"/>
        <w:spacing w:after="0" w:line="240" w:lineRule="auto"/>
        <w:rPr>
          <w:rFonts w:asciiTheme="minorHAnsi" w:hAnsiTheme="minorHAnsi" w:cs="Arial"/>
          <w:sz w:val="24"/>
          <w:szCs w:val="24"/>
        </w:rPr>
      </w:pPr>
    </w:p>
    <w:p w:rsidR="003B3FD5" w:rsidRPr="003B3FD5" w:rsidRDefault="00732133" w:rsidP="00AF17A5">
      <w:pPr>
        <w:pStyle w:val="Heading2"/>
      </w:pPr>
      <w:r>
        <w:t>Powers</w:t>
      </w:r>
    </w:p>
    <w:p w:rsidR="00E003F7" w:rsidRPr="00AF17A5" w:rsidRDefault="00183062" w:rsidP="00AF17A5">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Clause</w:t>
      </w:r>
      <w:r w:rsidR="00E003F7" w:rsidRPr="00AF17A5">
        <w:rPr>
          <w:rFonts w:asciiTheme="minorHAnsi" w:hAnsiTheme="minorHAnsi" w:cs="Arial"/>
          <w:sz w:val="24"/>
          <w:szCs w:val="24"/>
        </w:rPr>
        <w:t xml:space="preserve"> 8 of the </w:t>
      </w:r>
      <w:r w:rsidR="00D070C1">
        <w:rPr>
          <w:rFonts w:asciiTheme="minorHAnsi" w:hAnsiTheme="minorHAnsi" w:cs="Arial"/>
          <w:sz w:val="24"/>
          <w:szCs w:val="24"/>
        </w:rPr>
        <w:t>Bill</w:t>
      </w:r>
      <w:r w:rsidR="00D070C1" w:rsidRPr="00AF17A5">
        <w:rPr>
          <w:rFonts w:asciiTheme="minorHAnsi" w:hAnsiTheme="minorHAnsi" w:cs="Arial"/>
          <w:sz w:val="24"/>
          <w:szCs w:val="24"/>
        </w:rPr>
        <w:t xml:space="preserve"> </w:t>
      </w:r>
      <w:r w:rsidR="00FB7753">
        <w:rPr>
          <w:rFonts w:asciiTheme="minorHAnsi" w:hAnsiTheme="minorHAnsi" w:cs="Arial"/>
          <w:sz w:val="24"/>
          <w:szCs w:val="24"/>
        </w:rPr>
        <w:t>provides</w:t>
      </w:r>
      <w:r w:rsidR="00E003F7" w:rsidRPr="00AF17A5">
        <w:rPr>
          <w:rFonts w:asciiTheme="minorHAnsi" w:hAnsiTheme="minorHAnsi" w:cs="Arial"/>
          <w:sz w:val="24"/>
          <w:szCs w:val="24"/>
        </w:rPr>
        <w:t xml:space="preserve"> the Minister the power to approve a fuel restriction scheme as a disallowable instrument. A fuels restriction scheme provides a framework for fuel restriction measures which can be utilised in the event of a fuel shortage. The fuel restriction scheme will outline a number of stages</w:t>
      </w:r>
      <w:r w:rsidR="00FB7753">
        <w:rPr>
          <w:rFonts w:asciiTheme="minorHAnsi" w:hAnsiTheme="minorHAnsi" w:cs="Arial"/>
          <w:sz w:val="24"/>
          <w:szCs w:val="24"/>
        </w:rPr>
        <w:t>,</w:t>
      </w:r>
      <w:r w:rsidR="00E003F7" w:rsidRPr="00AF17A5">
        <w:rPr>
          <w:rFonts w:asciiTheme="minorHAnsi" w:hAnsiTheme="minorHAnsi" w:cs="Arial"/>
          <w:sz w:val="24"/>
          <w:szCs w:val="24"/>
        </w:rPr>
        <w:t xml:space="preserve"> which relate to the severity of </w:t>
      </w:r>
      <w:r w:rsidR="00FB7753">
        <w:rPr>
          <w:rFonts w:asciiTheme="minorHAnsi" w:hAnsiTheme="minorHAnsi" w:cs="Arial"/>
          <w:sz w:val="24"/>
          <w:szCs w:val="24"/>
        </w:rPr>
        <w:t xml:space="preserve">a potential fuel shortage. </w:t>
      </w:r>
    </w:p>
    <w:p w:rsidR="00E003F7" w:rsidRPr="00AF17A5" w:rsidRDefault="00E003F7" w:rsidP="00AF17A5">
      <w:pPr>
        <w:autoSpaceDE w:val="0"/>
        <w:autoSpaceDN w:val="0"/>
        <w:adjustRightInd w:val="0"/>
        <w:spacing w:after="0" w:line="240" w:lineRule="auto"/>
        <w:rPr>
          <w:rFonts w:asciiTheme="minorHAnsi" w:hAnsiTheme="minorHAnsi" w:cs="Arial"/>
          <w:sz w:val="24"/>
          <w:szCs w:val="24"/>
        </w:rPr>
      </w:pPr>
    </w:p>
    <w:p w:rsidR="00440F40" w:rsidRPr="00AF17A5" w:rsidRDefault="00183062" w:rsidP="00AF17A5">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lastRenderedPageBreak/>
        <w:t>Clause</w:t>
      </w:r>
      <w:r w:rsidR="00440F40" w:rsidRPr="00AF17A5">
        <w:rPr>
          <w:rFonts w:asciiTheme="minorHAnsi" w:hAnsiTheme="minorHAnsi" w:cs="Arial"/>
          <w:sz w:val="24"/>
          <w:szCs w:val="24"/>
        </w:rPr>
        <w:t xml:space="preserve"> 11 of the </w:t>
      </w:r>
      <w:r w:rsidR="00D070C1">
        <w:rPr>
          <w:rFonts w:asciiTheme="minorHAnsi" w:hAnsiTheme="minorHAnsi" w:cs="Arial"/>
          <w:sz w:val="24"/>
          <w:szCs w:val="24"/>
        </w:rPr>
        <w:t>Bill</w:t>
      </w:r>
      <w:r w:rsidR="00D070C1" w:rsidRPr="00AF17A5">
        <w:rPr>
          <w:rFonts w:asciiTheme="minorHAnsi" w:hAnsiTheme="minorHAnsi" w:cs="Arial"/>
          <w:sz w:val="24"/>
          <w:szCs w:val="24"/>
        </w:rPr>
        <w:t xml:space="preserve"> </w:t>
      </w:r>
      <w:r w:rsidR="00FB7753">
        <w:rPr>
          <w:rFonts w:asciiTheme="minorHAnsi" w:hAnsiTheme="minorHAnsi" w:cs="Arial"/>
          <w:sz w:val="24"/>
          <w:szCs w:val="24"/>
        </w:rPr>
        <w:t>provides</w:t>
      </w:r>
      <w:r w:rsidR="00E003F7" w:rsidRPr="00AF17A5">
        <w:rPr>
          <w:rFonts w:asciiTheme="minorHAnsi" w:hAnsiTheme="minorHAnsi" w:cs="Arial"/>
          <w:sz w:val="24"/>
          <w:szCs w:val="24"/>
        </w:rPr>
        <w:t xml:space="preserve"> the Minister </w:t>
      </w:r>
      <w:r w:rsidR="0090015F">
        <w:rPr>
          <w:rFonts w:asciiTheme="minorHAnsi" w:hAnsiTheme="minorHAnsi" w:cs="Arial"/>
          <w:sz w:val="24"/>
          <w:szCs w:val="24"/>
        </w:rPr>
        <w:t xml:space="preserve">the </w:t>
      </w:r>
      <w:r w:rsidR="00E003F7" w:rsidRPr="00AF17A5">
        <w:rPr>
          <w:rFonts w:asciiTheme="minorHAnsi" w:hAnsiTheme="minorHAnsi" w:cs="Arial"/>
          <w:sz w:val="24"/>
          <w:szCs w:val="24"/>
        </w:rPr>
        <w:t xml:space="preserve">power </w:t>
      </w:r>
      <w:r w:rsidR="00440F40" w:rsidRPr="00AF17A5">
        <w:rPr>
          <w:rFonts w:asciiTheme="minorHAnsi" w:hAnsiTheme="minorHAnsi" w:cs="Arial"/>
          <w:sz w:val="24"/>
          <w:szCs w:val="24"/>
        </w:rPr>
        <w:t xml:space="preserve">to declare that a fuel restriction </w:t>
      </w:r>
      <w:r w:rsidR="00341F00">
        <w:rPr>
          <w:rFonts w:asciiTheme="minorHAnsi" w:hAnsiTheme="minorHAnsi" w:cs="Arial"/>
          <w:sz w:val="24"/>
          <w:szCs w:val="24"/>
        </w:rPr>
        <w:t>under</w:t>
      </w:r>
      <w:r w:rsidR="00341F00" w:rsidRPr="00AF17A5">
        <w:rPr>
          <w:rFonts w:asciiTheme="minorHAnsi" w:hAnsiTheme="minorHAnsi" w:cs="Arial"/>
          <w:sz w:val="24"/>
          <w:szCs w:val="24"/>
        </w:rPr>
        <w:t xml:space="preserve"> </w:t>
      </w:r>
      <w:r w:rsidR="00440F40" w:rsidRPr="00AF17A5">
        <w:rPr>
          <w:rFonts w:asciiTheme="minorHAnsi" w:hAnsiTheme="minorHAnsi" w:cs="Arial"/>
          <w:sz w:val="24"/>
          <w:szCs w:val="24"/>
        </w:rPr>
        <w:t>an approved fuel restriction scheme is in place for a specified period of time, with a maximum period being three months</w:t>
      </w:r>
      <w:r w:rsidR="00755E6F">
        <w:rPr>
          <w:rFonts w:asciiTheme="minorHAnsi" w:hAnsiTheme="minorHAnsi" w:cs="Arial"/>
          <w:sz w:val="24"/>
          <w:szCs w:val="24"/>
        </w:rPr>
        <w:t>, to address a shortage or likely shortage of fuel</w:t>
      </w:r>
      <w:r w:rsidR="00440F40" w:rsidRPr="00AF17A5">
        <w:rPr>
          <w:rFonts w:asciiTheme="minorHAnsi" w:hAnsiTheme="minorHAnsi" w:cs="Arial"/>
          <w:sz w:val="24"/>
          <w:szCs w:val="24"/>
        </w:rPr>
        <w:t>.</w:t>
      </w:r>
      <w:r w:rsidR="008E5120">
        <w:rPr>
          <w:rFonts w:asciiTheme="minorHAnsi" w:hAnsiTheme="minorHAnsi" w:cs="Arial"/>
          <w:sz w:val="24"/>
          <w:szCs w:val="24"/>
        </w:rPr>
        <w:t xml:space="preserve"> </w:t>
      </w:r>
      <w:r w:rsidR="00393403">
        <w:rPr>
          <w:rFonts w:asciiTheme="minorHAnsi" w:hAnsiTheme="minorHAnsi" w:cs="Arial"/>
          <w:sz w:val="24"/>
          <w:szCs w:val="24"/>
        </w:rPr>
        <w:t xml:space="preserve">The Minister must repeal a </w:t>
      </w:r>
      <w:r w:rsidR="008E5120" w:rsidRPr="00393403">
        <w:rPr>
          <w:rFonts w:asciiTheme="minorHAnsi" w:hAnsiTheme="minorHAnsi" w:cs="Arial"/>
          <w:sz w:val="24"/>
          <w:szCs w:val="24"/>
        </w:rPr>
        <w:t xml:space="preserve">fuel restriction </w:t>
      </w:r>
      <w:r w:rsidR="00393403">
        <w:rPr>
          <w:rFonts w:asciiTheme="minorHAnsi" w:hAnsiTheme="minorHAnsi" w:cs="Arial"/>
          <w:sz w:val="24"/>
          <w:szCs w:val="24"/>
        </w:rPr>
        <w:t xml:space="preserve">if the Minister is satisfied </w:t>
      </w:r>
      <w:r w:rsidR="004B5BAC">
        <w:rPr>
          <w:rFonts w:asciiTheme="minorHAnsi" w:hAnsiTheme="minorHAnsi" w:cs="Arial"/>
          <w:sz w:val="24"/>
          <w:szCs w:val="24"/>
        </w:rPr>
        <w:t xml:space="preserve">the restriction is no longer </w:t>
      </w:r>
      <w:r w:rsidR="008E5120" w:rsidRPr="00393403">
        <w:rPr>
          <w:rFonts w:asciiTheme="minorHAnsi" w:hAnsiTheme="minorHAnsi" w:cs="Arial"/>
          <w:sz w:val="24"/>
          <w:szCs w:val="24"/>
        </w:rPr>
        <w:t>necessary to address the fuel shortage.</w:t>
      </w:r>
      <w:r w:rsidR="00440F40" w:rsidRPr="00AF17A5">
        <w:rPr>
          <w:rFonts w:asciiTheme="minorHAnsi" w:hAnsiTheme="minorHAnsi" w:cs="Arial"/>
          <w:sz w:val="24"/>
          <w:szCs w:val="24"/>
        </w:rPr>
        <w:t xml:space="preserve"> </w:t>
      </w:r>
      <w:r>
        <w:rPr>
          <w:rFonts w:asciiTheme="minorHAnsi" w:hAnsiTheme="minorHAnsi" w:cs="Arial"/>
          <w:sz w:val="24"/>
          <w:szCs w:val="24"/>
        </w:rPr>
        <w:t>Clause</w:t>
      </w:r>
      <w:r w:rsidR="00A26608">
        <w:rPr>
          <w:rFonts w:asciiTheme="minorHAnsi" w:hAnsiTheme="minorHAnsi" w:cs="Arial"/>
          <w:sz w:val="24"/>
          <w:szCs w:val="24"/>
        </w:rPr>
        <w:t xml:space="preserve"> 14</w:t>
      </w:r>
      <w:r w:rsidR="00FB7753">
        <w:rPr>
          <w:rFonts w:asciiTheme="minorHAnsi" w:hAnsiTheme="minorHAnsi" w:cs="Arial"/>
          <w:sz w:val="24"/>
          <w:szCs w:val="24"/>
        </w:rPr>
        <w:t xml:space="preserve"> of the </w:t>
      </w:r>
      <w:r w:rsidR="00341F00">
        <w:rPr>
          <w:rFonts w:asciiTheme="minorHAnsi" w:hAnsiTheme="minorHAnsi" w:cs="Arial"/>
          <w:sz w:val="24"/>
          <w:szCs w:val="24"/>
        </w:rPr>
        <w:t xml:space="preserve">Bill </w:t>
      </w:r>
      <w:r w:rsidR="00FB7753">
        <w:rPr>
          <w:rFonts w:asciiTheme="minorHAnsi" w:hAnsiTheme="minorHAnsi" w:cs="Arial"/>
          <w:sz w:val="24"/>
          <w:szCs w:val="24"/>
        </w:rPr>
        <w:t>allows the M</w:t>
      </w:r>
      <w:r w:rsidR="00440F40" w:rsidRPr="00AF17A5">
        <w:rPr>
          <w:rFonts w:asciiTheme="minorHAnsi" w:hAnsiTheme="minorHAnsi" w:cs="Arial"/>
          <w:sz w:val="24"/>
          <w:szCs w:val="24"/>
        </w:rPr>
        <w:t xml:space="preserve">inister to extend a declaration period for a fuel restriction. Part 3 of the </w:t>
      </w:r>
      <w:r w:rsidR="009D70D9">
        <w:rPr>
          <w:rFonts w:asciiTheme="minorHAnsi" w:hAnsiTheme="minorHAnsi" w:cs="Arial"/>
          <w:sz w:val="24"/>
          <w:szCs w:val="24"/>
        </w:rPr>
        <w:t>Bill</w:t>
      </w:r>
      <w:r w:rsidR="00440F40" w:rsidRPr="00AF17A5">
        <w:rPr>
          <w:rFonts w:asciiTheme="minorHAnsi" w:hAnsiTheme="minorHAnsi" w:cs="Arial"/>
          <w:sz w:val="24"/>
          <w:szCs w:val="24"/>
        </w:rPr>
        <w:t xml:space="preserve"> provides powers to inspectors to ensure that fuel restrictions are complied with.</w:t>
      </w:r>
    </w:p>
    <w:p w:rsidR="00440F40" w:rsidRPr="00AF17A5" w:rsidRDefault="00440F40" w:rsidP="00AF17A5">
      <w:pPr>
        <w:autoSpaceDE w:val="0"/>
        <w:autoSpaceDN w:val="0"/>
        <w:adjustRightInd w:val="0"/>
        <w:spacing w:after="0" w:line="240" w:lineRule="auto"/>
        <w:rPr>
          <w:rFonts w:asciiTheme="minorHAnsi" w:hAnsiTheme="minorHAnsi" w:cs="Arial"/>
          <w:sz w:val="24"/>
          <w:szCs w:val="24"/>
        </w:rPr>
      </w:pPr>
    </w:p>
    <w:p w:rsidR="003B3FD5" w:rsidRPr="003B3FD5" w:rsidRDefault="003B3FD5" w:rsidP="00AF17A5">
      <w:pPr>
        <w:pStyle w:val="Heading2"/>
      </w:pPr>
      <w:r w:rsidRPr="003B3FD5">
        <w:t>Consistency</w:t>
      </w:r>
    </w:p>
    <w:p w:rsidR="00A84B91" w:rsidRDefault="008F7F4E" w:rsidP="00AF17A5">
      <w:pPr>
        <w:autoSpaceDE w:val="0"/>
        <w:autoSpaceDN w:val="0"/>
        <w:adjustRightInd w:val="0"/>
        <w:spacing w:after="0" w:line="240" w:lineRule="auto"/>
        <w:rPr>
          <w:rFonts w:asciiTheme="minorHAnsi" w:hAnsiTheme="minorHAnsi" w:cs="Arial"/>
          <w:sz w:val="24"/>
          <w:szCs w:val="24"/>
        </w:rPr>
      </w:pPr>
      <w:r w:rsidRPr="00AF17A5">
        <w:rPr>
          <w:rFonts w:asciiTheme="minorHAnsi" w:hAnsiTheme="minorHAnsi" w:cs="Arial"/>
          <w:sz w:val="24"/>
          <w:szCs w:val="24"/>
        </w:rPr>
        <w:t xml:space="preserve">The introduction </w:t>
      </w:r>
      <w:r w:rsidR="007B499F">
        <w:rPr>
          <w:rFonts w:asciiTheme="minorHAnsi" w:hAnsiTheme="minorHAnsi" w:cs="Arial"/>
          <w:sz w:val="24"/>
          <w:szCs w:val="24"/>
        </w:rPr>
        <w:t xml:space="preserve">of this legislation </w:t>
      </w:r>
      <w:r w:rsidR="00A84B91" w:rsidRPr="00AF17A5">
        <w:rPr>
          <w:rFonts w:asciiTheme="minorHAnsi" w:hAnsiTheme="minorHAnsi" w:cs="Arial"/>
          <w:sz w:val="24"/>
          <w:szCs w:val="24"/>
        </w:rPr>
        <w:t xml:space="preserve">allows for a </w:t>
      </w:r>
      <w:r w:rsidR="007B499F">
        <w:rPr>
          <w:rFonts w:asciiTheme="minorHAnsi" w:hAnsiTheme="minorHAnsi" w:cs="Arial"/>
          <w:sz w:val="24"/>
          <w:szCs w:val="24"/>
        </w:rPr>
        <w:t xml:space="preserve">swift </w:t>
      </w:r>
      <w:r w:rsidR="00A84B91" w:rsidRPr="00AF17A5">
        <w:rPr>
          <w:rFonts w:asciiTheme="minorHAnsi" w:hAnsiTheme="minorHAnsi" w:cs="Arial"/>
          <w:sz w:val="24"/>
          <w:szCs w:val="24"/>
        </w:rPr>
        <w:t xml:space="preserve">response to a fuel shortage </w:t>
      </w:r>
      <w:r w:rsidR="00FB7753">
        <w:rPr>
          <w:rFonts w:asciiTheme="minorHAnsi" w:hAnsiTheme="minorHAnsi" w:cs="Arial"/>
          <w:sz w:val="24"/>
          <w:szCs w:val="24"/>
        </w:rPr>
        <w:t>that</w:t>
      </w:r>
      <w:r w:rsidR="00A84B91" w:rsidRPr="00AF17A5">
        <w:rPr>
          <w:rFonts w:asciiTheme="minorHAnsi" w:hAnsiTheme="minorHAnsi" w:cs="Arial"/>
          <w:sz w:val="24"/>
          <w:szCs w:val="24"/>
        </w:rPr>
        <w:t xml:space="preserve"> is consistent with resp</w:t>
      </w:r>
      <w:r w:rsidR="00FB7753">
        <w:rPr>
          <w:rFonts w:asciiTheme="minorHAnsi" w:hAnsiTheme="minorHAnsi" w:cs="Arial"/>
          <w:sz w:val="24"/>
          <w:szCs w:val="24"/>
        </w:rPr>
        <w:t>onse measures agreed to by the Commonwealth G</w:t>
      </w:r>
      <w:r w:rsidR="00A84B91" w:rsidRPr="00AF17A5">
        <w:rPr>
          <w:rFonts w:asciiTheme="minorHAnsi" w:hAnsiTheme="minorHAnsi" w:cs="Arial"/>
          <w:sz w:val="24"/>
          <w:szCs w:val="24"/>
        </w:rPr>
        <w:t>overnment and other jurisdictional governments</w:t>
      </w:r>
      <w:r w:rsidR="00A84B91" w:rsidRPr="00860AAD">
        <w:rPr>
          <w:rFonts w:asciiTheme="minorHAnsi" w:hAnsiTheme="minorHAnsi" w:cs="Arial"/>
          <w:sz w:val="24"/>
          <w:szCs w:val="24"/>
        </w:rPr>
        <w:t xml:space="preserve">. </w:t>
      </w:r>
      <w:r w:rsidR="00AF1D58" w:rsidRPr="00860AAD">
        <w:rPr>
          <w:rFonts w:asciiTheme="minorHAnsi" w:hAnsiTheme="minorHAnsi" w:cs="Arial"/>
          <w:sz w:val="24"/>
          <w:szCs w:val="24"/>
        </w:rPr>
        <w:t>The</w:t>
      </w:r>
      <w:r w:rsidR="00AF1D58" w:rsidRPr="00287939">
        <w:rPr>
          <w:rFonts w:asciiTheme="minorHAnsi" w:hAnsiTheme="minorHAnsi" w:cs="Arial"/>
          <w:sz w:val="24"/>
          <w:szCs w:val="24"/>
        </w:rPr>
        <w:t xml:space="preserve"> Bill establishes powers to respond to a shortage of liquid fuel supplies in a manner compliant with the Intergovernmental Agreement (IGA) In Relation to a National Liquid Fuel Emergency </w:t>
      </w:r>
      <w:r w:rsidR="004B5BAC" w:rsidRPr="00287939">
        <w:rPr>
          <w:rFonts w:asciiTheme="minorHAnsi" w:hAnsiTheme="minorHAnsi" w:cs="Arial"/>
          <w:sz w:val="24"/>
          <w:szCs w:val="24"/>
        </w:rPr>
        <w:t xml:space="preserve">2006, </w:t>
      </w:r>
      <w:r w:rsidR="00AF1D58" w:rsidRPr="00287939">
        <w:rPr>
          <w:rFonts w:asciiTheme="minorHAnsi" w:hAnsiTheme="minorHAnsi" w:cs="Arial"/>
          <w:sz w:val="24"/>
          <w:szCs w:val="24"/>
        </w:rPr>
        <w:t>which commits all jurisdictions to a consistent response to liquid fuel shortage.</w:t>
      </w:r>
      <w:r w:rsidR="00AF1D58">
        <w:rPr>
          <w:rFonts w:asciiTheme="minorHAnsi" w:hAnsiTheme="minorHAnsi" w:cs="Arial"/>
          <w:sz w:val="24"/>
          <w:szCs w:val="24"/>
        </w:rPr>
        <w:t xml:space="preserve"> </w:t>
      </w:r>
      <w:r w:rsidR="00A84B91" w:rsidRPr="00AF17A5">
        <w:rPr>
          <w:rFonts w:asciiTheme="minorHAnsi" w:hAnsiTheme="minorHAnsi" w:cs="Arial"/>
          <w:sz w:val="24"/>
          <w:szCs w:val="24"/>
        </w:rPr>
        <w:t xml:space="preserve">This consistency </w:t>
      </w:r>
      <w:r w:rsidR="004B5BAC">
        <w:rPr>
          <w:rFonts w:asciiTheme="minorHAnsi" w:hAnsiTheme="minorHAnsi" w:cs="Arial"/>
          <w:sz w:val="24"/>
          <w:szCs w:val="24"/>
        </w:rPr>
        <w:t xml:space="preserve">in response </w:t>
      </w:r>
      <w:r w:rsidR="00A84B91" w:rsidRPr="00AF17A5">
        <w:rPr>
          <w:rFonts w:asciiTheme="minorHAnsi" w:hAnsiTheme="minorHAnsi" w:cs="Arial"/>
          <w:sz w:val="24"/>
          <w:szCs w:val="24"/>
        </w:rPr>
        <w:t xml:space="preserve">is essential </w:t>
      </w:r>
      <w:r w:rsidR="00FB7753">
        <w:rPr>
          <w:rFonts w:asciiTheme="minorHAnsi" w:hAnsiTheme="minorHAnsi" w:cs="Arial"/>
          <w:sz w:val="24"/>
          <w:szCs w:val="24"/>
        </w:rPr>
        <w:t>as</w:t>
      </w:r>
      <w:r w:rsidR="00A84B91" w:rsidRPr="00AF17A5">
        <w:rPr>
          <w:rFonts w:asciiTheme="minorHAnsi" w:hAnsiTheme="minorHAnsi" w:cs="Arial"/>
          <w:sz w:val="24"/>
          <w:szCs w:val="24"/>
        </w:rPr>
        <w:t xml:space="preserve"> fuel shortages invariably occur across geographic boundaries.</w:t>
      </w:r>
    </w:p>
    <w:p w:rsidR="00AD4A52" w:rsidRPr="00AF17A5" w:rsidRDefault="00AD4A52" w:rsidP="00AF17A5">
      <w:pPr>
        <w:autoSpaceDE w:val="0"/>
        <w:autoSpaceDN w:val="0"/>
        <w:adjustRightInd w:val="0"/>
        <w:spacing w:after="0" w:line="240" w:lineRule="auto"/>
        <w:rPr>
          <w:rFonts w:asciiTheme="minorHAnsi" w:hAnsiTheme="minorHAnsi" w:cs="Arial"/>
          <w:sz w:val="24"/>
          <w:szCs w:val="24"/>
        </w:rPr>
      </w:pPr>
    </w:p>
    <w:p w:rsidR="00AF1D58" w:rsidRDefault="00A26608" w:rsidP="00287939">
      <w:pPr>
        <w:spacing w:after="0" w:line="240" w:lineRule="auto"/>
      </w:pPr>
      <w:r>
        <w:rPr>
          <w:rFonts w:asciiTheme="minorHAnsi" w:hAnsiTheme="minorHAnsi" w:cs="Arial"/>
          <w:sz w:val="24"/>
          <w:szCs w:val="24"/>
        </w:rPr>
        <w:t xml:space="preserve">The </w:t>
      </w:r>
      <w:r w:rsidR="00341F00">
        <w:rPr>
          <w:rFonts w:asciiTheme="minorHAnsi" w:hAnsiTheme="minorHAnsi" w:cs="Arial"/>
          <w:sz w:val="24"/>
          <w:szCs w:val="24"/>
        </w:rPr>
        <w:t>Bill</w:t>
      </w:r>
      <w:r w:rsidR="00341F00" w:rsidRPr="00AF17A5">
        <w:rPr>
          <w:rFonts w:asciiTheme="minorHAnsi" w:hAnsiTheme="minorHAnsi" w:cs="Arial"/>
          <w:sz w:val="24"/>
          <w:szCs w:val="24"/>
        </w:rPr>
        <w:t xml:space="preserve"> </w:t>
      </w:r>
      <w:r w:rsidRPr="00AF17A5">
        <w:rPr>
          <w:rFonts w:asciiTheme="minorHAnsi" w:hAnsiTheme="minorHAnsi" w:cs="Arial"/>
          <w:sz w:val="24"/>
          <w:szCs w:val="24"/>
        </w:rPr>
        <w:t>also brings consistency to the legislative framework for responding to other energy shortages</w:t>
      </w:r>
      <w:r w:rsidR="007B499F">
        <w:rPr>
          <w:rFonts w:asciiTheme="minorHAnsi" w:hAnsiTheme="minorHAnsi" w:cs="Arial"/>
          <w:sz w:val="24"/>
          <w:szCs w:val="24"/>
        </w:rPr>
        <w:t xml:space="preserve"> within the Territory</w:t>
      </w:r>
      <w:r>
        <w:rPr>
          <w:rFonts w:asciiTheme="minorHAnsi" w:hAnsiTheme="minorHAnsi" w:cs="Arial"/>
          <w:sz w:val="24"/>
          <w:szCs w:val="24"/>
        </w:rPr>
        <w:t>,</w:t>
      </w:r>
      <w:r w:rsidRPr="00AF17A5">
        <w:rPr>
          <w:rFonts w:asciiTheme="minorHAnsi" w:hAnsiTheme="minorHAnsi" w:cs="Arial"/>
          <w:sz w:val="24"/>
          <w:szCs w:val="24"/>
        </w:rPr>
        <w:t xml:space="preserve"> including electricity and gas. The framework of the </w:t>
      </w:r>
      <w:r w:rsidR="00341F00">
        <w:rPr>
          <w:rFonts w:asciiTheme="minorHAnsi" w:hAnsiTheme="minorHAnsi" w:cs="Arial"/>
          <w:sz w:val="24"/>
          <w:szCs w:val="24"/>
        </w:rPr>
        <w:t>Bill</w:t>
      </w:r>
      <w:r w:rsidR="00341F00" w:rsidRPr="00AF17A5">
        <w:rPr>
          <w:rFonts w:asciiTheme="minorHAnsi" w:hAnsiTheme="minorHAnsi" w:cs="Arial"/>
          <w:sz w:val="24"/>
          <w:szCs w:val="24"/>
        </w:rPr>
        <w:t xml:space="preserve"> </w:t>
      </w:r>
      <w:r w:rsidRPr="00AF17A5">
        <w:rPr>
          <w:rFonts w:asciiTheme="minorHAnsi" w:hAnsiTheme="minorHAnsi" w:cs="Arial"/>
          <w:sz w:val="24"/>
          <w:szCs w:val="24"/>
        </w:rPr>
        <w:t xml:space="preserve">is similar to that of the established </w:t>
      </w:r>
      <w:r w:rsidRPr="00205C58">
        <w:rPr>
          <w:rFonts w:asciiTheme="minorHAnsi" w:hAnsiTheme="minorHAnsi" w:cs="Arial"/>
          <w:i/>
          <w:sz w:val="24"/>
          <w:szCs w:val="24"/>
        </w:rPr>
        <w:t>Utilities (Electricity Restrictions) Regulation 2004</w:t>
      </w:r>
      <w:r w:rsidRPr="00AF17A5">
        <w:rPr>
          <w:rFonts w:asciiTheme="minorHAnsi" w:hAnsiTheme="minorHAnsi" w:cs="Arial"/>
          <w:sz w:val="24"/>
          <w:szCs w:val="24"/>
        </w:rPr>
        <w:t xml:space="preserve"> and the </w:t>
      </w:r>
      <w:r w:rsidRPr="00205C58">
        <w:rPr>
          <w:rFonts w:asciiTheme="minorHAnsi" w:hAnsiTheme="minorHAnsi" w:cs="Arial"/>
          <w:i/>
          <w:sz w:val="24"/>
          <w:szCs w:val="24"/>
        </w:rPr>
        <w:t>Utilities (Gas Restrictions) Regulation 2005</w:t>
      </w:r>
      <w:r w:rsidRPr="00AF17A5">
        <w:rPr>
          <w:rFonts w:asciiTheme="minorHAnsi" w:hAnsiTheme="minorHAnsi" w:cs="Arial"/>
          <w:sz w:val="24"/>
          <w:szCs w:val="24"/>
        </w:rPr>
        <w:t xml:space="preserve"> which provide framework</w:t>
      </w:r>
      <w:r>
        <w:rPr>
          <w:rFonts w:asciiTheme="minorHAnsi" w:hAnsiTheme="minorHAnsi" w:cs="Arial"/>
          <w:sz w:val="24"/>
          <w:szCs w:val="24"/>
        </w:rPr>
        <w:t>s</w:t>
      </w:r>
      <w:r w:rsidRPr="00AF17A5">
        <w:rPr>
          <w:rFonts w:asciiTheme="minorHAnsi" w:hAnsiTheme="minorHAnsi" w:cs="Arial"/>
          <w:sz w:val="24"/>
          <w:szCs w:val="24"/>
        </w:rPr>
        <w:t xml:space="preserve"> for the Minister to respond to potential shortages of electricity and gas respectively. </w:t>
      </w:r>
    </w:p>
    <w:p w:rsidR="00AF1D58" w:rsidRPr="00860AAD" w:rsidRDefault="00AF1D58" w:rsidP="00287939">
      <w:pPr>
        <w:spacing w:after="0" w:line="240" w:lineRule="auto"/>
      </w:pPr>
    </w:p>
    <w:p w:rsidR="003B3FD5" w:rsidRPr="00860AAD" w:rsidRDefault="003B3FD5" w:rsidP="00287939">
      <w:pPr>
        <w:spacing w:after="0" w:line="240" w:lineRule="auto"/>
      </w:pPr>
      <w:r w:rsidRPr="00860AAD">
        <w:rPr>
          <w:sz w:val="24"/>
          <w:szCs w:val="24"/>
          <w:u w:val="single"/>
        </w:rPr>
        <w:t>Effect on other legislation</w:t>
      </w:r>
    </w:p>
    <w:p w:rsidR="007C3F4A" w:rsidRPr="00860AAD" w:rsidRDefault="00302424" w:rsidP="00AF17A5">
      <w:pPr>
        <w:autoSpaceDE w:val="0"/>
        <w:autoSpaceDN w:val="0"/>
        <w:adjustRightInd w:val="0"/>
        <w:spacing w:after="0" w:line="240" w:lineRule="auto"/>
        <w:rPr>
          <w:rFonts w:asciiTheme="minorHAnsi" w:hAnsiTheme="minorHAnsi" w:cs="Arial"/>
          <w:sz w:val="24"/>
          <w:szCs w:val="24"/>
        </w:rPr>
      </w:pPr>
      <w:r w:rsidRPr="00AF1D58">
        <w:rPr>
          <w:rFonts w:asciiTheme="minorHAnsi" w:hAnsiTheme="minorHAnsi" w:cs="Arial"/>
          <w:sz w:val="24"/>
          <w:szCs w:val="24"/>
        </w:rPr>
        <w:t xml:space="preserve">The </w:t>
      </w:r>
      <w:r w:rsidR="007B499F" w:rsidRPr="00E0656C">
        <w:rPr>
          <w:rFonts w:asciiTheme="minorHAnsi" w:hAnsiTheme="minorHAnsi" w:cs="Arial"/>
          <w:sz w:val="24"/>
          <w:szCs w:val="24"/>
        </w:rPr>
        <w:t xml:space="preserve">Bill </w:t>
      </w:r>
      <w:r w:rsidR="00BC4A04" w:rsidRPr="00E0656C">
        <w:rPr>
          <w:rFonts w:asciiTheme="minorHAnsi" w:hAnsiTheme="minorHAnsi" w:cs="Arial"/>
          <w:sz w:val="24"/>
          <w:szCs w:val="24"/>
        </w:rPr>
        <w:t xml:space="preserve">also repeals the </w:t>
      </w:r>
      <w:r w:rsidR="00BC4A04" w:rsidRPr="00E0656C">
        <w:rPr>
          <w:rFonts w:asciiTheme="minorHAnsi" w:hAnsiTheme="minorHAnsi" w:cs="Arial"/>
          <w:i/>
          <w:sz w:val="24"/>
          <w:szCs w:val="24"/>
        </w:rPr>
        <w:t>Fuels Control Act 1979</w:t>
      </w:r>
      <w:r w:rsidR="00A84B91" w:rsidRPr="00860AAD">
        <w:rPr>
          <w:rFonts w:asciiTheme="minorHAnsi" w:hAnsiTheme="minorHAnsi" w:cs="Arial"/>
          <w:sz w:val="24"/>
          <w:szCs w:val="24"/>
        </w:rPr>
        <w:t xml:space="preserve">. </w:t>
      </w:r>
    </w:p>
    <w:p w:rsidR="00797DE5" w:rsidRDefault="00797DE5" w:rsidP="00AF17A5">
      <w:pPr>
        <w:autoSpaceDE w:val="0"/>
        <w:autoSpaceDN w:val="0"/>
        <w:adjustRightInd w:val="0"/>
        <w:spacing w:after="0" w:line="240" w:lineRule="auto"/>
        <w:rPr>
          <w:rFonts w:asciiTheme="minorHAnsi" w:hAnsiTheme="minorHAnsi" w:cs="Arial"/>
          <w:sz w:val="24"/>
          <w:szCs w:val="24"/>
        </w:rPr>
      </w:pPr>
    </w:p>
    <w:p w:rsidR="00797DE5" w:rsidRDefault="00797DE5" w:rsidP="003212B2">
      <w:pPr>
        <w:pStyle w:val="Heading1"/>
      </w:pPr>
      <w:r>
        <w:t>Human Rights Implications</w:t>
      </w:r>
    </w:p>
    <w:p w:rsidR="006B7AF9" w:rsidRDefault="00F26094" w:rsidP="00AF17A5">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 xml:space="preserve">The Bill is consistent with the </w:t>
      </w:r>
      <w:r>
        <w:rPr>
          <w:rFonts w:asciiTheme="minorHAnsi" w:hAnsiTheme="minorHAnsi" w:cs="Arial"/>
          <w:i/>
          <w:sz w:val="24"/>
          <w:szCs w:val="24"/>
        </w:rPr>
        <w:t>Human Rights Act 2004</w:t>
      </w:r>
      <w:r>
        <w:rPr>
          <w:rFonts w:asciiTheme="minorHAnsi" w:hAnsiTheme="minorHAnsi" w:cs="Arial"/>
          <w:sz w:val="24"/>
          <w:szCs w:val="24"/>
        </w:rPr>
        <w:t xml:space="preserve"> (HRA). The supply of liquid fuels is essential to daily life. The failure of a consistent supply of liquid fuels is a risk to life, health and safety if that supply severely inhibits the functions of emergency services. </w:t>
      </w:r>
    </w:p>
    <w:p w:rsidR="006B7AF9" w:rsidRDefault="006B7AF9" w:rsidP="00AF17A5">
      <w:pPr>
        <w:autoSpaceDE w:val="0"/>
        <w:autoSpaceDN w:val="0"/>
        <w:adjustRightInd w:val="0"/>
        <w:spacing w:after="0" w:line="240" w:lineRule="auto"/>
        <w:rPr>
          <w:rFonts w:asciiTheme="minorHAnsi" w:hAnsiTheme="minorHAnsi" w:cs="Arial"/>
          <w:sz w:val="24"/>
          <w:szCs w:val="24"/>
        </w:rPr>
      </w:pPr>
    </w:p>
    <w:p w:rsidR="00F26094" w:rsidRPr="00F26094" w:rsidRDefault="006B7AF9" w:rsidP="00AF17A5">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Section 28 (Human rights may be limited) of the HRA may apply in the circumstance where the potential decrease in the supply of liquid fuels or other fuel emergency would pose a risk to the broader ACT community. This Bill puts the frameworks in place to ensure that in the event of a liquid fuel shortage, the failure of supply to emergency services will be minimised or avoided.</w:t>
      </w:r>
    </w:p>
    <w:p w:rsidR="00F26094" w:rsidRDefault="00F26094" w:rsidP="00AF17A5">
      <w:pPr>
        <w:autoSpaceDE w:val="0"/>
        <w:autoSpaceDN w:val="0"/>
        <w:adjustRightInd w:val="0"/>
        <w:spacing w:after="0" w:line="240" w:lineRule="auto"/>
        <w:rPr>
          <w:rFonts w:asciiTheme="minorHAnsi" w:hAnsiTheme="minorHAnsi" w:cs="Arial"/>
          <w:sz w:val="24"/>
          <w:szCs w:val="24"/>
        </w:rPr>
      </w:pPr>
    </w:p>
    <w:p w:rsidR="00F966AF" w:rsidRDefault="006B7AF9" w:rsidP="00AF17A5">
      <w:p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I</w:t>
      </w:r>
      <w:r w:rsidR="003B3FD5">
        <w:rPr>
          <w:rFonts w:asciiTheme="minorHAnsi" w:hAnsiTheme="minorHAnsi" w:cs="Arial"/>
          <w:sz w:val="24"/>
          <w:szCs w:val="24"/>
        </w:rPr>
        <w:t>t is crucial that</w:t>
      </w:r>
      <w:r>
        <w:rPr>
          <w:rFonts w:asciiTheme="minorHAnsi" w:hAnsiTheme="minorHAnsi" w:cs="Arial"/>
          <w:sz w:val="24"/>
          <w:szCs w:val="24"/>
        </w:rPr>
        <w:t>, in the event of a fuel emergency,</w:t>
      </w:r>
      <w:r w:rsidR="003B3FD5">
        <w:rPr>
          <w:rFonts w:asciiTheme="minorHAnsi" w:hAnsiTheme="minorHAnsi" w:cs="Arial"/>
          <w:sz w:val="24"/>
          <w:szCs w:val="24"/>
        </w:rPr>
        <w:t xml:space="preserve"> </w:t>
      </w:r>
      <w:r>
        <w:rPr>
          <w:rFonts w:asciiTheme="minorHAnsi" w:hAnsiTheme="minorHAnsi" w:cs="Arial"/>
          <w:sz w:val="24"/>
          <w:szCs w:val="24"/>
        </w:rPr>
        <w:t xml:space="preserve">fuel </w:t>
      </w:r>
      <w:r w:rsidR="003B3FD5">
        <w:rPr>
          <w:rFonts w:asciiTheme="minorHAnsi" w:hAnsiTheme="minorHAnsi" w:cs="Arial"/>
          <w:sz w:val="24"/>
          <w:szCs w:val="24"/>
        </w:rPr>
        <w:t xml:space="preserve">restrictions are able to be </w:t>
      </w:r>
      <w:r>
        <w:rPr>
          <w:rFonts w:asciiTheme="minorHAnsi" w:hAnsiTheme="minorHAnsi" w:cs="Arial"/>
          <w:sz w:val="24"/>
          <w:szCs w:val="24"/>
        </w:rPr>
        <w:t xml:space="preserve">implemented and </w:t>
      </w:r>
      <w:r w:rsidR="003B3FD5">
        <w:rPr>
          <w:rFonts w:asciiTheme="minorHAnsi" w:hAnsiTheme="minorHAnsi" w:cs="Arial"/>
          <w:sz w:val="24"/>
          <w:szCs w:val="24"/>
        </w:rPr>
        <w:t xml:space="preserve">enforced </w:t>
      </w:r>
      <w:r w:rsidR="00977FD1">
        <w:rPr>
          <w:rFonts w:asciiTheme="minorHAnsi" w:hAnsiTheme="minorHAnsi" w:cs="Arial"/>
          <w:sz w:val="24"/>
          <w:szCs w:val="24"/>
        </w:rPr>
        <w:t xml:space="preserve">within a short timeframe </w:t>
      </w:r>
      <w:r w:rsidR="003B3FD5">
        <w:rPr>
          <w:rFonts w:asciiTheme="minorHAnsi" w:hAnsiTheme="minorHAnsi" w:cs="Arial"/>
          <w:sz w:val="24"/>
          <w:szCs w:val="24"/>
        </w:rPr>
        <w:t xml:space="preserve">and cannot be overturned easily. </w:t>
      </w:r>
      <w:r>
        <w:rPr>
          <w:rFonts w:asciiTheme="minorHAnsi" w:hAnsiTheme="minorHAnsi" w:cs="Arial"/>
          <w:sz w:val="24"/>
          <w:szCs w:val="24"/>
        </w:rPr>
        <w:t>T</w:t>
      </w:r>
      <w:r w:rsidR="003212B2">
        <w:rPr>
          <w:rFonts w:asciiTheme="minorHAnsi" w:hAnsiTheme="minorHAnsi" w:cs="Arial"/>
          <w:sz w:val="24"/>
          <w:szCs w:val="24"/>
        </w:rPr>
        <w:t>he</w:t>
      </w:r>
      <w:r w:rsidR="00302424">
        <w:rPr>
          <w:rFonts w:asciiTheme="minorHAnsi" w:hAnsiTheme="minorHAnsi" w:cs="Arial"/>
          <w:sz w:val="24"/>
          <w:szCs w:val="24"/>
        </w:rPr>
        <w:t xml:space="preserve"> </w:t>
      </w:r>
      <w:r w:rsidR="00A70D7C">
        <w:rPr>
          <w:rFonts w:asciiTheme="minorHAnsi" w:hAnsiTheme="minorHAnsi" w:cs="Arial"/>
          <w:sz w:val="24"/>
          <w:szCs w:val="24"/>
        </w:rPr>
        <w:t xml:space="preserve">Bill </w:t>
      </w:r>
      <w:r w:rsidR="003B3FD5">
        <w:rPr>
          <w:rFonts w:asciiTheme="minorHAnsi" w:hAnsiTheme="minorHAnsi" w:cs="Arial"/>
          <w:sz w:val="24"/>
          <w:szCs w:val="24"/>
        </w:rPr>
        <w:t>provides</w:t>
      </w:r>
      <w:r w:rsidR="00F966AF">
        <w:rPr>
          <w:rFonts w:asciiTheme="minorHAnsi" w:hAnsiTheme="minorHAnsi" w:cs="Arial"/>
          <w:sz w:val="24"/>
          <w:szCs w:val="24"/>
        </w:rPr>
        <w:t>:</w:t>
      </w:r>
      <w:r w:rsidR="003B3FD5">
        <w:rPr>
          <w:rFonts w:asciiTheme="minorHAnsi" w:hAnsiTheme="minorHAnsi" w:cs="Arial"/>
          <w:sz w:val="24"/>
          <w:szCs w:val="24"/>
        </w:rPr>
        <w:t xml:space="preserve"> </w:t>
      </w:r>
    </w:p>
    <w:p w:rsidR="00F966AF" w:rsidRDefault="003B3FD5" w:rsidP="00F76E84">
      <w:pPr>
        <w:pStyle w:val="ListParagraph"/>
        <w:numPr>
          <w:ilvl w:val="0"/>
          <w:numId w:val="36"/>
        </w:numPr>
        <w:autoSpaceDE w:val="0"/>
        <w:autoSpaceDN w:val="0"/>
        <w:adjustRightInd w:val="0"/>
        <w:spacing w:after="0" w:line="240" w:lineRule="auto"/>
        <w:rPr>
          <w:rFonts w:asciiTheme="minorHAnsi" w:hAnsiTheme="minorHAnsi" w:cs="Arial"/>
          <w:sz w:val="24"/>
          <w:szCs w:val="24"/>
        </w:rPr>
      </w:pPr>
      <w:r w:rsidRPr="00F76E84">
        <w:rPr>
          <w:rFonts w:asciiTheme="minorHAnsi" w:hAnsiTheme="minorHAnsi" w:cs="Arial"/>
          <w:sz w:val="24"/>
          <w:szCs w:val="24"/>
        </w:rPr>
        <w:t xml:space="preserve">powers to inspectors to allow for investigation </w:t>
      </w:r>
      <w:r w:rsidR="003212B2" w:rsidRPr="00F76E84">
        <w:rPr>
          <w:rFonts w:asciiTheme="minorHAnsi" w:hAnsiTheme="minorHAnsi" w:cs="Arial"/>
          <w:sz w:val="24"/>
          <w:szCs w:val="24"/>
        </w:rPr>
        <w:t xml:space="preserve">of </w:t>
      </w:r>
      <w:r w:rsidRPr="00F76E84">
        <w:rPr>
          <w:rFonts w:asciiTheme="minorHAnsi" w:hAnsiTheme="minorHAnsi" w:cs="Arial"/>
          <w:sz w:val="24"/>
          <w:szCs w:val="24"/>
        </w:rPr>
        <w:t>potential non-compliance with fuel restrictions</w:t>
      </w:r>
      <w:r w:rsidR="00F966AF">
        <w:rPr>
          <w:rFonts w:asciiTheme="minorHAnsi" w:hAnsiTheme="minorHAnsi" w:cs="Arial"/>
          <w:sz w:val="24"/>
          <w:szCs w:val="24"/>
        </w:rPr>
        <w:t>;</w:t>
      </w:r>
    </w:p>
    <w:p w:rsidR="00F966AF" w:rsidRDefault="003B3FD5" w:rsidP="00F76E84">
      <w:pPr>
        <w:pStyle w:val="ListParagraph"/>
        <w:numPr>
          <w:ilvl w:val="0"/>
          <w:numId w:val="36"/>
        </w:numPr>
        <w:autoSpaceDE w:val="0"/>
        <w:autoSpaceDN w:val="0"/>
        <w:adjustRightInd w:val="0"/>
        <w:spacing w:after="0" w:line="240" w:lineRule="auto"/>
        <w:rPr>
          <w:rFonts w:asciiTheme="minorHAnsi" w:hAnsiTheme="minorHAnsi" w:cs="Arial"/>
          <w:sz w:val="24"/>
          <w:szCs w:val="24"/>
        </w:rPr>
      </w:pPr>
      <w:r w:rsidRPr="00F76E84">
        <w:rPr>
          <w:rFonts w:asciiTheme="minorHAnsi" w:hAnsiTheme="minorHAnsi" w:cs="Arial"/>
          <w:sz w:val="24"/>
          <w:szCs w:val="24"/>
        </w:rPr>
        <w:t xml:space="preserve">penalties </w:t>
      </w:r>
      <w:r w:rsidR="003212B2" w:rsidRPr="00F76E84">
        <w:rPr>
          <w:rFonts w:asciiTheme="minorHAnsi" w:hAnsiTheme="minorHAnsi" w:cs="Arial"/>
          <w:sz w:val="24"/>
          <w:szCs w:val="24"/>
        </w:rPr>
        <w:t>for</w:t>
      </w:r>
      <w:r w:rsidRPr="00F76E84">
        <w:rPr>
          <w:rFonts w:asciiTheme="minorHAnsi" w:hAnsiTheme="minorHAnsi" w:cs="Arial"/>
          <w:sz w:val="24"/>
          <w:szCs w:val="24"/>
        </w:rPr>
        <w:t xml:space="preserve"> non</w:t>
      </w:r>
      <w:r w:rsidR="003212B2" w:rsidRPr="00F76E84">
        <w:rPr>
          <w:rFonts w:asciiTheme="minorHAnsi" w:hAnsiTheme="minorHAnsi" w:cs="Arial"/>
          <w:sz w:val="24"/>
          <w:szCs w:val="24"/>
        </w:rPr>
        <w:t>-</w:t>
      </w:r>
      <w:r w:rsidRPr="00F76E84">
        <w:rPr>
          <w:rFonts w:asciiTheme="minorHAnsi" w:hAnsiTheme="minorHAnsi" w:cs="Arial"/>
          <w:sz w:val="24"/>
          <w:szCs w:val="24"/>
        </w:rPr>
        <w:t xml:space="preserve">compliance </w:t>
      </w:r>
      <w:r w:rsidR="003212B2" w:rsidRPr="00F76E84">
        <w:rPr>
          <w:rFonts w:asciiTheme="minorHAnsi" w:hAnsiTheme="minorHAnsi" w:cs="Arial"/>
          <w:sz w:val="24"/>
          <w:szCs w:val="24"/>
        </w:rPr>
        <w:t>with</w:t>
      </w:r>
      <w:r w:rsidRPr="00F76E84">
        <w:rPr>
          <w:rFonts w:asciiTheme="minorHAnsi" w:hAnsiTheme="minorHAnsi" w:cs="Arial"/>
          <w:sz w:val="24"/>
          <w:szCs w:val="24"/>
        </w:rPr>
        <w:t xml:space="preserve"> fuel restrictions</w:t>
      </w:r>
      <w:r w:rsidR="00F966AF">
        <w:rPr>
          <w:rFonts w:asciiTheme="minorHAnsi" w:hAnsiTheme="minorHAnsi" w:cs="Arial"/>
          <w:sz w:val="24"/>
          <w:szCs w:val="24"/>
        </w:rPr>
        <w:t>;</w:t>
      </w:r>
      <w:r w:rsidRPr="00F76E84">
        <w:rPr>
          <w:rFonts w:asciiTheme="minorHAnsi" w:hAnsiTheme="minorHAnsi" w:cs="Arial"/>
          <w:sz w:val="24"/>
          <w:szCs w:val="24"/>
        </w:rPr>
        <w:t xml:space="preserve"> </w:t>
      </w:r>
    </w:p>
    <w:p w:rsidR="00531DCF" w:rsidRDefault="00F966AF" w:rsidP="00F76E84">
      <w:pPr>
        <w:pStyle w:val="ListParagraph"/>
        <w:numPr>
          <w:ilvl w:val="0"/>
          <w:numId w:val="36"/>
        </w:num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 xml:space="preserve">Penalties for </w:t>
      </w:r>
      <w:r w:rsidR="003B3FD5" w:rsidRPr="00F76E84">
        <w:rPr>
          <w:rFonts w:asciiTheme="minorHAnsi" w:hAnsiTheme="minorHAnsi" w:cs="Arial"/>
          <w:sz w:val="24"/>
          <w:szCs w:val="24"/>
        </w:rPr>
        <w:t xml:space="preserve">non-compliance </w:t>
      </w:r>
      <w:r w:rsidR="003212B2" w:rsidRPr="00F76E84">
        <w:rPr>
          <w:rFonts w:asciiTheme="minorHAnsi" w:hAnsiTheme="minorHAnsi" w:cs="Arial"/>
          <w:sz w:val="24"/>
          <w:szCs w:val="24"/>
        </w:rPr>
        <w:t>with</w:t>
      </w:r>
      <w:r w:rsidR="003B3FD5" w:rsidRPr="00F76E84">
        <w:rPr>
          <w:rFonts w:asciiTheme="minorHAnsi" w:hAnsiTheme="minorHAnsi" w:cs="Arial"/>
          <w:sz w:val="24"/>
          <w:szCs w:val="24"/>
        </w:rPr>
        <w:t xml:space="preserve"> </w:t>
      </w:r>
      <w:r>
        <w:rPr>
          <w:rFonts w:asciiTheme="minorHAnsi" w:hAnsiTheme="minorHAnsi" w:cs="Arial"/>
          <w:sz w:val="24"/>
          <w:szCs w:val="24"/>
        </w:rPr>
        <w:t xml:space="preserve">directions by </w:t>
      </w:r>
      <w:r w:rsidR="003B3FD5" w:rsidRPr="00F76E84">
        <w:rPr>
          <w:rFonts w:asciiTheme="minorHAnsi" w:hAnsiTheme="minorHAnsi" w:cs="Arial"/>
          <w:sz w:val="24"/>
          <w:szCs w:val="24"/>
        </w:rPr>
        <w:t>inspectors</w:t>
      </w:r>
      <w:r>
        <w:rPr>
          <w:rFonts w:asciiTheme="minorHAnsi" w:hAnsiTheme="minorHAnsi" w:cs="Arial"/>
          <w:sz w:val="24"/>
          <w:szCs w:val="24"/>
        </w:rPr>
        <w:t>; and</w:t>
      </w:r>
      <w:r w:rsidR="00F76E84">
        <w:rPr>
          <w:rFonts w:asciiTheme="minorHAnsi" w:hAnsiTheme="minorHAnsi" w:cs="Arial"/>
          <w:sz w:val="24"/>
          <w:szCs w:val="24"/>
        </w:rPr>
        <w:t xml:space="preserve"> </w:t>
      </w:r>
    </w:p>
    <w:p w:rsidR="003B3FD5" w:rsidRPr="00F76E84" w:rsidRDefault="00531DCF" w:rsidP="00F76E84">
      <w:pPr>
        <w:pStyle w:val="ListParagraph"/>
        <w:numPr>
          <w:ilvl w:val="0"/>
          <w:numId w:val="36"/>
        </w:numPr>
        <w:autoSpaceDE w:val="0"/>
        <w:autoSpaceDN w:val="0"/>
        <w:adjustRightInd w:val="0"/>
        <w:spacing w:after="0" w:line="240" w:lineRule="auto"/>
        <w:rPr>
          <w:rFonts w:asciiTheme="minorHAnsi" w:hAnsiTheme="minorHAnsi" w:cs="Arial"/>
          <w:sz w:val="24"/>
          <w:szCs w:val="24"/>
        </w:rPr>
      </w:pPr>
      <w:r>
        <w:rPr>
          <w:rFonts w:asciiTheme="minorHAnsi" w:hAnsiTheme="minorHAnsi" w:cs="Arial"/>
          <w:sz w:val="24"/>
          <w:szCs w:val="24"/>
        </w:rPr>
        <w:t xml:space="preserve">restrictions on </w:t>
      </w:r>
      <w:r w:rsidR="00F966AF" w:rsidRPr="00F76E84">
        <w:rPr>
          <w:rFonts w:asciiTheme="minorHAnsi" w:hAnsiTheme="minorHAnsi" w:cs="Arial"/>
          <w:sz w:val="24"/>
          <w:szCs w:val="24"/>
        </w:rPr>
        <w:t>review</w:t>
      </w:r>
      <w:r>
        <w:rPr>
          <w:rFonts w:asciiTheme="minorHAnsi" w:hAnsiTheme="minorHAnsi" w:cs="Arial"/>
          <w:sz w:val="24"/>
          <w:szCs w:val="24"/>
        </w:rPr>
        <w:t xml:space="preserve"> processes</w:t>
      </w:r>
      <w:r w:rsidR="00F966AF" w:rsidRPr="00F76E84">
        <w:rPr>
          <w:rFonts w:asciiTheme="minorHAnsi" w:hAnsiTheme="minorHAnsi" w:cs="Arial"/>
          <w:sz w:val="24"/>
          <w:szCs w:val="24"/>
        </w:rPr>
        <w:t>.</w:t>
      </w:r>
    </w:p>
    <w:p w:rsidR="00531DCF" w:rsidRDefault="00531DCF" w:rsidP="00581970">
      <w:pPr>
        <w:pStyle w:val="Heading2"/>
      </w:pPr>
    </w:p>
    <w:p w:rsidR="00272734" w:rsidRDefault="00272734">
      <w:pPr>
        <w:spacing w:after="0" w:line="240" w:lineRule="auto"/>
        <w:rPr>
          <w:rFonts w:cs="Arial"/>
          <w:sz w:val="24"/>
          <w:szCs w:val="24"/>
          <w:u w:val="single"/>
        </w:rPr>
      </w:pPr>
      <w:r>
        <w:br w:type="page"/>
      </w:r>
    </w:p>
    <w:p w:rsidR="00581970" w:rsidRDefault="00CE56B5" w:rsidP="00581970">
      <w:pPr>
        <w:pStyle w:val="Heading2"/>
      </w:pPr>
      <w:r w:rsidRPr="00D20984">
        <w:t xml:space="preserve">Rights in criminal proceedings </w:t>
      </w:r>
      <w:r w:rsidR="00C33180">
        <w:t>(s22)</w:t>
      </w:r>
    </w:p>
    <w:p w:rsidR="00A3628C" w:rsidRPr="00FF77E7" w:rsidRDefault="004F6674" w:rsidP="00FF77E7">
      <w:pPr>
        <w:autoSpaceDE w:val="0"/>
        <w:autoSpaceDN w:val="0"/>
        <w:adjustRightInd w:val="0"/>
        <w:spacing w:after="0" w:line="240" w:lineRule="auto"/>
        <w:rPr>
          <w:rFonts w:asciiTheme="minorHAnsi" w:hAnsiTheme="minorHAnsi" w:cs="Arial"/>
          <w:sz w:val="24"/>
          <w:szCs w:val="24"/>
        </w:rPr>
      </w:pPr>
      <w:r w:rsidRPr="00926310">
        <w:rPr>
          <w:rFonts w:asciiTheme="minorHAnsi" w:hAnsiTheme="minorHAnsi" w:cs="Calibri"/>
          <w:b/>
          <w:sz w:val="24"/>
          <w:szCs w:val="24"/>
          <w:lang w:eastAsia="en-AU"/>
        </w:rPr>
        <w:t xml:space="preserve">Nature of the </w:t>
      </w:r>
      <w:r w:rsidR="00F36A3F">
        <w:rPr>
          <w:rFonts w:asciiTheme="minorHAnsi" w:hAnsiTheme="minorHAnsi" w:cs="Calibri"/>
          <w:b/>
          <w:sz w:val="24"/>
          <w:szCs w:val="24"/>
          <w:lang w:eastAsia="en-AU"/>
        </w:rPr>
        <w:t>r</w:t>
      </w:r>
      <w:r w:rsidRPr="00926310">
        <w:rPr>
          <w:rFonts w:asciiTheme="minorHAnsi" w:hAnsiTheme="minorHAnsi" w:cs="Calibri"/>
          <w:b/>
          <w:sz w:val="24"/>
          <w:szCs w:val="24"/>
          <w:lang w:eastAsia="en-AU"/>
        </w:rPr>
        <w:t>ight affected:</w:t>
      </w:r>
      <w:r>
        <w:rPr>
          <w:rFonts w:asciiTheme="minorHAnsi" w:hAnsiTheme="minorHAnsi" w:cs="Calibri"/>
          <w:sz w:val="24"/>
          <w:szCs w:val="24"/>
          <w:lang w:eastAsia="en-AU"/>
        </w:rPr>
        <w:t xml:space="preserve"> </w:t>
      </w:r>
      <w:r w:rsidR="00966C4D">
        <w:rPr>
          <w:rFonts w:asciiTheme="minorHAnsi" w:hAnsiTheme="minorHAnsi" w:cs="Calibri"/>
          <w:sz w:val="24"/>
          <w:szCs w:val="24"/>
          <w:lang w:eastAsia="en-AU"/>
        </w:rPr>
        <w:t>S</w:t>
      </w:r>
      <w:r w:rsidR="00C33180">
        <w:rPr>
          <w:rFonts w:asciiTheme="minorHAnsi" w:hAnsiTheme="minorHAnsi" w:cs="Calibri"/>
          <w:sz w:val="24"/>
          <w:szCs w:val="24"/>
          <w:lang w:eastAsia="en-AU"/>
        </w:rPr>
        <w:t>ection 22</w:t>
      </w:r>
      <w:r w:rsidR="00A80F19">
        <w:rPr>
          <w:rFonts w:asciiTheme="minorHAnsi" w:hAnsiTheme="minorHAnsi" w:cs="Calibri"/>
          <w:sz w:val="24"/>
          <w:szCs w:val="24"/>
          <w:lang w:eastAsia="en-AU"/>
        </w:rPr>
        <w:t>(1)</w:t>
      </w:r>
      <w:r w:rsidR="00966C4D">
        <w:rPr>
          <w:rFonts w:asciiTheme="minorHAnsi" w:hAnsiTheme="minorHAnsi" w:cs="Calibri"/>
          <w:sz w:val="24"/>
          <w:szCs w:val="24"/>
          <w:lang w:eastAsia="en-AU"/>
        </w:rPr>
        <w:t xml:space="preserve"> of the </w:t>
      </w:r>
      <w:r w:rsidR="00B305DA">
        <w:rPr>
          <w:rFonts w:asciiTheme="minorHAnsi" w:hAnsiTheme="minorHAnsi" w:cs="Calibri"/>
          <w:sz w:val="24"/>
          <w:szCs w:val="24"/>
          <w:lang w:eastAsia="en-AU"/>
        </w:rPr>
        <w:t>HRA</w:t>
      </w:r>
      <w:r w:rsidR="00966C4D">
        <w:rPr>
          <w:rFonts w:asciiTheme="minorHAnsi" w:hAnsiTheme="minorHAnsi" w:cs="Calibri"/>
          <w:sz w:val="24"/>
          <w:szCs w:val="24"/>
          <w:lang w:eastAsia="en-AU"/>
        </w:rPr>
        <w:t xml:space="preserve"> provides that e</w:t>
      </w:r>
      <w:r w:rsidR="00966C4D" w:rsidRPr="00966C4D">
        <w:rPr>
          <w:rFonts w:asciiTheme="minorHAnsi" w:hAnsiTheme="minorHAnsi" w:cs="Calibri"/>
          <w:sz w:val="24"/>
          <w:szCs w:val="24"/>
          <w:lang w:eastAsia="en-AU"/>
        </w:rPr>
        <w:t>veryone charged with a criminal offence has the right to be presumed innocent until proved guilty according to law.</w:t>
      </w:r>
      <w:r w:rsidR="00966C4D">
        <w:rPr>
          <w:rFonts w:asciiTheme="minorHAnsi" w:hAnsiTheme="minorHAnsi" w:cs="Calibri"/>
          <w:sz w:val="24"/>
          <w:szCs w:val="24"/>
          <w:lang w:eastAsia="en-AU"/>
        </w:rPr>
        <w:t xml:space="preserve"> </w:t>
      </w:r>
      <w:r w:rsidR="00B360D7">
        <w:rPr>
          <w:rFonts w:asciiTheme="minorHAnsi" w:hAnsiTheme="minorHAnsi" w:cs="Arial"/>
          <w:sz w:val="24"/>
          <w:szCs w:val="24"/>
        </w:rPr>
        <w:t xml:space="preserve">The Bill applies strict liability offences for non-compliance with fuel restrictions and for non-compliance with directions by inspectors. </w:t>
      </w:r>
      <w:r w:rsidR="00B360D7">
        <w:rPr>
          <w:rFonts w:asciiTheme="minorHAnsi" w:hAnsiTheme="minorHAnsi" w:cs="Calibri"/>
          <w:sz w:val="24"/>
          <w:szCs w:val="24"/>
          <w:lang w:eastAsia="en-AU"/>
        </w:rPr>
        <w:t xml:space="preserve"> These offences engage with s22(1) of the HRA.</w:t>
      </w:r>
      <w:r w:rsidR="00FF77E7">
        <w:rPr>
          <w:rFonts w:asciiTheme="minorHAnsi" w:hAnsiTheme="minorHAnsi" w:cs="Arial"/>
          <w:sz w:val="24"/>
          <w:szCs w:val="24"/>
        </w:rPr>
        <w:t xml:space="preserve"> </w:t>
      </w:r>
      <w:r w:rsidR="00966C4D" w:rsidRPr="00966C4D">
        <w:rPr>
          <w:rFonts w:asciiTheme="minorHAnsi" w:hAnsiTheme="minorHAnsi" w:cs="Calibri"/>
          <w:sz w:val="24"/>
          <w:szCs w:val="24"/>
          <w:lang w:eastAsia="en-AU"/>
        </w:rPr>
        <w:t xml:space="preserve">In a strict liability offence, there is no requirement to establish a fault element, such as </w:t>
      </w:r>
      <w:r w:rsidR="00966C4D">
        <w:rPr>
          <w:rFonts w:asciiTheme="minorHAnsi" w:hAnsiTheme="minorHAnsi" w:cs="Calibri"/>
          <w:sz w:val="24"/>
          <w:szCs w:val="24"/>
          <w:lang w:eastAsia="en-AU"/>
        </w:rPr>
        <w:t xml:space="preserve">intention, knowledge, </w:t>
      </w:r>
      <w:r w:rsidR="00966C4D" w:rsidRPr="00966C4D">
        <w:rPr>
          <w:rFonts w:asciiTheme="minorHAnsi" w:hAnsiTheme="minorHAnsi" w:cs="Calibri"/>
          <w:sz w:val="24"/>
          <w:szCs w:val="24"/>
          <w:lang w:eastAsia="en-AU"/>
        </w:rPr>
        <w:t xml:space="preserve">recklessness </w:t>
      </w:r>
      <w:r w:rsidR="00966C4D">
        <w:rPr>
          <w:rFonts w:asciiTheme="minorHAnsi" w:hAnsiTheme="minorHAnsi" w:cs="Calibri"/>
          <w:sz w:val="24"/>
          <w:szCs w:val="24"/>
          <w:lang w:eastAsia="en-AU"/>
        </w:rPr>
        <w:t xml:space="preserve">or </w:t>
      </w:r>
      <w:r w:rsidR="00966C4D" w:rsidRPr="00966C4D">
        <w:rPr>
          <w:rFonts w:asciiTheme="minorHAnsi" w:hAnsiTheme="minorHAnsi" w:cs="Calibri"/>
          <w:sz w:val="24"/>
          <w:szCs w:val="24"/>
          <w:lang w:eastAsia="en-AU"/>
        </w:rPr>
        <w:t>negligence</w:t>
      </w:r>
      <w:r w:rsidR="00966C4D">
        <w:rPr>
          <w:rFonts w:asciiTheme="minorHAnsi" w:hAnsiTheme="minorHAnsi" w:cs="Calibri"/>
          <w:sz w:val="24"/>
          <w:szCs w:val="24"/>
          <w:lang w:eastAsia="en-AU"/>
        </w:rPr>
        <w:t>.</w:t>
      </w:r>
      <w:r w:rsidR="000231C5">
        <w:rPr>
          <w:rFonts w:asciiTheme="minorHAnsi" w:hAnsiTheme="minorHAnsi" w:cs="Calibri"/>
          <w:sz w:val="24"/>
          <w:szCs w:val="24"/>
          <w:lang w:eastAsia="en-AU"/>
        </w:rPr>
        <w:t xml:space="preserve"> </w:t>
      </w:r>
    </w:p>
    <w:p w:rsidR="00A3628C" w:rsidRDefault="00A3628C" w:rsidP="00966C4D">
      <w:pPr>
        <w:spacing w:after="0" w:line="240" w:lineRule="auto"/>
        <w:rPr>
          <w:rFonts w:asciiTheme="minorHAnsi" w:hAnsiTheme="minorHAnsi" w:cs="Calibri"/>
          <w:sz w:val="24"/>
          <w:szCs w:val="24"/>
          <w:lang w:eastAsia="en-AU"/>
        </w:rPr>
      </w:pPr>
    </w:p>
    <w:p w:rsidR="001B502E" w:rsidRDefault="001B502E" w:rsidP="00966C4D">
      <w:pPr>
        <w:spacing w:after="0" w:line="240" w:lineRule="auto"/>
        <w:rPr>
          <w:rFonts w:asciiTheme="minorHAnsi" w:hAnsiTheme="minorHAnsi" w:cs="Calibri"/>
          <w:sz w:val="24"/>
          <w:szCs w:val="24"/>
          <w:lang w:eastAsia="en-AU"/>
        </w:rPr>
      </w:pPr>
      <w:r w:rsidRPr="00926310">
        <w:rPr>
          <w:rFonts w:asciiTheme="minorHAnsi" w:hAnsiTheme="minorHAnsi" w:cs="Calibri"/>
          <w:b/>
          <w:sz w:val="24"/>
          <w:szCs w:val="24"/>
          <w:lang w:eastAsia="en-AU"/>
        </w:rPr>
        <w:t>Importance of the purpose of the limitation:</w:t>
      </w:r>
      <w:r>
        <w:rPr>
          <w:rFonts w:asciiTheme="minorHAnsi" w:hAnsiTheme="minorHAnsi" w:cs="Calibri"/>
          <w:sz w:val="24"/>
          <w:szCs w:val="24"/>
          <w:lang w:eastAsia="en-AU"/>
        </w:rPr>
        <w:t xml:space="preserve"> </w:t>
      </w:r>
      <w:r w:rsidR="00A3628C">
        <w:rPr>
          <w:rFonts w:asciiTheme="minorHAnsi" w:hAnsiTheme="minorHAnsi" w:cs="Calibri"/>
          <w:sz w:val="24"/>
          <w:szCs w:val="24"/>
          <w:lang w:eastAsia="en-AU"/>
        </w:rPr>
        <w:t>For fuel restriction measures to be effective in maintaining essential services in the community</w:t>
      </w:r>
      <w:r w:rsidR="00472A58">
        <w:rPr>
          <w:rFonts w:asciiTheme="minorHAnsi" w:hAnsiTheme="minorHAnsi" w:cs="Calibri"/>
          <w:sz w:val="24"/>
          <w:szCs w:val="24"/>
          <w:lang w:eastAsia="en-AU"/>
        </w:rPr>
        <w:t>,</w:t>
      </w:r>
      <w:r w:rsidR="00A3628C">
        <w:rPr>
          <w:rFonts w:asciiTheme="minorHAnsi" w:hAnsiTheme="minorHAnsi" w:cs="Calibri"/>
          <w:sz w:val="24"/>
          <w:szCs w:val="24"/>
          <w:lang w:eastAsia="en-AU"/>
        </w:rPr>
        <w:t xml:space="preserve"> compliance is essential. S</w:t>
      </w:r>
      <w:r w:rsidR="000231C5">
        <w:rPr>
          <w:rFonts w:asciiTheme="minorHAnsi" w:hAnsiTheme="minorHAnsi" w:cs="Calibri"/>
          <w:sz w:val="24"/>
          <w:szCs w:val="24"/>
          <w:lang w:eastAsia="en-AU"/>
        </w:rPr>
        <w:t xml:space="preserve">trict liability offences have been included in this legislation to </w:t>
      </w:r>
      <w:r w:rsidR="00B360D7">
        <w:rPr>
          <w:rFonts w:asciiTheme="minorHAnsi" w:hAnsiTheme="minorHAnsi" w:cs="Calibri"/>
          <w:sz w:val="24"/>
          <w:szCs w:val="24"/>
          <w:lang w:eastAsia="en-AU"/>
        </w:rPr>
        <w:t xml:space="preserve">maintain the integrity of the regulatory regime and to </w:t>
      </w:r>
      <w:r w:rsidR="000231C5">
        <w:rPr>
          <w:rFonts w:asciiTheme="minorHAnsi" w:hAnsiTheme="minorHAnsi" w:cs="Calibri"/>
          <w:sz w:val="24"/>
          <w:szCs w:val="24"/>
          <w:lang w:eastAsia="en-AU"/>
        </w:rPr>
        <w:t xml:space="preserve">ensure that </w:t>
      </w:r>
      <w:r w:rsidR="00485633">
        <w:rPr>
          <w:rFonts w:asciiTheme="minorHAnsi" w:hAnsiTheme="minorHAnsi" w:cs="Calibri"/>
          <w:sz w:val="24"/>
          <w:szCs w:val="24"/>
          <w:lang w:eastAsia="en-AU"/>
        </w:rPr>
        <w:t xml:space="preserve">there is no question that </w:t>
      </w:r>
      <w:r w:rsidR="000231C5">
        <w:rPr>
          <w:rFonts w:asciiTheme="minorHAnsi" w:hAnsiTheme="minorHAnsi" w:cs="Calibri"/>
          <w:sz w:val="24"/>
          <w:szCs w:val="24"/>
          <w:lang w:eastAsia="en-AU"/>
        </w:rPr>
        <w:t xml:space="preserve">fuel restriction measures </w:t>
      </w:r>
      <w:r w:rsidR="00485633">
        <w:rPr>
          <w:rFonts w:asciiTheme="minorHAnsi" w:hAnsiTheme="minorHAnsi" w:cs="Calibri"/>
          <w:sz w:val="24"/>
          <w:szCs w:val="24"/>
          <w:lang w:eastAsia="en-AU"/>
        </w:rPr>
        <w:t>must be</w:t>
      </w:r>
      <w:r w:rsidR="000231C5">
        <w:rPr>
          <w:rFonts w:asciiTheme="minorHAnsi" w:hAnsiTheme="minorHAnsi" w:cs="Calibri"/>
          <w:sz w:val="24"/>
          <w:szCs w:val="24"/>
          <w:lang w:eastAsia="en-AU"/>
        </w:rPr>
        <w:t xml:space="preserve"> complied</w:t>
      </w:r>
      <w:r w:rsidR="00B371EB">
        <w:rPr>
          <w:rFonts w:asciiTheme="minorHAnsi" w:hAnsiTheme="minorHAnsi" w:cs="Calibri"/>
          <w:sz w:val="24"/>
          <w:szCs w:val="24"/>
          <w:lang w:eastAsia="en-AU"/>
        </w:rPr>
        <w:t>.</w:t>
      </w:r>
      <w:r w:rsidR="000231C5">
        <w:rPr>
          <w:rFonts w:asciiTheme="minorHAnsi" w:hAnsiTheme="minorHAnsi" w:cs="Calibri"/>
          <w:sz w:val="24"/>
          <w:szCs w:val="24"/>
          <w:lang w:eastAsia="en-AU"/>
        </w:rPr>
        <w:t xml:space="preserve"> </w:t>
      </w:r>
      <w:r w:rsidR="00B371EB">
        <w:rPr>
          <w:rFonts w:asciiTheme="minorHAnsi" w:hAnsiTheme="minorHAnsi" w:cs="Calibri"/>
          <w:sz w:val="24"/>
          <w:szCs w:val="24"/>
          <w:lang w:eastAsia="en-AU"/>
        </w:rPr>
        <w:t>These penalties reduce</w:t>
      </w:r>
      <w:r w:rsidR="00A07619">
        <w:rPr>
          <w:sz w:val="24"/>
          <w:szCs w:val="24"/>
        </w:rPr>
        <w:t xml:space="preserve"> financial incentives to contravene a declared fuels rationing measure</w:t>
      </w:r>
      <w:r w:rsidR="000231C5">
        <w:rPr>
          <w:rFonts w:asciiTheme="minorHAnsi" w:hAnsiTheme="minorHAnsi" w:cs="Calibri"/>
          <w:sz w:val="24"/>
          <w:szCs w:val="24"/>
          <w:lang w:eastAsia="en-AU"/>
        </w:rPr>
        <w:t xml:space="preserve">. </w:t>
      </w:r>
      <w:r w:rsidR="00A07619">
        <w:rPr>
          <w:sz w:val="24"/>
          <w:szCs w:val="24"/>
        </w:rPr>
        <w:t>The clauses are intended to ensure that people are aware of fuel restriction measures, do not contravene them, and do not prevent inspectors from performing their required functions.</w:t>
      </w:r>
    </w:p>
    <w:p w:rsidR="001B502E" w:rsidRDefault="001B502E" w:rsidP="00966C4D">
      <w:pPr>
        <w:spacing w:after="0" w:line="240" w:lineRule="auto"/>
        <w:rPr>
          <w:rFonts w:asciiTheme="minorHAnsi" w:hAnsiTheme="minorHAnsi" w:cs="Calibri"/>
          <w:sz w:val="24"/>
          <w:szCs w:val="24"/>
          <w:lang w:eastAsia="en-AU"/>
        </w:rPr>
      </w:pPr>
    </w:p>
    <w:p w:rsidR="00966C4D" w:rsidRPr="00966C4D" w:rsidRDefault="00694E49" w:rsidP="00966C4D">
      <w:pPr>
        <w:spacing w:after="0" w:line="240" w:lineRule="auto"/>
        <w:rPr>
          <w:rFonts w:asciiTheme="minorHAnsi" w:hAnsiTheme="minorHAnsi" w:cs="Calibri"/>
          <w:sz w:val="24"/>
          <w:szCs w:val="24"/>
          <w:lang w:eastAsia="en-AU"/>
        </w:rPr>
      </w:pPr>
      <w:r>
        <w:rPr>
          <w:rFonts w:asciiTheme="minorHAnsi" w:hAnsiTheme="minorHAnsi" w:cs="Calibri"/>
          <w:b/>
          <w:sz w:val="24"/>
          <w:szCs w:val="24"/>
          <w:lang w:eastAsia="en-AU"/>
        </w:rPr>
        <w:t>Nature and e</w:t>
      </w:r>
      <w:r w:rsidR="001B502E">
        <w:rPr>
          <w:rFonts w:asciiTheme="minorHAnsi" w:hAnsiTheme="minorHAnsi" w:cs="Calibri"/>
          <w:b/>
          <w:sz w:val="24"/>
          <w:szCs w:val="24"/>
          <w:lang w:eastAsia="en-AU"/>
        </w:rPr>
        <w:t xml:space="preserve">xtent of limitation: </w:t>
      </w:r>
      <w:r w:rsidR="00A3628C">
        <w:rPr>
          <w:rFonts w:asciiTheme="minorHAnsi" w:hAnsiTheme="minorHAnsi" w:cs="Calibri"/>
          <w:sz w:val="24"/>
          <w:szCs w:val="24"/>
          <w:lang w:eastAsia="en-AU"/>
        </w:rPr>
        <w:t xml:space="preserve">Each strict liability offence has been carefully considered and safeguard measures have been included to limit the human rights impacts. The </w:t>
      </w:r>
      <w:r w:rsidR="00A80F19">
        <w:rPr>
          <w:rFonts w:asciiTheme="minorHAnsi" w:hAnsiTheme="minorHAnsi" w:cs="Calibri"/>
          <w:sz w:val="24"/>
          <w:szCs w:val="24"/>
          <w:lang w:eastAsia="en-AU"/>
        </w:rPr>
        <w:t xml:space="preserve">Bill </w:t>
      </w:r>
      <w:r w:rsidR="00A3628C">
        <w:rPr>
          <w:rFonts w:asciiTheme="minorHAnsi" w:hAnsiTheme="minorHAnsi" w:cs="Calibri"/>
          <w:sz w:val="24"/>
          <w:szCs w:val="24"/>
          <w:lang w:eastAsia="en-AU"/>
        </w:rPr>
        <w:t>provides many safeguards to inform people of their obligations under fuel restrictions and the penalties for non-compliance.</w:t>
      </w:r>
    </w:p>
    <w:p w:rsidR="00335400" w:rsidRDefault="00335400" w:rsidP="00CE56B5">
      <w:pPr>
        <w:spacing w:after="0" w:line="240" w:lineRule="auto"/>
        <w:rPr>
          <w:rFonts w:asciiTheme="minorHAnsi" w:hAnsiTheme="minorHAnsi" w:cs="Calibri"/>
          <w:sz w:val="24"/>
          <w:szCs w:val="24"/>
          <w:lang w:eastAsia="en-AU"/>
        </w:rPr>
      </w:pPr>
    </w:p>
    <w:p w:rsidR="00A3628C" w:rsidRDefault="00431018" w:rsidP="00CE56B5">
      <w:pPr>
        <w:spacing w:after="0" w:line="240" w:lineRule="auto"/>
        <w:rPr>
          <w:sz w:val="24"/>
          <w:szCs w:val="24"/>
        </w:rPr>
      </w:pPr>
      <w:r w:rsidRPr="00F76E84">
        <w:rPr>
          <w:sz w:val="24"/>
          <w:szCs w:val="24"/>
        </w:rPr>
        <w:t>Three</w:t>
      </w:r>
      <w:r w:rsidR="00D118D3" w:rsidRPr="00F76E84">
        <w:rPr>
          <w:sz w:val="24"/>
          <w:szCs w:val="24"/>
        </w:rPr>
        <w:t xml:space="preserve"> of the </w:t>
      </w:r>
      <w:r w:rsidR="00837190" w:rsidRPr="00F76E84">
        <w:rPr>
          <w:sz w:val="24"/>
          <w:szCs w:val="24"/>
        </w:rPr>
        <w:t>seven</w:t>
      </w:r>
      <w:r w:rsidR="00D118D3">
        <w:rPr>
          <w:sz w:val="24"/>
          <w:szCs w:val="24"/>
        </w:rPr>
        <w:t xml:space="preserve"> strict liability offences involve a person contravening </w:t>
      </w:r>
      <w:r w:rsidR="00837190">
        <w:rPr>
          <w:sz w:val="24"/>
          <w:szCs w:val="24"/>
        </w:rPr>
        <w:t>a direct</w:t>
      </w:r>
      <w:r w:rsidR="00B360D7">
        <w:rPr>
          <w:sz w:val="24"/>
          <w:szCs w:val="24"/>
        </w:rPr>
        <w:t>ion</w:t>
      </w:r>
      <w:r w:rsidR="00837190">
        <w:rPr>
          <w:sz w:val="24"/>
          <w:szCs w:val="24"/>
        </w:rPr>
        <w:t xml:space="preserve"> </w:t>
      </w:r>
      <w:r w:rsidR="00A3628C">
        <w:rPr>
          <w:sz w:val="24"/>
          <w:szCs w:val="24"/>
        </w:rPr>
        <w:t>of an inspector. T</w:t>
      </w:r>
      <w:r w:rsidR="00966C4D">
        <w:rPr>
          <w:sz w:val="24"/>
          <w:szCs w:val="24"/>
        </w:rPr>
        <w:t>h</w:t>
      </w:r>
      <w:r w:rsidR="00D118D3">
        <w:rPr>
          <w:sz w:val="24"/>
          <w:szCs w:val="24"/>
        </w:rPr>
        <w:t xml:space="preserve">ere </w:t>
      </w:r>
      <w:r w:rsidR="00837190">
        <w:rPr>
          <w:sz w:val="24"/>
          <w:szCs w:val="24"/>
        </w:rPr>
        <w:t>are</w:t>
      </w:r>
      <w:r w:rsidR="00D118D3">
        <w:rPr>
          <w:sz w:val="24"/>
          <w:szCs w:val="24"/>
        </w:rPr>
        <w:t xml:space="preserve"> requirement</w:t>
      </w:r>
      <w:r w:rsidR="00837190">
        <w:rPr>
          <w:sz w:val="24"/>
          <w:szCs w:val="24"/>
        </w:rPr>
        <w:t xml:space="preserve">s in this Act </w:t>
      </w:r>
      <w:r w:rsidR="00B371EB">
        <w:rPr>
          <w:sz w:val="24"/>
          <w:szCs w:val="24"/>
        </w:rPr>
        <w:t>that inspectors must</w:t>
      </w:r>
      <w:r w:rsidR="00837190">
        <w:rPr>
          <w:sz w:val="24"/>
          <w:szCs w:val="24"/>
        </w:rPr>
        <w:t xml:space="preserve"> produce an identity card and </w:t>
      </w:r>
      <w:r w:rsidR="00B360D7">
        <w:rPr>
          <w:sz w:val="24"/>
          <w:szCs w:val="24"/>
        </w:rPr>
        <w:t xml:space="preserve">contemporaneously </w:t>
      </w:r>
      <w:r w:rsidR="00837190">
        <w:rPr>
          <w:sz w:val="24"/>
          <w:szCs w:val="24"/>
        </w:rPr>
        <w:t>inform the person that failing to comply with the</w:t>
      </w:r>
      <w:r w:rsidR="00B360D7">
        <w:rPr>
          <w:sz w:val="24"/>
          <w:szCs w:val="24"/>
        </w:rPr>
        <w:t>ir direction</w:t>
      </w:r>
      <w:r w:rsidR="00837190">
        <w:rPr>
          <w:sz w:val="24"/>
          <w:szCs w:val="24"/>
        </w:rPr>
        <w:t xml:space="preserve"> is an offence</w:t>
      </w:r>
      <w:r w:rsidR="00966C4D">
        <w:rPr>
          <w:sz w:val="24"/>
          <w:szCs w:val="24"/>
        </w:rPr>
        <w:t>.</w:t>
      </w:r>
      <w:r w:rsidR="00974ED9">
        <w:rPr>
          <w:sz w:val="24"/>
          <w:szCs w:val="24"/>
        </w:rPr>
        <w:t xml:space="preserve"> </w:t>
      </w:r>
    </w:p>
    <w:p w:rsidR="00043A47" w:rsidRDefault="00043A47" w:rsidP="00CE56B5">
      <w:pPr>
        <w:spacing w:after="0" w:line="240" w:lineRule="auto"/>
        <w:rPr>
          <w:sz w:val="24"/>
          <w:szCs w:val="24"/>
        </w:rPr>
      </w:pPr>
    </w:p>
    <w:p w:rsidR="00043A47" w:rsidRDefault="00043A47" w:rsidP="00CE56B5">
      <w:pPr>
        <w:spacing w:after="0" w:line="240" w:lineRule="auto"/>
        <w:rPr>
          <w:sz w:val="24"/>
          <w:szCs w:val="24"/>
        </w:rPr>
      </w:pPr>
      <w:r>
        <w:rPr>
          <w:sz w:val="24"/>
          <w:szCs w:val="24"/>
        </w:rPr>
        <w:t xml:space="preserve">It should also be noted that the sale of fuel is a heavily regulated industry. The directorate will provide clear communications material to businesses which sell fuel in the ACT to inform them of the commencement of the Act and their responsibilities under the Act. These businesses will also be notified of fuel restriction scheme approvals and </w:t>
      </w:r>
      <w:r w:rsidR="000A1034">
        <w:rPr>
          <w:sz w:val="24"/>
          <w:szCs w:val="24"/>
        </w:rPr>
        <w:t>of fuel restriction declarations. It is reasonable that these businesses will be compliant of any declared fuel restriction measures.</w:t>
      </w:r>
    </w:p>
    <w:p w:rsidR="00A07619" w:rsidRDefault="00A07619" w:rsidP="00CE56B5">
      <w:pPr>
        <w:spacing w:after="0" w:line="240" w:lineRule="auto"/>
        <w:rPr>
          <w:sz w:val="24"/>
          <w:szCs w:val="24"/>
        </w:rPr>
      </w:pPr>
    </w:p>
    <w:p w:rsidR="00A07619" w:rsidRDefault="00837190" w:rsidP="00A07619">
      <w:pPr>
        <w:spacing w:after="0" w:line="240" w:lineRule="auto"/>
        <w:rPr>
          <w:sz w:val="24"/>
          <w:szCs w:val="24"/>
        </w:rPr>
      </w:pPr>
      <w:r>
        <w:rPr>
          <w:rFonts w:asciiTheme="minorHAnsi" w:hAnsiTheme="minorHAnsi"/>
          <w:b/>
          <w:sz w:val="24"/>
          <w:szCs w:val="24"/>
        </w:rPr>
        <w:t>R</w:t>
      </w:r>
      <w:r w:rsidRPr="00741967">
        <w:rPr>
          <w:rFonts w:asciiTheme="minorHAnsi" w:hAnsiTheme="minorHAnsi"/>
          <w:b/>
          <w:sz w:val="24"/>
          <w:szCs w:val="24"/>
        </w:rPr>
        <w:t xml:space="preserve">elationship between the limitation and its purpose: </w:t>
      </w:r>
      <w:r w:rsidR="00A07619">
        <w:rPr>
          <w:sz w:val="24"/>
          <w:szCs w:val="24"/>
        </w:rPr>
        <w:t>The limitation</w:t>
      </w:r>
      <w:r>
        <w:rPr>
          <w:sz w:val="24"/>
          <w:szCs w:val="24"/>
        </w:rPr>
        <w:t xml:space="preserve"> of the strict liability offences</w:t>
      </w:r>
      <w:r w:rsidR="00A07619">
        <w:rPr>
          <w:sz w:val="24"/>
          <w:szCs w:val="24"/>
        </w:rPr>
        <w:t xml:space="preserve"> </w:t>
      </w:r>
      <w:r>
        <w:rPr>
          <w:sz w:val="24"/>
          <w:szCs w:val="24"/>
        </w:rPr>
        <w:t xml:space="preserve">included in this </w:t>
      </w:r>
      <w:r w:rsidR="00B360D7">
        <w:rPr>
          <w:sz w:val="24"/>
          <w:szCs w:val="24"/>
        </w:rPr>
        <w:t xml:space="preserve">Bill </w:t>
      </w:r>
      <w:r w:rsidR="00B371EB">
        <w:rPr>
          <w:sz w:val="24"/>
          <w:szCs w:val="24"/>
        </w:rPr>
        <w:t>is warranted because in the event of</w:t>
      </w:r>
      <w:r w:rsidR="00A07619">
        <w:rPr>
          <w:sz w:val="24"/>
          <w:szCs w:val="24"/>
        </w:rPr>
        <w:t xml:space="preserve"> a fuel shortage</w:t>
      </w:r>
      <w:r w:rsidR="00B360D7">
        <w:rPr>
          <w:sz w:val="24"/>
          <w:szCs w:val="24"/>
        </w:rPr>
        <w:t xml:space="preserve"> where </w:t>
      </w:r>
      <w:r w:rsidR="00A07619">
        <w:rPr>
          <w:sz w:val="24"/>
          <w:szCs w:val="24"/>
        </w:rPr>
        <w:t xml:space="preserve">fuels restrictions </w:t>
      </w:r>
      <w:r w:rsidR="00B360D7">
        <w:rPr>
          <w:sz w:val="24"/>
          <w:szCs w:val="24"/>
        </w:rPr>
        <w:t>are necessary</w:t>
      </w:r>
      <w:r w:rsidR="00A07619">
        <w:rPr>
          <w:sz w:val="24"/>
          <w:szCs w:val="24"/>
        </w:rPr>
        <w:t xml:space="preserve">, measures need to be implemented effectively and within a short timeframe. There must be no doubt in </w:t>
      </w:r>
      <w:r w:rsidR="00B360D7">
        <w:rPr>
          <w:sz w:val="24"/>
          <w:szCs w:val="24"/>
        </w:rPr>
        <w:t>people’s</w:t>
      </w:r>
      <w:r w:rsidR="00A07619">
        <w:rPr>
          <w:sz w:val="24"/>
          <w:szCs w:val="24"/>
        </w:rPr>
        <w:t xml:space="preserve"> mind</w:t>
      </w:r>
      <w:r w:rsidR="00B360D7">
        <w:rPr>
          <w:sz w:val="24"/>
          <w:szCs w:val="24"/>
        </w:rPr>
        <w:t>s</w:t>
      </w:r>
      <w:r w:rsidR="00A07619">
        <w:rPr>
          <w:sz w:val="24"/>
          <w:szCs w:val="24"/>
        </w:rPr>
        <w:t xml:space="preserve"> as to whether they need to comply with the fuels restrictions. Compliance is necessary to ensure the continued functioning of essential services to prevent injury, illness or serious detriment to the community.</w:t>
      </w:r>
    </w:p>
    <w:p w:rsidR="00A07619" w:rsidRDefault="00A07619" w:rsidP="00CE56B5">
      <w:pPr>
        <w:spacing w:after="0" w:line="240" w:lineRule="auto"/>
        <w:rPr>
          <w:sz w:val="24"/>
          <w:szCs w:val="24"/>
        </w:rPr>
      </w:pPr>
    </w:p>
    <w:p w:rsidR="00694E49" w:rsidRPr="00926310" w:rsidRDefault="00694E49" w:rsidP="00CE56B5">
      <w:pPr>
        <w:spacing w:after="0" w:line="240" w:lineRule="auto"/>
        <w:rPr>
          <w:rFonts w:asciiTheme="minorHAnsi" w:hAnsiTheme="minorHAnsi"/>
          <w:b/>
          <w:sz w:val="24"/>
          <w:szCs w:val="24"/>
          <w:lang w:eastAsia="en-AU"/>
        </w:rPr>
      </w:pPr>
      <w:r>
        <w:rPr>
          <w:rFonts w:asciiTheme="minorHAnsi" w:hAnsiTheme="minorHAnsi"/>
          <w:b/>
          <w:sz w:val="24"/>
          <w:szCs w:val="24"/>
          <w:lang w:eastAsia="en-AU"/>
        </w:rPr>
        <w:t>L</w:t>
      </w:r>
      <w:r w:rsidRPr="00926310">
        <w:rPr>
          <w:rFonts w:asciiTheme="minorHAnsi" w:hAnsiTheme="minorHAnsi"/>
          <w:b/>
          <w:sz w:val="24"/>
          <w:szCs w:val="24"/>
          <w:lang w:eastAsia="en-AU"/>
        </w:rPr>
        <w:t>ess restrictive means reasonably available to achieve the purpose the limitation seeks to achieve:</w:t>
      </w:r>
      <w:r>
        <w:rPr>
          <w:rFonts w:asciiTheme="minorHAnsi" w:hAnsiTheme="minorHAnsi"/>
          <w:b/>
          <w:sz w:val="24"/>
          <w:szCs w:val="24"/>
          <w:lang w:eastAsia="en-AU"/>
        </w:rPr>
        <w:t xml:space="preserve"> </w:t>
      </w:r>
      <w:r>
        <w:rPr>
          <w:rFonts w:asciiTheme="minorHAnsi" w:hAnsiTheme="minorHAnsi"/>
          <w:sz w:val="24"/>
          <w:szCs w:val="24"/>
          <w:lang w:eastAsia="en-AU"/>
        </w:rPr>
        <w:t xml:space="preserve">If the strict liability offences included in this </w:t>
      </w:r>
      <w:r w:rsidR="00B360D7">
        <w:rPr>
          <w:rFonts w:asciiTheme="minorHAnsi" w:hAnsiTheme="minorHAnsi"/>
          <w:sz w:val="24"/>
          <w:szCs w:val="24"/>
          <w:lang w:eastAsia="en-AU"/>
        </w:rPr>
        <w:t xml:space="preserve">Bill </w:t>
      </w:r>
      <w:r>
        <w:rPr>
          <w:rFonts w:asciiTheme="minorHAnsi" w:hAnsiTheme="minorHAnsi"/>
          <w:sz w:val="24"/>
          <w:szCs w:val="24"/>
          <w:lang w:eastAsia="en-AU"/>
        </w:rPr>
        <w:t xml:space="preserve">were </w:t>
      </w:r>
      <w:r w:rsidR="00ED6805">
        <w:rPr>
          <w:rFonts w:asciiTheme="minorHAnsi" w:hAnsiTheme="minorHAnsi"/>
          <w:sz w:val="24"/>
          <w:szCs w:val="24"/>
          <w:lang w:eastAsia="en-AU"/>
        </w:rPr>
        <w:t>not classed</w:t>
      </w:r>
      <w:r w:rsidR="00485D3B">
        <w:rPr>
          <w:rFonts w:asciiTheme="minorHAnsi" w:hAnsiTheme="minorHAnsi"/>
          <w:sz w:val="24"/>
          <w:szCs w:val="24"/>
          <w:lang w:eastAsia="en-AU"/>
        </w:rPr>
        <w:t xml:space="preserve"> as strict liability this would </w:t>
      </w:r>
      <w:r w:rsidR="00A827B4">
        <w:rPr>
          <w:rFonts w:asciiTheme="minorHAnsi" w:hAnsiTheme="minorHAnsi"/>
          <w:sz w:val="24"/>
          <w:szCs w:val="24"/>
          <w:lang w:eastAsia="en-AU"/>
        </w:rPr>
        <w:t xml:space="preserve">reduce certainty relating to peoples responsibilities under this Act. This would impede the ability </w:t>
      </w:r>
      <w:r w:rsidR="00FF77E7">
        <w:rPr>
          <w:rFonts w:asciiTheme="minorHAnsi" w:hAnsiTheme="minorHAnsi"/>
          <w:sz w:val="24"/>
          <w:szCs w:val="24"/>
          <w:lang w:eastAsia="en-AU"/>
        </w:rPr>
        <w:t xml:space="preserve">of </w:t>
      </w:r>
      <w:r w:rsidR="00A827B4">
        <w:rPr>
          <w:rFonts w:asciiTheme="minorHAnsi" w:hAnsiTheme="minorHAnsi"/>
          <w:sz w:val="24"/>
          <w:szCs w:val="24"/>
          <w:lang w:eastAsia="en-AU"/>
        </w:rPr>
        <w:t>fuel restriction measures to be implemented as swiftly and effectively</w:t>
      </w:r>
      <w:r w:rsidR="00ED6805">
        <w:rPr>
          <w:rFonts w:asciiTheme="minorHAnsi" w:hAnsiTheme="minorHAnsi"/>
          <w:sz w:val="24"/>
          <w:szCs w:val="24"/>
          <w:lang w:eastAsia="en-AU"/>
        </w:rPr>
        <w:t xml:space="preserve"> as</w:t>
      </w:r>
      <w:r w:rsidR="00A827B4">
        <w:rPr>
          <w:rFonts w:asciiTheme="minorHAnsi" w:hAnsiTheme="minorHAnsi"/>
          <w:sz w:val="24"/>
          <w:szCs w:val="24"/>
          <w:lang w:eastAsia="en-AU"/>
        </w:rPr>
        <w:t xml:space="preserve"> the management of a fuel shortage event may require.</w:t>
      </w:r>
    </w:p>
    <w:p w:rsidR="005037C9" w:rsidRDefault="005037C9" w:rsidP="00CE56B5">
      <w:pPr>
        <w:spacing w:after="0" w:line="240" w:lineRule="auto"/>
        <w:rPr>
          <w:sz w:val="24"/>
          <w:szCs w:val="24"/>
        </w:rPr>
      </w:pPr>
    </w:p>
    <w:p w:rsidR="001C69A1" w:rsidRDefault="00B20EC2" w:rsidP="00CE56B5">
      <w:pPr>
        <w:spacing w:after="0" w:line="240" w:lineRule="auto"/>
        <w:rPr>
          <w:sz w:val="24"/>
          <w:szCs w:val="24"/>
        </w:rPr>
      </w:pPr>
      <w:r>
        <w:rPr>
          <w:sz w:val="24"/>
          <w:szCs w:val="24"/>
        </w:rPr>
        <w:t>Provisions which include strict liability offences:</w:t>
      </w:r>
    </w:p>
    <w:p w:rsidR="00A26608" w:rsidRDefault="00A26608" w:rsidP="00CE56B5">
      <w:pPr>
        <w:spacing w:after="0" w:line="240" w:lineRule="auto"/>
        <w:rPr>
          <w:sz w:val="24"/>
          <w:szCs w:val="24"/>
        </w:rPr>
      </w:pPr>
    </w:p>
    <w:p w:rsidR="0002705F" w:rsidRPr="0002705F" w:rsidRDefault="00A26608" w:rsidP="0002705F">
      <w:pPr>
        <w:pStyle w:val="Default"/>
        <w:numPr>
          <w:ilvl w:val="0"/>
          <w:numId w:val="35"/>
        </w:numPr>
      </w:pPr>
      <w:r w:rsidRPr="0051225F">
        <w:rPr>
          <w:rFonts w:asciiTheme="minorHAnsi" w:hAnsiTheme="minorHAnsi" w:cs="Calibri"/>
          <w:b/>
        </w:rPr>
        <w:t>Clause 10:</w:t>
      </w:r>
      <w:r w:rsidRPr="0051225F">
        <w:rPr>
          <w:rFonts w:asciiTheme="minorHAnsi" w:hAnsiTheme="minorHAnsi" w:cs="Calibri"/>
        </w:rPr>
        <w:t xml:space="preserve"> </w:t>
      </w:r>
      <w:r w:rsidR="00043A47" w:rsidRPr="0051225F">
        <w:rPr>
          <w:rFonts w:asciiTheme="minorHAnsi" w:hAnsiTheme="minorHAnsi" w:cs="Calibri"/>
        </w:rPr>
        <w:t>A p</w:t>
      </w:r>
      <w:r w:rsidRPr="0051225F">
        <w:rPr>
          <w:rFonts w:asciiTheme="minorHAnsi" w:hAnsiTheme="minorHAnsi" w:cs="Calibri"/>
        </w:rPr>
        <w:t xml:space="preserve">erson carrying on a </w:t>
      </w:r>
      <w:r w:rsidR="009D70D9">
        <w:rPr>
          <w:rFonts w:asciiTheme="minorHAnsi" w:hAnsiTheme="minorHAnsi" w:cs="Calibri"/>
        </w:rPr>
        <w:t>business of selling fuel</w:t>
      </w:r>
      <w:r w:rsidR="0002705F" w:rsidRPr="0051225F">
        <w:rPr>
          <w:rFonts w:asciiTheme="minorHAnsi" w:hAnsiTheme="minorHAnsi" w:cs="Calibri"/>
        </w:rPr>
        <w:t xml:space="preserve"> must provide written notice to the director-general stating </w:t>
      </w:r>
      <w:r w:rsidR="0002705F" w:rsidRPr="0002705F">
        <w:rPr>
          <w:rFonts w:asciiTheme="minorHAnsi" w:hAnsiTheme="minorHAnsi"/>
        </w:rPr>
        <w:t>the person’s name</w:t>
      </w:r>
      <w:r w:rsidR="00B360D7">
        <w:rPr>
          <w:rFonts w:asciiTheme="minorHAnsi" w:hAnsiTheme="minorHAnsi"/>
        </w:rPr>
        <w:t>,</w:t>
      </w:r>
      <w:r w:rsidR="0002705F" w:rsidRPr="0002705F">
        <w:rPr>
          <w:rFonts w:asciiTheme="minorHAnsi" w:hAnsiTheme="minorHAnsi"/>
        </w:rPr>
        <w:t xml:space="preserve"> email address and </w:t>
      </w:r>
      <w:r w:rsidR="005E3788">
        <w:rPr>
          <w:rFonts w:asciiTheme="minorHAnsi" w:hAnsiTheme="minorHAnsi"/>
        </w:rPr>
        <w:t>various details relating</w:t>
      </w:r>
      <w:r w:rsidR="00B360D7">
        <w:rPr>
          <w:rFonts w:asciiTheme="minorHAnsi" w:hAnsiTheme="minorHAnsi"/>
        </w:rPr>
        <w:t xml:space="preserve"> to the business</w:t>
      </w:r>
      <w:r w:rsidR="0002705F" w:rsidRPr="0002705F">
        <w:rPr>
          <w:rFonts w:asciiTheme="minorHAnsi" w:hAnsiTheme="minorHAnsi"/>
        </w:rPr>
        <w:t xml:space="preserve">. </w:t>
      </w:r>
      <w:r w:rsidR="00043A47" w:rsidRPr="00043A47">
        <w:rPr>
          <w:rFonts w:asciiTheme="minorHAnsi" w:hAnsiTheme="minorHAnsi"/>
        </w:rPr>
        <w:t>A person must provide notice to the director-general within 14 days if any of this information changes.</w:t>
      </w:r>
    </w:p>
    <w:p w:rsidR="00A26608" w:rsidRPr="00043A47" w:rsidRDefault="00A26608" w:rsidP="00043A47">
      <w:pPr>
        <w:spacing w:after="0" w:line="240" w:lineRule="auto"/>
        <w:rPr>
          <w:rFonts w:asciiTheme="minorHAnsi" w:hAnsiTheme="minorHAnsi" w:cs="Calibri"/>
          <w:sz w:val="24"/>
          <w:szCs w:val="24"/>
          <w:highlight w:val="yellow"/>
          <w:lang w:eastAsia="en-AU"/>
        </w:rPr>
      </w:pPr>
    </w:p>
    <w:p w:rsidR="00A26608" w:rsidRDefault="00A26608" w:rsidP="00A26608">
      <w:pPr>
        <w:pStyle w:val="ListParagraph"/>
        <w:spacing w:after="0" w:line="240" w:lineRule="auto"/>
        <w:rPr>
          <w:rFonts w:asciiTheme="minorHAnsi" w:hAnsiTheme="minorHAnsi"/>
          <w:sz w:val="24"/>
          <w:szCs w:val="24"/>
        </w:rPr>
      </w:pPr>
      <w:r w:rsidRPr="00B45E24">
        <w:rPr>
          <w:rFonts w:asciiTheme="minorHAnsi" w:hAnsiTheme="minorHAnsi"/>
          <w:b/>
          <w:sz w:val="24"/>
          <w:szCs w:val="24"/>
        </w:rPr>
        <w:t>Safeguard</w:t>
      </w:r>
      <w:r>
        <w:rPr>
          <w:rFonts w:asciiTheme="minorHAnsi" w:hAnsiTheme="minorHAnsi"/>
          <w:b/>
          <w:sz w:val="24"/>
          <w:szCs w:val="24"/>
        </w:rPr>
        <w:t xml:space="preserve"> to minimise the extent of the limitation</w:t>
      </w:r>
      <w:r w:rsidRPr="00A26608">
        <w:rPr>
          <w:rFonts w:asciiTheme="minorHAnsi" w:hAnsiTheme="minorHAnsi"/>
          <w:b/>
          <w:sz w:val="24"/>
          <w:szCs w:val="24"/>
        </w:rPr>
        <w:t>:</w:t>
      </w:r>
      <w:r>
        <w:rPr>
          <w:rFonts w:asciiTheme="minorHAnsi" w:hAnsiTheme="minorHAnsi"/>
          <w:b/>
          <w:sz w:val="24"/>
          <w:szCs w:val="24"/>
        </w:rPr>
        <w:t xml:space="preserve"> </w:t>
      </w:r>
      <w:r>
        <w:rPr>
          <w:rFonts w:asciiTheme="minorHAnsi" w:hAnsiTheme="minorHAnsi"/>
          <w:sz w:val="24"/>
          <w:szCs w:val="24"/>
        </w:rPr>
        <w:t xml:space="preserve">The Environment, Planning and Sustainable Development Directorate will </w:t>
      </w:r>
      <w:r w:rsidR="0002705F">
        <w:rPr>
          <w:rFonts w:asciiTheme="minorHAnsi" w:hAnsiTheme="minorHAnsi"/>
          <w:sz w:val="24"/>
          <w:szCs w:val="24"/>
        </w:rPr>
        <w:t xml:space="preserve">inform all businesses which sell fuel in the ACT of their responsibilities under this </w:t>
      </w:r>
      <w:r w:rsidR="003E29D5">
        <w:rPr>
          <w:rFonts w:asciiTheme="minorHAnsi" w:hAnsiTheme="minorHAnsi"/>
          <w:sz w:val="24"/>
          <w:szCs w:val="24"/>
        </w:rPr>
        <w:t>Bill</w:t>
      </w:r>
      <w:r w:rsidR="0002705F">
        <w:rPr>
          <w:rFonts w:asciiTheme="minorHAnsi" w:hAnsiTheme="minorHAnsi"/>
          <w:sz w:val="24"/>
          <w:szCs w:val="24"/>
        </w:rPr>
        <w:t xml:space="preserve"> prior to the commencement of the </w:t>
      </w:r>
      <w:r w:rsidR="003E29D5">
        <w:rPr>
          <w:rFonts w:asciiTheme="minorHAnsi" w:hAnsiTheme="minorHAnsi"/>
          <w:sz w:val="24"/>
          <w:szCs w:val="24"/>
        </w:rPr>
        <w:t>Bill</w:t>
      </w:r>
      <w:r w:rsidR="0002705F">
        <w:rPr>
          <w:rFonts w:asciiTheme="minorHAnsi" w:hAnsiTheme="minorHAnsi"/>
          <w:sz w:val="24"/>
          <w:szCs w:val="24"/>
        </w:rPr>
        <w:t>.</w:t>
      </w:r>
      <w:r>
        <w:rPr>
          <w:rFonts w:asciiTheme="minorHAnsi" w:hAnsiTheme="minorHAnsi"/>
          <w:b/>
          <w:sz w:val="24"/>
          <w:szCs w:val="24"/>
        </w:rPr>
        <w:t xml:space="preserve"> </w:t>
      </w:r>
      <w:r w:rsidR="00F63FA2" w:rsidRPr="00E81A0E">
        <w:rPr>
          <w:rFonts w:asciiTheme="minorHAnsi" w:hAnsiTheme="minorHAnsi"/>
          <w:sz w:val="24"/>
          <w:szCs w:val="24"/>
        </w:rPr>
        <w:t>New</w:t>
      </w:r>
      <w:r w:rsidR="00DD2077" w:rsidRPr="00E81A0E">
        <w:rPr>
          <w:rFonts w:asciiTheme="minorHAnsi" w:hAnsiTheme="minorHAnsi"/>
          <w:sz w:val="24"/>
          <w:szCs w:val="24"/>
        </w:rPr>
        <w:t xml:space="preserve"> fuel station</w:t>
      </w:r>
      <w:r w:rsidR="00F63FA2" w:rsidRPr="00E81A0E">
        <w:rPr>
          <w:rFonts w:asciiTheme="minorHAnsi" w:hAnsiTheme="minorHAnsi"/>
          <w:sz w:val="24"/>
          <w:szCs w:val="24"/>
        </w:rPr>
        <w:t xml:space="preserve"> businesses will</w:t>
      </w:r>
      <w:r w:rsidR="00EA42C8" w:rsidRPr="00E81A0E">
        <w:rPr>
          <w:rFonts w:asciiTheme="minorHAnsi" w:hAnsiTheme="minorHAnsi"/>
          <w:sz w:val="24"/>
          <w:szCs w:val="24"/>
        </w:rPr>
        <w:t xml:space="preserve"> be informed of their respons</w:t>
      </w:r>
      <w:r w:rsidR="00B36411" w:rsidRPr="00E81A0E">
        <w:rPr>
          <w:rFonts w:asciiTheme="minorHAnsi" w:hAnsiTheme="minorHAnsi"/>
          <w:sz w:val="24"/>
          <w:szCs w:val="24"/>
        </w:rPr>
        <w:t>ibilities under this Bill</w:t>
      </w:r>
      <w:r w:rsidR="00EA42C8" w:rsidRPr="00E81A0E">
        <w:rPr>
          <w:rFonts w:asciiTheme="minorHAnsi" w:hAnsiTheme="minorHAnsi"/>
          <w:sz w:val="24"/>
          <w:szCs w:val="24"/>
        </w:rPr>
        <w:t xml:space="preserve"> at</w:t>
      </w:r>
      <w:r w:rsidR="00F63FA2" w:rsidRPr="00E81A0E">
        <w:rPr>
          <w:rFonts w:asciiTheme="minorHAnsi" w:hAnsiTheme="minorHAnsi"/>
          <w:sz w:val="24"/>
          <w:szCs w:val="24"/>
        </w:rPr>
        <w:t xml:space="preserve"> the time that they apply for a development approval.</w:t>
      </w:r>
      <w:r w:rsidR="00105B7B" w:rsidRPr="00E81A0E">
        <w:rPr>
          <w:rFonts w:asciiTheme="minorHAnsi" w:hAnsiTheme="minorHAnsi"/>
          <w:sz w:val="24"/>
          <w:szCs w:val="24"/>
        </w:rPr>
        <w:t xml:space="preserve"> </w:t>
      </w:r>
    </w:p>
    <w:p w:rsidR="00E81A0E" w:rsidRPr="009235EE" w:rsidRDefault="00E81A0E" w:rsidP="00A26608">
      <w:pPr>
        <w:pStyle w:val="ListParagraph"/>
        <w:spacing w:after="0" w:line="240" w:lineRule="auto"/>
        <w:rPr>
          <w:rFonts w:asciiTheme="minorHAnsi" w:hAnsiTheme="minorHAnsi" w:cs="Calibri"/>
          <w:sz w:val="24"/>
          <w:szCs w:val="24"/>
          <w:highlight w:val="green"/>
          <w:lang w:eastAsia="en-AU"/>
        </w:rPr>
      </w:pPr>
    </w:p>
    <w:p w:rsidR="00A26608" w:rsidRDefault="00A26608" w:rsidP="00A26608">
      <w:pPr>
        <w:pStyle w:val="ListParagraph"/>
        <w:spacing w:after="0" w:line="240" w:lineRule="auto"/>
        <w:rPr>
          <w:rFonts w:asciiTheme="minorHAnsi" w:hAnsiTheme="minorHAnsi"/>
          <w:sz w:val="24"/>
          <w:szCs w:val="24"/>
        </w:rPr>
      </w:pPr>
      <w:r>
        <w:rPr>
          <w:rFonts w:asciiTheme="minorHAnsi" w:hAnsiTheme="minorHAnsi"/>
          <w:b/>
          <w:sz w:val="24"/>
          <w:szCs w:val="24"/>
          <w:lang w:eastAsia="en-AU"/>
        </w:rPr>
        <w:t>R</w:t>
      </w:r>
      <w:r w:rsidRPr="00926310">
        <w:rPr>
          <w:rFonts w:asciiTheme="minorHAnsi" w:hAnsiTheme="minorHAnsi"/>
          <w:b/>
          <w:sz w:val="24"/>
          <w:szCs w:val="24"/>
          <w:lang w:eastAsia="en-AU"/>
        </w:rPr>
        <w:t>elationship between the limitation and its purpose</w:t>
      </w:r>
      <w:r w:rsidRPr="00926310">
        <w:rPr>
          <w:rFonts w:asciiTheme="minorHAnsi" w:hAnsiTheme="minorHAnsi"/>
          <w:b/>
          <w:sz w:val="24"/>
          <w:szCs w:val="24"/>
        </w:rPr>
        <w:t>:</w:t>
      </w:r>
      <w:r w:rsidR="00043A47">
        <w:rPr>
          <w:rFonts w:asciiTheme="minorHAnsi" w:hAnsiTheme="minorHAnsi"/>
          <w:b/>
          <w:sz w:val="24"/>
          <w:szCs w:val="24"/>
        </w:rPr>
        <w:t xml:space="preserve"> </w:t>
      </w:r>
      <w:r w:rsidR="000A1034">
        <w:rPr>
          <w:rFonts w:asciiTheme="minorHAnsi" w:hAnsiTheme="minorHAnsi"/>
          <w:sz w:val="24"/>
          <w:szCs w:val="24"/>
        </w:rPr>
        <w:t xml:space="preserve">This clause is essential to ensure that the Executive is able to notify fuel businesses immediately </w:t>
      </w:r>
      <w:r w:rsidR="005E3788">
        <w:rPr>
          <w:rFonts w:asciiTheme="minorHAnsi" w:hAnsiTheme="minorHAnsi"/>
          <w:sz w:val="24"/>
          <w:szCs w:val="24"/>
        </w:rPr>
        <w:t xml:space="preserve">in the event </w:t>
      </w:r>
      <w:r w:rsidR="000A1034">
        <w:rPr>
          <w:rFonts w:asciiTheme="minorHAnsi" w:hAnsiTheme="minorHAnsi"/>
          <w:sz w:val="24"/>
          <w:szCs w:val="24"/>
        </w:rPr>
        <w:t xml:space="preserve">a fuel restriction is declared. This notification is </w:t>
      </w:r>
      <w:r w:rsidR="004C4A46">
        <w:rPr>
          <w:rFonts w:asciiTheme="minorHAnsi" w:hAnsiTheme="minorHAnsi"/>
          <w:sz w:val="24"/>
          <w:szCs w:val="24"/>
        </w:rPr>
        <w:t>vital</w:t>
      </w:r>
      <w:r w:rsidR="000A1034">
        <w:rPr>
          <w:rFonts w:asciiTheme="minorHAnsi" w:hAnsiTheme="minorHAnsi"/>
          <w:sz w:val="24"/>
          <w:szCs w:val="24"/>
        </w:rPr>
        <w:t xml:space="preserve"> to the implementation </w:t>
      </w:r>
      <w:r w:rsidR="004C4A46">
        <w:rPr>
          <w:rFonts w:asciiTheme="minorHAnsi" w:hAnsiTheme="minorHAnsi"/>
          <w:sz w:val="24"/>
          <w:szCs w:val="24"/>
        </w:rPr>
        <w:t xml:space="preserve">and enforcement </w:t>
      </w:r>
      <w:r w:rsidR="000A1034">
        <w:rPr>
          <w:rFonts w:asciiTheme="minorHAnsi" w:hAnsiTheme="minorHAnsi"/>
          <w:sz w:val="24"/>
          <w:szCs w:val="24"/>
        </w:rPr>
        <w:t>of fuel restrictions as fuel businesses will play a crucial</w:t>
      </w:r>
      <w:r w:rsidR="004C4A46">
        <w:rPr>
          <w:rFonts w:asciiTheme="minorHAnsi" w:hAnsiTheme="minorHAnsi"/>
          <w:sz w:val="24"/>
          <w:szCs w:val="24"/>
        </w:rPr>
        <w:t xml:space="preserve"> role in the implementation of</w:t>
      </w:r>
      <w:r w:rsidR="000A1034">
        <w:rPr>
          <w:rFonts w:asciiTheme="minorHAnsi" w:hAnsiTheme="minorHAnsi"/>
          <w:sz w:val="24"/>
          <w:szCs w:val="24"/>
        </w:rPr>
        <w:t xml:space="preserve"> any fuel res</w:t>
      </w:r>
      <w:r w:rsidR="004C4A46">
        <w:rPr>
          <w:rFonts w:asciiTheme="minorHAnsi" w:hAnsiTheme="minorHAnsi"/>
          <w:sz w:val="24"/>
          <w:szCs w:val="24"/>
        </w:rPr>
        <w:t xml:space="preserve">triction. </w:t>
      </w:r>
      <w:r w:rsidR="00475784">
        <w:rPr>
          <w:rFonts w:asciiTheme="minorHAnsi" w:hAnsiTheme="minorHAnsi"/>
          <w:sz w:val="24"/>
          <w:szCs w:val="24"/>
        </w:rPr>
        <w:t xml:space="preserve">The penalty for contravening clause 10 is 50 penalty units. </w:t>
      </w:r>
      <w:r w:rsidR="001C066E">
        <w:rPr>
          <w:rFonts w:asciiTheme="minorHAnsi" w:hAnsiTheme="minorHAnsi"/>
          <w:sz w:val="24"/>
          <w:szCs w:val="24"/>
        </w:rPr>
        <w:t>The size of this penalty is essential to ensure that fuel businesses are contactable in the event of fuel restrictions</w:t>
      </w:r>
      <w:r w:rsidR="00475784">
        <w:rPr>
          <w:rFonts w:asciiTheme="minorHAnsi" w:hAnsiTheme="minorHAnsi"/>
          <w:sz w:val="24"/>
          <w:szCs w:val="24"/>
        </w:rPr>
        <w:t xml:space="preserve">. </w:t>
      </w:r>
      <w:r w:rsidR="00E67D24">
        <w:rPr>
          <w:rFonts w:asciiTheme="minorHAnsi" w:hAnsiTheme="minorHAnsi"/>
          <w:sz w:val="24"/>
          <w:szCs w:val="24"/>
        </w:rPr>
        <w:t>Penalties in c</w:t>
      </w:r>
      <w:r w:rsidR="00475784">
        <w:rPr>
          <w:rFonts w:asciiTheme="minorHAnsi" w:hAnsiTheme="minorHAnsi"/>
          <w:sz w:val="24"/>
          <w:szCs w:val="24"/>
        </w:rPr>
        <w:t>lause</w:t>
      </w:r>
      <w:r w:rsidR="00E67D24">
        <w:rPr>
          <w:rFonts w:asciiTheme="minorHAnsi" w:hAnsiTheme="minorHAnsi"/>
          <w:sz w:val="24"/>
          <w:szCs w:val="24"/>
        </w:rPr>
        <w:t>s</w:t>
      </w:r>
      <w:r w:rsidR="00475784">
        <w:rPr>
          <w:rFonts w:asciiTheme="minorHAnsi" w:hAnsiTheme="minorHAnsi"/>
          <w:sz w:val="24"/>
          <w:szCs w:val="24"/>
        </w:rPr>
        <w:t xml:space="preserve"> </w:t>
      </w:r>
      <w:r w:rsidR="00E67D24">
        <w:rPr>
          <w:rFonts w:asciiTheme="minorHAnsi" w:hAnsiTheme="minorHAnsi"/>
          <w:sz w:val="24"/>
          <w:szCs w:val="24"/>
        </w:rPr>
        <w:t xml:space="preserve">13 and </w:t>
      </w:r>
      <w:r w:rsidR="009B21FE">
        <w:rPr>
          <w:rFonts w:asciiTheme="minorHAnsi" w:hAnsiTheme="minorHAnsi"/>
          <w:sz w:val="24"/>
          <w:szCs w:val="24"/>
        </w:rPr>
        <w:t>18 specify</w:t>
      </w:r>
      <w:r w:rsidR="00475784">
        <w:rPr>
          <w:rFonts w:asciiTheme="minorHAnsi" w:hAnsiTheme="minorHAnsi"/>
          <w:sz w:val="24"/>
          <w:szCs w:val="24"/>
        </w:rPr>
        <w:t xml:space="preserve"> that a f</w:t>
      </w:r>
      <w:r w:rsidR="001C066E">
        <w:rPr>
          <w:rFonts w:asciiTheme="minorHAnsi" w:hAnsiTheme="minorHAnsi"/>
          <w:sz w:val="24"/>
          <w:szCs w:val="24"/>
        </w:rPr>
        <w:t xml:space="preserve">uel business can only be </w:t>
      </w:r>
      <w:r w:rsidR="00475784">
        <w:rPr>
          <w:rFonts w:asciiTheme="minorHAnsi" w:hAnsiTheme="minorHAnsi"/>
          <w:sz w:val="24"/>
          <w:szCs w:val="24"/>
        </w:rPr>
        <w:t xml:space="preserve">penalised for </w:t>
      </w:r>
      <w:r w:rsidR="00E67D24">
        <w:rPr>
          <w:rFonts w:asciiTheme="minorHAnsi" w:hAnsiTheme="minorHAnsi"/>
          <w:sz w:val="24"/>
          <w:szCs w:val="24"/>
        </w:rPr>
        <w:t xml:space="preserve">not displaying fuel restriction signage and </w:t>
      </w:r>
      <w:r w:rsidR="00475784">
        <w:rPr>
          <w:rFonts w:asciiTheme="minorHAnsi" w:hAnsiTheme="minorHAnsi"/>
          <w:sz w:val="24"/>
          <w:szCs w:val="24"/>
        </w:rPr>
        <w:t>contravening a fuel restriction</w:t>
      </w:r>
      <w:r w:rsidR="001C066E">
        <w:rPr>
          <w:rFonts w:asciiTheme="minorHAnsi" w:hAnsiTheme="minorHAnsi"/>
          <w:sz w:val="24"/>
          <w:szCs w:val="24"/>
        </w:rPr>
        <w:t xml:space="preserve"> if they have been notified of the fuel restriction</w:t>
      </w:r>
      <w:r w:rsidR="00475784">
        <w:rPr>
          <w:rFonts w:asciiTheme="minorHAnsi" w:hAnsiTheme="minorHAnsi"/>
          <w:sz w:val="24"/>
          <w:szCs w:val="24"/>
        </w:rPr>
        <w:t>.</w:t>
      </w:r>
      <w:r w:rsidR="001C066E">
        <w:rPr>
          <w:rFonts w:asciiTheme="minorHAnsi" w:hAnsiTheme="minorHAnsi"/>
          <w:sz w:val="24"/>
          <w:szCs w:val="24"/>
        </w:rPr>
        <w:t xml:space="preserve"> The ability to </w:t>
      </w:r>
      <w:r w:rsidR="00E67D24">
        <w:rPr>
          <w:rFonts w:asciiTheme="minorHAnsi" w:hAnsiTheme="minorHAnsi"/>
          <w:sz w:val="24"/>
          <w:szCs w:val="24"/>
        </w:rPr>
        <w:t xml:space="preserve">inform the community of fuel restrictions and to </w:t>
      </w:r>
      <w:r w:rsidR="001C066E">
        <w:rPr>
          <w:rFonts w:asciiTheme="minorHAnsi" w:hAnsiTheme="minorHAnsi"/>
          <w:sz w:val="24"/>
          <w:szCs w:val="24"/>
        </w:rPr>
        <w:t>enforce fuel restrictions is essential to</w:t>
      </w:r>
      <w:r w:rsidR="00FF77E7">
        <w:rPr>
          <w:rFonts w:asciiTheme="minorHAnsi" w:hAnsiTheme="minorHAnsi"/>
          <w:sz w:val="24"/>
          <w:szCs w:val="24"/>
        </w:rPr>
        <w:t xml:space="preserve"> the</w:t>
      </w:r>
      <w:r w:rsidR="001C066E">
        <w:rPr>
          <w:rFonts w:asciiTheme="minorHAnsi" w:hAnsiTheme="minorHAnsi"/>
          <w:sz w:val="24"/>
          <w:szCs w:val="24"/>
        </w:rPr>
        <w:t xml:space="preserve"> functio</w:t>
      </w:r>
      <w:r w:rsidR="00840A5E">
        <w:rPr>
          <w:rFonts w:asciiTheme="minorHAnsi" w:hAnsiTheme="minorHAnsi"/>
          <w:sz w:val="24"/>
          <w:szCs w:val="24"/>
        </w:rPr>
        <w:t>n of the</w:t>
      </w:r>
      <w:r w:rsidR="001C066E">
        <w:rPr>
          <w:rFonts w:asciiTheme="minorHAnsi" w:hAnsiTheme="minorHAnsi"/>
          <w:sz w:val="24"/>
          <w:szCs w:val="24"/>
        </w:rPr>
        <w:t xml:space="preserve"> Bill.</w:t>
      </w:r>
      <w:r w:rsidR="00A40697">
        <w:rPr>
          <w:rFonts w:asciiTheme="minorHAnsi" w:hAnsiTheme="minorHAnsi"/>
          <w:sz w:val="24"/>
          <w:szCs w:val="24"/>
        </w:rPr>
        <w:t xml:space="preserve"> </w:t>
      </w:r>
      <w:r w:rsidR="000E3F44">
        <w:rPr>
          <w:rFonts w:asciiTheme="minorHAnsi" w:hAnsiTheme="minorHAnsi"/>
          <w:sz w:val="24"/>
          <w:szCs w:val="24"/>
        </w:rPr>
        <w:t>In the event of an emergency</w:t>
      </w:r>
      <w:r w:rsidR="00FF77E7">
        <w:rPr>
          <w:rFonts w:asciiTheme="minorHAnsi" w:hAnsiTheme="minorHAnsi"/>
          <w:sz w:val="24"/>
          <w:szCs w:val="24"/>
        </w:rPr>
        <w:t>,</w:t>
      </w:r>
      <w:r w:rsidR="000E3F44">
        <w:rPr>
          <w:rFonts w:asciiTheme="minorHAnsi" w:hAnsiTheme="minorHAnsi"/>
          <w:sz w:val="24"/>
          <w:szCs w:val="24"/>
        </w:rPr>
        <w:t xml:space="preserve"> fuel businesses will play a crucial role in notifying the community of fuel restrictions.</w:t>
      </w:r>
    </w:p>
    <w:p w:rsidR="00AB2A47" w:rsidRDefault="00AB2A47" w:rsidP="00A26608">
      <w:pPr>
        <w:pStyle w:val="ListParagraph"/>
        <w:spacing w:after="0" w:line="240" w:lineRule="auto"/>
        <w:rPr>
          <w:rFonts w:asciiTheme="minorHAnsi" w:hAnsiTheme="minorHAnsi" w:cs="Calibri"/>
          <w:sz w:val="24"/>
          <w:szCs w:val="24"/>
          <w:highlight w:val="yellow"/>
          <w:lang w:eastAsia="en-AU"/>
        </w:rPr>
      </w:pPr>
    </w:p>
    <w:p w:rsidR="00AB2A47" w:rsidRPr="00C041D7" w:rsidRDefault="00AB2A47" w:rsidP="00A26608">
      <w:pPr>
        <w:pStyle w:val="ListParagraph"/>
        <w:spacing w:after="0" w:line="240" w:lineRule="auto"/>
        <w:rPr>
          <w:rFonts w:asciiTheme="minorHAnsi" w:hAnsiTheme="minorHAnsi" w:cs="Calibri"/>
          <w:sz w:val="24"/>
          <w:szCs w:val="24"/>
          <w:lang w:eastAsia="en-AU"/>
        </w:rPr>
      </w:pPr>
      <w:r w:rsidRPr="00C041D7">
        <w:rPr>
          <w:rFonts w:asciiTheme="minorHAnsi" w:hAnsiTheme="minorHAnsi"/>
          <w:b/>
          <w:sz w:val="24"/>
          <w:szCs w:val="24"/>
          <w:lang w:eastAsia="en-AU"/>
        </w:rPr>
        <w:t xml:space="preserve">Less restrictive means reasonably available to achieve the purpose the limitation seeks to achieve: </w:t>
      </w:r>
      <w:r w:rsidR="00671AF8" w:rsidRPr="00C041D7">
        <w:rPr>
          <w:rFonts w:asciiTheme="minorHAnsi" w:hAnsiTheme="minorHAnsi"/>
          <w:sz w:val="24"/>
          <w:szCs w:val="24"/>
          <w:lang w:eastAsia="en-AU"/>
        </w:rPr>
        <w:t>As per the requirements of</w:t>
      </w:r>
      <w:r w:rsidR="00671AF8" w:rsidRPr="00C041D7">
        <w:rPr>
          <w:rFonts w:asciiTheme="minorHAnsi" w:hAnsiTheme="minorHAnsi"/>
          <w:b/>
          <w:sz w:val="24"/>
          <w:szCs w:val="24"/>
          <w:lang w:eastAsia="en-AU"/>
        </w:rPr>
        <w:t xml:space="preserve"> </w:t>
      </w:r>
      <w:r w:rsidR="00671AF8" w:rsidRPr="00C041D7">
        <w:rPr>
          <w:rFonts w:asciiTheme="minorHAnsi" w:hAnsiTheme="minorHAnsi"/>
          <w:sz w:val="24"/>
          <w:szCs w:val="24"/>
          <w:lang w:eastAsia="en-AU"/>
        </w:rPr>
        <w:t>Section 42 of the</w:t>
      </w:r>
      <w:r w:rsidRPr="00C041D7">
        <w:rPr>
          <w:rFonts w:asciiTheme="minorHAnsi" w:hAnsiTheme="minorHAnsi"/>
          <w:sz w:val="24"/>
          <w:szCs w:val="24"/>
          <w:lang w:eastAsia="en-AU"/>
        </w:rPr>
        <w:t xml:space="preserve"> </w:t>
      </w:r>
      <w:r w:rsidRPr="00C041D7">
        <w:rPr>
          <w:rFonts w:asciiTheme="minorHAnsi" w:hAnsiTheme="minorHAnsi"/>
          <w:i/>
          <w:sz w:val="24"/>
          <w:szCs w:val="24"/>
          <w:lang w:eastAsia="en-AU"/>
        </w:rPr>
        <w:t xml:space="preserve">Environment Protection Act </w:t>
      </w:r>
      <w:r w:rsidR="00C930FD" w:rsidRPr="00C041D7">
        <w:rPr>
          <w:rFonts w:asciiTheme="minorHAnsi" w:hAnsiTheme="minorHAnsi"/>
          <w:i/>
          <w:sz w:val="24"/>
          <w:szCs w:val="24"/>
          <w:lang w:eastAsia="en-AU"/>
        </w:rPr>
        <w:t xml:space="preserve">1997, </w:t>
      </w:r>
      <w:r w:rsidR="00F63FA2" w:rsidRPr="00C041D7">
        <w:rPr>
          <w:rFonts w:asciiTheme="minorHAnsi" w:hAnsiTheme="minorHAnsi"/>
          <w:sz w:val="24"/>
          <w:szCs w:val="24"/>
          <w:lang w:eastAsia="en-AU"/>
        </w:rPr>
        <w:t>the activity</w:t>
      </w:r>
      <w:r w:rsidR="00C930FD" w:rsidRPr="00C041D7">
        <w:rPr>
          <w:sz w:val="24"/>
          <w:szCs w:val="24"/>
        </w:rPr>
        <w:t xml:space="preserve"> </w:t>
      </w:r>
      <w:r w:rsidR="00342E15" w:rsidRPr="00C041D7">
        <w:rPr>
          <w:sz w:val="24"/>
          <w:szCs w:val="24"/>
        </w:rPr>
        <w:t>‘</w:t>
      </w:r>
      <w:r w:rsidR="00C930FD" w:rsidRPr="00C041D7">
        <w:rPr>
          <w:sz w:val="24"/>
          <w:szCs w:val="24"/>
        </w:rPr>
        <w:t>storage of petroleum products in a facility designed to store more than 50m</w:t>
      </w:r>
      <w:r w:rsidR="00C930FD" w:rsidRPr="00C041D7">
        <w:rPr>
          <w:sz w:val="24"/>
          <w:szCs w:val="24"/>
          <w:vertAlign w:val="superscript"/>
        </w:rPr>
        <w:t>3</w:t>
      </w:r>
      <w:r w:rsidR="00C930FD" w:rsidRPr="00C041D7">
        <w:rPr>
          <w:sz w:val="24"/>
          <w:szCs w:val="24"/>
        </w:rPr>
        <w:t xml:space="preserve"> of products</w:t>
      </w:r>
      <w:r w:rsidR="00342E15" w:rsidRPr="00C041D7">
        <w:rPr>
          <w:sz w:val="24"/>
          <w:szCs w:val="24"/>
        </w:rPr>
        <w:t>’</w:t>
      </w:r>
      <w:r w:rsidR="00C930FD" w:rsidRPr="00C041D7">
        <w:rPr>
          <w:sz w:val="24"/>
          <w:szCs w:val="24"/>
        </w:rPr>
        <w:t xml:space="preserve"> requires an Environmental Approval (EA).</w:t>
      </w:r>
      <w:r w:rsidR="00C930FD" w:rsidRPr="00C041D7">
        <w:t xml:space="preserve"> </w:t>
      </w:r>
      <w:r w:rsidR="00BC4EB0" w:rsidRPr="00C041D7">
        <w:rPr>
          <w:sz w:val="24"/>
          <w:szCs w:val="24"/>
        </w:rPr>
        <w:t>T</w:t>
      </w:r>
      <w:r w:rsidR="00C930FD" w:rsidRPr="00C041D7">
        <w:rPr>
          <w:sz w:val="24"/>
          <w:szCs w:val="24"/>
        </w:rPr>
        <w:t xml:space="preserve">he Environmental Protection Authority’s </w:t>
      </w:r>
      <w:r w:rsidR="00342E15" w:rsidRPr="00C041D7">
        <w:rPr>
          <w:sz w:val="24"/>
          <w:szCs w:val="24"/>
        </w:rPr>
        <w:t>current</w:t>
      </w:r>
      <w:r w:rsidR="00C930FD" w:rsidRPr="00C041D7">
        <w:rPr>
          <w:sz w:val="24"/>
          <w:szCs w:val="24"/>
        </w:rPr>
        <w:t xml:space="preserve"> </w:t>
      </w:r>
      <w:r w:rsidR="00342E15" w:rsidRPr="00C041D7">
        <w:rPr>
          <w:sz w:val="24"/>
          <w:szCs w:val="24"/>
        </w:rPr>
        <w:t xml:space="preserve">EA </w:t>
      </w:r>
      <w:r w:rsidR="00F63FA2" w:rsidRPr="00C041D7">
        <w:rPr>
          <w:sz w:val="24"/>
          <w:szCs w:val="24"/>
        </w:rPr>
        <w:t>process</w:t>
      </w:r>
      <w:r w:rsidR="00342E15" w:rsidRPr="00C041D7">
        <w:rPr>
          <w:sz w:val="24"/>
          <w:szCs w:val="24"/>
        </w:rPr>
        <w:t xml:space="preserve"> </w:t>
      </w:r>
      <w:r w:rsidR="00C930FD" w:rsidRPr="00C041D7">
        <w:rPr>
          <w:sz w:val="24"/>
          <w:szCs w:val="24"/>
        </w:rPr>
        <w:t xml:space="preserve">includes </w:t>
      </w:r>
      <w:r w:rsidR="00342E15" w:rsidRPr="00C041D7">
        <w:rPr>
          <w:sz w:val="24"/>
          <w:szCs w:val="24"/>
        </w:rPr>
        <w:t xml:space="preserve">a </w:t>
      </w:r>
      <w:r w:rsidR="00C930FD" w:rsidRPr="00C041D7">
        <w:rPr>
          <w:sz w:val="24"/>
          <w:szCs w:val="24"/>
        </w:rPr>
        <w:t xml:space="preserve">provision </w:t>
      </w:r>
      <w:r w:rsidR="00342E15" w:rsidRPr="00C041D7">
        <w:rPr>
          <w:sz w:val="24"/>
          <w:szCs w:val="24"/>
        </w:rPr>
        <w:t xml:space="preserve">that businesses </w:t>
      </w:r>
      <w:r w:rsidR="00BC4EB0" w:rsidRPr="00C041D7">
        <w:rPr>
          <w:sz w:val="24"/>
          <w:szCs w:val="24"/>
        </w:rPr>
        <w:t>must provide two contact details for</w:t>
      </w:r>
      <w:r w:rsidR="00342E15" w:rsidRPr="00C041D7">
        <w:rPr>
          <w:sz w:val="24"/>
          <w:szCs w:val="24"/>
        </w:rPr>
        <w:t xml:space="preserve"> the business</w:t>
      </w:r>
      <w:r w:rsidR="00671AF8" w:rsidRPr="00C041D7">
        <w:rPr>
          <w:sz w:val="24"/>
          <w:szCs w:val="24"/>
        </w:rPr>
        <w:t xml:space="preserve"> if</w:t>
      </w:r>
      <w:r w:rsidR="00342E15" w:rsidRPr="00C041D7">
        <w:rPr>
          <w:sz w:val="24"/>
          <w:szCs w:val="24"/>
        </w:rPr>
        <w:t xml:space="preserve"> it meets the above mentioned </w:t>
      </w:r>
      <w:r w:rsidR="00F63FA2" w:rsidRPr="00C041D7">
        <w:rPr>
          <w:sz w:val="24"/>
          <w:szCs w:val="24"/>
        </w:rPr>
        <w:t xml:space="preserve">activity </w:t>
      </w:r>
      <w:r w:rsidR="00342E15" w:rsidRPr="00C041D7">
        <w:rPr>
          <w:sz w:val="24"/>
          <w:szCs w:val="24"/>
        </w:rPr>
        <w:t xml:space="preserve">criteria. However, this process is not legislated within the </w:t>
      </w:r>
      <w:r w:rsidR="00342E15" w:rsidRPr="00C041D7">
        <w:rPr>
          <w:rFonts w:asciiTheme="minorHAnsi" w:hAnsiTheme="minorHAnsi"/>
          <w:i/>
          <w:sz w:val="24"/>
          <w:szCs w:val="24"/>
          <w:lang w:eastAsia="en-AU"/>
        </w:rPr>
        <w:t>Environment Protection Act 1997</w:t>
      </w:r>
      <w:r w:rsidR="00342E15" w:rsidRPr="00C041D7">
        <w:rPr>
          <w:rFonts w:asciiTheme="minorHAnsi" w:hAnsiTheme="minorHAnsi"/>
          <w:sz w:val="24"/>
          <w:szCs w:val="24"/>
          <w:lang w:eastAsia="en-AU"/>
        </w:rPr>
        <w:t xml:space="preserve"> and so could be subject to change. It should also be noted that while most sellers of f</w:t>
      </w:r>
      <w:r w:rsidR="00B36411" w:rsidRPr="00C041D7">
        <w:rPr>
          <w:rFonts w:asciiTheme="minorHAnsi" w:hAnsiTheme="minorHAnsi"/>
          <w:sz w:val="24"/>
          <w:szCs w:val="24"/>
          <w:lang w:eastAsia="en-AU"/>
        </w:rPr>
        <w:t xml:space="preserve">uels would meet the activity </w:t>
      </w:r>
      <w:r w:rsidR="00780066" w:rsidRPr="00C041D7">
        <w:rPr>
          <w:rFonts w:asciiTheme="minorHAnsi" w:hAnsiTheme="minorHAnsi"/>
          <w:sz w:val="24"/>
          <w:szCs w:val="24"/>
          <w:lang w:eastAsia="en-AU"/>
        </w:rPr>
        <w:t>criteria</w:t>
      </w:r>
      <w:r w:rsidR="00671AF8" w:rsidRPr="00C041D7">
        <w:rPr>
          <w:rFonts w:asciiTheme="minorHAnsi" w:hAnsiTheme="minorHAnsi"/>
          <w:sz w:val="24"/>
          <w:szCs w:val="24"/>
          <w:lang w:eastAsia="en-AU"/>
        </w:rPr>
        <w:t xml:space="preserve"> (that is</w:t>
      </w:r>
      <w:r w:rsidR="00780066" w:rsidRPr="00C041D7">
        <w:rPr>
          <w:rFonts w:asciiTheme="minorHAnsi" w:hAnsiTheme="minorHAnsi"/>
          <w:sz w:val="24"/>
          <w:szCs w:val="24"/>
          <w:lang w:eastAsia="en-AU"/>
        </w:rPr>
        <w:t xml:space="preserve">, </w:t>
      </w:r>
      <w:r w:rsidR="00342E15" w:rsidRPr="00C041D7">
        <w:rPr>
          <w:rFonts w:asciiTheme="minorHAnsi" w:hAnsiTheme="minorHAnsi"/>
          <w:sz w:val="24"/>
          <w:szCs w:val="24"/>
          <w:lang w:eastAsia="en-AU"/>
        </w:rPr>
        <w:t>storing petroleum products and having storage capacity of more than 50m</w:t>
      </w:r>
      <w:r w:rsidR="00342E15" w:rsidRPr="00C041D7">
        <w:rPr>
          <w:rFonts w:asciiTheme="minorHAnsi" w:hAnsiTheme="minorHAnsi"/>
          <w:sz w:val="24"/>
          <w:szCs w:val="24"/>
          <w:vertAlign w:val="superscript"/>
          <w:lang w:eastAsia="en-AU"/>
        </w:rPr>
        <w:t xml:space="preserve">3 </w:t>
      </w:r>
      <w:r w:rsidR="00C041D7" w:rsidRPr="00C041D7">
        <w:rPr>
          <w:rFonts w:asciiTheme="minorHAnsi" w:hAnsiTheme="minorHAnsi"/>
          <w:sz w:val="24"/>
          <w:szCs w:val="24"/>
          <w:lang w:eastAsia="en-AU"/>
        </w:rPr>
        <w:t>of products),</w:t>
      </w:r>
      <w:r w:rsidR="00F63FA2" w:rsidRPr="00C041D7">
        <w:rPr>
          <w:rFonts w:asciiTheme="minorHAnsi" w:hAnsiTheme="minorHAnsi"/>
          <w:sz w:val="24"/>
          <w:szCs w:val="24"/>
          <w:lang w:eastAsia="en-AU"/>
        </w:rPr>
        <w:t xml:space="preserve"> not all </w:t>
      </w:r>
      <w:r w:rsidR="00780066" w:rsidRPr="00C041D7">
        <w:rPr>
          <w:rFonts w:asciiTheme="minorHAnsi" w:hAnsiTheme="minorHAnsi"/>
          <w:sz w:val="24"/>
          <w:szCs w:val="24"/>
          <w:lang w:eastAsia="en-AU"/>
        </w:rPr>
        <w:t>fuel selle</w:t>
      </w:r>
      <w:r w:rsidR="00F63FA2" w:rsidRPr="00C041D7">
        <w:rPr>
          <w:rFonts w:asciiTheme="minorHAnsi" w:hAnsiTheme="minorHAnsi"/>
          <w:sz w:val="24"/>
          <w:szCs w:val="24"/>
          <w:lang w:eastAsia="en-AU"/>
        </w:rPr>
        <w:t>rs in the ACT</w:t>
      </w:r>
      <w:r w:rsidR="00780066" w:rsidRPr="00C041D7">
        <w:rPr>
          <w:rFonts w:asciiTheme="minorHAnsi" w:hAnsiTheme="minorHAnsi"/>
          <w:sz w:val="24"/>
          <w:szCs w:val="24"/>
          <w:lang w:eastAsia="en-AU"/>
        </w:rPr>
        <w:t xml:space="preserve"> meet this</w:t>
      </w:r>
      <w:r w:rsidR="00F63FA2" w:rsidRPr="00C041D7">
        <w:rPr>
          <w:rFonts w:asciiTheme="minorHAnsi" w:hAnsiTheme="minorHAnsi"/>
          <w:sz w:val="24"/>
          <w:szCs w:val="24"/>
          <w:lang w:eastAsia="en-AU"/>
        </w:rPr>
        <w:t xml:space="preserve"> criteria</w:t>
      </w:r>
      <w:r w:rsidR="00780066" w:rsidRPr="00C041D7">
        <w:rPr>
          <w:rFonts w:asciiTheme="minorHAnsi" w:hAnsiTheme="minorHAnsi"/>
          <w:sz w:val="24"/>
          <w:szCs w:val="24"/>
          <w:lang w:eastAsia="en-AU"/>
        </w:rPr>
        <w:t xml:space="preserve">. As clause 18 of the Bill stipulates that fuel sellers must be notified of fuel restrictions in order to be accountable for breaching a fuel restriction, it is essential that the Minister can </w:t>
      </w:r>
      <w:r w:rsidR="00F63FA2" w:rsidRPr="00C041D7">
        <w:rPr>
          <w:rFonts w:asciiTheme="minorHAnsi" w:hAnsiTheme="minorHAnsi"/>
          <w:sz w:val="24"/>
          <w:szCs w:val="24"/>
          <w:lang w:eastAsia="en-AU"/>
        </w:rPr>
        <w:t>have certainty</w:t>
      </w:r>
      <w:r w:rsidR="00780066" w:rsidRPr="00C041D7">
        <w:rPr>
          <w:rFonts w:asciiTheme="minorHAnsi" w:hAnsiTheme="minorHAnsi"/>
          <w:sz w:val="24"/>
          <w:szCs w:val="24"/>
          <w:lang w:eastAsia="en-AU"/>
        </w:rPr>
        <w:t xml:space="preserve"> that all fuel sellers can be notif</w:t>
      </w:r>
      <w:r w:rsidR="00B36411" w:rsidRPr="00C041D7">
        <w:rPr>
          <w:rFonts w:asciiTheme="minorHAnsi" w:hAnsiTheme="minorHAnsi"/>
          <w:sz w:val="24"/>
          <w:szCs w:val="24"/>
          <w:lang w:eastAsia="en-AU"/>
        </w:rPr>
        <w:t>ied of fuel restrictions in a defined process</w:t>
      </w:r>
      <w:r w:rsidR="00780066" w:rsidRPr="00C041D7">
        <w:rPr>
          <w:rFonts w:asciiTheme="minorHAnsi" w:hAnsiTheme="minorHAnsi"/>
          <w:sz w:val="24"/>
          <w:szCs w:val="24"/>
          <w:lang w:eastAsia="en-AU"/>
        </w:rPr>
        <w:t xml:space="preserve">. If </w:t>
      </w:r>
      <w:r w:rsidR="00F63FA2" w:rsidRPr="00C041D7">
        <w:rPr>
          <w:rFonts w:asciiTheme="minorHAnsi" w:hAnsiTheme="minorHAnsi"/>
          <w:sz w:val="24"/>
          <w:szCs w:val="24"/>
          <w:lang w:eastAsia="en-AU"/>
        </w:rPr>
        <w:t xml:space="preserve">the </w:t>
      </w:r>
      <w:r w:rsidR="00780066" w:rsidRPr="00C041D7">
        <w:rPr>
          <w:rFonts w:asciiTheme="minorHAnsi" w:hAnsiTheme="minorHAnsi"/>
          <w:sz w:val="24"/>
          <w:szCs w:val="24"/>
          <w:lang w:eastAsia="en-AU"/>
        </w:rPr>
        <w:t xml:space="preserve">process </w:t>
      </w:r>
      <w:r w:rsidR="00B36411" w:rsidRPr="00C041D7">
        <w:rPr>
          <w:rFonts w:asciiTheme="minorHAnsi" w:hAnsiTheme="minorHAnsi"/>
          <w:sz w:val="24"/>
          <w:szCs w:val="24"/>
          <w:lang w:eastAsia="en-AU"/>
        </w:rPr>
        <w:t>of notifying fuel sellers misses</w:t>
      </w:r>
      <w:r w:rsidR="00780066" w:rsidRPr="00C041D7">
        <w:rPr>
          <w:rFonts w:asciiTheme="minorHAnsi" w:hAnsiTheme="minorHAnsi"/>
          <w:sz w:val="24"/>
          <w:szCs w:val="24"/>
          <w:lang w:eastAsia="en-AU"/>
        </w:rPr>
        <w:t xml:space="preserve"> a fuel sell</w:t>
      </w:r>
      <w:r w:rsidR="00B36411" w:rsidRPr="00C041D7">
        <w:rPr>
          <w:rFonts w:asciiTheme="minorHAnsi" w:hAnsiTheme="minorHAnsi"/>
          <w:sz w:val="24"/>
          <w:szCs w:val="24"/>
          <w:lang w:eastAsia="en-AU"/>
        </w:rPr>
        <w:t>ing business</w:t>
      </w:r>
      <w:r w:rsidR="00671AF8" w:rsidRPr="00C041D7">
        <w:rPr>
          <w:rFonts w:asciiTheme="minorHAnsi" w:hAnsiTheme="minorHAnsi"/>
          <w:sz w:val="24"/>
          <w:szCs w:val="24"/>
          <w:lang w:eastAsia="en-AU"/>
        </w:rPr>
        <w:t>,</w:t>
      </w:r>
      <w:r w:rsidR="00B36411" w:rsidRPr="00C041D7">
        <w:rPr>
          <w:rFonts w:asciiTheme="minorHAnsi" w:hAnsiTheme="minorHAnsi"/>
          <w:sz w:val="24"/>
          <w:szCs w:val="24"/>
          <w:lang w:eastAsia="en-AU"/>
        </w:rPr>
        <w:t xml:space="preserve"> that business would</w:t>
      </w:r>
      <w:r w:rsidR="00780066" w:rsidRPr="00C041D7">
        <w:rPr>
          <w:rFonts w:asciiTheme="minorHAnsi" w:hAnsiTheme="minorHAnsi"/>
          <w:sz w:val="24"/>
          <w:szCs w:val="24"/>
          <w:lang w:eastAsia="en-AU"/>
        </w:rPr>
        <w:t xml:space="preserve"> </w:t>
      </w:r>
      <w:r w:rsidR="00671AF8" w:rsidRPr="00C041D7">
        <w:rPr>
          <w:rFonts w:asciiTheme="minorHAnsi" w:hAnsiTheme="minorHAnsi"/>
          <w:sz w:val="24"/>
          <w:szCs w:val="24"/>
          <w:lang w:eastAsia="en-AU"/>
        </w:rPr>
        <w:t xml:space="preserve">not be subject to a fuel restriction scheme </w:t>
      </w:r>
      <w:r w:rsidR="00780066" w:rsidRPr="00C041D7">
        <w:rPr>
          <w:rFonts w:asciiTheme="minorHAnsi" w:hAnsiTheme="minorHAnsi"/>
          <w:sz w:val="24"/>
          <w:szCs w:val="24"/>
          <w:lang w:eastAsia="en-AU"/>
        </w:rPr>
        <w:t>unt</w:t>
      </w:r>
      <w:r w:rsidR="00F63FA2" w:rsidRPr="00C041D7">
        <w:rPr>
          <w:rFonts w:asciiTheme="minorHAnsi" w:hAnsiTheme="minorHAnsi"/>
          <w:sz w:val="24"/>
          <w:szCs w:val="24"/>
          <w:lang w:eastAsia="en-AU"/>
        </w:rPr>
        <w:t>il the time it was notified.</w:t>
      </w:r>
    </w:p>
    <w:p w:rsidR="00CE56B5" w:rsidRPr="00C930FD" w:rsidRDefault="00CE56B5" w:rsidP="00CE56B5">
      <w:pPr>
        <w:spacing w:after="0" w:line="240" w:lineRule="auto"/>
        <w:rPr>
          <w:rFonts w:asciiTheme="minorHAnsi" w:hAnsiTheme="minorHAnsi" w:cs="Arial"/>
          <w:sz w:val="24"/>
          <w:szCs w:val="24"/>
        </w:rPr>
      </w:pPr>
    </w:p>
    <w:p w:rsidR="009E553C" w:rsidRDefault="00CA2902" w:rsidP="00ED6805">
      <w:pPr>
        <w:pStyle w:val="ListParagraph"/>
        <w:numPr>
          <w:ilvl w:val="0"/>
          <w:numId w:val="30"/>
        </w:numPr>
        <w:spacing w:after="0" w:line="240" w:lineRule="auto"/>
        <w:rPr>
          <w:rFonts w:asciiTheme="minorHAnsi" w:hAnsiTheme="minorHAnsi"/>
          <w:sz w:val="24"/>
          <w:szCs w:val="24"/>
        </w:rPr>
      </w:pPr>
      <w:r>
        <w:rPr>
          <w:rFonts w:asciiTheme="minorHAnsi" w:hAnsiTheme="minorHAnsi"/>
          <w:b/>
          <w:sz w:val="24"/>
          <w:szCs w:val="24"/>
        </w:rPr>
        <w:t>Clause</w:t>
      </w:r>
      <w:r w:rsidR="009E553C" w:rsidRPr="009E553C">
        <w:rPr>
          <w:rFonts w:asciiTheme="minorHAnsi" w:hAnsiTheme="minorHAnsi"/>
          <w:b/>
          <w:sz w:val="24"/>
          <w:szCs w:val="24"/>
        </w:rPr>
        <w:t xml:space="preserve"> 13 (2):</w:t>
      </w:r>
      <w:r w:rsidR="009E553C">
        <w:rPr>
          <w:rFonts w:asciiTheme="minorHAnsi" w:hAnsiTheme="minorHAnsi"/>
          <w:sz w:val="24"/>
          <w:szCs w:val="24"/>
        </w:rPr>
        <w:t xml:space="preserve"> </w:t>
      </w:r>
      <w:r w:rsidR="00A40697">
        <w:rPr>
          <w:rFonts w:asciiTheme="minorHAnsi" w:hAnsiTheme="minorHAnsi"/>
          <w:sz w:val="24"/>
          <w:szCs w:val="24"/>
        </w:rPr>
        <w:t>A fuel seller, that has been given notice of fuel restrictions under section (12)(1)(c), must ensure that a notice stating that a fuel restriction is in force</w:t>
      </w:r>
      <w:r w:rsidR="000E3F44">
        <w:rPr>
          <w:rFonts w:asciiTheme="minorHAnsi" w:hAnsiTheme="minorHAnsi"/>
          <w:sz w:val="24"/>
          <w:szCs w:val="24"/>
        </w:rPr>
        <w:t xml:space="preserve"> is placed in a place visible to buyers at the fuel sellers business where fuel subject to fuel restrictions is offered for sale.</w:t>
      </w:r>
      <w:r w:rsidR="00A40697">
        <w:rPr>
          <w:rFonts w:asciiTheme="minorHAnsi" w:hAnsiTheme="minorHAnsi"/>
          <w:sz w:val="24"/>
          <w:szCs w:val="24"/>
        </w:rPr>
        <w:t xml:space="preserve"> </w:t>
      </w:r>
    </w:p>
    <w:p w:rsidR="00F36A3F" w:rsidRPr="00926310" w:rsidRDefault="00F36A3F" w:rsidP="00926310">
      <w:pPr>
        <w:pStyle w:val="ListParagraph"/>
        <w:spacing w:after="0" w:line="240" w:lineRule="auto"/>
        <w:rPr>
          <w:rFonts w:asciiTheme="minorHAnsi" w:hAnsiTheme="minorHAnsi"/>
          <w:sz w:val="24"/>
          <w:szCs w:val="24"/>
        </w:rPr>
      </w:pPr>
    </w:p>
    <w:p w:rsidR="00F36A3F" w:rsidRDefault="00B45E24" w:rsidP="00B45E24">
      <w:pPr>
        <w:pStyle w:val="ListParagraph"/>
        <w:spacing w:after="0" w:line="240" w:lineRule="auto"/>
        <w:rPr>
          <w:rFonts w:asciiTheme="minorHAnsi" w:hAnsiTheme="minorHAnsi"/>
          <w:sz w:val="24"/>
          <w:szCs w:val="24"/>
        </w:rPr>
      </w:pPr>
      <w:r w:rsidRPr="00B45E24">
        <w:rPr>
          <w:rFonts w:asciiTheme="minorHAnsi" w:hAnsiTheme="minorHAnsi"/>
          <w:b/>
          <w:sz w:val="24"/>
          <w:szCs w:val="24"/>
        </w:rPr>
        <w:t>Safeguard</w:t>
      </w:r>
      <w:r w:rsidR="004F5953">
        <w:rPr>
          <w:rFonts w:asciiTheme="minorHAnsi" w:hAnsiTheme="minorHAnsi"/>
          <w:b/>
          <w:sz w:val="24"/>
          <w:szCs w:val="24"/>
        </w:rPr>
        <w:t xml:space="preserve"> to minimise the extent of the limitation</w:t>
      </w:r>
      <w:r w:rsidRPr="00B45E24">
        <w:rPr>
          <w:rFonts w:asciiTheme="minorHAnsi" w:hAnsiTheme="minorHAnsi"/>
          <w:sz w:val="24"/>
          <w:szCs w:val="24"/>
        </w:rPr>
        <w:t xml:space="preserve">: </w:t>
      </w:r>
      <w:r w:rsidR="00432356">
        <w:rPr>
          <w:rFonts w:asciiTheme="minorHAnsi" w:hAnsiTheme="minorHAnsi"/>
          <w:sz w:val="24"/>
          <w:szCs w:val="24"/>
        </w:rPr>
        <w:t xml:space="preserve">The penalty only applies to the fuel seller if they have been given notice of fuel restrictions. </w:t>
      </w:r>
      <w:r>
        <w:rPr>
          <w:rFonts w:asciiTheme="minorHAnsi" w:hAnsiTheme="minorHAnsi"/>
          <w:sz w:val="24"/>
          <w:szCs w:val="24"/>
        </w:rPr>
        <w:t xml:space="preserve">Clause 12 </w:t>
      </w:r>
      <w:r w:rsidR="002837DD">
        <w:rPr>
          <w:rFonts w:asciiTheme="minorHAnsi" w:hAnsiTheme="minorHAnsi"/>
          <w:sz w:val="24"/>
          <w:szCs w:val="24"/>
        </w:rPr>
        <w:t>(1)</w:t>
      </w:r>
      <w:r>
        <w:rPr>
          <w:rFonts w:asciiTheme="minorHAnsi" w:hAnsiTheme="minorHAnsi"/>
          <w:sz w:val="24"/>
          <w:szCs w:val="24"/>
        </w:rPr>
        <w:t>(</w:t>
      </w:r>
      <w:r w:rsidR="009B21FE">
        <w:rPr>
          <w:rFonts w:asciiTheme="minorHAnsi" w:hAnsiTheme="minorHAnsi"/>
          <w:sz w:val="24"/>
          <w:szCs w:val="24"/>
        </w:rPr>
        <w:t>c</w:t>
      </w:r>
      <w:r>
        <w:rPr>
          <w:rFonts w:asciiTheme="minorHAnsi" w:hAnsiTheme="minorHAnsi"/>
          <w:sz w:val="24"/>
          <w:szCs w:val="24"/>
        </w:rPr>
        <w:t xml:space="preserve">) requires the Minister </w:t>
      </w:r>
      <w:r w:rsidR="000E3F44">
        <w:rPr>
          <w:rFonts w:asciiTheme="minorHAnsi" w:hAnsiTheme="minorHAnsi"/>
          <w:sz w:val="24"/>
          <w:szCs w:val="24"/>
        </w:rPr>
        <w:t xml:space="preserve">must provide written notice </w:t>
      </w:r>
      <w:r w:rsidR="002837DD">
        <w:rPr>
          <w:rFonts w:asciiTheme="minorHAnsi" w:hAnsiTheme="minorHAnsi"/>
          <w:sz w:val="24"/>
          <w:szCs w:val="24"/>
        </w:rPr>
        <w:t xml:space="preserve">of fuel restrictions to fuel sellers who have given notice under section 10 and are offering a fuel subject to fuel restrictions for sale. </w:t>
      </w:r>
      <w:r w:rsidR="00432356">
        <w:rPr>
          <w:rFonts w:asciiTheme="minorHAnsi" w:hAnsiTheme="minorHAnsi"/>
          <w:sz w:val="24"/>
          <w:szCs w:val="24"/>
        </w:rPr>
        <w:t>The Environment, Planning and Sustainable Development Directorate will undertake thorough communications at the time that the Bill is approved to ensure that fuel sellers are aware of their obligations under the Bill</w:t>
      </w:r>
      <w:r w:rsidR="009B21FE">
        <w:rPr>
          <w:rFonts w:asciiTheme="minorHAnsi" w:hAnsiTheme="minorHAnsi"/>
          <w:sz w:val="24"/>
          <w:szCs w:val="24"/>
        </w:rPr>
        <w:t xml:space="preserve">. </w:t>
      </w:r>
    </w:p>
    <w:p w:rsidR="00B45E24" w:rsidRDefault="00B45E24" w:rsidP="00B45E24">
      <w:pPr>
        <w:pStyle w:val="ListParagraph"/>
        <w:spacing w:after="0" w:line="240" w:lineRule="auto"/>
        <w:rPr>
          <w:rFonts w:asciiTheme="minorHAnsi" w:hAnsiTheme="minorHAnsi"/>
          <w:sz w:val="24"/>
          <w:szCs w:val="24"/>
        </w:rPr>
      </w:pPr>
    </w:p>
    <w:p w:rsidR="00985255" w:rsidRDefault="00694E49" w:rsidP="00B45E24">
      <w:pPr>
        <w:pStyle w:val="ListParagraph"/>
        <w:spacing w:after="0" w:line="240" w:lineRule="auto"/>
        <w:rPr>
          <w:rFonts w:asciiTheme="minorHAnsi" w:hAnsiTheme="minorHAnsi"/>
          <w:sz w:val="24"/>
          <w:szCs w:val="24"/>
        </w:rPr>
      </w:pPr>
      <w:r>
        <w:rPr>
          <w:rFonts w:asciiTheme="minorHAnsi" w:hAnsiTheme="minorHAnsi"/>
          <w:b/>
          <w:sz w:val="24"/>
          <w:szCs w:val="24"/>
          <w:lang w:eastAsia="en-AU"/>
        </w:rPr>
        <w:t>R</w:t>
      </w:r>
      <w:r w:rsidRPr="00926310">
        <w:rPr>
          <w:rFonts w:asciiTheme="minorHAnsi" w:hAnsiTheme="minorHAnsi"/>
          <w:b/>
          <w:sz w:val="24"/>
          <w:szCs w:val="24"/>
          <w:lang w:eastAsia="en-AU"/>
        </w:rPr>
        <w:t>elationship between the limitation and its purpose</w:t>
      </w:r>
      <w:r w:rsidR="00985255" w:rsidRPr="00926310">
        <w:rPr>
          <w:rFonts w:asciiTheme="minorHAnsi" w:hAnsiTheme="minorHAnsi"/>
          <w:b/>
          <w:sz w:val="24"/>
          <w:szCs w:val="24"/>
        </w:rPr>
        <w:t>:</w:t>
      </w:r>
      <w:r w:rsidR="00985255">
        <w:rPr>
          <w:rFonts w:asciiTheme="minorHAnsi" w:hAnsiTheme="minorHAnsi"/>
          <w:sz w:val="24"/>
          <w:szCs w:val="24"/>
        </w:rPr>
        <w:t xml:space="preserve"> The display of fuel restriction signage is </w:t>
      </w:r>
      <w:r w:rsidR="003E3222">
        <w:rPr>
          <w:rFonts w:asciiTheme="minorHAnsi" w:hAnsiTheme="minorHAnsi"/>
          <w:sz w:val="24"/>
          <w:szCs w:val="24"/>
        </w:rPr>
        <w:t xml:space="preserve">an </w:t>
      </w:r>
      <w:r w:rsidR="00985255">
        <w:rPr>
          <w:rFonts w:asciiTheme="minorHAnsi" w:hAnsiTheme="minorHAnsi"/>
          <w:sz w:val="24"/>
          <w:szCs w:val="24"/>
        </w:rPr>
        <w:t xml:space="preserve">essential aspect of the </w:t>
      </w:r>
      <w:r w:rsidR="005E3788">
        <w:rPr>
          <w:rFonts w:asciiTheme="minorHAnsi" w:hAnsiTheme="minorHAnsi"/>
          <w:sz w:val="24"/>
          <w:szCs w:val="24"/>
        </w:rPr>
        <w:t xml:space="preserve">Bill </w:t>
      </w:r>
      <w:r w:rsidR="003E3222">
        <w:rPr>
          <w:rFonts w:asciiTheme="minorHAnsi" w:hAnsiTheme="minorHAnsi"/>
          <w:sz w:val="24"/>
          <w:szCs w:val="24"/>
        </w:rPr>
        <w:t xml:space="preserve">that </w:t>
      </w:r>
      <w:r w:rsidR="00985255">
        <w:rPr>
          <w:rFonts w:asciiTheme="minorHAnsi" w:hAnsiTheme="minorHAnsi"/>
          <w:sz w:val="24"/>
          <w:szCs w:val="24"/>
        </w:rPr>
        <w:t xml:space="preserve">supports the </w:t>
      </w:r>
      <w:r w:rsidR="00432356">
        <w:rPr>
          <w:rFonts w:asciiTheme="minorHAnsi" w:hAnsiTheme="minorHAnsi"/>
          <w:sz w:val="24"/>
          <w:szCs w:val="24"/>
        </w:rPr>
        <w:t>communication of fuel restrictions to the community.</w:t>
      </w:r>
    </w:p>
    <w:p w:rsidR="00B45E24" w:rsidRPr="00B45E24" w:rsidRDefault="00B45E24" w:rsidP="00B45E24">
      <w:pPr>
        <w:pStyle w:val="ListParagraph"/>
        <w:spacing w:after="0" w:line="240" w:lineRule="auto"/>
        <w:rPr>
          <w:rFonts w:asciiTheme="minorHAnsi" w:hAnsiTheme="minorHAnsi"/>
          <w:sz w:val="24"/>
          <w:szCs w:val="24"/>
        </w:rPr>
      </w:pPr>
    </w:p>
    <w:p w:rsidR="0077619F" w:rsidRPr="009235EE" w:rsidRDefault="00CA2902" w:rsidP="005B7407">
      <w:pPr>
        <w:pStyle w:val="ListParagraph"/>
        <w:numPr>
          <w:ilvl w:val="0"/>
          <w:numId w:val="30"/>
        </w:numPr>
        <w:spacing w:after="0" w:line="240" w:lineRule="auto"/>
        <w:rPr>
          <w:rFonts w:asciiTheme="minorHAnsi" w:hAnsiTheme="minorHAnsi"/>
          <w:sz w:val="24"/>
          <w:szCs w:val="24"/>
        </w:rPr>
      </w:pPr>
      <w:r w:rsidRPr="00470331">
        <w:rPr>
          <w:rFonts w:asciiTheme="minorHAnsi" w:hAnsiTheme="minorHAnsi" w:cs="Arial"/>
          <w:b/>
          <w:sz w:val="24"/>
          <w:szCs w:val="24"/>
        </w:rPr>
        <w:t>Clause</w:t>
      </w:r>
      <w:r w:rsidR="00797DE5" w:rsidRPr="00470331">
        <w:rPr>
          <w:rFonts w:asciiTheme="minorHAnsi" w:hAnsiTheme="minorHAnsi" w:cs="Arial"/>
          <w:b/>
          <w:sz w:val="24"/>
          <w:szCs w:val="24"/>
        </w:rPr>
        <w:t xml:space="preserve"> 18</w:t>
      </w:r>
      <w:r w:rsidR="009E553C" w:rsidRPr="00470331">
        <w:rPr>
          <w:rFonts w:asciiTheme="minorHAnsi" w:hAnsiTheme="minorHAnsi" w:cs="Arial"/>
          <w:b/>
          <w:sz w:val="24"/>
          <w:szCs w:val="24"/>
        </w:rPr>
        <w:t xml:space="preserve"> (1): </w:t>
      </w:r>
      <w:r w:rsidR="00797DE5" w:rsidRPr="00470331">
        <w:rPr>
          <w:rFonts w:asciiTheme="minorHAnsi" w:hAnsiTheme="minorHAnsi"/>
          <w:sz w:val="24"/>
          <w:szCs w:val="24"/>
        </w:rPr>
        <w:t xml:space="preserve">A </w:t>
      </w:r>
      <w:r w:rsidR="0077619F" w:rsidRPr="009235EE">
        <w:rPr>
          <w:rFonts w:asciiTheme="minorHAnsi" w:hAnsiTheme="minorHAnsi"/>
          <w:sz w:val="24"/>
          <w:szCs w:val="24"/>
        </w:rPr>
        <w:t>fuel seller commits an offence if the fuel seller has been notified of fuel restrictions under the section 12 (1) (c) and contravenes a fuel restriction.</w:t>
      </w:r>
    </w:p>
    <w:p w:rsidR="00797DE5" w:rsidRPr="00CA626E" w:rsidRDefault="0077619F" w:rsidP="005B7407">
      <w:pPr>
        <w:pStyle w:val="ListParagraph"/>
        <w:numPr>
          <w:ilvl w:val="0"/>
          <w:numId w:val="30"/>
        </w:numPr>
        <w:spacing w:after="0" w:line="240" w:lineRule="auto"/>
        <w:rPr>
          <w:rFonts w:asciiTheme="minorHAnsi" w:hAnsiTheme="minorHAnsi"/>
          <w:sz w:val="24"/>
          <w:szCs w:val="24"/>
        </w:rPr>
      </w:pPr>
      <w:r w:rsidRPr="009235EE">
        <w:rPr>
          <w:rFonts w:asciiTheme="minorHAnsi" w:hAnsiTheme="minorHAnsi" w:cs="Arial"/>
          <w:b/>
          <w:sz w:val="24"/>
          <w:szCs w:val="24"/>
        </w:rPr>
        <w:t xml:space="preserve">Clause 18 (2) </w:t>
      </w:r>
      <w:r w:rsidRPr="009235EE">
        <w:rPr>
          <w:rFonts w:asciiTheme="minorHAnsi" w:hAnsiTheme="minorHAnsi" w:cs="Arial"/>
          <w:sz w:val="24"/>
          <w:szCs w:val="24"/>
        </w:rPr>
        <w:t>a person other than a fuel seller commits an offence if the notice under section</w:t>
      </w:r>
      <w:r w:rsidRPr="009235EE">
        <w:rPr>
          <w:rFonts w:asciiTheme="minorHAnsi" w:hAnsiTheme="minorHAnsi"/>
          <w:sz w:val="24"/>
          <w:szCs w:val="24"/>
        </w:rPr>
        <w:t xml:space="preserve"> 12 (1) (a)</w:t>
      </w:r>
      <w:r w:rsidR="000C175C" w:rsidRPr="009235EE">
        <w:rPr>
          <w:rFonts w:asciiTheme="minorHAnsi" w:hAnsiTheme="minorHAnsi"/>
          <w:sz w:val="24"/>
          <w:szCs w:val="24"/>
        </w:rPr>
        <w:t xml:space="preserve"> and the person contravenes a fuel restriction.</w:t>
      </w:r>
      <w:r w:rsidRPr="009235EE">
        <w:rPr>
          <w:rFonts w:asciiTheme="minorHAnsi" w:hAnsiTheme="minorHAnsi"/>
          <w:sz w:val="24"/>
          <w:szCs w:val="24"/>
        </w:rPr>
        <w:t xml:space="preserve"> </w:t>
      </w:r>
    </w:p>
    <w:p w:rsidR="00F36A3F" w:rsidRDefault="00F36A3F" w:rsidP="00926310">
      <w:pPr>
        <w:pStyle w:val="ListParagraph"/>
        <w:spacing w:after="0" w:line="240" w:lineRule="auto"/>
        <w:rPr>
          <w:rFonts w:asciiTheme="minorHAnsi" w:hAnsiTheme="minorHAnsi"/>
          <w:sz w:val="24"/>
          <w:szCs w:val="24"/>
        </w:rPr>
      </w:pPr>
    </w:p>
    <w:p w:rsidR="000C175C" w:rsidRDefault="004F5953" w:rsidP="00B45E24">
      <w:pPr>
        <w:pStyle w:val="ListParagraph"/>
        <w:spacing w:after="0" w:line="240" w:lineRule="auto"/>
        <w:rPr>
          <w:rFonts w:asciiTheme="minorHAnsi" w:hAnsiTheme="minorHAnsi" w:cs="Arial"/>
          <w:b/>
          <w:sz w:val="24"/>
          <w:szCs w:val="24"/>
        </w:rPr>
      </w:pPr>
      <w:r w:rsidRPr="00B45E24">
        <w:rPr>
          <w:rFonts w:asciiTheme="minorHAnsi" w:hAnsiTheme="minorHAnsi"/>
          <w:b/>
          <w:sz w:val="24"/>
          <w:szCs w:val="24"/>
        </w:rPr>
        <w:t>Safeguard</w:t>
      </w:r>
      <w:r>
        <w:rPr>
          <w:rFonts w:asciiTheme="minorHAnsi" w:hAnsiTheme="minorHAnsi"/>
          <w:b/>
          <w:sz w:val="24"/>
          <w:szCs w:val="24"/>
        </w:rPr>
        <w:t xml:space="preserve"> to minimise the extent of the limitation</w:t>
      </w:r>
      <w:r w:rsidR="00B371EB">
        <w:rPr>
          <w:rFonts w:asciiTheme="minorHAnsi" w:hAnsiTheme="minorHAnsi"/>
          <w:b/>
          <w:sz w:val="24"/>
          <w:szCs w:val="24"/>
        </w:rPr>
        <w:t>:</w:t>
      </w:r>
      <w:r w:rsidDel="004F5953">
        <w:rPr>
          <w:rFonts w:asciiTheme="minorHAnsi" w:hAnsiTheme="minorHAnsi" w:cs="Arial"/>
          <w:b/>
          <w:sz w:val="24"/>
          <w:szCs w:val="24"/>
        </w:rPr>
        <w:t xml:space="preserve"> </w:t>
      </w:r>
    </w:p>
    <w:p w:rsidR="000C175C" w:rsidRDefault="000C175C" w:rsidP="00B45E24">
      <w:pPr>
        <w:pStyle w:val="ListParagraph"/>
        <w:spacing w:after="0" w:line="240" w:lineRule="auto"/>
        <w:rPr>
          <w:rFonts w:asciiTheme="minorHAnsi" w:hAnsiTheme="minorHAnsi" w:cs="Arial"/>
          <w:b/>
          <w:sz w:val="24"/>
          <w:szCs w:val="24"/>
        </w:rPr>
      </w:pPr>
      <w:r w:rsidRPr="009235EE">
        <w:rPr>
          <w:rFonts w:asciiTheme="minorHAnsi" w:hAnsiTheme="minorHAnsi" w:cs="Arial"/>
          <w:sz w:val="24"/>
          <w:szCs w:val="24"/>
        </w:rPr>
        <w:t>Clause 18 (1)</w:t>
      </w:r>
      <w:r>
        <w:rPr>
          <w:rFonts w:asciiTheme="minorHAnsi" w:hAnsiTheme="minorHAnsi" w:cs="Arial"/>
          <w:b/>
          <w:sz w:val="24"/>
          <w:szCs w:val="24"/>
        </w:rPr>
        <w:t xml:space="preserve"> </w:t>
      </w:r>
      <w:r w:rsidRPr="009E4FCF">
        <w:rPr>
          <w:rFonts w:asciiTheme="minorHAnsi" w:hAnsiTheme="minorHAnsi" w:cs="Arial"/>
          <w:sz w:val="24"/>
          <w:szCs w:val="24"/>
        </w:rPr>
        <w:t>–</w:t>
      </w:r>
      <w:r w:rsidRPr="009235EE">
        <w:rPr>
          <w:rFonts w:asciiTheme="minorHAnsi" w:hAnsiTheme="minorHAnsi" w:cs="Arial"/>
          <w:sz w:val="24"/>
          <w:szCs w:val="24"/>
        </w:rPr>
        <w:t xml:space="preserve"> A fuel seller must have been notified of </w:t>
      </w:r>
      <w:r w:rsidR="00C30518">
        <w:rPr>
          <w:rFonts w:asciiTheme="minorHAnsi" w:hAnsiTheme="minorHAnsi" w:cs="Arial"/>
          <w:sz w:val="24"/>
          <w:szCs w:val="24"/>
        </w:rPr>
        <w:t>a fuel restriction to be liable for contravening a fuel restriction. This requirement provides protections for fuel sellers to ensure that they are aware of fuel restrictions</w:t>
      </w:r>
      <w:r w:rsidR="003E29D5">
        <w:rPr>
          <w:rFonts w:asciiTheme="minorHAnsi" w:hAnsiTheme="minorHAnsi" w:cs="Arial"/>
          <w:sz w:val="24"/>
          <w:szCs w:val="24"/>
        </w:rPr>
        <w:t xml:space="preserve"> and can support communication measures to the community by displaying fuel restriction signage as per the provision in clause 13.</w:t>
      </w:r>
    </w:p>
    <w:p w:rsidR="000C175C" w:rsidRDefault="000C175C" w:rsidP="00B45E24">
      <w:pPr>
        <w:pStyle w:val="ListParagraph"/>
        <w:spacing w:after="0" w:line="240" w:lineRule="auto"/>
        <w:rPr>
          <w:rFonts w:asciiTheme="minorHAnsi" w:hAnsiTheme="minorHAnsi" w:cs="Arial"/>
          <w:b/>
          <w:sz w:val="24"/>
          <w:szCs w:val="24"/>
        </w:rPr>
      </w:pPr>
    </w:p>
    <w:p w:rsidR="00F36A3F" w:rsidRPr="009235EE" w:rsidRDefault="00A33142" w:rsidP="00281A47">
      <w:pPr>
        <w:pStyle w:val="ListParagraph"/>
        <w:spacing w:after="0" w:line="240" w:lineRule="auto"/>
        <w:rPr>
          <w:sz w:val="24"/>
          <w:szCs w:val="24"/>
        </w:rPr>
      </w:pPr>
      <w:r>
        <w:rPr>
          <w:sz w:val="24"/>
          <w:szCs w:val="24"/>
        </w:rPr>
        <w:t xml:space="preserve">Clause 18 (2) - A person other than a fuel seller is only liable for this penalty if fuel restrictions have been broadcast in the ACT by television or radio as per </w:t>
      </w:r>
      <w:r w:rsidRPr="009235EE">
        <w:rPr>
          <w:rFonts w:asciiTheme="minorHAnsi" w:hAnsiTheme="minorHAnsi" w:cs="Arial"/>
          <w:sz w:val="24"/>
          <w:szCs w:val="24"/>
        </w:rPr>
        <w:t>section</w:t>
      </w:r>
      <w:r w:rsidRPr="009235EE">
        <w:rPr>
          <w:rFonts w:asciiTheme="minorHAnsi" w:hAnsiTheme="minorHAnsi"/>
          <w:sz w:val="24"/>
          <w:szCs w:val="24"/>
        </w:rPr>
        <w:t xml:space="preserve"> 12 (1) (a)</w:t>
      </w:r>
      <w:r w:rsidRPr="00470331">
        <w:rPr>
          <w:sz w:val="24"/>
          <w:szCs w:val="24"/>
        </w:rPr>
        <w:t>.</w:t>
      </w:r>
      <w:r>
        <w:rPr>
          <w:sz w:val="24"/>
          <w:szCs w:val="24"/>
        </w:rPr>
        <w:t xml:space="preserve"> It is reas</w:t>
      </w:r>
      <w:r w:rsidR="008D0AD3">
        <w:rPr>
          <w:sz w:val="24"/>
          <w:szCs w:val="24"/>
        </w:rPr>
        <w:t xml:space="preserve">onable to expect that a person will be aware that fuel restrictions are in force due to </w:t>
      </w:r>
      <w:r w:rsidR="003E29D5">
        <w:rPr>
          <w:sz w:val="24"/>
          <w:szCs w:val="24"/>
        </w:rPr>
        <w:t>signage that will be displayed in fuel selling businesses</w:t>
      </w:r>
      <w:r w:rsidR="00E67D24">
        <w:rPr>
          <w:sz w:val="24"/>
          <w:szCs w:val="24"/>
        </w:rPr>
        <w:t>. C</w:t>
      </w:r>
      <w:r w:rsidR="003E29D5">
        <w:rPr>
          <w:sz w:val="24"/>
          <w:szCs w:val="24"/>
        </w:rPr>
        <w:t>lause 13</w:t>
      </w:r>
      <w:r w:rsidR="00E67D24">
        <w:rPr>
          <w:sz w:val="24"/>
          <w:szCs w:val="24"/>
        </w:rPr>
        <w:t xml:space="preserve"> </w:t>
      </w:r>
      <w:r w:rsidR="008D0AD3">
        <w:rPr>
          <w:sz w:val="24"/>
          <w:szCs w:val="24"/>
        </w:rPr>
        <w:t xml:space="preserve">stipulates a fuel restriction notice </w:t>
      </w:r>
      <w:r w:rsidR="003E29D5">
        <w:rPr>
          <w:sz w:val="24"/>
          <w:szCs w:val="24"/>
        </w:rPr>
        <w:t xml:space="preserve">must </w:t>
      </w:r>
      <w:r w:rsidR="00787621">
        <w:rPr>
          <w:sz w:val="24"/>
          <w:szCs w:val="24"/>
        </w:rPr>
        <w:t xml:space="preserve">be displayed </w:t>
      </w:r>
      <w:r w:rsidR="008D0AD3">
        <w:rPr>
          <w:sz w:val="24"/>
          <w:szCs w:val="24"/>
        </w:rPr>
        <w:t xml:space="preserve">in a place where it is reasonably visible to customers before fuel is bought. Section 12 (1) (b) </w:t>
      </w:r>
      <w:r w:rsidR="00787621">
        <w:rPr>
          <w:sz w:val="24"/>
          <w:szCs w:val="24"/>
        </w:rPr>
        <w:t>also states that the M</w:t>
      </w:r>
      <w:r w:rsidR="008D0AD3">
        <w:rPr>
          <w:sz w:val="24"/>
          <w:szCs w:val="24"/>
        </w:rPr>
        <w:t xml:space="preserve">inister must </w:t>
      </w:r>
      <w:r w:rsidR="00E67D24">
        <w:rPr>
          <w:sz w:val="24"/>
          <w:szCs w:val="24"/>
        </w:rPr>
        <w:t>give public notice of fuel restrictions via an ACT Government website or in a daily newspaper.</w:t>
      </w:r>
      <w:r w:rsidR="008D0AD3">
        <w:rPr>
          <w:sz w:val="24"/>
          <w:szCs w:val="24"/>
        </w:rPr>
        <w:t xml:space="preserve">  </w:t>
      </w:r>
    </w:p>
    <w:p w:rsidR="00B45E24" w:rsidRDefault="00B45E24" w:rsidP="00B45E24">
      <w:pPr>
        <w:pStyle w:val="ListParagraph"/>
        <w:spacing w:after="0" w:line="240" w:lineRule="auto"/>
        <w:rPr>
          <w:rFonts w:asciiTheme="minorHAnsi" w:hAnsiTheme="minorHAnsi"/>
          <w:sz w:val="24"/>
          <w:szCs w:val="24"/>
        </w:rPr>
      </w:pPr>
    </w:p>
    <w:p w:rsidR="00694E49" w:rsidRDefault="00B371EB" w:rsidP="00A827B4">
      <w:pPr>
        <w:pStyle w:val="ListParagraph"/>
        <w:spacing w:after="0" w:line="240" w:lineRule="auto"/>
        <w:rPr>
          <w:rFonts w:asciiTheme="minorHAnsi" w:hAnsiTheme="minorHAnsi"/>
          <w:sz w:val="24"/>
          <w:szCs w:val="24"/>
        </w:rPr>
      </w:pPr>
      <w:r>
        <w:rPr>
          <w:rFonts w:asciiTheme="minorHAnsi" w:hAnsiTheme="minorHAnsi"/>
          <w:b/>
          <w:sz w:val="24"/>
          <w:szCs w:val="24"/>
          <w:lang w:eastAsia="en-AU"/>
        </w:rPr>
        <w:t>R</w:t>
      </w:r>
      <w:r w:rsidRPr="00741967">
        <w:rPr>
          <w:rFonts w:asciiTheme="minorHAnsi" w:hAnsiTheme="minorHAnsi"/>
          <w:b/>
          <w:sz w:val="24"/>
          <w:szCs w:val="24"/>
          <w:lang w:eastAsia="en-AU"/>
        </w:rPr>
        <w:t>elationship between the limitation and its purpose</w:t>
      </w:r>
      <w:r>
        <w:rPr>
          <w:rFonts w:asciiTheme="minorHAnsi" w:hAnsiTheme="minorHAnsi"/>
          <w:b/>
        </w:rPr>
        <w:t xml:space="preserve">: </w:t>
      </w:r>
      <w:r w:rsidR="00A827B4" w:rsidRPr="00926310">
        <w:rPr>
          <w:rFonts w:asciiTheme="minorHAnsi" w:hAnsiTheme="minorHAnsi"/>
          <w:sz w:val="24"/>
          <w:szCs w:val="24"/>
        </w:rPr>
        <w:t>T</w:t>
      </w:r>
      <w:r w:rsidR="00A827B4" w:rsidRPr="00A827B4">
        <w:rPr>
          <w:rFonts w:asciiTheme="minorHAnsi" w:hAnsiTheme="minorHAnsi"/>
          <w:sz w:val="24"/>
          <w:szCs w:val="24"/>
        </w:rPr>
        <w:t>his strict liability offence is essential to</w:t>
      </w:r>
      <w:r w:rsidR="00A827B4" w:rsidRPr="00926310">
        <w:rPr>
          <w:rFonts w:asciiTheme="minorHAnsi" w:hAnsiTheme="minorHAnsi"/>
          <w:b/>
          <w:sz w:val="24"/>
          <w:szCs w:val="24"/>
        </w:rPr>
        <w:t xml:space="preserve"> </w:t>
      </w:r>
      <w:r w:rsidR="00A827B4" w:rsidRPr="00926310">
        <w:rPr>
          <w:rFonts w:asciiTheme="minorHAnsi" w:hAnsiTheme="minorHAnsi"/>
          <w:sz w:val="24"/>
          <w:szCs w:val="24"/>
        </w:rPr>
        <w:t>remove any doubt tha</w:t>
      </w:r>
      <w:r w:rsidR="00A827B4">
        <w:rPr>
          <w:rFonts w:asciiTheme="minorHAnsi" w:hAnsiTheme="minorHAnsi"/>
          <w:sz w:val="24"/>
          <w:szCs w:val="24"/>
        </w:rPr>
        <w:t>t people may have as to their obligation to comply with fuel restrictions. It is essential that people understand that they will be penalised if they contravene a fuel restriction.</w:t>
      </w:r>
      <w:r w:rsidR="009B21FE">
        <w:rPr>
          <w:rFonts w:asciiTheme="minorHAnsi" w:hAnsiTheme="minorHAnsi"/>
          <w:sz w:val="24"/>
          <w:szCs w:val="24"/>
        </w:rPr>
        <w:t xml:space="preserve"> The penalty reduces any financial incentive to contravene a fuel restriction.</w:t>
      </w:r>
    </w:p>
    <w:p w:rsidR="008D0AD3" w:rsidRDefault="008D0AD3" w:rsidP="00A827B4">
      <w:pPr>
        <w:pStyle w:val="ListParagraph"/>
        <w:spacing w:after="0" w:line="240" w:lineRule="auto"/>
        <w:rPr>
          <w:rFonts w:asciiTheme="minorHAnsi" w:hAnsiTheme="minorHAnsi"/>
          <w:b/>
          <w:sz w:val="24"/>
          <w:szCs w:val="24"/>
        </w:rPr>
      </w:pPr>
    </w:p>
    <w:p w:rsidR="008D0AD3" w:rsidRPr="009235EE" w:rsidRDefault="008D0AD3" w:rsidP="00A827B4">
      <w:pPr>
        <w:pStyle w:val="ListParagraph"/>
        <w:spacing w:after="0" w:line="240" w:lineRule="auto"/>
        <w:rPr>
          <w:rFonts w:asciiTheme="minorHAnsi" w:hAnsiTheme="minorHAnsi"/>
          <w:sz w:val="24"/>
          <w:szCs w:val="24"/>
        </w:rPr>
      </w:pPr>
      <w:r>
        <w:rPr>
          <w:rFonts w:asciiTheme="minorHAnsi" w:hAnsiTheme="minorHAnsi"/>
          <w:b/>
          <w:sz w:val="24"/>
          <w:szCs w:val="24"/>
          <w:lang w:eastAsia="en-AU"/>
        </w:rPr>
        <w:t>L</w:t>
      </w:r>
      <w:r w:rsidRPr="00926310">
        <w:rPr>
          <w:rFonts w:asciiTheme="minorHAnsi" w:hAnsiTheme="minorHAnsi"/>
          <w:b/>
          <w:sz w:val="24"/>
          <w:szCs w:val="24"/>
          <w:lang w:eastAsia="en-AU"/>
        </w:rPr>
        <w:t>ess restrictive means reasonably available to achieve the purpose the limitation seeks to achieve:</w:t>
      </w:r>
      <w:r>
        <w:rPr>
          <w:rFonts w:asciiTheme="minorHAnsi" w:hAnsiTheme="minorHAnsi"/>
          <w:b/>
          <w:sz w:val="24"/>
          <w:szCs w:val="24"/>
          <w:lang w:eastAsia="en-AU"/>
        </w:rPr>
        <w:t xml:space="preserve"> </w:t>
      </w:r>
      <w:r w:rsidR="00E67D24">
        <w:rPr>
          <w:rFonts w:asciiTheme="minorHAnsi" w:hAnsiTheme="minorHAnsi"/>
          <w:sz w:val="24"/>
          <w:szCs w:val="24"/>
          <w:lang w:eastAsia="en-AU"/>
        </w:rPr>
        <w:t>If a further safeguard</w:t>
      </w:r>
      <w:r>
        <w:rPr>
          <w:rFonts w:asciiTheme="minorHAnsi" w:hAnsiTheme="minorHAnsi"/>
          <w:sz w:val="24"/>
          <w:szCs w:val="24"/>
          <w:lang w:eastAsia="en-AU"/>
        </w:rPr>
        <w:t xml:space="preserve"> sti</w:t>
      </w:r>
      <w:r w:rsidR="00E67D24">
        <w:rPr>
          <w:rFonts w:asciiTheme="minorHAnsi" w:hAnsiTheme="minorHAnsi"/>
          <w:sz w:val="24"/>
          <w:szCs w:val="24"/>
          <w:lang w:eastAsia="en-AU"/>
        </w:rPr>
        <w:t>pulating</w:t>
      </w:r>
      <w:r>
        <w:rPr>
          <w:rFonts w:asciiTheme="minorHAnsi" w:hAnsiTheme="minorHAnsi"/>
          <w:sz w:val="24"/>
          <w:szCs w:val="24"/>
          <w:lang w:eastAsia="en-AU"/>
        </w:rPr>
        <w:t xml:space="preserve"> that f</w:t>
      </w:r>
      <w:r w:rsidR="00C30518">
        <w:rPr>
          <w:rFonts w:asciiTheme="minorHAnsi" w:hAnsiTheme="minorHAnsi"/>
          <w:sz w:val="24"/>
          <w:szCs w:val="24"/>
          <w:lang w:eastAsia="en-AU"/>
        </w:rPr>
        <w:t>uel restriction signage must be displayed at the point that a person contravened a fuel restriction</w:t>
      </w:r>
      <w:r w:rsidR="00E67D24">
        <w:rPr>
          <w:rFonts w:asciiTheme="minorHAnsi" w:hAnsiTheme="minorHAnsi"/>
          <w:sz w:val="24"/>
          <w:szCs w:val="24"/>
          <w:lang w:eastAsia="en-AU"/>
        </w:rPr>
        <w:t>,</w:t>
      </w:r>
      <w:r w:rsidR="00C30518">
        <w:rPr>
          <w:rFonts w:asciiTheme="minorHAnsi" w:hAnsiTheme="minorHAnsi"/>
          <w:sz w:val="24"/>
          <w:szCs w:val="24"/>
          <w:lang w:eastAsia="en-AU"/>
        </w:rPr>
        <w:t xml:space="preserve"> this </w:t>
      </w:r>
      <w:r w:rsidR="00E67D24">
        <w:rPr>
          <w:rFonts w:asciiTheme="minorHAnsi" w:hAnsiTheme="minorHAnsi"/>
          <w:sz w:val="24"/>
          <w:szCs w:val="24"/>
          <w:lang w:eastAsia="en-AU"/>
        </w:rPr>
        <w:t>could</w:t>
      </w:r>
      <w:r w:rsidR="00C30518">
        <w:rPr>
          <w:rFonts w:asciiTheme="minorHAnsi" w:hAnsiTheme="minorHAnsi"/>
          <w:sz w:val="24"/>
          <w:szCs w:val="24"/>
          <w:lang w:eastAsia="en-AU"/>
        </w:rPr>
        <w:t xml:space="preserve"> provide an incentive for individuals to remove signage.</w:t>
      </w:r>
    </w:p>
    <w:p w:rsidR="00B45E24" w:rsidRPr="00335400" w:rsidRDefault="00B45E24" w:rsidP="00B45E24">
      <w:pPr>
        <w:pStyle w:val="ListParagraph"/>
        <w:spacing w:after="0" w:line="240" w:lineRule="auto"/>
        <w:rPr>
          <w:rFonts w:asciiTheme="minorHAnsi" w:hAnsiTheme="minorHAnsi"/>
          <w:sz w:val="24"/>
          <w:szCs w:val="24"/>
        </w:rPr>
      </w:pPr>
    </w:p>
    <w:p w:rsidR="00797DE5" w:rsidRDefault="00CA2902" w:rsidP="005B7407">
      <w:pPr>
        <w:pStyle w:val="ListParagraph"/>
        <w:numPr>
          <w:ilvl w:val="0"/>
          <w:numId w:val="30"/>
        </w:numPr>
        <w:spacing w:after="0" w:line="240" w:lineRule="auto"/>
        <w:rPr>
          <w:rFonts w:asciiTheme="minorHAnsi" w:hAnsiTheme="minorHAnsi"/>
          <w:sz w:val="24"/>
          <w:szCs w:val="24"/>
        </w:rPr>
      </w:pPr>
      <w:r>
        <w:rPr>
          <w:rFonts w:asciiTheme="minorHAnsi" w:hAnsiTheme="minorHAnsi"/>
          <w:b/>
          <w:sz w:val="24"/>
          <w:szCs w:val="24"/>
        </w:rPr>
        <w:t>Clause</w:t>
      </w:r>
      <w:r w:rsidR="00797DE5" w:rsidRPr="00335400">
        <w:rPr>
          <w:rFonts w:asciiTheme="minorHAnsi" w:hAnsiTheme="minorHAnsi"/>
          <w:b/>
          <w:sz w:val="24"/>
          <w:szCs w:val="24"/>
        </w:rPr>
        <w:t xml:space="preserve"> 19</w:t>
      </w:r>
      <w:r w:rsidR="009E553C">
        <w:rPr>
          <w:rFonts w:asciiTheme="minorHAnsi" w:hAnsiTheme="minorHAnsi"/>
          <w:b/>
          <w:sz w:val="24"/>
          <w:szCs w:val="24"/>
        </w:rPr>
        <w:t xml:space="preserve"> (4): </w:t>
      </w:r>
      <w:r w:rsidR="00797DE5" w:rsidRPr="00335400">
        <w:rPr>
          <w:rFonts w:asciiTheme="minorHAnsi" w:hAnsiTheme="minorHAnsi"/>
          <w:sz w:val="24"/>
          <w:szCs w:val="24"/>
        </w:rPr>
        <w:t xml:space="preserve">A person commits an offence if the person fails to </w:t>
      </w:r>
      <w:r w:rsidR="00F966AF">
        <w:rPr>
          <w:rFonts w:asciiTheme="minorHAnsi" w:hAnsiTheme="minorHAnsi"/>
          <w:sz w:val="24"/>
          <w:szCs w:val="24"/>
        </w:rPr>
        <w:t xml:space="preserve">provide </w:t>
      </w:r>
      <w:r w:rsidR="00797DE5" w:rsidRPr="00335400">
        <w:rPr>
          <w:rFonts w:asciiTheme="minorHAnsi" w:hAnsiTheme="minorHAnsi"/>
          <w:sz w:val="24"/>
          <w:szCs w:val="24"/>
        </w:rPr>
        <w:t xml:space="preserve">information </w:t>
      </w:r>
      <w:r w:rsidR="00F966AF">
        <w:rPr>
          <w:rFonts w:asciiTheme="minorHAnsi" w:hAnsiTheme="minorHAnsi"/>
          <w:sz w:val="24"/>
          <w:szCs w:val="24"/>
        </w:rPr>
        <w:t xml:space="preserve">as requested by </w:t>
      </w:r>
      <w:r w:rsidR="00CE1A43">
        <w:rPr>
          <w:rFonts w:asciiTheme="minorHAnsi" w:hAnsiTheme="minorHAnsi"/>
          <w:sz w:val="24"/>
          <w:szCs w:val="24"/>
        </w:rPr>
        <w:t>an inspector</w:t>
      </w:r>
      <w:r w:rsidR="00F966AF">
        <w:rPr>
          <w:rFonts w:asciiTheme="minorHAnsi" w:hAnsiTheme="minorHAnsi"/>
          <w:sz w:val="24"/>
          <w:szCs w:val="24"/>
        </w:rPr>
        <w:t xml:space="preserve"> under section 19(2)</w:t>
      </w:r>
      <w:r w:rsidR="009E553C">
        <w:rPr>
          <w:rFonts w:asciiTheme="minorHAnsi" w:hAnsiTheme="minorHAnsi"/>
          <w:sz w:val="24"/>
          <w:szCs w:val="24"/>
        </w:rPr>
        <w:t>.</w:t>
      </w:r>
    </w:p>
    <w:p w:rsidR="00F36A3F" w:rsidRDefault="00F36A3F" w:rsidP="00B45E24">
      <w:pPr>
        <w:pStyle w:val="ListParagraph"/>
        <w:spacing w:after="0" w:line="240" w:lineRule="auto"/>
        <w:rPr>
          <w:rFonts w:asciiTheme="minorHAnsi" w:hAnsiTheme="minorHAnsi"/>
          <w:b/>
          <w:sz w:val="24"/>
          <w:szCs w:val="24"/>
        </w:rPr>
      </w:pPr>
    </w:p>
    <w:p w:rsidR="00B45E24" w:rsidRDefault="004F5953" w:rsidP="00B45E24">
      <w:pPr>
        <w:pStyle w:val="ListParagraph"/>
        <w:spacing w:after="0" w:line="240" w:lineRule="auto"/>
        <w:rPr>
          <w:rFonts w:asciiTheme="minorHAnsi" w:hAnsiTheme="minorHAnsi"/>
          <w:sz w:val="24"/>
          <w:szCs w:val="24"/>
        </w:rPr>
      </w:pPr>
      <w:r w:rsidRPr="00B45E24">
        <w:rPr>
          <w:rFonts w:asciiTheme="minorHAnsi" w:hAnsiTheme="minorHAnsi"/>
          <w:b/>
          <w:sz w:val="24"/>
          <w:szCs w:val="24"/>
        </w:rPr>
        <w:t>Safeguard</w:t>
      </w:r>
      <w:r>
        <w:rPr>
          <w:rFonts w:asciiTheme="minorHAnsi" w:hAnsiTheme="minorHAnsi"/>
          <w:b/>
          <w:sz w:val="24"/>
          <w:szCs w:val="24"/>
        </w:rPr>
        <w:t xml:space="preserve"> to minimise the extent of the limitation:</w:t>
      </w:r>
      <w:r w:rsidR="00A827B4">
        <w:rPr>
          <w:rFonts w:asciiTheme="minorHAnsi" w:hAnsiTheme="minorHAnsi"/>
          <w:b/>
          <w:sz w:val="24"/>
          <w:szCs w:val="24"/>
        </w:rPr>
        <w:t xml:space="preserve"> </w:t>
      </w:r>
      <w:r w:rsidR="00985255">
        <w:rPr>
          <w:rFonts w:asciiTheme="minorHAnsi" w:hAnsiTheme="minorHAnsi"/>
          <w:sz w:val="24"/>
          <w:szCs w:val="24"/>
        </w:rPr>
        <w:t>Clause 19 (3) stipulates that the request must be in writing and must identify the person on whom the notice is served, state why the information is required</w:t>
      </w:r>
      <w:r w:rsidR="005F4CD3">
        <w:rPr>
          <w:rFonts w:asciiTheme="minorHAnsi" w:hAnsiTheme="minorHAnsi"/>
          <w:sz w:val="24"/>
          <w:szCs w:val="24"/>
        </w:rPr>
        <w:t>,</w:t>
      </w:r>
      <w:r w:rsidR="00985255">
        <w:rPr>
          <w:rFonts w:asciiTheme="minorHAnsi" w:hAnsiTheme="minorHAnsi"/>
          <w:sz w:val="24"/>
          <w:szCs w:val="24"/>
        </w:rPr>
        <w:t xml:space="preserve"> and provide details of the penalties for non-compliance.</w:t>
      </w:r>
    </w:p>
    <w:p w:rsidR="00F36A3F" w:rsidRDefault="00F36A3F" w:rsidP="00B45E24">
      <w:pPr>
        <w:pStyle w:val="ListParagraph"/>
        <w:spacing w:after="0" w:line="240" w:lineRule="auto"/>
        <w:rPr>
          <w:rFonts w:asciiTheme="minorHAnsi" w:hAnsiTheme="minorHAnsi"/>
          <w:sz w:val="24"/>
          <w:szCs w:val="24"/>
        </w:rPr>
      </w:pPr>
    </w:p>
    <w:p w:rsidR="00985255" w:rsidRPr="00985255" w:rsidRDefault="00694E49" w:rsidP="00B45E24">
      <w:pPr>
        <w:pStyle w:val="ListParagraph"/>
        <w:spacing w:after="0" w:line="240" w:lineRule="auto"/>
        <w:rPr>
          <w:rFonts w:asciiTheme="minorHAnsi" w:hAnsiTheme="minorHAnsi"/>
          <w:sz w:val="24"/>
          <w:szCs w:val="24"/>
        </w:rPr>
      </w:pPr>
      <w:r>
        <w:rPr>
          <w:rFonts w:asciiTheme="minorHAnsi" w:hAnsiTheme="minorHAnsi"/>
          <w:b/>
          <w:sz w:val="24"/>
          <w:szCs w:val="24"/>
          <w:lang w:eastAsia="en-AU"/>
        </w:rPr>
        <w:t>R</w:t>
      </w:r>
      <w:r w:rsidRPr="00741967">
        <w:rPr>
          <w:rFonts w:asciiTheme="minorHAnsi" w:hAnsiTheme="minorHAnsi"/>
          <w:b/>
          <w:sz w:val="24"/>
          <w:szCs w:val="24"/>
          <w:lang w:eastAsia="en-AU"/>
        </w:rPr>
        <w:t>elationship between the limitation and its purpose</w:t>
      </w:r>
      <w:r>
        <w:rPr>
          <w:rFonts w:asciiTheme="minorHAnsi" w:hAnsiTheme="minorHAnsi"/>
          <w:b/>
        </w:rPr>
        <w:t xml:space="preserve">: </w:t>
      </w:r>
      <w:r w:rsidR="00985255">
        <w:rPr>
          <w:rFonts w:asciiTheme="minorHAnsi" w:hAnsiTheme="minorHAnsi"/>
          <w:sz w:val="24"/>
          <w:szCs w:val="24"/>
        </w:rPr>
        <w:t xml:space="preserve">The </w:t>
      </w:r>
      <w:r w:rsidR="005F4CD3">
        <w:rPr>
          <w:rFonts w:asciiTheme="minorHAnsi" w:hAnsiTheme="minorHAnsi"/>
          <w:sz w:val="24"/>
          <w:szCs w:val="24"/>
        </w:rPr>
        <w:t>E</w:t>
      </w:r>
      <w:r w:rsidR="00985255">
        <w:rPr>
          <w:rFonts w:asciiTheme="minorHAnsi" w:hAnsiTheme="minorHAnsi"/>
          <w:sz w:val="24"/>
          <w:szCs w:val="24"/>
        </w:rPr>
        <w:t xml:space="preserve">xecutive must have the ability to monitor fuel supplies in the Territory </w:t>
      </w:r>
      <w:r w:rsidR="005F4CD3">
        <w:rPr>
          <w:rFonts w:asciiTheme="minorHAnsi" w:hAnsiTheme="minorHAnsi"/>
          <w:sz w:val="24"/>
          <w:szCs w:val="24"/>
        </w:rPr>
        <w:t xml:space="preserve">during </w:t>
      </w:r>
      <w:r w:rsidR="00DA3EC3">
        <w:rPr>
          <w:rFonts w:asciiTheme="minorHAnsi" w:hAnsiTheme="minorHAnsi"/>
          <w:sz w:val="24"/>
          <w:szCs w:val="24"/>
        </w:rPr>
        <w:t xml:space="preserve">a fuel shortage </w:t>
      </w:r>
      <w:r w:rsidR="00985255">
        <w:rPr>
          <w:rFonts w:asciiTheme="minorHAnsi" w:hAnsiTheme="minorHAnsi"/>
          <w:sz w:val="24"/>
          <w:szCs w:val="24"/>
        </w:rPr>
        <w:t>in order to ensure that</w:t>
      </w:r>
      <w:r w:rsidR="00DA3EC3">
        <w:rPr>
          <w:rFonts w:asciiTheme="minorHAnsi" w:hAnsiTheme="minorHAnsi"/>
          <w:sz w:val="24"/>
          <w:szCs w:val="24"/>
        </w:rPr>
        <w:t xml:space="preserve"> adequate fuel restriction measures are implemented to </w:t>
      </w:r>
      <w:r w:rsidR="00A07619">
        <w:rPr>
          <w:rFonts w:asciiTheme="minorHAnsi" w:hAnsiTheme="minorHAnsi"/>
          <w:sz w:val="24"/>
          <w:szCs w:val="24"/>
        </w:rPr>
        <w:t>guarantee</w:t>
      </w:r>
      <w:r w:rsidR="00DA3EC3">
        <w:rPr>
          <w:rFonts w:asciiTheme="minorHAnsi" w:hAnsiTheme="minorHAnsi"/>
          <w:sz w:val="24"/>
          <w:szCs w:val="24"/>
        </w:rPr>
        <w:t xml:space="preserve"> the safety of the community.</w:t>
      </w:r>
    </w:p>
    <w:p w:rsidR="00B45E24" w:rsidRPr="00335400" w:rsidRDefault="00B45E24" w:rsidP="00B45E24">
      <w:pPr>
        <w:pStyle w:val="ListParagraph"/>
        <w:spacing w:after="0" w:line="240" w:lineRule="auto"/>
        <w:rPr>
          <w:rFonts w:asciiTheme="minorHAnsi" w:hAnsiTheme="minorHAnsi"/>
          <w:sz w:val="24"/>
          <w:szCs w:val="24"/>
        </w:rPr>
      </w:pPr>
    </w:p>
    <w:p w:rsidR="00F36A3F" w:rsidRDefault="00CA2902" w:rsidP="000E42FD">
      <w:pPr>
        <w:pStyle w:val="Default"/>
        <w:numPr>
          <w:ilvl w:val="0"/>
          <w:numId w:val="30"/>
        </w:numPr>
        <w:rPr>
          <w:rFonts w:asciiTheme="minorHAnsi" w:hAnsiTheme="minorHAnsi"/>
        </w:rPr>
      </w:pPr>
      <w:r w:rsidRPr="000E42FD">
        <w:rPr>
          <w:rFonts w:asciiTheme="minorHAnsi" w:hAnsiTheme="minorHAnsi"/>
          <w:b/>
        </w:rPr>
        <w:t>Clause</w:t>
      </w:r>
      <w:r w:rsidR="009E553C" w:rsidRPr="000E42FD">
        <w:rPr>
          <w:rFonts w:asciiTheme="minorHAnsi" w:hAnsiTheme="minorHAnsi"/>
          <w:b/>
        </w:rPr>
        <w:t xml:space="preserve"> 21 (1): </w:t>
      </w:r>
      <w:r w:rsidR="00B07113" w:rsidRPr="000E42FD">
        <w:rPr>
          <w:rFonts w:asciiTheme="minorHAnsi" w:hAnsiTheme="minorHAnsi"/>
        </w:rPr>
        <w:t xml:space="preserve">A person commits an offence if </w:t>
      </w:r>
      <w:r w:rsidR="00797DE5" w:rsidRPr="000E42FD">
        <w:rPr>
          <w:rFonts w:asciiTheme="minorHAnsi" w:hAnsiTheme="minorHAnsi"/>
        </w:rPr>
        <w:t xml:space="preserve">an inspector gives the person a direction under </w:t>
      </w:r>
      <w:r w:rsidR="00DE1E66">
        <w:rPr>
          <w:rFonts w:asciiTheme="minorHAnsi" w:hAnsiTheme="minorHAnsi"/>
        </w:rPr>
        <w:t>clause</w:t>
      </w:r>
      <w:r w:rsidR="00DE1E66" w:rsidRPr="000E42FD">
        <w:rPr>
          <w:rFonts w:asciiTheme="minorHAnsi" w:hAnsiTheme="minorHAnsi"/>
        </w:rPr>
        <w:t xml:space="preserve"> </w:t>
      </w:r>
      <w:r w:rsidR="00797DE5" w:rsidRPr="000E42FD">
        <w:rPr>
          <w:rFonts w:asciiTheme="minorHAnsi" w:hAnsiTheme="minorHAnsi"/>
        </w:rPr>
        <w:t>20</w:t>
      </w:r>
      <w:r w:rsidR="00CE1A43" w:rsidRPr="00DE1E66">
        <w:rPr>
          <w:rFonts w:asciiTheme="minorHAnsi" w:hAnsiTheme="minorHAnsi"/>
        </w:rPr>
        <w:t xml:space="preserve"> </w:t>
      </w:r>
      <w:r w:rsidR="00F36A3F">
        <w:rPr>
          <w:rFonts w:asciiTheme="minorHAnsi" w:hAnsiTheme="minorHAnsi"/>
        </w:rPr>
        <w:t>,</w:t>
      </w:r>
      <w:r w:rsidR="00CE1A43" w:rsidRPr="00DE1E66">
        <w:rPr>
          <w:rFonts w:asciiTheme="minorHAnsi" w:hAnsiTheme="minorHAnsi"/>
        </w:rPr>
        <w:t>which relates to action that must be taken to ensure fuel is used in accordance with the restriction</w:t>
      </w:r>
      <w:r w:rsidR="00797DE5" w:rsidRPr="00DE1E66">
        <w:rPr>
          <w:rFonts w:asciiTheme="minorHAnsi" w:hAnsiTheme="minorHAnsi"/>
        </w:rPr>
        <w:t>; and the pe</w:t>
      </w:r>
      <w:r w:rsidR="009E553C" w:rsidRPr="00DE1E66">
        <w:rPr>
          <w:rFonts w:asciiTheme="minorHAnsi" w:hAnsiTheme="minorHAnsi"/>
        </w:rPr>
        <w:t>rson contravenes the direction</w:t>
      </w:r>
      <w:r w:rsidR="000E42FD" w:rsidRPr="00DE1E66">
        <w:rPr>
          <w:rFonts w:asciiTheme="minorHAnsi" w:hAnsiTheme="minorHAnsi"/>
        </w:rPr>
        <w:t>.</w:t>
      </w:r>
      <w:r w:rsidR="009E553C" w:rsidRPr="00DE1E66">
        <w:rPr>
          <w:rFonts w:asciiTheme="minorHAnsi" w:hAnsiTheme="minorHAnsi"/>
        </w:rPr>
        <w:t xml:space="preserve"> </w:t>
      </w:r>
    </w:p>
    <w:p w:rsidR="00F36A3F" w:rsidRDefault="00F36A3F" w:rsidP="00926310">
      <w:pPr>
        <w:pStyle w:val="Default"/>
        <w:ind w:left="720"/>
        <w:rPr>
          <w:rFonts w:asciiTheme="minorHAnsi" w:hAnsiTheme="minorHAnsi"/>
        </w:rPr>
      </w:pPr>
    </w:p>
    <w:p w:rsidR="00CE4334" w:rsidRPr="00F36A3F" w:rsidRDefault="004F5953" w:rsidP="00926310">
      <w:pPr>
        <w:pStyle w:val="Default"/>
        <w:ind w:left="720"/>
        <w:rPr>
          <w:rFonts w:asciiTheme="minorHAnsi" w:hAnsiTheme="minorHAnsi"/>
        </w:rPr>
      </w:pPr>
      <w:r w:rsidRPr="00F36A3F">
        <w:rPr>
          <w:rFonts w:asciiTheme="minorHAnsi" w:hAnsiTheme="minorHAnsi"/>
          <w:b/>
        </w:rPr>
        <w:t>Safeguard to minimise the extent of the limitation:</w:t>
      </w:r>
      <w:r w:rsidR="00694E49" w:rsidRPr="00F36A3F">
        <w:rPr>
          <w:rFonts w:asciiTheme="minorHAnsi" w:hAnsiTheme="minorHAnsi"/>
          <w:b/>
        </w:rPr>
        <w:t xml:space="preserve"> </w:t>
      </w:r>
      <w:r w:rsidR="00DA3EC3" w:rsidRPr="00926310">
        <w:rPr>
          <w:rFonts w:asciiTheme="minorHAnsi" w:hAnsiTheme="minorHAnsi"/>
        </w:rPr>
        <w:t>Clause 20</w:t>
      </w:r>
      <w:r w:rsidR="00DA3EC3" w:rsidRPr="00F36A3F">
        <w:rPr>
          <w:rFonts w:asciiTheme="minorHAnsi" w:hAnsiTheme="minorHAnsi"/>
          <w:b/>
        </w:rPr>
        <w:t xml:space="preserve"> </w:t>
      </w:r>
      <w:r w:rsidR="00DA3EC3" w:rsidRPr="00F36A3F">
        <w:rPr>
          <w:rFonts w:asciiTheme="minorHAnsi" w:hAnsiTheme="minorHAnsi"/>
        </w:rPr>
        <w:t>stipulates the conditions that an inspector must meet in order to provide an occupier of a premises with a direction and ensure that the occupier is aware of the penalties for non-compliance.</w:t>
      </w:r>
      <w:r w:rsidR="000E42FD" w:rsidRPr="00F36A3F">
        <w:rPr>
          <w:rFonts w:asciiTheme="minorHAnsi" w:hAnsiTheme="minorHAnsi"/>
        </w:rPr>
        <w:t xml:space="preserve"> </w:t>
      </w:r>
      <w:r w:rsidR="000E42FD" w:rsidRPr="00926310">
        <w:rPr>
          <w:rFonts w:asciiTheme="minorHAnsi" w:hAnsiTheme="minorHAnsi"/>
        </w:rPr>
        <w:t>C</w:t>
      </w:r>
      <w:r w:rsidR="00CE4334" w:rsidRPr="00926310">
        <w:rPr>
          <w:rFonts w:asciiTheme="minorHAnsi" w:hAnsiTheme="minorHAnsi"/>
        </w:rPr>
        <w:t>lause 21 (3)</w:t>
      </w:r>
      <w:r w:rsidR="00CE4334" w:rsidRPr="00F36A3F">
        <w:rPr>
          <w:rFonts w:asciiTheme="minorHAnsi" w:hAnsiTheme="minorHAnsi"/>
        </w:rPr>
        <w:t xml:space="preserve"> stipulates that it is a permissible defence if a person can provide evidence that they took all reasonable steps to comply with the direction.</w:t>
      </w:r>
    </w:p>
    <w:p w:rsidR="00F36A3F" w:rsidRDefault="00F36A3F" w:rsidP="00CE4334">
      <w:pPr>
        <w:pStyle w:val="Default"/>
        <w:ind w:left="720"/>
        <w:rPr>
          <w:rFonts w:asciiTheme="minorHAnsi" w:hAnsiTheme="minorHAnsi"/>
          <w:b/>
        </w:rPr>
      </w:pPr>
    </w:p>
    <w:p w:rsidR="00CE4334" w:rsidRPr="00CE4334" w:rsidRDefault="00694E49" w:rsidP="00CE4334">
      <w:pPr>
        <w:pStyle w:val="Default"/>
        <w:ind w:left="720"/>
        <w:rPr>
          <w:rFonts w:asciiTheme="minorHAnsi" w:hAnsiTheme="minorHAnsi"/>
        </w:rPr>
      </w:pPr>
      <w:r>
        <w:rPr>
          <w:rFonts w:asciiTheme="minorHAnsi" w:hAnsiTheme="minorHAnsi"/>
          <w:b/>
        </w:rPr>
        <w:t>R</w:t>
      </w:r>
      <w:r w:rsidRPr="00741967">
        <w:rPr>
          <w:rFonts w:asciiTheme="minorHAnsi" w:hAnsiTheme="minorHAnsi"/>
          <w:b/>
        </w:rPr>
        <w:t>elationship between the limitation and its purpose:</w:t>
      </w:r>
      <w:r>
        <w:rPr>
          <w:rFonts w:asciiTheme="minorHAnsi" w:hAnsiTheme="minorHAnsi"/>
        </w:rPr>
        <w:t xml:space="preserve"> </w:t>
      </w:r>
      <w:r w:rsidR="00CE4334" w:rsidRPr="00926310">
        <w:rPr>
          <w:rFonts w:asciiTheme="minorHAnsi" w:hAnsiTheme="minorHAnsi"/>
        </w:rPr>
        <w:t xml:space="preserve">It is essential to the objective of the </w:t>
      </w:r>
      <w:r w:rsidR="00F966AF">
        <w:rPr>
          <w:rFonts w:asciiTheme="minorHAnsi" w:hAnsiTheme="minorHAnsi"/>
        </w:rPr>
        <w:t>Bill</w:t>
      </w:r>
      <w:r w:rsidR="00F966AF" w:rsidRPr="00926310">
        <w:rPr>
          <w:rFonts w:asciiTheme="minorHAnsi" w:hAnsiTheme="minorHAnsi"/>
        </w:rPr>
        <w:t xml:space="preserve"> </w:t>
      </w:r>
      <w:r w:rsidR="00CE4334" w:rsidRPr="00926310">
        <w:rPr>
          <w:rFonts w:asciiTheme="minorHAnsi" w:hAnsiTheme="minorHAnsi"/>
        </w:rPr>
        <w:t xml:space="preserve">that fuel stations comply with the </w:t>
      </w:r>
      <w:r w:rsidR="00F966AF">
        <w:rPr>
          <w:rFonts w:asciiTheme="minorHAnsi" w:hAnsiTheme="minorHAnsi"/>
        </w:rPr>
        <w:t>f</w:t>
      </w:r>
      <w:r w:rsidR="00CE4334" w:rsidRPr="00926310">
        <w:rPr>
          <w:rFonts w:asciiTheme="minorHAnsi" w:hAnsiTheme="minorHAnsi"/>
        </w:rPr>
        <w:t>uel restrictions. In order to ensure that restrictions are complied with, inspectors must be able to investigate all circumstances where there may be non-compliance.</w:t>
      </w:r>
    </w:p>
    <w:p w:rsidR="00DA3EC3" w:rsidRDefault="00DA3EC3" w:rsidP="00DA3EC3">
      <w:pPr>
        <w:pStyle w:val="Default"/>
        <w:ind w:left="720"/>
        <w:rPr>
          <w:rFonts w:asciiTheme="minorHAnsi" w:hAnsiTheme="minorHAnsi"/>
        </w:rPr>
      </w:pPr>
    </w:p>
    <w:p w:rsidR="00335400" w:rsidRDefault="00CA2902" w:rsidP="00A57A6F">
      <w:pPr>
        <w:pStyle w:val="Default"/>
        <w:numPr>
          <w:ilvl w:val="0"/>
          <w:numId w:val="30"/>
        </w:numPr>
        <w:rPr>
          <w:rFonts w:asciiTheme="minorHAnsi" w:hAnsiTheme="minorHAnsi"/>
        </w:rPr>
      </w:pPr>
      <w:r>
        <w:rPr>
          <w:rFonts w:asciiTheme="minorHAnsi" w:hAnsiTheme="minorHAnsi"/>
          <w:b/>
        </w:rPr>
        <w:t>Clause</w:t>
      </w:r>
      <w:r w:rsidR="00A57A6F" w:rsidRPr="005D32FC">
        <w:rPr>
          <w:rFonts w:asciiTheme="minorHAnsi" w:hAnsiTheme="minorHAnsi"/>
          <w:b/>
        </w:rPr>
        <w:t xml:space="preserve"> 29 </w:t>
      </w:r>
      <w:r w:rsidR="00B07113">
        <w:rPr>
          <w:rFonts w:asciiTheme="minorHAnsi" w:hAnsiTheme="minorHAnsi"/>
          <w:b/>
        </w:rPr>
        <w:t>(6):</w:t>
      </w:r>
      <w:r w:rsidR="00A57A6F" w:rsidRPr="005D32FC">
        <w:rPr>
          <w:rFonts w:asciiTheme="minorHAnsi" w:hAnsiTheme="minorHAnsi"/>
        </w:rPr>
        <w:t xml:space="preserve"> A person commits an offence if the person interferes with a seized thing, or anything containing a seized thing, to which access has been restricted under </w:t>
      </w:r>
      <w:r w:rsidR="00DE1E66">
        <w:rPr>
          <w:rFonts w:asciiTheme="minorHAnsi" w:hAnsiTheme="minorHAnsi"/>
        </w:rPr>
        <w:t xml:space="preserve">clause </w:t>
      </w:r>
      <w:r w:rsidR="00B07113">
        <w:rPr>
          <w:rFonts w:asciiTheme="minorHAnsi" w:hAnsiTheme="minorHAnsi"/>
        </w:rPr>
        <w:t>29 (4)</w:t>
      </w:r>
      <w:r w:rsidR="00A57A6F" w:rsidRPr="005D32FC">
        <w:rPr>
          <w:rFonts w:asciiTheme="minorHAnsi" w:hAnsiTheme="minorHAnsi"/>
        </w:rPr>
        <w:t>; and the person does not have an inspector’s approv</w:t>
      </w:r>
      <w:r w:rsidR="00B07113">
        <w:rPr>
          <w:rFonts w:asciiTheme="minorHAnsi" w:hAnsiTheme="minorHAnsi"/>
        </w:rPr>
        <w:t>al to interfere with the thing.</w:t>
      </w:r>
    </w:p>
    <w:p w:rsidR="00F36A3F" w:rsidRDefault="00F36A3F" w:rsidP="00CE4334">
      <w:pPr>
        <w:spacing w:after="0" w:line="240" w:lineRule="auto"/>
        <w:ind w:left="720"/>
        <w:rPr>
          <w:rFonts w:asciiTheme="minorHAnsi" w:hAnsiTheme="minorHAnsi"/>
          <w:b/>
          <w:sz w:val="24"/>
          <w:szCs w:val="24"/>
        </w:rPr>
      </w:pPr>
    </w:p>
    <w:p w:rsidR="00CE4334" w:rsidRDefault="004F5953" w:rsidP="00CE4334">
      <w:pPr>
        <w:spacing w:after="0" w:line="240" w:lineRule="auto"/>
        <w:ind w:left="720"/>
        <w:rPr>
          <w:rFonts w:asciiTheme="minorHAnsi" w:hAnsiTheme="minorHAnsi"/>
          <w:color w:val="000000"/>
          <w:sz w:val="24"/>
          <w:szCs w:val="24"/>
          <w:lang w:eastAsia="en-AU"/>
        </w:rPr>
      </w:pPr>
      <w:r w:rsidRPr="00B45E24">
        <w:rPr>
          <w:rFonts w:asciiTheme="minorHAnsi" w:hAnsiTheme="minorHAnsi"/>
          <w:b/>
          <w:sz w:val="24"/>
          <w:szCs w:val="24"/>
        </w:rPr>
        <w:t>Safeguard</w:t>
      </w:r>
      <w:r>
        <w:rPr>
          <w:rFonts w:asciiTheme="minorHAnsi" w:hAnsiTheme="minorHAnsi"/>
          <w:b/>
          <w:sz w:val="24"/>
          <w:szCs w:val="24"/>
        </w:rPr>
        <w:t xml:space="preserve"> to minimise the extent of the limitation</w:t>
      </w:r>
      <w:r w:rsidR="00CE4334" w:rsidRPr="00CE4334">
        <w:rPr>
          <w:rFonts w:asciiTheme="minorHAnsi" w:hAnsiTheme="minorHAnsi"/>
          <w:b/>
          <w:color w:val="000000"/>
          <w:sz w:val="24"/>
          <w:szCs w:val="24"/>
          <w:lang w:eastAsia="en-AU"/>
        </w:rPr>
        <w:t xml:space="preserve">: </w:t>
      </w:r>
      <w:r w:rsidR="00CE4334" w:rsidRPr="00CE4334">
        <w:rPr>
          <w:rFonts w:asciiTheme="minorHAnsi" w:hAnsiTheme="minorHAnsi"/>
          <w:color w:val="000000"/>
          <w:sz w:val="24"/>
          <w:szCs w:val="24"/>
          <w:lang w:eastAsia="en-AU"/>
        </w:rPr>
        <w:t>There is a requirement for an inspector to place a notice in a conspicuous place which identifies that the thing is seized. This ensure</w:t>
      </w:r>
      <w:r w:rsidR="00F36A3F">
        <w:rPr>
          <w:rFonts w:asciiTheme="minorHAnsi" w:hAnsiTheme="minorHAnsi"/>
          <w:color w:val="000000"/>
          <w:sz w:val="24"/>
          <w:szCs w:val="24"/>
          <w:lang w:eastAsia="en-AU"/>
        </w:rPr>
        <w:t>s</w:t>
      </w:r>
      <w:r w:rsidR="00CE4334" w:rsidRPr="00CE4334">
        <w:rPr>
          <w:rFonts w:asciiTheme="minorHAnsi" w:hAnsiTheme="minorHAnsi"/>
          <w:color w:val="000000"/>
          <w:sz w:val="24"/>
          <w:szCs w:val="24"/>
          <w:lang w:eastAsia="en-AU"/>
        </w:rPr>
        <w:t xml:space="preserve"> that a person is aware that it is an offence to interfere with the seized thing.</w:t>
      </w:r>
    </w:p>
    <w:p w:rsidR="00F36A3F" w:rsidRDefault="00F36A3F" w:rsidP="00CE4334">
      <w:pPr>
        <w:spacing w:after="0" w:line="240" w:lineRule="auto"/>
        <w:ind w:left="720"/>
        <w:rPr>
          <w:rFonts w:asciiTheme="minorHAnsi" w:hAnsiTheme="minorHAnsi"/>
          <w:color w:val="000000"/>
          <w:sz w:val="24"/>
          <w:szCs w:val="24"/>
          <w:lang w:eastAsia="en-AU"/>
        </w:rPr>
      </w:pPr>
    </w:p>
    <w:p w:rsidR="00CE4334" w:rsidRPr="00CE4334" w:rsidRDefault="00694E49" w:rsidP="00CE4334">
      <w:pPr>
        <w:spacing w:after="0" w:line="240" w:lineRule="auto"/>
        <w:ind w:left="720"/>
        <w:rPr>
          <w:rFonts w:asciiTheme="minorHAnsi" w:hAnsiTheme="minorHAnsi"/>
          <w:b/>
          <w:color w:val="000000"/>
          <w:sz w:val="24"/>
          <w:szCs w:val="24"/>
          <w:lang w:eastAsia="en-AU"/>
        </w:rPr>
      </w:pPr>
      <w:r>
        <w:rPr>
          <w:rFonts w:asciiTheme="minorHAnsi" w:hAnsiTheme="minorHAnsi"/>
          <w:b/>
          <w:sz w:val="24"/>
          <w:szCs w:val="24"/>
          <w:lang w:eastAsia="en-AU"/>
        </w:rPr>
        <w:t>R</w:t>
      </w:r>
      <w:r w:rsidRPr="00741967">
        <w:rPr>
          <w:rFonts w:asciiTheme="minorHAnsi" w:hAnsiTheme="minorHAnsi"/>
          <w:b/>
          <w:sz w:val="24"/>
          <w:szCs w:val="24"/>
          <w:lang w:eastAsia="en-AU"/>
        </w:rPr>
        <w:t>elationship between the limitation and its purpose</w:t>
      </w:r>
      <w:r w:rsidRPr="00741967">
        <w:rPr>
          <w:rFonts w:asciiTheme="minorHAnsi" w:hAnsiTheme="minorHAnsi"/>
          <w:b/>
          <w:sz w:val="24"/>
          <w:szCs w:val="24"/>
        </w:rPr>
        <w:t>:</w:t>
      </w:r>
      <w:r>
        <w:rPr>
          <w:rFonts w:asciiTheme="minorHAnsi" w:hAnsiTheme="minorHAnsi"/>
          <w:sz w:val="24"/>
          <w:szCs w:val="24"/>
        </w:rPr>
        <w:t xml:space="preserve"> </w:t>
      </w:r>
      <w:r w:rsidR="00CE4334">
        <w:rPr>
          <w:sz w:val="24"/>
          <w:szCs w:val="24"/>
        </w:rPr>
        <w:t xml:space="preserve">This </w:t>
      </w:r>
      <w:r w:rsidR="00A07619">
        <w:rPr>
          <w:sz w:val="24"/>
          <w:szCs w:val="24"/>
        </w:rPr>
        <w:t xml:space="preserve">clause </w:t>
      </w:r>
      <w:r w:rsidR="00CE4334">
        <w:rPr>
          <w:sz w:val="24"/>
          <w:szCs w:val="24"/>
        </w:rPr>
        <w:t>is essential to support the compliance of fuel restrictions by preventing persons from avoiding penalties by tampering with evidence.</w:t>
      </w:r>
    </w:p>
    <w:p w:rsidR="00CE4334" w:rsidRDefault="00CE4334" w:rsidP="00CE4334">
      <w:pPr>
        <w:pStyle w:val="Default"/>
        <w:ind w:left="720"/>
        <w:rPr>
          <w:rFonts w:asciiTheme="minorHAnsi" w:hAnsiTheme="minorHAnsi"/>
        </w:rPr>
      </w:pPr>
    </w:p>
    <w:p w:rsidR="00F36A3F" w:rsidRDefault="00CA2902" w:rsidP="004A4D97">
      <w:pPr>
        <w:pStyle w:val="Default"/>
        <w:numPr>
          <w:ilvl w:val="0"/>
          <w:numId w:val="30"/>
        </w:numPr>
        <w:rPr>
          <w:rFonts w:asciiTheme="minorHAnsi" w:hAnsiTheme="minorHAnsi"/>
        </w:rPr>
      </w:pPr>
      <w:r w:rsidRPr="004A4D97">
        <w:rPr>
          <w:rFonts w:asciiTheme="minorHAnsi" w:hAnsiTheme="minorHAnsi"/>
          <w:b/>
        </w:rPr>
        <w:t>Clause</w:t>
      </w:r>
      <w:r w:rsidR="00E00727" w:rsidRPr="004A4D97">
        <w:rPr>
          <w:rFonts w:asciiTheme="minorHAnsi" w:hAnsiTheme="minorHAnsi"/>
          <w:b/>
        </w:rPr>
        <w:t xml:space="preserve"> 31</w:t>
      </w:r>
      <w:r w:rsidR="00B07113" w:rsidRPr="004A4D97">
        <w:rPr>
          <w:rFonts w:asciiTheme="minorHAnsi" w:hAnsiTheme="minorHAnsi"/>
          <w:b/>
        </w:rPr>
        <w:t xml:space="preserve"> (1): </w:t>
      </w:r>
      <w:r w:rsidR="00B45E24" w:rsidRPr="006F66A3">
        <w:rPr>
          <w:rFonts w:asciiTheme="minorHAnsi" w:hAnsiTheme="minorHAnsi"/>
        </w:rPr>
        <w:t>A person commits an</w:t>
      </w:r>
      <w:r w:rsidR="00B07113" w:rsidRPr="006F66A3">
        <w:rPr>
          <w:rFonts w:asciiTheme="minorHAnsi" w:hAnsiTheme="minorHAnsi"/>
        </w:rPr>
        <w:t xml:space="preserve"> offence if the person is the subject of a name and address direction or an evidence direction and fails to </w:t>
      </w:r>
      <w:r w:rsidR="00B07113" w:rsidRPr="00662FAF">
        <w:rPr>
          <w:rFonts w:asciiTheme="minorHAnsi" w:hAnsiTheme="minorHAnsi"/>
        </w:rPr>
        <w:t>c</w:t>
      </w:r>
      <w:r w:rsidR="00CE4334" w:rsidRPr="00662FAF">
        <w:rPr>
          <w:rFonts w:asciiTheme="minorHAnsi" w:hAnsiTheme="minorHAnsi"/>
        </w:rPr>
        <w:t>omply with the direction</w:t>
      </w:r>
      <w:r w:rsidR="004A4D97" w:rsidRPr="005C139D">
        <w:rPr>
          <w:rFonts w:asciiTheme="minorHAnsi" w:hAnsiTheme="minorHAnsi"/>
        </w:rPr>
        <w:t>.</w:t>
      </w:r>
      <w:r w:rsidR="00CE4334" w:rsidRPr="005C139D">
        <w:rPr>
          <w:rFonts w:asciiTheme="minorHAnsi" w:hAnsiTheme="minorHAnsi"/>
        </w:rPr>
        <w:t xml:space="preserve"> </w:t>
      </w:r>
    </w:p>
    <w:p w:rsidR="00F36A3F" w:rsidRDefault="00F36A3F" w:rsidP="00926310">
      <w:pPr>
        <w:pStyle w:val="Default"/>
        <w:ind w:left="720"/>
        <w:rPr>
          <w:rFonts w:asciiTheme="minorHAnsi" w:hAnsiTheme="minorHAnsi"/>
        </w:rPr>
      </w:pPr>
    </w:p>
    <w:p w:rsidR="00272734" w:rsidRDefault="00272734">
      <w:pPr>
        <w:spacing w:after="0" w:line="240" w:lineRule="auto"/>
        <w:rPr>
          <w:rFonts w:asciiTheme="minorHAnsi" w:hAnsiTheme="minorHAnsi"/>
          <w:b/>
          <w:color w:val="000000"/>
          <w:sz w:val="24"/>
          <w:szCs w:val="24"/>
          <w:lang w:eastAsia="en-AU"/>
        </w:rPr>
      </w:pPr>
      <w:r>
        <w:rPr>
          <w:rFonts w:asciiTheme="minorHAnsi" w:hAnsiTheme="minorHAnsi"/>
          <w:b/>
        </w:rPr>
        <w:br w:type="page"/>
      </w:r>
    </w:p>
    <w:p w:rsidR="00D470AE" w:rsidRPr="00F36A3F" w:rsidRDefault="004F5953" w:rsidP="00926310">
      <w:pPr>
        <w:pStyle w:val="Default"/>
        <w:ind w:left="720"/>
        <w:rPr>
          <w:rFonts w:asciiTheme="minorHAnsi" w:hAnsiTheme="minorHAnsi"/>
        </w:rPr>
      </w:pPr>
      <w:r w:rsidRPr="00F36A3F">
        <w:rPr>
          <w:rFonts w:asciiTheme="minorHAnsi" w:hAnsiTheme="minorHAnsi"/>
          <w:b/>
        </w:rPr>
        <w:t>Safeguard to minimise the extent of the limitation</w:t>
      </w:r>
      <w:r w:rsidR="00CE4334" w:rsidRPr="00F36A3F">
        <w:rPr>
          <w:rFonts w:asciiTheme="minorHAnsi" w:hAnsiTheme="minorHAnsi"/>
          <w:b/>
        </w:rPr>
        <w:t>:</w:t>
      </w:r>
      <w:r w:rsidR="00CE4334" w:rsidRPr="00F36A3F">
        <w:rPr>
          <w:rFonts w:asciiTheme="minorHAnsi" w:hAnsiTheme="minorHAnsi"/>
        </w:rPr>
        <w:t xml:space="preserve"> </w:t>
      </w:r>
      <w:r w:rsidR="00D470AE" w:rsidRPr="00F36A3F">
        <w:rPr>
          <w:rFonts w:asciiTheme="minorHAnsi" w:hAnsiTheme="minorHAnsi"/>
        </w:rPr>
        <w:t>Clause</w:t>
      </w:r>
      <w:r w:rsidR="00B07113" w:rsidRPr="00F36A3F">
        <w:rPr>
          <w:rFonts w:asciiTheme="minorHAnsi" w:hAnsiTheme="minorHAnsi"/>
        </w:rPr>
        <w:t xml:space="preserve"> 31 (3) requires that the inspector produce their identity card for inspection by the person </w:t>
      </w:r>
      <w:r w:rsidR="00F966AF">
        <w:rPr>
          <w:rFonts w:asciiTheme="minorHAnsi" w:hAnsiTheme="minorHAnsi"/>
        </w:rPr>
        <w:t xml:space="preserve">and </w:t>
      </w:r>
      <w:r w:rsidR="00B07113" w:rsidRPr="00F36A3F">
        <w:rPr>
          <w:rFonts w:asciiTheme="minorHAnsi" w:hAnsiTheme="minorHAnsi"/>
        </w:rPr>
        <w:t>warn</w:t>
      </w:r>
      <w:r w:rsidR="00F966AF">
        <w:rPr>
          <w:rFonts w:asciiTheme="minorHAnsi" w:hAnsiTheme="minorHAnsi"/>
        </w:rPr>
        <w:t>s</w:t>
      </w:r>
      <w:r w:rsidR="00B07113" w:rsidRPr="00F36A3F">
        <w:rPr>
          <w:rFonts w:asciiTheme="minorHAnsi" w:hAnsiTheme="minorHAnsi"/>
        </w:rPr>
        <w:t xml:space="preserve"> the person that failure to comply with the direction is an offence</w:t>
      </w:r>
      <w:r w:rsidR="00F966AF">
        <w:rPr>
          <w:rFonts w:asciiTheme="minorHAnsi" w:hAnsiTheme="minorHAnsi"/>
        </w:rPr>
        <w:t>. T</w:t>
      </w:r>
      <w:r w:rsidR="00B07113" w:rsidRPr="00F36A3F">
        <w:rPr>
          <w:rFonts w:asciiTheme="minorHAnsi" w:hAnsiTheme="minorHAnsi"/>
        </w:rPr>
        <w:t>his ensures that the person is made aware of the consequences of not complying with a direction.</w:t>
      </w:r>
      <w:r w:rsidR="004A4D97" w:rsidRPr="00F36A3F">
        <w:rPr>
          <w:rFonts w:asciiTheme="minorHAnsi" w:hAnsiTheme="minorHAnsi"/>
        </w:rPr>
        <w:t xml:space="preserve"> </w:t>
      </w:r>
      <w:r w:rsidR="00D470AE" w:rsidRPr="00926310">
        <w:rPr>
          <w:rFonts w:asciiTheme="minorHAnsi" w:hAnsiTheme="minorHAnsi" w:cs="Arial"/>
        </w:rPr>
        <w:t>Clause 30</w:t>
      </w:r>
      <w:r w:rsidR="00D470AE" w:rsidRPr="00F36A3F">
        <w:rPr>
          <w:rFonts w:asciiTheme="minorHAnsi" w:hAnsiTheme="minorHAnsi" w:cs="Arial"/>
        </w:rPr>
        <w:t xml:space="preserve"> stipulates that the inspector may only make this direction if the inspector believes on reasonable grounds that a person has committed, is committing or is about to commit an offence against the </w:t>
      </w:r>
      <w:r w:rsidR="00F966AF">
        <w:rPr>
          <w:rFonts w:asciiTheme="minorHAnsi" w:hAnsiTheme="minorHAnsi" w:cs="Arial"/>
        </w:rPr>
        <w:t>Bill</w:t>
      </w:r>
      <w:r w:rsidR="00D470AE" w:rsidRPr="00F36A3F">
        <w:rPr>
          <w:rFonts w:asciiTheme="minorHAnsi" w:hAnsiTheme="minorHAnsi" w:cs="Arial"/>
        </w:rPr>
        <w:t xml:space="preserve">, or that a person may be able to assist in the investigation of an offence against this </w:t>
      </w:r>
      <w:r w:rsidR="00F966AF">
        <w:rPr>
          <w:rFonts w:asciiTheme="minorHAnsi" w:hAnsiTheme="minorHAnsi" w:cs="Arial"/>
        </w:rPr>
        <w:t>Bill</w:t>
      </w:r>
      <w:r w:rsidR="00D470AE" w:rsidRPr="00F36A3F">
        <w:rPr>
          <w:rFonts w:asciiTheme="minorHAnsi" w:hAnsiTheme="minorHAnsi" w:cs="Arial"/>
        </w:rPr>
        <w:t>.</w:t>
      </w:r>
    </w:p>
    <w:p w:rsidR="00F36A3F" w:rsidRDefault="00F36A3F" w:rsidP="00D470AE">
      <w:pPr>
        <w:pStyle w:val="Default"/>
        <w:ind w:left="720"/>
        <w:rPr>
          <w:rFonts w:asciiTheme="minorHAnsi" w:hAnsiTheme="minorHAnsi"/>
          <w:b/>
        </w:rPr>
      </w:pPr>
    </w:p>
    <w:p w:rsidR="00D470AE" w:rsidRDefault="00694E49" w:rsidP="00D470AE">
      <w:pPr>
        <w:pStyle w:val="Default"/>
        <w:ind w:left="720"/>
        <w:rPr>
          <w:rFonts w:asciiTheme="minorHAnsi" w:hAnsiTheme="minorHAnsi"/>
          <w:b/>
        </w:rPr>
      </w:pPr>
      <w:r>
        <w:rPr>
          <w:rFonts w:asciiTheme="minorHAnsi" w:hAnsiTheme="minorHAnsi"/>
          <w:b/>
        </w:rPr>
        <w:t>R</w:t>
      </w:r>
      <w:r w:rsidRPr="00741967">
        <w:rPr>
          <w:rFonts w:asciiTheme="minorHAnsi" w:hAnsiTheme="minorHAnsi"/>
          <w:b/>
        </w:rPr>
        <w:t>elationship between the limitation and its purpose:</w:t>
      </w:r>
      <w:r>
        <w:rPr>
          <w:rFonts w:asciiTheme="minorHAnsi" w:hAnsiTheme="minorHAnsi"/>
        </w:rPr>
        <w:t xml:space="preserve"> </w:t>
      </w:r>
      <w:r w:rsidR="00D470AE" w:rsidRPr="00A07619">
        <w:rPr>
          <w:rFonts w:asciiTheme="minorHAnsi" w:hAnsiTheme="minorHAnsi"/>
        </w:rPr>
        <w:t>It is essential</w:t>
      </w:r>
      <w:r w:rsidR="00D470AE" w:rsidRPr="00A07619">
        <w:rPr>
          <w:rFonts w:asciiTheme="minorHAnsi" w:hAnsiTheme="minorHAnsi"/>
          <w:b/>
        </w:rPr>
        <w:t xml:space="preserve"> </w:t>
      </w:r>
      <w:r w:rsidR="00D470AE" w:rsidRPr="00A07619">
        <w:rPr>
          <w:rFonts w:asciiTheme="minorHAnsi" w:hAnsiTheme="minorHAnsi"/>
        </w:rPr>
        <w:t>to the</w:t>
      </w:r>
      <w:r w:rsidR="00D470AE" w:rsidRPr="00A07619">
        <w:rPr>
          <w:rFonts w:asciiTheme="minorHAnsi" w:hAnsiTheme="minorHAnsi"/>
          <w:b/>
        </w:rPr>
        <w:t xml:space="preserve"> </w:t>
      </w:r>
      <w:r w:rsidR="00D470AE" w:rsidRPr="00A07619">
        <w:rPr>
          <w:rFonts w:asciiTheme="minorHAnsi" w:hAnsiTheme="minorHAnsi"/>
        </w:rPr>
        <w:t xml:space="preserve">objective of the </w:t>
      </w:r>
      <w:r w:rsidR="00F966AF">
        <w:rPr>
          <w:rFonts w:asciiTheme="minorHAnsi" w:hAnsiTheme="minorHAnsi"/>
        </w:rPr>
        <w:t xml:space="preserve">Bill </w:t>
      </w:r>
      <w:r w:rsidR="00D470AE" w:rsidRPr="00A07619">
        <w:rPr>
          <w:rFonts w:asciiTheme="minorHAnsi" w:hAnsiTheme="minorHAnsi"/>
        </w:rPr>
        <w:t>that</w:t>
      </w:r>
      <w:r w:rsidR="00A07619" w:rsidRPr="00A07619">
        <w:rPr>
          <w:rFonts w:asciiTheme="minorHAnsi" w:hAnsiTheme="minorHAnsi"/>
          <w:b/>
        </w:rPr>
        <w:t xml:space="preserve"> </w:t>
      </w:r>
      <w:r w:rsidR="00A07619" w:rsidRPr="00926310">
        <w:rPr>
          <w:rFonts w:asciiTheme="minorHAnsi" w:hAnsiTheme="minorHAnsi"/>
        </w:rPr>
        <w:t>fuel restrictions are complied with. In order to ensure that restrictions are complied with, inspectors must be able to investigate all circumstances where there may be non-compliance.</w:t>
      </w:r>
    </w:p>
    <w:p w:rsidR="006B7B02" w:rsidRPr="003A2DEB" w:rsidRDefault="006B7B02" w:rsidP="003A2DEB">
      <w:pPr>
        <w:spacing w:after="0" w:line="240" w:lineRule="auto"/>
        <w:rPr>
          <w:sz w:val="24"/>
          <w:szCs w:val="24"/>
        </w:rPr>
      </w:pPr>
    </w:p>
    <w:p w:rsidR="00C33180" w:rsidRPr="003A2DEB" w:rsidRDefault="00C33180" w:rsidP="003A2DEB">
      <w:pPr>
        <w:spacing w:after="0" w:line="240" w:lineRule="auto"/>
        <w:rPr>
          <w:sz w:val="24"/>
          <w:szCs w:val="24"/>
        </w:rPr>
      </w:pPr>
    </w:p>
    <w:p w:rsidR="00793CA9" w:rsidRPr="00793CA9" w:rsidRDefault="00793CA9" w:rsidP="00D20984">
      <w:pPr>
        <w:pStyle w:val="Heading2"/>
        <w:rPr>
          <w:lang w:eastAsia="en-AU"/>
        </w:rPr>
      </w:pPr>
      <w:r w:rsidRPr="00793CA9">
        <w:rPr>
          <w:lang w:eastAsia="en-AU"/>
        </w:rPr>
        <w:t>Right to privacy and reputation</w:t>
      </w:r>
      <w:r w:rsidR="00C33180">
        <w:rPr>
          <w:lang w:eastAsia="en-AU"/>
        </w:rPr>
        <w:t xml:space="preserve"> (s12)</w:t>
      </w:r>
    </w:p>
    <w:p w:rsidR="00793CA9" w:rsidRPr="00CA2902" w:rsidRDefault="004F6674" w:rsidP="00CA2902">
      <w:pPr>
        <w:spacing w:after="0" w:line="240" w:lineRule="auto"/>
        <w:rPr>
          <w:sz w:val="24"/>
          <w:szCs w:val="24"/>
        </w:rPr>
      </w:pPr>
      <w:r w:rsidRPr="00741967">
        <w:rPr>
          <w:rFonts w:asciiTheme="minorHAnsi" w:hAnsiTheme="minorHAnsi" w:cs="Calibri"/>
          <w:b/>
          <w:sz w:val="24"/>
          <w:szCs w:val="24"/>
          <w:lang w:eastAsia="en-AU"/>
        </w:rPr>
        <w:t xml:space="preserve">Nature of the </w:t>
      </w:r>
      <w:r w:rsidR="00F36A3F">
        <w:rPr>
          <w:rFonts w:asciiTheme="minorHAnsi" w:hAnsiTheme="minorHAnsi" w:cs="Calibri"/>
          <w:b/>
          <w:sz w:val="24"/>
          <w:szCs w:val="24"/>
          <w:lang w:eastAsia="en-AU"/>
        </w:rPr>
        <w:t>r</w:t>
      </w:r>
      <w:r w:rsidRPr="00741967">
        <w:rPr>
          <w:rFonts w:asciiTheme="minorHAnsi" w:hAnsiTheme="minorHAnsi" w:cs="Calibri"/>
          <w:b/>
          <w:sz w:val="24"/>
          <w:szCs w:val="24"/>
          <w:lang w:eastAsia="en-AU"/>
        </w:rPr>
        <w:t>ight affected:</w:t>
      </w:r>
      <w:r>
        <w:rPr>
          <w:rFonts w:asciiTheme="minorHAnsi" w:hAnsiTheme="minorHAnsi" w:cs="Calibri"/>
          <w:sz w:val="24"/>
          <w:szCs w:val="24"/>
          <w:lang w:eastAsia="en-AU"/>
        </w:rPr>
        <w:t xml:space="preserve"> </w:t>
      </w:r>
      <w:r w:rsidR="00793CA9">
        <w:rPr>
          <w:sz w:val="24"/>
          <w:szCs w:val="24"/>
        </w:rPr>
        <w:t>Section 12 of the HRA provides that everyone has the right not to have his or her privacy, family, home or correspondence interfered with unlawfully or arbitrarily, and not to have his or her reputation unlawfully attacked</w:t>
      </w:r>
      <w:r w:rsidR="00793CA9" w:rsidRPr="00572708">
        <w:rPr>
          <w:sz w:val="24"/>
          <w:szCs w:val="24"/>
        </w:rPr>
        <w:t>.</w:t>
      </w:r>
      <w:r w:rsidR="00CA2902">
        <w:rPr>
          <w:sz w:val="24"/>
          <w:szCs w:val="24"/>
        </w:rPr>
        <w:t xml:space="preserve"> </w:t>
      </w:r>
      <w:r w:rsidR="00CA2902" w:rsidRPr="00CA2902">
        <w:rPr>
          <w:sz w:val="24"/>
          <w:szCs w:val="24"/>
        </w:rPr>
        <w:t>Clause</w:t>
      </w:r>
      <w:r w:rsidR="00A97611">
        <w:rPr>
          <w:sz w:val="24"/>
          <w:szCs w:val="24"/>
        </w:rPr>
        <w:t xml:space="preserve"> 25(2)</w:t>
      </w:r>
      <w:r w:rsidR="00946896" w:rsidRPr="00CA2902">
        <w:rPr>
          <w:sz w:val="24"/>
          <w:szCs w:val="24"/>
        </w:rPr>
        <w:t>(</w:t>
      </w:r>
      <w:r w:rsidR="00793CA9" w:rsidRPr="00CA2902">
        <w:rPr>
          <w:sz w:val="24"/>
          <w:szCs w:val="24"/>
        </w:rPr>
        <w:t>b</w:t>
      </w:r>
      <w:r w:rsidR="00946896" w:rsidRPr="00CA2902">
        <w:rPr>
          <w:sz w:val="24"/>
          <w:szCs w:val="24"/>
        </w:rPr>
        <w:t xml:space="preserve">) and </w:t>
      </w:r>
      <w:r w:rsidR="00CA2902" w:rsidRPr="00CA2902">
        <w:rPr>
          <w:sz w:val="24"/>
          <w:szCs w:val="24"/>
        </w:rPr>
        <w:t>clause</w:t>
      </w:r>
      <w:r w:rsidR="00946896" w:rsidRPr="00CA2902">
        <w:rPr>
          <w:sz w:val="24"/>
          <w:szCs w:val="24"/>
        </w:rPr>
        <w:t xml:space="preserve"> 30 </w:t>
      </w:r>
      <w:r w:rsidR="00902BAB">
        <w:rPr>
          <w:sz w:val="24"/>
          <w:szCs w:val="24"/>
        </w:rPr>
        <w:t xml:space="preserve">of this </w:t>
      </w:r>
      <w:r w:rsidR="00F966AF">
        <w:rPr>
          <w:sz w:val="24"/>
          <w:szCs w:val="24"/>
        </w:rPr>
        <w:t xml:space="preserve">Bill engage with </w:t>
      </w:r>
      <w:r w:rsidR="00946896" w:rsidRPr="00CA2902">
        <w:rPr>
          <w:sz w:val="24"/>
          <w:szCs w:val="24"/>
        </w:rPr>
        <w:t>the right to privacy.</w:t>
      </w:r>
    </w:p>
    <w:p w:rsidR="00CA2902" w:rsidRPr="00946896" w:rsidRDefault="00CA2902" w:rsidP="00CA2902">
      <w:pPr>
        <w:spacing w:after="0" w:line="240" w:lineRule="auto"/>
        <w:rPr>
          <w:rFonts w:asciiTheme="minorHAnsi" w:hAnsiTheme="minorHAnsi" w:cs="Arial"/>
          <w:sz w:val="24"/>
          <w:szCs w:val="24"/>
        </w:rPr>
      </w:pPr>
    </w:p>
    <w:p w:rsidR="00D44FC6" w:rsidRPr="004B26A3" w:rsidRDefault="00D44FC6" w:rsidP="00926310">
      <w:pPr>
        <w:pStyle w:val="ListParagraph"/>
        <w:numPr>
          <w:ilvl w:val="0"/>
          <w:numId w:val="30"/>
        </w:numPr>
        <w:spacing w:after="0" w:line="240" w:lineRule="auto"/>
        <w:rPr>
          <w:rFonts w:asciiTheme="minorHAnsi" w:hAnsiTheme="minorHAnsi" w:cs="Arial"/>
          <w:b/>
          <w:sz w:val="24"/>
          <w:szCs w:val="24"/>
        </w:rPr>
      </w:pPr>
      <w:r w:rsidRPr="002876CD">
        <w:rPr>
          <w:rFonts w:asciiTheme="minorHAnsi" w:hAnsiTheme="minorHAnsi" w:cs="Arial"/>
          <w:b/>
          <w:sz w:val="24"/>
          <w:szCs w:val="24"/>
        </w:rPr>
        <w:t>Clause 10</w:t>
      </w:r>
      <w:r>
        <w:rPr>
          <w:rFonts w:asciiTheme="minorHAnsi" w:hAnsiTheme="minorHAnsi" w:cs="Arial"/>
          <w:b/>
          <w:sz w:val="24"/>
          <w:szCs w:val="24"/>
        </w:rPr>
        <w:t xml:space="preserve"> </w:t>
      </w:r>
      <w:r>
        <w:rPr>
          <w:rFonts w:asciiTheme="minorHAnsi" w:hAnsiTheme="minorHAnsi" w:cs="Arial"/>
          <w:sz w:val="24"/>
          <w:szCs w:val="24"/>
        </w:rPr>
        <w:t>provides that a person who carries on a busin</w:t>
      </w:r>
      <w:r w:rsidR="00A37C0D">
        <w:rPr>
          <w:rFonts w:asciiTheme="minorHAnsi" w:hAnsiTheme="minorHAnsi" w:cs="Arial"/>
          <w:sz w:val="24"/>
          <w:szCs w:val="24"/>
        </w:rPr>
        <w:t>ess of selling f</w:t>
      </w:r>
      <w:r>
        <w:rPr>
          <w:rFonts w:asciiTheme="minorHAnsi" w:hAnsiTheme="minorHAnsi" w:cs="Arial"/>
          <w:sz w:val="24"/>
          <w:szCs w:val="24"/>
        </w:rPr>
        <w:t xml:space="preserve">uel </w:t>
      </w:r>
      <w:r w:rsidR="00DC2B43">
        <w:rPr>
          <w:rFonts w:asciiTheme="minorHAnsi" w:hAnsiTheme="minorHAnsi" w:cs="Arial"/>
          <w:sz w:val="24"/>
          <w:szCs w:val="24"/>
        </w:rPr>
        <w:t xml:space="preserve">must </w:t>
      </w:r>
      <w:r>
        <w:rPr>
          <w:rFonts w:asciiTheme="minorHAnsi" w:hAnsiTheme="minorHAnsi" w:cs="Arial"/>
          <w:sz w:val="24"/>
          <w:szCs w:val="24"/>
        </w:rPr>
        <w:t>give the director-</w:t>
      </w:r>
      <w:r w:rsidR="00175E91">
        <w:rPr>
          <w:rFonts w:asciiTheme="minorHAnsi" w:hAnsiTheme="minorHAnsi" w:cs="Arial"/>
          <w:sz w:val="24"/>
          <w:szCs w:val="24"/>
        </w:rPr>
        <w:t>general written</w:t>
      </w:r>
      <w:r>
        <w:rPr>
          <w:rFonts w:asciiTheme="minorHAnsi" w:hAnsiTheme="minorHAnsi" w:cs="Arial"/>
          <w:sz w:val="24"/>
          <w:szCs w:val="24"/>
        </w:rPr>
        <w:t xml:space="preserve"> notice stating the seller’s name and email address and </w:t>
      </w:r>
      <w:r w:rsidR="00A37C0D">
        <w:rPr>
          <w:rFonts w:asciiTheme="minorHAnsi" w:hAnsiTheme="minorHAnsi" w:cs="Arial"/>
          <w:sz w:val="24"/>
          <w:szCs w:val="24"/>
        </w:rPr>
        <w:t>further details for</w:t>
      </w:r>
      <w:r>
        <w:rPr>
          <w:rFonts w:asciiTheme="minorHAnsi" w:hAnsiTheme="minorHAnsi" w:cs="Arial"/>
          <w:sz w:val="24"/>
          <w:szCs w:val="24"/>
        </w:rPr>
        <w:t xml:space="preserve"> each business location where the fuel seller carries on </w:t>
      </w:r>
      <w:r w:rsidR="00DC2B43">
        <w:rPr>
          <w:rFonts w:asciiTheme="minorHAnsi" w:hAnsiTheme="minorHAnsi" w:cs="Arial"/>
          <w:sz w:val="24"/>
          <w:szCs w:val="24"/>
        </w:rPr>
        <w:t xml:space="preserve">their </w:t>
      </w:r>
      <w:r>
        <w:rPr>
          <w:rFonts w:asciiTheme="minorHAnsi" w:hAnsiTheme="minorHAnsi" w:cs="Arial"/>
          <w:sz w:val="24"/>
          <w:szCs w:val="24"/>
        </w:rPr>
        <w:t>business. The seller must keep these details up to date.</w:t>
      </w:r>
    </w:p>
    <w:p w:rsidR="00D44FC6" w:rsidRDefault="00D44FC6" w:rsidP="002876CD">
      <w:pPr>
        <w:pStyle w:val="ListParagraph"/>
        <w:spacing w:after="0" w:line="240" w:lineRule="auto"/>
        <w:rPr>
          <w:rFonts w:asciiTheme="minorHAnsi" w:hAnsiTheme="minorHAnsi" w:cs="Arial"/>
          <w:sz w:val="24"/>
          <w:szCs w:val="24"/>
        </w:rPr>
      </w:pPr>
    </w:p>
    <w:p w:rsidR="00D44FC6" w:rsidRDefault="00D44FC6" w:rsidP="002876CD">
      <w:pPr>
        <w:pStyle w:val="ListParagraph"/>
        <w:spacing w:after="0" w:line="240" w:lineRule="auto"/>
        <w:jc w:val="both"/>
        <w:rPr>
          <w:rFonts w:asciiTheme="minorHAnsi" w:hAnsiTheme="minorHAnsi"/>
          <w:sz w:val="24"/>
          <w:szCs w:val="24"/>
        </w:rPr>
      </w:pPr>
      <w:r w:rsidRPr="00741967">
        <w:rPr>
          <w:rFonts w:asciiTheme="minorHAnsi" w:hAnsiTheme="minorHAnsi" w:cs="Calibri"/>
          <w:b/>
          <w:sz w:val="24"/>
          <w:szCs w:val="24"/>
          <w:lang w:eastAsia="en-AU"/>
        </w:rPr>
        <w:t>Importance of the purpose of the limitation:</w:t>
      </w:r>
      <w:r>
        <w:rPr>
          <w:rFonts w:asciiTheme="minorHAnsi" w:hAnsiTheme="minorHAnsi" w:cs="Calibri"/>
          <w:b/>
          <w:sz w:val="24"/>
          <w:szCs w:val="24"/>
          <w:lang w:eastAsia="en-AU"/>
        </w:rPr>
        <w:t xml:space="preserve"> </w:t>
      </w:r>
      <w:r w:rsidR="00F931CB">
        <w:rPr>
          <w:rFonts w:asciiTheme="minorHAnsi" w:hAnsiTheme="minorHAnsi"/>
          <w:sz w:val="24"/>
          <w:szCs w:val="24"/>
        </w:rPr>
        <w:t xml:space="preserve">This clause is essential to ensure that the Executive is able to notify fuel businesses immediately in the event a fuel restriction is declared. This notification is vital to the implementation and enforcement of fuel restrictions as fuel businesses will play a crucial role in the implementation of any fuel restriction. </w:t>
      </w:r>
    </w:p>
    <w:p w:rsidR="00136B1E" w:rsidRDefault="00136B1E" w:rsidP="002876CD">
      <w:pPr>
        <w:pStyle w:val="ListParagraph"/>
        <w:spacing w:after="0" w:line="240" w:lineRule="auto"/>
        <w:rPr>
          <w:rFonts w:asciiTheme="minorHAnsi" w:hAnsiTheme="minorHAnsi"/>
          <w:sz w:val="24"/>
          <w:szCs w:val="24"/>
        </w:rPr>
      </w:pPr>
    </w:p>
    <w:p w:rsidR="00136B1E" w:rsidRPr="002876CD" w:rsidRDefault="00136B1E" w:rsidP="002876CD">
      <w:pPr>
        <w:spacing w:after="0" w:line="240" w:lineRule="auto"/>
        <w:ind w:left="720"/>
        <w:rPr>
          <w:rFonts w:asciiTheme="minorHAnsi" w:hAnsiTheme="minorHAnsi"/>
          <w:i/>
          <w:sz w:val="24"/>
          <w:szCs w:val="24"/>
        </w:rPr>
      </w:pPr>
      <w:r w:rsidRPr="002876CD">
        <w:rPr>
          <w:rFonts w:asciiTheme="minorHAnsi" w:hAnsiTheme="minorHAnsi"/>
          <w:b/>
          <w:sz w:val="24"/>
          <w:szCs w:val="24"/>
        </w:rPr>
        <w:t>Safeguard to minimise the extent of the limitation</w:t>
      </w:r>
      <w:r w:rsidRPr="002876CD">
        <w:rPr>
          <w:rFonts w:asciiTheme="minorHAnsi" w:hAnsiTheme="minorHAnsi" w:cs="Arial"/>
          <w:sz w:val="24"/>
          <w:szCs w:val="24"/>
        </w:rPr>
        <w:t xml:space="preserve">: This information will be managed in accordance with the </w:t>
      </w:r>
      <w:r w:rsidRPr="002876CD">
        <w:rPr>
          <w:rFonts w:asciiTheme="minorHAnsi" w:hAnsiTheme="minorHAnsi" w:cs="Arial"/>
          <w:i/>
          <w:sz w:val="24"/>
          <w:szCs w:val="24"/>
        </w:rPr>
        <w:t xml:space="preserve">Information Privacy Act 2014 </w:t>
      </w:r>
      <w:r w:rsidRPr="002876CD">
        <w:rPr>
          <w:rFonts w:asciiTheme="minorHAnsi" w:hAnsiTheme="minorHAnsi" w:cs="Arial"/>
          <w:sz w:val="24"/>
          <w:szCs w:val="24"/>
        </w:rPr>
        <w:t xml:space="preserve">(ACT) which regulates </w:t>
      </w:r>
      <w:r w:rsidR="00657B27" w:rsidRPr="002876CD">
        <w:rPr>
          <w:rFonts w:asciiTheme="minorHAnsi" w:hAnsiTheme="minorHAnsi" w:cs="Arial"/>
          <w:sz w:val="24"/>
          <w:szCs w:val="24"/>
        </w:rPr>
        <w:t>how personal information is handled by ACT public sector agencies.</w:t>
      </w:r>
    </w:p>
    <w:p w:rsidR="00F931CB" w:rsidRDefault="00F931CB" w:rsidP="002876CD">
      <w:pPr>
        <w:pStyle w:val="ListParagraph"/>
        <w:spacing w:after="0" w:line="240" w:lineRule="auto"/>
        <w:rPr>
          <w:rFonts w:asciiTheme="minorHAnsi" w:hAnsiTheme="minorHAnsi" w:cs="Arial"/>
          <w:sz w:val="24"/>
          <w:szCs w:val="24"/>
        </w:rPr>
      </w:pPr>
    </w:p>
    <w:p w:rsidR="000A2FC6" w:rsidRDefault="000A2FC6" w:rsidP="000A2FC6">
      <w:pPr>
        <w:spacing w:after="0" w:line="240" w:lineRule="auto"/>
        <w:ind w:left="720"/>
        <w:rPr>
          <w:rFonts w:asciiTheme="minorHAnsi" w:hAnsiTheme="minorHAnsi"/>
          <w:sz w:val="24"/>
          <w:szCs w:val="24"/>
        </w:rPr>
      </w:pPr>
      <w:r>
        <w:rPr>
          <w:rFonts w:asciiTheme="minorHAnsi" w:hAnsiTheme="minorHAnsi"/>
          <w:b/>
          <w:sz w:val="24"/>
          <w:szCs w:val="24"/>
        </w:rPr>
        <w:t>R</w:t>
      </w:r>
      <w:r w:rsidRPr="00741967">
        <w:rPr>
          <w:rFonts w:asciiTheme="minorHAnsi" w:hAnsiTheme="minorHAnsi"/>
          <w:b/>
          <w:sz w:val="24"/>
          <w:szCs w:val="24"/>
        </w:rPr>
        <w:t>elationship between the limitation and its purpose:</w:t>
      </w:r>
      <w:r>
        <w:rPr>
          <w:rFonts w:asciiTheme="minorHAnsi" w:hAnsiTheme="minorHAnsi"/>
          <w:b/>
          <w:sz w:val="24"/>
          <w:szCs w:val="24"/>
        </w:rPr>
        <w:t xml:space="preserve"> </w:t>
      </w:r>
      <w:r w:rsidRPr="004753CF">
        <w:rPr>
          <w:rFonts w:asciiTheme="minorHAnsi" w:hAnsiTheme="minorHAnsi"/>
          <w:sz w:val="24"/>
          <w:szCs w:val="24"/>
        </w:rPr>
        <w:t>The selling of fuel is a highly regulated industry which plays an important function in society</w:t>
      </w:r>
      <w:r w:rsidR="00DA676B">
        <w:rPr>
          <w:rFonts w:asciiTheme="minorHAnsi" w:hAnsiTheme="minorHAnsi"/>
          <w:sz w:val="24"/>
          <w:szCs w:val="24"/>
        </w:rPr>
        <w:t xml:space="preserve"> and the economy</w:t>
      </w:r>
      <w:r w:rsidRPr="004753CF">
        <w:rPr>
          <w:rFonts w:asciiTheme="minorHAnsi" w:hAnsiTheme="minorHAnsi"/>
          <w:sz w:val="24"/>
          <w:szCs w:val="24"/>
        </w:rPr>
        <w:t xml:space="preserve">. </w:t>
      </w:r>
      <w:r>
        <w:rPr>
          <w:rFonts w:asciiTheme="minorHAnsi" w:hAnsiTheme="minorHAnsi"/>
          <w:sz w:val="24"/>
          <w:szCs w:val="24"/>
        </w:rPr>
        <w:t xml:space="preserve">The intention of this Bill is to ensure that fuel rationing measures </w:t>
      </w:r>
      <w:r w:rsidR="00175E91">
        <w:rPr>
          <w:rFonts w:asciiTheme="minorHAnsi" w:hAnsiTheme="minorHAnsi"/>
          <w:sz w:val="24"/>
          <w:szCs w:val="24"/>
        </w:rPr>
        <w:t>can be implemented to ensure that</w:t>
      </w:r>
      <w:r>
        <w:rPr>
          <w:rFonts w:asciiTheme="minorHAnsi" w:hAnsiTheme="minorHAnsi"/>
          <w:sz w:val="24"/>
          <w:szCs w:val="24"/>
        </w:rPr>
        <w:t xml:space="preserve"> a stable </w:t>
      </w:r>
      <w:r w:rsidR="00175E91">
        <w:rPr>
          <w:rFonts w:asciiTheme="minorHAnsi" w:hAnsiTheme="minorHAnsi"/>
          <w:sz w:val="24"/>
          <w:szCs w:val="24"/>
        </w:rPr>
        <w:t xml:space="preserve">supply of fuel is available to maintain </w:t>
      </w:r>
      <w:r w:rsidR="00A37C0D">
        <w:rPr>
          <w:rFonts w:asciiTheme="minorHAnsi" w:hAnsiTheme="minorHAnsi"/>
          <w:sz w:val="24"/>
          <w:szCs w:val="24"/>
        </w:rPr>
        <w:t xml:space="preserve">the function of </w:t>
      </w:r>
      <w:r>
        <w:rPr>
          <w:rFonts w:asciiTheme="minorHAnsi" w:hAnsiTheme="minorHAnsi"/>
          <w:sz w:val="24"/>
          <w:szCs w:val="24"/>
        </w:rPr>
        <w:t xml:space="preserve">essential services. It is </w:t>
      </w:r>
      <w:r w:rsidR="00175E91">
        <w:rPr>
          <w:rFonts w:asciiTheme="minorHAnsi" w:hAnsiTheme="minorHAnsi"/>
          <w:sz w:val="24"/>
          <w:szCs w:val="24"/>
        </w:rPr>
        <w:t>critical</w:t>
      </w:r>
      <w:r>
        <w:rPr>
          <w:rFonts w:asciiTheme="minorHAnsi" w:hAnsiTheme="minorHAnsi"/>
          <w:sz w:val="24"/>
          <w:szCs w:val="24"/>
        </w:rPr>
        <w:t xml:space="preserve"> that the Executive is able to notify fuel sellers of the commencement of fuel restrictions</w:t>
      </w:r>
      <w:r w:rsidR="00175E91">
        <w:rPr>
          <w:rFonts w:asciiTheme="minorHAnsi" w:hAnsiTheme="minorHAnsi"/>
          <w:sz w:val="24"/>
          <w:szCs w:val="24"/>
        </w:rPr>
        <w:t xml:space="preserve"> so that fuel restrictions can be implemented</w:t>
      </w:r>
      <w:r>
        <w:rPr>
          <w:rFonts w:asciiTheme="minorHAnsi" w:hAnsiTheme="minorHAnsi"/>
          <w:sz w:val="24"/>
          <w:szCs w:val="24"/>
        </w:rPr>
        <w:t xml:space="preserve">. </w:t>
      </w:r>
      <w:r w:rsidRPr="004753CF">
        <w:rPr>
          <w:rFonts w:asciiTheme="minorHAnsi" w:hAnsiTheme="minorHAnsi"/>
          <w:sz w:val="24"/>
          <w:szCs w:val="24"/>
        </w:rPr>
        <w:t xml:space="preserve">It is </w:t>
      </w:r>
      <w:r>
        <w:rPr>
          <w:rFonts w:asciiTheme="minorHAnsi" w:hAnsiTheme="minorHAnsi"/>
          <w:sz w:val="24"/>
          <w:szCs w:val="24"/>
        </w:rPr>
        <w:t>therefore</w:t>
      </w:r>
      <w:r w:rsidRPr="004753CF">
        <w:rPr>
          <w:rFonts w:asciiTheme="minorHAnsi" w:hAnsiTheme="minorHAnsi"/>
          <w:sz w:val="24"/>
          <w:szCs w:val="24"/>
        </w:rPr>
        <w:t xml:space="preserve"> </w:t>
      </w:r>
      <w:r>
        <w:rPr>
          <w:rFonts w:asciiTheme="minorHAnsi" w:hAnsiTheme="minorHAnsi"/>
          <w:sz w:val="24"/>
          <w:szCs w:val="24"/>
        </w:rPr>
        <w:t>reasonable that fuel sellers provide contact details and other relevant information to the Executive for communication purposes.</w:t>
      </w:r>
    </w:p>
    <w:p w:rsidR="000A2FC6" w:rsidRDefault="000A2FC6" w:rsidP="000A2FC6">
      <w:pPr>
        <w:spacing w:after="0" w:line="240" w:lineRule="auto"/>
        <w:ind w:left="720"/>
        <w:rPr>
          <w:sz w:val="24"/>
          <w:szCs w:val="24"/>
        </w:rPr>
      </w:pPr>
    </w:p>
    <w:p w:rsidR="000A2FC6" w:rsidRPr="002876CD" w:rsidRDefault="000A2FC6" w:rsidP="004B26A3">
      <w:pPr>
        <w:spacing w:after="0" w:line="240" w:lineRule="auto"/>
        <w:ind w:left="720"/>
        <w:rPr>
          <w:rFonts w:asciiTheme="minorHAnsi" w:hAnsiTheme="minorHAnsi"/>
          <w:b/>
          <w:sz w:val="24"/>
          <w:szCs w:val="24"/>
          <w:lang w:eastAsia="en-AU"/>
        </w:rPr>
      </w:pPr>
      <w:r>
        <w:rPr>
          <w:rFonts w:asciiTheme="minorHAnsi" w:hAnsiTheme="minorHAnsi"/>
          <w:b/>
          <w:sz w:val="24"/>
          <w:szCs w:val="24"/>
          <w:lang w:eastAsia="en-AU"/>
        </w:rPr>
        <w:t>L</w:t>
      </w:r>
      <w:r w:rsidRPr="00741967">
        <w:rPr>
          <w:rFonts w:asciiTheme="minorHAnsi" w:hAnsiTheme="minorHAnsi"/>
          <w:b/>
          <w:sz w:val="24"/>
          <w:szCs w:val="24"/>
          <w:lang w:eastAsia="en-AU"/>
        </w:rPr>
        <w:t>ess restrictive means reasonably available to achieve the purpose the limitation seeks to achieve:</w:t>
      </w:r>
      <w:r>
        <w:rPr>
          <w:rFonts w:asciiTheme="minorHAnsi" w:hAnsiTheme="minorHAnsi"/>
          <w:b/>
          <w:sz w:val="24"/>
          <w:szCs w:val="24"/>
          <w:lang w:eastAsia="en-AU"/>
        </w:rPr>
        <w:t xml:space="preserve"> </w:t>
      </w:r>
      <w:r w:rsidRPr="002A3F71">
        <w:rPr>
          <w:rFonts w:asciiTheme="minorHAnsi" w:hAnsiTheme="minorHAnsi"/>
          <w:sz w:val="24"/>
          <w:szCs w:val="24"/>
          <w:lang w:eastAsia="en-AU"/>
        </w:rPr>
        <w:t>No</w:t>
      </w:r>
      <w:r w:rsidRPr="00926310">
        <w:rPr>
          <w:rFonts w:asciiTheme="minorHAnsi" w:hAnsiTheme="minorHAnsi"/>
          <w:sz w:val="24"/>
          <w:szCs w:val="24"/>
          <w:lang w:eastAsia="en-AU"/>
        </w:rPr>
        <w:t xml:space="preserve"> appropriate</w:t>
      </w:r>
      <w:r>
        <w:rPr>
          <w:rFonts w:asciiTheme="minorHAnsi" w:hAnsiTheme="minorHAnsi"/>
          <w:sz w:val="24"/>
          <w:szCs w:val="24"/>
          <w:lang w:eastAsia="en-AU"/>
        </w:rPr>
        <w:t>,</w:t>
      </w:r>
      <w:r w:rsidRPr="00926310">
        <w:rPr>
          <w:rFonts w:asciiTheme="minorHAnsi" w:hAnsiTheme="minorHAnsi"/>
          <w:sz w:val="24"/>
          <w:szCs w:val="24"/>
          <w:lang w:eastAsia="en-AU"/>
        </w:rPr>
        <w:t xml:space="preserve"> less restrictive means have been identified to address the purpose</w:t>
      </w:r>
      <w:r>
        <w:rPr>
          <w:rFonts w:asciiTheme="minorHAnsi" w:hAnsiTheme="minorHAnsi"/>
          <w:sz w:val="24"/>
          <w:szCs w:val="24"/>
          <w:lang w:eastAsia="en-AU"/>
        </w:rPr>
        <w:t xml:space="preserve"> of this clause</w:t>
      </w:r>
      <w:r w:rsidRPr="00926310">
        <w:rPr>
          <w:rFonts w:asciiTheme="minorHAnsi" w:hAnsiTheme="minorHAnsi"/>
          <w:sz w:val="24"/>
          <w:szCs w:val="24"/>
          <w:lang w:eastAsia="en-AU"/>
        </w:rPr>
        <w:t>.</w:t>
      </w:r>
    </w:p>
    <w:p w:rsidR="00F931CB" w:rsidRPr="002876CD" w:rsidRDefault="00F931CB" w:rsidP="002876CD">
      <w:pPr>
        <w:pStyle w:val="ListParagraph"/>
        <w:spacing w:after="0" w:line="240" w:lineRule="auto"/>
        <w:rPr>
          <w:rFonts w:asciiTheme="minorHAnsi" w:hAnsiTheme="minorHAnsi" w:cs="Arial"/>
          <w:sz w:val="24"/>
          <w:szCs w:val="24"/>
        </w:rPr>
      </w:pPr>
    </w:p>
    <w:p w:rsidR="004F5953" w:rsidRPr="00926310" w:rsidRDefault="00183062" w:rsidP="00926310">
      <w:pPr>
        <w:pStyle w:val="ListParagraph"/>
        <w:numPr>
          <w:ilvl w:val="0"/>
          <w:numId w:val="30"/>
        </w:numPr>
        <w:spacing w:after="0" w:line="240" w:lineRule="auto"/>
        <w:rPr>
          <w:rFonts w:asciiTheme="minorHAnsi" w:hAnsiTheme="minorHAnsi" w:cs="Arial"/>
          <w:sz w:val="24"/>
          <w:szCs w:val="24"/>
        </w:rPr>
      </w:pPr>
      <w:r w:rsidRPr="00926310">
        <w:rPr>
          <w:rFonts w:asciiTheme="minorHAnsi" w:hAnsiTheme="minorHAnsi" w:cs="Arial"/>
          <w:b/>
          <w:sz w:val="24"/>
          <w:szCs w:val="24"/>
        </w:rPr>
        <w:t>Clause</w:t>
      </w:r>
      <w:r w:rsidR="00A97611" w:rsidRPr="00926310">
        <w:rPr>
          <w:rFonts w:asciiTheme="minorHAnsi" w:hAnsiTheme="minorHAnsi" w:cs="Arial"/>
          <w:b/>
          <w:sz w:val="24"/>
          <w:szCs w:val="24"/>
        </w:rPr>
        <w:t xml:space="preserve"> 25(2)</w:t>
      </w:r>
      <w:r w:rsidR="00946896" w:rsidRPr="00926310">
        <w:rPr>
          <w:rFonts w:asciiTheme="minorHAnsi" w:hAnsiTheme="minorHAnsi" w:cs="Arial"/>
          <w:b/>
          <w:sz w:val="24"/>
          <w:szCs w:val="24"/>
        </w:rPr>
        <w:t>(b)</w:t>
      </w:r>
      <w:r w:rsidR="00946896" w:rsidRPr="00926310">
        <w:rPr>
          <w:rFonts w:asciiTheme="minorHAnsi" w:hAnsiTheme="minorHAnsi" w:cs="Arial"/>
          <w:sz w:val="24"/>
          <w:szCs w:val="24"/>
        </w:rPr>
        <w:t xml:space="preserve"> provides an inspector the right to </w:t>
      </w:r>
      <w:r w:rsidR="00FF165F" w:rsidRPr="00926310">
        <w:rPr>
          <w:rFonts w:asciiTheme="minorHAnsi" w:hAnsiTheme="minorHAnsi" w:cs="Arial"/>
          <w:sz w:val="24"/>
          <w:szCs w:val="24"/>
        </w:rPr>
        <w:t xml:space="preserve">enter a </w:t>
      </w:r>
      <w:r w:rsidR="00946896" w:rsidRPr="00926310">
        <w:rPr>
          <w:rFonts w:asciiTheme="minorHAnsi" w:hAnsiTheme="minorHAnsi" w:cs="Arial"/>
          <w:sz w:val="24"/>
          <w:szCs w:val="24"/>
        </w:rPr>
        <w:t>premises which is being used for residential purposes</w:t>
      </w:r>
      <w:r w:rsidR="00BB3CB9" w:rsidRPr="00926310">
        <w:rPr>
          <w:rFonts w:asciiTheme="minorHAnsi" w:hAnsiTheme="minorHAnsi" w:cs="Arial"/>
          <w:sz w:val="24"/>
          <w:szCs w:val="24"/>
        </w:rPr>
        <w:t>,</w:t>
      </w:r>
      <w:r w:rsidR="00946896" w:rsidRPr="00926310">
        <w:rPr>
          <w:rFonts w:asciiTheme="minorHAnsi" w:hAnsiTheme="minorHAnsi" w:cs="Arial"/>
          <w:sz w:val="24"/>
          <w:szCs w:val="24"/>
        </w:rPr>
        <w:t xml:space="preserve"> only if the </w:t>
      </w:r>
      <w:r w:rsidR="00FF165F" w:rsidRPr="00926310">
        <w:rPr>
          <w:rFonts w:asciiTheme="minorHAnsi" w:hAnsiTheme="minorHAnsi" w:cs="Arial"/>
          <w:sz w:val="24"/>
          <w:szCs w:val="24"/>
        </w:rPr>
        <w:t>premises</w:t>
      </w:r>
      <w:r w:rsidR="00946896" w:rsidRPr="00926310">
        <w:rPr>
          <w:rFonts w:asciiTheme="minorHAnsi" w:hAnsiTheme="minorHAnsi" w:cs="Arial"/>
          <w:sz w:val="24"/>
          <w:szCs w:val="24"/>
        </w:rPr>
        <w:t xml:space="preserve"> is also the place from which a business subject to</w:t>
      </w:r>
      <w:r w:rsidR="00FF165F" w:rsidRPr="00926310">
        <w:rPr>
          <w:rFonts w:asciiTheme="minorHAnsi" w:hAnsiTheme="minorHAnsi" w:cs="Arial"/>
          <w:sz w:val="24"/>
          <w:szCs w:val="24"/>
        </w:rPr>
        <w:t xml:space="preserve"> fuel restri</w:t>
      </w:r>
      <w:r w:rsidR="00A97611" w:rsidRPr="00926310">
        <w:rPr>
          <w:rFonts w:asciiTheme="minorHAnsi" w:hAnsiTheme="minorHAnsi" w:cs="Arial"/>
          <w:sz w:val="24"/>
          <w:szCs w:val="24"/>
        </w:rPr>
        <w:t xml:space="preserve">ctions is conducted. </w:t>
      </w:r>
    </w:p>
    <w:p w:rsidR="000F73A3" w:rsidRDefault="000F73A3" w:rsidP="005B7407">
      <w:pPr>
        <w:spacing w:after="0" w:line="240" w:lineRule="auto"/>
        <w:rPr>
          <w:rFonts w:asciiTheme="minorHAnsi" w:hAnsiTheme="minorHAnsi" w:cs="Arial"/>
          <w:sz w:val="24"/>
          <w:szCs w:val="24"/>
        </w:rPr>
      </w:pPr>
    </w:p>
    <w:p w:rsidR="00136B1E" w:rsidRDefault="000F73A3" w:rsidP="004B26A3">
      <w:pPr>
        <w:spacing w:after="0" w:line="240" w:lineRule="auto"/>
        <w:ind w:left="720"/>
        <w:rPr>
          <w:sz w:val="24"/>
          <w:szCs w:val="24"/>
        </w:rPr>
      </w:pPr>
      <w:r w:rsidRPr="00741967">
        <w:rPr>
          <w:rFonts w:asciiTheme="minorHAnsi" w:hAnsiTheme="minorHAnsi" w:cs="Calibri"/>
          <w:b/>
          <w:sz w:val="24"/>
          <w:szCs w:val="24"/>
          <w:lang w:eastAsia="en-AU"/>
        </w:rPr>
        <w:t>Importance of the purpose of the limitation:</w:t>
      </w:r>
      <w:r w:rsidR="00654C7D">
        <w:rPr>
          <w:rFonts w:asciiTheme="minorHAnsi" w:hAnsiTheme="minorHAnsi" w:cs="Calibri"/>
          <w:b/>
          <w:sz w:val="24"/>
          <w:szCs w:val="24"/>
          <w:lang w:eastAsia="en-AU"/>
        </w:rPr>
        <w:t xml:space="preserve"> </w:t>
      </w:r>
      <w:r w:rsidR="00391F19">
        <w:rPr>
          <w:rFonts w:asciiTheme="minorHAnsi" w:hAnsiTheme="minorHAnsi" w:cs="Arial"/>
          <w:sz w:val="24"/>
          <w:szCs w:val="24"/>
        </w:rPr>
        <w:t>It is important that inspectors have the ability to thoroughly investigate potential breaches of fuel restrictions</w:t>
      </w:r>
      <w:r w:rsidR="00391F19">
        <w:rPr>
          <w:sz w:val="24"/>
          <w:szCs w:val="24"/>
        </w:rPr>
        <w:t xml:space="preserve"> in order to enforce the provisions of the </w:t>
      </w:r>
      <w:r w:rsidR="009D70D9">
        <w:rPr>
          <w:sz w:val="24"/>
          <w:szCs w:val="24"/>
        </w:rPr>
        <w:t>Bill</w:t>
      </w:r>
      <w:r w:rsidR="00391F19">
        <w:rPr>
          <w:sz w:val="24"/>
          <w:szCs w:val="24"/>
        </w:rPr>
        <w:t xml:space="preserve"> effectively and with </w:t>
      </w:r>
      <w:r w:rsidR="00DD4411">
        <w:rPr>
          <w:sz w:val="24"/>
          <w:szCs w:val="24"/>
        </w:rPr>
        <w:t>efficiency</w:t>
      </w:r>
      <w:r w:rsidR="00391F19">
        <w:rPr>
          <w:sz w:val="24"/>
          <w:szCs w:val="24"/>
        </w:rPr>
        <w:t xml:space="preserve">. Enforcement of fuel restriction measures is crucial to the effectiveness of the </w:t>
      </w:r>
      <w:r w:rsidR="009D70D9">
        <w:rPr>
          <w:sz w:val="24"/>
          <w:szCs w:val="24"/>
        </w:rPr>
        <w:t>Bill</w:t>
      </w:r>
      <w:r w:rsidR="00391F19">
        <w:rPr>
          <w:sz w:val="24"/>
          <w:szCs w:val="24"/>
        </w:rPr>
        <w:t>.</w:t>
      </w:r>
    </w:p>
    <w:p w:rsidR="000F73A3" w:rsidRDefault="000F73A3" w:rsidP="005B7407">
      <w:pPr>
        <w:spacing w:after="0" w:line="240" w:lineRule="auto"/>
        <w:rPr>
          <w:rFonts w:asciiTheme="minorHAnsi" w:hAnsiTheme="minorHAnsi" w:cs="Arial"/>
          <w:sz w:val="24"/>
          <w:szCs w:val="24"/>
        </w:rPr>
      </w:pPr>
    </w:p>
    <w:p w:rsidR="00797DE5" w:rsidRDefault="004F5953" w:rsidP="00926310">
      <w:pPr>
        <w:spacing w:after="0" w:line="240" w:lineRule="auto"/>
        <w:ind w:left="720"/>
        <w:rPr>
          <w:rFonts w:asciiTheme="minorHAnsi" w:hAnsiTheme="minorHAnsi" w:cs="Arial"/>
          <w:sz w:val="24"/>
          <w:szCs w:val="24"/>
        </w:rPr>
      </w:pPr>
      <w:r w:rsidRPr="00B45E24">
        <w:rPr>
          <w:rFonts w:asciiTheme="minorHAnsi" w:hAnsiTheme="minorHAnsi"/>
          <w:b/>
          <w:sz w:val="24"/>
          <w:szCs w:val="24"/>
        </w:rPr>
        <w:t>Safeguard</w:t>
      </w:r>
      <w:r>
        <w:rPr>
          <w:rFonts w:asciiTheme="minorHAnsi" w:hAnsiTheme="minorHAnsi"/>
          <w:b/>
          <w:sz w:val="24"/>
          <w:szCs w:val="24"/>
        </w:rPr>
        <w:t xml:space="preserve"> to minimise the extent of the limitation</w:t>
      </w:r>
      <w:r>
        <w:rPr>
          <w:rFonts w:asciiTheme="minorHAnsi" w:hAnsiTheme="minorHAnsi" w:cs="Arial"/>
          <w:sz w:val="24"/>
          <w:szCs w:val="24"/>
        </w:rPr>
        <w:t xml:space="preserve">: </w:t>
      </w:r>
      <w:r w:rsidR="00183062">
        <w:rPr>
          <w:rFonts w:asciiTheme="minorHAnsi" w:hAnsiTheme="minorHAnsi" w:cs="Arial"/>
          <w:sz w:val="24"/>
          <w:szCs w:val="24"/>
        </w:rPr>
        <w:t>Clause</w:t>
      </w:r>
      <w:r w:rsidR="00A97611">
        <w:rPr>
          <w:rFonts w:asciiTheme="minorHAnsi" w:hAnsiTheme="minorHAnsi" w:cs="Arial"/>
          <w:sz w:val="24"/>
          <w:szCs w:val="24"/>
        </w:rPr>
        <w:t xml:space="preserve"> 25(2)</w:t>
      </w:r>
      <w:r w:rsidR="00FF165F">
        <w:rPr>
          <w:rFonts w:asciiTheme="minorHAnsi" w:hAnsiTheme="minorHAnsi" w:cs="Arial"/>
          <w:sz w:val="24"/>
          <w:szCs w:val="24"/>
        </w:rPr>
        <w:t>(a) specifies that an inspector may not enter a part of a residential premises which is only being used for residential purposes. Further to this</w:t>
      </w:r>
      <w:r w:rsidR="00101746">
        <w:rPr>
          <w:rFonts w:asciiTheme="minorHAnsi" w:hAnsiTheme="minorHAnsi" w:cs="Arial"/>
          <w:sz w:val="24"/>
          <w:szCs w:val="24"/>
        </w:rPr>
        <w:t>,</w:t>
      </w:r>
      <w:r w:rsidR="00FF165F">
        <w:rPr>
          <w:rFonts w:asciiTheme="minorHAnsi" w:hAnsiTheme="minorHAnsi" w:cs="Arial"/>
          <w:sz w:val="24"/>
          <w:szCs w:val="24"/>
        </w:rPr>
        <w:t xml:space="preserve"> </w:t>
      </w:r>
      <w:r w:rsidR="00183062">
        <w:rPr>
          <w:rFonts w:asciiTheme="minorHAnsi" w:hAnsiTheme="minorHAnsi" w:cs="Arial"/>
          <w:sz w:val="24"/>
          <w:szCs w:val="24"/>
        </w:rPr>
        <w:t xml:space="preserve">clause </w:t>
      </w:r>
      <w:r w:rsidR="00A97611">
        <w:rPr>
          <w:rFonts w:asciiTheme="minorHAnsi" w:hAnsiTheme="minorHAnsi" w:cs="Arial"/>
          <w:sz w:val="24"/>
          <w:szCs w:val="24"/>
        </w:rPr>
        <w:t>25</w:t>
      </w:r>
      <w:r w:rsidR="009D1C5F">
        <w:rPr>
          <w:rFonts w:asciiTheme="minorHAnsi" w:hAnsiTheme="minorHAnsi" w:cs="Arial"/>
          <w:sz w:val="24"/>
          <w:szCs w:val="24"/>
        </w:rPr>
        <w:t xml:space="preserve">(1) provides that </w:t>
      </w:r>
      <w:r w:rsidR="00FF165F">
        <w:rPr>
          <w:rFonts w:asciiTheme="minorHAnsi" w:hAnsiTheme="minorHAnsi" w:cs="Arial"/>
          <w:sz w:val="24"/>
          <w:szCs w:val="24"/>
        </w:rPr>
        <w:t>an inspector may only enter a premise</w:t>
      </w:r>
      <w:r w:rsidR="00101746">
        <w:rPr>
          <w:rFonts w:asciiTheme="minorHAnsi" w:hAnsiTheme="minorHAnsi" w:cs="Arial"/>
          <w:sz w:val="24"/>
          <w:szCs w:val="24"/>
        </w:rPr>
        <w:t>s</w:t>
      </w:r>
      <w:r w:rsidR="00FF165F">
        <w:rPr>
          <w:rFonts w:asciiTheme="minorHAnsi" w:hAnsiTheme="minorHAnsi" w:cs="Arial"/>
          <w:sz w:val="24"/>
          <w:szCs w:val="24"/>
        </w:rPr>
        <w:t xml:space="preserve"> whic</w:t>
      </w:r>
      <w:r w:rsidR="00476259">
        <w:rPr>
          <w:rFonts w:asciiTheme="minorHAnsi" w:hAnsiTheme="minorHAnsi" w:cs="Arial"/>
          <w:sz w:val="24"/>
          <w:szCs w:val="24"/>
        </w:rPr>
        <w:t>h is not open to the public if they have</w:t>
      </w:r>
      <w:r w:rsidR="00FF165F">
        <w:rPr>
          <w:rFonts w:asciiTheme="minorHAnsi" w:hAnsiTheme="minorHAnsi" w:cs="Arial"/>
          <w:sz w:val="24"/>
          <w:szCs w:val="24"/>
        </w:rPr>
        <w:t xml:space="preserve"> the occupier</w:t>
      </w:r>
      <w:r w:rsidR="00101746">
        <w:rPr>
          <w:rFonts w:asciiTheme="minorHAnsi" w:hAnsiTheme="minorHAnsi" w:cs="Arial"/>
          <w:sz w:val="24"/>
          <w:szCs w:val="24"/>
        </w:rPr>
        <w:t>’</w:t>
      </w:r>
      <w:r w:rsidR="00FF165F">
        <w:rPr>
          <w:rFonts w:asciiTheme="minorHAnsi" w:hAnsiTheme="minorHAnsi" w:cs="Arial"/>
          <w:sz w:val="24"/>
          <w:szCs w:val="24"/>
        </w:rPr>
        <w:t xml:space="preserve">s consent </w:t>
      </w:r>
      <w:r w:rsidR="00476259">
        <w:rPr>
          <w:rFonts w:asciiTheme="minorHAnsi" w:hAnsiTheme="minorHAnsi" w:cs="Arial"/>
          <w:sz w:val="24"/>
          <w:szCs w:val="24"/>
        </w:rPr>
        <w:t xml:space="preserve">to enter the property; </w:t>
      </w:r>
      <w:r w:rsidR="00FF165F">
        <w:rPr>
          <w:rFonts w:asciiTheme="minorHAnsi" w:hAnsiTheme="minorHAnsi" w:cs="Arial"/>
          <w:sz w:val="24"/>
          <w:szCs w:val="24"/>
        </w:rPr>
        <w:t>or if the inspector believes on reasonable grounds that there is a</w:t>
      </w:r>
      <w:r w:rsidR="00476259">
        <w:rPr>
          <w:rFonts w:asciiTheme="minorHAnsi" w:hAnsiTheme="minorHAnsi" w:cs="Arial"/>
          <w:sz w:val="24"/>
          <w:szCs w:val="24"/>
        </w:rPr>
        <w:t xml:space="preserve"> serious and urgent</w:t>
      </w:r>
      <w:r w:rsidR="00FF165F">
        <w:rPr>
          <w:rFonts w:asciiTheme="minorHAnsi" w:hAnsiTheme="minorHAnsi" w:cs="Arial"/>
          <w:sz w:val="24"/>
          <w:szCs w:val="24"/>
        </w:rPr>
        <w:t xml:space="preserve"> risk to public safety a</w:t>
      </w:r>
      <w:r w:rsidR="00476259">
        <w:rPr>
          <w:rFonts w:asciiTheme="minorHAnsi" w:hAnsiTheme="minorHAnsi" w:cs="Arial"/>
          <w:sz w:val="24"/>
          <w:szCs w:val="24"/>
        </w:rPr>
        <w:t xml:space="preserve">nd that entry to the premises is necessary; or if the entry to the premises is in accordance to a search warrant. </w:t>
      </w:r>
    </w:p>
    <w:p w:rsidR="002A3F71" w:rsidRDefault="002A3F71" w:rsidP="005B7407">
      <w:pPr>
        <w:spacing w:after="0" w:line="240" w:lineRule="auto"/>
        <w:rPr>
          <w:rFonts w:asciiTheme="minorHAnsi" w:hAnsiTheme="minorHAnsi" w:cs="Arial"/>
          <w:sz w:val="24"/>
          <w:szCs w:val="24"/>
        </w:rPr>
      </w:pPr>
    </w:p>
    <w:p w:rsidR="002A3F71" w:rsidRDefault="00183062" w:rsidP="00926310">
      <w:pPr>
        <w:spacing w:after="0" w:line="240" w:lineRule="auto"/>
        <w:ind w:left="720"/>
        <w:rPr>
          <w:rFonts w:asciiTheme="minorHAnsi" w:hAnsiTheme="minorHAnsi" w:cs="Arial"/>
          <w:sz w:val="24"/>
          <w:szCs w:val="24"/>
        </w:rPr>
      </w:pPr>
      <w:r>
        <w:rPr>
          <w:rFonts w:asciiTheme="minorHAnsi" w:hAnsiTheme="minorHAnsi" w:cs="Arial"/>
          <w:sz w:val="24"/>
          <w:szCs w:val="24"/>
        </w:rPr>
        <w:t>Clause</w:t>
      </w:r>
      <w:r w:rsidR="009D1C5F">
        <w:rPr>
          <w:rFonts w:asciiTheme="minorHAnsi" w:hAnsiTheme="minorHAnsi" w:cs="Arial"/>
          <w:sz w:val="24"/>
          <w:szCs w:val="24"/>
        </w:rPr>
        <w:t xml:space="preserve"> 24 stipulates that an inspector must show the inspector</w:t>
      </w:r>
      <w:r w:rsidR="00101746">
        <w:rPr>
          <w:rFonts w:asciiTheme="minorHAnsi" w:hAnsiTheme="minorHAnsi" w:cs="Arial"/>
          <w:sz w:val="24"/>
          <w:szCs w:val="24"/>
        </w:rPr>
        <w:t>’</w:t>
      </w:r>
      <w:r w:rsidR="009D1C5F">
        <w:rPr>
          <w:rFonts w:asciiTheme="minorHAnsi" w:hAnsiTheme="minorHAnsi" w:cs="Arial"/>
          <w:sz w:val="24"/>
          <w:szCs w:val="24"/>
        </w:rPr>
        <w:t>s identity card prior to exercising any po</w:t>
      </w:r>
      <w:r w:rsidR="00A97611">
        <w:rPr>
          <w:rFonts w:asciiTheme="minorHAnsi" w:hAnsiTheme="minorHAnsi" w:cs="Arial"/>
          <w:sz w:val="24"/>
          <w:szCs w:val="24"/>
        </w:rPr>
        <w:t xml:space="preserve">wers under this </w:t>
      </w:r>
      <w:r w:rsidR="00DD4411">
        <w:rPr>
          <w:rFonts w:asciiTheme="minorHAnsi" w:hAnsiTheme="minorHAnsi" w:cs="Arial"/>
          <w:sz w:val="24"/>
          <w:szCs w:val="24"/>
        </w:rPr>
        <w:t>Bill</w:t>
      </w:r>
      <w:r w:rsidR="00A97611">
        <w:rPr>
          <w:rFonts w:asciiTheme="minorHAnsi" w:hAnsiTheme="minorHAnsi" w:cs="Arial"/>
          <w:sz w:val="24"/>
          <w:szCs w:val="24"/>
        </w:rPr>
        <w:t xml:space="preserve">. </w:t>
      </w:r>
      <w:r>
        <w:rPr>
          <w:rFonts w:asciiTheme="minorHAnsi" w:hAnsiTheme="minorHAnsi" w:cs="Arial"/>
          <w:sz w:val="24"/>
          <w:szCs w:val="24"/>
        </w:rPr>
        <w:t>Clause</w:t>
      </w:r>
      <w:r w:rsidR="00A97611">
        <w:rPr>
          <w:rFonts w:asciiTheme="minorHAnsi" w:hAnsiTheme="minorHAnsi" w:cs="Arial"/>
          <w:sz w:val="24"/>
          <w:szCs w:val="24"/>
        </w:rPr>
        <w:t xml:space="preserve"> 27</w:t>
      </w:r>
      <w:r w:rsidR="009E4DB9">
        <w:rPr>
          <w:rFonts w:asciiTheme="minorHAnsi" w:hAnsiTheme="minorHAnsi" w:cs="Arial"/>
          <w:sz w:val="24"/>
          <w:szCs w:val="24"/>
        </w:rPr>
        <w:t xml:space="preserve">(1) </w:t>
      </w:r>
      <w:r w:rsidR="009D1C5F">
        <w:rPr>
          <w:rFonts w:asciiTheme="minorHAnsi" w:hAnsiTheme="minorHAnsi" w:cs="Arial"/>
          <w:sz w:val="24"/>
          <w:szCs w:val="24"/>
        </w:rPr>
        <w:t>stipulates the information that an inspector must provide to an occupier of a premises</w:t>
      </w:r>
      <w:r w:rsidR="00280513">
        <w:rPr>
          <w:rFonts w:asciiTheme="minorHAnsi" w:hAnsiTheme="minorHAnsi" w:cs="Arial"/>
          <w:sz w:val="24"/>
          <w:szCs w:val="24"/>
        </w:rPr>
        <w:t xml:space="preserve"> at the time of a request to ent</w:t>
      </w:r>
      <w:r w:rsidR="004350C0">
        <w:rPr>
          <w:rFonts w:asciiTheme="minorHAnsi" w:hAnsiTheme="minorHAnsi" w:cs="Arial"/>
          <w:sz w:val="24"/>
          <w:szCs w:val="24"/>
        </w:rPr>
        <w:t>er the premises</w:t>
      </w:r>
      <w:r w:rsidR="002A3F71">
        <w:rPr>
          <w:rFonts w:asciiTheme="minorHAnsi" w:hAnsiTheme="minorHAnsi" w:cs="Arial"/>
          <w:sz w:val="24"/>
          <w:szCs w:val="24"/>
        </w:rPr>
        <w:t>. The</w:t>
      </w:r>
      <w:r w:rsidR="004350C0">
        <w:rPr>
          <w:rFonts w:asciiTheme="minorHAnsi" w:hAnsiTheme="minorHAnsi" w:cs="Arial"/>
          <w:sz w:val="24"/>
          <w:szCs w:val="24"/>
        </w:rPr>
        <w:t xml:space="preserve"> inspector </w:t>
      </w:r>
      <w:r w:rsidR="002A3F71">
        <w:rPr>
          <w:rFonts w:asciiTheme="minorHAnsi" w:hAnsiTheme="minorHAnsi" w:cs="Arial"/>
          <w:sz w:val="24"/>
          <w:szCs w:val="24"/>
        </w:rPr>
        <w:t xml:space="preserve">must </w:t>
      </w:r>
      <w:r w:rsidR="004350C0">
        <w:rPr>
          <w:rFonts w:asciiTheme="minorHAnsi" w:hAnsiTheme="minorHAnsi" w:cs="Arial"/>
          <w:sz w:val="24"/>
          <w:szCs w:val="24"/>
        </w:rPr>
        <w:t>inform</w:t>
      </w:r>
      <w:r w:rsidR="009D1C5F">
        <w:rPr>
          <w:rFonts w:asciiTheme="minorHAnsi" w:hAnsiTheme="minorHAnsi" w:cs="Arial"/>
          <w:sz w:val="24"/>
          <w:szCs w:val="24"/>
        </w:rPr>
        <w:t xml:space="preserve"> the occupie</w:t>
      </w:r>
      <w:r w:rsidR="009E4DB9">
        <w:rPr>
          <w:rFonts w:asciiTheme="minorHAnsi" w:hAnsiTheme="minorHAnsi" w:cs="Arial"/>
          <w:sz w:val="24"/>
          <w:szCs w:val="24"/>
        </w:rPr>
        <w:t>r of their right to refuse consent</w:t>
      </w:r>
      <w:r w:rsidR="004350C0">
        <w:rPr>
          <w:rFonts w:asciiTheme="minorHAnsi" w:hAnsiTheme="minorHAnsi" w:cs="Arial"/>
          <w:sz w:val="24"/>
          <w:szCs w:val="24"/>
        </w:rPr>
        <w:t>. The inspector must provide the</w:t>
      </w:r>
      <w:r w:rsidR="009E4DB9">
        <w:rPr>
          <w:rFonts w:asciiTheme="minorHAnsi" w:hAnsiTheme="minorHAnsi" w:cs="Arial"/>
          <w:sz w:val="24"/>
          <w:szCs w:val="24"/>
        </w:rPr>
        <w:t xml:space="preserve"> reason for </w:t>
      </w:r>
      <w:r w:rsidR="004D65AB">
        <w:rPr>
          <w:rFonts w:asciiTheme="minorHAnsi" w:hAnsiTheme="minorHAnsi" w:cs="Arial"/>
          <w:sz w:val="24"/>
          <w:szCs w:val="24"/>
        </w:rPr>
        <w:t>the request</w:t>
      </w:r>
      <w:r w:rsidR="009E4DB9">
        <w:rPr>
          <w:rFonts w:asciiTheme="minorHAnsi" w:hAnsiTheme="minorHAnsi" w:cs="Arial"/>
          <w:sz w:val="24"/>
          <w:szCs w:val="24"/>
        </w:rPr>
        <w:t xml:space="preserve"> to enter</w:t>
      </w:r>
      <w:r w:rsidR="002A3F71">
        <w:rPr>
          <w:rFonts w:asciiTheme="minorHAnsi" w:hAnsiTheme="minorHAnsi" w:cs="Arial"/>
          <w:sz w:val="24"/>
          <w:szCs w:val="24"/>
        </w:rPr>
        <w:t>,</w:t>
      </w:r>
      <w:r w:rsidR="009E4DB9">
        <w:rPr>
          <w:rFonts w:asciiTheme="minorHAnsi" w:hAnsiTheme="minorHAnsi" w:cs="Arial"/>
          <w:sz w:val="24"/>
          <w:szCs w:val="24"/>
        </w:rPr>
        <w:t xml:space="preserve"> and </w:t>
      </w:r>
      <w:r w:rsidR="004350C0">
        <w:rPr>
          <w:rFonts w:asciiTheme="minorHAnsi" w:hAnsiTheme="minorHAnsi" w:cs="Arial"/>
          <w:sz w:val="24"/>
          <w:szCs w:val="24"/>
        </w:rPr>
        <w:t xml:space="preserve">inform the occupier of </w:t>
      </w:r>
      <w:r w:rsidR="009E4DB9">
        <w:rPr>
          <w:rFonts w:asciiTheme="minorHAnsi" w:hAnsiTheme="minorHAnsi" w:cs="Arial"/>
          <w:sz w:val="24"/>
          <w:szCs w:val="24"/>
        </w:rPr>
        <w:t xml:space="preserve">the powers that the inspector has </w:t>
      </w:r>
      <w:r w:rsidR="009D1C5F">
        <w:rPr>
          <w:rFonts w:asciiTheme="minorHAnsi" w:hAnsiTheme="minorHAnsi" w:cs="Arial"/>
          <w:sz w:val="24"/>
          <w:szCs w:val="24"/>
        </w:rPr>
        <w:t xml:space="preserve">to </w:t>
      </w:r>
      <w:r w:rsidR="00A97611">
        <w:rPr>
          <w:rFonts w:asciiTheme="minorHAnsi" w:hAnsiTheme="minorHAnsi" w:cs="Arial"/>
          <w:sz w:val="24"/>
          <w:szCs w:val="24"/>
        </w:rPr>
        <w:t>collect evidence</w:t>
      </w:r>
      <w:r w:rsidR="004350C0">
        <w:rPr>
          <w:rFonts w:asciiTheme="minorHAnsi" w:hAnsiTheme="minorHAnsi" w:cs="Arial"/>
          <w:sz w:val="24"/>
          <w:szCs w:val="24"/>
        </w:rPr>
        <w:t xml:space="preserve"> on the premises</w:t>
      </w:r>
      <w:r w:rsidR="00A97611">
        <w:rPr>
          <w:rFonts w:asciiTheme="minorHAnsi" w:hAnsiTheme="minorHAnsi" w:cs="Arial"/>
          <w:sz w:val="24"/>
          <w:szCs w:val="24"/>
        </w:rPr>
        <w:t xml:space="preserve">. </w:t>
      </w:r>
      <w:r w:rsidRPr="00391F19">
        <w:rPr>
          <w:rFonts w:asciiTheme="minorHAnsi" w:hAnsiTheme="minorHAnsi" w:cs="Arial"/>
          <w:sz w:val="24"/>
          <w:szCs w:val="24"/>
        </w:rPr>
        <w:t>Clauses</w:t>
      </w:r>
      <w:r w:rsidR="00A97611" w:rsidRPr="00391F19">
        <w:rPr>
          <w:rFonts w:asciiTheme="minorHAnsi" w:hAnsiTheme="minorHAnsi" w:cs="Arial"/>
          <w:sz w:val="24"/>
          <w:szCs w:val="24"/>
        </w:rPr>
        <w:t xml:space="preserve"> 27</w:t>
      </w:r>
      <w:r w:rsidR="004D65AB" w:rsidRPr="00391F19">
        <w:rPr>
          <w:rFonts w:asciiTheme="minorHAnsi" w:hAnsiTheme="minorHAnsi" w:cs="Arial"/>
          <w:sz w:val="24"/>
          <w:szCs w:val="24"/>
        </w:rPr>
        <w:t>(2 to</w:t>
      </w:r>
      <w:r w:rsidR="009E4DB9" w:rsidRPr="00391F19">
        <w:rPr>
          <w:rFonts w:asciiTheme="minorHAnsi" w:hAnsiTheme="minorHAnsi" w:cs="Arial"/>
          <w:sz w:val="24"/>
          <w:szCs w:val="24"/>
        </w:rPr>
        <w:t xml:space="preserve"> 4)</w:t>
      </w:r>
      <w:r w:rsidR="009E4DB9">
        <w:rPr>
          <w:rFonts w:asciiTheme="minorHAnsi" w:hAnsiTheme="minorHAnsi" w:cs="Arial"/>
          <w:sz w:val="24"/>
          <w:szCs w:val="24"/>
        </w:rPr>
        <w:t xml:space="preserve"> stipulate that that in order to confirm that an occupier has provided consent for an inspector to enter a property</w:t>
      </w:r>
      <w:r w:rsidR="00101746">
        <w:rPr>
          <w:rFonts w:asciiTheme="minorHAnsi" w:hAnsiTheme="minorHAnsi" w:cs="Arial"/>
          <w:sz w:val="24"/>
          <w:szCs w:val="24"/>
        </w:rPr>
        <w:t>, t</w:t>
      </w:r>
      <w:r w:rsidR="009E4DB9">
        <w:rPr>
          <w:rFonts w:asciiTheme="minorHAnsi" w:hAnsiTheme="minorHAnsi" w:cs="Arial"/>
          <w:sz w:val="24"/>
          <w:szCs w:val="24"/>
        </w:rPr>
        <w:t xml:space="preserve">he occupier must sign a consent form </w:t>
      </w:r>
      <w:r w:rsidR="002A3F71">
        <w:rPr>
          <w:rFonts w:asciiTheme="minorHAnsi" w:hAnsiTheme="minorHAnsi" w:cs="Arial"/>
          <w:sz w:val="24"/>
          <w:szCs w:val="24"/>
        </w:rPr>
        <w:t>and</w:t>
      </w:r>
      <w:r w:rsidR="009E4DB9">
        <w:rPr>
          <w:rFonts w:asciiTheme="minorHAnsi" w:hAnsiTheme="minorHAnsi" w:cs="Arial"/>
          <w:sz w:val="24"/>
          <w:szCs w:val="24"/>
        </w:rPr>
        <w:t xml:space="preserve"> provides a copy to both parties</w:t>
      </w:r>
      <w:r w:rsidR="002A3F71">
        <w:rPr>
          <w:rFonts w:asciiTheme="minorHAnsi" w:hAnsiTheme="minorHAnsi" w:cs="Arial"/>
          <w:sz w:val="24"/>
          <w:szCs w:val="24"/>
        </w:rPr>
        <w:t>.</w:t>
      </w:r>
      <w:r w:rsidR="009E4DB9">
        <w:rPr>
          <w:rFonts w:asciiTheme="minorHAnsi" w:hAnsiTheme="minorHAnsi" w:cs="Arial"/>
          <w:sz w:val="24"/>
          <w:szCs w:val="24"/>
        </w:rPr>
        <w:t xml:space="preserve"> </w:t>
      </w:r>
      <w:r w:rsidR="00061C3C">
        <w:rPr>
          <w:rFonts w:asciiTheme="minorHAnsi" w:hAnsiTheme="minorHAnsi" w:cs="Arial"/>
          <w:sz w:val="24"/>
          <w:szCs w:val="24"/>
        </w:rPr>
        <w:t xml:space="preserve">These provisions </w:t>
      </w:r>
      <w:r w:rsidR="009E4DB9">
        <w:rPr>
          <w:rFonts w:asciiTheme="minorHAnsi" w:hAnsiTheme="minorHAnsi" w:cs="Arial"/>
          <w:sz w:val="24"/>
          <w:szCs w:val="24"/>
        </w:rPr>
        <w:t xml:space="preserve">provide protections to </w:t>
      </w:r>
      <w:r w:rsidR="00061C3C">
        <w:rPr>
          <w:rFonts w:asciiTheme="minorHAnsi" w:hAnsiTheme="minorHAnsi" w:cs="Arial"/>
          <w:sz w:val="24"/>
          <w:szCs w:val="24"/>
        </w:rPr>
        <w:t xml:space="preserve">ensure that inspectors do not have the right to arbitrarily </w:t>
      </w:r>
      <w:r w:rsidR="009E4DB9">
        <w:rPr>
          <w:rFonts w:asciiTheme="minorHAnsi" w:hAnsiTheme="minorHAnsi" w:cs="Arial"/>
          <w:sz w:val="24"/>
          <w:szCs w:val="24"/>
        </w:rPr>
        <w:t>interfere</w:t>
      </w:r>
      <w:r w:rsidR="00061C3C">
        <w:rPr>
          <w:rFonts w:asciiTheme="minorHAnsi" w:hAnsiTheme="minorHAnsi" w:cs="Arial"/>
          <w:sz w:val="24"/>
          <w:szCs w:val="24"/>
        </w:rPr>
        <w:t xml:space="preserve"> with a </w:t>
      </w:r>
      <w:r w:rsidR="009E4DB9">
        <w:rPr>
          <w:rFonts w:asciiTheme="minorHAnsi" w:hAnsiTheme="minorHAnsi" w:cs="Arial"/>
          <w:sz w:val="24"/>
          <w:szCs w:val="24"/>
        </w:rPr>
        <w:t>person’s</w:t>
      </w:r>
      <w:r w:rsidR="00061C3C">
        <w:rPr>
          <w:rFonts w:asciiTheme="minorHAnsi" w:hAnsiTheme="minorHAnsi" w:cs="Arial"/>
          <w:sz w:val="24"/>
          <w:szCs w:val="24"/>
        </w:rPr>
        <w:t xml:space="preserve"> home. </w:t>
      </w:r>
    </w:p>
    <w:p w:rsidR="002A3F71" w:rsidRDefault="002A3F71" w:rsidP="005B7407">
      <w:pPr>
        <w:spacing w:after="0" w:line="240" w:lineRule="auto"/>
        <w:rPr>
          <w:rFonts w:asciiTheme="minorHAnsi" w:hAnsiTheme="minorHAnsi" w:cs="Arial"/>
          <w:sz w:val="24"/>
          <w:szCs w:val="24"/>
        </w:rPr>
      </w:pPr>
    </w:p>
    <w:p w:rsidR="00061C3C" w:rsidRDefault="000F73A3" w:rsidP="00926310">
      <w:pPr>
        <w:spacing w:after="0" w:line="240" w:lineRule="auto"/>
        <w:ind w:left="720"/>
        <w:rPr>
          <w:rFonts w:asciiTheme="minorHAnsi" w:hAnsiTheme="minorHAnsi" w:cs="Arial"/>
          <w:sz w:val="24"/>
          <w:szCs w:val="24"/>
        </w:rPr>
      </w:pPr>
      <w:r>
        <w:rPr>
          <w:rFonts w:asciiTheme="minorHAnsi" w:hAnsiTheme="minorHAnsi" w:cs="Arial"/>
          <w:sz w:val="24"/>
          <w:szCs w:val="24"/>
        </w:rPr>
        <w:t>It should also be noted that it is unlikely that a business which is subject to fuel restrictions would normally contain a residential area.</w:t>
      </w:r>
    </w:p>
    <w:p w:rsidR="004F5953" w:rsidRDefault="004F5953" w:rsidP="005B7407">
      <w:pPr>
        <w:spacing w:after="0" w:line="240" w:lineRule="auto"/>
        <w:rPr>
          <w:rFonts w:asciiTheme="minorHAnsi" w:hAnsiTheme="minorHAnsi" w:cs="Arial"/>
          <w:sz w:val="24"/>
          <w:szCs w:val="24"/>
        </w:rPr>
      </w:pPr>
    </w:p>
    <w:p w:rsidR="004350C0" w:rsidRPr="00926310" w:rsidRDefault="000F73A3" w:rsidP="00926310">
      <w:pPr>
        <w:spacing w:after="0" w:line="240" w:lineRule="auto"/>
        <w:ind w:left="720"/>
        <w:rPr>
          <w:rFonts w:asciiTheme="minorHAnsi" w:hAnsiTheme="minorHAnsi" w:cs="Calibri"/>
          <w:b/>
          <w:sz w:val="24"/>
          <w:szCs w:val="24"/>
          <w:lang w:eastAsia="en-AU"/>
        </w:rPr>
      </w:pPr>
      <w:r>
        <w:rPr>
          <w:rFonts w:asciiTheme="minorHAnsi" w:hAnsiTheme="minorHAnsi"/>
          <w:b/>
          <w:sz w:val="24"/>
          <w:szCs w:val="24"/>
        </w:rPr>
        <w:t>R</w:t>
      </w:r>
      <w:r w:rsidRPr="00741967">
        <w:rPr>
          <w:rFonts w:asciiTheme="minorHAnsi" w:hAnsiTheme="minorHAnsi"/>
          <w:b/>
          <w:sz w:val="24"/>
          <w:szCs w:val="24"/>
        </w:rPr>
        <w:t>elationship between the limitation and its purpose:</w:t>
      </w:r>
      <w:r w:rsidR="00654C7D">
        <w:rPr>
          <w:rFonts w:asciiTheme="minorHAnsi" w:hAnsiTheme="minorHAnsi" w:cs="Calibri"/>
          <w:b/>
          <w:sz w:val="24"/>
          <w:szCs w:val="24"/>
          <w:lang w:eastAsia="en-AU"/>
        </w:rPr>
        <w:t xml:space="preserve"> </w:t>
      </w:r>
      <w:r w:rsidR="004350C0">
        <w:rPr>
          <w:rFonts w:asciiTheme="minorHAnsi" w:hAnsiTheme="minorHAnsi" w:cs="Arial"/>
          <w:sz w:val="24"/>
          <w:szCs w:val="24"/>
        </w:rPr>
        <w:t xml:space="preserve">It is necessary to include </w:t>
      </w:r>
      <w:r w:rsidR="004350C0" w:rsidRPr="00926310">
        <w:rPr>
          <w:rFonts w:asciiTheme="minorHAnsi" w:hAnsiTheme="minorHAnsi" w:cs="Arial"/>
          <w:sz w:val="24"/>
          <w:szCs w:val="24"/>
        </w:rPr>
        <w:t xml:space="preserve">Clause 25(2)(b) </w:t>
      </w:r>
      <w:r w:rsidR="002A3F71">
        <w:rPr>
          <w:rFonts w:asciiTheme="minorHAnsi" w:hAnsiTheme="minorHAnsi" w:cs="Arial"/>
          <w:sz w:val="24"/>
          <w:szCs w:val="24"/>
        </w:rPr>
        <w:t xml:space="preserve">in the </w:t>
      </w:r>
      <w:r w:rsidR="00DD4411">
        <w:rPr>
          <w:rFonts w:asciiTheme="minorHAnsi" w:hAnsiTheme="minorHAnsi" w:cs="Arial"/>
          <w:sz w:val="24"/>
          <w:szCs w:val="24"/>
        </w:rPr>
        <w:t xml:space="preserve">Bill </w:t>
      </w:r>
      <w:r w:rsidR="00C068E0">
        <w:rPr>
          <w:rFonts w:asciiTheme="minorHAnsi" w:hAnsiTheme="minorHAnsi" w:cs="Arial"/>
          <w:sz w:val="24"/>
          <w:szCs w:val="24"/>
        </w:rPr>
        <w:t xml:space="preserve">because a </w:t>
      </w:r>
      <w:r w:rsidR="004350C0">
        <w:rPr>
          <w:rFonts w:asciiTheme="minorHAnsi" w:hAnsiTheme="minorHAnsi" w:cs="Arial"/>
          <w:sz w:val="24"/>
          <w:szCs w:val="24"/>
        </w:rPr>
        <w:t>business</w:t>
      </w:r>
      <w:r w:rsidR="00C068E0">
        <w:rPr>
          <w:rFonts w:asciiTheme="minorHAnsi" w:hAnsiTheme="minorHAnsi" w:cs="Arial"/>
          <w:sz w:val="24"/>
          <w:szCs w:val="24"/>
        </w:rPr>
        <w:t xml:space="preserve"> which is</w:t>
      </w:r>
      <w:r w:rsidR="004350C0">
        <w:rPr>
          <w:rFonts w:asciiTheme="minorHAnsi" w:hAnsiTheme="minorHAnsi" w:cs="Arial"/>
          <w:sz w:val="24"/>
          <w:szCs w:val="24"/>
        </w:rPr>
        <w:t xml:space="preserve"> subject to fuel restrictions </w:t>
      </w:r>
      <w:r w:rsidR="00C068E0">
        <w:rPr>
          <w:rFonts w:asciiTheme="minorHAnsi" w:hAnsiTheme="minorHAnsi" w:cs="Arial"/>
          <w:sz w:val="24"/>
          <w:szCs w:val="24"/>
        </w:rPr>
        <w:t>should not be exempt from the scrutiny of an inspector simply on the grounds that the premises contains a residential area;</w:t>
      </w:r>
      <w:r w:rsidR="002A3F71">
        <w:rPr>
          <w:rFonts w:asciiTheme="minorHAnsi" w:hAnsiTheme="minorHAnsi" w:cs="Arial"/>
          <w:sz w:val="24"/>
          <w:szCs w:val="24"/>
        </w:rPr>
        <w:t xml:space="preserve"> this would provide a</w:t>
      </w:r>
      <w:r w:rsidR="00C068E0">
        <w:rPr>
          <w:rFonts w:asciiTheme="minorHAnsi" w:hAnsiTheme="minorHAnsi" w:cs="Arial"/>
          <w:sz w:val="24"/>
          <w:szCs w:val="24"/>
        </w:rPr>
        <w:t xml:space="preserve"> loophole which could prevent the effective enforcement of fuels rationing measures.</w:t>
      </w:r>
    </w:p>
    <w:p w:rsidR="00CD08C5" w:rsidRDefault="00CD08C5" w:rsidP="005B7407">
      <w:pPr>
        <w:spacing w:after="0" w:line="240" w:lineRule="auto"/>
        <w:rPr>
          <w:rFonts w:asciiTheme="minorHAnsi" w:hAnsiTheme="minorHAnsi" w:cs="Arial"/>
          <w:sz w:val="24"/>
          <w:szCs w:val="24"/>
        </w:rPr>
      </w:pPr>
    </w:p>
    <w:p w:rsidR="00391F19" w:rsidRDefault="00391F19" w:rsidP="00926310">
      <w:pPr>
        <w:spacing w:after="0" w:line="240" w:lineRule="auto"/>
        <w:ind w:left="720"/>
        <w:rPr>
          <w:rFonts w:asciiTheme="minorHAnsi" w:hAnsiTheme="minorHAnsi"/>
          <w:b/>
          <w:sz w:val="24"/>
          <w:szCs w:val="24"/>
          <w:lang w:eastAsia="en-AU"/>
        </w:rPr>
      </w:pPr>
      <w:r>
        <w:rPr>
          <w:rFonts w:asciiTheme="minorHAnsi" w:hAnsiTheme="minorHAnsi"/>
          <w:b/>
          <w:sz w:val="24"/>
          <w:szCs w:val="24"/>
          <w:lang w:eastAsia="en-AU"/>
        </w:rPr>
        <w:t>L</w:t>
      </w:r>
      <w:r w:rsidRPr="00741967">
        <w:rPr>
          <w:rFonts w:asciiTheme="minorHAnsi" w:hAnsiTheme="minorHAnsi"/>
          <w:b/>
          <w:sz w:val="24"/>
          <w:szCs w:val="24"/>
          <w:lang w:eastAsia="en-AU"/>
        </w:rPr>
        <w:t>ess restrictive means reasonably available to achieve the purpose the limitation seeks to achieve:</w:t>
      </w:r>
      <w:r>
        <w:rPr>
          <w:rFonts w:asciiTheme="minorHAnsi" w:hAnsiTheme="minorHAnsi"/>
          <w:b/>
          <w:sz w:val="24"/>
          <w:szCs w:val="24"/>
          <w:lang w:eastAsia="en-AU"/>
        </w:rPr>
        <w:t xml:space="preserve"> </w:t>
      </w:r>
      <w:r w:rsidR="002A3F71" w:rsidRPr="002A3F71">
        <w:rPr>
          <w:rFonts w:asciiTheme="minorHAnsi" w:hAnsiTheme="minorHAnsi"/>
          <w:sz w:val="24"/>
          <w:szCs w:val="24"/>
          <w:lang w:eastAsia="en-AU"/>
        </w:rPr>
        <w:t>No</w:t>
      </w:r>
      <w:r w:rsidRPr="00926310">
        <w:rPr>
          <w:rFonts w:asciiTheme="minorHAnsi" w:hAnsiTheme="minorHAnsi"/>
          <w:sz w:val="24"/>
          <w:szCs w:val="24"/>
          <w:lang w:eastAsia="en-AU"/>
        </w:rPr>
        <w:t xml:space="preserve"> appropriate</w:t>
      </w:r>
      <w:r w:rsidR="002A3F71">
        <w:rPr>
          <w:rFonts w:asciiTheme="minorHAnsi" w:hAnsiTheme="minorHAnsi"/>
          <w:sz w:val="24"/>
          <w:szCs w:val="24"/>
          <w:lang w:eastAsia="en-AU"/>
        </w:rPr>
        <w:t>,</w:t>
      </w:r>
      <w:r w:rsidRPr="00926310">
        <w:rPr>
          <w:rFonts w:asciiTheme="minorHAnsi" w:hAnsiTheme="minorHAnsi"/>
          <w:sz w:val="24"/>
          <w:szCs w:val="24"/>
          <w:lang w:eastAsia="en-AU"/>
        </w:rPr>
        <w:t xml:space="preserve"> less restrictive means have been identified to address the purpose</w:t>
      </w:r>
      <w:r w:rsidR="00DD4411">
        <w:rPr>
          <w:rFonts w:asciiTheme="minorHAnsi" w:hAnsiTheme="minorHAnsi"/>
          <w:sz w:val="24"/>
          <w:szCs w:val="24"/>
          <w:lang w:eastAsia="en-AU"/>
        </w:rPr>
        <w:t xml:space="preserve"> of this clause</w:t>
      </w:r>
      <w:r w:rsidRPr="00926310">
        <w:rPr>
          <w:rFonts w:asciiTheme="minorHAnsi" w:hAnsiTheme="minorHAnsi"/>
          <w:sz w:val="24"/>
          <w:szCs w:val="24"/>
          <w:lang w:eastAsia="en-AU"/>
        </w:rPr>
        <w:t>.</w:t>
      </w:r>
    </w:p>
    <w:p w:rsidR="00391F19" w:rsidRDefault="00391F19" w:rsidP="005B7407">
      <w:pPr>
        <w:spacing w:after="0" w:line="240" w:lineRule="auto"/>
        <w:rPr>
          <w:rFonts w:asciiTheme="minorHAnsi" w:hAnsiTheme="minorHAnsi" w:cs="Arial"/>
          <w:sz w:val="24"/>
          <w:szCs w:val="24"/>
        </w:rPr>
      </w:pPr>
    </w:p>
    <w:p w:rsidR="000F73A3" w:rsidRDefault="000F73A3" w:rsidP="005B7407">
      <w:pPr>
        <w:spacing w:after="0" w:line="240" w:lineRule="auto"/>
        <w:rPr>
          <w:rFonts w:asciiTheme="minorHAnsi" w:hAnsiTheme="minorHAnsi" w:cs="Arial"/>
          <w:b/>
          <w:sz w:val="24"/>
          <w:szCs w:val="24"/>
        </w:rPr>
      </w:pPr>
    </w:p>
    <w:p w:rsidR="004F5953" w:rsidRPr="00926310" w:rsidRDefault="00183062" w:rsidP="00926310">
      <w:pPr>
        <w:pStyle w:val="ListParagraph"/>
        <w:numPr>
          <w:ilvl w:val="0"/>
          <w:numId w:val="30"/>
        </w:numPr>
        <w:spacing w:after="0" w:line="240" w:lineRule="auto"/>
        <w:rPr>
          <w:rFonts w:asciiTheme="minorHAnsi" w:hAnsiTheme="minorHAnsi" w:cs="Arial"/>
          <w:sz w:val="24"/>
          <w:szCs w:val="24"/>
        </w:rPr>
      </w:pPr>
      <w:r w:rsidRPr="00926310">
        <w:rPr>
          <w:rFonts w:asciiTheme="minorHAnsi" w:hAnsiTheme="minorHAnsi" w:cs="Arial"/>
          <w:b/>
          <w:sz w:val="24"/>
          <w:szCs w:val="24"/>
        </w:rPr>
        <w:t>Clause</w:t>
      </w:r>
      <w:r w:rsidR="00476259" w:rsidRPr="00926310">
        <w:rPr>
          <w:rFonts w:asciiTheme="minorHAnsi" w:hAnsiTheme="minorHAnsi" w:cs="Arial"/>
          <w:b/>
          <w:sz w:val="24"/>
          <w:szCs w:val="24"/>
        </w:rPr>
        <w:t xml:space="preserve"> 30</w:t>
      </w:r>
      <w:r w:rsidR="00476259" w:rsidRPr="00926310">
        <w:rPr>
          <w:rFonts w:asciiTheme="minorHAnsi" w:hAnsiTheme="minorHAnsi" w:cs="Arial"/>
          <w:sz w:val="24"/>
          <w:szCs w:val="24"/>
        </w:rPr>
        <w:t xml:space="preserve"> provides powers to inspectors to </w:t>
      </w:r>
      <w:r w:rsidR="00061C3C" w:rsidRPr="00926310">
        <w:rPr>
          <w:rFonts w:asciiTheme="minorHAnsi" w:hAnsiTheme="minorHAnsi" w:cs="Arial"/>
          <w:sz w:val="24"/>
          <w:szCs w:val="24"/>
        </w:rPr>
        <w:t xml:space="preserve">direct a person to provide their name and address to the inspector. </w:t>
      </w:r>
    </w:p>
    <w:p w:rsidR="00391F19" w:rsidRDefault="00391F19" w:rsidP="005B7407">
      <w:pPr>
        <w:spacing w:after="0" w:line="240" w:lineRule="auto"/>
        <w:rPr>
          <w:rFonts w:asciiTheme="minorHAnsi" w:hAnsiTheme="minorHAnsi" w:cs="Arial"/>
          <w:sz w:val="24"/>
          <w:szCs w:val="24"/>
        </w:rPr>
      </w:pPr>
    </w:p>
    <w:p w:rsidR="00D035F7" w:rsidRPr="002A3F71" w:rsidRDefault="00391F19" w:rsidP="00926310">
      <w:pPr>
        <w:spacing w:after="0" w:line="240" w:lineRule="auto"/>
        <w:ind w:left="720"/>
        <w:rPr>
          <w:rFonts w:asciiTheme="minorHAnsi" w:hAnsiTheme="minorHAnsi" w:cs="Calibri"/>
          <w:b/>
          <w:sz w:val="24"/>
          <w:szCs w:val="24"/>
          <w:lang w:eastAsia="en-AU"/>
        </w:rPr>
      </w:pPr>
      <w:r w:rsidRPr="00741967">
        <w:rPr>
          <w:rFonts w:asciiTheme="minorHAnsi" w:hAnsiTheme="minorHAnsi" w:cs="Calibri"/>
          <w:b/>
          <w:sz w:val="24"/>
          <w:szCs w:val="24"/>
          <w:lang w:eastAsia="en-AU"/>
        </w:rPr>
        <w:t>Importance of the purpose of the limitation:</w:t>
      </w:r>
      <w:r w:rsidR="002A3F71">
        <w:rPr>
          <w:rFonts w:asciiTheme="minorHAnsi" w:hAnsiTheme="minorHAnsi" w:cs="Calibri"/>
          <w:b/>
          <w:sz w:val="24"/>
          <w:szCs w:val="24"/>
          <w:lang w:eastAsia="en-AU"/>
        </w:rPr>
        <w:t xml:space="preserve"> </w:t>
      </w:r>
      <w:r w:rsidR="00D035F7" w:rsidRPr="00926310">
        <w:rPr>
          <w:rFonts w:asciiTheme="minorHAnsi" w:hAnsiTheme="minorHAnsi" w:cs="Calibri"/>
          <w:sz w:val="24"/>
          <w:szCs w:val="24"/>
          <w:lang w:eastAsia="en-AU"/>
        </w:rPr>
        <w:t xml:space="preserve">The purpose of this </w:t>
      </w:r>
      <w:r w:rsidR="00DD4411">
        <w:rPr>
          <w:rFonts w:asciiTheme="minorHAnsi" w:hAnsiTheme="minorHAnsi" w:cs="Calibri"/>
          <w:sz w:val="24"/>
          <w:szCs w:val="24"/>
          <w:lang w:eastAsia="en-AU"/>
        </w:rPr>
        <w:t>clause</w:t>
      </w:r>
      <w:r w:rsidR="00DD4411" w:rsidRPr="00926310">
        <w:rPr>
          <w:rFonts w:asciiTheme="minorHAnsi" w:hAnsiTheme="minorHAnsi" w:cs="Calibri"/>
          <w:sz w:val="24"/>
          <w:szCs w:val="24"/>
          <w:lang w:eastAsia="en-AU"/>
        </w:rPr>
        <w:t xml:space="preserve"> </w:t>
      </w:r>
      <w:r w:rsidR="00D035F7" w:rsidRPr="00926310">
        <w:rPr>
          <w:rFonts w:asciiTheme="minorHAnsi" w:hAnsiTheme="minorHAnsi" w:cs="Calibri"/>
          <w:sz w:val="24"/>
          <w:szCs w:val="24"/>
          <w:lang w:eastAsia="en-AU"/>
        </w:rPr>
        <w:t>is to ensure that</w:t>
      </w:r>
      <w:r w:rsidR="00D035F7">
        <w:rPr>
          <w:rFonts w:asciiTheme="minorHAnsi" w:hAnsiTheme="minorHAnsi" w:cs="Arial"/>
          <w:sz w:val="24"/>
          <w:szCs w:val="24"/>
        </w:rPr>
        <w:t xml:space="preserve"> </w:t>
      </w:r>
      <w:r w:rsidR="00654C7D">
        <w:rPr>
          <w:rFonts w:asciiTheme="minorHAnsi" w:hAnsiTheme="minorHAnsi" w:cs="Arial"/>
          <w:sz w:val="24"/>
          <w:szCs w:val="24"/>
        </w:rPr>
        <w:t>inspectors have adequate power to investigate and report potential breaches of fuel restrictions. This is essential to allow the enforcement of fuel restriction measures to ensure that measures are complied with.</w:t>
      </w:r>
    </w:p>
    <w:p w:rsidR="00391F19" w:rsidRDefault="00391F19" w:rsidP="005B7407">
      <w:pPr>
        <w:spacing w:after="0" w:line="240" w:lineRule="auto"/>
        <w:rPr>
          <w:rFonts w:asciiTheme="minorHAnsi" w:hAnsiTheme="minorHAnsi" w:cs="Arial"/>
          <w:sz w:val="24"/>
          <w:szCs w:val="24"/>
        </w:rPr>
      </w:pPr>
    </w:p>
    <w:p w:rsidR="00476259" w:rsidRPr="00946896" w:rsidRDefault="004F5953" w:rsidP="00926310">
      <w:pPr>
        <w:spacing w:after="0" w:line="240" w:lineRule="auto"/>
        <w:ind w:left="720"/>
        <w:rPr>
          <w:rFonts w:asciiTheme="minorHAnsi" w:hAnsiTheme="minorHAnsi" w:cs="Arial"/>
          <w:sz w:val="24"/>
          <w:szCs w:val="24"/>
        </w:rPr>
      </w:pPr>
      <w:r w:rsidRPr="00B45E24">
        <w:rPr>
          <w:rFonts w:asciiTheme="minorHAnsi" w:hAnsiTheme="minorHAnsi"/>
          <w:b/>
          <w:sz w:val="24"/>
          <w:szCs w:val="24"/>
        </w:rPr>
        <w:t>Safeguard</w:t>
      </w:r>
      <w:r>
        <w:rPr>
          <w:rFonts w:asciiTheme="minorHAnsi" w:hAnsiTheme="minorHAnsi"/>
          <w:b/>
          <w:sz w:val="24"/>
          <w:szCs w:val="24"/>
        </w:rPr>
        <w:t xml:space="preserve"> to minimise the extent of the limitation</w:t>
      </w:r>
      <w:r>
        <w:rPr>
          <w:rFonts w:asciiTheme="minorHAnsi" w:hAnsiTheme="minorHAnsi" w:cs="Arial"/>
          <w:sz w:val="24"/>
          <w:szCs w:val="24"/>
        </w:rPr>
        <w:t xml:space="preserve">: </w:t>
      </w:r>
      <w:r w:rsidR="00DD4411">
        <w:rPr>
          <w:rFonts w:asciiTheme="minorHAnsi" w:hAnsiTheme="minorHAnsi" w:cs="Arial"/>
          <w:sz w:val="24"/>
          <w:szCs w:val="24"/>
        </w:rPr>
        <w:t>C</w:t>
      </w:r>
      <w:r w:rsidR="00716513">
        <w:rPr>
          <w:rFonts w:asciiTheme="minorHAnsi" w:hAnsiTheme="minorHAnsi" w:cs="Arial"/>
          <w:sz w:val="24"/>
          <w:szCs w:val="24"/>
        </w:rPr>
        <w:t>lause 30</w:t>
      </w:r>
      <w:r w:rsidR="00DD4411">
        <w:rPr>
          <w:rFonts w:asciiTheme="minorHAnsi" w:hAnsiTheme="minorHAnsi" w:cs="Arial"/>
          <w:sz w:val="24"/>
          <w:szCs w:val="24"/>
        </w:rPr>
        <w:t>(1)</w:t>
      </w:r>
      <w:r w:rsidR="00716513">
        <w:rPr>
          <w:rFonts w:asciiTheme="minorHAnsi" w:hAnsiTheme="minorHAnsi" w:cs="Arial"/>
          <w:sz w:val="24"/>
          <w:szCs w:val="24"/>
        </w:rPr>
        <w:t xml:space="preserve"> </w:t>
      </w:r>
      <w:r w:rsidR="00DD4411">
        <w:rPr>
          <w:rFonts w:asciiTheme="minorHAnsi" w:hAnsiTheme="minorHAnsi" w:cs="Arial"/>
          <w:sz w:val="24"/>
          <w:szCs w:val="24"/>
        </w:rPr>
        <w:t xml:space="preserve">provides </w:t>
      </w:r>
      <w:r w:rsidR="00716513">
        <w:rPr>
          <w:rFonts w:asciiTheme="minorHAnsi" w:hAnsiTheme="minorHAnsi" w:cs="Arial"/>
          <w:sz w:val="24"/>
          <w:szCs w:val="24"/>
        </w:rPr>
        <w:t>that t</w:t>
      </w:r>
      <w:r w:rsidR="00061C3C">
        <w:rPr>
          <w:rFonts w:asciiTheme="minorHAnsi" w:hAnsiTheme="minorHAnsi" w:cs="Arial"/>
          <w:sz w:val="24"/>
          <w:szCs w:val="24"/>
        </w:rPr>
        <w:t xml:space="preserve">he inspector may only make this direction if </w:t>
      </w:r>
      <w:r w:rsidR="00716513">
        <w:rPr>
          <w:rFonts w:asciiTheme="minorHAnsi" w:hAnsiTheme="minorHAnsi" w:cs="Arial"/>
          <w:sz w:val="24"/>
          <w:szCs w:val="24"/>
        </w:rPr>
        <w:t>he or she</w:t>
      </w:r>
      <w:r w:rsidR="00061C3C">
        <w:rPr>
          <w:rFonts w:asciiTheme="minorHAnsi" w:hAnsiTheme="minorHAnsi" w:cs="Arial"/>
          <w:sz w:val="24"/>
          <w:szCs w:val="24"/>
        </w:rPr>
        <w:t xml:space="preserve"> believes on reasonable grounds </w:t>
      </w:r>
      <w:r w:rsidR="004D65AB">
        <w:rPr>
          <w:rFonts w:asciiTheme="minorHAnsi" w:hAnsiTheme="minorHAnsi" w:cs="Arial"/>
          <w:sz w:val="24"/>
          <w:szCs w:val="24"/>
        </w:rPr>
        <w:t>that a person has committed, is</w:t>
      </w:r>
      <w:r w:rsidR="00101746">
        <w:rPr>
          <w:rFonts w:asciiTheme="minorHAnsi" w:hAnsiTheme="minorHAnsi" w:cs="Arial"/>
          <w:sz w:val="24"/>
          <w:szCs w:val="24"/>
        </w:rPr>
        <w:t xml:space="preserve"> committing or is about to commit an offence against the </w:t>
      </w:r>
      <w:r w:rsidR="009D70D9">
        <w:rPr>
          <w:rFonts w:asciiTheme="minorHAnsi" w:hAnsiTheme="minorHAnsi" w:cs="Arial"/>
          <w:sz w:val="24"/>
          <w:szCs w:val="24"/>
        </w:rPr>
        <w:t>Bill</w:t>
      </w:r>
      <w:r w:rsidR="00101746">
        <w:rPr>
          <w:rFonts w:asciiTheme="minorHAnsi" w:hAnsiTheme="minorHAnsi" w:cs="Arial"/>
          <w:sz w:val="24"/>
          <w:szCs w:val="24"/>
        </w:rPr>
        <w:t>, or that a person may be able to assist in the investigation of an offence against this Act.</w:t>
      </w:r>
      <w:r w:rsidR="00786D13">
        <w:rPr>
          <w:rFonts w:asciiTheme="minorHAnsi" w:hAnsiTheme="minorHAnsi" w:cs="Arial"/>
          <w:sz w:val="24"/>
          <w:szCs w:val="24"/>
        </w:rPr>
        <w:t xml:space="preserve"> </w:t>
      </w:r>
      <w:r w:rsidR="00A37C0D">
        <w:rPr>
          <w:rFonts w:asciiTheme="minorHAnsi" w:hAnsiTheme="minorHAnsi" w:cs="Arial"/>
          <w:sz w:val="24"/>
          <w:szCs w:val="24"/>
        </w:rPr>
        <w:t>Any p</w:t>
      </w:r>
      <w:r w:rsidR="00657B27">
        <w:rPr>
          <w:rFonts w:asciiTheme="minorHAnsi" w:hAnsiTheme="minorHAnsi" w:cs="Arial"/>
          <w:sz w:val="24"/>
          <w:szCs w:val="24"/>
        </w:rPr>
        <w:t xml:space="preserve">ersonal information obtained by an inspector will be managed in accordance with the </w:t>
      </w:r>
      <w:r w:rsidR="00657B27">
        <w:rPr>
          <w:rFonts w:asciiTheme="minorHAnsi" w:hAnsiTheme="minorHAnsi" w:cs="Arial"/>
          <w:i/>
          <w:sz w:val="24"/>
          <w:szCs w:val="24"/>
        </w:rPr>
        <w:t xml:space="preserve">Information Privacy Act 2014 </w:t>
      </w:r>
      <w:r w:rsidR="00657B27" w:rsidRPr="004753CF">
        <w:rPr>
          <w:rFonts w:asciiTheme="minorHAnsi" w:hAnsiTheme="minorHAnsi" w:cs="Arial"/>
          <w:sz w:val="24"/>
          <w:szCs w:val="24"/>
        </w:rPr>
        <w:t>(ACT)</w:t>
      </w:r>
      <w:r w:rsidR="00657B27">
        <w:rPr>
          <w:rFonts w:asciiTheme="minorHAnsi" w:hAnsiTheme="minorHAnsi" w:cs="Arial"/>
          <w:sz w:val="24"/>
          <w:szCs w:val="24"/>
        </w:rPr>
        <w:t xml:space="preserve"> which regulates how personal information is handled by ACT public sector agencies.</w:t>
      </w:r>
    </w:p>
    <w:p w:rsidR="00946896" w:rsidRDefault="00946896" w:rsidP="005B7407">
      <w:pPr>
        <w:spacing w:after="0" w:line="240" w:lineRule="auto"/>
        <w:rPr>
          <w:rFonts w:asciiTheme="minorHAnsi" w:hAnsiTheme="minorHAnsi" w:cs="Arial"/>
          <w:b/>
          <w:sz w:val="24"/>
          <w:szCs w:val="24"/>
        </w:rPr>
      </w:pPr>
    </w:p>
    <w:p w:rsidR="003A2DEB" w:rsidRDefault="003952ED" w:rsidP="00926310">
      <w:pPr>
        <w:spacing w:after="0" w:line="240" w:lineRule="auto"/>
        <w:ind w:left="720"/>
        <w:rPr>
          <w:sz w:val="24"/>
          <w:szCs w:val="24"/>
        </w:rPr>
      </w:pPr>
      <w:r>
        <w:rPr>
          <w:rFonts w:asciiTheme="minorHAnsi" w:hAnsiTheme="minorHAnsi"/>
          <w:b/>
          <w:sz w:val="24"/>
          <w:szCs w:val="24"/>
        </w:rPr>
        <w:t>R</w:t>
      </w:r>
      <w:r w:rsidRPr="00741967">
        <w:rPr>
          <w:rFonts w:asciiTheme="minorHAnsi" w:hAnsiTheme="minorHAnsi"/>
          <w:b/>
          <w:sz w:val="24"/>
          <w:szCs w:val="24"/>
        </w:rPr>
        <w:t>elationship between the limitation and its purpose:</w:t>
      </w:r>
      <w:r w:rsidR="002C6938">
        <w:rPr>
          <w:sz w:val="24"/>
          <w:szCs w:val="24"/>
        </w:rPr>
        <w:t xml:space="preserve"> </w:t>
      </w:r>
      <w:r w:rsidR="00716513" w:rsidRPr="00926310">
        <w:rPr>
          <w:rFonts w:asciiTheme="minorHAnsi" w:hAnsiTheme="minorHAnsi" w:cs="Arial"/>
          <w:sz w:val="24"/>
          <w:szCs w:val="24"/>
        </w:rPr>
        <w:t>Clause 30</w:t>
      </w:r>
      <w:r w:rsidR="00716513">
        <w:rPr>
          <w:rFonts w:asciiTheme="minorHAnsi" w:hAnsiTheme="minorHAnsi" w:cs="Arial"/>
          <w:sz w:val="24"/>
          <w:szCs w:val="24"/>
        </w:rPr>
        <w:t xml:space="preserve"> </w:t>
      </w:r>
      <w:r w:rsidR="00BB3CB9">
        <w:rPr>
          <w:sz w:val="24"/>
          <w:szCs w:val="24"/>
        </w:rPr>
        <w:t xml:space="preserve">is warranted because it is necessary for an inspector to gather information in order to enforce the provisions of the </w:t>
      </w:r>
      <w:r w:rsidR="00DD4411">
        <w:rPr>
          <w:sz w:val="24"/>
          <w:szCs w:val="24"/>
        </w:rPr>
        <w:t xml:space="preserve">Bill </w:t>
      </w:r>
      <w:r w:rsidR="00BB3CB9">
        <w:rPr>
          <w:sz w:val="24"/>
          <w:szCs w:val="24"/>
        </w:rPr>
        <w:t xml:space="preserve">effectively and with accuracy. </w:t>
      </w:r>
      <w:r w:rsidR="002C6938">
        <w:rPr>
          <w:sz w:val="24"/>
          <w:szCs w:val="24"/>
        </w:rPr>
        <w:t>The ability to enforce</w:t>
      </w:r>
      <w:r w:rsidR="00997419">
        <w:rPr>
          <w:sz w:val="24"/>
          <w:szCs w:val="24"/>
        </w:rPr>
        <w:t xml:space="preserve"> fuel restriction measures is crucial to the effectiveness of the </w:t>
      </w:r>
      <w:r w:rsidR="00DD4411">
        <w:rPr>
          <w:sz w:val="24"/>
          <w:szCs w:val="24"/>
        </w:rPr>
        <w:t>Bill</w:t>
      </w:r>
      <w:r w:rsidR="00997419">
        <w:rPr>
          <w:sz w:val="24"/>
          <w:szCs w:val="24"/>
        </w:rPr>
        <w:t>.</w:t>
      </w:r>
    </w:p>
    <w:p w:rsidR="00391F19" w:rsidRDefault="00391F19" w:rsidP="003A2DEB">
      <w:pPr>
        <w:spacing w:after="0" w:line="240" w:lineRule="auto"/>
        <w:rPr>
          <w:sz w:val="24"/>
          <w:szCs w:val="24"/>
        </w:rPr>
      </w:pPr>
    </w:p>
    <w:p w:rsidR="00391F19" w:rsidRDefault="00391F19" w:rsidP="00926310">
      <w:pPr>
        <w:spacing w:after="0" w:line="240" w:lineRule="auto"/>
        <w:ind w:left="720"/>
        <w:rPr>
          <w:rFonts w:asciiTheme="minorHAnsi" w:hAnsiTheme="minorHAnsi"/>
          <w:b/>
          <w:sz w:val="24"/>
          <w:szCs w:val="24"/>
          <w:lang w:eastAsia="en-AU"/>
        </w:rPr>
      </w:pPr>
      <w:r>
        <w:rPr>
          <w:rFonts w:asciiTheme="minorHAnsi" w:hAnsiTheme="minorHAnsi"/>
          <w:b/>
          <w:sz w:val="24"/>
          <w:szCs w:val="24"/>
          <w:lang w:eastAsia="en-AU"/>
        </w:rPr>
        <w:t>L</w:t>
      </w:r>
      <w:r w:rsidRPr="00741967">
        <w:rPr>
          <w:rFonts w:asciiTheme="minorHAnsi" w:hAnsiTheme="minorHAnsi"/>
          <w:b/>
          <w:sz w:val="24"/>
          <w:szCs w:val="24"/>
          <w:lang w:eastAsia="en-AU"/>
        </w:rPr>
        <w:t>ess restrictive means reasonably available to achieve the purpose the limitation seeks to achieve:</w:t>
      </w:r>
      <w:r>
        <w:rPr>
          <w:rFonts w:asciiTheme="minorHAnsi" w:hAnsiTheme="minorHAnsi"/>
          <w:b/>
          <w:sz w:val="24"/>
          <w:szCs w:val="24"/>
          <w:lang w:eastAsia="en-AU"/>
        </w:rPr>
        <w:t xml:space="preserve"> </w:t>
      </w:r>
      <w:r w:rsidR="002C6938">
        <w:rPr>
          <w:rFonts w:asciiTheme="minorHAnsi" w:hAnsiTheme="minorHAnsi"/>
          <w:sz w:val="24"/>
          <w:szCs w:val="24"/>
          <w:lang w:eastAsia="en-AU"/>
        </w:rPr>
        <w:t>No</w:t>
      </w:r>
      <w:r w:rsidRPr="00741967">
        <w:rPr>
          <w:rFonts w:asciiTheme="minorHAnsi" w:hAnsiTheme="minorHAnsi"/>
          <w:sz w:val="24"/>
          <w:szCs w:val="24"/>
          <w:lang w:eastAsia="en-AU"/>
        </w:rPr>
        <w:t xml:space="preserve"> appropriate</w:t>
      </w:r>
      <w:r w:rsidR="002C6938">
        <w:rPr>
          <w:rFonts w:asciiTheme="minorHAnsi" w:hAnsiTheme="minorHAnsi"/>
          <w:sz w:val="24"/>
          <w:szCs w:val="24"/>
          <w:lang w:eastAsia="en-AU"/>
        </w:rPr>
        <w:t>,</w:t>
      </w:r>
      <w:r w:rsidRPr="00741967">
        <w:rPr>
          <w:rFonts w:asciiTheme="minorHAnsi" w:hAnsiTheme="minorHAnsi"/>
          <w:sz w:val="24"/>
          <w:szCs w:val="24"/>
          <w:lang w:eastAsia="en-AU"/>
        </w:rPr>
        <w:t xml:space="preserve"> less restrictive means have been identified to address the purpose</w:t>
      </w:r>
      <w:r w:rsidR="00DD4411">
        <w:rPr>
          <w:rFonts w:asciiTheme="minorHAnsi" w:hAnsiTheme="minorHAnsi"/>
          <w:sz w:val="24"/>
          <w:szCs w:val="24"/>
          <w:lang w:eastAsia="en-AU"/>
        </w:rPr>
        <w:t xml:space="preserve"> of this clause</w:t>
      </w:r>
      <w:r w:rsidRPr="00741967">
        <w:rPr>
          <w:rFonts w:asciiTheme="minorHAnsi" w:hAnsiTheme="minorHAnsi"/>
          <w:sz w:val="24"/>
          <w:szCs w:val="24"/>
          <w:lang w:eastAsia="en-AU"/>
        </w:rPr>
        <w:t>.</w:t>
      </w:r>
    </w:p>
    <w:p w:rsidR="00391F19" w:rsidRPr="00926310" w:rsidRDefault="00391F19" w:rsidP="003A2DEB">
      <w:pPr>
        <w:spacing w:after="0" w:line="240" w:lineRule="auto"/>
        <w:rPr>
          <w:rFonts w:asciiTheme="minorHAnsi" w:hAnsiTheme="minorHAnsi" w:cs="Calibri"/>
          <w:b/>
          <w:sz w:val="24"/>
          <w:szCs w:val="24"/>
          <w:lang w:eastAsia="en-AU"/>
        </w:rPr>
      </w:pPr>
    </w:p>
    <w:p w:rsidR="00287939" w:rsidRDefault="00287939">
      <w:pPr>
        <w:spacing w:after="0" w:line="240" w:lineRule="auto"/>
        <w:rPr>
          <w:rFonts w:cs="Arial"/>
          <w:sz w:val="24"/>
          <w:szCs w:val="24"/>
          <w:u w:val="single"/>
        </w:rPr>
      </w:pPr>
    </w:p>
    <w:p w:rsidR="00B20EC2" w:rsidRDefault="00B20EC2" w:rsidP="00D20984">
      <w:pPr>
        <w:pStyle w:val="Heading2"/>
      </w:pPr>
      <w:r w:rsidRPr="00584037">
        <w:t>Right to a fair trial</w:t>
      </w:r>
      <w:r w:rsidR="00A1442D">
        <w:t xml:space="preserve"> </w:t>
      </w:r>
      <w:r w:rsidR="00596B33">
        <w:t>(s21)</w:t>
      </w:r>
    </w:p>
    <w:p w:rsidR="002C6938" w:rsidRDefault="004F6674" w:rsidP="00572708">
      <w:pPr>
        <w:spacing w:after="0" w:line="240" w:lineRule="auto"/>
        <w:rPr>
          <w:sz w:val="24"/>
          <w:szCs w:val="24"/>
        </w:rPr>
      </w:pPr>
      <w:r w:rsidRPr="00741967">
        <w:rPr>
          <w:rFonts w:asciiTheme="minorHAnsi" w:hAnsiTheme="minorHAnsi" w:cs="Calibri"/>
          <w:b/>
          <w:sz w:val="24"/>
          <w:szCs w:val="24"/>
          <w:lang w:eastAsia="en-AU"/>
        </w:rPr>
        <w:t xml:space="preserve">Nature of the </w:t>
      </w:r>
      <w:r w:rsidR="002C6938">
        <w:rPr>
          <w:rFonts w:asciiTheme="minorHAnsi" w:hAnsiTheme="minorHAnsi" w:cs="Calibri"/>
          <w:b/>
          <w:sz w:val="24"/>
          <w:szCs w:val="24"/>
          <w:lang w:eastAsia="en-AU"/>
        </w:rPr>
        <w:t>r</w:t>
      </w:r>
      <w:r w:rsidRPr="00741967">
        <w:rPr>
          <w:rFonts w:asciiTheme="minorHAnsi" w:hAnsiTheme="minorHAnsi" w:cs="Calibri"/>
          <w:b/>
          <w:sz w:val="24"/>
          <w:szCs w:val="24"/>
          <w:lang w:eastAsia="en-AU"/>
        </w:rPr>
        <w:t>ight affected:</w:t>
      </w:r>
      <w:r>
        <w:rPr>
          <w:rFonts w:asciiTheme="minorHAnsi" w:hAnsiTheme="minorHAnsi" w:cs="Calibri"/>
          <w:sz w:val="24"/>
          <w:szCs w:val="24"/>
          <w:lang w:eastAsia="en-AU"/>
        </w:rPr>
        <w:t xml:space="preserve"> </w:t>
      </w:r>
      <w:r w:rsidR="00CB1651" w:rsidRPr="00CB1651">
        <w:rPr>
          <w:sz w:val="24"/>
          <w:szCs w:val="24"/>
        </w:rPr>
        <w:t>Clause</w:t>
      </w:r>
      <w:r w:rsidR="00596B33" w:rsidRPr="00CB1651">
        <w:rPr>
          <w:sz w:val="24"/>
          <w:szCs w:val="24"/>
        </w:rPr>
        <w:t xml:space="preserve"> 21</w:t>
      </w:r>
      <w:r w:rsidR="00596B33">
        <w:rPr>
          <w:sz w:val="24"/>
          <w:szCs w:val="24"/>
        </w:rPr>
        <w:t xml:space="preserve"> of the HRA provides that everyone</w:t>
      </w:r>
      <w:r w:rsidR="00596B33" w:rsidRPr="00596B33">
        <w:rPr>
          <w:sz w:val="24"/>
          <w:szCs w:val="24"/>
        </w:rPr>
        <w:t xml:space="preserve"> has the right to have criminal charges, and rights and obligations recognised by law, decided by a competent, independent and impartial court or tribunal after a fair and public hearing.</w:t>
      </w:r>
      <w:r w:rsidR="00290BA9">
        <w:rPr>
          <w:sz w:val="24"/>
          <w:szCs w:val="24"/>
        </w:rPr>
        <w:t xml:space="preserve"> </w:t>
      </w:r>
    </w:p>
    <w:p w:rsidR="002C6938" w:rsidRDefault="002C6938" w:rsidP="00572708">
      <w:pPr>
        <w:spacing w:after="0" w:line="240" w:lineRule="auto"/>
        <w:rPr>
          <w:sz w:val="24"/>
          <w:szCs w:val="24"/>
        </w:rPr>
      </w:pPr>
    </w:p>
    <w:p w:rsidR="00596B33" w:rsidRDefault="00290BA9" w:rsidP="00572708">
      <w:pPr>
        <w:spacing w:after="0" w:line="240" w:lineRule="auto"/>
        <w:rPr>
          <w:sz w:val="24"/>
          <w:szCs w:val="24"/>
        </w:rPr>
      </w:pPr>
      <w:r w:rsidRPr="00E8152F">
        <w:rPr>
          <w:b/>
          <w:sz w:val="24"/>
          <w:szCs w:val="24"/>
        </w:rPr>
        <w:t xml:space="preserve">Clause 29, Clause 15 and Clause </w:t>
      </w:r>
      <w:r w:rsidR="004343C5">
        <w:rPr>
          <w:b/>
          <w:sz w:val="24"/>
          <w:szCs w:val="24"/>
        </w:rPr>
        <w:t>10</w:t>
      </w:r>
      <w:r w:rsidR="004B26A3">
        <w:rPr>
          <w:b/>
          <w:sz w:val="24"/>
          <w:szCs w:val="24"/>
        </w:rPr>
        <w:t>6</w:t>
      </w:r>
      <w:r>
        <w:rPr>
          <w:sz w:val="24"/>
          <w:szCs w:val="24"/>
        </w:rPr>
        <w:t xml:space="preserve"> </w:t>
      </w:r>
      <w:r w:rsidR="00DD4411">
        <w:rPr>
          <w:sz w:val="24"/>
          <w:szCs w:val="24"/>
        </w:rPr>
        <w:t>engage with</w:t>
      </w:r>
      <w:r>
        <w:rPr>
          <w:sz w:val="24"/>
          <w:szCs w:val="24"/>
        </w:rPr>
        <w:t xml:space="preserve"> the right to a fair trial by providing inspectors the right to seize things and by limiting proceedings against the Minister’s decisions </w:t>
      </w:r>
      <w:r w:rsidR="00531DCF">
        <w:rPr>
          <w:sz w:val="24"/>
          <w:szCs w:val="24"/>
        </w:rPr>
        <w:t>under</w:t>
      </w:r>
      <w:r>
        <w:rPr>
          <w:sz w:val="24"/>
          <w:szCs w:val="24"/>
        </w:rPr>
        <w:t xml:space="preserve"> </w:t>
      </w:r>
      <w:r w:rsidRPr="00E8152F">
        <w:rPr>
          <w:b/>
          <w:sz w:val="24"/>
          <w:szCs w:val="24"/>
        </w:rPr>
        <w:t xml:space="preserve">Clauses 8, 11 and 14 </w:t>
      </w:r>
      <w:r>
        <w:rPr>
          <w:sz w:val="24"/>
          <w:szCs w:val="24"/>
        </w:rPr>
        <w:t xml:space="preserve">of the </w:t>
      </w:r>
      <w:r w:rsidR="00DD4411">
        <w:rPr>
          <w:sz w:val="24"/>
          <w:szCs w:val="24"/>
        </w:rPr>
        <w:t>Bill</w:t>
      </w:r>
      <w:r>
        <w:rPr>
          <w:sz w:val="24"/>
          <w:szCs w:val="24"/>
        </w:rPr>
        <w:t xml:space="preserve">. </w:t>
      </w:r>
    </w:p>
    <w:p w:rsidR="00A1442D" w:rsidRPr="00572708" w:rsidRDefault="00A1442D" w:rsidP="00572708">
      <w:pPr>
        <w:spacing w:after="0" w:line="240" w:lineRule="auto"/>
        <w:rPr>
          <w:sz w:val="24"/>
          <w:szCs w:val="24"/>
        </w:rPr>
      </w:pPr>
    </w:p>
    <w:p w:rsidR="00685675" w:rsidRPr="00926310" w:rsidRDefault="00183062" w:rsidP="00926310">
      <w:pPr>
        <w:pStyle w:val="ListParagraph"/>
        <w:numPr>
          <w:ilvl w:val="0"/>
          <w:numId w:val="30"/>
        </w:numPr>
        <w:spacing w:after="0" w:line="240" w:lineRule="auto"/>
        <w:rPr>
          <w:sz w:val="24"/>
          <w:szCs w:val="24"/>
        </w:rPr>
      </w:pPr>
      <w:r w:rsidRPr="00926310">
        <w:rPr>
          <w:b/>
          <w:sz w:val="24"/>
          <w:szCs w:val="24"/>
        </w:rPr>
        <w:t>Clause</w:t>
      </w:r>
      <w:r w:rsidR="00A1442D" w:rsidRPr="00926310">
        <w:rPr>
          <w:b/>
          <w:sz w:val="24"/>
          <w:szCs w:val="24"/>
        </w:rPr>
        <w:t xml:space="preserve"> 29</w:t>
      </w:r>
      <w:r w:rsidR="00A1442D" w:rsidRPr="00926310">
        <w:rPr>
          <w:sz w:val="24"/>
          <w:szCs w:val="24"/>
        </w:rPr>
        <w:t xml:space="preserve"> provides powers to inspectors to seize </w:t>
      </w:r>
      <w:r w:rsidR="00FC4911" w:rsidRPr="00926310">
        <w:rPr>
          <w:sz w:val="24"/>
          <w:szCs w:val="24"/>
        </w:rPr>
        <w:t xml:space="preserve">things. The seizure of things without </w:t>
      </w:r>
      <w:r w:rsidR="00CB1651" w:rsidRPr="00926310">
        <w:rPr>
          <w:sz w:val="24"/>
          <w:szCs w:val="24"/>
        </w:rPr>
        <w:t xml:space="preserve">the </w:t>
      </w:r>
      <w:r w:rsidR="00FC4911" w:rsidRPr="00926310">
        <w:rPr>
          <w:sz w:val="24"/>
          <w:szCs w:val="24"/>
        </w:rPr>
        <w:t xml:space="preserve">supervision </w:t>
      </w:r>
      <w:r w:rsidR="006B7B02" w:rsidRPr="00926310">
        <w:rPr>
          <w:sz w:val="24"/>
          <w:szCs w:val="24"/>
        </w:rPr>
        <w:t>of a court process could be considered to conflict with the right to a fair trial as a court process should determine</w:t>
      </w:r>
      <w:r w:rsidR="0035572A" w:rsidRPr="00926310">
        <w:rPr>
          <w:sz w:val="24"/>
          <w:szCs w:val="24"/>
        </w:rPr>
        <w:t xml:space="preserve"> </w:t>
      </w:r>
      <w:r w:rsidR="006B7B02" w:rsidRPr="00926310">
        <w:rPr>
          <w:sz w:val="24"/>
          <w:szCs w:val="24"/>
        </w:rPr>
        <w:t xml:space="preserve">matters </w:t>
      </w:r>
      <w:r w:rsidR="0035572A" w:rsidRPr="00926310">
        <w:rPr>
          <w:sz w:val="24"/>
          <w:szCs w:val="24"/>
        </w:rPr>
        <w:t>which relat</w:t>
      </w:r>
      <w:r w:rsidR="00215847" w:rsidRPr="00926310">
        <w:rPr>
          <w:sz w:val="24"/>
          <w:szCs w:val="24"/>
        </w:rPr>
        <w:t xml:space="preserve">e to confiscation of property. </w:t>
      </w:r>
    </w:p>
    <w:p w:rsidR="00685675" w:rsidRDefault="00685675" w:rsidP="00572708">
      <w:pPr>
        <w:spacing w:after="0" w:line="240" w:lineRule="auto"/>
        <w:rPr>
          <w:sz w:val="24"/>
          <w:szCs w:val="24"/>
        </w:rPr>
      </w:pPr>
    </w:p>
    <w:p w:rsidR="00200994" w:rsidRDefault="004F5953" w:rsidP="00926310">
      <w:pPr>
        <w:spacing w:after="0" w:line="240" w:lineRule="auto"/>
        <w:ind w:left="720"/>
        <w:rPr>
          <w:sz w:val="24"/>
          <w:szCs w:val="24"/>
        </w:rPr>
      </w:pPr>
      <w:r>
        <w:rPr>
          <w:rFonts w:asciiTheme="minorHAnsi" w:hAnsiTheme="minorHAnsi"/>
          <w:b/>
          <w:sz w:val="24"/>
          <w:szCs w:val="24"/>
        </w:rPr>
        <w:t>Purpose of the limitation</w:t>
      </w:r>
      <w:r>
        <w:rPr>
          <w:rFonts w:asciiTheme="minorHAnsi" w:hAnsiTheme="minorHAnsi" w:cs="Arial"/>
          <w:sz w:val="24"/>
          <w:szCs w:val="24"/>
        </w:rPr>
        <w:t xml:space="preserve">: </w:t>
      </w:r>
      <w:r w:rsidR="00200994" w:rsidRPr="003A2DEB">
        <w:rPr>
          <w:sz w:val="24"/>
          <w:szCs w:val="24"/>
        </w:rPr>
        <w:t xml:space="preserve">The objective of </w:t>
      </w:r>
      <w:r w:rsidR="00200994" w:rsidRPr="00926310">
        <w:rPr>
          <w:sz w:val="24"/>
          <w:szCs w:val="24"/>
        </w:rPr>
        <w:t>Clause 29</w:t>
      </w:r>
      <w:r w:rsidR="00200994">
        <w:rPr>
          <w:sz w:val="24"/>
          <w:szCs w:val="24"/>
        </w:rPr>
        <w:t xml:space="preserve"> is to ensure that items which may relate to an offence under the </w:t>
      </w:r>
      <w:r w:rsidR="00DD4411">
        <w:rPr>
          <w:sz w:val="24"/>
          <w:szCs w:val="24"/>
        </w:rPr>
        <w:t xml:space="preserve">Bill </w:t>
      </w:r>
      <w:r w:rsidR="00200994">
        <w:rPr>
          <w:sz w:val="24"/>
          <w:szCs w:val="24"/>
        </w:rPr>
        <w:t xml:space="preserve">are able to be thoroughly examined, in order to establish facts relating to the potential offence that would support a fair trial or other compliance process. </w:t>
      </w:r>
      <w:r w:rsidR="002C6938">
        <w:rPr>
          <w:sz w:val="24"/>
          <w:szCs w:val="24"/>
        </w:rPr>
        <w:t>This is essential to the a</w:t>
      </w:r>
      <w:r w:rsidR="008154A7">
        <w:rPr>
          <w:sz w:val="24"/>
          <w:szCs w:val="24"/>
        </w:rPr>
        <w:t>bility to enforce fuel restricti</w:t>
      </w:r>
      <w:r w:rsidR="002C6938">
        <w:rPr>
          <w:sz w:val="24"/>
          <w:szCs w:val="24"/>
        </w:rPr>
        <w:t>ons.</w:t>
      </w:r>
    </w:p>
    <w:p w:rsidR="00685675" w:rsidRDefault="00685675" w:rsidP="00572708">
      <w:pPr>
        <w:spacing w:after="0" w:line="240" w:lineRule="auto"/>
        <w:rPr>
          <w:b/>
          <w:sz w:val="24"/>
          <w:szCs w:val="24"/>
        </w:rPr>
      </w:pPr>
    </w:p>
    <w:p w:rsidR="00272734" w:rsidRDefault="00272734">
      <w:pPr>
        <w:spacing w:after="0" w:line="240" w:lineRule="auto"/>
        <w:rPr>
          <w:rFonts w:asciiTheme="minorHAnsi" w:hAnsiTheme="minorHAnsi"/>
          <w:b/>
          <w:sz w:val="24"/>
          <w:szCs w:val="24"/>
        </w:rPr>
      </w:pPr>
      <w:r>
        <w:rPr>
          <w:rFonts w:asciiTheme="minorHAnsi" w:hAnsiTheme="minorHAnsi"/>
          <w:b/>
          <w:sz w:val="24"/>
          <w:szCs w:val="24"/>
        </w:rPr>
        <w:br w:type="page"/>
      </w:r>
    </w:p>
    <w:p w:rsidR="00F75F24" w:rsidRPr="00572708" w:rsidRDefault="004F5953" w:rsidP="00926310">
      <w:pPr>
        <w:spacing w:after="0" w:line="240" w:lineRule="auto"/>
        <w:ind w:left="720"/>
        <w:rPr>
          <w:sz w:val="24"/>
          <w:szCs w:val="24"/>
        </w:rPr>
      </w:pPr>
      <w:r w:rsidRPr="00B45E24">
        <w:rPr>
          <w:rFonts w:asciiTheme="minorHAnsi" w:hAnsiTheme="minorHAnsi"/>
          <w:b/>
          <w:sz w:val="24"/>
          <w:szCs w:val="24"/>
        </w:rPr>
        <w:t>Safeguard</w:t>
      </w:r>
      <w:r>
        <w:rPr>
          <w:rFonts w:asciiTheme="minorHAnsi" w:hAnsiTheme="minorHAnsi"/>
          <w:b/>
          <w:sz w:val="24"/>
          <w:szCs w:val="24"/>
        </w:rPr>
        <w:t xml:space="preserve"> to minimise the extent of the limitation</w:t>
      </w:r>
      <w:r>
        <w:rPr>
          <w:b/>
          <w:sz w:val="24"/>
          <w:szCs w:val="24"/>
        </w:rPr>
        <w:t xml:space="preserve">: </w:t>
      </w:r>
      <w:r w:rsidR="006973FB" w:rsidRPr="00926310">
        <w:rPr>
          <w:sz w:val="24"/>
          <w:szCs w:val="24"/>
        </w:rPr>
        <w:t>Subdivision 3.2.4</w:t>
      </w:r>
      <w:r w:rsidR="006973FB" w:rsidRPr="00572708">
        <w:rPr>
          <w:sz w:val="24"/>
          <w:szCs w:val="24"/>
        </w:rPr>
        <w:t xml:space="preserve"> </w:t>
      </w:r>
      <w:r w:rsidR="00F75F24" w:rsidRPr="00572708">
        <w:rPr>
          <w:sz w:val="24"/>
          <w:szCs w:val="24"/>
        </w:rPr>
        <w:t>outlines procedures to</w:t>
      </w:r>
      <w:r w:rsidR="00200994">
        <w:rPr>
          <w:sz w:val="24"/>
          <w:szCs w:val="24"/>
        </w:rPr>
        <w:t xml:space="preserve"> account for seized items.</w:t>
      </w:r>
      <w:r w:rsidR="006973FB" w:rsidDel="006973FB">
        <w:rPr>
          <w:sz w:val="24"/>
          <w:szCs w:val="24"/>
        </w:rPr>
        <w:t xml:space="preserve"> </w:t>
      </w:r>
      <w:r w:rsidR="00200994" w:rsidRPr="00926310">
        <w:rPr>
          <w:sz w:val="24"/>
          <w:szCs w:val="24"/>
        </w:rPr>
        <w:t>Clause 37</w:t>
      </w:r>
      <w:r w:rsidR="00200994">
        <w:rPr>
          <w:sz w:val="24"/>
          <w:szCs w:val="24"/>
        </w:rPr>
        <w:t xml:space="preserve"> stipulates that the inspector must provide</w:t>
      </w:r>
      <w:r w:rsidR="00F75F24" w:rsidRPr="00572708">
        <w:rPr>
          <w:sz w:val="24"/>
          <w:szCs w:val="24"/>
        </w:rPr>
        <w:t xml:space="preserve"> the owner of the seized thing with a receipt</w:t>
      </w:r>
      <w:r w:rsidR="00D76957">
        <w:rPr>
          <w:sz w:val="24"/>
          <w:szCs w:val="24"/>
        </w:rPr>
        <w:t xml:space="preserve">. </w:t>
      </w:r>
      <w:r w:rsidR="00D76957" w:rsidRPr="00654C7D">
        <w:rPr>
          <w:sz w:val="24"/>
          <w:szCs w:val="24"/>
        </w:rPr>
        <w:t>Clause 39</w:t>
      </w:r>
      <w:r w:rsidR="00D76957">
        <w:rPr>
          <w:sz w:val="24"/>
          <w:szCs w:val="24"/>
        </w:rPr>
        <w:t xml:space="preserve"> stipulates that the owner of a thing must have</w:t>
      </w:r>
      <w:r w:rsidR="00F75F24" w:rsidRPr="00572708">
        <w:rPr>
          <w:sz w:val="24"/>
          <w:szCs w:val="24"/>
        </w:rPr>
        <w:t xml:space="preserve"> access to </w:t>
      </w:r>
      <w:r w:rsidR="00685675">
        <w:rPr>
          <w:sz w:val="24"/>
          <w:szCs w:val="24"/>
        </w:rPr>
        <w:t>inspect</w:t>
      </w:r>
      <w:r w:rsidR="00D76957">
        <w:rPr>
          <w:sz w:val="24"/>
          <w:szCs w:val="24"/>
        </w:rPr>
        <w:t xml:space="preserve"> the thing and to</w:t>
      </w:r>
      <w:r w:rsidR="00685675">
        <w:rPr>
          <w:sz w:val="24"/>
          <w:szCs w:val="24"/>
        </w:rPr>
        <w:t xml:space="preserve"> </w:t>
      </w:r>
      <w:r w:rsidR="00F75F24" w:rsidRPr="00572708">
        <w:rPr>
          <w:sz w:val="24"/>
          <w:szCs w:val="24"/>
        </w:rPr>
        <w:t>photograph or make a copy of the seized item</w:t>
      </w:r>
      <w:r w:rsidR="00D76957">
        <w:rPr>
          <w:sz w:val="24"/>
          <w:szCs w:val="24"/>
        </w:rPr>
        <w:t>.</w:t>
      </w:r>
      <w:r w:rsidR="00F75F24" w:rsidRPr="00572708">
        <w:rPr>
          <w:sz w:val="24"/>
          <w:szCs w:val="24"/>
        </w:rPr>
        <w:t xml:space="preserve"> </w:t>
      </w:r>
      <w:r w:rsidR="00685675" w:rsidRPr="00926310">
        <w:rPr>
          <w:sz w:val="24"/>
          <w:szCs w:val="24"/>
        </w:rPr>
        <w:t>Clause 40</w:t>
      </w:r>
      <w:r w:rsidR="00685675">
        <w:rPr>
          <w:sz w:val="24"/>
          <w:szCs w:val="24"/>
        </w:rPr>
        <w:t xml:space="preserve"> requires </w:t>
      </w:r>
      <w:r w:rsidR="00F75F24" w:rsidRPr="00572708">
        <w:rPr>
          <w:sz w:val="24"/>
          <w:szCs w:val="24"/>
        </w:rPr>
        <w:t xml:space="preserve">that the seized thing is returned to its owner </w:t>
      </w:r>
      <w:r w:rsidR="00897C82">
        <w:rPr>
          <w:sz w:val="24"/>
          <w:szCs w:val="24"/>
        </w:rPr>
        <w:t>within 90 days, unless an offence relating to the thing is proved</w:t>
      </w:r>
      <w:r w:rsidR="00685675">
        <w:rPr>
          <w:sz w:val="24"/>
          <w:szCs w:val="24"/>
        </w:rPr>
        <w:t xml:space="preserve"> and a court orders the forfeiture of the thing</w:t>
      </w:r>
      <w:r w:rsidR="00897C82">
        <w:rPr>
          <w:sz w:val="24"/>
          <w:szCs w:val="24"/>
        </w:rPr>
        <w:t>.</w:t>
      </w:r>
    </w:p>
    <w:p w:rsidR="0036409B" w:rsidRPr="006C1BEB" w:rsidRDefault="0036409B">
      <w:pPr>
        <w:spacing w:after="0" w:line="240" w:lineRule="auto"/>
        <w:rPr>
          <w:rFonts w:asciiTheme="minorHAnsi" w:hAnsiTheme="minorHAnsi" w:cs="Arial"/>
          <w:b/>
          <w:sz w:val="24"/>
          <w:szCs w:val="24"/>
        </w:rPr>
      </w:pPr>
    </w:p>
    <w:p w:rsidR="00D76957" w:rsidRDefault="004F5953" w:rsidP="00926310">
      <w:pPr>
        <w:spacing w:after="0" w:line="240" w:lineRule="auto"/>
        <w:ind w:left="720"/>
        <w:rPr>
          <w:sz w:val="24"/>
          <w:szCs w:val="24"/>
        </w:rPr>
      </w:pPr>
      <w:r w:rsidRPr="00926310">
        <w:rPr>
          <w:b/>
          <w:sz w:val="24"/>
          <w:szCs w:val="24"/>
        </w:rPr>
        <w:t>Relationship between the limitation and its purpose:</w:t>
      </w:r>
      <w:r>
        <w:rPr>
          <w:sz w:val="24"/>
          <w:szCs w:val="24"/>
        </w:rPr>
        <w:t xml:space="preserve"> </w:t>
      </w:r>
      <w:r w:rsidR="00DD4411">
        <w:rPr>
          <w:sz w:val="24"/>
          <w:szCs w:val="24"/>
        </w:rPr>
        <w:t>I</w:t>
      </w:r>
      <w:r w:rsidR="00200994">
        <w:rPr>
          <w:sz w:val="24"/>
          <w:szCs w:val="24"/>
        </w:rPr>
        <w:t>t is necessary for an inspector to gather information</w:t>
      </w:r>
      <w:r w:rsidR="00D76957">
        <w:rPr>
          <w:sz w:val="24"/>
          <w:szCs w:val="24"/>
        </w:rPr>
        <w:t xml:space="preserve"> </w:t>
      </w:r>
      <w:r w:rsidR="00200994">
        <w:rPr>
          <w:sz w:val="24"/>
          <w:szCs w:val="24"/>
        </w:rPr>
        <w:t xml:space="preserve">in order to enforce the provisions of the </w:t>
      </w:r>
      <w:r w:rsidR="00DD4411">
        <w:rPr>
          <w:sz w:val="24"/>
          <w:szCs w:val="24"/>
        </w:rPr>
        <w:t xml:space="preserve">Bill </w:t>
      </w:r>
      <w:r w:rsidR="00200994">
        <w:rPr>
          <w:sz w:val="24"/>
          <w:szCs w:val="24"/>
        </w:rPr>
        <w:t>effectively and with accuracy.</w:t>
      </w:r>
      <w:r w:rsidR="00D76957">
        <w:rPr>
          <w:sz w:val="24"/>
          <w:szCs w:val="24"/>
        </w:rPr>
        <w:t xml:space="preserve"> Without the power for an inspector to seize things</w:t>
      </w:r>
      <w:r w:rsidR="001178EA">
        <w:rPr>
          <w:sz w:val="24"/>
          <w:szCs w:val="24"/>
        </w:rPr>
        <w:t>,</w:t>
      </w:r>
      <w:r w:rsidR="00D76957">
        <w:rPr>
          <w:sz w:val="24"/>
          <w:szCs w:val="24"/>
        </w:rPr>
        <w:t xml:space="preserve"> the ability for material to be analyse</w:t>
      </w:r>
      <w:r w:rsidR="00716513">
        <w:rPr>
          <w:sz w:val="24"/>
          <w:szCs w:val="24"/>
        </w:rPr>
        <w:t>d</w:t>
      </w:r>
      <w:r w:rsidR="00D76957">
        <w:rPr>
          <w:sz w:val="24"/>
          <w:szCs w:val="24"/>
        </w:rPr>
        <w:t xml:space="preserve"> or for evidence to be used in a prosecution would be limited.</w:t>
      </w:r>
      <w:r w:rsidR="001178EA">
        <w:rPr>
          <w:sz w:val="24"/>
          <w:szCs w:val="24"/>
        </w:rPr>
        <w:t xml:space="preserve"> This would provide insufficient ability for fuel restrictions to be enforced.</w:t>
      </w:r>
    </w:p>
    <w:p w:rsidR="00D76957" w:rsidRDefault="00D76957">
      <w:pPr>
        <w:spacing w:after="0" w:line="240" w:lineRule="auto"/>
        <w:rPr>
          <w:sz w:val="24"/>
          <w:szCs w:val="24"/>
        </w:rPr>
      </w:pPr>
    </w:p>
    <w:p w:rsidR="00654C7D" w:rsidRPr="00926310" w:rsidRDefault="00654C7D" w:rsidP="00926310">
      <w:pPr>
        <w:spacing w:after="0" w:line="240" w:lineRule="auto"/>
        <w:ind w:left="720"/>
        <w:rPr>
          <w:rFonts w:asciiTheme="minorHAnsi" w:hAnsiTheme="minorHAnsi"/>
          <w:b/>
          <w:sz w:val="24"/>
          <w:szCs w:val="24"/>
          <w:lang w:eastAsia="en-AU"/>
        </w:rPr>
      </w:pPr>
      <w:r>
        <w:rPr>
          <w:rFonts w:asciiTheme="minorHAnsi" w:hAnsiTheme="minorHAnsi"/>
          <w:b/>
          <w:sz w:val="24"/>
          <w:szCs w:val="24"/>
          <w:lang w:eastAsia="en-AU"/>
        </w:rPr>
        <w:t>L</w:t>
      </w:r>
      <w:r w:rsidRPr="00741967">
        <w:rPr>
          <w:rFonts w:asciiTheme="minorHAnsi" w:hAnsiTheme="minorHAnsi"/>
          <w:b/>
          <w:sz w:val="24"/>
          <w:szCs w:val="24"/>
          <w:lang w:eastAsia="en-AU"/>
        </w:rPr>
        <w:t>ess restrictive means reasonably available to achieve the purpose the limitation seeks to achieve:</w:t>
      </w:r>
      <w:r>
        <w:rPr>
          <w:rFonts w:asciiTheme="minorHAnsi" w:hAnsiTheme="minorHAnsi"/>
          <w:b/>
          <w:sz w:val="24"/>
          <w:szCs w:val="24"/>
          <w:lang w:eastAsia="en-AU"/>
        </w:rPr>
        <w:t xml:space="preserve"> </w:t>
      </w:r>
      <w:r w:rsidR="001178EA">
        <w:rPr>
          <w:rFonts w:asciiTheme="minorHAnsi" w:hAnsiTheme="minorHAnsi"/>
          <w:sz w:val="24"/>
          <w:szCs w:val="24"/>
          <w:lang w:eastAsia="en-AU"/>
        </w:rPr>
        <w:t>No</w:t>
      </w:r>
      <w:r w:rsidRPr="00741967">
        <w:rPr>
          <w:rFonts w:asciiTheme="minorHAnsi" w:hAnsiTheme="minorHAnsi"/>
          <w:sz w:val="24"/>
          <w:szCs w:val="24"/>
          <w:lang w:eastAsia="en-AU"/>
        </w:rPr>
        <w:t xml:space="preserve"> appropriate</w:t>
      </w:r>
      <w:r w:rsidR="001178EA">
        <w:rPr>
          <w:rFonts w:asciiTheme="minorHAnsi" w:hAnsiTheme="minorHAnsi"/>
          <w:sz w:val="24"/>
          <w:szCs w:val="24"/>
          <w:lang w:eastAsia="en-AU"/>
        </w:rPr>
        <w:t>,</w:t>
      </w:r>
      <w:r w:rsidRPr="00741967">
        <w:rPr>
          <w:rFonts w:asciiTheme="minorHAnsi" w:hAnsiTheme="minorHAnsi"/>
          <w:sz w:val="24"/>
          <w:szCs w:val="24"/>
          <w:lang w:eastAsia="en-AU"/>
        </w:rPr>
        <w:t xml:space="preserve"> less restrictive means have been identified to address the purpose</w:t>
      </w:r>
      <w:r w:rsidR="00DD4411">
        <w:rPr>
          <w:rFonts w:asciiTheme="minorHAnsi" w:hAnsiTheme="minorHAnsi"/>
          <w:sz w:val="24"/>
          <w:szCs w:val="24"/>
          <w:lang w:eastAsia="en-AU"/>
        </w:rPr>
        <w:t xml:space="preserve"> of this clause</w:t>
      </w:r>
      <w:r w:rsidRPr="00741967">
        <w:rPr>
          <w:rFonts w:asciiTheme="minorHAnsi" w:hAnsiTheme="minorHAnsi"/>
          <w:sz w:val="24"/>
          <w:szCs w:val="24"/>
          <w:lang w:eastAsia="en-AU"/>
        </w:rPr>
        <w:t>.</w:t>
      </w:r>
    </w:p>
    <w:p w:rsidR="00C90E5B" w:rsidRPr="00EF3978" w:rsidRDefault="00C90E5B" w:rsidP="00EF3978">
      <w:pPr>
        <w:spacing w:after="0" w:line="240" w:lineRule="auto"/>
        <w:rPr>
          <w:sz w:val="24"/>
          <w:szCs w:val="24"/>
        </w:rPr>
      </w:pPr>
    </w:p>
    <w:p w:rsidR="00C90E5B" w:rsidRPr="00EF3978" w:rsidRDefault="00C90E5B" w:rsidP="00926310">
      <w:pPr>
        <w:pStyle w:val="ListParagraph"/>
        <w:numPr>
          <w:ilvl w:val="0"/>
          <w:numId w:val="30"/>
        </w:numPr>
        <w:spacing w:after="0" w:line="240" w:lineRule="auto"/>
        <w:rPr>
          <w:sz w:val="24"/>
          <w:szCs w:val="24"/>
        </w:rPr>
      </w:pPr>
      <w:r w:rsidRPr="00FF77E7">
        <w:rPr>
          <w:b/>
          <w:sz w:val="24"/>
          <w:szCs w:val="24"/>
        </w:rPr>
        <w:t>Clause 15(1)</w:t>
      </w:r>
      <w:r w:rsidRPr="00EF3978">
        <w:rPr>
          <w:sz w:val="24"/>
          <w:szCs w:val="24"/>
        </w:rPr>
        <w:t xml:space="preserve"> clarifies that an application for a review of a decision made under </w:t>
      </w:r>
      <w:r w:rsidR="002267B0" w:rsidRPr="00EF3978">
        <w:rPr>
          <w:sz w:val="24"/>
          <w:szCs w:val="24"/>
        </w:rPr>
        <w:t>clauses</w:t>
      </w:r>
      <w:r w:rsidRPr="00EF3978">
        <w:rPr>
          <w:sz w:val="24"/>
          <w:szCs w:val="24"/>
        </w:rPr>
        <w:t xml:space="preserve"> 8, 11 or 14 of the Bill must be instituted within 30 days from the date of the decision. </w:t>
      </w:r>
    </w:p>
    <w:p w:rsidR="003952ED" w:rsidRPr="00EF3978" w:rsidRDefault="003952ED" w:rsidP="00926310">
      <w:pPr>
        <w:pStyle w:val="ListParagraph"/>
        <w:numPr>
          <w:ilvl w:val="0"/>
          <w:numId w:val="30"/>
        </w:numPr>
        <w:spacing w:after="0" w:line="240" w:lineRule="auto"/>
        <w:rPr>
          <w:sz w:val="24"/>
          <w:szCs w:val="24"/>
        </w:rPr>
      </w:pPr>
      <w:r w:rsidRPr="00EF3978">
        <w:rPr>
          <w:b/>
          <w:sz w:val="24"/>
          <w:szCs w:val="24"/>
        </w:rPr>
        <w:t xml:space="preserve">Clause 15 (2) </w:t>
      </w:r>
      <w:r w:rsidRPr="00EF3978">
        <w:rPr>
          <w:sz w:val="24"/>
          <w:szCs w:val="24"/>
        </w:rPr>
        <w:t>stipulates that</w:t>
      </w:r>
      <w:r w:rsidRPr="00EF3978">
        <w:rPr>
          <w:b/>
          <w:sz w:val="24"/>
          <w:szCs w:val="24"/>
        </w:rPr>
        <w:t xml:space="preserve"> </w:t>
      </w:r>
      <w:r w:rsidRPr="00EF3978">
        <w:rPr>
          <w:sz w:val="24"/>
          <w:szCs w:val="24"/>
        </w:rPr>
        <w:t xml:space="preserve">a court may not suspend a fuel restriction scheme or a fuel restriction simply because court proceeding have been initiated. </w:t>
      </w:r>
    </w:p>
    <w:p w:rsidR="00302424" w:rsidRPr="00EF3978" w:rsidRDefault="00302424">
      <w:pPr>
        <w:spacing w:after="0" w:line="240" w:lineRule="auto"/>
        <w:rPr>
          <w:sz w:val="24"/>
          <w:szCs w:val="24"/>
        </w:rPr>
      </w:pPr>
    </w:p>
    <w:p w:rsidR="003952ED" w:rsidRPr="00EF3978" w:rsidRDefault="001178EA" w:rsidP="00926310">
      <w:pPr>
        <w:spacing w:after="0" w:line="240" w:lineRule="auto"/>
        <w:ind w:left="720"/>
        <w:rPr>
          <w:sz w:val="24"/>
          <w:szCs w:val="24"/>
        </w:rPr>
      </w:pPr>
      <w:r w:rsidRPr="00EF3978">
        <w:rPr>
          <w:b/>
          <w:sz w:val="24"/>
          <w:szCs w:val="24"/>
        </w:rPr>
        <w:t xml:space="preserve">Purpose of the limitation: </w:t>
      </w:r>
      <w:r w:rsidR="003952ED" w:rsidRPr="00EF3978">
        <w:rPr>
          <w:sz w:val="24"/>
          <w:szCs w:val="24"/>
        </w:rPr>
        <w:t xml:space="preserve">The inclusion of these </w:t>
      </w:r>
      <w:r w:rsidR="00C90E5B" w:rsidRPr="00EF3978">
        <w:rPr>
          <w:sz w:val="24"/>
          <w:szCs w:val="24"/>
        </w:rPr>
        <w:t>provisions in the Bill</w:t>
      </w:r>
      <w:r w:rsidR="003952ED" w:rsidRPr="00EF3978">
        <w:rPr>
          <w:sz w:val="24"/>
          <w:szCs w:val="24"/>
        </w:rPr>
        <w:t xml:space="preserve"> provides certainty and strength to the potential fuel restriction measures which are essential to effectively manage potential fuel shortages.</w:t>
      </w:r>
    </w:p>
    <w:p w:rsidR="003952ED" w:rsidRPr="00EF3978" w:rsidRDefault="003952ED">
      <w:pPr>
        <w:spacing w:after="0" w:line="240" w:lineRule="auto"/>
        <w:rPr>
          <w:b/>
          <w:sz w:val="24"/>
          <w:szCs w:val="24"/>
        </w:rPr>
      </w:pPr>
    </w:p>
    <w:p w:rsidR="006766B7" w:rsidRPr="00EF3978" w:rsidRDefault="003952ED" w:rsidP="00926310">
      <w:pPr>
        <w:spacing w:after="0" w:line="240" w:lineRule="auto"/>
        <w:ind w:left="720"/>
        <w:rPr>
          <w:sz w:val="24"/>
          <w:szCs w:val="24"/>
        </w:rPr>
      </w:pPr>
      <w:r w:rsidRPr="00EF3978">
        <w:rPr>
          <w:rFonts w:asciiTheme="minorHAnsi" w:hAnsiTheme="minorHAnsi"/>
          <w:b/>
          <w:sz w:val="24"/>
          <w:szCs w:val="24"/>
        </w:rPr>
        <w:t>Safeguard to minimise the extent of the limitation</w:t>
      </w:r>
      <w:r w:rsidRPr="00EF3978">
        <w:rPr>
          <w:rFonts w:asciiTheme="minorHAnsi" w:hAnsiTheme="minorHAnsi" w:cs="Arial"/>
          <w:sz w:val="24"/>
          <w:szCs w:val="24"/>
        </w:rPr>
        <w:t xml:space="preserve">: </w:t>
      </w:r>
      <w:r w:rsidR="00FF2F47" w:rsidRPr="00287939">
        <w:rPr>
          <w:sz w:val="24"/>
          <w:szCs w:val="24"/>
        </w:rPr>
        <w:t>Clause 11 (3)</w:t>
      </w:r>
      <w:r w:rsidR="00FF2F47" w:rsidRPr="00EF3978">
        <w:rPr>
          <w:b/>
          <w:sz w:val="24"/>
          <w:szCs w:val="24"/>
        </w:rPr>
        <w:t xml:space="preserve"> </w:t>
      </w:r>
      <w:r w:rsidR="00FF2F47" w:rsidRPr="00EF3978">
        <w:rPr>
          <w:sz w:val="24"/>
          <w:szCs w:val="24"/>
        </w:rPr>
        <w:t xml:space="preserve">stipulates that the maximum period of time that </w:t>
      </w:r>
      <w:r w:rsidR="00662FAF" w:rsidRPr="00EF3978">
        <w:rPr>
          <w:sz w:val="24"/>
          <w:szCs w:val="24"/>
        </w:rPr>
        <w:t>the</w:t>
      </w:r>
      <w:r w:rsidR="00FF2F47" w:rsidRPr="00EF3978">
        <w:rPr>
          <w:sz w:val="24"/>
          <w:szCs w:val="24"/>
        </w:rPr>
        <w:t xml:space="preserve"> </w:t>
      </w:r>
      <w:r w:rsidR="00662FAF" w:rsidRPr="00EF3978">
        <w:rPr>
          <w:sz w:val="24"/>
          <w:szCs w:val="24"/>
        </w:rPr>
        <w:t>M</w:t>
      </w:r>
      <w:r w:rsidR="00FF2F47" w:rsidRPr="00EF3978">
        <w:rPr>
          <w:sz w:val="24"/>
          <w:szCs w:val="24"/>
        </w:rPr>
        <w:t xml:space="preserve">inister can declare a fuel restriction in place is </w:t>
      </w:r>
      <w:r w:rsidR="006973FB" w:rsidRPr="00EF3978">
        <w:rPr>
          <w:sz w:val="24"/>
          <w:szCs w:val="24"/>
        </w:rPr>
        <w:t>three months</w:t>
      </w:r>
      <w:r w:rsidR="00B13B79">
        <w:rPr>
          <w:sz w:val="24"/>
          <w:szCs w:val="24"/>
        </w:rPr>
        <w:t xml:space="preserve">. Clause 11 (4) stipulates </w:t>
      </w:r>
      <w:r w:rsidR="00755E6F">
        <w:rPr>
          <w:sz w:val="24"/>
          <w:szCs w:val="24"/>
        </w:rPr>
        <w:t xml:space="preserve">that </w:t>
      </w:r>
      <w:r w:rsidR="00B13B79">
        <w:rPr>
          <w:sz w:val="24"/>
          <w:szCs w:val="24"/>
        </w:rPr>
        <w:t xml:space="preserve">the Minister must repeal a </w:t>
      </w:r>
      <w:r w:rsidR="00755E6F">
        <w:rPr>
          <w:sz w:val="24"/>
          <w:szCs w:val="24"/>
        </w:rPr>
        <w:t xml:space="preserve">declaration if the Minister is satisfied that </w:t>
      </w:r>
      <w:r w:rsidR="00792A5A">
        <w:rPr>
          <w:sz w:val="24"/>
          <w:szCs w:val="24"/>
        </w:rPr>
        <w:t>there is no longer a shortage or likely shortage of fuel</w:t>
      </w:r>
      <w:r w:rsidR="00FF2F47" w:rsidRPr="00EF3978">
        <w:rPr>
          <w:sz w:val="24"/>
          <w:szCs w:val="24"/>
        </w:rPr>
        <w:t>. If the Minister extends the period that a fuel restriction is in force</w:t>
      </w:r>
      <w:r w:rsidR="002267B0" w:rsidRPr="00EF3978">
        <w:rPr>
          <w:sz w:val="24"/>
          <w:szCs w:val="24"/>
        </w:rPr>
        <w:t xml:space="preserve"> under clause 14</w:t>
      </w:r>
      <w:r w:rsidR="00662FAF" w:rsidRPr="00EF3978">
        <w:rPr>
          <w:sz w:val="24"/>
          <w:szCs w:val="24"/>
        </w:rPr>
        <w:t>,</w:t>
      </w:r>
      <w:r w:rsidR="00FF2F47" w:rsidRPr="00EF3978">
        <w:rPr>
          <w:sz w:val="24"/>
          <w:szCs w:val="24"/>
        </w:rPr>
        <w:t xml:space="preserve"> this </w:t>
      </w:r>
      <w:r w:rsidR="002267B0" w:rsidRPr="00EF3978">
        <w:rPr>
          <w:sz w:val="24"/>
          <w:szCs w:val="24"/>
        </w:rPr>
        <w:t xml:space="preserve">is a separate decision to the original fuel restriction declaration and the 30 day timeframe for a review of the decision begins again. </w:t>
      </w:r>
    </w:p>
    <w:p w:rsidR="006766B7" w:rsidRPr="00EF3978" w:rsidRDefault="006766B7">
      <w:pPr>
        <w:spacing w:after="0" w:line="240" w:lineRule="auto"/>
        <w:rPr>
          <w:sz w:val="24"/>
          <w:szCs w:val="24"/>
        </w:rPr>
      </w:pPr>
    </w:p>
    <w:p w:rsidR="00406870" w:rsidRPr="00EF3978" w:rsidRDefault="006A7C9E" w:rsidP="00926310">
      <w:pPr>
        <w:spacing w:after="0" w:line="240" w:lineRule="auto"/>
        <w:ind w:left="720"/>
        <w:rPr>
          <w:sz w:val="24"/>
          <w:szCs w:val="24"/>
        </w:rPr>
      </w:pPr>
      <w:r w:rsidRPr="00EF3978">
        <w:rPr>
          <w:rFonts w:asciiTheme="minorHAnsi" w:hAnsiTheme="minorHAnsi"/>
          <w:b/>
          <w:sz w:val="24"/>
          <w:szCs w:val="24"/>
        </w:rPr>
        <w:t>Relationship between the limitation and its purpose:</w:t>
      </w:r>
      <w:r w:rsidRPr="00EF3978">
        <w:rPr>
          <w:sz w:val="24"/>
          <w:szCs w:val="24"/>
        </w:rPr>
        <w:t xml:space="preserve"> The implementation of this time </w:t>
      </w:r>
      <w:r w:rsidR="00C90E5B" w:rsidRPr="00EF3978">
        <w:rPr>
          <w:sz w:val="24"/>
          <w:szCs w:val="24"/>
        </w:rPr>
        <w:t xml:space="preserve">frame for a review of a decision </w:t>
      </w:r>
      <w:r w:rsidRPr="00EF3978">
        <w:rPr>
          <w:sz w:val="24"/>
          <w:szCs w:val="24"/>
        </w:rPr>
        <w:t>provides certainty to the scheme and to declared fuel restrictions. This certainty is essential for</w:t>
      </w:r>
      <w:r w:rsidR="00406870" w:rsidRPr="00EF3978">
        <w:rPr>
          <w:sz w:val="24"/>
          <w:szCs w:val="24"/>
        </w:rPr>
        <w:t>:</w:t>
      </w:r>
      <w:r w:rsidRPr="00EF3978">
        <w:rPr>
          <w:sz w:val="24"/>
          <w:szCs w:val="24"/>
        </w:rPr>
        <w:t xml:space="preserve"> </w:t>
      </w:r>
    </w:p>
    <w:p w:rsidR="00406870" w:rsidRPr="00EF3978" w:rsidRDefault="00406870" w:rsidP="004321E9">
      <w:pPr>
        <w:pStyle w:val="ListParagraph"/>
        <w:numPr>
          <w:ilvl w:val="1"/>
          <w:numId w:val="30"/>
        </w:numPr>
        <w:spacing w:after="0" w:line="240" w:lineRule="auto"/>
        <w:rPr>
          <w:sz w:val="24"/>
          <w:szCs w:val="24"/>
        </w:rPr>
      </w:pPr>
      <w:r w:rsidRPr="00EF3978">
        <w:rPr>
          <w:sz w:val="24"/>
          <w:szCs w:val="24"/>
        </w:rPr>
        <w:t xml:space="preserve">the community to have confidence that the management of the fuel restrictions will ensure the reliable continuity of emergency services; and </w:t>
      </w:r>
    </w:p>
    <w:p w:rsidR="00406870" w:rsidRPr="00EF3978" w:rsidRDefault="006A7C9E" w:rsidP="00406870">
      <w:pPr>
        <w:pStyle w:val="ListParagraph"/>
        <w:numPr>
          <w:ilvl w:val="1"/>
          <w:numId w:val="30"/>
        </w:numPr>
        <w:spacing w:after="0" w:line="240" w:lineRule="auto"/>
        <w:rPr>
          <w:sz w:val="24"/>
          <w:szCs w:val="24"/>
        </w:rPr>
      </w:pPr>
      <w:r w:rsidRPr="00EF3978">
        <w:rPr>
          <w:sz w:val="24"/>
          <w:szCs w:val="24"/>
        </w:rPr>
        <w:t xml:space="preserve">stakeholders to be able to plan their processes for adaptation to fuel restrictions. </w:t>
      </w:r>
    </w:p>
    <w:p w:rsidR="006A7C9E" w:rsidRPr="00EF3978" w:rsidRDefault="00406870" w:rsidP="00406870">
      <w:pPr>
        <w:spacing w:after="0" w:line="240" w:lineRule="auto"/>
        <w:ind w:left="720"/>
        <w:rPr>
          <w:sz w:val="24"/>
          <w:szCs w:val="24"/>
        </w:rPr>
      </w:pPr>
      <w:r w:rsidRPr="00EF3978">
        <w:rPr>
          <w:sz w:val="24"/>
          <w:szCs w:val="24"/>
        </w:rPr>
        <w:t xml:space="preserve">The 30 day time frame provides sufficient time for affected persons to commence proceedings for a review of the decision. </w:t>
      </w:r>
    </w:p>
    <w:p w:rsidR="00A9280B" w:rsidRPr="00EF3978" w:rsidRDefault="00A9280B" w:rsidP="00926310">
      <w:pPr>
        <w:spacing w:after="0" w:line="240" w:lineRule="auto"/>
        <w:ind w:left="720"/>
        <w:rPr>
          <w:sz w:val="24"/>
          <w:szCs w:val="24"/>
        </w:rPr>
      </w:pPr>
    </w:p>
    <w:p w:rsidR="00A9280B" w:rsidRPr="00EF3978" w:rsidRDefault="00A9280B" w:rsidP="00926310">
      <w:pPr>
        <w:spacing w:after="0" w:line="240" w:lineRule="auto"/>
        <w:ind w:left="720"/>
        <w:rPr>
          <w:rFonts w:asciiTheme="minorHAnsi" w:hAnsiTheme="minorHAnsi"/>
          <w:b/>
          <w:sz w:val="24"/>
          <w:szCs w:val="24"/>
          <w:lang w:eastAsia="en-AU"/>
        </w:rPr>
      </w:pPr>
      <w:r w:rsidRPr="00EF3978">
        <w:rPr>
          <w:rFonts w:asciiTheme="minorHAnsi" w:hAnsiTheme="minorHAnsi"/>
          <w:b/>
          <w:sz w:val="24"/>
          <w:szCs w:val="24"/>
          <w:lang w:eastAsia="en-AU"/>
        </w:rPr>
        <w:t xml:space="preserve">Less restrictive means reasonably available to achieve the purpose the limitation seeks to achieve: </w:t>
      </w:r>
      <w:r w:rsidRPr="00EF3978">
        <w:rPr>
          <w:rFonts w:asciiTheme="minorHAnsi" w:hAnsiTheme="minorHAnsi"/>
          <w:sz w:val="24"/>
          <w:szCs w:val="24"/>
          <w:lang w:eastAsia="en-AU"/>
        </w:rPr>
        <w:t>No appropriate, less restrictive means have been identified to address the purpose</w:t>
      </w:r>
      <w:r w:rsidR="00406870" w:rsidRPr="00EF3978">
        <w:rPr>
          <w:rFonts w:asciiTheme="minorHAnsi" w:hAnsiTheme="minorHAnsi"/>
          <w:sz w:val="24"/>
          <w:szCs w:val="24"/>
          <w:lang w:eastAsia="en-AU"/>
        </w:rPr>
        <w:t xml:space="preserve"> of these provisions</w:t>
      </w:r>
      <w:r w:rsidRPr="00EF3978">
        <w:rPr>
          <w:rFonts w:asciiTheme="minorHAnsi" w:hAnsiTheme="minorHAnsi"/>
          <w:sz w:val="24"/>
          <w:szCs w:val="24"/>
          <w:lang w:eastAsia="en-AU"/>
        </w:rPr>
        <w:t>.</w:t>
      </w:r>
    </w:p>
    <w:p w:rsidR="00C419BF" w:rsidRPr="00EF3978" w:rsidRDefault="00C419BF">
      <w:pPr>
        <w:spacing w:after="0" w:line="240" w:lineRule="auto"/>
        <w:rPr>
          <w:sz w:val="24"/>
          <w:szCs w:val="24"/>
        </w:rPr>
      </w:pPr>
    </w:p>
    <w:p w:rsidR="00C25AB7" w:rsidRDefault="00C25AB7">
      <w:pPr>
        <w:spacing w:after="0" w:line="240" w:lineRule="auto"/>
        <w:rPr>
          <w:rFonts w:asciiTheme="minorHAnsi" w:hAnsiTheme="minorHAnsi" w:cs="Arial"/>
          <w:b/>
          <w:sz w:val="28"/>
          <w:szCs w:val="28"/>
          <w:u w:val="single"/>
        </w:rPr>
      </w:pPr>
    </w:p>
    <w:p w:rsidR="00D20984" w:rsidRDefault="00D20984" w:rsidP="00D20984">
      <w:pPr>
        <w:pStyle w:val="Brieftext"/>
        <w:numPr>
          <w:ilvl w:val="0"/>
          <w:numId w:val="0"/>
        </w:numPr>
        <w:jc w:val="center"/>
        <w:rPr>
          <w:rFonts w:asciiTheme="minorHAnsi" w:hAnsiTheme="minorHAnsi" w:cs="Arial"/>
          <w:b/>
          <w:color w:val="auto"/>
          <w:sz w:val="28"/>
          <w:szCs w:val="28"/>
          <w:u w:val="single"/>
        </w:rPr>
      </w:pPr>
      <w:r>
        <w:rPr>
          <w:rFonts w:asciiTheme="minorHAnsi" w:hAnsiTheme="minorHAnsi" w:cs="Arial"/>
          <w:b/>
          <w:color w:val="auto"/>
          <w:sz w:val="28"/>
          <w:szCs w:val="28"/>
          <w:u w:val="single"/>
        </w:rPr>
        <w:t>Fuels Rationing Bill 2018</w:t>
      </w:r>
    </w:p>
    <w:p w:rsidR="00D20984" w:rsidRPr="004C34DB" w:rsidRDefault="00D20984" w:rsidP="00D20984">
      <w:pPr>
        <w:pStyle w:val="Brieftext"/>
        <w:numPr>
          <w:ilvl w:val="0"/>
          <w:numId w:val="0"/>
        </w:numPr>
        <w:jc w:val="center"/>
        <w:rPr>
          <w:rFonts w:asciiTheme="minorHAnsi" w:hAnsiTheme="minorHAnsi" w:cs="Arial"/>
          <w:b/>
          <w:color w:val="auto"/>
          <w:szCs w:val="28"/>
          <w:u w:val="single"/>
        </w:rPr>
      </w:pPr>
    </w:p>
    <w:p w:rsidR="0049446B" w:rsidRPr="004C34DB" w:rsidRDefault="00D20984" w:rsidP="00D20984">
      <w:pPr>
        <w:pStyle w:val="Brieftext"/>
        <w:numPr>
          <w:ilvl w:val="0"/>
          <w:numId w:val="0"/>
        </w:numPr>
        <w:jc w:val="center"/>
        <w:rPr>
          <w:rFonts w:asciiTheme="minorHAnsi" w:hAnsiTheme="minorHAnsi" w:cs="Arial"/>
          <w:b/>
          <w:color w:val="auto"/>
          <w:szCs w:val="28"/>
          <w:u w:val="single"/>
        </w:rPr>
      </w:pPr>
      <w:r w:rsidRPr="004C34DB">
        <w:rPr>
          <w:rFonts w:asciiTheme="minorHAnsi" w:hAnsiTheme="minorHAnsi" w:cs="Arial"/>
          <w:b/>
          <w:color w:val="auto"/>
          <w:szCs w:val="28"/>
          <w:u w:val="single"/>
        </w:rPr>
        <w:t>D</w:t>
      </w:r>
      <w:r w:rsidR="00A263B3" w:rsidRPr="004C34DB">
        <w:rPr>
          <w:rFonts w:asciiTheme="minorHAnsi" w:hAnsiTheme="minorHAnsi" w:cs="Arial"/>
          <w:b/>
          <w:color w:val="auto"/>
          <w:szCs w:val="28"/>
          <w:u w:val="single"/>
        </w:rPr>
        <w:t>etail</w:t>
      </w:r>
    </w:p>
    <w:p w:rsidR="00A3395E" w:rsidRPr="006C1BEB" w:rsidRDefault="00A3395E" w:rsidP="00A3395E">
      <w:pPr>
        <w:spacing w:after="0" w:line="240" w:lineRule="auto"/>
        <w:rPr>
          <w:rFonts w:asciiTheme="minorHAnsi" w:hAnsiTheme="minorHAnsi" w:cs="Arial"/>
          <w:b/>
          <w:sz w:val="24"/>
          <w:szCs w:val="24"/>
        </w:rPr>
      </w:pPr>
    </w:p>
    <w:p w:rsidR="005F45EC" w:rsidRPr="005F45EC" w:rsidRDefault="005F45EC" w:rsidP="009741B9">
      <w:pPr>
        <w:spacing w:line="240" w:lineRule="auto"/>
        <w:rPr>
          <w:rFonts w:asciiTheme="minorHAnsi" w:hAnsiTheme="minorHAnsi" w:cs="Arial"/>
          <w:b/>
          <w:sz w:val="28"/>
          <w:szCs w:val="28"/>
        </w:rPr>
      </w:pPr>
      <w:r w:rsidRPr="005F45EC">
        <w:rPr>
          <w:rFonts w:asciiTheme="minorHAnsi" w:hAnsiTheme="minorHAnsi" w:cs="Arial"/>
          <w:b/>
          <w:sz w:val="28"/>
          <w:szCs w:val="28"/>
        </w:rPr>
        <w:t>Part 1</w:t>
      </w:r>
      <w:r w:rsidRPr="005F45EC">
        <w:rPr>
          <w:rFonts w:asciiTheme="minorHAnsi" w:hAnsiTheme="minorHAnsi" w:cs="Arial"/>
          <w:b/>
          <w:sz w:val="28"/>
          <w:szCs w:val="28"/>
        </w:rPr>
        <w:tab/>
      </w:r>
      <w:r w:rsidRPr="005F45EC">
        <w:rPr>
          <w:rFonts w:asciiTheme="minorHAnsi" w:hAnsiTheme="minorHAnsi" w:cs="Arial"/>
          <w:b/>
          <w:sz w:val="28"/>
          <w:szCs w:val="28"/>
        </w:rPr>
        <w:tab/>
        <w:t>Preliminary</w:t>
      </w:r>
    </w:p>
    <w:p w:rsidR="008C473D" w:rsidRPr="00797DE5" w:rsidRDefault="00A263B3" w:rsidP="009741B9">
      <w:pPr>
        <w:spacing w:line="240" w:lineRule="auto"/>
        <w:rPr>
          <w:rFonts w:asciiTheme="minorHAnsi" w:hAnsiTheme="minorHAnsi" w:cs="Arial"/>
          <w:b/>
          <w:sz w:val="24"/>
          <w:szCs w:val="24"/>
        </w:rPr>
      </w:pPr>
      <w:r w:rsidRPr="00797DE5">
        <w:rPr>
          <w:rFonts w:asciiTheme="minorHAnsi" w:hAnsiTheme="minorHAnsi" w:cs="Arial"/>
          <w:b/>
          <w:sz w:val="24"/>
          <w:szCs w:val="24"/>
        </w:rPr>
        <w:t>Clause 1</w:t>
      </w:r>
      <w:r w:rsidRPr="00797DE5">
        <w:rPr>
          <w:rFonts w:asciiTheme="minorHAnsi" w:hAnsiTheme="minorHAnsi" w:cs="Arial"/>
          <w:b/>
          <w:sz w:val="24"/>
          <w:szCs w:val="24"/>
        </w:rPr>
        <w:tab/>
        <w:t>Name of Act</w:t>
      </w:r>
    </w:p>
    <w:p w:rsidR="004C192D" w:rsidRPr="00797DE5" w:rsidRDefault="00EB1204" w:rsidP="009741B9">
      <w:pPr>
        <w:spacing w:line="240" w:lineRule="auto"/>
        <w:rPr>
          <w:rFonts w:asciiTheme="minorHAnsi" w:hAnsiTheme="minorHAnsi" w:cs="Arial"/>
          <w:b/>
          <w:sz w:val="24"/>
          <w:szCs w:val="24"/>
        </w:rPr>
      </w:pPr>
      <w:r w:rsidRPr="00797DE5">
        <w:rPr>
          <w:sz w:val="24"/>
          <w:szCs w:val="24"/>
        </w:rPr>
        <w:t xml:space="preserve">This </w:t>
      </w:r>
      <w:r w:rsidR="005B2AD9">
        <w:rPr>
          <w:sz w:val="24"/>
          <w:szCs w:val="24"/>
        </w:rPr>
        <w:t>clause</w:t>
      </w:r>
      <w:r w:rsidR="00566322">
        <w:rPr>
          <w:sz w:val="24"/>
          <w:szCs w:val="24"/>
        </w:rPr>
        <w:t xml:space="preserve"> sets out the name of the Act</w:t>
      </w:r>
      <w:r w:rsidRPr="00797DE5">
        <w:rPr>
          <w:sz w:val="24"/>
          <w:szCs w:val="24"/>
        </w:rPr>
        <w:t>.</w:t>
      </w:r>
    </w:p>
    <w:p w:rsidR="008C473D" w:rsidRPr="00797DE5" w:rsidRDefault="00A263B3" w:rsidP="009741B9">
      <w:pPr>
        <w:spacing w:line="240" w:lineRule="auto"/>
        <w:rPr>
          <w:rFonts w:asciiTheme="minorHAnsi" w:hAnsiTheme="minorHAnsi" w:cs="Arial"/>
          <w:b/>
          <w:sz w:val="24"/>
          <w:szCs w:val="24"/>
        </w:rPr>
      </w:pPr>
      <w:r w:rsidRPr="00797DE5">
        <w:rPr>
          <w:rFonts w:asciiTheme="minorHAnsi" w:hAnsiTheme="minorHAnsi" w:cs="Arial"/>
          <w:b/>
          <w:sz w:val="24"/>
          <w:szCs w:val="24"/>
        </w:rPr>
        <w:t>Clause 2</w:t>
      </w:r>
      <w:r w:rsidRPr="00797DE5">
        <w:rPr>
          <w:rFonts w:asciiTheme="minorHAnsi" w:hAnsiTheme="minorHAnsi" w:cs="Arial"/>
          <w:b/>
          <w:sz w:val="24"/>
          <w:szCs w:val="24"/>
        </w:rPr>
        <w:tab/>
        <w:t>Commencement</w:t>
      </w:r>
    </w:p>
    <w:p w:rsidR="004C192D" w:rsidRPr="00797DE5" w:rsidRDefault="0042612F" w:rsidP="009741B9">
      <w:pPr>
        <w:spacing w:line="240" w:lineRule="auto"/>
        <w:rPr>
          <w:rFonts w:asciiTheme="minorHAnsi" w:hAnsiTheme="minorHAnsi" w:cs="Arial"/>
          <w:b/>
          <w:sz w:val="24"/>
          <w:szCs w:val="24"/>
        </w:rPr>
      </w:pPr>
      <w:r>
        <w:rPr>
          <w:sz w:val="24"/>
          <w:szCs w:val="24"/>
        </w:rPr>
        <w:t xml:space="preserve">This </w:t>
      </w:r>
      <w:r w:rsidR="005B2AD9">
        <w:rPr>
          <w:sz w:val="24"/>
          <w:szCs w:val="24"/>
        </w:rPr>
        <w:t xml:space="preserve">clause provides that the </w:t>
      </w:r>
      <w:r>
        <w:rPr>
          <w:sz w:val="24"/>
          <w:szCs w:val="24"/>
        </w:rPr>
        <w:t>Act commences on a day fixed by the Minister by written notice.</w:t>
      </w:r>
    </w:p>
    <w:p w:rsidR="00A3395E" w:rsidRPr="00797DE5" w:rsidRDefault="00A3395E" w:rsidP="009741B9">
      <w:pPr>
        <w:spacing w:line="240" w:lineRule="auto"/>
        <w:rPr>
          <w:rFonts w:asciiTheme="minorHAnsi" w:hAnsiTheme="minorHAnsi" w:cs="Arial"/>
          <w:b/>
          <w:sz w:val="24"/>
          <w:szCs w:val="24"/>
        </w:rPr>
      </w:pPr>
      <w:r w:rsidRPr="00797DE5">
        <w:rPr>
          <w:rFonts w:asciiTheme="minorHAnsi" w:hAnsiTheme="minorHAnsi" w:cs="Arial"/>
          <w:b/>
          <w:sz w:val="24"/>
          <w:szCs w:val="24"/>
        </w:rPr>
        <w:t>Clause 3</w:t>
      </w:r>
      <w:r w:rsidRPr="00797DE5">
        <w:rPr>
          <w:rFonts w:asciiTheme="minorHAnsi" w:hAnsiTheme="minorHAnsi" w:cs="Arial"/>
          <w:b/>
          <w:sz w:val="24"/>
          <w:szCs w:val="24"/>
        </w:rPr>
        <w:tab/>
        <w:t>Legislation amended</w:t>
      </w:r>
    </w:p>
    <w:p w:rsidR="00BE47F7" w:rsidRPr="00797DE5" w:rsidRDefault="00BE47F7" w:rsidP="009741B9">
      <w:pPr>
        <w:spacing w:line="240" w:lineRule="auto"/>
        <w:rPr>
          <w:sz w:val="24"/>
          <w:szCs w:val="24"/>
        </w:rPr>
      </w:pPr>
      <w:r w:rsidRPr="00797DE5">
        <w:rPr>
          <w:sz w:val="24"/>
          <w:szCs w:val="24"/>
        </w:rPr>
        <w:t>Th</w:t>
      </w:r>
      <w:r w:rsidR="005B2AD9">
        <w:rPr>
          <w:sz w:val="24"/>
          <w:szCs w:val="24"/>
        </w:rPr>
        <w:t>is</w:t>
      </w:r>
      <w:r w:rsidRPr="00797DE5">
        <w:rPr>
          <w:sz w:val="24"/>
          <w:szCs w:val="24"/>
        </w:rPr>
        <w:t xml:space="preserve"> </w:t>
      </w:r>
      <w:r w:rsidR="005B2AD9">
        <w:rPr>
          <w:sz w:val="24"/>
          <w:szCs w:val="24"/>
        </w:rPr>
        <w:t xml:space="preserve">clause provides that the </w:t>
      </w:r>
      <w:r w:rsidRPr="00797DE5">
        <w:rPr>
          <w:sz w:val="24"/>
          <w:szCs w:val="24"/>
        </w:rPr>
        <w:t>dictionary at the end of th</w:t>
      </w:r>
      <w:r w:rsidR="005B2AD9">
        <w:rPr>
          <w:sz w:val="24"/>
          <w:szCs w:val="24"/>
        </w:rPr>
        <w:t>e</w:t>
      </w:r>
      <w:r w:rsidRPr="00797DE5">
        <w:rPr>
          <w:sz w:val="24"/>
          <w:szCs w:val="24"/>
        </w:rPr>
        <w:t xml:space="preserve"> Act is part of th</w:t>
      </w:r>
      <w:r w:rsidR="005B2AD9">
        <w:rPr>
          <w:sz w:val="24"/>
          <w:szCs w:val="24"/>
        </w:rPr>
        <w:t>e</w:t>
      </w:r>
      <w:r w:rsidRPr="00797DE5">
        <w:rPr>
          <w:sz w:val="24"/>
          <w:szCs w:val="24"/>
        </w:rPr>
        <w:t xml:space="preserve"> Act.</w:t>
      </w:r>
    </w:p>
    <w:p w:rsidR="00BE47F7" w:rsidRPr="00797DE5" w:rsidRDefault="00BE47F7" w:rsidP="009741B9">
      <w:pPr>
        <w:spacing w:line="240" w:lineRule="auto"/>
        <w:rPr>
          <w:b/>
          <w:sz w:val="24"/>
          <w:szCs w:val="24"/>
        </w:rPr>
      </w:pPr>
      <w:r w:rsidRPr="00797DE5">
        <w:rPr>
          <w:b/>
          <w:sz w:val="24"/>
          <w:szCs w:val="24"/>
        </w:rPr>
        <w:t xml:space="preserve">Clause 4 </w:t>
      </w:r>
      <w:r w:rsidRPr="00797DE5">
        <w:rPr>
          <w:b/>
          <w:sz w:val="24"/>
          <w:szCs w:val="24"/>
        </w:rPr>
        <w:tab/>
        <w:t>Notes</w:t>
      </w:r>
    </w:p>
    <w:p w:rsidR="00BE47F7" w:rsidRPr="00797DE5" w:rsidRDefault="005B2AD9" w:rsidP="009741B9">
      <w:pPr>
        <w:spacing w:line="240" w:lineRule="auto"/>
        <w:rPr>
          <w:sz w:val="24"/>
          <w:szCs w:val="24"/>
        </w:rPr>
      </w:pPr>
      <w:r>
        <w:rPr>
          <w:sz w:val="24"/>
          <w:szCs w:val="24"/>
        </w:rPr>
        <w:t>This clause provides that a</w:t>
      </w:r>
      <w:r w:rsidR="00BE47F7" w:rsidRPr="00797DE5">
        <w:rPr>
          <w:sz w:val="24"/>
          <w:szCs w:val="24"/>
        </w:rPr>
        <w:t xml:space="preserve"> note included in th</w:t>
      </w:r>
      <w:r>
        <w:rPr>
          <w:sz w:val="24"/>
          <w:szCs w:val="24"/>
        </w:rPr>
        <w:t>e</w:t>
      </w:r>
      <w:r w:rsidR="00BE47F7" w:rsidRPr="00797DE5">
        <w:rPr>
          <w:sz w:val="24"/>
          <w:szCs w:val="24"/>
        </w:rPr>
        <w:t xml:space="preserve"> Act is explanatory and is not part of th</w:t>
      </w:r>
      <w:r>
        <w:rPr>
          <w:sz w:val="24"/>
          <w:szCs w:val="24"/>
        </w:rPr>
        <w:t>e</w:t>
      </w:r>
      <w:r w:rsidR="00BE47F7" w:rsidRPr="00797DE5">
        <w:rPr>
          <w:sz w:val="24"/>
          <w:szCs w:val="24"/>
        </w:rPr>
        <w:t xml:space="preserve"> Act.</w:t>
      </w:r>
    </w:p>
    <w:p w:rsidR="00BE47F7" w:rsidRPr="00797DE5" w:rsidRDefault="00BE47F7" w:rsidP="009741B9">
      <w:pPr>
        <w:spacing w:line="240" w:lineRule="auto"/>
        <w:rPr>
          <w:b/>
          <w:bCs/>
          <w:sz w:val="24"/>
          <w:szCs w:val="24"/>
        </w:rPr>
      </w:pPr>
      <w:r w:rsidRPr="00797DE5">
        <w:rPr>
          <w:b/>
          <w:sz w:val="24"/>
          <w:szCs w:val="24"/>
        </w:rPr>
        <w:t>Clause 5</w:t>
      </w:r>
      <w:r w:rsidRPr="00797DE5">
        <w:rPr>
          <w:b/>
          <w:sz w:val="24"/>
          <w:szCs w:val="24"/>
        </w:rPr>
        <w:tab/>
      </w:r>
      <w:r w:rsidRPr="00797DE5">
        <w:rPr>
          <w:b/>
          <w:bCs/>
          <w:sz w:val="24"/>
          <w:szCs w:val="24"/>
        </w:rPr>
        <w:t>Offences against Act—application of Criminal Code etc</w:t>
      </w:r>
    </w:p>
    <w:p w:rsidR="00BE47F7" w:rsidRPr="00797DE5" w:rsidRDefault="005B2AD9" w:rsidP="009741B9">
      <w:pPr>
        <w:spacing w:line="240" w:lineRule="auto"/>
        <w:rPr>
          <w:bCs/>
          <w:sz w:val="24"/>
          <w:szCs w:val="24"/>
        </w:rPr>
      </w:pPr>
      <w:r>
        <w:rPr>
          <w:bCs/>
          <w:sz w:val="24"/>
          <w:szCs w:val="24"/>
        </w:rPr>
        <w:t>This clause provides that o</w:t>
      </w:r>
      <w:r w:rsidR="00BE47F7" w:rsidRPr="00797DE5">
        <w:rPr>
          <w:bCs/>
          <w:sz w:val="24"/>
          <w:szCs w:val="24"/>
        </w:rPr>
        <w:t xml:space="preserve">ther legislation including the </w:t>
      </w:r>
      <w:r w:rsidR="00BE47F7" w:rsidRPr="00797DE5">
        <w:rPr>
          <w:bCs/>
          <w:i/>
          <w:sz w:val="24"/>
          <w:szCs w:val="24"/>
        </w:rPr>
        <w:t>Criminal Code</w:t>
      </w:r>
      <w:r w:rsidR="00BE47F7" w:rsidRPr="00797DE5">
        <w:rPr>
          <w:bCs/>
          <w:sz w:val="24"/>
          <w:szCs w:val="24"/>
        </w:rPr>
        <w:t xml:space="preserve"> and the </w:t>
      </w:r>
      <w:r w:rsidR="00BE47F7" w:rsidRPr="00797DE5">
        <w:rPr>
          <w:bCs/>
          <w:i/>
          <w:sz w:val="24"/>
          <w:szCs w:val="24"/>
        </w:rPr>
        <w:t>Legislation Act</w:t>
      </w:r>
      <w:r w:rsidR="00FB6AEB" w:rsidRPr="00797DE5">
        <w:rPr>
          <w:bCs/>
          <w:sz w:val="24"/>
          <w:szCs w:val="24"/>
        </w:rPr>
        <w:t xml:space="preserve"> apply in relation to offences </w:t>
      </w:r>
      <w:r>
        <w:rPr>
          <w:bCs/>
          <w:sz w:val="24"/>
          <w:szCs w:val="24"/>
        </w:rPr>
        <w:t xml:space="preserve">against </w:t>
      </w:r>
      <w:r w:rsidR="00FB6AEB" w:rsidRPr="00797DE5">
        <w:rPr>
          <w:bCs/>
          <w:sz w:val="24"/>
          <w:szCs w:val="24"/>
        </w:rPr>
        <w:t>th</w:t>
      </w:r>
      <w:r>
        <w:rPr>
          <w:bCs/>
          <w:sz w:val="24"/>
          <w:szCs w:val="24"/>
        </w:rPr>
        <w:t>e</w:t>
      </w:r>
      <w:r w:rsidR="00FB6AEB" w:rsidRPr="00797DE5">
        <w:rPr>
          <w:bCs/>
          <w:sz w:val="24"/>
          <w:szCs w:val="24"/>
        </w:rPr>
        <w:t xml:space="preserve"> </w:t>
      </w:r>
      <w:r w:rsidR="008A619C">
        <w:rPr>
          <w:bCs/>
          <w:sz w:val="24"/>
          <w:szCs w:val="24"/>
        </w:rPr>
        <w:t>A</w:t>
      </w:r>
      <w:r w:rsidR="00FB6AEB" w:rsidRPr="00797DE5">
        <w:rPr>
          <w:bCs/>
          <w:sz w:val="24"/>
          <w:szCs w:val="24"/>
        </w:rPr>
        <w:t>ct.</w:t>
      </w:r>
    </w:p>
    <w:p w:rsidR="005F45EC" w:rsidRDefault="005F45EC" w:rsidP="009741B9">
      <w:pPr>
        <w:spacing w:line="240" w:lineRule="auto"/>
        <w:rPr>
          <w:b/>
          <w:bCs/>
          <w:sz w:val="28"/>
          <w:szCs w:val="28"/>
        </w:rPr>
      </w:pPr>
    </w:p>
    <w:p w:rsidR="005F45EC" w:rsidRPr="005F45EC" w:rsidRDefault="005F45EC" w:rsidP="009741B9">
      <w:pPr>
        <w:spacing w:line="240" w:lineRule="auto"/>
        <w:rPr>
          <w:b/>
          <w:bCs/>
          <w:sz w:val="28"/>
          <w:szCs w:val="28"/>
        </w:rPr>
      </w:pPr>
      <w:r w:rsidRPr="005F45EC">
        <w:rPr>
          <w:b/>
          <w:bCs/>
          <w:sz w:val="28"/>
          <w:szCs w:val="28"/>
        </w:rPr>
        <w:t>Part 2 Fuel restriction scheme</w:t>
      </w:r>
    </w:p>
    <w:p w:rsidR="00FB6AEB" w:rsidRPr="0042612F" w:rsidRDefault="00FB6AEB" w:rsidP="009741B9">
      <w:pPr>
        <w:spacing w:line="240" w:lineRule="auto"/>
        <w:rPr>
          <w:b/>
          <w:bCs/>
          <w:i/>
          <w:sz w:val="24"/>
          <w:szCs w:val="24"/>
        </w:rPr>
      </w:pPr>
      <w:r w:rsidRPr="0042612F">
        <w:rPr>
          <w:b/>
          <w:bCs/>
          <w:sz w:val="24"/>
          <w:szCs w:val="24"/>
        </w:rPr>
        <w:t>Clause 6 and 7</w:t>
      </w:r>
      <w:r w:rsidRPr="0042612F">
        <w:rPr>
          <w:b/>
          <w:bCs/>
          <w:sz w:val="24"/>
          <w:szCs w:val="24"/>
        </w:rPr>
        <w:tab/>
      </w:r>
      <w:r w:rsidRPr="0042612F">
        <w:rPr>
          <w:b/>
          <w:bCs/>
          <w:sz w:val="24"/>
          <w:szCs w:val="24"/>
        </w:rPr>
        <w:tab/>
        <w:t xml:space="preserve">Meaning of </w:t>
      </w:r>
      <w:r w:rsidRPr="0042612F">
        <w:rPr>
          <w:b/>
          <w:bCs/>
          <w:i/>
          <w:sz w:val="24"/>
          <w:szCs w:val="24"/>
        </w:rPr>
        <w:t xml:space="preserve">fuel </w:t>
      </w:r>
      <w:r w:rsidRPr="0042612F">
        <w:rPr>
          <w:b/>
          <w:bCs/>
          <w:sz w:val="24"/>
          <w:szCs w:val="24"/>
        </w:rPr>
        <w:t xml:space="preserve">and meaning of </w:t>
      </w:r>
      <w:r w:rsidR="007E5120" w:rsidRPr="0042612F">
        <w:rPr>
          <w:b/>
          <w:bCs/>
          <w:i/>
          <w:sz w:val="24"/>
          <w:szCs w:val="24"/>
        </w:rPr>
        <w:t>u</w:t>
      </w:r>
      <w:r w:rsidRPr="0042612F">
        <w:rPr>
          <w:b/>
          <w:bCs/>
          <w:i/>
          <w:sz w:val="24"/>
          <w:szCs w:val="24"/>
        </w:rPr>
        <w:t>se</w:t>
      </w:r>
    </w:p>
    <w:p w:rsidR="00FB6AEB" w:rsidRPr="0042612F" w:rsidRDefault="007E5120" w:rsidP="009741B9">
      <w:pPr>
        <w:spacing w:line="240" w:lineRule="auto"/>
        <w:rPr>
          <w:b/>
          <w:bCs/>
          <w:sz w:val="24"/>
          <w:szCs w:val="24"/>
        </w:rPr>
      </w:pPr>
      <w:r w:rsidRPr="0042612F">
        <w:rPr>
          <w:bCs/>
          <w:sz w:val="24"/>
          <w:szCs w:val="24"/>
        </w:rPr>
        <w:t>Clauses 6 and 7</w:t>
      </w:r>
      <w:r w:rsidR="00FB6AEB" w:rsidRPr="0042612F">
        <w:rPr>
          <w:b/>
          <w:bCs/>
          <w:sz w:val="24"/>
          <w:szCs w:val="24"/>
        </w:rPr>
        <w:t xml:space="preserve"> </w:t>
      </w:r>
      <w:r w:rsidR="00FB6AEB" w:rsidRPr="0042612F">
        <w:rPr>
          <w:bCs/>
          <w:sz w:val="24"/>
          <w:szCs w:val="24"/>
        </w:rPr>
        <w:t xml:space="preserve">provide </w:t>
      </w:r>
      <w:r w:rsidRPr="0042612F">
        <w:rPr>
          <w:bCs/>
          <w:sz w:val="24"/>
          <w:szCs w:val="24"/>
        </w:rPr>
        <w:t>defin</w:t>
      </w:r>
      <w:r w:rsidR="000F53BF">
        <w:rPr>
          <w:bCs/>
          <w:sz w:val="24"/>
          <w:szCs w:val="24"/>
        </w:rPr>
        <w:t>itions</w:t>
      </w:r>
      <w:r w:rsidRPr="0042612F">
        <w:rPr>
          <w:bCs/>
          <w:sz w:val="24"/>
          <w:szCs w:val="24"/>
        </w:rPr>
        <w:t xml:space="preserve"> of the words </w:t>
      </w:r>
      <w:r w:rsidRPr="0042612F">
        <w:rPr>
          <w:bCs/>
          <w:i/>
          <w:sz w:val="24"/>
          <w:szCs w:val="24"/>
        </w:rPr>
        <w:t xml:space="preserve">fuel </w:t>
      </w:r>
      <w:r w:rsidRPr="0042612F">
        <w:rPr>
          <w:bCs/>
          <w:sz w:val="24"/>
          <w:szCs w:val="24"/>
        </w:rPr>
        <w:t xml:space="preserve">and </w:t>
      </w:r>
      <w:r w:rsidRPr="0042612F">
        <w:rPr>
          <w:bCs/>
          <w:i/>
          <w:sz w:val="24"/>
          <w:szCs w:val="24"/>
        </w:rPr>
        <w:t xml:space="preserve">use </w:t>
      </w:r>
      <w:r w:rsidR="00B25E02" w:rsidRPr="0042612F">
        <w:rPr>
          <w:bCs/>
          <w:sz w:val="24"/>
          <w:szCs w:val="24"/>
        </w:rPr>
        <w:t>in the A</w:t>
      </w:r>
      <w:r w:rsidRPr="0042612F">
        <w:rPr>
          <w:bCs/>
          <w:sz w:val="24"/>
          <w:szCs w:val="24"/>
        </w:rPr>
        <w:t>ct.</w:t>
      </w:r>
    </w:p>
    <w:p w:rsidR="00FB6AEB" w:rsidRPr="0042612F" w:rsidRDefault="007E5120" w:rsidP="007E5120">
      <w:pPr>
        <w:spacing w:line="240" w:lineRule="auto"/>
        <w:rPr>
          <w:b/>
          <w:bCs/>
          <w:sz w:val="24"/>
          <w:szCs w:val="24"/>
        </w:rPr>
      </w:pPr>
      <w:r w:rsidRPr="0042612F">
        <w:rPr>
          <w:rFonts w:asciiTheme="minorHAnsi" w:hAnsiTheme="minorHAnsi" w:cs="Arial"/>
          <w:b/>
          <w:sz w:val="24"/>
          <w:szCs w:val="24"/>
        </w:rPr>
        <w:t>Clause 8</w:t>
      </w:r>
      <w:r w:rsidRPr="0042612F">
        <w:rPr>
          <w:rFonts w:asciiTheme="minorHAnsi" w:hAnsiTheme="minorHAnsi" w:cs="Arial"/>
          <w:b/>
          <w:sz w:val="24"/>
          <w:szCs w:val="24"/>
        </w:rPr>
        <w:tab/>
      </w:r>
      <w:r w:rsidRPr="0042612F">
        <w:rPr>
          <w:b/>
          <w:bCs/>
          <w:sz w:val="24"/>
          <w:szCs w:val="24"/>
        </w:rPr>
        <w:t>Approved fuel restriction scheme</w:t>
      </w:r>
    </w:p>
    <w:p w:rsidR="000F53BF" w:rsidRDefault="001A3117" w:rsidP="007E5120">
      <w:pPr>
        <w:spacing w:line="240" w:lineRule="auto"/>
        <w:rPr>
          <w:rFonts w:asciiTheme="minorHAnsi" w:hAnsiTheme="minorHAnsi"/>
          <w:sz w:val="24"/>
          <w:szCs w:val="24"/>
        </w:rPr>
      </w:pPr>
      <w:r w:rsidRPr="0042612F">
        <w:rPr>
          <w:rFonts w:asciiTheme="minorHAnsi" w:hAnsiTheme="minorHAnsi"/>
          <w:sz w:val="24"/>
          <w:szCs w:val="24"/>
        </w:rPr>
        <w:t>A</w:t>
      </w:r>
      <w:r w:rsidR="000E7AA2" w:rsidRPr="0042612F">
        <w:rPr>
          <w:rFonts w:asciiTheme="minorHAnsi" w:hAnsiTheme="minorHAnsi"/>
          <w:sz w:val="24"/>
          <w:szCs w:val="24"/>
        </w:rPr>
        <w:t xml:space="preserve"> fuel</w:t>
      </w:r>
      <w:r w:rsidRPr="0042612F">
        <w:rPr>
          <w:rFonts w:asciiTheme="minorHAnsi" w:hAnsiTheme="minorHAnsi"/>
          <w:sz w:val="24"/>
          <w:szCs w:val="24"/>
        </w:rPr>
        <w:t xml:space="preserve"> rationing scheme provides a framework outlining varying fuel restriction measures </w:t>
      </w:r>
      <w:r w:rsidR="000E7AA2" w:rsidRPr="0042612F">
        <w:rPr>
          <w:rFonts w:asciiTheme="minorHAnsi" w:hAnsiTheme="minorHAnsi"/>
          <w:sz w:val="24"/>
          <w:szCs w:val="24"/>
        </w:rPr>
        <w:t>that</w:t>
      </w:r>
      <w:r w:rsidRPr="0042612F">
        <w:rPr>
          <w:rFonts w:asciiTheme="minorHAnsi" w:hAnsiTheme="minorHAnsi"/>
          <w:sz w:val="24"/>
          <w:szCs w:val="24"/>
        </w:rPr>
        <w:t xml:space="preserve"> may be applied in different </w:t>
      </w:r>
      <w:r w:rsidR="008161D2" w:rsidRPr="0042612F">
        <w:rPr>
          <w:rFonts w:asciiTheme="minorHAnsi" w:hAnsiTheme="minorHAnsi"/>
          <w:sz w:val="24"/>
          <w:szCs w:val="24"/>
        </w:rPr>
        <w:t xml:space="preserve">fuel shortage </w:t>
      </w:r>
      <w:r w:rsidRPr="0042612F">
        <w:rPr>
          <w:rFonts w:asciiTheme="minorHAnsi" w:hAnsiTheme="minorHAnsi"/>
          <w:sz w:val="24"/>
          <w:szCs w:val="24"/>
        </w:rPr>
        <w:t xml:space="preserve">scenarios. </w:t>
      </w:r>
    </w:p>
    <w:p w:rsidR="00051084" w:rsidRPr="0042612F" w:rsidRDefault="00051084" w:rsidP="007E5120">
      <w:pPr>
        <w:spacing w:line="240" w:lineRule="auto"/>
        <w:rPr>
          <w:rFonts w:asciiTheme="minorHAnsi" w:hAnsiTheme="minorHAnsi"/>
          <w:sz w:val="24"/>
          <w:szCs w:val="24"/>
        </w:rPr>
      </w:pPr>
      <w:r w:rsidRPr="0042612F">
        <w:rPr>
          <w:rFonts w:asciiTheme="minorHAnsi" w:hAnsiTheme="minorHAnsi"/>
          <w:sz w:val="24"/>
          <w:szCs w:val="24"/>
        </w:rPr>
        <w:t xml:space="preserve">This clause establishes the circumstances </w:t>
      </w:r>
      <w:r w:rsidR="006758E5" w:rsidRPr="0042612F">
        <w:rPr>
          <w:rFonts w:asciiTheme="minorHAnsi" w:hAnsiTheme="minorHAnsi"/>
          <w:sz w:val="24"/>
          <w:szCs w:val="24"/>
        </w:rPr>
        <w:t>under</w:t>
      </w:r>
      <w:r w:rsidRPr="0042612F">
        <w:rPr>
          <w:rFonts w:asciiTheme="minorHAnsi" w:hAnsiTheme="minorHAnsi"/>
          <w:sz w:val="24"/>
          <w:szCs w:val="24"/>
        </w:rPr>
        <w:t xml:space="preserve"> which </w:t>
      </w:r>
      <w:r w:rsidR="006758E5" w:rsidRPr="0042612F">
        <w:rPr>
          <w:rFonts w:asciiTheme="minorHAnsi" w:hAnsiTheme="minorHAnsi"/>
          <w:sz w:val="24"/>
          <w:szCs w:val="24"/>
        </w:rPr>
        <w:t>the Minister may approve a fuel rationing scheme</w:t>
      </w:r>
      <w:r w:rsidR="001E7693">
        <w:rPr>
          <w:rFonts w:asciiTheme="minorHAnsi" w:hAnsiTheme="minorHAnsi"/>
          <w:sz w:val="24"/>
          <w:szCs w:val="24"/>
        </w:rPr>
        <w:t>. The approval is disallowable in the Assembly.</w:t>
      </w:r>
      <w:r w:rsidR="006758E5" w:rsidRPr="0042612F">
        <w:rPr>
          <w:rFonts w:asciiTheme="minorHAnsi" w:hAnsiTheme="minorHAnsi"/>
          <w:sz w:val="24"/>
          <w:szCs w:val="24"/>
        </w:rPr>
        <w:t xml:space="preserve"> </w:t>
      </w:r>
      <w:r w:rsidR="005B178A" w:rsidRPr="0042612F">
        <w:rPr>
          <w:rFonts w:asciiTheme="minorHAnsi" w:hAnsiTheme="minorHAnsi"/>
          <w:sz w:val="24"/>
          <w:szCs w:val="24"/>
        </w:rPr>
        <w:t xml:space="preserve">This allows for scrutiny of the scheme </w:t>
      </w:r>
      <w:r w:rsidR="000F53BF">
        <w:rPr>
          <w:rFonts w:asciiTheme="minorHAnsi" w:hAnsiTheme="minorHAnsi"/>
          <w:sz w:val="24"/>
          <w:szCs w:val="24"/>
        </w:rPr>
        <w:t>by</w:t>
      </w:r>
      <w:r w:rsidR="000F53BF" w:rsidRPr="0042612F">
        <w:rPr>
          <w:rFonts w:asciiTheme="minorHAnsi" w:hAnsiTheme="minorHAnsi"/>
          <w:sz w:val="24"/>
          <w:szCs w:val="24"/>
        </w:rPr>
        <w:t xml:space="preserve"> </w:t>
      </w:r>
      <w:r w:rsidR="005B178A" w:rsidRPr="0042612F">
        <w:rPr>
          <w:rFonts w:asciiTheme="minorHAnsi" w:hAnsiTheme="minorHAnsi"/>
          <w:sz w:val="24"/>
          <w:szCs w:val="24"/>
        </w:rPr>
        <w:t>the Legislative Assembly</w:t>
      </w:r>
      <w:r w:rsidR="004F26EC">
        <w:rPr>
          <w:rFonts w:asciiTheme="minorHAnsi" w:hAnsiTheme="minorHAnsi"/>
          <w:sz w:val="24"/>
          <w:szCs w:val="24"/>
        </w:rPr>
        <w:t>.</w:t>
      </w:r>
    </w:p>
    <w:p w:rsidR="007E5120" w:rsidRPr="0042612F" w:rsidRDefault="007E5120" w:rsidP="007E5120">
      <w:pPr>
        <w:spacing w:line="240" w:lineRule="auto"/>
        <w:rPr>
          <w:b/>
          <w:bCs/>
          <w:sz w:val="24"/>
          <w:szCs w:val="24"/>
        </w:rPr>
      </w:pPr>
      <w:r w:rsidRPr="0042612F">
        <w:rPr>
          <w:rFonts w:asciiTheme="minorHAnsi" w:hAnsiTheme="minorHAnsi" w:cs="Arial"/>
          <w:b/>
          <w:sz w:val="24"/>
          <w:szCs w:val="24"/>
        </w:rPr>
        <w:t xml:space="preserve">Clause </w:t>
      </w:r>
      <w:r w:rsidRPr="0042612F">
        <w:rPr>
          <w:b/>
          <w:bCs/>
          <w:sz w:val="24"/>
          <w:szCs w:val="24"/>
        </w:rPr>
        <w:t>9</w:t>
      </w:r>
      <w:r w:rsidR="00B07264" w:rsidRPr="0042612F">
        <w:rPr>
          <w:b/>
          <w:bCs/>
          <w:sz w:val="24"/>
          <w:szCs w:val="24"/>
        </w:rPr>
        <w:tab/>
        <w:t>Scope of fuel restriction scheme</w:t>
      </w:r>
    </w:p>
    <w:p w:rsidR="006A7C9E" w:rsidRPr="0042612F" w:rsidRDefault="00704F51" w:rsidP="007E5120">
      <w:pPr>
        <w:spacing w:line="240" w:lineRule="auto"/>
        <w:rPr>
          <w:rFonts w:asciiTheme="minorHAnsi" w:hAnsiTheme="minorHAnsi" w:cs="Arial"/>
          <w:b/>
          <w:sz w:val="24"/>
          <w:szCs w:val="24"/>
        </w:rPr>
      </w:pPr>
      <w:r w:rsidRPr="0042612F">
        <w:rPr>
          <w:rFonts w:asciiTheme="minorHAnsi" w:hAnsiTheme="minorHAnsi" w:cs="Arial"/>
          <w:sz w:val="24"/>
          <w:szCs w:val="24"/>
        </w:rPr>
        <w:t>This clause</w:t>
      </w:r>
      <w:r w:rsidR="00B07264" w:rsidRPr="0042612F">
        <w:rPr>
          <w:rFonts w:asciiTheme="minorHAnsi" w:hAnsiTheme="minorHAnsi" w:cs="Arial"/>
          <w:sz w:val="24"/>
          <w:szCs w:val="24"/>
        </w:rPr>
        <w:t xml:space="preserve"> </w:t>
      </w:r>
      <w:r w:rsidRPr="0042612F">
        <w:rPr>
          <w:rFonts w:asciiTheme="minorHAnsi" w:hAnsiTheme="minorHAnsi" w:cs="Arial"/>
          <w:sz w:val="24"/>
          <w:szCs w:val="24"/>
        </w:rPr>
        <w:t>outlines</w:t>
      </w:r>
      <w:r w:rsidR="00B07264" w:rsidRPr="0042612F">
        <w:rPr>
          <w:rFonts w:asciiTheme="minorHAnsi" w:hAnsiTheme="minorHAnsi" w:cs="Arial"/>
          <w:sz w:val="24"/>
          <w:szCs w:val="24"/>
        </w:rPr>
        <w:t xml:space="preserve"> </w:t>
      </w:r>
      <w:r w:rsidRPr="0042612F">
        <w:rPr>
          <w:rFonts w:asciiTheme="minorHAnsi" w:hAnsiTheme="minorHAnsi" w:cs="Arial"/>
          <w:sz w:val="24"/>
          <w:szCs w:val="24"/>
        </w:rPr>
        <w:t xml:space="preserve">the </w:t>
      </w:r>
      <w:r w:rsidR="00B07264" w:rsidRPr="0042612F">
        <w:rPr>
          <w:rFonts w:asciiTheme="minorHAnsi" w:hAnsiTheme="minorHAnsi" w:cs="Arial"/>
          <w:sz w:val="24"/>
          <w:szCs w:val="24"/>
        </w:rPr>
        <w:t xml:space="preserve">requirements </w:t>
      </w:r>
      <w:r w:rsidRPr="0042612F">
        <w:rPr>
          <w:rFonts w:asciiTheme="minorHAnsi" w:hAnsiTheme="minorHAnsi" w:cs="Arial"/>
          <w:sz w:val="24"/>
          <w:szCs w:val="24"/>
        </w:rPr>
        <w:t xml:space="preserve">for what a fuel restriction scheme must provide for, in order for the Minister to approve the scheme. </w:t>
      </w:r>
      <w:r w:rsidR="00BC126C" w:rsidRPr="0042612F">
        <w:rPr>
          <w:rFonts w:asciiTheme="minorHAnsi" w:hAnsiTheme="minorHAnsi" w:cs="Arial"/>
          <w:sz w:val="24"/>
          <w:szCs w:val="24"/>
        </w:rPr>
        <w:t>Clause 9 (1) stipulates that</w:t>
      </w:r>
      <w:r w:rsidR="00BC126C" w:rsidRPr="0042612F">
        <w:rPr>
          <w:rFonts w:asciiTheme="minorHAnsi" w:hAnsiTheme="minorHAnsi"/>
          <w:sz w:val="24"/>
          <w:szCs w:val="24"/>
        </w:rPr>
        <w:t xml:space="preserve"> </w:t>
      </w:r>
      <w:r w:rsidR="004C0380" w:rsidRPr="0042612F">
        <w:rPr>
          <w:rFonts w:asciiTheme="minorHAnsi" w:hAnsiTheme="minorHAnsi"/>
          <w:sz w:val="24"/>
          <w:szCs w:val="24"/>
        </w:rPr>
        <w:t>an approved</w:t>
      </w:r>
      <w:r w:rsidR="00B07264" w:rsidRPr="0042612F">
        <w:rPr>
          <w:rFonts w:asciiTheme="minorHAnsi" w:hAnsiTheme="minorHAnsi"/>
          <w:sz w:val="24"/>
          <w:szCs w:val="24"/>
        </w:rPr>
        <w:t xml:space="preserve"> fuels </w:t>
      </w:r>
      <w:r w:rsidR="00B07264" w:rsidRPr="0042612F">
        <w:rPr>
          <w:rFonts w:asciiTheme="minorHAnsi" w:hAnsiTheme="minorHAnsi" w:cs="Arial"/>
          <w:sz w:val="24"/>
          <w:szCs w:val="24"/>
        </w:rPr>
        <w:t>rationing scheme</w:t>
      </w:r>
      <w:r w:rsidR="00243242" w:rsidRPr="00243242">
        <w:rPr>
          <w:rFonts w:asciiTheme="minorHAnsi" w:hAnsiTheme="minorHAnsi" w:cs="Arial"/>
          <w:sz w:val="24"/>
          <w:szCs w:val="24"/>
        </w:rPr>
        <w:t xml:space="preserve"> </w:t>
      </w:r>
      <w:r w:rsidR="00243242">
        <w:rPr>
          <w:rFonts w:asciiTheme="minorHAnsi" w:hAnsiTheme="minorHAnsi" w:cs="Arial"/>
          <w:sz w:val="24"/>
          <w:szCs w:val="24"/>
        </w:rPr>
        <w:t>must include</w:t>
      </w:r>
      <w:r w:rsidR="00B07264" w:rsidRPr="0042612F">
        <w:rPr>
          <w:rFonts w:asciiTheme="minorHAnsi" w:hAnsiTheme="minorHAnsi" w:cs="Arial"/>
          <w:sz w:val="24"/>
          <w:szCs w:val="24"/>
        </w:rPr>
        <w:t xml:space="preserve"> varying fuel restriction measures which may be</w:t>
      </w:r>
      <w:r w:rsidR="008F2B22" w:rsidRPr="0042612F">
        <w:rPr>
          <w:rFonts w:asciiTheme="minorHAnsi" w:hAnsiTheme="minorHAnsi" w:cs="Arial"/>
          <w:sz w:val="24"/>
          <w:szCs w:val="24"/>
        </w:rPr>
        <w:t xml:space="preserve"> applied</w:t>
      </w:r>
      <w:r w:rsidR="0051225F" w:rsidRPr="0042612F">
        <w:rPr>
          <w:rFonts w:asciiTheme="minorHAnsi" w:hAnsiTheme="minorHAnsi" w:cs="Arial"/>
          <w:sz w:val="24"/>
          <w:szCs w:val="24"/>
        </w:rPr>
        <w:t xml:space="preserve"> to manage fuel shortages</w:t>
      </w:r>
      <w:r w:rsidR="00B07264" w:rsidRPr="0042612F">
        <w:rPr>
          <w:rFonts w:asciiTheme="minorHAnsi" w:hAnsiTheme="minorHAnsi" w:cs="Arial"/>
          <w:sz w:val="24"/>
          <w:szCs w:val="24"/>
        </w:rPr>
        <w:t>.</w:t>
      </w:r>
      <w:r w:rsidR="008F2B22" w:rsidRPr="0042612F">
        <w:rPr>
          <w:rFonts w:asciiTheme="minorHAnsi" w:hAnsiTheme="minorHAnsi" w:cs="Arial"/>
          <w:sz w:val="24"/>
          <w:szCs w:val="24"/>
        </w:rPr>
        <w:t xml:space="preserve"> </w:t>
      </w:r>
      <w:r w:rsidR="004C0380" w:rsidRPr="002603FD">
        <w:rPr>
          <w:rFonts w:asciiTheme="minorHAnsi" w:hAnsiTheme="minorHAnsi" w:cs="Arial"/>
          <w:sz w:val="24"/>
          <w:szCs w:val="24"/>
        </w:rPr>
        <w:t>Clause 9 (2)</w:t>
      </w:r>
      <w:r w:rsidR="008F2B22" w:rsidRPr="002603FD">
        <w:rPr>
          <w:rFonts w:asciiTheme="minorHAnsi" w:hAnsiTheme="minorHAnsi" w:cs="Arial"/>
          <w:sz w:val="24"/>
          <w:szCs w:val="24"/>
        </w:rPr>
        <w:t xml:space="preserve"> </w:t>
      </w:r>
      <w:r w:rsidR="009A0F0C">
        <w:rPr>
          <w:rFonts w:asciiTheme="minorHAnsi" w:hAnsiTheme="minorHAnsi" w:cs="Arial"/>
          <w:sz w:val="24"/>
          <w:szCs w:val="24"/>
        </w:rPr>
        <w:t xml:space="preserve">gives </w:t>
      </w:r>
      <w:r w:rsidR="008F2B22" w:rsidRPr="002603FD">
        <w:rPr>
          <w:rFonts w:asciiTheme="minorHAnsi" w:hAnsiTheme="minorHAnsi" w:cs="Arial"/>
          <w:sz w:val="24"/>
          <w:szCs w:val="24"/>
        </w:rPr>
        <w:t>the</w:t>
      </w:r>
      <w:r w:rsidR="004C0380" w:rsidRPr="002603FD">
        <w:rPr>
          <w:rFonts w:asciiTheme="minorHAnsi" w:hAnsiTheme="minorHAnsi" w:cs="Arial"/>
          <w:sz w:val="24"/>
          <w:szCs w:val="24"/>
        </w:rPr>
        <w:t xml:space="preserve"> Minister </w:t>
      </w:r>
      <w:r w:rsidR="009A0F0C">
        <w:rPr>
          <w:rFonts w:asciiTheme="minorHAnsi" w:hAnsiTheme="minorHAnsi" w:cs="Arial"/>
          <w:sz w:val="24"/>
          <w:szCs w:val="24"/>
        </w:rPr>
        <w:t xml:space="preserve">the </w:t>
      </w:r>
      <w:r w:rsidR="00302424" w:rsidRPr="002603FD">
        <w:rPr>
          <w:rFonts w:asciiTheme="minorHAnsi" w:hAnsiTheme="minorHAnsi" w:cs="Arial"/>
          <w:sz w:val="24"/>
          <w:szCs w:val="24"/>
        </w:rPr>
        <w:t xml:space="preserve">discretion to exempt </w:t>
      </w:r>
      <w:r w:rsidR="00010BDC">
        <w:rPr>
          <w:rFonts w:asciiTheme="minorHAnsi" w:hAnsiTheme="minorHAnsi" w:cs="Arial"/>
          <w:sz w:val="24"/>
          <w:szCs w:val="24"/>
        </w:rPr>
        <w:t>entities from a fuel restriction scheme,</w:t>
      </w:r>
      <w:r w:rsidR="00010BDC" w:rsidRPr="002603FD">
        <w:rPr>
          <w:rFonts w:asciiTheme="minorHAnsi" w:hAnsiTheme="minorHAnsi" w:cs="Arial"/>
          <w:sz w:val="24"/>
          <w:szCs w:val="24"/>
        </w:rPr>
        <w:t xml:space="preserve"> </w:t>
      </w:r>
      <w:r w:rsidR="00302424" w:rsidRPr="002603FD">
        <w:rPr>
          <w:rFonts w:asciiTheme="minorHAnsi" w:hAnsiTheme="minorHAnsi" w:cs="Arial"/>
          <w:sz w:val="24"/>
          <w:szCs w:val="24"/>
        </w:rPr>
        <w:t>which are essential to the wellbeing of the ACT community.</w:t>
      </w:r>
      <w:r w:rsidR="008359D2" w:rsidRPr="002603FD">
        <w:rPr>
          <w:rFonts w:asciiTheme="minorHAnsi" w:hAnsiTheme="minorHAnsi" w:cs="Arial"/>
          <w:sz w:val="24"/>
          <w:szCs w:val="24"/>
        </w:rPr>
        <w:t xml:space="preserve"> For example this clause would provide the Minister the discretion to exempt public transport from fuel restrictions on the grounds that without providing a</w:t>
      </w:r>
      <w:r w:rsidR="00D67EB5" w:rsidRPr="002603FD">
        <w:rPr>
          <w:rFonts w:asciiTheme="minorHAnsi" w:hAnsiTheme="minorHAnsi" w:cs="Arial"/>
          <w:sz w:val="24"/>
          <w:szCs w:val="24"/>
        </w:rPr>
        <w:t>n assured method of transport there would be an extreme likelihood that a person or persons would suffer a serious detriment.</w:t>
      </w:r>
    </w:p>
    <w:p w:rsidR="007E5120" w:rsidRPr="0042612F" w:rsidRDefault="007E5120" w:rsidP="007E5120">
      <w:pPr>
        <w:spacing w:line="240" w:lineRule="auto"/>
        <w:rPr>
          <w:b/>
          <w:bCs/>
          <w:sz w:val="24"/>
          <w:szCs w:val="24"/>
        </w:rPr>
      </w:pPr>
      <w:r w:rsidRPr="0042612F">
        <w:rPr>
          <w:rFonts w:asciiTheme="minorHAnsi" w:hAnsiTheme="minorHAnsi" w:cs="Arial"/>
          <w:b/>
          <w:sz w:val="24"/>
          <w:szCs w:val="24"/>
        </w:rPr>
        <w:t>Clause 10</w:t>
      </w:r>
      <w:r w:rsidR="007F35B8" w:rsidRPr="0042612F">
        <w:rPr>
          <w:rFonts w:asciiTheme="minorHAnsi" w:hAnsiTheme="minorHAnsi" w:cs="Arial"/>
          <w:b/>
          <w:sz w:val="24"/>
          <w:szCs w:val="24"/>
        </w:rPr>
        <w:t xml:space="preserve"> </w:t>
      </w:r>
      <w:r w:rsidR="007F35B8" w:rsidRPr="0042612F">
        <w:rPr>
          <w:rFonts w:asciiTheme="minorHAnsi" w:hAnsiTheme="minorHAnsi" w:cs="Arial"/>
          <w:b/>
          <w:sz w:val="24"/>
          <w:szCs w:val="24"/>
        </w:rPr>
        <w:tab/>
      </w:r>
      <w:r w:rsidR="003A11C0" w:rsidRPr="0042612F">
        <w:rPr>
          <w:b/>
          <w:bCs/>
          <w:sz w:val="24"/>
          <w:szCs w:val="24"/>
        </w:rPr>
        <w:t>Person carrying on fuel business must give notice</w:t>
      </w:r>
    </w:p>
    <w:p w:rsidR="00647AB0" w:rsidRDefault="003A11C0" w:rsidP="007E5120">
      <w:pPr>
        <w:spacing w:line="240" w:lineRule="auto"/>
        <w:rPr>
          <w:rFonts w:asciiTheme="minorHAnsi" w:hAnsiTheme="minorHAnsi"/>
          <w:color w:val="000000"/>
          <w:sz w:val="24"/>
          <w:szCs w:val="24"/>
          <w:lang w:eastAsia="en-AU"/>
        </w:rPr>
      </w:pPr>
      <w:r w:rsidRPr="0042612F">
        <w:rPr>
          <w:rFonts w:asciiTheme="minorHAnsi" w:hAnsiTheme="minorHAnsi" w:cs="Calibri"/>
          <w:sz w:val="24"/>
          <w:szCs w:val="24"/>
        </w:rPr>
        <w:t>This clause stipulates that a</w:t>
      </w:r>
      <w:r w:rsidR="0051225F" w:rsidRPr="0042612F">
        <w:rPr>
          <w:rFonts w:asciiTheme="minorHAnsi" w:hAnsiTheme="minorHAnsi" w:cs="Calibri"/>
          <w:sz w:val="24"/>
          <w:szCs w:val="24"/>
        </w:rPr>
        <w:t xml:space="preserve"> p</w:t>
      </w:r>
      <w:r w:rsidR="0051225F" w:rsidRPr="0042612F">
        <w:rPr>
          <w:rFonts w:asciiTheme="minorHAnsi" w:hAnsiTheme="minorHAnsi" w:cs="Calibri"/>
          <w:sz w:val="24"/>
          <w:szCs w:val="24"/>
          <w:lang w:eastAsia="en-AU"/>
        </w:rPr>
        <w:t xml:space="preserve">erson carrying on a fuel business must provide written notice to the director-general stating </w:t>
      </w:r>
      <w:r w:rsidR="0051225F" w:rsidRPr="0002705F">
        <w:rPr>
          <w:rFonts w:asciiTheme="minorHAnsi" w:hAnsiTheme="minorHAnsi"/>
          <w:color w:val="000000"/>
          <w:sz w:val="24"/>
          <w:szCs w:val="24"/>
          <w:lang w:eastAsia="en-AU"/>
        </w:rPr>
        <w:t>the person’s name and email address; the address and telephone number of each place where the person carries on the business; the kinds of fuel that c</w:t>
      </w:r>
      <w:r w:rsidR="0051225F" w:rsidRPr="0042612F">
        <w:rPr>
          <w:rFonts w:asciiTheme="minorHAnsi" w:hAnsiTheme="minorHAnsi"/>
          <w:sz w:val="24"/>
          <w:szCs w:val="24"/>
        </w:rPr>
        <w:t>an be stored at each place; and</w:t>
      </w:r>
      <w:r w:rsidR="0051225F" w:rsidRPr="0002705F">
        <w:rPr>
          <w:rFonts w:asciiTheme="minorHAnsi" w:hAnsiTheme="minorHAnsi"/>
          <w:color w:val="000000"/>
          <w:sz w:val="24"/>
          <w:szCs w:val="24"/>
          <w:lang w:eastAsia="en-AU"/>
        </w:rPr>
        <w:t xml:space="preserve"> the quantity of each kind of fuel that can be stored at each place. </w:t>
      </w:r>
      <w:r w:rsidR="00647AB0">
        <w:rPr>
          <w:rFonts w:asciiTheme="minorHAnsi" w:hAnsiTheme="minorHAnsi"/>
          <w:color w:val="000000"/>
          <w:sz w:val="24"/>
          <w:szCs w:val="24"/>
          <w:lang w:eastAsia="en-AU"/>
        </w:rPr>
        <w:t>This information will be used by the director-general to comply with clause 12 – Publication of fuel restriction.</w:t>
      </w:r>
    </w:p>
    <w:p w:rsidR="0051225F" w:rsidRPr="0042612F" w:rsidRDefault="0051225F" w:rsidP="007E5120">
      <w:pPr>
        <w:spacing w:line="240" w:lineRule="auto"/>
        <w:rPr>
          <w:rFonts w:asciiTheme="minorHAnsi" w:hAnsiTheme="minorHAnsi" w:cs="Arial"/>
          <w:b/>
          <w:sz w:val="24"/>
          <w:szCs w:val="24"/>
        </w:rPr>
      </w:pPr>
      <w:r w:rsidRPr="0042612F">
        <w:rPr>
          <w:rFonts w:asciiTheme="minorHAnsi" w:hAnsiTheme="minorHAnsi"/>
          <w:sz w:val="24"/>
          <w:szCs w:val="24"/>
        </w:rPr>
        <w:t>A person must provide notice to the director-general within 14 days if any of this information changes.</w:t>
      </w:r>
      <w:r w:rsidR="003A11C0" w:rsidRPr="0042612F">
        <w:rPr>
          <w:rFonts w:asciiTheme="minorHAnsi" w:hAnsiTheme="minorHAnsi"/>
          <w:sz w:val="24"/>
          <w:szCs w:val="24"/>
        </w:rPr>
        <w:t xml:space="preserve"> A person commits an offence if the person is required to give notice to the director-general and fails to do so. This is a strict liability offence. </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11</w:t>
      </w:r>
      <w:r w:rsidR="00CA0F64" w:rsidRPr="0042612F">
        <w:rPr>
          <w:rFonts w:asciiTheme="minorHAnsi" w:hAnsiTheme="minorHAnsi" w:cs="Arial"/>
          <w:b/>
          <w:sz w:val="24"/>
          <w:szCs w:val="24"/>
        </w:rPr>
        <w:tab/>
      </w:r>
      <w:r w:rsidR="00CA0F64" w:rsidRPr="0042612F">
        <w:rPr>
          <w:b/>
          <w:bCs/>
          <w:sz w:val="24"/>
          <w:szCs w:val="24"/>
        </w:rPr>
        <w:t>Declaration of fuel restriction</w:t>
      </w:r>
    </w:p>
    <w:p w:rsidR="00FD75C7" w:rsidRPr="0042612F" w:rsidRDefault="00647AB0" w:rsidP="00B07264">
      <w:pPr>
        <w:spacing w:after="0" w:line="240" w:lineRule="auto"/>
        <w:rPr>
          <w:rFonts w:asciiTheme="minorHAnsi" w:hAnsiTheme="minorHAnsi"/>
          <w:sz w:val="24"/>
          <w:szCs w:val="24"/>
        </w:rPr>
      </w:pPr>
      <w:r>
        <w:rPr>
          <w:rFonts w:asciiTheme="minorHAnsi" w:hAnsiTheme="minorHAnsi"/>
          <w:sz w:val="24"/>
          <w:szCs w:val="24"/>
        </w:rPr>
        <w:t>C</w:t>
      </w:r>
      <w:r w:rsidR="00A5436B" w:rsidRPr="0042612F">
        <w:rPr>
          <w:rFonts w:asciiTheme="minorHAnsi" w:hAnsiTheme="minorHAnsi"/>
          <w:sz w:val="24"/>
          <w:szCs w:val="24"/>
        </w:rPr>
        <w:t>lause</w:t>
      </w:r>
      <w:r w:rsidR="0004287D" w:rsidRPr="0042612F">
        <w:rPr>
          <w:rFonts w:asciiTheme="minorHAnsi" w:hAnsiTheme="minorHAnsi"/>
          <w:sz w:val="24"/>
          <w:szCs w:val="24"/>
        </w:rPr>
        <w:t xml:space="preserve"> </w:t>
      </w:r>
      <w:r>
        <w:rPr>
          <w:rFonts w:asciiTheme="minorHAnsi" w:hAnsiTheme="minorHAnsi"/>
          <w:sz w:val="24"/>
          <w:szCs w:val="24"/>
        </w:rPr>
        <w:t xml:space="preserve">11 </w:t>
      </w:r>
      <w:r w:rsidR="0004287D" w:rsidRPr="0042612F">
        <w:rPr>
          <w:rFonts w:asciiTheme="minorHAnsi" w:hAnsiTheme="minorHAnsi"/>
          <w:sz w:val="24"/>
          <w:szCs w:val="24"/>
        </w:rPr>
        <w:t>s</w:t>
      </w:r>
      <w:r w:rsidR="00BD2C3F" w:rsidRPr="0042612F">
        <w:rPr>
          <w:rFonts w:asciiTheme="minorHAnsi" w:hAnsiTheme="minorHAnsi"/>
          <w:sz w:val="24"/>
          <w:szCs w:val="24"/>
        </w:rPr>
        <w:t xml:space="preserve">tipulates that </w:t>
      </w:r>
      <w:r w:rsidR="00A5436B" w:rsidRPr="0042612F">
        <w:rPr>
          <w:rFonts w:asciiTheme="minorHAnsi" w:hAnsiTheme="minorHAnsi"/>
          <w:sz w:val="24"/>
          <w:szCs w:val="24"/>
        </w:rPr>
        <w:t xml:space="preserve">the Minister may declare </w:t>
      </w:r>
      <w:r w:rsidR="003A11C0" w:rsidRPr="0042612F">
        <w:rPr>
          <w:rFonts w:asciiTheme="minorHAnsi" w:hAnsiTheme="minorHAnsi"/>
          <w:sz w:val="24"/>
          <w:szCs w:val="24"/>
        </w:rPr>
        <w:t xml:space="preserve">that </w:t>
      </w:r>
      <w:r w:rsidR="00A5436B" w:rsidRPr="0042612F">
        <w:rPr>
          <w:rFonts w:asciiTheme="minorHAnsi" w:hAnsiTheme="minorHAnsi"/>
          <w:sz w:val="24"/>
          <w:szCs w:val="24"/>
        </w:rPr>
        <w:t>a</w:t>
      </w:r>
      <w:r w:rsidR="00FD75C7" w:rsidRPr="0042612F">
        <w:rPr>
          <w:rFonts w:asciiTheme="minorHAnsi" w:hAnsiTheme="minorHAnsi"/>
          <w:sz w:val="24"/>
          <w:szCs w:val="24"/>
        </w:rPr>
        <w:t xml:space="preserve"> </w:t>
      </w:r>
      <w:r w:rsidR="00A5436B" w:rsidRPr="0042612F">
        <w:rPr>
          <w:rFonts w:asciiTheme="minorHAnsi" w:hAnsiTheme="minorHAnsi"/>
          <w:sz w:val="24"/>
          <w:szCs w:val="24"/>
        </w:rPr>
        <w:t xml:space="preserve">fuel </w:t>
      </w:r>
      <w:r w:rsidR="008510A6" w:rsidRPr="0042612F">
        <w:rPr>
          <w:rFonts w:asciiTheme="minorHAnsi" w:hAnsiTheme="minorHAnsi"/>
          <w:sz w:val="24"/>
          <w:szCs w:val="24"/>
        </w:rPr>
        <w:t xml:space="preserve">restriction </w:t>
      </w:r>
      <w:r w:rsidR="00FD75C7" w:rsidRPr="0042612F">
        <w:rPr>
          <w:rFonts w:asciiTheme="minorHAnsi" w:hAnsiTheme="minorHAnsi"/>
          <w:sz w:val="24"/>
          <w:szCs w:val="24"/>
        </w:rPr>
        <w:t>(</w:t>
      </w:r>
      <w:r>
        <w:rPr>
          <w:rFonts w:asciiTheme="minorHAnsi" w:hAnsiTheme="minorHAnsi"/>
          <w:sz w:val="24"/>
          <w:szCs w:val="24"/>
        </w:rPr>
        <w:t>under</w:t>
      </w:r>
      <w:r w:rsidRPr="0042612F">
        <w:rPr>
          <w:rFonts w:asciiTheme="minorHAnsi" w:hAnsiTheme="minorHAnsi"/>
          <w:sz w:val="24"/>
          <w:szCs w:val="24"/>
        </w:rPr>
        <w:t xml:space="preserve"> </w:t>
      </w:r>
      <w:r w:rsidR="00FD75C7" w:rsidRPr="0042612F">
        <w:rPr>
          <w:rFonts w:asciiTheme="minorHAnsi" w:hAnsiTheme="minorHAnsi"/>
          <w:sz w:val="24"/>
          <w:szCs w:val="24"/>
        </w:rPr>
        <w:t xml:space="preserve">an approved fuel restriction </w:t>
      </w:r>
      <w:r w:rsidR="008510A6" w:rsidRPr="0042612F">
        <w:rPr>
          <w:rFonts w:asciiTheme="minorHAnsi" w:hAnsiTheme="minorHAnsi"/>
          <w:sz w:val="24"/>
          <w:szCs w:val="24"/>
        </w:rPr>
        <w:t>scheme</w:t>
      </w:r>
      <w:r w:rsidR="00FD75C7" w:rsidRPr="0042612F">
        <w:rPr>
          <w:rFonts w:asciiTheme="minorHAnsi" w:hAnsiTheme="minorHAnsi"/>
          <w:sz w:val="24"/>
          <w:szCs w:val="24"/>
        </w:rPr>
        <w:t>)</w:t>
      </w:r>
      <w:r w:rsidR="008510A6" w:rsidRPr="0042612F">
        <w:rPr>
          <w:rFonts w:asciiTheme="minorHAnsi" w:hAnsiTheme="minorHAnsi"/>
          <w:sz w:val="24"/>
          <w:szCs w:val="24"/>
        </w:rPr>
        <w:t xml:space="preserve"> is in force</w:t>
      </w:r>
      <w:r w:rsidR="00D07CF7">
        <w:rPr>
          <w:rFonts w:asciiTheme="minorHAnsi" w:hAnsiTheme="minorHAnsi"/>
          <w:sz w:val="24"/>
          <w:szCs w:val="24"/>
        </w:rPr>
        <w:t xml:space="preserve"> if satisfied that there is a shortage or likely shortage of fuel and that restrictions are necessary to achieve any of the outcomes specified in clause 11 (1) (b).</w:t>
      </w:r>
      <w:r w:rsidR="008510A6" w:rsidRPr="0042612F">
        <w:rPr>
          <w:rFonts w:asciiTheme="minorHAnsi" w:hAnsiTheme="minorHAnsi"/>
          <w:sz w:val="24"/>
          <w:szCs w:val="24"/>
        </w:rPr>
        <w:t>The declaration may include further detail regarding the fuel restriction that is being implemented</w:t>
      </w:r>
      <w:r>
        <w:rPr>
          <w:rFonts w:asciiTheme="minorHAnsi" w:hAnsiTheme="minorHAnsi"/>
          <w:sz w:val="24"/>
          <w:szCs w:val="24"/>
        </w:rPr>
        <w:t xml:space="preserve">, including applying the restrictions to </w:t>
      </w:r>
      <w:r w:rsidR="008510A6" w:rsidRPr="0042612F">
        <w:rPr>
          <w:rFonts w:asciiTheme="minorHAnsi" w:hAnsiTheme="minorHAnsi"/>
          <w:sz w:val="24"/>
          <w:szCs w:val="24"/>
        </w:rPr>
        <w:t>a stated class of people</w:t>
      </w:r>
      <w:r>
        <w:rPr>
          <w:rFonts w:asciiTheme="minorHAnsi" w:hAnsiTheme="minorHAnsi"/>
          <w:sz w:val="24"/>
          <w:szCs w:val="24"/>
        </w:rPr>
        <w:t>;</w:t>
      </w:r>
      <w:r w:rsidR="008510A6" w:rsidRPr="0042612F">
        <w:rPr>
          <w:rFonts w:asciiTheme="minorHAnsi" w:hAnsiTheme="minorHAnsi"/>
          <w:sz w:val="24"/>
          <w:szCs w:val="24"/>
        </w:rPr>
        <w:t xml:space="preserve"> a stated amount or type of fuel</w:t>
      </w:r>
      <w:r>
        <w:rPr>
          <w:rFonts w:asciiTheme="minorHAnsi" w:hAnsiTheme="minorHAnsi"/>
          <w:sz w:val="24"/>
          <w:szCs w:val="24"/>
        </w:rPr>
        <w:t>;</w:t>
      </w:r>
      <w:r w:rsidR="008510A6" w:rsidRPr="0042612F">
        <w:rPr>
          <w:rFonts w:asciiTheme="minorHAnsi" w:hAnsiTheme="minorHAnsi"/>
          <w:sz w:val="24"/>
          <w:szCs w:val="24"/>
        </w:rPr>
        <w:t xml:space="preserve"> or a stated time of day. The ability for the declaration to ‘fine tune’ restriction measures that are set out in an approved scheme is an essential aspect of the </w:t>
      </w:r>
      <w:r>
        <w:rPr>
          <w:rFonts w:asciiTheme="minorHAnsi" w:hAnsiTheme="minorHAnsi"/>
          <w:sz w:val="24"/>
          <w:szCs w:val="24"/>
        </w:rPr>
        <w:t xml:space="preserve">Bill. It </w:t>
      </w:r>
      <w:r w:rsidR="008510A6" w:rsidRPr="0042612F">
        <w:rPr>
          <w:rFonts w:asciiTheme="minorHAnsi" w:hAnsiTheme="minorHAnsi"/>
          <w:sz w:val="24"/>
          <w:szCs w:val="24"/>
        </w:rPr>
        <w:t xml:space="preserve">allows </w:t>
      </w:r>
      <w:r w:rsidR="00097486" w:rsidRPr="0042612F">
        <w:rPr>
          <w:rFonts w:asciiTheme="minorHAnsi" w:hAnsiTheme="minorHAnsi"/>
          <w:sz w:val="24"/>
          <w:szCs w:val="24"/>
        </w:rPr>
        <w:t xml:space="preserve">the Government </w:t>
      </w:r>
      <w:r w:rsidR="008510A6" w:rsidRPr="0042612F">
        <w:rPr>
          <w:rFonts w:asciiTheme="minorHAnsi" w:hAnsiTheme="minorHAnsi"/>
          <w:sz w:val="24"/>
          <w:szCs w:val="24"/>
        </w:rPr>
        <w:t xml:space="preserve">response to a potential fuel shortage event to be tailored to the specific circumstances. </w:t>
      </w:r>
    </w:p>
    <w:p w:rsidR="00FD75C7" w:rsidRPr="0042612F" w:rsidRDefault="00FD75C7" w:rsidP="00B07264">
      <w:pPr>
        <w:spacing w:after="0" w:line="240" w:lineRule="auto"/>
        <w:rPr>
          <w:rFonts w:asciiTheme="minorHAnsi" w:hAnsiTheme="minorHAnsi"/>
          <w:sz w:val="24"/>
          <w:szCs w:val="24"/>
        </w:rPr>
      </w:pPr>
    </w:p>
    <w:p w:rsidR="00647AB0" w:rsidRDefault="00950381" w:rsidP="00B07264">
      <w:pPr>
        <w:spacing w:after="0" w:line="240" w:lineRule="auto"/>
        <w:rPr>
          <w:rFonts w:asciiTheme="minorHAnsi" w:hAnsiTheme="minorHAnsi"/>
          <w:sz w:val="24"/>
          <w:szCs w:val="24"/>
        </w:rPr>
      </w:pPr>
      <w:r>
        <w:rPr>
          <w:rFonts w:asciiTheme="minorHAnsi" w:hAnsiTheme="minorHAnsi"/>
          <w:sz w:val="24"/>
          <w:szCs w:val="24"/>
        </w:rPr>
        <w:t>C</w:t>
      </w:r>
      <w:r w:rsidR="008510A6" w:rsidRPr="0042612F">
        <w:rPr>
          <w:rFonts w:asciiTheme="minorHAnsi" w:hAnsiTheme="minorHAnsi"/>
          <w:sz w:val="24"/>
          <w:szCs w:val="24"/>
        </w:rPr>
        <w:t xml:space="preserve">lause </w:t>
      </w:r>
      <w:r>
        <w:rPr>
          <w:rFonts w:asciiTheme="minorHAnsi" w:hAnsiTheme="minorHAnsi"/>
          <w:sz w:val="24"/>
          <w:szCs w:val="24"/>
        </w:rPr>
        <w:t>11(</w:t>
      </w:r>
      <w:r w:rsidR="00D07CF7">
        <w:rPr>
          <w:rFonts w:asciiTheme="minorHAnsi" w:hAnsiTheme="minorHAnsi"/>
          <w:sz w:val="24"/>
          <w:szCs w:val="24"/>
        </w:rPr>
        <w:t>3</w:t>
      </w:r>
      <w:r>
        <w:rPr>
          <w:rFonts w:asciiTheme="minorHAnsi" w:hAnsiTheme="minorHAnsi"/>
          <w:sz w:val="24"/>
          <w:szCs w:val="24"/>
        </w:rPr>
        <w:t xml:space="preserve">) </w:t>
      </w:r>
      <w:r w:rsidR="008510A6" w:rsidRPr="0042612F">
        <w:rPr>
          <w:rFonts w:asciiTheme="minorHAnsi" w:hAnsiTheme="minorHAnsi"/>
          <w:sz w:val="24"/>
          <w:szCs w:val="24"/>
        </w:rPr>
        <w:t xml:space="preserve">provides that the Minister </w:t>
      </w:r>
      <w:r w:rsidR="00647AB0">
        <w:rPr>
          <w:rFonts w:asciiTheme="minorHAnsi" w:hAnsiTheme="minorHAnsi"/>
          <w:sz w:val="24"/>
          <w:szCs w:val="24"/>
        </w:rPr>
        <w:t xml:space="preserve">must </w:t>
      </w:r>
      <w:r w:rsidR="008510A6" w:rsidRPr="0042612F">
        <w:rPr>
          <w:rFonts w:asciiTheme="minorHAnsi" w:hAnsiTheme="minorHAnsi"/>
          <w:sz w:val="24"/>
          <w:szCs w:val="24"/>
        </w:rPr>
        <w:t xml:space="preserve">declare a </w:t>
      </w:r>
      <w:r w:rsidR="00647AB0">
        <w:rPr>
          <w:rFonts w:asciiTheme="minorHAnsi" w:hAnsiTheme="minorHAnsi"/>
          <w:sz w:val="24"/>
          <w:szCs w:val="24"/>
        </w:rPr>
        <w:t xml:space="preserve">period of time for the </w:t>
      </w:r>
      <w:r w:rsidR="008510A6" w:rsidRPr="0042612F">
        <w:rPr>
          <w:rFonts w:asciiTheme="minorHAnsi" w:hAnsiTheme="minorHAnsi"/>
          <w:sz w:val="24"/>
          <w:szCs w:val="24"/>
        </w:rPr>
        <w:t>fuel restriction, with a maximum period being three months</w:t>
      </w:r>
      <w:r w:rsidR="00647AB0">
        <w:rPr>
          <w:rFonts w:asciiTheme="minorHAnsi" w:hAnsiTheme="minorHAnsi"/>
          <w:sz w:val="24"/>
          <w:szCs w:val="24"/>
        </w:rPr>
        <w:t xml:space="preserve">. </w:t>
      </w:r>
    </w:p>
    <w:p w:rsidR="005F070A" w:rsidRDefault="005F070A" w:rsidP="00B07264">
      <w:pPr>
        <w:spacing w:after="0" w:line="240" w:lineRule="auto"/>
        <w:rPr>
          <w:rFonts w:asciiTheme="minorHAnsi" w:hAnsiTheme="minorHAnsi"/>
          <w:sz w:val="24"/>
          <w:szCs w:val="24"/>
        </w:rPr>
      </w:pPr>
    </w:p>
    <w:p w:rsidR="005F070A" w:rsidRDefault="00D07CF7" w:rsidP="00B07264">
      <w:pPr>
        <w:spacing w:after="0" w:line="240" w:lineRule="auto"/>
        <w:rPr>
          <w:rFonts w:asciiTheme="minorHAnsi" w:hAnsiTheme="minorHAnsi"/>
          <w:sz w:val="24"/>
          <w:szCs w:val="24"/>
        </w:rPr>
      </w:pPr>
      <w:r>
        <w:rPr>
          <w:rFonts w:asciiTheme="minorHAnsi" w:hAnsiTheme="minorHAnsi"/>
          <w:sz w:val="24"/>
          <w:szCs w:val="24"/>
        </w:rPr>
        <w:t>Clause 11(4</w:t>
      </w:r>
      <w:r w:rsidR="00FA2FF2">
        <w:rPr>
          <w:rFonts w:asciiTheme="minorHAnsi" w:hAnsiTheme="minorHAnsi"/>
          <w:sz w:val="24"/>
          <w:szCs w:val="24"/>
        </w:rPr>
        <w:t>) provides that the M</w:t>
      </w:r>
      <w:r w:rsidR="005F070A">
        <w:rPr>
          <w:rFonts w:asciiTheme="minorHAnsi" w:hAnsiTheme="minorHAnsi"/>
          <w:sz w:val="24"/>
          <w:szCs w:val="24"/>
        </w:rPr>
        <w:t>inister mu</w:t>
      </w:r>
      <w:r w:rsidR="00FA2FF2">
        <w:rPr>
          <w:rFonts w:asciiTheme="minorHAnsi" w:hAnsiTheme="minorHAnsi"/>
          <w:sz w:val="24"/>
          <w:szCs w:val="24"/>
        </w:rPr>
        <w:t>st repeal a</w:t>
      </w:r>
      <w:r w:rsidR="005F070A">
        <w:rPr>
          <w:rFonts w:asciiTheme="minorHAnsi" w:hAnsiTheme="minorHAnsi"/>
          <w:sz w:val="24"/>
          <w:szCs w:val="24"/>
        </w:rPr>
        <w:t xml:space="preserve"> fuel restriction if the </w:t>
      </w:r>
      <w:r w:rsidR="00792A5A">
        <w:rPr>
          <w:rFonts w:asciiTheme="minorHAnsi" w:hAnsiTheme="minorHAnsi"/>
          <w:sz w:val="24"/>
          <w:szCs w:val="24"/>
        </w:rPr>
        <w:t>Minister is satisfied that there is no longer a shortage or likely shortage of fuel.</w:t>
      </w:r>
    </w:p>
    <w:p w:rsidR="00647AB0" w:rsidRDefault="00647AB0" w:rsidP="00B07264">
      <w:pPr>
        <w:spacing w:after="0" w:line="240" w:lineRule="auto"/>
        <w:rPr>
          <w:rFonts w:asciiTheme="minorHAnsi" w:hAnsiTheme="minorHAnsi"/>
          <w:sz w:val="24"/>
          <w:szCs w:val="24"/>
        </w:rPr>
      </w:pPr>
    </w:p>
    <w:p w:rsidR="00950381" w:rsidRDefault="008708A8" w:rsidP="00B07264">
      <w:pPr>
        <w:spacing w:after="0" w:line="240" w:lineRule="auto"/>
        <w:rPr>
          <w:rFonts w:asciiTheme="minorHAnsi" w:hAnsiTheme="minorHAnsi"/>
          <w:sz w:val="24"/>
          <w:szCs w:val="24"/>
        </w:rPr>
      </w:pPr>
      <w:r>
        <w:rPr>
          <w:rFonts w:asciiTheme="minorHAnsi" w:hAnsiTheme="minorHAnsi"/>
          <w:sz w:val="24"/>
          <w:szCs w:val="24"/>
        </w:rPr>
        <w:t xml:space="preserve">The Bill provides that the declaration is a notifiable instrument. This means that a fuel restriction can be declared without further parliamentary scrutiny however the scope of the declaration is restricted to the framework and objectives of the approved fuel restriction scheme. </w:t>
      </w:r>
    </w:p>
    <w:p w:rsidR="008708A8" w:rsidRDefault="008708A8" w:rsidP="00B07264">
      <w:pPr>
        <w:spacing w:after="0" w:line="240" w:lineRule="auto"/>
        <w:rPr>
          <w:rFonts w:asciiTheme="minorHAnsi" w:hAnsiTheme="minorHAnsi"/>
          <w:sz w:val="24"/>
          <w:szCs w:val="24"/>
        </w:rPr>
      </w:pPr>
    </w:p>
    <w:p w:rsidR="00272734" w:rsidRDefault="00272734">
      <w:pPr>
        <w:spacing w:after="0" w:line="240" w:lineRule="auto"/>
        <w:rPr>
          <w:rFonts w:asciiTheme="minorHAnsi" w:hAnsiTheme="minorHAnsi"/>
          <w:sz w:val="24"/>
          <w:szCs w:val="24"/>
        </w:rPr>
      </w:pPr>
      <w:r>
        <w:rPr>
          <w:rFonts w:asciiTheme="minorHAnsi" w:hAnsiTheme="minorHAnsi"/>
          <w:sz w:val="24"/>
          <w:szCs w:val="24"/>
        </w:rPr>
        <w:br w:type="page"/>
      </w:r>
    </w:p>
    <w:p w:rsidR="00A5436B" w:rsidRPr="0042612F" w:rsidRDefault="008708A8" w:rsidP="00B07264">
      <w:pPr>
        <w:spacing w:after="0" w:line="240" w:lineRule="auto"/>
        <w:rPr>
          <w:rFonts w:asciiTheme="minorHAnsi" w:hAnsiTheme="minorHAnsi"/>
          <w:sz w:val="24"/>
          <w:szCs w:val="24"/>
        </w:rPr>
      </w:pPr>
      <w:r>
        <w:rPr>
          <w:rFonts w:asciiTheme="minorHAnsi" w:hAnsiTheme="minorHAnsi"/>
          <w:sz w:val="24"/>
          <w:szCs w:val="24"/>
        </w:rPr>
        <w:t>Clause 11(</w:t>
      </w:r>
      <w:r w:rsidR="00840A5E">
        <w:rPr>
          <w:rFonts w:asciiTheme="minorHAnsi" w:hAnsiTheme="minorHAnsi"/>
          <w:sz w:val="24"/>
          <w:szCs w:val="24"/>
        </w:rPr>
        <w:t>6</w:t>
      </w:r>
      <w:r>
        <w:rPr>
          <w:rFonts w:asciiTheme="minorHAnsi" w:hAnsiTheme="minorHAnsi"/>
          <w:sz w:val="24"/>
          <w:szCs w:val="24"/>
        </w:rPr>
        <w:t xml:space="preserve">) </w:t>
      </w:r>
      <w:r w:rsidR="00ED4E9C">
        <w:rPr>
          <w:rFonts w:asciiTheme="minorHAnsi" w:hAnsiTheme="minorHAnsi"/>
          <w:sz w:val="24"/>
          <w:szCs w:val="24"/>
        </w:rPr>
        <w:t xml:space="preserve">allows for the early commencement of the fuel restriction declaration. Under section 73 of the </w:t>
      </w:r>
      <w:r w:rsidR="00ED4E9C">
        <w:rPr>
          <w:rFonts w:asciiTheme="minorHAnsi" w:hAnsiTheme="minorHAnsi"/>
          <w:i/>
          <w:sz w:val="24"/>
          <w:szCs w:val="24"/>
        </w:rPr>
        <w:t>Legislation Act 2001</w:t>
      </w:r>
      <w:r w:rsidR="00ED4E9C">
        <w:rPr>
          <w:rFonts w:asciiTheme="minorHAnsi" w:hAnsiTheme="minorHAnsi"/>
          <w:sz w:val="24"/>
          <w:szCs w:val="24"/>
        </w:rPr>
        <w:t xml:space="preserve">, a notifiable instrument commences on the day after it is notified. This provision allows the Minister to specify an earlier time for commencement of the declaration if the Minister is satisfied that the earlier commencement is necessary due to the seriousness </w:t>
      </w:r>
      <w:r w:rsidR="0024744C">
        <w:rPr>
          <w:rFonts w:asciiTheme="minorHAnsi" w:hAnsiTheme="minorHAnsi"/>
          <w:sz w:val="24"/>
          <w:szCs w:val="24"/>
        </w:rPr>
        <w:t xml:space="preserve">or urgency </w:t>
      </w:r>
      <w:r w:rsidR="00ED4E9C">
        <w:rPr>
          <w:rFonts w:asciiTheme="minorHAnsi" w:hAnsiTheme="minorHAnsi"/>
          <w:sz w:val="24"/>
          <w:szCs w:val="24"/>
        </w:rPr>
        <w:t xml:space="preserve">of the fuel </w:t>
      </w:r>
      <w:r w:rsidR="00E0656C">
        <w:rPr>
          <w:rFonts w:asciiTheme="minorHAnsi" w:hAnsiTheme="minorHAnsi"/>
          <w:sz w:val="24"/>
          <w:szCs w:val="24"/>
        </w:rPr>
        <w:t>shortage</w:t>
      </w:r>
      <w:r w:rsidR="0024744C">
        <w:rPr>
          <w:rFonts w:asciiTheme="minorHAnsi" w:hAnsiTheme="minorHAnsi"/>
          <w:sz w:val="24"/>
          <w:szCs w:val="24"/>
        </w:rPr>
        <w:t>. The Bill includes obligations on the Minister to publicise the making of the declaration at clause 12.</w:t>
      </w:r>
      <w:r w:rsidR="00ED4E9C">
        <w:rPr>
          <w:rFonts w:asciiTheme="minorHAnsi" w:hAnsiTheme="minorHAnsi"/>
          <w:sz w:val="24"/>
          <w:szCs w:val="24"/>
        </w:rPr>
        <w:t xml:space="preserve"> </w:t>
      </w:r>
    </w:p>
    <w:p w:rsidR="0003212B" w:rsidRPr="0042612F" w:rsidRDefault="0003212B" w:rsidP="0003212B">
      <w:pPr>
        <w:spacing w:after="0" w:line="240" w:lineRule="auto"/>
        <w:rPr>
          <w:rFonts w:asciiTheme="minorHAnsi" w:hAnsiTheme="minorHAnsi"/>
          <w:b/>
          <w:sz w:val="24"/>
          <w:szCs w:val="24"/>
        </w:rPr>
      </w:pPr>
    </w:p>
    <w:p w:rsidR="001F6A33" w:rsidRPr="0042612F" w:rsidRDefault="001F6A33"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12</w:t>
      </w:r>
      <w:r w:rsidRPr="0042612F">
        <w:rPr>
          <w:rFonts w:asciiTheme="minorHAnsi" w:hAnsiTheme="minorHAnsi" w:cs="Arial"/>
          <w:b/>
          <w:sz w:val="24"/>
          <w:szCs w:val="24"/>
        </w:rPr>
        <w:tab/>
      </w:r>
      <w:r w:rsidRPr="0042612F">
        <w:rPr>
          <w:b/>
          <w:bCs/>
          <w:sz w:val="24"/>
          <w:szCs w:val="24"/>
        </w:rPr>
        <w:t xml:space="preserve">Publication of fuel restriction </w:t>
      </w:r>
      <w:r w:rsidRPr="0042612F">
        <w:rPr>
          <w:rFonts w:asciiTheme="minorHAnsi" w:hAnsiTheme="minorHAnsi" w:cs="Arial"/>
          <w:b/>
          <w:sz w:val="24"/>
          <w:szCs w:val="24"/>
        </w:rPr>
        <w:t xml:space="preserve"> </w:t>
      </w:r>
    </w:p>
    <w:p w:rsidR="00961BB9" w:rsidRPr="0042612F" w:rsidRDefault="00961BB9" w:rsidP="007E5120">
      <w:pPr>
        <w:spacing w:line="240" w:lineRule="auto"/>
        <w:rPr>
          <w:rFonts w:asciiTheme="minorHAnsi" w:hAnsiTheme="minorHAnsi" w:cs="Arial"/>
          <w:sz w:val="24"/>
          <w:szCs w:val="24"/>
        </w:rPr>
      </w:pPr>
      <w:r w:rsidRPr="0042612F">
        <w:rPr>
          <w:rFonts w:asciiTheme="minorHAnsi" w:hAnsiTheme="minorHAnsi" w:cs="Arial"/>
          <w:sz w:val="24"/>
          <w:szCs w:val="24"/>
        </w:rPr>
        <w:t>This clause</w:t>
      </w:r>
      <w:r w:rsidR="00CA0F64" w:rsidRPr="0042612F">
        <w:rPr>
          <w:rFonts w:asciiTheme="minorHAnsi" w:hAnsiTheme="minorHAnsi" w:cs="Arial"/>
          <w:sz w:val="24"/>
          <w:szCs w:val="24"/>
        </w:rPr>
        <w:t xml:space="preserve"> stipulates the requirements for </w:t>
      </w:r>
      <w:r w:rsidR="00010544" w:rsidRPr="0042612F">
        <w:rPr>
          <w:rFonts w:asciiTheme="minorHAnsi" w:hAnsiTheme="minorHAnsi" w:cs="Arial"/>
          <w:sz w:val="24"/>
          <w:szCs w:val="24"/>
        </w:rPr>
        <w:t xml:space="preserve">the Minister to </w:t>
      </w:r>
      <w:r w:rsidRPr="0042612F">
        <w:rPr>
          <w:rFonts w:asciiTheme="minorHAnsi" w:hAnsiTheme="minorHAnsi" w:cs="Arial"/>
          <w:sz w:val="24"/>
          <w:szCs w:val="24"/>
        </w:rPr>
        <w:t>provide public notice of a fuel restriction being in place. It is intended to ensure the community</w:t>
      </w:r>
      <w:r w:rsidR="00B10B49">
        <w:rPr>
          <w:rFonts w:asciiTheme="minorHAnsi" w:hAnsiTheme="minorHAnsi" w:cs="Arial"/>
          <w:sz w:val="24"/>
          <w:szCs w:val="24"/>
        </w:rPr>
        <w:t xml:space="preserve"> and relevant businesses</w:t>
      </w:r>
      <w:r w:rsidRPr="0042612F">
        <w:rPr>
          <w:rFonts w:asciiTheme="minorHAnsi" w:hAnsiTheme="minorHAnsi" w:cs="Arial"/>
          <w:sz w:val="24"/>
          <w:szCs w:val="24"/>
        </w:rPr>
        <w:t xml:space="preserve"> is aware that the restriction </w:t>
      </w:r>
      <w:r w:rsidR="00D67EB5" w:rsidRPr="0042612F">
        <w:rPr>
          <w:rFonts w:asciiTheme="minorHAnsi" w:hAnsiTheme="minorHAnsi" w:cs="Arial"/>
          <w:sz w:val="24"/>
          <w:szCs w:val="24"/>
        </w:rPr>
        <w:t>is</w:t>
      </w:r>
      <w:r w:rsidRPr="0042612F">
        <w:rPr>
          <w:rFonts w:asciiTheme="minorHAnsi" w:hAnsiTheme="minorHAnsi" w:cs="Arial"/>
          <w:sz w:val="24"/>
          <w:szCs w:val="24"/>
        </w:rPr>
        <w:t xml:space="preserve"> in place and will be enforced, as there are penalties for non-compliance. This clause also provides that a failure to provide public notice of a fuel restriction scheme does not affect the validity of a declaration under clause </w:t>
      </w:r>
      <w:r w:rsidR="00F56715" w:rsidRPr="0042612F">
        <w:rPr>
          <w:rFonts w:asciiTheme="minorHAnsi" w:hAnsiTheme="minorHAnsi" w:cs="Arial"/>
          <w:sz w:val="24"/>
          <w:szCs w:val="24"/>
        </w:rPr>
        <w:t>11.</w:t>
      </w:r>
      <w:r w:rsidR="00FD75C7" w:rsidRPr="0042612F">
        <w:rPr>
          <w:rFonts w:asciiTheme="minorHAnsi" w:hAnsiTheme="minorHAnsi" w:cs="Arial"/>
          <w:sz w:val="24"/>
          <w:szCs w:val="24"/>
        </w:rPr>
        <w:t xml:space="preserve"> </w:t>
      </w:r>
    </w:p>
    <w:p w:rsidR="007E5120" w:rsidRPr="0042612F" w:rsidRDefault="007E5120" w:rsidP="007E5120">
      <w:pPr>
        <w:spacing w:line="240" w:lineRule="auto"/>
        <w:rPr>
          <w:b/>
          <w:bCs/>
          <w:sz w:val="24"/>
          <w:szCs w:val="24"/>
        </w:rPr>
      </w:pPr>
      <w:r w:rsidRPr="0042612F">
        <w:rPr>
          <w:rFonts w:asciiTheme="minorHAnsi" w:hAnsiTheme="minorHAnsi" w:cs="Arial"/>
          <w:b/>
          <w:sz w:val="24"/>
          <w:szCs w:val="24"/>
        </w:rPr>
        <w:t>Clause 13</w:t>
      </w:r>
      <w:r w:rsidR="001F6A33" w:rsidRPr="0042612F">
        <w:rPr>
          <w:rFonts w:asciiTheme="minorHAnsi" w:hAnsiTheme="minorHAnsi" w:cs="Arial"/>
          <w:b/>
          <w:sz w:val="24"/>
          <w:szCs w:val="24"/>
        </w:rPr>
        <w:tab/>
      </w:r>
      <w:r w:rsidR="001F6A33" w:rsidRPr="0042612F">
        <w:rPr>
          <w:b/>
          <w:bCs/>
          <w:sz w:val="24"/>
          <w:szCs w:val="24"/>
        </w:rPr>
        <w:t>Fuel restriction signage</w:t>
      </w:r>
    </w:p>
    <w:p w:rsidR="008054AC" w:rsidRPr="007174FE" w:rsidRDefault="00F42454" w:rsidP="007E5120">
      <w:pPr>
        <w:spacing w:line="240" w:lineRule="auto"/>
        <w:rPr>
          <w:rFonts w:asciiTheme="minorHAnsi" w:hAnsiTheme="minorHAnsi" w:cs="Arial"/>
          <w:sz w:val="24"/>
          <w:szCs w:val="24"/>
        </w:rPr>
      </w:pPr>
      <w:r w:rsidRPr="007174FE">
        <w:rPr>
          <w:rFonts w:asciiTheme="minorHAnsi" w:hAnsiTheme="minorHAnsi" w:cs="Arial"/>
          <w:sz w:val="24"/>
          <w:szCs w:val="24"/>
        </w:rPr>
        <w:t xml:space="preserve">This clause requires that </w:t>
      </w:r>
      <w:r w:rsidR="00840A5E" w:rsidRPr="009235EE">
        <w:rPr>
          <w:rFonts w:asciiTheme="minorHAnsi" w:hAnsiTheme="minorHAnsi" w:cs="Arial"/>
          <w:sz w:val="24"/>
          <w:szCs w:val="24"/>
        </w:rPr>
        <w:t xml:space="preserve">a person who carries out a </w:t>
      </w:r>
      <w:r w:rsidR="007174FE" w:rsidRPr="009235EE">
        <w:rPr>
          <w:rFonts w:asciiTheme="minorHAnsi" w:hAnsiTheme="minorHAnsi" w:cs="Arial"/>
          <w:sz w:val="24"/>
          <w:szCs w:val="24"/>
        </w:rPr>
        <w:t xml:space="preserve">business of selling </w:t>
      </w:r>
      <w:r w:rsidRPr="007174FE">
        <w:rPr>
          <w:rFonts w:asciiTheme="minorHAnsi" w:hAnsiTheme="minorHAnsi" w:cs="Arial"/>
          <w:sz w:val="24"/>
          <w:szCs w:val="24"/>
        </w:rPr>
        <w:t xml:space="preserve">fuel, </w:t>
      </w:r>
      <w:r w:rsidR="007174FE" w:rsidRPr="009235EE">
        <w:rPr>
          <w:rFonts w:asciiTheme="minorHAnsi" w:hAnsiTheme="minorHAnsi" w:cs="Arial"/>
          <w:sz w:val="24"/>
          <w:szCs w:val="24"/>
        </w:rPr>
        <w:t xml:space="preserve">who has been </w:t>
      </w:r>
      <w:r w:rsidRPr="007174FE">
        <w:rPr>
          <w:rFonts w:asciiTheme="minorHAnsi" w:hAnsiTheme="minorHAnsi" w:cs="Arial"/>
          <w:sz w:val="24"/>
          <w:szCs w:val="24"/>
        </w:rPr>
        <w:t xml:space="preserve">given notice of the restriction under clause 12, </w:t>
      </w:r>
      <w:r w:rsidR="007174FE" w:rsidRPr="009235EE">
        <w:rPr>
          <w:rFonts w:asciiTheme="minorHAnsi" w:hAnsiTheme="minorHAnsi" w:cs="Arial"/>
          <w:sz w:val="24"/>
          <w:szCs w:val="24"/>
        </w:rPr>
        <w:t>must ensure that each location where th</w:t>
      </w:r>
      <w:r w:rsidR="009E4FCF" w:rsidRPr="00470331">
        <w:rPr>
          <w:rFonts w:asciiTheme="minorHAnsi" w:hAnsiTheme="minorHAnsi" w:cs="Arial"/>
          <w:sz w:val="24"/>
          <w:szCs w:val="24"/>
        </w:rPr>
        <w:t>eir business sells fuel</w:t>
      </w:r>
      <w:r w:rsidR="007174FE" w:rsidRPr="009235EE">
        <w:rPr>
          <w:rFonts w:asciiTheme="minorHAnsi" w:hAnsiTheme="minorHAnsi" w:cs="Arial"/>
          <w:sz w:val="24"/>
          <w:szCs w:val="24"/>
        </w:rPr>
        <w:t xml:space="preserve"> subject to a restriction must display a notice stating that restriction is in force. </w:t>
      </w:r>
      <w:r w:rsidRPr="007174FE">
        <w:rPr>
          <w:rFonts w:asciiTheme="minorHAnsi" w:hAnsiTheme="minorHAnsi" w:cs="Arial"/>
          <w:sz w:val="24"/>
          <w:szCs w:val="24"/>
        </w:rPr>
        <w:t>The clause also stipulates requirements for the size, visibility and content of the size. A failure to display the notice is a strict liability offence with a maximum penalty of 50 penalty units.</w:t>
      </w:r>
      <w:r w:rsidR="00D67EB5" w:rsidRPr="007174FE">
        <w:rPr>
          <w:rFonts w:asciiTheme="minorHAnsi" w:hAnsiTheme="minorHAnsi" w:cs="Arial"/>
          <w:sz w:val="24"/>
          <w:szCs w:val="24"/>
        </w:rPr>
        <w:t xml:space="preserve"> The strict liability is justified because clause 12 ensures that the Minister will inform the occupiers of relevant premises that </w:t>
      </w:r>
      <w:r w:rsidR="00FA4EFB" w:rsidRPr="007174FE">
        <w:rPr>
          <w:rFonts w:asciiTheme="minorHAnsi" w:hAnsiTheme="minorHAnsi" w:cs="Arial"/>
          <w:sz w:val="24"/>
          <w:szCs w:val="24"/>
        </w:rPr>
        <w:t xml:space="preserve">fuel restrictions are in place. The communications plan for this </w:t>
      </w:r>
      <w:r w:rsidR="007174FE" w:rsidRPr="009235EE">
        <w:rPr>
          <w:rFonts w:asciiTheme="minorHAnsi" w:hAnsiTheme="minorHAnsi" w:cs="Arial"/>
          <w:sz w:val="24"/>
          <w:szCs w:val="24"/>
        </w:rPr>
        <w:t>Bill</w:t>
      </w:r>
      <w:r w:rsidR="00FA4EFB" w:rsidRPr="007174FE">
        <w:rPr>
          <w:rFonts w:asciiTheme="minorHAnsi" w:hAnsiTheme="minorHAnsi" w:cs="Arial"/>
          <w:sz w:val="24"/>
          <w:szCs w:val="24"/>
        </w:rPr>
        <w:t xml:space="preserve"> will ensure that </w:t>
      </w:r>
      <w:r w:rsidR="007174FE" w:rsidRPr="009235EE">
        <w:rPr>
          <w:rFonts w:asciiTheme="minorHAnsi" w:hAnsiTheme="minorHAnsi" w:cs="Arial"/>
          <w:sz w:val="24"/>
          <w:szCs w:val="24"/>
        </w:rPr>
        <w:t xml:space="preserve">fuel selling businesses will </w:t>
      </w:r>
      <w:r w:rsidR="00FA4EFB" w:rsidRPr="007174FE">
        <w:rPr>
          <w:rFonts w:asciiTheme="minorHAnsi" w:hAnsiTheme="minorHAnsi" w:cs="Arial"/>
          <w:sz w:val="24"/>
          <w:szCs w:val="24"/>
        </w:rPr>
        <w:t xml:space="preserve">be informed of their obligations under this </w:t>
      </w:r>
      <w:r w:rsidR="007174FE" w:rsidRPr="009235EE">
        <w:rPr>
          <w:rFonts w:asciiTheme="minorHAnsi" w:hAnsiTheme="minorHAnsi" w:cs="Arial"/>
          <w:sz w:val="24"/>
          <w:szCs w:val="24"/>
        </w:rPr>
        <w:t xml:space="preserve">Bill prior to its enactment. </w:t>
      </w:r>
      <w:r w:rsidR="007174FE">
        <w:rPr>
          <w:rFonts w:asciiTheme="minorHAnsi" w:hAnsiTheme="minorHAnsi" w:cs="Arial"/>
          <w:sz w:val="24"/>
          <w:szCs w:val="24"/>
        </w:rPr>
        <w:t xml:space="preserve">The purpose of this clause is to further support the communication of fuel restrictions to members of the community.  </w:t>
      </w:r>
    </w:p>
    <w:p w:rsidR="007E5120" w:rsidRPr="0042612F" w:rsidRDefault="007E5120" w:rsidP="007E5120">
      <w:pPr>
        <w:spacing w:line="240" w:lineRule="auto"/>
        <w:rPr>
          <w:b/>
          <w:bCs/>
          <w:sz w:val="24"/>
          <w:szCs w:val="24"/>
        </w:rPr>
      </w:pPr>
      <w:r w:rsidRPr="0042612F">
        <w:rPr>
          <w:rFonts w:asciiTheme="minorHAnsi" w:hAnsiTheme="minorHAnsi" w:cs="Arial"/>
          <w:b/>
          <w:sz w:val="24"/>
          <w:szCs w:val="24"/>
        </w:rPr>
        <w:t>Clause 14</w:t>
      </w:r>
      <w:r w:rsidR="001F6A33" w:rsidRPr="0042612F">
        <w:rPr>
          <w:rFonts w:asciiTheme="minorHAnsi" w:hAnsiTheme="minorHAnsi" w:cs="Arial"/>
          <w:b/>
          <w:sz w:val="24"/>
          <w:szCs w:val="24"/>
        </w:rPr>
        <w:tab/>
      </w:r>
      <w:r w:rsidR="001F6A33" w:rsidRPr="0042612F">
        <w:rPr>
          <w:b/>
          <w:bCs/>
          <w:sz w:val="24"/>
          <w:szCs w:val="24"/>
        </w:rPr>
        <w:t>Extension of fuel restriction</w:t>
      </w:r>
    </w:p>
    <w:p w:rsidR="00E53E4F" w:rsidRPr="0042612F" w:rsidRDefault="00B526F1" w:rsidP="007E5120">
      <w:pPr>
        <w:spacing w:line="240" w:lineRule="auto"/>
        <w:rPr>
          <w:bCs/>
          <w:sz w:val="24"/>
          <w:szCs w:val="24"/>
        </w:rPr>
      </w:pPr>
      <w:r w:rsidRPr="0042612F">
        <w:rPr>
          <w:bCs/>
          <w:sz w:val="24"/>
          <w:szCs w:val="24"/>
        </w:rPr>
        <w:t xml:space="preserve">The clause outlines the conditions under which the Minister may extend a fuel restriction scheme declaration. The extension must not be made earlier than one month before the day the prior declaration period ends, and must not be for </w:t>
      </w:r>
      <w:r w:rsidR="00926310" w:rsidRPr="0042612F">
        <w:rPr>
          <w:bCs/>
          <w:sz w:val="24"/>
          <w:szCs w:val="24"/>
        </w:rPr>
        <w:t xml:space="preserve">a period </w:t>
      </w:r>
      <w:r w:rsidRPr="0042612F">
        <w:rPr>
          <w:bCs/>
          <w:sz w:val="24"/>
          <w:szCs w:val="24"/>
        </w:rPr>
        <w:t xml:space="preserve">more than three months. </w:t>
      </w:r>
      <w:r w:rsidR="00097486" w:rsidRPr="0042612F">
        <w:rPr>
          <w:bCs/>
          <w:sz w:val="24"/>
          <w:szCs w:val="24"/>
        </w:rPr>
        <w:t>This limits the ability for the Minister to extend a fuel restriction indefinitely</w:t>
      </w:r>
      <w:r w:rsidR="007E04CC" w:rsidRPr="0042612F">
        <w:rPr>
          <w:bCs/>
          <w:sz w:val="24"/>
          <w:szCs w:val="24"/>
        </w:rPr>
        <w:t xml:space="preserve">. </w:t>
      </w:r>
      <w:r w:rsidR="00926310" w:rsidRPr="0042612F">
        <w:rPr>
          <w:bCs/>
          <w:sz w:val="24"/>
          <w:szCs w:val="24"/>
        </w:rPr>
        <w:t>Limiting the</w:t>
      </w:r>
      <w:r w:rsidR="00FA4EFB" w:rsidRPr="0042612F">
        <w:rPr>
          <w:bCs/>
          <w:sz w:val="24"/>
          <w:szCs w:val="24"/>
        </w:rPr>
        <w:t xml:space="preserve"> Minister’s power to declare an extension </w:t>
      </w:r>
      <w:r w:rsidR="00926310" w:rsidRPr="0042612F">
        <w:rPr>
          <w:bCs/>
          <w:sz w:val="24"/>
          <w:szCs w:val="24"/>
        </w:rPr>
        <w:t>to</w:t>
      </w:r>
      <w:r w:rsidR="007E04CC" w:rsidRPr="0042612F">
        <w:rPr>
          <w:bCs/>
          <w:sz w:val="24"/>
          <w:szCs w:val="24"/>
        </w:rPr>
        <w:t xml:space="preserve"> </w:t>
      </w:r>
      <w:r w:rsidR="00E53E4F" w:rsidRPr="0042612F">
        <w:rPr>
          <w:bCs/>
          <w:sz w:val="24"/>
          <w:szCs w:val="24"/>
        </w:rPr>
        <w:t xml:space="preserve">the </w:t>
      </w:r>
      <w:r w:rsidR="007E04CC" w:rsidRPr="0042612F">
        <w:rPr>
          <w:bCs/>
          <w:sz w:val="24"/>
          <w:szCs w:val="24"/>
        </w:rPr>
        <w:t xml:space="preserve">final month </w:t>
      </w:r>
      <w:r w:rsidR="00FA4EFB" w:rsidRPr="0042612F">
        <w:rPr>
          <w:bCs/>
          <w:sz w:val="24"/>
          <w:szCs w:val="24"/>
        </w:rPr>
        <w:t>of an existing declaration,</w:t>
      </w:r>
      <w:r w:rsidR="007E04CC" w:rsidRPr="0042612F">
        <w:rPr>
          <w:bCs/>
          <w:sz w:val="24"/>
          <w:szCs w:val="24"/>
        </w:rPr>
        <w:t xml:space="preserve"> increase</w:t>
      </w:r>
      <w:r w:rsidR="00FA4EFB" w:rsidRPr="0042612F">
        <w:rPr>
          <w:bCs/>
          <w:sz w:val="24"/>
          <w:szCs w:val="24"/>
        </w:rPr>
        <w:t>s</w:t>
      </w:r>
      <w:r w:rsidR="007E04CC" w:rsidRPr="0042612F">
        <w:rPr>
          <w:bCs/>
          <w:sz w:val="24"/>
          <w:szCs w:val="24"/>
        </w:rPr>
        <w:t xml:space="preserve"> the certainty</w:t>
      </w:r>
      <w:r w:rsidR="00E53E4F" w:rsidRPr="0042612F">
        <w:rPr>
          <w:bCs/>
          <w:sz w:val="24"/>
          <w:szCs w:val="24"/>
        </w:rPr>
        <w:t xml:space="preserve"> that t</w:t>
      </w:r>
      <w:r w:rsidR="007E04CC" w:rsidRPr="0042612F">
        <w:rPr>
          <w:bCs/>
          <w:sz w:val="24"/>
          <w:szCs w:val="24"/>
        </w:rPr>
        <w:t xml:space="preserve">he Minister will have the </w:t>
      </w:r>
      <w:r w:rsidR="00E53E4F" w:rsidRPr="0042612F">
        <w:rPr>
          <w:bCs/>
          <w:sz w:val="24"/>
          <w:szCs w:val="24"/>
        </w:rPr>
        <w:t>necessary information</w:t>
      </w:r>
      <w:r w:rsidR="007E04CC" w:rsidRPr="0042612F">
        <w:rPr>
          <w:bCs/>
          <w:sz w:val="24"/>
          <w:szCs w:val="24"/>
        </w:rPr>
        <w:t xml:space="preserve"> </w:t>
      </w:r>
      <w:r w:rsidR="00FA4EFB" w:rsidRPr="0042612F">
        <w:rPr>
          <w:bCs/>
          <w:sz w:val="24"/>
          <w:szCs w:val="24"/>
        </w:rPr>
        <w:t>to decide whether</w:t>
      </w:r>
      <w:r w:rsidR="00E53E4F" w:rsidRPr="0042612F">
        <w:rPr>
          <w:bCs/>
          <w:sz w:val="24"/>
          <w:szCs w:val="24"/>
        </w:rPr>
        <w:t xml:space="preserve"> an extension is in fact necessary</w:t>
      </w:r>
      <w:r w:rsidR="007E04CC" w:rsidRPr="0042612F">
        <w:rPr>
          <w:bCs/>
          <w:sz w:val="24"/>
          <w:szCs w:val="24"/>
        </w:rPr>
        <w:t>.</w:t>
      </w:r>
      <w:r w:rsidR="00E53E4F" w:rsidRPr="0042612F">
        <w:rPr>
          <w:bCs/>
          <w:sz w:val="24"/>
          <w:szCs w:val="24"/>
        </w:rPr>
        <w:t xml:space="preserve"> If a person does not believe that an extension of a fuel restriction is justified they will be able to initiate </w:t>
      </w:r>
      <w:r w:rsidR="00780412">
        <w:rPr>
          <w:bCs/>
          <w:sz w:val="24"/>
          <w:szCs w:val="24"/>
        </w:rPr>
        <w:t>a review of the decision within 30 days from the date of the decision</w:t>
      </w:r>
      <w:r w:rsidR="00E53E4F" w:rsidRPr="0042612F">
        <w:rPr>
          <w:bCs/>
          <w:sz w:val="24"/>
          <w:szCs w:val="24"/>
        </w:rPr>
        <w:t xml:space="preserve"> (see clause 15).</w:t>
      </w:r>
      <w:r w:rsidR="00393403">
        <w:rPr>
          <w:bCs/>
          <w:sz w:val="24"/>
          <w:szCs w:val="24"/>
        </w:rPr>
        <w:t xml:space="preserve"> The Minister must repeal a fuel restriction if he or she is satisfied that</w:t>
      </w:r>
      <w:r w:rsidR="00792A5A">
        <w:rPr>
          <w:bCs/>
          <w:sz w:val="24"/>
          <w:szCs w:val="24"/>
        </w:rPr>
        <w:t xml:space="preserve"> there is no longer a shortage or expected shortage of fuel</w:t>
      </w:r>
      <w:r w:rsidR="00393403">
        <w:rPr>
          <w:bCs/>
          <w:sz w:val="24"/>
          <w:szCs w:val="24"/>
        </w:rPr>
        <w:t>.</w:t>
      </w:r>
    </w:p>
    <w:p w:rsidR="00B526F1" w:rsidRPr="0042612F" w:rsidRDefault="00B526F1" w:rsidP="007E5120">
      <w:pPr>
        <w:spacing w:line="240" w:lineRule="auto"/>
        <w:rPr>
          <w:bCs/>
          <w:sz w:val="24"/>
          <w:szCs w:val="24"/>
        </w:rPr>
      </w:pPr>
      <w:r w:rsidRPr="0042612F">
        <w:rPr>
          <w:bCs/>
          <w:sz w:val="24"/>
          <w:szCs w:val="24"/>
        </w:rPr>
        <w:t>An extens</w:t>
      </w:r>
      <w:r w:rsidR="00B0744D" w:rsidRPr="0042612F">
        <w:rPr>
          <w:bCs/>
          <w:sz w:val="24"/>
          <w:szCs w:val="24"/>
        </w:rPr>
        <w:t>ion is a notifiable instrument.</w:t>
      </w:r>
      <w:r w:rsidR="00097486" w:rsidRPr="0042612F">
        <w:rPr>
          <w:bCs/>
          <w:sz w:val="24"/>
          <w:szCs w:val="24"/>
        </w:rPr>
        <w:t xml:space="preserve"> </w:t>
      </w:r>
    </w:p>
    <w:p w:rsidR="00272734" w:rsidRDefault="00272734">
      <w:pPr>
        <w:spacing w:after="0" w:line="240" w:lineRule="auto"/>
        <w:rPr>
          <w:rFonts w:asciiTheme="minorHAnsi" w:hAnsiTheme="minorHAnsi" w:cs="Arial"/>
          <w:b/>
          <w:sz w:val="24"/>
          <w:szCs w:val="24"/>
        </w:rPr>
      </w:pPr>
      <w:r>
        <w:rPr>
          <w:rFonts w:asciiTheme="minorHAnsi" w:hAnsiTheme="minorHAnsi" w:cs="Arial"/>
          <w:b/>
          <w:sz w:val="24"/>
          <w:szCs w:val="24"/>
        </w:rPr>
        <w:br w:type="page"/>
      </w:r>
    </w:p>
    <w:p w:rsidR="007E5120" w:rsidRPr="00EF3978" w:rsidRDefault="007E5120" w:rsidP="007E5120">
      <w:pPr>
        <w:spacing w:line="240" w:lineRule="auto"/>
        <w:rPr>
          <w:rFonts w:asciiTheme="minorHAnsi" w:hAnsiTheme="minorHAnsi" w:cs="Arial"/>
          <w:b/>
          <w:sz w:val="24"/>
          <w:szCs w:val="24"/>
        </w:rPr>
      </w:pPr>
      <w:r w:rsidRPr="00EF3978">
        <w:rPr>
          <w:rFonts w:asciiTheme="minorHAnsi" w:hAnsiTheme="minorHAnsi" w:cs="Arial"/>
          <w:b/>
          <w:sz w:val="24"/>
          <w:szCs w:val="24"/>
        </w:rPr>
        <w:t>Clause 15</w:t>
      </w:r>
      <w:r w:rsidR="005F45EC" w:rsidRPr="00EF3978">
        <w:rPr>
          <w:rFonts w:asciiTheme="minorHAnsi" w:hAnsiTheme="minorHAnsi" w:cs="Arial"/>
          <w:b/>
          <w:sz w:val="24"/>
          <w:szCs w:val="24"/>
        </w:rPr>
        <w:tab/>
      </w:r>
      <w:r w:rsidR="005F45EC" w:rsidRPr="00EF3978">
        <w:rPr>
          <w:b/>
          <w:bCs/>
          <w:sz w:val="24"/>
          <w:szCs w:val="24"/>
        </w:rPr>
        <w:t>Fuel restriction—limit on proceedings</w:t>
      </w:r>
    </w:p>
    <w:p w:rsidR="007E5120" w:rsidRPr="00EF3978" w:rsidRDefault="00A05DD9" w:rsidP="007E5120">
      <w:pPr>
        <w:spacing w:line="240" w:lineRule="auto"/>
        <w:rPr>
          <w:bCs/>
          <w:sz w:val="24"/>
          <w:szCs w:val="24"/>
        </w:rPr>
      </w:pPr>
      <w:r w:rsidRPr="00EF3978">
        <w:rPr>
          <w:bCs/>
          <w:sz w:val="24"/>
          <w:szCs w:val="24"/>
        </w:rPr>
        <w:t xml:space="preserve">This clause provides that a person cannot start a proceeding in a court to challenge a decision under clause 8 (approval of a fuel restriction scheme), 11 (declaration of a fuel restriction) or 14 (extension of a fuel restriction), more than 30 days after the decision is made. </w:t>
      </w:r>
      <w:r w:rsidR="00DC657D" w:rsidRPr="00EF3978">
        <w:rPr>
          <w:bCs/>
          <w:sz w:val="24"/>
          <w:szCs w:val="24"/>
        </w:rPr>
        <w:t>Additionally, if a proceeding is started within those 30 days, it is not subject to an interlocutory injunction</w:t>
      </w:r>
      <w:r w:rsidR="002A38C4" w:rsidRPr="00EF3978">
        <w:rPr>
          <w:bCs/>
          <w:sz w:val="24"/>
          <w:szCs w:val="24"/>
        </w:rPr>
        <w:t xml:space="preserve"> (which would suspend the effects of the decision for the period of the court process)</w:t>
      </w:r>
      <w:r w:rsidR="00DC657D" w:rsidRPr="00EF3978">
        <w:rPr>
          <w:bCs/>
          <w:sz w:val="24"/>
          <w:szCs w:val="24"/>
        </w:rPr>
        <w:t xml:space="preserve"> in any court. This clause is intended to ensure a fuel restriction can be implemented to address any fuel shortage issues rapidly and effectively</w:t>
      </w:r>
      <w:r w:rsidR="00E53E4F" w:rsidRPr="00EF3978">
        <w:rPr>
          <w:bCs/>
          <w:sz w:val="24"/>
          <w:szCs w:val="24"/>
        </w:rPr>
        <w:t xml:space="preserve"> without impediment in the duration of a court process. This is necessary to provide certainty to the community about their obligations under </w:t>
      </w:r>
      <w:r w:rsidR="00780412" w:rsidRPr="00EF3978">
        <w:rPr>
          <w:bCs/>
          <w:sz w:val="24"/>
          <w:szCs w:val="24"/>
        </w:rPr>
        <w:t>the fuel restrictions</w:t>
      </w:r>
      <w:r w:rsidR="00926310" w:rsidRPr="00EF3978">
        <w:rPr>
          <w:bCs/>
          <w:sz w:val="24"/>
          <w:szCs w:val="24"/>
        </w:rPr>
        <w:t xml:space="preserve">. </w:t>
      </w:r>
    </w:p>
    <w:p w:rsidR="00287939" w:rsidRDefault="00287939">
      <w:pPr>
        <w:spacing w:after="0" w:line="240" w:lineRule="auto"/>
        <w:rPr>
          <w:rFonts w:asciiTheme="minorHAnsi" w:hAnsiTheme="minorHAnsi" w:cs="Arial"/>
          <w:b/>
          <w:sz w:val="24"/>
          <w:szCs w:val="24"/>
        </w:rPr>
      </w:pPr>
    </w:p>
    <w:p w:rsidR="007E5120" w:rsidRPr="0042612F" w:rsidRDefault="007E5120" w:rsidP="007E5120">
      <w:pPr>
        <w:spacing w:line="240" w:lineRule="auto"/>
        <w:rPr>
          <w:rFonts w:asciiTheme="minorHAnsi" w:hAnsiTheme="minorHAnsi" w:cs="Arial"/>
          <w:b/>
          <w:sz w:val="24"/>
          <w:szCs w:val="24"/>
        </w:rPr>
      </w:pPr>
      <w:r w:rsidRPr="00EF3978">
        <w:rPr>
          <w:rFonts w:asciiTheme="minorHAnsi" w:hAnsiTheme="minorHAnsi" w:cs="Arial"/>
          <w:b/>
          <w:sz w:val="24"/>
          <w:szCs w:val="24"/>
        </w:rPr>
        <w:t>Clause 16</w:t>
      </w:r>
      <w:r w:rsidR="005F45EC" w:rsidRPr="00EF3978">
        <w:rPr>
          <w:rFonts w:asciiTheme="minorHAnsi" w:hAnsiTheme="minorHAnsi" w:cs="Arial"/>
          <w:b/>
          <w:sz w:val="24"/>
          <w:szCs w:val="24"/>
        </w:rPr>
        <w:tab/>
      </w:r>
      <w:r w:rsidR="005F45EC" w:rsidRPr="00EF3978">
        <w:rPr>
          <w:b/>
          <w:bCs/>
          <w:sz w:val="24"/>
          <w:szCs w:val="24"/>
        </w:rPr>
        <w:t xml:space="preserve">Application of Act to </w:t>
      </w:r>
      <w:r w:rsidR="008955FB" w:rsidRPr="00035BA9">
        <w:rPr>
          <w:b/>
          <w:bCs/>
          <w:sz w:val="24"/>
          <w:szCs w:val="24"/>
        </w:rPr>
        <w:t>emergency services and police</w:t>
      </w:r>
    </w:p>
    <w:p w:rsidR="007E5120" w:rsidRPr="0042612F" w:rsidRDefault="00A04F4D" w:rsidP="007E5120">
      <w:pPr>
        <w:spacing w:line="240" w:lineRule="auto"/>
        <w:rPr>
          <w:rFonts w:asciiTheme="minorHAnsi" w:hAnsiTheme="minorHAnsi" w:cs="Arial"/>
          <w:sz w:val="24"/>
          <w:szCs w:val="24"/>
        </w:rPr>
      </w:pPr>
      <w:r w:rsidRPr="0042612F">
        <w:rPr>
          <w:rFonts w:asciiTheme="minorHAnsi" w:hAnsiTheme="minorHAnsi" w:cs="Arial"/>
          <w:sz w:val="24"/>
          <w:szCs w:val="24"/>
        </w:rPr>
        <w:t>This clause</w:t>
      </w:r>
      <w:r w:rsidR="0034762D" w:rsidRPr="0042612F">
        <w:rPr>
          <w:rFonts w:asciiTheme="minorHAnsi" w:hAnsiTheme="minorHAnsi" w:cs="Arial"/>
          <w:sz w:val="24"/>
          <w:szCs w:val="24"/>
        </w:rPr>
        <w:t xml:space="preserve"> </w:t>
      </w:r>
      <w:r w:rsidRPr="0042612F">
        <w:rPr>
          <w:rFonts w:asciiTheme="minorHAnsi" w:hAnsiTheme="minorHAnsi" w:cs="Arial"/>
          <w:sz w:val="24"/>
          <w:szCs w:val="24"/>
        </w:rPr>
        <w:t>provides</w:t>
      </w:r>
      <w:r w:rsidR="0034762D" w:rsidRPr="0042612F">
        <w:rPr>
          <w:rFonts w:asciiTheme="minorHAnsi" w:hAnsiTheme="minorHAnsi" w:cs="Arial"/>
          <w:sz w:val="24"/>
          <w:szCs w:val="24"/>
        </w:rPr>
        <w:t xml:space="preserve"> that </w:t>
      </w:r>
      <w:r w:rsidR="00780412">
        <w:rPr>
          <w:rFonts w:asciiTheme="minorHAnsi" w:hAnsiTheme="minorHAnsi" w:cs="Arial"/>
          <w:sz w:val="24"/>
          <w:szCs w:val="24"/>
        </w:rPr>
        <w:t>the Bill</w:t>
      </w:r>
      <w:r w:rsidRPr="0042612F">
        <w:rPr>
          <w:rFonts w:asciiTheme="minorHAnsi" w:hAnsiTheme="minorHAnsi" w:cs="Arial"/>
          <w:sz w:val="24"/>
          <w:szCs w:val="24"/>
        </w:rPr>
        <w:t xml:space="preserve"> does not apply to </w:t>
      </w:r>
      <w:r w:rsidR="00A13F0E" w:rsidRPr="0042612F">
        <w:rPr>
          <w:rFonts w:asciiTheme="minorHAnsi" w:hAnsiTheme="minorHAnsi" w:cs="Arial"/>
          <w:sz w:val="24"/>
          <w:szCs w:val="24"/>
        </w:rPr>
        <w:t xml:space="preserve">emergency </w:t>
      </w:r>
      <w:r w:rsidRPr="0042612F">
        <w:rPr>
          <w:rFonts w:asciiTheme="minorHAnsi" w:hAnsiTheme="minorHAnsi" w:cs="Arial"/>
          <w:sz w:val="24"/>
          <w:szCs w:val="24"/>
        </w:rPr>
        <w:t xml:space="preserve">services under the </w:t>
      </w:r>
      <w:r w:rsidRPr="0042612F">
        <w:rPr>
          <w:rFonts w:asciiTheme="minorHAnsi" w:hAnsiTheme="minorHAnsi" w:cs="Arial"/>
          <w:i/>
          <w:sz w:val="24"/>
          <w:szCs w:val="24"/>
        </w:rPr>
        <w:t>Emergencies Act 2004</w:t>
      </w:r>
      <w:r w:rsidR="002A6CD8" w:rsidRPr="0042612F">
        <w:rPr>
          <w:rFonts w:asciiTheme="minorHAnsi" w:hAnsiTheme="minorHAnsi" w:cs="Arial"/>
          <w:sz w:val="24"/>
          <w:szCs w:val="24"/>
        </w:rPr>
        <w:t xml:space="preserve">, </w:t>
      </w:r>
      <w:r w:rsidR="00780412">
        <w:rPr>
          <w:rFonts w:asciiTheme="minorHAnsi" w:hAnsiTheme="minorHAnsi" w:cs="Arial"/>
          <w:sz w:val="24"/>
          <w:szCs w:val="24"/>
        </w:rPr>
        <w:t xml:space="preserve">when exercising their functions </w:t>
      </w:r>
      <w:r w:rsidR="002A6CD8" w:rsidRPr="0042612F">
        <w:rPr>
          <w:rFonts w:asciiTheme="minorHAnsi" w:hAnsiTheme="minorHAnsi" w:cs="Arial"/>
          <w:sz w:val="24"/>
          <w:szCs w:val="24"/>
        </w:rPr>
        <w:t>for the purpose of protecting life or property</w:t>
      </w:r>
      <w:r w:rsidR="00066106">
        <w:rPr>
          <w:rFonts w:asciiTheme="minorHAnsi" w:hAnsiTheme="minorHAnsi" w:cs="Arial"/>
          <w:sz w:val="24"/>
          <w:szCs w:val="24"/>
        </w:rPr>
        <w:t xml:space="preserve"> or the environment</w:t>
      </w:r>
      <w:r w:rsidR="008100F5">
        <w:rPr>
          <w:rFonts w:asciiTheme="minorHAnsi" w:hAnsiTheme="minorHAnsi" w:cs="Arial"/>
          <w:sz w:val="24"/>
          <w:szCs w:val="24"/>
        </w:rPr>
        <w:t>,</w:t>
      </w:r>
      <w:r w:rsidR="008955FB">
        <w:rPr>
          <w:rFonts w:asciiTheme="minorHAnsi" w:hAnsiTheme="minorHAnsi" w:cs="Arial"/>
          <w:sz w:val="24"/>
          <w:szCs w:val="24"/>
        </w:rPr>
        <w:t xml:space="preserve"> or to police officers for the purpose of protecting life and property. </w:t>
      </w:r>
      <w:r w:rsidR="002A6CD8" w:rsidRPr="0042612F">
        <w:rPr>
          <w:rFonts w:asciiTheme="minorHAnsi" w:hAnsiTheme="minorHAnsi" w:cs="Arial"/>
          <w:sz w:val="24"/>
          <w:szCs w:val="24"/>
        </w:rPr>
        <w:t xml:space="preserve">This </w:t>
      </w:r>
      <w:r w:rsidR="00AB2EF4" w:rsidRPr="0042612F">
        <w:rPr>
          <w:rFonts w:asciiTheme="minorHAnsi" w:hAnsiTheme="minorHAnsi" w:cs="Arial"/>
          <w:sz w:val="24"/>
          <w:szCs w:val="24"/>
        </w:rPr>
        <w:t>provides an assurance that</w:t>
      </w:r>
      <w:r w:rsidR="002A6CD8" w:rsidRPr="0042612F">
        <w:rPr>
          <w:rFonts w:asciiTheme="minorHAnsi" w:hAnsiTheme="minorHAnsi" w:cs="Arial"/>
          <w:sz w:val="24"/>
          <w:szCs w:val="24"/>
        </w:rPr>
        <w:t xml:space="preserve"> vital emergency services </w:t>
      </w:r>
      <w:r w:rsidR="00AB2EF4" w:rsidRPr="0042612F">
        <w:rPr>
          <w:rFonts w:asciiTheme="minorHAnsi" w:hAnsiTheme="minorHAnsi" w:cs="Arial"/>
          <w:sz w:val="24"/>
          <w:szCs w:val="24"/>
        </w:rPr>
        <w:t>will</w:t>
      </w:r>
      <w:r w:rsidR="002A6CD8" w:rsidRPr="0042612F">
        <w:rPr>
          <w:rFonts w:asciiTheme="minorHAnsi" w:hAnsiTheme="minorHAnsi" w:cs="Arial"/>
          <w:sz w:val="24"/>
          <w:szCs w:val="24"/>
        </w:rPr>
        <w:t xml:space="preserve"> continue to operate </w:t>
      </w:r>
      <w:r w:rsidR="00AB2EF4" w:rsidRPr="0042612F">
        <w:rPr>
          <w:rFonts w:asciiTheme="minorHAnsi" w:hAnsiTheme="minorHAnsi" w:cs="Arial"/>
          <w:sz w:val="24"/>
          <w:szCs w:val="24"/>
        </w:rPr>
        <w:t xml:space="preserve">without impediment </w:t>
      </w:r>
      <w:r w:rsidR="002A6CD8" w:rsidRPr="0042612F">
        <w:rPr>
          <w:rFonts w:asciiTheme="minorHAnsi" w:hAnsiTheme="minorHAnsi" w:cs="Arial"/>
          <w:sz w:val="24"/>
          <w:szCs w:val="24"/>
        </w:rPr>
        <w:t>in the event of a fuel shortage.</w:t>
      </w:r>
      <w:r w:rsidR="00FF4A11">
        <w:rPr>
          <w:rFonts w:asciiTheme="minorHAnsi" w:hAnsiTheme="minorHAnsi" w:cs="Arial"/>
          <w:sz w:val="24"/>
          <w:szCs w:val="24"/>
        </w:rPr>
        <w:t xml:space="preserve"> While the majority of exemptions </w:t>
      </w:r>
      <w:r w:rsidR="008100F5">
        <w:rPr>
          <w:rFonts w:asciiTheme="minorHAnsi" w:hAnsiTheme="minorHAnsi" w:cs="Arial"/>
          <w:sz w:val="24"/>
          <w:szCs w:val="24"/>
        </w:rPr>
        <w:t xml:space="preserve">to fuel restrictions will be provided for in the fuel restriction scheme, the ACT Government recognises that the life preserving nature of emergency services and police officers should be regarded separately. </w:t>
      </w:r>
    </w:p>
    <w:p w:rsidR="00A13F0E" w:rsidRPr="0042612F" w:rsidRDefault="00A13F0E" w:rsidP="007E5120">
      <w:pPr>
        <w:spacing w:line="240" w:lineRule="auto"/>
        <w:rPr>
          <w:rFonts w:asciiTheme="minorHAnsi" w:hAnsiTheme="minorHAnsi" w:cs="Arial"/>
          <w:sz w:val="24"/>
          <w:szCs w:val="24"/>
        </w:rPr>
      </w:pPr>
    </w:p>
    <w:p w:rsidR="005F45EC" w:rsidRDefault="005F45EC" w:rsidP="00287939">
      <w:pPr>
        <w:spacing w:after="0" w:line="240" w:lineRule="auto"/>
        <w:rPr>
          <w:rFonts w:asciiTheme="minorHAnsi" w:hAnsiTheme="minorHAnsi" w:cs="Arial"/>
          <w:b/>
          <w:sz w:val="28"/>
          <w:szCs w:val="28"/>
        </w:rPr>
      </w:pPr>
      <w:r>
        <w:rPr>
          <w:rFonts w:asciiTheme="minorHAnsi" w:hAnsiTheme="minorHAnsi" w:cs="Arial"/>
          <w:b/>
          <w:sz w:val="28"/>
          <w:szCs w:val="28"/>
        </w:rPr>
        <w:t>Part 3</w:t>
      </w:r>
      <w:r>
        <w:rPr>
          <w:rFonts w:asciiTheme="minorHAnsi" w:hAnsiTheme="minorHAnsi" w:cs="Arial"/>
          <w:b/>
          <w:sz w:val="28"/>
          <w:szCs w:val="28"/>
        </w:rPr>
        <w:tab/>
      </w:r>
      <w:r>
        <w:rPr>
          <w:rFonts w:asciiTheme="minorHAnsi" w:hAnsiTheme="minorHAnsi" w:cs="Arial"/>
          <w:b/>
          <w:sz w:val="28"/>
          <w:szCs w:val="28"/>
        </w:rPr>
        <w:tab/>
        <w:t>Enforcement</w:t>
      </w:r>
    </w:p>
    <w:p w:rsidR="00393403" w:rsidRDefault="00393403" w:rsidP="00287939">
      <w:pPr>
        <w:spacing w:after="0" w:line="240" w:lineRule="auto"/>
        <w:rPr>
          <w:rFonts w:asciiTheme="minorHAnsi" w:hAnsiTheme="minorHAnsi" w:cs="Arial"/>
          <w:b/>
          <w:sz w:val="28"/>
          <w:szCs w:val="28"/>
        </w:rPr>
      </w:pPr>
    </w:p>
    <w:p w:rsidR="005F45EC" w:rsidRPr="00EE21AD" w:rsidRDefault="00A13F0E" w:rsidP="007E5120">
      <w:pPr>
        <w:spacing w:line="240" w:lineRule="auto"/>
        <w:rPr>
          <w:rFonts w:asciiTheme="minorHAnsi" w:hAnsiTheme="minorHAnsi" w:cs="Arial"/>
          <w:b/>
          <w:sz w:val="26"/>
          <w:szCs w:val="26"/>
        </w:rPr>
      </w:pPr>
      <w:r>
        <w:rPr>
          <w:rFonts w:asciiTheme="minorHAnsi" w:hAnsiTheme="minorHAnsi" w:cs="Arial"/>
          <w:b/>
          <w:sz w:val="26"/>
          <w:szCs w:val="26"/>
        </w:rPr>
        <w:t>Division 3.1</w:t>
      </w:r>
      <w:r>
        <w:rPr>
          <w:rFonts w:asciiTheme="minorHAnsi" w:hAnsiTheme="minorHAnsi" w:cs="Arial"/>
          <w:b/>
          <w:sz w:val="26"/>
          <w:szCs w:val="26"/>
        </w:rPr>
        <w:tab/>
      </w:r>
      <w:r w:rsidR="005F45EC" w:rsidRPr="00EE21AD">
        <w:rPr>
          <w:rFonts w:asciiTheme="minorHAnsi" w:hAnsiTheme="minorHAnsi" w:cs="Arial"/>
          <w:b/>
          <w:sz w:val="26"/>
          <w:szCs w:val="26"/>
        </w:rPr>
        <w:t>Fuel restriction offences</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17</w:t>
      </w:r>
      <w:r w:rsidR="005200B2" w:rsidRPr="0042612F">
        <w:rPr>
          <w:rFonts w:asciiTheme="minorHAnsi" w:hAnsiTheme="minorHAnsi" w:cs="Arial"/>
          <w:b/>
          <w:sz w:val="24"/>
          <w:szCs w:val="24"/>
        </w:rPr>
        <w:tab/>
        <w:t>Definitions</w:t>
      </w:r>
      <w:r w:rsidR="00D47D76" w:rsidRPr="0042612F">
        <w:rPr>
          <w:b/>
          <w:bCs/>
          <w:sz w:val="24"/>
          <w:szCs w:val="24"/>
        </w:rPr>
        <w:t>—</w:t>
      </w:r>
      <w:r w:rsidR="005200B2" w:rsidRPr="0042612F">
        <w:rPr>
          <w:rFonts w:asciiTheme="minorHAnsi" w:hAnsiTheme="minorHAnsi" w:cs="Arial"/>
          <w:b/>
          <w:sz w:val="24"/>
          <w:szCs w:val="24"/>
        </w:rPr>
        <w:t>pt 3</w:t>
      </w:r>
    </w:p>
    <w:p w:rsidR="00890B79" w:rsidRPr="0042612F" w:rsidRDefault="005200B2" w:rsidP="007E5120">
      <w:pPr>
        <w:spacing w:line="240" w:lineRule="auto"/>
        <w:rPr>
          <w:rFonts w:asciiTheme="minorHAnsi" w:hAnsiTheme="minorHAnsi" w:cs="Arial"/>
          <w:sz w:val="24"/>
          <w:szCs w:val="24"/>
        </w:rPr>
      </w:pPr>
      <w:r w:rsidRPr="0042612F">
        <w:rPr>
          <w:rFonts w:asciiTheme="minorHAnsi" w:hAnsiTheme="minorHAnsi" w:cs="Arial"/>
          <w:sz w:val="24"/>
          <w:szCs w:val="24"/>
        </w:rPr>
        <w:t>This clause</w:t>
      </w:r>
      <w:r w:rsidR="00890B79" w:rsidRPr="0042612F">
        <w:rPr>
          <w:rFonts w:asciiTheme="minorHAnsi" w:hAnsiTheme="minorHAnsi" w:cs="Arial"/>
          <w:sz w:val="24"/>
          <w:szCs w:val="24"/>
        </w:rPr>
        <w:t xml:space="preserve"> pro</w:t>
      </w:r>
      <w:r w:rsidR="00776F61" w:rsidRPr="0042612F">
        <w:rPr>
          <w:rFonts w:asciiTheme="minorHAnsi" w:hAnsiTheme="minorHAnsi" w:cs="Arial"/>
          <w:sz w:val="24"/>
          <w:szCs w:val="24"/>
        </w:rPr>
        <w:t>vides definitions for the terms</w:t>
      </w:r>
      <w:r w:rsidR="00890B79" w:rsidRPr="0042612F">
        <w:rPr>
          <w:rFonts w:asciiTheme="minorHAnsi" w:hAnsiTheme="minorHAnsi" w:cs="Arial"/>
          <w:sz w:val="24"/>
          <w:szCs w:val="24"/>
        </w:rPr>
        <w:t xml:space="preserve"> </w:t>
      </w:r>
      <w:r w:rsidR="00890B79" w:rsidRPr="0042612F">
        <w:rPr>
          <w:rFonts w:asciiTheme="minorHAnsi" w:hAnsiTheme="minorHAnsi" w:cs="Arial"/>
          <w:i/>
          <w:sz w:val="24"/>
          <w:szCs w:val="24"/>
        </w:rPr>
        <w:t>identity card</w:t>
      </w:r>
      <w:r w:rsidRPr="0042612F">
        <w:rPr>
          <w:rFonts w:asciiTheme="minorHAnsi" w:hAnsiTheme="minorHAnsi" w:cs="Arial"/>
          <w:sz w:val="24"/>
          <w:szCs w:val="24"/>
        </w:rPr>
        <w:t xml:space="preserve"> and</w:t>
      </w:r>
      <w:r w:rsidR="00890B79" w:rsidRPr="0042612F">
        <w:rPr>
          <w:rFonts w:asciiTheme="minorHAnsi" w:hAnsiTheme="minorHAnsi" w:cs="Arial"/>
          <w:sz w:val="24"/>
          <w:szCs w:val="24"/>
        </w:rPr>
        <w:t xml:space="preserve"> </w:t>
      </w:r>
      <w:r w:rsidR="00890B79" w:rsidRPr="0042612F">
        <w:rPr>
          <w:rFonts w:asciiTheme="minorHAnsi" w:hAnsiTheme="minorHAnsi" w:cs="Arial"/>
          <w:i/>
          <w:sz w:val="24"/>
          <w:szCs w:val="24"/>
        </w:rPr>
        <w:t>inspector</w:t>
      </w:r>
      <w:r w:rsidR="00890B79" w:rsidRPr="0042612F">
        <w:rPr>
          <w:rFonts w:asciiTheme="minorHAnsi" w:hAnsiTheme="minorHAnsi" w:cs="Arial"/>
          <w:sz w:val="24"/>
          <w:szCs w:val="24"/>
        </w:rPr>
        <w:t xml:space="preserve"> for </w:t>
      </w:r>
      <w:r w:rsidR="00780412">
        <w:rPr>
          <w:rFonts w:asciiTheme="minorHAnsi" w:hAnsiTheme="minorHAnsi" w:cs="Arial"/>
          <w:sz w:val="24"/>
          <w:szCs w:val="24"/>
        </w:rPr>
        <w:t>Part 3</w:t>
      </w:r>
      <w:r w:rsidR="00890B79" w:rsidRPr="0042612F">
        <w:rPr>
          <w:rFonts w:asciiTheme="minorHAnsi" w:hAnsiTheme="minorHAnsi" w:cs="Arial"/>
          <w:sz w:val="24"/>
          <w:szCs w:val="24"/>
        </w:rPr>
        <w:t>.</w:t>
      </w:r>
    </w:p>
    <w:p w:rsidR="007E5120" w:rsidRPr="00470331" w:rsidRDefault="007E5120" w:rsidP="007E5120">
      <w:pPr>
        <w:spacing w:line="240" w:lineRule="auto"/>
        <w:rPr>
          <w:rFonts w:asciiTheme="minorHAnsi" w:hAnsiTheme="minorHAnsi" w:cs="Arial"/>
          <w:b/>
          <w:sz w:val="24"/>
          <w:szCs w:val="24"/>
        </w:rPr>
      </w:pPr>
      <w:r w:rsidRPr="00470331">
        <w:rPr>
          <w:rFonts w:asciiTheme="minorHAnsi" w:hAnsiTheme="minorHAnsi" w:cs="Arial"/>
          <w:b/>
          <w:sz w:val="24"/>
          <w:szCs w:val="24"/>
        </w:rPr>
        <w:t>Clause 18</w:t>
      </w:r>
      <w:r w:rsidR="00AD77FC" w:rsidRPr="00470331">
        <w:rPr>
          <w:rFonts w:asciiTheme="minorHAnsi" w:hAnsiTheme="minorHAnsi" w:cs="Arial"/>
          <w:b/>
          <w:sz w:val="24"/>
          <w:szCs w:val="24"/>
        </w:rPr>
        <w:t xml:space="preserve"> </w:t>
      </w:r>
      <w:r w:rsidR="003B5C53" w:rsidRPr="00CA626E">
        <w:rPr>
          <w:rFonts w:asciiTheme="minorHAnsi" w:hAnsiTheme="minorHAnsi" w:cs="Arial"/>
          <w:b/>
          <w:sz w:val="24"/>
          <w:szCs w:val="24"/>
        </w:rPr>
        <w:tab/>
      </w:r>
      <w:r w:rsidR="00AD77FC" w:rsidRPr="00470331">
        <w:rPr>
          <w:b/>
          <w:bCs/>
          <w:sz w:val="24"/>
          <w:szCs w:val="24"/>
        </w:rPr>
        <w:t>Contravening fuel restriction</w:t>
      </w:r>
    </w:p>
    <w:p w:rsidR="008748AB" w:rsidRPr="009235EE" w:rsidRDefault="00B57D68" w:rsidP="007E5120">
      <w:pPr>
        <w:spacing w:line="240" w:lineRule="auto"/>
        <w:rPr>
          <w:rFonts w:asciiTheme="minorHAnsi" w:hAnsiTheme="minorHAnsi" w:cs="Arial"/>
          <w:sz w:val="24"/>
          <w:szCs w:val="24"/>
        </w:rPr>
      </w:pPr>
      <w:r w:rsidRPr="00CA626E">
        <w:rPr>
          <w:rFonts w:asciiTheme="minorHAnsi" w:hAnsiTheme="minorHAnsi" w:cs="Arial"/>
          <w:sz w:val="24"/>
          <w:szCs w:val="24"/>
        </w:rPr>
        <w:t xml:space="preserve">This clause provides that a </w:t>
      </w:r>
      <w:r w:rsidR="00F76277" w:rsidRPr="00CA626E">
        <w:rPr>
          <w:rFonts w:asciiTheme="minorHAnsi" w:hAnsiTheme="minorHAnsi" w:cs="Arial"/>
          <w:sz w:val="24"/>
          <w:szCs w:val="24"/>
        </w:rPr>
        <w:t xml:space="preserve">person who carries on a business of selling fuel </w:t>
      </w:r>
      <w:r w:rsidR="00F76277" w:rsidRPr="00EA42C8">
        <w:rPr>
          <w:rFonts w:asciiTheme="minorHAnsi" w:hAnsiTheme="minorHAnsi" w:cs="Arial"/>
          <w:sz w:val="24"/>
          <w:szCs w:val="24"/>
        </w:rPr>
        <w:t xml:space="preserve">(a fuel seller) </w:t>
      </w:r>
      <w:r w:rsidRPr="009235EE">
        <w:rPr>
          <w:rFonts w:asciiTheme="minorHAnsi" w:hAnsiTheme="minorHAnsi" w:cs="Arial"/>
          <w:sz w:val="24"/>
          <w:szCs w:val="24"/>
        </w:rPr>
        <w:t>commits a strict liability offence if</w:t>
      </w:r>
      <w:r w:rsidR="004C26B4" w:rsidRPr="009235EE">
        <w:rPr>
          <w:rFonts w:asciiTheme="minorHAnsi" w:hAnsiTheme="minorHAnsi" w:cs="Arial"/>
          <w:sz w:val="24"/>
          <w:szCs w:val="24"/>
        </w:rPr>
        <w:t xml:space="preserve"> they have been notified of the fuel restriction </w:t>
      </w:r>
      <w:r w:rsidR="00F76277" w:rsidRPr="009235EE">
        <w:rPr>
          <w:rFonts w:asciiTheme="minorHAnsi" w:hAnsiTheme="minorHAnsi" w:cs="Arial"/>
          <w:sz w:val="24"/>
          <w:szCs w:val="24"/>
        </w:rPr>
        <w:t>under clause 12 (1) (c) and</w:t>
      </w:r>
      <w:r w:rsidRPr="009235EE">
        <w:rPr>
          <w:rFonts w:asciiTheme="minorHAnsi" w:hAnsiTheme="minorHAnsi" w:cs="Arial"/>
          <w:sz w:val="24"/>
          <w:szCs w:val="24"/>
        </w:rPr>
        <w:t xml:space="preserve"> the</w:t>
      </w:r>
      <w:r w:rsidR="00F76277" w:rsidRPr="009235EE">
        <w:rPr>
          <w:rFonts w:asciiTheme="minorHAnsi" w:hAnsiTheme="minorHAnsi" w:cs="Arial"/>
          <w:sz w:val="24"/>
          <w:szCs w:val="24"/>
        </w:rPr>
        <w:t>y</w:t>
      </w:r>
      <w:r w:rsidRPr="009235EE">
        <w:rPr>
          <w:rFonts w:asciiTheme="minorHAnsi" w:hAnsiTheme="minorHAnsi" w:cs="Arial"/>
          <w:sz w:val="24"/>
          <w:szCs w:val="24"/>
        </w:rPr>
        <w:t xml:space="preserve"> cont</w:t>
      </w:r>
      <w:r w:rsidR="00A95CE6" w:rsidRPr="009235EE">
        <w:rPr>
          <w:rFonts w:asciiTheme="minorHAnsi" w:hAnsiTheme="minorHAnsi" w:cs="Arial"/>
          <w:sz w:val="24"/>
          <w:szCs w:val="24"/>
        </w:rPr>
        <w:t>ravene</w:t>
      </w:r>
      <w:r w:rsidR="00DD2077">
        <w:rPr>
          <w:rFonts w:asciiTheme="minorHAnsi" w:hAnsiTheme="minorHAnsi" w:cs="Arial"/>
          <w:sz w:val="24"/>
          <w:szCs w:val="24"/>
        </w:rPr>
        <w:t xml:space="preserve"> the</w:t>
      </w:r>
      <w:r w:rsidR="00A95CE6" w:rsidRPr="009235EE">
        <w:rPr>
          <w:rFonts w:asciiTheme="minorHAnsi" w:hAnsiTheme="minorHAnsi" w:cs="Arial"/>
          <w:sz w:val="24"/>
          <w:szCs w:val="24"/>
        </w:rPr>
        <w:t xml:space="preserve"> fuel restriction. </w:t>
      </w:r>
    </w:p>
    <w:p w:rsidR="00F76277" w:rsidRPr="009235EE" w:rsidRDefault="00F76277" w:rsidP="007E5120">
      <w:pPr>
        <w:spacing w:line="240" w:lineRule="auto"/>
        <w:rPr>
          <w:rFonts w:asciiTheme="minorHAnsi" w:hAnsiTheme="minorHAnsi" w:cs="Arial"/>
          <w:sz w:val="24"/>
          <w:szCs w:val="24"/>
        </w:rPr>
      </w:pPr>
      <w:r w:rsidRPr="00470331">
        <w:rPr>
          <w:rFonts w:asciiTheme="minorHAnsi" w:hAnsiTheme="minorHAnsi" w:cs="Arial"/>
          <w:sz w:val="24"/>
          <w:szCs w:val="24"/>
        </w:rPr>
        <w:t>It also provides that a person</w:t>
      </w:r>
      <w:r w:rsidR="00441E7F" w:rsidRPr="009235EE">
        <w:rPr>
          <w:rFonts w:asciiTheme="minorHAnsi" w:hAnsiTheme="minorHAnsi" w:cs="Arial"/>
          <w:sz w:val="24"/>
          <w:szCs w:val="24"/>
        </w:rPr>
        <w:t>,</w:t>
      </w:r>
      <w:r w:rsidRPr="00470331">
        <w:rPr>
          <w:rFonts w:asciiTheme="minorHAnsi" w:hAnsiTheme="minorHAnsi" w:cs="Arial"/>
          <w:sz w:val="24"/>
          <w:szCs w:val="24"/>
        </w:rPr>
        <w:t xml:space="preserve"> other than a fuel seller</w:t>
      </w:r>
      <w:r w:rsidR="00441E7F" w:rsidRPr="009235EE">
        <w:rPr>
          <w:rFonts w:asciiTheme="minorHAnsi" w:hAnsiTheme="minorHAnsi" w:cs="Arial"/>
          <w:sz w:val="24"/>
          <w:szCs w:val="24"/>
        </w:rPr>
        <w:t>,</w:t>
      </w:r>
      <w:r w:rsidRPr="00470331">
        <w:rPr>
          <w:rFonts w:asciiTheme="minorHAnsi" w:hAnsiTheme="minorHAnsi" w:cs="Arial"/>
          <w:sz w:val="24"/>
          <w:szCs w:val="24"/>
        </w:rPr>
        <w:t xml:space="preserve"> commits an offence</w:t>
      </w:r>
      <w:r w:rsidR="00441E7F" w:rsidRPr="009235EE">
        <w:rPr>
          <w:rFonts w:asciiTheme="minorHAnsi" w:hAnsiTheme="minorHAnsi" w:cs="Arial"/>
          <w:sz w:val="24"/>
          <w:szCs w:val="24"/>
        </w:rPr>
        <w:t xml:space="preserve"> if notice of the fuel restriction has been broadcast in the ACT on television or radio and the person contravenes the fuel restriction.</w:t>
      </w:r>
    </w:p>
    <w:p w:rsidR="00441E7F" w:rsidRPr="00470331" w:rsidRDefault="00441E7F" w:rsidP="007E5120">
      <w:pPr>
        <w:spacing w:line="240" w:lineRule="auto"/>
        <w:rPr>
          <w:rFonts w:asciiTheme="minorHAnsi" w:hAnsiTheme="minorHAnsi" w:cs="Arial"/>
          <w:sz w:val="24"/>
          <w:szCs w:val="24"/>
        </w:rPr>
      </w:pPr>
      <w:r w:rsidRPr="009235EE">
        <w:rPr>
          <w:rFonts w:asciiTheme="minorHAnsi" w:hAnsiTheme="minorHAnsi" w:cs="Arial"/>
          <w:sz w:val="24"/>
          <w:szCs w:val="24"/>
        </w:rPr>
        <w:t>These offences are strict liability offences and carry a maximum penalty of 50 penalty units.</w:t>
      </w:r>
    </w:p>
    <w:p w:rsidR="00890B79" w:rsidRPr="00F76277" w:rsidRDefault="002524F2" w:rsidP="007E5120">
      <w:pPr>
        <w:spacing w:line="240" w:lineRule="auto"/>
        <w:rPr>
          <w:rFonts w:asciiTheme="minorHAnsi" w:hAnsiTheme="minorHAnsi" w:cs="Arial"/>
          <w:sz w:val="24"/>
          <w:szCs w:val="24"/>
        </w:rPr>
      </w:pPr>
      <w:r w:rsidRPr="00CA626E">
        <w:rPr>
          <w:rFonts w:asciiTheme="minorHAnsi" w:hAnsiTheme="minorHAnsi" w:cs="Arial"/>
          <w:sz w:val="24"/>
          <w:szCs w:val="24"/>
        </w:rPr>
        <w:t>This clause is essential as it provides an overarching power to enforce fuel restrictions</w:t>
      </w:r>
      <w:r w:rsidR="00840604" w:rsidRPr="00CA626E">
        <w:rPr>
          <w:rFonts w:asciiTheme="minorHAnsi" w:hAnsiTheme="minorHAnsi" w:cs="Arial"/>
          <w:sz w:val="24"/>
          <w:szCs w:val="24"/>
        </w:rPr>
        <w:t xml:space="preserve">. The power to enforce fuel restrictions is crucial to the effective management of fuel in </w:t>
      </w:r>
      <w:r w:rsidR="00DD2077">
        <w:rPr>
          <w:rFonts w:asciiTheme="minorHAnsi" w:hAnsiTheme="minorHAnsi" w:cs="Arial"/>
          <w:sz w:val="24"/>
          <w:szCs w:val="24"/>
        </w:rPr>
        <w:t xml:space="preserve">a fuel </w:t>
      </w:r>
      <w:r w:rsidR="00840604" w:rsidRPr="00CA626E">
        <w:rPr>
          <w:rFonts w:asciiTheme="minorHAnsi" w:hAnsiTheme="minorHAnsi" w:cs="Arial"/>
          <w:sz w:val="24"/>
          <w:szCs w:val="24"/>
        </w:rPr>
        <w:t>shortage.</w:t>
      </w:r>
      <w:r w:rsidRPr="00EA42C8">
        <w:rPr>
          <w:rFonts w:asciiTheme="minorHAnsi" w:hAnsiTheme="minorHAnsi" w:cs="Arial"/>
          <w:sz w:val="24"/>
          <w:szCs w:val="24"/>
        </w:rPr>
        <w:t xml:space="preserve"> </w:t>
      </w:r>
      <w:r w:rsidR="00441E7F" w:rsidRPr="00EA42C8">
        <w:rPr>
          <w:rFonts w:asciiTheme="minorHAnsi" w:hAnsiTheme="minorHAnsi" w:cs="Arial"/>
          <w:sz w:val="24"/>
          <w:szCs w:val="24"/>
        </w:rPr>
        <w:t>The high penalty for these offences is intended to remove any financial incentive a person may have for contravening a fuel restriction.</w:t>
      </w:r>
      <w:r w:rsidR="00441E7F">
        <w:rPr>
          <w:rFonts w:asciiTheme="minorHAnsi" w:hAnsiTheme="minorHAnsi" w:cs="Arial"/>
          <w:sz w:val="24"/>
          <w:szCs w:val="24"/>
        </w:rPr>
        <w:t xml:space="preserve"> </w:t>
      </w:r>
    </w:p>
    <w:p w:rsidR="00272734" w:rsidRDefault="00272734">
      <w:pPr>
        <w:spacing w:after="0" w:line="240" w:lineRule="auto"/>
        <w:rPr>
          <w:rFonts w:asciiTheme="minorHAnsi" w:hAnsiTheme="minorHAnsi" w:cs="Arial"/>
          <w:b/>
          <w:sz w:val="24"/>
          <w:szCs w:val="24"/>
        </w:rPr>
      </w:pPr>
      <w:r>
        <w:rPr>
          <w:rFonts w:asciiTheme="minorHAnsi" w:hAnsiTheme="minorHAnsi" w:cs="Arial"/>
          <w:b/>
          <w:sz w:val="24"/>
          <w:szCs w:val="24"/>
        </w:rPr>
        <w:br w:type="page"/>
      </w:r>
    </w:p>
    <w:p w:rsidR="007E5120" w:rsidRPr="0042612F" w:rsidRDefault="007E5120" w:rsidP="007E5120">
      <w:pPr>
        <w:spacing w:line="240" w:lineRule="auto"/>
        <w:rPr>
          <w:b/>
          <w:bCs/>
          <w:sz w:val="24"/>
          <w:szCs w:val="24"/>
        </w:rPr>
      </w:pPr>
      <w:r w:rsidRPr="0042612F">
        <w:rPr>
          <w:rFonts w:asciiTheme="minorHAnsi" w:hAnsiTheme="minorHAnsi" w:cs="Arial"/>
          <w:b/>
          <w:sz w:val="24"/>
          <w:szCs w:val="24"/>
        </w:rPr>
        <w:t>Clause 19</w:t>
      </w:r>
      <w:r w:rsidR="003B5C53" w:rsidRPr="0042612F">
        <w:rPr>
          <w:rFonts w:asciiTheme="minorHAnsi" w:hAnsiTheme="minorHAnsi" w:cs="Arial"/>
          <w:b/>
          <w:sz w:val="24"/>
          <w:szCs w:val="24"/>
        </w:rPr>
        <w:t xml:space="preserve"> </w:t>
      </w:r>
      <w:r w:rsidR="003B5C53" w:rsidRPr="0042612F">
        <w:rPr>
          <w:rFonts w:asciiTheme="minorHAnsi" w:hAnsiTheme="minorHAnsi" w:cs="Arial"/>
          <w:b/>
          <w:sz w:val="24"/>
          <w:szCs w:val="24"/>
        </w:rPr>
        <w:tab/>
      </w:r>
      <w:r w:rsidR="003B5C53" w:rsidRPr="0042612F">
        <w:rPr>
          <w:b/>
          <w:bCs/>
          <w:sz w:val="24"/>
          <w:szCs w:val="24"/>
        </w:rPr>
        <w:t>Inspector may require information</w:t>
      </w:r>
    </w:p>
    <w:p w:rsidR="00876F48" w:rsidRDefault="00BD68C5" w:rsidP="007E5120">
      <w:pPr>
        <w:spacing w:line="240" w:lineRule="auto"/>
        <w:rPr>
          <w:bCs/>
          <w:sz w:val="24"/>
          <w:szCs w:val="24"/>
        </w:rPr>
      </w:pPr>
      <w:r w:rsidRPr="0042612F">
        <w:rPr>
          <w:bCs/>
          <w:sz w:val="24"/>
          <w:szCs w:val="24"/>
        </w:rPr>
        <w:t>This clause provides that an inspector may require a person</w:t>
      </w:r>
      <w:r w:rsidR="00BE4AA4" w:rsidRPr="0042612F">
        <w:rPr>
          <w:bCs/>
          <w:sz w:val="24"/>
          <w:szCs w:val="24"/>
        </w:rPr>
        <w:t>, who</w:t>
      </w:r>
      <w:r w:rsidRPr="0042612F">
        <w:rPr>
          <w:bCs/>
          <w:sz w:val="24"/>
          <w:szCs w:val="24"/>
        </w:rPr>
        <w:t xml:space="preserve"> is subject to a fuel restriction, to provide certain information</w:t>
      </w:r>
      <w:r w:rsidR="00BE4AA4" w:rsidRPr="0042612F">
        <w:rPr>
          <w:bCs/>
          <w:sz w:val="24"/>
          <w:szCs w:val="24"/>
        </w:rPr>
        <w:t xml:space="preserve"> in writing </w:t>
      </w:r>
      <w:r w:rsidR="008748AB">
        <w:rPr>
          <w:bCs/>
          <w:sz w:val="24"/>
          <w:szCs w:val="24"/>
        </w:rPr>
        <w:t>as soon as is practical to do so and no later</w:t>
      </w:r>
      <w:r w:rsidR="00BE4AA4" w:rsidRPr="0042612F">
        <w:rPr>
          <w:bCs/>
          <w:sz w:val="24"/>
          <w:szCs w:val="24"/>
        </w:rPr>
        <w:t xml:space="preserve"> than 14 days after the notice is given. It outlines the information that may be required, and the requirements the inspector must meet when making a request in order for the person to clearly understand that they may be penalised if they fail to comply. </w:t>
      </w:r>
    </w:p>
    <w:p w:rsidR="007E5120" w:rsidRPr="00FF77E7" w:rsidRDefault="00BE4AA4" w:rsidP="00FF77E7">
      <w:pPr>
        <w:spacing w:line="240" w:lineRule="auto"/>
        <w:rPr>
          <w:rFonts w:asciiTheme="minorHAnsi" w:hAnsiTheme="minorHAnsi" w:cs="Arial"/>
          <w:sz w:val="24"/>
          <w:szCs w:val="24"/>
        </w:rPr>
      </w:pPr>
      <w:r w:rsidRPr="00FF77E7">
        <w:rPr>
          <w:rFonts w:asciiTheme="minorHAnsi" w:hAnsiTheme="minorHAnsi" w:cs="Arial"/>
          <w:sz w:val="24"/>
          <w:szCs w:val="24"/>
        </w:rPr>
        <w:t xml:space="preserve">Allowing inspectors to collect this information provides a mechanism by which the amount of fuel resources </w:t>
      </w:r>
      <w:r w:rsidR="002524F2" w:rsidRPr="00FF77E7">
        <w:rPr>
          <w:rFonts w:asciiTheme="minorHAnsi" w:hAnsiTheme="minorHAnsi" w:cs="Arial"/>
          <w:sz w:val="24"/>
          <w:szCs w:val="24"/>
        </w:rPr>
        <w:t xml:space="preserve">available </w:t>
      </w:r>
      <w:r w:rsidRPr="00FF77E7">
        <w:rPr>
          <w:rFonts w:asciiTheme="minorHAnsi" w:hAnsiTheme="minorHAnsi" w:cs="Arial"/>
          <w:sz w:val="24"/>
          <w:szCs w:val="24"/>
        </w:rPr>
        <w:t>may be monitored. This information is essential in the effective ongoing management of the fuel shortage event. The clause states that failing to comply with a requirement to provide information is a strict liability offence with a maximum penalty of 50 penalty units.</w:t>
      </w:r>
      <w:r w:rsidR="00840604" w:rsidRPr="00FF77E7">
        <w:rPr>
          <w:rFonts w:asciiTheme="minorHAnsi" w:hAnsiTheme="minorHAnsi" w:cs="Arial"/>
          <w:sz w:val="24"/>
          <w:szCs w:val="24"/>
        </w:rPr>
        <w:t xml:space="preserve"> The primary intention of this clause is for inspectors to require information from persons carrying on a business of selling fuel. It is unlikely that a member of the public who is not carrying on a business would be </w:t>
      </w:r>
      <w:r w:rsidR="00566322" w:rsidRPr="00FF77E7">
        <w:rPr>
          <w:rFonts w:asciiTheme="minorHAnsi" w:hAnsiTheme="minorHAnsi" w:cs="Arial"/>
          <w:sz w:val="24"/>
          <w:szCs w:val="24"/>
        </w:rPr>
        <w:t>required to</w:t>
      </w:r>
      <w:r w:rsidR="00401A6C" w:rsidRPr="00FF77E7">
        <w:rPr>
          <w:rFonts w:asciiTheme="minorHAnsi" w:hAnsiTheme="minorHAnsi" w:cs="Arial"/>
          <w:sz w:val="24"/>
          <w:szCs w:val="24"/>
        </w:rPr>
        <w:t xml:space="preserve"> provide this information.</w:t>
      </w:r>
    </w:p>
    <w:p w:rsidR="00287939" w:rsidRDefault="00287939">
      <w:pPr>
        <w:spacing w:after="0" w:line="240" w:lineRule="auto"/>
        <w:rPr>
          <w:rFonts w:asciiTheme="minorHAnsi" w:hAnsiTheme="minorHAnsi" w:cs="Arial"/>
          <w:b/>
          <w:sz w:val="24"/>
          <w:szCs w:val="24"/>
        </w:rPr>
      </w:pP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20</w:t>
      </w:r>
      <w:r w:rsidR="00020CEF" w:rsidRPr="0042612F">
        <w:rPr>
          <w:rFonts w:asciiTheme="minorHAnsi" w:hAnsiTheme="minorHAnsi" w:cs="Arial"/>
          <w:b/>
          <w:sz w:val="24"/>
          <w:szCs w:val="24"/>
        </w:rPr>
        <w:tab/>
      </w:r>
      <w:r w:rsidR="004A36AB" w:rsidRPr="0042612F">
        <w:rPr>
          <w:b/>
          <w:bCs/>
          <w:sz w:val="24"/>
          <w:szCs w:val="24"/>
        </w:rPr>
        <w:t>Directions by inspector</w:t>
      </w:r>
    </w:p>
    <w:p w:rsidR="007E5120" w:rsidRPr="0042612F" w:rsidRDefault="00D143FB" w:rsidP="007E5120">
      <w:pPr>
        <w:spacing w:line="240" w:lineRule="auto"/>
        <w:rPr>
          <w:bCs/>
          <w:sz w:val="24"/>
          <w:szCs w:val="24"/>
        </w:rPr>
      </w:pPr>
      <w:r w:rsidRPr="0042612F">
        <w:rPr>
          <w:bCs/>
          <w:sz w:val="24"/>
          <w:szCs w:val="24"/>
        </w:rPr>
        <w:t>This clause provides that an inspector may issue a written direction to the occupier of a premises, requiring the occupier to take action to ensure fuel is used in accordance with a fuel restriction. It outlines when this direction may be given and the information it must include.</w:t>
      </w:r>
    </w:p>
    <w:p w:rsidR="007E5120" w:rsidRPr="0042612F" w:rsidRDefault="007E5120" w:rsidP="00287939">
      <w:pPr>
        <w:spacing w:after="0" w:line="240" w:lineRule="auto"/>
        <w:rPr>
          <w:rFonts w:asciiTheme="minorHAnsi" w:hAnsiTheme="minorHAnsi" w:cs="Arial"/>
          <w:b/>
          <w:sz w:val="24"/>
          <w:szCs w:val="24"/>
        </w:rPr>
      </w:pPr>
      <w:r w:rsidRPr="0042612F">
        <w:rPr>
          <w:rFonts w:asciiTheme="minorHAnsi" w:hAnsiTheme="minorHAnsi" w:cs="Arial"/>
          <w:b/>
          <w:sz w:val="24"/>
          <w:szCs w:val="24"/>
        </w:rPr>
        <w:t>Clause 21</w:t>
      </w:r>
      <w:r w:rsidR="004A36AB" w:rsidRPr="0042612F">
        <w:rPr>
          <w:rFonts w:asciiTheme="minorHAnsi" w:hAnsiTheme="minorHAnsi" w:cs="Arial"/>
          <w:b/>
          <w:sz w:val="24"/>
          <w:szCs w:val="24"/>
        </w:rPr>
        <w:tab/>
      </w:r>
      <w:r w:rsidR="004A36AB" w:rsidRPr="0042612F">
        <w:rPr>
          <w:b/>
          <w:bCs/>
          <w:sz w:val="24"/>
          <w:szCs w:val="24"/>
        </w:rPr>
        <w:t>Offence—contravene direction of inspector</w:t>
      </w:r>
    </w:p>
    <w:p w:rsidR="007E5120" w:rsidRPr="0042612F" w:rsidRDefault="00D25301" w:rsidP="007E5120">
      <w:pPr>
        <w:spacing w:line="240" w:lineRule="auto"/>
        <w:rPr>
          <w:bCs/>
          <w:sz w:val="24"/>
          <w:szCs w:val="24"/>
        </w:rPr>
      </w:pPr>
      <w:r w:rsidRPr="0042612F">
        <w:rPr>
          <w:bCs/>
          <w:sz w:val="24"/>
          <w:szCs w:val="24"/>
        </w:rPr>
        <w:t>This clause provides that a person commits a strict liability offence if they contravene a direction under clause 20, unless they took all reasonable steps to comply with the direction. The maximum penalty is 50 penalty units.</w:t>
      </w:r>
      <w:r w:rsidR="002B6043" w:rsidRPr="0042612F">
        <w:rPr>
          <w:bCs/>
          <w:sz w:val="24"/>
          <w:szCs w:val="24"/>
        </w:rPr>
        <w:t xml:space="preserve"> </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22</w:t>
      </w:r>
      <w:r w:rsidR="004A36AB" w:rsidRPr="0042612F">
        <w:rPr>
          <w:rFonts w:asciiTheme="minorHAnsi" w:hAnsiTheme="minorHAnsi" w:cs="Arial"/>
          <w:b/>
          <w:sz w:val="24"/>
          <w:szCs w:val="24"/>
        </w:rPr>
        <w:tab/>
      </w:r>
      <w:r w:rsidR="004A36AB" w:rsidRPr="0042612F">
        <w:rPr>
          <w:b/>
          <w:bCs/>
          <w:sz w:val="24"/>
          <w:szCs w:val="24"/>
        </w:rPr>
        <w:t>Ending unauthorised use of fuel</w:t>
      </w:r>
    </w:p>
    <w:p w:rsidR="00B53CC9" w:rsidRPr="0042612F" w:rsidRDefault="00B53CC9" w:rsidP="007E5120">
      <w:pPr>
        <w:spacing w:line="240" w:lineRule="auto"/>
        <w:rPr>
          <w:bCs/>
          <w:sz w:val="24"/>
          <w:szCs w:val="24"/>
        </w:rPr>
      </w:pPr>
      <w:r w:rsidRPr="0042612F">
        <w:rPr>
          <w:bCs/>
          <w:sz w:val="24"/>
          <w:szCs w:val="24"/>
        </w:rPr>
        <w:t>This clause provides that an inspector may arrange to stop the supply of fuel to a premises if the inspector believes the occupier is contravening a direction under clause 20. It also outlines other circumstances under which an inspector may arrange to stop the supply of fuel to a premises. This clause provides that the inspector must give the occupier a written notice stating that fuel supply will be stopped.</w:t>
      </w:r>
    </w:p>
    <w:p w:rsidR="005F45EC" w:rsidRDefault="009D7C97" w:rsidP="007E5120">
      <w:pPr>
        <w:spacing w:line="240" w:lineRule="auto"/>
        <w:rPr>
          <w:rFonts w:asciiTheme="minorHAnsi" w:hAnsiTheme="minorHAnsi" w:cs="Arial"/>
          <w:b/>
          <w:sz w:val="26"/>
          <w:szCs w:val="26"/>
        </w:rPr>
      </w:pPr>
      <w:r w:rsidRPr="00E12EE3">
        <w:rPr>
          <w:rFonts w:asciiTheme="minorHAnsi" w:hAnsiTheme="minorHAnsi" w:cs="Arial"/>
          <w:b/>
          <w:sz w:val="26"/>
          <w:szCs w:val="26"/>
        </w:rPr>
        <w:t>Division 3.2</w:t>
      </w:r>
      <w:r w:rsidRPr="00E12EE3">
        <w:rPr>
          <w:rFonts w:asciiTheme="minorHAnsi" w:hAnsiTheme="minorHAnsi" w:cs="Arial"/>
          <w:b/>
          <w:sz w:val="26"/>
          <w:szCs w:val="26"/>
        </w:rPr>
        <w:tab/>
      </w:r>
      <w:r w:rsidR="005F45EC" w:rsidRPr="00E12EE3">
        <w:rPr>
          <w:rFonts w:asciiTheme="minorHAnsi" w:hAnsiTheme="minorHAnsi" w:cs="Arial"/>
          <w:b/>
          <w:sz w:val="26"/>
          <w:szCs w:val="26"/>
        </w:rPr>
        <w:t>Inspectors</w:t>
      </w:r>
    </w:p>
    <w:p w:rsidR="00B53CC9" w:rsidRPr="00EE21AD" w:rsidRDefault="00B53CC9" w:rsidP="00B53CC9">
      <w:pPr>
        <w:spacing w:line="240" w:lineRule="auto"/>
        <w:rPr>
          <w:rFonts w:asciiTheme="minorHAnsi" w:hAnsiTheme="minorHAnsi" w:cs="Arial"/>
          <w:b/>
          <w:sz w:val="26"/>
          <w:szCs w:val="26"/>
        </w:rPr>
      </w:pPr>
      <w:r>
        <w:rPr>
          <w:rFonts w:asciiTheme="minorHAnsi" w:hAnsiTheme="minorHAnsi" w:cs="Arial"/>
          <w:b/>
          <w:sz w:val="26"/>
          <w:szCs w:val="26"/>
        </w:rPr>
        <w:t>Subdivision 3.2.1</w:t>
      </w:r>
      <w:r w:rsidRPr="00EE21AD">
        <w:rPr>
          <w:rFonts w:asciiTheme="minorHAnsi" w:hAnsiTheme="minorHAnsi" w:cs="Arial"/>
          <w:b/>
          <w:sz w:val="26"/>
          <w:szCs w:val="26"/>
        </w:rPr>
        <w:tab/>
      </w:r>
      <w:r w:rsidRPr="00EE21AD">
        <w:rPr>
          <w:rFonts w:asciiTheme="minorHAnsi" w:hAnsiTheme="minorHAnsi" w:cs="Arial"/>
          <w:b/>
          <w:sz w:val="26"/>
          <w:szCs w:val="26"/>
        </w:rPr>
        <w:tab/>
      </w:r>
      <w:r>
        <w:rPr>
          <w:rFonts w:asciiTheme="minorHAnsi" w:hAnsiTheme="minorHAnsi" w:cs="Arial"/>
          <w:b/>
          <w:sz w:val="26"/>
          <w:szCs w:val="26"/>
        </w:rPr>
        <w:t>General</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23</w:t>
      </w:r>
      <w:r w:rsidR="004A36AB" w:rsidRPr="0042612F">
        <w:rPr>
          <w:rFonts w:asciiTheme="minorHAnsi" w:hAnsiTheme="minorHAnsi" w:cs="Arial"/>
          <w:b/>
          <w:sz w:val="24"/>
          <w:szCs w:val="24"/>
        </w:rPr>
        <w:tab/>
      </w:r>
      <w:r w:rsidR="004A36AB" w:rsidRPr="0042612F">
        <w:rPr>
          <w:b/>
          <w:bCs/>
          <w:sz w:val="24"/>
          <w:szCs w:val="24"/>
        </w:rPr>
        <w:t>Definitions—div 3.2</w:t>
      </w:r>
    </w:p>
    <w:p w:rsidR="007E5120" w:rsidRPr="0042612F" w:rsidRDefault="00482170" w:rsidP="007E5120">
      <w:pPr>
        <w:spacing w:line="240" w:lineRule="auto"/>
        <w:rPr>
          <w:bCs/>
          <w:sz w:val="24"/>
          <w:szCs w:val="24"/>
        </w:rPr>
      </w:pPr>
      <w:r w:rsidRPr="0042612F">
        <w:rPr>
          <w:bCs/>
          <w:sz w:val="24"/>
          <w:szCs w:val="24"/>
        </w:rPr>
        <w:t xml:space="preserve">This clause provides definitions for the terms </w:t>
      </w:r>
      <w:r w:rsidRPr="0042612F">
        <w:rPr>
          <w:bCs/>
          <w:i/>
          <w:sz w:val="24"/>
          <w:szCs w:val="24"/>
        </w:rPr>
        <w:t>connected</w:t>
      </w:r>
      <w:r w:rsidRPr="0042612F">
        <w:rPr>
          <w:bCs/>
          <w:sz w:val="24"/>
          <w:szCs w:val="24"/>
        </w:rPr>
        <w:t xml:space="preserve">, </w:t>
      </w:r>
      <w:r w:rsidRPr="0042612F">
        <w:rPr>
          <w:bCs/>
          <w:i/>
          <w:sz w:val="24"/>
          <w:szCs w:val="24"/>
        </w:rPr>
        <w:t>offence</w:t>
      </w:r>
      <w:r w:rsidRPr="0042612F">
        <w:rPr>
          <w:bCs/>
          <w:sz w:val="24"/>
          <w:szCs w:val="24"/>
        </w:rPr>
        <w:t xml:space="preserve"> and </w:t>
      </w:r>
      <w:r w:rsidRPr="0042612F">
        <w:rPr>
          <w:bCs/>
          <w:i/>
          <w:sz w:val="24"/>
          <w:szCs w:val="24"/>
        </w:rPr>
        <w:t>warrant</w:t>
      </w:r>
      <w:r w:rsidRPr="0042612F">
        <w:rPr>
          <w:bCs/>
          <w:sz w:val="24"/>
          <w:szCs w:val="24"/>
        </w:rPr>
        <w:t xml:space="preserve"> </w:t>
      </w:r>
      <w:r w:rsidR="008C1AF5">
        <w:rPr>
          <w:bCs/>
          <w:sz w:val="24"/>
          <w:szCs w:val="24"/>
        </w:rPr>
        <w:t>for</w:t>
      </w:r>
      <w:r w:rsidRPr="0042612F">
        <w:rPr>
          <w:bCs/>
          <w:sz w:val="24"/>
          <w:szCs w:val="24"/>
        </w:rPr>
        <w:t xml:space="preserve"> division</w:t>
      </w:r>
      <w:r w:rsidR="008C1AF5">
        <w:rPr>
          <w:bCs/>
          <w:sz w:val="24"/>
          <w:szCs w:val="24"/>
        </w:rPr>
        <w:t xml:space="preserve"> 3.2</w:t>
      </w:r>
      <w:r w:rsidRPr="0042612F">
        <w:rPr>
          <w:bCs/>
          <w:sz w:val="24"/>
          <w:szCs w:val="24"/>
        </w:rPr>
        <w:t>.</w:t>
      </w:r>
    </w:p>
    <w:p w:rsidR="00272734" w:rsidRDefault="00272734">
      <w:pPr>
        <w:spacing w:after="0" w:line="240" w:lineRule="auto"/>
        <w:rPr>
          <w:rFonts w:asciiTheme="minorHAnsi" w:hAnsiTheme="minorHAnsi" w:cs="Arial"/>
          <w:b/>
          <w:sz w:val="24"/>
          <w:szCs w:val="24"/>
        </w:rPr>
      </w:pPr>
      <w:r>
        <w:rPr>
          <w:rFonts w:asciiTheme="minorHAnsi" w:hAnsiTheme="minorHAnsi" w:cs="Arial"/>
          <w:b/>
          <w:sz w:val="24"/>
          <w:szCs w:val="24"/>
        </w:rPr>
        <w:br w:type="page"/>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24</w:t>
      </w:r>
      <w:r w:rsidR="004A36AB" w:rsidRPr="0042612F">
        <w:rPr>
          <w:rFonts w:asciiTheme="minorHAnsi" w:hAnsiTheme="minorHAnsi" w:cs="Arial"/>
          <w:b/>
          <w:sz w:val="24"/>
          <w:szCs w:val="24"/>
        </w:rPr>
        <w:tab/>
      </w:r>
      <w:r w:rsidR="004A36AB" w:rsidRPr="0042612F">
        <w:rPr>
          <w:b/>
          <w:bCs/>
          <w:sz w:val="24"/>
          <w:szCs w:val="24"/>
        </w:rPr>
        <w:t>Inspector must show identity card on exercising power</w:t>
      </w:r>
    </w:p>
    <w:p w:rsidR="007E5120" w:rsidRPr="0042612F" w:rsidRDefault="00855406" w:rsidP="007E5120">
      <w:pPr>
        <w:spacing w:line="240" w:lineRule="auto"/>
        <w:rPr>
          <w:bCs/>
          <w:sz w:val="24"/>
          <w:szCs w:val="24"/>
        </w:rPr>
      </w:pPr>
      <w:r w:rsidRPr="0042612F">
        <w:rPr>
          <w:bCs/>
          <w:sz w:val="24"/>
          <w:szCs w:val="24"/>
        </w:rPr>
        <w:t>This clause requires an inspector to show their identity card to an individual before exercising a power under this Act. If the power affects a person other than the individual, the inspector must show their identity card to an individual the inspector reasonably believes is an employee, officer or agent of the person.</w:t>
      </w:r>
      <w:r w:rsidR="009867CC" w:rsidRPr="0042612F">
        <w:rPr>
          <w:bCs/>
          <w:sz w:val="24"/>
          <w:szCs w:val="24"/>
        </w:rPr>
        <w:t xml:space="preserve"> This provision provides a safeguard to ensure that affected individuals are aware that the inspector is an authorised person. </w:t>
      </w:r>
    </w:p>
    <w:p w:rsidR="005F45EC" w:rsidRPr="00EE21AD" w:rsidRDefault="005F45EC" w:rsidP="007E5120">
      <w:pPr>
        <w:spacing w:line="240" w:lineRule="auto"/>
        <w:rPr>
          <w:rFonts w:asciiTheme="minorHAnsi" w:hAnsiTheme="minorHAnsi" w:cs="Arial"/>
          <w:b/>
          <w:sz w:val="26"/>
          <w:szCs w:val="26"/>
        </w:rPr>
      </w:pPr>
      <w:r w:rsidRPr="00EE21AD">
        <w:rPr>
          <w:rFonts w:asciiTheme="minorHAnsi" w:hAnsiTheme="minorHAnsi" w:cs="Arial"/>
          <w:b/>
          <w:sz w:val="26"/>
          <w:szCs w:val="26"/>
        </w:rPr>
        <w:t>Subdivision 3.2.2</w:t>
      </w:r>
      <w:r w:rsidRPr="00EE21AD">
        <w:rPr>
          <w:rFonts w:asciiTheme="minorHAnsi" w:hAnsiTheme="minorHAnsi" w:cs="Arial"/>
          <w:b/>
          <w:sz w:val="26"/>
          <w:szCs w:val="26"/>
        </w:rPr>
        <w:tab/>
      </w:r>
      <w:r w:rsidRPr="00EE21AD">
        <w:rPr>
          <w:rFonts w:asciiTheme="minorHAnsi" w:hAnsiTheme="minorHAnsi" w:cs="Arial"/>
          <w:b/>
          <w:sz w:val="26"/>
          <w:szCs w:val="26"/>
        </w:rPr>
        <w:tab/>
        <w:t>Powers</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25</w:t>
      </w:r>
      <w:r w:rsidR="005F45EC" w:rsidRPr="0042612F">
        <w:rPr>
          <w:rFonts w:asciiTheme="minorHAnsi" w:hAnsiTheme="minorHAnsi" w:cs="Arial"/>
          <w:b/>
          <w:sz w:val="24"/>
          <w:szCs w:val="24"/>
        </w:rPr>
        <w:tab/>
      </w:r>
      <w:r w:rsidR="005F45EC" w:rsidRPr="0042612F">
        <w:rPr>
          <w:b/>
          <w:bCs/>
          <w:sz w:val="24"/>
          <w:szCs w:val="24"/>
        </w:rPr>
        <w:t>Power to enter premises</w:t>
      </w:r>
    </w:p>
    <w:p w:rsidR="007E5120" w:rsidRPr="0042612F" w:rsidRDefault="00BD5937" w:rsidP="007E5120">
      <w:pPr>
        <w:spacing w:line="240" w:lineRule="auto"/>
        <w:rPr>
          <w:bCs/>
          <w:sz w:val="24"/>
          <w:szCs w:val="24"/>
        </w:rPr>
      </w:pPr>
      <w:r w:rsidRPr="0042612F">
        <w:rPr>
          <w:bCs/>
          <w:sz w:val="24"/>
          <w:szCs w:val="24"/>
        </w:rPr>
        <w:t xml:space="preserve">This clause provides and outlines details of a power for an inspector to enter a premises for the purposes of </w:t>
      </w:r>
      <w:r w:rsidR="00A70D7C">
        <w:rPr>
          <w:bCs/>
          <w:sz w:val="24"/>
          <w:szCs w:val="24"/>
        </w:rPr>
        <w:t>the Bill</w:t>
      </w:r>
      <w:r w:rsidRPr="0042612F">
        <w:rPr>
          <w:bCs/>
          <w:sz w:val="24"/>
          <w:szCs w:val="24"/>
        </w:rPr>
        <w:t>, including limitations on this power relating to parts of a premises that are used for residential purposes.</w:t>
      </w:r>
      <w:r w:rsidR="009867CC" w:rsidRPr="0042612F">
        <w:rPr>
          <w:bCs/>
          <w:sz w:val="24"/>
          <w:szCs w:val="24"/>
        </w:rPr>
        <w:t xml:space="preserve"> </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26</w:t>
      </w:r>
      <w:r w:rsidR="005F45EC" w:rsidRPr="0042612F">
        <w:rPr>
          <w:rFonts w:asciiTheme="minorHAnsi" w:hAnsiTheme="minorHAnsi" w:cs="Arial"/>
          <w:b/>
          <w:sz w:val="24"/>
          <w:szCs w:val="24"/>
        </w:rPr>
        <w:tab/>
      </w:r>
      <w:r w:rsidR="005F45EC" w:rsidRPr="0042612F">
        <w:rPr>
          <w:b/>
          <w:bCs/>
          <w:sz w:val="24"/>
          <w:szCs w:val="24"/>
        </w:rPr>
        <w:t>Production of identity card</w:t>
      </w:r>
    </w:p>
    <w:p w:rsidR="007E5120" w:rsidRPr="0042612F" w:rsidRDefault="00BD5937" w:rsidP="007E5120">
      <w:pPr>
        <w:spacing w:line="240" w:lineRule="auto"/>
        <w:rPr>
          <w:bCs/>
          <w:sz w:val="24"/>
          <w:szCs w:val="24"/>
        </w:rPr>
      </w:pPr>
      <w:r w:rsidRPr="0042612F">
        <w:rPr>
          <w:bCs/>
          <w:sz w:val="24"/>
          <w:szCs w:val="24"/>
        </w:rPr>
        <w:t>This clause requires an inspector to produce their identity card when asked by the occupier, where the inspector has entered premises under this part. If the inspector does not produce their identity card, they may not remain at the premises.</w:t>
      </w:r>
      <w:r w:rsidR="009867CC" w:rsidRPr="0042612F">
        <w:rPr>
          <w:bCs/>
          <w:sz w:val="24"/>
          <w:szCs w:val="24"/>
        </w:rPr>
        <w:t xml:space="preserve"> This provision prov</w:t>
      </w:r>
      <w:r w:rsidR="00DD76ED" w:rsidRPr="0042612F">
        <w:rPr>
          <w:bCs/>
          <w:sz w:val="24"/>
          <w:szCs w:val="24"/>
        </w:rPr>
        <w:t xml:space="preserve">ides a safeguard to </w:t>
      </w:r>
      <w:r w:rsidR="00DD1324">
        <w:rPr>
          <w:bCs/>
          <w:sz w:val="24"/>
          <w:szCs w:val="24"/>
        </w:rPr>
        <w:t>minimise the risk of</w:t>
      </w:r>
      <w:r w:rsidR="00DD1324" w:rsidRPr="0042612F">
        <w:rPr>
          <w:bCs/>
          <w:sz w:val="24"/>
          <w:szCs w:val="24"/>
        </w:rPr>
        <w:t xml:space="preserve"> </w:t>
      </w:r>
      <w:r w:rsidR="00DD76ED" w:rsidRPr="0042612F">
        <w:rPr>
          <w:bCs/>
          <w:sz w:val="24"/>
          <w:szCs w:val="24"/>
        </w:rPr>
        <w:t>unauthorised people from gaining entry to a premises by impersonating inspectors.</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27</w:t>
      </w:r>
      <w:r w:rsidR="005F45EC" w:rsidRPr="0042612F">
        <w:rPr>
          <w:rFonts w:asciiTheme="minorHAnsi" w:hAnsiTheme="minorHAnsi" w:cs="Arial"/>
          <w:b/>
          <w:sz w:val="24"/>
          <w:szCs w:val="24"/>
        </w:rPr>
        <w:tab/>
      </w:r>
      <w:r w:rsidR="005F45EC" w:rsidRPr="0042612F">
        <w:rPr>
          <w:b/>
          <w:bCs/>
          <w:sz w:val="24"/>
          <w:szCs w:val="24"/>
        </w:rPr>
        <w:t>Consent to entry</w:t>
      </w:r>
    </w:p>
    <w:p w:rsidR="007E5120" w:rsidRPr="0042612F" w:rsidRDefault="00503385" w:rsidP="007E5120">
      <w:pPr>
        <w:spacing w:line="240" w:lineRule="auto"/>
        <w:rPr>
          <w:bCs/>
          <w:sz w:val="24"/>
          <w:szCs w:val="24"/>
        </w:rPr>
      </w:pPr>
      <w:r w:rsidRPr="0042612F">
        <w:rPr>
          <w:bCs/>
          <w:sz w:val="24"/>
          <w:szCs w:val="24"/>
        </w:rPr>
        <w:t>This clause outlines the requirements of an inspector when seeking consent to enter premises under clause 25</w:t>
      </w:r>
      <w:r w:rsidR="00A264CD" w:rsidRPr="0042612F">
        <w:rPr>
          <w:bCs/>
          <w:sz w:val="24"/>
          <w:szCs w:val="24"/>
        </w:rPr>
        <w:t xml:space="preserve">. Sub-clause 27 (1) specifies that the inspector must produce an inspectors card and specifies the details the information that the inspector must provide to the occupier to ensure that they understand their rights. </w:t>
      </w:r>
      <w:r w:rsidRPr="0042612F">
        <w:rPr>
          <w:bCs/>
          <w:sz w:val="24"/>
          <w:szCs w:val="24"/>
        </w:rPr>
        <w:t xml:space="preserve"> </w:t>
      </w:r>
      <w:r w:rsidR="00A264CD" w:rsidRPr="0042612F">
        <w:rPr>
          <w:bCs/>
          <w:sz w:val="24"/>
          <w:szCs w:val="24"/>
        </w:rPr>
        <w:t>Sub-clause 27 (2) specifies that</w:t>
      </w:r>
      <w:r w:rsidRPr="0042612F">
        <w:rPr>
          <w:bCs/>
          <w:sz w:val="24"/>
          <w:szCs w:val="24"/>
        </w:rPr>
        <w:t xml:space="preserve"> the occupier </w:t>
      </w:r>
      <w:r w:rsidR="00A264CD" w:rsidRPr="0042612F">
        <w:rPr>
          <w:bCs/>
          <w:sz w:val="24"/>
          <w:szCs w:val="24"/>
        </w:rPr>
        <w:t>must</w:t>
      </w:r>
      <w:r w:rsidRPr="0042612F">
        <w:rPr>
          <w:bCs/>
          <w:sz w:val="24"/>
          <w:szCs w:val="24"/>
        </w:rPr>
        <w:t xml:space="preserve"> sign a written acknowledgement that the occupier has consented to the inspector entering the premises.</w:t>
      </w:r>
      <w:r w:rsidR="00A264CD" w:rsidRPr="0042612F">
        <w:rPr>
          <w:bCs/>
          <w:sz w:val="24"/>
          <w:szCs w:val="24"/>
        </w:rPr>
        <w:t xml:space="preserve"> </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28</w:t>
      </w:r>
      <w:r w:rsidR="005F45EC" w:rsidRPr="0042612F">
        <w:rPr>
          <w:rFonts w:asciiTheme="minorHAnsi" w:hAnsiTheme="minorHAnsi" w:cs="Arial"/>
          <w:b/>
          <w:sz w:val="24"/>
          <w:szCs w:val="24"/>
        </w:rPr>
        <w:tab/>
      </w:r>
      <w:r w:rsidR="005F45EC" w:rsidRPr="0042612F">
        <w:rPr>
          <w:b/>
          <w:bCs/>
          <w:sz w:val="24"/>
          <w:szCs w:val="24"/>
        </w:rPr>
        <w:t>General powers on entry to premises</w:t>
      </w:r>
    </w:p>
    <w:p w:rsidR="00D069AE" w:rsidRPr="0042612F" w:rsidRDefault="00A815F5" w:rsidP="007E5120">
      <w:pPr>
        <w:spacing w:line="240" w:lineRule="auto"/>
        <w:rPr>
          <w:rFonts w:asciiTheme="minorHAnsi" w:hAnsiTheme="minorHAnsi" w:cs="Arial"/>
          <w:b/>
          <w:sz w:val="24"/>
          <w:szCs w:val="24"/>
        </w:rPr>
      </w:pPr>
      <w:r w:rsidRPr="0042612F">
        <w:rPr>
          <w:bCs/>
          <w:sz w:val="24"/>
          <w:szCs w:val="24"/>
        </w:rPr>
        <w:t xml:space="preserve">This clause outlines the powers an inspector, who enters premises under this part, has for the purposes of this </w:t>
      </w:r>
      <w:r w:rsidR="00DD1324">
        <w:rPr>
          <w:bCs/>
          <w:sz w:val="24"/>
          <w:szCs w:val="24"/>
        </w:rPr>
        <w:t>Bill</w:t>
      </w:r>
      <w:r w:rsidRPr="0042612F">
        <w:rPr>
          <w:bCs/>
          <w:sz w:val="24"/>
          <w:szCs w:val="24"/>
        </w:rPr>
        <w:t xml:space="preserve">. The powers include inspecting/examining, taking measurements of conducting tests, taking samples and making records. The clause also provides that an inspector may require the occupier to provide reasonable help in exercising a power under this </w:t>
      </w:r>
      <w:r w:rsidR="00DD1324">
        <w:rPr>
          <w:bCs/>
          <w:sz w:val="24"/>
          <w:szCs w:val="24"/>
        </w:rPr>
        <w:t>Bill</w:t>
      </w:r>
      <w:r w:rsidRPr="0042612F">
        <w:rPr>
          <w:bCs/>
          <w:sz w:val="24"/>
          <w:szCs w:val="24"/>
        </w:rPr>
        <w:t>, and that a person must take all reasonable steps to comply with this requirement. The maximum penalty for failing to comply is 50 penalty units.</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29</w:t>
      </w:r>
      <w:r w:rsidR="005F45EC" w:rsidRPr="0042612F">
        <w:rPr>
          <w:rFonts w:asciiTheme="minorHAnsi" w:hAnsiTheme="minorHAnsi" w:cs="Arial"/>
          <w:b/>
          <w:sz w:val="24"/>
          <w:szCs w:val="24"/>
        </w:rPr>
        <w:tab/>
      </w:r>
      <w:r w:rsidR="005F45EC" w:rsidRPr="0042612F">
        <w:rPr>
          <w:b/>
          <w:bCs/>
          <w:sz w:val="24"/>
          <w:szCs w:val="24"/>
        </w:rPr>
        <w:t>Power to seize things</w:t>
      </w:r>
    </w:p>
    <w:p w:rsidR="00090C13" w:rsidRPr="0042612F" w:rsidRDefault="00090C13" w:rsidP="007E5120">
      <w:pPr>
        <w:spacing w:line="240" w:lineRule="auto"/>
        <w:rPr>
          <w:bCs/>
          <w:sz w:val="24"/>
          <w:szCs w:val="24"/>
        </w:rPr>
      </w:pPr>
      <w:r w:rsidRPr="0042612F">
        <w:rPr>
          <w:bCs/>
          <w:sz w:val="24"/>
          <w:szCs w:val="24"/>
        </w:rPr>
        <w:t xml:space="preserve">This clause outlines an inspector’s power to seize items, including when and how they may do so. </w:t>
      </w:r>
      <w:r w:rsidR="00175A0D" w:rsidRPr="0042612F">
        <w:rPr>
          <w:bCs/>
          <w:sz w:val="24"/>
          <w:szCs w:val="24"/>
        </w:rPr>
        <w:t>It</w:t>
      </w:r>
      <w:r w:rsidRPr="0042612F">
        <w:rPr>
          <w:bCs/>
          <w:sz w:val="24"/>
          <w:szCs w:val="24"/>
        </w:rPr>
        <w:t xml:space="preserve"> also provides that it is a strict liability offence for a person to interfere with a seized item to which access has been restricted, without an inspector’s permission. There is a maximum penalty of 50 penalty units. Cl</w:t>
      </w:r>
      <w:r w:rsidR="00DD76ED" w:rsidRPr="0042612F">
        <w:rPr>
          <w:bCs/>
          <w:sz w:val="24"/>
          <w:szCs w:val="24"/>
        </w:rPr>
        <w:t>auses 37 to</w:t>
      </w:r>
      <w:r w:rsidRPr="0042612F">
        <w:rPr>
          <w:bCs/>
          <w:sz w:val="24"/>
          <w:szCs w:val="24"/>
        </w:rPr>
        <w:t xml:space="preserve"> 40 also address return of seized items, and ensure that things aren’t seized arbitrarily and without oversight of the courts</w:t>
      </w:r>
    </w:p>
    <w:p w:rsidR="00272734" w:rsidRDefault="00272734">
      <w:pPr>
        <w:spacing w:after="0" w:line="240" w:lineRule="auto"/>
        <w:rPr>
          <w:rFonts w:asciiTheme="minorHAnsi" w:hAnsiTheme="minorHAnsi" w:cs="Arial"/>
          <w:b/>
          <w:sz w:val="24"/>
          <w:szCs w:val="24"/>
        </w:rPr>
      </w:pPr>
      <w:r>
        <w:rPr>
          <w:rFonts w:asciiTheme="minorHAnsi" w:hAnsiTheme="minorHAnsi" w:cs="Arial"/>
          <w:b/>
          <w:sz w:val="24"/>
          <w:szCs w:val="24"/>
        </w:rPr>
        <w:br w:type="page"/>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30</w:t>
      </w:r>
      <w:r w:rsidR="005F45EC" w:rsidRPr="0042612F">
        <w:rPr>
          <w:rFonts w:asciiTheme="minorHAnsi" w:hAnsiTheme="minorHAnsi" w:cs="Arial"/>
          <w:b/>
          <w:sz w:val="24"/>
          <w:szCs w:val="24"/>
        </w:rPr>
        <w:tab/>
      </w:r>
      <w:r w:rsidR="005F45EC" w:rsidRPr="0042612F">
        <w:rPr>
          <w:b/>
          <w:bCs/>
          <w:sz w:val="24"/>
          <w:szCs w:val="24"/>
        </w:rPr>
        <w:t>Direction to give name and address</w:t>
      </w:r>
    </w:p>
    <w:p w:rsidR="007E5120" w:rsidRPr="0042612F" w:rsidRDefault="00175A0D" w:rsidP="007E5120">
      <w:pPr>
        <w:spacing w:line="240" w:lineRule="auto"/>
        <w:rPr>
          <w:bCs/>
          <w:sz w:val="24"/>
          <w:szCs w:val="24"/>
        </w:rPr>
      </w:pPr>
      <w:r w:rsidRPr="0042612F">
        <w:rPr>
          <w:bCs/>
          <w:sz w:val="24"/>
          <w:szCs w:val="24"/>
        </w:rPr>
        <w:t>This clause provides that an inspector may require a person to provide their name and address, and describes the circumstances under which this direction may be made and how it must be made, in consideration of a person’s right to privacy.</w:t>
      </w:r>
      <w:r w:rsidR="00D83F0C" w:rsidRPr="0042612F">
        <w:rPr>
          <w:bCs/>
          <w:sz w:val="24"/>
          <w:szCs w:val="24"/>
        </w:rPr>
        <w:t xml:space="preserve"> </w:t>
      </w:r>
      <w:r w:rsidR="00DD1324">
        <w:rPr>
          <w:bCs/>
          <w:sz w:val="24"/>
          <w:szCs w:val="24"/>
        </w:rPr>
        <w:t xml:space="preserve">This provision is necessary for situations where an inspector is investigating a potential breach of the fuel restrictions and has reasonable grounds to believe the person they are speaking to is not being truthful about their identity. </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31</w:t>
      </w:r>
      <w:r w:rsidR="00EE21AD" w:rsidRPr="0042612F">
        <w:rPr>
          <w:rFonts w:asciiTheme="minorHAnsi" w:hAnsiTheme="minorHAnsi" w:cs="Arial"/>
          <w:b/>
          <w:sz w:val="24"/>
          <w:szCs w:val="24"/>
        </w:rPr>
        <w:tab/>
      </w:r>
      <w:r w:rsidR="00EE21AD" w:rsidRPr="0042612F">
        <w:rPr>
          <w:b/>
          <w:bCs/>
          <w:sz w:val="24"/>
          <w:szCs w:val="24"/>
        </w:rPr>
        <w:t>Offence—fail to comply with direction to give name and address</w:t>
      </w:r>
    </w:p>
    <w:p w:rsidR="007E5120" w:rsidRPr="0042612F" w:rsidRDefault="008B05C7" w:rsidP="007E5120">
      <w:pPr>
        <w:spacing w:line="240" w:lineRule="auto"/>
        <w:rPr>
          <w:bCs/>
          <w:sz w:val="24"/>
          <w:szCs w:val="24"/>
        </w:rPr>
      </w:pPr>
      <w:r w:rsidRPr="0042612F">
        <w:rPr>
          <w:bCs/>
          <w:sz w:val="24"/>
          <w:szCs w:val="24"/>
        </w:rPr>
        <w:t>This clause provides that it is a strict liability offence for a person to fail to comply with a direction to provide their name and address or to give evidence. The maximum penalty for this offence is 5 penalty units. However, the inspector must produce their identity card for inspection by the person and warn the person that failure to comply with the direction is an offence.</w:t>
      </w:r>
      <w:r w:rsidR="00D83F0C" w:rsidRPr="0042612F">
        <w:rPr>
          <w:bCs/>
          <w:sz w:val="24"/>
          <w:szCs w:val="24"/>
        </w:rPr>
        <w:t xml:space="preserve"> </w:t>
      </w:r>
    </w:p>
    <w:p w:rsidR="00EE21AD" w:rsidRDefault="00EE21AD" w:rsidP="007E5120">
      <w:pPr>
        <w:spacing w:line="240" w:lineRule="auto"/>
        <w:rPr>
          <w:rFonts w:asciiTheme="minorHAnsi" w:hAnsiTheme="minorHAnsi" w:cs="Arial"/>
          <w:b/>
          <w:sz w:val="24"/>
          <w:szCs w:val="24"/>
        </w:rPr>
      </w:pPr>
      <w:r>
        <w:rPr>
          <w:b/>
          <w:bCs/>
          <w:sz w:val="26"/>
          <w:szCs w:val="26"/>
        </w:rPr>
        <w:t>Subdivision 3.2.3 Search warrants</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w:t>
      </w:r>
      <w:r w:rsidR="00676BC2" w:rsidRPr="0042612F">
        <w:rPr>
          <w:rFonts w:asciiTheme="minorHAnsi" w:hAnsiTheme="minorHAnsi" w:cs="Arial"/>
          <w:b/>
          <w:sz w:val="24"/>
          <w:szCs w:val="24"/>
        </w:rPr>
        <w:t>s</w:t>
      </w:r>
      <w:r w:rsidRPr="0042612F">
        <w:rPr>
          <w:rFonts w:asciiTheme="minorHAnsi" w:hAnsiTheme="minorHAnsi" w:cs="Arial"/>
          <w:b/>
          <w:sz w:val="24"/>
          <w:szCs w:val="24"/>
        </w:rPr>
        <w:t xml:space="preserve"> 32</w:t>
      </w:r>
      <w:r w:rsidR="00676BC2" w:rsidRPr="0042612F">
        <w:rPr>
          <w:rFonts w:asciiTheme="minorHAnsi" w:hAnsiTheme="minorHAnsi" w:cs="Arial"/>
          <w:b/>
          <w:sz w:val="24"/>
          <w:szCs w:val="24"/>
        </w:rPr>
        <w:t xml:space="preserve"> – 36 </w:t>
      </w:r>
    </w:p>
    <w:p w:rsidR="00676BC2" w:rsidRPr="0042612F" w:rsidRDefault="00676BC2" w:rsidP="007E5120">
      <w:pPr>
        <w:spacing w:line="240" w:lineRule="auto"/>
        <w:rPr>
          <w:bCs/>
          <w:sz w:val="24"/>
          <w:szCs w:val="24"/>
        </w:rPr>
      </w:pPr>
      <w:r w:rsidRPr="0042612F">
        <w:rPr>
          <w:bCs/>
          <w:sz w:val="24"/>
          <w:szCs w:val="24"/>
        </w:rPr>
        <w:t>Subdivision 3.2.3 clarifies what is requir</w:t>
      </w:r>
      <w:r w:rsidR="00FF77E7">
        <w:rPr>
          <w:bCs/>
          <w:sz w:val="24"/>
          <w:szCs w:val="24"/>
        </w:rPr>
        <w:t>ed for an inspector to obtain</w:t>
      </w:r>
      <w:r w:rsidRPr="0042612F">
        <w:rPr>
          <w:bCs/>
          <w:sz w:val="24"/>
          <w:szCs w:val="24"/>
        </w:rPr>
        <w:t xml:space="preserve"> a search warrant. The requirements are consistent with those in other ACT legislation. </w:t>
      </w:r>
    </w:p>
    <w:p w:rsidR="00287939" w:rsidRDefault="00287939">
      <w:pPr>
        <w:spacing w:after="0" w:line="240" w:lineRule="auto"/>
        <w:rPr>
          <w:b/>
          <w:bCs/>
          <w:sz w:val="26"/>
          <w:szCs w:val="26"/>
        </w:rPr>
      </w:pPr>
    </w:p>
    <w:p w:rsidR="00EE21AD" w:rsidRDefault="00EE21AD" w:rsidP="007E5120">
      <w:pPr>
        <w:spacing w:line="240" w:lineRule="auto"/>
        <w:rPr>
          <w:b/>
          <w:bCs/>
          <w:sz w:val="26"/>
          <w:szCs w:val="26"/>
        </w:rPr>
      </w:pPr>
      <w:r>
        <w:rPr>
          <w:b/>
          <w:bCs/>
          <w:sz w:val="26"/>
          <w:szCs w:val="26"/>
        </w:rPr>
        <w:t xml:space="preserve">Subdivision 3.2.4 Return and forfeiture of things seized </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37</w:t>
      </w:r>
      <w:r w:rsidR="00EE21AD" w:rsidRPr="0042612F">
        <w:rPr>
          <w:rFonts w:asciiTheme="minorHAnsi" w:hAnsiTheme="minorHAnsi" w:cs="Arial"/>
          <w:b/>
          <w:sz w:val="24"/>
          <w:szCs w:val="24"/>
        </w:rPr>
        <w:tab/>
      </w:r>
      <w:r w:rsidR="00EE21AD" w:rsidRPr="0042612F">
        <w:rPr>
          <w:b/>
          <w:bCs/>
          <w:sz w:val="24"/>
          <w:szCs w:val="24"/>
        </w:rPr>
        <w:t>Receipt for things seized</w:t>
      </w:r>
    </w:p>
    <w:p w:rsidR="007E5120" w:rsidRPr="0042612F" w:rsidRDefault="009E413D" w:rsidP="007E5120">
      <w:pPr>
        <w:spacing w:line="240" w:lineRule="auto"/>
        <w:rPr>
          <w:bCs/>
          <w:sz w:val="24"/>
          <w:szCs w:val="24"/>
        </w:rPr>
      </w:pPr>
      <w:r w:rsidRPr="0042612F">
        <w:rPr>
          <w:bCs/>
          <w:sz w:val="24"/>
          <w:szCs w:val="24"/>
        </w:rPr>
        <w:t>This clause provides that an inspector must give a receipt for any items seized to the person from who they were seized, and lists the information the receipt must include.</w:t>
      </w:r>
      <w:r w:rsidR="00C12CE0" w:rsidRPr="0042612F">
        <w:rPr>
          <w:bCs/>
          <w:sz w:val="24"/>
          <w:szCs w:val="24"/>
        </w:rPr>
        <w:t xml:space="preserve"> This receipt provides proof that the item has been seized and supports due process being carried out in the handling and return of the item.</w:t>
      </w:r>
    </w:p>
    <w:p w:rsidR="007E5120" w:rsidRPr="0042612F" w:rsidRDefault="007E5120" w:rsidP="00EE21AD">
      <w:pPr>
        <w:spacing w:line="240" w:lineRule="auto"/>
        <w:ind w:left="1440" w:hanging="1440"/>
        <w:rPr>
          <w:rFonts w:asciiTheme="minorHAnsi" w:hAnsiTheme="minorHAnsi" w:cs="Arial"/>
          <w:b/>
          <w:sz w:val="24"/>
          <w:szCs w:val="24"/>
        </w:rPr>
      </w:pPr>
      <w:r w:rsidRPr="0042612F">
        <w:rPr>
          <w:rFonts w:asciiTheme="minorHAnsi" w:hAnsiTheme="minorHAnsi" w:cs="Arial"/>
          <w:b/>
          <w:sz w:val="24"/>
          <w:szCs w:val="24"/>
        </w:rPr>
        <w:t>Clause 38</w:t>
      </w:r>
      <w:r w:rsidR="00EE21AD" w:rsidRPr="0042612F">
        <w:rPr>
          <w:rFonts w:asciiTheme="minorHAnsi" w:hAnsiTheme="minorHAnsi" w:cs="Arial"/>
          <w:b/>
          <w:sz w:val="24"/>
          <w:szCs w:val="24"/>
        </w:rPr>
        <w:tab/>
      </w:r>
      <w:r w:rsidR="00EE21AD" w:rsidRPr="0042612F">
        <w:rPr>
          <w:b/>
          <w:bCs/>
          <w:sz w:val="24"/>
          <w:szCs w:val="24"/>
        </w:rPr>
        <w:t>Moving things to another place for examination or processing under search warrant</w:t>
      </w:r>
    </w:p>
    <w:p w:rsidR="007E5120" w:rsidRPr="0042612F" w:rsidRDefault="00793A64" w:rsidP="007E5120">
      <w:pPr>
        <w:spacing w:line="240" w:lineRule="auto"/>
        <w:rPr>
          <w:bCs/>
          <w:sz w:val="24"/>
          <w:szCs w:val="24"/>
        </w:rPr>
      </w:pPr>
      <w:r w:rsidRPr="0042612F">
        <w:rPr>
          <w:bCs/>
          <w:sz w:val="24"/>
          <w:szCs w:val="24"/>
        </w:rPr>
        <w:t>This clause outlines the circumstances under which something, found at a premises that was entered under a search warrant, can be moved to another place for examination or processing.</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39</w:t>
      </w:r>
      <w:r w:rsidR="00EE21AD" w:rsidRPr="0042612F">
        <w:rPr>
          <w:rFonts w:asciiTheme="minorHAnsi" w:hAnsiTheme="minorHAnsi" w:cs="Arial"/>
          <w:b/>
          <w:sz w:val="24"/>
          <w:szCs w:val="24"/>
        </w:rPr>
        <w:tab/>
      </w:r>
      <w:r w:rsidR="00EE21AD" w:rsidRPr="0042612F">
        <w:rPr>
          <w:b/>
          <w:bCs/>
          <w:sz w:val="24"/>
          <w:szCs w:val="24"/>
        </w:rPr>
        <w:t>Access to things seized</w:t>
      </w:r>
    </w:p>
    <w:p w:rsidR="007E5120" w:rsidRPr="0042612F" w:rsidRDefault="008B1638" w:rsidP="007E5120">
      <w:pPr>
        <w:spacing w:line="240" w:lineRule="auto"/>
        <w:rPr>
          <w:bCs/>
          <w:sz w:val="24"/>
          <w:szCs w:val="24"/>
        </w:rPr>
      </w:pPr>
      <w:r w:rsidRPr="0042612F">
        <w:rPr>
          <w:bCs/>
          <w:sz w:val="24"/>
          <w:szCs w:val="24"/>
        </w:rPr>
        <w:t xml:space="preserve">This clause describes the access that a person can have to a seized item. </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40</w:t>
      </w:r>
      <w:r w:rsidR="008240E6" w:rsidRPr="0042612F">
        <w:rPr>
          <w:rFonts w:asciiTheme="minorHAnsi" w:hAnsiTheme="minorHAnsi" w:cs="Arial"/>
          <w:b/>
          <w:sz w:val="24"/>
          <w:szCs w:val="24"/>
        </w:rPr>
        <w:tab/>
      </w:r>
      <w:r w:rsidR="00EE21AD" w:rsidRPr="0042612F">
        <w:rPr>
          <w:b/>
          <w:bCs/>
          <w:sz w:val="24"/>
          <w:szCs w:val="24"/>
        </w:rPr>
        <w:t>Return of things seized</w:t>
      </w:r>
    </w:p>
    <w:p w:rsidR="007E5120" w:rsidRPr="0042612F" w:rsidRDefault="00F57452" w:rsidP="007E5120">
      <w:pPr>
        <w:spacing w:line="240" w:lineRule="auto"/>
        <w:rPr>
          <w:bCs/>
          <w:sz w:val="24"/>
          <w:szCs w:val="24"/>
        </w:rPr>
      </w:pPr>
      <w:r w:rsidRPr="0042612F">
        <w:rPr>
          <w:bCs/>
          <w:sz w:val="24"/>
          <w:szCs w:val="24"/>
        </w:rPr>
        <w:t>This clause outlines when a seized item must be returned.</w:t>
      </w:r>
      <w:r w:rsidR="000B2129" w:rsidRPr="0042612F">
        <w:rPr>
          <w:bCs/>
          <w:sz w:val="24"/>
          <w:szCs w:val="24"/>
        </w:rPr>
        <w:t xml:space="preserve"> This is an important safeguard to the right </w:t>
      </w:r>
      <w:r w:rsidR="00DD1324">
        <w:rPr>
          <w:bCs/>
          <w:sz w:val="24"/>
          <w:szCs w:val="24"/>
        </w:rPr>
        <w:t>to</w:t>
      </w:r>
      <w:r w:rsidR="000B2129" w:rsidRPr="0042612F">
        <w:rPr>
          <w:bCs/>
          <w:sz w:val="24"/>
          <w:szCs w:val="24"/>
        </w:rPr>
        <w:t xml:space="preserve"> a fair trial. </w:t>
      </w:r>
    </w:p>
    <w:p w:rsidR="00272734" w:rsidRDefault="00272734">
      <w:pPr>
        <w:spacing w:after="0" w:line="240" w:lineRule="auto"/>
        <w:rPr>
          <w:b/>
          <w:bCs/>
          <w:sz w:val="26"/>
          <w:szCs w:val="26"/>
        </w:rPr>
      </w:pPr>
      <w:r>
        <w:rPr>
          <w:b/>
          <w:bCs/>
          <w:sz w:val="26"/>
          <w:szCs w:val="26"/>
        </w:rPr>
        <w:br w:type="page"/>
      </w:r>
    </w:p>
    <w:p w:rsidR="00EE21AD" w:rsidRDefault="00EE21AD" w:rsidP="007E5120">
      <w:pPr>
        <w:spacing w:line="240" w:lineRule="auto"/>
        <w:rPr>
          <w:b/>
          <w:bCs/>
          <w:sz w:val="26"/>
          <w:szCs w:val="26"/>
        </w:rPr>
      </w:pPr>
      <w:r>
        <w:rPr>
          <w:b/>
          <w:bCs/>
          <w:sz w:val="26"/>
          <w:szCs w:val="26"/>
        </w:rPr>
        <w:t xml:space="preserve">Subdivision 3.2.5 Miscellaneous </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41</w:t>
      </w:r>
      <w:r w:rsidR="00664E9D" w:rsidRPr="0042612F">
        <w:rPr>
          <w:rFonts w:asciiTheme="minorHAnsi" w:hAnsiTheme="minorHAnsi" w:cs="Arial"/>
          <w:b/>
          <w:sz w:val="24"/>
          <w:szCs w:val="24"/>
        </w:rPr>
        <w:tab/>
        <w:t>Damage etc to be minimised</w:t>
      </w:r>
    </w:p>
    <w:p w:rsidR="007E5120" w:rsidRPr="0042612F" w:rsidRDefault="00FB1314" w:rsidP="007E5120">
      <w:pPr>
        <w:spacing w:line="240" w:lineRule="auto"/>
        <w:rPr>
          <w:bCs/>
          <w:sz w:val="24"/>
          <w:szCs w:val="24"/>
        </w:rPr>
      </w:pPr>
      <w:r w:rsidRPr="0042612F">
        <w:rPr>
          <w:bCs/>
          <w:sz w:val="24"/>
          <w:szCs w:val="24"/>
        </w:rPr>
        <w:t xml:space="preserve">This clause provides that an inspector, in the exercise or purported exercise of a function under this part of the </w:t>
      </w:r>
      <w:r w:rsidR="00DD1324">
        <w:rPr>
          <w:bCs/>
          <w:sz w:val="24"/>
          <w:szCs w:val="24"/>
        </w:rPr>
        <w:t>Bill</w:t>
      </w:r>
      <w:r w:rsidRPr="0042612F">
        <w:rPr>
          <w:bCs/>
          <w:sz w:val="24"/>
          <w:szCs w:val="24"/>
        </w:rPr>
        <w:t xml:space="preserve">, must take all reasonable steps to ensure that they, and any person assisting them, cause as little inconvenience, detriment and damage as possible. </w:t>
      </w:r>
      <w:r w:rsidR="001C6D88" w:rsidRPr="0042612F">
        <w:rPr>
          <w:bCs/>
          <w:sz w:val="24"/>
          <w:szCs w:val="24"/>
        </w:rPr>
        <w:t>It also outlines the steps an inspector must take if damage is caused.</w:t>
      </w:r>
      <w:r w:rsidR="00DB0ADB" w:rsidRPr="0042612F">
        <w:rPr>
          <w:bCs/>
          <w:sz w:val="24"/>
          <w:szCs w:val="24"/>
        </w:rPr>
        <w:t xml:space="preserve"> The intention of this clause is to ensure that persons are only inconvenienced by the actions of inspectors when necessary. </w:t>
      </w:r>
      <w:r w:rsidR="00827481" w:rsidRPr="0042612F">
        <w:rPr>
          <w:bCs/>
          <w:sz w:val="24"/>
          <w:szCs w:val="24"/>
        </w:rPr>
        <w:t>The requirement for the inspector to provide a written notice of any damage provides evidence of the damage to the owner which may be used to apply for compensation.</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42</w:t>
      </w:r>
      <w:r w:rsidR="00664E9D" w:rsidRPr="0042612F">
        <w:rPr>
          <w:rFonts w:asciiTheme="minorHAnsi" w:hAnsiTheme="minorHAnsi" w:cs="Arial"/>
          <w:b/>
          <w:sz w:val="24"/>
          <w:szCs w:val="24"/>
        </w:rPr>
        <w:tab/>
        <w:t>Compensation for exercise of enforcement powers</w:t>
      </w:r>
    </w:p>
    <w:p w:rsidR="007E5120" w:rsidRPr="0042612F" w:rsidRDefault="00A13D15" w:rsidP="007E5120">
      <w:pPr>
        <w:spacing w:line="240" w:lineRule="auto"/>
        <w:rPr>
          <w:bCs/>
          <w:sz w:val="24"/>
          <w:szCs w:val="24"/>
        </w:rPr>
      </w:pPr>
      <w:r w:rsidRPr="0042612F">
        <w:rPr>
          <w:bCs/>
          <w:sz w:val="24"/>
          <w:szCs w:val="24"/>
        </w:rPr>
        <w:t xml:space="preserve">This clause provides </w:t>
      </w:r>
      <w:r w:rsidR="001C6D88" w:rsidRPr="0042612F">
        <w:rPr>
          <w:bCs/>
          <w:sz w:val="24"/>
          <w:szCs w:val="24"/>
        </w:rPr>
        <w:t>for compensation to be to be claimed from the Territory i</w:t>
      </w:r>
      <w:r w:rsidR="00DD1324">
        <w:rPr>
          <w:bCs/>
          <w:sz w:val="24"/>
          <w:szCs w:val="24"/>
        </w:rPr>
        <w:t>f</w:t>
      </w:r>
      <w:r w:rsidR="001C6D88" w:rsidRPr="0042612F">
        <w:rPr>
          <w:bCs/>
          <w:sz w:val="24"/>
          <w:szCs w:val="24"/>
        </w:rPr>
        <w:t xml:space="preserve"> a person suffers loss or expense because of the exercise, or purported exercise, of a function under this </w:t>
      </w:r>
      <w:r w:rsidR="00DD1324">
        <w:rPr>
          <w:bCs/>
          <w:sz w:val="24"/>
          <w:szCs w:val="24"/>
        </w:rPr>
        <w:t xml:space="preserve">Bill </w:t>
      </w:r>
      <w:r w:rsidR="001C6D88" w:rsidRPr="0042612F">
        <w:rPr>
          <w:bCs/>
          <w:sz w:val="24"/>
          <w:szCs w:val="24"/>
        </w:rPr>
        <w:t>by an inspector or a person assisting an inspector. It also outlines the process and requirements for such a claim.</w:t>
      </w:r>
      <w:r w:rsidR="00827481" w:rsidRPr="0042612F">
        <w:rPr>
          <w:bCs/>
          <w:sz w:val="24"/>
          <w:szCs w:val="24"/>
        </w:rPr>
        <w:t xml:space="preserve"> The ability for people to seek compensation is essential to ensure that people </w:t>
      </w:r>
      <w:r w:rsidR="00DD1324">
        <w:rPr>
          <w:bCs/>
          <w:sz w:val="24"/>
          <w:szCs w:val="24"/>
        </w:rPr>
        <w:t>do</w:t>
      </w:r>
      <w:r w:rsidR="00DD1324" w:rsidRPr="0042612F">
        <w:rPr>
          <w:bCs/>
          <w:sz w:val="24"/>
          <w:szCs w:val="24"/>
        </w:rPr>
        <w:t xml:space="preserve"> </w:t>
      </w:r>
      <w:r w:rsidR="00827481" w:rsidRPr="0042612F">
        <w:rPr>
          <w:bCs/>
          <w:sz w:val="24"/>
          <w:szCs w:val="24"/>
        </w:rPr>
        <w:t xml:space="preserve">not suffer undue loss from the </w:t>
      </w:r>
      <w:r w:rsidR="00DD1324">
        <w:rPr>
          <w:bCs/>
          <w:sz w:val="24"/>
          <w:szCs w:val="24"/>
        </w:rPr>
        <w:t xml:space="preserve">exercise of </w:t>
      </w:r>
      <w:r w:rsidR="00827481" w:rsidRPr="0042612F">
        <w:rPr>
          <w:bCs/>
          <w:sz w:val="24"/>
          <w:szCs w:val="24"/>
        </w:rPr>
        <w:t xml:space="preserve">powers </w:t>
      </w:r>
      <w:r w:rsidR="00DD1324">
        <w:rPr>
          <w:bCs/>
          <w:sz w:val="24"/>
          <w:szCs w:val="24"/>
        </w:rPr>
        <w:t xml:space="preserve">by </w:t>
      </w:r>
      <w:r w:rsidR="00827481" w:rsidRPr="0042612F">
        <w:rPr>
          <w:bCs/>
          <w:sz w:val="24"/>
          <w:szCs w:val="24"/>
        </w:rPr>
        <w:t>inspectors.</w:t>
      </w:r>
    </w:p>
    <w:p w:rsidR="007E5120" w:rsidRPr="0042612F" w:rsidRDefault="007E5120" w:rsidP="007E5120">
      <w:pPr>
        <w:spacing w:line="240" w:lineRule="auto"/>
        <w:rPr>
          <w:rFonts w:asciiTheme="minorHAnsi" w:hAnsiTheme="minorHAnsi" w:cs="Arial"/>
          <w:b/>
          <w:sz w:val="24"/>
          <w:szCs w:val="24"/>
        </w:rPr>
      </w:pPr>
      <w:r w:rsidRPr="0042612F">
        <w:rPr>
          <w:rFonts w:asciiTheme="minorHAnsi" w:hAnsiTheme="minorHAnsi" w:cs="Arial"/>
          <w:b/>
          <w:sz w:val="24"/>
          <w:szCs w:val="24"/>
        </w:rPr>
        <w:t>Clause 43</w:t>
      </w:r>
      <w:r w:rsidR="00664E9D" w:rsidRPr="0042612F">
        <w:rPr>
          <w:rFonts w:asciiTheme="minorHAnsi" w:hAnsiTheme="minorHAnsi" w:cs="Arial"/>
          <w:b/>
          <w:sz w:val="24"/>
          <w:szCs w:val="24"/>
        </w:rPr>
        <w:tab/>
        <w:t>Protection from liability</w:t>
      </w:r>
    </w:p>
    <w:p w:rsidR="00FB1314" w:rsidRPr="00287939" w:rsidRDefault="00A34AAB" w:rsidP="007E5120">
      <w:pPr>
        <w:spacing w:line="240" w:lineRule="auto"/>
        <w:rPr>
          <w:bCs/>
          <w:sz w:val="24"/>
          <w:szCs w:val="24"/>
        </w:rPr>
      </w:pPr>
      <w:r w:rsidRPr="0042612F">
        <w:rPr>
          <w:bCs/>
          <w:sz w:val="24"/>
          <w:szCs w:val="24"/>
        </w:rPr>
        <w:t xml:space="preserve">This clause outlines when an inspector, or a person assisting an inspector, is protected from civil liability when exercising the functions of this </w:t>
      </w:r>
      <w:r w:rsidR="00DD1324">
        <w:rPr>
          <w:bCs/>
          <w:sz w:val="24"/>
          <w:szCs w:val="24"/>
        </w:rPr>
        <w:t>Bill</w:t>
      </w:r>
      <w:r w:rsidRPr="0042612F">
        <w:rPr>
          <w:bCs/>
          <w:sz w:val="24"/>
          <w:szCs w:val="24"/>
        </w:rPr>
        <w:t>.</w:t>
      </w:r>
      <w:r w:rsidR="00827481" w:rsidRPr="0042612F">
        <w:rPr>
          <w:bCs/>
          <w:sz w:val="24"/>
          <w:szCs w:val="24"/>
        </w:rPr>
        <w:t xml:space="preserve"> This protection of inspectors from liability ensures that they can carry out their duties reasonably</w:t>
      </w:r>
      <w:r w:rsidR="005609C3" w:rsidRPr="0042612F">
        <w:rPr>
          <w:bCs/>
          <w:sz w:val="24"/>
          <w:szCs w:val="24"/>
        </w:rPr>
        <w:t xml:space="preserve"> under this </w:t>
      </w:r>
      <w:r w:rsidR="00DD1324">
        <w:rPr>
          <w:bCs/>
          <w:sz w:val="24"/>
          <w:szCs w:val="24"/>
        </w:rPr>
        <w:t>Bill</w:t>
      </w:r>
      <w:r w:rsidR="00DD1324" w:rsidRPr="0042612F">
        <w:rPr>
          <w:bCs/>
          <w:sz w:val="24"/>
          <w:szCs w:val="24"/>
        </w:rPr>
        <w:t xml:space="preserve"> </w:t>
      </w:r>
      <w:r w:rsidR="005609C3" w:rsidRPr="0042612F">
        <w:rPr>
          <w:bCs/>
          <w:sz w:val="24"/>
          <w:szCs w:val="24"/>
        </w:rPr>
        <w:t>without threat</w:t>
      </w:r>
      <w:r w:rsidR="00827481" w:rsidRPr="0042612F">
        <w:rPr>
          <w:bCs/>
          <w:sz w:val="24"/>
          <w:szCs w:val="24"/>
        </w:rPr>
        <w:t xml:space="preserve"> of personal liability. </w:t>
      </w:r>
    </w:p>
    <w:p w:rsidR="009C62D7" w:rsidRDefault="009C62D7" w:rsidP="00287939">
      <w:pPr>
        <w:spacing w:after="0" w:line="240" w:lineRule="auto"/>
        <w:rPr>
          <w:rFonts w:asciiTheme="minorHAnsi" w:hAnsiTheme="minorHAnsi" w:cs="Arial"/>
          <w:b/>
          <w:sz w:val="28"/>
          <w:szCs w:val="28"/>
        </w:rPr>
      </w:pPr>
      <w:r>
        <w:rPr>
          <w:rFonts w:asciiTheme="minorHAnsi" w:hAnsiTheme="minorHAnsi" w:cs="Arial"/>
          <w:b/>
          <w:sz w:val="28"/>
          <w:szCs w:val="28"/>
        </w:rPr>
        <w:t>Part 4</w:t>
      </w:r>
      <w:r>
        <w:rPr>
          <w:rFonts w:asciiTheme="minorHAnsi" w:hAnsiTheme="minorHAnsi" w:cs="Arial"/>
          <w:b/>
          <w:sz w:val="28"/>
          <w:szCs w:val="28"/>
        </w:rPr>
        <w:tab/>
      </w:r>
      <w:r>
        <w:rPr>
          <w:rFonts w:asciiTheme="minorHAnsi" w:hAnsiTheme="minorHAnsi" w:cs="Arial"/>
          <w:b/>
          <w:sz w:val="28"/>
          <w:szCs w:val="28"/>
        </w:rPr>
        <w:tab/>
        <w:t>Miscellaneous</w:t>
      </w:r>
    </w:p>
    <w:p w:rsidR="00287939" w:rsidRDefault="00287939" w:rsidP="00287939">
      <w:pPr>
        <w:spacing w:after="0" w:line="240" w:lineRule="auto"/>
        <w:rPr>
          <w:rFonts w:asciiTheme="minorHAnsi" w:hAnsiTheme="minorHAnsi" w:cs="Arial"/>
          <w:b/>
          <w:sz w:val="28"/>
          <w:szCs w:val="28"/>
        </w:rPr>
      </w:pPr>
    </w:p>
    <w:p w:rsidR="009C62D7" w:rsidRPr="0042612F" w:rsidRDefault="009C62D7" w:rsidP="009C62D7">
      <w:pPr>
        <w:spacing w:line="240" w:lineRule="auto"/>
        <w:rPr>
          <w:rFonts w:asciiTheme="minorHAnsi" w:hAnsiTheme="minorHAnsi" w:cs="Arial"/>
          <w:b/>
          <w:sz w:val="24"/>
          <w:szCs w:val="24"/>
        </w:rPr>
      </w:pPr>
      <w:r w:rsidRPr="0042612F">
        <w:rPr>
          <w:rFonts w:asciiTheme="minorHAnsi" w:hAnsiTheme="minorHAnsi" w:cs="Arial"/>
          <w:b/>
          <w:sz w:val="24"/>
          <w:szCs w:val="24"/>
        </w:rPr>
        <w:t>Clause 44</w:t>
      </w:r>
      <w:r w:rsidRPr="0042612F">
        <w:rPr>
          <w:rFonts w:asciiTheme="minorHAnsi" w:hAnsiTheme="minorHAnsi" w:cs="Arial"/>
          <w:b/>
          <w:sz w:val="24"/>
          <w:szCs w:val="24"/>
        </w:rPr>
        <w:tab/>
        <w:t>Regulation-making power</w:t>
      </w:r>
    </w:p>
    <w:p w:rsidR="009C62D7" w:rsidRPr="0042612F" w:rsidRDefault="009C62D7" w:rsidP="009C62D7">
      <w:pPr>
        <w:spacing w:line="240" w:lineRule="auto"/>
        <w:rPr>
          <w:rFonts w:asciiTheme="minorHAnsi" w:hAnsiTheme="minorHAnsi" w:cs="Arial"/>
          <w:b/>
          <w:sz w:val="24"/>
          <w:szCs w:val="24"/>
        </w:rPr>
      </w:pPr>
      <w:r w:rsidRPr="0042612F">
        <w:rPr>
          <w:bCs/>
          <w:sz w:val="24"/>
          <w:szCs w:val="24"/>
        </w:rPr>
        <w:t xml:space="preserve">This clause </w:t>
      </w:r>
      <w:r w:rsidR="00081C28" w:rsidRPr="0042612F">
        <w:rPr>
          <w:bCs/>
          <w:sz w:val="24"/>
          <w:szCs w:val="24"/>
        </w:rPr>
        <w:t xml:space="preserve">provides that the Executive may make regulations for this </w:t>
      </w:r>
      <w:r w:rsidR="00DD1324">
        <w:rPr>
          <w:bCs/>
          <w:sz w:val="24"/>
          <w:szCs w:val="24"/>
        </w:rPr>
        <w:t>Bill</w:t>
      </w:r>
      <w:r w:rsidRPr="0042612F">
        <w:rPr>
          <w:bCs/>
          <w:sz w:val="24"/>
          <w:szCs w:val="24"/>
        </w:rPr>
        <w:t>.</w:t>
      </w:r>
    </w:p>
    <w:p w:rsidR="00A44C39" w:rsidRPr="00943BAE" w:rsidRDefault="00A44C39" w:rsidP="007E5120">
      <w:pPr>
        <w:spacing w:line="240" w:lineRule="auto"/>
        <w:rPr>
          <w:bCs/>
          <w:sz w:val="23"/>
          <w:szCs w:val="23"/>
        </w:rPr>
      </w:pPr>
    </w:p>
    <w:p w:rsidR="00237E4E" w:rsidRDefault="00237E4E" w:rsidP="00237E4E">
      <w:pPr>
        <w:spacing w:line="240" w:lineRule="auto"/>
        <w:rPr>
          <w:rFonts w:asciiTheme="minorHAnsi" w:hAnsiTheme="minorHAnsi" w:cs="Arial"/>
          <w:b/>
          <w:sz w:val="28"/>
          <w:szCs w:val="28"/>
        </w:rPr>
      </w:pPr>
      <w:r>
        <w:rPr>
          <w:rFonts w:asciiTheme="minorHAnsi" w:hAnsiTheme="minorHAnsi" w:cs="Arial"/>
          <w:b/>
          <w:sz w:val="28"/>
          <w:szCs w:val="28"/>
        </w:rPr>
        <w:t>Part 10</w:t>
      </w:r>
      <w:r>
        <w:rPr>
          <w:rFonts w:asciiTheme="minorHAnsi" w:hAnsiTheme="minorHAnsi" w:cs="Arial"/>
          <w:b/>
          <w:sz w:val="28"/>
          <w:szCs w:val="28"/>
        </w:rPr>
        <w:tab/>
        <w:t>Transitional</w:t>
      </w:r>
    </w:p>
    <w:p w:rsidR="00492E2A" w:rsidRPr="0042612F" w:rsidRDefault="005609C3" w:rsidP="00492E2A">
      <w:pPr>
        <w:spacing w:line="240" w:lineRule="auto"/>
        <w:rPr>
          <w:rFonts w:asciiTheme="minorHAnsi" w:hAnsiTheme="minorHAnsi" w:cs="Arial"/>
          <w:b/>
          <w:sz w:val="24"/>
          <w:szCs w:val="24"/>
        </w:rPr>
      </w:pPr>
      <w:r w:rsidRPr="0042612F">
        <w:rPr>
          <w:rFonts w:asciiTheme="minorHAnsi" w:hAnsiTheme="minorHAnsi" w:cs="Arial"/>
          <w:b/>
          <w:sz w:val="24"/>
          <w:szCs w:val="24"/>
        </w:rPr>
        <w:t>Clause 100</w:t>
      </w:r>
      <w:r w:rsidR="00237E4E" w:rsidRPr="0042612F">
        <w:rPr>
          <w:rFonts w:asciiTheme="minorHAnsi" w:hAnsiTheme="minorHAnsi" w:cs="Arial"/>
          <w:b/>
          <w:sz w:val="24"/>
          <w:szCs w:val="24"/>
        </w:rPr>
        <w:tab/>
        <w:t xml:space="preserve">Meaning of </w:t>
      </w:r>
      <w:r w:rsidR="00237E4E" w:rsidRPr="0042612F">
        <w:rPr>
          <w:rFonts w:asciiTheme="minorHAnsi" w:hAnsiTheme="minorHAnsi" w:cs="Arial"/>
          <w:b/>
          <w:i/>
          <w:sz w:val="24"/>
          <w:szCs w:val="24"/>
        </w:rPr>
        <w:t>commencement day</w:t>
      </w:r>
      <w:r w:rsidR="00237E4E" w:rsidRPr="0042612F">
        <w:rPr>
          <w:b/>
          <w:bCs/>
          <w:sz w:val="24"/>
          <w:szCs w:val="24"/>
        </w:rPr>
        <w:t>—</w:t>
      </w:r>
      <w:r w:rsidR="00237E4E" w:rsidRPr="0042612F">
        <w:rPr>
          <w:rFonts w:asciiTheme="minorHAnsi" w:hAnsiTheme="minorHAnsi" w:cs="Arial"/>
          <w:b/>
          <w:sz w:val="24"/>
          <w:szCs w:val="24"/>
        </w:rPr>
        <w:t>pt 10</w:t>
      </w:r>
    </w:p>
    <w:p w:rsidR="00492E2A" w:rsidRPr="0042612F" w:rsidRDefault="00237E4E" w:rsidP="007E5120">
      <w:pPr>
        <w:spacing w:line="240" w:lineRule="auto"/>
        <w:rPr>
          <w:bCs/>
          <w:sz w:val="24"/>
          <w:szCs w:val="24"/>
        </w:rPr>
      </w:pPr>
      <w:r w:rsidRPr="0042612F">
        <w:rPr>
          <w:bCs/>
          <w:sz w:val="24"/>
          <w:szCs w:val="24"/>
        </w:rPr>
        <w:t xml:space="preserve">This clause provides a definition for the </w:t>
      </w:r>
      <w:r w:rsidRPr="00D47B81">
        <w:rPr>
          <w:bCs/>
          <w:sz w:val="24"/>
          <w:szCs w:val="24"/>
        </w:rPr>
        <w:t>term</w:t>
      </w:r>
      <w:r w:rsidRPr="0042612F">
        <w:rPr>
          <w:bCs/>
          <w:i/>
          <w:sz w:val="24"/>
          <w:szCs w:val="24"/>
        </w:rPr>
        <w:t xml:space="preserve"> commencement day</w:t>
      </w:r>
      <w:r w:rsidRPr="0042612F">
        <w:rPr>
          <w:bCs/>
          <w:sz w:val="24"/>
          <w:szCs w:val="24"/>
        </w:rPr>
        <w:t xml:space="preserve"> in this part of the </w:t>
      </w:r>
      <w:r w:rsidR="000B6239">
        <w:rPr>
          <w:bCs/>
          <w:sz w:val="24"/>
          <w:szCs w:val="24"/>
        </w:rPr>
        <w:t>Bill</w:t>
      </w:r>
      <w:r w:rsidRPr="0042612F">
        <w:rPr>
          <w:bCs/>
          <w:sz w:val="24"/>
          <w:szCs w:val="24"/>
        </w:rPr>
        <w:t>.</w:t>
      </w:r>
    </w:p>
    <w:p w:rsidR="00492E2A" w:rsidRPr="0042612F" w:rsidRDefault="005609C3" w:rsidP="00492E2A">
      <w:pPr>
        <w:spacing w:line="240" w:lineRule="auto"/>
        <w:rPr>
          <w:rFonts w:asciiTheme="minorHAnsi" w:hAnsiTheme="minorHAnsi" w:cs="Arial"/>
          <w:b/>
          <w:sz w:val="24"/>
          <w:szCs w:val="24"/>
        </w:rPr>
      </w:pPr>
      <w:r w:rsidRPr="0042612F">
        <w:rPr>
          <w:rFonts w:asciiTheme="minorHAnsi" w:hAnsiTheme="minorHAnsi" w:cs="Arial"/>
          <w:b/>
          <w:sz w:val="24"/>
          <w:szCs w:val="24"/>
        </w:rPr>
        <w:t>Clause 101</w:t>
      </w:r>
      <w:r w:rsidR="00237E4E" w:rsidRPr="0042612F">
        <w:rPr>
          <w:rFonts w:asciiTheme="minorHAnsi" w:hAnsiTheme="minorHAnsi" w:cs="Arial"/>
          <w:b/>
          <w:sz w:val="24"/>
          <w:szCs w:val="24"/>
        </w:rPr>
        <w:tab/>
        <w:t xml:space="preserve">Inspectors </w:t>
      </w:r>
    </w:p>
    <w:p w:rsidR="00492E2A" w:rsidRPr="0042612F" w:rsidRDefault="00237E4E" w:rsidP="007E5120">
      <w:pPr>
        <w:spacing w:line="240" w:lineRule="auto"/>
        <w:rPr>
          <w:bCs/>
          <w:sz w:val="24"/>
          <w:szCs w:val="24"/>
        </w:rPr>
      </w:pPr>
      <w:r w:rsidRPr="0042612F">
        <w:rPr>
          <w:bCs/>
          <w:sz w:val="24"/>
          <w:szCs w:val="24"/>
        </w:rPr>
        <w:t xml:space="preserve">This clause provides that a person who, before the commencement of this </w:t>
      </w:r>
      <w:r w:rsidR="000B6239">
        <w:rPr>
          <w:bCs/>
          <w:sz w:val="24"/>
          <w:szCs w:val="24"/>
        </w:rPr>
        <w:t>Bill</w:t>
      </w:r>
      <w:r w:rsidRPr="0042612F">
        <w:rPr>
          <w:bCs/>
          <w:sz w:val="24"/>
          <w:szCs w:val="24"/>
        </w:rPr>
        <w:t xml:space="preserve">, was an inspector under the </w:t>
      </w:r>
      <w:r w:rsidRPr="0042612F">
        <w:rPr>
          <w:bCs/>
          <w:i/>
          <w:sz w:val="24"/>
          <w:szCs w:val="24"/>
        </w:rPr>
        <w:t>Fuels Control Act 1979</w:t>
      </w:r>
      <w:r w:rsidRPr="0042612F">
        <w:rPr>
          <w:bCs/>
          <w:sz w:val="24"/>
          <w:szCs w:val="24"/>
        </w:rPr>
        <w:t xml:space="preserve"> is taken to be an inspector for this </w:t>
      </w:r>
      <w:r w:rsidR="000B6239">
        <w:rPr>
          <w:bCs/>
          <w:sz w:val="24"/>
          <w:szCs w:val="24"/>
        </w:rPr>
        <w:t>Bill</w:t>
      </w:r>
      <w:r w:rsidRPr="0042612F">
        <w:rPr>
          <w:bCs/>
          <w:sz w:val="24"/>
          <w:szCs w:val="24"/>
        </w:rPr>
        <w:t xml:space="preserve">.  </w:t>
      </w:r>
      <w:r w:rsidR="00EC2D38" w:rsidRPr="0042612F">
        <w:rPr>
          <w:bCs/>
          <w:sz w:val="24"/>
          <w:szCs w:val="24"/>
        </w:rPr>
        <w:t xml:space="preserve">This is essential to the smooth transition of </w:t>
      </w:r>
      <w:r w:rsidR="005609C3" w:rsidRPr="0042612F">
        <w:rPr>
          <w:bCs/>
          <w:sz w:val="24"/>
          <w:szCs w:val="24"/>
        </w:rPr>
        <w:t>responsibilities</w:t>
      </w:r>
      <w:r w:rsidR="00EC2D38" w:rsidRPr="0042612F">
        <w:rPr>
          <w:bCs/>
          <w:sz w:val="24"/>
          <w:szCs w:val="24"/>
        </w:rPr>
        <w:t xml:space="preserve"> with the implementation of this </w:t>
      </w:r>
      <w:r w:rsidR="000B6239">
        <w:rPr>
          <w:bCs/>
          <w:sz w:val="24"/>
          <w:szCs w:val="24"/>
        </w:rPr>
        <w:t>Bill</w:t>
      </w:r>
      <w:r w:rsidR="00EC2D38" w:rsidRPr="0042612F">
        <w:rPr>
          <w:bCs/>
          <w:sz w:val="24"/>
          <w:szCs w:val="24"/>
        </w:rPr>
        <w:t>.</w:t>
      </w:r>
    </w:p>
    <w:p w:rsidR="00492E2A" w:rsidRPr="0042612F" w:rsidRDefault="005609C3" w:rsidP="00492E2A">
      <w:pPr>
        <w:spacing w:line="240" w:lineRule="auto"/>
        <w:rPr>
          <w:rFonts w:asciiTheme="minorHAnsi" w:hAnsiTheme="minorHAnsi" w:cs="Arial"/>
          <w:b/>
          <w:sz w:val="24"/>
          <w:szCs w:val="24"/>
        </w:rPr>
      </w:pPr>
      <w:r w:rsidRPr="0042612F">
        <w:rPr>
          <w:rFonts w:asciiTheme="minorHAnsi" w:hAnsiTheme="minorHAnsi" w:cs="Arial"/>
          <w:b/>
          <w:sz w:val="24"/>
          <w:szCs w:val="24"/>
        </w:rPr>
        <w:t>Clause 102</w:t>
      </w:r>
      <w:r w:rsidR="00237E4E" w:rsidRPr="0042612F">
        <w:rPr>
          <w:rFonts w:asciiTheme="minorHAnsi" w:hAnsiTheme="minorHAnsi" w:cs="Arial"/>
          <w:b/>
          <w:sz w:val="24"/>
          <w:szCs w:val="24"/>
        </w:rPr>
        <w:tab/>
        <w:t>Identity cards</w:t>
      </w:r>
    </w:p>
    <w:p w:rsidR="006F2090" w:rsidRPr="0042612F" w:rsidRDefault="006F2090" w:rsidP="007E5120">
      <w:pPr>
        <w:spacing w:line="240" w:lineRule="auto"/>
        <w:rPr>
          <w:bCs/>
          <w:sz w:val="24"/>
          <w:szCs w:val="24"/>
        </w:rPr>
      </w:pPr>
      <w:r w:rsidRPr="0042612F">
        <w:rPr>
          <w:bCs/>
          <w:sz w:val="24"/>
          <w:szCs w:val="24"/>
        </w:rPr>
        <w:t xml:space="preserve">This clause provides that a person who, before the commencement of this </w:t>
      </w:r>
      <w:r w:rsidR="000B6239">
        <w:rPr>
          <w:bCs/>
          <w:sz w:val="24"/>
          <w:szCs w:val="24"/>
        </w:rPr>
        <w:t>Bill</w:t>
      </w:r>
      <w:r w:rsidRPr="0042612F">
        <w:rPr>
          <w:bCs/>
          <w:sz w:val="24"/>
          <w:szCs w:val="24"/>
        </w:rPr>
        <w:t xml:space="preserve">, held an identity card under the </w:t>
      </w:r>
      <w:r w:rsidRPr="0042612F">
        <w:rPr>
          <w:bCs/>
          <w:i/>
          <w:sz w:val="24"/>
          <w:szCs w:val="24"/>
        </w:rPr>
        <w:t>Fuels Control Act 1979</w:t>
      </w:r>
      <w:r w:rsidRPr="0042612F">
        <w:rPr>
          <w:bCs/>
          <w:sz w:val="24"/>
          <w:szCs w:val="24"/>
        </w:rPr>
        <w:t xml:space="preserve"> is taken to hold an identity card for this </w:t>
      </w:r>
      <w:r w:rsidR="000B6239">
        <w:rPr>
          <w:bCs/>
          <w:sz w:val="24"/>
          <w:szCs w:val="24"/>
        </w:rPr>
        <w:t>Bill</w:t>
      </w:r>
      <w:r w:rsidR="000B6239" w:rsidRPr="0042612F">
        <w:rPr>
          <w:bCs/>
          <w:sz w:val="24"/>
          <w:szCs w:val="24"/>
        </w:rPr>
        <w:t xml:space="preserve"> </w:t>
      </w:r>
      <w:r w:rsidRPr="0042612F">
        <w:rPr>
          <w:bCs/>
          <w:sz w:val="24"/>
          <w:szCs w:val="24"/>
        </w:rPr>
        <w:t>once it has commenced.</w:t>
      </w:r>
    </w:p>
    <w:p w:rsidR="00492E2A" w:rsidRPr="0042612F" w:rsidRDefault="005609C3" w:rsidP="00492E2A">
      <w:pPr>
        <w:spacing w:line="240" w:lineRule="auto"/>
        <w:rPr>
          <w:rFonts w:asciiTheme="minorHAnsi" w:hAnsiTheme="minorHAnsi" w:cs="Arial"/>
          <w:b/>
          <w:sz w:val="24"/>
          <w:szCs w:val="24"/>
        </w:rPr>
      </w:pPr>
      <w:r w:rsidRPr="0042612F">
        <w:rPr>
          <w:rFonts w:asciiTheme="minorHAnsi" w:hAnsiTheme="minorHAnsi" w:cs="Arial"/>
          <w:b/>
          <w:sz w:val="24"/>
          <w:szCs w:val="24"/>
        </w:rPr>
        <w:t>Clause 103</w:t>
      </w:r>
      <w:r w:rsidR="008240E6" w:rsidRPr="0042612F">
        <w:rPr>
          <w:rFonts w:asciiTheme="minorHAnsi" w:hAnsiTheme="minorHAnsi" w:cs="Arial"/>
          <w:b/>
          <w:sz w:val="24"/>
          <w:szCs w:val="24"/>
        </w:rPr>
        <w:tab/>
        <w:t>Transitional regulations</w:t>
      </w:r>
    </w:p>
    <w:p w:rsidR="00492E2A" w:rsidRPr="0042612F" w:rsidRDefault="008240E6" w:rsidP="00492E2A">
      <w:pPr>
        <w:spacing w:line="240" w:lineRule="auto"/>
        <w:rPr>
          <w:bCs/>
          <w:sz w:val="24"/>
          <w:szCs w:val="24"/>
        </w:rPr>
      </w:pPr>
      <w:r w:rsidRPr="0042612F">
        <w:rPr>
          <w:bCs/>
          <w:sz w:val="24"/>
          <w:szCs w:val="24"/>
        </w:rPr>
        <w:t xml:space="preserve">This clause provides for a regulation to prescribe transition matters </w:t>
      </w:r>
      <w:r w:rsidR="00237E4E" w:rsidRPr="0042612F">
        <w:rPr>
          <w:bCs/>
          <w:sz w:val="24"/>
          <w:szCs w:val="24"/>
        </w:rPr>
        <w:t xml:space="preserve">necessary or convenient to be prescribed because of the enactment of this </w:t>
      </w:r>
      <w:r w:rsidR="000B6239">
        <w:rPr>
          <w:bCs/>
          <w:sz w:val="24"/>
          <w:szCs w:val="24"/>
        </w:rPr>
        <w:t>Bill</w:t>
      </w:r>
      <w:r w:rsidR="00237E4E" w:rsidRPr="0042612F">
        <w:rPr>
          <w:bCs/>
          <w:sz w:val="24"/>
          <w:szCs w:val="24"/>
        </w:rPr>
        <w:t>.</w:t>
      </w:r>
    </w:p>
    <w:p w:rsidR="00492E2A" w:rsidRPr="0042612F" w:rsidRDefault="005609C3" w:rsidP="00492E2A">
      <w:pPr>
        <w:spacing w:line="240" w:lineRule="auto"/>
        <w:rPr>
          <w:rFonts w:asciiTheme="minorHAnsi" w:hAnsiTheme="minorHAnsi" w:cs="Arial"/>
          <w:b/>
          <w:sz w:val="24"/>
          <w:szCs w:val="24"/>
        </w:rPr>
      </w:pPr>
      <w:r w:rsidRPr="0042612F">
        <w:rPr>
          <w:rFonts w:asciiTheme="minorHAnsi" w:hAnsiTheme="minorHAnsi" w:cs="Arial"/>
          <w:b/>
          <w:sz w:val="24"/>
          <w:szCs w:val="24"/>
        </w:rPr>
        <w:t>Clause 104</w:t>
      </w:r>
      <w:r w:rsidR="008240E6" w:rsidRPr="0042612F">
        <w:rPr>
          <w:rFonts w:asciiTheme="minorHAnsi" w:hAnsiTheme="minorHAnsi" w:cs="Arial"/>
          <w:b/>
          <w:sz w:val="24"/>
          <w:szCs w:val="24"/>
        </w:rPr>
        <w:tab/>
        <w:t>Expiry</w:t>
      </w:r>
      <w:r w:rsidR="008240E6" w:rsidRPr="0042612F">
        <w:rPr>
          <w:b/>
          <w:bCs/>
          <w:sz w:val="24"/>
          <w:szCs w:val="24"/>
        </w:rPr>
        <w:t>—</w:t>
      </w:r>
      <w:r w:rsidR="008240E6" w:rsidRPr="0042612F">
        <w:rPr>
          <w:rFonts w:asciiTheme="minorHAnsi" w:hAnsiTheme="minorHAnsi" w:cs="Arial"/>
          <w:b/>
          <w:sz w:val="24"/>
          <w:szCs w:val="24"/>
        </w:rPr>
        <w:t>pt 10</w:t>
      </w:r>
    </w:p>
    <w:p w:rsidR="007E5120" w:rsidRDefault="00492E2A" w:rsidP="007E5120">
      <w:pPr>
        <w:spacing w:line="240" w:lineRule="auto"/>
        <w:rPr>
          <w:bCs/>
          <w:sz w:val="24"/>
          <w:szCs w:val="24"/>
        </w:rPr>
      </w:pPr>
      <w:r w:rsidRPr="0042612F">
        <w:rPr>
          <w:bCs/>
          <w:sz w:val="24"/>
          <w:szCs w:val="24"/>
        </w:rPr>
        <w:t xml:space="preserve">This clause provides that this part expires 2 years after the day it commences. Also, that this part is a law to which the </w:t>
      </w:r>
      <w:r w:rsidRPr="00D47B81">
        <w:rPr>
          <w:bCs/>
          <w:i/>
          <w:sz w:val="24"/>
          <w:szCs w:val="24"/>
        </w:rPr>
        <w:t>Legislation Act</w:t>
      </w:r>
      <w:r w:rsidR="000B6239" w:rsidRPr="00D47B81">
        <w:rPr>
          <w:bCs/>
          <w:i/>
          <w:sz w:val="24"/>
          <w:szCs w:val="24"/>
        </w:rPr>
        <w:t xml:space="preserve"> 2001</w:t>
      </w:r>
      <w:r w:rsidRPr="0042612F">
        <w:rPr>
          <w:bCs/>
          <w:sz w:val="24"/>
          <w:szCs w:val="24"/>
        </w:rPr>
        <w:t>, section 88 (repeal does not end effect of transitional laws etc) applies.</w:t>
      </w:r>
    </w:p>
    <w:p w:rsidR="00F67441" w:rsidRDefault="00F67441" w:rsidP="007E5120">
      <w:pPr>
        <w:spacing w:line="240" w:lineRule="auto"/>
        <w:rPr>
          <w:bCs/>
          <w:sz w:val="24"/>
          <w:szCs w:val="24"/>
        </w:rPr>
      </w:pPr>
    </w:p>
    <w:p w:rsidR="00F67441" w:rsidRDefault="00F67441" w:rsidP="00F67441">
      <w:pPr>
        <w:spacing w:line="240" w:lineRule="auto"/>
        <w:rPr>
          <w:rFonts w:asciiTheme="minorHAnsi" w:hAnsiTheme="minorHAnsi" w:cs="Arial"/>
          <w:b/>
          <w:sz w:val="28"/>
          <w:szCs w:val="28"/>
        </w:rPr>
      </w:pPr>
      <w:r>
        <w:rPr>
          <w:rFonts w:asciiTheme="minorHAnsi" w:hAnsiTheme="minorHAnsi" w:cs="Arial"/>
          <w:b/>
          <w:sz w:val="28"/>
          <w:szCs w:val="28"/>
        </w:rPr>
        <w:t>Part 11</w:t>
      </w:r>
      <w:r>
        <w:rPr>
          <w:rFonts w:asciiTheme="minorHAnsi" w:hAnsiTheme="minorHAnsi" w:cs="Arial"/>
          <w:b/>
          <w:sz w:val="28"/>
          <w:szCs w:val="28"/>
        </w:rPr>
        <w:tab/>
      </w:r>
      <w:r>
        <w:rPr>
          <w:rFonts w:asciiTheme="minorHAnsi" w:hAnsiTheme="minorHAnsi" w:cs="Arial"/>
          <w:b/>
          <w:sz w:val="28"/>
          <w:szCs w:val="28"/>
        </w:rPr>
        <w:tab/>
        <w:t>Repeals and consequential amendments</w:t>
      </w:r>
    </w:p>
    <w:p w:rsidR="00F67441" w:rsidRPr="0042612F" w:rsidRDefault="00F67441" w:rsidP="00F67441">
      <w:pPr>
        <w:spacing w:line="240" w:lineRule="auto"/>
        <w:rPr>
          <w:rFonts w:asciiTheme="minorHAnsi" w:hAnsiTheme="minorHAnsi" w:cs="Arial"/>
          <w:b/>
          <w:sz w:val="24"/>
          <w:szCs w:val="24"/>
        </w:rPr>
      </w:pPr>
      <w:r w:rsidRPr="0042612F">
        <w:rPr>
          <w:rFonts w:asciiTheme="minorHAnsi" w:hAnsiTheme="minorHAnsi" w:cs="Arial"/>
          <w:b/>
          <w:sz w:val="24"/>
          <w:szCs w:val="24"/>
        </w:rPr>
        <w:t xml:space="preserve">Clause </w:t>
      </w:r>
      <w:r>
        <w:rPr>
          <w:rFonts w:asciiTheme="minorHAnsi" w:hAnsiTheme="minorHAnsi" w:cs="Arial"/>
          <w:b/>
          <w:sz w:val="24"/>
          <w:szCs w:val="24"/>
        </w:rPr>
        <w:t>105</w:t>
      </w:r>
      <w:r w:rsidRPr="0042612F">
        <w:rPr>
          <w:rFonts w:asciiTheme="minorHAnsi" w:hAnsiTheme="minorHAnsi" w:cs="Arial"/>
          <w:b/>
          <w:sz w:val="24"/>
          <w:szCs w:val="24"/>
        </w:rPr>
        <w:tab/>
        <w:t>Legislation repealed</w:t>
      </w:r>
    </w:p>
    <w:p w:rsidR="00F67441" w:rsidRPr="0042612F" w:rsidRDefault="00F67441" w:rsidP="00F67441">
      <w:pPr>
        <w:spacing w:line="240" w:lineRule="auto"/>
        <w:rPr>
          <w:rFonts w:asciiTheme="minorHAnsi" w:hAnsiTheme="minorHAnsi" w:cs="Arial"/>
          <w:b/>
          <w:sz w:val="24"/>
          <w:szCs w:val="24"/>
        </w:rPr>
      </w:pPr>
      <w:r w:rsidRPr="0042612F">
        <w:rPr>
          <w:bCs/>
          <w:sz w:val="24"/>
          <w:szCs w:val="24"/>
        </w:rPr>
        <w:t xml:space="preserve">This clause repeals the </w:t>
      </w:r>
      <w:r w:rsidRPr="0042612F">
        <w:rPr>
          <w:bCs/>
          <w:i/>
          <w:sz w:val="24"/>
          <w:szCs w:val="24"/>
        </w:rPr>
        <w:t>Fuels Control Act 1979</w:t>
      </w:r>
      <w:r w:rsidRPr="0042612F">
        <w:rPr>
          <w:bCs/>
          <w:sz w:val="24"/>
          <w:szCs w:val="24"/>
        </w:rPr>
        <w:t xml:space="preserve"> and all legislative instruments under that Act due to it being redundant.</w:t>
      </w:r>
    </w:p>
    <w:p w:rsidR="00F67441" w:rsidRPr="0042612F" w:rsidRDefault="00F67441" w:rsidP="007E5120">
      <w:pPr>
        <w:spacing w:line="240" w:lineRule="auto"/>
        <w:rPr>
          <w:b/>
          <w:bCs/>
          <w:sz w:val="24"/>
          <w:szCs w:val="24"/>
        </w:rPr>
      </w:pPr>
    </w:p>
    <w:sectPr w:rsidR="00F67441" w:rsidRPr="0042612F" w:rsidSect="007620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8" w:footer="6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A15" w:rsidRDefault="00E71A15" w:rsidP="00E31919">
      <w:pPr>
        <w:spacing w:after="0" w:line="240" w:lineRule="auto"/>
      </w:pPr>
      <w:r>
        <w:separator/>
      </w:r>
    </w:p>
  </w:endnote>
  <w:endnote w:type="continuationSeparator" w:id="0">
    <w:p w:rsidR="00E71A15" w:rsidRDefault="00E71A15" w:rsidP="00E31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D3" w:rsidRDefault="00402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FE" w:rsidRDefault="007174FE" w:rsidP="0076203A">
    <w:pPr>
      <w:pStyle w:val="Footer"/>
      <w:spacing w:after="120"/>
      <w:jc w:val="center"/>
      <w:rPr>
        <w:rFonts w:ascii="Arial" w:hAnsi="Arial" w:cs="Arial"/>
      </w:rPr>
    </w:pPr>
    <w:r w:rsidRPr="00B05659">
      <w:rPr>
        <w:rFonts w:ascii="Arial" w:hAnsi="Arial" w:cs="Arial"/>
      </w:rPr>
      <w:fldChar w:fldCharType="begin"/>
    </w:r>
    <w:r w:rsidRPr="00B05659">
      <w:rPr>
        <w:rFonts w:ascii="Arial" w:hAnsi="Arial" w:cs="Arial"/>
      </w:rPr>
      <w:instrText xml:space="preserve"> PAGE   \* MERGEFORMAT </w:instrText>
    </w:r>
    <w:r w:rsidRPr="00B05659">
      <w:rPr>
        <w:rFonts w:ascii="Arial" w:hAnsi="Arial" w:cs="Arial"/>
      </w:rPr>
      <w:fldChar w:fldCharType="separate"/>
    </w:r>
    <w:r w:rsidR="004022D3">
      <w:rPr>
        <w:rFonts w:ascii="Arial" w:hAnsi="Arial" w:cs="Arial"/>
        <w:noProof/>
      </w:rPr>
      <w:t>1</w:t>
    </w:r>
    <w:r w:rsidRPr="00B05659">
      <w:rPr>
        <w:rFonts w:ascii="Arial" w:hAnsi="Arial" w:cs="Arial"/>
      </w:rPr>
      <w:fldChar w:fldCharType="end"/>
    </w:r>
  </w:p>
  <w:p w:rsidR="0076203A" w:rsidRPr="004022D3" w:rsidRDefault="004022D3" w:rsidP="004022D3">
    <w:pPr>
      <w:pStyle w:val="Footer"/>
      <w:spacing w:after="0" w:line="240" w:lineRule="auto"/>
      <w:jc w:val="center"/>
      <w:rPr>
        <w:rFonts w:ascii="Arial" w:hAnsi="Arial" w:cs="Arial"/>
        <w:sz w:val="14"/>
        <w:szCs w:val="14"/>
      </w:rPr>
    </w:pPr>
    <w:r w:rsidRPr="004022D3">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D3" w:rsidRDefault="00402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A15" w:rsidRDefault="00E71A15" w:rsidP="00E31919">
      <w:pPr>
        <w:spacing w:after="0" w:line="240" w:lineRule="auto"/>
      </w:pPr>
      <w:r>
        <w:separator/>
      </w:r>
    </w:p>
  </w:footnote>
  <w:footnote w:type="continuationSeparator" w:id="0">
    <w:p w:rsidR="00E71A15" w:rsidRDefault="00E71A15" w:rsidP="00E31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D3" w:rsidRDefault="00402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FE" w:rsidRPr="0043461E" w:rsidRDefault="007174FE" w:rsidP="0011458F">
    <w:pPr>
      <w:pStyle w:val="Header"/>
      <w:tabs>
        <w:tab w:val="clear" w:pos="4153"/>
      </w:tabs>
      <w:jc w:val="center"/>
      <w:rPr>
        <w:rFonts w:asciiTheme="minorHAnsi" w:hAnsiTheme="minorHAnsi"/>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D3" w:rsidRDefault="00402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CE6"/>
    <w:multiLevelType w:val="hybridMultilevel"/>
    <w:tmpl w:val="622A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DE0EAE"/>
    <w:multiLevelType w:val="hybridMultilevel"/>
    <w:tmpl w:val="AE965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521E8"/>
    <w:multiLevelType w:val="hybridMultilevel"/>
    <w:tmpl w:val="0B68E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E3A0D"/>
    <w:multiLevelType w:val="hybridMultilevel"/>
    <w:tmpl w:val="A590FE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22246FF3"/>
    <w:multiLevelType w:val="hybridMultilevel"/>
    <w:tmpl w:val="10806826"/>
    <w:lvl w:ilvl="0" w:tplc="AC584746">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DB4A51"/>
    <w:multiLevelType w:val="hybridMultilevel"/>
    <w:tmpl w:val="0D1A0BAA"/>
    <w:lvl w:ilvl="0" w:tplc="29D6618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27C30B57"/>
    <w:multiLevelType w:val="hybridMultilevel"/>
    <w:tmpl w:val="7E7E0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96DED"/>
    <w:multiLevelType w:val="hybridMultilevel"/>
    <w:tmpl w:val="0F78E478"/>
    <w:lvl w:ilvl="0" w:tplc="0C090017">
      <w:start w:val="1"/>
      <w:numFmt w:val="lowerLetter"/>
      <w:lvlText w:val="%1)"/>
      <w:lvlJc w:val="left"/>
      <w:pPr>
        <w:ind w:left="720" w:hanging="360"/>
      </w:pPr>
      <w:rPr>
        <w:rFonts w:cs="Times New Roman"/>
      </w:rPr>
    </w:lvl>
    <w:lvl w:ilvl="1" w:tplc="8C46D562">
      <w:start w:val="1"/>
      <w:numFmt w:val="lowerLetter"/>
      <w:lvlText w:val="(%2)"/>
      <w:lvlJc w:val="left"/>
      <w:pPr>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8" w15:restartNumberingAfterBreak="0">
    <w:nsid w:val="2AF417EE"/>
    <w:multiLevelType w:val="hybridMultilevel"/>
    <w:tmpl w:val="94E0BE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B4D717B"/>
    <w:multiLevelType w:val="hybridMultilevel"/>
    <w:tmpl w:val="9C0CFF5E"/>
    <w:lvl w:ilvl="0" w:tplc="D91EEFFE">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C1F53BF"/>
    <w:multiLevelType w:val="hybridMultilevel"/>
    <w:tmpl w:val="3270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2D1AE0"/>
    <w:multiLevelType w:val="hybridMultilevel"/>
    <w:tmpl w:val="0D1A0BAA"/>
    <w:lvl w:ilvl="0" w:tplc="29D6618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2" w15:restartNumberingAfterBreak="0">
    <w:nsid w:val="315552F7"/>
    <w:multiLevelType w:val="hybridMultilevel"/>
    <w:tmpl w:val="2FB6B6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35872B8"/>
    <w:multiLevelType w:val="hybridMultilevel"/>
    <w:tmpl w:val="1C509B3A"/>
    <w:lvl w:ilvl="0" w:tplc="714CF99E">
      <w:start w:val="1"/>
      <w:numFmt w:val="decimal"/>
      <w:lvlText w:val="%1."/>
      <w:lvlJc w:val="left"/>
      <w:pPr>
        <w:ind w:left="720" w:hanging="360"/>
      </w:pPr>
      <w:rPr>
        <w:rFonts w:asciiTheme="minorHAnsi" w:hAnsiTheme="minorHAnsi"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55C4A13"/>
    <w:multiLevelType w:val="hybridMultilevel"/>
    <w:tmpl w:val="F3F81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C34B10"/>
    <w:multiLevelType w:val="hybridMultilevel"/>
    <w:tmpl w:val="D07E2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7" w15:restartNumberingAfterBreak="0">
    <w:nsid w:val="37BC6F6F"/>
    <w:multiLevelType w:val="hybridMultilevel"/>
    <w:tmpl w:val="A60E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2A215D"/>
    <w:multiLevelType w:val="hybridMultilevel"/>
    <w:tmpl w:val="E5D2463C"/>
    <w:lvl w:ilvl="0" w:tplc="054A4DBE">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413975CB"/>
    <w:multiLevelType w:val="hybridMultilevel"/>
    <w:tmpl w:val="9C0CFF5E"/>
    <w:lvl w:ilvl="0" w:tplc="D91EEFFE">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4F77336"/>
    <w:multiLevelType w:val="hybridMultilevel"/>
    <w:tmpl w:val="5A9A284A"/>
    <w:lvl w:ilvl="0" w:tplc="AC584746">
      <w:start w:val="1"/>
      <w:numFmt w:val="bullet"/>
      <w:lvlText w:val=""/>
      <w:lvlJc w:val="left"/>
      <w:pPr>
        <w:ind w:left="1440" w:hanging="360"/>
      </w:pPr>
      <w:rPr>
        <w:rFonts w:ascii="Symbol" w:hAnsi="Symbol" w:hint="default"/>
        <w:color w:val="FF0000"/>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8565349"/>
    <w:multiLevelType w:val="hybridMultilevel"/>
    <w:tmpl w:val="E8AA5580"/>
    <w:lvl w:ilvl="0" w:tplc="1FF0B0D2">
      <w:start w:val="1"/>
      <w:numFmt w:val="lowerRoman"/>
      <w:lvlText w:val="(%1)"/>
      <w:lvlJc w:val="left"/>
      <w:pPr>
        <w:ind w:left="1440" w:hanging="72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2" w15:restartNumberingAfterBreak="0">
    <w:nsid w:val="486D525D"/>
    <w:multiLevelType w:val="hybridMultilevel"/>
    <w:tmpl w:val="0F688B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203BDD"/>
    <w:multiLevelType w:val="hybridMultilevel"/>
    <w:tmpl w:val="857AFDB6"/>
    <w:lvl w:ilvl="0" w:tplc="AC584746">
      <w:start w:val="1"/>
      <w:numFmt w:val="bullet"/>
      <w:lvlText w:val=""/>
      <w:lvlJc w:val="left"/>
      <w:pPr>
        <w:ind w:left="108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1A2746"/>
    <w:multiLevelType w:val="hybridMultilevel"/>
    <w:tmpl w:val="DAAC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037FC0"/>
    <w:multiLevelType w:val="hybridMultilevel"/>
    <w:tmpl w:val="61F8F31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528B58EA"/>
    <w:multiLevelType w:val="hybridMultilevel"/>
    <w:tmpl w:val="AD44A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1F4DA1"/>
    <w:multiLevelType w:val="hybridMultilevel"/>
    <w:tmpl w:val="A7866552"/>
    <w:lvl w:ilvl="0" w:tplc="8B28DDB6">
      <w:start w:val="1"/>
      <w:numFmt w:val="lowerLetter"/>
      <w:lvlText w:val="(%1)"/>
      <w:lvlJc w:val="left"/>
      <w:pPr>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8" w15:restartNumberingAfterBreak="0">
    <w:nsid w:val="58B60C2F"/>
    <w:multiLevelType w:val="hybridMultilevel"/>
    <w:tmpl w:val="0D1A0BAA"/>
    <w:lvl w:ilvl="0" w:tplc="29D6618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9" w15:restartNumberingAfterBreak="0">
    <w:nsid w:val="5D95728D"/>
    <w:multiLevelType w:val="multilevel"/>
    <w:tmpl w:val="54549D3A"/>
    <w:lvl w:ilvl="0">
      <w:start w:val="1"/>
      <w:numFmt w:val="decimal"/>
      <w:lvlText w:val="%1)"/>
      <w:lvlJc w:val="left"/>
      <w:pPr>
        <w:tabs>
          <w:tab w:val="num" w:pos="3054"/>
        </w:tabs>
        <w:ind w:left="3054"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5F8F3953"/>
    <w:multiLevelType w:val="hybridMultilevel"/>
    <w:tmpl w:val="B5923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BF141C"/>
    <w:multiLevelType w:val="hybridMultilevel"/>
    <w:tmpl w:val="780CE3C2"/>
    <w:lvl w:ilvl="0" w:tplc="23E6BA88">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41C53F3"/>
    <w:multiLevelType w:val="hybridMultilevel"/>
    <w:tmpl w:val="F7E24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365CF"/>
    <w:multiLevelType w:val="hybridMultilevel"/>
    <w:tmpl w:val="1B44682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4" w15:restartNumberingAfterBreak="0">
    <w:nsid w:val="7C5C1810"/>
    <w:multiLevelType w:val="hybridMultilevel"/>
    <w:tmpl w:val="82D46D2A"/>
    <w:lvl w:ilvl="0" w:tplc="5BB8FF32">
      <w:start w:val="1"/>
      <w:numFmt w:val="decimal"/>
      <w:pStyle w:val="Brieftext"/>
      <w:lvlText w:val="%1."/>
      <w:lvlJc w:val="left"/>
      <w:pPr>
        <w:tabs>
          <w:tab w:val="num" w:pos="567"/>
        </w:tabs>
      </w:pPr>
      <w:rPr>
        <w:rFonts w:cs="Times New Roman" w:hint="default"/>
        <w:b w:val="0"/>
        <w:color w:val="auto"/>
      </w:rPr>
    </w:lvl>
    <w:lvl w:ilvl="1" w:tplc="0F00AEA2">
      <w:start w:val="1"/>
      <w:numFmt w:val="lowerLetter"/>
      <w:lvlText w:val="%2."/>
      <w:lvlJc w:val="left"/>
      <w:pPr>
        <w:tabs>
          <w:tab w:val="num" w:pos="1135"/>
        </w:tabs>
        <w:ind w:left="568"/>
      </w:pPr>
      <w:rPr>
        <w:rFonts w:cs="Times New Roman" w:hint="default"/>
      </w:rPr>
    </w:lvl>
    <w:lvl w:ilvl="2" w:tplc="FB102CCA">
      <w:start w:val="1"/>
      <w:numFmt w:val="lowerRoman"/>
      <w:lvlText w:val="%3."/>
      <w:lvlJc w:val="right"/>
      <w:pPr>
        <w:tabs>
          <w:tab w:val="num" w:pos="1701"/>
        </w:tabs>
        <w:ind w:left="1276"/>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4"/>
  </w:num>
  <w:num w:numId="3">
    <w:abstractNumId w:val="17"/>
  </w:num>
  <w:num w:numId="4">
    <w:abstractNumId w:val="3"/>
  </w:num>
  <w:num w:numId="5">
    <w:abstractNumId w:val="2"/>
  </w:num>
  <w:num w:numId="6">
    <w:abstractNumId w:val="22"/>
  </w:num>
  <w:num w:numId="7">
    <w:abstractNumId w:val="12"/>
  </w:num>
  <w:num w:numId="8">
    <w:abstractNumId w:val="1"/>
  </w:num>
  <w:num w:numId="9">
    <w:abstractNumId w:val="15"/>
  </w:num>
  <w:num w:numId="10">
    <w:abstractNumId w:val="8"/>
  </w:num>
  <w:num w:numId="11">
    <w:abstractNumId w:val="33"/>
  </w:num>
  <w:num w:numId="12">
    <w:abstractNumId w:val="29"/>
  </w:num>
  <w:num w:numId="13">
    <w:abstractNumId w:val="34"/>
  </w:num>
  <w:num w:numId="14">
    <w:abstractNumId w:val="18"/>
  </w:num>
  <w:num w:numId="15">
    <w:abstractNumId w:val="23"/>
  </w:num>
  <w:num w:numId="16">
    <w:abstractNumId w:val="34"/>
  </w:num>
  <w:num w:numId="17">
    <w:abstractNumId w:val="4"/>
  </w:num>
  <w:num w:numId="18">
    <w:abstractNumId w:val="20"/>
  </w:num>
  <w:num w:numId="19">
    <w:abstractNumId w:val="3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0"/>
  </w:num>
  <w:num w:numId="27">
    <w:abstractNumId w:val="28"/>
  </w:num>
  <w:num w:numId="28">
    <w:abstractNumId w:val="11"/>
  </w:num>
  <w:num w:numId="29">
    <w:abstractNumId w:val="25"/>
  </w:num>
  <w:num w:numId="30">
    <w:abstractNumId w:val="26"/>
  </w:num>
  <w:num w:numId="31">
    <w:abstractNumId w:val="9"/>
  </w:num>
  <w:num w:numId="32">
    <w:abstractNumId w:val="19"/>
  </w:num>
  <w:num w:numId="33">
    <w:abstractNumId w:val="31"/>
  </w:num>
  <w:num w:numId="34">
    <w:abstractNumId w:val="0"/>
  </w:num>
  <w:num w:numId="35">
    <w:abstractNumId w:val="32"/>
  </w:num>
  <w:num w:numId="36">
    <w:abstractNumId w:val="10"/>
  </w:num>
  <w:num w:numId="37">
    <w:abstractNumId w:val="1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83"/>
    <w:rsid w:val="00002043"/>
    <w:rsid w:val="00004D0E"/>
    <w:rsid w:val="00006079"/>
    <w:rsid w:val="00006218"/>
    <w:rsid w:val="00010544"/>
    <w:rsid w:val="00010BDC"/>
    <w:rsid w:val="000118FB"/>
    <w:rsid w:val="00011C72"/>
    <w:rsid w:val="00015DF6"/>
    <w:rsid w:val="000161F3"/>
    <w:rsid w:val="000163B6"/>
    <w:rsid w:val="0001767E"/>
    <w:rsid w:val="00020CEF"/>
    <w:rsid w:val="000231C5"/>
    <w:rsid w:val="00023F48"/>
    <w:rsid w:val="000258EA"/>
    <w:rsid w:val="000269AF"/>
    <w:rsid w:val="0002705F"/>
    <w:rsid w:val="0002730D"/>
    <w:rsid w:val="00030CD6"/>
    <w:rsid w:val="0003212B"/>
    <w:rsid w:val="000348AA"/>
    <w:rsid w:val="00035BA9"/>
    <w:rsid w:val="0003726F"/>
    <w:rsid w:val="00040115"/>
    <w:rsid w:val="0004287D"/>
    <w:rsid w:val="00043A47"/>
    <w:rsid w:val="00043C3B"/>
    <w:rsid w:val="00043C92"/>
    <w:rsid w:val="00044E8D"/>
    <w:rsid w:val="00051084"/>
    <w:rsid w:val="00052DFA"/>
    <w:rsid w:val="000611FF"/>
    <w:rsid w:val="00061C3C"/>
    <w:rsid w:val="0006538B"/>
    <w:rsid w:val="00066106"/>
    <w:rsid w:val="000706C7"/>
    <w:rsid w:val="00074886"/>
    <w:rsid w:val="000753E9"/>
    <w:rsid w:val="00081C28"/>
    <w:rsid w:val="00087266"/>
    <w:rsid w:val="00090C13"/>
    <w:rsid w:val="000933F5"/>
    <w:rsid w:val="00095C81"/>
    <w:rsid w:val="00097486"/>
    <w:rsid w:val="00097E3D"/>
    <w:rsid w:val="000A1034"/>
    <w:rsid w:val="000A2FC6"/>
    <w:rsid w:val="000B0C27"/>
    <w:rsid w:val="000B2129"/>
    <w:rsid w:val="000B6239"/>
    <w:rsid w:val="000B7A54"/>
    <w:rsid w:val="000C0FBE"/>
    <w:rsid w:val="000C175C"/>
    <w:rsid w:val="000C343A"/>
    <w:rsid w:val="000C4F1C"/>
    <w:rsid w:val="000D2A64"/>
    <w:rsid w:val="000E0AFB"/>
    <w:rsid w:val="000E139D"/>
    <w:rsid w:val="000E3F44"/>
    <w:rsid w:val="000E42FD"/>
    <w:rsid w:val="000E48DA"/>
    <w:rsid w:val="000E5743"/>
    <w:rsid w:val="000E6D5B"/>
    <w:rsid w:val="000E7AA2"/>
    <w:rsid w:val="000F2B73"/>
    <w:rsid w:val="000F53BF"/>
    <w:rsid w:val="000F6EBE"/>
    <w:rsid w:val="000F73A3"/>
    <w:rsid w:val="000F741D"/>
    <w:rsid w:val="00101746"/>
    <w:rsid w:val="0010234E"/>
    <w:rsid w:val="00102862"/>
    <w:rsid w:val="00104EE6"/>
    <w:rsid w:val="00105020"/>
    <w:rsid w:val="0010580B"/>
    <w:rsid w:val="00105B7B"/>
    <w:rsid w:val="00112EEF"/>
    <w:rsid w:val="0011458F"/>
    <w:rsid w:val="0011702B"/>
    <w:rsid w:val="001178EA"/>
    <w:rsid w:val="00121B52"/>
    <w:rsid w:val="0013682D"/>
    <w:rsid w:val="00136B1E"/>
    <w:rsid w:val="00157D8E"/>
    <w:rsid w:val="00162C06"/>
    <w:rsid w:val="0016391D"/>
    <w:rsid w:val="00167543"/>
    <w:rsid w:val="00173D71"/>
    <w:rsid w:val="00175A0D"/>
    <w:rsid w:val="00175E91"/>
    <w:rsid w:val="001768B8"/>
    <w:rsid w:val="00182851"/>
    <w:rsid w:val="00183062"/>
    <w:rsid w:val="00190E1C"/>
    <w:rsid w:val="0019163B"/>
    <w:rsid w:val="001975C7"/>
    <w:rsid w:val="001A12DA"/>
    <w:rsid w:val="001A3117"/>
    <w:rsid w:val="001A3D43"/>
    <w:rsid w:val="001A7314"/>
    <w:rsid w:val="001B17B9"/>
    <w:rsid w:val="001B2BE7"/>
    <w:rsid w:val="001B33A5"/>
    <w:rsid w:val="001B502E"/>
    <w:rsid w:val="001C066E"/>
    <w:rsid w:val="001C28CB"/>
    <w:rsid w:val="001C5CF4"/>
    <w:rsid w:val="001C69A1"/>
    <w:rsid w:val="001C69BB"/>
    <w:rsid w:val="001C6D88"/>
    <w:rsid w:val="001D02C8"/>
    <w:rsid w:val="001D3BD7"/>
    <w:rsid w:val="001D5946"/>
    <w:rsid w:val="001E10D6"/>
    <w:rsid w:val="001E707A"/>
    <w:rsid w:val="001E7693"/>
    <w:rsid w:val="001F047B"/>
    <w:rsid w:val="001F2A39"/>
    <w:rsid w:val="001F6A33"/>
    <w:rsid w:val="00200994"/>
    <w:rsid w:val="00201589"/>
    <w:rsid w:val="00205C58"/>
    <w:rsid w:val="00210E4D"/>
    <w:rsid w:val="00212615"/>
    <w:rsid w:val="00215847"/>
    <w:rsid w:val="00216129"/>
    <w:rsid w:val="00216B7E"/>
    <w:rsid w:val="00217BA7"/>
    <w:rsid w:val="002267B0"/>
    <w:rsid w:val="00230080"/>
    <w:rsid w:val="00231BB0"/>
    <w:rsid w:val="002351FB"/>
    <w:rsid w:val="00237E4E"/>
    <w:rsid w:val="00243242"/>
    <w:rsid w:val="0024744C"/>
    <w:rsid w:val="002524F2"/>
    <w:rsid w:val="0025497F"/>
    <w:rsid w:val="0025586A"/>
    <w:rsid w:val="002603FD"/>
    <w:rsid w:val="00264839"/>
    <w:rsid w:val="00265896"/>
    <w:rsid w:val="00271B02"/>
    <w:rsid w:val="00272734"/>
    <w:rsid w:val="00272E88"/>
    <w:rsid w:val="002769F7"/>
    <w:rsid w:val="00280513"/>
    <w:rsid w:val="002805DE"/>
    <w:rsid w:val="00281A47"/>
    <w:rsid w:val="00281B21"/>
    <w:rsid w:val="002837DD"/>
    <w:rsid w:val="002876CD"/>
    <w:rsid w:val="00287939"/>
    <w:rsid w:val="00290BA9"/>
    <w:rsid w:val="00294C29"/>
    <w:rsid w:val="002A0016"/>
    <w:rsid w:val="002A38C4"/>
    <w:rsid w:val="002A3F71"/>
    <w:rsid w:val="002A6CD8"/>
    <w:rsid w:val="002B11BE"/>
    <w:rsid w:val="002B2717"/>
    <w:rsid w:val="002B57E5"/>
    <w:rsid w:val="002B5CC1"/>
    <w:rsid w:val="002B6043"/>
    <w:rsid w:val="002B6179"/>
    <w:rsid w:val="002C6938"/>
    <w:rsid w:val="002C6ED5"/>
    <w:rsid w:val="002C7582"/>
    <w:rsid w:val="002D08AE"/>
    <w:rsid w:val="002D465A"/>
    <w:rsid w:val="002E17F5"/>
    <w:rsid w:val="002E423E"/>
    <w:rsid w:val="002E5B19"/>
    <w:rsid w:val="002E7506"/>
    <w:rsid w:val="002F0FB1"/>
    <w:rsid w:val="002F269C"/>
    <w:rsid w:val="002F4837"/>
    <w:rsid w:val="002F70C5"/>
    <w:rsid w:val="00302424"/>
    <w:rsid w:val="003035E0"/>
    <w:rsid w:val="00306D58"/>
    <w:rsid w:val="003122B9"/>
    <w:rsid w:val="00312E57"/>
    <w:rsid w:val="00315AEE"/>
    <w:rsid w:val="003212B2"/>
    <w:rsid w:val="00324805"/>
    <w:rsid w:val="003255C3"/>
    <w:rsid w:val="00327442"/>
    <w:rsid w:val="003277BD"/>
    <w:rsid w:val="00335286"/>
    <w:rsid w:val="00335400"/>
    <w:rsid w:val="00341F00"/>
    <w:rsid w:val="00342E15"/>
    <w:rsid w:val="00344A3F"/>
    <w:rsid w:val="0034762D"/>
    <w:rsid w:val="00353D9B"/>
    <w:rsid w:val="0035572A"/>
    <w:rsid w:val="003627F9"/>
    <w:rsid w:val="00363321"/>
    <w:rsid w:val="0036409B"/>
    <w:rsid w:val="00365758"/>
    <w:rsid w:val="00367A48"/>
    <w:rsid w:val="003710CB"/>
    <w:rsid w:val="00371112"/>
    <w:rsid w:val="00386EC8"/>
    <w:rsid w:val="00391F19"/>
    <w:rsid w:val="00393403"/>
    <w:rsid w:val="00394B6C"/>
    <w:rsid w:val="00394C8F"/>
    <w:rsid w:val="003952ED"/>
    <w:rsid w:val="00397255"/>
    <w:rsid w:val="003A11C0"/>
    <w:rsid w:val="003A1346"/>
    <w:rsid w:val="003A1D1F"/>
    <w:rsid w:val="003A2DEB"/>
    <w:rsid w:val="003A2DEC"/>
    <w:rsid w:val="003B3FD5"/>
    <w:rsid w:val="003B5C53"/>
    <w:rsid w:val="003C2061"/>
    <w:rsid w:val="003D614E"/>
    <w:rsid w:val="003E29D5"/>
    <w:rsid w:val="003E3222"/>
    <w:rsid w:val="003F5B64"/>
    <w:rsid w:val="003F5FDE"/>
    <w:rsid w:val="00400479"/>
    <w:rsid w:val="00401A6C"/>
    <w:rsid w:val="004020BF"/>
    <w:rsid w:val="004022D3"/>
    <w:rsid w:val="00406870"/>
    <w:rsid w:val="00413AD4"/>
    <w:rsid w:val="00425640"/>
    <w:rsid w:val="0042612F"/>
    <w:rsid w:val="00426755"/>
    <w:rsid w:val="00431018"/>
    <w:rsid w:val="004321E9"/>
    <w:rsid w:val="00432221"/>
    <w:rsid w:val="00432356"/>
    <w:rsid w:val="004343C5"/>
    <w:rsid w:val="0043461E"/>
    <w:rsid w:val="00434800"/>
    <w:rsid w:val="0043506E"/>
    <w:rsid w:val="004350C0"/>
    <w:rsid w:val="00436485"/>
    <w:rsid w:val="00440F40"/>
    <w:rsid w:val="0044150D"/>
    <w:rsid w:val="00441E7F"/>
    <w:rsid w:val="004439DE"/>
    <w:rsid w:val="00457563"/>
    <w:rsid w:val="004629F7"/>
    <w:rsid w:val="00462EB5"/>
    <w:rsid w:val="004640F3"/>
    <w:rsid w:val="00466961"/>
    <w:rsid w:val="00470331"/>
    <w:rsid w:val="00470ED9"/>
    <w:rsid w:val="00472A58"/>
    <w:rsid w:val="004753CF"/>
    <w:rsid w:val="00475784"/>
    <w:rsid w:val="004758CF"/>
    <w:rsid w:val="00476259"/>
    <w:rsid w:val="004768E9"/>
    <w:rsid w:val="00482170"/>
    <w:rsid w:val="0048402D"/>
    <w:rsid w:val="00485633"/>
    <w:rsid w:val="00485D3B"/>
    <w:rsid w:val="00492E2A"/>
    <w:rsid w:val="0049446B"/>
    <w:rsid w:val="004A17F2"/>
    <w:rsid w:val="004A1F95"/>
    <w:rsid w:val="004A3429"/>
    <w:rsid w:val="004A36AB"/>
    <w:rsid w:val="004A4D97"/>
    <w:rsid w:val="004B26A3"/>
    <w:rsid w:val="004B4205"/>
    <w:rsid w:val="004B4A00"/>
    <w:rsid w:val="004B5BAC"/>
    <w:rsid w:val="004C0380"/>
    <w:rsid w:val="004C192D"/>
    <w:rsid w:val="004C26B4"/>
    <w:rsid w:val="004C34DB"/>
    <w:rsid w:val="004C3DCE"/>
    <w:rsid w:val="004C4A46"/>
    <w:rsid w:val="004D3FAD"/>
    <w:rsid w:val="004D65AB"/>
    <w:rsid w:val="004E33CD"/>
    <w:rsid w:val="004E575C"/>
    <w:rsid w:val="004F0BE9"/>
    <w:rsid w:val="004F0FD4"/>
    <w:rsid w:val="004F26EC"/>
    <w:rsid w:val="004F31B7"/>
    <w:rsid w:val="004F5465"/>
    <w:rsid w:val="004F5953"/>
    <w:rsid w:val="004F6674"/>
    <w:rsid w:val="00503385"/>
    <w:rsid w:val="005037C9"/>
    <w:rsid w:val="00503DED"/>
    <w:rsid w:val="0050726C"/>
    <w:rsid w:val="00511F6E"/>
    <w:rsid w:val="0051225F"/>
    <w:rsid w:val="005200B2"/>
    <w:rsid w:val="00531DCF"/>
    <w:rsid w:val="00532D94"/>
    <w:rsid w:val="00536BF4"/>
    <w:rsid w:val="005432AE"/>
    <w:rsid w:val="00545122"/>
    <w:rsid w:val="00546396"/>
    <w:rsid w:val="00551D18"/>
    <w:rsid w:val="005556E3"/>
    <w:rsid w:val="00555B20"/>
    <w:rsid w:val="0055641C"/>
    <w:rsid w:val="005609C3"/>
    <w:rsid w:val="00561EFA"/>
    <w:rsid w:val="00563461"/>
    <w:rsid w:val="00565175"/>
    <w:rsid w:val="00566322"/>
    <w:rsid w:val="00570531"/>
    <w:rsid w:val="00572708"/>
    <w:rsid w:val="00573685"/>
    <w:rsid w:val="00575960"/>
    <w:rsid w:val="00576B21"/>
    <w:rsid w:val="00581970"/>
    <w:rsid w:val="00583431"/>
    <w:rsid w:val="00584037"/>
    <w:rsid w:val="00586149"/>
    <w:rsid w:val="005943A3"/>
    <w:rsid w:val="00596B33"/>
    <w:rsid w:val="005A568E"/>
    <w:rsid w:val="005A7977"/>
    <w:rsid w:val="005B178A"/>
    <w:rsid w:val="005B2AD9"/>
    <w:rsid w:val="005B53DA"/>
    <w:rsid w:val="005B6DC2"/>
    <w:rsid w:val="005B7407"/>
    <w:rsid w:val="005C016E"/>
    <w:rsid w:val="005C0B83"/>
    <w:rsid w:val="005C139D"/>
    <w:rsid w:val="005C3FD7"/>
    <w:rsid w:val="005D32FC"/>
    <w:rsid w:val="005D5D25"/>
    <w:rsid w:val="005E0D8F"/>
    <w:rsid w:val="005E3788"/>
    <w:rsid w:val="005E73FA"/>
    <w:rsid w:val="005F070A"/>
    <w:rsid w:val="005F3641"/>
    <w:rsid w:val="005F45EC"/>
    <w:rsid w:val="005F4CD3"/>
    <w:rsid w:val="006001AE"/>
    <w:rsid w:val="00602AB8"/>
    <w:rsid w:val="00606C44"/>
    <w:rsid w:val="00606FF0"/>
    <w:rsid w:val="00610A6D"/>
    <w:rsid w:val="00611711"/>
    <w:rsid w:val="00612431"/>
    <w:rsid w:val="00615869"/>
    <w:rsid w:val="00617083"/>
    <w:rsid w:val="00623379"/>
    <w:rsid w:val="0063118B"/>
    <w:rsid w:val="00632BA3"/>
    <w:rsid w:val="00636043"/>
    <w:rsid w:val="00647AB0"/>
    <w:rsid w:val="006501CB"/>
    <w:rsid w:val="00651274"/>
    <w:rsid w:val="00653A0C"/>
    <w:rsid w:val="00654C7D"/>
    <w:rsid w:val="006555E2"/>
    <w:rsid w:val="00657B27"/>
    <w:rsid w:val="00661BEF"/>
    <w:rsid w:val="00662FAF"/>
    <w:rsid w:val="00664E9D"/>
    <w:rsid w:val="0067055C"/>
    <w:rsid w:val="00671AF8"/>
    <w:rsid w:val="00673089"/>
    <w:rsid w:val="006758E5"/>
    <w:rsid w:val="006766B7"/>
    <w:rsid w:val="00676BC2"/>
    <w:rsid w:val="00685675"/>
    <w:rsid w:val="0068693F"/>
    <w:rsid w:val="00687ABF"/>
    <w:rsid w:val="00694E49"/>
    <w:rsid w:val="006973FB"/>
    <w:rsid w:val="006A4B91"/>
    <w:rsid w:val="006A7C9E"/>
    <w:rsid w:val="006B262C"/>
    <w:rsid w:val="006B4733"/>
    <w:rsid w:val="006B5106"/>
    <w:rsid w:val="006B65F1"/>
    <w:rsid w:val="006B7AF9"/>
    <w:rsid w:val="006B7B02"/>
    <w:rsid w:val="006C1BEB"/>
    <w:rsid w:val="006D5142"/>
    <w:rsid w:val="006D576E"/>
    <w:rsid w:val="006E146B"/>
    <w:rsid w:val="006E1831"/>
    <w:rsid w:val="006F2090"/>
    <w:rsid w:val="006F2D7E"/>
    <w:rsid w:val="006F66A3"/>
    <w:rsid w:val="00700940"/>
    <w:rsid w:val="00701CD8"/>
    <w:rsid w:val="007026D7"/>
    <w:rsid w:val="00703441"/>
    <w:rsid w:val="00704104"/>
    <w:rsid w:val="00704F51"/>
    <w:rsid w:val="007123D6"/>
    <w:rsid w:val="00716513"/>
    <w:rsid w:val="007174FE"/>
    <w:rsid w:val="007176FD"/>
    <w:rsid w:val="00720E4D"/>
    <w:rsid w:val="007211EB"/>
    <w:rsid w:val="007215B6"/>
    <w:rsid w:val="00721FC0"/>
    <w:rsid w:val="007236DE"/>
    <w:rsid w:val="00730157"/>
    <w:rsid w:val="00732133"/>
    <w:rsid w:val="00734694"/>
    <w:rsid w:val="00741967"/>
    <w:rsid w:val="00746AB3"/>
    <w:rsid w:val="00750C04"/>
    <w:rsid w:val="00751D7B"/>
    <w:rsid w:val="00755E6F"/>
    <w:rsid w:val="00760328"/>
    <w:rsid w:val="0076203A"/>
    <w:rsid w:val="00766EC2"/>
    <w:rsid w:val="00772405"/>
    <w:rsid w:val="00773E8B"/>
    <w:rsid w:val="00774CEE"/>
    <w:rsid w:val="0077619F"/>
    <w:rsid w:val="007763F8"/>
    <w:rsid w:val="00776F61"/>
    <w:rsid w:val="00780066"/>
    <w:rsid w:val="00780412"/>
    <w:rsid w:val="00780C7E"/>
    <w:rsid w:val="00786D13"/>
    <w:rsid w:val="00787621"/>
    <w:rsid w:val="00787927"/>
    <w:rsid w:val="00787FB1"/>
    <w:rsid w:val="00791721"/>
    <w:rsid w:val="00791FE7"/>
    <w:rsid w:val="00792A5A"/>
    <w:rsid w:val="00793A64"/>
    <w:rsid w:val="00793CA9"/>
    <w:rsid w:val="0079539B"/>
    <w:rsid w:val="00797DE5"/>
    <w:rsid w:val="007A6A68"/>
    <w:rsid w:val="007B1115"/>
    <w:rsid w:val="007B499F"/>
    <w:rsid w:val="007C0722"/>
    <w:rsid w:val="007C3F4A"/>
    <w:rsid w:val="007D1C01"/>
    <w:rsid w:val="007D5C39"/>
    <w:rsid w:val="007E04CC"/>
    <w:rsid w:val="007E49A1"/>
    <w:rsid w:val="007E5120"/>
    <w:rsid w:val="007E6A75"/>
    <w:rsid w:val="007E6DC3"/>
    <w:rsid w:val="007F35B8"/>
    <w:rsid w:val="008054AC"/>
    <w:rsid w:val="008100BE"/>
    <w:rsid w:val="008100F5"/>
    <w:rsid w:val="00813B48"/>
    <w:rsid w:val="008154A7"/>
    <w:rsid w:val="008161D2"/>
    <w:rsid w:val="008210DD"/>
    <w:rsid w:val="00822A96"/>
    <w:rsid w:val="008240E6"/>
    <w:rsid w:val="00827458"/>
    <w:rsid w:val="00827481"/>
    <w:rsid w:val="008274E2"/>
    <w:rsid w:val="008359D2"/>
    <w:rsid w:val="00837190"/>
    <w:rsid w:val="008375FF"/>
    <w:rsid w:val="00837E2C"/>
    <w:rsid w:val="00840604"/>
    <w:rsid w:val="00840A5E"/>
    <w:rsid w:val="00844004"/>
    <w:rsid w:val="008510A6"/>
    <w:rsid w:val="00851D7E"/>
    <w:rsid w:val="00854B81"/>
    <w:rsid w:val="00855406"/>
    <w:rsid w:val="00860276"/>
    <w:rsid w:val="00860AAD"/>
    <w:rsid w:val="00863111"/>
    <w:rsid w:val="00865904"/>
    <w:rsid w:val="008708A8"/>
    <w:rsid w:val="0087340A"/>
    <w:rsid w:val="008748AB"/>
    <w:rsid w:val="00874E3E"/>
    <w:rsid w:val="00874E9E"/>
    <w:rsid w:val="00876F48"/>
    <w:rsid w:val="00877D34"/>
    <w:rsid w:val="00884C97"/>
    <w:rsid w:val="00886A78"/>
    <w:rsid w:val="00890B79"/>
    <w:rsid w:val="00894365"/>
    <w:rsid w:val="008955FB"/>
    <w:rsid w:val="008979CD"/>
    <w:rsid w:val="00897C82"/>
    <w:rsid w:val="008A4C46"/>
    <w:rsid w:val="008A619C"/>
    <w:rsid w:val="008B05C7"/>
    <w:rsid w:val="008B12FC"/>
    <w:rsid w:val="008B1638"/>
    <w:rsid w:val="008B4B95"/>
    <w:rsid w:val="008B6404"/>
    <w:rsid w:val="008B6763"/>
    <w:rsid w:val="008B751B"/>
    <w:rsid w:val="008C160E"/>
    <w:rsid w:val="008C1AF5"/>
    <w:rsid w:val="008C473D"/>
    <w:rsid w:val="008D0AD3"/>
    <w:rsid w:val="008D12FE"/>
    <w:rsid w:val="008D4058"/>
    <w:rsid w:val="008D5532"/>
    <w:rsid w:val="008D5621"/>
    <w:rsid w:val="008D56A7"/>
    <w:rsid w:val="008D7447"/>
    <w:rsid w:val="008E1CF0"/>
    <w:rsid w:val="008E5120"/>
    <w:rsid w:val="008E63D6"/>
    <w:rsid w:val="008F2B22"/>
    <w:rsid w:val="008F49BB"/>
    <w:rsid w:val="008F52A3"/>
    <w:rsid w:val="008F639C"/>
    <w:rsid w:val="008F7F4E"/>
    <w:rsid w:val="0090015F"/>
    <w:rsid w:val="00901036"/>
    <w:rsid w:val="00902BAB"/>
    <w:rsid w:val="009031E9"/>
    <w:rsid w:val="0090686F"/>
    <w:rsid w:val="009217E2"/>
    <w:rsid w:val="009235EE"/>
    <w:rsid w:val="009239D8"/>
    <w:rsid w:val="00925176"/>
    <w:rsid w:val="00926310"/>
    <w:rsid w:val="00926376"/>
    <w:rsid w:val="00930881"/>
    <w:rsid w:val="0093466C"/>
    <w:rsid w:val="00943BAE"/>
    <w:rsid w:val="009448F4"/>
    <w:rsid w:val="0094680E"/>
    <w:rsid w:val="00946896"/>
    <w:rsid w:val="00950381"/>
    <w:rsid w:val="00954F61"/>
    <w:rsid w:val="00955AF4"/>
    <w:rsid w:val="00961BB9"/>
    <w:rsid w:val="0096281E"/>
    <w:rsid w:val="00962EAA"/>
    <w:rsid w:val="00965186"/>
    <w:rsid w:val="00966C4D"/>
    <w:rsid w:val="0096725B"/>
    <w:rsid w:val="00970701"/>
    <w:rsid w:val="009709DF"/>
    <w:rsid w:val="00972794"/>
    <w:rsid w:val="00973A9D"/>
    <w:rsid w:val="009741B9"/>
    <w:rsid w:val="00974540"/>
    <w:rsid w:val="00974ED9"/>
    <w:rsid w:val="00975475"/>
    <w:rsid w:val="00977FD1"/>
    <w:rsid w:val="0098091C"/>
    <w:rsid w:val="00985255"/>
    <w:rsid w:val="009867CC"/>
    <w:rsid w:val="00987572"/>
    <w:rsid w:val="00992E34"/>
    <w:rsid w:val="0099308B"/>
    <w:rsid w:val="00997419"/>
    <w:rsid w:val="009A0080"/>
    <w:rsid w:val="009A0F0C"/>
    <w:rsid w:val="009A1793"/>
    <w:rsid w:val="009B055F"/>
    <w:rsid w:val="009B0D2D"/>
    <w:rsid w:val="009B21FE"/>
    <w:rsid w:val="009B39F3"/>
    <w:rsid w:val="009C0073"/>
    <w:rsid w:val="009C10B8"/>
    <w:rsid w:val="009C328B"/>
    <w:rsid w:val="009C34A9"/>
    <w:rsid w:val="009C62D7"/>
    <w:rsid w:val="009D1C5F"/>
    <w:rsid w:val="009D2B66"/>
    <w:rsid w:val="009D70D9"/>
    <w:rsid w:val="009D7C97"/>
    <w:rsid w:val="009D7F1E"/>
    <w:rsid w:val="009E413D"/>
    <w:rsid w:val="009E4814"/>
    <w:rsid w:val="009E48FA"/>
    <w:rsid w:val="009E4DB9"/>
    <w:rsid w:val="009E4FCF"/>
    <w:rsid w:val="009E553C"/>
    <w:rsid w:val="009E672B"/>
    <w:rsid w:val="009E72F2"/>
    <w:rsid w:val="009F6A06"/>
    <w:rsid w:val="00A048A7"/>
    <w:rsid w:val="00A04F4D"/>
    <w:rsid w:val="00A05DD9"/>
    <w:rsid w:val="00A0632F"/>
    <w:rsid w:val="00A07619"/>
    <w:rsid w:val="00A076AD"/>
    <w:rsid w:val="00A101F6"/>
    <w:rsid w:val="00A13162"/>
    <w:rsid w:val="00A13D15"/>
    <w:rsid w:val="00A13F0E"/>
    <w:rsid w:val="00A1442D"/>
    <w:rsid w:val="00A1662B"/>
    <w:rsid w:val="00A17EBA"/>
    <w:rsid w:val="00A24F29"/>
    <w:rsid w:val="00A263B3"/>
    <w:rsid w:val="00A264CD"/>
    <w:rsid w:val="00A26608"/>
    <w:rsid w:val="00A31D2E"/>
    <w:rsid w:val="00A33142"/>
    <w:rsid w:val="00A3395E"/>
    <w:rsid w:val="00A34AAB"/>
    <w:rsid w:val="00A3628C"/>
    <w:rsid w:val="00A3694C"/>
    <w:rsid w:val="00A37C0D"/>
    <w:rsid w:val="00A40697"/>
    <w:rsid w:val="00A40DE1"/>
    <w:rsid w:val="00A44C39"/>
    <w:rsid w:val="00A5436B"/>
    <w:rsid w:val="00A555B7"/>
    <w:rsid w:val="00A57A11"/>
    <w:rsid w:val="00A57A6F"/>
    <w:rsid w:val="00A70D7C"/>
    <w:rsid w:val="00A71BAC"/>
    <w:rsid w:val="00A740FB"/>
    <w:rsid w:val="00A75AD2"/>
    <w:rsid w:val="00A80F19"/>
    <w:rsid w:val="00A815F5"/>
    <w:rsid w:val="00A827B4"/>
    <w:rsid w:val="00A84B91"/>
    <w:rsid w:val="00A84D26"/>
    <w:rsid w:val="00A85ED9"/>
    <w:rsid w:val="00A91D1E"/>
    <w:rsid w:val="00A9280B"/>
    <w:rsid w:val="00A92B0A"/>
    <w:rsid w:val="00A93EC5"/>
    <w:rsid w:val="00A95CE6"/>
    <w:rsid w:val="00A97611"/>
    <w:rsid w:val="00AB0196"/>
    <w:rsid w:val="00AB1E3F"/>
    <w:rsid w:val="00AB2A47"/>
    <w:rsid w:val="00AB2EF4"/>
    <w:rsid w:val="00AB5DE6"/>
    <w:rsid w:val="00AC5574"/>
    <w:rsid w:val="00AD2698"/>
    <w:rsid w:val="00AD3C90"/>
    <w:rsid w:val="00AD4A52"/>
    <w:rsid w:val="00AD4E65"/>
    <w:rsid w:val="00AD77FC"/>
    <w:rsid w:val="00AE4D49"/>
    <w:rsid w:val="00AE7003"/>
    <w:rsid w:val="00AF17A5"/>
    <w:rsid w:val="00AF1D58"/>
    <w:rsid w:val="00AF2982"/>
    <w:rsid w:val="00B00492"/>
    <w:rsid w:val="00B02557"/>
    <w:rsid w:val="00B05659"/>
    <w:rsid w:val="00B06749"/>
    <w:rsid w:val="00B07113"/>
    <w:rsid w:val="00B07264"/>
    <w:rsid w:val="00B0744D"/>
    <w:rsid w:val="00B0778C"/>
    <w:rsid w:val="00B10B49"/>
    <w:rsid w:val="00B13A4C"/>
    <w:rsid w:val="00B13B79"/>
    <w:rsid w:val="00B20EC2"/>
    <w:rsid w:val="00B25E02"/>
    <w:rsid w:val="00B2650B"/>
    <w:rsid w:val="00B305DA"/>
    <w:rsid w:val="00B31B34"/>
    <w:rsid w:val="00B33955"/>
    <w:rsid w:val="00B360D7"/>
    <w:rsid w:val="00B36411"/>
    <w:rsid w:val="00B371EB"/>
    <w:rsid w:val="00B40FE8"/>
    <w:rsid w:val="00B45E24"/>
    <w:rsid w:val="00B526F1"/>
    <w:rsid w:val="00B53CC9"/>
    <w:rsid w:val="00B57D68"/>
    <w:rsid w:val="00B65F35"/>
    <w:rsid w:val="00B666AE"/>
    <w:rsid w:val="00B66D23"/>
    <w:rsid w:val="00B75353"/>
    <w:rsid w:val="00B85D32"/>
    <w:rsid w:val="00B9489D"/>
    <w:rsid w:val="00BA246C"/>
    <w:rsid w:val="00BA4442"/>
    <w:rsid w:val="00BA7A41"/>
    <w:rsid w:val="00BB3CB9"/>
    <w:rsid w:val="00BC126C"/>
    <w:rsid w:val="00BC1C9B"/>
    <w:rsid w:val="00BC4A04"/>
    <w:rsid w:val="00BC4EB0"/>
    <w:rsid w:val="00BC6655"/>
    <w:rsid w:val="00BD2C3F"/>
    <w:rsid w:val="00BD5937"/>
    <w:rsid w:val="00BD68C5"/>
    <w:rsid w:val="00BE47F7"/>
    <w:rsid w:val="00BE4AA4"/>
    <w:rsid w:val="00BF459E"/>
    <w:rsid w:val="00BF5CAB"/>
    <w:rsid w:val="00C01FF2"/>
    <w:rsid w:val="00C03FBF"/>
    <w:rsid w:val="00C041D7"/>
    <w:rsid w:val="00C068E0"/>
    <w:rsid w:val="00C06D2A"/>
    <w:rsid w:val="00C12CE0"/>
    <w:rsid w:val="00C23749"/>
    <w:rsid w:val="00C25AB7"/>
    <w:rsid w:val="00C27DE0"/>
    <w:rsid w:val="00C30518"/>
    <w:rsid w:val="00C32C2F"/>
    <w:rsid w:val="00C33180"/>
    <w:rsid w:val="00C344C9"/>
    <w:rsid w:val="00C34F57"/>
    <w:rsid w:val="00C419BF"/>
    <w:rsid w:val="00C41BCB"/>
    <w:rsid w:val="00C43A8E"/>
    <w:rsid w:val="00C453A6"/>
    <w:rsid w:val="00C50411"/>
    <w:rsid w:val="00C52F00"/>
    <w:rsid w:val="00C5424E"/>
    <w:rsid w:val="00C630B2"/>
    <w:rsid w:val="00C65082"/>
    <w:rsid w:val="00C66B8C"/>
    <w:rsid w:val="00C6776D"/>
    <w:rsid w:val="00C90118"/>
    <w:rsid w:val="00C90E5B"/>
    <w:rsid w:val="00C930FD"/>
    <w:rsid w:val="00C9364D"/>
    <w:rsid w:val="00CA0F64"/>
    <w:rsid w:val="00CA1B6C"/>
    <w:rsid w:val="00CA2902"/>
    <w:rsid w:val="00CA626E"/>
    <w:rsid w:val="00CB1651"/>
    <w:rsid w:val="00CB7EEA"/>
    <w:rsid w:val="00CC062A"/>
    <w:rsid w:val="00CD08C5"/>
    <w:rsid w:val="00CD23A8"/>
    <w:rsid w:val="00CD60F6"/>
    <w:rsid w:val="00CD636F"/>
    <w:rsid w:val="00CE0D2F"/>
    <w:rsid w:val="00CE17F1"/>
    <w:rsid w:val="00CE1A43"/>
    <w:rsid w:val="00CE4334"/>
    <w:rsid w:val="00CE56B5"/>
    <w:rsid w:val="00CE64B6"/>
    <w:rsid w:val="00CE6FE9"/>
    <w:rsid w:val="00CF0180"/>
    <w:rsid w:val="00CF4F21"/>
    <w:rsid w:val="00D035F7"/>
    <w:rsid w:val="00D0521B"/>
    <w:rsid w:val="00D05E25"/>
    <w:rsid w:val="00D069AE"/>
    <w:rsid w:val="00D070C1"/>
    <w:rsid w:val="00D07CF7"/>
    <w:rsid w:val="00D118D3"/>
    <w:rsid w:val="00D143FB"/>
    <w:rsid w:val="00D17B18"/>
    <w:rsid w:val="00D20984"/>
    <w:rsid w:val="00D23EC5"/>
    <w:rsid w:val="00D25301"/>
    <w:rsid w:val="00D257D8"/>
    <w:rsid w:val="00D273E7"/>
    <w:rsid w:val="00D30601"/>
    <w:rsid w:val="00D31F30"/>
    <w:rsid w:val="00D32318"/>
    <w:rsid w:val="00D43917"/>
    <w:rsid w:val="00D43F60"/>
    <w:rsid w:val="00D44355"/>
    <w:rsid w:val="00D44FC6"/>
    <w:rsid w:val="00D470AE"/>
    <w:rsid w:val="00D47B81"/>
    <w:rsid w:val="00D47D76"/>
    <w:rsid w:val="00D506AF"/>
    <w:rsid w:val="00D52A1B"/>
    <w:rsid w:val="00D65EB2"/>
    <w:rsid w:val="00D67EB5"/>
    <w:rsid w:val="00D707B5"/>
    <w:rsid w:val="00D76957"/>
    <w:rsid w:val="00D83F0C"/>
    <w:rsid w:val="00D94B37"/>
    <w:rsid w:val="00D95950"/>
    <w:rsid w:val="00DA3EC3"/>
    <w:rsid w:val="00DA676B"/>
    <w:rsid w:val="00DB0ADB"/>
    <w:rsid w:val="00DB0B0B"/>
    <w:rsid w:val="00DC010A"/>
    <w:rsid w:val="00DC2B43"/>
    <w:rsid w:val="00DC5DC9"/>
    <w:rsid w:val="00DC657D"/>
    <w:rsid w:val="00DD1324"/>
    <w:rsid w:val="00DD2077"/>
    <w:rsid w:val="00DD25F7"/>
    <w:rsid w:val="00DD3261"/>
    <w:rsid w:val="00DD4411"/>
    <w:rsid w:val="00DD76ED"/>
    <w:rsid w:val="00DE0880"/>
    <w:rsid w:val="00DE1415"/>
    <w:rsid w:val="00DE1E66"/>
    <w:rsid w:val="00DE4FFF"/>
    <w:rsid w:val="00DE5B6F"/>
    <w:rsid w:val="00DE7455"/>
    <w:rsid w:val="00DE79CB"/>
    <w:rsid w:val="00DF046C"/>
    <w:rsid w:val="00E003F7"/>
    <w:rsid w:val="00E00727"/>
    <w:rsid w:val="00E01AEA"/>
    <w:rsid w:val="00E02360"/>
    <w:rsid w:val="00E04EB4"/>
    <w:rsid w:val="00E0656C"/>
    <w:rsid w:val="00E110DA"/>
    <w:rsid w:val="00E12C2D"/>
    <w:rsid w:val="00E12EE3"/>
    <w:rsid w:val="00E141E9"/>
    <w:rsid w:val="00E2542D"/>
    <w:rsid w:val="00E31919"/>
    <w:rsid w:val="00E35512"/>
    <w:rsid w:val="00E40403"/>
    <w:rsid w:val="00E43265"/>
    <w:rsid w:val="00E53E4F"/>
    <w:rsid w:val="00E61762"/>
    <w:rsid w:val="00E636D5"/>
    <w:rsid w:val="00E63F1C"/>
    <w:rsid w:val="00E645F0"/>
    <w:rsid w:val="00E67D24"/>
    <w:rsid w:val="00E67DAC"/>
    <w:rsid w:val="00E713EB"/>
    <w:rsid w:val="00E71A15"/>
    <w:rsid w:val="00E73C14"/>
    <w:rsid w:val="00E748C9"/>
    <w:rsid w:val="00E76B0C"/>
    <w:rsid w:val="00E80A07"/>
    <w:rsid w:val="00E8152F"/>
    <w:rsid w:val="00E81A0E"/>
    <w:rsid w:val="00E87741"/>
    <w:rsid w:val="00E94820"/>
    <w:rsid w:val="00E956BF"/>
    <w:rsid w:val="00E9612B"/>
    <w:rsid w:val="00E976C5"/>
    <w:rsid w:val="00EA1D2C"/>
    <w:rsid w:val="00EA42C8"/>
    <w:rsid w:val="00EA6020"/>
    <w:rsid w:val="00EB1204"/>
    <w:rsid w:val="00EC2D38"/>
    <w:rsid w:val="00EC37C3"/>
    <w:rsid w:val="00ED1423"/>
    <w:rsid w:val="00ED3E96"/>
    <w:rsid w:val="00ED4E9C"/>
    <w:rsid w:val="00ED6805"/>
    <w:rsid w:val="00EE037F"/>
    <w:rsid w:val="00EE1186"/>
    <w:rsid w:val="00EE21AD"/>
    <w:rsid w:val="00EF2255"/>
    <w:rsid w:val="00EF3978"/>
    <w:rsid w:val="00EF518C"/>
    <w:rsid w:val="00F0673E"/>
    <w:rsid w:val="00F10AAC"/>
    <w:rsid w:val="00F1148A"/>
    <w:rsid w:val="00F12CB3"/>
    <w:rsid w:val="00F17EFF"/>
    <w:rsid w:val="00F20BC6"/>
    <w:rsid w:val="00F26094"/>
    <w:rsid w:val="00F26770"/>
    <w:rsid w:val="00F271AA"/>
    <w:rsid w:val="00F36A3F"/>
    <w:rsid w:val="00F37D12"/>
    <w:rsid w:val="00F42454"/>
    <w:rsid w:val="00F43B15"/>
    <w:rsid w:val="00F47468"/>
    <w:rsid w:val="00F47A30"/>
    <w:rsid w:val="00F54E93"/>
    <w:rsid w:val="00F550A4"/>
    <w:rsid w:val="00F56715"/>
    <w:rsid w:val="00F57203"/>
    <w:rsid w:val="00F57452"/>
    <w:rsid w:val="00F61C55"/>
    <w:rsid w:val="00F63FA2"/>
    <w:rsid w:val="00F67441"/>
    <w:rsid w:val="00F746F9"/>
    <w:rsid w:val="00F75F24"/>
    <w:rsid w:val="00F76277"/>
    <w:rsid w:val="00F76337"/>
    <w:rsid w:val="00F76E84"/>
    <w:rsid w:val="00F90C18"/>
    <w:rsid w:val="00F931CB"/>
    <w:rsid w:val="00F933A1"/>
    <w:rsid w:val="00F966AF"/>
    <w:rsid w:val="00FA20B1"/>
    <w:rsid w:val="00FA2FF2"/>
    <w:rsid w:val="00FA4EFB"/>
    <w:rsid w:val="00FA5201"/>
    <w:rsid w:val="00FA74AC"/>
    <w:rsid w:val="00FB1314"/>
    <w:rsid w:val="00FB53E0"/>
    <w:rsid w:val="00FB6AEB"/>
    <w:rsid w:val="00FB7753"/>
    <w:rsid w:val="00FC4911"/>
    <w:rsid w:val="00FD75C7"/>
    <w:rsid w:val="00FF165F"/>
    <w:rsid w:val="00FF2F47"/>
    <w:rsid w:val="00FF4A11"/>
    <w:rsid w:val="00FF7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99D23AAE-5A5D-436D-933B-1F2DEB60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8F"/>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AF17A5"/>
    <w:pPr>
      <w:spacing w:after="0" w:line="240" w:lineRule="auto"/>
      <w:outlineLvl w:val="0"/>
    </w:pPr>
    <w:rPr>
      <w:rFonts w:asciiTheme="minorHAnsi" w:hAnsiTheme="minorHAnsi" w:cs="Arial"/>
      <w:b/>
      <w:sz w:val="24"/>
      <w:szCs w:val="24"/>
    </w:rPr>
  </w:style>
  <w:style w:type="paragraph" w:styleId="Heading2">
    <w:name w:val="heading 2"/>
    <w:basedOn w:val="Normal"/>
    <w:next w:val="Normal"/>
    <w:link w:val="Heading2Char"/>
    <w:uiPriority w:val="9"/>
    <w:unhideWhenUsed/>
    <w:qFormat/>
    <w:rsid w:val="00AF17A5"/>
    <w:pPr>
      <w:spacing w:after="0"/>
      <w:outlineLvl w:val="1"/>
    </w:pPr>
    <w:rPr>
      <w:rFonts w:cs="Arial"/>
      <w:sz w:val="24"/>
      <w:szCs w:val="24"/>
      <w:u w:val="single"/>
    </w:rPr>
  </w:style>
  <w:style w:type="paragraph" w:styleId="Heading3">
    <w:name w:val="heading 3"/>
    <w:basedOn w:val="Heading2"/>
    <w:next w:val="Normal"/>
    <w:link w:val="Heading3Char"/>
    <w:uiPriority w:val="9"/>
    <w:unhideWhenUsed/>
    <w:qFormat/>
    <w:rsid w:val="002A0016"/>
    <w:pPr>
      <w:ind w:left="720"/>
      <w:outlineLvl w:val="2"/>
    </w:pPr>
    <w:rPr>
      <w:rFonts w:asciiTheme="minorHAnsi" w:hAnsiTheme="minorHAnsi" w:cs="Calibri-Italic"/>
      <w:i/>
      <w:iCs/>
      <w:u w:val="non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17A5"/>
    <w:rPr>
      <w:rFonts w:asciiTheme="minorHAnsi" w:hAnsiTheme="minorHAnsi" w:cs="Arial"/>
      <w:b/>
      <w:sz w:val="24"/>
      <w:szCs w:val="24"/>
      <w:lang w:val="x-none" w:eastAsia="en-US"/>
    </w:rPr>
  </w:style>
  <w:style w:type="character" w:customStyle="1" w:styleId="Heading2Char">
    <w:name w:val="Heading 2 Char"/>
    <w:basedOn w:val="DefaultParagraphFont"/>
    <w:link w:val="Heading2"/>
    <w:uiPriority w:val="9"/>
    <w:locked/>
    <w:rsid w:val="00AF17A5"/>
    <w:rPr>
      <w:rFonts w:cs="Arial"/>
      <w:sz w:val="24"/>
      <w:szCs w:val="24"/>
      <w:u w:val="single"/>
      <w:lang w:val="x-none" w:eastAsia="en-US"/>
    </w:rPr>
  </w:style>
  <w:style w:type="character" w:customStyle="1" w:styleId="Heading3Char">
    <w:name w:val="Heading 3 Char"/>
    <w:basedOn w:val="DefaultParagraphFont"/>
    <w:link w:val="Heading3"/>
    <w:uiPriority w:val="9"/>
    <w:locked/>
    <w:rsid w:val="002A0016"/>
    <w:rPr>
      <w:rFonts w:asciiTheme="minorHAnsi" w:hAnsiTheme="minorHAnsi" w:cs="Calibri-Italic"/>
      <w:i/>
      <w:iCs/>
      <w:sz w:val="24"/>
      <w:szCs w:val="24"/>
    </w:rPr>
  </w:style>
  <w:style w:type="paragraph" w:styleId="ListParagraph">
    <w:name w:val="List Paragraph"/>
    <w:aliases w:val="List Paragraph1,List Paragraph11,Recommendation,Bullet point,L"/>
    <w:basedOn w:val="Normal"/>
    <w:link w:val="ListParagraphChar"/>
    <w:uiPriority w:val="34"/>
    <w:qFormat/>
    <w:rsid w:val="00E976C5"/>
    <w:pPr>
      <w:ind w:left="720"/>
      <w:contextualSpacing/>
    </w:pPr>
  </w:style>
  <w:style w:type="character" w:styleId="CommentReference">
    <w:name w:val="annotation reference"/>
    <w:basedOn w:val="DefaultParagraphFont"/>
    <w:uiPriority w:val="99"/>
    <w:semiHidden/>
    <w:unhideWhenUsed/>
    <w:rsid w:val="0013682D"/>
    <w:rPr>
      <w:rFonts w:cs="Times New Roman"/>
      <w:sz w:val="16"/>
      <w:szCs w:val="16"/>
    </w:rPr>
  </w:style>
  <w:style w:type="paragraph" w:styleId="CommentText">
    <w:name w:val="annotation text"/>
    <w:basedOn w:val="Normal"/>
    <w:link w:val="CommentTextChar"/>
    <w:uiPriority w:val="99"/>
    <w:unhideWhenUsed/>
    <w:rsid w:val="0013682D"/>
    <w:rPr>
      <w:sz w:val="20"/>
      <w:szCs w:val="20"/>
    </w:rPr>
  </w:style>
  <w:style w:type="character" w:customStyle="1" w:styleId="CommentTextChar">
    <w:name w:val="Comment Text Char"/>
    <w:basedOn w:val="DefaultParagraphFont"/>
    <w:link w:val="CommentText"/>
    <w:uiPriority w:val="99"/>
    <w:locked/>
    <w:rsid w:val="0013682D"/>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13682D"/>
    <w:rPr>
      <w:b/>
      <w:bCs/>
    </w:rPr>
  </w:style>
  <w:style w:type="character" w:customStyle="1" w:styleId="CommentSubjectChar">
    <w:name w:val="Comment Subject Char"/>
    <w:basedOn w:val="CommentTextChar"/>
    <w:link w:val="CommentSubject"/>
    <w:uiPriority w:val="99"/>
    <w:semiHidden/>
    <w:locked/>
    <w:rsid w:val="0013682D"/>
    <w:rPr>
      <w:rFonts w:cs="Times New Roman"/>
      <w:b/>
      <w:bCs/>
      <w:lang w:val="x-none" w:eastAsia="en-US"/>
    </w:rPr>
  </w:style>
  <w:style w:type="paragraph" w:styleId="BalloonText">
    <w:name w:val="Balloon Text"/>
    <w:basedOn w:val="Normal"/>
    <w:link w:val="BalloonTextChar"/>
    <w:uiPriority w:val="99"/>
    <w:semiHidden/>
    <w:unhideWhenUsed/>
    <w:rsid w:val="00136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82D"/>
    <w:rPr>
      <w:rFonts w:ascii="Tahoma" w:hAnsi="Tahoma" w:cs="Tahoma"/>
      <w:sz w:val="16"/>
      <w:szCs w:val="16"/>
      <w:lang w:val="x-none" w:eastAsia="en-US"/>
    </w:rPr>
  </w:style>
  <w:style w:type="paragraph" w:customStyle="1" w:styleId="Brieftext">
    <w:name w:val="Brief_text"/>
    <w:basedOn w:val="ListParagraph"/>
    <w:qFormat/>
    <w:rsid w:val="009B055F"/>
    <w:pPr>
      <w:widowControl w:val="0"/>
      <w:numPr>
        <w:numId w:val="13"/>
      </w:numPr>
      <w:spacing w:after="0" w:line="240" w:lineRule="auto"/>
      <w:ind w:left="0" w:right="-51"/>
    </w:pPr>
    <w:rPr>
      <w:color w:val="FF5050"/>
      <w:sz w:val="24"/>
      <w:szCs w:val="24"/>
    </w:rPr>
  </w:style>
  <w:style w:type="paragraph" w:styleId="Header">
    <w:name w:val="header"/>
    <w:basedOn w:val="Normal"/>
    <w:link w:val="HeaderChar"/>
    <w:uiPriority w:val="99"/>
    <w:rsid w:val="00324805"/>
    <w:pPr>
      <w:tabs>
        <w:tab w:val="center" w:pos="4153"/>
        <w:tab w:val="right" w:pos="8306"/>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324805"/>
    <w:rPr>
      <w:rFonts w:ascii="Times New Roman" w:hAnsi="Times New Roman" w:cs="Times New Roman"/>
      <w:sz w:val="24"/>
      <w:lang w:val="x-none" w:eastAsia="en-US"/>
    </w:rPr>
  </w:style>
  <w:style w:type="paragraph" w:styleId="Footer">
    <w:name w:val="footer"/>
    <w:basedOn w:val="Normal"/>
    <w:link w:val="FooterChar"/>
    <w:uiPriority w:val="99"/>
    <w:unhideWhenUsed/>
    <w:rsid w:val="00E31919"/>
    <w:pPr>
      <w:tabs>
        <w:tab w:val="center" w:pos="4513"/>
        <w:tab w:val="right" w:pos="9026"/>
      </w:tabs>
    </w:pPr>
  </w:style>
  <w:style w:type="character" w:customStyle="1" w:styleId="FooterChar">
    <w:name w:val="Footer Char"/>
    <w:basedOn w:val="DefaultParagraphFont"/>
    <w:link w:val="Footer"/>
    <w:uiPriority w:val="99"/>
    <w:locked/>
    <w:rsid w:val="00E31919"/>
    <w:rPr>
      <w:rFonts w:cs="Times New Roman"/>
      <w:sz w:val="22"/>
      <w:szCs w:val="22"/>
      <w:lang w:val="x-none" w:eastAsia="en-US"/>
    </w:rPr>
  </w:style>
  <w:style w:type="paragraph" w:styleId="Revision">
    <w:name w:val="Revision"/>
    <w:hidden/>
    <w:uiPriority w:val="99"/>
    <w:semiHidden/>
    <w:rsid w:val="00216129"/>
    <w:rPr>
      <w:rFonts w:cs="Times New Roman"/>
      <w:sz w:val="22"/>
      <w:szCs w:val="22"/>
      <w:lang w:eastAsia="en-US"/>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locked/>
    <w:rsid w:val="00F17EFF"/>
    <w:rPr>
      <w:rFonts w:ascii="Arial" w:hAnsi="Arial" w:cs="Arial"/>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unhideWhenUsed/>
    <w:rsid w:val="00F17EFF"/>
    <w:pPr>
      <w:spacing w:after="0" w:line="240" w:lineRule="auto"/>
    </w:pPr>
    <w:rPr>
      <w:rFonts w:ascii="Arial" w:hAnsi="Arial" w:cs="Arial"/>
      <w:sz w:val="20"/>
      <w:szCs w:val="20"/>
      <w:lang w:eastAsia="en-AU"/>
    </w:rPr>
  </w:style>
  <w:style w:type="character" w:customStyle="1" w:styleId="FootnoteTextChar1">
    <w:name w:val="Footnote Text Char1"/>
    <w:aliases w:val="Footnote Text Char1 Char Char1,Footnote Text Char Char Char Char1,Footnote Text Char Char Char Char Char Char Char Char Char Char Char Char1,Footnote Text Char Char Char Char Char Char Char Char Char1,Footnote Text Char2 Char Char1"/>
    <w:basedOn w:val="DefaultParagraphFont"/>
    <w:uiPriority w:val="99"/>
    <w:semiHidden/>
    <w:rPr>
      <w:rFonts w:cs="Times New Roman"/>
      <w:lang w:eastAsia="en-US"/>
    </w:rPr>
  </w:style>
  <w:style w:type="character" w:customStyle="1" w:styleId="FootnoteTextChar156">
    <w:name w:val="Footnote Text Char156"/>
    <w:aliases w:val="Footnote Text Char1 Char Char155,Footnote Text Char Char Char Char155,Footnote Text Char Char Char Char Char Char Char Char Char Char Char Char155,Footnote Text Char Char Char Char Char Char Char Char Char155"/>
    <w:basedOn w:val="DefaultParagraphFont"/>
    <w:uiPriority w:val="99"/>
    <w:semiHidden/>
    <w:rPr>
      <w:rFonts w:cs="Times New Roman"/>
      <w:lang w:val="x-none" w:eastAsia="en-US"/>
    </w:rPr>
  </w:style>
  <w:style w:type="character" w:customStyle="1" w:styleId="FootnoteTextChar155">
    <w:name w:val="Footnote Text Char155"/>
    <w:aliases w:val="Footnote Text Char1 Char Char154,Footnote Text Char Char Char Char154,Footnote Text Char Char Char Char Char Char Char Char Char Char Char Char154,Footnote Text Char Char Char Char Char Char Char Char Char154"/>
    <w:basedOn w:val="DefaultParagraphFont"/>
    <w:uiPriority w:val="99"/>
    <w:semiHidden/>
    <w:rPr>
      <w:rFonts w:cs="Times New Roman"/>
      <w:lang w:val="x-none" w:eastAsia="en-US"/>
    </w:rPr>
  </w:style>
  <w:style w:type="character" w:customStyle="1" w:styleId="FootnoteTextChar154">
    <w:name w:val="Footnote Text Char154"/>
    <w:aliases w:val="Footnote Text Char1 Char Char153,Footnote Text Char Char Char Char153,Footnote Text Char Char Char Char Char Char Char Char Char Char Char Char153,Footnote Text Char Char Char Char Char Char Char Char Char153"/>
    <w:basedOn w:val="DefaultParagraphFont"/>
    <w:uiPriority w:val="99"/>
    <w:semiHidden/>
    <w:rPr>
      <w:rFonts w:cs="Times New Roman"/>
      <w:lang w:val="x-none" w:eastAsia="en-US"/>
    </w:rPr>
  </w:style>
  <w:style w:type="character" w:customStyle="1" w:styleId="FootnoteTextChar153">
    <w:name w:val="Footnote Text Char153"/>
    <w:aliases w:val="Footnote Text Char1 Char Char152,Footnote Text Char Char Char Char152,Footnote Text Char Char Char Char Char Char Char Char Char Char Char Char152,Footnote Text Char Char Char Char Char Char Char Char Char152"/>
    <w:basedOn w:val="DefaultParagraphFont"/>
    <w:uiPriority w:val="99"/>
    <w:semiHidden/>
    <w:rPr>
      <w:rFonts w:cs="Times New Roman"/>
      <w:lang w:val="x-none" w:eastAsia="en-US"/>
    </w:rPr>
  </w:style>
  <w:style w:type="character" w:customStyle="1" w:styleId="FootnoteTextChar152">
    <w:name w:val="Footnote Text Char152"/>
    <w:aliases w:val="Footnote Text Char1 Char Char151,Footnote Text Char Char Char Char151,Footnote Text Char Char Char Char Char Char Char Char Char Char Char Char151,Footnote Text Char Char Char Char Char Char Char Char Char151"/>
    <w:basedOn w:val="DefaultParagraphFont"/>
    <w:uiPriority w:val="99"/>
    <w:semiHidden/>
    <w:rPr>
      <w:rFonts w:cs="Times New Roman"/>
      <w:lang w:val="x-none" w:eastAsia="en-US"/>
    </w:rPr>
  </w:style>
  <w:style w:type="character" w:customStyle="1" w:styleId="FootnoteTextChar151">
    <w:name w:val="Footnote Text Char151"/>
    <w:aliases w:val="Footnote Text Char1 Char Char150,Footnote Text Char Char Char Char150,Footnote Text Char Char Char Char Char Char Char Char Char Char Char Char150,Footnote Text Char Char Char Char Char Char Char Char Char150"/>
    <w:basedOn w:val="DefaultParagraphFont"/>
    <w:uiPriority w:val="99"/>
    <w:semiHidden/>
    <w:rPr>
      <w:rFonts w:cs="Times New Roman"/>
      <w:lang w:val="x-none" w:eastAsia="en-US"/>
    </w:rPr>
  </w:style>
  <w:style w:type="character" w:customStyle="1" w:styleId="FootnoteTextChar150">
    <w:name w:val="Footnote Text Char150"/>
    <w:aliases w:val="Footnote Text Char1 Char Char149,Footnote Text Char Char Char Char149,Footnote Text Char Char Char Char Char Char Char Char Char Char Char Char149,Footnote Text Char Char Char Char Char Char Char Char Char149"/>
    <w:basedOn w:val="DefaultParagraphFont"/>
    <w:uiPriority w:val="99"/>
    <w:semiHidden/>
    <w:rPr>
      <w:rFonts w:cs="Times New Roman"/>
      <w:lang w:val="x-none" w:eastAsia="en-US"/>
    </w:rPr>
  </w:style>
  <w:style w:type="character" w:customStyle="1" w:styleId="FootnoteTextChar149">
    <w:name w:val="Footnote Text Char149"/>
    <w:aliases w:val="Footnote Text Char1 Char Char148,Footnote Text Char Char Char Char148,Footnote Text Char Char Char Char Char Char Char Char Char Char Char Char148,Footnote Text Char Char Char Char Char Char Char Char Char148"/>
    <w:basedOn w:val="DefaultParagraphFont"/>
    <w:uiPriority w:val="99"/>
    <w:semiHidden/>
    <w:rPr>
      <w:rFonts w:cs="Times New Roman"/>
      <w:lang w:val="x-none" w:eastAsia="en-US"/>
    </w:rPr>
  </w:style>
  <w:style w:type="character" w:customStyle="1" w:styleId="FootnoteTextChar148">
    <w:name w:val="Footnote Text Char148"/>
    <w:aliases w:val="Footnote Text Char1 Char Char147,Footnote Text Char Char Char Char147,Footnote Text Char Char Char Char Char Char Char Char Char Char Char Char147,Footnote Text Char Char Char Char Char Char Char Char Char147"/>
    <w:basedOn w:val="DefaultParagraphFont"/>
    <w:uiPriority w:val="99"/>
    <w:semiHidden/>
    <w:rPr>
      <w:rFonts w:cs="Times New Roman"/>
      <w:lang w:val="x-none" w:eastAsia="en-US"/>
    </w:rPr>
  </w:style>
  <w:style w:type="character" w:customStyle="1" w:styleId="FootnoteTextChar147">
    <w:name w:val="Footnote Text Char147"/>
    <w:aliases w:val="Footnote Text Char1 Char Char146,Footnote Text Char Char Char Char146,Footnote Text Char Char Char Char Char Char Char Char Char Char Char Char146,Footnote Text Char Char Char Char Char Char Char Char Char146"/>
    <w:basedOn w:val="DefaultParagraphFont"/>
    <w:uiPriority w:val="99"/>
    <w:semiHidden/>
    <w:rPr>
      <w:rFonts w:cs="Times New Roman"/>
      <w:lang w:val="x-none" w:eastAsia="en-US"/>
    </w:rPr>
  </w:style>
  <w:style w:type="character" w:customStyle="1" w:styleId="FootnoteTextChar146">
    <w:name w:val="Footnote Text Char146"/>
    <w:aliases w:val="Footnote Text Char1 Char Char145,Footnote Text Char Char Char Char145,Footnote Text Char Char Char Char Char Char Char Char Char Char Char Char145,Footnote Text Char Char Char Char Char Char Char Char Char145"/>
    <w:basedOn w:val="DefaultParagraphFont"/>
    <w:uiPriority w:val="99"/>
    <w:semiHidden/>
    <w:rPr>
      <w:rFonts w:cs="Times New Roman"/>
      <w:lang w:val="x-none" w:eastAsia="en-US"/>
    </w:rPr>
  </w:style>
  <w:style w:type="character" w:customStyle="1" w:styleId="FootnoteTextChar145">
    <w:name w:val="Footnote Text Char145"/>
    <w:aliases w:val="Footnote Text Char1 Char Char144,Footnote Text Char Char Char Char144,Footnote Text Char Char Char Char Char Char Char Char Char Char Char Char144,Footnote Text Char Char Char Char Char Char Char Char Char144"/>
    <w:basedOn w:val="DefaultParagraphFont"/>
    <w:uiPriority w:val="99"/>
    <w:semiHidden/>
    <w:rPr>
      <w:rFonts w:cs="Times New Roman"/>
      <w:lang w:val="x-none" w:eastAsia="en-US"/>
    </w:rPr>
  </w:style>
  <w:style w:type="character" w:customStyle="1" w:styleId="FootnoteTextChar144">
    <w:name w:val="Footnote Text Char144"/>
    <w:aliases w:val="Footnote Text Char1 Char Char143,Footnote Text Char Char Char Char143,Footnote Text Char Char Char Char Char Char Char Char Char Char Char Char143,Footnote Text Char Char Char Char Char Char Char Char Char143"/>
    <w:basedOn w:val="DefaultParagraphFont"/>
    <w:uiPriority w:val="99"/>
    <w:semiHidden/>
    <w:rPr>
      <w:rFonts w:cs="Times New Roman"/>
      <w:lang w:val="x-none" w:eastAsia="en-US"/>
    </w:rPr>
  </w:style>
  <w:style w:type="character" w:customStyle="1" w:styleId="FootnoteTextChar143">
    <w:name w:val="Footnote Text Char143"/>
    <w:aliases w:val="Footnote Text Char1 Char Char142,Footnote Text Char Char Char Char142,Footnote Text Char Char Char Char Char Char Char Char Char Char Char Char142,Footnote Text Char Char Char Char Char Char Char Char Char142"/>
    <w:basedOn w:val="DefaultParagraphFont"/>
    <w:uiPriority w:val="99"/>
    <w:semiHidden/>
    <w:rPr>
      <w:rFonts w:cs="Times New Roman"/>
      <w:lang w:val="x-none" w:eastAsia="en-US"/>
    </w:rPr>
  </w:style>
  <w:style w:type="character" w:customStyle="1" w:styleId="FootnoteTextChar142">
    <w:name w:val="Footnote Text Char142"/>
    <w:aliases w:val="Footnote Text Char1 Char Char141,Footnote Text Char Char Char Char141,Footnote Text Char Char Char Char Char Char Char Char Char Char Char Char141,Footnote Text Char Char Char Char Char Char Char Char Char141"/>
    <w:basedOn w:val="DefaultParagraphFont"/>
    <w:uiPriority w:val="99"/>
    <w:semiHidden/>
    <w:rPr>
      <w:rFonts w:cs="Times New Roman"/>
      <w:lang w:val="x-none" w:eastAsia="en-US"/>
    </w:rPr>
  </w:style>
  <w:style w:type="character" w:customStyle="1" w:styleId="FootnoteTextChar141">
    <w:name w:val="Footnote Text Char141"/>
    <w:aliases w:val="Footnote Text Char1 Char Char140,Footnote Text Char Char Char Char140,Footnote Text Char Char Char Char Char Char Char Char Char Char Char Char140,Footnote Text Char Char Char Char Char Char Char Char Char140"/>
    <w:basedOn w:val="DefaultParagraphFont"/>
    <w:uiPriority w:val="99"/>
    <w:semiHidden/>
    <w:rPr>
      <w:rFonts w:cs="Times New Roman"/>
      <w:lang w:val="x-none" w:eastAsia="en-US"/>
    </w:rPr>
  </w:style>
  <w:style w:type="character" w:customStyle="1" w:styleId="FootnoteTextChar140">
    <w:name w:val="Footnote Text Char140"/>
    <w:aliases w:val="Footnote Text Char1 Char Char139,Footnote Text Char Char Char Char139,Footnote Text Char Char Char Char Char Char Char Char Char Char Char Char139,Footnote Text Char Char Char Char Char Char Char Char Char139"/>
    <w:basedOn w:val="DefaultParagraphFont"/>
    <w:uiPriority w:val="99"/>
    <w:semiHidden/>
    <w:rPr>
      <w:rFonts w:cs="Times New Roman"/>
      <w:lang w:val="x-none" w:eastAsia="en-US"/>
    </w:rPr>
  </w:style>
  <w:style w:type="character" w:customStyle="1" w:styleId="FootnoteTextChar139">
    <w:name w:val="Footnote Text Char139"/>
    <w:aliases w:val="Footnote Text Char1 Char Char138,Footnote Text Char Char Char Char138,Footnote Text Char Char Char Char Char Char Char Char Char Char Char Char138,Footnote Text Char Char Char Char Char Char Char Char Char138"/>
    <w:basedOn w:val="DefaultParagraphFont"/>
    <w:uiPriority w:val="99"/>
    <w:semiHidden/>
    <w:rPr>
      <w:rFonts w:cs="Times New Roman"/>
      <w:lang w:val="x-none" w:eastAsia="en-US"/>
    </w:rPr>
  </w:style>
  <w:style w:type="character" w:customStyle="1" w:styleId="FootnoteTextChar138">
    <w:name w:val="Footnote Text Char138"/>
    <w:aliases w:val="Footnote Text Char1 Char Char137,Footnote Text Char Char Char Char137,Footnote Text Char Char Char Char Char Char Char Char Char Char Char Char137,Footnote Text Char Char Char Char Char Char Char Char Char137"/>
    <w:basedOn w:val="DefaultParagraphFont"/>
    <w:uiPriority w:val="99"/>
    <w:semiHidden/>
    <w:rPr>
      <w:rFonts w:cs="Times New Roman"/>
      <w:lang w:val="x-none" w:eastAsia="en-US"/>
    </w:rPr>
  </w:style>
  <w:style w:type="character" w:customStyle="1" w:styleId="FootnoteTextChar137">
    <w:name w:val="Footnote Text Char137"/>
    <w:aliases w:val="Footnote Text Char1 Char Char136,Footnote Text Char Char Char Char136,Footnote Text Char Char Char Char Char Char Char Char Char Char Char Char136,Footnote Text Char Char Char Char Char Char Char Char Char136"/>
    <w:basedOn w:val="DefaultParagraphFont"/>
    <w:uiPriority w:val="99"/>
    <w:semiHidden/>
    <w:rPr>
      <w:rFonts w:cs="Times New Roman"/>
      <w:lang w:val="x-none" w:eastAsia="en-US"/>
    </w:rPr>
  </w:style>
  <w:style w:type="character" w:customStyle="1" w:styleId="FootnoteTextChar136">
    <w:name w:val="Footnote Text Char136"/>
    <w:aliases w:val="Footnote Text Char1 Char Char135,Footnote Text Char Char Char Char135,Footnote Text Char Char Char Char Char Char Char Char Char Char Char Char135,Footnote Text Char Char Char Char Char Char Char Char Char135"/>
    <w:basedOn w:val="DefaultParagraphFont"/>
    <w:uiPriority w:val="99"/>
    <w:semiHidden/>
    <w:rPr>
      <w:rFonts w:cs="Times New Roman"/>
      <w:lang w:val="x-none" w:eastAsia="en-US"/>
    </w:rPr>
  </w:style>
  <w:style w:type="character" w:customStyle="1" w:styleId="FootnoteTextChar135">
    <w:name w:val="Footnote Text Char135"/>
    <w:aliases w:val="Footnote Text Char1 Char Char134,Footnote Text Char Char Char Char134,Footnote Text Char Char Char Char Char Char Char Char Char Char Char Char134,Footnote Text Char Char Char Char Char Char Char Char Char134"/>
    <w:basedOn w:val="DefaultParagraphFont"/>
    <w:uiPriority w:val="99"/>
    <w:semiHidden/>
    <w:rPr>
      <w:rFonts w:cs="Times New Roman"/>
      <w:lang w:val="x-none" w:eastAsia="en-US"/>
    </w:rPr>
  </w:style>
  <w:style w:type="character" w:customStyle="1" w:styleId="FootnoteTextChar134">
    <w:name w:val="Footnote Text Char134"/>
    <w:aliases w:val="Footnote Text Char1 Char Char133,Footnote Text Char Char Char Char133,Footnote Text Char Char Char Char Char Char Char Char Char Char Char Char133,Footnote Text Char Char Char Char Char Char Char Char Char133"/>
    <w:basedOn w:val="DefaultParagraphFont"/>
    <w:uiPriority w:val="99"/>
    <w:semiHidden/>
    <w:rPr>
      <w:rFonts w:cs="Times New Roman"/>
      <w:lang w:val="x-none" w:eastAsia="en-US"/>
    </w:rPr>
  </w:style>
  <w:style w:type="character" w:customStyle="1" w:styleId="FootnoteTextChar133">
    <w:name w:val="Footnote Text Char133"/>
    <w:aliases w:val="Footnote Text Char1 Char Char132,Footnote Text Char Char Char Char132,Footnote Text Char Char Char Char Char Char Char Char Char Char Char Char132,Footnote Text Char Char Char Char Char Char Char Char Char132"/>
    <w:basedOn w:val="DefaultParagraphFont"/>
    <w:uiPriority w:val="99"/>
    <w:semiHidden/>
    <w:rPr>
      <w:rFonts w:cs="Times New Roman"/>
      <w:lang w:val="x-none" w:eastAsia="en-US"/>
    </w:rPr>
  </w:style>
  <w:style w:type="character" w:customStyle="1" w:styleId="FootnoteTextChar132">
    <w:name w:val="Footnote Text Char132"/>
    <w:aliases w:val="Footnote Text Char1 Char Char131,Footnote Text Char Char Char Char131,Footnote Text Char Char Char Char Char Char Char Char Char Char Char Char131,Footnote Text Char Char Char Char Char Char Char Char Char131"/>
    <w:basedOn w:val="DefaultParagraphFont"/>
    <w:uiPriority w:val="99"/>
    <w:semiHidden/>
    <w:rPr>
      <w:rFonts w:cs="Times New Roman"/>
      <w:lang w:val="x-none" w:eastAsia="en-US"/>
    </w:rPr>
  </w:style>
  <w:style w:type="character" w:customStyle="1" w:styleId="FootnoteTextChar131">
    <w:name w:val="Footnote Text Char131"/>
    <w:aliases w:val="Footnote Text Char1 Char Char130,Footnote Text Char Char Char Char130,Footnote Text Char Char Char Char Char Char Char Char Char Char Char Char130,Footnote Text Char Char Char Char Char Char Char Char Char130"/>
    <w:basedOn w:val="DefaultParagraphFont"/>
    <w:uiPriority w:val="99"/>
    <w:semiHidden/>
    <w:rPr>
      <w:rFonts w:cs="Times New Roman"/>
      <w:lang w:val="x-none" w:eastAsia="en-US"/>
    </w:rPr>
  </w:style>
  <w:style w:type="character" w:customStyle="1" w:styleId="FootnoteTextChar130">
    <w:name w:val="Footnote Text Char130"/>
    <w:aliases w:val="Footnote Text Char1 Char Char129,Footnote Text Char Char Char Char129,Footnote Text Char Char Char Char Char Char Char Char Char Char Char Char129,Footnote Text Char Char Char Char Char Char Char Char Char129"/>
    <w:basedOn w:val="DefaultParagraphFont"/>
    <w:uiPriority w:val="99"/>
    <w:semiHidden/>
    <w:rPr>
      <w:rFonts w:cs="Times New Roman"/>
      <w:lang w:val="x-none" w:eastAsia="en-US"/>
    </w:rPr>
  </w:style>
  <w:style w:type="character" w:customStyle="1" w:styleId="FootnoteTextChar129">
    <w:name w:val="Footnote Text Char129"/>
    <w:aliases w:val="Footnote Text Char1 Char Char128,Footnote Text Char Char Char Char128,Footnote Text Char Char Char Char Char Char Char Char Char Char Char Char128,Footnote Text Char Char Char Char Char Char Char Char Char128"/>
    <w:basedOn w:val="DefaultParagraphFont"/>
    <w:uiPriority w:val="99"/>
    <w:semiHidden/>
    <w:rPr>
      <w:rFonts w:cs="Times New Roman"/>
      <w:lang w:val="x-none" w:eastAsia="en-US"/>
    </w:rPr>
  </w:style>
  <w:style w:type="character" w:customStyle="1" w:styleId="FootnoteTextChar128">
    <w:name w:val="Footnote Text Char128"/>
    <w:aliases w:val="Footnote Text Char1 Char Char127,Footnote Text Char Char Char Char127,Footnote Text Char Char Char Char Char Char Char Char Char Char Char Char127,Footnote Text Char Char Char Char Char Char Char Char Char127"/>
    <w:basedOn w:val="DefaultParagraphFont"/>
    <w:uiPriority w:val="99"/>
    <w:semiHidden/>
    <w:rPr>
      <w:rFonts w:cs="Times New Roman"/>
      <w:lang w:val="x-none" w:eastAsia="en-US"/>
    </w:rPr>
  </w:style>
  <w:style w:type="character" w:customStyle="1" w:styleId="FootnoteTextChar127">
    <w:name w:val="Footnote Text Char127"/>
    <w:aliases w:val="Footnote Text Char1 Char Char126,Footnote Text Char Char Char Char126,Footnote Text Char Char Char Char Char Char Char Char Char Char Char Char126,Footnote Text Char Char Char Char Char Char Char Char Char126"/>
    <w:basedOn w:val="DefaultParagraphFont"/>
    <w:uiPriority w:val="99"/>
    <w:semiHidden/>
    <w:rPr>
      <w:rFonts w:cs="Times New Roman"/>
      <w:lang w:val="x-none" w:eastAsia="en-US"/>
    </w:rPr>
  </w:style>
  <w:style w:type="character" w:customStyle="1" w:styleId="FootnoteTextChar126">
    <w:name w:val="Footnote Text Char126"/>
    <w:aliases w:val="Footnote Text Char1 Char Char125,Footnote Text Char Char Char Char125,Footnote Text Char Char Char Char Char Char Char Char Char Char Char Char125,Footnote Text Char Char Char Char Char Char Char Char Char125"/>
    <w:basedOn w:val="DefaultParagraphFont"/>
    <w:uiPriority w:val="99"/>
    <w:semiHidden/>
    <w:rPr>
      <w:rFonts w:cs="Times New Roman"/>
      <w:lang w:val="x-none" w:eastAsia="en-US"/>
    </w:rPr>
  </w:style>
  <w:style w:type="character" w:customStyle="1" w:styleId="FootnoteTextChar125">
    <w:name w:val="Footnote Text Char125"/>
    <w:aliases w:val="Footnote Text Char1 Char Char124,Footnote Text Char Char Char Char124,Footnote Text Char Char Char Char Char Char Char Char Char Char Char Char124,Footnote Text Char Char Char Char Char Char Char Char Char124"/>
    <w:basedOn w:val="DefaultParagraphFont"/>
    <w:uiPriority w:val="99"/>
    <w:semiHidden/>
    <w:rPr>
      <w:rFonts w:cs="Times New Roman"/>
      <w:lang w:val="x-none" w:eastAsia="en-US"/>
    </w:rPr>
  </w:style>
  <w:style w:type="character" w:customStyle="1" w:styleId="FootnoteTextChar124">
    <w:name w:val="Footnote Text Char124"/>
    <w:aliases w:val="Footnote Text Char1 Char Char123,Footnote Text Char Char Char Char123,Footnote Text Char Char Char Char Char Char Char Char Char Char Char Char123,Footnote Text Char Char Char Char Char Char Char Char Char123"/>
    <w:basedOn w:val="DefaultParagraphFont"/>
    <w:uiPriority w:val="99"/>
    <w:semiHidden/>
    <w:rPr>
      <w:rFonts w:cs="Times New Roman"/>
      <w:lang w:val="x-none" w:eastAsia="en-US"/>
    </w:rPr>
  </w:style>
  <w:style w:type="character" w:customStyle="1" w:styleId="FootnoteTextChar123">
    <w:name w:val="Footnote Text Char123"/>
    <w:aliases w:val="Footnote Text Char1 Char Char122,Footnote Text Char Char Char Char122,Footnote Text Char Char Char Char Char Char Char Char Char Char Char Char122,Footnote Text Char Char Char Char Char Char Char Char Char122"/>
    <w:basedOn w:val="DefaultParagraphFont"/>
    <w:uiPriority w:val="99"/>
    <w:semiHidden/>
    <w:rPr>
      <w:rFonts w:cs="Times New Roman"/>
      <w:lang w:val="x-none" w:eastAsia="en-US"/>
    </w:rPr>
  </w:style>
  <w:style w:type="character" w:customStyle="1" w:styleId="FootnoteTextChar122">
    <w:name w:val="Footnote Text Char122"/>
    <w:aliases w:val="Footnote Text Char1 Char Char121,Footnote Text Char Char Char Char121,Footnote Text Char Char Char Char Char Char Char Char Char Char Char Char121,Footnote Text Char Char Char Char Char Char Char Char Char121"/>
    <w:basedOn w:val="DefaultParagraphFont"/>
    <w:uiPriority w:val="99"/>
    <w:semiHidden/>
    <w:rPr>
      <w:rFonts w:cs="Times New Roman"/>
      <w:lang w:val="x-none" w:eastAsia="en-US"/>
    </w:rPr>
  </w:style>
  <w:style w:type="character" w:customStyle="1" w:styleId="FootnoteTextChar121">
    <w:name w:val="Footnote Text Char121"/>
    <w:aliases w:val="Footnote Text Char1 Char Char120,Footnote Text Char Char Char Char120,Footnote Text Char Char Char Char Char Char Char Char Char Char Char Char120,Footnote Text Char Char Char Char Char Char Char Char Char120"/>
    <w:basedOn w:val="DefaultParagraphFont"/>
    <w:uiPriority w:val="99"/>
    <w:semiHidden/>
    <w:rPr>
      <w:rFonts w:cs="Times New Roman"/>
      <w:lang w:val="x-none" w:eastAsia="en-US"/>
    </w:rPr>
  </w:style>
  <w:style w:type="character" w:customStyle="1" w:styleId="FootnoteTextChar120">
    <w:name w:val="Footnote Text Char120"/>
    <w:aliases w:val="Footnote Text Char1 Char Char119,Footnote Text Char Char Char Char119,Footnote Text Char Char Char Char Char Char Char Char Char Char Char Char119,Footnote Text Char Char Char Char Char Char Char Char Char119"/>
    <w:basedOn w:val="DefaultParagraphFont"/>
    <w:uiPriority w:val="99"/>
    <w:semiHidden/>
    <w:rPr>
      <w:rFonts w:cs="Times New Roman"/>
      <w:lang w:val="x-none" w:eastAsia="en-US"/>
    </w:rPr>
  </w:style>
  <w:style w:type="character" w:customStyle="1" w:styleId="FootnoteTextChar119">
    <w:name w:val="Footnote Text Char119"/>
    <w:aliases w:val="Footnote Text Char1 Char Char118,Footnote Text Char Char Char Char118,Footnote Text Char Char Char Char Char Char Char Char Char Char Char Char118,Footnote Text Char Char Char Char Char Char Char Char Char118"/>
    <w:basedOn w:val="DefaultParagraphFont"/>
    <w:uiPriority w:val="99"/>
    <w:semiHidden/>
    <w:rPr>
      <w:rFonts w:cs="Times New Roman"/>
      <w:lang w:val="x-none" w:eastAsia="en-US"/>
    </w:rPr>
  </w:style>
  <w:style w:type="character" w:customStyle="1" w:styleId="FootnoteTextChar118">
    <w:name w:val="Footnote Text Char118"/>
    <w:aliases w:val="Footnote Text Char1 Char Char117,Footnote Text Char Char Char Char117,Footnote Text Char Char Char Char Char Char Char Char Char Char Char Char117,Footnote Text Char Char Char Char Char Char Char Char Char117"/>
    <w:basedOn w:val="DefaultParagraphFont"/>
    <w:uiPriority w:val="99"/>
    <w:semiHidden/>
    <w:rPr>
      <w:rFonts w:cs="Times New Roman"/>
      <w:lang w:val="x-none" w:eastAsia="en-US"/>
    </w:rPr>
  </w:style>
  <w:style w:type="character" w:customStyle="1" w:styleId="FootnoteTextChar117">
    <w:name w:val="Footnote Text Char117"/>
    <w:aliases w:val="Footnote Text Char1 Char Char116,Footnote Text Char Char Char Char116,Footnote Text Char Char Char Char Char Char Char Char Char Char Char Char116,Footnote Text Char Char Char Char Char Char Char Char Char116"/>
    <w:basedOn w:val="DefaultParagraphFont"/>
    <w:uiPriority w:val="99"/>
    <w:semiHidden/>
    <w:rPr>
      <w:rFonts w:cs="Times New Roman"/>
      <w:lang w:val="x-none" w:eastAsia="en-US"/>
    </w:rPr>
  </w:style>
  <w:style w:type="character" w:customStyle="1" w:styleId="FootnoteTextChar116">
    <w:name w:val="Footnote Text Char116"/>
    <w:aliases w:val="Footnote Text Char1 Char Char115,Footnote Text Char Char Char Char115,Footnote Text Char Char Char Char Char Char Char Char Char Char Char Char115,Footnote Text Char Char Char Char Char Char Char Char Char115"/>
    <w:basedOn w:val="DefaultParagraphFont"/>
    <w:uiPriority w:val="99"/>
    <w:semiHidden/>
    <w:rPr>
      <w:rFonts w:cs="Times New Roman"/>
      <w:lang w:val="x-none" w:eastAsia="en-US"/>
    </w:rPr>
  </w:style>
  <w:style w:type="character" w:customStyle="1" w:styleId="FootnoteTextChar115">
    <w:name w:val="Footnote Text Char115"/>
    <w:aliases w:val="Footnote Text Char1 Char Char114,Footnote Text Char Char Char Char114,Footnote Text Char Char Char Char Char Char Char Char Char Char Char Char114,Footnote Text Char Char Char Char Char Char Char Char Char114"/>
    <w:basedOn w:val="DefaultParagraphFont"/>
    <w:uiPriority w:val="99"/>
    <w:semiHidden/>
    <w:rPr>
      <w:rFonts w:cs="Times New Roman"/>
      <w:lang w:val="x-none" w:eastAsia="en-US"/>
    </w:rPr>
  </w:style>
  <w:style w:type="character" w:customStyle="1" w:styleId="FootnoteTextChar114">
    <w:name w:val="Footnote Text Char114"/>
    <w:aliases w:val="Footnote Text Char1 Char Char113,Footnote Text Char Char Char Char113,Footnote Text Char Char Char Char Char Char Char Char Char Char Char Char113,Footnote Text Char Char Char Char Char Char Char Char Char113"/>
    <w:basedOn w:val="DefaultParagraphFont"/>
    <w:uiPriority w:val="99"/>
    <w:semiHidden/>
    <w:rPr>
      <w:rFonts w:cs="Times New Roman"/>
      <w:lang w:val="x-none" w:eastAsia="en-US"/>
    </w:rPr>
  </w:style>
  <w:style w:type="character" w:customStyle="1" w:styleId="FootnoteTextChar113">
    <w:name w:val="Footnote Text Char113"/>
    <w:aliases w:val="Footnote Text Char1 Char Char112,Footnote Text Char Char Char Char112,Footnote Text Char Char Char Char Char Char Char Char Char Char Char Char112,Footnote Text Char Char Char Char Char Char Char Char Char112"/>
    <w:basedOn w:val="DefaultParagraphFont"/>
    <w:uiPriority w:val="99"/>
    <w:semiHidden/>
    <w:rPr>
      <w:rFonts w:cs="Times New Roman"/>
      <w:lang w:val="x-none" w:eastAsia="en-US"/>
    </w:rPr>
  </w:style>
  <w:style w:type="character" w:customStyle="1" w:styleId="FootnoteTextChar112">
    <w:name w:val="Footnote Text Char112"/>
    <w:aliases w:val="Footnote Text Char1 Char Char111,Footnote Text Char Char Char Char111,Footnote Text Char Char Char Char Char Char Char Char Char Char Char Char111,Footnote Text Char Char Char Char Char Char Char Char Char111"/>
    <w:basedOn w:val="DefaultParagraphFont"/>
    <w:uiPriority w:val="99"/>
    <w:semiHidden/>
    <w:rPr>
      <w:rFonts w:cs="Times New Roman"/>
      <w:lang w:val="x-none" w:eastAsia="en-US"/>
    </w:rPr>
  </w:style>
  <w:style w:type="character" w:customStyle="1" w:styleId="FootnoteTextChar111">
    <w:name w:val="Footnote Text Char111"/>
    <w:aliases w:val="Footnote Text Char1 Char Char110,Footnote Text Char Char Char Char110,Footnote Text Char Char Char Char Char Char Char Char Char Char Char Char110,Footnote Text Char Char Char Char Char Char Char Char Char110"/>
    <w:basedOn w:val="DefaultParagraphFont"/>
    <w:uiPriority w:val="99"/>
    <w:semiHidden/>
    <w:rPr>
      <w:rFonts w:cs="Times New Roman"/>
      <w:lang w:val="x-none" w:eastAsia="en-US"/>
    </w:rPr>
  </w:style>
  <w:style w:type="character" w:customStyle="1" w:styleId="FootnoteTextChar110">
    <w:name w:val="Footnote Text Char110"/>
    <w:aliases w:val="Footnote Text Char1 Char Char19,Footnote Text Char Char Char Char19,Footnote Text Char Char Char Char Char Char Char Char Char Char Char Char19,Footnote Text Char Char Char Char Char Char Char Char Char19"/>
    <w:basedOn w:val="DefaultParagraphFont"/>
    <w:uiPriority w:val="99"/>
    <w:semiHidden/>
    <w:rPr>
      <w:rFonts w:cs="Times New Roman"/>
      <w:lang w:val="x-none" w:eastAsia="en-US"/>
    </w:rPr>
  </w:style>
  <w:style w:type="character" w:customStyle="1" w:styleId="FootnoteTextChar19">
    <w:name w:val="Footnote Text Char19"/>
    <w:aliases w:val="Footnote Text Char1 Char Char18,Footnote Text Char Char Char Char18,Footnote Text Char Char Char Char Char Char Char Char Char Char Char Char18,Footnote Text Char Char Char Char Char Char Char Char Char18"/>
    <w:basedOn w:val="DefaultParagraphFont"/>
    <w:uiPriority w:val="99"/>
    <w:semiHidden/>
    <w:rPr>
      <w:rFonts w:cs="Times New Roman"/>
      <w:lang w:val="x-none" w:eastAsia="en-US"/>
    </w:rPr>
  </w:style>
  <w:style w:type="character" w:customStyle="1" w:styleId="FootnoteTextChar18">
    <w:name w:val="Footnote Text Char18"/>
    <w:aliases w:val="Footnote Text Char1 Char Char17,Footnote Text Char Char Char Char17,Footnote Text Char Char Char Char Char Char Char Char Char Char Char Char17,Footnote Text Char Char Char Char Char Char Char Char Char17"/>
    <w:basedOn w:val="DefaultParagraphFont"/>
    <w:uiPriority w:val="99"/>
    <w:semiHidden/>
    <w:rPr>
      <w:rFonts w:cs="Times New Roman"/>
      <w:lang w:val="x-none" w:eastAsia="en-US"/>
    </w:rPr>
  </w:style>
  <w:style w:type="character" w:customStyle="1" w:styleId="FootnoteTextChar17">
    <w:name w:val="Footnote Text Char17"/>
    <w:aliases w:val="Footnote Text Char1 Char Char16,Footnote Text Char Char Char Char16,Footnote Text Char Char Char Char Char Char Char Char Char Char Char Char16,Footnote Text Char Char Char Char Char Char Char Char Char16"/>
    <w:basedOn w:val="DefaultParagraphFont"/>
    <w:uiPriority w:val="99"/>
    <w:semiHidden/>
    <w:rPr>
      <w:rFonts w:cs="Times New Roman"/>
      <w:lang w:val="x-none" w:eastAsia="en-US"/>
    </w:rPr>
  </w:style>
  <w:style w:type="character" w:customStyle="1" w:styleId="FootnoteTextChar16">
    <w:name w:val="Footnote Text Char16"/>
    <w:aliases w:val="Footnote Text Char1 Char Char15,Footnote Text Char Char Char Char15,Footnote Text Char Char Char Char Char Char Char Char Char Char Char Char15,Footnote Text Char Char Char Char Char Char Char Char Char15"/>
    <w:basedOn w:val="DefaultParagraphFont"/>
    <w:uiPriority w:val="99"/>
    <w:semiHidden/>
    <w:rPr>
      <w:rFonts w:cs="Times New Roman"/>
      <w:lang w:val="x-none" w:eastAsia="en-US"/>
    </w:rPr>
  </w:style>
  <w:style w:type="character" w:customStyle="1" w:styleId="FootnoteTextChar15">
    <w:name w:val="Footnote Text Char15"/>
    <w:aliases w:val="Footnote Text Char1 Char Char14,Footnote Text Char Char Char Char14,Footnote Text Char Char Char Char Char Char Char Char Char Char Char Char14,Footnote Text Char Char Char Char Char Char Char Char Char14"/>
    <w:basedOn w:val="DefaultParagraphFont"/>
    <w:uiPriority w:val="99"/>
    <w:semiHidden/>
    <w:rPr>
      <w:rFonts w:cs="Times New Roman"/>
      <w:lang w:val="x-none" w:eastAsia="en-US"/>
    </w:rPr>
  </w:style>
  <w:style w:type="character" w:customStyle="1" w:styleId="FootnoteTextChar14">
    <w:name w:val="Footnote Text Char14"/>
    <w:aliases w:val="Footnote Text Char1 Char Char13,Footnote Text Char Char Char Char13,Footnote Text Char Char Char Char Char Char Char Char Char Char Char Char13,Footnote Text Char Char Char Char Char Char Char Char Char13"/>
    <w:basedOn w:val="DefaultParagraphFont"/>
    <w:uiPriority w:val="99"/>
    <w:semiHidden/>
    <w:rPr>
      <w:rFonts w:cs="Times New Roman"/>
      <w:lang w:val="x-none" w:eastAsia="en-US"/>
    </w:rPr>
  </w:style>
  <w:style w:type="character" w:customStyle="1" w:styleId="FootnoteTextChar13">
    <w:name w:val="Footnote Text Char13"/>
    <w:aliases w:val="Footnote Text Char1 Char Char12,Footnote Text Char Char Char Char12,Footnote Text Char Char Char Char Char Char Char Char Char Char Char Char12,Footnote Text Char Char Char Char Char Char Char Char Char12"/>
    <w:basedOn w:val="DefaultParagraphFont"/>
    <w:uiPriority w:val="99"/>
    <w:semiHidden/>
    <w:rPr>
      <w:rFonts w:cs="Times New Roman"/>
      <w:lang w:val="x-none" w:eastAsia="en-US"/>
    </w:rPr>
  </w:style>
  <w:style w:type="character" w:customStyle="1" w:styleId="FootnoteTextChar12">
    <w:name w:val="Footnote Text Char12"/>
    <w:aliases w:val="Footnote Text Char1 Char Char11,Footnote Text Char Char Char Char11,Footnote Text Char Char Char Char Char Char Char Char Char Char Char Char11,Footnote Text Char Char Char Char Char Char Char Char Char11"/>
    <w:basedOn w:val="DefaultParagraphFont"/>
    <w:uiPriority w:val="99"/>
    <w:semiHidden/>
    <w:rPr>
      <w:rFonts w:cs="Times New Roman"/>
      <w:lang w:val="x-none" w:eastAsia="en-US"/>
    </w:rPr>
  </w:style>
  <w:style w:type="character" w:customStyle="1" w:styleId="FootnoteTextChar11">
    <w:name w:val="Footnote Text Char11"/>
    <w:basedOn w:val="DefaultParagraphFont"/>
    <w:uiPriority w:val="99"/>
    <w:semiHidden/>
    <w:rsid w:val="00F17EFF"/>
    <w:rPr>
      <w:rFonts w:cs="Times New Roman"/>
      <w:lang w:val="x-none" w:eastAsia="en-US"/>
    </w:rPr>
  </w:style>
  <w:style w:type="character" w:styleId="FootnoteReference">
    <w:name w:val="footnote reference"/>
    <w:aliases w:val="Footnote number,Footnotes refss"/>
    <w:basedOn w:val="DefaultParagraphFont"/>
    <w:uiPriority w:val="99"/>
    <w:unhideWhenUsed/>
    <w:rsid w:val="00F17EFF"/>
    <w:rPr>
      <w:rFonts w:ascii="Times New Roman" w:hAnsi="Times New Roman" w:cs="Times New Roman"/>
      <w:vertAlign w:val="superscript"/>
    </w:rPr>
  </w:style>
  <w:style w:type="paragraph" w:customStyle="1" w:styleId="MPnormal3">
    <w:name w:val="MP normal3"/>
    <w:basedOn w:val="Normal"/>
    <w:rsid w:val="00F1148A"/>
    <w:pPr>
      <w:tabs>
        <w:tab w:val="left" w:pos="3969"/>
      </w:tabs>
      <w:spacing w:after="100" w:line="240" w:lineRule="auto"/>
    </w:pPr>
    <w:rPr>
      <w:rFonts w:ascii="Times New Roman" w:hAnsi="Times New Roman"/>
      <w:sz w:val="24"/>
      <w:szCs w:val="20"/>
      <w:lang w:val="en-US"/>
    </w:rPr>
  </w:style>
  <w:style w:type="table" w:styleId="TableGrid">
    <w:name w:val="Table Grid"/>
    <w:basedOn w:val="TableNormal"/>
    <w:uiPriority w:val="39"/>
    <w:rsid w:val="00F1148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Bullet point Char,L Char"/>
    <w:basedOn w:val="DefaultParagraphFont"/>
    <w:link w:val="ListParagraph"/>
    <w:uiPriority w:val="34"/>
    <w:locked/>
    <w:rsid w:val="002D465A"/>
    <w:rPr>
      <w:rFonts w:cs="Times New Roman"/>
      <w:sz w:val="22"/>
      <w:szCs w:val="22"/>
      <w:lang w:val="x-none" w:eastAsia="en-US"/>
    </w:rPr>
  </w:style>
  <w:style w:type="paragraph" w:customStyle="1" w:styleId="Default">
    <w:name w:val="Default"/>
    <w:rsid w:val="00797DE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83709">
      <w:marLeft w:val="0"/>
      <w:marRight w:val="0"/>
      <w:marTop w:val="0"/>
      <w:marBottom w:val="0"/>
      <w:divBdr>
        <w:top w:val="none" w:sz="0" w:space="0" w:color="auto"/>
        <w:left w:val="none" w:sz="0" w:space="0" w:color="auto"/>
        <w:bottom w:val="none" w:sz="0" w:space="0" w:color="auto"/>
        <w:right w:val="none" w:sz="0" w:space="0" w:color="auto"/>
      </w:divBdr>
    </w:div>
    <w:div w:id="570583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25282-BA2A-47F2-A7B5-6777C010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8046</Words>
  <Characters>41564</Characters>
  <Application>Microsoft Office Word</Application>
  <DocSecurity>0</DocSecurity>
  <Lines>814</Lines>
  <Paragraphs>220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2018-11-05T01:48:00Z</cp:lastPrinted>
  <dcterms:created xsi:type="dcterms:W3CDTF">2018-11-28T23:59:00Z</dcterms:created>
  <dcterms:modified xsi:type="dcterms:W3CDTF">2018-11-28T23:59:00Z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A16537465</vt:lpwstr>
  </property>
  <property fmtid="{D5CDD505-2E9C-101B-9397-08002B2CF9AE}" pid="3" name="Objective-Title">
    <vt:lpwstr>Attach B - Explanatory Statement</vt:lpwstr>
  </property>
  <property fmtid="{D5CDD505-2E9C-101B-9397-08002B2CF9AE}" pid="4" name="Objective-Comment">
    <vt:lpwstr/>
  </property>
  <property fmtid="{D5CDD505-2E9C-101B-9397-08002B2CF9AE}" pid="5" name="Objective-CreationStamp">
    <vt:filetime>2018-06-06T13:00:00Z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2018-06-14T13:00:00Z</vt:filetime>
  </property>
  <property fmtid="{D5CDD505-2E9C-101B-9397-08002B2CF9AE}" pid="9" name="Objective-ModificationStamp">
    <vt:filetime>2018-06-14T13:00:00Z</vt:filetime>
  </property>
  <property fmtid="{D5CDD505-2E9C-101B-9397-08002B2CF9AE}" pid="10" name="Objective-Owner">
    <vt:lpwstr>Cara Weekes</vt:lpwstr>
  </property>
  <property fmtid="{D5CDD505-2E9C-101B-9397-08002B2CF9AE}" pid="11" name="Objective-Path">
    <vt:lpwstr>Whole of ACT Government:EPSDD - Environment Planning and Sustainable Development Directorate:07. Ministerial, Cabinet and Government Relations:05. Cabinet:01. 9th Assembly:02. EPSDD Active Cabinet Submissions:18/12742 - Cabinet - 18/383 - Climate Change a</vt:lpwstr>
  </property>
  <property fmtid="{D5CDD505-2E9C-101B-9397-08002B2CF9AE}" pid="12" name="Objective-Parent">
    <vt:lpwstr>04. Final Lodged Documentation</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1-2018/12742</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ies>
</file>