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6815C9" w:rsidRDefault="00E47328">
      <w:pPr>
        <w:pStyle w:val="Billname"/>
        <w:spacing w:before="700"/>
      </w:pPr>
      <w:r>
        <w:t>Road Transport (Offences) Amendment Regulation 2018</w:t>
      </w:r>
      <w:r w:rsidR="006815C9">
        <w:t xml:space="preserve"> (No </w:t>
      </w:r>
      <w:r>
        <w:t>3</w:t>
      </w:r>
      <w:r w:rsidR="006815C9">
        <w:t>)</w:t>
      </w:r>
    </w:p>
    <w:p w:rsidR="006815C9" w:rsidRDefault="00F5371D" w:rsidP="00091D34">
      <w:pPr>
        <w:spacing w:before="340"/>
        <w:rPr>
          <w:rFonts w:ascii="Arial" w:hAnsi="Arial" w:cs="Arial"/>
          <w:b/>
          <w:bCs/>
        </w:rPr>
      </w:pPr>
      <w:r>
        <w:rPr>
          <w:rFonts w:ascii="Arial" w:hAnsi="Arial" w:cs="Arial"/>
          <w:b/>
          <w:bCs/>
        </w:rPr>
        <w:t>Subordinate law SL</w:t>
      </w:r>
      <w:r w:rsidR="00E47328">
        <w:rPr>
          <w:rFonts w:ascii="Arial" w:hAnsi="Arial" w:cs="Arial"/>
          <w:b/>
          <w:bCs/>
        </w:rPr>
        <w:t>2018</w:t>
      </w:r>
      <w:r w:rsidR="006815C9">
        <w:rPr>
          <w:rFonts w:ascii="Arial" w:hAnsi="Arial" w:cs="Arial"/>
          <w:b/>
          <w:bCs/>
        </w:rPr>
        <w:t>–</w:t>
      </w:r>
      <w:r w:rsidR="00F8763E">
        <w:rPr>
          <w:rFonts w:ascii="Arial" w:hAnsi="Arial" w:cs="Arial"/>
          <w:b/>
          <w:bCs/>
        </w:rPr>
        <w:t>23</w:t>
      </w:r>
    </w:p>
    <w:p w:rsidR="006815C9" w:rsidRDefault="006815C9" w:rsidP="00091D34">
      <w:pPr>
        <w:pStyle w:val="madeunder"/>
        <w:spacing w:before="300" w:after="0"/>
      </w:pPr>
      <w:r>
        <w:t xml:space="preserve">made under the  </w:t>
      </w:r>
    </w:p>
    <w:p w:rsidR="006815C9" w:rsidRDefault="00E47328" w:rsidP="00091D34">
      <w:pPr>
        <w:pStyle w:val="CoverActName"/>
        <w:spacing w:before="320" w:after="0"/>
        <w:rPr>
          <w:rFonts w:cs="Arial"/>
          <w:sz w:val="20"/>
        </w:rPr>
      </w:pPr>
      <w:r w:rsidRPr="00E47328">
        <w:rPr>
          <w:rFonts w:cs="Arial"/>
          <w:i/>
          <w:sz w:val="20"/>
        </w:rPr>
        <w:t>Road Transport (General) Act 1999</w:t>
      </w:r>
      <w:r>
        <w:rPr>
          <w:rFonts w:cs="Arial"/>
          <w:sz w:val="20"/>
        </w:rPr>
        <w:t>, section 233 (General regulation-making power)</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6815C9" w:rsidRPr="00E47328" w:rsidRDefault="00E47328" w:rsidP="00E47328">
      <w:pPr>
        <w:autoSpaceDE w:val="0"/>
        <w:autoSpaceDN w:val="0"/>
        <w:adjustRightInd w:val="0"/>
        <w:spacing w:after="120"/>
        <w:rPr>
          <w:b/>
          <w:sz w:val="28"/>
          <w:szCs w:val="28"/>
        </w:rPr>
      </w:pPr>
      <w:r w:rsidRPr="00E47328">
        <w:rPr>
          <w:b/>
          <w:sz w:val="28"/>
          <w:szCs w:val="28"/>
        </w:rPr>
        <w:t>Introduction</w:t>
      </w:r>
    </w:p>
    <w:p w:rsidR="00E47328" w:rsidRPr="001F5F58" w:rsidRDefault="00E47328" w:rsidP="00E47328">
      <w:pPr>
        <w:spacing w:before="120" w:after="200" w:line="276" w:lineRule="auto"/>
        <w:rPr>
          <w:szCs w:val="24"/>
          <w:lang w:eastAsia="en-AU"/>
        </w:rPr>
      </w:pPr>
      <w:r w:rsidRPr="001F5F58">
        <w:rPr>
          <w:szCs w:val="24"/>
          <w:lang w:eastAsia="en-AU"/>
        </w:rPr>
        <w:t xml:space="preserve">This explanatory statement relates to the </w:t>
      </w:r>
      <w:r w:rsidRPr="001F5F58">
        <w:rPr>
          <w:i/>
          <w:szCs w:val="24"/>
          <w:lang w:eastAsia="en-AU"/>
        </w:rPr>
        <w:t>Road Transport (</w:t>
      </w:r>
      <w:r>
        <w:rPr>
          <w:i/>
          <w:szCs w:val="24"/>
          <w:lang w:eastAsia="en-AU"/>
        </w:rPr>
        <w:t>Offences</w:t>
      </w:r>
      <w:r w:rsidRPr="001F5F58">
        <w:rPr>
          <w:i/>
          <w:szCs w:val="24"/>
          <w:lang w:eastAsia="en-AU"/>
        </w:rPr>
        <w:t xml:space="preserve">) Amendment Regulation 2018 (No </w:t>
      </w:r>
      <w:r>
        <w:rPr>
          <w:i/>
          <w:szCs w:val="24"/>
          <w:lang w:eastAsia="en-AU"/>
        </w:rPr>
        <w:t>3</w:t>
      </w:r>
      <w:r w:rsidRPr="001F5F58">
        <w:rPr>
          <w:i/>
          <w:szCs w:val="24"/>
          <w:lang w:eastAsia="en-AU"/>
        </w:rPr>
        <w:t>)</w:t>
      </w:r>
      <w:r w:rsidRPr="001F5F58">
        <w:rPr>
          <w:szCs w:val="24"/>
          <w:lang w:eastAsia="en-AU"/>
        </w:rPr>
        <w:t xml:space="preserve"> (the regulation) as presented to the Legislative Assembly. It has been prepared in order to assist the reader of the regulation. It does not form part of the legislation and has not been endorsed by the Assembly.</w:t>
      </w:r>
    </w:p>
    <w:p w:rsidR="00E47328" w:rsidRPr="001F5F58" w:rsidRDefault="00E47328" w:rsidP="00D750D9">
      <w:pPr>
        <w:spacing w:before="120" w:after="200" w:line="276" w:lineRule="auto"/>
        <w:rPr>
          <w:szCs w:val="24"/>
          <w:lang w:eastAsia="en-AU"/>
        </w:rPr>
      </w:pPr>
      <w:r w:rsidRPr="001F5F58">
        <w:rPr>
          <w:szCs w:val="24"/>
          <w:lang w:eastAsia="en-AU"/>
        </w:rPr>
        <w:t>This explanatory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rsidR="00E47328" w:rsidRPr="00E47328" w:rsidRDefault="00E47328" w:rsidP="00E47328">
      <w:pPr>
        <w:autoSpaceDE w:val="0"/>
        <w:autoSpaceDN w:val="0"/>
        <w:adjustRightInd w:val="0"/>
        <w:spacing w:after="120"/>
        <w:rPr>
          <w:b/>
          <w:sz w:val="28"/>
          <w:szCs w:val="28"/>
        </w:rPr>
      </w:pPr>
      <w:r w:rsidRPr="00E47328">
        <w:rPr>
          <w:b/>
          <w:sz w:val="28"/>
          <w:szCs w:val="28"/>
        </w:rPr>
        <w:t>Overview</w:t>
      </w:r>
    </w:p>
    <w:p w:rsidR="004335B6" w:rsidRDefault="00E47328" w:rsidP="004335B6">
      <w:pPr>
        <w:tabs>
          <w:tab w:val="left" w:pos="2600"/>
        </w:tabs>
        <w:autoSpaceDE w:val="0"/>
        <w:autoSpaceDN w:val="0"/>
        <w:adjustRightInd w:val="0"/>
        <w:spacing w:before="120" w:after="200"/>
        <w:rPr>
          <w:szCs w:val="24"/>
          <w:lang w:eastAsia="en-AU"/>
        </w:rPr>
      </w:pPr>
      <w:r w:rsidRPr="00E47328">
        <w:rPr>
          <w:szCs w:val="24"/>
          <w:lang w:eastAsia="en-AU"/>
        </w:rPr>
        <w:t xml:space="preserve">This regulation amends the </w:t>
      </w:r>
      <w:r w:rsidRPr="00E47328">
        <w:rPr>
          <w:i/>
          <w:szCs w:val="24"/>
          <w:lang w:eastAsia="en-AU"/>
        </w:rPr>
        <w:t>Road Transport (Offences) Regulation 20</w:t>
      </w:r>
      <w:r>
        <w:rPr>
          <w:i/>
          <w:szCs w:val="24"/>
          <w:lang w:eastAsia="en-AU"/>
        </w:rPr>
        <w:t>05</w:t>
      </w:r>
      <w:r w:rsidRPr="00E47328">
        <w:rPr>
          <w:szCs w:val="24"/>
          <w:lang w:eastAsia="en-AU"/>
        </w:rPr>
        <w:t>. The authority to make this regu</w:t>
      </w:r>
      <w:r>
        <w:rPr>
          <w:szCs w:val="24"/>
          <w:lang w:eastAsia="en-AU"/>
        </w:rPr>
        <w:t xml:space="preserve">lation is contained in section </w:t>
      </w:r>
      <w:r w:rsidRPr="00E47328">
        <w:rPr>
          <w:szCs w:val="24"/>
          <w:lang w:eastAsia="en-AU"/>
        </w:rPr>
        <w:t xml:space="preserve">233 of the </w:t>
      </w:r>
      <w:r w:rsidRPr="00E47328">
        <w:rPr>
          <w:i/>
          <w:szCs w:val="24"/>
          <w:lang w:eastAsia="en-AU"/>
        </w:rPr>
        <w:t>Road Transport (General) Act 1999</w:t>
      </w:r>
      <w:r w:rsidRPr="00E47328">
        <w:rPr>
          <w:szCs w:val="24"/>
          <w:lang w:eastAsia="en-AU"/>
        </w:rPr>
        <w:t>.</w:t>
      </w:r>
      <w:r w:rsidR="004335B6" w:rsidRPr="004335B6">
        <w:rPr>
          <w:szCs w:val="24"/>
          <w:lang w:eastAsia="en-AU"/>
        </w:rPr>
        <w:t xml:space="preserve"> </w:t>
      </w:r>
      <w:r w:rsidR="004335B6">
        <w:rPr>
          <w:szCs w:val="24"/>
          <w:lang w:eastAsia="en-AU"/>
        </w:rPr>
        <w:t xml:space="preserve">Section 233 of the </w:t>
      </w:r>
      <w:r w:rsidR="004335B6">
        <w:rPr>
          <w:i/>
          <w:iCs/>
          <w:szCs w:val="24"/>
          <w:lang w:eastAsia="en-AU"/>
        </w:rPr>
        <w:t>Road Transport (General) Act 1999</w:t>
      </w:r>
      <w:r w:rsidR="004335B6">
        <w:rPr>
          <w:szCs w:val="24"/>
          <w:lang w:eastAsia="en-AU"/>
        </w:rPr>
        <w:t xml:space="preserve"> gives the Executive the power to make regulations under that Act.</w:t>
      </w:r>
    </w:p>
    <w:p w:rsidR="00E47328" w:rsidRDefault="004335B6" w:rsidP="00E47328">
      <w:pPr>
        <w:spacing w:before="120" w:after="200" w:line="276" w:lineRule="auto"/>
        <w:rPr>
          <w:szCs w:val="24"/>
          <w:lang w:eastAsia="en-AU"/>
        </w:rPr>
      </w:pPr>
      <w:r>
        <w:rPr>
          <w:szCs w:val="24"/>
          <w:lang w:eastAsia="en-AU"/>
        </w:rPr>
        <w:t>This regulation contains a</w:t>
      </w:r>
      <w:r w:rsidR="00747A09">
        <w:rPr>
          <w:szCs w:val="24"/>
          <w:lang w:eastAsia="en-AU"/>
        </w:rPr>
        <w:t xml:space="preserve">n </w:t>
      </w:r>
      <w:r>
        <w:rPr>
          <w:szCs w:val="24"/>
          <w:lang w:eastAsia="en-AU"/>
        </w:rPr>
        <w:t xml:space="preserve">amendment to section 15 of the </w:t>
      </w:r>
      <w:r>
        <w:rPr>
          <w:i/>
          <w:szCs w:val="24"/>
          <w:lang w:eastAsia="en-AU"/>
        </w:rPr>
        <w:t>Road Transport (Offences) Regulation 2005</w:t>
      </w:r>
      <w:r>
        <w:rPr>
          <w:szCs w:val="24"/>
          <w:lang w:eastAsia="en-AU"/>
        </w:rPr>
        <w:t xml:space="preserve"> to provide the administering authority with explicit power to delegate its functions to police officers.</w:t>
      </w:r>
    </w:p>
    <w:p w:rsidR="005F62B2" w:rsidRDefault="005F62B2" w:rsidP="005F62B2">
      <w:pPr>
        <w:autoSpaceDE w:val="0"/>
        <w:autoSpaceDN w:val="0"/>
        <w:adjustRightInd w:val="0"/>
        <w:spacing w:before="120" w:after="200" w:line="276" w:lineRule="auto"/>
        <w:rPr>
          <w:szCs w:val="24"/>
          <w:lang w:eastAsia="en-AU"/>
        </w:rPr>
      </w:pPr>
      <w:r>
        <w:rPr>
          <w:szCs w:val="24"/>
          <w:lang w:eastAsia="en-AU"/>
        </w:rPr>
        <w:t xml:space="preserve">The administering authority is defined in section 8 of the </w:t>
      </w:r>
      <w:r>
        <w:rPr>
          <w:i/>
          <w:szCs w:val="24"/>
          <w:lang w:eastAsia="en-AU"/>
        </w:rPr>
        <w:t>Road Transport (Offences) Regulation 2005</w:t>
      </w:r>
      <w:r>
        <w:rPr>
          <w:szCs w:val="24"/>
          <w:lang w:eastAsia="en-AU"/>
        </w:rPr>
        <w:t xml:space="preserve"> and is:</w:t>
      </w:r>
    </w:p>
    <w:p w:rsidR="005F62B2" w:rsidRDefault="005F62B2" w:rsidP="005F62B2">
      <w:pPr>
        <w:pStyle w:val="ListParagraph"/>
        <w:numPr>
          <w:ilvl w:val="0"/>
          <w:numId w:val="10"/>
        </w:numPr>
        <w:autoSpaceDE w:val="0"/>
        <w:autoSpaceDN w:val="0"/>
        <w:adjustRightInd w:val="0"/>
        <w:spacing w:before="120" w:after="200" w:line="276" w:lineRule="auto"/>
        <w:ind w:left="714" w:hanging="357"/>
        <w:contextualSpacing w:val="0"/>
        <w:rPr>
          <w:szCs w:val="24"/>
          <w:lang w:eastAsia="en-AU"/>
        </w:rPr>
      </w:pPr>
      <w:r>
        <w:rPr>
          <w:szCs w:val="24"/>
          <w:lang w:eastAsia="en-AU"/>
        </w:rPr>
        <w:t xml:space="preserve">the road transport authority for the infringement notice offences specified in section 8 (1); and </w:t>
      </w:r>
    </w:p>
    <w:p w:rsidR="005F62B2" w:rsidRDefault="005F62B2" w:rsidP="005F62B2">
      <w:pPr>
        <w:pStyle w:val="ListParagraph"/>
        <w:numPr>
          <w:ilvl w:val="0"/>
          <w:numId w:val="10"/>
        </w:numPr>
        <w:autoSpaceDE w:val="0"/>
        <w:autoSpaceDN w:val="0"/>
        <w:adjustRightInd w:val="0"/>
        <w:spacing w:before="120" w:after="200" w:line="276" w:lineRule="auto"/>
        <w:ind w:left="714" w:hanging="357"/>
        <w:contextualSpacing w:val="0"/>
        <w:rPr>
          <w:szCs w:val="24"/>
          <w:lang w:eastAsia="en-AU"/>
        </w:rPr>
      </w:pPr>
      <w:r>
        <w:rPr>
          <w:szCs w:val="24"/>
          <w:lang w:eastAsia="en-AU"/>
        </w:rPr>
        <w:t>the chief police officer for all other infringement notice offences (section 8(2)).</w:t>
      </w:r>
    </w:p>
    <w:p w:rsidR="005F62B2" w:rsidRPr="00D816E6" w:rsidRDefault="005F62B2" w:rsidP="005F62B2">
      <w:pPr>
        <w:autoSpaceDE w:val="0"/>
        <w:autoSpaceDN w:val="0"/>
        <w:adjustRightInd w:val="0"/>
        <w:spacing w:before="120" w:after="200" w:line="276" w:lineRule="auto"/>
        <w:rPr>
          <w:szCs w:val="24"/>
          <w:lang w:eastAsia="en-AU"/>
        </w:rPr>
      </w:pPr>
      <w:r>
        <w:rPr>
          <w:szCs w:val="24"/>
          <w:lang w:eastAsia="en-AU"/>
        </w:rPr>
        <w:lastRenderedPageBreak/>
        <w:t xml:space="preserve">The road transport authority is defined in section 16 of the </w:t>
      </w:r>
      <w:r w:rsidRPr="00D816E6">
        <w:rPr>
          <w:i/>
          <w:szCs w:val="24"/>
          <w:lang w:eastAsia="en-AU"/>
        </w:rPr>
        <w:t>Road Transport (General) Act</w:t>
      </w:r>
      <w:r>
        <w:rPr>
          <w:szCs w:val="24"/>
          <w:lang w:eastAsia="en-AU"/>
        </w:rPr>
        <w:t xml:space="preserve"> as the director-general of the administrative unit responsible for the provision. Section 163 of the </w:t>
      </w:r>
      <w:r w:rsidRPr="00D816E6">
        <w:rPr>
          <w:i/>
          <w:szCs w:val="24"/>
          <w:lang w:eastAsia="en-AU"/>
        </w:rPr>
        <w:t>Legislation Act 2001</w:t>
      </w:r>
      <w:r>
        <w:rPr>
          <w:szCs w:val="24"/>
          <w:lang w:eastAsia="en-AU"/>
        </w:rPr>
        <w:t xml:space="preserve"> provides that where a provision does not identify the director-general’s title it is a reference to the:</w:t>
      </w:r>
    </w:p>
    <w:p w:rsidR="005F62B2" w:rsidRDefault="005F62B2" w:rsidP="005F62B2">
      <w:pPr>
        <w:pStyle w:val="ListParagraph"/>
        <w:autoSpaceDE w:val="0"/>
        <w:autoSpaceDN w:val="0"/>
        <w:adjustRightInd w:val="0"/>
        <w:spacing w:before="120" w:after="200" w:line="276" w:lineRule="auto"/>
        <w:ind w:left="714"/>
        <w:contextualSpacing w:val="0"/>
        <w:rPr>
          <w:szCs w:val="24"/>
          <w:lang w:eastAsia="en-AU"/>
        </w:rPr>
      </w:pPr>
      <w:r>
        <w:rPr>
          <w:szCs w:val="24"/>
          <w:lang w:eastAsia="en-AU"/>
        </w:rPr>
        <w:t>(a) director-general of the administrative unit responsible for the provision; or</w:t>
      </w:r>
    </w:p>
    <w:p w:rsidR="005F62B2" w:rsidRPr="00C710C4" w:rsidRDefault="005F62B2" w:rsidP="005F62B2">
      <w:pPr>
        <w:pStyle w:val="ListParagraph"/>
        <w:autoSpaceDE w:val="0"/>
        <w:autoSpaceDN w:val="0"/>
        <w:adjustRightInd w:val="0"/>
        <w:spacing w:before="120" w:after="200" w:line="276" w:lineRule="auto"/>
        <w:ind w:left="714"/>
        <w:contextualSpacing w:val="0"/>
        <w:rPr>
          <w:szCs w:val="24"/>
          <w:lang w:eastAsia="en-AU"/>
        </w:rPr>
      </w:pPr>
      <w:r>
        <w:rPr>
          <w:szCs w:val="24"/>
          <w:lang w:eastAsia="en-AU"/>
        </w:rPr>
        <w:t xml:space="preserve">(b) if more than one administrative unit is responsible for the provision, the director-general </w:t>
      </w:r>
      <w:r w:rsidR="00F00073">
        <w:rPr>
          <w:szCs w:val="24"/>
          <w:lang w:eastAsia="en-AU"/>
        </w:rPr>
        <w:t xml:space="preserve">of </w:t>
      </w:r>
      <w:r>
        <w:rPr>
          <w:szCs w:val="24"/>
          <w:lang w:eastAsia="en-AU"/>
        </w:rPr>
        <w:t>any of the administrative units</w:t>
      </w:r>
    </w:p>
    <w:p w:rsidR="005F62B2" w:rsidRDefault="005F62B2" w:rsidP="005F62B2">
      <w:pPr>
        <w:autoSpaceDE w:val="0"/>
        <w:autoSpaceDN w:val="0"/>
        <w:adjustRightInd w:val="0"/>
        <w:spacing w:before="120" w:after="200" w:line="276" w:lineRule="auto"/>
        <w:rPr>
          <w:szCs w:val="24"/>
          <w:lang w:eastAsia="en-AU"/>
        </w:rPr>
      </w:pPr>
      <w:r>
        <w:rPr>
          <w:szCs w:val="24"/>
          <w:lang w:eastAsia="en-AU"/>
        </w:rPr>
        <w:t xml:space="preserve">For the purposes of section 8 (1) of the </w:t>
      </w:r>
      <w:r>
        <w:rPr>
          <w:i/>
          <w:szCs w:val="24"/>
          <w:lang w:eastAsia="en-AU"/>
        </w:rPr>
        <w:t>Road Transport (Offences) Regulation 2005</w:t>
      </w:r>
      <w:r>
        <w:rPr>
          <w:szCs w:val="24"/>
          <w:lang w:eastAsia="en-AU"/>
        </w:rPr>
        <w:t>, the road transport authority is the Director-General of the Justice and Community Safety Directorate and the Director-General of the Environment, Planning and Sustainable Development Directorate.</w:t>
      </w:r>
    </w:p>
    <w:p w:rsidR="00E47328" w:rsidRPr="00E47328" w:rsidRDefault="00E47328" w:rsidP="00E47328">
      <w:pPr>
        <w:autoSpaceDE w:val="0"/>
        <w:autoSpaceDN w:val="0"/>
        <w:adjustRightInd w:val="0"/>
        <w:spacing w:after="120"/>
        <w:rPr>
          <w:b/>
          <w:sz w:val="28"/>
          <w:szCs w:val="28"/>
        </w:rPr>
      </w:pPr>
      <w:r w:rsidRPr="00E47328">
        <w:rPr>
          <w:b/>
          <w:sz w:val="28"/>
          <w:szCs w:val="28"/>
        </w:rPr>
        <w:t>Human rights implications</w:t>
      </w:r>
    </w:p>
    <w:p w:rsidR="00E47328" w:rsidRPr="00415E3C" w:rsidRDefault="00E47328" w:rsidP="00E47328">
      <w:pPr>
        <w:tabs>
          <w:tab w:val="left" w:pos="2600"/>
        </w:tabs>
        <w:autoSpaceDE w:val="0"/>
        <w:autoSpaceDN w:val="0"/>
        <w:adjustRightInd w:val="0"/>
        <w:spacing w:after="200"/>
      </w:pPr>
      <w:r>
        <w:t>There are no human rights implications associated with this regulation.</w:t>
      </w:r>
    </w:p>
    <w:p w:rsidR="00E47328" w:rsidRPr="00E47328" w:rsidRDefault="00E47328" w:rsidP="00E47328">
      <w:pPr>
        <w:autoSpaceDE w:val="0"/>
        <w:autoSpaceDN w:val="0"/>
        <w:adjustRightInd w:val="0"/>
        <w:spacing w:after="120"/>
        <w:rPr>
          <w:b/>
          <w:sz w:val="28"/>
          <w:szCs w:val="28"/>
        </w:rPr>
      </w:pPr>
      <w:r w:rsidRPr="00E47328">
        <w:rPr>
          <w:b/>
          <w:sz w:val="28"/>
          <w:szCs w:val="28"/>
        </w:rPr>
        <w:t>Climate change implications</w:t>
      </w:r>
    </w:p>
    <w:p w:rsidR="00E47328" w:rsidRPr="00415E3C" w:rsidRDefault="00E47328" w:rsidP="00E47328">
      <w:pPr>
        <w:tabs>
          <w:tab w:val="left" w:pos="2600"/>
        </w:tabs>
        <w:autoSpaceDE w:val="0"/>
        <w:autoSpaceDN w:val="0"/>
        <w:adjustRightInd w:val="0"/>
        <w:spacing w:after="200"/>
      </w:pPr>
      <w:r>
        <w:t>There are no climate change implications associated with this regulation.</w:t>
      </w:r>
    </w:p>
    <w:p w:rsidR="00E47328" w:rsidRDefault="00E47328">
      <w:pPr>
        <w:rPr>
          <w:szCs w:val="24"/>
          <w:lang w:eastAsia="en-AU"/>
        </w:rPr>
      </w:pPr>
      <w:r>
        <w:rPr>
          <w:szCs w:val="24"/>
          <w:lang w:eastAsia="en-AU"/>
        </w:rPr>
        <w:br w:type="page"/>
      </w:r>
    </w:p>
    <w:p w:rsidR="00E47328" w:rsidRPr="001F5F58" w:rsidRDefault="00E47328" w:rsidP="00D750D9">
      <w:pPr>
        <w:autoSpaceDE w:val="0"/>
        <w:autoSpaceDN w:val="0"/>
        <w:adjustRightInd w:val="0"/>
        <w:spacing w:before="120" w:after="200" w:line="276" w:lineRule="auto"/>
        <w:rPr>
          <w:b/>
          <w:iCs/>
          <w:szCs w:val="24"/>
        </w:rPr>
      </w:pPr>
      <w:r w:rsidRPr="001F5F58">
        <w:rPr>
          <w:b/>
          <w:iCs/>
          <w:szCs w:val="24"/>
        </w:rPr>
        <w:lastRenderedPageBreak/>
        <w:t>CLAUSE NOTES</w:t>
      </w:r>
    </w:p>
    <w:p w:rsidR="00E47328" w:rsidRDefault="00E47328" w:rsidP="00D750D9">
      <w:pPr>
        <w:autoSpaceDE w:val="0"/>
        <w:autoSpaceDN w:val="0"/>
        <w:adjustRightInd w:val="0"/>
        <w:spacing w:before="120" w:after="200" w:line="276" w:lineRule="auto"/>
        <w:rPr>
          <w:b/>
          <w:iCs/>
          <w:szCs w:val="24"/>
        </w:rPr>
      </w:pPr>
      <w:r w:rsidRPr="0074057A">
        <w:rPr>
          <w:b/>
          <w:iCs/>
          <w:szCs w:val="24"/>
        </w:rPr>
        <w:t>Clause 1</w:t>
      </w:r>
      <w:r w:rsidRPr="0074057A">
        <w:rPr>
          <w:b/>
          <w:iCs/>
          <w:szCs w:val="24"/>
        </w:rPr>
        <w:tab/>
      </w:r>
      <w:r w:rsidRPr="00C61DFF">
        <w:rPr>
          <w:b/>
          <w:iCs/>
          <w:szCs w:val="24"/>
        </w:rPr>
        <w:tab/>
        <w:t>Name of regulation</w:t>
      </w:r>
    </w:p>
    <w:p w:rsidR="00E47328" w:rsidRPr="001F5F58" w:rsidRDefault="00E47328" w:rsidP="00D750D9">
      <w:pPr>
        <w:autoSpaceDE w:val="0"/>
        <w:autoSpaceDN w:val="0"/>
        <w:adjustRightInd w:val="0"/>
        <w:spacing w:before="120" w:after="200" w:line="276" w:lineRule="auto"/>
        <w:rPr>
          <w:i/>
          <w:iCs/>
          <w:szCs w:val="24"/>
        </w:rPr>
      </w:pPr>
      <w:r w:rsidRPr="0074057A">
        <w:rPr>
          <w:iCs/>
          <w:szCs w:val="24"/>
        </w:rPr>
        <w:t>This clause specifies the name of the regulation</w:t>
      </w:r>
      <w:r w:rsidRPr="00C61DFF">
        <w:rPr>
          <w:iCs/>
          <w:szCs w:val="24"/>
        </w:rPr>
        <w:t xml:space="preserve">. This clause provides that the regulation may be cited as </w:t>
      </w:r>
      <w:r w:rsidRPr="001F5F58">
        <w:rPr>
          <w:iCs/>
          <w:szCs w:val="24"/>
        </w:rPr>
        <w:t xml:space="preserve">the </w:t>
      </w:r>
      <w:r w:rsidRPr="001F5F58">
        <w:rPr>
          <w:i/>
          <w:iCs/>
          <w:szCs w:val="24"/>
        </w:rPr>
        <w:t>Road Transport (</w:t>
      </w:r>
      <w:r w:rsidR="004335B6">
        <w:rPr>
          <w:i/>
          <w:iCs/>
          <w:szCs w:val="24"/>
        </w:rPr>
        <w:t>Offences</w:t>
      </w:r>
      <w:r w:rsidRPr="001F5F58">
        <w:rPr>
          <w:i/>
          <w:iCs/>
          <w:szCs w:val="24"/>
        </w:rPr>
        <w:t xml:space="preserve">) Amendment Regulation 2018 (No </w:t>
      </w:r>
      <w:r w:rsidR="0098694F">
        <w:rPr>
          <w:i/>
          <w:iCs/>
          <w:szCs w:val="24"/>
        </w:rPr>
        <w:t>3</w:t>
      </w:r>
      <w:r w:rsidRPr="001F5F58">
        <w:rPr>
          <w:i/>
          <w:iCs/>
          <w:szCs w:val="24"/>
        </w:rPr>
        <w:t>).</w:t>
      </w:r>
    </w:p>
    <w:p w:rsidR="00E47328" w:rsidRDefault="00E47328" w:rsidP="00D750D9">
      <w:pPr>
        <w:autoSpaceDE w:val="0"/>
        <w:autoSpaceDN w:val="0"/>
        <w:adjustRightInd w:val="0"/>
        <w:spacing w:before="120" w:after="200" w:line="276" w:lineRule="auto"/>
        <w:rPr>
          <w:b/>
          <w:iCs/>
          <w:szCs w:val="24"/>
        </w:rPr>
      </w:pPr>
      <w:r w:rsidRPr="001F5F58">
        <w:rPr>
          <w:b/>
          <w:iCs/>
          <w:szCs w:val="24"/>
        </w:rPr>
        <w:t>Clause 2</w:t>
      </w:r>
      <w:r w:rsidRPr="001F5F58">
        <w:rPr>
          <w:b/>
          <w:iCs/>
          <w:szCs w:val="24"/>
        </w:rPr>
        <w:tab/>
      </w:r>
      <w:r w:rsidRPr="001F5F58">
        <w:rPr>
          <w:b/>
          <w:iCs/>
          <w:szCs w:val="24"/>
        </w:rPr>
        <w:tab/>
        <w:t>Commencement</w:t>
      </w:r>
    </w:p>
    <w:p w:rsidR="00E47328" w:rsidRPr="001F5F58" w:rsidRDefault="00E47328" w:rsidP="00D750D9">
      <w:pPr>
        <w:autoSpaceDE w:val="0"/>
        <w:autoSpaceDN w:val="0"/>
        <w:adjustRightInd w:val="0"/>
        <w:spacing w:before="120" w:after="200" w:line="276" w:lineRule="auto"/>
        <w:rPr>
          <w:iCs/>
          <w:szCs w:val="24"/>
        </w:rPr>
      </w:pPr>
      <w:r w:rsidRPr="0074057A">
        <w:rPr>
          <w:iCs/>
          <w:szCs w:val="24"/>
        </w:rPr>
        <w:t>This clause provides</w:t>
      </w:r>
      <w:r w:rsidRPr="00C61DFF">
        <w:rPr>
          <w:iCs/>
          <w:szCs w:val="24"/>
        </w:rPr>
        <w:t xml:space="preserve"> for the commencement of the regulation. This </w:t>
      </w:r>
      <w:r w:rsidRPr="001F5F58">
        <w:rPr>
          <w:iCs/>
          <w:szCs w:val="24"/>
        </w:rPr>
        <w:t>regulation will commence the day after this regulation is notified.</w:t>
      </w:r>
    </w:p>
    <w:p w:rsidR="00E47328" w:rsidRDefault="00E47328" w:rsidP="00D750D9">
      <w:pPr>
        <w:autoSpaceDE w:val="0"/>
        <w:autoSpaceDN w:val="0"/>
        <w:adjustRightInd w:val="0"/>
        <w:spacing w:before="120" w:after="200" w:line="276" w:lineRule="auto"/>
        <w:rPr>
          <w:b/>
          <w:iCs/>
          <w:szCs w:val="24"/>
        </w:rPr>
      </w:pPr>
      <w:r w:rsidRPr="00C61DFF">
        <w:rPr>
          <w:b/>
          <w:iCs/>
          <w:szCs w:val="24"/>
        </w:rPr>
        <w:t>Clause 3</w:t>
      </w:r>
      <w:r w:rsidRPr="00C61DFF">
        <w:rPr>
          <w:b/>
          <w:iCs/>
          <w:szCs w:val="24"/>
        </w:rPr>
        <w:tab/>
      </w:r>
      <w:r w:rsidRPr="00C61DFF">
        <w:rPr>
          <w:b/>
          <w:iCs/>
          <w:szCs w:val="24"/>
        </w:rPr>
        <w:tab/>
        <w:t>Legislation amended</w:t>
      </w:r>
    </w:p>
    <w:p w:rsidR="00E47328" w:rsidRPr="00C61DFF" w:rsidRDefault="00E47328" w:rsidP="00D750D9">
      <w:pPr>
        <w:autoSpaceDE w:val="0"/>
        <w:autoSpaceDN w:val="0"/>
        <w:adjustRightInd w:val="0"/>
        <w:spacing w:before="120" w:after="200" w:line="276" w:lineRule="auto"/>
        <w:rPr>
          <w:szCs w:val="24"/>
        </w:rPr>
      </w:pPr>
      <w:r w:rsidRPr="00C61DFF">
        <w:rPr>
          <w:iCs/>
          <w:szCs w:val="24"/>
        </w:rPr>
        <w:t xml:space="preserve">This clause names the regulation that is being amended by this Regulation. This </w:t>
      </w:r>
      <w:r w:rsidRPr="001F5F58">
        <w:rPr>
          <w:iCs/>
          <w:szCs w:val="24"/>
        </w:rPr>
        <w:t xml:space="preserve">regulation </w:t>
      </w:r>
      <w:r w:rsidRPr="00A6540B">
        <w:rPr>
          <w:iCs/>
          <w:szCs w:val="24"/>
        </w:rPr>
        <w:t xml:space="preserve">amends the </w:t>
      </w:r>
      <w:r w:rsidRPr="001F5F58">
        <w:rPr>
          <w:i/>
          <w:szCs w:val="24"/>
        </w:rPr>
        <w:t>Road Transport (Offences) Regulation 2005</w:t>
      </w:r>
      <w:r w:rsidRPr="0074057A">
        <w:rPr>
          <w:szCs w:val="24"/>
        </w:rPr>
        <w:t>.</w:t>
      </w:r>
    </w:p>
    <w:p w:rsidR="00E47328" w:rsidRDefault="00E47328" w:rsidP="00D750D9">
      <w:pPr>
        <w:autoSpaceDE w:val="0"/>
        <w:autoSpaceDN w:val="0"/>
        <w:adjustRightInd w:val="0"/>
        <w:spacing w:before="120" w:after="200" w:line="276" w:lineRule="auto"/>
        <w:rPr>
          <w:b/>
          <w:iCs/>
          <w:szCs w:val="24"/>
        </w:rPr>
      </w:pPr>
      <w:r w:rsidRPr="0074057A">
        <w:rPr>
          <w:b/>
          <w:iCs/>
          <w:szCs w:val="24"/>
        </w:rPr>
        <w:t>Clause 4</w:t>
      </w:r>
      <w:r w:rsidRPr="00C61DFF">
        <w:rPr>
          <w:b/>
          <w:iCs/>
          <w:szCs w:val="24"/>
        </w:rPr>
        <w:tab/>
      </w:r>
      <w:r w:rsidRPr="00C61DFF">
        <w:rPr>
          <w:b/>
          <w:iCs/>
          <w:szCs w:val="24"/>
        </w:rPr>
        <w:tab/>
      </w:r>
      <w:r w:rsidR="004335B6">
        <w:rPr>
          <w:b/>
          <w:iCs/>
          <w:szCs w:val="24"/>
        </w:rPr>
        <w:t>S</w:t>
      </w:r>
      <w:r w:rsidRPr="001F5F58">
        <w:rPr>
          <w:b/>
          <w:iCs/>
          <w:szCs w:val="24"/>
        </w:rPr>
        <w:t>ection 15</w:t>
      </w:r>
    </w:p>
    <w:p w:rsidR="008479F9" w:rsidRDefault="008479F9" w:rsidP="008479F9">
      <w:pPr>
        <w:autoSpaceDE w:val="0"/>
        <w:autoSpaceDN w:val="0"/>
        <w:adjustRightInd w:val="0"/>
        <w:spacing w:before="120" w:after="200" w:line="276" w:lineRule="auto"/>
        <w:rPr>
          <w:szCs w:val="24"/>
          <w:lang w:eastAsia="en-AU"/>
        </w:rPr>
      </w:pPr>
      <w:r w:rsidRPr="00C61DFF">
        <w:rPr>
          <w:iCs/>
          <w:szCs w:val="24"/>
        </w:rPr>
        <w:t xml:space="preserve">The clause </w:t>
      </w:r>
      <w:r>
        <w:rPr>
          <w:szCs w:val="24"/>
          <w:lang w:eastAsia="en-AU"/>
        </w:rPr>
        <w:t xml:space="preserve">contains an amendment to section 15 of the </w:t>
      </w:r>
      <w:r>
        <w:rPr>
          <w:i/>
          <w:szCs w:val="24"/>
          <w:lang w:eastAsia="en-AU"/>
        </w:rPr>
        <w:t>Road Transport (Offences) Regulation 2005</w:t>
      </w:r>
      <w:r>
        <w:rPr>
          <w:szCs w:val="24"/>
          <w:lang w:eastAsia="en-AU"/>
        </w:rPr>
        <w:t xml:space="preserve"> to provide the administering authority with explicit power to delegate its functions to police officers.</w:t>
      </w:r>
      <w:r w:rsidRPr="005F62B2">
        <w:rPr>
          <w:szCs w:val="24"/>
          <w:lang w:eastAsia="en-AU"/>
        </w:rPr>
        <w:t xml:space="preserve"> </w:t>
      </w:r>
    </w:p>
    <w:p w:rsidR="00D750D9" w:rsidRDefault="00D750D9" w:rsidP="00D750D9">
      <w:pPr>
        <w:autoSpaceDE w:val="0"/>
        <w:autoSpaceDN w:val="0"/>
        <w:adjustRightInd w:val="0"/>
        <w:spacing w:before="120" w:after="200" w:line="276" w:lineRule="auto"/>
        <w:rPr>
          <w:szCs w:val="24"/>
          <w:lang w:eastAsia="en-AU"/>
        </w:rPr>
      </w:pPr>
      <w:r>
        <w:rPr>
          <w:szCs w:val="24"/>
          <w:lang w:eastAsia="en-AU"/>
        </w:rPr>
        <w:t xml:space="preserve">Section 54 of the </w:t>
      </w:r>
      <w:r>
        <w:rPr>
          <w:i/>
          <w:szCs w:val="24"/>
          <w:lang w:eastAsia="en-AU"/>
        </w:rPr>
        <w:t>Road Transport (General) Act</w:t>
      </w:r>
      <w:r w:rsidR="00747A09">
        <w:rPr>
          <w:i/>
          <w:szCs w:val="24"/>
          <w:lang w:eastAsia="en-AU"/>
        </w:rPr>
        <w:t xml:space="preserve"> 1999</w:t>
      </w:r>
      <w:r w:rsidR="00747A09">
        <w:rPr>
          <w:szCs w:val="24"/>
          <w:lang w:eastAsia="en-AU"/>
        </w:rPr>
        <w:t xml:space="preserve"> provides that the administering authority for an infringement notice offence may delegate its functions under part 3 of the </w:t>
      </w:r>
      <w:r w:rsidR="00747A09">
        <w:rPr>
          <w:i/>
          <w:szCs w:val="24"/>
          <w:lang w:eastAsia="en-AU"/>
        </w:rPr>
        <w:t>Road Transport (General) Act 1999</w:t>
      </w:r>
      <w:r w:rsidR="00C52225">
        <w:rPr>
          <w:szCs w:val="24"/>
          <w:lang w:eastAsia="en-AU"/>
        </w:rPr>
        <w:t xml:space="preserve"> to:</w:t>
      </w:r>
    </w:p>
    <w:p w:rsidR="00C52225" w:rsidRDefault="00C52225" w:rsidP="00C52225">
      <w:pPr>
        <w:autoSpaceDE w:val="0"/>
        <w:autoSpaceDN w:val="0"/>
        <w:adjustRightInd w:val="0"/>
        <w:spacing w:before="120" w:after="200" w:line="276" w:lineRule="auto"/>
        <w:ind w:left="720"/>
        <w:rPr>
          <w:szCs w:val="24"/>
          <w:lang w:eastAsia="en-AU"/>
        </w:rPr>
      </w:pPr>
      <w:r>
        <w:rPr>
          <w:szCs w:val="24"/>
          <w:lang w:eastAsia="en-AU"/>
        </w:rPr>
        <w:t>(a) the road transport authority; or</w:t>
      </w:r>
    </w:p>
    <w:p w:rsidR="00C52225" w:rsidRDefault="00C52225" w:rsidP="00C52225">
      <w:pPr>
        <w:autoSpaceDE w:val="0"/>
        <w:autoSpaceDN w:val="0"/>
        <w:adjustRightInd w:val="0"/>
        <w:spacing w:before="120" w:after="200" w:line="276" w:lineRule="auto"/>
        <w:ind w:left="720"/>
        <w:rPr>
          <w:szCs w:val="24"/>
          <w:lang w:eastAsia="en-AU"/>
        </w:rPr>
      </w:pPr>
      <w:r>
        <w:rPr>
          <w:szCs w:val="24"/>
          <w:lang w:eastAsia="en-AU"/>
        </w:rPr>
        <w:t>(b) a person prescribed by regulation; or</w:t>
      </w:r>
    </w:p>
    <w:p w:rsidR="00C52225" w:rsidRDefault="00C52225" w:rsidP="00C52225">
      <w:pPr>
        <w:autoSpaceDE w:val="0"/>
        <w:autoSpaceDN w:val="0"/>
        <w:adjustRightInd w:val="0"/>
        <w:spacing w:before="120" w:after="200" w:line="276" w:lineRule="auto"/>
        <w:ind w:left="720"/>
        <w:rPr>
          <w:szCs w:val="24"/>
          <w:lang w:eastAsia="en-AU"/>
        </w:rPr>
      </w:pPr>
      <w:r>
        <w:rPr>
          <w:szCs w:val="24"/>
          <w:lang w:eastAsia="en-AU"/>
        </w:rPr>
        <w:t>(c) a person who is an authorised person under section 19; or</w:t>
      </w:r>
    </w:p>
    <w:p w:rsidR="00C52225" w:rsidRPr="00C52225" w:rsidRDefault="00C52225" w:rsidP="00C52225">
      <w:pPr>
        <w:autoSpaceDE w:val="0"/>
        <w:autoSpaceDN w:val="0"/>
        <w:adjustRightInd w:val="0"/>
        <w:spacing w:before="120" w:after="200" w:line="276" w:lineRule="auto"/>
        <w:ind w:left="720"/>
        <w:rPr>
          <w:szCs w:val="24"/>
          <w:lang w:eastAsia="en-AU"/>
        </w:rPr>
      </w:pPr>
      <w:r>
        <w:rPr>
          <w:szCs w:val="24"/>
          <w:lang w:eastAsia="en-AU"/>
        </w:rPr>
        <w:t xml:space="preserve">(d) an authorised officer under the </w:t>
      </w:r>
      <w:r>
        <w:rPr>
          <w:i/>
          <w:szCs w:val="24"/>
          <w:lang w:eastAsia="en-AU"/>
        </w:rPr>
        <w:t>Heavy Vehicle National Law (ACT)</w:t>
      </w:r>
      <w:r>
        <w:rPr>
          <w:szCs w:val="24"/>
          <w:lang w:eastAsia="en-AU"/>
        </w:rPr>
        <w:t>.</w:t>
      </w:r>
    </w:p>
    <w:p w:rsidR="00C710C4" w:rsidRDefault="00C710C4" w:rsidP="00D750D9">
      <w:pPr>
        <w:autoSpaceDE w:val="0"/>
        <w:autoSpaceDN w:val="0"/>
        <w:adjustRightInd w:val="0"/>
        <w:spacing w:before="120" w:after="200" w:line="276" w:lineRule="auto"/>
        <w:rPr>
          <w:szCs w:val="24"/>
          <w:lang w:eastAsia="en-AU"/>
        </w:rPr>
      </w:pPr>
      <w:r w:rsidRPr="00C710C4">
        <w:rPr>
          <w:szCs w:val="24"/>
          <w:lang w:eastAsia="en-AU"/>
        </w:rPr>
        <w:t>Section 15</w:t>
      </w:r>
      <w:r>
        <w:rPr>
          <w:szCs w:val="24"/>
          <w:lang w:eastAsia="en-AU"/>
        </w:rPr>
        <w:t xml:space="preserve"> of the </w:t>
      </w:r>
      <w:r>
        <w:rPr>
          <w:i/>
          <w:szCs w:val="24"/>
          <w:lang w:eastAsia="en-AU"/>
        </w:rPr>
        <w:t>Road Transport (Offences) Regulation 2005</w:t>
      </w:r>
      <w:r>
        <w:rPr>
          <w:szCs w:val="24"/>
          <w:lang w:eastAsia="en-AU"/>
        </w:rPr>
        <w:t xml:space="preserve"> </w:t>
      </w:r>
      <w:r w:rsidR="00747A09">
        <w:rPr>
          <w:szCs w:val="24"/>
          <w:lang w:eastAsia="en-AU"/>
        </w:rPr>
        <w:t xml:space="preserve">prescribes </w:t>
      </w:r>
      <w:r w:rsidR="00227A7D">
        <w:rPr>
          <w:szCs w:val="24"/>
          <w:lang w:eastAsia="en-AU"/>
        </w:rPr>
        <w:t>under s</w:t>
      </w:r>
      <w:r w:rsidR="00C52225">
        <w:rPr>
          <w:szCs w:val="24"/>
          <w:lang w:eastAsia="en-AU"/>
        </w:rPr>
        <w:t>ection 54 (1) (b)</w:t>
      </w:r>
      <w:r w:rsidR="00227A7D">
        <w:rPr>
          <w:szCs w:val="24"/>
          <w:lang w:eastAsia="en-AU"/>
        </w:rPr>
        <w:t xml:space="preserve"> of the </w:t>
      </w:r>
      <w:r w:rsidR="00227A7D">
        <w:rPr>
          <w:i/>
          <w:szCs w:val="24"/>
          <w:lang w:eastAsia="en-AU"/>
        </w:rPr>
        <w:t>Road Transport (General) Act 1999</w:t>
      </w:r>
      <w:r w:rsidR="00C52225">
        <w:rPr>
          <w:szCs w:val="24"/>
          <w:lang w:eastAsia="en-AU"/>
        </w:rPr>
        <w:t xml:space="preserve"> </w:t>
      </w:r>
      <w:r w:rsidR="00D816E6">
        <w:rPr>
          <w:szCs w:val="24"/>
          <w:lang w:eastAsia="en-AU"/>
        </w:rPr>
        <w:t>a</w:t>
      </w:r>
      <w:r>
        <w:rPr>
          <w:szCs w:val="24"/>
          <w:lang w:eastAsia="en-AU"/>
        </w:rPr>
        <w:t xml:space="preserve"> public employee</w:t>
      </w:r>
      <w:r w:rsidR="00747A09">
        <w:rPr>
          <w:szCs w:val="24"/>
          <w:lang w:eastAsia="en-AU"/>
        </w:rPr>
        <w:t xml:space="preserve"> as a person the administering authority can delegate its functions to</w:t>
      </w:r>
      <w:r>
        <w:rPr>
          <w:szCs w:val="24"/>
          <w:lang w:eastAsia="en-AU"/>
        </w:rPr>
        <w:t>.</w:t>
      </w:r>
    </w:p>
    <w:p w:rsidR="008479F9" w:rsidRDefault="005F62B2" w:rsidP="008479F9">
      <w:pPr>
        <w:autoSpaceDE w:val="0"/>
        <w:autoSpaceDN w:val="0"/>
        <w:adjustRightInd w:val="0"/>
        <w:spacing w:before="120" w:after="200" w:line="276" w:lineRule="auto"/>
        <w:rPr>
          <w:szCs w:val="24"/>
          <w:lang w:eastAsia="en-AU"/>
        </w:rPr>
      </w:pPr>
      <w:r>
        <w:rPr>
          <w:szCs w:val="24"/>
          <w:lang w:eastAsia="en-AU"/>
        </w:rPr>
        <w:t xml:space="preserve">The </w:t>
      </w:r>
      <w:r w:rsidRPr="004335B6">
        <w:rPr>
          <w:szCs w:val="24"/>
          <w:lang w:eastAsia="en-AU"/>
        </w:rPr>
        <w:t xml:space="preserve">administering authority </w:t>
      </w:r>
      <w:r>
        <w:rPr>
          <w:szCs w:val="24"/>
          <w:lang w:eastAsia="en-AU"/>
        </w:rPr>
        <w:t xml:space="preserve">therefore </w:t>
      </w:r>
      <w:r w:rsidRPr="004335B6">
        <w:rPr>
          <w:szCs w:val="24"/>
          <w:lang w:eastAsia="en-AU"/>
        </w:rPr>
        <w:t>does not currently have explicit power to delegate its functions to police officers</w:t>
      </w:r>
      <w:r>
        <w:rPr>
          <w:szCs w:val="24"/>
          <w:lang w:eastAsia="en-AU"/>
        </w:rPr>
        <w:t xml:space="preserve"> under section 54 of the </w:t>
      </w:r>
      <w:r>
        <w:rPr>
          <w:i/>
          <w:szCs w:val="24"/>
          <w:lang w:eastAsia="en-AU"/>
        </w:rPr>
        <w:t>Road Transport (General) Act 1999</w:t>
      </w:r>
      <w:r w:rsidRPr="004335B6">
        <w:rPr>
          <w:szCs w:val="24"/>
          <w:lang w:eastAsia="en-AU"/>
        </w:rPr>
        <w:t>. In the Territory, a number of traffic infringement notices are managed by police officers</w:t>
      </w:r>
      <w:r>
        <w:rPr>
          <w:szCs w:val="24"/>
          <w:lang w:eastAsia="en-AU"/>
        </w:rPr>
        <w:t xml:space="preserve">.  </w:t>
      </w:r>
      <w:r w:rsidR="008479F9">
        <w:rPr>
          <w:szCs w:val="24"/>
          <w:lang w:eastAsia="en-AU"/>
        </w:rPr>
        <w:t>Allowing the administering authority to directly delegate its functions to a police officer will reduce the administrative steps required to ensure that individual police officers have the appropriate authority to carry out their roles.</w:t>
      </w:r>
    </w:p>
    <w:sectPr w:rsidR="008479F9"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53" w:rsidRDefault="00DC5153" w:rsidP="006815C9">
      <w:r>
        <w:separator/>
      </w:r>
    </w:p>
  </w:endnote>
  <w:endnote w:type="continuationSeparator" w:id="0">
    <w:p w:rsidR="00DC5153" w:rsidRDefault="00DC5153"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6C" w:rsidRDefault="00BA4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6C" w:rsidRPr="009602DA" w:rsidRDefault="009602DA" w:rsidP="009602DA">
    <w:pPr>
      <w:pStyle w:val="Footer"/>
      <w:jc w:val="center"/>
      <w:rPr>
        <w:rFonts w:cs="Arial"/>
        <w:sz w:val="14"/>
      </w:rPr>
    </w:pPr>
    <w:r w:rsidRPr="009602D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6C" w:rsidRDefault="00BA4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53" w:rsidRDefault="00DC5153" w:rsidP="006815C9">
      <w:r>
        <w:separator/>
      </w:r>
    </w:p>
  </w:footnote>
  <w:footnote w:type="continuationSeparator" w:id="0">
    <w:p w:rsidR="00DC5153" w:rsidRDefault="00DC5153" w:rsidP="0068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6C" w:rsidRDefault="00BA4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6C" w:rsidRDefault="00BA44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6C" w:rsidRDefault="00BA4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5934EFC"/>
    <w:multiLevelType w:val="hybridMultilevel"/>
    <w:tmpl w:val="BCB63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371D"/>
    <w:rsid w:val="00040E22"/>
    <w:rsid w:val="00091D34"/>
    <w:rsid w:val="001B3D09"/>
    <w:rsid w:val="00227A7D"/>
    <w:rsid w:val="002A6DB8"/>
    <w:rsid w:val="002D6E6B"/>
    <w:rsid w:val="004335B6"/>
    <w:rsid w:val="0047127E"/>
    <w:rsid w:val="005904F1"/>
    <w:rsid w:val="005F62B2"/>
    <w:rsid w:val="006815C9"/>
    <w:rsid w:val="00683F79"/>
    <w:rsid w:val="006E7046"/>
    <w:rsid w:val="00747A09"/>
    <w:rsid w:val="007D0058"/>
    <w:rsid w:val="008479F9"/>
    <w:rsid w:val="008511EC"/>
    <w:rsid w:val="009602DA"/>
    <w:rsid w:val="0098694F"/>
    <w:rsid w:val="009C4CDA"/>
    <w:rsid w:val="00BA446C"/>
    <w:rsid w:val="00C1618B"/>
    <w:rsid w:val="00C52225"/>
    <w:rsid w:val="00C710C4"/>
    <w:rsid w:val="00C77F52"/>
    <w:rsid w:val="00CB5143"/>
    <w:rsid w:val="00D608ED"/>
    <w:rsid w:val="00D750D9"/>
    <w:rsid w:val="00D816E6"/>
    <w:rsid w:val="00DC5153"/>
    <w:rsid w:val="00E47328"/>
    <w:rsid w:val="00F00073"/>
    <w:rsid w:val="00F5371D"/>
    <w:rsid w:val="00F8763E"/>
    <w:rsid w:val="00FA1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0ECB2D-8571-4008-90BA-7EB13599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C710C4"/>
    <w:pPr>
      <w:ind w:left="720"/>
      <w:contextualSpacing/>
    </w:pPr>
  </w:style>
  <w:style w:type="character" w:styleId="CommentReference">
    <w:name w:val="annotation reference"/>
    <w:basedOn w:val="DefaultParagraphFont"/>
    <w:uiPriority w:val="99"/>
    <w:semiHidden/>
    <w:unhideWhenUsed/>
    <w:rsid w:val="0047127E"/>
    <w:rPr>
      <w:sz w:val="16"/>
      <w:szCs w:val="16"/>
    </w:rPr>
  </w:style>
  <w:style w:type="paragraph" w:styleId="CommentText">
    <w:name w:val="annotation text"/>
    <w:basedOn w:val="Normal"/>
    <w:link w:val="CommentTextChar"/>
    <w:uiPriority w:val="99"/>
    <w:semiHidden/>
    <w:unhideWhenUsed/>
    <w:rsid w:val="0047127E"/>
    <w:rPr>
      <w:sz w:val="20"/>
    </w:rPr>
  </w:style>
  <w:style w:type="character" w:customStyle="1" w:styleId="CommentTextChar">
    <w:name w:val="Comment Text Char"/>
    <w:basedOn w:val="DefaultParagraphFont"/>
    <w:link w:val="CommentText"/>
    <w:uiPriority w:val="99"/>
    <w:semiHidden/>
    <w:rsid w:val="0047127E"/>
    <w:rPr>
      <w:lang w:eastAsia="en-US"/>
    </w:rPr>
  </w:style>
  <w:style w:type="paragraph" w:styleId="CommentSubject">
    <w:name w:val="annotation subject"/>
    <w:basedOn w:val="CommentText"/>
    <w:next w:val="CommentText"/>
    <w:link w:val="CommentSubjectChar"/>
    <w:uiPriority w:val="99"/>
    <w:semiHidden/>
    <w:unhideWhenUsed/>
    <w:rsid w:val="0047127E"/>
    <w:rPr>
      <w:b/>
      <w:bCs/>
    </w:rPr>
  </w:style>
  <w:style w:type="character" w:customStyle="1" w:styleId="CommentSubjectChar">
    <w:name w:val="Comment Subject Char"/>
    <w:basedOn w:val="CommentTextChar"/>
    <w:link w:val="CommentSubject"/>
    <w:uiPriority w:val="99"/>
    <w:semiHidden/>
    <w:rsid w:val="0047127E"/>
    <w:rPr>
      <w:b/>
      <w:bCs/>
      <w:lang w:eastAsia="en-US"/>
    </w:rPr>
  </w:style>
  <w:style w:type="paragraph" w:styleId="BalloonText">
    <w:name w:val="Balloon Text"/>
    <w:basedOn w:val="Normal"/>
    <w:link w:val="BalloonTextChar"/>
    <w:uiPriority w:val="99"/>
    <w:semiHidden/>
    <w:unhideWhenUsed/>
    <w:rsid w:val="00471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3892</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2006-03-31T04:28:00Z</cp:lastPrinted>
  <dcterms:created xsi:type="dcterms:W3CDTF">2018-11-29T04:47:00Z</dcterms:created>
  <dcterms:modified xsi:type="dcterms:W3CDTF">2018-11-29T04:47:00Z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983323</vt:lpwstr>
  </property>
  <property fmtid="{D5CDD505-2E9C-101B-9397-08002B2CF9AE}" pid="3" name="CHECKEDOUTFROMJMS">
    <vt:lpwstr/>
  </property>
  <property fmtid="{D5CDD505-2E9C-101B-9397-08002B2CF9AE}" pid="4" name="JMSREQUIREDCHECKIN">
    <vt:lpwstr/>
  </property>
</Properties>
</file>