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F0" w:rsidRPr="00884D54" w:rsidRDefault="00F861F0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84D54">
        <w:rPr>
          <w:rFonts w:asciiTheme="minorHAnsi" w:hAnsiTheme="minorHAnsi" w:cstheme="minorHAnsi"/>
          <w:sz w:val="24"/>
          <w:szCs w:val="24"/>
        </w:rPr>
        <w:t>Explanatory Statement</w:t>
      </w:r>
    </w:p>
    <w:p w:rsidR="00F861F0" w:rsidRPr="00884D54" w:rsidRDefault="00F861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F861F0" w:rsidRPr="00884D54" w:rsidRDefault="00F861F0">
      <w:pPr>
        <w:pStyle w:val="Heading1"/>
        <w:rPr>
          <w:rFonts w:asciiTheme="minorHAnsi" w:hAnsiTheme="minorHAnsi" w:cstheme="minorHAnsi"/>
          <w:b w:val="0"/>
          <w:bCs w:val="0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Cs w:val="24"/>
        </w:rPr>
        <w:t>Court</w:t>
      </w:r>
      <w:r w:rsidR="00793140">
        <w:rPr>
          <w:rFonts w:asciiTheme="minorHAnsi" w:hAnsiTheme="minorHAnsi" w:cstheme="minorHAnsi"/>
          <w:b w:val="0"/>
          <w:bCs w:val="0"/>
          <w:szCs w:val="24"/>
        </w:rPr>
        <w:t xml:space="preserve"> Procedures Amendment Rules 201</w:t>
      </w:r>
      <w:r w:rsidR="00774AC9">
        <w:rPr>
          <w:rFonts w:asciiTheme="minorHAnsi" w:hAnsiTheme="minorHAnsi" w:cstheme="minorHAnsi"/>
          <w:b w:val="0"/>
          <w:bCs w:val="0"/>
          <w:szCs w:val="24"/>
        </w:rPr>
        <w:t>8</w:t>
      </w:r>
      <w:r w:rsidR="00376436" w:rsidRPr="00884D54">
        <w:rPr>
          <w:rFonts w:asciiTheme="minorHAnsi" w:hAnsiTheme="minorHAnsi" w:cstheme="minorHAnsi"/>
          <w:b w:val="0"/>
          <w:bCs w:val="0"/>
          <w:szCs w:val="24"/>
        </w:rPr>
        <w:t xml:space="preserve"> (No </w:t>
      </w:r>
      <w:r w:rsidR="00774AC9">
        <w:rPr>
          <w:rFonts w:asciiTheme="minorHAnsi" w:hAnsiTheme="minorHAnsi" w:cstheme="minorHAnsi"/>
          <w:b w:val="0"/>
          <w:bCs w:val="0"/>
          <w:szCs w:val="24"/>
        </w:rPr>
        <w:t>1</w:t>
      </w:r>
      <w:r w:rsidRPr="00884D54">
        <w:rPr>
          <w:rFonts w:asciiTheme="minorHAnsi" w:hAnsiTheme="minorHAnsi" w:cstheme="minorHAnsi"/>
          <w:b w:val="0"/>
          <w:bCs w:val="0"/>
          <w:szCs w:val="24"/>
        </w:rPr>
        <w:t>)</w:t>
      </w:r>
    </w:p>
    <w:p w:rsidR="00F861F0" w:rsidRPr="00884D54" w:rsidRDefault="00CD7E05" w:rsidP="00AA2C8F">
      <w:pPr>
        <w:pStyle w:val="Heading3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Subordinate Law </w:t>
      </w:r>
      <w:r w:rsidR="004F49E4">
        <w:rPr>
          <w:rFonts w:asciiTheme="minorHAnsi" w:hAnsiTheme="minorHAnsi" w:cstheme="minorHAnsi"/>
          <w:sz w:val="24"/>
          <w:szCs w:val="24"/>
        </w:rPr>
        <w:t>SL201</w:t>
      </w:r>
      <w:r w:rsidR="00774AC9">
        <w:rPr>
          <w:rFonts w:asciiTheme="minorHAnsi" w:hAnsiTheme="minorHAnsi" w:cstheme="minorHAnsi"/>
          <w:sz w:val="24"/>
          <w:szCs w:val="24"/>
        </w:rPr>
        <w:t>8-2</w:t>
      </w:r>
      <w:r w:rsidR="00AD4BD6">
        <w:rPr>
          <w:rFonts w:asciiTheme="minorHAnsi" w:hAnsiTheme="minorHAnsi" w:cstheme="minorHAnsi"/>
          <w:sz w:val="24"/>
          <w:szCs w:val="24"/>
        </w:rPr>
        <w:t>5</w:t>
      </w:r>
    </w:p>
    <w:p w:rsidR="00F861F0" w:rsidRPr="00884D54" w:rsidRDefault="00F861F0">
      <w:pPr>
        <w:pStyle w:val="Heading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 w:val="24"/>
          <w:szCs w:val="24"/>
        </w:rPr>
        <w:t>Issued by the Authority of the Rule-Making Committee</w:t>
      </w:r>
    </w:p>
    <w:p w:rsidR="00F861F0" w:rsidRDefault="00F861F0">
      <w:pPr>
        <w:rPr>
          <w:rFonts w:asciiTheme="minorHAnsi" w:hAnsiTheme="minorHAnsi" w:cstheme="minorHAnsi"/>
          <w:szCs w:val="24"/>
        </w:rPr>
      </w:pPr>
    </w:p>
    <w:p w:rsidR="00AE57C5" w:rsidRPr="00884D54" w:rsidRDefault="00AE57C5" w:rsidP="0066304A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 xml:space="preserve">The Rule-Making Committee (currently comprising the Chief Justice, Justice </w:t>
      </w:r>
      <w:r w:rsidR="00793140">
        <w:rPr>
          <w:rFonts w:asciiTheme="minorHAnsi" w:hAnsiTheme="minorHAnsi" w:cstheme="minorHAnsi"/>
          <w:szCs w:val="24"/>
        </w:rPr>
        <w:t>Elkaim</w:t>
      </w:r>
      <w:r>
        <w:rPr>
          <w:rFonts w:asciiTheme="minorHAnsi" w:hAnsiTheme="minorHAnsi" w:cstheme="minorHAnsi"/>
          <w:szCs w:val="24"/>
        </w:rPr>
        <w:t xml:space="preserve">, Chief Magistrate Walker and Magistrate </w:t>
      </w:r>
      <w:r w:rsidR="0001478C">
        <w:rPr>
          <w:rFonts w:asciiTheme="minorHAnsi" w:hAnsiTheme="minorHAnsi" w:cstheme="minorHAnsi"/>
          <w:szCs w:val="24"/>
        </w:rPr>
        <w:t>Morrison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 w:rsidR="00AB117C"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 w:rsidR="00AB117C"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774AC9">
        <w:rPr>
          <w:rFonts w:asciiTheme="minorHAnsi" w:hAnsiTheme="minorHAnsi" w:cstheme="minorHAnsi"/>
          <w:i/>
          <w:iCs/>
          <w:szCs w:val="24"/>
        </w:rPr>
        <w:t>dures Amendment Rules 2018</w:t>
      </w:r>
      <w:r w:rsidR="00AB117C">
        <w:rPr>
          <w:rFonts w:asciiTheme="minorHAnsi" w:hAnsiTheme="minorHAnsi" w:cstheme="minorHAnsi"/>
          <w:i/>
          <w:iCs/>
          <w:szCs w:val="24"/>
        </w:rPr>
        <w:t xml:space="preserve"> (No </w:t>
      </w:r>
      <w:r w:rsidR="00774AC9">
        <w:rPr>
          <w:rFonts w:asciiTheme="minorHAnsi" w:hAnsiTheme="minorHAnsi" w:cstheme="minorHAnsi"/>
          <w:i/>
          <w:iCs/>
          <w:szCs w:val="24"/>
        </w:rPr>
        <w:t>1</w:t>
      </w:r>
      <w:r w:rsidRPr="00884D54">
        <w:rPr>
          <w:rFonts w:asciiTheme="minorHAnsi" w:hAnsiTheme="minorHAnsi" w:cstheme="minorHAnsi"/>
          <w:i/>
          <w:iCs/>
          <w:szCs w:val="24"/>
        </w:rPr>
        <w:t>)</w:t>
      </w:r>
      <w:r w:rsidRPr="00884D54">
        <w:rPr>
          <w:rFonts w:asciiTheme="minorHAnsi" w:hAnsiTheme="minorHAnsi" w:cstheme="minorHAnsi"/>
          <w:szCs w:val="24"/>
        </w:rPr>
        <w:t>.</w:t>
      </w:r>
    </w:p>
    <w:p w:rsidR="00151C4E" w:rsidRPr="004515BB" w:rsidRDefault="00151C4E" w:rsidP="0066304A">
      <w:pPr>
        <w:jc w:val="both"/>
        <w:rPr>
          <w:rFonts w:asciiTheme="minorHAnsi" w:hAnsiTheme="minorHAnsi"/>
          <w:szCs w:val="24"/>
        </w:rPr>
      </w:pPr>
    </w:p>
    <w:p w:rsidR="001C4F65" w:rsidRDefault="00AD4BD6" w:rsidP="00D736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Rules 2353 and 2358</w:t>
      </w:r>
      <w:r w:rsidR="001C4F65">
        <w:rPr>
          <w:rFonts w:asciiTheme="minorHAnsi" w:hAnsiTheme="minorHAnsi"/>
        </w:rPr>
        <w:t xml:space="preserve"> (Earnings redirection order) have been amended to ensure that any order will not reduce the total earnings of the enforcement debtor to an amount that is less than 80% of the debtor’s net earnings.</w:t>
      </w:r>
    </w:p>
    <w:p w:rsidR="001C4F65" w:rsidRDefault="001C4F65" w:rsidP="00D736DF">
      <w:pPr>
        <w:jc w:val="both"/>
        <w:rPr>
          <w:rFonts w:asciiTheme="minorHAnsi" w:hAnsiTheme="minorHAnsi"/>
        </w:rPr>
      </w:pPr>
    </w:p>
    <w:p w:rsidR="001C4F65" w:rsidRDefault="001C4F65" w:rsidP="00D736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number of rules have been amended</w:t>
      </w:r>
      <w:r w:rsidR="00F46AC3">
        <w:rPr>
          <w:rFonts w:asciiTheme="minorHAnsi" w:hAnsiTheme="minorHAnsi"/>
        </w:rPr>
        <w:t xml:space="preserve"> (including rules 6121, 6126) and new rules introduced (rules 6103(4A), 6120(2), 6124) in relation to the filing of documents electronically.  In addition, a new Division 6.3.2A (Documents filed electronically) has been introduced </w:t>
      </w:r>
      <w:r w:rsidR="003619E8">
        <w:rPr>
          <w:rFonts w:asciiTheme="minorHAnsi" w:hAnsiTheme="minorHAnsi"/>
        </w:rPr>
        <w:t>relating to</w:t>
      </w:r>
      <w:r w:rsidR="00F46AC3">
        <w:rPr>
          <w:rFonts w:asciiTheme="minorHAnsi" w:hAnsiTheme="minorHAnsi"/>
        </w:rPr>
        <w:t xml:space="preserve"> the keeping of original documents, the signing, sealing and stamping of documents filed electronically and the issue of documents electronically by the Court.  </w:t>
      </w:r>
    </w:p>
    <w:p w:rsidR="003619E8" w:rsidRDefault="003619E8" w:rsidP="001C4F65">
      <w:pPr>
        <w:jc w:val="both"/>
        <w:rPr>
          <w:rFonts w:asciiTheme="minorHAnsi" w:hAnsiTheme="minorHAnsi"/>
        </w:rPr>
      </w:pPr>
    </w:p>
    <w:p w:rsidR="001C4F65" w:rsidRDefault="00D736DF" w:rsidP="001C4F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number of </w:t>
      </w:r>
      <w:r w:rsidR="00680F19">
        <w:rPr>
          <w:rFonts w:asciiTheme="minorHAnsi" w:hAnsiTheme="minorHAnsi"/>
        </w:rPr>
        <w:t xml:space="preserve">minor or </w:t>
      </w:r>
      <w:r>
        <w:rPr>
          <w:rFonts w:asciiTheme="minorHAnsi" w:hAnsiTheme="minorHAnsi"/>
        </w:rPr>
        <w:t xml:space="preserve">consequential amendments have </w:t>
      </w:r>
      <w:r w:rsidR="001C4F65">
        <w:rPr>
          <w:rFonts w:asciiTheme="minorHAnsi" w:hAnsiTheme="minorHAnsi"/>
        </w:rPr>
        <w:t>also been made throughout the rules</w:t>
      </w:r>
      <w:r w:rsidR="003619E8">
        <w:rPr>
          <w:rFonts w:asciiTheme="minorHAnsi" w:hAnsiTheme="minorHAnsi"/>
        </w:rPr>
        <w:t>, including definitions in the dictionary section to the rules</w:t>
      </w:r>
      <w:r w:rsidR="001C4F65">
        <w:rPr>
          <w:rFonts w:asciiTheme="minorHAnsi" w:hAnsiTheme="minorHAnsi"/>
        </w:rPr>
        <w:t>.</w:t>
      </w:r>
    </w:p>
    <w:p w:rsidR="0066304A" w:rsidRDefault="0066304A" w:rsidP="0066304A">
      <w:pPr>
        <w:jc w:val="both"/>
        <w:rPr>
          <w:rFonts w:asciiTheme="minorHAnsi" w:hAnsiTheme="minorHAnsi" w:cstheme="minorHAnsi"/>
          <w:szCs w:val="24"/>
        </w:rPr>
      </w:pP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  <w:r w:rsidRPr="004515BB">
        <w:rPr>
          <w:rFonts w:asciiTheme="minorHAnsi" w:hAnsiTheme="minorHAnsi" w:cstheme="minorHAnsi"/>
          <w:szCs w:val="24"/>
        </w:rPr>
        <w:t>T</w:t>
      </w:r>
      <w:r w:rsidR="00C542B3" w:rsidRPr="004515BB">
        <w:rPr>
          <w:rFonts w:asciiTheme="minorHAnsi" w:hAnsiTheme="minorHAnsi" w:cstheme="minorHAnsi"/>
          <w:szCs w:val="24"/>
        </w:rPr>
        <w:t>he</w:t>
      </w:r>
      <w:r w:rsidR="006E4A21">
        <w:rPr>
          <w:rFonts w:asciiTheme="minorHAnsi" w:hAnsiTheme="minorHAnsi" w:cstheme="minorHAnsi"/>
          <w:szCs w:val="24"/>
        </w:rPr>
        <w:t xml:space="preserve"> rule</w:t>
      </w:r>
      <w:r w:rsidR="0001478C">
        <w:rPr>
          <w:rFonts w:asciiTheme="minorHAnsi" w:hAnsiTheme="minorHAnsi" w:cstheme="minorHAnsi"/>
          <w:szCs w:val="24"/>
        </w:rPr>
        <w:t>s</w:t>
      </w:r>
      <w:r w:rsidR="00D71053" w:rsidRPr="004515BB">
        <w:rPr>
          <w:rFonts w:asciiTheme="minorHAnsi" w:hAnsiTheme="minorHAnsi" w:cstheme="minorHAnsi"/>
          <w:szCs w:val="24"/>
        </w:rPr>
        <w:t xml:space="preserve"> will commence on </w:t>
      </w:r>
      <w:r w:rsidR="00774AC9">
        <w:rPr>
          <w:rFonts w:asciiTheme="minorHAnsi" w:hAnsiTheme="minorHAnsi" w:cstheme="minorHAnsi"/>
          <w:szCs w:val="24"/>
        </w:rPr>
        <w:t>1 January 2019</w:t>
      </w:r>
      <w:r w:rsidRPr="004515BB">
        <w:rPr>
          <w:rFonts w:asciiTheme="minorHAnsi" w:hAnsiTheme="minorHAnsi" w:cstheme="minorHAnsi"/>
          <w:szCs w:val="24"/>
        </w:rPr>
        <w:t>.</w:t>
      </w:r>
      <w:r w:rsidR="00F84F71" w:rsidRPr="004515BB">
        <w:rPr>
          <w:rFonts w:asciiTheme="minorHAnsi" w:hAnsiTheme="minorHAnsi" w:cstheme="minorHAnsi"/>
          <w:szCs w:val="24"/>
        </w:rPr>
        <w:t xml:space="preserve">  </w:t>
      </w: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</w:p>
    <w:sectPr w:rsidR="008B0A2A" w:rsidRPr="004515BB" w:rsidSect="006C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72" w:rsidRDefault="00100E72" w:rsidP="0053442B">
      <w:r>
        <w:separator/>
      </w:r>
    </w:p>
  </w:endnote>
  <w:endnote w:type="continuationSeparator" w:id="0">
    <w:p w:rsidR="00100E72" w:rsidRDefault="00100E72" w:rsidP="0053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Default="00DD6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Pr="00DD6B8E" w:rsidRDefault="00DD6B8E" w:rsidP="00DD6B8E">
    <w:pPr>
      <w:pStyle w:val="Footer"/>
      <w:jc w:val="center"/>
      <w:rPr>
        <w:rFonts w:ascii="Arial" w:hAnsi="Arial" w:cs="Arial"/>
        <w:sz w:val="14"/>
      </w:rPr>
    </w:pPr>
    <w:r w:rsidRPr="00DD6B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Default="00DD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72" w:rsidRDefault="00100E72" w:rsidP="0053442B">
      <w:r>
        <w:separator/>
      </w:r>
    </w:p>
  </w:footnote>
  <w:footnote w:type="continuationSeparator" w:id="0">
    <w:p w:rsidR="00100E72" w:rsidRDefault="00100E72" w:rsidP="0053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Default="00DD6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Default="00DD6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E" w:rsidRDefault="00DD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331"/>
    <w:multiLevelType w:val="hybridMultilevel"/>
    <w:tmpl w:val="E8A0FC20"/>
    <w:lvl w:ilvl="0" w:tplc="392CAAE6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5CB"/>
    <w:multiLevelType w:val="hybridMultilevel"/>
    <w:tmpl w:val="D844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53FDE"/>
    <w:multiLevelType w:val="hybridMultilevel"/>
    <w:tmpl w:val="299A7886"/>
    <w:lvl w:ilvl="0" w:tplc="83E090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F615D"/>
    <w:multiLevelType w:val="hybridMultilevel"/>
    <w:tmpl w:val="CEC017E8"/>
    <w:lvl w:ilvl="0" w:tplc="A4C0D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D66"/>
    <w:multiLevelType w:val="hybridMultilevel"/>
    <w:tmpl w:val="5E2E8AB8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D766AC6"/>
    <w:multiLevelType w:val="hybridMultilevel"/>
    <w:tmpl w:val="22187E02"/>
    <w:lvl w:ilvl="0" w:tplc="AD3C84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14"/>
    <w:rsid w:val="00005204"/>
    <w:rsid w:val="00010FC0"/>
    <w:rsid w:val="0001478C"/>
    <w:rsid w:val="000308AD"/>
    <w:rsid w:val="00056A94"/>
    <w:rsid w:val="0009753C"/>
    <w:rsid w:val="000C2EEA"/>
    <w:rsid w:val="00100E72"/>
    <w:rsid w:val="001052A4"/>
    <w:rsid w:val="00115C14"/>
    <w:rsid w:val="00151C4E"/>
    <w:rsid w:val="0017711E"/>
    <w:rsid w:val="0017787E"/>
    <w:rsid w:val="00196A0D"/>
    <w:rsid w:val="001B38E0"/>
    <w:rsid w:val="001C24F4"/>
    <w:rsid w:val="001C4F65"/>
    <w:rsid w:val="002149F8"/>
    <w:rsid w:val="002374AE"/>
    <w:rsid w:val="00264066"/>
    <w:rsid w:val="00265F7C"/>
    <w:rsid w:val="00276EE0"/>
    <w:rsid w:val="00284E43"/>
    <w:rsid w:val="002905B7"/>
    <w:rsid w:val="002B754A"/>
    <w:rsid w:val="002C2C95"/>
    <w:rsid w:val="002E27BC"/>
    <w:rsid w:val="002E5CCD"/>
    <w:rsid w:val="002F58CE"/>
    <w:rsid w:val="0031417B"/>
    <w:rsid w:val="00340283"/>
    <w:rsid w:val="003619E8"/>
    <w:rsid w:val="003624A5"/>
    <w:rsid w:val="00366336"/>
    <w:rsid w:val="00376436"/>
    <w:rsid w:val="003B1940"/>
    <w:rsid w:val="003B2E9A"/>
    <w:rsid w:val="003B3ED3"/>
    <w:rsid w:val="003C7C81"/>
    <w:rsid w:val="003D4BAA"/>
    <w:rsid w:val="003E67B2"/>
    <w:rsid w:val="003F7B21"/>
    <w:rsid w:val="00432058"/>
    <w:rsid w:val="00444CCC"/>
    <w:rsid w:val="004515BB"/>
    <w:rsid w:val="004515E6"/>
    <w:rsid w:val="00452AA4"/>
    <w:rsid w:val="00456B14"/>
    <w:rsid w:val="004608AA"/>
    <w:rsid w:val="00464C03"/>
    <w:rsid w:val="00466E5B"/>
    <w:rsid w:val="00485CDD"/>
    <w:rsid w:val="00492DE9"/>
    <w:rsid w:val="004930C9"/>
    <w:rsid w:val="004A1EB8"/>
    <w:rsid w:val="004A6021"/>
    <w:rsid w:val="004E137A"/>
    <w:rsid w:val="004E2590"/>
    <w:rsid w:val="004F49E4"/>
    <w:rsid w:val="00515545"/>
    <w:rsid w:val="0053442B"/>
    <w:rsid w:val="0055510C"/>
    <w:rsid w:val="005613A8"/>
    <w:rsid w:val="005657C5"/>
    <w:rsid w:val="005719BE"/>
    <w:rsid w:val="005A5634"/>
    <w:rsid w:val="005D631D"/>
    <w:rsid w:val="005E3779"/>
    <w:rsid w:val="006049D3"/>
    <w:rsid w:val="00606397"/>
    <w:rsid w:val="00646048"/>
    <w:rsid w:val="0066304A"/>
    <w:rsid w:val="0066796F"/>
    <w:rsid w:val="00680F19"/>
    <w:rsid w:val="006C2AC8"/>
    <w:rsid w:val="006C7D2C"/>
    <w:rsid w:val="006D11C0"/>
    <w:rsid w:val="006E008D"/>
    <w:rsid w:val="006E4A21"/>
    <w:rsid w:val="00710ECD"/>
    <w:rsid w:val="007346B1"/>
    <w:rsid w:val="007504CD"/>
    <w:rsid w:val="0075749C"/>
    <w:rsid w:val="00774AC9"/>
    <w:rsid w:val="007801B8"/>
    <w:rsid w:val="00793140"/>
    <w:rsid w:val="0079538C"/>
    <w:rsid w:val="007B3F7C"/>
    <w:rsid w:val="008109D2"/>
    <w:rsid w:val="00833E9A"/>
    <w:rsid w:val="0085067A"/>
    <w:rsid w:val="00861A97"/>
    <w:rsid w:val="00881E5F"/>
    <w:rsid w:val="00884D54"/>
    <w:rsid w:val="008A6CDC"/>
    <w:rsid w:val="008B0A2A"/>
    <w:rsid w:val="008B3498"/>
    <w:rsid w:val="008B73DD"/>
    <w:rsid w:val="008B7E5D"/>
    <w:rsid w:val="008C14A4"/>
    <w:rsid w:val="008D123F"/>
    <w:rsid w:val="008D2E34"/>
    <w:rsid w:val="00905F21"/>
    <w:rsid w:val="00907FBE"/>
    <w:rsid w:val="00910AFC"/>
    <w:rsid w:val="00912C89"/>
    <w:rsid w:val="009374E4"/>
    <w:rsid w:val="00943A58"/>
    <w:rsid w:val="009457E4"/>
    <w:rsid w:val="009606F2"/>
    <w:rsid w:val="00974BBB"/>
    <w:rsid w:val="009C14D8"/>
    <w:rsid w:val="009E2B01"/>
    <w:rsid w:val="009E3A79"/>
    <w:rsid w:val="00A20687"/>
    <w:rsid w:val="00A4564F"/>
    <w:rsid w:val="00A535F7"/>
    <w:rsid w:val="00A72F5B"/>
    <w:rsid w:val="00A86A68"/>
    <w:rsid w:val="00AA2C8F"/>
    <w:rsid w:val="00AB117C"/>
    <w:rsid w:val="00AB1626"/>
    <w:rsid w:val="00AB5821"/>
    <w:rsid w:val="00AD0EF5"/>
    <w:rsid w:val="00AD4049"/>
    <w:rsid w:val="00AD4BD6"/>
    <w:rsid w:val="00AE57C5"/>
    <w:rsid w:val="00AF4F78"/>
    <w:rsid w:val="00AF515A"/>
    <w:rsid w:val="00B05B44"/>
    <w:rsid w:val="00B30354"/>
    <w:rsid w:val="00B316A7"/>
    <w:rsid w:val="00B86F14"/>
    <w:rsid w:val="00B936C9"/>
    <w:rsid w:val="00BA50CB"/>
    <w:rsid w:val="00BB5803"/>
    <w:rsid w:val="00BE59D4"/>
    <w:rsid w:val="00C02AC9"/>
    <w:rsid w:val="00C32D52"/>
    <w:rsid w:val="00C35BCA"/>
    <w:rsid w:val="00C47B41"/>
    <w:rsid w:val="00C542B3"/>
    <w:rsid w:val="00C9511C"/>
    <w:rsid w:val="00CC0EEC"/>
    <w:rsid w:val="00CD7E05"/>
    <w:rsid w:val="00CE4F97"/>
    <w:rsid w:val="00CF03AC"/>
    <w:rsid w:val="00D46101"/>
    <w:rsid w:val="00D46411"/>
    <w:rsid w:val="00D5678C"/>
    <w:rsid w:val="00D658B3"/>
    <w:rsid w:val="00D71053"/>
    <w:rsid w:val="00D71F4B"/>
    <w:rsid w:val="00D736DF"/>
    <w:rsid w:val="00D75593"/>
    <w:rsid w:val="00D8439E"/>
    <w:rsid w:val="00D931E3"/>
    <w:rsid w:val="00D95A95"/>
    <w:rsid w:val="00D96986"/>
    <w:rsid w:val="00DA48FF"/>
    <w:rsid w:val="00DD6B8E"/>
    <w:rsid w:val="00DF61AA"/>
    <w:rsid w:val="00E1346B"/>
    <w:rsid w:val="00E13A4C"/>
    <w:rsid w:val="00E14A8F"/>
    <w:rsid w:val="00E24F89"/>
    <w:rsid w:val="00E34A68"/>
    <w:rsid w:val="00E65308"/>
    <w:rsid w:val="00E71428"/>
    <w:rsid w:val="00E737EF"/>
    <w:rsid w:val="00E87B4C"/>
    <w:rsid w:val="00E94561"/>
    <w:rsid w:val="00ED356A"/>
    <w:rsid w:val="00F03B22"/>
    <w:rsid w:val="00F13CFD"/>
    <w:rsid w:val="00F265F1"/>
    <w:rsid w:val="00F34CA9"/>
    <w:rsid w:val="00F46AC3"/>
    <w:rsid w:val="00F55744"/>
    <w:rsid w:val="00F573F3"/>
    <w:rsid w:val="00F629FD"/>
    <w:rsid w:val="00F7296E"/>
    <w:rsid w:val="00F84F71"/>
    <w:rsid w:val="00F861F0"/>
    <w:rsid w:val="00FA40DF"/>
    <w:rsid w:val="00FB4AD1"/>
    <w:rsid w:val="00FB6A58"/>
    <w:rsid w:val="00FC1CAE"/>
    <w:rsid w:val="00FD0228"/>
    <w:rsid w:val="00FE2590"/>
    <w:rsid w:val="00FE5EA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B0983-0F42-4FEB-BCAE-061BB59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9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2C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2C9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2C2C9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C2C9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Itals">
    <w:name w:val="charItals"/>
    <w:basedOn w:val="DefaultParagraphFont"/>
    <w:rsid w:val="002C2C95"/>
    <w:rPr>
      <w:i/>
      <w:iCs/>
    </w:rPr>
  </w:style>
  <w:style w:type="paragraph" w:styleId="BodyText">
    <w:name w:val="Body Text"/>
    <w:basedOn w:val="Normal"/>
    <w:link w:val="BodyTextChar"/>
    <w:rsid w:val="002C2C95"/>
    <w:pPr>
      <w:jc w:val="both"/>
    </w:pPr>
  </w:style>
  <w:style w:type="paragraph" w:styleId="BalloonText">
    <w:name w:val="Balloon Text"/>
    <w:basedOn w:val="Normal"/>
    <w:semiHidden/>
    <w:rsid w:val="00FB4A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344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42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442B"/>
    <w:pPr>
      <w:ind w:left="720"/>
      <w:contextualSpacing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rsid w:val="00534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2B"/>
    <w:rPr>
      <w:sz w:val="24"/>
      <w:lang w:eastAsia="en-US"/>
    </w:rPr>
  </w:style>
  <w:style w:type="paragraph" w:styleId="Footer">
    <w:name w:val="footer"/>
    <w:basedOn w:val="Normal"/>
    <w:link w:val="FooterChar"/>
    <w:rsid w:val="00534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442B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40DF"/>
    <w:rPr>
      <w:sz w:val="24"/>
      <w:lang w:eastAsia="en-US"/>
    </w:rPr>
  </w:style>
  <w:style w:type="character" w:customStyle="1" w:styleId="charCitHyperlinkItal">
    <w:name w:val="charCitHyperlinkItal"/>
    <w:basedOn w:val="Hyperlink"/>
    <w:uiPriority w:val="1"/>
    <w:rsid w:val="008B0A2A"/>
    <w:rPr>
      <w:rFonts w:cs="Times New Roman"/>
      <w:i/>
      <w:color w:val="0000FF" w:themeColor="hyperlink"/>
      <w:u w:val="none"/>
    </w:rPr>
  </w:style>
  <w:style w:type="character" w:styleId="Hyperlink">
    <w:name w:val="Hyperlink"/>
    <w:basedOn w:val="DefaultParagraphFont"/>
    <w:rsid w:val="008B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1246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ACT Government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ACT Government</dc:creator>
  <cp:lastModifiedBy>PCODCS</cp:lastModifiedBy>
  <cp:revision>5</cp:revision>
  <cp:lastPrinted>2017-07-04T22:53:00Z</cp:lastPrinted>
  <dcterms:created xsi:type="dcterms:W3CDTF">2018-12-13T04:58:00Z</dcterms:created>
  <dcterms:modified xsi:type="dcterms:W3CDTF">2018-12-13T04:58:00Z</dcterms:modified>
</cp:coreProperties>
</file>