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B0D97" w14:textId="77777777" w:rsidR="00A847D9" w:rsidRDefault="00A847D9" w:rsidP="00A847D9">
      <w:pPr>
        <w:spacing w:before="120"/>
        <w:rPr>
          <w:rFonts w:ascii="Arial" w:hAnsi="Arial" w:cs="Arial"/>
        </w:rPr>
      </w:pPr>
      <w:bookmarkStart w:id="0" w:name="_Toc44738651"/>
      <w:bookmarkStart w:id="1" w:name="_GoBack"/>
      <w:bookmarkEnd w:id="1"/>
      <w:r>
        <w:rPr>
          <w:rFonts w:ascii="Arial" w:hAnsi="Arial" w:cs="Arial"/>
        </w:rPr>
        <w:t>Australian Capital Territory</w:t>
      </w:r>
    </w:p>
    <w:p w14:paraId="080529F5" w14:textId="00DBD5B4" w:rsidR="00A847D9" w:rsidRDefault="00A847D9" w:rsidP="00A847D9">
      <w:pPr>
        <w:pStyle w:val="Billname"/>
        <w:spacing w:before="700"/>
      </w:pPr>
      <w:r>
        <w:t xml:space="preserve">Road Transport (Safety and Traffic Management) </w:t>
      </w:r>
      <w:r w:rsidR="000005A6">
        <w:t xml:space="preserve">Amendment </w:t>
      </w:r>
      <w:r>
        <w:t>Regulation 201</w:t>
      </w:r>
      <w:r w:rsidR="00F11BB8">
        <w:t>9</w:t>
      </w:r>
      <w:r>
        <w:t xml:space="preserve"> (No</w:t>
      </w:r>
      <w:r w:rsidR="00C9100F">
        <w:t xml:space="preserve"> 1</w:t>
      </w:r>
      <w:r>
        <w:t>)</w:t>
      </w:r>
    </w:p>
    <w:p w14:paraId="49275626" w14:textId="5D1B23A1" w:rsidR="00A847D9" w:rsidRDefault="00C9100F" w:rsidP="00A847D9">
      <w:pPr>
        <w:spacing w:before="340"/>
        <w:rPr>
          <w:rFonts w:ascii="Arial" w:hAnsi="Arial" w:cs="Arial"/>
          <w:b/>
          <w:bCs/>
        </w:rPr>
      </w:pPr>
      <w:r>
        <w:rPr>
          <w:rFonts w:ascii="Arial" w:hAnsi="Arial" w:cs="Arial"/>
          <w:b/>
          <w:bCs/>
        </w:rPr>
        <w:t>Subordinate law SL2018-</w:t>
      </w:r>
      <w:r w:rsidR="00A56329">
        <w:rPr>
          <w:rFonts w:ascii="Arial" w:hAnsi="Arial" w:cs="Arial"/>
          <w:b/>
          <w:bCs/>
        </w:rPr>
        <w:t>1</w:t>
      </w:r>
    </w:p>
    <w:p w14:paraId="0520C7D9" w14:textId="77777777" w:rsidR="00A847D9" w:rsidRDefault="00A847D9" w:rsidP="00A847D9">
      <w:pPr>
        <w:pStyle w:val="madeunder"/>
        <w:spacing w:before="300" w:after="0"/>
      </w:pPr>
      <w:r>
        <w:t xml:space="preserve">made under the  </w:t>
      </w:r>
    </w:p>
    <w:p w14:paraId="559F93B7" w14:textId="77777777" w:rsidR="00A847D9" w:rsidRPr="00C9100F" w:rsidRDefault="00A847D9" w:rsidP="00A847D9">
      <w:pPr>
        <w:pStyle w:val="CoverActName"/>
        <w:spacing w:before="320" w:after="0"/>
        <w:rPr>
          <w:rFonts w:ascii="Times New Roman" w:hAnsi="Times New Roman"/>
          <w:b w:val="0"/>
          <w:szCs w:val="24"/>
        </w:rPr>
      </w:pPr>
      <w:r w:rsidRPr="00C9100F">
        <w:rPr>
          <w:rFonts w:ascii="Times New Roman" w:hAnsi="Times New Roman"/>
          <w:i/>
          <w:szCs w:val="24"/>
        </w:rPr>
        <w:t>Road Transport (Safety and Traffic Management) Act 1999</w:t>
      </w:r>
      <w:r w:rsidR="00C9100F" w:rsidRPr="00C9100F">
        <w:rPr>
          <w:rFonts w:ascii="Times New Roman" w:hAnsi="Times New Roman"/>
          <w:i/>
          <w:szCs w:val="24"/>
        </w:rPr>
        <w:t xml:space="preserve">, </w:t>
      </w:r>
      <w:r w:rsidR="00C9100F" w:rsidRPr="00C9100F">
        <w:rPr>
          <w:rFonts w:ascii="Times New Roman" w:hAnsi="Times New Roman"/>
          <w:b w:val="0"/>
          <w:szCs w:val="24"/>
        </w:rPr>
        <w:t>section 33 (General regulation-making power)</w:t>
      </w:r>
    </w:p>
    <w:p w14:paraId="65F2C30C" w14:textId="77777777" w:rsidR="00A847D9" w:rsidRDefault="00A847D9" w:rsidP="00A847D9">
      <w:pPr>
        <w:pStyle w:val="Heading3"/>
        <w:ind w:right="567"/>
      </w:pPr>
      <w:r>
        <w:t>EXPLANATORY STATEMENT</w:t>
      </w:r>
    </w:p>
    <w:p w14:paraId="2D318EF5" w14:textId="77777777" w:rsidR="00A847D9" w:rsidRDefault="00A847D9" w:rsidP="00A847D9">
      <w:pPr>
        <w:pStyle w:val="N-line3"/>
        <w:pBdr>
          <w:bottom w:val="none" w:sz="0" w:space="0" w:color="auto"/>
        </w:pBdr>
      </w:pPr>
    </w:p>
    <w:p w14:paraId="6146208C" w14:textId="77777777" w:rsidR="00A847D9" w:rsidRDefault="00A847D9" w:rsidP="00A847D9">
      <w:pPr>
        <w:pStyle w:val="N-line3"/>
        <w:pBdr>
          <w:top w:val="single" w:sz="12" w:space="1" w:color="auto"/>
          <w:bottom w:val="none" w:sz="0" w:space="0" w:color="auto"/>
        </w:pBdr>
      </w:pPr>
    </w:p>
    <w:p w14:paraId="5A5B8901" w14:textId="77777777" w:rsidR="00C9100F" w:rsidRPr="00E47328" w:rsidRDefault="00C9100F" w:rsidP="00C9100F">
      <w:pPr>
        <w:autoSpaceDE w:val="0"/>
        <w:autoSpaceDN w:val="0"/>
        <w:adjustRightInd w:val="0"/>
        <w:spacing w:after="120"/>
        <w:rPr>
          <w:b/>
          <w:sz w:val="28"/>
          <w:szCs w:val="28"/>
        </w:rPr>
      </w:pPr>
      <w:r w:rsidRPr="00E47328">
        <w:rPr>
          <w:b/>
          <w:sz w:val="28"/>
          <w:szCs w:val="28"/>
        </w:rPr>
        <w:t>Introduction</w:t>
      </w:r>
    </w:p>
    <w:p w14:paraId="04A3C5A8" w14:textId="77777777" w:rsidR="00C9100F" w:rsidRPr="001F5F58" w:rsidRDefault="00C9100F" w:rsidP="00C9100F">
      <w:pPr>
        <w:spacing w:before="120" w:after="200" w:line="276" w:lineRule="auto"/>
        <w:rPr>
          <w:szCs w:val="24"/>
          <w:lang w:eastAsia="en-AU"/>
        </w:rPr>
      </w:pPr>
      <w:r w:rsidRPr="001F5F58">
        <w:rPr>
          <w:szCs w:val="24"/>
          <w:lang w:eastAsia="en-AU"/>
        </w:rPr>
        <w:t xml:space="preserve">This explanatory statement relates to the </w:t>
      </w:r>
      <w:r w:rsidRPr="001F5F58">
        <w:rPr>
          <w:i/>
          <w:szCs w:val="24"/>
          <w:lang w:eastAsia="en-AU"/>
        </w:rPr>
        <w:t>Road Transport (</w:t>
      </w:r>
      <w:r>
        <w:rPr>
          <w:i/>
          <w:szCs w:val="24"/>
          <w:lang w:eastAsia="en-AU"/>
        </w:rPr>
        <w:t>Safety and Traffic Management) Amendment Regulation 2019</w:t>
      </w:r>
      <w:r w:rsidRPr="001F5F58">
        <w:rPr>
          <w:i/>
          <w:szCs w:val="24"/>
          <w:lang w:eastAsia="en-AU"/>
        </w:rPr>
        <w:t xml:space="preserve"> (No </w:t>
      </w:r>
      <w:r>
        <w:rPr>
          <w:i/>
          <w:szCs w:val="24"/>
          <w:lang w:eastAsia="en-AU"/>
        </w:rPr>
        <w:t>1</w:t>
      </w:r>
      <w:r w:rsidRPr="001F5F58">
        <w:rPr>
          <w:i/>
          <w:szCs w:val="24"/>
          <w:lang w:eastAsia="en-AU"/>
        </w:rPr>
        <w:t>)</w:t>
      </w:r>
      <w:r w:rsidRPr="001F5F58">
        <w:rPr>
          <w:szCs w:val="24"/>
          <w:lang w:eastAsia="en-AU"/>
        </w:rPr>
        <w:t xml:space="preserve"> (the regulation) as presented to the Legislative Assembly. It has been prepared in order to assist the reader of the regulation. It does not form part of the legislation and has not been endorsed by the Assembly.</w:t>
      </w:r>
    </w:p>
    <w:p w14:paraId="19E26CCA" w14:textId="77777777" w:rsidR="00C9100F" w:rsidRPr="001F5F58" w:rsidRDefault="00C9100F" w:rsidP="00C9100F">
      <w:pPr>
        <w:spacing w:before="120" w:after="200" w:line="276" w:lineRule="auto"/>
        <w:rPr>
          <w:szCs w:val="24"/>
          <w:lang w:eastAsia="en-AU"/>
        </w:rPr>
      </w:pPr>
      <w:r w:rsidRPr="001F5F58">
        <w:rPr>
          <w:szCs w:val="24"/>
          <w:lang w:eastAsia="en-AU"/>
        </w:rPr>
        <w:t>This explanatory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1E74420C" w14:textId="77777777" w:rsidR="00C9100F" w:rsidRPr="00E47328" w:rsidRDefault="00C9100F" w:rsidP="00C9100F">
      <w:pPr>
        <w:autoSpaceDE w:val="0"/>
        <w:autoSpaceDN w:val="0"/>
        <w:adjustRightInd w:val="0"/>
        <w:spacing w:after="120"/>
        <w:rPr>
          <w:b/>
          <w:sz w:val="28"/>
          <w:szCs w:val="28"/>
        </w:rPr>
      </w:pPr>
      <w:r>
        <w:rPr>
          <w:b/>
          <w:sz w:val="28"/>
          <w:szCs w:val="28"/>
        </w:rPr>
        <w:t>Overview</w:t>
      </w:r>
    </w:p>
    <w:p w14:paraId="6D1696D4" w14:textId="77777777" w:rsidR="00C9100F" w:rsidRDefault="00C9100F" w:rsidP="00A847D9">
      <w:pPr>
        <w:rPr>
          <w:i/>
        </w:rPr>
      </w:pPr>
      <w:r>
        <w:t xml:space="preserve">This regulation amends the </w:t>
      </w:r>
      <w:r>
        <w:rPr>
          <w:i/>
        </w:rPr>
        <w:t xml:space="preserve">Road Transport (Safety and Traffic Management) Regulation </w:t>
      </w:r>
      <w:r w:rsidRPr="00C9100F">
        <w:t>2017</w:t>
      </w:r>
      <w:r>
        <w:t xml:space="preserve">. Section 33 of the </w:t>
      </w:r>
      <w:r>
        <w:rPr>
          <w:i/>
        </w:rPr>
        <w:t>Road Transport (Safety and Traffic Management) Act 1999</w:t>
      </w:r>
      <w:r>
        <w:t xml:space="preserve"> gives the Executive the power make regulations for the </w:t>
      </w:r>
      <w:r>
        <w:rPr>
          <w:i/>
        </w:rPr>
        <w:t>Road Transport (Safety and Traffic Management) Act 1999.</w:t>
      </w:r>
    </w:p>
    <w:p w14:paraId="16A5465E" w14:textId="77777777" w:rsidR="00051D3E" w:rsidRDefault="00051D3E" w:rsidP="00A847D9">
      <w:pPr>
        <w:rPr>
          <w:i/>
        </w:rPr>
      </w:pPr>
    </w:p>
    <w:p w14:paraId="5D8947A8" w14:textId="77777777" w:rsidR="00051D3E" w:rsidRPr="00051D3E" w:rsidRDefault="00051D3E" w:rsidP="00A847D9">
      <w:r>
        <w:t xml:space="preserve">The </w:t>
      </w:r>
      <w:r w:rsidRPr="00051D3E">
        <w:rPr>
          <w:i/>
        </w:rPr>
        <w:t>Road Transport (Safety and Traffic Management) Act 1999</w:t>
      </w:r>
      <w:r>
        <w:t xml:space="preserve"> requires that a traffic offence detection device</w:t>
      </w:r>
      <w:r w:rsidR="00135D7D">
        <w:t>, which includes a speed measuring device,</w:t>
      </w:r>
      <w:r>
        <w:t xml:space="preserve"> must be approved as an approved </w:t>
      </w:r>
      <w:r w:rsidR="00135D7D">
        <w:t xml:space="preserve">speed measuring </w:t>
      </w:r>
      <w:r>
        <w:t>device prior to its use within the ACT.</w:t>
      </w:r>
      <w:r w:rsidR="00C60324">
        <w:t xml:space="preserve"> Approved speed measuring devices are used to support road safety by detecting speeding offences.</w:t>
      </w:r>
    </w:p>
    <w:p w14:paraId="768EEB1E" w14:textId="77777777" w:rsidR="00C9100F" w:rsidRDefault="00C9100F" w:rsidP="00A847D9"/>
    <w:p w14:paraId="70A461B9" w14:textId="00E8D2B1" w:rsidR="00C60324" w:rsidRDefault="00C9100F" w:rsidP="00F1172B">
      <w:r>
        <w:t xml:space="preserve">This regulation contains an amendment to section 12 of the </w:t>
      </w:r>
      <w:r>
        <w:rPr>
          <w:i/>
        </w:rPr>
        <w:t xml:space="preserve">Road Transport (Safety and Traffic Management) Regulation 2017 </w:t>
      </w:r>
      <w:r>
        <w:t xml:space="preserve">to </w:t>
      </w:r>
      <w:r w:rsidR="00D37861">
        <w:t xml:space="preserve">include in the definition of </w:t>
      </w:r>
      <w:r w:rsidR="00D37861" w:rsidRPr="00F1172B">
        <w:rPr>
          <w:i/>
        </w:rPr>
        <w:t>laser speed measuring device</w:t>
      </w:r>
      <w:r w:rsidR="00D37861">
        <w:t xml:space="preserve">, </w:t>
      </w:r>
      <w:r>
        <w:t xml:space="preserve">two </w:t>
      </w:r>
      <w:r w:rsidR="00D37861">
        <w:t>additional</w:t>
      </w:r>
      <w:r>
        <w:t xml:space="preserve"> devices</w:t>
      </w:r>
      <w:r w:rsidR="00F1172B">
        <w:t xml:space="preserve">. </w:t>
      </w:r>
      <w:r w:rsidR="00D37861">
        <w:t xml:space="preserve">Including these devices in the definition of </w:t>
      </w:r>
      <w:r w:rsidR="00D37861">
        <w:lastRenderedPageBreak/>
        <w:t xml:space="preserve">a laser speed measuring device will mean they </w:t>
      </w:r>
      <w:r w:rsidR="00915376">
        <w:t>are</w:t>
      </w:r>
      <w:r>
        <w:t xml:space="preserve"> approved </w:t>
      </w:r>
      <w:r w:rsidR="00135D7D">
        <w:t>speed measuring</w:t>
      </w:r>
      <w:r>
        <w:t xml:space="preserve"> devices</w:t>
      </w:r>
      <w:r w:rsidR="00915376">
        <w:t xml:space="preserve"> in accordance with section 13 of the </w:t>
      </w:r>
      <w:r w:rsidR="00F1172B">
        <w:rPr>
          <w:i/>
        </w:rPr>
        <w:t>Road Transport (Safety and Traffic Management) Regulation 2017</w:t>
      </w:r>
      <w:r>
        <w:t xml:space="preserve">. </w:t>
      </w:r>
    </w:p>
    <w:p w14:paraId="6D45F83E" w14:textId="77777777" w:rsidR="00C60324" w:rsidRDefault="00C60324" w:rsidP="00F1172B"/>
    <w:p w14:paraId="305158B0" w14:textId="3C35E659" w:rsidR="00C9100F" w:rsidRDefault="00C60324" w:rsidP="00F1172B">
      <w:r>
        <w:t xml:space="preserve">Approving these additional devices will </w:t>
      </w:r>
      <w:r w:rsidR="00135D7D">
        <w:t>enable</w:t>
      </w:r>
      <w:r>
        <w:t xml:space="preserve"> ACT Policing to</w:t>
      </w:r>
      <w:r w:rsidR="00135D7D">
        <w:t xml:space="preserve"> use the latest technology</w:t>
      </w:r>
      <w:r>
        <w:t xml:space="preserve"> in the detection of speeding offences.</w:t>
      </w:r>
    </w:p>
    <w:p w14:paraId="3BC41CA6" w14:textId="77777777" w:rsidR="00C9100F" w:rsidRDefault="00C9100F" w:rsidP="00A847D9"/>
    <w:p w14:paraId="6D8BD56F" w14:textId="77777777" w:rsidR="00C9100F" w:rsidRPr="00E47328" w:rsidRDefault="00C9100F" w:rsidP="00C9100F">
      <w:pPr>
        <w:autoSpaceDE w:val="0"/>
        <w:autoSpaceDN w:val="0"/>
        <w:adjustRightInd w:val="0"/>
        <w:spacing w:after="120"/>
        <w:rPr>
          <w:b/>
          <w:sz w:val="28"/>
          <w:szCs w:val="28"/>
        </w:rPr>
      </w:pPr>
      <w:r w:rsidRPr="00E47328">
        <w:rPr>
          <w:b/>
          <w:sz w:val="28"/>
          <w:szCs w:val="28"/>
        </w:rPr>
        <w:t>Human rights implications</w:t>
      </w:r>
    </w:p>
    <w:p w14:paraId="2887E7F4" w14:textId="77777777" w:rsidR="00C9100F" w:rsidRPr="00415E3C" w:rsidRDefault="00C9100F" w:rsidP="00C9100F">
      <w:pPr>
        <w:tabs>
          <w:tab w:val="left" w:pos="2600"/>
        </w:tabs>
        <w:autoSpaceDE w:val="0"/>
        <w:autoSpaceDN w:val="0"/>
        <w:adjustRightInd w:val="0"/>
        <w:spacing w:after="200"/>
      </w:pPr>
      <w:r>
        <w:t>There are no human rights implications associated with this regulation.</w:t>
      </w:r>
    </w:p>
    <w:p w14:paraId="00DA5363" w14:textId="77777777" w:rsidR="00C9100F" w:rsidRPr="00E47328" w:rsidRDefault="00C9100F" w:rsidP="00C9100F">
      <w:pPr>
        <w:autoSpaceDE w:val="0"/>
        <w:autoSpaceDN w:val="0"/>
        <w:adjustRightInd w:val="0"/>
        <w:spacing w:after="120"/>
        <w:rPr>
          <w:b/>
          <w:sz w:val="28"/>
          <w:szCs w:val="28"/>
        </w:rPr>
      </w:pPr>
      <w:r w:rsidRPr="00E47328">
        <w:rPr>
          <w:b/>
          <w:sz w:val="28"/>
          <w:szCs w:val="28"/>
        </w:rPr>
        <w:t>Climate change implications</w:t>
      </w:r>
    </w:p>
    <w:p w14:paraId="52BDA4FA" w14:textId="77777777" w:rsidR="00C9100F" w:rsidRPr="00415E3C" w:rsidRDefault="00C9100F" w:rsidP="00C9100F">
      <w:pPr>
        <w:tabs>
          <w:tab w:val="left" w:pos="2600"/>
        </w:tabs>
        <w:autoSpaceDE w:val="0"/>
        <w:autoSpaceDN w:val="0"/>
        <w:adjustRightInd w:val="0"/>
        <w:spacing w:after="200"/>
      </w:pPr>
      <w:r>
        <w:t>There are no climate change implications associated with this regulation.</w:t>
      </w:r>
    </w:p>
    <w:p w14:paraId="506EE483" w14:textId="77777777" w:rsidR="00051D3E" w:rsidRDefault="00051D3E">
      <w:pPr>
        <w:spacing w:after="160" w:line="259" w:lineRule="auto"/>
        <w:rPr>
          <w:b/>
        </w:rPr>
      </w:pPr>
      <w:r>
        <w:rPr>
          <w:b/>
        </w:rPr>
        <w:br w:type="page"/>
      </w:r>
    </w:p>
    <w:p w14:paraId="494144CA" w14:textId="77777777" w:rsidR="00C9100F" w:rsidRDefault="00C9100F">
      <w:pPr>
        <w:spacing w:after="160" w:line="259" w:lineRule="auto"/>
        <w:rPr>
          <w:b/>
        </w:rPr>
      </w:pPr>
      <w:r>
        <w:rPr>
          <w:b/>
        </w:rPr>
        <w:lastRenderedPageBreak/>
        <w:t>CLAUSE NOTES</w:t>
      </w:r>
    </w:p>
    <w:p w14:paraId="67F8D2FF" w14:textId="77777777" w:rsidR="00051D3E" w:rsidRDefault="00051D3E" w:rsidP="00051D3E">
      <w:pPr>
        <w:autoSpaceDE w:val="0"/>
        <w:autoSpaceDN w:val="0"/>
        <w:adjustRightInd w:val="0"/>
        <w:spacing w:before="120" w:after="200" w:line="276" w:lineRule="auto"/>
        <w:rPr>
          <w:b/>
          <w:iCs/>
          <w:szCs w:val="24"/>
        </w:rPr>
      </w:pPr>
      <w:r w:rsidRPr="0074057A">
        <w:rPr>
          <w:b/>
          <w:iCs/>
          <w:szCs w:val="24"/>
        </w:rPr>
        <w:t>Clause 1</w:t>
      </w:r>
      <w:r w:rsidRPr="0074057A">
        <w:rPr>
          <w:b/>
          <w:iCs/>
          <w:szCs w:val="24"/>
        </w:rPr>
        <w:tab/>
      </w:r>
      <w:r w:rsidRPr="00C61DFF">
        <w:rPr>
          <w:b/>
          <w:iCs/>
          <w:szCs w:val="24"/>
        </w:rPr>
        <w:tab/>
        <w:t>Name of regulation</w:t>
      </w:r>
    </w:p>
    <w:p w14:paraId="4FC363C4" w14:textId="0CA20D32" w:rsidR="00051D3E" w:rsidRPr="001F5F58" w:rsidRDefault="00051D3E" w:rsidP="00051D3E">
      <w:pPr>
        <w:autoSpaceDE w:val="0"/>
        <w:autoSpaceDN w:val="0"/>
        <w:adjustRightInd w:val="0"/>
        <w:spacing w:before="120" w:after="200" w:line="276" w:lineRule="auto"/>
        <w:rPr>
          <w:i/>
          <w:iCs/>
          <w:szCs w:val="24"/>
        </w:rPr>
      </w:pPr>
      <w:r w:rsidRPr="0074057A">
        <w:rPr>
          <w:iCs/>
          <w:szCs w:val="24"/>
        </w:rPr>
        <w:t>This clause specifies the name of the regulation</w:t>
      </w:r>
      <w:r w:rsidRPr="00C61DFF">
        <w:rPr>
          <w:iCs/>
          <w:szCs w:val="24"/>
        </w:rPr>
        <w:t xml:space="preserve">. This clause provides that the regulation may be cited as </w:t>
      </w:r>
      <w:r w:rsidRPr="001F5F58">
        <w:rPr>
          <w:iCs/>
          <w:szCs w:val="24"/>
        </w:rPr>
        <w:t xml:space="preserve">the </w:t>
      </w:r>
      <w:r w:rsidRPr="001F5F58">
        <w:rPr>
          <w:i/>
          <w:iCs/>
          <w:szCs w:val="24"/>
        </w:rPr>
        <w:t>Road Transport (</w:t>
      </w:r>
      <w:r>
        <w:rPr>
          <w:i/>
          <w:iCs/>
          <w:szCs w:val="24"/>
        </w:rPr>
        <w:t>Safety and Traffic Management) Amendment Regulation 2019</w:t>
      </w:r>
      <w:r w:rsidRPr="001F5F58">
        <w:rPr>
          <w:i/>
          <w:iCs/>
          <w:szCs w:val="24"/>
        </w:rPr>
        <w:t xml:space="preserve"> (No </w:t>
      </w:r>
      <w:r w:rsidR="000005A6">
        <w:rPr>
          <w:i/>
          <w:iCs/>
          <w:szCs w:val="24"/>
        </w:rPr>
        <w:t>1</w:t>
      </w:r>
      <w:r w:rsidRPr="001F5F58">
        <w:rPr>
          <w:i/>
          <w:iCs/>
          <w:szCs w:val="24"/>
        </w:rPr>
        <w:t>).</w:t>
      </w:r>
    </w:p>
    <w:p w14:paraId="15D73BF5" w14:textId="77777777" w:rsidR="00051D3E" w:rsidRDefault="00051D3E" w:rsidP="00051D3E">
      <w:pPr>
        <w:autoSpaceDE w:val="0"/>
        <w:autoSpaceDN w:val="0"/>
        <w:adjustRightInd w:val="0"/>
        <w:spacing w:before="120" w:after="200" w:line="276" w:lineRule="auto"/>
        <w:rPr>
          <w:b/>
          <w:iCs/>
          <w:szCs w:val="24"/>
        </w:rPr>
      </w:pPr>
      <w:r w:rsidRPr="001F5F58">
        <w:rPr>
          <w:b/>
          <w:iCs/>
          <w:szCs w:val="24"/>
        </w:rPr>
        <w:t>Clause 2</w:t>
      </w:r>
      <w:r w:rsidRPr="001F5F58">
        <w:rPr>
          <w:b/>
          <w:iCs/>
          <w:szCs w:val="24"/>
        </w:rPr>
        <w:tab/>
      </w:r>
      <w:r w:rsidRPr="001F5F58">
        <w:rPr>
          <w:b/>
          <w:iCs/>
          <w:szCs w:val="24"/>
        </w:rPr>
        <w:tab/>
        <w:t>Commencement</w:t>
      </w:r>
    </w:p>
    <w:p w14:paraId="7D23F31A" w14:textId="77777777" w:rsidR="00051D3E" w:rsidRPr="001F5F58" w:rsidRDefault="00051D3E" w:rsidP="00051D3E">
      <w:pPr>
        <w:autoSpaceDE w:val="0"/>
        <w:autoSpaceDN w:val="0"/>
        <w:adjustRightInd w:val="0"/>
        <w:spacing w:before="120" w:after="200" w:line="276" w:lineRule="auto"/>
        <w:rPr>
          <w:iCs/>
          <w:szCs w:val="24"/>
        </w:rPr>
      </w:pPr>
      <w:r w:rsidRPr="0074057A">
        <w:rPr>
          <w:iCs/>
          <w:szCs w:val="24"/>
        </w:rPr>
        <w:t>This clause provides</w:t>
      </w:r>
      <w:r w:rsidRPr="00C61DFF">
        <w:rPr>
          <w:iCs/>
          <w:szCs w:val="24"/>
        </w:rPr>
        <w:t xml:space="preserve"> for the commencement of the regulation. This </w:t>
      </w:r>
      <w:r w:rsidRPr="001F5F58">
        <w:rPr>
          <w:iCs/>
          <w:szCs w:val="24"/>
        </w:rPr>
        <w:t>regulation will commence the day after this regulation is notified.</w:t>
      </w:r>
    </w:p>
    <w:p w14:paraId="67322920" w14:textId="77777777" w:rsidR="00051D3E" w:rsidRDefault="00051D3E" w:rsidP="00051D3E">
      <w:pPr>
        <w:autoSpaceDE w:val="0"/>
        <w:autoSpaceDN w:val="0"/>
        <w:adjustRightInd w:val="0"/>
        <w:spacing w:before="120" w:after="200" w:line="276" w:lineRule="auto"/>
        <w:rPr>
          <w:b/>
          <w:iCs/>
          <w:szCs w:val="24"/>
        </w:rPr>
      </w:pPr>
      <w:r w:rsidRPr="00C61DFF">
        <w:rPr>
          <w:b/>
          <w:iCs/>
          <w:szCs w:val="24"/>
        </w:rPr>
        <w:t>Clause 3</w:t>
      </w:r>
      <w:r w:rsidRPr="00C61DFF">
        <w:rPr>
          <w:b/>
          <w:iCs/>
          <w:szCs w:val="24"/>
        </w:rPr>
        <w:tab/>
      </w:r>
      <w:r w:rsidRPr="00C61DFF">
        <w:rPr>
          <w:b/>
          <w:iCs/>
          <w:szCs w:val="24"/>
        </w:rPr>
        <w:tab/>
        <w:t>Legislation amended</w:t>
      </w:r>
    </w:p>
    <w:p w14:paraId="0A60940F" w14:textId="77777777" w:rsidR="00051D3E" w:rsidRPr="00C61DFF" w:rsidRDefault="00051D3E" w:rsidP="00051D3E">
      <w:pPr>
        <w:autoSpaceDE w:val="0"/>
        <w:autoSpaceDN w:val="0"/>
        <w:adjustRightInd w:val="0"/>
        <w:spacing w:before="120" w:after="200" w:line="276" w:lineRule="auto"/>
        <w:rPr>
          <w:szCs w:val="24"/>
        </w:rPr>
      </w:pPr>
      <w:r w:rsidRPr="00C61DFF">
        <w:rPr>
          <w:iCs/>
          <w:szCs w:val="24"/>
        </w:rPr>
        <w:t xml:space="preserve">This clause names the regulation that is being amended by this Regulation. This </w:t>
      </w:r>
      <w:r w:rsidRPr="001F5F58">
        <w:rPr>
          <w:iCs/>
          <w:szCs w:val="24"/>
        </w:rPr>
        <w:t xml:space="preserve">regulation </w:t>
      </w:r>
      <w:r w:rsidRPr="00A6540B">
        <w:rPr>
          <w:iCs/>
          <w:szCs w:val="24"/>
        </w:rPr>
        <w:t xml:space="preserve">amends the </w:t>
      </w:r>
      <w:r w:rsidRPr="001F5F58">
        <w:rPr>
          <w:i/>
          <w:szCs w:val="24"/>
        </w:rPr>
        <w:t>Road Transport (</w:t>
      </w:r>
      <w:r>
        <w:rPr>
          <w:i/>
          <w:szCs w:val="24"/>
        </w:rPr>
        <w:t>Safety and Traffic Management</w:t>
      </w:r>
      <w:r w:rsidRPr="001F5F58">
        <w:rPr>
          <w:i/>
          <w:szCs w:val="24"/>
        </w:rPr>
        <w:t>) Regulation 20</w:t>
      </w:r>
      <w:r>
        <w:rPr>
          <w:i/>
          <w:szCs w:val="24"/>
        </w:rPr>
        <w:t>17</w:t>
      </w:r>
      <w:r w:rsidRPr="0074057A">
        <w:rPr>
          <w:szCs w:val="24"/>
        </w:rPr>
        <w:t>.</w:t>
      </w:r>
    </w:p>
    <w:p w14:paraId="361CB859" w14:textId="77777777" w:rsidR="00051D3E" w:rsidRPr="00051D3E" w:rsidRDefault="00051D3E" w:rsidP="00051D3E">
      <w:pPr>
        <w:autoSpaceDE w:val="0"/>
        <w:autoSpaceDN w:val="0"/>
        <w:adjustRightInd w:val="0"/>
        <w:spacing w:before="120" w:after="200" w:line="276" w:lineRule="auto"/>
        <w:rPr>
          <w:b/>
          <w:iCs/>
          <w:szCs w:val="24"/>
        </w:rPr>
      </w:pPr>
      <w:r w:rsidRPr="0074057A">
        <w:rPr>
          <w:b/>
          <w:iCs/>
          <w:szCs w:val="24"/>
        </w:rPr>
        <w:t>Clause 4</w:t>
      </w:r>
      <w:r w:rsidRPr="00C61DFF">
        <w:rPr>
          <w:b/>
          <w:iCs/>
          <w:szCs w:val="24"/>
        </w:rPr>
        <w:tab/>
      </w:r>
      <w:r w:rsidRPr="00C61DFF">
        <w:rPr>
          <w:b/>
          <w:iCs/>
          <w:szCs w:val="24"/>
        </w:rPr>
        <w:tab/>
      </w:r>
      <w:r>
        <w:rPr>
          <w:b/>
          <w:iCs/>
          <w:szCs w:val="24"/>
        </w:rPr>
        <w:t xml:space="preserve">Section 12, definition of </w:t>
      </w:r>
      <w:r>
        <w:rPr>
          <w:b/>
          <w:i/>
          <w:iCs/>
          <w:szCs w:val="24"/>
        </w:rPr>
        <w:t>laser speed measuring device;</w:t>
      </w:r>
      <w:r>
        <w:rPr>
          <w:b/>
          <w:iCs/>
          <w:szCs w:val="24"/>
        </w:rPr>
        <w:br/>
      </w:r>
      <w:r>
        <w:rPr>
          <w:b/>
          <w:iCs/>
          <w:szCs w:val="24"/>
        </w:rPr>
        <w:tab/>
      </w:r>
      <w:r>
        <w:rPr>
          <w:b/>
          <w:iCs/>
          <w:szCs w:val="24"/>
        </w:rPr>
        <w:tab/>
      </w:r>
      <w:r>
        <w:rPr>
          <w:b/>
          <w:iCs/>
          <w:szCs w:val="24"/>
        </w:rPr>
        <w:tab/>
        <w:t>new paragraphs (aa) and (ab)</w:t>
      </w:r>
    </w:p>
    <w:p w14:paraId="262ACCCC" w14:textId="7EE79143" w:rsidR="00F1172B" w:rsidRDefault="00051D3E" w:rsidP="00F1172B">
      <w:r>
        <w:rPr>
          <w:iCs/>
          <w:szCs w:val="24"/>
        </w:rPr>
        <w:t xml:space="preserve">This clause supports the introduction of new laser speed measuring devices. </w:t>
      </w:r>
      <w:r w:rsidRPr="00C61DFF">
        <w:rPr>
          <w:iCs/>
          <w:szCs w:val="24"/>
        </w:rPr>
        <w:t xml:space="preserve">The clause </w:t>
      </w:r>
      <w:r>
        <w:rPr>
          <w:szCs w:val="24"/>
          <w:lang w:eastAsia="en-AU"/>
        </w:rPr>
        <w:t xml:space="preserve">contains an amendment to section 12 of the </w:t>
      </w:r>
      <w:r>
        <w:rPr>
          <w:i/>
          <w:szCs w:val="24"/>
          <w:lang w:eastAsia="en-AU"/>
        </w:rPr>
        <w:t>Road Transport (Safety and Traffic Management) Regulation 2017</w:t>
      </w:r>
      <w:r>
        <w:rPr>
          <w:szCs w:val="24"/>
          <w:lang w:eastAsia="en-AU"/>
        </w:rPr>
        <w:t xml:space="preserve"> to </w:t>
      </w:r>
      <w:bookmarkEnd w:id="0"/>
      <w:r w:rsidR="00F1172B">
        <w:t xml:space="preserve">include in the definition of </w:t>
      </w:r>
      <w:r w:rsidR="00F1172B" w:rsidRPr="00B60D0D">
        <w:rPr>
          <w:i/>
        </w:rPr>
        <w:t>laser speed measuring device</w:t>
      </w:r>
      <w:r w:rsidR="00F1172B">
        <w:t>, two additional devices being devices known as the –</w:t>
      </w:r>
    </w:p>
    <w:p w14:paraId="52FF8134" w14:textId="77777777" w:rsidR="00F1172B" w:rsidRDefault="00F1172B" w:rsidP="00F1172B"/>
    <w:p w14:paraId="4F7FDD4C" w14:textId="77777777" w:rsidR="00F1172B" w:rsidRDefault="00F1172B" w:rsidP="00F1172B">
      <w:pPr>
        <w:pStyle w:val="ListParagraph"/>
        <w:numPr>
          <w:ilvl w:val="0"/>
          <w:numId w:val="3"/>
        </w:numPr>
      </w:pPr>
      <w:r>
        <w:t>Applied Concepts Inc. Stalker LIDAR RLR (or Stalker RLR or Stalker RLR Lidar or STALKER LIDAR RLR)</w:t>
      </w:r>
    </w:p>
    <w:p w14:paraId="2F0C9297" w14:textId="3E8DD236" w:rsidR="00F1172B" w:rsidRDefault="00F1172B" w:rsidP="00F1172B">
      <w:pPr>
        <w:pStyle w:val="ListParagraph"/>
        <w:ind w:left="780"/>
      </w:pPr>
    </w:p>
    <w:p w14:paraId="10607783" w14:textId="14BCA3B1" w:rsidR="00F1172B" w:rsidRDefault="00F1172B" w:rsidP="00F1172B">
      <w:pPr>
        <w:pStyle w:val="ListParagraph"/>
        <w:numPr>
          <w:ilvl w:val="0"/>
          <w:numId w:val="3"/>
        </w:numPr>
      </w:pPr>
      <w:r>
        <w:t>Kustom Signals Inc. ProLaser4 (or PROLASER4).</w:t>
      </w:r>
    </w:p>
    <w:p w14:paraId="06D91151" w14:textId="77777777" w:rsidR="00051D3E" w:rsidRDefault="00051D3E" w:rsidP="00051D3E">
      <w:pPr>
        <w:autoSpaceDE w:val="0"/>
        <w:autoSpaceDN w:val="0"/>
        <w:adjustRightInd w:val="0"/>
        <w:spacing w:before="120" w:after="200" w:line="276" w:lineRule="auto"/>
        <w:rPr>
          <w:szCs w:val="24"/>
          <w:lang w:eastAsia="en-AU"/>
        </w:rPr>
      </w:pPr>
    </w:p>
    <w:sectPr w:rsidR="00051D3E"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BE6AA" w14:textId="77777777" w:rsidR="00052728" w:rsidRDefault="00052728" w:rsidP="00052728">
      <w:r>
        <w:separator/>
      </w:r>
    </w:p>
  </w:endnote>
  <w:endnote w:type="continuationSeparator" w:id="0">
    <w:p w14:paraId="6B74CE55" w14:textId="77777777" w:rsidR="00052728" w:rsidRDefault="00052728" w:rsidP="0005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0231" w14:textId="77777777" w:rsidR="00052728" w:rsidRDefault="00052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B6CC" w14:textId="54E42007" w:rsidR="00052728" w:rsidRPr="00EA5937" w:rsidRDefault="00EA5937" w:rsidP="00EA5937">
    <w:pPr>
      <w:pStyle w:val="Footer"/>
      <w:jc w:val="center"/>
      <w:rPr>
        <w:rFonts w:ascii="Arial" w:hAnsi="Arial" w:cs="Arial"/>
        <w:sz w:val="14"/>
      </w:rPr>
    </w:pPr>
    <w:r w:rsidRPr="00EA5937">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B68A" w14:textId="77777777" w:rsidR="00052728" w:rsidRDefault="00052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E161" w14:textId="77777777" w:rsidR="00052728" w:rsidRDefault="00052728" w:rsidP="00052728">
      <w:r>
        <w:separator/>
      </w:r>
    </w:p>
  </w:footnote>
  <w:footnote w:type="continuationSeparator" w:id="0">
    <w:p w14:paraId="2E2AF832" w14:textId="77777777" w:rsidR="00052728" w:rsidRDefault="00052728" w:rsidP="0005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9873" w14:textId="77777777" w:rsidR="00052728" w:rsidRDefault="00052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3DE9" w14:textId="77777777" w:rsidR="00052728" w:rsidRDefault="00052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A1E4" w14:textId="77777777" w:rsidR="00052728" w:rsidRDefault="00052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7F93"/>
    <w:multiLevelType w:val="hybridMultilevel"/>
    <w:tmpl w:val="1E866B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643E6E95"/>
    <w:multiLevelType w:val="hybridMultilevel"/>
    <w:tmpl w:val="519EAEF2"/>
    <w:lvl w:ilvl="0" w:tplc="8236B8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A6"/>
    <w:rsid w:val="000005A6"/>
    <w:rsid w:val="00051D3E"/>
    <w:rsid w:val="00052728"/>
    <w:rsid w:val="00135D7D"/>
    <w:rsid w:val="00225376"/>
    <w:rsid w:val="0025616C"/>
    <w:rsid w:val="005546EB"/>
    <w:rsid w:val="00574358"/>
    <w:rsid w:val="005C5D9E"/>
    <w:rsid w:val="0071053B"/>
    <w:rsid w:val="00822584"/>
    <w:rsid w:val="008C5F89"/>
    <w:rsid w:val="00915376"/>
    <w:rsid w:val="00973886"/>
    <w:rsid w:val="00A4104E"/>
    <w:rsid w:val="00A56329"/>
    <w:rsid w:val="00A847D9"/>
    <w:rsid w:val="00B07C17"/>
    <w:rsid w:val="00C067D2"/>
    <w:rsid w:val="00C60324"/>
    <w:rsid w:val="00C9100F"/>
    <w:rsid w:val="00CD4745"/>
    <w:rsid w:val="00CE4DA6"/>
    <w:rsid w:val="00D37861"/>
    <w:rsid w:val="00D5199B"/>
    <w:rsid w:val="00DC1455"/>
    <w:rsid w:val="00E71658"/>
    <w:rsid w:val="00EA5937"/>
    <w:rsid w:val="00ED7139"/>
    <w:rsid w:val="00F1172B"/>
    <w:rsid w:val="00F11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EF5A"/>
  <w15:chartTrackingRefBased/>
  <w15:docId w15:val="{26019551-836A-42C1-97B6-792DE36A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A847D9"/>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CE4DA6"/>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E4DA6"/>
    <w:pPr>
      <w:pBdr>
        <w:bottom w:val="single" w:sz="12" w:space="1" w:color="auto"/>
      </w:pBdr>
      <w:jc w:val="both"/>
    </w:pPr>
  </w:style>
  <w:style w:type="paragraph" w:customStyle="1" w:styleId="madeunder">
    <w:name w:val="made under"/>
    <w:basedOn w:val="Normal"/>
    <w:rsid w:val="00CE4DA6"/>
    <w:pPr>
      <w:spacing w:before="180" w:after="60"/>
      <w:jc w:val="both"/>
    </w:pPr>
  </w:style>
  <w:style w:type="paragraph" w:customStyle="1" w:styleId="CoverActName">
    <w:name w:val="CoverActName"/>
    <w:basedOn w:val="Normal"/>
    <w:rsid w:val="00CE4DA6"/>
    <w:pPr>
      <w:tabs>
        <w:tab w:val="left" w:pos="2600"/>
      </w:tabs>
      <w:spacing w:before="200" w:after="60"/>
      <w:jc w:val="both"/>
    </w:pPr>
    <w:rPr>
      <w:rFonts w:ascii="Arial" w:hAnsi="Arial"/>
      <w:b/>
    </w:rPr>
  </w:style>
  <w:style w:type="paragraph" w:styleId="ListParagraph">
    <w:name w:val="List Paragraph"/>
    <w:basedOn w:val="Normal"/>
    <w:uiPriority w:val="34"/>
    <w:qFormat/>
    <w:rsid w:val="00CE4DA6"/>
    <w:pPr>
      <w:ind w:left="720"/>
      <w:contextualSpacing/>
    </w:pPr>
  </w:style>
  <w:style w:type="character" w:customStyle="1" w:styleId="Heading3Char">
    <w:name w:val="Heading 3 Char"/>
    <w:basedOn w:val="DefaultParagraphFont"/>
    <w:link w:val="Heading3"/>
    <w:semiHidden/>
    <w:rsid w:val="00A847D9"/>
    <w:rPr>
      <w:rFonts w:ascii="Arial" w:eastAsia="Times New Roman" w:hAnsi="Arial" w:cs="Arial"/>
      <w:b/>
      <w:bCs/>
      <w:sz w:val="28"/>
      <w:szCs w:val="28"/>
    </w:rPr>
  </w:style>
  <w:style w:type="paragraph" w:styleId="BodyText">
    <w:name w:val="Body Text"/>
    <w:basedOn w:val="Normal"/>
    <w:link w:val="BodyTextChar"/>
    <w:uiPriority w:val="99"/>
    <w:semiHidden/>
    <w:unhideWhenUsed/>
    <w:rsid w:val="00A847D9"/>
    <w:pPr>
      <w:spacing w:after="120"/>
    </w:pPr>
  </w:style>
  <w:style w:type="character" w:customStyle="1" w:styleId="BodyTextChar">
    <w:name w:val="Body Text Char"/>
    <w:basedOn w:val="DefaultParagraphFont"/>
    <w:link w:val="BodyText"/>
    <w:uiPriority w:val="99"/>
    <w:semiHidden/>
    <w:rsid w:val="00A847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37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6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0324"/>
    <w:rPr>
      <w:sz w:val="16"/>
      <w:szCs w:val="16"/>
    </w:rPr>
  </w:style>
  <w:style w:type="paragraph" w:styleId="CommentText">
    <w:name w:val="annotation text"/>
    <w:basedOn w:val="Normal"/>
    <w:link w:val="CommentTextChar"/>
    <w:uiPriority w:val="99"/>
    <w:semiHidden/>
    <w:unhideWhenUsed/>
    <w:rsid w:val="00C60324"/>
    <w:rPr>
      <w:sz w:val="20"/>
    </w:rPr>
  </w:style>
  <w:style w:type="character" w:customStyle="1" w:styleId="CommentTextChar">
    <w:name w:val="Comment Text Char"/>
    <w:basedOn w:val="DefaultParagraphFont"/>
    <w:link w:val="CommentText"/>
    <w:uiPriority w:val="99"/>
    <w:semiHidden/>
    <w:rsid w:val="00C603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324"/>
    <w:rPr>
      <w:b/>
      <w:bCs/>
    </w:rPr>
  </w:style>
  <w:style w:type="character" w:customStyle="1" w:styleId="CommentSubjectChar">
    <w:name w:val="Comment Subject Char"/>
    <w:basedOn w:val="CommentTextChar"/>
    <w:link w:val="CommentSubject"/>
    <w:uiPriority w:val="99"/>
    <w:semiHidden/>
    <w:rsid w:val="00C603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52728"/>
    <w:pPr>
      <w:tabs>
        <w:tab w:val="center" w:pos="4513"/>
        <w:tab w:val="right" w:pos="9026"/>
      </w:tabs>
    </w:pPr>
  </w:style>
  <w:style w:type="character" w:customStyle="1" w:styleId="HeaderChar">
    <w:name w:val="Header Char"/>
    <w:basedOn w:val="DefaultParagraphFont"/>
    <w:link w:val="Header"/>
    <w:uiPriority w:val="99"/>
    <w:rsid w:val="0005272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52728"/>
    <w:pPr>
      <w:tabs>
        <w:tab w:val="center" w:pos="4513"/>
        <w:tab w:val="right" w:pos="9026"/>
      </w:tabs>
    </w:pPr>
  </w:style>
  <w:style w:type="character" w:customStyle="1" w:styleId="FooterChar">
    <w:name w:val="Footer Char"/>
    <w:basedOn w:val="DefaultParagraphFont"/>
    <w:link w:val="Footer"/>
    <w:uiPriority w:val="99"/>
    <w:rsid w:val="0005272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2912</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Sarah-Anne</dc:creator>
  <cp:keywords>2</cp:keywords>
  <dc:description/>
  <cp:lastModifiedBy>PCODCS</cp:lastModifiedBy>
  <cp:revision>4</cp:revision>
  <dcterms:created xsi:type="dcterms:W3CDTF">2019-01-24T05:54:00Z</dcterms:created>
  <dcterms:modified xsi:type="dcterms:W3CDTF">2019-01-24T05:54:00Z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1004650</vt:lpwstr>
  </property>
  <property fmtid="{D5CDD505-2E9C-101B-9397-08002B2CF9AE}" pid="4" name="JMSREQUIREDCHECKIN">
    <vt:lpwstr/>
  </property>
</Properties>
</file>