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A7A5" w14:textId="77777777" w:rsidR="001713C4" w:rsidRDefault="001713C4" w:rsidP="001713C4">
      <w:pPr>
        <w:autoSpaceDE w:val="0"/>
        <w:autoSpaceDN w:val="0"/>
        <w:spacing w:after="120"/>
        <w:jc w:val="center"/>
        <w:outlineLvl w:val="0"/>
        <w:rPr>
          <w:rFonts w:ascii="Arial" w:hAnsi="Arial" w:cs="Arial"/>
          <w:b/>
          <w:bCs/>
        </w:rPr>
      </w:pPr>
      <w:bookmarkStart w:id="0" w:name="_GoBack"/>
      <w:bookmarkEnd w:id="0"/>
    </w:p>
    <w:p w14:paraId="1F3A2263" w14:textId="77777777" w:rsidR="001713C4" w:rsidRPr="0070666D" w:rsidRDefault="001713C4" w:rsidP="001713C4">
      <w:pPr>
        <w:autoSpaceDE w:val="0"/>
        <w:autoSpaceDN w:val="0"/>
        <w:spacing w:after="120"/>
        <w:jc w:val="center"/>
        <w:outlineLvl w:val="0"/>
        <w:rPr>
          <w:rFonts w:ascii="Arial" w:hAnsi="Arial" w:cs="Arial"/>
          <w:b/>
          <w:bCs/>
        </w:rPr>
      </w:pPr>
      <w:r>
        <w:rPr>
          <w:rFonts w:ascii="Arial" w:hAnsi="Arial" w:cs="Arial"/>
          <w:b/>
          <w:bCs/>
        </w:rPr>
        <w:t>2019</w:t>
      </w:r>
    </w:p>
    <w:p w14:paraId="1445E158" w14:textId="77777777" w:rsidR="001713C4" w:rsidRPr="0070666D" w:rsidRDefault="001713C4" w:rsidP="001713C4">
      <w:pPr>
        <w:autoSpaceDE w:val="0"/>
        <w:autoSpaceDN w:val="0"/>
        <w:spacing w:after="120"/>
        <w:outlineLvl w:val="0"/>
        <w:rPr>
          <w:rFonts w:ascii="Arial" w:hAnsi="Arial" w:cs="Arial"/>
          <w:b/>
          <w:bCs/>
        </w:rPr>
      </w:pPr>
    </w:p>
    <w:p w14:paraId="57E2BB58" w14:textId="77777777" w:rsidR="001713C4" w:rsidRPr="0070666D" w:rsidRDefault="001713C4" w:rsidP="001713C4">
      <w:pPr>
        <w:autoSpaceDE w:val="0"/>
        <w:autoSpaceDN w:val="0"/>
        <w:spacing w:after="120"/>
        <w:jc w:val="center"/>
        <w:outlineLvl w:val="0"/>
        <w:rPr>
          <w:rFonts w:ascii="Arial" w:hAnsi="Arial" w:cs="Arial"/>
          <w:b/>
          <w:bCs/>
        </w:rPr>
      </w:pPr>
    </w:p>
    <w:p w14:paraId="3039F8A9" w14:textId="77777777" w:rsidR="001713C4" w:rsidRDefault="001713C4" w:rsidP="001713C4">
      <w:pPr>
        <w:autoSpaceDE w:val="0"/>
        <w:autoSpaceDN w:val="0"/>
        <w:spacing w:after="120"/>
        <w:jc w:val="center"/>
        <w:outlineLvl w:val="0"/>
        <w:rPr>
          <w:rFonts w:ascii="Arial" w:hAnsi="Arial" w:cs="Arial"/>
          <w:b/>
          <w:bCs/>
        </w:rPr>
      </w:pPr>
    </w:p>
    <w:p w14:paraId="3B052F21" w14:textId="77777777" w:rsidR="001713C4" w:rsidRPr="0070666D" w:rsidRDefault="001713C4" w:rsidP="001713C4">
      <w:pPr>
        <w:autoSpaceDE w:val="0"/>
        <w:autoSpaceDN w:val="0"/>
        <w:spacing w:after="120"/>
        <w:jc w:val="center"/>
        <w:outlineLvl w:val="0"/>
        <w:rPr>
          <w:rFonts w:ascii="Arial" w:hAnsi="Arial" w:cs="Arial"/>
          <w:b/>
          <w:bCs/>
        </w:rPr>
      </w:pPr>
      <w:r w:rsidRPr="0070666D">
        <w:rPr>
          <w:rFonts w:ascii="Arial" w:hAnsi="Arial" w:cs="Arial"/>
          <w:b/>
          <w:bCs/>
        </w:rPr>
        <w:t xml:space="preserve">THE LEGISLATIVE ASSEMBLY FOR THE </w:t>
      </w:r>
      <w:smartTag w:uri="urn:schemas-microsoft-com:office:smarttags" w:element="State">
        <w:smartTag w:uri="urn:schemas-microsoft-com:office:smarttags" w:element="place">
          <w:r w:rsidRPr="0070666D">
            <w:rPr>
              <w:rFonts w:ascii="Arial" w:hAnsi="Arial" w:cs="Arial"/>
              <w:b/>
              <w:bCs/>
            </w:rPr>
            <w:t>AUSTRALIAN CAPITAL TERRITORY</w:t>
          </w:r>
        </w:smartTag>
      </w:smartTag>
    </w:p>
    <w:p w14:paraId="50EDE69E" w14:textId="77777777" w:rsidR="001713C4" w:rsidRPr="0070666D" w:rsidRDefault="001713C4" w:rsidP="001713C4">
      <w:pPr>
        <w:autoSpaceDE w:val="0"/>
        <w:autoSpaceDN w:val="0"/>
        <w:spacing w:after="120"/>
        <w:jc w:val="center"/>
        <w:outlineLvl w:val="0"/>
        <w:rPr>
          <w:rFonts w:ascii="Arial" w:hAnsi="Arial" w:cs="Arial"/>
          <w:b/>
          <w:bCs/>
        </w:rPr>
      </w:pPr>
    </w:p>
    <w:p w14:paraId="51B52F3D" w14:textId="77777777" w:rsidR="001713C4" w:rsidRPr="0070666D" w:rsidRDefault="001713C4" w:rsidP="001713C4">
      <w:pPr>
        <w:autoSpaceDE w:val="0"/>
        <w:autoSpaceDN w:val="0"/>
        <w:spacing w:after="120"/>
        <w:jc w:val="center"/>
        <w:outlineLvl w:val="0"/>
        <w:rPr>
          <w:rFonts w:ascii="Arial" w:hAnsi="Arial" w:cs="Arial"/>
          <w:b/>
          <w:bCs/>
        </w:rPr>
      </w:pPr>
    </w:p>
    <w:p w14:paraId="2EE209F5" w14:textId="77777777" w:rsidR="001713C4" w:rsidRPr="0070666D" w:rsidRDefault="001713C4" w:rsidP="001713C4">
      <w:pPr>
        <w:autoSpaceDE w:val="0"/>
        <w:autoSpaceDN w:val="0"/>
        <w:spacing w:after="120"/>
        <w:jc w:val="center"/>
        <w:outlineLvl w:val="0"/>
        <w:rPr>
          <w:rFonts w:ascii="Arial" w:hAnsi="Arial" w:cs="Arial"/>
          <w:b/>
          <w:bCs/>
        </w:rPr>
      </w:pPr>
    </w:p>
    <w:p w14:paraId="30A4CAD4" w14:textId="77777777" w:rsidR="001713C4" w:rsidRPr="0070666D" w:rsidRDefault="001713C4" w:rsidP="001713C4">
      <w:pPr>
        <w:autoSpaceDE w:val="0"/>
        <w:autoSpaceDN w:val="0"/>
        <w:spacing w:after="120"/>
        <w:jc w:val="center"/>
        <w:outlineLvl w:val="0"/>
        <w:rPr>
          <w:rFonts w:ascii="Arial" w:hAnsi="Arial" w:cs="Arial"/>
          <w:b/>
          <w:bCs/>
        </w:rPr>
      </w:pPr>
    </w:p>
    <w:p w14:paraId="3D060427" w14:textId="77777777" w:rsidR="001713C4" w:rsidRPr="0070666D" w:rsidRDefault="001713C4" w:rsidP="001713C4">
      <w:pPr>
        <w:autoSpaceDE w:val="0"/>
        <w:autoSpaceDN w:val="0"/>
        <w:spacing w:after="120"/>
        <w:jc w:val="center"/>
        <w:outlineLvl w:val="0"/>
        <w:rPr>
          <w:rFonts w:ascii="Arial" w:hAnsi="Arial" w:cs="Arial"/>
          <w:b/>
          <w:bCs/>
        </w:rPr>
      </w:pPr>
    </w:p>
    <w:p w14:paraId="2ADA1D8B" w14:textId="77777777" w:rsidR="001713C4" w:rsidRDefault="001713C4" w:rsidP="001713C4">
      <w:pPr>
        <w:autoSpaceDE w:val="0"/>
        <w:autoSpaceDN w:val="0"/>
        <w:spacing w:after="120"/>
        <w:jc w:val="center"/>
        <w:outlineLvl w:val="0"/>
        <w:rPr>
          <w:rFonts w:ascii="Arial" w:hAnsi="Arial" w:cs="Arial"/>
          <w:b/>
          <w:bCs/>
        </w:rPr>
      </w:pPr>
      <w:r>
        <w:rPr>
          <w:rFonts w:ascii="Arial" w:hAnsi="Arial" w:cs="Arial"/>
          <w:b/>
          <w:bCs/>
        </w:rPr>
        <w:t xml:space="preserve">WORKING WITH VULNERABLE PEOPLE (BACKGROUND CHECKING) AMENDMENT BILL 2019 </w:t>
      </w:r>
    </w:p>
    <w:p w14:paraId="0CAC1B04" w14:textId="77777777" w:rsidR="001713C4" w:rsidRDefault="001713C4" w:rsidP="001713C4">
      <w:pPr>
        <w:autoSpaceDE w:val="0"/>
        <w:autoSpaceDN w:val="0"/>
        <w:spacing w:after="120"/>
        <w:jc w:val="center"/>
        <w:outlineLvl w:val="0"/>
        <w:rPr>
          <w:rFonts w:ascii="Arial" w:hAnsi="Arial" w:cs="Arial"/>
          <w:b/>
          <w:bCs/>
        </w:rPr>
      </w:pPr>
    </w:p>
    <w:p w14:paraId="419520CD" w14:textId="77777777" w:rsidR="001713C4" w:rsidRPr="0070666D" w:rsidRDefault="001713C4" w:rsidP="001713C4">
      <w:pPr>
        <w:autoSpaceDE w:val="0"/>
        <w:autoSpaceDN w:val="0"/>
        <w:spacing w:after="120"/>
        <w:jc w:val="center"/>
        <w:outlineLvl w:val="0"/>
        <w:rPr>
          <w:rFonts w:ascii="Arial" w:hAnsi="Arial" w:cs="Arial"/>
          <w:b/>
          <w:bCs/>
        </w:rPr>
      </w:pPr>
    </w:p>
    <w:p w14:paraId="111822BB" w14:textId="77777777" w:rsidR="001713C4" w:rsidRPr="0070666D" w:rsidRDefault="001713C4" w:rsidP="001713C4">
      <w:pPr>
        <w:autoSpaceDE w:val="0"/>
        <w:autoSpaceDN w:val="0"/>
        <w:spacing w:after="120"/>
        <w:jc w:val="center"/>
        <w:outlineLvl w:val="0"/>
        <w:rPr>
          <w:rFonts w:ascii="Arial" w:hAnsi="Arial" w:cs="Arial"/>
          <w:b/>
          <w:bCs/>
        </w:rPr>
      </w:pPr>
    </w:p>
    <w:p w14:paraId="65F913A2" w14:textId="2B5E43C4" w:rsidR="001713C4" w:rsidRPr="0070666D" w:rsidRDefault="00FC6197" w:rsidP="001713C4">
      <w:pPr>
        <w:autoSpaceDE w:val="0"/>
        <w:autoSpaceDN w:val="0"/>
        <w:spacing w:after="120"/>
        <w:jc w:val="center"/>
        <w:outlineLvl w:val="0"/>
        <w:rPr>
          <w:rFonts w:ascii="Arial" w:hAnsi="Arial" w:cs="Arial"/>
          <w:b/>
          <w:bCs/>
        </w:rPr>
      </w:pPr>
      <w:r>
        <w:rPr>
          <w:rFonts w:ascii="Arial" w:hAnsi="Arial" w:cs="Arial"/>
          <w:b/>
          <w:bCs/>
        </w:rPr>
        <w:t>SUPPLEMENTARY</w:t>
      </w:r>
      <w:r w:rsidR="00A5364A">
        <w:rPr>
          <w:rFonts w:ascii="Arial" w:hAnsi="Arial" w:cs="Arial"/>
          <w:b/>
          <w:bCs/>
        </w:rPr>
        <w:t xml:space="preserve"> </w:t>
      </w:r>
      <w:r w:rsidR="001713C4" w:rsidRPr="0070666D">
        <w:rPr>
          <w:rFonts w:ascii="Arial" w:hAnsi="Arial" w:cs="Arial"/>
          <w:b/>
          <w:bCs/>
        </w:rPr>
        <w:t>EXPLANATORY STATEMENT</w:t>
      </w:r>
    </w:p>
    <w:p w14:paraId="1F73146E" w14:textId="77777777" w:rsidR="001713C4" w:rsidRPr="0070666D" w:rsidRDefault="001713C4" w:rsidP="001713C4">
      <w:pPr>
        <w:autoSpaceDE w:val="0"/>
        <w:autoSpaceDN w:val="0"/>
        <w:spacing w:after="120"/>
        <w:jc w:val="center"/>
        <w:outlineLvl w:val="0"/>
        <w:rPr>
          <w:rFonts w:ascii="Arial" w:hAnsi="Arial" w:cs="Arial"/>
          <w:b/>
          <w:bCs/>
        </w:rPr>
      </w:pPr>
    </w:p>
    <w:p w14:paraId="1CE38CFD" w14:textId="77777777" w:rsidR="001713C4" w:rsidRPr="0070666D" w:rsidRDefault="001713C4" w:rsidP="001713C4">
      <w:pPr>
        <w:autoSpaceDE w:val="0"/>
        <w:autoSpaceDN w:val="0"/>
        <w:spacing w:after="120"/>
        <w:jc w:val="center"/>
        <w:outlineLvl w:val="0"/>
        <w:rPr>
          <w:rFonts w:ascii="Arial" w:hAnsi="Arial" w:cs="Arial"/>
          <w:b/>
          <w:bCs/>
        </w:rPr>
      </w:pPr>
    </w:p>
    <w:p w14:paraId="60A49542" w14:textId="77777777" w:rsidR="001713C4" w:rsidRPr="0070666D" w:rsidRDefault="001713C4" w:rsidP="001713C4">
      <w:pPr>
        <w:autoSpaceDE w:val="0"/>
        <w:autoSpaceDN w:val="0"/>
        <w:spacing w:after="120"/>
        <w:jc w:val="center"/>
        <w:outlineLvl w:val="0"/>
        <w:rPr>
          <w:rFonts w:ascii="Arial" w:hAnsi="Arial" w:cs="Arial"/>
          <w:b/>
          <w:bCs/>
        </w:rPr>
      </w:pPr>
    </w:p>
    <w:p w14:paraId="24FEEC88" w14:textId="77777777" w:rsidR="001713C4" w:rsidRDefault="001713C4" w:rsidP="001713C4">
      <w:pPr>
        <w:autoSpaceDE w:val="0"/>
        <w:autoSpaceDN w:val="0"/>
        <w:spacing w:after="120"/>
        <w:jc w:val="center"/>
        <w:outlineLvl w:val="0"/>
        <w:rPr>
          <w:rFonts w:ascii="Arial" w:hAnsi="Arial" w:cs="Arial"/>
          <w:b/>
          <w:bCs/>
        </w:rPr>
      </w:pPr>
    </w:p>
    <w:p w14:paraId="62C4D1EE" w14:textId="77777777" w:rsidR="001713C4" w:rsidRDefault="001713C4" w:rsidP="001713C4">
      <w:pPr>
        <w:autoSpaceDE w:val="0"/>
        <w:autoSpaceDN w:val="0"/>
        <w:spacing w:after="120"/>
        <w:jc w:val="center"/>
        <w:outlineLvl w:val="0"/>
        <w:rPr>
          <w:rFonts w:ascii="Arial" w:hAnsi="Arial" w:cs="Arial"/>
          <w:b/>
          <w:bCs/>
        </w:rPr>
      </w:pPr>
    </w:p>
    <w:p w14:paraId="33B67DF7" w14:textId="77777777" w:rsidR="001713C4" w:rsidRDefault="001713C4" w:rsidP="001713C4">
      <w:pPr>
        <w:autoSpaceDE w:val="0"/>
        <w:autoSpaceDN w:val="0"/>
        <w:spacing w:after="120"/>
        <w:jc w:val="center"/>
        <w:outlineLvl w:val="0"/>
        <w:rPr>
          <w:rFonts w:ascii="Arial" w:hAnsi="Arial" w:cs="Arial"/>
          <w:b/>
          <w:bCs/>
        </w:rPr>
      </w:pPr>
    </w:p>
    <w:p w14:paraId="7B0B32C9" w14:textId="77777777" w:rsidR="001713C4" w:rsidRDefault="001713C4" w:rsidP="001713C4">
      <w:pPr>
        <w:autoSpaceDE w:val="0"/>
        <w:autoSpaceDN w:val="0"/>
        <w:spacing w:after="120"/>
        <w:jc w:val="center"/>
        <w:outlineLvl w:val="0"/>
        <w:rPr>
          <w:rFonts w:ascii="Arial" w:hAnsi="Arial" w:cs="Arial"/>
          <w:b/>
          <w:bCs/>
        </w:rPr>
      </w:pPr>
    </w:p>
    <w:p w14:paraId="77A842DA" w14:textId="77777777" w:rsidR="001713C4" w:rsidRDefault="001713C4" w:rsidP="001713C4">
      <w:pPr>
        <w:autoSpaceDE w:val="0"/>
        <w:autoSpaceDN w:val="0"/>
        <w:spacing w:after="120"/>
        <w:jc w:val="center"/>
        <w:outlineLvl w:val="0"/>
        <w:rPr>
          <w:rFonts w:ascii="Arial" w:hAnsi="Arial" w:cs="Arial"/>
          <w:b/>
          <w:bCs/>
        </w:rPr>
      </w:pPr>
    </w:p>
    <w:p w14:paraId="0D198C86" w14:textId="77777777" w:rsidR="001713C4" w:rsidRDefault="001713C4" w:rsidP="001713C4">
      <w:pPr>
        <w:autoSpaceDE w:val="0"/>
        <w:autoSpaceDN w:val="0"/>
        <w:spacing w:after="120"/>
        <w:jc w:val="center"/>
        <w:outlineLvl w:val="0"/>
        <w:rPr>
          <w:rFonts w:ascii="Arial" w:hAnsi="Arial" w:cs="Arial"/>
          <w:b/>
          <w:bCs/>
        </w:rPr>
      </w:pPr>
    </w:p>
    <w:p w14:paraId="2830B6BD" w14:textId="77777777" w:rsidR="001713C4" w:rsidRDefault="001713C4" w:rsidP="001713C4">
      <w:pPr>
        <w:autoSpaceDE w:val="0"/>
        <w:autoSpaceDN w:val="0"/>
        <w:spacing w:after="120"/>
        <w:jc w:val="center"/>
        <w:outlineLvl w:val="0"/>
        <w:rPr>
          <w:rFonts w:ascii="Arial" w:hAnsi="Arial" w:cs="Arial"/>
          <w:b/>
          <w:bCs/>
        </w:rPr>
      </w:pPr>
    </w:p>
    <w:p w14:paraId="6FDF4421" w14:textId="77777777" w:rsidR="001713C4" w:rsidRDefault="001713C4" w:rsidP="001713C4">
      <w:pPr>
        <w:autoSpaceDE w:val="0"/>
        <w:autoSpaceDN w:val="0"/>
        <w:spacing w:after="120"/>
        <w:jc w:val="center"/>
        <w:outlineLvl w:val="0"/>
        <w:rPr>
          <w:rFonts w:ascii="Arial" w:hAnsi="Arial" w:cs="Arial"/>
          <w:b/>
          <w:bCs/>
        </w:rPr>
      </w:pPr>
    </w:p>
    <w:p w14:paraId="63458D2A" w14:textId="77777777" w:rsidR="001713C4" w:rsidRPr="0070666D" w:rsidRDefault="001713C4" w:rsidP="001713C4">
      <w:pPr>
        <w:autoSpaceDE w:val="0"/>
        <w:autoSpaceDN w:val="0"/>
        <w:spacing w:after="120"/>
        <w:jc w:val="center"/>
        <w:outlineLvl w:val="0"/>
        <w:rPr>
          <w:rFonts w:ascii="Arial" w:hAnsi="Arial" w:cs="Arial"/>
          <w:b/>
          <w:bCs/>
        </w:rPr>
      </w:pPr>
    </w:p>
    <w:p w14:paraId="7E4562BD" w14:textId="77777777" w:rsidR="001713C4" w:rsidRPr="0070666D" w:rsidRDefault="001713C4" w:rsidP="001713C4">
      <w:pPr>
        <w:autoSpaceDE w:val="0"/>
        <w:autoSpaceDN w:val="0"/>
        <w:spacing w:after="120"/>
        <w:jc w:val="right"/>
        <w:outlineLvl w:val="0"/>
        <w:rPr>
          <w:rFonts w:ascii="Arial" w:hAnsi="Arial" w:cs="Arial"/>
          <w:b/>
          <w:bCs/>
        </w:rPr>
      </w:pPr>
      <w:r>
        <w:rPr>
          <w:rFonts w:ascii="Arial" w:hAnsi="Arial" w:cs="Arial"/>
          <w:b/>
          <w:bCs/>
        </w:rPr>
        <w:t>Presented by</w:t>
      </w:r>
    </w:p>
    <w:p w14:paraId="46E9EEBC" w14:textId="77777777" w:rsidR="001713C4" w:rsidRPr="0070666D" w:rsidRDefault="001713C4" w:rsidP="001713C4">
      <w:pPr>
        <w:autoSpaceDE w:val="0"/>
        <w:autoSpaceDN w:val="0"/>
        <w:spacing w:after="120"/>
        <w:jc w:val="right"/>
        <w:outlineLvl w:val="0"/>
        <w:rPr>
          <w:rFonts w:ascii="Arial" w:hAnsi="Arial" w:cs="Arial"/>
          <w:b/>
          <w:bCs/>
        </w:rPr>
      </w:pPr>
      <w:r>
        <w:rPr>
          <w:rFonts w:ascii="Arial" w:hAnsi="Arial" w:cs="Arial"/>
          <w:b/>
          <w:bCs/>
        </w:rPr>
        <w:t>Chris Steel</w:t>
      </w:r>
      <w:r w:rsidRPr="0070666D">
        <w:rPr>
          <w:rFonts w:ascii="Arial" w:hAnsi="Arial" w:cs="Arial"/>
          <w:b/>
          <w:bCs/>
        </w:rPr>
        <w:t xml:space="preserve"> MLA</w:t>
      </w:r>
    </w:p>
    <w:p w14:paraId="177888BA" w14:textId="77777777" w:rsidR="001713C4" w:rsidRPr="0070666D" w:rsidRDefault="001713C4" w:rsidP="001713C4">
      <w:pPr>
        <w:autoSpaceDE w:val="0"/>
        <w:autoSpaceDN w:val="0"/>
        <w:spacing w:after="120"/>
        <w:jc w:val="right"/>
        <w:outlineLvl w:val="0"/>
        <w:rPr>
          <w:rFonts w:ascii="Arial" w:hAnsi="Arial" w:cs="Arial"/>
          <w:b/>
          <w:bCs/>
        </w:rPr>
      </w:pPr>
      <w:r w:rsidRPr="0070666D">
        <w:rPr>
          <w:rFonts w:ascii="Arial" w:hAnsi="Arial" w:cs="Arial"/>
          <w:b/>
          <w:bCs/>
        </w:rPr>
        <w:t>Minist</w:t>
      </w:r>
      <w:r>
        <w:rPr>
          <w:rFonts w:ascii="Arial" w:hAnsi="Arial" w:cs="Arial"/>
          <w:b/>
          <w:bCs/>
        </w:rPr>
        <w:t>er for Community Services and Facilities</w:t>
      </w:r>
    </w:p>
    <w:p w14:paraId="062206AA" w14:textId="77777777" w:rsidR="001713C4" w:rsidRDefault="001713C4" w:rsidP="001713C4">
      <w:pPr>
        <w:rPr>
          <w:rFonts w:ascii="Arial" w:hAnsi="Arial" w:cs="Arial"/>
          <w:b/>
          <w:bCs/>
        </w:rPr>
      </w:pPr>
    </w:p>
    <w:p w14:paraId="626658FC" w14:textId="77777777" w:rsidR="001713C4" w:rsidRDefault="001713C4" w:rsidP="001713C4">
      <w:pPr>
        <w:rPr>
          <w:rFonts w:ascii="Arial" w:hAnsi="Arial" w:cs="Arial"/>
          <w:b/>
          <w:bCs/>
        </w:rPr>
      </w:pPr>
    </w:p>
    <w:p w14:paraId="0B70A25A" w14:textId="77777777" w:rsidR="001713C4" w:rsidRDefault="001713C4" w:rsidP="001713C4">
      <w:pPr>
        <w:rPr>
          <w:rFonts w:ascii="Arial" w:hAnsi="Arial" w:cs="Arial"/>
          <w:b/>
          <w:bCs/>
        </w:rPr>
      </w:pPr>
    </w:p>
    <w:p w14:paraId="7B111243" w14:textId="77777777" w:rsidR="001713C4" w:rsidRDefault="001713C4" w:rsidP="001713C4">
      <w:pPr>
        <w:rPr>
          <w:rFonts w:ascii="Arial" w:hAnsi="Arial" w:cs="Arial"/>
          <w:b/>
          <w:bCs/>
        </w:rPr>
      </w:pPr>
    </w:p>
    <w:p w14:paraId="58F67DB0" w14:textId="77777777" w:rsidR="001713C4" w:rsidRDefault="001713C4" w:rsidP="001713C4">
      <w:pPr>
        <w:rPr>
          <w:rFonts w:ascii="Arial" w:hAnsi="Arial" w:cs="Arial"/>
          <w:b/>
          <w:bCs/>
        </w:rPr>
      </w:pPr>
    </w:p>
    <w:p w14:paraId="63F06419" w14:textId="77777777" w:rsidR="001713C4" w:rsidRDefault="001713C4" w:rsidP="001713C4">
      <w:pPr>
        <w:jc w:val="center"/>
        <w:rPr>
          <w:rFonts w:ascii="Arial" w:hAnsi="Arial" w:cs="Arial"/>
          <w:b/>
          <w:bCs/>
          <w:u w:val="single"/>
        </w:rPr>
      </w:pPr>
      <w:r>
        <w:rPr>
          <w:rFonts w:ascii="Arial" w:hAnsi="Arial" w:cs="Arial"/>
          <w:b/>
          <w:bCs/>
          <w:u w:val="single"/>
        </w:rPr>
        <w:lastRenderedPageBreak/>
        <w:t>WORKING WITH VULNERABLE PEOPLE (BACKGROUND CHECKING) AMENDMENT BILL 2018</w:t>
      </w:r>
    </w:p>
    <w:p w14:paraId="2822BF7D" w14:textId="77777777" w:rsidR="00000D31" w:rsidRDefault="00000D31" w:rsidP="00000D31">
      <w:pPr>
        <w:ind w:left="1440" w:hanging="1440"/>
        <w:rPr>
          <w:rFonts w:ascii="Arial" w:hAnsi="Arial" w:cs="Arial"/>
          <w:b/>
        </w:rPr>
      </w:pPr>
    </w:p>
    <w:p w14:paraId="0609C6ED" w14:textId="66496133" w:rsidR="00000D31" w:rsidRDefault="00000D31" w:rsidP="00426614">
      <w:pPr>
        <w:ind w:left="1440" w:hanging="1440"/>
        <w:rPr>
          <w:rFonts w:ascii="Arial" w:hAnsi="Arial" w:cs="Arial"/>
          <w:b/>
        </w:rPr>
      </w:pPr>
      <w:r>
        <w:rPr>
          <w:rFonts w:ascii="Arial" w:hAnsi="Arial" w:cs="Arial"/>
          <w:b/>
        </w:rPr>
        <w:t xml:space="preserve">Clause </w:t>
      </w:r>
      <w:r w:rsidRPr="00000D31">
        <w:rPr>
          <w:rFonts w:ascii="Arial" w:hAnsi="Arial" w:cs="Arial"/>
          <w:b/>
        </w:rPr>
        <w:t xml:space="preserve">26A </w:t>
      </w:r>
      <w:r>
        <w:rPr>
          <w:rFonts w:ascii="Arial" w:hAnsi="Arial" w:cs="Arial"/>
          <w:b/>
        </w:rPr>
        <w:tab/>
      </w:r>
      <w:r w:rsidRPr="00000D31">
        <w:rPr>
          <w:rFonts w:ascii="Arial" w:hAnsi="Arial" w:cs="Arial"/>
          <w:b/>
        </w:rPr>
        <w:t>Offences—applicant fail to disclose charge, conviction or finding of guilt for relevant offence</w:t>
      </w:r>
    </w:p>
    <w:p w14:paraId="307A2BDA" w14:textId="2CD6FDF4" w:rsidR="00000D31" w:rsidRPr="00000D31" w:rsidRDefault="00000D31" w:rsidP="00426614">
      <w:pPr>
        <w:rPr>
          <w:rFonts w:ascii="Arial" w:hAnsi="Arial" w:cs="Arial"/>
          <w:b/>
        </w:rPr>
      </w:pPr>
      <w:r>
        <w:rPr>
          <w:rFonts w:ascii="Arial" w:hAnsi="Arial" w:cs="Arial"/>
          <w:b/>
        </w:rPr>
        <w:tab/>
      </w:r>
      <w:r>
        <w:rPr>
          <w:rFonts w:ascii="Arial" w:hAnsi="Arial" w:cs="Arial"/>
          <w:b/>
        </w:rPr>
        <w:tab/>
        <w:t>Section 21</w:t>
      </w:r>
    </w:p>
    <w:p w14:paraId="183D0042" w14:textId="1BBB6AF4" w:rsidR="001713C4" w:rsidRPr="00426614" w:rsidRDefault="00000D31" w:rsidP="00426614">
      <w:pPr>
        <w:rPr>
          <w:rFonts w:ascii="Arial" w:hAnsi="Arial" w:cs="Arial"/>
        </w:rPr>
      </w:pPr>
      <w:r w:rsidRPr="00426614">
        <w:rPr>
          <w:rFonts w:ascii="Arial" w:hAnsi="Arial" w:cs="Arial"/>
        </w:rPr>
        <w:t xml:space="preserve">This clause updates the heading for the section to include disqualifying </w:t>
      </w:r>
      <w:r>
        <w:rPr>
          <w:rFonts w:ascii="Arial" w:hAnsi="Arial" w:cs="Arial"/>
        </w:rPr>
        <w:t xml:space="preserve">offences </w:t>
      </w:r>
      <w:r w:rsidR="00F203F4">
        <w:rPr>
          <w:rFonts w:ascii="Arial" w:hAnsi="Arial" w:cs="Arial"/>
        </w:rPr>
        <w:t>in addition to</w:t>
      </w:r>
      <w:r>
        <w:rPr>
          <w:rFonts w:ascii="Arial" w:hAnsi="Arial" w:cs="Arial"/>
        </w:rPr>
        <w:t xml:space="preserve"> relevant offences where a person fails to disclose information in relation to their application for registration.</w:t>
      </w:r>
    </w:p>
    <w:p w14:paraId="1B751F2C" w14:textId="52CD0B27" w:rsidR="00000D31" w:rsidRDefault="00000D31" w:rsidP="00426614">
      <w:pPr>
        <w:rPr>
          <w:rFonts w:ascii="Arial" w:hAnsi="Arial" w:cs="Arial"/>
        </w:rPr>
      </w:pPr>
    </w:p>
    <w:p w14:paraId="522C56B5" w14:textId="50BBA3A6" w:rsidR="00000D31" w:rsidRDefault="00000D31" w:rsidP="00000D31">
      <w:pPr>
        <w:ind w:left="1440" w:hanging="1440"/>
        <w:rPr>
          <w:rFonts w:ascii="Arial" w:hAnsi="Arial" w:cs="Arial"/>
          <w:b/>
        </w:rPr>
      </w:pPr>
      <w:r>
        <w:rPr>
          <w:rFonts w:ascii="Arial" w:hAnsi="Arial" w:cs="Arial"/>
          <w:b/>
        </w:rPr>
        <w:t xml:space="preserve">Clause </w:t>
      </w:r>
      <w:r w:rsidRPr="00000D31">
        <w:rPr>
          <w:rFonts w:ascii="Arial" w:hAnsi="Arial" w:cs="Arial"/>
          <w:b/>
        </w:rPr>
        <w:t>26</w:t>
      </w:r>
      <w:r>
        <w:rPr>
          <w:rFonts w:ascii="Arial" w:hAnsi="Arial" w:cs="Arial"/>
          <w:b/>
        </w:rPr>
        <w:t>B</w:t>
      </w:r>
      <w:r w:rsidRPr="00000D31">
        <w:rPr>
          <w:rFonts w:ascii="Arial" w:hAnsi="Arial" w:cs="Arial"/>
          <w:b/>
        </w:rPr>
        <w:t xml:space="preserve"> </w:t>
      </w:r>
      <w:r>
        <w:rPr>
          <w:rFonts w:ascii="Arial" w:hAnsi="Arial" w:cs="Arial"/>
          <w:b/>
        </w:rPr>
        <w:tab/>
      </w:r>
      <w:r w:rsidRPr="00000D31">
        <w:rPr>
          <w:rFonts w:ascii="Arial" w:hAnsi="Arial" w:cs="Arial"/>
          <w:b/>
        </w:rPr>
        <w:t>Offences—applicant fail to disclose charge, conviction or finding of guilt for relevant offence</w:t>
      </w:r>
    </w:p>
    <w:p w14:paraId="0A072FF4" w14:textId="0432997A" w:rsidR="00000D31" w:rsidRPr="00000D31" w:rsidRDefault="00000D31" w:rsidP="00000D31">
      <w:pPr>
        <w:rPr>
          <w:rFonts w:ascii="Arial" w:hAnsi="Arial" w:cs="Arial"/>
          <w:b/>
        </w:rPr>
      </w:pPr>
      <w:r>
        <w:rPr>
          <w:rFonts w:ascii="Arial" w:hAnsi="Arial" w:cs="Arial"/>
          <w:b/>
        </w:rPr>
        <w:tab/>
      </w:r>
      <w:r>
        <w:rPr>
          <w:rFonts w:ascii="Arial" w:hAnsi="Arial" w:cs="Arial"/>
          <w:b/>
        </w:rPr>
        <w:tab/>
        <w:t>Section 21</w:t>
      </w:r>
      <w:r w:rsidR="00652B45">
        <w:rPr>
          <w:rFonts w:ascii="Arial" w:hAnsi="Arial" w:cs="Arial"/>
          <w:b/>
        </w:rPr>
        <w:t xml:space="preserve"> (1) (c) and (2) (c)</w:t>
      </w:r>
    </w:p>
    <w:p w14:paraId="763AB51D" w14:textId="6BB26D9B" w:rsidR="00000D31" w:rsidRDefault="00000D31" w:rsidP="00000D31">
      <w:pPr>
        <w:rPr>
          <w:rFonts w:ascii="Arial" w:hAnsi="Arial" w:cs="Arial"/>
        </w:rPr>
      </w:pPr>
      <w:r>
        <w:rPr>
          <w:rFonts w:ascii="Arial" w:hAnsi="Arial" w:cs="Arial"/>
        </w:rPr>
        <w:t xml:space="preserve">This clause includes disqualifying offences </w:t>
      </w:r>
      <w:r w:rsidR="00F203F4">
        <w:rPr>
          <w:rFonts w:ascii="Arial" w:hAnsi="Arial" w:cs="Arial"/>
        </w:rPr>
        <w:t>in addition to</w:t>
      </w:r>
      <w:r>
        <w:rPr>
          <w:rFonts w:ascii="Arial" w:hAnsi="Arial" w:cs="Arial"/>
        </w:rPr>
        <w:t xml:space="preserve"> relevant offences where a person fails to disclose information in relation to their application for registration.</w:t>
      </w:r>
    </w:p>
    <w:p w14:paraId="02A8678B" w14:textId="1198EEB4" w:rsidR="00000D31" w:rsidRDefault="00000D31" w:rsidP="00000D31">
      <w:pPr>
        <w:rPr>
          <w:rFonts w:ascii="Arial" w:hAnsi="Arial" w:cs="Arial"/>
        </w:rPr>
      </w:pPr>
    </w:p>
    <w:p w14:paraId="1280D4BA" w14:textId="55E21B07" w:rsidR="00000D31" w:rsidRDefault="00000D31" w:rsidP="00000D31">
      <w:pPr>
        <w:ind w:left="1440" w:hanging="1440"/>
        <w:rPr>
          <w:rFonts w:ascii="Arial" w:hAnsi="Arial" w:cs="Arial"/>
          <w:b/>
        </w:rPr>
      </w:pPr>
      <w:r>
        <w:rPr>
          <w:rFonts w:ascii="Arial" w:hAnsi="Arial" w:cs="Arial"/>
          <w:b/>
        </w:rPr>
        <w:t>Clause 27</w:t>
      </w:r>
      <w:r>
        <w:rPr>
          <w:rFonts w:ascii="Arial" w:hAnsi="Arial" w:cs="Arial"/>
          <w:b/>
        </w:rPr>
        <w:tab/>
      </w:r>
      <w:r w:rsidR="00FB2D0E" w:rsidRPr="00FB2D0E">
        <w:rPr>
          <w:rFonts w:ascii="Arial" w:hAnsi="Arial" w:cs="Arial"/>
          <w:b/>
        </w:rPr>
        <w:t xml:space="preserve">definition of </w:t>
      </w:r>
      <w:r w:rsidR="00FB2D0E" w:rsidRPr="00426614">
        <w:rPr>
          <w:rFonts w:ascii="Arial" w:hAnsi="Arial" w:cs="Arial"/>
          <w:b/>
          <w:i/>
        </w:rPr>
        <w:t>relevant information</w:t>
      </w:r>
    </w:p>
    <w:p w14:paraId="46335AD8" w14:textId="105ED7C1" w:rsidR="00000D31" w:rsidRDefault="00000D31" w:rsidP="00426614">
      <w:pPr>
        <w:ind w:left="1440" w:hanging="1440"/>
        <w:rPr>
          <w:rFonts w:ascii="Arial" w:hAnsi="Arial" w:cs="Arial"/>
          <w:b/>
        </w:rPr>
      </w:pPr>
      <w:r>
        <w:rPr>
          <w:rFonts w:ascii="Arial" w:hAnsi="Arial" w:cs="Arial"/>
          <w:b/>
        </w:rPr>
        <w:tab/>
        <w:t>New section 21A</w:t>
      </w:r>
      <w:r w:rsidR="00FB2D0E">
        <w:rPr>
          <w:rFonts w:ascii="Arial" w:hAnsi="Arial" w:cs="Arial"/>
          <w:b/>
        </w:rPr>
        <w:t xml:space="preserve"> (3)</w:t>
      </w:r>
      <w:r>
        <w:rPr>
          <w:rFonts w:ascii="Arial" w:hAnsi="Arial" w:cs="Arial"/>
          <w:b/>
        </w:rPr>
        <w:tab/>
      </w:r>
    </w:p>
    <w:p w14:paraId="330A3381" w14:textId="0EBC6B85" w:rsidR="00000D31" w:rsidRPr="00426614" w:rsidRDefault="00000D31" w:rsidP="00426614">
      <w:pPr>
        <w:rPr>
          <w:rFonts w:ascii="Arial" w:hAnsi="Arial" w:cs="Arial"/>
        </w:rPr>
      </w:pPr>
      <w:r>
        <w:rPr>
          <w:rFonts w:ascii="Arial" w:hAnsi="Arial" w:cs="Arial"/>
        </w:rPr>
        <w:t>The clause updates the definition of relevant information to include</w:t>
      </w:r>
      <w:r w:rsidR="00FB2D0E">
        <w:rPr>
          <w:rFonts w:ascii="Arial" w:hAnsi="Arial" w:cs="Arial"/>
        </w:rPr>
        <w:t xml:space="preserve"> in the failure to disclose offence</w:t>
      </w:r>
      <w:r>
        <w:rPr>
          <w:rFonts w:ascii="Arial" w:hAnsi="Arial" w:cs="Arial"/>
        </w:rPr>
        <w:t xml:space="preserve"> information a person is required to self-disclose during a</w:t>
      </w:r>
      <w:r w:rsidR="00FB2D0E">
        <w:rPr>
          <w:rFonts w:ascii="Arial" w:hAnsi="Arial" w:cs="Arial"/>
        </w:rPr>
        <w:t>n application for</w:t>
      </w:r>
      <w:r>
        <w:rPr>
          <w:rFonts w:ascii="Arial" w:hAnsi="Arial" w:cs="Arial"/>
        </w:rPr>
        <w:t xml:space="preserve"> registration</w:t>
      </w:r>
      <w:r w:rsidR="00FB2D0E">
        <w:rPr>
          <w:rFonts w:ascii="Arial" w:hAnsi="Arial" w:cs="Arial"/>
        </w:rPr>
        <w:t xml:space="preserve"> to participate in a regulated NDIS activity.</w:t>
      </w:r>
    </w:p>
    <w:p w14:paraId="39258615" w14:textId="77777777" w:rsidR="00000D31" w:rsidRPr="00426614" w:rsidRDefault="00000D31" w:rsidP="00426614">
      <w:pPr>
        <w:rPr>
          <w:rFonts w:ascii="Arial" w:hAnsi="Arial" w:cs="Arial"/>
        </w:rPr>
      </w:pPr>
    </w:p>
    <w:p w14:paraId="63D9D04D" w14:textId="45E5CD10" w:rsidR="00300BE0" w:rsidRDefault="00300BE0" w:rsidP="00300BE0">
      <w:pPr>
        <w:rPr>
          <w:rFonts w:ascii="Arial" w:hAnsi="Arial" w:cs="Arial"/>
          <w:b/>
        </w:rPr>
      </w:pPr>
      <w:r>
        <w:rPr>
          <w:rFonts w:ascii="Arial" w:hAnsi="Arial" w:cs="Arial"/>
          <w:b/>
        </w:rPr>
        <w:t xml:space="preserve">Clause </w:t>
      </w:r>
      <w:r w:rsidR="001A2CDB">
        <w:rPr>
          <w:rFonts w:ascii="Arial" w:hAnsi="Arial" w:cs="Arial"/>
          <w:b/>
        </w:rPr>
        <w:t>30A</w:t>
      </w:r>
      <w:r>
        <w:rPr>
          <w:rFonts w:ascii="Arial" w:hAnsi="Arial" w:cs="Arial"/>
          <w:b/>
        </w:rPr>
        <w:tab/>
      </w:r>
      <w:r w:rsidRPr="00300BE0">
        <w:rPr>
          <w:rFonts w:ascii="Arial" w:hAnsi="Arial" w:cs="Arial"/>
          <w:b/>
        </w:rPr>
        <w:t>Meaning of non-conviction information</w:t>
      </w:r>
    </w:p>
    <w:p w14:paraId="5E2ED33B" w14:textId="166A170D" w:rsidR="00300BE0" w:rsidRDefault="00300BE0" w:rsidP="00300BE0">
      <w:pPr>
        <w:rPr>
          <w:rFonts w:ascii="Arial" w:hAnsi="Arial" w:cs="Arial"/>
          <w:b/>
        </w:rPr>
      </w:pPr>
      <w:r>
        <w:rPr>
          <w:rFonts w:ascii="Arial" w:hAnsi="Arial" w:cs="Arial"/>
          <w:b/>
        </w:rPr>
        <w:tab/>
      </w:r>
      <w:r>
        <w:rPr>
          <w:rFonts w:ascii="Arial" w:hAnsi="Arial" w:cs="Arial"/>
          <w:b/>
        </w:rPr>
        <w:tab/>
        <w:t>Section 25</w:t>
      </w:r>
    </w:p>
    <w:p w14:paraId="7F03138D" w14:textId="4B860C5A" w:rsidR="00300BE0" w:rsidRPr="00300BE0" w:rsidRDefault="0070428D" w:rsidP="00300BE0">
      <w:pPr>
        <w:rPr>
          <w:rFonts w:ascii="Arial" w:hAnsi="Arial" w:cs="Arial"/>
        </w:rPr>
      </w:pPr>
      <w:r>
        <w:rPr>
          <w:rFonts w:ascii="Arial" w:hAnsi="Arial" w:cs="Arial"/>
        </w:rPr>
        <w:t xml:space="preserve">This clause </w:t>
      </w:r>
      <w:r w:rsidR="001A2CDB">
        <w:rPr>
          <w:rFonts w:ascii="Arial" w:hAnsi="Arial" w:cs="Arial"/>
        </w:rPr>
        <w:t>amends the definition of non-conviction information to allow the Commissioner to consider non-conviction information as it relates to disqualifying offences. Non-conviction information includes evidence that a person’s charge is not finalised, the person has been acquitted, a conviction has been spent or other information that will impact on whether a person becomes subject to a disqualifying offence.</w:t>
      </w:r>
    </w:p>
    <w:p w14:paraId="34837C35" w14:textId="77777777" w:rsidR="00300BE0" w:rsidRPr="00300BE0" w:rsidRDefault="00300BE0" w:rsidP="00300BE0">
      <w:pPr>
        <w:rPr>
          <w:rFonts w:ascii="Arial" w:hAnsi="Arial" w:cs="Arial"/>
        </w:rPr>
      </w:pPr>
    </w:p>
    <w:p w14:paraId="2B5B4BAB" w14:textId="77777777" w:rsidR="001713C4" w:rsidRDefault="001713C4" w:rsidP="001713C4">
      <w:pPr>
        <w:rPr>
          <w:rFonts w:ascii="Arial" w:hAnsi="Arial" w:cs="Arial"/>
          <w:b/>
        </w:rPr>
      </w:pPr>
      <w:r w:rsidRPr="003A77E0">
        <w:rPr>
          <w:rFonts w:ascii="Arial" w:hAnsi="Arial" w:cs="Arial"/>
          <w:b/>
        </w:rPr>
        <w:t xml:space="preserve">Clause </w:t>
      </w:r>
      <w:r>
        <w:rPr>
          <w:rFonts w:ascii="Arial" w:hAnsi="Arial" w:cs="Arial"/>
          <w:b/>
        </w:rPr>
        <w:t>31</w:t>
      </w:r>
      <w:r w:rsidRPr="007B45F8">
        <w:rPr>
          <w:rFonts w:ascii="Arial" w:hAnsi="Arial" w:cs="Arial"/>
          <w:b/>
        </w:rPr>
        <w:tab/>
      </w:r>
      <w:r>
        <w:rPr>
          <w:rFonts w:ascii="Arial" w:hAnsi="Arial" w:cs="Arial"/>
          <w:b/>
        </w:rPr>
        <w:t xml:space="preserve">Meaning of </w:t>
      </w:r>
      <w:r>
        <w:rPr>
          <w:rFonts w:ascii="Arial" w:hAnsi="Arial" w:cs="Arial"/>
          <w:b/>
          <w:i/>
        </w:rPr>
        <w:t>disqualifying offences</w:t>
      </w:r>
      <w:r w:rsidRPr="007B45F8">
        <w:rPr>
          <w:rFonts w:ascii="Arial" w:hAnsi="Arial" w:cs="Arial"/>
          <w:b/>
        </w:rPr>
        <w:t xml:space="preserve"> </w:t>
      </w:r>
    </w:p>
    <w:p w14:paraId="6872A4A7" w14:textId="77777777" w:rsidR="001713C4" w:rsidRDefault="001713C4" w:rsidP="001713C4">
      <w:pPr>
        <w:ind w:left="1440"/>
        <w:rPr>
          <w:rFonts w:ascii="Arial" w:hAnsi="Arial" w:cs="Arial"/>
          <w:b/>
          <w:highlight w:val="yellow"/>
        </w:rPr>
      </w:pPr>
      <w:r w:rsidRPr="007B45F8">
        <w:rPr>
          <w:rFonts w:ascii="Arial" w:hAnsi="Arial" w:cs="Arial"/>
          <w:b/>
        </w:rPr>
        <w:t xml:space="preserve">Section </w:t>
      </w:r>
      <w:r>
        <w:rPr>
          <w:rFonts w:ascii="Arial" w:hAnsi="Arial" w:cs="Arial"/>
          <w:b/>
        </w:rPr>
        <w:t>26A</w:t>
      </w:r>
    </w:p>
    <w:p w14:paraId="7016231F" w14:textId="559DE701" w:rsidR="00FB2D0E" w:rsidRDefault="001713C4" w:rsidP="001713C4">
      <w:pPr>
        <w:rPr>
          <w:rFonts w:ascii="Arial" w:hAnsi="Arial" w:cs="Arial"/>
        </w:rPr>
      </w:pPr>
      <w:r w:rsidRPr="00CB059C">
        <w:rPr>
          <w:rFonts w:ascii="Arial" w:hAnsi="Arial" w:cs="Arial"/>
        </w:rPr>
        <w:t xml:space="preserve">This clause </w:t>
      </w:r>
      <w:r>
        <w:rPr>
          <w:rFonts w:ascii="Arial" w:hAnsi="Arial" w:cs="Arial"/>
        </w:rPr>
        <w:t xml:space="preserve">states that offences will be noted </w:t>
      </w:r>
      <w:r w:rsidR="00FB2D0E">
        <w:rPr>
          <w:rFonts w:ascii="Arial" w:hAnsi="Arial" w:cs="Arial"/>
        </w:rPr>
        <w:t xml:space="preserve">as a Class A or Class B disqualifying offence </w:t>
      </w:r>
      <w:r>
        <w:rPr>
          <w:rFonts w:ascii="Arial" w:hAnsi="Arial" w:cs="Arial"/>
        </w:rPr>
        <w:t xml:space="preserve">in a schedule to the Act </w:t>
      </w:r>
      <w:r w:rsidR="00ED433E">
        <w:rPr>
          <w:rFonts w:ascii="Arial" w:hAnsi="Arial" w:cs="Arial"/>
        </w:rPr>
        <w:t>(schedule 3, part 3.2, column 2; and schedule 3, part 3.3, column 2)</w:t>
      </w:r>
      <w:r>
        <w:rPr>
          <w:rFonts w:ascii="Arial" w:hAnsi="Arial" w:cs="Arial"/>
        </w:rPr>
        <w:t>.</w:t>
      </w:r>
      <w:r w:rsidR="00FB2D0E">
        <w:rPr>
          <w:rFonts w:ascii="Arial" w:hAnsi="Arial" w:cs="Arial"/>
        </w:rPr>
        <w:t xml:space="preserve"> </w:t>
      </w:r>
      <w:r w:rsidR="00F203F4">
        <w:rPr>
          <w:rFonts w:ascii="Arial" w:hAnsi="Arial" w:cs="Arial"/>
        </w:rPr>
        <w:t>This clause removes an amendment to prescribe a disqualifying offence through regulation.</w:t>
      </w:r>
    </w:p>
    <w:p w14:paraId="44083B55" w14:textId="25B3FC83" w:rsidR="00FB2D0E" w:rsidRDefault="00FB2D0E" w:rsidP="001713C4">
      <w:pPr>
        <w:rPr>
          <w:rFonts w:ascii="Arial" w:hAnsi="Arial" w:cs="Arial"/>
        </w:rPr>
      </w:pPr>
    </w:p>
    <w:p w14:paraId="11238A17" w14:textId="00B1E76F" w:rsidR="001713C4" w:rsidRDefault="00807AC3" w:rsidP="001713C4">
      <w:pPr>
        <w:rPr>
          <w:rFonts w:ascii="Arial" w:hAnsi="Arial" w:cs="Arial"/>
        </w:rPr>
      </w:pPr>
      <w:r w:rsidRPr="00807AC3">
        <w:rPr>
          <w:rFonts w:ascii="Arial" w:hAnsi="Arial" w:cs="Arial"/>
        </w:rPr>
        <w:t>Th</w:t>
      </w:r>
      <w:r>
        <w:rPr>
          <w:rFonts w:ascii="Arial" w:hAnsi="Arial" w:cs="Arial"/>
        </w:rPr>
        <w:t>e</w:t>
      </w:r>
      <w:r w:rsidRPr="00807AC3">
        <w:rPr>
          <w:rFonts w:ascii="Arial" w:hAnsi="Arial" w:cs="Arial"/>
        </w:rPr>
        <w:t xml:space="preserve"> Bill has been introduced at this time to meet a government commitment to the national approach to consistent worker screening for the National Disability Insurance Scheme. However, the Government also understands that other national discussions are occurring in this space and future amendments will be required to further align our scheme with national agreements. </w:t>
      </w:r>
      <w:r>
        <w:rPr>
          <w:rFonts w:ascii="Arial" w:hAnsi="Arial" w:cs="Arial"/>
        </w:rPr>
        <w:t xml:space="preserve">Future changes to the Schedule of Disqualifying Offences will be achieved through amendment of the Act. </w:t>
      </w:r>
    </w:p>
    <w:p w14:paraId="15151C83" w14:textId="65F39C56" w:rsidR="006C1ADF" w:rsidRDefault="006C1ADF" w:rsidP="001713C4">
      <w:pPr>
        <w:rPr>
          <w:rFonts w:ascii="Arial" w:hAnsi="Arial" w:cs="Arial"/>
        </w:rPr>
      </w:pPr>
    </w:p>
    <w:p w14:paraId="1B754BA8" w14:textId="6829D274" w:rsidR="001713C4" w:rsidRDefault="00807AC3" w:rsidP="001713C4">
      <w:pPr>
        <w:rPr>
          <w:rFonts w:ascii="Arial" w:hAnsi="Arial" w:cs="Arial"/>
        </w:rPr>
      </w:pPr>
      <w:r w:rsidRPr="006D0EC7">
        <w:rPr>
          <w:rFonts w:ascii="Arial" w:hAnsi="Arial" w:cs="Arial"/>
        </w:rPr>
        <w:t>The</w:t>
      </w:r>
      <w:r>
        <w:rPr>
          <w:rFonts w:ascii="Arial" w:hAnsi="Arial" w:cs="Arial"/>
        </w:rPr>
        <w:t xml:space="preserve"> current</w:t>
      </w:r>
      <w:r w:rsidRPr="006D0EC7">
        <w:rPr>
          <w:rFonts w:ascii="Arial" w:hAnsi="Arial" w:cs="Arial"/>
        </w:rPr>
        <w:t xml:space="preserve"> </w:t>
      </w:r>
      <w:r>
        <w:rPr>
          <w:rFonts w:ascii="Arial" w:hAnsi="Arial" w:cs="Arial"/>
        </w:rPr>
        <w:t xml:space="preserve">provisions </w:t>
      </w:r>
      <w:r w:rsidR="006C1ADF" w:rsidRPr="006D0EC7">
        <w:rPr>
          <w:rFonts w:ascii="Arial" w:hAnsi="Arial" w:cs="Arial"/>
        </w:rPr>
        <w:t xml:space="preserve">include offences </w:t>
      </w:r>
      <w:r w:rsidRPr="006D0EC7">
        <w:rPr>
          <w:rFonts w:ascii="Arial" w:hAnsi="Arial" w:cs="Arial"/>
        </w:rPr>
        <w:t xml:space="preserve">only </w:t>
      </w:r>
      <w:r w:rsidR="006C1ADF" w:rsidRPr="006D0EC7">
        <w:rPr>
          <w:rFonts w:ascii="Arial" w:hAnsi="Arial" w:cs="Arial"/>
        </w:rPr>
        <w:t>relating to registration for an NDIS activity. Further work will be undertaken in the future to finalise those offences that will apply more broadly to WWVP registrations as a result of recommendations from the Royal Commission into Institutional Responses to Child Sexual Abuse.</w:t>
      </w:r>
    </w:p>
    <w:p w14:paraId="0C1F30B1" w14:textId="239BAB5A" w:rsidR="00FB2D0E" w:rsidRDefault="00FB2D0E" w:rsidP="001713C4">
      <w:pPr>
        <w:rPr>
          <w:rFonts w:ascii="Arial" w:hAnsi="Arial" w:cs="Arial"/>
        </w:rPr>
      </w:pPr>
    </w:p>
    <w:p w14:paraId="7B62D70E" w14:textId="77777777" w:rsidR="00D954C2" w:rsidRDefault="00FB2D0E" w:rsidP="00FB2D0E">
      <w:pPr>
        <w:rPr>
          <w:rFonts w:ascii="Arial" w:hAnsi="Arial" w:cs="Arial"/>
          <w:b/>
        </w:rPr>
      </w:pPr>
      <w:r w:rsidRPr="003A77E0">
        <w:rPr>
          <w:rFonts w:ascii="Arial" w:hAnsi="Arial" w:cs="Arial"/>
          <w:b/>
        </w:rPr>
        <w:lastRenderedPageBreak/>
        <w:t xml:space="preserve">Clause </w:t>
      </w:r>
      <w:r>
        <w:rPr>
          <w:rFonts w:ascii="Arial" w:hAnsi="Arial" w:cs="Arial"/>
          <w:b/>
        </w:rPr>
        <w:t>31A</w:t>
      </w:r>
      <w:r>
        <w:rPr>
          <w:rFonts w:ascii="Arial" w:hAnsi="Arial" w:cs="Arial"/>
          <w:b/>
        </w:rPr>
        <w:tab/>
      </w:r>
      <w:r w:rsidRPr="00FB2D0E">
        <w:rPr>
          <w:rFonts w:ascii="Arial" w:hAnsi="Arial" w:cs="Arial"/>
          <w:b/>
        </w:rPr>
        <w:t xml:space="preserve">Risk assessment guidelines—content </w:t>
      </w:r>
    </w:p>
    <w:p w14:paraId="26096640" w14:textId="1C215B80" w:rsidR="00FB2D0E" w:rsidRPr="00426614" w:rsidRDefault="00FB2D0E" w:rsidP="00426614">
      <w:pPr>
        <w:ind w:left="720" w:firstLine="720"/>
        <w:rPr>
          <w:rFonts w:ascii="Arial" w:hAnsi="Arial" w:cs="Arial"/>
          <w:b/>
        </w:rPr>
      </w:pPr>
      <w:r w:rsidRPr="00FB2D0E">
        <w:rPr>
          <w:rFonts w:ascii="Arial" w:hAnsi="Arial" w:cs="Arial"/>
          <w:b/>
        </w:rPr>
        <w:t>Section 28 (2)</w:t>
      </w:r>
      <w:r w:rsidR="00652B45">
        <w:rPr>
          <w:rFonts w:ascii="Arial" w:hAnsi="Arial" w:cs="Arial"/>
          <w:b/>
        </w:rPr>
        <w:t xml:space="preserve"> (a) and </w:t>
      </w:r>
      <w:r w:rsidR="00652B45" w:rsidRPr="00FB2D0E">
        <w:rPr>
          <w:rFonts w:ascii="Arial" w:hAnsi="Arial" w:cs="Arial"/>
          <w:b/>
        </w:rPr>
        <w:t>Section 28 (2)</w:t>
      </w:r>
      <w:r w:rsidR="00652B45">
        <w:rPr>
          <w:rFonts w:ascii="Arial" w:hAnsi="Arial" w:cs="Arial"/>
          <w:b/>
        </w:rPr>
        <w:t xml:space="preserve"> (b)</w:t>
      </w:r>
      <w:r w:rsidRPr="00FB2D0E">
        <w:rPr>
          <w:rFonts w:ascii="Arial" w:hAnsi="Arial" w:cs="Arial"/>
          <w:b/>
        </w:rPr>
        <w:t>, notes</w:t>
      </w:r>
    </w:p>
    <w:p w14:paraId="3DD5356D" w14:textId="7DBEFCE5" w:rsidR="001713C4" w:rsidRDefault="00FB2D0E" w:rsidP="00D954C2">
      <w:pPr>
        <w:rPr>
          <w:rFonts w:ascii="Arial" w:hAnsi="Arial" w:cs="Arial"/>
        </w:rPr>
      </w:pPr>
      <w:r w:rsidRPr="00426614">
        <w:rPr>
          <w:rFonts w:ascii="Arial" w:hAnsi="Arial" w:cs="Arial"/>
        </w:rPr>
        <w:t xml:space="preserve">This clause includes </w:t>
      </w:r>
      <w:r w:rsidR="00D954C2" w:rsidRPr="00426614">
        <w:rPr>
          <w:rFonts w:ascii="Arial" w:hAnsi="Arial" w:cs="Arial"/>
        </w:rPr>
        <w:t xml:space="preserve">an amendment to </w:t>
      </w:r>
      <w:r w:rsidR="00D954C2">
        <w:rPr>
          <w:rFonts w:ascii="Arial" w:hAnsi="Arial" w:cs="Arial"/>
        </w:rPr>
        <w:t>note that the risk assessment guidelines must make provisions for the consideration of disqualifying offences information as well as information relating to relevant offences in relation to both a person’s criminal history and non-conviction information.</w:t>
      </w:r>
    </w:p>
    <w:p w14:paraId="22F8DEE5" w14:textId="408BBADA" w:rsidR="00D954C2" w:rsidRDefault="00D954C2" w:rsidP="00D954C2">
      <w:pPr>
        <w:rPr>
          <w:rFonts w:ascii="Arial" w:hAnsi="Arial" w:cs="Arial"/>
        </w:rPr>
      </w:pPr>
    </w:p>
    <w:p w14:paraId="3180FD1B" w14:textId="5C2F2468" w:rsidR="00D954C2" w:rsidRDefault="00D954C2" w:rsidP="00426614">
      <w:pPr>
        <w:ind w:left="1440" w:hanging="1440"/>
        <w:rPr>
          <w:rFonts w:ascii="Arial" w:hAnsi="Arial" w:cs="Arial"/>
          <w:b/>
        </w:rPr>
      </w:pPr>
      <w:r w:rsidRPr="003A77E0">
        <w:rPr>
          <w:rFonts w:ascii="Arial" w:hAnsi="Arial" w:cs="Arial"/>
          <w:b/>
        </w:rPr>
        <w:t xml:space="preserve">Clause </w:t>
      </w:r>
      <w:r>
        <w:rPr>
          <w:rFonts w:ascii="Arial" w:hAnsi="Arial" w:cs="Arial"/>
          <w:b/>
        </w:rPr>
        <w:t>52A &amp; 52B</w:t>
      </w:r>
      <w:r>
        <w:rPr>
          <w:rFonts w:ascii="Arial" w:hAnsi="Arial" w:cs="Arial"/>
          <w:b/>
        </w:rPr>
        <w:tab/>
      </w:r>
      <w:r w:rsidR="00F203F4" w:rsidRPr="00F203F4">
        <w:rPr>
          <w:rFonts w:ascii="Arial" w:hAnsi="Arial" w:cs="Arial"/>
          <w:b/>
        </w:rPr>
        <w:t>Offences—registered person fail to disclose charge,</w:t>
      </w:r>
      <w:r w:rsidR="00F203F4">
        <w:rPr>
          <w:rFonts w:ascii="Arial" w:hAnsi="Arial" w:cs="Arial"/>
          <w:b/>
        </w:rPr>
        <w:t xml:space="preserve"> c</w:t>
      </w:r>
      <w:r w:rsidR="00F203F4" w:rsidRPr="00F203F4">
        <w:rPr>
          <w:rFonts w:ascii="Arial" w:hAnsi="Arial" w:cs="Arial"/>
          <w:b/>
        </w:rPr>
        <w:t>onviction or finding of guilt for relevant offence</w:t>
      </w:r>
    </w:p>
    <w:p w14:paraId="4B8C17DC" w14:textId="024E2328" w:rsidR="00D954C2" w:rsidRPr="00426614" w:rsidRDefault="00D954C2" w:rsidP="00426614">
      <w:pPr>
        <w:ind w:left="720" w:firstLine="720"/>
        <w:rPr>
          <w:rFonts w:ascii="Arial" w:hAnsi="Arial" w:cs="Arial"/>
        </w:rPr>
      </w:pPr>
      <w:r w:rsidRPr="00FB2D0E">
        <w:rPr>
          <w:rFonts w:ascii="Arial" w:hAnsi="Arial" w:cs="Arial"/>
          <w:b/>
        </w:rPr>
        <w:t xml:space="preserve">Section </w:t>
      </w:r>
      <w:r w:rsidR="00F203F4">
        <w:rPr>
          <w:rFonts w:ascii="Arial" w:hAnsi="Arial" w:cs="Arial"/>
          <w:b/>
        </w:rPr>
        <w:t>55</w:t>
      </w:r>
      <w:r w:rsidR="00652B45">
        <w:rPr>
          <w:rFonts w:ascii="Arial" w:hAnsi="Arial" w:cs="Arial"/>
          <w:b/>
        </w:rPr>
        <w:t xml:space="preserve"> (1) (b) and (2) (b)</w:t>
      </w:r>
    </w:p>
    <w:p w14:paraId="6D681CB9" w14:textId="37EA256F" w:rsidR="00F203F4" w:rsidRDefault="00F203F4" w:rsidP="00F203F4">
      <w:pPr>
        <w:rPr>
          <w:rFonts w:ascii="Arial" w:hAnsi="Arial" w:cs="Arial"/>
        </w:rPr>
      </w:pPr>
      <w:r>
        <w:rPr>
          <w:rFonts w:ascii="Arial" w:hAnsi="Arial" w:cs="Arial"/>
        </w:rPr>
        <w:t>Clause 52 A</w:t>
      </w:r>
      <w:r w:rsidRPr="00945A6E">
        <w:rPr>
          <w:rFonts w:ascii="Arial" w:hAnsi="Arial" w:cs="Arial"/>
        </w:rPr>
        <w:t xml:space="preserve"> updates the heading for the section to include disqualifying </w:t>
      </w:r>
      <w:r>
        <w:rPr>
          <w:rFonts w:ascii="Arial" w:hAnsi="Arial" w:cs="Arial"/>
        </w:rPr>
        <w:t>offences in addition to relevant offences where a person fails to disclose information after the person has been registered.</w:t>
      </w:r>
    </w:p>
    <w:p w14:paraId="2B51549D" w14:textId="6A27DE94" w:rsidR="00F203F4" w:rsidRDefault="00F203F4" w:rsidP="00F203F4">
      <w:pPr>
        <w:rPr>
          <w:rFonts w:ascii="Arial" w:hAnsi="Arial" w:cs="Arial"/>
        </w:rPr>
      </w:pPr>
    </w:p>
    <w:p w14:paraId="1725E1F0" w14:textId="35EE83B2" w:rsidR="00F203F4" w:rsidRDefault="00F203F4" w:rsidP="00F203F4">
      <w:pPr>
        <w:rPr>
          <w:rFonts w:ascii="Arial" w:hAnsi="Arial" w:cs="Arial"/>
        </w:rPr>
      </w:pPr>
      <w:r>
        <w:rPr>
          <w:rFonts w:ascii="Arial" w:hAnsi="Arial" w:cs="Arial"/>
        </w:rPr>
        <w:t>Clause 52B includes disqualifying offences in addition to relevant offences where a person fails to disclose information after the person has been registered.</w:t>
      </w:r>
    </w:p>
    <w:p w14:paraId="1A3F1770" w14:textId="0172DA04" w:rsidR="00F203F4" w:rsidRDefault="00F203F4" w:rsidP="00F203F4">
      <w:pPr>
        <w:rPr>
          <w:rFonts w:ascii="Arial" w:hAnsi="Arial" w:cs="Arial"/>
        </w:rPr>
      </w:pPr>
    </w:p>
    <w:p w14:paraId="2E227304" w14:textId="1428D9C4" w:rsidR="00F203F4" w:rsidRDefault="00F203F4" w:rsidP="00F203F4">
      <w:pPr>
        <w:rPr>
          <w:rFonts w:ascii="Arial" w:hAnsi="Arial" w:cs="Arial"/>
          <w:b/>
        </w:rPr>
      </w:pPr>
      <w:r w:rsidRPr="003A77E0">
        <w:rPr>
          <w:rFonts w:ascii="Arial" w:hAnsi="Arial" w:cs="Arial"/>
          <w:b/>
        </w:rPr>
        <w:t xml:space="preserve">Clause </w:t>
      </w:r>
      <w:r>
        <w:rPr>
          <w:rFonts w:ascii="Arial" w:hAnsi="Arial" w:cs="Arial"/>
          <w:b/>
        </w:rPr>
        <w:t>71</w:t>
      </w:r>
      <w:r>
        <w:rPr>
          <w:rFonts w:ascii="Arial" w:hAnsi="Arial" w:cs="Arial"/>
          <w:b/>
        </w:rPr>
        <w:tab/>
        <w:t>Dictionary, new definitions</w:t>
      </w:r>
    </w:p>
    <w:p w14:paraId="7E36F05E" w14:textId="207F02BD" w:rsidR="00F203F4" w:rsidRDefault="00F203F4" w:rsidP="00F203F4">
      <w:pPr>
        <w:rPr>
          <w:rFonts w:ascii="Arial" w:hAnsi="Arial" w:cs="Arial"/>
        </w:rPr>
      </w:pPr>
      <w:r>
        <w:rPr>
          <w:rFonts w:ascii="Arial" w:hAnsi="Arial" w:cs="Arial"/>
        </w:rPr>
        <w:t xml:space="preserve">This clause </w:t>
      </w:r>
      <w:r w:rsidR="00F36FA2">
        <w:rPr>
          <w:rFonts w:ascii="Arial" w:hAnsi="Arial" w:cs="Arial"/>
        </w:rPr>
        <w:t>refines the</w:t>
      </w:r>
      <w:r>
        <w:rPr>
          <w:rFonts w:ascii="Arial" w:hAnsi="Arial" w:cs="Arial"/>
        </w:rPr>
        <w:t xml:space="preserve"> definitions for Class A</w:t>
      </w:r>
      <w:r w:rsidR="00F36FA2">
        <w:rPr>
          <w:rFonts w:ascii="Arial" w:hAnsi="Arial" w:cs="Arial"/>
        </w:rPr>
        <w:t xml:space="preserve"> disqualifying offences,</w:t>
      </w:r>
      <w:r>
        <w:rPr>
          <w:rFonts w:ascii="Arial" w:hAnsi="Arial" w:cs="Arial"/>
        </w:rPr>
        <w:t xml:space="preserve"> Class B disqualifying offences</w:t>
      </w:r>
      <w:r w:rsidR="00F36FA2">
        <w:rPr>
          <w:rFonts w:ascii="Arial" w:hAnsi="Arial" w:cs="Arial"/>
        </w:rPr>
        <w:t xml:space="preserve"> and disqualifying offences.</w:t>
      </w:r>
    </w:p>
    <w:p w14:paraId="1692C1EA" w14:textId="77777777" w:rsidR="00F203F4" w:rsidRPr="00945A6E" w:rsidRDefault="00F203F4" w:rsidP="00F203F4">
      <w:pPr>
        <w:rPr>
          <w:rFonts w:ascii="Arial" w:hAnsi="Arial" w:cs="Arial"/>
        </w:rPr>
      </w:pPr>
    </w:p>
    <w:p w14:paraId="7CFBBA83" w14:textId="602F2B40" w:rsidR="00BF33A6" w:rsidRDefault="00BF33A6" w:rsidP="00BF33A6">
      <w:pPr>
        <w:rPr>
          <w:rFonts w:ascii="Arial" w:hAnsi="Arial" w:cs="Arial"/>
        </w:rPr>
      </w:pPr>
    </w:p>
    <w:sectPr w:rsidR="00BF33A6" w:rsidSect="00695C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2D301" w14:textId="77777777" w:rsidR="004E0B9F" w:rsidRDefault="004E0B9F" w:rsidP="0070666D">
      <w:r>
        <w:separator/>
      </w:r>
    </w:p>
  </w:endnote>
  <w:endnote w:type="continuationSeparator" w:id="0">
    <w:p w14:paraId="107EF186" w14:textId="77777777" w:rsidR="004E0B9F" w:rsidRDefault="004E0B9F" w:rsidP="0070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D704" w14:textId="77777777" w:rsidR="004E0B9F" w:rsidRDefault="004E0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077661"/>
      <w:docPartObj>
        <w:docPartGallery w:val="Page Numbers (Bottom of Page)"/>
        <w:docPartUnique/>
      </w:docPartObj>
    </w:sdtPr>
    <w:sdtEndPr>
      <w:rPr>
        <w:noProof/>
      </w:rPr>
    </w:sdtEndPr>
    <w:sdtContent>
      <w:p w14:paraId="4FC20001" w14:textId="77777777" w:rsidR="004E0B9F" w:rsidRDefault="004E0B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6F4D0" w14:textId="78B2095D" w:rsidR="004E0B9F" w:rsidRPr="00BE0466" w:rsidRDefault="00BE0466" w:rsidP="00BE0466">
    <w:pPr>
      <w:pStyle w:val="Footer"/>
      <w:jc w:val="center"/>
      <w:rPr>
        <w:rFonts w:ascii="Arial" w:hAnsi="Arial" w:cs="Arial"/>
        <w:sz w:val="14"/>
      </w:rPr>
    </w:pPr>
    <w:r w:rsidRPr="00BE046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35D9" w14:textId="77777777" w:rsidR="004E0B9F" w:rsidRPr="00695C70" w:rsidRDefault="004E0B9F" w:rsidP="00695C70">
    <w:pPr>
      <w:jc w:val="center"/>
      <w:rPr>
        <w:rFonts w:ascii="Arial" w:hAnsi="Arial" w:cs="Arial"/>
        <w:b/>
        <w:bCs/>
        <w:color w:val="FF0000"/>
      </w:rPr>
    </w:pPr>
    <w:r w:rsidRPr="00695C70">
      <w:rPr>
        <w:rFonts w:ascii="Arial" w:hAnsi="Arial" w:cs="Arial"/>
        <w:b/>
        <w:bCs/>
        <w:color w:val="FF0000"/>
      </w:rPr>
      <w:t>Cabinet in Confidence</w:t>
    </w:r>
  </w:p>
  <w:p w14:paraId="4AC4915C" w14:textId="77777777" w:rsidR="004E0B9F" w:rsidRDefault="004E0B9F">
    <w:pPr>
      <w:pStyle w:val="Footer"/>
    </w:pPr>
  </w:p>
  <w:p w14:paraId="720953DB" w14:textId="77777777" w:rsidR="004E0B9F" w:rsidRDefault="004E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B40F" w14:textId="77777777" w:rsidR="004E0B9F" w:rsidRDefault="004E0B9F" w:rsidP="0070666D">
      <w:r>
        <w:separator/>
      </w:r>
    </w:p>
  </w:footnote>
  <w:footnote w:type="continuationSeparator" w:id="0">
    <w:p w14:paraId="77C4AB9E" w14:textId="77777777" w:rsidR="004E0B9F" w:rsidRDefault="004E0B9F" w:rsidP="0070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D9F7" w14:textId="77777777" w:rsidR="004E0B9F" w:rsidRDefault="004E0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7D5" w14:textId="7268A6E2" w:rsidR="004E0B9F" w:rsidRDefault="004E0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3A51" w14:textId="77777777" w:rsidR="004E0B9F" w:rsidRPr="00695C70" w:rsidRDefault="004E0B9F" w:rsidP="00695C70">
    <w:pPr>
      <w:autoSpaceDE w:val="0"/>
      <w:autoSpaceDN w:val="0"/>
      <w:spacing w:after="120"/>
      <w:jc w:val="center"/>
      <w:outlineLvl w:val="0"/>
      <w:rPr>
        <w:rFonts w:ascii="Arial" w:hAnsi="Arial" w:cs="Arial"/>
        <w:b/>
        <w:bCs/>
        <w:color w:val="FF0000"/>
      </w:rPr>
    </w:pPr>
    <w:r w:rsidRPr="00695C70">
      <w:rPr>
        <w:rFonts w:ascii="Arial" w:hAnsi="Arial" w:cs="Arial"/>
        <w:b/>
        <w:bCs/>
        <w:color w:val="FF0000"/>
      </w:rPr>
      <w:t>Cabinet in Confidence</w:t>
    </w:r>
  </w:p>
  <w:p w14:paraId="56853DCB" w14:textId="77777777" w:rsidR="004E0B9F" w:rsidRDefault="004E0B9F">
    <w:pPr>
      <w:pStyle w:val="Header"/>
    </w:pPr>
  </w:p>
  <w:p w14:paraId="50A08510" w14:textId="77777777" w:rsidR="004E0B9F" w:rsidRDefault="004E0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79BA"/>
    <w:multiLevelType w:val="hybridMultilevel"/>
    <w:tmpl w:val="3220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93173"/>
    <w:multiLevelType w:val="hybridMultilevel"/>
    <w:tmpl w:val="7C0C46BA"/>
    <w:lvl w:ilvl="0" w:tplc="0C090001">
      <w:start w:val="1"/>
      <w:numFmt w:val="bullet"/>
      <w:lvlText w:val=""/>
      <w:lvlJc w:val="left"/>
      <w:pPr>
        <w:ind w:left="720" w:hanging="360"/>
      </w:pPr>
      <w:rPr>
        <w:rFonts w:ascii="Symbol" w:hAnsi="Symbol" w:hint="default"/>
      </w:rPr>
    </w:lvl>
    <w:lvl w:ilvl="1" w:tplc="C0E00D2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35007"/>
    <w:multiLevelType w:val="multilevel"/>
    <w:tmpl w:val="E5105AEE"/>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3" w15:restartNumberingAfterBreak="0">
    <w:nsid w:val="1E153A4B"/>
    <w:multiLevelType w:val="hybridMultilevel"/>
    <w:tmpl w:val="E446F4AA"/>
    <w:lvl w:ilvl="0" w:tplc="0C090001">
      <w:start w:val="1"/>
      <w:numFmt w:val="bullet"/>
      <w:lvlText w:val=""/>
      <w:lvlJc w:val="left"/>
      <w:pPr>
        <w:ind w:left="720" w:hanging="360"/>
      </w:pPr>
      <w:rPr>
        <w:rFonts w:ascii="Symbol" w:hAnsi="Symbol" w:hint="default"/>
      </w:rPr>
    </w:lvl>
    <w:lvl w:ilvl="1" w:tplc="AFAA98B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143A0"/>
    <w:multiLevelType w:val="hybridMultilevel"/>
    <w:tmpl w:val="3D50AB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12D42FF"/>
    <w:multiLevelType w:val="hybridMultilevel"/>
    <w:tmpl w:val="D46A846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1E826CF"/>
    <w:multiLevelType w:val="multilevel"/>
    <w:tmpl w:val="1B68DC0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2CE0B88"/>
    <w:multiLevelType w:val="hybridMultilevel"/>
    <w:tmpl w:val="11E6F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5E1497"/>
    <w:multiLevelType w:val="hybridMultilevel"/>
    <w:tmpl w:val="2BC0DE20"/>
    <w:lvl w:ilvl="0" w:tplc="563EDAAC">
      <w:start w:val="1"/>
      <w:numFmt w:val="bullet"/>
      <w:lvlText w:val=""/>
      <w:lvlJc w:val="left"/>
      <w:pPr>
        <w:ind w:left="3600" w:hanging="360"/>
      </w:pPr>
      <w:rPr>
        <w:rFonts w:ascii="Symbol" w:hAnsi="Symbol" w:hint="default"/>
        <w:color w:val="808080" w:themeColor="background1" w:themeShade="80"/>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511F505B"/>
    <w:multiLevelType w:val="hybridMultilevel"/>
    <w:tmpl w:val="5A8AF364"/>
    <w:lvl w:ilvl="0" w:tplc="FFFFFFFF">
      <w:start w:val="1"/>
      <w:numFmt w:val="bullet"/>
      <w:lvlText w:val="o"/>
      <w:lvlJc w:val="left"/>
      <w:pPr>
        <w:tabs>
          <w:tab w:val="num" w:pos="720"/>
        </w:tabs>
        <w:ind w:left="720" w:hanging="360"/>
      </w:pPr>
      <w:rPr>
        <w:rFonts w:ascii="Courier New" w:hAnsi="Courier New"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95728D"/>
    <w:multiLevelType w:val="multilevel"/>
    <w:tmpl w:val="9DB256A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69A5C3B"/>
    <w:multiLevelType w:val="hybridMultilevel"/>
    <w:tmpl w:val="3A08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E66512"/>
    <w:multiLevelType w:val="hybridMultilevel"/>
    <w:tmpl w:val="72E09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8801E5"/>
    <w:multiLevelType w:val="multilevel"/>
    <w:tmpl w:val="DBC6FC9A"/>
    <w:lvl w:ilvl="0">
      <w:start w:val="1"/>
      <w:numFmt w:val="bullet"/>
      <w:pStyle w:val="Bullet"/>
      <w:lvlText w:val="•"/>
      <w:lvlJc w:val="left"/>
      <w:pPr>
        <w:tabs>
          <w:tab w:val="num" w:pos="567"/>
        </w:tabs>
        <w:ind w:left="567" w:hanging="567"/>
      </w:pPr>
      <w:rPr>
        <w:rFonts w:ascii="Calibri" w:hAnsi="Calibri" w:cs="Times New Roman" w:hint="default"/>
        <w:color w:val="006063"/>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645F99"/>
    <w:multiLevelType w:val="hybridMultilevel"/>
    <w:tmpl w:val="88DE52D4"/>
    <w:lvl w:ilvl="0" w:tplc="0C090001">
      <w:start w:val="1"/>
      <w:numFmt w:val="bullet"/>
      <w:lvlText w:val=""/>
      <w:lvlJc w:val="left"/>
      <w:pPr>
        <w:tabs>
          <w:tab w:val="num" w:pos="360"/>
        </w:tabs>
        <w:ind w:left="360" w:hanging="360"/>
      </w:pPr>
      <w:rPr>
        <w:rFonts w:ascii="Symbol" w:hAnsi="Symbol" w:hint="default"/>
      </w:rPr>
    </w:lvl>
    <w:lvl w:ilvl="1" w:tplc="EA2E784C" w:tentative="1">
      <w:start w:val="1"/>
      <w:numFmt w:val="bullet"/>
      <w:lvlText w:val="o"/>
      <w:lvlJc w:val="left"/>
      <w:pPr>
        <w:tabs>
          <w:tab w:val="num" w:pos="1080"/>
        </w:tabs>
        <w:ind w:left="1080" w:hanging="360"/>
      </w:pPr>
      <w:rPr>
        <w:rFonts w:ascii="Courier New" w:hAnsi="Courier New" w:hint="default"/>
      </w:rPr>
    </w:lvl>
    <w:lvl w:ilvl="2" w:tplc="58D0B5F4" w:tentative="1">
      <w:start w:val="1"/>
      <w:numFmt w:val="bullet"/>
      <w:lvlText w:val="o"/>
      <w:lvlJc w:val="left"/>
      <w:pPr>
        <w:tabs>
          <w:tab w:val="num" w:pos="1800"/>
        </w:tabs>
        <w:ind w:left="1800" w:hanging="360"/>
      </w:pPr>
      <w:rPr>
        <w:rFonts w:ascii="Courier New" w:hAnsi="Courier New" w:hint="default"/>
      </w:rPr>
    </w:lvl>
    <w:lvl w:ilvl="3" w:tplc="CF18710E" w:tentative="1">
      <w:start w:val="1"/>
      <w:numFmt w:val="bullet"/>
      <w:lvlText w:val="o"/>
      <w:lvlJc w:val="left"/>
      <w:pPr>
        <w:tabs>
          <w:tab w:val="num" w:pos="2520"/>
        </w:tabs>
        <w:ind w:left="2520" w:hanging="360"/>
      </w:pPr>
      <w:rPr>
        <w:rFonts w:ascii="Courier New" w:hAnsi="Courier New" w:hint="default"/>
      </w:rPr>
    </w:lvl>
    <w:lvl w:ilvl="4" w:tplc="C36451EA" w:tentative="1">
      <w:start w:val="1"/>
      <w:numFmt w:val="bullet"/>
      <w:lvlText w:val="o"/>
      <w:lvlJc w:val="left"/>
      <w:pPr>
        <w:tabs>
          <w:tab w:val="num" w:pos="3240"/>
        </w:tabs>
        <w:ind w:left="3240" w:hanging="360"/>
      </w:pPr>
      <w:rPr>
        <w:rFonts w:ascii="Courier New" w:hAnsi="Courier New" w:hint="default"/>
      </w:rPr>
    </w:lvl>
    <w:lvl w:ilvl="5" w:tplc="07489192" w:tentative="1">
      <w:start w:val="1"/>
      <w:numFmt w:val="bullet"/>
      <w:lvlText w:val="o"/>
      <w:lvlJc w:val="left"/>
      <w:pPr>
        <w:tabs>
          <w:tab w:val="num" w:pos="3960"/>
        </w:tabs>
        <w:ind w:left="3960" w:hanging="360"/>
      </w:pPr>
      <w:rPr>
        <w:rFonts w:ascii="Courier New" w:hAnsi="Courier New" w:hint="default"/>
      </w:rPr>
    </w:lvl>
    <w:lvl w:ilvl="6" w:tplc="FF90E414" w:tentative="1">
      <w:start w:val="1"/>
      <w:numFmt w:val="bullet"/>
      <w:lvlText w:val="o"/>
      <w:lvlJc w:val="left"/>
      <w:pPr>
        <w:tabs>
          <w:tab w:val="num" w:pos="4680"/>
        </w:tabs>
        <w:ind w:left="4680" w:hanging="360"/>
      </w:pPr>
      <w:rPr>
        <w:rFonts w:ascii="Courier New" w:hAnsi="Courier New" w:hint="default"/>
      </w:rPr>
    </w:lvl>
    <w:lvl w:ilvl="7" w:tplc="57D8959C" w:tentative="1">
      <w:start w:val="1"/>
      <w:numFmt w:val="bullet"/>
      <w:lvlText w:val="o"/>
      <w:lvlJc w:val="left"/>
      <w:pPr>
        <w:tabs>
          <w:tab w:val="num" w:pos="5400"/>
        </w:tabs>
        <w:ind w:left="5400" w:hanging="360"/>
      </w:pPr>
      <w:rPr>
        <w:rFonts w:ascii="Courier New" w:hAnsi="Courier New" w:hint="default"/>
      </w:rPr>
    </w:lvl>
    <w:lvl w:ilvl="8" w:tplc="136EB214"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7FE9684D"/>
    <w:multiLevelType w:val="multilevel"/>
    <w:tmpl w:val="0442CF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pStyle w:val="aDef"/>
      <w:suff w:val="nothing"/>
      <w:lvlText w:val=""/>
      <w:lvlJc w:val="left"/>
      <w:pPr>
        <w:ind w:left="1100" w:firstLine="0"/>
      </w:pPr>
    </w:lvl>
    <w:lvl w:ilvl="6">
      <w:start w:val="1"/>
      <w:numFmt w:val="lowerLetter"/>
      <w:pStyle w:val="aDefpara"/>
      <w:lvlText w:val="(%7)"/>
      <w:lvlJc w:val="right"/>
      <w:pPr>
        <w:tabs>
          <w:tab w:val="num" w:pos="1600"/>
        </w:tabs>
        <w:ind w:left="1600" w:hanging="200"/>
      </w:pPr>
      <w:rPr>
        <w:b w:val="0"/>
        <w:i w:val="0"/>
        <w:strike w:val="0"/>
        <w:dstrike w:val="0"/>
        <w:vertAlign w:val="baseline"/>
      </w:rPr>
    </w:lvl>
    <w:lvl w:ilvl="7">
      <w:start w:val="1"/>
      <w:numFmt w:val="lowerRoman"/>
      <w:pStyle w:val="aDefsubpara"/>
      <w:lvlText w:val="(%8)"/>
      <w:lvlJc w:val="right"/>
      <w:pPr>
        <w:tabs>
          <w:tab w:val="num" w:pos="2140"/>
        </w:tabs>
        <w:ind w:left="2140" w:hanging="200"/>
      </w:pPr>
      <w:rPr>
        <w:b w:val="0"/>
        <w:i w:val="0"/>
        <w:strike w:val="0"/>
        <w:dstrike w:val="0"/>
        <w:shadow w:val="0"/>
        <w:emboss w:val="0"/>
        <w:imprint w:val="0"/>
        <w:vertAlign w:val="baseline"/>
      </w:rPr>
    </w:lvl>
    <w:lvl w:ilvl="8">
      <w:start w:val="1"/>
      <w:numFmt w:val="decimal"/>
      <w:lvlText w:val="%1.%2.%3.%4.%5.%6.%7.%8.%9"/>
      <w:lvlJc w:val="left"/>
      <w:pPr>
        <w:ind w:left="1584" w:hanging="1584"/>
      </w:pPr>
    </w:lvl>
  </w:abstractNum>
  <w:num w:numId="1">
    <w:abstractNumId w:val="10"/>
  </w:num>
  <w:num w:numId="2">
    <w:abstractNumId w:val="9"/>
  </w:num>
  <w:num w:numId="3">
    <w:abstractNumId w:val="2"/>
  </w:num>
  <w:num w:numId="4">
    <w:abstractNumId w:val="14"/>
  </w:num>
  <w:num w:numId="5">
    <w:abstractNumId w:val="12"/>
  </w:num>
  <w:num w:numId="6">
    <w:abstractNumId w:val="5"/>
  </w:num>
  <w:num w:numId="7">
    <w:abstractNumId w:val="6"/>
  </w:num>
  <w:num w:numId="8">
    <w:abstractNumId w:val="4"/>
  </w:num>
  <w:num w:numId="9">
    <w:abstractNumId w:val="7"/>
  </w:num>
  <w:num w:numId="10">
    <w:abstractNumId w:val="1"/>
  </w:num>
  <w:num w:numId="11">
    <w:abstractNumId w:val="3"/>
  </w:num>
  <w:num w:numId="12">
    <w:abstractNumId w:val="13"/>
  </w:num>
  <w:num w:numId="13">
    <w:abstractNumId w:val="0"/>
  </w:num>
  <w:num w:numId="14">
    <w:abstractNumId w:val="1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E7"/>
    <w:rsid w:val="00000D31"/>
    <w:rsid w:val="00001337"/>
    <w:rsid w:val="00003E02"/>
    <w:rsid w:val="0000756C"/>
    <w:rsid w:val="00011132"/>
    <w:rsid w:val="0001117D"/>
    <w:rsid w:val="000130C6"/>
    <w:rsid w:val="00015221"/>
    <w:rsid w:val="0002189E"/>
    <w:rsid w:val="00021A7E"/>
    <w:rsid w:val="00022209"/>
    <w:rsid w:val="000239F1"/>
    <w:rsid w:val="00023C93"/>
    <w:rsid w:val="0002436A"/>
    <w:rsid w:val="00025331"/>
    <w:rsid w:val="00025727"/>
    <w:rsid w:val="00025E25"/>
    <w:rsid w:val="00030680"/>
    <w:rsid w:val="000315EC"/>
    <w:rsid w:val="000325FB"/>
    <w:rsid w:val="00034C96"/>
    <w:rsid w:val="0003532F"/>
    <w:rsid w:val="000355F7"/>
    <w:rsid w:val="00036F3C"/>
    <w:rsid w:val="000405F4"/>
    <w:rsid w:val="0004228C"/>
    <w:rsid w:val="00044B07"/>
    <w:rsid w:val="00045D8E"/>
    <w:rsid w:val="00046FA1"/>
    <w:rsid w:val="00047C03"/>
    <w:rsid w:val="00050F82"/>
    <w:rsid w:val="00051EEF"/>
    <w:rsid w:val="0005290C"/>
    <w:rsid w:val="00052A84"/>
    <w:rsid w:val="00053E65"/>
    <w:rsid w:val="00053E73"/>
    <w:rsid w:val="00056A8E"/>
    <w:rsid w:val="0006202B"/>
    <w:rsid w:val="000622B3"/>
    <w:rsid w:val="0006550A"/>
    <w:rsid w:val="00066D2F"/>
    <w:rsid w:val="00067582"/>
    <w:rsid w:val="00070F8A"/>
    <w:rsid w:val="00071A0B"/>
    <w:rsid w:val="00071B61"/>
    <w:rsid w:val="00073273"/>
    <w:rsid w:val="00073A1E"/>
    <w:rsid w:val="000755D3"/>
    <w:rsid w:val="00075E81"/>
    <w:rsid w:val="00076B6B"/>
    <w:rsid w:val="000814C0"/>
    <w:rsid w:val="000819B8"/>
    <w:rsid w:val="00081C97"/>
    <w:rsid w:val="00082B1C"/>
    <w:rsid w:val="000830D5"/>
    <w:rsid w:val="00083F93"/>
    <w:rsid w:val="0008410D"/>
    <w:rsid w:val="00084272"/>
    <w:rsid w:val="0008651C"/>
    <w:rsid w:val="00086741"/>
    <w:rsid w:val="0008691D"/>
    <w:rsid w:val="00086F7D"/>
    <w:rsid w:val="0008759E"/>
    <w:rsid w:val="000913FB"/>
    <w:rsid w:val="0009472C"/>
    <w:rsid w:val="00096309"/>
    <w:rsid w:val="000974E7"/>
    <w:rsid w:val="000A1A30"/>
    <w:rsid w:val="000A209A"/>
    <w:rsid w:val="000A2CE1"/>
    <w:rsid w:val="000A2D40"/>
    <w:rsid w:val="000A3A2C"/>
    <w:rsid w:val="000A6966"/>
    <w:rsid w:val="000A69C1"/>
    <w:rsid w:val="000A74C2"/>
    <w:rsid w:val="000A7732"/>
    <w:rsid w:val="000B1463"/>
    <w:rsid w:val="000B2F0C"/>
    <w:rsid w:val="000B3581"/>
    <w:rsid w:val="000B370A"/>
    <w:rsid w:val="000B3C60"/>
    <w:rsid w:val="000B59DE"/>
    <w:rsid w:val="000B5ED1"/>
    <w:rsid w:val="000B6C0E"/>
    <w:rsid w:val="000C1A87"/>
    <w:rsid w:val="000C42E8"/>
    <w:rsid w:val="000C6957"/>
    <w:rsid w:val="000C6AE7"/>
    <w:rsid w:val="000C7128"/>
    <w:rsid w:val="000D0C30"/>
    <w:rsid w:val="000D304D"/>
    <w:rsid w:val="000D45CA"/>
    <w:rsid w:val="000D60D4"/>
    <w:rsid w:val="000D69E0"/>
    <w:rsid w:val="000D6DC4"/>
    <w:rsid w:val="000E266A"/>
    <w:rsid w:val="000E26D2"/>
    <w:rsid w:val="000E4CD6"/>
    <w:rsid w:val="000E7D7C"/>
    <w:rsid w:val="000F136C"/>
    <w:rsid w:val="000F6C8E"/>
    <w:rsid w:val="000F7C13"/>
    <w:rsid w:val="00103378"/>
    <w:rsid w:val="00103D8C"/>
    <w:rsid w:val="00105F12"/>
    <w:rsid w:val="00105F2F"/>
    <w:rsid w:val="00106020"/>
    <w:rsid w:val="00107BBC"/>
    <w:rsid w:val="00110150"/>
    <w:rsid w:val="00110AEE"/>
    <w:rsid w:val="00115C86"/>
    <w:rsid w:val="00116706"/>
    <w:rsid w:val="0012052D"/>
    <w:rsid w:val="001217DE"/>
    <w:rsid w:val="00121C88"/>
    <w:rsid w:val="00123731"/>
    <w:rsid w:val="001239DB"/>
    <w:rsid w:val="00125078"/>
    <w:rsid w:val="0012762C"/>
    <w:rsid w:val="00127716"/>
    <w:rsid w:val="00127A95"/>
    <w:rsid w:val="00130348"/>
    <w:rsid w:val="00130AAA"/>
    <w:rsid w:val="00133956"/>
    <w:rsid w:val="001348EA"/>
    <w:rsid w:val="00135475"/>
    <w:rsid w:val="0013547E"/>
    <w:rsid w:val="00141460"/>
    <w:rsid w:val="001416F9"/>
    <w:rsid w:val="0014456C"/>
    <w:rsid w:val="0014488D"/>
    <w:rsid w:val="00145576"/>
    <w:rsid w:val="00145A84"/>
    <w:rsid w:val="001501AC"/>
    <w:rsid w:val="00151843"/>
    <w:rsid w:val="0015194E"/>
    <w:rsid w:val="00151E9A"/>
    <w:rsid w:val="00152696"/>
    <w:rsid w:val="00152B58"/>
    <w:rsid w:val="00154B01"/>
    <w:rsid w:val="00155DD0"/>
    <w:rsid w:val="00157501"/>
    <w:rsid w:val="00161205"/>
    <w:rsid w:val="0016528C"/>
    <w:rsid w:val="00166135"/>
    <w:rsid w:val="00171091"/>
    <w:rsid w:val="001713C4"/>
    <w:rsid w:val="00171899"/>
    <w:rsid w:val="00173F47"/>
    <w:rsid w:val="00174699"/>
    <w:rsid w:val="00175863"/>
    <w:rsid w:val="00175C8D"/>
    <w:rsid w:val="00176A62"/>
    <w:rsid w:val="00181168"/>
    <w:rsid w:val="001817FF"/>
    <w:rsid w:val="0018182A"/>
    <w:rsid w:val="00190015"/>
    <w:rsid w:val="00190502"/>
    <w:rsid w:val="001924B4"/>
    <w:rsid w:val="00192D7B"/>
    <w:rsid w:val="00196C2A"/>
    <w:rsid w:val="001A2A33"/>
    <w:rsid w:val="001A2CDB"/>
    <w:rsid w:val="001A421F"/>
    <w:rsid w:val="001A46AE"/>
    <w:rsid w:val="001A6626"/>
    <w:rsid w:val="001B0CFE"/>
    <w:rsid w:val="001B1D12"/>
    <w:rsid w:val="001B4B1D"/>
    <w:rsid w:val="001B4F5F"/>
    <w:rsid w:val="001B5746"/>
    <w:rsid w:val="001C0699"/>
    <w:rsid w:val="001C1BC1"/>
    <w:rsid w:val="001C217D"/>
    <w:rsid w:val="001C27B9"/>
    <w:rsid w:val="001C359D"/>
    <w:rsid w:val="001C3D8E"/>
    <w:rsid w:val="001C459E"/>
    <w:rsid w:val="001C65D3"/>
    <w:rsid w:val="001C7906"/>
    <w:rsid w:val="001C7DDF"/>
    <w:rsid w:val="001D0553"/>
    <w:rsid w:val="001D0EE7"/>
    <w:rsid w:val="001D27A9"/>
    <w:rsid w:val="001D336C"/>
    <w:rsid w:val="001D5266"/>
    <w:rsid w:val="001D5E12"/>
    <w:rsid w:val="001D7158"/>
    <w:rsid w:val="001E3B06"/>
    <w:rsid w:val="001E4314"/>
    <w:rsid w:val="001E5ABB"/>
    <w:rsid w:val="001E6BE2"/>
    <w:rsid w:val="001E72AF"/>
    <w:rsid w:val="001F0901"/>
    <w:rsid w:val="001F26EE"/>
    <w:rsid w:val="001F5211"/>
    <w:rsid w:val="001F65F6"/>
    <w:rsid w:val="002027BB"/>
    <w:rsid w:val="00204D69"/>
    <w:rsid w:val="002051D5"/>
    <w:rsid w:val="00205C6C"/>
    <w:rsid w:val="0020619C"/>
    <w:rsid w:val="0020720F"/>
    <w:rsid w:val="002075F5"/>
    <w:rsid w:val="00210183"/>
    <w:rsid w:val="00210833"/>
    <w:rsid w:val="00215D53"/>
    <w:rsid w:val="00216482"/>
    <w:rsid w:val="00216FB2"/>
    <w:rsid w:val="002233F2"/>
    <w:rsid w:val="00224C1E"/>
    <w:rsid w:val="00226ACA"/>
    <w:rsid w:val="00231E33"/>
    <w:rsid w:val="00235A55"/>
    <w:rsid w:val="00237274"/>
    <w:rsid w:val="00242BE8"/>
    <w:rsid w:val="00244084"/>
    <w:rsid w:val="0024552B"/>
    <w:rsid w:val="00245CC9"/>
    <w:rsid w:val="00246A0F"/>
    <w:rsid w:val="0025084C"/>
    <w:rsid w:val="002533B0"/>
    <w:rsid w:val="00253A5C"/>
    <w:rsid w:val="0025430C"/>
    <w:rsid w:val="00255AF5"/>
    <w:rsid w:val="00256521"/>
    <w:rsid w:val="00257C37"/>
    <w:rsid w:val="00261C70"/>
    <w:rsid w:val="00262D70"/>
    <w:rsid w:val="0026459F"/>
    <w:rsid w:val="00265130"/>
    <w:rsid w:val="00266B47"/>
    <w:rsid w:val="002678BA"/>
    <w:rsid w:val="0027025D"/>
    <w:rsid w:val="002705D4"/>
    <w:rsid w:val="0027239A"/>
    <w:rsid w:val="00277825"/>
    <w:rsid w:val="00280742"/>
    <w:rsid w:val="00281D74"/>
    <w:rsid w:val="00282468"/>
    <w:rsid w:val="00282716"/>
    <w:rsid w:val="00282B7C"/>
    <w:rsid w:val="002834BD"/>
    <w:rsid w:val="00283813"/>
    <w:rsid w:val="00284035"/>
    <w:rsid w:val="002848A6"/>
    <w:rsid w:val="0028526B"/>
    <w:rsid w:val="0028646A"/>
    <w:rsid w:val="00286489"/>
    <w:rsid w:val="002867DD"/>
    <w:rsid w:val="00286B1F"/>
    <w:rsid w:val="00290A1C"/>
    <w:rsid w:val="00291AFC"/>
    <w:rsid w:val="00291B7A"/>
    <w:rsid w:val="00292051"/>
    <w:rsid w:val="00293200"/>
    <w:rsid w:val="00294C54"/>
    <w:rsid w:val="00295526"/>
    <w:rsid w:val="0029634C"/>
    <w:rsid w:val="00297760"/>
    <w:rsid w:val="002A0B6A"/>
    <w:rsid w:val="002A1049"/>
    <w:rsid w:val="002A1569"/>
    <w:rsid w:val="002A20D9"/>
    <w:rsid w:val="002A238D"/>
    <w:rsid w:val="002A23E3"/>
    <w:rsid w:val="002A3CAE"/>
    <w:rsid w:val="002A4037"/>
    <w:rsid w:val="002A47A1"/>
    <w:rsid w:val="002A57FC"/>
    <w:rsid w:val="002A6F70"/>
    <w:rsid w:val="002B2560"/>
    <w:rsid w:val="002B2646"/>
    <w:rsid w:val="002B5B83"/>
    <w:rsid w:val="002B6469"/>
    <w:rsid w:val="002B7CC1"/>
    <w:rsid w:val="002C29B0"/>
    <w:rsid w:val="002C4E26"/>
    <w:rsid w:val="002C73A5"/>
    <w:rsid w:val="002C7D63"/>
    <w:rsid w:val="002D09FC"/>
    <w:rsid w:val="002D7F15"/>
    <w:rsid w:val="002E1489"/>
    <w:rsid w:val="002E2885"/>
    <w:rsid w:val="002E2C99"/>
    <w:rsid w:val="002E4A3C"/>
    <w:rsid w:val="002E540C"/>
    <w:rsid w:val="002E59C4"/>
    <w:rsid w:val="002F010F"/>
    <w:rsid w:val="002F27A7"/>
    <w:rsid w:val="00300BE0"/>
    <w:rsid w:val="003020BC"/>
    <w:rsid w:val="003028E3"/>
    <w:rsid w:val="003030FA"/>
    <w:rsid w:val="003037DB"/>
    <w:rsid w:val="00304139"/>
    <w:rsid w:val="003068BC"/>
    <w:rsid w:val="00306D27"/>
    <w:rsid w:val="00311760"/>
    <w:rsid w:val="00311770"/>
    <w:rsid w:val="00312766"/>
    <w:rsid w:val="00313A05"/>
    <w:rsid w:val="0031557F"/>
    <w:rsid w:val="00315B49"/>
    <w:rsid w:val="00316ABF"/>
    <w:rsid w:val="0031702D"/>
    <w:rsid w:val="0032094C"/>
    <w:rsid w:val="00321765"/>
    <w:rsid w:val="0032683B"/>
    <w:rsid w:val="003310C8"/>
    <w:rsid w:val="00331BA8"/>
    <w:rsid w:val="003336D1"/>
    <w:rsid w:val="00333C9B"/>
    <w:rsid w:val="00333FDF"/>
    <w:rsid w:val="00334334"/>
    <w:rsid w:val="003357CD"/>
    <w:rsid w:val="003365B7"/>
    <w:rsid w:val="003370F3"/>
    <w:rsid w:val="00337915"/>
    <w:rsid w:val="00340A81"/>
    <w:rsid w:val="00343765"/>
    <w:rsid w:val="0034614B"/>
    <w:rsid w:val="003469B2"/>
    <w:rsid w:val="00347D6E"/>
    <w:rsid w:val="00351A1C"/>
    <w:rsid w:val="00351FB2"/>
    <w:rsid w:val="00352300"/>
    <w:rsid w:val="00352491"/>
    <w:rsid w:val="00352590"/>
    <w:rsid w:val="00352709"/>
    <w:rsid w:val="003532BE"/>
    <w:rsid w:val="00353D82"/>
    <w:rsid w:val="00354EF2"/>
    <w:rsid w:val="00356195"/>
    <w:rsid w:val="0035632C"/>
    <w:rsid w:val="003574E4"/>
    <w:rsid w:val="0036064D"/>
    <w:rsid w:val="00362818"/>
    <w:rsid w:val="00363483"/>
    <w:rsid w:val="00365FB5"/>
    <w:rsid w:val="0037224C"/>
    <w:rsid w:val="00373076"/>
    <w:rsid w:val="00373307"/>
    <w:rsid w:val="00374240"/>
    <w:rsid w:val="00375149"/>
    <w:rsid w:val="00376001"/>
    <w:rsid w:val="003770DF"/>
    <w:rsid w:val="003824EE"/>
    <w:rsid w:val="00382D05"/>
    <w:rsid w:val="00383B4A"/>
    <w:rsid w:val="00383C70"/>
    <w:rsid w:val="0038460E"/>
    <w:rsid w:val="00386E21"/>
    <w:rsid w:val="00392CFB"/>
    <w:rsid w:val="00396502"/>
    <w:rsid w:val="003A0D5E"/>
    <w:rsid w:val="003A213D"/>
    <w:rsid w:val="003A2F04"/>
    <w:rsid w:val="003A3677"/>
    <w:rsid w:val="003A4B18"/>
    <w:rsid w:val="003A51BD"/>
    <w:rsid w:val="003A730C"/>
    <w:rsid w:val="003A76CB"/>
    <w:rsid w:val="003A77E0"/>
    <w:rsid w:val="003A7BEA"/>
    <w:rsid w:val="003B025B"/>
    <w:rsid w:val="003B27C3"/>
    <w:rsid w:val="003B2964"/>
    <w:rsid w:val="003B2D3D"/>
    <w:rsid w:val="003B5BDF"/>
    <w:rsid w:val="003B68D8"/>
    <w:rsid w:val="003B77D4"/>
    <w:rsid w:val="003B7889"/>
    <w:rsid w:val="003C05AC"/>
    <w:rsid w:val="003C151D"/>
    <w:rsid w:val="003C1AB6"/>
    <w:rsid w:val="003C291A"/>
    <w:rsid w:val="003C2BF0"/>
    <w:rsid w:val="003C4BFA"/>
    <w:rsid w:val="003C7245"/>
    <w:rsid w:val="003D2489"/>
    <w:rsid w:val="003D3A7F"/>
    <w:rsid w:val="003D53FF"/>
    <w:rsid w:val="003D6492"/>
    <w:rsid w:val="003E08BE"/>
    <w:rsid w:val="003E0B97"/>
    <w:rsid w:val="003E24FD"/>
    <w:rsid w:val="003E39DA"/>
    <w:rsid w:val="003E72D1"/>
    <w:rsid w:val="003F14D1"/>
    <w:rsid w:val="003F385F"/>
    <w:rsid w:val="003F43FB"/>
    <w:rsid w:val="003F5925"/>
    <w:rsid w:val="003F5AFD"/>
    <w:rsid w:val="00402A45"/>
    <w:rsid w:val="00403DAB"/>
    <w:rsid w:val="00406942"/>
    <w:rsid w:val="00407A86"/>
    <w:rsid w:val="00410EDC"/>
    <w:rsid w:val="004129D5"/>
    <w:rsid w:val="00414B6B"/>
    <w:rsid w:val="00415A15"/>
    <w:rsid w:val="004164E3"/>
    <w:rsid w:val="004203C2"/>
    <w:rsid w:val="0042228B"/>
    <w:rsid w:val="0042320F"/>
    <w:rsid w:val="004233F3"/>
    <w:rsid w:val="00423482"/>
    <w:rsid w:val="00423BF2"/>
    <w:rsid w:val="00424808"/>
    <w:rsid w:val="00424C53"/>
    <w:rsid w:val="00424C6D"/>
    <w:rsid w:val="00425338"/>
    <w:rsid w:val="00426614"/>
    <w:rsid w:val="00427B74"/>
    <w:rsid w:val="00430845"/>
    <w:rsid w:val="00431646"/>
    <w:rsid w:val="0043166D"/>
    <w:rsid w:val="00433508"/>
    <w:rsid w:val="0043369E"/>
    <w:rsid w:val="004352E0"/>
    <w:rsid w:val="0043710F"/>
    <w:rsid w:val="00440970"/>
    <w:rsid w:val="0044321B"/>
    <w:rsid w:val="0045039D"/>
    <w:rsid w:val="00451075"/>
    <w:rsid w:val="004511F3"/>
    <w:rsid w:val="004551D8"/>
    <w:rsid w:val="004579F4"/>
    <w:rsid w:val="00461A76"/>
    <w:rsid w:val="0046332B"/>
    <w:rsid w:val="00463B8A"/>
    <w:rsid w:val="00464424"/>
    <w:rsid w:val="00465412"/>
    <w:rsid w:val="00467AF4"/>
    <w:rsid w:val="00471873"/>
    <w:rsid w:val="00472F88"/>
    <w:rsid w:val="00474851"/>
    <w:rsid w:val="00475C0E"/>
    <w:rsid w:val="00476402"/>
    <w:rsid w:val="00476A05"/>
    <w:rsid w:val="00476B47"/>
    <w:rsid w:val="004802B5"/>
    <w:rsid w:val="0048088A"/>
    <w:rsid w:val="0048333C"/>
    <w:rsid w:val="00483D08"/>
    <w:rsid w:val="00484818"/>
    <w:rsid w:val="00484F38"/>
    <w:rsid w:val="0048588A"/>
    <w:rsid w:val="00486657"/>
    <w:rsid w:val="00486A78"/>
    <w:rsid w:val="00493892"/>
    <w:rsid w:val="00494682"/>
    <w:rsid w:val="004956EA"/>
    <w:rsid w:val="00495B87"/>
    <w:rsid w:val="00495D07"/>
    <w:rsid w:val="004A228F"/>
    <w:rsid w:val="004B04B1"/>
    <w:rsid w:val="004B0AAF"/>
    <w:rsid w:val="004B20CD"/>
    <w:rsid w:val="004B548E"/>
    <w:rsid w:val="004B5AB7"/>
    <w:rsid w:val="004B743F"/>
    <w:rsid w:val="004C318D"/>
    <w:rsid w:val="004C57D2"/>
    <w:rsid w:val="004C5B28"/>
    <w:rsid w:val="004C5E1E"/>
    <w:rsid w:val="004C7656"/>
    <w:rsid w:val="004D12CB"/>
    <w:rsid w:val="004D1C04"/>
    <w:rsid w:val="004D220B"/>
    <w:rsid w:val="004D3F30"/>
    <w:rsid w:val="004D52EA"/>
    <w:rsid w:val="004D59D1"/>
    <w:rsid w:val="004D6608"/>
    <w:rsid w:val="004D6BD9"/>
    <w:rsid w:val="004D6FA2"/>
    <w:rsid w:val="004D7345"/>
    <w:rsid w:val="004E0AB4"/>
    <w:rsid w:val="004E0B9F"/>
    <w:rsid w:val="004E0BC8"/>
    <w:rsid w:val="004E1878"/>
    <w:rsid w:val="004E1A37"/>
    <w:rsid w:val="004E32F4"/>
    <w:rsid w:val="004E3813"/>
    <w:rsid w:val="004E3A11"/>
    <w:rsid w:val="004E44F7"/>
    <w:rsid w:val="004E7F22"/>
    <w:rsid w:val="004F11E3"/>
    <w:rsid w:val="004F15F7"/>
    <w:rsid w:val="004F1E9B"/>
    <w:rsid w:val="004F24BC"/>
    <w:rsid w:val="004F2D51"/>
    <w:rsid w:val="004F5978"/>
    <w:rsid w:val="004F5F86"/>
    <w:rsid w:val="00500A33"/>
    <w:rsid w:val="00500C82"/>
    <w:rsid w:val="00500FA8"/>
    <w:rsid w:val="005015CD"/>
    <w:rsid w:val="00501809"/>
    <w:rsid w:val="00501A39"/>
    <w:rsid w:val="00502631"/>
    <w:rsid w:val="005040D6"/>
    <w:rsid w:val="00504D0C"/>
    <w:rsid w:val="00505078"/>
    <w:rsid w:val="005070C2"/>
    <w:rsid w:val="005116A5"/>
    <w:rsid w:val="005122CF"/>
    <w:rsid w:val="00512AA9"/>
    <w:rsid w:val="00513B50"/>
    <w:rsid w:val="005152B4"/>
    <w:rsid w:val="005156E4"/>
    <w:rsid w:val="005162D3"/>
    <w:rsid w:val="00520439"/>
    <w:rsid w:val="00520BE7"/>
    <w:rsid w:val="005213FB"/>
    <w:rsid w:val="0052288A"/>
    <w:rsid w:val="00523F5D"/>
    <w:rsid w:val="005242CE"/>
    <w:rsid w:val="005246A8"/>
    <w:rsid w:val="005257D6"/>
    <w:rsid w:val="00525A86"/>
    <w:rsid w:val="0053376F"/>
    <w:rsid w:val="0053503B"/>
    <w:rsid w:val="005355EC"/>
    <w:rsid w:val="00536B7B"/>
    <w:rsid w:val="00536D5A"/>
    <w:rsid w:val="00540A74"/>
    <w:rsid w:val="00542867"/>
    <w:rsid w:val="00543001"/>
    <w:rsid w:val="00543BC8"/>
    <w:rsid w:val="00545190"/>
    <w:rsid w:val="005454E3"/>
    <w:rsid w:val="00546370"/>
    <w:rsid w:val="005503E2"/>
    <w:rsid w:val="005506A8"/>
    <w:rsid w:val="00550ACF"/>
    <w:rsid w:val="005535A5"/>
    <w:rsid w:val="00555CF5"/>
    <w:rsid w:val="00560FCA"/>
    <w:rsid w:val="00561A9F"/>
    <w:rsid w:val="00562287"/>
    <w:rsid w:val="00565364"/>
    <w:rsid w:val="005655E3"/>
    <w:rsid w:val="0056629D"/>
    <w:rsid w:val="005664C7"/>
    <w:rsid w:val="00567A3F"/>
    <w:rsid w:val="00574529"/>
    <w:rsid w:val="005771CC"/>
    <w:rsid w:val="00580CD8"/>
    <w:rsid w:val="00581E87"/>
    <w:rsid w:val="00584615"/>
    <w:rsid w:val="00584F9E"/>
    <w:rsid w:val="00587EEE"/>
    <w:rsid w:val="0059048A"/>
    <w:rsid w:val="005938BA"/>
    <w:rsid w:val="0059501E"/>
    <w:rsid w:val="005954D7"/>
    <w:rsid w:val="00595612"/>
    <w:rsid w:val="005958CC"/>
    <w:rsid w:val="00596709"/>
    <w:rsid w:val="005A1497"/>
    <w:rsid w:val="005A1879"/>
    <w:rsid w:val="005A3057"/>
    <w:rsid w:val="005A45ED"/>
    <w:rsid w:val="005A55A3"/>
    <w:rsid w:val="005A5DFA"/>
    <w:rsid w:val="005A62E9"/>
    <w:rsid w:val="005B09EE"/>
    <w:rsid w:val="005B1042"/>
    <w:rsid w:val="005B3113"/>
    <w:rsid w:val="005B3CAC"/>
    <w:rsid w:val="005B5878"/>
    <w:rsid w:val="005C0BAA"/>
    <w:rsid w:val="005C0E25"/>
    <w:rsid w:val="005C0E30"/>
    <w:rsid w:val="005C14B9"/>
    <w:rsid w:val="005C201B"/>
    <w:rsid w:val="005C2946"/>
    <w:rsid w:val="005C2C97"/>
    <w:rsid w:val="005C30DD"/>
    <w:rsid w:val="005C5C1A"/>
    <w:rsid w:val="005D28A4"/>
    <w:rsid w:val="005D5E20"/>
    <w:rsid w:val="005D6AAE"/>
    <w:rsid w:val="005D7866"/>
    <w:rsid w:val="005E2B0F"/>
    <w:rsid w:val="005E34EE"/>
    <w:rsid w:val="005E5B5E"/>
    <w:rsid w:val="005E6AA7"/>
    <w:rsid w:val="005F154B"/>
    <w:rsid w:val="005F2CBC"/>
    <w:rsid w:val="005F3413"/>
    <w:rsid w:val="005F4F94"/>
    <w:rsid w:val="005F59E4"/>
    <w:rsid w:val="005F7283"/>
    <w:rsid w:val="005F73FE"/>
    <w:rsid w:val="0060210B"/>
    <w:rsid w:val="00602511"/>
    <w:rsid w:val="00602B97"/>
    <w:rsid w:val="00602CD5"/>
    <w:rsid w:val="00603DA8"/>
    <w:rsid w:val="00604FF9"/>
    <w:rsid w:val="0060513E"/>
    <w:rsid w:val="006058B1"/>
    <w:rsid w:val="00610111"/>
    <w:rsid w:val="0061283F"/>
    <w:rsid w:val="00616920"/>
    <w:rsid w:val="0061748F"/>
    <w:rsid w:val="00620ED0"/>
    <w:rsid w:val="006218B4"/>
    <w:rsid w:val="00621C45"/>
    <w:rsid w:val="00621F7E"/>
    <w:rsid w:val="00622F93"/>
    <w:rsid w:val="00624E01"/>
    <w:rsid w:val="0062672A"/>
    <w:rsid w:val="00626B8F"/>
    <w:rsid w:val="006273A2"/>
    <w:rsid w:val="00634F03"/>
    <w:rsid w:val="00635700"/>
    <w:rsid w:val="00635717"/>
    <w:rsid w:val="006379DE"/>
    <w:rsid w:val="006411C4"/>
    <w:rsid w:val="00641C59"/>
    <w:rsid w:val="006443A5"/>
    <w:rsid w:val="006467A2"/>
    <w:rsid w:val="006525E9"/>
    <w:rsid w:val="00652B45"/>
    <w:rsid w:val="00652F3C"/>
    <w:rsid w:val="00653DDD"/>
    <w:rsid w:val="006542E3"/>
    <w:rsid w:val="006557AD"/>
    <w:rsid w:val="00655DCF"/>
    <w:rsid w:val="006603C3"/>
    <w:rsid w:val="006618AA"/>
    <w:rsid w:val="00661A4F"/>
    <w:rsid w:val="00662825"/>
    <w:rsid w:val="0066401C"/>
    <w:rsid w:val="00664462"/>
    <w:rsid w:val="00664B59"/>
    <w:rsid w:val="00664DD5"/>
    <w:rsid w:val="0066668F"/>
    <w:rsid w:val="0066723D"/>
    <w:rsid w:val="0067091D"/>
    <w:rsid w:val="0067122B"/>
    <w:rsid w:val="006722A8"/>
    <w:rsid w:val="00672443"/>
    <w:rsid w:val="00675284"/>
    <w:rsid w:val="00677297"/>
    <w:rsid w:val="0068091F"/>
    <w:rsid w:val="006815D5"/>
    <w:rsid w:val="0068250C"/>
    <w:rsid w:val="006847B8"/>
    <w:rsid w:val="00694D20"/>
    <w:rsid w:val="0069582A"/>
    <w:rsid w:val="00695C70"/>
    <w:rsid w:val="00696259"/>
    <w:rsid w:val="006A0151"/>
    <w:rsid w:val="006A023A"/>
    <w:rsid w:val="006A1AA4"/>
    <w:rsid w:val="006A1DBE"/>
    <w:rsid w:val="006A1F51"/>
    <w:rsid w:val="006A29C4"/>
    <w:rsid w:val="006A3F25"/>
    <w:rsid w:val="006A4674"/>
    <w:rsid w:val="006A4BE6"/>
    <w:rsid w:val="006A54AA"/>
    <w:rsid w:val="006A5C84"/>
    <w:rsid w:val="006A5E9B"/>
    <w:rsid w:val="006A7ACF"/>
    <w:rsid w:val="006B1EE1"/>
    <w:rsid w:val="006B656F"/>
    <w:rsid w:val="006B6F80"/>
    <w:rsid w:val="006B7DE1"/>
    <w:rsid w:val="006C1ADF"/>
    <w:rsid w:val="006C33C3"/>
    <w:rsid w:val="006C5B79"/>
    <w:rsid w:val="006C6460"/>
    <w:rsid w:val="006C7E38"/>
    <w:rsid w:val="006D0EC7"/>
    <w:rsid w:val="006D4751"/>
    <w:rsid w:val="006D49ED"/>
    <w:rsid w:val="006D5F51"/>
    <w:rsid w:val="006D6954"/>
    <w:rsid w:val="006D7284"/>
    <w:rsid w:val="006D78F2"/>
    <w:rsid w:val="006E0CBD"/>
    <w:rsid w:val="006E3084"/>
    <w:rsid w:val="006E41C7"/>
    <w:rsid w:val="006F07CF"/>
    <w:rsid w:val="006F19E3"/>
    <w:rsid w:val="006F1BBF"/>
    <w:rsid w:val="006F2DCF"/>
    <w:rsid w:val="006F3F36"/>
    <w:rsid w:val="006F4F7F"/>
    <w:rsid w:val="006F5CCA"/>
    <w:rsid w:val="006F6C6E"/>
    <w:rsid w:val="006F7B07"/>
    <w:rsid w:val="007000D4"/>
    <w:rsid w:val="00700ADA"/>
    <w:rsid w:val="00700CC5"/>
    <w:rsid w:val="00701A78"/>
    <w:rsid w:val="0070428D"/>
    <w:rsid w:val="00706091"/>
    <w:rsid w:val="0070666D"/>
    <w:rsid w:val="00706A32"/>
    <w:rsid w:val="0071016B"/>
    <w:rsid w:val="007101B9"/>
    <w:rsid w:val="00710DF4"/>
    <w:rsid w:val="00712908"/>
    <w:rsid w:val="00712EB2"/>
    <w:rsid w:val="00722E2D"/>
    <w:rsid w:val="0072434E"/>
    <w:rsid w:val="007250D6"/>
    <w:rsid w:val="00725182"/>
    <w:rsid w:val="00726A57"/>
    <w:rsid w:val="00727A9A"/>
    <w:rsid w:val="007319F3"/>
    <w:rsid w:val="00731A8D"/>
    <w:rsid w:val="00734887"/>
    <w:rsid w:val="0073493A"/>
    <w:rsid w:val="007354E8"/>
    <w:rsid w:val="007354FB"/>
    <w:rsid w:val="0073685C"/>
    <w:rsid w:val="007409BA"/>
    <w:rsid w:val="007413BF"/>
    <w:rsid w:val="007416D9"/>
    <w:rsid w:val="00741706"/>
    <w:rsid w:val="007417C5"/>
    <w:rsid w:val="00741C76"/>
    <w:rsid w:val="00741D42"/>
    <w:rsid w:val="00742B86"/>
    <w:rsid w:val="007451A6"/>
    <w:rsid w:val="007454EA"/>
    <w:rsid w:val="00745D1F"/>
    <w:rsid w:val="00751BDB"/>
    <w:rsid w:val="00755865"/>
    <w:rsid w:val="00756227"/>
    <w:rsid w:val="007565B9"/>
    <w:rsid w:val="007565C8"/>
    <w:rsid w:val="00756E86"/>
    <w:rsid w:val="00760C79"/>
    <w:rsid w:val="00760CC0"/>
    <w:rsid w:val="00761432"/>
    <w:rsid w:val="00761BEC"/>
    <w:rsid w:val="00761CFA"/>
    <w:rsid w:val="0076228D"/>
    <w:rsid w:val="00763C4B"/>
    <w:rsid w:val="007727F5"/>
    <w:rsid w:val="00775FF2"/>
    <w:rsid w:val="007761BF"/>
    <w:rsid w:val="007767D7"/>
    <w:rsid w:val="007768D6"/>
    <w:rsid w:val="00777DD0"/>
    <w:rsid w:val="00777ED8"/>
    <w:rsid w:val="0078171C"/>
    <w:rsid w:val="007826EE"/>
    <w:rsid w:val="007854DA"/>
    <w:rsid w:val="00785B41"/>
    <w:rsid w:val="00790414"/>
    <w:rsid w:val="007913BA"/>
    <w:rsid w:val="00791648"/>
    <w:rsid w:val="00794D0A"/>
    <w:rsid w:val="00797E9E"/>
    <w:rsid w:val="007A0F62"/>
    <w:rsid w:val="007A44DB"/>
    <w:rsid w:val="007A4DEB"/>
    <w:rsid w:val="007B0C18"/>
    <w:rsid w:val="007B136C"/>
    <w:rsid w:val="007B45F8"/>
    <w:rsid w:val="007B5E7F"/>
    <w:rsid w:val="007C05D2"/>
    <w:rsid w:val="007C3C4A"/>
    <w:rsid w:val="007C5F77"/>
    <w:rsid w:val="007C719F"/>
    <w:rsid w:val="007D13AE"/>
    <w:rsid w:val="007D3CB0"/>
    <w:rsid w:val="007D5CC5"/>
    <w:rsid w:val="007D69FB"/>
    <w:rsid w:val="007D74ED"/>
    <w:rsid w:val="007E29D0"/>
    <w:rsid w:val="007E36DC"/>
    <w:rsid w:val="007E3E5D"/>
    <w:rsid w:val="007E5B7E"/>
    <w:rsid w:val="007E7274"/>
    <w:rsid w:val="007E727A"/>
    <w:rsid w:val="007F0E16"/>
    <w:rsid w:val="007F2C35"/>
    <w:rsid w:val="007F47C5"/>
    <w:rsid w:val="007F501B"/>
    <w:rsid w:val="007F5433"/>
    <w:rsid w:val="007F57F6"/>
    <w:rsid w:val="008033C4"/>
    <w:rsid w:val="00805008"/>
    <w:rsid w:val="00807AC3"/>
    <w:rsid w:val="00811ABF"/>
    <w:rsid w:val="00812613"/>
    <w:rsid w:val="008141B7"/>
    <w:rsid w:val="00820A1A"/>
    <w:rsid w:val="00822F7F"/>
    <w:rsid w:val="00823F80"/>
    <w:rsid w:val="008306F9"/>
    <w:rsid w:val="00832478"/>
    <w:rsid w:val="00832FD0"/>
    <w:rsid w:val="00834042"/>
    <w:rsid w:val="00834116"/>
    <w:rsid w:val="008341EC"/>
    <w:rsid w:val="00835DF5"/>
    <w:rsid w:val="00840A74"/>
    <w:rsid w:val="00840D39"/>
    <w:rsid w:val="008430F2"/>
    <w:rsid w:val="008448BC"/>
    <w:rsid w:val="00845082"/>
    <w:rsid w:val="00845613"/>
    <w:rsid w:val="0085080B"/>
    <w:rsid w:val="00851427"/>
    <w:rsid w:val="00851C70"/>
    <w:rsid w:val="008533B8"/>
    <w:rsid w:val="00856B2E"/>
    <w:rsid w:val="008608E6"/>
    <w:rsid w:val="008609AC"/>
    <w:rsid w:val="00860BE3"/>
    <w:rsid w:val="00862870"/>
    <w:rsid w:val="00862D74"/>
    <w:rsid w:val="00870316"/>
    <w:rsid w:val="00870C58"/>
    <w:rsid w:val="00872D74"/>
    <w:rsid w:val="0087488F"/>
    <w:rsid w:val="0087493E"/>
    <w:rsid w:val="00874E83"/>
    <w:rsid w:val="008758DE"/>
    <w:rsid w:val="00884D52"/>
    <w:rsid w:val="00890A09"/>
    <w:rsid w:val="008912F4"/>
    <w:rsid w:val="008927B1"/>
    <w:rsid w:val="008955CE"/>
    <w:rsid w:val="0089695C"/>
    <w:rsid w:val="00897A4C"/>
    <w:rsid w:val="00897ABC"/>
    <w:rsid w:val="00897CA0"/>
    <w:rsid w:val="008A1F95"/>
    <w:rsid w:val="008A2462"/>
    <w:rsid w:val="008A2ED7"/>
    <w:rsid w:val="008A3533"/>
    <w:rsid w:val="008A4593"/>
    <w:rsid w:val="008A4DAA"/>
    <w:rsid w:val="008A4E02"/>
    <w:rsid w:val="008A5195"/>
    <w:rsid w:val="008A5C3A"/>
    <w:rsid w:val="008B1321"/>
    <w:rsid w:val="008B1C9E"/>
    <w:rsid w:val="008B2021"/>
    <w:rsid w:val="008B2A0D"/>
    <w:rsid w:val="008B61C0"/>
    <w:rsid w:val="008B6296"/>
    <w:rsid w:val="008B6628"/>
    <w:rsid w:val="008C0149"/>
    <w:rsid w:val="008C14AF"/>
    <w:rsid w:val="008C39EB"/>
    <w:rsid w:val="008C3C63"/>
    <w:rsid w:val="008C45A1"/>
    <w:rsid w:val="008C5DB9"/>
    <w:rsid w:val="008C62B5"/>
    <w:rsid w:val="008C7025"/>
    <w:rsid w:val="008D14EB"/>
    <w:rsid w:val="008D1524"/>
    <w:rsid w:val="008D2552"/>
    <w:rsid w:val="008D2A11"/>
    <w:rsid w:val="008E072C"/>
    <w:rsid w:val="008E1683"/>
    <w:rsid w:val="008E1CC4"/>
    <w:rsid w:val="008E3AD2"/>
    <w:rsid w:val="008E3E86"/>
    <w:rsid w:val="008E53E9"/>
    <w:rsid w:val="008E6E8C"/>
    <w:rsid w:val="008E6FCF"/>
    <w:rsid w:val="008E7331"/>
    <w:rsid w:val="008F16AD"/>
    <w:rsid w:val="008F1967"/>
    <w:rsid w:val="008F2F97"/>
    <w:rsid w:val="008F47F2"/>
    <w:rsid w:val="008F60F3"/>
    <w:rsid w:val="008F6BF8"/>
    <w:rsid w:val="00901B8B"/>
    <w:rsid w:val="0090208B"/>
    <w:rsid w:val="00903DAC"/>
    <w:rsid w:val="00903DC2"/>
    <w:rsid w:val="00907F7E"/>
    <w:rsid w:val="00910D97"/>
    <w:rsid w:val="0091122E"/>
    <w:rsid w:val="00916476"/>
    <w:rsid w:val="00916D9B"/>
    <w:rsid w:val="00922C01"/>
    <w:rsid w:val="009237AA"/>
    <w:rsid w:val="00925138"/>
    <w:rsid w:val="009257A7"/>
    <w:rsid w:val="009259A2"/>
    <w:rsid w:val="00925CBF"/>
    <w:rsid w:val="009268AF"/>
    <w:rsid w:val="00926948"/>
    <w:rsid w:val="00926AA7"/>
    <w:rsid w:val="00927305"/>
    <w:rsid w:val="009305D8"/>
    <w:rsid w:val="0093133D"/>
    <w:rsid w:val="00931F50"/>
    <w:rsid w:val="009320A2"/>
    <w:rsid w:val="00935811"/>
    <w:rsid w:val="00936382"/>
    <w:rsid w:val="00940537"/>
    <w:rsid w:val="0094297C"/>
    <w:rsid w:val="00942FB2"/>
    <w:rsid w:val="0095126A"/>
    <w:rsid w:val="009512E0"/>
    <w:rsid w:val="00951F95"/>
    <w:rsid w:val="009557C2"/>
    <w:rsid w:val="009561FE"/>
    <w:rsid w:val="0095625E"/>
    <w:rsid w:val="009652BB"/>
    <w:rsid w:val="009655A4"/>
    <w:rsid w:val="009668A9"/>
    <w:rsid w:val="009668FD"/>
    <w:rsid w:val="009672C3"/>
    <w:rsid w:val="009708D4"/>
    <w:rsid w:val="00971D5D"/>
    <w:rsid w:val="00975DDC"/>
    <w:rsid w:val="0097613D"/>
    <w:rsid w:val="00980FF7"/>
    <w:rsid w:val="00981826"/>
    <w:rsid w:val="00982811"/>
    <w:rsid w:val="00984251"/>
    <w:rsid w:val="009851D7"/>
    <w:rsid w:val="009852DE"/>
    <w:rsid w:val="00985D27"/>
    <w:rsid w:val="009905F8"/>
    <w:rsid w:val="00990F41"/>
    <w:rsid w:val="00993600"/>
    <w:rsid w:val="009946AA"/>
    <w:rsid w:val="00995B25"/>
    <w:rsid w:val="009A02AE"/>
    <w:rsid w:val="009A13F5"/>
    <w:rsid w:val="009A4F07"/>
    <w:rsid w:val="009A5083"/>
    <w:rsid w:val="009A6088"/>
    <w:rsid w:val="009A64F8"/>
    <w:rsid w:val="009A6C55"/>
    <w:rsid w:val="009B2C5D"/>
    <w:rsid w:val="009B31F3"/>
    <w:rsid w:val="009B38B6"/>
    <w:rsid w:val="009B666F"/>
    <w:rsid w:val="009B6720"/>
    <w:rsid w:val="009B6976"/>
    <w:rsid w:val="009C25E1"/>
    <w:rsid w:val="009C6554"/>
    <w:rsid w:val="009C7BC5"/>
    <w:rsid w:val="009D11E9"/>
    <w:rsid w:val="009D1C74"/>
    <w:rsid w:val="009D1D16"/>
    <w:rsid w:val="009D4EF6"/>
    <w:rsid w:val="009D67AB"/>
    <w:rsid w:val="009D72B7"/>
    <w:rsid w:val="009E1C50"/>
    <w:rsid w:val="009E229F"/>
    <w:rsid w:val="009E55E0"/>
    <w:rsid w:val="009E7876"/>
    <w:rsid w:val="009F0A6A"/>
    <w:rsid w:val="009F1BA0"/>
    <w:rsid w:val="009F2504"/>
    <w:rsid w:val="009F38A7"/>
    <w:rsid w:val="009F528C"/>
    <w:rsid w:val="009F5684"/>
    <w:rsid w:val="00A022B7"/>
    <w:rsid w:val="00A02933"/>
    <w:rsid w:val="00A036AF"/>
    <w:rsid w:val="00A10ACE"/>
    <w:rsid w:val="00A1295D"/>
    <w:rsid w:val="00A12987"/>
    <w:rsid w:val="00A17328"/>
    <w:rsid w:val="00A17679"/>
    <w:rsid w:val="00A176E0"/>
    <w:rsid w:val="00A1778E"/>
    <w:rsid w:val="00A21C59"/>
    <w:rsid w:val="00A23567"/>
    <w:rsid w:val="00A23743"/>
    <w:rsid w:val="00A23CC8"/>
    <w:rsid w:val="00A24DA7"/>
    <w:rsid w:val="00A2569E"/>
    <w:rsid w:val="00A27833"/>
    <w:rsid w:val="00A3080D"/>
    <w:rsid w:val="00A3226C"/>
    <w:rsid w:val="00A325B1"/>
    <w:rsid w:val="00A3463F"/>
    <w:rsid w:val="00A365B2"/>
    <w:rsid w:val="00A40222"/>
    <w:rsid w:val="00A41338"/>
    <w:rsid w:val="00A4281A"/>
    <w:rsid w:val="00A42963"/>
    <w:rsid w:val="00A42A92"/>
    <w:rsid w:val="00A4420D"/>
    <w:rsid w:val="00A44E1F"/>
    <w:rsid w:val="00A44ED2"/>
    <w:rsid w:val="00A45A49"/>
    <w:rsid w:val="00A46D88"/>
    <w:rsid w:val="00A52B79"/>
    <w:rsid w:val="00A5364A"/>
    <w:rsid w:val="00A53CA1"/>
    <w:rsid w:val="00A53CE2"/>
    <w:rsid w:val="00A54531"/>
    <w:rsid w:val="00A554FF"/>
    <w:rsid w:val="00A562B1"/>
    <w:rsid w:val="00A57F08"/>
    <w:rsid w:val="00A6161B"/>
    <w:rsid w:val="00A62770"/>
    <w:rsid w:val="00A632D0"/>
    <w:rsid w:val="00A63553"/>
    <w:rsid w:val="00A73308"/>
    <w:rsid w:val="00A77D05"/>
    <w:rsid w:val="00A8195C"/>
    <w:rsid w:val="00A827D4"/>
    <w:rsid w:val="00A85746"/>
    <w:rsid w:val="00A91B88"/>
    <w:rsid w:val="00A92CB4"/>
    <w:rsid w:val="00A92ECD"/>
    <w:rsid w:val="00A9381F"/>
    <w:rsid w:val="00A939B1"/>
    <w:rsid w:val="00A93CFD"/>
    <w:rsid w:val="00A95082"/>
    <w:rsid w:val="00A950A2"/>
    <w:rsid w:val="00A958D8"/>
    <w:rsid w:val="00A974A2"/>
    <w:rsid w:val="00A97A09"/>
    <w:rsid w:val="00AA2018"/>
    <w:rsid w:val="00AA223A"/>
    <w:rsid w:val="00AA4314"/>
    <w:rsid w:val="00AA5FC1"/>
    <w:rsid w:val="00AB0360"/>
    <w:rsid w:val="00AB037D"/>
    <w:rsid w:val="00AB0461"/>
    <w:rsid w:val="00AB1724"/>
    <w:rsid w:val="00AB1EA7"/>
    <w:rsid w:val="00AB28DC"/>
    <w:rsid w:val="00AB3F3F"/>
    <w:rsid w:val="00AB713A"/>
    <w:rsid w:val="00AC040F"/>
    <w:rsid w:val="00AC1513"/>
    <w:rsid w:val="00AC1C01"/>
    <w:rsid w:val="00AC3478"/>
    <w:rsid w:val="00AC4E6D"/>
    <w:rsid w:val="00AC547E"/>
    <w:rsid w:val="00AC6E47"/>
    <w:rsid w:val="00AC75B8"/>
    <w:rsid w:val="00AD0D15"/>
    <w:rsid w:val="00AD2AC0"/>
    <w:rsid w:val="00AD6D5C"/>
    <w:rsid w:val="00AD6D6B"/>
    <w:rsid w:val="00AE4E8D"/>
    <w:rsid w:val="00AE7C7F"/>
    <w:rsid w:val="00AF046C"/>
    <w:rsid w:val="00AF15CE"/>
    <w:rsid w:val="00AF4A44"/>
    <w:rsid w:val="00AF56F3"/>
    <w:rsid w:val="00AF718B"/>
    <w:rsid w:val="00B01B1B"/>
    <w:rsid w:val="00B02030"/>
    <w:rsid w:val="00B0429C"/>
    <w:rsid w:val="00B10A44"/>
    <w:rsid w:val="00B111ED"/>
    <w:rsid w:val="00B13E35"/>
    <w:rsid w:val="00B161E9"/>
    <w:rsid w:val="00B16A75"/>
    <w:rsid w:val="00B16D71"/>
    <w:rsid w:val="00B178D1"/>
    <w:rsid w:val="00B20A05"/>
    <w:rsid w:val="00B211F4"/>
    <w:rsid w:val="00B21BD9"/>
    <w:rsid w:val="00B235B3"/>
    <w:rsid w:val="00B23C69"/>
    <w:rsid w:val="00B24F7B"/>
    <w:rsid w:val="00B25B7C"/>
    <w:rsid w:val="00B273A5"/>
    <w:rsid w:val="00B30890"/>
    <w:rsid w:val="00B31487"/>
    <w:rsid w:val="00B332A6"/>
    <w:rsid w:val="00B34CD0"/>
    <w:rsid w:val="00B36208"/>
    <w:rsid w:val="00B36692"/>
    <w:rsid w:val="00B367A0"/>
    <w:rsid w:val="00B37386"/>
    <w:rsid w:val="00B4096F"/>
    <w:rsid w:val="00B426CA"/>
    <w:rsid w:val="00B4377B"/>
    <w:rsid w:val="00B44EAB"/>
    <w:rsid w:val="00B53BA0"/>
    <w:rsid w:val="00B545AC"/>
    <w:rsid w:val="00B56E4E"/>
    <w:rsid w:val="00B60D52"/>
    <w:rsid w:val="00B6137C"/>
    <w:rsid w:val="00B61554"/>
    <w:rsid w:val="00B62D96"/>
    <w:rsid w:val="00B63CA4"/>
    <w:rsid w:val="00B6434B"/>
    <w:rsid w:val="00B64752"/>
    <w:rsid w:val="00B6733F"/>
    <w:rsid w:val="00B71EE2"/>
    <w:rsid w:val="00B74984"/>
    <w:rsid w:val="00B74BE7"/>
    <w:rsid w:val="00B74E7D"/>
    <w:rsid w:val="00B755A6"/>
    <w:rsid w:val="00B75EAF"/>
    <w:rsid w:val="00B7786E"/>
    <w:rsid w:val="00B77F0A"/>
    <w:rsid w:val="00B80329"/>
    <w:rsid w:val="00B8086F"/>
    <w:rsid w:val="00B814BE"/>
    <w:rsid w:val="00B820AA"/>
    <w:rsid w:val="00B83AD9"/>
    <w:rsid w:val="00B858D4"/>
    <w:rsid w:val="00B85C09"/>
    <w:rsid w:val="00B85FD7"/>
    <w:rsid w:val="00B86406"/>
    <w:rsid w:val="00B86BA6"/>
    <w:rsid w:val="00B9017D"/>
    <w:rsid w:val="00B92E9A"/>
    <w:rsid w:val="00BA08B2"/>
    <w:rsid w:val="00BA34EA"/>
    <w:rsid w:val="00BA36DE"/>
    <w:rsid w:val="00BA3DF0"/>
    <w:rsid w:val="00BA5253"/>
    <w:rsid w:val="00BB177A"/>
    <w:rsid w:val="00BB1CA9"/>
    <w:rsid w:val="00BB5436"/>
    <w:rsid w:val="00BB73EA"/>
    <w:rsid w:val="00BB75D1"/>
    <w:rsid w:val="00BB78F6"/>
    <w:rsid w:val="00BB7F4F"/>
    <w:rsid w:val="00BC38D2"/>
    <w:rsid w:val="00BC3B7E"/>
    <w:rsid w:val="00BC3E8B"/>
    <w:rsid w:val="00BC475F"/>
    <w:rsid w:val="00BC4E72"/>
    <w:rsid w:val="00BD045E"/>
    <w:rsid w:val="00BD325A"/>
    <w:rsid w:val="00BD43AC"/>
    <w:rsid w:val="00BD4B34"/>
    <w:rsid w:val="00BD6FAC"/>
    <w:rsid w:val="00BD72AE"/>
    <w:rsid w:val="00BE0466"/>
    <w:rsid w:val="00BE0835"/>
    <w:rsid w:val="00BE1642"/>
    <w:rsid w:val="00BE37E5"/>
    <w:rsid w:val="00BE4F50"/>
    <w:rsid w:val="00BE6179"/>
    <w:rsid w:val="00BE6E81"/>
    <w:rsid w:val="00BF0482"/>
    <w:rsid w:val="00BF1503"/>
    <w:rsid w:val="00BF17B7"/>
    <w:rsid w:val="00BF30EE"/>
    <w:rsid w:val="00BF33A6"/>
    <w:rsid w:val="00BF3D24"/>
    <w:rsid w:val="00C00B98"/>
    <w:rsid w:val="00C0324B"/>
    <w:rsid w:val="00C03832"/>
    <w:rsid w:val="00C0604D"/>
    <w:rsid w:val="00C06CDC"/>
    <w:rsid w:val="00C06FE7"/>
    <w:rsid w:val="00C117A9"/>
    <w:rsid w:val="00C13323"/>
    <w:rsid w:val="00C15119"/>
    <w:rsid w:val="00C164F0"/>
    <w:rsid w:val="00C16AC8"/>
    <w:rsid w:val="00C250E4"/>
    <w:rsid w:val="00C27AD9"/>
    <w:rsid w:val="00C27D51"/>
    <w:rsid w:val="00C33787"/>
    <w:rsid w:val="00C34F6E"/>
    <w:rsid w:val="00C35687"/>
    <w:rsid w:val="00C35E44"/>
    <w:rsid w:val="00C3692F"/>
    <w:rsid w:val="00C376C7"/>
    <w:rsid w:val="00C37828"/>
    <w:rsid w:val="00C40F03"/>
    <w:rsid w:val="00C436E0"/>
    <w:rsid w:val="00C44A81"/>
    <w:rsid w:val="00C509D5"/>
    <w:rsid w:val="00C51A6D"/>
    <w:rsid w:val="00C544B6"/>
    <w:rsid w:val="00C54BA2"/>
    <w:rsid w:val="00C55C1D"/>
    <w:rsid w:val="00C5639E"/>
    <w:rsid w:val="00C57AFD"/>
    <w:rsid w:val="00C61706"/>
    <w:rsid w:val="00C619FB"/>
    <w:rsid w:val="00C6204F"/>
    <w:rsid w:val="00C62329"/>
    <w:rsid w:val="00C62D81"/>
    <w:rsid w:val="00C62ECC"/>
    <w:rsid w:val="00C665E3"/>
    <w:rsid w:val="00C668AD"/>
    <w:rsid w:val="00C67690"/>
    <w:rsid w:val="00C70D45"/>
    <w:rsid w:val="00C724A3"/>
    <w:rsid w:val="00C734A8"/>
    <w:rsid w:val="00C7452C"/>
    <w:rsid w:val="00C77634"/>
    <w:rsid w:val="00C77ACC"/>
    <w:rsid w:val="00C80340"/>
    <w:rsid w:val="00C80764"/>
    <w:rsid w:val="00C8095B"/>
    <w:rsid w:val="00C817ED"/>
    <w:rsid w:val="00C81B5B"/>
    <w:rsid w:val="00C81C03"/>
    <w:rsid w:val="00C81DB6"/>
    <w:rsid w:val="00C83160"/>
    <w:rsid w:val="00C842D4"/>
    <w:rsid w:val="00C849E9"/>
    <w:rsid w:val="00C877D5"/>
    <w:rsid w:val="00C87E95"/>
    <w:rsid w:val="00C9077F"/>
    <w:rsid w:val="00C90A86"/>
    <w:rsid w:val="00C919A7"/>
    <w:rsid w:val="00C9385F"/>
    <w:rsid w:val="00C94B98"/>
    <w:rsid w:val="00C96F51"/>
    <w:rsid w:val="00C9799A"/>
    <w:rsid w:val="00CA03DE"/>
    <w:rsid w:val="00CA1401"/>
    <w:rsid w:val="00CA3702"/>
    <w:rsid w:val="00CA6B25"/>
    <w:rsid w:val="00CA6FAE"/>
    <w:rsid w:val="00CB0254"/>
    <w:rsid w:val="00CB0435"/>
    <w:rsid w:val="00CB059C"/>
    <w:rsid w:val="00CB1BCD"/>
    <w:rsid w:val="00CB424B"/>
    <w:rsid w:val="00CB4A2D"/>
    <w:rsid w:val="00CB5FCE"/>
    <w:rsid w:val="00CB6795"/>
    <w:rsid w:val="00CB774B"/>
    <w:rsid w:val="00CB7934"/>
    <w:rsid w:val="00CC1A4C"/>
    <w:rsid w:val="00CC47A0"/>
    <w:rsid w:val="00CC4EAF"/>
    <w:rsid w:val="00CC6E70"/>
    <w:rsid w:val="00CC7AA9"/>
    <w:rsid w:val="00CD0D9C"/>
    <w:rsid w:val="00CD1A1E"/>
    <w:rsid w:val="00CD1ABF"/>
    <w:rsid w:val="00CD1F42"/>
    <w:rsid w:val="00CD258A"/>
    <w:rsid w:val="00CD3170"/>
    <w:rsid w:val="00CD5784"/>
    <w:rsid w:val="00CD6170"/>
    <w:rsid w:val="00CE1C62"/>
    <w:rsid w:val="00CE231E"/>
    <w:rsid w:val="00CE3659"/>
    <w:rsid w:val="00CE3758"/>
    <w:rsid w:val="00CE5C0F"/>
    <w:rsid w:val="00CE6665"/>
    <w:rsid w:val="00CE7315"/>
    <w:rsid w:val="00CE7E7D"/>
    <w:rsid w:val="00CF0232"/>
    <w:rsid w:val="00CF0BD4"/>
    <w:rsid w:val="00CF2A9A"/>
    <w:rsid w:val="00CF2B69"/>
    <w:rsid w:val="00CF2C3B"/>
    <w:rsid w:val="00CF3178"/>
    <w:rsid w:val="00CF4A76"/>
    <w:rsid w:val="00CF51FA"/>
    <w:rsid w:val="00CF5C91"/>
    <w:rsid w:val="00CF64F3"/>
    <w:rsid w:val="00D00DD0"/>
    <w:rsid w:val="00D02762"/>
    <w:rsid w:val="00D0337A"/>
    <w:rsid w:val="00D054E3"/>
    <w:rsid w:val="00D05FA1"/>
    <w:rsid w:val="00D0675B"/>
    <w:rsid w:val="00D06CC4"/>
    <w:rsid w:val="00D075B7"/>
    <w:rsid w:val="00D13D7F"/>
    <w:rsid w:val="00D164B7"/>
    <w:rsid w:val="00D16FD9"/>
    <w:rsid w:val="00D17422"/>
    <w:rsid w:val="00D17B6F"/>
    <w:rsid w:val="00D17DF8"/>
    <w:rsid w:val="00D2093E"/>
    <w:rsid w:val="00D23811"/>
    <w:rsid w:val="00D2394B"/>
    <w:rsid w:val="00D23AA8"/>
    <w:rsid w:val="00D24DEA"/>
    <w:rsid w:val="00D26C08"/>
    <w:rsid w:val="00D278D3"/>
    <w:rsid w:val="00D27C35"/>
    <w:rsid w:val="00D27CD2"/>
    <w:rsid w:val="00D3109F"/>
    <w:rsid w:val="00D334D9"/>
    <w:rsid w:val="00D3471F"/>
    <w:rsid w:val="00D34E93"/>
    <w:rsid w:val="00D361F6"/>
    <w:rsid w:val="00D37A0F"/>
    <w:rsid w:val="00D37ADF"/>
    <w:rsid w:val="00D4375B"/>
    <w:rsid w:val="00D43B73"/>
    <w:rsid w:val="00D43F73"/>
    <w:rsid w:val="00D44472"/>
    <w:rsid w:val="00D45AF9"/>
    <w:rsid w:val="00D461B0"/>
    <w:rsid w:val="00D50CDC"/>
    <w:rsid w:val="00D513BF"/>
    <w:rsid w:val="00D56B3B"/>
    <w:rsid w:val="00D5756A"/>
    <w:rsid w:val="00D602A9"/>
    <w:rsid w:val="00D60874"/>
    <w:rsid w:val="00D60E5A"/>
    <w:rsid w:val="00D62B7D"/>
    <w:rsid w:val="00D63E24"/>
    <w:rsid w:val="00D6514B"/>
    <w:rsid w:val="00D70FD5"/>
    <w:rsid w:val="00D73242"/>
    <w:rsid w:val="00D747BB"/>
    <w:rsid w:val="00D74E80"/>
    <w:rsid w:val="00D769C6"/>
    <w:rsid w:val="00D819C0"/>
    <w:rsid w:val="00D81EC9"/>
    <w:rsid w:val="00D831DD"/>
    <w:rsid w:val="00D83AA4"/>
    <w:rsid w:val="00D866E4"/>
    <w:rsid w:val="00D927B5"/>
    <w:rsid w:val="00D92EFC"/>
    <w:rsid w:val="00D93CC0"/>
    <w:rsid w:val="00D93E1C"/>
    <w:rsid w:val="00D93EFF"/>
    <w:rsid w:val="00D93FB1"/>
    <w:rsid w:val="00D954C2"/>
    <w:rsid w:val="00D96A2D"/>
    <w:rsid w:val="00D97007"/>
    <w:rsid w:val="00D97B86"/>
    <w:rsid w:val="00DA2629"/>
    <w:rsid w:val="00DA2789"/>
    <w:rsid w:val="00DA2C80"/>
    <w:rsid w:val="00DA2E52"/>
    <w:rsid w:val="00DA60E8"/>
    <w:rsid w:val="00DA732C"/>
    <w:rsid w:val="00DB1483"/>
    <w:rsid w:val="00DB2378"/>
    <w:rsid w:val="00DB2533"/>
    <w:rsid w:val="00DB60CF"/>
    <w:rsid w:val="00DB6775"/>
    <w:rsid w:val="00DB6798"/>
    <w:rsid w:val="00DC16E9"/>
    <w:rsid w:val="00DC4270"/>
    <w:rsid w:val="00DC48F0"/>
    <w:rsid w:val="00DC7840"/>
    <w:rsid w:val="00DC7EB3"/>
    <w:rsid w:val="00DD2C27"/>
    <w:rsid w:val="00DD3E64"/>
    <w:rsid w:val="00DD52C5"/>
    <w:rsid w:val="00DD72BC"/>
    <w:rsid w:val="00DD7905"/>
    <w:rsid w:val="00DD7EB4"/>
    <w:rsid w:val="00DE06F2"/>
    <w:rsid w:val="00DE13E2"/>
    <w:rsid w:val="00DE2615"/>
    <w:rsid w:val="00DE2A3E"/>
    <w:rsid w:val="00DE52ED"/>
    <w:rsid w:val="00DF1954"/>
    <w:rsid w:val="00DF4372"/>
    <w:rsid w:val="00DF4392"/>
    <w:rsid w:val="00DF611F"/>
    <w:rsid w:val="00DF63EA"/>
    <w:rsid w:val="00DF6573"/>
    <w:rsid w:val="00DF6C8E"/>
    <w:rsid w:val="00DF732C"/>
    <w:rsid w:val="00DF7DA7"/>
    <w:rsid w:val="00E00170"/>
    <w:rsid w:val="00E0134A"/>
    <w:rsid w:val="00E0288D"/>
    <w:rsid w:val="00E02BFF"/>
    <w:rsid w:val="00E0736F"/>
    <w:rsid w:val="00E0780D"/>
    <w:rsid w:val="00E07AC6"/>
    <w:rsid w:val="00E1059F"/>
    <w:rsid w:val="00E13BFE"/>
    <w:rsid w:val="00E17B06"/>
    <w:rsid w:val="00E20809"/>
    <w:rsid w:val="00E20D6D"/>
    <w:rsid w:val="00E20F0B"/>
    <w:rsid w:val="00E22C20"/>
    <w:rsid w:val="00E24C7F"/>
    <w:rsid w:val="00E257E8"/>
    <w:rsid w:val="00E27428"/>
    <w:rsid w:val="00E337C9"/>
    <w:rsid w:val="00E34966"/>
    <w:rsid w:val="00E355A7"/>
    <w:rsid w:val="00E36863"/>
    <w:rsid w:val="00E40534"/>
    <w:rsid w:val="00E41142"/>
    <w:rsid w:val="00E42230"/>
    <w:rsid w:val="00E42B9D"/>
    <w:rsid w:val="00E43B8F"/>
    <w:rsid w:val="00E459FE"/>
    <w:rsid w:val="00E45F85"/>
    <w:rsid w:val="00E478F9"/>
    <w:rsid w:val="00E5420C"/>
    <w:rsid w:val="00E54AE8"/>
    <w:rsid w:val="00E56E27"/>
    <w:rsid w:val="00E56F0D"/>
    <w:rsid w:val="00E572CA"/>
    <w:rsid w:val="00E57E70"/>
    <w:rsid w:val="00E63393"/>
    <w:rsid w:val="00E64E56"/>
    <w:rsid w:val="00E65EA6"/>
    <w:rsid w:val="00E662C1"/>
    <w:rsid w:val="00E671FB"/>
    <w:rsid w:val="00E752AC"/>
    <w:rsid w:val="00E76FC5"/>
    <w:rsid w:val="00E82B45"/>
    <w:rsid w:val="00E84C48"/>
    <w:rsid w:val="00E84CFE"/>
    <w:rsid w:val="00E8590B"/>
    <w:rsid w:val="00E87314"/>
    <w:rsid w:val="00E9038A"/>
    <w:rsid w:val="00E91703"/>
    <w:rsid w:val="00E923AF"/>
    <w:rsid w:val="00E92FE8"/>
    <w:rsid w:val="00E94A90"/>
    <w:rsid w:val="00E963B8"/>
    <w:rsid w:val="00E9652B"/>
    <w:rsid w:val="00E96955"/>
    <w:rsid w:val="00E97A7D"/>
    <w:rsid w:val="00EA1424"/>
    <w:rsid w:val="00EA1559"/>
    <w:rsid w:val="00EA20F2"/>
    <w:rsid w:val="00EA2E61"/>
    <w:rsid w:val="00EA5495"/>
    <w:rsid w:val="00EA6CF3"/>
    <w:rsid w:val="00EB0F68"/>
    <w:rsid w:val="00EB206A"/>
    <w:rsid w:val="00EB285E"/>
    <w:rsid w:val="00EB2AE5"/>
    <w:rsid w:val="00EB336D"/>
    <w:rsid w:val="00EB61C3"/>
    <w:rsid w:val="00EC080D"/>
    <w:rsid w:val="00EC0907"/>
    <w:rsid w:val="00EC197C"/>
    <w:rsid w:val="00EC3060"/>
    <w:rsid w:val="00EC37D7"/>
    <w:rsid w:val="00EC4BD9"/>
    <w:rsid w:val="00EC6CB5"/>
    <w:rsid w:val="00EC733D"/>
    <w:rsid w:val="00ED08D2"/>
    <w:rsid w:val="00ED1389"/>
    <w:rsid w:val="00ED269B"/>
    <w:rsid w:val="00ED433E"/>
    <w:rsid w:val="00ED5AE3"/>
    <w:rsid w:val="00ED7958"/>
    <w:rsid w:val="00EE0581"/>
    <w:rsid w:val="00EE2B7C"/>
    <w:rsid w:val="00EE3EF3"/>
    <w:rsid w:val="00EE5154"/>
    <w:rsid w:val="00EE6A68"/>
    <w:rsid w:val="00EE7252"/>
    <w:rsid w:val="00EE799C"/>
    <w:rsid w:val="00EF0890"/>
    <w:rsid w:val="00EF11E1"/>
    <w:rsid w:val="00EF34BE"/>
    <w:rsid w:val="00EF3B18"/>
    <w:rsid w:val="00EF4359"/>
    <w:rsid w:val="00EF742A"/>
    <w:rsid w:val="00F03EAE"/>
    <w:rsid w:val="00F0604C"/>
    <w:rsid w:val="00F07DB5"/>
    <w:rsid w:val="00F10E9A"/>
    <w:rsid w:val="00F11FC0"/>
    <w:rsid w:val="00F129C5"/>
    <w:rsid w:val="00F13C85"/>
    <w:rsid w:val="00F141DA"/>
    <w:rsid w:val="00F1538B"/>
    <w:rsid w:val="00F15D22"/>
    <w:rsid w:val="00F160F2"/>
    <w:rsid w:val="00F167B8"/>
    <w:rsid w:val="00F174E4"/>
    <w:rsid w:val="00F203F4"/>
    <w:rsid w:val="00F20CB2"/>
    <w:rsid w:val="00F21E66"/>
    <w:rsid w:val="00F2252F"/>
    <w:rsid w:val="00F260FC"/>
    <w:rsid w:val="00F302A3"/>
    <w:rsid w:val="00F30BD0"/>
    <w:rsid w:val="00F30E5F"/>
    <w:rsid w:val="00F346AC"/>
    <w:rsid w:val="00F35391"/>
    <w:rsid w:val="00F36FA2"/>
    <w:rsid w:val="00F40FE7"/>
    <w:rsid w:val="00F418A3"/>
    <w:rsid w:val="00F41DBE"/>
    <w:rsid w:val="00F42C0F"/>
    <w:rsid w:val="00F42F56"/>
    <w:rsid w:val="00F45A67"/>
    <w:rsid w:val="00F4732B"/>
    <w:rsid w:val="00F51D08"/>
    <w:rsid w:val="00F52913"/>
    <w:rsid w:val="00F53505"/>
    <w:rsid w:val="00F55B32"/>
    <w:rsid w:val="00F56266"/>
    <w:rsid w:val="00F5627B"/>
    <w:rsid w:val="00F56DC6"/>
    <w:rsid w:val="00F615AA"/>
    <w:rsid w:val="00F61820"/>
    <w:rsid w:val="00F63307"/>
    <w:rsid w:val="00F71F86"/>
    <w:rsid w:val="00F71FD8"/>
    <w:rsid w:val="00F726DF"/>
    <w:rsid w:val="00F72F14"/>
    <w:rsid w:val="00F73782"/>
    <w:rsid w:val="00F7407D"/>
    <w:rsid w:val="00F765C0"/>
    <w:rsid w:val="00F76FA0"/>
    <w:rsid w:val="00F80A2A"/>
    <w:rsid w:val="00F814EF"/>
    <w:rsid w:val="00F81544"/>
    <w:rsid w:val="00F83221"/>
    <w:rsid w:val="00F84286"/>
    <w:rsid w:val="00F8720D"/>
    <w:rsid w:val="00F90BB1"/>
    <w:rsid w:val="00F92F1E"/>
    <w:rsid w:val="00F968A9"/>
    <w:rsid w:val="00FA0080"/>
    <w:rsid w:val="00FA1A8B"/>
    <w:rsid w:val="00FA34A2"/>
    <w:rsid w:val="00FA5661"/>
    <w:rsid w:val="00FA6B11"/>
    <w:rsid w:val="00FA6CD5"/>
    <w:rsid w:val="00FA6D20"/>
    <w:rsid w:val="00FA7348"/>
    <w:rsid w:val="00FA7CBE"/>
    <w:rsid w:val="00FB2D0E"/>
    <w:rsid w:val="00FB3389"/>
    <w:rsid w:val="00FB5C40"/>
    <w:rsid w:val="00FB5C84"/>
    <w:rsid w:val="00FB5F5D"/>
    <w:rsid w:val="00FB6442"/>
    <w:rsid w:val="00FB742D"/>
    <w:rsid w:val="00FC141A"/>
    <w:rsid w:val="00FC1EB3"/>
    <w:rsid w:val="00FC2F6D"/>
    <w:rsid w:val="00FC6197"/>
    <w:rsid w:val="00FC6E3E"/>
    <w:rsid w:val="00FC772D"/>
    <w:rsid w:val="00FC7745"/>
    <w:rsid w:val="00FC7B9D"/>
    <w:rsid w:val="00FD0877"/>
    <w:rsid w:val="00FD0B57"/>
    <w:rsid w:val="00FD14D1"/>
    <w:rsid w:val="00FD2830"/>
    <w:rsid w:val="00FD38E2"/>
    <w:rsid w:val="00FD42FC"/>
    <w:rsid w:val="00FD611F"/>
    <w:rsid w:val="00FD7A87"/>
    <w:rsid w:val="00FE1324"/>
    <w:rsid w:val="00FE23FC"/>
    <w:rsid w:val="00FE2F5A"/>
    <w:rsid w:val="00FE3943"/>
    <w:rsid w:val="00FE46A8"/>
    <w:rsid w:val="00FE47FE"/>
    <w:rsid w:val="00FE4E33"/>
    <w:rsid w:val="00FE5254"/>
    <w:rsid w:val="00FE73FF"/>
    <w:rsid w:val="00FF0DCB"/>
    <w:rsid w:val="00FF104F"/>
    <w:rsid w:val="00FF2775"/>
    <w:rsid w:val="00FF355D"/>
    <w:rsid w:val="00FF4832"/>
    <w:rsid w:val="00FF4ECE"/>
    <w:rsid w:val="00FF51E6"/>
    <w:rsid w:val="00FF5857"/>
    <w:rsid w:val="00FF63A9"/>
    <w:rsid w:val="00FF7B8B"/>
    <w:rsid w:val="00FF7C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05D1DFC4"/>
  <w15:docId w15:val="{85A4DB0B-4E6E-419B-9A9E-C97BB811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FE7"/>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A5364A"/>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35E4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666D"/>
    <w:pPr>
      <w:tabs>
        <w:tab w:val="center" w:pos="4513"/>
        <w:tab w:val="right" w:pos="9026"/>
      </w:tabs>
    </w:pPr>
  </w:style>
  <w:style w:type="character" w:customStyle="1" w:styleId="HeaderChar">
    <w:name w:val="Header Char"/>
    <w:basedOn w:val="DefaultParagraphFont"/>
    <w:link w:val="Header"/>
    <w:rsid w:val="0070666D"/>
    <w:rPr>
      <w:rFonts w:ascii="Times New Roman" w:eastAsia="Times New Roman" w:hAnsi="Times New Roman"/>
      <w:sz w:val="24"/>
      <w:szCs w:val="24"/>
    </w:rPr>
  </w:style>
  <w:style w:type="paragraph" w:styleId="Footer">
    <w:name w:val="footer"/>
    <w:basedOn w:val="Normal"/>
    <w:link w:val="FooterChar"/>
    <w:uiPriority w:val="99"/>
    <w:unhideWhenUsed/>
    <w:rsid w:val="0070666D"/>
    <w:pPr>
      <w:tabs>
        <w:tab w:val="center" w:pos="4513"/>
        <w:tab w:val="right" w:pos="9026"/>
      </w:tabs>
    </w:pPr>
  </w:style>
  <w:style w:type="character" w:customStyle="1" w:styleId="FooterChar">
    <w:name w:val="Footer Char"/>
    <w:basedOn w:val="DefaultParagraphFont"/>
    <w:link w:val="Footer"/>
    <w:uiPriority w:val="99"/>
    <w:rsid w:val="0070666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535A5"/>
    <w:rPr>
      <w:sz w:val="16"/>
      <w:szCs w:val="16"/>
    </w:rPr>
  </w:style>
  <w:style w:type="paragraph" w:styleId="CommentText">
    <w:name w:val="annotation text"/>
    <w:basedOn w:val="Normal"/>
    <w:link w:val="CommentTextChar"/>
    <w:uiPriority w:val="99"/>
    <w:unhideWhenUsed/>
    <w:rsid w:val="005535A5"/>
    <w:rPr>
      <w:sz w:val="20"/>
      <w:szCs w:val="20"/>
    </w:rPr>
  </w:style>
  <w:style w:type="character" w:customStyle="1" w:styleId="CommentTextChar">
    <w:name w:val="Comment Text Char"/>
    <w:basedOn w:val="DefaultParagraphFont"/>
    <w:link w:val="CommentText"/>
    <w:uiPriority w:val="99"/>
    <w:rsid w:val="005535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535A5"/>
    <w:rPr>
      <w:b/>
      <w:bCs/>
    </w:rPr>
  </w:style>
  <w:style w:type="character" w:customStyle="1" w:styleId="CommentSubjectChar">
    <w:name w:val="Comment Subject Char"/>
    <w:basedOn w:val="CommentTextChar"/>
    <w:link w:val="CommentSubject"/>
    <w:uiPriority w:val="99"/>
    <w:semiHidden/>
    <w:rsid w:val="005535A5"/>
    <w:rPr>
      <w:rFonts w:ascii="Times New Roman" w:eastAsia="Times New Roman" w:hAnsi="Times New Roman"/>
      <w:b/>
      <w:bCs/>
    </w:rPr>
  </w:style>
  <w:style w:type="paragraph" w:styleId="BalloonText">
    <w:name w:val="Balloon Text"/>
    <w:basedOn w:val="Normal"/>
    <w:link w:val="BalloonTextChar"/>
    <w:uiPriority w:val="99"/>
    <w:semiHidden/>
    <w:unhideWhenUsed/>
    <w:rsid w:val="005535A5"/>
    <w:rPr>
      <w:rFonts w:ascii="Tahoma" w:hAnsi="Tahoma" w:cs="Tahoma"/>
      <w:sz w:val="16"/>
      <w:szCs w:val="16"/>
    </w:rPr>
  </w:style>
  <w:style w:type="character" w:customStyle="1" w:styleId="BalloonTextChar">
    <w:name w:val="Balloon Text Char"/>
    <w:basedOn w:val="DefaultParagraphFont"/>
    <w:link w:val="BalloonText"/>
    <w:uiPriority w:val="99"/>
    <w:semiHidden/>
    <w:rsid w:val="005535A5"/>
    <w:rPr>
      <w:rFonts w:ascii="Tahoma" w:eastAsia="Times New Roman" w:hAnsi="Tahoma" w:cs="Tahoma"/>
      <w:sz w:val="16"/>
      <w:szCs w:val="16"/>
    </w:rPr>
  </w:style>
  <w:style w:type="paragraph" w:styleId="ListParagraph">
    <w:name w:val="List Paragraph"/>
    <w:basedOn w:val="Normal"/>
    <w:uiPriority w:val="34"/>
    <w:qFormat/>
    <w:rsid w:val="00A44E1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C1513"/>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C35E44"/>
    <w:rPr>
      <w:rFonts w:ascii="Times New Roman" w:eastAsia="Times New Roman" w:hAnsi="Times New Roman"/>
      <w:b/>
      <w:bCs/>
      <w:sz w:val="27"/>
      <w:szCs w:val="27"/>
    </w:rPr>
  </w:style>
  <w:style w:type="paragraph" w:styleId="HTMLPreformatted">
    <w:name w:val="HTML Preformatted"/>
    <w:basedOn w:val="Normal"/>
    <w:link w:val="HTMLPreformattedChar"/>
    <w:uiPriority w:val="99"/>
    <w:rsid w:val="00C3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35E44"/>
    <w:rPr>
      <w:rFonts w:ascii="Courier New" w:eastAsia="Times New Roman" w:hAnsi="Courier New" w:cs="Courier New"/>
    </w:rPr>
  </w:style>
  <w:style w:type="paragraph" w:customStyle="1" w:styleId="2Indent">
    <w:name w:val="2Indent"/>
    <w:basedOn w:val="Normal"/>
    <w:rsid w:val="00C35E44"/>
    <w:pPr>
      <w:tabs>
        <w:tab w:val="left" w:pos="980"/>
      </w:tabs>
      <w:ind w:left="1500" w:hanging="1500"/>
    </w:pPr>
    <w:rPr>
      <w:rFonts w:ascii="Times" w:hAnsi="Times"/>
      <w:szCs w:val="20"/>
      <w:lang w:val="en-US" w:eastAsia="en-US"/>
    </w:rPr>
  </w:style>
  <w:style w:type="character" w:customStyle="1" w:styleId="HeaderChar1">
    <w:name w:val="Header Char1"/>
    <w:basedOn w:val="DefaultParagraphFont"/>
    <w:rsid w:val="000E4CD6"/>
    <w:rPr>
      <w:rFonts w:ascii="Arial" w:hAnsi="Arial" w:cs="Arial"/>
      <w:sz w:val="22"/>
      <w:szCs w:val="22"/>
    </w:rPr>
  </w:style>
  <w:style w:type="table" w:styleId="TableGrid">
    <w:name w:val="Table Grid"/>
    <w:basedOn w:val="TableNormal"/>
    <w:uiPriority w:val="59"/>
    <w:rsid w:val="00F0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1"/>
    <w:qFormat/>
    <w:rsid w:val="00F0604C"/>
    <w:pPr>
      <w:numPr>
        <w:numId w:val="12"/>
      </w:numPr>
      <w:spacing w:before="120" w:after="120"/>
    </w:pPr>
    <w:rPr>
      <w:rFonts w:asciiTheme="minorHAnsi" w:eastAsiaTheme="minorHAnsi" w:hAnsiTheme="minorHAnsi" w:cstheme="minorBidi"/>
      <w:sz w:val="22"/>
      <w:szCs w:val="22"/>
      <w:lang w:val="en-GB" w:eastAsia="en-US"/>
    </w:rPr>
  </w:style>
  <w:style w:type="character" w:customStyle="1" w:styleId="Bullet2Char">
    <w:name w:val="Bullet 2 Char"/>
    <w:basedOn w:val="DefaultParagraphFont"/>
    <w:link w:val="Bullet2"/>
    <w:uiPriority w:val="1"/>
    <w:locked/>
    <w:rsid w:val="00F0604C"/>
  </w:style>
  <w:style w:type="paragraph" w:customStyle="1" w:styleId="Bullet2">
    <w:name w:val="Bullet 2"/>
    <w:basedOn w:val="Normal"/>
    <w:link w:val="Bullet2Char"/>
    <w:uiPriority w:val="1"/>
    <w:qFormat/>
    <w:rsid w:val="00F0604C"/>
    <w:pPr>
      <w:numPr>
        <w:ilvl w:val="1"/>
        <w:numId w:val="12"/>
      </w:numPr>
      <w:spacing w:before="120" w:after="120"/>
    </w:pPr>
    <w:rPr>
      <w:rFonts w:ascii="Calibri" w:eastAsia="Calibri" w:hAnsi="Calibri"/>
      <w:sz w:val="20"/>
      <w:szCs w:val="20"/>
    </w:rPr>
  </w:style>
  <w:style w:type="table" w:styleId="ListTable3">
    <w:name w:val="List Table 3"/>
    <w:basedOn w:val="TableNormal"/>
    <w:uiPriority w:val="48"/>
    <w:rsid w:val="001713C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Amainreturn">
    <w:name w:val="A main return"/>
    <w:basedOn w:val="Normal"/>
    <w:rsid w:val="001713C4"/>
    <w:pPr>
      <w:spacing w:before="140"/>
      <w:ind w:left="1100"/>
      <w:jc w:val="both"/>
    </w:pPr>
    <w:rPr>
      <w:szCs w:val="20"/>
      <w:lang w:eastAsia="en-US"/>
    </w:rPr>
  </w:style>
  <w:style w:type="paragraph" w:customStyle="1" w:styleId="aDef">
    <w:name w:val="aDef"/>
    <w:basedOn w:val="Normal"/>
    <w:link w:val="aDefChar"/>
    <w:rsid w:val="001713C4"/>
    <w:pPr>
      <w:numPr>
        <w:ilvl w:val="5"/>
        <w:numId w:val="14"/>
      </w:numPr>
      <w:spacing w:before="140"/>
      <w:jc w:val="both"/>
      <w:outlineLvl w:val="5"/>
    </w:pPr>
    <w:rPr>
      <w:szCs w:val="20"/>
      <w:lang w:eastAsia="en-US"/>
    </w:rPr>
  </w:style>
  <w:style w:type="paragraph" w:customStyle="1" w:styleId="aDefpara">
    <w:name w:val="aDef para"/>
    <w:basedOn w:val="Normal"/>
    <w:rsid w:val="001713C4"/>
    <w:pPr>
      <w:numPr>
        <w:ilvl w:val="6"/>
        <w:numId w:val="14"/>
      </w:numPr>
      <w:spacing w:before="140"/>
      <w:jc w:val="both"/>
      <w:outlineLvl w:val="6"/>
    </w:pPr>
    <w:rPr>
      <w:szCs w:val="20"/>
      <w:lang w:eastAsia="en-US"/>
    </w:rPr>
  </w:style>
  <w:style w:type="paragraph" w:customStyle="1" w:styleId="aDefsubpara">
    <w:name w:val="aDef subpara"/>
    <w:basedOn w:val="Normal"/>
    <w:rsid w:val="001713C4"/>
    <w:pPr>
      <w:numPr>
        <w:ilvl w:val="7"/>
        <w:numId w:val="14"/>
      </w:numPr>
      <w:spacing w:before="140"/>
      <w:jc w:val="both"/>
      <w:outlineLvl w:val="7"/>
    </w:pPr>
    <w:rPr>
      <w:szCs w:val="20"/>
      <w:lang w:eastAsia="en-US"/>
    </w:rPr>
  </w:style>
  <w:style w:type="character" w:customStyle="1" w:styleId="aDefChar">
    <w:name w:val="aDef Char"/>
    <w:basedOn w:val="DefaultParagraphFont"/>
    <w:link w:val="aDef"/>
    <w:locked/>
    <w:rsid w:val="001713C4"/>
    <w:rPr>
      <w:rFonts w:ascii="Times New Roman" w:eastAsia="Times New Roman" w:hAnsi="Times New Roman"/>
      <w:sz w:val="24"/>
      <w:lang w:eastAsia="en-US"/>
    </w:rPr>
  </w:style>
  <w:style w:type="character" w:customStyle="1" w:styleId="Heading2Char">
    <w:name w:val="Heading 2 Char"/>
    <w:basedOn w:val="DefaultParagraphFont"/>
    <w:link w:val="Heading2"/>
    <w:uiPriority w:val="9"/>
    <w:rsid w:val="00A5364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1730">
      <w:bodyDiv w:val="1"/>
      <w:marLeft w:val="0"/>
      <w:marRight w:val="0"/>
      <w:marTop w:val="0"/>
      <w:marBottom w:val="0"/>
      <w:divBdr>
        <w:top w:val="none" w:sz="0" w:space="0" w:color="auto"/>
        <w:left w:val="none" w:sz="0" w:space="0" w:color="auto"/>
        <w:bottom w:val="none" w:sz="0" w:space="0" w:color="auto"/>
        <w:right w:val="none" w:sz="0" w:space="0" w:color="auto"/>
      </w:divBdr>
      <w:divsChild>
        <w:div w:id="1136950256">
          <w:marLeft w:val="0"/>
          <w:marRight w:val="0"/>
          <w:marTop w:val="0"/>
          <w:marBottom w:val="0"/>
          <w:divBdr>
            <w:top w:val="none" w:sz="0" w:space="0" w:color="auto"/>
            <w:left w:val="none" w:sz="0" w:space="0" w:color="auto"/>
            <w:bottom w:val="none" w:sz="0" w:space="0" w:color="auto"/>
            <w:right w:val="none" w:sz="0" w:space="0" w:color="auto"/>
          </w:divBdr>
        </w:div>
        <w:div w:id="1472095426">
          <w:marLeft w:val="0"/>
          <w:marRight w:val="0"/>
          <w:marTop w:val="0"/>
          <w:marBottom w:val="0"/>
          <w:divBdr>
            <w:top w:val="none" w:sz="0" w:space="0" w:color="auto"/>
            <w:left w:val="none" w:sz="0" w:space="0" w:color="auto"/>
            <w:bottom w:val="none" w:sz="0" w:space="0" w:color="auto"/>
            <w:right w:val="none" w:sz="0" w:space="0" w:color="auto"/>
          </w:divBdr>
        </w:div>
      </w:divsChild>
    </w:div>
    <w:div w:id="145980082">
      <w:bodyDiv w:val="1"/>
      <w:marLeft w:val="0"/>
      <w:marRight w:val="0"/>
      <w:marTop w:val="0"/>
      <w:marBottom w:val="0"/>
      <w:divBdr>
        <w:top w:val="none" w:sz="0" w:space="0" w:color="auto"/>
        <w:left w:val="none" w:sz="0" w:space="0" w:color="auto"/>
        <w:bottom w:val="none" w:sz="0" w:space="0" w:color="auto"/>
        <w:right w:val="none" w:sz="0" w:space="0" w:color="auto"/>
      </w:divBdr>
    </w:div>
    <w:div w:id="356082145">
      <w:bodyDiv w:val="1"/>
      <w:marLeft w:val="0"/>
      <w:marRight w:val="0"/>
      <w:marTop w:val="0"/>
      <w:marBottom w:val="0"/>
      <w:divBdr>
        <w:top w:val="none" w:sz="0" w:space="0" w:color="auto"/>
        <w:left w:val="none" w:sz="0" w:space="0" w:color="auto"/>
        <w:bottom w:val="none" w:sz="0" w:space="0" w:color="auto"/>
        <w:right w:val="none" w:sz="0" w:space="0" w:color="auto"/>
      </w:divBdr>
      <w:divsChild>
        <w:div w:id="1320963506">
          <w:marLeft w:val="0"/>
          <w:marRight w:val="0"/>
          <w:marTop w:val="0"/>
          <w:marBottom w:val="0"/>
          <w:divBdr>
            <w:top w:val="none" w:sz="0" w:space="0" w:color="auto"/>
            <w:left w:val="none" w:sz="0" w:space="0" w:color="auto"/>
            <w:bottom w:val="none" w:sz="0" w:space="0" w:color="auto"/>
            <w:right w:val="none" w:sz="0" w:space="0" w:color="auto"/>
          </w:divBdr>
        </w:div>
        <w:div w:id="913515038">
          <w:marLeft w:val="0"/>
          <w:marRight w:val="0"/>
          <w:marTop w:val="0"/>
          <w:marBottom w:val="0"/>
          <w:divBdr>
            <w:top w:val="none" w:sz="0" w:space="0" w:color="auto"/>
            <w:left w:val="none" w:sz="0" w:space="0" w:color="auto"/>
            <w:bottom w:val="none" w:sz="0" w:space="0" w:color="auto"/>
            <w:right w:val="none" w:sz="0" w:space="0" w:color="auto"/>
          </w:divBdr>
        </w:div>
        <w:div w:id="1859001389">
          <w:marLeft w:val="0"/>
          <w:marRight w:val="0"/>
          <w:marTop w:val="0"/>
          <w:marBottom w:val="0"/>
          <w:divBdr>
            <w:top w:val="none" w:sz="0" w:space="0" w:color="auto"/>
            <w:left w:val="none" w:sz="0" w:space="0" w:color="auto"/>
            <w:bottom w:val="none" w:sz="0" w:space="0" w:color="auto"/>
            <w:right w:val="none" w:sz="0" w:space="0" w:color="auto"/>
          </w:divBdr>
        </w:div>
        <w:div w:id="14043374">
          <w:marLeft w:val="0"/>
          <w:marRight w:val="0"/>
          <w:marTop w:val="0"/>
          <w:marBottom w:val="0"/>
          <w:divBdr>
            <w:top w:val="none" w:sz="0" w:space="0" w:color="auto"/>
            <w:left w:val="none" w:sz="0" w:space="0" w:color="auto"/>
            <w:bottom w:val="none" w:sz="0" w:space="0" w:color="auto"/>
            <w:right w:val="none" w:sz="0" w:space="0" w:color="auto"/>
          </w:divBdr>
        </w:div>
        <w:div w:id="1875537548">
          <w:marLeft w:val="0"/>
          <w:marRight w:val="0"/>
          <w:marTop w:val="0"/>
          <w:marBottom w:val="0"/>
          <w:divBdr>
            <w:top w:val="none" w:sz="0" w:space="0" w:color="auto"/>
            <w:left w:val="none" w:sz="0" w:space="0" w:color="auto"/>
            <w:bottom w:val="none" w:sz="0" w:space="0" w:color="auto"/>
            <w:right w:val="none" w:sz="0" w:space="0" w:color="auto"/>
          </w:divBdr>
        </w:div>
      </w:divsChild>
    </w:div>
    <w:div w:id="396705585">
      <w:bodyDiv w:val="1"/>
      <w:marLeft w:val="0"/>
      <w:marRight w:val="0"/>
      <w:marTop w:val="0"/>
      <w:marBottom w:val="0"/>
      <w:divBdr>
        <w:top w:val="none" w:sz="0" w:space="0" w:color="auto"/>
        <w:left w:val="none" w:sz="0" w:space="0" w:color="auto"/>
        <w:bottom w:val="none" w:sz="0" w:space="0" w:color="auto"/>
        <w:right w:val="none" w:sz="0" w:space="0" w:color="auto"/>
      </w:divBdr>
    </w:div>
    <w:div w:id="421952728">
      <w:bodyDiv w:val="1"/>
      <w:marLeft w:val="0"/>
      <w:marRight w:val="0"/>
      <w:marTop w:val="0"/>
      <w:marBottom w:val="0"/>
      <w:divBdr>
        <w:top w:val="none" w:sz="0" w:space="0" w:color="auto"/>
        <w:left w:val="none" w:sz="0" w:space="0" w:color="auto"/>
        <w:bottom w:val="none" w:sz="0" w:space="0" w:color="auto"/>
        <w:right w:val="none" w:sz="0" w:space="0" w:color="auto"/>
      </w:divBdr>
      <w:divsChild>
        <w:div w:id="1677733473">
          <w:marLeft w:val="0"/>
          <w:marRight w:val="0"/>
          <w:marTop w:val="0"/>
          <w:marBottom w:val="0"/>
          <w:divBdr>
            <w:top w:val="none" w:sz="0" w:space="0" w:color="auto"/>
            <w:left w:val="none" w:sz="0" w:space="0" w:color="auto"/>
            <w:bottom w:val="none" w:sz="0" w:space="0" w:color="auto"/>
            <w:right w:val="none" w:sz="0" w:space="0" w:color="auto"/>
          </w:divBdr>
        </w:div>
        <w:div w:id="1159615823">
          <w:marLeft w:val="0"/>
          <w:marRight w:val="0"/>
          <w:marTop w:val="0"/>
          <w:marBottom w:val="0"/>
          <w:divBdr>
            <w:top w:val="none" w:sz="0" w:space="0" w:color="auto"/>
            <w:left w:val="none" w:sz="0" w:space="0" w:color="auto"/>
            <w:bottom w:val="none" w:sz="0" w:space="0" w:color="auto"/>
            <w:right w:val="none" w:sz="0" w:space="0" w:color="auto"/>
          </w:divBdr>
        </w:div>
        <w:div w:id="1453742771">
          <w:marLeft w:val="0"/>
          <w:marRight w:val="0"/>
          <w:marTop w:val="0"/>
          <w:marBottom w:val="0"/>
          <w:divBdr>
            <w:top w:val="none" w:sz="0" w:space="0" w:color="auto"/>
            <w:left w:val="none" w:sz="0" w:space="0" w:color="auto"/>
            <w:bottom w:val="none" w:sz="0" w:space="0" w:color="auto"/>
            <w:right w:val="none" w:sz="0" w:space="0" w:color="auto"/>
          </w:divBdr>
        </w:div>
      </w:divsChild>
    </w:div>
    <w:div w:id="672757992">
      <w:bodyDiv w:val="1"/>
      <w:marLeft w:val="0"/>
      <w:marRight w:val="0"/>
      <w:marTop w:val="0"/>
      <w:marBottom w:val="0"/>
      <w:divBdr>
        <w:top w:val="none" w:sz="0" w:space="0" w:color="auto"/>
        <w:left w:val="none" w:sz="0" w:space="0" w:color="auto"/>
        <w:bottom w:val="none" w:sz="0" w:space="0" w:color="auto"/>
        <w:right w:val="none" w:sz="0" w:space="0" w:color="auto"/>
      </w:divBdr>
      <w:divsChild>
        <w:div w:id="1782797286">
          <w:marLeft w:val="0"/>
          <w:marRight w:val="0"/>
          <w:marTop w:val="0"/>
          <w:marBottom w:val="0"/>
          <w:divBdr>
            <w:top w:val="none" w:sz="0" w:space="0" w:color="auto"/>
            <w:left w:val="none" w:sz="0" w:space="0" w:color="auto"/>
            <w:bottom w:val="none" w:sz="0" w:space="0" w:color="auto"/>
            <w:right w:val="none" w:sz="0" w:space="0" w:color="auto"/>
          </w:divBdr>
        </w:div>
        <w:div w:id="925385691">
          <w:marLeft w:val="0"/>
          <w:marRight w:val="0"/>
          <w:marTop w:val="0"/>
          <w:marBottom w:val="0"/>
          <w:divBdr>
            <w:top w:val="none" w:sz="0" w:space="0" w:color="auto"/>
            <w:left w:val="none" w:sz="0" w:space="0" w:color="auto"/>
            <w:bottom w:val="none" w:sz="0" w:space="0" w:color="auto"/>
            <w:right w:val="none" w:sz="0" w:space="0" w:color="auto"/>
          </w:divBdr>
        </w:div>
        <w:div w:id="1012031154">
          <w:marLeft w:val="0"/>
          <w:marRight w:val="0"/>
          <w:marTop w:val="0"/>
          <w:marBottom w:val="0"/>
          <w:divBdr>
            <w:top w:val="none" w:sz="0" w:space="0" w:color="auto"/>
            <w:left w:val="none" w:sz="0" w:space="0" w:color="auto"/>
            <w:bottom w:val="none" w:sz="0" w:space="0" w:color="auto"/>
            <w:right w:val="none" w:sz="0" w:space="0" w:color="auto"/>
          </w:divBdr>
        </w:div>
        <w:div w:id="1925675741">
          <w:marLeft w:val="0"/>
          <w:marRight w:val="0"/>
          <w:marTop w:val="0"/>
          <w:marBottom w:val="0"/>
          <w:divBdr>
            <w:top w:val="none" w:sz="0" w:space="0" w:color="auto"/>
            <w:left w:val="none" w:sz="0" w:space="0" w:color="auto"/>
            <w:bottom w:val="none" w:sz="0" w:space="0" w:color="auto"/>
            <w:right w:val="none" w:sz="0" w:space="0" w:color="auto"/>
          </w:divBdr>
        </w:div>
      </w:divsChild>
    </w:div>
    <w:div w:id="845096428">
      <w:bodyDiv w:val="1"/>
      <w:marLeft w:val="0"/>
      <w:marRight w:val="0"/>
      <w:marTop w:val="0"/>
      <w:marBottom w:val="0"/>
      <w:divBdr>
        <w:top w:val="none" w:sz="0" w:space="0" w:color="auto"/>
        <w:left w:val="none" w:sz="0" w:space="0" w:color="auto"/>
        <w:bottom w:val="none" w:sz="0" w:space="0" w:color="auto"/>
        <w:right w:val="none" w:sz="0" w:space="0" w:color="auto"/>
      </w:divBdr>
      <w:divsChild>
        <w:div w:id="467432355">
          <w:marLeft w:val="0"/>
          <w:marRight w:val="0"/>
          <w:marTop w:val="0"/>
          <w:marBottom w:val="0"/>
          <w:divBdr>
            <w:top w:val="none" w:sz="0" w:space="0" w:color="auto"/>
            <w:left w:val="none" w:sz="0" w:space="0" w:color="auto"/>
            <w:bottom w:val="none" w:sz="0" w:space="0" w:color="auto"/>
            <w:right w:val="none" w:sz="0" w:space="0" w:color="auto"/>
          </w:divBdr>
        </w:div>
        <w:div w:id="1653632156">
          <w:marLeft w:val="0"/>
          <w:marRight w:val="0"/>
          <w:marTop w:val="0"/>
          <w:marBottom w:val="0"/>
          <w:divBdr>
            <w:top w:val="none" w:sz="0" w:space="0" w:color="auto"/>
            <w:left w:val="none" w:sz="0" w:space="0" w:color="auto"/>
            <w:bottom w:val="none" w:sz="0" w:space="0" w:color="auto"/>
            <w:right w:val="none" w:sz="0" w:space="0" w:color="auto"/>
          </w:divBdr>
        </w:div>
      </w:divsChild>
    </w:div>
    <w:div w:id="964040617">
      <w:bodyDiv w:val="1"/>
      <w:marLeft w:val="0"/>
      <w:marRight w:val="0"/>
      <w:marTop w:val="0"/>
      <w:marBottom w:val="0"/>
      <w:divBdr>
        <w:top w:val="none" w:sz="0" w:space="0" w:color="auto"/>
        <w:left w:val="none" w:sz="0" w:space="0" w:color="auto"/>
        <w:bottom w:val="none" w:sz="0" w:space="0" w:color="auto"/>
        <w:right w:val="none" w:sz="0" w:space="0" w:color="auto"/>
      </w:divBdr>
      <w:divsChild>
        <w:div w:id="1764646226">
          <w:marLeft w:val="0"/>
          <w:marRight w:val="0"/>
          <w:marTop w:val="0"/>
          <w:marBottom w:val="0"/>
          <w:divBdr>
            <w:top w:val="none" w:sz="0" w:space="0" w:color="auto"/>
            <w:left w:val="none" w:sz="0" w:space="0" w:color="auto"/>
            <w:bottom w:val="none" w:sz="0" w:space="0" w:color="auto"/>
            <w:right w:val="none" w:sz="0" w:space="0" w:color="auto"/>
          </w:divBdr>
        </w:div>
        <w:div w:id="660739573">
          <w:marLeft w:val="0"/>
          <w:marRight w:val="0"/>
          <w:marTop w:val="0"/>
          <w:marBottom w:val="0"/>
          <w:divBdr>
            <w:top w:val="none" w:sz="0" w:space="0" w:color="auto"/>
            <w:left w:val="none" w:sz="0" w:space="0" w:color="auto"/>
            <w:bottom w:val="none" w:sz="0" w:space="0" w:color="auto"/>
            <w:right w:val="none" w:sz="0" w:space="0" w:color="auto"/>
          </w:divBdr>
        </w:div>
        <w:div w:id="1917201009">
          <w:marLeft w:val="0"/>
          <w:marRight w:val="0"/>
          <w:marTop w:val="0"/>
          <w:marBottom w:val="0"/>
          <w:divBdr>
            <w:top w:val="none" w:sz="0" w:space="0" w:color="auto"/>
            <w:left w:val="none" w:sz="0" w:space="0" w:color="auto"/>
            <w:bottom w:val="none" w:sz="0" w:space="0" w:color="auto"/>
            <w:right w:val="none" w:sz="0" w:space="0" w:color="auto"/>
          </w:divBdr>
        </w:div>
      </w:divsChild>
    </w:div>
    <w:div w:id="1044257688">
      <w:bodyDiv w:val="1"/>
      <w:marLeft w:val="0"/>
      <w:marRight w:val="0"/>
      <w:marTop w:val="0"/>
      <w:marBottom w:val="0"/>
      <w:divBdr>
        <w:top w:val="none" w:sz="0" w:space="0" w:color="auto"/>
        <w:left w:val="none" w:sz="0" w:space="0" w:color="auto"/>
        <w:bottom w:val="none" w:sz="0" w:space="0" w:color="auto"/>
        <w:right w:val="none" w:sz="0" w:space="0" w:color="auto"/>
      </w:divBdr>
      <w:divsChild>
        <w:div w:id="175929117">
          <w:marLeft w:val="0"/>
          <w:marRight w:val="0"/>
          <w:marTop w:val="0"/>
          <w:marBottom w:val="0"/>
          <w:divBdr>
            <w:top w:val="none" w:sz="0" w:space="0" w:color="auto"/>
            <w:left w:val="none" w:sz="0" w:space="0" w:color="auto"/>
            <w:bottom w:val="none" w:sz="0" w:space="0" w:color="auto"/>
            <w:right w:val="none" w:sz="0" w:space="0" w:color="auto"/>
          </w:divBdr>
          <w:divsChild>
            <w:div w:id="864640560">
              <w:marLeft w:val="0"/>
              <w:marRight w:val="0"/>
              <w:marTop w:val="0"/>
              <w:marBottom w:val="0"/>
              <w:divBdr>
                <w:top w:val="none" w:sz="0" w:space="0" w:color="auto"/>
                <w:left w:val="none" w:sz="0" w:space="0" w:color="auto"/>
                <w:bottom w:val="none" w:sz="0" w:space="0" w:color="auto"/>
                <w:right w:val="none" w:sz="0" w:space="0" w:color="auto"/>
              </w:divBdr>
              <w:divsChild>
                <w:div w:id="870535138">
                  <w:marLeft w:val="0"/>
                  <w:marRight w:val="0"/>
                  <w:marTop w:val="0"/>
                  <w:marBottom w:val="0"/>
                  <w:divBdr>
                    <w:top w:val="none" w:sz="0" w:space="0" w:color="auto"/>
                    <w:left w:val="none" w:sz="0" w:space="0" w:color="auto"/>
                    <w:bottom w:val="none" w:sz="0" w:space="0" w:color="auto"/>
                    <w:right w:val="none" w:sz="0" w:space="0" w:color="auto"/>
                  </w:divBdr>
                  <w:divsChild>
                    <w:div w:id="104809653">
                      <w:marLeft w:val="0"/>
                      <w:marRight w:val="0"/>
                      <w:marTop w:val="0"/>
                      <w:marBottom w:val="0"/>
                      <w:divBdr>
                        <w:top w:val="none" w:sz="0" w:space="0" w:color="auto"/>
                        <w:left w:val="none" w:sz="0" w:space="0" w:color="auto"/>
                        <w:bottom w:val="none" w:sz="0" w:space="0" w:color="auto"/>
                        <w:right w:val="none" w:sz="0" w:space="0" w:color="auto"/>
                      </w:divBdr>
                    </w:div>
                    <w:div w:id="16397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9653">
      <w:bodyDiv w:val="1"/>
      <w:marLeft w:val="0"/>
      <w:marRight w:val="0"/>
      <w:marTop w:val="0"/>
      <w:marBottom w:val="0"/>
      <w:divBdr>
        <w:top w:val="none" w:sz="0" w:space="0" w:color="auto"/>
        <w:left w:val="none" w:sz="0" w:space="0" w:color="auto"/>
        <w:bottom w:val="none" w:sz="0" w:space="0" w:color="auto"/>
        <w:right w:val="none" w:sz="0" w:space="0" w:color="auto"/>
      </w:divBdr>
      <w:divsChild>
        <w:div w:id="1034190054">
          <w:marLeft w:val="0"/>
          <w:marRight w:val="0"/>
          <w:marTop w:val="0"/>
          <w:marBottom w:val="0"/>
          <w:divBdr>
            <w:top w:val="none" w:sz="0" w:space="0" w:color="auto"/>
            <w:left w:val="none" w:sz="0" w:space="0" w:color="auto"/>
            <w:bottom w:val="none" w:sz="0" w:space="0" w:color="auto"/>
            <w:right w:val="none" w:sz="0" w:space="0" w:color="auto"/>
          </w:divBdr>
        </w:div>
        <w:div w:id="749011282">
          <w:marLeft w:val="0"/>
          <w:marRight w:val="0"/>
          <w:marTop w:val="0"/>
          <w:marBottom w:val="0"/>
          <w:divBdr>
            <w:top w:val="none" w:sz="0" w:space="0" w:color="auto"/>
            <w:left w:val="none" w:sz="0" w:space="0" w:color="auto"/>
            <w:bottom w:val="none" w:sz="0" w:space="0" w:color="auto"/>
            <w:right w:val="none" w:sz="0" w:space="0" w:color="auto"/>
          </w:divBdr>
        </w:div>
        <w:div w:id="999625505">
          <w:marLeft w:val="0"/>
          <w:marRight w:val="0"/>
          <w:marTop w:val="0"/>
          <w:marBottom w:val="0"/>
          <w:divBdr>
            <w:top w:val="none" w:sz="0" w:space="0" w:color="auto"/>
            <w:left w:val="none" w:sz="0" w:space="0" w:color="auto"/>
            <w:bottom w:val="none" w:sz="0" w:space="0" w:color="auto"/>
            <w:right w:val="none" w:sz="0" w:space="0" w:color="auto"/>
          </w:divBdr>
        </w:div>
        <w:div w:id="1560746467">
          <w:marLeft w:val="0"/>
          <w:marRight w:val="0"/>
          <w:marTop w:val="0"/>
          <w:marBottom w:val="0"/>
          <w:divBdr>
            <w:top w:val="none" w:sz="0" w:space="0" w:color="auto"/>
            <w:left w:val="none" w:sz="0" w:space="0" w:color="auto"/>
            <w:bottom w:val="none" w:sz="0" w:space="0" w:color="auto"/>
            <w:right w:val="none" w:sz="0" w:space="0" w:color="auto"/>
          </w:divBdr>
        </w:div>
        <w:div w:id="458571490">
          <w:marLeft w:val="0"/>
          <w:marRight w:val="0"/>
          <w:marTop w:val="0"/>
          <w:marBottom w:val="0"/>
          <w:divBdr>
            <w:top w:val="none" w:sz="0" w:space="0" w:color="auto"/>
            <w:left w:val="none" w:sz="0" w:space="0" w:color="auto"/>
            <w:bottom w:val="none" w:sz="0" w:space="0" w:color="auto"/>
            <w:right w:val="none" w:sz="0" w:space="0" w:color="auto"/>
          </w:divBdr>
        </w:div>
      </w:divsChild>
    </w:div>
    <w:div w:id="2032097916">
      <w:bodyDiv w:val="1"/>
      <w:marLeft w:val="0"/>
      <w:marRight w:val="0"/>
      <w:marTop w:val="0"/>
      <w:marBottom w:val="0"/>
      <w:divBdr>
        <w:top w:val="none" w:sz="0" w:space="0" w:color="auto"/>
        <w:left w:val="none" w:sz="0" w:space="0" w:color="auto"/>
        <w:bottom w:val="none" w:sz="0" w:space="0" w:color="auto"/>
        <w:right w:val="none" w:sz="0" w:space="0" w:color="auto"/>
      </w:divBdr>
    </w:div>
    <w:div w:id="2098088074">
      <w:bodyDiv w:val="1"/>
      <w:marLeft w:val="0"/>
      <w:marRight w:val="0"/>
      <w:marTop w:val="0"/>
      <w:marBottom w:val="0"/>
      <w:divBdr>
        <w:top w:val="none" w:sz="0" w:space="0" w:color="auto"/>
        <w:left w:val="none" w:sz="0" w:space="0" w:color="auto"/>
        <w:bottom w:val="none" w:sz="0" w:space="0" w:color="auto"/>
        <w:right w:val="none" w:sz="0" w:space="0" w:color="auto"/>
      </w:divBdr>
      <w:divsChild>
        <w:div w:id="2069572363">
          <w:marLeft w:val="0"/>
          <w:marRight w:val="0"/>
          <w:marTop w:val="0"/>
          <w:marBottom w:val="0"/>
          <w:divBdr>
            <w:top w:val="none" w:sz="0" w:space="0" w:color="auto"/>
            <w:left w:val="none" w:sz="0" w:space="0" w:color="auto"/>
            <w:bottom w:val="none" w:sz="0" w:space="0" w:color="auto"/>
            <w:right w:val="none" w:sz="0" w:space="0" w:color="auto"/>
          </w:divBdr>
        </w:div>
        <w:div w:id="167314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FEA8-615A-4FB0-A475-5A5E697F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3363</Characters>
  <Application>Microsoft Office Word</Application>
  <DocSecurity>0</DocSecurity>
  <Lines>108</Lines>
  <Paragraphs>34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2019-03-29T03:36:00Z</cp:lastPrinted>
  <dcterms:created xsi:type="dcterms:W3CDTF">2019-05-14T02:24:00Z</dcterms:created>
  <dcterms:modified xsi:type="dcterms:W3CDTF">2019-05-14T02:24:00Z</dcterms:modified>
</cp:coreProperties>
</file>