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4B61B3">
      <w:pPr>
        <w:pStyle w:val="Billname"/>
        <w:spacing w:before="700"/>
      </w:pPr>
      <w:r>
        <w:t>Government Procurement</w:t>
      </w:r>
      <w:r w:rsidR="00FD75CE">
        <w:t xml:space="preserve"> (</w:t>
      </w:r>
      <w:r>
        <w:t>Secure Local Jobs</w:t>
      </w:r>
      <w:r w:rsidR="00FD75CE">
        <w:t>)</w:t>
      </w:r>
      <w:r>
        <w:t xml:space="preserve"> Code 2019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B61B3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0A3DFD">
        <w:rPr>
          <w:rFonts w:ascii="Arial" w:hAnsi="Arial" w:cs="Arial"/>
          <w:b/>
          <w:bCs/>
        </w:rPr>
        <w:t>47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4B61B3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Government Procurement Act 2001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22M (1)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Secure local jobs code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D31248" w:rsidRDefault="00F33D57">
      <w:r>
        <w:t xml:space="preserve">This </w:t>
      </w:r>
      <w:r w:rsidR="0072693F">
        <w:t>purpose of this d</w:t>
      </w:r>
      <w:r>
        <w:t>isallowable instrument</w:t>
      </w:r>
      <w:r w:rsidR="00E63A7C">
        <w:t xml:space="preserve"> is to make</w:t>
      </w:r>
      <w:r>
        <w:t xml:space="preserve"> minor </w:t>
      </w:r>
      <w:r w:rsidR="00E63A7C">
        <w:t xml:space="preserve">and administrative </w:t>
      </w:r>
      <w:r>
        <w:t xml:space="preserve">changes to the </w:t>
      </w:r>
      <w:r w:rsidR="00092101">
        <w:t>Secure Local Jobs Code</w:t>
      </w:r>
      <w:r w:rsidR="00CC391A">
        <w:t xml:space="preserve"> (the Code)</w:t>
      </w:r>
      <w:r>
        <w:t xml:space="preserve">. </w:t>
      </w:r>
    </w:p>
    <w:p w:rsidR="0069565C" w:rsidRDefault="0069565C" w:rsidP="00F33D57"/>
    <w:p w:rsidR="007F7E03" w:rsidRDefault="00E63A7C" w:rsidP="00F33D57">
      <w:r>
        <w:t>The revisions made to the Code under this instrument are to clarify:</w:t>
      </w:r>
    </w:p>
    <w:p w:rsidR="007F7E03" w:rsidRDefault="00E63A7C" w:rsidP="007F7E03">
      <w:pPr>
        <w:pStyle w:val="ListParagraph"/>
        <w:numPr>
          <w:ilvl w:val="0"/>
          <w:numId w:val="12"/>
        </w:numPr>
      </w:pPr>
      <w:r>
        <w:t>t</w:t>
      </w:r>
      <w:r w:rsidR="007F7E03">
        <w:t>he definition of Subcontractor und</w:t>
      </w:r>
      <w:r w:rsidR="00EA6C92">
        <w:t xml:space="preserve">er section 2; and </w:t>
      </w:r>
    </w:p>
    <w:p w:rsidR="007F7E03" w:rsidRDefault="00E63A7C" w:rsidP="007F7E03">
      <w:pPr>
        <w:pStyle w:val="ListParagraph"/>
        <w:numPr>
          <w:ilvl w:val="0"/>
          <w:numId w:val="12"/>
        </w:numPr>
      </w:pPr>
      <w:r>
        <w:t>t</w:t>
      </w:r>
      <w:r w:rsidR="007F7E03">
        <w:t>he transiti</w:t>
      </w:r>
      <w:r w:rsidR="003E405F">
        <w:t>onal provisions under section 19</w:t>
      </w:r>
      <w:r w:rsidR="00EA6C92">
        <w:t>.</w:t>
      </w:r>
    </w:p>
    <w:p w:rsidR="003E405F" w:rsidRDefault="003E405F" w:rsidP="003E405F"/>
    <w:p w:rsidR="00CB7D9D" w:rsidRPr="00EC4AE7" w:rsidRDefault="00CB7D9D" w:rsidP="00F33D57">
      <w:r>
        <w:t xml:space="preserve">The purpose of the change to the definition of </w:t>
      </w:r>
      <w:r w:rsidR="00CE6420">
        <w:t>‘</w:t>
      </w:r>
      <w:r>
        <w:t>Subcontractor</w:t>
      </w:r>
      <w:r w:rsidR="00CE6420">
        <w:t>’</w:t>
      </w:r>
      <w:r>
        <w:t xml:space="preserve"> under section 2 is to </w:t>
      </w:r>
      <w:r w:rsidR="00CE6420">
        <w:t xml:space="preserve">clarify that the term includes internal labour hire and equipment hire entities where they are part of the same business as the </w:t>
      </w:r>
      <w:r w:rsidR="00CC391A">
        <w:t>Code Certified Entity</w:t>
      </w:r>
      <w:r w:rsidR="00EC4AE7" w:rsidRPr="00EC4AE7">
        <w:t xml:space="preserve">. </w:t>
      </w:r>
      <w:r w:rsidR="00AB586A">
        <w:t xml:space="preserve">This clarification will ensure the policy intention of the Code, to provide optimal labour standards for all workers on territory-funded work, is achieved. </w:t>
      </w:r>
    </w:p>
    <w:p w:rsidR="00AB586A" w:rsidRDefault="00AB586A" w:rsidP="00F33D57"/>
    <w:p w:rsidR="00B4745E" w:rsidRDefault="00CB7D9D">
      <w:r>
        <w:t xml:space="preserve">The purpose of the change to section 19, the transitional provision, </w:t>
      </w:r>
      <w:r w:rsidR="00CE6420">
        <w:t xml:space="preserve">is to correct an unintended retrospective application </w:t>
      </w:r>
      <w:r w:rsidR="00CA5C8F">
        <w:t xml:space="preserve">of </w:t>
      </w:r>
      <w:r w:rsidR="00CC391A">
        <w:t>the C</w:t>
      </w:r>
      <w:r w:rsidR="001E45ED">
        <w:t>ode</w:t>
      </w:r>
      <w:r w:rsidR="008E001F">
        <w:t xml:space="preserve">. </w:t>
      </w:r>
    </w:p>
    <w:p w:rsidR="00EF62F6" w:rsidRDefault="00EF62F6"/>
    <w:p w:rsidR="00D3398B" w:rsidRDefault="00D3398B">
      <w:r>
        <w:t xml:space="preserve">This instrument revokes the </w:t>
      </w:r>
      <w:r>
        <w:rPr>
          <w:i/>
        </w:rPr>
        <w:t xml:space="preserve">Government Procurement (Secure Local Jobs) Code 2019 </w:t>
      </w:r>
      <w:r w:rsidR="009C5566">
        <w:t>(</w:t>
      </w:r>
      <w:r>
        <w:t>DI2018-283</w:t>
      </w:r>
      <w:r w:rsidR="009C5566">
        <w:t>)</w:t>
      </w:r>
      <w:r>
        <w:t>.</w:t>
      </w:r>
    </w:p>
    <w:p w:rsidR="00DD26F7" w:rsidRDefault="00DD26F7"/>
    <w:p w:rsidR="00CE6420" w:rsidRDefault="0086098F" w:rsidP="0086098F">
      <w:pPr>
        <w:jc w:val="both"/>
      </w:pPr>
      <w:r w:rsidRPr="0086098F">
        <w:t xml:space="preserve">A RIS was prepared for </w:t>
      </w:r>
      <w:r w:rsidR="000A0D73">
        <w:t xml:space="preserve">the </w:t>
      </w:r>
      <w:r w:rsidR="000A0D73">
        <w:rPr>
          <w:i/>
        </w:rPr>
        <w:t xml:space="preserve">Government Procurement (Secure Local Jobs) Code 2019 </w:t>
      </w:r>
      <w:r w:rsidR="00CC391A">
        <w:t>(DI2018-283)</w:t>
      </w:r>
      <w:r w:rsidR="000A0D73">
        <w:t xml:space="preserve"> </w:t>
      </w:r>
      <w:r w:rsidRPr="0086098F">
        <w:t xml:space="preserve">and supporting instruments in accordance with </w:t>
      </w:r>
      <w:r>
        <w:t xml:space="preserve">section 34 of the </w:t>
      </w:r>
      <w:r>
        <w:rPr>
          <w:i/>
        </w:rPr>
        <w:t>Legislation Act 2001</w:t>
      </w:r>
      <w:r w:rsidRPr="0086098F">
        <w:t xml:space="preserve">. </w:t>
      </w:r>
      <w:r w:rsidR="000A0D73">
        <w:t xml:space="preserve">By virtue of section 36(e) of the </w:t>
      </w:r>
      <w:r w:rsidR="000A0D73">
        <w:rPr>
          <w:i/>
        </w:rPr>
        <w:t xml:space="preserve">Legislation Act 2001, </w:t>
      </w:r>
      <w:r w:rsidR="000A0D73">
        <w:t>a</w:t>
      </w:r>
      <w:r w:rsidRPr="0086098F">
        <w:t xml:space="preserve"> new RIS is </w:t>
      </w:r>
      <w:r>
        <w:t xml:space="preserve">not </w:t>
      </w:r>
      <w:r w:rsidRPr="0086098F">
        <w:t>required because the changes are an amendment of a territory law that do not fundamentally affect the law’s application or operation</w:t>
      </w:r>
      <w:r>
        <w:t xml:space="preserve">. </w:t>
      </w:r>
      <w:r w:rsidR="002342F5">
        <w:t xml:space="preserve">Instead, the changes provide </w:t>
      </w:r>
      <w:r w:rsidR="00746F6E">
        <w:t xml:space="preserve">further </w:t>
      </w:r>
      <w:r w:rsidR="002342F5">
        <w:t xml:space="preserve">clarity as to the law’s application. </w:t>
      </w:r>
    </w:p>
    <w:p w:rsidR="00F01052" w:rsidRDefault="00F01052" w:rsidP="0086098F">
      <w:pPr>
        <w:jc w:val="both"/>
      </w:pPr>
    </w:p>
    <w:p w:rsidR="00FC108C" w:rsidRPr="007F7E03" w:rsidRDefault="00FC108C" w:rsidP="0086098F">
      <w:pPr>
        <w:jc w:val="both"/>
      </w:pPr>
    </w:p>
    <w:sectPr w:rsidR="00FC108C" w:rsidRPr="007F7E03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41" w:rsidRDefault="0030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41" w:rsidRPr="00305F41" w:rsidRDefault="00305F41" w:rsidP="00305F41">
    <w:pPr>
      <w:pStyle w:val="Footer"/>
      <w:jc w:val="center"/>
      <w:rPr>
        <w:rFonts w:cs="Arial"/>
        <w:sz w:val="14"/>
      </w:rPr>
    </w:pPr>
    <w:r w:rsidRPr="00305F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41" w:rsidRDefault="0030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41" w:rsidRDefault="0030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41" w:rsidRDefault="00305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41" w:rsidRDefault="0030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4B7A50"/>
    <w:multiLevelType w:val="hybridMultilevel"/>
    <w:tmpl w:val="E730A11A"/>
    <w:lvl w:ilvl="0" w:tplc="7652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0A3FAF"/>
    <w:multiLevelType w:val="hybridMultilevel"/>
    <w:tmpl w:val="1AF2F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B4576E"/>
    <w:multiLevelType w:val="hybridMultilevel"/>
    <w:tmpl w:val="DBD2A086"/>
    <w:lvl w:ilvl="0" w:tplc="F7CE6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3660"/>
    <w:rsid w:val="000529D7"/>
    <w:rsid w:val="000826ED"/>
    <w:rsid w:val="00092101"/>
    <w:rsid w:val="000A0D73"/>
    <w:rsid w:val="000A3DFD"/>
    <w:rsid w:val="000F64A7"/>
    <w:rsid w:val="00163265"/>
    <w:rsid w:val="00185068"/>
    <w:rsid w:val="001E45ED"/>
    <w:rsid w:val="001F7586"/>
    <w:rsid w:val="00214811"/>
    <w:rsid w:val="00233065"/>
    <w:rsid w:val="002342F5"/>
    <w:rsid w:val="002D7C60"/>
    <w:rsid w:val="00305F41"/>
    <w:rsid w:val="00321C34"/>
    <w:rsid w:val="00366997"/>
    <w:rsid w:val="00367136"/>
    <w:rsid w:val="003922E2"/>
    <w:rsid w:val="003E405F"/>
    <w:rsid w:val="004244C8"/>
    <w:rsid w:val="00441BD6"/>
    <w:rsid w:val="00480898"/>
    <w:rsid w:val="004B61B3"/>
    <w:rsid w:val="004F2ED5"/>
    <w:rsid w:val="00516A82"/>
    <w:rsid w:val="00587538"/>
    <w:rsid w:val="006561DF"/>
    <w:rsid w:val="0069565C"/>
    <w:rsid w:val="0072693F"/>
    <w:rsid w:val="007346AC"/>
    <w:rsid w:val="00746F6E"/>
    <w:rsid w:val="00760818"/>
    <w:rsid w:val="007F7E03"/>
    <w:rsid w:val="0081667B"/>
    <w:rsid w:val="0082040B"/>
    <w:rsid w:val="00825103"/>
    <w:rsid w:val="0086098F"/>
    <w:rsid w:val="00862DFE"/>
    <w:rsid w:val="00883397"/>
    <w:rsid w:val="008B0320"/>
    <w:rsid w:val="008E001F"/>
    <w:rsid w:val="00902C33"/>
    <w:rsid w:val="00927733"/>
    <w:rsid w:val="009508A5"/>
    <w:rsid w:val="009C5566"/>
    <w:rsid w:val="00AB586A"/>
    <w:rsid w:val="00B4745E"/>
    <w:rsid w:val="00B77A43"/>
    <w:rsid w:val="00C17FAB"/>
    <w:rsid w:val="00CA5C8F"/>
    <w:rsid w:val="00CB4869"/>
    <w:rsid w:val="00CB7D9D"/>
    <w:rsid w:val="00CC391A"/>
    <w:rsid w:val="00CE599C"/>
    <w:rsid w:val="00CE6420"/>
    <w:rsid w:val="00D31248"/>
    <w:rsid w:val="00D3398B"/>
    <w:rsid w:val="00DA3B00"/>
    <w:rsid w:val="00DC7339"/>
    <w:rsid w:val="00DD26F7"/>
    <w:rsid w:val="00E06D4C"/>
    <w:rsid w:val="00E63A7C"/>
    <w:rsid w:val="00E9399D"/>
    <w:rsid w:val="00EA6C92"/>
    <w:rsid w:val="00EC4AE7"/>
    <w:rsid w:val="00EF62F6"/>
    <w:rsid w:val="00F01052"/>
    <w:rsid w:val="00F33D57"/>
    <w:rsid w:val="00FC108C"/>
    <w:rsid w:val="00FD75CE"/>
    <w:rsid w:val="00FF19E4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F33D57"/>
    <w:pPr>
      <w:ind w:left="720"/>
      <w:contextualSpacing/>
    </w:pPr>
  </w:style>
  <w:style w:type="character" w:customStyle="1" w:styleId="Calibri12">
    <w:name w:val="Calibri 12"/>
    <w:basedOn w:val="DefaultParagraphFont"/>
    <w:uiPriority w:val="1"/>
    <w:qFormat/>
    <w:rsid w:val="00EC4AE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1361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2019-05-01T01:58:00Z</dcterms:created>
  <dcterms:modified xsi:type="dcterms:W3CDTF">2019-05-01T01:58:00Z</dcterms:modified>
</cp:coreProperties>
</file>