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CBA2"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bookmarkStart w:id="0" w:name="_GoBack"/>
      <w:bookmarkEnd w:id="0"/>
      <w:r w:rsidRPr="00B55D49">
        <w:rPr>
          <w:rFonts w:asciiTheme="minorHAnsi" w:hAnsiTheme="minorHAnsi"/>
          <w:b/>
          <w:bCs/>
          <w:color w:val="000000"/>
          <w:sz w:val="32"/>
          <w:szCs w:val="32"/>
        </w:rPr>
        <w:t>201</w:t>
      </w:r>
      <w:r w:rsidR="00B55D49" w:rsidRPr="00B55D49">
        <w:rPr>
          <w:rFonts w:asciiTheme="minorHAnsi" w:hAnsiTheme="minorHAnsi"/>
          <w:b/>
          <w:bCs/>
          <w:color w:val="000000"/>
          <w:sz w:val="32"/>
          <w:szCs w:val="32"/>
        </w:rPr>
        <w:t>9</w:t>
      </w:r>
    </w:p>
    <w:p w14:paraId="44F8D4D3"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p>
    <w:p w14:paraId="19098DBA"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r w:rsidRPr="00B55D49">
        <w:rPr>
          <w:rFonts w:asciiTheme="minorHAnsi" w:hAnsiTheme="minorHAnsi"/>
          <w:b/>
          <w:bCs/>
          <w:color w:val="000000"/>
          <w:sz w:val="32"/>
          <w:szCs w:val="32"/>
        </w:rPr>
        <w:t xml:space="preserve">LEGISLATIVE ASSEMBLY FOR THE </w:t>
      </w:r>
      <w:r w:rsidRPr="00B55D49">
        <w:rPr>
          <w:rFonts w:asciiTheme="minorHAnsi" w:hAnsiTheme="minorHAnsi"/>
          <w:b/>
          <w:bCs/>
          <w:color w:val="000000"/>
          <w:sz w:val="32"/>
          <w:szCs w:val="32"/>
        </w:rPr>
        <w:br/>
        <w:t>AUSTRALIAN CAPITAL TERRITORY</w:t>
      </w:r>
    </w:p>
    <w:p w14:paraId="1E8EE1B4" w14:textId="77777777" w:rsidR="006951F3" w:rsidRPr="007F7AF7" w:rsidRDefault="006951F3" w:rsidP="00DB5218">
      <w:pPr>
        <w:pStyle w:val="ESHead1"/>
        <w:spacing w:after="120" w:line="276" w:lineRule="auto"/>
        <w:ind w:left="0"/>
        <w:rPr>
          <w:rFonts w:ascii="Arial" w:hAnsi="Arial" w:cs="Arial"/>
          <w:szCs w:val="24"/>
        </w:rPr>
      </w:pPr>
    </w:p>
    <w:p w14:paraId="6A7574A7" w14:textId="77777777" w:rsidR="006951F3" w:rsidRPr="007F7AF7" w:rsidRDefault="006951F3" w:rsidP="00DB5218">
      <w:pPr>
        <w:pStyle w:val="ESHead1"/>
        <w:spacing w:after="120" w:line="276" w:lineRule="auto"/>
        <w:ind w:left="0"/>
        <w:rPr>
          <w:rFonts w:ascii="Arial" w:hAnsi="Arial" w:cs="Arial"/>
          <w:szCs w:val="24"/>
        </w:rPr>
      </w:pPr>
    </w:p>
    <w:p w14:paraId="370928B3" w14:textId="77777777" w:rsidR="006951F3" w:rsidRPr="007F7AF7" w:rsidRDefault="006951F3" w:rsidP="00DB5218">
      <w:pPr>
        <w:pStyle w:val="ESHead1"/>
        <w:spacing w:after="120" w:line="276" w:lineRule="auto"/>
        <w:ind w:left="0"/>
        <w:rPr>
          <w:rFonts w:ascii="Arial" w:hAnsi="Arial" w:cs="Arial"/>
          <w:szCs w:val="24"/>
        </w:rPr>
      </w:pPr>
    </w:p>
    <w:p w14:paraId="756B226E" w14:textId="77777777" w:rsidR="006951F3" w:rsidRPr="007F7AF7" w:rsidRDefault="006951F3" w:rsidP="00DB5218">
      <w:pPr>
        <w:pStyle w:val="ESHead1"/>
        <w:spacing w:after="120" w:line="276" w:lineRule="auto"/>
        <w:ind w:left="0"/>
        <w:rPr>
          <w:rFonts w:ascii="Arial" w:hAnsi="Arial" w:cs="Arial"/>
          <w:szCs w:val="24"/>
        </w:rPr>
      </w:pPr>
    </w:p>
    <w:p w14:paraId="2A14DA23" w14:textId="77777777" w:rsidR="006951F3" w:rsidRPr="007F7AF7" w:rsidRDefault="006951F3" w:rsidP="00DB5218">
      <w:pPr>
        <w:pStyle w:val="ESHead1"/>
        <w:spacing w:after="120" w:line="276" w:lineRule="auto"/>
        <w:ind w:left="0"/>
        <w:rPr>
          <w:rFonts w:ascii="Arial" w:hAnsi="Arial" w:cs="Arial"/>
          <w:szCs w:val="24"/>
        </w:rPr>
      </w:pPr>
    </w:p>
    <w:p w14:paraId="7D013412" w14:textId="77777777" w:rsidR="006951F3" w:rsidRPr="007F7AF7" w:rsidRDefault="006951F3" w:rsidP="00DB5218">
      <w:pPr>
        <w:pStyle w:val="ESHead1"/>
        <w:spacing w:after="120" w:line="276" w:lineRule="auto"/>
        <w:ind w:left="0"/>
        <w:rPr>
          <w:rFonts w:ascii="Arial" w:hAnsi="Arial" w:cs="Arial"/>
          <w:szCs w:val="24"/>
        </w:rPr>
      </w:pPr>
    </w:p>
    <w:p w14:paraId="3237A20F" w14:textId="77777777" w:rsidR="00B55D49" w:rsidRPr="00D36161" w:rsidRDefault="00B55D49" w:rsidP="00DB5218">
      <w:pPr>
        <w:autoSpaceDE w:val="0"/>
        <w:autoSpaceDN w:val="0"/>
        <w:adjustRightInd w:val="0"/>
        <w:spacing w:after="120"/>
        <w:jc w:val="center"/>
        <w:rPr>
          <w:rFonts w:asciiTheme="minorHAnsi" w:hAnsiTheme="minorHAnsi"/>
          <w:b/>
          <w:bCs/>
          <w:color w:val="000000"/>
          <w:sz w:val="32"/>
          <w:szCs w:val="32"/>
        </w:rPr>
      </w:pPr>
      <w:r w:rsidRPr="00D36161">
        <w:rPr>
          <w:rFonts w:asciiTheme="minorHAnsi" w:hAnsiTheme="minorHAnsi"/>
          <w:b/>
          <w:bCs/>
          <w:color w:val="000000"/>
          <w:sz w:val="32"/>
          <w:szCs w:val="32"/>
        </w:rPr>
        <w:t xml:space="preserve">PLANNING AND DEVELOPMENT ACT (DESIGN REVIEW PANEL) </w:t>
      </w:r>
    </w:p>
    <w:p w14:paraId="1B50D552" w14:textId="77777777" w:rsidR="00B55D49" w:rsidRPr="000C3D1B" w:rsidRDefault="00B55D49" w:rsidP="00DB5218">
      <w:pPr>
        <w:autoSpaceDE w:val="0"/>
        <w:autoSpaceDN w:val="0"/>
        <w:adjustRightInd w:val="0"/>
        <w:spacing w:after="120"/>
        <w:jc w:val="center"/>
        <w:rPr>
          <w:rFonts w:asciiTheme="minorHAnsi" w:hAnsiTheme="minorHAnsi"/>
          <w:b/>
          <w:bCs/>
          <w:color w:val="000000"/>
          <w:sz w:val="32"/>
          <w:szCs w:val="32"/>
        </w:rPr>
      </w:pPr>
      <w:r w:rsidRPr="00D36161">
        <w:rPr>
          <w:rFonts w:asciiTheme="minorHAnsi" w:hAnsiTheme="minorHAnsi"/>
          <w:b/>
          <w:bCs/>
          <w:color w:val="000000"/>
          <w:sz w:val="32"/>
          <w:szCs w:val="32"/>
        </w:rPr>
        <w:t>AMENDMENT BILL 2019</w:t>
      </w:r>
    </w:p>
    <w:p w14:paraId="0714634A" w14:textId="77777777" w:rsidR="006951F3" w:rsidRPr="007F7AF7" w:rsidRDefault="006951F3" w:rsidP="00DB5218">
      <w:pPr>
        <w:pStyle w:val="ESHead1"/>
        <w:spacing w:after="120" w:line="276" w:lineRule="auto"/>
        <w:ind w:left="0"/>
        <w:rPr>
          <w:rFonts w:ascii="Arial" w:hAnsi="Arial" w:cs="Arial"/>
          <w:szCs w:val="24"/>
        </w:rPr>
      </w:pPr>
    </w:p>
    <w:p w14:paraId="3431BFB6" w14:textId="77777777" w:rsidR="006951F3" w:rsidRPr="007F7AF7" w:rsidRDefault="006951F3" w:rsidP="00DB5218">
      <w:pPr>
        <w:pStyle w:val="ESHead1"/>
        <w:spacing w:after="120" w:line="276" w:lineRule="auto"/>
        <w:ind w:left="0"/>
        <w:rPr>
          <w:rFonts w:ascii="Arial" w:hAnsi="Arial" w:cs="Arial"/>
          <w:szCs w:val="24"/>
        </w:rPr>
      </w:pPr>
    </w:p>
    <w:p w14:paraId="73947AF0" w14:textId="77777777" w:rsidR="006951F3" w:rsidRPr="007F7AF7" w:rsidRDefault="006951F3" w:rsidP="00DB5218">
      <w:pPr>
        <w:pStyle w:val="ESHead1"/>
        <w:spacing w:after="120" w:line="276" w:lineRule="auto"/>
        <w:ind w:left="0"/>
        <w:rPr>
          <w:rFonts w:ascii="Arial" w:hAnsi="Arial" w:cs="Arial"/>
          <w:szCs w:val="24"/>
        </w:rPr>
      </w:pPr>
    </w:p>
    <w:p w14:paraId="223D3084" w14:textId="77777777" w:rsidR="006951F3" w:rsidRPr="00B55D49" w:rsidRDefault="006951F3" w:rsidP="00DB5218">
      <w:pPr>
        <w:autoSpaceDE w:val="0"/>
        <w:autoSpaceDN w:val="0"/>
        <w:adjustRightInd w:val="0"/>
        <w:spacing w:after="120"/>
        <w:jc w:val="center"/>
        <w:rPr>
          <w:rFonts w:asciiTheme="minorHAnsi" w:hAnsiTheme="minorHAnsi"/>
          <w:b/>
          <w:bCs/>
          <w:color w:val="000000"/>
          <w:sz w:val="32"/>
          <w:szCs w:val="32"/>
        </w:rPr>
      </w:pPr>
      <w:r w:rsidRPr="00B55D49">
        <w:rPr>
          <w:rFonts w:asciiTheme="minorHAnsi" w:hAnsiTheme="minorHAnsi"/>
          <w:b/>
          <w:bCs/>
          <w:color w:val="000000"/>
          <w:sz w:val="32"/>
          <w:szCs w:val="32"/>
        </w:rPr>
        <w:t>EXPLANATORY STATEMENT</w:t>
      </w:r>
    </w:p>
    <w:p w14:paraId="207AFE03" w14:textId="77777777" w:rsidR="006951F3" w:rsidRPr="007F7AF7" w:rsidRDefault="006951F3" w:rsidP="00DB5218">
      <w:pPr>
        <w:pStyle w:val="ESHead1"/>
        <w:spacing w:after="120" w:line="276" w:lineRule="auto"/>
        <w:ind w:left="0"/>
        <w:rPr>
          <w:rFonts w:ascii="Arial" w:hAnsi="Arial" w:cs="Arial"/>
          <w:szCs w:val="24"/>
        </w:rPr>
      </w:pPr>
    </w:p>
    <w:p w14:paraId="296F8C90" w14:textId="77777777" w:rsidR="006951F3" w:rsidRPr="007F7AF7" w:rsidRDefault="006951F3" w:rsidP="00DB5218">
      <w:pPr>
        <w:pStyle w:val="ESHead1"/>
        <w:spacing w:after="120" w:line="276" w:lineRule="auto"/>
        <w:ind w:left="0"/>
        <w:jc w:val="both"/>
        <w:rPr>
          <w:rFonts w:ascii="Arial" w:hAnsi="Arial" w:cs="Arial"/>
          <w:szCs w:val="24"/>
        </w:rPr>
      </w:pPr>
    </w:p>
    <w:p w14:paraId="37703120" w14:textId="77777777" w:rsidR="006951F3" w:rsidRDefault="006951F3" w:rsidP="00DB5218">
      <w:pPr>
        <w:pStyle w:val="ESHead1"/>
        <w:spacing w:after="120" w:line="276" w:lineRule="auto"/>
        <w:ind w:left="0"/>
        <w:jc w:val="both"/>
        <w:rPr>
          <w:rFonts w:ascii="Arial" w:hAnsi="Arial" w:cs="Arial"/>
          <w:szCs w:val="24"/>
        </w:rPr>
      </w:pPr>
    </w:p>
    <w:p w14:paraId="79F86903" w14:textId="77777777" w:rsidR="006318A5" w:rsidRDefault="006318A5" w:rsidP="00DB5218">
      <w:pPr>
        <w:pStyle w:val="ESHead1"/>
        <w:spacing w:after="120" w:line="276" w:lineRule="auto"/>
        <w:ind w:left="0"/>
        <w:jc w:val="both"/>
        <w:rPr>
          <w:rFonts w:ascii="Arial" w:hAnsi="Arial" w:cs="Arial"/>
          <w:szCs w:val="24"/>
        </w:rPr>
      </w:pPr>
    </w:p>
    <w:p w14:paraId="49E182A3" w14:textId="77777777" w:rsidR="006318A5" w:rsidRDefault="006318A5" w:rsidP="00DB5218">
      <w:pPr>
        <w:pStyle w:val="ESHead1"/>
        <w:spacing w:after="120" w:line="276" w:lineRule="auto"/>
        <w:ind w:left="0"/>
        <w:jc w:val="both"/>
        <w:rPr>
          <w:rFonts w:ascii="Arial" w:hAnsi="Arial" w:cs="Arial"/>
          <w:szCs w:val="24"/>
        </w:rPr>
      </w:pPr>
    </w:p>
    <w:p w14:paraId="6B5D8C71" w14:textId="77777777" w:rsidR="002F738C" w:rsidRDefault="002F738C" w:rsidP="00DB5218">
      <w:pPr>
        <w:pStyle w:val="ESHead1"/>
        <w:spacing w:after="120" w:line="276" w:lineRule="auto"/>
        <w:ind w:left="0"/>
        <w:jc w:val="both"/>
        <w:rPr>
          <w:rFonts w:ascii="Arial" w:hAnsi="Arial" w:cs="Arial"/>
          <w:szCs w:val="24"/>
        </w:rPr>
      </w:pPr>
    </w:p>
    <w:p w14:paraId="7EE1B419" w14:textId="77777777" w:rsidR="00850766" w:rsidRDefault="00850766" w:rsidP="00DB5218">
      <w:pPr>
        <w:pStyle w:val="BodyTextIndent2"/>
        <w:tabs>
          <w:tab w:val="right" w:pos="8931"/>
        </w:tabs>
        <w:spacing w:after="120" w:line="276" w:lineRule="auto"/>
        <w:ind w:left="0" w:firstLine="0"/>
        <w:jc w:val="left"/>
        <w:rPr>
          <w:szCs w:val="24"/>
        </w:rPr>
      </w:pPr>
    </w:p>
    <w:p w14:paraId="33C71666" w14:textId="77777777" w:rsidR="00B55D49" w:rsidRDefault="00B55D49" w:rsidP="00DB5218">
      <w:pPr>
        <w:pStyle w:val="BodyTextIndent2"/>
        <w:tabs>
          <w:tab w:val="right" w:pos="8931"/>
        </w:tabs>
        <w:spacing w:after="120" w:line="276" w:lineRule="auto"/>
        <w:ind w:left="0" w:firstLine="0"/>
        <w:jc w:val="left"/>
        <w:rPr>
          <w:szCs w:val="24"/>
        </w:rPr>
      </w:pPr>
    </w:p>
    <w:p w14:paraId="77B30F82" w14:textId="77777777" w:rsidR="00850766" w:rsidRDefault="00850766" w:rsidP="00DB5218">
      <w:pPr>
        <w:pStyle w:val="BodyTextIndent2"/>
        <w:tabs>
          <w:tab w:val="right" w:pos="8931"/>
        </w:tabs>
        <w:spacing w:after="120" w:line="276" w:lineRule="auto"/>
        <w:ind w:left="0" w:firstLine="0"/>
        <w:jc w:val="left"/>
        <w:rPr>
          <w:szCs w:val="24"/>
        </w:rPr>
      </w:pPr>
    </w:p>
    <w:p w14:paraId="67FADDFD" w14:textId="0F1EA0C2" w:rsidR="00B30EB7" w:rsidRPr="00B30EB7" w:rsidRDefault="00B30EB7" w:rsidP="00DB5218">
      <w:pPr>
        <w:autoSpaceDE w:val="0"/>
        <w:autoSpaceDN w:val="0"/>
        <w:adjustRightInd w:val="0"/>
        <w:spacing w:after="120"/>
        <w:jc w:val="right"/>
        <w:rPr>
          <w:rFonts w:asciiTheme="minorHAnsi" w:hAnsiTheme="minorHAnsi"/>
          <w:b/>
          <w:bCs/>
          <w:color w:val="000000"/>
          <w:sz w:val="32"/>
          <w:szCs w:val="32"/>
        </w:rPr>
      </w:pPr>
      <w:r w:rsidRPr="00B30EB7">
        <w:rPr>
          <w:rFonts w:asciiTheme="minorHAnsi" w:hAnsiTheme="minorHAnsi"/>
          <w:b/>
          <w:bCs/>
          <w:color w:val="000000"/>
          <w:sz w:val="32"/>
          <w:szCs w:val="32"/>
        </w:rPr>
        <w:t>Presented by</w:t>
      </w:r>
    </w:p>
    <w:p w14:paraId="2B66E0DE" w14:textId="6D1D2F82" w:rsidR="00B55D49" w:rsidRPr="000C3D1B" w:rsidRDefault="00B30EB7" w:rsidP="00DB5218">
      <w:pPr>
        <w:autoSpaceDE w:val="0"/>
        <w:autoSpaceDN w:val="0"/>
        <w:adjustRightInd w:val="0"/>
        <w:spacing w:after="120"/>
        <w:jc w:val="right"/>
        <w:rPr>
          <w:rFonts w:asciiTheme="minorHAnsi" w:hAnsiTheme="minorHAnsi"/>
          <w:color w:val="000000"/>
          <w:sz w:val="32"/>
          <w:szCs w:val="32"/>
        </w:rPr>
      </w:pPr>
      <w:r>
        <w:rPr>
          <w:rFonts w:asciiTheme="minorHAnsi" w:hAnsiTheme="minorHAnsi"/>
          <w:b/>
          <w:bCs/>
          <w:color w:val="000000"/>
          <w:sz w:val="32"/>
          <w:szCs w:val="32"/>
        </w:rPr>
        <w:t xml:space="preserve">Mr </w:t>
      </w:r>
      <w:r w:rsidR="00B55D49">
        <w:rPr>
          <w:rFonts w:asciiTheme="minorHAnsi" w:hAnsiTheme="minorHAnsi"/>
          <w:b/>
          <w:bCs/>
          <w:color w:val="000000"/>
          <w:sz w:val="32"/>
          <w:szCs w:val="32"/>
        </w:rPr>
        <w:t>Mick Gentleman</w:t>
      </w:r>
      <w:r w:rsidR="00B55D49" w:rsidRPr="000C3D1B">
        <w:rPr>
          <w:rFonts w:asciiTheme="minorHAnsi" w:hAnsiTheme="minorHAnsi"/>
          <w:b/>
          <w:bCs/>
          <w:color w:val="000000"/>
          <w:sz w:val="32"/>
          <w:szCs w:val="32"/>
        </w:rPr>
        <w:t xml:space="preserve"> MLA</w:t>
      </w:r>
    </w:p>
    <w:p w14:paraId="24CD7B31" w14:textId="77777777" w:rsidR="00B55D49" w:rsidRPr="000C3D1B" w:rsidRDefault="00B55D49" w:rsidP="00DB5218">
      <w:pPr>
        <w:autoSpaceDE w:val="0"/>
        <w:autoSpaceDN w:val="0"/>
        <w:adjustRightInd w:val="0"/>
        <w:spacing w:after="120"/>
        <w:jc w:val="right"/>
        <w:rPr>
          <w:rFonts w:asciiTheme="minorHAnsi" w:hAnsiTheme="minorHAnsi"/>
          <w:b/>
          <w:bCs/>
          <w:color w:val="000000"/>
          <w:sz w:val="32"/>
          <w:szCs w:val="32"/>
        </w:rPr>
      </w:pPr>
      <w:r w:rsidRPr="000C3D1B">
        <w:rPr>
          <w:rFonts w:asciiTheme="minorHAnsi" w:hAnsiTheme="minorHAnsi"/>
          <w:b/>
          <w:bCs/>
          <w:color w:val="000000"/>
          <w:sz w:val="32"/>
          <w:szCs w:val="32"/>
        </w:rPr>
        <w:t xml:space="preserve">Minister for </w:t>
      </w:r>
      <w:r>
        <w:rPr>
          <w:rFonts w:asciiTheme="minorHAnsi" w:hAnsiTheme="minorHAnsi"/>
          <w:b/>
          <w:bCs/>
          <w:color w:val="000000"/>
          <w:sz w:val="32"/>
          <w:szCs w:val="32"/>
        </w:rPr>
        <w:t>Planning and Land Management</w:t>
      </w:r>
    </w:p>
    <w:p w14:paraId="79FBD8C5" w14:textId="77777777" w:rsidR="002F738C" w:rsidRDefault="002F738C" w:rsidP="00DB5218">
      <w:pPr>
        <w:pStyle w:val="BodyTextIndent2"/>
        <w:tabs>
          <w:tab w:val="right" w:pos="8931"/>
        </w:tabs>
        <w:spacing w:after="120" w:line="276" w:lineRule="auto"/>
        <w:ind w:left="0" w:firstLine="0"/>
        <w:jc w:val="left"/>
        <w:rPr>
          <w:szCs w:val="24"/>
        </w:rPr>
      </w:pPr>
    </w:p>
    <w:p w14:paraId="4DB7F2D4" w14:textId="77777777" w:rsidR="006951F3" w:rsidRPr="007F7AF7" w:rsidRDefault="00C41D4A" w:rsidP="00DB5218">
      <w:pPr>
        <w:pStyle w:val="BodyTextIndent2"/>
        <w:spacing w:after="120" w:line="276" w:lineRule="auto"/>
        <w:ind w:left="2880" w:firstLine="0"/>
        <w:jc w:val="left"/>
        <w:rPr>
          <w:bCs/>
          <w:color w:val="000000"/>
          <w:szCs w:val="24"/>
        </w:rPr>
      </w:pPr>
      <w:r>
        <w:rPr>
          <w:bCs/>
          <w:color w:val="000000"/>
          <w:szCs w:val="24"/>
        </w:rPr>
        <w:br w:type="page"/>
      </w:r>
      <w:r w:rsidR="006951F3" w:rsidRPr="007F7AF7">
        <w:rPr>
          <w:bCs/>
          <w:color w:val="000000"/>
          <w:szCs w:val="24"/>
        </w:rPr>
        <w:lastRenderedPageBreak/>
        <w:t>EXPLANATORY STATEMENT</w:t>
      </w:r>
    </w:p>
    <w:p w14:paraId="24EB9332" w14:textId="77777777" w:rsidR="005E634A" w:rsidRPr="006318A5" w:rsidRDefault="00DF218F" w:rsidP="00DB5218">
      <w:pPr>
        <w:autoSpaceDE w:val="0"/>
        <w:autoSpaceDN w:val="0"/>
        <w:adjustRightInd w:val="0"/>
        <w:spacing w:after="120"/>
        <w:rPr>
          <w:rFonts w:ascii="Arial" w:hAnsi="Arial" w:cs="Arial"/>
          <w:b/>
          <w:color w:val="000000"/>
          <w:sz w:val="24"/>
          <w:szCs w:val="24"/>
        </w:rPr>
      </w:pPr>
      <w:r w:rsidRPr="006318A5">
        <w:rPr>
          <w:rFonts w:ascii="Arial" w:hAnsi="Arial" w:cs="Arial"/>
          <w:b/>
          <w:color w:val="000000"/>
          <w:sz w:val="24"/>
          <w:szCs w:val="24"/>
        </w:rPr>
        <w:t>Introduction</w:t>
      </w:r>
    </w:p>
    <w:p w14:paraId="7C7AB961" w14:textId="53D542BE" w:rsidR="006951F3" w:rsidRPr="006318A5" w:rsidRDefault="006951F3" w:rsidP="00DB5218">
      <w:pPr>
        <w:autoSpaceDE w:val="0"/>
        <w:autoSpaceDN w:val="0"/>
        <w:adjustRightInd w:val="0"/>
        <w:spacing w:after="120"/>
        <w:rPr>
          <w:rFonts w:ascii="Arial" w:hAnsi="Arial" w:cs="Arial"/>
          <w:sz w:val="24"/>
          <w:szCs w:val="24"/>
        </w:rPr>
      </w:pPr>
      <w:r w:rsidRPr="009A4978">
        <w:rPr>
          <w:rFonts w:ascii="Arial" w:hAnsi="Arial" w:cs="Arial"/>
          <w:sz w:val="24"/>
          <w:szCs w:val="24"/>
        </w:rPr>
        <w:t>This explanatory statement relates to the</w:t>
      </w:r>
      <w:r w:rsidR="007D402E" w:rsidRPr="009A4978">
        <w:rPr>
          <w:rFonts w:ascii="Arial" w:hAnsi="Arial" w:cs="Arial"/>
          <w:sz w:val="24"/>
          <w:szCs w:val="24"/>
        </w:rPr>
        <w:t xml:space="preserve"> </w:t>
      </w:r>
      <w:r w:rsidR="00B55D49" w:rsidRPr="009A4978">
        <w:rPr>
          <w:rFonts w:ascii="Arial" w:hAnsi="Arial" w:cs="Arial"/>
          <w:sz w:val="24"/>
          <w:szCs w:val="24"/>
        </w:rPr>
        <w:t xml:space="preserve">Planning and Development (Design Review Panel) Amendment Bill </w:t>
      </w:r>
      <w:r w:rsidR="007D6E5E" w:rsidRPr="009A4978">
        <w:rPr>
          <w:rFonts w:ascii="Arial" w:hAnsi="Arial" w:cs="Arial"/>
          <w:sz w:val="24"/>
          <w:szCs w:val="24"/>
        </w:rPr>
        <w:t>201</w:t>
      </w:r>
      <w:r w:rsidR="00B55D49" w:rsidRPr="009A4978">
        <w:rPr>
          <w:rFonts w:ascii="Arial" w:hAnsi="Arial" w:cs="Arial"/>
          <w:sz w:val="24"/>
          <w:szCs w:val="24"/>
        </w:rPr>
        <w:t>9</w:t>
      </w:r>
      <w:r w:rsidR="001512A3" w:rsidRPr="009A4978">
        <w:rPr>
          <w:rFonts w:ascii="Arial" w:hAnsi="Arial" w:cs="Arial"/>
          <w:sz w:val="24"/>
          <w:szCs w:val="24"/>
        </w:rPr>
        <w:t xml:space="preserve"> (the </w:t>
      </w:r>
      <w:r w:rsidR="007F3714" w:rsidRPr="009A4978">
        <w:rPr>
          <w:rFonts w:ascii="Arial" w:hAnsi="Arial" w:cs="Arial"/>
          <w:sz w:val="24"/>
          <w:szCs w:val="24"/>
        </w:rPr>
        <w:t>bill)</w:t>
      </w:r>
      <w:r w:rsidR="00E979B8" w:rsidRPr="009A4978">
        <w:rPr>
          <w:rFonts w:ascii="Arial" w:hAnsi="Arial" w:cs="Arial"/>
          <w:sz w:val="24"/>
          <w:szCs w:val="24"/>
        </w:rPr>
        <w:t xml:space="preserve"> as presented to the Legislative Assembly</w:t>
      </w:r>
      <w:r w:rsidR="007D402E" w:rsidRPr="009A4978">
        <w:rPr>
          <w:rFonts w:ascii="Arial" w:hAnsi="Arial" w:cs="Arial"/>
          <w:sz w:val="24"/>
          <w:szCs w:val="24"/>
        </w:rPr>
        <w:t>.</w:t>
      </w:r>
      <w:r w:rsidR="00270C68" w:rsidRPr="009A4978">
        <w:rPr>
          <w:rFonts w:ascii="Arial" w:hAnsi="Arial" w:cs="Arial"/>
          <w:sz w:val="24"/>
          <w:szCs w:val="24"/>
        </w:rPr>
        <w:t xml:space="preserve"> </w:t>
      </w:r>
      <w:r w:rsidR="007D402E" w:rsidRPr="009A4978">
        <w:rPr>
          <w:rFonts w:ascii="Arial" w:hAnsi="Arial" w:cs="Arial"/>
          <w:sz w:val="24"/>
          <w:szCs w:val="24"/>
        </w:rPr>
        <w:t xml:space="preserve"> </w:t>
      </w:r>
      <w:r w:rsidRPr="006318A5">
        <w:rPr>
          <w:rFonts w:ascii="Arial" w:hAnsi="Arial" w:cs="Arial"/>
          <w:sz w:val="24"/>
          <w:szCs w:val="24"/>
        </w:rPr>
        <w:t xml:space="preserve">It has been prepared in order to assist the reader of the </w:t>
      </w:r>
      <w:r w:rsidR="007F3714" w:rsidRPr="006318A5">
        <w:rPr>
          <w:rFonts w:ascii="Arial" w:hAnsi="Arial" w:cs="Arial"/>
          <w:sz w:val="24"/>
          <w:szCs w:val="24"/>
        </w:rPr>
        <w:t>bill</w:t>
      </w:r>
      <w:r w:rsidR="00E979B8">
        <w:rPr>
          <w:rFonts w:ascii="Arial" w:hAnsi="Arial" w:cs="Arial"/>
          <w:sz w:val="24"/>
          <w:szCs w:val="24"/>
        </w:rPr>
        <w:t xml:space="preserve"> and help inform debate on it</w:t>
      </w:r>
      <w:r w:rsidRPr="006318A5">
        <w:rPr>
          <w:rFonts w:ascii="Arial" w:hAnsi="Arial" w:cs="Arial"/>
          <w:sz w:val="24"/>
          <w:szCs w:val="24"/>
        </w:rPr>
        <w:t>.</w:t>
      </w:r>
      <w:r w:rsidR="00270C68" w:rsidRPr="006318A5">
        <w:rPr>
          <w:rFonts w:ascii="Arial" w:hAnsi="Arial" w:cs="Arial"/>
          <w:sz w:val="24"/>
          <w:szCs w:val="24"/>
        </w:rPr>
        <w:t xml:space="preserve"> </w:t>
      </w:r>
      <w:r w:rsidRPr="006318A5">
        <w:rPr>
          <w:rFonts w:ascii="Arial" w:hAnsi="Arial" w:cs="Arial"/>
          <w:sz w:val="24"/>
          <w:szCs w:val="24"/>
        </w:rPr>
        <w:t xml:space="preserve"> It does not form part of the </w:t>
      </w:r>
      <w:r w:rsidR="007F3714" w:rsidRPr="006318A5">
        <w:rPr>
          <w:rFonts w:ascii="Arial" w:hAnsi="Arial" w:cs="Arial"/>
          <w:sz w:val="24"/>
          <w:szCs w:val="24"/>
        </w:rPr>
        <w:t>bill</w:t>
      </w:r>
      <w:r w:rsidRPr="006318A5">
        <w:rPr>
          <w:rFonts w:ascii="Arial" w:hAnsi="Arial" w:cs="Arial"/>
          <w:sz w:val="24"/>
          <w:szCs w:val="24"/>
        </w:rPr>
        <w:t xml:space="preserve"> and has not been endorsed by the Assembly.</w:t>
      </w:r>
    </w:p>
    <w:p w14:paraId="0B26C4BD" w14:textId="376E49CB" w:rsidR="001B1527" w:rsidRPr="006318A5" w:rsidRDefault="007D402E" w:rsidP="00DB5218">
      <w:pPr>
        <w:autoSpaceDE w:val="0"/>
        <w:autoSpaceDN w:val="0"/>
        <w:adjustRightInd w:val="0"/>
        <w:spacing w:after="120"/>
        <w:rPr>
          <w:rFonts w:ascii="Arial" w:hAnsi="Arial" w:cs="Arial"/>
          <w:sz w:val="24"/>
          <w:szCs w:val="24"/>
        </w:rPr>
      </w:pPr>
      <w:r w:rsidRPr="006318A5">
        <w:rPr>
          <w:rFonts w:ascii="Arial" w:hAnsi="Arial" w:cs="Arial"/>
          <w:sz w:val="24"/>
          <w:szCs w:val="24"/>
        </w:rPr>
        <w:t xml:space="preserve">This </w:t>
      </w:r>
      <w:r w:rsidR="00E979B8">
        <w:rPr>
          <w:rFonts w:ascii="Arial" w:hAnsi="Arial" w:cs="Arial"/>
          <w:sz w:val="24"/>
          <w:szCs w:val="24"/>
        </w:rPr>
        <w:t xml:space="preserve">explanatory </w:t>
      </w:r>
      <w:r w:rsidRPr="006318A5">
        <w:rPr>
          <w:rFonts w:ascii="Arial" w:hAnsi="Arial" w:cs="Arial"/>
          <w:sz w:val="24"/>
          <w:szCs w:val="24"/>
        </w:rPr>
        <w:t xml:space="preserve">statement must be read in conjunction with the </w:t>
      </w:r>
      <w:r w:rsidR="007F3714" w:rsidRPr="006318A5">
        <w:rPr>
          <w:rFonts w:ascii="Arial" w:hAnsi="Arial" w:cs="Arial"/>
          <w:sz w:val="24"/>
          <w:szCs w:val="24"/>
        </w:rPr>
        <w:t>bill</w:t>
      </w:r>
      <w:r w:rsidRPr="006318A5">
        <w:rPr>
          <w:rFonts w:ascii="Arial" w:hAnsi="Arial" w:cs="Arial"/>
          <w:sz w:val="24"/>
          <w:szCs w:val="24"/>
        </w:rPr>
        <w:t>.</w:t>
      </w:r>
      <w:r w:rsidR="00270C68" w:rsidRPr="006318A5">
        <w:rPr>
          <w:rFonts w:ascii="Arial" w:hAnsi="Arial" w:cs="Arial"/>
          <w:sz w:val="24"/>
          <w:szCs w:val="24"/>
        </w:rPr>
        <w:t xml:space="preserve"> </w:t>
      </w:r>
      <w:r w:rsidRPr="006318A5">
        <w:rPr>
          <w:rFonts w:ascii="Arial" w:hAnsi="Arial" w:cs="Arial"/>
          <w:sz w:val="24"/>
          <w:szCs w:val="24"/>
        </w:rPr>
        <w:t xml:space="preserve"> It is not, and is not</w:t>
      </w:r>
      <w:r w:rsidR="007619FA" w:rsidRPr="006318A5">
        <w:rPr>
          <w:rFonts w:ascii="Arial" w:hAnsi="Arial" w:cs="Arial"/>
          <w:sz w:val="24"/>
          <w:szCs w:val="24"/>
        </w:rPr>
        <w:t xml:space="preserve"> </w:t>
      </w:r>
      <w:r w:rsidRPr="006318A5">
        <w:rPr>
          <w:rFonts w:ascii="Arial" w:hAnsi="Arial" w:cs="Arial"/>
          <w:sz w:val="24"/>
          <w:szCs w:val="24"/>
        </w:rPr>
        <w:t>meant to be, a comprehensive description of the</w:t>
      </w:r>
      <w:r w:rsidR="007619FA" w:rsidRPr="006318A5">
        <w:rPr>
          <w:rFonts w:ascii="Arial" w:hAnsi="Arial" w:cs="Arial"/>
          <w:sz w:val="24"/>
          <w:szCs w:val="24"/>
        </w:rPr>
        <w:t xml:space="preserve"> </w:t>
      </w:r>
      <w:r w:rsidR="007F3714" w:rsidRPr="006318A5">
        <w:rPr>
          <w:rFonts w:ascii="Arial" w:hAnsi="Arial" w:cs="Arial"/>
          <w:sz w:val="24"/>
          <w:szCs w:val="24"/>
        </w:rPr>
        <w:t>bill</w:t>
      </w:r>
      <w:r w:rsidRPr="006318A5">
        <w:rPr>
          <w:rFonts w:ascii="Arial" w:hAnsi="Arial" w:cs="Arial"/>
          <w:sz w:val="24"/>
          <w:szCs w:val="24"/>
        </w:rPr>
        <w:t>.</w:t>
      </w:r>
      <w:r w:rsidR="00270C68" w:rsidRPr="006318A5">
        <w:rPr>
          <w:rFonts w:ascii="Arial" w:hAnsi="Arial" w:cs="Arial"/>
          <w:sz w:val="24"/>
          <w:szCs w:val="24"/>
        </w:rPr>
        <w:t xml:space="preserve"> </w:t>
      </w:r>
      <w:r w:rsidRPr="006318A5">
        <w:rPr>
          <w:rFonts w:ascii="Arial" w:hAnsi="Arial" w:cs="Arial"/>
          <w:sz w:val="24"/>
          <w:szCs w:val="24"/>
        </w:rPr>
        <w:t xml:space="preserve"> What is </w:t>
      </w:r>
      <w:r w:rsidR="00E979B8">
        <w:rPr>
          <w:rFonts w:ascii="Arial" w:hAnsi="Arial" w:cs="Arial"/>
          <w:sz w:val="24"/>
          <w:szCs w:val="24"/>
        </w:rPr>
        <w:t>written</w:t>
      </w:r>
      <w:r w:rsidR="00E979B8" w:rsidRPr="006318A5">
        <w:rPr>
          <w:rFonts w:ascii="Arial" w:hAnsi="Arial" w:cs="Arial"/>
          <w:sz w:val="24"/>
          <w:szCs w:val="24"/>
        </w:rPr>
        <w:t xml:space="preserve"> </w:t>
      </w:r>
      <w:r w:rsidRPr="006318A5">
        <w:rPr>
          <w:rFonts w:ascii="Arial" w:hAnsi="Arial" w:cs="Arial"/>
          <w:sz w:val="24"/>
          <w:szCs w:val="24"/>
        </w:rPr>
        <w:t>about a</w:t>
      </w:r>
      <w:r w:rsidR="007619FA" w:rsidRPr="006318A5">
        <w:rPr>
          <w:rFonts w:ascii="Arial" w:hAnsi="Arial" w:cs="Arial"/>
          <w:sz w:val="24"/>
          <w:szCs w:val="24"/>
        </w:rPr>
        <w:t xml:space="preserve"> </w:t>
      </w:r>
      <w:r w:rsidRPr="006318A5">
        <w:rPr>
          <w:rFonts w:ascii="Arial" w:hAnsi="Arial" w:cs="Arial"/>
          <w:sz w:val="24"/>
          <w:szCs w:val="24"/>
        </w:rPr>
        <w:t>provision is not taken as an authoritative guide</w:t>
      </w:r>
      <w:r w:rsidR="007619FA" w:rsidRPr="006318A5">
        <w:rPr>
          <w:rFonts w:ascii="Arial" w:hAnsi="Arial" w:cs="Arial"/>
          <w:sz w:val="24"/>
          <w:szCs w:val="24"/>
        </w:rPr>
        <w:t xml:space="preserve"> to the meaning of a provision, </w:t>
      </w:r>
      <w:r w:rsidRPr="006318A5">
        <w:rPr>
          <w:rFonts w:ascii="Arial" w:hAnsi="Arial" w:cs="Arial"/>
          <w:sz w:val="24"/>
          <w:szCs w:val="24"/>
        </w:rPr>
        <w:t>this</w:t>
      </w:r>
      <w:r w:rsidR="007619FA" w:rsidRPr="006318A5">
        <w:rPr>
          <w:rFonts w:ascii="Arial" w:hAnsi="Arial" w:cs="Arial"/>
          <w:sz w:val="24"/>
          <w:szCs w:val="24"/>
        </w:rPr>
        <w:t xml:space="preserve"> </w:t>
      </w:r>
      <w:r w:rsidRPr="006318A5">
        <w:rPr>
          <w:rFonts w:ascii="Arial" w:hAnsi="Arial" w:cs="Arial"/>
          <w:sz w:val="24"/>
          <w:szCs w:val="24"/>
        </w:rPr>
        <w:t>being a task for the courts.</w:t>
      </w:r>
    </w:p>
    <w:p w14:paraId="69563BEF" w14:textId="77777777" w:rsidR="006951F3" w:rsidRPr="00B55D49" w:rsidRDefault="006951F3" w:rsidP="00DB5218">
      <w:pPr>
        <w:autoSpaceDE w:val="0"/>
        <w:autoSpaceDN w:val="0"/>
        <w:adjustRightInd w:val="0"/>
        <w:spacing w:after="120"/>
        <w:rPr>
          <w:rFonts w:ascii="Arial" w:hAnsi="Arial" w:cs="Arial"/>
          <w:b/>
          <w:bCs/>
          <w:color w:val="000000"/>
          <w:sz w:val="24"/>
          <w:szCs w:val="24"/>
        </w:rPr>
      </w:pPr>
      <w:r w:rsidRPr="00B55D49">
        <w:rPr>
          <w:rFonts w:ascii="Arial" w:hAnsi="Arial" w:cs="Arial"/>
          <w:b/>
          <w:bCs/>
          <w:color w:val="000000"/>
          <w:sz w:val="24"/>
          <w:szCs w:val="24"/>
        </w:rPr>
        <w:t>Background</w:t>
      </w:r>
    </w:p>
    <w:p w14:paraId="2C461F49" w14:textId="77777777" w:rsidR="00B55D49" w:rsidRDefault="00B55D49" w:rsidP="00DB5218">
      <w:pPr>
        <w:autoSpaceDE w:val="0"/>
        <w:autoSpaceDN w:val="0"/>
        <w:adjustRightInd w:val="0"/>
        <w:spacing w:after="120"/>
        <w:rPr>
          <w:rFonts w:ascii="Arial" w:hAnsi="Arial" w:cs="Arial"/>
          <w:sz w:val="24"/>
          <w:szCs w:val="24"/>
        </w:rPr>
      </w:pPr>
      <w:r w:rsidRPr="00B55D49">
        <w:rPr>
          <w:rFonts w:ascii="Arial" w:hAnsi="Arial" w:cs="Arial"/>
          <w:sz w:val="24"/>
          <w:szCs w:val="24"/>
        </w:rPr>
        <w:t>The National Capital Design Review Panel (NCDRP) is a joint initiative between the ACT Government and the National Capital Authority (NCA) with the aim to improve the design quality of development proposals in the areas of the city experiencing high levels of development pressure.</w:t>
      </w:r>
    </w:p>
    <w:p w14:paraId="192AF6BC" w14:textId="77777777" w:rsidR="00B55D49" w:rsidRPr="00B55D49" w:rsidRDefault="00B55D49" w:rsidP="00DB5218">
      <w:pPr>
        <w:autoSpaceDE w:val="0"/>
        <w:autoSpaceDN w:val="0"/>
        <w:adjustRightInd w:val="0"/>
        <w:spacing w:after="120"/>
        <w:rPr>
          <w:rFonts w:ascii="Arial" w:hAnsi="Arial" w:cs="Arial"/>
          <w:sz w:val="24"/>
          <w:szCs w:val="24"/>
        </w:rPr>
      </w:pPr>
      <w:r w:rsidRPr="00B55D49">
        <w:rPr>
          <w:rFonts w:ascii="Arial" w:hAnsi="Arial" w:cs="Arial"/>
          <w:sz w:val="24"/>
          <w:szCs w:val="24"/>
        </w:rPr>
        <w:t xml:space="preserve">Several design review panel processes have existed across the ACT Government in recent years, however these have traditionally focussed on specific types of development or have been dedicated to a specific project. </w:t>
      </w:r>
    </w:p>
    <w:p w14:paraId="20483B27" w14:textId="77777777" w:rsidR="00B55D49" w:rsidRDefault="00B55D49" w:rsidP="00DB5218">
      <w:pPr>
        <w:autoSpaceDE w:val="0"/>
        <w:autoSpaceDN w:val="0"/>
        <w:adjustRightInd w:val="0"/>
        <w:spacing w:after="120"/>
        <w:rPr>
          <w:rFonts w:ascii="Arial" w:hAnsi="Arial" w:cs="Arial"/>
          <w:sz w:val="24"/>
          <w:szCs w:val="24"/>
        </w:rPr>
      </w:pPr>
      <w:r w:rsidRPr="00B55D49">
        <w:rPr>
          <w:rFonts w:ascii="Arial" w:hAnsi="Arial" w:cs="Arial"/>
          <w:sz w:val="24"/>
          <w:szCs w:val="24"/>
        </w:rPr>
        <w:t>Establishing a single design review panel in the ACT will allow for greater potential to attract the best urban planning practitioners and designers to contribute to significant development proposals across Canberra. Where the NCA has a role in providing planning and design advice for development applications, partnering with the NCA will ensure that consistent design advice is provided on individual development proposals and efficiencies can be achieved through development application processes.</w:t>
      </w:r>
    </w:p>
    <w:p w14:paraId="0E120B22" w14:textId="77777777" w:rsidR="00B55D49" w:rsidRPr="00B55D49" w:rsidRDefault="00B55D49" w:rsidP="00DB5218">
      <w:pPr>
        <w:autoSpaceDE w:val="0"/>
        <w:autoSpaceDN w:val="0"/>
        <w:adjustRightInd w:val="0"/>
        <w:spacing w:after="120"/>
        <w:rPr>
          <w:rFonts w:ascii="Arial" w:hAnsi="Arial" w:cs="Arial"/>
          <w:sz w:val="24"/>
          <w:szCs w:val="24"/>
        </w:rPr>
      </w:pPr>
      <w:r w:rsidRPr="00B55D49">
        <w:rPr>
          <w:rFonts w:ascii="Arial" w:hAnsi="Arial" w:cs="Arial"/>
          <w:sz w:val="24"/>
          <w:szCs w:val="24"/>
        </w:rPr>
        <w:t>The experience in other jurisdictions demonstrates that design review is most effective early in the design process, when there is still an opportunity to make changes to improve the outcome of a development proposal with minimal cost or resources dedicated by proponents or Government. Embedding a design review panel as part of the pre-development application process can reduce the risk, time and potential costs for a development proposal, including public infrastructure proposals, by identifying issues early in the design process to gain a level of certainty before investing in detail design and a development application.</w:t>
      </w:r>
    </w:p>
    <w:p w14:paraId="6541C129" w14:textId="77777777" w:rsidR="00B55D49" w:rsidRDefault="00B55D49" w:rsidP="00DB5218">
      <w:pPr>
        <w:autoSpaceDE w:val="0"/>
        <w:autoSpaceDN w:val="0"/>
        <w:adjustRightInd w:val="0"/>
        <w:spacing w:after="120"/>
        <w:rPr>
          <w:rFonts w:ascii="Arial" w:hAnsi="Arial" w:cs="Arial"/>
          <w:sz w:val="24"/>
          <w:szCs w:val="24"/>
        </w:rPr>
      </w:pPr>
      <w:r w:rsidRPr="00B55D49">
        <w:rPr>
          <w:rFonts w:ascii="Arial" w:hAnsi="Arial" w:cs="Arial"/>
          <w:sz w:val="24"/>
          <w:szCs w:val="24"/>
        </w:rPr>
        <w:t xml:space="preserve">The NCDRP uses the </w:t>
      </w:r>
      <w:bookmarkStart w:id="1" w:name="_Hlk535413543"/>
      <w:r w:rsidRPr="00B55D49">
        <w:rPr>
          <w:rFonts w:ascii="Arial" w:hAnsi="Arial" w:cs="Arial"/>
          <w:sz w:val="24"/>
          <w:szCs w:val="24"/>
        </w:rPr>
        <w:t xml:space="preserve">United Kingdom’s Design Council’s ten principles for successful design review </w:t>
      </w:r>
      <w:bookmarkEnd w:id="1"/>
      <w:r w:rsidRPr="00B55D49">
        <w:rPr>
          <w:rFonts w:ascii="Arial" w:hAnsi="Arial" w:cs="Arial"/>
          <w:sz w:val="24"/>
          <w:szCs w:val="24"/>
        </w:rPr>
        <w:t xml:space="preserve">to ensure the panel’s advice remains independent and transparent. Additionally, </w:t>
      </w:r>
      <w:r w:rsidR="00135310">
        <w:rPr>
          <w:rFonts w:ascii="Arial" w:hAnsi="Arial" w:cs="Arial"/>
          <w:sz w:val="24"/>
          <w:szCs w:val="24"/>
        </w:rPr>
        <w:t xml:space="preserve">the ACT Government </w:t>
      </w:r>
      <w:r w:rsidRPr="00B55D49">
        <w:rPr>
          <w:rFonts w:ascii="Arial" w:hAnsi="Arial" w:cs="Arial"/>
          <w:sz w:val="24"/>
          <w:szCs w:val="24"/>
        </w:rPr>
        <w:t xml:space="preserve">has developed Design Principles for the ACT, in partnership with the NCA, to ensure each development proposal is consistently assessed by the panel. </w:t>
      </w:r>
    </w:p>
    <w:p w14:paraId="269C295F" w14:textId="4ACA19E0" w:rsidR="00B55D49" w:rsidRPr="00B55D49" w:rsidRDefault="00B55D49" w:rsidP="00DB5218">
      <w:pPr>
        <w:autoSpaceDE w:val="0"/>
        <w:autoSpaceDN w:val="0"/>
        <w:adjustRightInd w:val="0"/>
        <w:spacing w:after="120"/>
        <w:rPr>
          <w:rFonts w:ascii="Arial" w:hAnsi="Arial" w:cs="Arial"/>
          <w:sz w:val="24"/>
          <w:szCs w:val="24"/>
        </w:rPr>
      </w:pPr>
      <w:r w:rsidRPr="00B55D49">
        <w:rPr>
          <w:rFonts w:ascii="Arial" w:hAnsi="Arial" w:cs="Arial"/>
          <w:sz w:val="24"/>
          <w:szCs w:val="24"/>
        </w:rPr>
        <w:lastRenderedPageBreak/>
        <w:t xml:space="preserve">Following each design review panel session, the proponent and the ACT planning and land authority will be issued with written advice from the NCDRP Chair. </w:t>
      </w:r>
    </w:p>
    <w:p w14:paraId="2A336796" w14:textId="77777777" w:rsidR="006D497E" w:rsidRDefault="006D497E" w:rsidP="00DB5218">
      <w:pPr>
        <w:autoSpaceDE w:val="0"/>
        <w:autoSpaceDN w:val="0"/>
        <w:adjustRightInd w:val="0"/>
        <w:spacing w:after="120"/>
        <w:rPr>
          <w:rFonts w:ascii="Arial" w:hAnsi="Arial" w:cs="Arial"/>
          <w:b/>
          <w:color w:val="000000"/>
          <w:sz w:val="24"/>
          <w:szCs w:val="24"/>
        </w:rPr>
      </w:pPr>
      <w:r w:rsidRPr="00B55D49">
        <w:rPr>
          <w:rFonts w:ascii="Arial" w:hAnsi="Arial" w:cs="Arial"/>
          <w:b/>
          <w:color w:val="000000"/>
          <w:sz w:val="24"/>
          <w:szCs w:val="24"/>
        </w:rPr>
        <w:t xml:space="preserve">Overview </w:t>
      </w:r>
    </w:p>
    <w:p w14:paraId="1119AB2E" w14:textId="4F263481" w:rsidR="00522D0A" w:rsidRPr="00AE7992" w:rsidRDefault="00522D0A" w:rsidP="00DB5218">
      <w:pPr>
        <w:autoSpaceDE w:val="0"/>
        <w:autoSpaceDN w:val="0"/>
        <w:adjustRightInd w:val="0"/>
        <w:spacing w:after="120"/>
        <w:rPr>
          <w:rFonts w:ascii="Arial" w:hAnsi="Arial" w:cs="Arial"/>
          <w:sz w:val="24"/>
          <w:szCs w:val="24"/>
        </w:rPr>
      </w:pPr>
      <w:r w:rsidRPr="00AE7992">
        <w:rPr>
          <w:rFonts w:ascii="Arial" w:hAnsi="Arial" w:cs="Arial"/>
          <w:sz w:val="24"/>
          <w:szCs w:val="24"/>
        </w:rPr>
        <w:t xml:space="preserve">The </w:t>
      </w:r>
      <w:r w:rsidR="009A4978">
        <w:rPr>
          <w:rFonts w:ascii="Arial" w:hAnsi="Arial" w:cs="Arial"/>
          <w:sz w:val="24"/>
          <w:szCs w:val="24"/>
        </w:rPr>
        <w:t>b</w:t>
      </w:r>
      <w:r w:rsidRPr="00AE7992">
        <w:rPr>
          <w:rFonts w:ascii="Arial" w:hAnsi="Arial" w:cs="Arial"/>
          <w:sz w:val="24"/>
          <w:szCs w:val="24"/>
        </w:rPr>
        <w:t>ill establish</w:t>
      </w:r>
      <w:r w:rsidR="00E979B8">
        <w:rPr>
          <w:rFonts w:ascii="Arial" w:hAnsi="Arial" w:cs="Arial"/>
          <w:sz w:val="24"/>
          <w:szCs w:val="24"/>
        </w:rPr>
        <w:t>es</w:t>
      </w:r>
      <w:r w:rsidRPr="00AE7992">
        <w:rPr>
          <w:rFonts w:ascii="Arial" w:hAnsi="Arial" w:cs="Arial"/>
          <w:sz w:val="24"/>
          <w:szCs w:val="24"/>
        </w:rPr>
        <w:t xml:space="preserve"> the NCDRP as part of the pre-development application process to provide a constructive platform to resolve the fundamental planning and design issues that will support the skills of the proponent’s design team and the pre-application advice provided by Government. </w:t>
      </w:r>
    </w:p>
    <w:p w14:paraId="20C8B457" w14:textId="3426BFCF" w:rsidR="00522D0A" w:rsidRPr="00AE7992" w:rsidRDefault="00522D0A" w:rsidP="00DB5218">
      <w:pPr>
        <w:autoSpaceDE w:val="0"/>
        <w:autoSpaceDN w:val="0"/>
        <w:adjustRightInd w:val="0"/>
        <w:spacing w:after="120"/>
        <w:rPr>
          <w:rFonts w:ascii="Arial" w:hAnsi="Arial" w:cs="Arial"/>
          <w:sz w:val="24"/>
          <w:szCs w:val="24"/>
        </w:rPr>
      </w:pPr>
      <w:r w:rsidRPr="00AE7992">
        <w:rPr>
          <w:rFonts w:ascii="Arial" w:hAnsi="Arial" w:cs="Arial"/>
          <w:sz w:val="24"/>
          <w:szCs w:val="24"/>
        </w:rPr>
        <w:t xml:space="preserve">The </w:t>
      </w:r>
      <w:r w:rsidR="009A4978">
        <w:rPr>
          <w:rFonts w:ascii="Arial" w:hAnsi="Arial" w:cs="Arial"/>
          <w:sz w:val="24"/>
          <w:szCs w:val="24"/>
        </w:rPr>
        <w:t>b</w:t>
      </w:r>
      <w:r w:rsidRPr="00AE7992">
        <w:rPr>
          <w:rFonts w:ascii="Arial" w:hAnsi="Arial" w:cs="Arial"/>
          <w:sz w:val="24"/>
          <w:szCs w:val="24"/>
        </w:rPr>
        <w:t xml:space="preserve">ill </w:t>
      </w:r>
      <w:r w:rsidR="00CF1CE4">
        <w:rPr>
          <w:rFonts w:ascii="Arial" w:hAnsi="Arial" w:cs="Arial"/>
          <w:sz w:val="24"/>
          <w:szCs w:val="24"/>
        </w:rPr>
        <w:t>states that</w:t>
      </w:r>
      <w:r w:rsidRPr="00AE7992">
        <w:rPr>
          <w:rFonts w:ascii="Arial" w:hAnsi="Arial" w:cs="Arial"/>
          <w:sz w:val="24"/>
          <w:szCs w:val="24"/>
        </w:rPr>
        <w:t xml:space="preserve"> proponents of a development which meets a set of </w:t>
      </w:r>
      <w:r w:rsidR="00CF1CE4">
        <w:rPr>
          <w:rFonts w:ascii="Arial" w:hAnsi="Arial" w:cs="Arial"/>
          <w:sz w:val="24"/>
          <w:szCs w:val="24"/>
        </w:rPr>
        <w:t xml:space="preserve">established </w:t>
      </w:r>
      <w:r w:rsidRPr="00AE7992">
        <w:rPr>
          <w:rFonts w:ascii="Arial" w:hAnsi="Arial" w:cs="Arial"/>
          <w:sz w:val="24"/>
          <w:szCs w:val="24"/>
        </w:rPr>
        <w:t xml:space="preserve">thresholds will be required to </w:t>
      </w:r>
      <w:r w:rsidR="00C342A1">
        <w:rPr>
          <w:rFonts w:ascii="Arial" w:hAnsi="Arial" w:cs="Arial"/>
          <w:sz w:val="24"/>
          <w:szCs w:val="24"/>
        </w:rPr>
        <w:t>consult</w:t>
      </w:r>
      <w:r w:rsidR="00E979B8" w:rsidRPr="00AE7992">
        <w:rPr>
          <w:rFonts w:ascii="Arial" w:hAnsi="Arial" w:cs="Arial"/>
          <w:sz w:val="24"/>
          <w:szCs w:val="24"/>
        </w:rPr>
        <w:t xml:space="preserve"> </w:t>
      </w:r>
      <w:r w:rsidRPr="00AE7992">
        <w:rPr>
          <w:rFonts w:ascii="Arial" w:hAnsi="Arial" w:cs="Arial"/>
          <w:sz w:val="24"/>
          <w:szCs w:val="24"/>
        </w:rPr>
        <w:t xml:space="preserve">with the NCDRP, to determine if the proposal warrants review by the NCDRP. </w:t>
      </w:r>
    </w:p>
    <w:p w14:paraId="4EBB4306" w14:textId="4AEF9021" w:rsidR="00522D0A" w:rsidRPr="00AE7992" w:rsidRDefault="00522D0A" w:rsidP="00DB5218">
      <w:pPr>
        <w:autoSpaceDE w:val="0"/>
        <w:autoSpaceDN w:val="0"/>
        <w:adjustRightInd w:val="0"/>
        <w:spacing w:after="120"/>
        <w:rPr>
          <w:rFonts w:ascii="Arial" w:hAnsi="Arial" w:cs="Arial"/>
          <w:sz w:val="24"/>
          <w:szCs w:val="24"/>
        </w:rPr>
      </w:pPr>
      <w:r w:rsidRPr="00AE7992">
        <w:rPr>
          <w:rFonts w:ascii="Arial" w:hAnsi="Arial" w:cs="Arial"/>
          <w:sz w:val="24"/>
          <w:szCs w:val="24"/>
        </w:rPr>
        <w:t xml:space="preserve">The </w:t>
      </w:r>
      <w:r w:rsidR="009A4978">
        <w:rPr>
          <w:rFonts w:ascii="Arial" w:hAnsi="Arial" w:cs="Arial"/>
          <w:sz w:val="24"/>
          <w:szCs w:val="24"/>
        </w:rPr>
        <w:t>b</w:t>
      </w:r>
      <w:r w:rsidRPr="00AE7992">
        <w:rPr>
          <w:rFonts w:ascii="Arial" w:hAnsi="Arial" w:cs="Arial"/>
          <w:sz w:val="24"/>
          <w:szCs w:val="24"/>
        </w:rPr>
        <w:t xml:space="preserve">ill </w:t>
      </w:r>
      <w:r w:rsidR="00E979B8">
        <w:rPr>
          <w:rFonts w:ascii="Arial" w:hAnsi="Arial" w:cs="Arial"/>
          <w:sz w:val="24"/>
          <w:szCs w:val="24"/>
        </w:rPr>
        <w:t>provides</w:t>
      </w:r>
      <w:r w:rsidRPr="00AE7992">
        <w:rPr>
          <w:rFonts w:ascii="Arial" w:hAnsi="Arial" w:cs="Arial"/>
          <w:sz w:val="24"/>
          <w:szCs w:val="24"/>
        </w:rPr>
        <w:t xml:space="preserve"> that the Minister for Planning and Land Management, or a delegate, will have the ability to </w:t>
      </w:r>
      <w:r w:rsidR="00C342A1">
        <w:rPr>
          <w:rFonts w:ascii="Arial" w:hAnsi="Arial" w:cs="Arial"/>
          <w:sz w:val="24"/>
          <w:szCs w:val="24"/>
        </w:rPr>
        <w:t xml:space="preserve">require a proponent to consult with </w:t>
      </w:r>
      <w:r w:rsidRPr="00AE7992">
        <w:rPr>
          <w:rFonts w:ascii="Arial" w:hAnsi="Arial" w:cs="Arial"/>
          <w:sz w:val="24"/>
          <w:szCs w:val="24"/>
        </w:rPr>
        <w:t xml:space="preserve">the NCDRP where a proposal is considered to be of economic, social or environmental significance to the Territory. </w:t>
      </w:r>
    </w:p>
    <w:p w14:paraId="010719B8" w14:textId="4222E594" w:rsidR="00522D0A" w:rsidRDefault="009A4978" w:rsidP="00DB5218">
      <w:pPr>
        <w:autoSpaceDE w:val="0"/>
        <w:autoSpaceDN w:val="0"/>
        <w:adjustRightInd w:val="0"/>
        <w:spacing w:after="120"/>
        <w:rPr>
          <w:rFonts w:ascii="Arial" w:hAnsi="Arial" w:cs="Arial"/>
          <w:sz w:val="24"/>
          <w:szCs w:val="24"/>
        </w:rPr>
      </w:pPr>
      <w:r>
        <w:rPr>
          <w:rFonts w:ascii="Arial" w:hAnsi="Arial" w:cs="Arial"/>
          <w:sz w:val="24"/>
          <w:szCs w:val="24"/>
        </w:rPr>
        <w:t>The bill also provides amendments to the Act</w:t>
      </w:r>
      <w:r w:rsidRPr="009A4978">
        <w:rPr>
          <w:rFonts w:ascii="Arial" w:hAnsi="Arial" w:cs="Arial"/>
          <w:sz w:val="24"/>
          <w:szCs w:val="24"/>
        </w:rPr>
        <w:t xml:space="preserve"> to ensure </w:t>
      </w:r>
      <w:r w:rsidR="00C1760E">
        <w:rPr>
          <w:rFonts w:ascii="Arial" w:hAnsi="Arial" w:cs="Arial"/>
          <w:sz w:val="24"/>
          <w:szCs w:val="24"/>
        </w:rPr>
        <w:t xml:space="preserve">that design </w:t>
      </w:r>
      <w:r w:rsidRPr="009A4978">
        <w:rPr>
          <w:rFonts w:ascii="Arial" w:hAnsi="Arial" w:cs="Arial"/>
          <w:sz w:val="24"/>
          <w:szCs w:val="24"/>
        </w:rPr>
        <w:t xml:space="preserve">advice by the NCDRP </w:t>
      </w:r>
      <w:r w:rsidR="00C1760E">
        <w:rPr>
          <w:rFonts w:ascii="Arial" w:hAnsi="Arial" w:cs="Arial"/>
          <w:sz w:val="24"/>
          <w:szCs w:val="24"/>
        </w:rPr>
        <w:t xml:space="preserve">is to </w:t>
      </w:r>
      <w:r w:rsidRPr="009A4978">
        <w:rPr>
          <w:rFonts w:ascii="Arial" w:hAnsi="Arial" w:cs="Arial"/>
          <w:sz w:val="24"/>
          <w:szCs w:val="24"/>
        </w:rPr>
        <w:t>be considered</w:t>
      </w:r>
      <w:r w:rsidR="00C1760E">
        <w:rPr>
          <w:rFonts w:ascii="Arial" w:hAnsi="Arial" w:cs="Arial"/>
          <w:sz w:val="24"/>
          <w:szCs w:val="24"/>
        </w:rPr>
        <w:t xml:space="preserve"> </w:t>
      </w:r>
      <w:r w:rsidR="00C1760E" w:rsidRPr="009A4978">
        <w:rPr>
          <w:rFonts w:ascii="Arial" w:hAnsi="Arial" w:cs="Arial"/>
          <w:sz w:val="24"/>
          <w:szCs w:val="24"/>
        </w:rPr>
        <w:t>by the ACT planning and land authority</w:t>
      </w:r>
      <w:r w:rsidR="00C1760E">
        <w:rPr>
          <w:rFonts w:ascii="Arial" w:hAnsi="Arial" w:cs="Arial"/>
          <w:sz w:val="24"/>
          <w:szCs w:val="24"/>
        </w:rPr>
        <w:t>,</w:t>
      </w:r>
      <w:r w:rsidRPr="009A4978">
        <w:rPr>
          <w:rFonts w:ascii="Arial" w:hAnsi="Arial" w:cs="Arial"/>
          <w:sz w:val="24"/>
          <w:szCs w:val="24"/>
        </w:rPr>
        <w:t xml:space="preserve"> during assessment of a development application. </w:t>
      </w:r>
    </w:p>
    <w:p w14:paraId="087267D6" w14:textId="7834D514" w:rsidR="00522D0A" w:rsidRDefault="00522D0A" w:rsidP="00DB5218">
      <w:pPr>
        <w:autoSpaceDE w:val="0"/>
        <w:autoSpaceDN w:val="0"/>
        <w:adjustRightInd w:val="0"/>
        <w:spacing w:after="120"/>
        <w:rPr>
          <w:rFonts w:ascii="Arial" w:hAnsi="Arial" w:cs="Arial"/>
          <w:sz w:val="24"/>
          <w:szCs w:val="24"/>
        </w:rPr>
      </w:pPr>
      <w:r>
        <w:rPr>
          <w:rFonts w:ascii="Arial" w:hAnsi="Arial" w:cs="Arial"/>
          <w:sz w:val="24"/>
          <w:szCs w:val="24"/>
        </w:rPr>
        <w:t>The NCDRP is free for proponents to access</w:t>
      </w:r>
      <w:r w:rsidR="00E979B8">
        <w:rPr>
          <w:rFonts w:ascii="Arial" w:hAnsi="Arial" w:cs="Arial"/>
          <w:sz w:val="24"/>
          <w:szCs w:val="24"/>
        </w:rPr>
        <w:t xml:space="preserve">. </w:t>
      </w:r>
      <w:r w:rsidRPr="00522D0A">
        <w:rPr>
          <w:rFonts w:ascii="Arial" w:hAnsi="Arial" w:cs="Arial"/>
          <w:sz w:val="24"/>
          <w:szCs w:val="24"/>
        </w:rPr>
        <w:t>Any costs associated with making amendments to a design proposal, in response to the NCDRP’s advice, will be at the cost of the proponent.</w:t>
      </w:r>
    </w:p>
    <w:p w14:paraId="280634DE" w14:textId="77777777" w:rsidR="00522D0A" w:rsidRDefault="00522D0A" w:rsidP="00DB5218">
      <w:pPr>
        <w:autoSpaceDE w:val="0"/>
        <w:autoSpaceDN w:val="0"/>
        <w:adjustRightInd w:val="0"/>
        <w:spacing w:after="120"/>
        <w:rPr>
          <w:rFonts w:ascii="Arial" w:hAnsi="Arial" w:cs="Arial"/>
          <w:sz w:val="24"/>
          <w:szCs w:val="24"/>
        </w:rPr>
      </w:pPr>
      <w:r w:rsidRPr="00522D0A">
        <w:rPr>
          <w:rFonts w:ascii="Arial" w:hAnsi="Arial" w:cs="Arial"/>
          <w:sz w:val="24"/>
          <w:szCs w:val="24"/>
        </w:rPr>
        <w:t xml:space="preserve">Establishment of the NCDRP will remain advisory and is not intended as an additional approval body. The aim of the NCDRP is to provide independent and expert advice to proponents and government. It is also the aim of the panel to work with proponents at key stages of the design development process to provide constructive advice to ultimately identify how development proposals could be improved and provide greater amenity for future occupants, neighbours and the broader community.  </w:t>
      </w:r>
    </w:p>
    <w:p w14:paraId="1126E981" w14:textId="1DDF4E43" w:rsidR="00DB5218" w:rsidRDefault="00DB5218" w:rsidP="00DB5218">
      <w:pPr>
        <w:autoSpaceDE w:val="0"/>
        <w:autoSpaceDN w:val="0"/>
        <w:adjustRightInd w:val="0"/>
        <w:spacing w:after="120"/>
        <w:rPr>
          <w:rFonts w:ascii="Arial" w:hAnsi="Arial" w:cs="Arial"/>
          <w:sz w:val="24"/>
          <w:szCs w:val="24"/>
        </w:rPr>
      </w:pPr>
      <w:r>
        <w:rPr>
          <w:rFonts w:ascii="Arial" w:hAnsi="Arial" w:cs="Arial"/>
          <w:sz w:val="24"/>
          <w:szCs w:val="24"/>
        </w:rPr>
        <w:t xml:space="preserve">The </w:t>
      </w:r>
      <w:r w:rsidR="00E979B8">
        <w:rPr>
          <w:rFonts w:ascii="Arial" w:hAnsi="Arial" w:cs="Arial"/>
          <w:sz w:val="24"/>
          <w:szCs w:val="24"/>
        </w:rPr>
        <w:t xml:space="preserve">new arrangement </w:t>
      </w:r>
      <w:r>
        <w:rPr>
          <w:rFonts w:ascii="Arial" w:hAnsi="Arial" w:cs="Arial"/>
          <w:sz w:val="24"/>
          <w:szCs w:val="24"/>
        </w:rPr>
        <w:t>will apply from 1 October 2019.</w:t>
      </w:r>
    </w:p>
    <w:p w14:paraId="1CD8A237" w14:textId="77777777" w:rsidR="00E65972" w:rsidRPr="004B07C7" w:rsidRDefault="00E65972" w:rsidP="00DB5218">
      <w:pPr>
        <w:keepNext/>
        <w:keepLines/>
        <w:autoSpaceDE w:val="0"/>
        <w:autoSpaceDN w:val="0"/>
        <w:adjustRightInd w:val="0"/>
        <w:spacing w:after="120"/>
        <w:rPr>
          <w:rFonts w:ascii="Arial" w:hAnsi="Arial" w:cs="Arial"/>
          <w:b/>
          <w:color w:val="000000"/>
          <w:sz w:val="24"/>
          <w:szCs w:val="24"/>
        </w:rPr>
      </w:pPr>
      <w:r w:rsidRPr="004B07C7">
        <w:rPr>
          <w:rFonts w:ascii="Arial" w:hAnsi="Arial" w:cs="Arial"/>
          <w:b/>
          <w:color w:val="000000"/>
          <w:sz w:val="24"/>
          <w:szCs w:val="24"/>
        </w:rPr>
        <w:t>Human Rights</w:t>
      </w:r>
    </w:p>
    <w:p w14:paraId="3DD3D77C" w14:textId="51ADFB85" w:rsidR="009202CB" w:rsidRPr="004B07C7" w:rsidRDefault="009C4B45" w:rsidP="00DB5218">
      <w:pPr>
        <w:keepNext/>
        <w:keepLines/>
        <w:autoSpaceDE w:val="0"/>
        <w:autoSpaceDN w:val="0"/>
        <w:adjustRightInd w:val="0"/>
        <w:spacing w:after="120"/>
        <w:rPr>
          <w:rFonts w:ascii="Arial" w:hAnsi="Arial" w:cs="Arial"/>
          <w:sz w:val="24"/>
          <w:szCs w:val="24"/>
        </w:rPr>
      </w:pPr>
      <w:r w:rsidRPr="004B07C7">
        <w:rPr>
          <w:rFonts w:ascii="Arial" w:hAnsi="Arial" w:cs="Arial"/>
          <w:sz w:val="24"/>
          <w:szCs w:val="24"/>
        </w:rPr>
        <w:t xml:space="preserve">The </w:t>
      </w:r>
      <w:r w:rsidR="00E60B0F">
        <w:rPr>
          <w:rFonts w:ascii="Arial" w:hAnsi="Arial" w:cs="Arial"/>
          <w:sz w:val="24"/>
          <w:szCs w:val="24"/>
        </w:rPr>
        <w:t xml:space="preserve">Scrutiny of </w:t>
      </w:r>
      <w:r w:rsidR="009A4978">
        <w:rPr>
          <w:rFonts w:ascii="Arial" w:hAnsi="Arial" w:cs="Arial"/>
          <w:sz w:val="24"/>
          <w:szCs w:val="24"/>
        </w:rPr>
        <w:t>B</w:t>
      </w:r>
      <w:r w:rsidR="00E60B0F">
        <w:rPr>
          <w:rFonts w:ascii="Arial" w:hAnsi="Arial" w:cs="Arial"/>
          <w:sz w:val="24"/>
          <w:szCs w:val="24"/>
        </w:rPr>
        <w:t xml:space="preserve">ills </w:t>
      </w:r>
      <w:r w:rsidR="00E60B0F" w:rsidRPr="00E979B8">
        <w:rPr>
          <w:rFonts w:ascii="Arial" w:hAnsi="Arial" w:cs="Arial"/>
          <w:sz w:val="24"/>
          <w:szCs w:val="24"/>
        </w:rPr>
        <w:t>Committee’s</w:t>
      </w:r>
      <w:r w:rsidRPr="00E979B8">
        <w:rPr>
          <w:rFonts w:ascii="Arial" w:hAnsi="Arial" w:cs="Arial"/>
          <w:sz w:val="24"/>
          <w:szCs w:val="24"/>
        </w:rPr>
        <w:t xml:space="preserve"> terms of reference requires consideration of human rights, among other matters. In this case, no human rights are impacted.</w:t>
      </w:r>
    </w:p>
    <w:p w14:paraId="02FE746C" w14:textId="77777777" w:rsidR="00151B34" w:rsidRDefault="00151B34" w:rsidP="00DB5218">
      <w:pPr>
        <w:spacing w:after="120" w:line="240" w:lineRule="auto"/>
        <w:rPr>
          <w:rFonts w:ascii="Arial" w:hAnsi="Arial" w:cs="Arial"/>
          <w:b/>
          <w:color w:val="000000"/>
          <w:sz w:val="24"/>
          <w:szCs w:val="24"/>
          <w:highlight w:val="yellow"/>
        </w:rPr>
      </w:pPr>
      <w:r>
        <w:rPr>
          <w:rFonts w:ascii="Arial" w:hAnsi="Arial" w:cs="Arial"/>
          <w:b/>
          <w:color w:val="000000"/>
          <w:sz w:val="24"/>
          <w:szCs w:val="24"/>
          <w:highlight w:val="yellow"/>
        </w:rPr>
        <w:br w:type="page"/>
      </w:r>
    </w:p>
    <w:p w14:paraId="76C51039" w14:textId="77777777" w:rsidR="00081121" w:rsidRPr="00151B34" w:rsidRDefault="00E65972" w:rsidP="00DB5218">
      <w:pPr>
        <w:autoSpaceDE w:val="0"/>
        <w:autoSpaceDN w:val="0"/>
        <w:adjustRightInd w:val="0"/>
        <w:spacing w:after="120"/>
        <w:rPr>
          <w:rFonts w:ascii="Arial" w:hAnsi="Arial" w:cs="Arial"/>
          <w:b/>
          <w:color w:val="000000"/>
          <w:sz w:val="24"/>
          <w:szCs w:val="24"/>
        </w:rPr>
      </w:pPr>
      <w:r w:rsidRPr="00151B34">
        <w:rPr>
          <w:rFonts w:ascii="Arial" w:hAnsi="Arial" w:cs="Arial"/>
          <w:b/>
          <w:color w:val="000000"/>
          <w:sz w:val="24"/>
          <w:szCs w:val="24"/>
        </w:rPr>
        <w:lastRenderedPageBreak/>
        <w:t>Outline of Provisions</w:t>
      </w:r>
    </w:p>
    <w:p w14:paraId="010C555F" w14:textId="77777777" w:rsidR="000535C0" w:rsidRPr="00151B34" w:rsidRDefault="000535C0" w:rsidP="00DB5218">
      <w:pPr>
        <w:autoSpaceDE w:val="0"/>
        <w:autoSpaceDN w:val="0"/>
        <w:adjustRightInd w:val="0"/>
        <w:spacing w:after="120"/>
        <w:rPr>
          <w:rFonts w:ascii="Arial" w:hAnsi="Arial" w:cs="Arial"/>
          <w:b/>
          <w:bCs/>
          <w:color w:val="000000"/>
          <w:sz w:val="24"/>
          <w:szCs w:val="24"/>
        </w:rPr>
      </w:pPr>
    </w:p>
    <w:p w14:paraId="5133CEE4" w14:textId="77777777" w:rsidR="00081121" w:rsidRPr="00E979B8" w:rsidRDefault="00081121" w:rsidP="00DB5218">
      <w:pPr>
        <w:autoSpaceDE w:val="0"/>
        <w:autoSpaceDN w:val="0"/>
        <w:adjustRightInd w:val="0"/>
        <w:spacing w:after="120"/>
        <w:rPr>
          <w:rFonts w:ascii="Arial" w:hAnsi="Arial" w:cs="Arial"/>
          <w:b/>
          <w:bCs/>
          <w:color w:val="000000"/>
          <w:sz w:val="24"/>
          <w:szCs w:val="24"/>
        </w:rPr>
      </w:pPr>
      <w:r w:rsidRPr="00E979B8">
        <w:rPr>
          <w:rFonts w:ascii="Arial" w:hAnsi="Arial" w:cs="Arial"/>
          <w:b/>
          <w:bCs/>
          <w:color w:val="000000"/>
          <w:sz w:val="24"/>
          <w:szCs w:val="24"/>
        </w:rPr>
        <w:t>Clause 1</w:t>
      </w:r>
      <w:r w:rsidR="00276343" w:rsidRPr="00E979B8">
        <w:rPr>
          <w:rFonts w:ascii="Arial" w:hAnsi="Arial" w:cs="Arial"/>
          <w:b/>
          <w:bCs/>
          <w:color w:val="000000"/>
          <w:sz w:val="24"/>
          <w:szCs w:val="24"/>
        </w:rPr>
        <w:t xml:space="preserve"> </w:t>
      </w:r>
      <w:r w:rsidR="00276343" w:rsidRPr="00E979B8">
        <w:rPr>
          <w:rFonts w:ascii="Arial" w:hAnsi="Arial" w:cs="Arial"/>
          <w:b/>
          <w:bCs/>
          <w:color w:val="000000"/>
          <w:sz w:val="24"/>
          <w:szCs w:val="24"/>
        </w:rPr>
        <w:tab/>
      </w:r>
      <w:r w:rsidRPr="00E979B8">
        <w:rPr>
          <w:rFonts w:ascii="Arial" w:hAnsi="Arial" w:cs="Arial"/>
          <w:b/>
          <w:bCs/>
          <w:color w:val="000000"/>
          <w:sz w:val="24"/>
          <w:szCs w:val="24"/>
        </w:rPr>
        <w:t>Name</w:t>
      </w:r>
      <w:r w:rsidR="002427EC" w:rsidRPr="00E979B8">
        <w:rPr>
          <w:rFonts w:ascii="Arial" w:hAnsi="Arial" w:cs="Arial"/>
          <w:b/>
          <w:bCs/>
          <w:color w:val="000000"/>
          <w:sz w:val="24"/>
          <w:szCs w:val="24"/>
        </w:rPr>
        <w:t xml:space="preserve"> of </w:t>
      </w:r>
      <w:r w:rsidR="00151B34" w:rsidRPr="00E979B8">
        <w:rPr>
          <w:rFonts w:ascii="Arial" w:hAnsi="Arial" w:cs="Arial"/>
          <w:b/>
          <w:bCs/>
          <w:color w:val="000000"/>
          <w:sz w:val="24"/>
          <w:szCs w:val="24"/>
        </w:rPr>
        <w:t>Act</w:t>
      </w:r>
    </w:p>
    <w:p w14:paraId="4B94CF34" w14:textId="77777777" w:rsidR="00081121" w:rsidRPr="00E979B8" w:rsidRDefault="00130791" w:rsidP="00DB5218">
      <w:pPr>
        <w:pStyle w:val="ListParagraph"/>
        <w:spacing w:after="120" w:line="276" w:lineRule="auto"/>
        <w:ind w:left="0"/>
        <w:rPr>
          <w:rFonts w:ascii="Arial" w:hAnsi="Arial" w:cs="Arial"/>
          <w:bCs/>
          <w:color w:val="000000"/>
          <w:sz w:val="24"/>
          <w:szCs w:val="24"/>
        </w:rPr>
      </w:pPr>
      <w:r w:rsidRPr="00E979B8">
        <w:rPr>
          <w:rFonts w:ascii="Arial" w:hAnsi="Arial" w:cs="Arial"/>
          <w:bCs/>
          <w:color w:val="000000"/>
          <w:sz w:val="24"/>
          <w:szCs w:val="24"/>
        </w:rPr>
        <w:t>This clause names the</w:t>
      </w:r>
      <w:r w:rsidR="00E65972" w:rsidRPr="00E979B8">
        <w:rPr>
          <w:rFonts w:ascii="Arial" w:hAnsi="Arial" w:cs="Arial"/>
          <w:bCs/>
          <w:color w:val="000000"/>
          <w:sz w:val="24"/>
          <w:szCs w:val="24"/>
        </w:rPr>
        <w:t xml:space="preserve"> </w:t>
      </w:r>
      <w:r w:rsidR="00151B34" w:rsidRPr="00E979B8">
        <w:rPr>
          <w:rFonts w:ascii="Arial" w:hAnsi="Arial" w:cs="Arial"/>
          <w:bCs/>
          <w:color w:val="000000"/>
          <w:sz w:val="24"/>
          <w:szCs w:val="24"/>
        </w:rPr>
        <w:t>Act</w:t>
      </w:r>
      <w:r w:rsidR="00617E50" w:rsidRPr="00E979B8">
        <w:rPr>
          <w:rFonts w:ascii="Arial" w:hAnsi="Arial" w:cs="Arial"/>
          <w:color w:val="000000"/>
          <w:sz w:val="24"/>
          <w:szCs w:val="24"/>
        </w:rPr>
        <w:t>.</w:t>
      </w:r>
    </w:p>
    <w:p w14:paraId="26DDE30C" w14:textId="77777777" w:rsidR="00130791" w:rsidRPr="00E979B8" w:rsidRDefault="00130791" w:rsidP="00DB5218">
      <w:pPr>
        <w:pStyle w:val="ListParagraph"/>
        <w:spacing w:after="120" w:line="276" w:lineRule="auto"/>
        <w:ind w:left="0"/>
        <w:rPr>
          <w:rFonts w:ascii="Arial" w:hAnsi="Arial" w:cs="Arial"/>
          <w:bCs/>
          <w:color w:val="000000"/>
          <w:sz w:val="24"/>
          <w:szCs w:val="24"/>
        </w:rPr>
      </w:pPr>
    </w:p>
    <w:p w14:paraId="295BFF14" w14:textId="77777777" w:rsidR="006951F3" w:rsidRPr="00E979B8" w:rsidRDefault="00276343" w:rsidP="00DB5218">
      <w:pPr>
        <w:autoSpaceDE w:val="0"/>
        <w:autoSpaceDN w:val="0"/>
        <w:adjustRightInd w:val="0"/>
        <w:spacing w:after="120"/>
        <w:rPr>
          <w:rFonts w:ascii="Arial" w:hAnsi="Arial" w:cs="Arial"/>
          <w:b/>
          <w:bCs/>
          <w:color w:val="000000"/>
          <w:sz w:val="24"/>
          <w:szCs w:val="24"/>
        </w:rPr>
      </w:pPr>
      <w:r w:rsidRPr="00E979B8">
        <w:rPr>
          <w:rFonts w:ascii="Arial" w:hAnsi="Arial" w:cs="Arial"/>
          <w:b/>
          <w:bCs/>
          <w:color w:val="000000"/>
          <w:sz w:val="24"/>
          <w:szCs w:val="24"/>
        </w:rPr>
        <w:t>Clause 2</w:t>
      </w:r>
      <w:r w:rsidR="006951F3" w:rsidRPr="00E979B8">
        <w:rPr>
          <w:rFonts w:ascii="Arial" w:hAnsi="Arial" w:cs="Arial"/>
          <w:b/>
          <w:bCs/>
          <w:color w:val="000000"/>
          <w:sz w:val="24"/>
          <w:szCs w:val="24"/>
        </w:rPr>
        <w:t xml:space="preserve"> </w:t>
      </w:r>
      <w:r w:rsidRPr="00E979B8">
        <w:rPr>
          <w:rFonts w:ascii="Arial" w:hAnsi="Arial" w:cs="Arial"/>
          <w:b/>
          <w:bCs/>
          <w:color w:val="000000"/>
          <w:sz w:val="24"/>
          <w:szCs w:val="24"/>
        </w:rPr>
        <w:tab/>
      </w:r>
      <w:r w:rsidR="006951F3" w:rsidRPr="00E979B8">
        <w:rPr>
          <w:rFonts w:ascii="Arial" w:hAnsi="Arial" w:cs="Arial"/>
          <w:b/>
          <w:bCs/>
          <w:color w:val="000000"/>
          <w:sz w:val="24"/>
          <w:szCs w:val="24"/>
        </w:rPr>
        <w:t>Commencement</w:t>
      </w:r>
    </w:p>
    <w:p w14:paraId="49557330" w14:textId="4791DE29" w:rsidR="008F6D7D" w:rsidRPr="00E979B8" w:rsidRDefault="008F6D7D" w:rsidP="00DB5218">
      <w:pPr>
        <w:autoSpaceDE w:val="0"/>
        <w:autoSpaceDN w:val="0"/>
        <w:adjustRightInd w:val="0"/>
        <w:spacing w:after="120"/>
        <w:rPr>
          <w:rFonts w:ascii="Arial" w:hAnsi="Arial" w:cs="Arial"/>
          <w:bCs/>
          <w:color w:val="000000"/>
          <w:sz w:val="24"/>
          <w:szCs w:val="24"/>
        </w:rPr>
      </w:pPr>
      <w:r w:rsidRPr="00E979B8">
        <w:rPr>
          <w:rFonts w:ascii="Arial" w:hAnsi="Arial" w:cs="Arial"/>
          <w:bCs/>
          <w:color w:val="000000"/>
          <w:sz w:val="24"/>
          <w:szCs w:val="24"/>
        </w:rPr>
        <w:t xml:space="preserve">This clause </w:t>
      </w:r>
      <w:r w:rsidR="00FB6FBE" w:rsidRPr="00E979B8">
        <w:rPr>
          <w:rFonts w:ascii="Arial" w:hAnsi="Arial" w:cs="Arial"/>
          <w:bCs/>
          <w:color w:val="000000"/>
          <w:sz w:val="24"/>
          <w:szCs w:val="24"/>
        </w:rPr>
        <w:t xml:space="preserve">provides </w:t>
      </w:r>
      <w:r w:rsidR="00E979B8">
        <w:rPr>
          <w:rFonts w:ascii="Arial" w:hAnsi="Arial" w:cs="Arial"/>
          <w:bCs/>
          <w:color w:val="000000"/>
          <w:sz w:val="24"/>
          <w:szCs w:val="24"/>
        </w:rPr>
        <w:t>that the Act commences on 1 October 2019</w:t>
      </w:r>
      <w:r w:rsidR="00617E50" w:rsidRPr="00E979B8">
        <w:rPr>
          <w:rFonts w:ascii="Arial" w:hAnsi="Arial" w:cs="Arial"/>
          <w:bCs/>
          <w:color w:val="000000"/>
          <w:sz w:val="24"/>
          <w:szCs w:val="24"/>
        </w:rPr>
        <w:t>.</w:t>
      </w:r>
    </w:p>
    <w:p w14:paraId="6E30D8DE" w14:textId="77777777" w:rsidR="00151B34" w:rsidRPr="00E979B8" w:rsidRDefault="00151B34" w:rsidP="00DB5218">
      <w:pPr>
        <w:autoSpaceDE w:val="0"/>
        <w:autoSpaceDN w:val="0"/>
        <w:adjustRightInd w:val="0"/>
        <w:spacing w:after="120"/>
        <w:rPr>
          <w:rFonts w:ascii="Arial" w:hAnsi="Arial" w:cs="Arial"/>
          <w:bCs/>
          <w:color w:val="000000"/>
          <w:sz w:val="24"/>
          <w:szCs w:val="24"/>
        </w:rPr>
      </w:pPr>
    </w:p>
    <w:p w14:paraId="62FCB415" w14:textId="77777777" w:rsidR="00151B34" w:rsidRPr="00E979B8" w:rsidRDefault="00151B34" w:rsidP="00DB5218">
      <w:pPr>
        <w:autoSpaceDE w:val="0"/>
        <w:autoSpaceDN w:val="0"/>
        <w:adjustRightInd w:val="0"/>
        <w:spacing w:after="120"/>
        <w:rPr>
          <w:rFonts w:ascii="Arial" w:hAnsi="Arial" w:cs="Arial"/>
          <w:b/>
          <w:bCs/>
          <w:color w:val="000000"/>
          <w:sz w:val="24"/>
          <w:szCs w:val="24"/>
        </w:rPr>
      </w:pPr>
      <w:r w:rsidRPr="00E979B8">
        <w:rPr>
          <w:rFonts w:ascii="Arial" w:hAnsi="Arial" w:cs="Arial"/>
          <w:b/>
          <w:bCs/>
          <w:color w:val="000000"/>
          <w:sz w:val="24"/>
          <w:szCs w:val="24"/>
        </w:rPr>
        <w:t xml:space="preserve">Clause 3 </w:t>
      </w:r>
      <w:r w:rsidRPr="00E979B8">
        <w:rPr>
          <w:rFonts w:ascii="Arial" w:hAnsi="Arial" w:cs="Arial"/>
          <w:b/>
          <w:bCs/>
          <w:color w:val="000000"/>
          <w:sz w:val="24"/>
          <w:szCs w:val="24"/>
        </w:rPr>
        <w:tab/>
        <w:t>Legislation amended</w:t>
      </w:r>
    </w:p>
    <w:p w14:paraId="13957827" w14:textId="627AB056" w:rsidR="00151B34" w:rsidRPr="00E979B8" w:rsidRDefault="00151B34" w:rsidP="00DB5218">
      <w:pPr>
        <w:autoSpaceDE w:val="0"/>
        <w:autoSpaceDN w:val="0"/>
        <w:adjustRightInd w:val="0"/>
        <w:spacing w:after="120"/>
        <w:rPr>
          <w:rFonts w:ascii="Arial" w:hAnsi="Arial" w:cs="Arial"/>
          <w:bCs/>
          <w:color w:val="000000"/>
          <w:sz w:val="24"/>
          <w:szCs w:val="24"/>
        </w:rPr>
      </w:pPr>
      <w:r w:rsidRPr="00E979B8">
        <w:rPr>
          <w:rFonts w:ascii="Arial" w:hAnsi="Arial" w:cs="Arial"/>
          <w:bCs/>
          <w:color w:val="000000"/>
          <w:sz w:val="24"/>
          <w:szCs w:val="24"/>
        </w:rPr>
        <w:t xml:space="preserve">This clause </w:t>
      </w:r>
      <w:r w:rsidR="00C342A1">
        <w:rPr>
          <w:rFonts w:ascii="Arial" w:hAnsi="Arial" w:cs="Arial"/>
          <w:bCs/>
          <w:color w:val="000000"/>
          <w:sz w:val="24"/>
          <w:szCs w:val="24"/>
        </w:rPr>
        <w:t xml:space="preserve">states the </w:t>
      </w:r>
      <w:r w:rsidRPr="00C342A1">
        <w:rPr>
          <w:rFonts w:ascii="Arial" w:hAnsi="Arial" w:cs="Arial"/>
          <w:bCs/>
          <w:color w:val="000000"/>
          <w:sz w:val="24"/>
          <w:szCs w:val="24"/>
        </w:rPr>
        <w:t>legislation that is to be amended</w:t>
      </w:r>
      <w:r w:rsidR="00E979B8" w:rsidRPr="00C342A1">
        <w:rPr>
          <w:rFonts w:ascii="Arial" w:hAnsi="Arial" w:cs="Arial"/>
          <w:bCs/>
          <w:color w:val="000000"/>
          <w:sz w:val="24"/>
          <w:szCs w:val="24"/>
        </w:rPr>
        <w:t xml:space="preserve">: the </w:t>
      </w:r>
      <w:r w:rsidR="00E979B8" w:rsidRPr="00C342A1">
        <w:rPr>
          <w:rFonts w:ascii="Arial" w:hAnsi="Arial" w:cs="Arial"/>
          <w:bCs/>
          <w:i/>
          <w:color w:val="000000"/>
          <w:sz w:val="24"/>
          <w:szCs w:val="24"/>
        </w:rPr>
        <w:t xml:space="preserve">Planning and Development Act 2007 </w:t>
      </w:r>
      <w:r w:rsidR="00E979B8" w:rsidRPr="00C342A1">
        <w:rPr>
          <w:rFonts w:ascii="Arial" w:hAnsi="Arial" w:cs="Arial"/>
          <w:bCs/>
          <w:color w:val="000000"/>
          <w:sz w:val="24"/>
          <w:szCs w:val="24"/>
        </w:rPr>
        <w:t xml:space="preserve">and the </w:t>
      </w:r>
      <w:r w:rsidR="00E979B8" w:rsidRPr="00C342A1">
        <w:rPr>
          <w:rFonts w:ascii="Arial" w:hAnsi="Arial" w:cs="Arial"/>
          <w:bCs/>
          <w:i/>
          <w:color w:val="000000"/>
          <w:sz w:val="24"/>
          <w:szCs w:val="24"/>
        </w:rPr>
        <w:t>Planning and Development Regulation 2008.</w:t>
      </w:r>
    </w:p>
    <w:p w14:paraId="682F2092" w14:textId="77777777" w:rsidR="00151B34" w:rsidRPr="00E979B8" w:rsidRDefault="00151B34" w:rsidP="00DB5218">
      <w:pPr>
        <w:autoSpaceDE w:val="0"/>
        <w:autoSpaceDN w:val="0"/>
        <w:adjustRightInd w:val="0"/>
        <w:spacing w:after="120"/>
        <w:rPr>
          <w:rFonts w:ascii="Arial" w:hAnsi="Arial" w:cs="Arial"/>
          <w:bCs/>
          <w:color w:val="000000"/>
          <w:sz w:val="24"/>
          <w:szCs w:val="24"/>
        </w:rPr>
      </w:pPr>
    </w:p>
    <w:p w14:paraId="730167EA" w14:textId="013718CB" w:rsidR="00151B34" w:rsidRPr="00FB28A1" w:rsidRDefault="00E979B8"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 xml:space="preserve">Clause 4 </w:t>
      </w:r>
      <w:r w:rsidR="007C0E42">
        <w:rPr>
          <w:rFonts w:ascii="Arial" w:hAnsi="Arial" w:cs="Arial"/>
          <w:b/>
          <w:bCs/>
          <w:color w:val="000000"/>
          <w:sz w:val="24"/>
          <w:szCs w:val="24"/>
        </w:rPr>
        <w:tab/>
        <w:t xml:space="preserve">Meaning of </w:t>
      </w:r>
      <w:r w:rsidR="007C0E42" w:rsidRPr="007C0E42">
        <w:rPr>
          <w:rFonts w:ascii="Arial" w:hAnsi="Arial" w:cs="Arial"/>
          <w:b/>
          <w:bCs/>
          <w:i/>
          <w:color w:val="000000"/>
          <w:sz w:val="24"/>
          <w:szCs w:val="24"/>
        </w:rPr>
        <w:t>associated document</w:t>
      </w:r>
      <w:r w:rsidR="00FB28A1">
        <w:rPr>
          <w:rFonts w:ascii="Arial" w:hAnsi="Arial" w:cs="Arial"/>
          <w:b/>
          <w:bCs/>
          <w:color w:val="000000"/>
          <w:sz w:val="24"/>
          <w:szCs w:val="24"/>
        </w:rPr>
        <w:noBreakHyphen/>
        <w:t>pt 3.6</w:t>
      </w:r>
    </w:p>
    <w:p w14:paraId="72C9BB47" w14:textId="47C9FFE5" w:rsidR="00FB28A1" w:rsidRPr="00E979B8" w:rsidRDefault="00FB28A1"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New section 30(1)(fa)</w:t>
      </w:r>
    </w:p>
    <w:p w14:paraId="48B7FD82" w14:textId="6CB7C64E" w:rsidR="0041680C" w:rsidRDefault="00E979B8" w:rsidP="00DB5218">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Th</w:t>
      </w:r>
      <w:r w:rsidR="007C0E42">
        <w:rPr>
          <w:rFonts w:ascii="Arial" w:hAnsi="Arial" w:cs="Arial"/>
          <w:bCs/>
          <w:color w:val="000000"/>
          <w:sz w:val="24"/>
          <w:szCs w:val="24"/>
        </w:rPr>
        <w:t>is clause includes a response to the design advice under section 139 (2) (s) is to accompany a development application for a development proposal that was presented to the design review panel</w:t>
      </w:r>
      <w:r>
        <w:rPr>
          <w:rFonts w:ascii="Arial" w:hAnsi="Arial" w:cs="Arial"/>
          <w:bCs/>
          <w:color w:val="000000"/>
          <w:sz w:val="24"/>
          <w:szCs w:val="24"/>
        </w:rPr>
        <w:t>.</w:t>
      </w:r>
    </w:p>
    <w:p w14:paraId="450EB82F" w14:textId="77777777" w:rsidR="00E979B8" w:rsidRDefault="00E979B8" w:rsidP="00DB5218">
      <w:pPr>
        <w:autoSpaceDE w:val="0"/>
        <w:autoSpaceDN w:val="0"/>
        <w:adjustRightInd w:val="0"/>
        <w:spacing w:after="120"/>
        <w:rPr>
          <w:rFonts w:ascii="Arial" w:hAnsi="Arial" w:cs="Arial"/>
          <w:bCs/>
          <w:color w:val="000000"/>
          <w:sz w:val="24"/>
          <w:szCs w:val="24"/>
        </w:rPr>
      </w:pPr>
    </w:p>
    <w:p w14:paraId="50F87BDF" w14:textId="39BEDA12" w:rsidR="00245859" w:rsidRDefault="00245859"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Clause 5</w:t>
      </w:r>
      <w:r>
        <w:rPr>
          <w:rFonts w:ascii="Arial" w:hAnsi="Arial" w:cs="Arial"/>
          <w:b/>
          <w:bCs/>
          <w:color w:val="000000"/>
          <w:sz w:val="24"/>
          <w:szCs w:val="24"/>
        </w:rPr>
        <w:tab/>
        <w:t>Merit track—when development approval must not be given</w:t>
      </w:r>
    </w:p>
    <w:p w14:paraId="69C0B277" w14:textId="39FA8837" w:rsidR="00FB28A1" w:rsidRDefault="00FB28A1"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New Section 119(4)</w:t>
      </w:r>
    </w:p>
    <w:p w14:paraId="1EAD5D00" w14:textId="7A991EE3" w:rsidR="00245859" w:rsidRDefault="00245859" w:rsidP="00DB5218">
      <w:pPr>
        <w:autoSpaceDE w:val="0"/>
        <w:autoSpaceDN w:val="0"/>
        <w:adjustRightInd w:val="0"/>
        <w:spacing w:after="120"/>
        <w:rPr>
          <w:rFonts w:ascii="Arial" w:hAnsi="Arial" w:cs="Arial"/>
          <w:bCs/>
          <w:color w:val="000000"/>
          <w:sz w:val="24"/>
          <w:szCs w:val="24"/>
        </w:rPr>
      </w:pPr>
      <w:r w:rsidRPr="00245859">
        <w:rPr>
          <w:rFonts w:ascii="Arial" w:hAnsi="Arial" w:cs="Arial"/>
          <w:bCs/>
          <w:color w:val="000000"/>
          <w:sz w:val="24"/>
          <w:szCs w:val="24"/>
        </w:rPr>
        <w:t xml:space="preserve">This clause </w:t>
      </w:r>
      <w:r w:rsidR="00440AF4">
        <w:rPr>
          <w:rFonts w:ascii="Arial" w:hAnsi="Arial" w:cs="Arial"/>
          <w:bCs/>
          <w:color w:val="000000"/>
          <w:sz w:val="24"/>
          <w:szCs w:val="24"/>
        </w:rPr>
        <w:t>provides</w:t>
      </w:r>
      <w:r w:rsidRPr="00245859">
        <w:rPr>
          <w:rFonts w:ascii="Arial" w:hAnsi="Arial" w:cs="Arial"/>
          <w:bCs/>
          <w:color w:val="000000"/>
          <w:sz w:val="24"/>
          <w:szCs w:val="24"/>
        </w:rPr>
        <w:t xml:space="preserve"> that a decision</w:t>
      </w:r>
      <w:r>
        <w:rPr>
          <w:rFonts w:ascii="Arial" w:hAnsi="Arial" w:cs="Arial"/>
          <w:bCs/>
          <w:color w:val="000000"/>
          <w:sz w:val="24"/>
          <w:szCs w:val="24"/>
        </w:rPr>
        <w:t xml:space="preserve"> on a merit track development application must not be given if the proponent has not responded to the design advice or if the </w:t>
      </w:r>
      <w:r w:rsidR="00FB28A1">
        <w:rPr>
          <w:rFonts w:ascii="Arial" w:hAnsi="Arial" w:cs="Arial"/>
          <w:bCs/>
          <w:color w:val="000000"/>
          <w:sz w:val="24"/>
          <w:szCs w:val="24"/>
        </w:rPr>
        <w:t xml:space="preserve">authority considers the proponent’s </w:t>
      </w:r>
      <w:r>
        <w:rPr>
          <w:rFonts w:ascii="Arial" w:hAnsi="Arial" w:cs="Arial"/>
          <w:bCs/>
          <w:color w:val="000000"/>
          <w:sz w:val="24"/>
          <w:szCs w:val="24"/>
        </w:rPr>
        <w:t xml:space="preserve">response is unsatisfactory. This new section is only relevant for those development proposals that have received a design advice from the design review panel.  </w:t>
      </w:r>
    </w:p>
    <w:p w14:paraId="3E41474A" w14:textId="77777777" w:rsidR="00245859" w:rsidRDefault="00245859" w:rsidP="00DB5218">
      <w:pPr>
        <w:autoSpaceDE w:val="0"/>
        <w:autoSpaceDN w:val="0"/>
        <w:adjustRightInd w:val="0"/>
        <w:spacing w:after="120"/>
        <w:rPr>
          <w:rFonts w:ascii="Arial" w:hAnsi="Arial" w:cs="Arial"/>
          <w:b/>
          <w:bCs/>
          <w:color w:val="000000"/>
          <w:sz w:val="24"/>
          <w:szCs w:val="24"/>
        </w:rPr>
      </w:pPr>
    </w:p>
    <w:p w14:paraId="2E4C8E8C" w14:textId="5F42EC17" w:rsidR="00245859" w:rsidRDefault="00245859" w:rsidP="00DB5218">
      <w:pPr>
        <w:autoSpaceDE w:val="0"/>
        <w:autoSpaceDN w:val="0"/>
        <w:adjustRightInd w:val="0"/>
        <w:spacing w:after="120"/>
        <w:rPr>
          <w:rFonts w:ascii="Arial" w:hAnsi="Arial" w:cs="Arial"/>
          <w:b/>
          <w:bCs/>
          <w:color w:val="000000"/>
          <w:sz w:val="24"/>
          <w:szCs w:val="24"/>
        </w:rPr>
      </w:pPr>
      <w:r w:rsidRPr="00245859">
        <w:rPr>
          <w:rFonts w:ascii="Arial" w:hAnsi="Arial" w:cs="Arial"/>
          <w:b/>
          <w:bCs/>
          <w:color w:val="000000"/>
          <w:sz w:val="24"/>
          <w:szCs w:val="24"/>
        </w:rPr>
        <w:t>Clause 6</w:t>
      </w:r>
      <w:r>
        <w:rPr>
          <w:rFonts w:ascii="Arial" w:hAnsi="Arial" w:cs="Arial"/>
          <w:b/>
          <w:bCs/>
          <w:color w:val="000000"/>
          <w:sz w:val="24"/>
          <w:szCs w:val="24"/>
        </w:rPr>
        <w:t xml:space="preserve"> </w:t>
      </w:r>
      <w:r>
        <w:rPr>
          <w:rFonts w:ascii="Arial" w:hAnsi="Arial" w:cs="Arial"/>
          <w:b/>
          <w:bCs/>
          <w:color w:val="000000"/>
          <w:sz w:val="24"/>
          <w:szCs w:val="24"/>
        </w:rPr>
        <w:tab/>
        <w:t>Merit track—consideration when deciding development approval</w:t>
      </w:r>
    </w:p>
    <w:p w14:paraId="2568117D" w14:textId="34C25C11" w:rsidR="00FB28A1" w:rsidRPr="00245859" w:rsidRDefault="00FB28A1"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New section 120(da)</w:t>
      </w:r>
    </w:p>
    <w:p w14:paraId="265D2874" w14:textId="195EC3BB" w:rsidR="00245859" w:rsidRDefault="00245859" w:rsidP="00DB5218">
      <w:pPr>
        <w:autoSpaceDE w:val="0"/>
        <w:autoSpaceDN w:val="0"/>
        <w:adjustRightInd w:val="0"/>
        <w:spacing w:after="120"/>
        <w:rPr>
          <w:rFonts w:ascii="Arial" w:hAnsi="Arial" w:cs="Arial"/>
          <w:bCs/>
          <w:color w:val="000000"/>
          <w:sz w:val="24"/>
          <w:szCs w:val="24"/>
        </w:rPr>
      </w:pPr>
      <w:r w:rsidRPr="00245859">
        <w:rPr>
          <w:rFonts w:ascii="Arial" w:hAnsi="Arial" w:cs="Arial"/>
          <w:bCs/>
          <w:color w:val="000000"/>
          <w:sz w:val="24"/>
          <w:szCs w:val="24"/>
        </w:rPr>
        <w:t xml:space="preserve">This clause </w:t>
      </w:r>
      <w:r w:rsidR="00440AF4">
        <w:rPr>
          <w:rFonts w:ascii="Arial" w:hAnsi="Arial" w:cs="Arial"/>
          <w:bCs/>
          <w:color w:val="000000"/>
          <w:sz w:val="24"/>
          <w:szCs w:val="24"/>
        </w:rPr>
        <w:t>provides</w:t>
      </w:r>
      <w:r>
        <w:rPr>
          <w:rFonts w:ascii="Arial" w:hAnsi="Arial" w:cs="Arial"/>
          <w:bCs/>
          <w:color w:val="000000"/>
          <w:sz w:val="24"/>
          <w:szCs w:val="24"/>
        </w:rPr>
        <w:t xml:space="preserve"> </w:t>
      </w:r>
      <w:r w:rsidR="00C342A1">
        <w:rPr>
          <w:rFonts w:ascii="Arial" w:hAnsi="Arial" w:cs="Arial"/>
          <w:bCs/>
          <w:color w:val="000000"/>
          <w:sz w:val="24"/>
          <w:szCs w:val="24"/>
        </w:rPr>
        <w:t xml:space="preserve">that </w:t>
      </w:r>
      <w:r>
        <w:rPr>
          <w:rFonts w:ascii="Arial" w:hAnsi="Arial" w:cs="Arial"/>
          <w:bCs/>
          <w:color w:val="000000"/>
          <w:sz w:val="24"/>
          <w:szCs w:val="24"/>
        </w:rPr>
        <w:t xml:space="preserve">a design advice and the </w:t>
      </w:r>
      <w:r w:rsidR="00D87AD4">
        <w:rPr>
          <w:rFonts w:ascii="Arial" w:hAnsi="Arial" w:cs="Arial"/>
          <w:bCs/>
          <w:color w:val="000000"/>
          <w:sz w:val="24"/>
          <w:szCs w:val="24"/>
        </w:rPr>
        <w:t>proponent’s</w:t>
      </w:r>
      <w:r>
        <w:rPr>
          <w:rFonts w:ascii="Arial" w:hAnsi="Arial" w:cs="Arial"/>
          <w:bCs/>
          <w:color w:val="000000"/>
          <w:sz w:val="24"/>
          <w:szCs w:val="24"/>
        </w:rPr>
        <w:t xml:space="preserve"> response to the design advice must be considered as part of the assessment for a</w:t>
      </w:r>
      <w:r w:rsidR="00D87AD4">
        <w:rPr>
          <w:rFonts w:ascii="Arial" w:hAnsi="Arial" w:cs="Arial"/>
          <w:bCs/>
          <w:color w:val="000000"/>
          <w:sz w:val="24"/>
          <w:szCs w:val="24"/>
        </w:rPr>
        <w:t xml:space="preserve"> merit track</w:t>
      </w:r>
      <w:r>
        <w:rPr>
          <w:rFonts w:ascii="Arial" w:hAnsi="Arial" w:cs="Arial"/>
          <w:bCs/>
          <w:color w:val="000000"/>
          <w:sz w:val="24"/>
          <w:szCs w:val="24"/>
        </w:rPr>
        <w:t xml:space="preserve"> development application. This new section is only relevant for those development proposals that have received a design advice from the design review panel.</w:t>
      </w:r>
    </w:p>
    <w:p w14:paraId="20ADB1DB" w14:textId="7267B5B1" w:rsidR="00245859" w:rsidRDefault="00245859" w:rsidP="00DB5218">
      <w:pPr>
        <w:autoSpaceDE w:val="0"/>
        <w:autoSpaceDN w:val="0"/>
        <w:adjustRightInd w:val="0"/>
        <w:spacing w:after="120"/>
        <w:rPr>
          <w:rFonts w:ascii="Arial" w:hAnsi="Arial" w:cs="Arial"/>
          <w:b/>
          <w:bCs/>
          <w:color w:val="000000"/>
          <w:sz w:val="24"/>
          <w:szCs w:val="24"/>
        </w:rPr>
      </w:pPr>
    </w:p>
    <w:p w14:paraId="0FB24E1A" w14:textId="1F52B9BE" w:rsidR="00245859" w:rsidRDefault="00245859" w:rsidP="004F482A">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Clause 7</w:t>
      </w:r>
      <w:r>
        <w:rPr>
          <w:rFonts w:ascii="Arial" w:hAnsi="Arial" w:cs="Arial"/>
          <w:b/>
          <w:bCs/>
          <w:color w:val="000000"/>
          <w:sz w:val="24"/>
          <w:szCs w:val="24"/>
        </w:rPr>
        <w:tab/>
        <w:t>Impact track—when development approval must not be given</w:t>
      </w:r>
    </w:p>
    <w:p w14:paraId="43AC5F07" w14:textId="46D98E7C" w:rsidR="00FB28A1" w:rsidRDefault="00FB28A1" w:rsidP="004F482A">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New section 128(6)</w:t>
      </w:r>
    </w:p>
    <w:p w14:paraId="562B2C0B" w14:textId="5A24CBFC" w:rsidR="00245859" w:rsidRDefault="00245859" w:rsidP="00245859">
      <w:pPr>
        <w:autoSpaceDE w:val="0"/>
        <w:autoSpaceDN w:val="0"/>
        <w:adjustRightInd w:val="0"/>
        <w:spacing w:after="120"/>
        <w:rPr>
          <w:rFonts w:ascii="Arial" w:hAnsi="Arial" w:cs="Arial"/>
          <w:bCs/>
          <w:color w:val="000000"/>
          <w:sz w:val="24"/>
          <w:szCs w:val="24"/>
        </w:rPr>
      </w:pPr>
      <w:r w:rsidRPr="00245859">
        <w:rPr>
          <w:rFonts w:ascii="Arial" w:hAnsi="Arial" w:cs="Arial"/>
          <w:bCs/>
          <w:color w:val="000000"/>
          <w:sz w:val="24"/>
          <w:szCs w:val="24"/>
        </w:rPr>
        <w:lastRenderedPageBreak/>
        <w:t xml:space="preserve">This clause </w:t>
      </w:r>
      <w:r w:rsidR="00440AF4">
        <w:rPr>
          <w:rFonts w:ascii="Arial" w:hAnsi="Arial" w:cs="Arial"/>
          <w:bCs/>
          <w:color w:val="000000"/>
          <w:sz w:val="24"/>
          <w:szCs w:val="24"/>
        </w:rPr>
        <w:t>provides</w:t>
      </w:r>
      <w:r w:rsidRPr="00245859">
        <w:rPr>
          <w:rFonts w:ascii="Arial" w:hAnsi="Arial" w:cs="Arial"/>
          <w:bCs/>
          <w:color w:val="000000"/>
          <w:sz w:val="24"/>
          <w:szCs w:val="24"/>
        </w:rPr>
        <w:t xml:space="preserve"> that a decision</w:t>
      </w:r>
      <w:r>
        <w:rPr>
          <w:rFonts w:ascii="Arial" w:hAnsi="Arial" w:cs="Arial"/>
          <w:bCs/>
          <w:color w:val="000000"/>
          <w:sz w:val="24"/>
          <w:szCs w:val="24"/>
        </w:rPr>
        <w:t xml:space="preserve"> on an impact track development application must not be given if the proponent has not responded to the design advice or if the </w:t>
      </w:r>
      <w:r w:rsidR="00FB28A1">
        <w:rPr>
          <w:rFonts w:ascii="Arial" w:hAnsi="Arial" w:cs="Arial"/>
          <w:bCs/>
          <w:color w:val="000000"/>
          <w:sz w:val="24"/>
          <w:szCs w:val="24"/>
        </w:rPr>
        <w:t xml:space="preserve">authority considers that the proponent’s </w:t>
      </w:r>
      <w:r>
        <w:rPr>
          <w:rFonts w:ascii="Arial" w:hAnsi="Arial" w:cs="Arial"/>
          <w:bCs/>
          <w:color w:val="000000"/>
          <w:sz w:val="24"/>
          <w:szCs w:val="24"/>
        </w:rPr>
        <w:t xml:space="preserve">response is unsatisfactory. This new section is only relevant for those development proposals that have received a design advice from the design review panel.  </w:t>
      </w:r>
    </w:p>
    <w:p w14:paraId="24366955" w14:textId="77777777" w:rsidR="00D87AD4" w:rsidRDefault="00D87AD4" w:rsidP="00D87AD4">
      <w:pPr>
        <w:autoSpaceDE w:val="0"/>
        <w:autoSpaceDN w:val="0"/>
        <w:adjustRightInd w:val="0"/>
        <w:spacing w:after="120"/>
        <w:rPr>
          <w:rFonts w:ascii="Arial" w:hAnsi="Arial" w:cs="Arial"/>
          <w:b/>
          <w:bCs/>
          <w:color w:val="000000"/>
          <w:sz w:val="24"/>
          <w:szCs w:val="24"/>
        </w:rPr>
      </w:pPr>
    </w:p>
    <w:p w14:paraId="70F8D87A" w14:textId="50B27BC8" w:rsidR="00D87AD4" w:rsidRDefault="00D87AD4" w:rsidP="00D87AD4">
      <w:pPr>
        <w:autoSpaceDE w:val="0"/>
        <w:autoSpaceDN w:val="0"/>
        <w:adjustRightInd w:val="0"/>
        <w:spacing w:after="120"/>
        <w:rPr>
          <w:rFonts w:ascii="Arial" w:hAnsi="Arial" w:cs="Arial"/>
          <w:b/>
          <w:bCs/>
          <w:color w:val="000000"/>
          <w:sz w:val="24"/>
          <w:szCs w:val="24"/>
        </w:rPr>
      </w:pPr>
      <w:r w:rsidRPr="00245859">
        <w:rPr>
          <w:rFonts w:ascii="Arial" w:hAnsi="Arial" w:cs="Arial"/>
          <w:b/>
          <w:bCs/>
          <w:color w:val="000000"/>
          <w:sz w:val="24"/>
          <w:szCs w:val="24"/>
        </w:rPr>
        <w:t xml:space="preserve">Clause </w:t>
      </w:r>
      <w:r>
        <w:rPr>
          <w:rFonts w:ascii="Arial" w:hAnsi="Arial" w:cs="Arial"/>
          <w:b/>
          <w:bCs/>
          <w:color w:val="000000"/>
          <w:sz w:val="24"/>
          <w:szCs w:val="24"/>
        </w:rPr>
        <w:t xml:space="preserve">8 </w:t>
      </w:r>
      <w:r>
        <w:rPr>
          <w:rFonts w:ascii="Arial" w:hAnsi="Arial" w:cs="Arial"/>
          <w:b/>
          <w:bCs/>
          <w:color w:val="000000"/>
          <w:sz w:val="24"/>
          <w:szCs w:val="24"/>
        </w:rPr>
        <w:tab/>
        <w:t>Impact track—consideration when deciding development approval</w:t>
      </w:r>
    </w:p>
    <w:p w14:paraId="6A437D72" w14:textId="1AF13715" w:rsidR="00FB28A1" w:rsidRPr="00245859" w:rsidRDefault="00FB28A1" w:rsidP="00D87AD4">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New section 129(da)</w:t>
      </w:r>
    </w:p>
    <w:p w14:paraId="1595C2A0" w14:textId="384D80A9" w:rsidR="00D87AD4" w:rsidRDefault="00D87AD4" w:rsidP="00D87AD4">
      <w:pPr>
        <w:autoSpaceDE w:val="0"/>
        <w:autoSpaceDN w:val="0"/>
        <w:adjustRightInd w:val="0"/>
        <w:spacing w:after="120"/>
        <w:rPr>
          <w:rFonts w:ascii="Arial" w:hAnsi="Arial" w:cs="Arial"/>
          <w:bCs/>
          <w:color w:val="000000"/>
          <w:sz w:val="24"/>
          <w:szCs w:val="24"/>
        </w:rPr>
      </w:pPr>
      <w:r w:rsidRPr="00245859">
        <w:rPr>
          <w:rFonts w:ascii="Arial" w:hAnsi="Arial" w:cs="Arial"/>
          <w:bCs/>
          <w:color w:val="000000"/>
          <w:sz w:val="24"/>
          <w:szCs w:val="24"/>
        </w:rPr>
        <w:t xml:space="preserve">This clause provides that </w:t>
      </w:r>
      <w:r>
        <w:rPr>
          <w:rFonts w:ascii="Arial" w:hAnsi="Arial" w:cs="Arial"/>
          <w:bCs/>
          <w:color w:val="000000"/>
          <w:sz w:val="24"/>
          <w:szCs w:val="24"/>
        </w:rPr>
        <w:t>a design advice and the proponent’s response to the design advice must be considered as part of the assessment for an impact track development application. This new section is only relevant for those development proposals that have received a design advice from the design review panel.</w:t>
      </w:r>
    </w:p>
    <w:p w14:paraId="7AF054F9" w14:textId="3C35D077" w:rsidR="00D87AD4" w:rsidRDefault="00D87AD4" w:rsidP="00245859">
      <w:pPr>
        <w:autoSpaceDE w:val="0"/>
        <w:autoSpaceDN w:val="0"/>
        <w:adjustRightInd w:val="0"/>
        <w:spacing w:after="120"/>
        <w:rPr>
          <w:rFonts w:ascii="Arial" w:hAnsi="Arial" w:cs="Arial"/>
          <w:bCs/>
          <w:color w:val="000000"/>
          <w:sz w:val="24"/>
          <w:szCs w:val="24"/>
        </w:rPr>
      </w:pPr>
    </w:p>
    <w:p w14:paraId="778B3088" w14:textId="32DADCCC" w:rsidR="00D87AD4" w:rsidRDefault="00D87AD4" w:rsidP="00245859">
      <w:pPr>
        <w:autoSpaceDE w:val="0"/>
        <w:autoSpaceDN w:val="0"/>
        <w:adjustRightInd w:val="0"/>
        <w:spacing w:after="120"/>
        <w:rPr>
          <w:rFonts w:ascii="Arial" w:hAnsi="Arial" w:cs="Arial"/>
          <w:b/>
          <w:bCs/>
          <w:color w:val="000000"/>
          <w:sz w:val="24"/>
          <w:szCs w:val="24"/>
        </w:rPr>
      </w:pPr>
      <w:r w:rsidRPr="00D87AD4">
        <w:rPr>
          <w:rFonts w:ascii="Arial" w:hAnsi="Arial" w:cs="Arial"/>
          <w:b/>
          <w:bCs/>
          <w:color w:val="000000"/>
          <w:sz w:val="24"/>
          <w:szCs w:val="24"/>
        </w:rPr>
        <w:t>Clause 9</w:t>
      </w:r>
      <w:r w:rsidRPr="00D87AD4">
        <w:rPr>
          <w:rFonts w:ascii="Arial" w:hAnsi="Arial" w:cs="Arial"/>
          <w:b/>
          <w:bCs/>
          <w:color w:val="000000"/>
          <w:sz w:val="24"/>
          <w:szCs w:val="24"/>
        </w:rPr>
        <w:tab/>
        <w:t>Consideration of a development proposal</w:t>
      </w:r>
    </w:p>
    <w:p w14:paraId="1155527B" w14:textId="10E23BD3" w:rsidR="00FB28A1" w:rsidRPr="00D87AD4" w:rsidRDefault="00FB28A1" w:rsidP="00245859">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New section 138(4)(aa)</w:t>
      </w:r>
    </w:p>
    <w:p w14:paraId="3EF60CF2" w14:textId="69C637F1" w:rsidR="00D87AD4" w:rsidRPr="00440AF4" w:rsidRDefault="00D87AD4" w:rsidP="00D87AD4">
      <w:pPr>
        <w:autoSpaceDE w:val="0"/>
        <w:autoSpaceDN w:val="0"/>
        <w:adjustRightInd w:val="0"/>
        <w:spacing w:after="120"/>
        <w:rPr>
          <w:rFonts w:ascii="Arial" w:hAnsi="Arial" w:cs="Arial"/>
          <w:bCs/>
          <w:color w:val="000000"/>
          <w:sz w:val="24"/>
          <w:szCs w:val="24"/>
        </w:rPr>
      </w:pPr>
      <w:r w:rsidRPr="00245859">
        <w:rPr>
          <w:rFonts w:ascii="Arial" w:hAnsi="Arial" w:cs="Arial"/>
          <w:bCs/>
          <w:color w:val="000000"/>
          <w:sz w:val="24"/>
          <w:szCs w:val="24"/>
        </w:rPr>
        <w:t xml:space="preserve">This clause provides </w:t>
      </w:r>
      <w:r w:rsidR="00440AF4">
        <w:rPr>
          <w:rFonts w:ascii="Arial" w:hAnsi="Arial" w:cs="Arial"/>
          <w:bCs/>
          <w:color w:val="000000"/>
          <w:sz w:val="24"/>
          <w:szCs w:val="24"/>
        </w:rPr>
        <w:t xml:space="preserve">that the planning and land authority must tell the proponent in </w:t>
      </w:r>
      <w:r w:rsidR="00440AF4" w:rsidRPr="00440AF4">
        <w:rPr>
          <w:rFonts w:ascii="Arial" w:hAnsi="Arial" w:cs="Arial"/>
          <w:bCs/>
          <w:color w:val="000000"/>
          <w:sz w:val="24"/>
          <w:szCs w:val="24"/>
        </w:rPr>
        <w:t>writing whether the proponent is required</w:t>
      </w:r>
      <w:r w:rsidR="00FB28A1">
        <w:rPr>
          <w:rFonts w:ascii="Arial" w:hAnsi="Arial" w:cs="Arial"/>
          <w:bCs/>
          <w:color w:val="000000"/>
          <w:sz w:val="24"/>
          <w:szCs w:val="24"/>
        </w:rPr>
        <w:t>, or is likely to be required,</w:t>
      </w:r>
      <w:r w:rsidR="00440AF4" w:rsidRPr="00440AF4">
        <w:rPr>
          <w:rFonts w:ascii="Arial" w:hAnsi="Arial" w:cs="Arial"/>
          <w:bCs/>
          <w:color w:val="000000"/>
          <w:sz w:val="24"/>
          <w:szCs w:val="24"/>
        </w:rPr>
        <w:t xml:space="preserve"> </w:t>
      </w:r>
      <w:r w:rsidRPr="00440AF4">
        <w:rPr>
          <w:rFonts w:ascii="Arial" w:hAnsi="Arial" w:cs="Arial"/>
          <w:bCs/>
          <w:color w:val="000000"/>
          <w:sz w:val="24"/>
          <w:szCs w:val="24"/>
        </w:rPr>
        <w:t xml:space="preserve">to consult with the design review panel. </w:t>
      </w:r>
    </w:p>
    <w:p w14:paraId="054426A1" w14:textId="228A9BBF" w:rsidR="00D87AD4" w:rsidRPr="00440AF4" w:rsidRDefault="00D87AD4" w:rsidP="00D87AD4">
      <w:pPr>
        <w:autoSpaceDE w:val="0"/>
        <w:autoSpaceDN w:val="0"/>
        <w:adjustRightInd w:val="0"/>
        <w:spacing w:after="120"/>
        <w:rPr>
          <w:rFonts w:ascii="Arial" w:hAnsi="Arial" w:cs="Arial"/>
          <w:bCs/>
          <w:color w:val="000000"/>
          <w:sz w:val="24"/>
          <w:szCs w:val="24"/>
        </w:rPr>
      </w:pPr>
    </w:p>
    <w:p w14:paraId="3A85BD23" w14:textId="4DB13415" w:rsidR="00D87AD4" w:rsidRPr="00440AF4" w:rsidRDefault="00D87AD4" w:rsidP="00D87AD4">
      <w:pPr>
        <w:autoSpaceDE w:val="0"/>
        <w:autoSpaceDN w:val="0"/>
        <w:adjustRightInd w:val="0"/>
        <w:spacing w:after="120"/>
        <w:rPr>
          <w:rFonts w:ascii="Arial" w:hAnsi="Arial" w:cs="Arial"/>
          <w:b/>
          <w:bCs/>
          <w:color w:val="000000"/>
          <w:sz w:val="24"/>
          <w:szCs w:val="24"/>
        </w:rPr>
      </w:pPr>
      <w:r w:rsidRPr="00440AF4">
        <w:rPr>
          <w:rFonts w:ascii="Arial" w:hAnsi="Arial" w:cs="Arial"/>
          <w:b/>
          <w:bCs/>
          <w:color w:val="000000"/>
          <w:sz w:val="24"/>
          <w:szCs w:val="24"/>
        </w:rPr>
        <w:t>Clause</w:t>
      </w:r>
      <w:r w:rsidR="000A28EA" w:rsidRPr="00440AF4">
        <w:rPr>
          <w:rFonts w:ascii="Arial" w:hAnsi="Arial" w:cs="Arial"/>
          <w:b/>
          <w:bCs/>
          <w:color w:val="000000"/>
          <w:sz w:val="24"/>
          <w:szCs w:val="24"/>
        </w:rPr>
        <w:t>s</w:t>
      </w:r>
      <w:r w:rsidRPr="00440AF4">
        <w:rPr>
          <w:rFonts w:ascii="Arial" w:hAnsi="Arial" w:cs="Arial"/>
          <w:b/>
          <w:bCs/>
          <w:color w:val="000000"/>
          <w:sz w:val="24"/>
          <w:szCs w:val="24"/>
        </w:rPr>
        <w:t xml:space="preserve"> 10</w:t>
      </w:r>
      <w:r w:rsidR="000A28EA" w:rsidRPr="00440AF4">
        <w:rPr>
          <w:rFonts w:ascii="Arial" w:hAnsi="Arial" w:cs="Arial"/>
          <w:b/>
          <w:bCs/>
          <w:color w:val="000000"/>
          <w:sz w:val="24"/>
          <w:szCs w:val="24"/>
        </w:rPr>
        <w:t xml:space="preserve"> to 13</w:t>
      </w:r>
      <w:r w:rsidRPr="00440AF4">
        <w:rPr>
          <w:rFonts w:ascii="Arial" w:hAnsi="Arial" w:cs="Arial"/>
          <w:b/>
          <w:bCs/>
          <w:color w:val="000000"/>
          <w:sz w:val="24"/>
          <w:szCs w:val="24"/>
        </w:rPr>
        <w:tab/>
      </w:r>
    </w:p>
    <w:p w14:paraId="716E2E41" w14:textId="77777777" w:rsidR="002E4C1D" w:rsidRDefault="002E4C1D" w:rsidP="002E4C1D">
      <w:pPr>
        <w:autoSpaceDE w:val="0"/>
        <w:autoSpaceDN w:val="0"/>
        <w:adjustRightInd w:val="0"/>
        <w:spacing w:after="120"/>
        <w:rPr>
          <w:rFonts w:ascii="Arial" w:hAnsi="Arial" w:cs="Arial"/>
          <w:bCs/>
          <w:color w:val="000000"/>
          <w:sz w:val="24"/>
          <w:szCs w:val="24"/>
        </w:rPr>
      </w:pPr>
      <w:r w:rsidRPr="00440AF4">
        <w:rPr>
          <w:rFonts w:ascii="Arial" w:hAnsi="Arial" w:cs="Arial"/>
          <w:bCs/>
          <w:color w:val="000000"/>
          <w:sz w:val="24"/>
          <w:szCs w:val="24"/>
        </w:rPr>
        <w:t>These clauses insert the new Division 7.2B.4 in the Act.</w:t>
      </w:r>
    </w:p>
    <w:p w14:paraId="4FBC76C3" w14:textId="77777777" w:rsidR="00245859" w:rsidRDefault="00245859" w:rsidP="00DB5218">
      <w:pPr>
        <w:autoSpaceDE w:val="0"/>
        <w:autoSpaceDN w:val="0"/>
        <w:adjustRightInd w:val="0"/>
        <w:spacing w:after="120"/>
        <w:rPr>
          <w:rFonts w:ascii="Arial" w:hAnsi="Arial" w:cs="Arial"/>
          <w:b/>
          <w:bCs/>
          <w:color w:val="000000"/>
          <w:sz w:val="24"/>
          <w:szCs w:val="24"/>
        </w:rPr>
      </w:pPr>
    </w:p>
    <w:p w14:paraId="2C84DF23" w14:textId="272A5FFC" w:rsidR="00914203" w:rsidRPr="00914203" w:rsidRDefault="00914203"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 xml:space="preserve">Clause </w:t>
      </w:r>
      <w:r w:rsidR="002E4C1D">
        <w:rPr>
          <w:rFonts w:ascii="Arial" w:hAnsi="Arial" w:cs="Arial"/>
          <w:b/>
          <w:bCs/>
          <w:color w:val="000000"/>
          <w:sz w:val="24"/>
          <w:szCs w:val="24"/>
        </w:rPr>
        <w:t>14</w:t>
      </w:r>
      <w:r w:rsidR="00FB28A1">
        <w:rPr>
          <w:rFonts w:ascii="Arial" w:hAnsi="Arial" w:cs="Arial"/>
          <w:b/>
          <w:bCs/>
          <w:color w:val="000000"/>
          <w:sz w:val="24"/>
          <w:szCs w:val="24"/>
        </w:rPr>
        <w:tab/>
        <w:t>New division 7.2B.4</w:t>
      </w:r>
    </w:p>
    <w:p w14:paraId="4CF2D49F" w14:textId="65BBEEAE" w:rsidR="00FA3F9E" w:rsidRDefault="00914203" w:rsidP="00DB5218">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This clause sets out the main provisions of the amendment bill, inserting new sections </w:t>
      </w:r>
      <w:r w:rsidRPr="00FB28A1">
        <w:rPr>
          <w:rFonts w:ascii="Arial" w:hAnsi="Arial" w:cs="Arial"/>
          <w:bCs/>
          <w:color w:val="000000"/>
          <w:sz w:val="24"/>
          <w:szCs w:val="24"/>
        </w:rPr>
        <w:t>138AG to 138</w:t>
      </w:r>
      <w:r w:rsidR="002E4C1D" w:rsidRPr="00FB28A1">
        <w:rPr>
          <w:rFonts w:ascii="Arial" w:hAnsi="Arial" w:cs="Arial"/>
          <w:bCs/>
          <w:color w:val="000000"/>
          <w:sz w:val="24"/>
          <w:szCs w:val="24"/>
        </w:rPr>
        <w:t>AM</w:t>
      </w:r>
      <w:r w:rsidRPr="00FB28A1">
        <w:rPr>
          <w:rFonts w:ascii="Arial" w:hAnsi="Arial" w:cs="Arial"/>
          <w:bCs/>
          <w:color w:val="000000"/>
          <w:sz w:val="24"/>
          <w:szCs w:val="24"/>
        </w:rPr>
        <w:t>.</w:t>
      </w:r>
      <w:r>
        <w:rPr>
          <w:rFonts w:ascii="Arial" w:hAnsi="Arial" w:cs="Arial"/>
          <w:bCs/>
          <w:color w:val="000000"/>
          <w:sz w:val="24"/>
          <w:szCs w:val="24"/>
        </w:rPr>
        <w:t xml:space="preserve">  These new sections are explained below.</w:t>
      </w:r>
    </w:p>
    <w:p w14:paraId="5C0D9366" w14:textId="3BBCFC47" w:rsidR="00914203" w:rsidRDefault="00914203" w:rsidP="00DB5218">
      <w:pPr>
        <w:autoSpaceDE w:val="0"/>
        <w:autoSpaceDN w:val="0"/>
        <w:adjustRightInd w:val="0"/>
        <w:spacing w:after="120"/>
        <w:rPr>
          <w:rFonts w:ascii="Arial" w:hAnsi="Arial" w:cs="Arial"/>
          <w:bCs/>
          <w:color w:val="000000"/>
          <w:sz w:val="24"/>
          <w:szCs w:val="24"/>
        </w:rPr>
      </w:pPr>
    </w:p>
    <w:p w14:paraId="5C270356" w14:textId="5A38EA8F" w:rsidR="00321EA3" w:rsidRDefault="00321EA3"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Division 7.2B.4</w:t>
      </w:r>
      <w:r>
        <w:rPr>
          <w:rFonts w:ascii="Arial" w:hAnsi="Arial" w:cs="Arial"/>
          <w:b/>
          <w:bCs/>
          <w:color w:val="000000"/>
          <w:sz w:val="24"/>
          <w:szCs w:val="24"/>
        </w:rPr>
        <w:tab/>
        <w:t xml:space="preserve">Design </w:t>
      </w:r>
      <w:r w:rsidR="009B5AFF">
        <w:rPr>
          <w:rFonts w:ascii="Arial" w:hAnsi="Arial" w:cs="Arial"/>
          <w:b/>
          <w:bCs/>
          <w:color w:val="000000"/>
          <w:sz w:val="24"/>
          <w:szCs w:val="24"/>
        </w:rPr>
        <w:t>review panel advice</w:t>
      </w:r>
    </w:p>
    <w:p w14:paraId="548B606A" w14:textId="5C15637B" w:rsidR="009B5AFF" w:rsidRPr="00321EA3" w:rsidRDefault="009B5AFF"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Subdivision 7.2B.4.1 Design review panel</w:t>
      </w:r>
    </w:p>
    <w:p w14:paraId="0FDC99DB" w14:textId="63F8D413" w:rsidR="00914203" w:rsidRPr="00D77316" w:rsidRDefault="00914203" w:rsidP="00DB5218">
      <w:pPr>
        <w:autoSpaceDE w:val="0"/>
        <w:autoSpaceDN w:val="0"/>
        <w:adjustRightInd w:val="0"/>
        <w:spacing w:after="120"/>
        <w:rPr>
          <w:rFonts w:ascii="Arial" w:hAnsi="Arial" w:cs="Arial"/>
          <w:b/>
          <w:bCs/>
          <w:color w:val="000000"/>
          <w:sz w:val="24"/>
          <w:szCs w:val="24"/>
        </w:rPr>
      </w:pPr>
      <w:r w:rsidRPr="00D77316">
        <w:rPr>
          <w:rFonts w:ascii="Arial" w:hAnsi="Arial" w:cs="Arial"/>
          <w:b/>
          <w:bCs/>
          <w:color w:val="000000"/>
          <w:sz w:val="24"/>
          <w:szCs w:val="24"/>
        </w:rPr>
        <w:t>Section 138AG</w:t>
      </w:r>
      <w:r w:rsidR="00440AF4">
        <w:rPr>
          <w:rFonts w:ascii="Arial" w:hAnsi="Arial" w:cs="Arial"/>
          <w:b/>
          <w:bCs/>
          <w:color w:val="000000"/>
          <w:sz w:val="24"/>
          <w:szCs w:val="24"/>
        </w:rPr>
        <w:tab/>
        <w:t>Design review panel - establishment</w:t>
      </w:r>
    </w:p>
    <w:p w14:paraId="13749044" w14:textId="163F8B39" w:rsidR="00914203" w:rsidRPr="00D77316" w:rsidRDefault="00914203" w:rsidP="00DB5218">
      <w:pPr>
        <w:autoSpaceDE w:val="0"/>
        <w:autoSpaceDN w:val="0"/>
        <w:adjustRightInd w:val="0"/>
        <w:spacing w:after="120"/>
        <w:rPr>
          <w:rFonts w:ascii="Arial" w:hAnsi="Arial" w:cs="Arial"/>
          <w:bCs/>
          <w:color w:val="000000"/>
          <w:sz w:val="24"/>
          <w:szCs w:val="24"/>
        </w:rPr>
      </w:pPr>
      <w:r w:rsidRPr="00D77316">
        <w:rPr>
          <w:rFonts w:ascii="Arial" w:hAnsi="Arial" w:cs="Arial"/>
          <w:bCs/>
          <w:color w:val="000000"/>
          <w:sz w:val="24"/>
          <w:szCs w:val="24"/>
        </w:rPr>
        <w:t>This section</w:t>
      </w:r>
      <w:r w:rsidR="002E4C1D" w:rsidRPr="00D77316">
        <w:rPr>
          <w:rFonts w:ascii="Arial" w:hAnsi="Arial" w:cs="Arial"/>
          <w:bCs/>
          <w:color w:val="000000"/>
          <w:sz w:val="24"/>
          <w:szCs w:val="24"/>
        </w:rPr>
        <w:t xml:space="preserve"> states that the design review panel is established.</w:t>
      </w:r>
    </w:p>
    <w:p w14:paraId="6EA685F3" w14:textId="77777777" w:rsidR="00914203" w:rsidRPr="0066184F" w:rsidRDefault="00914203" w:rsidP="00DB5218">
      <w:pPr>
        <w:autoSpaceDE w:val="0"/>
        <w:autoSpaceDN w:val="0"/>
        <w:adjustRightInd w:val="0"/>
        <w:spacing w:after="120"/>
        <w:rPr>
          <w:rFonts w:ascii="Arial" w:hAnsi="Arial" w:cs="Arial"/>
          <w:bCs/>
          <w:color w:val="000000"/>
          <w:sz w:val="24"/>
          <w:szCs w:val="24"/>
          <w:highlight w:val="yellow"/>
        </w:rPr>
      </w:pPr>
    </w:p>
    <w:p w14:paraId="1D877515" w14:textId="0F8C6C37" w:rsidR="00914203" w:rsidRPr="00761759" w:rsidRDefault="00914203" w:rsidP="00DB5218">
      <w:pPr>
        <w:autoSpaceDE w:val="0"/>
        <w:autoSpaceDN w:val="0"/>
        <w:adjustRightInd w:val="0"/>
        <w:spacing w:after="120"/>
        <w:rPr>
          <w:rFonts w:ascii="Arial" w:hAnsi="Arial" w:cs="Arial"/>
          <w:b/>
          <w:bCs/>
          <w:color w:val="000000"/>
          <w:sz w:val="24"/>
          <w:szCs w:val="24"/>
        </w:rPr>
      </w:pPr>
      <w:r w:rsidRPr="00761759">
        <w:rPr>
          <w:rFonts w:ascii="Arial" w:hAnsi="Arial" w:cs="Arial"/>
          <w:b/>
          <w:bCs/>
          <w:color w:val="000000"/>
          <w:sz w:val="24"/>
          <w:szCs w:val="24"/>
        </w:rPr>
        <w:t xml:space="preserve">Section 138AH </w:t>
      </w:r>
      <w:r w:rsidR="00440AF4">
        <w:rPr>
          <w:rFonts w:ascii="Arial" w:hAnsi="Arial" w:cs="Arial"/>
          <w:b/>
          <w:bCs/>
          <w:color w:val="000000"/>
          <w:sz w:val="24"/>
          <w:szCs w:val="24"/>
        </w:rPr>
        <w:tab/>
        <w:t>Design review panel - functions</w:t>
      </w:r>
    </w:p>
    <w:p w14:paraId="70A37095" w14:textId="69E5CBDB" w:rsidR="00914203" w:rsidRPr="00761759" w:rsidRDefault="00914203" w:rsidP="00DB5218">
      <w:pPr>
        <w:autoSpaceDE w:val="0"/>
        <w:autoSpaceDN w:val="0"/>
        <w:adjustRightInd w:val="0"/>
        <w:spacing w:after="120"/>
        <w:rPr>
          <w:rFonts w:ascii="Arial" w:hAnsi="Arial" w:cs="Arial"/>
          <w:bCs/>
          <w:color w:val="000000"/>
          <w:sz w:val="24"/>
          <w:szCs w:val="24"/>
        </w:rPr>
      </w:pPr>
      <w:r w:rsidRPr="00761759">
        <w:rPr>
          <w:rFonts w:ascii="Arial" w:hAnsi="Arial" w:cs="Arial"/>
          <w:bCs/>
          <w:color w:val="000000"/>
          <w:sz w:val="24"/>
          <w:szCs w:val="24"/>
        </w:rPr>
        <w:t>This section</w:t>
      </w:r>
      <w:r w:rsidR="00D77316" w:rsidRPr="00761759">
        <w:rPr>
          <w:rFonts w:ascii="Arial" w:hAnsi="Arial" w:cs="Arial"/>
          <w:bCs/>
          <w:color w:val="000000"/>
          <w:sz w:val="24"/>
          <w:szCs w:val="24"/>
        </w:rPr>
        <w:t xml:space="preserve"> outlines </w:t>
      </w:r>
      <w:r w:rsidR="00761759" w:rsidRPr="00761759">
        <w:rPr>
          <w:rFonts w:ascii="Arial" w:hAnsi="Arial" w:cs="Arial"/>
          <w:bCs/>
          <w:color w:val="000000"/>
          <w:sz w:val="24"/>
          <w:szCs w:val="24"/>
        </w:rPr>
        <w:t>the functions of the design review panel as an advisory panel.</w:t>
      </w:r>
    </w:p>
    <w:p w14:paraId="5A5456BF" w14:textId="77777777" w:rsidR="00914203" w:rsidRPr="0066184F" w:rsidRDefault="00914203" w:rsidP="004F482A">
      <w:pPr>
        <w:autoSpaceDE w:val="0"/>
        <w:autoSpaceDN w:val="0"/>
        <w:adjustRightInd w:val="0"/>
        <w:spacing w:after="0"/>
        <w:rPr>
          <w:rFonts w:ascii="Arial" w:hAnsi="Arial" w:cs="Arial"/>
          <w:bCs/>
          <w:color w:val="000000"/>
          <w:sz w:val="24"/>
          <w:szCs w:val="24"/>
          <w:highlight w:val="yellow"/>
        </w:rPr>
      </w:pPr>
    </w:p>
    <w:p w14:paraId="3AA6200E" w14:textId="77777777" w:rsidR="0050792E" w:rsidRDefault="0050792E">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14:paraId="5B45526C" w14:textId="09A5D9ED" w:rsidR="00914203" w:rsidRPr="00761759" w:rsidRDefault="00914203" w:rsidP="00DB5218">
      <w:pPr>
        <w:autoSpaceDE w:val="0"/>
        <w:autoSpaceDN w:val="0"/>
        <w:adjustRightInd w:val="0"/>
        <w:spacing w:after="120"/>
        <w:rPr>
          <w:rFonts w:ascii="Arial" w:hAnsi="Arial" w:cs="Arial"/>
          <w:b/>
          <w:bCs/>
          <w:color w:val="000000"/>
          <w:sz w:val="24"/>
          <w:szCs w:val="24"/>
        </w:rPr>
      </w:pPr>
      <w:r w:rsidRPr="00761759">
        <w:rPr>
          <w:rFonts w:ascii="Arial" w:hAnsi="Arial" w:cs="Arial"/>
          <w:b/>
          <w:bCs/>
          <w:color w:val="000000"/>
          <w:sz w:val="24"/>
          <w:szCs w:val="24"/>
        </w:rPr>
        <w:lastRenderedPageBreak/>
        <w:t xml:space="preserve">Section 138AI </w:t>
      </w:r>
      <w:r w:rsidR="00440AF4">
        <w:rPr>
          <w:rFonts w:ascii="Arial" w:hAnsi="Arial" w:cs="Arial"/>
          <w:b/>
          <w:bCs/>
          <w:color w:val="000000"/>
          <w:sz w:val="24"/>
          <w:szCs w:val="24"/>
        </w:rPr>
        <w:tab/>
        <w:t>Design review panel - members</w:t>
      </w:r>
    </w:p>
    <w:p w14:paraId="0296A1F6" w14:textId="21566B68" w:rsidR="00914203" w:rsidRPr="00761759" w:rsidRDefault="00914203" w:rsidP="00DB5218">
      <w:pPr>
        <w:autoSpaceDE w:val="0"/>
        <w:autoSpaceDN w:val="0"/>
        <w:adjustRightInd w:val="0"/>
        <w:spacing w:after="120"/>
        <w:rPr>
          <w:rFonts w:ascii="Arial" w:hAnsi="Arial" w:cs="Arial"/>
          <w:bCs/>
          <w:color w:val="000000"/>
          <w:sz w:val="24"/>
          <w:szCs w:val="24"/>
        </w:rPr>
      </w:pPr>
      <w:r w:rsidRPr="00761759">
        <w:rPr>
          <w:rFonts w:ascii="Arial" w:hAnsi="Arial" w:cs="Arial"/>
          <w:bCs/>
          <w:color w:val="000000"/>
          <w:sz w:val="24"/>
          <w:szCs w:val="24"/>
        </w:rPr>
        <w:t>This section</w:t>
      </w:r>
      <w:r w:rsidR="00761759" w:rsidRPr="00761759">
        <w:rPr>
          <w:rFonts w:ascii="Arial" w:hAnsi="Arial" w:cs="Arial"/>
          <w:bCs/>
          <w:color w:val="000000"/>
          <w:sz w:val="24"/>
          <w:szCs w:val="24"/>
        </w:rPr>
        <w:t xml:space="preserve"> provides the minimum number of design review panel members, who is on the panel and what is to be included in contracts for panel members.</w:t>
      </w:r>
    </w:p>
    <w:p w14:paraId="79D22940" w14:textId="77777777" w:rsidR="00914203" w:rsidRPr="0066184F" w:rsidRDefault="00914203" w:rsidP="00DB5218">
      <w:pPr>
        <w:autoSpaceDE w:val="0"/>
        <w:autoSpaceDN w:val="0"/>
        <w:adjustRightInd w:val="0"/>
        <w:spacing w:after="120"/>
        <w:rPr>
          <w:rFonts w:ascii="Arial" w:hAnsi="Arial" w:cs="Arial"/>
          <w:bCs/>
          <w:color w:val="000000"/>
          <w:sz w:val="24"/>
          <w:szCs w:val="24"/>
          <w:highlight w:val="yellow"/>
        </w:rPr>
      </w:pPr>
    </w:p>
    <w:p w14:paraId="34370311" w14:textId="59096108" w:rsidR="00914203" w:rsidRPr="00761759" w:rsidRDefault="00914203" w:rsidP="00DB5218">
      <w:pPr>
        <w:autoSpaceDE w:val="0"/>
        <w:autoSpaceDN w:val="0"/>
        <w:adjustRightInd w:val="0"/>
        <w:spacing w:after="120"/>
        <w:rPr>
          <w:rFonts w:ascii="Arial" w:hAnsi="Arial" w:cs="Arial"/>
          <w:b/>
          <w:bCs/>
          <w:color w:val="000000"/>
          <w:sz w:val="24"/>
          <w:szCs w:val="24"/>
        </w:rPr>
      </w:pPr>
      <w:r w:rsidRPr="00761759">
        <w:rPr>
          <w:rFonts w:ascii="Arial" w:hAnsi="Arial" w:cs="Arial"/>
          <w:b/>
          <w:bCs/>
          <w:color w:val="000000"/>
          <w:sz w:val="24"/>
          <w:szCs w:val="24"/>
        </w:rPr>
        <w:t xml:space="preserve">Section 138AJ </w:t>
      </w:r>
      <w:r w:rsidR="00440AF4">
        <w:rPr>
          <w:rFonts w:ascii="Arial" w:hAnsi="Arial" w:cs="Arial"/>
          <w:b/>
          <w:bCs/>
          <w:color w:val="000000"/>
          <w:sz w:val="24"/>
          <w:szCs w:val="24"/>
        </w:rPr>
        <w:tab/>
        <w:t>Design review panel - rules</w:t>
      </w:r>
    </w:p>
    <w:p w14:paraId="54CC509F" w14:textId="2C4E74FB" w:rsidR="00440AF4" w:rsidRDefault="00914203" w:rsidP="00FB28A1">
      <w:pPr>
        <w:autoSpaceDE w:val="0"/>
        <w:autoSpaceDN w:val="0"/>
        <w:adjustRightInd w:val="0"/>
        <w:spacing w:after="120"/>
        <w:rPr>
          <w:rFonts w:ascii="Arial" w:hAnsi="Arial" w:cs="Arial"/>
          <w:bCs/>
          <w:color w:val="000000"/>
          <w:sz w:val="24"/>
          <w:szCs w:val="24"/>
        </w:rPr>
      </w:pPr>
      <w:r w:rsidRPr="00761759">
        <w:rPr>
          <w:rFonts w:ascii="Arial" w:hAnsi="Arial" w:cs="Arial"/>
          <w:bCs/>
          <w:color w:val="000000"/>
          <w:sz w:val="24"/>
          <w:szCs w:val="24"/>
        </w:rPr>
        <w:t xml:space="preserve">This section </w:t>
      </w:r>
      <w:r w:rsidR="00440AF4">
        <w:rPr>
          <w:rFonts w:ascii="Arial" w:hAnsi="Arial" w:cs="Arial"/>
          <w:bCs/>
          <w:color w:val="000000"/>
          <w:sz w:val="24"/>
          <w:szCs w:val="24"/>
        </w:rPr>
        <w:t>provides</w:t>
      </w:r>
      <w:r w:rsidR="00761759" w:rsidRPr="00761759">
        <w:rPr>
          <w:rFonts w:ascii="Arial" w:hAnsi="Arial" w:cs="Arial"/>
          <w:bCs/>
          <w:color w:val="000000"/>
          <w:sz w:val="24"/>
          <w:szCs w:val="24"/>
        </w:rPr>
        <w:t xml:space="preserve"> that the Minister may make rules that provide guidance</w:t>
      </w:r>
      <w:r w:rsidR="00440AF4">
        <w:rPr>
          <w:rFonts w:ascii="Arial" w:hAnsi="Arial" w:cs="Arial"/>
          <w:bCs/>
          <w:color w:val="000000"/>
          <w:sz w:val="24"/>
          <w:szCs w:val="24"/>
        </w:rPr>
        <w:t xml:space="preserve"> about the panel</w:t>
      </w:r>
      <w:r w:rsidR="00761759" w:rsidRPr="00761759">
        <w:rPr>
          <w:rFonts w:ascii="Arial" w:hAnsi="Arial" w:cs="Arial"/>
          <w:bCs/>
          <w:color w:val="000000"/>
          <w:sz w:val="24"/>
          <w:szCs w:val="24"/>
        </w:rPr>
        <w:t>. This section also requires that the rules be published on the authority’s website.</w:t>
      </w:r>
      <w:r w:rsidRPr="00761759">
        <w:rPr>
          <w:rFonts w:ascii="Arial" w:hAnsi="Arial" w:cs="Arial"/>
          <w:bCs/>
          <w:color w:val="000000"/>
          <w:sz w:val="24"/>
          <w:szCs w:val="24"/>
        </w:rPr>
        <w:t xml:space="preserve"> </w:t>
      </w:r>
    </w:p>
    <w:p w14:paraId="58EA897E" w14:textId="77777777" w:rsidR="00FB28A1" w:rsidRDefault="00FB28A1" w:rsidP="00FB28A1">
      <w:pPr>
        <w:autoSpaceDE w:val="0"/>
        <w:autoSpaceDN w:val="0"/>
        <w:adjustRightInd w:val="0"/>
        <w:spacing w:after="120"/>
        <w:rPr>
          <w:rFonts w:ascii="Arial" w:hAnsi="Arial" w:cs="Arial"/>
          <w:b/>
          <w:bCs/>
          <w:color w:val="000000"/>
          <w:sz w:val="24"/>
          <w:szCs w:val="24"/>
        </w:rPr>
      </w:pPr>
    </w:p>
    <w:p w14:paraId="73BA0AD1" w14:textId="2F46A4A7" w:rsidR="00914203" w:rsidRPr="00761759" w:rsidRDefault="00914203" w:rsidP="00DB5218">
      <w:pPr>
        <w:autoSpaceDE w:val="0"/>
        <w:autoSpaceDN w:val="0"/>
        <w:adjustRightInd w:val="0"/>
        <w:spacing w:after="120"/>
        <w:rPr>
          <w:rFonts w:ascii="Arial" w:hAnsi="Arial" w:cs="Arial"/>
          <w:b/>
          <w:bCs/>
          <w:color w:val="000000"/>
          <w:sz w:val="24"/>
          <w:szCs w:val="24"/>
        </w:rPr>
      </w:pPr>
      <w:r w:rsidRPr="00761759">
        <w:rPr>
          <w:rFonts w:ascii="Arial" w:hAnsi="Arial" w:cs="Arial"/>
          <w:b/>
          <w:bCs/>
          <w:color w:val="000000"/>
          <w:sz w:val="24"/>
          <w:szCs w:val="24"/>
        </w:rPr>
        <w:t xml:space="preserve">Section 138AK </w:t>
      </w:r>
      <w:r w:rsidR="00440AF4">
        <w:rPr>
          <w:rFonts w:ascii="Arial" w:hAnsi="Arial" w:cs="Arial"/>
          <w:b/>
          <w:bCs/>
          <w:color w:val="000000"/>
          <w:sz w:val="24"/>
          <w:szCs w:val="24"/>
        </w:rPr>
        <w:tab/>
        <w:t>Design principles</w:t>
      </w:r>
    </w:p>
    <w:p w14:paraId="433DDCD3" w14:textId="75BBE3CC" w:rsidR="00914203" w:rsidRPr="00761759" w:rsidRDefault="00914203" w:rsidP="00DB5218">
      <w:pPr>
        <w:autoSpaceDE w:val="0"/>
        <w:autoSpaceDN w:val="0"/>
        <w:adjustRightInd w:val="0"/>
        <w:spacing w:after="120"/>
        <w:rPr>
          <w:rFonts w:ascii="Arial" w:hAnsi="Arial" w:cs="Arial"/>
          <w:bCs/>
          <w:color w:val="000000"/>
          <w:sz w:val="24"/>
          <w:szCs w:val="24"/>
        </w:rPr>
      </w:pPr>
      <w:r w:rsidRPr="00761759">
        <w:rPr>
          <w:rFonts w:ascii="Arial" w:hAnsi="Arial" w:cs="Arial"/>
          <w:bCs/>
          <w:color w:val="000000"/>
          <w:sz w:val="24"/>
          <w:szCs w:val="24"/>
        </w:rPr>
        <w:t xml:space="preserve">This section </w:t>
      </w:r>
      <w:r w:rsidR="00440AF4">
        <w:rPr>
          <w:rFonts w:ascii="Arial" w:hAnsi="Arial" w:cs="Arial"/>
          <w:bCs/>
          <w:color w:val="000000"/>
          <w:sz w:val="24"/>
          <w:szCs w:val="24"/>
        </w:rPr>
        <w:t>provides</w:t>
      </w:r>
      <w:r w:rsidR="00761759" w:rsidRPr="00761759">
        <w:rPr>
          <w:rFonts w:ascii="Arial" w:hAnsi="Arial" w:cs="Arial"/>
          <w:bCs/>
          <w:color w:val="000000"/>
          <w:sz w:val="24"/>
          <w:szCs w:val="24"/>
        </w:rPr>
        <w:t xml:space="preserve"> that the Minister may make design principles to provide a consistent reference for design review panel members when they provide advice. This section also requires that the design principles be published on the authority’s website.  </w:t>
      </w:r>
    </w:p>
    <w:p w14:paraId="5BEE1748" w14:textId="124EAB6F" w:rsidR="00914203" w:rsidRDefault="00914203" w:rsidP="00DB5218">
      <w:pPr>
        <w:autoSpaceDE w:val="0"/>
        <w:autoSpaceDN w:val="0"/>
        <w:adjustRightInd w:val="0"/>
        <w:spacing w:after="120"/>
        <w:rPr>
          <w:rFonts w:ascii="Arial" w:hAnsi="Arial" w:cs="Arial"/>
          <w:bCs/>
          <w:color w:val="000000"/>
          <w:sz w:val="24"/>
          <w:szCs w:val="24"/>
          <w:highlight w:val="yellow"/>
        </w:rPr>
      </w:pPr>
    </w:p>
    <w:p w14:paraId="6F136CA1" w14:textId="59D42C86" w:rsidR="00321EA3" w:rsidRPr="00321EA3" w:rsidRDefault="00321EA3" w:rsidP="00DB5218">
      <w:pPr>
        <w:autoSpaceDE w:val="0"/>
        <w:autoSpaceDN w:val="0"/>
        <w:adjustRightInd w:val="0"/>
        <w:spacing w:after="120"/>
        <w:rPr>
          <w:rFonts w:ascii="Arial" w:hAnsi="Arial" w:cs="Arial"/>
          <w:b/>
          <w:bCs/>
          <w:color w:val="000000"/>
          <w:sz w:val="24"/>
          <w:szCs w:val="24"/>
        </w:rPr>
      </w:pPr>
      <w:r w:rsidRPr="00321EA3">
        <w:rPr>
          <w:rFonts w:ascii="Arial" w:hAnsi="Arial" w:cs="Arial"/>
          <w:b/>
          <w:bCs/>
          <w:color w:val="000000"/>
          <w:sz w:val="24"/>
          <w:szCs w:val="24"/>
        </w:rPr>
        <w:t>Subdivision 7.2B.4.2</w:t>
      </w:r>
      <w:r w:rsidRPr="00321EA3">
        <w:rPr>
          <w:rFonts w:ascii="Arial" w:hAnsi="Arial" w:cs="Arial"/>
          <w:b/>
          <w:bCs/>
          <w:color w:val="000000"/>
          <w:sz w:val="24"/>
          <w:szCs w:val="24"/>
        </w:rPr>
        <w:tab/>
        <w:t>Design review panel advice</w:t>
      </w:r>
    </w:p>
    <w:p w14:paraId="30C9F3CA" w14:textId="1EEF0030" w:rsidR="00914203" w:rsidRPr="00761759" w:rsidRDefault="00914203" w:rsidP="00DB5218">
      <w:pPr>
        <w:autoSpaceDE w:val="0"/>
        <w:autoSpaceDN w:val="0"/>
        <w:adjustRightInd w:val="0"/>
        <w:spacing w:after="120"/>
        <w:rPr>
          <w:rFonts w:ascii="Arial" w:hAnsi="Arial" w:cs="Arial"/>
          <w:b/>
          <w:bCs/>
          <w:color w:val="000000"/>
          <w:sz w:val="24"/>
          <w:szCs w:val="24"/>
        </w:rPr>
      </w:pPr>
      <w:r w:rsidRPr="00761759">
        <w:rPr>
          <w:rFonts w:ascii="Arial" w:hAnsi="Arial" w:cs="Arial"/>
          <w:b/>
          <w:bCs/>
          <w:color w:val="000000"/>
          <w:sz w:val="24"/>
          <w:szCs w:val="24"/>
        </w:rPr>
        <w:t xml:space="preserve">Section 138AL </w:t>
      </w:r>
      <w:r w:rsidR="00440AF4">
        <w:rPr>
          <w:rFonts w:ascii="Arial" w:hAnsi="Arial" w:cs="Arial"/>
          <w:b/>
          <w:bCs/>
          <w:color w:val="000000"/>
          <w:sz w:val="24"/>
          <w:szCs w:val="24"/>
        </w:rPr>
        <w:tab/>
        <w:t>Consultation with design review panel</w:t>
      </w:r>
    </w:p>
    <w:p w14:paraId="4E9A592F" w14:textId="4B55B12D" w:rsidR="00914203" w:rsidRPr="00761759" w:rsidRDefault="00914203" w:rsidP="00DB5218">
      <w:pPr>
        <w:autoSpaceDE w:val="0"/>
        <w:autoSpaceDN w:val="0"/>
        <w:adjustRightInd w:val="0"/>
        <w:spacing w:after="120"/>
        <w:rPr>
          <w:rFonts w:ascii="Arial" w:hAnsi="Arial" w:cs="Arial"/>
          <w:bCs/>
          <w:color w:val="000000"/>
          <w:sz w:val="24"/>
          <w:szCs w:val="24"/>
        </w:rPr>
      </w:pPr>
      <w:r w:rsidRPr="00761759">
        <w:rPr>
          <w:rFonts w:ascii="Arial" w:hAnsi="Arial" w:cs="Arial"/>
          <w:bCs/>
          <w:color w:val="000000"/>
          <w:sz w:val="24"/>
          <w:szCs w:val="24"/>
        </w:rPr>
        <w:t>This section</w:t>
      </w:r>
      <w:r w:rsidR="00761759" w:rsidRPr="00761759">
        <w:rPr>
          <w:rFonts w:ascii="Arial" w:hAnsi="Arial" w:cs="Arial"/>
          <w:bCs/>
          <w:color w:val="000000"/>
          <w:sz w:val="24"/>
          <w:szCs w:val="24"/>
        </w:rPr>
        <w:t xml:space="preserve"> </w:t>
      </w:r>
      <w:r w:rsidR="00440AF4">
        <w:rPr>
          <w:rFonts w:ascii="Arial" w:hAnsi="Arial" w:cs="Arial"/>
          <w:bCs/>
          <w:color w:val="000000"/>
          <w:sz w:val="24"/>
          <w:szCs w:val="24"/>
        </w:rPr>
        <w:t>provides</w:t>
      </w:r>
      <w:r w:rsidR="00761759" w:rsidRPr="00761759">
        <w:rPr>
          <w:rFonts w:ascii="Arial" w:hAnsi="Arial" w:cs="Arial"/>
          <w:bCs/>
          <w:color w:val="000000"/>
          <w:sz w:val="24"/>
          <w:szCs w:val="24"/>
        </w:rPr>
        <w:t xml:space="preserve"> </w:t>
      </w:r>
      <w:r w:rsidR="00761759">
        <w:rPr>
          <w:rFonts w:ascii="Arial" w:hAnsi="Arial" w:cs="Arial"/>
          <w:bCs/>
          <w:color w:val="000000"/>
          <w:sz w:val="24"/>
          <w:szCs w:val="24"/>
        </w:rPr>
        <w:t xml:space="preserve">that a </w:t>
      </w:r>
      <w:r w:rsidR="00440AF4">
        <w:rPr>
          <w:rFonts w:ascii="Arial" w:hAnsi="Arial" w:cs="Arial"/>
          <w:bCs/>
          <w:color w:val="000000"/>
          <w:sz w:val="24"/>
          <w:szCs w:val="24"/>
        </w:rPr>
        <w:t xml:space="preserve">proponent of </w:t>
      </w:r>
      <w:r w:rsidR="00761759">
        <w:rPr>
          <w:rFonts w:ascii="Arial" w:hAnsi="Arial" w:cs="Arial"/>
          <w:bCs/>
          <w:color w:val="000000"/>
          <w:sz w:val="24"/>
          <w:szCs w:val="24"/>
        </w:rPr>
        <w:t xml:space="preserve">prescribed development </w:t>
      </w:r>
      <w:r w:rsidR="00761759" w:rsidRPr="00761759">
        <w:rPr>
          <w:rFonts w:ascii="Arial" w:hAnsi="Arial" w:cs="Arial"/>
          <w:bCs/>
          <w:color w:val="000000"/>
          <w:sz w:val="24"/>
          <w:szCs w:val="24"/>
        </w:rPr>
        <w:t>proposal must consult with the design review panel</w:t>
      </w:r>
      <w:r w:rsidR="00580D61">
        <w:rPr>
          <w:rFonts w:ascii="Arial" w:hAnsi="Arial" w:cs="Arial"/>
          <w:bCs/>
          <w:color w:val="000000"/>
          <w:sz w:val="24"/>
          <w:szCs w:val="24"/>
        </w:rPr>
        <w:t xml:space="preserve">. This section also outlines that the Minister may require that a proponent consult the design review panel on a development proposal and that a proponent may </w:t>
      </w:r>
      <w:r w:rsidR="00761759">
        <w:rPr>
          <w:rFonts w:ascii="Arial" w:hAnsi="Arial" w:cs="Arial"/>
          <w:bCs/>
          <w:color w:val="000000"/>
          <w:sz w:val="24"/>
          <w:szCs w:val="24"/>
        </w:rPr>
        <w:t>self-refer a development proposal to the design review panel</w:t>
      </w:r>
      <w:r w:rsidR="00761759" w:rsidRPr="00761759">
        <w:rPr>
          <w:rFonts w:ascii="Arial" w:hAnsi="Arial" w:cs="Arial"/>
          <w:bCs/>
          <w:color w:val="000000"/>
          <w:sz w:val="24"/>
          <w:szCs w:val="24"/>
        </w:rPr>
        <w:t>.</w:t>
      </w:r>
    </w:p>
    <w:p w14:paraId="154A92C4" w14:textId="77777777" w:rsidR="00914203" w:rsidRPr="00006698" w:rsidRDefault="00914203" w:rsidP="00DB5218">
      <w:pPr>
        <w:autoSpaceDE w:val="0"/>
        <w:autoSpaceDN w:val="0"/>
        <w:adjustRightInd w:val="0"/>
        <w:spacing w:after="120"/>
        <w:rPr>
          <w:rFonts w:ascii="Arial" w:hAnsi="Arial" w:cs="Arial"/>
          <w:bCs/>
          <w:color w:val="000000"/>
          <w:sz w:val="24"/>
          <w:szCs w:val="24"/>
        </w:rPr>
      </w:pPr>
    </w:p>
    <w:p w14:paraId="7831EBA6" w14:textId="0C3C5DE9" w:rsidR="00914203" w:rsidRPr="00006698" w:rsidRDefault="00914203" w:rsidP="00DB5218">
      <w:pPr>
        <w:autoSpaceDE w:val="0"/>
        <w:autoSpaceDN w:val="0"/>
        <w:adjustRightInd w:val="0"/>
        <w:spacing w:after="120"/>
        <w:rPr>
          <w:rFonts w:ascii="Arial" w:hAnsi="Arial" w:cs="Arial"/>
          <w:b/>
          <w:bCs/>
          <w:color w:val="000000"/>
          <w:sz w:val="24"/>
          <w:szCs w:val="24"/>
        </w:rPr>
      </w:pPr>
      <w:r w:rsidRPr="00006698">
        <w:rPr>
          <w:rFonts w:ascii="Arial" w:hAnsi="Arial" w:cs="Arial"/>
          <w:b/>
          <w:bCs/>
          <w:color w:val="000000"/>
          <w:sz w:val="24"/>
          <w:szCs w:val="24"/>
        </w:rPr>
        <w:t xml:space="preserve">Section 138AM </w:t>
      </w:r>
      <w:r w:rsidR="00440AF4">
        <w:rPr>
          <w:rFonts w:ascii="Arial" w:hAnsi="Arial" w:cs="Arial"/>
          <w:b/>
          <w:bCs/>
          <w:color w:val="000000"/>
          <w:sz w:val="24"/>
          <w:szCs w:val="24"/>
        </w:rPr>
        <w:tab/>
        <w:t>Design review panel may provide design advice</w:t>
      </w:r>
    </w:p>
    <w:p w14:paraId="43A0B9CC" w14:textId="3B965541" w:rsidR="00914203" w:rsidRPr="00006698" w:rsidRDefault="00914203" w:rsidP="00DB5218">
      <w:pPr>
        <w:autoSpaceDE w:val="0"/>
        <w:autoSpaceDN w:val="0"/>
        <w:adjustRightInd w:val="0"/>
        <w:spacing w:after="120"/>
        <w:rPr>
          <w:rFonts w:ascii="Arial" w:hAnsi="Arial" w:cs="Arial"/>
          <w:bCs/>
          <w:color w:val="000000"/>
          <w:sz w:val="24"/>
          <w:szCs w:val="24"/>
        </w:rPr>
      </w:pPr>
      <w:r w:rsidRPr="00006698">
        <w:rPr>
          <w:rFonts w:ascii="Arial" w:hAnsi="Arial" w:cs="Arial"/>
          <w:bCs/>
          <w:color w:val="000000"/>
          <w:sz w:val="24"/>
          <w:szCs w:val="24"/>
        </w:rPr>
        <w:t>This section</w:t>
      </w:r>
      <w:r w:rsidR="00A45C9E" w:rsidRPr="00006698">
        <w:rPr>
          <w:rFonts w:ascii="Arial" w:hAnsi="Arial" w:cs="Arial"/>
          <w:bCs/>
          <w:color w:val="000000"/>
          <w:sz w:val="24"/>
          <w:szCs w:val="24"/>
        </w:rPr>
        <w:t xml:space="preserve"> </w:t>
      </w:r>
      <w:r w:rsidR="00006698">
        <w:rPr>
          <w:rFonts w:ascii="Arial" w:hAnsi="Arial" w:cs="Arial"/>
          <w:bCs/>
          <w:color w:val="000000"/>
          <w:sz w:val="24"/>
          <w:szCs w:val="24"/>
        </w:rPr>
        <w:t>outlines that the design review panel may provide advice after a proponent has consulted with the design review panel</w:t>
      </w:r>
      <w:r w:rsidR="00440AF4">
        <w:rPr>
          <w:rFonts w:ascii="Arial" w:hAnsi="Arial" w:cs="Arial"/>
          <w:bCs/>
          <w:color w:val="000000"/>
          <w:sz w:val="24"/>
          <w:szCs w:val="24"/>
        </w:rPr>
        <w:t>, or tell the proponent that the panel has no advice about the proposal.</w:t>
      </w:r>
    </w:p>
    <w:p w14:paraId="2DC8661F" w14:textId="3FA8921F" w:rsidR="00006698" w:rsidRDefault="00006698" w:rsidP="00DB5218">
      <w:pPr>
        <w:autoSpaceDE w:val="0"/>
        <w:autoSpaceDN w:val="0"/>
        <w:adjustRightInd w:val="0"/>
        <w:spacing w:after="120"/>
        <w:rPr>
          <w:rFonts w:ascii="Arial" w:hAnsi="Arial" w:cs="Arial"/>
          <w:bCs/>
          <w:color w:val="000000"/>
          <w:sz w:val="24"/>
          <w:szCs w:val="24"/>
        </w:rPr>
      </w:pPr>
      <w:r w:rsidRPr="00006698">
        <w:rPr>
          <w:rFonts w:ascii="Arial" w:hAnsi="Arial" w:cs="Arial"/>
          <w:bCs/>
          <w:color w:val="000000"/>
          <w:sz w:val="24"/>
          <w:szCs w:val="24"/>
        </w:rPr>
        <w:t xml:space="preserve">This sections also provides that the design advice will expire if a proponent does not lodge a development application within 18 months after the design advice has been provided to the proponent. </w:t>
      </w:r>
    </w:p>
    <w:p w14:paraId="40FA8577" w14:textId="36CD8751" w:rsidR="00006698" w:rsidRDefault="00006698" w:rsidP="00DB5218">
      <w:pPr>
        <w:autoSpaceDE w:val="0"/>
        <w:autoSpaceDN w:val="0"/>
        <w:adjustRightInd w:val="0"/>
        <w:spacing w:after="120"/>
        <w:rPr>
          <w:rFonts w:ascii="Arial" w:hAnsi="Arial" w:cs="Arial"/>
          <w:bCs/>
          <w:color w:val="000000"/>
          <w:sz w:val="24"/>
          <w:szCs w:val="24"/>
        </w:rPr>
      </w:pPr>
    </w:p>
    <w:p w14:paraId="2344C716" w14:textId="460BE0C3" w:rsidR="00006698" w:rsidRPr="00440AF4" w:rsidRDefault="00006698" w:rsidP="00006698">
      <w:pPr>
        <w:autoSpaceDE w:val="0"/>
        <w:autoSpaceDN w:val="0"/>
        <w:adjustRightInd w:val="0"/>
        <w:spacing w:after="120"/>
        <w:rPr>
          <w:rFonts w:ascii="Arial" w:hAnsi="Arial" w:cs="Arial"/>
          <w:b/>
          <w:bCs/>
          <w:color w:val="000000"/>
          <w:sz w:val="24"/>
          <w:szCs w:val="24"/>
        </w:rPr>
      </w:pPr>
      <w:r w:rsidRPr="00440AF4">
        <w:rPr>
          <w:rFonts w:ascii="Arial" w:hAnsi="Arial" w:cs="Arial"/>
          <w:b/>
          <w:bCs/>
          <w:color w:val="000000"/>
          <w:sz w:val="24"/>
          <w:szCs w:val="24"/>
        </w:rPr>
        <w:t>Clause 15</w:t>
      </w:r>
      <w:r w:rsidR="00440AF4">
        <w:rPr>
          <w:rFonts w:ascii="Arial" w:hAnsi="Arial" w:cs="Arial"/>
          <w:b/>
          <w:bCs/>
          <w:color w:val="000000"/>
          <w:sz w:val="24"/>
          <w:szCs w:val="24"/>
        </w:rPr>
        <w:tab/>
        <w:t>New part 7.3 heading</w:t>
      </w:r>
      <w:r w:rsidRPr="00440AF4">
        <w:rPr>
          <w:rFonts w:ascii="Arial" w:hAnsi="Arial" w:cs="Arial"/>
          <w:b/>
          <w:bCs/>
          <w:color w:val="000000"/>
          <w:sz w:val="24"/>
          <w:szCs w:val="24"/>
        </w:rPr>
        <w:tab/>
      </w:r>
    </w:p>
    <w:p w14:paraId="05CCF7A2" w14:textId="5B27F1BE" w:rsidR="00006698" w:rsidRPr="00440AF4" w:rsidRDefault="00163D77" w:rsidP="00DB5218">
      <w:pPr>
        <w:autoSpaceDE w:val="0"/>
        <w:autoSpaceDN w:val="0"/>
        <w:adjustRightInd w:val="0"/>
        <w:spacing w:after="120"/>
        <w:rPr>
          <w:rFonts w:ascii="Arial" w:hAnsi="Arial" w:cs="Arial"/>
          <w:bCs/>
          <w:color w:val="000000"/>
          <w:sz w:val="24"/>
          <w:szCs w:val="24"/>
        </w:rPr>
      </w:pPr>
      <w:r w:rsidRPr="00440AF4">
        <w:rPr>
          <w:rFonts w:ascii="Arial" w:hAnsi="Arial" w:cs="Arial"/>
          <w:bCs/>
          <w:color w:val="000000"/>
          <w:sz w:val="24"/>
          <w:szCs w:val="24"/>
        </w:rPr>
        <w:t>This clause inserts a new header before division 7.3.1A.</w:t>
      </w:r>
    </w:p>
    <w:p w14:paraId="2671EC01" w14:textId="7B779E01" w:rsidR="00163D77" w:rsidRDefault="00163D77" w:rsidP="00DB5218">
      <w:pPr>
        <w:autoSpaceDE w:val="0"/>
        <w:autoSpaceDN w:val="0"/>
        <w:adjustRightInd w:val="0"/>
        <w:spacing w:after="120"/>
        <w:rPr>
          <w:rFonts w:ascii="Arial" w:hAnsi="Arial" w:cs="Arial"/>
          <w:bCs/>
          <w:color w:val="000000"/>
          <w:sz w:val="24"/>
          <w:szCs w:val="24"/>
        </w:rPr>
      </w:pPr>
    </w:p>
    <w:p w14:paraId="39AD7EDD" w14:textId="77777777" w:rsidR="0050792E" w:rsidRDefault="0050792E">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14:paraId="7A704F60" w14:textId="12289374" w:rsidR="009B5AFF" w:rsidRDefault="009B5AFF"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lastRenderedPageBreak/>
        <w:t>Part 7.3</w:t>
      </w:r>
      <w:r>
        <w:rPr>
          <w:rFonts w:ascii="Arial" w:hAnsi="Arial" w:cs="Arial"/>
          <w:b/>
          <w:bCs/>
          <w:color w:val="000000"/>
          <w:sz w:val="24"/>
          <w:szCs w:val="24"/>
        </w:rPr>
        <w:tab/>
        <w:t>Development applications</w:t>
      </w:r>
    </w:p>
    <w:p w14:paraId="36F57CAF" w14:textId="43BB443E" w:rsidR="00163D77" w:rsidRDefault="00163D77" w:rsidP="00DB5218">
      <w:pPr>
        <w:autoSpaceDE w:val="0"/>
        <w:autoSpaceDN w:val="0"/>
        <w:adjustRightInd w:val="0"/>
        <w:spacing w:after="120"/>
        <w:rPr>
          <w:rFonts w:ascii="Arial" w:hAnsi="Arial" w:cs="Arial"/>
          <w:b/>
          <w:bCs/>
          <w:color w:val="000000"/>
          <w:sz w:val="24"/>
          <w:szCs w:val="24"/>
        </w:rPr>
      </w:pPr>
      <w:r w:rsidRPr="00EA67C7">
        <w:rPr>
          <w:rFonts w:ascii="Arial" w:hAnsi="Arial" w:cs="Arial"/>
          <w:b/>
          <w:bCs/>
          <w:color w:val="000000"/>
          <w:sz w:val="24"/>
          <w:szCs w:val="24"/>
        </w:rPr>
        <w:t>Clause 16</w:t>
      </w:r>
      <w:r w:rsidRPr="00EA67C7">
        <w:rPr>
          <w:rFonts w:ascii="Arial" w:hAnsi="Arial" w:cs="Arial"/>
          <w:b/>
          <w:bCs/>
          <w:color w:val="000000"/>
          <w:sz w:val="24"/>
          <w:szCs w:val="24"/>
        </w:rPr>
        <w:tab/>
      </w:r>
      <w:r w:rsidR="00164E23">
        <w:rPr>
          <w:rFonts w:ascii="Arial" w:hAnsi="Arial" w:cs="Arial"/>
          <w:b/>
          <w:bCs/>
          <w:color w:val="000000"/>
          <w:sz w:val="24"/>
          <w:szCs w:val="24"/>
        </w:rPr>
        <w:t>Form of development applications</w:t>
      </w:r>
    </w:p>
    <w:p w14:paraId="0235E435" w14:textId="784AEE7E" w:rsidR="009B5AFF" w:rsidRDefault="009B5AFF"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Section 139(2)(r), new note</w:t>
      </w:r>
    </w:p>
    <w:p w14:paraId="12220DA8" w14:textId="1C1BD95E" w:rsidR="00164E23" w:rsidRDefault="00164E23" w:rsidP="00DB5218">
      <w:pPr>
        <w:autoSpaceDE w:val="0"/>
        <w:autoSpaceDN w:val="0"/>
        <w:adjustRightInd w:val="0"/>
        <w:spacing w:after="120"/>
        <w:rPr>
          <w:rFonts w:ascii="Arial" w:hAnsi="Arial" w:cs="Arial"/>
          <w:bCs/>
          <w:color w:val="000000"/>
          <w:sz w:val="24"/>
          <w:szCs w:val="24"/>
        </w:rPr>
      </w:pPr>
      <w:r w:rsidRPr="00006698">
        <w:rPr>
          <w:rFonts w:ascii="Arial" w:hAnsi="Arial" w:cs="Arial"/>
          <w:bCs/>
          <w:color w:val="000000"/>
          <w:sz w:val="24"/>
          <w:szCs w:val="24"/>
        </w:rPr>
        <w:t xml:space="preserve">This </w:t>
      </w:r>
      <w:r w:rsidR="00440AF4">
        <w:rPr>
          <w:rFonts w:ascii="Arial" w:hAnsi="Arial" w:cs="Arial"/>
          <w:bCs/>
          <w:color w:val="000000"/>
          <w:sz w:val="24"/>
          <w:szCs w:val="24"/>
        </w:rPr>
        <w:t>clause</w:t>
      </w:r>
      <w:r>
        <w:rPr>
          <w:rFonts w:ascii="Arial" w:hAnsi="Arial" w:cs="Arial"/>
          <w:bCs/>
          <w:color w:val="000000"/>
          <w:sz w:val="24"/>
          <w:szCs w:val="24"/>
        </w:rPr>
        <w:t xml:space="preserve"> inserts a new note.</w:t>
      </w:r>
    </w:p>
    <w:p w14:paraId="65FD5EF6" w14:textId="4430E7B2" w:rsidR="00164E23" w:rsidRDefault="00164E23" w:rsidP="00DB5218">
      <w:pPr>
        <w:autoSpaceDE w:val="0"/>
        <w:autoSpaceDN w:val="0"/>
        <w:adjustRightInd w:val="0"/>
        <w:spacing w:after="120"/>
        <w:rPr>
          <w:rFonts w:ascii="Arial" w:hAnsi="Arial" w:cs="Arial"/>
          <w:b/>
          <w:bCs/>
          <w:color w:val="000000"/>
          <w:sz w:val="24"/>
          <w:szCs w:val="24"/>
        </w:rPr>
      </w:pPr>
    </w:p>
    <w:p w14:paraId="233579D2" w14:textId="1209F50B" w:rsidR="00164E23" w:rsidRDefault="00164E23" w:rsidP="00DB5218">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Clause 17</w:t>
      </w:r>
      <w:r>
        <w:rPr>
          <w:rFonts w:ascii="Arial" w:hAnsi="Arial" w:cs="Arial"/>
          <w:b/>
          <w:bCs/>
          <w:color w:val="000000"/>
          <w:sz w:val="24"/>
          <w:szCs w:val="24"/>
        </w:rPr>
        <w:tab/>
        <w:t>New section</w:t>
      </w:r>
      <w:r w:rsidR="00440AF4">
        <w:rPr>
          <w:rFonts w:ascii="Arial" w:hAnsi="Arial" w:cs="Arial"/>
          <w:b/>
          <w:bCs/>
          <w:color w:val="000000"/>
          <w:sz w:val="24"/>
          <w:szCs w:val="24"/>
        </w:rPr>
        <w:t xml:space="preserve"> 139(2)(s)</w:t>
      </w:r>
    </w:p>
    <w:p w14:paraId="42337174" w14:textId="41AACF85" w:rsidR="00164E23" w:rsidRDefault="00164E23" w:rsidP="00DB5218">
      <w:pPr>
        <w:autoSpaceDE w:val="0"/>
        <w:autoSpaceDN w:val="0"/>
        <w:adjustRightInd w:val="0"/>
        <w:spacing w:after="120"/>
        <w:rPr>
          <w:rFonts w:ascii="Arial" w:hAnsi="Arial" w:cs="Arial"/>
          <w:sz w:val="24"/>
          <w:szCs w:val="24"/>
        </w:rPr>
      </w:pPr>
      <w:r w:rsidRPr="00164E23">
        <w:rPr>
          <w:rFonts w:ascii="Arial" w:hAnsi="Arial" w:cs="Arial"/>
          <w:bCs/>
          <w:color w:val="000000"/>
          <w:sz w:val="24"/>
          <w:szCs w:val="24"/>
        </w:rPr>
        <w:t xml:space="preserve">This section </w:t>
      </w:r>
      <w:r w:rsidR="0017680D">
        <w:rPr>
          <w:rFonts w:ascii="Arial" w:hAnsi="Arial" w:cs="Arial"/>
          <w:bCs/>
          <w:color w:val="000000"/>
          <w:sz w:val="24"/>
          <w:szCs w:val="24"/>
        </w:rPr>
        <w:t>provides</w:t>
      </w:r>
      <w:r w:rsidRPr="00164E23">
        <w:rPr>
          <w:rFonts w:ascii="Arial" w:hAnsi="Arial" w:cs="Arial"/>
          <w:bCs/>
          <w:color w:val="000000"/>
          <w:sz w:val="24"/>
          <w:szCs w:val="24"/>
        </w:rPr>
        <w:t xml:space="preserve"> that i</w:t>
      </w:r>
      <w:r>
        <w:rPr>
          <w:rFonts w:ascii="Arial" w:hAnsi="Arial" w:cs="Arial"/>
          <w:bCs/>
          <w:color w:val="000000"/>
          <w:sz w:val="24"/>
          <w:szCs w:val="24"/>
        </w:rPr>
        <w:t>f</w:t>
      </w:r>
      <w:r w:rsidRPr="00164E23">
        <w:rPr>
          <w:rFonts w:ascii="Arial" w:hAnsi="Arial" w:cs="Arial"/>
          <w:bCs/>
          <w:color w:val="000000"/>
          <w:sz w:val="24"/>
          <w:szCs w:val="24"/>
        </w:rPr>
        <w:t xml:space="preserve"> the design review panel gave a design advice for a development proposal, </w:t>
      </w:r>
      <w:r>
        <w:rPr>
          <w:rFonts w:ascii="Arial" w:hAnsi="Arial" w:cs="Arial"/>
          <w:bCs/>
          <w:color w:val="000000"/>
          <w:sz w:val="24"/>
          <w:szCs w:val="24"/>
        </w:rPr>
        <w:t>a</w:t>
      </w:r>
      <w:r w:rsidRPr="00164E23">
        <w:rPr>
          <w:rFonts w:ascii="Arial" w:hAnsi="Arial" w:cs="Arial"/>
          <w:bCs/>
          <w:color w:val="000000"/>
          <w:sz w:val="24"/>
          <w:szCs w:val="24"/>
        </w:rPr>
        <w:t xml:space="preserve"> development</w:t>
      </w:r>
      <w:r>
        <w:rPr>
          <w:rFonts w:ascii="Arial" w:hAnsi="Arial" w:cs="Arial"/>
          <w:bCs/>
          <w:color w:val="000000"/>
          <w:sz w:val="24"/>
          <w:szCs w:val="24"/>
        </w:rPr>
        <w:t xml:space="preserve"> application is to include a response by the proponent to the design advice.</w:t>
      </w:r>
      <w:r w:rsidRPr="00164E23">
        <w:rPr>
          <w:rFonts w:ascii="Arial" w:hAnsi="Arial" w:cs="Arial"/>
          <w:sz w:val="24"/>
          <w:szCs w:val="24"/>
        </w:rPr>
        <w:t xml:space="preserve"> </w:t>
      </w:r>
    </w:p>
    <w:p w14:paraId="1289D1B2" w14:textId="4C3E62DE" w:rsidR="00164E23" w:rsidRDefault="00164E23" w:rsidP="00DB5218">
      <w:pPr>
        <w:autoSpaceDE w:val="0"/>
        <w:autoSpaceDN w:val="0"/>
        <w:adjustRightInd w:val="0"/>
        <w:spacing w:after="120"/>
        <w:rPr>
          <w:rFonts w:ascii="Arial" w:hAnsi="Arial" w:cs="Arial"/>
          <w:sz w:val="24"/>
          <w:szCs w:val="24"/>
        </w:rPr>
      </w:pPr>
    </w:p>
    <w:p w14:paraId="157D8483" w14:textId="30C7A796" w:rsidR="00164E23" w:rsidRPr="00164E23" w:rsidRDefault="00164E23" w:rsidP="00DB5218">
      <w:pPr>
        <w:autoSpaceDE w:val="0"/>
        <w:autoSpaceDN w:val="0"/>
        <w:adjustRightInd w:val="0"/>
        <w:spacing w:after="120"/>
        <w:rPr>
          <w:rFonts w:ascii="Arial" w:hAnsi="Arial" w:cs="Arial"/>
          <w:b/>
          <w:bCs/>
          <w:color w:val="000000"/>
          <w:sz w:val="24"/>
          <w:szCs w:val="24"/>
        </w:rPr>
      </w:pPr>
      <w:r w:rsidRPr="00164E23">
        <w:rPr>
          <w:rFonts w:ascii="Arial" w:hAnsi="Arial" w:cs="Arial"/>
          <w:b/>
          <w:bCs/>
          <w:color w:val="000000"/>
          <w:sz w:val="24"/>
          <w:szCs w:val="24"/>
        </w:rPr>
        <w:t>Clause 18</w:t>
      </w:r>
      <w:r w:rsidRPr="00164E23">
        <w:rPr>
          <w:rFonts w:ascii="Arial" w:hAnsi="Arial" w:cs="Arial"/>
          <w:b/>
          <w:bCs/>
          <w:color w:val="000000"/>
          <w:sz w:val="24"/>
          <w:szCs w:val="24"/>
        </w:rPr>
        <w:tab/>
        <w:t>New section</w:t>
      </w:r>
      <w:r w:rsidR="0017680D">
        <w:rPr>
          <w:rFonts w:ascii="Arial" w:hAnsi="Arial" w:cs="Arial"/>
          <w:b/>
          <w:bCs/>
          <w:color w:val="000000"/>
          <w:sz w:val="24"/>
          <w:szCs w:val="24"/>
        </w:rPr>
        <w:t xml:space="preserve"> 139(2), note 1</w:t>
      </w:r>
    </w:p>
    <w:p w14:paraId="0E93B53C" w14:textId="63F76721" w:rsidR="00164E23" w:rsidRDefault="00164E23" w:rsidP="00DB5218">
      <w:pPr>
        <w:autoSpaceDE w:val="0"/>
        <w:autoSpaceDN w:val="0"/>
        <w:adjustRightInd w:val="0"/>
        <w:spacing w:after="120"/>
        <w:rPr>
          <w:rFonts w:ascii="Arial" w:hAnsi="Arial" w:cs="Arial"/>
          <w:sz w:val="24"/>
          <w:szCs w:val="24"/>
        </w:rPr>
      </w:pPr>
      <w:r>
        <w:rPr>
          <w:rFonts w:ascii="Arial" w:hAnsi="Arial" w:cs="Arial"/>
          <w:sz w:val="24"/>
          <w:szCs w:val="24"/>
        </w:rPr>
        <w:t>This section substitutes note 1.</w:t>
      </w:r>
    </w:p>
    <w:p w14:paraId="69E395FF" w14:textId="77777777" w:rsidR="00164E23" w:rsidRDefault="00164E23" w:rsidP="00DB5218">
      <w:pPr>
        <w:autoSpaceDE w:val="0"/>
        <w:autoSpaceDN w:val="0"/>
        <w:adjustRightInd w:val="0"/>
        <w:spacing w:after="120"/>
        <w:rPr>
          <w:rFonts w:ascii="Arial" w:hAnsi="Arial" w:cs="Arial"/>
          <w:sz w:val="24"/>
          <w:szCs w:val="24"/>
        </w:rPr>
      </w:pPr>
    </w:p>
    <w:p w14:paraId="08A4177A" w14:textId="7EE31D2F" w:rsidR="00164E23" w:rsidRPr="00164E23" w:rsidRDefault="00164E23" w:rsidP="00DB5218">
      <w:pPr>
        <w:autoSpaceDE w:val="0"/>
        <w:autoSpaceDN w:val="0"/>
        <w:adjustRightInd w:val="0"/>
        <w:spacing w:after="120"/>
        <w:rPr>
          <w:rFonts w:ascii="Arial" w:hAnsi="Arial" w:cs="Arial"/>
          <w:b/>
          <w:bCs/>
          <w:color w:val="000000"/>
          <w:sz w:val="24"/>
          <w:szCs w:val="24"/>
        </w:rPr>
      </w:pPr>
      <w:r w:rsidRPr="00164E23">
        <w:rPr>
          <w:rFonts w:ascii="Arial" w:hAnsi="Arial" w:cs="Arial"/>
          <w:b/>
          <w:bCs/>
          <w:color w:val="000000"/>
          <w:sz w:val="24"/>
          <w:szCs w:val="24"/>
        </w:rPr>
        <w:t>Clause 19</w:t>
      </w:r>
      <w:r w:rsidRPr="00164E23">
        <w:rPr>
          <w:rFonts w:ascii="Arial" w:hAnsi="Arial" w:cs="Arial"/>
          <w:b/>
          <w:bCs/>
          <w:color w:val="000000"/>
          <w:sz w:val="24"/>
          <w:szCs w:val="24"/>
        </w:rPr>
        <w:tab/>
        <w:t>New section 145A</w:t>
      </w:r>
    </w:p>
    <w:p w14:paraId="320B8466" w14:textId="3C1F9FBC" w:rsidR="00164E23" w:rsidRDefault="00164E23" w:rsidP="00DB5218">
      <w:pPr>
        <w:autoSpaceDE w:val="0"/>
        <w:autoSpaceDN w:val="0"/>
        <w:adjustRightInd w:val="0"/>
        <w:spacing w:after="120"/>
        <w:rPr>
          <w:rFonts w:ascii="Arial" w:hAnsi="Arial" w:cs="Arial"/>
          <w:sz w:val="24"/>
          <w:szCs w:val="24"/>
        </w:rPr>
      </w:pPr>
      <w:r>
        <w:rPr>
          <w:rFonts w:ascii="Arial" w:hAnsi="Arial" w:cs="Arial"/>
          <w:sz w:val="24"/>
          <w:szCs w:val="24"/>
        </w:rPr>
        <w:t xml:space="preserve">This section </w:t>
      </w:r>
      <w:r w:rsidR="0017680D">
        <w:rPr>
          <w:rFonts w:ascii="Arial" w:hAnsi="Arial" w:cs="Arial"/>
          <w:sz w:val="24"/>
          <w:szCs w:val="24"/>
        </w:rPr>
        <w:t>provides</w:t>
      </w:r>
      <w:r>
        <w:rPr>
          <w:rFonts w:ascii="Arial" w:hAnsi="Arial" w:cs="Arial"/>
          <w:sz w:val="24"/>
          <w:szCs w:val="24"/>
        </w:rPr>
        <w:t xml:space="preserve"> that the planning and land authority may give the design review panel an opportunity to provide further advice on a development application that is proposed to be amended. This section is only relevant to a development application that </w:t>
      </w:r>
      <w:r w:rsidR="00252710">
        <w:rPr>
          <w:rFonts w:ascii="Arial" w:hAnsi="Arial" w:cs="Arial"/>
          <w:sz w:val="24"/>
          <w:szCs w:val="24"/>
        </w:rPr>
        <w:t xml:space="preserve">is proposed to be </w:t>
      </w:r>
      <w:r>
        <w:rPr>
          <w:rFonts w:ascii="Arial" w:hAnsi="Arial" w:cs="Arial"/>
          <w:sz w:val="24"/>
          <w:szCs w:val="24"/>
        </w:rPr>
        <w:t xml:space="preserve">amended under section 144 of the Act and that was provided with design advice prior to lodgement of the development application.  </w:t>
      </w:r>
    </w:p>
    <w:p w14:paraId="7F906104" w14:textId="60E6CB6A" w:rsidR="00252710" w:rsidRDefault="00252710" w:rsidP="00DB5218">
      <w:pPr>
        <w:autoSpaceDE w:val="0"/>
        <w:autoSpaceDN w:val="0"/>
        <w:adjustRightInd w:val="0"/>
        <w:spacing w:after="120"/>
        <w:rPr>
          <w:rFonts w:ascii="Arial" w:hAnsi="Arial" w:cs="Arial"/>
          <w:sz w:val="24"/>
          <w:szCs w:val="24"/>
        </w:rPr>
      </w:pPr>
    </w:p>
    <w:p w14:paraId="1116902E" w14:textId="238A58D7" w:rsidR="00252710" w:rsidRPr="00252710" w:rsidRDefault="00252710" w:rsidP="00DB5218">
      <w:pPr>
        <w:autoSpaceDE w:val="0"/>
        <w:autoSpaceDN w:val="0"/>
        <w:adjustRightInd w:val="0"/>
        <w:spacing w:after="120"/>
        <w:rPr>
          <w:rFonts w:ascii="Arial" w:hAnsi="Arial" w:cs="Arial"/>
          <w:b/>
          <w:sz w:val="24"/>
          <w:szCs w:val="24"/>
        </w:rPr>
      </w:pPr>
      <w:r w:rsidRPr="00252710">
        <w:rPr>
          <w:rFonts w:ascii="Arial" w:hAnsi="Arial" w:cs="Arial"/>
          <w:b/>
          <w:sz w:val="24"/>
          <w:szCs w:val="24"/>
        </w:rPr>
        <w:t xml:space="preserve">Clause 20 </w:t>
      </w:r>
      <w:r w:rsidRPr="00252710">
        <w:rPr>
          <w:rFonts w:ascii="Arial" w:hAnsi="Arial" w:cs="Arial"/>
          <w:b/>
          <w:sz w:val="24"/>
          <w:szCs w:val="24"/>
        </w:rPr>
        <w:tab/>
        <w:t>Dictionary</w:t>
      </w:r>
    </w:p>
    <w:p w14:paraId="0480896F" w14:textId="0D7F0873" w:rsidR="00252710" w:rsidRDefault="00252710" w:rsidP="00DB5218">
      <w:pPr>
        <w:autoSpaceDE w:val="0"/>
        <w:autoSpaceDN w:val="0"/>
        <w:adjustRightInd w:val="0"/>
        <w:spacing w:after="120"/>
        <w:rPr>
          <w:rFonts w:ascii="Arial" w:hAnsi="Arial" w:cs="Arial"/>
          <w:sz w:val="24"/>
          <w:szCs w:val="24"/>
        </w:rPr>
      </w:pPr>
      <w:r>
        <w:rPr>
          <w:rFonts w:ascii="Arial" w:hAnsi="Arial" w:cs="Arial"/>
          <w:sz w:val="24"/>
          <w:szCs w:val="24"/>
        </w:rPr>
        <w:t>This clause includes new definitions relevant to the bill.</w:t>
      </w:r>
    </w:p>
    <w:p w14:paraId="1F23AA6F" w14:textId="77777777" w:rsidR="00252710" w:rsidRDefault="00252710" w:rsidP="00DB5218">
      <w:pPr>
        <w:autoSpaceDE w:val="0"/>
        <w:autoSpaceDN w:val="0"/>
        <w:adjustRightInd w:val="0"/>
        <w:spacing w:after="120"/>
        <w:rPr>
          <w:rFonts w:ascii="Arial" w:hAnsi="Arial" w:cs="Arial"/>
          <w:b/>
          <w:sz w:val="24"/>
          <w:szCs w:val="24"/>
        </w:rPr>
      </w:pPr>
    </w:p>
    <w:p w14:paraId="5D73DD2C" w14:textId="18921C34" w:rsidR="00252710" w:rsidRPr="00252710" w:rsidRDefault="009B5AFF" w:rsidP="00DB5218">
      <w:pPr>
        <w:autoSpaceDE w:val="0"/>
        <w:autoSpaceDN w:val="0"/>
        <w:adjustRightInd w:val="0"/>
        <w:spacing w:after="120"/>
        <w:rPr>
          <w:rFonts w:ascii="Arial" w:hAnsi="Arial" w:cs="Arial"/>
          <w:b/>
          <w:sz w:val="24"/>
          <w:szCs w:val="24"/>
        </w:rPr>
      </w:pPr>
      <w:r>
        <w:rPr>
          <w:rFonts w:ascii="Arial" w:hAnsi="Arial" w:cs="Arial"/>
          <w:b/>
          <w:sz w:val="24"/>
          <w:szCs w:val="24"/>
        </w:rPr>
        <w:t>Part 3</w:t>
      </w:r>
      <w:r>
        <w:rPr>
          <w:rFonts w:ascii="Arial" w:hAnsi="Arial" w:cs="Arial"/>
          <w:b/>
          <w:sz w:val="24"/>
          <w:szCs w:val="24"/>
        </w:rPr>
        <w:tab/>
      </w:r>
      <w:r w:rsidR="00252710" w:rsidRPr="00252710">
        <w:rPr>
          <w:rFonts w:ascii="Arial" w:hAnsi="Arial" w:cs="Arial"/>
          <w:b/>
          <w:sz w:val="24"/>
          <w:szCs w:val="24"/>
        </w:rPr>
        <w:t>Planning and Development Regulation 2008</w:t>
      </w:r>
    </w:p>
    <w:p w14:paraId="6F1BCC50" w14:textId="6CFC4A7D" w:rsidR="00252710" w:rsidRPr="009B5AFF" w:rsidRDefault="009B5AFF" w:rsidP="00DB5218">
      <w:pPr>
        <w:autoSpaceDE w:val="0"/>
        <w:autoSpaceDN w:val="0"/>
        <w:adjustRightInd w:val="0"/>
        <w:spacing w:after="120"/>
        <w:rPr>
          <w:rFonts w:ascii="Arial" w:hAnsi="Arial" w:cs="Arial"/>
          <w:sz w:val="24"/>
          <w:szCs w:val="24"/>
        </w:rPr>
      </w:pPr>
      <w:r>
        <w:rPr>
          <w:rFonts w:ascii="Arial" w:hAnsi="Arial" w:cs="Arial"/>
          <w:sz w:val="24"/>
          <w:szCs w:val="24"/>
        </w:rPr>
        <w:t>The Bill makes the following amendments to the Planning and Development Regulation 2008</w:t>
      </w:r>
    </w:p>
    <w:p w14:paraId="21ED3946" w14:textId="3FD77862" w:rsidR="00252710" w:rsidRPr="00252710" w:rsidRDefault="00252710" w:rsidP="00DB5218">
      <w:pPr>
        <w:autoSpaceDE w:val="0"/>
        <w:autoSpaceDN w:val="0"/>
        <w:adjustRightInd w:val="0"/>
        <w:spacing w:after="120"/>
        <w:rPr>
          <w:rFonts w:ascii="Arial" w:hAnsi="Arial" w:cs="Arial"/>
          <w:b/>
          <w:sz w:val="24"/>
          <w:szCs w:val="24"/>
        </w:rPr>
      </w:pPr>
      <w:r w:rsidRPr="00252710">
        <w:rPr>
          <w:rFonts w:ascii="Arial" w:hAnsi="Arial" w:cs="Arial"/>
          <w:b/>
          <w:sz w:val="24"/>
          <w:szCs w:val="24"/>
        </w:rPr>
        <w:t>Clause 21</w:t>
      </w:r>
      <w:r w:rsidRPr="00252710">
        <w:rPr>
          <w:rFonts w:ascii="Arial" w:hAnsi="Arial" w:cs="Arial"/>
          <w:b/>
          <w:sz w:val="24"/>
          <w:szCs w:val="24"/>
        </w:rPr>
        <w:tab/>
        <w:t>New section</w:t>
      </w:r>
      <w:r w:rsidR="0017680D">
        <w:rPr>
          <w:rFonts w:ascii="Arial" w:hAnsi="Arial" w:cs="Arial"/>
          <w:b/>
          <w:sz w:val="24"/>
          <w:szCs w:val="24"/>
        </w:rPr>
        <w:t xml:space="preserve"> 20B</w:t>
      </w:r>
    </w:p>
    <w:p w14:paraId="3AB5B26C" w14:textId="1BC83788" w:rsidR="00252710" w:rsidRDefault="00252710" w:rsidP="00DB5218">
      <w:pPr>
        <w:autoSpaceDE w:val="0"/>
        <w:autoSpaceDN w:val="0"/>
        <w:adjustRightInd w:val="0"/>
        <w:spacing w:after="120"/>
        <w:rPr>
          <w:rFonts w:ascii="Arial" w:hAnsi="Arial" w:cs="Arial"/>
          <w:sz w:val="24"/>
          <w:szCs w:val="24"/>
        </w:rPr>
      </w:pPr>
      <w:r>
        <w:rPr>
          <w:rFonts w:ascii="Arial" w:hAnsi="Arial" w:cs="Arial"/>
          <w:sz w:val="24"/>
          <w:szCs w:val="24"/>
        </w:rPr>
        <w:t xml:space="preserve">This section outlines </w:t>
      </w:r>
      <w:r w:rsidR="0017680D">
        <w:rPr>
          <w:rFonts w:ascii="Arial" w:hAnsi="Arial" w:cs="Arial"/>
          <w:sz w:val="24"/>
          <w:szCs w:val="24"/>
        </w:rPr>
        <w:t xml:space="preserve">the </w:t>
      </w:r>
      <w:r>
        <w:rPr>
          <w:rFonts w:ascii="Arial" w:hAnsi="Arial" w:cs="Arial"/>
          <w:sz w:val="24"/>
          <w:szCs w:val="24"/>
        </w:rPr>
        <w:t xml:space="preserve">type and location of a development proposal </w:t>
      </w:r>
      <w:r w:rsidR="0017680D">
        <w:rPr>
          <w:rFonts w:ascii="Arial" w:hAnsi="Arial" w:cs="Arial"/>
          <w:sz w:val="24"/>
          <w:szCs w:val="24"/>
        </w:rPr>
        <w:t xml:space="preserve">for which the proponent is required to </w:t>
      </w:r>
      <w:r>
        <w:rPr>
          <w:rFonts w:ascii="Arial" w:hAnsi="Arial" w:cs="Arial"/>
          <w:sz w:val="24"/>
          <w:szCs w:val="24"/>
        </w:rPr>
        <w:t xml:space="preserve">consult with the design review panel. </w:t>
      </w:r>
    </w:p>
    <w:p w14:paraId="1B7F019D" w14:textId="726D9EC7" w:rsidR="00252710" w:rsidRDefault="00252710" w:rsidP="00DB5218">
      <w:pPr>
        <w:autoSpaceDE w:val="0"/>
        <w:autoSpaceDN w:val="0"/>
        <w:adjustRightInd w:val="0"/>
        <w:spacing w:after="120"/>
        <w:rPr>
          <w:rFonts w:ascii="Arial" w:hAnsi="Arial" w:cs="Arial"/>
          <w:sz w:val="24"/>
          <w:szCs w:val="24"/>
        </w:rPr>
      </w:pPr>
    </w:p>
    <w:p w14:paraId="727121B7" w14:textId="1E668D9A" w:rsidR="00252710" w:rsidRPr="00252710" w:rsidRDefault="00252710" w:rsidP="00DB5218">
      <w:pPr>
        <w:autoSpaceDE w:val="0"/>
        <w:autoSpaceDN w:val="0"/>
        <w:adjustRightInd w:val="0"/>
        <w:spacing w:after="120"/>
        <w:rPr>
          <w:rFonts w:ascii="Arial" w:hAnsi="Arial" w:cs="Arial"/>
          <w:b/>
          <w:sz w:val="24"/>
          <w:szCs w:val="24"/>
        </w:rPr>
      </w:pPr>
      <w:r w:rsidRPr="00252710">
        <w:rPr>
          <w:rFonts w:ascii="Arial" w:hAnsi="Arial" w:cs="Arial"/>
          <w:b/>
          <w:sz w:val="24"/>
          <w:szCs w:val="24"/>
        </w:rPr>
        <w:t>Clause</w:t>
      </w:r>
      <w:r>
        <w:rPr>
          <w:rFonts w:ascii="Arial" w:hAnsi="Arial" w:cs="Arial"/>
          <w:b/>
          <w:sz w:val="24"/>
          <w:szCs w:val="24"/>
        </w:rPr>
        <w:t>s</w:t>
      </w:r>
      <w:r w:rsidRPr="00252710">
        <w:rPr>
          <w:rFonts w:ascii="Arial" w:hAnsi="Arial" w:cs="Arial"/>
          <w:b/>
          <w:sz w:val="24"/>
          <w:szCs w:val="24"/>
        </w:rPr>
        <w:t xml:space="preserve"> 22 and 23</w:t>
      </w:r>
    </w:p>
    <w:p w14:paraId="466D6011" w14:textId="39ACDE95" w:rsidR="00252710" w:rsidRDefault="00252710" w:rsidP="00DB5218">
      <w:pPr>
        <w:autoSpaceDE w:val="0"/>
        <w:autoSpaceDN w:val="0"/>
        <w:adjustRightInd w:val="0"/>
        <w:spacing w:after="120"/>
        <w:rPr>
          <w:rFonts w:ascii="Arial" w:hAnsi="Arial" w:cs="Arial"/>
          <w:sz w:val="24"/>
          <w:szCs w:val="24"/>
        </w:rPr>
      </w:pPr>
      <w:r>
        <w:rPr>
          <w:rFonts w:ascii="Arial" w:hAnsi="Arial" w:cs="Arial"/>
          <w:sz w:val="24"/>
          <w:szCs w:val="24"/>
        </w:rPr>
        <w:t xml:space="preserve">These clauses update the definition of </w:t>
      </w:r>
      <w:r w:rsidRPr="00252710">
        <w:rPr>
          <w:rFonts w:ascii="Arial" w:hAnsi="Arial" w:cs="Arial"/>
          <w:i/>
          <w:sz w:val="24"/>
          <w:szCs w:val="24"/>
        </w:rPr>
        <w:t>urban renewal precinct</w:t>
      </w:r>
      <w:r>
        <w:rPr>
          <w:rFonts w:ascii="Arial" w:hAnsi="Arial" w:cs="Arial"/>
          <w:sz w:val="24"/>
          <w:szCs w:val="24"/>
        </w:rPr>
        <w:t xml:space="preserve">.  </w:t>
      </w:r>
    </w:p>
    <w:p w14:paraId="37E3CD60" w14:textId="394AAE26" w:rsidR="00252710" w:rsidRDefault="00252710" w:rsidP="00DB5218">
      <w:pPr>
        <w:autoSpaceDE w:val="0"/>
        <w:autoSpaceDN w:val="0"/>
        <w:adjustRightInd w:val="0"/>
        <w:spacing w:after="120"/>
        <w:rPr>
          <w:rFonts w:ascii="Arial" w:hAnsi="Arial" w:cs="Arial"/>
          <w:sz w:val="24"/>
          <w:szCs w:val="24"/>
        </w:rPr>
      </w:pPr>
    </w:p>
    <w:p w14:paraId="0107AC38" w14:textId="77777777" w:rsidR="00252710" w:rsidRDefault="00252710" w:rsidP="00DB5218">
      <w:pPr>
        <w:autoSpaceDE w:val="0"/>
        <w:autoSpaceDN w:val="0"/>
        <w:adjustRightInd w:val="0"/>
        <w:spacing w:after="120"/>
        <w:rPr>
          <w:rFonts w:ascii="Arial" w:hAnsi="Arial" w:cs="Arial"/>
          <w:sz w:val="24"/>
          <w:szCs w:val="24"/>
        </w:rPr>
      </w:pPr>
    </w:p>
    <w:sectPr w:rsidR="00252710" w:rsidSect="007E32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F7CC" w14:textId="77777777" w:rsidR="00880931" w:rsidRDefault="00880931" w:rsidP="006951F3">
      <w:pPr>
        <w:spacing w:after="0" w:line="240" w:lineRule="auto"/>
      </w:pPr>
      <w:r>
        <w:separator/>
      </w:r>
    </w:p>
  </w:endnote>
  <w:endnote w:type="continuationSeparator" w:id="0">
    <w:p w14:paraId="215A6020" w14:textId="77777777" w:rsidR="00880931" w:rsidRDefault="00880931" w:rsidP="0069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4354" w14:textId="77777777" w:rsidR="00833A96" w:rsidRDefault="00833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A123" w14:textId="4079FDDC" w:rsidR="007E1329" w:rsidRDefault="007E1329" w:rsidP="00E16498">
    <w:pPr>
      <w:pStyle w:val="Footer"/>
      <w:tabs>
        <w:tab w:val="left" w:pos="4320"/>
      </w:tabs>
      <w:spacing w:after="0"/>
    </w:pPr>
    <w:r>
      <w:tab/>
    </w:r>
    <w:r>
      <w:fldChar w:fldCharType="begin"/>
    </w:r>
    <w:r>
      <w:instrText xml:space="preserve"> PAGE   \* MERGEFORMAT </w:instrText>
    </w:r>
    <w:r>
      <w:fldChar w:fldCharType="separate"/>
    </w:r>
    <w:r w:rsidR="00450AB5">
      <w:rPr>
        <w:noProof/>
      </w:rPr>
      <w:t>5</w:t>
    </w:r>
    <w:r>
      <w:fldChar w:fldCharType="end"/>
    </w:r>
  </w:p>
  <w:p w14:paraId="230CC9F9" w14:textId="299AEA44" w:rsidR="00B63399" w:rsidRPr="00833A96" w:rsidRDefault="00833A96" w:rsidP="00833A96">
    <w:pPr>
      <w:pStyle w:val="Footer"/>
      <w:tabs>
        <w:tab w:val="left" w:pos="4320"/>
      </w:tabs>
      <w:spacing w:after="120"/>
      <w:jc w:val="center"/>
      <w:rPr>
        <w:rFonts w:ascii="Arial" w:hAnsi="Arial" w:cs="Arial"/>
        <w:sz w:val="14"/>
      </w:rPr>
    </w:pPr>
    <w:r w:rsidRPr="00833A9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8A74" w14:textId="7B05D3CA" w:rsidR="00B63399" w:rsidRPr="00833A96" w:rsidRDefault="00833A96" w:rsidP="00833A96">
    <w:pPr>
      <w:pStyle w:val="Footer"/>
      <w:jc w:val="center"/>
      <w:rPr>
        <w:rFonts w:ascii="Arial" w:hAnsi="Arial" w:cs="Arial"/>
        <w:sz w:val="14"/>
      </w:rPr>
    </w:pPr>
    <w:r w:rsidRPr="00833A9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F4C2" w14:textId="77777777" w:rsidR="00880931" w:rsidRDefault="00880931" w:rsidP="006951F3">
      <w:pPr>
        <w:spacing w:after="0" w:line="240" w:lineRule="auto"/>
      </w:pPr>
      <w:r>
        <w:separator/>
      </w:r>
    </w:p>
  </w:footnote>
  <w:footnote w:type="continuationSeparator" w:id="0">
    <w:p w14:paraId="39F7AEDB" w14:textId="77777777" w:rsidR="00880931" w:rsidRDefault="00880931" w:rsidP="0069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89FA" w14:textId="77777777" w:rsidR="00833A96" w:rsidRDefault="00833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8E15" w14:textId="77777777" w:rsidR="00833A96" w:rsidRDefault="00833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C408" w14:textId="77777777" w:rsidR="007E1329" w:rsidRPr="002B2D92" w:rsidRDefault="007E1329" w:rsidP="00F561A8">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562"/>
    <w:multiLevelType w:val="hybridMultilevel"/>
    <w:tmpl w:val="821C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357C9"/>
    <w:multiLevelType w:val="hybridMultilevel"/>
    <w:tmpl w:val="E2624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D41522"/>
    <w:multiLevelType w:val="hybridMultilevel"/>
    <w:tmpl w:val="D4D8D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159BD"/>
    <w:multiLevelType w:val="hybridMultilevel"/>
    <w:tmpl w:val="42D8AA7C"/>
    <w:lvl w:ilvl="0" w:tplc="9A6EED6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8664544"/>
    <w:multiLevelType w:val="hybridMultilevel"/>
    <w:tmpl w:val="1B9200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15:restartNumberingAfterBreak="0">
    <w:nsid w:val="1ABA0E9F"/>
    <w:multiLevelType w:val="hybridMultilevel"/>
    <w:tmpl w:val="5668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E6CB8"/>
    <w:multiLevelType w:val="hybridMultilevel"/>
    <w:tmpl w:val="8672303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22E323D3"/>
    <w:multiLevelType w:val="hybridMultilevel"/>
    <w:tmpl w:val="1DB4F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72102"/>
    <w:multiLevelType w:val="hybridMultilevel"/>
    <w:tmpl w:val="ECE826BC"/>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2A1354D8"/>
    <w:multiLevelType w:val="hybridMultilevel"/>
    <w:tmpl w:val="3556811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2A9F5C04"/>
    <w:multiLevelType w:val="hybridMultilevel"/>
    <w:tmpl w:val="7F1CBB80"/>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C1BCB"/>
    <w:multiLevelType w:val="hybridMultilevel"/>
    <w:tmpl w:val="02EEC1F4"/>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51EE6"/>
    <w:multiLevelType w:val="hybridMultilevel"/>
    <w:tmpl w:val="2D884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E6F35"/>
    <w:multiLevelType w:val="hybridMultilevel"/>
    <w:tmpl w:val="0FC0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89381F"/>
    <w:multiLevelType w:val="hybridMultilevel"/>
    <w:tmpl w:val="5F32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70214B"/>
    <w:multiLevelType w:val="hybridMultilevel"/>
    <w:tmpl w:val="C06A4676"/>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56F6C"/>
    <w:multiLevelType w:val="hybridMultilevel"/>
    <w:tmpl w:val="9E2EED34"/>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0961C32"/>
    <w:multiLevelType w:val="hybridMultilevel"/>
    <w:tmpl w:val="D0CE0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E171F"/>
    <w:multiLevelType w:val="hybridMultilevel"/>
    <w:tmpl w:val="80E06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55A04"/>
    <w:multiLevelType w:val="hybridMultilevel"/>
    <w:tmpl w:val="A356A9D0"/>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2" w15:restartNumberingAfterBreak="0">
    <w:nsid w:val="6F222B2B"/>
    <w:multiLevelType w:val="hybridMultilevel"/>
    <w:tmpl w:val="51D23C06"/>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1C72E1A"/>
    <w:multiLevelType w:val="hybridMultilevel"/>
    <w:tmpl w:val="8C4A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A7C12"/>
    <w:multiLevelType w:val="multilevel"/>
    <w:tmpl w:val="B39859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76F3BCC"/>
    <w:multiLevelType w:val="hybridMultilevel"/>
    <w:tmpl w:val="82486BBA"/>
    <w:lvl w:ilvl="0" w:tplc="0C090017">
      <w:start w:val="1"/>
      <w:numFmt w:val="lowerLetter"/>
      <w:lvlText w:val="%1)"/>
      <w:lvlJc w:val="left"/>
      <w:pPr>
        <w:ind w:left="778" w:hanging="360"/>
      </w:pPr>
      <w:rPr>
        <w:rFonts w:cs="Times New Roman"/>
      </w:rPr>
    </w:lvl>
    <w:lvl w:ilvl="1" w:tplc="0C090019" w:tentative="1">
      <w:start w:val="1"/>
      <w:numFmt w:val="lowerLetter"/>
      <w:lvlText w:val="%2."/>
      <w:lvlJc w:val="left"/>
      <w:pPr>
        <w:ind w:left="1498" w:hanging="360"/>
      </w:pPr>
      <w:rPr>
        <w:rFonts w:cs="Times New Roman"/>
      </w:rPr>
    </w:lvl>
    <w:lvl w:ilvl="2" w:tplc="0C09001B" w:tentative="1">
      <w:start w:val="1"/>
      <w:numFmt w:val="lowerRoman"/>
      <w:lvlText w:val="%3."/>
      <w:lvlJc w:val="right"/>
      <w:pPr>
        <w:ind w:left="2218" w:hanging="180"/>
      </w:pPr>
      <w:rPr>
        <w:rFonts w:cs="Times New Roman"/>
      </w:rPr>
    </w:lvl>
    <w:lvl w:ilvl="3" w:tplc="0C09000F" w:tentative="1">
      <w:start w:val="1"/>
      <w:numFmt w:val="decimal"/>
      <w:lvlText w:val="%4."/>
      <w:lvlJc w:val="left"/>
      <w:pPr>
        <w:ind w:left="2938" w:hanging="360"/>
      </w:pPr>
      <w:rPr>
        <w:rFonts w:cs="Times New Roman"/>
      </w:rPr>
    </w:lvl>
    <w:lvl w:ilvl="4" w:tplc="0C090019" w:tentative="1">
      <w:start w:val="1"/>
      <w:numFmt w:val="lowerLetter"/>
      <w:lvlText w:val="%5."/>
      <w:lvlJc w:val="left"/>
      <w:pPr>
        <w:ind w:left="3658" w:hanging="360"/>
      </w:pPr>
      <w:rPr>
        <w:rFonts w:cs="Times New Roman"/>
      </w:rPr>
    </w:lvl>
    <w:lvl w:ilvl="5" w:tplc="0C09001B" w:tentative="1">
      <w:start w:val="1"/>
      <w:numFmt w:val="lowerRoman"/>
      <w:lvlText w:val="%6."/>
      <w:lvlJc w:val="right"/>
      <w:pPr>
        <w:ind w:left="4378" w:hanging="180"/>
      </w:pPr>
      <w:rPr>
        <w:rFonts w:cs="Times New Roman"/>
      </w:rPr>
    </w:lvl>
    <w:lvl w:ilvl="6" w:tplc="0C09000F" w:tentative="1">
      <w:start w:val="1"/>
      <w:numFmt w:val="decimal"/>
      <w:lvlText w:val="%7."/>
      <w:lvlJc w:val="left"/>
      <w:pPr>
        <w:ind w:left="5098" w:hanging="360"/>
      </w:pPr>
      <w:rPr>
        <w:rFonts w:cs="Times New Roman"/>
      </w:rPr>
    </w:lvl>
    <w:lvl w:ilvl="7" w:tplc="0C090019" w:tentative="1">
      <w:start w:val="1"/>
      <w:numFmt w:val="lowerLetter"/>
      <w:lvlText w:val="%8."/>
      <w:lvlJc w:val="left"/>
      <w:pPr>
        <w:ind w:left="5818" w:hanging="360"/>
      </w:pPr>
      <w:rPr>
        <w:rFonts w:cs="Times New Roman"/>
      </w:rPr>
    </w:lvl>
    <w:lvl w:ilvl="8" w:tplc="0C09001B" w:tentative="1">
      <w:start w:val="1"/>
      <w:numFmt w:val="lowerRoman"/>
      <w:lvlText w:val="%9."/>
      <w:lvlJc w:val="right"/>
      <w:pPr>
        <w:ind w:left="6538" w:hanging="180"/>
      </w:pPr>
      <w:rPr>
        <w:rFonts w:cs="Times New Roman"/>
      </w:rPr>
    </w:lvl>
  </w:abstractNum>
  <w:abstractNum w:abstractNumId="26" w15:restartNumberingAfterBreak="0">
    <w:nsid w:val="78BE5A23"/>
    <w:multiLevelType w:val="hybridMultilevel"/>
    <w:tmpl w:val="6A6C2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9D06F9"/>
    <w:multiLevelType w:val="hybridMultilevel"/>
    <w:tmpl w:val="4566C89C"/>
    <w:lvl w:ilvl="0" w:tplc="847ADB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BFC4596"/>
    <w:multiLevelType w:val="hybridMultilevel"/>
    <w:tmpl w:val="81B2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0"/>
  </w:num>
  <w:num w:numId="4">
    <w:abstractNumId w:val="6"/>
  </w:num>
  <w:num w:numId="5">
    <w:abstractNumId w:val="8"/>
  </w:num>
  <w:num w:numId="6">
    <w:abstractNumId w:val="7"/>
  </w:num>
  <w:num w:numId="7">
    <w:abstractNumId w:val="25"/>
  </w:num>
  <w:num w:numId="8">
    <w:abstractNumId w:val="19"/>
  </w:num>
  <w:num w:numId="9">
    <w:abstractNumId w:val="2"/>
  </w:num>
  <w:num w:numId="10">
    <w:abstractNumId w:val="2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13"/>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14"/>
  </w:num>
  <w:num w:numId="21">
    <w:abstractNumId w:val="10"/>
  </w:num>
  <w:num w:numId="22">
    <w:abstractNumId w:val="16"/>
  </w:num>
  <w:num w:numId="23">
    <w:abstractNumId w:val="11"/>
  </w:num>
  <w:num w:numId="24">
    <w:abstractNumId w:val="17"/>
  </w:num>
  <w:num w:numId="25">
    <w:abstractNumId w:val="27"/>
  </w:num>
  <w:num w:numId="26">
    <w:abstractNumId w:val="12"/>
  </w:num>
  <w:num w:numId="27">
    <w:abstractNumId w:val="15"/>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11CBEBF-7643-44D2-B306-585CE68D7600}"/>
    <w:docVar w:name="dgnword-eventsink" w:val="153025624"/>
  </w:docVars>
  <w:rsids>
    <w:rsidRoot w:val="006951F3"/>
    <w:rsid w:val="00006698"/>
    <w:rsid w:val="000075D4"/>
    <w:rsid w:val="00007A9B"/>
    <w:rsid w:val="00007BA0"/>
    <w:rsid w:val="00010EA1"/>
    <w:rsid w:val="0001140B"/>
    <w:rsid w:val="00016C0B"/>
    <w:rsid w:val="00017CE1"/>
    <w:rsid w:val="0002174B"/>
    <w:rsid w:val="0002255B"/>
    <w:rsid w:val="000225C2"/>
    <w:rsid w:val="0002396F"/>
    <w:rsid w:val="00024FEF"/>
    <w:rsid w:val="00025AFB"/>
    <w:rsid w:val="0003184C"/>
    <w:rsid w:val="00032F9A"/>
    <w:rsid w:val="000362BF"/>
    <w:rsid w:val="000369A2"/>
    <w:rsid w:val="00036F80"/>
    <w:rsid w:val="0004034A"/>
    <w:rsid w:val="00041BA6"/>
    <w:rsid w:val="00043C7A"/>
    <w:rsid w:val="00043ED2"/>
    <w:rsid w:val="00047029"/>
    <w:rsid w:val="00047D88"/>
    <w:rsid w:val="00050A79"/>
    <w:rsid w:val="000510DC"/>
    <w:rsid w:val="000535C0"/>
    <w:rsid w:val="00055013"/>
    <w:rsid w:val="000570F9"/>
    <w:rsid w:val="00060431"/>
    <w:rsid w:val="00060B5C"/>
    <w:rsid w:val="00065C07"/>
    <w:rsid w:val="000664DD"/>
    <w:rsid w:val="0007004E"/>
    <w:rsid w:val="000702F8"/>
    <w:rsid w:val="0007285A"/>
    <w:rsid w:val="00074A06"/>
    <w:rsid w:val="000750AB"/>
    <w:rsid w:val="00075345"/>
    <w:rsid w:val="0007558C"/>
    <w:rsid w:val="00075710"/>
    <w:rsid w:val="00076761"/>
    <w:rsid w:val="00080928"/>
    <w:rsid w:val="00081121"/>
    <w:rsid w:val="0008128D"/>
    <w:rsid w:val="000817B5"/>
    <w:rsid w:val="00081B36"/>
    <w:rsid w:val="000826EF"/>
    <w:rsid w:val="00082FED"/>
    <w:rsid w:val="000846CD"/>
    <w:rsid w:val="00085C0B"/>
    <w:rsid w:val="000870BA"/>
    <w:rsid w:val="000928C9"/>
    <w:rsid w:val="00092CF4"/>
    <w:rsid w:val="00093189"/>
    <w:rsid w:val="000939E9"/>
    <w:rsid w:val="000951BB"/>
    <w:rsid w:val="00096077"/>
    <w:rsid w:val="00097866"/>
    <w:rsid w:val="000A1335"/>
    <w:rsid w:val="000A1AC5"/>
    <w:rsid w:val="000A28EA"/>
    <w:rsid w:val="000A3D24"/>
    <w:rsid w:val="000A65B7"/>
    <w:rsid w:val="000A6FD5"/>
    <w:rsid w:val="000A7DB4"/>
    <w:rsid w:val="000B0736"/>
    <w:rsid w:val="000B0E7E"/>
    <w:rsid w:val="000B1102"/>
    <w:rsid w:val="000B14C5"/>
    <w:rsid w:val="000B4F86"/>
    <w:rsid w:val="000B5A20"/>
    <w:rsid w:val="000B6927"/>
    <w:rsid w:val="000B7765"/>
    <w:rsid w:val="000C08EF"/>
    <w:rsid w:val="000C185F"/>
    <w:rsid w:val="000C2DB5"/>
    <w:rsid w:val="000C4C45"/>
    <w:rsid w:val="000C4CD1"/>
    <w:rsid w:val="000C5020"/>
    <w:rsid w:val="000C5B80"/>
    <w:rsid w:val="000C6DAC"/>
    <w:rsid w:val="000C6F59"/>
    <w:rsid w:val="000C73EE"/>
    <w:rsid w:val="000C774E"/>
    <w:rsid w:val="000C7BEC"/>
    <w:rsid w:val="000D346C"/>
    <w:rsid w:val="000D4176"/>
    <w:rsid w:val="000D41BF"/>
    <w:rsid w:val="000D4372"/>
    <w:rsid w:val="000D4DF2"/>
    <w:rsid w:val="000E0D60"/>
    <w:rsid w:val="000E20F0"/>
    <w:rsid w:val="000E2884"/>
    <w:rsid w:val="000E2A55"/>
    <w:rsid w:val="000E3302"/>
    <w:rsid w:val="000E5396"/>
    <w:rsid w:val="000E7850"/>
    <w:rsid w:val="000E79D8"/>
    <w:rsid w:val="000F06B6"/>
    <w:rsid w:val="000F1ABA"/>
    <w:rsid w:val="000F2FE9"/>
    <w:rsid w:val="000F34A8"/>
    <w:rsid w:val="000F3D85"/>
    <w:rsid w:val="000F510D"/>
    <w:rsid w:val="000F5790"/>
    <w:rsid w:val="000F5C11"/>
    <w:rsid w:val="000F616E"/>
    <w:rsid w:val="00107C9A"/>
    <w:rsid w:val="001103B7"/>
    <w:rsid w:val="00110575"/>
    <w:rsid w:val="001114B6"/>
    <w:rsid w:val="001156F0"/>
    <w:rsid w:val="00122DF9"/>
    <w:rsid w:val="00123A45"/>
    <w:rsid w:val="00124444"/>
    <w:rsid w:val="0012558F"/>
    <w:rsid w:val="001267AF"/>
    <w:rsid w:val="001274B9"/>
    <w:rsid w:val="00130791"/>
    <w:rsid w:val="00131363"/>
    <w:rsid w:val="00134FB0"/>
    <w:rsid w:val="00135310"/>
    <w:rsid w:val="00137120"/>
    <w:rsid w:val="001502D9"/>
    <w:rsid w:val="00150E29"/>
    <w:rsid w:val="001512A3"/>
    <w:rsid w:val="00151AFD"/>
    <w:rsid w:val="00151B34"/>
    <w:rsid w:val="00151FDE"/>
    <w:rsid w:val="0015267C"/>
    <w:rsid w:val="00153E79"/>
    <w:rsid w:val="00154910"/>
    <w:rsid w:val="001576F5"/>
    <w:rsid w:val="00160B8D"/>
    <w:rsid w:val="00162BAF"/>
    <w:rsid w:val="00163D77"/>
    <w:rsid w:val="00164E23"/>
    <w:rsid w:val="001660ED"/>
    <w:rsid w:val="00166D9A"/>
    <w:rsid w:val="00167DAE"/>
    <w:rsid w:val="001707A4"/>
    <w:rsid w:val="00170E52"/>
    <w:rsid w:val="00173438"/>
    <w:rsid w:val="001764F0"/>
    <w:rsid w:val="0017680D"/>
    <w:rsid w:val="00176DDB"/>
    <w:rsid w:val="001779BA"/>
    <w:rsid w:val="001803AA"/>
    <w:rsid w:val="00181969"/>
    <w:rsid w:val="001826C6"/>
    <w:rsid w:val="0018298B"/>
    <w:rsid w:val="001848A3"/>
    <w:rsid w:val="0018736D"/>
    <w:rsid w:val="00193712"/>
    <w:rsid w:val="00193E06"/>
    <w:rsid w:val="001945AB"/>
    <w:rsid w:val="00195A7C"/>
    <w:rsid w:val="00196191"/>
    <w:rsid w:val="00196FCD"/>
    <w:rsid w:val="00197D99"/>
    <w:rsid w:val="001A0558"/>
    <w:rsid w:val="001A11B7"/>
    <w:rsid w:val="001A1B68"/>
    <w:rsid w:val="001A25BA"/>
    <w:rsid w:val="001A3893"/>
    <w:rsid w:val="001A4BB2"/>
    <w:rsid w:val="001A5133"/>
    <w:rsid w:val="001A5D0F"/>
    <w:rsid w:val="001A5EC5"/>
    <w:rsid w:val="001A6914"/>
    <w:rsid w:val="001A7390"/>
    <w:rsid w:val="001A769B"/>
    <w:rsid w:val="001B1527"/>
    <w:rsid w:val="001B33DF"/>
    <w:rsid w:val="001B3434"/>
    <w:rsid w:val="001B4722"/>
    <w:rsid w:val="001C2400"/>
    <w:rsid w:val="001C3AE2"/>
    <w:rsid w:val="001C5A39"/>
    <w:rsid w:val="001D0104"/>
    <w:rsid w:val="001D094F"/>
    <w:rsid w:val="001D0F31"/>
    <w:rsid w:val="001D2EFB"/>
    <w:rsid w:val="001D3057"/>
    <w:rsid w:val="001D36F7"/>
    <w:rsid w:val="001D3FB4"/>
    <w:rsid w:val="001D42C6"/>
    <w:rsid w:val="001D5A63"/>
    <w:rsid w:val="001D5CCE"/>
    <w:rsid w:val="001D6BCD"/>
    <w:rsid w:val="001E23C2"/>
    <w:rsid w:val="001E2D90"/>
    <w:rsid w:val="001E4488"/>
    <w:rsid w:val="001E5F75"/>
    <w:rsid w:val="001E719F"/>
    <w:rsid w:val="001E7CA7"/>
    <w:rsid w:val="001F0FBB"/>
    <w:rsid w:val="001F13F7"/>
    <w:rsid w:val="001F18E0"/>
    <w:rsid w:val="001F2ABF"/>
    <w:rsid w:val="001F6CDA"/>
    <w:rsid w:val="001F6EA2"/>
    <w:rsid w:val="00201E71"/>
    <w:rsid w:val="00203905"/>
    <w:rsid w:val="00211A1A"/>
    <w:rsid w:val="00212E03"/>
    <w:rsid w:val="00213315"/>
    <w:rsid w:val="002137FC"/>
    <w:rsid w:val="002144A0"/>
    <w:rsid w:val="00214901"/>
    <w:rsid w:val="00217144"/>
    <w:rsid w:val="00217875"/>
    <w:rsid w:val="002202BC"/>
    <w:rsid w:val="00220402"/>
    <w:rsid w:val="0022111A"/>
    <w:rsid w:val="00225BAD"/>
    <w:rsid w:val="0022602E"/>
    <w:rsid w:val="00230C82"/>
    <w:rsid w:val="00232371"/>
    <w:rsid w:val="00232ECD"/>
    <w:rsid w:val="002337BB"/>
    <w:rsid w:val="00233C43"/>
    <w:rsid w:val="00237D71"/>
    <w:rsid w:val="00241657"/>
    <w:rsid w:val="002427EC"/>
    <w:rsid w:val="00243DCC"/>
    <w:rsid w:val="00245859"/>
    <w:rsid w:val="00252710"/>
    <w:rsid w:val="00252A62"/>
    <w:rsid w:val="00252F8E"/>
    <w:rsid w:val="00256502"/>
    <w:rsid w:val="0025687F"/>
    <w:rsid w:val="0025706E"/>
    <w:rsid w:val="00257321"/>
    <w:rsid w:val="00260D4F"/>
    <w:rsid w:val="00265DAB"/>
    <w:rsid w:val="00265DF8"/>
    <w:rsid w:val="00265ECF"/>
    <w:rsid w:val="002706B1"/>
    <w:rsid w:val="00270C68"/>
    <w:rsid w:val="002710F2"/>
    <w:rsid w:val="00271857"/>
    <w:rsid w:val="00272CC9"/>
    <w:rsid w:val="00275067"/>
    <w:rsid w:val="00275B27"/>
    <w:rsid w:val="00276343"/>
    <w:rsid w:val="00276A60"/>
    <w:rsid w:val="002774C8"/>
    <w:rsid w:val="00280BAF"/>
    <w:rsid w:val="00281CBF"/>
    <w:rsid w:val="0028215E"/>
    <w:rsid w:val="00283804"/>
    <w:rsid w:val="00283F7F"/>
    <w:rsid w:val="00284566"/>
    <w:rsid w:val="002845A9"/>
    <w:rsid w:val="00284BD7"/>
    <w:rsid w:val="00284E00"/>
    <w:rsid w:val="002857CC"/>
    <w:rsid w:val="002878B8"/>
    <w:rsid w:val="0028791F"/>
    <w:rsid w:val="00292AF0"/>
    <w:rsid w:val="002930B0"/>
    <w:rsid w:val="002930D1"/>
    <w:rsid w:val="00294602"/>
    <w:rsid w:val="00294F01"/>
    <w:rsid w:val="00296427"/>
    <w:rsid w:val="00297FE1"/>
    <w:rsid w:val="002A2778"/>
    <w:rsid w:val="002A2A92"/>
    <w:rsid w:val="002A3363"/>
    <w:rsid w:val="002A3C9C"/>
    <w:rsid w:val="002A42B3"/>
    <w:rsid w:val="002A4C0C"/>
    <w:rsid w:val="002A5A83"/>
    <w:rsid w:val="002A6507"/>
    <w:rsid w:val="002A6D50"/>
    <w:rsid w:val="002A7650"/>
    <w:rsid w:val="002B0829"/>
    <w:rsid w:val="002B0D20"/>
    <w:rsid w:val="002B11B6"/>
    <w:rsid w:val="002B2D92"/>
    <w:rsid w:val="002B3866"/>
    <w:rsid w:val="002B398B"/>
    <w:rsid w:val="002B5320"/>
    <w:rsid w:val="002B7AF2"/>
    <w:rsid w:val="002C08CD"/>
    <w:rsid w:val="002C2725"/>
    <w:rsid w:val="002C32A0"/>
    <w:rsid w:val="002C39FB"/>
    <w:rsid w:val="002C3BAD"/>
    <w:rsid w:val="002C4189"/>
    <w:rsid w:val="002C4561"/>
    <w:rsid w:val="002C5B48"/>
    <w:rsid w:val="002C6D6A"/>
    <w:rsid w:val="002D0C6B"/>
    <w:rsid w:val="002D16E0"/>
    <w:rsid w:val="002D2FB0"/>
    <w:rsid w:val="002D3672"/>
    <w:rsid w:val="002D3BA0"/>
    <w:rsid w:val="002E1ECC"/>
    <w:rsid w:val="002E236B"/>
    <w:rsid w:val="002E2D95"/>
    <w:rsid w:val="002E4C1D"/>
    <w:rsid w:val="002E4FF0"/>
    <w:rsid w:val="002E5A96"/>
    <w:rsid w:val="002E5F02"/>
    <w:rsid w:val="002E73BB"/>
    <w:rsid w:val="002F0177"/>
    <w:rsid w:val="002F0493"/>
    <w:rsid w:val="002F26FE"/>
    <w:rsid w:val="002F2963"/>
    <w:rsid w:val="002F34D9"/>
    <w:rsid w:val="002F5E41"/>
    <w:rsid w:val="002F6E1A"/>
    <w:rsid w:val="002F738C"/>
    <w:rsid w:val="002F7438"/>
    <w:rsid w:val="00302252"/>
    <w:rsid w:val="00302940"/>
    <w:rsid w:val="00303351"/>
    <w:rsid w:val="00303BDA"/>
    <w:rsid w:val="0030421D"/>
    <w:rsid w:val="00306FB9"/>
    <w:rsid w:val="0031183F"/>
    <w:rsid w:val="00312B9E"/>
    <w:rsid w:val="00313FE8"/>
    <w:rsid w:val="00315D1B"/>
    <w:rsid w:val="00315D4E"/>
    <w:rsid w:val="00321EA3"/>
    <w:rsid w:val="003223B8"/>
    <w:rsid w:val="00322973"/>
    <w:rsid w:val="003238B3"/>
    <w:rsid w:val="00323C87"/>
    <w:rsid w:val="00324FFD"/>
    <w:rsid w:val="00327E56"/>
    <w:rsid w:val="003333D3"/>
    <w:rsid w:val="003337F0"/>
    <w:rsid w:val="00335461"/>
    <w:rsid w:val="00335715"/>
    <w:rsid w:val="003412E9"/>
    <w:rsid w:val="0034346D"/>
    <w:rsid w:val="00350153"/>
    <w:rsid w:val="00350502"/>
    <w:rsid w:val="003511EF"/>
    <w:rsid w:val="0035163F"/>
    <w:rsid w:val="00351A88"/>
    <w:rsid w:val="00355953"/>
    <w:rsid w:val="003573D9"/>
    <w:rsid w:val="003575EF"/>
    <w:rsid w:val="0035797C"/>
    <w:rsid w:val="00362E25"/>
    <w:rsid w:val="00363DA4"/>
    <w:rsid w:val="00363DC2"/>
    <w:rsid w:val="003642AF"/>
    <w:rsid w:val="00364C03"/>
    <w:rsid w:val="00364E90"/>
    <w:rsid w:val="00366BCF"/>
    <w:rsid w:val="00366DD5"/>
    <w:rsid w:val="003714AF"/>
    <w:rsid w:val="0037199B"/>
    <w:rsid w:val="00371D43"/>
    <w:rsid w:val="00371FB4"/>
    <w:rsid w:val="0037325C"/>
    <w:rsid w:val="003733E2"/>
    <w:rsid w:val="003740ED"/>
    <w:rsid w:val="00374BED"/>
    <w:rsid w:val="00375238"/>
    <w:rsid w:val="0037736A"/>
    <w:rsid w:val="003776E4"/>
    <w:rsid w:val="00377843"/>
    <w:rsid w:val="00377C78"/>
    <w:rsid w:val="00377F58"/>
    <w:rsid w:val="0038064E"/>
    <w:rsid w:val="00381260"/>
    <w:rsid w:val="003822D5"/>
    <w:rsid w:val="00382976"/>
    <w:rsid w:val="00384510"/>
    <w:rsid w:val="00385810"/>
    <w:rsid w:val="00385CAD"/>
    <w:rsid w:val="003860E1"/>
    <w:rsid w:val="0039363A"/>
    <w:rsid w:val="0039372A"/>
    <w:rsid w:val="00393A42"/>
    <w:rsid w:val="00396495"/>
    <w:rsid w:val="00396710"/>
    <w:rsid w:val="003A0C42"/>
    <w:rsid w:val="003A14BC"/>
    <w:rsid w:val="003A14FD"/>
    <w:rsid w:val="003A3CE0"/>
    <w:rsid w:val="003A3D32"/>
    <w:rsid w:val="003A4EBB"/>
    <w:rsid w:val="003A5846"/>
    <w:rsid w:val="003A74F5"/>
    <w:rsid w:val="003B0F36"/>
    <w:rsid w:val="003B2E0E"/>
    <w:rsid w:val="003B2E84"/>
    <w:rsid w:val="003B54E1"/>
    <w:rsid w:val="003B5776"/>
    <w:rsid w:val="003B6589"/>
    <w:rsid w:val="003B6735"/>
    <w:rsid w:val="003B6FE1"/>
    <w:rsid w:val="003C3A51"/>
    <w:rsid w:val="003C437C"/>
    <w:rsid w:val="003C6758"/>
    <w:rsid w:val="003C6843"/>
    <w:rsid w:val="003C6B46"/>
    <w:rsid w:val="003C73B1"/>
    <w:rsid w:val="003D0B33"/>
    <w:rsid w:val="003D29BC"/>
    <w:rsid w:val="003D2C32"/>
    <w:rsid w:val="003E0FD2"/>
    <w:rsid w:val="003E1399"/>
    <w:rsid w:val="003E3483"/>
    <w:rsid w:val="003E4A9A"/>
    <w:rsid w:val="003E5110"/>
    <w:rsid w:val="003E56FA"/>
    <w:rsid w:val="003E62C7"/>
    <w:rsid w:val="003E6DB7"/>
    <w:rsid w:val="003E76A9"/>
    <w:rsid w:val="003F1F1D"/>
    <w:rsid w:val="003F248D"/>
    <w:rsid w:val="004005D2"/>
    <w:rsid w:val="004024F9"/>
    <w:rsid w:val="00402565"/>
    <w:rsid w:val="00403D72"/>
    <w:rsid w:val="00404A3B"/>
    <w:rsid w:val="00404C57"/>
    <w:rsid w:val="004065C5"/>
    <w:rsid w:val="0041008F"/>
    <w:rsid w:val="004122B9"/>
    <w:rsid w:val="00415FE9"/>
    <w:rsid w:val="0041680C"/>
    <w:rsid w:val="00420B57"/>
    <w:rsid w:val="00422AC0"/>
    <w:rsid w:val="00422B2F"/>
    <w:rsid w:val="00423257"/>
    <w:rsid w:val="00423298"/>
    <w:rsid w:val="0042562E"/>
    <w:rsid w:val="004332DC"/>
    <w:rsid w:val="00433A31"/>
    <w:rsid w:val="0043424E"/>
    <w:rsid w:val="00434B8B"/>
    <w:rsid w:val="00435DA7"/>
    <w:rsid w:val="00436D4A"/>
    <w:rsid w:val="00440AF4"/>
    <w:rsid w:val="0044240A"/>
    <w:rsid w:val="00443584"/>
    <w:rsid w:val="0044413E"/>
    <w:rsid w:val="00444B7E"/>
    <w:rsid w:val="004478DB"/>
    <w:rsid w:val="00447EA9"/>
    <w:rsid w:val="00450AB5"/>
    <w:rsid w:val="00454077"/>
    <w:rsid w:val="00454DF4"/>
    <w:rsid w:val="004554D3"/>
    <w:rsid w:val="0045598E"/>
    <w:rsid w:val="004575A5"/>
    <w:rsid w:val="00460C0C"/>
    <w:rsid w:val="004630C9"/>
    <w:rsid w:val="0046489D"/>
    <w:rsid w:val="004665CD"/>
    <w:rsid w:val="00467E06"/>
    <w:rsid w:val="00470223"/>
    <w:rsid w:val="00470CE1"/>
    <w:rsid w:val="00470DB7"/>
    <w:rsid w:val="00470E1D"/>
    <w:rsid w:val="00472254"/>
    <w:rsid w:val="00473EF2"/>
    <w:rsid w:val="00476635"/>
    <w:rsid w:val="00476D65"/>
    <w:rsid w:val="00480B65"/>
    <w:rsid w:val="00486207"/>
    <w:rsid w:val="004917FF"/>
    <w:rsid w:val="00495164"/>
    <w:rsid w:val="00495C13"/>
    <w:rsid w:val="0049710E"/>
    <w:rsid w:val="004A21A5"/>
    <w:rsid w:val="004A4129"/>
    <w:rsid w:val="004A762A"/>
    <w:rsid w:val="004B05E9"/>
    <w:rsid w:val="004B07C7"/>
    <w:rsid w:val="004B1129"/>
    <w:rsid w:val="004B3114"/>
    <w:rsid w:val="004B4BD2"/>
    <w:rsid w:val="004B60BD"/>
    <w:rsid w:val="004B6751"/>
    <w:rsid w:val="004B6CCD"/>
    <w:rsid w:val="004C143F"/>
    <w:rsid w:val="004C15AC"/>
    <w:rsid w:val="004C37BA"/>
    <w:rsid w:val="004C4C33"/>
    <w:rsid w:val="004C5670"/>
    <w:rsid w:val="004D12B9"/>
    <w:rsid w:val="004D12F7"/>
    <w:rsid w:val="004D36CE"/>
    <w:rsid w:val="004D38AE"/>
    <w:rsid w:val="004D4287"/>
    <w:rsid w:val="004D73C1"/>
    <w:rsid w:val="004E032F"/>
    <w:rsid w:val="004E097A"/>
    <w:rsid w:val="004E4145"/>
    <w:rsid w:val="004E43EF"/>
    <w:rsid w:val="004E601F"/>
    <w:rsid w:val="004F2977"/>
    <w:rsid w:val="004F482A"/>
    <w:rsid w:val="0050016B"/>
    <w:rsid w:val="005012A0"/>
    <w:rsid w:val="005019E6"/>
    <w:rsid w:val="0050501E"/>
    <w:rsid w:val="0050564B"/>
    <w:rsid w:val="0050792E"/>
    <w:rsid w:val="00511432"/>
    <w:rsid w:val="00511BCC"/>
    <w:rsid w:val="00512435"/>
    <w:rsid w:val="0051460F"/>
    <w:rsid w:val="005210FB"/>
    <w:rsid w:val="0052190F"/>
    <w:rsid w:val="00522D0A"/>
    <w:rsid w:val="00525385"/>
    <w:rsid w:val="00525633"/>
    <w:rsid w:val="005258E0"/>
    <w:rsid w:val="00527594"/>
    <w:rsid w:val="00531419"/>
    <w:rsid w:val="00533D32"/>
    <w:rsid w:val="0053495C"/>
    <w:rsid w:val="00534E27"/>
    <w:rsid w:val="005361AB"/>
    <w:rsid w:val="00537C18"/>
    <w:rsid w:val="005413DC"/>
    <w:rsid w:val="0054629B"/>
    <w:rsid w:val="00547334"/>
    <w:rsid w:val="00550E8A"/>
    <w:rsid w:val="00551C22"/>
    <w:rsid w:val="00551F53"/>
    <w:rsid w:val="00555090"/>
    <w:rsid w:val="00563716"/>
    <w:rsid w:val="00563984"/>
    <w:rsid w:val="00563F16"/>
    <w:rsid w:val="00563F72"/>
    <w:rsid w:val="005654D2"/>
    <w:rsid w:val="005656CA"/>
    <w:rsid w:val="005657B7"/>
    <w:rsid w:val="005661BD"/>
    <w:rsid w:val="0056705F"/>
    <w:rsid w:val="005717CB"/>
    <w:rsid w:val="00574685"/>
    <w:rsid w:val="00574889"/>
    <w:rsid w:val="0057510E"/>
    <w:rsid w:val="00580D61"/>
    <w:rsid w:val="00584728"/>
    <w:rsid w:val="00584B81"/>
    <w:rsid w:val="0059065B"/>
    <w:rsid w:val="005917B9"/>
    <w:rsid w:val="005940F7"/>
    <w:rsid w:val="005969ED"/>
    <w:rsid w:val="00596A9E"/>
    <w:rsid w:val="00596EB5"/>
    <w:rsid w:val="00597093"/>
    <w:rsid w:val="005A145E"/>
    <w:rsid w:val="005A6F32"/>
    <w:rsid w:val="005A71D9"/>
    <w:rsid w:val="005A7C00"/>
    <w:rsid w:val="005B1C2F"/>
    <w:rsid w:val="005B4D59"/>
    <w:rsid w:val="005B5E85"/>
    <w:rsid w:val="005B7EC9"/>
    <w:rsid w:val="005C068C"/>
    <w:rsid w:val="005C39C0"/>
    <w:rsid w:val="005C407C"/>
    <w:rsid w:val="005C45B9"/>
    <w:rsid w:val="005C5AD2"/>
    <w:rsid w:val="005D040D"/>
    <w:rsid w:val="005D18D4"/>
    <w:rsid w:val="005D5499"/>
    <w:rsid w:val="005D79EA"/>
    <w:rsid w:val="005E0F44"/>
    <w:rsid w:val="005E1087"/>
    <w:rsid w:val="005E1A80"/>
    <w:rsid w:val="005E3770"/>
    <w:rsid w:val="005E3EDC"/>
    <w:rsid w:val="005E565C"/>
    <w:rsid w:val="005E60BB"/>
    <w:rsid w:val="005E634A"/>
    <w:rsid w:val="005E7885"/>
    <w:rsid w:val="005F037A"/>
    <w:rsid w:val="005F7BEA"/>
    <w:rsid w:val="006002DB"/>
    <w:rsid w:val="00601974"/>
    <w:rsid w:val="00601CF6"/>
    <w:rsid w:val="00601FE1"/>
    <w:rsid w:val="00606A8E"/>
    <w:rsid w:val="00607757"/>
    <w:rsid w:val="00611D0C"/>
    <w:rsid w:val="00611D44"/>
    <w:rsid w:val="006120A5"/>
    <w:rsid w:val="00612102"/>
    <w:rsid w:val="00612603"/>
    <w:rsid w:val="006138CF"/>
    <w:rsid w:val="00616A7E"/>
    <w:rsid w:val="006176D7"/>
    <w:rsid w:val="00617E50"/>
    <w:rsid w:val="00620E63"/>
    <w:rsid w:val="00621696"/>
    <w:rsid w:val="00622C71"/>
    <w:rsid w:val="00623326"/>
    <w:rsid w:val="006234BC"/>
    <w:rsid w:val="00623E3F"/>
    <w:rsid w:val="00625F98"/>
    <w:rsid w:val="00630903"/>
    <w:rsid w:val="006318A5"/>
    <w:rsid w:val="0063269D"/>
    <w:rsid w:val="00632842"/>
    <w:rsid w:val="00632FBD"/>
    <w:rsid w:val="00633506"/>
    <w:rsid w:val="006335B1"/>
    <w:rsid w:val="006351A7"/>
    <w:rsid w:val="00641AA2"/>
    <w:rsid w:val="0064340F"/>
    <w:rsid w:val="006445A1"/>
    <w:rsid w:val="00645CED"/>
    <w:rsid w:val="00646251"/>
    <w:rsid w:val="006473DA"/>
    <w:rsid w:val="0065270C"/>
    <w:rsid w:val="00653F5F"/>
    <w:rsid w:val="006550C7"/>
    <w:rsid w:val="00656D18"/>
    <w:rsid w:val="006600B9"/>
    <w:rsid w:val="006600F4"/>
    <w:rsid w:val="00660A91"/>
    <w:rsid w:val="0066184F"/>
    <w:rsid w:val="00661C78"/>
    <w:rsid w:val="006644FE"/>
    <w:rsid w:val="00666D5F"/>
    <w:rsid w:val="00667DF9"/>
    <w:rsid w:val="00670071"/>
    <w:rsid w:val="00670789"/>
    <w:rsid w:val="00671CE5"/>
    <w:rsid w:val="006746E8"/>
    <w:rsid w:val="00676BB1"/>
    <w:rsid w:val="00681B14"/>
    <w:rsid w:val="006877BC"/>
    <w:rsid w:val="006900F5"/>
    <w:rsid w:val="0069184E"/>
    <w:rsid w:val="00692632"/>
    <w:rsid w:val="006951F3"/>
    <w:rsid w:val="006B0D88"/>
    <w:rsid w:val="006B1896"/>
    <w:rsid w:val="006B1BBF"/>
    <w:rsid w:val="006B5050"/>
    <w:rsid w:val="006B66F7"/>
    <w:rsid w:val="006B6E4E"/>
    <w:rsid w:val="006C0C69"/>
    <w:rsid w:val="006C3058"/>
    <w:rsid w:val="006C392C"/>
    <w:rsid w:val="006C39C8"/>
    <w:rsid w:val="006C3A93"/>
    <w:rsid w:val="006C64CA"/>
    <w:rsid w:val="006C6739"/>
    <w:rsid w:val="006D330F"/>
    <w:rsid w:val="006D445D"/>
    <w:rsid w:val="006D497E"/>
    <w:rsid w:val="006D57E3"/>
    <w:rsid w:val="006D58DA"/>
    <w:rsid w:val="006D5E09"/>
    <w:rsid w:val="006D5E19"/>
    <w:rsid w:val="006D6D18"/>
    <w:rsid w:val="006E1BF1"/>
    <w:rsid w:val="006E5094"/>
    <w:rsid w:val="006E68F3"/>
    <w:rsid w:val="006E7BCD"/>
    <w:rsid w:val="006F07BD"/>
    <w:rsid w:val="006F0A8C"/>
    <w:rsid w:val="006F3F5D"/>
    <w:rsid w:val="006F6BA2"/>
    <w:rsid w:val="00705BC9"/>
    <w:rsid w:val="00707C53"/>
    <w:rsid w:val="00710916"/>
    <w:rsid w:val="007152C8"/>
    <w:rsid w:val="00715F1E"/>
    <w:rsid w:val="0072060A"/>
    <w:rsid w:val="007220BB"/>
    <w:rsid w:val="007259EF"/>
    <w:rsid w:val="00730256"/>
    <w:rsid w:val="007309E1"/>
    <w:rsid w:val="0073182F"/>
    <w:rsid w:val="00740A27"/>
    <w:rsid w:val="00741D95"/>
    <w:rsid w:val="0074271B"/>
    <w:rsid w:val="00742B75"/>
    <w:rsid w:val="00742DEE"/>
    <w:rsid w:val="00743C4B"/>
    <w:rsid w:val="007461AA"/>
    <w:rsid w:val="00747348"/>
    <w:rsid w:val="007527A0"/>
    <w:rsid w:val="00752B4C"/>
    <w:rsid w:val="0075431B"/>
    <w:rsid w:val="0075447B"/>
    <w:rsid w:val="00755C9E"/>
    <w:rsid w:val="007572A2"/>
    <w:rsid w:val="00760FAD"/>
    <w:rsid w:val="00761759"/>
    <w:rsid w:val="007619FA"/>
    <w:rsid w:val="00762D11"/>
    <w:rsid w:val="0076485A"/>
    <w:rsid w:val="0076799F"/>
    <w:rsid w:val="007728EF"/>
    <w:rsid w:val="00772E2D"/>
    <w:rsid w:val="00776541"/>
    <w:rsid w:val="007801F1"/>
    <w:rsid w:val="00780EBB"/>
    <w:rsid w:val="00782ECF"/>
    <w:rsid w:val="007860E8"/>
    <w:rsid w:val="0078699C"/>
    <w:rsid w:val="007875DE"/>
    <w:rsid w:val="00787FC1"/>
    <w:rsid w:val="00790078"/>
    <w:rsid w:val="00791ADC"/>
    <w:rsid w:val="007927CF"/>
    <w:rsid w:val="00793C13"/>
    <w:rsid w:val="00794692"/>
    <w:rsid w:val="007954B6"/>
    <w:rsid w:val="0079555F"/>
    <w:rsid w:val="00795DD0"/>
    <w:rsid w:val="00796161"/>
    <w:rsid w:val="007965B7"/>
    <w:rsid w:val="007969C6"/>
    <w:rsid w:val="00797B79"/>
    <w:rsid w:val="007A4F26"/>
    <w:rsid w:val="007A72DA"/>
    <w:rsid w:val="007B087F"/>
    <w:rsid w:val="007B187E"/>
    <w:rsid w:val="007B1B2B"/>
    <w:rsid w:val="007B26CE"/>
    <w:rsid w:val="007B4D30"/>
    <w:rsid w:val="007B69BF"/>
    <w:rsid w:val="007C0E42"/>
    <w:rsid w:val="007C27F9"/>
    <w:rsid w:val="007C3097"/>
    <w:rsid w:val="007C318A"/>
    <w:rsid w:val="007C78A6"/>
    <w:rsid w:val="007C7D5B"/>
    <w:rsid w:val="007D0355"/>
    <w:rsid w:val="007D04F5"/>
    <w:rsid w:val="007D062A"/>
    <w:rsid w:val="007D08B5"/>
    <w:rsid w:val="007D0C51"/>
    <w:rsid w:val="007D16D3"/>
    <w:rsid w:val="007D402E"/>
    <w:rsid w:val="007D4E1F"/>
    <w:rsid w:val="007D5B29"/>
    <w:rsid w:val="007D6E5E"/>
    <w:rsid w:val="007D72E0"/>
    <w:rsid w:val="007E0189"/>
    <w:rsid w:val="007E1329"/>
    <w:rsid w:val="007E1FDF"/>
    <w:rsid w:val="007E2762"/>
    <w:rsid w:val="007E320A"/>
    <w:rsid w:val="007E36C4"/>
    <w:rsid w:val="007E4618"/>
    <w:rsid w:val="007E4656"/>
    <w:rsid w:val="007E4A3D"/>
    <w:rsid w:val="007E5AFE"/>
    <w:rsid w:val="007F0ACB"/>
    <w:rsid w:val="007F1D2E"/>
    <w:rsid w:val="007F23AD"/>
    <w:rsid w:val="007F3714"/>
    <w:rsid w:val="007F69B7"/>
    <w:rsid w:val="007F7AF7"/>
    <w:rsid w:val="008020D0"/>
    <w:rsid w:val="008027B3"/>
    <w:rsid w:val="00804C92"/>
    <w:rsid w:val="008072A8"/>
    <w:rsid w:val="00810CC1"/>
    <w:rsid w:val="00811FB6"/>
    <w:rsid w:val="0081240D"/>
    <w:rsid w:val="0081533B"/>
    <w:rsid w:val="00815F65"/>
    <w:rsid w:val="00822505"/>
    <w:rsid w:val="008244C4"/>
    <w:rsid w:val="0082563A"/>
    <w:rsid w:val="008257A6"/>
    <w:rsid w:val="008260A3"/>
    <w:rsid w:val="008271AC"/>
    <w:rsid w:val="00827CB6"/>
    <w:rsid w:val="00830EA1"/>
    <w:rsid w:val="0083138F"/>
    <w:rsid w:val="008327FF"/>
    <w:rsid w:val="00833338"/>
    <w:rsid w:val="00833A96"/>
    <w:rsid w:val="00834F69"/>
    <w:rsid w:val="00835902"/>
    <w:rsid w:val="0083643B"/>
    <w:rsid w:val="00836BF8"/>
    <w:rsid w:val="00836FF9"/>
    <w:rsid w:val="0083764E"/>
    <w:rsid w:val="00837CA9"/>
    <w:rsid w:val="0084351E"/>
    <w:rsid w:val="008447C0"/>
    <w:rsid w:val="00846FCF"/>
    <w:rsid w:val="00850766"/>
    <w:rsid w:val="00851C7B"/>
    <w:rsid w:val="00852086"/>
    <w:rsid w:val="00852784"/>
    <w:rsid w:val="008551C6"/>
    <w:rsid w:val="0085534E"/>
    <w:rsid w:val="00855536"/>
    <w:rsid w:val="00855789"/>
    <w:rsid w:val="00856B82"/>
    <w:rsid w:val="00862201"/>
    <w:rsid w:val="00862B17"/>
    <w:rsid w:val="00863D75"/>
    <w:rsid w:val="00866C8D"/>
    <w:rsid w:val="00866EC5"/>
    <w:rsid w:val="00870328"/>
    <w:rsid w:val="008705A0"/>
    <w:rsid w:val="0087452F"/>
    <w:rsid w:val="00875153"/>
    <w:rsid w:val="00876382"/>
    <w:rsid w:val="00876F6A"/>
    <w:rsid w:val="008774A8"/>
    <w:rsid w:val="0088017A"/>
    <w:rsid w:val="00880302"/>
    <w:rsid w:val="00880931"/>
    <w:rsid w:val="0089247F"/>
    <w:rsid w:val="008932EB"/>
    <w:rsid w:val="00895259"/>
    <w:rsid w:val="00897F23"/>
    <w:rsid w:val="008A1431"/>
    <w:rsid w:val="008A2719"/>
    <w:rsid w:val="008A4352"/>
    <w:rsid w:val="008A59E1"/>
    <w:rsid w:val="008A6242"/>
    <w:rsid w:val="008A729C"/>
    <w:rsid w:val="008B4300"/>
    <w:rsid w:val="008B5942"/>
    <w:rsid w:val="008B5E89"/>
    <w:rsid w:val="008B71F3"/>
    <w:rsid w:val="008C09EA"/>
    <w:rsid w:val="008C3083"/>
    <w:rsid w:val="008C3144"/>
    <w:rsid w:val="008C3699"/>
    <w:rsid w:val="008C4B87"/>
    <w:rsid w:val="008C52D8"/>
    <w:rsid w:val="008C6513"/>
    <w:rsid w:val="008D399C"/>
    <w:rsid w:val="008D437D"/>
    <w:rsid w:val="008D46D1"/>
    <w:rsid w:val="008E1229"/>
    <w:rsid w:val="008E1386"/>
    <w:rsid w:val="008E1DA6"/>
    <w:rsid w:val="008E28D4"/>
    <w:rsid w:val="008F127A"/>
    <w:rsid w:val="008F17D8"/>
    <w:rsid w:val="008F2E68"/>
    <w:rsid w:val="008F3193"/>
    <w:rsid w:val="008F42D9"/>
    <w:rsid w:val="008F666A"/>
    <w:rsid w:val="008F6D7D"/>
    <w:rsid w:val="008F6E16"/>
    <w:rsid w:val="00901284"/>
    <w:rsid w:val="00904780"/>
    <w:rsid w:val="009070D0"/>
    <w:rsid w:val="00913320"/>
    <w:rsid w:val="00913DD3"/>
    <w:rsid w:val="00914203"/>
    <w:rsid w:val="009147EC"/>
    <w:rsid w:val="009156DB"/>
    <w:rsid w:val="009166CE"/>
    <w:rsid w:val="009202CB"/>
    <w:rsid w:val="00926B0D"/>
    <w:rsid w:val="0092718D"/>
    <w:rsid w:val="009336BE"/>
    <w:rsid w:val="00936289"/>
    <w:rsid w:val="00936ED4"/>
    <w:rsid w:val="0093701B"/>
    <w:rsid w:val="00940EE2"/>
    <w:rsid w:val="00942948"/>
    <w:rsid w:val="00942ED8"/>
    <w:rsid w:val="00943833"/>
    <w:rsid w:val="00950A8D"/>
    <w:rsid w:val="0095144D"/>
    <w:rsid w:val="00954C26"/>
    <w:rsid w:val="00957CA1"/>
    <w:rsid w:val="009625BE"/>
    <w:rsid w:val="00962D23"/>
    <w:rsid w:val="00963298"/>
    <w:rsid w:val="009639EE"/>
    <w:rsid w:val="00965D91"/>
    <w:rsid w:val="00967C69"/>
    <w:rsid w:val="00973A7F"/>
    <w:rsid w:val="00973B99"/>
    <w:rsid w:val="009744B4"/>
    <w:rsid w:val="00974B7D"/>
    <w:rsid w:val="009771C7"/>
    <w:rsid w:val="00980005"/>
    <w:rsid w:val="00982A64"/>
    <w:rsid w:val="00983CF1"/>
    <w:rsid w:val="00983D21"/>
    <w:rsid w:val="00984727"/>
    <w:rsid w:val="0098614F"/>
    <w:rsid w:val="0099041F"/>
    <w:rsid w:val="00992887"/>
    <w:rsid w:val="009943BB"/>
    <w:rsid w:val="0099495A"/>
    <w:rsid w:val="009A087D"/>
    <w:rsid w:val="009A238C"/>
    <w:rsid w:val="009A2FBA"/>
    <w:rsid w:val="009A3597"/>
    <w:rsid w:val="009A3652"/>
    <w:rsid w:val="009A4978"/>
    <w:rsid w:val="009B1BB9"/>
    <w:rsid w:val="009B1E12"/>
    <w:rsid w:val="009B1E40"/>
    <w:rsid w:val="009B2BD3"/>
    <w:rsid w:val="009B3F23"/>
    <w:rsid w:val="009B5AFF"/>
    <w:rsid w:val="009C0AD9"/>
    <w:rsid w:val="009C1AA4"/>
    <w:rsid w:val="009C2914"/>
    <w:rsid w:val="009C2954"/>
    <w:rsid w:val="009C2DDF"/>
    <w:rsid w:val="009C4657"/>
    <w:rsid w:val="009C4B45"/>
    <w:rsid w:val="009C4E13"/>
    <w:rsid w:val="009C4F4C"/>
    <w:rsid w:val="009C75DF"/>
    <w:rsid w:val="009D269A"/>
    <w:rsid w:val="009D39A6"/>
    <w:rsid w:val="009E173F"/>
    <w:rsid w:val="009E31AA"/>
    <w:rsid w:val="009E3260"/>
    <w:rsid w:val="009E3F5A"/>
    <w:rsid w:val="009E40C1"/>
    <w:rsid w:val="009E5B44"/>
    <w:rsid w:val="009E7D9A"/>
    <w:rsid w:val="009F011D"/>
    <w:rsid w:val="009F1D3F"/>
    <w:rsid w:val="009F2E82"/>
    <w:rsid w:val="009F40F7"/>
    <w:rsid w:val="009F5750"/>
    <w:rsid w:val="009F7FDC"/>
    <w:rsid w:val="00A0111A"/>
    <w:rsid w:val="00A01D38"/>
    <w:rsid w:val="00A029C6"/>
    <w:rsid w:val="00A0557A"/>
    <w:rsid w:val="00A0734E"/>
    <w:rsid w:val="00A07CE1"/>
    <w:rsid w:val="00A07EC3"/>
    <w:rsid w:val="00A1692E"/>
    <w:rsid w:val="00A17F81"/>
    <w:rsid w:val="00A204A5"/>
    <w:rsid w:val="00A232AB"/>
    <w:rsid w:val="00A23EDD"/>
    <w:rsid w:val="00A2430D"/>
    <w:rsid w:val="00A2717D"/>
    <w:rsid w:val="00A27890"/>
    <w:rsid w:val="00A27EAB"/>
    <w:rsid w:val="00A302A2"/>
    <w:rsid w:val="00A33809"/>
    <w:rsid w:val="00A34C1D"/>
    <w:rsid w:val="00A35FE3"/>
    <w:rsid w:val="00A413FD"/>
    <w:rsid w:val="00A417AB"/>
    <w:rsid w:val="00A41ACB"/>
    <w:rsid w:val="00A45AD4"/>
    <w:rsid w:val="00A45C9E"/>
    <w:rsid w:val="00A47D6A"/>
    <w:rsid w:val="00A51865"/>
    <w:rsid w:val="00A541D5"/>
    <w:rsid w:val="00A563AE"/>
    <w:rsid w:val="00A60CDF"/>
    <w:rsid w:val="00A61420"/>
    <w:rsid w:val="00A614A9"/>
    <w:rsid w:val="00A6404C"/>
    <w:rsid w:val="00A6467A"/>
    <w:rsid w:val="00A656FD"/>
    <w:rsid w:val="00A7138B"/>
    <w:rsid w:val="00A73CCA"/>
    <w:rsid w:val="00A76DE3"/>
    <w:rsid w:val="00A82038"/>
    <w:rsid w:val="00A84C20"/>
    <w:rsid w:val="00A86380"/>
    <w:rsid w:val="00A901A5"/>
    <w:rsid w:val="00A95F4C"/>
    <w:rsid w:val="00A9637B"/>
    <w:rsid w:val="00A97479"/>
    <w:rsid w:val="00A978ED"/>
    <w:rsid w:val="00A97AFE"/>
    <w:rsid w:val="00AA1542"/>
    <w:rsid w:val="00AA273F"/>
    <w:rsid w:val="00AA471D"/>
    <w:rsid w:val="00AA54EE"/>
    <w:rsid w:val="00AA64AB"/>
    <w:rsid w:val="00AA7C12"/>
    <w:rsid w:val="00AB02B8"/>
    <w:rsid w:val="00AB10D8"/>
    <w:rsid w:val="00AB1536"/>
    <w:rsid w:val="00AB1734"/>
    <w:rsid w:val="00AB2722"/>
    <w:rsid w:val="00AB4876"/>
    <w:rsid w:val="00AB5C68"/>
    <w:rsid w:val="00AC017C"/>
    <w:rsid w:val="00AC1C56"/>
    <w:rsid w:val="00AC42B4"/>
    <w:rsid w:val="00AC5708"/>
    <w:rsid w:val="00AC673A"/>
    <w:rsid w:val="00AC6AA4"/>
    <w:rsid w:val="00AD141D"/>
    <w:rsid w:val="00AD1E2C"/>
    <w:rsid w:val="00AD2EF2"/>
    <w:rsid w:val="00AD5AC4"/>
    <w:rsid w:val="00AD6D61"/>
    <w:rsid w:val="00AE0137"/>
    <w:rsid w:val="00AE142F"/>
    <w:rsid w:val="00AE1ACE"/>
    <w:rsid w:val="00AE1D59"/>
    <w:rsid w:val="00AE271C"/>
    <w:rsid w:val="00AE336B"/>
    <w:rsid w:val="00AE4116"/>
    <w:rsid w:val="00AE4456"/>
    <w:rsid w:val="00AE495E"/>
    <w:rsid w:val="00AE4A33"/>
    <w:rsid w:val="00AE65DF"/>
    <w:rsid w:val="00AE7992"/>
    <w:rsid w:val="00AF056D"/>
    <w:rsid w:val="00AF3151"/>
    <w:rsid w:val="00AF3AEE"/>
    <w:rsid w:val="00AF46D3"/>
    <w:rsid w:val="00AF4A45"/>
    <w:rsid w:val="00AF4A4D"/>
    <w:rsid w:val="00B01684"/>
    <w:rsid w:val="00B025BD"/>
    <w:rsid w:val="00B04384"/>
    <w:rsid w:val="00B052D3"/>
    <w:rsid w:val="00B06AEC"/>
    <w:rsid w:val="00B06C10"/>
    <w:rsid w:val="00B079E2"/>
    <w:rsid w:val="00B079F8"/>
    <w:rsid w:val="00B10321"/>
    <w:rsid w:val="00B105B9"/>
    <w:rsid w:val="00B15723"/>
    <w:rsid w:val="00B15C3E"/>
    <w:rsid w:val="00B167A1"/>
    <w:rsid w:val="00B16B29"/>
    <w:rsid w:val="00B16C6B"/>
    <w:rsid w:val="00B207C3"/>
    <w:rsid w:val="00B22577"/>
    <w:rsid w:val="00B23BE1"/>
    <w:rsid w:val="00B2427E"/>
    <w:rsid w:val="00B25CAF"/>
    <w:rsid w:val="00B270E1"/>
    <w:rsid w:val="00B30B9E"/>
    <w:rsid w:val="00B30EB7"/>
    <w:rsid w:val="00B3183D"/>
    <w:rsid w:val="00B323C0"/>
    <w:rsid w:val="00B337C8"/>
    <w:rsid w:val="00B33BF6"/>
    <w:rsid w:val="00B3581D"/>
    <w:rsid w:val="00B37074"/>
    <w:rsid w:val="00B407ED"/>
    <w:rsid w:val="00B4086F"/>
    <w:rsid w:val="00B40B72"/>
    <w:rsid w:val="00B446C2"/>
    <w:rsid w:val="00B44770"/>
    <w:rsid w:val="00B448F4"/>
    <w:rsid w:val="00B44C50"/>
    <w:rsid w:val="00B44FAA"/>
    <w:rsid w:val="00B4508D"/>
    <w:rsid w:val="00B4673F"/>
    <w:rsid w:val="00B47895"/>
    <w:rsid w:val="00B5330A"/>
    <w:rsid w:val="00B55D49"/>
    <w:rsid w:val="00B60561"/>
    <w:rsid w:val="00B613EE"/>
    <w:rsid w:val="00B61568"/>
    <w:rsid w:val="00B61C42"/>
    <w:rsid w:val="00B62324"/>
    <w:rsid w:val="00B6329E"/>
    <w:rsid w:val="00B63399"/>
    <w:rsid w:val="00B63D6B"/>
    <w:rsid w:val="00B658BE"/>
    <w:rsid w:val="00B71E27"/>
    <w:rsid w:val="00B73E5F"/>
    <w:rsid w:val="00B76B72"/>
    <w:rsid w:val="00B803BA"/>
    <w:rsid w:val="00B82A58"/>
    <w:rsid w:val="00B82FF3"/>
    <w:rsid w:val="00B8352B"/>
    <w:rsid w:val="00B83FB8"/>
    <w:rsid w:val="00B85465"/>
    <w:rsid w:val="00B8653B"/>
    <w:rsid w:val="00B8758A"/>
    <w:rsid w:val="00B87845"/>
    <w:rsid w:val="00B912A2"/>
    <w:rsid w:val="00B92E7C"/>
    <w:rsid w:val="00B93EC1"/>
    <w:rsid w:val="00B95F99"/>
    <w:rsid w:val="00B972C9"/>
    <w:rsid w:val="00BA00A4"/>
    <w:rsid w:val="00BA0F07"/>
    <w:rsid w:val="00BA1058"/>
    <w:rsid w:val="00BA2BC5"/>
    <w:rsid w:val="00BA3273"/>
    <w:rsid w:val="00BA4DDA"/>
    <w:rsid w:val="00BA5421"/>
    <w:rsid w:val="00BA5E98"/>
    <w:rsid w:val="00BB1A35"/>
    <w:rsid w:val="00BB1B31"/>
    <w:rsid w:val="00BB23C9"/>
    <w:rsid w:val="00BB409F"/>
    <w:rsid w:val="00BB4C36"/>
    <w:rsid w:val="00BB540A"/>
    <w:rsid w:val="00BB63FC"/>
    <w:rsid w:val="00BB6954"/>
    <w:rsid w:val="00BB6D1F"/>
    <w:rsid w:val="00BC1B49"/>
    <w:rsid w:val="00BC2147"/>
    <w:rsid w:val="00BC28F0"/>
    <w:rsid w:val="00BC4DE7"/>
    <w:rsid w:val="00BC6359"/>
    <w:rsid w:val="00BC6484"/>
    <w:rsid w:val="00BD0038"/>
    <w:rsid w:val="00BD1318"/>
    <w:rsid w:val="00BD1CE2"/>
    <w:rsid w:val="00BD2B98"/>
    <w:rsid w:val="00BD3603"/>
    <w:rsid w:val="00BD3C23"/>
    <w:rsid w:val="00BD3C33"/>
    <w:rsid w:val="00BD41A0"/>
    <w:rsid w:val="00BD4429"/>
    <w:rsid w:val="00BD51F9"/>
    <w:rsid w:val="00BD530D"/>
    <w:rsid w:val="00BD56D4"/>
    <w:rsid w:val="00BD7CED"/>
    <w:rsid w:val="00BE0206"/>
    <w:rsid w:val="00BE16C4"/>
    <w:rsid w:val="00BE217B"/>
    <w:rsid w:val="00BE220E"/>
    <w:rsid w:val="00BE28CB"/>
    <w:rsid w:val="00BE4515"/>
    <w:rsid w:val="00BE7B6D"/>
    <w:rsid w:val="00BF087D"/>
    <w:rsid w:val="00BF0B03"/>
    <w:rsid w:val="00BF2374"/>
    <w:rsid w:val="00BF5ED5"/>
    <w:rsid w:val="00BF7D4C"/>
    <w:rsid w:val="00C0021D"/>
    <w:rsid w:val="00C0045D"/>
    <w:rsid w:val="00C022F6"/>
    <w:rsid w:val="00C03E2A"/>
    <w:rsid w:val="00C04568"/>
    <w:rsid w:val="00C045F1"/>
    <w:rsid w:val="00C059A8"/>
    <w:rsid w:val="00C05DCE"/>
    <w:rsid w:val="00C06B62"/>
    <w:rsid w:val="00C10C68"/>
    <w:rsid w:val="00C119AD"/>
    <w:rsid w:val="00C11F12"/>
    <w:rsid w:val="00C12099"/>
    <w:rsid w:val="00C1320F"/>
    <w:rsid w:val="00C174BB"/>
    <w:rsid w:val="00C1760E"/>
    <w:rsid w:val="00C21761"/>
    <w:rsid w:val="00C21C6C"/>
    <w:rsid w:val="00C23801"/>
    <w:rsid w:val="00C23D32"/>
    <w:rsid w:val="00C241FB"/>
    <w:rsid w:val="00C26CE4"/>
    <w:rsid w:val="00C26E4C"/>
    <w:rsid w:val="00C27008"/>
    <w:rsid w:val="00C33BEF"/>
    <w:rsid w:val="00C342A1"/>
    <w:rsid w:val="00C35CC0"/>
    <w:rsid w:val="00C35EFF"/>
    <w:rsid w:val="00C3605E"/>
    <w:rsid w:val="00C41D4A"/>
    <w:rsid w:val="00C431C6"/>
    <w:rsid w:val="00C44822"/>
    <w:rsid w:val="00C4564D"/>
    <w:rsid w:val="00C47F8C"/>
    <w:rsid w:val="00C55D32"/>
    <w:rsid w:val="00C56806"/>
    <w:rsid w:val="00C5709B"/>
    <w:rsid w:val="00C57917"/>
    <w:rsid w:val="00C60B58"/>
    <w:rsid w:val="00C6305C"/>
    <w:rsid w:val="00C6373D"/>
    <w:rsid w:val="00C63740"/>
    <w:rsid w:val="00C66B72"/>
    <w:rsid w:val="00C67BA0"/>
    <w:rsid w:val="00C72605"/>
    <w:rsid w:val="00C72B7C"/>
    <w:rsid w:val="00C73950"/>
    <w:rsid w:val="00C74E50"/>
    <w:rsid w:val="00C76EFC"/>
    <w:rsid w:val="00C80913"/>
    <w:rsid w:val="00C84121"/>
    <w:rsid w:val="00C843A9"/>
    <w:rsid w:val="00C84F75"/>
    <w:rsid w:val="00C90C45"/>
    <w:rsid w:val="00C91F16"/>
    <w:rsid w:val="00C932CA"/>
    <w:rsid w:val="00C95A19"/>
    <w:rsid w:val="00C95B59"/>
    <w:rsid w:val="00C96381"/>
    <w:rsid w:val="00CA0034"/>
    <w:rsid w:val="00CA69A5"/>
    <w:rsid w:val="00CA6D6C"/>
    <w:rsid w:val="00CB032E"/>
    <w:rsid w:val="00CB0679"/>
    <w:rsid w:val="00CB1E04"/>
    <w:rsid w:val="00CB201D"/>
    <w:rsid w:val="00CB2356"/>
    <w:rsid w:val="00CB7ECB"/>
    <w:rsid w:val="00CC0620"/>
    <w:rsid w:val="00CC0C33"/>
    <w:rsid w:val="00CC1984"/>
    <w:rsid w:val="00CC7531"/>
    <w:rsid w:val="00CD16DD"/>
    <w:rsid w:val="00CD2CEE"/>
    <w:rsid w:val="00CD42AA"/>
    <w:rsid w:val="00CD53EC"/>
    <w:rsid w:val="00CE076E"/>
    <w:rsid w:val="00CE16F5"/>
    <w:rsid w:val="00CE22E4"/>
    <w:rsid w:val="00CE2E79"/>
    <w:rsid w:val="00CE4495"/>
    <w:rsid w:val="00CE58DC"/>
    <w:rsid w:val="00CE6930"/>
    <w:rsid w:val="00CE7685"/>
    <w:rsid w:val="00CF1CE4"/>
    <w:rsid w:val="00CF2DBE"/>
    <w:rsid w:val="00CF37B7"/>
    <w:rsid w:val="00CF398C"/>
    <w:rsid w:val="00CF4607"/>
    <w:rsid w:val="00CF661D"/>
    <w:rsid w:val="00CF68C7"/>
    <w:rsid w:val="00D00623"/>
    <w:rsid w:val="00D009C0"/>
    <w:rsid w:val="00D018CD"/>
    <w:rsid w:val="00D023B4"/>
    <w:rsid w:val="00D03196"/>
    <w:rsid w:val="00D037BC"/>
    <w:rsid w:val="00D041EB"/>
    <w:rsid w:val="00D0506A"/>
    <w:rsid w:val="00D05645"/>
    <w:rsid w:val="00D072AB"/>
    <w:rsid w:val="00D109D8"/>
    <w:rsid w:val="00D10C03"/>
    <w:rsid w:val="00D11846"/>
    <w:rsid w:val="00D13C1E"/>
    <w:rsid w:val="00D149C5"/>
    <w:rsid w:val="00D161D6"/>
    <w:rsid w:val="00D17850"/>
    <w:rsid w:val="00D17ED2"/>
    <w:rsid w:val="00D218DE"/>
    <w:rsid w:val="00D21F30"/>
    <w:rsid w:val="00D22213"/>
    <w:rsid w:val="00D2499F"/>
    <w:rsid w:val="00D26EFA"/>
    <w:rsid w:val="00D3019B"/>
    <w:rsid w:val="00D3183A"/>
    <w:rsid w:val="00D31BD4"/>
    <w:rsid w:val="00D32811"/>
    <w:rsid w:val="00D35043"/>
    <w:rsid w:val="00D40249"/>
    <w:rsid w:val="00D444FD"/>
    <w:rsid w:val="00D47A9A"/>
    <w:rsid w:val="00D47F46"/>
    <w:rsid w:val="00D50FE4"/>
    <w:rsid w:val="00D52072"/>
    <w:rsid w:val="00D52954"/>
    <w:rsid w:val="00D52FA9"/>
    <w:rsid w:val="00D53003"/>
    <w:rsid w:val="00D53F6B"/>
    <w:rsid w:val="00D541F6"/>
    <w:rsid w:val="00D5421B"/>
    <w:rsid w:val="00D62DF9"/>
    <w:rsid w:val="00D62F59"/>
    <w:rsid w:val="00D63302"/>
    <w:rsid w:val="00D636F1"/>
    <w:rsid w:val="00D64127"/>
    <w:rsid w:val="00D67A33"/>
    <w:rsid w:val="00D71130"/>
    <w:rsid w:val="00D7171B"/>
    <w:rsid w:val="00D72705"/>
    <w:rsid w:val="00D72849"/>
    <w:rsid w:val="00D73920"/>
    <w:rsid w:val="00D747A3"/>
    <w:rsid w:val="00D75523"/>
    <w:rsid w:val="00D77105"/>
    <w:rsid w:val="00D77316"/>
    <w:rsid w:val="00D77389"/>
    <w:rsid w:val="00D81244"/>
    <w:rsid w:val="00D81468"/>
    <w:rsid w:val="00D83AED"/>
    <w:rsid w:val="00D83FE2"/>
    <w:rsid w:val="00D8448A"/>
    <w:rsid w:val="00D84E27"/>
    <w:rsid w:val="00D862E9"/>
    <w:rsid w:val="00D86A5A"/>
    <w:rsid w:val="00D87303"/>
    <w:rsid w:val="00D87AD4"/>
    <w:rsid w:val="00D87E31"/>
    <w:rsid w:val="00D9156B"/>
    <w:rsid w:val="00D945F4"/>
    <w:rsid w:val="00D94CAF"/>
    <w:rsid w:val="00D9545F"/>
    <w:rsid w:val="00D955DF"/>
    <w:rsid w:val="00D95891"/>
    <w:rsid w:val="00D95AA9"/>
    <w:rsid w:val="00D9650E"/>
    <w:rsid w:val="00D96605"/>
    <w:rsid w:val="00D96622"/>
    <w:rsid w:val="00D97040"/>
    <w:rsid w:val="00DA0BE8"/>
    <w:rsid w:val="00DA1297"/>
    <w:rsid w:val="00DA203C"/>
    <w:rsid w:val="00DA5EC8"/>
    <w:rsid w:val="00DA6A0A"/>
    <w:rsid w:val="00DA7709"/>
    <w:rsid w:val="00DB0C5D"/>
    <w:rsid w:val="00DB12DB"/>
    <w:rsid w:val="00DB2DAF"/>
    <w:rsid w:val="00DB5218"/>
    <w:rsid w:val="00DB65FA"/>
    <w:rsid w:val="00DC0095"/>
    <w:rsid w:val="00DC0390"/>
    <w:rsid w:val="00DC0B6C"/>
    <w:rsid w:val="00DC24BF"/>
    <w:rsid w:val="00DC2757"/>
    <w:rsid w:val="00DC50BA"/>
    <w:rsid w:val="00DC66C9"/>
    <w:rsid w:val="00DC7038"/>
    <w:rsid w:val="00DC7AD1"/>
    <w:rsid w:val="00DD00CD"/>
    <w:rsid w:val="00DD13FC"/>
    <w:rsid w:val="00DD4361"/>
    <w:rsid w:val="00DD66DE"/>
    <w:rsid w:val="00DE01A9"/>
    <w:rsid w:val="00DE19EE"/>
    <w:rsid w:val="00DE4D33"/>
    <w:rsid w:val="00DE6473"/>
    <w:rsid w:val="00DF218F"/>
    <w:rsid w:val="00DF2B3C"/>
    <w:rsid w:val="00DF5A54"/>
    <w:rsid w:val="00E0034C"/>
    <w:rsid w:val="00E00E8E"/>
    <w:rsid w:val="00E01B62"/>
    <w:rsid w:val="00E02A73"/>
    <w:rsid w:val="00E03147"/>
    <w:rsid w:val="00E036D9"/>
    <w:rsid w:val="00E0423D"/>
    <w:rsid w:val="00E05D4F"/>
    <w:rsid w:val="00E07437"/>
    <w:rsid w:val="00E0743B"/>
    <w:rsid w:val="00E103D1"/>
    <w:rsid w:val="00E128B5"/>
    <w:rsid w:val="00E12906"/>
    <w:rsid w:val="00E12D16"/>
    <w:rsid w:val="00E133E6"/>
    <w:rsid w:val="00E148F2"/>
    <w:rsid w:val="00E15382"/>
    <w:rsid w:val="00E1586F"/>
    <w:rsid w:val="00E15C57"/>
    <w:rsid w:val="00E16498"/>
    <w:rsid w:val="00E179AC"/>
    <w:rsid w:val="00E17BBB"/>
    <w:rsid w:val="00E22B99"/>
    <w:rsid w:val="00E239EB"/>
    <w:rsid w:val="00E24456"/>
    <w:rsid w:val="00E26877"/>
    <w:rsid w:val="00E26F15"/>
    <w:rsid w:val="00E27B48"/>
    <w:rsid w:val="00E30E9A"/>
    <w:rsid w:val="00E312D4"/>
    <w:rsid w:val="00E31B27"/>
    <w:rsid w:val="00E3580B"/>
    <w:rsid w:val="00E36048"/>
    <w:rsid w:val="00E362EA"/>
    <w:rsid w:val="00E36FFD"/>
    <w:rsid w:val="00E378A3"/>
    <w:rsid w:val="00E37EBB"/>
    <w:rsid w:val="00E4020D"/>
    <w:rsid w:val="00E40432"/>
    <w:rsid w:val="00E41BE2"/>
    <w:rsid w:val="00E440CE"/>
    <w:rsid w:val="00E458C4"/>
    <w:rsid w:val="00E45B2D"/>
    <w:rsid w:val="00E46BF4"/>
    <w:rsid w:val="00E500E0"/>
    <w:rsid w:val="00E50ED3"/>
    <w:rsid w:val="00E53B0C"/>
    <w:rsid w:val="00E555A1"/>
    <w:rsid w:val="00E60602"/>
    <w:rsid w:val="00E60B0F"/>
    <w:rsid w:val="00E62504"/>
    <w:rsid w:val="00E641C4"/>
    <w:rsid w:val="00E65972"/>
    <w:rsid w:val="00E70BA2"/>
    <w:rsid w:val="00E70F93"/>
    <w:rsid w:val="00E71996"/>
    <w:rsid w:val="00E75106"/>
    <w:rsid w:val="00E76A8E"/>
    <w:rsid w:val="00E76FE4"/>
    <w:rsid w:val="00E7761E"/>
    <w:rsid w:val="00E804A0"/>
    <w:rsid w:val="00E80570"/>
    <w:rsid w:val="00E805D7"/>
    <w:rsid w:val="00E823A6"/>
    <w:rsid w:val="00E8764C"/>
    <w:rsid w:val="00E902ED"/>
    <w:rsid w:val="00E92317"/>
    <w:rsid w:val="00E92BB6"/>
    <w:rsid w:val="00E92CB5"/>
    <w:rsid w:val="00E97134"/>
    <w:rsid w:val="00E979B8"/>
    <w:rsid w:val="00EA0D80"/>
    <w:rsid w:val="00EA209C"/>
    <w:rsid w:val="00EA58D5"/>
    <w:rsid w:val="00EA595D"/>
    <w:rsid w:val="00EA5F58"/>
    <w:rsid w:val="00EA60B1"/>
    <w:rsid w:val="00EA67C7"/>
    <w:rsid w:val="00EB05B1"/>
    <w:rsid w:val="00EB1BC2"/>
    <w:rsid w:val="00EB1DF0"/>
    <w:rsid w:val="00EB486D"/>
    <w:rsid w:val="00EB4C2D"/>
    <w:rsid w:val="00EB5C46"/>
    <w:rsid w:val="00EB5ECF"/>
    <w:rsid w:val="00EC0A89"/>
    <w:rsid w:val="00EC124E"/>
    <w:rsid w:val="00EC1A68"/>
    <w:rsid w:val="00EC2854"/>
    <w:rsid w:val="00EC2D11"/>
    <w:rsid w:val="00EC3ADF"/>
    <w:rsid w:val="00EC5036"/>
    <w:rsid w:val="00ED0A0F"/>
    <w:rsid w:val="00ED0DBD"/>
    <w:rsid w:val="00ED45FE"/>
    <w:rsid w:val="00ED4626"/>
    <w:rsid w:val="00ED4E09"/>
    <w:rsid w:val="00ED508D"/>
    <w:rsid w:val="00ED63EC"/>
    <w:rsid w:val="00ED7526"/>
    <w:rsid w:val="00EE0746"/>
    <w:rsid w:val="00EE2511"/>
    <w:rsid w:val="00EE374F"/>
    <w:rsid w:val="00EE482C"/>
    <w:rsid w:val="00EE58E5"/>
    <w:rsid w:val="00EE7DA2"/>
    <w:rsid w:val="00EF18A1"/>
    <w:rsid w:val="00EF2871"/>
    <w:rsid w:val="00EF369B"/>
    <w:rsid w:val="00EF377A"/>
    <w:rsid w:val="00EF59EA"/>
    <w:rsid w:val="00EF5C7A"/>
    <w:rsid w:val="00EF679B"/>
    <w:rsid w:val="00EF6DC1"/>
    <w:rsid w:val="00EF769F"/>
    <w:rsid w:val="00F03B27"/>
    <w:rsid w:val="00F05503"/>
    <w:rsid w:val="00F05699"/>
    <w:rsid w:val="00F07EF2"/>
    <w:rsid w:val="00F11A53"/>
    <w:rsid w:val="00F1360D"/>
    <w:rsid w:val="00F140E1"/>
    <w:rsid w:val="00F165AB"/>
    <w:rsid w:val="00F16CA5"/>
    <w:rsid w:val="00F1757E"/>
    <w:rsid w:val="00F200EC"/>
    <w:rsid w:val="00F220B5"/>
    <w:rsid w:val="00F23DFA"/>
    <w:rsid w:val="00F24006"/>
    <w:rsid w:val="00F245E1"/>
    <w:rsid w:val="00F2579D"/>
    <w:rsid w:val="00F260FA"/>
    <w:rsid w:val="00F262B8"/>
    <w:rsid w:val="00F2691C"/>
    <w:rsid w:val="00F26CC1"/>
    <w:rsid w:val="00F26D63"/>
    <w:rsid w:val="00F31F53"/>
    <w:rsid w:val="00F31FCD"/>
    <w:rsid w:val="00F32D4B"/>
    <w:rsid w:val="00F34514"/>
    <w:rsid w:val="00F35101"/>
    <w:rsid w:val="00F360C0"/>
    <w:rsid w:val="00F3692A"/>
    <w:rsid w:val="00F412AA"/>
    <w:rsid w:val="00F419FA"/>
    <w:rsid w:val="00F43824"/>
    <w:rsid w:val="00F44077"/>
    <w:rsid w:val="00F44091"/>
    <w:rsid w:val="00F45558"/>
    <w:rsid w:val="00F46817"/>
    <w:rsid w:val="00F506B9"/>
    <w:rsid w:val="00F539E1"/>
    <w:rsid w:val="00F5556E"/>
    <w:rsid w:val="00F561A8"/>
    <w:rsid w:val="00F56801"/>
    <w:rsid w:val="00F56C2B"/>
    <w:rsid w:val="00F576FE"/>
    <w:rsid w:val="00F61B2A"/>
    <w:rsid w:val="00F67245"/>
    <w:rsid w:val="00F7013A"/>
    <w:rsid w:val="00F7088A"/>
    <w:rsid w:val="00F70B06"/>
    <w:rsid w:val="00F72162"/>
    <w:rsid w:val="00F73DFA"/>
    <w:rsid w:val="00F751C3"/>
    <w:rsid w:val="00F75A79"/>
    <w:rsid w:val="00F82D05"/>
    <w:rsid w:val="00F83511"/>
    <w:rsid w:val="00F8395A"/>
    <w:rsid w:val="00F87A9D"/>
    <w:rsid w:val="00F905AB"/>
    <w:rsid w:val="00F912E9"/>
    <w:rsid w:val="00F932E0"/>
    <w:rsid w:val="00F9770E"/>
    <w:rsid w:val="00F97C17"/>
    <w:rsid w:val="00FA0E10"/>
    <w:rsid w:val="00FA1206"/>
    <w:rsid w:val="00FA3CBD"/>
    <w:rsid w:val="00FA3F9E"/>
    <w:rsid w:val="00FA4C60"/>
    <w:rsid w:val="00FA621B"/>
    <w:rsid w:val="00FA7D3C"/>
    <w:rsid w:val="00FB07A1"/>
    <w:rsid w:val="00FB0B16"/>
    <w:rsid w:val="00FB14A0"/>
    <w:rsid w:val="00FB259A"/>
    <w:rsid w:val="00FB28A1"/>
    <w:rsid w:val="00FB2C26"/>
    <w:rsid w:val="00FB2F56"/>
    <w:rsid w:val="00FB4941"/>
    <w:rsid w:val="00FB6FBE"/>
    <w:rsid w:val="00FB72CE"/>
    <w:rsid w:val="00FC1074"/>
    <w:rsid w:val="00FC126B"/>
    <w:rsid w:val="00FC1D35"/>
    <w:rsid w:val="00FC4EF5"/>
    <w:rsid w:val="00FC517D"/>
    <w:rsid w:val="00FC7061"/>
    <w:rsid w:val="00FD10DF"/>
    <w:rsid w:val="00FD2C51"/>
    <w:rsid w:val="00FD42A3"/>
    <w:rsid w:val="00FD46E9"/>
    <w:rsid w:val="00FD4B18"/>
    <w:rsid w:val="00FD6DFB"/>
    <w:rsid w:val="00FE05D8"/>
    <w:rsid w:val="00FE0621"/>
    <w:rsid w:val="00FE1AFD"/>
    <w:rsid w:val="00FE1BF7"/>
    <w:rsid w:val="00FE3044"/>
    <w:rsid w:val="00FE67C3"/>
    <w:rsid w:val="00FE7622"/>
    <w:rsid w:val="00FF3388"/>
    <w:rsid w:val="00FF3EED"/>
    <w:rsid w:val="00FF529E"/>
    <w:rsid w:val="00FF6A42"/>
    <w:rsid w:val="00FF6AB8"/>
    <w:rsid w:val="00FF7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601F19"/>
  <w14:defaultImageDpi w14:val="0"/>
  <w15:docId w15:val="{46E59CA8-C4A4-4375-95C7-84E04B93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E2"/>
    <w:pPr>
      <w:spacing w:after="200" w:line="276" w:lineRule="auto"/>
    </w:pPr>
    <w:rPr>
      <w:sz w:val="22"/>
      <w:szCs w:val="22"/>
      <w:lang w:eastAsia="en-US"/>
    </w:rPr>
  </w:style>
  <w:style w:type="paragraph" w:styleId="Heading6">
    <w:name w:val="heading 6"/>
    <w:basedOn w:val="Normal"/>
    <w:next w:val="Normal"/>
    <w:link w:val="Heading6Char"/>
    <w:qFormat/>
    <w:rsid w:val="006600F4"/>
    <w:pPr>
      <w:keepNext/>
      <w:spacing w:before="240" w:after="0" w:line="240" w:lineRule="auto"/>
      <w:outlineLvl w:val="5"/>
    </w:pPr>
    <w:rPr>
      <w:b/>
      <w:iCs/>
      <w:noProof/>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1">
    <w:name w:val="ES_Head_1"/>
    <w:basedOn w:val="Normal"/>
    <w:rsid w:val="006951F3"/>
    <w:pPr>
      <w:spacing w:after="0" w:line="480" w:lineRule="auto"/>
      <w:ind w:left="62"/>
      <w:jc w:val="center"/>
    </w:pPr>
    <w:rPr>
      <w:rFonts w:ascii="Times New Roman" w:hAnsi="Times New Roman"/>
      <w:b/>
      <w:sz w:val="24"/>
      <w:szCs w:val="20"/>
    </w:rPr>
  </w:style>
  <w:style w:type="character" w:customStyle="1" w:styleId="ESHead1Char">
    <w:name w:val="ES_Head_1 Char"/>
    <w:basedOn w:val="DefaultParagraphFont"/>
    <w:rsid w:val="006951F3"/>
    <w:rPr>
      <w:rFonts w:cs="Times New Roman"/>
      <w:b/>
      <w:sz w:val="24"/>
      <w:lang w:val="en-AU" w:eastAsia="en-US" w:bidi="ar-SA"/>
    </w:rPr>
  </w:style>
  <w:style w:type="paragraph" w:styleId="BodyTextIndent2">
    <w:name w:val="Body Text Indent 2"/>
    <w:basedOn w:val="Normal"/>
    <w:link w:val="BodyTextIndent2Char"/>
    <w:uiPriority w:val="99"/>
    <w:rsid w:val="006951F3"/>
    <w:pPr>
      <w:spacing w:after="0" w:line="240" w:lineRule="auto"/>
      <w:ind w:left="3600" w:firstLine="720"/>
      <w:jc w:val="right"/>
    </w:pPr>
    <w:rPr>
      <w:rFonts w:ascii="Arial" w:hAnsi="Arial" w:cs="Arial"/>
      <w:b/>
      <w:sz w:val="24"/>
      <w:szCs w:val="20"/>
    </w:rPr>
  </w:style>
  <w:style w:type="character" w:customStyle="1" w:styleId="BodyTextIndent2Char">
    <w:name w:val="Body Text Indent 2 Char"/>
    <w:basedOn w:val="DefaultParagraphFont"/>
    <w:link w:val="BodyTextIndent2"/>
    <w:uiPriority w:val="99"/>
    <w:locked/>
    <w:rsid w:val="006951F3"/>
    <w:rPr>
      <w:rFonts w:ascii="Arial" w:hAnsi="Arial" w:cs="Arial"/>
      <w:b/>
      <w:sz w:val="20"/>
      <w:szCs w:val="20"/>
    </w:rPr>
  </w:style>
  <w:style w:type="character" w:styleId="Hyperlink">
    <w:name w:val="Hyperlink"/>
    <w:basedOn w:val="DefaultParagraphFont"/>
    <w:uiPriority w:val="99"/>
    <w:unhideWhenUsed/>
    <w:rsid w:val="006951F3"/>
    <w:rPr>
      <w:rFonts w:cs="Times New Roman"/>
      <w:color w:val="0000FF"/>
      <w:u w:val="single"/>
    </w:rPr>
  </w:style>
  <w:style w:type="paragraph" w:styleId="Header">
    <w:name w:val="header"/>
    <w:basedOn w:val="Normal"/>
    <w:link w:val="HeaderChar"/>
    <w:uiPriority w:val="99"/>
    <w:unhideWhenUsed/>
    <w:rsid w:val="006951F3"/>
    <w:pPr>
      <w:tabs>
        <w:tab w:val="center" w:pos="4513"/>
        <w:tab w:val="right" w:pos="9026"/>
      </w:tabs>
    </w:pPr>
  </w:style>
  <w:style w:type="character" w:customStyle="1" w:styleId="HeaderChar">
    <w:name w:val="Header Char"/>
    <w:basedOn w:val="DefaultParagraphFont"/>
    <w:link w:val="Header"/>
    <w:uiPriority w:val="99"/>
    <w:locked/>
    <w:rsid w:val="006951F3"/>
    <w:rPr>
      <w:rFonts w:ascii="Calibri" w:eastAsia="Times New Roman" w:hAnsi="Calibri" w:cs="Times New Roman"/>
    </w:rPr>
  </w:style>
  <w:style w:type="paragraph" w:styleId="Footer">
    <w:name w:val="footer"/>
    <w:basedOn w:val="Normal"/>
    <w:link w:val="FooterChar"/>
    <w:uiPriority w:val="99"/>
    <w:unhideWhenUsed/>
    <w:rsid w:val="006951F3"/>
    <w:pPr>
      <w:tabs>
        <w:tab w:val="center" w:pos="4513"/>
        <w:tab w:val="right" w:pos="9026"/>
      </w:tabs>
    </w:pPr>
  </w:style>
  <w:style w:type="character" w:customStyle="1" w:styleId="FooterChar">
    <w:name w:val="Footer Char"/>
    <w:basedOn w:val="DefaultParagraphFont"/>
    <w:link w:val="Footer"/>
    <w:uiPriority w:val="99"/>
    <w:locked/>
    <w:rsid w:val="006951F3"/>
    <w:rPr>
      <w:rFonts w:ascii="Calibri" w:eastAsia="Times New Roman" w:hAnsi="Calibri" w:cs="Times New Roman"/>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6951F3"/>
    <w:pPr>
      <w:spacing w:after="0" w:line="240" w:lineRule="auto"/>
      <w:ind w:left="720"/>
    </w:pPr>
    <w:rPr>
      <w:lang w:eastAsia="en-AU"/>
    </w:rPr>
  </w:style>
  <w:style w:type="paragraph" w:styleId="FootnoteText">
    <w:name w:val="footnote text"/>
    <w:basedOn w:val="Normal"/>
    <w:link w:val="FootnoteTextChar"/>
    <w:uiPriority w:val="99"/>
    <w:semiHidden/>
    <w:unhideWhenUsed/>
    <w:rsid w:val="006951F3"/>
    <w:rPr>
      <w:sz w:val="20"/>
      <w:szCs w:val="20"/>
    </w:rPr>
  </w:style>
  <w:style w:type="character" w:customStyle="1" w:styleId="FootnoteTextChar">
    <w:name w:val="Footnote Text Char"/>
    <w:basedOn w:val="DefaultParagraphFont"/>
    <w:link w:val="FootnoteText"/>
    <w:uiPriority w:val="99"/>
    <w:semiHidden/>
    <w:locked/>
    <w:rsid w:val="006951F3"/>
    <w:rPr>
      <w:rFonts w:ascii="Calibri" w:eastAsia="Times New Roman" w:hAnsi="Calibri" w:cs="Times New Roman"/>
      <w:sz w:val="20"/>
      <w:szCs w:val="20"/>
    </w:rPr>
  </w:style>
  <w:style w:type="character" w:styleId="FootnoteReference">
    <w:name w:val="footnote reference"/>
    <w:basedOn w:val="DefaultParagraphFont"/>
    <w:uiPriority w:val="99"/>
    <w:semiHidden/>
    <w:rsid w:val="006951F3"/>
    <w:rPr>
      <w:vertAlign w:val="superscript"/>
    </w:rPr>
  </w:style>
  <w:style w:type="character" w:customStyle="1" w:styleId="FootnoteTextChar1">
    <w:name w:val="Footnote Text Char1"/>
    <w:basedOn w:val="DefaultParagraphFont"/>
    <w:uiPriority w:val="99"/>
    <w:semiHidden/>
    <w:rsid w:val="007D72E0"/>
    <w:rPr>
      <w:rFonts w:ascii="Times New Roman" w:hAnsi="Times New Roman" w:cs="Times New Roman"/>
    </w:rPr>
  </w:style>
  <w:style w:type="paragraph" w:styleId="BalloonText">
    <w:name w:val="Balloon Text"/>
    <w:basedOn w:val="Normal"/>
    <w:link w:val="BalloonTextChar"/>
    <w:uiPriority w:val="99"/>
    <w:semiHidden/>
    <w:unhideWhenUsed/>
    <w:rsid w:val="0087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328"/>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612603"/>
    <w:rPr>
      <w:rFonts w:cs="Times New Roman"/>
      <w:sz w:val="16"/>
      <w:szCs w:val="16"/>
    </w:rPr>
  </w:style>
  <w:style w:type="paragraph" w:styleId="CommentText">
    <w:name w:val="annotation text"/>
    <w:basedOn w:val="Normal"/>
    <w:link w:val="CommentTextChar"/>
    <w:uiPriority w:val="99"/>
    <w:semiHidden/>
    <w:unhideWhenUsed/>
    <w:rsid w:val="00612603"/>
    <w:rPr>
      <w:sz w:val="20"/>
      <w:szCs w:val="20"/>
    </w:rPr>
  </w:style>
  <w:style w:type="character" w:customStyle="1" w:styleId="CommentTextChar">
    <w:name w:val="Comment Text Char"/>
    <w:basedOn w:val="DefaultParagraphFont"/>
    <w:link w:val="CommentText"/>
    <w:uiPriority w:val="99"/>
    <w:semiHidden/>
    <w:locked/>
    <w:rsid w:val="00612603"/>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612603"/>
    <w:rPr>
      <w:b/>
      <w:bCs/>
    </w:rPr>
  </w:style>
  <w:style w:type="character" w:customStyle="1" w:styleId="CommentSubjectChar">
    <w:name w:val="Comment Subject Char"/>
    <w:basedOn w:val="CommentTextChar"/>
    <w:link w:val="CommentSubject"/>
    <w:uiPriority w:val="99"/>
    <w:semiHidden/>
    <w:locked/>
    <w:rsid w:val="00612603"/>
    <w:rPr>
      <w:rFonts w:cs="Times New Roman"/>
      <w:b/>
      <w:bCs/>
      <w:lang w:val="x-none" w:eastAsia="en-US"/>
    </w:rPr>
  </w:style>
  <w:style w:type="paragraph" w:customStyle="1" w:styleId="Default">
    <w:name w:val="Default"/>
    <w:rsid w:val="001267AF"/>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6600F4"/>
    <w:rPr>
      <w:b/>
      <w:iCs/>
      <w:noProof/>
      <w:sz w:val="24"/>
      <w:szCs w:val="24"/>
      <w:lang w:eastAsia="zh-TW"/>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B55D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78842">
      <w:marLeft w:val="0"/>
      <w:marRight w:val="0"/>
      <w:marTop w:val="0"/>
      <w:marBottom w:val="0"/>
      <w:divBdr>
        <w:top w:val="none" w:sz="0" w:space="0" w:color="auto"/>
        <w:left w:val="none" w:sz="0" w:space="0" w:color="auto"/>
        <w:bottom w:val="none" w:sz="0" w:space="0" w:color="auto"/>
        <w:right w:val="none" w:sz="0" w:space="0" w:color="auto"/>
      </w:divBdr>
    </w:div>
    <w:div w:id="468978843">
      <w:marLeft w:val="0"/>
      <w:marRight w:val="0"/>
      <w:marTop w:val="0"/>
      <w:marBottom w:val="0"/>
      <w:divBdr>
        <w:top w:val="none" w:sz="0" w:space="0" w:color="auto"/>
        <w:left w:val="none" w:sz="0" w:space="0" w:color="auto"/>
        <w:bottom w:val="none" w:sz="0" w:space="0" w:color="auto"/>
        <w:right w:val="none" w:sz="0" w:space="0" w:color="auto"/>
      </w:divBdr>
    </w:div>
    <w:div w:id="468978844">
      <w:marLeft w:val="0"/>
      <w:marRight w:val="0"/>
      <w:marTop w:val="0"/>
      <w:marBottom w:val="0"/>
      <w:divBdr>
        <w:top w:val="none" w:sz="0" w:space="0" w:color="auto"/>
        <w:left w:val="none" w:sz="0" w:space="0" w:color="auto"/>
        <w:bottom w:val="none" w:sz="0" w:space="0" w:color="auto"/>
        <w:right w:val="none" w:sz="0" w:space="0" w:color="auto"/>
      </w:divBdr>
    </w:div>
    <w:div w:id="468978845">
      <w:marLeft w:val="0"/>
      <w:marRight w:val="0"/>
      <w:marTop w:val="0"/>
      <w:marBottom w:val="0"/>
      <w:divBdr>
        <w:top w:val="none" w:sz="0" w:space="0" w:color="auto"/>
        <w:left w:val="none" w:sz="0" w:space="0" w:color="auto"/>
        <w:bottom w:val="none" w:sz="0" w:space="0" w:color="auto"/>
        <w:right w:val="none" w:sz="0" w:space="0" w:color="auto"/>
      </w:divBdr>
    </w:div>
    <w:div w:id="468978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79132-2BA3-44CC-86DB-AB490B19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9285</Characters>
  <Application>Microsoft Office Word</Application>
  <DocSecurity>0</DocSecurity>
  <Lines>239</Lines>
  <Paragraphs>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2017-06-22T05:14:00Z</cp:lastPrinted>
  <dcterms:created xsi:type="dcterms:W3CDTF">2019-05-15T23:07:00Z</dcterms:created>
  <dcterms:modified xsi:type="dcterms:W3CDTF">2019-05-15T23:07:00Z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A19157179</vt:lpwstr>
  </property>
  <property fmtid="{D5CDD505-2E9C-101B-9397-08002B2CF9AE}" pid="3" name="Objective-Title">
    <vt:lpwstr>Attachment C - Explanatory Statement</vt:lpwstr>
  </property>
  <property fmtid="{D5CDD505-2E9C-101B-9397-08002B2CF9AE}" pid="4" name="Objective-Comment">
    <vt:lpwstr/>
  </property>
  <property fmtid="{D5CDD505-2E9C-101B-9397-08002B2CF9AE}" pid="5" name="Objective-CreationStamp">
    <vt:filetime>2019-03-28T00:45:41Z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2019-04-26T01:41:01Z</vt:filetime>
  </property>
  <property fmtid="{D5CDD505-2E9C-101B-9397-08002B2CF9AE}" pid="9" name="Objective-ModificationStamp">
    <vt:filetime>2019-05-01T03:59:18Z</vt:filetime>
  </property>
  <property fmtid="{D5CDD505-2E9C-101B-9397-08002B2CF9AE}" pid="10" name="Objective-Owner">
    <vt:lpwstr>Ben Riches</vt:lpwstr>
  </property>
  <property fmtid="{D5CDD505-2E9C-101B-9397-08002B2CF9AE}" pid="11" name="Objective-Path">
    <vt:lpwstr>Whole of ACT Government:EPSDD - Environment Planning and Sustainable Development Directorate:07. Ministerial, Cabinet and Government Relations:05. Cabinet:01. 9th Assembly:02. EPSDD Active Cabinet Submissions:19/014 - Cabinet - Planning and Development (D</vt:lpwstr>
  </property>
  <property fmtid="{D5CDD505-2E9C-101B-9397-08002B2CF9AE}" pid="12" name="Objective-Parent">
    <vt:lpwstr>02. Final Review Documentation</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1-2018/34945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