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F09" w:rsidRPr="004F1C05" w:rsidRDefault="00651F09" w:rsidP="00651F09">
      <w:pPr>
        <w:spacing w:after="39" w:line="246" w:lineRule="auto"/>
        <w:ind w:left="10" w:right="-15"/>
        <w:jc w:val="center"/>
        <w:rPr>
          <w:rFonts w:ascii="Calibri" w:hAnsi="Calibri"/>
        </w:rPr>
      </w:pPr>
      <w:bookmarkStart w:id="0" w:name="_GoBack"/>
      <w:bookmarkEnd w:id="0"/>
      <w:r w:rsidRPr="004F1C05">
        <w:rPr>
          <w:rFonts w:ascii="Calibri" w:hAnsi="Calibri"/>
          <w:b/>
        </w:rPr>
        <w:t>201</w:t>
      </w:r>
      <w:r w:rsidR="0047054F">
        <w:rPr>
          <w:rFonts w:ascii="Calibri" w:hAnsi="Calibri"/>
          <w:b/>
        </w:rPr>
        <w:t>9</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42"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right"/>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42"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6" w:lineRule="auto"/>
        <w:ind w:left="10" w:right="-15"/>
        <w:jc w:val="center"/>
        <w:rPr>
          <w:rFonts w:ascii="Calibri" w:hAnsi="Calibri"/>
        </w:rPr>
      </w:pPr>
      <w:r w:rsidRPr="004F1C05">
        <w:rPr>
          <w:rFonts w:ascii="Calibri" w:hAnsi="Calibri"/>
          <w:b/>
        </w:rPr>
        <w:t xml:space="preserve">THE LEGISLATIVE ASSEMBLY FOR THE </w:t>
      </w:r>
    </w:p>
    <w:p w:rsidR="00651F09" w:rsidRPr="004F1C05" w:rsidRDefault="00651F09" w:rsidP="00651F09">
      <w:pPr>
        <w:spacing w:after="39" w:line="246" w:lineRule="auto"/>
        <w:ind w:left="10" w:right="-15"/>
        <w:jc w:val="center"/>
        <w:rPr>
          <w:rFonts w:ascii="Calibri" w:hAnsi="Calibri"/>
        </w:rPr>
      </w:pPr>
      <w:r w:rsidRPr="004F1C05">
        <w:rPr>
          <w:rFonts w:ascii="Calibri" w:hAnsi="Calibri"/>
          <w:b/>
        </w:rPr>
        <w:t xml:space="preserve">AUSTRALIAN CAPITAL TERRITORY </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42"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40"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rPr>
          <w:rFonts w:ascii="Calibri" w:hAnsi="Calibri"/>
        </w:rPr>
      </w:pPr>
      <w:r w:rsidRPr="004F1C05">
        <w:rPr>
          <w:rFonts w:ascii="Calibri" w:hAnsi="Calibri"/>
          <w:b/>
        </w:rPr>
        <w:t xml:space="preserve"> </w:t>
      </w:r>
    </w:p>
    <w:p w:rsidR="00651F09" w:rsidRPr="004F1C05" w:rsidRDefault="00651F09" w:rsidP="00651F09">
      <w:pPr>
        <w:spacing w:after="42"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42"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6" w:lineRule="auto"/>
        <w:ind w:left="96" w:right="-15"/>
        <w:jc w:val="center"/>
        <w:rPr>
          <w:rFonts w:ascii="Calibri" w:hAnsi="Calibri"/>
        </w:rPr>
      </w:pPr>
      <w:r w:rsidRPr="004F1C05">
        <w:rPr>
          <w:rFonts w:ascii="Calibri" w:hAnsi="Calibri"/>
          <w:b/>
        </w:rPr>
        <w:t>IN</w:t>
      </w:r>
      <w:r w:rsidR="0047054F">
        <w:rPr>
          <w:rFonts w:ascii="Calibri" w:hAnsi="Calibri"/>
          <w:b/>
        </w:rPr>
        <w:t>TEGRITY COMMISSION</w:t>
      </w:r>
      <w:r w:rsidRPr="004F1C05">
        <w:rPr>
          <w:rFonts w:ascii="Calibri" w:hAnsi="Calibri"/>
          <w:b/>
        </w:rPr>
        <w:t xml:space="preserve"> AMENDMENT BILL 201</w:t>
      </w:r>
      <w:r w:rsidR="0047054F">
        <w:rPr>
          <w:rFonts w:ascii="Calibri" w:hAnsi="Calibri"/>
          <w:b/>
        </w:rPr>
        <w:t>9</w:t>
      </w:r>
    </w:p>
    <w:p w:rsidR="00651F09" w:rsidRPr="004F1C05" w:rsidRDefault="00651F09" w:rsidP="00651F09">
      <w:pPr>
        <w:spacing w:after="39" w:line="240" w:lineRule="auto"/>
        <w:ind w:left="0" w:firstLine="0"/>
        <w:rPr>
          <w:rFonts w:ascii="Calibri" w:hAnsi="Calibri"/>
        </w:rPr>
      </w:pPr>
      <w:r w:rsidRPr="004F1C05">
        <w:rPr>
          <w:rFonts w:ascii="Calibri" w:hAnsi="Calibri"/>
          <w:b/>
        </w:rPr>
        <w:t xml:space="preserve"> </w:t>
      </w:r>
    </w:p>
    <w:p w:rsidR="00651F09" w:rsidRPr="004F1C05" w:rsidRDefault="00651F09" w:rsidP="00651F09">
      <w:pPr>
        <w:spacing w:after="42"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40"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6" w:lineRule="auto"/>
        <w:ind w:left="10" w:right="-15"/>
        <w:jc w:val="center"/>
        <w:rPr>
          <w:rFonts w:ascii="Calibri" w:hAnsi="Calibri"/>
        </w:rPr>
      </w:pPr>
      <w:r w:rsidRPr="004F1C05">
        <w:rPr>
          <w:rFonts w:ascii="Calibri" w:hAnsi="Calibri"/>
          <w:b/>
        </w:rPr>
        <w:t xml:space="preserve">EXPLANATORY STATEMENT </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42"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42" w:line="240" w:lineRule="auto"/>
        <w:ind w:left="0" w:firstLine="0"/>
        <w:jc w:val="center"/>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right"/>
        <w:rPr>
          <w:rFonts w:ascii="Calibri" w:hAnsi="Calibri"/>
        </w:rPr>
      </w:pPr>
      <w:r w:rsidRPr="004F1C05">
        <w:rPr>
          <w:rFonts w:ascii="Calibri" w:hAnsi="Calibri"/>
          <w:b/>
        </w:rPr>
        <w:t xml:space="preserve"> </w:t>
      </w:r>
    </w:p>
    <w:p w:rsidR="00651F09" w:rsidRPr="004F1C05" w:rsidRDefault="00651F09" w:rsidP="00651F09">
      <w:pPr>
        <w:spacing w:after="39" w:line="240" w:lineRule="auto"/>
        <w:ind w:left="0" w:firstLine="0"/>
        <w:jc w:val="right"/>
        <w:rPr>
          <w:rFonts w:ascii="Calibri" w:hAnsi="Calibri"/>
        </w:rPr>
      </w:pPr>
      <w:r w:rsidRPr="004F1C05">
        <w:rPr>
          <w:rFonts w:ascii="Calibri" w:hAnsi="Calibri"/>
          <w:b/>
        </w:rPr>
        <w:t xml:space="preserve"> </w:t>
      </w:r>
    </w:p>
    <w:p w:rsidR="00651F09" w:rsidRPr="004F1C05" w:rsidRDefault="00651F09" w:rsidP="006400A0">
      <w:pPr>
        <w:spacing w:after="71" w:line="240" w:lineRule="auto"/>
        <w:ind w:left="0" w:firstLine="0"/>
        <w:jc w:val="right"/>
        <w:rPr>
          <w:rFonts w:ascii="Calibri" w:hAnsi="Calibri"/>
        </w:rPr>
      </w:pPr>
      <w:r w:rsidRPr="004F1C05">
        <w:rPr>
          <w:rFonts w:ascii="Calibri" w:hAnsi="Calibri"/>
          <w:b/>
        </w:rPr>
        <w:t xml:space="preserve"> </w:t>
      </w:r>
    </w:p>
    <w:p w:rsidR="00651F09" w:rsidRPr="004F1C05" w:rsidRDefault="00651F09" w:rsidP="00651F09">
      <w:pPr>
        <w:spacing w:after="34" w:line="240" w:lineRule="auto"/>
        <w:ind w:left="0" w:firstLine="0"/>
        <w:jc w:val="right"/>
        <w:rPr>
          <w:rFonts w:ascii="Calibri" w:hAnsi="Calibri"/>
        </w:rPr>
      </w:pPr>
    </w:p>
    <w:p w:rsidR="00651F09" w:rsidRPr="004F1C05" w:rsidRDefault="00651F09" w:rsidP="00651F09">
      <w:pPr>
        <w:spacing w:after="39" w:line="240" w:lineRule="auto"/>
        <w:ind w:left="10" w:right="-15"/>
        <w:jc w:val="right"/>
        <w:rPr>
          <w:rFonts w:ascii="Calibri" w:hAnsi="Calibri"/>
          <w:b/>
        </w:rPr>
      </w:pPr>
      <w:r w:rsidRPr="004F1C05">
        <w:rPr>
          <w:rFonts w:ascii="Calibri" w:hAnsi="Calibri"/>
          <w:b/>
        </w:rPr>
        <w:t xml:space="preserve">Presented by </w:t>
      </w:r>
    </w:p>
    <w:p w:rsidR="00651F09" w:rsidRPr="004F1C05" w:rsidRDefault="00651F09" w:rsidP="00651F09">
      <w:pPr>
        <w:spacing w:after="39" w:line="240" w:lineRule="auto"/>
        <w:ind w:left="10" w:right="-15"/>
        <w:jc w:val="right"/>
        <w:rPr>
          <w:rFonts w:ascii="Calibri" w:hAnsi="Calibri"/>
          <w:b/>
        </w:rPr>
      </w:pPr>
      <w:r w:rsidRPr="004F1C05">
        <w:rPr>
          <w:rFonts w:ascii="Calibri" w:hAnsi="Calibri"/>
          <w:b/>
        </w:rPr>
        <w:t xml:space="preserve">Andrew Barr MLA </w:t>
      </w:r>
    </w:p>
    <w:p w:rsidR="00651F09" w:rsidRPr="004F1C05" w:rsidRDefault="00651F09" w:rsidP="00651F09">
      <w:pPr>
        <w:spacing w:after="39" w:line="240" w:lineRule="auto"/>
        <w:ind w:left="10" w:right="-15"/>
        <w:jc w:val="right"/>
        <w:rPr>
          <w:rFonts w:ascii="Calibri" w:hAnsi="Calibri"/>
        </w:rPr>
      </w:pPr>
      <w:r w:rsidRPr="004F1C05">
        <w:rPr>
          <w:rFonts w:ascii="Calibri" w:hAnsi="Calibri"/>
          <w:b/>
        </w:rPr>
        <w:t>Chief Minister</w:t>
      </w:r>
    </w:p>
    <w:p w:rsidR="00651F09" w:rsidRPr="004F1C05" w:rsidRDefault="00651F09" w:rsidP="00651F09">
      <w:pPr>
        <w:spacing w:after="545" w:line="240" w:lineRule="auto"/>
        <w:ind w:left="0" w:firstLine="0"/>
        <w:rPr>
          <w:rFonts w:ascii="Calibri" w:hAnsi="Calibri"/>
        </w:rPr>
      </w:pPr>
      <w:r w:rsidRPr="004F1C05">
        <w:rPr>
          <w:rFonts w:ascii="Calibri" w:hAnsi="Calibri"/>
        </w:rPr>
        <w:t xml:space="preserve"> </w:t>
      </w:r>
      <w:r w:rsidRPr="004F1C05">
        <w:rPr>
          <w:rFonts w:ascii="Calibri" w:hAnsi="Calibri"/>
        </w:rPr>
        <w:tab/>
        <w:t xml:space="preserve"> </w:t>
      </w:r>
    </w:p>
    <w:p w:rsidR="00651F09" w:rsidRPr="004F1C05" w:rsidRDefault="00651F09" w:rsidP="00651F09">
      <w:pPr>
        <w:spacing w:after="0" w:line="240" w:lineRule="auto"/>
        <w:ind w:left="0" w:firstLine="0"/>
        <w:jc w:val="center"/>
        <w:rPr>
          <w:rFonts w:ascii="Calibri" w:hAnsi="Calibri" w:cs="Arial"/>
          <w:sz w:val="14"/>
        </w:rPr>
        <w:sectPr w:rsidR="00651F09" w:rsidRPr="004F1C05" w:rsidSect="00E5730D">
          <w:headerReference w:type="even" r:id="rId7"/>
          <w:headerReference w:type="default" r:id="rId8"/>
          <w:footerReference w:type="even" r:id="rId9"/>
          <w:footerReference w:type="default" r:id="rId10"/>
          <w:headerReference w:type="first" r:id="rId11"/>
          <w:footerReference w:type="first" r:id="rId12"/>
          <w:pgSz w:w="11906" w:h="16838"/>
          <w:pgMar w:top="1442" w:right="1439" w:bottom="1440" w:left="1440" w:header="720" w:footer="727" w:gutter="0"/>
          <w:pgNumType w:start="1"/>
          <w:cols w:space="720"/>
        </w:sectPr>
      </w:pPr>
      <w:r w:rsidRPr="004F1C05">
        <w:rPr>
          <w:rFonts w:ascii="Calibri" w:hAnsi="Calibri" w:cs="Arial"/>
          <w:sz w:val="14"/>
        </w:rPr>
        <w:t xml:space="preserve"> </w:t>
      </w:r>
    </w:p>
    <w:p w:rsidR="00651F09" w:rsidRPr="004F1C05" w:rsidRDefault="00651F09" w:rsidP="00651F09">
      <w:pPr>
        <w:spacing w:after="0" w:line="240" w:lineRule="auto"/>
        <w:ind w:left="0" w:firstLine="0"/>
        <w:jc w:val="center"/>
        <w:rPr>
          <w:rFonts w:ascii="Calibri" w:hAnsi="Calibri"/>
        </w:rPr>
      </w:pPr>
      <w:r w:rsidRPr="004F1C05">
        <w:rPr>
          <w:rFonts w:ascii="Calibri" w:hAnsi="Calibri" w:cs="Arial"/>
          <w:sz w:val="14"/>
        </w:rPr>
        <w:lastRenderedPageBreak/>
        <w:t xml:space="preserve"> </w:t>
      </w:r>
    </w:p>
    <w:p w:rsidR="00651F09" w:rsidRPr="004F1C05" w:rsidRDefault="00651F09" w:rsidP="00651F09">
      <w:pPr>
        <w:spacing w:after="40" w:line="246" w:lineRule="auto"/>
        <w:ind w:left="0" w:right="-15" w:firstLine="0"/>
        <w:rPr>
          <w:rFonts w:ascii="Calibri" w:hAnsi="Calibri"/>
        </w:rPr>
      </w:pPr>
      <w:r w:rsidRPr="004F1C05">
        <w:rPr>
          <w:rFonts w:ascii="Calibri" w:hAnsi="Calibri"/>
          <w:b/>
        </w:rPr>
        <w:t>INTEGRITY COMMISSION AMENDMENT BILL 201</w:t>
      </w:r>
      <w:r w:rsidR="0047054F">
        <w:rPr>
          <w:rFonts w:ascii="Calibri" w:hAnsi="Calibri"/>
          <w:b/>
        </w:rPr>
        <w:t>9</w:t>
      </w:r>
    </w:p>
    <w:p w:rsidR="00651F09" w:rsidRPr="004F1C05" w:rsidRDefault="00651F09" w:rsidP="00651F09">
      <w:pPr>
        <w:spacing w:after="159" w:line="240" w:lineRule="auto"/>
        <w:ind w:right="-15"/>
        <w:rPr>
          <w:rFonts w:ascii="Calibri" w:hAnsi="Calibri"/>
          <w:b/>
          <w:u w:val="single" w:color="000000"/>
        </w:rPr>
      </w:pPr>
    </w:p>
    <w:p w:rsidR="00651F09" w:rsidRPr="004F1C05" w:rsidRDefault="00651F09" w:rsidP="00880149">
      <w:pPr>
        <w:spacing w:after="159" w:line="240" w:lineRule="auto"/>
        <w:ind w:firstLine="0"/>
        <w:rPr>
          <w:rFonts w:ascii="Calibri" w:hAnsi="Calibri"/>
        </w:rPr>
      </w:pPr>
      <w:r w:rsidRPr="004F1C05">
        <w:rPr>
          <w:rFonts w:ascii="Calibri" w:hAnsi="Calibri"/>
          <w:b/>
          <w:u w:val="single" w:color="000000"/>
        </w:rPr>
        <w:t>Introduction</w:t>
      </w:r>
      <w:r w:rsidRPr="004F1C05">
        <w:rPr>
          <w:rFonts w:ascii="Calibri" w:hAnsi="Calibri"/>
        </w:rPr>
        <w:t xml:space="preserve"> </w:t>
      </w:r>
    </w:p>
    <w:p w:rsidR="00651F09" w:rsidRPr="004F1C05" w:rsidRDefault="00651F09" w:rsidP="00880149">
      <w:pPr>
        <w:spacing w:after="160" w:line="264" w:lineRule="auto"/>
        <w:ind w:left="0" w:firstLine="0"/>
        <w:rPr>
          <w:rFonts w:ascii="Calibri" w:hAnsi="Calibri"/>
        </w:rPr>
      </w:pPr>
      <w:r w:rsidRPr="004F1C05">
        <w:rPr>
          <w:rFonts w:ascii="Calibri" w:hAnsi="Calibri"/>
        </w:rPr>
        <w:t>This Explanatory Statement is for the Inte</w:t>
      </w:r>
      <w:r w:rsidR="0047054F">
        <w:rPr>
          <w:rFonts w:ascii="Calibri" w:hAnsi="Calibri"/>
        </w:rPr>
        <w:t xml:space="preserve">grity Commission </w:t>
      </w:r>
      <w:r w:rsidRPr="004F1C05">
        <w:rPr>
          <w:rFonts w:ascii="Calibri" w:hAnsi="Calibri"/>
        </w:rPr>
        <w:t>Amendment Bill 201</w:t>
      </w:r>
      <w:r w:rsidR="0047054F">
        <w:rPr>
          <w:rFonts w:ascii="Calibri" w:hAnsi="Calibri"/>
        </w:rPr>
        <w:t>9</w:t>
      </w:r>
      <w:r w:rsidRPr="004F1C05">
        <w:rPr>
          <w:rFonts w:ascii="Calibri" w:hAnsi="Calibri"/>
        </w:rPr>
        <w:t xml:space="preserve"> as presented in the ACT Legislative Assembly. It has been prepared in order to assist the reader of the Bill and to help inform debate on it. It does not form part of the Bill and has not been endorsed by the Assembly. </w:t>
      </w:r>
    </w:p>
    <w:p w:rsidR="00880149" w:rsidRDefault="00651F09" w:rsidP="00880149">
      <w:pPr>
        <w:spacing w:after="160" w:line="264" w:lineRule="auto"/>
        <w:ind w:left="0" w:firstLine="0"/>
        <w:rPr>
          <w:rFonts w:ascii="Calibri" w:hAnsi="Calibri"/>
        </w:rPr>
      </w:pPr>
      <w:r w:rsidRPr="004F1C05">
        <w:rPr>
          <w:rFonts w:ascii="Calibri" w:hAnsi="Calibri"/>
        </w:rPr>
        <w:t>The Statement must be read in conjunction with the Bill. It is not, and is not meant to be, a comprehensive description of the Bill. What is said about a provision is not to be taken as an authoritative guide to the meaning of a provision, this being a task for the courts.</w:t>
      </w:r>
    </w:p>
    <w:p w:rsidR="002C3D31" w:rsidRDefault="002C3D31" w:rsidP="00880149">
      <w:pPr>
        <w:spacing w:after="159" w:line="240" w:lineRule="auto"/>
        <w:ind w:firstLine="0"/>
        <w:rPr>
          <w:rFonts w:ascii="Calibri" w:hAnsi="Calibri"/>
          <w:b/>
          <w:u w:val="single" w:color="000000"/>
        </w:rPr>
      </w:pPr>
      <w:r>
        <w:rPr>
          <w:rFonts w:ascii="Calibri" w:hAnsi="Calibri"/>
          <w:b/>
          <w:u w:val="single" w:color="000000"/>
        </w:rPr>
        <w:t>Background</w:t>
      </w:r>
    </w:p>
    <w:p w:rsidR="003F1120" w:rsidRPr="003F1120" w:rsidRDefault="003F1120" w:rsidP="003F1120">
      <w:pPr>
        <w:spacing w:after="159" w:line="240" w:lineRule="auto"/>
        <w:ind w:left="0" w:firstLine="0"/>
        <w:rPr>
          <w:rFonts w:ascii="Calibri" w:hAnsi="Calibri"/>
          <w:color w:val="auto"/>
        </w:rPr>
      </w:pPr>
      <w:r w:rsidRPr="003F1120">
        <w:rPr>
          <w:rFonts w:ascii="Calibri" w:hAnsi="Calibri"/>
          <w:color w:val="auto"/>
        </w:rPr>
        <w:t xml:space="preserve">In October 2017, the </w:t>
      </w:r>
      <w:r>
        <w:rPr>
          <w:rFonts w:ascii="Calibri" w:hAnsi="Calibri"/>
          <w:color w:val="auto"/>
        </w:rPr>
        <w:t xml:space="preserve">ACT Legislative Assembly </w:t>
      </w:r>
      <w:r w:rsidRPr="003F1120">
        <w:rPr>
          <w:rFonts w:ascii="Calibri" w:hAnsi="Calibri"/>
          <w:color w:val="auto"/>
        </w:rPr>
        <w:t xml:space="preserve">Select Committee on an Independent Integrity Commission released its report recommending the Government establish a standing ACT Anti-Corruption and Integrity Commission to investigate, expose and prevent corruption and foster public confidence in the integrity </w:t>
      </w:r>
      <w:r w:rsidR="006400A0">
        <w:rPr>
          <w:rFonts w:ascii="Calibri" w:hAnsi="Calibri"/>
          <w:color w:val="auto"/>
        </w:rPr>
        <w:t>of the ACT Government. In March </w:t>
      </w:r>
      <w:r w:rsidRPr="003F1120">
        <w:rPr>
          <w:rFonts w:ascii="Calibri" w:hAnsi="Calibri"/>
          <w:color w:val="auto"/>
        </w:rPr>
        <w:t xml:space="preserve">2018, the Government agreed to establish an ACT Integrity Body to investigate corruption in public administration and strengthen public confidence in government integrity. The </w:t>
      </w:r>
      <w:hyperlink r:id="rId13" w:history="1">
        <w:r w:rsidRPr="003F1120">
          <w:rPr>
            <w:rStyle w:val="Hyperlink"/>
            <w:rFonts w:ascii="Calibri" w:hAnsi="Calibri"/>
          </w:rPr>
          <w:t>Government Response</w:t>
        </w:r>
      </w:hyperlink>
      <w:r w:rsidRPr="003F1120">
        <w:rPr>
          <w:rFonts w:ascii="Calibri" w:hAnsi="Calibri"/>
          <w:color w:val="auto"/>
        </w:rPr>
        <w:t xml:space="preserve"> to the Select Committee’s Report on an Inquiry into an Independent Integrity Commission, including the Government position on the Select Committee’s 79 recommendations was released. </w:t>
      </w:r>
    </w:p>
    <w:p w:rsidR="003F1120" w:rsidRPr="003F1120" w:rsidRDefault="003F1120" w:rsidP="003F1120">
      <w:pPr>
        <w:spacing w:after="159" w:line="240" w:lineRule="auto"/>
        <w:ind w:left="0" w:firstLine="0"/>
        <w:rPr>
          <w:rFonts w:ascii="Calibri" w:hAnsi="Calibri"/>
          <w:color w:val="auto"/>
        </w:rPr>
      </w:pPr>
      <w:r w:rsidRPr="003F1120">
        <w:rPr>
          <w:rFonts w:ascii="Calibri" w:hAnsi="Calibri"/>
          <w:color w:val="auto"/>
        </w:rPr>
        <w:t xml:space="preserve">The ACT Government released its Integrity Commission Bill on 26 July 2018 as an Exposure Draft. The Exposure Draft and supporting material was referred to the Select Committee on an Independent Integrity Commission 2018. The Select Committee received public submissions and held public hearings in September 2018. </w:t>
      </w:r>
    </w:p>
    <w:p w:rsidR="003F1120" w:rsidRPr="003F1120" w:rsidRDefault="003F1120" w:rsidP="003F1120">
      <w:pPr>
        <w:spacing w:after="159" w:line="240" w:lineRule="auto"/>
        <w:ind w:left="0" w:firstLine="0"/>
        <w:rPr>
          <w:rFonts w:ascii="Calibri" w:hAnsi="Calibri"/>
          <w:color w:val="auto"/>
        </w:rPr>
      </w:pPr>
      <w:r w:rsidRPr="003F1120">
        <w:rPr>
          <w:rFonts w:ascii="Calibri" w:hAnsi="Calibri"/>
          <w:color w:val="auto"/>
        </w:rPr>
        <w:t xml:space="preserve">On 31 October 2018, the Select Committee released its </w:t>
      </w:r>
      <w:hyperlink r:id="rId14" w:history="1">
        <w:r w:rsidRPr="003F1120">
          <w:rPr>
            <w:rStyle w:val="Hyperlink"/>
            <w:rFonts w:ascii="Calibri" w:hAnsi="Calibri"/>
          </w:rPr>
          <w:t>report</w:t>
        </w:r>
      </w:hyperlink>
      <w:r w:rsidRPr="003F1120">
        <w:rPr>
          <w:rFonts w:ascii="Calibri" w:hAnsi="Calibri"/>
          <w:color w:val="auto"/>
        </w:rPr>
        <w:t xml:space="preserve"> with 57 recommendations, including that the Government table a bill based on the Integrity Commission Bill 2018 Exposure Draft and incorporate amendments as recommended by the Select Committee. </w:t>
      </w:r>
    </w:p>
    <w:p w:rsidR="003F1120" w:rsidRPr="003F1120" w:rsidRDefault="003F1120" w:rsidP="003F1120">
      <w:pPr>
        <w:spacing w:after="159" w:line="240" w:lineRule="auto"/>
        <w:ind w:left="0" w:firstLine="0"/>
        <w:rPr>
          <w:rFonts w:ascii="Calibri" w:hAnsi="Calibri"/>
          <w:color w:val="auto"/>
        </w:rPr>
      </w:pPr>
      <w:r w:rsidRPr="003F1120">
        <w:rPr>
          <w:rFonts w:ascii="Calibri" w:hAnsi="Calibri"/>
          <w:color w:val="auto"/>
        </w:rPr>
        <w:t xml:space="preserve">On 16 November 2018, the Government released its </w:t>
      </w:r>
      <w:hyperlink r:id="rId15" w:history="1">
        <w:r w:rsidRPr="003F1120">
          <w:rPr>
            <w:rStyle w:val="Hyperlink"/>
            <w:rFonts w:ascii="Calibri" w:hAnsi="Calibri"/>
          </w:rPr>
          <w:t>response</w:t>
        </w:r>
      </w:hyperlink>
      <w:r w:rsidRPr="003F1120">
        <w:rPr>
          <w:rFonts w:ascii="Calibri" w:hAnsi="Calibri"/>
          <w:color w:val="auto"/>
        </w:rPr>
        <w:t xml:space="preserve"> to the 2018 Select Committee, amended Integrity Commission Bill 2018 and associated Explanatory Statement. </w:t>
      </w:r>
    </w:p>
    <w:p w:rsidR="003F1120" w:rsidRPr="003F1120" w:rsidRDefault="003F1120" w:rsidP="003F1120">
      <w:pPr>
        <w:spacing w:after="159" w:line="240" w:lineRule="auto"/>
        <w:ind w:left="0" w:firstLine="0"/>
        <w:rPr>
          <w:rFonts w:ascii="Calibri" w:hAnsi="Calibri"/>
          <w:color w:val="auto"/>
        </w:rPr>
      </w:pPr>
      <w:r w:rsidRPr="003F1120">
        <w:rPr>
          <w:rFonts w:ascii="Calibri" w:hAnsi="Calibri"/>
          <w:color w:val="auto"/>
        </w:rPr>
        <w:t>In line with its commitment, the Government introduced legislation in the Legislative Assembly in November 2018. The Bill was tabled, debated</w:t>
      </w:r>
      <w:r w:rsidR="006400A0">
        <w:rPr>
          <w:rFonts w:ascii="Calibri" w:hAnsi="Calibri"/>
          <w:color w:val="auto"/>
        </w:rPr>
        <w:t xml:space="preserve"> and passed during the November </w:t>
      </w:r>
      <w:r w:rsidRPr="003F1120">
        <w:rPr>
          <w:rFonts w:ascii="Calibri" w:hAnsi="Calibri"/>
          <w:color w:val="auto"/>
        </w:rPr>
        <w:t xml:space="preserve">2018 sitting. </w:t>
      </w:r>
    </w:p>
    <w:p w:rsidR="00987E42" w:rsidRPr="00987E42" w:rsidRDefault="003F1120" w:rsidP="00987E42">
      <w:pPr>
        <w:spacing w:after="159" w:line="240" w:lineRule="auto"/>
        <w:ind w:left="0" w:firstLine="0"/>
        <w:rPr>
          <w:rFonts w:ascii="Calibri" w:hAnsi="Calibri"/>
          <w:color w:val="auto"/>
        </w:rPr>
      </w:pPr>
      <w:r w:rsidRPr="003F1120">
        <w:rPr>
          <w:rFonts w:ascii="Calibri" w:hAnsi="Calibri"/>
          <w:color w:val="auto"/>
        </w:rPr>
        <w:t xml:space="preserve">The </w:t>
      </w:r>
      <w:hyperlink r:id="rId16" w:history="1">
        <w:r w:rsidRPr="003F1120">
          <w:rPr>
            <w:rStyle w:val="Hyperlink"/>
            <w:rFonts w:ascii="Calibri" w:hAnsi="Calibri"/>
            <w:i/>
          </w:rPr>
          <w:t>Integrity Commission Act 2018</w:t>
        </w:r>
      </w:hyperlink>
      <w:r w:rsidRPr="003F1120">
        <w:rPr>
          <w:rFonts w:ascii="Calibri" w:hAnsi="Calibri"/>
          <w:color w:val="auto"/>
        </w:rPr>
        <w:t xml:space="preserve"> was noti</w:t>
      </w:r>
      <w:r>
        <w:rPr>
          <w:rFonts w:ascii="Calibri" w:hAnsi="Calibri"/>
          <w:color w:val="auto"/>
        </w:rPr>
        <w:t xml:space="preserve">fied on 11 December 2018 and </w:t>
      </w:r>
      <w:r w:rsidRPr="003F1120">
        <w:rPr>
          <w:rFonts w:ascii="Calibri" w:hAnsi="Calibri"/>
          <w:color w:val="auto"/>
        </w:rPr>
        <w:t>scheduled to comme</w:t>
      </w:r>
      <w:r>
        <w:rPr>
          <w:rFonts w:ascii="Calibri" w:hAnsi="Calibri"/>
          <w:color w:val="auto"/>
        </w:rPr>
        <w:t xml:space="preserve">nce 1 July 2019. </w:t>
      </w:r>
      <w:r w:rsidR="00987E42" w:rsidRPr="00987E42">
        <w:rPr>
          <w:rFonts w:ascii="Calibri" w:hAnsi="Calibri"/>
          <w:color w:val="auto"/>
        </w:rPr>
        <w:t xml:space="preserve">The ACT Legislative Assembly set the commencement date by amendment to the Government Bill. </w:t>
      </w:r>
    </w:p>
    <w:p w:rsidR="00080124" w:rsidRDefault="00987E42" w:rsidP="00987E42">
      <w:pPr>
        <w:spacing w:after="159" w:line="240" w:lineRule="auto"/>
        <w:ind w:left="0" w:firstLine="0"/>
        <w:rPr>
          <w:rFonts w:ascii="Calibri" w:hAnsi="Calibri"/>
          <w:color w:val="auto"/>
        </w:rPr>
      </w:pPr>
      <w:r w:rsidRPr="00987E42">
        <w:rPr>
          <w:rFonts w:ascii="Calibri" w:hAnsi="Calibri"/>
          <w:color w:val="auto"/>
        </w:rPr>
        <w:t>The Government had intended for the Act to commence by written notice of the Minister. The Government had also intended on providing for a split commencement of the Act to facilitate the commencement of the enabling provisions, while delaying the commencement of complaints until the Integrity Commissioner was ready to receive them.</w:t>
      </w:r>
    </w:p>
    <w:p w:rsidR="0009494A" w:rsidRDefault="0009494A" w:rsidP="0009494A">
      <w:pPr>
        <w:spacing w:after="159" w:line="240" w:lineRule="auto"/>
        <w:ind w:left="0" w:firstLine="0"/>
        <w:rPr>
          <w:rFonts w:ascii="Calibri" w:hAnsi="Calibri"/>
          <w:color w:val="auto"/>
        </w:rPr>
      </w:pPr>
      <w:r>
        <w:rPr>
          <w:rFonts w:ascii="Calibri" w:hAnsi="Calibri"/>
          <w:color w:val="auto"/>
        </w:rPr>
        <w:lastRenderedPageBreak/>
        <w:t>T</w:t>
      </w:r>
      <w:r w:rsidRPr="0009494A">
        <w:rPr>
          <w:rFonts w:ascii="Calibri" w:hAnsi="Calibri"/>
          <w:color w:val="auto"/>
        </w:rPr>
        <w:t>he Speaker</w:t>
      </w:r>
      <w:r>
        <w:rPr>
          <w:rFonts w:ascii="Calibri" w:hAnsi="Calibri"/>
          <w:color w:val="auto"/>
        </w:rPr>
        <w:t xml:space="preserve"> of the </w:t>
      </w:r>
      <w:r w:rsidR="006400A0">
        <w:rPr>
          <w:rFonts w:ascii="Calibri" w:hAnsi="Calibri"/>
          <w:color w:val="auto"/>
        </w:rPr>
        <w:t xml:space="preserve">ACT </w:t>
      </w:r>
      <w:r>
        <w:rPr>
          <w:rFonts w:ascii="Calibri" w:hAnsi="Calibri"/>
          <w:color w:val="auto"/>
        </w:rPr>
        <w:t>Legislative Assembly</w:t>
      </w:r>
      <w:r w:rsidRPr="0009494A">
        <w:rPr>
          <w:rFonts w:ascii="Calibri" w:hAnsi="Calibri"/>
          <w:color w:val="auto"/>
        </w:rPr>
        <w:t xml:space="preserve">, acting on behalf of the Territory, </w:t>
      </w:r>
      <w:r>
        <w:rPr>
          <w:rFonts w:ascii="Calibri" w:hAnsi="Calibri"/>
          <w:color w:val="auto"/>
        </w:rPr>
        <w:t xml:space="preserve">is responsible </w:t>
      </w:r>
      <w:r w:rsidR="006400A0">
        <w:rPr>
          <w:rFonts w:ascii="Calibri" w:hAnsi="Calibri"/>
          <w:color w:val="auto"/>
        </w:rPr>
        <w:t>for</w:t>
      </w:r>
      <w:r w:rsidRPr="0009494A">
        <w:rPr>
          <w:rFonts w:ascii="Calibri" w:hAnsi="Calibri"/>
          <w:color w:val="auto"/>
        </w:rPr>
        <w:t xml:space="preserve"> appoint</w:t>
      </w:r>
      <w:r w:rsidR="006400A0">
        <w:rPr>
          <w:rFonts w:ascii="Calibri" w:hAnsi="Calibri"/>
          <w:color w:val="auto"/>
        </w:rPr>
        <w:t>ing</w:t>
      </w:r>
      <w:r w:rsidRPr="0009494A">
        <w:rPr>
          <w:rFonts w:ascii="Calibri" w:hAnsi="Calibri"/>
          <w:color w:val="auto"/>
        </w:rPr>
        <w:t xml:space="preserve"> an Integrity</w:t>
      </w:r>
      <w:r>
        <w:rPr>
          <w:rFonts w:ascii="Calibri" w:hAnsi="Calibri"/>
          <w:color w:val="auto"/>
        </w:rPr>
        <w:t xml:space="preserve"> </w:t>
      </w:r>
      <w:r w:rsidRPr="0009494A">
        <w:rPr>
          <w:rFonts w:ascii="Calibri" w:hAnsi="Calibri"/>
          <w:color w:val="auto"/>
        </w:rPr>
        <w:t>Commissioner</w:t>
      </w:r>
      <w:r>
        <w:rPr>
          <w:rFonts w:ascii="Calibri" w:hAnsi="Calibri"/>
          <w:color w:val="auto"/>
        </w:rPr>
        <w:t>. T</w:t>
      </w:r>
      <w:r w:rsidRPr="0009494A">
        <w:rPr>
          <w:rFonts w:ascii="Calibri" w:hAnsi="Calibri"/>
          <w:color w:val="auto"/>
        </w:rPr>
        <w:t>he Speaker must consult</w:t>
      </w:r>
      <w:r>
        <w:rPr>
          <w:rFonts w:ascii="Calibri" w:hAnsi="Calibri"/>
          <w:color w:val="auto"/>
        </w:rPr>
        <w:t xml:space="preserve"> </w:t>
      </w:r>
      <w:r w:rsidRPr="0009494A">
        <w:rPr>
          <w:rFonts w:ascii="Calibri" w:hAnsi="Calibri"/>
          <w:color w:val="auto"/>
        </w:rPr>
        <w:t>with the Legislative Assembly on the person’s appointment</w:t>
      </w:r>
      <w:r>
        <w:rPr>
          <w:rFonts w:ascii="Calibri" w:hAnsi="Calibri"/>
          <w:color w:val="auto"/>
        </w:rPr>
        <w:t xml:space="preserve"> and the </w:t>
      </w:r>
      <w:r w:rsidRPr="0009494A">
        <w:rPr>
          <w:rFonts w:ascii="Calibri" w:hAnsi="Calibri"/>
          <w:color w:val="auto"/>
        </w:rPr>
        <w:t>Legislative Assembly must</w:t>
      </w:r>
      <w:r>
        <w:rPr>
          <w:rFonts w:ascii="Calibri" w:hAnsi="Calibri"/>
          <w:color w:val="auto"/>
        </w:rPr>
        <w:t xml:space="preserve"> </w:t>
      </w:r>
      <w:r w:rsidRPr="0009494A">
        <w:rPr>
          <w:rFonts w:ascii="Calibri" w:hAnsi="Calibri"/>
          <w:color w:val="auto"/>
        </w:rPr>
        <w:t>approve the appointment, by resolution passed by a majority of at least 2/3rd of the</w:t>
      </w:r>
      <w:r>
        <w:rPr>
          <w:rFonts w:ascii="Calibri" w:hAnsi="Calibri"/>
          <w:color w:val="auto"/>
        </w:rPr>
        <w:t xml:space="preserve"> </w:t>
      </w:r>
      <w:r w:rsidRPr="0009494A">
        <w:rPr>
          <w:rFonts w:ascii="Calibri" w:hAnsi="Calibri"/>
          <w:color w:val="auto"/>
        </w:rPr>
        <w:t>members</w:t>
      </w:r>
      <w:r>
        <w:rPr>
          <w:rFonts w:ascii="Calibri" w:hAnsi="Calibri"/>
          <w:color w:val="auto"/>
        </w:rPr>
        <w:t>.</w:t>
      </w:r>
    </w:p>
    <w:p w:rsidR="00080124" w:rsidRPr="002C3D31" w:rsidRDefault="00080124" w:rsidP="002C3D31">
      <w:pPr>
        <w:spacing w:after="159" w:line="240" w:lineRule="auto"/>
        <w:ind w:left="0" w:firstLine="0"/>
        <w:rPr>
          <w:rFonts w:ascii="Calibri" w:hAnsi="Calibri"/>
          <w:color w:val="auto"/>
        </w:rPr>
      </w:pPr>
      <w:r w:rsidRPr="0066213E">
        <w:rPr>
          <w:rFonts w:ascii="Calibri" w:hAnsi="Calibri"/>
          <w:color w:val="auto"/>
        </w:rPr>
        <w:t xml:space="preserve">The </w:t>
      </w:r>
      <w:r w:rsidR="00192F6D" w:rsidRPr="0066213E">
        <w:rPr>
          <w:rFonts w:ascii="Calibri" w:hAnsi="Calibri"/>
          <w:color w:val="auto"/>
        </w:rPr>
        <w:t xml:space="preserve">Speaker commenced a </w:t>
      </w:r>
      <w:r w:rsidRPr="0066213E">
        <w:rPr>
          <w:rFonts w:ascii="Calibri" w:hAnsi="Calibri"/>
          <w:color w:val="auto"/>
        </w:rPr>
        <w:t>recruit</w:t>
      </w:r>
      <w:r w:rsidR="00495433">
        <w:rPr>
          <w:rFonts w:ascii="Calibri" w:hAnsi="Calibri"/>
          <w:color w:val="auto"/>
        </w:rPr>
        <w:t>ment process for the Integrity C</w:t>
      </w:r>
      <w:r w:rsidRPr="0066213E">
        <w:rPr>
          <w:rFonts w:ascii="Calibri" w:hAnsi="Calibri"/>
          <w:color w:val="auto"/>
        </w:rPr>
        <w:t xml:space="preserve">ommissioner </w:t>
      </w:r>
      <w:r w:rsidR="0066213E" w:rsidRPr="0066213E">
        <w:rPr>
          <w:rFonts w:ascii="Calibri" w:hAnsi="Calibri"/>
          <w:color w:val="auto"/>
        </w:rPr>
        <w:t>with the establ</w:t>
      </w:r>
      <w:r w:rsidR="0085673C">
        <w:rPr>
          <w:rFonts w:ascii="Calibri" w:hAnsi="Calibri"/>
          <w:color w:val="auto"/>
        </w:rPr>
        <w:t>ishment of an independent panel, led by the Assembly's Independent Standards C</w:t>
      </w:r>
      <w:r w:rsidRPr="00080124">
        <w:rPr>
          <w:rFonts w:ascii="Calibri" w:hAnsi="Calibri"/>
          <w:color w:val="auto"/>
        </w:rPr>
        <w:t>ommissioner</w:t>
      </w:r>
      <w:r w:rsidR="00687B50">
        <w:rPr>
          <w:rFonts w:ascii="Calibri" w:hAnsi="Calibri"/>
          <w:color w:val="auto"/>
        </w:rPr>
        <w:t>,</w:t>
      </w:r>
      <w:r w:rsidRPr="00080124">
        <w:rPr>
          <w:rFonts w:ascii="Calibri" w:hAnsi="Calibri"/>
          <w:color w:val="auto"/>
        </w:rPr>
        <w:t xml:space="preserve"> </w:t>
      </w:r>
      <w:r w:rsidR="006400A0">
        <w:rPr>
          <w:rFonts w:ascii="Calibri" w:hAnsi="Calibri"/>
          <w:color w:val="auto"/>
        </w:rPr>
        <w:t>Dr Ken Crispi</w:t>
      </w:r>
      <w:r w:rsidRPr="00080124">
        <w:rPr>
          <w:rFonts w:ascii="Calibri" w:hAnsi="Calibri"/>
          <w:color w:val="auto"/>
        </w:rPr>
        <w:t>n</w:t>
      </w:r>
      <w:r w:rsidR="006400A0">
        <w:rPr>
          <w:rFonts w:ascii="Calibri" w:hAnsi="Calibri"/>
          <w:color w:val="auto"/>
        </w:rPr>
        <w:t> QC</w:t>
      </w:r>
      <w:r w:rsidR="003F1120">
        <w:rPr>
          <w:rFonts w:ascii="Calibri" w:hAnsi="Calibri"/>
          <w:color w:val="auto"/>
        </w:rPr>
        <w:t xml:space="preserve">. </w:t>
      </w:r>
      <w:r w:rsidR="00A82D2E">
        <w:rPr>
          <w:rFonts w:ascii="Calibri" w:hAnsi="Calibri"/>
          <w:color w:val="auto"/>
        </w:rPr>
        <w:t xml:space="preserve">The </w:t>
      </w:r>
      <w:r w:rsidR="006400A0">
        <w:rPr>
          <w:rFonts w:ascii="Calibri" w:hAnsi="Calibri"/>
          <w:color w:val="auto"/>
        </w:rPr>
        <w:t xml:space="preserve">recommendation </w:t>
      </w:r>
      <w:r w:rsidR="0085673C">
        <w:rPr>
          <w:rFonts w:ascii="Calibri" w:hAnsi="Calibri"/>
          <w:color w:val="auto"/>
        </w:rPr>
        <w:t>proposed by the Panel</w:t>
      </w:r>
      <w:r w:rsidR="006400A0">
        <w:rPr>
          <w:rFonts w:ascii="Calibri" w:hAnsi="Calibri"/>
          <w:color w:val="auto"/>
        </w:rPr>
        <w:t xml:space="preserve"> </w:t>
      </w:r>
      <w:r w:rsidR="00A82D2E">
        <w:rPr>
          <w:rFonts w:ascii="Calibri" w:hAnsi="Calibri"/>
          <w:color w:val="auto"/>
        </w:rPr>
        <w:t>in April 2019</w:t>
      </w:r>
      <w:r w:rsidRPr="00A82D2E">
        <w:rPr>
          <w:rFonts w:ascii="Calibri" w:hAnsi="Calibri"/>
          <w:color w:val="FF0000"/>
        </w:rPr>
        <w:t xml:space="preserve"> </w:t>
      </w:r>
      <w:r w:rsidRPr="00080124">
        <w:rPr>
          <w:rFonts w:ascii="Calibri" w:hAnsi="Calibri"/>
          <w:color w:val="auto"/>
        </w:rPr>
        <w:t>did not receive the required approval</w:t>
      </w:r>
      <w:r w:rsidR="006400A0">
        <w:rPr>
          <w:rFonts w:ascii="Calibri" w:hAnsi="Calibri"/>
          <w:color w:val="auto"/>
        </w:rPr>
        <w:t>s</w:t>
      </w:r>
      <w:r w:rsidR="0085673C">
        <w:rPr>
          <w:rFonts w:ascii="Calibri" w:hAnsi="Calibri"/>
          <w:color w:val="auto"/>
        </w:rPr>
        <w:t xml:space="preserve"> for appointment.</w:t>
      </w:r>
    </w:p>
    <w:p w:rsidR="00651F09" w:rsidRPr="004F1C05" w:rsidRDefault="00651F09" w:rsidP="00880149">
      <w:pPr>
        <w:spacing w:after="159" w:line="240" w:lineRule="auto"/>
        <w:ind w:firstLine="0"/>
        <w:rPr>
          <w:rFonts w:ascii="Calibri" w:hAnsi="Calibri"/>
          <w:b/>
        </w:rPr>
      </w:pPr>
      <w:r w:rsidRPr="004F1C05">
        <w:rPr>
          <w:rFonts w:ascii="Calibri" w:hAnsi="Calibri"/>
          <w:b/>
          <w:u w:val="single" w:color="000000"/>
        </w:rPr>
        <w:t>Overview of the Bill</w:t>
      </w:r>
      <w:r w:rsidRPr="004F1C05">
        <w:rPr>
          <w:rFonts w:ascii="Calibri" w:hAnsi="Calibri"/>
          <w:b/>
        </w:rPr>
        <w:t xml:space="preserve"> </w:t>
      </w:r>
    </w:p>
    <w:p w:rsidR="00495433" w:rsidRDefault="006400A0" w:rsidP="00880149">
      <w:pPr>
        <w:spacing w:after="159" w:line="240" w:lineRule="auto"/>
        <w:ind w:left="0" w:firstLine="0"/>
        <w:rPr>
          <w:rFonts w:ascii="Calibri" w:hAnsi="Calibri"/>
          <w:color w:val="auto"/>
        </w:rPr>
      </w:pPr>
      <w:r>
        <w:rPr>
          <w:rFonts w:ascii="Calibri" w:hAnsi="Calibri"/>
          <w:color w:val="auto"/>
        </w:rPr>
        <w:t>The</w:t>
      </w:r>
      <w:r w:rsidR="00651F09" w:rsidRPr="00CB2447">
        <w:rPr>
          <w:rFonts w:ascii="Calibri" w:hAnsi="Calibri"/>
          <w:color w:val="auto"/>
        </w:rPr>
        <w:t xml:space="preserve"> purpose of this</w:t>
      </w:r>
      <w:r w:rsidR="00495433">
        <w:rPr>
          <w:rFonts w:ascii="Calibri" w:hAnsi="Calibri"/>
          <w:color w:val="auto"/>
        </w:rPr>
        <w:t xml:space="preserve"> Bill is to amend the commencement of the </w:t>
      </w:r>
      <w:r w:rsidR="00495433" w:rsidRPr="00495433">
        <w:rPr>
          <w:rFonts w:ascii="Calibri" w:hAnsi="Calibri"/>
          <w:i/>
          <w:color w:val="auto"/>
        </w:rPr>
        <w:t>Integrity Commission Act 2018</w:t>
      </w:r>
      <w:r w:rsidR="00495433">
        <w:rPr>
          <w:rFonts w:ascii="Calibri" w:hAnsi="Calibri"/>
          <w:color w:val="auto"/>
        </w:rPr>
        <w:t xml:space="preserve"> to provide </w:t>
      </w:r>
      <w:r w:rsidR="00495433" w:rsidRPr="0066213E">
        <w:rPr>
          <w:rFonts w:ascii="Calibri" w:hAnsi="Calibri"/>
          <w:color w:val="auto"/>
        </w:rPr>
        <w:t xml:space="preserve">split </w:t>
      </w:r>
      <w:r w:rsidR="00495433">
        <w:rPr>
          <w:rFonts w:ascii="Calibri" w:hAnsi="Calibri"/>
          <w:color w:val="auto"/>
        </w:rPr>
        <w:t xml:space="preserve">commencement dates in order to </w:t>
      </w:r>
      <w:r w:rsidR="00495433" w:rsidRPr="0066213E">
        <w:rPr>
          <w:rFonts w:ascii="Calibri" w:hAnsi="Calibri"/>
          <w:color w:val="auto"/>
        </w:rPr>
        <w:t xml:space="preserve">facilitate the commencement of the enabling provisions, while delaying the commencement of </w:t>
      </w:r>
      <w:r w:rsidR="00495433">
        <w:rPr>
          <w:rFonts w:ascii="Calibri" w:hAnsi="Calibri"/>
          <w:color w:val="auto"/>
        </w:rPr>
        <w:t xml:space="preserve">powers to receive </w:t>
      </w:r>
      <w:r w:rsidR="00495433" w:rsidRPr="0066213E">
        <w:rPr>
          <w:rFonts w:ascii="Calibri" w:hAnsi="Calibri"/>
          <w:color w:val="auto"/>
        </w:rPr>
        <w:t>complaints until the Integrity Commissioner is ready to receive them</w:t>
      </w:r>
      <w:r w:rsidR="00495433">
        <w:rPr>
          <w:rFonts w:ascii="Calibri" w:hAnsi="Calibri"/>
          <w:color w:val="auto"/>
        </w:rPr>
        <w:t>. T</w:t>
      </w:r>
      <w:r w:rsidR="00495433" w:rsidRPr="00CB2447">
        <w:rPr>
          <w:rFonts w:ascii="Calibri" w:hAnsi="Calibri"/>
          <w:color w:val="auto"/>
        </w:rPr>
        <w:t xml:space="preserve">his Bill also </w:t>
      </w:r>
      <w:r w:rsidR="00495433">
        <w:rPr>
          <w:rFonts w:ascii="Calibri" w:hAnsi="Calibri"/>
          <w:color w:val="auto"/>
        </w:rPr>
        <w:t>amends the specific date of review of the Act to align with the amendments to the commencement date</w:t>
      </w:r>
      <w:r w:rsidR="00D85C34">
        <w:rPr>
          <w:rFonts w:ascii="Calibri" w:hAnsi="Calibri"/>
          <w:color w:val="auto"/>
        </w:rPr>
        <w:t>,</w:t>
      </w:r>
      <w:r w:rsidR="00495433">
        <w:rPr>
          <w:rFonts w:ascii="Calibri" w:hAnsi="Calibri"/>
          <w:color w:val="auto"/>
        </w:rPr>
        <w:t xml:space="preserve"> and </w:t>
      </w:r>
      <w:r w:rsidR="00495433" w:rsidRPr="00CB2447">
        <w:rPr>
          <w:rFonts w:ascii="Calibri" w:hAnsi="Calibri"/>
          <w:color w:val="auto"/>
        </w:rPr>
        <w:t xml:space="preserve">makes </w:t>
      </w:r>
      <w:r w:rsidR="00495433">
        <w:rPr>
          <w:rFonts w:ascii="Calibri" w:hAnsi="Calibri"/>
          <w:color w:val="auto"/>
        </w:rPr>
        <w:t xml:space="preserve">some minor </w:t>
      </w:r>
      <w:r w:rsidR="00495433" w:rsidRPr="00CB2447">
        <w:rPr>
          <w:rFonts w:ascii="Calibri" w:hAnsi="Calibri"/>
          <w:color w:val="auto"/>
        </w:rPr>
        <w:t>corrections</w:t>
      </w:r>
      <w:r w:rsidR="00495433">
        <w:rPr>
          <w:rFonts w:ascii="Calibri" w:hAnsi="Calibri"/>
          <w:color w:val="auto"/>
        </w:rPr>
        <w:t xml:space="preserve"> to cross-referencing errors</w:t>
      </w:r>
      <w:r w:rsidR="00D85C34">
        <w:rPr>
          <w:rFonts w:ascii="Calibri" w:hAnsi="Calibri"/>
          <w:color w:val="auto"/>
        </w:rPr>
        <w:t xml:space="preserve"> in the Act.</w:t>
      </w:r>
      <w:r w:rsidR="00495433" w:rsidRPr="00CB2447">
        <w:rPr>
          <w:rFonts w:ascii="Calibri" w:hAnsi="Calibri"/>
          <w:color w:val="auto"/>
        </w:rPr>
        <w:t xml:space="preserve">  </w:t>
      </w:r>
      <w:r w:rsidR="00495433">
        <w:rPr>
          <w:rFonts w:ascii="Calibri" w:hAnsi="Calibri"/>
          <w:color w:val="auto"/>
        </w:rPr>
        <w:t xml:space="preserve"> </w:t>
      </w:r>
    </w:p>
    <w:p w:rsidR="00651F09" w:rsidRPr="00304B7E" w:rsidRDefault="00651F09" w:rsidP="00880149">
      <w:pPr>
        <w:spacing w:after="159" w:line="240" w:lineRule="auto"/>
        <w:ind w:left="0" w:firstLine="0"/>
        <w:rPr>
          <w:rFonts w:ascii="Calibri" w:hAnsi="Calibri"/>
          <w:b/>
          <w:color w:val="auto"/>
        </w:rPr>
      </w:pPr>
      <w:r w:rsidRPr="00304B7E">
        <w:rPr>
          <w:rFonts w:ascii="Calibri" w:hAnsi="Calibri"/>
          <w:b/>
          <w:color w:val="auto"/>
          <w:u w:val="single" w:color="000000"/>
        </w:rPr>
        <w:t>Human Rights Implications</w:t>
      </w:r>
      <w:r w:rsidRPr="00304B7E">
        <w:rPr>
          <w:rFonts w:ascii="Calibri" w:hAnsi="Calibri"/>
          <w:b/>
          <w:color w:val="auto"/>
        </w:rPr>
        <w:t xml:space="preserve"> </w:t>
      </w:r>
    </w:p>
    <w:p w:rsidR="00651F09" w:rsidRPr="00880149" w:rsidRDefault="00476832" w:rsidP="00880149">
      <w:pPr>
        <w:spacing w:after="159" w:line="240" w:lineRule="auto"/>
        <w:ind w:left="0" w:firstLine="0"/>
        <w:rPr>
          <w:rFonts w:ascii="Calibri" w:hAnsi="Calibri"/>
          <w:color w:val="auto"/>
          <w:szCs w:val="24"/>
        </w:rPr>
      </w:pPr>
      <w:r>
        <w:rPr>
          <w:rFonts w:ascii="Calibri" w:hAnsi="Calibri"/>
          <w:color w:val="auto"/>
        </w:rPr>
        <w:t>This</w:t>
      </w:r>
      <w:r w:rsidR="001550C6">
        <w:rPr>
          <w:rFonts w:ascii="Calibri" w:hAnsi="Calibri"/>
          <w:color w:val="auto"/>
        </w:rPr>
        <w:t xml:space="preserve"> B</w:t>
      </w:r>
      <w:r w:rsidR="003608D9" w:rsidRPr="003608D9">
        <w:rPr>
          <w:rFonts w:ascii="Calibri" w:hAnsi="Calibri"/>
          <w:color w:val="auto"/>
        </w:rPr>
        <w:t>ill has no identified human rights implications.</w:t>
      </w:r>
    </w:p>
    <w:p w:rsidR="00651F09" w:rsidRPr="004F1C05" w:rsidRDefault="00651F09" w:rsidP="00880149">
      <w:pPr>
        <w:spacing w:after="159" w:line="240" w:lineRule="auto"/>
        <w:ind w:firstLine="0"/>
        <w:rPr>
          <w:rFonts w:ascii="Calibri" w:hAnsi="Calibri"/>
        </w:rPr>
      </w:pPr>
      <w:r w:rsidRPr="004F1C05">
        <w:rPr>
          <w:rFonts w:ascii="Calibri" w:hAnsi="Calibri"/>
          <w:b/>
          <w:u w:val="single" w:color="000000"/>
        </w:rPr>
        <w:t>Climate Change Impacts</w:t>
      </w:r>
      <w:r w:rsidRPr="004F1C05">
        <w:rPr>
          <w:rFonts w:ascii="Calibri" w:hAnsi="Calibri"/>
          <w:b/>
        </w:rPr>
        <w:t xml:space="preserve"> </w:t>
      </w:r>
    </w:p>
    <w:p w:rsidR="00651F09" w:rsidRPr="004F1C05" w:rsidRDefault="00651F09" w:rsidP="00880149">
      <w:pPr>
        <w:spacing w:after="159"/>
        <w:ind w:firstLine="0"/>
        <w:rPr>
          <w:rFonts w:ascii="Calibri" w:hAnsi="Calibri"/>
        </w:rPr>
      </w:pPr>
      <w:r w:rsidRPr="004F1C05">
        <w:rPr>
          <w:rFonts w:ascii="Calibri" w:hAnsi="Calibri"/>
        </w:rPr>
        <w:t xml:space="preserve">This Bill has no measurable climate change impacts. </w:t>
      </w:r>
    </w:p>
    <w:p w:rsidR="00651F09" w:rsidRPr="004F1C05" w:rsidRDefault="00651F09" w:rsidP="00880149">
      <w:pPr>
        <w:spacing w:after="159"/>
        <w:ind w:firstLine="0"/>
        <w:rPr>
          <w:rFonts w:ascii="Calibri" w:hAnsi="Calibri"/>
          <w:b/>
          <w:u w:val="single"/>
        </w:rPr>
      </w:pPr>
      <w:r w:rsidRPr="004F1C05">
        <w:rPr>
          <w:rFonts w:ascii="Calibri" w:hAnsi="Calibri"/>
          <w:b/>
          <w:u w:val="single"/>
        </w:rPr>
        <w:t>Gender Impacts</w:t>
      </w:r>
    </w:p>
    <w:p w:rsidR="00651F09" w:rsidRDefault="00651F09" w:rsidP="00880149">
      <w:pPr>
        <w:spacing w:after="159"/>
        <w:ind w:firstLine="0"/>
        <w:rPr>
          <w:rFonts w:ascii="Calibri" w:hAnsi="Calibri"/>
        </w:rPr>
      </w:pPr>
      <w:r w:rsidRPr="004F1C05">
        <w:rPr>
          <w:rFonts w:ascii="Calibri" w:hAnsi="Calibri"/>
        </w:rPr>
        <w:t xml:space="preserve">This Bill has no gender impacts. </w:t>
      </w:r>
    </w:p>
    <w:p w:rsidR="001550C6" w:rsidRDefault="001550C6">
      <w:pPr>
        <w:spacing w:after="160" w:line="259" w:lineRule="auto"/>
        <w:ind w:left="0" w:firstLine="0"/>
        <w:rPr>
          <w:rFonts w:ascii="Calibri" w:hAnsi="Calibri"/>
        </w:rPr>
      </w:pPr>
      <w:r>
        <w:rPr>
          <w:rFonts w:ascii="Calibri" w:hAnsi="Calibri"/>
        </w:rPr>
        <w:br w:type="page"/>
      </w:r>
    </w:p>
    <w:p w:rsidR="00651F09" w:rsidRPr="004F1C05" w:rsidRDefault="00651F09" w:rsidP="00651F09">
      <w:pPr>
        <w:spacing w:after="318" w:line="246" w:lineRule="auto"/>
        <w:ind w:left="10" w:right="-15"/>
        <w:jc w:val="center"/>
        <w:rPr>
          <w:rFonts w:ascii="Calibri" w:hAnsi="Calibri"/>
        </w:rPr>
      </w:pPr>
      <w:r w:rsidRPr="004F1C05">
        <w:rPr>
          <w:rFonts w:ascii="Calibri" w:hAnsi="Calibri"/>
          <w:b/>
        </w:rPr>
        <w:lastRenderedPageBreak/>
        <w:t>CLAUSE NOTES</w:t>
      </w:r>
      <w:r w:rsidRPr="004F1C05">
        <w:rPr>
          <w:rFonts w:ascii="Calibri" w:hAnsi="Calibri"/>
        </w:rPr>
        <w:t xml:space="preserve"> </w:t>
      </w:r>
    </w:p>
    <w:p w:rsidR="00E03A70" w:rsidRPr="00E03A70" w:rsidRDefault="00E03A70" w:rsidP="00E03A70">
      <w:pPr>
        <w:spacing w:after="240" w:line="247" w:lineRule="auto"/>
        <w:ind w:left="-6" w:right="-17" w:hanging="11"/>
        <w:rPr>
          <w:rFonts w:ascii="Calibri" w:hAnsi="Calibri"/>
          <w:b/>
        </w:rPr>
      </w:pPr>
      <w:r w:rsidRPr="00E03A70">
        <w:rPr>
          <w:rFonts w:ascii="Calibri" w:hAnsi="Calibri"/>
          <w:b/>
        </w:rPr>
        <w:t>Clause 1</w:t>
      </w:r>
      <w:r w:rsidRPr="00E03A70">
        <w:rPr>
          <w:rFonts w:ascii="Calibri" w:hAnsi="Calibri"/>
          <w:b/>
        </w:rPr>
        <w:tab/>
        <w:t>Name of Act</w:t>
      </w:r>
    </w:p>
    <w:p w:rsidR="00651F09" w:rsidRDefault="001550C6" w:rsidP="001550C6">
      <w:pPr>
        <w:spacing w:after="315" w:line="246" w:lineRule="auto"/>
        <w:ind w:right="-15"/>
        <w:rPr>
          <w:rFonts w:ascii="Calibri" w:hAnsi="Calibri"/>
        </w:rPr>
      </w:pPr>
      <w:r w:rsidRPr="001550C6">
        <w:rPr>
          <w:rFonts w:ascii="Calibri" w:hAnsi="Calibri"/>
        </w:rPr>
        <w:t>This clause is a formal provision setting out the name of the new Act as the</w:t>
      </w:r>
      <w:r>
        <w:rPr>
          <w:rFonts w:ascii="Calibri" w:hAnsi="Calibri"/>
        </w:rPr>
        <w:t xml:space="preserve"> </w:t>
      </w:r>
      <w:r w:rsidR="00651F09" w:rsidRPr="00651F09">
        <w:rPr>
          <w:rFonts w:ascii="Calibri" w:hAnsi="Calibri"/>
          <w:i/>
        </w:rPr>
        <w:t>Integrity Commission Amendment Act 2019</w:t>
      </w:r>
      <w:r w:rsidR="00651F09" w:rsidRPr="004F1C05">
        <w:rPr>
          <w:rFonts w:ascii="Calibri" w:hAnsi="Calibri"/>
          <w:i/>
        </w:rPr>
        <w:t>.</w:t>
      </w:r>
      <w:r w:rsidR="00651F09" w:rsidRPr="004F1C05">
        <w:rPr>
          <w:rFonts w:ascii="Calibri" w:hAnsi="Calibri"/>
        </w:rPr>
        <w:t xml:space="preserve"> </w:t>
      </w:r>
    </w:p>
    <w:p w:rsidR="00E03A70" w:rsidRPr="00E03A70" w:rsidRDefault="00E03A70" w:rsidP="00E03A70">
      <w:pPr>
        <w:spacing w:after="240" w:line="247" w:lineRule="auto"/>
        <w:ind w:left="-6" w:right="-17" w:hanging="11"/>
        <w:rPr>
          <w:rFonts w:ascii="Calibri" w:hAnsi="Calibri"/>
          <w:b/>
        </w:rPr>
      </w:pPr>
      <w:r w:rsidRPr="00E03A70">
        <w:rPr>
          <w:rFonts w:ascii="Calibri" w:hAnsi="Calibri"/>
          <w:b/>
        </w:rPr>
        <w:t>Clause 2</w:t>
      </w:r>
      <w:r w:rsidRPr="00E03A70">
        <w:rPr>
          <w:rFonts w:ascii="Calibri" w:hAnsi="Calibri"/>
          <w:b/>
        </w:rPr>
        <w:tab/>
        <w:t>Commencement</w:t>
      </w:r>
    </w:p>
    <w:p w:rsidR="00651F09" w:rsidRPr="009E369A" w:rsidRDefault="00304B7E" w:rsidP="00651F09">
      <w:pPr>
        <w:spacing w:after="315" w:line="246" w:lineRule="auto"/>
        <w:ind w:right="-15"/>
        <w:rPr>
          <w:rFonts w:ascii="Calibri" w:hAnsi="Calibri"/>
          <w:color w:val="auto"/>
        </w:rPr>
      </w:pPr>
      <w:r w:rsidRPr="009E369A">
        <w:rPr>
          <w:rFonts w:ascii="Calibri" w:hAnsi="Calibri"/>
          <w:color w:val="auto"/>
        </w:rPr>
        <w:t xml:space="preserve">This clause provides </w:t>
      </w:r>
      <w:r w:rsidR="009E369A" w:rsidRPr="009E369A">
        <w:rPr>
          <w:rFonts w:ascii="Calibri" w:hAnsi="Calibri"/>
          <w:color w:val="auto"/>
        </w:rPr>
        <w:t>details on the com</w:t>
      </w:r>
      <w:r w:rsidR="006400A0">
        <w:rPr>
          <w:rFonts w:ascii="Calibri" w:hAnsi="Calibri"/>
          <w:color w:val="auto"/>
        </w:rPr>
        <w:t>mencement of this Bill. Section</w:t>
      </w:r>
      <w:r w:rsidR="009E369A" w:rsidRPr="009E369A">
        <w:rPr>
          <w:rFonts w:ascii="Calibri" w:hAnsi="Calibri"/>
          <w:color w:val="auto"/>
        </w:rPr>
        <w:t xml:space="preserve"> 3 and </w:t>
      </w:r>
      <w:r w:rsidR="006400A0">
        <w:rPr>
          <w:rFonts w:ascii="Calibri" w:hAnsi="Calibri"/>
          <w:color w:val="auto"/>
        </w:rPr>
        <w:t xml:space="preserve">section </w:t>
      </w:r>
      <w:r w:rsidR="009E369A" w:rsidRPr="009E369A">
        <w:rPr>
          <w:rFonts w:ascii="Calibri" w:hAnsi="Calibri"/>
          <w:color w:val="auto"/>
        </w:rPr>
        <w:t xml:space="preserve">4 </w:t>
      </w:r>
      <w:r w:rsidRPr="009E369A">
        <w:rPr>
          <w:rFonts w:ascii="Calibri" w:hAnsi="Calibri"/>
          <w:color w:val="auto"/>
        </w:rPr>
        <w:t>commence on the day after it is notified</w:t>
      </w:r>
      <w:r w:rsidR="00651F09" w:rsidRPr="009E369A">
        <w:rPr>
          <w:rFonts w:ascii="Calibri" w:hAnsi="Calibri"/>
          <w:color w:val="auto"/>
        </w:rPr>
        <w:t>.</w:t>
      </w:r>
      <w:r w:rsidR="006400A0">
        <w:rPr>
          <w:rFonts w:ascii="Calibri" w:hAnsi="Calibri"/>
          <w:color w:val="auto"/>
        </w:rPr>
        <w:t xml:space="preserve"> Section 5</w:t>
      </w:r>
      <w:r w:rsidR="009E369A" w:rsidRPr="009E369A">
        <w:rPr>
          <w:rFonts w:ascii="Calibri" w:hAnsi="Calibri"/>
          <w:color w:val="auto"/>
        </w:rPr>
        <w:t xml:space="preserve"> and </w:t>
      </w:r>
      <w:r w:rsidR="006400A0">
        <w:rPr>
          <w:rFonts w:ascii="Calibri" w:hAnsi="Calibri"/>
          <w:color w:val="auto"/>
        </w:rPr>
        <w:t>section 6</w:t>
      </w:r>
      <w:r w:rsidR="009E369A" w:rsidRPr="009E369A">
        <w:rPr>
          <w:rFonts w:ascii="Calibri" w:hAnsi="Calibri"/>
          <w:color w:val="auto"/>
        </w:rPr>
        <w:t xml:space="preserve"> commence on the commencement of </w:t>
      </w:r>
      <w:r w:rsidR="009E369A">
        <w:rPr>
          <w:rFonts w:ascii="Calibri" w:hAnsi="Calibri"/>
          <w:color w:val="auto"/>
        </w:rPr>
        <w:t>section 50 of the Integrity Commission Act. Section 7 commences on the commencement of section 303 of the Integrity Commission Act.</w:t>
      </w:r>
      <w:r w:rsidR="00651F09" w:rsidRPr="009E369A">
        <w:rPr>
          <w:rFonts w:ascii="Calibri" w:hAnsi="Calibri"/>
          <w:color w:val="auto"/>
        </w:rPr>
        <w:t xml:space="preserve"> </w:t>
      </w:r>
    </w:p>
    <w:p w:rsidR="00E03A70" w:rsidRPr="00E03A70" w:rsidRDefault="00E03A70" w:rsidP="00E03A70">
      <w:pPr>
        <w:spacing w:after="240" w:line="247" w:lineRule="auto"/>
        <w:ind w:left="-6" w:right="-17" w:hanging="11"/>
        <w:rPr>
          <w:rFonts w:ascii="Calibri" w:hAnsi="Calibri"/>
          <w:b/>
        </w:rPr>
      </w:pPr>
      <w:r w:rsidRPr="00E03A70">
        <w:rPr>
          <w:rFonts w:ascii="Calibri" w:hAnsi="Calibri"/>
          <w:b/>
        </w:rPr>
        <w:t>Clause 3</w:t>
      </w:r>
      <w:r w:rsidRPr="00E03A70">
        <w:rPr>
          <w:rFonts w:ascii="Calibri" w:hAnsi="Calibri"/>
          <w:b/>
        </w:rPr>
        <w:tab/>
        <w:t>Legislation amended</w:t>
      </w:r>
    </w:p>
    <w:p w:rsidR="00651F09" w:rsidRDefault="00651F09" w:rsidP="00651F09">
      <w:pPr>
        <w:spacing w:after="315" w:line="246" w:lineRule="auto"/>
        <w:ind w:right="-15"/>
        <w:rPr>
          <w:rFonts w:ascii="Calibri" w:hAnsi="Calibri"/>
          <w:i/>
        </w:rPr>
      </w:pPr>
      <w:r w:rsidRPr="004F1C05">
        <w:rPr>
          <w:rFonts w:ascii="Calibri" w:hAnsi="Calibri"/>
        </w:rPr>
        <w:t xml:space="preserve">This clause provides that the Act amends the </w:t>
      </w:r>
      <w:r w:rsidRPr="004F1C05">
        <w:rPr>
          <w:rFonts w:ascii="Calibri" w:hAnsi="Calibri"/>
          <w:i/>
        </w:rPr>
        <w:t>Integrity Commission Act 2018.</w:t>
      </w:r>
    </w:p>
    <w:p w:rsidR="008B1D19" w:rsidRPr="00E03A70" w:rsidRDefault="008B1D19" w:rsidP="008B1D19">
      <w:pPr>
        <w:spacing w:after="0" w:line="247" w:lineRule="auto"/>
        <w:ind w:left="-6" w:right="-17" w:hanging="11"/>
        <w:rPr>
          <w:rFonts w:ascii="Calibri" w:hAnsi="Calibri"/>
          <w:b/>
        </w:rPr>
      </w:pPr>
      <w:r w:rsidRPr="00E03A70">
        <w:rPr>
          <w:rFonts w:ascii="Calibri" w:hAnsi="Calibri"/>
          <w:b/>
        </w:rPr>
        <w:t xml:space="preserve">Clause </w:t>
      </w:r>
      <w:r>
        <w:rPr>
          <w:rFonts w:ascii="Calibri" w:hAnsi="Calibri"/>
          <w:b/>
        </w:rPr>
        <w:t>4</w:t>
      </w:r>
      <w:r w:rsidRPr="00E03A70">
        <w:rPr>
          <w:rFonts w:ascii="Calibri" w:hAnsi="Calibri"/>
          <w:b/>
        </w:rPr>
        <w:tab/>
        <w:t xml:space="preserve">Commencement </w:t>
      </w:r>
    </w:p>
    <w:p w:rsidR="008B1D19" w:rsidRPr="00E03A70" w:rsidRDefault="008B1D19" w:rsidP="008B1D19">
      <w:pPr>
        <w:spacing w:after="240" w:line="247" w:lineRule="auto"/>
        <w:ind w:left="-6" w:right="-17" w:hanging="11"/>
        <w:rPr>
          <w:rFonts w:ascii="Calibri" w:hAnsi="Calibri"/>
          <w:b/>
        </w:rPr>
      </w:pPr>
      <w:r>
        <w:rPr>
          <w:rFonts w:ascii="Calibri" w:hAnsi="Calibri"/>
          <w:b/>
        </w:rPr>
        <w:tab/>
      </w:r>
      <w:r>
        <w:rPr>
          <w:rFonts w:ascii="Calibri" w:hAnsi="Calibri"/>
          <w:b/>
        </w:rPr>
        <w:tab/>
      </w:r>
      <w:r>
        <w:rPr>
          <w:rFonts w:ascii="Calibri" w:hAnsi="Calibri"/>
          <w:b/>
        </w:rPr>
        <w:tab/>
      </w:r>
      <w:r w:rsidRPr="00E03A70">
        <w:rPr>
          <w:rFonts w:ascii="Calibri" w:hAnsi="Calibri"/>
          <w:b/>
        </w:rPr>
        <w:tab/>
        <w:t>Section 2</w:t>
      </w:r>
    </w:p>
    <w:p w:rsidR="008B1D19" w:rsidRDefault="008B1D19" w:rsidP="00495433">
      <w:pPr>
        <w:spacing w:after="159" w:line="240" w:lineRule="auto"/>
        <w:ind w:left="0" w:firstLine="0"/>
        <w:rPr>
          <w:rFonts w:ascii="Calibri" w:hAnsi="Calibri"/>
        </w:rPr>
      </w:pPr>
      <w:r>
        <w:rPr>
          <w:rFonts w:ascii="Calibri" w:hAnsi="Calibri"/>
        </w:rPr>
        <w:t xml:space="preserve">Section 2 of the Integrity Commission Act provides that the Act commence on 1 July 2019. </w:t>
      </w:r>
      <w:r w:rsidRPr="004F1C05">
        <w:rPr>
          <w:rFonts w:ascii="Calibri" w:hAnsi="Calibri"/>
        </w:rPr>
        <w:t xml:space="preserve">This </w:t>
      </w:r>
      <w:r>
        <w:rPr>
          <w:rFonts w:ascii="Calibri" w:hAnsi="Calibri"/>
        </w:rPr>
        <w:t xml:space="preserve">clause amends section 2 </w:t>
      </w:r>
      <w:r w:rsidRPr="001550C6">
        <w:rPr>
          <w:rFonts w:ascii="Calibri" w:hAnsi="Calibri"/>
        </w:rPr>
        <w:t xml:space="preserve">of the </w:t>
      </w:r>
      <w:r>
        <w:rPr>
          <w:rFonts w:ascii="Calibri" w:hAnsi="Calibri"/>
        </w:rPr>
        <w:t xml:space="preserve">Integrity Commission Act to provide that specified provisions of the Act will commence on 1 July 2019, with all other provisions to commence </w:t>
      </w:r>
      <w:r w:rsidRPr="00495433">
        <w:rPr>
          <w:rFonts w:ascii="Calibri" w:hAnsi="Calibri"/>
          <w:color w:val="auto"/>
        </w:rPr>
        <w:t xml:space="preserve">two months after the Commissioner’s term of appointment commences. </w:t>
      </w:r>
      <w:r w:rsidR="00495433" w:rsidRPr="00495433">
        <w:rPr>
          <w:rFonts w:ascii="Calibri" w:hAnsi="Calibri"/>
          <w:color w:val="auto"/>
        </w:rPr>
        <w:t xml:space="preserve">This amendment allows for a commissioner to be appointed and to participate with the establishment of the Integrity Commission and the appointment and engagement of commission staff prior to the commencement of provisions that allow for complaints to be made and matters to be investigated. </w:t>
      </w:r>
      <w:r>
        <w:rPr>
          <w:rFonts w:ascii="Calibri" w:hAnsi="Calibri"/>
        </w:rPr>
        <w:t xml:space="preserve">The </w:t>
      </w:r>
      <w:r w:rsidR="009E369A">
        <w:rPr>
          <w:rFonts w:ascii="Calibri" w:hAnsi="Calibri"/>
        </w:rPr>
        <w:t xml:space="preserve">specified provisions that will </w:t>
      </w:r>
      <w:r>
        <w:rPr>
          <w:rFonts w:ascii="Calibri" w:hAnsi="Calibri"/>
        </w:rPr>
        <w:t>commence on 1 July 2019</w:t>
      </w:r>
      <w:r w:rsidR="009E369A">
        <w:rPr>
          <w:rFonts w:ascii="Calibri" w:hAnsi="Calibri"/>
        </w:rPr>
        <w:t xml:space="preserve"> are: </w:t>
      </w:r>
    </w:p>
    <w:p w:rsidR="008B1D19" w:rsidRPr="009E369A" w:rsidRDefault="008B1D19" w:rsidP="009E369A">
      <w:pPr>
        <w:tabs>
          <w:tab w:val="left" w:pos="284"/>
        </w:tabs>
        <w:spacing w:after="159" w:line="240" w:lineRule="auto"/>
        <w:ind w:left="0" w:firstLine="284"/>
        <w:rPr>
          <w:rFonts w:ascii="Calibri" w:hAnsi="Calibri"/>
          <w:color w:val="auto"/>
        </w:rPr>
      </w:pPr>
      <w:r w:rsidRPr="009E369A">
        <w:rPr>
          <w:rFonts w:ascii="Calibri" w:hAnsi="Calibri"/>
          <w:color w:val="auto"/>
        </w:rPr>
        <w:t>a.</w:t>
      </w:r>
      <w:r w:rsidRPr="009E369A">
        <w:rPr>
          <w:rFonts w:ascii="Calibri" w:hAnsi="Calibri"/>
          <w:color w:val="auto"/>
        </w:rPr>
        <w:tab/>
        <w:t>Chapter 1: Preliminary;</w:t>
      </w:r>
    </w:p>
    <w:p w:rsidR="008B1D19" w:rsidRPr="009E369A" w:rsidRDefault="008B1D19" w:rsidP="009E369A">
      <w:pPr>
        <w:tabs>
          <w:tab w:val="left" w:pos="284"/>
        </w:tabs>
        <w:spacing w:after="159" w:line="240" w:lineRule="auto"/>
        <w:ind w:left="0" w:firstLine="284"/>
        <w:rPr>
          <w:rFonts w:ascii="Calibri" w:hAnsi="Calibri"/>
          <w:color w:val="auto"/>
        </w:rPr>
      </w:pPr>
      <w:r w:rsidRPr="009E369A">
        <w:rPr>
          <w:rFonts w:ascii="Calibri" w:hAnsi="Calibri"/>
          <w:color w:val="auto"/>
        </w:rPr>
        <w:t>b.</w:t>
      </w:r>
      <w:r w:rsidRPr="009E369A">
        <w:rPr>
          <w:rFonts w:ascii="Calibri" w:hAnsi="Calibri"/>
          <w:color w:val="auto"/>
        </w:rPr>
        <w:tab/>
        <w:t>Chapter 2: Integrity Commission;</w:t>
      </w:r>
    </w:p>
    <w:p w:rsidR="008B1D19" w:rsidRPr="009E369A" w:rsidRDefault="008B1D19" w:rsidP="009E369A">
      <w:pPr>
        <w:tabs>
          <w:tab w:val="left" w:pos="284"/>
        </w:tabs>
        <w:spacing w:after="159" w:line="240" w:lineRule="auto"/>
        <w:ind w:left="0" w:firstLine="284"/>
        <w:rPr>
          <w:rFonts w:ascii="Calibri" w:hAnsi="Calibri"/>
          <w:color w:val="auto"/>
        </w:rPr>
      </w:pPr>
      <w:r w:rsidRPr="009E369A">
        <w:rPr>
          <w:rFonts w:ascii="Calibri" w:hAnsi="Calibri"/>
          <w:color w:val="auto"/>
        </w:rPr>
        <w:t>c.</w:t>
      </w:r>
      <w:r w:rsidRPr="009E369A">
        <w:rPr>
          <w:rFonts w:ascii="Calibri" w:hAnsi="Calibri"/>
          <w:color w:val="auto"/>
        </w:rPr>
        <w:tab/>
        <w:t>Chapter 5: Inspector of the Commission;</w:t>
      </w:r>
    </w:p>
    <w:p w:rsidR="008B1D19" w:rsidRPr="009E369A" w:rsidRDefault="008B1D19" w:rsidP="009E369A">
      <w:pPr>
        <w:tabs>
          <w:tab w:val="left" w:pos="284"/>
        </w:tabs>
        <w:spacing w:after="159" w:line="240" w:lineRule="auto"/>
        <w:ind w:left="0" w:firstLine="284"/>
        <w:rPr>
          <w:rFonts w:ascii="Calibri" w:hAnsi="Calibri"/>
          <w:color w:val="auto"/>
        </w:rPr>
      </w:pPr>
      <w:r w:rsidRPr="009E369A">
        <w:rPr>
          <w:rFonts w:ascii="Calibri" w:hAnsi="Calibri"/>
          <w:color w:val="auto"/>
        </w:rPr>
        <w:t>d.</w:t>
      </w:r>
      <w:r w:rsidRPr="009E369A">
        <w:rPr>
          <w:rFonts w:ascii="Calibri" w:hAnsi="Calibri"/>
          <w:color w:val="auto"/>
        </w:rPr>
        <w:tab/>
        <w:t>Chapter 9: Consequential amendments:</w:t>
      </w:r>
    </w:p>
    <w:p w:rsidR="008B1D19" w:rsidRPr="009E369A" w:rsidRDefault="008B1D19" w:rsidP="009E369A">
      <w:pPr>
        <w:spacing w:after="159" w:line="240" w:lineRule="auto"/>
        <w:ind w:left="0" w:firstLine="709"/>
        <w:rPr>
          <w:rFonts w:ascii="Calibri" w:hAnsi="Calibri"/>
          <w:color w:val="auto"/>
        </w:rPr>
      </w:pPr>
      <w:r w:rsidRPr="009E369A">
        <w:rPr>
          <w:rFonts w:ascii="Calibri" w:hAnsi="Calibri"/>
          <w:color w:val="auto"/>
        </w:rPr>
        <w:t>i.</w:t>
      </w:r>
      <w:r w:rsidRPr="009E369A">
        <w:rPr>
          <w:rFonts w:ascii="Calibri" w:hAnsi="Calibri"/>
          <w:color w:val="auto"/>
        </w:rPr>
        <w:tab/>
        <w:t>Part 1.1: Annual Reports (Government Agencies) Act 2004;</w:t>
      </w:r>
    </w:p>
    <w:p w:rsidR="008B1D19" w:rsidRPr="009E369A" w:rsidRDefault="008B1D19" w:rsidP="009E369A">
      <w:pPr>
        <w:spacing w:after="159" w:line="240" w:lineRule="auto"/>
        <w:ind w:left="0" w:firstLine="709"/>
        <w:rPr>
          <w:rFonts w:ascii="Calibri" w:hAnsi="Calibri"/>
          <w:color w:val="auto"/>
        </w:rPr>
      </w:pPr>
      <w:r w:rsidRPr="009E369A">
        <w:rPr>
          <w:rFonts w:ascii="Calibri" w:hAnsi="Calibri"/>
          <w:color w:val="auto"/>
        </w:rPr>
        <w:t>ii.</w:t>
      </w:r>
      <w:r w:rsidRPr="009E369A">
        <w:rPr>
          <w:rFonts w:ascii="Calibri" w:hAnsi="Calibri"/>
          <w:color w:val="auto"/>
        </w:rPr>
        <w:tab/>
        <w:t>Part 1.10: Freedom of Information Act 2018;</w:t>
      </w:r>
    </w:p>
    <w:p w:rsidR="008B1D19" w:rsidRPr="009E369A" w:rsidRDefault="008B1D19" w:rsidP="009E369A">
      <w:pPr>
        <w:spacing w:after="159" w:line="240" w:lineRule="auto"/>
        <w:ind w:left="0" w:firstLine="709"/>
        <w:rPr>
          <w:rFonts w:ascii="Calibri" w:hAnsi="Calibri"/>
          <w:color w:val="auto"/>
        </w:rPr>
      </w:pPr>
      <w:r w:rsidRPr="009E369A">
        <w:rPr>
          <w:rFonts w:ascii="Calibri" w:hAnsi="Calibri"/>
          <w:color w:val="auto"/>
        </w:rPr>
        <w:t>iii.</w:t>
      </w:r>
      <w:r w:rsidRPr="009E369A">
        <w:rPr>
          <w:rFonts w:ascii="Calibri" w:hAnsi="Calibri"/>
          <w:color w:val="auto"/>
        </w:rPr>
        <w:tab/>
        <w:t>Part 1.12: Government Procurement Act 2001;</w:t>
      </w:r>
    </w:p>
    <w:p w:rsidR="008B1D19" w:rsidRPr="009E369A" w:rsidRDefault="008B1D19" w:rsidP="009E369A">
      <w:pPr>
        <w:spacing w:after="159" w:line="240" w:lineRule="auto"/>
        <w:ind w:left="0" w:firstLine="709"/>
        <w:rPr>
          <w:rFonts w:ascii="Calibri" w:hAnsi="Calibri"/>
          <w:color w:val="auto"/>
        </w:rPr>
      </w:pPr>
      <w:r w:rsidRPr="009E369A">
        <w:rPr>
          <w:rFonts w:ascii="Calibri" w:hAnsi="Calibri"/>
          <w:color w:val="auto"/>
        </w:rPr>
        <w:t>iv.</w:t>
      </w:r>
      <w:r w:rsidRPr="009E369A">
        <w:rPr>
          <w:rFonts w:ascii="Calibri" w:hAnsi="Calibri"/>
          <w:color w:val="auto"/>
        </w:rPr>
        <w:tab/>
        <w:t>Part 1.13: Information Privacy Act 2014;</w:t>
      </w:r>
    </w:p>
    <w:p w:rsidR="008B1D19" w:rsidRPr="009E369A" w:rsidRDefault="008B1D19" w:rsidP="009E369A">
      <w:pPr>
        <w:spacing w:after="159" w:line="240" w:lineRule="auto"/>
        <w:ind w:left="0" w:firstLine="709"/>
        <w:rPr>
          <w:rFonts w:ascii="Calibri" w:hAnsi="Calibri"/>
          <w:color w:val="auto"/>
        </w:rPr>
      </w:pPr>
      <w:r w:rsidRPr="009E369A">
        <w:rPr>
          <w:rFonts w:ascii="Calibri" w:hAnsi="Calibri"/>
          <w:color w:val="auto"/>
        </w:rPr>
        <w:t>v.</w:t>
      </w:r>
      <w:r w:rsidRPr="009E369A">
        <w:rPr>
          <w:rFonts w:ascii="Calibri" w:hAnsi="Calibri"/>
          <w:color w:val="auto"/>
        </w:rPr>
        <w:tab/>
        <w:t>Part 1.15: Legislation Act 2001; and</w:t>
      </w:r>
    </w:p>
    <w:p w:rsidR="008B1D19" w:rsidRPr="009E369A" w:rsidRDefault="008B1D19" w:rsidP="009E369A">
      <w:pPr>
        <w:spacing w:after="159" w:line="240" w:lineRule="auto"/>
        <w:ind w:left="0" w:firstLine="709"/>
        <w:rPr>
          <w:rFonts w:ascii="Calibri" w:hAnsi="Calibri"/>
          <w:color w:val="auto"/>
        </w:rPr>
      </w:pPr>
      <w:r w:rsidRPr="009E369A">
        <w:rPr>
          <w:rFonts w:ascii="Calibri" w:hAnsi="Calibri"/>
          <w:color w:val="auto"/>
        </w:rPr>
        <w:t>vi.</w:t>
      </w:r>
      <w:r w:rsidRPr="009E369A">
        <w:rPr>
          <w:rFonts w:ascii="Calibri" w:hAnsi="Calibri"/>
          <w:color w:val="auto"/>
        </w:rPr>
        <w:tab/>
        <w:t>Part 1.20: Remuneration Tribunal Act 1995.</w:t>
      </w:r>
    </w:p>
    <w:p w:rsidR="008B1D19" w:rsidRPr="009E369A" w:rsidRDefault="008B1D19" w:rsidP="009E369A">
      <w:pPr>
        <w:tabs>
          <w:tab w:val="left" w:pos="284"/>
        </w:tabs>
        <w:spacing w:after="159" w:line="240" w:lineRule="auto"/>
        <w:ind w:left="0" w:firstLine="284"/>
        <w:rPr>
          <w:rFonts w:ascii="Calibri" w:hAnsi="Calibri"/>
          <w:color w:val="auto"/>
        </w:rPr>
      </w:pPr>
      <w:r w:rsidRPr="009E369A">
        <w:rPr>
          <w:rFonts w:ascii="Calibri" w:hAnsi="Calibri"/>
          <w:color w:val="auto"/>
        </w:rPr>
        <w:t>e.</w:t>
      </w:r>
      <w:r w:rsidRPr="009E369A">
        <w:rPr>
          <w:rFonts w:ascii="Calibri" w:hAnsi="Calibri"/>
          <w:color w:val="auto"/>
        </w:rPr>
        <w:tab/>
        <w:t>Dictionary.</w:t>
      </w:r>
    </w:p>
    <w:p w:rsidR="00987E42" w:rsidRDefault="00987E42" w:rsidP="0095518A">
      <w:pPr>
        <w:spacing w:after="0" w:line="247" w:lineRule="auto"/>
        <w:ind w:left="-6" w:right="-17" w:hanging="11"/>
        <w:rPr>
          <w:rFonts w:ascii="Calibri" w:hAnsi="Calibri"/>
          <w:b/>
        </w:rPr>
      </w:pPr>
    </w:p>
    <w:p w:rsidR="0095518A" w:rsidRPr="00E03A70" w:rsidRDefault="0095518A" w:rsidP="0095518A">
      <w:pPr>
        <w:spacing w:after="0" w:line="247" w:lineRule="auto"/>
        <w:ind w:left="-6" w:right="-17" w:hanging="11"/>
        <w:rPr>
          <w:rFonts w:ascii="Calibri" w:hAnsi="Calibri"/>
        </w:rPr>
      </w:pPr>
      <w:r w:rsidRPr="00E03A70">
        <w:rPr>
          <w:rFonts w:ascii="Calibri" w:hAnsi="Calibri"/>
          <w:b/>
        </w:rPr>
        <w:lastRenderedPageBreak/>
        <w:t xml:space="preserve">Clause </w:t>
      </w:r>
      <w:r w:rsidR="008B1D19">
        <w:rPr>
          <w:rFonts w:ascii="Calibri" w:hAnsi="Calibri"/>
          <w:b/>
        </w:rPr>
        <w:t>5</w:t>
      </w:r>
      <w:r w:rsidRPr="00E03A70">
        <w:rPr>
          <w:rFonts w:ascii="Calibri" w:hAnsi="Calibri"/>
          <w:b/>
        </w:rPr>
        <w:tab/>
        <w:t>Staff of the commission —eligibility for appointment</w:t>
      </w:r>
      <w:r w:rsidRPr="00E03A70">
        <w:rPr>
          <w:rFonts w:ascii="Calibri" w:hAnsi="Calibri"/>
        </w:rPr>
        <w:t xml:space="preserve"> </w:t>
      </w:r>
    </w:p>
    <w:p w:rsidR="0095518A" w:rsidRDefault="0095518A" w:rsidP="0095518A">
      <w:pPr>
        <w:spacing w:after="315" w:line="246" w:lineRule="auto"/>
        <w:ind w:right="-15"/>
        <w:rPr>
          <w:rFonts w:ascii="Calibri" w:hAnsi="Calibri"/>
          <w:b/>
        </w:rPr>
      </w:pPr>
      <w:r w:rsidRPr="00E03A70">
        <w:rPr>
          <w:rFonts w:ascii="Calibri" w:hAnsi="Calibri"/>
        </w:rPr>
        <w:tab/>
      </w:r>
      <w:r>
        <w:rPr>
          <w:rFonts w:ascii="Calibri" w:hAnsi="Calibri"/>
        </w:rPr>
        <w:tab/>
      </w:r>
      <w:r>
        <w:rPr>
          <w:rFonts w:ascii="Calibri" w:hAnsi="Calibri"/>
        </w:rPr>
        <w:tab/>
      </w:r>
      <w:r>
        <w:rPr>
          <w:rFonts w:ascii="Calibri" w:hAnsi="Calibri"/>
        </w:rPr>
        <w:tab/>
      </w:r>
      <w:r w:rsidRPr="00E03A70">
        <w:rPr>
          <w:rFonts w:ascii="Calibri" w:hAnsi="Calibri"/>
          <w:b/>
        </w:rPr>
        <w:t>Section 50 (3) (b), note</w:t>
      </w:r>
    </w:p>
    <w:p w:rsidR="0095518A" w:rsidRPr="00B37784" w:rsidRDefault="0095518A" w:rsidP="0095518A">
      <w:pPr>
        <w:spacing w:after="315" w:line="247" w:lineRule="auto"/>
        <w:ind w:left="0" w:firstLine="0"/>
        <w:rPr>
          <w:rFonts w:ascii="Calibri" w:hAnsi="Calibri"/>
        </w:rPr>
      </w:pPr>
      <w:r w:rsidRPr="00B37784">
        <w:rPr>
          <w:rFonts w:ascii="Calibri" w:hAnsi="Calibri"/>
        </w:rPr>
        <w:t xml:space="preserve">The note in section 50(3)(b) of the </w:t>
      </w:r>
      <w:r>
        <w:rPr>
          <w:rFonts w:ascii="Calibri" w:hAnsi="Calibri"/>
        </w:rPr>
        <w:t xml:space="preserve">Integrity Commission </w:t>
      </w:r>
      <w:r w:rsidRPr="00B37784">
        <w:rPr>
          <w:rFonts w:ascii="Calibri" w:hAnsi="Calibri"/>
        </w:rPr>
        <w:t xml:space="preserve">Act makes reference to </w:t>
      </w:r>
      <w:r>
        <w:rPr>
          <w:rFonts w:ascii="Calibri" w:hAnsi="Calibri"/>
        </w:rPr>
        <w:t>p</w:t>
      </w:r>
      <w:r w:rsidRPr="00B37784">
        <w:rPr>
          <w:rFonts w:ascii="Calibri" w:hAnsi="Calibri"/>
        </w:rPr>
        <w:t>ersonal interest guidelines in section 3. This reference should be to section 4.</w:t>
      </w:r>
      <w:r>
        <w:rPr>
          <w:rFonts w:ascii="Calibri" w:hAnsi="Calibri"/>
        </w:rPr>
        <w:t xml:space="preserve"> This clause amends the</w:t>
      </w:r>
      <w:r w:rsidRPr="003608D9">
        <w:rPr>
          <w:rFonts w:ascii="Calibri" w:hAnsi="Calibri"/>
        </w:rPr>
        <w:t xml:space="preserve"> incorrect cross-reference</w:t>
      </w:r>
      <w:r>
        <w:rPr>
          <w:rFonts w:ascii="Calibri" w:hAnsi="Calibri"/>
        </w:rPr>
        <w:t>.</w:t>
      </w:r>
    </w:p>
    <w:p w:rsidR="0095518A" w:rsidRDefault="0095518A" w:rsidP="0095518A">
      <w:pPr>
        <w:spacing w:after="315" w:line="246" w:lineRule="auto"/>
        <w:ind w:right="-15"/>
        <w:rPr>
          <w:rFonts w:ascii="Calibri" w:hAnsi="Calibri"/>
          <w:b/>
        </w:rPr>
      </w:pPr>
      <w:r w:rsidRPr="00E03A70">
        <w:rPr>
          <w:rFonts w:ascii="Calibri" w:hAnsi="Calibri"/>
          <w:b/>
        </w:rPr>
        <w:t xml:space="preserve">Clause </w:t>
      </w:r>
      <w:r w:rsidR="008B1D19">
        <w:rPr>
          <w:rFonts w:ascii="Calibri" w:hAnsi="Calibri"/>
          <w:b/>
        </w:rPr>
        <w:t>6</w:t>
      </w:r>
      <w:r w:rsidRPr="00E03A70">
        <w:rPr>
          <w:rFonts w:ascii="Calibri" w:hAnsi="Calibri"/>
          <w:b/>
        </w:rPr>
        <w:tab/>
        <w:t>Section 50 (4)</w:t>
      </w:r>
    </w:p>
    <w:p w:rsidR="0095518A" w:rsidRDefault="0095518A" w:rsidP="0095518A">
      <w:pPr>
        <w:spacing w:after="315" w:line="247" w:lineRule="auto"/>
        <w:ind w:left="0" w:firstLine="0"/>
        <w:rPr>
          <w:rFonts w:ascii="Calibri" w:hAnsi="Calibri"/>
        </w:rPr>
      </w:pPr>
      <w:r w:rsidRPr="00B37784">
        <w:rPr>
          <w:rFonts w:ascii="Calibri" w:hAnsi="Calibri"/>
        </w:rPr>
        <w:t xml:space="preserve">Section 50(4) of the </w:t>
      </w:r>
      <w:r>
        <w:rPr>
          <w:rFonts w:ascii="Calibri" w:hAnsi="Calibri"/>
        </w:rPr>
        <w:t xml:space="preserve">Integrity Commission </w:t>
      </w:r>
      <w:r w:rsidRPr="00B37784">
        <w:rPr>
          <w:rFonts w:ascii="Calibri" w:hAnsi="Calibri"/>
        </w:rPr>
        <w:t>Act</w:t>
      </w:r>
      <w:r>
        <w:rPr>
          <w:rFonts w:ascii="Calibri" w:hAnsi="Calibri"/>
        </w:rPr>
        <w:t xml:space="preserve"> provides </w:t>
      </w:r>
      <w:r w:rsidRPr="00B37784">
        <w:rPr>
          <w:rFonts w:ascii="Calibri" w:hAnsi="Calibri"/>
        </w:rPr>
        <w:t>that ‘The commission must make guidelines (the personal interest guidelines) about the personal interests the commission considers relevant to declare under subsection (2)(b)’. This reference should be to subsection 3(b)</w:t>
      </w:r>
      <w:r>
        <w:rPr>
          <w:rFonts w:ascii="Calibri" w:hAnsi="Calibri"/>
        </w:rPr>
        <w:t>. This clause amends the</w:t>
      </w:r>
      <w:r w:rsidRPr="003608D9">
        <w:rPr>
          <w:rFonts w:ascii="Calibri" w:hAnsi="Calibri"/>
        </w:rPr>
        <w:t xml:space="preserve"> incorrect cross-reference</w:t>
      </w:r>
      <w:r>
        <w:rPr>
          <w:rFonts w:ascii="Calibri" w:hAnsi="Calibri"/>
        </w:rPr>
        <w:t>.</w:t>
      </w:r>
    </w:p>
    <w:p w:rsidR="00E03A70" w:rsidRPr="00E03A70" w:rsidRDefault="00E03A70" w:rsidP="00E03A70">
      <w:pPr>
        <w:spacing w:after="0" w:line="247" w:lineRule="auto"/>
        <w:ind w:left="-6" w:right="-17" w:hanging="11"/>
        <w:rPr>
          <w:rFonts w:ascii="Calibri" w:hAnsi="Calibri"/>
          <w:b/>
        </w:rPr>
      </w:pPr>
      <w:r w:rsidRPr="00E03A70">
        <w:rPr>
          <w:rFonts w:ascii="Calibri" w:hAnsi="Calibri"/>
          <w:b/>
        </w:rPr>
        <w:t xml:space="preserve">Clause </w:t>
      </w:r>
      <w:r w:rsidR="0095518A">
        <w:rPr>
          <w:rFonts w:ascii="Calibri" w:hAnsi="Calibri"/>
          <w:b/>
        </w:rPr>
        <w:t>7</w:t>
      </w:r>
      <w:r w:rsidRPr="00E03A70">
        <w:rPr>
          <w:rFonts w:ascii="Calibri" w:hAnsi="Calibri"/>
          <w:b/>
        </w:rPr>
        <w:tab/>
        <w:t xml:space="preserve">Review of Act </w:t>
      </w:r>
    </w:p>
    <w:p w:rsidR="00E03A70" w:rsidRPr="00E03A70" w:rsidRDefault="00E03A70" w:rsidP="00E03A70">
      <w:pPr>
        <w:spacing w:after="315" w:line="246" w:lineRule="auto"/>
        <w:ind w:right="-15"/>
        <w:rPr>
          <w:rFonts w:ascii="Calibri" w:hAnsi="Calibri"/>
          <w:b/>
        </w:rPr>
      </w:pPr>
      <w:r>
        <w:rPr>
          <w:rFonts w:ascii="Calibri" w:hAnsi="Calibri"/>
        </w:rPr>
        <w:tab/>
      </w:r>
      <w:r>
        <w:rPr>
          <w:rFonts w:ascii="Calibri" w:hAnsi="Calibri"/>
        </w:rPr>
        <w:tab/>
      </w:r>
      <w:r>
        <w:rPr>
          <w:rFonts w:ascii="Calibri" w:hAnsi="Calibri"/>
        </w:rPr>
        <w:tab/>
      </w:r>
      <w:r w:rsidRPr="00E03A70">
        <w:rPr>
          <w:rFonts w:ascii="Calibri" w:hAnsi="Calibri"/>
        </w:rPr>
        <w:tab/>
      </w:r>
      <w:r w:rsidRPr="00E03A70">
        <w:rPr>
          <w:rFonts w:ascii="Calibri" w:hAnsi="Calibri"/>
          <w:b/>
        </w:rPr>
        <w:t>Section 303 (1)</w:t>
      </w:r>
    </w:p>
    <w:p w:rsidR="008E2B45" w:rsidRDefault="0047054F" w:rsidP="003E756A">
      <w:pPr>
        <w:spacing w:after="315" w:line="247" w:lineRule="auto"/>
        <w:ind w:left="0" w:firstLine="0"/>
        <w:rPr>
          <w:rFonts w:ascii="Calibri" w:hAnsi="Calibri"/>
        </w:rPr>
      </w:pPr>
      <w:r>
        <w:rPr>
          <w:rFonts w:ascii="Calibri" w:hAnsi="Calibri"/>
        </w:rPr>
        <w:t>Section 303 of the Integrity Co</w:t>
      </w:r>
      <w:r w:rsidR="00F82C9D">
        <w:rPr>
          <w:rFonts w:ascii="Calibri" w:hAnsi="Calibri"/>
        </w:rPr>
        <w:t>mmission Act</w:t>
      </w:r>
      <w:r w:rsidR="00F82C9D" w:rsidRPr="00F82C9D">
        <w:rPr>
          <w:rFonts w:ascii="Calibri" w:hAnsi="Calibri"/>
        </w:rPr>
        <w:t xml:space="preserve"> requires the Minister, in consultation with the Speaker, to arrange for the review</w:t>
      </w:r>
      <w:r w:rsidR="00F82C9D">
        <w:rPr>
          <w:rFonts w:ascii="Calibri" w:hAnsi="Calibri"/>
        </w:rPr>
        <w:t xml:space="preserve"> </w:t>
      </w:r>
      <w:r w:rsidR="00F82C9D" w:rsidRPr="00F82C9D">
        <w:rPr>
          <w:rFonts w:ascii="Calibri" w:hAnsi="Calibri"/>
        </w:rPr>
        <w:t>of the operation of the Act</w:t>
      </w:r>
      <w:r w:rsidR="00232351">
        <w:rPr>
          <w:rFonts w:ascii="Calibri" w:hAnsi="Calibri"/>
        </w:rPr>
        <w:t xml:space="preserve"> </w:t>
      </w:r>
      <w:r w:rsidR="00232351" w:rsidRPr="00232351">
        <w:rPr>
          <w:rFonts w:ascii="Calibri" w:hAnsi="Calibri"/>
        </w:rPr>
        <w:t>as soon as practicable after 1</w:t>
      </w:r>
      <w:r w:rsidR="00B37784">
        <w:rPr>
          <w:rFonts w:ascii="Calibri" w:hAnsi="Calibri"/>
        </w:rPr>
        <w:t> </w:t>
      </w:r>
      <w:r w:rsidR="00232351" w:rsidRPr="00232351">
        <w:rPr>
          <w:rFonts w:ascii="Calibri" w:hAnsi="Calibri"/>
        </w:rPr>
        <w:t>July 2022 and every 5 years after 1 July 2022</w:t>
      </w:r>
      <w:r w:rsidR="00F82C9D">
        <w:rPr>
          <w:rFonts w:ascii="Calibri" w:hAnsi="Calibri"/>
        </w:rPr>
        <w:t xml:space="preserve">. </w:t>
      </w:r>
      <w:r w:rsidR="00F25D87">
        <w:rPr>
          <w:rFonts w:ascii="Calibri" w:hAnsi="Calibri"/>
        </w:rPr>
        <w:t xml:space="preserve">The Legislative Assembly agreed </w:t>
      </w:r>
      <w:r w:rsidR="00D56108">
        <w:rPr>
          <w:rFonts w:ascii="Calibri" w:hAnsi="Calibri"/>
        </w:rPr>
        <w:t xml:space="preserve">to a review of the </w:t>
      </w:r>
      <w:r w:rsidR="008E2B45">
        <w:rPr>
          <w:rFonts w:ascii="Calibri" w:hAnsi="Calibri"/>
        </w:rPr>
        <w:t xml:space="preserve">Integrity Commission </w:t>
      </w:r>
      <w:r w:rsidR="00D56108">
        <w:rPr>
          <w:rFonts w:ascii="Calibri" w:hAnsi="Calibri"/>
        </w:rPr>
        <w:t xml:space="preserve">Act </w:t>
      </w:r>
      <w:r w:rsidR="00F25D87">
        <w:rPr>
          <w:rFonts w:ascii="Calibri" w:hAnsi="Calibri"/>
        </w:rPr>
        <w:t xml:space="preserve">three years after </w:t>
      </w:r>
      <w:r w:rsidR="00D56108">
        <w:rPr>
          <w:rFonts w:ascii="Calibri" w:hAnsi="Calibri"/>
        </w:rPr>
        <w:t xml:space="preserve">it </w:t>
      </w:r>
      <w:r w:rsidR="00F25D87">
        <w:rPr>
          <w:rFonts w:ascii="Calibri" w:hAnsi="Calibri"/>
        </w:rPr>
        <w:t xml:space="preserve">commencement and </w:t>
      </w:r>
      <w:r w:rsidR="00D56108">
        <w:rPr>
          <w:rFonts w:ascii="Calibri" w:hAnsi="Calibri"/>
        </w:rPr>
        <w:t xml:space="preserve">then </w:t>
      </w:r>
      <w:r w:rsidR="00F25D87">
        <w:rPr>
          <w:rFonts w:ascii="Calibri" w:hAnsi="Calibri"/>
        </w:rPr>
        <w:t>every 5 years after</w:t>
      </w:r>
      <w:r w:rsidR="008E2B45">
        <w:rPr>
          <w:rFonts w:ascii="Calibri" w:hAnsi="Calibri"/>
        </w:rPr>
        <w:t xml:space="preserve"> that first review</w:t>
      </w:r>
      <w:r w:rsidR="00F25D87">
        <w:rPr>
          <w:rFonts w:ascii="Calibri" w:hAnsi="Calibri"/>
        </w:rPr>
        <w:t xml:space="preserve">. As a result of the amendments to the commencement section in clause 4 of this Bill, this clause </w:t>
      </w:r>
      <w:r w:rsidR="008E2B45">
        <w:rPr>
          <w:rFonts w:ascii="Calibri" w:hAnsi="Calibri"/>
        </w:rPr>
        <w:t xml:space="preserve">is amended to remove the specific dates, while still providing for the review to occur three years after the commencement of the section (two months after the Commissioner’s commences) and </w:t>
      </w:r>
      <w:r w:rsidR="008E2B45" w:rsidRPr="008E2B45">
        <w:rPr>
          <w:rFonts w:ascii="Calibri" w:hAnsi="Calibri"/>
        </w:rPr>
        <w:t>every 5 years af</w:t>
      </w:r>
      <w:r w:rsidR="008E2B45">
        <w:rPr>
          <w:rFonts w:ascii="Calibri" w:hAnsi="Calibri"/>
        </w:rPr>
        <w:t>ter the first review of the Act.</w:t>
      </w:r>
    </w:p>
    <w:p w:rsidR="00E03A70" w:rsidRPr="004F1C05" w:rsidRDefault="00E03A70" w:rsidP="00304B7E">
      <w:pPr>
        <w:spacing w:after="315" w:line="246" w:lineRule="auto"/>
        <w:ind w:right="-15"/>
        <w:rPr>
          <w:rFonts w:ascii="Calibri" w:hAnsi="Calibri"/>
        </w:rPr>
      </w:pPr>
    </w:p>
    <w:sectPr w:rsidR="00E03A70" w:rsidRPr="004F1C05" w:rsidSect="00E5730D">
      <w:headerReference w:type="even" r:id="rId17"/>
      <w:headerReference w:type="default" r:id="rId18"/>
      <w:footerReference w:type="even" r:id="rId19"/>
      <w:footerReference w:type="default" r:id="rId20"/>
      <w:headerReference w:type="first" r:id="rId21"/>
      <w:pgSz w:w="11906" w:h="16838"/>
      <w:pgMar w:top="1442" w:right="1439" w:bottom="1134" w:left="1440" w:header="720" w:footer="727"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42D" w:rsidRDefault="00A82D2E">
      <w:pPr>
        <w:spacing w:after="0" w:line="240" w:lineRule="auto"/>
      </w:pPr>
      <w:r>
        <w:separator/>
      </w:r>
    </w:p>
  </w:endnote>
  <w:endnote w:type="continuationSeparator" w:id="0">
    <w:p w:rsidR="00C9642D" w:rsidRDefault="00A8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30D" w:rsidRPr="002C5F7F" w:rsidRDefault="00E5730D" w:rsidP="00E5730D">
    <w:pPr>
      <w:spacing w:after="0" w:line="240" w:lineRule="auto"/>
      <w:ind w:left="0" w:firstLine="0"/>
      <w:jc w:val="center"/>
      <w:rPr>
        <w:rFonts w:ascii="Arial" w:hAnsi="Arial" w:cs="Arial"/>
        <w:b/>
        <w:color w:val="FF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30D" w:rsidRPr="000247D9" w:rsidRDefault="000247D9" w:rsidP="000247D9">
    <w:pPr>
      <w:spacing w:after="124" w:line="240" w:lineRule="auto"/>
      <w:ind w:left="0" w:firstLine="0"/>
      <w:jc w:val="center"/>
      <w:rPr>
        <w:rFonts w:ascii="Arial" w:hAnsi="Arial" w:cs="Arial"/>
        <w:sz w:val="14"/>
      </w:rPr>
    </w:pPr>
    <w:r w:rsidRPr="000247D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30D" w:rsidRDefault="00E5730D">
    <w:pPr>
      <w:spacing w:after="124" w:line="240" w:lineRule="auto"/>
      <w:ind w:left="0" w:firstLine="0"/>
      <w:jc w:val="right"/>
    </w:pPr>
    <w:r>
      <w:fldChar w:fldCharType="begin"/>
    </w:r>
    <w:r>
      <w:instrText xml:space="preserve"> PAGE   \* MERGEFORMAT </w:instrText>
    </w:r>
    <w:r>
      <w:fldChar w:fldCharType="separate"/>
    </w:r>
    <w:r>
      <w:rPr>
        <w:rFonts w:ascii="Arial" w:hAnsi="Arial" w:cs="Arial"/>
        <w:sz w:val="18"/>
      </w:rPr>
      <w:t>2</w:t>
    </w:r>
    <w:r>
      <w:fldChar w:fldCharType="end"/>
    </w:r>
    <w:r>
      <w:rPr>
        <w:rFonts w:ascii="Arial" w:hAnsi="Arial" w:cs="Arial"/>
        <w:sz w:val="18"/>
      </w:rPr>
      <w:t xml:space="preserve"> </w:t>
    </w:r>
  </w:p>
  <w:p w:rsidR="00E5730D" w:rsidRDefault="00E5730D">
    <w:pPr>
      <w:spacing w:after="0" w:line="240" w:lineRule="auto"/>
      <w:ind w:left="0" w:firstLine="0"/>
      <w:jc w:val="center"/>
    </w:pPr>
    <w:r>
      <w:rPr>
        <w:rFonts w:ascii="Arial" w:hAnsi="Arial" w:cs="Arial"/>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30D" w:rsidRPr="002C5F7F" w:rsidRDefault="00E5730D" w:rsidP="00E5730D">
    <w:pPr>
      <w:spacing w:after="0" w:line="240" w:lineRule="auto"/>
      <w:ind w:left="0" w:firstLine="0"/>
      <w:jc w:val="center"/>
      <w:rPr>
        <w:rFonts w:ascii="Arial" w:hAnsi="Arial" w:cs="Arial"/>
        <w:b/>
        <w:color w:val="FF0000"/>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30D" w:rsidRPr="009F631D" w:rsidRDefault="00E5730D">
    <w:pPr>
      <w:pStyle w:val="Footer"/>
      <w:jc w:val="right"/>
      <w:rPr>
        <w:sz w:val="24"/>
        <w:szCs w:val="24"/>
      </w:rPr>
    </w:pPr>
    <w:r w:rsidRPr="009F631D">
      <w:rPr>
        <w:sz w:val="24"/>
        <w:szCs w:val="24"/>
      </w:rPr>
      <w:fldChar w:fldCharType="begin"/>
    </w:r>
    <w:r w:rsidRPr="009F631D">
      <w:rPr>
        <w:sz w:val="24"/>
        <w:szCs w:val="24"/>
      </w:rPr>
      <w:instrText xml:space="preserve"> PAGE   \* MERGEFORMAT </w:instrText>
    </w:r>
    <w:r w:rsidRPr="009F631D">
      <w:rPr>
        <w:sz w:val="24"/>
        <w:szCs w:val="24"/>
      </w:rPr>
      <w:fldChar w:fldCharType="separate"/>
    </w:r>
    <w:r w:rsidR="00687B50">
      <w:rPr>
        <w:noProof/>
        <w:sz w:val="24"/>
        <w:szCs w:val="24"/>
      </w:rPr>
      <w:t>5</w:t>
    </w:r>
    <w:r w:rsidRPr="009F631D">
      <w:rPr>
        <w:sz w:val="24"/>
        <w:szCs w:val="24"/>
      </w:rPr>
      <w:fldChar w:fldCharType="end"/>
    </w:r>
  </w:p>
  <w:p w:rsidR="00E5730D" w:rsidRPr="000247D9" w:rsidRDefault="000247D9" w:rsidP="000247D9">
    <w:pPr>
      <w:spacing w:after="124" w:line="240" w:lineRule="auto"/>
      <w:ind w:left="0" w:firstLine="0"/>
      <w:jc w:val="center"/>
      <w:rPr>
        <w:rFonts w:ascii="Arial" w:hAnsi="Arial" w:cs="Arial"/>
        <w:sz w:val="14"/>
      </w:rPr>
    </w:pPr>
    <w:r w:rsidRPr="000247D9">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42D" w:rsidRDefault="00A82D2E">
      <w:pPr>
        <w:spacing w:after="0" w:line="240" w:lineRule="auto"/>
      </w:pPr>
      <w:r>
        <w:separator/>
      </w:r>
    </w:p>
  </w:footnote>
  <w:footnote w:type="continuationSeparator" w:id="0">
    <w:p w:rsidR="00C9642D" w:rsidRDefault="00A82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30D" w:rsidRPr="002C5F7F" w:rsidRDefault="00E5730D" w:rsidP="00E5730D">
    <w:pPr>
      <w:pStyle w:val="Header"/>
      <w:jc w:val="center"/>
      <w:rPr>
        <w:rFonts w:asciiTheme="minorHAnsi" w:hAnsiTheme="minorHAnsi"/>
        <w:b/>
        <w:color w:val="FF0000"/>
        <w:sz w:val="28"/>
        <w:szCs w:val="28"/>
      </w:rPr>
    </w:pPr>
    <w:r w:rsidRPr="002C5F7F">
      <w:rPr>
        <w:rFonts w:asciiTheme="minorHAnsi" w:hAnsiTheme="minorHAnsi"/>
        <w:b/>
        <w:color w:val="FF0000"/>
        <w:sz w:val="28"/>
        <w:szCs w:val="28"/>
      </w:rPr>
      <w:t xml:space="preserve">SENSITIVE: CABINET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7D9" w:rsidRDefault="00024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7D9" w:rsidRDefault="000247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30D" w:rsidRDefault="00E573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30D" w:rsidRDefault="00E573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30D" w:rsidRDefault="00E573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09"/>
    <w:rsid w:val="000247D9"/>
    <w:rsid w:val="00080124"/>
    <w:rsid w:val="0009494A"/>
    <w:rsid w:val="001550C6"/>
    <w:rsid w:val="00192F6D"/>
    <w:rsid w:val="00232351"/>
    <w:rsid w:val="002C3D31"/>
    <w:rsid w:val="00304B7E"/>
    <w:rsid w:val="00305DED"/>
    <w:rsid w:val="003608D9"/>
    <w:rsid w:val="00380123"/>
    <w:rsid w:val="00396513"/>
    <w:rsid w:val="003C7065"/>
    <w:rsid w:val="003E756A"/>
    <w:rsid w:val="003F1120"/>
    <w:rsid w:val="0047054F"/>
    <w:rsid w:val="00476832"/>
    <w:rsid w:val="00495433"/>
    <w:rsid w:val="004D573B"/>
    <w:rsid w:val="00565542"/>
    <w:rsid w:val="006400A0"/>
    <w:rsid w:val="00651F09"/>
    <w:rsid w:val="0066213E"/>
    <w:rsid w:val="00687B50"/>
    <w:rsid w:val="00717976"/>
    <w:rsid w:val="00822FCE"/>
    <w:rsid w:val="0085673C"/>
    <w:rsid w:val="00880149"/>
    <w:rsid w:val="008B1D19"/>
    <w:rsid w:val="008D6C91"/>
    <w:rsid w:val="008E2B45"/>
    <w:rsid w:val="009362F2"/>
    <w:rsid w:val="0095518A"/>
    <w:rsid w:val="00965A6E"/>
    <w:rsid w:val="00987E42"/>
    <w:rsid w:val="009E369A"/>
    <w:rsid w:val="00A82D2E"/>
    <w:rsid w:val="00A86B3E"/>
    <w:rsid w:val="00B37784"/>
    <w:rsid w:val="00C82597"/>
    <w:rsid w:val="00C9642D"/>
    <w:rsid w:val="00CB2447"/>
    <w:rsid w:val="00D56108"/>
    <w:rsid w:val="00D85C34"/>
    <w:rsid w:val="00E03A70"/>
    <w:rsid w:val="00E51019"/>
    <w:rsid w:val="00E5730D"/>
    <w:rsid w:val="00F25D87"/>
    <w:rsid w:val="00F82C9D"/>
    <w:rsid w:val="00FB4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FD5AD6-273C-4E94-935B-72D86E2D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F09"/>
    <w:pPr>
      <w:spacing w:after="323" w:line="263" w:lineRule="auto"/>
      <w:ind w:left="-5" w:hanging="10"/>
    </w:pPr>
    <w:rPr>
      <w:rFonts w:ascii="Times New Roman" w:eastAsiaTheme="minorEastAsia" w:hAnsi="Times New Roman" w:cs="Times New Roman"/>
      <w:color w:val="000000"/>
      <w:sz w:val="24"/>
      <w:lang w:eastAsia="en-AU"/>
    </w:rPr>
  </w:style>
  <w:style w:type="paragraph" w:styleId="Heading3">
    <w:name w:val="heading 3"/>
    <w:aliases w:val="h3,sec,heading 3"/>
    <w:basedOn w:val="Normal"/>
    <w:next w:val="Normal"/>
    <w:link w:val="Heading3Char"/>
    <w:unhideWhenUsed/>
    <w:qFormat/>
    <w:rsid w:val="00651F09"/>
    <w:pPr>
      <w:keepNext/>
      <w:keepLines/>
      <w:shd w:val="clear" w:color="auto" w:fill="BFBFBF" w:themeFill="background1" w:themeFillShade="BF"/>
      <w:tabs>
        <w:tab w:val="left" w:pos="1985"/>
      </w:tabs>
      <w:spacing w:after="240" w:line="276" w:lineRule="auto"/>
      <w:ind w:left="1985" w:hanging="1985"/>
      <w:outlineLvl w:val="2"/>
    </w:pPr>
    <w:rPr>
      <w:rFonts w:ascii="Arial" w:eastAsiaTheme="majorEastAsia" w:hAnsi="Arial" w:cs="Arial"/>
      <w:b/>
      <w:bCs/>
      <w:color w:val="auto"/>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F09"/>
    <w:rPr>
      <w:rFonts w:ascii="Times New Roman" w:eastAsiaTheme="minorEastAsia" w:hAnsi="Times New Roman" w:cs="Times New Roman"/>
      <w:color w:val="000000"/>
      <w:sz w:val="24"/>
      <w:lang w:eastAsia="en-AU"/>
    </w:rPr>
  </w:style>
  <w:style w:type="paragraph" w:styleId="Footer">
    <w:name w:val="footer"/>
    <w:basedOn w:val="Normal"/>
    <w:link w:val="FooterChar"/>
    <w:uiPriority w:val="99"/>
    <w:unhideWhenUsed/>
    <w:rsid w:val="00651F09"/>
    <w:pPr>
      <w:tabs>
        <w:tab w:val="center" w:pos="4680"/>
        <w:tab w:val="right" w:pos="9360"/>
      </w:tabs>
      <w:spacing w:after="0" w:line="240" w:lineRule="auto"/>
      <w:ind w:left="0" w:firstLine="0"/>
    </w:pPr>
    <w:rPr>
      <w:rFonts w:asciiTheme="minorHAnsi" w:hAnsiTheme="minorHAnsi"/>
      <w:color w:val="auto"/>
      <w:sz w:val="22"/>
      <w:lang w:val="en-US" w:eastAsia="en-US"/>
    </w:rPr>
  </w:style>
  <w:style w:type="character" w:customStyle="1" w:styleId="FooterChar">
    <w:name w:val="Footer Char"/>
    <w:basedOn w:val="DefaultParagraphFont"/>
    <w:link w:val="Footer"/>
    <w:uiPriority w:val="99"/>
    <w:rsid w:val="00651F09"/>
    <w:rPr>
      <w:rFonts w:eastAsiaTheme="minorEastAsia" w:cs="Times New Roman"/>
      <w:lang w:val="en-US"/>
    </w:rPr>
  </w:style>
  <w:style w:type="paragraph" w:customStyle="1" w:styleId="Default">
    <w:name w:val="Default"/>
    <w:rsid w:val="00651F0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aliases w:val="h3 Char,sec Char,heading 3 Char"/>
    <w:basedOn w:val="DefaultParagraphFont"/>
    <w:link w:val="Heading3"/>
    <w:uiPriority w:val="99"/>
    <w:rsid w:val="00651F09"/>
    <w:rPr>
      <w:rFonts w:ascii="Arial" w:eastAsiaTheme="majorEastAsia" w:hAnsi="Arial" w:cs="Arial"/>
      <w:b/>
      <w:bCs/>
      <w:sz w:val="24"/>
      <w:szCs w:val="24"/>
      <w:shd w:val="clear" w:color="auto" w:fill="BFBFBF" w:themeFill="background1" w:themeFillShade="BF"/>
    </w:rPr>
  </w:style>
  <w:style w:type="character" w:styleId="Hyperlink">
    <w:name w:val="Hyperlink"/>
    <w:basedOn w:val="DefaultParagraphFont"/>
    <w:uiPriority w:val="99"/>
    <w:unhideWhenUsed/>
    <w:rsid w:val="003F1120"/>
    <w:rPr>
      <w:color w:val="0563C1" w:themeColor="hyperlink"/>
      <w:u w:val="single"/>
    </w:rPr>
  </w:style>
  <w:style w:type="character" w:customStyle="1" w:styleId="Calibri12">
    <w:name w:val="Calibri 12"/>
    <w:basedOn w:val="DefaultParagraphFont"/>
    <w:uiPriority w:val="1"/>
    <w:qFormat/>
    <w:rsid w:val="00192F6D"/>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parliament.act.gov.au/in-committees/select_committees/an-Independent-Integrity-Commission/Inquiry-into-an-Independent-Integrity-Commission."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legislation.act.gov.au/a/2018-52/"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mtedd.act.gov.au/industrial-relations-and-public-sector-management/act-integrity-commission."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arliament.act.gov.au/in-committees/select_committees/independent-integrity-commission-2018/inquire-into-the-establishment-of-an-integrity-commission-for-the-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7560-704F-465E-9842-14A6C486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6371</Characters>
  <Application>Microsoft Office Word</Application>
  <DocSecurity>0</DocSecurity>
  <Lines>156</Lines>
  <Paragraphs>59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2019-05-15T02:53:00Z</dcterms:created>
  <dcterms:modified xsi:type="dcterms:W3CDTF">2019-05-15T02:53:00Z</dcterms:modified>
</cp:coreProperties>
</file>