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FAB" w:rsidRPr="00606AC4" w:rsidRDefault="00C17FAB">
      <w:pPr>
        <w:spacing w:before="120"/>
        <w:rPr>
          <w:rFonts w:ascii="Calibri" w:hAnsi="Calibri" w:cs="Arial"/>
        </w:rPr>
      </w:pPr>
      <w:bookmarkStart w:id="0" w:name="_Toc44738651"/>
      <w:bookmarkStart w:id="1" w:name="_GoBack"/>
      <w:bookmarkEnd w:id="1"/>
      <w:r w:rsidRPr="00606AC4">
        <w:rPr>
          <w:rFonts w:ascii="Calibri" w:hAnsi="Calibri" w:cs="Arial"/>
        </w:rPr>
        <w:t>Australian Capital Territory</w:t>
      </w:r>
    </w:p>
    <w:p w:rsidR="00C17FAB" w:rsidRPr="00606AC4" w:rsidRDefault="00961DF6">
      <w:pPr>
        <w:pStyle w:val="Billname"/>
        <w:spacing w:before="700"/>
        <w:rPr>
          <w:rFonts w:ascii="Calibri" w:hAnsi="Calibri"/>
        </w:rPr>
      </w:pPr>
      <w:r w:rsidRPr="00606AC4">
        <w:rPr>
          <w:rFonts w:ascii="Calibri" w:hAnsi="Calibri"/>
        </w:rPr>
        <w:t>Independent Competition and Regulatory Commission</w:t>
      </w:r>
      <w:r w:rsidR="00FD75CE" w:rsidRPr="00606AC4">
        <w:rPr>
          <w:rFonts w:ascii="Calibri" w:hAnsi="Calibri"/>
        </w:rPr>
        <w:t xml:space="preserve"> (</w:t>
      </w:r>
      <w:r w:rsidRPr="00606AC4">
        <w:rPr>
          <w:rFonts w:ascii="Calibri" w:hAnsi="Calibri"/>
        </w:rPr>
        <w:t>Price Direction for the Supply of Electricity to Certain Small Customers on Standard Retail Contracts</w:t>
      </w:r>
      <w:r w:rsidR="00FD75CE" w:rsidRPr="00606AC4">
        <w:rPr>
          <w:rFonts w:ascii="Calibri" w:hAnsi="Calibri"/>
        </w:rPr>
        <w:t xml:space="preserve">) </w:t>
      </w:r>
      <w:r w:rsidRPr="00606AC4">
        <w:rPr>
          <w:rFonts w:ascii="Calibri" w:hAnsi="Calibri"/>
        </w:rPr>
        <w:t>Terms of Reference Determination 2019</w:t>
      </w:r>
    </w:p>
    <w:p w:rsidR="00C17FAB" w:rsidRPr="00606AC4" w:rsidRDefault="002D7C60" w:rsidP="00DA3B00">
      <w:pPr>
        <w:spacing w:before="340"/>
        <w:rPr>
          <w:rFonts w:ascii="Calibri" w:hAnsi="Calibri" w:cs="Arial"/>
          <w:b/>
          <w:bCs/>
        </w:rPr>
      </w:pPr>
      <w:r w:rsidRPr="00606AC4">
        <w:rPr>
          <w:rFonts w:ascii="Calibri" w:hAnsi="Calibri" w:cs="Arial"/>
          <w:b/>
          <w:bCs/>
        </w:rPr>
        <w:t>Disallowable instrument DI</w:t>
      </w:r>
      <w:r w:rsidR="00961DF6" w:rsidRPr="00606AC4">
        <w:rPr>
          <w:rFonts w:ascii="Calibri" w:hAnsi="Calibri" w:cs="Arial"/>
          <w:b/>
          <w:bCs/>
        </w:rPr>
        <w:t>2019</w:t>
      </w:r>
      <w:r w:rsidR="00C17FAB" w:rsidRPr="00606AC4">
        <w:rPr>
          <w:rFonts w:ascii="Calibri" w:hAnsi="Calibri" w:cs="Arial"/>
          <w:b/>
          <w:bCs/>
        </w:rPr>
        <w:t>–</w:t>
      </w:r>
      <w:r w:rsidR="00427CFE">
        <w:rPr>
          <w:rFonts w:ascii="Calibri" w:hAnsi="Calibri" w:cs="Arial"/>
          <w:b/>
          <w:bCs/>
        </w:rPr>
        <w:t>72</w:t>
      </w:r>
    </w:p>
    <w:p w:rsidR="00C17FAB" w:rsidRPr="00606AC4" w:rsidRDefault="00C17FAB" w:rsidP="00DA3B00">
      <w:pPr>
        <w:pStyle w:val="madeunder"/>
        <w:spacing w:before="300" w:after="0"/>
        <w:rPr>
          <w:rFonts w:ascii="Calibri" w:hAnsi="Calibri"/>
        </w:rPr>
      </w:pPr>
      <w:r w:rsidRPr="00606AC4">
        <w:rPr>
          <w:rFonts w:ascii="Calibri" w:hAnsi="Calibri"/>
        </w:rPr>
        <w:t xml:space="preserve">made under the  </w:t>
      </w:r>
    </w:p>
    <w:p w:rsidR="00C17FAB" w:rsidRPr="00606AC4" w:rsidRDefault="00961DF6" w:rsidP="00DA3B00">
      <w:pPr>
        <w:pStyle w:val="CoverActName"/>
        <w:spacing w:before="320" w:after="0"/>
        <w:rPr>
          <w:rFonts w:ascii="Calibri" w:hAnsi="Calibri" w:cs="Arial"/>
          <w:sz w:val="20"/>
        </w:rPr>
      </w:pPr>
      <w:r w:rsidRPr="00606AC4">
        <w:rPr>
          <w:rFonts w:ascii="Calibri" w:hAnsi="Calibri" w:cs="Arial"/>
          <w:sz w:val="20"/>
        </w:rPr>
        <w:t>Independent</w:t>
      </w:r>
      <w:r w:rsidR="00C17FAB" w:rsidRPr="00606AC4">
        <w:rPr>
          <w:rFonts w:ascii="Calibri" w:hAnsi="Calibri" w:cs="Arial"/>
          <w:sz w:val="20"/>
        </w:rPr>
        <w:t xml:space="preserve"> </w:t>
      </w:r>
      <w:r w:rsidRPr="00606AC4">
        <w:rPr>
          <w:rFonts w:ascii="Calibri" w:hAnsi="Calibri" w:cs="Arial"/>
          <w:sz w:val="20"/>
        </w:rPr>
        <w:t>Competition and Regulatory Commission Act 1997</w:t>
      </w:r>
      <w:r w:rsidR="00376468" w:rsidRPr="00606AC4">
        <w:rPr>
          <w:rFonts w:ascii="Calibri" w:hAnsi="Calibri" w:cs="Arial"/>
          <w:sz w:val="20"/>
        </w:rPr>
        <w:t xml:space="preserve"> (‘the Act’)</w:t>
      </w:r>
      <w:r w:rsidRPr="00606AC4">
        <w:rPr>
          <w:rFonts w:ascii="Calibri" w:hAnsi="Calibri" w:cs="Arial"/>
          <w:sz w:val="20"/>
        </w:rPr>
        <w:t xml:space="preserve">, Section 15 </w:t>
      </w:r>
      <w:r w:rsidR="00C17FAB" w:rsidRPr="00606AC4">
        <w:rPr>
          <w:rFonts w:ascii="Calibri" w:hAnsi="Calibri" w:cs="Arial"/>
          <w:sz w:val="20"/>
        </w:rPr>
        <w:t>(</w:t>
      </w:r>
      <w:r w:rsidRPr="00606AC4">
        <w:rPr>
          <w:rFonts w:ascii="Calibri" w:hAnsi="Calibri" w:cs="Arial"/>
          <w:sz w:val="20"/>
        </w:rPr>
        <w:t>Nature of Industry Reference</w:t>
      </w:r>
      <w:r w:rsidR="00C17FAB" w:rsidRPr="00606AC4">
        <w:rPr>
          <w:rFonts w:ascii="Calibri" w:hAnsi="Calibri" w:cs="Arial"/>
          <w:sz w:val="20"/>
        </w:rPr>
        <w:t>)</w:t>
      </w:r>
      <w:r w:rsidRPr="00606AC4">
        <w:rPr>
          <w:rFonts w:ascii="Calibri" w:hAnsi="Calibri" w:cs="Arial"/>
          <w:sz w:val="20"/>
        </w:rPr>
        <w:t xml:space="preserve"> and Section 16 (Terms of References).</w:t>
      </w:r>
    </w:p>
    <w:p w:rsidR="00C17FAB" w:rsidRPr="00606AC4" w:rsidRDefault="00C17FAB">
      <w:pPr>
        <w:spacing w:before="360"/>
        <w:ind w:right="565"/>
        <w:rPr>
          <w:rFonts w:ascii="Calibri" w:hAnsi="Calibri" w:cs="Arial"/>
          <w:b/>
          <w:bCs/>
          <w:sz w:val="28"/>
          <w:szCs w:val="28"/>
        </w:rPr>
      </w:pPr>
      <w:r w:rsidRPr="00606AC4">
        <w:rPr>
          <w:rFonts w:ascii="Calibri" w:hAnsi="Calibri" w:cs="Arial"/>
          <w:b/>
          <w:bCs/>
          <w:sz w:val="28"/>
          <w:szCs w:val="28"/>
        </w:rPr>
        <w:t>EXPLANATORY STATEMENT</w:t>
      </w:r>
    </w:p>
    <w:p w:rsidR="00C17FAB" w:rsidRPr="00606AC4" w:rsidRDefault="00C17FAB">
      <w:pPr>
        <w:pStyle w:val="N-line3"/>
        <w:pBdr>
          <w:top w:val="single" w:sz="12" w:space="1" w:color="auto"/>
          <w:bottom w:val="none" w:sz="0" w:space="0" w:color="auto"/>
        </w:pBdr>
        <w:rPr>
          <w:rFonts w:ascii="Calibri" w:hAnsi="Calibri"/>
        </w:rPr>
      </w:pPr>
    </w:p>
    <w:bookmarkEnd w:id="0"/>
    <w:p w:rsidR="00CD7F47" w:rsidRDefault="00961DF6">
      <w:pPr>
        <w:rPr>
          <w:rFonts w:ascii="Calibri" w:hAnsi="Calibri"/>
        </w:rPr>
      </w:pPr>
      <w:r w:rsidRPr="00606AC4">
        <w:rPr>
          <w:rFonts w:ascii="Calibri" w:hAnsi="Calibri"/>
        </w:rPr>
        <w:t>The purpose of this instrument is to refer to the Independent Competition and Regulatory Commission (the Commission) the</w:t>
      </w:r>
      <w:r w:rsidR="00823C96">
        <w:rPr>
          <w:rFonts w:ascii="Calibri" w:hAnsi="Calibri"/>
        </w:rPr>
        <w:t xml:space="preserve"> process to determine</w:t>
      </w:r>
      <w:r w:rsidRPr="00606AC4">
        <w:rPr>
          <w:rFonts w:ascii="Calibri" w:hAnsi="Calibri"/>
        </w:rPr>
        <w:t xml:space="preserve"> a </w:t>
      </w:r>
      <w:r w:rsidR="00823C96">
        <w:rPr>
          <w:rFonts w:ascii="Calibri" w:hAnsi="Calibri"/>
        </w:rPr>
        <w:t xml:space="preserve">new </w:t>
      </w:r>
      <w:r w:rsidRPr="00606AC4">
        <w:rPr>
          <w:rFonts w:ascii="Calibri" w:hAnsi="Calibri"/>
        </w:rPr>
        <w:t>price direction for the supply of electricity to small customers (who consume less than 100MWh of electricity in any 12 consecutive months) on standard retail contracts for the period of 1 July 2020 to 30 June 2024</w:t>
      </w:r>
      <w:r w:rsidR="005E5B1A" w:rsidRPr="00606AC4">
        <w:rPr>
          <w:rFonts w:ascii="Calibri" w:hAnsi="Calibri"/>
        </w:rPr>
        <w:t>.</w:t>
      </w:r>
      <w:r w:rsidR="00376468" w:rsidRPr="00606AC4">
        <w:rPr>
          <w:rFonts w:ascii="Calibri" w:hAnsi="Calibri"/>
        </w:rPr>
        <w:t xml:space="preserve"> </w:t>
      </w:r>
      <w:r w:rsidR="00CE6F15" w:rsidRPr="00606AC4">
        <w:rPr>
          <w:rFonts w:ascii="Calibri" w:hAnsi="Calibri"/>
        </w:rPr>
        <w:t>The current pric</w:t>
      </w:r>
      <w:r w:rsidR="00C242F9">
        <w:rPr>
          <w:rFonts w:ascii="Calibri" w:hAnsi="Calibri"/>
        </w:rPr>
        <w:t>e</w:t>
      </w:r>
      <w:r w:rsidR="00CE6F15" w:rsidRPr="00606AC4">
        <w:rPr>
          <w:rFonts w:ascii="Calibri" w:hAnsi="Calibri"/>
        </w:rPr>
        <w:t xml:space="preserve"> direction expires on </w:t>
      </w:r>
      <w:r w:rsidR="00C242F9">
        <w:rPr>
          <w:rFonts w:ascii="Calibri" w:hAnsi="Calibri"/>
        </w:rPr>
        <w:br/>
      </w:r>
      <w:r w:rsidR="00CE6F15" w:rsidRPr="00606AC4">
        <w:rPr>
          <w:rFonts w:ascii="Calibri" w:hAnsi="Calibri"/>
        </w:rPr>
        <w:t>30 June 2020.</w:t>
      </w:r>
    </w:p>
    <w:p w:rsidR="00CD7F47" w:rsidRDefault="00CD7F47">
      <w:pPr>
        <w:rPr>
          <w:rFonts w:ascii="Calibri" w:hAnsi="Calibri"/>
        </w:rPr>
      </w:pPr>
    </w:p>
    <w:p w:rsidR="00B9015C" w:rsidRPr="00B9015C" w:rsidRDefault="00B9015C">
      <w:pPr>
        <w:rPr>
          <w:rFonts w:asciiTheme="minorHAnsi" w:hAnsiTheme="minorHAnsi"/>
        </w:rPr>
      </w:pPr>
      <w:r w:rsidRPr="00B9015C">
        <w:rPr>
          <w:rFonts w:asciiTheme="minorHAnsi" w:hAnsiTheme="minorHAnsi"/>
        </w:rPr>
        <w:t>The instrument requires the Commission to make provision for annual recalibrations of prices to occur by 30 June 2021, 30 June 2022 and 30 June 2023</w:t>
      </w:r>
      <w:r>
        <w:rPr>
          <w:rFonts w:asciiTheme="minorHAnsi" w:hAnsiTheme="minorHAnsi"/>
        </w:rPr>
        <w:t xml:space="preserve">. </w:t>
      </w:r>
    </w:p>
    <w:p w:rsidR="005E5B1A" w:rsidRPr="00606AC4" w:rsidRDefault="005E5B1A">
      <w:pPr>
        <w:rPr>
          <w:rFonts w:ascii="Calibri" w:hAnsi="Calibri"/>
        </w:rPr>
      </w:pPr>
    </w:p>
    <w:p w:rsidR="005E5B1A" w:rsidRPr="00606AC4" w:rsidRDefault="005E5B1A">
      <w:pPr>
        <w:rPr>
          <w:rFonts w:ascii="Calibri" w:hAnsi="Calibri"/>
        </w:rPr>
      </w:pPr>
      <w:r w:rsidRPr="00606AC4">
        <w:rPr>
          <w:rFonts w:ascii="Calibri" w:hAnsi="Calibri"/>
        </w:rPr>
        <w:t>Under section 15(4)</w:t>
      </w:r>
      <w:r w:rsidR="006824AC" w:rsidRPr="00606AC4">
        <w:rPr>
          <w:rFonts w:ascii="Calibri" w:hAnsi="Calibri"/>
        </w:rPr>
        <w:t xml:space="preserve"> of the Act</w:t>
      </w:r>
      <w:r w:rsidRPr="00606AC4">
        <w:rPr>
          <w:rFonts w:ascii="Calibri" w:hAnsi="Calibri"/>
        </w:rPr>
        <w:t>, the reference only appl</w:t>
      </w:r>
      <w:r w:rsidR="0024202C">
        <w:rPr>
          <w:rFonts w:ascii="Calibri" w:hAnsi="Calibri"/>
        </w:rPr>
        <w:t>ies</w:t>
      </w:r>
      <w:r w:rsidRPr="00606AC4">
        <w:rPr>
          <w:rFonts w:ascii="Calibri" w:hAnsi="Calibri"/>
        </w:rPr>
        <w:t xml:space="preserve"> to the authorised electricity retailer ActewAGL.</w:t>
      </w:r>
    </w:p>
    <w:p w:rsidR="00376468" w:rsidRPr="00606AC4" w:rsidRDefault="00376468">
      <w:pPr>
        <w:rPr>
          <w:rFonts w:ascii="Calibri" w:hAnsi="Calibri"/>
        </w:rPr>
      </w:pPr>
    </w:p>
    <w:p w:rsidR="00CD7F47" w:rsidRDefault="00376468" w:rsidP="00CD7F47">
      <w:pPr>
        <w:rPr>
          <w:rFonts w:ascii="Calibri" w:hAnsi="Calibri"/>
        </w:rPr>
      </w:pPr>
      <w:r w:rsidRPr="00606AC4">
        <w:rPr>
          <w:rFonts w:ascii="Calibri" w:hAnsi="Calibri"/>
        </w:rPr>
        <w:t>The Terms of Reference outline the matters that must be considered by the Commission when s</w:t>
      </w:r>
      <w:r w:rsidR="00CD7F47">
        <w:rPr>
          <w:rFonts w:ascii="Calibri" w:hAnsi="Calibri"/>
        </w:rPr>
        <w:t>etting the next price direction</w:t>
      </w:r>
      <w:r w:rsidR="00751F67">
        <w:rPr>
          <w:rFonts w:ascii="Calibri" w:hAnsi="Calibri"/>
        </w:rPr>
        <w:t xml:space="preserve">. This includes </w:t>
      </w:r>
      <w:r w:rsidR="00C242F9">
        <w:rPr>
          <w:rFonts w:ascii="Calibri" w:hAnsi="Calibri"/>
        </w:rPr>
        <w:t>the</w:t>
      </w:r>
      <w:r w:rsidR="00751F67">
        <w:rPr>
          <w:rFonts w:ascii="Calibri" w:hAnsi="Calibri"/>
        </w:rPr>
        <w:t xml:space="preserve"> impact on electricity costs of</w:t>
      </w:r>
      <w:r w:rsidR="00CE6F15">
        <w:rPr>
          <w:rFonts w:ascii="Calibri" w:hAnsi="Calibri"/>
        </w:rPr>
        <w:t xml:space="preserve"> Government policies or schemes, </w:t>
      </w:r>
      <w:r w:rsidR="00CD7F47">
        <w:rPr>
          <w:rFonts w:ascii="Calibri" w:hAnsi="Calibri"/>
        </w:rPr>
        <w:t>such as the</w:t>
      </w:r>
      <w:r w:rsidR="00C242F9">
        <w:rPr>
          <w:rFonts w:ascii="Calibri" w:hAnsi="Calibri"/>
        </w:rPr>
        <w:t xml:space="preserve"> ACT Government’s</w:t>
      </w:r>
      <w:r w:rsidR="00CD7F47">
        <w:rPr>
          <w:rFonts w:ascii="Calibri" w:hAnsi="Calibri"/>
        </w:rPr>
        <w:t xml:space="preserve"> Energ</w:t>
      </w:r>
      <w:r w:rsidR="00C242F9">
        <w:rPr>
          <w:rFonts w:ascii="Calibri" w:hAnsi="Calibri"/>
        </w:rPr>
        <w:t>y Efficiency Improvement Scheme and</w:t>
      </w:r>
      <w:r w:rsidR="00CD7F47">
        <w:rPr>
          <w:rFonts w:ascii="Calibri" w:hAnsi="Calibri"/>
        </w:rPr>
        <w:t xml:space="preserve"> the Commonwealth </w:t>
      </w:r>
      <w:r w:rsidR="00CE6F15">
        <w:rPr>
          <w:rFonts w:ascii="Calibri" w:hAnsi="Calibri"/>
        </w:rPr>
        <w:t>Government’s</w:t>
      </w:r>
      <w:r w:rsidR="00CD7F47">
        <w:rPr>
          <w:rFonts w:ascii="Calibri" w:hAnsi="Calibri"/>
        </w:rPr>
        <w:t xml:space="preserve"> Large-Scale Renewable Energy Target and Small-scale Renewable Energy Scheme</w:t>
      </w:r>
      <w:r w:rsidR="00C242F9">
        <w:rPr>
          <w:rFonts w:ascii="Calibri" w:hAnsi="Calibri"/>
        </w:rPr>
        <w:t>.</w:t>
      </w:r>
    </w:p>
    <w:p w:rsidR="00CD7F47" w:rsidRDefault="00CD7F47" w:rsidP="00CD7F47">
      <w:pPr>
        <w:rPr>
          <w:rFonts w:ascii="Calibri" w:hAnsi="Calibri"/>
        </w:rPr>
      </w:pPr>
    </w:p>
    <w:p w:rsidR="00CD7F47" w:rsidRPr="00751F67" w:rsidRDefault="00823C96" w:rsidP="00CD7F47">
      <w:pPr>
        <w:rPr>
          <w:rFonts w:ascii="Calibri" w:hAnsi="Calibri"/>
        </w:rPr>
      </w:pPr>
      <w:r>
        <w:rPr>
          <w:rFonts w:ascii="Calibri" w:hAnsi="Calibri"/>
        </w:rPr>
        <w:t>The</w:t>
      </w:r>
      <w:r w:rsidR="00CD7F47">
        <w:rPr>
          <w:rFonts w:ascii="Calibri" w:hAnsi="Calibri"/>
        </w:rPr>
        <w:t xml:space="preserve"> Commission</w:t>
      </w:r>
      <w:r>
        <w:rPr>
          <w:rFonts w:ascii="Calibri" w:hAnsi="Calibri"/>
        </w:rPr>
        <w:t xml:space="preserve"> is also required</w:t>
      </w:r>
      <w:r w:rsidR="00CD7F47">
        <w:rPr>
          <w:rFonts w:ascii="Calibri" w:hAnsi="Calibri"/>
        </w:rPr>
        <w:t xml:space="preserve"> to consider whether changes </w:t>
      </w:r>
      <w:r w:rsidR="0024202C">
        <w:rPr>
          <w:rFonts w:ascii="Calibri" w:hAnsi="Calibri"/>
        </w:rPr>
        <w:t>c</w:t>
      </w:r>
      <w:r w:rsidR="00CD7F47">
        <w:rPr>
          <w:rFonts w:ascii="Calibri" w:hAnsi="Calibri"/>
        </w:rPr>
        <w:t>ould be made to improve</w:t>
      </w:r>
      <w:r w:rsidR="00C13A52">
        <w:rPr>
          <w:rFonts w:ascii="Calibri" w:hAnsi="Calibri"/>
        </w:rPr>
        <w:t xml:space="preserve"> the</w:t>
      </w:r>
      <w:r w:rsidR="00CD7F47">
        <w:rPr>
          <w:rFonts w:ascii="Calibri" w:hAnsi="Calibri"/>
        </w:rPr>
        <w:t xml:space="preserve"> transparency and comparability</w:t>
      </w:r>
      <w:r w:rsidR="00751F67">
        <w:rPr>
          <w:rFonts w:ascii="Calibri" w:hAnsi="Calibri"/>
        </w:rPr>
        <w:t xml:space="preserve"> of regulated pricing offers and unregulated marke</w:t>
      </w:r>
      <w:r w:rsidR="00C242F9">
        <w:rPr>
          <w:rFonts w:ascii="Calibri" w:hAnsi="Calibri"/>
        </w:rPr>
        <w:t>t offers</w:t>
      </w:r>
      <w:r w:rsidR="00C13A52">
        <w:rPr>
          <w:rFonts w:ascii="Calibri" w:hAnsi="Calibri"/>
        </w:rPr>
        <w:t xml:space="preserve"> in the Territory</w:t>
      </w:r>
      <w:r w:rsidR="00C242F9">
        <w:rPr>
          <w:rFonts w:ascii="Calibri" w:hAnsi="Calibri"/>
        </w:rPr>
        <w:t xml:space="preserve">. In considering this matter, the Commission will be required to take into account relevant </w:t>
      </w:r>
      <w:r>
        <w:rPr>
          <w:rFonts w:ascii="Calibri" w:hAnsi="Calibri"/>
        </w:rPr>
        <w:t xml:space="preserve">recommendations and findings of </w:t>
      </w:r>
      <w:r w:rsidR="00C242F9">
        <w:rPr>
          <w:rFonts w:ascii="Calibri" w:hAnsi="Calibri"/>
        </w:rPr>
        <w:t xml:space="preserve">the </w:t>
      </w:r>
      <w:r w:rsidR="00751F67">
        <w:rPr>
          <w:rFonts w:ascii="Calibri" w:hAnsi="Calibri"/>
        </w:rPr>
        <w:t xml:space="preserve">Australian Competition and Consumer Commission </w:t>
      </w:r>
      <w:r>
        <w:rPr>
          <w:rFonts w:ascii="Calibri" w:hAnsi="Calibri"/>
        </w:rPr>
        <w:t xml:space="preserve">in their </w:t>
      </w:r>
      <w:r w:rsidR="00751F67">
        <w:rPr>
          <w:rFonts w:ascii="Calibri" w:hAnsi="Calibri"/>
        </w:rPr>
        <w:t xml:space="preserve">2018 </w:t>
      </w:r>
      <w:r w:rsidR="00751F67">
        <w:rPr>
          <w:rFonts w:ascii="Calibri" w:hAnsi="Calibri"/>
          <w:i/>
        </w:rPr>
        <w:lastRenderedPageBreak/>
        <w:t xml:space="preserve">Retail Electricity Pricing inquiry – </w:t>
      </w:r>
      <w:r w:rsidR="00C242F9">
        <w:rPr>
          <w:rFonts w:ascii="Calibri" w:hAnsi="Calibri"/>
          <w:i/>
        </w:rPr>
        <w:t>F</w:t>
      </w:r>
      <w:r w:rsidR="00751F67">
        <w:rPr>
          <w:rFonts w:ascii="Calibri" w:hAnsi="Calibri"/>
          <w:i/>
        </w:rPr>
        <w:t xml:space="preserve">inal </w:t>
      </w:r>
      <w:r w:rsidR="00C242F9">
        <w:rPr>
          <w:rFonts w:ascii="Calibri" w:hAnsi="Calibri"/>
          <w:i/>
        </w:rPr>
        <w:t>R</w:t>
      </w:r>
      <w:r w:rsidR="00751F67">
        <w:rPr>
          <w:rFonts w:ascii="Calibri" w:hAnsi="Calibri"/>
          <w:i/>
        </w:rPr>
        <w:t>eport</w:t>
      </w:r>
      <w:r w:rsidR="00751F67">
        <w:rPr>
          <w:rFonts w:ascii="Calibri" w:hAnsi="Calibri"/>
        </w:rPr>
        <w:t xml:space="preserve">, which considered </w:t>
      </w:r>
      <w:r w:rsidR="00C242F9">
        <w:rPr>
          <w:rFonts w:ascii="Calibri" w:hAnsi="Calibri"/>
        </w:rPr>
        <w:t>these issues in detail.</w:t>
      </w:r>
    </w:p>
    <w:p w:rsidR="00F82AEE" w:rsidRPr="00606AC4" w:rsidRDefault="00F82AEE">
      <w:pPr>
        <w:rPr>
          <w:rFonts w:ascii="Calibri" w:hAnsi="Calibri"/>
        </w:rPr>
      </w:pPr>
    </w:p>
    <w:p w:rsidR="00376468" w:rsidRPr="00606AC4" w:rsidRDefault="0024202C">
      <w:pPr>
        <w:rPr>
          <w:rFonts w:ascii="Calibri" w:hAnsi="Calibri"/>
        </w:rPr>
      </w:pPr>
      <w:r>
        <w:rPr>
          <w:rFonts w:ascii="Calibri" w:hAnsi="Calibri"/>
        </w:rPr>
        <w:t>Consistent with section</w:t>
      </w:r>
      <w:r w:rsidR="00376468" w:rsidRPr="00606AC4">
        <w:rPr>
          <w:rFonts w:ascii="Calibri" w:hAnsi="Calibri"/>
        </w:rPr>
        <w:t xml:space="preserve"> 16(2)(a) of the Act, the </w:t>
      </w:r>
      <w:r w:rsidR="0054117B">
        <w:rPr>
          <w:rFonts w:ascii="Calibri" w:hAnsi="Calibri"/>
        </w:rPr>
        <w:t xml:space="preserve">Terms of Reference require the </w:t>
      </w:r>
      <w:r w:rsidR="00376468" w:rsidRPr="00606AC4">
        <w:rPr>
          <w:rFonts w:ascii="Calibri" w:hAnsi="Calibri"/>
        </w:rPr>
        <w:t>Commission</w:t>
      </w:r>
      <w:r w:rsidR="00751F67">
        <w:rPr>
          <w:rFonts w:ascii="Calibri" w:hAnsi="Calibri"/>
        </w:rPr>
        <w:t xml:space="preserve"> to release its final report </w:t>
      </w:r>
      <w:r w:rsidR="00823C96">
        <w:rPr>
          <w:rFonts w:ascii="Calibri" w:hAnsi="Calibri"/>
        </w:rPr>
        <w:t xml:space="preserve">and price direction </w:t>
      </w:r>
      <w:r w:rsidR="00751F67">
        <w:rPr>
          <w:rFonts w:ascii="Calibri" w:hAnsi="Calibri"/>
        </w:rPr>
        <w:t>within the period of 1</w:t>
      </w:r>
      <w:r>
        <w:rPr>
          <w:rFonts w:ascii="Calibri" w:hAnsi="Calibri"/>
        </w:rPr>
        <w:t> </w:t>
      </w:r>
      <w:r w:rsidR="00751F67">
        <w:rPr>
          <w:rFonts w:ascii="Calibri" w:hAnsi="Calibri"/>
        </w:rPr>
        <w:t xml:space="preserve">March 2020 to </w:t>
      </w:r>
      <w:r w:rsidR="00C242F9">
        <w:rPr>
          <w:rFonts w:ascii="Calibri" w:hAnsi="Calibri"/>
        </w:rPr>
        <w:t>5 June 2020. This is</w:t>
      </w:r>
      <w:r w:rsidR="00751F67">
        <w:rPr>
          <w:rFonts w:ascii="Calibri" w:hAnsi="Calibri"/>
        </w:rPr>
        <w:t xml:space="preserve"> to ensure that </w:t>
      </w:r>
      <w:r w:rsidRPr="00606AC4">
        <w:rPr>
          <w:rFonts w:ascii="Calibri" w:hAnsi="Calibri"/>
        </w:rPr>
        <w:t xml:space="preserve">ActewAGL Retail </w:t>
      </w:r>
      <w:r>
        <w:rPr>
          <w:rFonts w:ascii="Calibri" w:hAnsi="Calibri"/>
        </w:rPr>
        <w:t xml:space="preserve">has </w:t>
      </w:r>
      <w:r w:rsidR="00376468" w:rsidRPr="00606AC4">
        <w:rPr>
          <w:rFonts w:ascii="Calibri" w:hAnsi="Calibri"/>
        </w:rPr>
        <w:t>sufficient</w:t>
      </w:r>
      <w:r w:rsidR="00751F67">
        <w:rPr>
          <w:rFonts w:ascii="Calibri" w:hAnsi="Calibri"/>
        </w:rPr>
        <w:t xml:space="preserve"> time </w:t>
      </w:r>
      <w:r w:rsidR="00376468" w:rsidRPr="00606AC4">
        <w:rPr>
          <w:rFonts w:ascii="Calibri" w:hAnsi="Calibri"/>
        </w:rPr>
        <w:t xml:space="preserve">to provide information </w:t>
      </w:r>
      <w:r w:rsidR="00C242F9">
        <w:rPr>
          <w:rFonts w:ascii="Calibri" w:hAnsi="Calibri"/>
        </w:rPr>
        <w:t xml:space="preserve">to customers about </w:t>
      </w:r>
      <w:r w:rsidR="00823C96">
        <w:rPr>
          <w:rFonts w:ascii="Calibri" w:hAnsi="Calibri"/>
        </w:rPr>
        <w:t>new prices</w:t>
      </w:r>
      <w:r w:rsidR="00C242F9">
        <w:rPr>
          <w:rFonts w:ascii="Calibri" w:hAnsi="Calibri"/>
        </w:rPr>
        <w:t>, and to</w:t>
      </w:r>
      <w:r w:rsidR="00C242F9" w:rsidRPr="00C242F9">
        <w:rPr>
          <w:rFonts w:ascii="Calibri" w:hAnsi="Calibri"/>
        </w:rPr>
        <w:t xml:space="preserve"> </w:t>
      </w:r>
      <w:r w:rsidR="00C242F9" w:rsidRPr="00606AC4">
        <w:rPr>
          <w:rFonts w:ascii="Calibri" w:hAnsi="Calibri"/>
        </w:rPr>
        <w:t>make any changes to its billing system</w:t>
      </w:r>
      <w:r w:rsidR="00C242F9">
        <w:rPr>
          <w:rFonts w:ascii="Calibri" w:hAnsi="Calibri"/>
        </w:rPr>
        <w:t>,</w:t>
      </w:r>
      <w:r w:rsidR="00C242F9" w:rsidRPr="00606AC4">
        <w:rPr>
          <w:rFonts w:ascii="Calibri" w:hAnsi="Calibri"/>
        </w:rPr>
        <w:t xml:space="preserve"> </w:t>
      </w:r>
      <w:r w:rsidR="00C242F9">
        <w:rPr>
          <w:rFonts w:ascii="Calibri" w:hAnsi="Calibri"/>
        </w:rPr>
        <w:t>in advance of the</w:t>
      </w:r>
      <w:r w:rsidR="00823C96">
        <w:rPr>
          <w:rFonts w:ascii="Calibri" w:hAnsi="Calibri"/>
        </w:rPr>
        <w:t xml:space="preserve"> commence</w:t>
      </w:r>
      <w:r w:rsidR="00C242F9">
        <w:rPr>
          <w:rFonts w:ascii="Calibri" w:hAnsi="Calibri"/>
        </w:rPr>
        <w:t>ment</w:t>
      </w:r>
      <w:r w:rsidR="00823C96">
        <w:rPr>
          <w:rFonts w:ascii="Calibri" w:hAnsi="Calibri"/>
        </w:rPr>
        <w:t xml:space="preserve"> </w:t>
      </w:r>
      <w:r w:rsidR="00C242F9">
        <w:rPr>
          <w:rFonts w:ascii="Calibri" w:hAnsi="Calibri"/>
        </w:rPr>
        <w:t xml:space="preserve">of the new price direction </w:t>
      </w:r>
      <w:r w:rsidR="00823C96">
        <w:rPr>
          <w:rFonts w:ascii="Calibri" w:hAnsi="Calibri"/>
        </w:rPr>
        <w:t xml:space="preserve">on 1 July 2020. </w:t>
      </w:r>
    </w:p>
    <w:p w:rsidR="00376468" w:rsidRDefault="00376468">
      <w:pPr>
        <w:rPr>
          <w:rFonts w:ascii="Calibri" w:hAnsi="Calibri"/>
        </w:rPr>
      </w:pPr>
    </w:p>
    <w:p w:rsidR="00CE6F15" w:rsidRPr="00606AC4" w:rsidRDefault="00CE6F15">
      <w:pPr>
        <w:rPr>
          <w:rFonts w:ascii="Calibri" w:hAnsi="Calibri"/>
        </w:rPr>
      </w:pPr>
    </w:p>
    <w:p w:rsidR="00376468" w:rsidRDefault="00376468">
      <w:pPr>
        <w:rPr>
          <w:rFonts w:ascii="Calibri" w:hAnsi="Calibri"/>
        </w:rPr>
      </w:pPr>
    </w:p>
    <w:p w:rsidR="00376468" w:rsidRPr="00606AC4" w:rsidRDefault="00376468">
      <w:pPr>
        <w:rPr>
          <w:rFonts w:ascii="Calibri" w:hAnsi="Calibri"/>
        </w:rPr>
      </w:pPr>
      <w:r w:rsidRPr="00606AC4">
        <w:rPr>
          <w:rFonts w:ascii="Calibri" w:hAnsi="Calibri"/>
        </w:rPr>
        <w:t>Andrew Barr MLA</w:t>
      </w:r>
    </w:p>
    <w:p w:rsidR="00376468" w:rsidRPr="00606AC4" w:rsidRDefault="00376468">
      <w:pPr>
        <w:rPr>
          <w:rFonts w:ascii="Calibri" w:hAnsi="Calibri"/>
        </w:rPr>
      </w:pPr>
      <w:r w:rsidRPr="00606AC4">
        <w:rPr>
          <w:rFonts w:ascii="Calibri" w:hAnsi="Calibri"/>
        </w:rPr>
        <w:t>Treasurer</w:t>
      </w:r>
    </w:p>
    <w:sectPr w:rsidR="00376468" w:rsidRPr="00606AC4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FAB" w:rsidRDefault="00C17FAB" w:rsidP="00C17FAB">
      <w:r>
        <w:separator/>
      </w:r>
    </w:p>
  </w:endnote>
  <w:endnote w:type="continuationSeparator" w:id="0">
    <w:p w:rsidR="00C17FAB" w:rsidRDefault="00C17FAB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B00" w:rsidRPr="002642F2" w:rsidRDefault="002642F2" w:rsidP="002642F2">
    <w:pPr>
      <w:pStyle w:val="Footer"/>
      <w:jc w:val="center"/>
      <w:rPr>
        <w:rFonts w:cs="Arial"/>
        <w:sz w:val="14"/>
      </w:rPr>
    </w:pPr>
    <w:r w:rsidRPr="002642F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FAB" w:rsidRDefault="00C17FAB" w:rsidP="00C17FAB">
      <w:r>
        <w:separator/>
      </w:r>
    </w:p>
  </w:footnote>
  <w:footnote w:type="continuationSeparator" w:id="0">
    <w:p w:rsidR="00C17FAB" w:rsidRDefault="00C17FAB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BDB7FD9"/>
    <w:multiLevelType w:val="hybridMultilevel"/>
    <w:tmpl w:val="D376F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B85EB4"/>
    <w:multiLevelType w:val="hybridMultilevel"/>
    <w:tmpl w:val="E6E47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60"/>
    <w:rsid w:val="0024202C"/>
    <w:rsid w:val="002642F2"/>
    <w:rsid w:val="002D7C60"/>
    <w:rsid w:val="00376468"/>
    <w:rsid w:val="00427CFE"/>
    <w:rsid w:val="004541EA"/>
    <w:rsid w:val="004C2A6D"/>
    <w:rsid w:val="0054117B"/>
    <w:rsid w:val="005E5B1A"/>
    <w:rsid w:val="00606AC4"/>
    <w:rsid w:val="006549F0"/>
    <w:rsid w:val="006824AC"/>
    <w:rsid w:val="007346AC"/>
    <w:rsid w:val="00751F67"/>
    <w:rsid w:val="00797CFF"/>
    <w:rsid w:val="007E79CD"/>
    <w:rsid w:val="008114CE"/>
    <w:rsid w:val="00823C96"/>
    <w:rsid w:val="009508A5"/>
    <w:rsid w:val="00961DF6"/>
    <w:rsid w:val="00B9015C"/>
    <w:rsid w:val="00C13A52"/>
    <w:rsid w:val="00C17FAB"/>
    <w:rsid w:val="00C242F9"/>
    <w:rsid w:val="00CD7F47"/>
    <w:rsid w:val="00CE599C"/>
    <w:rsid w:val="00CE6F15"/>
    <w:rsid w:val="00DA3B00"/>
    <w:rsid w:val="00E22A4D"/>
    <w:rsid w:val="00F82AEE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ListParagraph">
    <w:name w:val="List Paragraph"/>
    <w:basedOn w:val="Normal"/>
    <w:uiPriority w:val="34"/>
    <w:qFormat/>
    <w:rsid w:val="00654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2019-05-29T06:13:00Z</dcterms:created>
  <dcterms:modified xsi:type="dcterms:W3CDTF">2019-05-29T06:13:00Z</dcterms:modified>
</cp:coreProperties>
</file>