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1306" w14:textId="235CF052" w:rsidR="00AF0D54" w:rsidRDefault="00AF0D54">
      <w:pPr>
        <w:spacing w:after="0" w:line="240" w:lineRule="auto"/>
        <w:rPr>
          <w:b/>
          <w:bCs/>
          <w:szCs w:val="24"/>
        </w:rPr>
      </w:pPr>
      <w:bookmarkStart w:id="0" w:name="_GoBack"/>
      <w:bookmarkEnd w:id="0"/>
    </w:p>
    <w:p w14:paraId="58DBB70D" w14:textId="77777777" w:rsidR="00AF0D54" w:rsidRDefault="00AF0D54" w:rsidP="00AF0D54">
      <w:pPr>
        <w:autoSpaceDE w:val="0"/>
        <w:autoSpaceDN w:val="0"/>
        <w:adjustRightInd w:val="0"/>
        <w:spacing w:before="240" w:after="120"/>
        <w:jc w:val="center"/>
        <w:rPr>
          <w:b/>
          <w:bCs/>
          <w:szCs w:val="24"/>
        </w:rPr>
      </w:pPr>
    </w:p>
    <w:p w14:paraId="000A60E4" w14:textId="77777777"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F40626">
        <w:rPr>
          <w:b/>
          <w:bCs/>
          <w:szCs w:val="24"/>
        </w:rPr>
        <w:t>9</w:t>
      </w:r>
    </w:p>
    <w:p w14:paraId="2933C546" w14:textId="77777777" w:rsidR="0030585F" w:rsidRPr="00EE32FF" w:rsidRDefault="0030585F" w:rsidP="00A363CB">
      <w:pPr>
        <w:autoSpaceDE w:val="0"/>
        <w:autoSpaceDN w:val="0"/>
        <w:adjustRightInd w:val="0"/>
        <w:spacing w:before="240" w:after="120"/>
        <w:jc w:val="center"/>
        <w:rPr>
          <w:b/>
          <w:bCs/>
          <w:szCs w:val="24"/>
        </w:rPr>
      </w:pPr>
    </w:p>
    <w:p w14:paraId="4223DBFB" w14:textId="77777777" w:rsidR="0030585F" w:rsidRDefault="0030585F" w:rsidP="002E1092">
      <w:pPr>
        <w:autoSpaceDE w:val="0"/>
        <w:autoSpaceDN w:val="0"/>
        <w:adjustRightInd w:val="0"/>
        <w:spacing w:before="240" w:after="120"/>
        <w:rPr>
          <w:b/>
          <w:bCs/>
          <w:szCs w:val="24"/>
        </w:rPr>
      </w:pPr>
    </w:p>
    <w:p w14:paraId="74BB1395" w14:textId="77777777" w:rsidR="00EE32FF" w:rsidRPr="00EE32FF" w:rsidRDefault="00EE32FF" w:rsidP="002E1092">
      <w:pPr>
        <w:autoSpaceDE w:val="0"/>
        <w:autoSpaceDN w:val="0"/>
        <w:adjustRightInd w:val="0"/>
        <w:spacing w:before="240" w:after="120"/>
        <w:rPr>
          <w:b/>
          <w:bCs/>
          <w:szCs w:val="24"/>
        </w:rPr>
      </w:pPr>
    </w:p>
    <w:p w14:paraId="47EB2E72"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246193D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E729E4A" w14:textId="77777777" w:rsidR="0030585F" w:rsidRPr="00EE32FF" w:rsidRDefault="0030585F" w:rsidP="002E1092">
      <w:pPr>
        <w:autoSpaceDE w:val="0"/>
        <w:autoSpaceDN w:val="0"/>
        <w:adjustRightInd w:val="0"/>
        <w:spacing w:before="240" w:after="120"/>
        <w:rPr>
          <w:b/>
          <w:bCs/>
          <w:szCs w:val="24"/>
        </w:rPr>
      </w:pPr>
    </w:p>
    <w:p w14:paraId="1E2F5347" w14:textId="77777777" w:rsidR="0030585F" w:rsidRPr="00EE32FF" w:rsidRDefault="0030585F" w:rsidP="00A363CB">
      <w:pPr>
        <w:autoSpaceDE w:val="0"/>
        <w:autoSpaceDN w:val="0"/>
        <w:adjustRightInd w:val="0"/>
        <w:spacing w:before="240" w:after="120"/>
        <w:jc w:val="center"/>
        <w:rPr>
          <w:b/>
          <w:bCs/>
          <w:szCs w:val="24"/>
        </w:rPr>
      </w:pPr>
    </w:p>
    <w:p w14:paraId="189A8ED5" w14:textId="77777777" w:rsidR="007326EC" w:rsidRPr="00C87B10" w:rsidRDefault="00263CA6" w:rsidP="00A363CB">
      <w:pPr>
        <w:spacing w:before="240" w:after="120"/>
        <w:jc w:val="center"/>
        <w:rPr>
          <w:b/>
          <w:bCs/>
          <w:caps/>
          <w:szCs w:val="24"/>
        </w:rPr>
      </w:pPr>
      <w:r>
        <w:rPr>
          <w:b/>
          <w:bCs/>
          <w:caps/>
          <w:szCs w:val="24"/>
        </w:rPr>
        <w:t>Road transport legislation amendment bill 2019</w:t>
      </w:r>
    </w:p>
    <w:p w14:paraId="7C663227" w14:textId="77777777" w:rsidR="0030585F" w:rsidRDefault="0030585F" w:rsidP="00A363CB">
      <w:pPr>
        <w:autoSpaceDE w:val="0"/>
        <w:autoSpaceDN w:val="0"/>
        <w:adjustRightInd w:val="0"/>
        <w:spacing w:before="240" w:after="120"/>
        <w:rPr>
          <w:b/>
          <w:bCs/>
          <w:szCs w:val="24"/>
        </w:rPr>
      </w:pPr>
    </w:p>
    <w:p w14:paraId="779F0BE2" w14:textId="77777777" w:rsidR="00EE32FF" w:rsidRPr="00EE32FF" w:rsidRDefault="00EE32FF" w:rsidP="00A363CB">
      <w:pPr>
        <w:autoSpaceDE w:val="0"/>
        <w:autoSpaceDN w:val="0"/>
        <w:adjustRightInd w:val="0"/>
        <w:spacing w:before="240" w:after="120"/>
        <w:rPr>
          <w:b/>
          <w:bCs/>
          <w:szCs w:val="24"/>
        </w:rPr>
      </w:pPr>
    </w:p>
    <w:p w14:paraId="2B97D7E9"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7B42D464" w14:textId="77777777" w:rsidR="0030585F" w:rsidRPr="00EE32FF" w:rsidRDefault="0030585F" w:rsidP="00A363CB">
      <w:pPr>
        <w:autoSpaceDE w:val="0"/>
        <w:autoSpaceDN w:val="0"/>
        <w:adjustRightInd w:val="0"/>
        <w:spacing w:before="240" w:after="120"/>
        <w:rPr>
          <w:b/>
          <w:bCs/>
          <w:szCs w:val="24"/>
        </w:rPr>
      </w:pPr>
    </w:p>
    <w:p w14:paraId="4DDAFCDC" w14:textId="77777777" w:rsidR="007B7934" w:rsidRPr="00EE32FF" w:rsidRDefault="007B7934" w:rsidP="00A363CB">
      <w:pPr>
        <w:autoSpaceDE w:val="0"/>
        <w:autoSpaceDN w:val="0"/>
        <w:adjustRightInd w:val="0"/>
        <w:spacing w:before="240" w:after="120"/>
        <w:rPr>
          <w:b/>
          <w:bCs/>
          <w:szCs w:val="24"/>
        </w:rPr>
      </w:pPr>
    </w:p>
    <w:p w14:paraId="65235990" w14:textId="77777777" w:rsidR="0030585F" w:rsidRPr="00EE32FF" w:rsidRDefault="0030585F" w:rsidP="00A363CB">
      <w:pPr>
        <w:autoSpaceDE w:val="0"/>
        <w:autoSpaceDN w:val="0"/>
        <w:adjustRightInd w:val="0"/>
        <w:spacing w:before="240" w:after="120"/>
        <w:rPr>
          <w:b/>
          <w:bCs/>
          <w:szCs w:val="24"/>
        </w:rPr>
      </w:pPr>
    </w:p>
    <w:p w14:paraId="182FDAC2" w14:textId="77777777" w:rsidR="00852B37" w:rsidRDefault="00852B37" w:rsidP="00A363CB">
      <w:pPr>
        <w:autoSpaceDE w:val="0"/>
        <w:autoSpaceDN w:val="0"/>
        <w:adjustRightInd w:val="0"/>
        <w:spacing w:before="240" w:after="120"/>
        <w:rPr>
          <w:b/>
          <w:bCs/>
          <w:szCs w:val="24"/>
        </w:rPr>
      </w:pPr>
    </w:p>
    <w:p w14:paraId="7EE7F819" w14:textId="77777777" w:rsidR="00EE32FF" w:rsidRPr="009428EA" w:rsidRDefault="00EE32FF" w:rsidP="00A363CB">
      <w:pPr>
        <w:autoSpaceDE w:val="0"/>
        <w:autoSpaceDN w:val="0"/>
        <w:adjustRightInd w:val="0"/>
        <w:spacing w:before="240" w:after="120"/>
        <w:rPr>
          <w:b/>
          <w:bCs/>
          <w:szCs w:val="24"/>
        </w:rPr>
      </w:pPr>
    </w:p>
    <w:p w14:paraId="2425DD0E" w14:textId="77777777" w:rsidR="0030585F" w:rsidRPr="009428EA" w:rsidRDefault="0030585F" w:rsidP="00A363CB">
      <w:pPr>
        <w:autoSpaceDE w:val="0"/>
        <w:autoSpaceDN w:val="0"/>
        <w:adjustRightInd w:val="0"/>
        <w:spacing w:before="240" w:after="120"/>
        <w:rPr>
          <w:b/>
          <w:bCs/>
          <w:szCs w:val="24"/>
        </w:rPr>
      </w:pPr>
    </w:p>
    <w:p w14:paraId="5B9E333B" w14:textId="77777777" w:rsidR="0030585F" w:rsidRPr="009428EA" w:rsidRDefault="0030585F" w:rsidP="00A363CB">
      <w:pPr>
        <w:autoSpaceDE w:val="0"/>
        <w:autoSpaceDN w:val="0"/>
        <w:adjustRightInd w:val="0"/>
        <w:spacing w:before="240" w:after="120"/>
        <w:rPr>
          <w:b/>
          <w:bCs/>
          <w:szCs w:val="24"/>
        </w:rPr>
      </w:pPr>
    </w:p>
    <w:p w14:paraId="5F2053C5"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763A97A3" w14:textId="77777777" w:rsidR="0030585F" w:rsidRPr="00EE32FF" w:rsidRDefault="00263CA6" w:rsidP="00EE32FF">
      <w:pPr>
        <w:autoSpaceDE w:val="0"/>
        <w:autoSpaceDN w:val="0"/>
        <w:adjustRightInd w:val="0"/>
        <w:spacing w:after="0" w:line="240" w:lineRule="auto"/>
        <w:jc w:val="right"/>
        <w:rPr>
          <w:szCs w:val="24"/>
        </w:rPr>
      </w:pPr>
      <w:r>
        <w:rPr>
          <w:szCs w:val="24"/>
        </w:rPr>
        <w:t>Shane Rattenbury</w:t>
      </w:r>
      <w:r w:rsidR="0030585F" w:rsidRPr="00EE32FF">
        <w:rPr>
          <w:szCs w:val="24"/>
        </w:rPr>
        <w:t xml:space="preserve"> MLA</w:t>
      </w:r>
    </w:p>
    <w:p w14:paraId="40D837B5" w14:textId="77777777" w:rsidR="0030585F" w:rsidRPr="00EE32FF" w:rsidRDefault="00047931" w:rsidP="00EE32FF">
      <w:pPr>
        <w:spacing w:after="0" w:line="240" w:lineRule="auto"/>
        <w:jc w:val="right"/>
        <w:rPr>
          <w:szCs w:val="24"/>
        </w:rPr>
      </w:pPr>
      <w:sdt>
        <w:sdtPr>
          <w:alias w:val="Choose a Portfolio"/>
          <w:tag w:val="Add all relevant portolios"/>
          <w:id w:val="1774983834"/>
          <w:placeholder>
            <w:docPart w:val="00B9A0C17B184C95AECDD0A0A9672F40"/>
          </w:placeholder>
          <w:comboBox>
            <w:listItem w:value="Choose portfolio:"/>
            <w:listItem w:displayText="Attorney-General" w:value="Attorney-General"/>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and Justice Health" w:value="Minister for Corrections and Justice Health"/>
            <w:listItem w:displayText="Chief Minister" w:value="Chief Minister"/>
            <w:listItem w:displayText="Treasurer" w:value="Treasurer"/>
            <w:listItem w:displayText="Minister for Social Inclusion &amp; Equality" w:value="Minister for Social Inclusion &amp; Equality"/>
            <w:listItem w:displayText="Minister for Tourism &amp; Special Events" w:value="Minister for Tourism &amp; Special Events"/>
            <w:listItem w:displayText="Minister for Trade, Industry &amp; Investment" w:value="Minister for Trade, Industry &amp; Investment"/>
            <w:listItem w:displayText="Minister for Education and Early Childhood Development" w:value="Minister for Education and Early Childhood Development"/>
            <w:listItem w:displayText="Minister for Housing and Suburban Development" w:value="Minister for Housing and Suburban Development"/>
            <w:listItem w:displayText="Minister for the Prevention of Domestic and Family Violence" w:value="Minister for the Prevention of Domestic and Family Violence"/>
            <w:listItem w:displayText="Minister for Sport and Recreation" w:value="Minister for Sport and Recreation"/>
            <w:listItem w:displayText="Minister for Women" w:value="Minister for Women"/>
            <w:listItem w:displayText="Minister for Health and Wellbeing" w:value="Minister for Health and Wellbeing"/>
            <w:listItem w:displayText="Minister for Higher Education" w:value="Minister for Higher Education"/>
            <w:listItem w:displayText="Minister for Medical and Health Research" w:value="Minister for Medical and Health Research"/>
            <w:listItem w:displayText="Minister for Transport" w:value="Minister for Transport"/>
            <w:listItem w:displayText="Minister for Vocational Education and Skills" w:value="Minister for Vocational Education and Skills"/>
            <w:listItem w:displayText="Minister for the Environment and Heritage" w:value="Minister for the Environment and Heritage"/>
            <w:listItem w:displayText="Minister for Planning and Land Management" w:value="Minister for Planning and Land Management"/>
            <w:listItem w:displayText="Minister assisting the Chief Minister on Advanced Technology and Space Industries" w:value="Minister assisting the Chief Minister on Advanced Technology and Space Industries"/>
            <w:listItem w:displayText="Manager of Government Business" w:value="Manager of Government Business"/>
            <w:listItem w:displayText="Minister for the Arts and Cultural Events" w:value="Minister for the Arts and Cultural Events"/>
            <w:listItem w:displayText="Minister for Building Quality Improvement" w:value="Minister for Building Quality Improvement"/>
            <w:listItem w:displayText="Minister for Business and Regulatory Services" w:value="Minister for Business and Regulatory Services"/>
            <w:listItem w:displayText="Minister for Seniors and Veterans" w:value="Minister for Seniors and Veterans"/>
            <w:listItem w:displayText="Minister for Climate Change and Sustainability" w:value="Minister for Climate Change and Sustainability"/>
            <w:listItem w:displayText="Minister for Mental Health" w:value="Minister for Mental Health"/>
            <w:listItem w:displayText="Minister for Aboriginal and Torres Strait Islander Affairs" w:value="Minister for Aboriginal and Torres Strait Islander Affairs"/>
            <w:listItem w:displayText="Minister for Disability" w:value="Minister for Disability"/>
            <w:listItem w:displayText="Minister for Children, Youth and Families" w:value="Minister for Children, Youth and Families"/>
            <w:listItem w:displayText="Minister for Employment and Workplace Safety" w:value="Minister for Employment and Workplace Safety"/>
            <w:listItem w:displayText="Minister for Government Services and Procurement" w:value="Minister for Government Services and Procurement"/>
            <w:listItem w:displayText="Minister for Urban Renewal" w:value="Minister for Urban Renewal"/>
            <w:listItem w:displayText="Minister for City Services" w:value="Minister for City Services"/>
            <w:listItem w:displayText="Minister for Community Services and Facilities" w:value="Minister for Community Services and Facilities"/>
            <w:listItem w:displayText="Minister for Multicultural Affairs" w:value="Minister for Multicultural Affairs"/>
            <w:listItem w:displayText="Minister for Roads" w:value="Minister for Roads"/>
          </w:comboBox>
        </w:sdtPr>
        <w:sdtEndPr/>
        <w:sdtContent>
          <w:r w:rsidR="00263CA6">
            <w:t>Minister for Justice, Consumer Affairs and Road Safety</w:t>
          </w:r>
        </w:sdtContent>
      </w:sdt>
    </w:p>
    <w:p w14:paraId="41DDFF62" w14:textId="77777777" w:rsidR="00EE32FF" w:rsidRDefault="009428EA" w:rsidP="002E1092">
      <w:pPr>
        <w:spacing w:after="120"/>
        <w:jc w:val="center"/>
        <w:rPr>
          <w:b/>
          <w:bCs/>
          <w:szCs w:val="24"/>
        </w:rPr>
        <w:sectPr w:rsidR="00EE32FF" w:rsidSect="00CC181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gNumType w:start="0"/>
          <w:cols w:space="708"/>
          <w:titlePg/>
          <w:docGrid w:linePitch="360"/>
        </w:sectPr>
      </w:pPr>
      <w:r>
        <w:rPr>
          <w:b/>
          <w:bCs/>
          <w:szCs w:val="24"/>
        </w:rPr>
        <w:br w:type="page"/>
      </w:r>
    </w:p>
    <w:p w14:paraId="7C9B2A44" w14:textId="77777777" w:rsidR="00BF0E36" w:rsidRPr="00A5134C" w:rsidRDefault="00263CA6" w:rsidP="002E1092">
      <w:pPr>
        <w:spacing w:after="120"/>
        <w:jc w:val="center"/>
        <w:rPr>
          <w:b/>
          <w:bCs/>
          <w:caps/>
          <w:szCs w:val="24"/>
        </w:rPr>
      </w:pPr>
      <w:r>
        <w:rPr>
          <w:b/>
          <w:bCs/>
          <w:caps/>
          <w:szCs w:val="24"/>
        </w:rPr>
        <w:lastRenderedPageBreak/>
        <w:t>Road transport legislation amendment bill 2019</w:t>
      </w:r>
    </w:p>
    <w:p w14:paraId="5012DBD7" w14:textId="75F58ECA" w:rsidR="0030585F" w:rsidRPr="002E1092" w:rsidRDefault="0030585F" w:rsidP="00C5715B">
      <w:pPr>
        <w:pStyle w:val="Heading2"/>
        <w:spacing w:before="0" w:after="200"/>
      </w:pPr>
      <w:bookmarkStart w:id="1" w:name="_Toc426711259"/>
      <w:bookmarkStart w:id="2" w:name="_Toc429052822"/>
      <w:bookmarkStart w:id="3" w:name="_Toc500401677"/>
      <w:r w:rsidRPr="009428EA">
        <w:t>Purpose of the Bill</w:t>
      </w:r>
      <w:bookmarkEnd w:id="1"/>
      <w:bookmarkEnd w:id="2"/>
      <w:bookmarkEnd w:id="3"/>
    </w:p>
    <w:p w14:paraId="7E88A2F7" w14:textId="4BCB4705" w:rsidR="00226A09" w:rsidRDefault="00CE1BDF" w:rsidP="00C5715B">
      <w:pPr>
        <w:keepNext/>
        <w:autoSpaceDE w:val="0"/>
        <w:autoSpaceDN w:val="0"/>
        <w:adjustRightInd w:val="0"/>
        <w:rPr>
          <w:szCs w:val="24"/>
        </w:rPr>
      </w:pPr>
      <w:r>
        <w:rPr>
          <w:szCs w:val="24"/>
        </w:rPr>
        <w:t>The policy objective</w:t>
      </w:r>
      <w:r w:rsidR="00DF7319">
        <w:rPr>
          <w:szCs w:val="24"/>
        </w:rPr>
        <w:t xml:space="preserve"> of th</w:t>
      </w:r>
      <w:r w:rsidR="00F0695D">
        <w:rPr>
          <w:szCs w:val="24"/>
        </w:rPr>
        <w:t>e</w:t>
      </w:r>
      <w:r w:rsidR="00DF7319">
        <w:rPr>
          <w:szCs w:val="24"/>
        </w:rPr>
        <w:t xml:space="preserve"> </w:t>
      </w:r>
      <w:r w:rsidR="00485B75">
        <w:rPr>
          <w:szCs w:val="24"/>
        </w:rPr>
        <w:t>B</w:t>
      </w:r>
      <w:r w:rsidR="00DF7319">
        <w:rPr>
          <w:szCs w:val="24"/>
        </w:rPr>
        <w:t xml:space="preserve">ill is to </w:t>
      </w:r>
      <w:r w:rsidR="00263CA6">
        <w:rPr>
          <w:szCs w:val="24"/>
        </w:rPr>
        <w:t>amend the road transport legislation to</w:t>
      </w:r>
      <w:r w:rsidR="003E6E62">
        <w:rPr>
          <w:szCs w:val="24"/>
        </w:rPr>
        <w:t xml:space="preserve"> improve</w:t>
      </w:r>
      <w:r w:rsidR="00AD76DC">
        <w:rPr>
          <w:szCs w:val="24"/>
        </w:rPr>
        <w:t xml:space="preserve"> road safety and</w:t>
      </w:r>
      <w:r w:rsidR="003E6E62">
        <w:rPr>
          <w:szCs w:val="24"/>
        </w:rPr>
        <w:t xml:space="preserve"> </w:t>
      </w:r>
      <w:r w:rsidR="00AD76DC">
        <w:rPr>
          <w:szCs w:val="24"/>
        </w:rPr>
        <w:t xml:space="preserve">improve </w:t>
      </w:r>
      <w:r w:rsidR="003E6E62">
        <w:rPr>
          <w:szCs w:val="24"/>
        </w:rPr>
        <w:t>the administration and efficiency of the Territory’s road transport legislation.</w:t>
      </w:r>
    </w:p>
    <w:p w14:paraId="5AE0D218" w14:textId="10AA92EF" w:rsidR="00A26427" w:rsidRDefault="0030585F" w:rsidP="00C5715B">
      <w:pPr>
        <w:autoSpaceDE w:val="0"/>
        <w:autoSpaceDN w:val="0"/>
        <w:adjustRightInd w:val="0"/>
        <w:rPr>
          <w:szCs w:val="24"/>
        </w:rPr>
      </w:pPr>
      <w:r w:rsidRPr="009428EA">
        <w:rPr>
          <w:szCs w:val="24"/>
        </w:rPr>
        <w:t xml:space="preserve">The </w:t>
      </w:r>
      <w:r w:rsidR="00263CA6">
        <w:rPr>
          <w:i/>
          <w:szCs w:val="24"/>
        </w:rPr>
        <w:t>Road Transport Legislation Amendment Bill 2019</w:t>
      </w:r>
      <w:r w:rsidR="00A26427">
        <w:rPr>
          <w:szCs w:val="24"/>
        </w:rPr>
        <w:t xml:space="preserve">: </w:t>
      </w:r>
    </w:p>
    <w:p w14:paraId="7DE8C000" w14:textId="57014BCD" w:rsidR="00722E63" w:rsidRDefault="003E6E62" w:rsidP="00C5715B">
      <w:pPr>
        <w:numPr>
          <w:ilvl w:val="1"/>
          <w:numId w:val="1"/>
        </w:numPr>
        <w:autoSpaceDE w:val="0"/>
        <w:autoSpaceDN w:val="0"/>
        <w:adjustRightInd w:val="0"/>
        <w:rPr>
          <w:szCs w:val="24"/>
        </w:rPr>
      </w:pPr>
      <w:r>
        <w:rPr>
          <w:szCs w:val="24"/>
        </w:rPr>
        <w:t>Introduc</w:t>
      </w:r>
      <w:r w:rsidR="00AD76DC">
        <w:rPr>
          <w:szCs w:val="24"/>
        </w:rPr>
        <w:t xml:space="preserve">es </w:t>
      </w:r>
      <w:r>
        <w:rPr>
          <w:szCs w:val="24"/>
        </w:rPr>
        <w:t>automatic disqualification period</w:t>
      </w:r>
      <w:r w:rsidR="00D65681">
        <w:rPr>
          <w:szCs w:val="24"/>
        </w:rPr>
        <w:t>s</w:t>
      </w:r>
      <w:r>
        <w:rPr>
          <w:szCs w:val="24"/>
        </w:rPr>
        <w:t xml:space="preserve"> for drivers who repeatedly drive while suspended when the original reason for the suspension was </w:t>
      </w:r>
      <w:r w:rsidRPr="002E4734">
        <w:rPr>
          <w:szCs w:val="24"/>
        </w:rPr>
        <w:t>non</w:t>
      </w:r>
      <w:r w:rsidR="002E4734" w:rsidRPr="002E4734">
        <w:rPr>
          <w:szCs w:val="24"/>
        </w:rPr>
        <w:noBreakHyphen/>
      </w:r>
      <w:r w:rsidRPr="002E4734">
        <w:rPr>
          <w:szCs w:val="24"/>
        </w:rPr>
        <w:t>payment</w:t>
      </w:r>
      <w:r>
        <w:rPr>
          <w:szCs w:val="24"/>
        </w:rPr>
        <w:t xml:space="preserve"> of an infringement notice penalty, non-compliance with an infringement notice management plan, fine default or exceeding the applicable demerit point threshold.</w:t>
      </w:r>
    </w:p>
    <w:p w14:paraId="08C8AFBC" w14:textId="382F7BBB" w:rsidR="003E6E62" w:rsidRDefault="003E6E62" w:rsidP="00C5715B">
      <w:pPr>
        <w:numPr>
          <w:ilvl w:val="1"/>
          <w:numId w:val="1"/>
        </w:numPr>
        <w:autoSpaceDE w:val="0"/>
        <w:autoSpaceDN w:val="0"/>
        <w:adjustRightInd w:val="0"/>
        <w:rPr>
          <w:szCs w:val="24"/>
        </w:rPr>
      </w:pPr>
      <w:r>
        <w:rPr>
          <w:szCs w:val="24"/>
        </w:rPr>
        <w:t>Clarif</w:t>
      </w:r>
      <w:r w:rsidR="00AD76DC">
        <w:rPr>
          <w:szCs w:val="24"/>
        </w:rPr>
        <w:t>ies</w:t>
      </w:r>
      <w:r w:rsidR="004D1323">
        <w:rPr>
          <w:szCs w:val="24"/>
        </w:rPr>
        <w:t xml:space="preserve"> </w:t>
      </w:r>
      <w:r>
        <w:rPr>
          <w:szCs w:val="24"/>
        </w:rPr>
        <w:t xml:space="preserve">existing provisions in the </w:t>
      </w:r>
      <w:r>
        <w:rPr>
          <w:i/>
          <w:szCs w:val="24"/>
        </w:rPr>
        <w:t>Road Transport (Alcohol and Drugs) Act 1977</w:t>
      </w:r>
      <w:r>
        <w:rPr>
          <w:szCs w:val="24"/>
        </w:rPr>
        <w:t xml:space="preserve"> </w:t>
      </w:r>
      <w:r w:rsidR="00EC4A48">
        <w:rPr>
          <w:szCs w:val="24"/>
        </w:rPr>
        <w:t>related to taking</w:t>
      </w:r>
      <w:r>
        <w:rPr>
          <w:szCs w:val="24"/>
        </w:rPr>
        <w:t xml:space="preserve"> blood samples from people who have been admitted to hospital following an accident.</w:t>
      </w:r>
    </w:p>
    <w:p w14:paraId="76374DD2" w14:textId="67C5DB6D" w:rsidR="003E6E62" w:rsidRDefault="00AD76DC" w:rsidP="00C5715B">
      <w:pPr>
        <w:numPr>
          <w:ilvl w:val="1"/>
          <w:numId w:val="1"/>
        </w:numPr>
        <w:autoSpaceDE w:val="0"/>
        <w:autoSpaceDN w:val="0"/>
        <w:adjustRightInd w:val="0"/>
        <w:rPr>
          <w:szCs w:val="24"/>
        </w:rPr>
      </w:pPr>
      <w:r>
        <w:rPr>
          <w:szCs w:val="24"/>
        </w:rPr>
        <w:t>Provides m</w:t>
      </w:r>
      <w:r w:rsidR="003E6E62">
        <w:rPr>
          <w:szCs w:val="24"/>
        </w:rPr>
        <w:t>inor and technical amendments to the road transport infringement notice management scheme to improve the efficiency and administration of the scheme.</w:t>
      </w:r>
    </w:p>
    <w:p w14:paraId="275A4B52" w14:textId="7C618423" w:rsidR="003E6E62" w:rsidRDefault="003E6E62" w:rsidP="00C5715B">
      <w:pPr>
        <w:numPr>
          <w:ilvl w:val="1"/>
          <w:numId w:val="1"/>
        </w:numPr>
        <w:autoSpaceDE w:val="0"/>
        <w:autoSpaceDN w:val="0"/>
        <w:adjustRightInd w:val="0"/>
        <w:rPr>
          <w:szCs w:val="24"/>
        </w:rPr>
      </w:pPr>
      <w:r>
        <w:rPr>
          <w:szCs w:val="24"/>
        </w:rPr>
        <w:t>Exten</w:t>
      </w:r>
      <w:r w:rsidR="00AD76DC">
        <w:rPr>
          <w:szCs w:val="24"/>
        </w:rPr>
        <w:t xml:space="preserve">ds </w:t>
      </w:r>
      <w:r>
        <w:rPr>
          <w:szCs w:val="24"/>
        </w:rPr>
        <w:t xml:space="preserve">the offences of using an unregistered </w:t>
      </w:r>
      <w:r w:rsidR="00C43472">
        <w:rPr>
          <w:szCs w:val="24"/>
        </w:rPr>
        <w:t xml:space="preserve">motor </w:t>
      </w:r>
      <w:r>
        <w:rPr>
          <w:szCs w:val="24"/>
        </w:rPr>
        <w:t xml:space="preserve">vehicle or uninsured </w:t>
      </w:r>
      <w:r w:rsidR="00C43472">
        <w:rPr>
          <w:szCs w:val="24"/>
        </w:rPr>
        <w:t xml:space="preserve">motor </w:t>
      </w:r>
      <w:r>
        <w:rPr>
          <w:szCs w:val="24"/>
        </w:rPr>
        <w:t xml:space="preserve">vehicle to a responsible person who permits or allows a person to use an unregistered or uninsured </w:t>
      </w:r>
      <w:r w:rsidR="00C43472">
        <w:rPr>
          <w:szCs w:val="24"/>
        </w:rPr>
        <w:t xml:space="preserve">motor </w:t>
      </w:r>
      <w:r>
        <w:rPr>
          <w:szCs w:val="24"/>
        </w:rPr>
        <w:t>vehicle.</w:t>
      </w:r>
    </w:p>
    <w:p w14:paraId="682795BE" w14:textId="58FDEAB2" w:rsidR="003E6E62" w:rsidRDefault="00AD76DC" w:rsidP="00C5715B">
      <w:pPr>
        <w:numPr>
          <w:ilvl w:val="1"/>
          <w:numId w:val="1"/>
        </w:numPr>
        <w:autoSpaceDE w:val="0"/>
        <w:autoSpaceDN w:val="0"/>
        <w:adjustRightInd w:val="0"/>
        <w:rPr>
          <w:szCs w:val="24"/>
        </w:rPr>
      </w:pPr>
      <w:r>
        <w:rPr>
          <w:szCs w:val="24"/>
        </w:rPr>
        <w:t>Provides m</w:t>
      </w:r>
      <w:r w:rsidR="004D1323">
        <w:rPr>
          <w:szCs w:val="24"/>
        </w:rPr>
        <w:t>i</w:t>
      </w:r>
      <w:r w:rsidR="003E6E62">
        <w:rPr>
          <w:szCs w:val="24"/>
        </w:rPr>
        <w:t>nor and technical amendments to the Territory’s road transport legislation to improve the administration and enforcement of the legislation, address emerging technologies and reflect changes to Commonwealth laws.</w:t>
      </w:r>
    </w:p>
    <w:p w14:paraId="3AA176BE" w14:textId="55AF9A70" w:rsidR="003E6E62" w:rsidRPr="003E6E62" w:rsidRDefault="003E6E62" w:rsidP="00C5715B">
      <w:pPr>
        <w:keepNext/>
        <w:autoSpaceDE w:val="0"/>
        <w:autoSpaceDN w:val="0"/>
        <w:adjustRightInd w:val="0"/>
        <w:rPr>
          <w:szCs w:val="24"/>
        </w:rPr>
      </w:pPr>
      <w:r w:rsidRPr="003E6E62">
        <w:rPr>
          <w:szCs w:val="24"/>
        </w:rPr>
        <w:t>The road transport legislation being amended by th</w:t>
      </w:r>
      <w:r w:rsidR="00F0695D">
        <w:rPr>
          <w:szCs w:val="24"/>
        </w:rPr>
        <w:t>e</w:t>
      </w:r>
      <w:r w:rsidRPr="003E6E62">
        <w:rPr>
          <w:szCs w:val="24"/>
        </w:rPr>
        <w:t xml:space="preserve"> Bill is the:</w:t>
      </w:r>
    </w:p>
    <w:p w14:paraId="5F55392E"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(Alcohol and Drugs) Act 1977</w:t>
      </w:r>
    </w:p>
    <w:p w14:paraId="637F719A"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(Driver Licensing) Act 1999</w:t>
      </w:r>
    </w:p>
    <w:p w14:paraId="2B35FD42"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(Driver Licensing) Regulation 2000</w:t>
      </w:r>
    </w:p>
    <w:p w14:paraId="51419E6C"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(General) Act 1999</w:t>
      </w:r>
    </w:p>
    <w:p w14:paraId="5D678015"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(General) Regulation 2000</w:t>
      </w:r>
    </w:p>
    <w:p w14:paraId="66A98037" w14:textId="77777777" w:rsidR="003E6E62" w:rsidRPr="004D1323" w:rsidRDefault="003E6E62" w:rsidP="00C5715B">
      <w:pPr>
        <w:numPr>
          <w:ilvl w:val="1"/>
          <w:numId w:val="36"/>
        </w:numPr>
        <w:autoSpaceDE w:val="0"/>
        <w:autoSpaceDN w:val="0"/>
        <w:adjustRightInd w:val="0"/>
        <w:rPr>
          <w:i/>
          <w:szCs w:val="24"/>
        </w:rPr>
      </w:pPr>
      <w:r w:rsidRPr="004D1323">
        <w:rPr>
          <w:i/>
          <w:szCs w:val="24"/>
        </w:rPr>
        <w:t>Road Transport (Offences) Regulation 2005</w:t>
      </w:r>
    </w:p>
    <w:p w14:paraId="0FA8AEFA" w14:textId="5ECEE19C" w:rsidR="003E6E62" w:rsidRPr="004D1323" w:rsidRDefault="003E6E62" w:rsidP="00C5715B">
      <w:pPr>
        <w:numPr>
          <w:ilvl w:val="1"/>
          <w:numId w:val="36"/>
        </w:numPr>
        <w:autoSpaceDE w:val="0"/>
        <w:autoSpaceDN w:val="0"/>
        <w:adjustRightInd w:val="0"/>
        <w:rPr>
          <w:i/>
          <w:szCs w:val="24"/>
        </w:rPr>
      </w:pPr>
      <w:r w:rsidRPr="004D1323">
        <w:rPr>
          <w:i/>
          <w:szCs w:val="24"/>
        </w:rPr>
        <w:t>Road Transport (Public Passenger Services) Act 2001</w:t>
      </w:r>
    </w:p>
    <w:p w14:paraId="41B1FA0F" w14:textId="4DA5CB75" w:rsidR="003E6E62" w:rsidRPr="004D1323" w:rsidRDefault="003E6E62" w:rsidP="00C5715B">
      <w:pPr>
        <w:numPr>
          <w:ilvl w:val="1"/>
          <w:numId w:val="36"/>
        </w:numPr>
        <w:autoSpaceDE w:val="0"/>
        <w:autoSpaceDN w:val="0"/>
        <w:adjustRightInd w:val="0"/>
        <w:rPr>
          <w:i/>
          <w:szCs w:val="24"/>
        </w:rPr>
      </w:pPr>
      <w:r w:rsidRPr="004D1323">
        <w:rPr>
          <w:i/>
          <w:szCs w:val="24"/>
        </w:rPr>
        <w:t>Road Transport (Public Passenger Services) Regulation 2002</w:t>
      </w:r>
    </w:p>
    <w:p w14:paraId="554D5D00" w14:textId="77777777" w:rsidR="003E6E62" w:rsidRPr="003E6E62" w:rsidRDefault="003E6E62" w:rsidP="00C5715B">
      <w:pPr>
        <w:numPr>
          <w:ilvl w:val="1"/>
          <w:numId w:val="36"/>
        </w:numPr>
        <w:autoSpaceDE w:val="0"/>
        <w:autoSpaceDN w:val="0"/>
        <w:adjustRightInd w:val="0"/>
        <w:rPr>
          <w:i/>
          <w:szCs w:val="24"/>
        </w:rPr>
      </w:pPr>
      <w:r w:rsidRPr="003E6E62">
        <w:rPr>
          <w:i/>
          <w:szCs w:val="24"/>
        </w:rPr>
        <w:t>Road Transport (Road Rules) Regulation 2017</w:t>
      </w:r>
    </w:p>
    <w:p w14:paraId="13F59AF9" w14:textId="77777777" w:rsidR="003E6E62" w:rsidRPr="003E6E62" w:rsidRDefault="003E6E62" w:rsidP="00C5715B">
      <w:pPr>
        <w:numPr>
          <w:ilvl w:val="1"/>
          <w:numId w:val="36"/>
        </w:numPr>
        <w:autoSpaceDE w:val="0"/>
        <w:autoSpaceDN w:val="0"/>
        <w:adjustRightInd w:val="0"/>
        <w:rPr>
          <w:i/>
          <w:szCs w:val="24"/>
        </w:rPr>
      </w:pPr>
      <w:r w:rsidRPr="003E6E62">
        <w:rPr>
          <w:i/>
          <w:szCs w:val="24"/>
        </w:rPr>
        <w:t>Road Transport (Safety and Traffic Management) Act 1999</w:t>
      </w:r>
    </w:p>
    <w:p w14:paraId="5047115B" w14:textId="77777777" w:rsidR="003E6E62" w:rsidRPr="003E6E62" w:rsidRDefault="003E6E62" w:rsidP="00C5715B">
      <w:pPr>
        <w:numPr>
          <w:ilvl w:val="1"/>
          <w:numId w:val="36"/>
        </w:numPr>
        <w:autoSpaceDE w:val="0"/>
        <w:autoSpaceDN w:val="0"/>
        <w:adjustRightInd w:val="0"/>
        <w:rPr>
          <w:i/>
          <w:szCs w:val="24"/>
        </w:rPr>
      </w:pPr>
      <w:r w:rsidRPr="003E6E62">
        <w:rPr>
          <w:i/>
          <w:szCs w:val="24"/>
        </w:rPr>
        <w:lastRenderedPageBreak/>
        <w:t>Road Transport (Safety and Traffic Management) Regulation 2017</w:t>
      </w:r>
    </w:p>
    <w:p w14:paraId="5171B429" w14:textId="77777777" w:rsidR="003E6E62" w:rsidRPr="003E6E62" w:rsidRDefault="003E6E62" w:rsidP="00C5715B">
      <w:pPr>
        <w:numPr>
          <w:ilvl w:val="1"/>
          <w:numId w:val="36"/>
        </w:numPr>
        <w:autoSpaceDE w:val="0"/>
        <w:autoSpaceDN w:val="0"/>
        <w:adjustRightInd w:val="0"/>
        <w:rPr>
          <w:i/>
          <w:szCs w:val="24"/>
        </w:rPr>
      </w:pPr>
      <w:r w:rsidRPr="003E6E62">
        <w:rPr>
          <w:i/>
          <w:szCs w:val="24"/>
        </w:rPr>
        <w:t>Road Transport (Third-Party Insurance) Act 2008</w:t>
      </w:r>
    </w:p>
    <w:p w14:paraId="12197C83" w14:textId="11773660" w:rsidR="003E6E62" w:rsidRDefault="003E6E62" w:rsidP="00C5715B">
      <w:pPr>
        <w:numPr>
          <w:ilvl w:val="1"/>
          <w:numId w:val="36"/>
        </w:numPr>
        <w:autoSpaceDE w:val="0"/>
        <w:autoSpaceDN w:val="0"/>
        <w:adjustRightInd w:val="0"/>
        <w:rPr>
          <w:i/>
          <w:szCs w:val="24"/>
        </w:rPr>
      </w:pPr>
      <w:r w:rsidRPr="003E6E62">
        <w:rPr>
          <w:i/>
          <w:szCs w:val="24"/>
        </w:rPr>
        <w:t>Road Transport (Vehicle Registration) Act 1999</w:t>
      </w:r>
    </w:p>
    <w:p w14:paraId="256DADD5" w14:textId="2B46743C" w:rsidR="003E6E62" w:rsidRPr="003E6E62" w:rsidRDefault="003E6E62" w:rsidP="00C5715B">
      <w:pPr>
        <w:numPr>
          <w:ilvl w:val="1"/>
          <w:numId w:val="36"/>
        </w:numPr>
        <w:autoSpaceDE w:val="0"/>
        <w:autoSpaceDN w:val="0"/>
        <w:adjustRightInd w:val="0"/>
        <w:rPr>
          <w:i/>
          <w:szCs w:val="24"/>
        </w:rPr>
      </w:pPr>
      <w:r>
        <w:rPr>
          <w:i/>
          <w:szCs w:val="24"/>
        </w:rPr>
        <w:t>Road Transport (Vehicle Registration) Regulation 2000</w:t>
      </w:r>
    </w:p>
    <w:p w14:paraId="76CA6B7A" w14:textId="58AFAD1C" w:rsidR="003E6E62" w:rsidRPr="003E6E62" w:rsidRDefault="003E6E62" w:rsidP="00C5715B">
      <w:pPr>
        <w:keepNext/>
        <w:autoSpaceDE w:val="0"/>
        <w:autoSpaceDN w:val="0"/>
        <w:adjustRightInd w:val="0"/>
        <w:rPr>
          <w:szCs w:val="24"/>
        </w:rPr>
      </w:pPr>
      <w:r w:rsidRPr="003E6E62">
        <w:rPr>
          <w:szCs w:val="24"/>
        </w:rPr>
        <w:t>Th</w:t>
      </w:r>
      <w:r w:rsidR="00F0695D">
        <w:rPr>
          <w:szCs w:val="24"/>
        </w:rPr>
        <w:t>e</w:t>
      </w:r>
      <w:r w:rsidRPr="003E6E62">
        <w:rPr>
          <w:szCs w:val="24"/>
        </w:rPr>
        <w:t xml:space="preserve"> Bill also makes minor amendments to the </w:t>
      </w:r>
      <w:r w:rsidRPr="003E6E62">
        <w:rPr>
          <w:i/>
          <w:szCs w:val="24"/>
        </w:rPr>
        <w:t>Magistrates Court Act 1930</w:t>
      </w:r>
      <w:r w:rsidRPr="003E6E62">
        <w:rPr>
          <w:szCs w:val="24"/>
        </w:rPr>
        <w:t xml:space="preserve"> and the </w:t>
      </w:r>
      <w:r w:rsidRPr="003E6E62">
        <w:rPr>
          <w:i/>
          <w:szCs w:val="24"/>
        </w:rPr>
        <w:t>Motor Accident Injuries Act 2019</w:t>
      </w:r>
      <w:r w:rsidRPr="003E6E62">
        <w:rPr>
          <w:szCs w:val="24"/>
        </w:rPr>
        <w:t>.</w:t>
      </w:r>
    </w:p>
    <w:p w14:paraId="4F4E7112" w14:textId="351BE25B" w:rsidR="003E6E62" w:rsidRPr="00A363CB" w:rsidRDefault="003E6E62" w:rsidP="00C5715B">
      <w:pPr>
        <w:autoSpaceDE w:val="0"/>
        <w:autoSpaceDN w:val="0"/>
        <w:adjustRightInd w:val="0"/>
        <w:rPr>
          <w:szCs w:val="24"/>
        </w:rPr>
      </w:pPr>
      <w:r>
        <w:rPr>
          <w:szCs w:val="24"/>
        </w:rPr>
        <w:t>Th</w:t>
      </w:r>
      <w:r w:rsidR="00F0695D">
        <w:rPr>
          <w:szCs w:val="24"/>
        </w:rPr>
        <w:t>e</w:t>
      </w:r>
      <w:r>
        <w:rPr>
          <w:szCs w:val="24"/>
        </w:rPr>
        <w:t xml:space="preserve"> Bill has a staged commencement to enable </w:t>
      </w:r>
      <w:r w:rsidR="00D65681">
        <w:rPr>
          <w:szCs w:val="24"/>
        </w:rPr>
        <w:t xml:space="preserve">the </w:t>
      </w:r>
      <w:r>
        <w:rPr>
          <w:szCs w:val="24"/>
        </w:rPr>
        <w:t>operational changes required to support the amendments</w:t>
      </w:r>
      <w:r w:rsidR="00D65681">
        <w:rPr>
          <w:szCs w:val="24"/>
        </w:rPr>
        <w:t xml:space="preserve"> to be made</w:t>
      </w:r>
      <w:r>
        <w:rPr>
          <w:szCs w:val="24"/>
        </w:rPr>
        <w:t>.</w:t>
      </w:r>
    </w:p>
    <w:p w14:paraId="651AC5AC" w14:textId="77777777" w:rsidR="00702566" w:rsidRPr="00A363CB" w:rsidRDefault="00702566" w:rsidP="00C5715B">
      <w:pPr>
        <w:pStyle w:val="Heading2"/>
        <w:spacing w:before="0" w:after="200"/>
      </w:pPr>
      <w:bookmarkStart w:id="4" w:name="_Toc426711260"/>
      <w:bookmarkStart w:id="5" w:name="_Toc429052823"/>
      <w:bookmarkStart w:id="6" w:name="_Toc500401678"/>
      <w:r w:rsidRPr="009428EA">
        <w:t>Human Rights Considerations</w:t>
      </w:r>
      <w:bookmarkEnd w:id="4"/>
      <w:bookmarkEnd w:id="5"/>
      <w:bookmarkEnd w:id="6"/>
    </w:p>
    <w:p w14:paraId="4F1E331F" w14:textId="21082559" w:rsidR="00DF7319" w:rsidRPr="004D1323" w:rsidRDefault="004D1323" w:rsidP="00C5715B">
      <w:pPr>
        <w:autoSpaceDE w:val="0"/>
        <w:autoSpaceDN w:val="0"/>
        <w:adjustRightInd w:val="0"/>
        <w:rPr>
          <w:szCs w:val="24"/>
        </w:rPr>
      </w:pPr>
      <w:r>
        <w:rPr>
          <w:szCs w:val="24"/>
        </w:rPr>
        <w:t>During the Bill’s development due regard was given to i</w:t>
      </w:r>
      <w:r w:rsidR="00D65681">
        <w:rPr>
          <w:szCs w:val="24"/>
        </w:rPr>
        <w:t>t</w:t>
      </w:r>
      <w:r>
        <w:rPr>
          <w:szCs w:val="24"/>
        </w:rPr>
        <w:t xml:space="preserve">s compatibility with human rights as set out in the </w:t>
      </w:r>
      <w:r>
        <w:rPr>
          <w:i/>
          <w:szCs w:val="24"/>
        </w:rPr>
        <w:t>Human Rights Act 2004</w:t>
      </w:r>
      <w:r>
        <w:rPr>
          <w:szCs w:val="24"/>
        </w:rPr>
        <w:t xml:space="preserve"> (HRA).</w:t>
      </w:r>
    </w:p>
    <w:p w14:paraId="549C0BB8" w14:textId="716A37EE" w:rsidR="00351F41" w:rsidRPr="00717656" w:rsidRDefault="00351F41" w:rsidP="00C5715B">
      <w:pPr>
        <w:autoSpaceDE w:val="0"/>
        <w:autoSpaceDN w:val="0"/>
        <w:adjustRightInd w:val="0"/>
        <w:rPr>
          <w:bCs/>
          <w:szCs w:val="24"/>
        </w:rPr>
      </w:pPr>
      <w:r>
        <w:rPr>
          <w:bCs/>
          <w:szCs w:val="24"/>
        </w:rPr>
        <w:t xml:space="preserve">Broadly, </w:t>
      </w:r>
      <w:r w:rsidR="00B0799C">
        <w:rPr>
          <w:bCs/>
          <w:szCs w:val="24"/>
        </w:rPr>
        <w:t>the Bill</w:t>
      </w:r>
      <w:r w:rsidRPr="00717656">
        <w:rPr>
          <w:bCs/>
          <w:szCs w:val="24"/>
        </w:rPr>
        <w:t xml:space="preserve"> </w:t>
      </w:r>
      <w:r w:rsidR="004D1323">
        <w:rPr>
          <w:bCs/>
          <w:szCs w:val="24"/>
        </w:rPr>
        <w:t xml:space="preserve">could be seen to </w:t>
      </w:r>
      <w:r w:rsidRPr="00717656">
        <w:rPr>
          <w:bCs/>
          <w:szCs w:val="24"/>
        </w:rPr>
        <w:t>engage</w:t>
      </w:r>
      <w:r w:rsidR="004D1323">
        <w:rPr>
          <w:bCs/>
          <w:szCs w:val="24"/>
        </w:rPr>
        <w:t xml:space="preserve"> with</w:t>
      </w:r>
      <w:r w:rsidRPr="00717656">
        <w:rPr>
          <w:bCs/>
          <w:szCs w:val="24"/>
        </w:rPr>
        <w:t>, and place limitations on, the following HR</w:t>
      </w:r>
      <w:r w:rsidR="00552E2F">
        <w:rPr>
          <w:bCs/>
          <w:szCs w:val="24"/>
        </w:rPr>
        <w:t>A</w:t>
      </w:r>
      <w:r w:rsidRPr="00717656">
        <w:rPr>
          <w:bCs/>
          <w:szCs w:val="24"/>
        </w:rPr>
        <w:t xml:space="preserve"> rights: </w:t>
      </w:r>
    </w:p>
    <w:p w14:paraId="017A7B6C" w14:textId="0CDA357B" w:rsidR="0088781C" w:rsidRPr="005813B0" w:rsidRDefault="0088781C" w:rsidP="00C5715B">
      <w:pPr>
        <w:numPr>
          <w:ilvl w:val="0"/>
          <w:numId w:val="2"/>
        </w:numPr>
        <w:autoSpaceDE w:val="0"/>
        <w:autoSpaceDN w:val="0"/>
        <w:adjustRightInd w:val="0"/>
        <w:rPr>
          <w:bCs/>
          <w:szCs w:val="24"/>
        </w:rPr>
      </w:pPr>
      <w:r w:rsidRPr="005813B0">
        <w:rPr>
          <w:bCs/>
          <w:szCs w:val="24"/>
        </w:rPr>
        <w:t>Section 8 – Recognition and equality before the law</w:t>
      </w:r>
    </w:p>
    <w:p w14:paraId="52AEAD5D" w14:textId="56DFFC00" w:rsidR="004D1323" w:rsidRPr="004D1323" w:rsidRDefault="004D1323" w:rsidP="00C5715B">
      <w:pPr>
        <w:numPr>
          <w:ilvl w:val="0"/>
          <w:numId w:val="2"/>
        </w:numPr>
        <w:autoSpaceDE w:val="0"/>
        <w:autoSpaceDN w:val="0"/>
        <w:adjustRightInd w:val="0"/>
        <w:rPr>
          <w:bCs/>
          <w:szCs w:val="24"/>
        </w:rPr>
      </w:pPr>
      <w:r w:rsidRPr="004D1323">
        <w:rPr>
          <w:bCs/>
          <w:szCs w:val="24"/>
        </w:rPr>
        <w:t>Section 10 – Freedom from medical treatment without free consent</w:t>
      </w:r>
    </w:p>
    <w:p w14:paraId="52DD8F16" w14:textId="35C3C20A" w:rsidR="0088781C" w:rsidRPr="004D1323" w:rsidRDefault="0088781C" w:rsidP="00C5715B">
      <w:pPr>
        <w:numPr>
          <w:ilvl w:val="0"/>
          <w:numId w:val="2"/>
        </w:numPr>
        <w:autoSpaceDE w:val="0"/>
        <w:autoSpaceDN w:val="0"/>
        <w:adjustRightInd w:val="0"/>
        <w:rPr>
          <w:bCs/>
          <w:szCs w:val="24"/>
        </w:rPr>
      </w:pPr>
      <w:r w:rsidRPr="004D1323">
        <w:rPr>
          <w:bCs/>
          <w:szCs w:val="24"/>
        </w:rPr>
        <w:t>Section 11 – Protection of</w:t>
      </w:r>
      <w:r w:rsidR="004D1323" w:rsidRPr="004D1323">
        <w:rPr>
          <w:bCs/>
          <w:szCs w:val="24"/>
        </w:rPr>
        <w:t xml:space="preserve"> the</w:t>
      </w:r>
      <w:r w:rsidRPr="004D1323">
        <w:rPr>
          <w:bCs/>
          <w:szCs w:val="24"/>
        </w:rPr>
        <w:t xml:space="preserve"> family and children</w:t>
      </w:r>
    </w:p>
    <w:p w14:paraId="18C72952" w14:textId="08C6B9AC" w:rsidR="0088781C" w:rsidRPr="004D1323" w:rsidRDefault="0088781C" w:rsidP="00C5715B">
      <w:pPr>
        <w:numPr>
          <w:ilvl w:val="0"/>
          <w:numId w:val="2"/>
        </w:numPr>
        <w:autoSpaceDE w:val="0"/>
        <w:autoSpaceDN w:val="0"/>
        <w:adjustRightInd w:val="0"/>
        <w:rPr>
          <w:bCs/>
          <w:szCs w:val="24"/>
        </w:rPr>
      </w:pPr>
      <w:r w:rsidRPr="004D1323">
        <w:rPr>
          <w:bCs/>
          <w:szCs w:val="24"/>
        </w:rPr>
        <w:t>Section 12 – Right to privacy</w:t>
      </w:r>
    </w:p>
    <w:p w14:paraId="2B88E411" w14:textId="4ACDA61E" w:rsidR="0088781C" w:rsidRPr="004D1323" w:rsidRDefault="0088781C" w:rsidP="00C5715B">
      <w:pPr>
        <w:numPr>
          <w:ilvl w:val="0"/>
          <w:numId w:val="2"/>
        </w:numPr>
        <w:autoSpaceDE w:val="0"/>
        <w:autoSpaceDN w:val="0"/>
        <w:adjustRightInd w:val="0"/>
        <w:rPr>
          <w:bCs/>
          <w:szCs w:val="24"/>
        </w:rPr>
      </w:pPr>
      <w:r w:rsidRPr="004D1323">
        <w:rPr>
          <w:bCs/>
          <w:szCs w:val="24"/>
        </w:rPr>
        <w:t>Section 13 – Freedom of movement</w:t>
      </w:r>
    </w:p>
    <w:p w14:paraId="4E6AB44D" w14:textId="2B069A4C" w:rsidR="004D1323" w:rsidRPr="004D1323" w:rsidRDefault="004D1323" w:rsidP="00C5715B">
      <w:pPr>
        <w:numPr>
          <w:ilvl w:val="0"/>
          <w:numId w:val="2"/>
        </w:numPr>
        <w:autoSpaceDE w:val="0"/>
        <w:autoSpaceDN w:val="0"/>
        <w:adjustRightInd w:val="0"/>
        <w:rPr>
          <w:bCs/>
          <w:szCs w:val="24"/>
        </w:rPr>
      </w:pPr>
      <w:r w:rsidRPr="004D1323">
        <w:rPr>
          <w:bCs/>
          <w:szCs w:val="24"/>
        </w:rPr>
        <w:t>Section 18 – Right to liberty and security of person</w:t>
      </w:r>
    </w:p>
    <w:p w14:paraId="3DA21946" w14:textId="6D3F1624" w:rsidR="0088781C" w:rsidRDefault="0088781C" w:rsidP="00C5715B">
      <w:pPr>
        <w:numPr>
          <w:ilvl w:val="0"/>
          <w:numId w:val="2"/>
        </w:numPr>
        <w:autoSpaceDE w:val="0"/>
        <w:autoSpaceDN w:val="0"/>
        <w:adjustRightInd w:val="0"/>
        <w:rPr>
          <w:bCs/>
          <w:szCs w:val="24"/>
        </w:rPr>
      </w:pPr>
      <w:r w:rsidRPr="004D1323">
        <w:rPr>
          <w:bCs/>
          <w:szCs w:val="24"/>
        </w:rPr>
        <w:t xml:space="preserve">Section 22 – </w:t>
      </w:r>
      <w:r w:rsidR="004D1323" w:rsidRPr="004D1323">
        <w:rPr>
          <w:bCs/>
          <w:szCs w:val="24"/>
        </w:rPr>
        <w:t>Right to be presumed innocent (</w:t>
      </w:r>
      <w:r w:rsidRPr="004D1323">
        <w:rPr>
          <w:bCs/>
          <w:szCs w:val="24"/>
        </w:rPr>
        <w:t>Rights in criminal proceedings</w:t>
      </w:r>
      <w:r w:rsidR="004D1323" w:rsidRPr="004D1323">
        <w:rPr>
          <w:bCs/>
          <w:szCs w:val="24"/>
        </w:rPr>
        <w:t>)</w:t>
      </w:r>
    </w:p>
    <w:p w14:paraId="28416412" w14:textId="55FB172E" w:rsidR="000455AD" w:rsidRPr="002B4BD1" w:rsidRDefault="000455AD" w:rsidP="00C5715B">
      <w:pPr>
        <w:numPr>
          <w:ilvl w:val="0"/>
          <w:numId w:val="2"/>
        </w:numPr>
        <w:autoSpaceDE w:val="0"/>
        <w:autoSpaceDN w:val="0"/>
        <w:adjustRightInd w:val="0"/>
        <w:rPr>
          <w:bCs/>
          <w:szCs w:val="24"/>
        </w:rPr>
      </w:pPr>
      <w:r w:rsidRPr="002B4BD1">
        <w:rPr>
          <w:bCs/>
          <w:szCs w:val="24"/>
        </w:rPr>
        <w:t>Section 24 – Right not to be tried or punished more than on</w:t>
      </w:r>
      <w:r w:rsidR="00D65681" w:rsidRPr="002B4BD1">
        <w:rPr>
          <w:bCs/>
          <w:szCs w:val="24"/>
        </w:rPr>
        <w:t>c</w:t>
      </w:r>
      <w:r w:rsidRPr="002B4BD1">
        <w:rPr>
          <w:bCs/>
          <w:szCs w:val="24"/>
        </w:rPr>
        <w:t xml:space="preserve">e </w:t>
      </w:r>
    </w:p>
    <w:p w14:paraId="5C618D67" w14:textId="21EEDEF9" w:rsidR="005813B0" w:rsidRDefault="00351F41" w:rsidP="00C5715B">
      <w:pPr>
        <w:autoSpaceDE w:val="0"/>
        <w:autoSpaceDN w:val="0"/>
        <w:adjustRightInd w:val="0"/>
        <w:rPr>
          <w:szCs w:val="24"/>
        </w:rPr>
      </w:pPr>
      <w:r w:rsidRPr="002F0FD2">
        <w:rPr>
          <w:szCs w:val="24"/>
        </w:rPr>
        <w:t xml:space="preserve">The preamble to the HRA notes that few rights are absolute and that they may be subject only to the reasonable limits in law that can be demonstrably justified in a free and democratic society. </w:t>
      </w:r>
    </w:p>
    <w:p w14:paraId="68B8A613" w14:textId="77777777" w:rsidR="005813B0" w:rsidRDefault="005813B0" w:rsidP="00C5715B">
      <w:pPr>
        <w:tabs>
          <w:tab w:val="left" w:pos="2600"/>
        </w:tabs>
        <w:autoSpaceDE w:val="0"/>
        <w:autoSpaceDN w:val="0"/>
        <w:adjustRightInd w:val="0"/>
        <w:rPr>
          <w:szCs w:val="24"/>
          <w:lang w:eastAsia="en-AU"/>
        </w:rPr>
      </w:pPr>
      <w:r>
        <w:rPr>
          <w:szCs w:val="24"/>
          <w:lang w:eastAsia="en-AU"/>
        </w:rPr>
        <w:t>Section 28 (2) of the HRA provides that in deciding whether a limit on a human right is reasonable, all relevant factors must be considered, including:</w:t>
      </w:r>
    </w:p>
    <w:p w14:paraId="0EC8289B" w14:textId="77777777" w:rsidR="005813B0" w:rsidRPr="002B5731" w:rsidRDefault="005813B0" w:rsidP="00C5715B">
      <w:pPr>
        <w:pStyle w:val="ListParagraph"/>
        <w:numPr>
          <w:ilvl w:val="0"/>
          <w:numId w:val="30"/>
        </w:numPr>
        <w:tabs>
          <w:tab w:val="left" w:pos="2600"/>
        </w:tabs>
        <w:autoSpaceDE w:val="0"/>
        <w:autoSpaceDN w:val="0"/>
        <w:adjustRightInd w:val="0"/>
        <w:rPr>
          <w:sz w:val="24"/>
          <w:szCs w:val="24"/>
        </w:rPr>
      </w:pPr>
      <w:r w:rsidRPr="002B5731">
        <w:rPr>
          <w:sz w:val="24"/>
          <w:szCs w:val="24"/>
        </w:rPr>
        <w:t>the nature of the right affected</w:t>
      </w:r>
    </w:p>
    <w:p w14:paraId="2FCA85E5" w14:textId="77777777" w:rsidR="005813B0" w:rsidRPr="002B5731" w:rsidRDefault="005813B0" w:rsidP="00C5715B">
      <w:pPr>
        <w:pStyle w:val="ListParagraph"/>
        <w:numPr>
          <w:ilvl w:val="0"/>
          <w:numId w:val="30"/>
        </w:numPr>
        <w:tabs>
          <w:tab w:val="left" w:pos="2600"/>
        </w:tabs>
        <w:autoSpaceDE w:val="0"/>
        <w:autoSpaceDN w:val="0"/>
        <w:adjustRightInd w:val="0"/>
        <w:rPr>
          <w:sz w:val="24"/>
          <w:szCs w:val="24"/>
        </w:rPr>
      </w:pPr>
      <w:r w:rsidRPr="002B5731">
        <w:rPr>
          <w:sz w:val="24"/>
          <w:szCs w:val="24"/>
        </w:rPr>
        <w:t>the importance of the purpose of the limitation</w:t>
      </w:r>
    </w:p>
    <w:p w14:paraId="077F75E4" w14:textId="77777777" w:rsidR="005813B0" w:rsidRPr="002B5731" w:rsidRDefault="005813B0" w:rsidP="00C5715B">
      <w:pPr>
        <w:pStyle w:val="ListParagraph"/>
        <w:numPr>
          <w:ilvl w:val="0"/>
          <w:numId w:val="30"/>
        </w:numPr>
        <w:tabs>
          <w:tab w:val="left" w:pos="2600"/>
        </w:tabs>
        <w:autoSpaceDE w:val="0"/>
        <w:autoSpaceDN w:val="0"/>
        <w:adjustRightInd w:val="0"/>
        <w:rPr>
          <w:sz w:val="24"/>
          <w:szCs w:val="24"/>
        </w:rPr>
      </w:pPr>
      <w:r w:rsidRPr="002B5731">
        <w:rPr>
          <w:sz w:val="24"/>
          <w:szCs w:val="24"/>
        </w:rPr>
        <w:t>the nature and extent of the limitation</w:t>
      </w:r>
    </w:p>
    <w:p w14:paraId="3FDA5B2F" w14:textId="77777777" w:rsidR="005813B0" w:rsidRPr="002B5731" w:rsidRDefault="005813B0" w:rsidP="00C5715B">
      <w:pPr>
        <w:pStyle w:val="ListParagraph"/>
        <w:numPr>
          <w:ilvl w:val="0"/>
          <w:numId w:val="30"/>
        </w:numPr>
        <w:tabs>
          <w:tab w:val="left" w:pos="2600"/>
        </w:tabs>
        <w:autoSpaceDE w:val="0"/>
        <w:autoSpaceDN w:val="0"/>
        <w:adjustRightInd w:val="0"/>
        <w:rPr>
          <w:sz w:val="24"/>
          <w:szCs w:val="24"/>
        </w:rPr>
      </w:pPr>
      <w:r w:rsidRPr="002B5731">
        <w:rPr>
          <w:sz w:val="24"/>
          <w:szCs w:val="24"/>
        </w:rPr>
        <w:lastRenderedPageBreak/>
        <w:t>the relationship between the limitation and its purpose</w:t>
      </w:r>
    </w:p>
    <w:p w14:paraId="36E8EC1F" w14:textId="77777777" w:rsidR="005813B0" w:rsidRPr="002B5731" w:rsidRDefault="005813B0" w:rsidP="00C5715B">
      <w:pPr>
        <w:pStyle w:val="ListParagraph"/>
        <w:numPr>
          <w:ilvl w:val="0"/>
          <w:numId w:val="30"/>
        </w:numPr>
        <w:autoSpaceDE w:val="0"/>
        <w:autoSpaceDN w:val="0"/>
        <w:adjustRightInd w:val="0"/>
        <w:rPr>
          <w:sz w:val="24"/>
          <w:szCs w:val="24"/>
        </w:rPr>
      </w:pPr>
      <w:r w:rsidRPr="002B5731">
        <w:rPr>
          <w:sz w:val="24"/>
          <w:szCs w:val="24"/>
        </w:rPr>
        <w:t xml:space="preserve">any less restrictive means reasonably available to achieve the purpose the limitation seeks to achieve. </w:t>
      </w:r>
    </w:p>
    <w:p w14:paraId="6F707AE9" w14:textId="67EA4408" w:rsidR="00351F41" w:rsidRDefault="00351F41" w:rsidP="00C5715B">
      <w:pPr>
        <w:autoSpaceDE w:val="0"/>
        <w:autoSpaceDN w:val="0"/>
        <w:adjustRightInd w:val="0"/>
        <w:rPr>
          <w:szCs w:val="24"/>
        </w:rPr>
      </w:pPr>
      <w:r w:rsidRPr="00CE1BDF">
        <w:rPr>
          <w:szCs w:val="24"/>
        </w:rPr>
        <w:t>The</w:t>
      </w:r>
      <w:r w:rsidRPr="00226A09">
        <w:rPr>
          <w:szCs w:val="24"/>
        </w:rPr>
        <w:t xml:space="preserve"> </w:t>
      </w:r>
      <w:r w:rsidR="00A12828">
        <w:rPr>
          <w:szCs w:val="24"/>
        </w:rPr>
        <w:t xml:space="preserve">limitations on </w:t>
      </w:r>
      <w:r>
        <w:rPr>
          <w:szCs w:val="24"/>
        </w:rPr>
        <w:t xml:space="preserve">human rights </w:t>
      </w:r>
      <w:r w:rsidR="00C87E6B">
        <w:rPr>
          <w:szCs w:val="24"/>
        </w:rPr>
        <w:t>in</w:t>
      </w:r>
      <w:r>
        <w:rPr>
          <w:szCs w:val="24"/>
        </w:rPr>
        <w:t xml:space="preserve"> </w:t>
      </w:r>
      <w:r w:rsidR="00B0799C">
        <w:rPr>
          <w:szCs w:val="24"/>
        </w:rPr>
        <w:t>th</w:t>
      </w:r>
      <w:r w:rsidR="00F0695D">
        <w:rPr>
          <w:szCs w:val="24"/>
        </w:rPr>
        <w:t>e</w:t>
      </w:r>
      <w:r w:rsidR="00B0799C">
        <w:rPr>
          <w:szCs w:val="24"/>
        </w:rPr>
        <w:t xml:space="preserve"> Bill</w:t>
      </w:r>
      <w:r w:rsidRPr="00226A09">
        <w:rPr>
          <w:szCs w:val="24"/>
        </w:rPr>
        <w:t xml:space="preserve"> </w:t>
      </w:r>
      <w:r w:rsidR="00A12828">
        <w:rPr>
          <w:szCs w:val="24"/>
        </w:rPr>
        <w:t>are</w:t>
      </w:r>
      <w:r w:rsidRPr="00226A09">
        <w:rPr>
          <w:szCs w:val="24"/>
        </w:rPr>
        <w:t xml:space="preserve"> proportionate and justified in the circumstances because </w:t>
      </w:r>
      <w:r w:rsidR="00A12828">
        <w:rPr>
          <w:szCs w:val="24"/>
        </w:rPr>
        <w:t>they</w:t>
      </w:r>
      <w:r w:rsidRPr="00226A09">
        <w:rPr>
          <w:szCs w:val="24"/>
        </w:rPr>
        <w:t xml:space="preserve"> </w:t>
      </w:r>
      <w:r w:rsidR="00A12828">
        <w:rPr>
          <w:szCs w:val="24"/>
        </w:rPr>
        <w:t>are</w:t>
      </w:r>
      <w:r w:rsidRPr="00226A09">
        <w:rPr>
          <w:szCs w:val="24"/>
        </w:rPr>
        <w:t xml:space="preserve"> the least restrictive means available to achieve </w:t>
      </w:r>
      <w:r w:rsidR="004D1323">
        <w:rPr>
          <w:szCs w:val="24"/>
        </w:rPr>
        <w:t>road safety and efficient road transport legislation for the Territory.</w:t>
      </w:r>
      <w:r w:rsidR="008147D7">
        <w:rPr>
          <w:szCs w:val="24"/>
        </w:rPr>
        <w:t xml:space="preserve"> </w:t>
      </w:r>
      <w:r w:rsidR="005813B0">
        <w:rPr>
          <w:szCs w:val="24"/>
        </w:rPr>
        <w:t xml:space="preserve">An assessment of the human rights implications </w:t>
      </w:r>
      <w:r w:rsidR="00D65681">
        <w:rPr>
          <w:szCs w:val="24"/>
        </w:rPr>
        <w:t>is</w:t>
      </w:r>
      <w:r w:rsidR="005813B0">
        <w:rPr>
          <w:szCs w:val="24"/>
        </w:rPr>
        <w:t xml:space="preserve"> set out below and in the clause notes.</w:t>
      </w:r>
    </w:p>
    <w:p w14:paraId="6483E6BA" w14:textId="74EBB77C" w:rsidR="004D1323" w:rsidRPr="00AE6017" w:rsidRDefault="00AE6017" w:rsidP="00C5715B">
      <w:pPr>
        <w:autoSpaceDE w:val="0"/>
        <w:autoSpaceDN w:val="0"/>
        <w:adjustRightInd w:val="0"/>
        <w:rPr>
          <w:b/>
          <w:i/>
          <w:szCs w:val="24"/>
        </w:rPr>
      </w:pPr>
      <w:r>
        <w:rPr>
          <w:b/>
          <w:szCs w:val="24"/>
        </w:rPr>
        <w:t xml:space="preserve">Amendments to the </w:t>
      </w:r>
      <w:r>
        <w:rPr>
          <w:b/>
          <w:i/>
          <w:szCs w:val="24"/>
        </w:rPr>
        <w:t>Road Transport (Alcohol and Drugs) Act 1977</w:t>
      </w:r>
    </w:p>
    <w:p w14:paraId="691934F5" w14:textId="14482E7D" w:rsidR="00D912EC" w:rsidRPr="00D912EC" w:rsidRDefault="00D912EC" w:rsidP="00C5715B">
      <w:pPr>
        <w:autoSpaceDE w:val="0"/>
        <w:autoSpaceDN w:val="0"/>
        <w:adjustRightInd w:val="0"/>
        <w:rPr>
          <w:szCs w:val="24"/>
        </w:rPr>
      </w:pPr>
      <w:r>
        <w:rPr>
          <w:szCs w:val="24"/>
        </w:rPr>
        <w:t xml:space="preserve">A </w:t>
      </w:r>
      <w:r w:rsidRPr="00D912EC">
        <w:rPr>
          <w:szCs w:val="24"/>
        </w:rPr>
        <w:t xml:space="preserve">primary </w:t>
      </w:r>
      <w:r w:rsidR="00814E73">
        <w:rPr>
          <w:szCs w:val="24"/>
        </w:rPr>
        <w:t xml:space="preserve">objective </w:t>
      </w:r>
      <w:r w:rsidRPr="00D912EC">
        <w:rPr>
          <w:szCs w:val="24"/>
        </w:rPr>
        <w:t xml:space="preserve">of </w:t>
      </w:r>
      <w:r>
        <w:rPr>
          <w:szCs w:val="24"/>
        </w:rPr>
        <w:t xml:space="preserve">the </w:t>
      </w:r>
      <w:r>
        <w:rPr>
          <w:i/>
          <w:szCs w:val="24"/>
        </w:rPr>
        <w:t>Road Transport (Alcohol and Drugs) Act 1977</w:t>
      </w:r>
      <w:r w:rsidRPr="00D912EC">
        <w:rPr>
          <w:szCs w:val="24"/>
        </w:rPr>
        <w:t xml:space="preserve"> </w:t>
      </w:r>
      <w:r w:rsidR="00D65681">
        <w:rPr>
          <w:szCs w:val="24"/>
        </w:rPr>
        <w:t xml:space="preserve">(Alcohol and Drugs Act) </w:t>
      </w:r>
      <w:r w:rsidRPr="00D912EC">
        <w:rPr>
          <w:szCs w:val="24"/>
        </w:rPr>
        <w:t>is to deter people from driving while</w:t>
      </w:r>
      <w:r>
        <w:rPr>
          <w:szCs w:val="24"/>
        </w:rPr>
        <w:t xml:space="preserve"> </w:t>
      </w:r>
      <w:r w:rsidRPr="00D912EC">
        <w:rPr>
          <w:szCs w:val="24"/>
        </w:rPr>
        <w:t xml:space="preserve">affected by alcohol or drugs. This is because impaired drivers are a recognised road safety risk. </w:t>
      </w:r>
    </w:p>
    <w:p w14:paraId="1EE8BBAC" w14:textId="6E5781B1" w:rsidR="005813B0" w:rsidRDefault="00887D16" w:rsidP="00C5715B">
      <w:pPr>
        <w:shd w:val="clear" w:color="auto" w:fill="FFFFFF"/>
        <w:rPr>
          <w:lang w:eastAsia="en-AU"/>
        </w:rPr>
      </w:pPr>
      <w:r>
        <w:rPr>
          <w:lang w:eastAsia="en-AU"/>
        </w:rPr>
        <w:t>Th</w:t>
      </w:r>
      <w:r w:rsidR="00F0695D">
        <w:rPr>
          <w:lang w:eastAsia="en-AU"/>
        </w:rPr>
        <w:t>e</w:t>
      </w:r>
      <w:r>
        <w:rPr>
          <w:lang w:eastAsia="en-AU"/>
        </w:rPr>
        <w:t xml:space="preserve"> Bill makes minor amendments to the </w:t>
      </w:r>
      <w:r w:rsidR="00D65681">
        <w:rPr>
          <w:lang w:eastAsia="en-AU"/>
        </w:rPr>
        <w:t xml:space="preserve">Alcohol and Drugs Act </w:t>
      </w:r>
      <w:r>
        <w:rPr>
          <w:lang w:eastAsia="en-AU"/>
        </w:rPr>
        <w:t>relating to</w:t>
      </w:r>
      <w:r w:rsidR="005813B0">
        <w:rPr>
          <w:lang w:eastAsia="en-AU"/>
        </w:rPr>
        <w:t>:</w:t>
      </w:r>
    </w:p>
    <w:p w14:paraId="5E9DCF15" w14:textId="77777777" w:rsidR="005813B0" w:rsidRPr="005813B0" w:rsidRDefault="00887D16" w:rsidP="00C5715B">
      <w:pPr>
        <w:pStyle w:val="ListParagraph"/>
        <w:numPr>
          <w:ilvl w:val="0"/>
          <w:numId w:val="45"/>
        </w:numPr>
        <w:shd w:val="clear" w:color="auto" w:fill="FFFFFF"/>
        <w:ind w:left="714" w:hanging="357"/>
        <w:rPr>
          <w:sz w:val="24"/>
          <w:szCs w:val="24"/>
        </w:rPr>
      </w:pPr>
      <w:r w:rsidRPr="005813B0">
        <w:rPr>
          <w:sz w:val="24"/>
          <w:szCs w:val="24"/>
        </w:rPr>
        <w:t>the taking of blood samples following an accident when the person is admitted to hospital for treatment and is not in police custody</w:t>
      </w:r>
      <w:r w:rsidR="005813B0" w:rsidRPr="005813B0">
        <w:rPr>
          <w:sz w:val="24"/>
          <w:szCs w:val="24"/>
        </w:rPr>
        <w:t>;</w:t>
      </w:r>
    </w:p>
    <w:p w14:paraId="557BE39C" w14:textId="7564E33B" w:rsidR="005813B0" w:rsidRPr="005813B0" w:rsidRDefault="005813B0" w:rsidP="00C5715B">
      <w:pPr>
        <w:pStyle w:val="ListParagraph"/>
        <w:numPr>
          <w:ilvl w:val="0"/>
          <w:numId w:val="45"/>
        </w:numPr>
        <w:shd w:val="clear" w:color="auto" w:fill="FFFFFF"/>
        <w:ind w:left="714" w:hanging="357"/>
        <w:rPr>
          <w:sz w:val="24"/>
          <w:szCs w:val="24"/>
        </w:rPr>
      </w:pPr>
      <w:r w:rsidRPr="005813B0">
        <w:rPr>
          <w:sz w:val="24"/>
          <w:szCs w:val="24"/>
        </w:rPr>
        <w:t xml:space="preserve">refusing to provide </w:t>
      </w:r>
      <w:r w:rsidR="00D65681">
        <w:rPr>
          <w:sz w:val="24"/>
          <w:szCs w:val="24"/>
        </w:rPr>
        <w:t xml:space="preserve">a </w:t>
      </w:r>
      <w:r w:rsidRPr="005813B0">
        <w:rPr>
          <w:sz w:val="24"/>
          <w:szCs w:val="24"/>
        </w:rPr>
        <w:t xml:space="preserve">blood sample; </w:t>
      </w:r>
    </w:p>
    <w:p w14:paraId="23E96210" w14:textId="4E678CD6" w:rsidR="005813B0" w:rsidRPr="005813B0" w:rsidRDefault="005813B0" w:rsidP="00C5715B">
      <w:pPr>
        <w:pStyle w:val="ListParagraph"/>
        <w:numPr>
          <w:ilvl w:val="0"/>
          <w:numId w:val="45"/>
        </w:numPr>
        <w:shd w:val="clear" w:color="auto" w:fill="FFFFFF"/>
        <w:ind w:left="714" w:hanging="357"/>
        <w:rPr>
          <w:sz w:val="24"/>
          <w:szCs w:val="24"/>
        </w:rPr>
      </w:pPr>
      <w:r w:rsidRPr="005813B0">
        <w:rPr>
          <w:sz w:val="24"/>
          <w:szCs w:val="24"/>
        </w:rPr>
        <w:t>the circumstances under which samples can be taken without consent;</w:t>
      </w:r>
    </w:p>
    <w:p w14:paraId="3CEFED76" w14:textId="1C77FFDD" w:rsidR="005813B0" w:rsidRDefault="005813B0" w:rsidP="00C5715B">
      <w:pPr>
        <w:pStyle w:val="ListParagraph"/>
        <w:numPr>
          <w:ilvl w:val="0"/>
          <w:numId w:val="45"/>
        </w:numPr>
        <w:shd w:val="clear" w:color="auto" w:fill="FFFFFF"/>
        <w:ind w:left="714" w:hanging="357"/>
        <w:rPr>
          <w:sz w:val="24"/>
          <w:szCs w:val="24"/>
        </w:rPr>
      </w:pPr>
      <w:r w:rsidRPr="005813B0">
        <w:rPr>
          <w:sz w:val="24"/>
          <w:szCs w:val="24"/>
        </w:rPr>
        <w:t>the exemptions from the requirement</w:t>
      </w:r>
      <w:r w:rsidR="00D65681">
        <w:rPr>
          <w:sz w:val="24"/>
          <w:szCs w:val="24"/>
        </w:rPr>
        <w:t xml:space="preserve"> t</w:t>
      </w:r>
      <w:r w:rsidRPr="005813B0">
        <w:rPr>
          <w:sz w:val="24"/>
          <w:szCs w:val="24"/>
        </w:rPr>
        <w:t>o take a sample</w:t>
      </w:r>
      <w:r w:rsidR="00485B75">
        <w:rPr>
          <w:sz w:val="24"/>
          <w:szCs w:val="24"/>
        </w:rPr>
        <w:t>;</w:t>
      </w:r>
      <w:r w:rsidR="000758B2">
        <w:rPr>
          <w:sz w:val="24"/>
          <w:szCs w:val="24"/>
        </w:rPr>
        <w:t xml:space="preserve"> and</w:t>
      </w:r>
    </w:p>
    <w:p w14:paraId="6AEA9EFB" w14:textId="0ADF05B4" w:rsidR="000758B2" w:rsidRPr="005813B0" w:rsidRDefault="000758B2" w:rsidP="00C5715B">
      <w:pPr>
        <w:pStyle w:val="ListParagraph"/>
        <w:numPr>
          <w:ilvl w:val="0"/>
          <w:numId w:val="45"/>
        </w:numPr>
        <w:shd w:val="clear" w:color="auto" w:fill="FFFFFF"/>
        <w:ind w:left="714" w:hanging="357"/>
        <w:rPr>
          <w:sz w:val="24"/>
          <w:szCs w:val="24"/>
        </w:rPr>
      </w:pPr>
      <w:r>
        <w:rPr>
          <w:sz w:val="24"/>
          <w:szCs w:val="24"/>
        </w:rPr>
        <w:t xml:space="preserve">the definition of </w:t>
      </w:r>
      <w:r w:rsidRPr="000758B2">
        <w:rPr>
          <w:i/>
          <w:sz w:val="24"/>
          <w:szCs w:val="24"/>
        </w:rPr>
        <w:t>repeat offender</w:t>
      </w:r>
      <w:r>
        <w:rPr>
          <w:sz w:val="24"/>
          <w:szCs w:val="24"/>
        </w:rPr>
        <w:t>.</w:t>
      </w:r>
    </w:p>
    <w:p w14:paraId="2ADA1753" w14:textId="12F0939C" w:rsidR="00887D16" w:rsidRDefault="00887D16" w:rsidP="00C5715B">
      <w:pPr>
        <w:shd w:val="clear" w:color="auto" w:fill="FFFFFF"/>
      </w:pPr>
      <w:r>
        <w:t xml:space="preserve">These amendments </w:t>
      </w:r>
      <w:r w:rsidRPr="008C2CD5">
        <w:t>a</w:t>
      </w:r>
      <w:r>
        <w:t>re</w:t>
      </w:r>
      <w:r w:rsidRPr="008C2CD5">
        <w:t xml:space="preserve"> necessary for ensuring the effective operation of the alcohol and drug testing scheme established by the</w:t>
      </w:r>
      <w:r w:rsidRPr="005813B0">
        <w:rPr>
          <w:b/>
          <w:i/>
        </w:rPr>
        <w:t xml:space="preserve"> </w:t>
      </w:r>
      <w:r w:rsidRPr="008C2CD5">
        <w:t xml:space="preserve">Alcohol and Drugs Act, which is an integral part of the Territory’s road safety strategy. </w:t>
      </w:r>
      <w:r>
        <w:t>It should be noted that these provisions are in the existing legislation and have been replicated with minor modifications to ensure the effectiveness of the scheme</w:t>
      </w:r>
      <w:r w:rsidR="005813B0">
        <w:t>, consistency with other jurisdictions</w:t>
      </w:r>
      <w:r>
        <w:t xml:space="preserve"> and</w:t>
      </w:r>
      <w:r w:rsidR="005813B0">
        <w:t xml:space="preserve"> to</w:t>
      </w:r>
      <w:r>
        <w:t xml:space="preserve"> limit the impact on individual rights.</w:t>
      </w:r>
    </w:p>
    <w:p w14:paraId="02AC55C3" w14:textId="75C0DECB" w:rsidR="00887D16" w:rsidRPr="002337FC" w:rsidRDefault="00887D16" w:rsidP="00C5715B">
      <w:pPr>
        <w:shd w:val="clear" w:color="auto" w:fill="FFFFFF"/>
        <w:rPr>
          <w:lang w:eastAsia="en-AU"/>
        </w:rPr>
      </w:pPr>
      <w:r w:rsidRPr="002337FC">
        <w:rPr>
          <w:lang w:eastAsia="en-AU"/>
        </w:rPr>
        <w:t xml:space="preserve">Section 15AA of the Alcohol and Drugs Act currently makes it an offence for a doctor or nurse to not take a sample of a person’s blood within </w:t>
      </w:r>
      <w:r w:rsidR="00D65681">
        <w:rPr>
          <w:lang w:eastAsia="en-AU"/>
        </w:rPr>
        <w:t>two</w:t>
      </w:r>
      <w:r w:rsidRPr="002337FC">
        <w:rPr>
          <w:lang w:eastAsia="en-AU"/>
        </w:rPr>
        <w:t xml:space="preserve"> hours after the person arrives at the hospital following an accident in circumstances where the doctor or nurse believes, on reasonable grounds that:</w:t>
      </w:r>
    </w:p>
    <w:p w14:paraId="2862DD34" w14:textId="77777777" w:rsidR="00887D16" w:rsidRDefault="00887D16" w:rsidP="00C5715B">
      <w:pPr>
        <w:pStyle w:val="Heading4"/>
        <w:keepNext w:val="0"/>
        <w:numPr>
          <w:ilvl w:val="0"/>
          <w:numId w:val="27"/>
        </w:numPr>
        <w:spacing w:before="0" w:after="200"/>
        <w:rPr>
          <w:b w:val="0"/>
          <w:lang w:eastAsia="en-AU"/>
        </w:rPr>
      </w:pPr>
      <w:r>
        <w:rPr>
          <w:b w:val="0"/>
          <w:lang w:eastAsia="en-AU"/>
        </w:rPr>
        <w:t>the person was a driver or driver trainer involved in an accident; and</w:t>
      </w:r>
    </w:p>
    <w:p w14:paraId="73CCD2AE" w14:textId="589B6700" w:rsidR="00887D16" w:rsidRDefault="00887D16" w:rsidP="00C5715B">
      <w:pPr>
        <w:pStyle w:val="Heading4"/>
        <w:keepNext w:val="0"/>
        <w:numPr>
          <w:ilvl w:val="0"/>
          <w:numId w:val="27"/>
        </w:numPr>
        <w:spacing w:before="0" w:after="200"/>
        <w:rPr>
          <w:b w:val="0"/>
          <w:lang w:eastAsia="en-AU"/>
        </w:rPr>
      </w:pPr>
      <w:r>
        <w:rPr>
          <w:b w:val="0"/>
          <w:lang w:eastAsia="en-AU"/>
        </w:rPr>
        <w:t>the accident happened not longer than 6 hours before the p</w:t>
      </w:r>
      <w:r w:rsidR="00485B75">
        <w:rPr>
          <w:b w:val="0"/>
          <w:lang w:eastAsia="en-AU"/>
        </w:rPr>
        <w:t xml:space="preserve">erson </w:t>
      </w:r>
      <w:r>
        <w:rPr>
          <w:b w:val="0"/>
          <w:lang w:eastAsia="en-AU"/>
        </w:rPr>
        <w:t>arrived at the hospital.</w:t>
      </w:r>
    </w:p>
    <w:p w14:paraId="13BB564C" w14:textId="4886FD36" w:rsidR="00887D16" w:rsidRDefault="00887D16" w:rsidP="00C5715B">
      <w:pPr>
        <w:shd w:val="clear" w:color="auto" w:fill="FFFFFF"/>
        <w:rPr>
          <w:lang w:eastAsia="en-AU"/>
        </w:rPr>
      </w:pPr>
      <w:r>
        <w:rPr>
          <w:lang w:eastAsia="en-AU"/>
        </w:rPr>
        <w:t>Section 18A extends this requirement to persons other than drivers or driver trainers involved in an accident, for example, pedestrians, cyclists, a person riding an animal.</w:t>
      </w:r>
    </w:p>
    <w:p w14:paraId="7FDCDB7C" w14:textId="0274BDC7" w:rsidR="00887D16" w:rsidRDefault="00887D16" w:rsidP="00C5715B">
      <w:pPr>
        <w:shd w:val="clear" w:color="auto" w:fill="FFFFFF"/>
        <w:rPr>
          <w:lang w:eastAsia="en-AU"/>
        </w:rPr>
      </w:pPr>
      <w:r>
        <w:rPr>
          <w:lang w:eastAsia="en-AU"/>
        </w:rPr>
        <w:lastRenderedPageBreak/>
        <w:t>The current drafting of these provision</w:t>
      </w:r>
      <w:r w:rsidR="00A5562B">
        <w:rPr>
          <w:lang w:eastAsia="en-AU"/>
        </w:rPr>
        <w:t>s</w:t>
      </w:r>
      <w:r>
        <w:rPr>
          <w:lang w:eastAsia="en-AU"/>
        </w:rPr>
        <w:t xml:space="preserve"> leads to confusion and is affecting the successful prosecution of drink and drug driving offences.</w:t>
      </w:r>
    </w:p>
    <w:p w14:paraId="7B714C41" w14:textId="5A234010" w:rsidR="00887D16" w:rsidRDefault="00887D16" w:rsidP="00C5715B">
      <w:pPr>
        <w:shd w:val="clear" w:color="auto" w:fill="FFFFFF"/>
        <w:rPr>
          <w:lang w:eastAsia="en-AU"/>
        </w:rPr>
      </w:pPr>
      <w:r>
        <w:rPr>
          <w:lang w:eastAsia="en-AU"/>
        </w:rPr>
        <w:t>Th</w:t>
      </w:r>
      <w:r w:rsidR="00F0695D">
        <w:rPr>
          <w:lang w:eastAsia="en-AU"/>
        </w:rPr>
        <w:t>e</w:t>
      </w:r>
      <w:r>
        <w:rPr>
          <w:lang w:eastAsia="en-AU"/>
        </w:rPr>
        <w:t xml:space="preserve"> Bill removes the current criminal offence, consolidates the obligations on doctors and nurses when treating a person who has been involved in an accident into one provision and clarifies the application of the offence of refusing to provide a sample in these situations.</w:t>
      </w:r>
    </w:p>
    <w:p w14:paraId="234D0521" w14:textId="6EE6A923" w:rsidR="00C5715B" w:rsidRDefault="00C5715B" w:rsidP="00C5715B">
      <w:pPr>
        <w:shd w:val="clear" w:color="auto" w:fill="FFFFFF"/>
        <w:rPr>
          <w:lang w:eastAsia="en-AU"/>
        </w:rPr>
      </w:pPr>
      <w:bookmarkStart w:id="7" w:name="_Hlk9841398"/>
      <w:r>
        <w:rPr>
          <w:lang w:eastAsia="en-AU"/>
        </w:rPr>
        <w:t>Th</w:t>
      </w:r>
      <w:r w:rsidR="00F0695D">
        <w:rPr>
          <w:lang w:eastAsia="en-AU"/>
        </w:rPr>
        <w:t xml:space="preserve">e </w:t>
      </w:r>
      <w:r>
        <w:rPr>
          <w:lang w:eastAsia="en-AU"/>
        </w:rPr>
        <w:t>Bill does not amend the</w:t>
      </w:r>
      <w:r w:rsidR="00D65681">
        <w:rPr>
          <w:lang w:eastAsia="en-AU"/>
        </w:rPr>
        <w:t xml:space="preserve"> current</w:t>
      </w:r>
      <w:r>
        <w:rPr>
          <w:lang w:eastAsia="en-AU"/>
        </w:rPr>
        <w:t xml:space="preserve"> roadside testing regime or testing when in police custody. Any amendments to related provisions are minor and technical amendments to align terminology across the Alcohol and Drugs Act </w:t>
      </w:r>
      <w:r w:rsidR="00D65681">
        <w:rPr>
          <w:lang w:eastAsia="en-AU"/>
        </w:rPr>
        <w:t>and</w:t>
      </w:r>
      <w:r>
        <w:rPr>
          <w:lang w:eastAsia="en-AU"/>
        </w:rPr>
        <w:t xml:space="preserve"> update cross references.</w:t>
      </w:r>
    </w:p>
    <w:p w14:paraId="1A55C6C1" w14:textId="0380D7EE" w:rsidR="000758B2" w:rsidRPr="000758B2" w:rsidRDefault="000758B2" w:rsidP="000758B2">
      <w:pPr>
        <w:shd w:val="clear" w:color="auto" w:fill="FFFFFF"/>
      </w:pPr>
      <w:r>
        <w:t xml:space="preserve">The human rights implications of the amendments to the definition of </w:t>
      </w:r>
      <w:r>
        <w:rPr>
          <w:i/>
        </w:rPr>
        <w:t>repeat offender</w:t>
      </w:r>
      <w:r>
        <w:t xml:space="preserve"> are set </w:t>
      </w:r>
      <w:r w:rsidR="00090FBA">
        <w:t>out i</w:t>
      </w:r>
      <w:r>
        <w:t>n the clause notes for that amendment.</w:t>
      </w:r>
    </w:p>
    <w:bookmarkEnd w:id="7"/>
    <w:p w14:paraId="16AA62D1" w14:textId="77777777" w:rsidR="00887D16" w:rsidRPr="00467D99" w:rsidRDefault="00887D16" w:rsidP="00C5715B">
      <w:pPr>
        <w:rPr>
          <w:i/>
          <w:lang w:eastAsia="en-AU"/>
        </w:rPr>
      </w:pPr>
      <w:r w:rsidRPr="00467D99">
        <w:rPr>
          <w:i/>
          <w:lang w:eastAsia="en-AU"/>
        </w:rPr>
        <w:t>Nature of the right affected</w:t>
      </w:r>
    </w:p>
    <w:p w14:paraId="219DB19C" w14:textId="2DA393B0" w:rsidR="00887D16" w:rsidRDefault="00887D16" w:rsidP="00C5715B">
      <w:pPr>
        <w:rPr>
          <w:lang w:eastAsia="en-AU"/>
        </w:rPr>
      </w:pPr>
      <w:r w:rsidRPr="00D65681">
        <w:rPr>
          <w:lang w:eastAsia="en-AU"/>
        </w:rPr>
        <w:t xml:space="preserve">The amendments </w:t>
      </w:r>
      <w:r w:rsidR="000758B2">
        <w:rPr>
          <w:lang w:eastAsia="en-AU"/>
        </w:rPr>
        <w:t xml:space="preserve">outlined </w:t>
      </w:r>
      <w:r w:rsidRPr="00D65681">
        <w:rPr>
          <w:lang w:eastAsia="en-AU"/>
        </w:rPr>
        <w:t xml:space="preserve">could be seen to be limiting </w:t>
      </w:r>
      <w:r w:rsidR="00D65681" w:rsidRPr="00D65681">
        <w:rPr>
          <w:lang w:eastAsia="en-AU"/>
        </w:rPr>
        <w:t xml:space="preserve">a person’s right to not be subjected to medical treatment without free consent, </w:t>
      </w:r>
      <w:r w:rsidRPr="00D65681">
        <w:rPr>
          <w:lang w:eastAsia="en-AU"/>
        </w:rPr>
        <w:t xml:space="preserve">right </w:t>
      </w:r>
      <w:r w:rsidR="005813B0" w:rsidRPr="00D65681">
        <w:rPr>
          <w:lang w:eastAsia="en-AU"/>
        </w:rPr>
        <w:t xml:space="preserve">not to have their </w:t>
      </w:r>
      <w:r w:rsidRPr="00D65681">
        <w:rPr>
          <w:lang w:eastAsia="en-AU"/>
        </w:rPr>
        <w:t>privacy</w:t>
      </w:r>
      <w:r w:rsidR="005813B0" w:rsidRPr="00D65681">
        <w:rPr>
          <w:lang w:eastAsia="en-AU"/>
        </w:rPr>
        <w:t xml:space="preserve"> interfered with unlawfully or arbitrarily</w:t>
      </w:r>
      <w:r w:rsidRPr="00D65681">
        <w:rPr>
          <w:lang w:eastAsia="en-AU"/>
        </w:rPr>
        <w:t>, and right to</w:t>
      </w:r>
      <w:r w:rsidR="005813B0" w:rsidRPr="00D65681">
        <w:rPr>
          <w:lang w:eastAsia="en-AU"/>
        </w:rPr>
        <w:t xml:space="preserve"> not</w:t>
      </w:r>
      <w:r w:rsidRPr="00D65681">
        <w:rPr>
          <w:lang w:eastAsia="en-AU"/>
        </w:rPr>
        <w:t xml:space="preserve"> self-incriminat</w:t>
      </w:r>
      <w:r w:rsidR="005813B0" w:rsidRPr="00D65681">
        <w:rPr>
          <w:lang w:eastAsia="en-AU"/>
        </w:rPr>
        <w:t>e</w:t>
      </w:r>
      <w:r w:rsidRPr="00D65681">
        <w:rPr>
          <w:lang w:eastAsia="en-AU"/>
        </w:rPr>
        <w:t>.</w:t>
      </w:r>
    </w:p>
    <w:p w14:paraId="36F5432D" w14:textId="3CDB99BE" w:rsidR="00887D16" w:rsidRDefault="00887D16" w:rsidP="00C5715B">
      <w:pPr>
        <w:rPr>
          <w:rFonts w:eastAsia="Times New Roman"/>
          <w:szCs w:val="24"/>
          <w:lang w:eastAsia="en-AU"/>
        </w:rPr>
      </w:pPr>
      <w:r>
        <w:rPr>
          <w:rFonts w:eastAsia="Times New Roman"/>
          <w:szCs w:val="24"/>
          <w:lang w:eastAsia="en-AU"/>
        </w:rPr>
        <w:t xml:space="preserve">The requirement to undergo a blood test following an accident may be seen as engaging the right to recognition and equality before the law (section 8 of the HRA), in so far as it imposes certain obligations and limits on some drivers that do not apply to drivers more generally and to the extent that </w:t>
      </w:r>
      <w:r w:rsidR="00D65681">
        <w:rPr>
          <w:rFonts w:eastAsia="Times New Roman"/>
          <w:szCs w:val="24"/>
          <w:lang w:eastAsia="en-AU"/>
        </w:rPr>
        <w:t xml:space="preserve">a </w:t>
      </w:r>
      <w:r>
        <w:rPr>
          <w:rFonts w:eastAsia="Times New Roman"/>
          <w:szCs w:val="24"/>
          <w:lang w:eastAsia="en-AU"/>
        </w:rPr>
        <w:t xml:space="preserve">person </w:t>
      </w:r>
      <w:r w:rsidRPr="00887D16">
        <w:rPr>
          <w:rFonts w:eastAsia="Times New Roman"/>
          <w:szCs w:val="24"/>
          <w:lang w:eastAsia="en-AU"/>
        </w:rPr>
        <w:t xml:space="preserve">admitted to hospital following an </w:t>
      </w:r>
      <w:r w:rsidR="00D65681">
        <w:rPr>
          <w:rFonts w:eastAsia="Times New Roman"/>
          <w:szCs w:val="24"/>
          <w:lang w:eastAsia="en-AU"/>
        </w:rPr>
        <w:t>accident is</w:t>
      </w:r>
      <w:r w:rsidRPr="00887D16">
        <w:rPr>
          <w:rFonts w:eastAsia="Times New Roman"/>
          <w:szCs w:val="24"/>
          <w:lang w:eastAsia="en-AU"/>
        </w:rPr>
        <w:t xml:space="preserve"> required to provide a blood sample as opposed to </w:t>
      </w:r>
      <w:r w:rsidR="00D65681">
        <w:rPr>
          <w:rFonts w:eastAsia="Times New Roman"/>
          <w:szCs w:val="24"/>
          <w:lang w:eastAsia="en-AU"/>
        </w:rPr>
        <w:t>a sample of</w:t>
      </w:r>
      <w:r w:rsidRPr="00887D16">
        <w:rPr>
          <w:rFonts w:eastAsia="Times New Roman"/>
          <w:szCs w:val="24"/>
          <w:lang w:eastAsia="en-AU"/>
        </w:rPr>
        <w:t xml:space="preserve"> oral </w:t>
      </w:r>
      <w:r w:rsidR="00D65681">
        <w:rPr>
          <w:rFonts w:eastAsia="Times New Roman"/>
          <w:szCs w:val="24"/>
          <w:lang w:eastAsia="en-AU"/>
        </w:rPr>
        <w:t xml:space="preserve">fluid </w:t>
      </w:r>
      <w:r w:rsidRPr="00887D16">
        <w:rPr>
          <w:rFonts w:eastAsia="Times New Roman"/>
          <w:szCs w:val="24"/>
          <w:lang w:eastAsia="en-AU"/>
        </w:rPr>
        <w:t>or breath.</w:t>
      </w:r>
    </w:p>
    <w:p w14:paraId="162608DD" w14:textId="42AFFFD5" w:rsidR="008046D5" w:rsidRPr="008046D5" w:rsidRDefault="00887D16" w:rsidP="00C5715B">
      <w:pPr>
        <w:rPr>
          <w:rFonts w:eastAsia="Times New Roman"/>
          <w:szCs w:val="24"/>
          <w:lang w:eastAsia="en-AU"/>
        </w:rPr>
      </w:pPr>
      <w:r>
        <w:rPr>
          <w:rFonts w:eastAsia="Times New Roman"/>
          <w:szCs w:val="24"/>
          <w:lang w:eastAsia="en-AU"/>
        </w:rPr>
        <w:t>Section 10 (2) of the HRA provides that no-one may be subjected to medical treatment without their free consent. This right is invoked when regulatory settings allow for medical treatment without consent</w:t>
      </w:r>
      <w:r w:rsidRPr="008046D5">
        <w:rPr>
          <w:rFonts w:eastAsia="Times New Roman"/>
          <w:szCs w:val="24"/>
          <w:lang w:eastAsia="en-AU"/>
        </w:rPr>
        <w:t>.</w:t>
      </w:r>
      <w:r w:rsidR="008046D5" w:rsidRPr="008046D5">
        <w:rPr>
          <w:rFonts w:eastAsia="Times New Roman"/>
          <w:szCs w:val="24"/>
          <w:lang w:eastAsia="en-AU"/>
        </w:rPr>
        <w:t xml:space="preserve"> In </w:t>
      </w:r>
      <w:r w:rsidR="008046D5" w:rsidRPr="008046D5">
        <w:rPr>
          <w:rFonts w:eastAsia="Times New Roman"/>
          <w:i/>
          <w:szCs w:val="24"/>
          <w:lang w:eastAsia="en-AU"/>
        </w:rPr>
        <w:t>Re BWV; Ex parte Gardner</w:t>
      </w:r>
      <w:r w:rsidR="008046D5" w:rsidRPr="008046D5">
        <w:rPr>
          <w:rFonts w:eastAsia="Times New Roman"/>
          <w:szCs w:val="24"/>
          <w:lang w:eastAsia="en-AU"/>
        </w:rPr>
        <w:t xml:space="preserve"> (2003) 7 VR 487, Morris J concluded that:</w:t>
      </w:r>
    </w:p>
    <w:p w14:paraId="4C2ED4CF" w14:textId="38F408E1" w:rsidR="008046D5" w:rsidRPr="008046D5" w:rsidRDefault="008046D5" w:rsidP="00C5715B">
      <w:pPr>
        <w:ind w:left="720"/>
        <w:rPr>
          <w:rFonts w:eastAsia="Times New Roman"/>
          <w:sz w:val="22"/>
          <w:lang w:eastAsia="en-AU"/>
        </w:rPr>
      </w:pPr>
      <w:r w:rsidRPr="008046D5">
        <w:rPr>
          <w:rFonts w:eastAsia="Times New Roman"/>
          <w:sz w:val="22"/>
          <w:lang w:eastAsia="en-AU"/>
        </w:rPr>
        <w:t>…a medical procedure can generally be described as a procedure that is based upon the science of the diagnosis, treatment or prevention of disease or injury, or of the relief of pain, suffering and discomfort…</w:t>
      </w:r>
    </w:p>
    <w:p w14:paraId="3D562F11" w14:textId="148B0213" w:rsidR="008046D5" w:rsidRPr="008046D5" w:rsidRDefault="008046D5" w:rsidP="00C5715B">
      <w:pPr>
        <w:rPr>
          <w:rFonts w:eastAsia="Times New Roman"/>
          <w:szCs w:val="24"/>
          <w:lang w:eastAsia="en-AU"/>
        </w:rPr>
      </w:pPr>
      <w:r w:rsidRPr="008046D5">
        <w:rPr>
          <w:rFonts w:eastAsia="Times New Roman"/>
          <w:szCs w:val="24"/>
          <w:lang w:eastAsia="en-AU"/>
        </w:rPr>
        <w:t xml:space="preserve">The Victorian Supreme Court in </w:t>
      </w:r>
      <w:r w:rsidRPr="008046D5">
        <w:rPr>
          <w:rFonts w:eastAsia="Times New Roman"/>
          <w:i/>
          <w:szCs w:val="24"/>
          <w:lang w:eastAsia="en-AU"/>
        </w:rPr>
        <w:t xml:space="preserve">De Bruyn v Victorian Institute of Forensic Mental Health </w:t>
      </w:r>
      <w:r w:rsidRPr="008046D5">
        <w:rPr>
          <w:rFonts w:eastAsia="Times New Roman"/>
          <w:szCs w:val="24"/>
          <w:lang w:eastAsia="en-AU"/>
        </w:rPr>
        <w:t>[2016] VSC 111</w:t>
      </w:r>
      <w:r>
        <w:rPr>
          <w:rFonts w:eastAsia="Times New Roman"/>
          <w:szCs w:val="24"/>
          <w:lang w:eastAsia="en-AU"/>
        </w:rPr>
        <w:t xml:space="preserve"> found that </w:t>
      </w:r>
      <w:r w:rsidRPr="008046D5">
        <w:rPr>
          <w:rFonts w:eastAsia="Times New Roman"/>
          <w:szCs w:val="24"/>
          <w:lang w:eastAsia="en-AU"/>
        </w:rPr>
        <w:t>medical treatment would ordinarily include some positive intervention under the supervision of a medical practitioner.</w:t>
      </w:r>
    </w:p>
    <w:p w14:paraId="363CBD4C" w14:textId="77777777" w:rsidR="00AE6017" w:rsidRDefault="00861935" w:rsidP="00C5715B">
      <w:pPr>
        <w:rPr>
          <w:rFonts w:eastAsia="Times New Roman"/>
          <w:szCs w:val="24"/>
          <w:lang w:eastAsia="en-AU"/>
        </w:rPr>
      </w:pPr>
      <w:r>
        <w:rPr>
          <w:rFonts w:eastAsia="Times New Roman"/>
          <w:szCs w:val="24"/>
          <w:lang w:eastAsia="en-AU"/>
        </w:rPr>
        <w:t>A policy decision to require the taking of blood samples in hospital following an accident to address the road safety risks associated with impaired driving does not make the taking of the sample</w:t>
      </w:r>
      <w:r w:rsidR="008046D5">
        <w:rPr>
          <w:rFonts w:eastAsia="Times New Roman"/>
          <w:szCs w:val="24"/>
          <w:lang w:eastAsia="en-AU"/>
        </w:rPr>
        <w:t>s</w:t>
      </w:r>
      <w:r>
        <w:rPr>
          <w:rFonts w:eastAsia="Times New Roman"/>
          <w:szCs w:val="24"/>
          <w:lang w:eastAsia="en-AU"/>
        </w:rPr>
        <w:t xml:space="preserve"> medical treatment [</w:t>
      </w:r>
      <w:r w:rsidRPr="008046D5">
        <w:rPr>
          <w:rFonts w:eastAsia="Times New Roman"/>
          <w:i/>
          <w:szCs w:val="24"/>
          <w:lang w:eastAsia="en-AU"/>
        </w:rPr>
        <w:t>De Bruyn v Victorian Institute of Forensic Mental Health</w:t>
      </w:r>
      <w:r w:rsidRPr="00861935">
        <w:rPr>
          <w:rFonts w:eastAsia="Times New Roman"/>
          <w:szCs w:val="24"/>
          <w:lang w:eastAsia="en-AU"/>
        </w:rPr>
        <w:t xml:space="preserve"> [2016] VSC 111]</w:t>
      </w:r>
      <w:r>
        <w:rPr>
          <w:rFonts w:eastAsia="Times New Roman"/>
          <w:szCs w:val="24"/>
          <w:lang w:eastAsia="en-AU"/>
        </w:rPr>
        <w:t>.</w:t>
      </w:r>
    </w:p>
    <w:p w14:paraId="23E677DC" w14:textId="5782B90D" w:rsidR="00D65681" w:rsidRDefault="00887D16" w:rsidP="00C5715B">
      <w:pPr>
        <w:rPr>
          <w:color w:val="000000"/>
          <w:szCs w:val="24"/>
        </w:rPr>
      </w:pPr>
      <w:r w:rsidRPr="00697E8D">
        <w:rPr>
          <w:rFonts w:eastAsia="Times New Roman"/>
          <w:szCs w:val="24"/>
          <w:lang w:eastAsia="en-AU"/>
        </w:rPr>
        <w:t xml:space="preserve">Section 12 of the HRA provides that everyone has the right to not have </w:t>
      </w:r>
      <w:r w:rsidR="00FE6309">
        <w:rPr>
          <w:rFonts w:eastAsia="Times New Roman"/>
          <w:szCs w:val="24"/>
          <w:lang w:eastAsia="en-AU"/>
        </w:rPr>
        <w:t>their</w:t>
      </w:r>
      <w:r w:rsidRPr="00697E8D">
        <w:rPr>
          <w:rFonts w:eastAsia="Times New Roman"/>
          <w:szCs w:val="24"/>
          <w:lang w:eastAsia="en-AU"/>
        </w:rPr>
        <w:t xml:space="preserve"> privacy interfered with unlawfully or arbitrarily.</w:t>
      </w:r>
      <w:r w:rsidR="00D65681">
        <w:rPr>
          <w:rFonts w:eastAsia="Times New Roman"/>
          <w:szCs w:val="24"/>
          <w:lang w:eastAsia="en-AU"/>
        </w:rPr>
        <w:t xml:space="preserve"> The right to privacy includes a right to physical integrity </w:t>
      </w:r>
      <w:r w:rsidR="00D65681" w:rsidRPr="00D65681">
        <w:rPr>
          <w:rFonts w:eastAsia="Times New Roman"/>
          <w:szCs w:val="24"/>
          <w:lang w:eastAsia="en-AU"/>
        </w:rPr>
        <w:t>(</w:t>
      </w:r>
      <w:r w:rsidR="00D65681" w:rsidRPr="00D65681">
        <w:rPr>
          <w:rStyle w:val="Emphasis"/>
          <w:color w:val="000000"/>
          <w:szCs w:val="24"/>
        </w:rPr>
        <w:t xml:space="preserve">Kracke v Mental Health Review Board (General) </w:t>
      </w:r>
      <w:r w:rsidR="00D65681" w:rsidRPr="00D65681">
        <w:rPr>
          <w:color w:val="000000"/>
          <w:szCs w:val="24"/>
        </w:rPr>
        <w:t>(2009) 29 VAR 1; [2009] VCAT 646 [619]-[620]).</w:t>
      </w:r>
    </w:p>
    <w:p w14:paraId="421376CE" w14:textId="5CCB4A75" w:rsidR="00D65681" w:rsidRPr="002B4BD1" w:rsidRDefault="00D65681" w:rsidP="00D65681">
      <w:pPr>
        <w:rPr>
          <w:rFonts w:eastAsia="Times New Roman"/>
          <w:szCs w:val="24"/>
          <w:lang w:eastAsia="en-AU"/>
        </w:rPr>
      </w:pPr>
      <w:r>
        <w:rPr>
          <w:color w:val="000000"/>
          <w:szCs w:val="24"/>
        </w:rPr>
        <w:lastRenderedPageBreak/>
        <w:t>Interference with a person’s right to privacy is arbitrary when it is</w:t>
      </w:r>
      <w:r w:rsidRPr="00D65681">
        <w:rPr>
          <w:rFonts w:ascii="Tahoma" w:hAnsi="Tahoma" w:cs="Tahoma"/>
          <w:color w:val="000000"/>
          <w:sz w:val="20"/>
          <w:szCs w:val="20"/>
        </w:rPr>
        <w:t xml:space="preserve"> </w:t>
      </w:r>
      <w:r w:rsidRPr="002B4BD1">
        <w:rPr>
          <w:color w:val="000000"/>
          <w:szCs w:val="24"/>
        </w:rPr>
        <w:t>“capricious, unpredictable or unjust or are unreasonable in the sense of not being proportionate to a legitimate aim sought</w:t>
      </w:r>
      <w:r w:rsidR="002B4BD1" w:rsidRPr="002B4BD1">
        <w:rPr>
          <w:color w:val="000000"/>
          <w:szCs w:val="24"/>
        </w:rPr>
        <w:t>”</w:t>
      </w:r>
      <w:r w:rsidRPr="002B4BD1">
        <w:rPr>
          <w:color w:val="000000"/>
          <w:szCs w:val="24"/>
        </w:rPr>
        <w:t xml:space="preserve"> (</w:t>
      </w:r>
      <w:r w:rsidRPr="002B4BD1">
        <w:rPr>
          <w:i/>
          <w:color w:val="000000"/>
          <w:szCs w:val="24"/>
        </w:rPr>
        <w:t>PJB v Melbourne Health</w:t>
      </w:r>
      <w:r w:rsidRPr="002B4BD1">
        <w:rPr>
          <w:color w:val="000000"/>
          <w:szCs w:val="24"/>
        </w:rPr>
        <w:t xml:space="preserve"> (Patrick’s case) [2011] VSC 327</w:t>
      </w:r>
      <w:r w:rsidR="00485B75">
        <w:rPr>
          <w:color w:val="000000"/>
          <w:szCs w:val="24"/>
        </w:rPr>
        <w:t>)</w:t>
      </w:r>
      <w:r w:rsidR="002B4BD1" w:rsidRPr="002B4BD1">
        <w:rPr>
          <w:color w:val="000000"/>
          <w:szCs w:val="24"/>
        </w:rPr>
        <w:t>. The taking of blood samples following an accident to ensure enforcement of the Territory’s drink and drug driving laws is not considered to be unreasonable or disproportionate to the aim of protecting road users from impaired road users.</w:t>
      </w:r>
    </w:p>
    <w:p w14:paraId="756BADC6" w14:textId="3AB83697" w:rsidR="00887D16" w:rsidRPr="000758B2" w:rsidRDefault="00887D16" w:rsidP="00C5715B">
      <w:pPr>
        <w:rPr>
          <w:rFonts w:eastAsia="Times New Roman"/>
          <w:szCs w:val="24"/>
          <w:lang w:eastAsia="en-AU"/>
        </w:rPr>
      </w:pPr>
      <w:r w:rsidRPr="000758B2">
        <w:rPr>
          <w:rFonts w:eastAsia="Times New Roman"/>
          <w:szCs w:val="24"/>
          <w:lang w:eastAsia="en-AU"/>
        </w:rPr>
        <w:t>Section 22 (1) of the HRA provides that everyone has the right to be presumed innocent, including the right not to self-incriminate.</w:t>
      </w:r>
      <w:r w:rsidR="002B4BD1" w:rsidRPr="000758B2">
        <w:rPr>
          <w:rFonts w:eastAsia="Times New Roman"/>
          <w:szCs w:val="24"/>
          <w:lang w:eastAsia="en-AU"/>
        </w:rPr>
        <w:t xml:space="preserve"> The requirement for persons to submit to testing for drugs or alcohol or be charged with an offence can be seen as engaging this right. The limitation of this right is proportionate as road users should not be able to avoid the consequences of drink or drug driving by deliberately avoiding detection. The penalties associated with refusing to provide a sample reflect this principle.</w:t>
      </w:r>
    </w:p>
    <w:p w14:paraId="3EF66E94" w14:textId="1300421A" w:rsidR="00887D16" w:rsidRDefault="00887D16" w:rsidP="00C5715B">
      <w:pPr>
        <w:rPr>
          <w:lang w:eastAsia="en-AU"/>
        </w:rPr>
      </w:pPr>
      <w:r>
        <w:rPr>
          <w:lang w:eastAsia="en-AU"/>
        </w:rPr>
        <w:t>In assessing the total impact of the amendments on the rights of individuals, it may be beneficial to have regard to the benefits to doctors and nurses, persons involved in accidents and the broader community.</w:t>
      </w:r>
    </w:p>
    <w:p w14:paraId="0EFD021B" w14:textId="2641C3BE" w:rsidR="00887D16" w:rsidRDefault="00887D16" w:rsidP="00C5715B">
      <w:pPr>
        <w:rPr>
          <w:lang w:eastAsia="en-AU"/>
        </w:rPr>
      </w:pPr>
      <w:r>
        <w:rPr>
          <w:lang w:eastAsia="en-AU"/>
        </w:rPr>
        <w:t>Firstly, the amendments currently remove the criminal liability for doctors and nurses who fail to take a blood sample from a person admitted to hospital following an accident. Secondly, the amendments ensure that accidents can be investigated and where appropriate charges laid on people who drive while impaired</w:t>
      </w:r>
      <w:r w:rsidR="000530BE">
        <w:rPr>
          <w:lang w:eastAsia="en-AU"/>
        </w:rPr>
        <w:t>,</w:t>
      </w:r>
      <w:r>
        <w:rPr>
          <w:lang w:eastAsia="en-AU"/>
        </w:rPr>
        <w:t xml:space="preserve"> endangering the broader community.</w:t>
      </w:r>
    </w:p>
    <w:p w14:paraId="1B466D39" w14:textId="7AA73170" w:rsidR="00887D16" w:rsidRDefault="00887D16" w:rsidP="00C5715B">
      <w:pPr>
        <w:rPr>
          <w:lang w:eastAsia="en-AU"/>
        </w:rPr>
      </w:pPr>
      <w:r>
        <w:rPr>
          <w:lang w:eastAsia="en-AU"/>
        </w:rPr>
        <w:t xml:space="preserve">These amendments clarify existing obligations </w:t>
      </w:r>
      <w:r w:rsidRPr="002337FC">
        <w:rPr>
          <w:lang w:eastAsia="en-AU"/>
        </w:rPr>
        <w:t>and do not extend the existing processes in place for taking blood samples f</w:t>
      </w:r>
      <w:r>
        <w:rPr>
          <w:lang w:eastAsia="en-AU"/>
        </w:rPr>
        <w:t>rom</w:t>
      </w:r>
      <w:r w:rsidRPr="002337FC">
        <w:rPr>
          <w:lang w:eastAsia="en-AU"/>
        </w:rPr>
        <w:t xml:space="preserve"> persons involved in an accident who are admitted to hospital. The</w:t>
      </w:r>
      <w:r>
        <w:rPr>
          <w:lang w:eastAsia="en-AU"/>
        </w:rPr>
        <w:t xml:space="preserve"> amendments limit the application of the requirement to pedestrians to when the pedestrian is involved in </w:t>
      </w:r>
      <w:r w:rsidR="00485B75">
        <w:rPr>
          <w:lang w:eastAsia="en-AU"/>
        </w:rPr>
        <w:t xml:space="preserve">an </w:t>
      </w:r>
      <w:r>
        <w:rPr>
          <w:lang w:eastAsia="en-AU"/>
        </w:rPr>
        <w:t>accident with a motor vehicle, bicycle, personal mobility device or animal</w:t>
      </w:r>
      <w:r w:rsidR="00CE5132">
        <w:rPr>
          <w:lang w:eastAsia="en-AU"/>
        </w:rPr>
        <w:t>-drawn vehicle</w:t>
      </w:r>
      <w:r>
        <w:rPr>
          <w:lang w:eastAsia="en-AU"/>
        </w:rPr>
        <w:t xml:space="preserve">. The current drafting could be interpreted as requiring a sample to be taken from a pedestrian who has been involved in an accident on a road or road related </w:t>
      </w:r>
      <w:r w:rsidR="000758B2">
        <w:rPr>
          <w:lang w:eastAsia="en-AU"/>
        </w:rPr>
        <w:t xml:space="preserve">area </w:t>
      </w:r>
      <w:r>
        <w:rPr>
          <w:lang w:eastAsia="en-AU"/>
        </w:rPr>
        <w:t>that did not involve a motor vehicle, bicycle, personal mobility device or animal</w:t>
      </w:r>
      <w:r w:rsidR="00487A38">
        <w:rPr>
          <w:lang w:eastAsia="en-AU"/>
        </w:rPr>
        <w:t>-drawn vehicle</w:t>
      </w:r>
      <w:r>
        <w:rPr>
          <w:lang w:eastAsia="en-AU"/>
        </w:rPr>
        <w:t>. This is outside the scope of the purposes for which samples can be taken under the Alcohol and Drugs Act. It is necessary to be able to test pedestrians involved in an accident with a motor vehicle, bicycle, personal mobility device or animal</w:t>
      </w:r>
      <w:r w:rsidR="00487A38">
        <w:rPr>
          <w:lang w:eastAsia="en-AU"/>
        </w:rPr>
        <w:t>-drawn vehicle</w:t>
      </w:r>
      <w:r>
        <w:rPr>
          <w:lang w:eastAsia="en-AU"/>
        </w:rPr>
        <w:t xml:space="preserve"> to determine the level of culpability of each party to the accident which assists police in de</w:t>
      </w:r>
      <w:r w:rsidR="00487A38">
        <w:rPr>
          <w:lang w:eastAsia="en-AU"/>
        </w:rPr>
        <w:t xml:space="preserve">ciding </w:t>
      </w:r>
      <w:r>
        <w:rPr>
          <w:lang w:eastAsia="en-AU"/>
        </w:rPr>
        <w:t>whether it is appropriate to lay charges and if so, the level of the charge. Th</w:t>
      </w:r>
      <w:r w:rsidR="00F0695D">
        <w:rPr>
          <w:lang w:eastAsia="en-AU"/>
        </w:rPr>
        <w:t xml:space="preserve">e </w:t>
      </w:r>
      <w:r>
        <w:rPr>
          <w:lang w:eastAsia="en-AU"/>
        </w:rPr>
        <w:t xml:space="preserve">Bill also includes an amendment to clarify that the offence of refusing to provide a blood sample does not apply to pedestrians involved in an accident </w:t>
      </w:r>
      <w:r w:rsidR="00AE6017">
        <w:rPr>
          <w:lang w:eastAsia="en-AU"/>
        </w:rPr>
        <w:t>who are subject to</w:t>
      </w:r>
      <w:r>
        <w:rPr>
          <w:lang w:eastAsia="en-AU"/>
        </w:rPr>
        <w:t xml:space="preserve"> </w:t>
      </w:r>
      <w:r w:rsidR="000758B2">
        <w:rPr>
          <w:lang w:eastAsia="en-AU"/>
        </w:rPr>
        <w:t xml:space="preserve">the requirement to provide a sample under </w:t>
      </w:r>
      <w:r>
        <w:rPr>
          <w:lang w:eastAsia="en-AU"/>
        </w:rPr>
        <w:t>section 15AA.</w:t>
      </w:r>
    </w:p>
    <w:p w14:paraId="77D8EC02" w14:textId="77777777" w:rsidR="00887D16" w:rsidRPr="00467D99" w:rsidRDefault="00887D16" w:rsidP="00C5715B">
      <w:pPr>
        <w:rPr>
          <w:i/>
          <w:lang w:eastAsia="en-AU"/>
        </w:rPr>
      </w:pPr>
      <w:r w:rsidRPr="00467D99">
        <w:rPr>
          <w:i/>
          <w:lang w:eastAsia="en-AU"/>
        </w:rPr>
        <w:t>Importance of the purpose of the limitation</w:t>
      </w:r>
    </w:p>
    <w:p w14:paraId="57E313CB" w14:textId="070A09E7" w:rsidR="00887D16" w:rsidRDefault="00887D16" w:rsidP="00C5715B">
      <w:pPr>
        <w:rPr>
          <w:lang w:eastAsia="en-AU"/>
        </w:rPr>
      </w:pPr>
      <w:r>
        <w:rPr>
          <w:lang w:eastAsia="en-AU"/>
        </w:rPr>
        <w:t xml:space="preserve">The requirement for a doctor or nurse to take a blood sample is imperative to the successful investigation and prosecution of drink and drug driving offences and other applicable offences, for example: culpable driving (section 29 of the </w:t>
      </w:r>
      <w:r w:rsidRPr="006B7CD9">
        <w:rPr>
          <w:i/>
          <w:lang w:eastAsia="en-AU"/>
        </w:rPr>
        <w:t>Crimes Act 1900</w:t>
      </w:r>
      <w:r w:rsidR="00C43472" w:rsidRPr="00C43472">
        <w:rPr>
          <w:lang w:eastAsia="en-AU"/>
        </w:rPr>
        <w:t>)</w:t>
      </w:r>
      <w:r w:rsidRPr="00C54B96">
        <w:rPr>
          <w:lang w:eastAsia="en-AU"/>
        </w:rPr>
        <w:t xml:space="preserve">, furious, reckless or dangerous driving (section 7 of the </w:t>
      </w:r>
      <w:r w:rsidRPr="00C54B96">
        <w:rPr>
          <w:i/>
          <w:lang w:eastAsia="en-AU"/>
        </w:rPr>
        <w:t>Road Transport (Safety and Traffic</w:t>
      </w:r>
      <w:r>
        <w:rPr>
          <w:i/>
          <w:lang w:eastAsia="en-AU"/>
        </w:rPr>
        <w:t xml:space="preserve"> Management) Act 1999</w:t>
      </w:r>
      <w:r>
        <w:rPr>
          <w:lang w:eastAsia="en-AU"/>
        </w:rPr>
        <w:t>).</w:t>
      </w:r>
    </w:p>
    <w:p w14:paraId="3A223FE3" w14:textId="31296526" w:rsidR="00887D16" w:rsidRDefault="00887D16" w:rsidP="00C5715B">
      <w:pPr>
        <w:autoSpaceDE w:val="0"/>
        <w:autoSpaceDN w:val="0"/>
        <w:adjustRightInd w:val="0"/>
        <w:rPr>
          <w:rFonts w:ascii="Calibri" w:eastAsiaTheme="minorHAnsi" w:hAnsi="Calibri" w:cs="Calibri"/>
          <w:sz w:val="22"/>
        </w:rPr>
      </w:pPr>
      <w:r>
        <w:rPr>
          <w:lang w:eastAsia="en-AU"/>
        </w:rPr>
        <w:lastRenderedPageBreak/>
        <w:t xml:space="preserve">The ACT Government is committed to </w:t>
      </w:r>
      <w:r w:rsidRPr="002C0876">
        <w:rPr>
          <w:lang w:eastAsia="en-AU"/>
        </w:rPr>
        <w:t>develop</w:t>
      </w:r>
      <w:r>
        <w:rPr>
          <w:lang w:eastAsia="en-AU"/>
        </w:rPr>
        <w:t>ing</w:t>
      </w:r>
      <w:r w:rsidRPr="002C0876">
        <w:rPr>
          <w:lang w:eastAsia="en-AU"/>
        </w:rPr>
        <w:t xml:space="preserve"> a community that shares responsibility for road safety</w:t>
      </w:r>
      <w:r w:rsidR="00AE6017">
        <w:rPr>
          <w:lang w:eastAsia="en-AU"/>
        </w:rPr>
        <w:t xml:space="preserve"> and</w:t>
      </w:r>
      <w:r w:rsidR="00AE6017" w:rsidRPr="00AE6017">
        <w:rPr>
          <w:lang w:eastAsia="en-AU"/>
        </w:rPr>
        <w:t xml:space="preserve"> </w:t>
      </w:r>
      <w:r w:rsidR="00AE6017" w:rsidRPr="002C0876">
        <w:rPr>
          <w:lang w:eastAsia="en-AU"/>
        </w:rPr>
        <w:t>to the realisation of Vision Zero – a strategy outlined in the ACT Road Safety Strategy 2011-20 and the ACT Road Safety Action Plan 2016-2020, which aims to achieve zero road fatalities by 2020</w:t>
      </w:r>
      <w:r w:rsidRPr="002C0876">
        <w:rPr>
          <w:lang w:eastAsia="en-AU"/>
        </w:rPr>
        <w:t xml:space="preserve">. This requires </w:t>
      </w:r>
      <w:r>
        <w:rPr>
          <w:lang w:eastAsia="en-AU"/>
        </w:rPr>
        <w:t>a strong enforcement scheme and education that</w:t>
      </w:r>
      <w:r w:rsidRPr="002C0876">
        <w:rPr>
          <w:lang w:eastAsia="en-AU"/>
        </w:rPr>
        <w:t xml:space="preserve"> encourage</w:t>
      </w:r>
      <w:r>
        <w:rPr>
          <w:lang w:eastAsia="en-AU"/>
        </w:rPr>
        <w:t>s</w:t>
      </w:r>
      <w:r w:rsidRPr="002C0876">
        <w:rPr>
          <w:lang w:eastAsia="en-AU"/>
        </w:rPr>
        <w:t xml:space="preserve"> road users to obey the road </w:t>
      </w:r>
      <w:r w:rsidR="00485B75">
        <w:rPr>
          <w:lang w:eastAsia="en-AU"/>
        </w:rPr>
        <w:t>transport laws</w:t>
      </w:r>
      <w:r w:rsidRPr="002C0876">
        <w:rPr>
          <w:lang w:eastAsia="en-AU"/>
        </w:rPr>
        <w:t xml:space="preserve"> and to be unimpaired and alert when driving</w:t>
      </w:r>
      <w:r>
        <w:rPr>
          <w:lang w:eastAsia="en-AU"/>
        </w:rPr>
        <w:t>.</w:t>
      </w:r>
    </w:p>
    <w:p w14:paraId="4EF9C5A6" w14:textId="31092BFE" w:rsidR="00887D16" w:rsidRDefault="00887D16" w:rsidP="00C5715B">
      <w:pPr>
        <w:rPr>
          <w:lang w:eastAsia="en-AU"/>
        </w:rPr>
      </w:pPr>
      <w:r>
        <w:rPr>
          <w:lang w:eastAsia="en-AU"/>
        </w:rPr>
        <w:t xml:space="preserve">These provisions have been the subject of criticism in a number of court decisions. Recently, the Supreme Court of the ACT </w:t>
      </w:r>
      <w:r w:rsidR="00485B75">
        <w:rPr>
          <w:lang w:eastAsia="en-AU"/>
        </w:rPr>
        <w:t>(</w:t>
      </w:r>
      <w:r>
        <w:rPr>
          <w:i/>
          <w:lang w:eastAsia="en-AU"/>
        </w:rPr>
        <w:t>McGarvey v Mulino</w:t>
      </w:r>
      <w:r>
        <w:rPr>
          <w:lang w:eastAsia="en-AU"/>
        </w:rPr>
        <w:t xml:space="preserve"> [2017] ACTSCFC 1) commented that the current provisions are poorly drafted and as “the detection and punishment of driving under the influence is a matter of high public importance” the regulatory settings should be as clear as possible.</w:t>
      </w:r>
    </w:p>
    <w:p w14:paraId="5F205781" w14:textId="77777777" w:rsidR="00887D16" w:rsidRPr="00467D99" w:rsidRDefault="00887D16" w:rsidP="00C5715B">
      <w:pPr>
        <w:rPr>
          <w:i/>
          <w:lang w:eastAsia="en-AU"/>
        </w:rPr>
      </w:pPr>
      <w:r w:rsidRPr="00467D99">
        <w:rPr>
          <w:i/>
          <w:lang w:eastAsia="en-AU"/>
        </w:rPr>
        <w:t>Nature and extent of the limitation</w:t>
      </w:r>
    </w:p>
    <w:p w14:paraId="76C9E6C5" w14:textId="1C33EFB5" w:rsidR="00887D16" w:rsidRDefault="00887D16" w:rsidP="00C5715B">
      <w:pPr>
        <w:rPr>
          <w:lang w:eastAsia="en-AU"/>
        </w:rPr>
      </w:pPr>
      <w:r>
        <w:rPr>
          <w:lang w:eastAsia="en-AU"/>
        </w:rPr>
        <w:t>The obligation to take blood samples only applies where the doctor or nurse forms the reasonable belie</w:t>
      </w:r>
      <w:r w:rsidR="00C43472">
        <w:rPr>
          <w:lang w:eastAsia="en-AU"/>
        </w:rPr>
        <w:t>f</w:t>
      </w:r>
      <w:r>
        <w:rPr>
          <w:lang w:eastAsia="en-AU"/>
        </w:rPr>
        <w:t xml:space="preserve"> that:</w:t>
      </w:r>
    </w:p>
    <w:p w14:paraId="3AA71DE2" w14:textId="6A1A2218" w:rsidR="00887D16" w:rsidRPr="00710F9E" w:rsidRDefault="00887D16" w:rsidP="00C5715B">
      <w:pPr>
        <w:pStyle w:val="ListParagraph"/>
        <w:numPr>
          <w:ilvl w:val="0"/>
          <w:numId w:val="32"/>
        </w:numPr>
        <w:rPr>
          <w:sz w:val="24"/>
          <w:szCs w:val="24"/>
        </w:rPr>
      </w:pPr>
      <w:r w:rsidRPr="00710F9E">
        <w:rPr>
          <w:sz w:val="24"/>
          <w:szCs w:val="24"/>
        </w:rPr>
        <w:t>the person was involved in an accident</w:t>
      </w:r>
      <w:r w:rsidR="000758B2">
        <w:rPr>
          <w:sz w:val="24"/>
          <w:szCs w:val="24"/>
        </w:rPr>
        <w:t>;</w:t>
      </w:r>
    </w:p>
    <w:p w14:paraId="38324CEE" w14:textId="6BEBAF76" w:rsidR="00887D16" w:rsidRPr="00710F9E" w:rsidRDefault="00887D16" w:rsidP="00C5715B">
      <w:pPr>
        <w:pStyle w:val="ListParagraph"/>
        <w:numPr>
          <w:ilvl w:val="0"/>
          <w:numId w:val="32"/>
        </w:numPr>
        <w:rPr>
          <w:sz w:val="24"/>
          <w:szCs w:val="24"/>
        </w:rPr>
      </w:pPr>
      <w:r w:rsidRPr="00710F9E">
        <w:rPr>
          <w:sz w:val="24"/>
          <w:szCs w:val="24"/>
        </w:rPr>
        <w:t>is at least 15 years</w:t>
      </w:r>
      <w:r w:rsidR="00ED0F34">
        <w:rPr>
          <w:sz w:val="24"/>
          <w:szCs w:val="24"/>
        </w:rPr>
        <w:t xml:space="preserve"> of age</w:t>
      </w:r>
      <w:r w:rsidR="000758B2">
        <w:rPr>
          <w:sz w:val="24"/>
          <w:szCs w:val="24"/>
        </w:rPr>
        <w:t>;</w:t>
      </w:r>
    </w:p>
    <w:p w14:paraId="7CBE1A87" w14:textId="7EB0F549" w:rsidR="00887D16" w:rsidRPr="00710F9E" w:rsidRDefault="00887D16" w:rsidP="00C5715B">
      <w:pPr>
        <w:pStyle w:val="ListParagraph"/>
        <w:numPr>
          <w:ilvl w:val="0"/>
          <w:numId w:val="32"/>
        </w:numPr>
        <w:rPr>
          <w:sz w:val="24"/>
          <w:szCs w:val="24"/>
        </w:rPr>
      </w:pPr>
      <w:r w:rsidRPr="00710F9E">
        <w:rPr>
          <w:sz w:val="24"/>
          <w:szCs w:val="24"/>
        </w:rPr>
        <w:t>was admitted to hospital for examination or treatment because of the accident</w:t>
      </w:r>
      <w:r w:rsidR="000758B2">
        <w:rPr>
          <w:sz w:val="24"/>
          <w:szCs w:val="24"/>
        </w:rPr>
        <w:t>; and</w:t>
      </w:r>
    </w:p>
    <w:p w14:paraId="240CA59B" w14:textId="4201285C" w:rsidR="00887D16" w:rsidRPr="00710F9E" w:rsidRDefault="00887D16" w:rsidP="00C5715B">
      <w:pPr>
        <w:pStyle w:val="ListParagraph"/>
        <w:numPr>
          <w:ilvl w:val="0"/>
          <w:numId w:val="32"/>
        </w:numPr>
        <w:rPr>
          <w:sz w:val="24"/>
          <w:szCs w:val="24"/>
        </w:rPr>
      </w:pPr>
      <w:r w:rsidRPr="00710F9E">
        <w:rPr>
          <w:sz w:val="24"/>
          <w:szCs w:val="24"/>
        </w:rPr>
        <w:t xml:space="preserve">the accident occurred not more than </w:t>
      </w:r>
      <w:r w:rsidR="00ED0F34">
        <w:rPr>
          <w:sz w:val="24"/>
          <w:szCs w:val="24"/>
        </w:rPr>
        <w:t>six</w:t>
      </w:r>
      <w:r w:rsidRPr="00710F9E">
        <w:rPr>
          <w:sz w:val="24"/>
          <w:szCs w:val="24"/>
        </w:rPr>
        <w:t xml:space="preserve"> hours before the person arrived at the hospital. </w:t>
      </w:r>
    </w:p>
    <w:p w14:paraId="1439E8D4" w14:textId="77777777" w:rsidR="00887D16" w:rsidRDefault="00887D16" w:rsidP="00C5715B">
      <w:r>
        <w:t>In most instances, the sample will be taken by a doctor or nurse in the emergency department.</w:t>
      </w:r>
    </w:p>
    <w:p w14:paraId="0CA5C55D" w14:textId="77777777" w:rsidR="00887D16" w:rsidRDefault="00887D16" w:rsidP="00C5715B">
      <w:pPr>
        <w:rPr>
          <w:lang w:eastAsia="en-AU"/>
        </w:rPr>
      </w:pPr>
      <w:r>
        <w:rPr>
          <w:lang w:eastAsia="en-AU"/>
        </w:rPr>
        <w:t>The Alcohol and Drugs Act provides a number of exemptions to this requirement:</w:t>
      </w:r>
    </w:p>
    <w:p w14:paraId="4E914B0A" w14:textId="77A7DFB8" w:rsidR="00887D16" w:rsidRPr="00710F9E" w:rsidRDefault="000758B2" w:rsidP="00C5715B">
      <w:pPr>
        <w:pStyle w:val="ListParagraph"/>
        <w:numPr>
          <w:ilvl w:val="0"/>
          <w:numId w:val="33"/>
        </w:numPr>
        <w:rPr>
          <w:sz w:val="24"/>
          <w:szCs w:val="24"/>
        </w:rPr>
      </w:pPr>
      <w:r>
        <w:rPr>
          <w:sz w:val="24"/>
          <w:szCs w:val="24"/>
        </w:rPr>
        <w:t>T</w:t>
      </w:r>
      <w:r w:rsidR="00887D16" w:rsidRPr="00710F9E">
        <w:rPr>
          <w:sz w:val="24"/>
          <w:szCs w:val="24"/>
        </w:rPr>
        <w:t>he doctor or nurse believes on reasonable grounds that a sample has already been taken or will be taken under another provision of the</w:t>
      </w:r>
      <w:r w:rsidR="00C43472">
        <w:rPr>
          <w:sz w:val="24"/>
          <w:szCs w:val="24"/>
        </w:rPr>
        <w:t xml:space="preserve"> Alcohol and Drugs</w:t>
      </w:r>
      <w:r w:rsidR="00887D16" w:rsidRPr="00710F9E">
        <w:rPr>
          <w:sz w:val="24"/>
          <w:szCs w:val="24"/>
        </w:rPr>
        <w:t xml:space="preserve"> Act</w:t>
      </w:r>
      <w:r>
        <w:rPr>
          <w:sz w:val="24"/>
          <w:szCs w:val="24"/>
        </w:rPr>
        <w:t>.</w:t>
      </w:r>
    </w:p>
    <w:p w14:paraId="36F898B3" w14:textId="63F750CE" w:rsidR="00887D16" w:rsidRPr="00710F9E" w:rsidRDefault="000758B2" w:rsidP="00C5715B">
      <w:pPr>
        <w:pStyle w:val="ListParagraph"/>
        <w:numPr>
          <w:ilvl w:val="0"/>
          <w:numId w:val="33"/>
        </w:numPr>
        <w:rPr>
          <w:sz w:val="24"/>
          <w:szCs w:val="24"/>
        </w:rPr>
      </w:pPr>
      <w:r>
        <w:rPr>
          <w:sz w:val="24"/>
          <w:szCs w:val="24"/>
        </w:rPr>
        <w:t>T</w:t>
      </w:r>
      <w:r w:rsidR="00887D16" w:rsidRPr="00710F9E">
        <w:rPr>
          <w:sz w:val="24"/>
          <w:szCs w:val="24"/>
        </w:rPr>
        <w:t xml:space="preserve">he doctor or nurse is of the opinion that it would be prejudicial to </w:t>
      </w:r>
      <w:r>
        <w:rPr>
          <w:sz w:val="24"/>
          <w:szCs w:val="24"/>
        </w:rPr>
        <w:t>the</w:t>
      </w:r>
      <w:r w:rsidR="00887D16" w:rsidRPr="00710F9E">
        <w:rPr>
          <w:sz w:val="24"/>
          <w:szCs w:val="24"/>
        </w:rPr>
        <w:t xml:space="preserve"> proper care </w:t>
      </w:r>
      <w:r w:rsidR="00887D16">
        <w:rPr>
          <w:sz w:val="24"/>
          <w:szCs w:val="24"/>
        </w:rPr>
        <w:t>and</w:t>
      </w:r>
      <w:r w:rsidR="00887D16" w:rsidRPr="00710F9E">
        <w:rPr>
          <w:sz w:val="24"/>
          <w:szCs w:val="24"/>
        </w:rPr>
        <w:t xml:space="preserve"> treatment</w:t>
      </w:r>
      <w:r w:rsidR="00887D16">
        <w:rPr>
          <w:sz w:val="24"/>
          <w:szCs w:val="24"/>
        </w:rPr>
        <w:t xml:space="preserve"> of the person or dangerous to the person’s health.</w:t>
      </w:r>
    </w:p>
    <w:p w14:paraId="7A06CB3D" w14:textId="1374A97D" w:rsidR="00887D16" w:rsidRPr="00710F9E" w:rsidRDefault="000758B2" w:rsidP="00C5715B">
      <w:pPr>
        <w:pStyle w:val="ListParagraph"/>
        <w:numPr>
          <w:ilvl w:val="0"/>
          <w:numId w:val="33"/>
        </w:numPr>
        <w:rPr>
          <w:sz w:val="24"/>
          <w:szCs w:val="24"/>
        </w:rPr>
      </w:pPr>
      <w:r>
        <w:rPr>
          <w:sz w:val="24"/>
          <w:szCs w:val="24"/>
        </w:rPr>
        <w:t>T</w:t>
      </w:r>
      <w:r w:rsidR="00887D16" w:rsidRPr="00710F9E">
        <w:rPr>
          <w:sz w:val="24"/>
          <w:szCs w:val="24"/>
        </w:rPr>
        <w:t>he person objects, and the person persists in objecting after being informed that refusing to allow the sample to be taken on grounds other than religious or other conscientious grounds or on medical grounds, may constitute an offence</w:t>
      </w:r>
      <w:r>
        <w:rPr>
          <w:sz w:val="24"/>
          <w:szCs w:val="24"/>
        </w:rPr>
        <w:t>.</w:t>
      </w:r>
    </w:p>
    <w:p w14:paraId="71AFD68C" w14:textId="67FE4F0D" w:rsidR="00887D16" w:rsidRPr="00710F9E" w:rsidRDefault="000758B2" w:rsidP="00C5715B">
      <w:pPr>
        <w:pStyle w:val="ListParagraph"/>
        <w:numPr>
          <w:ilvl w:val="0"/>
          <w:numId w:val="33"/>
        </w:numPr>
        <w:rPr>
          <w:sz w:val="24"/>
          <w:szCs w:val="24"/>
        </w:rPr>
      </w:pPr>
      <w:r>
        <w:rPr>
          <w:sz w:val="24"/>
          <w:szCs w:val="24"/>
        </w:rPr>
        <w:t>T</w:t>
      </w:r>
      <w:r w:rsidR="00887D16" w:rsidRPr="00710F9E">
        <w:rPr>
          <w:sz w:val="24"/>
          <w:szCs w:val="24"/>
        </w:rPr>
        <w:t>he doctor or nurse is of the opinion that the behaviour of the person or another circumstance prevents the doctor or nurse from carrying out the procedure</w:t>
      </w:r>
      <w:r>
        <w:rPr>
          <w:sz w:val="24"/>
          <w:szCs w:val="24"/>
        </w:rPr>
        <w:t>.</w:t>
      </w:r>
    </w:p>
    <w:p w14:paraId="01C6AE93" w14:textId="77777777" w:rsidR="00887D16" w:rsidRDefault="00887D16" w:rsidP="00C5715B">
      <w:pPr>
        <w:rPr>
          <w:lang w:eastAsia="en-AU"/>
        </w:rPr>
      </w:pPr>
      <w:r>
        <w:rPr>
          <w:lang w:eastAsia="en-AU"/>
        </w:rPr>
        <w:t>Under section 18 (4), the Territory indemnifies a doctor or nurse who takes a sample under section 15AA, in relation to any damages that the doctor or nurse becomes liable to pay as a result of carrying out the procedure.</w:t>
      </w:r>
    </w:p>
    <w:p w14:paraId="3E23FEAA" w14:textId="51562CB6" w:rsidR="00887D16" w:rsidRDefault="00887D16" w:rsidP="00C5715B">
      <w:pPr>
        <w:rPr>
          <w:lang w:eastAsia="en-AU"/>
        </w:rPr>
      </w:pPr>
      <w:r w:rsidRPr="00710F9E">
        <w:rPr>
          <w:lang w:eastAsia="en-AU"/>
        </w:rPr>
        <w:lastRenderedPageBreak/>
        <w:t>The amendments in th</w:t>
      </w:r>
      <w:r w:rsidR="00F0695D">
        <w:rPr>
          <w:lang w:eastAsia="en-AU"/>
        </w:rPr>
        <w:t xml:space="preserve">e </w:t>
      </w:r>
      <w:r w:rsidRPr="00710F9E">
        <w:rPr>
          <w:lang w:eastAsia="en-AU"/>
        </w:rPr>
        <w:t xml:space="preserve">Bill </w:t>
      </w:r>
      <w:r w:rsidR="000758B2">
        <w:rPr>
          <w:lang w:eastAsia="en-AU"/>
        </w:rPr>
        <w:t>clarify that</w:t>
      </w:r>
      <w:r w:rsidRPr="00710F9E">
        <w:rPr>
          <w:lang w:eastAsia="en-AU"/>
        </w:rPr>
        <w:t xml:space="preserve"> a doctor or nurse can take a sample if the person is incapable of giving or refusing permission. This ensures that in circumstances where the person is unconscious or otherwise incapable</w:t>
      </w:r>
      <w:r>
        <w:rPr>
          <w:lang w:eastAsia="en-AU"/>
        </w:rPr>
        <w:t xml:space="preserve"> of giving or refusing permission to take such a sample at the time the sample is taken</w:t>
      </w:r>
      <w:r w:rsidR="002C2CAE">
        <w:rPr>
          <w:lang w:eastAsia="en-AU"/>
        </w:rPr>
        <w:t>,</w:t>
      </w:r>
      <w:r>
        <w:rPr>
          <w:lang w:eastAsia="en-AU"/>
        </w:rPr>
        <w:t xml:space="preserve"> </w:t>
      </w:r>
      <w:r w:rsidR="002C2CAE">
        <w:rPr>
          <w:lang w:eastAsia="en-AU"/>
        </w:rPr>
        <w:t xml:space="preserve">the person </w:t>
      </w:r>
      <w:r>
        <w:rPr>
          <w:lang w:eastAsia="en-AU"/>
        </w:rPr>
        <w:t xml:space="preserve">cannot circumvent any responsibility if found to be driving while under the influence of drugs or alcohol. This is consistent with the position in other jurisdictions: </w:t>
      </w:r>
      <w:r>
        <w:rPr>
          <w:i/>
          <w:lang w:eastAsia="en-AU"/>
        </w:rPr>
        <w:t>Road Transport Act 2013</w:t>
      </w:r>
      <w:r>
        <w:rPr>
          <w:lang w:eastAsia="en-AU"/>
        </w:rPr>
        <w:t xml:space="preserve"> (NSW), </w:t>
      </w:r>
      <w:r>
        <w:rPr>
          <w:i/>
          <w:lang w:eastAsia="en-AU"/>
        </w:rPr>
        <w:t>Road Safety Act 1986</w:t>
      </w:r>
      <w:r>
        <w:rPr>
          <w:lang w:eastAsia="en-AU"/>
        </w:rPr>
        <w:t xml:space="preserve"> (VIC), </w:t>
      </w:r>
      <w:r>
        <w:rPr>
          <w:i/>
          <w:lang w:eastAsia="en-AU"/>
        </w:rPr>
        <w:t>Transport Operations (Road Use Management) Act 1995</w:t>
      </w:r>
      <w:r>
        <w:rPr>
          <w:lang w:eastAsia="en-AU"/>
        </w:rPr>
        <w:t xml:space="preserve"> (QLD), </w:t>
      </w:r>
      <w:r>
        <w:rPr>
          <w:i/>
          <w:lang w:eastAsia="en-AU"/>
        </w:rPr>
        <w:t>Road Traffic Act 1961</w:t>
      </w:r>
      <w:r>
        <w:rPr>
          <w:lang w:eastAsia="en-AU"/>
        </w:rPr>
        <w:t xml:space="preserve"> (SA), </w:t>
      </w:r>
      <w:r w:rsidRPr="00710F9E">
        <w:rPr>
          <w:i/>
          <w:lang w:eastAsia="en-AU"/>
        </w:rPr>
        <w:t>Traffic Act 1987</w:t>
      </w:r>
      <w:r>
        <w:rPr>
          <w:lang w:eastAsia="en-AU"/>
        </w:rPr>
        <w:t xml:space="preserve"> (NT).</w:t>
      </w:r>
    </w:p>
    <w:p w14:paraId="6DA51AA9" w14:textId="0497DE8E" w:rsidR="00C5715B" w:rsidRPr="00E648F6" w:rsidRDefault="00C5715B" w:rsidP="00C5715B">
      <w:pPr>
        <w:rPr>
          <w:lang w:eastAsia="en-AU"/>
        </w:rPr>
      </w:pPr>
      <w:r w:rsidRPr="00E648F6">
        <w:rPr>
          <w:lang w:eastAsia="en-AU"/>
        </w:rPr>
        <w:t>Samples taken under the Alcohol and Drugs Act can only</w:t>
      </w:r>
      <w:r w:rsidR="00A72FD1">
        <w:rPr>
          <w:lang w:eastAsia="en-AU"/>
        </w:rPr>
        <w:t xml:space="preserve"> be</w:t>
      </w:r>
      <w:r w:rsidRPr="00E648F6">
        <w:rPr>
          <w:lang w:eastAsia="en-AU"/>
        </w:rPr>
        <w:t xml:space="preserve"> used</w:t>
      </w:r>
      <w:r w:rsidR="00E648F6" w:rsidRPr="00E648F6">
        <w:rPr>
          <w:lang w:eastAsia="en-AU"/>
        </w:rPr>
        <w:t xml:space="preserve"> for the following purposes</w:t>
      </w:r>
      <w:r w:rsidRPr="00E648F6">
        <w:rPr>
          <w:lang w:eastAsia="en-AU"/>
        </w:rPr>
        <w:t>:</w:t>
      </w:r>
    </w:p>
    <w:p w14:paraId="7A91F1C5" w14:textId="5F6B69B3" w:rsidR="00C5715B" w:rsidRPr="00E648F6" w:rsidRDefault="00E648F6" w:rsidP="00C5715B">
      <w:pPr>
        <w:pStyle w:val="ListParagraph"/>
        <w:numPr>
          <w:ilvl w:val="0"/>
          <w:numId w:val="46"/>
        </w:numPr>
        <w:rPr>
          <w:sz w:val="24"/>
          <w:szCs w:val="24"/>
        </w:rPr>
      </w:pPr>
      <w:bookmarkStart w:id="8" w:name="_Hlk9857693"/>
      <w:r w:rsidRPr="00E648F6">
        <w:rPr>
          <w:sz w:val="24"/>
          <w:szCs w:val="24"/>
        </w:rPr>
        <w:t>analysis of the sample in accordance with the Alcohol and Drugs Act;</w:t>
      </w:r>
    </w:p>
    <w:p w14:paraId="5593E6D6" w14:textId="36C2EA25" w:rsidR="00E648F6" w:rsidRPr="00E648F6" w:rsidRDefault="00E648F6" w:rsidP="00C5715B">
      <w:pPr>
        <w:pStyle w:val="ListParagraph"/>
        <w:numPr>
          <w:ilvl w:val="0"/>
          <w:numId w:val="46"/>
        </w:numPr>
        <w:rPr>
          <w:sz w:val="24"/>
          <w:szCs w:val="24"/>
        </w:rPr>
      </w:pPr>
      <w:r w:rsidRPr="00E648F6">
        <w:rPr>
          <w:sz w:val="24"/>
          <w:szCs w:val="24"/>
        </w:rPr>
        <w:t>research relating to drivers of motor vehicles affected by drugs, but only if identifying information about the person who provided the sample cannot be ascertained from it;</w:t>
      </w:r>
    </w:p>
    <w:p w14:paraId="42562AA2" w14:textId="6E9D596B" w:rsidR="00E648F6" w:rsidRPr="00E648F6" w:rsidRDefault="00E648F6" w:rsidP="00C5715B">
      <w:pPr>
        <w:pStyle w:val="ListParagraph"/>
        <w:numPr>
          <w:ilvl w:val="0"/>
          <w:numId w:val="46"/>
        </w:numPr>
        <w:rPr>
          <w:sz w:val="24"/>
          <w:szCs w:val="24"/>
        </w:rPr>
      </w:pPr>
      <w:r w:rsidRPr="00E648F6">
        <w:rPr>
          <w:sz w:val="24"/>
          <w:szCs w:val="24"/>
        </w:rPr>
        <w:t>a proceeding for an offence of culpable driving;</w:t>
      </w:r>
    </w:p>
    <w:p w14:paraId="7CEBD98E" w14:textId="16256A5E" w:rsidR="00E648F6" w:rsidRPr="00E648F6" w:rsidRDefault="00E648F6" w:rsidP="00C5715B">
      <w:pPr>
        <w:pStyle w:val="ListParagraph"/>
        <w:numPr>
          <w:ilvl w:val="0"/>
          <w:numId w:val="46"/>
        </w:numPr>
        <w:rPr>
          <w:sz w:val="24"/>
          <w:szCs w:val="24"/>
        </w:rPr>
      </w:pPr>
      <w:r w:rsidRPr="00E648F6">
        <w:rPr>
          <w:sz w:val="24"/>
          <w:szCs w:val="24"/>
        </w:rPr>
        <w:t xml:space="preserve">a proceeding for an offence against the </w:t>
      </w:r>
      <w:r w:rsidRPr="00E648F6">
        <w:rPr>
          <w:i/>
          <w:sz w:val="24"/>
          <w:szCs w:val="24"/>
        </w:rPr>
        <w:t>Road Transport (Safety and Traffic Management) Act 1999</w:t>
      </w:r>
      <w:r w:rsidRPr="00E648F6">
        <w:rPr>
          <w:sz w:val="24"/>
          <w:szCs w:val="24"/>
        </w:rPr>
        <w:t>, section 7 (Furious, reckless or dangerous driving).</w:t>
      </w:r>
    </w:p>
    <w:bookmarkEnd w:id="8"/>
    <w:p w14:paraId="18CFD59A" w14:textId="44FA9CF0" w:rsidR="00887D16" w:rsidRPr="002C0876" w:rsidRDefault="00887D16" w:rsidP="00887D16">
      <w:pPr>
        <w:rPr>
          <w:i/>
          <w:lang w:eastAsia="en-AU"/>
        </w:rPr>
      </w:pPr>
      <w:r w:rsidRPr="002C0876">
        <w:rPr>
          <w:i/>
          <w:lang w:eastAsia="en-AU"/>
        </w:rPr>
        <w:t>The relationship between the limitation and its purpose</w:t>
      </w:r>
    </w:p>
    <w:p w14:paraId="784245B7" w14:textId="77777777" w:rsidR="00887D16" w:rsidRDefault="00887D16" w:rsidP="00887D16">
      <w:pPr>
        <w:rPr>
          <w:lang w:eastAsia="en-AU"/>
        </w:rPr>
      </w:pPr>
      <w:r>
        <w:rPr>
          <w:lang w:eastAsia="en-AU"/>
        </w:rPr>
        <w:t>Alcohol and drug use are known to be the main causes of road fatalities in Australia, along with other ‘human factors’ such as speeding, driver distraction and fatigue.</w:t>
      </w:r>
    </w:p>
    <w:p w14:paraId="21797658" w14:textId="77777777" w:rsidR="00887D16" w:rsidRPr="00D1706E" w:rsidRDefault="00887D16" w:rsidP="00887D16">
      <w:pPr>
        <w:rPr>
          <w:lang w:eastAsia="en-AU"/>
        </w:rPr>
      </w:pPr>
      <w:r w:rsidRPr="00D1706E">
        <w:rPr>
          <w:lang w:eastAsia="en-AU"/>
        </w:rPr>
        <w:t>In order to establish wh</w:t>
      </w:r>
      <w:r>
        <w:rPr>
          <w:lang w:eastAsia="en-AU"/>
        </w:rPr>
        <w:t>ether a person may have been affected by drugs or alcohol at the time of an accident and involved in a road safety offence, i</w:t>
      </w:r>
      <w:r w:rsidRPr="00D1706E">
        <w:rPr>
          <w:lang w:eastAsia="en-AU"/>
        </w:rPr>
        <w:t>t is important that a sample be taken from the person within a com</w:t>
      </w:r>
      <w:r>
        <w:rPr>
          <w:lang w:eastAsia="en-AU"/>
        </w:rPr>
        <w:t>paratively short time after the accident</w:t>
      </w:r>
      <w:r w:rsidRPr="00D1706E">
        <w:rPr>
          <w:lang w:eastAsia="en-AU"/>
        </w:rPr>
        <w:t>.</w:t>
      </w:r>
    </w:p>
    <w:p w14:paraId="4BBDC0FF" w14:textId="2D8B399B" w:rsidR="00887D16" w:rsidRPr="00D1706E" w:rsidRDefault="00887D16" w:rsidP="00887D16">
      <w:pPr>
        <w:rPr>
          <w:lang w:eastAsia="en-AU"/>
        </w:rPr>
      </w:pPr>
      <w:r>
        <w:rPr>
          <w:lang w:eastAsia="en-AU"/>
        </w:rPr>
        <w:t xml:space="preserve">The Territory’s alcohol and drug testing regime on our roads and road related areas is aimed at </w:t>
      </w:r>
      <w:r w:rsidRPr="00D1706E">
        <w:rPr>
          <w:lang w:eastAsia="en-AU"/>
        </w:rPr>
        <w:t xml:space="preserve">promoting safer driving behaviours as part of the safe </w:t>
      </w:r>
      <w:r>
        <w:rPr>
          <w:lang w:eastAsia="en-AU"/>
        </w:rPr>
        <w:t xml:space="preserve">system approach to road safety. The fundamental objectives of that approach are to make road transport systems </w:t>
      </w:r>
      <w:r w:rsidRPr="00D1706E">
        <w:rPr>
          <w:lang w:eastAsia="en-AU"/>
        </w:rPr>
        <w:t>forgiving of human error and minimis</w:t>
      </w:r>
      <w:r w:rsidR="00C43472">
        <w:rPr>
          <w:lang w:eastAsia="en-AU"/>
        </w:rPr>
        <w:t>e</w:t>
      </w:r>
      <w:r w:rsidRPr="00D1706E">
        <w:rPr>
          <w:lang w:eastAsia="en-AU"/>
        </w:rPr>
        <w:t xml:space="preserve"> the level of unsafe road user behaviour</w:t>
      </w:r>
      <w:r>
        <w:rPr>
          <w:lang w:eastAsia="en-AU"/>
        </w:rPr>
        <w:t>.</w:t>
      </w:r>
    </w:p>
    <w:p w14:paraId="49A1C4DD" w14:textId="77777777" w:rsidR="00887D16" w:rsidRPr="00710F9E" w:rsidRDefault="00887D16" w:rsidP="00887D16">
      <w:pPr>
        <w:rPr>
          <w:lang w:eastAsia="en-AU"/>
        </w:rPr>
      </w:pPr>
      <w:r w:rsidRPr="00710F9E">
        <w:rPr>
          <w:lang w:eastAsia="en-AU"/>
        </w:rPr>
        <w:t>The intention of this provision is not to interfere in the person’s treatment or force a person who refuses a sample to be subject to an invasive medical procedure.</w:t>
      </w:r>
    </w:p>
    <w:p w14:paraId="5E0A1E09" w14:textId="384633A2" w:rsidR="00887D16" w:rsidRPr="00C5715B" w:rsidRDefault="00887D16" w:rsidP="00887D16">
      <w:pPr>
        <w:rPr>
          <w:lang w:eastAsia="en-AU"/>
        </w:rPr>
      </w:pPr>
      <w:r>
        <w:rPr>
          <w:lang w:eastAsia="en-AU"/>
        </w:rPr>
        <w:t xml:space="preserve">The penalties for drink and drug </w:t>
      </w:r>
      <w:r w:rsidR="00485B75">
        <w:rPr>
          <w:lang w:eastAsia="en-AU"/>
        </w:rPr>
        <w:t xml:space="preserve">driving </w:t>
      </w:r>
      <w:r>
        <w:rPr>
          <w:lang w:eastAsia="en-AU"/>
        </w:rPr>
        <w:t xml:space="preserve">offences reflect the seriousness with which the community views such behaviour. Ensuring that there is an appropriate enforcement scheme for these offences is of </w:t>
      </w:r>
      <w:r w:rsidRPr="00C5715B">
        <w:rPr>
          <w:lang w:eastAsia="en-AU"/>
        </w:rPr>
        <w:t>high importance to the community, given the known risks of death and injury associated with drink</w:t>
      </w:r>
      <w:r w:rsidR="00485B75">
        <w:rPr>
          <w:lang w:eastAsia="en-AU"/>
        </w:rPr>
        <w:t xml:space="preserve"> and drug</w:t>
      </w:r>
      <w:r w:rsidRPr="00C5715B">
        <w:rPr>
          <w:lang w:eastAsia="en-AU"/>
        </w:rPr>
        <w:t xml:space="preserve"> driving.</w:t>
      </w:r>
    </w:p>
    <w:p w14:paraId="452F319C" w14:textId="77777777" w:rsidR="00887D16" w:rsidRPr="00120259" w:rsidRDefault="00887D16" w:rsidP="00C5715B">
      <w:pPr>
        <w:autoSpaceDE w:val="0"/>
        <w:autoSpaceDN w:val="0"/>
        <w:adjustRightInd w:val="0"/>
        <w:rPr>
          <w:rFonts w:eastAsia="Times New Roman"/>
        </w:rPr>
      </w:pPr>
      <w:r w:rsidRPr="00120259">
        <w:rPr>
          <w:rFonts w:eastAsia="Times New Roman"/>
        </w:rPr>
        <w:t xml:space="preserve">According to the Australian Institute of Health and Welfare’s </w:t>
      </w:r>
      <w:r w:rsidRPr="00120259">
        <w:rPr>
          <w:rFonts w:eastAsia="Times New Roman"/>
          <w:i/>
        </w:rPr>
        <w:t>National Drug Strategy Household Survey 2016</w:t>
      </w:r>
      <w:r w:rsidRPr="00120259">
        <w:rPr>
          <w:rFonts w:eastAsia="Times New Roman"/>
        </w:rPr>
        <w:t>, 15.1% of persons aged 14 years or older in the sample had driven under the influence of illicit drugs over the previous 12 months – 18.5% of males sampled, and 10.3% of females.</w:t>
      </w:r>
    </w:p>
    <w:p w14:paraId="3E8F0E8E" w14:textId="77777777" w:rsidR="00887D16" w:rsidRDefault="00887D16" w:rsidP="00C5715B">
      <w:pPr>
        <w:autoSpaceDE w:val="0"/>
        <w:autoSpaceDN w:val="0"/>
        <w:adjustRightInd w:val="0"/>
        <w:rPr>
          <w:rFonts w:eastAsiaTheme="minorHAnsi"/>
          <w:lang w:val="en-US"/>
        </w:rPr>
      </w:pPr>
      <w:r w:rsidRPr="00120259">
        <w:rPr>
          <w:rFonts w:eastAsia="Times New Roman"/>
        </w:rPr>
        <w:lastRenderedPageBreak/>
        <w:t xml:space="preserve">Further, </w:t>
      </w:r>
      <w:r w:rsidRPr="00120259">
        <w:rPr>
          <w:lang w:val="en-US"/>
        </w:rPr>
        <w:t>the Bureau of Infrastructure, Transport and Regional Economics’ (BITRE) report</w:t>
      </w:r>
      <w:r>
        <w:rPr>
          <w:lang w:val="en-US"/>
        </w:rPr>
        <w:t xml:space="preserve"> describes a methodology to estimate the costs due to road crashes in Australia. The estimated costs of crashes on ACT roads are: fatal crash $3,486,341; injury crash $106,501 and property damage crash $13,505.</w:t>
      </w:r>
    </w:p>
    <w:p w14:paraId="112E321C" w14:textId="77777777" w:rsidR="00887D16" w:rsidRPr="00467D99" w:rsidRDefault="00887D16" w:rsidP="00C5715B">
      <w:pPr>
        <w:rPr>
          <w:i/>
          <w:lang w:eastAsia="en-AU"/>
        </w:rPr>
      </w:pPr>
      <w:r w:rsidRPr="00467D99">
        <w:rPr>
          <w:i/>
          <w:lang w:eastAsia="en-AU"/>
        </w:rPr>
        <w:t>Less restrictive means reasonably available to achieve the purpose t</w:t>
      </w:r>
      <w:r>
        <w:rPr>
          <w:i/>
          <w:lang w:eastAsia="en-AU"/>
        </w:rPr>
        <w:t>he limitation seeks to achieve</w:t>
      </w:r>
    </w:p>
    <w:p w14:paraId="34450B74" w14:textId="081C55E7" w:rsidR="00887D16" w:rsidRPr="00120259" w:rsidRDefault="00887D16" w:rsidP="00C5715B">
      <w:pPr>
        <w:rPr>
          <w:lang w:eastAsia="en-AU"/>
        </w:rPr>
      </w:pPr>
      <w:r w:rsidRPr="00120259">
        <w:rPr>
          <w:lang w:eastAsia="en-AU"/>
        </w:rPr>
        <w:t>There are not considered to be a</w:t>
      </w:r>
      <w:r w:rsidR="002C2CAE">
        <w:rPr>
          <w:lang w:eastAsia="en-AU"/>
        </w:rPr>
        <w:t xml:space="preserve">ny </w:t>
      </w:r>
      <w:r w:rsidRPr="00120259">
        <w:rPr>
          <w:lang w:eastAsia="en-AU"/>
        </w:rPr>
        <w:t>le</w:t>
      </w:r>
      <w:r w:rsidR="002C2CAE">
        <w:rPr>
          <w:lang w:eastAsia="en-AU"/>
        </w:rPr>
        <w:t>s</w:t>
      </w:r>
      <w:r w:rsidRPr="00120259">
        <w:rPr>
          <w:lang w:eastAsia="en-AU"/>
        </w:rPr>
        <w:t xml:space="preserve">s restrictive means </w:t>
      </w:r>
      <w:r w:rsidR="00F0695D">
        <w:rPr>
          <w:lang w:eastAsia="en-AU"/>
        </w:rPr>
        <w:t xml:space="preserve">available </w:t>
      </w:r>
      <w:r w:rsidRPr="00120259">
        <w:rPr>
          <w:lang w:eastAsia="en-AU"/>
        </w:rPr>
        <w:t>to achieve the purpose the limitation seeks to achieve without creating an administratively burdensome process that would result in greater strain on polic</w:t>
      </w:r>
      <w:r w:rsidR="002C2CAE">
        <w:rPr>
          <w:lang w:eastAsia="en-AU"/>
        </w:rPr>
        <w:t>e</w:t>
      </w:r>
      <w:r w:rsidRPr="00120259">
        <w:rPr>
          <w:lang w:eastAsia="en-AU"/>
        </w:rPr>
        <w:t xml:space="preserve"> and hospital staff. Also, in many cases the doctor or nurse will be taking blood samples for other purposes related to the person’s care and treatment.</w:t>
      </w:r>
    </w:p>
    <w:p w14:paraId="57D52C38" w14:textId="504B7896" w:rsidR="00887D16" w:rsidRDefault="00887D16" w:rsidP="00C5715B">
      <w:pPr>
        <w:rPr>
          <w:lang w:eastAsia="en-AU"/>
        </w:rPr>
      </w:pPr>
      <w:r w:rsidRPr="00120259">
        <w:rPr>
          <w:lang w:eastAsia="en-AU"/>
        </w:rPr>
        <w:t>The</w:t>
      </w:r>
      <w:r w:rsidR="00A16B7C">
        <w:rPr>
          <w:lang w:eastAsia="en-AU"/>
        </w:rPr>
        <w:t xml:space="preserve"> amendments contained in th</w:t>
      </w:r>
      <w:r w:rsidR="00F0695D">
        <w:rPr>
          <w:lang w:eastAsia="en-AU"/>
        </w:rPr>
        <w:t>e</w:t>
      </w:r>
      <w:r w:rsidR="00A16B7C">
        <w:rPr>
          <w:lang w:eastAsia="en-AU"/>
        </w:rPr>
        <w:t xml:space="preserve"> Bill</w:t>
      </w:r>
      <w:r w:rsidRPr="00120259">
        <w:rPr>
          <w:lang w:eastAsia="en-AU"/>
        </w:rPr>
        <w:t xml:space="preserve"> </w:t>
      </w:r>
      <w:r w:rsidR="00A16B7C">
        <w:rPr>
          <w:lang w:eastAsia="en-AU"/>
        </w:rPr>
        <w:t xml:space="preserve">clarify existing requirements and are </w:t>
      </w:r>
      <w:r w:rsidRPr="00120259">
        <w:rPr>
          <w:lang w:eastAsia="en-AU"/>
        </w:rPr>
        <w:t>consistent with other jurisdictions. From a road safety perspective, this is relevant as it is important to support consistent messaging and reduce potential confusion for motorists through consistent drink and drug driving laws across jurisdictions.</w:t>
      </w:r>
    </w:p>
    <w:p w14:paraId="339E611B" w14:textId="4E73E7B1" w:rsidR="00F855FC" w:rsidRPr="00AE6017" w:rsidRDefault="00B82EA3" w:rsidP="00C5715B">
      <w:pPr>
        <w:autoSpaceDE w:val="0"/>
        <w:autoSpaceDN w:val="0"/>
        <w:adjustRightInd w:val="0"/>
        <w:rPr>
          <w:b/>
          <w:szCs w:val="24"/>
        </w:rPr>
      </w:pPr>
      <w:r>
        <w:rPr>
          <w:b/>
          <w:szCs w:val="24"/>
        </w:rPr>
        <w:t xml:space="preserve">Amendments to the </w:t>
      </w:r>
      <w:r>
        <w:rPr>
          <w:b/>
          <w:i/>
          <w:szCs w:val="24"/>
        </w:rPr>
        <w:t>Road Transport (Public Passenger Services) Act</w:t>
      </w:r>
      <w:r w:rsidRPr="00C5715B">
        <w:rPr>
          <w:b/>
          <w:i/>
          <w:szCs w:val="24"/>
        </w:rPr>
        <w:t xml:space="preserve"> 2001</w:t>
      </w:r>
      <w:r>
        <w:rPr>
          <w:b/>
          <w:szCs w:val="24"/>
        </w:rPr>
        <w:t xml:space="preserve"> and the </w:t>
      </w:r>
      <w:r>
        <w:rPr>
          <w:b/>
          <w:i/>
          <w:szCs w:val="24"/>
        </w:rPr>
        <w:t xml:space="preserve">Road Transport (General) Act 1999 </w:t>
      </w:r>
      <w:r>
        <w:rPr>
          <w:b/>
          <w:szCs w:val="24"/>
        </w:rPr>
        <w:t xml:space="preserve">- </w:t>
      </w:r>
      <w:r w:rsidR="00AE6017" w:rsidRPr="00B82EA3">
        <w:rPr>
          <w:b/>
          <w:szCs w:val="24"/>
        </w:rPr>
        <w:t>Power</w:t>
      </w:r>
      <w:r w:rsidR="00AE6017" w:rsidRPr="00AE6017">
        <w:rPr>
          <w:b/>
          <w:szCs w:val="24"/>
        </w:rPr>
        <w:t xml:space="preserve"> of authorised persons and police officer</w:t>
      </w:r>
      <w:r w:rsidR="00C5715B">
        <w:rPr>
          <w:b/>
          <w:szCs w:val="24"/>
        </w:rPr>
        <w:t>s</w:t>
      </w:r>
      <w:r w:rsidR="00AE6017" w:rsidRPr="00AE6017">
        <w:rPr>
          <w:b/>
          <w:szCs w:val="24"/>
        </w:rPr>
        <w:t xml:space="preserve"> to seek </w:t>
      </w:r>
      <w:r w:rsidR="00F855FC" w:rsidRPr="00AE6017">
        <w:rPr>
          <w:b/>
          <w:szCs w:val="24"/>
        </w:rPr>
        <w:t>personal information to support enforcement action</w:t>
      </w:r>
      <w:r w:rsidR="00AE6017" w:rsidRPr="00AE6017">
        <w:rPr>
          <w:b/>
          <w:szCs w:val="24"/>
        </w:rPr>
        <w:t xml:space="preserve"> under the road transport legislation</w:t>
      </w:r>
    </w:p>
    <w:p w14:paraId="4ECD5CF5" w14:textId="7FAF332C" w:rsidR="002E4734" w:rsidRPr="002E4734" w:rsidRDefault="002E4734" w:rsidP="00C5715B">
      <w:pPr>
        <w:rPr>
          <w:rFonts w:eastAsia="Times New Roman"/>
          <w:szCs w:val="24"/>
        </w:rPr>
      </w:pPr>
      <w:r w:rsidRPr="002E4734">
        <w:rPr>
          <w:rFonts w:eastAsia="Times New Roman"/>
          <w:szCs w:val="24"/>
        </w:rPr>
        <w:t>Th</w:t>
      </w:r>
      <w:r w:rsidR="00F0695D">
        <w:rPr>
          <w:rFonts w:eastAsia="Times New Roman"/>
          <w:szCs w:val="24"/>
        </w:rPr>
        <w:t>e</w:t>
      </w:r>
      <w:r w:rsidRPr="002E4734">
        <w:rPr>
          <w:rFonts w:eastAsia="Times New Roman"/>
          <w:szCs w:val="24"/>
        </w:rPr>
        <w:t xml:space="preserve"> Bill permit</w:t>
      </w:r>
      <w:r w:rsidR="0059496A">
        <w:rPr>
          <w:rFonts w:eastAsia="Times New Roman"/>
          <w:szCs w:val="24"/>
        </w:rPr>
        <w:t>s</w:t>
      </w:r>
      <w:r w:rsidRPr="002E4734">
        <w:rPr>
          <w:rFonts w:eastAsia="Times New Roman"/>
          <w:szCs w:val="24"/>
        </w:rPr>
        <w:t xml:space="preserve"> authorised persons and police officers to seek a person’s date of birth, in addition to name and address</w:t>
      </w:r>
      <w:r w:rsidR="002C2CAE">
        <w:rPr>
          <w:rFonts w:eastAsia="Times New Roman"/>
          <w:szCs w:val="24"/>
        </w:rPr>
        <w:t>,</w:t>
      </w:r>
      <w:r w:rsidRPr="002E4734">
        <w:rPr>
          <w:rFonts w:eastAsia="Times New Roman"/>
          <w:szCs w:val="24"/>
        </w:rPr>
        <w:t xml:space="preserve"> when the authorised person or police officer believes on reasonable grounds, that the person is committing or has just committed an offence against the road transport public passenger services legislation. </w:t>
      </w:r>
      <w:r w:rsidR="0059496A" w:rsidRPr="007A5220">
        <w:rPr>
          <w:rFonts w:eastAsia="Times New Roman"/>
          <w:szCs w:val="24"/>
          <w:lang w:eastAsia="en-AU"/>
        </w:rPr>
        <w:t xml:space="preserve">The police officer or authorised person must tell the person the reason for the requirement and produce </w:t>
      </w:r>
      <w:r w:rsidR="00FE6309">
        <w:rPr>
          <w:rFonts w:eastAsia="Times New Roman"/>
          <w:szCs w:val="24"/>
          <w:lang w:eastAsia="en-AU"/>
        </w:rPr>
        <w:t>their</w:t>
      </w:r>
      <w:r w:rsidR="0059496A" w:rsidRPr="007A5220">
        <w:rPr>
          <w:rFonts w:eastAsia="Times New Roman"/>
          <w:szCs w:val="24"/>
          <w:lang w:eastAsia="en-AU"/>
        </w:rPr>
        <w:t xml:space="preserve"> identity card for inspection by the person. </w:t>
      </w:r>
      <w:r w:rsidRPr="002E4734">
        <w:rPr>
          <w:rFonts w:eastAsia="Times New Roman"/>
          <w:szCs w:val="24"/>
        </w:rPr>
        <w:t>The power to request a person’s date of birth is required to support the child infringement notice penalty amount introduced in October 2018 for ticketing and passenger conduct offences on bus and light rail services.</w:t>
      </w:r>
      <w:r w:rsidR="0059496A" w:rsidRPr="0059496A">
        <w:rPr>
          <w:rFonts w:eastAsia="Times New Roman"/>
          <w:szCs w:val="24"/>
          <w:lang w:eastAsia="en-AU"/>
        </w:rPr>
        <w:t xml:space="preserve"> </w:t>
      </w:r>
    </w:p>
    <w:p w14:paraId="3773FC52" w14:textId="374687CF" w:rsidR="002E4734" w:rsidRDefault="002E4734" w:rsidP="00C5715B">
      <w:pPr>
        <w:rPr>
          <w:rFonts w:eastAsia="Times New Roman"/>
          <w:szCs w:val="24"/>
        </w:rPr>
      </w:pPr>
      <w:r w:rsidRPr="002E4734">
        <w:rPr>
          <w:rFonts w:eastAsia="Times New Roman"/>
          <w:szCs w:val="24"/>
        </w:rPr>
        <w:t>Th</w:t>
      </w:r>
      <w:r w:rsidR="00F0695D">
        <w:rPr>
          <w:rFonts w:eastAsia="Times New Roman"/>
          <w:szCs w:val="24"/>
        </w:rPr>
        <w:t xml:space="preserve">e </w:t>
      </w:r>
      <w:r w:rsidRPr="002E4734">
        <w:rPr>
          <w:rFonts w:eastAsia="Times New Roman"/>
          <w:szCs w:val="24"/>
        </w:rPr>
        <w:t xml:space="preserve">Bill also provides police officers and authorised persons with the power to require a person to produce an identification document when the police officer or authorised person believes that the name, address or date of birth provided is false. This is consistent with the position in NSW for passenger transport offences. This provision has been drafted consistently with </w:t>
      </w:r>
      <w:r w:rsidR="002C2CAE">
        <w:rPr>
          <w:rFonts w:eastAsia="Times New Roman"/>
          <w:szCs w:val="24"/>
        </w:rPr>
        <w:t xml:space="preserve">a </w:t>
      </w:r>
      <w:r w:rsidRPr="002E4734">
        <w:rPr>
          <w:rFonts w:eastAsia="Times New Roman"/>
          <w:szCs w:val="24"/>
        </w:rPr>
        <w:t xml:space="preserve">similar provision in the </w:t>
      </w:r>
      <w:r w:rsidRPr="002E4734">
        <w:rPr>
          <w:rFonts w:eastAsia="Times New Roman"/>
          <w:i/>
          <w:szCs w:val="24"/>
        </w:rPr>
        <w:t>Smoking in Cars with Children (Prohibition) Act 2011</w:t>
      </w:r>
      <w:r w:rsidRPr="002E4734">
        <w:rPr>
          <w:rFonts w:eastAsia="Times New Roman"/>
          <w:szCs w:val="24"/>
        </w:rPr>
        <w:t>.</w:t>
      </w:r>
      <w:r w:rsidR="0059496A" w:rsidRPr="0059496A">
        <w:rPr>
          <w:rFonts w:eastAsia="Times New Roman"/>
          <w:szCs w:val="24"/>
          <w:lang w:eastAsia="en-AU"/>
        </w:rPr>
        <w:t xml:space="preserve"> </w:t>
      </w:r>
      <w:r w:rsidR="0059496A" w:rsidRPr="007A5220">
        <w:rPr>
          <w:rFonts w:eastAsia="Times New Roman"/>
          <w:szCs w:val="24"/>
          <w:lang w:eastAsia="en-AU"/>
        </w:rPr>
        <w:t xml:space="preserve">The provision of </w:t>
      </w:r>
      <w:r w:rsidR="0059496A">
        <w:rPr>
          <w:rFonts w:eastAsia="Times New Roman"/>
          <w:szCs w:val="24"/>
          <w:lang w:eastAsia="en-AU"/>
        </w:rPr>
        <w:t xml:space="preserve">correct </w:t>
      </w:r>
      <w:r w:rsidR="0059496A" w:rsidRPr="007A5220">
        <w:rPr>
          <w:rFonts w:eastAsia="Times New Roman"/>
          <w:szCs w:val="24"/>
          <w:lang w:eastAsia="en-AU"/>
        </w:rPr>
        <w:t>identifying information is an essential part of the effectiveness of any scheme designed to protect the public.</w:t>
      </w:r>
    </w:p>
    <w:p w14:paraId="1C07082B" w14:textId="4A2A6E4C" w:rsidR="00487A38" w:rsidRDefault="002E4734" w:rsidP="00C5715B">
      <w:pPr>
        <w:rPr>
          <w:rFonts w:eastAsia="Times New Roman"/>
          <w:szCs w:val="24"/>
        </w:rPr>
      </w:pPr>
      <w:r>
        <w:rPr>
          <w:rFonts w:eastAsia="Times New Roman"/>
          <w:szCs w:val="24"/>
        </w:rPr>
        <w:t>Further, th</w:t>
      </w:r>
      <w:r w:rsidR="00F0695D">
        <w:rPr>
          <w:rFonts w:eastAsia="Times New Roman"/>
          <w:szCs w:val="24"/>
        </w:rPr>
        <w:t>e</w:t>
      </w:r>
      <w:r>
        <w:rPr>
          <w:rFonts w:eastAsia="Times New Roman"/>
          <w:szCs w:val="24"/>
        </w:rPr>
        <w:t xml:space="preserve"> Bill provides police officers and</w:t>
      </w:r>
      <w:r w:rsidRPr="002E4734">
        <w:rPr>
          <w:rFonts w:eastAsia="Times New Roman"/>
          <w:szCs w:val="24"/>
        </w:rPr>
        <w:t xml:space="preserve"> authorised persons, exercising a function under the road transport legislation, with the power to require a person riding an animal to produce an identification document if carrying one.</w:t>
      </w:r>
    </w:p>
    <w:p w14:paraId="58D63D44" w14:textId="77777777" w:rsidR="00487A38" w:rsidRDefault="00487A38">
      <w:pPr>
        <w:spacing w:after="0" w:line="240" w:lineRule="auto"/>
        <w:rPr>
          <w:rFonts w:eastAsia="Times New Roman"/>
          <w:szCs w:val="24"/>
        </w:rPr>
      </w:pPr>
      <w:r>
        <w:rPr>
          <w:rFonts w:eastAsia="Times New Roman"/>
          <w:szCs w:val="24"/>
        </w:rPr>
        <w:br w:type="page"/>
      </w:r>
    </w:p>
    <w:p w14:paraId="0F700647" w14:textId="754BEE98" w:rsidR="002E4734" w:rsidRPr="002E4734" w:rsidRDefault="002E4734" w:rsidP="00C5715B">
      <w:pPr>
        <w:rPr>
          <w:rFonts w:eastAsia="Times New Roman"/>
          <w:i/>
          <w:szCs w:val="24"/>
          <w:lang w:eastAsia="en-AU"/>
        </w:rPr>
      </w:pPr>
      <w:r w:rsidRPr="002E4734">
        <w:rPr>
          <w:rFonts w:eastAsia="Times New Roman"/>
          <w:i/>
          <w:szCs w:val="24"/>
          <w:lang w:eastAsia="en-AU"/>
        </w:rPr>
        <w:lastRenderedPageBreak/>
        <w:t>Nature of the right affected</w:t>
      </w:r>
    </w:p>
    <w:p w14:paraId="5E0015D5" w14:textId="6BD2C22C" w:rsidR="00F855FC" w:rsidRPr="002E4734" w:rsidRDefault="00F855FC" w:rsidP="00C5715B">
      <w:pPr>
        <w:rPr>
          <w:rFonts w:eastAsia="Times New Roman"/>
          <w:szCs w:val="24"/>
        </w:rPr>
      </w:pPr>
      <w:r w:rsidRPr="002E4734">
        <w:rPr>
          <w:rFonts w:eastAsia="Times New Roman"/>
          <w:szCs w:val="24"/>
        </w:rPr>
        <w:t>These amendments could be seen to be limiting a child’s right to protection by requiring them to produce identification documents. This is justified and reasonable as it is in the wider public interest to have a public transport system that is properly regulated, and safe and accessible. Authorised persons on public transport are appropriately trained on how to engage with children and are required to hold a working with vulnerable people registration.</w:t>
      </w:r>
    </w:p>
    <w:p w14:paraId="44528217" w14:textId="5D081F08" w:rsidR="00F855FC" w:rsidRPr="002E4734" w:rsidRDefault="00F855FC" w:rsidP="00C5715B">
      <w:pPr>
        <w:rPr>
          <w:rFonts w:eastAsia="Times New Roman"/>
          <w:szCs w:val="24"/>
        </w:rPr>
      </w:pPr>
      <w:r w:rsidRPr="002E4734">
        <w:rPr>
          <w:rFonts w:eastAsia="Times New Roman"/>
          <w:szCs w:val="24"/>
        </w:rPr>
        <w:t>These amendments could also be seen to engage a person’s right to privacy by requiring people to provide their personal details to police officers and authorised persons to enable enforcement actions to be undertaken. This limitation achieves the important objective of ensuring that appropriate action can be taken to enforce road transport l</w:t>
      </w:r>
      <w:r w:rsidR="00F0695D">
        <w:rPr>
          <w:rFonts w:eastAsia="Times New Roman"/>
          <w:szCs w:val="24"/>
        </w:rPr>
        <w:t>aws</w:t>
      </w:r>
      <w:r w:rsidRPr="002E4734">
        <w:rPr>
          <w:rFonts w:eastAsia="Times New Roman"/>
          <w:szCs w:val="24"/>
        </w:rPr>
        <w:t>. The provision of identifying information is an essential part of the effectiveness of any scheme designed to protect the public.</w:t>
      </w:r>
    </w:p>
    <w:p w14:paraId="2C5593E8" w14:textId="0A0F9DA6" w:rsidR="00F855FC" w:rsidRDefault="00F855FC" w:rsidP="00C5715B">
      <w:pPr>
        <w:rPr>
          <w:rFonts w:eastAsia="Times New Roman"/>
          <w:szCs w:val="24"/>
        </w:rPr>
      </w:pPr>
      <w:r w:rsidRPr="002E4734">
        <w:rPr>
          <w:rFonts w:eastAsia="Times New Roman"/>
          <w:szCs w:val="24"/>
        </w:rPr>
        <w:t xml:space="preserve">Also, the right to liberty and security of </w:t>
      </w:r>
      <w:r w:rsidR="00A5562B">
        <w:rPr>
          <w:rFonts w:eastAsia="Times New Roman"/>
          <w:szCs w:val="24"/>
        </w:rPr>
        <w:t xml:space="preserve">a </w:t>
      </w:r>
      <w:r w:rsidRPr="002E4734">
        <w:rPr>
          <w:rFonts w:eastAsia="Times New Roman"/>
          <w:szCs w:val="24"/>
        </w:rPr>
        <w:t xml:space="preserve">person and freedom of movement can be relevant any time a person is not free to leave a place </w:t>
      </w:r>
      <w:r w:rsidR="00FE6309">
        <w:rPr>
          <w:rFonts w:eastAsia="Times New Roman"/>
          <w:szCs w:val="24"/>
        </w:rPr>
        <w:t>of their</w:t>
      </w:r>
      <w:r w:rsidRPr="002E4734">
        <w:rPr>
          <w:rFonts w:eastAsia="Times New Roman"/>
          <w:szCs w:val="24"/>
        </w:rPr>
        <w:t xml:space="preserve"> own choice. This includes the interim detention of a person for example, to allow a police officer or authorised person to take a person’s details for enforcement purposes. A person must not be detained for longer than is reasonably necessary for the enforcement purpose.</w:t>
      </w:r>
    </w:p>
    <w:p w14:paraId="424F954D" w14:textId="77777777" w:rsidR="007A5220" w:rsidRPr="007A5220" w:rsidRDefault="007A5220" w:rsidP="00C5715B">
      <w:pPr>
        <w:rPr>
          <w:rFonts w:eastAsia="Times New Roman"/>
          <w:i/>
          <w:szCs w:val="24"/>
          <w:lang w:eastAsia="en-AU"/>
        </w:rPr>
      </w:pPr>
      <w:r w:rsidRPr="007A5220">
        <w:rPr>
          <w:rFonts w:eastAsia="Times New Roman"/>
          <w:i/>
          <w:szCs w:val="24"/>
          <w:lang w:eastAsia="en-AU"/>
        </w:rPr>
        <w:t>The importance of the purpose of the limitation</w:t>
      </w:r>
    </w:p>
    <w:p w14:paraId="021F89FC" w14:textId="5FF56B56" w:rsidR="007A5220" w:rsidRPr="007A5220" w:rsidRDefault="007A5220" w:rsidP="00C5715B">
      <w:pPr>
        <w:rPr>
          <w:rFonts w:eastAsia="Times New Roman"/>
          <w:szCs w:val="24"/>
          <w:lang w:eastAsia="en-AU"/>
        </w:rPr>
      </w:pPr>
      <w:r w:rsidRPr="007A5220">
        <w:rPr>
          <w:rFonts w:eastAsia="Times New Roman"/>
          <w:szCs w:val="24"/>
          <w:lang w:eastAsia="en-AU"/>
        </w:rPr>
        <w:t xml:space="preserve">The limitation will achieve the important purpose of protecting the community by ensuring that the Territory and police can take appropriate action </w:t>
      </w:r>
      <w:r w:rsidR="002E4734">
        <w:rPr>
          <w:rFonts w:eastAsia="Times New Roman"/>
          <w:szCs w:val="24"/>
          <w:lang w:eastAsia="en-AU"/>
        </w:rPr>
        <w:t>to</w:t>
      </w:r>
      <w:r w:rsidRPr="007A5220">
        <w:rPr>
          <w:rFonts w:eastAsia="Times New Roman"/>
          <w:szCs w:val="24"/>
          <w:lang w:eastAsia="en-AU"/>
        </w:rPr>
        <w:t xml:space="preserve"> enforce </w:t>
      </w:r>
      <w:r w:rsidR="002E4734">
        <w:rPr>
          <w:rFonts w:eastAsia="Times New Roman"/>
          <w:szCs w:val="24"/>
          <w:lang w:eastAsia="en-AU"/>
        </w:rPr>
        <w:t>road transport l</w:t>
      </w:r>
      <w:r w:rsidR="00F0695D">
        <w:rPr>
          <w:rFonts w:eastAsia="Times New Roman"/>
          <w:szCs w:val="24"/>
          <w:lang w:eastAsia="en-AU"/>
        </w:rPr>
        <w:t>aws</w:t>
      </w:r>
      <w:r w:rsidR="002E4734">
        <w:rPr>
          <w:rFonts w:eastAsia="Times New Roman"/>
          <w:szCs w:val="24"/>
          <w:lang w:eastAsia="en-AU"/>
        </w:rPr>
        <w:t>.</w:t>
      </w:r>
    </w:p>
    <w:p w14:paraId="0EFD4850" w14:textId="77777777" w:rsidR="007A5220" w:rsidRPr="007A5220" w:rsidRDefault="007A5220" w:rsidP="00C5715B">
      <w:pPr>
        <w:rPr>
          <w:rFonts w:eastAsia="Times New Roman"/>
          <w:i/>
          <w:szCs w:val="24"/>
          <w:lang w:eastAsia="en-AU"/>
        </w:rPr>
      </w:pPr>
      <w:r w:rsidRPr="007A5220">
        <w:rPr>
          <w:rFonts w:eastAsia="Times New Roman"/>
          <w:i/>
          <w:szCs w:val="24"/>
          <w:lang w:eastAsia="en-AU"/>
        </w:rPr>
        <w:t>The nature and extent of the limitation</w:t>
      </w:r>
    </w:p>
    <w:p w14:paraId="25CBEEA5" w14:textId="5A49FF76" w:rsidR="007A5220" w:rsidRPr="007A5220" w:rsidRDefault="007A5220" w:rsidP="00C5715B">
      <w:pPr>
        <w:rPr>
          <w:rFonts w:eastAsia="Times New Roman"/>
          <w:szCs w:val="24"/>
          <w:lang w:eastAsia="en-AU"/>
        </w:rPr>
      </w:pPr>
      <w:r w:rsidRPr="007A5220">
        <w:rPr>
          <w:rFonts w:eastAsia="Times New Roman"/>
          <w:szCs w:val="24"/>
          <w:lang w:eastAsia="en-AU"/>
        </w:rPr>
        <w:t>Members of the public are likely to understand that using public transport</w:t>
      </w:r>
      <w:r w:rsidR="0059496A">
        <w:rPr>
          <w:rFonts w:eastAsia="Times New Roman"/>
          <w:szCs w:val="24"/>
          <w:lang w:eastAsia="en-AU"/>
        </w:rPr>
        <w:t xml:space="preserve"> or public roads i</w:t>
      </w:r>
      <w:r w:rsidRPr="007A5220">
        <w:rPr>
          <w:rFonts w:eastAsia="Times New Roman"/>
          <w:szCs w:val="24"/>
          <w:lang w:eastAsia="en-AU"/>
        </w:rPr>
        <w:t>nvolve a necessary limitation on their right to privacy and are therefore unlikely to have a reasonable expectation of privacy when using a public transport service</w:t>
      </w:r>
      <w:r w:rsidR="0059496A">
        <w:rPr>
          <w:rFonts w:eastAsia="Times New Roman"/>
          <w:szCs w:val="24"/>
          <w:lang w:eastAsia="en-AU"/>
        </w:rPr>
        <w:t xml:space="preserve"> or public road</w:t>
      </w:r>
      <w:r w:rsidRPr="007A5220">
        <w:rPr>
          <w:rFonts w:eastAsia="Times New Roman"/>
          <w:szCs w:val="24"/>
          <w:lang w:eastAsia="en-AU"/>
        </w:rPr>
        <w:t>.</w:t>
      </w:r>
    </w:p>
    <w:p w14:paraId="5DFBF977" w14:textId="77777777" w:rsidR="007A5220" w:rsidRPr="007A5220" w:rsidRDefault="007A5220" w:rsidP="00C5715B">
      <w:pPr>
        <w:rPr>
          <w:rFonts w:eastAsia="Times New Roman"/>
          <w:i/>
          <w:szCs w:val="24"/>
          <w:lang w:eastAsia="en-AU"/>
        </w:rPr>
      </w:pPr>
      <w:r w:rsidRPr="007A5220">
        <w:rPr>
          <w:rFonts w:eastAsia="Times New Roman"/>
          <w:i/>
          <w:szCs w:val="24"/>
          <w:lang w:eastAsia="en-AU"/>
        </w:rPr>
        <w:t>The relationship between the limitation and its purpose</w:t>
      </w:r>
    </w:p>
    <w:p w14:paraId="1BE8F791" w14:textId="0C0A35B6" w:rsidR="007A5220" w:rsidRDefault="007A5220" w:rsidP="00C5715B">
      <w:pPr>
        <w:rPr>
          <w:rFonts w:eastAsia="Times New Roman"/>
          <w:szCs w:val="24"/>
          <w:lang w:eastAsia="en-AU"/>
        </w:rPr>
      </w:pPr>
      <w:r w:rsidRPr="007A5220">
        <w:rPr>
          <w:rFonts w:eastAsia="Times New Roman"/>
          <w:szCs w:val="24"/>
          <w:lang w:eastAsia="en-AU"/>
        </w:rPr>
        <w:t>Requiring people to provide their name</w:t>
      </w:r>
      <w:r w:rsidR="00F0695D">
        <w:rPr>
          <w:rFonts w:eastAsia="Times New Roman"/>
          <w:szCs w:val="24"/>
          <w:lang w:eastAsia="en-AU"/>
        </w:rPr>
        <w:t xml:space="preserve">, address and date of birth </w:t>
      </w:r>
      <w:r w:rsidRPr="007A5220">
        <w:rPr>
          <w:rFonts w:eastAsia="Times New Roman"/>
          <w:szCs w:val="24"/>
          <w:lang w:eastAsia="en-AU"/>
        </w:rPr>
        <w:t>directly relates to the purpose of effective enforcement, public safety and protection of property and revenue.</w:t>
      </w:r>
    </w:p>
    <w:p w14:paraId="76F4F696" w14:textId="2A11460C" w:rsidR="0059496A" w:rsidRPr="007A5220" w:rsidRDefault="0059496A" w:rsidP="00C5715B">
      <w:pPr>
        <w:rPr>
          <w:rFonts w:eastAsia="Times New Roman"/>
          <w:szCs w:val="24"/>
        </w:rPr>
      </w:pPr>
      <w:r w:rsidRPr="007A5220">
        <w:rPr>
          <w:rFonts w:eastAsia="Times New Roman"/>
          <w:szCs w:val="24"/>
        </w:rPr>
        <w:t>There are a number of mandatory criteria a person must meet in order to be appointed as an authorised person, this includes:</w:t>
      </w:r>
    </w:p>
    <w:p w14:paraId="2EA4D686" w14:textId="73B90968" w:rsidR="0059496A" w:rsidRPr="007A5220" w:rsidRDefault="0059496A" w:rsidP="00C5715B">
      <w:pPr>
        <w:numPr>
          <w:ilvl w:val="0"/>
          <w:numId w:val="40"/>
        </w:numPr>
        <w:rPr>
          <w:rFonts w:eastAsia="Times New Roman" w:cs="Calibri"/>
          <w:szCs w:val="24"/>
          <w:lang w:eastAsia="en-AU"/>
        </w:rPr>
      </w:pPr>
      <w:r w:rsidRPr="007A5220">
        <w:rPr>
          <w:rFonts w:eastAsia="Times New Roman" w:cs="Calibri"/>
          <w:szCs w:val="24"/>
          <w:lang w:eastAsia="en-AU"/>
        </w:rPr>
        <w:t>being an Australian citizen or a permanent resident of Australia</w:t>
      </w:r>
      <w:r w:rsidR="002C2CAE">
        <w:rPr>
          <w:rFonts w:eastAsia="Times New Roman" w:cs="Calibri"/>
          <w:szCs w:val="24"/>
          <w:lang w:eastAsia="en-AU"/>
        </w:rPr>
        <w:t>;</w:t>
      </w:r>
    </w:p>
    <w:p w14:paraId="04C69A3D" w14:textId="77777777" w:rsidR="0059496A" w:rsidRPr="007A5220" w:rsidRDefault="0059496A" w:rsidP="00C5715B">
      <w:pPr>
        <w:numPr>
          <w:ilvl w:val="0"/>
          <w:numId w:val="40"/>
        </w:numPr>
        <w:rPr>
          <w:rFonts w:eastAsia="Times New Roman" w:cs="Calibri"/>
          <w:szCs w:val="24"/>
          <w:lang w:eastAsia="en-AU"/>
        </w:rPr>
      </w:pPr>
      <w:r w:rsidRPr="007A5220">
        <w:rPr>
          <w:rFonts w:eastAsia="Times New Roman" w:cs="Calibri"/>
          <w:szCs w:val="24"/>
          <w:lang w:eastAsia="en-AU"/>
        </w:rPr>
        <w:t>satisfying the road transport authority that they are a suitable person having regard in particular to:</w:t>
      </w:r>
    </w:p>
    <w:p w14:paraId="5217DB8B" w14:textId="77777777" w:rsidR="0059496A" w:rsidRPr="007A5220" w:rsidRDefault="0059496A" w:rsidP="00C5715B">
      <w:pPr>
        <w:numPr>
          <w:ilvl w:val="1"/>
          <w:numId w:val="40"/>
        </w:numPr>
        <w:rPr>
          <w:rFonts w:eastAsia="Times New Roman" w:cs="Calibri"/>
          <w:szCs w:val="24"/>
          <w:lang w:eastAsia="en-AU"/>
        </w:rPr>
      </w:pPr>
      <w:r w:rsidRPr="007A5220">
        <w:rPr>
          <w:rFonts w:eastAsia="Times New Roman" w:cs="Calibri"/>
          <w:szCs w:val="24"/>
          <w:lang w:eastAsia="en-AU"/>
        </w:rPr>
        <w:t>whether the person has any criminal convictions</w:t>
      </w:r>
    </w:p>
    <w:p w14:paraId="784E44FA" w14:textId="77777777" w:rsidR="0059496A" w:rsidRPr="007A5220" w:rsidRDefault="0059496A" w:rsidP="00C5715B">
      <w:pPr>
        <w:ind w:left="1080"/>
        <w:rPr>
          <w:rFonts w:eastAsia="Times New Roman"/>
          <w:szCs w:val="24"/>
        </w:rPr>
      </w:pPr>
      <w:r w:rsidRPr="007A5220">
        <w:rPr>
          <w:rFonts w:eastAsia="Times New Roman"/>
          <w:szCs w:val="24"/>
        </w:rPr>
        <w:t>and</w:t>
      </w:r>
    </w:p>
    <w:p w14:paraId="6DB910B8" w14:textId="77777777" w:rsidR="0059496A" w:rsidRPr="007A5220" w:rsidRDefault="0059496A" w:rsidP="00C5715B">
      <w:pPr>
        <w:numPr>
          <w:ilvl w:val="1"/>
          <w:numId w:val="40"/>
        </w:numPr>
        <w:rPr>
          <w:rFonts w:eastAsia="Times New Roman" w:cs="Calibri"/>
          <w:szCs w:val="24"/>
          <w:lang w:eastAsia="en-AU"/>
        </w:rPr>
      </w:pPr>
      <w:r w:rsidRPr="007A5220">
        <w:rPr>
          <w:rFonts w:eastAsia="Times New Roman" w:cs="Calibri"/>
          <w:szCs w:val="24"/>
          <w:lang w:eastAsia="en-AU"/>
        </w:rPr>
        <w:lastRenderedPageBreak/>
        <w:t>the person’s employment record</w:t>
      </w:r>
    </w:p>
    <w:p w14:paraId="6FC3643E" w14:textId="77777777" w:rsidR="0059496A" w:rsidRPr="007A5220" w:rsidRDefault="0059496A" w:rsidP="00C5715B">
      <w:pPr>
        <w:numPr>
          <w:ilvl w:val="0"/>
          <w:numId w:val="40"/>
        </w:numPr>
        <w:rPr>
          <w:rFonts w:eastAsia="Times New Roman" w:cs="Calibri"/>
          <w:szCs w:val="24"/>
          <w:lang w:eastAsia="en-AU"/>
        </w:rPr>
      </w:pPr>
      <w:r w:rsidRPr="007A5220">
        <w:rPr>
          <w:rFonts w:eastAsia="Times New Roman" w:cs="Calibri"/>
          <w:szCs w:val="24"/>
          <w:lang w:eastAsia="en-AU"/>
        </w:rPr>
        <w:t>completing adequate training to exercise the powers being given to the person.</w:t>
      </w:r>
    </w:p>
    <w:p w14:paraId="46C590F7" w14:textId="77777777" w:rsidR="007A5220" w:rsidRPr="007A5220" w:rsidRDefault="007A5220" w:rsidP="00C5715B">
      <w:pPr>
        <w:rPr>
          <w:rFonts w:eastAsia="Times New Roman"/>
          <w:i/>
          <w:szCs w:val="24"/>
          <w:lang w:eastAsia="en-AU"/>
        </w:rPr>
      </w:pPr>
      <w:r w:rsidRPr="007A5220">
        <w:rPr>
          <w:rFonts w:eastAsia="Times New Roman"/>
          <w:i/>
          <w:szCs w:val="24"/>
          <w:lang w:eastAsia="en-AU"/>
        </w:rPr>
        <w:t>Less restrictive means reasonably available to achieve this purpose</w:t>
      </w:r>
    </w:p>
    <w:p w14:paraId="5F807FCF" w14:textId="5618E0C7" w:rsidR="002C2CAE" w:rsidRDefault="007A5220" w:rsidP="00C5715B">
      <w:pPr>
        <w:rPr>
          <w:rFonts w:eastAsia="Times New Roman"/>
          <w:szCs w:val="24"/>
        </w:rPr>
      </w:pPr>
      <w:r w:rsidRPr="007A5220">
        <w:rPr>
          <w:rFonts w:eastAsia="Times New Roman"/>
          <w:szCs w:val="24"/>
          <w:lang w:eastAsia="en-AU"/>
        </w:rPr>
        <w:t>There are no less restrictive means reasonably available to achieve the purpose of th</w:t>
      </w:r>
      <w:r w:rsidR="00F0695D">
        <w:rPr>
          <w:rFonts w:eastAsia="Times New Roman"/>
          <w:szCs w:val="24"/>
          <w:lang w:eastAsia="en-AU"/>
        </w:rPr>
        <w:t>e</w:t>
      </w:r>
      <w:r w:rsidRPr="007A5220">
        <w:rPr>
          <w:rFonts w:eastAsia="Times New Roman"/>
          <w:szCs w:val="24"/>
          <w:lang w:eastAsia="en-AU"/>
        </w:rPr>
        <w:t xml:space="preserve"> Bill as the provision of personal information and the collection of personal information are an essential part of ensuring the safety of</w:t>
      </w:r>
      <w:r w:rsidR="0059496A">
        <w:rPr>
          <w:rFonts w:eastAsia="Times New Roman"/>
          <w:szCs w:val="24"/>
          <w:lang w:eastAsia="en-AU"/>
        </w:rPr>
        <w:t xml:space="preserve"> public transport</w:t>
      </w:r>
      <w:r w:rsidRPr="007A5220">
        <w:rPr>
          <w:rFonts w:eastAsia="Times New Roman"/>
          <w:szCs w:val="24"/>
          <w:lang w:eastAsia="en-AU"/>
        </w:rPr>
        <w:t xml:space="preserve"> passengers and the public</w:t>
      </w:r>
      <w:r w:rsidR="0059496A">
        <w:rPr>
          <w:rFonts w:eastAsia="Times New Roman"/>
          <w:szCs w:val="24"/>
          <w:lang w:eastAsia="en-AU"/>
        </w:rPr>
        <w:t xml:space="preserve"> on our roads</w:t>
      </w:r>
      <w:r w:rsidRPr="007A5220">
        <w:rPr>
          <w:rFonts w:eastAsia="Times New Roman"/>
          <w:szCs w:val="24"/>
          <w:lang w:eastAsia="en-AU"/>
        </w:rPr>
        <w:t>.</w:t>
      </w:r>
      <w:r w:rsidRPr="007A5220">
        <w:rPr>
          <w:rFonts w:eastAsia="Times New Roman"/>
          <w:szCs w:val="24"/>
        </w:rPr>
        <w:t xml:space="preserve"> </w:t>
      </w:r>
    </w:p>
    <w:p w14:paraId="2457343D" w14:textId="0D4BAA3E" w:rsidR="007A5220" w:rsidRPr="007A5220" w:rsidRDefault="007A5220" w:rsidP="00C5715B">
      <w:pPr>
        <w:rPr>
          <w:rFonts w:eastAsia="Times New Roman"/>
          <w:szCs w:val="24"/>
        </w:rPr>
      </w:pPr>
      <w:r w:rsidRPr="007A5220">
        <w:rPr>
          <w:rFonts w:eastAsia="Times New Roman"/>
          <w:szCs w:val="24"/>
        </w:rPr>
        <w:t>The requirement to give information, answer questions or anything else reasonably needed, is fundamental to the safe and accessible operation of a public passenger service</w:t>
      </w:r>
      <w:r w:rsidR="0059496A">
        <w:rPr>
          <w:rFonts w:eastAsia="Times New Roman"/>
          <w:szCs w:val="24"/>
        </w:rPr>
        <w:t xml:space="preserve"> and enforcement of road transport l</w:t>
      </w:r>
      <w:r w:rsidR="00F0695D">
        <w:rPr>
          <w:rFonts w:eastAsia="Times New Roman"/>
          <w:szCs w:val="24"/>
        </w:rPr>
        <w:t>aws</w:t>
      </w:r>
      <w:r w:rsidRPr="007A5220">
        <w:rPr>
          <w:rFonts w:eastAsia="Times New Roman"/>
          <w:szCs w:val="24"/>
        </w:rPr>
        <w:t>.</w:t>
      </w:r>
    </w:p>
    <w:p w14:paraId="363CA768" w14:textId="77777777" w:rsidR="00AE6017" w:rsidRDefault="00AE6017" w:rsidP="00C5715B">
      <w:pPr>
        <w:pStyle w:val="Heading2"/>
        <w:spacing w:before="0" w:after="200"/>
        <w:rPr>
          <w:b w:val="0"/>
          <w:bCs w:val="0"/>
          <w:sz w:val="28"/>
          <w:lang w:eastAsia="en-AU"/>
        </w:rPr>
      </w:pPr>
      <w:r w:rsidRPr="00AE6017">
        <w:t>Climate change considerations</w:t>
      </w:r>
    </w:p>
    <w:p w14:paraId="20AC90A8" w14:textId="441E8E89" w:rsidR="00AE6017" w:rsidRPr="00AE6017" w:rsidRDefault="00AD76DC" w:rsidP="00C5715B">
      <w:pPr>
        <w:rPr>
          <w:rFonts w:eastAsia="Times New Roman"/>
          <w:szCs w:val="24"/>
        </w:rPr>
      </w:pPr>
      <w:r w:rsidRPr="00AD76DC">
        <w:rPr>
          <w:rFonts w:eastAsia="Times New Roman"/>
          <w:szCs w:val="24"/>
        </w:rPr>
        <w:t>The climate change impacts of these amendments</w:t>
      </w:r>
      <w:r>
        <w:rPr>
          <w:rFonts w:eastAsia="Times New Roman"/>
          <w:szCs w:val="24"/>
        </w:rPr>
        <w:t xml:space="preserve"> </w:t>
      </w:r>
      <w:r w:rsidRPr="00AD76DC">
        <w:rPr>
          <w:rFonts w:eastAsia="Times New Roman"/>
          <w:szCs w:val="24"/>
        </w:rPr>
        <w:t xml:space="preserve">have been considered and no impacts have been identified. </w:t>
      </w:r>
    </w:p>
    <w:p w14:paraId="5127C746" w14:textId="4FEF0C02" w:rsidR="0059496A" w:rsidRDefault="0059496A">
      <w:pPr>
        <w:spacing w:after="0" w:line="240" w:lineRule="auto"/>
        <w:rPr>
          <w:b/>
          <w:bCs/>
          <w:sz w:val="28"/>
          <w:szCs w:val="28"/>
          <w:lang w:eastAsia="en-AU"/>
        </w:rPr>
      </w:pPr>
      <w:r>
        <w:rPr>
          <w:b/>
          <w:bCs/>
          <w:sz w:val="28"/>
          <w:szCs w:val="28"/>
          <w:lang w:eastAsia="en-AU"/>
        </w:rPr>
        <w:br w:type="page"/>
      </w:r>
    </w:p>
    <w:p w14:paraId="00119D41" w14:textId="6DF9DD1D" w:rsidR="00470D03" w:rsidRPr="009428EA" w:rsidRDefault="00470D03" w:rsidP="00C5715B">
      <w:pPr>
        <w:keepNext/>
        <w:autoSpaceDE w:val="0"/>
        <w:autoSpaceDN w:val="0"/>
        <w:adjustRightInd w:val="0"/>
        <w:jc w:val="center"/>
        <w:rPr>
          <w:b/>
          <w:bCs/>
          <w:sz w:val="28"/>
          <w:szCs w:val="28"/>
          <w:lang w:eastAsia="en-AU"/>
        </w:rPr>
      </w:pPr>
      <w:r>
        <w:rPr>
          <w:b/>
          <w:bCs/>
          <w:sz w:val="28"/>
          <w:szCs w:val="28"/>
          <w:lang w:eastAsia="en-AU"/>
        </w:rPr>
        <w:lastRenderedPageBreak/>
        <w:t>Road Transport Legislation Amendment Bill 2019</w:t>
      </w:r>
    </w:p>
    <w:p w14:paraId="3ECA760B" w14:textId="211AFB84" w:rsidR="00470D03" w:rsidRPr="00807087" w:rsidRDefault="00470D03" w:rsidP="00C5715B">
      <w:pPr>
        <w:pStyle w:val="Heading1"/>
        <w:spacing w:before="0" w:after="200"/>
        <w:rPr>
          <w:lang w:eastAsia="en-AU"/>
        </w:rPr>
      </w:pPr>
      <w:bookmarkStart w:id="9" w:name="_Preamble"/>
      <w:bookmarkStart w:id="10" w:name="_Toc500401680"/>
      <w:bookmarkEnd w:id="9"/>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C1817">
        <w:rPr>
          <w:noProof/>
          <w:lang w:eastAsia="en-AU"/>
        </w:rPr>
        <w:t>1</w:t>
      </w:r>
      <w:r>
        <w:rPr>
          <w:lang w:eastAsia="en-AU"/>
        </w:rPr>
        <w:fldChar w:fldCharType="end"/>
      </w:r>
      <w:r>
        <w:rPr>
          <w:lang w:eastAsia="en-AU"/>
        </w:rPr>
        <w:tab/>
      </w:r>
      <w:r w:rsidRPr="009428EA">
        <w:rPr>
          <w:lang w:eastAsia="en-AU"/>
        </w:rPr>
        <w:t>Preliminary</w:t>
      </w:r>
      <w:bookmarkEnd w:id="10"/>
    </w:p>
    <w:p w14:paraId="781F5D02" w14:textId="2B4571D4" w:rsidR="00470D03" w:rsidRPr="00C71A66" w:rsidRDefault="00470D03" w:rsidP="00C5715B">
      <w:pPr>
        <w:pStyle w:val="Heading4"/>
        <w:spacing w:before="0" w:after="200"/>
        <w:rPr>
          <w:bCs/>
          <w:lang w:eastAsia="en-AU"/>
        </w:rPr>
      </w:pPr>
      <w:r w:rsidRPr="00C71A66">
        <w:t xml:space="preserve">Clause </w:t>
      </w:r>
      <w:r w:rsidR="00961FF8">
        <w:rPr>
          <w:noProof/>
        </w:rPr>
        <w:fldChar w:fldCharType="begin"/>
      </w:r>
      <w:r w:rsidR="00961FF8">
        <w:rPr>
          <w:noProof/>
        </w:rPr>
        <w:instrText xml:space="preserve"> SEQ Clause \* ARABIC </w:instrText>
      </w:r>
      <w:r w:rsidR="00961FF8">
        <w:rPr>
          <w:noProof/>
        </w:rPr>
        <w:fldChar w:fldCharType="separate"/>
      </w:r>
      <w:r w:rsidR="00CC1817">
        <w:rPr>
          <w:noProof/>
        </w:rPr>
        <w:t>1</w:t>
      </w:r>
      <w:r w:rsidR="00961FF8">
        <w:rPr>
          <w:noProof/>
        </w:rPr>
        <w:fldChar w:fldCharType="end"/>
      </w:r>
      <w:r>
        <w:rPr>
          <w:bCs/>
          <w:lang w:eastAsia="en-AU"/>
        </w:rPr>
        <w:tab/>
      </w:r>
      <w:r w:rsidRPr="00C71A66">
        <w:rPr>
          <w:bCs/>
          <w:lang w:eastAsia="en-AU"/>
        </w:rPr>
        <w:t>Name of Act</w:t>
      </w:r>
    </w:p>
    <w:p w14:paraId="66401B79" w14:textId="77777777" w:rsidR="00470D03" w:rsidRPr="00807087" w:rsidRDefault="00470D03" w:rsidP="00C5715B">
      <w:pPr>
        <w:keepNext/>
        <w:autoSpaceDE w:val="0"/>
        <w:autoSpaceDN w:val="0"/>
        <w:adjustRightInd w:val="0"/>
        <w:rPr>
          <w:szCs w:val="24"/>
          <w:lang w:eastAsia="en-AU"/>
        </w:rPr>
      </w:pPr>
      <w:r w:rsidRPr="009428EA">
        <w:rPr>
          <w:szCs w:val="24"/>
          <w:lang w:eastAsia="en-AU"/>
        </w:rPr>
        <w:t xml:space="preserve">This is a technical clause that </w:t>
      </w:r>
      <w:r>
        <w:rPr>
          <w:szCs w:val="24"/>
          <w:lang w:eastAsia="en-AU"/>
        </w:rPr>
        <w:t xml:space="preserve">states the name of the Bill, once enacted, as the </w:t>
      </w:r>
      <w:r w:rsidRPr="006D1992">
        <w:rPr>
          <w:i/>
          <w:szCs w:val="24"/>
          <w:lang w:eastAsia="en-AU"/>
        </w:rPr>
        <w:t>Road</w:t>
      </w:r>
      <w:r>
        <w:rPr>
          <w:i/>
          <w:szCs w:val="24"/>
          <w:lang w:eastAsia="en-AU"/>
        </w:rPr>
        <w:t xml:space="preserve"> Transport Legislation Amendment Act 2019.</w:t>
      </w:r>
    </w:p>
    <w:p w14:paraId="446AD3A3" w14:textId="708B6116" w:rsidR="00470D03" w:rsidRPr="009428EA" w:rsidRDefault="00470D03" w:rsidP="00C5715B">
      <w:pPr>
        <w:pStyle w:val="Heading4"/>
        <w:spacing w:before="0" w:after="200"/>
        <w:rPr>
          <w:bCs/>
          <w:lang w:eastAsia="en-AU"/>
        </w:rPr>
      </w:pPr>
      <w:r w:rsidRPr="00C71A66">
        <w:t xml:space="preserve">Clause </w:t>
      </w:r>
      <w:r w:rsidR="00961FF8">
        <w:rPr>
          <w:noProof/>
        </w:rPr>
        <w:fldChar w:fldCharType="begin"/>
      </w:r>
      <w:r w:rsidR="00961FF8">
        <w:rPr>
          <w:noProof/>
        </w:rPr>
        <w:instrText xml:space="preserve"> SEQ Clause \* ARABIC </w:instrText>
      </w:r>
      <w:r w:rsidR="00961FF8">
        <w:rPr>
          <w:noProof/>
        </w:rPr>
        <w:fldChar w:fldCharType="separate"/>
      </w:r>
      <w:r w:rsidR="00CC1817">
        <w:rPr>
          <w:noProof/>
        </w:rPr>
        <w:t>2</w:t>
      </w:r>
      <w:r w:rsidR="00961FF8">
        <w:rPr>
          <w:noProof/>
        </w:rPr>
        <w:fldChar w:fldCharType="end"/>
      </w:r>
      <w:r>
        <w:rPr>
          <w:bCs/>
          <w:lang w:eastAsia="en-AU"/>
        </w:rPr>
        <w:tab/>
      </w:r>
      <w:r w:rsidRPr="009428EA">
        <w:rPr>
          <w:bCs/>
          <w:lang w:eastAsia="en-AU"/>
        </w:rPr>
        <w:t>Commencement</w:t>
      </w:r>
    </w:p>
    <w:p w14:paraId="7382D016" w14:textId="77777777" w:rsidR="005B6690" w:rsidRDefault="00470D03" w:rsidP="00C5715B">
      <w:pPr>
        <w:keepNext/>
        <w:autoSpaceDE w:val="0"/>
        <w:autoSpaceDN w:val="0"/>
        <w:adjustRightInd w:val="0"/>
        <w:rPr>
          <w:szCs w:val="24"/>
          <w:lang w:eastAsia="en-AU"/>
        </w:rPr>
      </w:pPr>
      <w:r w:rsidRPr="00063B62">
        <w:rPr>
          <w:szCs w:val="24"/>
          <w:lang w:eastAsia="en-AU"/>
        </w:rPr>
        <w:t xml:space="preserve">This clause provides </w:t>
      </w:r>
      <w:r w:rsidR="000500A2" w:rsidRPr="00063B62">
        <w:rPr>
          <w:szCs w:val="24"/>
          <w:lang w:eastAsia="en-AU"/>
        </w:rPr>
        <w:t>for the commencement of the Bill. The B</w:t>
      </w:r>
      <w:r w:rsidRPr="00063B62">
        <w:rPr>
          <w:szCs w:val="24"/>
          <w:lang w:eastAsia="en-AU"/>
        </w:rPr>
        <w:t xml:space="preserve">ill will commence </w:t>
      </w:r>
      <w:r w:rsidR="000500A2" w:rsidRPr="00063B62">
        <w:rPr>
          <w:szCs w:val="24"/>
          <w:lang w:eastAsia="en-AU"/>
        </w:rPr>
        <w:t>over a staged</w:t>
      </w:r>
      <w:r w:rsidR="00063B62" w:rsidRPr="00063B62">
        <w:rPr>
          <w:szCs w:val="24"/>
          <w:lang w:eastAsia="en-AU"/>
        </w:rPr>
        <w:t xml:space="preserve"> process to enable associated operational changes to be made to support the amendments. </w:t>
      </w:r>
    </w:p>
    <w:p w14:paraId="7337FD10" w14:textId="2BEDDD85" w:rsidR="00063B62" w:rsidRPr="00063B62" w:rsidRDefault="00063B62" w:rsidP="00C5715B">
      <w:pPr>
        <w:keepNext/>
        <w:autoSpaceDE w:val="0"/>
        <w:autoSpaceDN w:val="0"/>
        <w:adjustRightInd w:val="0"/>
        <w:rPr>
          <w:szCs w:val="24"/>
          <w:lang w:eastAsia="en-AU"/>
        </w:rPr>
      </w:pPr>
      <w:r w:rsidRPr="00063B62">
        <w:rPr>
          <w:szCs w:val="24"/>
          <w:lang w:eastAsia="en-AU"/>
        </w:rPr>
        <w:t>The following provisions will commence 6 weeks after the day th</w:t>
      </w:r>
      <w:r w:rsidR="00C43472">
        <w:rPr>
          <w:szCs w:val="24"/>
          <w:lang w:eastAsia="en-AU"/>
        </w:rPr>
        <w:t>e</w:t>
      </w:r>
      <w:r w:rsidRPr="00063B62">
        <w:rPr>
          <w:szCs w:val="24"/>
          <w:lang w:eastAsia="en-AU"/>
        </w:rPr>
        <w:t xml:space="preserve"> Bill is notified:</w:t>
      </w:r>
    </w:p>
    <w:p w14:paraId="54B8B706" w14:textId="11E28EB1" w:rsidR="00063B62" w:rsidRPr="00063B62" w:rsidRDefault="00063B62" w:rsidP="00C5715B">
      <w:pPr>
        <w:pStyle w:val="ListParagraph"/>
        <w:keepNext/>
        <w:numPr>
          <w:ilvl w:val="0"/>
          <w:numId w:val="35"/>
        </w:numPr>
        <w:autoSpaceDE w:val="0"/>
        <w:autoSpaceDN w:val="0"/>
        <w:adjustRightInd w:val="0"/>
        <w:rPr>
          <w:sz w:val="24"/>
          <w:szCs w:val="24"/>
        </w:rPr>
      </w:pPr>
      <w:r w:rsidRPr="00063B62">
        <w:rPr>
          <w:sz w:val="24"/>
          <w:szCs w:val="24"/>
        </w:rPr>
        <w:t>part 2</w:t>
      </w:r>
      <w:r>
        <w:rPr>
          <w:sz w:val="24"/>
          <w:szCs w:val="24"/>
        </w:rPr>
        <w:t xml:space="preserve"> –</w:t>
      </w:r>
      <w:r w:rsidRPr="00063B62">
        <w:rPr>
          <w:i/>
          <w:sz w:val="24"/>
          <w:szCs w:val="24"/>
        </w:rPr>
        <w:t>Magistrates Court Act 1930</w:t>
      </w:r>
    </w:p>
    <w:p w14:paraId="650B5724" w14:textId="3094C86B" w:rsidR="00063B62" w:rsidRPr="00063B62" w:rsidRDefault="00063B62" w:rsidP="00C5715B">
      <w:pPr>
        <w:pStyle w:val="ListParagraph"/>
        <w:keepNext/>
        <w:numPr>
          <w:ilvl w:val="0"/>
          <w:numId w:val="35"/>
        </w:numPr>
        <w:autoSpaceDE w:val="0"/>
        <w:autoSpaceDN w:val="0"/>
        <w:adjustRightInd w:val="0"/>
        <w:rPr>
          <w:i/>
          <w:sz w:val="24"/>
          <w:szCs w:val="24"/>
        </w:rPr>
      </w:pPr>
      <w:r w:rsidRPr="00063B62">
        <w:rPr>
          <w:sz w:val="24"/>
          <w:szCs w:val="24"/>
        </w:rPr>
        <w:t xml:space="preserve">part 4 (other than sections </w:t>
      </w:r>
      <w:r w:rsidR="005B6690">
        <w:rPr>
          <w:sz w:val="24"/>
          <w:szCs w:val="24"/>
        </w:rPr>
        <w:t xml:space="preserve">8, </w:t>
      </w:r>
      <w:r w:rsidRPr="00063B62">
        <w:rPr>
          <w:sz w:val="24"/>
          <w:szCs w:val="24"/>
        </w:rPr>
        <w:t>2</w:t>
      </w:r>
      <w:r w:rsidR="005B6690">
        <w:rPr>
          <w:sz w:val="24"/>
          <w:szCs w:val="24"/>
        </w:rPr>
        <w:t>5</w:t>
      </w:r>
      <w:r w:rsidRPr="00063B62">
        <w:rPr>
          <w:sz w:val="24"/>
          <w:szCs w:val="24"/>
        </w:rPr>
        <w:t>, 2</w:t>
      </w:r>
      <w:r w:rsidR="005B6690">
        <w:rPr>
          <w:sz w:val="24"/>
          <w:szCs w:val="24"/>
        </w:rPr>
        <w:t>7</w:t>
      </w:r>
      <w:r w:rsidRPr="00063B62">
        <w:rPr>
          <w:sz w:val="24"/>
          <w:szCs w:val="24"/>
        </w:rPr>
        <w:t xml:space="preserve"> and 2</w:t>
      </w:r>
      <w:r w:rsidR="005B6690">
        <w:rPr>
          <w:sz w:val="24"/>
          <w:szCs w:val="24"/>
        </w:rPr>
        <w:t>8</w:t>
      </w:r>
      <w:r w:rsidRPr="00063B62">
        <w:rPr>
          <w:sz w:val="24"/>
          <w:szCs w:val="24"/>
        </w:rPr>
        <w:t>)</w:t>
      </w:r>
      <w:r>
        <w:rPr>
          <w:sz w:val="24"/>
          <w:szCs w:val="24"/>
        </w:rPr>
        <w:t xml:space="preserve"> – </w:t>
      </w:r>
      <w:r w:rsidRPr="00063B62">
        <w:rPr>
          <w:i/>
          <w:sz w:val="24"/>
          <w:szCs w:val="24"/>
        </w:rPr>
        <w:t>Road Transport (Alcohol and Drugs) Act 1997</w:t>
      </w:r>
    </w:p>
    <w:p w14:paraId="65A40D92" w14:textId="6FE4B030" w:rsidR="00063B62" w:rsidRPr="00063B62" w:rsidRDefault="00063B62" w:rsidP="00C5715B">
      <w:pPr>
        <w:pStyle w:val="ListParagraph"/>
        <w:keepNext/>
        <w:numPr>
          <w:ilvl w:val="0"/>
          <w:numId w:val="35"/>
        </w:numPr>
        <w:autoSpaceDE w:val="0"/>
        <w:autoSpaceDN w:val="0"/>
        <w:adjustRightInd w:val="0"/>
        <w:rPr>
          <w:sz w:val="24"/>
          <w:szCs w:val="24"/>
        </w:rPr>
      </w:pPr>
      <w:r w:rsidRPr="00063B62">
        <w:rPr>
          <w:sz w:val="24"/>
          <w:szCs w:val="24"/>
        </w:rPr>
        <w:t>part 5</w:t>
      </w:r>
      <w:r>
        <w:rPr>
          <w:sz w:val="24"/>
          <w:szCs w:val="24"/>
        </w:rPr>
        <w:t xml:space="preserve"> </w:t>
      </w:r>
      <w:r w:rsidR="006F0635">
        <w:rPr>
          <w:sz w:val="24"/>
          <w:szCs w:val="24"/>
        </w:rPr>
        <w:t xml:space="preserve">(other than sections 30 and 31) </w:t>
      </w:r>
      <w:r>
        <w:rPr>
          <w:sz w:val="24"/>
          <w:szCs w:val="24"/>
        </w:rPr>
        <w:t xml:space="preserve">– </w:t>
      </w:r>
      <w:r w:rsidRPr="00063B62">
        <w:rPr>
          <w:i/>
          <w:sz w:val="24"/>
          <w:szCs w:val="24"/>
        </w:rPr>
        <w:t>Road Transport (Driver Licensing) Act 1999</w:t>
      </w:r>
    </w:p>
    <w:p w14:paraId="6D069339" w14:textId="194B873A" w:rsidR="00063B62" w:rsidRDefault="00063B62" w:rsidP="00C5715B">
      <w:pPr>
        <w:pStyle w:val="ListParagraph"/>
        <w:keepNext/>
        <w:numPr>
          <w:ilvl w:val="0"/>
          <w:numId w:val="35"/>
        </w:numPr>
        <w:autoSpaceDE w:val="0"/>
        <w:autoSpaceDN w:val="0"/>
        <w:adjustRightInd w:val="0"/>
        <w:rPr>
          <w:sz w:val="24"/>
          <w:szCs w:val="24"/>
        </w:rPr>
      </w:pPr>
      <w:r w:rsidRPr="00063B62">
        <w:rPr>
          <w:sz w:val="24"/>
          <w:szCs w:val="24"/>
        </w:rPr>
        <w:t>part 15</w:t>
      </w:r>
      <w:r>
        <w:rPr>
          <w:sz w:val="24"/>
          <w:szCs w:val="24"/>
        </w:rPr>
        <w:t xml:space="preserve"> – </w:t>
      </w:r>
      <w:r w:rsidRPr="00063B62">
        <w:rPr>
          <w:i/>
          <w:sz w:val="24"/>
          <w:szCs w:val="24"/>
        </w:rPr>
        <w:t>Road Transport (Third-Party Insurance) Act 2008</w:t>
      </w:r>
    </w:p>
    <w:p w14:paraId="018F8C79" w14:textId="6FE951A3" w:rsidR="00063B62" w:rsidRPr="00063B62" w:rsidRDefault="00063B62" w:rsidP="00C5715B">
      <w:pPr>
        <w:pStyle w:val="ListParagraph"/>
        <w:keepNext/>
        <w:numPr>
          <w:ilvl w:val="0"/>
          <w:numId w:val="35"/>
        </w:numPr>
        <w:autoSpaceDE w:val="0"/>
        <w:autoSpaceDN w:val="0"/>
        <w:adjustRightInd w:val="0"/>
        <w:rPr>
          <w:sz w:val="24"/>
          <w:szCs w:val="24"/>
        </w:rPr>
      </w:pPr>
      <w:r>
        <w:rPr>
          <w:sz w:val="24"/>
          <w:szCs w:val="24"/>
        </w:rPr>
        <w:t>section 10</w:t>
      </w:r>
      <w:r w:rsidR="006F0635">
        <w:rPr>
          <w:sz w:val="24"/>
          <w:szCs w:val="24"/>
        </w:rPr>
        <w:t>7</w:t>
      </w:r>
      <w:r>
        <w:rPr>
          <w:sz w:val="24"/>
          <w:szCs w:val="24"/>
        </w:rPr>
        <w:t xml:space="preserve"> – section 18 of the </w:t>
      </w:r>
      <w:r>
        <w:rPr>
          <w:i/>
          <w:sz w:val="24"/>
          <w:szCs w:val="24"/>
        </w:rPr>
        <w:t>Road Transport (Vehicle Registration) Act 1999</w:t>
      </w:r>
    </w:p>
    <w:p w14:paraId="425B1591" w14:textId="7CE9CA21" w:rsidR="00063B62" w:rsidRPr="00063B62" w:rsidRDefault="00063B62" w:rsidP="00C5715B">
      <w:pPr>
        <w:keepNext/>
        <w:autoSpaceDE w:val="0"/>
        <w:autoSpaceDN w:val="0"/>
        <w:adjustRightInd w:val="0"/>
        <w:rPr>
          <w:i/>
          <w:szCs w:val="24"/>
          <w:lang w:eastAsia="en-AU"/>
        </w:rPr>
      </w:pPr>
      <w:r w:rsidRPr="00063B62">
        <w:rPr>
          <w:szCs w:val="24"/>
          <w:lang w:eastAsia="en-AU"/>
        </w:rPr>
        <w:t xml:space="preserve">Part 3 will commence on the commencement of the </w:t>
      </w:r>
      <w:r w:rsidRPr="00063B62">
        <w:rPr>
          <w:i/>
          <w:szCs w:val="24"/>
          <w:lang w:eastAsia="en-AU"/>
        </w:rPr>
        <w:t>Motor Accident Injuries Act 201</w:t>
      </w:r>
      <w:r>
        <w:rPr>
          <w:i/>
          <w:szCs w:val="24"/>
          <w:lang w:eastAsia="en-AU"/>
        </w:rPr>
        <w:t>9</w:t>
      </w:r>
      <w:r w:rsidRPr="00063B62">
        <w:rPr>
          <w:i/>
          <w:szCs w:val="24"/>
          <w:lang w:eastAsia="en-AU"/>
        </w:rPr>
        <w:t>.</w:t>
      </w:r>
    </w:p>
    <w:p w14:paraId="0ED169BC" w14:textId="0859957E" w:rsidR="00063B62" w:rsidRPr="00063B62" w:rsidRDefault="00063B62" w:rsidP="00C5715B">
      <w:pPr>
        <w:keepNext/>
        <w:autoSpaceDE w:val="0"/>
        <w:autoSpaceDN w:val="0"/>
        <w:adjustRightInd w:val="0"/>
        <w:rPr>
          <w:szCs w:val="24"/>
          <w:lang w:eastAsia="en-AU"/>
        </w:rPr>
      </w:pPr>
      <w:r w:rsidRPr="00063B62">
        <w:rPr>
          <w:szCs w:val="24"/>
          <w:lang w:eastAsia="en-AU"/>
        </w:rPr>
        <w:t xml:space="preserve">Sections </w:t>
      </w:r>
      <w:r w:rsidR="005B6690">
        <w:rPr>
          <w:szCs w:val="24"/>
          <w:lang w:eastAsia="en-AU"/>
        </w:rPr>
        <w:t>7</w:t>
      </w:r>
      <w:r w:rsidR="006F0635">
        <w:rPr>
          <w:szCs w:val="24"/>
          <w:lang w:eastAsia="en-AU"/>
        </w:rPr>
        <w:t>1</w:t>
      </w:r>
      <w:r w:rsidRPr="00063B62">
        <w:rPr>
          <w:szCs w:val="24"/>
          <w:lang w:eastAsia="en-AU"/>
        </w:rPr>
        <w:t xml:space="preserve"> and </w:t>
      </w:r>
      <w:r w:rsidR="005B6690">
        <w:rPr>
          <w:szCs w:val="24"/>
          <w:lang w:eastAsia="en-AU"/>
        </w:rPr>
        <w:t>7</w:t>
      </w:r>
      <w:r w:rsidR="006F0635">
        <w:rPr>
          <w:szCs w:val="24"/>
          <w:lang w:eastAsia="en-AU"/>
        </w:rPr>
        <w:t>2</w:t>
      </w:r>
      <w:r w:rsidRPr="00063B62">
        <w:rPr>
          <w:szCs w:val="24"/>
          <w:lang w:eastAsia="en-AU"/>
        </w:rPr>
        <w:t xml:space="preserve"> commence on 10 December 2019 to align with the</w:t>
      </w:r>
      <w:r w:rsidRPr="00063B62">
        <w:rPr>
          <w:i/>
          <w:szCs w:val="24"/>
          <w:lang w:eastAsia="en-AU"/>
        </w:rPr>
        <w:t xml:space="preserve"> </w:t>
      </w:r>
      <w:r w:rsidRPr="00063B62">
        <w:rPr>
          <w:szCs w:val="24"/>
          <w:lang w:eastAsia="en-AU"/>
        </w:rPr>
        <w:t xml:space="preserve">commencement of related provisions of the </w:t>
      </w:r>
      <w:r w:rsidRPr="005B6690">
        <w:rPr>
          <w:i/>
          <w:szCs w:val="24"/>
          <w:lang w:eastAsia="en-AU"/>
        </w:rPr>
        <w:t xml:space="preserve">Road </w:t>
      </w:r>
      <w:r w:rsidR="005B6690">
        <w:rPr>
          <w:i/>
          <w:szCs w:val="24"/>
          <w:lang w:eastAsia="en-AU"/>
        </w:rPr>
        <w:t>V</w:t>
      </w:r>
      <w:r w:rsidRPr="005B6690">
        <w:rPr>
          <w:i/>
          <w:szCs w:val="24"/>
          <w:lang w:eastAsia="en-AU"/>
        </w:rPr>
        <w:t>ehicle Standards Act 2018 (</w:t>
      </w:r>
      <w:r w:rsidRPr="00063B62">
        <w:rPr>
          <w:szCs w:val="24"/>
          <w:lang w:eastAsia="en-AU"/>
        </w:rPr>
        <w:t>Cwlth).</w:t>
      </w:r>
    </w:p>
    <w:p w14:paraId="3C051672" w14:textId="7726DB49" w:rsidR="00063B62" w:rsidRPr="00063B62" w:rsidRDefault="00063B62" w:rsidP="00C5715B">
      <w:pPr>
        <w:keepNext/>
        <w:autoSpaceDE w:val="0"/>
        <w:autoSpaceDN w:val="0"/>
        <w:adjustRightInd w:val="0"/>
        <w:rPr>
          <w:szCs w:val="24"/>
          <w:lang w:eastAsia="en-AU"/>
        </w:rPr>
      </w:pPr>
      <w:r w:rsidRPr="00063B62">
        <w:rPr>
          <w:szCs w:val="24"/>
          <w:lang w:eastAsia="en-AU"/>
        </w:rPr>
        <w:t>The remaining provisions commence 14 days after the day th</w:t>
      </w:r>
      <w:r w:rsidR="00C43472">
        <w:rPr>
          <w:szCs w:val="24"/>
          <w:lang w:eastAsia="en-AU"/>
        </w:rPr>
        <w:t>e</w:t>
      </w:r>
      <w:r w:rsidRPr="00063B62">
        <w:rPr>
          <w:szCs w:val="24"/>
          <w:lang w:eastAsia="en-AU"/>
        </w:rPr>
        <w:t xml:space="preserve"> Bill is notified.</w:t>
      </w:r>
    </w:p>
    <w:p w14:paraId="56038983" w14:textId="0484B081" w:rsidR="00470D03" w:rsidRPr="009428EA" w:rsidRDefault="00470D03" w:rsidP="00C5715B">
      <w:pPr>
        <w:pStyle w:val="Heading4"/>
        <w:spacing w:before="0" w:after="200"/>
        <w:rPr>
          <w:bCs/>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C1817">
        <w:rPr>
          <w:noProof/>
        </w:rPr>
        <w:t>3</w:t>
      </w:r>
      <w:r>
        <w:rPr>
          <w:noProof/>
        </w:rPr>
        <w:fldChar w:fldCharType="end"/>
      </w:r>
      <w:r>
        <w:rPr>
          <w:bCs/>
          <w:lang w:eastAsia="en-AU"/>
        </w:rPr>
        <w:tab/>
        <w:t xml:space="preserve">Legislation </w:t>
      </w:r>
      <w:r w:rsidR="00C43472">
        <w:rPr>
          <w:bCs/>
          <w:lang w:eastAsia="en-AU"/>
        </w:rPr>
        <w:t>a</w:t>
      </w:r>
      <w:r>
        <w:rPr>
          <w:bCs/>
          <w:lang w:eastAsia="en-AU"/>
        </w:rPr>
        <w:t>mended</w:t>
      </w:r>
    </w:p>
    <w:p w14:paraId="60BF38C9" w14:textId="1E07E0F3" w:rsidR="00470D03" w:rsidRDefault="00470D03" w:rsidP="00C5715B">
      <w:pPr>
        <w:rPr>
          <w:szCs w:val="24"/>
          <w:lang w:eastAsia="en-AU"/>
        </w:rPr>
      </w:pPr>
      <w:r w:rsidRPr="009428EA">
        <w:rPr>
          <w:szCs w:val="24"/>
          <w:lang w:eastAsia="en-AU"/>
        </w:rPr>
        <w:t xml:space="preserve">This clause </w:t>
      </w:r>
      <w:r>
        <w:rPr>
          <w:szCs w:val="24"/>
          <w:lang w:eastAsia="en-AU"/>
        </w:rPr>
        <w:t>lists the legislation amended by th</w:t>
      </w:r>
      <w:r w:rsidR="00C43472">
        <w:rPr>
          <w:szCs w:val="24"/>
          <w:lang w:eastAsia="en-AU"/>
        </w:rPr>
        <w:t>e</w:t>
      </w:r>
      <w:r>
        <w:rPr>
          <w:szCs w:val="24"/>
          <w:lang w:eastAsia="en-AU"/>
        </w:rPr>
        <w:t xml:space="preserve"> Bill. Th</w:t>
      </w:r>
      <w:r w:rsidR="00C43472">
        <w:rPr>
          <w:szCs w:val="24"/>
          <w:lang w:eastAsia="en-AU"/>
        </w:rPr>
        <w:t>e</w:t>
      </w:r>
      <w:r>
        <w:rPr>
          <w:szCs w:val="24"/>
          <w:lang w:eastAsia="en-AU"/>
        </w:rPr>
        <w:t xml:space="preserve"> Bill amends the:</w:t>
      </w:r>
    </w:p>
    <w:p w14:paraId="22F25AD3" w14:textId="77777777" w:rsidR="00470D03" w:rsidRPr="00F45385" w:rsidRDefault="00470D03" w:rsidP="00C5715B">
      <w:pPr>
        <w:pStyle w:val="ListParagraph"/>
        <w:numPr>
          <w:ilvl w:val="0"/>
          <w:numId w:val="25"/>
        </w:numPr>
        <w:rPr>
          <w:sz w:val="24"/>
          <w:szCs w:val="24"/>
        </w:rPr>
      </w:pPr>
      <w:r w:rsidRPr="00F45385">
        <w:rPr>
          <w:i/>
          <w:sz w:val="24"/>
          <w:szCs w:val="24"/>
        </w:rPr>
        <w:t>Magistrates Court Act 1930</w:t>
      </w:r>
    </w:p>
    <w:p w14:paraId="46932865" w14:textId="77777777" w:rsidR="00470D03" w:rsidRPr="00F45385" w:rsidRDefault="00470D03" w:rsidP="00C5715B">
      <w:pPr>
        <w:pStyle w:val="ListParagraph"/>
        <w:numPr>
          <w:ilvl w:val="0"/>
          <w:numId w:val="25"/>
        </w:numPr>
        <w:rPr>
          <w:sz w:val="24"/>
          <w:szCs w:val="24"/>
        </w:rPr>
      </w:pPr>
      <w:r>
        <w:rPr>
          <w:i/>
          <w:sz w:val="24"/>
          <w:szCs w:val="24"/>
        </w:rPr>
        <w:t>Motor Accident Injuries Act 2019</w:t>
      </w:r>
    </w:p>
    <w:p w14:paraId="16817912" w14:textId="77777777" w:rsidR="00470D03" w:rsidRDefault="00470D03" w:rsidP="00C5715B">
      <w:pPr>
        <w:pStyle w:val="ListParagraph"/>
        <w:numPr>
          <w:ilvl w:val="0"/>
          <w:numId w:val="25"/>
        </w:numPr>
        <w:rPr>
          <w:i/>
          <w:sz w:val="24"/>
          <w:szCs w:val="24"/>
        </w:rPr>
      </w:pPr>
      <w:r w:rsidRPr="00F45385">
        <w:rPr>
          <w:i/>
          <w:sz w:val="24"/>
          <w:szCs w:val="24"/>
        </w:rPr>
        <w:t>Road Transport</w:t>
      </w:r>
      <w:r>
        <w:rPr>
          <w:i/>
          <w:sz w:val="24"/>
          <w:szCs w:val="24"/>
        </w:rPr>
        <w:t xml:space="preserve"> (Alcohol and Drugs) Act 1977</w:t>
      </w:r>
    </w:p>
    <w:p w14:paraId="000E5ADF" w14:textId="26D3A2EA" w:rsidR="00470D03" w:rsidRDefault="00470D03" w:rsidP="00C5715B">
      <w:pPr>
        <w:pStyle w:val="ListParagraph"/>
        <w:numPr>
          <w:ilvl w:val="0"/>
          <w:numId w:val="25"/>
        </w:numPr>
        <w:rPr>
          <w:i/>
          <w:sz w:val="24"/>
          <w:szCs w:val="24"/>
        </w:rPr>
      </w:pPr>
      <w:r>
        <w:rPr>
          <w:i/>
          <w:sz w:val="24"/>
          <w:szCs w:val="24"/>
        </w:rPr>
        <w:t>Road Transport (Driver Licensing) Act 1999</w:t>
      </w:r>
    </w:p>
    <w:p w14:paraId="201DBEDB" w14:textId="3E7C2CF9" w:rsidR="00063B62" w:rsidRDefault="00063B62" w:rsidP="00C5715B">
      <w:pPr>
        <w:pStyle w:val="ListParagraph"/>
        <w:numPr>
          <w:ilvl w:val="0"/>
          <w:numId w:val="25"/>
        </w:numPr>
        <w:rPr>
          <w:i/>
          <w:sz w:val="24"/>
          <w:szCs w:val="24"/>
        </w:rPr>
      </w:pPr>
      <w:r>
        <w:rPr>
          <w:i/>
          <w:sz w:val="24"/>
          <w:szCs w:val="24"/>
        </w:rPr>
        <w:t>Road Transport (Driver Licensing) Regulation 2000</w:t>
      </w:r>
    </w:p>
    <w:p w14:paraId="41C0BA62" w14:textId="77777777" w:rsidR="00470D03" w:rsidRDefault="00470D03" w:rsidP="00C5715B">
      <w:pPr>
        <w:pStyle w:val="ListParagraph"/>
        <w:numPr>
          <w:ilvl w:val="0"/>
          <w:numId w:val="25"/>
        </w:numPr>
        <w:rPr>
          <w:i/>
          <w:sz w:val="24"/>
          <w:szCs w:val="24"/>
        </w:rPr>
      </w:pPr>
      <w:r>
        <w:rPr>
          <w:i/>
          <w:sz w:val="24"/>
          <w:szCs w:val="24"/>
        </w:rPr>
        <w:t>Road Transport (General) Act 1999</w:t>
      </w:r>
    </w:p>
    <w:p w14:paraId="19BB233D" w14:textId="77777777" w:rsidR="00470D03" w:rsidRDefault="00470D03" w:rsidP="00C5715B">
      <w:pPr>
        <w:pStyle w:val="ListParagraph"/>
        <w:numPr>
          <w:ilvl w:val="0"/>
          <w:numId w:val="25"/>
        </w:numPr>
        <w:rPr>
          <w:i/>
          <w:sz w:val="24"/>
          <w:szCs w:val="24"/>
        </w:rPr>
      </w:pPr>
      <w:r>
        <w:rPr>
          <w:i/>
          <w:sz w:val="24"/>
          <w:szCs w:val="24"/>
        </w:rPr>
        <w:lastRenderedPageBreak/>
        <w:t>Road Transport (General) Regulation 2000</w:t>
      </w:r>
    </w:p>
    <w:p w14:paraId="3B438FE9" w14:textId="77777777" w:rsidR="00470D03" w:rsidRDefault="00470D03" w:rsidP="00C5715B">
      <w:pPr>
        <w:pStyle w:val="ListParagraph"/>
        <w:numPr>
          <w:ilvl w:val="0"/>
          <w:numId w:val="25"/>
        </w:numPr>
        <w:rPr>
          <w:i/>
          <w:sz w:val="24"/>
          <w:szCs w:val="24"/>
        </w:rPr>
      </w:pPr>
      <w:r>
        <w:rPr>
          <w:i/>
          <w:sz w:val="24"/>
          <w:szCs w:val="24"/>
        </w:rPr>
        <w:t>Road Transport (Offences) Regulation 2005</w:t>
      </w:r>
    </w:p>
    <w:p w14:paraId="29F4B2B1" w14:textId="7EA7E232" w:rsidR="00470D03" w:rsidRDefault="00470D03" w:rsidP="00C5715B">
      <w:pPr>
        <w:pStyle w:val="ListParagraph"/>
        <w:numPr>
          <w:ilvl w:val="0"/>
          <w:numId w:val="25"/>
        </w:numPr>
        <w:rPr>
          <w:i/>
          <w:sz w:val="24"/>
          <w:szCs w:val="24"/>
        </w:rPr>
      </w:pPr>
      <w:r>
        <w:rPr>
          <w:i/>
          <w:sz w:val="24"/>
          <w:szCs w:val="24"/>
        </w:rPr>
        <w:t>Road Transport (Public Passenger Services) Act 2001</w:t>
      </w:r>
    </w:p>
    <w:p w14:paraId="099DA149" w14:textId="63EB749B" w:rsidR="00063B62" w:rsidRDefault="00063B62" w:rsidP="00C5715B">
      <w:pPr>
        <w:pStyle w:val="ListParagraph"/>
        <w:numPr>
          <w:ilvl w:val="0"/>
          <w:numId w:val="25"/>
        </w:numPr>
        <w:rPr>
          <w:i/>
          <w:sz w:val="24"/>
          <w:szCs w:val="24"/>
        </w:rPr>
      </w:pPr>
      <w:r>
        <w:rPr>
          <w:i/>
          <w:sz w:val="24"/>
          <w:szCs w:val="24"/>
        </w:rPr>
        <w:t>Road Transport (Public Passenger Services) Regulation 2002</w:t>
      </w:r>
    </w:p>
    <w:p w14:paraId="2B77E9FF" w14:textId="77777777" w:rsidR="00470D03" w:rsidRDefault="00470D03" w:rsidP="00C5715B">
      <w:pPr>
        <w:pStyle w:val="ListParagraph"/>
        <w:numPr>
          <w:ilvl w:val="0"/>
          <w:numId w:val="25"/>
        </w:numPr>
        <w:rPr>
          <w:i/>
          <w:sz w:val="24"/>
          <w:szCs w:val="24"/>
        </w:rPr>
      </w:pPr>
      <w:r>
        <w:rPr>
          <w:i/>
          <w:sz w:val="24"/>
          <w:szCs w:val="24"/>
        </w:rPr>
        <w:t>Road Transport (Road Rules) Regulation 2017</w:t>
      </w:r>
    </w:p>
    <w:p w14:paraId="3258B03B" w14:textId="5AE55571" w:rsidR="00470D03" w:rsidRDefault="00470D03" w:rsidP="00C5715B">
      <w:pPr>
        <w:pStyle w:val="ListParagraph"/>
        <w:numPr>
          <w:ilvl w:val="0"/>
          <w:numId w:val="25"/>
        </w:numPr>
        <w:rPr>
          <w:i/>
          <w:sz w:val="24"/>
          <w:szCs w:val="24"/>
        </w:rPr>
      </w:pPr>
      <w:r>
        <w:rPr>
          <w:i/>
          <w:sz w:val="24"/>
          <w:szCs w:val="24"/>
        </w:rPr>
        <w:t>Road Transport (Safety and Traffic Management) Act 1999</w:t>
      </w:r>
    </w:p>
    <w:p w14:paraId="2B0BC8E9" w14:textId="1464566D" w:rsidR="00063B62" w:rsidRDefault="00063B62" w:rsidP="00C5715B">
      <w:pPr>
        <w:pStyle w:val="ListParagraph"/>
        <w:numPr>
          <w:ilvl w:val="0"/>
          <w:numId w:val="25"/>
        </w:numPr>
        <w:rPr>
          <w:i/>
          <w:sz w:val="24"/>
          <w:szCs w:val="24"/>
        </w:rPr>
      </w:pPr>
      <w:r>
        <w:rPr>
          <w:i/>
          <w:sz w:val="24"/>
          <w:szCs w:val="24"/>
        </w:rPr>
        <w:t>Road Transport (Safety and Traffic Management) Regulation 2017</w:t>
      </w:r>
    </w:p>
    <w:p w14:paraId="0F6DA40C" w14:textId="77777777" w:rsidR="00470D03" w:rsidRDefault="00470D03" w:rsidP="00C5715B">
      <w:pPr>
        <w:pStyle w:val="ListParagraph"/>
        <w:numPr>
          <w:ilvl w:val="0"/>
          <w:numId w:val="25"/>
        </w:numPr>
        <w:rPr>
          <w:i/>
          <w:sz w:val="24"/>
          <w:szCs w:val="24"/>
        </w:rPr>
      </w:pPr>
      <w:r>
        <w:rPr>
          <w:i/>
          <w:sz w:val="24"/>
          <w:szCs w:val="24"/>
        </w:rPr>
        <w:t>Road Transport (Third-Party Insurance) Act 2008</w:t>
      </w:r>
    </w:p>
    <w:p w14:paraId="7C3B2750" w14:textId="6854401A" w:rsidR="00470D03" w:rsidRDefault="00470D03" w:rsidP="00C5715B">
      <w:pPr>
        <w:pStyle w:val="ListParagraph"/>
        <w:numPr>
          <w:ilvl w:val="0"/>
          <w:numId w:val="25"/>
        </w:numPr>
        <w:rPr>
          <w:i/>
          <w:sz w:val="24"/>
          <w:szCs w:val="24"/>
        </w:rPr>
      </w:pPr>
      <w:r>
        <w:rPr>
          <w:i/>
          <w:sz w:val="24"/>
          <w:szCs w:val="24"/>
        </w:rPr>
        <w:t>Road Transport (Vehicle Registration) Act 1999</w:t>
      </w:r>
    </w:p>
    <w:p w14:paraId="032C219B" w14:textId="6028BD83" w:rsidR="00063B62" w:rsidRPr="00F45385" w:rsidRDefault="00063B62" w:rsidP="00C5715B">
      <w:pPr>
        <w:pStyle w:val="ListParagraph"/>
        <w:numPr>
          <w:ilvl w:val="0"/>
          <w:numId w:val="25"/>
        </w:numPr>
        <w:rPr>
          <w:i/>
          <w:sz w:val="24"/>
          <w:szCs w:val="24"/>
        </w:rPr>
      </w:pPr>
      <w:r>
        <w:rPr>
          <w:i/>
          <w:sz w:val="24"/>
          <w:szCs w:val="24"/>
        </w:rPr>
        <w:t>Road Transport (Vehicle Registration) Regulation 2000</w:t>
      </w:r>
    </w:p>
    <w:p w14:paraId="046028CB" w14:textId="77777777" w:rsidR="00470D03" w:rsidRPr="009428EA" w:rsidRDefault="00470D03" w:rsidP="00C5715B">
      <w:pPr>
        <w:pStyle w:val="Heading4"/>
        <w:spacing w:before="0" w:after="200"/>
        <w:rPr>
          <w:lang w:eastAsia="en-AU"/>
        </w:rPr>
      </w:pPr>
      <w:r w:rsidRPr="00C71A66">
        <w:t xml:space="preserve">Clause </w:t>
      </w:r>
      <w:r>
        <w:t>4</w:t>
      </w:r>
      <w:r>
        <w:rPr>
          <w:lang w:eastAsia="en-AU"/>
        </w:rPr>
        <w:tab/>
        <w:t>Legislation repealed</w:t>
      </w:r>
    </w:p>
    <w:p w14:paraId="7809A99E" w14:textId="0A2A6659" w:rsidR="00470D03" w:rsidRPr="00F45385" w:rsidRDefault="00470D03" w:rsidP="00C5715B">
      <w:pPr>
        <w:pStyle w:val="BodyText"/>
        <w:spacing w:before="0" w:after="200"/>
      </w:pPr>
      <w:r w:rsidRPr="00CD129E">
        <w:t>This</w:t>
      </w:r>
      <w:r>
        <w:t xml:space="preserve"> is a technical </w:t>
      </w:r>
      <w:r w:rsidRPr="00CD129E">
        <w:t>clause</w:t>
      </w:r>
      <w:r>
        <w:t xml:space="preserve"> that</w:t>
      </w:r>
      <w:r w:rsidRPr="00CD129E">
        <w:t xml:space="preserve"> </w:t>
      </w:r>
      <w:r>
        <w:t xml:space="preserve">repeals the </w:t>
      </w:r>
      <w:r>
        <w:rPr>
          <w:i/>
        </w:rPr>
        <w:t xml:space="preserve">Road Transport (General) Website for Online Declarations Approval 2018 (No 1) </w:t>
      </w:r>
      <w:r>
        <w:t xml:space="preserve">(NI2018-521) consequential on the changes at clause </w:t>
      </w:r>
      <w:r w:rsidR="00063B62" w:rsidRPr="005B6690">
        <w:t>6</w:t>
      </w:r>
      <w:r w:rsidR="00C43472">
        <w:t>6</w:t>
      </w:r>
      <w:r w:rsidRPr="005B6690">
        <w:t>.</w:t>
      </w:r>
    </w:p>
    <w:p w14:paraId="25BD033E" w14:textId="7044C3F8" w:rsidR="00470D03" w:rsidRPr="009428EA" w:rsidRDefault="00470D03" w:rsidP="00C5715B">
      <w:pPr>
        <w:pStyle w:val="Heading1"/>
        <w:spacing w:before="0" w:after="200"/>
        <w:rPr>
          <w:lang w:eastAsia="en-AU"/>
        </w:rPr>
      </w:pPr>
      <w:bookmarkStart w:id="11" w:name="_Part_2_–"/>
      <w:bookmarkStart w:id="12" w:name="_Toc426711263"/>
      <w:bookmarkStart w:id="13" w:name="_Toc429052826"/>
      <w:bookmarkStart w:id="14" w:name="_Toc500401681"/>
      <w:bookmarkEnd w:id="11"/>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C1817">
        <w:rPr>
          <w:noProof/>
          <w:lang w:eastAsia="en-AU"/>
        </w:rPr>
        <w:t>2</w:t>
      </w:r>
      <w:r>
        <w:rPr>
          <w:lang w:eastAsia="en-AU"/>
        </w:rPr>
        <w:fldChar w:fldCharType="end"/>
      </w:r>
      <w:r>
        <w:rPr>
          <w:lang w:eastAsia="en-AU"/>
        </w:rPr>
        <w:tab/>
      </w:r>
      <w:bookmarkEnd w:id="12"/>
      <w:bookmarkEnd w:id="13"/>
      <w:bookmarkEnd w:id="14"/>
      <w:r>
        <w:rPr>
          <w:lang w:eastAsia="en-AU"/>
        </w:rPr>
        <w:t>Magistrates Court Act 1930</w:t>
      </w:r>
    </w:p>
    <w:p w14:paraId="5F322A47" w14:textId="77777777" w:rsidR="00470D03" w:rsidRPr="0079308E" w:rsidRDefault="00470D03" w:rsidP="00C5715B">
      <w:pPr>
        <w:pStyle w:val="Heading4"/>
        <w:keepNext w:val="0"/>
        <w:spacing w:before="0" w:after="200"/>
        <w:rPr>
          <w:b w:val="0"/>
          <w:i/>
        </w:rPr>
      </w:pPr>
      <w:bookmarkStart w:id="15" w:name="_Clause_6_–"/>
      <w:bookmarkEnd w:id="15"/>
      <w:r w:rsidRPr="00FC7985">
        <w:rPr>
          <w:b w:val="0"/>
        </w:rPr>
        <w:t>This part</w:t>
      </w:r>
      <w:r>
        <w:rPr>
          <w:b w:val="0"/>
        </w:rPr>
        <w:t xml:space="preserve"> of the Bill makes a </w:t>
      </w:r>
      <w:r w:rsidRPr="00FC7985">
        <w:rPr>
          <w:b w:val="0"/>
        </w:rPr>
        <w:t>minor and technical amendme</w:t>
      </w:r>
      <w:r>
        <w:rPr>
          <w:b w:val="0"/>
        </w:rPr>
        <w:t>nt</w:t>
      </w:r>
      <w:r w:rsidRPr="00FC7985">
        <w:rPr>
          <w:b w:val="0"/>
        </w:rPr>
        <w:t xml:space="preserve"> </w:t>
      </w:r>
      <w:r w:rsidRPr="0079308E">
        <w:rPr>
          <w:b w:val="0"/>
        </w:rPr>
        <w:t xml:space="preserve">to the </w:t>
      </w:r>
      <w:r w:rsidRPr="0079308E">
        <w:rPr>
          <w:b w:val="0"/>
          <w:i/>
        </w:rPr>
        <w:t>Magistrates Court Act 1930</w:t>
      </w:r>
      <w:r w:rsidRPr="0079308E">
        <w:rPr>
          <w:b w:val="0"/>
        </w:rPr>
        <w:t xml:space="preserve"> to improve the efficiency of proceedings in the Magistrates Court involving offences under the Heavy Vehicle National Law.</w:t>
      </w:r>
    </w:p>
    <w:p w14:paraId="228CCDF2" w14:textId="77777777" w:rsidR="00470D03" w:rsidRPr="00F45385" w:rsidRDefault="00470D03" w:rsidP="00C5715B">
      <w:pPr>
        <w:pStyle w:val="Heading4"/>
        <w:keepNext w:val="0"/>
        <w:spacing w:before="0" w:after="200"/>
        <w:rPr>
          <w:lang w:eastAsia="en-AU"/>
        </w:rPr>
      </w:pPr>
      <w:r w:rsidRPr="00C71A66">
        <w:t xml:space="preserve">Clause </w:t>
      </w:r>
      <w:r>
        <w:t>5</w:t>
      </w:r>
      <w:r>
        <w:rPr>
          <w:bCs/>
          <w:lang w:eastAsia="en-AU"/>
        </w:rPr>
        <w:tab/>
      </w:r>
      <w:r w:rsidRPr="00F45385">
        <w:rPr>
          <w:lang w:eastAsia="en-AU"/>
        </w:rPr>
        <w:t xml:space="preserve">Meaning of </w:t>
      </w:r>
      <w:r w:rsidRPr="00F45385">
        <w:rPr>
          <w:i/>
          <w:lang w:eastAsia="en-AU"/>
        </w:rPr>
        <w:t>prescribed offence</w:t>
      </w:r>
      <w:r>
        <w:rPr>
          <w:lang w:eastAsia="en-AU"/>
        </w:rPr>
        <w:t xml:space="preserve"> for pt 3.7</w:t>
      </w:r>
      <w:r>
        <w:rPr>
          <w:lang w:eastAsia="en-AU"/>
        </w:rPr>
        <w:br/>
      </w:r>
      <w:r>
        <w:rPr>
          <w:lang w:eastAsia="en-AU"/>
        </w:rPr>
        <w:tab/>
      </w:r>
      <w:r>
        <w:rPr>
          <w:lang w:eastAsia="en-AU"/>
        </w:rPr>
        <w:tab/>
      </w:r>
      <w:r w:rsidRPr="00F45385">
        <w:rPr>
          <w:lang w:eastAsia="en-AU"/>
        </w:rPr>
        <w:t>Section 116AA (1) (b)</w:t>
      </w:r>
    </w:p>
    <w:p w14:paraId="0EC582D3" w14:textId="5FB41B23" w:rsidR="00470D03" w:rsidRPr="0079308E" w:rsidRDefault="00470D03" w:rsidP="00C5715B">
      <w:pPr>
        <w:pStyle w:val="Heading4"/>
        <w:keepNext w:val="0"/>
        <w:spacing w:before="0" w:after="200"/>
        <w:rPr>
          <w:b w:val="0"/>
          <w:lang w:eastAsia="en-AU"/>
        </w:rPr>
      </w:pPr>
      <w:bookmarkStart w:id="16" w:name="_Clause_7_–"/>
      <w:bookmarkEnd w:id="16"/>
      <w:r>
        <w:rPr>
          <w:b w:val="0"/>
          <w:lang w:eastAsia="en-AU"/>
        </w:rPr>
        <w:t xml:space="preserve">Legal proceedings for offences against the Heavy Vehicle National Law (HVNL) are heard in the Magistrates Court in the ACT. Part 3.7 of the </w:t>
      </w:r>
      <w:r>
        <w:rPr>
          <w:b w:val="0"/>
          <w:i/>
          <w:lang w:eastAsia="en-AU"/>
        </w:rPr>
        <w:t>Magistrates Court Act 1930</w:t>
      </w:r>
      <w:r>
        <w:rPr>
          <w:b w:val="0"/>
          <w:lang w:eastAsia="en-AU"/>
        </w:rPr>
        <w:t xml:space="preserve"> (Service and pleadings by post for certain offences) provides for summons for prescribed offences to be dealt with by post. The definition of </w:t>
      </w:r>
      <w:r w:rsidRPr="002C2CAE">
        <w:rPr>
          <w:b w:val="0"/>
          <w:i/>
          <w:lang w:eastAsia="en-AU"/>
        </w:rPr>
        <w:t>prescribed offence</w:t>
      </w:r>
      <w:r>
        <w:rPr>
          <w:b w:val="0"/>
          <w:lang w:eastAsia="en-AU"/>
        </w:rPr>
        <w:t xml:space="preserve"> is currently limited to offences in the HVNL that have a maximum penalty amount of $3000. This does not currently take into account the annual indexing arrangements for penalty amounts under the HVNL and as such, there are a limited number of offences that currently fall within this definition.</w:t>
      </w:r>
    </w:p>
    <w:p w14:paraId="4A389E2F" w14:textId="77777777" w:rsidR="00470D03" w:rsidRDefault="00470D03" w:rsidP="00C5715B">
      <w:pPr>
        <w:pStyle w:val="Heading4"/>
        <w:keepNext w:val="0"/>
        <w:spacing w:before="0" w:after="200"/>
        <w:rPr>
          <w:b w:val="0"/>
          <w:lang w:eastAsia="en-AU"/>
        </w:rPr>
      </w:pPr>
      <w:r>
        <w:rPr>
          <w:b w:val="0"/>
          <w:lang w:eastAsia="en-AU"/>
        </w:rPr>
        <w:t xml:space="preserve">This clause amends the definition of </w:t>
      </w:r>
      <w:r w:rsidRPr="002C2CAE">
        <w:rPr>
          <w:b w:val="0"/>
          <w:i/>
          <w:lang w:eastAsia="en-AU"/>
        </w:rPr>
        <w:t>prescribed offence</w:t>
      </w:r>
      <w:r>
        <w:rPr>
          <w:b w:val="0"/>
          <w:lang w:eastAsia="en-AU"/>
        </w:rPr>
        <w:t xml:space="preserve"> to include any offence under the HVNL, irrelevant of the penalty amount. This amendment will avoid people having to go to court for matters that are appropriate to be dealt with by post which reduces the burden on the court system. Nothing in this amendment prevents a person choosing to appear in court to have their matter dealt with.</w:t>
      </w:r>
    </w:p>
    <w:p w14:paraId="7919607D" w14:textId="77777777" w:rsidR="00470D03" w:rsidRPr="009428EA" w:rsidRDefault="00470D03" w:rsidP="00C5715B">
      <w:pPr>
        <w:pStyle w:val="Heading1"/>
        <w:spacing w:before="0" w:after="200"/>
        <w:rPr>
          <w:lang w:eastAsia="en-AU"/>
        </w:rPr>
      </w:pPr>
      <w:r>
        <w:rPr>
          <w:lang w:eastAsia="en-AU"/>
        </w:rPr>
        <w:lastRenderedPageBreak/>
        <w:t>Part 3</w:t>
      </w:r>
      <w:r>
        <w:rPr>
          <w:lang w:eastAsia="en-AU"/>
        </w:rPr>
        <w:tab/>
        <w:t>Motor Accident Injuries Act 2019</w:t>
      </w:r>
    </w:p>
    <w:p w14:paraId="5D979F6F" w14:textId="6F8277AA" w:rsidR="00470D03" w:rsidRPr="00F45385" w:rsidRDefault="00470D03" w:rsidP="00C5715B">
      <w:pPr>
        <w:pStyle w:val="Heading4"/>
        <w:keepNext w:val="0"/>
        <w:spacing w:before="0" w:after="200"/>
        <w:rPr>
          <w:lang w:eastAsia="en-AU"/>
        </w:rPr>
      </w:pPr>
      <w:r w:rsidRPr="00C71A66">
        <w:t xml:space="preserve">Clause </w:t>
      </w:r>
      <w:r>
        <w:t>6</w:t>
      </w:r>
      <w:r>
        <w:rPr>
          <w:bCs/>
          <w:lang w:eastAsia="en-AU"/>
        </w:rPr>
        <w:tab/>
      </w:r>
      <w:r>
        <w:rPr>
          <w:lang w:eastAsia="en-AU"/>
        </w:rPr>
        <w:t>Offence</w:t>
      </w:r>
      <w:r>
        <w:rPr>
          <w:sz w:val="23"/>
          <w:szCs w:val="23"/>
        </w:rPr>
        <w:t>—</w:t>
      </w:r>
      <w:r w:rsidRPr="00F45385">
        <w:t>use uninsured</w:t>
      </w:r>
      <w:r>
        <w:t xml:space="preserve"> </w:t>
      </w:r>
      <w:r w:rsidR="00C43472">
        <w:t xml:space="preserve">motor </w:t>
      </w:r>
      <w:r>
        <w:t>vehicle on road or road</w:t>
      </w:r>
      <w:r>
        <w:br/>
      </w:r>
      <w:r>
        <w:tab/>
      </w:r>
      <w:r>
        <w:tab/>
        <w:t>related area</w:t>
      </w:r>
      <w:r>
        <w:br/>
      </w:r>
      <w:r>
        <w:tab/>
      </w:r>
      <w:r>
        <w:tab/>
      </w:r>
      <w:r w:rsidRPr="00F45385">
        <w:t>Section 28</w:t>
      </w:r>
      <w:r w:rsidR="005822CE">
        <w:t>9</w:t>
      </w:r>
      <w:r w:rsidRPr="00F45385">
        <w:t xml:space="preserve"> (1) (a)</w:t>
      </w:r>
      <w:r w:rsidR="00673FE0">
        <w:t xml:space="preserve"> and (2)</w:t>
      </w:r>
    </w:p>
    <w:p w14:paraId="1CCC4144" w14:textId="41A6C904" w:rsidR="00470D03" w:rsidRPr="00ED3ACE" w:rsidRDefault="00470D03" w:rsidP="00C5715B">
      <w:pPr>
        <w:pStyle w:val="Heading4"/>
        <w:keepNext w:val="0"/>
        <w:spacing w:before="0" w:after="200"/>
        <w:rPr>
          <w:b w:val="0"/>
          <w:lang w:eastAsia="en-AU"/>
        </w:rPr>
      </w:pPr>
      <w:r>
        <w:rPr>
          <w:b w:val="0"/>
          <w:lang w:eastAsia="en-AU"/>
        </w:rPr>
        <w:t xml:space="preserve">Under section 17 of the </w:t>
      </w:r>
      <w:r>
        <w:rPr>
          <w:b w:val="0"/>
          <w:i/>
          <w:lang w:eastAsia="en-AU"/>
        </w:rPr>
        <w:t>Road Transport (Third-Party Insurance) Act 2008,</w:t>
      </w:r>
      <w:r>
        <w:rPr>
          <w:b w:val="0"/>
          <w:lang w:eastAsia="en-AU"/>
        </w:rPr>
        <w:t xml:space="preserve"> it is an offence for a person to use an uninsured </w:t>
      </w:r>
      <w:r w:rsidR="00C43472">
        <w:rPr>
          <w:b w:val="0"/>
          <w:lang w:eastAsia="en-AU"/>
        </w:rPr>
        <w:t xml:space="preserve">motor </w:t>
      </w:r>
      <w:r>
        <w:rPr>
          <w:b w:val="0"/>
          <w:lang w:eastAsia="en-AU"/>
        </w:rPr>
        <w:t>vehicle on a road or road related area. This offence will move to section 28</w:t>
      </w:r>
      <w:r w:rsidR="005822CE">
        <w:rPr>
          <w:b w:val="0"/>
          <w:lang w:eastAsia="en-AU"/>
        </w:rPr>
        <w:t>9</w:t>
      </w:r>
      <w:r>
        <w:rPr>
          <w:b w:val="0"/>
          <w:lang w:eastAsia="en-AU"/>
        </w:rPr>
        <w:t xml:space="preserve"> of the </w:t>
      </w:r>
      <w:r>
        <w:rPr>
          <w:b w:val="0"/>
          <w:i/>
          <w:lang w:eastAsia="en-AU"/>
        </w:rPr>
        <w:t>Motor Accident Injuries Act 2019</w:t>
      </w:r>
      <w:r>
        <w:rPr>
          <w:b w:val="0"/>
          <w:lang w:eastAsia="en-AU"/>
        </w:rPr>
        <w:t xml:space="preserve"> on commencement of that Act and repeal of the </w:t>
      </w:r>
      <w:r>
        <w:rPr>
          <w:b w:val="0"/>
          <w:i/>
          <w:lang w:eastAsia="en-AU"/>
        </w:rPr>
        <w:t>Road Transport (Third-Party Insurance) Act 2008</w:t>
      </w:r>
      <w:r>
        <w:rPr>
          <w:b w:val="0"/>
          <w:lang w:eastAsia="en-AU"/>
        </w:rPr>
        <w:t xml:space="preserve">. </w:t>
      </w:r>
    </w:p>
    <w:p w14:paraId="62F07C4F" w14:textId="70DED0EE" w:rsidR="00470D03" w:rsidRDefault="00470D03" w:rsidP="00C5715B">
      <w:pPr>
        <w:rPr>
          <w:lang w:eastAsia="en-AU"/>
        </w:rPr>
      </w:pPr>
      <w:r>
        <w:rPr>
          <w:lang w:eastAsia="en-AU"/>
        </w:rPr>
        <w:t>This clause extends the application of this offence to a person who permits or allows an uninsured</w:t>
      </w:r>
      <w:r w:rsidR="00C43472">
        <w:rPr>
          <w:lang w:eastAsia="en-AU"/>
        </w:rPr>
        <w:t xml:space="preserve"> motor</w:t>
      </w:r>
      <w:r>
        <w:rPr>
          <w:lang w:eastAsia="en-AU"/>
        </w:rPr>
        <w:t xml:space="preserve"> vehicle to be driven on a road or road related area. This amendment brings the </w:t>
      </w:r>
      <w:r w:rsidR="002A2CBF">
        <w:rPr>
          <w:lang w:eastAsia="en-AU"/>
        </w:rPr>
        <w:t>Territory</w:t>
      </w:r>
      <w:r>
        <w:rPr>
          <w:lang w:eastAsia="en-AU"/>
        </w:rPr>
        <w:t xml:space="preserve"> in line with other jurisdictions and is consistent with the existing offence for a person who permits a </w:t>
      </w:r>
      <w:r w:rsidR="00C43472">
        <w:rPr>
          <w:lang w:eastAsia="en-AU"/>
        </w:rPr>
        <w:t xml:space="preserve">motor </w:t>
      </w:r>
      <w:r>
        <w:rPr>
          <w:lang w:eastAsia="en-AU"/>
        </w:rPr>
        <w:t xml:space="preserve">vehicle to be used in contravention of a condition of registration. </w:t>
      </w:r>
    </w:p>
    <w:p w14:paraId="61094557" w14:textId="3703F883" w:rsidR="00263CA6" w:rsidRPr="009428EA" w:rsidRDefault="00263CA6" w:rsidP="00C5715B">
      <w:pPr>
        <w:pStyle w:val="Heading1"/>
        <w:spacing w:before="0" w:after="200"/>
        <w:rPr>
          <w:lang w:eastAsia="en-AU"/>
        </w:rPr>
      </w:pPr>
      <w:r>
        <w:rPr>
          <w:lang w:eastAsia="en-AU"/>
        </w:rPr>
        <w:t>Part 4</w:t>
      </w:r>
      <w:r w:rsidR="00CA2036">
        <w:rPr>
          <w:lang w:eastAsia="en-AU"/>
        </w:rPr>
        <w:tab/>
      </w:r>
      <w:r>
        <w:rPr>
          <w:lang w:eastAsia="en-AU"/>
        </w:rPr>
        <w:t>Road Transport (Alc</w:t>
      </w:r>
      <w:r w:rsidR="00CA2036">
        <w:rPr>
          <w:lang w:eastAsia="en-AU"/>
        </w:rPr>
        <w:t>ohol and</w:t>
      </w:r>
      <w:r w:rsidR="00B82EA3">
        <w:rPr>
          <w:lang w:eastAsia="en-AU"/>
        </w:rPr>
        <w:t xml:space="preserve"> </w:t>
      </w:r>
      <w:r>
        <w:rPr>
          <w:lang w:eastAsia="en-AU"/>
        </w:rPr>
        <w:t>Drugs) Act 1977</w:t>
      </w:r>
    </w:p>
    <w:p w14:paraId="3BB60288" w14:textId="531EBDEB" w:rsidR="006D1992" w:rsidRPr="005B6690" w:rsidRDefault="006D1992" w:rsidP="00C5715B">
      <w:pPr>
        <w:pStyle w:val="Heading4"/>
        <w:keepNext w:val="0"/>
        <w:spacing w:before="0" w:after="200"/>
        <w:rPr>
          <w:b w:val="0"/>
        </w:rPr>
      </w:pPr>
      <w:r w:rsidRPr="006D1992">
        <w:rPr>
          <w:b w:val="0"/>
        </w:rPr>
        <w:t xml:space="preserve">This part of the Bill makes amendments to the </w:t>
      </w:r>
      <w:r w:rsidRPr="006D1992">
        <w:rPr>
          <w:b w:val="0"/>
          <w:i/>
        </w:rPr>
        <w:t>Road Transport (Alcohol and Drugs) Act 1977</w:t>
      </w:r>
      <w:r w:rsidRPr="006D1992">
        <w:rPr>
          <w:b w:val="0"/>
        </w:rPr>
        <w:t xml:space="preserve"> </w:t>
      </w:r>
      <w:r>
        <w:rPr>
          <w:b w:val="0"/>
        </w:rPr>
        <w:t xml:space="preserve">(the Alcohol and Drugs Act) </w:t>
      </w:r>
      <w:r w:rsidRPr="006D1992">
        <w:rPr>
          <w:b w:val="0"/>
        </w:rPr>
        <w:t>to clarify</w:t>
      </w:r>
      <w:r>
        <w:rPr>
          <w:b w:val="0"/>
        </w:rPr>
        <w:t xml:space="preserve"> the </w:t>
      </w:r>
      <w:r w:rsidR="006B7CD9">
        <w:rPr>
          <w:b w:val="0"/>
        </w:rPr>
        <w:t>taking of blood samples in hospital following an accident and the offence of refus</w:t>
      </w:r>
      <w:r w:rsidR="002C2CAE">
        <w:rPr>
          <w:b w:val="0"/>
        </w:rPr>
        <w:t>ing</w:t>
      </w:r>
      <w:r w:rsidR="006B7CD9">
        <w:rPr>
          <w:b w:val="0"/>
        </w:rPr>
        <w:t xml:space="preserve"> to permit a sample to be taken.</w:t>
      </w:r>
      <w:r w:rsidR="00D00AD3">
        <w:rPr>
          <w:b w:val="0"/>
        </w:rPr>
        <w:t xml:space="preserve"> </w:t>
      </w:r>
      <w:r w:rsidR="00D00AD3" w:rsidRPr="005B6690">
        <w:rPr>
          <w:b w:val="0"/>
        </w:rPr>
        <w:t xml:space="preserve">It also makes amendments to the definition of </w:t>
      </w:r>
      <w:r w:rsidR="00D00AD3" w:rsidRPr="005B6690">
        <w:rPr>
          <w:b w:val="0"/>
          <w:i/>
        </w:rPr>
        <w:t>repeat offender</w:t>
      </w:r>
      <w:r w:rsidR="00D00AD3" w:rsidRPr="005B6690">
        <w:rPr>
          <w:b w:val="0"/>
        </w:rPr>
        <w:t xml:space="preserve"> to reflect the introduction of infringement notice penalties for certain drink and drug driving offences in other jurisdictions.</w:t>
      </w:r>
    </w:p>
    <w:p w14:paraId="508BF2C6" w14:textId="77777777" w:rsidR="00F45385" w:rsidRPr="00F45385" w:rsidRDefault="00263CA6" w:rsidP="00C5715B">
      <w:pPr>
        <w:pStyle w:val="Heading4"/>
        <w:keepNext w:val="0"/>
        <w:spacing w:before="0" w:after="200"/>
        <w:rPr>
          <w:sz w:val="23"/>
          <w:szCs w:val="23"/>
        </w:rPr>
      </w:pPr>
      <w:r w:rsidRPr="00C71A66">
        <w:t xml:space="preserve">Clause </w:t>
      </w:r>
      <w:r w:rsidR="00F45385">
        <w:t>7</w:t>
      </w:r>
      <w:r w:rsidR="00CA2036">
        <w:rPr>
          <w:bCs/>
          <w:lang w:eastAsia="en-AU"/>
        </w:rPr>
        <w:tab/>
      </w:r>
      <w:r w:rsidR="00F45385">
        <w:rPr>
          <w:lang w:eastAsia="en-AU"/>
        </w:rPr>
        <w:t>Offences against Act</w:t>
      </w:r>
      <w:r w:rsidR="00F45385">
        <w:rPr>
          <w:sz w:val="23"/>
          <w:szCs w:val="23"/>
        </w:rPr>
        <w:t>—applicati</w:t>
      </w:r>
      <w:r w:rsidR="00CA2036">
        <w:rPr>
          <w:sz w:val="23"/>
          <w:szCs w:val="23"/>
        </w:rPr>
        <w:t>on of Criminal Code etc</w:t>
      </w:r>
      <w:r w:rsidR="00CA2036">
        <w:rPr>
          <w:sz w:val="23"/>
          <w:szCs w:val="23"/>
        </w:rPr>
        <w:br/>
      </w:r>
      <w:r w:rsidR="00CA2036">
        <w:rPr>
          <w:sz w:val="23"/>
          <w:szCs w:val="23"/>
        </w:rPr>
        <w:tab/>
      </w:r>
      <w:r w:rsidR="00CA2036">
        <w:rPr>
          <w:sz w:val="23"/>
          <w:szCs w:val="23"/>
        </w:rPr>
        <w:tab/>
      </w:r>
      <w:r w:rsidR="00927992">
        <w:rPr>
          <w:sz w:val="23"/>
          <w:szCs w:val="23"/>
        </w:rPr>
        <w:t xml:space="preserve">Section 4, </w:t>
      </w:r>
      <w:r w:rsidR="00F45385">
        <w:rPr>
          <w:sz w:val="23"/>
          <w:szCs w:val="23"/>
        </w:rPr>
        <w:t>note 1</w:t>
      </w:r>
    </w:p>
    <w:p w14:paraId="23ED67D4" w14:textId="423D73BA" w:rsidR="00263CA6" w:rsidRDefault="00DF0A1D" w:rsidP="00C5715B">
      <w:pPr>
        <w:pStyle w:val="Heading4"/>
        <w:keepNext w:val="0"/>
        <w:spacing w:before="0" w:after="200"/>
        <w:rPr>
          <w:b w:val="0"/>
          <w:lang w:eastAsia="en-AU"/>
        </w:rPr>
      </w:pPr>
      <w:r>
        <w:rPr>
          <w:b w:val="0"/>
          <w:lang w:eastAsia="en-AU"/>
        </w:rPr>
        <w:t xml:space="preserve">This clause </w:t>
      </w:r>
      <w:r w:rsidR="00927992">
        <w:rPr>
          <w:b w:val="0"/>
          <w:lang w:eastAsia="en-AU"/>
        </w:rPr>
        <w:t>inserts a new do</w:t>
      </w:r>
      <w:r>
        <w:rPr>
          <w:b w:val="0"/>
          <w:lang w:eastAsia="en-AU"/>
        </w:rPr>
        <w:t xml:space="preserve">t point in section </w:t>
      </w:r>
      <w:r w:rsidR="00927992">
        <w:rPr>
          <w:b w:val="0"/>
          <w:lang w:eastAsia="en-AU"/>
        </w:rPr>
        <w:t>4A, note 1, indicating that the Criminal Code, Chapter 2 applies to section 23 (1).</w:t>
      </w:r>
      <w:r w:rsidR="005252F9">
        <w:rPr>
          <w:b w:val="0"/>
          <w:lang w:eastAsia="en-AU"/>
        </w:rPr>
        <w:t xml:space="preserve"> This amendment is consequential on the remaking of this section (see clause 1</w:t>
      </w:r>
      <w:r w:rsidR="00C43472">
        <w:rPr>
          <w:b w:val="0"/>
          <w:lang w:eastAsia="en-AU"/>
        </w:rPr>
        <w:t>7</w:t>
      </w:r>
      <w:r w:rsidR="005252F9">
        <w:rPr>
          <w:b w:val="0"/>
          <w:lang w:eastAsia="en-AU"/>
        </w:rPr>
        <w:t>).</w:t>
      </w:r>
    </w:p>
    <w:p w14:paraId="7828E2AE" w14:textId="32D229A1" w:rsidR="00D00AD3" w:rsidRPr="005B6690" w:rsidRDefault="00D00AD3" w:rsidP="00C5715B">
      <w:pPr>
        <w:pStyle w:val="Heading4"/>
        <w:keepNext w:val="0"/>
        <w:spacing w:before="0" w:after="200"/>
        <w:rPr>
          <w:sz w:val="23"/>
          <w:szCs w:val="23"/>
        </w:rPr>
      </w:pPr>
      <w:r w:rsidRPr="005B6690">
        <w:t>Clause 8</w:t>
      </w:r>
      <w:r w:rsidRPr="005B6690">
        <w:rPr>
          <w:bCs/>
          <w:lang w:eastAsia="en-AU"/>
        </w:rPr>
        <w:tab/>
      </w:r>
      <w:r w:rsidRPr="005B6690">
        <w:rPr>
          <w:lang w:eastAsia="en-AU"/>
        </w:rPr>
        <w:t xml:space="preserve">Meaning of </w:t>
      </w:r>
      <w:r w:rsidRPr="005B6690">
        <w:rPr>
          <w:i/>
          <w:lang w:eastAsia="en-AU"/>
        </w:rPr>
        <w:t>first offender</w:t>
      </w:r>
      <w:r w:rsidRPr="005B6690">
        <w:rPr>
          <w:lang w:eastAsia="en-AU"/>
        </w:rPr>
        <w:t xml:space="preserve"> and </w:t>
      </w:r>
      <w:r w:rsidRPr="005B6690">
        <w:rPr>
          <w:i/>
          <w:lang w:eastAsia="en-AU"/>
        </w:rPr>
        <w:t>repeat offender</w:t>
      </w:r>
      <w:r w:rsidRPr="005B6690">
        <w:rPr>
          <w:sz w:val="23"/>
          <w:szCs w:val="23"/>
        </w:rPr>
        <w:br/>
      </w:r>
      <w:r w:rsidRPr="005B6690">
        <w:rPr>
          <w:sz w:val="23"/>
          <w:szCs w:val="23"/>
        </w:rPr>
        <w:tab/>
      </w:r>
      <w:r w:rsidRPr="005B6690">
        <w:rPr>
          <w:sz w:val="23"/>
          <w:szCs w:val="23"/>
        </w:rPr>
        <w:tab/>
      </w:r>
      <w:r w:rsidR="005B6690">
        <w:rPr>
          <w:sz w:val="23"/>
          <w:szCs w:val="23"/>
        </w:rPr>
        <w:t>New s</w:t>
      </w:r>
      <w:r w:rsidRPr="005B6690">
        <w:rPr>
          <w:sz w:val="23"/>
          <w:szCs w:val="23"/>
        </w:rPr>
        <w:t>ection 4F (2)</w:t>
      </w:r>
      <w:r w:rsidR="005B6690">
        <w:rPr>
          <w:sz w:val="23"/>
          <w:szCs w:val="23"/>
        </w:rPr>
        <w:t xml:space="preserve"> (c)</w:t>
      </w:r>
    </w:p>
    <w:p w14:paraId="4FAEB32B" w14:textId="04339B2C" w:rsidR="00902FDD" w:rsidRDefault="00D00AD3" w:rsidP="00C5715B">
      <w:pPr>
        <w:rPr>
          <w:lang w:eastAsia="en-AU"/>
        </w:rPr>
      </w:pPr>
      <w:r w:rsidRPr="005B6690">
        <w:rPr>
          <w:lang w:eastAsia="en-AU"/>
        </w:rPr>
        <w:t xml:space="preserve">This clause amends the definition of </w:t>
      </w:r>
      <w:r w:rsidRPr="00D1194C">
        <w:rPr>
          <w:i/>
          <w:lang w:eastAsia="en-AU"/>
        </w:rPr>
        <w:t>repeat offender</w:t>
      </w:r>
      <w:r w:rsidRPr="005B6690">
        <w:rPr>
          <w:lang w:eastAsia="en-AU"/>
        </w:rPr>
        <w:t xml:space="preserve"> to </w:t>
      </w:r>
      <w:r w:rsidR="00902FDD" w:rsidRPr="005B6690">
        <w:rPr>
          <w:lang w:eastAsia="en-AU"/>
        </w:rPr>
        <w:t xml:space="preserve">reflect the introduction in </w:t>
      </w:r>
      <w:r w:rsidR="002C2CAE" w:rsidRPr="005B6690">
        <w:rPr>
          <w:lang w:eastAsia="en-AU"/>
        </w:rPr>
        <w:t>several</w:t>
      </w:r>
      <w:r w:rsidR="00902FDD" w:rsidRPr="005B6690">
        <w:rPr>
          <w:lang w:eastAsia="en-AU"/>
        </w:rPr>
        <w:t xml:space="preserve"> other jurisdictions of infringement notice penalties for certain drink and drug driving offences, for example, NSW. This amendment ensures that an ACT resident who is issued with an infringement notice for drink driving in NSW and then caught drink driving in the ACT is treated in the same way as an ACT resident who is caught more than once for drink driving in the ACT. The ACT does not currently have infringement notice penalties for drink and drug </w:t>
      </w:r>
      <w:r w:rsidR="00C43472">
        <w:rPr>
          <w:lang w:eastAsia="en-AU"/>
        </w:rPr>
        <w:t xml:space="preserve">driving </w:t>
      </w:r>
      <w:r w:rsidR="00902FDD" w:rsidRPr="005B6690">
        <w:rPr>
          <w:lang w:eastAsia="en-AU"/>
        </w:rPr>
        <w:t xml:space="preserve">offences. </w:t>
      </w:r>
    </w:p>
    <w:p w14:paraId="194B32ED" w14:textId="29F83BB0" w:rsidR="002B4BD1" w:rsidRDefault="002B4BD1" w:rsidP="002B4BD1">
      <w:r w:rsidRPr="0043706B">
        <w:t>Th</w:t>
      </w:r>
      <w:r>
        <w:t xml:space="preserve">e amendments in this clause </w:t>
      </w:r>
      <w:r w:rsidRPr="0043706B">
        <w:t xml:space="preserve">could be seen to be limiting a person’s </w:t>
      </w:r>
      <w:r w:rsidRPr="008B7A69">
        <w:t xml:space="preserve">right to equality </w:t>
      </w:r>
      <w:r w:rsidR="002C2CAE">
        <w:t>before</w:t>
      </w:r>
      <w:r w:rsidRPr="008B7A69">
        <w:t xml:space="preserve"> the law</w:t>
      </w:r>
      <w:r>
        <w:t>,</w:t>
      </w:r>
      <w:r w:rsidRPr="0043706B">
        <w:t xml:space="preserve"> freedom of movement</w:t>
      </w:r>
      <w:r>
        <w:t xml:space="preserve"> and right not to be punished more than once</w:t>
      </w:r>
      <w:r w:rsidRPr="0043706B">
        <w:t xml:space="preserve">. </w:t>
      </w:r>
    </w:p>
    <w:p w14:paraId="52940CC3" w14:textId="4859BD9E" w:rsidR="002B4BD1" w:rsidRPr="008B7A69" w:rsidRDefault="00902FDD" w:rsidP="002B4BD1">
      <w:r w:rsidRPr="005B6690">
        <w:rPr>
          <w:lang w:eastAsia="en-AU"/>
        </w:rPr>
        <w:t xml:space="preserve">This amendment supports the right to be treated equally before the law (section 8 of the HRA) by ensuring that all ACT residents are treated the same when determining whether they </w:t>
      </w:r>
      <w:r w:rsidRPr="005B6690">
        <w:rPr>
          <w:lang w:eastAsia="en-AU"/>
        </w:rPr>
        <w:lastRenderedPageBreak/>
        <w:t xml:space="preserve">are </w:t>
      </w:r>
      <w:r w:rsidR="00D1194C">
        <w:rPr>
          <w:lang w:eastAsia="en-AU"/>
        </w:rPr>
        <w:t xml:space="preserve">a </w:t>
      </w:r>
      <w:r w:rsidRPr="00D1194C">
        <w:rPr>
          <w:i/>
          <w:lang w:eastAsia="en-AU"/>
        </w:rPr>
        <w:t>repeat offender</w:t>
      </w:r>
      <w:r w:rsidRPr="005B6690">
        <w:rPr>
          <w:lang w:eastAsia="en-AU"/>
        </w:rPr>
        <w:t xml:space="preserve"> for a drink or drug driving offence under the </w:t>
      </w:r>
      <w:r w:rsidRPr="002C2CAE">
        <w:rPr>
          <w:lang w:eastAsia="en-AU"/>
        </w:rPr>
        <w:t>Alcohol and Drugs Act and</w:t>
      </w:r>
      <w:r w:rsidRPr="005B6690">
        <w:rPr>
          <w:lang w:eastAsia="en-AU"/>
        </w:rPr>
        <w:t xml:space="preserve"> subject to the same penalties. </w:t>
      </w:r>
      <w:r w:rsidR="002C2CAE">
        <w:rPr>
          <w:lang w:eastAsia="en-AU"/>
        </w:rPr>
        <w:t>The amendment could</w:t>
      </w:r>
      <w:r w:rsidR="005177CF">
        <w:rPr>
          <w:lang w:eastAsia="en-AU"/>
        </w:rPr>
        <w:t xml:space="preserve"> also be seen as limiting this right by imposing </w:t>
      </w:r>
      <w:r w:rsidR="00CB4D72">
        <w:rPr>
          <w:lang w:eastAsia="en-AU"/>
        </w:rPr>
        <w:t xml:space="preserve">stronger </w:t>
      </w:r>
      <w:r w:rsidR="005177CF">
        <w:rPr>
          <w:lang w:eastAsia="en-AU"/>
        </w:rPr>
        <w:t>penalties on repeat offenders.</w:t>
      </w:r>
      <w:r w:rsidR="002B4BD1" w:rsidRPr="002B4BD1">
        <w:t xml:space="preserve"> </w:t>
      </w:r>
      <w:r w:rsidR="002B4BD1">
        <w:t xml:space="preserve">The </w:t>
      </w:r>
      <w:r w:rsidR="00CB4D72">
        <w:t xml:space="preserve">stronger </w:t>
      </w:r>
      <w:r w:rsidR="002B4BD1">
        <w:t xml:space="preserve">penalties that apply to repeat offenders reflect the deterrence value associated with these penalties and </w:t>
      </w:r>
      <w:r w:rsidR="002B4BD1" w:rsidRPr="002B4BD1">
        <w:rPr>
          <w:lang w:eastAsia="en-AU"/>
        </w:rPr>
        <w:t xml:space="preserve">are justified and proportionate given the need to discourage repeat drink and drug driving. </w:t>
      </w:r>
    </w:p>
    <w:p w14:paraId="2480427B" w14:textId="1E3ADE43" w:rsidR="00902FDD" w:rsidRPr="007A5220" w:rsidRDefault="00902FDD" w:rsidP="00C5715B">
      <w:pPr>
        <w:rPr>
          <w:rFonts w:eastAsia="Times New Roman"/>
          <w:szCs w:val="24"/>
          <w:lang w:eastAsia="en-AU"/>
        </w:rPr>
      </w:pPr>
      <w:r>
        <w:rPr>
          <w:rFonts w:eastAsia="Times New Roman"/>
          <w:szCs w:val="24"/>
          <w:lang w:eastAsia="en-AU"/>
        </w:rPr>
        <w:t xml:space="preserve">This amendment could be seen to be limiting a person’s right to be presumed innocent until proven guilty as payment of an infringement notice penalty is not an admission of guilt. An infringement notice penalty issued in another jurisdiction will only be relevant in determining whether a person is a </w:t>
      </w:r>
      <w:r w:rsidRPr="002C2CAE">
        <w:rPr>
          <w:rFonts w:eastAsia="Times New Roman"/>
          <w:i/>
          <w:szCs w:val="24"/>
          <w:lang w:eastAsia="en-AU"/>
        </w:rPr>
        <w:t>repeat offender</w:t>
      </w:r>
      <w:r>
        <w:rPr>
          <w:rFonts w:eastAsia="Times New Roman"/>
          <w:szCs w:val="24"/>
          <w:lang w:eastAsia="en-AU"/>
        </w:rPr>
        <w:t xml:space="preserve"> for a period of 5 years</w:t>
      </w:r>
      <w:r w:rsidR="00D1194C">
        <w:rPr>
          <w:rFonts w:eastAsia="Times New Roman"/>
          <w:szCs w:val="24"/>
          <w:lang w:eastAsia="en-AU"/>
        </w:rPr>
        <w:t xml:space="preserve"> </w:t>
      </w:r>
      <w:r>
        <w:rPr>
          <w:rFonts w:eastAsia="Times New Roman"/>
          <w:szCs w:val="24"/>
          <w:lang w:eastAsia="en-AU"/>
        </w:rPr>
        <w:t>consistent with the position in NSW.</w:t>
      </w:r>
    </w:p>
    <w:p w14:paraId="0089D45F" w14:textId="5712F805" w:rsidR="005B6690" w:rsidRPr="005B6690" w:rsidRDefault="005B6690" w:rsidP="00C5715B">
      <w:pPr>
        <w:rPr>
          <w:rFonts w:eastAsia="Times New Roman"/>
          <w:szCs w:val="24"/>
          <w:lang w:eastAsia="en-AU"/>
        </w:rPr>
      </w:pPr>
      <w:r w:rsidRPr="005B6690">
        <w:rPr>
          <w:rFonts w:eastAsia="Times New Roman"/>
          <w:szCs w:val="24"/>
          <w:lang w:eastAsia="en-AU"/>
        </w:rPr>
        <w:t xml:space="preserve">The ACT Government is committed </w:t>
      </w:r>
      <w:r w:rsidR="00D1194C" w:rsidRPr="005B6690">
        <w:rPr>
          <w:rFonts w:eastAsia="Times New Roman"/>
          <w:szCs w:val="24"/>
          <w:lang w:eastAsia="en-AU"/>
        </w:rPr>
        <w:t>to developing a community that shares responsibility for road safety</w:t>
      </w:r>
      <w:r w:rsidR="00D1194C">
        <w:rPr>
          <w:rFonts w:eastAsia="Times New Roman"/>
          <w:szCs w:val="24"/>
          <w:lang w:eastAsia="en-AU"/>
        </w:rPr>
        <w:t xml:space="preserve"> and </w:t>
      </w:r>
      <w:r w:rsidRPr="005B6690">
        <w:rPr>
          <w:rFonts w:eastAsia="Times New Roman"/>
          <w:szCs w:val="24"/>
          <w:lang w:eastAsia="en-AU"/>
        </w:rPr>
        <w:t xml:space="preserve">to the realisation of Vision Zero – a strategy outlined in the </w:t>
      </w:r>
      <w:r w:rsidRPr="00CB4D52">
        <w:rPr>
          <w:rFonts w:eastAsia="Times New Roman"/>
          <w:i/>
          <w:szCs w:val="24"/>
          <w:lang w:eastAsia="en-AU"/>
        </w:rPr>
        <w:t>ACT Road Safety Strategy 2011-20</w:t>
      </w:r>
      <w:r w:rsidRPr="005B6690">
        <w:rPr>
          <w:rFonts w:eastAsia="Times New Roman"/>
          <w:szCs w:val="24"/>
          <w:lang w:eastAsia="en-AU"/>
        </w:rPr>
        <w:t xml:space="preserve"> and the </w:t>
      </w:r>
      <w:r w:rsidRPr="00CB4D52">
        <w:rPr>
          <w:rFonts w:eastAsia="Times New Roman"/>
          <w:i/>
          <w:szCs w:val="24"/>
          <w:lang w:eastAsia="en-AU"/>
        </w:rPr>
        <w:t>ACT Road Safety Action Plan 2016-2020</w:t>
      </w:r>
      <w:r w:rsidRPr="005B6690">
        <w:rPr>
          <w:rFonts w:eastAsia="Times New Roman"/>
          <w:szCs w:val="24"/>
          <w:lang w:eastAsia="en-AU"/>
        </w:rPr>
        <w:t>, which aims to achieve zero road fatalities by 2020</w:t>
      </w:r>
      <w:r w:rsidR="00D1194C">
        <w:rPr>
          <w:rFonts w:eastAsia="Times New Roman"/>
          <w:szCs w:val="24"/>
          <w:lang w:eastAsia="en-AU"/>
        </w:rPr>
        <w:t>.</w:t>
      </w:r>
      <w:r w:rsidRPr="005B6690">
        <w:rPr>
          <w:rFonts w:eastAsia="Times New Roman"/>
          <w:szCs w:val="24"/>
          <w:lang w:eastAsia="en-AU"/>
        </w:rPr>
        <w:t xml:space="preserve"> This requires a strong enforcement scheme and education that encourages road users to obey the road </w:t>
      </w:r>
      <w:r w:rsidR="00D1194C">
        <w:rPr>
          <w:rFonts w:eastAsia="Times New Roman"/>
          <w:szCs w:val="24"/>
          <w:lang w:eastAsia="en-AU"/>
        </w:rPr>
        <w:t xml:space="preserve">transport laws </w:t>
      </w:r>
      <w:r w:rsidRPr="005B6690">
        <w:rPr>
          <w:rFonts w:eastAsia="Times New Roman"/>
          <w:szCs w:val="24"/>
          <w:lang w:eastAsia="en-AU"/>
        </w:rPr>
        <w:t xml:space="preserve">and </w:t>
      </w:r>
      <w:r w:rsidR="00D1194C">
        <w:rPr>
          <w:rFonts w:eastAsia="Times New Roman"/>
          <w:szCs w:val="24"/>
          <w:lang w:eastAsia="en-AU"/>
        </w:rPr>
        <w:t>b</w:t>
      </w:r>
      <w:r w:rsidRPr="005B6690">
        <w:rPr>
          <w:rFonts w:eastAsia="Times New Roman"/>
          <w:szCs w:val="24"/>
          <w:lang w:eastAsia="en-AU"/>
        </w:rPr>
        <w:t>e unimpaired and alert when driving.</w:t>
      </w:r>
    </w:p>
    <w:p w14:paraId="50AD43B3" w14:textId="1CCA5758" w:rsidR="005B6690" w:rsidRDefault="005B6690" w:rsidP="00C5715B">
      <w:pPr>
        <w:rPr>
          <w:lang w:eastAsia="en-AU"/>
        </w:rPr>
      </w:pPr>
      <w:r>
        <w:rPr>
          <w:lang w:eastAsia="en-AU"/>
        </w:rPr>
        <w:t xml:space="preserve">Alcohol and drug use are known to be the main causes of road fatalities in Australia, along with other ‘human factors’ such as speeding, driver distraction and fatigue. The penalties for drink and drug </w:t>
      </w:r>
      <w:r w:rsidR="00C43472">
        <w:rPr>
          <w:lang w:eastAsia="en-AU"/>
        </w:rPr>
        <w:t xml:space="preserve">driving </w:t>
      </w:r>
      <w:r>
        <w:rPr>
          <w:lang w:eastAsia="en-AU"/>
        </w:rPr>
        <w:t xml:space="preserve">offences reflect the seriousness with which the community views such behaviour. Ensuring that there is an appropriate enforcement scheme for these offences is of </w:t>
      </w:r>
      <w:r>
        <w:rPr>
          <w:szCs w:val="24"/>
          <w:lang w:eastAsia="en-AU"/>
        </w:rPr>
        <w:t>high importance to the community, given the known risks of death and injury associated with impaired driving.</w:t>
      </w:r>
      <w:r w:rsidRPr="005B6690">
        <w:rPr>
          <w:lang w:eastAsia="en-AU"/>
        </w:rPr>
        <w:t xml:space="preserve"> </w:t>
      </w:r>
    </w:p>
    <w:p w14:paraId="140BDFB2" w14:textId="7A321F44" w:rsidR="005B6690" w:rsidRDefault="005B6690" w:rsidP="00C5715B">
      <w:pPr>
        <w:rPr>
          <w:lang w:eastAsia="en-AU"/>
        </w:rPr>
      </w:pPr>
      <w:r w:rsidRPr="00CF7512">
        <w:rPr>
          <w:lang w:eastAsia="en-AU"/>
        </w:rPr>
        <w:t xml:space="preserve">The Territory’s </w:t>
      </w:r>
      <w:r>
        <w:rPr>
          <w:lang w:eastAsia="en-AU"/>
        </w:rPr>
        <w:t>drink and drug driving laws are</w:t>
      </w:r>
      <w:r w:rsidRPr="00CF7512">
        <w:rPr>
          <w:lang w:eastAsia="en-AU"/>
        </w:rPr>
        <w:t xml:space="preserve"> aimed at promoting safer driving behaviours as part of the safe system approach to road safety. </w:t>
      </w:r>
      <w:r w:rsidR="002C2CAE">
        <w:rPr>
          <w:lang w:eastAsia="en-AU"/>
        </w:rPr>
        <w:t>One of the</w:t>
      </w:r>
      <w:r w:rsidRPr="00CF7512">
        <w:rPr>
          <w:lang w:eastAsia="en-AU"/>
        </w:rPr>
        <w:t xml:space="preserve"> fundamental objectives of that approach </w:t>
      </w:r>
      <w:r w:rsidR="002C2CAE">
        <w:rPr>
          <w:lang w:eastAsia="en-AU"/>
        </w:rPr>
        <w:t>is to</w:t>
      </w:r>
      <w:r w:rsidRPr="00CF7512">
        <w:rPr>
          <w:lang w:eastAsia="en-AU"/>
        </w:rPr>
        <w:t xml:space="preserve"> minimis</w:t>
      </w:r>
      <w:r w:rsidR="00D1194C">
        <w:rPr>
          <w:lang w:eastAsia="en-AU"/>
        </w:rPr>
        <w:t>e</w:t>
      </w:r>
      <w:r w:rsidRPr="00CF7512">
        <w:rPr>
          <w:lang w:eastAsia="en-AU"/>
        </w:rPr>
        <w:t xml:space="preserve"> the level of unsafe road user behaviour.</w:t>
      </w:r>
    </w:p>
    <w:p w14:paraId="331E6F23" w14:textId="11A0C1F1" w:rsidR="00D00AD3" w:rsidRPr="00F45385" w:rsidRDefault="00D00AD3" w:rsidP="00C5715B">
      <w:pPr>
        <w:pStyle w:val="Heading4"/>
        <w:keepNext w:val="0"/>
        <w:spacing w:before="0" w:after="200"/>
        <w:rPr>
          <w:sz w:val="23"/>
          <w:szCs w:val="23"/>
        </w:rPr>
      </w:pPr>
      <w:r w:rsidRPr="00C71A66">
        <w:t xml:space="preserve">Clause </w:t>
      </w:r>
      <w:r w:rsidRPr="003C078D">
        <w:t>9</w:t>
      </w:r>
      <w:r>
        <w:rPr>
          <w:bCs/>
          <w:lang w:eastAsia="en-AU"/>
        </w:rPr>
        <w:tab/>
      </w:r>
      <w:r>
        <w:rPr>
          <w:lang w:eastAsia="en-AU"/>
        </w:rPr>
        <w:t>Restrictions on tests etc under this part</w:t>
      </w:r>
      <w:r>
        <w:rPr>
          <w:sz w:val="23"/>
          <w:szCs w:val="23"/>
        </w:rPr>
        <w:br/>
      </w:r>
      <w:r>
        <w:rPr>
          <w:sz w:val="23"/>
          <w:szCs w:val="23"/>
        </w:rPr>
        <w:tab/>
      </w:r>
      <w:r>
        <w:rPr>
          <w:sz w:val="23"/>
          <w:szCs w:val="23"/>
        </w:rPr>
        <w:tab/>
        <w:t>Section 14 (3) (b)</w:t>
      </w:r>
    </w:p>
    <w:p w14:paraId="319A4F9B" w14:textId="28D495BA" w:rsidR="00D00AD3" w:rsidRDefault="00D00AD3" w:rsidP="00C5715B">
      <w:pPr>
        <w:pStyle w:val="Heading4"/>
        <w:keepNext w:val="0"/>
        <w:spacing w:before="0" w:after="200"/>
        <w:rPr>
          <w:b w:val="0"/>
          <w:lang w:eastAsia="en-AU"/>
        </w:rPr>
      </w:pPr>
      <w:r>
        <w:rPr>
          <w:b w:val="0"/>
          <w:lang w:eastAsia="en-AU"/>
        </w:rPr>
        <w:t xml:space="preserve">This clause is a minor and technical amendment to align the </w:t>
      </w:r>
      <w:r w:rsidR="002A2CBF">
        <w:rPr>
          <w:b w:val="0"/>
          <w:lang w:eastAsia="en-AU"/>
        </w:rPr>
        <w:t>Territory</w:t>
      </w:r>
      <w:r>
        <w:rPr>
          <w:b w:val="0"/>
          <w:lang w:eastAsia="en-AU"/>
        </w:rPr>
        <w:t xml:space="preserve"> with other jurisdictions. Currently a police officer cannot require a person to undergo a screening test or provide a sample of the person’s breath or oral fluid for analysis, if the person is in hospital and the doctor or nurse practitioner attending the person certifies in writing that, in </w:t>
      </w:r>
      <w:r w:rsidR="00314BC9">
        <w:rPr>
          <w:b w:val="0"/>
          <w:lang w:eastAsia="en-AU"/>
        </w:rPr>
        <w:t>their</w:t>
      </w:r>
      <w:r>
        <w:rPr>
          <w:b w:val="0"/>
          <w:lang w:eastAsia="en-AU"/>
        </w:rPr>
        <w:t xml:space="preserve"> opinion, complying with the requirement would be detrimental to the person’s medical condition.</w:t>
      </w:r>
    </w:p>
    <w:p w14:paraId="6CE33C82" w14:textId="10D41659" w:rsidR="00BC3D2C" w:rsidRDefault="00D00AD3" w:rsidP="00C5715B">
      <w:pPr>
        <w:rPr>
          <w:lang w:eastAsia="en-AU"/>
        </w:rPr>
      </w:pPr>
      <w:r>
        <w:rPr>
          <w:lang w:eastAsia="en-AU"/>
        </w:rPr>
        <w:t xml:space="preserve">This clause changes this requirement, so the doctor or nurse practitioner has to be of the opinion that complying with the requirement to undergo a </w:t>
      </w:r>
      <w:r w:rsidRPr="00D00AD3">
        <w:rPr>
          <w:lang w:eastAsia="en-AU"/>
        </w:rPr>
        <w:t xml:space="preserve">screening </w:t>
      </w:r>
      <w:r w:rsidR="002C2CAE" w:rsidRPr="00D00AD3">
        <w:rPr>
          <w:lang w:eastAsia="en-AU"/>
        </w:rPr>
        <w:t>test or</w:t>
      </w:r>
      <w:r w:rsidRPr="00D00AD3">
        <w:rPr>
          <w:lang w:eastAsia="en-AU"/>
        </w:rPr>
        <w:t xml:space="preserve"> provide a sample of the person’s breath or oral fluid for analysis,</w:t>
      </w:r>
      <w:r>
        <w:rPr>
          <w:lang w:eastAsia="en-AU"/>
        </w:rPr>
        <w:t xml:space="preserve"> would be prejudicial to the proper care and treatment of the person or dangerous to the person’s health.</w:t>
      </w:r>
    </w:p>
    <w:p w14:paraId="336A13A6" w14:textId="77777777" w:rsidR="00BC3D2C" w:rsidRDefault="00BC3D2C">
      <w:pPr>
        <w:spacing w:after="0" w:line="240" w:lineRule="auto"/>
        <w:rPr>
          <w:lang w:eastAsia="en-AU"/>
        </w:rPr>
      </w:pPr>
      <w:r>
        <w:rPr>
          <w:lang w:eastAsia="en-AU"/>
        </w:rPr>
        <w:br w:type="page"/>
      </w:r>
    </w:p>
    <w:p w14:paraId="14A7F1F7" w14:textId="29CBE5F1" w:rsidR="00D00AD3" w:rsidRPr="00F45385" w:rsidRDefault="00D00AD3" w:rsidP="00C5715B">
      <w:pPr>
        <w:pStyle w:val="Heading4"/>
        <w:keepNext w:val="0"/>
        <w:spacing w:before="0" w:after="200"/>
        <w:rPr>
          <w:sz w:val="23"/>
          <w:szCs w:val="23"/>
        </w:rPr>
      </w:pPr>
      <w:r w:rsidRPr="00C71A66">
        <w:lastRenderedPageBreak/>
        <w:t xml:space="preserve">Clause </w:t>
      </w:r>
      <w:r w:rsidRPr="003C078D">
        <w:t>10</w:t>
      </w:r>
      <w:r>
        <w:rPr>
          <w:bCs/>
          <w:lang w:eastAsia="en-AU"/>
        </w:rPr>
        <w:tab/>
      </w:r>
      <w:r>
        <w:rPr>
          <w:lang w:eastAsia="en-AU"/>
        </w:rPr>
        <w:t>Taking blood samples from people in custody</w:t>
      </w:r>
      <w:r>
        <w:rPr>
          <w:sz w:val="23"/>
          <w:szCs w:val="23"/>
        </w:rPr>
        <w:br/>
      </w:r>
      <w:r>
        <w:rPr>
          <w:sz w:val="23"/>
          <w:szCs w:val="23"/>
        </w:rPr>
        <w:tab/>
      </w:r>
      <w:r>
        <w:rPr>
          <w:sz w:val="23"/>
          <w:szCs w:val="23"/>
        </w:rPr>
        <w:tab/>
        <w:t>Section 15 (5) (b)</w:t>
      </w:r>
    </w:p>
    <w:p w14:paraId="09FA5272" w14:textId="6F65E19F" w:rsidR="00D00AD3" w:rsidRDefault="00D00AD3" w:rsidP="00C5715B">
      <w:pPr>
        <w:pStyle w:val="Heading4"/>
        <w:keepNext w:val="0"/>
        <w:spacing w:before="0" w:after="200"/>
        <w:rPr>
          <w:b w:val="0"/>
          <w:lang w:eastAsia="en-AU"/>
        </w:rPr>
      </w:pPr>
      <w:r>
        <w:rPr>
          <w:b w:val="0"/>
          <w:lang w:eastAsia="en-AU"/>
        </w:rPr>
        <w:t>This clause is a minor and technical amendment to clarify th</w:t>
      </w:r>
      <w:r w:rsidR="00B378FB">
        <w:rPr>
          <w:b w:val="0"/>
          <w:lang w:eastAsia="en-AU"/>
        </w:rPr>
        <w:t>at a</w:t>
      </w:r>
      <w:r>
        <w:rPr>
          <w:b w:val="0"/>
          <w:lang w:eastAsia="en-AU"/>
        </w:rPr>
        <w:t xml:space="preserve"> doctor</w:t>
      </w:r>
      <w:r w:rsidR="00B378FB">
        <w:rPr>
          <w:b w:val="0"/>
          <w:lang w:eastAsia="en-AU"/>
        </w:rPr>
        <w:t xml:space="preserve"> and nurse is required to take a blood sample from a person in custody, when requested by a police officer, in circumstances where the person is unconscious or because of their medical condition incapable of giving or refusing permission to the taking of the sample. </w:t>
      </w:r>
    </w:p>
    <w:p w14:paraId="65B4F7F2" w14:textId="044ED0A8" w:rsidR="00F45385" w:rsidRDefault="00F45385" w:rsidP="00C5715B">
      <w:pPr>
        <w:pStyle w:val="Heading4"/>
        <w:keepNext w:val="0"/>
        <w:spacing w:before="0" w:after="200"/>
        <w:rPr>
          <w:lang w:eastAsia="en-AU"/>
        </w:rPr>
      </w:pPr>
      <w:r w:rsidRPr="00C71A66">
        <w:t xml:space="preserve">Clause </w:t>
      </w:r>
      <w:r w:rsidR="00B378FB" w:rsidRPr="003C078D">
        <w:t>11</w:t>
      </w:r>
      <w:r w:rsidR="00CA2036">
        <w:rPr>
          <w:bCs/>
          <w:lang w:eastAsia="en-AU"/>
        </w:rPr>
        <w:tab/>
      </w:r>
      <w:r>
        <w:rPr>
          <w:lang w:eastAsia="en-AU"/>
        </w:rPr>
        <w:t>Taking blood samples from people in hospital</w:t>
      </w:r>
      <w:r>
        <w:rPr>
          <w:lang w:eastAsia="en-AU"/>
        </w:rPr>
        <w:br/>
      </w:r>
      <w:r w:rsidR="00CA2036">
        <w:rPr>
          <w:lang w:eastAsia="en-AU"/>
        </w:rPr>
        <w:tab/>
      </w:r>
      <w:r w:rsidR="00CA2036">
        <w:rPr>
          <w:lang w:eastAsia="en-AU"/>
        </w:rPr>
        <w:tab/>
      </w:r>
      <w:r>
        <w:rPr>
          <w:lang w:eastAsia="en-AU"/>
        </w:rPr>
        <w:t>Section 15AA (1)</w:t>
      </w:r>
      <w:r w:rsidR="00B378FB">
        <w:rPr>
          <w:lang w:eastAsia="en-AU"/>
        </w:rPr>
        <w:t xml:space="preserve"> and note</w:t>
      </w:r>
    </w:p>
    <w:p w14:paraId="6A98E723" w14:textId="009FE95F" w:rsidR="00DF0A1D" w:rsidRPr="00DF0A1D" w:rsidRDefault="00DF0A1D" w:rsidP="00C5715B">
      <w:pPr>
        <w:rPr>
          <w:b/>
          <w:lang w:eastAsia="en-AU"/>
        </w:rPr>
      </w:pPr>
      <w:r w:rsidRPr="00DF0A1D">
        <w:rPr>
          <w:b/>
          <w:lang w:eastAsia="en-AU"/>
        </w:rPr>
        <w:t xml:space="preserve">Clause </w:t>
      </w:r>
      <w:r w:rsidR="00B378FB" w:rsidRPr="003C078D">
        <w:rPr>
          <w:b/>
          <w:lang w:eastAsia="en-AU"/>
        </w:rPr>
        <w:t>12</w:t>
      </w:r>
      <w:r w:rsidRPr="00DF0A1D">
        <w:rPr>
          <w:b/>
          <w:lang w:eastAsia="en-AU"/>
        </w:rPr>
        <w:tab/>
        <w:t xml:space="preserve">New </w:t>
      </w:r>
      <w:r w:rsidR="00B378FB">
        <w:rPr>
          <w:b/>
          <w:lang w:eastAsia="en-AU"/>
        </w:rPr>
        <w:t>se</w:t>
      </w:r>
      <w:r w:rsidRPr="00DF0A1D">
        <w:rPr>
          <w:b/>
          <w:lang w:eastAsia="en-AU"/>
        </w:rPr>
        <w:t>ction 15AA (4)</w:t>
      </w:r>
    </w:p>
    <w:p w14:paraId="06E81CF5" w14:textId="77777777" w:rsidR="00E9028C" w:rsidRDefault="00E9028C" w:rsidP="00C5715B">
      <w:pPr>
        <w:pStyle w:val="Heading4"/>
        <w:keepNext w:val="0"/>
        <w:spacing w:before="0" w:after="200"/>
        <w:rPr>
          <w:b w:val="0"/>
          <w:lang w:eastAsia="en-AU"/>
        </w:rPr>
      </w:pPr>
      <w:r>
        <w:rPr>
          <w:b w:val="0"/>
          <w:lang w:eastAsia="en-AU"/>
        </w:rPr>
        <w:t xml:space="preserve">Section 15AA makes it an offence for a doctor or nurse to fail to take a blood sample from a patient they believe on reasonable grounds to have been involved in an accident where that accident happened within six hours of the arrival of the patient to the hospital. The doctor or nurse must take the sample within two hours of the patient’s arrival at hospital. There is no explicit reference to the doctor or nurse having the power to take the sample but this has been considered to be provided by section 169 of the </w:t>
      </w:r>
      <w:r>
        <w:rPr>
          <w:b w:val="0"/>
          <w:i/>
          <w:lang w:eastAsia="en-AU"/>
        </w:rPr>
        <w:t xml:space="preserve">Legislation Act 2001. </w:t>
      </w:r>
      <w:r>
        <w:rPr>
          <w:b w:val="0"/>
          <w:lang w:eastAsia="en-AU"/>
        </w:rPr>
        <w:t>Section 18A of the Alcohol and Drugs Act expands this to cover a person involved in an accident, for example, a pedestrian or cyclist.</w:t>
      </w:r>
    </w:p>
    <w:p w14:paraId="11ABA46B" w14:textId="63ECC162" w:rsidR="00C54B96" w:rsidRPr="00E9028C" w:rsidRDefault="00C54B96" w:rsidP="00C5715B">
      <w:pPr>
        <w:rPr>
          <w:lang w:eastAsia="en-AU"/>
        </w:rPr>
      </w:pPr>
      <w:r>
        <w:rPr>
          <w:lang w:eastAsia="en-AU"/>
        </w:rPr>
        <w:t>The current drafting of these provision</w:t>
      </w:r>
      <w:r w:rsidR="00582B08">
        <w:rPr>
          <w:lang w:eastAsia="en-AU"/>
        </w:rPr>
        <w:t>s</w:t>
      </w:r>
      <w:r>
        <w:rPr>
          <w:lang w:eastAsia="en-AU"/>
        </w:rPr>
        <w:t xml:space="preserve"> leads to confusion and is affecting the successful prosecution of drink and drug driving offences.</w:t>
      </w:r>
    </w:p>
    <w:p w14:paraId="2F94721D" w14:textId="596DAD66" w:rsidR="004550FE" w:rsidRPr="00BC3D2C" w:rsidRDefault="004550FE" w:rsidP="00BC3D2C">
      <w:pPr>
        <w:rPr>
          <w:lang w:eastAsia="en-AU"/>
        </w:rPr>
      </w:pPr>
      <w:r w:rsidRPr="004550FE">
        <w:rPr>
          <w:lang w:eastAsia="en-AU"/>
        </w:rPr>
        <w:t xml:space="preserve">This clause consolidates sections 15AA and </w:t>
      </w:r>
      <w:r>
        <w:rPr>
          <w:lang w:eastAsia="en-AU"/>
        </w:rPr>
        <w:t xml:space="preserve">section 18A </w:t>
      </w:r>
      <w:r w:rsidRPr="004550FE">
        <w:rPr>
          <w:lang w:eastAsia="en-AU"/>
        </w:rPr>
        <w:t>into one provision</w:t>
      </w:r>
      <w:r w:rsidR="00BC3D2C">
        <w:rPr>
          <w:lang w:eastAsia="en-AU"/>
        </w:rPr>
        <w:t xml:space="preserve"> and </w:t>
      </w:r>
      <w:r w:rsidRPr="00BC3D2C">
        <w:rPr>
          <w:lang w:eastAsia="en-AU"/>
        </w:rPr>
        <w:t xml:space="preserve">removes the criminal offence currently applied to doctors and nurses and replaces it with </w:t>
      </w:r>
      <w:r w:rsidR="00E9028C" w:rsidRPr="00BC3D2C">
        <w:rPr>
          <w:lang w:eastAsia="en-AU"/>
        </w:rPr>
        <w:t>an obligation to take a sample</w:t>
      </w:r>
      <w:r w:rsidRPr="00BC3D2C">
        <w:rPr>
          <w:lang w:eastAsia="en-AU"/>
        </w:rPr>
        <w:t>.</w:t>
      </w:r>
    </w:p>
    <w:p w14:paraId="56450860" w14:textId="19858411" w:rsidR="00B378FB" w:rsidRDefault="00B378FB" w:rsidP="00C5715B">
      <w:pPr>
        <w:pStyle w:val="Heading4"/>
        <w:keepNext w:val="0"/>
        <w:spacing w:before="0" w:after="200"/>
      </w:pPr>
      <w:r>
        <w:t xml:space="preserve">Clause </w:t>
      </w:r>
      <w:r w:rsidRPr="003C078D">
        <w:t>13</w:t>
      </w:r>
      <w:r>
        <w:tab/>
        <w:t>Exemptions from requirements to take blood sample</w:t>
      </w:r>
      <w:r w:rsidR="00C43472">
        <w:t>s</w:t>
      </w:r>
      <w:r>
        <w:t xml:space="preserve"> or</w:t>
      </w:r>
      <w:r>
        <w:br/>
      </w:r>
      <w:r>
        <w:tab/>
      </w:r>
      <w:r>
        <w:tab/>
        <w:t>carry out examinations</w:t>
      </w:r>
      <w:r>
        <w:br/>
      </w:r>
      <w:r>
        <w:tab/>
      </w:r>
      <w:r>
        <w:tab/>
        <w:t>Section 17 (2) (a)</w:t>
      </w:r>
    </w:p>
    <w:p w14:paraId="2A1D3CFF" w14:textId="04A59485" w:rsidR="00B378FB" w:rsidRDefault="00B378FB" w:rsidP="00C5715B">
      <w:pPr>
        <w:pStyle w:val="Heading4"/>
        <w:keepNext w:val="0"/>
        <w:spacing w:before="0" w:after="200"/>
        <w:rPr>
          <w:b w:val="0"/>
          <w:lang w:eastAsia="en-AU"/>
        </w:rPr>
      </w:pPr>
      <w:r>
        <w:rPr>
          <w:b w:val="0"/>
          <w:lang w:eastAsia="en-AU"/>
        </w:rPr>
        <w:t xml:space="preserve">This clause is a minor and technical amendment to align the </w:t>
      </w:r>
      <w:r w:rsidR="002A2CBF">
        <w:rPr>
          <w:b w:val="0"/>
          <w:lang w:eastAsia="en-AU"/>
        </w:rPr>
        <w:t>Territory</w:t>
      </w:r>
      <w:r>
        <w:rPr>
          <w:b w:val="0"/>
          <w:lang w:eastAsia="en-AU"/>
        </w:rPr>
        <w:t xml:space="preserve"> with other jurisdictions. Currently a doctor or nurse is not required to take a blood sample from </w:t>
      </w:r>
      <w:r w:rsidR="00C43472">
        <w:rPr>
          <w:b w:val="0"/>
          <w:lang w:eastAsia="en-AU"/>
        </w:rPr>
        <w:t xml:space="preserve">a </w:t>
      </w:r>
      <w:r>
        <w:rPr>
          <w:b w:val="0"/>
          <w:lang w:eastAsia="en-AU"/>
        </w:rPr>
        <w:t xml:space="preserve">person or carry out a medical examination under the Alcohol and Drugs Act if </w:t>
      </w:r>
      <w:r w:rsidR="00314BC9">
        <w:rPr>
          <w:b w:val="0"/>
          <w:lang w:eastAsia="en-AU"/>
        </w:rPr>
        <w:t>they are</w:t>
      </w:r>
      <w:r>
        <w:rPr>
          <w:b w:val="0"/>
          <w:lang w:eastAsia="en-AU"/>
        </w:rPr>
        <w:t xml:space="preserve"> of the opinion that to do so would be detrimental to the person’s medical condition.</w:t>
      </w:r>
    </w:p>
    <w:p w14:paraId="3EB9BAAF" w14:textId="2DC4FB6D" w:rsidR="00B378FB" w:rsidRPr="00D00AD3" w:rsidRDefault="00B378FB" w:rsidP="00C5715B">
      <w:pPr>
        <w:rPr>
          <w:lang w:eastAsia="en-AU"/>
        </w:rPr>
      </w:pPr>
      <w:r>
        <w:rPr>
          <w:lang w:eastAsia="en-AU"/>
        </w:rPr>
        <w:t xml:space="preserve">This clause changes this requirement, so the doctor or nurse practitioner has to be of the opinion that </w:t>
      </w:r>
      <w:r w:rsidRPr="00B378FB">
        <w:rPr>
          <w:lang w:eastAsia="en-AU"/>
        </w:rPr>
        <w:t xml:space="preserve">taking a blood sample from </w:t>
      </w:r>
      <w:r w:rsidR="00BC3D2C">
        <w:rPr>
          <w:lang w:eastAsia="en-AU"/>
        </w:rPr>
        <w:t xml:space="preserve">the </w:t>
      </w:r>
      <w:r w:rsidRPr="00B378FB">
        <w:rPr>
          <w:lang w:eastAsia="en-AU"/>
        </w:rPr>
        <w:t>person or carrying out a medical examination under the Alcohol and Drugs Act</w:t>
      </w:r>
      <w:r>
        <w:rPr>
          <w:lang w:eastAsia="en-AU"/>
        </w:rPr>
        <w:t xml:space="preserve"> would be prejudicial to the proper care and treatment of the person or dangerous to the person’s health.</w:t>
      </w:r>
    </w:p>
    <w:p w14:paraId="6CEA89B7" w14:textId="073E6DD5" w:rsidR="00F45385" w:rsidRPr="00F45385" w:rsidRDefault="00F45385" w:rsidP="00C5715B">
      <w:pPr>
        <w:pStyle w:val="Heading4"/>
        <w:keepNext w:val="0"/>
        <w:spacing w:before="0" w:after="200"/>
        <w:rPr>
          <w:lang w:eastAsia="en-AU"/>
        </w:rPr>
      </w:pPr>
      <w:r w:rsidRPr="00C71A66">
        <w:t xml:space="preserve">Clause </w:t>
      </w:r>
      <w:r w:rsidRPr="003C078D">
        <w:t>1</w:t>
      </w:r>
      <w:r w:rsidR="00B378FB" w:rsidRPr="003C078D">
        <w:t>4</w:t>
      </w:r>
      <w:r w:rsidR="00F45AF8">
        <w:rPr>
          <w:bCs/>
          <w:lang w:eastAsia="en-AU"/>
        </w:rPr>
        <w:tab/>
      </w:r>
      <w:r>
        <w:rPr>
          <w:lang w:eastAsia="en-AU"/>
        </w:rPr>
        <w:t>Section 17 (2) (c)</w:t>
      </w:r>
    </w:p>
    <w:p w14:paraId="7CB22C3F" w14:textId="0488CCF6" w:rsidR="00F45385" w:rsidRDefault="00927992" w:rsidP="00C5715B">
      <w:pPr>
        <w:pStyle w:val="Heading4"/>
        <w:keepNext w:val="0"/>
        <w:spacing w:before="0" w:after="200"/>
        <w:rPr>
          <w:b w:val="0"/>
          <w:lang w:eastAsia="en-AU"/>
        </w:rPr>
      </w:pPr>
      <w:r>
        <w:rPr>
          <w:b w:val="0"/>
          <w:lang w:eastAsia="en-AU"/>
        </w:rPr>
        <w:t xml:space="preserve">Section 17 sets out </w:t>
      </w:r>
      <w:r w:rsidR="00C43472">
        <w:rPr>
          <w:b w:val="0"/>
          <w:lang w:eastAsia="en-AU"/>
        </w:rPr>
        <w:t>the</w:t>
      </w:r>
      <w:r>
        <w:rPr>
          <w:b w:val="0"/>
          <w:lang w:eastAsia="en-AU"/>
        </w:rPr>
        <w:t xml:space="preserve"> exemptions from the requirement to take a blood sample under section 15AA.</w:t>
      </w:r>
    </w:p>
    <w:p w14:paraId="5A5871BC" w14:textId="77777777" w:rsidR="00927992" w:rsidRDefault="00927992" w:rsidP="00C5715B">
      <w:pPr>
        <w:rPr>
          <w:lang w:eastAsia="en-AU"/>
        </w:rPr>
      </w:pPr>
      <w:r>
        <w:rPr>
          <w:lang w:eastAsia="en-AU"/>
        </w:rPr>
        <w:lastRenderedPageBreak/>
        <w:t>This clause</w:t>
      </w:r>
      <w:r w:rsidR="00BF212F">
        <w:rPr>
          <w:lang w:eastAsia="en-AU"/>
        </w:rPr>
        <w:t xml:space="preserve"> clarifies that a doctor or nurse is exempt from the requirement to take a blood sample under section 15AA when the doctor or nurse reasonably believes that a sample has been taken, will be taken, or the behaviour of the person or another circumstance prevents the doctor or nurse from carrying out the procedure.</w:t>
      </w:r>
    </w:p>
    <w:p w14:paraId="0E101516" w14:textId="1A5100E4" w:rsidR="0099725E" w:rsidRPr="009428EA" w:rsidRDefault="0099725E" w:rsidP="00C5715B">
      <w:pPr>
        <w:pStyle w:val="Heading4"/>
        <w:keepNext w:val="0"/>
        <w:spacing w:before="0" w:after="200"/>
        <w:rPr>
          <w:lang w:eastAsia="en-AU"/>
        </w:rPr>
      </w:pPr>
      <w:r w:rsidRPr="00C71A66">
        <w:t xml:space="preserve">Clause </w:t>
      </w:r>
      <w:r w:rsidRPr="003C078D">
        <w:t>1</w:t>
      </w:r>
      <w:r w:rsidR="00B378FB" w:rsidRPr="003C078D">
        <w:t>5</w:t>
      </w:r>
      <w:r w:rsidR="00F45AF8">
        <w:rPr>
          <w:bCs/>
          <w:lang w:eastAsia="en-AU"/>
        </w:rPr>
        <w:tab/>
      </w:r>
      <w:r>
        <w:rPr>
          <w:lang w:eastAsia="en-AU"/>
        </w:rPr>
        <w:t>Section 17 (3)</w:t>
      </w:r>
    </w:p>
    <w:p w14:paraId="1A05B407" w14:textId="5B0CA520" w:rsidR="00F45AF8" w:rsidRDefault="00F45AF8" w:rsidP="00C5715B">
      <w:pPr>
        <w:pStyle w:val="Heading4"/>
        <w:keepNext w:val="0"/>
        <w:spacing w:before="0" w:after="200"/>
        <w:rPr>
          <w:b w:val="0"/>
          <w:lang w:eastAsia="en-AU"/>
        </w:rPr>
      </w:pPr>
      <w:r>
        <w:rPr>
          <w:b w:val="0"/>
          <w:lang w:eastAsia="en-AU"/>
        </w:rPr>
        <w:t>Th</w:t>
      </w:r>
      <w:r w:rsidR="00314BC9">
        <w:rPr>
          <w:b w:val="0"/>
          <w:lang w:eastAsia="en-AU"/>
        </w:rPr>
        <w:t>is</w:t>
      </w:r>
      <w:r>
        <w:rPr>
          <w:b w:val="0"/>
          <w:lang w:eastAsia="en-AU"/>
        </w:rPr>
        <w:t xml:space="preserve"> clause </w:t>
      </w:r>
      <w:r w:rsidR="002B7C99">
        <w:rPr>
          <w:b w:val="0"/>
          <w:lang w:eastAsia="en-AU"/>
        </w:rPr>
        <w:t>is a technical amendment</w:t>
      </w:r>
      <w:r>
        <w:rPr>
          <w:b w:val="0"/>
          <w:lang w:eastAsia="en-AU"/>
        </w:rPr>
        <w:t xml:space="preserve"> consequential on </w:t>
      </w:r>
      <w:r w:rsidR="003C078D">
        <w:rPr>
          <w:b w:val="0"/>
          <w:lang w:eastAsia="en-AU"/>
        </w:rPr>
        <w:t xml:space="preserve">the </w:t>
      </w:r>
      <w:r>
        <w:rPr>
          <w:b w:val="0"/>
          <w:lang w:eastAsia="en-AU"/>
        </w:rPr>
        <w:t xml:space="preserve">changes </w:t>
      </w:r>
      <w:r w:rsidRPr="003C078D">
        <w:rPr>
          <w:b w:val="0"/>
          <w:lang w:eastAsia="en-AU"/>
        </w:rPr>
        <w:t>at clause</w:t>
      </w:r>
      <w:r w:rsidR="00B378FB" w:rsidRPr="003C078D">
        <w:rPr>
          <w:b w:val="0"/>
          <w:lang w:eastAsia="en-AU"/>
        </w:rPr>
        <w:t>s</w:t>
      </w:r>
      <w:r w:rsidRPr="003C078D">
        <w:rPr>
          <w:b w:val="0"/>
          <w:lang w:eastAsia="en-AU"/>
        </w:rPr>
        <w:t xml:space="preserve"> </w:t>
      </w:r>
      <w:r w:rsidR="00B378FB" w:rsidRPr="003C078D">
        <w:rPr>
          <w:b w:val="0"/>
          <w:lang w:eastAsia="en-AU"/>
        </w:rPr>
        <w:t>11 and 12</w:t>
      </w:r>
      <w:r w:rsidRPr="003C078D">
        <w:rPr>
          <w:b w:val="0"/>
          <w:lang w:eastAsia="en-AU"/>
        </w:rPr>
        <w:t>.</w:t>
      </w:r>
    </w:p>
    <w:p w14:paraId="67D82B82" w14:textId="3885E370" w:rsidR="0099725E" w:rsidRPr="00B378FB" w:rsidRDefault="0099725E" w:rsidP="00C5715B">
      <w:pPr>
        <w:pStyle w:val="Heading4"/>
        <w:keepNext w:val="0"/>
        <w:spacing w:before="0" w:after="200"/>
        <w:ind w:left="1440" w:hanging="1440"/>
        <w:rPr>
          <w:bCs/>
          <w:lang w:eastAsia="en-AU"/>
        </w:rPr>
      </w:pPr>
      <w:r w:rsidRPr="00C71A66">
        <w:t xml:space="preserve">Clause </w:t>
      </w:r>
      <w:r w:rsidRPr="003C078D">
        <w:t>1</w:t>
      </w:r>
      <w:r w:rsidR="00B378FB" w:rsidRPr="003C078D">
        <w:t>6</w:t>
      </w:r>
      <w:r w:rsidR="00F45AF8">
        <w:rPr>
          <w:bCs/>
          <w:lang w:eastAsia="en-AU"/>
        </w:rPr>
        <w:tab/>
      </w:r>
      <w:r w:rsidR="00B378FB">
        <w:rPr>
          <w:bCs/>
          <w:lang w:eastAsia="en-AU"/>
        </w:rPr>
        <w:t>Taking blood samples from people involved in accidents</w:t>
      </w:r>
      <w:r w:rsidR="00B378FB">
        <w:rPr>
          <w:bCs/>
          <w:lang w:eastAsia="en-AU"/>
        </w:rPr>
        <w:br/>
      </w:r>
      <w:r>
        <w:rPr>
          <w:lang w:eastAsia="en-AU"/>
        </w:rPr>
        <w:t>Section 18A</w:t>
      </w:r>
    </w:p>
    <w:p w14:paraId="6B0A188E" w14:textId="3E29E40F" w:rsidR="0099725E" w:rsidRDefault="00F45AF8" w:rsidP="00C5715B">
      <w:pPr>
        <w:pStyle w:val="Heading4"/>
        <w:keepNext w:val="0"/>
        <w:spacing w:before="0" w:after="200"/>
        <w:rPr>
          <w:b w:val="0"/>
          <w:lang w:eastAsia="en-AU"/>
        </w:rPr>
      </w:pPr>
      <w:r>
        <w:rPr>
          <w:b w:val="0"/>
          <w:lang w:eastAsia="en-AU"/>
        </w:rPr>
        <w:t xml:space="preserve">This clause omits section 18A consequential on the changes at </w:t>
      </w:r>
      <w:r w:rsidRPr="003C078D">
        <w:rPr>
          <w:b w:val="0"/>
          <w:lang w:eastAsia="en-AU"/>
        </w:rPr>
        <w:t>clause</w:t>
      </w:r>
      <w:r w:rsidR="00B378FB" w:rsidRPr="003C078D">
        <w:rPr>
          <w:b w:val="0"/>
          <w:lang w:eastAsia="en-AU"/>
        </w:rPr>
        <w:t>s</w:t>
      </w:r>
      <w:r w:rsidRPr="003C078D">
        <w:rPr>
          <w:b w:val="0"/>
          <w:lang w:eastAsia="en-AU"/>
        </w:rPr>
        <w:t xml:space="preserve"> </w:t>
      </w:r>
      <w:r w:rsidR="00B378FB" w:rsidRPr="003C078D">
        <w:rPr>
          <w:b w:val="0"/>
          <w:lang w:eastAsia="en-AU"/>
        </w:rPr>
        <w:t>11 and 12</w:t>
      </w:r>
      <w:r w:rsidRPr="003C078D">
        <w:rPr>
          <w:b w:val="0"/>
          <w:lang w:eastAsia="en-AU"/>
        </w:rPr>
        <w:t>.</w:t>
      </w:r>
    </w:p>
    <w:p w14:paraId="7D5CE2DD" w14:textId="0F27A228" w:rsidR="0099725E" w:rsidRPr="009428EA" w:rsidRDefault="0099725E" w:rsidP="00C5715B">
      <w:pPr>
        <w:pStyle w:val="Heading4"/>
        <w:keepNext w:val="0"/>
        <w:spacing w:before="0" w:after="200"/>
        <w:rPr>
          <w:lang w:eastAsia="en-AU"/>
        </w:rPr>
      </w:pPr>
      <w:r w:rsidRPr="00C71A66">
        <w:t xml:space="preserve">Clause </w:t>
      </w:r>
      <w:r w:rsidRPr="003C078D">
        <w:t>1</w:t>
      </w:r>
      <w:r w:rsidR="00B378FB" w:rsidRPr="003C078D">
        <w:t>7</w:t>
      </w:r>
      <w:r w:rsidR="00F45AF8">
        <w:rPr>
          <w:bCs/>
          <w:lang w:eastAsia="en-AU"/>
        </w:rPr>
        <w:tab/>
      </w:r>
      <w:r>
        <w:rPr>
          <w:lang w:eastAsia="en-AU"/>
        </w:rPr>
        <w:t>Refusing blood te</w:t>
      </w:r>
      <w:r w:rsidR="00C43472">
        <w:rPr>
          <w:lang w:eastAsia="en-AU"/>
        </w:rPr>
        <w:t>st</w:t>
      </w:r>
      <w:r>
        <w:rPr>
          <w:lang w:eastAsia="en-AU"/>
        </w:rPr>
        <w:t xml:space="preserve"> etc</w:t>
      </w:r>
      <w:r>
        <w:rPr>
          <w:lang w:eastAsia="en-AU"/>
        </w:rPr>
        <w:br/>
      </w:r>
      <w:r w:rsidR="00F45AF8">
        <w:rPr>
          <w:lang w:eastAsia="en-AU"/>
        </w:rPr>
        <w:tab/>
      </w:r>
      <w:r w:rsidR="00F45AF8">
        <w:rPr>
          <w:lang w:eastAsia="en-AU"/>
        </w:rPr>
        <w:tab/>
      </w:r>
      <w:r>
        <w:rPr>
          <w:lang w:eastAsia="en-AU"/>
        </w:rPr>
        <w:t>Section 23 (1) and (2)</w:t>
      </w:r>
    </w:p>
    <w:p w14:paraId="6F782C0C" w14:textId="72DF5437" w:rsidR="0099725E" w:rsidRDefault="00C87E6E" w:rsidP="00C5715B">
      <w:pPr>
        <w:pStyle w:val="Heading4"/>
        <w:keepNext w:val="0"/>
        <w:spacing w:before="0" w:after="200"/>
        <w:rPr>
          <w:b w:val="0"/>
          <w:i/>
          <w:lang w:eastAsia="en-AU"/>
        </w:rPr>
      </w:pPr>
      <w:r>
        <w:rPr>
          <w:b w:val="0"/>
          <w:lang w:eastAsia="en-AU"/>
        </w:rPr>
        <w:t>Section 23 (1) currently makes it an offence for a driver of a motor vehicle or a driver trainer in a motor vehicle, on a road or</w:t>
      </w:r>
      <w:r w:rsidR="00BC3D2C">
        <w:rPr>
          <w:b w:val="0"/>
          <w:lang w:eastAsia="en-AU"/>
        </w:rPr>
        <w:t xml:space="preserve"> road</w:t>
      </w:r>
      <w:r>
        <w:rPr>
          <w:b w:val="0"/>
          <w:lang w:eastAsia="en-AU"/>
        </w:rPr>
        <w:t xml:space="preserve"> related area to fail or refuse to permit a sample to be taken in accordance with a provision of </w:t>
      </w:r>
      <w:r w:rsidR="00657039">
        <w:rPr>
          <w:b w:val="0"/>
          <w:lang w:eastAsia="en-AU"/>
        </w:rPr>
        <w:t>the Alcohol and Drugs Act</w:t>
      </w:r>
      <w:r>
        <w:rPr>
          <w:b w:val="0"/>
          <w:i/>
          <w:lang w:eastAsia="en-AU"/>
        </w:rPr>
        <w:t>.</w:t>
      </w:r>
    </w:p>
    <w:p w14:paraId="703EBA9F" w14:textId="7CAEB6F1" w:rsidR="00C87E6E" w:rsidRPr="00C87E6E" w:rsidRDefault="00C87E6E" w:rsidP="00C5715B">
      <w:pPr>
        <w:rPr>
          <w:lang w:eastAsia="en-AU"/>
        </w:rPr>
      </w:pPr>
      <w:r>
        <w:rPr>
          <w:lang w:eastAsia="en-AU"/>
        </w:rPr>
        <w:t>Section 23 (2) currently makes it an offence for a person who is required to have a blood sample taken under section 15AA (1) to behave in such a manner as to make it impossible or impractical for the sample to be taken.</w:t>
      </w:r>
    </w:p>
    <w:p w14:paraId="318A661D" w14:textId="05E88526" w:rsidR="00BF212F" w:rsidRPr="00C87E6E" w:rsidRDefault="00C87E6E" w:rsidP="00C5715B">
      <w:pPr>
        <w:rPr>
          <w:lang w:eastAsia="en-AU"/>
        </w:rPr>
      </w:pPr>
      <w:r>
        <w:rPr>
          <w:lang w:eastAsia="en-AU"/>
        </w:rPr>
        <w:t xml:space="preserve">The </w:t>
      </w:r>
      <w:r w:rsidR="00657039">
        <w:rPr>
          <w:lang w:eastAsia="en-AU"/>
        </w:rPr>
        <w:t xml:space="preserve">majority of the Supreme Court of the ACT in </w:t>
      </w:r>
      <w:r>
        <w:rPr>
          <w:i/>
          <w:lang w:eastAsia="en-AU"/>
        </w:rPr>
        <w:t>McGarvey v Mulino</w:t>
      </w:r>
      <w:r>
        <w:rPr>
          <w:lang w:eastAsia="en-AU"/>
        </w:rPr>
        <w:t xml:space="preserve"> [2017] ACTSCFC 1 </w:t>
      </w:r>
      <w:r w:rsidR="00657039">
        <w:rPr>
          <w:lang w:eastAsia="en-AU"/>
        </w:rPr>
        <w:t xml:space="preserve">found that a person could not be charged with the refusal offence in section 23 (1) where the refusal was in response to a doctor or nurse requiring the sample to be taken in hospital following an accident (section 15AA). The majority found that this offence only applies when the person has been required to permit a sample to be taken by a police officer (including by </w:t>
      </w:r>
      <w:r w:rsidR="00FF7917">
        <w:rPr>
          <w:lang w:eastAsia="en-AU"/>
        </w:rPr>
        <w:t xml:space="preserve">a </w:t>
      </w:r>
      <w:r w:rsidR="00657039">
        <w:rPr>
          <w:lang w:eastAsia="en-AU"/>
        </w:rPr>
        <w:t>doctor or nurse at the request of a police officer) (section 15 (1)).</w:t>
      </w:r>
    </w:p>
    <w:p w14:paraId="257C4638" w14:textId="77777777" w:rsidR="006B7CD9" w:rsidRDefault="006B7CD9" w:rsidP="00C5715B">
      <w:pPr>
        <w:rPr>
          <w:lang w:eastAsia="en-AU"/>
        </w:rPr>
      </w:pPr>
      <w:r>
        <w:rPr>
          <w:lang w:eastAsia="en-AU"/>
        </w:rPr>
        <w:t>The current drafting leads to difficulties in determining which refusal offence a person should be charged with and is affecting successful prosecution of this offence.</w:t>
      </w:r>
    </w:p>
    <w:p w14:paraId="2B9EAA76" w14:textId="54B5D22A" w:rsidR="00C87E6E" w:rsidRPr="003C078D" w:rsidRDefault="00BF212F" w:rsidP="00C5715B">
      <w:pPr>
        <w:rPr>
          <w:lang w:eastAsia="en-AU"/>
        </w:rPr>
      </w:pPr>
      <w:r>
        <w:rPr>
          <w:lang w:eastAsia="en-AU"/>
        </w:rPr>
        <w:t xml:space="preserve">This clause clarifies </w:t>
      </w:r>
      <w:r w:rsidR="00C54B96">
        <w:rPr>
          <w:lang w:eastAsia="en-AU"/>
        </w:rPr>
        <w:t xml:space="preserve">the refusal offence and simplifies the offence by making it one offence of </w:t>
      </w:r>
      <w:r w:rsidR="00C87E6E">
        <w:rPr>
          <w:lang w:eastAsia="en-AU"/>
        </w:rPr>
        <w:t>fail</w:t>
      </w:r>
      <w:r w:rsidR="00C54B96">
        <w:rPr>
          <w:lang w:eastAsia="en-AU"/>
        </w:rPr>
        <w:t>ing or refusing</w:t>
      </w:r>
      <w:r w:rsidR="00C87E6E">
        <w:rPr>
          <w:lang w:eastAsia="en-AU"/>
        </w:rPr>
        <w:t xml:space="preserve"> to permit a sample to be taken in accordance with section 15 (police custody) or 15AA (in hospital following an accident)</w:t>
      </w:r>
      <w:r w:rsidR="00C54B96">
        <w:rPr>
          <w:lang w:eastAsia="en-AU"/>
        </w:rPr>
        <w:t>.</w:t>
      </w:r>
      <w:r w:rsidR="003C078D">
        <w:rPr>
          <w:lang w:eastAsia="en-AU"/>
        </w:rPr>
        <w:t xml:space="preserve"> This offence does not apply to pedestrians </w:t>
      </w:r>
      <w:r w:rsidR="005822CE">
        <w:rPr>
          <w:lang w:eastAsia="en-AU"/>
        </w:rPr>
        <w:t xml:space="preserve">(as defined in paragraph (d) of the definition of </w:t>
      </w:r>
      <w:r w:rsidR="005822CE">
        <w:rPr>
          <w:i/>
          <w:lang w:eastAsia="en-AU"/>
        </w:rPr>
        <w:t xml:space="preserve">involved in an </w:t>
      </w:r>
      <w:r w:rsidR="005822CE" w:rsidRPr="005822CE">
        <w:rPr>
          <w:i/>
          <w:lang w:eastAsia="en-AU"/>
        </w:rPr>
        <w:t>accident</w:t>
      </w:r>
      <w:r w:rsidR="005822CE">
        <w:rPr>
          <w:lang w:eastAsia="en-AU"/>
        </w:rPr>
        <w:t xml:space="preserve"> in section 15AA) </w:t>
      </w:r>
      <w:r w:rsidR="003C078D" w:rsidRPr="005822CE">
        <w:rPr>
          <w:lang w:eastAsia="en-AU"/>
        </w:rPr>
        <w:t>who</w:t>
      </w:r>
      <w:r w:rsidR="003C078D">
        <w:rPr>
          <w:lang w:eastAsia="en-AU"/>
        </w:rPr>
        <w:t xml:space="preserve"> are required</w:t>
      </w:r>
      <w:r w:rsidR="00C43472">
        <w:rPr>
          <w:lang w:eastAsia="en-AU"/>
        </w:rPr>
        <w:t xml:space="preserve"> to</w:t>
      </w:r>
      <w:r w:rsidR="003C078D">
        <w:rPr>
          <w:lang w:eastAsia="en-AU"/>
        </w:rPr>
        <w:t xml:space="preserve"> provide a sample under section 15AA. Pedestrians cannot be charged with an offence under the </w:t>
      </w:r>
      <w:r w:rsidR="003C078D" w:rsidRPr="00314BC9">
        <w:rPr>
          <w:lang w:eastAsia="en-AU"/>
        </w:rPr>
        <w:t>Alcohol and Drugs Act</w:t>
      </w:r>
      <w:r w:rsidR="003C078D">
        <w:rPr>
          <w:i/>
          <w:lang w:eastAsia="en-AU"/>
        </w:rPr>
        <w:t xml:space="preserve"> </w:t>
      </w:r>
      <w:r w:rsidR="003C078D">
        <w:rPr>
          <w:lang w:eastAsia="en-AU"/>
        </w:rPr>
        <w:t>and samples are sought under section 15AA to assist in the investigation of accidents.</w:t>
      </w:r>
    </w:p>
    <w:p w14:paraId="00FE3BBA" w14:textId="121872DD" w:rsidR="0099725E" w:rsidRPr="009428EA" w:rsidRDefault="0099725E" w:rsidP="00C5715B">
      <w:pPr>
        <w:pStyle w:val="Heading4"/>
        <w:keepNext w:val="0"/>
        <w:spacing w:before="0" w:after="200"/>
        <w:rPr>
          <w:lang w:eastAsia="en-AU"/>
        </w:rPr>
      </w:pPr>
      <w:r w:rsidRPr="00C71A66">
        <w:t xml:space="preserve">Clause </w:t>
      </w:r>
      <w:r w:rsidRPr="003C078D">
        <w:t>1</w:t>
      </w:r>
      <w:r w:rsidR="00B378FB" w:rsidRPr="003C078D">
        <w:t>8</w:t>
      </w:r>
      <w:r w:rsidR="00F45AF8">
        <w:rPr>
          <w:bCs/>
          <w:lang w:eastAsia="en-AU"/>
        </w:rPr>
        <w:tab/>
      </w:r>
      <w:r>
        <w:rPr>
          <w:lang w:eastAsia="en-AU"/>
        </w:rPr>
        <w:t>Section 23 (4)</w:t>
      </w:r>
    </w:p>
    <w:p w14:paraId="3445ED4B" w14:textId="46849C0D" w:rsidR="0099725E" w:rsidRDefault="00F45AF8" w:rsidP="00C5715B">
      <w:pPr>
        <w:pStyle w:val="Heading4"/>
        <w:keepNext w:val="0"/>
        <w:spacing w:before="0" w:after="200"/>
        <w:rPr>
          <w:b w:val="0"/>
          <w:lang w:eastAsia="en-AU"/>
        </w:rPr>
      </w:pPr>
      <w:r>
        <w:rPr>
          <w:b w:val="0"/>
          <w:lang w:eastAsia="en-AU"/>
        </w:rPr>
        <w:t>This clause is a technical amendment consequential on</w:t>
      </w:r>
      <w:r w:rsidR="002B7C99">
        <w:rPr>
          <w:b w:val="0"/>
          <w:lang w:eastAsia="en-AU"/>
        </w:rPr>
        <w:t xml:space="preserve"> the</w:t>
      </w:r>
      <w:r>
        <w:rPr>
          <w:b w:val="0"/>
          <w:lang w:eastAsia="en-AU"/>
        </w:rPr>
        <w:t xml:space="preserve"> changes at </w:t>
      </w:r>
      <w:r w:rsidRPr="003C078D">
        <w:rPr>
          <w:b w:val="0"/>
          <w:lang w:eastAsia="en-AU"/>
        </w:rPr>
        <w:t>clause 1</w:t>
      </w:r>
      <w:r w:rsidR="00B378FB" w:rsidRPr="003C078D">
        <w:rPr>
          <w:b w:val="0"/>
          <w:lang w:eastAsia="en-AU"/>
        </w:rPr>
        <w:t>7</w:t>
      </w:r>
      <w:r w:rsidRPr="003C078D">
        <w:rPr>
          <w:b w:val="0"/>
          <w:lang w:eastAsia="en-AU"/>
        </w:rPr>
        <w:t>.</w:t>
      </w:r>
    </w:p>
    <w:p w14:paraId="72D89A8A" w14:textId="77777777" w:rsidR="00090FBA" w:rsidRDefault="00090FBA">
      <w:pPr>
        <w:spacing w:after="0" w:line="240" w:lineRule="auto"/>
        <w:rPr>
          <w:b/>
          <w:szCs w:val="24"/>
        </w:rPr>
      </w:pPr>
      <w:r>
        <w:br w:type="page"/>
      </w:r>
    </w:p>
    <w:p w14:paraId="66C9646C" w14:textId="7CB2CFBE" w:rsidR="00B378FB" w:rsidRDefault="0099725E" w:rsidP="00C5715B">
      <w:pPr>
        <w:pStyle w:val="Heading4"/>
        <w:keepNext w:val="0"/>
        <w:spacing w:before="0" w:after="200"/>
        <w:rPr>
          <w:bCs/>
          <w:lang w:eastAsia="en-AU"/>
        </w:rPr>
      </w:pPr>
      <w:r w:rsidRPr="00C71A66">
        <w:lastRenderedPageBreak/>
        <w:t xml:space="preserve">Clause </w:t>
      </w:r>
      <w:r w:rsidRPr="003C078D">
        <w:t>1</w:t>
      </w:r>
      <w:r w:rsidR="00B378FB" w:rsidRPr="003C078D">
        <w:t>9</w:t>
      </w:r>
      <w:r w:rsidR="00F45AF8">
        <w:rPr>
          <w:bCs/>
          <w:lang w:eastAsia="en-AU"/>
        </w:rPr>
        <w:tab/>
      </w:r>
      <w:r w:rsidR="00B378FB">
        <w:rPr>
          <w:bCs/>
          <w:lang w:eastAsia="en-AU"/>
        </w:rPr>
        <w:t>Evidentiary certificate</w:t>
      </w:r>
      <w:r w:rsidR="00B378FB">
        <w:rPr>
          <w:sz w:val="23"/>
          <w:szCs w:val="23"/>
        </w:rPr>
        <w:t>—alcohol-related tests</w:t>
      </w:r>
      <w:r w:rsidR="00B378FB">
        <w:rPr>
          <w:sz w:val="23"/>
          <w:szCs w:val="23"/>
        </w:rPr>
        <w:br/>
      </w:r>
      <w:r w:rsidR="00B378FB">
        <w:rPr>
          <w:sz w:val="23"/>
          <w:szCs w:val="23"/>
        </w:rPr>
        <w:tab/>
      </w:r>
      <w:r w:rsidR="00B378FB">
        <w:rPr>
          <w:sz w:val="23"/>
          <w:szCs w:val="23"/>
        </w:rPr>
        <w:tab/>
        <w:t>Section 41 (1) (d) (vii)</w:t>
      </w:r>
    </w:p>
    <w:p w14:paraId="65429EF9" w14:textId="498BCC2C" w:rsidR="002D7ACC" w:rsidRDefault="002D7ACC" w:rsidP="00C5715B">
      <w:pPr>
        <w:pStyle w:val="Heading4"/>
        <w:keepNext w:val="0"/>
        <w:spacing w:before="0" w:after="200"/>
        <w:rPr>
          <w:b w:val="0"/>
          <w:lang w:eastAsia="en-AU"/>
        </w:rPr>
      </w:pPr>
      <w:r>
        <w:rPr>
          <w:b w:val="0"/>
          <w:lang w:eastAsia="en-AU"/>
        </w:rPr>
        <w:t xml:space="preserve">This clause is a technical amendment consequential on </w:t>
      </w:r>
      <w:r w:rsidR="002B7C99">
        <w:rPr>
          <w:b w:val="0"/>
          <w:lang w:eastAsia="en-AU"/>
        </w:rPr>
        <w:t xml:space="preserve">the </w:t>
      </w:r>
      <w:r>
        <w:rPr>
          <w:b w:val="0"/>
          <w:lang w:eastAsia="en-AU"/>
        </w:rPr>
        <w:t xml:space="preserve">changes </w:t>
      </w:r>
      <w:r w:rsidRPr="003C078D">
        <w:rPr>
          <w:b w:val="0"/>
          <w:lang w:eastAsia="en-AU"/>
        </w:rPr>
        <w:t>at clause 10.</w:t>
      </w:r>
      <w:r>
        <w:rPr>
          <w:b w:val="0"/>
          <w:lang w:eastAsia="en-AU"/>
        </w:rPr>
        <w:t xml:space="preserve"> </w:t>
      </w:r>
    </w:p>
    <w:p w14:paraId="774A90EA" w14:textId="2BB6FA65" w:rsidR="002D7ACC" w:rsidRDefault="002D7ACC" w:rsidP="00C5715B">
      <w:pPr>
        <w:pStyle w:val="Heading4"/>
        <w:keepNext w:val="0"/>
        <w:spacing w:before="0" w:after="200"/>
        <w:rPr>
          <w:lang w:eastAsia="en-AU"/>
        </w:rPr>
      </w:pPr>
      <w:r>
        <w:rPr>
          <w:lang w:eastAsia="en-AU"/>
        </w:rPr>
        <w:t xml:space="preserve">Clause </w:t>
      </w:r>
      <w:r w:rsidRPr="003C078D">
        <w:rPr>
          <w:lang w:eastAsia="en-AU"/>
        </w:rPr>
        <w:t>20</w:t>
      </w:r>
      <w:r>
        <w:rPr>
          <w:lang w:eastAsia="en-AU"/>
        </w:rPr>
        <w:tab/>
        <w:t>Section 41 (1) (e) (iv)</w:t>
      </w:r>
    </w:p>
    <w:p w14:paraId="07133592" w14:textId="15F44ABB" w:rsidR="002D7ACC" w:rsidRDefault="002D7ACC" w:rsidP="00C5715B">
      <w:pPr>
        <w:pStyle w:val="Heading4"/>
        <w:keepNext w:val="0"/>
        <w:spacing w:before="0" w:after="200"/>
        <w:rPr>
          <w:b w:val="0"/>
          <w:lang w:eastAsia="en-AU"/>
        </w:rPr>
      </w:pPr>
      <w:r>
        <w:rPr>
          <w:b w:val="0"/>
          <w:lang w:eastAsia="en-AU"/>
        </w:rPr>
        <w:t>This clause is a technical amendment consequential on</w:t>
      </w:r>
      <w:r w:rsidR="002B7C99">
        <w:rPr>
          <w:b w:val="0"/>
          <w:lang w:eastAsia="en-AU"/>
        </w:rPr>
        <w:t xml:space="preserve"> the</w:t>
      </w:r>
      <w:r>
        <w:rPr>
          <w:b w:val="0"/>
          <w:lang w:eastAsia="en-AU"/>
        </w:rPr>
        <w:t xml:space="preserve"> changes at </w:t>
      </w:r>
      <w:r w:rsidRPr="003C078D">
        <w:rPr>
          <w:b w:val="0"/>
          <w:lang w:eastAsia="en-AU"/>
        </w:rPr>
        <w:t>clauses 9 and 13.</w:t>
      </w:r>
      <w:r>
        <w:rPr>
          <w:b w:val="0"/>
          <w:lang w:eastAsia="en-AU"/>
        </w:rPr>
        <w:t xml:space="preserve"> </w:t>
      </w:r>
    </w:p>
    <w:p w14:paraId="4581740E" w14:textId="59986AAC" w:rsidR="002D7ACC" w:rsidRDefault="002D7ACC" w:rsidP="00C5715B">
      <w:pPr>
        <w:pStyle w:val="Heading4"/>
        <w:keepNext w:val="0"/>
        <w:spacing w:before="0" w:after="200"/>
        <w:rPr>
          <w:lang w:eastAsia="en-AU"/>
        </w:rPr>
      </w:pPr>
      <w:r>
        <w:rPr>
          <w:lang w:eastAsia="en-AU"/>
        </w:rPr>
        <w:t xml:space="preserve">Clause </w:t>
      </w:r>
      <w:r w:rsidRPr="003C078D">
        <w:rPr>
          <w:lang w:eastAsia="en-AU"/>
        </w:rPr>
        <w:t>21</w:t>
      </w:r>
      <w:r>
        <w:rPr>
          <w:lang w:eastAsia="en-AU"/>
        </w:rPr>
        <w:tab/>
        <w:t>Evidentiary certificates</w:t>
      </w:r>
      <w:r>
        <w:rPr>
          <w:sz w:val="23"/>
          <w:szCs w:val="23"/>
        </w:rPr>
        <w:t>—drug-related tests</w:t>
      </w:r>
      <w:r>
        <w:rPr>
          <w:sz w:val="23"/>
          <w:szCs w:val="23"/>
        </w:rPr>
        <w:br/>
      </w:r>
      <w:r>
        <w:rPr>
          <w:sz w:val="23"/>
          <w:szCs w:val="23"/>
        </w:rPr>
        <w:tab/>
      </w:r>
      <w:r>
        <w:rPr>
          <w:sz w:val="23"/>
          <w:szCs w:val="23"/>
        </w:rPr>
        <w:tab/>
        <w:t>Section 41AA (4) (d)</w:t>
      </w:r>
    </w:p>
    <w:p w14:paraId="797845D7" w14:textId="344514B0" w:rsidR="002D7ACC" w:rsidRDefault="002D7ACC" w:rsidP="00C5715B">
      <w:pPr>
        <w:pStyle w:val="Heading4"/>
        <w:keepNext w:val="0"/>
        <w:spacing w:before="0" w:after="200"/>
        <w:rPr>
          <w:b w:val="0"/>
          <w:lang w:eastAsia="en-AU"/>
        </w:rPr>
      </w:pPr>
      <w:r>
        <w:rPr>
          <w:b w:val="0"/>
          <w:lang w:eastAsia="en-AU"/>
        </w:rPr>
        <w:t xml:space="preserve">This clause is a technical amendment consequential on </w:t>
      </w:r>
      <w:r w:rsidR="002B7C99">
        <w:rPr>
          <w:b w:val="0"/>
          <w:lang w:eastAsia="en-AU"/>
        </w:rPr>
        <w:t xml:space="preserve">the </w:t>
      </w:r>
      <w:r>
        <w:rPr>
          <w:b w:val="0"/>
          <w:lang w:eastAsia="en-AU"/>
        </w:rPr>
        <w:t xml:space="preserve">changes at </w:t>
      </w:r>
      <w:r w:rsidRPr="003C078D">
        <w:rPr>
          <w:b w:val="0"/>
          <w:lang w:eastAsia="en-AU"/>
        </w:rPr>
        <w:t>clauses 9 and 13.</w:t>
      </w:r>
      <w:r>
        <w:rPr>
          <w:b w:val="0"/>
          <w:lang w:eastAsia="en-AU"/>
        </w:rPr>
        <w:t xml:space="preserve"> </w:t>
      </w:r>
    </w:p>
    <w:p w14:paraId="6FC4B80A" w14:textId="77777777" w:rsidR="002D7ACC" w:rsidRDefault="002D7ACC" w:rsidP="00C5715B">
      <w:pPr>
        <w:pStyle w:val="Heading4"/>
        <w:keepNext w:val="0"/>
        <w:spacing w:before="0" w:after="200"/>
        <w:rPr>
          <w:lang w:eastAsia="en-AU"/>
        </w:rPr>
      </w:pPr>
      <w:r>
        <w:rPr>
          <w:lang w:eastAsia="en-AU"/>
        </w:rPr>
        <w:t xml:space="preserve">Clause </w:t>
      </w:r>
      <w:r w:rsidRPr="003C078D">
        <w:rPr>
          <w:lang w:eastAsia="en-AU"/>
        </w:rPr>
        <w:t>22</w:t>
      </w:r>
      <w:r>
        <w:rPr>
          <w:lang w:eastAsia="en-AU"/>
        </w:rPr>
        <w:tab/>
        <w:t>Section 41AA (5) (i)</w:t>
      </w:r>
    </w:p>
    <w:p w14:paraId="56D4B552" w14:textId="4DF3DE0F" w:rsidR="002D7ACC" w:rsidRDefault="002D7ACC" w:rsidP="00C5715B">
      <w:pPr>
        <w:pStyle w:val="Heading4"/>
        <w:keepNext w:val="0"/>
        <w:spacing w:before="0" w:after="200"/>
        <w:rPr>
          <w:b w:val="0"/>
          <w:lang w:eastAsia="en-AU"/>
        </w:rPr>
      </w:pPr>
      <w:r>
        <w:rPr>
          <w:b w:val="0"/>
          <w:lang w:eastAsia="en-AU"/>
        </w:rPr>
        <w:t>This clause is a technical amendment consequential on</w:t>
      </w:r>
      <w:r w:rsidR="002B7C99">
        <w:rPr>
          <w:b w:val="0"/>
          <w:lang w:eastAsia="en-AU"/>
        </w:rPr>
        <w:t xml:space="preserve"> the</w:t>
      </w:r>
      <w:r>
        <w:rPr>
          <w:b w:val="0"/>
          <w:lang w:eastAsia="en-AU"/>
        </w:rPr>
        <w:t xml:space="preserve"> changes at </w:t>
      </w:r>
      <w:r w:rsidRPr="003C078D">
        <w:rPr>
          <w:b w:val="0"/>
          <w:lang w:eastAsia="en-AU"/>
        </w:rPr>
        <w:t>clause 10.</w:t>
      </w:r>
      <w:r>
        <w:rPr>
          <w:b w:val="0"/>
          <w:lang w:eastAsia="en-AU"/>
        </w:rPr>
        <w:t xml:space="preserve"> </w:t>
      </w:r>
    </w:p>
    <w:p w14:paraId="560C4565" w14:textId="6994801A" w:rsidR="002D7ACC" w:rsidRDefault="002D7ACC" w:rsidP="00C5715B">
      <w:pPr>
        <w:pStyle w:val="Heading4"/>
        <w:keepNext w:val="0"/>
        <w:spacing w:before="0" w:after="200"/>
        <w:rPr>
          <w:sz w:val="23"/>
          <w:szCs w:val="23"/>
        </w:rPr>
      </w:pPr>
      <w:r w:rsidRPr="003C078D">
        <w:rPr>
          <w:lang w:eastAsia="en-AU"/>
        </w:rPr>
        <w:t>Clause 23</w:t>
      </w:r>
      <w:r>
        <w:rPr>
          <w:lang w:eastAsia="en-AU"/>
        </w:rPr>
        <w:tab/>
        <w:t>Evidentiary certificate</w:t>
      </w:r>
      <w:r>
        <w:rPr>
          <w:sz w:val="23"/>
          <w:szCs w:val="23"/>
        </w:rPr>
        <w:t>—blood sample not taken</w:t>
      </w:r>
      <w:r>
        <w:rPr>
          <w:sz w:val="23"/>
          <w:szCs w:val="23"/>
        </w:rPr>
        <w:br/>
      </w:r>
      <w:r>
        <w:rPr>
          <w:sz w:val="23"/>
          <w:szCs w:val="23"/>
        </w:rPr>
        <w:tab/>
      </w:r>
      <w:r>
        <w:rPr>
          <w:sz w:val="23"/>
          <w:szCs w:val="23"/>
        </w:rPr>
        <w:tab/>
        <w:t>Section 41AC (e) (i)</w:t>
      </w:r>
    </w:p>
    <w:p w14:paraId="1A305B25" w14:textId="3D7E86EC" w:rsidR="002D7ACC" w:rsidRDefault="002D7ACC" w:rsidP="00C5715B">
      <w:pPr>
        <w:pStyle w:val="Heading4"/>
        <w:keepNext w:val="0"/>
        <w:spacing w:before="0" w:after="200"/>
        <w:rPr>
          <w:b w:val="0"/>
          <w:lang w:eastAsia="en-AU"/>
        </w:rPr>
      </w:pPr>
      <w:r>
        <w:rPr>
          <w:b w:val="0"/>
          <w:lang w:eastAsia="en-AU"/>
        </w:rPr>
        <w:t xml:space="preserve">This clause is a technical amendment consequential on </w:t>
      </w:r>
      <w:r w:rsidR="002B7C99">
        <w:rPr>
          <w:b w:val="0"/>
          <w:lang w:eastAsia="en-AU"/>
        </w:rPr>
        <w:t xml:space="preserve">the </w:t>
      </w:r>
      <w:r w:rsidRPr="003C078D">
        <w:rPr>
          <w:b w:val="0"/>
          <w:lang w:eastAsia="en-AU"/>
        </w:rPr>
        <w:t>changes at clause</w:t>
      </w:r>
      <w:r w:rsidR="003C078D" w:rsidRPr="003C078D">
        <w:rPr>
          <w:b w:val="0"/>
          <w:lang w:eastAsia="en-AU"/>
        </w:rPr>
        <w:t>s 9 and 13</w:t>
      </w:r>
      <w:r w:rsidRPr="003C078D">
        <w:rPr>
          <w:b w:val="0"/>
          <w:lang w:eastAsia="en-AU"/>
        </w:rPr>
        <w:t>.</w:t>
      </w:r>
    </w:p>
    <w:p w14:paraId="79AD1BDA" w14:textId="09FBC468" w:rsidR="0099725E" w:rsidRPr="009428EA" w:rsidRDefault="002D7ACC" w:rsidP="00C5715B">
      <w:pPr>
        <w:pStyle w:val="Heading4"/>
        <w:keepNext w:val="0"/>
        <w:spacing w:before="0" w:after="200"/>
        <w:rPr>
          <w:lang w:eastAsia="en-AU"/>
        </w:rPr>
      </w:pPr>
      <w:r>
        <w:rPr>
          <w:lang w:eastAsia="en-AU"/>
        </w:rPr>
        <w:t xml:space="preserve">Clause </w:t>
      </w:r>
      <w:r w:rsidRPr="003C078D">
        <w:rPr>
          <w:lang w:eastAsia="en-AU"/>
        </w:rPr>
        <w:t>24</w:t>
      </w:r>
      <w:r>
        <w:rPr>
          <w:lang w:eastAsia="en-AU"/>
        </w:rPr>
        <w:tab/>
      </w:r>
      <w:r w:rsidR="0099725E">
        <w:rPr>
          <w:lang w:eastAsia="en-AU"/>
        </w:rPr>
        <w:t>Evidence for insurance purposes</w:t>
      </w:r>
      <w:r w:rsidR="0099725E">
        <w:rPr>
          <w:lang w:eastAsia="en-AU"/>
        </w:rPr>
        <w:br/>
      </w:r>
      <w:r w:rsidR="00F45AF8">
        <w:rPr>
          <w:lang w:eastAsia="en-AU"/>
        </w:rPr>
        <w:tab/>
      </w:r>
      <w:r w:rsidR="00F45AF8">
        <w:rPr>
          <w:lang w:eastAsia="en-AU"/>
        </w:rPr>
        <w:tab/>
      </w:r>
      <w:r w:rsidR="0099725E">
        <w:rPr>
          <w:lang w:eastAsia="en-AU"/>
        </w:rPr>
        <w:t>Section 41A (1) (g)</w:t>
      </w:r>
      <w:r>
        <w:rPr>
          <w:lang w:eastAsia="en-AU"/>
        </w:rPr>
        <w:t xml:space="preserve"> and (5) (a)</w:t>
      </w:r>
    </w:p>
    <w:p w14:paraId="01127C16" w14:textId="16B8A2E2" w:rsidR="00F45AF8" w:rsidRDefault="00F45AF8" w:rsidP="00C5715B">
      <w:pPr>
        <w:pStyle w:val="Heading4"/>
        <w:keepNext w:val="0"/>
        <w:spacing w:before="0" w:after="200"/>
        <w:rPr>
          <w:b w:val="0"/>
          <w:lang w:eastAsia="en-AU"/>
        </w:rPr>
      </w:pPr>
      <w:r w:rsidRPr="003C078D">
        <w:rPr>
          <w:b w:val="0"/>
          <w:lang w:eastAsia="en-AU"/>
        </w:rPr>
        <w:t>Th</w:t>
      </w:r>
      <w:r w:rsidR="00314BC9">
        <w:rPr>
          <w:b w:val="0"/>
          <w:lang w:eastAsia="en-AU"/>
        </w:rPr>
        <w:t>is</w:t>
      </w:r>
      <w:r w:rsidRPr="003C078D">
        <w:rPr>
          <w:b w:val="0"/>
          <w:lang w:eastAsia="en-AU"/>
        </w:rPr>
        <w:t xml:space="preserve"> clause </w:t>
      </w:r>
      <w:r w:rsidR="002B7C99">
        <w:rPr>
          <w:b w:val="0"/>
          <w:lang w:eastAsia="en-AU"/>
        </w:rPr>
        <w:t>is a technical amendment</w:t>
      </w:r>
      <w:r w:rsidRPr="003C078D">
        <w:rPr>
          <w:b w:val="0"/>
          <w:lang w:eastAsia="en-AU"/>
        </w:rPr>
        <w:t xml:space="preserve"> consequential on</w:t>
      </w:r>
      <w:r w:rsidR="002B7C99">
        <w:rPr>
          <w:b w:val="0"/>
          <w:lang w:eastAsia="en-AU"/>
        </w:rPr>
        <w:t xml:space="preserve"> the</w:t>
      </w:r>
      <w:r w:rsidRPr="003C078D">
        <w:rPr>
          <w:b w:val="0"/>
          <w:lang w:eastAsia="en-AU"/>
        </w:rPr>
        <w:t xml:space="preserve"> changes at clause</w:t>
      </w:r>
      <w:r w:rsidR="002D7ACC" w:rsidRPr="003C078D">
        <w:rPr>
          <w:b w:val="0"/>
          <w:lang w:eastAsia="en-AU"/>
        </w:rPr>
        <w:t>s 11 and 12.</w:t>
      </w:r>
    </w:p>
    <w:p w14:paraId="65DFEABD" w14:textId="00874A35" w:rsidR="002D7ACC" w:rsidRPr="003C078D" w:rsidRDefault="002D7ACC" w:rsidP="00C5715B">
      <w:pPr>
        <w:pStyle w:val="Heading4"/>
        <w:keepNext w:val="0"/>
        <w:spacing w:before="0" w:after="200"/>
        <w:rPr>
          <w:lang w:eastAsia="en-AU"/>
        </w:rPr>
      </w:pPr>
      <w:r w:rsidRPr="003C078D">
        <w:rPr>
          <w:lang w:eastAsia="en-AU"/>
        </w:rPr>
        <w:t>Clause 25</w:t>
      </w:r>
      <w:r w:rsidRPr="003C078D">
        <w:rPr>
          <w:lang w:eastAsia="en-AU"/>
        </w:rPr>
        <w:tab/>
        <w:t>Dictionary, note 3</w:t>
      </w:r>
    </w:p>
    <w:p w14:paraId="5A3D3F22" w14:textId="3EB17516" w:rsidR="002D7ACC" w:rsidRPr="003C078D" w:rsidRDefault="002D7ACC" w:rsidP="00C5715B">
      <w:pPr>
        <w:pStyle w:val="Heading4"/>
        <w:keepNext w:val="0"/>
        <w:spacing w:before="0" w:after="200"/>
        <w:rPr>
          <w:b w:val="0"/>
          <w:lang w:eastAsia="en-AU"/>
        </w:rPr>
      </w:pPr>
      <w:r w:rsidRPr="003C078D">
        <w:rPr>
          <w:b w:val="0"/>
          <w:lang w:eastAsia="en-AU"/>
        </w:rPr>
        <w:t xml:space="preserve">This clause amends note 3 to omit the reference to </w:t>
      </w:r>
      <w:r w:rsidRPr="003C078D">
        <w:rPr>
          <w:b w:val="0"/>
          <w:i/>
          <w:lang w:eastAsia="en-AU"/>
        </w:rPr>
        <w:t>personal mobility device</w:t>
      </w:r>
      <w:r w:rsidRPr="003C078D">
        <w:rPr>
          <w:b w:val="0"/>
          <w:lang w:eastAsia="en-AU"/>
        </w:rPr>
        <w:t xml:space="preserve"> consequential on </w:t>
      </w:r>
      <w:r w:rsidR="002B7C99">
        <w:rPr>
          <w:b w:val="0"/>
          <w:lang w:eastAsia="en-AU"/>
        </w:rPr>
        <w:t xml:space="preserve">the </w:t>
      </w:r>
      <w:r w:rsidRPr="003C078D">
        <w:rPr>
          <w:b w:val="0"/>
          <w:lang w:eastAsia="en-AU"/>
        </w:rPr>
        <w:t xml:space="preserve">changes at clauses </w:t>
      </w:r>
      <w:r w:rsidR="003C078D" w:rsidRPr="003C078D">
        <w:rPr>
          <w:b w:val="0"/>
          <w:lang w:eastAsia="en-AU"/>
        </w:rPr>
        <w:t>74</w:t>
      </w:r>
      <w:r w:rsidRPr="003C078D">
        <w:rPr>
          <w:b w:val="0"/>
          <w:lang w:eastAsia="en-AU"/>
        </w:rPr>
        <w:t xml:space="preserve"> and </w:t>
      </w:r>
      <w:r w:rsidR="003C078D" w:rsidRPr="003C078D">
        <w:rPr>
          <w:b w:val="0"/>
          <w:lang w:eastAsia="en-AU"/>
        </w:rPr>
        <w:t>95</w:t>
      </w:r>
      <w:r w:rsidRPr="003C078D">
        <w:rPr>
          <w:b w:val="0"/>
          <w:lang w:eastAsia="en-AU"/>
        </w:rPr>
        <w:t>.</w:t>
      </w:r>
    </w:p>
    <w:p w14:paraId="36939C91" w14:textId="67A5A462" w:rsidR="0099725E" w:rsidRPr="0099725E" w:rsidRDefault="0099725E" w:rsidP="00C5715B">
      <w:pPr>
        <w:pStyle w:val="Heading4"/>
        <w:keepNext w:val="0"/>
        <w:spacing w:before="0" w:after="200"/>
        <w:rPr>
          <w:i/>
          <w:lang w:eastAsia="en-AU"/>
        </w:rPr>
      </w:pPr>
      <w:r w:rsidRPr="003C078D">
        <w:t xml:space="preserve">Clause </w:t>
      </w:r>
      <w:r w:rsidR="002D7ACC" w:rsidRPr="003C078D">
        <w:t>26</w:t>
      </w:r>
      <w:r w:rsidR="00F45AF8">
        <w:rPr>
          <w:bCs/>
          <w:lang w:eastAsia="en-AU"/>
        </w:rPr>
        <w:tab/>
      </w:r>
      <w:r>
        <w:rPr>
          <w:lang w:eastAsia="en-AU"/>
        </w:rPr>
        <w:t xml:space="preserve">Dictionary, definition of </w:t>
      </w:r>
      <w:r>
        <w:rPr>
          <w:i/>
          <w:lang w:eastAsia="en-AU"/>
        </w:rPr>
        <w:t>driver involved in an accident</w:t>
      </w:r>
    </w:p>
    <w:p w14:paraId="57EA2816" w14:textId="48A5AC44" w:rsidR="0099725E" w:rsidRDefault="00F45AF8" w:rsidP="00C5715B">
      <w:pPr>
        <w:pStyle w:val="Heading4"/>
        <w:keepNext w:val="0"/>
        <w:spacing w:before="0" w:after="200"/>
        <w:rPr>
          <w:b w:val="0"/>
          <w:lang w:eastAsia="en-AU"/>
        </w:rPr>
      </w:pPr>
      <w:r>
        <w:rPr>
          <w:b w:val="0"/>
          <w:lang w:eastAsia="en-AU"/>
        </w:rPr>
        <w:t xml:space="preserve">This clause omits the definition of </w:t>
      </w:r>
      <w:r>
        <w:rPr>
          <w:b w:val="0"/>
          <w:i/>
          <w:lang w:eastAsia="en-AU"/>
        </w:rPr>
        <w:t>driver involved in an accident</w:t>
      </w:r>
      <w:r>
        <w:rPr>
          <w:b w:val="0"/>
          <w:lang w:eastAsia="en-AU"/>
        </w:rPr>
        <w:t xml:space="preserve"> consequential on </w:t>
      </w:r>
      <w:r w:rsidR="002B7C99">
        <w:rPr>
          <w:b w:val="0"/>
          <w:lang w:eastAsia="en-AU"/>
        </w:rPr>
        <w:t xml:space="preserve">the </w:t>
      </w:r>
      <w:r>
        <w:rPr>
          <w:b w:val="0"/>
          <w:lang w:eastAsia="en-AU"/>
        </w:rPr>
        <w:t xml:space="preserve">changes at </w:t>
      </w:r>
      <w:r w:rsidRPr="003C078D">
        <w:rPr>
          <w:b w:val="0"/>
          <w:lang w:eastAsia="en-AU"/>
        </w:rPr>
        <w:t xml:space="preserve">clause </w:t>
      </w:r>
      <w:r w:rsidR="002D7ACC" w:rsidRPr="003C078D">
        <w:rPr>
          <w:b w:val="0"/>
          <w:lang w:eastAsia="en-AU"/>
        </w:rPr>
        <w:t>12</w:t>
      </w:r>
      <w:r w:rsidRPr="003C078D">
        <w:rPr>
          <w:b w:val="0"/>
          <w:lang w:eastAsia="en-AU"/>
        </w:rPr>
        <w:t>.</w:t>
      </w:r>
    </w:p>
    <w:p w14:paraId="39C57C14" w14:textId="610B275D" w:rsidR="00F45AF8" w:rsidRPr="003C078D" w:rsidRDefault="00F45AF8" w:rsidP="00C5715B">
      <w:pPr>
        <w:pStyle w:val="Heading4"/>
        <w:keepNext w:val="0"/>
        <w:spacing w:before="0" w:after="200"/>
        <w:rPr>
          <w:lang w:eastAsia="en-AU"/>
        </w:rPr>
      </w:pPr>
      <w:r w:rsidRPr="003C078D">
        <w:rPr>
          <w:lang w:eastAsia="en-AU"/>
        </w:rPr>
        <w:t xml:space="preserve">Clause </w:t>
      </w:r>
      <w:r w:rsidR="002D7ACC" w:rsidRPr="003C078D">
        <w:rPr>
          <w:lang w:eastAsia="en-AU"/>
        </w:rPr>
        <w:t>27</w:t>
      </w:r>
      <w:r w:rsidRPr="003C078D">
        <w:rPr>
          <w:lang w:eastAsia="en-AU"/>
        </w:rPr>
        <w:tab/>
        <w:t xml:space="preserve">Dictionary, new definition of </w:t>
      </w:r>
      <w:r w:rsidRPr="003C078D">
        <w:rPr>
          <w:i/>
          <w:lang w:eastAsia="en-AU"/>
        </w:rPr>
        <w:t>personal mobility device</w:t>
      </w:r>
    </w:p>
    <w:p w14:paraId="6835D42B" w14:textId="5EA3DB9D" w:rsidR="00F45AF8" w:rsidRPr="003C078D" w:rsidRDefault="00F45AF8" w:rsidP="00C5715B">
      <w:pPr>
        <w:pStyle w:val="Heading4"/>
        <w:keepNext w:val="0"/>
        <w:spacing w:before="0" w:after="200"/>
        <w:rPr>
          <w:b w:val="0"/>
          <w:lang w:eastAsia="en-AU"/>
        </w:rPr>
      </w:pPr>
      <w:r w:rsidRPr="003C078D">
        <w:rPr>
          <w:b w:val="0"/>
          <w:lang w:eastAsia="en-AU"/>
        </w:rPr>
        <w:t xml:space="preserve">This clause includes a definition of </w:t>
      </w:r>
      <w:r w:rsidRPr="003C078D">
        <w:rPr>
          <w:b w:val="0"/>
          <w:i/>
          <w:lang w:eastAsia="en-AU"/>
        </w:rPr>
        <w:t>personal mobility device</w:t>
      </w:r>
      <w:r w:rsidRPr="003C078D">
        <w:rPr>
          <w:b w:val="0"/>
          <w:lang w:eastAsia="en-AU"/>
        </w:rPr>
        <w:t xml:space="preserve"> consequential on </w:t>
      </w:r>
      <w:r w:rsidR="002B7C99">
        <w:rPr>
          <w:b w:val="0"/>
          <w:lang w:eastAsia="en-AU"/>
        </w:rPr>
        <w:t xml:space="preserve">the </w:t>
      </w:r>
      <w:r w:rsidRPr="003C078D">
        <w:rPr>
          <w:b w:val="0"/>
          <w:lang w:eastAsia="en-AU"/>
        </w:rPr>
        <w:t xml:space="preserve">changes at clauses </w:t>
      </w:r>
      <w:r w:rsidR="003C078D" w:rsidRPr="003C078D">
        <w:rPr>
          <w:b w:val="0"/>
          <w:lang w:eastAsia="en-AU"/>
        </w:rPr>
        <w:t>74</w:t>
      </w:r>
      <w:r w:rsidRPr="003C078D">
        <w:rPr>
          <w:b w:val="0"/>
          <w:lang w:eastAsia="en-AU"/>
        </w:rPr>
        <w:t xml:space="preserve"> and </w:t>
      </w:r>
      <w:r w:rsidR="003C078D" w:rsidRPr="003C078D">
        <w:rPr>
          <w:b w:val="0"/>
          <w:lang w:eastAsia="en-AU"/>
        </w:rPr>
        <w:t>95</w:t>
      </w:r>
      <w:r w:rsidRPr="003C078D">
        <w:rPr>
          <w:b w:val="0"/>
          <w:lang w:eastAsia="en-AU"/>
        </w:rPr>
        <w:t>.</w:t>
      </w:r>
    </w:p>
    <w:p w14:paraId="741DBE0F" w14:textId="5ACF6378" w:rsidR="002D7ACC" w:rsidRPr="003C078D" w:rsidRDefault="002D7ACC" w:rsidP="00C5715B">
      <w:pPr>
        <w:rPr>
          <w:b/>
          <w:i/>
          <w:lang w:eastAsia="en-AU"/>
        </w:rPr>
      </w:pPr>
      <w:r w:rsidRPr="003C078D">
        <w:rPr>
          <w:b/>
          <w:lang w:eastAsia="en-AU"/>
        </w:rPr>
        <w:t>Clause 28</w:t>
      </w:r>
      <w:r w:rsidRPr="003C078D">
        <w:rPr>
          <w:b/>
          <w:lang w:eastAsia="en-AU"/>
        </w:rPr>
        <w:tab/>
        <w:t xml:space="preserve">Dictionary, definition of </w:t>
      </w:r>
      <w:r w:rsidRPr="003C078D">
        <w:rPr>
          <w:b/>
          <w:i/>
          <w:lang w:eastAsia="en-AU"/>
        </w:rPr>
        <w:t>road related area</w:t>
      </w:r>
    </w:p>
    <w:p w14:paraId="6127D75F" w14:textId="67A1BFEF" w:rsidR="002D7ACC" w:rsidRPr="002D7ACC" w:rsidRDefault="002D7ACC" w:rsidP="00C5715B">
      <w:pPr>
        <w:rPr>
          <w:lang w:eastAsia="en-AU"/>
        </w:rPr>
      </w:pPr>
      <w:r w:rsidRPr="003C078D">
        <w:rPr>
          <w:lang w:eastAsia="en-AU"/>
        </w:rPr>
        <w:t xml:space="preserve">This clause is a minor and technical amendment to remove a duplicate definition. </w:t>
      </w:r>
      <w:r w:rsidRPr="003C078D">
        <w:rPr>
          <w:i/>
          <w:lang w:eastAsia="en-AU"/>
        </w:rPr>
        <w:t>Road related area</w:t>
      </w:r>
      <w:r w:rsidRPr="003C078D">
        <w:rPr>
          <w:lang w:eastAsia="en-AU"/>
        </w:rPr>
        <w:t xml:space="preserve"> is defined for the purposes of the </w:t>
      </w:r>
      <w:r w:rsidR="00307360">
        <w:rPr>
          <w:lang w:eastAsia="en-AU"/>
        </w:rPr>
        <w:t>Territory</w:t>
      </w:r>
      <w:r w:rsidRPr="003C078D">
        <w:rPr>
          <w:lang w:eastAsia="en-AU"/>
        </w:rPr>
        <w:t xml:space="preserve">’s road transport legislation in the </w:t>
      </w:r>
      <w:r w:rsidRPr="003C078D">
        <w:rPr>
          <w:i/>
          <w:lang w:eastAsia="en-AU"/>
        </w:rPr>
        <w:t>Road Transport (General) Act 1999</w:t>
      </w:r>
      <w:r w:rsidRPr="003C078D">
        <w:rPr>
          <w:lang w:eastAsia="en-AU"/>
        </w:rPr>
        <w:t>, dictionary.</w:t>
      </w:r>
    </w:p>
    <w:p w14:paraId="74196BB5" w14:textId="6A86127B" w:rsidR="00263CA6" w:rsidRPr="009428EA" w:rsidRDefault="00263CA6" w:rsidP="00C5715B">
      <w:pPr>
        <w:pStyle w:val="Heading1"/>
        <w:spacing w:before="0" w:after="200"/>
        <w:rPr>
          <w:lang w:eastAsia="en-AU"/>
        </w:rPr>
      </w:pPr>
      <w:r>
        <w:rPr>
          <w:lang w:eastAsia="en-AU"/>
        </w:rPr>
        <w:lastRenderedPageBreak/>
        <w:t>Part 5</w:t>
      </w:r>
      <w:r w:rsidR="00595E56">
        <w:rPr>
          <w:lang w:eastAsia="en-AU"/>
        </w:rPr>
        <w:tab/>
      </w:r>
      <w:r>
        <w:rPr>
          <w:lang w:eastAsia="en-AU"/>
        </w:rPr>
        <w:t>Road Transport (Driver</w:t>
      </w:r>
      <w:r w:rsidR="00B82EA3">
        <w:rPr>
          <w:lang w:eastAsia="en-AU"/>
        </w:rPr>
        <w:t xml:space="preserve"> </w:t>
      </w:r>
      <w:r>
        <w:rPr>
          <w:lang w:eastAsia="en-AU"/>
        </w:rPr>
        <w:t>Licensing) Act 1999</w:t>
      </w:r>
    </w:p>
    <w:p w14:paraId="0E45E2C9" w14:textId="77777777" w:rsidR="00FC7985" w:rsidRPr="00FC7985" w:rsidRDefault="00FC7985" w:rsidP="00C5715B">
      <w:pPr>
        <w:pStyle w:val="Heading4"/>
        <w:keepNext w:val="0"/>
        <w:spacing w:before="0" w:after="200"/>
        <w:rPr>
          <w:b w:val="0"/>
        </w:rPr>
      </w:pPr>
      <w:r w:rsidRPr="00FC7985">
        <w:rPr>
          <w:b w:val="0"/>
        </w:rPr>
        <w:t xml:space="preserve">This part of the Bill amends the </w:t>
      </w:r>
      <w:r w:rsidRPr="00FC7985">
        <w:rPr>
          <w:b w:val="0"/>
          <w:i/>
        </w:rPr>
        <w:t>Road Transport (Driver Licensing) Act 1999</w:t>
      </w:r>
      <w:r w:rsidRPr="00FC7985">
        <w:rPr>
          <w:b w:val="0"/>
        </w:rPr>
        <w:t xml:space="preserve"> to introduce new automatic disqualification periods for drivers who drive or apply for a licence while suspended.</w:t>
      </w:r>
    </w:p>
    <w:p w14:paraId="2A19FF61" w14:textId="3FBE91FE" w:rsidR="00263CA6" w:rsidRPr="009428EA" w:rsidRDefault="00263CA6" w:rsidP="00C5715B">
      <w:pPr>
        <w:pStyle w:val="Heading4"/>
        <w:keepNext w:val="0"/>
        <w:spacing w:before="0" w:after="200"/>
        <w:rPr>
          <w:lang w:eastAsia="en-AU"/>
        </w:rPr>
      </w:pPr>
      <w:r w:rsidRPr="00C71A66">
        <w:t xml:space="preserve">Clause </w:t>
      </w:r>
      <w:r w:rsidR="00961FF8" w:rsidRPr="003C078D">
        <w:t>29</w:t>
      </w:r>
      <w:r w:rsidR="00F45AF8">
        <w:rPr>
          <w:bCs/>
          <w:lang w:eastAsia="en-AU"/>
        </w:rPr>
        <w:tab/>
      </w:r>
      <w:r w:rsidR="0099725E">
        <w:rPr>
          <w:lang w:eastAsia="en-AU"/>
        </w:rPr>
        <w:t>Offences committed by disqualified drivers etc</w:t>
      </w:r>
      <w:r w:rsidR="0099725E">
        <w:rPr>
          <w:lang w:eastAsia="en-AU"/>
        </w:rPr>
        <w:br/>
      </w:r>
      <w:r w:rsidR="00F45AF8">
        <w:rPr>
          <w:lang w:eastAsia="en-AU"/>
        </w:rPr>
        <w:tab/>
      </w:r>
      <w:r w:rsidR="00F45AF8">
        <w:rPr>
          <w:lang w:eastAsia="en-AU"/>
        </w:rPr>
        <w:tab/>
      </w:r>
      <w:r w:rsidR="0099725E">
        <w:rPr>
          <w:lang w:eastAsia="en-AU"/>
        </w:rPr>
        <w:t>Section 32 (6) (a) and (b)</w:t>
      </w:r>
    </w:p>
    <w:p w14:paraId="4266F538" w14:textId="4C83E44E" w:rsidR="00595E56" w:rsidRDefault="00595E56" w:rsidP="00C5715B">
      <w:pPr>
        <w:pStyle w:val="Heading4"/>
        <w:keepNext w:val="0"/>
        <w:spacing w:before="0" w:after="200"/>
        <w:rPr>
          <w:b w:val="0"/>
        </w:rPr>
      </w:pPr>
      <w:r>
        <w:rPr>
          <w:b w:val="0"/>
        </w:rPr>
        <w:t xml:space="preserve">Section 32 makes it an offence in the </w:t>
      </w:r>
      <w:r w:rsidR="002A2CBF">
        <w:rPr>
          <w:b w:val="0"/>
        </w:rPr>
        <w:t>Territory</w:t>
      </w:r>
      <w:r>
        <w:rPr>
          <w:b w:val="0"/>
        </w:rPr>
        <w:t xml:space="preserve"> to drive or apply for a driver licence during a period of suspension. A person convicted for driving while </w:t>
      </w:r>
      <w:r w:rsidRPr="00595E56">
        <w:rPr>
          <w:b w:val="0"/>
        </w:rPr>
        <w:t>suspended, who is a first offen</w:t>
      </w:r>
      <w:r w:rsidR="00BC3D2C">
        <w:rPr>
          <w:b w:val="0"/>
        </w:rPr>
        <w:t>der</w:t>
      </w:r>
      <w:r w:rsidRPr="00595E56">
        <w:rPr>
          <w:b w:val="0"/>
        </w:rPr>
        <w:t xml:space="preserve"> faces a maximum penalty of 50 penalty units and/or imprisonment for six months and a period of licence disqualification. A repeat offender faces a maximum penalty of 100 penalty units and/or imprisonment for 12 months and a period of licence disqualification.</w:t>
      </w:r>
      <w:r>
        <w:rPr>
          <w:b w:val="0"/>
        </w:rPr>
        <w:t xml:space="preserve"> The automatic disqualification periods vary depending on the reason the person’s licence is suspen</w:t>
      </w:r>
      <w:r w:rsidR="00BC3D2C">
        <w:rPr>
          <w:b w:val="0"/>
        </w:rPr>
        <w:t>ded</w:t>
      </w:r>
      <w:r>
        <w:rPr>
          <w:b w:val="0"/>
        </w:rPr>
        <w:t>. Where the suspension results from non-payment of infringement notice penalties, non-compliance with an infringement notice management plan, fine default or exceeding the demerit point threshold, the</w:t>
      </w:r>
      <w:r w:rsidR="00BC3D2C">
        <w:rPr>
          <w:b w:val="0"/>
        </w:rPr>
        <w:t xml:space="preserve"> current</w:t>
      </w:r>
      <w:r>
        <w:rPr>
          <w:b w:val="0"/>
        </w:rPr>
        <w:t xml:space="preserve"> automatic disqualification period does not draw a distinction between first and repeat offenders. For all other types of suspensions, the automatic disqualification increases for repeat offenders.</w:t>
      </w:r>
    </w:p>
    <w:p w14:paraId="31C61491" w14:textId="77777777" w:rsidR="00090FBA" w:rsidRDefault="00595E56" w:rsidP="00C5715B">
      <w:r>
        <w:t>This clause introduces the following minimum disqualification periods for driving while suspended when the reason for the suspension was non-payment of infringement notice penalties</w:t>
      </w:r>
      <w:r w:rsidR="00BC3D2C">
        <w:t>,</w:t>
      </w:r>
      <w:r>
        <w:t xml:space="preserve"> non-compliance with an infringement notice management plan or fine default: </w:t>
      </w:r>
    </w:p>
    <w:p w14:paraId="61226951" w14:textId="77777777" w:rsidR="00090FBA" w:rsidRDefault="00595E56" w:rsidP="00090FBA">
      <w:pPr>
        <w:pStyle w:val="ListParagraph"/>
        <w:numPr>
          <w:ilvl w:val="0"/>
          <w:numId w:val="47"/>
        </w:numPr>
        <w:rPr>
          <w:sz w:val="24"/>
          <w:szCs w:val="24"/>
        </w:rPr>
      </w:pPr>
      <w:r w:rsidRPr="00090FBA">
        <w:rPr>
          <w:sz w:val="24"/>
          <w:szCs w:val="24"/>
        </w:rPr>
        <w:t>first offender – one month</w:t>
      </w:r>
    </w:p>
    <w:p w14:paraId="5482222E" w14:textId="5AFA0451" w:rsidR="00090FBA" w:rsidRPr="00090FBA" w:rsidRDefault="00595E56" w:rsidP="00090FBA">
      <w:pPr>
        <w:pStyle w:val="ListParagraph"/>
        <w:numPr>
          <w:ilvl w:val="0"/>
          <w:numId w:val="47"/>
        </w:numPr>
        <w:rPr>
          <w:sz w:val="24"/>
          <w:szCs w:val="24"/>
        </w:rPr>
      </w:pPr>
      <w:r w:rsidRPr="00090FBA">
        <w:rPr>
          <w:sz w:val="24"/>
          <w:szCs w:val="24"/>
        </w:rPr>
        <w:t>repeat offenders – two months</w:t>
      </w:r>
    </w:p>
    <w:p w14:paraId="02DA3C0A" w14:textId="1F660E83" w:rsidR="00B03DE3" w:rsidRDefault="00595E56" w:rsidP="00C5715B">
      <w:r>
        <w:t xml:space="preserve">Courts retain their discretion to issue a longer period. The period </w:t>
      </w:r>
      <w:r w:rsidR="00D85561">
        <w:t xml:space="preserve">of disqualification </w:t>
      </w:r>
      <w:r>
        <w:t xml:space="preserve">for </w:t>
      </w:r>
      <w:r w:rsidR="00B03DE3">
        <w:t>first offender</w:t>
      </w:r>
      <w:r w:rsidR="00D85561">
        <w:t>s</w:t>
      </w:r>
      <w:r w:rsidR="00B03DE3">
        <w:t xml:space="preserve"> represents the current minimum automatic disqualification period.</w:t>
      </w:r>
    </w:p>
    <w:p w14:paraId="357F0600" w14:textId="679B785B" w:rsidR="00D85561" w:rsidRPr="00D85561" w:rsidRDefault="00D85561" w:rsidP="00C5715B">
      <w:r>
        <w:t xml:space="preserve">Any period of disqualification is not served until the reason for the original suspension has been remedied, where the suspension was for non-payment </w:t>
      </w:r>
      <w:r w:rsidRPr="00D85561">
        <w:t>of an infringement notice penalty, non-compliance with an infringement notice management pla</w:t>
      </w:r>
      <w:r w:rsidR="00C43472">
        <w:t>n or</w:t>
      </w:r>
      <w:r w:rsidRPr="00D85561">
        <w:t xml:space="preserve"> fine default</w:t>
      </w:r>
      <w:r>
        <w:t>.</w:t>
      </w:r>
    </w:p>
    <w:p w14:paraId="4927C53C" w14:textId="77777777" w:rsidR="009438BD" w:rsidRDefault="00B03DE3" w:rsidP="00C5715B">
      <w:r>
        <w:t xml:space="preserve">This clause introduces the </w:t>
      </w:r>
      <w:r w:rsidR="00D85561">
        <w:t xml:space="preserve">following </w:t>
      </w:r>
      <w:r>
        <w:t xml:space="preserve">minimum disqualification periods for driving while suspended when the reason for the suspension was exceeding the applicable demerit point threshold: </w:t>
      </w:r>
    </w:p>
    <w:p w14:paraId="78F677E2" w14:textId="2D5BF294" w:rsidR="009438BD" w:rsidRPr="009438BD" w:rsidRDefault="00B03DE3" w:rsidP="009438BD">
      <w:pPr>
        <w:pStyle w:val="ListParagraph"/>
        <w:numPr>
          <w:ilvl w:val="0"/>
          <w:numId w:val="47"/>
        </w:numPr>
        <w:rPr>
          <w:sz w:val="24"/>
          <w:szCs w:val="24"/>
        </w:rPr>
      </w:pPr>
      <w:r w:rsidRPr="009438BD">
        <w:rPr>
          <w:sz w:val="24"/>
          <w:szCs w:val="24"/>
        </w:rPr>
        <w:t>first offender – two months</w:t>
      </w:r>
    </w:p>
    <w:p w14:paraId="25B9F662" w14:textId="3578163D" w:rsidR="009438BD" w:rsidRPr="009438BD" w:rsidRDefault="00B03DE3" w:rsidP="009438BD">
      <w:pPr>
        <w:pStyle w:val="ListParagraph"/>
        <w:numPr>
          <w:ilvl w:val="0"/>
          <w:numId w:val="47"/>
        </w:numPr>
        <w:rPr>
          <w:sz w:val="24"/>
          <w:szCs w:val="24"/>
        </w:rPr>
      </w:pPr>
      <w:r w:rsidRPr="009438BD">
        <w:rPr>
          <w:sz w:val="24"/>
          <w:szCs w:val="24"/>
        </w:rPr>
        <w:t>repeat offenders – four months</w:t>
      </w:r>
    </w:p>
    <w:p w14:paraId="093E052E" w14:textId="2262072C" w:rsidR="00B03DE3" w:rsidRDefault="00B03DE3" w:rsidP="00C5715B">
      <w:r>
        <w:t xml:space="preserve">Courts retain their discretion to issue a longer period. The period </w:t>
      </w:r>
      <w:r w:rsidR="00D85561">
        <w:t xml:space="preserve">of disqualification </w:t>
      </w:r>
      <w:r>
        <w:t>for first offender</w:t>
      </w:r>
      <w:r w:rsidR="00D85561">
        <w:t>s</w:t>
      </w:r>
      <w:r>
        <w:t xml:space="preserve"> is a reduction in the current disqualification period (three months down to two months).</w:t>
      </w:r>
    </w:p>
    <w:p w14:paraId="2C61E45E" w14:textId="7602D0BE" w:rsidR="00D85561" w:rsidRPr="00D85561" w:rsidRDefault="00D85561" w:rsidP="00C5715B">
      <w:r>
        <w:lastRenderedPageBreak/>
        <w:t xml:space="preserve">Any period of disqualification where the suspension resulted from exceeding the applicable demerit point threshold is served at the end of the original suspension period. The current </w:t>
      </w:r>
      <w:r w:rsidR="00E16B15">
        <w:t xml:space="preserve">initial </w:t>
      </w:r>
      <w:r>
        <w:t xml:space="preserve">suspension periods </w:t>
      </w:r>
      <w:r w:rsidR="00E16B15">
        <w:t xml:space="preserve">for exceeding the demerit point threshold </w:t>
      </w:r>
      <w:r>
        <w:t>are:</w:t>
      </w:r>
    </w:p>
    <w:p w14:paraId="4282C7CF" w14:textId="77777777" w:rsidR="00D85561" w:rsidRPr="00D85561" w:rsidRDefault="00D85561" w:rsidP="00C5715B">
      <w:pPr>
        <w:pStyle w:val="ListParagraph"/>
        <w:numPr>
          <w:ilvl w:val="0"/>
          <w:numId w:val="44"/>
        </w:numPr>
        <w:rPr>
          <w:sz w:val="24"/>
          <w:szCs w:val="24"/>
        </w:rPr>
      </w:pPr>
      <w:r w:rsidRPr="00D85561">
        <w:rPr>
          <w:sz w:val="24"/>
          <w:szCs w:val="24"/>
        </w:rPr>
        <w:t>12 – 15 demerit points – three months</w:t>
      </w:r>
    </w:p>
    <w:p w14:paraId="2E383A60" w14:textId="77777777" w:rsidR="00D85561" w:rsidRPr="00D85561" w:rsidRDefault="00D85561" w:rsidP="00C5715B">
      <w:pPr>
        <w:pStyle w:val="ListParagraph"/>
        <w:numPr>
          <w:ilvl w:val="0"/>
          <w:numId w:val="44"/>
        </w:numPr>
        <w:rPr>
          <w:sz w:val="24"/>
          <w:szCs w:val="24"/>
        </w:rPr>
      </w:pPr>
      <w:r w:rsidRPr="00D85561">
        <w:rPr>
          <w:sz w:val="24"/>
          <w:szCs w:val="24"/>
        </w:rPr>
        <w:t>15 – 19 demerit points – four months</w:t>
      </w:r>
    </w:p>
    <w:p w14:paraId="3E24371D" w14:textId="77777777" w:rsidR="00D85561" w:rsidRPr="00D85561" w:rsidRDefault="00D85561" w:rsidP="00C5715B">
      <w:pPr>
        <w:pStyle w:val="ListParagraph"/>
        <w:numPr>
          <w:ilvl w:val="0"/>
          <w:numId w:val="44"/>
        </w:numPr>
        <w:rPr>
          <w:sz w:val="24"/>
          <w:szCs w:val="24"/>
        </w:rPr>
      </w:pPr>
      <w:r w:rsidRPr="00D85561">
        <w:rPr>
          <w:sz w:val="24"/>
          <w:szCs w:val="24"/>
        </w:rPr>
        <w:t>20 or more demerit points – five months.</w:t>
      </w:r>
    </w:p>
    <w:p w14:paraId="76E366AA" w14:textId="0919137A" w:rsidR="00D85561" w:rsidRDefault="00D85561" w:rsidP="00C5715B">
      <w:r>
        <w:t xml:space="preserve">A driver in the ACT can elect to enter into a </w:t>
      </w:r>
      <w:r w:rsidR="00E16B15">
        <w:t>12-month</w:t>
      </w:r>
      <w:r>
        <w:t xml:space="preserve"> good behaviour period rather than serve the suspension period. A driver who accrues </w:t>
      </w:r>
      <w:r w:rsidRPr="00D85561">
        <w:t>additional demerit points</w:t>
      </w:r>
      <w:r>
        <w:t xml:space="preserve"> during this good behaviour period </w:t>
      </w:r>
      <w:r w:rsidRPr="00D85561">
        <w:t xml:space="preserve">is subject to a suspension period that is double the </w:t>
      </w:r>
      <w:r>
        <w:t xml:space="preserve">original suspension </w:t>
      </w:r>
      <w:r w:rsidRPr="00D85561">
        <w:t>period</w:t>
      </w:r>
      <w:r>
        <w:t>.</w:t>
      </w:r>
    </w:p>
    <w:p w14:paraId="41107ECE" w14:textId="331F8F95" w:rsidR="00443687" w:rsidRDefault="00D85561" w:rsidP="00C5715B">
      <w:r w:rsidRPr="0043706B">
        <w:t>Th</w:t>
      </w:r>
      <w:r w:rsidR="00443687">
        <w:t xml:space="preserve">e amendments in this clause </w:t>
      </w:r>
      <w:r w:rsidRPr="0043706B">
        <w:t xml:space="preserve">could be seen to be limiting a person’s </w:t>
      </w:r>
      <w:r w:rsidRPr="008B7A69">
        <w:t xml:space="preserve">right to equality </w:t>
      </w:r>
      <w:r w:rsidR="00E16B15">
        <w:t>before</w:t>
      </w:r>
      <w:r w:rsidRPr="008B7A69">
        <w:t xml:space="preserve"> the law</w:t>
      </w:r>
      <w:r w:rsidR="002B4BD1">
        <w:t>,</w:t>
      </w:r>
      <w:r w:rsidRPr="0043706B">
        <w:t xml:space="preserve"> freedom of movement</w:t>
      </w:r>
      <w:r w:rsidR="002B4BD1">
        <w:t xml:space="preserve"> and right not to be punished more than once</w:t>
      </w:r>
      <w:r w:rsidRPr="0043706B">
        <w:t xml:space="preserve">. </w:t>
      </w:r>
    </w:p>
    <w:p w14:paraId="531CF190" w14:textId="52E23E71" w:rsidR="008B7A69" w:rsidRDefault="008B7A69" w:rsidP="00C5715B">
      <w:r w:rsidRPr="008B7A69">
        <w:t>Section 8 of the HRA provides that everyone is</w:t>
      </w:r>
      <w:r>
        <w:t xml:space="preserve"> </w:t>
      </w:r>
      <w:r w:rsidRPr="008B7A69">
        <w:t>entitled to equal and effective protection against discrimination, and to enjoy their human rights without discrimination. ‘Equality before the law’ has been essentially held to mean that judges and administrative officials</w:t>
      </w:r>
      <w:r>
        <w:t xml:space="preserve"> </w:t>
      </w:r>
      <w:r w:rsidRPr="008B7A69">
        <w:t>must not act arbitrarily in enforcing laws</w:t>
      </w:r>
      <w:r>
        <w:rPr>
          <w:rStyle w:val="FootnoteReference"/>
        </w:rPr>
        <w:footnoteReference w:id="1"/>
      </w:r>
      <w:r>
        <w:t xml:space="preserve">. </w:t>
      </w:r>
      <w:r w:rsidRPr="008B7A69">
        <w:t>The non-discrimination provisions in the HRA are founded on articles 2 (1) and 26 of the International Covenant on Civil and Political Rights (the ICCPR). ‘Discrimination’ as the term appears in the ICCPR is understood as meaning any ‘distinction, exclusion, restriction or preference which is based on any ground which has the purpose or effect of nullifying or impairing the recognition, enjoyment or exercise by all persons, on an equal footing, of all rights and freedoms’.</w:t>
      </w:r>
    </w:p>
    <w:p w14:paraId="3CF6FF90" w14:textId="11CBD08B" w:rsidR="005177CF" w:rsidRPr="008B7A69" w:rsidRDefault="008B7A69" w:rsidP="002B4BD1">
      <w:r w:rsidRPr="008B7A69">
        <w:t>It is within community expectations that acce</w:t>
      </w:r>
      <w:r>
        <w:t xml:space="preserve">ss </w:t>
      </w:r>
      <w:r w:rsidRPr="008B7A69">
        <w:t xml:space="preserve">to public </w:t>
      </w:r>
      <w:r>
        <w:t xml:space="preserve">spaces </w:t>
      </w:r>
      <w:r w:rsidRPr="008B7A69">
        <w:t>are regulated so that they are safe</w:t>
      </w:r>
      <w:r>
        <w:t xml:space="preserve"> </w:t>
      </w:r>
      <w:r w:rsidRPr="008B7A69">
        <w:t xml:space="preserve">for everyone. </w:t>
      </w:r>
      <w:r w:rsidR="002B4BD1">
        <w:t>The</w:t>
      </w:r>
      <w:r w:rsidR="00CB4D72">
        <w:t xml:space="preserve"> stronger</w:t>
      </w:r>
      <w:r w:rsidR="002B4BD1">
        <w:t xml:space="preserve"> penalties that apply to repeat offenders reflect the deterrence value associated with these penalties and </w:t>
      </w:r>
      <w:r w:rsidR="002B4BD1" w:rsidRPr="002B4BD1">
        <w:rPr>
          <w:lang w:eastAsia="en-AU"/>
        </w:rPr>
        <w:t xml:space="preserve">are justified and proportionate given the need to discourage </w:t>
      </w:r>
      <w:r w:rsidR="00E16B15">
        <w:rPr>
          <w:lang w:eastAsia="en-AU"/>
        </w:rPr>
        <w:t>repeated disregard for road transport laws and those that enforce the laws</w:t>
      </w:r>
      <w:r w:rsidR="002B4BD1" w:rsidRPr="002B4BD1">
        <w:rPr>
          <w:lang w:eastAsia="en-AU"/>
        </w:rPr>
        <w:t xml:space="preserve">. </w:t>
      </w:r>
    </w:p>
    <w:p w14:paraId="4B9BB024" w14:textId="1D068D4A" w:rsidR="004E0364" w:rsidRPr="004E0364" w:rsidRDefault="004E0364" w:rsidP="00C5715B">
      <w:r w:rsidRPr="004E0364">
        <w:t xml:space="preserve">Section 13 of the HRA provides that everyone has the right to move freely within the ACT and to enter and leave it, and the freedom to choose </w:t>
      </w:r>
      <w:r w:rsidR="00314BC9">
        <w:t>their</w:t>
      </w:r>
      <w:r w:rsidRPr="004E0364">
        <w:t xml:space="preserve"> residence in the ACT. This is relevant in the ACT today, in respect to circumstances involving people’s access to public places. </w:t>
      </w:r>
    </w:p>
    <w:p w14:paraId="6BE3C08B" w14:textId="0BCDFA40" w:rsidR="004E0364" w:rsidRPr="004E0364" w:rsidRDefault="004E0364" w:rsidP="00C5715B">
      <w:r w:rsidRPr="004E0364">
        <w:t>Th</w:t>
      </w:r>
      <w:r w:rsidR="00C43472">
        <w:t>is</w:t>
      </w:r>
      <w:r w:rsidRPr="004E0364">
        <w:t xml:space="preserve"> right has inherent limitations, which are acknowledged at subsection (3) of article 12 of the International Covenant on Civil and Political Rights (the ICCPR) (the equivalent right to section 13 of the HR Act): </w:t>
      </w:r>
    </w:p>
    <w:p w14:paraId="5C6FC13E" w14:textId="0733E500" w:rsidR="004E0364" w:rsidRPr="004E0364" w:rsidRDefault="004E0364" w:rsidP="00C5715B">
      <w:pPr>
        <w:ind w:left="720"/>
        <w:rPr>
          <w:sz w:val="22"/>
        </w:rPr>
      </w:pPr>
      <w:r w:rsidRPr="004E0364">
        <w:rPr>
          <w:sz w:val="22"/>
        </w:rPr>
        <w:t xml:space="preserve">the rights to liberty and freedom of movement shall not be subject to any restrictions except those which are provided by law, are necessary to protect national security, public order, </w:t>
      </w:r>
      <w:r w:rsidRPr="004E0364">
        <w:rPr>
          <w:sz w:val="22"/>
        </w:rPr>
        <w:lastRenderedPageBreak/>
        <w:t>public health or morals or the rights or freedoms of others and are consistent with the other rights recognised in the Covenant.</w:t>
      </w:r>
    </w:p>
    <w:p w14:paraId="17988FE4" w14:textId="0FEB1560" w:rsidR="00E16B15" w:rsidRDefault="00D85561" w:rsidP="00E16B15">
      <w:r w:rsidRPr="0043706B">
        <w:t>A driver licence is a privilege not a right.</w:t>
      </w:r>
      <w:r w:rsidR="0043706B" w:rsidRPr="0043706B">
        <w:t xml:space="preserve"> All road users are provided with adequate education about their obligations and the requirements when using roads or road related area</w:t>
      </w:r>
      <w:r w:rsidR="0043706B" w:rsidRPr="00BC3222">
        <w:t>s</w:t>
      </w:r>
      <w:r w:rsidR="00E16B15">
        <w:t>. The Territory provides a number of pathways through which people can manage any road transport infringement notices received, including a</w:t>
      </w:r>
      <w:r w:rsidR="00E16B15" w:rsidRPr="00BC3222">
        <w:t xml:space="preserve"> number of options to assist people to pay and thus avoid having their driver licence</w:t>
      </w:r>
      <w:r w:rsidR="00E16B15">
        <w:t xml:space="preserve"> </w:t>
      </w:r>
      <w:r w:rsidR="00E16B15" w:rsidRPr="00BC3222">
        <w:t>suspended</w:t>
      </w:r>
      <w:r w:rsidR="00E16B15">
        <w:t xml:space="preserve"> as </w:t>
      </w:r>
      <w:r w:rsidR="00C43472">
        <w:t xml:space="preserve">a </w:t>
      </w:r>
      <w:r w:rsidR="00E16B15">
        <w:t>result of non</w:t>
      </w:r>
      <w:r w:rsidR="00E16B15">
        <w:noBreakHyphen/>
        <w:t xml:space="preserve">payment. </w:t>
      </w:r>
    </w:p>
    <w:p w14:paraId="458CFD84" w14:textId="1F28A680" w:rsidR="00E16B15" w:rsidRPr="0043706B" w:rsidRDefault="0043706B" w:rsidP="00E16B15">
      <w:r w:rsidRPr="0043706B">
        <w:t>There are significant public interest benefits that arise from ensuring that roads and road related areas are safe for all road users. Appropriate enforcement actions are essential to providing a safe road environment for the community, with shared responsibility by all road users.</w:t>
      </w:r>
      <w:r w:rsidR="00E16B15" w:rsidRPr="00E16B15">
        <w:t xml:space="preserve"> </w:t>
      </w:r>
      <w:r w:rsidR="00E16B15" w:rsidRPr="00BC3222">
        <w:t xml:space="preserve">Demerit points are designed to encourage safe and responsible driving and the setting of a threshold reflects that demerit points are used to deter drivers from non-compliance with the road </w:t>
      </w:r>
      <w:r w:rsidR="005F1B68">
        <w:t xml:space="preserve">transport </w:t>
      </w:r>
      <w:r w:rsidR="00E16B15" w:rsidRPr="00BC3222">
        <w:t>laws.</w:t>
      </w:r>
      <w:r w:rsidR="00E16B15" w:rsidRPr="00E16B15">
        <w:t xml:space="preserve"> </w:t>
      </w:r>
      <w:r w:rsidR="00E16B15" w:rsidRPr="0043706B">
        <w:t>A robust regulatory framework is essential to establishing safe people and safe behaviours on our roads, with benefits for both the community and individuals.</w:t>
      </w:r>
    </w:p>
    <w:p w14:paraId="267E556D" w14:textId="77777777" w:rsidR="0043706B" w:rsidRPr="0043706B" w:rsidRDefault="0043706B" w:rsidP="00C5715B">
      <w:r w:rsidRPr="0043706B">
        <w:t>Road safety affects the whole of the ACT community. Australia adopts a safe system approach to road safety which requires responsible road user behaviour. It makes allowance for human error. The safe system approach relies on safe speeds, safe roads and roadsides, safe vehicles, as well as safe people and safe behaviours. It must be recognised that people are generally on notice concerning what behaviour is permitted on our roads and road related areas. For a person to commit the offence of driving while suspended they would be required to be actively involved in the behaviour resulting in the offence and had sufficient notice of the suspension and the reasons for the suspension.</w:t>
      </w:r>
    </w:p>
    <w:p w14:paraId="1F2A8BB1" w14:textId="20DB75F3" w:rsidR="00961FF8" w:rsidRDefault="00961FF8" w:rsidP="00C5715B">
      <w:pPr>
        <w:pStyle w:val="Heading4"/>
        <w:keepNext w:val="0"/>
        <w:spacing w:before="0" w:after="200"/>
        <w:rPr>
          <w:lang w:eastAsia="en-AU"/>
        </w:rPr>
      </w:pPr>
      <w:r w:rsidRPr="00C71A66">
        <w:t xml:space="preserve">Clause </w:t>
      </w:r>
      <w:r w:rsidRPr="003C078D">
        <w:t>30</w:t>
      </w:r>
      <w:r>
        <w:rPr>
          <w:bCs/>
          <w:lang w:eastAsia="en-AU"/>
        </w:rPr>
        <w:tab/>
      </w:r>
      <w:r>
        <w:rPr>
          <w:lang w:eastAsia="en-AU"/>
        </w:rPr>
        <w:t>Dictionary, note 3</w:t>
      </w:r>
    </w:p>
    <w:p w14:paraId="187739BF" w14:textId="2CF2A1FF" w:rsidR="00961FF8" w:rsidRPr="002D7ACC" w:rsidRDefault="00961FF8" w:rsidP="00C5715B">
      <w:pPr>
        <w:pStyle w:val="Heading4"/>
        <w:keepNext w:val="0"/>
        <w:spacing w:before="0" w:after="200"/>
        <w:rPr>
          <w:lang w:eastAsia="en-AU"/>
        </w:rPr>
      </w:pPr>
      <w:r w:rsidRPr="00961FF8">
        <w:rPr>
          <w:b w:val="0"/>
          <w:szCs w:val="22"/>
        </w:rPr>
        <w:t xml:space="preserve">This clause is a minor and technical amendment to </w:t>
      </w:r>
      <w:r>
        <w:rPr>
          <w:b w:val="0"/>
          <w:szCs w:val="22"/>
        </w:rPr>
        <w:t xml:space="preserve">align the definitions of </w:t>
      </w:r>
      <w:r w:rsidRPr="00DE6256">
        <w:rPr>
          <w:b w:val="0"/>
          <w:i/>
          <w:szCs w:val="22"/>
        </w:rPr>
        <w:t xml:space="preserve">road </w:t>
      </w:r>
      <w:r>
        <w:rPr>
          <w:b w:val="0"/>
          <w:szCs w:val="22"/>
        </w:rPr>
        <w:t xml:space="preserve">and </w:t>
      </w:r>
      <w:r w:rsidRPr="00DE6256">
        <w:rPr>
          <w:b w:val="0"/>
          <w:i/>
          <w:szCs w:val="22"/>
        </w:rPr>
        <w:t>road relate</w:t>
      </w:r>
      <w:r w:rsidR="00DE6256">
        <w:rPr>
          <w:b w:val="0"/>
          <w:i/>
          <w:szCs w:val="22"/>
        </w:rPr>
        <w:t>d</w:t>
      </w:r>
      <w:r w:rsidRPr="00DE6256">
        <w:rPr>
          <w:b w:val="0"/>
          <w:i/>
          <w:szCs w:val="22"/>
        </w:rPr>
        <w:t xml:space="preserve"> are</w:t>
      </w:r>
      <w:r w:rsidR="00DE6256">
        <w:rPr>
          <w:b w:val="0"/>
          <w:i/>
          <w:szCs w:val="22"/>
        </w:rPr>
        <w:t>a</w:t>
      </w:r>
      <w:r>
        <w:rPr>
          <w:b w:val="0"/>
          <w:szCs w:val="22"/>
        </w:rPr>
        <w:t xml:space="preserve"> across the </w:t>
      </w:r>
      <w:r w:rsidR="00307360">
        <w:rPr>
          <w:b w:val="0"/>
          <w:szCs w:val="22"/>
        </w:rPr>
        <w:t>Territory</w:t>
      </w:r>
      <w:r>
        <w:rPr>
          <w:b w:val="0"/>
          <w:szCs w:val="22"/>
        </w:rPr>
        <w:t xml:space="preserve">’s road transport legislation by reference to the definition of these terms </w:t>
      </w:r>
      <w:r w:rsidRPr="00961FF8">
        <w:rPr>
          <w:b w:val="0"/>
          <w:szCs w:val="22"/>
        </w:rPr>
        <w:t xml:space="preserve">in the </w:t>
      </w:r>
      <w:r w:rsidRPr="00961FF8">
        <w:rPr>
          <w:b w:val="0"/>
          <w:i/>
          <w:szCs w:val="22"/>
        </w:rPr>
        <w:t>Road Transport (General) Act 1999</w:t>
      </w:r>
      <w:r w:rsidRPr="00961FF8">
        <w:rPr>
          <w:b w:val="0"/>
          <w:szCs w:val="22"/>
        </w:rPr>
        <w:t>, dictionary.</w:t>
      </w:r>
    </w:p>
    <w:p w14:paraId="67A69AD5" w14:textId="1F66124E" w:rsidR="00961FF8" w:rsidRPr="00961FF8" w:rsidRDefault="00961FF8" w:rsidP="00C5715B">
      <w:pPr>
        <w:pStyle w:val="Heading4"/>
        <w:keepNext w:val="0"/>
        <w:spacing w:before="0" w:after="200"/>
        <w:rPr>
          <w:i/>
          <w:lang w:eastAsia="en-AU"/>
        </w:rPr>
      </w:pPr>
      <w:r w:rsidRPr="00C71A66">
        <w:t>Claus</w:t>
      </w:r>
      <w:r w:rsidRPr="003C078D">
        <w:t>e 31</w:t>
      </w:r>
      <w:r>
        <w:rPr>
          <w:bCs/>
          <w:lang w:eastAsia="en-AU"/>
        </w:rPr>
        <w:tab/>
      </w:r>
      <w:r>
        <w:rPr>
          <w:lang w:eastAsia="en-AU"/>
        </w:rPr>
        <w:t xml:space="preserve">Dictionary, definitions of </w:t>
      </w:r>
      <w:r>
        <w:rPr>
          <w:i/>
          <w:lang w:eastAsia="en-AU"/>
        </w:rPr>
        <w:t>road</w:t>
      </w:r>
      <w:r>
        <w:rPr>
          <w:lang w:eastAsia="en-AU"/>
        </w:rPr>
        <w:t xml:space="preserve"> and</w:t>
      </w:r>
      <w:r>
        <w:rPr>
          <w:i/>
          <w:lang w:eastAsia="en-AU"/>
        </w:rPr>
        <w:t xml:space="preserve"> road related area</w:t>
      </w:r>
    </w:p>
    <w:p w14:paraId="76D99223" w14:textId="1983C730" w:rsidR="00961FF8" w:rsidRDefault="00961FF8" w:rsidP="00C5715B">
      <w:r>
        <w:t>This clause is a technical amendment consequential on</w:t>
      </w:r>
      <w:r w:rsidR="002B7C99">
        <w:t xml:space="preserve"> the</w:t>
      </w:r>
      <w:r>
        <w:t xml:space="preserve"> changes at </w:t>
      </w:r>
      <w:r w:rsidRPr="003C078D">
        <w:t>clause 30.</w:t>
      </w:r>
    </w:p>
    <w:p w14:paraId="104D25D7" w14:textId="0B38FF64" w:rsidR="00961FF8" w:rsidRPr="009428EA" w:rsidRDefault="00961FF8" w:rsidP="00C5715B">
      <w:pPr>
        <w:pStyle w:val="Heading1"/>
        <w:spacing w:before="0" w:after="200"/>
        <w:rPr>
          <w:lang w:eastAsia="en-AU"/>
        </w:rPr>
      </w:pPr>
      <w:r>
        <w:rPr>
          <w:lang w:eastAsia="en-AU"/>
        </w:rPr>
        <w:t>Part 6</w:t>
      </w:r>
      <w:r>
        <w:rPr>
          <w:lang w:eastAsia="en-AU"/>
        </w:rPr>
        <w:tab/>
        <w:t>Road Transport (Driver</w:t>
      </w:r>
      <w:r w:rsidR="00B82EA3">
        <w:rPr>
          <w:lang w:eastAsia="en-AU"/>
        </w:rPr>
        <w:t xml:space="preserve"> </w:t>
      </w:r>
      <w:r>
        <w:rPr>
          <w:lang w:eastAsia="en-AU"/>
        </w:rPr>
        <w:t>Licensing) Regulation 2000</w:t>
      </w:r>
    </w:p>
    <w:p w14:paraId="28FDD4EE" w14:textId="72799149" w:rsidR="00961FF8" w:rsidRPr="00961FF8" w:rsidRDefault="00961FF8" w:rsidP="00C5715B">
      <w:pPr>
        <w:pStyle w:val="Heading4"/>
        <w:keepNext w:val="0"/>
        <w:spacing w:before="0" w:after="200"/>
        <w:rPr>
          <w:b w:val="0"/>
        </w:rPr>
      </w:pPr>
      <w:r w:rsidRPr="00FC7985">
        <w:rPr>
          <w:b w:val="0"/>
        </w:rPr>
        <w:t>This part of the Bill amends the</w:t>
      </w:r>
      <w:r>
        <w:rPr>
          <w:b w:val="0"/>
        </w:rPr>
        <w:t xml:space="preserve"> definition of </w:t>
      </w:r>
      <w:r>
        <w:rPr>
          <w:b w:val="0"/>
          <w:i/>
        </w:rPr>
        <w:t>habitual offender</w:t>
      </w:r>
      <w:r>
        <w:rPr>
          <w:b w:val="0"/>
        </w:rPr>
        <w:t xml:space="preserve"> in the</w:t>
      </w:r>
      <w:r w:rsidRPr="00FC7985">
        <w:rPr>
          <w:b w:val="0"/>
        </w:rPr>
        <w:t xml:space="preserve"> </w:t>
      </w:r>
      <w:r w:rsidRPr="00961FF8">
        <w:rPr>
          <w:b w:val="0"/>
          <w:i/>
        </w:rPr>
        <w:t xml:space="preserve">Road Transport (Driver Licensing) Regulation 2000 </w:t>
      </w:r>
      <w:r>
        <w:rPr>
          <w:b w:val="0"/>
        </w:rPr>
        <w:t xml:space="preserve">for the purposes of the </w:t>
      </w:r>
      <w:r w:rsidR="00307360">
        <w:rPr>
          <w:b w:val="0"/>
        </w:rPr>
        <w:t>Territory</w:t>
      </w:r>
      <w:r>
        <w:rPr>
          <w:b w:val="0"/>
        </w:rPr>
        <w:t>’s interlock program to</w:t>
      </w:r>
      <w:r w:rsidRPr="00961FF8">
        <w:rPr>
          <w:b w:val="0"/>
        </w:rPr>
        <w:t xml:space="preserve"> reflect the introduction of infringement notice penalties for certain drink driving offences in other jurisdictions</w:t>
      </w:r>
      <w:r>
        <w:rPr>
          <w:b w:val="0"/>
        </w:rPr>
        <w:t>.</w:t>
      </w:r>
    </w:p>
    <w:p w14:paraId="50D2A2F7" w14:textId="77777777" w:rsidR="005F1B68" w:rsidRDefault="005F1B68">
      <w:pPr>
        <w:spacing w:after="0" w:line="240" w:lineRule="auto"/>
        <w:rPr>
          <w:b/>
          <w:szCs w:val="24"/>
        </w:rPr>
      </w:pPr>
      <w:r>
        <w:br w:type="page"/>
      </w:r>
    </w:p>
    <w:p w14:paraId="67FBCB8A" w14:textId="449CDCE2" w:rsidR="00C15C91" w:rsidRPr="0068610E" w:rsidRDefault="00C15C91" w:rsidP="00C5715B">
      <w:pPr>
        <w:pStyle w:val="Heading4"/>
        <w:keepNext w:val="0"/>
        <w:spacing w:before="0" w:after="200"/>
      </w:pPr>
      <w:r w:rsidRPr="0068610E">
        <w:lastRenderedPageBreak/>
        <w:t>Clause 32</w:t>
      </w:r>
      <w:r w:rsidRPr="0068610E">
        <w:tab/>
        <w:t>Mandatory interlock condition</w:t>
      </w:r>
      <w:r w:rsidRPr="0068610E">
        <w:br/>
      </w:r>
      <w:r w:rsidRPr="0068610E">
        <w:tab/>
      </w:r>
      <w:r w:rsidRPr="0068610E">
        <w:tab/>
        <w:t>Section 73T</w:t>
      </w:r>
      <w:r w:rsidR="00E52F18" w:rsidRPr="0068610E">
        <w:t xml:space="preserve"> (5)</w:t>
      </w:r>
    </w:p>
    <w:p w14:paraId="528C9B13" w14:textId="0F94AEE1" w:rsidR="005B6690" w:rsidRPr="0068610E" w:rsidRDefault="005B6690" w:rsidP="00C5715B">
      <w:pPr>
        <w:pStyle w:val="Heading4"/>
        <w:keepNext w:val="0"/>
        <w:spacing w:before="0" w:after="200"/>
        <w:rPr>
          <w:b w:val="0"/>
          <w:lang w:eastAsia="en-AU"/>
        </w:rPr>
      </w:pPr>
      <w:r w:rsidRPr="0068610E">
        <w:rPr>
          <w:b w:val="0"/>
          <w:lang w:eastAsia="en-AU"/>
        </w:rPr>
        <w:t xml:space="preserve">It is mandatory in the </w:t>
      </w:r>
      <w:r w:rsidR="002A2CBF">
        <w:rPr>
          <w:b w:val="0"/>
          <w:lang w:eastAsia="en-AU"/>
        </w:rPr>
        <w:t>Territory</w:t>
      </w:r>
      <w:r w:rsidRPr="0068610E">
        <w:rPr>
          <w:b w:val="0"/>
          <w:lang w:eastAsia="en-AU"/>
        </w:rPr>
        <w:t xml:space="preserve"> for a person to participate in the </w:t>
      </w:r>
      <w:r w:rsidR="00307360" w:rsidRPr="0068610E">
        <w:rPr>
          <w:b w:val="0"/>
          <w:lang w:eastAsia="en-AU"/>
        </w:rPr>
        <w:t>Territory</w:t>
      </w:r>
      <w:r w:rsidRPr="0068610E">
        <w:rPr>
          <w:b w:val="0"/>
          <w:lang w:eastAsia="en-AU"/>
        </w:rPr>
        <w:t xml:space="preserve">’s interlock program if the person has been convicted or found guilty of </w:t>
      </w:r>
      <w:r w:rsidR="00E52F18" w:rsidRPr="0068610E">
        <w:rPr>
          <w:b w:val="0"/>
          <w:lang w:eastAsia="en-AU"/>
        </w:rPr>
        <w:t>certain drink driving offences (for example, driving with a prescribed concentration of alcohol at level 4) or</w:t>
      </w:r>
      <w:r w:rsidRPr="0068610E">
        <w:rPr>
          <w:b w:val="0"/>
          <w:lang w:eastAsia="en-AU"/>
        </w:rPr>
        <w:t xml:space="preserve"> is a </w:t>
      </w:r>
      <w:r w:rsidRPr="0068610E">
        <w:rPr>
          <w:b w:val="0"/>
          <w:i/>
          <w:lang w:eastAsia="en-AU"/>
        </w:rPr>
        <w:t>habitual offender</w:t>
      </w:r>
      <w:r w:rsidRPr="0068610E">
        <w:rPr>
          <w:b w:val="0"/>
          <w:lang w:eastAsia="en-AU"/>
        </w:rPr>
        <w:t>.</w:t>
      </w:r>
    </w:p>
    <w:p w14:paraId="0A44AB83" w14:textId="5456C1A1" w:rsidR="005B6690" w:rsidRPr="0068610E" w:rsidRDefault="005B6690" w:rsidP="00C5715B">
      <w:pPr>
        <w:pStyle w:val="Heading4"/>
        <w:keepNext w:val="0"/>
        <w:spacing w:before="0" w:after="200"/>
        <w:rPr>
          <w:b w:val="0"/>
          <w:lang w:eastAsia="en-AU"/>
        </w:rPr>
      </w:pPr>
      <w:r w:rsidRPr="0068610E">
        <w:rPr>
          <w:b w:val="0"/>
          <w:lang w:eastAsia="en-AU"/>
        </w:rPr>
        <w:t xml:space="preserve">A </w:t>
      </w:r>
      <w:r w:rsidRPr="0068610E">
        <w:rPr>
          <w:b w:val="0"/>
          <w:i/>
          <w:lang w:eastAsia="en-AU"/>
        </w:rPr>
        <w:t>habitual offender</w:t>
      </w:r>
      <w:r w:rsidRPr="0068610E">
        <w:rPr>
          <w:b w:val="0"/>
          <w:lang w:eastAsia="en-AU"/>
        </w:rPr>
        <w:t xml:space="preserve"> is </w:t>
      </w:r>
      <w:r w:rsidR="0068610E" w:rsidRPr="0068610E">
        <w:rPr>
          <w:b w:val="0"/>
          <w:lang w:eastAsia="en-AU"/>
        </w:rPr>
        <w:t xml:space="preserve">currently </w:t>
      </w:r>
      <w:r w:rsidRPr="0068610E">
        <w:rPr>
          <w:b w:val="0"/>
          <w:lang w:eastAsia="en-AU"/>
        </w:rPr>
        <w:t xml:space="preserve">defined as </w:t>
      </w:r>
      <w:r w:rsidR="00E52F18" w:rsidRPr="0068610E">
        <w:rPr>
          <w:b w:val="0"/>
          <w:lang w:eastAsia="en-AU"/>
        </w:rPr>
        <w:t xml:space="preserve">a person convicted or found guilty of an </w:t>
      </w:r>
      <w:r w:rsidR="00E52F18" w:rsidRPr="0068610E">
        <w:rPr>
          <w:b w:val="0"/>
          <w:i/>
          <w:lang w:eastAsia="en-AU"/>
        </w:rPr>
        <w:t>alcohol</w:t>
      </w:r>
      <w:r w:rsidR="0068610E" w:rsidRPr="0068610E">
        <w:rPr>
          <w:b w:val="0"/>
          <w:i/>
          <w:lang w:eastAsia="en-AU"/>
        </w:rPr>
        <w:noBreakHyphen/>
      </w:r>
      <w:r w:rsidR="00E52F18" w:rsidRPr="0068610E">
        <w:rPr>
          <w:b w:val="0"/>
          <w:i/>
          <w:lang w:eastAsia="en-AU"/>
        </w:rPr>
        <w:t>related disqualifying offence</w:t>
      </w:r>
      <w:r w:rsidR="00E52F18" w:rsidRPr="0068610E">
        <w:rPr>
          <w:b w:val="0"/>
          <w:lang w:eastAsia="en-AU"/>
        </w:rPr>
        <w:t xml:space="preserve"> and who has within </w:t>
      </w:r>
      <w:r w:rsidR="00A5562B">
        <w:rPr>
          <w:b w:val="0"/>
          <w:lang w:eastAsia="en-AU"/>
        </w:rPr>
        <w:t>five</w:t>
      </w:r>
      <w:r w:rsidR="00E52F18" w:rsidRPr="0068610E">
        <w:rPr>
          <w:b w:val="0"/>
          <w:lang w:eastAsia="en-AU"/>
        </w:rPr>
        <w:t xml:space="preserve"> years before the conviction been convicted or found guilty of 2 or more other </w:t>
      </w:r>
      <w:r w:rsidR="00E52F18" w:rsidRPr="0068610E">
        <w:rPr>
          <w:b w:val="0"/>
          <w:i/>
          <w:lang w:eastAsia="en-AU"/>
        </w:rPr>
        <w:t>alcohol-related disqualifying offence</w:t>
      </w:r>
      <w:r w:rsidR="005F1B68">
        <w:rPr>
          <w:b w:val="0"/>
          <w:i/>
          <w:lang w:eastAsia="en-AU"/>
        </w:rPr>
        <w:t>s</w:t>
      </w:r>
      <w:r w:rsidR="00E52F18" w:rsidRPr="0068610E">
        <w:rPr>
          <w:b w:val="0"/>
          <w:lang w:eastAsia="en-AU"/>
        </w:rPr>
        <w:t xml:space="preserve">. An </w:t>
      </w:r>
      <w:r w:rsidR="00E52F18" w:rsidRPr="0068610E">
        <w:rPr>
          <w:b w:val="0"/>
          <w:i/>
          <w:lang w:eastAsia="en-AU"/>
        </w:rPr>
        <w:t>alcohol-related disqualifying offence</w:t>
      </w:r>
      <w:r w:rsidR="00E52F18" w:rsidRPr="0068610E">
        <w:rPr>
          <w:b w:val="0"/>
          <w:lang w:eastAsia="en-AU"/>
        </w:rPr>
        <w:t xml:space="preserve"> includes an equivalent offence against a law of another jurisdiction. </w:t>
      </w:r>
    </w:p>
    <w:p w14:paraId="4D179B9F" w14:textId="247B5523" w:rsidR="005B6690" w:rsidRPr="005B6690" w:rsidRDefault="00C15C91" w:rsidP="00C5715B">
      <w:pPr>
        <w:pStyle w:val="Heading4"/>
        <w:keepNext w:val="0"/>
        <w:spacing w:before="0" w:after="200"/>
        <w:rPr>
          <w:b w:val="0"/>
          <w:lang w:eastAsia="en-AU"/>
        </w:rPr>
      </w:pPr>
      <w:r w:rsidRPr="005B6690">
        <w:rPr>
          <w:b w:val="0"/>
          <w:lang w:eastAsia="en-AU"/>
        </w:rPr>
        <w:t xml:space="preserve">This clause amends the definition of </w:t>
      </w:r>
      <w:r w:rsidRPr="005B6690">
        <w:rPr>
          <w:b w:val="0"/>
          <w:i/>
          <w:lang w:eastAsia="en-AU"/>
        </w:rPr>
        <w:t>habitual offender</w:t>
      </w:r>
      <w:r w:rsidRPr="005B6690">
        <w:rPr>
          <w:b w:val="0"/>
          <w:lang w:eastAsia="en-AU"/>
        </w:rPr>
        <w:t xml:space="preserve"> to </w:t>
      </w:r>
      <w:r w:rsidR="005B6690">
        <w:rPr>
          <w:b w:val="0"/>
          <w:lang w:eastAsia="en-AU"/>
        </w:rPr>
        <w:t>r</w:t>
      </w:r>
      <w:r w:rsidR="005B6690" w:rsidRPr="005B6690">
        <w:rPr>
          <w:b w:val="0"/>
          <w:lang w:eastAsia="en-AU"/>
        </w:rPr>
        <w:t xml:space="preserve">eflect the introduction in </w:t>
      </w:r>
      <w:r w:rsidR="0068610E" w:rsidRPr="005B6690">
        <w:rPr>
          <w:b w:val="0"/>
          <w:lang w:eastAsia="en-AU"/>
        </w:rPr>
        <w:t>several</w:t>
      </w:r>
      <w:r w:rsidR="005B6690" w:rsidRPr="005B6690">
        <w:rPr>
          <w:b w:val="0"/>
          <w:lang w:eastAsia="en-AU"/>
        </w:rPr>
        <w:t xml:space="preserve"> other jurisdictions of infringement notice penalties for certain drink driving offences, for example, NSW. This amendment ensures that an ACT resident who is issued with an infringement notice for drink driving in NSW and then caught drink driving in the ACT is treated in the same way as an ACT resident who is caught more than once for drink driving in the ACT. The ACT does not currently have infringement notice penalties for drink </w:t>
      </w:r>
      <w:r w:rsidR="00E52F18">
        <w:rPr>
          <w:b w:val="0"/>
          <w:lang w:eastAsia="en-AU"/>
        </w:rPr>
        <w:t>driving</w:t>
      </w:r>
      <w:r w:rsidR="005B6690" w:rsidRPr="005B6690">
        <w:rPr>
          <w:b w:val="0"/>
          <w:lang w:eastAsia="en-AU"/>
        </w:rPr>
        <w:t xml:space="preserve"> offences. </w:t>
      </w:r>
    </w:p>
    <w:p w14:paraId="27C02D62" w14:textId="7375CB7B" w:rsidR="0068610E" w:rsidRPr="0068610E" w:rsidRDefault="005B6690" w:rsidP="0068610E">
      <w:pPr>
        <w:pStyle w:val="Heading4"/>
        <w:keepNext w:val="0"/>
        <w:spacing w:before="0" w:after="200"/>
        <w:rPr>
          <w:b w:val="0"/>
          <w:lang w:eastAsia="en-AU"/>
        </w:rPr>
      </w:pPr>
      <w:r w:rsidRPr="0068610E">
        <w:rPr>
          <w:b w:val="0"/>
          <w:lang w:eastAsia="en-AU"/>
        </w:rPr>
        <w:t xml:space="preserve">This amendment supports the right to be treated equally before the law (section 8 of the HRA) by ensuring that all ACT residents are treated the same when determining whether they </w:t>
      </w:r>
      <w:r w:rsidR="00C43472">
        <w:rPr>
          <w:b w:val="0"/>
          <w:lang w:eastAsia="en-AU"/>
        </w:rPr>
        <w:t xml:space="preserve">are </w:t>
      </w:r>
      <w:r w:rsidR="00E52F18" w:rsidRPr="0068610E">
        <w:rPr>
          <w:b w:val="0"/>
          <w:lang w:eastAsia="en-AU"/>
        </w:rPr>
        <w:t>a mandatory participant in the Territory’s interlock program.</w:t>
      </w:r>
      <w:r w:rsidR="005177CF" w:rsidRPr="0068610E">
        <w:rPr>
          <w:b w:val="0"/>
          <w:lang w:eastAsia="en-AU"/>
        </w:rPr>
        <w:t xml:space="preserve"> </w:t>
      </w:r>
      <w:r w:rsidR="0068610E" w:rsidRPr="0068610E">
        <w:rPr>
          <w:b w:val="0"/>
          <w:lang w:eastAsia="en-AU"/>
        </w:rPr>
        <w:t>The amendment could be seen</w:t>
      </w:r>
      <w:r w:rsidR="0068610E">
        <w:rPr>
          <w:b w:val="0"/>
          <w:lang w:eastAsia="en-AU"/>
        </w:rPr>
        <w:t xml:space="preserve"> to be </w:t>
      </w:r>
      <w:r w:rsidR="0068610E" w:rsidRPr="0068610E">
        <w:rPr>
          <w:b w:val="0"/>
          <w:lang w:eastAsia="en-AU"/>
        </w:rPr>
        <w:t>limiting this rig</w:t>
      </w:r>
      <w:r w:rsidR="0068610E">
        <w:rPr>
          <w:b w:val="0"/>
          <w:lang w:eastAsia="en-AU"/>
        </w:rPr>
        <w:t>ht</w:t>
      </w:r>
      <w:r w:rsidR="0068610E" w:rsidRPr="0068610E">
        <w:rPr>
          <w:b w:val="0"/>
          <w:lang w:eastAsia="en-AU"/>
        </w:rPr>
        <w:t xml:space="preserve"> in so far as it imposes certain obligations and limits on some categories of drink driving offenders that do not apply to other offenders or to drivers more generally.</w:t>
      </w:r>
    </w:p>
    <w:p w14:paraId="06556C81" w14:textId="2373C2DE" w:rsidR="005B6690" w:rsidRPr="007A5220" w:rsidRDefault="005B6690" w:rsidP="00C5715B">
      <w:pPr>
        <w:rPr>
          <w:rFonts w:eastAsia="Times New Roman"/>
          <w:szCs w:val="24"/>
          <w:lang w:eastAsia="en-AU"/>
        </w:rPr>
      </w:pPr>
      <w:r>
        <w:rPr>
          <w:rFonts w:eastAsia="Times New Roman"/>
          <w:szCs w:val="24"/>
          <w:lang w:eastAsia="en-AU"/>
        </w:rPr>
        <w:t xml:space="preserve">This amendment could be seen to be limiting a person’s right to be presumed innocent until proven guilty as payment of an infringement notice penalty is not an admission of guilt. For the purposes </w:t>
      </w:r>
      <w:r w:rsidR="003C078D">
        <w:rPr>
          <w:rFonts w:eastAsia="Times New Roman"/>
          <w:szCs w:val="24"/>
          <w:lang w:eastAsia="en-AU"/>
        </w:rPr>
        <w:t xml:space="preserve">of </w:t>
      </w:r>
      <w:r>
        <w:rPr>
          <w:rFonts w:eastAsia="Times New Roman"/>
          <w:szCs w:val="24"/>
          <w:lang w:eastAsia="en-AU"/>
        </w:rPr>
        <w:t>determining whether a person must participate in the Territory’s interlock program, previous convictions or findings of guilt are only relevant for a period of 5 years</w:t>
      </w:r>
      <w:r w:rsidR="003C078D">
        <w:rPr>
          <w:rFonts w:eastAsia="Times New Roman"/>
          <w:szCs w:val="24"/>
          <w:lang w:eastAsia="en-AU"/>
        </w:rPr>
        <w:t>. Infringement notices issued will also only be considered relevant for a period of 5 years.</w:t>
      </w:r>
    </w:p>
    <w:p w14:paraId="690B43DA" w14:textId="5A452F60" w:rsidR="002B4BD1" w:rsidRPr="0068610E" w:rsidRDefault="005B6690" w:rsidP="0068610E">
      <w:pPr>
        <w:rPr>
          <w:rFonts w:eastAsia="Times New Roman"/>
          <w:szCs w:val="24"/>
          <w:lang w:eastAsia="en-AU"/>
        </w:rPr>
      </w:pPr>
      <w:r w:rsidRPr="0068610E">
        <w:rPr>
          <w:rFonts w:eastAsia="Times New Roman"/>
          <w:szCs w:val="24"/>
          <w:lang w:eastAsia="en-AU"/>
        </w:rPr>
        <w:t xml:space="preserve">The Territory’s </w:t>
      </w:r>
      <w:r w:rsidR="00E52F18" w:rsidRPr="0068610E">
        <w:rPr>
          <w:rFonts w:eastAsia="Times New Roman"/>
          <w:szCs w:val="24"/>
          <w:lang w:eastAsia="en-AU"/>
        </w:rPr>
        <w:t>Interlock Program is</w:t>
      </w:r>
      <w:r w:rsidRPr="0068610E">
        <w:rPr>
          <w:rFonts w:eastAsia="Times New Roman"/>
          <w:szCs w:val="24"/>
          <w:lang w:eastAsia="en-AU"/>
        </w:rPr>
        <w:t xml:space="preserve"> aimed at promoting safer driving behaviours as part of the safe system approach to road safety</w:t>
      </w:r>
      <w:r w:rsidR="00E52F18" w:rsidRPr="0068610E">
        <w:rPr>
          <w:rFonts w:eastAsia="Times New Roman"/>
          <w:szCs w:val="24"/>
          <w:lang w:eastAsia="en-AU"/>
        </w:rPr>
        <w:t xml:space="preserve"> and helping people to separate drinking from driving</w:t>
      </w:r>
      <w:r w:rsidRPr="0068610E">
        <w:rPr>
          <w:rFonts w:eastAsia="Times New Roman"/>
          <w:szCs w:val="24"/>
          <w:lang w:eastAsia="en-AU"/>
        </w:rPr>
        <w:t>.</w:t>
      </w:r>
      <w:r w:rsidR="0068610E" w:rsidRPr="0068610E">
        <w:rPr>
          <w:rFonts w:eastAsia="Times New Roman"/>
          <w:szCs w:val="24"/>
          <w:lang w:eastAsia="en-AU"/>
        </w:rPr>
        <w:t xml:space="preserve"> There are a number of benefits of participating in the Territory’s Interlock Program</w:t>
      </w:r>
      <w:r w:rsidR="002B4BD1" w:rsidRPr="0068610E">
        <w:rPr>
          <w:rFonts w:eastAsia="Times New Roman"/>
          <w:szCs w:val="24"/>
          <w:lang w:eastAsia="en-AU"/>
        </w:rPr>
        <w:t xml:space="preserve">. Firstly, participation in the program allows an offender to return to driving more quickly than would otherwise be the case. Secondly, the person also receives the direct road safety benefit of driving with an interlock, which prevents that person from driving while affected by alcohol.  </w:t>
      </w:r>
    </w:p>
    <w:p w14:paraId="07220EBA" w14:textId="3A7BD185" w:rsidR="002B4BD1" w:rsidRPr="0068610E" w:rsidRDefault="002B4BD1" w:rsidP="0068610E">
      <w:pPr>
        <w:rPr>
          <w:rFonts w:eastAsia="Times New Roman"/>
          <w:szCs w:val="24"/>
          <w:lang w:eastAsia="en-AU"/>
        </w:rPr>
      </w:pPr>
      <w:r w:rsidRPr="0068610E">
        <w:rPr>
          <w:rFonts w:eastAsia="Times New Roman"/>
          <w:szCs w:val="24"/>
          <w:lang w:eastAsia="en-AU"/>
        </w:rPr>
        <w:t xml:space="preserve">Allowing </w:t>
      </w:r>
      <w:r w:rsidR="0068610E" w:rsidRPr="0068610E">
        <w:rPr>
          <w:rFonts w:eastAsia="Times New Roman"/>
          <w:szCs w:val="24"/>
          <w:lang w:eastAsia="en-AU"/>
        </w:rPr>
        <w:t>a</w:t>
      </w:r>
      <w:r w:rsidRPr="0068610E">
        <w:rPr>
          <w:rFonts w:eastAsia="Times New Roman"/>
          <w:szCs w:val="24"/>
          <w:lang w:eastAsia="en-AU"/>
        </w:rPr>
        <w:t xml:space="preserve"> driver to return to driving part‐way through their disqualification period, subject to a mandatory alcohol interlock condition, can assist the driver to learn, in a practical way, how to separate drinking from driving. The basis for this policy is that an earlier return to driving, with an interlock fitted to the person’s vehicle, will support the driver in adopting </w:t>
      </w:r>
      <w:r w:rsidRPr="0068610E">
        <w:rPr>
          <w:rFonts w:eastAsia="Times New Roman"/>
          <w:szCs w:val="24"/>
          <w:lang w:eastAsia="en-AU"/>
        </w:rPr>
        <w:lastRenderedPageBreak/>
        <w:t>better approaches to managing the person’s drinking and driving behaviours following the driver’s conviction for a drink‐driving related offence.</w:t>
      </w:r>
    </w:p>
    <w:p w14:paraId="5119D911" w14:textId="7F467817" w:rsidR="00961FF8" w:rsidRDefault="00961FF8" w:rsidP="00C5715B">
      <w:pPr>
        <w:pStyle w:val="Heading4"/>
        <w:keepNext w:val="0"/>
        <w:spacing w:before="0" w:after="200"/>
        <w:rPr>
          <w:lang w:eastAsia="en-AU"/>
        </w:rPr>
      </w:pPr>
      <w:r w:rsidRPr="00C71A66">
        <w:t xml:space="preserve">Clause </w:t>
      </w:r>
      <w:r w:rsidRPr="00E52F18">
        <w:t>3</w:t>
      </w:r>
      <w:r w:rsidR="00C15C91" w:rsidRPr="00E52F18">
        <w:t>3</w:t>
      </w:r>
      <w:r>
        <w:tab/>
      </w:r>
      <w:r>
        <w:rPr>
          <w:lang w:eastAsia="en-AU"/>
        </w:rPr>
        <w:t>Dictionary, note 3</w:t>
      </w:r>
    </w:p>
    <w:p w14:paraId="0463B96A" w14:textId="61AFBA6F" w:rsidR="00961FF8" w:rsidRPr="00961FF8" w:rsidRDefault="00961FF8" w:rsidP="00C5715B">
      <w:pPr>
        <w:pStyle w:val="Heading4"/>
        <w:keepNext w:val="0"/>
        <w:spacing w:before="0" w:after="200"/>
        <w:rPr>
          <w:b w:val="0"/>
          <w:szCs w:val="22"/>
        </w:rPr>
      </w:pPr>
      <w:r w:rsidRPr="00961FF8">
        <w:rPr>
          <w:b w:val="0"/>
          <w:szCs w:val="22"/>
        </w:rPr>
        <w:t xml:space="preserve">This clause is a minor and technical amendment to </w:t>
      </w:r>
      <w:r>
        <w:rPr>
          <w:b w:val="0"/>
          <w:szCs w:val="22"/>
        </w:rPr>
        <w:t xml:space="preserve">align the definitions of </w:t>
      </w:r>
      <w:r w:rsidRPr="00DE6256">
        <w:rPr>
          <w:b w:val="0"/>
          <w:i/>
          <w:szCs w:val="22"/>
        </w:rPr>
        <w:t>road</w:t>
      </w:r>
      <w:r>
        <w:rPr>
          <w:b w:val="0"/>
          <w:szCs w:val="22"/>
        </w:rPr>
        <w:t xml:space="preserve"> and </w:t>
      </w:r>
      <w:r w:rsidRPr="00DE6256">
        <w:rPr>
          <w:b w:val="0"/>
          <w:i/>
          <w:szCs w:val="22"/>
        </w:rPr>
        <w:t>road relate</w:t>
      </w:r>
      <w:r w:rsidR="00DE6256">
        <w:rPr>
          <w:b w:val="0"/>
          <w:i/>
          <w:szCs w:val="22"/>
        </w:rPr>
        <w:t>d</w:t>
      </w:r>
      <w:r w:rsidRPr="00DE6256">
        <w:rPr>
          <w:b w:val="0"/>
          <w:i/>
          <w:szCs w:val="22"/>
        </w:rPr>
        <w:t xml:space="preserve"> are</w:t>
      </w:r>
      <w:r w:rsidR="00DE6256">
        <w:rPr>
          <w:b w:val="0"/>
          <w:i/>
          <w:szCs w:val="22"/>
        </w:rPr>
        <w:t>a</w:t>
      </w:r>
      <w:r>
        <w:rPr>
          <w:b w:val="0"/>
          <w:szCs w:val="22"/>
        </w:rPr>
        <w:t xml:space="preserve"> across the </w:t>
      </w:r>
      <w:r w:rsidR="00307360">
        <w:rPr>
          <w:b w:val="0"/>
          <w:szCs w:val="22"/>
        </w:rPr>
        <w:t>Territory</w:t>
      </w:r>
      <w:r>
        <w:rPr>
          <w:b w:val="0"/>
          <w:szCs w:val="22"/>
        </w:rPr>
        <w:t xml:space="preserve">’s road transport legislation by reference to the definition of these terms </w:t>
      </w:r>
      <w:r w:rsidRPr="00961FF8">
        <w:rPr>
          <w:b w:val="0"/>
          <w:szCs w:val="22"/>
        </w:rPr>
        <w:t xml:space="preserve">in the </w:t>
      </w:r>
      <w:r w:rsidRPr="00961FF8">
        <w:rPr>
          <w:b w:val="0"/>
          <w:i/>
          <w:szCs w:val="22"/>
        </w:rPr>
        <w:t>Road Transport (General) Act 1999</w:t>
      </w:r>
      <w:r w:rsidRPr="00961FF8">
        <w:rPr>
          <w:b w:val="0"/>
          <w:szCs w:val="22"/>
        </w:rPr>
        <w:t>, dictionary.</w:t>
      </w:r>
    </w:p>
    <w:p w14:paraId="02D2D690" w14:textId="7C90F77F" w:rsidR="00961FF8" w:rsidRPr="00E52F18" w:rsidRDefault="00961FF8" w:rsidP="00C5715B">
      <w:pPr>
        <w:pStyle w:val="Heading4"/>
        <w:keepNext w:val="0"/>
        <w:spacing w:before="0" w:after="200"/>
        <w:rPr>
          <w:lang w:eastAsia="en-AU"/>
        </w:rPr>
      </w:pPr>
      <w:r w:rsidRPr="00E52F18">
        <w:rPr>
          <w:lang w:eastAsia="en-AU"/>
        </w:rPr>
        <w:t>Clause 3</w:t>
      </w:r>
      <w:r w:rsidR="00C15C91" w:rsidRPr="00E52F18">
        <w:rPr>
          <w:lang w:eastAsia="en-AU"/>
        </w:rPr>
        <w:t>4</w:t>
      </w:r>
      <w:r w:rsidRPr="00E52F18">
        <w:rPr>
          <w:lang w:eastAsia="en-AU"/>
        </w:rPr>
        <w:tab/>
        <w:t>Dictionary, note 4</w:t>
      </w:r>
    </w:p>
    <w:p w14:paraId="1906CD29" w14:textId="33578E7E" w:rsidR="00961FF8" w:rsidRPr="00E52F18" w:rsidRDefault="00961FF8" w:rsidP="00C5715B">
      <w:r w:rsidRPr="00E52F18">
        <w:t xml:space="preserve">This clause is a technical amendment consequential on </w:t>
      </w:r>
      <w:r w:rsidR="002B7C99">
        <w:t xml:space="preserve">the </w:t>
      </w:r>
      <w:r w:rsidRPr="00E52F18">
        <w:t>changes at clauses 3</w:t>
      </w:r>
      <w:r w:rsidR="00C15C91" w:rsidRPr="00E52F18">
        <w:t>3</w:t>
      </w:r>
      <w:r w:rsidRPr="00E52F18">
        <w:t xml:space="preserve"> and </w:t>
      </w:r>
      <w:r w:rsidR="00C15C91" w:rsidRPr="00E52F18">
        <w:t>7</w:t>
      </w:r>
      <w:r w:rsidR="00C43472">
        <w:t>4</w:t>
      </w:r>
      <w:r w:rsidRPr="00E52F18">
        <w:t>.</w:t>
      </w:r>
    </w:p>
    <w:p w14:paraId="6AA1E02C" w14:textId="43609417" w:rsidR="00C15C91" w:rsidRPr="00E52F18" w:rsidRDefault="00961FF8" w:rsidP="00C5715B">
      <w:pPr>
        <w:rPr>
          <w:b/>
          <w:i/>
          <w:szCs w:val="24"/>
          <w:lang w:eastAsia="en-AU"/>
        </w:rPr>
      </w:pPr>
      <w:r w:rsidRPr="00E52F18">
        <w:rPr>
          <w:b/>
          <w:szCs w:val="24"/>
          <w:lang w:eastAsia="en-AU"/>
        </w:rPr>
        <w:t xml:space="preserve">Clause </w:t>
      </w:r>
      <w:r w:rsidR="00C15C91" w:rsidRPr="00E52F18">
        <w:rPr>
          <w:b/>
          <w:szCs w:val="24"/>
          <w:lang w:eastAsia="en-AU"/>
        </w:rPr>
        <w:t>35</w:t>
      </w:r>
      <w:r w:rsidRPr="00E52F18">
        <w:rPr>
          <w:b/>
          <w:szCs w:val="24"/>
          <w:lang w:eastAsia="en-AU"/>
        </w:rPr>
        <w:tab/>
      </w:r>
      <w:r w:rsidR="00C15C91" w:rsidRPr="00E52F18">
        <w:rPr>
          <w:b/>
          <w:szCs w:val="24"/>
          <w:lang w:eastAsia="en-AU"/>
        </w:rPr>
        <w:t xml:space="preserve">Dictionary, definition of </w:t>
      </w:r>
      <w:r w:rsidR="00C15C91" w:rsidRPr="00E52F18">
        <w:rPr>
          <w:b/>
          <w:i/>
          <w:szCs w:val="24"/>
          <w:lang w:eastAsia="en-AU"/>
        </w:rPr>
        <w:t>permanent resident</w:t>
      </w:r>
    </w:p>
    <w:p w14:paraId="0C313372" w14:textId="3C00FFBE" w:rsidR="00C15C91" w:rsidRDefault="00C15C91" w:rsidP="00C5715B">
      <w:r w:rsidRPr="00E52F18">
        <w:t xml:space="preserve">This clause is a technical amendment consequential on </w:t>
      </w:r>
      <w:r w:rsidR="002B7C99">
        <w:t xml:space="preserve">the </w:t>
      </w:r>
      <w:r w:rsidRPr="00E52F18">
        <w:t xml:space="preserve">changes </w:t>
      </w:r>
      <w:r w:rsidR="00C43472">
        <w:t>at clause</w:t>
      </w:r>
      <w:r w:rsidRPr="00E52F18">
        <w:t xml:space="preserve"> </w:t>
      </w:r>
      <w:r w:rsidR="00C43472">
        <w:t>74</w:t>
      </w:r>
      <w:r w:rsidRPr="00E52F18">
        <w:t>.</w:t>
      </w:r>
    </w:p>
    <w:p w14:paraId="2B597C5F" w14:textId="3DE1E468" w:rsidR="00263CA6" w:rsidRPr="009428EA" w:rsidRDefault="00263CA6" w:rsidP="00C5715B">
      <w:pPr>
        <w:pStyle w:val="Heading1"/>
        <w:spacing w:before="0" w:after="200"/>
        <w:rPr>
          <w:lang w:eastAsia="en-AU"/>
        </w:rPr>
      </w:pPr>
      <w:bookmarkStart w:id="17" w:name="_Hlk9514764"/>
      <w:r>
        <w:rPr>
          <w:lang w:eastAsia="en-AU"/>
        </w:rPr>
        <w:t xml:space="preserve">Part </w:t>
      </w:r>
      <w:r w:rsidR="00C15C91">
        <w:rPr>
          <w:lang w:eastAsia="en-AU"/>
        </w:rPr>
        <w:t>7</w:t>
      </w:r>
      <w:r w:rsidR="00F45AF8">
        <w:rPr>
          <w:lang w:eastAsia="en-AU"/>
        </w:rPr>
        <w:tab/>
      </w:r>
      <w:r w:rsidR="00B03DE3">
        <w:rPr>
          <w:lang w:eastAsia="en-AU"/>
        </w:rPr>
        <w:t>Road Transport (General) Act</w:t>
      </w:r>
      <w:r w:rsidR="00B82EA3">
        <w:rPr>
          <w:lang w:eastAsia="en-AU"/>
        </w:rPr>
        <w:t xml:space="preserve"> </w:t>
      </w:r>
      <w:r>
        <w:rPr>
          <w:lang w:eastAsia="en-AU"/>
        </w:rPr>
        <w:t>1999</w:t>
      </w:r>
    </w:p>
    <w:p w14:paraId="23051DFF" w14:textId="2BF199BC" w:rsidR="00FC7985" w:rsidRPr="00FC7985" w:rsidRDefault="00FC7985" w:rsidP="00C5715B">
      <w:pPr>
        <w:pStyle w:val="Heading4"/>
        <w:keepNext w:val="0"/>
        <w:spacing w:before="0" w:after="200"/>
        <w:rPr>
          <w:b w:val="0"/>
        </w:rPr>
      </w:pPr>
      <w:r w:rsidRPr="00E52F18">
        <w:rPr>
          <w:b w:val="0"/>
        </w:rPr>
        <w:t xml:space="preserve">This part of the Bill amends the </w:t>
      </w:r>
      <w:r w:rsidRPr="00E52F18">
        <w:rPr>
          <w:b w:val="0"/>
          <w:i/>
        </w:rPr>
        <w:t>Road Transport (General) Act 1999</w:t>
      </w:r>
      <w:r w:rsidRPr="00E52F18">
        <w:rPr>
          <w:b w:val="0"/>
        </w:rPr>
        <w:t xml:space="preserve"> to</w:t>
      </w:r>
      <w:r w:rsidR="00ED3ACE" w:rsidRPr="00E52F18">
        <w:rPr>
          <w:b w:val="0"/>
        </w:rPr>
        <w:t xml:space="preserve"> </w:t>
      </w:r>
      <w:r w:rsidR="00595E56" w:rsidRPr="00E52F18">
        <w:rPr>
          <w:b w:val="0"/>
        </w:rPr>
        <w:t xml:space="preserve">improve the administration and efficiency of the road transport legislation and </w:t>
      </w:r>
      <w:r w:rsidR="00C15C91" w:rsidRPr="00E52F18">
        <w:rPr>
          <w:b w:val="0"/>
        </w:rPr>
        <w:t xml:space="preserve">the </w:t>
      </w:r>
      <w:r w:rsidR="00E52F18" w:rsidRPr="00E52F18">
        <w:rPr>
          <w:b w:val="0"/>
        </w:rPr>
        <w:t xml:space="preserve">road transport </w:t>
      </w:r>
      <w:r w:rsidR="00595E56" w:rsidRPr="00E52F18">
        <w:rPr>
          <w:b w:val="0"/>
        </w:rPr>
        <w:t>infringement notice management scheme</w:t>
      </w:r>
      <w:r w:rsidR="00C15C91" w:rsidRPr="00E52F18">
        <w:rPr>
          <w:b w:val="0"/>
        </w:rPr>
        <w:t>.</w:t>
      </w:r>
    </w:p>
    <w:p w14:paraId="165C93E5" w14:textId="55F9BCD4" w:rsidR="00263CA6" w:rsidRPr="009428EA" w:rsidRDefault="00263CA6" w:rsidP="00C5715B">
      <w:pPr>
        <w:pStyle w:val="Heading4"/>
        <w:keepNext w:val="0"/>
        <w:spacing w:before="0" w:after="200"/>
        <w:rPr>
          <w:lang w:eastAsia="en-AU"/>
        </w:rPr>
      </w:pPr>
      <w:r w:rsidRPr="00C71A66">
        <w:t xml:space="preserve">Clause </w:t>
      </w:r>
      <w:r w:rsidR="00C15C91" w:rsidRPr="00E52F18">
        <w:t>36</w:t>
      </w:r>
      <w:r w:rsidR="00F45AF8">
        <w:tab/>
      </w:r>
      <w:r w:rsidR="0099725E">
        <w:rPr>
          <w:lang w:eastAsia="en-AU"/>
        </w:rPr>
        <w:t>Objects of Act</w:t>
      </w:r>
      <w:r w:rsidR="0099725E">
        <w:rPr>
          <w:lang w:eastAsia="en-AU"/>
        </w:rPr>
        <w:br/>
      </w:r>
      <w:r w:rsidR="00F45AF8">
        <w:rPr>
          <w:lang w:eastAsia="en-AU"/>
        </w:rPr>
        <w:tab/>
      </w:r>
      <w:r w:rsidR="00F45AF8">
        <w:rPr>
          <w:lang w:eastAsia="en-AU"/>
        </w:rPr>
        <w:tab/>
      </w:r>
      <w:r w:rsidR="0099725E">
        <w:rPr>
          <w:lang w:eastAsia="en-AU"/>
        </w:rPr>
        <w:t>Section 3 (a)</w:t>
      </w:r>
    </w:p>
    <w:p w14:paraId="78A288A0" w14:textId="68CDFAAA" w:rsidR="00263CA6" w:rsidRDefault="00C15C91" w:rsidP="00C5715B">
      <w:pPr>
        <w:pStyle w:val="Heading4"/>
        <w:keepNext w:val="0"/>
        <w:spacing w:before="0" w:after="200"/>
        <w:rPr>
          <w:b w:val="0"/>
          <w:lang w:eastAsia="en-AU"/>
        </w:rPr>
      </w:pPr>
      <w:bookmarkStart w:id="18" w:name="_Hlk9516030"/>
      <w:r>
        <w:rPr>
          <w:b w:val="0"/>
          <w:lang w:eastAsia="en-AU"/>
        </w:rPr>
        <w:t xml:space="preserve">This clause is a minor and technical amendment to remove </w:t>
      </w:r>
      <w:r w:rsidR="00E52F18">
        <w:rPr>
          <w:b w:val="0"/>
          <w:lang w:eastAsia="en-AU"/>
        </w:rPr>
        <w:t>the requirement for the Territory to act in a way that is consistent with</w:t>
      </w:r>
      <w:r>
        <w:rPr>
          <w:b w:val="0"/>
          <w:lang w:eastAsia="en-AU"/>
        </w:rPr>
        <w:t xml:space="preserve"> </w:t>
      </w:r>
      <w:r w:rsidR="00E52F18">
        <w:rPr>
          <w:b w:val="0"/>
          <w:lang w:eastAsia="en-AU"/>
        </w:rPr>
        <w:t xml:space="preserve">agreements attached to </w:t>
      </w:r>
      <w:r>
        <w:rPr>
          <w:b w:val="0"/>
          <w:lang w:eastAsia="en-AU"/>
        </w:rPr>
        <w:t xml:space="preserve">the </w:t>
      </w:r>
      <w:r>
        <w:rPr>
          <w:b w:val="0"/>
          <w:i/>
          <w:lang w:eastAsia="en-AU"/>
        </w:rPr>
        <w:t>National Road Transport Commission Act 1991</w:t>
      </w:r>
      <w:r>
        <w:rPr>
          <w:b w:val="0"/>
          <w:lang w:eastAsia="en-AU"/>
        </w:rPr>
        <w:t xml:space="preserve"> (Cwlth) which was repealed in </w:t>
      </w:r>
      <w:r w:rsidR="00CA3001">
        <w:rPr>
          <w:b w:val="0"/>
          <w:lang w:eastAsia="en-AU"/>
        </w:rPr>
        <w:t>2004.</w:t>
      </w:r>
      <w:r w:rsidR="00E52F18">
        <w:rPr>
          <w:b w:val="0"/>
          <w:lang w:eastAsia="en-AU"/>
        </w:rPr>
        <w:t xml:space="preserve"> </w:t>
      </w:r>
      <w:r w:rsidR="007078EB">
        <w:rPr>
          <w:b w:val="0"/>
          <w:lang w:eastAsia="en-AU"/>
        </w:rPr>
        <w:t xml:space="preserve">These agreements were terminated and replaced by the </w:t>
      </w:r>
      <w:r w:rsidR="007078EB" w:rsidRPr="007078EB">
        <w:rPr>
          <w:b w:val="0"/>
          <w:i/>
          <w:lang w:eastAsia="en-AU"/>
        </w:rPr>
        <w:t xml:space="preserve">Inter-Governmental Agreement for Regulatory and Operational Reform in Road, Rail and Intermodal </w:t>
      </w:r>
      <w:r w:rsidR="007078EB">
        <w:rPr>
          <w:b w:val="0"/>
          <w:i/>
          <w:lang w:eastAsia="en-AU"/>
        </w:rPr>
        <w:t>T</w:t>
      </w:r>
      <w:r w:rsidR="007078EB" w:rsidRPr="007078EB">
        <w:rPr>
          <w:b w:val="0"/>
          <w:i/>
          <w:lang w:eastAsia="en-AU"/>
        </w:rPr>
        <w:t>ransport.</w:t>
      </w:r>
      <w:r w:rsidR="007078EB">
        <w:rPr>
          <w:b w:val="0"/>
          <w:lang w:eastAsia="en-AU"/>
        </w:rPr>
        <w:t xml:space="preserve"> </w:t>
      </w:r>
      <w:r w:rsidR="00E52F18">
        <w:rPr>
          <w:b w:val="0"/>
          <w:lang w:eastAsia="en-AU"/>
        </w:rPr>
        <w:t xml:space="preserve">The Territory works with other jurisdictions </w:t>
      </w:r>
      <w:r w:rsidR="007078EB">
        <w:rPr>
          <w:b w:val="0"/>
          <w:lang w:eastAsia="en-AU"/>
        </w:rPr>
        <w:t>to ensure consistency across road transport legislation where appropriate through the Transport and Infrastructure Council.</w:t>
      </w:r>
    </w:p>
    <w:p w14:paraId="30A24839" w14:textId="3453A461" w:rsidR="005B5740" w:rsidRPr="005B5740" w:rsidRDefault="005B5740" w:rsidP="005B5740">
      <w:pPr>
        <w:pStyle w:val="Heading4"/>
        <w:keepNext w:val="0"/>
        <w:spacing w:before="0" w:after="200"/>
        <w:rPr>
          <w:lang w:eastAsia="en-AU"/>
        </w:rPr>
      </w:pPr>
      <w:r w:rsidRPr="005B5740">
        <w:rPr>
          <w:lang w:eastAsia="en-AU"/>
        </w:rPr>
        <w:t>Clause 37</w:t>
      </w:r>
      <w:r w:rsidRPr="005B5740">
        <w:rPr>
          <w:lang w:eastAsia="en-AU"/>
        </w:rPr>
        <w:tab/>
        <w:t>Section 3, note</w:t>
      </w:r>
    </w:p>
    <w:p w14:paraId="411629F1" w14:textId="530C25D5" w:rsidR="005B5740" w:rsidRPr="005B5740" w:rsidRDefault="005B5740" w:rsidP="005B5740">
      <w:pPr>
        <w:pStyle w:val="Heading4"/>
        <w:keepNext w:val="0"/>
        <w:spacing w:before="0" w:after="200"/>
        <w:rPr>
          <w:b w:val="0"/>
          <w:lang w:eastAsia="en-AU"/>
        </w:rPr>
      </w:pPr>
      <w:r>
        <w:rPr>
          <w:b w:val="0"/>
          <w:lang w:eastAsia="en-AU"/>
        </w:rPr>
        <w:t>This clause is</w:t>
      </w:r>
      <w:r w:rsidR="005F1B68">
        <w:rPr>
          <w:b w:val="0"/>
          <w:lang w:eastAsia="en-AU"/>
        </w:rPr>
        <w:t xml:space="preserve"> a</w:t>
      </w:r>
      <w:r>
        <w:rPr>
          <w:b w:val="0"/>
          <w:lang w:eastAsia="en-AU"/>
        </w:rPr>
        <w:t xml:space="preserve"> technical amendment consequential on the changes at clause 36.</w:t>
      </w:r>
    </w:p>
    <w:bookmarkEnd w:id="18"/>
    <w:p w14:paraId="0E604ED0" w14:textId="3EE0BF3E" w:rsidR="00DF7319" w:rsidRPr="009428EA" w:rsidRDefault="00DF7319" w:rsidP="00C5715B">
      <w:pPr>
        <w:pStyle w:val="Heading4"/>
        <w:keepNext w:val="0"/>
        <w:spacing w:before="0" w:after="200"/>
        <w:rPr>
          <w:lang w:eastAsia="en-AU"/>
        </w:rPr>
      </w:pPr>
      <w:r w:rsidRPr="00E52F18">
        <w:t xml:space="preserve">Clause </w:t>
      </w:r>
      <w:r w:rsidR="00CA3001" w:rsidRPr="00E52F18">
        <w:t>3</w:t>
      </w:r>
      <w:r w:rsidR="005B5740">
        <w:t>8</w:t>
      </w:r>
      <w:r w:rsidR="00F45AF8">
        <w:rPr>
          <w:bCs/>
          <w:lang w:eastAsia="en-AU"/>
        </w:rPr>
        <w:tab/>
      </w:r>
      <w:r w:rsidR="0099725E">
        <w:rPr>
          <w:lang w:eastAsia="en-AU"/>
        </w:rPr>
        <w:t>Application orders and emergency orders</w:t>
      </w:r>
      <w:r w:rsidR="0099725E">
        <w:rPr>
          <w:lang w:eastAsia="en-AU"/>
        </w:rPr>
        <w:br/>
      </w:r>
      <w:r w:rsidR="00F45AF8">
        <w:rPr>
          <w:lang w:eastAsia="en-AU"/>
        </w:rPr>
        <w:tab/>
      </w:r>
      <w:r w:rsidR="00F45AF8">
        <w:rPr>
          <w:lang w:eastAsia="en-AU"/>
        </w:rPr>
        <w:tab/>
      </w:r>
      <w:r w:rsidR="0099725E">
        <w:rPr>
          <w:lang w:eastAsia="en-AU"/>
        </w:rPr>
        <w:t>Section 14 (2)</w:t>
      </w:r>
    </w:p>
    <w:bookmarkEnd w:id="17"/>
    <w:p w14:paraId="4058B679" w14:textId="77777777" w:rsidR="007078EB" w:rsidRPr="00E52F18" w:rsidRDefault="00CA3001" w:rsidP="00C5715B">
      <w:pPr>
        <w:pStyle w:val="Heading4"/>
        <w:keepNext w:val="0"/>
        <w:spacing w:before="0" w:after="200"/>
        <w:rPr>
          <w:b w:val="0"/>
          <w:i/>
          <w:lang w:eastAsia="en-AU"/>
        </w:rPr>
      </w:pPr>
      <w:r>
        <w:rPr>
          <w:b w:val="0"/>
          <w:lang w:eastAsia="en-AU"/>
        </w:rPr>
        <w:t xml:space="preserve">This clause is a minor and technical amendment to remove </w:t>
      </w:r>
      <w:r w:rsidR="007078EB">
        <w:rPr>
          <w:b w:val="0"/>
          <w:lang w:eastAsia="en-AU"/>
        </w:rPr>
        <w:t xml:space="preserve">the requirement for the Territory to ensure any application orders or emergency orders are consistent with provisions about such orders contained in agreements attached to </w:t>
      </w:r>
      <w:r>
        <w:rPr>
          <w:b w:val="0"/>
          <w:lang w:eastAsia="en-AU"/>
        </w:rPr>
        <w:t xml:space="preserve">the </w:t>
      </w:r>
      <w:r>
        <w:rPr>
          <w:b w:val="0"/>
          <w:i/>
          <w:lang w:eastAsia="en-AU"/>
        </w:rPr>
        <w:t>National Road Transport Commission Act 1991</w:t>
      </w:r>
      <w:r>
        <w:rPr>
          <w:b w:val="0"/>
          <w:lang w:eastAsia="en-AU"/>
        </w:rPr>
        <w:t xml:space="preserve"> (Cwlth)</w:t>
      </w:r>
      <w:r w:rsidR="007078EB">
        <w:rPr>
          <w:b w:val="0"/>
          <w:lang w:eastAsia="en-AU"/>
        </w:rPr>
        <w:t xml:space="preserve"> which was repealed in 2004. These agreements were terminated and replaced by the </w:t>
      </w:r>
      <w:r w:rsidR="007078EB" w:rsidRPr="007078EB">
        <w:rPr>
          <w:b w:val="0"/>
          <w:i/>
          <w:lang w:eastAsia="en-AU"/>
        </w:rPr>
        <w:t xml:space="preserve">Inter-Governmental Agreement for Regulatory and Operational Reform in Road, Rail and Intermodal </w:t>
      </w:r>
      <w:r w:rsidR="007078EB">
        <w:rPr>
          <w:b w:val="0"/>
          <w:i/>
          <w:lang w:eastAsia="en-AU"/>
        </w:rPr>
        <w:t>T</w:t>
      </w:r>
      <w:r w:rsidR="007078EB" w:rsidRPr="007078EB">
        <w:rPr>
          <w:b w:val="0"/>
          <w:i/>
          <w:lang w:eastAsia="en-AU"/>
        </w:rPr>
        <w:t>ransport.</w:t>
      </w:r>
      <w:r w:rsidR="007078EB">
        <w:rPr>
          <w:b w:val="0"/>
          <w:lang w:eastAsia="en-AU"/>
        </w:rPr>
        <w:t xml:space="preserve"> The Territory works with other jurisdictions to ensure </w:t>
      </w:r>
      <w:r w:rsidR="007078EB">
        <w:rPr>
          <w:b w:val="0"/>
          <w:lang w:eastAsia="en-AU"/>
        </w:rPr>
        <w:lastRenderedPageBreak/>
        <w:t>consistency across road transport legislation where appropriate through the Transport and Infrastructure Council.</w:t>
      </w:r>
    </w:p>
    <w:p w14:paraId="1223541E" w14:textId="0D5FFB69" w:rsidR="00DF7319" w:rsidRPr="009428EA" w:rsidRDefault="00DF7319" w:rsidP="00C5715B">
      <w:pPr>
        <w:pStyle w:val="Heading4"/>
        <w:keepNext w:val="0"/>
        <w:spacing w:before="0" w:after="200"/>
        <w:rPr>
          <w:lang w:eastAsia="en-AU"/>
        </w:rPr>
      </w:pPr>
      <w:r w:rsidRPr="00C71A66">
        <w:t xml:space="preserve">Clause </w:t>
      </w:r>
      <w:r w:rsidR="00CA3001" w:rsidRPr="007078EB">
        <w:rPr>
          <w:noProof/>
        </w:rPr>
        <w:t>3</w:t>
      </w:r>
      <w:r w:rsidR="005B5740">
        <w:rPr>
          <w:noProof/>
        </w:rPr>
        <w:t>9</w:t>
      </w:r>
      <w:r w:rsidR="00F45AF8">
        <w:rPr>
          <w:bCs/>
          <w:lang w:eastAsia="en-AU"/>
        </w:rPr>
        <w:tab/>
      </w:r>
      <w:r w:rsidR="0099725E">
        <w:rPr>
          <w:lang w:eastAsia="en-AU"/>
        </w:rPr>
        <w:t>Delegation of road transport authority’s functions</w:t>
      </w:r>
      <w:r w:rsidR="0099725E">
        <w:rPr>
          <w:lang w:eastAsia="en-AU"/>
        </w:rPr>
        <w:br/>
      </w:r>
      <w:r w:rsidR="00F45AF8">
        <w:rPr>
          <w:lang w:eastAsia="en-AU"/>
        </w:rPr>
        <w:tab/>
      </w:r>
      <w:r w:rsidR="00F45AF8">
        <w:rPr>
          <w:lang w:eastAsia="en-AU"/>
        </w:rPr>
        <w:tab/>
      </w:r>
      <w:r w:rsidR="0099725E">
        <w:rPr>
          <w:lang w:eastAsia="en-AU"/>
        </w:rPr>
        <w:t>Section 17 (2) to (4)</w:t>
      </w:r>
    </w:p>
    <w:p w14:paraId="705EC941" w14:textId="5277D339" w:rsidR="00DF7319" w:rsidRDefault="00CA3001" w:rsidP="00C5715B">
      <w:pPr>
        <w:pStyle w:val="Heading4"/>
        <w:keepNext w:val="0"/>
        <w:spacing w:before="0" w:after="200"/>
        <w:rPr>
          <w:b w:val="0"/>
          <w:lang w:eastAsia="en-AU"/>
        </w:rPr>
      </w:pPr>
      <w:r>
        <w:rPr>
          <w:b w:val="0"/>
          <w:lang w:eastAsia="en-AU"/>
        </w:rPr>
        <w:t>This clause provides a delegate of the road transport authority with the power to delegate a delegated function to a public employee or a person prescribed by regulation. Where th</w:t>
      </w:r>
      <w:r w:rsidR="00A65D63">
        <w:rPr>
          <w:b w:val="0"/>
          <w:lang w:eastAsia="en-AU"/>
        </w:rPr>
        <w:t>e first</w:t>
      </w:r>
      <w:r>
        <w:rPr>
          <w:b w:val="0"/>
          <w:lang w:eastAsia="en-AU"/>
        </w:rPr>
        <w:t xml:space="preserve"> delegate is the chief police officer, the chief police officer can delegate to a public employee, a person prescribed by regulation or a police officer.</w:t>
      </w:r>
    </w:p>
    <w:p w14:paraId="2223F978" w14:textId="398A02CD" w:rsidR="0068610E" w:rsidRDefault="00CA3001" w:rsidP="00C5715B">
      <w:pPr>
        <w:rPr>
          <w:lang w:eastAsia="en-AU"/>
        </w:rPr>
      </w:pPr>
      <w:r>
        <w:rPr>
          <w:lang w:eastAsia="en-AU"/>
        </w:rPr>
        <w:t>This amendment supports a streamlined delegation process and allows directorates and agencies with operational responsibility for road transport matters greater flexibility and control over their operations.</w:t>
      </w:r>
    </w:p>
    <w:p w14:paraId="7F5BB1F4" w14:textId="43E637DC" w:rsidR="00DF7319" w:rsidRPr="009428EA" w:rsidRDefault="00DF7319" w:rsidP="00C5715B">
      <w:pPr>
        <w:pStyle w:val="Heading4"/>
        <w:keepNext w:val="0"/>
        <w:spacing w:before="0" w:after="200"/>
        <w:rPr>
          <w:lang w:eastAsia="en-AU"/>
        </w:rPr>
      </w:pPr>
      <w:r w:rsidRPr="00C71A66">
        <w:t xml:space="preserve">Clause </w:t>
      </w:r>
      <w:r w:rsidR="005B5740">
        <w:t>40</w:t>
      </w:r>
      <w:r w:rsidR="00F45AF8">
        <w:rPr>
          <w:lang w:eastAsia="en-AU"/>
        </w:rPr>
        <w:tab/>
      </w:r>
      <w:r w:rsidR="0099725E">
        <w:rPr>
          <w:lang w:eastAsia="en-AU"/>
        </w:rPr>
        <w:t>Delegation of chief police officer’s functions</w:t>
      </w:r>
      <w:r w:rsidR="0099725E">
        <w:rPr>
          <w:lang w:eastAsia="en-AU"/>
        </w:rPr>
        <w:br/>
      </w:r>
      <w:r w:rsidR="00F45AF8">
        <w:rPr>
          <w:lang w:eastAsia="en-AU"/>
        </w:rPr>
        <w:tab/>
      </w:r>
      <w:r w:rsidR="00F45AF8">
        <w:rPr>
          <w:lang w:eastAsia="en-AU"/>
        </w:rPr>
        <w:tab/>
      </w:r>
      <w:r w:rsidR="0099725E">
        <w:rPr>
          <w:lang w:eastAsia="en-AU"/>
        </w:rPr>
        <w:t>New section 18 (2)</w:t>
      </w:r>
    </w:p>
    <w:p w14:paraId="029CC1BA" w14:textId="3E984692" w:rsidR="00CA3001" w:rsidRDefault="00CA3001" w:rsidP="00C5715B">
      <w:pPr>
        <w:pStyle w:val="Heading4"/>
        <w:keepNext w:val="0"/>
        <w:spacing w:before="0" w:after="200"/>
        <w:rPr>
          <w:b w:val="0"/>
          <w:lang w:eastAsia="en-AU"/>
        </w:rPr>
      </w:pPr>
      <w:r>
        <w:rPr>
          <w:b w:val="0"/>
          <w:lang w:eastAsia="en-AU"/>
        </w:rPr>
        <w:t xml:space="preserve">This clause provides a public employee delegated functions under the road transport legislation by the chief police officer to delegate those functions to another public employee. </w:t>
      </w:r>
    </w:p>
    <w:p w14:paraId="0310E84B" w14:textId="77777777" w:rsidR="00CA3001" w:rsidRPr="00CA3001" w:rsidRDefault="00CA3001" w:rsidP="00C5715B">
      <w:pPr>
        <w:rPr>
          <w:lang w:eastAsia="en-AU"/>
        </w:rPr>
      </w:pPr>
      <w:r>
        <w:rPr>
          <w:lang w:eastAsia="en-AU"/>
        </w:rPr>
        <w:t>This amendment supports a streamlined delegation process and allows directorates and agencies with operational responsibility for road transport matters greater flexibility and control over their operations.</w:t>
      </w:r>
    </w:p>
    <w:p w14:paraId="16C67E64" w14:textId="146566B8" w:rsidR="00DF7319" w:rsidRPr="0099725E" w:rsidRDefault="00DF7319" w:rsidP="00C5715B">
      <w:pPr>
        <w:pStyle w:val="Heading4"/>
        <w:keepNext w:val="0"/>
        <w:spacing w:before="0" w:after="200"/>
        <w:rPr>
          <w:i/>
          <w:lang w:eastAsia="en-AU"/>
        </w:rPr>
      </w:pPr>
      <w:r w:rsidRPr="00C71A66">
        <w:t>Clau</w:t>
      </w:r>
      <w:r w:rsidRPr="007078EB">
        <w:t xml:space="preserve">se </w:t>
      </w:r>
      <w:r w:rsidR="00A65D63" w:rsidRPr="007078EB">
        <w:rPr>
          <w:noProof/>
        </w:rPr>
        <w:t>4</w:t>
      </w:r>
      <w:r w:rsidR="005B5740">
        <w:rPr>
          <w:noProof/>
        </w:rPr>
        <w:t>1</w:t>
      </w:r>
      <w:r w:rsidR="00F45AF8">
        <w:rPr>
          <w:bCs/>
          <w:lang w:eastAsia="en-AU"/>
        </w:rPr>
        <w:tab/>
      </w:r>
      <w:r w:rsidR="0099725E">
        <w:rPr>
          <w:lang w:eastAsia="en-AU"/>
        </w:rPr>
        <w:t>Definitions</w:t>
      </w:r>
      <w:r w:rsidR="0099725E">
        <w:rPr>
          <w:sz w:val="23"/>
          <w:szCs w:val="23"/>
        </w:rPr>
        <w:t>—pt 3</w:t>
      </w:r>
      <w:r w:rsidR="0099725E">
        <w:rPr>
          <w:sz w:val="23"/>
          <w:szCs w:val="23"/>
        </w:rPr>
        <w:br/>
      </w:r>
      <w:r w:rsidR="00F45AF8">
        <w:rPr>
          <w:sz w:val="23"/>
          <w:szCs w:val="23"/>
        </w:rPr>
        <w:tab/>
      </w:r>
      <w:r w:rsidR="00F45AF8">
        <w:rPr>
          <w:sz w:val="23"/>
          <w:szCs w:val="23"/>
        </w:rPr>
        <w:tab/>
      </w:r>
      <w:r w:rsidR="0099725E">
        <w:rPr>
          <w:sz w:val="23"/>
          <w:szCs w:val="23"/>
        </w:rPr>
        <w:t xml:space="preserve">Section 21A, definition of </w:t>
      </w:r>
      <w:r w:rsidR="0099725E">
        <w:rPr>
          <w:i/>
          <w:sz w:val="23"/>
          <w:szCs w:val="23"/>
        </w:rPr>
        <w:t>illegal user declaration</w:t>
      </w:r>
    </w:p>
    <w:p w14:paraId="57EB87C9" w14:textId="31B7C97C" w:rsidR="008B40CE" w:rsidRPr="008B40CE" w:rsidRDefault="00A65D63" w:rsidP="00C5715B">
      <w:pPr>
        <w:pStyle w:val="Heading4"/>
        <w:keepNext w:val="0"/>
        <w:spacing w:before="0" w:after="200"/>
        <w:rPr>
          <w:b w:val="0"/>
          <w:lang w:eastAsia="en-AU"/>
        </w:rPr>
      </w:pPr>
      <w:r>
        <w:rPr>
          <w:b w:val="0"/>
          <w:lang w:eastAsia="en-AU"/>
        </w:rPr>
        <w:t xml:space="preserve">This clause replaces the requirement for an </w:t>
      </w:r>
      <w:r w:rsidRPr="0068610E">
        <w:rPr>
          <w:b w:val="0"/>
          <w:i/>
          <w:lang w:eastAsia="en-AU"/>
        </w:rPr>
        <w:t>illegal user declaration</w:t>
      </w:r>
      <w:r>
        <w:rPr>
          <w:b w:val="0"/>
          <w:lang w:eastAsia="en-AU"/>
        </w:rPr>
        <w:t xml:space="preserve"> to be either a statutory declaration or an online declaration with a requirement that such a declaration be made by way of a written statement. Removal of the requirement to provide statutory declarations reduces unnecessary administrative and compliance costs for business, citizens and Government.</w:t>
      </w:r>
    </w:p>
    <w:p w14:paraId="01C51279" w14:textId="1B5CF61C" w:rsidR="00AF0D54" w:rsidRPr="0099725E" w:rsidRDefault="00AF0D54" w:rsidP="00C5715B">
      <w:pPr>
        <w:pStyle w:val="Heading4"/>
        <w:keepNext w:val="0"/>
        <w:spacing w:before="0" w:after="200"/>
        <w:rPr>
          <w:lang w:eastAsia="en-AU"/>
        </w:rPr>
      </w:pPr>
      <w:r w:rsidRPr="00C71A66">
        <w:t xml:space="preserve">Clause </w:t>
      </w:r>
      <w:r w:rsidR="00A65D63" w:rsidRPr="007078EB">
        <w:t>4</w:t>
      </w:r>
      <w:r w:rsidR="005B5740">
        <w:t>2</w:t>
      </w:r>
      <w:r w:rsidR="00F45AF8">
        <w:rPr>
          <w:bCs/>
          <w:lang w:eastAsia="en-AU"/>
        </w:rPr>
        <w:tab/>
      </w:r>
      <w:r w:rsidR="0099725E">
        <w:rPr>
          <w:lang w:eastAsia="en-AU"/>
        </w:rPr>
        <w:t xml:space="preserve">Section 21A, definition of </w:t>
      </w:r>
      <w:r w:rsidR="0099725E">
        <w:rPr>
          <w:i/>
          <w:lang w:eastAsia="en-AU"/>
        </w:rPr>
        <w:t>infringement notice declaration</w:t>
      </w:r>
      <w:r w:rsidR="0099725E">
        <w:rPr>
          <w:i/>
          <w:lang w:eastAsia="en-AU"/>
        </w:rPr>
        <w:br/>
      </w:r>
      <w:r w:rsidR="00F45AF8">
        <w:rPr>
          <w:i/>
          <w:lang w:eastAsia="en-AU"/>
        </w:rPr>
        <w:tab/>
      </w:r>
      <w:r w:rsidR="00F45AF8">
        <w:rPr>
          <w:i/>
          <w:lang w:eastAsia="en-AU"/>
        </w:rPr>
        <w:tab/>
      </w:r>
      <w:r w:rsidR="0099725E">
        <w:rPr>
          <w:lang w:eastAsia="en-AU"/>
        </w:rPr>
        <w:t>note 1</w:t>
      </w:r>
    </w:p>
    <w:p w14:paraId="4E550C02" w14:textId="78F9A716" w:rsidR="00A65D63" w:rsidRPr="008B40CE" w:rsidRDefault="00A65D63" w:rsidP="00C5715B">
      <w:pPr>
        <w:pStyle w:val="Heading4"/>
        <w:keepNext w:val="0"/>
        <w:spacing w:before="0" w:after="200"/>
        <w:rPr>
          <w:b w:val="0"/>
          <w:lang w:eastAsia="en-AU"/>
        </w:rPr>
      </w:pPr>
      <w:r>
        <w:rPr>
          <w:b w:val="0"/>
          <w:lang w:eastAsia="en-AU"/>
        </w:rPr>
        <w:t xml:space="preserve">This clause is a minor and technical amendment to remove the reference to the application of the </w:t>
      </w:r>
      <w:r>
        <w:rPr>
          <w:b w:val="0"/>
          <w:i/>
          <w:lang w:eastAsia="en-AU"/>
        </w:rPr>
        <w:t>Statutory Declarations Act 1959</w:t>
      </w:r>
      <w:r>
        <w:rPr>
          <w:b w:val="0"/>
          <w:lang w:eastAsia="en-AU"/>
        </w:rPr>
        <w:t xml:space="preserve"> (Cwlth) to the making of statutory declarations under </w:t>
      </w:r>
      <w:r w:rsidR="002A2CBF">
        <w:rPr>
          <w:b w:val="0"/>
          <w:lang w:eastAsia="en-AU"/>
        </w:rPr>
        <w:t>Territory</w:t>
      </w:r>
      <w:r>
        <w:rPr>
          <w:b w:val="0"/>
          <w:lang w:eastAsia="en-AU"/>
        </w:rPr>
        <w:t xml:space="preserve"> laws and is consequential on the amendments made in th</w:t>
      </w:r>
      <w:r w:rsidR="00C43472">
        <w:rPr>
          <w:b w:val="0"/>
          <w:lang w:eastAsia="en-AU"/>
        </w:rPr>
        <w:t>e</w:t>
      </w:r>
      <w:r>
        <w:rPr>
          <w:b w:val="0"/>
          <w:lang w:eastAsia="en-AU"/>
        </w:rPr>
        <w:t xml:space="preserve"> Bill that replace statutory declarations with written statements.</w:t>
      </w:r>
    </w:p>
    <w:p w14:paraId="5A24A94A" w14:textId="1A8E8138" w:rsidR="00AF0D54" w:rsidRPr="0099725E" w:rsidRDefault="00AF0D54" w:rsidP="00C5715B">
      <w:pPr>
        <w:pStyle w:val="Heading4"/>
        <w:keepNext w:val="0"/>
        <w:spacing w:before="0" w:after="200"/>
        <w:rPr>
          <w:i/>
          <w:lang w:eastAsia="en-AU"/>
        </w:rPr>
      </w:pPr>
      <w:r w:rsidRPr="00C71A66">
        <w:t xml:space="preserve">Clause </w:t>
      </w:r>
      <w:r w:rsidR="00A65D63" w:rsidRPr="007078EB">
        <w:rPr>
          <w:noProof/>
        </w:rPr>
        <w:t>4</w:t>
      </w:r>
      <w:r w:rsidR="005B5740">
        <w:rPr>
          <w:noProof/>
        </w:rPr>
        <w:t>3</w:t>
      </w:r>
      <w:r w:rsidR="00F45AF8">
        <w:rPr>
          <w:noProof/>
        </w:rPr>
        <w:tab/>
      </w:r>
      <w:r w:rsidR="0099725E">
        <w:rPr>
          <w:lang w:eastAsia="en-AU"/>
        </w:rPr>
        <w:t xml:space="preserve">Section 21A, definition of </w:t>
      </w:r>
      <w:r w:rsidR="0099725E">
        <w:rPr>
          <w:i/>
          <w:lang w:eastAsia="en-AU"/>
        </w:rPr>
        <w:t>known user declaration</w:t>
      </w:r>
    </w:p>
    <w:p w14:paraId="4ECA0390" w14:textId="37884257" w:rsidR="00A65D63" w:rsidRPr="008B40CE" w:rsidRDefault="00A65D63" w:rsidP="00C5715B">
      <w:pPr>
        <w:pStyle w:val="Heading4"/>
        <w:keepNext w:val="0"/>
        <w:spacing w:before="0" w:after="200"/>
        <w:rPr>
          <w:b w:val="0"/>
          <w:lang w:eastAsia="en-AU"/>
        </w:rPr>
      </w:pPr>
      <w:r>
        <w:rPr>
          <w:b w:val="0"/>
          <w:lang w:eastAsia="en-AU"/>
        </w:rPr>
        <w:t xml:space="preserve">This clause replaces the requirement for a </w:t>
      </w:r>
      <w:r>
        <w:rPr>
          <w:b w:val="0"/>
          <w:i/>
          <w:lang w:eastAsia="en-AU"/>
        </w:rPr>
        <w:t xml:space="preserve">known user </w:t>
      </w:r>
      <w:r w:rsidRPr="00A65D63">
        <w:rPr>
          <w:b w:val="0"/>
          <w:i/>
          <w:lang w:eastAsia="en-AU"/>
        </w:rPr>
        <w:t>declaration</w:t>
      </w:r>
      <w:r>
        <w:rPr>
          <w:b w:val="0"/>
          <w:lang w:eastAsia="en-AU"/>
        </w:rPr>
        <w:t xml:space="preserve"> to be either a statutory declaration or an online declaration with a requirement that such a declaration be made by way of a written statement. Removal of the requirement to provide statutory declarations </w:t>
      </w:r>
      <w:r>
        <w:rPr>
          <w:b w:val="0"/>
          <w:lang w:eastAsia="en-AU"/>
        </w:rPr>
        <w:lastRenderedPageBreak/>
        <w:t>reduces unnecessary administrative and compliance costs for business, citizens and Government.</w:t>
      </w:r>
    </w:p>
    <w:p w14:paraId="703047EF" w14:textId="78AFCD5C" w:rsidR="00AF0D54" w:rsidRPr="0099725E" w:rsidRDefault="00AF0D54" w:rsidP="00C5715B">
      <w:pPr>
        <w:pStyle w:val="Heading4"/>
        <w:keepNext w:val="0"/>
        <w:spacing w:before="0" w:after="200"/>
        <w:rPr>
          <w:i/>
          <w:lang w:eastAsia="en-AU"/>
        </w:rPr>
      </w:pPr>
      <w:r w:rsidRPr="00C71A66">
        <w:t xml:space="preserve">Clause </w:t>
      </w:r>
      <w:r w:rsidR="00A65D63" w:rsidRPr="007078EB">
        <w:rPr>
          <w:noProof/>
        </w:rPr>
        <w:t>4</w:t>
      </w:r>
      <w:r w:rsidR="005B5740">
        <w:rPr>
          <w:noProof/>
        </w:rPr>
        <w:t>4</w:t>
      </w:r>
      <w:r w:rsidR="00F45AF8">
        <w:rPr>
          <w:bCs/>
          <w:lang w:eastAsia="en-AU"/>
        </w:rPr>
        <w:tab/>
      </w:r>
      <w:r w:rsidR="0099725E">
        <w:rPr>
          <w:lang w:eastAsia="en-AU"/>
        </w:rPr>
        <w:t xml:space="preserve">Section 21A, definition of </w:t>
      </w:r>
      <w:r w:rsidR="0099725E">
        <w:rPr>
          <w:i/>
          <w:lang w:eastAsia="en-AU"/>
        </w:rPr>
        <w:t>online declaration</w:t>
      </w:r>
    </w:p>
    <w:p w14:paraId="5604C9B5" w14:textId="74EA3B26" w:rsidR="00A65D63" w:rsidRPr="008B40CE" w:rsidRDefault="00A65D63" w:rsidP="00C5715B">
      <w:pPr>
        <w:pStyle w:val="Heading4"/>
        <w:keepNext w:val="0"/>
        <w:spacing w:before="0" w:after="200"/>
        <w:rPr>
          <w:b w:val="0"/>
          <w:lang w:eastAsia="en-AU"/>
        </w:rPr>
      </w:pPr>
      <w:r>
        <w:rPr>
          <w:b w:val="0"/>
          <w:lang w:eastAsia="en-AU"/>
        </w:rPr>
        <w:t xml:space="preserve">This clause is a minor and technical amendment that removes the definition of </w:t>
      </w:r>
      <w:r w:rsidRPr="0068610E">
        <w:rPr>
          <w:b w:val="0"/>
          <w:i/>
          <w:lang w:eastAsia="en-AU"/>
        </w:rPr>
        <w:t xml:space="preserve">online declaration </w:t>
      </w:r>
      <w:r>
        <w:rPr>
          <w:b w:val="0"/>
          <w:lang w:eastAsia="en-AU"/>
        </w:rPr>
        <w:t>and</w:t>
      </w:r>
      <w:r w:rsidR="002B7C99">
        <w:rPr>
          <w:b w:val="0"/>
          <w:lang w:eastAsia="en-AU"/>
        </w:rPr>
        <w:t xml:space="preserve"> is consequential on the</w:t>
      </w:r>
      <w:r>
        <w:rPr>
          <w:b w:val="0"/>
          <w:lang w:eastAsia="en-AU"/>
        </w:rPr>
        <w:t xml:space="preserve"> changes at clause </w:t>
      </w:r>
      <w:r w:rsidRPr="007078EB">
        <w:rPr>
          <w:b w:val="0"/>
          <w:lang w:eastAsia="en-AU"/>
        </w:rPr>
        <w:t>6</w:t>
      </w:r>
      <w:r w:rsidR="005B5740">
        <w:rPr>
          <w:b w:val="0"/>
          <w:lang w:eastAsia="en-AU"/>
        </w:rPr>
        <w:t>6</w:t>
      </w:r>
      <w:r>
        <w:rPr>
          <w:b w:val="0"/>
          <w:lang w:eastAsia="en-AU"/>
        </w:rPr>
        <w:t>.</w:t>
      </w:r>
    </w:p>
    <w:p w14:paraId="2601AB78" w14:textId="731A79BC" w:rsidR="00477C1D" w:rsidRDefault="00AF0D54" w:rsidP="00C5715B">
      <w:pPr>
        <w:pStyle w:val="Heading4"/>
        <w:keepNext w:val="0"/>
        <w:spacing w:before="0" w:after="200"/>
        <w:rPr>
          <w:i/>
          <w:lang w:eastAsia="en-AU"/>
        </w:rPr>
      </w:pPr>
      <w:r w:rsidRPr="00C71A66">
        <w:t xml:space="preserve">Clause </w:t>
      </w:r>
      <w:r w:rsidR="00477C1D" w:rsidRPr="007078EB">
        <w:t>4</w:t>
      </w:r>
      <w:r w:rsidR="005B5740">
        <w:t>5</w:t>
      </w:r>
      <w:r w:rsidR="00F45AF8">
        <w:rPr>
          <w:bCs/>
          <w:lang w:eastAsia="en-AU"/>
        </w:rPr>
        <w:tab/>
      </w:r>
      <w:r w:rsidR="0099725E">
        <w:rPr>
          <w:lang w:eastAsia="en-AU"/>
        </w:rPr>
        <w:t xml:space="preserve">Section 21A, definition of </w:t>
      </w:r>
      <w:r w:rsidR="0099725E">
        <w:rPr>
          <w:i/>
          <w:lang w:eastAsia="en-AU"/>
        </w:rPr>
        <w:t>relevant circumstances</w:t>
      </w:r>
    </w:p>
    <w:p w14:paraId="2E1B5638" w14:textId="15B687D9" w:rsidR="00477C1D" w:rsidRPr="00477C1D" w:rsidRDefault="00A65D63" w:rsidP="00C5715B">
      <w:pPr>
        <w:pStyle w:val="Heading4"/>
        <w:keepNext w:val="0"/>
        <w:spacing w:before="0" w:after="200"/>
        <w:rPr>
          <w:b w:val="0"/>
          <w:lang w:eastAsia="en-AU"/>
        </w:rPr>
      </w:pPr>
      <w:r>
        <w:rPr>
          <w:b w:val="0"/>
          <w:lang w:eastAsia="en-AU"/>
        </w:rPr>
        <w:t xml:space="preserve">This clause changes the requirement for a person’s relevant circumstances to </w:t>
      </w:r>
      <w:r w:rsidR="00477C1D">
        <w:rPr>
          <w:b w:val="0"/>
          <w:lang w:eastAsia="en-AU"/>
        </w:rPr>
        <w:t>‘significantly affect’ their ability to pay to ‘contributes to</w:t>
      </w:r>
      <w:r w:rsidR="005B5740">
        <w:rPr>
          <w:b w:val="0"/>
          <w:lang w:eastAsia="en-AU"/>
        </w:rPr>
        <w:t>’</w:t>
      </w:r>
      <w:r w:rsidR="00477C1D">
        <w:rPr>
          <w:b w:val="0"/>
          <w:lang w:eastAsia="en-AU"/>
        </w:rPr>
        <w:t xml:space="preserve"> a person’s ability to p</w:t>
      </w:r>
      <w:r w:rsidR="00C43472">
        <w:rPr>
          <w:b w:val="0"/>
          <w:lang w:eastAsia="en-AU"/>
        </w:rPr>
        <w:t>ay</w:t>
      </w:r>
      <w:r w:rsidR="00477C1D">
        <w:rPr>
          <w:b w:val="0"/>
          <w:lang w:eastAsia="en-AU"/>
        </w:rPr>
        <w:t>. A person’s relevant circumstances are taken into account in determining a person’s application to participate in an approved community work or social development program and an application for waiver of an infringement notice penalty.</w:t>
      </w:r>
      <w:r w:rsidR="00477C1D" w:rsidRPr="00477C1D">
        <w:rPr>
          <w:b w:val="0"/>
          <w:lang w:eastAsia="en-AU"/>
        </w:rPr>
        <w:t xml:space="preserve"> This change aligns with recommendations in a report from Justice Connect in Victoria entitled “</w:t>
      </w:r>
      <w:r w:rsidR="00477C1D" w:rsidRPr="00477C1D">
        <w:rPr>
          <w:b w:val="0"/>
          <w:i/>
          <w:lang w:eastAsia="en-AU"/>
        </w:rPr>
        <w:t>Fair’s fare: Improving access to public transport for Victorians experiencing homelessness</w:t>
      </w:r>
      <w:r w:rsidR="00477C1D" w:rsidRPr="00477C1D">
        <w:rPr>
          <w:b w:val="0"/>
          <w:lang w:eastAsia="en-AU"/>
        </w:rPr>
        <w:t xml:space="preserve">” (March 2016) and the Australian Law Reform Commission Report (ALRC) </w:t>
      </w:r>
      <w:r w:rsidR="00477C1D" w:rsidRPr="00477C1D">
        <w:rPr>
          <w:b w:val="0"/>
          <w:i/>
          <w:lang w:eastAsia="en-AU"/>
        </w:rPr>
        <w:t>Pathways to Justice: Inquiry into Incarceration Rate of Aboriginal and Torres Strait Islander Peoples</w:t>
      </w:r>
      <w:r w:rsidR="00477C1D" w:rsidRPr="00477C1D">
        <w:rPr>
          <w:b w:val="0"/>
          <w:lang w:eastAsia="en-AU"/>
        </w:rPr>
        <w:t xml:space="preserve"> (ALRC Report 133, 2018) in relation to fines and driver licences.</w:t>
      </w:r>
    </w:p>
    <w:p w14:paraId="315636AE" w14:textId="3B2C8048" w:rsidR="00AF0D54" w:rsidRPr="0099725E" w:rsidRDefault="00AF0D54" w:rsidP="00C5715B">
      <w:pPr>
        <w:pStyle w:val="Heading4"/>
        <w:keepNext w:val="0"/>
        <w:spacing w:before="0" w:after="200"/>
        <w:rPr>
          <w:lang w:eastAsia="en-AU"/>
        </w:rPr>
      </w:pPr>
      <w:r w:rsidRPr="00C71A66">
        <w:t xml:space="preserve">Clause </w:t>
      </w:r>
      <w:r w:rsidR="00477C1D" w:rsidRPr="007078EB">
        <w:rPr>
          <w:noProof/>
        </w:rPr>
        <w:t>4</w:t>
      </w:r>
      <w:r w:rsidR="005B5740">
        <w:rPr>
          <w:noProof/>
        </w:rPr>
        <w:t>6</w:t>
      </w:r>
      <w:r w:rsidR="00F45AF8">
        <w:rPr>
          <w:bCs/>
          <w:lang w:eastAsia="en-AU"/>
        </w:rPr>
        <w:tab/>
      </w:r>
      <w:r w:rsidR="0099725E">
        <w:rPr>
          <w:lang w:eastAsia="en-AU"/>
        </w:rPr>
        <w:t xml:space="preserve">Section 21A, definition of </w:t>
      </w:r>
      <w:r w:rsidR="0099725E">
        <w:rPr>
          <w:i/>
          <w:lang w:eastAsia="en-AU"/>
        </w:rPr>
        <w:t>relevant circumstances</w:t>
      </w:r>
      <w:r w:rsidR="0099725E">
        <w:rPr>
          <w:i/>
          <w:lang w:eastAsia="en-AU"/>
        </w:rPr>
        <w:br/>
      </w:r>
      <w:r w:rsidR="00F45AF8">
        <w:rPr>
          <w:i/>
          <w:lang w:eastAsia="en-AU"/>
        </w:rPr>
        <w:tab/>
      </w:r>
      <w:r w:rsidR="00F45AF8">
        <w:rPr>
          <w:i/>
          <w:lang w:eastAsia="en-AU"/>
        </w:rPr>
        <w:tab/>
      </w:r>
      <w:r w:rsidR="0099725E">
        <w:rPr>
          <w:lang w:eastAsia="en-AU"/>
        </w:rPr>
        <w:t>paragraphs (a) and (b)</w:t>
      </w:r>
    </w:p>
    <w:p w14:paraId="537C905E" w14:textId="29AFD229" w:rsidR="00AF0D54" w:rsidRPr="00477C1D" w:rsidRDefault="00477C1D" w:rsidP="00C5715B">
      <w:pPr>
        <w:pStyle w:val="Heading4"/>
        <w:keepNext w:val="0"/>
        <w:spacing w:before="0" w:after="200"/>
        <w:rPr>
          <w:b w:val="0"/>
          <w:lang w:eastAsia="en-AU"/>
        </w:rPr>
      </w:pPr>
      <w:r>
        <w:rPr>
          <w:b w:val="0"/>
          <w:lang w:eastAsia="en-AU"/>
        </w:rPr>
        <w:t xml:space="preserve">This clause is a minor and technical amendment to align the terminology around mental illness and disability with the terminology in the </w:t>
      </w:r>
      <w:r>
        <w:rPr>
          <w:b w:val="0"/>
          <w:i/>
          <w:lang w:eastAsia="en-AU"/>
        </w:rPr>
        <w:t>Mental Health Act 2005</w:t>
      </w:r>
      <w:r>
        <w:rPr>
          <w:b w:val="0"/>
          <w:lang w:eastAsia="en-AU"/>
        </w:rPr>
        <w:t xml:space="preserve"> and the </w:t>
      </w:r>
      <w:r>
        <w:rPr>
          <w:b w:val="0"/>
          <w:i/>
          <w:lang w:eastAsia="en-AU"/>
        </w:rPr>
        <w:t>Disability Services Act 1991</w:t>
      </w:r>
      <w:r>
        <w:rPr>
          <w:b w:val="0"/>
          <w:lang w:eastAsia="en-AU"/>
        </w:rPr>
        <w:t>.</w:t>
      </w:r>
    </w:p>
    <w:p w14:paraId="6CBB5A36" w14:textId="428340CE" w:rsidR="00AF0D54" w:rsidRPr="0099725E" w:rsidRDefault="00AF0D54" w:rsidP="00C5715B">
      <w:pPr>
        <w:pStyle w:val="Heading4"/>
        <w:keepNext w:val="0"/>
        <w:spacing w:before="0" w:after="200"/>
        <w:rPr>
          <w:lang w:eastAsia="en-AU"/>
        </w:rPr>
      </w:pPr>
      <w:r w:rsidRPr="00C71A66">
        <w:t xml:space="preserve">Clause </w:t>
      </w:r>
      <w:r w:rsidR="00477C1D" w:rsidRPr="007078EB">
        <w:rPr>
          <w:noProof/>
        </w:rPr>
        <w:t>4</w:t>
      </w:r>
      <w:r w:rsidR="005B5740">
        <w:rPr>
          <w:noProof/>
        </w:rPr>
        <w:t>7</w:t>
      </w:r>
      <w:r w:rsidR="00F45AF8">
        <w:rPr>
          <w:bCs/>
          <w:lang w:eastAsia="en-AU"/>
        </w:rPr>
        <w:tab/>
      </w:r>
      <w:r w:rsidR="0099725E">
        <w:rPr>
          <w:lang w:eastAsia="en-AU"/>
        </w:rPr>
        <w:t xml:space="preserve">Section 21A, definition of </w:t>
      </w:r>
      <w:r w:rsidR="0099725E">
        <w:rPr>
          <w:i/>
          <w:lang w:eastAsia="en-AU"/>
        </w:rPr>
        <w:t>relevant circumstances,</w:t>
      </w:r>
      <w:r w:rsidR="0099725E">
        <w:rPr>
          <w:i/>
          <w:lang w:eastAsia="en-AU"/>
        </w:rPr>
        <w:br/>
      </w:r>
      <w:r w:rsidR="00F45AF8">
        <w:rPr>
          <w:lang w:eastAsia="en-AU"/>
        </w:rPr>
        <w:tab/>
      </w:r>
      <w:r w:rsidR="00F45AF8">
        <w:rPr>
          <w:lang w:eastAsia="en-AU"/>
        </w:rPr>
        <w:tab/>
      </w:r>
      <w:r w:rsidR="0099725E">
        <w:rPr>
          <w:lang w:eastAsia="en-AU"/>
        </w:rPr>
        <w:t>paragraph (d)</w:t>
      </w:r>
    </w:p>
    <w:p w14:paraId="6A80B151" w14:textId="28DA27DD" w:rsidR="00AF0D54" w:rsidRDefault="00477C1D" w:rsidP="00C5715B">
      <w:pPr>
        <w:pStyle w:val="Heading4"/>
        <w:keepNext w:val="0"/>
        <w:spacing w:before="0" w:after="200"/>
        <w:rPr>
          <w:b w:val="0"/>
          <w:lang w:eastAsia="en-AU"/>
        </w:rPr>
      </w:pPr>
      <w:r>
        <w:rPr>
          <w:b w:val="0"/>
          <w:lang w:eastAsia="en-AU"/>
        </w:rPr>
        <w:t>This clause removes the requirement for a person to have to be subjected to family violence in order for it to be</w:t>
      </w:r>
      <w:r w:rsidR="0068610E">
        <w:rPr>
          <w:b w:val="0"/>
          <w:lang w:eastAsia="en-AU"/>
        </w:rPr>
        <w:t xml:space="preserve"> a</w:t>
      </w:r>
      <w:r>
        <w:rPr>
          <w:b w:val="0"/>
          <w:lang w:eastAsia="en-AU"/>
        </w:rPr>
        <w:t xml:space="preserve"> relevant circumstance for determining a person’s application to participate in an approved community work or social development program </w:t>
      </w:r>
      <w:r w:rsidR="0068610E">
        <w:rPr>
          <w:b w:val="0"/>
          <w:lang w:eastAsia="en-AU"/>
        </w:rPr>
        <w:t>or</w:t>
      </w:r>
      <w:r>
        <w:rPr>
          <w:b w:val="0"/>
          <w:lang w:eastAsia="en-AU"/>
        </w:rPr>
        <w:t xml:space="preserve"> an application for waiver of an infringement notice penalty. This amendment means family violence, whether current or past, is a relevant circumstance for the purposes of determining a person’s application to participate in an approved community work or social development program </w:t>
      </w:r>
      <w:r w:rsidR="0068610E">
        <w:rPr>
          <w:b w:val="0"/>
          <w:lang w:eastAsia="en-AU"/>
        </w:rPr>
        <w:t>or</w:t>
      </w:r>
      <w:r>
        <w:rPr>
          <w:b w:val="0"/>
          <w:lang w:eastAsia="en-AU"/>
        </w:rPr>
        <w:t xml:space="preserve"> an application for waiver of an infringement notice penalty.</w:t>
      </w:r>
    </w:p>
    <w:p w14:paraId="661F5940" w14:textId="558F0310" w:rsidR="0099725E" w:rsidRPr="0099725E" w:rsidRDefault="0099725E" w:rsidP="00C5715B">
      <w:pPr>
        <w:pStyle w:val="Heading4"/>
        <w:keepNext w:val="0"/>
        <w:spacing w:before="0" w:after="200"/>
        <w:rPr>
          <w:i/>
          <w:lang w:eastAsia="en-AU"/>
        </w:rPr>
      </w:pPr>
      <w:r w:rsidRPr="00C71A66">
        <w:t xml:space="preserve">Clause </w:t>
      </w:r>
      <w:r w:rsidR="00477C1D" w:rsidRPr="007078EB">
        <w:rPr>
          <w:noProof/>
        </w:rPr>
        <w:t>4</w:t>
      </w:r>
      <w:r w:rsidR="005B5740">
        <w:rPr>
          <w:noProof/>
        </w:rPr>
        <w:t>8</w:t>
      </w:r>
      <w:r w:rsidR="00F45AF8">
        <w:rPr>
          <w:noProof/>
        </w:rPr>
        <w:tab/>
      </w:r>
      <w:r>
        <w:rPr>
          <w:lang w:eastAsia="en-AU"/>
        </w:rPr>
        <w:t xml:space="preserve">Section 21A, definition of </w:t>
      </w:r>
      <w:r>
        <w:rPr>
          <w:i/>
          <w:lang w:eastAsia="en-AU"/>
        </w:rPr>
        <w:t>sold vehicle declaration</w:t>
      </w:r>
    </w:p>
    <w:p w14:paraId="030A92FE" w14:textId="34E2DB50" w:rsidR="00090FBA" w:rsidRDefault="00A65D63" w:rsidP="005B5740">
      <w:pPr>
        <w:pStyle w:val="Heading4"/>
        <w:keepNext w:val="0"/>
        <w:spacing w:before="0" w:after="200"/>
        <w:rPr>
          <w:b w:val="0"/>
        </w:rPr>
      </w:pPr>
      <w:r>
        <w:rPr>
          <w:b w:val="0"/>
          <w:lang w:eastAsia="en-AU"/>
        </w:rPr>
        <w:t xml:space="preserve">This clause replaces the requirement for a </w:t>
      </w:r>
      <w:r w:rsidRPr="00A65D63">
        <w:rPr>
          <w:b w:val="0"/>
          <w:i/>
          <w:lang w:eastAsia="en-AU"/>
        </w:rPr>
        <w:t>sold vehicle declaration</w:t>
      </w:r>
      <w:r>
        <w:rPr>
          <w:b w:val="0"/>
          <w:lang w:eastAsia="en-AU"/>
        </w:rPr>
        <w:t xml:space="preserve"> to be either a statutory declaration or an online declaration with a requirement that such a declaration be made by way of a written statement. Removal of the requirement to provide statutory declarations reduces unnecessary administrative and compliance costs for business, citizens and Government.</w:t>
      </w:r>
    </w:p>
    <w:p w14:paraId="01F8CA67" w14:textId="071CDF3E" w:rsidR="0099725E" w:rsidRPr="0099725E" w:rsidRDefault="0099725E" w:rsidP="00C5715B">
      <w:pPr>
        <w:pStyle w:val="Heading4"/>
        <w:keepNext w:val="0"/>
        <w:spacing w:before="0" w:after="200"/>
        <w:rPr>
          <w:i/>
          <w:lang w:eastAsia="en-AU"/>
        </w:rPr>
      </w:pPr>
      <w:r w:rsidRPr="00C71A66">
        <w:lastRenderedPageBreak/>
        <w:t xml:space="preserve">Clause </w:t>
      </w:r>
      <w:r w:rsidR="00477C1D" w:rsidRPr="007078EB">
        <w:t>4</w:t>
      </w:r>
      <w:r w:rsidR="005B5740">
        <w:t>9</w:t>
      </w:r>
      <w:r w:rsidR="00F45AF8">
        <w:rPr>
          <w:noProof/>
        </w:rPr>
        <w:tab/>
      </w:r>
      <w:r>
        <w:rPr>
          <w:lang w:eastAsia="en-AU"/>
        </w:rPr>
        <w:t xml:space="preserve">Section 21A, definition of </w:t>
      </w:r>
      <w:r>
        <w:rPr>
          <w:i/>
          <w:lang w:eastAsia="en-AU"/>
        </w:rPr>
        <w:t>unknown user declaration</w:t>
      </w:r>
    </w:p>
    <w:p w14:paraId="05653761" w14:textId="543815DC" w:rsidR="00A65D63" w:rsidRPr="008B40CE" w:rsidRDefault="00A65D63" w:rsidP="00C5715B">
      <w:pPr>
        <w:pStyle w:val="Heading4"/>
        <w:keepNext w:val="0"/>
        <w:spacing w:before="0" w:after="200"/>
        <w:rPr>
          <w:b w:val="0"/>
          <w:lang w:eastAsia="en-AU"/>
        </w:rPr>
      </w:pPr>
      <w:r>
        <w:rPr>
          <w:b w:val="0"/>
          <w:lang w:eastAsia="en-AU"/>
        </w:rPr>
        <w:t>This clause replaces the requirement for a</w:t>
      </w:r>
      <w:r w:rsidR="0068610E">
        <w:rPr>
          <w:b w:val="0"/>
          <w:lang w:eastAsia="en-AU"/>
        </w:rPr>
        <w:t>n</w:t>
      </w:r>
      <w:r>
        <w:rPr>
          <w:b w:val="0"/>
          <w:lang w:eastAsia="en-AU"/>
        </w:rPr>
        <w:t xml:space="preserve"> </w:t>
      </w:r>
      <w:r>
        <w:rPr>
          <w:b w:val="0"/>
          <w:i/>
          <w:lang w:eastAsia="en-AU"/>
        </w:rPr>
        <w:t>unknown user</w:t>
      </w:r>
      <w:r w:rsidRPr="00A65D63">
        <w:rPr>
          <w:b w:val="0"/>
          <w:i/>
          <w:lang w:eastAsia="en-AU"/>
        </w:rPr>
        <w:t xml:space="preserve"> declaration</w:t>
      </w:r>
      <w:r>
        <w:rPr>
          <w:b w:val="0"/>
          <w:lang w:eastAsia="en-AU"/>
        </w:rPr>
        <w:t xml:space="preserve"> to be either a statutory declaration or an online declaration with a requirement that such a declaration be made by way of a written statement. Removal of the requirement to provide statutory declarations reduces unnecessary administrative and compliance costs for business, citizens and Government.</w:t>
      </w:r>
    </w:p>
    <w:p w14:paraId="0EE98E05" w14:textId="28E64F50" w:rsidR="0099725E" w:rsidRPr="009428EA" w:rsidRDefault="0099725E" w:rsidP="00C5715B">
      <w:pPr>
        <w:pStyle w:val="Heading4"/>
        <w:keepNext w:val="0"/>
        <w:spacing w:before="0" w:after="200"/>
        <w:rPr>
          <w:lang w:eastAsia="en-AU"/>
        </w:rPr>
      </w:pPr>
      <w:r w:rsidRPr="00C71A66">
        <w:t xml:space="preserve">Clause </w:t>
      </w:r>
      <w:r w:rsidR="005B5740">
        <w:t>50</w:t>
      </w:r>
      <w:r w:rsidR="00F45AF8">
        <w:rPr>
          <w:lang w:eastAsia="en-AU"/>
        </w:rPr>
        <w:tab/>
      </w:r>
      <w:r>
        <w:rPr>
          <w:lang w:eastAsia="en-AU"/>
        </w:rPr>
        <w:t>New section 21A (2)</w:t>
      </w:r>
    </w:p>
    <w:p w14:paraId="0355323E" w14:textId="77777777" w:rsidR="00477C1D" w:rsidRPr="00477C1D" w:rsidRDefault="00477C1D" w:rsidP="00C5715B">
      <w:pPr>
        <w:pStyle w:val="Heading4"/>
        <w:keepNext w:val="0"/>
        <w:spacing w:before="0" w:after="200"/>
        <w:rPr>
          <w:b w:val="0"/>
          <w:lang w:eastAsia="en-AU"/>
        </w:rPr>
      </w:pPr>
      <w:r>
        <w:rPr>
          <w:b w:val="0"/>
          <w:lang w:eastAsia="en-AU"/>
        </w:rPr>
        <w:t xml:space="preserve">This clause is a minor and technical amendment to align the terminology around mental illness and disability with the terminology in the </w:t>
      </w:r>
      <w:r>
        <w:rPr>
          <w:b w:val="0"/>
          <w:i/>
          <w:lang w:eastAsia="en-AU"/>
        </w:rPr>
        <w:t>Mental Health Act 2005</w:t>
      </w:r>
      <w:r>
        <w:rPr>
          <w:b w:val="0"/>
          <w:lang w:eastAsia="en-AU"/>
        </w:rPr>
        <w:t xml:space="preserve"> and the </w:t>
      </w:r>
      <w:r>
        <w:rPr>
          <w:b w:val="0"/>
          <w:i/>
          <w:lang w:eastAsia="en-AU"/>
        </w:rPr>
        <w:t>Disability Services Act 1991</w:t>
      </w:r>
      <w:r>
        <w:rPr>
          <w:b w:val="0"/>
          <w:lang w:eastAsia="en-AU"/>
        </w:rPr>
        <w:t>.</w:t>
      </w:r>
    </w:p>
    <w:p w14:paraId="191D8F03" w14:textId="37686861" w:rsidR="00B03DE3" w:rsidRPr="00B03DE3" w:rsidRDefault="00B03DE3" w:rsidP="00C5715B">
      <w:pPr>
        <w:pStyle w:val="Heading4"/>
        <w:keepNext w:val="0"/>
        <w:spacing w:before="0" w:after="200"/>
      </w:pPr>
      <w:r>
        <w:t xml:space="preserve">Clause </w:t>
      </w:r>
      <w:r w:rsidR="00477C1D" w:rsidRPr="007078EB">
        <w:t>5</w:t>
      </w:r>
      <w:r w:rsidR="005B5740">
        <w:t>1</w:t>
      </w:r>
      <w:r>
        <w:tab/>
        <w:t>Application for infringement notice management plan or</w:t>
      </w:r>
      <w:r>
        <w:br/>
      </w:r>
      <w:r w:rsidR="00477C1D">
        <w:tab/>
      </w:r>
      <w:r w:rsidR="00477C1D">
        <w:tab/>
      </w:r>
      <w:r>
        <w:t>addition to plan</w:t>
      </w:r>
      <w:r w:rsidR="00477C1D">
        <w:rPr>
          <w:sz w:val="23"/>
          <w:szCs w:val="23"/>
        </w:rPr>
        <w:t>—decision</w:t>
      </w:r>
      <w:r>
        <w:br/>
      </w:r>
      <w:r w:rsidR="00477C1D">
        <w:tab/>
      </w:r>
      <w:r w:rsidR="00477C1D">
        <w:tab/>
      </w:r>
      <w:r>
        <w:t>New section 31</w:t>
      </w:r>
      <w:r w:rsidR="00477C1D">
        <w:t>B</w:t>
      </w:r>
      <w:r>
        <w:t xml:space="preserve"> (</w:t>
      </w:r>
      <w:r w:rsidR="00477C1D">
        <w:t>7</w:t>
      </w:r>
      <w:r>
        <w:t>)</w:t>
      </w:r>
      <w:r w:rsidR="00477C1D">
        <w:t xml:space="preserve"> (ca)</w:t>
      </w:r>
    </w:p>
    <w:p w14:paraId="1E041440" w14:textId="6694A741" w:rsidR="00B03DE3" w:rsidRDefault="00477C1D" w:rsidP="00C5715B">
      <w:pPr>
        <w:pStyle w:val="Heading4"/>
        <w:keepNext w:val="0"/>
        <w:spacing w:before="0" w:after="200"/>
        <w:rPr>
          <w:b w:val="0"/>
          <w:lang w:eastAsia="en-AU"/>
        </w:rPr>
      </w:pPr>
      <w:r>
        <w:rPr>
          <w:b w:val="0"/>
          <w:lang w:eastAsia="en-AU"/>
        </w:rPr>
        <w:t>This clause provides explicitly a process by which a person can apply to an administering authority to vary or suspend their infringement notice management plan.</w:t>
      </w:r>
    </w:p>
    <w:p w14:paraId="1D898A88" w14:textId="2F267617" w:rsidR="0099725E" w:rsidRPr="009428EA" w:rsidRDefault="0099725E" w:rsidP="00C5715B">
      <w:pPr>
        <w:pStyle w:val="Heading4"/>
        <w:keepNext w:val="0"/>
        <w:spacing w:before="0" w:after="200"/>
        <w:rPr>
          <w:lang w:eastAsia="en-AU"/>
        </w:rPr>
      </w:pPr>
      <w:r w:rsidRPr="00C71A66">
        <w:t xml:space="preserve">Clause </w:t>
      </w:r>
      <w:r w:rsidR="00477C1D" w:rsidRPr="007078EB">
        <w:t>5</w:t>
      </w:r>
      <w:r w:rsidR="005B5740">
        <w:t>2</w:t>
      </w:r>
      <w:r w:rsidR="00F45AF8">
        <w:rPr>
          <w:bCs/>
          <w:lang w:eastAsia="en-AU"/>
        </w:rPr>
        <w:tab/>
      </w:r>
      <w:r w:rsidR="00543B87">
        <w:rPr>
          <w:lang w:eastAsia="en-AU"/>
        </w:rPr>
        <w:t>Approval of community work or social development</w:t>
      </w:r>
      <w:r w:rsidR="00543B87">
        <w:rPr>
          <w:lang w:eastAsia="en-AU"/>
        </w:rPr>
        <w:br/>
      </w:r>
      <w:r w:rsidR="00F45AF8">
        <w:rPr>
          <w:lang w:eastAsia="en-AU"/>
        </w:rPr>
        <w:tab/>
      </w:r>
      <w:r w:rsidR="00F45AF8">
        <w:rPr>
          <w:lang w:eastAsia="en-AU"/>
        </w:rPr>
        <w:tab/>
      </w:r>
      <w:r w:rsidR="00543B87">
        <w:rPr>
          <w:lang w:eastAsia="en-AU"/>
        </w:rPr>
        <w:t>program</w:t>
      </w:r>
      <w:r w:rsidR="00543B87">
        <w:rPr>
          <w:lang w:eastAsia="en-AU"/>
        </w:rPr>
        <w:br/>
      </w:r>
      <w:r w:rsidR="00F45AF8">
        <w:rPr>
          <w:lang w:eastAsia="en-AU"/>
        </w:rPr>
        <w:tab/>
      </w:r>
      <w:r w:rsidR="00F45AF8">
        <w:rPr>
          <w:lang w:eastAsia="en-AU"/>
        </w:rPr>
        <w:tab/>
      </w:r>
      <w:r w:rsidR="00543B87">
        <w:rPr>
          <w:lang w:eastAsia="en-AU"/>
        </w:rPr>
        <w:t>Section 31D (2) and note</w:t>
      </w:r>
    </w:p>
    <w:p w14:paraId="40944E7C" w14:textId="36BCCBAB" w:rsidR="0099725E" w:rsidRDefault="00477C1D" w:rsidP="00C5715B">
      <w:pPr>
        <w:pStyle w:val="Heading4"/>
        <w:keepNext w:val="0"/>
        <w:spacing w:before="0" w:after="200"/>
        <w:rPr>
          <w:b w:val="0"/>
          <w:lang w:eastAsia="en-AU"/>
        </w:rPr>
      </w:pPr>
      <w:r>
        <w:rPr>
          <w:b w:val="0"/>
          <w:lang w:eastAsia="en-AU"/>
        </w:rPr>
        <w:t>This clause is a minor and technical amendment to change the requirement for community work or social development programs to be approved via a disallowable instrument to approval via a notifiable instrument. This is consistent with other approvals of this nature in the road transport legislation.</w:t>
      </w:r>
    </w:p>
    <w:p w14:paraId="1493C50A" w14:textId="4DBE472D" w:rsidR="0099725E" w:rsidRPr="009428EA" w:rsidRDefault="0099725E" w:rsidP="00C5715B">
      <w:pPr>
        <w:pStyle w:val="Heading4"/>
        <w:keepNext w:val="0"/>
        <w:spacing w:before="0" w:after="200"/>
        <w:rPr>
          <w:lang w:eastAsia="en-AU"/>
        </w:rPr>
      </w:pPr>
      <w:r w:rsidRPr="00C71A66">
        <w:t xml:space="preserve">Clause </w:t>
      </w:r>
      <w:r w:rsidR="00E411DB" w:rsidRPr="007078EB">
        <w:rPr>
          <w:noProof/>
        </w:rPr>
        <w:t>5</w:t>
      </w:r>
      <w:r w:rsidR="005B5740">
        <w:rPr>
          <w:noProof/>
        </w:rPr>
        <w:t>3</w:t>
      </w:r>
      <w:r w:rsidR="00F45AF8">
        <w:rPr>
          <w:noProof/>
        </w:rPr>
        <w:tab/>
        <w:t>A</w:t>
      </w:r>
      <w:r w:rsidR="00543B87">
        <w:rPr>
          <w:lang w:eastAsia="en-AU"/>
        </w:rPr>
        <w:t xml:space="preserve">pplication for </w:t>
      </w:r>
      <w:r w:rsidR="00DA5A83">
        <w:rPr>
          <w:lang w:eastAsia="en-AU"/>
        </w:rPr>
        <w:t>waiver of penalty</w:t>
      </w:r>
      <w:r w:rsidR="00543B87">
        <w:rPr>
          <w:sz w:val="23"/>
          <w:szCs w:val="23"/>
        </w:rPr>
        <w:t>—decision</w:t>
      </w:r>
      <w:r w:rsidR="00543B87">
        <w:rPr>
          <w:sz w:val="23"/>
          <w:szCs w:val="23"/>
        </w:rPr>
        <w:br/>
      </w:r>
      <w:r w:rsidR="00F45AF8">
        <w:rPr>
          <w:sz w:val="23"/>
          <w:szCs w:val="23"/>
        </w:rPr>
        <w:tab/>
      </w:r>
      <w:r w:rsidR="00F45AF8">
        <w:rPr>
          <w:sz w:val="23"/>
          <w:szCs w:val="23"/>
        </w:rPr>
        <w:tab/>
      </w:r>
      <w:r w:rsidR="00DA5A83">
        <w:rPr>
          <w:sz w:val="23"/>
          <w:szCs w:val="23"/>
        </w:rPr>
        <w:t>New section 31G (3) (e)</w:t>
      </w:r>
    </w:p>
    <w:p w14:paraId="03FAC9E2" w14:textId="55EF4CFD" w:rsidR="0099725E" w:rsidRDefault="00E411DB" w:rsidP="00C5715B">
      <w:pPr>
        <w:pStyle w:val="Heading4"/>
        <w:keepNext w:val="0"/>
        <w:spacing w:before="0" w:after="200"/>
        <w:rPr>
          <w:b w:val="0"/>
          <w:lang w:eastAsia="en-AU"/>
        </w:rPr>
      </w:pPr>
      <w:r>
        <w:rPr>
          <w:b w:val="0"/>
          <w:lang w:eastAsia="en-AU"/>
        </w:rPr>
        <w:t>This clause is a technical amendment consequential on</w:t>
      </w:r>
      <w:r w:rsidR="002B7C99">
        <w:rPr>
          <w:b w:val="0"/>
          <w:lang w:eastAsia="en-AU"/>
        </w:rPr>
        <w:t xml:space="preserve"> the</w:t>
      </w:r>
      <w:r>
        <w:rPr>
          <w:b w:val="0"/>
          <w:lang w:eastAsia="en-AU"/>
        </w:rPr>
        <w:t xml:space="preserve"> </w:t>
      </w:r>
      <w:r w:rsidRPr="007078EB">
        <w:rPr>
          <w:b w:val="0"/>
          <w:lang w:eastAsia="en-AU"/>
        </w:rPr>
        <w:t>changes at clause 5</w:t>
      </w:r>
      <w:r w:rsidR="005B5740">
        <w:rPr>
          <w:b w:val="0"/>
          <w:lang w:eastAsia="en-AU"/>
        </w:rPr>
        <w:t>4</w:t>
      </w:r>
      <w:r w:rsidRPr="007078EB">
        <w:rPr>
          <w:b w:val="0"/>
          <w:lang w:eastAsia="en-AU"/>
        </w:rPr>
        <w:t>.</w:t>
      </w:r>
    </w:p>
    <w:p w14:paraId="6D7F9A38" w14:textId="6167EDEF" w:rsidR="00E411DB" w:rsidRPr="009428EA" w:rsidRDefault="00E411DB" w:rsidP="00C5715B">
      <w:pPr>
        <w:pStyle w:val="Heading4"/>
        <w:keepNext w:val="0"/>
        <w:spacing w:before="0" w:after="200"/>
        <w:rPr>
          <w:lang w:eastAsia="en-AU"/>
        </w:rPr>
      </w:pPr>
      <w:r w:rsidRPr="00C71A66">
        <w:t xml:space="preserve">Clause </w:t>
      </w:r>
      <w:r w:rsidRPr="007078EB">
        <w:rPr>
          <w:noProof/>
        </w:rPr>
        <w:t>5</w:t>
      </w:r>
      <w:r w:rsidR="005B5740">
        <w:rPr>
          <w:noProof/>
        </w:rPr>
        <w:t>4</w:t>
      </w:r>
      <w:r>
        <w:rPr>
          <w:noProof/>
        </w:rPr>
        <w:tab/>
        <w:t>New section 31I</w:t>
      </w:r>
    </w:p>
    <w:p w14:paraId="3B874400" w14:textId="685943BF" w:rsidR="00E411DB" w:rsidRDefault="00E411DB" w:rsidP="00C5715B">
      <w:pPr>
        <w:pStyle w:val="Heading4"/>
        <w:keepNext w:val="0"/>
        <w:spacing w:before="0" w:after="200"/>
      </w:pPr>
      <w:r>
        <w:rPr>
          <w:b w:val="0"/>
          <w:lang w:eastAsia="en-AU"/>
        </w:rPr>
        <w:t>This clause provides the Minister with the power to issue guidelines for waiver of infringement notice</w:t>
      </w:r>
      <w:r w:rsidR="00BF166B">
        <w:rPr>
          <w:b w:val="0"/>
          <w:lang w:eastAsia="en-AU"/>
        </w:rPr>
        <w:t xml:space="preserve"> penalties. An administering authority must comply with the guidelines when making a decision on an application for waiver of an infringement notice penalty</w:t>
      </w:r>
      <w:r>
        <w:rPr>
          <w:b w:val="0"/>
          <w:lang w:eastAsia="en-AU"/>
        </w:rPr>
        <w:t xml:space="preserve">. This is consistent with the power the Minister currently </w:t>
      </w:r>
      <w:r w:rsidR="00BF166B">
        <w:rPr>
          <w:b w:val="0"/>
          <w:lang w:eastAsia="en-AU"/>
        </w:rPr>
        <w:t>has to issue guidelines for withdrawal of infringement notices and the requirement for an administering authority to comply with those guidelines when making a decision on an application for withdrawal of an infringement notice.</w:t>
      </w:r>
    </w:p>
    <w:p w14:paraId="74032161" w14:textId="77777777" w:rsidR="005B5740" w:rsidRDefault="005B5740">
      <w:pPr>
        <w:spacing w:after="0" w:line="240" w:lineRule="auto"/>
        <w:rPr>
          <w:b/>
          <w:szCs w:val="24"/>
        </w:rPr>
      </w:pPr>
      <w:r>
        <w:br w:type="page"/>
      </w:r>
    </w:p>
    <w:p w14:paraId="471F8DE3" w14:textId="0E8B9748" w:rsidR="0099725E" w:rsidRPr="00DA5A83" w:rsidRDefault="0099725E" w:rsidP="00C5715B">
      <w:pPr>
        <w:pStyle w:val="Heading4"/>
        <w:keepNext w:val="0"/>
        <w:spacing w:before="0" w:after="200"/>
        <w:rPr>
          <w:bCs/>
          <w:lang w:eastAsia="en-AU"/>
        </w:rPr>
      </w:pPr>
      <w:r w:rsidRPr="00C71A66">
        <w:lastRenderedPageBreak/>
        <w:t xml:space="preserve">Clause </w:t>
      </w:r>
      <w:r w:rsidR="00DA5A83" w:rsidRPr="007078EB">
        <w:t>5</w:t>
      </w:r>
      <w:r w:rsidR="005B5740">
        <w:t>5</w:t>
      </w:r>
      <w:r w:rsidR="00F45AF8">
        <w:rPr>
          <w:bCs/>
          <w:lang w:eastAsia="en-AU"/>
        </w:rPr>
        <w:tab/>
      </w:r>
      <w:r w:rsidR="00DA5A83">
        <w:rPr>
          <w:noProof/>
        </w:rPr>
        <w:t>A</w:t>
      </w:r>
      <w:r w:rsidR="00DA5A83">
        <w:rPr>
          <w:lang w:eastAsia="en-AU"/>
        </w:rPr>
        <w:t>pplication for withdrawal</w:t>
      </w:r>
      <w:r w:rsidR="00DA5A83">
        <w:rPr>
          <w:sz w:val="23"/>
          <w:szCs w:val="23"/>
        </w:rPr>
        <w:t>—decision</w:t>
      </w:r>
      <w:r w:rsidR="00DA5A83">
        <w:rPr>
          <w:sz w:val="23"/>
          <w:szCs w:val="23"/>
        </w:rPr>
        <w:br/>
      </w:r>
      <w:r w:rsidR="00DA5A83">
        <w:rPr>
          <w:sz w:val="23"/>
          <w:szCs w:val="23"/>
        </w:rPr>
        <w:tab/>
      </w:r>
      <w:r w:rsidR="00DA5A83">
        <w:rPr>
          <w:sz w:val="23"/>
          <w:szCs w:val="23"/>
        </w:rPr>
        <w:tab/>
        <w:t>Section 35 (2)</w:t>
      </w:r>
    </w:p>
    <w:p w14:paraId="53832DA1" w14:textId="4D3A1194" w:rsidR="00DA5A83" w:rsidRPr="008B40CE" w:rsidRDefault="00DA5A83" w:rsidP="00C5715B">
      <w:pPr>
        <w:pStyle w:val="Heading4"/>
        <w:keepNext w:val="0"/>
        <w:spacing w:before="0" w:after="200"/>
        <w:rPr>
          <w:b w:val="0"/>
          <w:lang w:eastAsia="en-AU"/>
        </w:rPr>
      </w:pPr>
      <w:r>
        <w:rPr>
          <w:b w:val="0"/>
          <w:lang w:eastAsia="en-AU"/>
        </w:rPr>
        <w:t>This clause replaces the current requirement for a person to provide additional information sought by an administering authority as part of deciding an application for withdrawal of an infringement notice by statutory declaration with a requirement to provide this information by written statement. Removal of the requirement to provide statutory declarations reduces unnecessary administrative and compliance costs for business, citizens and Government.</w:t>
      </w:r>
    </w:p>
    <w:p w14:paraId="51C49AFC" w14:textId="143B9A69" w:rsidR="00DA5A83" w:rsidRPr="0099725E" w:rsidRDefault="00DA5A83" w:rsidP="00C5715B">
      <w:pPr>
        <w:pStyle w:val="Heading4"/>
        <w:keepNext w:val="0"/>
        <w:spacing w:before="0" w:after="200"/>
        <w:rPr>
          <w:lang w:eastAsia="en-AU"/>
        </w:rPr>
      </w:pPr>
      <w:r w:rsidRPr="00C71A66">
        <w:t xml:space="preserve">Clause </w:t>
      </w:r>
      <w:r w:rsidRPr="007078EB">
        <w:t>5</w:t>
      </w:r>
      <w:r w:rsidR="005B5740">
        <w:t>6</w:t>
      </w:r>
      <w:r>
        <w:rPr>
          <w:bCs/>
          <w:lang w:eastAsia="en-AU"/>
        </w:rPr>
        <w:tab/>
      </w:r>
      <w:r>
        <w:rPr>
          <w:lang w:eastAsia="en-AU"/>
        </w:rPr>
        <w:t>Section 35 (2), note 1</w:t>
      </w:r>
    </w:p>
    <w:p w14:paraId="7E7A9D18" w14:textId="2DC018C6" w:rsidR="00DA5A83" w:rsidRPr="008B40CE" w:rsidRDefault="00DA5A83" w:rsidP="00C5715B">
      <w:pPr>
        <w:pStyle w:val="Heading4"/>
        <w:keepNext w:val="0"/>
        <w:spacing w:before="0" w:after="200"/>
        <w:rPr>
          <w:b w:val="0"/>
          <w:lang w:eastAsia="en-AU"/>
        </w:rPr>
      </w:pPr>
      <w:r>
        <w:rPr>
          <w:b w:val="0"/>
          <w:lang w:eastAsia="en-AU"/>
        </w:rPr>
        <w:t xml:space="preserve">This clause is a </w:t>
      </w:r>
      <w:r w:rsidR="002B7C99">
        <w:rPr>
          <w:b w:val="0"/>
          <w:lang w:eastAsia="en-AU"/>
        </w:rPr>
        <w:t xml:space="preserve">minor and </w:t>
      </w:r>
      <w:r>
        <w:rPr>
          <w:b w:val="0"/>
          <w:lang w:eastAsia="en-AU"/>
        </w:rPr>
        <w:t xml:space="preserve">technical amendment to remove the reference to the application of the </w:t>
      </w:r>
      <w:r>
        <w:rPr>
          <w:b w:val="0"/>
          <w:i/>
          <w:lang w:eastAsia="en-AU"/>
        </w:rPr>
        <w:t>Statutory Declarations Act 1959</w:t>
      </w:r>
      <w:r>
        <w:rPr>
          <w:b w:val="0"/>
          <w:lang w:eastAsia="en-AU"/>
        </w:rPr>
        <w:t xml:space="preserve"> (Cwlth) to the making of statutory declarations under </w:t>
      </w:r>
      <w:r w:rsidR="00307360">
        <w:rPr>
          <w:b w:val="0"/>
          <w:lang w:eastAsia="en-AU"/>
        </w:rPr>
        <w:t>Territory</w:t>
      </w:r>
      <w:r>
        <w:rPr>
          <w:b w:val="0"/>
          <w:lang w:eastAsia="en-AU"/>
        </w:rPr>
        <w:t xml:space="preserve"> laws and is consequential on the amendments made in th</w:t>
      </w:r>
      <w:r w:rsidR="00C43472">
        <w:rPr>
          <w:b w:val="0"/>
          <w:lang w:eastAsia="en-AU"/>
        </w:rPr>
        <w:t>e</w:t>
      </w:r>
      <w:r>
        <w:rPr>
          <w:b w:val="0"/>
          <w:lang w:eastAsia="en-AU"/>
        </w:rPr>
        <w:t xml:space="preserve"> Bill that replace statutory declarations with written statements.</w:t>
      </w:r>
    </w:p>
    <w:p w14:paraId="63B92EEF" w14:textId="5E1AAC22" w:rsidR="00DA5A83" w:rsidRPr="0099725E" w:rsidRDefault="00DA5A83" w:rsidP="00C5715B">
      <w:pPr>
        <w:pStyle w:val="Heading4"/>
        <w:keepNext w:val="0"/>
        <w:spacing w:before="0" w:after="200"/>
        <w:ind w:left="1440" w:hanging="1440"/>
        <w:rPr>
          <w:lang w:eastAsia="en-AU"/>
        </w:rPr>
      </w:pPr>
      <w:r w:rsidRPr="007078EB">
        <w:t>Clause 5</w:t>
      </w:r>
      <w:r w:rsidR="005B5740">
        <w:t>7</w:t>
      </w:r>
      <w:r>
        <w:rPr>
          <w:bCs/>
          <w:lang w:eastAsia="en-AU"/>
        </w:rPr>
        <w:tab/>
      </w:r>
      <w:r>
        <w:rPr>
          <w:sz w:val="23"/>
          <w:szCs w:val="23"/>
        </w:rPr>
        <w:t>Section 40</w:t>
      </w:r>
      <w:r>
        <w:rPr>
          <w:lang w:eastAsia="en-AU"/>
        </w:rPr>
        <w:t xml:space="preserve"> </w:t>
      </w:r>
    </w:p>
    <w:p w14:paraId="524A70D9" w14:textId="5A0B45A5" w:rsidR="00DA5A83" w:rsidRPr="008B40CE" w:rsidRDefault="00DA5A83" w:rsidP="00C5715B">
      <w:pPr>
        <w:pStyle w:val="Heading4"/>
        <w:keepNext w:val="0"/>
        <w:spacing w:before="0" w:after="200"/>
        <w:rPr>
          <w:b w:val="0"/>
          <w:lang w:eastAsia="en-AU"/>
        </w:rPr>
      </w:pPr>
      <w:r>
        <w:rPr>
          <w:b w:val="0"/>
          <w:lang w:eastAsia="en-AU"/>
        </w:rPr>
        <w:t>This clause is a minor and technical amendment to clarify that this division only applies to motor vehicles as demerit points can only be applied to offences relating to the use of a motor vehicle.</w:t>
      </w:r>
    </w:p>
    <w:p w14:paraId="44510FC3" w14:textId="4F80D0C8" w:rsidR="0099725E" w:rsidRDefault="0099725E" w:rsidP="00C5715B">
      <w:pPr>
        <w:pStyle w:val="Heading4"/>
        <w:keepNext w:val="0"/>
        <w:spacing w:before="0" w:after="200"/>
        <w:rPr>
          <w:sz w:val="23"/>
          <w:szCs w:val="23"/>
        </w:rPr>
      </w:pPr>
      <w:r w:rsidRPr="00C71A66">
        <w:t xml:space="preserve">Clause </w:t>
      </w:r>
      <w:r w:rsidR="00DA5A83" w:rsidRPr="007078EB">
        <w:rPr>
          <w:noProof/>
        </w:rPr>
        <w:t>5</w:t>
      </w:r>
      <w:r w:rsidR="005B5740">
        <w:rPr>
          <w:noProof/>
        </w:rPr>
        <w:t>8</w:t>
      </w:r>
      <w:r w:rsidR="00F45AF8">
        <w:rPr>
          <w:noProof/>
        </w:rPr>
        <w:tab/>
      </w:r>
      <w:r w:rsidR="00543B87">
        <w:rPr>
          <w:lang w:eastAsia="en-AU"/>
        </w:rPr>
        <w:t xml:space="preserve">Meaning of </w:t>
      </w:r>
      <w:r w:rsidR="00543B87">
        <w:rPr>
          <w:i/>
          <w:lang w:eastAsia="en-AU"/>
        </w:rPr>
        <w:t>all reasonable steps</w:t>
      </w:r>
      <w:r w:rsidR="00543B87">
        <w:rPr>
          <w:sz w:val="23"/>
          <w:szCs w:val="23"/>
        </w:rPr>
        <w:t>—div 3.3A</w:t>
      </w:r>
      <w:r w:rsidR="00543B87">
        <w:rPr>
          <w:sz w:val="23"/>
          <w:szCs w:val="23"/>
        </w:rPr>
        <w:br/>
      </w:r>
      <w:r w:rsidR="00F45AF8">
        <w:rPr>
          <w:sz w:val="23"/>
          <w:szCs w:val="23"/>
        </w:rPr>
        <w:tab/>
      </w:r>
      <w:r w:rsidR="00F45AF8">
        <w:rPr>
          <w:sz w:val="23"/>
          <w:szCs w:val="23"/>
        </w:rPr>
        <w:tab/>
      </w:r>
      <w:r w:rsidR="00543B87">
        <w:rPr>
          <w:sz w:val="23"/>
          <w:szCs w:val="23"/>
        </w:rPr>
        <w:t>Section 41 (1)</w:t>
      </w:r>
    </w:p>
    <w:p w14:paraId="4C89C0DA" w14:textId="44536F5F" w:rsidR="00DA5A83" w:rsidRPr="008B40CE" w:rsidRDefault="00DA5A83" w:rsidP="00C5715B">
      <w:pPr>
        <w:pStyle w:val="Heading4"/>
        <w:keepNext w:val="0"/>
        <w:spacing w:before="0" w:after="200"/>
        <w:rPr>
          <w:b w:val="0"/>
          <w:lang w:eastAsia="en-AU"/>
        </w:rPr>
      </w:pPr>
      <w:r>
        <w:rPr>
          <w:b w:val="0"/>
          <w:lang w:eastAsia="en-AU"/>
        </w:rPr>
        <w:t>This clause is a minor and technical amendment to clarify that this section only applies to motor vehicles as demerit points can only be applied to offences relating to the use of a motor vehicle.</w:t>
      </w:r>
    </w:p>
    <w:p w14:paraId="719D6646" w14:textId="6DFEEF6F" w:rsidR="00DA5A83" w:rsidRPr="007078EB" w:rsidRDefault="00DA5A83" w:rsidP="00C5715B">
      <w:pPr>
        <w:pStyle w:val="Heading4"/>
        <w:keepNext w:val="0"/>
        <w:spacing w:before="0" w:after="200"/>
        <w:rPr>
          <w:lang w:eastAsia="en-AU"/>
        </w:rPr>
      </w:pPr>
      <w:r w:rsidRPr="007078EB">
        <w:t>Clause 5</w:t>
      </w:r>
      <w:r w:rsidR="005B5740">
        <w:t>9</w:t>
      </w:r>
      <w:r w:rsidRPr="007078EB">
        <w:rPr>
          <w:bCs/>
          <w:lang w:eastAsia="en-AU"/>
        </w:rPr>
        <w:tab/>
      </w:r>
      <w:r w:rsidRPr="007078EB">
        <w:rPr>
          <w:lang w:eastAsia="en-AU"/>
        </w:rPr>
        <w:t xml:space="preserve">Section 41 (1), note </w:t>
      </w:r>
      <w:r w:rsidR="005B5740">
        <w:rPr>
          <w:lang w:eastAsia="en-AU"/>
        </w:rPr>
        <w:t>3</w:t>
      </w:r>
    </w:p>
    <w:p w14:paraId="3E6972AE" w14:textId="3C2C54CB" w:rsidR="00DA5A83" w:rsidRPr="008B40CE" w:rsidRDefault="00DA5A83" w:rsidP="00C5715B">
      <w:pPr>
        <w:pStyle w:val="Heading4"/>
        <w:keepNext w:val="0"/>
        <w:spacing w:before="0" w:after="200"/>
        <w:rPr>
          <w:b w:val="0"/>
          <w:lang w:eastAsia="en-AU"/>
        </w:rPr>
      </w:pPr>
      <w:r w:rsidRPr="007078EB">
        <w:rPr>
          <w:b w:val="0"/>
          <w:lang w:eastAsia="en-AU"/>
        </w:rPr>
        <w:t xml:space="preserve">This clause is a technical amendment consequential on </w:t>
      </w:r>
      <w:r w:rsidR="002B7C99">
        <w:rPr>
          <w:b w:val="0"/>
          <w:lang w:eastAsia="en-AU"/>
        </w:rPr>
        <w:t xml:space="preserve">the </w:t>
      </w:r>
      <w:r w:rsidRPr="007078EB">
        <w:rPr>
          <w:b w:val="0"/>
          <w:lang w:eastAsia="en-AU"/>
        </w:rPr>
        <w:t>changes at clause 6</w:t>
      </w:r>
      <w:r w:rsidR="005B5740">
        <w:rPr>
          <w:b w:val="0"/>
          <w:lang w:eastAsia="en-AU"/>
        </w:rPr>
        <w:t>4</w:t>
      </w:r>
      <w:r w:rsidRPr="007078EB">
        <w:rPr>
          <w:b w:val="0"/>
          <w:lang w:eastAsia="en-AU"/>
        </w:rPr>
        <w:t>.</w:t>
      </w:r>
    </w:p>
    <w:p w14:paraId="39357268" w14:textId="7202EAE2" w:rsidR="00DA5A83" w:rsidRDefault="00DA5A83" w:rsidP="00C5715B">
      <w:pPr>
        <w:pStyle w:val="Heading4"/>
        <w:keepNext w:val="0"/>
        <w:spacing w:before="0" w:after="200"/>
        <w:ind w:left="1440" w:hanging="1440"/>
        <w:rPr>
          <w:sz w:val="23"/>
          <w:szCs w:val="23"/>
        </w:rPr>
      </w:pPr>
      <w:r w:rsidRPr="00C71A66">
        <w:t xml:space="preserve">Clause </w:t>
      </w:r>
      <w:r w:rsidR="005B5740">
        <w:t>60</w:t>
      </w:r>
      <w:r>
        <w:rPr>
          <w:bCs/>
          <w:lang w:eastAsia="en-AU"/>
        </w:rPr>
        <w:tab/>
      </w:r>
      <w:r>
        <w:rPr>
          <w:lang w:eastAsia="en-AU"/>
        </w:rPr>
        <w:t>Sections 42 to 43A</w:t>
      </w:r>
    </w:p>
    <w:p w14:paraId="17C10B1F" w14:textId="242857DC" w:rsidR="00DA5A83" w:rsidRPr="008B40CE" w:rsidRDefault="00DA5A83" w:rsidP="00C5715B">
      <w:pPr>
        <w:pStyle w:val="Heading4"/>
        <w:keepNext w:val="0"/>
        <w:spacing w:before="0" w:after="200"/>
        <w:rPr>
          <w:b w:val="0"/>
          <w:lang w:eastAsia="en-AU"/>
        </w:rPr>
      </w:pPr>
      <w:r>
        <w:rPr>
          <w:b w:val="0"/>
          <w:lang w:eastAsia="en-AU"/>
        </w:rPr>
        <w:t>This clause is a minor and technical amendment to clarify that these sections only apply to motor vehicles as demerit points can only be applied to offences relating to the use of a motor vehicle.</w:t>
      </w:r>
    </w:p>
    <w:p w14:paraId="0478BB9D" w14:textId="2DBDA916" w:rsidR="00DC360C" w:rsidRDefault="00DC360C" w:rsidP="00C5715B">
      <w:pPr>
        <w:pStyle w:val="Heading4"/>
        <w:keepNext w:val="0"/>
        <w:spacing w:before="0" w:after="200"/>
        <w:ind w:left="1440" w:hanging="1440"/>
        <w:rPr>
          <w:sz w:val="23"/>
          <w:szCs w:val="23"/>
        </w:rPr>
      </w:pPr>
      <w:r w:rsidRPr="00C71A66">
        <w:t xml:space="preserve">Clause </w:t>
      </w:r>
      <w:r w:rsidRPr="007078EB">
        <w:t>6</w:t>
      </w:r>
      <w:r w:rsidR="005B5740">
        <w:t>1</w:t>
      </w:r>
      <w:r>
        <w:rPr>
          <w:bCs/>
          <w:lang w:eastAsia="en-AU"/>
        </w:rPr>
        <w:tab/>
      </w:r>
      <w:r>
        <w:rPr>
          <w:lang w:eastAsia="en-AU"/>
        </w:rPr>
        <w:t>Offence</w:t>
      </w:r>
      <w:r>
        <w:rPr>
          <w:sz w:val="23"/>
          <w:szCs w:val="23"/>
        </w:rPr>
        <w:t>—driving interstate corporate vehicle</w:t>
      </w:r>
      <w:r>
        <w:rPr>
          <w:sz w:val="23"/>
          <w:szCs w:val="23"/>
        </w:rPr>
        <w:br/>
        <w:t>Section 43B</w:t>
      </w:r>
    </w:p>
    <w:p w14:paraId="26C2362E" w14:textId="6A70145C" w:rsidR="00DC360C" w:rsidRPr="008B40CE" w:rsidRDefault="00DC360C" w:rsidP="00C5715B">
      <w:pPr>
        <w:pStyle w:val="Heading4"/>
        <w:keepNext w:val="0"/>
        <w:spacing w:before="0" w:after="200"/>
        <w:rPr>
          <w:b w:val="0"/>
          <w:lang w:eastAsia="en-AU"/>
        </w:rPr>
      </w:pPr>
      <w:r>
        <w:rPr>
          <w:b w:val="0"/>
          <w:lang w:eastAsia="en-AU"/>
        </w:rPr>
        <w:t>This clause is a minor and technical amendment to clarify that this section only applies to motor vehicles as demerit points can only be applied to offences relating to the use of a motor vehicle.</w:t>
      </w:r>
    </w:p>
    <w:p w14:paraId="5E592317" w14:textId="77777777" w:rsidR="00C43472" w:rsidRDefault="00C43472">
      <w:pPr>
        <w:spacing w:after="0" w:line="240" w:lineRule="auto"/>
        <w:rPr>
          <w:b/>
          <w:szCs w:val="24"/>
        </w:rPr>
      </w:pPr>
      <w:r>
        <w:br w:type="page"/>
      </w:r>
    </w:p>
    <w:p w14:paraId="54F3EEA3" w14:textId="19A4B24E" w:rsidR="00DC360C" w:rsidRDefault="00DC360C" w:rsidP="00C5715B">
      <w:pPr>
        <w:pStyle w:val="Heading4"/>
        <w:keepNext w:val="0"/>
        <w:spacing w:before="0" w:after="200"/>
        <w:ind w:left="1440" w:hanging="1440"/>
        <w:rPr>
          <w:sz w:val="23"/>
          <w:szCs w:val="23"/>
        </w:rPr>
      </w:pPr>
      <w:r w:rsidRPr="007078EB">
        <w:lastRenderedPageBreak/>
        <w:t>Clause 6</w:t>
      </w:r>
      <w:r w:rsidR="005B5740">
        <w:t>2</w:t>
      </w:r>
      <w:r>
        <w:rPr>
          <w:bCs/>
          <w:lang w:eastAsia="en-AU"/>
        </w:rPr>
        <w:tab/>
      </w:r>
      <w:r>
        <w:rPr>
          <w:sz w:val="23"/>
          <w:szCs w:val="23"/>
        </w:rPr>
        <w:t>Section 43B (3)</w:t>
      </w:r>
    </w:p>
    <w:p w14:paraId="2D16C0E0" w14:textId="77777777" w:rsidR="00DC360C" w:rsidRPr="008B40CE" w:rsidRDefault="00DC360C" w:rsidP="00C5715B">
      <w:pPr>
        <w:pStyle w:val="Heading4"/>
        <w:keepNext w:val="0"/>
        <w:spacing w:before="0" w:after="200"/>
        <w:rPr>
          <w:b w:val="0"/>
          <w:lang w:eastAsia="en-AU"/>
        </w:rPr>
      </w:pPr>
      <w:r>
        <w:rPr>
          <w:b w:val="0"/>
          <w:lang w:eastAsia="en-AU"/>
        </w:rPr>
        <w:t>This clause is a minor and technical amendment to clarify that this section only applies to motor vehicles as demerit points can only be applied to offences relating to the use of a motor vehicle.</w:t>
      </w:r>
    </w:p>
    <w:p w14:paraId="3D8877BC" w14:textId="5CBF3951" w:rsidR="00543B87" w:rsidRPr="009428EA" w:rsidRDefault="00543B87" w:rsidP="00C5715B">
      <w:pPr>
        <w:pStyle w:val="Heading4"/>
        <w:keepNext w:val="0"/>
        <w:spacing w:before="0" w:after="200"/>
        <w:rPr>
          <w:lang w:eastAsia="en-AU"/>
        </w:rPr>
      </w:pPr>
      <w:r w:rsidRPr="00C71A66">
        <w:t>Clau</w:t>
      </w:r>
      <w:r w:rsidRPr="007078EB">
        <w:t xml:space="preserve">se </w:t>
      </w:r>
      <w:r w:rsidR="00DC360C" w:rsidRPr="007078EB">
        <w:rPr>
          <w:noProof/>
        </w:rPr>
        <w:t>6</w:t>
      </w:r>
      <w:r w:rsidR="005B5740">
        <w:rPr>
          <w:noProof/>
        </w:rPr>
        <w:t>3</w:t>
      </w:r>
      <w:r w:rsidR="00F45AF8">
        <w:rPr>
          <w:bCs/>
          <w:lang w:eastAsia="en-AU"/>
        </w:rPr>
        <w:tab/>
      </w:r>
      <w:r>
        <w:rPr>
          <w:lang w:eastAsia="en-AU"/>
        </w:rPr>
        <w:t>Effect of suspension</w:t>
      </w:r>
      <w:r w:rsidR="00F45AF8">
        <w:rPr>
          <w:lang w:eastAsia="en-AU"/>
        </w:rPr>
        <w:br/>
      </w:r>
      <w:r w:rsidR="00F45AF8">
        <w:rPr>
          <w:lang w:eastAsia="en-AU"/>
        </w:rPr>
        <w:tab/>
      </w:r>
      <w:r w:rsidR="00F45AF8">
        <w:rPr>
          <w:lang w:eastAsia="en-AU"/>
        </w:rPr>
        <w:tab/>
      </w:r>
      <w:r>
        <w:rPr>
          <w:lang w:eastAsia="en-AU"/>
        </w:rPr>
        <w:t>Section 45 (2)</w:t>
      </w:r>
    </w:p>
    <w:p w14:paraId="154A3611" w14:textId="6DE88B9E" w:rsidR="00DC360C" w:rsidRDefault="00323B0D" w:rsidP="00C5715B">
      <w:pPr>
        <w:pStyle w:val="Heading4"/>
        <w:keepNext w:val="0"/>
        <w:spacing w:before="0" w:after="200"/>
        <w:rPr>
          <w:b w:val="0"/>
          <w:lang w:eastAsia="en-AU"/>
        </w:rPr>
      </w:pPr>
      <w:r>
        <w:rPr>
          <w:b w:val="0"/>
          <w:lang w:eastAsia="en-AU"/>
        </w:rPr>
        <w:t xml:space="preserve">Section 45 currently provides that the period for which a person’s driver licence or right to drive is suspended for non-payment of an infringement notice </w:t>
      </w:r>
      <w:r w:rsidR="002C410C">
        <w:rPr>
          <w:b w:val="0"/>
          <w:lang w:eastAsia="en-AU"/>
        </w:rPr>
        <w:t>penalty</w:t>
      </w:r>
      <w:r>
        <w:rPr>
          <w:b w:val="0"/>
          <w:lang w:eastAsia="en-AU"/>
        </w:rPr>
        <w:t xml:space="preserve">, non-compliance with an infringement notice management plan or default on a court imposed fine, is to be served concurrently with any uncompleted period of driver licence suspension or disqualification applying to the person under another part of the </w:t>
      </w:r>
      <w:r>
        <w:rPr>
          <w:b w:val="0"/>
          <w:i/>
          <w:lang w:eastAsia="en-AU"/>
        </w:rPr>
        <w:t>Road Transport (General) Act 1999</w:t>
      </w:r>
      <w:r>
        <w:rPr>
          <w:b w:val="0"/>
          <w:lang w:eastAsia="en-AU"/>
        </w:rPr>
        <w:t xml:space="preserve"> or law of the territory, sub</w:t>
      </w:r>
      <w:r w:rsidR="002C410C">
        <w:rPr>
          <w:b w:val="0"/>
          <w:lang w:eastAsia="en-AU"/>
        </w:rPr>
        <w:t>j</w:t>
      </w:r>
      <w:r>
        <w:rPr>
          <w:b w:val="0"/>
          <w:lang w:eastAsia="en-AU"/>
        </w:rPr>
        <w:t>ect to any court order in relation to the period of suspension or disqualification.</w:t>
      </w:r>
    </w:p>
    <w:p w14:paraId="41A845DB" w14:textId="67A41CA2" w:rsidR="00323B0D" w:rsidRDefault="00323B0D" w:rsidP="00C5715B">
      <w:pPr>
        <w:rPr>
          <w:lang w:eastAsia="en-AU"/>
        </w:rPr>
      </w:pPr>
      <w:r>
        <w:rPr>
          <w:lang w:eastAsia="en-AU"/>
        </w:rPr>
        <w:t xml:space="preserve">This is inconsistent with section 24 of the </w:t>
      </w:r>
      <w:r>
        <w:rPr>
          <w:i/>
          <w:lang w:eastAsia="en-AU"/>
        </w:rPr>
        <w:t>Road Transport (Driver Licensing) Act 1999</w:t>
      </w:r>
      <w:r>
        <w:rPr>
          <w:lang w:eastAsia="en-AU"/>
        </w:rPr>
        <w:t xml:space="preserve"> that provides that any period of licence suspension as a result of exceeding the applicable demerit point threshold is not to be served </w:t>
      </w:r>
      <w:r w:rsidR="002C410C">
        <w:rPr>
          <w:lang w:eastAsia="en-AU"/>
        </w:rPr>
        <w:t xml:space="preserve">with any period of suspension otherwise imposed under that division (division 2.3) of the </w:t>
      </w:r>
      <w:r w:rsidR="002C410C">
        <w:rPr>
          <w:i/>
          <w:lang w:eastAsia="en-AU"/>
        </w:rPr>
        <w:t>Road Transport (Driver Licensing) Act 1999</w:t>
      </w:r>
      <w:r w:rsidR="002C410C">
        <w:rPr>
          <w:lang w:eastAsia="en-AU"/>
        </w:rPr>
        <w:t xml:space="preserve"> or another territory law, it is to be in addition to. The intention of this provision was to make it clear that any demerit point licence suspension is in addition to any current suspension (irrelevant of what for) and does not operate concurrently with any other suspension.</w:t>
      </w:r>
    </w:p>
    <w:p w14:paraId="2CD2B663" w14:textId="2BFADF2D" w:rsidR="002C410C" w:rsidRDefault="002C410C" w:rsidP="00C5715B">
      <w:pPr>
        <w:rPr>
          <w:lang w:eastAsia="en-AU"/>
        </w:rPr>
      </w:pPr>
      <w:r w:rsidRPr="002C410C">
        <w:rPr>
          <w:lang w:eastAsia="en-AU"/>
        </w:rPr>
        <w:t xml:space="preserve">This clause is a minor and technical amendment to clarify that this provision does not apply where the suspension has been issued under division 2.3 of the </w:t>
      </w:r>
      <w:r w:rsidRPr="002C410C">
        <w:rPr>
          <w:i/>
          <w:lang w:eastAsia="en-AU"/>
        </w:rPr>
        <w:t>Road Transport (Driver Licensing) Act 1999</w:t>
      </w:r>
      <w:r w:rsidRPr="002C410C">
        <w:rPr>
          <w:lang w:eastAsia="en-AU"/>
        </w:rPr>
        <w:t>, meaning demerit point suspensions are served cumulatively with other suspension periods.</w:t>
      </w:r>
    </w:p>
    <w:p w14:paraId="786FBCD7" w14:textId="77777777" w:rsidR="00C43472" w:rsidRPr="00D85561" w:rsidRDefault="00C43472" w:rsidP="00C43472">
      <w:r>
        <w:t>The current initial suspension periods for exceeding the demerit point threshold are:</w:t>
      </w:r>
    </w:p>
    <w:p w14:paraId="71AC80A2" w14:textId="77777777" w:rsidR="00C43472" w:rsidRPr="00D85561" w:rsidRDefault="00C43472" w:rsidP="00C43472">
      <w:pPr>
        <w:pStyle w:val="ListParagraph"/>
        <w:numPr>
          <w:ilvl w:val="0"/>
          <w:numId w:val="48"/>
        </w:numPr>
        <w:rPr>
          <w:sz w:val="24"/>
          <w:szCs w:val="24"/>
        </w:rPr>
      </w:pPr>
      <w:r w:rsidRPr="00D85561">
        <w:rPr>
          <w:sz w:val="24"/>
          <w:szCs w:val="24"/>
        </w:rPr>
        <w:t>12 – 15 demerit points – three months</w:t>
      </w:r>
    </w:p>
    <w:p w14:paraId="01CFC2DD" w14:textId="77777777" w:rsidR="00C43472" w:rsidRPr="00D85561" w:rsidRDefault="00C43472" w:rsidP="00C43472">
      <w:pPr>
        <w:pStyle w:val="ListParagraph"/>
        <w:numPr>
          <w:ilvl w:val="0"/>
          <w:numId w:val="48"/>
        </w:numPr>
        <w:rPr>
          <w:sz w:val="24"/>
          <w:szCs w:val="24"/>
        </w:rPr>
      </w:pPr>
      <w:r w:rsidRPr="00D85561">
        <w:rPr>
          <w:sz w:val="24"/>
          <w:szCs w:val="24"/>
        </w:rPr>
        <w:t>15 – 19 demerit points – four months</w:t>
      </w:r>
    </w:p>
    <w:p w14:paraId="1A733D14" w14:textId="77777777" w:rsidR="00C43472" w:rsidRPr="00D85561" w:rsidRDefault="00C43472" w:rsidP="00C43472">
      <w:pPr>
        <w:pStyle w:val="ListParagraph"/>
        <w:numPr>
          <w:ilvl w:val="0"/>
          <w:numId w:val="48"/>
        </w:numPr>
        <w:rPr>
          <w:sz w:val="24"/>
          <w:szCs w:val="24"/>
        </w:rPr>
      </w:pPr>
      <w:r w:rsidRPr="00D85561">
        <w:rPr>
          <w:sz w:val="24"/>
          <w:szCs w:val="24"/>
        </w:rPr>
        <w:t>20 or more demerit points – five months.</w:t>
      </w:r>
    </w:p>
    <w:p w14:paraId="51FAE2DC" w14:textId="77777777" w:rsidR="00C43472" w:rsidRDefault="00C43472" w:rsidP="00C43472">
      <w:r>
        <w:t xml:space="preserve">A driver in the ACT can elect to enter into a 12-month good behaviour period rather than serve the suspension period. A driver who accrues </w:t>
      </w:r>
      <w:r w:rsidRPr="00D85561">
        <w:t>additional demerit points</w:t>
      </w:r>
      <w:r>
        <w:t xml:space="preserve"> during this good behaviour period </w:t>
      </w:r>
      <w:r w:rsidRPr="00D85561">
        <w:t xml:space="preserve">is subject to a suspension period that is double the </w:t>
      </w:r>
      <w:r>
        <w:t xml:space="preserve">original suspension </w:t>
      </w:r>
      <w:r w:rsidRPr="00D85561">
        <w:t>period</w:t>
      </w:r>
      <w:r>
        <w:t>.</w:t>
      </w:r>
    </w:p>
    <w:p w14:paraId="13104FEC" w14:textId="61E37816" w:rsidR="00C43472" w:rsidRPr="0043706B" w:rsidRDefault="00C43472" w:rsidP="00C43472">
      <w:r w:rsidRPr="00BC3222">
        <w:t xml:space="preserve">Demerit points are designed to encourage safe and responsible driving and the setting of a threshold reflects that demerit points are used to deter drivers from non-compliance with the road </w:t>
      </w:r>
      <w:r w:rsidR="005F1B68">
        <w:t xml:space="preserve">transport </w:t>
      </w:r>
      <w:r w:rsidRPr="00BC3222">
        <w:t>laws.</w:t>
      </w:r>
      <w:r w:rsidRPr="00E16B15">
        <w:t xml:space="preserve"> </w:t>
      </w:r>
      <w:r w:rsidRPr="0043706B">
        <w:t>A robust regulatory framework is essential to establishing safe people and safe behaviours on our roads, with benefits for both the community and individuals.</w:t>
      </w:r>
      <w:r>
        <w:t xml:space="preserve"> </w:t>
      </w:r>
      <w:r>
        <w:lastRenderedPageBreak/>
        <w:t xml:space="preserve">Being issued with a demerit point suspension </w:t>
      </w:r>
      <w:r w:rsidR="00CB4D72">
        <w:t xml:space="preserve">generally results from </w:t>
      </w:r>
      <w:r>
        <w:t xml:space="preserve">repeated </w:t>
      </w:r>
      <w:r w:rsidR="00CB4D72">
        <w:t>non-compliance with the Territory’s</w:t>
      </w:r>
      <w:r>
        <w:t xml:space="preserve"> road transport laws.</w:t>
      </w:r>
    </w:p>
    <w:p w14:paraId="67CF798B" w14:textId="30C9172B" w:rsidR="00543B87" w:rsidRPr="009428EA" w:rsidRDefault="00543B87" w:rsidP="00C5715B">
      <w:pPr>
        <w:pStyle w:val="Heading4"/>
        <w:keepNext w:val="0"/>
        <w:spacing w:before="0" w:after="200"/>
        <w:rPr>
          <w:lang w:eastAsia="en-AU"/>
        </w:rPr>
      </w:pPr>
      <w:r w:rsidRPr="00C71A66">
        <w:t xml:space="preserve">Clause </w:t>
      </w:r>
      <w:r w:rsidR="006E26DF" w:rsidRPr="007078EB">
        <w:rPr>
          <w:noProof/>
        </w:rPr>
        <w:t>6</w:t>
      </w:r>
      <w:r w:rsidR="005B5740">
        <w:rPr>
          <w:noProof/>
        </w:rPr>
        <w:t>4</w:t>
      </w:r>
      <w:r w:rsidR="00F45AF8">
        <w:rPr>
          <w:noProof/>
        </w:rPr>
        <w:tab/>
      </w:r>
      <w:r>
        <w:rPr>
          <w:lang w:eastAsia="en-AU"/>
        </w:rPr>
        <w:t>Section 55</w:t>
      </w:r>
    </w:p>
    <w:p w14:paraId="0ABE84BF" w14:textId="57F9343D" w:rsidR="006E26DF" w:rsidRPr="008B40CE" w:rsidRDefault="002C410C" w:rsidP="00C5715B">
      <w:pPr>
        <w:pStyle w:val="Heading4"/>
        <w:keepNext w:val="0"/>
        <w:spacing w:before="0" w:after="200"/>
        <w:rPr>
          <w:b w:val="0"/>
          <w:lang w:eastAsia="en-AU"/>
        </w:rPr>
      </w:pPr>
      <w:r>
        <w:rPr>
          <w:b w:val="0"/>
          <w:lang w:eastAsia="en-AU"/>
        </w:rPr>
        <w:t>This clause re</w:t>
      </w:r>
      <w:r w:rsidR="009438BD">
        <w:rPr>
          <w:b w:val="0"/>
          <w:lang w:eastAsia="en-AU"/>
        </w:rPr>
        <w:t>makes</w:t>
      </w:r>
      <w:r>
        <w:rPr>
          <w:b w:val="0"/>
          <w:lang w:eastAsia="en-AU"/>
        </w:rPr>
        <w:t xml:space="preserve"> existing section 55</w:t>
      </w:r>
      <w:r w:rsidR="006E26DF" w:rsidRPr="006E26DF">
        <w:rPr>
          <w:b w:val="0"/>
          <w:lang w:eastAsia="en-AU"/>
        </w:rPr>
        <w:t xml:space="preserve"> </w:t>
      </w:r>
      <w:r w:rsidR="006E26DF">
        <w:rPr>
          <w:b w:val="0"/>
          <w:lang w:eastAsia="en-AU"/>
        </w:rPr>
        <w:t>as a consequence of the decision to replace all references to statutory declarations in the road transport legislation with written statements. Removal of the requirement to provide statutory declarations reduces unnecessary administrative and compliance costs for business, citizens and Government.</w:t>
      </w:r>
    </w:p>
    <w:p w14:paraId="6BE36639" w14:textId="3783382F" w:rsidR="00543B87" w:rsidRPr="009428EA" w:rsidRDefault="00543B87" w:rsidP="00C5715B">
      <w:pPr>
        <w:pStyle w:val="Heading4"/>
        <w:keepNext w:val="0"/>
        <w:spacing w:before="0" w:after="200"/>
        <w:rPr>
          <w:lang w:eastAsia="en-AU"/>
        </w:rPr>
      </w:pPr>
      <w:r w:rsidRPr="00C71A66">
        <w:t xml:space="preserve">Clause </w:t>
      </w:r>
      <w:r w:rsidR="006E26DF" w:rsidRPr="007078EB">
        <w:t>6</w:t>
      </w:r>
      <w:r w:rsidR="005B5740">
        <w:t>5</w:t>
      </w:r>
      <w:r w:rsidR="00F45AF8">
        <w:tab/>
      </w:r>
      <w:r>
        <w:rPr>
          <w:lang w:eastAsia="en-AU"/>
        </w:rPr>
        <w:t>Evidentiary certificates</w:t>
      </w:r>
      <w:r>
        <w:rPr>
          <w:lang w:eastAsia="en-AU"/>
        </w:rPr>
        <w:br/>
      </w:r>
      <w:r w:rsidR="00F45AF8">
        <w:rPr>
          <w:lang w:eastAsia="en-AU"/>
        </w:rPr>
        <w:tab/>
      </w:r>
      <w:r w:rsidR="00F45AF8">
        <w:rPr>
          <w:lang w:eastAsia="en-AU"/>
        </w:rPr>
        <w:tab/>
      </w:r>
      <w:r>
        <w:rPr>
          <w:lang w:eastAsia="en-AU"/>
        </w:rPr>
        <w:t>Section 56 (3) (p) and (q)</w:t>
      </w:r>
    </w:p>
    <w:p w14:paraId="162CA90A" w14:textId="4E5057A0" w:rsidR="00540C7C" w:rsidRPr="008B40CE" w:rsidRDefault="00540C7C" w:rsidP="00C5715B">
      <w:pPr>
        <w:pStyle w:val="Heading4"/>
        <w:keepNext w:val="0"/>
        <w:spacing w:before="0" w:after="200"/>
        <w:rPr>
          <w:b w:val="0"/>
          <w:lang w:eastAsia="en-AU"/>
        </w:rPr>
      </w:pPr>
      <w:r>
        <w:rPr>
          <w:b w:val="0"/>
          <w:lang w:eastAsia="en-AU"/>
        </w:rPr>
        <w:t>This clause is a minor and technical amendment to remove the reference to a statutory declaration and is consequential on the amendments made in th</w:t>
      </w:r>
      <w:r w:rsidR="00C43472">
        <w:rPr>
          <w:b w:val="0"/>
          <w:lang w:eastAsia="en-AU"/>
        </w:rPr>
        <w:t>e</w:t>
      </w:r>
      <w:r>
        <w:rPr>
          <w:b w:val="0"/>
          <w:lang w:eastAsia="en-AU"/>
        </w:rPr>
        <w:t xml:space="preserve"> Bill that replace statutory declarations with written statements.</w:t>
      </w:r>
    </w:p>
    <w:p w14:paraId="52196547" w14:textId="2133CA9E" w:rsidR="00543B87" w:rsidRPr="009428EA" w:rsidRDefault="00543B87" w:rsidP="00C5715B">
      <w:pPr>
        <w:pStyle w:val="Heading4"/>
        <w:keepNext w:val="0"/>
        <w:spacing w:before="0" w:after="200"/>
        <w:ind w:left="1440" w:hanging="1440"/>
        <w:rPr>
          <w:lang w:eastAsia="en-AU"/>
        </w:rPr>
      </w:pPr>
      <w:r>
        <w:t>C</w:t>
      </w:r>
      <w:r w:rsidRPr="00C71A66">
        <w:t xml:space="preserve">lause </w:t>
      </w:r>
      <w:r w:rsidR="00540C7C" w:rsidRPr="007078EB">
        <w:t>6</w:t>
      </w:r>
      <w:r w:rsidR="005B5740">
        <w:t>6</w:t>
      </w:r>
      <w:r w:rsidR="00F45AF8">
        <w:rPr>
          <w:noProof/>
        </w:rPr>
        <w:tab/>
      </w:r>
      <w:r w:rsidR="00540C7C">
        <w:rPr>
          <w:noProof/>
        </w:rPr>
        <w:t>Approval of web</w:t>
      </w:r>
      <w:r w:rsidR="00964748">
        <w:rPr>
          <w:noProof/>
        </w:rPr>
        <w:t>s</w:t>
      </w:r>
      <w:r w:rsidR="00540C7C">
        <w:rPr>
          <w:noProof/>
        </w:rPr>
        <w:t>ite for online declarations</w:t>
      </w:r>
      <w:r w:rsidR="00540C7C">
        <w:rPr>
          <w:noProof/>
        </w:rPr>
        <w:br/>
      </w:r>
      <w:r>
        <w:rPr>
          <w:lang w:eastAsia="en-AU"/>
        </w:rPr>
        <w:t>Section 57</w:t>
      </w:r>
    </w:p>
    <w:p w14:paraId="1B742122" w14:textId="628A905F" w:rsidR="00540C7C" w:rsidRPr="008B40CE" w:rsidRDefault="00540C7C" w:rsidP="00C5715B">
      <w:pPr>
        <w:pStyle w:val="Heading4"/>
        <w:keepNext w:val="0"/>
        <w:spacing w:before="0" w:after="200"/>
        <w:rPr>
          <w:b w:val="0"/>
          <w:lang w:eastAsia="en-AU"/>
        </w:rPr>
      </w:pPr>
      <w:r>
        <w:rPr>
          <w:b w:val="0"/>
          <w:lang w:eastAsia="en-AU"/>
        </w:rPr>
        <w:t>This clause removes the provision giving the road transport authority t</w:t>
      </w:r>
      <w:r w:rsidR="009438BD">
        <w:rPr>
          <w:b w:val="0"/>
          <w:lang w:eastAsia="en-AU"/>
        </w:rPr>
        <w:t>he a</w:t>
      </w:r>
      <w:r>
        <w:rPr>
          <w:b w:val="0"/>
          <w:lang w:eastAsia="en-AU"/>
        </w:rPr>
        <w:t xml:space="preserve">bility to approve a website for giving an online declaration </w:t>
      </w:r>
      <w:r w:rsidR="002B7C99">
        <w:rPr>
          <w:b w:val="0"/>
          <w:lang w:eastAsia="en-AU"/>
        </w:rPr>
        <w:t xml:space="preserve">consequential on the </w:t>
      </w:r>
      <w:r>
        <w:rPr>
          <w:b w:val="0"/>
          <w:lang w:eastAsia="en-AU"/>
        </w:rPr>
        <w:t>changes at clau</w:t>
      </w:r>
      <w:r w:rsidRPr="002B3AC1">
        <w:rPr>
          <w:b w:val="0"/>
          <w:lang w:eastAsia="en-AU"/>
        </w:rPr>
        <w:t>se 4</w:t>
      </w:r>
      <w:r w:rsidR="005B5740">
        <w:rPr>
          <w:b w:val="0"/>
          <w:lang w:eastAsia="en-AU"/>
        </w:rPr>
        <w:t>4</w:t>
      </w:r>
      <w:r w:rsidRPr="002B3AC1">
        <w:rPr>
          <w:b w:val="0"/>
          <w:lang w:eastAsia="en-AU"/>
        </w:rPr>
        <w:t>.</w:t>
      </w:r>
    </w:p>
    <w:p w14:paraId="7E723D64" w14:textId="16F6BDD9" w:rsidR="00543B87" w:rsidRPr="00543B87" w:rsidRDefault="00543B87" w:rsidP="00C5715B">
      <w:pPr>
        <w:pStyle w:val="Heading4"/>
        <w:keepNext w:val="0"/>
        <w:spacing w:before="0" w:after="200"/>
        <w:rPr>
          <w:sz w:val="23"/>
          <w:szCs w:val="23"/>
        </w:rPr>
      </w:pPr>
      <w:r w:rsidRPr="00C71A66">
        <w:t xml:space="preserve">Clause </w:t>
      </w:r>
      <w:r w:rsidR="00540C7C" w:rsidRPr="002B3AC1">
        <w:rPr>
          <w:noProof/>
        </w:rPr>
        <w:t>6</w:t>
      </w:r>
      <w:r w:rsidR="005B5740">
        <w:rPr>
          <w:noProof/>
        </w:rPr>
        <w:t>7</w:t>
      </w:r>
      <w:r w:rsidR="00F45AF8">
        <w:rPr>
          <w:noProof/>
        </w:rPr>
        <w:tab/>
      </w:r>
      <w:r>
        <w:rPr>
          <w:lang w:eastAsia="en-AU"/>
        </w:rPr>
        <w:t>Police officer or authorised person may require name,</w:t>
      </w:r>
      <w:r>
        <w:rPr>
          <w:lang w:eastAsia="en-AU"/>
        </w:rPr>
        <w:br/>
      </w:r>
      <w:r w:rsidR="00F45AF8">
        <w:rPr>
          <w:lang w:eastAsia="en-AU"/>
        </w:rPr>
        <w:tab/>
      </w:r>
      <w:r w:rsidR="00F45AF8">
        <w:rPr>
          <w:lang w:eastAsia="en-AU"/>
        </w:rPr>
        <w:tab/>
      </w:r>
      <w:r>
        <w:rPr>
          <w:lang w:eastAsia="en-AU"/>
        </w:rPr>
        <w:t>date of birth, address and driver licence</w:t>
      </w:r>
      <w:r>
        <w:rPr>
          <w:sz w:val="23"/>
          <w:szCs w:val="23"/>
        </w:rPr>
        <w:t>—driver or rider</w:t>
      </w:r>
      <w:r>
        <w:rPr>
          <w:sz w:val="23"/>
          <w:szCs w:val="23"/>
        </w:rPr>
        <w:br/>
      </w:r>
      <w:r w:rsidR="00F45AF8">
        <w:rPr>
          <w:sz w:val="23"/>
          <w:szCs w:val="23"/>
        </w:rPr>
        <w:tab/>
      </w:r>
      <w:r w:rsidR="00F45AF8">
        <w:rPr>
          <w:sz w:val="23"/>
          <w:szCs w:val="23"/>
        </w:rPr>
        <w:tab/>
      </w:r>
      <w:r>
        <w:rPr>
          <w:sz w:val="23"/>
          <w:szCs w:val="23"/>
        </w:rPr>
        <w:t>New section 58 (1) (</w:t>
      </w:r>
      <w:r w:rsidR="00540C7C">
        <w:rPr>
          <w:sz w:val="23"/>
          <w:szCs w:val="23"/>
        </w:rPr>
        <w:t>aa</w:t>
      </w:r>
      <w:r>
        <w:rPr>
          <w:sz w:val="23"/>
          <w:szCs w:val="23"/>
        </w:rPr>
        <w:t>)</w:t>
      </w:r>
    </w:p>
    <w:p w14:paraId="7FAA32A4" w14:textId="298C30C8" w:rsidR="00543B87" w:rsidRDefault="00540C7C" w:rsidP="00C5715B">
      <w:pPr>
        <w:pStyle w:val="Heading4"/>
        <w:keepNext w:val="0"/>
        <w:spacing w:before="0" w:after="200"/>
        <w:rPr>
          <w:b w:val="0"/>
          <w:lang w:eastAsia="en-AU"/>
        </w:rPr>
      </w:pPr>
      <w:r>
        <w:rPr>
          <w:b w:val="0"/>
          <w:lang w:eastAsia="en-AU"/>
        </w:rPr>
        <w:t>This clause provides a police officer or authorised person with the power to require a person riding an animal on a road or road related area, to produce an identification document if the person is carrying an identification document.</w:t>
      </w:r>
    </w:p>
    <w:p w14:paraId="3F65AD99" w14:textId="68C83AF3" w:rsidR="00B03DE3" w:rsidRPr="009428EA" w:rsidRDefault="00B03DE3" w:rsidP="00C5715B">
      <w:pPr>
        <w:pStyle w:val="Heading4"/>
        <w:keepNext w:val="0"/>
        <w:spacing w:before="0" w:after="200"/>
        <w:rPr>
          <w:lang w:eastAsia="en-AU"/>
        </w:rPr>
      </w:pPr>
      <w:r w:rsidRPr="00C71A66">
        <w:t xml:space="preserve">Clause </w:t>
      </w:r>
      <w:r w:rsidR="00540C7C" w:rsidRPr="002B3AC1">
        <w:rPr>
          <w:noProof/>
        </w:rPr>
        <w:t>6</w:t>
      </w:r>
      <w:r w:rsidR="005B5740">
        <w:rPr>
          <w:noProof/>
        </w:rPr>
        <w:t>8</w:t>
      </w:r>
      <w:r>
        <w:rPr>
          <w:bCs/>
          <w:lang w:eastAsia="en-AU"/>
        </w:rPr>
        <w:tab/>
      </w:r>
      <w:r>
        <w:rPr>
          <w:lang w:eastAsia="en-AU"/>
        </w:rPr>
        <w:t>Section 58 (2)</w:t>
      </w:r>
    </w:p>
    <w:p w14:paraId="3AC18F57" w14:textId="2E6C1CA7" w:rsidR="009438BD" w:rsidRDefault="00540C7C" w:rsidP="00C5715B">
      <w:pPr>
        <w:pStyle w:val="Heading4"/>
        <w:keepNext w:val="0"/>
        <w:spacing w:before="0" w:after="200"/>
        <w:rPr>
          <w:b w:val="0"/>
          <w:lang w:eastAsia="en-AU"/>
        </w:rPr>
      </w:pPr>
      <w:r>
        <w:rPr>
          <w:b w:val="0"/>
          <w:lang w:eastAsia="en-AU"/>
        </w:rPr>
        <w:t xml:space="preserve">This clause is a technical amendment consequential on </w:t>
      </w:r>
      <w:r w:rsidR="002B7C99">
        <w:rPr>
          <w:b w:val="0"/>
          <w:lang w:eastAsia="en-AU"/>
        </w:rPr>
        <w:t xml:space="preserve">the </w:t>
      </w:r>
      <w:r>
        <w:rPr>
          <w:b w:val="0"/>
          <w:lang w:eastAsia="en-AU"/>
        </w:rPr>
        <w:t xml:space="preserve">changes at </w:t>
      </w:r>
      <w:r w:rsidRPr="002B3AC1">
        <w:rPr>
          <w:b w:val="0"/>
          <w:lang w:eastAsia="en-AU"/>
        </w:rPr>
        <w:t>clause 6</w:t>
      </w:r>
      <w:r w:rsidR="005B5740">
        <w:rPr>
          <w:b w:val="0"/>
          <w:lang w:eastAsia="en-AU"/>
        </w:rPr>
        <w:t>7</w:t>
      </w:r>
      <w:r w:rsidRPr="002B3AC1">
        <w:rPr>
          <w:b w:val="0"/>
          <w:lang w:eastAsia="en-AU"/>
        </w:rPr>
        <w:t>.</w:t>
      </w:r>
    </w:p>
    <w:p w14:paraId="1814353A" w14:textId="3BF34874" w:rsidR="00540C7C" w:rsidRPr="002B3AC1" w:rsidRDefault="00540C7C" w:rsidP="00C5715B">
      <w:pPr>
        <w:pStyle w:val="Heading4"/>
        <w:keepNext w:val="0"/>
        <w:spacing w:before="0" w:after="200"/>
        <w:rPr>
          <w:i/>
          <w:lang w:eastAsia="en-AU"/>
        </w:rPr>
      </w:pPr>
      <w:r w:rsidRPr="002B3AC1">
        <w:t xml:space="preserve">Clause </w:t>
      </w:r>
      <w:r w:rsidRPr="002B3AC1">
        <w:rPr>
          <w:noProof/>
        </w:rPr>
        <w:t>6</w:t>
      </w:r>
      <w:r w:rsidR="005B5740">
        <w:rPr>
          <w:noProof/>
        </w:rPr>
        <w:t>9</w:t>
      </w:r>
      <w:r w:rsidRPr="002B3AC1">
        <w:rPr>
          <w:noProof/>
        </w:rPr>
        <w:tab/>
      </w:r>
      <w:r w:rsidRPr="002B3AC1">
        <w:rPr>
          <w:lang w:eastAsia="en-AU"/>
        </w:rPr>
        <w:t>Section 58 (5), new definition</w:t>
      </w:r>
      <w:r w:rsidR="002B3AC1">
        <w:rPr>
          <w:lang w:eastAsia="en-AU"/>
        </w:rPr>
        <w:t xml:space="preserve"> of </w:t>
      </w:r>
      <w:r w:rsidR="002B3AC1">
        <w:rPr>
          <w:i/>
          <w:lang w:eastAsia="en-AU"/>
        </w:rPr>
        <w:t>identification document</w:t>
      </w:r>
    </w:p>
    <w:p w14:paraId="2EA4BE65" w14:textId="594098AA" w:rsidR="00B03DE3" w:rsidRPr="00540C7C" w:rsidRDefault="00540C7C" w:rsidP="00C5715B">
      <w:pPr>
        <w:pStyle w:val="Heading4"/>
        <w:keepNext w:val="0"/>
        <w:spacing w:before="0" w:after="200"/>
        <w:rPr>
          <w:b w:val="0"/>
          <w:i/>
          <w:lang w:eastAsia="en-AU"/>
        </w:rPr>
      </w:pPr>
      <w:r w:rsidRPr="00540C7C">
        <w:rPr>
          <w:b w:val="0"/>
          <w:lang w:eastAsia="en-AU"/>
        </w:rPr>
        <w:t xml:space="preserve">This </w:t>
      </w:r>
      <w:r>
        <w:rPr>
          <w:b w:val="0"/>
          <w:lang w:eastAsia="en-AU"/>
        </w:rPr>
        <w:t xml:space="preserve">clause includes a definition of </w:t>
      </w:r>
      <w:r>
        <w:rPr>
          <w:b w:val="0"/>
          <w:i/>
          <w:lang w:eastAsia="en-AU"/>
        </w:rPr>
        <w:t>identification document</w:t>
      </w:r>
      <w:r>
        <w:rPr>
          <w:b w:val="0"/>
          <w:lang w:eastAsia="en-AU"/>
        </w:rPr>
        <w:t xml:space="preserve"> </w:t>
      </w:r>
      <w:r w:rsidR="009438BD">
        <w:rPr>
          <w:b w:val="0"/>
          <w:lang w:eastAsia="en-AU"/>
        </w:rPr>
        <w:t>c</w:t>
      </w:r>
      <w:r>
        <w:rPr>
          <w:b w:val="0"/>
          <w:lang w:eastAsia="en-AU"/>
        </w:rPr>
        <w:t xml:space="preserve">onsequential on </w:t>
      </w:r>
      <w:r w:rsidR="002B7C99">
        <w:rPr>
          <w:b w:val="0"/>
          <w:lang w:eastAsia="en-AU"/>
        </w:rPr>
        <w:t xml:space="preserve">the </w:t>
      </w:r>
      <w:r>
        <w:rPr>
          <w:b w:val="0"/>
          <w:lang w:eastAsia="en-AU"/>
        </w:rPr>
        <w:t xml:space="preserve">changes at </w:t>
      </w:r>
      <w:r w:rsidRPr="002B3AC1">
        <w:rPr>
          <w:b w:val="0"/>
          <w:lang w:eastAsia="en-AU"/>
        </w:rPr>
        <w:t>clause 6</w:t>
      </w:r>
      <w:r w:rsidR="005B5740">
        <w:rPr>
          <w:b w:val="0"/>
          <w:lang w:eastAsia="en-AU"/>
        </w:rPr>
        <w:t>7</w:t>
      </w:r>
      <w:r w:rsidRPr="002B3AC1">
        <w:rPr>
          <w:b w:val="0"/>
          <w:lang w:eastAsia="en-AU"/>
        </w:rPr>
        <w:t>.</w:t>
      </w:r>
      <w:r w:rsidRPr="00540C7C">
        <w:rPr>
          <w:b w:val="0"/>
          <w:lang w:eastAsia="en-AU"/>
        </w:rPr>
        <w:t xml:space="preserve"> This definition is identical to the definition used in the </w:t>
      </w:r>
      <w:r w:rsidRPr="00540C7C">
        <w:rPr>
          <w:b w:val="0"/>
          <w:i/>
          <w:lang w:eastAsia="en-AU"/>
        </w:rPr>
        <w:t>Smoking in Cars with Children (Prohibition) Act 2011.</w:t>
      </w:r>
    </w:p>
    <w:p w14:paraId="066D8BC4" w14:textId="720080D4" w:rsidR="00543B87" w:rsidRPr="009428EA" w:rsidRDefault="00543B87" w:rsidP="00C5715B">
      <w:pPr>
        <w:pStyle w:val="Heading4"/>
        <w:keepNext w:val="0"/>
        <w:spacing w:before="0" w:after="200"/>
        <w:rPr>
          <w:lang w:eastAsia="en-AU"/>
        </w:rPr>
      </w:pPr>
      <w:r w:rsidRPr="00C71A66">
        <w:t xml:space="preserve">Clause </w:t>
      </w:r>
      <w:r w:rsidR="005B5740">
        <w:t>70</w:t>
      </w:r>
      <w:r w:rsidR="00595E56">
        <w:rPr>
          <w:bCs/>
          <w:lang w:eastAsia="en-AU"/>
        </w:rPr>
        <w:tab/>
      </w:r>
      <w:r>
        <w:rPr>
          <w:lang w:eastAsia="en-AU"/>
        </w:rPr>
        <w:t>Suspension to be concurrent</w:t>
      </w:r>
      <w:r>
        <w:rPr>
          <w:lang w:eastAsia="en-AU"/>
        </w:rPr>
        <w:br/>
      </w:r>
      <w:r w:rsidR="00595E56">
        <w:rPr>
          <w:lang w:eastAsia="en-AU"/>
        </w:rPr>
        <w:tab/>
      </w:r>
      <w:r w:rsidR="00595E56">
        <w:rPr>
          <w:lang w:eastAsia="en-AU"/>
        </w:rPr>
        <w:tab/>
      </w:r>
      <w:r>
        <w:rPr>
          <w:lang w:eastAsia="en-AU"/>
        </w:rPr>
        <w:t>Section 89 (1)</w:t>
      </w:r>
    </w:p>
    <w:p w14:paraId="13D58543" w14:textId="724433B0" w:rsidR="00540C7C" w:rsidRDefault="00540C7C" w:rsidP="00C5715B">
      <w:pPr>
        <w:pStyle w:val="Heading4"/>
        <w:keepNext w:val="0"/>
        <w:spacing w:before="0" w:after="200"/>
        <w:rPr>
          <w:b w:val="0"/>
          <w:lang w:eastAsia="en-AU"/>
        </w:rPr>
      </w:pPr>
      <w:r>
        <w:rPr>
          <w:b w:val="0"/>
          <w:lang w:eastAsia="en-AU"/>
        </w:rPr>
        <w:t xml:space="preserve">Section 89 currently provides that the period for which a person’s driver licence or right to drive is suspended for non-payment of an infringement notice penalty, non-compliance with an infringement notice management plan or default on a court imposed fine, is to be served concurrently with any uncompleted period of driver licence suspension or disqualification applying to the person under another part of the </w:t>
      </w:r>
      <w:r>
        <w:rPr>
          <w:b w:val="0"/>
          <w:i/>
          <w:lang w:eastAsia="en-AU"/>
        </w:rPr>
        <w:t>Road Transport (General) Act 1999</w:t>
      </w:r>
      <w:r>
        <w:rPr>
          <w:b w:val="0"/>
          <w:lang w:eastAsia="en-AU"/>
        </w:rPr>
        <w:t xml:space="preserve"> or law of </w:t>
      </w:r>
      <w:r>
        <w:rPr>
          <w:b w:val="0"/>
          <w:lang w:eastAsia="en-AU"/>
        </w:rPr>
        <w:lastRenderedPageBreak/>
        <w:t>the territory, subject to any court order in relation to the period of suspension or disqualification.</w:t>
      </w:r>
    </w:p>
    <w:p w14:paraId="016606F4" w14:textId="51B66D9D" w:rsidR="00540C7C" w:rsidRDefault="00540C7C" w:rsidP="00C5715B">
      <w:pPr>
        <w:rPr>
          <w:lang w:eastAsia="en-AU"/>
        </w:rPr>
      </w:pPr>
      <w:r>
        <w:rPr>
          <w:lang w:eastAsia="en-AU"/>
        </w:rPr>
        <w:t xml:space="preserve">This is inconsistent with section 24 of the </w:t>
      </w:r>
      <w:r>
        <w:rPr>
          <w:i/>
          <w:lang w:eastAsia="en-AU"/>
        </w:rPr>
        <w:t>Road Transport (Driver Licensing) Act 1999</w:t>
      </w:r>
      <w:r>
        <w:rPr>
          <w:lang w:eastAsia="en-AU"/>
        </w:rPr>
        <w:t xml:space="preserve"> that provides that any period of licence suspension as a result of exceeding the applicable demerit point threshold is not to be served with any period of suspension otherwise imposed under that division (division 2.3) of the </w:t>
      </w:r>
      <w:r>
        <w:rPr>
          <w:i/>
          <w:lang w:eastAsia="en-AU"/>
        </w:rPr>
        <w:t>Road Transport (Driver Licensing) Act 1999</w:t>
      </w:r>
      <w:r>
        <w:rPr>
          <w:lang w:eastAsia="en-AU"/>
        </w:rPr>
        <w:t xml:space="preserve"> or another territory law, it is to be in addition to. The intention of this provision was to make it clear that any demerit point licence suspension is in addition to any current suspension (irrelevant of what for) and does not operate concurrently with any other suspension.</w:t>
      </w:r>
    </w:p>
    <w:p w14:paraId="4225672D" w14:textId="1473E694" w:rsidR="00540C7C" w:rsidRDefault="00540C7C" w:rsidP="00C5715B">
      <w:pPr>
        <w:rPr>
          <w:lang w:eastAsia="en-AU"/>
        </w:rPr>
      </w:pPr>
      <w:r w:rsidRPr="002C410C">
        <w:rPr>
          <w:lang w:eastAsia="en-AU"/>
        </w:rPr>
        <w:t xml:space="preserve">This clause is a minor and technical amendment to clarify that this provision does not apply where the suspension has been issued under division 2.3 of the </w:t>
      </w:r>
      <w:r w:rsidRPr="002C410C">
        <w:rPr>
          <w:i/>
          <w:lang w:eastAsia="en-AU"/>
        </w:rPr>
        <w:t>Road Transport (Driver Licensing) Act 1999</w:t>
      </w:r>
      <w:r w:rsidRPr="002C410C">
        <w:rPr>
          <w:lang w:eastAsia="en-AU"/>
        </w:rPr>
        <w:t>, meaning demerit point suspensions are served cumulatively with other suspension periods.</w:t>
      </w:r>
    </w:p>
    <w:p w14:paraId="5D76F4E2" w14:textId="77777777" w:rsidR="00C43472" w:rsidRPr="00D85561" w:rsidRDefault="00C43472" w:rsidP="00C43472">
      <w:r>
        <w:t>The current initial suspension periods for exceeding the demerit point threshold are:</w:t>
      </w:r>
    </w:p>
    <w:p w14:paraId="379D775D" w14:textId="77777777" w:rsidR="00C43472" w:rsidRPr="00D85561" w:rsidRDefault="00C43472" w:rsidP="005F1B68">
      <w:pPr>
        <w:pStyle w:val="ListParagraph"/>
        <w:numPr>
          <w:ilvl w:val="0"/>
          <w:numId w:val="50"/>
        </w:numPr>
        <w:rPr>
          <w:sz w:val="24"/>
          <w:szCs w:val="24"/>
        </w:rPr>
      </w:pPr>
      <w:r w:rsidRPr="00D85561">
        <w:rPr>
          <w:sz w:val="24"/>
          <w:szCs w:val="24"/>
        </w:rPr>
        <w:t>12 – 15 demerit points – three months</w:t>
      </w:r>
    </w:p>
    <w:p w14:paraId="2EF90EE4" w14:textId="77777777" w:rsidR="00C43472" w:rsidRPr="00D85561" w:rsidRDefault="00C43472" w:rsidP="005F1B68">
      <w:pPr>
        <w:pStyle w:val="ListParagraph"/>
        <w:numPr>
          <w:ilvl w:val="0"/>
          <w:numId w:val="50"/>
        </w:numPr>
        <w:rPr>
          <w:sz w:val="24"/>
          <w:szCs w:val="24"/>
        </w:rPr>
      </w:pPr>
      <w:r w:rsidRPr="00D85561">
        <w:rPr>
          <w:sz w:val="24"/>
          <w:szCs w:val="24"/>
        </w:rPr>
        <w:t>15 – 19 demerit points – four months</w:t>
      </w:r>
    </w:p>
    <w:p w14:paraId="23BD0E15" w14:textId="77777777" w:rsidR="00C43472" w:rsidRPr="00D85561" w:rsidRDefault="00C43472" w:rsidP="005F1B68">
      <w:pPr>
        <w:pStyle w:val="ListParagraph"/>
        <w:numPr>
          <w:ilvl w:val="0"/>
          <w:numId w:val="50"/>
        </w:numPr>
        <w:rPr>
          <w:sz w:val="24"/>
          <w:szCs w:val="24"/>
        </w:rPr>
      </w:pPr>
      <w:r w:rsidRPr="00D85561">
        <w:rPr>
          <w:sz w:val="24"/>
          <w:szCs w:val="24"/>
        </w:rPr>
        <w:t>20 or more demerit points – five months.</w:t>
      </w:r>
    </w:p>
    <w:p w14:paraId="26D1F986" w14:textId="77777777" w:rsidR="00C43472" w:rsidRDefault="00C43472" w:rsidP="00C43472">
      <w:r>
        <w:t xml:space="preserve">A driver in the ACT can elect to enter into a 12-month good behaviour period rather than serve the suspension period. A driver who accrues </w:t>
      </w:r>
      <w:r w:rsidRPr="00D85561">
        <w:t>additional demerit points</w:t>
      </w:r>
      <w:r>
        <w:t xml:space="preserve"> during this good behaviour period </w:t>
      </w:r>
      <w:r w:rsidRPr="00D85561">
        <w:t xml:space="preserve">is subject to a suspension period that is double the </w:t>
      </w:r>
      <w:r>
        <w:t xml:space="preserve">original suspension </w:t>
      </w:r>
      <w:r w:rsidRPr="00D85561">
        <w:t>period</w:t>
      </w:r>
      <w:r>
        <w:t>.</w:t>
      </w:r>
    </w:p>
    <w:p w14:paraId="605E3E81" w14:textId="6E82CD1D" w:rsidR="00C43472" w:rsidRPr="0043706B" w:rsidRDefault="00C43472" w:rsidP="00C43472">
      <w:r w:rsidRPr="00BC3222">
        <w:t xml:space="preserve">Demerit points are designed to encourage safe and responsible driving and the setting of a threshold reflects that demerit points are used to deter drivers from non-compliance with the road </w:t>
      </w:r>
      <w:r w:rsidR="002A2CBF">
        <w:t xml:space="preserve">transport </w:t>
      </w:r>
      <w:r w:rsidRPr="00BC3222">
        <w:t>laws.</w:t>
      </w:r>
      <w:r w:rsidRPr="00E16B15">
        <w:t xml:space="preserve"> </w:t>
      </w:r>
      <w:r w:rsidRPr="0043706B">
        <w:t>A robust regulatory framework is essential to establishing safe people and safe behaviours on our roads, with benefits for both the community and individuals.</w:t>
      </w:r>
      <w:r>
        <w:t xml:space="preserve"> Being issued with a demerit point suspension</w:t>
      </w:r>
      <w:r w:rsidR="00CB4D72">
        <w:t xml:space="preserve"> generally results from repeated non-compliance with the Territory’s road transport laws</w:t>
      </w:r>
      <w:r>
        <w:t xml:space="preserve"> s.</w:t>
      </w:r>
    </w:p>
    <w:p w14:paraId="59634A61" w14:textId="4E82109E" w:rsidR="00543B87" w:rsidRPr="0043137D" w:rsidRDefault="00543B87" w:rsidP="00C5715B">
      <w:pPr>
        <w:pStyle w:val="Heading4"/>
        <w:keepNext w:val="0"/>
        <w:spacing w:before="0" w:after="200"/>
        <w:rPr>
          <w:lang w:eastAsia="en-AU"/>
        </w:rPr>
      </w:pPr>
      <w:r w:rsidRPr="00C71A66">
        <w:t>Clau</w:t>
      </w:r>
      <w:r w:rsidRPr="002B3AC1">
        <w:t xml:space="preserve">se </w:t>
      </w:r>
      <w:r w:rsidR="005B5740">
        <w:t>71</w:t>
      </w:r>
      <w:r w:rsidR="00595E56">
        <w:rPr>
          <w:bCs/>
          <w:lang w:eastAsia="en-AU"/>
        </w:rPr>
        <w:tab/>
      </w:r>
      <w:r w:rsidR="0043137D">
        <w:rPr>
          <w:lang w:eastAsia="en-AU"/>
        </w:rPr>
        <w:t xml:space="preserve">Dictionary, definition of </w:t>
      </w:r>
      <w:r w:rsidR="0043137D">
        <w:rPr>
          <w:i/>
          <w:lang w:eastAsia="en-AU"/>
        </w:rPr>
        <w:t>bicycle</w:t>
      </w:r>
      <w:r w:rsidR="0043137D">
        <w:rPr>
          <w:lang w:eastAsia="en-AU"/>
        </w:rPr>
        <w:t>, paragraph (b)</w:t>
      </w:r>
    </w:p>
    <w:p w14:paraId="51296226" w14:textId="05549F7F" w:rsidR="00CB4D72" w:rsidRDefault="00540C7C" w:rsidP="00C5715B">
      <w:pPr>
        <w:pStyle w:val="Heading4"/>
        <w:keepNext w:val="0"/>
        <w:spacing w:before="0" w:after="200"/>
        <w:rPr>
          <w:b w:val="0"/>
          <w:lang w:eastAsia="en-AU"/>
        </w:rPr>
      </w:pPr>
      <w:r>
        <w:rPr>
          <w:b w:val="0"/>
          <w:lang w:eastAsia="en-AU"/>
        </w:rPr>
        <w:t xml:space="preserve">This clause is a minor and technical amendment to the definition of </w:t>
      </w:r>
      <w:r>
        <w:rPr>
          <w:b w:val="0"/>
          <w:i/>
          <w:lang w:eastAsia="en-AU"/>
        </w:rPr>
        <w:t>bicycle</w:t>
      </w:r>
      <w:r>
        <w:rPr>
          <w:b w:val="0"/>
          <w:lang w:eastAsia="en-AU"/>
        </w:rPr>
        <w:t xml:space="preserve"> and is consequential on the Commo</w:t>
      </w:r>
      <w:r w:rsidR="00964748">
        <w:rPr>
          <w:b w:val="0"/>
          <w:lang w:eastAsia="en-AU"/>
        </w:rPr>
        <w:t>n</w:t>
      </w:r>
      <w:r>
        <w:rPr>
          <w:b w:val="0"/>
          <w:lang w:eastAsia="en-AU"/>
        </w:rPr>
        <w:t xml:space="preserve">wealth passing the </w:t>
      </w:r>
      <w:r>
        <w:rPr>
          <w:b w:val="0"/>
          <w:i/>
          <w:lang w:eastAsia="en-AU"/>
        </w:rPr>
        <w:t>Road Vehicle Standards Act 2018</w:t>
      </w:r>
      <w:r>
        <w:rPr>
          <w:b w:val="0"/>
          <w:lang w:eastAsia="en-AU"/>
        </w:rPr>
        <w:t xml:space="preserve"> (Cwlth) to replace the </w:t>
      </w:r>
      <w:r>
        <w:rPr>
          <w:b w:val="0"/>
          <w:i/>
          <w:lang w:eastAsia="en-AU"/>
        </w:rPr>
        <w:t>Motor Vehicle Standards Act 1989</w:t>
      </w:r>
      <w:r>
        <w:rPr>
          <w:b w:val="0"/>
          <w:lang w:eastAsia="en-AU"/>
        </w:rPr>
        <w:t xml:space="preserve"> (Cwlth). The </w:t>
      </w:r>
      <w:r>
        <w:rPr>
          <w:b w:val="0"/>
          <w:i/>
          <w:lang w:eastAsia="en-AU"/>
        </w:rPr>
        <w:t>Road Vehicle Standards Act 2018</w:t>
      </w:r>
      <w:r>
        <w:rPr>
          <w:b w:val="0"/>
          <w:lang w:eastAsia="en-AU"/>
        </w:rPr>
        <w:t xml:space="preserve"> (Cwlth) commences over a stage</w:t>
      </w:r>
      <w:r w:rsidR="00C43472">
        <w:rPr>
          <w:b w:val="0"/>
          <w:lang w:eastAsia="en-AU"/>
        </w:rPr>
        <w:t>d</w:t>
      </w:r>
      <w:r>
        <w:rPr>
          <w:b w:val="0"/>
          <w:lang w:eastAsia="en-AU"/>
        </w:rPr>
        <w:t xml:space="preserve"> period between 11 December 2018 and 10 December 2019. This clause will not commence until 10 December 2019.</w:t>
      </w:r>
    </w:p>
    <w:p w14:paraId="1A776DC2" w14:textId="77777777" w:rsidR="00CB4D72" w:rsidRDefault="00CB4D72">
      <w:pPr>
        <w:spacing w:after="0" w:line="240" w:lineRule="auto"/>
        <w:rPr>
          <w:szCs w:val="24"/>
          <w:lang w:eastAsia="en-AU"/>
        </w:rPr>
      </w:pPr>
      <w:r>
        <w:rPr>
          <w:b/>
          <w:lang w:eastAsia="en-AU"/>
        </w:rPr>
        <w:br w:type="page"/>
      </w:r>
    </w:p>
    <w:p w14:paraId="00CC44D2" w14:textId="7EA6C191" w:rsidR="00540C7C" w:rsidRPr="0043137D" w:rsidRDefault="00540C7C" w:rsidP="00C5715B">
      <w:pPr>
        <w:pStyle w:val="Heading4"/>
        <w:keepNext w:val="0"/>
        <w:spacing w:before="0" w:after="200"/>
      </w:pPr>
      <w:r>
        <w:lastRenderedPageBreak/>
        <w:t>C</w:t>
      </w:r>
      <w:r w:rsidRPr="00C71A66">
        <w:t xml:space="preserve">lause </w:t>
      </w:r>
      <w:r w:rsidR="00DE5B63" w:rsidRPr="002B3AC1">
        <w:t>7</w:t>
      </w:r>
      <w:r w:rsidR="005B5740">
        <w:t>2</w:t>
      </w:r>
      <w:r>
        <w:rPr>
          <w:bCs/>
          <w:lang w:eastAsia="en-AU"/>
        </w:rPr>
        <w:tab/>
      </w:r>
      <w:r>
        <w:rPr>
          <w:lang w:eastAsia="en-AU"/>
        </w:rPr>
        <w:t xml:space="preserve">Dictionary, definition of </w:t>
      </w:r>
      <w:r>
        <w:rPr>
          <w:i/>
          <w:lang w:eastAsia="en-AU"/>
        </w:rPr>
        <w:t>bicycle</w:t>
      </w:r>
      <w:r>
        <w:rPr>
          <w:lang w:eastAsia="en-AU"/>
        </w:rPr>
        <w:t>, note</w:t>
      </w:r>
    </w:p>
    <w:p w14:paraId="01E5E817" w14:textId="58B0994F" w:rsidR="009438BD" w:rsidRDefault="00964748" w:rsidP="00C5715B">
      <w:pPr>
        <w:pStyle w:val="Heading4"/>
        <w:keepNext w:val="0"/>
        <w:spacing w:before="0" w:after="200"/>
        <w:rPr>
          <w:b w:val="0"/>
          <w:lang w:eastAsia="en-AU"/>
        </w:rPr>
      </w:pPr>
      <w:r>
        <w:rPr>
          <w:b w:val="0"/>
          <w:lang w:eastAsia="en-AU"/>
        </w:rPr>
        <w:t xml:space="preserve">This clause is a minor and technical </w:t>
      </w:r>
      <w:r w:rsidR="009438BD">
        <w:rPr>
          <w:b w:val="0"/>
          <w:lang w:eastAsia="en-AU"/>
        </w:rPr>
        <w:t xml:space="preserve">amendment </w:t>
      </w:r>
      <w:r>
        <w:rPr>
          <w:b w:val="0"/>
          <w:lang w:eastAsia="en-AU"/>
        </w:rPr>
        <w:t xml:space="preserve">to remove the note to the definition of </w:t>
      </w:r>
      <w:r>
        <w:rPr>
          <w:b w:val="0"/>
          <w:i/>
          <w:lang w:eastAsia="en-AU"/>
        </w:rPr>
        <w:t>bicycle</w:t>
      </w:r>
      <w:r>
        <w:rPr>
          <w:b w:val="0"/>
          <w:lang w:eastAsia="en-AU"/>
        </w:rPr>
        <w:t xml:space="preserve"> and is consequential on the Commonwealth passing the </w:t>
      </w:r>
      <w:r>
        <w:rPr>
          <w:b w:val="0"/>
          <w:i/>
          <w:lang w:eastAsia="en-AU"/>
        </w:rPr>
        <w:t>Road Vehicle Standards Act 2018</w:t>
      </w:r>
      <w:r>
        <w:rPr>
          <w:b w:val="0"/>
          <w:lang w:eastAsia="en-AU"/>
        </w:rPr>
        <w:t xml:space="preserve"> (Cwlth) to replace the </w:t>
      </w:r>
      <w:r>
        <w:rPr>
          <w:b w:val="0"/>
          <w:i/>
          <w:lang w:eastAsia="en-AU"/>
        </w:rPr>
        <w:t>Motor Vehicle Standards Act 1989</w:t>
      </w:r>
      <w:r>
        <w:rPr>
          <w:b w:val="0"/>
          <w:lang w:eastAsia="en-AU"/>
        </w:rPr>
        <w:t xml:space="preserve"> (Cwlth). The </w:t>
      </w:r>
      <w:r>
        <w:rPr>
          <w:b w:val="0"/>
          <w:i/>
          <w:lang w:eastAsia="en-AU"/>
        </w:rPr>
        <w:t>Road Vehicle Standards Act 2018</w:t>
      </w:r>
      <w:r>
        <w:rPr>
          <w:b w:val="0"/>
          <w:lang w:eastAsia="en-AU"/>
        </w:rPr>
        <w:t xml:space="preserve"> (Cwlth) commences over a stage</w:t>
      </w:r>
      <w:r w:rsidR="00C43472">
        <w:rPr>
          <w:b w:val="0"/>
          <w:lang w:eastAsia="en-AU"/>
        </w:rPr>
        <w:t>d</w:t>
      </w:r>
      <w:r>
        <w:rPr>
          <w:b w:val="0"/>
          <w:lang w:eastAsia="en-AU"/>
        </w:rPr>
        <w:t xml:space="preserve"> period between 11 December 2018 and 10 December 2019. This clause will not commence until 10 December 2019.</w:t>
      </w:r>
    </w:p>
    <w:p w14:paraId="11E10039" w14:textId="2C9E8FCB" w:rsidR="00B03DE3" w:rsidRPr="00964748" w:rsidRDefault="00B03DE3" w:rsidP="00C5715B">
      <w:pPr>
        <w:pStyle w:val="Heading4"/>
        <w:keepNext w:val="0"/>
        <w:spacing w:before="0" w:after="200"/>
        <w:rPr>
          <w:i/>
        </w:rPr>
      </w:pPr>
      <w:r w:rsidRPr="00C71A66">
        <w:t xml:space="preserve">Clause </w:t>
      </w:r>
      <w:r w:rsidR="00964748" w:rsidRPr="002B3AC1">
        <w:t>7</w:t>
      </w:r>
      <w:r w:rsidR="005B5740">
        <w:t>3</w:t>
      </w:r>
      <w:r>
        <w:rPr>
          <w:bCs/>
          <w:lang w:eastAsia="en-AU"/>
        </w:rPr>
        <w:tab/>
      </w:r>
      <w:r>
        <w:rPr>
          <w:lang w:eastAsia="en-AU"/>
        </w:rPr>
        <w:t xml:space="preserve">Dictionary, </w:t>
      </w:r>
      <w:r w:rsidR="00964748">
        <w:rPr>
          <w:lang w:eastAsia="en-AU"/>
        </w:rPr>
        <w:t xml:space="preserve">definition of </w:t>
      </w:r>
      <w:r w:rsidR="00964748">
        <w:rPr>
          <w:i/>
          <w:lang w:eastAsia="en-AU"/>
        </w:rPr>
        <w:t>online declaration</w:t>
      </w:r>
    </w:p>
    <w:p w14:paraId="55551D69" w14:textId="0A51B4B5" w:rsidR="00964748" w:rsidRDefault="00964748" w:rsidP="00C5715B">
      <w:pPr>
        <w:pStyle w:val="Heading4"/>
        <w:keepNext w:val="0"/>
        <w:spacing w:before="0" w:after="200"/>
      </w:pPr>
      <w:r>
        <w:rPr>
          <w:b w:val="0"/>
          <w:lang w:eastAsia="en-AU"/>
        </w:rPr>
        <w:t xml:space="preserve">This clause removes the definition of </w:t>
      </w:r>
      <w:r>
        <w:rPr>
          <w:b w:val="0"/>
          <w:i/>
          <w:lang w:eastAsia="en-AU"/>
        </w:rPr>
        <w:t>online declaration</w:t>
      </w:r>
      <w:r w:rsidRPr="00964748">
        <w:rPr>
          <w:b w:val="0"/>
          <w:lang w:eastAsia="en-AU"/>
        </w:rPr>
        <w:t xml:space="preserve"> </w:t>
      </w:r>
      <w:r>
        <w:rPr>
          <w:b w:val="0"/>
          <w:lang w:eastAsia="en-AU"/>
        </w:rPr>
        <w:t xml:space="preserve">consequential on the </w:t>
      </w:r>
      <w:r w:rsidRPr="002B3AC1">
        <w:rPr>
          <w:b w:val="0"/>
          <w:lang w:eastAsia="en-AU"/>
        </w:rPr>
        <w:t>changes at clauses 4</w:t>
      </w:r>
      <w:r w:rsidR="005B5740">
        <w:rPr>
          <w:b w:val="0"/>
          <w:lang w:eastAsia="en-AU"/>
        </w:rPr>
        <w:t>4</w:t>
      </w:r>
      <w:r w:rsidRPr="002B3AC1">
        <w:rPr>
          <w:b w:val="0"/>
          <w:lang w:eastAsia="en-AU"/>
        </w:rPr>
        <w:t xml:space="preserve"> and 6</w:t>
      </w:r>
      <w:r w:rsidR="005B5740">
        <w:rPr>
          <w:b w:val="0"/>
          <w:lang w:eastAsia="en-AU"/>
        </w:rPr>
        <w:t>6</w:t>
      </w:r>
      <w:r w:rsidRPr="002B3AC1">
        <w:rPr>
          <w:b w:val="0"/>
          <w:lang w:eastAsia="en-AU"/>
        </w:rPr>
        <w:t>.</w:t>
      </w:r>
      <w:r w:rsidRPr="00964748">
        <w:t xml:space="preserve"> </w:t>
      </w:r>
    </w:p>
    <w:p w14:paraId="656F9675" w14:textId="1C8D25B7" w:rsidR="00964748" w:rsidRPr="00964748" w:rsidRDefault="00964748" w:rsidP="00C5715B">
      <w:pPr>
        <w:pStyle w:val="Heading4"/>
        <w:keepNext w:val="0"/>
        <w:spacing w:before="0" w:after="200"/>
        <w:rPr>
          <w:i/>
        </w:rPr>
      </w:pPr>
      <w:r w:rsidRPr="002B3AC1">
        <w:t>Clause 7</w:t>
      </w:r>
      <w:r w:rsidR="005B5740">
        <w:t>4</w:t>
      </w:r>
      <w:r>
        <w:rPr>
          <w:bCs/>
          <w:lang w:eastAsia="en-AU"/>
        </w:rPr>
        <w:tab/>
      </w:r>
      <w:r>
        <w:rPr>
          <w:lang w:eastAsia="en-AU"/>
        </w:rPr>
        <w:t xml:space="preserve">Dictionary, new definition of </w:t>
      </w:r>
      <w:r>
        <w:rPr>
          <w:i/>
          <w:lang w:eastAsia="en-AU"/>
        </w:rPr>
        <w:t>permanent resident</w:t>
      </w:r>
    </w:p>
    <w:p w14:paraId="500E505F" w14:textId="684834F5" w:rsidR="00964748" w:rsidRDefault="00964748" w:rsidP="00C5715B">
      <w:pPr>
        <w:pStyle w:val="Heading4"/>
        <w:keepNext w:val="0"/>
        <w:spacing w:before="0" w:after="200"/>
        <w:rPr>
          <w:rFonts w:ascii="Calibri" w:hAnsi="Calibri" w:cs="Calibri"/>
          <w:lang w:eastAsia="en-AU"/>
        </w:rPr>
      </w:pPr>
      <w:r>
        <w:rPr>
          <w:b w:val="0"/>
          <w:lang w:eastAsia="en-AU"/>
        </w:rPr>
        <w:t xml:space="preserve">This clause includes a definition of </w:t>
      </w:r>
      <w:r w:rsidRPr="00DE6256">
        <w:rPr>
          <w:b w:val="0"/>
          <w:i/>
          <w:lang w:eastAsia="en-AU"/>
        </w:rPr>
        <w:t>permanent resident</w:t>
      </w:r>
      <w:r>
        <w:rPr>
          <w:b w:val="0"/>
          <w:lang w:eastAsia="en-AU"/>
        </w:rPr>
        <w:t xml:space="preserve"> consistent with the definition currently in the </w:t>
      </w:r>
      <w:r w:rsidRPr="00964748">
        <w:rPr>
          <w:b w:val="0"/>
          <w:i/>
          <w:lang w:eastAsia="en-AU"/>
        </w:rPr>
        <w:t>Road Transport (Driver Licensing) Regulation 2000</w:t>
      </w:r>
      <w:r>
        <w:rPr>
          <w:b w:val="0"/>
          <w:i/>
          <w:lang w:eastAsia="en-AU"/>
        </w:rPr>
        <w:t xml:space="preserve"> </w:t>
      </w:r>
      <w:r>
        <w:rPr>
          <w:b w:val="0"/>
          <w:lang w:eastAsia="en-AU"/>
        </w:rPr>
        <w:t>and provides</w:t>
      </w:r>
      <w:r w:rsidRPr="00964748">
        <w:rPr>
          <w:b w:val="0"/>
          <w:lang w:eastAsia="en-AU"/>
        </w:rPr>
        <w:t xml:space="preserve"> that a New Zealand citizen who has been issued with a </w:t>
      </w:r>
      <w:r w:rsidR="009438BD">
        <w:rPr>
          <w:b w:val="0"/>
          <w:lang w:eastAsia="en-AU"/>
        </w:rPr>
        <w:t xml:space="preserve">permanent </w:t>
      </w:r>
      <w:r w:rsidRPr="00964748">
        <w:rPr>
          <w:b w:val="0"/>
          <w:lang w:eastAsia="en-AU"/>
        </w:rPr>
        <w:t>visa</w:t>
      </w:r>
      <w:r w:rsidR="009438BD">
        <w:rPr>
          <w:b w:val="0"/>
          <w:lang w:eastAsia="en-AU"/>
        </w:rPr>
        <w:t xml:space="preserve"> or special category visa under the </w:t>
      </w:r>
      <w:r w:rsidR="009438BD">
        <w:rPr>
          <w:b w:val="0"/>
          <w:i/>
          <w:lang w:eastAsia="en-AU"/>
        </w:rPr>
        <w:t xml:space="preserve">Migration Act </w:t>
      </w:r>
      <w:r w:rsidR="009438BD" w:rsidRPr="005B5740">
        <w:rPr>
          <w:b w:val="0"/>
          <w:i/>
          <w:lang w:eastAsia="en-AU"/>
        </w:rPr>
        <w:t>1958</w:t>
      </w:r>
      <w:r w:rsidR="009438BD">
        <w:rPr>
          <w:b w:val="0"/>
          <w:lang w:eastAsia="en-AU"/>
        </w:rPr>
        <w:t xml:space="preserve"> (Cwlth) </w:t>
      </w:r>
      <w:r w:rsidRPr="00964748">
        <w:rPr>
          <w:b w:val="0"/>
          <w:lang w:eastAsia="en-AU"/>
        </w:rPr>
        <w:t xml:space="preserve">can </w:t>
      </w:r>
      <w:r w:rsidR="009438BD">
        <w:rPr>
          <w:b w:val="0"/>
          <w:lang w:eastAsia="en-AU"/>
        </w:rPr>
        <w:t xml:space="preserve">be </w:t>
      </w:r>
      <w:r w:rsidRPr="00964748">
        <w:rPr>
          <w:b w:val="0"/>
          <w:lang w:eastAsia="en-AU"/>
        </w:rPr>
        <w:t>appointed as an authorised person to exercise functions under the road transport legislation,</w:t>
      </w:r>
      <w:r>
        <w:rPr>
          <w:rFonts w:ascii="Calibri" w:hAnsi="Calibri" w:cs="Calibri"/>
          <w:lang w:eastAsia="en-AU"/>
        </w:rPr>
        <w:t xml:space="preserve"> </w:t>
      </w:r>
    </w:p>
    <w:p w14:paraId="40661A36" w14:textId="2BCBE746" w:rsidR="00543B87" w:rsidRPr="0043137D" w:rsidRDefault="00543B87" w:rsidP="00C5715B">
      <w:pPr>
        <w:pStyle w:val="Heading4"/>
        <w:keepNext w:val="0"/>
        <w:spacing w:before="0" w:after="200"/>
        <w:rPr>
          <w:i/>
          <w:lang w:eastAsia="en-AU"/>
        </w:rPr>
      </w:pPr>
      <w:r w:rsidRPr="00C71A66">
        <w:t xml:space="preserve">Clause </w:t>
      </w:r>
      <w:r w:rsidR="00964748" w:rsidRPr="002B3AC1">
        <w:t>7</w:t>
      </w:r>
      <w:r w:rsidR="005B5740">
        <w:t>5</w:t>
      </w:r>
      <w:r w:rsidR="00595E56">
        <w:rPr>
          <w:bCs/>
          <w:lang w:eastAsia="en-AU"/>
        </w:rPr>
        <w:tab/>
      </w:r>
      <w:r w:rsidR="0043137D">
        <w:rPr>
          <w:lang w:eastAsia="en-AU"/>
        </w:rPr>
        <w:t xml:space="preserve">Dictionary, definition of </w:t>
      </w:r>
      <w:r w:rsidR="0043137D">
        <w:rPr>
          <w:i/>
          <w:lang w:eastAsia="en-AU"/>
        </w:rPr>
        <w:t>personal mobility device</w:t>
      </w:r>
    </w:p>
    <w:p w14:paraId="28085F90" w14:textId="2EDA25D8" w:rsidR="000B78AB" w:rsidRPr="00FC7985" w:rsidRDefault="000B78AB" w:rsidP="00C5715B">
      <w:pPr>
        <w:pStyle w:val="Heading4"/>
        <w:keepNext w:val="0"/>
        <w:spacing w:before="0" w:after="200"/>
        <w:rPr>
          <w:b w:val="0"/>
          <w:lang w:eastAsia="en-AU"/>
        </w:rPr>
      </w:pPr>
      <w:r>
        <w:rPr>
          <w:b w:val="0"/>
          <w:lang w:eastAsia="en-AU"/>
        </w:rPr>
        <w:t xml:space="preserve">This clause amends the definition of </w:t>
      </w:r>
      <w:r>
        <w:rPr>
          <w:b w:val="0"/>
          <w:i/>
          <w:lang w:eastAsia="en-AU"/>
        </w:rPr>
        <w:t>personal mobility device</w:t>
      </w:r>
      <w:r>
        <w:rPr>
          <w:b w:val="0"/>
          <w:lang w:eastAsia="en-AU"/>
        </w:rPr>
        <w:t xml:space="preserve"> consequential on</w:t>
      </w:r>
      <w:r w:rsidR="002B7C99">
        <w:rPr>
          <w:b w:val="0"/>
          <w:lang w:eastAsia="en-AU"/>
        </w:rPr>
        <w:t xml:space="preserve"> the</w:t>
      </w:r>
      <w:r>
        <w:rPr>
          <w:b w:val="0"/>
          <w:lang w:eastAsia="en-AU"/>
        </w:rPr>
        <w:t xml:space="preserve"> changes at clau</w:t>
      </w:r>
      <w:r w:rsidRPr="002B3AC1">
        <w:rPr>
          <w:b w:val="0"/>
          <w:lang w:eastAsia="en-AU"/>
        </w:rPr>
        <w:t xml:space="preserve">se </w:t>
      </w:r>
      <w:r w:rsidR="002B3AC1" w:rsidRPr="002B3AC1">
        <w:rPr>
          <w:b w:val="0"/>
          <w:lang w:eastAsia="en-AU"/>
        </w:rPr>
        <w:t>9</w:t>
      </w:r>
      <w:r w:rsidR="005B5740">
        <w:rPr>
          <w:b w:val="0"/>
          <w:lang w:eastAsia="en-AU"/>
        </w:rPr>
        <w:t>6</w:t>
      </w:r>
      <w:r w:rsidRPr="002B3AC1">
        <w:rPr>
          <w:b w:val="0"/>
          <w:lang w:eastAsia="en-AU"/>
        </w:rPr>
        <w:t>.</w:t>
      </w:r>
    </w:p>
    <w:p w14:paraId="01598EE6" w14:textId="1FEFEA15" w:rsidR="00964748" w:rsidRDefault="00964748" w:rsidP="00C5715B">
      <w:pPr>
        <w:pStyle w:val="Heading4"/>
        <w:keepNext w:val="0"/>
        <w:spacing w:before="0" w:after="200"/>
      </w:pPr>
      <w:r>
        <w:t xml:space="preserve">Clause </w:t>
      </w:r>
      <w:r w:rsidRPr="002B3AC1">
        <w:t>7</w:t>
      </w:r>
      <w:r w:rsidR="005B5740">
        <w:t>6</w:t>
      </w:r>
      <w:r>
        <w:tab/>
        <w:t xml:space="preserve">Dictionary, definitions of </w:t>
      </w:r>
      <w:r w:rsidRPr="00964748">
        <w:rPr>
          <w:i/>
        </w:rPr>
        <w:t xml:space="preserve">road </w:t>
      </w:r>
      <w:r>
        <w:t xml:space="preserve">and </w:t>
      </w:r>
      <w:r w:rsidRPr="00964748">
        <w:rPr>
          <w:i/>
        </w:rPr>
        <w:t>road related area</w:t>
      </w:r>
    </w:p>
    <w:p w14:paraId="416BB48D" w14:textId="5C039798" w:rsidR="00964748" w:rsidRPr="00961FF8" w:rsidRDefault="00964748" w:rsidP="00C5715B">
      <w:pPr>
        <w:rPr>
          <w:b/>
        </w:rPr>
      </w:pPr>
      <w:r>
        <w:t xml:space="preserve">This clause includes a minor and technical amendment to the definitions of </w:t>
      </w:r>
      <w:r>
        <w:rPr>
          <w:i/>
        </w:rPr>
        <w:t xml:space="preserve">road </w:t>
      </w:r>
      <w:r>
        <w:t xml:space="preserve">and </w:t>
      </w:r>
      <w:r w:rsidRPr="00964748">
        <w:rPr>
          <w:i/>
        </w:rPr>
        <w:t>road related area</w:t>
      </w:r>
      <w:r>
        <w:t xml:space="preserve"> to enable the </w:t>
      </w:r>
      <w:r w:rsidRPr="00964748">
        <w:t xml:space="preserve">alignment of the definition of these terms across the </w:t>
      </w:r>
      <w:r w:rsidR="002B3AC1">
        <w:t xml:space="preserve">Territory’s </w:t>
      </w:r>
      <w:r w:rsidRPr="00964748">
        <w:t xml:space="preserve">road transport legislation by reference to the definition of these terms in the </w:t>
      </w:r>
      <w:r w:rsidRPr="00964748">
        <w:rPr>
          <w:i/>
        </w:rPr>
        <w:t>Road Transport (General) Act 1999</w:t>
      </w:r>
      <w:r w:rsidRPr="00964748">
        <w:t>, dictionary.</w:t>
      </w:r>
    </w:p>
    <w:p w14:paraId="75F94A57" w14:textId="2E621115" w:rsidR="003E0FE0" w:rsidRPr="009428EA" w:rsidRDefault="003E0FE0" w:rsidP="00C5715B">
      <w:pPr>
        <w:pStyle w:val="Heading1"/>
        <w:spacing w:before="0" w:after="200"/>
        <w:rPr>
          <w:lang w:eastAsia="en-AU"/>
        </w:rPr>
      </w:pPr>
      <w:r>
        <w:rPr>
          <w:lang w:eastAsia="en-AU"/>
        </w:rPr>
        <w:t xml:space="preserve">Part </w:t>
      </w:r>
      <w:r w:rsidR="00964748">
        <w:rPr>
          <w:lang w:eastAsia="en-AU"/>
        </w:rPr>
        <w:t>8</w:t>
      </w:r>
      <w:r>
        <w:rPr>
          <w:lang w:eastAsia="en-AU"/>
        </w:rPr>
        <w:tab/>
        <w:t>Road Transport (General)</w:t>
      </w:r>
      <w:r w:rsidR="00B82EA3">
        <w:rPr>
          <w:lang w:eastAsia="en-AU"/>
        </w:rPr>
        <w:t xml:space="preserve"> </w:t>
      </w:r>
      <w:r>
        <w:rPr>
          <w:lang w:eastAsia="en-AU"/>
        </w:rPr>
        <w:t>Regulation 200</w:t>
      </w:r>
      <w:r w:rsidR="00964748">
        <w:rPr>
          <w:lang w:eastAsia="en-AU"/>
        </w:rPr>
        <w:t>0</w:t>
      </w:r>
    </w:p>
    <w:p w14:paraId="77A5D507" w14:textId="77777777" w:rsidR="003E0FE0" w:rsidRPr="00FC7985" w:rsidRDefault="003E0FE0" w:rsidP="00C5715B">
      <w:pPr>
        <w:pStyle w:val="Heading4"/>
        <w:keepNext w:val="0"/>
        <w:spacing w:before="0" w:after="200"/>
        <w:rPr>
          <w:b w:val="0"/>
        </w:rPr>
      </w:pPr>
      <w:r w:rsidRPr="00FC7985">
        <w:rPr>
          <w:b w:val="0"/>
        </w:rPr>
        <w:t>This part of the Bill</w:t>
      </w:r>
      <w:r>
        <w:rPr>
          <w:b w:val="0"/>
        </w:rPr>
        <w:t xml:space="preserve"> includes consequential amendments to the </w:t>
      </w:r>
      <w:r>
        <w:rPr>
          <w:b w:val="0"/>
          <w:i/>
        </w:rPr>
        <w:t>Road Transport (General) Regulation 2000</w:t>
      </w:r>
      <w:r>
        <w:rPr>
          <w:b w:val="0"/>
        </w:rPr>
        <w:t>.</w:t>
      </w:r>
    </w:p>
    <w:p w14:paraId="2FEA5D43" w14:textId="4274EA1C" w:rsidR="003E0FE0" w:rsidRPr="009428EA" w:rsidRDefault="003E0FE0" w:rsidP="00C5715B">
      <w:pPr>
        <w:pStyle w:val="Heading4"/>
        <w:keepNext w:val="0"/>
        <w:spacing w:before="0" w:after="200"/>
        <w:ind w:left="1440" w:hanging="1440"/>
        <w:rPr>
          <w:lang w:eastAsia="en-AU"/>
        </w:rPr>
      </w:pPr>
      <w:r w:rsidRPr="00C71A66">
        <w:t>Cl</w:t>
      </w:r>
      <w:r w:rsidRPr="002B3AC1">
        <w:t xml:space="preserve">ause </w:t>
      </w:r>
      <w:r w:rsidR="00964748" w:rsidRPr="002B3AC1">
        <w:t>7</w:t>
      </w:r>
      <w:r w:rsidR="005B5740">
        <w:t>7</w:t>
      </w:r>
      <w:r>
        <w:rPr>
          <w:bCs/>
          <w:lang w:eastAsia="en-AU"/>
        </w:rPr>
        <w:tab/>
      </w:r>
      <w:r w:rsidR="002B3AC1">
        <w:rPr>
          <w:bCs/>
          <w:lang w:eastAsia="en-AU"/>
        </w:rPr>
        <w:t>Internally reviewable decisions</w:t>
      </w:r>
      <w:r w:rsidR="002B3AC1">
        <w:rPr>
          <w:bCs/>
          <w:lang w:eastAsia="en-AU"/>
        </w:rPr>
        <w:br/>
      </w:r>
      <w:r>
        <w:rPr>
          <w:lang w:eastAsia="en-AU"/>
        </w:rPr>
        <w:t>Schedule</w:t>
      </w:r>
      <w:r w:rsidR="006C57F4">
        <w:rPr>
          <w:lang w:eastAsia="en-AU"/>
        </w:rPr>
        <w:t xml:space="preserve"> 1, part</w:t>
      </w:r>
      <w:r>
        <w:rPr>
          <w:lang w:eastAsia="en-AU"/>
        </w:rPr>
        <w:t xml:space="preserve"> 1.5, new item 2A</w:t>
      </w:r>
    </w:p>
    <w:p w14:paraId="4D08A696" w14:textId="433BDB52" w:rsidR="003E0FE0" w:rsidRDefault="003E0FE0" w:rsidP="00C5715B">
      <w:pPr>
        <w:pStyle w:val="Heading4"/>
        <w:keepNext w:val="0"/>
        <w:spacing w:before="0" w:after="200"/>
        <w:rPr>
          <w:b w:val="0"/>
          <w:lang w:eastAsia="en-AU"/>
        </w:rPr>
      </w:pPr>
      <w:r>
        <w:rPr>
          <w:b w:val="0"/>
          <w:lang w:eastAsia="en-AU"/>
        </w:rPr>
        <w:t xml:space="preserve">Section </w:t>
      </w:r>
      <w:r w:rsidR="00CA2036">
        <w:rPr>
          <w:b w:val="0"/>
          <w:lang w:eastAsia="en-AU"/>
        </w:rPr>
        <w:t xml:space="preserve">31B (5) of the </w:t>
      </w:r>
      <w:r w:rsidR="00CA2036">
        <w:rPr>
          <w:b w:val="0"/>
          <w:i/>
          <w:lang w:eastAsia="en-AU"/>
        </w:rPr>
        <w:t>Road Transport (General) Act 1999</w:t>
      </w:r>
      <w:r w:rsidR="00CA2036">
        <w:rPr>
          <w:b w:val="0"/>
          <w:lang w:eastAsia="en-AU"/>
        </w:rPr>
        <w:t xml:space="preserve"> gives</w:t>
      </w:r>
      <w:r>
        <w:rPr>
          <w:b w:val="0"/>
          <w:lang w:eastAsia="en-AU"/>
        </w:rPr>
        <w:t xml:space="preserve"> an administering </w:t>
      </w:r>
      <w:r w:rsidR="00CA2036">
        <w:rPr>
          <w:b w:val="0"/>
          <w:lang w:eastAsia="en-AU"/>
        </w:rPr>
        <w:t xml:space="preserve">authority </w:t>
      </w:r>
      <w:r>
        <w:rPr>
          <w:b w:val="0"/>
          <w:lang w:eastAsia="en-AU"/>
        </w:rPr>
        <w:t xml:space="preserve">the power to </w:t>
      </w:r>
      <w:r w:rsidRPr="003E0FE0">
        <w:rPr>
          <w:b w:val="0"/>
          <w:lang w:eastAsia="en-AU"/>
        </w:rPr>
        <w:t xml:space="preserve">decide the amount of </w:t>
      </w:r>
      <w:r w:rsidR="009438BD">
        <w:rPr>
          <w:b w:val="0"/>
          <w:lang w:eastAsia="en-AU"/>
        </w:rPr>
        <w:t xml:space="preserve">the </w:t>
      </w:r>
      <w:r w:rsidRPr="003E0FE0">
        <w:rPr>
          <w:b w:val="0"/>
          <w:lang w:eastAsia="en-AU"/>
        </w:rPr>
        <w:t>instalments that must be paid</w:t>
      </w:r>
      <w:r>
        <w:rPr>
          <w:b w:val="0"/>
          <w:lang w:eastAsia="en-AU"/>
        </w:rPr>
        <w:t xml:space="preserve"> if an </w:t>
      </w:r>
      <w:r w:rsidR="00CA2036">
        <w:rPr>
          <w:b w:val="0"/>
          <w:lang w:eastAsia="en-AU"/>
        </w:rPr>
        <w:t>infringement</w:t>
      </w:r>
      <w:r>
        <w:rPr>
          <w:b w:val="0"/>
          <w:lang w:eastAsia="en-AU"/>
        </w:rPr>
        <w:t xml:space="preserve"> notice </w:t>
      </w:r>
      <w:r w:rsidR="00CA2036">
        <w:rPr>
          <w:b w:val="0"/>
          <w:lang w:eastAsia="en-AU"/>
        </w:rPr>
        <w:t>management</w:t>
      </w:r>
      <w:r>
        <w:rPr>
          <w:b w:val="0"/>
          <w:lang w:eastAsia="en-AU"/>
        </w:rPr>
        <w:t xml:space="preserve"> plan is approved</w:t>
      </w:r>
      <w:r w:rsidRPr="003E0FE0">
        <w:rPr>
          <w:b w:val="0"/>
          <w:lang w:eastAsia="en-AU"/>
        </w:rPr>
        <w:t>. The legislated minimum amount that the administering authority can decide to accept is $10 a fortnight, regardless of how often instalments must be paid.</w:t>
      </w:r>
      <w:r>
        <w:rPr>
          <w:b w:val="0"/>
          <w:lang w:eastAsia="en-AU"/>
        </w:rPr>
        <w:t xml:space="preserve"> This decision by the administering authority is not currently a reviewable decision.</w:t>
      </w:r>
    </w:p>
    <w:p w14:paraId="5FEB9AC3" w14:textId="77777777" w:rsidR="003E0FE0" w:rsidRDefault="003E0FE0" w:rsidP="00C5715B">
      <w:pPr>
        <w:pStyle w:val="Heading4"/>
        <w:keepNext w:val="0"/>
        <w:spacing w:before="0" w:after="200"/>
        <w:rPr>
          <w:b w:val="0"/>
          <w:lang w:eastAsia="en-AU"/>
        </w:rPr>
      </w:pPr>
      <w:r>
        <w:rPr>
          <w:b w:val="0"/>
          <w:lang w:eastAsia="en-AU"/>
        </w:rPr>
        <w:lastRenderedPageBreak/>
        <w:t xml:space="preserve">This clause </w:t>
      </w:r>
      <w:r w:rsidR="00CA2036">
        <w:rPr>
          <w:b w:val="0"/>
          <w:lang w:eastAsia="en-AU"/>
        </w:rPr>
        <w:t xml:space="preserve">includes this decision in the definition of </w:t>
      </w:r>
      <w:r w:rsidR="00CA2036" w:rsidRPr="00CA2036">
        <w:rPr>
          <w:b w:val="0"/>
          <w:i/>
          <w:lang w:eastAsia="en-AU"/>
        </w:rPr>
        <w:t>internally reviewable decision</w:t>
      </w:r>
      <w:r w:rsidR="00CA2036">
        <w:rPr>
          <w:b w:val="0"/>
          <w:lang w:eastAsia="en-AU"/>
        </w:rPr>
        <w:t>. This provides an applicant with the opportunity to seek internal review and ultimately review in the ACT Civil and Administrative Tribunal.</w:t>
      </w:r>
    </w:p>
    <w:p w14:paraId="478D2AC8" w14:textId="7CEC1211" w:rsidR="00263CA6" w:rsidRPr="009428EA" w:rsidRDefault="00263CA6" w:rsidP="00C5715B">
      <w:pPr>
        <w:pStyle w:val="Heading1"/>
        <w:spacing w:before="0" w:after="200"/>
        <w:rPr>
          <w:lang w:eastAsia="en-AU"/>
        </w:rPr>
      </w:pPr>
      <w:r>
        <w:rPr>
          <w:lang w:eastAsia="en-AU"/>
        </w:rPr>
        <w:t xml:space="preserve">Part </w:t>
      </w:r>
      <w:r w:rsidR="00964748">
        <w:rPr>
          <w:lang w:eastAsia="en-AU"/>
        </w:rPr>
        <w:t>9</w:t>
      </w:r>
      <w:r w:rsidR="003E0FE0">
        <w:rPr>
          <w:lang w:eastAsia="en-AU"/>
        </w:rPr>
        <w:tab/>
        <w:t>Road Transport (Offences)</w:t>
      </w:r>
      <w:r w:rsidR="00B82EA3">
        <w:rPr>
          <w:lang w:eastAsia="en-AU"/>
        </w:rPr>
        <w:t xml:space="preserve"> </w:t>
      </w:r>
      <w:r>
        <w:rPr>
          <w:lang w:eastAsia="en-AU"/>
        </w:rPr>
        <w:t>Regulation 2005</w:t>
      </w:r>
    </w:p>
    <w:p w14:paraId="0DAF10D4" w14:textId="1989B70F" w:rsidR="009438BD" w:rsidRDefault="00FC7985" w:rsidP="00C5715B">
      <w:pPr>
        <w:pStyle w:val="Heading4"/>
        <w:keepNext w:val="0"/>
        <w:spacing w:before="0" w:after="200"/>
        <w:rPr>
          <w:b w:val="0"/>
        </w:rPr>
      </w:pPr>
      <w:r w:rsidRPr="00FC7985">
        <w:rPr>
          <w:b w:val="0"/>
        </w:rPr>
        <w:t>This part of the Bill</w:t>
      </w:r>
      <w:r>
        <w:rPr>
          <w:b w:val="0"/>
        </w:rPr>
        <w:t xml:space="preserve"> </w:t>
      </w:r>
      <w:r w:rsidR="003E0FE0">
        <w:rPr>
          <w:b w:val="0"/>
        </w:rPr>
        <w:t xml:space="preserve">includes consequential </w:t>
      </w:r>
      <w:r>
        <w:rPr>
          <w:b w:val="0"/>
        </w:rPr>
        <w:t>amend</w:t>
      </w:r>
      <w:r w:rsidR="003E0FE0">
        <w:rPr>
          <w:b w:val="0"/>
        </w:rPr>
        <w:t>ments</w:t>
      </w:r>
      <w:r>
        <w:rPr>
          <w:b w:val="0"/>
        </w:rPr>
        <w:t xml:space="preserve"> </w:t>
      </w:r>
      <w:r w:rsidR="003E0FE0">
        <w:rPr>
          <w:b w:val="0"/>
        </w:rPr>
        <w:t xml:space="preserve">to the </w:t>
      </w:r>
      <w:r>
        <w:rPr>
          <w:b w:val="0"/>
          <w:i/>
        </w:rPr>
        <w:t>Road Transport (Offences) Regulation 2005</w:t>
      </w:r>
      <w:r w:rsidR="003E0FE0">
        <w:rPr>
          <w:b w:val="0"/>
        </w:rPr>
        <w:t>.</w:t>
      </w:r>
    </w:p>
    <w:p w14:paraId="10254426" w14:textId="1065AE59" w:rsidR="00263CA6" w:rsidRPr="009428EA" w:rsidRDefault="00263CA6" w:rsidP="00C5715B">
      <w:pPr>
        <w:pStyle w:val="Heading4"/>
        <w:keepNext w:val="0"/>
        <w:spacing w:before="0" w:after="200"/>
        <w:rPr>
          <w:lang w:eastAsia="en-AU"/>
        </w:rPr>
      </w:pPr>
      <w:r w:rsidRPr="00C71A66">
        <w:t xml:space="preserve">Clause </w:t>
      </w:r>
      <w:r w:rsidR="00DE5B63" w:rsidRPr="002B3AC1">
        <w:t>7</w:t>
      </w:r>
      <w:r w:rsidR="005B5740">
        <w:t>8</w:t>
      </w:r>
      <w:r w:rsidR="003E0FE0">
        <w:rPr>
          <w:bCs/>
          <w:lang w:eastAsia="en-AU"/>
        </w:rPr>
        <w:tab/>
      </w:r>
      <w:r w:rsidR="00576BAF">
        <w:rPr>
          <w:lang w:eastAsia="en-AU"/>
        </w:rPr>
        <w:t>Sections 14F to 14I</w:t>
      </w:r>
    </w:p>
    <w:p w14:paraId="2678E04F" w14:textId="4EEC2BF2" w:rsidR="00964748" w:rsidRDefault="003E0FE0" w:rsidP="00C5715B">
      <w:pPr>
        <w:pStyle w:val="Heading4"/>
        <w:keepNext w:val="0"/>
        <w:spacing w:before="0" w:after="200"/>
      </w:pPr>
      <w:r w:rsidRPr="002B3AC1">
        <w:rPr>
          <w:b w:val="0"/>
          <w:lang w:eastAsia="en-AU"/>
        </w:rPr>
        <w:t>This clause omits the note to sections 14F, 14G, 14H and 14I consequential on</w:t>
      </w:r>
      <w:r w:rsidR="002B7C99">
        <w:rPr>
          <w:b w:val="0"/>
          <w:lang w:eastAsia="en-AU"/>
        </w:rPr>
        <w:t xml:space="preserve"> the</w:t>
      </w:r>
      <w:r w:rsidRPr="002B3AC1">
        <w:rPr>
          <w:b w:val="0"/>
          <w:lang w:eastAsia="en-AU"/>
        </w:rPr>
        <w:t xml:space="preserve"> </w:t>
      </w:r>
      <w:r w:rsidR="002B3AC1" w:rsidRPr="002B3AC1">
        <w:rPr>
          <w:b w:val="0"/>
          <w:lang w:eastAsia="en-AU"/>
        </w:rPr>
        <w:t>c</w:t>
      </w:r>
      <w:r w:rsidRPr="002B3AC1">
        <w:rPr>
          <w:b w:val="0"/>
          <w:lang w:eastAsia="en-AU"/>
        </w:rPr>
        <w:t>hanges at clauses</w:t>
      </w:r>
      <w:r w:rsidR="002B3AC1" w:rsidRPr="002B3AC1">
        <w:rPr>
          <w:b w:val="0"/>
          <w:lang w:eastAsia="en-AU"/>
        </w:rPr>
        <w:t xml:space="preserve"> 4</w:t>
      </w:r>
      <w:r w:rsidR="005B5740">
        <w:rPr>
          <w:b w:val="0"/>
          <w:lang w:eastAsia="en-AU"/>
        </w:rPr>
        <w:t>1</w:t>
      </w:r>
      <w:r w:rsidR="002B3AC1" w:rsidRPr="002B3AC1">
        <w:rPr>
          <w:b w:val="0"/>
          <w:lang w:eastAsia="en-AU"/>
        </w:rPr>
        <w:t>, 4</w:t>
      </w:r>
      <w:r w:rsidR="005B5740">
        <w:rPr>
          <w:b w:val="0"/>
          <w:lang w:eastAsia="en-AU"/>
        </w:rPr>
        <w:t>3</w:t>
      </w:r>
      <w:r w:rsidR="002B3AC1" w:rsidRPr="002B3AC1">
        <w:rPr>
          <w:b w:val="0"/>
          <w:lang w:eastAsia="en-AU"/>
        </w:rPr>
        <w:t>, 4</w:t>
      </w:r>
      <w:r w:rsidR="005B5740">
        <w:rPr>
          <w:b w:val="0"/>
          <w:lang w:eastAsia="en-AU"/>
        </w:rPr>
        <w:t>8</w:t>
      </w:r>
      <w:r w:rsidR="002B3AC1" w:rsidRPr="002B3AC1">
        <w:rPr>
          <w:b w:val="0"/>
          <w:lang w:eastAsia="en-AU"/>
        </w:rPr>
        <w:t>, 4</w:t>
      </w:r>
      <w:r w:rsidR="005B5740">
        <w:rPr>
          <w:b w:val="0"/>
          <w:lang w:eastAsia="en-AU"/>
        </w:rPr>
        <w:t>9</w:t>
      </w:r>
      <w:r w:rsidR="002B3AC1" w:rsidRPr="002B3AC1">
        <w:rPr>
          <w:b w:val="0"/>
          <w:lang w:eastAsia="en-AU"/>
        </w:rPr>
        <w:t xml:space="preserve"> and 5</w:t>
      </w:r>
      <w:r w:rsidR="005B5740">
        <w:rPr>
          <w:b w:val="0"/>
          <w:lang w:eastAsia="en-AU"/>
        </w:rPr>
        <w:t>6</w:t>
      </w:r>
      <w:r w:rsidRPr="002B3AC1">
        <w:rPr>
          <w:b w:val="0"/>
          <w:lang w:eastAsia="en-AU"/>
        </w:rPr>
        <w:t xml:space="preserve"> that replace the requirement to provide a statutory declaration with a requirement to provide a written statement.</w:t>
      </w:r>
    </w:p>
    <w:p w14:paraId="6351E493" w14:textId="30C0AFAA" w:rsidR="00964748" w:rsidRPr="009428EA" w:rsidRDefault="00964748" w:rsidP="00C5715B">
      <w:pPr>
        <w:pStyle w:val="Heading4"/>
        <w:keepNext w:val="0"/>
        <w:spacing w:before="0" w:after="200"/>
        <w:rPr>
          <w:lang w:eastAsia="en-AU"/>
        </w:rPr>
      </w:pPr>
      <w:r w:rsidRPr="00C71A66">
        <w:t xml:space="preserve">Clause </w:t>
      </w:r>
      <w:r w:rsidRPr="002B3AC1">
        <w:t>7</w:t>
      </w:r>
      <w:r w:rsidR="005B5740">
        <w:t>9</w:t>
      </w:r>
      <w:r>
        <w:rPr>
          <w:bCs/>
          <w:lang w:eastAsia="en-AU"/>
        </w:rPr>
        <w:tab/>
      </w:r>
      <w:r>
        <w:rPr>
          <w:lang w:eastAsia="en-AU"/>
        </w:rPr>
        <w:t>New section 16BA</w:t>
      </w:r>
    </w:p>
    <w:p w14:paraId="57BACFD7" w14:textId="608FC738" w:rsidR="00964748" w:rsidRDefault="00964748" w:rsidP="00C5715B">
      <w:pPr>
        <w:pStyle w:val="Heading4"/>
        <w:keepNext w:val="0"/>
        <w:spacing w:before="0" w:after="200"/>
        <w:rPr>
          <w:b w:val="0"/>
          <w:lang w:eastAsia="en-AU"/>
        </w:rPr>
      </w:pPr>
      <w:r>
        <w:rPr>
          <w:b w:val="0"/>
          <w:lang w:eastAsia="en-AU"/>
        </w:rPr>
        <w:t xml:space="preserve">This clause introduces a power for an administering authority </w:t>
      </w:r>
      <w:r w:rsidR="005D7820">
        <w:rPr>
          <w:b w:val="0"/>
          <w:lang w:eastAsia="en-AU"/>
        </w:rPr>
        <w:t>to vary or suspend an infringement notice management plan on application by the person subject to the infringement notice management plan.</w:t>
      </w:r>
    </w:p>
    <w:p w14:paraId="19AD8026" w14:textId="6592FA85" w:rsidR="00576BAF" w:rsidRPr="009428EA" w:rsidRDefault="00576BAF" w:rsidP="00C5715B">
      <w:pPr>
        <w:pStyle w:val="Heading4"/>
        <w:keepNext w:val="0"/>
        <w:spacing w:before="0" w:after="200"/>
        <w:ind w:left="1440" w:hanging="1440"/>
        <w:rPr>
          <w:lang w:eastAsia="en-AU"/>
        </w:rPr>
      </w:pPr>
      <w:r w:rsidRPr="00C71A66">
        <w:t xml:space="preserve">Clause </w:t>
      </w:r>
      <w:r w:rsidR="005B5740">
        <w:t>80</w:t>
      </w:r>
      <w:r w:rsidR="003E0FE0">
        <w:rPr>
          <w:bCs/>
          <w:lang w:eastAsia="en-AU"/>
        </w:rPr>
        <w:tab/>
      </w:r>
      <w:r w:rsidR="00964748">
        <w:rPr>
          <w:bCs/>
          <w:lang w:eastAsia="en-AU"/>
        </w:rPr>
        <w:t>Kinds of community work or social development</w:t>
      </w:r>
      <w:r w:rsidR="00964748">
        <w:rPr>
          <w:bCs/>
          <w:lang w:eastAsia="en-AU"/>
        </w:rPr>
        <w:br/>
        <w:t>programs that may be approved</w:t>
      </w:r>
      <w:r w:rsidR="00964748">
        <w:rPr>
          <w:bCs/>
          <w:lang w:eastAsia="en-AU"/>
        </w:rPr>
        <w:br/>
      </w:r>
      <w:r>
        <w:rPr>
          <w:lang w:eastAsia="en-AU"/>
        </w:rPr>
        <w:t>Section 16D (2) (a) and (b)</w:t>
      </w:r>
    </w:p>
    <w:p w14:paraId="3019EA4E" w14:textId="224A561C" w:rsidR="00576BAF" w:rsidRDefault="003E0FE0" w:rsidP="00C5715B">
      <w:pPr>
        <w:pStyle w:val="Heading4"/>
        <w:keepNext w:val="0"/>
        <w:spacing w:before="0" w:after="200"/>
        <w:rPr>
          <w:b w:val="0"/>
          <w:lang w:eastAsia="en-AU"/>
        </w:rPr>
      </w:pPr>
      <w:r>
        <w:rPr>
          <w:b w:val="0"/>
          <w:lang w:eastAsia="en-AU"/>
        </w:rPr>
        <w:t xml:space="preserve">This clause updates the terminology used in relation to mental </w:t>
      </w:r>
      <w:r w:rsidR="006C57F4">
        <w:rPr>
          <w:b w:val="0"/>
          <w:lang w:eastAsia="en-AU"/>
        </w:rPr>
        <w:t xml:space="preserve">illness </w:t>
      </w:r>
      <w:r>
        <w:rPr>
          <w:b w:val="0"/>
          <w:lang w:eastAsia="en-AU"/>
        </w:rPr>
        <w:t xml:space="preserve">and </w:t>
      </w:r>
      <w:r w:rsidR="009438BD">
        <w:rPr>
          <w:b w:val="0"/>
          <w:lang w:eastAsia="en-AU"/>
        </w:rPr>
        <w:t xml:space="preserve">disability </w:t>
      </w:r>
      <w:r>
        <w:rPr>
          <w:b w:val="0"/>
          <w:lang w:eastAsia="en-AU"/>
        </w:rPr>
        <w:t>f</w:t>
      </w:r>
      <w:r w:rsidR="00964748">
        <w:rPr>
          <w:b w:val="0"/>
          <w:lang w:eastAsia="en-AU"/>
        </w:rPr>
        <w:t>or</w:t>
      </w:r>
      <w:r>
        <w:rPr>
          <w:b w:val="0"/>
          <w:lang w:eastAsia="en-AU"/>
        </w:rPr>
        <w:t xml:space="preserve"> consistency with the definition of these terms in the </w:t>
      </w:r>
      <w:r w:rsidR="006C57F4" w:rsidRPr="002B3AC1">
        <w:rPr>
          <w:b w:val="0"/>
          <w:i/>
          <w:lang w:eastAsia="en-AU"/>
        </w:rPr>
        <w:t>Mental Health Act 2015</w:t>
      </w:r>
      <w:r w:rsidR="006C57F4" w:rsidRPr="002B3AC1">
        <w:rPr>
          <w:b w:val="0"/>
          <w:lang w:eastAsia="en-AU"/>
        </w:rPr>
        <w:t xml:space="preserve"> </w:t>
      </w:r>
      <w:r w:rsidR="006C57F4">
        <w:rPr>
          <w:b w:val="0"/>
          <w:lang w:eastAsia="en-AU"/>
        </w:rPr>
        <w:t xml:space="preserve">and the </w:t>
      </w:r>
      <w:r w:rsidRPr="002B3AC1">
        <w:rPr>
          <w:b w:val="0"/>
          <w:i/>
          <w:lang w:eastAsia="en-AU"/>
        </w:rPr>
        <w:t>Disability Services Act 1991</w:t>
      </w:r>
      <w:r w:rsidRPr="002B3AC1">
        <w:rPr>
          <w:b w:val="0"/>
          <w:lang w:eastAsia="en-AU"/>
        </w:rPr>
        <w:t xml:space="preserve"> and </w:t>
      </w:r>
      <w:r w:rsidR="002A2CBF">
        <w:rPr>
          <w:b w:val="0"/>
          <w:lang w:eastAsia="en-AU"/>
        </w:rPr>
        <w:t xml:space="preserve">is </w:t>
      </w:r>
      <w:r w:rsidRPr="002B3AC1">
        <w:rPr>
          <w:b w:val="0"/>
          <w:lang w:eastAsia="en-AU"/>
        </w:rPr>
        <w:t>consequential on</w:t>
      </w:r>
      <w:r w:rsidR="002B7C99">
        <w:rPr>
          <w:b w:val="0"/>
          <w:lang w:eastAsia="en-AU"/>
        </w:rPr>
        <w:t xml:space="preserve"> the</w:t>
      </w:r>
      <w:r w:rsidRPr="002B3AC1">
        <w:rPr>
          <w:b w:val="0"/>
          <w:lang w:eastAsia="en-AU"/>
        </w:rPr>
        <w:t xml:space="preserve"> changes at clause</w:t>
      </w:r>
      <w:r w:rsidR="002B3AC1" w:rsidRPr="002B3AC1">
        <w:rPr>
          <w:b w:val="0"/>
          <w:lang w:eastAsia="en-AU"/>
        </w:rPr>
        <w:t xml:space="preserve"> 5</w:t>
      </w:r>
      <w:r w:rsidR="00312029">
        <w:rPr>
          <w:b w:val="0"/>
          <w:lang w:eastAsia="en-AU"/>
        </w:rPr>
        <w:t>2</w:t>
      </w:r>
      <w:r w:rsidR="009438BD">
        <w:rPr>
          <w:b w:val="0"/>
          <w:lang w:eastAsia="en-AU"/>
        </w:rPr>
        <w:t>.</w:t>
      </w:r>
    </w:p>
    <w:p w14:paraId="6D3E6FAA" w14:textId="7BE93D0A" w:rsidR="00576BAF" w:rsidRPr="002B3AC1" w:rsidRDefault="00576BAF" w:rsidP="00C5715B">
      <w:pPr>
        <w:pStyle w:val="Heading4"/>
        <w:keepNext w:val="0"/>
        <w:spacing w:before="0" w:after="200"/>
        <w:rPr>
          <w:lang w:eastAsia="en-AU"/>
        </w:rPr>
      </w:pPr>
      <w:r w:rsidRPr="002B3AC1">
        <w:t xml:space="preserve">Clause </w:t>
      </w:r>
      <w:r w:rsidR="00F62913" w:rsidRPr="002B3AC1">
        <w:t>8</w:t>
      </w:r>
      <w:r w:rsidR="00312029">
        <w:t>1</w:t>
      </w:r>
      <w:r w:rsidR="003E0FE0" w:rsidRPr="002B3AC1">
        <w:rPr>
          <w:bCs/>
          <w:lang w:eastAsia="en-AU"/>
        </w:rPr>
        <w:tab/>
      </w:r>
      <w:r w:rsidRPr="002B3AC1">
        <w:rPr>
          <w:lang w:eastAsia="en-AU"/>
        </w:rPr>
        <w:t>Section 16D (3), new definitions</w:t>
      </w:r>
    </w:p>
    <w:p w14:paraId="0F4EAD3B" w14:textId="00E03EDF" w:rsidR="00576BAF" w:rsidRPr="003E0FE0" w:rsidRDefault="003E0FE0" w:rsidP="00C5715B">
      <w:pPr>
        <w:pStyle w:val="Heading4"/>
        <w:keepNext w:val="0"/>
        <w:spacing w:before="0" w:after="200"/>
        <w:rPr>
          <w:b w:val="0"/>
          <w:i/>
          <w:lang w:eastAsia="en-AU"/>
        </w:rPr>
      </w:pPr>
      <w:r w:rsidRPr="002B3AC1">
        <w:rPr>
          <w:b w:val="0"/>
          <w:lang w:eastAsia="en-AU"/>
        </w:rPr>
        <w:t xml:space="preserve">This clause inserts new definitions of </w:t>
      </w:r>
      <w:r w:rsidRPr="002B3AC1">
        <w:rPr>
          <w:b w:val="0"/>
          <w:i/>
          <w:lang w:eastAsia="en-AU"/>
        </w:rPr>
        <w:t xml:space="preserve">disability, mental disorder </w:t>
      </w:r>
      <w:r w:rsidRPr="002B3AC1">
        <w:rPr>
          <w:b w:val="0"/>
          <w:lang w:eastAsia="en-AU"/>
        </w:rPr>
        <w:t>and</w:t>
      </w:r>
      <w:r w:rsidRPr="002B3AC1">
        <w:rPr>
          <w:b w:val="0"/>
          <w:i/>
          <w:lang w:eastAsia="en-AU"/>
        </w:rPr>
        <w:t xml:space="preserve"> mental illness </w:t>
      </w:r>
      <w:r w:rsidRPr="002B3AC1">
        <w:rPr>
          <w:b w:val="0"/>
          <w:lang w:eastAsia="en-AU"/>
        </w:rPr>
        <w:t xml:space="preserve">consequential on the changes at clause </w:t>
      </w:r>
      <w:r w:rsidR="00312029">
        <w:rPr>
          <w:b w:val="0"/>
          <w:lang w:eastAsia="en-AU"/>
        </w:rPr>
        <w:t>80</w:t>
      </w:r>
      <w:r w:rsidRPr="002B3AC1">
        <w:rPr>
          <w:b w:val="0"/>
          <w:lang w:eastAsia="en-AU"/>
        </w:rPr>
        <w:t>.</w:t>
      </w:r>
    </w:p>
    <w:p w14:paraId="585871D8" w14:textId="559AE505" w:rsidR="00576BAF" w:rsidRPr="002B3AC1" w:rsidRDefault="00576BAF" w:rsidP="00C5715B">
      <w:pPr>
        <w:pStyle w:val="Heading4"/>
        <w:keepNext w:val="0"/>
        <w:spacing w:before="0" w:after="200"/>
        <w:ind w:left="1440" w:hanging="1440"/>
        <w:rPr>
          <w:lang w:eastAsia="en-AU"/>
        </w:rPr>
      </w:pPr>
      <w:r w:rsidRPr="002B3AC1">
        <w:t xml:space="preserve">Clause </w:t>
      </w:r>
      <w:r w:rsidR="00DE5B63" w:rsidRPr="002B3AC1">
        <w:t>8</w:t>
      </w:r>
      <w:r w:rsidR="00312029">
        <w:t>2</w:t>
      </w:r>
      <w:r w:rsidR="003E0FE0" w:rsidRPr="002B3AC1">
        <w:rPr>
          <w:bCs/>
          <w:lang w:eastAsia="en-AU"/>
        </w:rPr>
        <w:tab/>
      </w:r>
      <w:r w:rsidR="005D7820" w:rsidRPr="002B3AC1">
        <w:rPr>
          <w:bCs/>
          <w:lang w:eastAsia="en-AU"/>
        </w:rPr>
        <w:t>Short descriptions, penalties and demerit points</w:t>
      </w:r>
      <w:r w:rsidR="005D7820" w:rsidRPr="002B3AC1">
        <w:rPr>
          <w:bCs/>
          <w:lang w:eastAsia="en-AU"/>
        </w:rPr>
        <w:br/>
      </w:r>
      <w:r w:rsidRPr="002B3AC1">
        <w:rPr>
          <w:lang w:eastAsia="en-AU"/>
        </w:rPr>
        <w:t>Schedule 1, part 1.</w:t>
      </w:r>
      <w:r w:rsidR="005D7820" w:rsidRPr="002B3AC1">
        <w:rPr>
          <w:lang w:eastAsia="en-AU"/>
        </w:rPr>
        <w:t>3</w:t>
      </w:r>
      <w:r w:rsidRPr="002B3AC1">
        <w:rPr>
          <w:lang w:eastAsia="en-AU"/>
        </w:rPr>
        <w:t xml:space="preserve">, item </w:t>
      </w:r>
      <w:r w:rsidR="005D7820" w:rsidRPr="002B3AC1">
        <w:rPr>
          <w:lang w:eastAsia="en-AU"/>
        </w:rPr>
        <w:t>15</w:t>
      </w:r>
    </w:p>
    <w:p w14:paraId="2B33E6D5" w14:textId="64BF5803" w:rsidR="005D7820" w:rsidRDefault="003E0FE0" w:rsidP="00C5715B">
      <w:pPr>
        <w:pStyle w:val="Heading4"/>
        <w:keepNext w:val="0"/>
        <w:spacing w:before="0" w:after="200"/>
      </w:pPr>
      <w:r w:rsidRPr="002B3AC1">
        <w:rPr>
          <w:b w:val="0"/>
          <w:lang w:eastAsia="en-AU"/>
        </w:rPr>
        <w:t>This clause is a technical amendment consequential on</w:t>
      </w:r>
      <w:r w:rsidR="002B7C99">
        <w:rPr>
          <w:b w:val="0"/>
          <w:lang w:eastAsia="en-AU"/>
        </w:rPr>
        <w:t xml:space="preserve"> the</w:t>
      </w:r>
      <w:r w:rsidRPr="002B3AC1">
        <w:rPr>
          <w:b w:val="0"/>
          <w:lang w:eastAsia="en-AU"/>
        </w:rPr>
        <w:t xml:space="preserve"> changes at clause </w:t>
      </w:r>
      <w:r w:rsidR="002B3AC1" w:rsidRPr="002B3AC1">
        <w:rPr>
          <w:b w:val="0"/>
          <w:lang w:eastAsia="en-AU"/>
        </w:rPr>
        <w:t>17</w:t>
      </w:r>
      <w:r w:rsidRPr="002B3AC1">
        <w:rPr>
          <w:b w:val="0"/>
          <w:lang w:eastAsia="en-AU"/>
        </w:rPr>
        <w:t>.</w:t>
      </w:r>
    </w:p>
    <w:p w14:paraId="00D32B84" w14:textId="5090360F" w:rsidR="005D7820" w:rsidRPr="002B3AC1" w:rsidRDefault="005D7820" w:rsidP="00C5715B">
      <w:pPr>
        <w:pStyle w:val="Heading4"/>
        <w:keepNext w:val="0"/>
        <w:spacing w:before="0" w:after="200"/>
        <w:rPr>
          <w:lang w:eastAsia="en-AU"/>
        </w:rPr>
      </w:pPr>
      <w:r w:rsidRPr="002B3AC1">
        <w:t>Clause 8</w:t>
      </w:r>
      <w:r w:rsidR="00312029">
        <w:t>3</w:t>
      </w:r>
      <w:r w:rsidRPr="002B3AC1">
        <w:rPr>
          <w:bCs/>
          <w:lang w:eastAsia="en-AU"/>
        </w:rPr>
        <w:tab/>
      </w:r>
      <w:r w:rsidRPr="002B3AC1">
        <w:rPr>
          <w:lang w:eastAsia="en-AU"/>
        </w:rPr>
        <w:t>Schedule 1, part 1.7, item 2</w:t>
      </w:r>
      <w:r w:rsidR="006C57F4">
        <w:rPr>
          <w:lang w:eastAsia="en-AU"/>
        </w:rPr>
        <w:t>,</w:t>
      </w:r>
      <w:r w:rsidRPr="002B3AC1">
        <w:rPr>
          <w:lang w:eastAsia="en-AU"/>
        </w:rPr>
        <w:t xml:space="preserve"> column 3</w:t>
      </w:r>
    </w:p>
    <w:p w14:paraId="40390753" w14:textId="63B08E13" w:rsidR="005D7820" w:rsidRDefault="005D7820" w:rsidP="00C5715B">
      <w:pPr>
        <w:pStyle w:val="Heading4"/>
        <w:keepNext w:val="0"/>
        <w:spacing w:before="0" w:after="200"/>
        <w:rPr>
          <w:b w:val="0"/>
          <w:lang w:eastAsia="en-AU"/>
        </w:rPr>
      </w:pPr>
      <w:r w:rsidRPr="002B3AC1">
        <w:rPr>
          <w:b w:val="0"/>
          <w:lang w:eastAsia="en-AU"/>
        </w:rPr>
        <w:t xml:space="preserve">This clause is a </w:t>
      </w:r>
      <w:r w:rsidR="002B7C99">
        <w:rPr>
          <w:b w:val="0"/>
          <w:lang w:eastAsia="en-AU"/>
        </w:rPr>
        <w:t>t</w:t>
      </w:r>
      <w:r w:rsidRPr="002B3AC1">
        <w:rPr>
          <w:b w:val="0"/>
          <w:lang w:eastAsia="en-AU"/>
        </w:rPr>
        <w:t xml:space="preserve">echnical amendment consequential on </w:t>
      </w:r>
      <w:r w:rsidR="002B7C99">
        <w:rPr>
          <w:b w:val="0"/>
          <w:lang w:eastAsia="en-AU"/>
        </w:rPr>
        <w:t xml:space="preserve">the </w:t>
      </w:r>
      <w:r w:rsidRPr="002B3AC1">
        <w:rPr>
          <w:b w:val="0"/>
          <w:lang w:eastAsia="en-AU"/>
        </w:rPr>
        <w:t xml:space="preserve">changes at clause </w:t>
      </w:r>
      <w:r w:rsidR="002B3AC1" w:rsidRPr="002B3AC1">
        <w:rPr>
          <w:b w:val="0"/>
          <w:lang w:eastAsia="en-AU"/>
        </w:rPr>
        <w:t>60.</w:t>
      </w:r>
    </w:p>
    <w:p w14:paraId="2BFDF37B" w14:textId="1B71C856" w:rsidR="00263CA6" w:rsidRPr="009428EA" w:rsidRDefault="001C2B48" w:rsidP="00C5715B">
      <w:pPr>
        <w:pStyle w:val="Heading1"/>
        <w:spacing w:before="0" w:after="200"/>
        <w:rPr>
          <w:lang w:eastAsia="en-AU"/>
        </w:rPr>
      </w:pPr>
      <w:bookmarkStart w:id="19" w:name="_Hlk9525692"/>
      <w:r>
        <w:rPr>
          <w:lang w:eastAsia="en-AU"/>
        </w:rPr>
        <w:t xml:space="preserve">Part </w:t>
      </w:r>
      <w:r w:rsidR="005D7820">
        <w:rPr>
          <w:lang w:eastAsia="en-AU"/>
        </w:rPr>
        <w:t>10</w:t>
      </w:r>
      <w:r>
        <w:rPr>
          <w:lang w:eastAsia="en-AU"/>
        </w:rPr>
        <w:tab/>
        <w:t>Road Transport (Public</w:t>
      </w:r>
      <w:r w:rsidR="00B82EA3">
        <w:rPr>
          <w:lang w:eastAsia="en-AU"/>
        </w:rPr>
        <w:t xml:space="preserve"> </w:t>
      </w:r>
      <w:r w:rsidR="00263CA6">
        <w:rPr>
          <w:lang w:eastAsia="en-AU"/>
        </w:rPr>
        <w:t>Passenger Services) Act 2001</w:t>
      </w:r>
    </w:p>
    <w:p w14:paraId="48727CDE" w14:textId="77777777" w:rsidR="00FC7985" w:rsidRPr="00FC7985" w:rsidRDefault="00FC7985" w:rsidP="00C5715B">
      <w:pPr>
        <w:pStyle w:val="Heading4"/>
        <w:keepNext w:val="0"/>
        <w:spacing w:before="0" w:after="200"/>
        <w:rPr>
          <w:b w:val="0"/>
        </w:rPr>
      </w:pPr>
      <w:r w:rsidRPr="00FC7985">
        <w:rPr>
          <w:b w:val="0"/>
        </w:rPr>
        <w:t xml:space="preserve">This part of the Bill </w:t>
      </w:r>
      <w:r w:rsidR="002215B2">
        <w:rPr>
          <w:b w:val="0"/>
        </w:rPr>
        <w:t xml:space="preserve">makes minor and technical amendments to </w:t>
      </w:r>
      <w:r w:rsidRPr="00FC7985">
        <w:rPr>
          <w:b w:val="0"/>
        </w:rPr>
        <w:t xml:space="preserve">the </w:t>
      </w:r>
      <w:r w:rsidRPr="00FC7985">
        <w:rPr>
          <w:b w:val="0"/>
          <w:i/>
        </w:rPr>
        <w:t>Road Transport (Public Passenger Services) Act 2001</w:t>
      </w:r>
      <w:r w:rsidRPr="00FC7985">
        <w:rPr>
          <w:b w:val="0"/>
        </w:rPr>
        <w:t xml:space="preserve"> to </w:t>
      </w:r>
      <w:r w:rsidR="002215B2">
        <w:rPr>
          <w:b w:val="0"/>
        </w:rPr>
        <w:t>improve the administration of the legislation.</w:t>
      </w:r>
    </w:p>
    <w:bookmarkEnd w:id="19"/>
    <w:p w14:paraId="38B65A19" w14:textId="30F8AE73" w:rsidR="005D7820" w:rsidRPr="009428EA" w:rsidRDefault="005D7820" w:rsidP="00C5715B">
      <w:pPr>
        <w:pStyle w:val="Heading4"/>
        <w:keepNext w:val="0"/>
        <w:spacing w:before="0" w:after="200"/>
        <w:rPr>
          <w:lang w:eastAsia="en-AU"/>
        </w:rPr>
      </w:pPr>
      <w:r w:rsidRPr="00C71A66">
        <w:lastRenderedPageBreak/>
        <w:t>Clause</w:t>
      </w:r>
      <w:r>
        <w:t xml:space="preserve"> </w:t>
      </w:r>
      <w:r w:rsidRPr="002B3AC1">
        <w:t>8</w:t>
      </w:r>
      <w:r w:rsidR="00312029">
        <w:t>4</w:t>
      </w:r>
      <w:r>
        <w:tab/>
        <w:t>Bus operators</w:t>
      </w:r>
      <w:r>
        <w:rPr>
          <w:sz w:val="23"/>
          <w:szCs w:val="23"/>
        </w:rPr>
        <w:t>—</w:t>
      </w:r>
      <w:r w:rsidRPr="001E65D7">
        <w:t>purposes of accreditation</w:t>
      </w:r>
      <w:r>
        <w:rPr>
          <w:sz w:val="23"/>
          <w:szCs w:val="23"/>
        </w:rPr>
        <w:br/>
      </w:r>
      <w:r>
        <w:rPr>
          <w:sz w:val="23"/>
          <w:szCs w:val="23"/>
        </w:rPr>
        <w:tab/>
      </w:r>
      <w:r>
        <w:rPr>
          <w:sz w:val="23"/>
          <w:szCs w:val="23"/>
        </w:rPr>
        <w:tab/>
      </w:r>
      <w:r w:rsidRPr="001E65D7">
        <w:t>Section 15 (a)</w:t>
      </w:r>
    </w:p>
    <w:p w14:paraId="72C733D3" w14:textId="12BC9451" w:rsidR="00DE5B63" w:rsidRPr="00DE5B63" w:rsidRDefault="005D7820" w:rsidP="00C5715B">
      <w:pPr>
        <w:pStyle w:val="Heading4"/>
        <w:keepNext w:val="0"/>
        <w:spacing w:before="0" w:after="200"/>
        <w:rPr>
          <w:b w:val="0"/>
        </w:rPr>
      </w:pPr>
      <w:r w:rsidRPr="00DE5B63">
        <w:rPr>
          <w:b w:val="0"/>
        </w:rPr>
        <w:t xml:space="preserve">This clause is a minor and technical amendment to remove from the purposes of accreditation of bus operators </w:t>
      </w:r>
      <w:r w:rsidR="00DE5B63" w:rsidRPr="00DE5B63">
        <w:rPr>
          <w:b w:val="0"/>
        </w:rPr>
        <w:t xml:space="preserve">the purpose of ensuring that the accredited person has the financial capacity to meet the service standards for the service. </w:t>
      </w:r>
      <w:r w:rsidR="00CA4996">
        <w:rPr>
          <w:b w:val="0"/>
        </w:rPr>
        <w:t xml:space="preserve">This clarifies the position that </w:t>
      </w:r>
      <w:r w:rsidR="00CA4996" w:rsidRPr="00CA4996">
        <w:rPr>
          <w:b w:val="0"/>
        </w:rPr>
        <w:t>b</w:t>
      </w:r>
      <w:r w:rsidR="00DE5B63" w:rsidRPr="00CA4996">
        <w:rPr>
          <w:b w:val="0"/>
        </w:rPr>
        <w:t xml:space="preserve">us operators </w:t>
      </w:r>
      <w:r w:rsidR="00CA4996" w:rsidRPr="00CA4996">
        <w:rPr>
          <w:b w:val="0"/>
        </w:rPr>
        <w:t>are no longer</w:t>
      </w:r>
      <w:r w:rsidR="00DE5B63" w:rsidRPr="00CA4996">
        <w:rPr>
          <w:b w:val="0"/>
        </w:rPr>
        <w:t xml:space="preserve"> required to prove </w:t>
      </w:r>
      <w:r w:rsidR="002B3AC1" w:rsidRPr="00CA4996">
        <w:rPr>
          <w:b w:val="0"/>
        </w:rPr>
        <w:t xml:space="preserve">financial capacity </w:t>
      </w:r>
      <w:r w:rsidR="00331E6C" w:rsidRPr="00CA4996">
        <w:rPr>
          <w:b w:val="0"/>
        </w:rPr>
        <w:t>as part of applying for accreditation</w:t>
      </w:r>
      <w:r w:rsidR="00DE5B63" w:rsidRPr="00CA4996">
        <w:rPr>
          <w:b w:val="0"/>
        </w:rPr>
        <w:t>.</w:t>
      </w:r>
      <w:r w:rsidR="00CA4996" w:rsidRPr="00CA4996">
        <w:rPr>
          <w:b w:val="0"/>
        </w:rPr>
        <w:t xml:space="preserve"> This reflects the ACT Government’s commitment to a level playing field across the various public passenger service modes.</w:t>
      </w:r>
    </w:p>
    <w:p w14:paraId="361AFDC0" w14:textId="485FCFA9" w:rsidR="005D7820" w:rsidRPr="009428EA" w:rsidRDefault="005D7820" w:rsidP="00C5715B">
      <w:pPr>
        <w:pStyle w:val="Heading4"/>
        <w:keepNext w:val="0"/>
        <w:spacing w:before="0" w:after="200"/>
        <w:ind w:left="1440" w:hanging="1440"/>
        <w:rPr>
          <w:lang w:eastAsia="en-AU"/>
        </w:rPr>
      </w:pPr>
      <w:r w:rsidRPr="00C71A66">
        <w:t>Clause</w:t>
      </w:r>
      <w:r>
        <w:t xml:space="preserve"> </w:t>
      </w:r>
      <w:r w:rsidRPr="002B3AC1">
        <w:t>8</w:t>
      </w:r>
      <w:r w:rsidR="00312029">
        <w:t>5</w:t>
      </w:r>
      <w:r>
        <w:tab/>
      </w:r>
      <w:r w:rsidRPr="001E65D7">
        <w:t>Taxi service operators</w:t>
      </w:r>
      <w:bookmarkStart w:id="20" w:name="_Hlk9524679"/>
      <w:r w:rsidRPr="001E65D7">
        <w:t>—</w:t>
      </w:r>
      <w:bookmarkEnd w:id="20"/>
      <w:r w:rsidRPr="001E65D7">
        <w:t>purposes of accreditation</w:t>
      </w:r>
      <w:r w:rsidRPr="001E65D7">
        <w:br/>
        <w:t>S</w:t>
      </w:r>
      <w:r w:rsidRPr="001E65D7">
        <w:rPr>
          <w:lang w:eastAsia="en-AU"/>
        </w:rPr>
        <w:t>ection 49 (a)</w:t>
      </w:r>
    </w:p>
    <w:p w14:paraId="5E84E1D7" w14:textId="15ABFD7E" w:rsidR="00CA4996" w:rsidRPr="00DE5B63" w:rsidRDefault="00DE5B63" w:rsidP="00C5715B">
      <w:pPr>
        <w:pStyle w:val="Heading4"/>
        <w:keepNext w:val="0"/>
        <w:spacing w:before="0" w:after="200"/>
        <w:rPr>
          <w:b w:val="0"/>
        </w:rPr>
      </w:pPr>
      <w:r w:rsidRPr="00DE5B63">
        <w:rPr>
          <w:b w:val="0"/>
        </w:rPr>
        <w:t xml:space="preserve">This clause is a minor and technical amendment to remove from the purposes of accreditation of </w:t>
      </w:r>
      <w:r>
        <w:rPr>
          <w:b w:val="0"/>
        </w:rPr>
        <w:t>taxi service operators</w:t>
      </w:r>
      <w:r w:rsidRPr="00DE5B63">
        <w:rPr>
          <w:b w:val="0"/>
        </w:rPr>
        <w:t xml:space="preserve"> the purpose of ensuring that the accredited person has the financial capacity to meet the service standards for the service.</w:t>
      </w:r>
      <w:r w:rsidR="00CA4996">
        <w:rPr>
          <w:b w:val="0"/>
        </w:rPr>
        <w:t xml:space="preserve"> This clarifies the position that t</w:t>
      </w:r>
      <w:r>
        <w:rPr>
          <w:b w:val="0"/>
        </w:rPr>
        <w:t xml:space="preserve">axi </w:t>
      </w:r>
      <w:r w:rsidRPr="00CA4996">
        <w:rPr>
          <w:b w:val="0"/>
        </w:rPr>
        <w:t xml:space="preserve">service operators </w:t>
      </w:r>
      <w:r w:rsidR="00CA4996" w:rsidRPr="00CA4996">
        <w:rPr>
          <w:b w:val="0"/>
        </w:rPr>
        <w:t>are no longer</w:t>
      </w:r>
      <w:r w:rsidRPr="00CA4996">
        <w:rPr>
          <w:b w:val="0"/>
        </w:rPr>
        <w:t xml:space="preserve"> required to prove</w:t>
      </w:r>
      <w:r w:rsidR="002B3AC1" w:rsidRPr="00CA4996">
        <w:rPr>
          <w:b w:val="0"/>
        </w:rPr>
        <w:t xml:space="preserve"> financial capacity</w:t>
      </w:r>
      <w:r w:rsidRPr="00CA4996">
        <w:rPr>
          <w:b w:val="0"/>
        </w:rPr>
        <w:t xml:space="preserve"> </w:t>
      </w:r>
      <w:r w:rsidR="00331E6C" w:rsidRPr="00CA4996">
        <w:rPr>
          <w:b w:val="0"/>
        </w:rPr>
        <w:t>as part of an application for accreditation</w:t>
      </w:r>
      <w:r w:rsidRPr="00CA4996">
        <w:rPr>
          <w:b w:val="0"/>
        </w:rPr>
        <w:t>.</w:t>
      </w:r>
      <w:r w:rsidR="00CA4996" w:rsidRPr="00CA4996">
        <w:rPr>
          <w:b w:val="0"/>
        </w:rPr>
        <w:t xml:space="preserve"> This reflects the ACT Government’s commitment to a level playing field across the various public passenger service modes.</w:t>
      </w:r>
    </w:p>
    <w:p w14:paraId="4FE1B108" w14:textId="65E53281" w:rsidR="005D7820" w:rsidRPr="009428EA" w:rsidRDefault="005D7820" w:rsidP="00C5715B">
      <w:pPr>
        <w:pStyle w:val="Heading4"/>
        <w:keepNext w:val="0"/>
        <w:spacing w:before="0" w:after="200"/>
        <w:ind w:left="1440" w:hanging="1440"/>
        <w:rPr>
          <w:lang w:eastAsia="en-AU"/>
        </w:rPr>
      </w:pPr>
      <w:r w:rsidRPr="00C71A66">
        <w:t>Clause</w:t>
      </w:r>
      <w:r>
        <w:t xml:space="preserve"> </w:t>
      </w:r>
      <w:r w:rsidRPr="001E65D7">
        <w:t>8</w:t>
      </w:r>
      <w:r w:rsidR="00312029">
        <w:t>6</w:t>
      </w:r>
      <w:r>
        <w:tab/>
        <w:t>Demand responsive service authorisations</w:t>
      </w:r>
      <w:r>
        <w:br/>
        <w:t>S</w:t>
      </w:r>
      <w:r>
        <w:rPr>
          <w:lang w:eastAsia="en-AU"/>
        </w:rPr>
        <w:t>ection 82 (1)</w:t>
      </w:r>
    </w:p>
    <w:p w14:paraId="6FD0D129" w14:textId="461336F0" w:rsidR="005D7820" w:rsidRDefault="005D7820" w:rsidP="00C5715B">
      <w:pPr>
        <w:pStyle w:val="Heading4"/>
        <w:keepNext w:val="0"/>
        <w:spacing w:before="0" w:after="200"/>
        <w:rPr>
          <w:b w:val="0"/>
          <w:lang w:eastAsia="en-AU"/>
        </w:rPr>
      </w:pPr>
      <w:r>
        <w:rPr>
          <w:b w:val="0"/>
          <w:lang w:eastAsia="en-AU"/>
        </w:rPr>
        <w:t>Section 82 provides that the Minister must have regard to approved guidelines when deciding whether to give a person an authorisation to operate a demand responsive service. In all other instances, decisions on granting authorisations to operate a demand responsive</w:t>
      </w:r>
      <w:r w:rsidR="006C57F4">
        <w:rPr>
          <w:b w:val="0"/>
          <w:lang w:eastAsia="en-AU"/>
        </w:rPr>
        <w:t xml:space="preserve"> service</w:t>
      </w:r>
      <w:r>
        <w:rPr>
          <w:b w:val="0"/>
          <w:lang w:eastAsia="en-AU"/>
        </w:rPr>
        <w:t xml:space="preserve"> rest with the road transport authority.</w:t>
      </w:r>
    </w:p>
    <w:p w14:paraId="38F510E6" w14:textId="60B8E40B" w:rsidR="005D7820" w:rsidRDefault="005D7820" w:rsidP="00C5715B">
      <w:pPr>
        <w:pStyle w:val="Heading4"/>
        <w:keepNext w:val="0"/>
        <w:spacing w:before="0" w:after="200"/>
        <w:rPr>
          <w:b w:val="0"/>
          <w:lang w:eastAsia="en-AU"/>
        </w:rPr>
      </w:pPr>
      <w:r>
        <w:rPr>
          <w:b w:val="0"/>
          <w:lang w:eastAsia="en-AU"/>
        </w:rPr>
        <w:t>This clause replaces the current reference to the Minister with the road transport authority for consistency across the demand responsive service</w:t>
      </w:r>
      <w:r w:rsidR="002A2CBF">
        <w:rPr>
          <w:b w:val="0"/>
          <w:lang w:eastAsia="en-AU"/>
        </w:rPr>
        <w:t xml:space="preserve"> authorisation</w:t>
      </w:r>
      <w:r>
        <w:rPr>
          <w:b w:val="0"/>
          <w:lang w:eastAsia="en-AU"/>
        </w:rPr>
        <w:t xml:space="preserve"> scheme.</w:t>
      </w:r>
    </w:p>
    <w:p w14:paraId="0D90ECF2" w14:textId="0153702C" w:rsidR="00353D17" w:rsidRPr="009428EA" w:rsidRDefault="00353D17" w:rsidP="00C5715B">
      <w:pPr>
        <w:pStyle w:val="Heading4"/>
        <w:keepNext w:val="0"/>
        <w:spacing w:before="0" w:after="200"/>
        <w:rPr>
          <w:lang w:eastAsia="en-AU"/>
        </w:rPr>
      </w:pPr>
      <w:r w:rsidRPr="00C71A66">
        <w:t>Clause</w:t>
      </w:r>
      <w:r>
        <w:t xml:space="preserve"> </w:t>
      </w:r>
      <w:r w:rsidR="005D7820" w:rsidRPr="001E65D7">
        <w:t>8</w:t>
      </w:r>
      <w:r w:rsidR="00312029">
        <w:t>7</w:t>
      </w:r>
      <w:r>
        <w:tab/>
      </w:r>
      <w:r w:rsidR="005D7820" w:rsidRPr="001E65D7">
        <w:t>Demand responsive service</w:t>
      </w:r>
      <w:r w:rsidR="00312029">
        <w:t xml:space="preserve"> </w:t>
      </w:r>
      <w:r w:rsidR="005D7820" w:rsidRPr="001E65D7">
        <w:t>operators—purposes of</w:t>
      </w:r>
      <w:r w:rsidR="005D7820" w:rsidRPr="001E65D7">
        <w:br/>
      </w:r>
      <w:r w:rsidR="005D7820" w:rsidRPr="001E65D7">
        <w:tab/>
      </w:r>
      <w:r w:rsidR="005D7820" w:rsidRPr="001E65D7">
        <w:tab/>
        <w:t>accreditation</w:t>
      </w:r>
      <w:r w:rsidR="005D7820" w:rsidRPr="001E65D7">
        <w:br/>
      </w:r>
      <w:r w:rsidR="005D7820" w:rsidRPr="001E65D7">
        <w:tab/>
      </w:r>
      <w:r w:rsidR="005D7820" w:rsidRPr="001E65D7">
        <w:tab/>
        <w:t>Section 87 (a)</w:t>
      </w:r>
    </w:p>
    <w:p w14:paraId="20713826" w14:textId="56968DEC" w:rsidR="00CB4D72" w:rsidRDefault="00DE5B63" w:rsidP="00C5715B">
      <w:pPr>
        <w:pStyle w:val="Heading4"/>
        <w:keepNext w:val="0"/>
        <w:spacing w:before="0" w:after="200"/>
        <w:rPr>
          <w:b w:val="0"/>
        </w:rPr>
      </w:pPr>
      <w:r w:rsidRPr="00DE5B63">
        <w:rPr>
          <w:b w:val="0"/>
        </w:rPr>
        <w:t xml:space="preserve">This clause is a minor and technical amendment to remove from the purposes of accreditation of </w:t>
      </w:r>
      <w:r>
        <w:rPr>
          <w:b w:val="0"/>
        </w:rPr>
        <w:t>demand responsive service operators</w:t>
      </w:r>
      <w:r w:rsidRPr="00DE5B63">
        <w:rPr>
          <w:b w:val="0"/>
        </w:rPr>
        <w:t xml:space="preserve"> the purpose of ensuring that the accredited person has the financial capacity to meet the service standards for the service. </w:t>
      </w:r>
      <w:r w:rsidR="00CA4996">
        <w:rPr>
          <w:b w:val="0"/>
        </w:rPr>
        <w:t>This clarifies the position that d</w:t>
      </w:r>
      <w:r>
        <w:rPr>
          <w:b w:val="0"/>
        </w:rPr>
        <w:t xml:space="preserve">emand responsive service </w:t>
      </w:r>
      <w:r w:rsidRPr="00DE5B63">
        <w:rPr>
          <w:b w:val="0"/>
        </w:rPr>
        <w:t xml:space="preserve">operators </w:t>
      </w:r>
      <w:r w:rsidR="00CA4996">
        <w:rPr>
          <w:b w:val="0"/>
        </w:rPr>
        <w:t>are no longer</w:t>
      </w:r>
      <w:r w:rsidR="00CA4996" w:rsidRPr="00DE5B63">
        <w:rPr>
          <w:b w:val="0"/>
        </w:rPr>
        <w:t xml:space="preserve"> required to prove</w:t>
      </w:r>
      <w:r w:rsidR="00CA4996">
        <w:rPr>
          <w:b w:val="0"/>
        </w:rPr>
        <w:t xml:space="preserve"> financial capacity</w:t>
      </w:r>
      <w:r w:rsidR="00CA4996" w:rsidRPr="00DE5B63">
        <w:rPr>
          <w:b w:val="0"/>
        </w:rPr>
        <w:t xml:space="preserve"> </w:t>
      </w:r>
      <w:r w:rsidR="00CA4996">
        <w:rPr>
          <w:b w:val="0"/>
        </w:rPr>
        <w:t>as part of an application for accreditation</w:t>
      </w:r>
      <w:r w:rsidR="00CA4996" w:rsidRPr="00CA4996">
        <w:rPr>
          <w:b w:val="0"/>
        </w:rPr>
        <w:t>. This reflects the ACT Government’s commitment to a level playing field across the various public passenger service modes.</w:t>
      </w:r>
    </w:p>
    <w:p w14:paraId="68CF8A46" w14:textId="77777777" w:rsidR="00CB4D72" w:rsidRDefault="00CB4D72">
      <w:pPr>
        <w:spacing w:after="0" w:line="240" w:lineRule="auto"/>
        <w:rPr>
          <w:szCs w:val="24"/>
        </w:rPr>
      </w:pPr>
      <w:r>
        <w:rPr>
          <w:b/>
        </w:rPr>
        <w:br w:type="page"/>
      </w:r>
    </w:p>
    <w:p w14:paraId="2EE8EA38" w14:textId="031C680B" w:rsidR="00576BAF" w:rsidRPr="009428EA" w:rsidRDefault="00576BAF" w:rsidP="00C5715B">
      <w:pPr>
        <w:pStyle w:val="Heading4"/>
        <w:keepNext w:val="0"/>
        <w:spacing w:before="0" w:after="200"/>
        <w:rPr>
          <w:lang w:eastAsia="en-AU"/>
        </w:rPr>
      </w:pPr>
      <w:r w:rsidRPr="00C71A66">
        <w:lastRenderedPageBreak/>
        <w:t>Clause</w:t>
      </w:r>
      <w:r w:rsidR="001C2B48">
        <w:t xml:space="preserve"> </w:t>
      </w:r>
      <w:r w:rsidR="005D7820" w:rsidRPr="001E65D7">
        <w:t>8</w:t>
      </w:r>
      <w:r w:rsidR="00312029">
        <w:t>8</w:t>
      </w:r>
      <w:r w:rsidR="001C2B48">
        <w:tab/>
      </w:r>
      <w:r w:rsidRPr="001E65D7">
        <w:rPr>
          <w:lang w:eastAsia="en-AU"/>
        </w:rPr>
        <w:t>Police officer or authorised person</w:t>
      </w:r>
      <w:r w:rsidR="001C2B48" w:rsidRPr="001E65D7">
        <w:t>—power to require</w:t>
      </w:r>
      <w:r w:rsidR="001C2B48" w:rsidRPr="001E65D7">
        <w:br/>
      </w:r>
      <w:r w:rsidR="001C2B48" w:rsidRPr="001E65D7">
        <w:tab/>
      </w:r>
      <w:r w:rsidR="001C2B48" w:rsidRPr="001E65D7">
        <w:tab/>
      </w:r>
      <w:r w:rsidRPr="001E65D7">
        <w:t>name and address etc</w:t>
      </w:r>
      <w:r w:rsidRPr="001E65D7">
        <w:br/>
      </w:r>
      <w:r w:rsidR="001C2B48" w:rsidRPr="001E65D7">
        <w:tab/>
      </w:r>
      <w:r w:rsidR="001C2B48" w:rsidRPr="001E65D7">
        <w:tab/>
      </w:r>
      <w:r w:rsidRPr="001E65D7">
        <w:t>Section 121 (1), except note</w:t>
      </w:r>
    </w:p>
    <w:p w14:paraId="386E285B" w14:textId="5615978B" w:rsidR="002215B2" w:rsidRDefault="002215B2" w:rsidP="00C5715B">
      <w:pPr>
        <w:pStyle w:val="Heading4"/>
        <w:keepNext w:val="0"/>
        <w:spacing w:before="0" w:after="200"/>
        <w:rPr>
          <w:b w:val="0"/>
          <w:lang w:eastAsia="en-AU"/>
        </w:rPr>
      </w:pPr>
      <w:r>
        <w:rPr>
          <w:b w:val="0"/>
          <w:lang w:eastAsia="en-AU"/>
        </w:rPr>
        <w:t>Section 121 currently provides police officers and authorised persons with the power to</w:t>
      </w:r>
      <w:r w:rsidRPr="002215B2">
        <w:rPr>
          <w:b w:val="0"/>
          <w:lang w:eastAsia="en-AU"/>
        </w:rPr>
        <w:t xml:space="preserve"> </w:t>
      </w:r>
      <w:r>
        <w:rPr>
          <w:b w:val="0"/>
          <w:lang w:eastAsia="en-AU"/>
        </w:rPr>
        <w:t xml:space="preserve">require a person to provide their name and address, when the authorised person or police officer believes on reasonable grounds, that the person is committing or has </w:t>
      </w:r>
      <w:r w:rsidR="006C57F4">
        <w:rPr>
          <w:b w:val="0"/>
          <w:lang w:eastAsia="en-AU"/>
        </w:rPr>
        <w:t xml:space="preserve">just </w:t>
      </w:r>
      <w:r>
        <w:rPr>
          <w:b w:val="0"/>
          <w:lang w:eastAsia="en-AU"/>
        </w:rPr>
        <w:t xml:space="preserve">committed an offence against the road transport public passenger services legislation.  </w:t>
      </w:r>
    </w:p>
    <w:p w14:paraId="750F05DE" w14:textId="16901AA1" w:rsidR="009438BD" w:rsidRDefault="002215B2" w:rsidP="00C5715B">
      <w:pPr>
        <w:pStyle w:val="Heading4"/>
        <w:keepNext w:val="0"/>
        <w:spacing w:before="0" w:after="200"/>
        <w:rPr>
          <w:b w:val="0"/>
          <w:lang w:eastAsia="en-AU"/>
        </w:rPr>
      </w:pPr>
      <w:r>
        <w:rPr>
          <w:b w:val="0"/>
          <w:lang w:eastAsia="en-AU"/>
        </w:rPr>
        <w:t>This clause provides police officers and authorised persons with the power to also require a person to provide their date of birth. The power to request a person’s date of birth is required to support the child infringement notice penalty amount introduced in October 2018 for ticketing and passenger conduct offences on bus and light rail services.</w:t>
      </w:r>
    </w:p>
    <w:p w14:paraId="5661E75B" w14:textId="12F72CC1" w:rsidR="00DE5B63" w:rsidRDefault="00DE5B63" w:rsidP="00C5715B">
      <w:pPr>
        <w:pStyle w:val="Heading4"/>
        <w:keepNext w:val="0"/>
        <w:spacing w:before="0" w:after="200"/>
        <w:rPr>
          <w:lang w:eastAsia="en-AU"/>
        </w:rPr>
      </w:pPr>
      <w:r w:rsidRPr="00C71A66">
        <w:t>Clause</w:t>
      </w:r>
      <w:r>
        <w:t xml:space="preserve"> </w:t>
      </w:r>
      <w:r w:rsidRPr="001E65D7">
        <w:t>8</w:t>
      </w:r>
      <w:r w:rsidR="00312029">
        <w:t>9</w:t>
      </w:r>
      <w:r>
        <w:tab/>
      </w:r>
      <w:r>
        <w:rPr>
          <w:lang w:eastAsia="en-AU"/>
        </w:rPr>
        <w:t>New section 121 (6) and (7)</w:t>
      </w:r>
    </w:p>
    <w:p w14:paraId="5C611B8B" w14:textId="5EC27688" w:rsidR="001C2B48" w:rsidRPr="00DE5B63" w:rsidRDefault="001C2B48" w:rsidP="00C5715B">
      <w:pPr>
        <w:pStyle w:val="Heading4"/>
        <w:keepNext w:val="0"/>
        <w:spacing w:before="0" w:after="200"/>
        <w:rPr>
          <w:b w:val="0"/>
          <w:lang w:eastAsia="en-AU"/>
        </w:rPr>
      </w:pPr>
      <w:r w:rsidRPr="00DE5B63">
        <w:rPr>
          <w:b w:val="0"/>
          <w:lang w:eastAsia="en-AU"/>
        </w:rPr>
        <w:t>This claus</w:t>
      </w:r>
      <w:r w:rsidR="00DE5B63" w:rsidRPr="00DE5B63">
        <w:rPr>
          <w:b w:val="0"/>
          <w:lang w:eastAsia="en-AU"/>
        </w:rPr>
        <w:t>e</w:t>
      </w:r>
      <w:r w:rsidRPr="00DE5B63">
        <w:rPr>
          <w:b w:val="0"/>
          <w:lang w:eastAsia="en-AU"/>
        </w:rPr>
        <w:t xml:space="preserve"> provides police officers and authorised persons with the power to require a person to produce an identification document when the police officer or </w:t>
      </w:r>
      <w:r w:rsidR="002A2CBF">
        <w:rPr>
          <w:b w:val="0"/>
          <w:lang w:eastAsia="en-AU"/>
        </w:rPr>
        <w:t>authorised</w:t>
      </w:r>
      <w:r w:rsidRPr="00DE5B63">
        <w:rPr>
          <w:b w:val="0"/>
          <w:lang w:eastAsia="en-AU"/>
        </w:rPr>
        <w:t xml:space="preserve"> person believes that the name, address or date of b</w:t>
      </w:r>
      <w:r w:rsidR="009438BD">
        <w:rPr>
          <w:b w:val="0"/>
          <w:lang w:eastAsia="en-AU"/>
        </w:rPr>
        <w:t>irt</w:t>
      </w:r>
      <w:r w:rsidRPr="00DE5B63">
        <w:rPr>
          <w:b w:val="0"/>
          <w:lang w:eastAsia="en-AU"/>
        </w:rPr>
        <w:t>h provided is false. This is consistent with the position in NSW for passenger transport offences.</w:t>
      </w:r>
    </w:p>
    <w:p w14:paraId="75FD0CA0" w14:textId="51D3015F" w:rsidR="00DE5B63" w:rsidRDefault="00DE5B63" w:rsidP="00C5715B">
      <w:pPr>
        <w:pStyle w:val="Heading4"/>
        <w:keepNext w:val="0"/>
        <w:spacing w:before="0" w:after="200"/>
        <w:rPr>
          <w:b w:val="0"/>
          <w:i/>
          <w:lang w:eastAsia="en-AU"/>
        </w:rPr>
      </w:pPr>
      <w:r w:rsidRPr="00540C7C">
        <w:rPr>
          <w:b w:val="0"/>
          <w:lang w:eastAsia="en-AU"/>
        </w:rPr>
        <w:t xml:space="preserve">This </w:t>
      </w:r>
      <w:r>
        <w:rPr>
          <w:b w:val="0"/>
          <w:lang w:eastAsia="en-AU"/>
        </w:rPr>
        <w:t xml:space="preserve">clause includes a definition of </w:t>
      </w:r>
      <w:r>
        <w:rPr>
          <w:b w:val="0"/>
          <w:i/>
          <w:lang w:eastAsia="en-AU"/>
        </w:rPr>
        <w:t>identification document</w:t>
      </w:r>
      <w:r>
        <w:rPr>
          <w:b w:val="0"/>
          <w:lang w:eastAsia="en-AU"/>
        </w:rPr>
        <w:t xml:space="preserve"> that is</w:t>
      </w:r>
      <w:r w:rsidRPr="00540C7C">
        <w:rPr>
          <w:b w:val="0"/>
          <w:lang w:eastAsia="en-AU"/>
        </w:rPr>
        <w:t xml:space="preserve"> identical to the definition used in the </w:t>
      </w:r>
      <w:r w:rsidRPr="00540C7C">
        <w:rPr>
          <w:b w:val="0"/>
          <w:i/>
          <w:lang w:eastAsia="en-AU"/>
        </w:rPr>
        <w:t>Smoking in Cars with Children (Prohibition) Act 2011.</w:t>
      </w:r>
    </w:p>
    <w:p w14:paraId="323F66A9" w14:textId="1A190708" w:rsidR="00DE5B63" w:rsidRDefault="00DE5B63" w:rsidP="00C5715B">
      <w:pPr>
        <w:pStyle w:val="Heading4"/>
        <w:keepNext w:val="0"/>
        <w:spacing w:before="0" w:after="200"/>
        <w:rPr>
          <w:lang w:eastAsia="en-AU"/>
        </w:rPr>
      </w:pPr>
      <w:r w:rsidRPr="00C71A66">
        <w:t>Clause</w:t>
      </w:r>
      <w:r>
        <w:t xml:space="preserve"> </w:t>
      </w:r>
      <w:r w:rsidR="00312029">
        <w:t>90</w:t>
      </w:r>
      <w:r>
        <w:tab/>
      </w:r>
      <w:r>
        <w:rPr>
          <w:lang w:eastAsia="en-AU"/>
        </w:rPr>
        <w:t>Dictionary, note 3</w:t>
      </w:r>
    </w:p>
    <w:p w14:paraId="30E037C0" w14:textId="1C6DD487" w:rsidR="00DE5B63" w:rsidRPr="00961FF8" w:rsidRDefault="00DE5B63" w:rsidP="00C5715B">
      <w:pPr>
        <w:pStyle w:val="Heading4"/>
        <w:keepNext w:val="0"/>
        <w:spacing w:before="0" w:after="200"/>
        <w:rPr>
          <w:b w:val="0"/>
          <w:szCs w:val="22"/>
        </w:rPr>
      </w:pPr>
      <w:r w:rsidRPr="00961FF8">
        <w:rPr>
          <w:b w:val="0"/>
          <w:szCs w:val="22"/>
        </w:rPr>
        <w:t xml:space="preserve">This clause is a minor and technical amendment to </w:t>
      </w:r>
      <w:r>
        <w:rPr>
          <w:b w:val="0"/>
          <w:szCs w:val="22"/>
        </w:rPr>
        <w:t xml:space="preserve">align the definitions of </w:t>
      </w:r>
      <w:r w:rsidRPr="009A44A0">
        <w:rPr>
          <w:b w:val="0"/>
          <w:i/>
          <w:szCs w:val="22"/>
        </w:rPr>
        <w:t xml:space="preserve">road </w:t>
      </w:r>
      <w:r>
        <w:rPr>
          <w:b w:val="0"/>
          <w:szCs w:val="22"/>
        </w:rPr>
        <w:t xml:space="preserve">and </w:t>
      </w:r>
      <w:r w:rsidRPr="009A44A0">
        <w:rPr>
          <w:b w:val="0"/>
          <w:i/>
          <w:szCs w:val="22"/>
        </w:rPr>
        <w:t>road relate</w:t>
      </w:r>
      <w:r w:rsidR="009A44A0">
        <w:rPr>
          <w:b w:val="0"/>
          <w:i/>
          <w:szCs w:val="22"/>
        </w:rPr>
        <w:t>d</w:t>
      </w:r>
      <w:r w:rsidRPr="009A44A0">
        <w:rPr>
          <w:b w:val="0"/>
          <w:i/>
          <w:szCs w:val="22"/>
        </w:rPr>
        <w:t xml:space="preserve"> are</w:t>
      </w:r>
      <w:r w:rsidR="00F62913" w:rsidRPr="009A44A0">
        <w:rPr>
          <w:b w:val="0"/>
          <w:i/>
          <w:szCs w:val="22"/>
        </w:rPr>
        <w:t>a</w:t>
      </w:r>
      <w:r w:rsidRPr="009A44A0">
        <w:rPr>
          <w:b w:val="0"/>
          <w:i/>
          <w:szCs w:val="22"/>
        </w:rPr>
        <w:t xml:space="preserve"> </w:t>
      </w:r>
      <w:r>
        <w:rPr>
          <w:b w:val="0"/>
          <w:szCs w:val="22"/>
        </w:rPr>
        <w:t xml:space="preserve">across the </w:t>
      </w:r>
      <w:r w:rsidR="001E65D7">
        <w:rPr>
          <w:b w:val="0"/>
          <w:szCs w:val="22"/>
        </w:rPr>
        <w:t>Territory</w:t>
      </w:r>
      <w:r>
        <w:rPr>
          <w:b w:val="0"/>
          <w:szCs w:val="22"/>
        </w:rPr>
        <w:t xml:space="preserve">’s road transport legislation by reference to the definition of these terms </w:t>
      </w:r>
      <w:r w:rsidRPr="00961FF8">
        <w:rPr>
          <w:b w:val="0"/>
          <w:szCs w:val="22"/>
        </w:rPr>
        <w:t xml:space="preserve">in the </w:t>
      </w:r>
      <w:r w:rsidRPr="00961FF8">
        <w:rPr>
          <w:b w:val="0"/>
          <w:i/>
          <w:szCs w:val="22"/>
        </w:rPr>
        <w:t>Road Transport (General) Act 1999</w:t>
      </w:r>
      <w:r w:rsidRPr="00961FF8">
        <w:rPr>
          <w:b w:val="0"/>
          <w:szCs w:val="22"/>
        </w:rPr>
        <w:t>, dictionary.</w:t>
      </w:r>
    </w:p>
    <w:p w14:paraId="667075B3" w14:textId="3367C862" w:rsidR="00DE5B63" w:rsidRPr="001E65D7" w:rsidRDefault="00DE5B63" w:rsidP="00C5715B">
      <w:pPr>
        <w:pStyle w:val="Heading4"/>
        <w:keepNext w:val="0"/>
        <w:spacing w:before="0" w:after="200"/>
        <w:rPr>
          <w:i/>
          <w:lang w:eastAsia="en-AU"/>
        </w:rPr>
      </w:pPr>
      <w:r w:rsidRPr="001E65D7">
        <w:t xml:space="preserve">Clause </w:t>
      </w:r>
      <w:r w:rsidR="00F62913" w:rsidRPr="001E65D7">
        <w:t>9</w:t>
      </w:r>
      <w:r w:rsidR="00312029">
        <w:t>1</w:t>
      </w:r>
      <w:r w:rsidRPr="001E65D7">
        <w:tab/>
      </w:r>
      <w:r w:rsidRPr="001E65D7">
        <w:rPr>
          <w:lang w:eastAsia="en-AU"/>
        </w:rPr>
        <w:t xml:space="preserve">Dictionary, definitions of </w:t>
      </w:r>
      <w:r w:rsidRPr="001E65D7">
        <w:rPr>
          <w:i/>
          <w:lang w:eastAsia="en-AU"/>
        </w:rPr>
        <w:t>road</w:t>
      </w:r>
      <w:r w:rsidRPr="001E65D7">
        <w:rPr>
          <w:lang w:eastAsia="en-AU"/>
        </w:rPr>
        <w:t xml:space="preserve"> and </w:t>
      </w:r>
      <w:r w:rsidRPr="001E65D7">
        <w:rPr>
          <w:i/>
          <w:lang w:eastAsia="en-AU"/>
        </w:rPr>
        <w:t>road related area</w:t>
      </w:r>
    </w:p>
    <w:p w14:paraId="156BE818" w14:textId="79327851" w:rsidR="00DE5B63" w:rsidRDefault="00DE5B63" w:rsidP="00C5715B">
      <w:r w:rsidRPr="001E65D7">
        <w:t>This clau</w:t>
      </w:r>
      <w:r w:rsidR="00F62913" w:rsidRPr="001E65D7">
        <w:t>s</w:t>
      </w:r>
      <w:r w:rsidRPr="001E65D7">
        <w:t>e is a technical amendment consequential on</w:t>
      </w:r>
      <w:r w:rsidR="002B7C99">
        <w:t xml:space="preserve"> the</w:t>
      </w:r>
      <w:r w:rsidRPr="001E65D7">
        <w:t xml:space="preserve"> changes at clause </w:t>
      </w:r>
      <w:r w:rsidR="00312029">
        <w:t>90</w:t>
      </w:r>
      <w:r w:rsidRPr="001E65D7">
        <w:t>.</w:t>
      </w:r>
    </w:p>
    <w:p w14:paraId="1AAC2AF2" w14:textId="718BC0EE" w:rsidR="00F62913" w:rsidRPr="009428EA" w:rsidRDefault="00F62913" w:rsidP="00C5715B">
      <w:pPr>
        <w:pStyle w:val="Heading1"/>
        <w:spacing w:before="0" w:after="200"/>
        <w:ind w:left="720" w:hanging="720"/>
        <w:rPr>
          <w:lang w:eastAsia="en-AU"/>
        </w:rPr>
      </w:pPr>
      <w:r>
        <w:rPr>
          <w:lang w:eastAsia="en-AU"/>
        </w:rPr>
        <w:t>Part 11</w:t>
      </w:r>
      <w:r>
        <w:rPr>
          <w:lang w:eastAsia="en-AU"/>
        </w:rPr>
        <w:tab/>
        <w:t>Road Transport (Public</w:t>
      </w:r>
      <w:r>
        <w:rPr>
          <w:lang w:eastAsia="en-AU"/>
        </w:rPr>
        <w:tab/>
        <w:t>Passenger Services</w:t>
      </w:r>
      <w:r w:rsidR="00B82EA3">
        <w:rPr>
          <w:lang w:eastAsia="en-AU"/>
        </w:rPr>
        <w:t xml:space="preserve">) </w:t>
      </w:r>
      <w:r>
        <w:rPr>
          <w:lang w:eastAsia="en-AU"/>
        </w:rPr>
        <w:t>Regulation 2002</w:t>
      </w:r>
    </w:p>
    <w:p w14:paraId="59F83498" w14:textId="0214CC07" w:rsidR="00F62913" w:rsidRDefault="00F62913" w:rsidP="00C5715B">
      <w:pPr>
        <w:pStyle w:val="Heading4"/>
        <w:keepNext w:val="0"/>
        <w:spacing w:before="0" w:after="200"/>
        <w:rPr>
          <w:b w:val="0"/>
        </w:rPr>
      </w:pPr>
      <w:r w:rsidRPr="00FC7985">
        <w:rPr>
          <w:b w:val="0"/>
        </w:rPr>
        <w:t xml:space="preserve">This part of the Bill </w:t>
      </w:r>
      <w:r>
        <w:rPr>
          <w:b w:val="0"/>
        </w:rPr>
        <w:t xml:space="preserve">makes minor and technical amendments to </w:t>
      </w:r>
      <w:r w:rsidRPr="00FC7985">
        <w:rPr>
          <w:b w:val="0"/>
        </w:rPr>
        <w:t xml:space="preserve">the </w:t>
      </w:r>
      <w:r w:rsidRPr="00FC7985">
        <w:rPr>
          <w:b w:val="0"/>
          <w:i/>
        </w:rPr>
        <w:t xml:space="preserve">Road Transport (Public Passenger Services) </w:t>
      </w:r>
      <w:r>
        <w:rPr>
          <w:b w:val="0"/>
          <w:i/>
        </w:rPr>
        <w:t>Regulation 2002</w:t>
      </w:r>
      <w:r>
        <w:rPr>
          <w:b w:val="0"/>
        </w:rPr>
        <w:t xml:space="preserve"> consequential on the changes at part 7 and 10.</w:t>
      </w:r>
    </w:p>
    <w:p w14:paraId="7A9E9E6B" w14:textId="1EC2A311" w:rsidR="00F62913" w:rsidRPr="001E65D7" w:rsidRDefault="00F62913" w:rsidP="00C5715B">
      <w:pPr>
        <w:pStyle w:val="Heading4"/>
        <w:keepNext w:val="0"/>
        <w:spacing w:before="0" w:after="200"/>
        <w:rPr>
          <w:lang w:eastAsia="en-AU"/>
        </w:rPr>
      </w:pPr>
      <w:r w:rsidRPr="001E65D7">
        <w:t>Clause 9</w:t>
      </w:r>
      <w:r w:rsidR="00312029">
        <w:t>2</w:t>
      </w:r>
      <w:r w:rsidRPr="001E65D7">
        <w:tab/>
      </w:r>
      <w:r w:rsidRPr="001E65D7">
        <w:rPr>
          <w:lang w:eastAsia="en-AU"/>
        </w:rPr>
        <w:t>Dictionary, note 3</w:t>
      </w:r>
    </w:p>
    <w:p w14:paraId="32306DE0" w14:textId="2D5AEB47" w:rsidR="00CB4D72" w:rsidRDefault="00F62913" w:rsidP="00C5715B">
      <w:pPr>
        <w:pStyle w:val="Heading4"/>
        <w:keepNext w:val="0"/>
        <w:spacing w:before="0" w:after="200"/>
        <w:rPr>
          <w:b w:val="0"/>
          <w:szCs w:val="22"/>
        </w:rPr>
      </w:pPr>
      <w:r w:rsidRPr="001E65D7">
        <w:rPr>
          <w:b w:val="0"/>
          <w:szCs w:val="22"/>
        </w:rPr>
        <w:t xml:space="preserve">This clause is </w:t>
      </w:r>
      <w:r w:rsidR="002B7C99">
        <w:rPr>
          <w:b w:val="0"/>
          <w:szCs w:val="22"/>
        </w:rPr>
        <w:t xml:space="preserve">a </w:t>
      </w:r>
      <w:r w:rsidRPr="001E65D7">
        <w:rPr>
          <w:b w:val="0"/>
          <w:szCs w:val="22"/>
        </w:rPr>
        <w:t xml:space="preserve">technical amendment consequential on </w:t>
      </w:r>
      <w:r w:rsidR="002B7C99">
        <w:rPr>
          <w:b w:val="0"/>
          <w:szCs w:val="22"/>
        </w:rPr>
        <w:t xml:space="preserve">the </w:t>
      </w:r>
      <w:r w:rsidRPr="001E65D7">
        <w:rPr>
          <w:b w:val="0"/>
          <w:szCs w:val="22"/>
        </w:rPr>
        <w:t xml:space="preserve">changes at clause </w:t>
      </w:r>
      <w:r w:rsidR="006C57F4">
        <w:rPr>
          <w:b w:val="0"/>
          <w:szCs w:val="22"/>
        </w:rPr>
        <w:t>90</w:t>
      </w:r>
      <w:r w:rsidRPr="001E65D7">
        <w:rPr>
          <w:b w:val="0"/>
          <w:szCs w:val="22"/>
        </w:rPr>
        <w:t xml:space="preserve"> and aligns the definitions of </w:t>
      </w:r>
      <w:r w:rsidRPr="001E65D7">
        <w:rPr>
          <w:b w:val="0"/>
          <w:i/>
          <w:szCs w:val="22"/>
        </w:rPr>
        <w:t xml:space="preserve">road </w:t>
      </w:r>
      <w:r w:rsidRPr="001E65D7">
        <w:rPr>
          <w:b w:val="0"/>
          <w:szCs w:val="22"/>
        </w:rPr>
        <w:t xml:space="preserve">and </w:t>
      </w:r>
      <w:r w:rsidRPr="001E65D7">
        <w:rPr>
          <w:b w:val="0"/>
          <w:i/>
          <w:szCs w:val="22"/>
        </w:rPr>
        <w:t>road relate</w:t>
      </w:r>
      <w:r w:rsidR="009A44A0" w:rsidRPr="001E65D7">
        <w:rPr>
          <w:b w:val="0"/>
          <w:i/>
          <w:szCs w:val="22"/>
        </w:rPr>
        <w:t>d</w:t>
      </w:r>
      <w:r w:rsidRPr="001E65D7">
        <w:rPr>
          <w:b w:val="0"/>
          <w:i/>
          <w:szCs w:val="22"/>
        </w:rPr>
        <w:t xml:space="preserve"> area</w:t>
      </w:r>
      <w:r w:rsidRPr="001E65D7">
        <w:rPr>
          <w:b w:val="0"/>
          <w:szCs w:val="22"/>
        </w:rPr>
        <w:t xml:space="preserve"> across the </w:t>
      </w:r>
      <w:r w:rsidR="001E65D7" w:rsidRPr="001E65D7">
        <w:rPr>
          <w:b w:val="0"/>
          <w:szCs w:val="22"/>
        </w:rPr>
        <w:t>Territory</w:t>
      </w:r>
      <w:r w:rsidRPr="001E65D7">
        <w:rPr>
          <w:b w:val="0"/>
          <w:szCs w:val="22"/>
        </w:rPr>
        <w:t xml:space="preserve">’s road transport legislation by reference to the definition of these terms in the </w:t>
      </w:r>
      <w:r w:rsidRPr="001E65D7">
        <w:rPr>
          <w:b w:val="0"/>
          <w:i/>
          <w:szCs w:val="22"/>
        </w:rPr>
        <w:t>Road Transport (General) Act 1999</w:t>
      </w:r>
      <w:r w:rsidRPr="001E65D7">
        <w:rPr>
          <w:b w:val="0"/>
          <w:szCs w:val="22"/>
        </w:rPr>
        <w:t>, dictionary.</w:t>
      </w:r>
    </w:p>
    <w:p w14:paraId="1400C602" w14:textId="77777777" w:rsidR="00CB4D72" w:rsidRDefault="00CB4D72">
      <w:pPr>
        <w:spacing w:after="0" w:line="240" w:lineRule="auto"/>
      </w:pPr>
      <w:r>
        <w:rPr>
          <w:b/>
        </w:rPr>
        <w:br w:type="page"/>
      </w:r>
    </w:p>
    <w:p w14:paraId="06F3FFB9" w14:textId="48038672" w:rsidR="00F62913" w:rsidRPr="001E65D7" w:rsidRDefault="00F62913" w:rsidP="00C5715B">
      <w:pPr>
        <w:pStyle w:val="Heading4"/>
        <w:keepNext w:val="0"/>
        <w:spacing w:before="0" w:after="200"/>
        <w:rPr>
          <w:i/>
          <w:lang w:eastAsia="en-AU"/>
        </w:rPr>
      </w:pPr>
      <w:r w:rsidRPr="001E65D7">
        <w:lastRenderedPageBreak/>
        <w:t>Clause 9</w:t>
      </w:r>
      <w:r w:rsidR="006C57F4">
        <w:t>3</w:t>
      </w:r>
      <w:r w:rsidRPr="001E65D7">
        <w:tab/>
      </w:r>
      <w:r w:rsidRPr="001E65D7">
        <w:rPr>
          <w:lang w:eastAsia="en-AU"/>
        </w:rPr>
        <w:t>Dictionary, note 4</w:t>
      </w:r>
    </w:p>
    <w:p w14:paraId="4188B1A7" w14:textId="4C01B195" w:rsidR="00F62913" w:rsidRDefault="00F62913" w:rsidP="00C5715B">
      <w:pPr>
        <w:pStyle w:val="Heading4"/>
        <w:keepNext w:val="0"/>
        <w:spacing w:before="0" w:after="200"/>
        <w:rPr>
          <w:b w:val="0"/>
          <w:szCs w:val="22"/>
        </w:rPr>
      </w:pPr>
      <w:r w:rsidRPr="001E65D7">
        <w:rPr>
          <w:b w:val="0"/>
        </w:rPr>
        <w:t xml:space="preserve">This clause is a technical amendment </w:t>
      </w:r>
      <w:r w:rsidRPr="001E65D7">
        <w:rPr>
          <w:b w:val="0"/>
          <w:szCs w:val="22"/>
        </w:rPr>
        <w:t xml:space="preserve">consequential on </w:t>
      </w:r>
      <w:r w:rsidR="002B7C99">
        <w:rPr>
          <w:b w:val="0"/>
          <w:szCs w:val="22"/>
        </w:rPr>
        <w:t xml:space="preserve">the </w:t>
      </w:r>
      <w:r w:rsidRPr="001E65D7">
        <w:rPr>
          <w:b w:val="0"/>
          <w:szCs w:val="22"/>
        </w:rPr>
        <w:t>changes at clauses 7</w:t>
      </w:r>
      <w:r w:rsidR="00312029">
        <w:rPr>
          <w:b w:val="0"/>
          <w:szCs w:val="22"/>
        </w:rPr>
        <w:t>4</w:t>
      </w:r>
      <w:r w:rsidRPr="001E65D7">
        <w:rPr>
          <w:b w:val="0"/>
          <w:szCs w:val="22"/>
        </w:rPr>
        <w:t xml:space="preserve"> and </w:t>
      </w:r>
      <w:r w:rsidR="00312029">
        <w:rPr>
          <w:b w:val="0"/>
          <w:szCs w:val="22"/>
        </w:rPr>
        <w:t>90</w:t>
      </w:r>
      <w:r w:rsidRPr="001E65D7">
        <w:rPr>
          <w:b w:val="0"/>
          <w:szCs w:val="22"/>
        </w:rPr>
        <w:t>.</w:t>
      </w:r>
    </w:p>
    <w:p w14:paraId="146A941E" w14:textId="091D9C99" w:rsidR="00263CA6" w:rsidRPr="009428EA" w:rsidRDefault="00263CA6" w:rsidP="00C5715B">
      <w:pPr>
        <w:pStyle w:val="Heading1"/>
        <w:spacing w:before="0" w:after="200"/>
        <w:rPr>
          <w:lang w:eastAsia="en-AU"/>
        </w:rPr>
      </w:pPr>
      <w:r>
        <w:rPr>
          <w:lang w:eastAsia="en-AU"/>
        </w:rPr>
        <w:t xml:space="preserve">Part </w:t>
      </w:r>
      <w:r w:rsidR="001C2B48">
        <w:rPr>
          <w:lang w:eastAsia="en-AU"/>
        </w:rPr>
        <w:t>1</w:t>
      </w:r>
      <w:r w:rsidR="00907955">
        <w:rPr>
          <w:lang w:eastAsia="en-AU"/>
        </w:rPr>
        <w:t>2</w:t>
      </w:r>
      <w:r w:rsidR="001C2B48">
        <w:rPr>
          <w:lang w:eastAsia="en-AU"/>
        </w:rPr>
        <w:tab/>
      </w:r>
      <w:r>
        <w:rPr>
          <w:lang w:eastAsia="en-AU"/>
        </w:rPr>
        <w:t>Road Transport (Ro</w:t>
      </w:r>
      <w:r w:rsidR="001C2B48">
        <w:rPr>
          <w:lang w:eastAsia="en-AU"/>
        </w:rPr>
        <w:t>ad Rules</w:t>
      </w:r>
      <w:r w:rsidR="00B82EA3">
        <w:rPr>
          <w:lang w:eastAsia="en-AU"/>
        </w:rPr>
        <w:t xml:space="preserve">) </w:t>
      </w:r>
      <w:r>
        <w:rPr>
          <w:lang w:eastAsia="en-AU"/>
        </w:rPr>
        <w:t>Regulation 2017</w:t>
      </w:r>
    </w:p>
    <w:p w14:paraId="57C0F699" w14:textId="77777777" w:rsidR="006D1992" w:rsidRPr="00FC7985" w:rsidRDefault="006D1992" w:rsidP="00C5715B">
      <w:pPr>
        <w:pStyle w:val="Heading4"/>
        <w:keepNext w:val="0"/>
        <w:spacing w:before="0" w:after="200"/>
        <w:rPr>
          <w:b w:val="0"/>
        </w:rPr>
      </w:pPr>
      <w:r w:rsidRPr="00FC7985">
        <w:rPr>
          <w:b w:val="0"/>
        </w:rPr>
        <w:t xml:space="preserve">This part of the Bill amends the </w:t>
      </w:r>
      <w:r w:rsidRPr="00FC7985">
        <w:rPr>
          <w:b w:val="0"/>
          <w:i/>
        </w:rPr>
        <w:t>Road Transport (Road Rules) Regulation 2017</w:t>
      </w:r>
      <w:r w:rsidRPr="00FC7985">
        <w:rPr>
          <w:b w:val="0"/>
        </w:rPr>
        <w:t xml:space="preserve"> to incorporate a definition of personal mobility device.</w:t>
      </w:r>
    </w:p>
    <w:p w14:paraId="0281F68D" w14:textId="2B03CBAB" w:rsidR="006C57F4" w:rsidRDefault="006C57F4">
      <w:pPr>
        <w:spacing w:after="0" w:line="240" w:lineRule="auto"/>
        <w:rPr>
          <w:b/>
          <w:szCs w:val="24"/>
        </w:rPr>
      </w:pPr>
    </w:p>
    <w:p w14:paraId="2CA65F18" w14:textId="4A498BB8" w:rsidR="00907955" w:rsidRPr="001E65D7" w:rsidRDefault="00907955" w:rsidP="00C5715B">
      <w:pPr>
        <w:pStyle w:val="Heading4"/>
        <w:keepNext w:val="0"/>
        <w:spacing w:before="0" w:after="200"/>
        <w:rPr>
          <w:i/>
        </w:rPr>
      </w:pPr>
      <w:r w:rsidRPr="001E65D7">
        <w:t>Clause 9</w:t>
      </w:r>
      <w:r w:rsidR="00312029">
        <w:t>4</w:t>
      </w:r>
      <w:r w:rsidRPr="001E65D7">
        <w:tab/>
        <w:t xml:space="preserve">Meaning of </w:t>
      </w:r>
      <w:r w:rsidRPr="001E65D7">
        <w:rPr>
          <w:i/>
        </w:rPr>
        <w:t>road</w:t>
      </w:r>
      <w:r w:rsidRPr="001E65D7">
        <w:rPr>
          <w:i/>
        </w:rPr>
        <w:br/>
      </w:r>
      <w:r w:rsidRPr="001E65D7">
        <w:rPr>
          <w:i/>
        </w:rPr>
        <w:tab/>
      </w:r>
      <w:r w:rsidRPr="001E65D7">
        <w:rPr>
          <w:i/>
        </w:rPr>
        <w:tab/>
      </w:r>
      <w:r w:rsidRPr="001E65D7">
        <w:t>Section 12, note 1</w:t>
      </w:r>
    </w:p>
    <w:p w14:paraId="76D50CC5" w14:textId="38FD5095" w:rsidR="009438BD" w:rsidRDefault="00907955" w:rsidP="00C5715B">
      <w:pPr>
        <w:pStyle w:val="Heading4"/>
        <w:keepNext w:val="0"/>
        <w:spacing w:before="0" w:after="200"/>
        <w:rPr>
          <w:b w:val="0"/>
        </w:rPr>
      </w:pPr>
      <w:r w:rsidRPr="001E65D7">
        <w:rPr>
          <w:b w:val="0"/>
        </w:rPr>
        <w:t xml:space="preserve">This </w:t>
      </w:r>
      <w:r w:rsidR="009438BD">
        <w:rPr>
          <w:b w:val="0"/>
        </w:rPr>
        <w:t xml:space="preserve">clause </w:t>
      </w:r>
      <w:r w:rsidRPr="001E65D7">
        <w:rPr>
          <w:b w:val="0"/>
        </w:rPr>
        <w:t>is a technical amendment consequential on</w:t>
      </w:r>
      <w:r w:rsidR="002B7C99">
        <w:rPr>
          <w:b w:val="0"/>
        </w:rPr>
        <w:t xml:space="preserve"> the</w:t>
      </w:r>
      <w:r w:rsidRPr="001E65D7">
        <w:rPr>
          <w:b w:val="0"/>
        </w:rPr>
        <w:t xml:space="preserve"> changes at clause 7</w:t>
      </w:r>
      <w:r w:rsidR="00312029">
        <w:rPr>
          <w:b w:val="0"/>
        </w:rPr>
        <w:t>6</w:t>
      </w:r>
      <w:r w:rsidRPr="001E65D7">
        <w:rPr>
          <w:b w:val="0"/>
        </w:rPr>
        <w:t>.</w:t>
      </w:r>
    </w:p>
    <w:p w14:paraId="20C13229" w14:textId="6E0444CD" w:rsidR="00263CA6" w:rsidRPr="00576BAF" w:rsidRDefault="00263CA6" w:rsidP="00C5715B">
      <w:pPr>
        <w:pStyle w:val="Heading4"/>
        <w:keepNext w:val="0"/>
        <w:spacing w:before="0" w:after="200"/>
        <w:rPr>
          <w:lang w:eastAsia="en-AU"/>
        </w:rPr>
      </w:pPr>
      <w:r w:rsidRPr="00C71A66">
        <w:t xml:space="preserve">Clause </w:t>
      </w:r>
      <w:r w:rsidR="00907955" w:rsidRPr="001E65D7">
        <w:t>9</w:t>
      </w:r>
      <w:r w:rsidR="00312029">
        <w:t>5</w:t>
      </w:r>
      <w:r w:rsidR="001C2B48">
        <w:rPr>
          <w:bCs/>
          <w:lang w:eastAsia="en-AU"/>
        </w:rPr>
        <w:tab/>
      </w:r>
      <w:r w:rsidR="00576BAF">
        <w:rPr>
          <w:lang w:eastAsia="en-AU"/>
        </w:rPr>
        <w:t xml:space="preserve">Meaning of </w:t>
      </w:r>
      <w:r w:rsidR="00576BAF">
        <w:rPr>
          <w:i/>
          <w:lang w:eastAsia="en-AU"/>
        </w:rPr>
        <w:t>vehicle</w:t>
      </w:r>
      <w:r w:rsidR="00576BAF">
        <w:rPr>
          <w:i/>
          <w:lang w:eastAsia="en-AU"/>
        </w:rPr>
        <w:br/>
      </w:r>
      <w:r w:rsidR="001C2B48">
        <w:rPr>
          <w:i/>
          <w:lang w:eastAsia="en-AU"/>
        </w:rPr>
        <w:tab/>
      </w:r>
      <w:r w:rsidR="001C2B48">
        <w:rPr>
          <w:i/>
          <w:lang w:eastAsia="en-AU"/>
        </w:rPr>
        <w:tab/>
      </w:r>
      <w:r w:rsidR="00576BAF">
        <w:rPr>
          <w:lang w:eastAsia="en-AU"/>
        </w:rPr>
        <w:t>Section 15</w:t>
      </w:r>
    </w:p>
    <w:p w14:paraId="2EAE1BEC" w14:textId="77777777" w:rsidR="00263CA6" w:rsidRDefault="002140AF" w:rsidP="00C5715B">
      <w:pPr>
        <w:pStyle w:val="Heading4"/>
        <w:keepNext w:val="0"/>
        <w:spacing w:before="0" w:after="200"/>
        <w:rPr>
          <w:b w:val="0"/>
          <w:lang w:eastAsia="en-AU"/>
        </w:rPr>
      </w:pPr>
      <w:r>
        <w:rPr>
          <w:b w:val="0"/>
          <w:lang w:eastAsia="en-AU"/>
        </w:rPr>
        <w:t xml:space="preserve">Section 15 defines the meaning of </w:t>
      </w:r>
      <w:r>
        <w:rPr>
          <w:b w:val="0"/>
          <w:i/>
          <w:lang w:eastAsia="en-AU"/>
        </w:rPr>
        <w:t>vehicle</w:t>
      </w:r>
      <w:r>
        <w:rPr>
          <w:b w:val="0"/>
          <w:lang w:eastAsia="en-AU"/>
        </w:rPr>
        <w:t xml:space="preserve"> for the purposes of the </w:t>
      </w:r>
      <w:r>
        <w:rPr>
          <w:b w:val="0"/>
          <w:i/>
          <w:lang w:eastAsia="en-AU"/>
        </w:rPr>
        <w:t>Road Transport (Road Rules) Regulation 2017</w:t>
      </w:r>
      <w:r>
        <w:rPr>
          <w:b w:val="0"/>
          <w:lang w:eastAsia="en-AU"/>
        </w:rPr>
        <w:t>.</w:t>
      </w:r>
    </w:p>
    <w:p w14:paraId="6871FC15" w14:textId="4041D8DB" w:rsidR="002140AF" w:rsidRPr="002140AF" w:rsidRDefault="002140AF" w:rsidP="00C5715B">
      <w:pPr>
        <w:rPr>
          <w:lang w:eastAsia="en-AU"/>
        </w:rPr>
      </w:pPr>
      <w:r>
        <w:rPr>
          <w:lang w:eastAsia="en-AU"/>
        </w:rPr>
        <w:t xml:space="preserve">This clause amends the definition to specifically exclude personal mobility devices from the definition of vehicle. </w:t>
      </w:r>
      <w:r w:rsidRPr="009E29BD">
        <w:rPr>
          <w:lang w:eastAsia="en-AU"/>
        </w:rPr>
        <w:t xml:space="preserve">This </w:t>
      </w:r>
      <w:r w:rsidR="009438BD">
        <w:rPr>
          <w:lang w:eastAsia="en-AU"/>
        </w:rPr>
        <w:t xml:space="preserve">is </w:t>
      </w:r>
      <w:r w:rsidRPr="009E29BD">
        <w:rPr>
          <w:lang w:eastAsia="en-AU"/>
        </w:rPr>
        <w:t>consistent with the</w:t>
      </w:r>
      <w:r w:rsidR="009E29BD" w:rsidRPr="009E29BD">
        <w:rPr>
          <w:lang w:eastAsia="en-AU"/>
        </w:rPr>
        <w:t xml:space="preserve"> definition</w:t>
      </w:r>
      <w:r w:rsidR="009E29BD">
        <w:rPr>
          <w:lang w:eastAsia="en-AU"/>
        </w:rPr>
        <w:t xml:space="preserve"> of </w:t>
      </w:r>
      <w:r w:rsidR="009E29BD">
        <w:rPr>
          <w:i/>
          <w:lang w:eastAsia="en-AU"/>
        </w:rPr>
        <w:t>motor vehicle</w:t>
      </w:r>
      <w:r w:rsidR="009E29BD">
        <w:rPr>
          <w:lang w:eastAsia="en-AU"/>
        </w:rPr>
        <w:t xml:space="preserve"> in the </w:t>
      </w:r>
      <w:r w:rsidR="009E29BD">
        <w:rPr>
          <w:i/>
          <w:lang w:eastAsia="en-AU"/>
        </w:rPr>
        <w:t>Road Transport (General) Act 1999</w:t>
      </w:r>
      <w:r w:rsidR="009E29BD">
        <w:rPr>
          <w:lang w:eastAsia="en-AU"/>
        </w:rPr>
        <w:t xml:space="preserve"> which specifically excludes a personal mobility device.</w:t>
      </w:r>
      <w:r>
        <w:rPr>
          <w:lang w:eastAsia="en-AU"/>
        </w:rPr>
        <w:t xml:space="preserve"> </w:t>
      </w:r>
    </w:p>
    <w:p w14:paraId="77E0992D" w14:textId="1F56AA67" w:rsidR="00576BAF" w:rsidRPr="001E65D7" w:rsidRDefault="00576BAF" w:rsidP="00C5715B">
      <w:pPr>
        <w:pStyle w:val="Heading4"/>
        <w:keepNext w:val="0"/>
        <w:spacing w:before="0" w:after="200"/>
        <w:rPr>
          <w:lang w:eastAsia="en-AU"/>
        </w:rPr>
      </w:pPr>
      <w:r w:rsidRPr="001E65D7">
        <w:t xml:space="preserve">Clause </w:t>
      </w:r>
      <w:r w:rsidR="00907955" w:rsidRPr="001E65D7">
        <w:t>9</w:t>
      </w:r>
      <w:r w:rsidR="00312029">
        <w:t>6</w:t>
      </w:r>
      <w:r w:rsidR="001C2B48" w:rsidRPr="001E65D7">
        <w:rPr>
          <w:bCs/>
          <w:lang w:eastAsia="en-AU"/>
        </w:rPr>
        <w:tab/>
      </w:r>
      <w:r w:rsidRPr="001E65D7">
        <w:rPr>
          <w:lang w:eastAsia="en-AU"/>
        </w:rPr>
        <w:t>New section 18A</w:t>
      </w:r>
    </w:p>
    <w:p w14:paraId="7E615498" w14:textId="0F6E0671" w:rsidR="00576BAF" w:rsidRPr="006D1992" w:rsidRDefault="006D1992" w:rsidP="00C5715B">
      <w:pPr>
        <w:pStyle w:val="Heading4"/>
        <w:keepNext w:val="0"/>
        <w:spacing w:before="0" w:after="200"/>
        <w:rPr>
          <w:b w:val="0"/>
          <w:i/>
          <w:lang w:eastAsia="en-AU"/>
        </w:rPr>
      </w:pPr>
      <w:r w:rsidRPr="001E65D7">
        <w:rPr>
          <w:b w:val="0"/>
          <w:lang w:eastAsia="en-AU"/>
        </w:rPr>
        <w:t xml:space="preserve">This clause inserts a new provision that defines </w:t>
      </w:r>
      <w:r w:rsidRPr="002B7C99">
        <w:rPr>
          <w:b w:val="0"/>
          <w:i/>
          <w:lang w:eastAsia="en-AU"/>
        </w:rPr>
        <w:t>personal mobility device</w:t>
      </w:r>
      <w:r w:rsidRPr="001E65D7">
        <w:rPr>
          <w:b w:val="0"/>
          <w:lang w:eastAsia="en-AU"/>
        </w:rPr>
        <w:t xml:space="preserve">, consequential on the changes at clause </w:t>
      </w:r>
      <w:r w:rsidR="001E65D7" w:rsidRPr="001E65D7">
        <w:rPr>
          <w:b w:val="0"/>
          <w:lang w:eastAsia="en-AU"/>
        </w:rPr>
        <w:t>7</w:t>
      </w:r>
      <w:r w:rsidR="00312029">
        <w:rPr>
          <w:b w:val="0"/>
          <w:lang w:eastAsia="en-AU"/>
        </w:rPr>
        <w:t>5</w:t>
      </w:r>
      <w:r w:rsidRPr="001E65D7">
        <w:rPr>
          <w:b w:val="0"/>
          <w:lang w:eastAsia="en-AU"/>
        </w:rPr>
        <w:t xml:space="preserve">. This term was previously defined in the </w:t>
      </w:r>
      <w:r w:rsidRPr="001E65D7">
        <w:rPr>
          <w:b w:val="0"/>
          <w:i/>
          <w:lang w:eastAsia="en-AU"/>
        </w:rPr>
        <w:t>Road Transport (General) Act 1999.</w:t>
      </w:r>
    </w:p>
    <w:p w14:paraId="76F75828" w14:textId="2EBE65D3" w:rsidR="00576BAF" w:rsidRPr="009428EA" w:rsidRDefault="00576BAF" w:rsidP="00C5715B">
      <w:pPr>
        <w:pStyle w:val="Heading4"/>
        <w:keepNext w:val="0"/>
        <w:spacing w:before="0" w:after="200"/>
        <w:rPr>
          <w:lang w:eastAsia="en-AU"/>
        </w:rPr>
      </w:pPr>
      <w:r w:rsidRPr="00C71A66">
        <w:t>Clau</w:t>
      </w:r>
      <w:r w:rsidRPr="001E65D7">
        <w:t xml:space="preserve">se </w:t>
      </w:r>
      <w:r w:rsidR="00907955" w:rsidRPr="001E65D7">
        <w:t>9</w:t>
      </w:r>
      <w:r w:rsidR="00312029">
        <w:t>7</w:t>
      </w:r>
      <w:r w:rsidR="001C2B48">
        <w:rPr>
          <w:bCs/>
          <w:lang w:eastAsia="en-AU"/>
        </w:rPr>
        <w:tab/>
      </w:r>
      <w:r>
        <w:rPr>
          <w:lang w:eastAsia="en-AU"/>
        </w:rPr>
        <w:t xml:space="preserve">Dictionary, note </w:t>
      </w:r>
      <w:r w:rsidR="00907955">
        <w:rPr>
          <w:lang w:eastAsia="en-AU"/>
        </w:rPr>
        <w:t>3</w:t>
      </w:r>
    </w:p>
    <w:p w14:paraId="09FDEA00" w14:textId="0E286471" w:rsidR="00576BAF" w:rsidRPr="00FC7985" w:rsidRDefault="00FC7985" w:rsidP="00C5715B">
      <w:pPr>
        <w:pStyle w:val="Heading4"/>
        <w:keepNext w:val="0"/>
        <w:spacing w:before="0" w:after="200"/>
        <w:rPr>
          <w:b w:val="0"/>
          <w:lang w:eastAsia="en-AU"/>
        </w:rPr>
      </w:pPr>
      <w:r>
        <w:rPr>
          <w:b w:val="0"/>
          <w:lang w:eastAsia="en-AU"/>
        </w:rPr>
        <w:t>This clause</w:t>
      </w:r>
      <w:r w:rsidR="002B7C99">
        <w:rPr>
          <w:b w:val="0"/>
          <w:lang w:eastAsia="en-AU"/>
        </w:rPr>
        <w:t xml:space="preserve"> is a technical amendment c</w:t>
      </w:r>
      <w:r>
        <w:rPr>
          <w:b w:val="0"/>
          <w:lang w:eastAsia="en-AU"/>
        </w:rPr>
        <w:t>onsequential on</w:t>
      </w:r>
      <w:r w:rsidR="002B7C99">
        <w:rPr>
          <w:b w:val="0"/>
          <w:lang w:eastAsia="en-AU"/>
        </w:rPr>
        <w:t xml:space="preserve"> the</w:t>
      </w:r>
      <w:r>
        <w:rPr>
          <w:b w:val="0"/>
          <w:lang w:eastAsia="en-AU"/>
        </w:rPr>
        <w:t xml:space="preserve"> change</w:t>
      </w:r>
      <w:r w:rsidR="009A44A0">
        <w:rPr>
          <w:b w:val="0"/>
          <w:lang w:eastAsia="en-AU"/>
        </w:rPr>
        <w:t>s</w:t>
      </w:r>
      <w:r>
        <w:rPr>
          <w:b w:val="0"/>
          <w:lang w:eastAsia="en-AU"/>
        </w:rPr>
        <w:t xml:space="preserve"> at claus</w:t>
      </w:r>
      <w:r w:rsidR="00907955">
        <w:rPr>
          <w:b w:val="0"/>
          <w:lang w:eastAsia="en-AU"/>
        </w:rPr>
        <w:t>e 9</w:t>
      </w:r>
      <w:r w:rsidR="00312029">
        <w:rPr>
          <w:b w:val="0"/>
          <w:lang w:eastAsia="en-AU"/>
        </w:rPr>
        <w:t>9</w:t>
      </w:r>
      <w:r>
        <w:rPr>
          <w:b w:val="0"/>
          <w:lang w:eastAsia="en-AU"/>
        </w:rPr>
        <w:t>.</w:t>
      </w:r>
    </w:p>
    <w:p w14:paraId="56C5C483" w14:textId="33003A21" w:rsidR="00907955" w:rsidRPr="001E65D7" w:rsidRDefault="00907955" w:rsidP="00C5715B">
      <w:pPr>
        <w:pStyle w:val="Heading4"/>
        <w:keepNext w:val="0"/>
        <w:spacing w:before="0" w:after="200"/>
        <w:rPr>
          <w:lang w:eastAsia="en-AU"/>
        </w:rPr>
      </w:pPr>
      <w:r w:rsidRPr="001E65D7">
        <w:t>Clause 9</w:t>
      </w:r>
      <w:r w:rsidR="00312029">
        <w:t>8</w:t>
      </w:r>
      <w:r w:rsidRPr="001E65D7">
        <w:rPr>
          <w:bCs/>
          <w:lang w:eastAsia="en-AU"/>
        </w:rPr>
        <w:tab/>
      </w:r>
      <w:r w:rsidRPr="001E65D7">
        <w:rPr>
          <w:lang w:eastAsia="en-AU"/>
        </w:rPr>
        <w:t>Dictionary, note 4</w:t>
      </w:r>
    </w:p>
    <w:p w14:paraId="7C10BA5D" w14:textId="1D29E4C8" w:rsidR="00907955" w:rsidRDefault="00907955" w:rsidP="00C5715B">
      <w:pPr>
        <w:pStyle w:val="Heading4"/>
        <w:keepNext w:val="0"/>
        <w:spacing w:before="0" w:after="200"/>
        <w:rPr>
          <w:b w:val="0"/>
          <w:lang w:eastAsia="en-AU"/>
        </w:rPr>
      </w:pPr>
      <w:r w:rsidRPr="001E65D7">
        <w:rPr>
          <w:b w:val="0"/>
          <w:lang w:eastAsia="en-AU"/>
        </w:rPr>
        <w:t xml:space="preserve">This clause </w:t>
      </w:r>
      <w:r w:rsidR="002B7C99">
        <w:rPr>
          <w:b w:val="0"/>
          <w:lang w:eastAsia="en-AU"/>
        </w:rPr>
        <w:t>is a technical amendment</w:t>
      </w:r>
      <w:r w:rsidRPr="001E65D7">
        <w:rPr>
          <w:b w:val="0"/>
          <w:lang w:eastAsia="en-AU"/>
        </w:rPr>
        <w:t xml:space="preserve"> consequential on </w:t>
      </w:r>
      <w:r w:rsidR="002B7C99">
        <w:rPr>
          <w:b w:val="0"/>
          <w:lang w:eastAsia="en-AU"/>
        </w:rPr>
        <w:t xml:space="preserve">the </w:t>
      </w:r>
      <w:r w:rsidRPr="001E65D7">
        <w:rPr>
          <w:b w:val="0"/>
          <w:lang w:eastAsia="en-AU"/>
        </w:rPr>
        <w:t xml:space="preserve">changes at clauses </w:t>
      </w:r>
      <w:r w:rsidR="001E65D7" w:rsidRPr="001E65D7">
        <w:rPr>
          <w:b w:val="0"/>
          <w:lang w:eastAsia="en-AU"/>
        </w:rPr>
        <w:t>7</w:t>
      </w:r>
      <w:r w:rsidR="00312029">
        <w:rPr>
          <w:b w:val="0"/>
          <w:lang w:eastAsia="en-AU"/>
        </w:rPr>
        <w:t>5</w:t>
      </w:r>
      <w:r w:rsidRPr="001E65D7">
        <w:rPr>
          <w:b w:val="0"/>
          <w:lang w:eastAsia="en-AU"/>
        </w:rPr>
        <w:t xml:space="preserve"> and </w:t>
      </w:r>
      <w:r w:rsidR="001E65D7" w:rsidRPr="001E65D7">
        <w:rPr>
          <w:b w:val="0"/>
          <w:lang w:eastAsia="en-AU"/>
        </w:rPr>
        <w:t>9</w:t>
      </w:r>
      <w:r w:rsidR="00312029">
        <w:rPr>
          <w:b w:val="0"/>
          <w:lang w:eastAsia="en-AU"/>
        </w:rPr>
        <w:t>6</w:t>
      </w:r>
      <w:r w:rsidRPr="001E65D7">
        <w:rPr>
          <w:b w:val="0"/>
          <w:lang w:eastAsia="en-AU"/>
        </w:rPr>
        <w:t>.</w:t>
      </w:r>
    </w:p>
    <w:p w14:paraId="03412150" w14:textId="0D3B686E" w:rsidR="00907955" w:rsidRPr="009428EA" w:rsidRDefault="00907955" w:rsidP="00C5715B">
      <w:pPr>
        <w:pStyle w:val="Heading4"/>
        <w:keepNext w:val="0"/>
        <w:spacing w:before="0" w:after="200"/>
        <w:rPr>
          <w:lang w:eastAsia="en-AU"/>
        </w:rPr>
      </w:pPr>
      <w:r w:rsidRPr="00C71A66">
        <w:t xml:space="preserve">Clause </w:t>
      </w:r>
      <w:r w:rsidRPr="001E65D7">
        <w:t>9</w:t>
      </w:r>
      <w:r w:rsidR="00312029">
        <w:t>9</w:t>
      </w:r>
      <w:r>
        <w:rPr>
          <w:bCs/>
          <w:lang w:eastAsia="en-AU"/>
        </w:rPr>
        <w:tab/>
      </w:r>
      <w:r>
        <w:rPr>
          <w:lang w:eastAsia="en-AU"/>
        </w:rPr>
        <w:t>Dictionary, note 4</w:t>
      </w:r>
    </w:p>
    <w:p w14:paraId="04E61B99" w14:textId="12AF3313" w:rsidR="00907955" w:rsidRPr="00961FF8" w:rsidRDefault="00907955" w:rsidP="00C5715B">
      <w:pPr>
        <w:pStyle w:val="Heading4"/>
        <w:keepNext w:val="0"/>
        <w:spacing w:before="0" w:after="200"/>
        <w:rPr>
          <w:b w:val="0"/>
          <w:szCs w:val="22"/>
        </w:rPr>
      </w:pPr>
      <w:r>
        <w:rPr>
          <w:b w:val="0"/>
          <w:lang w:eastAsia="en-AU"/>
        </w:rPr>
        <w:t xml:space="preserve">This clause amends note 4 to include a reference to </w:t>
      </w:r>
      <w:r>
        <w:rPr>
          <w:b w:val="0"/>
          <w:i/>
          <w:lang w:eastAsia="en-AU"/>
        </w:rPr>
        <w:t xml:space="preserve">road </w:t>
      </w:r>
      <w:r>
        <w:rPr>
          <w:b w:val="0"/>
          <w:lang w:eastAsia="en-AU"/>
        </w:rPr>
        <w:t xml:space="preserve">and </w:t>
      </w:r>
      <w:r>
        <w:rPr>
          <w:b w:val="0"/>
          <w:i/>
          <w:lang w:eastAsia="en-AU"/>
        </w:rPr>
        <w:t>road related area</w:t>
      </w:r>
      <w:r>
        <w:rPr>
          <w:b w:val="0"/>
          <w:lang w:eastAsia="en-AU"/>
        </w:rPr>
        <w:t xml:space="preserve"> </w:t>
      </w:r>
      <w:r>
        <w:rPr>
          <w:b w:val="0"/>
          <w:szCs w:val="22"/>
        </w:rPr>
        <w:t xml:space="preserve">by reference to the definition of these terms in </w:t>
      </w:r>
      <w:r w:rsidRPr="00961FF8">
        <w:rPr>
          <w:b w:val="0"/>
          <w:szCs w:val="22"/>
        </w:rPr>
        <w:t xml:space="preserve">the </w:t>
      </w:r>
      <w:r w:rsidRPr="00961FF8">
        <w:rPr>
          <w:b w:val="0"/>
          <w:i/>
          <w:szCs w:val="22"/>
        </w:rPr>
        <w:t>Road Transport (General) Act 1999</w:t>
      </w:r>
      <w:r w:rsidRPr="00961FF8">
        <w:rPr>
          <w:b w:val="0"/>
          <w:szCs w:val="22"/>
        </w:rPr>
        <w:t>, dictionary.</w:t>
      </w:r>
      <w:r w:rsidRPr="00907955">
        <w:rPr>
          <w:b w:val="0"/>
          <w:szCs w:val="22"/>
        </w:rPr>
        <w:t xml:space="preserve"> </w:t>
      </w:r>
      <w:r>
        <w:rPr>
          <w:b w:val="0"/>
          <w:szCs w:val="22"/>
        </w:rPr>
        <w:t xml:space="preserve">This </w:t>
      </w:r>
      <w:r w:rsidRPr="00F62913">
        <w:rPr>
          <w:b w:val="0"/>
          <w:szCs w:val="22"/>
        </w:rPr>
        <w:t>align</w:t>
      </w:r>
      <w:r>
        <w:rPr>
          <w:b w:val="0"/>
          <w:szCs w:val="22"/>
        </w:rPr>
        <w:t xml:space="preserve">s the definitions of </w:t>
      </w:r>
      <w:r w:rsidRPr="00907955">
        <w:rPr>
          <w:b w:val="0"/>
          <w:i/>
          <w:szCs w:val="22"/>
        </w:rPr>
        <w:t>road</w:t>
      </w:r>
      <w:r>
        <w:rPr>
          <w:b w:val="0"/>
          <w:szCs w:val="22"/>
        </w:rPr>
        <w:t xml:space="preserve"> and </w:t>
      </w:r>
      <w:r w:rsidRPr="00907955">
        <w:rPr>
          <w:b w:val="0"/>
          <w:i/>
          <w:szCs w:val="22"/>
        </w:rPr>
        <w:t>road related area</w:t>
      </w:r>
      <w:r>
        <w:rPr>
          <w:b w:val="0"/>
          <w:szCs w:val="22"/>
        </w:rPr>
        <w:t xml:space="preserve"> across the </w:t>
      </w:r>
      <w:r w:rsidR="00307360">
        <w:rPr>
          <w:b w:val="0"/>
          <w:szCs w:val="22"/>
        </w:rPr>
        <w:t>Territory</w:t>
      </w:r>
      <w:r>
        <w:rPr>
          <w:b w:val="0"/>
          <w:szCs w:val="22"/>
        </w:rPr>
        <w:t>’s road transport legislation.</w:t>
      </w:r>
    </w:p>
    <w:p w14:paraId="28CA8DC1" w14:textId="69B2814B" w:rsidR="00907955" w:rsidRPr="001E65D7" w:rsidRDefault="00907955" w:rsidP="00C5715B">
      <w:pPr>
        <w:pStyle w:val="Heading4"/>
        <w:keepNext w:val="0"/>
        <w:spacing w:before="0" w:after="200"/>
        <w:rPr>
          <w:i/>
          <w:lang w:eastAsia="en-AU"/>
        </w:rPr>
      </w:pPr>
      <w:r w:rsidRPr="001E65D7">
        <w:t xml:space="preserve">Clause </w:t>
      </w:r>
      <w:r w:rsidR="00312029">
        <w:t>100</w:t>
      </w:r>
      <w:r w:rsidRPr="001E65D7">
        <w:tab/>
      </w:r>
      <w:r w:rsidRPr="001E65D7">
        <w:rPr>
          <w:lang w:eastAsia="en-AU"/>
        </w:rPr>
        <w:t xml:space="preserve">Dictionary, new definition of </w:t>
      </w:r>
      <w:r w:rsidRPr="001E65D7">
        <w:rPr>
          <w:i/>
          <w:lang w:eastAsia="en-AU"/>
        </w:rPr>
        <w:t>personal mobility device</w:t>
      </w:r>
    </w:p>
    <w:p w14:paraId="7DACE446" w14:textId="3930815C" w:rsidR="00907955" w:rsidRPr="00FC7985" w:rsidRDefault="00907955" w:rsidP="00C5715B">
      <w:pPr>
        <w:pStyle w:val="Heading4"/>
        <w:keepNext w:val="0"/>
        <w:spacing w:before="0" w:after="200"/>
        <w:rPr>
          <w:b w:val="0"/>
          <w:lang w:eastAsia="en-AU"/>
        </w:rPr>
      </w:pPr>
      <w:r w:rsidRPr="001E65D7">
        <w:rPr>
          <w:b w:val="0"/>
          <w:lang w:eastAsia="en-AU"/>
        </w:rPr>
        <w:t xml:space="preserve">This clause inserts a definition of </w:t>
      </w:r>
      <w:r w:rsidRPr="001E65D7">
        <w:rPr>
          <w:b w:val="0"/>
          <w:i/>
          <w:lang w:eastAsia="en-AU"/>
        </w:rPr>
        <w:t>personal mobility device</w:t>
      </w:r>
      <w:r w:rsidRPr="001E65D7">
        <w:rPr>
          <w:b w:val="0"/>
          <w:lang w:eastAsia="en-AU"/>
        </w:rPr>
        <w:t xml:space="preserve"> consequential on </w:t>
      </w:r>
      <w:r w:rsidR="002B7C99">
        <w:rPr>
          <w:b w:val="0"/>
          <w:lang w:eastAsia="en-AU"/>
        </w:rPr>
        <w:t xml:space="preserve">the </w:t>
      </w:r>
      <w:r w:rsidRPr="001E65D7">
        <w:rPr>
          <w:b w:val="0"/>
          <w:lang w:eastAsia="en-AU"/>
        </w:rPr>
        <w:t xml:space="preserve">changes at clauses </w:t>
      </w:r>
      <w:r w:rsidR="001E65D7" w:rsidRPr="001E65D7">
        <w:rPr>
          <w:b w:val="0"/>
          <w:lang w:eastAsia="en-AU"/>
        </w:rPr>
        <w:t>7</w:t>
      </w:r>
      <w:r w:rsidR="00312029">
        <w:rPr>
          <w:b w:val="0"/>
          <w:lang w:eastAsia="en-AU"/>
        </w:rPr>
        <w:t>5</w:t>
      </w:r>
      <w:r w:rsidRPr="001E65D7">
        <w:rPr>
          <w:b w:val="0"/>
          <w:lang w:eastAsia="en-AU"/>
        </w:rPr>
        <w:t xml:space="preserve"> and </w:t>
      </w:r>
      <w:r w:rsidR="001E65D7" w:rsidRPr="001E65D7">
        <w:rPr>
          <w:b w:val="0"/>
          <w:lang w:eastAsia="en-AU"/>
        </w:rPr>
        <w:t>9</w:t>
      </w:r>
      <w:r w:rsidR="00312029">
        <w:rPr>
          <w:b w:val="0"/>
          <w:lang w:eastAsia="en-AU"/>
        </w:rPr>
        <w:t>6</w:t>
      </w:r>
      <w:r w:rsidRPr="001E65D7">
        <w:rPr>
          <w:b w:val="0"/>
          <w:lang w:eastAsia="en-AU"/>
        </w:rPr>
        <w:t>.</w:t>
      </w:r>
    </w:p>
    <w:p w14:paraId="5B7314B1" w14:textId="4A8F595B" w:rsidR="00263CA6" w:rsidRPr="009428EA" w:rsidRDefault="001C2B48" w:rsidP="00C5715B">
      <w:pPr>
        <w:pStyle w:val="Heading1"/>
        <w:spacing w:before="0" w:after="200"/>
        <w:rPr>
          <w:lang w:eastAsia="en-AU"/>
        </w:rPr>
      </w:pPr>
      <w:r>
        <w:rPr>
          <w:lang w:eastAsia="en-AU"/>
        </w:rPr>
        <w:lastRenderedPageBreak/>
        <w:t>Part 1</w:t>
      </w:r>
      <w:r w:rsidR="00907955">
        <w:rPr>
          <w:lang w:eastAsia="en-AU"/>
        </w:rPr>
        <w:t>3</w:t>
      </w:r>
      <w:r>
        <w:rPr>
          <w:lang w:eastAsia="en-AU"/>
        </w:rPr>
        <w:tab/>
      </w:r>
      <w:r w:rsidR="00263CA6">
        <w:rPr>
          <w:lang w:eastAsia="en-AU"/>
        </w:rPr>
        <w:t>Road Transport (Safety and</w:t>
      </w:r>
      <w:r w:rsidR="00B82EA3">
        <w:rPr>
          <w:lang w:eastAsia="en-AU"/>
        </w:rPr>
        <w:t xml:space="preserve"> </w:t>
      </w:r>
      <w:r w:rsidR="00263CA6">
        <w:rPr>
          <w:lang w:eastAsia="en-AU"/>
        </w:rPr>
        <w:t>Traffic Management) Act 1999</w:t>
      </w:r>
    </w:p>
    <w:p w14:paraId="68EDADA7" w14:textId="77777777" w:rsidR="006D1992" w:rsidRPr="006D1992" w:rsidRDefault="006D1992" w:rsidP="00C5715B">
      <w:pPr>
        <w:pStyle w:val="Heading4"/>
        <w:keepNext w:val="0"/>
        <w:spacing w:before="0" w:after="200"/>
        <w:rPr>
          <w:b w:val="0"/>
        </w:rPr>
      </w:pPr>
      <w:r w:rsidRPr="006D1992">
        <w:rPr>
          <w:b w:val="0"/>
        </w:rPr>
        <w:t xml:space="preserve">This part of the Bill makes minor and technical amendments to the </w:t>
      </w:r>
      <w:r w:rsidRPr="006D1992">
        <w:rPr>
          <w:b w:val="0"/>
          <w:i/>
        </w:rPr>
        <w:t>Road Transport (Safety and Traffic Management) Act 1999</w:t>
      </w:r>
      <w:r w:rsidRPr="006D1992">
        <w:rPr>
          <w:b w:val="0"/>
        </w:rPr>
        <w:t>.</w:t>
      </w:r>
    </w:p>
    <w:p w14:paraId="7149C66C" w14:textId="77777777" w:rsidR="006C57F4" w:rsidRDefault="006C57F4">
      <w:pPr>
        <w:spacing w:after="0" w:line="240" w:lineRule="auto"/>
        <w:rPr>
          <w:b/>
          <w:szCs w:val="24"/>
        </w:rPr>
      </w:pPr>
      <w:r>
        <w:br w:type="page"/>
      </w:r>
    </w:p>
    <w:p w14:paraId="012BDA54" w14:textId="4EDC377E" w:rsidR="00263CA6" w:rsidRPr="009428EA" w:rsidRDefault="00263CA6" w:rsidP="00C5715B">
      <w:pPr>
        <w:pStyle w:val="Heading4"/>
        <w:keepNext w:val="0"/>
        <w:spacing w:before="0" w:after="200"/>
        <w:rPr>
          <w:lang w:eastAsia="en-AU"/>
        </w:rPr>
      </w:pPr>
      <w:r w:rsidRPr="00C71A66">
        <w:lastRenderedPageBreak/>
        <w:t xml:space="preserve">Clause </w:t>
      </w:r>
      <w:r w:rsidR="00907955" w:rsidRPr="001E65D7">
        <w:t>10</w:t>
      </w:r>
      <w:r w:rsidR="00312029">
        <w:t>1</w:t>
      </w:r>
      <w:r w:rsidR="001C2B48">
        <w:tab/>
      </w:r>
      <w:r w:rsidR="00576BAF">
        <w:rPr>
          <w:lang w:eastAsia="en-AU"/>
        </w:rPr>
        <w:t>Dictionary, note 3</w:t>
      </w:r>
    </w:p>
    <w:p w14:paraId="0A638942" w14:textId="1CD6031B" w:rsidR="009438BD" w:rsidRDefault="006D1992" w:rsidP="00C5715B">
      <w:pPr>
        <w:pStyle w:val="Heading4"/>
        <w:keepNext w:val="0"/>
        <w:spacing w:before="0" w:after="200"/>
        <w:rPr>
          <w:b w:val="0"/>
          <w:lang w:eastAsia="en-AU"/>
        </w:rPr>
      </w:pPr>
      <w:r>
        <w:rPr>
          <w:b w:val="0"/>
          <w:lang w:eastAsia="en-AU"/>
        </w:rPr>
        <w:t xml:space="preserve">This clause amends note 3 to the dictionary to point to </w:t>
      </w:r>
      <w:r>
        <w:rPr>
          <w:b w:val="0"/>
          <w:i/>
          <w:lang w:eastAsia="en-AU"/>
        </w:rPr>
        <w:t xml:space="preserve">road </w:t>
      </w:r>
      <w:r>
        <w:rPr>
          <w:b w:val="0"/>
          <w:lang w:eastAsia="en-AU"/>
        </w:rPr>
        <w:t xml:space="preserve">and </w:t>
      </w:r>
      <w:r>
        <w:rPr>
          <w:b w:val="0"/>
          <w:i/>
          <w:lang w:eastAsia="en-AU"/>
        </w:rPr>
        <w:t>road related area</w:t>
      </w:r>
      <w:r>
        <w:rPr>
          <w:b w:val="0"/>
          <w:lang w:eastAsia="en-AU"/>
        </w:rPr>
        <w:t xml:space="preserve"> as terms </w:t>
      </w:r>
      <w:r w:rsidRPr="001E65D7">
        <w:rPr>
          <w:b w:val="0"/>
          <w:lang w:eastAsia="en-AU"/>
        </w:rPr>
        <w:t xml:space="preserve">defined in the </w:t>
      </w:r>
      <w:r w:rsidRPr="001E65D7">
        <w:rPr>
          <w:b w:val="0"/>
          <w:i/>
          <w:lang w:eastAsia="en-AU"/>
        </w:rPr>
        <w:t>Road Transport (General) Act 1999</w:t>
      </w:r>
      <w:r w:rsidRPr="001E65D7">
        <w:rPr>
          <w:b w:val="0"/>
          <w:lang w:eastAsia="en-AU"/>
        </w:rPr>
        <w:t xml:space="preserve"> and is consequ</w:t>
      </w:r>
      <w:r w:rsidR="001C2B48" w:rsidRPr="001E65D7">
        <w:rPr>
          <w:b w:val="0"/>
          <w:lang w:eastAsia="en-AU"/>
        </w:rPr>
        <w:t>ential on the changes at clause 7</w:t>
      </w:r>
      <w:r w:rsidR="00312029">
        <w:rPr>
          <w:b w:val="0"/>
          <w:lang w:eastAsia="en-AU"/>
        </w:rPr>
        <w:t>6</w:t>
      </w:r>
      <w:r w:rsidRPr="001E65D7">
        <w:rPr>
          <w:b w:val="0"/>
          <w:lang w:eastAsia="en-AU"/>
        </w:rPr>
        <w:t>.</w:t>
      </w:r>
    </w:p>
    <w:p w14:paraId="27955A0F" w14:textId="6BA3A884" w:rsidR="00576BAF" w:rsidRPr="009A44A0" w:rsidRDefault="00576BAF" w:rsidP="00C5715B">
      <w:pPr>
        <w:pStyle w:val="Heading4"/>
        <w:keepNext w:val="0"/>
        <w:spacing w:before="0" w:after="200"/>
        <w:rPr>
          <w:i/>
          <w:lang w:eastAsia="en-AU"/>
        </w:rPr>
      </w:pPr>
      <w:r w:rsidRPr="001E65D7">
        <w:t xml:space="preserve">Clause </w:t>
      </w:r>
      <w:r w:rsidR="00907955" w:rsidRPr="001E65D7">
        <w:t>10</w:t>
      </w:r>
      <w:r w:rsidR="00312029">
        <w:t>2</w:t>
      </w:r>
      <w:r w:rsidR="001C2B48" w:rsidRPr="009A44A0">
        <w:rPr>
          <w:bCs/>
          <w:lang w:eastAsia="en-AU"/>
        </w:rPr>
        <w:tab/>
      </w:r>
      <w:r w:rsidRPr="009A44A0">
        <w:rPr>
          <w:lang w:eastAsia="en-AU"/>
        </w:rPr>
        <w:t xml:space="preserve">Dictionary, definitions of </w:t>
      </w:r>
      <w:r w:rsidRPr="009A44A0">
        <w:rPr>
          <w:i/>
          <w:lang w:eastAsia="en-AU"/>
        </w:rPr>
        <w:t xml:space="preserve">road </w:t>
      </w:r>
      <w:r w:rsidRPr="009A44A0">
        <w:rPr>
          <w:lang w:eastAsia="en-AU"/>
        </w:rPr>
        <w:t xml:space="preserve">and </w:t>
      </w:r>
      <w:r w:rsidRPr="009A44A0">
        <w:rPr>
          <w:i/>
          <w:lang w:eastAsia="en-AU"/>
        </w:rPr>
        <w:t>road related area</w:t>
      </w:r>
    </w:p>
    <w:p w14:paraId="1D08D4DA" w14:textId="0ECBD5DA" w:rsidR="009A44A0" w:rsidRPr="00961FF8" w:rsidRDefault="006D1992" w:rsidP="00C5715B">
      <w:pPr>
        <w:pStyle w:val="Heading4"/>
        <w:keepNext w:val="0"/>
        <w:spacing w:before="0" w:after="200"/>
        <w:rPr>
          <w:b w:val="0"/>
          <w:szCs w:val="22"/>
        </w:rPr>
      </w:pPr>
      <w:r w:rsidRPr="009A44A0">
        <w:rPr>
          <w:b w:val="0"/>
          <w:lang w:eastAsia="en-AU"/>
        </w:rPr>
        <w:t xml:space="preserve">This clause omits the definitions of </w:t>
      </w:r>
      <w:r w:rsidRPr="009A44A0">
        <w:rPr>
          <w:b w:val="0"/>
          <w:i/>
          <w:lang w:eastAsia="en-AU"/>
        </w:rPr>
        <w:t xml:space="preserve">road </w:t>
      </w:r>
      <w:r w:rsidRPr="009A44A0">
        <w:rPr>
          <w:b w:val="0"/>
          <w:lang w:eastAsia="en-AU"/>
        </w:rPr>
        <w:t xml:space="preserve">and </w:t>
      </w:r>
      <w:r w:rsidRPr="009A44A0">
        <w:rPr>
          <w:b w:val="0"/>
          <w:i/>
          <w:lang w:eastAsia="en-AU"/>
        </w:rPr>
        <w:t>road related area</w:t>
      </w:r>
      <w:r w:rsidRPr="009A44A0">
        <w:rPr>
          <w:b w:val="0"/>
          <w:lang w:eastAsia="en-AU"/>
        </w:rPr>
        <w:t xml:space="preserve"> as these terms are defined identically in the </w:t>
      </w:r>
      <w:r w:rsidRPr="009A44A0">
        <w:rPr>
          <w:b w:val="0"/>
          <w:i/>
          <w:lang w:eastAsia="en-AU"/>
        </w:rPr>
        <w:t>Road Transport (General) Act 1999.</w:t>
      </w:r>
      <w:r w:rsidRPr="009A44A0">
        <w:rPr>
          <w:b w:val="0"/>
          <w:lang w:eastAsia="en-AU"/>
        </w:rPr>
        <w:t xml:space="preserve"> </w:t>
      </w:r>
      <w:r w:rsidR="009A44A0" w:rsidRPr="009A44A0">
        <w:rPr>
          <w:b w:val="0"/>
          <w:szCs w:val="22"/>
        </w:rPr>
        <w:t xml:space="preserve">This aligns the definitions of </w:t>
      </w:r>
      <w:r w:rsidR="009A44A0" w:rsidRPr="009A44A0">
        <w:rPr>
          <w:b w:val="0"/>
          <w:i/>
          <w:szCs w:val="22"/>
        </w:rPr>
        <w:t>road</w:t>
      </w:r>
      <w:r w:rsidR="009A44A0" w:rsidRPr="009A44A0">
        <w:rPr>
          <w:b w:val="0"/>
          <w:szCs w:val="22"/>
        </w:rPr>
        <w:t xml:space="preserve"> and </w:t>
      </w:r>
      <w:r w:rsidR="009A44A0" w:rsidRPr="009A44A0">
        <w:rPr>
          <w:b w:val="0"/>
          <w:i/>
          <w:szCs w:val="22"/>
        </w:rPr>
        <w:t>road related area</w:t>
      </w:r>
      <w:r w:rsidR="009A44A0" w:rsidRPr="009A44A0">
        <w:rPr>
          <w:b w:val="0"/>
          <w:szCs w:val="22"/>
        </w:rPr>
        <w:t xml:space="preserve"> across the </w:t>
      </w:r>
      <w:r w:rsidR="00307360">
        <w:rPr>
          <w:b w:val="0"/>
          <w:szCs w:val="22"/>
        </w:rPr>
        <w:t>Territory</w:t>
      </w:r>
      <w:r w:rsidR="009A44A0" w:rsidRPr="009A44A0">
        <w:rPr>
          <w:b w:val="0"/>
          <w:szCs w:val="22"/>
        </w:rPr>
        <w:t>’s road transport legislation.</w:t>
      </w:r>
    </w:p>
    <w:p w14:paraId="644EB7D5" w14:textId="2A8EC920" w:rsidR="00907955" w:rsidRPr="009428EA" w:rsidRDefault="00907955" w:rsidP="00C5715B">
      <w:pPr>
        <w:pStyle w:val="Heading1"/>
        <w:spacing w:before="0" w:after="200"/>
        <w:ind w:left="720" w:hanging="720"/>
        <w:rPr>
          <w:lang w:eastAsia="en-AU"/>
        </w:rPr>
      </w:pPr>
      <w:r>
        <w:rPr>
          <w:lang w:eastAsia="en-AU"/>
        </w:rPr>
        <w:t>Part 14</w:t>
      </w:r>
      <w:r>
        <w:rPr>
          <w:lang w:eastAsia="en-AU"/>
        </w:rPr>
        <w:tab/>
        <w:t>Road Transport (Safety and</w:t>
      </w:r>
      <w:r w:rsidR="00B82EA3">
        <w:rPr>
          <w:lang w:eastAsia="en-AU"/>
        </w:rPr>
        <w:t xml:space="preserve"> </w:t>
      </w:r>
      <w:r>
        <w:rPr>
          <w:lang w:eastAsia="en-AU"/>
        </w:rPr>
        <w:t>Traffic Management)</w:t>
      </w:r>
      <w:r w:rsidR="00B82EA3">
        <w:rPr>
          <w:lang w:eastAsia="en-AU"/>
        </w:rPr>
        <w:t xml:space="preserve"> </w:t>
      </w:r>
      <w:r>
        <w:rPr>
          <w:lang w:eastAsia="en-AU"/>
        </w:rPr>
        <w:t xml:space="preserve">Regulation </w:t>
      </w:r>
      <w:r w:rsidR="00B82EA3">
        <w:rPr>
          <w:lang w:eastAsia="en-AU"/>
        </w:rPr>
        <w:tab/>
      </w:r>
      <w:r>
        <w:rPr>
          <w:lang w:eastAsia="en-AU"/>
        </w:rPr>
        <w:t>2017</w:t>
      </w:r>
    </w:p>
    <w:p w14:paraId="3AEF5858" w14:textId="285E4AF8" w:rsidR="00907955" w:rsidRPr="006D1992" w:rsidRDefault="00907955" w:rsidP="00C5715B">
      <w:pPr>
        <w:pStyle w:val="Heading4"/>
        <w:keepNext w:val="0"/>
        <w:spacing w:before="0" w:after="200"/>
        <w:rPr>
          <w:b w:val="0"/>
        </w:rPr>
      </w:pPr>
      <w:r w:rsidRPr="006D1992">
        <w:rPr>
          <w:b w:val="0"/>
        </w:rPr>
        <w:t xml:space="preserve">This part of the Bill makes minor and technical amendments to the </w:t>
      </w:r>
      <w:r w:rsidRPr="006D1992">
        <w:rPr>
          <w:b w:val="0"/>
          <w:i/>
        </w:rPr>
        <w:t xml:space="preserve">Road Transport (Safety and Traffic Management) </w:t>
      </w:r>
      <w:r>
        <w:rPr>
          <w:b w:val="0"/>
          <w:i/>
        </w:rPr>
        <w:t>Regulation 2017</w:t>
      </w:r>
      <w:r w:rsidRPr="006D1992">
        <w:rPr>
          <w:b w:val="0"/>
        </w:rPr>
        <w:t>.</w:t>
      </w:r>
    </w:p>
    <w:p w14:paraId="44B3D236" w14:textId="01A8667D" w:rsidR="00B750CA" w:rsidRDefault="00B750CA" w:rsidP="00C5715B">
      <w:pPr>
        <w:pStyle w:val="Heading4"/>
        <w:keepNext w:val="0"/>
        <w:spacing w:before="0" w:after="200"/>
      </w:pPr>
      <w:r>
        <w:t xml:space="preserve">Clause </w:t>
      </w:r>
      <w:r w:rsidRPr="001E65D7">
        <w:t>10</w:t>
      </w:r>
      <w:r w:rsidR="00312029">
        <w:t>3</w:t>
      </w:r>
      <w:r>
        <w:tab/>
        <w:t xml:space="preserve">Meaning of </w:t>
      </w:r>
      <w:r>
        <w:rPr>
          <w:i/>
        </w:rPr>
        <w:t>road</w:t>
      </w:r>
      <w:r>
        <w:br/>
      </w:r>
      <w:r>
        <w:tab/>
      </w:r>
      <w:r>
        <w:tab/>
        <w:t>Section 7, note 1</w:t>
      </w:r>
    </w:p>
    <w:p w14:paraId="1AF33EB3" w14:textId="5C53F809" w:rsidR="00B750CA" w:rsidRPr="00907955" w:rsidRDefault="00B750CA" w:rsidP="00C5715B">
      <w:pPr>
        <w:pStyle w:val="Heading4"/>
        <w:keepNext w:val="0"/>
        <w:spacing w:before="0" w:after="200"/>
        <w:rPr>
          <w:b w:val="0"/>
        </w:rPr>
      </w:pPr>
      <w:r w:rsidRPr="001E65D7">
        <w:rPr>
          <w:b w:val="0"/>
        </w:rPr>
        <w:t xml:space="preserve">This </w:t>
      </w:r>
      <w:r w:rsidR="009438BD">
        <w:rPr>
          <w:b w:val="0"/>
        </w:rPr>
        <w:t xml:space="preserve">clause </w:t>
      </w:r>
      <w:r w:rsidRPr="001E65D7">
        <w:rPr>
          <w:b w:val="0"/>
        </w:rPr>
        <w:t xml:space="preserve">is a technical amendment consequential on </w:t>
      </w:r>
      <w:r w:rsidR="002B7C99">
        <w:rPr>
          <w:b w:val="0"/>
        </w:rPr>
        <w:t xml:space="preserve">the </w:t>
      </w:r>
      <w:r w:rsidRPr="001E65D7">
        <w:rPr>
          <w:b w:val="0"/>
        </w:rPr>
        <w:t>changes at clause 7</w:t>
      </w:r>
      <w:r w:rsidR="00312029">
        <w:rPr>
          <w:b w:val="0"/>
        </w:rPr>
        <w:t>6</w:t>
      </w:r>
      <w:r w:rsidRPr="001E65D7">
        <w:rPr>
          <w:b w:val="0"/>
        </w:rPr>
        <w:t>.</w:t>
      </w:r>
    </w:p>
    <w:p w14:paraId="0B1D0C60" w14:textId="13985BDB" w:rsidR="00907955" w:rsidRPr="009428EA" w:rsidRDefault="00907955" w:rsidP="00C5715B">
      <w:pPr>
        <w:pStyle w:val="Heading4"/>
        <w:keepNext w:val="0"/>
        <w:spacing w:before="0" w:after="200"/>
        <w:rPr>
          <w:lang w:eastAsia="en-AU"/>
        </w:rPr>
      </w:pPr>
      <w:r w:rsidRPr="00C71A66">
        <w:t xml:space="preserve">Clause </w:t>
      </w:r>
      <w:r w:rsidRPr="001E65D7">
        <w:t>10</w:t>
      </w:r>
      <w:r w:rsidR="00312029">
        <w:t>4</w:t>
      </w:r>
      <w:r>
        <w:tab/>
      </w:r>
      <w:r>
        <w:rPr>
          <w:lang w:eastAsia="en-AU"/>
        </w:rPr>
        <w:t>Dictionary, note 3</w:t>
      </w:r>
    </w:p>
    <w:p w14:paraId="113ED516" w14:textId="01461660" w:rsidR="00B750CA" w:rsidRDefault="00907955" w:rsidP="00C5715B">
      <w:pPr>
        <w:pStyle w:val="Heading4"/>
        <w:keepNext w:val="0"/>
        <w:spacing w:before="0" w:after="200"/>
        <w:rPr>
          <w:b w:val="0"/>
          <w:lang w:eastAsia="en-AU"/>
        </w:rPr>
      </w:pPr>
      <w:r>
        <w:rPr>
          <w:b w:val="0"/>
          <w:lang w:eastAsia="en-AU"/>
        </w:rPr>
        <w:t xml:space="preserve">This clause </w:t>
      </w:r>
      <w:r w:rsidR="002B7C99">
        <w:rPr>
          <w:b w:val="0"/>
          <w:lang w:eastAsia="en-AU"/>
        </w:rPr>
        <w:t>is a technical amendment</w:t>
      </w:r>
      <w:r w:rsidR="00B750CA">
        <w:rPr>
          <w:b w:val="0"/>
          <w:lang w:eastAsia="en-AU"/>
        </w:rPr>
        <w:t xml:space="preserve"> consequential on </w:t>
      </w:r>
      <w:r w:rsidR="002B7C99">
        <w:rPr>
          <w:b w:val="0"/>
          <w:lang w:eastAsia="en-AU"/>
        </w:rPr>
        <w:t xml:space="preserve">the </w:t>
      </w:r>
      <w:r w:rsidR="00B750CA">
        <w:rPr>
          <w:b w:val="0"/>
          <w:lang w:eastAsia="en-AU"/>
        </w:rPr>
        <w:t>chang</w:t>
      </w:r>
      <w:r w:rsidR="00B750CA" w:rsidRPr="001E65D7">
        <w:rPr>
          <w:b w:val="0"/>
          <w:lang w:eastAsia="en-AU"/>
        </w:rPr>
        <w:t>es</w:t>
      </w:r>
      <w:r w:rsidRPr="001E65D7">
        <w:rPr>
          <w:b w:val="0"/>
          <w:lang w:eastAsia="en-AU"/>
        </w:rPr>
        <w:t xml:space="preserve"> </w:t>
      </w:r>
      <w:r w:rsidR="00B750CA" w:rsidRPr="001E65D7">
        <w:rPr>
          <w:b w:val="0"/>
          <w:lang w:eastAsia="en-AU"/>
        </w:rPr>
        <w:t>at clause 10</w:t>
      </w:r>
      <w:r w:rsidR="00312029">
        <w:rPr>
          <w:b w:val="0"/>
          <w:lang w:eastAsia="en-AU"/>
        </w:rPr>
        <w:t>5</w:t>
      </w:r>
      <w:r w:rsidR="00B750CA" w:rsidRPr="001E65D7">
        <w:rPr>
          <w:b w:val="0"/>
          <w:lang w:eastAsia="en-AU"/>
        </w:rPr>
        <w:t>.</w:t>
      </w:r>
    </w:p>
    <w:p w14:paraId="30AD7018" w14:textId="1F0DAE4E" w:rsidR="00B750CA" w:rsidRPr="009428EA" w:rsidRDefault="00B750CA" w:rsidP="00C5715B">
      <w:pPr>
        <w:pStyle w:val="Heading4"/>
        <w:keepNext w:val="0"/>
        <w:spacing w:before="0" w:after="200"/>
        <w:rPr>
          <w:lang w:eastAsia="en-AU"/>
        </w:rPr>
      </w:pPr>
      <w:r w:rsidRPr="00C71A66">
        <w:t xml:space="preserve">Clause </w:t>
      </w:r>
      <w:r w:rsidRPr="001E65D7">
        <w:t>10</w:t>
      </w:r>
      <w:r w:rsidR="00312029">
        <w:t>5</w:t>
      </w:r>
      <w:r>
        <w:tab/>
      </w:r>
      <w:r>
        <w:rPr>
          <w:lang w:eastAsia="en-AU"/>
        </w:rPr>
        <w:t>Dictionary, note 4</w:t>
      </w:r>
    </w:p>
    <w:p w14:paraId="0199AAC7" w14:textId="61DF798C" w:rsidR="00B750CA" w:rsidRPr="00961FF8" w:rsidRDefault="00B750CA" w:rsidP="00C5715B">
      <w:pPr>
        <w:pStyle w:val="Heading4"/>
        <w:keepNext w:val="0"/>
        <w:spacing w:before="0" w:after="200"/>
        <w:rPr>
          <w:b w:val="0"/>
          <w:szCs w:val="22"/>
        </w:rPr>
      </w:pPr>
      <w:r>
        <w:rPr>
          <w:b w:val="0"/>
          <w:lang w:eastAsia="en-AU"/>
        </w:rPr>
        <w:t xml:space="preserve">This clause amends note 4 to include a reference to </w:t>
      </w:r>
      <w:r>
        <w:rPr>
          <w:b w:val="0"/>
          <w:i/>
          <w:lang w:eastAsia="en-AU"/>
        </w:rPr>
        <w:t xml:space="preserve">road </w:t>
      </w:r>
      <w:r>
        <w:rPr>
          <w:b w:val="0"/>
          <w:lang w:eastAsia="en-AU"/>
        </w:rPr>
        <w:t xml:space="preserve">and </w:t>
      </w:r>
      <w:r>
        <w:rPr>
          <w:b w:val="0"/>
          <w:i/>
          <w:lang w:eastAsia="en-AU"/>
        </w:rPr>
        <w:t>road related area</w:t>
      </w:r>
      <w:r>
        <w:rPr>
          <w:b w:val="0"/>
          <w:lang w:eastAsia="en-AU"/>
        </w:rPr>
        <w:t xml:space="preserve"> </w:t>
      </w:r>
      <w:r>
        <w:rPr>
          <w:b w:val="0"/>
          <w:szCs w:val="22"/>
        </w:rPr>
        <w:t xml:space="preserve">by reference to the definition of these terms in </w:t>
      </w:r>
      <w:r w:rsidRPr="00961FF8">
        <w:rPr>
          <w:b w:val="0"/>
          <w:szCs w:val="22"/>
        </w:rPr>
        <w:t xml:space="preserve">the </w:t>
      </w:r>
      <w:r w:rsidRPr="00961FF8">
        <w:rPr>
          <w:b w:val="0"/>
          <w:i/>
          <w:szCs w:val="22"/>
        </w:rPr>
        <w:t>Road Transport (General) Act 1999</w:t>
      </w:r>
      <w:r w:rsidRPr="00961FF8">
        <w:rPr>
          <w:b w:val="0"/>
          <w:szCs w:val="22"/>
        </w:rPr>
        <w:t>, dictionary.</w:t>
      </w:r>
      <w:r w:rsidRPr="00907955">
        <w:rPr>
          <w:b w:val="0"/>
          <w:szCs w:val="22"/>
        </w:rPr>
        <w:t xml:space="preserve"> </w:t>
      </w:r>
      <w:r>
        <w:rPr>
          <w:b w:val="0"/>
          <w:szCs w:val="22"/>
        </w:rPr>
        <w:t xml:space="preserve">This </w:t>
      </w:r>
      <w:r w:rsidRPr="00F62913">
        <w:rPr>
          <w:b w:val="0"/>
          <w:szCs w:val="22"/>
        </w:rPr>
        <w:t>align</w:t>
      </w:r>
      <w:r>
        <w:rPr>
          <w:b w:val="0"/>
          <w:szCs w:val="22"/>
        </w:rPr>
        <w:t xml:space="preserve">s the definitions of </w:t>
      </w:r>
      <w:r w:rsidRPr="00907955">
        <w:rPr>
          <w:b w:val="0"/>
          <w:i/>
          <w:szCs w:val="22"/>
        </w:rPr>
        <w:t>road</w:t>
      </w:r>
      <w:r>
        <w:rPr>
          <w:b w:val="0"/>
          <w:szCs w:val="22"/>
        </w:rPr>
        <w:t xml:space="preserve"> and </w:t>
      </w:r>
      <w:r w:rsidRPr="00907955">
        <w:rPr>
          <w:b w:val="0"/>
          <w:i/>
          <w:szCs w:val="22"/>
        </w:rPr>
        <w:t>road related area</w:t>
      </w:r>
      <w:r>
        <w:rPr>
          <w:b w:val="0"/>
          <w:szCs w:val="22"/>
        </w:rPr>
        <w:t xml:space="preserve"> across the </w:t>
      </w:r>
      <w:r w:rsidR="00307360">
        <w:rPr>
          <w:b w:val="0"/>
          <w:szCs w:val="22"/>
        </w:rPr>
        <w:t>Territory</w:t>
      </w:r>
      <w:r>
        <w:rPr>
          <w:b w:val="0"/>
          <w:szCs w:val="22"/>
        </w:rPr>
        <w:t>’s road transport legislation.</w:t>
      </w:r>
    </w:p>
    <w:p w14:paraId="26D3C79A" w14:textId="36AADCF5" w:rsidR="00263CA6" w:rsidRPr="009428EA" w:rsidRDefault="00263CA6" w:rsidP="00C5715B">
      <w:pPr>
        <w:pStyle w:val="Heading1"/>
        <w:spacing w:before="0" w:after="200"/>
        <w:rPr>
          <w:lang w:eastAsia="en-AU"/>
        </w:rPr>
      </w:pPr>
      <w:r>
        <w:rPr>
          <w:lang w:eastAsia="en-AU"/>
        </w:rPr>
        <w:t>Part 1</w:t>
      </w:r>
      <w:r w:rsidR="00B750CA">
        <w:rPr>
          <w:lang w:eastAsia="en-AU"/>
        </w:rPr>
        <w:t>5</w:t>
      </w:r>
      <w:r w:rsidR="001C2B48">
        <w:rPr>
          <w:lang w:eastAsia="en-AU"/>
        </w:rPr>
        <w:tab/>
        <w:t>Road Transport (Third-Party</w:t>
      </w:r>
      <w:r w:rsidR="00B82EA3">
        <w:rPr>
          <w:lang w:eastAsia="en-AU"/>
        </w:rPr>
        <w:t xml:space="preserve"> </w:t>
      </w:r>
      <w:r>
        <w:rPr>
          <w:lang w:eastAsia="en-AU"/>
        </w:rPr>
        <w:t>Insurance) Act 2008</w:t>
      </w:r>
    </w:p>
    <w:p w14:paraId="259D2199" w14:textId="3D42BE19" w:rsidR="006D1992" w:rsidRPr="006D1992" w:rsidRDefault="006D1992" w:rsidP="00C5715B">
      <w:pPr>
        <w:pStyle w:val="Heading4"/>
        <w:keepNext w:val="0"/>
        <w:spacing w:before="0" w:after="200"/>
        <w:rPr>
          <w:b w:val="0"/>
        </w:rPr>
      </w:pPr>
      <w:r w:rsidRPr="006D1992">
        <w:rPr>
          <w:b w:val="0"/>
        </w:rPr>
        <w:t xml:space="preserve">This part of the Bill amends the </w:t>
      </w:r>
      <w:r w:rsidRPr="006D1992">
        <w:rPr>
          <w:b w:val="0"/>
          <w:i/>
        </w:rPr>
        <w:t>Road Transport (Third-Party) Insurance Act 2008</w:t>
      </w:r>
      <w:r w:rsidRPr="006D1992">
        <w:rPr>
          <w:b w:val="0"/>
        </w:rPr>
        <w:t xml:space="preserve"> to extend the application of the offence of using an uninsured </w:t>
      </w:r>
      <w:r w:rsidR="006C57F4">
        <w:rPr>
          <w:b w:val="0"/>
        </w:rPr>
        <w:t xml:space="preserve">motor </w:t>
      </w:r>
      <w:r w:rsidRPr="006D1992">
        <w:rPr>
          <w:b w:val="0"/>
        </w:rPr>
        <w:t>vehicle on a road or road related area.</w:t>
      </w:r>
    </w:p>
    <w:p w14:paraId="181EA0B8" w14:textId="61C1F1A4" w:rsidR="00263CA6" w:rsidRPr="009428EA" w:rsidRDefault="00263CA6" w:rsidP="00C5715B">
      <w:pPr>
        <w:pStyle w:val="Heading4"/>
        <w:keepNext w:val="0"/>
        <w:spacing w:before="0" w:after="200"/>
        <w:rPr>
          <w:lang w:eastAsia="en-AU"/>
        </w:rPr>
      </w:pPr>
      <w:r w:rsidRPr="00C71A66">
        <w:t>Claus</w:t>
      </w:r>
      <w:r w:rsidRPr="001E65D7">
        <w:t xml:space="preserve">e </w:t>
      </w:r>
      <w:r w:rsidR="00B750CA" w:rsidRPr="001E65D7">
        <w:t>10</w:t>
      </w:r>
      <w:r w:rsidR="00312029">
        <w:t>6</w:t>
      </w:r>
      <w:r w:rsidR="001C2B48">
        <w:rPr>
          <w:bCs/>
          <w:lang w:eastAsia="en-AU"/>
        </w:rPr>
        <w:tab/>
      </w:r>
      <w:r w:rsidR="00576BAF">
        <w:rPr>
          <w:lang w:eastAsia="en-AU"/>
        </w:rPr>
        <w:t>Offence</w:t>
      </w:r>
      <w:r w:rsidR="00576BAF" w:rsidRPr="00576BAF">
        <w:t>—using uninsured motor vehicle on road or road</w:t>
      </w:r>
      <w:r w:rsidR="00576BAF" w:rsidRPr="00576BAF">
        <w:br/>
      </w:r>
      <w:r w:rsidR="001C2B48">
        <w:tab/>
      </w:r>
      <w:r w:rsidR="001C2B48">
        <w:tab/>
      </w:r>
      <w:r w:rsidR="00576BAF" w:rsidRPr="00576BAF">
        <w:t>related area</w:t>
      </w:r>
      <w:r w:rsidR="00576BAF" w:rsidRPr="00576BAF">
        <w:br/>
      </w:r>
      <w:r w:rsidR="001C2B48">
        <w:tab/>
      </w:r>
      <w:r w:rsidR="001C2B48">
        <w:tab/>
      </w:r>
      <w:r w:rsidR="00576BAF" w:rsidRPr="00576BAF">
        <w:t>Section 17 (1) (a)</w:t>
      </w:r>
    </w:p>
    <w:p w14:paraId="6A088287" w14:textId="2AEF3C98" w:rsidR="00DF0A1D" w:rsidRPr="00ED3ACE" w:rsidRDefault="00DF0A1D" w:rsidP="00C5715B">
      <w:pPr>
        <w:pStyle w:val="Heading4"/>
        <w:keepNext w:val="0"/>
        <w:spacing w:before="0" w:after="200"/>
        <w:rPr>
          <w:b w:val="0"/>
          <w:lang w:eastAsia="en-AU"/>
        </w:rPr>
      </w:pPr>
      <w:r>
        <w:rPr>
          <w:b w:val="0"/>
          <w:lang w:eastAsia="en-AU"/>
        </w:rPr>
        <w:t xml:space="preserve">Under section 17 of the </w:t>
      </w:r>
      <w:r>
        <w:rPr>
          <w:b w:val="0"/>
          <w:i/>
          <w:lang w:eastAsia="en-AU"/>
        </w:rPr>
        <w:t>Road Transport (Third-Party Insurance) Act 2008,</w:t>
      </w:r>
      <w:r>
        <w:rPr>
          <w:b w:val="0"/>
          <w:lang w:eastAsia="en-AU"/>
        </w:rPr>
        <w:t xml:space="preserve"> it is an offence for a person to use an uninsured </w:t>
      </w:r>
      <w:r w:rsidR="006C57F4">
        <w:rPr>
          <w:b w:val="0"/>
          <w:lang w:eastAsia="en-AU"/>
        </w:rPr>
        <w:t xml:space="preserve">motor </w:t>
      </w:r>
      <w:r>
        <w:rPr>
          <w:b w:val="0"/>
          <w:lang w:eastAsia="en-AU"/>
        </w:rPr>
        <w:t xml:space="preserve">vehicle on a road or road related area. It is a defence to this offence (section 17 (3)) if the person believed on reasonable grounds that the vehicle was an insured motor vehicle. The Criminal Code also applies to this offence. This offence does </w:t>
      </w:r>
      <w:r>
        <w:rPr>
          <w:b w:val="0"/>
          <w:lang w:eastAsia="en-AU"/>
        </w:rPr>
        <w:lastRenderedPageBreak/>
        <w:t xml:space="preserve">not apply when there is an unregistered vehicle permit in force for the </w:t>
      </w:r>
      <w:r w:rsidR="006C57F4">
        <w:rPr>
          <w:b w:val="0"/>
          <w:lang w:eastAsia="en-AU"/>
        </w:rPr>
        <w:t xml:space="preserve">motor </w:t>
      </w:r>
      <w:r>
        <w:rPr>
          <w:b w:val="0"/>
          <w:lang w:eastAsia="en-AU"/>
        </w:rPr>
        <w:t xml:space="preserve">vehicle; the </w:t>
      </w:r>
      <w:r w:rsidR="006C57F4">
        <w:rPr>
          <w:b w:val="0"/>
          <w:lang w:eastAsia="en-AU"/>
        </w:rPr>
        <w:t xml:space="preserve">motor </w:t>
      </w:r>
      <w:r>
        <w:rPr>
          <w:b w:val="0"/>
          <w:lang w:eastAsia="en-AU"/>
        </w:rPr>
        <w:t xml:space="preserve">vehicle is not subject to the registration provisions in the </w:t>
      </w:r>
      <w:r>
        <w:rPr>
          <w:b w:val="0"/>
          <w:i/>
          <w:lang w:eastAsia="en-AU"/>
        </w:rPr>
        <w:t>Road Transport (Vehicle Registration) Regulation 2000</w:t>
      </w:r>
      <w:r>
        <w:rPr>
          <w:b w:val="0"/>
          <w:lang w:eastAsia="en-AU"/>
        </w:rPr>
        <w:t xml:space="preserve"> or the </w:t>
      </w:r>
      <w:r w:rsidR="006C57F4">
        <w:rPr>
          <w:b w:val="0"/>
          <w:lang w:eastAsia="en-AU"/>
        </w:rPr>
        <w:t xml:space="preserve">motor </w:t>
      </w:r>
      <w:r>
        <w:rPr>
          <w:b w:val="0"/>
          <w:lang w:eastAsia="en-AU"/>
        </w:rPr>
        <w:t>vehicle is exempt from this section.</w:t>
      </w:r>
    </w:p>
    <w:p w14:paraId="638468C5" w14:textId="59690722" w:rsidR="00DF0A1D" w:rsidRDefault="00DF0A1D" w:rsidP="00C5715B">
      <w:pPr>
        <w:rPr>
          <w:lang w:eastAsia="en-AU"/>
        </w:rPr>
      </w:pPr>
      <w:r>
        <w:rPr>
          <w:lang w:eastAsia="en-AU"/>
        </w:rPr>
        <w:t xml:space="preserve">This clause extends the application of this offence to a person who permits or allows an uninsured </w:t>
      </w:r>
      <w:r w:rsidR="006C57F4">
        <w:rPr>
          <w:lang w:eastAsia="en-AU"/>
        </w:rPr>
        <w:t xml:space="preserve">motor </w:t>
      </w:r>
      <w:r>
        <w:rPr>
          <w:lang w:eastAsia="en-AU"/>
        </w:rPr>
        <w:t>vehicle to be driven on a road or road related area. This amendment brings the</w:t>
      </w:r>
      <w:r w:rsidR="002A2CBF">
        <w:rPr>
          <w:lang w:eastAsia="en-AU"/>
        </w:rPr>
        <w:t xml:space="preserve"> Territory </w:t>
      </w:r>
      <w:r>
        <w:rPr>
          <w:lang w:eastAsia="en-AU"/>
        </w:rPr>
        <w:t>in line with other jurisdictions and is consistent with the existing offence for a person who permits a</w:t>
      </w:r>
      <w:r w:rsidR="006C57F4">
        <w:rPr>
          <w:lang w:eastAsia="en-AU"/>
        </w:rPr>
        <w:t xml:space="preserve"> motor</w:t>
      </w:r>
      <w:r>
        <w:rPr>
          <w:lang w:eastAsia="en-AU"/>
        </w:rPr>
        <w:t xml:space="preserve"> vehicle to be used in contravention of a condition of registration. </w:t>
      </w:r>
    </w:p>
    <w:p w14:paraId="69B42920" w14:textId="77777777" w:rsidR="00DF0A1D" w:rsidRPr="00BE16C3" w:rsidRDefault="00DF0A1D" w:rsidP="00C5715B">
      <w:pPr>
        <w:rPr>
          <w:lang w:eastAsia="en-AU"/>
        </w:rPr>
      </w:pPr>
      <w:r>
        <w:rPr>
          <w:lang w:eastAsia="en-AU"/>
        </w:rPr>
        <w:t>The current penalties that apply to this offence are unchanged.</w:t>
      </w:r>
    </w:p>
    <w:p w14:paraId="3F9AAF7B" w14:textId="3E98CB4B" w:rsidR="00ED3ACE" w:rsidRPr="00ED3ACE" w:rsidRDefault="00ED3ACE" w:rsidP="00C5715B">
      <w:pPr>
        <w:rPr>
          <w:i/>
          <w:lang w:eastAsia="en-AU"/>
        </w:rPr>
      </w:pPr>
      <w:r>
        <w:rPr>
          <w:lang w:eastAsia="en-AU"/>
        </w:rPr>
        <w:t>This offence will move to section 28</w:t>
      </w:r>
      <w:r w:rsidR="005822CE">
        <w:rPr>
          <w:lang w:eastAsia="en-AU"/>
        </w:rPr>
        <w:t>9</w:t>
      </w:r>
      <w:r>
        <w:rPr>
          <w:lang w:eastAsia="en-AU"/>
        </w:rPr>
        <w:t xml:space="preserve"> of the </w:t>
      </w:r>
      <w:r>
        <w:rPr>
          <w:i/>
          <w:lang w:eastAsia="en-AU"/>
        </w:rPr>
        <w:t>Motor Vehicle Accident Injuries Act 2019</w:t>
      </w:r>
      <w:r>
        <w:rPr>
          <w:lang w:eastAsia="en-AU"/>
        </w:rPr>
        <w:t xml:space="preserve"> on commencement of that Act and repeal of the </w:t>
      </w:r>
      <w:r>
        <w:rPr>
          <w:i/>
          <w:lang w:eastAsia="en-AU"/>
        </w:rPr>
        <w:t>Road Transport (Third-Party Insurance) Act 2008</w:t>
      </w:r>
      <w:r w:rsidR="00DF0A1D">
        <w:rPr>
          <w:lang w:eastAsia="en-AU"/>
        </w:rPr>
        <w:t xml:space="preserve"> (see clause 6)</w:t>
      </w:r>
      <w:r>
        <w:rPr>
          <w:i/>
          <w:lang w:eastAsia="en-AU"/>
        </w:rPr>
        <w:t>.</w:t>
      </w:r>
    </w:p>
    <w:p w14:paraId="2C4AC904" w14:textId="6E320B64" w:rsidR="00263CA6" w:rsidRPr="009428EA" w:rsidRDefault="00263CA6" w:rsidP="00C5715B">
      <w:pPr>
        <w:pStyle w:val="Heading1"/>
        <w:spacing w:before="0" w:after="200"/>
        <w:rPr>
          <w:lang w:eastAsia="en-AU"/>
        </w:rPr>
      </w:pPr>
      <w:r>
        <w:rPr>
          <w:lang w:eastAsia="en-AU"/>
        </w:rPr>
        <w:t>Part 1</w:t>
      </w:r>
      <w:r w:rsidR="00B750CA">
        <w:rPr>
          <w:lang w:eastAsia="en-AU"/>
        </w:rPr>
        <w:t>6</w:t>
      </w:r>
      <w:r w:rsidR="001C2B48">
        <w:rPr>
          <w:lang w:eastAsia="en-AU"/>
        </w:rPr>
        <w:tab/>
      </w:r>
      <w:r>
        <w:rPr>
          <w:lang w:eastAsia="en-AU"/>
        </w:rPr>
        <w:t>Road Transport (Vehi</w:t>
      </w:r>
      <w:r w:rsidR="001C2B48">
        <w:rPr>
          <w:lang w:eastAsia="en-AU"/>
        </w:rPr>
        <w:t>cle</w:t>
      </w:r>
      <w:r w:rsidR="00B82EA3">
        <w:rPr>
          <w:lang w:eastAsia="en-AU"/>
        </w:rPr>
        <w:t xml:space="preserve"> </w:t>
      </w:r>
      <w:r>
        <w:rPr>
          <w:lang w:eastAsia="en-AU"/>
        </w:rPr>
        <w:t>Registration) Act 1999</w:t>
      </w:r>
    </w:p>
    <w:p w14:paraId="4C0E754B" w14:textId="5720397F" w:rsidR="006D1992" w:rsidRPr="006D1992" w:rsidRDefault="006D1992" w:rsidP="00C5715B">
      <w:pPr>
        <w:pStyle w:val="Heading4"/>
        <w:keepNext w:val="0"/>
        <w:spacing w:before="0" w:after="200"/>
        <w:rPr>
          <w:b w:val="0"/>
        </w:rPr>
      </w:pPr>
      <w:r w:rsidRPr="006D1992">
        <w:rPr>
          <w:b w:val="0"/>
        </w:rPr>
        <w:t xml:space="preserve">This part of the Bill amends the </w:t>
      </w:r>
      <w:r w:rsidRPr="006D1992">
        <w:rPr>
          <w:b w:val="0"/>
          <w:i/>
        </w:rPr>
        <w:t>Road Transport (Vehicle Registration) 1999</w:t>
      </w:r>
      <w:r w:rsidR="00BE16C3">
        <w:rPr>
          <w:b w:val="0"/>
        </w:rPr>
        <w:t xml:space="preserve"> to support the requirement to not use unregistered vehicles or vehicles with suspended registration </w:t>
      </w:r>
      <w:r w:rsidR="00ED3ACE">
        <w:rPr>
          <w:b w:val="0"/>
        </w:rPr>
        <w:t xml:space="preserve">on </w:t>
      </w:r>
      <w:r w:rsidR="00EC4A48">
        <w:rPr>
          <w:b w:val="0"/>
        </w:rPr>
        <w:t>Canberra</w:t>
      </w:r>
      <w:r w:rsidR="00ED3ACE">
        <w:rPr>
          <w:b w:val="0"/>
        </w:rPr>
        <w:t xml:space="preserve"> roads and road related areas </w:t>
      </w:r>
      <w:r w:rsidR="00BE16C3">
        <w:rPr>
          <w:b w:val="0"/>
        </w:rPr>
        <w:t>and amendments to the Commonwealth laws relating to vehicle standards.</w:t>
      </w:r>
    </w:p>
    <w:p w14:paraId="61B6AC17" w14:textId="4A636F80" w:rsidR="00263CA6" w:rsidRPr="009428EA" w:rsidRDefault="00263CA6" w:rsidP="00C5715B">
      <w:pPr>
        <w:pStyle w:val="Heading4"/>
        <w:keepNext w:val="0"/>
        <w:spacing w:before="0" w:after="200"/>
        <w:rPr>
          <w:lang w:eastAsia="en-AU"/>
        </w:rPr>
      </w:pPr>
      <w:r w:rsidRPr="00C71A66">
        <w:t xml:space="preserve">Clause </w:t>
      </w:r>
      <w:r w:rsidR="00B750CA" w:rsidRPr="001E65D7">
        <w:t>10</w:t>
      </w:r>
      <w:r w:rsidR="00312029">
        <w:t>7</w:t>
      </w:r>
      <w:r w:rsidR="001C2B48">
        <w:tab/>
      </w:r>
      <w:r w:rsidR="00576BAF">
        <w:rPr>
          <w:lang w:eastAsia="en-AU"/>
        </w:rPr>
        <w:t>Prohibition on using unregistered registrable vehicles or</w:t>
      </w:r>
      <w:r w:rsidR="00576BAF">
        <w:rPr>
          <w:lang w:eastAsia="en-AU"/>
        </w:rPr>
        <w:br/>
      </w:r>
      <w:r w:rsidR="001C2B48">
        <w:rPr>
          <w:lang w:eastAsia="en-AU"/>
        </w:rPr>
        <w:tab/>
      </w:r>
      <w:r w:rsidR="001C2B48">
        <w:rPr>
          <w:lang w:eastAsia="en-AU"/>
        </w:rPr>
        <w:tab/>
      </w:r>
      <w:r w:rsidR="00576BAF">
        <w:rPr>
          <w:lang w:eastAsia="en-AU"/>
        </w:rPr>
        <w:t>vehicles with suspended registration</w:t>
      </w:r>
      <w:r w:rsidR="00576BAF">
        <w:rPr>
          <w:lang w:eastAsia="en-AU"/>
        </w:rPr>
        <w:br/>
      </w:r>
      <w:r w:rsidR="001C2B48">
        <w:rPr>
          <w:lang w:eastAsia="en-AU"/>
        </w:rPr>
        <w:tab/>
      </w:r>
      <w:r w:rsidR="001C2B48">
        <w:rPr>
          <w:lang w:eastAsia="en-AU"/>
        </w:rPr>
        <w:tab/>
      </w:r>
      <w:r w:rsidR="00576BAF">
        <w:rPr>
          <w:lang w:eastAsia="en-AU"/>
        </w:rPr>
        <w:t>Section 18 (1)</w:t>
      </w:r>
    </w:p>
    <w:p w14:paraId="37F4D323" w14:textId="61C824CD" w:rsidR="00263CA6" w:rsidRDefault="002215B2" w:rsidP="00C5715B">
      <w:pPr>
        <w:pStyle w:val="Heading4"/>
        <w:keepNext w:val="0"/>
        <w:spacing w:before="0" w:after="200"/>
        <w:rPr>
          <w:b w:val="0"/>
          <w:lang w:eastAsia="en-AU"/>
        </w:rPr>
      </w:pPr>
      <w:r>
        <w:rPr>
          <w:b w:val="0"/>
          <w:lang w:eastAsia="en-AU"/>
        </w:rPr>
        <w:t xml:space="preserve">Under section 18 of the </w:t>
      </w:r>
      <w:r>
        <w:rPr>
          <w:b w:val="0"/>
          <w:i/>
          <w:lang w:eastAsia="en-AU"/>
        </w:rPr>
        <w:t>Road Transport (Vehicle Registration) Act 1999</w:t>
      </w:r>
      <w:r>
        <w:rPr>
          <w:b w:val="0"/>
          <w:lang w:eastAsia="en-AU"/>
        </w:rPr>
        <w:t xml:space="preserve"> it is an offence for a person to use an unregistered </w:t>
      </w:r>
      <w:r w:rsidR="006C57F4">
        <w:rPr>
          <w:b w:val="0"/>
          <w:lang w:eastAsia="en-AU"/>
        </w:rPr>
        <w:t xml:space="preserve">registrable </w:t>
      </w:r>
      <w:r>
        <w:rPr>
          <w:b w:val="0"/>
          <w:lang w:eastAsia="en-AU"/>
        </w:rPr>
        <w:t xml:space="preserve">vehicle or a vehicle with suspended registration on a road or road related area. The Criminal Code applies to this offence and thus the defence of honest and reasonable mistake of fact applies to this offence, for example, the person had a reasonable belief that </w:t>
      </w:r>
      <w:r w:rsidR="00BE16C3">
        <w:rPr>
          <w:b w:val="0"/>
          <w:lang w:eastAsia="en-AU"/>
        </w:rPr>
        <w:t>the vehicle was registered.</w:t>
      </w:r>
    </w:p>
    <w:p w14:paraId="4654A4F4" w14:textId="13CFF027" w:rsidR="00BE16C3" w:rsidRDefault="00BE16C3" w:rsidP="00C5715B">
      <w:pPr>
        <w:rPr>
          <w:lang w:eastAsia="en-AU"/>
        </w:rPr>
      </w:pPr>
      <w:r>
        <w:rPr>
          <w:lang w:eastAsia="en-AU"/>
        </w:rPr>
        <w:t xml:space="preserve">This clause extends the application of this offence to a person who permits or allows an unregistered </w:t>
      </w:r>
      <w:r w:rsidR="006C57F4">
        <w:rPr>
          <w:lang w:eastAsia="en-AU"/>
        </w:rPr>
        <w:t xml:space="preserve">registrable </w:t>
      </w:r>
      <w:r>
        <w:rPr>
          <w:lang w:eastAsia="en-AU"/>
        </w:rPr>
        <w:t xml:space="preserve">vehicle or a vehicle with suspended registration to be driven on a road or road related area. This amendment brings the </w:t>
      </w:r>
      <w:r w:rsidR="002A2CBF">
        <w:rPr>
          <w:lang w:eastAsia="en-AU"/>
        </w:rPr>
        <w:t>Territory</w:t>
      </w:r>
      <w:r>
        <w:rPr>
          <w:lang w:eastAsia="en-AU"/>
        </w:rPr>
        <w:t xml:space="preserve"> in line with other jurisdictions and is consistent with the existing offence for a person who permits a vehicle to be used in contravention of a condition of registration. </w:t>
      </w:r>
    </w:p>
    <w:p w14:paraId="38490A2B" w14:textId="77777777" w:rsidR="00BE16C3" w:rsidRPr="00BE16C3" w:rsidRDefault="00BE16C3" w:rsidP="00C5715B">
      <w:pPr>
        <w:rPr>
          <w:lang w:eastAsia="en-AU"/>
        </w:rPr>
      </w:pPr>
      <w:r>
        <w:rPr>
          <w:lang w:eastAsia="en-AU"/>
        </w:rPr>
        <w:t>There are no changes to the existing penalties that apply to this offence.</w:t>
      </w:r>
    </w:p>
    <w:p w14:paraId="4DBD7B12" w14:textId="37DDE338" w:rsidR="00B750CA" w:rsidRPr="00576BAF" w:rsidRDefault="00B750CA" w:rsidP="00C5715B">
      <w:pPr>
        <w:pStyle w:val="Heading4"/>
        <w:keepNext w:val="0"/>
        <w:spacing w:before="0" w:after="200"/>
        <w:rPr>
          <w:i/>
          <w:lang w:eastAsia="en-AU"/>
        </w:rPr>
      </w:pPr>
      <w:r w:rsidRPr="00C71A66">
        <w:t xml:space="preserve">Clause </w:t>
      </w:r>
      <w:r w:rsidRPr="001E65D7">
        <w:t>10</w:t>
      </w:r>
      <w:r w:rsidR="00312029">
        <w:t>8</w:t>
      </w:r>
      <w:r>
        <w:rPr>
          <w:bCs/>
          <w:lang w:eastAsia="en-AU"/>
        </w:rPr>
        <w:tab/>
      </w:r>
      <w:r>
        <w:rPr>
          <w:lang w:eastAsia="en-AU"/>
        </w:rPr>
        <w:t>Dictionary, definition</w:t>
      </w:r>
      <w:r w:rsidR="00312029">
        <w:rPr>
          <w:lang w:eastAsia="en-AU"/>
        </w:rPr>
        <w:t>s</w:t>
      </w:r>
      <w:r>
        <w:rPr>
          <w:lang w:eastAsia="en-AU"/>
        </w:rPr>
        <w:t xml:space="preserve"> of </w:t>
      </w:r>
      <w:r>
        <w:rPr>
          <w:i/>
          <w:lang w:eastAsia="en-AU"/>
        </w:rPr>
        <w:t>gross combination mass</w:t>
      </w:r>
      <w:r>
        <w:rPr>
          <w:lang w:eastAsia="en-AU"/>
        </w:rPr>
        <w:t xml:space="preserve"> and</w:t>
      </w:r>
      <w:r>
        <w:rPr>
          <w:lang w:eastAsia="en-AU"/>
        </w:rPr>
        <w:br/>
      </w:r>
      <w:r>
        <w:rPr>
          <w:lang w:eastAsia="en-AU"/>
        </w:rPr>
        <w:tab/>
      </w:r>
      <w:r>
        <w:rPr>
          <w:lang w:eastAsia="en-AU"/>
        </w:rPr>
        <w:tab/>
      </w:r>
      <w:r>
        <w:rPr>
          <w:i/>
          <w:lang w:eastAsia="en-AU"/>
        </w:rPr>
        <w:t>gross vehicle mass</w:t>
      </w:r>
    </w:p>
    <w:p w14:paraId="79273E5F" w14:textId="3C535CD3" w:rsidR="00B750CA" w:rsidRPr="00BE16C3" w:rsidRDefault="00B750CA" w:rsidP="00C5715B">
      <w:pPr>
        <w:rPr>
          <w:lang w:eastAsia="en-AU"/>
        </w:rPr>
      </w:pPr>
      <w:r>
        <w:rPr>
          <w:lang w:eastAsia="en-AU"/>
        </w:rPr>
        <w:t xml:space="preserve">This clause </w:t>
      </w:r>
      <w:r w:rsidR="001E65D7">
        <w:rPr>
          <w:lang w:eastAsia="en-AU"/>
        </w:rPr>
        <w:t xml:space="preserve">substitutes </w:t>
      </w:r>
      <w:r>
        <w:rPr>
          <w:lang w:eastAsia="en-AU"/>
        </w:rPr>
        <w:t>the definition</w:t>
      </w:r>
      <w:r w:rsidR="001E65D7">
        <w:rPr>
          <w:lang w:eastAsia="en-AU"/>
        </w:rPr>
        <w:t xml:space="preserve">s </w:t>
      </w:r>
      <w:r>
        <w:rPr>
          <w:lang w:eastAsia="en-AU"/>
        </w:rPr>
        <w:t xml:space="preserve">of </w:t>
      </w:r>
      <w:r>
        <w:rPr>
          <w:i/>
          <w:lang w:eastAsia="en-AU"/>
        </w:rPr>
        <w:t>gross combination mass</w:t>
      </w:r>
      <w:r>
        <w:rPr>
          <w:lang w:eastAsia="en-AU"/>
        </w:rPr>
        <w:t xml:space="preserve"> and </w:t>
      </w:r>
      <w:r>
        <w:rPr>
          <w:i/>
          <w:lang w:eastAsia="en-AU"/>
        </w:rPr>
        <w:t>gross vehicle mass</w:t>
      </w:r>
      <w:r>
        <w:rPr>
          <w:lang w:eastAsia="en-AU"/>
        </w:rPr>
        <w:t xml:space="preserve"> to support the introduction of the </w:t>
      </w:r>
      <w:r>
        <w:rPr>
          <w:i/>
          <w:lang w:eastAsia="en-AU"/>
        </w:rPr>
        <w:t>Road Vehicle Standards Act 2018</w:t>
      </w:r>
      <w:r>
        <w:rPr>
          <w:lang w:eastAsia="en-AU"/>
        </w:rPr>
        <w:t xml:space="preserve"> (Cwlth).</w:t>
      </w:r>
    </w:p>
    <w:p w14:paraId="0C205713" w14:textId="77777777" w:rsidR="006C57F4" w:rsidRDefault="006C57F4">
      <w:pPr>
        <w:spacing w:after="0" w:line="240" w:lineRule="auto"/>
        <w:rPr>
          <w:b/>
          <w:szCs w:val="24"/>
        </w:rPr>
      </w:pPr>
      <w:r>
        <w:br w:type="page"/>
      </w:r>
    </w:p>
    <w:p w14:paraId="6517F22E" w14:textId="41DB10CD" w:rsidR="00576BAF" w:rsidRPr="00576BAF" w:rsidRDefault="00576BAF" w:rsidP="00C5715B">
      <w:pPr>
        <w:pStyle w:val="Heading4"/>
        <w:keepNext w:val="0"/>
        <w:spacing w:before="0" w:after="200"/>
        <w:rPr>
          <w:i/>
          <w:lang w:eastAsia="en-AU"/>
        </w:rPr>
      </w:pPr>
      <w:r w:rsidRPr="001E65D7">
        <w:lastRenderedPageBreak/>
        <w:t xml:space="preserve">Clause </w:t>
      </w:r>
      <w:r w:rsidR="00B750CA" w:rsidRPr="001E65D7">
        <w:t>10</w:t>
      </w:r>
      <w:r w:rsidR="00312029">
        <w:t>9</w:t>
      </w:r>
      <w:r w:rsidR="001C2B48">
        <w:tab/>
      </w:r>
      <w:r>
        <w:rPr>
          <w:lang w:eastAsia="en-AU"/>
        </w:rPr>
        <w:t>Dictionary, new definition</w:t>
      </w:r>
      <w:r w:rsidR="00B750CA">
        <w:rPr>
          <w:lang w:eastAsia="en-AU"/>
        </w:rPr>
        <w:t>s</w:t>
      </w:r>
    </w:p>
    <w:p w14:paraId="62B2B164" w14:textId="4FB93C22" w:rsidR="00576BAF" w:rsidRDefault="00BE16C3" w:rsidP="00C5715B">
      <w:pPr>
        <w:pStyle w:val="Heading4"/>
        <w:keepNext w:val="0"/>
        <w:spacing w:before="0" w:after="200"/>
        <w:rPr>
          <w:b w:val="0"/>
          <w:lang w:eastAsia="en-AU"/>
        </w:rPr>
      </w:pPr>
      <w:r>
        <w:rPr>
          <w:b w:val="0"/>
          <w:lang w:eastAsia="en-AU"/>
        </w:rPr>
        <w:t xml:space="preserve">The Commonwealth has passed the </w:t>
      </w:r>
      <w:r>
        <w:rPr>
          <w:b w:val="0"/>
          <w:i/>
          <w:lang w:eastAsia="en-AU"/>
        </w:rPr>
        <w:t>Road Vehicle Standards Act 2018</w:t>
      </w:r>
      <w:r>
        <w:rPr>
          <w:b w:val="0"/>
          <w:lang w:eastAsia="en-AU"/>
        </w:rPr>
        <w:t xml:space="preserve"> (Cwlth) to replace the </w:t>
      </w:r>
      <w:r>
        <w:rPr>
          <w:b w:val="0"/>
          <w:i/>
          <w:lang w:eastAsia="en-AU"/>
        </w:rPr>
        <w:t>Motor Vehicle Standards Act 1989</w:t>
      </w:r>
      <w:r>
        <w:rPr>
          <w:b w:val="0"/>
          <w:lang w:eastAsia="en-AU"/>
        </w:rPr>
        <w:t xml:space="preserve"> (Cwlth). The </w:t>
      </w:r>
      <w:r>
        <w:rPr>
          <w:b w:val="0"/>
          <w:i/>
          <w:lang w:eastAsia="en-AU"/>
        </w:rPr>
        <w:t>Road Vehicle Standards Act 2018</w:t>
      </w:r>
      <w:r>
        <w:rPr>
          <w:b w:val="0"/>
          <w:lang w:eastAsia="en-AU"/>
        </w:rPr>
        <w:t xml:space="preserve"> commences over a stage</w:t>
      </w:r>
      <w:r w:rsidR="006C57F4">
        <w:rPr>
          <w:b w:val="0"/>
          <w:lang w:eastAsia="en-AU"/>
        </w:rPr>
        <w:t>d</w:t>
      </w:r>
      <w:r>
        <w:rPr>
          <w:b w:val="0"/>
          <w:lang w:eastAsia="en-AU"/>
        </w:rPr>
        <w:t xml:space="preserve"> period between 11 December 2018 and 10 December 2019 with full repeal of the </w:t>
      </w:r>
      <w:r>
        <w:rPr>
          <w:b w:val="0"/>
          <w:i/>
          <w:lang w:eastAsia="en-AU"/>
        </w:rPr>
        <w:t>Motor Vehicle Standards Act 1989</w:t>
      </w:r>
      <w:r>
        <w:rPr>
          <w:b w:val="0"/>
          <w:lang w:eastAsia="en-AU"/>
        </w:rPr>
        <w:t xml:space="preserve"> (Cwlth) in December 2020.</w:t>
      </w:r>
    </w:p>
    <w:p w14:paraId="7C4C2BA1" w14:textId="7F2EA523" w:rsidR="00BE16C3" w:rsidRPr="00BE16C3" w:rsidRDefault="00BE16C3" w:rsidP="00C5715B">
      <w:pPr>
        <w:rPr>
          <w:lang w:eastAsia="en-AU"/>
        </w:rPr>
      </w:pPr>
      <w:r>
        <w:rPr>
          <w:lang w:eastAsia="en-AU"/>
        </w:rPr>
        <w:t xml:space="preserve">This clause inserts a new definition of </w:t>
      </w:r>
      <w:r>
        <w:rPr>
          <w:i/>
          <w:lang w:eastAsia="en-AU"/>
        </w:rPr>
        <w:t>identification plate</w:t>
      </w:r>
      <w:r>
        <w:rPr>
          <w:lang w:eastAsia="en-AU"/>
        </w:rPr>
        <w:t xml:space="preserve"> </w:t>
      </w:r>
      <w:r w:rsidR="00B750CA" w:rsidRPr="00B750CA">
        <w:rPr>
          <w:lang w:eastAsia="en-AU"/>
        </w:rPr>
        <w:t xml:space="preserve">and </w:t>
      </w:r>
      <w:r w:rsidR="00B750CA" w:rsidRPr="001E65D7">
        <w:rPr>
          <w:i/>
          <w:lang w:eastAsia="en-AU"/>
        </w:rPr>
        <w:t xml:space="preserve">RAV </w:t>
      </w:r>
      <w:r w:rsidR="00B750CA">
        <w:rPr>
          <w:lang w:eastAsia="en-AU"/>
        </w:rPr>
        <w:t xml:space="preserve">(Register of Approved Vehicles) </w:t>
      </w:r>
      <w:r w:rsidRPr="00B750CA">
        <w:rPr>
          <w:lang w:eastAsia="en-AU"/>
        </w:rPr>
        <w:t>to</w:t>
      </w:r>
      <w:r>
        <w:rPr>
          <w:lang w:eastAsia="en-AU"/>
        </w:rPr>
        <w:t xml:space="preserve"> support the introduction of the </w:t>
      </w:r>
      <w:r>
        <w:rPr>
          <w:i/>
          <w:lang w:eastAsia="en-AU"/>
        </w:rPr>
        <w:t>Road Vehicle Standards Act 2018</w:t>
      </w:r>
      <w:r>
        <w:rPr>
          <w:lang w:eastAsia="en-AU"/>
        </w:rPr>
        <w:t xml:space="preserve"> (Cwlth).</w:t>
      </w:r>
    </w:p>
    <w:p w14:paraId="3446CA39" w14:textId="39E8ACC6" w:rsidR="00576BAF" w:rsidRDefault="00576BAF" w:rsidP="00C5715B">
      <w:pPr>
        <w:pStyle w:val="Heading4"/>
        <w:keepNext w:val="0"/>
        <w:spacing w:before="0" w:after="200"/>
        <w:rPr>
          <w:lang w:eastAsia="en-AU"/>
        </w:rPr>
      </w:pPr>
      <w:r w:rsidRPr="00C71A66">
        <w:t>Claus</w:t>
      </w:r>
      <w:r w:rsidRPr="001E65D7">
        <w:t xml:space="preserve">e </w:t>
      </w:r>
      <w:r w:rsidR="00B750CA" w:rsidRPr="001E65D7">
        <w:t>1</w:t>
      </w:r>
      <w:r w:rsidR="00312029">
        <w:t>10</w:t>
      </w:r>
      <w:r w:rsidR="001C2B48">
        <w:rPr>
          <w:bCs/>
          <w:lang w:eastAsia="en-AU"/>
        </w:rPr>
        <w:tab/>
      </w:r>
      <w:r>
        <w:rPr>
          <w:lang w:eastAsia="en-AU"/>
        </w:rPr>
        <w:t xml:space="preserve">Dictionary, </w:t>
      </w:r>
      <w:r w:rsidR="00B750CA">
        <w:rPr>
          <w:lang w:eastAsia="en-AU"/>
        </w:rPr>
        <w:t>note 3</w:t>
      </w:r>
    </w:p>
    <w:p w14:paraId="01DECB6F" w14:textId="283C47AF" w:rsidR="00B750CA" w:rsidRPr="00961FF8" w:rsidRDefault="00B750CA" w:rsidP="00C5715B">
      <w:pPr>
        <w:pStyle w:val="Heading4"/>
        <w:keepNext w:val="0"/>
        <w:spacing w:before="0" w:after="200"/>
        <w:rPr>
          <w:b w:val="0"/>
          <w:szCs w:val="22"/>
        </w:rPr>
      </w:pPr>
      <w:r>
        <w:rPr>
          <w:b w:val="0"/>
          <w:lang w:eastAsia="en-AU"/>
        </w:rPr>
        <w:t>This clause amends note 3 to</w:t>
      </w:r>
      <w:r w:rsidRPr="00B750CA">
        <w:rPr>
          <w:b w:val="0"/>
          <w:lang w:eastAsia="en-AU"/>
        </w:rPr>
        <w:t xml:space="preserve"> </w:t>
      </w:r>
      <w:r>
        <w:rPr>
          <w:b w:val="0"/>
          <w:lang w:eastAsia="en-AU"/>
        </w:rPr>
        <w:t xml:space="preserve">include a reference to </w:t>
      </w:r>
      <w:r>
        <w:rPr>
          <w:b w:val="0"/>
          <w:i/>
          <w:lang w:eastAsia="en-AU"/>
        </w:rPr>
        <w:t xml:space="preserve">road </w:t>
      </w:r>
      <w:r>
        <w:rPr>
          <w:b w:val="0"/>
          <w:lang w:eastAsia="en-AU"/>
        </w:rPr>
        <w:t xml:space="preserve">and </w:t>
      </w:r>
      <w:r>
        <w:rPr>
          <w:b w:val="0"/>
          <w:i/>
          <w:lang w:eastAsia="en-AU"/>
        </w:rPr>
        <w:t>road related area</w:t>
      </w:r>
      <w:r>
        <w:rPr>
          <w:b w:val="0"/>
          <w:lang w:eastAsia="en-AU"/>
        </w:rPr>
        <w:t xml:space="preserve"> </w:t>
      </w:r>
      <w:r>
        <w:rPr>
          <w:b w:val="0"/>
          <w:szCs w:val="22"/>
        </w:rPr>
        <w:t xml:space="preserve">by reference to the definition of these terms in </w:t>
      </w:r>
      <w:r w:rsidRPr="00961FF8">
        <w:rPr>
          <w:b w:val="0"/>
          <w:szCs w:val="22"/>
        </w:rPr>
        <w:t xml:space="preserve">the </w:t>
      </w:r>
      <w:r w:rsidRPr="00961FF8">
        <w:rPr>
          <w:b w:val="0"/>
          <w:i/>
          <w:szCs w:val="22"/>
        </w:rPr>
        <w:t>Road Transport (General) Act 1999</w:t>
      </w:r>
      <w:r w:rsidRPr="00961FF8">
        <w:rPr>
          <w:b w:val="0"/>
          <w:szCs w:val="22"/>
        </w:rPr>
        <w:t>, dictionary.</w:t>
      </w:r>
      <w:r w:rsidRPr="00907955">
        <w:rPr>
          <w:b w:val="0"/>
          <w:szCs w:val="22"/>
        </w:rPr>
        <w:t xml:space="preserve"> </w:t>
      </w:r>
      <w:r>
        <w:rPr>
          <w:b w:val="0"/>
          <w:szCs w:val="22"/>
        </w:rPr>
        <w:t xml:space="preserve">This </w:t>
      </w:r>
      <w:r w:rsidRPr="00F62913">
        <w:rPr>
          <w:b w:val="0"/>
          <w:szCs w:val="22"/>
        </w:rPr>
        <w:t>align</w:t>
      </w:r>
      <w:r>
        <w:rPr>
          <w:b w:val="0"/>
          <w:szCs w:val="22"/>
        </w:rPr>
        <w:t xml:space="preserve">s the definitions of </w:t>
      </w:r>
      <w:r w:rsidRPr="00907955">
        <w:rPr>
          <w:b w:val="0"/>
          <w:i/>
          <w:szCs w:val="22"/>
        </w:rPr>
        <w:t>road</w:t>
      </w:r>
      <w:r>
        <w:rPr>
          <w:b w:val="0"/>
          <w:szCs w:val="22"/>
        </w:rPr>
        <w:t xml:space="preserve"> and </w:t>
      </w:r>
      <w:r w:rsidRPr="00907955">
        <w:rPr>
          <w:b w:val="0"/>
          <w:i/>
          <w:szCs w:val="22"/>
        </w:rPr>
        <w:t>road related area</w:t>
      </w:r>
      <w:r>
        <w:rPr>
          <w:b w:val="0"/>
          <w:szCs w:val="22"/>
        </w:rPr>
        <w:t xml:space="preserve"> across the </w:t>
      </w:r>
      <w:r w:rsidR="00307360">
        <w:rPr>
          <w:b w:val="0"/>
          <w:szCs w:val="22"/>
        </w:rPr>
        <w:t>Territory</w:t>
      </w:r>
      <w:r>
        <w:rPr>
          <w:b w:val="0"/>
          <w:szCs w:val="22"/>
        </w:rPr>
        <w:t>’s road transport legislation.</w:t>
      </w:r>
    </w:p>
    <w:p w14:paraId="005BC056" w14:textId="59DAED32" w:rsidR="00B750CA" w:rsidRPr="001E65D7" w:rsidRDefault="00B750CA" w:rsidP="00C5715B">
      <w:pPr>
        <w:pStyle w:val="Heading4"/>
        <w:keepNext w:val="0"/>
        <w:spacing w:before="0" w:after="200"/>
        <w:rPr>
          <w:lang w:eastAsia="en-AU"/>
        </w:rPr>
      </w:pPr>
      <w:r w:rsidRPr="001E65D7">
        <w:t xml:space="preserve">Clause </w:t>
      </w:r>
      <w:r w:rsidR="009A44A0" w:rsidRPr="001E65D7">
        <w:t>11</w:t>
      </w:r>
      <w:r w:rsidR="00312029">
        <w:t>1</w:t>
      </w:r>
      <w:r w:rsidRPr="001E65D7">
        <w:tab/>
      </w:r>
      <w:r w:rsidRPr="001E65D7">
        <w:rPr>
          <w:lang w:eastAsia="en-AU"/>
        </w:rPr>
        <w:t xml:space="preserve">Dictionary, definitions of </w:t>
      </w:r>
      <w:r w:rsidRPr="001E65D7">
        <w:rPr>
          <w:i/>
          <w:lang w:eastAsia="en-AU"/>
        </w:rPr>
        <w:t xml:space="preserve">road </w:t>
      </w:r>
      <w:r w:rsidRPr="001E65D7">
        <w:rPr>
          <w:lang w:eastAsia="en-AU"/>
        </w:rPr>
        <w:t xml:space="preserve">and </w:t>
      </w:r>
      <w:r w:rsidRPr="001E65D7">
        <w:rPr>
          <w:i/>
          <w:lang w:eastAsia="en-AU"/>
        </w:rPr>
        <w:t>road related area</w:t>
      </w:r>
    </w:p>
    <w:p w14:paraId="77D6B8B1" w14:textId="293CD398" w:rsidR="00B750CA" w:rsidRDefault="00B750CA" w:rsidP="00C5715B">
      <w:pPr>
        <w:pStyle w:val="Heading4"/>
        <w:keepNext w:val="0"/>
        <w:spacing w:before="0" w:after="200"/>
        <w:rPr>
          <w:b w:val="0"/>
          <w:lang w:eastAsia="en-AU"/>
        </w:rPr>
      </w:pPr>
      <w:r w:rsidRPr="001E65D7">
        <w:rPr>
          <w:b w:val="0"/>
          <w:lang w:eastAsia="en-AU"/>
        </w:rPr>
        <w:t xml:space="preserve">This clause </w:t>
      </w:r>
      <w:r w:rsidR="0098495E">
        <w:rPr>
          <w:b w:val="0"/>
          <w:lang w:eastAsia="en-AU"/>
        </w:rPr>
        <w:t>is a technical amendment</w:t>
      </w:r>
      <w:r w:rsidRPr="001E65D7">
        <w:rPr>
          <w:b w:val="0"/>
          <w:lang w:eastAsia="en-AU"/>
        </w:rPr>
        <w:t xml:space="preserve"> consequential on </w:t>
      </w:r>
      <w:r w:rsidR="0098495E">
        <w:rPr>
          <w:b w:val="0"/>
          <w:lang w:eastAsia="en-AU"/>
        </w:rPr>
        <w:t xml:space="preserve">the </w:t>
      </w:r>
      <w:r w:rsidRPr="001E65D7">
        <w:rPr>
          <w:b w:val="0"/>
          <w:lang w:eastAsia="en-AU"/>
        </w:rPr>
        <w:t>changes at clause 1</w:t>
      </w:r>
      <w:r w:rsidR="00312029">
        <w:rPr>
          <w:b w:val="0"/>
          <w:lang w:eastAsia="en-AU"/>
        </w:rPr>
        <w:t>10</w:t>
      </w:r>
      <w:r w:rsidRPr="001E65D7">
        <w:rPr>
          <w:b w:val="0"/>
          <w:lang w:eastAsia="en-AU"/>
        </w:rPr>
        <w:t>.</w:t>
      </w:r>
    </w:p>
    <w:p w14:paraId="7AB0461C" w14:textId="085F3023" w:rsidR="00B750CA" w:rsidRPr="009428EA" w:rsidRDefault="00B750CA" w:rsidP="00C5715B">
      <w:pPr>
        <w:pStyle w:val="Heading1"/>
        <w:spacing w:before="0" w:after="200"/>
        <w:rPr>
          <w:lang w:eastAsia="en-AU"/>
        </w:rPr>
      </w:pPr>
      <w:r>
        <w:rPr>
          <w:lang w:eastAsia="en-AU"/>
        </w:rPr>
        <w:t>Part 17</w:t>
      </w:r>
      <w:r>
        <w:rPr>
          <w:lang w:eastAsia="en-AU"/>
        </w:rPr>
        <w:tab/>
        <w:t>Road Transport (Vehicle</w:t>
      </w:r>
      <w:r w:rsidR="00B82EA3">
        <w:rPr>
          <w:lang w:eastAsia="en-AU"/>
        </w:rPr>
        <w:t xml:space="preserve"> </w:t>
      </w:r>
      <w:r>
        <w:rPr>
          <w:lang w:eastAsia="en-AU"/>
        </w:rPr>
        <w:t>Registration) Regulation 2000</w:t>
      </w:r>
    </w:p>
    <w:p w14:paraId="221579BA" w14:textId="3703F2FB" w:rsidR="00B750CA" w:rsidRPr="006D1992" w:rsidRDefault="00B750CA" w:rsidP="00C5715B">
      <w:pPr>
        <w:pStyle w:val="Heading4"/>
        <w:keepNext w:val="0"/>
        <w:spacing w:before="0" w:after="200"/>
        <w:rPr>
          <w:b w:val="0"/>
        </w:rPr>
      </w:pPr>
      <w:r w:rsidRPr="006D1992">
        <w:rPr>
          <w:b w:val="0"/>
        </w:rPr>
        <w:t xml:space="preserve">This part of the Bill makes minor and technical amendments to the </w:t>
      </w:r>
      <w:r w:rsidRPr="006D1992">
        <w:rPr>
          <w:b w:val="0"/>
          <w:i/>
        </w:rPr>
        <w:t>Road Transport (</w:t>
      </w:r>
      <w:r>
        <w:rPr>
          <w:b w:val="0"/>
          <w:i/>
        </w:rPr>
        <w:t>Vehicle Registration</w:t>
      </w:r>
      <w:r w:rsidRPr="006D1992">
        <w:rPr>
          <w:b w:val="0"/>
          <w:i/>
        </w:rPr>
        <w:t xml:space="preserve">) </w:t>
      </w:r>
      <w:r>
        <w:rPr>
          <w:b w:val="0"/>
          <w:i/>
        </w:rPr>
        <w:t>Regulation 2000</w:t>
      </w:r>
      <w:r w:rsidRPr="006D1992">
        <w:rPr>
          <w:b w:val="0"/>
        </w:rPr>
        <w:t>.</w:t>
      </w:r>
    </w:p>
    <w:p w14:paraId="4AD06899" w14:textId="71649330" w:rsidR="00B750CA" w:rsidRDefault="00B750CA" w:rsidP="00C5715B">
      <w:pPr>
        <w:pStyle w:val="Heading4"/>
        <w:keepNext w:val="0"/>
        <w:spacing w:before="0" w:after="200"/>
        <w:rPr>
          <w:lang w:eastAsia="en-AU"/>
        </w:rPr>
      </w:pPr>
      <w:r w:rsidRPr="00C71A66">
        <w:t>Clau</w:t>
      </w:r>
      <w:r w:rsidRPr="001E65D7">
        <w:t>se 1</w:t>
      </w:r>
      <w:r w:rsidR="009A44A0" w:rsidRPr="001E65D7">
        <w:t>1</w:t>
      </w:r>
      <w:r w:rsidR="00312029">
        <w:t>2</w:t>
      </w:r>
      <w:r>
        <w:rPr>
          <w:bCs/>
          <w:lang w:eastAsia="en-AU"/>
        </w:rPr>
        <w:tab/>
      </w:r>
      <w:r>
        <w:rPr>
          <w:lang w:eastAsia="en-AU"/>
        </w:rPr>
        <w:t>Dictionary, note 4</w:t>
      </w:r>
    </w:p>
    <w:p w14:paraId="38499591" w14:textId="50498A03" w:rsidR="00B750CA" w:rsidRPr="00961FF8" w:rsidRDefault="00B750CA" w:rsidP="00C5715B">
      <w:pPr>
        <w:pStyle w:val="Heading4"/>
        <w:keepNext w:val="0"/>
        <w:spacing w:before="0" w:after="200"/>
        <w:rPr>
          <w:b w:val="0"/>
          <w:szCs w:val="22"/>
        </w:rPr>
      </w:pPr>
      <w:r>
        <w:rPr>
          <w:b w:val="0"/>
          <w:lang w:eastAsia="en-AU"/>
        </w:rPr>
        <w:t>This clause amends note 4 to</w:t>
      </w:r>
      <w:r w:rsidRPr="00B750CA">
        <w:rPr>
          <w:b w:val="0"/>
          <w:lang w:eastAsia="en-AU"/>
        </w:rPr>
        <w:t xml:space="preserve"> </w:t>
      </w:r>
      <w:r>
        <w:rPr>
          <w:b w:val="0"/>
          <w:lang w:eastAsia="en-AU"/>
        </w:rPr>
        <w:t xml:space="preserve">include a reference to </w:t>
      </w:r>
      <w:r>
        <w:rPr>
          <w:b w:val="0"/>
          <w:i/>
          <w:lang w:eastAsia="en-AU"/>
        </w:rPr>
        <w:t xml:space="preserve">road </w:t>
      </w:r>
      <w:r>
        <w:rPr>
          <w:b w:val="0"/>
          <w:lang w:eastAsia="en-AU"/>
        </w:rPr>
        <w:t xml:space="preserve">and </w:t>
      </w:r>
      <w:r>
        <w:rPr>
          <w:b w:val="0"/>
          <w:i/>
          <w:lang w:eastAsia="en-AU"/>
        </w:rPr>
        <w:t>road related area</w:t>
      </w:r>
      <w:r>
        <w:rPr>
          <w:b w:val="0"/>
          <w:lang w:eastAsia="en-AU"/>
        </w:rPr>
        <w:t xml:space="preserve"> </w:t>
      </w:r>
      <w:r>
        <w:rPr>
          <w:b w:val="0"/>
          <w:szCs w:val="22"/>
        </w:rPr>
        <w:t xml:space="preserve">by reference to the definition of these terms in </w:t>
      </w:r>
      <w:r w:rsidRPr="00961FF8">
        <w:rPr>
          <w:b w:val="0"/>
          <w:szCs w:val="22"/>
        </w:rPr>
        <w:t xml:space="preserve">the </w:t>
      </w:r>
      <w:r w:rsidRPr="00961FF8">
        <w:rPr>
          <w:b w:val="0"/>
          <w:i/>
          <w:szCs w:val="22"/>
        </w:rPr>
        <w:t>Road Transport (General) Act 1999</w:t>
      </w:r>
      <w:r w:rsidRPr="00961FF8">
        <w:rPr>
          <w:b w:val="0"/>
          <w:szCs w:val="22"/>
        </w:rPr>
        <w:t>, dictionary.</w:t>
      </w:r>
      <w:r w:rsidRPr="00907955">
        <w:rPr>
          <w:b w:val="0"/>
          <w:szCs w:val="22"/>
        </w:rPr>
        <w:t xml:space="preserve"> </w:t>
      </w:r>
      <w:r>
        <w:rPr>
          <w:b w:val="0"/>
          <w:szCs w:val="22"/>
        </w:rPr>
        <w:t xml:space="preserve">This </w:t>
      </w:r>
      <w:r w:rsidRPr="00F62913">
        <w:rPr>
          <w:b w:val="0"/>
          <w:szCs w:val="22"/>
        </w:rPr>
        <w:t>align</w:t>
      </w:r>
      <w:r>
        <w:rPr>
          <w:b w:val="0"/>
          <w:szCs w:val="22"/>
        </w:rPr>
        <w:t xml:space="preserve">s the definitions of </w:t>
      </w:r>
      <w:r w:rsidRPr="00907955">
        <w:rPr>
          <w:b w:val="0"/>
          <w:i/>
          <w:szCs w:val="22"/>
        </w:rPr>
        <w:t>road</w:t>
      </w:r>
      <w:r>
        <w:rPr>
          <w:b w:val="0"/>
          <w:szCs w:val="22"/>
        </w:rPr>
        <w:t xml:space="preserve"> and </w:t>
      </w:r>
      <w:r w:rsidRPr="00907955">
        <w:rPr>
          <w:b w:val="0"/>
          <w:i/>
          <w:szCs w:val="22"/>
        </w:rPr>
        <w:t>road related area</w:t>
      </w:r>
      <w:r>
        <w:rPr>
          <w:b w:val="0"/>
          <w:szCs w:val="22"/>
        </w:rPr>
        <w:t xml:space="preserve"> across the </w:t>
      </w:r>
      <w:r w:rsidR="00307360">
        <w:rPr>
          <w:b w:val="0"/>
          <w:szCs w:val="22"/>
        </w:rPr>
        <w:t>Territory</w:t>
      </w:r>
      <w:r>
        <w:rPr>
          <w:b w:val="0"/>
          <w:szCs w:val="22"/>
        </w:rPr>
        <w:t>’s road transport legislation.</w:t>
      </w:r>
    </w:p>
    <w:p w14:paraId="0EB0018D" w14:textId="77777777" w:rsidR="00B750CA" w:rsidRPr="00B750CA" w:rsidRDefault="00B750CA" w:rsidP="00C5715B">
      <w:pPr>
        <w:rPr>
          <w:lang w:eastAsia="en-AU"/>
        </w:rPr>
      </w:pPr>
    </w:p>
    <w:sectPr w:rsidR="00B750CA" w:rsidRPr="00B750CA" w:rsidSect="00CC1817">
      <w:footerReference w:type="default" r:id="rId17"/>
      <w:footerReference w:type="first" r:id="rId18"/>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0BB72" w14:textId="77777777" w:rsidR="006D37CB" w:rsidRDefault="006D37CB" w:rsidP="00EB113E">
      <w:pPr>
        <w:spacing w:after="0" w:line="240" w:lineRule="auto"/>
      </w:pPr>
      <w:r>
        <w:separator/>
      </w:r>
    </w:p>
  </w:endnote>
  <w:endnote w:type="continuationSeparator" w:id="0">
    <w:p w14:paraId="0A97FB2F" w14:textId="77777777" w:rsidR="006D37CB" w:rsidRDefault="006D37CB"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E8C9" w14:textId="77777777" w:rsidR="00047931" w:rsidRDefault="0004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1DEA" w14:textId="77777777" w:rsidR="006D37CB" w:rsidRPr="00C31AB2" w:rsidRDefault="006D37CB" w:rsidP="00C31AB2">
    <w:pPr>
      <w:pStyle w:val="Header"/>
      <w:jc w:val="center"/>
      <w:rPr>
        <w:rFonts w:ascii="Arial" w:hAnsi="Arial" w:cs="Arial"/>
        <w:b/>
        <w:color w:val="FF0000"/>
      </w:rPr>
    </w:pPr>
    <w:r>
      <w:rPr>
        <w:rFonts w:ascii="Arial" w:hAnsi="Arial" w:cs="Arial"/>
        <w:b/>
        <w:color w:val="FF0000"/>
      </w:rPr>
      <w:t>SENSITIVE: CABINET</w:t>
    </w:r>
  </w:p>
  <w:p w14:paraId="146E969E" w14:textId="1F8345F9" w:rsidR="006D37CB" w:rsidRPr="004E4403" w:rsidRDefault="006D37CB" w:rsidP="004E4403">
    <w:pPr>
      <w:pStyle w:val="Header"/>
      <w:jc w:val="center"/>
      <w:rPr>
        <w:rFonts w:ascii="Arial" w:hAnsi="Arial" w:cs="Arial"/>
        <w:b/>
        <w:color w:val="FF0000"/>
        <w:sz w:val="14"/>
      </w:rPr>
    </w:pPr>
    <w:r w:rsidRPr="004E440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561C" w14:textId="2A303EC3" w:rsidR="006D37CB" w:rsidRPr="00047931" w:rsidRDefault="00047931" w:rsidP="00047931">
    <w:pPr>
      <w:pStyle w:val="Footer"/>
      <w:jc w:val="center"/>
      <w:rPr>
        <w:rFonts w:ascii="Arial" w:hAnsi="Arial" w:cs="Arial"/>
        <w:sz w:val="14"/>
      </w:rPr>
    </w:pPr>
    <w:r w:rsidRPr="0004793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4433" w14:textId="77777777" w:rsidR="006D37CB" w:rsidRDefault="006D37CB" w:rsidP="00A569A6">
    <w:pPr>
      <w:pStyle w:val="Footer"/>
      <w:spacing w:before="140"/>
      <w:jc w:val="right"/>
    </w:pPr>
    <w:r>
      <w:fldChar w:fldCharType="begin"/>
    </w:r>
    <w:r>
      <w:instrText xml:space="preserve"> PAGE   \* MERGEFORMAT </w:instrText>
    </w:r>
    <w:r>
      <w:fldChar w:fldCharType="separate"/>
    </w:r>
    <w:r>
      <w:rPr>
        <w:noProof/>
      </w:rPr>
      <w:t>20</w:t>
    </w:r>
    <w:r>
      <w:rPr>
        <w:noProof/>
      </w:rPr>
      <w:fldChar w:fldCharType="end"/>
    </w:r>
  </w:p>
  <w:p w14:paraId="4038033D" w14:textId="360A50AC" w:rsidR="006D37CB" w:rsidRPr="00047931" w:rsidRDefault="00047931" w:rsidP="00047931">
    <w:pPr>
      <w:pStyle w:val="Header"/>
      <w:spacing w:before="140"/>
      <w:jc w:val="center"/>
      <w:rPr>
        <w:rFonts w:ascii="Arial" w:hAnsi="Arial" w:cs="Arial"/>
        <w:sz w:val="14"/>
      </w:rPr>
    </w:pPr>
    <w:r w:rsidRPr="0004793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5174" w14:textId="77777777" w:rsidR="006D37CB" w:rsidRDefault="006D37CB">
    <w:pPr>
      <w:pStyle w:val="Footer"/>
      <w:jc w:val="right"/>
    </w:pPr>
    <w:r>
      <w:fldChar w:fldCharType="begin"/>
    </w:r>
    <w:r>
      <w:instrText xml:space="preserve"> PAGE   \* MERGEFORMAT </w:instrText>
    </w:r>
    <w:r>
      <w:fldChar w:fldCharType="separate"/>
    </w:r>
    <w:r>
      <w:rPr>
        <w:noProof/>
      </w:rPr>
      <w:t>1</w:t>
    </w:r>
    <w:r>
      <w:rPr>
        <w:noProof/>
      </w:rPr>
      <w:fldChar w:fldCharType="end"/>
    </w:r>
  </w:p>
  <w:p w14:paraId="4F9897E5" w14:textId="17E48D38" w:rsidR="006D37CB" w:rsidRPr="00047931" w:rsidRDefault="00047931" w:rsidP="00047931">
    <w:pPr>
      <w:pStyle w:val="Header"/>
      <w:jc w:val="center"/>
      <w:rPr>
        <w:rFonts w:ascii="Arial" w:hAnsi="Arial" w:cs="Arial"/>
        <w:sz w:val="14"/>
      </w:rPr>
    </w:pPr>
    <w:r w:rsidRPr="0004793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ED26" w14:textId="77777777" w:rsidR="006D37CB" w:rsidRDefault="006D37CB" w:rsidP="00EB113E">
      <w:pPr>
        <w:spacing w:after="0" w:line="240" w:lineRule="auto"/>
      </w:pPr>
      <w:r>
        <w:separator/>
      </w:r>
    </w:p>
  </w:footnote>
  <w:footnote w:type="continuationSeparator" w:id="0">
    <w:p w14:paraId="78A06855" w14:textId="77777777" w:rsidR="006D37CB" w:rsidRDefault="006D37CB" w:rsidP="00EB113E">
      <w:pPr>
        <w:spacing w:after="0" w:line="240" w:lineRule="auto"/>
      </w:pPr>
      <w:r>
        <w:continuationSeparator/>
      </w:r>
    </w:p>
  </w:footnote>
  <w:footnote w:id="1">
    <w:p w14:paraId="3DEC5109" w14:textId="4BD4D3D0" w:rsidR="006D37CB" w:rsidRDefault="006D37CB" w:rsidP="008B7A69">
      <w:pPr>
        <w:shd w:val="clear" w:color="auto" w:fill="FFFFFF"/>
        <w:spacing w:after="0" w:line="240" w:lineRule="auto"/>
      </w:pPr>
      <w:r>
        <w:rPr>
          <w:rStyle w:val="FootnoteReference"/>
        </w:rPr>
        <w:footnoteRef/>
      </w:r>
      <w:r>
        <w:t xml:space="preserve"> </w:t>
      </w:r>
      <w:r w:rsidRPr="008B7A69">
        <w:rPr>
          <w:rFonts w:eastAsia="Times New Roman"/>
          <w:sz w:val="20"/>
          <w:szCs w:val="20"/>
          <w:lang w:eastAsia="en-AU"/>
        </w:rPr>
        <w:t>NNowak,</w:t>
      </w:r>
      <w:r>
        <w:rPr>
          <w:rFonts w:eastAsia="Times New Roman"/>
          <w:sz w:val="20"/>
          <w:szCs w:val="20"/>
          <w:lang w:eastAsia="en-AU"/>
        </w:rPr>
        <w:t xml:space="preserve"> </w:t>
      </w:r>
      <w:r w:rsidRPr="008B7A69">
        <w:rPr>
          <w:rFonts w:eastAsia="Times New Roman"/>
          <w:sz w:val="20"/>
          <w:szCs w:val="20"/>
          <w:lang w:eastAsia="en-AU"/>
        </w:rPr>
        <w:t>M</w:t>
      </w:r>
      <w:r>
        <w:rPr>
          <w:rFonts w:eastAsia="Times New Roman"/>
          <w:sz w:val="20"/>
          <w:szCs w:val="20"/>
          <w:lang w:eastAsia="en-AU"/>
        </w:rPr>
        <w:t xml:space="preserve"> </w:t>
      </w:r>
      <w:r w:rsidRPr="008B7A69">
        <w:rPr>
          <w:rFonts w:eastAsia="Times New Roman"/>
          <w:sz w:val="20"/>
          <w:szCs w:val="20"/>
          <w:lang w:eastAsia="en-AU"/>
        </w:rPr>
        <w:t>UN</w:t>
      </w:r>
      <w:r>
        <w:rPr>
          <w:rFonts w:eastAsia="Times New Roman"/>
          <w:sz w:val="20"/>
          <w:szCs w:val="20"/>
          <w:lang w:eastAsia="en-AU"/>
        </w:rPr>
        <w:t xml:space="preserve"> </w:t>
      </w:r>
      <w:r w:rsidRPr="008B7A69">
        <w:rPr>
          <w:rFonts w:eastAsia="Times New Roman"/>
          <w:sz w:val="20"/>
          <w:szCs w:val="20"/>
          <w:lang w:eastAsia="en-AU"/>
        </w:rPr>
        <w:t>Covenant</w:t>
      </w:r>
      <w:r>
        <w:rPr>
          <w:rFonts w:eastAsia="Times New Roman"/>
          <w:sz w:val="20"/>
          <w:szCs w:val="20"/>
          <w:lang w:eastAsia="en-AU"/>
        </w:rPr>
        <w:t xml:space="preserve"> </w:t>
      </w:r>
      <w:r w:rsidRPr="008B7A69">
        <w:rPr>
          <w:rFonts w:eastAsia="Times New Roman"/>
          <w:sz w:val="20"/>
          <w:szCs w:val="20"/>
          <w:lang w:eastAsia="en-AU"/>
        </w:rPr>
        <w:t>on</w:t>
      </w:r>
      <w:r>
        <w:rPr>
          <w:rFonts w:eastAsia="Times New Roman"/>
          <w:sz w:val="20"/>
          <w:szCs w:val="20"/>
          <w:lang w:eastAsia="en-AU"/>
        </w:rPr>
        <w:t xml:space="preserve"> </w:t>
      </w:r>
      <w:r w:rsidRPr="008B7A69">
        <w:rPr>
          <w:rFonts w:eastAsia="Times New Roman"/>
          <w:sz w:val="20"/>
          <w:szCs w:val="20"/>
          <w:lang w:eastAsia="en-AU"/>
        </w:rPr>
        <w:t>Civil</w:t>
      </w:r>
      <w:r>
        <w:rPr>
          <w:rFonts w:eastAsia="Times New Roman"/>
          <w:sz w:val="20"/>
          <w:szCs w:val="20"/>
          <w:lang w:eastAsia="en-AU"/>
        </w:rPr>
        <w:t xml:space="preserve"> </w:t>
      </w:r>
      <w:r w:rsidRPr="008B7A69">
        <w:rPr>
          <w:rFonts w:eastAsia="Times New Roman"/>
          <w:sz w:val="20"/>
          <w:szCs w:val="20"/>
          <w:lang w:eastAsia="en-AU"/>
        </w:rPr>
        <w:t>and</w:t>
      </w:r>
      <w:r>
        <w:rPr>
          <w:rFonts w:eastAsia="Times New Roman"/>
          <w:sz w:val="20"/>
          <w:szCs w:val="20"/>
          <w:lang w:eastAsia="en-AU"/>
        </w:rPr>
        <w:t xml:space="preserve"> </w:t>
      </w:r>
      <w:r w:rsidRPr="008B7A69">
        <w:rPr>
          <w:rFonts w:eastAsia="Times New Roman"/>
          <w:sz w:val="20"/>
          <w:szCs w:val="20"/>
          <w:lang w:eastAsia="en-AU"/>
        </w:rPr>
        <w:t>Political</w:t>
      </w:r>
      <w:r>
        <w:rPr>
          <w:rFonts w:eastAsia="Times New Roman"/>
          <w:sz w:val="20"/>
          <w:szCs w:val="20"/>
          <w:lang w:eastAsia="en-AU"/>
        </w:rPr>
        <w:t xml:space="preserve"> </w:t>
      </w:r>
      <w:r w:rsidRPr="008B7A69">
        <w:rPr>
          <w:rFonts w:eastAsia="Times New Roman"/>
          <w:sz w:val="20"/>
          <w:szCs w:val="20"/>
          <w:lang w:eastAsia="en-AU"/>
        </w:rPr>
        <w:t>Rights: CCPR Commentary, 2nd revised edition, N.P.Engel, Publisher, 2005 at 606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F89C" w14:textId="77777777" w:rsidR="00047931" w:rsidRDefault="0004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6AC9" w14:textId="77777777" w:rsidR="00047931" w:rsidRDefault="00047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CEF7" w14:textId="77777777" w:rsidR="006D37CB" w:rsidRPr="00EE32FF" w:rsidRDefault="006D37CB"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E207A"/>
    <w:multiLevelType w:val="hybridMultilevel"/>
    <w:tmpl w:val="53D44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E57E6"/>
    <w:multiLevelType w:val="multilevel"/>
    <w:tmpl w:val="9C862A4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i w:val="0"/>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4" w15:restartNumberingAfterBreak="0">
    <w:nsid w:val="09955CD4"/>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D573A"/>
    <w:multiLevelType w:val="hybridMultilevel"/>
    <w:tmpl w:val="083E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903CC4"/>
    <w:multiLevelType w:val="hybridMultilevel"/>
    <w:tmpl w:val="C908AE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270"/>
    <w:multiLevelType w:val="hybridMultilevel"/>
    <w:tmpl w:val="23F2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50F66"/>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53DB1"/>
    <w:multiLevelType w:val="hybridMultilevel"/>
    <w:tmpl w:val="EB0A7E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C9167A8"/>
    <w:multiLevelType w:val="hybridMultilevel"/>
    <w:tmpl w:val="C908AE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844ADE"/>
    <w:multiLevelType w:val="hybridMultilevel"/>
    <w:tmpl w:val="B64050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A07BC9"/>
    <w:multiLevelType w:val="hybridMultilevel"/>
    <w:tmpl w:val="50AC6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C638BA"/>
    <w:multiLevelType w:val="hybridMultilevel"/>
    <w:tmpl w:val="00AAD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2" w15:restartNumberingAfterBreak="0">
    <w:nsid w:val="3CAB37A1"/>
    <w:multiLevelType w:val="hybridMultilevel"/>
    <w:tmpl w:val="D25C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C7ABB"/>
    <w:multiLevelType w:val="hybridMultilevel"/>
    <w:tmpl w:val="44EA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B0066"/>
    <w:multiLevelType w:val="hybridMultilevel"/>
    <w:tmpl w:val="E46A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348E3"/>
    <w:multiLevelType w:val="hybridMultilevel"/>
    <w:tmpl w:val="E38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2399C"/>
    <w:multiLevelType w:val="hybridMultilevel"/>
    <w:tmpl w:val="A194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F41281"/>
    <w:multiLevelType w:val="hybridMultilevel"/>
    <w:tmpl w:val="45A8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C81C30"/>
    <w:multiLevelType w:val="hybridMultilevel"/>
    <w:tmpl w:val="F0569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664422"/>
    <w:multiLevelType w:val="hybridMultilevel"/>
    <w:tmpl w:val="01F0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7669AA"/>
    <w:multiLevelType w:val="multilevel"/>
    <w:tmpl w:val="D7A0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95728D"/>
    <w:multiLevelType w:val="multilevel"/>
    <w:tmpl w:val="D40ED1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1B0D7F"/>
    <w:multiLevelType w:val="hybridMultilevel"/>
    <w:tmpl w:val="B64050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2C7948"/>
    <w:multiLevelType w:val="hybridMultilevel"/>
    <w:tmpl w:val="1532A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536FE2"/>
    <w:multiLevelType w:val="hybridMultilevel"/>
    <w:tmpl w:val="276A61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740CF1"/>
    <w:multiLevelType w:val="multilevel"/>
    <w:tmpl w:val="6A4A36BE"/>
    <w:lvl w:ilvl="0">
      <w:start w:val="1"/>
      <w:numFmt w:val="decimal"/>
      <w:lvlText w:val="%1"/>
      <w:lvlJc w:val="left"/>
      <w:pPr>
        <w:tabs>
          <w:tab w:val="num" w:pos="1080"/>
        </w:tabs>
        <w:ind w:left="1080" w:hanging="360"/>
      </w:pPr>
      <w:rPr>
        <w:rFonts w:ascii="Times New Roman" w:hAnsi="Times New Roman"/>
        <w:sz w:val="24"/>
        <w:szCs w:val="24"/>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Restart w:val="0"/>
      <w:lvlText w:val="(%3)"/>
      <w:lvlJc w:val="left"/>
      <w:pPr>
        <w:tabs>
          <w:tab w:val="num" w:pos="1800"/>
        </w:tabs>
        <w:ind w:left="1800" w:hanging="360"/>
      </w:pPr>
      <w:rPr>
        <w:rFonts w:ascii="Times New Roman" w:hAnsi="Times New Roman"/>
      </w:rPr>
    </w:lvl>
    <w:lvl w:ilvl="3">
      <w:start w:val="1"/>
      <w:numFmt w:val="none"/>
      <w:lvlText w:val=""/>
      <w:lvlJc w:val="left"/>
      <w:pPr>
        <w:tabs>
          <w:tab w:val="num" w:pos="2160"/>
        </w:tabs>
        <w:ind w:left="2160" w:hanging="360"/>
      </w:pPr>
      <w:rPr>
        <w:rFonts w:ascii="Times New Roman" w:hAnsi="Times New Roman"/>
      </w:rPr>
    </w:lvl>
    <w:lvl w:ilvl="4">
      <w:start w:val="1"/>
      <w:numFmt w:val="none"/>
      <w:lvlText w:val=""/>
      <w:lvlJc w:val="left"/>
      <w:pPr>
        <w:tabs>
          <w:tab w:val="num" w:pos="2520"/>
        </w:tabs>
        <w:ind w:left="2520" w:hanging="360"/>
      </w:pPr>
      <w:rPr>
        <w:rFonts w:ascii="Times New Roman" w:hAnsi="Times New Roman"/>
      </w:rPr>
    </w:lvl>
    <w:lvl w:ilvl="5">
      <w:numFmt w:val="none"/>
      <w:lvlText w:val=""/>
      <w:lvlJc w:val="left"/>
      <w:pPr>
        <w:tabs>
          <w:tab w:val="num" w:pos="360"/>
        </w:tabs>
      </w:pPr>
      <w:rPr>
        <w:rFonts w:ascii="Times New Roman" w:hAnsi="Times New Roman"/>
      </w:rPr>
    </w:lvl>
    <w:lvl w:ilvl="6">
      <w:start w:val="1"/>
      <w:numFmt w:val="none"/>
      <w:lvlText w:val="%7"/>
      <w:lvlJc w:val="left"/>
      <w:pPr>
        <w:tabs>
          <w:tab w:val="num" w:pos="3240"/>
        </w:tabs>
        <w:ind w:left="3240" w:hanging="360"/>
      </w:pPr>
      <w:rPr>
        <w:rFonts w:ascii="Times New Roman" w:hAnsi="Times New Roman"/>
      </w:rPr>
    </w:lvl>
    <w:lvl w:ilvl="7">
      <w:start w:val="1"/>
      <w:numFmt w:val="none"/>
      <w:lvlText w:val="%8"/>
      <w:lvlJc w:val="left"/>
      <w:pPr>
        <w:tabs>
          <w:tab w:val="num" w:pos="3600"/>
        </w:tabs>
        <w:ind w:left="3600" w:hanging="360"/>
      </w:pPr>
      <w:rPr>
        <w:rFonts w:ascii="Times New Roman" w:hAnsi="Times New Roman"/>
      </w:rPr>
    </w:lvl>
    <w:lvl w:ilvl="8">
      <w:start w:val="1"/>
      <w:numFmt w:val="none"/>
      <w:lvlText w:val="%9"/>
      <w:lvlJc w:val="left"/>
      <w:pPr>
        <w:tabs>
          <w:tab w:val="num" w:pos="3960"/>
        </w:tabs>
        <w:ind w:left="3960" w:hanging="360"/>
      </w:pPr>
      <w:rPr>
        <w:rFonts w:ascii="Times New Roman" w:hAnsi="Times New Roman"/>
      </w:rPr>
    </w:lvl>
  </w:abstractNum>
  <w:num w:numId="1">
    <w:abstractNumId w:val="21"/>
  </w:num>
  <w:num w:numId="2">
    <w:abstractNumId w:val="43"/>
  </w:num>
  <w:num w:numId="3">
    <w:abstractNumId w:val="5"/>
  </w:num>
  <w:num w:numId="4">
    <w:abstractNumId w:val="28"/>
  </w:num>
  <w:num w:numId="5">
    <w:abstractNumId w:val="0"/>
  </w:num>
  <w:num w:numId="6">
    <w:abstractNumId w:val="44"/>
  </w:num>
  <w:num w:numId="7">
    <w:abstractNumId w:val="10"/>
  </w:num>
  <w:num w:numId="8">
    <w:abstractNumId w:val="39"/>
  </w:num>
  <w:num w:numId="9">
    <w:abstractNumId w:val="42"/>
  </w:num>
  <w:num w:numId="10">
    <w:abstractNumId w:val="31"/>
  </w:num>
  <w:num w:numId="11">
    <w:abstractNumId w:val="1"/>
  </w:num>
  <w:num w:numId="12">
    <w:abstractNumId w:val="48"/>
  </w:num>
  <w:num w:numId="13">
    <w:abstractNumId w:val="7"/>
  </w:num>
  <w:num w:numId="14">
    <w:abstractNumId w:val="18"/>
  </w:num>
  <w:num w:numId="15">
    <w:abstractNumId w:val="23"/>
  </w:num>
  <w:num w:numId="16">
    <w:abstractNumId w:val="33"/>
  </w:num>
  <w:num w:numId="17">
    <w:abstractNumId w:val="13"/>
  </w:num>
  <w:num w:numId="18">
    <w:abstractNumId w:val="38"/>
  </w:num>
  <w:num w:numId="19">
    <w:abstractNumId w:val="37"/>
  </w:num>
  <w:num w:numId="20">
    <w:abstractNumId w:val="35"/>
  </w:num>
  <w:num w:numId="21">
    <w:abstractNumId w:val="27"/>
  </w:num>
  <w:num w:numId="22">
    <w:abstractNumId w:val="34"/>
  </w:num>
  <w:num w:numId="23">
    <w:abstractNumId w:val="8"/>
  </w:num>
  <w:num w:numId="24">
    <w:abstractNumId w:val="14"/>
  </w:num>
  <w:num w:numId="25">
    <w:abstractNumId w:val="36"/>
  </w:num>
  <w:num w:numId="26">
    <w:abstractNumId w:val="41"/>
  </w:num>
  <w:num w:numId="27">
    <w:abstractNumId w:val="11"/>
  </w:num>
  <w:num w:numId="28">
    <w:abstractNumId w:val="24"/>
  </w:num>
  <w:num w:numId="29">
    <w:abstractNumId w:val="15"/>
  </w:num>
  <w:num w:numId="30">
    <w:abstractNumId w:val="47"/>
  </w:num>
  <w:num w:numId="31">
    <w:abstractNumId w:val="32"/>
  </w:num>
  <w:num w:numId="32">
    <w:abstractNumId w:val="25"/>
  </w:num>
  <w:num w:numId="33">
    <w:abstractNumId w:val="22"/>
  </w:num>
  <w:num w:numId="34">
    <w:abstractNumId w:val="4"/>
  </w:num>
  <w:num w:numId="35">
    <w:abstractNumId w:val="26"/>
  </w:num>
  <w:num w:numId="36">
    <w:abstractNumId w:val="3"/>
  </w:num>
  <w:num w:numId="37">
    <w:abstractNumId w:val="49"/>
  </w:num>
  <w:num w:numId="38">
    <w:abstractNumId w:val="40"/>
  </w:num>
  <w:num w:numId="39">
    <w:abstractNumId w:val="6"/>
  </w:num>
  <w:num w:numId="40">
    <w:abstractNumId w:val="2"/>
  </w:num>
  <w:num w:numId="41">
    <w:abstractNumId w:val="20"/>
  </w:num>
  <w:num w:numId="42">
    <w:abstractNumId w:val="12"/>
  </w:num>
  <w:num w:numId="43">
    <w:abstractNumId w:val="19"/>
  </w:num>
  <w:num w:numId="44">
    <w:abstractNumId w:val="16"/>
  </w:num>
  <w:num w:numId="45">
    <w:abstractNumId w:val="29"/>
  </w:num>
  <w:num w:numId="46">
    <w:abstractNumId w:val="30"/>
  </w:num>
  <w:num w:numId="47">
    <w:abstractNumId w:val="46"/>
  </w:num>
  <w:num w:numId="48">
    <w:abstractNumId w:val="45"/>
  </w:num>
  <w:num w:numId="49">
    <w:abstractNumId w:val="9"/>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5D8F"/>
    <w:rsid w:val="000263D1"/>
    <w:rsid w:val="00026A03"/>
    <w:rsid w:val="00031D9F"/>
    <w:rsid w:val="000348B1"/>
    <w:rsid w:val="00037F43"/>
    <w:rsid w:val="000402AF"/>
    <w:rsid w:val="000428AD"/>
    <w:rsid w:val="00042B0B"/>
    <w:rsid w:val="00043790"/>
    <w:rsid w:val="00044FFD"/>
    <w:rsid w:val="000455AD"/>
    <w:rsid w:val="00045801"/>
    <w:rsid w:val="00046749"/>
    <w:rsid w:val="00046A4A"/>
    <w:rsid w:val="00046F4A"/>
    <w:rsid w:val="00047523"/>
    <w:rsid w:val="000475F2"/>
    <w:rsid w:val="00047931"/>
    <w:rsid w:val="00047E5D"/>
    <w:rsid w:val="000500A2"/>
    <w:rsid w:val="00052380"/>
    <w:rsid w:val="0005298F"/>
    <w:rsid w:val="000530BE"/>
    <w:rsid w:val="00053623"/>
    <w:rsid w:val="00053D52"/>
    <w:rsid w:val="00054020"/>
    <w:rsid w:val="000545DF"/>
    <w:rsid w:val="000559E0"/>
    <w:rsid w:val="00055EB6"/>
    <w:rsid w:val="0005733C"/>
    <w:rsid w:val="00057859"/>
    <w:rsid w:val="00060993"/>
    <w:rsid w:val="00061410"/>
    <w:rsid w:val="000625C1"/>
    <w:rsid w:val="00063B62"/>
    <w:rsid w:val="00063E3F"/>
    <w:rsid w:val="00065917"/>
    <w:rsid w:val="000673A5"/>
    <w:rsid w:val="00070620"/>
    <w:rsid w:val="00070EC3"/>
    <w:rsid w:val="00072520"/>
    <w:rsid w:val="000748A0"/>
    <w:rsid w:val="000758B2"/>
    <w:rsid w:val="00077560"/>
    <w:rsid w:val="0008299A"/>
    <w:rsid w:val="00085977"/>
    <w:rsid w:val="00086CEF"/>
    <w:rsid w:val="000900EC"/>
    <w:rsid w:val="00090B56"/>
    <w:rsid w:val="00090FBA"/>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B78AB"/>
    <w:rsid w:val="000C08B4"/>
    <w:rsid w:val="000C4A95"/>
    <w:rsid w:val="000C52D8"/>
    <w:rsid w:val="000C56B4"/>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48E8"/>
    <w:rsid w:val="00195933"/>
    <w:rsid w:val="001A1F22"/>
    <w:rsid w:val="001A3A2E"/>
    <w:rsid w:val="001A42B5"/>
    <w:rsid w:val="001A48F2"/>
    <w:rsid w:val="001A58AC"/>
    <w:rsid w:val="001A64D0"/>
    <w:rsid w:val="001A78FE"/>
    <w:rsid w:val="001B05B6"/>
    <w:rsid w:val="001B1AA2"/>
    <w:rsid w:val="001B30CE"/>
    <w:rsid w:val="001B5F7A"/>
    <w:rsid w:val="001B64EB"/>
    <w:rsid w:val="001B6D4E"/>
    <w:rsid w:val="001B7E69"/>
    <w:rsid w:val="001C1650"/>
    <w:rsid w:val="001C22AE"/>
    <w:rsid w:val="001C2B48"/>
    <w:rsid w:val="001C2DED"/>
    <w:rsid w:val="001C4091"/>
    <w:rsid w:val="001C5B4D"/>
    <w:rsid w:val="001D0F44"/>
    <w:rsid w:val="001D28FD"/>
    <w:rsid w:val="001D2CF9"/>
    <w:rsid w:val="001D485C"/>
    <w:rsid w:val="001D48C1"/>
    <w:rsid w:val="001D4965"/>
    <w:rsid w:val="001D519A"/>
    <w:rsid w:val="001E0F79"/>
    <w:rsid w:val="001E13ED"/>
    <w:rsid w:val="001E1AC6"/>
    <w:rsid w:val="001E2E89"/>
    <w:rsid w:val="001E3654"/>
    <w:rsid w:val="001E4A19"/>
    <w:rsid w:val="001E4C81"/>
    <w:rsid w:val="001E65D7"/>
    <w:rsid w:val="001E66FB"/>
    <w:rsid w:val="001E6E4E"/>
    <w:rsid w:val="001F00A7"/>
    <w:rsid w:val="001F126B"/>
    <w:rsid w:val="001F26DB"/>
    <w:rsid w:val="001F4E9D"/>
    <w:rsid w:val="001F7F5F"/>
    <w:rsid w:val="00200955"/>
    <w:rsid w:val="0020136C"/>
    <w:rsid w:val="00201545"/>
    <w:rsid w:val="00201AD8"/>
    <w:rsid w:val="00202D8A"/>
    <w:rsid w:val="0020440A"/>
    <w:rsid w:val="0020540B"/>
    <w:rsid w:val="002070A2"/>
    <w:rsid w:val="00207295"/>
    <w:rsid w:val="002072F0"/>
    <w:rsid w:val="00210A29"/>
    <w:rsid w:val="0021141A"/>
    <w:rsid w:val="0021195A"/>
    <w:rsid w:val="002125F4"/>
    <w:rsid w:val="00212C60"/>
    <w:rsid w:val="002139DC"/>
    <w:rsid w:val="002140AF"/>
    <w:rsid w:val="002147C8"/>
    <w:rsid w:val="00214A59"/>
    <w:rsid w:val="00214EAF"/>
    <w:rsid w:val="002158D5"/>
    <w:rsid w:val="00216C37"/>
    <w:rsid w:val="00217DAB"/>
    <w:rsid w:val="00220344"/>
    <w:rsid w:val="00220389"/>
    <w:rsid w:val="0022087F"/>
    <w:rsid w:val="00220D3A"/>
    <w:rsid w:val="002215B2"/>
    <w:rsid w:val="00222001"/>
    <w:rsid w:val="00223392"/>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A6"/>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3D43"/>
    <w:rsid w:val="00294123"/>
    <w:rsid w:val="00294F20"/>
    <w:rsid w:val="00295A55"/>
    <w:rsid w:val="00295CB1"/>
    <w:rsid w:val="00295EA3"/>
    <w:rsid w:val="002963D7"/>
    <w:rsid w:val="00296D06"/>
    <w:rsid w:val="00297D32"/>
    <w:rsid w:val="002A0905"/>
    <w:rsid w:val="002A1D6E"/>
    <w:rsid w:val="002A2CBF"/>
    <w:rsid w:val="002A3308"/>
    <w:rsid w:val="002A69FB"/>
    <w:rsid w:val="002B0C42"/>
    <w:rsid w:val="002B21EE"/>
    <w:rsid w:val="002B282C"/>
    <w:rsid w:val="002B3AC1"/>
    <w:rsid w:val="002B4BD1"/>
    <w:rsid w:val="002B545A"/>
    <w:rsid w:val="002B5731"/>
    <w:rsid w:val="002B62B2"/>
    <w:rsid w:val="002B69FC"/>
    <w:rsid w:val="002B7C99"/>
    <w:rsid w:val="002B7E39"/>
    <w:rsid w:val="002C26F0"/>
    <w:rsid w:val="002C2CAE"/>
    <w:rsid w:val="002C3109"/>
    <w:rsid w:val="002C3DA5"/>
    <w:rsid w:val="002C3F04"/>
    <w:rsid w:val="002C410C"/>
    <w:rsid w:val="002C474E"/>
    <w:rsid w:val="002C4DB6"/>
    <w:rsid w:val="002C667E"/>
    <w:rsid w:val="002C6A06"/>
    <w:rsid w:val="002C72FA"/>
    <w:rsid w:val="002C7864"/>
    <w:rsid w:val="002D0602"/>
    <w:rsid w:val="002D0BD8"/>
    <w:rsid w:val="002D4736"/>
    <w:rsid w:val="002D491A"/>
    <w:rsid w:val="002D5E29"/>
    <w:rsid w:val="002D7ACC"/>
    <w:rsid w:val="002D7EC5"/>
    <w:rsid w:val="002E088B"/>
    <w:rsid w:val="002E1092"/>
    <w:rsid w:val="002E1B08"/>
    <w:rsid w:val="002E1B66"/>
    <w:rsid w:val="002E2A34"/>
    <w:rsid w:val="002E37B4"/>
    <w:rsid w:val="002E3985"/>
    <w:rsid w:val="002E4734"/>
    <w:rsid w:val="002E55B5"/>
    <w:rsid w:val="002E55DA"/>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7360"/>
    <w:rsid w:val="003076B0"/>
    <w:rsid w:val="00311615"/>
    <w:rsid w:val="00312029"/>
    <w:rsid w:val="00312E59"/>
    <w:rsid w:val="00313143"/>
    <w:rsid w:val="0031384F"/>
    <w:rsid w:val="00314BC9"/>
    <w:rsid w:val="003153CA"/>
    <w:rsid w:val="0031576A"/>
    <w:rsid w:val="00315ACA"/>
    <w:rsid w:val="0031614E"/>
    <w:rsid w:val="003168DF"/>
    <w:rsid w:val="003169F8"/>
    <w:rsid w:val="003172F1"/>
    <w:rsid w:val="00317DD7"/>
    <w:rsid w:val="00322584"/>
    <w:rsid w:val="00323641"/>
    <w:rsid w:val="00323B0D"/>
    <w:rsid w:val="00324782"/>
    <w:rsid w:val="003247F7"/>
    <w:rsid w:val="00326167"/>
    <w:rsid w:val="003264D5"/>
    <w:rsid w:val="003270F6"/>
    <w:rsid w:val="00327BD8"/>
    <w:rsid w:val="00330DC5"/>
    <w:rsid w:val="00331E6C"/>
    <w:rsid w:val="00333AB2"/>
    <w:rsid w:val="00333E5D"/>
    <w:rsid w:val="00334CCE"/>
    <w:rsid w:val="0033669B"/>
    <w:rsid w:val="00336AAF"/>
    <w:rsid w:val="00337F26"/>
    <w:rsid w:val="00341041"/>
    <w:rsid w:val="00342ED9"/>
    <w:rsid w:val="00342FB5"/>
    <w:rsid w:val="00343A7F"/>
    <w:rsid w:val="003473E6"/>
    <w:rsid w:val="00351F41"/>
    <w:rsid w:val="00352BB6"/>
    <w:rsid w:val="003530AF"/>
    <w:rsid w:val="00353230"/>
    <w:rsid w:val="00353D17"/>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5193"/>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078D"/>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0FE0"/>
    <w:rsid w:val="003E1C14"/>
    <w:rsid w:val="003E3C68"/>
    <w:rsid w:val="003E6E62"/>
    <w:rsid w:val="003E76DF"/>
    <w:rsid w:val="003E7871"/>
    <w:rsid w:val="003F15A7"/>
    <w:rsid w:val="003F16E9"/>
    <w:rsid w:val="003F29D9"/>
    <w:rsid w:val="003F3401"/>
    <w:rsid w:val="003F5FA5"/>
    <w:rsid w:val="003F7868"/>
    <w:rsid w:val="004009A6"/>
    <w:rsid w:val="00402073"/>
    <w:rsid w:val="004024F4"/>
    <w:rsid w:val="00402822"/>
    <w:rsid w:val="0040357C"/>
    <w:rsid w:val="0040397B"/>
    <w:rsid w:val="00406118"/>
    <w:rsid w:val="00406C67"/>
    <w:rsid w:val="00410BAB"/>
    <w:rsid w:val="00410F37"/>
    <w:rsid w:val="004118ED"/>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137D"/>
    <w:rsid w:val="00433C14"/>
    <w:rsid w:val="00433EE9"/>
    <w:rsid w:val="00433F4F"/>
    <w:rsid w:val="004342B4"/>
    <w:rsid w:val="00435300"/>
    <w:rsid w:val="00435F00"/>
    <w:rsid w:val="0043706B"/>
    <w:rsid w:val="00441793"/>
    <w:rsid w:val="00442BD2"/>
    <w:rsid w:val="00443149"/>
    <w:rsid w:val="00443687"/>
    <w:rsid w:val="004452AF"/>
    <w:rsid w:val="00446142"/>
    <w:rsid w:val="00450AC6"/>
    <w:rsid w:val="004522F1"/>
    <w:rsid w:val="00452A3A"/>
    <w:rsid w:val="00452E62"/>
    <w:rsid w:val="0045411B"/>
    <w:rsid w:val="00454D4D"/>
    <w:rsid w:val="004550FE"/>
    <w:rsid w:val="0045558A"/>
    <w:rsid w:val="00456B77"/>
    <w:rsid w:val="00457B87"/>
    <w:rsid w:val="004618BD"/>
    <w:rsid w:val="00461D6D"/>
    <w:rsid w:val="0046693F"/>
    <w:rsid w:val="004669AB"/>
    <w:rsid w:val="00467034"/>
    <w:rsid w:val="00467D99"/>
    <w:rsid w:val="00470D03"/>
    <w:rsid w:val="00471C1C"/>
    <w:rsid w:val="004729F7"/>
    <w:rsid w:val="00472F58"/>
    <w:rsid w:val="004730BF"/>
    <w:rsid w:val="004737B0"/>
    <w:rsid w:val="00474218"/>
    <w:rsid w:val="00474D3F"/>
    <w:rsid w:val="00474EE3"/>
    <w:rsid w:val="00475B71"/>
    <w:rsid w:val="0047619D"/>
    <w:rsid w:val="0047694A"/>
    <w:rsid w:val="00476DB7"/>
    <w:rsid w:val="00477C1D"/>
    <w:rsid w:val="004802AD"/>
    <w:rsid w:val="00480887"/>
    <w:rsid w:val="00480CA5"/>
    <w:rsid w:val="00482A3F"/>
    <w:rsid w:val="00485B75"/>
    <w:rsid w:val="00487A38"/>
    <w:rsid w:val="004913EC"/>
    <w:rsid w:val="00491428"/>
    <w:rsid w:val="004923B7"/>
    <w:rsid w:val="0049496B"/>
    <w:rsid w:val="00496901"/>
    <w:rsid w:val="00497DBF"/>
    <w:rsid w:val="004A1DC3"/>
    <w:rsid w:val="004A42CD"/>
    <w:rsid w:val="004A5A29"/>
    <w:rsid w:val="004A6A2C"/>
    <w:rsid w:val="004B20A4"/>
    <w:rsid w:val="004B40C0"/>
    <w:rsid w:val="004B49A4"/>
    <w:rsid w:val="004B558A"/>
    <w:rsid w:val="004B5D89"/>
    <w:rsid w:val="004B7DBC"/>
    <w:rsid w:val="004C0DA3"/>
    <w:rsid w:val="004C13B1"/>
    <w:rsid w:val="004C1EB9"/>
    <w:rsid w:val="004C398D"/>
    <w:rsid w:val="004C5624"/>
    <w:rsid w:val="004C5872"/>
    <w:rsid w:val="004D1323"/>
    <w:rsid w:val="004D1968"/>
    <w:rsid w:val="004D1D08"/>
    <w:rsid w:val="004D20D0"/>
    <w:rsid w:val="004D330B"/>
    <w:rsid w:val="004D33B2"/>
    <w:rsid w:val="004D385B"/>
    <w:rsid w:val="004D5CEA"/>
    <w:rsid w:val="004D5E9F"/>
    <w:rsid w:val="004D7CC9"/>
    <w:rsid w:val="004D7D86"/>
    <w:rsid w:val="004E0364"/>
    <w:rsid w:val="004E22D9"/>
    <w:rsid w:val="004E2C29"/>
    <w:rsid w:val="004E347F"/>
    <w:rsid w:val="004E4403"/>
    <w:rsid w:val="004E4E5D"/>
    <w:rsid w:val="004E59D7"/>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77CF"/>
    <w:rsid w:val="005223E7"/>
    <w:rsid w:val="005228F6"/>
    <w:rsid w:val="00522E75"/>
    <w:rsid w:val="005237AC"/>
    <w:rsid w:val="00523E15"/>
    <w:rsid w:val="00524342"/>
    <w:rsid w:val="005252F9"/>
    <w:rsid w:val="00526BF6"/>
    <w:rsid w:val="005303ED"/>
    <w:rsid w:val="0053121C"/>
    <w:rsid w:val="00532BF5"/>
    <w:rsid w:val="00532FB2"/>
    <w:rsid w:val="005333B5"/>
    <w:rsid w:val="00535B11"/>
    <w:rsid w:val="005371D0"/>
    <w:rsid w:val="00540C7C"/>
    <w:rsid w:val="00541268"/>
    <w:rsid w:val="005415A4"/>
    <w:rsid w:val="00541C3D"/>
    <w:rsid w:val="005420B2"/>
    <w:rsid w:val="00542B8E"/>
    <w:rsid w:val="00543B87"/>
    <w:rsid w:val="00543B97"/>
    <w:rsid w:val="0054444E"/>
    <w:rsid w:val="0055109E"/>
    <w:rsid w:val="005525BB"/>
    <w:rsid w:val="00552E2F"/>
    <w:rsid w:val="00557096"/>
    <w:rsid w:val="00557FB4"/>
    <w:rsid w:val="00561847"/>
    <w:rsid w:val="005623F5"/>
    <w:rsid w:val="00562540"/>
    <w:rsid w:val="00562ED1"/>
    <w:rsid w:val="005642C4"/>
    <w:rsid w:val="005645B5"/>
    <w:rsid w:val="00565A77"/>
    <w:rsid w:val="00565C4E"/>
    <w:rsid w:val="00565E7C"/>
    <w:rsid w:val="00567E42"/>
    <w:rsid w:val="00570EE8"/>
    <w:rsid w:val="005716E4"/>
    <w:rsid w:val="0057191A"/>
    <w:rsid w:val="0057236C"/>
    <w:rsid w:val="0057512A"/>
    <w:rsid w:val="005755AC"/>
    <w:rsid w:val="00576BAF"/>
    <w:rsid w:val="00577677"/>
    <w:rsid w:val="0058031A"/>
    <w:rsid w:val="00580653"/>
    <w:rsid w:val="005813B0"/>
    <w:rsid w:val="0058213D"/>
    <w:rsid w:val="005822CE"/>
    <w:rsid w:val="00582B08"/>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496A"/>
    <w:rsid w:val="00595DDB"/>
    <w:rsid w:val="00595E56"/>
    <w:rsid w:val="0059706E"/>
    <w:rsid w:val="005975F2"/>
    <w:rsid w:val="005A0C00"/>
    <w:rsid w:val="005A1C6A"/>
    <w:rsid w:val="005A3E1C"/>
    <w:rsid w:val="005A7405"/>
    <w:rsid w:val="005B35F6"/>
    <w:rsid w:val="005B382E"/>
    <w:rsid w:val="005B4E1C"/>
    <w:rsid w:val="005B5065"/>
    <w:rsid w:val="005B5740"/>
    <w:rsid w:val="005B5BAB"/>
    <w:rsid w:val="005B6690"/>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820"/>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1B68"/>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873"/>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57039"/>
    <w:rsid w:val="006610CB"/>
    <w:rsid w:val="00661521"/>
    <w:rsid w:val="00662392"/>
    <w:rsid w:val="0066340C"/>
    <w:rsid w:val="006677FA"/>
    <w:rsid w:val="00667D5C"/>
    <w:rsid w:val="00670567"/>
    <w:rsid w:val="0067110D"/>
    <w:rsid w:val="006711D6"/>
    <w:rsid w:val="00672509"/>
    <w:rsid w:val="00672DDA"/>
    <w:rsid w:val="00673453"/>
    <w:rsid w:val="00673FE0"/>
    <w:rsid w:val="0067567C"/>
    <w:rsid w:val="00676721"/>
    <w:rsid w:val="00676E04"/>
    <w:rsid w:val="006773AA"/>
    <w:rsid w:val="006801D6"/>
    <w:rsid w:val="006832AB"/>
    <w:rsid w:val="006856B5"/>
    <w:rsid w:val="00685DA1"/>
    <w:rsid w:val="0068610E"/>
    <w:rsid w:val="006862E3"/>
    <w:rsid w:val="00686730"/>
    <w:rsid w:val="00687B3D"/>
    <w:rsid w:val="00690286"/>
    <w:rsid w:val="006903CB"/>
    <w:rsid w:val="006911F5"/>
    <w:rsid w:val="00693B2C"/>
    <w:rsid w:val="00697145"/>
    <w:rsid w:val="00697E8D"/>
    <w:rsid w:val="00697ED1"/>
    <w:rsid w:val="006A123D"/>
    <w:rsid w:val="006A1B5D"/>
    <w:rsid w:val="006A2475"/>
    <w:rsid w:val="006A3840"/>
    <w:rsid w:val="006A4D5B"/>
    <w:rsid w:val="006A5C42"/>
    <w:rsid w:val="006A72F5"/>
    <w:rsid w:val="006A7426"/>
    <w:rsid w:val="006A7DEE"/>
    <w:rsid w:val="006B28D6"/>
    <w:rsid w:val="006B36F7"/>
    <w:rsid w:val="006B43B2"/>
    <w:rsid w:val="006B7503"/>
    <w:rsid w:val="006B7CD9"/>
    <w:rsid w:val="006C0141"/>
    <w:rsid w:val="006C0689"/>
    <w:rsid w:val="006C0E11"/>
    <w:rsid w:val="006C11E2"/>
    <w:rsid w:val="006C1254"/>
    <w:rsid w:val="006C1E0A"/>
    <w:rsid w:val="006C47A5"/>
    <w:rsid w:val="006C510B"/>
    <w:rsid w:val="006C57F4"/>
    <w:rsid w:val="006C7501"/>
    <w:rsid w:val="006D1992"/>
    <w:rsid w:val="006D230D"/>
    <w:rsid w:val="006D2508"/>
    <w:rsid w:val="006D2643"/>
    <w:rsid w:val="006D27EF"/>
    <w:rsid w:val="006D3366"/>
    <w:rsid w:val="006D37CB"/>
    <w:rsid w:val="006D3B49"/>
    <w:rsid w:val="006D3C94"/>
    <w:rsid w:val="006D40BB"/>
    <w:rsid w:val="006D470D"/>
    <w:rsid w:val="006D64A6"/>
    <w:rsid w:val="006D6D6F"/>
    <w:rsid w:val="006D7AC3"/>
    <w:rsid w:val="006E0B6A"/>
    <w:rsid w:val="006E0D59"/>
    <w:rsid w:val="006E1111"/>
    <w:rsid w:val="006E1B19"/>
    <w:rsid w:val="006E1E0E"/>
    <w:rsid w:val="006E26DF"/>
    <w:rsid w:val="006E30F4"/>
    <w:rsid w:val="006E5770"/>
    <w:rsid w:val="006F03C5"/>
    <w:rsid w:val="006F0635"/>
    <w:rsid w:val="006F0664"/>
    <w:rsid w:val="006F1135"/>
    <w:rsid w:val="006F13EF"/>
    <w:rsid w:val="006F1F72"/>
    <w:rsid w:val="006F2AF9"/>
    <w:rsid w:val="006F4751"/>
    <w:rsid w:val="00700AD5"/>
    <w:rsid w:val="00700F5E"/>
    <w:rsid w:val="00702566"/>
    <w:rsid w:val="0070370A"/>
    <w:rsid w:val="00706447"/>
    <w:rsid w:val="007078EB"/>
    <w:rsid w:val="00707B86"/>
    <w:rsid w:val="00707F75"/>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69EB"/>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16AF"/>
    <w:rsid w:val="00783664"/>
    <w:rsid w:val="0078392D"/>
    <w:rsid w:val="00785A3B"/>
    <w:rsid w:val="00786631"/>
    <w:rsid w:val="00786A47"/>
    <w:rsid w:val="007906DB"/>
    <w:rsid w:val="00791D11"/>
    <w:rsid w:val="007925C8"/>
    <w:rsid w:val="0079308E"/>
    <w:rsid w:val="00794D06"/>
    <w:rsid w:val="00795604"/>
    <w:rsid w:val="00796204"/>
    <w:rsid w:val="00796B5A"/>
    <w:rsid w:val="00797A23"/>
    <w:rsid w:val="007A0061"/>
    <w:rsid w:val="007A108D"/>
    <w:rsid w:val="007A20D5"/>
    <w:rsid w:val="007A4A0E"/>
    <w:rsid w:val="007A5220"/>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2BC6"/>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5457"/>
    <w:rsid w:val="007F5AB1"/>
    <w:rsid w:val="007F5FF7"/>
    <w:rsid w:val="00800047"/>
    <w:rsid w:val="00800514"/>
    <w:rsid w:val="008030BC"/>
    <w:rsid w:val="008046D5"/>
    <w:rsid w:val="008065B7"/>
    <w:rsid w:val="008068E2"/>
    <w:rsid w:val="00807087"/>
    <w:rsid w:val="0080767B"/>
    <w:rsid w:val="008078EB"/>
    <w:rsid w:val="00810811"/>
    <w:rsid w:val="00810A11"/>
    <w:rsid w:val="00810CE4"/>
    <w:rsid w:val="00811F38"/>
    <w:rsid w:val="0081326C"/>
    <w:rsid w:val="008147D7"/>
    <w:rsid w:val="00814E73"/>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935"/>
    <w:rsid w:val="00861D4B"/>
    <w:rsid w:val="008624D2"/>
    <w:rsid w:val="008625D2"/>
    <w:rsid w:val="00866F3D"/>
    <w:rsid w:val="0086764C"/>
    <w:rsid w:val="00871C56"/>
    <w:rsid w:val="00872100"/>
    <w:rsid w:val="00872880"/>
    <w:rsid w:val="008773BC"/>
    <w:rsid w:val="00877593"/>
    <w:rsid w:val="00877BAE"/>
    <w:rsid w:val="00882DD3"/>
    <w:rsid w:val="00883315"/>
    <w:rsid w:val="00883813"/>
    <w:rsid w:val="00884E88"/>
    <w:rsid w:val="00885065"/>
    <w:rsid w:val="0088781C"/>
    <w:rsid w:val="00887D16"/>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5AB"/>
    <w:rsid w:val="008B164A"/>
    <w:rsid w:val="008B1D8C"/>
    <w:rsid w:val="008B40CE"/>
    <w:rsid w:val="008B4D9C"/>
    <w:rsid w:val="008B5F8E"/>
    <w:rsid w:val="008B6447"/>
    <w:rsid w:val="008B6DE3"/>
    <w:rsid w:val="008B7A69"/>
    <w:rsid w:val="008C00F3"/>
    <w:rsid w:val="008C0FFF"/>
    <w:rsid w:val="008C1D42"/>
    <w:rsid w:val="008C1E9E"/>
    <w:rsid w:val="008C2CD5"/>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EB8"/>
    <w:rsid w:val="008E5AE2"/>
    <w:rsid w:val="008F0B8B"/>
    <w:rsid w:val="008F309C"/>
    <w:rsid w:val="008F3A9B"/>
    <w:rsid w:val="008F5854"/>
    <w:rsid w:val="008F61A8"/>
    <w:rsid w:val="008F7A5A"/>
    <w:rsid w:val="00900B1C"/>
    <w:rsid w:val="00901EC5"/>
    <w:rsid w:val="0090245C"/>
    <w:rsid w:val="00902553"/>
    <w:rsid w:val="00902FDD"/>
    <w:rsid w:val="009042F6"/>
    <w:rsid w:val="00905399"/>
    <w:rsid w:val="00907203"/>
    <w:rsid w:val="009072E7"/>
    <w:rsid w:val="00907955"/>
    <w:rsid w:val="00910146"/>
    <w:rsid w:val="00910499"/>
    <w:rsid w:val="00911721"/>
    <w:rsid w:val="00911D9C"/>
    <w:rsid w:val="009133EE"/>
    <w:rsid w:val="00913C15"/>
    <w:rsid w:val="00913F03"/>
    <w:rsid w:val="009152C6"/>
    <w:rsid w:val="009161BE"/>
    <w:rsid w:val="009175D9"/>
    <w:rsid w:val="0092193B"/>
    <w:rsid w:val="0092403F"/>
    <w:rsid w:val="00925838"/>
    <w:rsid w:val="00926165"/>
    <w:rsid w:val="0092782F"/>
    <w:rsid w:val="00927992"/>
    <w:rsid w:val="00931D07"/>
    <w:rsid w:val="00932845"/>
    <w:rsid w:val="0093399E"/>
    <w:rsid w:val="00934550"/>
    <w:rsid w:val="00935699"/>
    <w:rsid w:val="00935CBF"/>
    <w:rsid w:val="00936B62"/>
    <w:rsid w:val="00940B11"/>
    <w:rsid w:val="00942334"/>
    <w:rsid w:val="009426B8"/>
    <w:rsid w:val="009428EA"/>
    <w:rsid w:val="00942E72"/>
    <w:rsid w:val="009438BD"/>
    <w:rsid w:val="00944567"/>
    <w:rsid w:val="009452E3"/>
    <w:rsid w:val="00945C13"/>
    <w:rsid w:val="009460D0"/>
    <w:rsid w:val="00951D1D"/>
    <w:rsid w:val="00951EB0"/>
    <w:rsid w:val="00952B76"/>
    <w:rsid w:val="00953DEA"/>
    <w:rsid w:val="00954C6E"/>
    <w:rsid w:val="009557C7"/>
    <w:rsid w:val="00956348"/>
    <w:rsid w:val="009578DC"/>
    <w:rsid w:val="009605A5"/>
    <w:rsid w:val="009608C0"/>
    <w:rsid w:val="00960EF7"/>
    <w:rsid w:val="00960F9C"/>
    <w:rsid w:val="0096108C"/>
    <w:rsid w:val="00961FF8"/>
    <w:rsid w:val="00962EF2"/>
    <w:rsid w:val="00963EBF"/>
    <w:rsid w:val="00964748"/>
    <w:rsid w:val="00966493"/>
    <w:rsid w:val="00971F5C"/>
    <w:rsid w:val="00973EA7"/>
    <w:rsid w:val="00974E97"/>
    <w:rsid w:val="00975399"/>
    <w:rsid w:val="0097683D"/>
    <w:rsid w:val="00980271"/>
    <w:rsid w:val="00980591"/>
    <w:rsid w:val="00981948"/>
    <w:rsid w:val="00981EEF"/>
    <w:rsid w:val="00981F19"/>
    <w:rsid w:val="00982C6A"/>
    <w:rsid w:val="00982E1F"/>
    <w:rsid w:val="00984376"/>
    <w:rsid w:val="0098478E"/>
    <w:rsid w:val="0098495E"/>
    <w:rsid w:val="009862DA"/>
    <w:rsid w:val="00986771"/>
    <w:rsid w:val="009878A5"/>
    <w:rsid w:val="009904C4"/>
    <w:rsid w:val="00991F8E"/>
    <w:rsid w:val="009921AD"/>
    <w:rsid w:val="00992A11"/>
    <w:rsid w:val="00993A3F"/>
    <w:rsid w:val="009950D9"/>
    <w:rsid w:val="009964C7"/>
    <w:rsid w:val="0099725E"/>
    <w:rsid w:val="009A082B"/>
    <w:rsid w:val="009A10F0"/>
    <w:rsid w:val="009A44A0"/>
    <w:rsid w:val="009A478E"/>
    <w:rsid w:val="009A5043"/>
    <w:rsid w:val="009A5515"/>
    <w:rsid w:val="009A6578"/>
    <w:rsid w:val="009A6E9D"/>
    <w:rsid w:val="009B01D5"/>
    <w:rsid w:val="009B0C02"/>
    <w:rsid w:val="009B3405"/>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29BD"/>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6B7C"/>
    <w:rsid w:val="00A171C6"/>
    <w:rsid w:val="00A17A6A"/>
    <w:rsid w:val="00A17C39"/>
    <w:rsid w:val="00A17E8F"/>
    <w:rsid w:val="00A200DC"/>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758"/>
    <w:rsid w:val="00A51B50"/>
    <w:rsid w:val="00A54768"/>
    <w:rsid w:val="00A55009"/>
    <w:rsid w:val="00A5562B"/>
    <w:rsid w:val="00A569A6"/>
    <w:rsid w:val="00A57913"/>
    <w:rsid w:val="00A61E7A"/>
    <w:rsid w:val="00A6253C"/>
    <w:rsid w:val="00A6429F"/>
    <w:rsid w:val="00A65D63"/>
    <w:rsid w:val="00A66160"/>
    <w:rsid w:val="00A669DE"/>
    <w:rsid w:val="00A71039"/>
    <w:rsid w:val="00A710D5"/>
    <w:rsid w:val="00A72820"/>
    <w:rsid w:val="00A72AE8"/>
    <w:rsid w:val="00A72FD1"/>
    <w:rsid w:val="00A7390C"/>
    <w:rsid w:val="00A73D93"/>
    <w:rsid w:val="00A74C9B"/>
    <w:rsid w:val="00A777BD"/>
    <w:rsid w:val="00A80044"/>
    <w:rsid w:val="00A8111D"/>
    <w:rsid w:val="00A824E1"/>
    <w:rsid w:val="00A82D1A"/>
    <w:rsid w:val="00A862E2"/>
    <w:rsid w:val="00A86887"/>
    <w:rsid w:val="00A878AD"/>
    <w:rsid w:val="00A87C9C"/>
    <w:rsid w:val="00A90A7E"/>
    <w:rsid w:val="00A92EEF"/>
    <w:rsid w:val="00A9371B"/>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6DC"/>
    <w:rsid w:val="00AD7789"/>
    <w:rsid w:val="00AD7FA8"/>
    <w:rsid w:val="00AE0AE9"/>
    <w:rsid w:val="00AE1194"/>
    <w:rsid w:val="00AE1619"/>
    <w:rsid w:val="00AE161F"/>
    <w:rsid w:val="00AE2DE3"/>
    <w:rsid w:val="00AE32D8"/>
    <w:rsid w:val="00AE3B1B"/>
    <w:rsid w:val="00AE5879"/>
    <w:rsid w:val="00AE5CCD"/>
    <w:rsid w:val="00AE6017"/>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3DE3"/>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378FB"/>
    <w:rsid w:val="00B40BF6"/>
    <w:rsid w:val="00B40F66"/>
    <w:rsid w:val="00B41A0E"/>
    <w:rsid w:val="00B42250"/>
    <w:rsid w:val="00B42ECA"/>
    <w:rsid w:val="00B44D09"/>
    <w:rsid w:val="00B4527E"/>
    <w:rsid w:val="00B465FC"/>
    <w:rsid w:val="00B46E31"/>
    <w:rsid w:val="00B46F90"/>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50CA"/>
    <w:rsid w:val="00B76F48"/>
    <w:rsid w:val="00B82EA3"/>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222"/>
    <w:rsid w:val="00BC3D2C"/>
    <w:rsid w:val="00BC3DF5"/>
    <w:rsid w:val="00BC6308"/>
    <w:rsid w:val="00BC7866"/>
    <w:rsid w:val="00BD2B17"/>
    <w:rsid w:val="00BD3507"/>
    <w:rsid w:val="00BD354E"/>
    <w:rsid w:val="00BD38D8"/>
    <w:rsid w:val="00BD5247"/>
    <w:rsid w:val="00BD64C7"/>
    <w:rsid w:val="00BD7737"/>
    <w:rsid w:val="00BE0733"/>
    <w:rsid w:val="00BE0EB0"/>
    <w:rsid w:val="00BE16C3"/>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166B"/>
    <w:rsid w:val="00BF212F"/>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5C91"/>
    <w:rsid w:val="00C1716D"/>
    <w:rsid w:val="00C17326"/>
    <w:rsid w:val="00C17699"/>
    <w:rsid w:val="00C178A7"/>
    <w:rsid w:val="00C21EEC"/>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472"/>
    <w:rsid w:val="00C437BA"/>
    <w:rsid w:val="00C44219"/>
    <w:rsid w:val="00C445C8"/>
    <w:rsid w:val="00C44760"/>
    <w:rsid w:val="00C46862"/>
    <w:rsid w:val="00C50273"/>
    <w:rsid w:val="00C5135E"/>
    <w:rsid w:val="00C53070"/>
    <w:rsid w:val="00C5370E"/>
    <w:rsid w:val="00C543D9"/>
    <w:rsid w:val="00C54ADC"/>
    <w:rsid w:val="00C54B96"/>
    <w:rsid w:val="00C54E8B"/>
    <w:rsid w:val="00C55BB7"/>
    <w:rsid w:val="00C5715B"/>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15B"/>
    <w:rsid w:val="00C87A47"/>
    <w:rsid w:val="00C87B10"/>
    <w:rsid w:val="00C87E6B"/>
    <w:rsid w:val="00C87E6E"/>
    <w:rsid w:val="00C903A1"/>
    <w:rsid w:val="00C913F4"/>
    <w:rsid w:val="00C9172D"/>
    <w:rsid w:val="00C964D7"/>
    <w:rsid w:val="00CA0682"/>
    <w:rsid w:val="00CA089A"/>
    <w:rsid w:val="00CA0C2E"/>
    <w:rsid w:val="00CA2036"/>
    <w:rsid w:val="00CA22E3"/>
    <w:rsid w:val="00CA29EB"/>
    <w:rsid w:val="00CA2F1C"/>
    <w:rsid w:val="00CA3001"/>
    <w:rsid w:val="00CA3EA6"/>
    <w:rsid w:val="00CA4335"/>
    <w:rsid w:val="00CA4996"/>
    <w:rsid w:val="00CA66B5"/>
    <w:rsid w:val="00CA6B9E"/>
    <w:rsid w:val="00CA6FF0"/>
    <w:rsid w:val="00CB059F"/>
    <w:rsid w:val="00CB0B19"/>
    <w:rsid w:val="00CB0C2A"/>
    <w:rsid w:val="00CB49B0"/>
    <w:rsid w:val="00CB4D52"/>
    <w:rsid w:val="00CB4D72"/>
    <w:rsid w:val="00CB5056"/>
    <w:rsid w:val="00CB555B"/>
    <w:rsid w:val="00CB678B"/>
    <w:rsid w:val="00CC052D"/>
    <w:rsid w:val="00CC1817"/>
    <w:rsid w:val="00CC5906"/>
    <w:rsid w:val="00CC6514"/>
    <w:rsid w:val="00CC7052"/>
    <w:rsid w:val="00CD129E"/>
    <w:rsid w:val="00CD1C53"/>
    <w:rsid w:val="00CD1CC9"/>
    <w:rsid w:val="00CD47C3"/>
    <w:rsid w:val="00CD4EDE"/>
    <w:rsid w:val="00CD5427"/>
    <w:rsid w:val="00CD7CEF"/>
    <w:rsid w:val="00CE0987"/>
    <w:rsid w:val="00CE0EC9"/>
    <w:rsid w:val="00CE1BDF"/>
    <w:rsid w:val="00CE1C03"/>
    <w:rsid w:val="00CE4B24"/>
    <w:rsid w:val="00CE5132"/>
    <w:rsid w:val="00CF0FB9"/>
    <w:rsid w:val="00CF108B"/>
    <w:rsid w:val="00CF129B"/>
    <w:rsid w:val="00CF156C"/>
    <w:rsid w:val="00CF1581"/>
    <w:rsid w:val="00CF59BA"/>
    <w:rsid w:val="00CF6D3B"/>
    <w:rsid w:val="00CF7512"/>
    <w:rsid w:val="00CF7733"/>
    <w:rsid w:val="00CF7896"/>
    <w:rsid w:val="00CF7D76"/>
    <w:rsid w:val="00CF7E82"/>
    <w:rsid w:val="00D00AD3"/>
    <w:rsid w:val="00D02AA6"/>
    <w:rsid w:val="00D02D10"/>
    <w:rsid w:val="00D045A2"/>
    <w:rsid w:val="00D046F4"/>
    <w:rsid w:val="00D05841"/>
    <w:rsid w:val="00D07F31"/>
    <w:rsid w:val="00D1194C"/>
    <w:rsid w:val="00D121EF"/>
    <w:rsid w:val="00D129E5"/>
    <w:rsid w:val="00D13ED1"/>
    <w:rsid w:val="00D147D7"/>
    <w:rsid w:val="00D15208"/>
    <w:rsid w:val="00D15B82"/>
    <w:rsid w:val="00D1706E"/>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5681"/>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5561"/>
    <w:rsid w:val="00D86C70"/>
    <w:rsid w:val="00D86CF2"/>
    <w:rsid w:val="00D8759A"/>
    <w:rsid w:val="00D9063B"/>
    <w:rsid w:val="00D912EC"/>
    <w:rsid w:val="00D94B8F"/>
    <w:rsid w:val="00D960DF"/>
    <w:rsid w:val="00D96618"/>
    <w:rsid w:val="00D97544"/>
    <w:rsid w:val="00D9761A"/>
    <w:rsid w:val="00D9768F"/>
    <w:rsid w:val="00DA000F"/>
    <w:rsid w:val="00DA227D"/>
    <w:rsid w:val="00DA2B87"/>
    <w:rsid w:val="00DA2CAD"/>
    <w:rsid w:val="00DA3475"/>
    <w:rsid w:val="00DA3F5D"/>
    <w:rsid w:val="00DA5A83"/>
    <w:rsid w:val="00DB0B8B"/>
    <w:rsid w:val="00DB402C"/>
    <w:rsid w:val="00DB5A82"/>
    <w:rsid w:val="00DB61B8"/>
    <w:rsid w:val="00DC1707"/>
    <w:rsid w:val="00DC1D32"/>
    <w:rsid w:val="00DC2E74"/>
    <w:rsid w:val="00DC360C"/>
    <w:rsid w:val="00DC3776"/>
    <w:rsid w:val="00DC3A41"/>
    <w:rsid w:val="00DC44CD"/>
    <w:rsid w:val="00DC48B4"/>
    <w:rsid w:val="00DC597D"/>
    <w:rsid w:val="00DC6F45"/>
    <w:rsid w:val="00DC71D8"/>
    <w:rsid w:val="00DC7D31"/>
    <w:rsid w:val="00DD029D"/>
    <w:rsid w:val="00DD11C3"/>
    <w:rsid w:val="00DD15FF"/>
    <w:rsid w:val="00DD2D2C"/>
    <w:rsid w:val="00DD4116"/>
    <w:rsid w:val="00DD45CA"/>
    <w:rsid w:val="00DD7951"/>
    <w:rsid w:val="00DE0513"/>
    <w:rsid w:val="00DE0D1D"/>
    <w:rsid w:val="00DE402B"/>
    <w:rsid w:val="00DE40E5"/>
    <w:rsid w:val="00DE50B5"/>
    <w:rsid w:val="00DE56E1"/>
    <w:rsid w:val="00DE58E9"/>
    <w:rsid w:val="00DE5B63"/>
    <w:rsid w:val="00DE6256"/>
    <w:rsid w:val="00DE7BA8"/>
    <w:rsid w:val="00DF00CF"/>
    <w:rsid w:val="00DF0391"/>
    <w:rsid w:val="00DF0A1D"/>
    <w:rsid w:val="00DF1534"/>
    <w:rsid w:val="00DF1571"/>
    <w:rsid w:val="00DF263F"/>
    <w:rsid w:val="00DF5911"/>
    <w:rsid w:val="00DF6347"/>
    <w:rsid w:val="00DF7319"/>
    <w:rsid w:val="00DF761D"/>
    <w:rsid w:val="00E00508"/>
    <w:rsid w:val="00E02ABC"/>
    <w:rsid w:val="00E03057"/>
    <w:rsid w:val="00E04AC9"/>
    <w:rsid w:val="00E061F8"/>
    <w:rsid w:val="00E07047"/>
    <w:rsid w:val="00E07265"/>
    <w:rsid w:val="00E100F7"/>
    <w:rsid w:val="00E1043E"/>
    <w:rsid w:val="00E10B0B"/>
    <w:rsid w:val="00E13AD7"/>
    <w:rsid w:val="00E14280"/>
    <w:rsid w:val="00E15671"/>
    <w:rsid w:val="00E162F8"/>
    <w:rsid w:val="00E16AF6"/>
    <w:rsid w:val="00E16B15"/>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11DB"/>
    <w:rsid w:val="00E42D54"/>
    <w:rsid w:val="00E438DD"/>
    <w:rsid w:val="00E4487F"/>
    <w:rsid w:val="00E4533A"/>
    <w:rsid w:val="00E45947"/>
    <w:rsid w:val="00E459EA"/>
    <w:rsid w:val="00E47F00"/>
    <w:rsid w:val="00E50EE0"/>
    <w:rsid w:val="00E51AC9"/>
    <w:rsid w:val="00E51C3A"/>
    <w:rsid w:val="00E52F18"/>
    <w:rsid w:val="00E54A08"/>
    <w:rsid w:val="00E54A63"/>
    <w:rsid w:val="00E56979"/>
    <w:rsid w:val="00E56D23"/>
    <w:rsid w:val="00E575FC"/>
    <w:rsid w:val="00E60BC8"/>
    <w:rsid w:val="00E63242"/>
    <w:rsid w:val="00E648F6"/>
    <w:rsid w:val="00E65E5A"/>
    <w:rsid w:val="00E702C8"/>
    <w:rsid w:val="00E73DB5"/>
    <w:rsid w:val="00E77722"/>
    <w:rsid w:val="00E80456"/>
    <w:rsid w:val="00E80AD1"/>
    <w:rsid w:val="00E8344B"/>
    <w:rsid w:val="00E8409B"/>
    <w:rsid w:val="00E840A7"/>
    <w:rsid w:val="00E87C51"/>
    <w:rsid w:val="00E9028C"/>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C091C"/>
    <w:rsid w:val="00EC3C42"/>
    <w:rsid w:val="00EC4056"/>
    <w:rsid w:val="00EC4177"/>
    <w:rsid w:val="00EC4A48"/>
    <w:rsid w:val="00EC5E6F"/>
    <w:rsid w:val="00EC7B7C"/>
    <w:rsid w:val="00ED0629"/>
    <w:rsid w:val="00ED0F34"/>
    <w:rsid w:val="00ED1115"/>
    <w:rsid w:val="00ED12EC"/>
    <w:rsid w:val="00ED191E"/>
    <w:rsid w:val="00ED1E65"/>
    <w:rsid w:val="00ED246C"/>
    <w:rsid w:val="00ED325F"/>
    <w:rsid w:val="00ED3913"/>
    <w:rsid w:val="00ED3ACE"/>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95D"/>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5BC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0626"/>
    <w:rsid w:val="00F41CD0"/>
    <w:rsid w:val="00F42CF7"/>
    <w:rsid w:val="00F43669"/>
    <w:rsid w:val="00F44474"/>
    <w:rsid w:val="00F44AF9"/>
    <w:rsid w:val="00F44DCF"/>
    <w:rsid w:val="00F451F4"/>
    <w:rsid w:val="00F45385"/>
    <w:rsid w:val="00F45966"/>
    <w:rsid w:val="00F45AF8"/>
    <w:rsid w:val="00F46035"/>
    <w:rsid w:val="00F47CD2"/>
    <w:rsid w:val="00F50670"/>
    <w:rsid w:val="00F52E81"/>
    <w:rsid w:val="00F56CF6"/>
    <w:rsid w:val="00F5707E"/>
    <w:rsid w:val="00F57C5B"/>
    <w:rsid w:val="00F60311"/>
    <w:rsid w:val="00F62913"/>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97B"/>
    <w:rsid w:val="00F82E93"/>
    <w:rsid w:val="00F84D49"/>
    <w:rsid w:val="00F855FC"/>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0E5"/>
    <w:rsid w:val="00FB6246"/>
    <w:rsid w:val="00FB64C6"/>
    <w:rsid w:val="00FB76E5"/>
    <w:rsid w:val="00FC06B0"/>
    <w:rsid w:val="00FC07A4"/>
    <w:rsid w:val="00FC0F9F"/>
    <w:rsid w:val="00FC10EF"/>
    <w:rsid w:val="00FC1D42"/>
    <w:rsid w:val="00FC2496"/>
    <w:rsid w:val="00FC39BD"/>
    <w:rsid w:val="00FC7014"/>
    <w:rsid w:val="00FC7985"/>
    <w:rsid w:val="00FD06A2"/>
    <w:rsid w:val="00FD22FD"/>
    <w:rsid w:val="00FD3E48"/>
    <w:rsid w:val="00FD54E9"/>
    <w:rsid w:val="00FD65D6"/>
    <w:rsid w:val="00FD6E6B"/>
    <w:rsid w:val="00FD6FE4"/>
    <w:rsid w:val="00FD7C5E"/>
    <w:rsid w:val="00FE0FBF"/>
    <w:rsid w:val="00FE1D8A"/>
    <w:rsid w:val="00FE2EEA"/>
    <w:rsid w:val="00FE6309"/>
    <w:rsid w:val="00FF252C"/>
    <w:rsid w:val="00FF34F9"/>
    <w:rsid w:val="00FF6EBE"/>
    <w:rsid w:val="00FF7917"/>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F39563"/>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Quote1">
    <w:name w:val="Quote1"/>
    <w:basedOn w:val="Normal"/>
    <w:rsid w:val="00935CBF"/>
    <w:pPr>
      <w:widowControl w:val="0"/>
      <w:adjustRightInd w:val="0"/>
      <w:spacing w:after="240" w:line="240" w:lineRule="atLeast"/>
      <w:ind w:left="1440" w:right="720"/>
      <w:jc w:val="both"/>
    </w:pPr>
    <w:rPr>
      <w:rFonts w:ascii="Book Antiqua" w:eastAsia="Times New Roman" w:hAnsi="Book Antiqua"/>
      <w:sz w:val="22"/>
      <w:szCs w:val="20"/>
    </w:rPr>
  </w:style>
  <w:style w:type="paragraph" w:customStyle="1" w:styleId="listnumber">
    <w:name w:val="listnumber"/>
    <w:basedOn w:val="Normal"/>
    <w:rsid w:val="00DE56E1"/>
    <w:pPr>
      <w:spacing w:before="100" w:beforeAutospacing="1" w:after="100" w:afterAutospacing="1" w:line="240" w:lineRule="auto"/>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025">
      <w:bodyDiv w:val="1"/>
      <w:marLeft w:val="0"/>
      <w:marRight w:val="0"/>
      <w:marTop w:val="0"/>
      <w:marBottom w:val="0"/>
      <w:divBdr>
        <w:top w:val="none" w:sz="0" w:space="0" w:color="auto"/>
        <w:left w:val="none" w:sz="0" w:space="0" w:color="auto"/>
        <w:bottom w:val="none" w:sz="0" w:space="0" w:color="auto"/>
        <w:right w:val="none" w:sz="0" w:space="0" w:color="auto"/>
      </w:divBdr>
      <w:divsChild>
        <w:div w:id="1366523882">
          <w:marLeft w:val="0"/>
          <w:marRight w:val="0"/>
          <w:marTop w:val="0"/>
          <w:marBottom w:val="0"/>
          <w:divBdr>
            <w:top w:val="none" w:sz="0" w:space="0" w:color="auto"/>
            <w:left w:val="none" w:sz="0" w:space="0" w:color="auto"/>
            <w:bottom w:val="none" w:sz="0" w:space="0" w:color="auto"/>
            <w:right w:val="none" w:sz="0" w:space="0" w:color="auto"/>
          </w:divBdr>
        </w:div>
        <w:div w:id="1466922042">
          <w:marLeft w:val="0"/>
          <w:marRight w:val="0"/>
          <w:marTop w:val="0"/>
          <w:marBottom w:val="0"/>
          <w:divBdr>
            <w:top w:val="none" w:sz="0" w:space="0" w:color="auto"/>
            <w:left w:val="none" w:sz="0" w:space="0" w:color="auto"/>
            <w:bottom w:val="none" w:sz="0" w:space="0" w:color="auto"/>
            <w:right w:val="none" w:sz="0" w:space="0" w:color="auto"/>
          </w:divBdr>
        </w:div>
        <w:div w:id="2010252494">
          <w:marLeft w:val="0"/>
          <w:marRight w:val="0"/>
          <w:marTop w:val="0"/>
          <w:marBottom w:val="0"/>
          <w:divBdr>
            <w:top w:val="none" w:sz="0" w:space="0" w:color="auto"/>
            <w:left w:val="none" w:sz="0" w:space="0" w:color="auto"/>
            <w:bottom w:val="none" w:sz="0" w:space="0" w:color="auto"/>
            <w:right w:val="none" w:sz="0" w:space="0" w:color="auto"/>
          </w:divBdr>
        </w:div>
        <w:div w:id="1426073938">
          <w:marLeft w:val="0"/>
          <w:marRight w:val="0"/>
          <w:marTop w:val="0"/>
          <w:marBottom w:val="0"/>
          <w:divBdr>
            <w:top w:val="none" w:sz="0" w:space="0" w:color="auto"/>
            <w:left w:val="none" w:sz="0" w:space="0" w:color="auto"/>
            <w:bottom w:val="none" w:sz="0" w:space="0" w:color="auto"/>
            <w:right w:val="none" w:sz="0" w:space="0" w:color="auto"/>
          </w:divBdr>
        </w:div>
        <w:div w:id="847720233">
          <w:marLeft w:val="0"/>
          <w:marRight w:val="0"/>
          <w:marTop w:val="0"/>
          <w:marBottom w:val="0"/>
          <w:divBdr>
            <w:top w:val="none" w:sz="0" w:space="0" w:color="auto"/>
            <w:left w:val="none" w:sz="0" w:space="0" w:color="auto"/>
            <w:bottom w:val="none" w:sz="0" w:space="0" w:color="auto"/>
            <w:right w:val="none" w:sz="0" w:space="0" w:color="auto"/>
          </w:divBdr>
        </w:div>
        <w:div w:id="1060399583">
          <w:marLeft w:val="0"/>
          <w:marRight w:val="0"/>
          <w:marTop w:val="0"/>
          <w:marBottom w:val="0"/>
          <w:divBdr>
            <w:top w:val="none" w:sz="0" w:space="0" w:color="auto"/>
            <w:left w:val="none" w:sz="0" w:space="0" w:color="auto"/>
            <w:bottom w:val="none" w:sz="0" w:space="0" w:color="auto"/>
            <w:right w:val="none" w:sz="0" w:space="0" w:color="auto"/>
          </w:divBdr>
        </w:div>
        <w:div w:id="923026680">
          <w:marLeft w:val="0"/>
          <w:marRight w:val="0"/>
          <w:marTop w:val="0"/>
          <w:marBottom w:val="0"/>
          <w:divBdr>
            <w:top w:val="none" w:sz="0" w:space="0" w:color="auto"/>
            <w:left w:val="none" w:sz="0" w:space="0" w:color="auto"/>
            <w:bottom w:val="none" w:sz="0" w:space="0" w:color="auto"/>
            <w:right w:val="none" w:sz="0" w:space="0" w:color="auto"/>
          </w:divBdr>
        </w:div>
        <w:div w:id="1936792061">
          <w:marLeft w:val="0"/>
          <w:marRight w:val="0"/>
          <w:marTop w:val="0"/>
          <w:marBottom w:val="0"/>
          <w:divBdr>
            <w:top w:val="none" w:sz="0" w:space="0" w:color="auto"/>
            <w:left w:val="none" w:sz="0" w:space="0" w:color="auto"/>
            <w:bottom w:val="none" w:sz="0" w:space="0" w:color="auto"/>
            <w:right w:val="none" w:sz="0" w:space="0" w:color="auto"/>
          </w:divBdr>
        </w:div>
        <w:div w:id="298343898">
          <w:marLeft w:val="0"/>
          <w:marRight w:val="0"/>
          <w:marTop w:val="0"/>
          <w:marBottom w:val="0"/>
          <w:divBdr>
            <w:top w:val="none" w:sz="0" w:space="0" w:color="auto"/>
            <w:left w:val="none" w:sz="0" w:space="0" w:color="auto"/>
            <w:bottom w:val="none" w:sz="0" w:space="0" w:color="auto"/>
            <w:right w:val="none" w:sz="0" w:space="0" w:color="auto"/>
          </w:divBdr>
        </w:div>
        <w:div w:id="600604047">
          <w:marLeft w:val="0"/>
          <w:marRight w:val="0"/>
          <w:marTop w:val="0"/>
          <w:marBottom w:val="0"/>
          <w:divBdr>
            <w:top w:val="none" w:sz="0" w:space="0" w:color="auto"/>
            <w:left w:val="none" w:sz="0" w:space="0" w:color="auto"/>
            <w:bottom w:val="none" w:sz="0" w:space="0" w:color="auto"/>
            <w:right w:val="none" w:sz="0" w:space="0" w:color="auto"/>
          </w:divBdr>
        </w:div>
        <w:div w:id="253436854">
          <w:marLeft w:val="0"/>
          <w:marRight w:val="0"/>
          <w:marTop w:val="0"/>
          <w:marBottom w:val="0"/>
          <w:divBdr>
            <w:top w:val="none" w:sz="0" w:space="0" w:color="auto"/>
            <w:left w:val="none" w:sz="0" w:space="0" w:color="auto"/>
            <w:bottom w:val="none" w:sz="0" w:space="0" w:color="auto"/>
            <w:right w:val="none" w:sz="0" w:space="0" w:color="auto"/>
          </w:divBdr>
        </w:div>
        <w:div w:id="584849898">
          <w:marLeft w:val="0"/>
          <w:marRight w:val="0"/>
          <w:marTop w:val="0"/>
          <w:marBottom w:val="0"/>
          <w:divBdr>
            <w:top w:val="none" w:sz="0" w:space="0" w:color="auto"/>
            <w:left w:val="none" w:sz="0" w:space="0" w:color="auto"/>
            <w:bottom w:val="none" w:sz="0" w:space="0" w:color="auto"/>
            <w:right w:val="none" w:sz="0" w:space="0" w:color="auto"/>
          </w:divBdr>
        </w:div>
        <w:div w:id="1198742357">
          <w:marLeft w:val="0"/>
          <w:marRight w:val="0"/>
          <w:marTop w:val="0"/>
          <w:marBottom w:val="0"/>
          <w:divBdr>
            <w:top w:val="none" w:sz="0" w:space="0" w:color="auto"/>
            <w:left w:val="none" w:sz="0" w:space="0" w:color="auto"/>
            <w:bottom w:val="none" w:sz="0" w:space="0" w:color="auto"/>
            <w:right w:val="none" w:sz="0" w:space="0" w:color="auto"/>
          </w:divBdr>
        </w:div>
      </w:divsChild>
    </w:div>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54595748">
      <w:bodyDiv w:val="1"/>
      <w:marLeft w:val="0"/>
      <w:marRight w:val="0"/>
      <w:marTop w:val="0"/>
      <w:marBottom w:val="0"/>
      <w:divBdr>
        <w:top w:val="none" w:sz="0" w:space="0" w:color="auto"/>
        <w:left w:val="none" w:sz="0" w:space="0" w:color="auto"/>
        <w:bottom w:val="none" w:sz="0" w:space="0" w:color="auto"/>
        <w:right w:val="none" w:sz="0" w:space="0" w:color="auto"/>
      </w:divBdr>
      <w:divsChild>
        <w:div w:id="316151409">
          <w:marLeft w:val="0"/>
          <w:marRight w:val="0"/>
          <w:marTop w:val="0"/>
          <w:marBottom w:val="0"/>
          <w:divBdr>
            <w:top w:val="none" w:sz="0" w:space="0" w:color="auto"/>
            <w:left w:val="none" w:sz="0" w:space="0" w:color="auto"/>
            <w:bottom w:val="none" w:sz="0" w:space="0" w:color="auto"/>
            <w:right w:val="none" w:sz="0" w:space="0" w:color="auto"/>
          </w:divBdr>
          <w:divsChild>
            <w:div w:id="1012991384">
              <w:marLeft w:val="0"/>
              <w:marRight w:val="0"/>
              <w:marTop w:val="0"/>
              <w:marBottom w:val="0"/>
              <w:divBdr>
                <w:top w:val="none" w:sz="0" w:space="0" w:color="auto"/>
                <w:left w:val="none" w:sz="0" w:space="0" w:color="auto"/>
                <w:bottom w:val="none" w:sz="0" w:space="0" w:color="auto"/>
                <w:right w:val="none" w:sz="0" w:space="0" w:color="auto"/>
              </w:divBdr>
              <w:divsChild>
                <w:div w:id="1273786100">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15"/>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sChild>
                                <w:div w:id="47808260">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
                                <w:div w:id="676075858">
                                  <w:marLeft w:val="0"/>
                                  <w:marRight w:val="0"/>
                                  <w:marTop w:val="0"/>
                                  <w:marBottom w:val="0"/>
                                  <w:divBdr>
                                    <w:top w:val="none" w:sz="0" w:space="0" w:color="auto"/>
                                    <w:left w:val="none" w:sz="0" w:space="0" w:color="auto"/>
                                    <w:bottom w:val="none" w:sz="0" w:space="0" w:color="auto"/>
                                    <w:right w:val="none" w:sz="0" w:space="0" w:color="auto"/>
                                  </w:divBdr>
                                </w:div>
                                <w:div w:id="2057389821">
                                  <w:marLeft w:val="0"/>
                                  <w:marRight w:val="0"/>
                                  <w:marTop w:val="0"/>
                                  <w:marBottom w:val="0"/>
                                  <w:divBdr>
                                    <w:top w:val="none" w:sz="0" w:space="0" w:color="auto"/>
                                    <w:left w:val="none" w:sz="0" w:space="0" w:color="auto"/>
                                    <w:bottom w:val="none" w:sz="0" w:space="0" w:color="auto"/>
                                    <w:right w:val="none" w:sz="0" w:space="0" w:color="auto"/>
                                  </w:divBdr>
                                </w:div>
                                <w:div w:id="1930038698">
                                  <w:marLeft w:val="0"/>
                                  <w:marRight w:val="0"/>
                                  <w:marTop w:val="0"/>
                                  <w:marBottom w:val="0"/>
                                  <w:divBdr>
                                    <w:top w:val="none" w:sz="0" w:space="0" w:color="auto"/>
                                    <w:left w:val="none" w:sz="0" w:space="0" w:color="auto"/>
                                    <w:bottom w:val="none" w:sz="0" w:space="0" w:color="auto"/>
                                    <w:right w:val="none" w:sz="0" w:space="0" w:color="auto"/>
                                  </w:divBdr>
                                </w:div>
                                <w:div w:id="896279154">
                                  <w:marLeft w:val="0"/>
                                  <w:marRight w:val="0"/>
                                  <w:marTop w:val="0"/>
                                  <w:marBottom w:val="0"/>
                                  <w:divBdr>
                                    <w:top w:val="none" w:sz="0" w:space="0" w:color="auto"/>
                                    <w:left w:val="none" w:sz="0" w:space="0" w:color="auto"/>
                                    <w:bottom w:val="none" w:sz="0" w:space="0" w:color="auto"/>
                                    <w:right w:val="none" w:sz="0" w:space="0" w:color="auto"/>
                                  </w:divBdr>
                                </w:div>
                                <w:div w:id="1495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1605">
      <w:bodyDiv w:val="1"/>
      <w:marLeft w:val="0"/>
      <w:marRight w:val="0"/>
      <w:marTop w:val="0"/>
      <w:marBottom w:val="0"/>
      <w:divBdr>
        <w:top w:val="none" w:sz="0" w:space="0" w:color="auto"/>
        <w:left w:val="none" w:sz="0" w:space="0" w:color="auto"/>
        <w:bottom w:val="none" w:sz="0" w:space="0" w:color="auto"/>
        <w:right w:val="none" w:sz="0" w:space="0" w:color="auto"/>
      </w:divBdr>
      <w:divsChild>
        <w:div w:id="161286094">
          <w:marLeft w:val="0"/>
          <w:marRight w:val="0"/>
          <w:marTop w:val="0"/>
          <w:marBottom w:val="0"/>
          <w:divBdr>
            <w:top w:val="none" w:sz="0" w:space="0" w:color="auto"/>
            <w:left w:val="none" w:sz="0" w:space="0" w:color="auto"/>
            <w:bottom w:val="none" w:sz="0" w:space="0" w:color="auto"/>
            <w:right w:val="none" w:sz="0" w:space="0" w:color="auto"/>
          </w:divBdr>
          <w:divsChild>
            <w:div w:id="2107923616">
              <w:marLeft w:val="0"/>
              <w:marRight w:val="0"/>
              <w:marTop w:val="0"/>
              <w:marBottom w:val="0"/>
              <w:divBdr>
                <w:top w:val="none" w:sz="0" w:space="0" w:color="auto"/>
                <w:left w:val="none" w:sz="0" w:space="0" w:color="auto"/>
                <w:bottom w:val="none" w:sz="0" w:space="0" w:color="auto"/>
                <w:right w:val="none" w:sz="0" w:space="0" w:color="auto"/>
              </w:divBdr>
              <w:divsChild>
                <w:div w:id="1089154998">
                  <w:marLeft w:val="0"/>
                  <w:marRight w:val="0"/>
                  <w:marTop w:val="0"/>
                  <w:marBottom w:val="0"/>
                  <w:divBdr>
                    <w:top w:val="none" w:sz="0" w:space="0" w:color="auto"/>
                    <w:left w:val="none" w:sz="0" w:space="0" w:color="auto"/>
                    <w:bottom w:val="none" w:sz="0" w:space="0" w:color="auto"/>
                    <w:right w:val="none" w:sz="0" w:space="0" w:color="auto"/>
                  </w:divBdr>
                  <w:divsChild>
                    <w:div w:id="761990830">
                      <w:marLeft w:val="0"/>
                      <w:marRight w:val="0"/>
                      <w:marTop w:val="0"/>
                      <w:marBottom w:val="0"/>
                      <w:divBdr>
                        <w:top w:val="none" w:sz="0" w:space="0" w:color="auto"/>
                        <w:left w:val="none" w:sz="0" w:space="0" w:color="auto"/>
                        <w:bottom w:val="none" w:sz="0" w:space="0" w:color="auto"/>
                        <w:right w:val="none" w:sz="0" w:space="0" w:color="auto"/>
                      </w:divBdr>
                      <w:divsChild>
                        <w:div w:id="767190157">
                          <w:marLeft w:val="0"/>
                          <w:marRight w:val="0"/>
                          <w:marTop w:val="15"/>
                          <w:marBottom w:val="0"/>
                          <w:divBdr>
                            <w:top w:val="none" w:sz="0" w:space="0" w:color="auto"/>
                            <w:left w:val="none" w:sz="0" w:space="0" w:color="auto"/>
                            <w:bottom w:val="none" w:sz="0" w:space="0" w:color="auto"/>
                            <w:right w:val="none" w:sz="0" w:space="0" w:color="auto"/>
                          </w:divBdr>
                          <w:divsChild>
                            <w:div w:id="1907833871">
                              <w:marLeft w:val="0"/>
                              <w:marRight w:val="0"/>
                              <w:marTop w:val="0"/>
                              <w:marBottom w:val="0"/>
                              <w:divBdr>
                                <w:top w:val="none" w:sz="0" w:space="0" w:color="auto"/>
                                <w:left w:val="none" w:sz="0" w:space="0" w:color="auto"/>
                                <w:bottom w:val="none" w:sz="0" w:space="0" w:color="auto"/>
                                <w:right w:val="none" w:sz="0" w:space="0" w:color="auto"/>
                              </w:divBdr>
                              <w:divsChild>
                                <w:div w:id="1769348640">
                                  <w:marLeft w:val="0"/>
                                  <w:marRight w:val="0"/>
                                  <w:marTop w:val="0"/>
                                  <w:marBottom w:val="0"/>
                                  <w:divBdr>
                                    <w:top w:val="none" w:sz="0" w:space="0" w:color="auto"/>
                                    <w:left w:val="none" w:sz="0" w:space="0" w:color="auto"/>
                                    <w:bottom w:val="none" w:sz="0" w:space="0" w:color="auto"/>
                                    <w:right w:val="none" w:sz="0" w:space="0" w:color="auto"/>
                                  </w:divBdr>
                                </w:div>
                                <w:div w:id="924412526">
                                  <w:marLeft w:val="0"/>
                                  <w:marRight w:val="0"/>
                                  <w:marTop w:val="0"/>
                                  <w:marBottom w:val="0"/>
                                  <w:divBdr>
                                    <w:top w:val="none" w:sz="0" w:space="0" w:color="auto"/>
                                    <w:left w:val="none" w:sz="0" w:space="0" w:color="auto"/>
                                    <w:bottom w:val="none" w:sz="0" w:space="0" w:color="auto"/>
                                    <w:right w:val="none" w:sz="0" w:space="0" w:color="auto"/>
                                  </w:divBdr>
                                </w:div>
                                <w:div w:id="936249126">
                                  <w:marLeft w:val="0"/>
                                  <w:marRight w:val="0"/>
                                  <w:marTop w:val="0"/>
                                  <w:marBottom w:val="0"/>
                                  <w:divBdr>
                                    <w:top w:val="none" w:sz="0" w:space="0" w:color="auto"/>
                                    <w:left w:val="none" w:sz="0" w:space="0" w:color="auto"/>
                                    <w:bottom w:val="none" w:sz="0" w:space="0" w:color="auto"/>
                                    <w:right w:val="none" w:sz="0" w:space="0" w:color="auto"/>
                                  </w:divBdr>
                                </w:div>
                                <w:div w:id="1004283688">
                                  <w:marLeft w:val="0"/>
                                  <w:marRight w:val="0"/>
                                  <w:marTop w:val="0"/>
                                  <w:marBottom w:val="0"/>
                                  <w:divBdr>
                                    <w:top w:val="none" w:sz="0" w:space="0" w:color="auto"/>
                                    <w:left w:val="none" w:sz="0" w:space="0" w:color="auto"/>
                                    <w:bottom w:val="none" w:sz="0" w:space="0" w:color="auto"/>
                                    <w:right w:val="none" w:sz="0" w:space="0" w:color="auto"/>
                                  </w:divBdr>
                                </w:div>
                                <w:div w:id="763455157">
                                  <w:marLeft w:val="0"/>
                                  <w:marRight w:val="0"/>
                                  <w:marTop w:val="0"/>
                                  <w:marBottom w:val="0"/>
                                  <w:divBdr>
                                    <w:top w:val="none" w:sz="0" w:space="0" w:color="auto"/>
                                    <w:left w:val="none" w:sz="0" w:space="0" w:color="auto"/>
                                    <w:bottom w:val="none" w:sz="0" w:space="0" w:color="auto"/>
                                    <w:right w:val="none" w:sz="0" w:space="0" w:color="auto"/>
                                  </w:divBdr>
                                </w:div>
                                <w:div w:id="1512796203">
                                  <w:marLeft w:val="0"/>
                                  <w:marRight w:val="0"/>
                                  <w:marTop w:val="0"/>
                                  <w:marBottom w:val="0"/>
                                  <w:divBdr>
                                    <w:top w:val="none" w:sz="0" w:space="0" w:color="auto"/>
                                    <w:left w:val="none" w:sz="0" w:space="0" w:color="auto"/>
                                    <w:bottom w:val="none" w:sz="0" w:space="0" w:color="auto"/>
                                    <w:right w:val="none" w:sz="0" w:space="0" w:color="auto"/>
                                  </w:divBdr>
                                </w:div>
                                <w:div w:id="1073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4783">
      <w:bodyDiv w:val="1"/>
      <w:marLeft w:val="0"/>
      <w:marRight w:val="0"/>
      <w:marTop w:val="0"/>
      <w:marBottom w:val="0"/>
      <w:divBdr>
        <w:top w:val="none" w:sz="0" w:space="0" w:color="auto"/>
        <w:left w:val="none" w:sz="0" w:space="0" w:color="auto"/>
        <w:bottom w:val="none" w:sz="0" w:space="0" w:color="auto"/>
        <w:right w:val="none" w:sz="0" w:space="0" w:color="auto"/>
      </w:divBdr>
      <w:divsChild>
        <w:div w:id="1690914838">
          <w:marLeft w:val="0"/>
          <w:marRight w:val="0"/>
          <w:marTop w:val="0"/>
          <w:marBottom w:val="0"/>
          <w:divBdr>
            <w:top w:val="none" w:sz="0" w:space="0" w:color="auto"/>
            <w:left w:val="none" w:sz="0" w:space="0" w:color="auto"/>
            <w:bottom w:val="none" w:sz="0" w:space="0" w:color="auto"/>
            <w:right w:val="none" w:sz="0" w:space="0" w:color="auto"/>
          </w:divBdr>
        </w:div>
        <w:div w:id="87969697">
          <w:marLeft w:val="0"/>
          <w:marRight w:val="0"/>
          <w:marTop w:val="0"/>
          <w:marBottom w:val="0"/>
          <w:divBdr>
            <w:top w:val="none" w:sz="0" w:space="0" w:color="auto"/>
            <w:left w:val="none" w:sz="0" w:space="0" w:color="auto"/>
            <w:bottom w:val="none" w:sz="0" w:space="0" w:color="auto"/>
            <w:right w:val="none" w:sz="0" w:space="0" w:color="auto"/>
          </w:divBdr>
        </w:div>
        <w:div w:id="1930194120">
          <w:marLeft w:val="0"/>
          <w:marRight w:val="0"/>
          <w:marTop w:val="0"/>
          <w:marBottom w:val="0"/>
          <w:divBdr>
            <w:top w:val="none" w:sz="0" w:space="0" w:color="auto"/>
            <w:left w:val="none" w:sz="0" w:space="0" w:color="auto"/>
            <w:bottom w:val="none" w:sz="0" w:space="0" w:color="auto"/>
            <w:right w:val="none" w:sz="0" w:space="0" w:color="auto"/>
          </w:divBdr>
        </w:div>
        <w:div w:id="1583760145">
          <w:marLeft w:val="0"/>
          <w:marRight w:val="0"/>
          <w:marTop w:val="0"/>
          <w:marBottom w:val="0"/>
          <w:divBdr>
            <w:top w:val="none" w:sz="0" w:space="0" w:color="auto"/>
            <w:left w:val="none" w:sz="0" w:space="0" w:color="auto"/>
            <w:bottom w:val="none" w:sz="0" w:space="0" w:color="auto"/>
            <w:right w:val="none" w:sz="0" w:space="0" w:color="auto"/>
          </w:divBdr>
        </w:div>
        <w:div w:id="1848712557">
          <w:marLeft w:val="0"/>
          <w:marRight w:val="0"/>
          <w:marTop w:val="0"/>
          <w:marBottom w:val="0"/>
          <w:divBdr>
            <w:top w:val="none" w:sz="0" w:space="0" w:color="auto"/>
            <w:left w:val="none" w:sz="0" w:space="0" w:color="auto"/>
            <w:bottom w:val="none" w:sz="0" w:space="0" w:color="auto"/>
            <w:right w:val="none" w:sz="0" w:space="0" w:color="auto"/>
          </w:divBdr>
        </w:div>
        <w:div w:id="1772702102">
          <w:marLeft w:val="0"/>
          <w:marRight w:val="0"/>
          <w:marTop w:val="0"/>
          <w:marBottom w:val="0"/>
          <w:divBdr>
            <w:top w:val="none" w:sz="0" w:space="0" w:color="auto"/>
            <w:left w:val="none" w:sz="0" w:space="0" w:color="auto"/>
            <w:bottom w:val="none" w:sz="0" w:space="0" w:color="auto"/>
            <w:right w:val="none" w:sz="0" w:space="0" w:color="auto"/>
          </w:divBdr>
        </w:div>
        <w:div w:id="719328044">
          <w:marLeft w:val="0"/>
          <w:marRight w:val="0"/>
          <w:marTop w:val="0"/>
          <w:marBottom w:val="0"/>
          <w:divBdr>
            <w:top w:val="none" w:sz="0" w:space="0" w:color="auto"/>
            <w:left w:val="none" w:sz="0" w:space="0" w:color="auto"/>
            <w:bottom w:val="none" w:sz="0" w:space="0" w:color="auto"/>
            <w:right w:val="none" w:sz="0" w:space="0" w:color="auto"/>
          </w:divBdr>
        </w:div>
        <w:div w:id="483863598">
          <w:marLeft w:val="0"/>
          <w:marRight w:val="0"/>
          <w:marTop w:val="0"/>
          <w:marBottom w:val="0"/>
          <w:divBdr>
            <w:top w:val="none" w:sz="0" w:space="0" w:color="auto"/>
            <w:left w:val="none" w:sz="0" w:space="0" w:color="auto"/>
            <w:bottom w:val="none" w:sz="0" w:space="0" w:color="auto"/>
            <w:right w:val="none" w:sz="0" w:space="0" w:color="auto"/>
          </w:divBdr>
        </w:div>
        <w:div w:id="1801265069">
          <w:marLeft w:val="0"/>
          <w:marRight w:val="0"/>
          <w:marTop w:val="0"/>
          <w:marBottom w:val="0"/>
          <w:divBdr>
            <w:top w:val="none" w:sz="0" w:space="0" w:color="auto"/>
            <w:left w:val="none" w:sz="0" w:space="0" w:color="auto"/>
            <w:bottom w:val="none" w:sz="0" w:space="0" w:color="auto"/>
            <w:right w:val="none" w:sz="0" w:space="0" w:color="auto"/>
          </w:divBdr>
        </w:div>
        <w:div w:id="1204366043">
          <w:marLeft w:val="0"/>
          <w:marRight w:val="0"/>
          <w:marTop w:val="0"/>
          <w:marBottom w:val="0"/>
          <w:divBdr>
            <w:top w:val="none" w:sz="0" w:space="0" w:color="auto"/>
            <w:left w:val="none" w:sz="0" w:space="0" w:color="auto"/>
            <w:bottom w:val="none" w:sz="0" w:space="0" w:color="auto"/>
            <w:right w:val="none" w:sz="0" w:space="0" w:color="auto"/>
          </w:divBdr>
        </w:div>
        <w:div w:id="801968622">
          <w:marLeft w:val="0"/>
          <w:marRight w:val="0"/>
          <w:marTop w:val="0"/>
          <w:marBottom w:val="0"/>
          <w:divBdr>
            <w:top w:val="none" w:sz="0" w:space="0" w:color="auto"/>
            <w:left w:val="none" w:sz="0" w:space="0" w:color="auto"/>
            <w:bottom w:val="none" w:sz="0" w:space="0" w:color="auto"/>
            <w:right w:val="none" w:sz="0" w:space="0" w:color="auto"/>
          </w:divBdr>
        </w:div>
        <w:div w:id="1587419526">
          <w:marLeft w:val="0"/>
          <w:marRight w:val="0"/>
          <w:marTop w:val="0"/>
          <w:marBottom w:val="0"/>
          <w:divBdr>
            <w:top w:val="none" w:sz="0" w:space="0" w:color="auto"/>
            <w:left w:val="none" w:sz="0" w:space="0" w:color="auto"/>
            <w:bottom w:val="none" w:sz="0" w:space="0" w:color="auto"/>
            <w:right w:val="none" w:sz="0" w:space="0" w:color="auto"/>
          </w:divBdr>
        </w:div>
        <w:div w:id="1261840183">
          <w:marLeft w:val="0"/>
          <w:marRight w:val="0"/>
          <w:marTop w:val="0"/>
          <w:marBottom w:val="0"/>
          <w:divBdr>
            <w:top w:val="none" w:sz="0" w:space="0" w:color="auto"/>
            <w:left w:val="none" w:sz="0" w:space="0" w:color="auto"/>
            <w:bottom w:val="none" w:sz="0" w:space="0" w:color="auto"/>
            <w:right w:val="none" w:sz="0" w:space="0" w:color="auto"/>
          </w:divBdr>
        </w:div>
        <w:div w:id="1910967630">
          <w:marLeft w:val="0"/>
          <w:marRight w:val="0"/>
          <w:marTop w:val="0"/>
          <w:marBottom w:val="0"/>
          <w:divBdr>
            <w:top w:val="none" w:sz="0" w:space="0" w:color="auto"/>
            <w:left w:val="none" w:sz="0" w:space="0" w:color="auto"/>
            <w:bottom w:val="none" w:sz="0" w:space="0" w:color="auto"/>
            <w:right w:val="none" w:sz="0" w:space="0" w:color="auto"/>
          </w:divBdr>
        </w:div>
        <w:div w:id="1736926211">
          <w:marLeft w:val="0"/>
          <w:marRight w:val="0"/>
          <w:marTop w:val="0"/>
          <w:marBottom w:val="0"/>
          <w:divBdr>
            <w:top w:val="none" w:sz="0" w:space="0" w:color="auto"/>
            <w:left w:val="none" w:sz="0" w:space="0" w:color="auto"/>
            <w:bottom w:val="none" w:sz="0" w:space="0" w:color="auto"/>
            <w:right w:val="none" w:sz="0" w:space="0" w:color="auto"/>
          </w:divBdr>
        </w:div>
        <w:div w:id="2093890121">
          <w:marLeft w:val="0"/>
          <w:marRight w:val="0"/>
          <w:marTop w:val="0"/>
          <w:marBottom w:val="0"/>
          <w:divBdr>
            <w:top w:val="none" w:sz="0" w:space="0" w:color="auto"/>
            <w:left w:val="none" w:sz="0" w:space="0" w:color="auto"/>
            <w:bottom w:val="none" w:sz="0" w:space="0" w:color="auto"/>
            <w:right w:val="none" w:sz="0" w:space="0" w:color="auto"/>
          </w:divBdr>
        </w:div>
        <w:div w:id="728651551">
          <w:marLeft w:val="0"/>
          <w:marRight w:val="0"/>
          <w:marTop w:val="0"/>
          <w:marBottom w:val="0"/>
          <w:divBdr>
            <w:top w:val="none" w:sz="0" w:space="0" w:color="auto"/>
            <w:left w:val="none" w:sz="0" w:space="0" w:color="auto"/>
            <w:bottom w:val="none" w:sz="0" w:space="0" w:color="auto"/>
            <w:right w:val="none" w:sz="0" w:space="0" w:color="auto"/>
          </w:divBdr>
        </w:div>
        <w:div w:id="1397976595">
          <w:marLeft w:val="0"/>
          <w:marRight w:val="0"/>
          <w:marTop w:val="0"/>
          <w:marBottom w:val="0"/>
          <w:divBdr>
            <w:top w:val="none" w:sz="0" w:space="0" w:color="auto"/>
            <w:left w:val="none" w:sz="0" w:space="0" w:color="auto"/>
            <w:bottom w:val="none" w:sz="0" w:space="0" w:color="auto"/>
            <w:right w:val="none" w:sz="0" w:space="0" w:color="auto"/>
          </w:divBdr>
        </w:div>
        <w:div w:id="163981269">
          <w:marLeft w:val="0"/>
          <w:marRight w:val="0"/>
          <w:marTop w:val="0"/>
          <w:marBottom w:val="0"/>
          <w:divBdr>
            <w:top w:val="none" w:sz="0" w:space="0" w:color="auto"/>
            <w:left w:val="none" w:sz="0" w:space="0" w:color="auto"/>
            <w:bottom w:val="none" w:sz="0" w:space="0" w:color="auto"/>
            <w:right w:val="none" w:sz="0" w:space="0" w:color="auto"/>
          </w:divBdr>
        </w:div>
        <w:div w:id="444619304">
          <w:marLeft w:val="0"/>
          <w:marRight w:val="0"/>
          <w:marTop w:val="0"/>
          <w:marBottom w:val="0"/>
          <w:divBdr>
            <w:top w:val="none" w:sz="0" w:space="0" w:color="auto"/>
            <w:left w:val="none" w:sz="0" w:space="0" w:color="auto"/>
            <w:bottom w:val="none" w:sz="0" w:space="0" w:color="auto"/>
            <w:right w:val="none" w:sz="0" w:space="0" w:color="auto"/>
          </w:divBdr>
        </w:div>
        <w:div w:id="1238051158">
          <w:marLeft w:val="0"/>
          <w:marRight w:val="0"/>
          <w:marTop w:val="0"/>
          <w:marBottom w:val="0"/>
          <w:divBdr>
            <w:top w:val="none" w:sz="0" w:space="0" w:color="auto"/>
            <w:left w:val="none" w:sz="0" w:space="0" w:color="auto"/>
            <w:bottom w:val="none" w:sz="0" w:space="0" w:color="auto"/>
            <w:right w:val="none" w:sz="0" w:space="0" w:color="auto"/>
          </w:divBdr>
        </w:div>
        <w:div w:id="1450050462">
          <w:marLeft w:val="0"/>
          <w:marRight w:val="0"/>
          <w:marTop w:val="0"/>
          <w:marBottom w:val="0"/>
          <w:divBdr>
            <w:top w:val="none" w:sz="0" w:space="0" w:color="auto"/>
            <w:left w:val="none" w:sz="0" w:space="0" w:color="auto"/>
            <w:bottom w:val="none" w:sz="0" w:space="0" w:color="auto"/>
            <w:right w:val="none" w:sz="0" w:space="0" w:color="auto"/>
          </w:divBdr>
        </w:div>
        <w:div w:id="1500727770">
          <w:marLeft w:val="0"/>
          <w:marRight w:val="0"/>
          <w:marTop w:val="0"/>
          <w:marBottom w:val="0"/>
          <w:divBdr>
            <w:top w:val="none" w:sz="0" w:space="0" w:color="auto"/>
            <w:left w:val="none" w:sz="0" w:space="0" w:color="auto"/>
            <w:bottom w:val="none" w:sz="0" w:space="0" w:color="auto"/>
            <w:right w:val="none" w:sz="0" w:space="0" w:color="auto"/>
          </w:divBdr>
        </w:div>
        <w:div w:id="1111710101">
          <w:marLeft w:val="0"/>
          <w:marRight w:val="0"/>
          <w:marTop w:val="0"/>
          <w:marBottom w:val="0"/>
          <w:divBdr>
            <w:top w:val="none" w:sz="0" w:space="0" w:color="auto"/>
            <w:left w:val="none" w:sz="0" w:space="0" w:color="auto"/>
            <w:bottom w:val="none" w:sz="0" w:space="0" w:color="auto"/>
            <w:right w:val="none" w:sz="0" w:space="0" w:color="auto"/>
          </w:divBdr>
        </w:div>
        <w:div w:id="1085299782">
          <w:marLeft w:val="0"/>
          <w:marRight w:val="0"/>
          <w:marTop w:val="0"/>
          <w:marBottom w:val="0"/>
          <w:divBdr>
            <w:top w:val="none" w:sz="0" w:space="0" w:color="auto"/>
            <w:left w:val="none" w:sz="0" w:space="0" w:color="auto"/>
            <w:bottom w:val="none" w:sz="0" w:space="0" w:color="auto"/>
            <w:right w:val="none" w:sz="0" w:space="0" w:color="auto"/>
          </w:divBdr>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34555677">
      <w:bodyDiv w:val="1"/>
      <w:marLeft w:val="0"/>
      <w:marRight w:val="0"/>
      <w:marTop w:val="0"/>
      <w:marBottom w:val="0"/>
      <w:divBdr>
        <w:top w:val="none" w:sz="0" w:space="0" w:color="auto"/>
        <w:left w:val="none" w:sz="0" w:space="0" w:color="auto"/>
        <w:bottom w:val="none" w:sz="0" w:space="0" w:color="auto"/>
        <w:right w:val="none" w:sz="0" w:space="0" w:color="auto"/>
      </w:divBdr>
      <w:divsChild>
        <w:div w:id="793983470">
          <w:marLeft w:val="0"/>
          <w:marRight w:val="0"/>
          <w:marTop w:val="0"/>
          <w:marBottom w:val="0"/>
          <w:divBdr>
            <w:top w:val="none" w:sz="0" w:space="0" w:color="auto"/>
            <w:left w:val="none" w:sz="0" w:space="0" w:color="auto"/>
            <w:bottom w:val="none" w:sz="0" w:space="0" w:color="auto"/>
            <w:right w:val="none" w:sz="0" w:space="0" w:color="auto"/>
          </w:divBdr>
        </w:div>
        <w:div w:id="159468267">
          <w:marLeft w:val="0"/>
          <w:marRight w:val="0"/>
          <w:marTop w:val="0"/>
          <w:marBottom w:val="0"/>
          <w:divBdr>
            <w:top w:val="none" w:sz="0" w:space="0" w:color="auto"/>
            <w:left w:val="none" w:sz="0" w:space="0" w:color="auto"/>
            <w:bottom w:val="none" w:sz="0" w:space="0" w:color="auto"/>
            <w:right w:val="none" w:sz="0" w:space="0" w:color="auto"/>
          </w:divBdr>
        </w:div>
        <w:div w:id="639968109">
          <w:marLeft w:val="0"/>
          <w:marRight w:val="0"/>
          <w:marTop w:val="0"/>
          <w:marBottom w:val="0"/>
          <w:divBdr>
            <w:top w:val="none" w:sz="0" w:space="0" w:color="auto"/>
            <w:left w:val="none" w:sz="0" w:space="0" w:color="auto"/>
            <w:bottom w:val="none" w:sz="0" w:space="0" w:color="auto"/>
            <w:right w:val="none" w:sz="0" w:space="0" w:color="auto"/>
          </w:divBdr>
        </w:div>
        <w:div w:id="754743517">
          <w:marLeft w:val="0"/>
          <w:marRight w:val="0"/>
          <w:marTop w:val="0"/>
          <w:marBottom w:val="0"/>
          <w:divBdr>
            <w:top w:val="none" w:sz="0" w:space="0" w:color="auto"/>
            <w:left w:val="none" w:sz="0" w:space="0" w:color="auto"/>
            <w:bottom w:val="none" w:sz="0" w:space="0" w:color="auto"/>
            <w:right w:val="none" w:sz="0" w:space="0" w:color="auto"/>
          </w:divBdr>
        </w:div>
        <w:div w:id="1632663285">
          <w:marLeft w:val="0"/>
          <w:marRight w:val="0"/>
          <w:marTop w:val="0"/>
          <w:marBottom w:val="0"/>
          <w:divBdr>
            <w:top w:val="none" w:sz="0" w:space="0" w:color="auto"/>
            <w:left w:val="none" w:sz="0" w:space="0" w:color="auto"/>
            <w:bottom w:val="none" w:sz="0" w:space="0" w:color="auto"/>
            <w:right w:val="none" w:sz="0" w:space="0" w:color="auto"/>
          </w:divBdr>
        </w:div>
        <w:div w:id="1060329622">
          <w:marLeft w:val="0"/>
          <w:marRight w:val="0"/>
          <w:marTop w:val="0"/>
          <w:marBottom w:val="0"/>
          <w:divBdr>
            <w:top w:val="none" w:sz="0" w:space="0" w:color="auto"/>
            <w:left w:val="none" w:sz="0" w:space="0" w:color="auto"/>
            <w:bottom w:val="none" w:sz="0" w:space="0" w:color="auto"/>
            <w:right w:val="none" w:sz="0" w:space="0" w:color="auto"/>
          </w:divBdr>
        </w:div>
        <w:div w:id="62921224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 w:id="174275104">
          <w:marLeft w:val="0"/>
          <w:marRight w:val="0"/>
          <w:marTop w:val="0"/>
          <w:marBottom w:val="0"/>
          <w:divBdr>
            <w:top w:val="none" w:sz="0" w:space="0" w:color="auto"/>
            <w:left w:val="none" w:sz="0" w:space="0" w:color="auto"/>
            <w:bottom w:val="none" w:sz="0" w:space="0" w:color="auto"/>
            <w:right w:val="none" w:sz="0" w:space="0" w:color="auto"/>
          </w:divBdr>
        </w:div>
        <w:div w:id="1697149914">
          <w:marLeft w:val="0"/>
          <w:marRight w:val="0"/>
          <w:marTop w:val="0"/>
          <w:marBottom w:val="0"/>
          <w:divBdr>
            <w:top w:val="none" w:sz="0" w:space="0" w:color="auto"/>
            <w:left w:val="none" w:sz="0" w:space="0" w:color="auto"/>
            <w:bottom w:val="none" w:sz="0" w:space="0" w:color="auto"/>
            <w:right w:val="none" w:sz="0" w:space="0" w:color="auto"/>
          </w:divBdr>
        </w:div>
        <w:div w:id="498737064">
          <w:marLeft w:val="0"/>
          <w:marRight w:val="0"/>
          <w:marTop w:val="0"/>
          <w:marBottom w:val="0"/>
          <w:divBdr>
            <w:top w:val="none" w:sz="0" w:space="0" w:color="auto"/>
            <w:left w:val="none" w:sz="0" w:space="0" w:color="auto"/>
            <w:bottom w:val="none" w:sz="0" w:space="0" w:color="auto"/>
            <w:right w:val="none" w:sz="0" w:space="0" w:color="auto"/>
          </w:divBdr>
        </w:div>
        <w:div w:id="187763299">
          <w:marLeft w:val="0"/>
          <w:marRight w:val="0"/>
          <w:marTop w:val="0"/>
          <w:marBottom w:val="0"/>
          <w:divBdr>
            <w:top w:val="none" w:sz="0" w:space="0" w:color="auto"/>
            <w:left w:val="none" w:sz="0" w:space="0" w:color="auto"/>
            <w:bottom w:val="none" w:sz="0" w:space="0" w:color="auto"/>
            <w:right w:val="none" w:sz="0" w:space="0" w:color="auto"/>
          </w:divBdr>
        </w:div>
        <w:div w:id="2019960238">
          <w:marLeft w:val="0"/>
          <w:marRight w:val="0"/>
          <w:marTop w:val="0"/>
          <w:marBottom w:val="0"/>
          <w:divBdr>
            <w:top w:val="none" w:sz="0" w:space="0" w:color="auto"/>
            <w:left w:val="none" w:sz="0" w:space="0" w:color="auto"/>
            <w:bottom w:val="none" w:sz="0" w:space="0" w:color="auto"/>
            <w:right w:val="none" w:sz="0" w:space="0" w:color="auto"/>
          </w:divBdr>
        </w:div>
      </w:divsChild>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166729">
      <w:bodyDiv w:val="1"/>
      <w:marLeft w:val="0"/>
      <w:marRight w:val="0"/>
      <w:marTop w:val="0"/>
      <w:marBottom w:val="0"/>
      <w:divBdr>
        <w:top w:val="none" w:sz="0" w:space="0" w:color="auto"/>
        <w:left w:val="none" w:sz="0" w:space="0" w:color="auto"/>
        <w:bottom w:val="none" w:sz="0" w:space="0" w:color="auto"/>
        <w:right w:val="none" w:sz="0" w:space="0" w:color="auto"/>
      </w:divBdr>
      <w:divsChild>
        <w:div w:id="1747805194">
          <w:marLeft w:val="0"/>
          <w:marRight w:val="0"/>
          <w:marTop w:val="0"/>
          <w:marBottom w:val="0"/>
          <w:divBdr>
            <w:top w:val="none" w:sz="0" w:space="0" w:color="auto"/>
            <w:left w:val="none" w:sz="0" w:space="0" w:color="auto"/>
            <w:bottom w:val="none" w:sz="0" w:space="0" w:color="auto"/>
            <w:right w:val="none" w:sz="0" w:space="0" w:color="auto"/>
          </w:divBdr>
        </w:div>
        <w:div w:id="2008286029">
          <w:marLeft w:val="0"/>
          <w:marRight w:val="0"/>
          <w:marTop w:val="0"/>
          <w:marBottom w:val="0"/>
          <w:divBdr>
            <w:top w:val="none" w:sz="0" w:space="0" w:color="auto"/>
            <w:left w:val="none" w:sz="0" w:space="0" w:color="auto"/>
            <w:bottom w:val="none" w:sz="0" w:space="0" w:color="auto"/>
            <w:right w:val="none" w:sz="0" w:space="0" w:color="auto"/>
          </w:divBdr>
        </w:div>
        <w:div w:id="818114862">
          <w:marLeft w:val="0"/>
          <w:marRight w:val="0"/>
          <w:marTop w:val="0"/>
          <w:marBottom w:val="0"/>
          <w:divBdr>
            <w:top w:val="none" w:sz="0" w:space="0" w:color="auto"/>
            <w:left w:val="none" w:sz="0" w:space="0" w:color="auto"/>
            <w:bottom w:val="none" w:sz="0" w:space="0" w:color="auto"/>
            <w:right w:val="none" w:sz="0" w:space="0" w:color="auto"/>
          </w:divBdr>
        </w:div>
        <w:div w:id="291208104">
          <w:marLeft w:val="0"/>
          <w:marRight w:val="0"/>
          <w:marTop w:val="0"/>
          <w:marBottom w:val="0"/>
          <w:divBdr>
            <w:top w:val="none" w:sz="0" w:space="0" w:color="auto"/>
            <w:left w:val="none" w:sz="0" w:space="0" w:color="auto"/>
            <w:bottom w:val="none" w:sz="0" w:space="0" w:color="auto"/>
            <w:right w:val="none" w:sz="0" w:space="0" w:color="auto"/>
          </w:divBdr>
        </w:div>
        <w:div w:id="1980378169">
          <w:marLeft w:val="0"/>
          <w:marRight w:val="0"/>
          <w:marTop w:val="0"/>
          <w:marBottom w:val="0"/>
          <w:divBdr>
            <w:top w:val="none" w:sz="0" w:space="0" w:color="auto"/>
            <w:left w:val="none" w:sz="0" w:space="0" w:color="auto"/>
            <w:bottom w:val="none" w:sz="0" w:space="0" w:color="auto"/>
            <w:right w:val="none" w:sz="0" w:space="0" w:color="auto"/>
          </w:divBdr>
        </w:div>
      </w:divsChild>
    </w:div>
    <w:div w:id="461577255">
      <w:bodyDiv w:val="1"/>
      <w:marLeft w:val="0"/>
      <w:marRight w:val="0"/>
      <w:marTop w:val="0"/>
      <w:marBottom w:val="0"/>
      <w:divBdr>
        <w:top w:val="none" w:sz="0" w:space="0" w:color="auto"/>
        <w:left w:val="none" w:sz="0" w:space="0" w:color="auto"/>
        <w:bottom w:val="none" w:sz="0" w:space="0" w:color="auto"/>
        <w:right w:val="none" w:sz="0" w:space="0" w:color="auto"/>
      </w:divBdr>
      <w:divsChild>
        <w:div w:id="1070032430">
          <w:marLeft w:val="0"/>
          <w:marRight w:val="0"/>
          <w:marTop w:val="0"/>
          <w:marBottom w:val="0"/>
          <w:divBdr>
            <w:top w:val="none" w:sz="0" w:space="0" w:color="auto"/>
            <w:left w:val="none" w:sz="0" w:space="0" w:color="auto"/>
            <w:bottom w:val="none" w:sz="0" w:space="0" w:color="auto"/>
            <w:right w:val="none" w:sz="0" w:space="0" w:color="auto"/>
          </w:divBdr>
          <w:divsChild>
            <w:div w:id="1300694668">
              <w:marLeft w:val="0"/>
              <w:marRight w:val="0"/>
              <w:marTop w:val="0"/>
              <w:marBottom w:val="0"/>
              <w:divBdr>
                <w:top w:val="none" w:sz="0" w:space="0" w:color="auto"/>
                <w:left w:val="none" w:sz="0" w:space="0" w:color="auto"/>
                <w:bottom w:val="none" w:sz="0" w:space="0" w:color="auto"/>
                <w:right w:val="none" w:sz="0" w:space="0" w:color="auto"/>
              </w:divBdr>
              <w:divsChild>
                <w:div w:id="116341105">
                  <w:marLeft w:val="0"/>
                  <w:marRight w:val="0"/>
                  <w:marTop w:val="0"/>
                  <w:marBottom w:val="0"/>
                  <w:divBdr>
                    <w:top w:val="none" w:sz="0" w:space="0" w:color="auto"/>
                    <w:left w:val="none" w:sz="0" w:space="0" w:color="auto"/>
                    <w:bottom w:val="none" w:sz="0" w:space="0" w:color="auto"/>
                    <w:right w:val="none" w:sz="0" w:space="0" w:color="auto"/>
                  </w:divBdr>
                  <w:divsChild>
                    <w:div w:id="1290430545">
                      <w:marLeft w:val="0"/>
                      <w:marRight w:val="0"/>
                      <w:marTop w:val="0"/>
                      <w:marBottom w:val="0"/>
                      <w:divBdr>
                        <w:top w:val="none" w:sz="0" w:space="0" w:color="auto"/>
                        <w:left w:val="none" w:sz="0" w:space="0" w:color="auto"/>
                        <w:bottom w:val="none" w:sz="0" w:space="0" w:color="auto"/>
                        <w:right w:val="none" w:sz="0" w:space="0" w:color="auto"/>
                      </w:divBdr>
                      <w:divsChild>
                        <w:div w:id="296303238">
                          <w:marLeft w:val="0"/>
                          <w:marRight w:val="0"/>
                          <w:marTop w:val="15"/>
                          <w:marBottom w:val="0"/>
                          <w:divBdr>
                            <w:top w:val="none" w:sz="0" w:space="0" w:color="auto"/>
                            <w:left w:val="none" w:sz="0" w:space="0" w:color="auto"/>
                            <w:bottom w:val="none" w:sz="0" w:space="0" w:color="auto"/>
                            <w:right w:val="none" w:sz="0" w:space="0" w:color="auto"/>
                          </w:divBdr>
                          <w:divsChild>
                            <w:div w:id="2039115521">
                              <w:marLeft w:val="0"/>
                              <w:marRight w:val="0"/>
                              <w:marTop w:val="0"/>
                              <w:marBottom w:val="0"/>
                              <w:divBdr>
                                <w:top w:val="none" w:sz="0" w:space="0" w:color="auto"/>
                                <w:left w:val="none" w:sz="0" w:space="0" w:color="auto"/>
                                <w:bottom w:val="none" w:sz="0" w:space="0" w:color="auto"/>
                                <w:right w:val="none" w:sz="0" w:space="0" w:color="auto"/>
                              </w:divBdr>
                              <w:divsChild>
                                <w:div w:id="269824948">
                                  <w:marLeft w:val="0"/>
                                  <w:marRight w:val="0"/>
                                  <w:marTop w:val="0"/>
                                  <w:marBottom w:val="0"/>
                                  <w:divBdr>
                                    <w:top w:val="none" w:sz="0" w:space="0" w:color="auto"/>
                                    <w:left w:val="none" w:sz="0" w:space="0" w:color="auto"/>
                                    <w:bottom w:val="none" w:sz="0" w:space="0" w:color="auto"/>
                                    <w:right w:val="none" w:sz="0" w:space="0" w:color="auto"/>
                                  </w:divBdr>
                                </w:div>
                                <w:div w:id="615405386">
                                  <w:marLeft w:val="0"/>
                                  <w:marRight w:val="0"/>
                                  <w:marTop w:val="0"/>
                                  <w:marBottom w:val="0"/>
                                  <w:divBdr>
                                    <w:top w:val="none" w:sz="0" w:space="0" w:color="auto"/>
                                    <w:left w:val="none" w:sz="0" w:space="0" w:color="auto"/>
                                    <w:bottom w:val="none" w:sz="0" w:space="0" w:color="auto"/>
                                    <w:right w:val="none" w:sz="0" w:space="0" w:color="auto"/>
                                  </w:divBdr>
                                </w:div>
                                <w:div w:id="1572499874">
                                  <w:marLeft w:val="0"/>
                                  <w:marRight w:val="0"/>
                                  <w:marTop w:val="0"/>
                                  <w:marBottom w:val="0"/>
                                  <w:divBdr>
                                    <w:top w:val="none" w:sz="0" w:space="0" w:color="auto"/>
                                    <w:left w:val="none" w:sz="0" w:space="0" w:color="auto"/>
                                    <w:bottom w:val="none" w:sz="0" w:space="0" w:color="auto"/>
                                    <w:right w:val="none" w:sz="0" w:space="0" w:color="auto"/>
                                  </w:divBdr>
                                </w:div>
                                <w:div w:id="1853449030">
                                  <w:marLeft w:val="0"/>
                                  <w:marRight w:val="0"/>
                                  <w:marTop w:val="0"/>
                                  <w:marBottom w:val="0"/>
                                  <w:divBdr>
                                    <w:top w:val="none" w:sz="0" w:space="0" w:color="auto"/>
                                    <w:left w:val="none" w:sz="0" w:space="0" w:color="auto"/>
                                    <w:bottom w:val="none" w:sz="0" w:space="0" w:color="auto"/>
                                    <w:right w:val="none" w:sz="0" w:space="0" w:color="auto"/>
                                  </w:divBdr>
                                </w:div>
                                <w:div w:id="614335321">
                                  <w:marLeft w:val="0"/>
                                  <w:marRight w:val="0"/>
                                  <w:marTop w:val="0"/>
                                  <w:marBottom w:val="0"/>
                                  <w:divBdr>
                                    <w:top w:val="none" w:sz="0" w:space="0" w:color="auto"/>
                                    <w:left w:val="none" w:sz="0" w:space="0" w:color="auto"/>
                                    <w:bottom w:val="none" w:sz="0" w:space="0" w:color="auto"/>
                                    <w:right w:val="none" w:sz="0" w:space="0" w:color="auto"/>
                                  </w:divBdr>
                                </w:div>
                                <w:div w:id="2128544730">
                                  <w:marLeft w:val="0"/>
                                  <w:marRight w:val="0"/>
                                  <w:marTop w:val="0"/>
                                  <w:marBottom w:val="0"/>
                                  <w:divBdr>
                                    <w:top w:val="none" w:sz="0" w:space="0" w:color="auto"/>
                                    <w:left w:val="none" w:sz="0" w:space="0" w:color="auto"/>
                                    <w:bottom w:val="none" w:sz="0" w:space="0" w:color="auto"/>
                                    <w:right w:val="none" w:sz="0" w:space="0" w:color="auto"/>
                                  </w:divBdr>
                                </w:div>
                                <w:div w:id="1500996044">
                                  <w:marLeft w:val="0"/>
                                  <w:marRight w:val="0"/>
                                  <w:marTop w:val="0"/>
                                  <w:marBottom w:val="0"/>
                                  <w:divBdr>
                                    <w:top w:val="none" w:sz="0" w:space="0" w:color="auto"/>
                                    <w:left w:val="none" w:sz="0" w:space="0" w:color="auto"/>
                                    <w:bottom w:val="none" w:sz="0" w:space="0" w:color="auto"/>
                                    <w:right w:val="none" w:sz="0" w:space="0" w:color="auto"/>
                                  </w:divBdr>
                                </w:div>
                                <w:div w:id="15431370">
                                  <w:marLeft w:val="0"/>
                                  <w:marRight w:val="0"/>
                                  <w:marTop w:val="0"/>
                                  <w:marBottom w:val="0"/>
                                  <w:divBdr>
                                    <w:top w:val="none" w:sz="0" w:space="0" w:color="auto"/>
                                    <w:left w:val="none" w:sz="0" w:space="0" w:color="auto"/>
                                    <w:bottom w:val="none" w:sz="0" w:space="0" w:color="auto"/>
                                    <w:right w:val="none" w:sz="0" w:space="0" w:color="auto"/>
                                  </w:divBdr>
                                </w:div>
                                <w:div w:id="1419330863">
                                  <w:marLeft w:val="0"/>
                                  <w:marRight w:val="0"/>
                                  <w:marTop w:val="0"/>
                                  <w:marBottom w:val="0"/>
                                  <w:divBdr>
                                    <w:top w:val="none" w:sz="0" w:space="0" w:color="auto"/>
                                    <w:left w:val="none" w:sz="0" w:space="0" w:color="auto"/>
                                    <w:bottom w:val="none" w:sz="0" w:space="0" w:color="auto"/>
                                    <w:right w:val="none" w:sz="0" w:space="0" w:color="auto"/>
                                  </w:divBdr>
                                </w:div>
                                <w:div w:id="806779726">
                                  <w:marLeft w:val="0"/>
                                  <w:marRight w:val="0"/>
                                  <w:marTop w:val="0"/>
                                  <w:marBottom w:val="0"/>
                                  <w:divBdr>
                                    <w:top w:val="none" w:sz="0" w:space="0" w:color="auto"/>
                                    <w:left w:val="none" w:sz="0" w:space="0" w:color="auto"/>
                                    <w:bottom w:val="none" w:sz="0" w:space="0" w:color="auto"/>
                                    <w:right w:val="none" w:sz="0" w:space="0" w:color="auto"/>
                                  </w:divBdr>
                                </w:div>
                                <w:div w:id="2117627071">
                                  <w:marLeft w:val="0"/>
                                  <w:marRight w:val="0"/>
                                  <w:marTop w:val="0"/>
                                  <w:marBottom w:val="0"/>
                                  <w:divBdr>
                                    <w:top w:val="none" w:sz="0" w:space="0" w:color="auto"/>
                                    <w:left w:val="none" w:sz="0" w:space="0" w:color="auto"/>
                                    <w:bottom w:val="none" w:sz="0" w:space="0" w:color="auto"/>
                                    <w:right w:val="none" w:sz="0" w:space="0" w:color="auto"/>
                                  </w:divBdr>
                                </w:div>
                                <w:div w:id="110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26000">
      <w:bodyDiv w:val="1"/>
      <w:marLeft w:val="0"/>
      <w:marRight w:val="0"/>
      <w:marTop w:val="0"/>
      <w:marBottom w:val="0"/>
      <w:divBdr>
        <w:top w:val="none" w:sz="0" w:space="0" w:color="auto"/>
        <w:left w:val="none" w:sz="0" w:space="0" w:color="auto"/>
        <w:bottom w:val="none" w:sz="0" w:space="0" w:color="auto"/>
        <w:right w:val="none" w:sz="0" w:space="0" w:color="auto"/>
      </w:divBdr>
      <w:divsChild>
        <w:div w:id="827139445">
          <w:marLeft w:val="0"/>
          <w:marRight w:val="0"/>
          <w:marTop w:val="0"/>
          <w:marBottom w:val="0"/>
          <w:divBdr>
            <w:top w:val="none" w:sz="0" w:space="0" w:color="auto"/>
            <w:left w:val="none" w:sz="0" w:space="0" w:color="auto"/>
            <w:bottom w:val="none" w:sz="0" w:space="0" w:color="auto"/>
            <w:right w:val="none" w:sz="0" w:space="0" w:color="auto"/>
          </w:divBdr>
        </w:div>
        <w:div w:id="2077429964">
          <w:marLeft w:val="0"/>
          <w:marRight w:val="0"/>
          <w:marTop w:val="0"/>
          <w:marBottom w:val="0"/>
          <w:divBdr>
            <w:top w:val="none" w:sz="0" w:space="0" w:color="auto"/>
            <w:left w:val="none" w:sz="0" w:space="0" w:color="auto"/>
            <w:bottom w:val="none" w:sz="0" w:space="0" w:color="auto"/>
            <w:right w:val="none" w:sz="0" w:space="0" w:color="auto"/>
          </w:divBdr>
        </w:div>
        <w:div w:id="1591624566">
          <w:marLeft w:val="0"/>
          <w:marRight w:val="0"/>
          <w:marTop w:val="0"/>
          <w:marBottom w:val="0"/>
          <w:divBdr>
            <w:top w:val="none" w:sz="0" w:space="0" w:color="auto"/>
            <w:left w:val="none" w:sz="0" w:space="0" w:color="auto"/>
            <w:bottom w:val="none" w:sz="0" w:space="0" w:color="auto"/>
            <w:right w:val="none" w:sz="0" w:space="0" w:color="auto"/>
          </w:divBdr>
        </w:div>
        <w:div w:id="344943849">
          <w:marLeft w:val="0"/>
          <w:marRight w:val="0"/>
          <w:marTop w:val="0"/>
          <w:marBottom w:val="0"/>
          <w:divBdr>
            <w:top w:val="none" w:sz="0" w:space="0" w:color="auto"/>
            <w:left w:val="none" w:sz="0" w:space="0" w:color="auto"/>
            <w:bottom w:val="none" w:sz="0" w:space="0" w:color="auto"/>
            <w:right w:val="none" w:sz="0" w:space="0" w:color="auto"/>
          </w:divBdr>
        </w:div>
        <w:div w:id="1569606509">
          <w:marLeft w:val="0"/>
          <w:marRight w:val="0"/>
          <w:marTop w:val="0"/>
          <w:marBottom w:val="0"/>
          <w:divBdr>
            <w:top w:val="none" w:sz="0" w:space="0" w:color="auto"/>
            <w:left w:val="none" w:sz="0" w:space="0" w:color="auto"/>
            <w:bottom w:val="none" w:sz="0" w:space="0" w:color="auto"/>
            <w:right w:val="none" w:sz="0" w:space="0" w:color="auto"/>
          </w:divBdr>
        </w:div>
        <w:div w:id="564071473">
          <w:marLeft w:val="0"/>
          <w:marRight w:val="0"/>
          <w:marTop w:val="0"/>
          <w:marBottom w:val="0"/>
          <w:divBdr>
            <w:top w:val="none" w:sz="0" w:space="0" w:color="auto"/>
            <w:left w:val="none" w:sz="0" w:space="0" w:color="auto"/>
            <w:bottom w:val="none" w:sz="0" w:space="0" w:color="auto"/>
            <w:right w:val="none" w:sz="0" w:space="0" w:color="auto"/>
          </w:divBdr>
        </w:div>
        <w:div w:id="1052774283">
          <w:marLeft w:val="0"/>
          <w:marRight w:val="0"/>
          <w:marTop w:val="0"/>
          <w:marBottom w:val="0"/>
          <w:divBdr>
            <w:top w:val="none" w:sz="0" w:space="0" w:color="auto"/>
            <w:left w:val="none" w:sz="0" w:space="0" w:color="auto"/>
            <w:bottom w:val="none" w:sz="0" w:space="0" w:color="auto"/>
            <w:right w:val="none" w:sz="0" w:space="0" w:color="auto"/>
          </w:divBdr>
        </w:div>
        <w:div w:id="1304232021">
          <w:marLeft w:val="0"/>
          <w:marRight w:val="0"/>
          <w:marTop w:val="0"/>
          <w:marBottom w:val="0"/>
          <w:divBdr>
            <w:top w:val="none" w:sz="0" w:space="0" w:color="auto"/>
            <w:left w:val="none" w:sz="0" w:space="0" w:color="auto"/>
            <w:bottom w:val="none" w:sz="0" w:space="0" w:color="auto"/>
            <w:right w:val="none" w:sz="0" w:space="0" w:color="auto"/>
          </w:divBdr>
        </w:div>
        <w:div w:id="1289973152">
          <w:marLeft w:val="0"/>
          <w:marRight w:val="0"/>
          <w:marTop w:val="0"/>
          <w:marBottom w:val="0"/>
          <w:divBdr>
            <w:top w:val="none" w:sz="0" w:space="0" w:color="auto"/>
            <w:left w:val="none" w:sz="0" w:space="0" w:color="auto"/>
            <w:bottom w:val="none" w:sz="0" w:space="0" w:color="auto"/>
            <w:right w:val="none" w:sz="0" w:space="0" w:color="auto"/>
          </w:divBdr>
        </w:div>
        <w:div w:id="1014185478">
          <w:marLeft w:val="0"/>
          <w:marRight w:val="0"/>
          <w:marTop w:val="0"/>
          <w:marBottom w:val="0"/>
          <w:divBdr>
            <w:top w:val="none" w:sz="0" w:space="0" w:color="auto"/>
            <w:left w:val="none" w:sz="0" w:space="0" w:color="auto"/>
            <w:bottom w:val="none" w:sz="0" w:space="0" w:color="auto"/>
            <w:right w:val="none" w:sz="0" w:space="0" w:color="auto"/>
          </w:divBdr>
        </w:div>
        <w:div w:id="106780279">
          <w:marLeft w:val="0"/>
          <w:marRight w:val="0"/>
          <w:marTop w:val="0"/>
          <w:marBottom w:val="0"/>
          <w:divBdr>
            <w:top w:val="none" w:sz="0" w:space="0" w:color="auto"/>
            <w:left w:val="none" w:sz="0" w:space="0" w:color="auto"/>
            <w:bottom w:val="none" w:sz="0" w:space="0" w:color="auto"/>
            <w:right w:val="none" w:sz="0" w:space="0" w:color="auto"/>
          </w:divBdr>
        </w:div>
        <w:div w:id="1146973355">
          <w:marLeft w:val="0"/>
          <w:marRight w:val="0"/>
          <w:marTop w:val="0"/>
          <w:marBottom w:val="0"/>
          <w:divBdr>
            <w:top w:val="none" w:sz="0" w:space="0" w:color="auto"/>
            <w:left w:val="none" w:sz="0" w:space="0" w:color="auto"/>
            <w:bottom w:val="none" w:sz="0" w:space="0" w:color="auto"/>
            <w:right w:val="none" w:sz="0" w:space="0" w:color="auto"/>
          </w:divBdr>
        </w:div>
        <w:div w:id="92751932">
          <w:marLeft w:val="0"/>
          <w:marRight w:val="0"/>
          <w:marTop w:val="0"/>
          <w:marBottom w:val="0"/>
          <w:divBdr>
            <w:top w:val="none" w:sz="0" w:space="0" w:color="auto"/>
            <w:left w:val="none" w:sz="0" w:space="0" w:color="auto"/>
            <w:bottom w:val="none" w:sz="0" w:space="0" w:color="auto"/>
            <w:right w:val="none" w:sz="0" w:space="0" w:color="auto"/>
          </w:divBdr>
        </w:div>
        <w:div w:id="904266748">
          <w:marLeft w:val="0"/>
          <w:marRight w:val="0"/>
          <w:marTop w:val="0"/>
          <w:marBottom w:val="0"/>
          <w:divBdr>
            <w:top w:val="none" w:sz="0" w:space="0" w:color="auto"/>
            <w:left w:val="none" w:sz="0" w:space="0" w:color="auto"/>
            <w:bottom w:val="none" w:sz="0" w:space="0" w:color="auto"/>
            <w:right w:val="none" w:sz="0" w:space="0" w:color="auto"/>
          </w:divBdr>
        </w:div>
        <w:div w:id="1667975694">
          <w:marLeft w:val="0"/>
          <w:marRight w:val="0"/>
          <w:marTop w:val="0"/>
          <w:marBottom w:val="0"/>
          <w:divBdr>
            <w:top w:val="none" w:sz="0" w:space="0" w:color="auto"/>
            <w:left w:val="none" w:sz="0" w:space="0" w:color="auto"/>
            <w:bottom w:val="none" w:sz="0" w:space="0" w:color="auto"/>
            <w:right w:val="none" w:sz="0" w:space="0" w:color="auto"/>
          </w:divBdr>
        </w:div>
      </w:divsChild>
    </w:div>
    <w:div w:id="530730251">
      <w:bodyDiv w:val="1"/>
      <w:marLeft w:val="0"/>
      <w:marRight w:val="0"/>
      <w:marTop w:val="0"/>
      <w:marBottom w:val="0"/>
      <w:divBdr>
        <w:top w:val="none" w:sz="0" w:space="0" w:color="auto"/>
        <w:left w:val="none" w:sz="0" w:space="0" w:color="auto"/>
        <w:bottom w:val="none" w:sz="0" w:space="0" w:color="auto"/>
        <w:right w:val="none" w:sz="0" w:space="0" w:color="auto"/>
      </w:divBdr>
      <w:divsChild>
        <w:div w:id="184367844">
          <w:marLeft w:val="0"/>
          <w:marRight w:val="0"/>
          <w:marTop w:val="0"/>
          <w:marBottom w:val="0"/>
          <w:divBdr>
            <w:top w:val="none" w:sz="0" w:space="0" w:color="auto"/>
            <w:left w:val="none" w:sz="0" w:space="0" w:color="auto"/>
            <w:bottom w:val="none" w:sz="0" w:space="0" w:color="auto"/>
            <w:right w:val="none" w:sz="0" w:space="0" w:color="auto"/>
          </w:divBdr>
        </w:div>
        <w:div w:id="1496649067">
          <w:marLeft w:val="0"/>
          <w:marRight w:val="0"/>
          <w:marTop w:val="0"/>
          <w:marBottom w:val="0"/>
          <w:divBdr>
            <w:top w:val="none" w:sz="0" w:space="0" w:color="auto"/>
            <w:left w:val="none" w:sz="0" w:space="0" w:color="auto"/>
            <w:bottom w:val="none" w:sz="0" w:space="0" w:color="auto"/>
            <w:right w:val="none" w:sz="0" w:space="0" w:color="auto"/>
          </w:divBdr>
        </w:div>
        <w:div w:id="1262761371">
          <w:marLeft w:val="0"/>
          <w:marRight w:val="0"/>
          <w:marTop w:val="0"/>
          <w:marBottom w:val="0"/>
          <w:divBdr>
            <w:top w:val="none" w:sz="0" w:space="0" w:color="auto"/>
            <w:left w:val="none" w:sz="0" w:space="0" w:color="auto"/>
            <w:bottom w:val="none" w:sz="0" w:space="0" w:color="auto"/>
            <w:right w:val="none" w:sz="0" w:space="0" w:color="auto"/>
          </w:divBdr>
        </w:div>
        <w:div w:id="171645157">
          <w:marLeft w:val="0"/>
          <w:marRight w:val="0"/>
          <w:marTop w:val="0"/>
          <w:marBottom w:val="0"/>
          <w:divBdr>
            <w:top w:val="none" w:sz="0" w:space="0" w:color="auto"/>
            <w:left w:val="none" w:sz="0" w:space="0" w:color="auto"/>
            <w:bottom w:val="none" w:sz="0" w:space="0" w:color="auto"/>
            <w:right w:val="none" w:sz="0" w:space="0" w:color="auto"/>
          </w:divBdr>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80024324">
      <w:bodyDiv w:val="1"/>
      <w:marLeft w:val="0"/>
      <w:marRight w:val="0"/>
      <w:marTop w:val="0"/>
      <w:marBottom w:val="0"/>
      <w:divBdr>
        <w:top w:val="none" w:sz="0" w:space="0" w:color="auto"/>
        <w:left w:val="none" w:sz="0" w:space="0" w:color="auto"/>
        <w:bottom w:val="none" w:sz="0" w:space="0" w:color="auto"/>
        <w:right w:val="none" w:sz="0" w:space="0" w:color="auto"/>
      </w:divBdr>
      <w:divsChild>
        <w:div w:id="469832168">
          <w:marLeft w:val="0"/>
          <w:marRight w:val="0"/>
          <w:marTop w:val="0"/>
          <w:marBottom w:val="0"/>
          <w:divBdr>
            <w:top w:val="none" w:sz="0" w:space="0" w:color="auto"/>
            <w:left w:val="none" w:sz="0" w:space="0" w:color="auto"/>
            <w:bottom w:val="none" w:sz="0" w:space="0" w:color="auto"/>
            <w:right w:val="none" w:sz="0" w:space="0" w:color="auto"/>
          </w:divBdr>
        </w:div>
        <w:div w:id="105932819">
          <w:marLeft w:val="0"/>
          <w:marRight w:val="0"/>
          <w:marTop w:val="0"/>
          <w:marBottom w:val="0"/>
          <w:divBdr>
            <w:top w:val="none" w:sz="0" w:space="0" w:color="auto"/>
            <w:left w:val="none" w:sz="0" w:space="0" w:color="auto"/>
            <w:bottom w:val="none" w:sz="0" w:space="0" w:color="auto"/>
            <w:right w:val="none" w:sz="0" w:space="0" w:color="auto"/>
          </w:divBdr>
        </w:div>
        <w:div w:id="1468283445">
          <w:marLeft w:val="0"/>
          <w:marRight w:val="0"/>
          <w:marTop w:val="0"/>
          <w:marBottom w:val="0"/>
          <w:divBdr>
            <w:top w:val="none" w:sz="0" w:space="0" w:color="auto"/>
            <w:left w:val="none" w:sz="0" w:space="0" w:color="auto"/>
            <w:bottom w:val="none" w:sz="0" w:space="0" w:color="auto"/>
            <w:right w:val="none" w:sz="0" w:space="0" w:color="auto"/>
          </w:divBdr>
        </w:div>
        <w:div w:id="448161219">
          <w:marLeft w:val="0"/>
          <w:marRight w:val="0"/>
          <w:marTop w:val="0"/>
          <w:marBottom w:val="0"/>
          <w:divBdr>
            <w:top w:val="none" w:sz="0" w:space="0" w:color="auto"/>
            <w:left w:val="none" w:sz="0" w:space="0" w:color="auto"/>
            <w:bottom w:val="none" w:sz="0" w:space="0" w:color="auto"/>
            <w:right w:val="none" w:sz="0" w:space="0" w:color="auto"/>
          </w:divBdr>
        </w:div>
        <w:div w:id="125198047">
          <w:marLeft w:val="0"/>
          <w:marRight w:val="0"/>
          <w:marTop w:val="0"/>
          <w:marBottom w:val="0"/>
          <w:divBdr>
            <w:top w:val="none" w:sz="0" w:space="0" w:color="auto"/>
            <w:left w:val="none" w:sz="0" w:space="0" w:color="auto"/>
            <w:bottom w:val="none" w:sz="0" w:space="0" w:color="auto"/>
            <w:right w:val="none" w:sz="0" w:space="0" w:color="auto"/>
          </w:divBdr>
        </w:div>
        <w:div w:id="1115754734">
          <w:marLeft w:val="0"/>
          <w:marRight w:val="0"/>
          <w:marTop w:val="0"/>
          <w:marBottom w:val="0"/>
          <w:divBdr>
            <w:top w:val="none" w:sz="0" w:space="0" w:color="auto"/>
            <w:left w:val="none" w:sz="0" w:space="0" w:color="auto"/>
            <w:bottom w:val="none" w:sz="0" w:space="0" w:color="auto"/>
            <w:right w:val="none" w:sz="0" w:space="0" w:color="auto"/>
          </w:divBdr>
        </w:div>
        <w:div w:id="289748146">
          <w:marLeft w:val="0"/>
          <w:marRight w:val="0"/>
          <w:marTop w:val="0"/>
          <w:marBottom w:val="0"/>
          <w:divBdr>
            <w:top w:val="none" w:sz="0" w:space="0" w:color="auto"/>
            <w:left w:val="none" w:sz="0" w:space="0" w:color="auto"/>
            <w:bottom w:val="none" w:sz="0" w:space="0" w:color="auto"/>
            <w:right w:val="none" w:sz="0" w:space="0" w:color="auto"/>
          </w:divBdr>
        </w:div>
        <w:div w:id="539049902">
          <w:marLeft w:val="0"/>
          <w:marRight w:val="0"/>
          <w:marTop w:val="0"/>
          <w:marBottom w:val="0"/>
          <w:divBdr>
            <w:top w:val="none" w:sz="0" w:space="0" w:color="auto"/>
            <w:left w:val="none" w:sz="0" w:space="0" w:color="auto"/>
            <w:bottom w:val="none" w:sz="0" w:space="0" w:color="auto"/>
            <w:right w:val="none" w:sz="0" w:space="0" w:color="auto"/>
          </w:divBdr>
        </w:div>
      </w:divsChild>
    </w:div>
    <w:div w:id="602227069">
      <w:bodyDiv w:val="1"/>
      <w:marLeft w:val="0"/>
      <w:marRight w:val="0"/>
      <w:marTop w:val="0"/>
      <w:marBottom w:val="0"/>
      <w:divBdr>
        <w:top w:val="none" w:sz="0" w:space="0" w:color="auto"/>
        <w:left w:val="none" w:sz="0" w:space="0" w:color="auto"/>
        <w:bottom w:val="none" w:sz="0" w:space="0" w:color="auto"/>
        <w:right w:val="none" w:sz="0" w:space="0" w:color="auto"/>
      </w:divBdr>
      <w:divsChild>
        <w:div w:id="2119251878">
          <w:marLeft w:val="0"/>
          <w:marRight w:val="0"/>
          <w:marTop w:val="15"/>
          <w:marBottom w:val="0"/>
          <w:divBdr>
            <w:top w:val="none" w:sz="0" w:space="0" w:color="auto"/>
            <w:left w:val="none" w:sz="0" w:space="0" w:color="auto"/>
            <w:bottom w:val="none" w:sz="0" w:space="0" w:color="auto"/>
            <w:right w:val="none" w:sz="0" w:space="0" w:color="auto"/>
          </w:divBdr>
          <w:divsChild>
            <w:div w:id="1769543681">
              <w:marLeft w:val="0"/>
              <w:marRight w:val="0"/>
              <w:marTop w:val="0"/>
              <w:marBottom w:val="0"/>
              <w:divBdr>
                <w:top w:val="none" w:sz="0" w:space="0" w:color="auto"/>
                <w:left w:val="none" w:sz="0" w:space="0" w:color="auto"/>
                <w:bottom w:val="none" w:sz="0" w:space="0" w:color="auto"/>
                <w:right w:val="none" w:sz="0" w:space="0" w:color="auto"/>
              </w:divBdr>
              <w:divsChild>
                <w:div w:id="1334259077">
                  <w:marLeft w:val="0"/>
                  <w:marRight w:val="0"/>
                  <w:marTop w:val="0"/>
                  <w:marBottom w:val="0"/>
                  <w:divBdr>
                    <w:top w:val="none" w:sz="0" w:space="0" w:color="auto"/>
                    <w:left w:val="none" w:sz="0" w:space="0" w:color="auto"/>
                    <w:bottom w:val="none" w:sz="0" w:space="0" w:color="auto"/>
                    <w:right w:val="none" w:sz="0" w:space="0" w:color="auto"/>
                  </w:divBdr>
                </w:div>
                <w:div w:id="1590970582">
                  <w:marLeft w:val="0"/>
                  <w:marRight w:val="0"/>
                  <w:marTop w:val="0"/>
                  <w:marBottom w:val="0"/>
                  <w:divBdr>
                    <w:top w:val="none" w:sz="0" w:space="0" w:color="auto"/>
                    <w:left w:val="none" w:sz="0" w:space="0" w:color="auto"/>
                    <w:bottom w:val="none" w:sz="0" w:space="0" w:color="auto"/>
                    <w:right w:val="none" w:sz="0" w:space="0" w:color="auto"/>
                  </w:divBdr>
                </w:div>
                <w:div w:id="1654601213">
                  <w:marLeft w:val="0"/>
                  <w:marRight w:val="0"/>
                  <w:marTop w:val="0"/>
                  <w:marBottom w:val="0"/>
                  <w:divBdr>
                    <w:top w:val="none" w:sz="0" w:space="0" w:color="auto"/>
                    <w:left w:val="none" w:sz="0" w:space="0" w:color="auto"/>
                    <w:bottom w:val="none" w:sz="0" w:space="0" w:color="auto"/>
                    <w:right w:val="none" w:sz="0" w:space="0" w:color="auto"/>
                  </w:divBdr>
                </w:div>
                <w:div w:id="1371226294">
                  <w:marLeft w:val="0"/>
                  <w:marRight w:val="0"/>
                  <w:marTop w:val="0"/>
                  <w:marBottom w:val="0"/>
                  <w:divBdr>
                    <w:top w:val="none" w:sz="0" w:space="0" w:color="auto"/>
                    <w:left w:val="none" w:sz="0" w:space="0" w:color="auto"/>
                    <w:bottom w:val="none" w:sz="0" w:space="0" w:color="auto"/>
                    <w:right w:val="none" w:sz="0" w:space="0" w:color="auto"/>
                  </w:divBdr>
                </w:div>
                <w:div w:id="818158239">
                  <w:marLeft w:val="0"/>
                  <w:marRight w:val="0"/>
                  <w:marTop w:val="0"/>
                  <w:marBottom w:val="0"/>
                  <w:divBdr>
                    <w:top w:val="none" w:sz="0" w:space="0" w:color="auto"/>
                    <w:left w:val="none" w:sz="0" w:space="0" w:color="auto"/>
                    <w:bottom w:val="none" w:sz="0" w:space="0" w:color="auto"/>
                    <w:right w:val="none" w:sz="0" w:space="0" w:color="auto"/>
                  </w:divBdr>
                </w:div>
                <w:div w:id="1487436983">
                  <w:marLeft w:val="0"/>
                  <w:marRight w:val="0"/>
                  <w:marTop w:val="0"/>
                  <w:marBottom w:val="0"/>
                  <w:divBdr>
                    <w:top w:val="none" w:sz="0" w:space="0" w:color="auto"/>
                    <w:left w:val="none" w:sz="0" w:space="0" w:color="auto"/>
                    <w:bottom w:val="none" w:sz="0" w:space="0" w:color="auto"/>
                    <w:right w:val="none" w:sz="0" w:space="0" w:color="auto"/>
                  </w:divBdr>
                </w:div>
                <w:div w:id="818768566">
                  <w:marLeft w:val="0"/>
                  <w:marRight w:val="0"/>
                  <w:marTop w:val="0"/>
                  <w:marBottom w:val="0"/>
                  <w:divBdr>
                    <w:top w:val="none" w:sz="0" w:space="0" w:color="auto"/>
                    <w:left w:val="none" w:sz="0" w:space="0" w:color="auto"/>
                    <w:bottom w:val="none" w:sz="0" w:space="0" w:color="auto"/>
                    <w:right w:val="none" w:sz="0" w:space="0" w:color="auto"/>
                  </w:divBdr>
                </w:div>
                <w:div w:id="2125225673">
                  <w:marLeft w:val="0"/>
                  <w:marRight w:val="0"/>
                  <w:marTop w:val="0"/>
                  <w:marBottom w:val="0"/>
                  <w:divBdr>
                    <w:top w:val="none" w:sz="0" w:space="0" w:color="auto"/>
                    <w:left w:val="none" w:sz="0" w:space="0" w:color="auto"/>
                    <w:bottom w:val="none" w:sz="0" w:space="0" w:color="auto"/>
                    <w:right w:val="none" w:sz="0" w:space="0" w:color="auto"/>
                  </w:divBdr>
                </w:div>
                <w:div w:id="1784886047">
                  <w:marLeft w:val="0"/>
                  <w:marRight w:val="0"/>
                  <w:marTop w:val="0"/>
                  <w:marBottom w:val="0"/>
                  <w:divBdr>
                    <w:top w:val="none" w:sz="0" w:space="0" w:color="auto"/>
                    <w:left w:val="none" w:sz="0" w:space="0" w:color="auto"/>
                    <w:bottom w:val="none" w:sz="0" w:space="0" w:color="auto"/>
                    <w:right w:val="none" w:sz="0" w:space="0" w:color="auto"/>
                  </w:divBdr>
                </w:div>
                <w:div w:id="1116019734">
                  <w:marLeft w:val="0"/>
                  <w:marRight w:val="0"/>
                  <w:marTop w:val="0"/>
                  <w:marBottom w:val="0"/>
                  <w:divBdr>
                    <w:top w:val="none" w:sz="0" w:space="0" w:color="auto"/>
                    <w:left w:val="none" w:sz="0" w:space="0" w:color="auto"/>
                    <w:bottom w:val="none" w:sz="0" w:space="0" w:color="auto"/>
                    <w:right w:val="none" w:sz="0" w:space="0" w:color="auto"/>
                  </w:divBdr>
                </w:div>
                <w:div w:id="27991742">
                  <w:marLeft w:val="0"/>
                  <w:marRight w:val="0"/>
                  <w:marTop w:val="0"/>
                  <w:marBottom w:val="0"/>
                  <w:divBdr>
                    <w:top w:val="none" w:sz="0" w:space="0" w:color="auto"/>
                    <w:left w:val="none" w:sz="0" w:space="0" w:color="auto"/>
                    <w:bottom w:val="none" w:sz="0" w:space="0" w:color="auto"/>
                    <w:right w:val="none" w:sz="0" w:space="0" w:color="auto"/>
                  </w:divBdr>
                </w:div>
                <w:div w:id="1754886952">
                  <w:marLeft w:val="0"/>
                  <w:marRight w:val="0"/>
                  <w:marTop w:val="0"/>
                  <w:marBottom w:val="0"/>
                  <w:divBdr>
                    <w:top w:val="none" w:sz="0" w:space="0" w:color="auto"/>
                    <w:left w:val="none" w:sz="0" w:space="0" w:color="auto"/>
                    <w:bottom w:val="none" w:sz="0" w:space="0" w:color="auto"/>
                    <w:right w:val="none" w:sz="0" w:space="0" w:color="auto"/>
                  </w:divBdr>
                </w:div>
                <w:div w:id="1621956687">
                  <w:marLeft w:val="0"/>
                  <w:marRight w:val="0"/>
                  <w:marTop w:val="0"/>
                  <w:marBottom w:val="0"/>
                  <w:divBdr>
                    <w:top w:val="none" w:sz="0" w:space="0" w:color="auto"/>
                    <w:left w:val="none" w:sz="0" w:space="0" w:color="auto"/>
                    <w:bottom w:val="none" w:sz="0" w:space="0" w:color="auto"/>
                    <w:right w:val="none" w:sz="0" w:space="0" w:color="auto"/>
                  </w:divBdr>
                </w:div>
                <w:div w:id="466551211">
                  <w:marLeft w:val="0"/>
                  <w:marRight w:val="0"/>
                  <w:marTop w:val="0"/>
                  <w:marBottom w:val="0"/>
                  <w:divBdr>
                    <w:top w:val="none" w:sz="0" w:space="0" w:color="auto"/>
                    <w:left w:val="none" w:sz="0" w:space="0" w:color="auto"/>
                    <w:bottom w:val="none" w:sz="0" w:space="0" w:color="auto"/>
                    <w:right w:val="none" w:sz="0" w:space="0" w:color="auto"/>
                  </w:divBdr>
                </w:div>
                <w:div w:id="396827676">
                  <w:marLeft w:val="0"/>
                  <w:marRight w:val="0"/>
                  <w:marTop w:val="0"/>
                  <w:marBottom w:val="0"/>
                  <w:divBdr>
                    <w:top w:val="none" w:sz="0" w:space="0" w:color="auto"/>
                    <w:left w:val="none" w:sz="0" w:space="0" w:color="auto"/>
                    <w:bottom w:val="none" w:sz="0" w:space="0" w:color="auto"/>
                    <w:right w:val="none" w:sz="0" w:space="0" w:color="auto"/>
                  </w:divBdr>
                </w:div>
                <w:div w:id="1797525149">
                  <w:marLeft w:val="0"/>
                  <w:marRight w:val="0"/>
                  <w:marTop w:val="0"/>
                  <w:marBottom w:val="0"/>
                  <w:divBdr>
                    <w:top w:val="none" w:sz="0" w:space="0" w:color="auto"/>
                    <w:left w:val="none" w:sz="0" w:space="0" w:color="auto"/>
                    <w:bottom w:val="none" w:sz="0" w:space="0" w:color="auto"/>
                    <w:right w:val="none" w:sz="0" w:space="0" w:color="auto"/>
                  </w:divBdr>
                </w:div>
                <w:div w:id="902066353">
                  <w:marLeft w:val="0"/>
                  <w:marRight w:val="0"/>
                  <w:marTop w:val="0"/>
                  <w:marBottom w:val="0"/>
                  <w:divBdr>
                    <w:top w:val="none" w:sz="0" w:space="0" w:color="auto"/>
                    <w:left w:val="none" w:sz="0" w:space="0" w:color="auto"/>
                    <w:bottom w:val="none" w:sz="0" w:space="0" w:color="auto"/>
                    <w:right w:val="none" w:sz="0" w:space="0" w:color="auto"/>
                  </w:divBdr>
                </w:div>
                <w:div w:id="1654329293">
                  <w:marLeft w:val="0"/>
                  <w:marRight w:val="0"/>
                  <w:marTop w:val="0"/>
                  <w:marBottom w:val="0"/>
                  <w:divBdr>
                    <w:top w:val="none" w:sz="0" w:space="0" w:color="auto"/>
                    <w:left w:val="none" w:sz="0" w:space="0" w:color="auto"/>
                    <w:bottom w:val="none" w:sz="0" w:space="0" w:color="auto"/>
                    <w:right w:val="none" w:sz="0" w:space="0" w:color="auto"/>
                  </w:divBdr>
                </w:div>
                <w:div w:id="656959091">
                  <w:marLeft w:val="0"/>
                  <w:marRight w:val="0"/>
                  <w:marTop w:val="0"/>
                  <w:marBottom w:val="0"/>
                  <w:divBdr>
                    <w:top w:val="none" w:sz="0" w:space="0" w:color="auto"/>
                    <w:left w:val="none" w:sz="0" w:space="0" w:color="auto"/>
                    <w:bottom w:val="none" w:sz="0" w:space="0" w:color="auto"/>
                    <w:right w:val="none" w:sz="0" w:space="0" w:color="auto"/>
                  </w:divBdr>
                </w:div>
                <w:div w:id="2146265358">
                  <w:marLeft w:val="0"/>
                  <w:marRight w:val="0"/>
                  <w:marTop w:val="0"/>
                  <w:marBottom w:val="0"/>
                  <w:divBdr>
                    <w:top w:val="none" w:sz="0" w:space="0" w:color="auto"/>
                    <w:left w:val="none" w:sz="0" w:space="0" w:color="auto"/>
                    <w:bottom w:val="none" w:sz="0" w:space="0" w:color="auto"/>
                    <w:right w:val="none" w:sz="0" w:space="0" w:color="auto"/>
                  </w:divBdr>
                </w:div>
                <w:div w:id="1661420835">
                  <w:marLeft w:val="0"/>
                  <w:marRight w:val="0"/>
                  <w:marTop w:val="0"/>
                  <w:marBottom w:val="0"/>
                  <w:divBdr>
                    <w:top w:val="none" w:sz="0" w:space="0" w:color="auto"/>
                    <w:left w:val="none" w:sz="0" w:space="0" w:color="auto"/>
                    <w:bottom w:val="none" w:sz="0" w:space="0" w:color="auto"/>
                    <w:right w:val="none" w:sz="0" w:space="0" w:color="auto"/>
                  </w:divBdr>
                </w:div>
                <w:div w:id="17323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7487">
      <w:bodyDiv w:val="1"/>
      <w:marLeft w:val="0"/>
      <w:marRight w:val="0"/>
      <w:marTop w:val="0"/>
      <w:marBottom w:val="0"/>
      <w:divBdr>
        <w:top w:val="none" w:sz="0" w:space="0" w:color="auto"/>
        <w:left w:val="none" w:sz="0" w:space="0" w:color="auto"/>
        <w:bottom w:val="none" w:sz="0" w:space="0" w:color="auto"/>
        <w:right w:val="none" w:sz="0" w:space="0" w:color="auto"/>
      </w:divBdr>
      <w:divsChild>
        <w:div w:id="261570264">
          <w:marLeft w:val="0"/>
          <w:marRight w:val="0"/>
          <w:marTop w:val="0"/>
          <w:marBottom w:val="0"/>
          <w:divBdr>
            <w:top w:val="none" w:sz="0" w:space="0" w:color="auto"/>
            <w:left w:val="none" w:sz="0" w:space="0" w:color="auto"/>
            <w:bottom w:val="none" w:sz="0" w:space="0" w:color="auto"/>
            <w:right w:val="none" w:sz="0" w:space="0" w:color="auto"/>
          </w:divBdr>
        </w:div>
        <w:div w:id="26417836">
          <w:marLeft w:val="0"/>
          <w:marRight w:val="0"/>
          <w:marTop w:val="0"/>
          <w:marBottom w:val="0"/>
          <w:divBdr>
            <w:top w:val="none" w:sz="0" w:space="0" w:color="auto"/>
            <w:left w:val="none" w:sz="0" w:space="0" w:color="auto"/>
            <w:bottom w:val="none" w:sz="0" w:space="0" w:color="auto"/>
            <w:right w:val="none" w:sz="0" w:space="0" w:color="auto"/>
          </w:divBdr>
        </w:div>
        <w:div w:id="1008752224">
          <w:marLeft w:val="0"/>
          <w:marRight w:val="0"/>
          <w:marTop w:val="0"/>
          <w:marBottom w:val="0"/>
          <w:divBdr>
            <w:top w:val="none" w:sz="0" w:space="0" w:color="auto"/>
            <w:left w:val="none" w:sz="0" w:space="0" w:color="auto"/>
            <w:bottom w:val="none" w:sz="0" w:space="0" w:color="auto"/>
            <w:right w:val="none" w:sz="0" w:space="0" w:color="auto"/>
          </w:divBdr>
        </w:div>
        <w:div w:id="1369986250">
          <w:marLeft w:val="0"/>
          <w:marRight w:val="0"/>
          <w:marTop w:val="0"/>
          <w:marBottom w:val="0"/>
          <w:divBdr>
            <w:top w:val="none" w:sz="0" w:space="0" w:color="auto"/>
            <w:left w:val="none" w:sz="0" w:space="0" w:color="auto"/>
            <w:bottom w:val="none" w:sz="0" w:space="0" w:color="auto"/>
            <w:right w:val="none" w:sz="0" w:space="0" w:color="auto"/>
          </w:divBdr>
        </w:div>
        <w:div w:id="1909800411">
          <w:marLeft w:val="0"/>
          <w:marRight w:val="0"/>
          <w:marTop w:val="0"/>
          <w:marBottom w:val="0"/>
          <w:divBdr>
            <w:top w:val="none" w:sz="0" w:space="0" w:color="auto"/>
            <w:left w:val="none" w:sz="0" w:space="0" w:color="auto"/>
            <w:bottom w:val="none" w:sz="0" w:space="0" w:color="auto"/>
            <w:right w:val="none" w:sz="0" w:space="0" w:color="auto"/>
          </w:divBdr>
        </w:div>
        <w:div w:id="468791197">
          <w:marLeft w:val="0"/>
          <w:marRight w:val="0"/>
          <w:marTop w:val="0"/>
          <w:marBottom w:val="0"/>
          <w:divBdr>
            <w:top w:val="none" w:sz="0" w:space="0" w:color="auto"/>
            <w:left w:val="none" w:sz="0" w:space="0" w:color="auto"/>
            <w:bottom w:val="none" w:sz="0" w:space="0" w:color="auto"/>
            <w:right w:val="none" w:sz="0" w:space="0" w:color="auto"/>
          </w:divBdr>
        </w:div>
        <w:div w:id="1034960902">
          <w:marLeft w:val="0"/>
          <w:marRight w:val="0"/>
          <w:marTop w:val="0"/>
          <w:marBottom w:val="0"/>
          <w:divBdr>
            <w:top w:val="none" w:sz="0" w:space="0" w:color="auto"/>
            <w:left w:val="none" w:sz="0" w:space="0" w:color="auto"/>
            <w:bottom w:val="none" w:sz="0" w:space="0" w:color="auto"/>
            <w:right w:val="none" w:sz="0" w:space="0" w:color="auto"/>
          </w:divBdr>
        </w:div>
        <w:div w:id="907618524">
          <w:marLeft w:val="0"/>
          <w:marRight w:val="0"/>
          <w:marTop w:val="0"/>
          <w:marBottom w:val="0"/>
          <w:divBdr>
            <w:top w:val="none" w:sz="0" w:space="0" w:color="auto"/>
            <w:left w:val="none" w:sz="0" w:space="0" w:color="auto"/>
            <w:bottom w:val="none" w:sz="0" w:space="0" w:color="auto"/>
            <w:right w:val="none" w:sz="0" w:space="0" w:color="auto"/>
          </w:divBdr>
        </w:div>
        <w:div w:id="618101121">
          <w:marLeft w:val="0"/>
          <w:marRight w:val="0"/>
          <w:marTop w:val="0"/>
          <w:marBottom w:val="0"/>
          <w:divBdr>
            <w:top w:val="none" w:sz="0" w:space="0" w:color="auto"/>
            <w:left w:val="none" w:sz="0" w:space="0" w:color="auto"/>
            <w:bottom w:val="none" w:sz="0" w:space="0" w:color="auto"/>
            <w:right w:val="none" w:sz="0" w:space="0" w:color="auto"/>
          </w:divBdr>
        </w:div>
        <w:div w:id="1965379109">
          <w:marLeft w:val="0"/>
          <w:marRight w:val="0"/>
          <w:marTop w:val="0"/>
          <w:marBottom w:val="0"/>
          <w:divBdr>
            <w:top w:val="none" w:sz="0" w:space="0" w:color="auto"/>
            <w:left w:val="none" w:sz="0" w:space="0" w:color="auto"/>
            <w:bottom w:val="none" w:sz="0" w:space="0" w:color="auto"/>
            <w:right w:val="none" w:sz="0" w:space="0" w:color="auto"/>
          </w:divBdr>
        </w:div>
        <w:div w:id="1839924809">
          <w:marLeft w:val="0"/>
          <w:marRight w:val="0"/>
          <w:marTop w:val="0"/>
          <w:marBottom w:val="0"/>
          <w:divBdr>
            <w:top w:val="none" w:sz="0" w:space="0" w:color="auto"/>
            <w:left w:val="none" w:sz="0" w:space="0" w:color="auto"/>
            <w:bottom w:val="none" w:sz="0" w:space="0" w:color="auto"/>
            <w:right w:val="none" w:sz="0" w:space="0" w:color="auto"/>
          </w:divBdr>
        </w:div>
        <w:div w:id="811679429">
          <w:marLeft w:val="0"/>
          <w:marRight w:val="0"/>
          <w:marTop w:val="0"/>
          <w:marBottom w:val="0"/>
          <w:divBdr>
            <w:top w:val="none" w:sz="0" w:space="0" w:color="auto"/>
            <w:left w:val="none" w:sz="0" w:space="0" w:color="auto"/>
            <w:bottom w:val="none" w:sz="0" w:space="0" w:color="auto"/>
            <w:right w:val="none" w:sz="0" w:space="0" w:color="auto"/>
          </w:divBdr>
        </w:div>
      </w:divsChild>
    </w:div>
    <w:div w:id="636111582">
      <w:bodyDiv w:val="1"/>
      <w:marLeft w:val="0"/>
      <w:marRight w:val="0"/>
      <w:marTop w:val="0"/>
      <w:marBottom w:val="0"/>
      <w:divBdr>
        <w:top w:val="none" w:sz="0" w:space="0" w:color="auto"/>
        <w:left w:val="none" w:sz="0" w:space="0" w:color="auto"/>
        <w:bottom w:val="none" w:sz="0" w:space="0" w:color="auto"/>
        <w:right w:val="none" w:sz="0" w:space="0" w:color="auto"/>
      </w:divBdr>
      <w:divsChild>
        <w:div w:id="1211377778">
          <w:marLeft w:val="0"/>
          <w:marRight w:val="0"/>
          <w:marTop w:val="0"/>
          <w:marBottom w:val="0"/>
          <w:divBdr>
            <w:top w:val="none" w:sz="0" w:space="0" w:color="auto"/>
            <w:left w:val="none" w:sz="0" w:space="0" w:color="auto"/>
            <w:bottom w:val="none" w:sz="0" w:space="0" w:color="auto"/>
            <w:right w:val="none" w:sz="0" w:space="0" w:color="auto"/>
          </w:divBdr>
          <w:divsChild>
            <w:div w:id="1228302719">
              <w:marLeft w:val="0"/>
              <w:marRight w:val="0"/>
              <w:marTop w:val="0"/>
              <w:marBottom w:val="0"/>
              <w:divBdr>
                <w:top w:val="none" w:sz="0" w:space="0" w:color="auto"/>
                <w:left w:val="none" w:sz="0" w:space="0" w:color="auto"/>
                <w:bottom w:val="none" w:sz="0" w:space="0" w:color="auto"/>
                <w:right w:val="none" w:sz="0" w:space="0" w:color="auto"/>
              </w:divBdr>
              <w:divsChild>
                <w:div w:id="1631134130">
                  <w:marLeft w:val="0"/>
                  <w:marRight w:val="0"/>
                  <w:marTop w:val="0"/>
                  <w:marBottom w:val="0"/>
                  <w:divBdr>
                    <w:top w:val="none" w:sz="0" w:space="0" w:color="auto"/>
                    <w:left w:val="none" w:sz="0" w:space="0" w:color="auto"/>
                    <w:bottom w:val="none" w:sz="0" w:space="0" w:color="auto"/>
                    <w:right w:val="none" w:sz="0" w:space="0" w:color="auto"/>
                  </w:divBdr>
                  <w:divsChild>
                    <w:div w:id="133257665">
                      <w:marLeft w:val="0"/>
                      <w:marRight w:val="0"/>
                      <w:marTop w:val="0"/>
                      <w:marBottom w:val="0"/>
                      <w:divBdr>
                        <w:top w:val="none" w:sz="0" w:space="0" w:color="auto"/>
                        <w:left w:val="none" w:sz="0" w:space="0" w:color="auto"/>
                        <w:bottom w:val="none" w:sz="0" w:space="0" w:color="auto"/>
                        <w:right w:val="none" w:sz="0" w:space="0" w:color="auto"/>
                      </w:divBdr>
                      <w:divsChild>
                        <w:div w:id="540827338">
                          <w:marLeft w:val="0"/>
                          <w:marRight w:val="0"/>
                          <w:marTop w:val="15"/>
                          <w:marBottom w:val="0"/>
                          <w:divBdr>
                            <w:top w:val="none" w:sz="0" w:space="0" w:color="auto"/>
                            <w:left w:val="none" w:sz="0" w:space="0" w:color="auto"/>
                            <w:bottom w:val="none" w:sz="0" w:space="0" w:color="auto"/>
                            <w:right w:val="none" w:sz="0" w:space="0" w:color="auto"/>
                          </w:divBdr>
                          <w:divsChild>
                            <w:div w:id="142041943">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
                                <w:div w:id="1056856170">
                                  <w:marLeft w:val="0"/>
                                  <w:marRight w:val="0"/>
                                  <w:marTop w:val="0"/>
                                  <w:marBottom w:val="0"/>
                                  <w:divBdr>
                                    <w:top w:val="none" w:sz="0" w:space="0" w:color="auto"/>
                                    <w:left w:val="none" w:sz="0" w:space="0" w:color="auto"/>
                                    <w:bottom w:val="none" w:sz="0" w:space="0" w:color="auto"/>
                                    <w:right w:val="none" w:sz="0" w:space="0" w:color="auto"/>
                                  </w:divBdr>
                                </w:div>
                                <w:div w:id="1842813242">
                                  <w:marLeft w:val="0"/>
                                  <w:marRight w:val="0"/>
                                  <w:marTop w:val="0"/>
                                  <w:marBottom w:val="0"/>
                                  <w:divBdr>
                                    <w:top w:val="none" w:sz="0" w:space="0" w:color="auto"/>
                                    <w:left w:val="none" w:sz="0" w:space="0" w:color="auto"/>
                                    <w:bottom w:val="none" w:sz="0" w:space="0" w:color="auto"/>
                                    <w:right w:val="none" w:sz="0" w:space="0" w:color="auto"/>
                                  </w:divBdr>
                                </w:div>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26022533">
      <w:bodyDiv w:val="1"/>
      <w:marLeft w:val="0"/>
      <w:marRight w:val="0"/>
      <w:marTop w:val="0"/>
      <w:marBottom w:val="0"/>
      <w:divBdr>
        <w:top w:val="none" w:sz="0" w:space="0" w:color="auto"/>
        <w:left w:val="none" w:sz="0" w:space="0" w:color="auto"/>
        <w:bottom w:val="none" w:sz="0" w:space="0" w:color="auto"/>
        <w:right w:val="none" w:sz="0" w:space="0" w:color="auto"/>
      </w:divBdr>
    </w:div>
    <w:div w:id="1013531336">
      <w:bodyDiv w:val="1"/>
      <w:marLeft w:val="0"/>
      <w:marRight w:val="0"/>
      <w:marTop w:val="0"/>
      <w:marBottom w:val="0"/>
      <w:divBdr>
        <w:top w:val="none" w:sz="0" w:space="0" w:color="auto"/>
        <w:left w:val="none" w:sz="0" w:space="0" w:color="auto"/>
        <w:bottom w:val="none" w:sz="0" w:space="0" w:color="auto"/>
        <w:right w:val="none" w:sz="0" w:space="0" w:color="auto"/>
      </w:divBdr>
      <w:divsChild>
        <w:div w:id="1936745876">
          <w:marLeft w:val="0"/>
          <w:marRight w:val="0"/>
          <w:marTop w:val="15"/>
          <w:marBottom w:val="0"/>
          <w:divBdr>
            <w:top w:val="none" w:sz="0" w:space="0" w:color="auto"/>
            <w:left w:val="none" w:sz="0" w:space="0" w:color="auto"/>
            <w:bottom w:val="none" w:sz="0" w:space="0" w:color="auto"/>
            <w:right w:val="none" w:sz="0" w:space="0" w:color="auto"/>
          </w:divBdr>
          <w:divsChild>
            <w:div w:id="808984004">
              <w:marLeft w:val="0"/>
              <w:marRight w:val="0"/>
              <w:marTop w:val="0"/>
              <w:marBottom w:val="0"/>
              <w:divBdr>
                <w:top w:val="none" w:sz="0" w:space="0" w:color="auto"/>
                <w:left w:val="none" w:sz="0" w:space="0" w:color="auto"/>
                <w:bottom w:val="none" w:sz="0" w:space="0" w:color="auto"/>
                <w:right w:val="none" w:sz="0" w:space="0" w:color="auto"/>
              </w:divBdr>
              <w:divsChild>
                <w:div w:id="1579754296">
                  <w:marLeft w:val="0"/>
                  <w:marRight w:val="0"/>
                  <w:marTop w:val="0"/>
                  <w:marBottom w:val="0"/>
                  <w:divBdr>
                    <w:top w:val="none" w:sz="0" w:space="0" w:color="auto"/>
                    <w:left w:val="none" w:sz="0" w:space="0" w:color="auto"/>
                    <w:bottom w:val="none" w:sz="0" w:space="0" w:color="auto"/>
                    <w:right w:val="none" w:sz="0" w:space="0" w:color="auto"/>
                  </w:divBdr>
                </w:div>
                <w:div w:id="501049561">
                  <w:marLeft w:val="0"/>
                  <w:marRight w:val="0"/>
                  <w:marTop w:val="0"/>
                  <w:marBottom w:val="0"/>
                  <w:divBdr>
                    <w:top w:val="none" w:sz="0" w:space="0" w:color="auto"/>
                    <w:left w:val="none" w:sz="0" w:space="0" w:color="auto"/>
                    <w:bottom w:val="none" w:sz="0" w:space="0" w:color="auto"/>
                    <w:right w:val="none" w:sz="0" w:space="0" w:color="auto"/>
                  </w:divBdr>
                </w:div>
                <w:div w:id="17465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625">
      <w:bodyDiv w:val="1"/>
      <w:marLeft w:val="0"/>
      <w:marRight w:val="0"/>
      <w:marTop w:val="0"/>
      <w:marBottom w:val="0"/>
      <w:divBdr>
        <w:top w:val="none" w:sz="0" w:space="0" w:color="auto"/>
        <w:left w:val="none" w:sz="0" w:space="0" w:color="auto"/>
        <w:bottom w:val="none" w:sz="0" w:space="0" w:color="auto"/>
        <w:right w:val="none" w:sz="0" w:space="0" w:color="auto"/>
      </w:divBdr>
      <w:divsChild>
        <w:div w:id="378282494">
          <w:marLeft w:val="0"/>
          <w:marRight w:val="0"/>
          <w:marTop w:val="0"/>
          <w:marBottom w:val="0"/>
          <w:divBdr>
            <w:top w:val="none" w:sz="0" w:space="0" w:color="auto"/>
            <w:left w:val="none" w:sz="0" w:space="0" w:color="auto"/>
            <w:bottom w:val="none" w:sz="0" w:space="0" w:color="auto"/>
            <w:right w:val="none" w:sz="0" w:space="0" w:color="auto"/>
          </w:divBdr>
        </w:div>
        <w:div w:id="330301890">
          <w:marLeft w:val="0"/>
          <w:marRight w:val="0"/>
          <w:marTop w:val="0"/>
          <w:marBottom w:val="0"/>
          <w:divBdr>
            <w:top w:val="none" w:sz="0" w:space="0" w:color="auto"/>
            <w:left w:val="none" w:sz="0" w:space="0" w:color="auto"/>
            <w:bottom w:val="none" w:sz="0" w:space="0" w:color="auto"/>
            <w:right w:val="none" w:sz="0" w:space="0" w:color="auto"/>
          </w:divBdr>
        </w:div>
        <w:div w:id="10423569">
          <w:marLeft w:val="0"/>
          <w:marRight w:val="0"/>
          <w:marTop w:val="0"/>
          <w:marBottom w:val="0"/>
          <w:divBdr>
            <w:top w:val="none" w:sz="0" w:space="0" w:color="auto"/>
            <w:left w:val="none" w:sz="0" w:space="0" w:color="auto"/>
            <w:bottom w:val="none" w:sz="0" w:space="0" w:color="auto"/>
            <w:right w:val="none" w:sz="0" w:space="0" w:color="auto"/>
          </w:divBdr>
        </w:div>
        <w:div w:id="1132288520">
          <w:marLeft w:val="0"/>
          <w:marRight w:val="0"/>
          <w:marTop w:val="0"/>
          <w:marBottom w:val="0"/>
          <w:divBdr>
            <w:top w:val="none" w:sz="0" w:space="0" w:color="auto"/>
            <w:left w:val="none" w:sz="0" w:space="0" w:color="auto"/>
            <w:bottom w:val="none" w:sz="0" w:space="0" w:color="auto"/>
            <w:right w:val="none" w:sz="0" w:space="0" w:color="auto"/>
          </w:divBdr>
        </w:div>
        <w:div w:id="2005472296">
          <w:marLeft w:val="0"/>
          <w:marRight w:val="0"/>
          <w:marTop w:val="0"/>
          <w:marBottom w:val="0"/>
          <w:divBdr>
            <w:top w:val="none" w:sz="0" w:space="0" w:color="auto"/>
            <w:left w:val="none" w:sz="0" w:space="0" w:color="auto"/>
            <w:bottom w:val="none" w:sz="0" w:space="0" w:color="auto"/>
            <w:right w:val="none" w:sz="0" w:space="0" w:color="auto"/>
          </w:divBdr>
        </w:div>
        <w:div w:id="1353846838">
          <w:marLeft w:val="0"/>
          <w:marRight w:val="0"/>
          <w:marTop w:val="0"/>
          <w:marBottom w:val="0"/>
          <w:divBdr>
            <w:top w:val="none" w:sz="0" w:space="0" w:color="auto"/>
            <w:left w:val="none" w:sz="0" w:space="0" w:color="auto"/>
            <w:bottom w:val="none" w:sz="0" w:space="0" w:color="auto"/>
            <w:right w:val="none" w:sz="0" w:space="0" w:color="auto"/>
          </w:divBdr>
        </w:div>
        <w:div w:id="1632058341">
          <w:marLeft w:val="0"/>
          <w:marRight w:val="0"/>
          <w:marTop w:val="0"/>
          <w:marBottom w:val="0"/>
          <w:divBdr>
            <w:top w:val="none" w:sz="0" w:space="0" w:color="auto"/>
            <w:left w:val="none" w:sz="0" w:space="0" w:color="auto"/>
            <w:bottom w:val="none" w:sz="0" w:space="0" w:color="auto"/>
            <w:right w:val="none" w:sz="0" w:space="0" w:color="auto"/>
          </w:divBdr>
        </w:div>
        <w:div w:id="1716810525">
          <w:marLeft w:val="0"/>
          <w:marRight w:val="0"/>
          <w:marTop w:val="0"/>
          <w:marBottom w:val="0"/>
          <w:divBdr>
            <w:top w:val="none" w:sz="0" w:space="0" w:color="auto"/>
            <w:left w:val="none" w:sz="0" w:space="0" w:color="auto"/>
            <w:bottom w:val="none" w:sz="0" w:space="0" w:color="auto"/>
            <w:right w:val="none" w:sz="0" w:space="0" w:color="auto"/>
          </w:divBdr>
        </w:div>
        <w:div w:id="1252542471">
          <w:marLeft w:val="0"/>
          <w:marRight w:val="0"/>
          <w:marTop w:val="0"/>
          <w:marBottom w:val="0"/>
          <w:divBdr>
            <w:top w:val="none" w:sz="0" w:space="0" w:color="auto"/>
            <w:left w:val="none" w:sz="0" w:space="0" w:color="auto"/>
            <w:bottom w:val="none" w:sz="0" w:space="0" w:color="auto"/>
            <w:right w:val="none" w:sz="0" w:space="0" w:color="auto"/>
          </w:divBdr>
        </w:div>
      </w:divsChild>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65251845">
      <w:bodyDiv w:val="1"/>
      <w:marLeft w:val="0"/>
      <w:marRight w:val="0"/>
      <w:marTop w:val="0"/>
      <w:marBottom w:val="0"/>
      <w:divBdr>
        <w:top w:val="none" w:sz="0" w:space="0" w:color="auto"/>
        <w:left w:val="none" w:sz="0" w:space="0" w:color="auto"/>
        <w:bottom w:val="none" w:sz="0" w:space="0" w:color="auto"/>
        <w:right w:val="none" w:sz="0" w:space="0" w:color="auto"/>
      </w:divBdr>
      <w:divsChild>
        <w:div w:id="1701205494">
          <w:marLeft w:val="0"/>
          <w:marRight w:val="0"/>
          <w:marTop w:val="0"/>
          <w:marBottom w:val="0"/>
          <w:divBdr>
            <w:top w:val="none" w:sz="0" w:space="0" w:color="auto"/>
            <w:left w:val="none" w:sz="0" w:space="0" w:color="auto"/>
            <w:bottom w:val="none" w:sz="0" w:space="0" w:color="auto"/>
            <w:right w:val="none" w:sz="0" w:space="0" w:color="auto"/>
          </w:divBdr>
          <w:divsChild>
            <w:div w:id="1146095199">
              <w:marLeft w:val="0"/>
              <w:marRight w:val="0"/>
              <w:marTop w:val="0"/>
              <w:marBottom w:val="0"/>
              <w:divBdr>
                <w:top w:val="none" w:sz="0" w:space="0" w:color="auto"/>
                <w:left w:val="none" w:sz="0" w:space="0" w:color="auto"/>
                <w:bottom w:val="none" w:sz="0" w:space="0" w:color="auto"/>
                <w:right w:val="none" w:sz="0" w:space="0" w:color="auto"/>
              </w:divBdr>
              <w:divsChild>
                <w:div w:id="2140102080">
                  <w:marLeft w:val="0"/>
                  <w:marRight w:val="0"/>
                  <w:marTop w:val="0"/>
                  <w:marBottom w:val="0"/>
                  <w:divBdr>
                    <w:top w:val="none" w:sz="0" w:space="0" w:color="auto"/>
                    <w:left w:val="none" w:sz="0" w:space="0" w:color="auto"/>
                    <w:bottom w:val="none" w:sz="0" w:space="0" w:color="auto"/>
                    <w:right w:val="none" w:sz="0" w:space="0" w:color="auto"/>
                  </w:divBdr>
                  <w:divsChild>
                    <w:div w:id="105391490">
                      <w:marLeft w:val="0"/>
                      <w:marRight w:val="0"/>
                      <w:marTop w:val="0"/>
                      <w:marBottom w:val="0"/>
                      <w:divBdr>
                        <w:top w:val="none" w:sz="0" w:space="0" w:color="auto"/>
                        <w:left w:val="none" w:sz="0" w:space="0" w:color="auto"/>
                        <w:bottom w:val="none" w:sz="0" w:space="0" w:color="auto"/>
                        <w:right w:val="none" w:sz="0" w:space="0" w:color="auto"/>
                      </w:divBdr>
                      <w:divsChild>
                        <w:div w:id="1265920147">
                          <w:marLeft w:val="0"/>
                          <w:marRight w:val="0"/>
                          <w:marTop w:val="15"/>
                          <w:marBottom w:val="0"/>
                          <w:divBdr>
                            <w:top w:val="none" w:sz="0" w:space="0" w:color="auto"/>
                            <w:left w:val="none" w:sz="0" w:space="0" w:color="auto"/>
                            <w:bottom w:val="none" w:sz="0" w:space="0" w:color="auto"/>
                            <w:right w:val="none" w:sz="0" w:space="0" w:color="auto"/>
                          </w:divBdr>
                          <w:divsChild>
                            <w:div w:id="43604810">
                              <w:marLeft w:val="0"/>
                              <w:marRight w:val="0"/>
                              <w:marTop w:val="0"/>
                              <w:marBottom w:val="0"/>
                              <w:divBdr>
                                <w:top w:val="none" w:sz="0" w:space="0" w:color="auto"/>
                                <w:left w:val="none" w:sz="0" w:space="0" w:color="auto"/>
                                <w:bottom w:val="none" w:sz="0" w:space="0" w:color="auto"/>
                                <w:right w:val="none" w:sz="0" w:space="0" w:color="auto"/>
                              </w:divBdr>
                              <w:divsChild>
                                <w:div w:id="418186415">
                                  <w:marLeft w:val="0"/>
                                  <w:marRight w:val="0"/>
                                  <w:marTop w:val="0"/>
                                  <w:marBottom w:val="0"/>
                                  <w:divBdr>
                                    <w:top w:val="none" w:sz="0" w:space="0" w:color="auto"/>
                                    <w:left w:val="none" w:sz="0" w:space="0" w:color="auto"/>
                                    <w:bottom w:val="none" w:sz="0" w:space="0" w:color="auto"/>
                                    <w:right w:val="none" w:sz="0" w:space="0" w:color="auto"/>
                                  </w:divBdr>
                                </w:div>
                                <w:div w:id="1061366081">
                                  <w:marLeft w:val="0"/>
                                  <w:marRight w:val="0"/>
                                  <w:marTop w:val="0"/>
                                  <w:marBottom w:val="0"/>
                                  <w:divBdr>
                                    <w:top w:val="none" w:sz="0" w:space="0" w:color="auto"/>
                                    <w:left w:val="none" w:sz="0" w:space="0" w:color="auto"/>
                                    <w:bottom w:val="none" w:sz="0" w:space="0" w:color="auto"/>
                                    <w:right w:val="none" w:sz="0" w:space="0" w:color="auto"/>
                                  </w:divBdr>
                                </w:div>
                                <w:div w:id="854419388">
                                  <w:marLeft w:val="0"/>
                                  <w:marRight w:val="0"/>
                                  <w:marTop w:val="0"/>
                                  <w:marBottom w:val="0"/>
                                  <w:divBdr>
                                    <w:top w:val="none" w:sz="0" w:space="0" w:color="auto"/>
                                    <w:left w:val="none" w:sz="0" w:space="0" w:color="auto"/>
                                    <w:bottom w:val="none" w:sz="0" w:space="0" w:color="auto"/>
                                    <w:right w:val="none" w:sz="0" w:space="0" w:color="auto"/>
                                  </w:divBdr>
                                </w:div>
                                <w:div w:id="9237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088440">
      <w:bodyDiv w:val="1"/>
      <w:marLeft w:val="0"/>
      <w:marRight w:val="0"/>
      <w:marTop w:val="0"/>
      <w:marBottom w:val="0"/>
      <w:divBdr>
        <w:top w:val="none" w:sz="0" w:space="0" w:color="auto"/>
        <w:left w:val="none" w:sz="0" w:space="0" w:color="auto"/>
        <w:bottom w:val="none" w:sz="0" w:space="0" w:color="auto"/>
        <w:right w:val="none" w:sz="0" w:space="0" w:color="auto"/>
      </w:divBdr>
    </w:div>
    <w:div w:id="1559784567">
      <w:bodyDiv w:val="1"/>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sChild>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15"/>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943029463">
                                  <w:marLeft w:val="0"/>
                                  <w:marRight w:val="0"/>
                                  <w:marTop w:val="0"/>
                                  <w:marBottom w:val="0"/>
                                  <w:divBdr>
                                    <w:top w:val="none" w:sz="0" w:space="0" w:color="auto"/>
                                    <w:left w:val="none" w:sz="0" w:space="0" w:color="auto"/>
                                    <w:bottom w:val="none" w:sz="0" w:space="0" w:color="auto"/>
                                    <w:right w:val="none" w:sz="0" w:space="0" w:color="auto"/>
                                  </w:divBdr>
                                </w:div>
                                <w:div w:id="854536100">
                                  <w:marLeft w:val="0"/>
                                  <w:marRight w:val="0"/>
                                  <w:marTop w:val="0"/>
                                  <w:marBottom w:val="0"/>
                                  <w:divBdr>
                                    <w:top w:val="none" w:sz="0" w:space="0" w:color="auto"/>
                                    <w:left w:val="none" w:sz="0" w:space="0" w:color="auto"/>
                                    <w:bottom w:val="none" w:sz="0" w:space="0" w:color="auto"/>
                                    <w:right w:val="none" w:sz="0" w:space="0" w:color="auto"/>
                                  </w:divBdr>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49627027">
      <w:bodyDiv w:val="1"/>
      <w:marLeft w:val="0"/>
      <w:marRight w:val="0"/>
      <w:marTop w:val="0"/>
      <w:marBottom w:val="0"/>
      <w:divBdr>
        <w:top w:val="none" w:sz="0" w:space="0" w:color="auto"/>
        <w:left w:val="none" w:sz="0" w:space="0" w:color="auto"/>
        <w:bottom w:val="none" w:sz="0" w:space="0" w:color="auto"/>
        <w:right w:val="none" w:sz="0" w:space="0" w:color="auto"/>
      </w:divBdr>
      <w:divsChild>
        <w:div w:id="196628718">
          <w:marLeft w:val="0"/>
          <w:marRight w:val="0"/>
          <w:marTop w:val="0"/>
          <w:marBottom w:val="0"/>
          <w:divBdr>
            <w:top w:val="none" w:sz="0" w:space="0" w:color="auto"/>
            <w:left w:val="none" w:sz="0" w:space="0" w:color="auto"/>
            <w:bottom w:val="none" w:sz="0" w:space="0" w:color="auto"/>
            <w:right w:val="none" w:sz="0" w:space="0" w:color="auto"/>
          </w:divBdr>
          <w:divsChild>
            <w:div w:id="482040655">
              <w:marLeft w:val="0"/>
              <w:marRight w:val="0"/>
              <w:marTop w:val="0"/>
              <w:marBottom w:val="0"/>
              <w:divBdr>
                <w:top w:val="none" w:sz="0" w:space="0" w:color="auto"/>
                <w:left w:val="none" w:sz="0" w:space="0" w:color="auto"/>
                <w:bottom w:val="none" w:sz="0" w:space="0" w:color="auto"/>
                <w:right w:val="none" w:sz="0" w:space="0" w:color="auto"/>
              </w:divBdr>
              <w:divsChild>
                <w:div w:id="1093861694">
                  <w:marLeft w:val="0"/>
                  <w:marRight w:val="0"/>
                  <w:marTop w:val="0"/>
                  <w:marBottom w:val="0"/>
                  <w:divBdr>
                    <w:top w:val="none" w:sz="0" w:space="0" w:color="auto"/>
                    <w:left w:val="none" w:sz="0" w:space="0" w:color="auto"/>
                    <w:bottom w:val="none" w:sz="0" w:space="0" w:color="auto"/>
                    <w:right w:val="none" w:sz="0" w:space="0" w:color="auto"/>
                  </w:divBdr>
                  <w:divsChild>
                    <w:div w:id="630863647">
                      <w:marLeft w:val="0"/>
                      <w:marRight w:val="0"/>
                      <w:marTop w:val="0"/>
                      <w:marBottom w:val="0"/>
                      <w:divBdr>
                        <w:top w:val="none" w:sz="0" w:space="0" w:color="auto"/>
                        <w:left w:val="none" w:sz="0" w:space="0" w:color="auto"/>
                        <w:bottom w:val="none" w:sz="0" w:space="0" w:color="auto"/>
                        <w:right w:val="none" w:sz="0" w:space="0" w:color="auto"/>
                      </w:divBdr>
                      <w:divsChild>
                        <w:div w:id="77752692">
                          <w:marLeft w:val="0"/>
                          <w:marRight w:val="0"/>
                          <w:marTop w:val="15"/>
                          <w:marBottom w:val="0"/>
                          <w:divBdr>
                            <w:top w:val="none" w:sz="0" w:space="0" w:color="auto"/>
                            <w:left w:val="none" w:sz="0" w:space="0" w:color="auto"/>
                            <w:bottom w:val="none" w:sz="0" w:space="0" w:color="auto"/>
                            <w:right w:val="none" w:sz="0" w:space="0" w:color="auto"/>
                          </w:divBdr>
                          <w:divsChild>
                            <w:div w:id="1980068622">
                              <w:marLeft w:val="0"/>
                              <w:marRight w:val="0"/>
                              <w:marTop w:val="0"/>
                              <w:marBottom w:val="0"/>
                              <w:divBdr>
                                <w:top w:val="none" w:sz="0" w:space="0" w:color="auto"/>
                                <w:left w:val="none" w:sz="0" w:space="0" w:color="auto"/>
                                <w:bottom w:val="none" w:sz="0" w:space="0" w:color="auto"/>
                                <w:right w:val="none" w:sz="0" w:space="0" w:color="auto"/>
                              </w:divBdr>
                              <w:divsChild>
                                <w:div w:id="1279214017">
                                  <w:marLeft w:val="0"/>
                                  <w:marRight w:val="0"/>
                                  <w:marTop w:val="0"/>
                                  <w:marBottom w:val="0"/>
                                  <w:divBdr>
                                    <w:top w:val="none" w:sz="0" w:space="0" w:color="auto"/>
                                    <w:left w:val="none" w:sz="0" w:space="0" w:color="auto"/>
                                    <w:bottom w:val="none" w:sz="0" w:space="0" w:color="auto"/>
                                    <w:right w:val="none" w:sz="0" w:space="0" w:color="auto"/>
                                  </w:divBdr>
                                </w:div>
                                <w:div w:id="502354307">
                                  <w:marLeft w:val="0"/>
                                  <w:marRight w:val="0"/>
                                  <w:marTop w:val="0"/>
                                  <w:marBottom w:val="0"/>
                                  <w:divBdr>
                                    <w:top w:val="none" w:sz="0" w:space="0" w:color="auto"/>
                                    <w:left w:val="none" w:sz="0" w:space="0" w:color="auto"/>
                                    <w:bottom w:val="none" w:sz="0" w:space="0" w:color="auto"/>
                                    <w:right w:val="none" w:sz="0" w:space="0" w:color="auto"/>
                                  </w:divBdr>
                                </w:div>
                                <w:div w:id="799998950">
                                  <w:marLeft w:val="0"/>
                                  <w:marRight w:val="0"/>
                                  <w:marTop w:val="0"/>
                                  <w:marBottom w:val="0"/>
                                  <w:divBdr>
                                    <w:top w:val="none" w:sz="0" w:space="0" w:color="auto"/>
                                    <w:left w:val="none" w:sz="0" w:space="0" w:color="auto"/>
                                    <w:bottom w:val="none" w:sz="0" w:space="0" w:color="auto"/>
                                    <w:right w:val="none" w:sz="0" w:space="0" w:color="auto"/>
                                  </w:divBdr>
                                </w:div>
                                <w:div w:id="521744037">
                                  <w:marLeft w:val="0"/>
                                  <w:marRight w:val="0"/>
                                  <w:marTop w:val="0"/>
                                  <w:marBottom w:val="0"/>
                                  <w:divBdr>
                                    <w:top w:val="none" w:sz="0" w:space="0" w:color="auto"/>
                                    <w:left w:val="none" w:sz="0" w:space="0" w:color="auto"/>
                                    <w:bottom w:val="none" w:sz="0" w:space="0" w:color="auto"/>
                                    <w:right w:val="none" w:sz="0" w:space="0" w:color="auto"/>
                                  </w:divBdr>
                                </w:div>
                                <w:div w:id="185950249">
                                  <w:marLeft w:val="0"/>
                                  <w:marRight w:val="0"/>
                                  <w:marTop w:val="0"/>
                                  <w:marBottom w:val="0"/>
                                  <w:divBdr>
                                    <w:top w:val="none" w:sz="0" w:space="0" w:color="auto"/>
                                    <w:left w:val="none" w:sz="0" w:space="0" w:color="auto"/>
                                    <w:bottom w:val="none" w:sz="0" w:space="0" w:color="auto"/>
                                    <w:right w:val="none" w:sz="0" w:space="0" w:color="auto"/>
                                  </w:divBdr>
                                </w:div>
                                <w:div w:id="827864796">
                                  <w:marLeft w:val="0"/>
                                  <w:marRight w:val="0"/>
                                  <w:marTop w:val="0"/>
                                  <w:marBottom w:val="0"/>
                                  <w:divBdr>
                                    <w:top w:val="none" w:sz="0" w:space="0" w:color="auto"/>
                                    <w:left w:val="none" w:sz="0" w:space="0" w:color="auto"/>
                                    <w:bottom w:val="none" w:sz="0" w:space="0" w:color="auto"/>
                                    <w:right w:val="none" w:sz="0" w:space="0" w:color="auto"/>
                                  </w:divBdr>
                                </w:div>
                                <w:div w:id="1074006702">
                                  <w:marLeft w:val="0"/>
                                  <w:marRight w:val="0"/>
                                  <w:marTop w:val="0"/>
                                  <w:marBottom w:val="0"/>
                                  <w:divBdr>
                                    <w:top w:val="none" w:sz="0" w:space="0" w:color="auto"/>
                                    <w:left w:val="none" w:sz="0" w:space="0" w:color="auto"/>
                                    <w:bottom w:val="none" w:sz="0" w:space="0" w:color="auto"/>
                                    <w:right w:val="none" w:sz="0" w:space="0" w:color="auto"/>
                                  </w:divBdr>
                                </w:div>
                                <w:div w:id="900746639">
                                  <w:marLeft w:val="0"/>
                                  <w:marRight w:val="0"/>
                                  <w:marTop w:val="0"/>
                                  <w:marBottom w:val="0"/>
                                  <w:divBdr>
                                    <w:top w:val="none" w:sz="0" w:space="0" w:color="auto"/>
                                    <w:left w:val="none" w:sz="0" w:space="0" w:color="auto"/>
                                    <w:bottom w:val="none" w:sz="0" w:space="0" w:color="auto"/>
                                    <w:right w:val="none" w:sz="0" w:space="0" w:color="auto"/>
                                  </w:divBdr>
                                </w:div>
                                <w:div w:id="45422706">
                                  <w:marLeft w:val="0"/>
                                  <w:marRight w:val="0"/>
                                  <w:marTop w:val="0"/>
                                  <w:marBottom w:val="0"/>
                                  <w:divBdr>
                                    <w:top w:val="none" w:sz="0" w:space="0" w:color="auto"/>
                                    <w:left w:val="none" w:sz="0" w:space="0" w:color="auto"/>
                                    <w:bottom w:val="none" w:sz="0" w:space="0" w:color="auto"/>
                                    <w:right w:val="none" w:sz="0" w:space="0" w:color="auto"/>
                                  </w:divBdr>
                                </w:div>
                                <w:div w:id="14979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562804">
      <w:bodyDiv w:val="1"/>
      <w:marLeft w:val="0"/>
      <w:marRight w:val="0"/>
      <w:marTop w:val="0"/>
      <w:marBottom w:val="0"/>
      <w:divBdr>
        <w:top w:val="none" w:sz="0" w:space="0" w:color="auto"/>
        <w:left w:val="none" w:sz="0" w:space="0" w:color="auto"/>
        <w:bottom w:val="none" w:sz="0" w:space="0" w:color="auto"/>
        <w:right w:val="none" w:sz="0" w:space="0" w:color="auto"/>
      </w:divBdr>
      <w:divsChild>
        <w:div w:id="601379436">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9614511">
          <w:marLeft w:val="0"/>
          <w:marRight w:val="0"/>
          <w:marTop w:val="0"/>
          <w:marBottom w:val="0"/>
          <w:divBdr>
            <w:top w:val="none" w:sz="0" w:space="0" w:color="auto"/>
            <w:left w:val="none" w:sz="0" w:space="0" w:color="auto"/>
            <w:bottom w:val="none" w:sz="0" w:space="0" w:color="auto"/>
            <w:right w:val="none" w:sz="0" w:space="0" w:color="auto"/>
          </w:divBdr>
        </w:div>
        <w:div w:id="1508982339">
          <w:marLeft w:val="0"/>
          <w:marRight w:val="0"/>
          <w:marTop w:val="0"/>
          <w:marBottom w:val="0"/>
          <w:divBdr>
            <w:top w:val="none" w:sz="0" w:space="0" w:color="auto"/>
            <w:left w:val="none" w:sz="0" w:space="0" w:color="auto"/>
            <w:bottom w:val="none" w:sz="0" w:space="0" w:color="auto"/>
            <w:right w:val="none" w:sz="0" w:space="0" w:color="auto"/>
          </w:divBdr>
        </w:div>
        <w:div w:id="962466240">
          <w:marLeft w:val="0"/>
          <w:marRight w:val="0"/>
          <w:marTop w:val="0"/>
          <w:marBottom w:val="0"/>
          <w:divBdr>
            <w:top w:val="none" w:sz="0" w:space="0" w:color="auto"/>
            <w:left w:val="none" w:sz="0" w:space="0" w:color="auto"/>
            <w:bottom w:val="none" w:sz="0" w:space="0" w:color="auto"/>
            <w:right w:val="none" w:sz="0" w:space="0" w:color="auto"/>
          </w:divBdr>
        </w:div>
        <w:div w:id="258686705">
          <w:marLeft w:val="0"/>
          <w:marRight w:val="0"/>
          <w:marTop w:val="0"/>
          <w:marBottom w:val="0"/>
          <w:divBdr>
            <w:top w:val="none" w:sz="0" w:space="0" w:color="auto"/>
            <w:left w:val="none" w:sz="0" w:space="0" w:color="auto"/>
            <w:bottom w:val="none" w:sz="0" w:space="0" w:color="auto"/>
            <w:right w:val="none" w:sz="0" w:space="0" w:color="auto"/>
          </w:divBdr>
        </w:div>
        <w:div w:id="1050422894">
          <w:marLeft w:val="0"/>
          <w:marRight w:val="0"/>
          <w:marTop w:val="0"/>
          <w:marBottom w:val="0"/>
          <w:divBdr>
            <w:top w:val="none" w:sz="0" w:space="0" w:color="auto"/>
            <w:left w:val="none" w:sz="0" w:space="0" w:color="auto"/>
            <w:bottom w:val="none" w:sz="0" w:space="0" w:color="auto"/>
            <w:right w:val="none" w:sz="0" w:space="0" w:color="auto"/>
          </w:divBdr>
        </w:div>
        <w:div w:id="1066419519">
          <w:marLeft w:val="0"/>
          <w:marRight w:val="0"/>
          <w:marTop w:val="0"/>
          <w:marBottom w:val="0"/>
          <w:divBdr>
            <w:top w:val="none" w:sz="0" w:space="0" w:color="auto"/>
            <w:left w:val="none" w:sz="0" w:space="0" w:color="auto"/>
            <w:bottom w:val="none" w:sz="0" w:space="0" w:color="auto"/>
            <w:right w:val="none" w:sz="0" w:space="0" w:color="auto"/>
          </w:divBdr>
        </w:div>
        <w:div w:id="598409311">
          <w:marLeft w:val="0"/>
          <w:marRight w:val="0"/>
          <w:marTop w:val="0"/>
          <w:marBottom w:val="0"/>
          <w:divBdr>
            <w:top w:val="none" w:sz="0" w:space="0" w:color="auto"/>
            <w:left w:val="none" w:sz="0" w:space="0" w:color="auto"/>
            <w:bottom w:val="none" w:sz="0" w:space="0" w:color="auto"/>
            <w:right w:val="none" w:sz="0" w:space="0" w:color="auto"/>
          </w:divBdr>
        </w:div>
        <w:div w:id="879631022">
          <w:marLeft w:val="0"/>
          <w:marRight w:val="0"/>
          <w:marTop w:val="0"/>
          <w:marBottom w:val="0"/>
          <w:divBdr>
            <w:top w:val="none" w:sz="0" w:space="0" w:color="auto"/>
            <w:left w:val="none" w:sz="0" w:space="0" w:color="auto"/>
            <w:bottom w:val="none" w:sz="0" w:space="0" w:color="auto"/>
            <w:right w:val="none" w:sz="0" w:space="0" w:color="auto"/>
          </w:divBdr>
        </w:div>
        <w:div w:id="245261795">
          <w:marLeft w:val="0"/>
          <w:marRight w:val="0"/>
          <w:marTop w:val="0"/>
          <w:marBottom w:val="0"/>
          <w:divBdr>
            <w:top w:val="none" w:sz="0" w:space="0" w:color="auto"/>
            <w:left w:val="none" w:sz="0" w:space="0" w:color="auto"/>
            <w:bottom w:val="none" w:sz="0" w:space="0" w:color="auto"/>
            <w:right w:val="none" w:sz="0" w:space="0" w:color="auto"/>
          </w:divBdr>
        </w:div>
        <w:div w:id="1414548711">
          <w:marLeft w:val="0"/>
          <w:marRight w:val="0"/>
          <w:marTop w:val="0"/>
          <w:marBottom w:val="0"/>
          <w:divBdr>
            <w:top w:val="none" w:sz="0" w:space="0" w:color="auto"/>
            <w:left w:val="none" w:sz="0" w:space="0" w:color="auto"/>
            <w:bottom w:val="none" w:sz="0" w:space="0" w:color="auto"/>
            <w:right w:val="none" w:sz="0" w:space="0" w:color="auto"/>
          </w:divBdr>
        </w:div>
        <w:div w:id="1425759013">
          <w:marLeft w:val="0"/>
          <w:marRight w:val="0"/>
          <w:marTop w:val="0"/>
          <w:marBottom w:val="0"/>
          <w:divBdr>
            <w:top w:val="none" w:sz="0" w:space="0" w:color="auto"/>
            <w:left w:val="none" w:sz="0" w:space="0" w:color="auto"/>
            <w:bottom w:val="none" w:sz="0" w:space="0" w:color="auto"/>
            <w:right w:val="none" w:sz="0" w:space="0" w:color="auto"/>
          </w:divBdr>
        </w:div>
        <w:div w:id="925848914">
          <w:marLeft w:val="0"/>
          <w:marRight w:val="0"/>
          <w:marTop w:val="0"/>
          <w:marBottom w:val="0"/>
          <w:divBdr>
            <w:top w:val="none" w:sz="0" w:space="0" w:color="auto"/>
            <w:left w:val="none" w:sz="0" w:space="0" w:color="auto"/>
            <w:bottom w:val="none" w:sz="0" w:space="0" w:color="auto"/>
            <w:right w:val="none" w:sz="0" w:space="0" w:color="auto"/>
          </w:divBdr>
        </w:div>
        <w:div w:id="1595475816">
          <w:marLeft w:val="0"/>
          <w:marRight w:val="0"/>
          <w:marTop w:val="0"/>
          <w:marBottom w:val="0"/>
          <w:divBdr>
            <w:top w:val="none" w:sz="0" w:space="0" w:color="auto"/>
            <w:left w:val="none" w:sz="0" w:space="0" w:color="auto"/>
            <w:bottom w:val="none" w:sz="0" w:space="0" w:color="auto"/>
            <w:right w:val="none" w:sz="0" w:space="0" w:color="auto"/>
          </w:divBdr>
        </w:div>
        <w:div w:id="955677789">
          <w:marLeft w:val="0"/>
          <w:marRight w:val="0"/>
          <w:marTop w:val="0"/>
          <w:marBottom w:val="0"/>
          <w:divBdr>
            <w:top w:val="none" w:sz="0" w:space="0" w:color="auto"/>
            <w:left w:val="none" w:sz="0" w:space="0" w:color="auto"/>
            <w:bottom w:val="none" w:sz="0" w:space="0" w:color="auto"/>
            <w:right w:val="none" w:sz="0" w:space="0" w:color="auto"/>
          </w:divBdr>
        </w:div>
        <w:div w:id="699865657">
          <w:marLeft w:val="0"/>
          <w:marRight w:val="0"/>
          <w:marTop w:val="0"/>
          <w:marBottom w:val="0"/>
          <w:divBdr>
            <w:top w:val="none" w:sz="0" w:space="0" w:color="auto"/>
            <w:left w:val="none" w:sz="0" w:space="0" w:color="auto"/>
            <w:bottom w:val="none" w:sz="0" w:space="0" w:color="auto"/>
            <w:right w:val="none" w:sz="0" w:space="0" w:color="auto"/>
          </w:divBdr>
        </w:div>
        <w:div w:id="284118333">
          <w:marLeft w:val="0"/>
          <w:marRight w:val="0"/>
          <w:marTop w:val="0"/>
          <w:marBottom w:val="0"/>
          <w:divBdr>
            <w:top w:val="none" w:sz="0" w:space="0" w:color="auto"/>
            <w:left w:val="none" w:sz="0" w:space="0" w:color="auto"/>
            <w:bottom w:val="none" w:sz="0" w:space="0" w:color="auto"/>
            <w:right w:val="none" w:sz="0" w:space="0" w:color="auto"/>
          </w:divBdr>
        </w:div>
        <w:div w:id="1117068506">
          <w:marLeft w:val="0"/>
          <w:marRight w:val="0"/>
          <w:marTop w:val="0"/>
          <w:marBottom w:val="0"/>
          <w:divBdr>
            <w:top w:val="none" w:sz="0" w:space="0" w:color="auto"/>
            <w:left w:val="none" w:sz="0" w:space="0" w:color="auto"/>
            <w:bottom w:val="none" w:sz="0" w:space="0" w:color="auto"/>
            <w:right w:val="none" w:sz="0" w:space="0" w:color="auto"/>
          </w:divBdr>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2018531536">
      <w:bodyDiv w:val="1"/>
      <w:marLeft w:val="0"/>
      <w:marRight w:val="0"/>
      <w:marTop w:val="0"/>
      <w:marBottom w:val="0"/>
      <w:divBdr>
        <w:top w:val="none" w:sz="0" w:space="0" w:color="auto"/>
        <w:left w:val="none" w:sz="0" w:space="0" w:color="auto"/>
        <w:bottom w:val="none" w:sz="0" w:space="0" w:color="auto"/>
        <w:right w:val="none" w:sz="0" w:space="0" w:color="auto"/>
      </w:divBdr>
      <w:divsChild>
        <w:div w:id="389498264">
          <w:marLeft w:val="0"/>
          <w:marRight w:val="0"/>
          <w:marTop w:val="0"/>
          <w:marBottom w:val="0"/>
          <w:divBdr>
            <w:top w:val="none" w:sz="0" w:space="0" w:color="auto"/>
            <w:left w:val="none" w:sz="0" w:space="0" w:color="auto"/>
            <w:bottom w:val="none" w:sz="0" w:space="0" w:color="auto"/>
            <w:right w:val="none" w:sz="0" w:space="0" w:color="auto"/>
          </w:divBdr>
          <w:divsChild>
            <w:div w:id="431709861">
              <w:marLeft w:val="0"/>
              <w:marRight w:val="0"/>
              <w:marTop w:val="0"/>
              <w:marBottom w:val="0"/>
              <w:divBdr>
                <w:top w:val="none" w:sz="0" w:space="0" w:color="auto"/>
                <w:left w:val="none" w:sz="0" w:space="0" w:color="auto"/>
                <w:bottom w:val="none" w:sz="0" w:space="0" w:color="auto"/>
                <w:right w:val="none" w:sz="0" w:space="0" w:color="auto"/>
              </w:divBdr>
              <w:divsChild>
                <w:div w:id="451824649">
                  <w:marLeft w:val="0"/>
                  <w:marRight w:val="0"/>
                  <w:marTop w:val="0"/>
                  <w:marBottom w:val="0"/>
                  <w:divBdr>
                    <w:top w:val="none" w:sz="0" w:space="0" w:color="auto"/>
                    <w:left w:val="none" w:sz="0" w:space="0" w:color="auto"/>
                    <w:bottom w:val="none" w:sz="0" w:space="0" w:color="auto"/>
                    <w:right w:val="none" w:sz="0" w:space="0" w:color="auto"/>
                  </w:divBdr>
                  <w:divsChild>
                    <w:div w:id="837188414">
                      <w:marLeft w:val="0"/>
                      <w:marRight w:val="0"/>
                      <w:marTop w:val="0"/>
                      <w:marBottom w:val="0"/>
                      <w:divBdr>
                        <w:top w:val="none" w:sz="0" w:space="0" w:color="auto"/>
                        <w:left w:val="none" w:sz="0" w:space="0" w:color="auto"/>
                        <w:bottom w:val="none" w:sz="0" w:space="0" w:color="auto"/>
                        <w:right w:val="none" w:sz="0" w:space="0" w:color="auto"/>
                      </w:divBdr>
                      <w:divsChild>
                        <w:div w:id="1791317469">
                          <w:marLeft w:val="0"/>
                          <w:marRight w:val="0"/>
                          <w:marTop w:val="15"/>
                          <w:marBottom w:val="0"/>
                          <w:divBdr>
                            <w:top w:val="none" w:sz="0" w:space="0" w:color="auto"/>
                            <w:left w:val="none" w:sz="0" w:space="0" w:color="auto"/>
                            <w:bottom w:val="none" w:sz="0" w:space="0" w:color="auto"/>
                            <w:right w:val="none" w:sz="0" w:space="0" w:color="auto"/>
                          </w:divBdr>
                          <w:divsChild>
                            <w:div w:id="1755280742">
                              <w:marLeft w:val="0"/>
                              <w:marRight w:val="0"/>
                              <w:marTop w:val="0"/>
                              <w:marBottom w:val="0"/>
                              <w:divBdr>
                                <w:top w:val="none" w:sz="0" w:space="0" w:color="auto"/>
                                <w:left w:val="none" w:sz="0" w:space="0" w:color="auto"/>
                                <w:bottom w:val="none" w:sz="0" w:space="0" w:color="auto"/>
                                <w:right w:val="none" w:sz="0" w:space="0" w:color="auto"/>
                              </w:divBdr>
                              <w:divsChild>
                                <w:div w:id="901794106">
                                  <w:marLeft w:val="0"/>
                                  <w:marRight w:val="0"/>
                                  <w:marTop w:val="0"/>
                                  <w:marBottom w:val="0"/>
                                  <w:divBdr>
                                    <w:top w:val="none" w:sz="0" w:space="0" w:color="auto"/>
                                    <w:left w:val="none" w:sz="0" w:space="0" w:color="auto"/>
                                    <w:bottom w:val="none" w:sz="0" w:space="0" w:color="auto"/>
                                    <w:right w:val="none" w:sz="0" w:space="0" w:color="auto"/>
                                  </w:divBdr>
                                </w:div>
                                <w:div w:id="1089350580">
                                  <w:marLeft w:val="0"/>
                                  <w:marRight w:val="0"/>
                                  <w:marTop w:val="0"/>
                                  <w:marBottom w:val="0"/>
                                  <w:divBdr>
                                    <w:top w:val="none" w:sz="0" w:space="0" w:color="auto"/>
                                    <w:left w:val="none" w:sz="0" w:space="0" w:color="auto"/>
                                    <w:bottom w:val="none" w:sz="0" w:space="0" w:color="auto"/>
                                    <w:right w:val="none" w:sz="0" w:space="0" w:color="auto"/>
                                  </w:divBdr>
                                </w:div>
                                <w:div w:id="473834448">
                                  <w:marLeft w:val="0"/>
                                  <w:marRight w:val="0"/>
                                  <w:marTop w:val="0"/>
                                  <w:marBottom w:val="0"/>
                                  <w:divBdr>
                                    <w:top w:val="none" w:sz="0" w:space="0" w:color="auto"/>
                                    <w:left w:val="none" w:sz="0" w:space="0" w:color="auto"/>
                                    <w:bottom w:val="none" w:sz="0" w:space="0" w:color="auto"/>
                                    <w:right w:val="none" w:sz="0" w:space="0" w:color="auto"/>
                                  </w:divBdr>
                                </w:div>
                                <w:div w:id="1771778710">
                                  <w:marLeft w:val="0"/>
                                  <w:marRight w:val="0"/>
                                  <w:marTop w:val="0"/>
                                  <w:marBottom w:val="0"/>
                                  <w:divBdr>
                                    <w:top w:val="none" w:sz="0" w:space="0" w:color="auto"/>
                                    <w:left w:val="none" w:sz="0" w:space="0" w:color="auto"/>
                                    <w:bottom w:val="none" w:sz="0" w:space="0" w:color="auto"/>
                                    <w:right w:val="none" w:sz="0" w:space="0" w:color="auto"/>
                                  </w:divBdr>
                                </w:div>
                                <w:div w:id="131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B9A0C17B184C95AECDD0A0A9672F40"/>
        <w:category>
          <w:name w:val="General"/>
          <w:gallery w:val="placeholder"/>
        </w:category>
        <w:types>
          <w:type w:val="bbPlcHdr"/>
        </w:types>
        <w:behaviors>
          <w:behavior w:val="content"/>
        </w:behaviors>
        <w:guid w:val="{3AE01388-6744-4919-8FB9-23239E0D7950}"/>
      </w:docPartPr>
      <w:docPartBody>
        <w:p w:rsidR="007801E0" w:rsidRDefault="00BE01EB" w:rsidP="00BE01EB">
          <w:pPr>
            <w:pStyle w:val="00B9A0C17B184C95AECDD0A0A9672F40"/>
          </w:pPr>
          <w:r>
            <w:t>Choose a 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35937"/>
    <w:rsid w:val="001D3D55"/>
    <w:rsid w:val="003468A4"/>
    <w:rsid w:val="00373EB7"/>
    <w:rsid w:val="004D3CF6"/>
    <w:rsid w:val="00520AE9"/>
    <w:rsid w:val="00555E87"/>
    <w:rsid w:val="005C698C"/>
    <w:rsid w:val="0067175B"/>
    <w:rsid w:val="006765C0"/>
    <w:rsid w:val="00677C8C"/>
    <w:rsid w:val="0071598E"/>
    <w:rsid w:val="00772D2C"/>
    <w:rsid w:val="007801E0"/>
    <w:rsid w:val="008E2008"/>
    <w:rsid w:val="00902E2D"/>
    <w:rsid w:val="009246DD"/>
    <w:rsid w:val="00964E4D"/>
    <w:rsid w:val="00A04376"/>
    <w:rsid w:val="00B159E0"/>
    <w:rsid w:val="00B32481"/>
    <w:rsid w:val="00B46973"/>
    <w:rsid w:val="00BE01EB"/>
    <w:rsid w:val="00BF672D"/>
    <w:rsid w:val="00C22CF7"/>
    <w:rsid w:val="00C33A5A"/>
    <w:rsid w:val="00C713DA"/>
    <w:rsid w:val="00E81E5B"/>
    <w:rsid w:val="00EB2C82"/>
    <w:rsid w:val="00FB58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 w:type="paragraph" w:customStyle="1" w:styleId="18C6C2C0B24446D59F748CFCDC47C8D9">
    <w:name w:val="18C6C2C0B24446D59F748CFCDC47C8D9"/>
    <w:rsid w:val="00BE01EB"/>
    <w:pPr>
      <w:spacing w:after="160" w:line="259" w:lineRule="auto"/>
    </w:pPr>
  </w:style>
  <w:style w:type="paragraph" w:customStyle="1" w:styleId="08169B1166A3480FAD2AF67B414BB6C6">
    <w:name w:val="08169B1166A3480FAD2AF67B414BB6C6"/>
    <w:rsid w:val="00BE01EB"/>
    <w:pPr>
      <w:spacing w:after="160" w:line="259" w:lineRule="auto"/>
    </w:pPr>
  </w:style>
  <w:style w:type="paragraph" w:customStyle="1" w:styleId="00B9A0C17B184C95AECDD0A0A9672F40">
    <w:name w:val="00B9A0C17B184C95AECDD0A0A9672F40"/>
    <w:rsid w:val="00BE01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801367-7310-4BC4-B8FC-CA3EF9AB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13655</Words>
  <Characters>72038</Characters>
  <Application>Microsoft Office Word</Application>
  <DocSecurity>0</DocSecurity>
  <Lines>1258</Lines>
  <Paragraphs>499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85408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2019-05-28T06:33:00Z</cp:lastPrinted>
  <dcterms:created xsi:type="dcterms:W3CDTF">2019-06-06T01:47:00Z</dcterms:created>
  <dcterms:modified xsi:type="dcterms:W3CDTF">2019-06-06T01:47:00Z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