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35" w:rsidRDefault="000E7E35" w:rsidP="002A0EE0">
      <w:pPr>
        <w:pStyle w:val="Header"/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Street">
          <w:r>
            <w:rPr>
              <w:rFonts w:ascii="Arial" w:hAnsi="Arial" w:cs="Arial"/>
            </w:rPr>
            <w:t>Australian Capital Territory</w:t>
          </w:r>
        </w:smartTag>
      </w:smartTag>
    </w:p>
    <w:p w:rsidR="000E7E35" w:rsidRDefault="000E7E35" w:rsidP="002A0EE0">
      <w:pPr>
        <w:pStyle w:val="Billname"/>
        <w:spacing w:before="700"/>
      </w:pPr>
      <w:r>
        <w:t>Architects (Fees) Determination 20</w:t>
      </w:r>
      <w:r w:rsidR="00EB0EB0">
        <w:t>1</w:t>
      </w:r>
      <w:r w:rsidR="00705CE9">
        <w:t>9</w:t>
      </w:r>
      <w:r>
        <w:t xml:space="preserve"> </w:t>
      </w:r>
    </w:p>
    <w:p w:rsidR="00C5760B" w:rsidRDefault="000E7E35" w:rsidP="002A0EE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="006B7C3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DI20</w:t>
      </w:r>
      <w:r w:rsidR="00EB0EB0">
        <w:rPr>
          <w:rFonts w:ascii="Arial" w:hAnsi="Arial" w:cs="Arial"/>
          <w:b/>
          <w:bCs/>
        </w:rPr>
        <w:t>1</w:t>
      </w:r>
      <w:r w:rsidR="00705CE9">
        <w:rPr>
          <w:rFonts w:ascii="Arial" w:hAnsi="Arial" w:cs="Arial"/>
          <w:b/>
          <w:bCs/>
        </w:rPr>
        <w:t>9</w:t>
      </w:r>
      <w:r w:rsidR="00C5760B">
        <w:rPr>
          <w:rFonts w:ascii="Arial" w:hAnsi="Arial" w:cs="Arial"/>
          <w:b/>
          <w:bCs/>
        </w:rPr>
        <w:t>–</w:t>
      </w:r>
      <w:r w:rsidR="00D9228C">
        <w:rPr>
          <w:rFonts w:ascii="Arial" w:hAnsi="Arial" w:cs="Arial"/>
          <w:b/>
          <w:bCs/>
        </w:rPr>
        <w:t>111</w:t>
      </w:r>
    </w:p>
    <w:p w:rsidR="000E7E35" w:rsidRDefault="000E7E35" w:rsidP="002A0EE0">
      <w:pPr>
        <w:spacing w:before="300"/>
      </w:pPr>
      <w:r>
        <w:t>made under the</w:t>
      </w:r>
    </w:p>
    <w:p w:rsidR="000E7E35" w:rsidRPr="008364A4" w:rsidRDefault="000E7E35" w:rsidP="002A0EE0">
      <w:pPr>
        <w:pStyle w:val="CoverActName"/>
        <w:spacing w:before="320" w:after="0"/>
        <w:rPr>
          <w:sz w:val="20"/>
          <w:szCs w:val="20"/>
        </w:rPr>
      </w:pPr>
      <w:r w:rsidRPr="00BF3F64">
        <w:rPr>
          <w:sz w:val="20"/>
          <w:szCs w:val="20"/>
        </w:rPr>
        <w:t>Architects Act 2004</w:t>
      </w:r>
      <w:r w:rsidRPr="008364A4">
        <w:rPr>
          <w:sz w:val="20"/>
          <w:szCs w:val="20"/>
        </w:rPr>
        <w:t>, s 91 (Determination of fees)</w:t>
      </w:r>
    </w:p>
    <w:p w:rsidR="000E7E35" w:rsidRDefault="000E7E35" w:rsidP="002A0EE0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0E7E35" w:rsidRDefault="000E7E35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0E7E35" w:rsidRDefault="000E7E3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EE3ABA" w:rsidRDefault="00EE3ABA" w:rsidP="006B7C39">
      <w:pPr>
        <w:pStyle w:val="LongTitle"/>
        <w:spacing w:before="0" w:after="0"/>
        <w:jc w:val="left"/>
        <w:rPr>
          <w:iCs/>
        </w:rPr>
      </w:pPr>
      <w:r>
        <w:rPr>
          <w:color w:val="000000"/>
        </w:rPr>
        <w:t xml:space="preserve">Section 91 of the </w:t>
      </w:r>
      <w:r>
        <w:rPr>
          <w:i/>
          <w:iCs/>
        </w:rPr>
        <w:t>Architects Act 2004</w:t>
      </w:r>
      <w:r>
        <w:rPr>
          <w:iCs/>
        </w:rPr>
        <w:t xml:space="preserve"> (the </w:t>
      </w:r>
      <w:r w:rsidRPr="006B7C39">
        <w:rPr>
          <w:b/>
          <w:i/>
          <w:iCs/>
        </w:rPr>
        <w:t>Act</w:t>
      </w:r>
      <w:r>
        <w:rPr>
          <w:iCs/>
        </w:rPr>
        <w:t xml:space="preserve">) permits the Minister to determine fees for the purposes of the Act. </w:t>
      </w:r>
    </w:p>
    <w:p w:rsidR="00EE3ABA" w:rsidRPr="00EE3ABA" w:rsidRDefault="00EE3ABA">
      <w:pPr>
        <w:pStyle w:val="LongTitle"/>
        <w:spacing w:before="0" w:after="0"/>
        <w:rPr>
          <w:color w:val="000000"/>
        </w:rPr>
      </w:pPr>
    </w:p>
    <w:p w:rsidR="00EE3ABA" w:rsidRDefault="00EE3ABA" w:rsidP="006B7C39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The purpose of this instrument is to determine the fees for goods and services under the Act for the 201</w:t>
      </w:r>
      <w:r w:rsidR="00705CE9">
        <w:rPr>
          <w:color w:val="000000"/>
        </w:rPr>
        <w:t>9</w:t>
      </w:r>
      <w:r>
        <w:rPr>
          <w:color w:val="000000"/>
        </w:rPr>
        <w:t>-</w:t>
      </w:r>
      <w:r w:rsidR="00705CE9">
        <w:rPr>
          <w:color w:val="000000"/>
        </w:rPr>
        <w:t>20</w:t>
      </w:r>
      <w:r>
        <w:rPr>
          <w:color w:val="000000"/>
        </w:rPr>
        <w:t xml:space="preserve"> financial year.</w:t>
      </w:r>
    </w:p>
    <w:p w:rsidR="00EE3ABA" w:rsidRDefault="00EE3ABA">
      <w:pPr>
        <w:pStyle w:val="LongTitle"/>
        <w:spacing w:before="0" w:after="0"/>
        <w:rPr>
          <w:color w:val="000000"/>
        </w:rPr>
      </w:pPr>
    </w:p>
    <w:p w:rsidR="00D90C51" w:rsidRDefault="00D90C51" w:rsidP="006B7C39">
      <w:pPr>
        <w:pStyle w:val="LongTitle"/>
        <w:spacing w:before="0" w:after="0"/>
        <w:jc w:val="left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>fees in the determination have been increased</w:t>
      </w:r>
      <w:r>
        <w:rPr>
          <w:lang w:eastAsia="en-AU"/>
        </w:rPr>
        <w:t xml:space="preserve"> by </w:t>
      </w:r>
      <w:r w:rsidR="0038770A">
        <w:rPr>
          <w:lang w:eastAsia="en-AU"/>
        </w:rPr>
        <w:t>2</w:t>
      </w:r>
      <w:r w:rsidR="00705CE9">
        <w:rPr>
          <w:lang w:eastAsia="en-AU"/>
        </w:rPr>
        <w:t>.</w:t>
      </w:r>
      <w:r w:rsidR="0038770A">
        <w:rPr>
          <w:lang w:eastAsia="en-AU"/>
        </w:rPr>
        <w:t>5</w:t>
      </w:r>
      <w:r>
        <w:rPr>
          <w:lang w:eastAsia="en-AU"/>
        </w:rPr>
        <w:t xml:space="preserve">% </w:t>
      </w:r>
      <w:r>
        <w:t xml:space="preserve">for the </w:t>
      </w:r>
      <w:r w:rsidR="006C6629">
        <w:t>201</w:t>
      </w:r>
      <w:r w:rsidR="00705CE9">
        <w:t>9</w:t>
      </w:r>
      <w:r>
        <w:t>-</w:t>
      </w:r>
      <w:r w:rsidR="00705CE9">
        <w:t>20</w:t>
      </w:r>
      <w:r>
        <w:t xml:space="preserve"> financial year</w:t>
      </w:r>
      <w:r>
        <w:rPr>
          <w:lang w:eastAsia="en-AU"/>
        </w:rPr>
        <w:t xml:space="preserve">, </w:t>
      </w:r>
      <w:r w:rsidR="00E1629D">
        <w:rPr>
          <w:lang w:eastAsia="en-AU"/>
        </w:rPr>
        <w:t>based on the wage price index as per government’s advice,</w:t>
      </w:r>
      <w:r>
        <w:t xml:space="preserve"> </w:t>
      </w:r>
      <w:r>
        <w:rPr>
          <w:lang w:eastAsia="en-AU"/>
        </w:rPr>
        <w:t>Administration fees relating to refunds</w:t>
      </w:r>
      <w:r w:rsidRPr="00D90C51">
        <w:rPr>
          <w:lang w:eastAsia="en-AU"/>
        </w:rPr>
        <w:t xml:space="preserve"> </w:t>
      </w:r>
      <w:r w:rsidRPr="00F32977">
        <w:rPr>
          <w:lang w:eastAsia="en-AU"/>
        </w:rPr>
        <w:t xml:space="preserve">are increased by </w:t>
      </w:r>
      <w:r w:rsidR="0038770A">
        <w:rPr>
          <w:lang w:eastAsia="en-AU"/>
        </w:rPr>
        <w:t>2</w:t>
      </w:r>
      <w:r w:rsidR="00705CE9">
        <w:rPr>
          <w:lang w:eastAsia="en-AU"/>
        </w:rPr>
        <w:t>.</w:t>
      </w:r>
      <w:r w:rsidR="0038770A">
        <w:rPr>
          <w:lang w:eastAsia="en-AU"/>
        </w:rPr>
        <w:t>5</w:t>
      </w:r>
      <w:r w:rsidRPr="00F32977">
        <w:rPr>
          <w:lang w:eastAsia="en-AU"/>
        </w:rPr>
        <w:t>% (the</w:t>
      </w:r>
      <w:r>
        <w:rPr>
          <w:lang w:eastAsia="en-AU"/>
        </w:rPr>
        <w:t xml:space="preserve"> Wage Price Index), as per the government’s Fees and Charges Policy and Guidelines.</w:t>
      </w:r>
      <w:r>
        <w:t xml:space="preserve"> Appropriate rounding has been made in relation to increases.</w:t>
      </w:r>
    </w:p>
    <w:p w:rsidR="00EE3ABA" w:rsidRDefault="00EE3ABA">
      <w:pPr>
        <w:pStyle w:val="LongTitle"/>
        <w:spacing w:before="0" w:after="0"/>
      </w:pPr>
    </w:p>
    <w:p w:rsidR="00EE3ABA" w:rsidRDefault="00EE3ABA" w:rsidP="00EE3ABA">
      <w:pPr>
        <w:pStyle w:val="Header"/>
        <w:tabs>
          <w:tab w:val="clear" w:pos="4153"/>
          <w:tab w:val="clear" w:pos="8306"/>
        </w:tabs>
      </w:pPr>
      <w:r>
        <w:t>The instrument commences on 1 July 201</w:t>
      </w:r>
      <w:r w:rsidR="00705CE9">
        <w:t>9</w:t>
      </w:r>
      <w:r>
        <w:t>.</w:t>
      </w:r>
    </w:p>
    <w:p w:rsidR="00EE3ABA" w:rsidRDefault="00EE3ABA" w:rsidP="00EE3ABA">
      <w:pPr>
        <w:pStyle w:val="Header"/>
        <w:tabs>
          <w:tab w:val="clear" w:pos="4153"/>
          <w:tab w:val="clear" w:pos="8306"/>
        </w:tabs>
      </w:pPr>
    </w:p>
    <w:p w:rsidR="00EE3ABA" w:rsidRDefault="00EE3ABA" w:rsidP="006B7C39">
      <w:pPr>
        <w:pStyle w:val="LongTitle"/>
        <w:spacing w:before="0" w:after="0"/>
        <w:jc w:val="left"/>
        <w:rPr>
          <w:color w:val="000000"/>
        </w:rPr>
      </w:pPr>
      <w:r>
        <w:t>This instrument revokes</w:t>
      </w:r>
      <w:r w:rsidR="00D90C51">
        <w:t xml:space="preserve"> the</w:t>
      </w:r>
      <w:r>
        <w:t xml:space="preserve"> </w:t>
      </w:r>
      <w:r w:rsidR="008C2352">
        <w:rPr>
          <w:i/>
        </w:rPr>
        <w:t>Arch</w:t>
      </w:r>
      <w:r w:rsidR="006C6629">
        <w:rPr>
          <w:i/>
        </w:rPr>
        <w:t>itects (Fees) Determination 201</w:t>
      </w:r>
      <w:r w:rsidR="00705CE9">
        <w:rPr>
          <w:i/>
        </w:rPr>
        <w:t>8</w:t>
      </w:r>
      <w:r w:rsidR="008C2352">
        <w:rPr>
          <w:i/>
        </w:rPr>
        <w:t xml:space="preserve"> </w:t>
      </w:r>
      <w:r w:rsidR="008C2352">
        <w:t>(DI</w:t>
      </w:r>
      <w:r w:rsidR="008C2352" w:rsidRPr="007D3148">
        <w:t>201</w:t>
      </w:r>
      <w:r w:rsidR="00705CE9">
        <w:t>8</w:t>
      </w:r>
      <w:r w:rsidR="008C2352" w:rsidRPr="007D3148">
        <w:noBreakHyphen/>
        <w:t>1</w:t>
      </w:r>
      <w:r w:rsidR="00705CE9">
        <w:t>55</w:t>
      </w:r>
      <w:r w:rsidR="008C2352">
        <w:t>).</w:t>
      </w:r>
    </w:p>
    <w:p w:rsidR="00EE3ABA" w:rsidRDefault="00EE3ABA">
      <w:pPr>
        <w:pStyle w:val="LongTitle"/>
        <w:spacing w:before="0" w:after="0"/>
        <w:rPr>
          <w:color w:val="000000"/>
        </w:rPr>
      </w:pPr>
    </w:p>
    <w:p w:rsidR="00D90C51" w:rsidRDefault="00C72AEF">
      <w:pPr>
        <w:pStyle w:val="Header"/>
        <w:tabs>
          <w:tab w:val="clear" w:pos="4153"/>
          <w:tab w:val="clear" w:pos="8306"/>
        </w:tabs>
      </w:pPr>
      <w:r>
        <w:t xml:space="preserve">The determination under </w:t>
      </w:r>
      <w:r w:rsidR="00EE3ABA">
        <w:t>s</w:t>
      </w:r>
      <w:r w:rsidR="000E7E35">
        <w:t xml:space="preserve">ection 91 of the Act is a </w:t>
      </w:r>
      <w:r w:rsidR="00EE3ABA">
        <w:t>disallowable instrument</w:t>
      </w:r>
      <w:r w:rsidR="00D90C51" w:rsidRPr="00D90C51">
        <w:rPr>
          <w:lang w:eastAsia="en-AU"/>
        </w:rPr>
        <w:t xml:space="preserve"> </w:t>
      </w:r>
      <w:r w:rsidR="00D90C51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D90C51" w:rsidRPr="008B4B31">
        <w:rPr>
          <w:i/>
          <w:iCs/>
          <w:lang w:eastAsia="en-AU"/>
        </w:rPr>
        <w:t>Legislation</w:t>
      </w:r>
      <w:r w:rsidR="00D90C51">
        <w:rPr>
          <w:i/>
          <w:iCs/>
          <w:lang w:eastAsia="en-AU"/>
        </w:rPr>
        <w:t> </w:t>
      </w:r>
      <w:r w:rsidR="00D90C51" w:rsidRPr="008B4B31">
        <w:rPr>
          <w:i/>
          <w:iCs/>
          <w:lang w:eastAsia="en-AU"/>
        </w:rPr>
        <w:t>Act 2001</w:t>
      </w:r>
      <w:r w:rsidR="00916D8E">
        <w:rPr>
          <w:i/>
          <w:iCs/>
          <w:lang w:eastAsia="en-AU"/>
        </w:rPr>
        <w:t xml:space="preserve"> </w:t>
      </w:r>
      <w:r w:rsidR="00916D8E">
        <w:rPr>
          <w:iCs/>
          <w:lang w:eastAsia="en-AU"/>
        </w:rPr>
        <w:t>(Legislation Act)</w:t>
      </w:r>
      <w:r w:rsidR="00D90C51" w:rsidRPr="008B4B31">
        <w:rPr>
          <w:lang w:eastAsia="en-AU"/>
        </w:rPr>
        <w:t>.</w:t>
      </w:r>
    </w:p>
    <w:p w:rsidR="000E7E35" w:rsidRDefault="000E7E35">
      <w:pPr>
        <w:pStyle w:val="Header"/>
        <w:tabs>
          <w:tab w:val="clear" w:pos="4153"/>
          <w:tab w:val="clear" w:pos="8306"/>
        </w:tabs>
      </w:pPr>
    </w:p>
    <w:p w:rsidR="00D90C51" w:rsidRDefault="00D90C51" w:rsidP="00D90C51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D90C51" w:rsidRDefault="00D90C51" w:rsidP="00D90C51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6B7C39">
        <w:rPr>
          <w:lang w:eastAsia="en-AU"/>
        </w:rPr>
        <w:t>ection</w:t>
      </w:r>
      <w:r>
        <w:rPr>
          <w:lang w:eastAsia="en-AU"/>
        </w:rPr>
        <w:t xml:space="preserve"> 36</w:t>
      </w:r>
      <w:r w:rsidR="006B7C39">
        <w:rPr>
          <w:lang w:eastAsia="en-AU"/>
        </w:rPr>
        <w:t xml:space="preserve"> </w:t>
      </w:r>
      <w:r>
        <w:rPr>
          <w:lang w:eastAsia="en-AU"/>
        </w:rPr>
        <w:t>(1)</w:t>
      </w:r>
      <w:r w:rsidR="006B7C39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6B7C39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:rsidR="00D90C51" w:rsidRDefault="00D90C51" w:rsidP="00D90C51">
      <w:pPr>
        <w:autoSpaceDE w:val="0"/>
        <w:autoSpaceDN w:val="0"/>
        <w:adjustRightInd w:val="0"/>
        <w:rPr>
          <w:lang w:eastAsia="en-AU"/>
        </w:rPr>
      </w:pPr>
    </w:p>
    <w:p w:rsidR="00D90C51" w:rsidRPr="00477EDE" w:rsidRDefault="00D90C51" w:rsidP="00D90C51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:rsidR="000E7E35" w:rsidRDefault="00D90C51" w:rsidP="00D90C51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:rsidR="000E7E35" w:rsidRDefault="000E7E35"/>
    <w:p w:rsidR="000E7E35" w:rsidRDefault="000E7E35"/>
    <w:sectPr w:rsidR="000E7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35" w:rsidRDefault="00813635" w:rsidP="002A0EE0">
      <w:r>
        <w:separator/>
      </w:r>
    </w:p>
  </w:endnote>
  <w:endnote w:type="continuationSeparator" w:id="0">
    <w:p w:rsidR="00813635" w:rsidRDefault="00813635" w:rsidP="002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Pr="00A932C8" w:rsidRDefault="00A932C8" w:rsidP="00A932C8">
    <w:pPr>
      <w:pStyle w:val="Footer"/>
      <w:jc w:val="center"/>
      <w:rPr>
        <w:rFonts w:ascii="Arial" w:hAnsi="Arial" w:cs="Arial"/>
        <w:sz w:val="14"/>
      </w:rPr>
    </w:pPr>
    <w:r w:rsidRPr="00A932C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35" w:rsidRDefault="00813635" w:rsidP="002A0EE0">
      <w:r>
        <w:separator/>
      </w:r>
    </w:p>
  </w:footnote>
  <w:footnote w:type="continuationSeparator" w:id="0">
    <w:p w:rsidR="00813635" w:rsidRDefault="00813635" w:rsidP="002A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6C3F30"/>
    <w:multiLevelType w:val="hybridMultilevel"/>
    <w:tmpl w:val="9D821FEE"/>
    <w:lvl w:ilvl="0" w:tplc="F6AA744A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864"/>
    <w:rsid w:val="000273F5"/>
    <w:rsid w:val="000A23CF"/>
    <w:rsid w:val="000C7898"/>
    <w:rsid w:val="000E7E35"/>
    <w:rsid w:val="0013665F"/>
    <w:rsid w:val="001669C7"/>
    <w:rsid w:val="00185F11"/>
    <w:rsid w:val="00197B39"/>
    <w:rsid w:val="001B0BD4"/>
    <w:rsid w:val="001C6FB3"/>
    <w:rsid w:val="002057EA"/>
    <w:rsid w:val="00275783"/>
    <w:rsid w:val="00286C5B"/>
    <w:rsid w:val="002A0EE0"/>
    <w:rsid w:val="002B7D89"/>
    <w:rsid w:val="002C3F41"/>
    <w:rsid w:val="002E5999"/>
    <w:rsid w:val="00340200"/>
    <w:rsid w:val="0038770A"/>
    <w:rsid w:val="003950A7"/>
    <w:rsid w:val="00451CB8"/>
    <w:rsid w:val="004B121C"/>
    <w:rsid w:val="004F71BB"/>
    <w:rsid w:val="005013C8"/>
    <w:rsid w:val="005033CE"/>
    <w:rsid w:val="005069A7"/>
    <w:rsid w:val="005A3047"/>
    <w:rsid w:val="005B2A45"/>
    <w:rsid w:val="00646303"/>
    <w:rsid w:val="0067488F"/>
    <w:rsid w:val="006B759F"/>
    <w:rsid w:val="006B7C39"/>
    <w:rsid w:val="006C6629"/>
    <w:rsid w:val="006F4802"/>
    <w:rsid w:val="00705CE9"/>
    <w:rsid w:val="007065B9"/>
    <w:rsid w:val="007301D4"/>
    <w:rsid w:val="00774110"/>
    <w:rsid w:val="00792C35"/>
    <w:rsid w:val="007D2920"/>
    <w:rsid w:val="00811B1F"/>
    <w:rsid w:val="00813635"/>
    <w:rsid w:val="00831D7B"/>
    <w:rsid w:val="008364A4"/>
    <w:rsid w:val="008810AF"/>
    <w:rsid w:val="00886A3C"/>
    <w:rsid w:val="008C2352"/>
    <w:rsid w:val="008E4AA0"/>
    <w:rsid w:val="008E7B52"/>
    <w:rsid w:val="008F2EE8"/>
    <w:rsid w:val="00916D8E"/>
    <w:rsid w:val="0097459A"/>
    <w:rsid w:val="00992AA2"/>
    <w:rsid w:val="00A404AF"/>
    <w:rsid w:val="00A932C8"/>
    <w:rsid w:val="00B10B6E"/>
    <w:rsid w:val="00B17E66"/>
    <w:rsid w:val="00B60864"/>
    <w:rsid w:val="00BF3F64"/>
    <w:rsid w:val="00C07422"/>
    <w:rsid w:val="00C24FA3"/>
    <w:rsid w:val="00C5760B"/>
    <w:rsid w:val="00C72AEF"/>
    <w:rsid w:val="00D07E2A"/>
    <w:rsid w:val="00D90C51"/>
    <w:rsid w:val="00D9228C"/>
    <w:rsid w:val="00DD10C5"/>
    <w:rsid w:val="00E1629D"/>
    <w:rsid w:val="00E41712"/>
    <w:rsid w:val="00E4787F"/>
    <w:rsid w:val="00E74EC8"/>
    <w:rsid w:val="00EA3F2D"/>
    <w:rsid w:val="00EB0EB0"/>
    <w:rsid w:val="00EE3ABA"/>
    <w:rsid w:val="00F32977"/>
    <w:rsid w:val="00F80CD7"/>
    <w:rsid w:val="00FF3B82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309B68D-42C1-4720-8BBB-1B90986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5B2A4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EE3A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EB7F7FB-702F-4C39-B36C-0C2A00D30C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1383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PCODCS</cp:lastModifiedBy>
  <cp:revision>4</cp:revision>
  <cp:lastPrinted>2017-05-18T00:51:00Z</cp:lastPrinted>
  <dcterms:created xsi:type="dcterms:W3CDTF">2019-06-24T04:08:00Z</dcterms:created>
  <dcterms:modified xsi:type="dcterms:W3CDTF">2019-06-24T04:08:00Z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A17443421</vt:lpwstr>
  </property>
  <property fmtid="{D5CDD505-2E9C-101B-9397-08002B2CF9AE}" pid="3" name="Objective-Comment">
    <vt:lpwstr/>
  </property>
  <property fmtid="{D5CDD505-2E9C-101B-9397-08002B2CF9AE}" pid="4" name="Objective-CreationStamp">
    <vt:filetime>2018-11-16T00:25:37Z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2019-05-16T05:44:45Z</vt:filetime>
  </property>
  <property fmtid="{D5CDD505-2E9C-101B-9397-08002B2CF9AE}" pid="8" name="Objective-ModificationStamp">
    <vt:filetime>2019-05-21T23:11:06Z</vt:filetime>
  </property>
  <property fmtid="{D5CDD505-2E9C-101B-9397-08002B2CF9AE}" pid="9" name="Objective-Owner">
    <vt:lpwstr>Hong Tsai</vt:lpwstr>
  </property>
  <property fmtid="{D5CDD505-2E9C-101B-9397-08002B2CF9AE}" pid="10" name="Objective-Path">
    <vt:lpwstr>Whole of ACT Government:EPSDD - Environment Planning and Sustainable Development Directorate:DIVISION - Business, Governance and Capability:Finance, Information and Assets:TEAM - Strategic Finance:Fees &amp; Charges:19-20:19/15481 - Ministerial Information Br</vt:lpwstr>
  </property>
  <property fmtid="{D5CDD505-2E9C-101B-9397-08002B2CF9AE}" pid="11" name="Objective-Parent">
    <vt:lpwstr>Attachment B - Building Quality Improvement</vt:lpwstr>
  </property>
  <property fmtid="{D5CDD505-2E9C-101B-9397-08002B2CF9AE}" pid="12" name="Objective-State">
    <vt:lpwstr>Published</vt:lpwstr>
  </property>
  <property fmtid="{D5CDD505-2E9C-101B-9397-08002B2CF9AE}" pid="13" name="Objective-Title">
    <vt:lpwstr>01a. Architects (Fees) Explanatory Statement 2019</vt:lpwstr>
  </property>
  <property fmtid="{D5CDD505-2E9C-101B-9397-08002B2CF9AE}" pid="14" name="Objective-Version">
    <vt:lpwstr>6.0</vt:lpwstr>
  </property>
  <property fmtid="{D5CDD505-2E9C-101B-9397-08002B2CF9AE}" pid="15" name="Objective-VersionComment">
    <vt:lpwstr/>
  </property>
  <property fmtid="{D5CDD505-2E9C-101B-9397-08002B2CF9AE}" pid="16" name="Objective-VersionNumber">
    <vt:r8>6</vt:r8>
  </property>
  <property fmtid="{D5CDD505-2E9C-101B-9397-08002B2CF9AE}" pid="17" name="Objective-FileNumber">
    <vt:lpwstr>1-2019/15481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6fe7d21f-55a8-4208-901b-390f503e7ecb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