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B21" w:rsidRPr="002144E4" w:rsidRDefault="009E1B21" w:rsidP="009E1B21">
      <w:pPr>
        <w:spacing w:before="120"/>
        <w:rPr>
          <w:rFonts w:cs="Arial"/>
        </w:rPr>
      </w:pPr>
      <w:bookmarkStart w:id="0" w:name="_Toc44738651"/>
      <w:bookmarkStart w:id="1" w:name="_GoBack"/>
      <w:bookmarkEnd w:id="1"/>
      <w:smartTag w:uri="urn:schemas-microsoft-com:office:smarttags" w:element="State">
        <w:smartTag w:uri="urn:schemas-microsoft-com:office:smarttags" w:element="place">
          <w:r w:rsidRPr="002144E4">
            <w:rPr>
              <w:rFonts w:cs="Arial"/>
            </w:rPr>
            <w:t>Australian Capital Territory</w:t>
          </w:r>
        </w:smartTag>
      </w:smartTag>
    </w:p>
    <w:p w:rsidR="009E1B21" w:rsidRPr="002144E4" w:rsidRDefault="009E1B21" w:rsidP="00104A15">
      <w:pPr>
        <w:pStyle w:val="Billname"/>
        <w:spacing w:before="700"/>
      </w:pPr>
      <w:r w:rsidRPr="002144E4">
        <w:t xml:space="preserve">Children and Young People </w:t>
      </w:r>
      <w:r w:rsidR="00E91AC4">
        <w:t>(Death Review</w:t>
      </w:r>
      <w:r w:rsidR="00BF2A3C">
        <w:t xml:space="preserve"> Committee</w:t>
      </w:r>
      <w:r w:rsidR="00E91AC4">
        <w:t xml:space="preserve">) </w:t>
      </w:r>
      <w:r w:rsidR="00F65BC4">
        <w:t xml:space="preserve">Chair </w:t>
      </w:r>
      <w:r w:rsidR="00E91AC4">
        <w:t xml:space="preserve">Appointment </w:t>
      </w:r>
      <w:r w:rsidR="00104A15" w:rsidRPr="008739E0">
        <w:t>201</w:t>
      </w:r>
      <w:r w:rsidR="00E42EFC">
        <w:t>9</w:t>
      </w:r>
      <w:r w:rsidR="00104A15" w:rsidRPr="008739E0">
        <w:t xml:space="preserve"> </w:t>
      </w:r>
      <w:r w:rsidR="00E91AC4" w:rsidRPr="00CF7929">
        <w:t>(No</w:t>
      </w:r>
      <w:r w:rsidR="000A2461" w:rsidRPr="00CF7929">
        <w:t xml:space="preserve"> </w:t>
      </w:r>
      <w:r w:rsidR="00D47B51" w:rsidRPr="00CF7929">
        <w:t>1</w:t>
      </w:r>
      <w:r w:rsidR="00E91AC4" w:rsidRPr="00CF7929">
        <w:t>)</w:t>
      </w:r>
    </w:p>
    <w:p w:rsidR="009E1B21" w:rsidRPr="002144E4" w:rsidRDefault="009E1B21" w:rsidP="009E1B21">
      <w:pPr>
        <w:spacing w:before="240" w:after="60"/>
        <w:rPr>
          <w:rFonts w:cs="Arial"/>
          <w:b/>
          <w:bCs/>
          <w:vertAlign w:val="superscript"/>
        </w:rPr>
      </w:pPr>
      <w:r w:rsidRPr="002144E4">
        <w:rPr>
          <w:rFonts w:cs="Arial"/>
          <w:b/>
          <w:bCs/>
        </w:rPr>
        <w:t xml:space="preserve">Disallowable instrument </w:t>
      </w:r>
      <w:r w:rsidR="00986F87">
        <w:rPr>
          <w:rFonts w:cs="Arial"/>
          <w:b/>
          <w:bCs/>
        </w:rPr>
        <w:t>–</w:t>
      </w:r>
      <w:r w:rsidR="00341E00">
        <w:rPr>
          <w:rFonts w:cs="Arial"/>
          <w:b/>
          <w:bCs/>
        </w:rPr>
        <w:t xml:space="preserve"> </w:t>
      </w:r>
      <w:r w:rsidR="00897352">
        <w:rPr>
          <w:rFonts w:cs="Arial"/>
          <w:b/>
          <w:bCs/>
        </w:rPr>
        <w:t>DI2019-200</w:t>
      </w:r>
    </w:p>
    <w:p w:rsidR="009E1B21" w:rsidRPr="002144E4" w:rsidRDefault="009E1B21" w:rsidP="009E1B21">
      <w:pPr>
        <w:pStyle w:val="madeunder"/>
        <w:spacing w:before="240" w:after="120"/>
      </w:pPr>
      <w:r w:rsidRPr="002144E4">
        <w:t xml:space="preserve">made under the  </w:t>
      </w:r>
    </w:p>
    <w:p w:rsidR="009E1B21" w:rsidRDefault="009E1B21" w:rsidP="00341E00">
      <w:pPr>
        <w:pStyle w:val="CoverActName"/>
        <w:jc w:val="left"/>
        <w:rPr>
          <w:rFonts w:cs="Arial"/>
          <w:sz w:val="20"/>
        </w:rPr>
      </w:pPr>
      <w:r w:rsidRPr="002144E4">
        <w:rPr>
          <w:rFonts w:cs="Arial"/>
          <w:sz w:val="20"/>
        </w:rPr>
        <w:t>Child</w:t>
      </w:r>
      <w:r w:rsidR="00E91AC4">
        <w:rPr>
          <w:rFonts w:cs="Arial"/>
          <w:sz w:val="20"/>
        </w:rPr>
        <w:t>ren and Young People Act 2008, S</w:t>
      </w:r>
      <w:r w:rsidRPr="002144E4">
        <w:rPr>
          <w:rFonts w:cs="Arial"/>
          <w:sz w:val="20"/>
        </w:rPr>
        <w:t xml:space="preserve">ection </w:t>
      </w:r>
      <w:r w:rsidR="00E91AC4">
        <w:rPr>
          <w:rFonts w:cs="Arial"/>
          <w:sz w:val="20"/>
        </w:rPr>
        <w:t>727E</w:t>
      </w:r>
      <w:r w:rsidR="00BF2A3C">
        <w:rPr>
          <w:rFonts w:cs="Arial"/>
          <w:sz w:val="20"/>
        </w:rPr>
        <w:t xml:space="preserve"> </w:t>
      </w:r>
      <w:r w:rsidR="00E91AC4">
        <w:rPr>
          <w:rFonts w:cs="Arial"/>
          <w:sz w:val="20"/>
        </w:rPr>
        <w:t>(Appointment of chair of committee)</w:t>
      </w:r>
    </w:p>
    <w:p w:rsidR="00B256DD" w:rsidRDefault="00B256DD" w:rsidP="009E1B21">
      <w:pPr>
        <w:pStyle w:val="CoverActName"/>
        <w:pBdr>
          <w:bottom w:val="single" w:sz="12" w:space="1" w:color="auto"/>
        </w:pBdr>
        <w:rPr>
          <w:rFonts w:cs="Arial"/>
          <w:szCs w:val="24"/>
        </w:rPr>
      </w:pPr>
      <w:r w:rsidRPr="00B256DD">
        <w:rPr>
          <w:rFonts w:cs="Arial"/>
          <w:szCs w:val="24"/>
        </w:rPr>
        <w:t>EXPLANATORY STATEMENT</w:t>
      </w:r>
    </w:p>
    <w:p w:rsidR="00B256DD" w:rsidRPr="00B256DD" w:rsidRDefault="00B256DD" w:rsidP="009E1B21">
      <w:pPr>
        <w:pStyle w:val="CoverActName"/>
        <w:pBdr>
          <w:bottom w:val="single" w:sz="12" w:space="1" w:color="auto"/>
        </w:pBdr>
        <w:rPr>
          <w:szCs w:val="24"/>
        </w:rPr>
      </w:pPr>
    </w:p>
    <w:p w:rsidR="00B256DD" w:rsidRDefault="00B256DD" w:rsidP="00B256DD">
      <w:pPr>
        <w:rPr>
          <w:lang w:eastAsia="en-US"/>
        </w:rPr>
      </w:pPr>
    </w:p>
    <w:p w:rsidR="00B256DD" w:rsidRDefault="00B256DD" w:rsidP="00B256DD">
      <w:pPr>
        <w:rPr>
          <w:rFonts w:ascii="Times New Roman" w:hAnsi="Times New Roman"/>
          <w:szCs w:val="20"/>
          <w:lang w:eastAsia="en-US"/>
        </w:rPr>
      </w:pPr>
      <w:r>
        <w:rPr>
          <w:rFonts w:ascii="Times New Roman" w:hAnsi="Times New Roman"/>
          <w:szCs w:val="20"/>
          <w:lang w:eastAsia="en-US"/>
        </w:rPr>
        <w:t xml:space="preserve">Chapter 19A of the </w:t>
      </w:r>
      <w:r w:rsidRPr="00B256DD">
        <w:rPr>
          <w:rFonts w:ascii="Times New Roman" w:hAnsi="Times New Roman"/>
          <w:i/>
          <w:szCs w:val="20"/>
          <w:lang w:eastAsia="en-US"/>
        </w:rPr>
        <w:t>Children and Young People Act 2008</w:t>
      </w:r>
      <w:r>
        <w:rPr>
          <w:rFonts w:ascii="Times New Roman" w:hAnsi="Times New Roman"/>
          <w:szCs w:val="20"/>
          <w:lang w:eastAsia="en-US"/>
        </w:rPr>
        <w:t xml:space="preserve"> provides for the establishment of the Children and Young People Death Review Committee. Section 727E (1) of this Chapter requires the Minister to appoint </w:t>
      </w:r>
      <w:r w:rsidR="00E74732">
        <w:rPr>
          <w:rFonts w:ascii="Times New Roman" w:hAnsi="Times New Roman"/>
          <w:szCs w:val="20"/>
          <w:lang w:eastAsia="en-US"/>
        </w:rPr>
        <w:t>a person</w:t>
      </w:r>
      <w:r>
        <w:rPr>
          <w:rFonts w:ascii="Times New Roman" w:hAnsi="Times New Roman"/>
          <w:szCs w:val="20"/>
          <w:lang w:eastAsia="en-US"/>
        </w:rPr>
        <w:t xml:space="preserve"> as the Chair of the Children and Young People Death Review Committee. The Minister has taken all appropriate steps to comply with the Act.</w:t>
      </w:r>
    </w:p>
    <w:p w:rsidR="00B256DD" w:rsidRDefault="00B256DD" w:rsidP="00B256DD">
      <w:pPr>
        <w:rPr>
          <w:lang w:eastAsia="en-US"/>
        </w:rPr>
      </w:pPr>
    </w:p>
    <w:p w:rsidR="00B256DD" w:rsidRDefault="00B256DD" w:rsidP="00B256DD">
      <w:pPr>
        <w:rPr>
          <w:rFonts w:ascii="Times New Roman" w:hAnsi="Times New Roman"/>
          <w:lang w:eastAsia="en-US"/>
        </w:rPr>
      </w:pPr>
      <w:r w:rsidRPr="00B256DD">
        <w:rPr>
          <w:rFonts w:ascii="Times New Roman" w:hAnsi="Times New Roman"/>
          <w:lang w:eastAsia="en-US"/>
        </w:rPr>
        <w:t xml:space="preserve">This Disallowable Instrument appoints </w:t>
      </w:r>
      <w:r w:rsidR="0072509B">
        <w:rPr>
          <w:rFonts w:ascii="Times New Roman" w:hAnsi="Times New Roman"/>
          <w:lang w:eastAsia="en-US"/>
        </w:rPr>
        <w:t>Ms Margaret Carmody</w:t>
      </w:r>
      <w:r w:rsidRPr="00B256DD">
        <w:rPr>
          <w:rFonts w:ascii="Times New Roman" w:hAnsi="Times New Roman"/>
          <w:lang w:eastAsia="en-US"/>
        </w:rPr>
        <w:t xml:space="preserve"> as the Chair of the Children and Young People </w:t>
      </w:r>
      <w:r>
        <w:rPr>
          <w:rFonts w:ascii="Times New Roman" w:hAnsi="Times New Roman"/>
          <w:lang w:eastAsia="en-US"/>
        </w:rPr>
        <w:t xml:space="preserve">Death Review Committee. </w:t>
      </w:r>
      <w:r w:rsidR="00D80AB7">
        <w:rPr>
          <w:rFonts w:ascii="Times New Roman" w:hAnsi="Times New Roman"/>
          <w:lang w:eastAsia="en-US"/>
        </w:rPr>
        <w:t>The term of appointment is for a period of three years in accordance with section 727E</w:t>
      </w:r>
      <w:r w:rsidR="00613068">
        <w:rPr>
          <w:rFonts w:ascii="Times New Roman" w:hAnsi="Times New Roman"/>
          <w:lang w:eastAsia="en-US"/>
        </w:rPr>
        <w:t xml:space="preserve"> </w:t>
      </w:r>
      <w:r w:rsidR="00D80AB7">
        <w:rPr>
          <w:rFonts w:ascii="Times New Roman" w:hAnsi="Times New Roman"/>
          <w:lang w:eastAsia="en-US"/>
        </w:rPr>
        <w:t xml:space="preserve">(5). </w:t>
      </w:r>
    </w:p>
    <w:p w:rsidR="00D80AB7" w:rsidRDefault="00D80AB7" w:rsidP="00B256DD">
      <w:pPr>
        <w:rPr>
          <w:rFonts w:ascii="Times New Roman" w:hAnsi="Times New Roman"/>
          <w:lang w:eastAsia="en-US"/>
        </w:rPr>
      </w:pPr>
    </w:p>
    <w:p w:rsidR="00D80AB7" w:rsidRDefault="00D80AB7" w:rsidP="00B256DD">
      <w:pPr>
        <w:rPr>
          <w:rFonts w:ascii="Times New Roman" w:hAnsi="Times New Roman"/>
          <w:lang w:eastAsia="en-US"/>
        </w:rPr>
      </w:pPr>
      <w:r>
        <w:rPr>
          <w:rFonts w:ascii="Times New Roman" w:hAnsi="Times New Roman"/>
          <w:lang w:eastAsia="en-US"/>
        </w:rPr>
        <w:t xml:space="preserve">The appointee is not an ACT Public Servant and this Instrument makes an appointment to which the </w:t>
      </w:r>
      <w:r w:rsidRPr="004D4DB4">
        <w:rPr>
          <w:rFonts w:ascii="Times New Roman" w:hAnsi="Times New Roman"/>
          <w:i/>
          <w:lang w:eastAsia="en-US"/>
        </w:rPr>
        <w:t>Legislation Act 200</w:t>
      </w:r>
      <w:r w:rsidR="00D574B7">
        <w:rPr>
          <w:rFonts w:ascii="Times New Roman" w:hAnsi="Times New Roman"/>
          <w:i/>
          <w:lang w:eastAsia="en-US"/>
        </w:rPr>
        <w:t>1</w:t>
      </w:r>
      <w:r w:rsidR="00E74732">
        <w:rPr>
          <w:rFonts w:ascii="Times New Roman" w:hAnsi="Times New Roman"/>
          <w:lang w:eastAsia="en-US"/>
        </w:rPr>
        <w:t>, Division 19.3.3</w:t>
      </w:r>
      <w:r>
        <w:rPr>
          <w:rFonts w:ascii="Times New Roman" w:hAnsi="Times New Roman"/>
          <w:lang w:eastAsia="en-US"/>
        </w:rPr>
        <w:t xml:space="preserve"> applies. Accordingly, under the </w:t>
      </w:r>
      <w:r w:rsidRPr="00E74732">
        <w:rPr>
          <w:rFonts w:ascii="Times New Roman" w:hAnsi="Times New Roman"/>
          <w:i/>
          <w:lang w:eastAsia="en-US"/>
        </w:rPr>
        <w:t>Legislation Act 200</w:t>
      </w:r>
      <w:r w:rsidR="00D574B7">
        <w:rPr>
          <w:rFonts w:ascii="Times New Roman" w:hAnsi="Times New Roman"/>
          <w:i/>
          <w:lang w:eastAsia="en-US"/>
        </w:rPr>
        <w:t>1</w:t>
      </w:r>
      <w:r>
        <w:rPr>
          <w:rFonts w:ascii="Times New Roman" w:hAnsi="Times New Roman"/>
          <w:lang w:eastAsia="en-US"/>
        </w:rPr>
        <w:t xml:space="preserve">, s229 the </w:t>
      </w:r>
      <w:r w:rsidR="004D4DB4">
        <w:rPr>
          <w:rFonts w:ascii="Times New Roman" w:hAnsi="Times New Roman"/>
          <w:lang w:eastAsia="en-US"/>
        </w:rPr>
        <w:t xml:space="preserve">instrument of appointment is a Disallowable Instrument. </w:t>
      </w:r>
    </w:p>
    <w:p w:rsidR="004D4DB4" w:rsidRDefault="004D4DB4" w:rsidP="00B256DD">
      <w:pPr>
        <w:rPr>
          <w:rFonts w:ascii="Times New Roman" w:hAnsi="Times New Roman"/>
          <w:lang w:eastAsia="en-US"/>
        </w:rPr>
      </w:pPr>
    </w:p>
    <w:p w:rsidR="004D4DB4" w:rsidRDefault="004D4DB4" w:rsidP="00B256DD">
      <w:pPr>
        <w:rPr>
          <w:rFonts w:ascii="Times New Roman" w:hAnsi="Times New Roman"/>
          <w:lang w:eastAsia="en-US"/>
        </w:rPr>
      </w:pPr>
      <w:r>
        <w:rPr>
          <w:rFonts w:ascii="Times New Roman" w:hAnsi="Times New Roman"/>
          <w:lang w:eastAsia="en-US"/>
        </w:rPr>
        <w:t>Divis</w:t>
      </w:r>
      <w:r w:rsidR="00E74732">
        <w:rPr>
          <w:rFonts w:ascii="Times New Roman" w:hAnsi="Times New Roman"/>
          <w:lang w:eastAsia="en-US"/>
        </w:rPr>
        <w:t xml:space="preserve">ion 19.3.3, section 228 of the </w:t>
      </w:r>
      <w:r w:rsidR="00E74732" w:rsidRPr="00E74732">
        <w:rPr>
          <w:rFonts w:ascii="Times New Roman" w:hAnsi="Times New Roman"/>
          <w:i/>
          <w:lang w:eastAsia="en-US"/>
        </w:rPr>
        <w:t>L</w:t>
      </w:r>
      <w:r w:rsidRPr="00E74732">
        <w:rPr>
          <w:rFonts w:ascii="Times New Roman" w:hAnsi="Times New Roman"/>
          <w:i/>
          <w:lang w:eastAsia="en-US"/>
        </w:rPr>
        <w:t>egislation Act 200</w:t>
      </w:r>
      <w:r w:rsidR="00D574B7">
        <w:rPr>
          <w:rFonts w:ascii="Times New Roman" w:hAnsi="Times New Roman"/>
          <w:i/>
          <w:lang w:eastAsia="en-US"/>
        </w:rPr>
        <w:t xml:space="preserve">1 </w:t>
      </w:r>
      <w:r>
        <w:rPr>
          <w:rFonts w:ascii="Times New Roman" w:hAnsi="Times New Roman"/>
          <w:lang w:eastAsia="en-US"/>
        </w:rPr>
        <w:t xml:space="preserve">requires that appointments to </w:t>
      </w:r>
      <w:r w:rsidR="00E74732">
        <w:rPr>
          <w:rFonts w:ascii="Times New Roman" w:hAnsi="Times New Roman"/>
          <w:lang w:eastAsia="en-US"/>
        </w:rPr>
        <w:t xml:space="preserve">statutory positions made by the Minister be made after consultation with a Standing Committee of the Legislative Assembly. The Standing Committee on Education, </w:t>
      </w:r>
      <w:r w:rsidR="00E33306">
        <w:rPr>
          <w:rFonts w:ascii="Times New Roman" w:hAnsi="Times New Roman"/>
          <w:lang w:eastAsia="en-US"/>
        </w:rPr>
        <w:t>Employment and Youth Affairs</w:t>
      </w:r>
      <w:r w:rsidR="00986F87">
        <w:rPr>
          <w:rFonts w:ascii="Times New Roman" w:hAnsi="Times New Roman"/>
          <w:lang w:eastAsia="en-US"/>
        </w:rPr>
        <w:t xml:space="preserve"> considered the appointment on </w:t>
      </w:r>
      <w:r w:rsidR="0089128F" w:rsidRPr="00CF7929">
        <w:rPr>
          <w:rFonts w:ascii="Times New Roman" w:hAnsi="Times New Roman"/>
          <w:lang w:eastAsia="en-US"/>
        </w:rPr>
        <w:t>2</w:t>
      </w:r>
      <w:r w:rsidR="00E33306">
        <w:rPr>
          <w:rFonts w:ascii="Times New Roman" w:hAnsi="Times New Roman"/>
          <w:lang w:eastAsia="en-US"/>
        </w:rPr>
        <w:t xml:space="preserve"> </w:t>
      </w:r>
      <w:r w:rsidR="0089128F" w:rsidRPr="00CF7929">
        <w:rPr>
          <w:rFonts w:ascii="Times New Roman" w:hAnsi="Times New Roman"/>
          <w:lang w:eastAsia="en-US"/>
        </w:rPr>
        <w:t>July 201</w:t>
      </w:r>
      <w:r w:rsidR="00E33306">
        <w:rPr>
          <w:rFonts w:ascii="Times New Roman" w:hAnsi="Times New Roman"/>
          <w:lang w:eastAsia="en-US"/>
        </w:rPr>
        <w:t>9</w:t>
      </w:r>
      <w:r w:rsidR="00986F87" w:rsidRPr="00CF7929">
        <w:rPr>
          <w:rFonts w:ascii="Times New Roman" w:hAnsi="Times New Roman"/>
          <w:lang w:eastAsia="en-US"/>
        </w:rPr>
        <w:t xml:space="preserve"> and </w:t>
      </w:r>
      <w:r w:rsidR="00E74732" w:rsidRPr="00CF7929">
        <w:rPr>
          <w:rFonts w:ascii="Times New Roman" w:hAnsi="Times New Roman"/>
          <w:lang w:eastAsia="en-US"/>
        </w:rPr>
        <w:t xml:space="preserve">advised </w:t>
      </w:r>
      <w:r w:rsidR="00723FA8">
        <w:rPr>
          <w:rFonts w:ascii="Times New Roman" w:hAnsi="Times New Roman"/>
          <w:lang w:eastAsia="en-US"/>
        </w:rPr>
        <w:t>it has</w:t>
      </w:r>
      <w:r w:rsidR="00E74732" w:rsidRPr="00CF7929">
        <w:rPr>
          <w:rFonts w:ascii="Times New Roman" w:hAnsi="Times New Roman"/>
          <w:lang w:eastAsia="en-US"/>
        </w:rPr>
        <w:t xml:space="preserve"> </w:t>
      </w:r>
      <w:r w:rsidR="000B046C">
        <w:rPr>
          <w:rFonts w:ascii="Times New Roman" w:hAnsi="Times New Roman"/>
          <w:lang w:eastAsia="en-US"/>
        </w:rPr>
        <w:t>no comment or specific recommendation regarding the appointment</w:t>
      </w:r>
      <w:r w:rsidR="00E74732" w:rsidRPr="00CF7929">
        <w:rPr>
          <w:rFonts w:ascii="Times New Roman" w:hAnsi="Times New Roman"/>
          <w:lang w:eastAsia="en-US"/>
        </w:rPr>
        <w:t>.</w:t>
      </w:r>
    </w:p>
    <w:p w:rsidR="00E74732" w:rsidRDefault="00E74732" w:rsidP="00B256DD">
      <w:pPr>
        <w:rPr>
          <w:rFonts w:ascii="Times New Roman" w:hAnsi="Times New Roman"/>
          <w:lang w:eastAsia="en-US"/>
        </w:rPr>
      </w:pPr>
    </w:p>
    <w:p w:rsidR="00E74732" w:rsidRPr="00B256DD" w:rsidRDefault="00E74732" w:rsidP="00B256DD">
      <w:pPr>
        <w:rPr>
          <w:rFonts w:ascii="Times New Roman" w:hAnsi="Times New Roman"/>
          <w:lang w:eastAsia="en-US"/>
        </w:rPr>
      </w:pPr>
      <w:r>
        <w:rPr>
          <w:rFonts w:ascii="Times New Roman" w:hAnsi="Times New Roman"/>
          <w:lang w:eastAsia="en-US"/>
        </w:rPr>
        <w:t xml:space="preserve">This Disallowable Instrument is necessary to provide the appointee with the statutory authority to perform the functions of the Chair of the Children and Young People Death Review Committee pursuant to the provisions of the </w:t>
      </w:r>
      <w:r w:rsidRPr="00E74732">
        <w:rPr>
          <w:rFonts w:ascii="Times New Roman" w:hAnsi="Times New Roman"/>
          <w:i/>
          <w:lang w:eastAsia="en-US"/>
        </w:rPr>
        <w:t>Children and Young People Act 2008</w:t>
      </w:r>
      <w:r>
        <w:rPr>
          <w:rFonts w:ascii="Times New Roman" w:hAnsi="Times New Roman"/>
          <w:lang w:eastAsia="en-US"/>
        </w:rPr>
        <w:t xml:space="preserve">. </w:t>
      </w:r>
    </w:p>
    <w:p w:rsidR="00B256DD" w:rsidRPr="00B256DD" w:rsidRDefault="00B256DD" w:rsidP="00B256DD">
      <w:pPr>
        <w:rPr>
          <w:lang w:eastAsia="en-US"/>
        </w:rPr>
      </w:pPr>
    </w:p>
    <w:bookmarkEnd w:id="0"/>
    <w:p w:rsidR="00D7796E" w:rsidRPr="002144E4" w:rsidRDefault="00D7796E" w:rsidP="00E91AC4">
      <w:pPr>
        <w:spacing w:before="100" w:beforeAutospacing="1"/>
        <w:ind w:right="6"/>
        <w:rPr>
          <w:rFonts w:cs="Arial"/>
        </w:rPr>
      </w:pPr>
    </w:p>
    <w:sectPr w:rsidR="00D7796E" w:rsidRPr="002144E4" w:rsidSect="00104A15">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40" w:right="1797" w:bottom="144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D24" w:rsidRDefault="004E0D24">
      <w:r>
        <w:separator/>
      </w:r>
    </w:p>
  </w:endnote>
  <w:endnote w:type="continuationSeparator" w:id="0">
    <w:p w:rsidR="004E0D24" w:rsidRDefault="004E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DB4" w:rsidRDefault="00AB21A4" w:rsidP="00E528C2">
    <w:pPr>
      <w:pStyle w:val="Footer"/>
      <w:framePr w:wrap="around" w:vAnchor="text" w:hAnchor="margin" w:xAlign="center" w:y="1"/>
      <w:rPr>
        <w:rStyle w:val="PageNumber"/>
      </w:rPr>
    </w:pPr>
    <w:r>
      <w:rPr>
        <w:rStyle w:val="PageNumber"/>
      </w:rPr>
      <w:fldChar w:fldCharType="begin"/>
    </w:r>
    <w:r w:rsidR="004D4DB4">
      <w:rPr>
        <w:rStyle w:val="PageNumber"/>
      </w:rPr>
      <w:instrText xml:space="preserve">PAGE  </w:instrText>
    </w:r>
    <w:r>
      <w:rPr>
        <w:rStyle w:val="PageNumber"/>
      </w:rPr>
      <w:fldChar w:fldCharType="end"/>
    </w:r>
  </w:p>
  <w:p w:rsidR="004D4DB4" w:rsidRDefault="004D4DB4" w:rsidP="00B003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DB4" w:rsidRDefault="00AB21A4" w:rsidP="00E528C2">
    <w:pPr>
      <w:pStyle w:val="Footer"/>
      <w:framePr w:wrap="around" w:vAnchor="text" w:hAnchor="margin" w:xAlign="center" w:y="1"/>
      <w:rPr>
        <w:rStyle w:val="PageNumber"/>
      </w:rPr>
    </w:pPr>
    <w:r>
      <w:rPr>
        <w:rStyle w:val="PageNumber"/>
      </w:rPr>
      <w:fldChar w:fldCharType="begin"/>
    </w:r>
    <w:r w:rsidR="004D4DB4">
      <w:rPr>
        <w:rStyle w:val="PageNumber"/>
      </w:rPr>
      <w:instrText xml:space="preserve">PAGE  </w:instrText>
    </w:r>
    <w:r>
      <w:rPr>
        <w:rStyle w:val="PageNumber"/>
      </w:rPr>
      <w:fldChar w:fldCharType="separate"/>
    </w:r>
    <w:r w:rsidR="00E74732">
      <w:rPr>
        <w:rStyle w:val="PageNumber"/>
        <w:noProof/>
      </w:rPr>
      <w:t>2</w:t>
    </w:r>
    <w:r>
      <w:rPr>
        <w:rStyle w:val="PageNumber"/>
      </w:rPr>
      <w:fldChar w:fldCharType="end"/>
    </w:r>
  </w:p>
  <w:p w:rsidR="00E653B8" w:rsidRDefault="004D4DB4" w:rsidP="005B295D">
    <w:pPr>
      <w:pStyle w:val="Footer"/>
      <w:ind w:right="360"/>
      <w:jc w:val="center"/>
      <w:rPr>
        <w:rFonts w:cs="Arial"/>
        <w:sz w:val="14"/>
      </w:rPr>
    </w:pPr>
    <w:r w:rsidRPr="005B295D">
      <w:rPr>
        <w:rFonts w:cs="Arial"/>
        <w:sz w:val="14"/>
      </w:rPr>
      <w:t>Unauthorised version prepared by ACT Parliamentary Counsel’s Office</w:t>
    </w:r>
  </w:p>
  <w:p w:rsidR="004D4DB4" w:rsidRPr="00E653B8" w:rsidRDefault="00E653B8" w:rsidP="00E653B8">
    <w:pPr>
      <w:pStyle w:val="Footer"/>
      <w:ind w:right="360"/>
      <w:jc w:val="center"/>
      <w:rPr>
        <w:rFonts w:cs="Arial"/>
        <w:sz w:val="14"/>
      </w:rPr>
    </w:pPr>
    <w:r w:rsidRPr="00E653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B8" w:rsidRPr="004D75FD" w:rsidRDefault="004D75FD" w:rsidP="004D75FD">
    <w:pPr>
      <w:pStyle w:val="Footer"/>
      <w:jc w:val="center"/>
      <w:rPr>
        <w:rFonts w:cs="Arial"/>
        <w:sz w:val="14"/>
      </w:rPr>
    </w:pPr>
    <w:r w:rsidRPr="004D75F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D24" w:rsidRDefault="004E0D24">
      <w:r>
        <w:separator/>
      </w:r>
    </w:p>
  </w:footnote>
  <w:footnote w:type="continuationSeparator" w:id="0">
    <w:p w:rsidR="004E0D24" w:rsidRDefault="004E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5FD" w:rsidRDefault="004D7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5FD" w:rsidRDefault="004D7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5FD" w:rsidRDefault="004D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D0D"/>
    <w:multiLevelType w:val="hybridMultilevel"/>
    <w:tmpl w:val="84FEAE16"/>
    <w:lvl w:ilvl="0" w:tplc="3732F7BC">
      <w:start w:val="1"/>
      <w:numFmt w:val="lowerLetter"/>
      <w:lvlText w:val="%1)"/>
      <w:lvlJc w:val="left"/>
      <w:pPr>
        <w:tabs>
          <w:tab w:val="num" w:pos="3780"/>
        </w:tabs>
        <w:ind w:left="3780" w:hanging="360"/>
      </w:pPr>
      <w:rPr>
        <w:rFonts w:ascii="Arial" w:hAnsi="Arial"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5C7010"/>
    <w:multiLevelType w:val="hybridMultilevel"/>
    <w:tmpl w:val="C3FC4280"/>
    <w:lvl w:ilvl="0" w:tplc="0C090017">
      <w:start w:val="1"/>
      <w:numFmt w:val="lowerLetter"/>
      <w:lvlText w:val="%1)"/>
      <w:lvlJc w:val="left"/>
      <w:pPr>
        <w:tabs>
          <w:tab w:val="num" w:pos="1287"/>
        </w:tabs>
        <w:ind w:left="1287" w:hanging="360"/>
      </w:pPr>
      <w:rPr>
        <w:rFonts w:cs="Times New Roman"/>
      </w:rPr>
    </w:lvl>
    <w:lvl w:ilvl="1" w:tplc="0C090019" w:tentative="1">
      <w:start w:val="1"/>
      <w:numFmt w:val="lowerLetter"/>
      <w:lvlText w:val="%2."/>
      <w:lvlJc w:val="left"/>
      <w:pPr>
        <w:tabs>
          <w:tab w:val="num" w:pos="2007"/>
        </w:tabs>
        <w:ind w:left="2007" w:hanging="360"/>
      </w:pPr>
      <w:rPr>
        <w:rFonts w:cs="Times New Roman"/>
      </w:rPr>
    </w:lvl>
    <w:lvl w:ilvl="2" w:tplc="0C09001B" w:tentative="1">
      <w:start w:val="1"/>
      <w:numFmt w:val="lowerRoman"/>
      <w:lvlText w:val="%3."/>
      <w:lvlJc w:val="right"/>
      <w:pPr>
        <w:tabs>
          <w:tab w:val="num" w:pos="2727"/>
        </w:tabs>
        <w:ind w:left="2727" w:hanging="180"/>
      </w:pPr>
      <w:rPr>
        <w:rFonts w:cs="Times New Roman"/>
      </w:rPr>
    </w:lvl>
    <w:lvl w:ilvl="3" w:tplc="0C09000F" w:tentative="1">
      <w:start w:val="1"/>
      <w:numFmt w:val="decimal"/>
      <w:lvlText w:val="%4."/>
      <w:lvlJc w:val="left"/>
      <w:pPr>
        <w:tabs>
          <w:tab w:val="num" w:pos="3447"/>
        </w:tabs>
        <w:ind w:left="3447" w:hanging="360"/>
      </w:pPr>
      <w:rPr>
        <w:rFonts w:cs="Times New Roman"/>
      </w:rPr>
    </w:lvl>
    <w:lvl w:ilvl="4" w:tplc="0C090019" w:tentative="1">
      <w:start w:val="1"/>
      <w:numFmt w:val="lowerLetter"/>
      <w:lvlText w:val="%5."/>
      <w:lvlJc w:val="left"/>
      <w:pPr>
        <w:tabs>
          <w:tab w:val="num" w:pos="4167"/>
        </w:tabs>
        <w:ind w:left="4167" w:hanging="360"/>
      </w:pPr>
      <w:rPr>
        <w:rFonts w:cs="Times New Roman"/>
      </w:rPr>
    </w:lvl>
    <w:lvl w:ilvl="5" w:tplc="0C09001B" w:tentative="1">
      <w:start w:val="1"/>
      <w:numFmt w:val="lowerRoman"/>
      <w:lvlText w:val="%6."/>
      <w:lvlJc w:val="right"/>
      <w:pPr>
        <w:tabs>
          <w:tab w:val="num" w:pos="4887"/>
        </w:tabs>
        <w:ind w:left="4887" w:hanging="180"/>
      </w:pPr>
      <w:rPr>
        <w:rFonts w:cs="Times New Roman"/>
      </w:rPr>
    </w:lvl>
    <w:lvl w:ilvl="6" w:tplc="0C09000F" w:tentative="1">
      <w:start w:val="1"/>
      <w:numFmt w:val="decimal"/>
      <w:lvlText w:val="%7."/>
      <w:lvlJc w:val="left"/>
      <w:pPr>
        <w:tabs>
          <w:tab w:val="num" w:pos="5607"/>
        </w:tabs>
        <w:ind w:left="5607" w:hanging="360"/>
      </w:pPr>
      <w:rPr>
        <w:rFonts w:cs="Times New Roman"/>
      </w:rPr>
    </w:lvl>
    <w:lvl w:ilvl="7" w:tplc="0C090019" w:tentative="1">
      <w:start w:val="1"/>
      <w:numFmt w:val="lowerLetter"/>
      <w:lvlText w:val="%8."/>
      <w:lvlJc w:val="left"/>
      <w:pPr>
        <w:tabs>
          <w:tab w:val="num" w:pos="6327"/>
        </w:tabs>
        <w:ind w:left="6327" w:hanging="360"/>
      </w:pPr>
      <w:rPr>
        <w:rFonts w:cs="Times New Roman"/>
      </w:rPr>
    </w:lvl>
    <w:lvl w:ilvl="8" w:tplc="0C09001B" w:tentative="1">
      <w:start w:val="1"/>
      <w:numFmt w:val="lowerRoman"/>
      <w:lvlText w:val="%9."/>
      <w:lvlJc w:val="right"/>
      <w:pPr>
        <w:tabs>
          <w:tab w:val="num" w:pos="7047"/>
        </w:tabs>
        <w:ind w:left="7047" w:hanging="180"/>
      </w:pPr>
      <w:rPr>
        <w:rFonts w:cs="Times New Roman"/>
      </w:rPr>
    </w:lvl>
  </w:abstractNum>
  <w:abstractNum w:abstractNumId="2" w15:restartNumberingAfterBreak="0">
    <w:nsid w:val="4D6D1CC9"/>
    <w:multiLevelType w:val="hybridMultilevel"/>
    <w:tmpl w:val="E196EA4E"/>
    <w:lvl w:ilvl="0" w:tplc="3732F7BC">
      <w:start w:val="1"/>
      <w:numFmt w:val="lowerLetter"/>
      <w:lvlText w:val="%1)"/>
      <w:lvlJc w:val="left"/>
      <w:pPr>
        <w:tabs>
          <w:tab w:val="num" w:pos="3780"/>
        </w:tabs>
        <w:ind w:left="3780" w:hanging="360"/>
      </w:pPr>
      <w:rPr>
        <w:rFonts w:ascii="Arial" w:hAnsi="Arial"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4144F5A"/>
    <w:multiLevelType w:val="hybridMultilevel"/>
    <w:tmpl w:val="4472595E"/>
    <w:lvl w:ilvl="0" w:tplc="044E7446">
      <w:start w:val="1"/>
      <w:numFmt w:val="lowerLetter"/>
      <w:lvlText w:val="%1)"/>
      <w:lvlJc w:val="left"/>
      <w:pPr>
        <w:tabs>
          <w:tab w:val="num" w:pos="987"/>
        </w:tabs>
        <w:ind w:left="987" w:hanging="42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65C87DCE"/>
    <w:multiLevelType w:val="hybridMultilevel"/>
    <w:tmpl w:val="4BBCC5E4"/>
    <w:lvl w:ilvl="0" w:tplc="3732F7BC">
      <w:start w:val="1"/>
      <w:numFmt w:val="lowerLetter"/>
      <w:lvlText w:val="%1)"/>
      <w:lvlJc w:val="left"/>
      <w:pPr>
        <w:tabs>
          <w:tab w:val="num" w:pos="3780"/>
        </w:tabs>
        <w:ind w:left="3780" w:hanging="360"/>
      </w:pPr>
      <w:rPr>
        <w:rFonts w:ascii="Arial" w:hAnsi="Arial"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D25320"/>
    <w:multiLevelType w:val="hybridMultilevel"/>
    <w:tmpl w:val="4FA26104"/>
    <w:lvl w:ilvl="0" w:tplc="3732F7BC">
      <w:start w:val="1"/>
      <w:numFmt w:val="lowerLetter"/>
      <w:lvlText w:val="%1)"/>
      <w:lvlJc w:val="left"/>
      <w:pPr>
        <w:tabs>
          <w:tab w:val="num" w:pos="3780"/>
        </w:tabs>
        <w:ind w:left="3780" w:hanging="360"/>
      </w:pPr>
      <w:rPr>
        <w:rFonts w:ascii="Arial" w:hAnsi="Arial"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E3F7DAB"/>
    <w:multiLevelType w:val="hybridMultilevel"/>
    <w:tmpl w:val="A3F4604C"/>
    <w:lvl w:ilvl="0" w:tplc="3732F7BC">
      <w:start w:val="1"/>
      <w:numFmt w:val="lowerLetter"/>
      <w:lvlText w:val="%1)"/>
      <w:lvlJc w:val="left"/>
      <w:pPr>
        <w:tabs>
          <w:tab w:val="num" w:pos="3780"/>
        </w:tabs>
        <w:ind w:left="3780" w:hanging="360"/>
      </w:pPr>
      <w:rPr>
        <w:rFonts w:ascii="Arial" w:hAnsi="Arial"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F6"/>
    <w:rsid w:val="0000054B"/>
    <w:rsid w:val="00003B7F"/>
    <w:rsid w:val="000178FF"/>
    <w:rsid w:val="00022424"/>
    <w:rsid w:val="00026AF4"/>
    <w:rsid w:val="00042423"/>
    <w:rsid w:val="000514A7"/>
    <w:rsid w:val="00074627"/>
    <w:rsid w:val="00075A74"/>
    <w:rsid w:val="000771D6"/>
    <w:rsid w:val="00080FAB"/>
    <w:rsid w:val="0009561E"/>
    <w:rsid w:val="000966FA"/>
    <w:rsid w:val="000A2461"/>
    <w:rsid w:val="000B046C"/>
    <w:rsid w:val="000C29DB"/>
    <w:rsid w:val="000C5015"/>
    <w:rsid w:val="000D6BB6"/>
    <w:rsid w:val="000E7601"/>
    <w:rsid w:val="0010022B"/>
    <w:rsid w:val="0010169D"/>
    <w:rsid w:val="00101FA4"/>
    <w:rsid w:val="00104A15"/>
    <w:rsid w:val="00114138"/>
    <w:rsid w:val="00115DE0"/>
    <w:rsid w:val="00136864"/>
    <w:rsid w:val="001422A9"/>
    <w:rsid w:val="00152F37"/>
    <w:rsid w:val="00157299"/>
    <w:rsid w:val="00167205"/>
    <w:rsid w:val="0017075B"/>
    <w:rsid w:val="00180B79"/>
    <w:rsid w:val="00183A3D"/>
    <w:rsid w:val="00186663"/>
    <w:rsid w:val="00191960"/>
    <w:rsid w:val="00194119"/>
    <w:rsid w:val="001A0D94"/>
    <w:rsid w:val="001A23DF"/>
    <w:rsid w:val="001A59DC"/>
    <w:rsid w:val="001B1C1A"/>
    <w:rsid w:val="001B5EA8"/>
    <w:rsid w:val="001C054E"/>
    <w:rsid w:val="001C4357"/>
    <w:rsid w:val="001C5F66"/>
    <w:rsid w:val="001C65E0"/>
    <w:rsid w:val="001D10E1"/>
    <w:rsid w:val="001D1BC2"/>
    <w:rsid w:val="001D2476"/>
    <w:rsid w:val="001E1CF6"/>
    <w:rsid w:val="001F57ED"/>
    <w:rsid w:val="001F76CC"/>
    <w:rsid w:val="002144E4"/>
    <w:rsid w:val="0022640D"/>
    <w:rsid w:val="00226B3B"/>
    <w:rsid w:val="002314F2"/>
    <w:rsid w:val="0023356A"/>
    <w:rsid w:val="002369D9"/>
    <w:rsid w:val="002375C5"/>
    <w:rsid w:val="0024412F"/>
    <w:rsid w:val="00246D05"/>
    <w:rsid w:val="002503A0"/>
    <w:rsid w:val="002578A3"/>
    <w:rsid w:val="0026167F"/>
    <w:rsid w:val="00282118"/>
    <w:rsid w:val="002A290E"/>
    <w:rsid w:val="002A703A"/>
    <w:rsid w:val="002B682F"/>
    <w:rsid w:val="002B6870"/>
    <w:rsid w:val="002D0355"/>
    <w:rsid w:val="002D0827"/>
    <w:rsid w:val="002D1E65"/>
    <w:rsid w:val="002E3311"/>
    <w:rsid w:val="002F3D82"/>
    <w:rsid w:val="0030585D"/>
    <w:rsid w:val="00320EFC"/>
    <w:rsid w:val="00322056"/>
    <w:rsid w:val="0033074C"/>
    <w:rsid w:val="00341E00"/>
    <w:rsid w:val="00344170"/>
    <w:rsid w:val="00345C54"/>
    <w:rsid w:val="0037493C"/>
    <w:rsid w:val="003C6023"/>
    <w:rsid w:val="003F3AB8"/>
    <w:rsid w:val="004144C2"/>
    <w:rsid w:val="00415484"/>
    <w:rsid w:val="00431F93"/>
    <w:rsid w:val="00432647"/>
    <w:rsid w:val="00440D31"/>
    <w:rsid w:val="00444834"/>
    <w:rsid w:val="00455DF1"/>
    <w:rsid w:val="00457872"/>
    <w:rsid w:val="00463A6A"/>
    <w:rsid w:val="0048087F"/>
    <w:rsid w:val="004865D5"/>
    <w:rsid w:val="00496678"/>
    <w:rsid w:val="00497618"/>
    <w:rsid w:val="004A0303"/>
    <w:rsid w:val="004A63EA"/>
    <w:rsid w:val="004D4DB4"/>
    <w:rsid w:val="004D75FD"/>
    <w:rsid w:val="004E0D24"/>
    <w:rsid w:val="004F04C6"/>
    <w:rsid w:val="00500282"/>
    <w:rsid w:val="005011E7"/>
    <w:rsid w:val="0050643B"/>
    <w:rsid w:val="0053200D"/>
    <w:rsid w:val="00532350"/>
    <w:rsid w:val="0053668C"/>
    <w:rsid w:val="0054182B"/>
    <w:rsid w:val="00541F60"/>
    <w:rsid w:val="00547E8A"/>
    <w:rsid w:val="00555289"/>
    <w:rsid w:val="00561013"/>
    <w:rsid w:val="005760AF"/>
    <w:rsid w:val="005834CC"/>
    <w:rsid w:val="005A5F2F"/>
    <w:rsid w:val="005B25BA"/>
    <w:rsid w:val="005B295D"/>
    <w:rsid w:val="005B718C"/>
    <w:rsid w:val="0060792F"/>
    <w:rsid w:val="0061017D"/>
    <w:rsid w:val="00610AA4"/>
    <w:rsid w:val="00613068"/>
    <w:rsid w:val="00622C51"/>
    <w:rsid w:val="0062452A"/>
    <w:rsid w:val="006312F0"/>
    <w:rsid w:val="0063652C"/>
    <w:rsid w:val="00643D96"/>
    <w:rsid w:val="00644A9C"/>
    <w:rsid w:val="00645A8A"/>
    <w:rsid w:val="00647BA0"/>
    <w:rsid w:val="006739D8"/>
    <w:rsid w:val="006818FE"/>
    <w:rsid w:val="0069421D"/>
    <w:rsid w:val="006A09B1"/>
    <w:rsid w:val="006A1C2D"/>
    <w:rsid w:val="006A7B38"/>
    <w:rsid w:val="006B1C05"/>
    <w:rsid w:val="006B767E"/>
    <w:rsid w:val="006C1A29"/>
    <w:rsid w:val="006E67E5"/>
    <w:rsid w:val="006F1B0F"/>
    <w:rsid w:val="006F5074"/>
    <w:rsid w:val="00713723"/>
    <w:rsid w:val="00723FA8"/>
    <w:rsid w:val="0072509B"/>
    <w:rsid w:val="00734046"/>
    <w:rsid w:val="007353EA"/>
    <w:rsid w:val="00747726"/>
    <w:rsid w:val="007578B3"/>
    <w:rsid w:val="00773E11"/>
    <w:rsid w:val="0077649F"/>
    <w:rsid w:val="007778CA"/>
    <w:rsid w:val="00781F34"/>
    <w:rsid w:val="00797D34"/>
    <w:rsid w:val="007A1F50"/>
    <w:rsid w:val="007D1244"/>
    <w:rsid w:val="007D412E"/>
    <w:rsid w:val="007F645C"/>
    <w:rsid w:val="0080351D"/>
    <w:rsid w:val="0081074D"/>
    <w:rsid w:val="00810939"/>
    <w:rsid w:val="00812144"/>
    <w:rsid w:val="00814A94"/>
    <w:rsid w:val="00814D7D"/>
    <w:rsid w:val="008157FB"/>
    <w:rsid w:val="008221DA"/>
    <w:rsid w:val="00844E02"/>
    <w:rsid w:val="00866CDE"/>
    <w:rsid w:val="008739E0"/>
    <w:rsid w:val="00874317"/>
    <w:rsid w:val="00876A83"/>
    <w:rsid w:val="00880B33"/>
    <w:rsid w:val="008835A0"/>
    <w:rsid w:val="00887571"/>
    <w:rsid w:val="0089128F"/>
    <w:rsid w:val="00892832"/>
    <w:rsid w:val="00894454"/>
    <w:rsid w:val="00897352"/>
    <w:rsid w:val="008A4831"/>
    <w:rsid w:val="008A5B31"/>
    <w:rsid w:val="008A7F3C"/>
    <w:rsid w:val="008C5152"/>
    <w:rsid w:val="008F7513"/>
    <w:rsid w:val="00900DF2"/>
    <w:rsid w:val="009028DA"/>
    <w:rsid w:val="00911C12"/>
    <w:rsid w:val="00930D86"/>
    <w:rsid w:val="009322AB"/>
    <w:rsid w:val="009433DA"/>
    <w:rsid w:val="00956C1F"/>
    <w:rsid w:val="00961E69"/>
    <w:rsid w:val="00986F87"/>
    <w:rsid w:val="00991079"/>
    <w:rsid w:val="0099391F"/>
    <w:rsid w:val="009B6CE0"/>
    <w:rsid w:val="009C39A6"/>
    <w:rsid w:val="009C54CF"/>
    <w:rsid w:val="009E1B21"/>
    <w:rsid w:val="009E631C"/>
    <w:rsid w:val="009E66DB"/>
    <w:rsid w:val="009E74E3"/>
    <w:rsid w:val="009F0244"/>
    <w:rsid w:val="009F0DFB"/>
    <w:rsid w:val="009F5094"/>
    <w:rsid w:val="009F6A5F"/>
    <w:rsid w:val="009F7A7C"/>
    <w:rsid w:val="00A1381F"/>
    <w:rsid w:val="00A1576C"/>
    <w:rsid w:val="00A44805"/>
    <w:rsid w:val="00A5130F"/>
    <w:rsid w:val="00A73A7F"/>
    <w:rsid w:val="00A860B1"/>
    <w:rsid w:val="00A86F66"/>
    <w:rsid w:val="00A93FB9"/>
    <w:rsid w:val="00AA2E99"/>
    <w:rsid w:val="00AB21A4"/>
    <w:rsid w:val="00AB6400"/>
    <w:rsid w:val="00AC0E09"/>
    <w:rsid w:val="00AC221B"/>
    <w:rsid w:val="00AC255B"/>
    <w:rsid w:val="00AC2EAC"/>
    <w:rsid w:val="00AE6F16"/>
    <w:rsid w:val="00B003A9"/>
    <w:rsid w:val="00B0238A"/>
    <w:rsid w:val="00B05D37"/>
    <w:rsid w:val="00B256DD"/>
    <w:rsid w:val="00B35004"/>
    <w:rsid w:val="00B35D0A"/>
    <w:rsid w:val="00B4734C"/>
    <w:rsid w:val="00B732C8"/>
    <w:rsid w:val="00B74489"/>
    <w:rsid w:val="00B80B9B"/>
    <w:rsid w:val="00B8334F"/>
    <w:rsid w:val="00B851F0"/>
    <w:rsid w:val="00B878FD"/>
    <w:rsid w:val="00BA17B5"/>
    <w:rsid w:val="00BB0D0E"/>
    <w:rsid w:val="00BC1BAF"/>
    <w:rsid w:val="00BF2A3C"/>
    <w:rsid w:val="00C105EF"/>
    <w:rsid w:val="00C15FE9"/>
    <w:rsid w:val="00C25831"/>
    <w:rsid w:val="00C321FB"/>
    <w:rsid w:val="00C5082A"/>
    <w:rsid w:val="00C540A6"/>
    <w:rsid w:val="00C74926"/>
    <w:rsid w:val="00C7560C"/>
    <w:rsid w:val="00C87B01"/>
    <w:rsid w:val="00CB6667"/>
    <w:rsid w:val="00CB6D58"/>
    <w:rsid w:val="00CB6FD8"/>
    <w:rsid w:val="00CC1B1D"/>
    <w:rsid w:val="00CC6A6A"/>
    <w:rsid w:val="00CD44BE"/>
    <w:rsid w:val="00CE1CA1"/>
    <w:rsid w:val="00CE6B04"/>
    <w:rsid w:val="00CF7929"/>
    <w:rsid w:val="00CF7C0F"/>
    <w:rsid w:val="00D00C49"/>
    <w:rsid w:val="00D01777"/>
    <w:rsid w:val="00D14B36"/>
    <w:rsid w:val="00D465EE"/>
    <w:rsid w:val="00D47B51"/>
    <w:rsid w:val="00D50961"/>
    <w:rsid w:val="00D56B8A"/>
    <w:rsid w:val="00D574B7"/>
    <w:rsid w:val="00D60C46"/>
    <w:rsid w:val="00D708DE"/>
    <w:rsid w:val="00D763EC"/>
    <w:rsid w:val="00D7796E"/>
    <w:rsid w:val="00D80AB7"/>
    <w:rsid w:val="00D83829"/>
    <w:rsid w:val="00D85F2B"/>
    <w:rsid w:val="00D95210"/>
    <w:rsid w:val="00DA625B"/>
    <w:rsid w:val="00DB50EC"/>
    <w:rsid w:val="00DE0B9A"/>
    <w:rsid w:val="00DF1D55"/>
    <w:rsid w:val="00DF21D3"/>
    <w:rsid w:val="00DF7276"/>
    <w:rsid w:val="00E17FCB"/>
    <w:rsid w:val="00E21624"/>
    <w:rsid w:val="00E2295B"/>
    <w:rsid w:val="00E25073"/>
    <w:rsid w:val="00E33306"/>
    <w:rsid w:val="00E42EFC"/>
    <w:rsid w:val="00E43E12"/>
    <w:rsid w:val="00E519CA"/>
    <w:rsid w:val="00E528C2"/>
    <w:rsid w:val="00E55E3F"/>
    <w:rsid w:val="00E61D0E"/>
    <w:rsid w:val="00E63347"/>
    <w:rsid w:val="00E653B8"/>
    <w:rsid w:val="00E74732"/>
    <w:rsid w:val="00E80384"/>
    <w:rsid w:val="00E83230"/>
    <w:rsid w:val="00E86302"/>
    <w:rsid w:val="00E86AF5"/>
    <w:rsid w:val="00E91AC4"/>
    <w:rsid w:val="00E9637C"/>
    <w:rsid w:val="00EA3BD6"/>
    <w:rsid w:val="00EB221B"/>
    <w:rsid w:val="00EB2B32"/>
    <w:rsid w:val="00EC3636"/>
    <w:rsid w:val="00EC4DBE"/>
    <w:rsid w:val="00EF3FDA"/>
    <w:rsid w:val="00F110CD"/>
    <w:rsid w:val="00F35469"/>
    <w:rsid w:val="00F442F9"/>
    <w:rsid w:val="00F5179D"/>
    <w:rsid w:val="00F61780"/>
    <w:rsid w:val="00F65BC4"/>
    <w:rsid w:val="00F80523"/>
    <w:rsid w:val="00FB0FD4"/>
    <w:rsid w:val="00FB345A"/>
    <w:rsid w:val="00FB5AF8"/>
    <w:rsid w:val="00FC7BD8"/>
    <w:rsid w:val="00FD11EB"/>
    <w:rsid w:val="00FD141A"/>
    <w:rsid w:val="00FD2103"/>
    <w:rsid w:val="00FD2E49"/>
    <w:rsid w:val="00FD5550"/>
    <w:rsid w:val="00FD7F2C"/>
    <w:rsid w:val="00FE4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0EB9C9E-51B2-4214-8F30-0EE01632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CF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5EE"/>
    <w:pPr>
      <w:tabs>
        <w:tab w:val="center" w:pos="4153"/>
        <w:tab w:val="right" w:pos="8306"/>
      </w:tabs>
    </w:pPr>
  </w:style>
  <w:style w:type="character" w:customStyle="1" w:styleId="HeaderChar">
    <w:name w:val="Header Char"/>
    <w:basedOn w:val="DefaultParagraphFont"/>
    <w:link w:val="Header"/>
    <w:uiPriority w:val="99"/>
    <w:semiHidden/>
    <w:locked/>
    <w:rsid w:val="007A1F50"/>
    <w:rPr>
      <w:rFonts w:ascii="Arial" w:hAnsi="Arial" w:cs="Times New Roman"/>
      <w:sz w:val="24"/>
      <w:szCs w:val="24"/>
    </w:rPr>
  </w:style>
  <w:style w:type="paragraph" w:styleId="Footer">
    <w:name w:val="footer"/>
    <w:basedOn w:val="Normal"/>
    <w:link w:val="FooterChar"/>
    <w:uiPriority w:val="99"/>
    <w:rsid w:val="00D465EE"/>
    <w:pPr>
      <w:tabs>
        <w:tab w:val="center" w:pos="4153"/>
        <w:tab w:val="right" w:pos="8306"/>
      </w:tabs>
    </w:pPr>
  </w:style>
  <w:style w:type="character" w:customStyle="1" w:styleId="FooterChar">
    <w:name w:val="Footer Char"/>
    <w:basedOn w:val="DefaultParagraphFont"/>
    <w:link w:val="Footer"/>
    <w:uiPriority w:val="99"/>
    <w:semiHidden/>
    <w:locked/>
    <w:rsid w:val="007A1F50"/>
    <w:rPr>
      <w:rFonts w:ascii="Arial" w:hAnsi="Arial" w:cs="Times New Roman"/>
      <w:sz w:val="24"/>
      <w:szCs w:val="24"/>
    </w:rPr>
  </w:style>
  <w:style w:type="character" w:styleId="PageNumber">
    <w:name w:val="page number"/>
    <w:basedOn w:val="DefaultParagraphFont"/>
    <w:uiPriority w:val="99"/>
    <w:rsid w:val="009E1B21"/>
    <w:rPr>
      <w:rFonts w:cs="Times New Roman"/>
    </w:rPr>
  </w:style>
  <w:style w:type="paragraph" w:customStyle="1" w:styleId="Billname">
    <w:name w:val="Billname"/>
    <w:basedOn w:val="Normal"/>
    <w:rsid w:val="009E1B21"/>
    <w:pPr>
      <w:tabs>
        <w:tab w:val="left" w:pos="2400"/>
        <w:tab w:val="left" w:pos="2880"/>
      </w:tabs>
      <w:spacing w:before="1220" w:after="100"/>
    </w:pPr>
    <w:rPr>
      <w:b/>
      <w:sz w:val="40"/>
      <w:szCs w:val="20"/>
      <w:lang w:eastAsia="en-US"/>
    </w:rPr>
  </w:style>
  <w:style w:type="paragraph" w:customStyle="1" w:styleId="N-line3">
    <w:name w:val="N-line3"/>
    <w:basedOn w:val="Normal"/>
    <w:next w:val="Normal"/>
    <w:rsid w:val="009E1B21"/>
    <w:pPr>
      <w:pBdr>
        <w:bottom w:val="single" w:sz="12" w:space="1" w:color="auto"/>
      </w:pBdr>
      <w:jc w:val="both"/>
    </w:pPr>
    <w:rPr>
      <w:rFonts w:ascii="Times New Roman" w:hAnsi="Times New Roman"/>
      <w:szCs w:val="20"/>
      <w:lang w:eastAsia="en-US"/>
    </w:rPr>
  </w:style>
  <w:style w:type="paragraph" w:customStyle="1" w:styleId="madeunder">
    <w:name w:val="made under"/>
    <w:basedOn w:val="Normal"/>
    <w:rsid w:val="009E1B21"/>
    <w:pPr>
      <w:spacing w:before="180" w:after="60"/>
      <w:jc w:val="both"/>
    </w:pPr>
    <w:rPr>
      <w:rFonts w:ascii="Times New Roman" w:hAnsi="Times New Roman"/>
      <w:szCs w:val="20"/>
      <w:lang w:eastAsia="en-US"/>
    </w:rPr>
  </w:style>
  <w:style w:type="paragraph" w:customStyle="1" w:styleId="CoverActName">
    <w:name w:val="CoverActName"/>
    <w:basedOn w:val="Normal"/>
    <w:rsid w:val="009E1B21"/>
    <w:pPr>
      <w:tabs>
        <w:tab w:val="left" w:pos="2600"/>
      </w:tabs>
      <w:spacing w:before="200" w:after="60"/>
      <w:jc w:val="both"/>
    </w:pPr>
    <w:rPr>
      <w:b/>
      <w:szCs w:val="20"/>
      <w:lang w:eastAsia="en-US"/>
    </w:rPr>
  </w:style>
  <w:style w:type="paragraph" w:styleId="BalloonText">
    <w:name w:val="Balloon Text"/>
    <w:basedOn w:val="Normal"/>
    <w:link w:val="BalloonTextChar"/>
    <w:uiPriority w:val="99"/>
    <w:semiHidden/>
    <w:rsid w:val="00152F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1F50"/>
    <w:rPr>
      <w:rFonts w:ascii="Tahoma" w:hAnsi="Tahoma" w:cs="Tahoma"/>
      <w:sz w:val="16"/>
      <w:szCs w:val="16"/>
    </w:rPr>
  </w:style>
  <w:style w:type="paragraph" w:styleId="EndnoteText">
    <w:name w:val="endnote text"/>
    <w:basedOn w:val="Normal"/>
    <w:link w:val="EndnoteTextChar"/>
    <w:uiPriority w:val="99"/>
    <w:semiHidden/>
    <w:rsid w:val="00246D05"/>
    <w:rPr>
      <w:sz w:val="20"/>
      <w:szCs w:val="20"/>
    </w:rPr>
  </w:style>
  <w:style w:type="character" w:customStyle="1" w:styleId="EndnoteTextChar">
    <w:name w:val="Endnote Text Char"/>
    <w:basedOn w:val="DefaultParagraphFont"/>
    <w:link w:val="EndnoteText"/>
    <w:uiPriority w:val="99"/>
    <w:semiHidden/>
    <w:locked/>
    <w:rsid w:val="007A1F50"/>
    <w:rPr>
      <w:rFonts w:ascii="Arial" w:hAnsi="Arial" w:cs="Times New Roman"/>
    </w:rPr>
  </w:style>
  <w:style w:type="character" w:styleId="EndnoteReference">
    <w:name w:val="endnote reference"/>
    <w:basedOn w:val="DefaultParagraphFont"/>
    <w:uiPriority w:val="99"/>
    <w:semiHidden/>
    <w:rsid w:val="00246D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1490</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Definitions</vt:lpstr>
    </vt:vector>
  </TitlesOfParts>
  <Company>ACT Government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ACT Government</dc:creator>
  <cp:lastModifiedBy>PCODCS</cp:lastModifiedBy>
  <cp:revision>4</cp:revision>
  <cp:lastPrinted>2011-09-19T04:57:00Z</cp:lastPrinted>
  <dcterms:created xsi:type="dcterms:W3CDTF">2019-08-15T01:47:00Z</dcterms:created>
  <dcterms:modified xsi:type="dcterms:W3CDTF">2019-08-15T01:47:00Z</dcterms:modified>
</cp:coreProperties>
</file>