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C673"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6F67F228" w14:textId="4F209C18" w:rsidR="00B96810" w:rsidRPr="00D06CA2" w:rsidRDefault="002C3D78" w:rsidP="00B96810">
      <w:pPr>
        <w:pStyle w:val="Billname"/>
        <w:spacing w:before="900"/>
      </w:pPr>
      <w:r w:rsidRPr="002C3D78">
        <w:t>Public Sector Management Amendment Standards 2019 (No 1)</w:t>
      </w:r>
    </w:p>
    <w:p w14:paraId="01C1D435" w14:textId="31111891" w:rsidR="00B96810" w:rsidRPr="00D06CA2" w:rsidRDefault="00B96810" w:rsidP="00B96810">
      <w:pPr>
        <w:pStyle w:val="ActNo"/>
      </w:pPr>
      <w:r w:rsidRPr="00D06CA2">
        <w:t>Disallowable instrument DI2019-</w:t>
      </w:r>
      <w:r w:rsidR="008D2965">
        <w:t>220</w:t>
      </w:r>
    </w:p>
    <w:p w14:paraId="03F6A97C" w14:textId="77777777" w:rsidR="00B96810" w:rsidRPr="00D06CA2" w:rsidRDefault="00B96810" w:rsidP="00B96810">
      <w:pPr>
        <w:pStyle w:val="madeunder"/>
      </w:pPr>
      <w:r w:rsidRPr="00D06CA2">
        <w:t>made under the</w:t>
      </w:r>
    </w:p>
    <w:p w14:paraId="28D09E51" w14:textId="3A09C734" w:rsidR="00B96810" w:rsidRPr="00D06CA2" w:rsidRDefault="007E3AB6" w:rsidP="00B96810">
      <w:pPr>
        <w:pStyle w:val="AuthLaw"/>
      </w:pPr>
      <w:hyperlink r:id="rId7" w:tooltip="A1994-37" w:history="1">
        <w:r w:rsidR="00B96810" w:rsidRPr="00D06CA2">
          <w:rPr>
            <w:rStyle w:val="charCitHyperlinkAbbrev"/>
          </w:rPr>
          <w:t>Public Sector Management Act 1994</w:t>
        </w:r>
      </w:hyperlink>
      <w:r w:rsidR="00B96810" w:rsidRPr="00D06CA2">
        <w:t>, s 251 (Management standards)</w:t>
      </w:r>
    </w:p>
    <w:p w14:paraId="66565099"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185EDD9B" w14:textId="77777777" w:rsidR="006815C9" w:rsidRDefault="006815C9">
      <w:pPr>
        <w:pStyle w:val="N-line3"/>
        <w:pBdr>
          <w:bottom w:val="none" w:sz="0" w:space="0" w:color="auto"/>
        </w:pBdr>
      </w:pPr>
    </w:p>
    <w:p w14:paraId="0A684134" w14:textId="77777777" w:rsidR="006815C9" w:rsidRDefault="006815C9">
      <w:pPr>
        <w:pStyle w:val="N-line3"/>
        <w:pBdr>
          <w:top w:val="single" w:sz="12" w:space="1" w:color="auto"/>
          <w:bottom w:val="none" w:sz="0" w:space="0" w:color="auto"/>
        </w:pBdr>
      </w:pPr>
    </w:p>
    <w:bookmarkEnd w:id="0"/>
    <w:p w14:paraId="5C9A1CB7" w14:textId="77777777" w:rsidR="00D758A0" w:rsidRPr="00BE37B9" w:rsidRDefault="00D758A0">
      <w:pPr>
        <w:rPr>
          <w:b/>
        </w:rPr>
      </w:pPr>
      <w:r w:rsidRPr="00BE37B9">
        <w:rPr>
          <w:b/>
        </w:rPr>
        <w:t>Background</w:t>
      </w:r>
    </w:p>
    <w:p w14:paraId="1F4C747F" w14:textId="4405D87C" w:rsidR="006815C9" w:rsidRPr="00BE37B9" w:rsidRDefault="00B96810">
      <w:r w:rsidRPr="00BE37B9">
        <w:t xml:space="preserve">The </w:t>
      </w:r>
      <w:r w:rsidRPr="00BE37B9">
        <w:rPr>
          <w:i/>
        </w:rPr>
        <w:t xml:space="preserve">Public Sector Management Act 1994 </w:t>
      </w:r>
      <w:r w:rsidRPr="00BE37B9">
        <w:t>(the PSM Act) regulates the management of the public sector.  Section 251 of the PSM Act empowers the Head of Service, with the written approval of the Chief Minister, to make Public Sector Management Standards (</w:t>
      </w:r>
      <w:r w:rsidR="003C505C">
        <w:t xml:space="preserve">PSM </w:t>
      </w:r>
      <w:r w:rsidRPr="00BE37B9">
        <w:t>Standards</w:t>
      </w:r>
      <w:r w:rsidR="00BE37B9">
        <w:t xml:space="preserve"> 2016</w:t>
      </w:r>
      <w:r w:rsidRPr="00BE37B9">
        <w:t>) for the purposes of the PSM Act.</w:t>
      </w:r>
    </w:p>
    <w:p w14:paraId="531DE1B6" w14:textId="77777777" w:rsidR="00B96810" w:rsidRPr="00BE37B9" w:rsidRDefault="00B96810"/>
    <w:p w14:paraId="3C68D816" w14:textId="45237B14" w:rsidR="002F06FF" w:rsidRPr="00BE37B9" w:rsidRDefault="002F06FF">
      <w:r w:rsidRPr="00BE37B9">
        <w:t xml:space="preserve">Under the current ACT Public Service (ACTPS) employment framework, long service leave (LSL) entitlements are provided through </w:t>
      </w:r>
      <w:r w:rsidR="0037100D" w:rsidRPr="00BE37B9">
        <w:t xml:space="preserve">ACT public sector enterprise agreements </w:t>
      </w:r>
      <w:r w:rsidRPr="00BE37B9">
        <w:t xml:space="preserve">and Part 4.3 of the </w:t>
      </w:r>
      <w:r w:rsidRPr="00BE37B9">
        <w:rPr>
          <w:i/>
        </w:rPr>
        <w:t xml:space="preserve">Public Sector Management Standards 2006 </w:t>
      </w:r>
      <w:r w:rsidRPr="00BE37B9">
        <w:t xml:space="preserve">(repealed) (PSM Standards 2006). Part 4.3 of the repealed standards continue to apply by virtue of section 113 of the PSM Standards 2016. </w:t>
      </w:r>
    </w:p>
    <w:p w14:paraId="1D369D16" w14:textId="77777777" w:rsidR="002F06FF" w:rsidRPr="00BE37B9" w:rsidRDefault="002F06FF"/>
    <w:p w14:paraId="53350758" w14:textId="77777777" w:rsidR="00B96810" w:rsidRPr="00BE37B9" w:rsidRDefault="002F06FF">
      <w:r w:rsidRPr="00BE37B9">
        <w:t xml:space="preserve">In 2011, amendments were made to the PSM Act with the intention of placing all employee entitlements into </w:t>
      </w:r>
      <w:r w:rsidR="0037100D" w:rsidRPr="00BE37B9">
        <w:t>e</w:t>
      </w:r>
      <w:r w:rsidRPr="00BE37B9">
        <w:t xml:space="preserve">nterprise </w:t>
      </w:r>
      <w:r w:rsidR="0037100D" w:rsidRPr="00BE37B9">
        <w:t>agreements</w:t>
      </w:r>
      <w:r w:rsidRPr="00BE37B9">
        <w:t xml:space="preserve">. Specifically, section 164 (Long Service Leave Benefits not to be granted) was removed from the PSM Act, however, no new provisions were inserted into the </w:t>
      </w:r>
      <w:r w:rsidR="0037100D" w:rsidRPr="00BE37B9">
        <w:t>PSM </w:t>
      </w:r>
      <w:r w:rsidRPr="00BE37B9">
        <w:t xml:space="preserve">Standards 2006 or the Enterprise Agreements in its place. Section 164 provided that LSL benefits are not to be granted under other laws to Territory employees. </w:t>
      </w:r>
    </w:p>
    <w:p w14:paraId="34679735" w14:textId="77777777" w:rsidR="00B96810" w:rsidRPr="00BE37B9" w:rsidRDefault="00B96810"/>
    <w:p w14:paraId="052096BD" w14:textId="77777777" w:rsidR="002F06FF" w:rsidRPr="00BE37B9" w:rsidRDefault="002F06FF">
      <w:r w:rsidRPr="00BE37B9">
        <w:t xml:space="preserve">The inadvertent removal of section 164 meant that the </w:t>
      </w:r>
      <w:r w:rsidRPr="00BE37B9">
        <w:rPr>
          <w:i/>
        </w:rPr>
        <w:t xml:space="preserve">Long Service Leave Act 1976 </w:t>
      </w:r>
      <w:r w:rsidRPr="00BE37B9">
        <w:t xml:space="preserve">(LSL Act) applied to ACTPS employees. To rectify and clarify which LSL provisions are applicable to ACTPS employees, an amendment was made to the PSM Act through the </w:t>
      </w:r>
      <w:r w:rsidRPr="00BE37B9">
        <w:rPr>
          <w:i/>
        </w:rPr>
        <w:t xml:space="preserve">Public Sector Management Amendment Act 2019. </w:t>
      </w:r>
    </w:p>
    <w:p w14:paraId="4E4372E7" w14:textId="77777777" w:rsidR="002F06FF" w:rsidRPr="00BE37B9" w:rsidRDefault="002F06FF"/>
    <w:p w14:paraId="0C9BE223" w14:textId="0A03C1DD" w:rsidR="0037100D" w:rsidRPr="00BE37B9" w:rsidRDefault="001A4136">
      <w:r w:rsidRPr="00BE37B9">
        <w:t xml:space="preserve">To further support these arrangements, the Government is amending the </w:t>
      </w:r>
      <w:r w:rsidR="003C505C">
        <w:t>PSM Standards</w:t>
      </w:r>
      <w:r w:rsidR="00BE37B9">
        <w:t xml:space="preserve"> 2016 </w:t>
      </w:r>
      <w:r w:rsidRPr="00BE37B9">
        <w:t xml:space="preserve">that will sit alongside and complement the provisions of the repealed Standards to ensure that there is no detriment to either a current or future officer </w:t>
      </w:r>
      <w:r w:rsidR="002F06FF" w:rsidRPr="00BE37B9">
        <w:t>with five to seven years of service who ha</w:t>
      </w:r>
      <w:r w:rsidR="00435E7E" w:rsidRPr="00BE37B9">
        <w:t>ve</w:t>
      </w:r>
      <w:r w:rsidR="002F06FF" w:rsidRPr="00BE37B9">
        <w:t xml:space="preserve"> their employment terminated for reasons other than incapacity, illness, retirement, redundancy or serious misconduct. </w:t>
      </w:r>
    </w:p>
    <w:p w14:paraId="533F0080" w14:textId="77777777" w:rsidR="00D758A0" w:rsidRPr="00BE37B9" w:rsidRDefault="00D758A0"/>
    <w:p w14:paraId="330319A6" w14:textId="2230F5F2" w:rsidR="0041639A" w:rsidRDefault="0041639A">
      <w:pPr>
        <w:rPr>
          <w:b/>
        </w:rPr>
      </w:pPr>
    </w:p>
    <w:p w14:paraId="4B581C48" w14:textId="0E41C80E" w:rsidR="00BE37B9" w:rsidRDefault="00BE37B9">
      <w:pPr>
        <w:rPr>
          <w:b/>
        </w:rPr>
      </w:pPr>
    </w:p>
    <w:p w14:paraId="0CA48905" w14:textId="77777777" w:rsidR="00BE37B9" w:rsidRPr="00BE37B9" w:rsidRDefault="00BE37B9">
      <w:pPr>
        <w:rPr>
          <w:b/>
        </w:rPr>
      </w:pPr>
    </w:p>
    <w:p w14:paraId="18FBC568" w14:textId="77777777" w:rsidR="00D758A0" w:rsidRPr="00BE37B9" w:rsidRDefault="001E13CB">
      <w:pPr>
        <w:rPr>
          <w:b/>
        </w:rPr>
      </w:pPr>
      <w:r w:rsidRPr="00BE37B9">
        <w:rPr>
          <w:b/>
        </w:rPr>
        <w:lastRenderedPageBreak/>
        <w:t>Purpose</w:t>
      </w:r>
      <w:r w:rsidR="00D758A0" w:rsidRPr="00BE37B9">
        <w:rPr>
          <w:b/>
        </w:rPr>
        <w:t xml:space="preserve"> of instrument</w:t>
      </w:r>
    </w:p>
    <w:p w14:paraId="0DD0E0EE" w14:textId="692D818B" w:rsidR="002F06FF" w:rsidRPr="00BE37B9" w:rsidRDefault="001E13CB">
      <w:r w:rsidRPr="00BE37B9">
        <w:t>The instrument amends the PSM Standards</w:t>
      </w:r>
      <w:r w:rsidR="00E67D78" w:rsidRPr="00BE37B9">
        <w:t xml:space="preserve"> 2016</w:t>
      </w:r>
      <w:r w:rsidRPr="00BE37B9">
        <w:t xml:space="preserve"> to provide a provision that protects </w:t>
      </w:r>
      <w:r w:rsidR="00DB3569" w:rsidRPr="00BE37B9">
        <w:t xml:space="preserve">officers </w:t>
      </w:r>
      <w:r w:rsidRPr="00BE37B9">
        <w:t>that may be affected by the amendments to the LSL Act</w:t>
      </w:r>
      <w:r w:rsidR="00E67D78" w:rsidRPr="00BE37B9">
        <w:t xml:space="preserve">. It provides a benefit in certain circumstances that could have applied had the </w:t>
      </w:r>
      <w:r w:rsidR="00DB3569" w:rsidRPr="00BE37B9">
        <w:t xml:space="preserve">officer </w:t>
      </w:r>
      <w:r w:rsidR="00E67D78" w:rsidRPr="00BE37B9">
        <w:t>continued to be covered by the LSL Act.</w:t>
      </w:r>
      <w:r w:rsidR="002F06FF" w:rsidRPr="00BE37B9">
        <w:t xml:space="preserve"> </w:t>
      </w:r>
    </w:p>
    <w:p w14:paraId="2151BC24" w14:textId="77777777" w:rsidR="002F06FF" w:rsidRPr="00BE37B9" w:rsidRDefault="002F06FF"/>
    <w:p w14:paraId="57AB74F6" w14:textId="77777777" w:rsidR="002F06FF" w:rsidRPr="00BE37B9" w:rsidRDefault="002F06FF" w:rsidP="002F06FF">
      <w:pPr>
        <w:rPr>
          <w:b/>
        </w:rPr>
      </w:pPr>
      <w:r w:rsidRPr="00BE37B9">
        <w:rPr>
          <w:b/>
        </w:rPr>
        <w:t xml:space="preserve">Section 1 </w:t>
      </w:r>
      <w:r w:rsidRPr="00BE37B9">
        <w:rPr>
          <w:b/>
        </w:rPr>
        <w:tab/>
        <w:t>Name of Instrument</w:t>
      </w:r>
    </w:p>
    <w:p w14:paraId="67B2F0EF" w14:textId="77777777" w:rsidR="002F06FF" w:rsidRPr="00BE37B9" w:rsidRDefault="002F06FF"/>
    <w:p w14:paraId="56D1EC6C" w14:textId="11CFABDB" w:rsidR="002F06FF" w:rsidRPr="00BE37B9" w:rsidRDefault="002F06FF">
      <w:r w:rsidRPr="00BE37B9">
        <w:t>This is a technical provision stating the name of the instrument</w:t>
      </w:r>
      <w:r w:rsidR="00DB3569" w:rsidRPr="00BE37B9">
        <w:t xml:space="preserve"> as the</w:t>
      </w:r>
      <w:r w:rsidRPr="00BE37B9">
        <w:t xml:space="preserve"> </w:t>
      </w:r>
      <w:r w:rsidRPr="00BE37B9">
        <w:rPr>
          <w:i/>
        </w:rPr>
        <w:t xml:space="preserve">Public Sector Management Amendment Standards 2019 (No 1). </w:t>
      </w:r>
    </w:p>
    <w:p w14:paraId="4E67BEC7" w14:textId="77777777" w:rsidR="002F06FF" w:rsidRPr="00BE37B9" w:rsidRDefault="002F06FF"/>
    <w:p w14:paraId="7D0EC66F" w14:textId="77777777" w:rsidR="002F06FF" w:rsidRPr="00BE37B9" w:rsidRDefault="002F06FF">
      <w:pPr>
        <w:rPr>
          <w:b/>
        </w:rPr>
      </w:pPr>
      <w:r w:rsidRPr="00BE37B9">
        <w:rPr>
          <w:b/>
        </w:rPr>
        <w:t xml:space="preserve">Section 2 </w:t>
      </w:r>
      <w:r w:rsidRPr="00BE37B9">
        <w:rPr>
          <w:b/>
        </w:rPr>
        <w:tab/>
        <w:t>Commencement</w:t>
      </w:r>
    </w:p>
    <w:p w14:paraId="3ADF90FA" w14:textId="77777777" w:rsidR="002F06FF" w:rsidRPr="00BE37B9" w:rsidRDefault="002F06FF"/>
    <w:p w14:paraId="2DC99C04" w14:textId="77777777" w:rsidR="002F06FF" w:rsidRPr="00BE37B9" w:rsidRDefault="002F06FF">
      <w:r w:rsidRPr="00BE37B9">
        <w:t xml:space="preserve">This section states this instrument commences on the commencement of the </w:t>
      </w:r>
      <w:r w:rsidRPr="00BE37B9">
        <w:rPr>
          <w:i/>
        </w:rPr>
        <w:t xml:space="preserve">Public Sector Management Amendment Act 2019, </w:t>
      </w:r>
      <w:r w:rsidRPr="00BE37B9">
        <w:t xml:space="preserve">section 3. </w:t>
      </w:r>
    </w:p>
    <w:p w14:paraId="2A730D16" w14:textId="77777777" w:rsidR="002F06FF" w:rsidRPr="00BE37B9" w:rsidRDefault="002F06FF"/>
    <w:p w14:paraId="1AC9D159" w14:textId="77777777" w:rsidR="002F06FF" w:rsidRPr="00BE37B9" w:rsidRDefault="002F06FF">
      <w:pPr>
        <w:rPr>
          <w:b/>
        </w:rPr>
      </w:pPr>
      <w:r w:rsidRPr="00BE37B9">
        <w:rPr>
          <w:b/>
        </w:rPr>
        <w:t xml:space="preserve">Section 3 </w:t>
      </w:r>
      <w:r w:rsidRPr="00BE37B9">
        <w:rPr>
          <w:b/>
        </w:rPr>
        <w:tab/>
        <w:t>Legislation amended</w:t>
      </w:r>
    </w:p>
    <w:p w14:paraId="4B70FA54" w14:textId="77777777" w:rsidR="002F06FF" w:rsidRPr="00BE37B9" w:rsidRDefault="002F06FF">
      <w:pPr>
        <w:rPr>
          <w:b/>
        </w:rPr>
      </w:pPr>
    </w:p>
    <w:p w14:paraId="48404ECB" w14:textId="77777777" w:rsidR="002F06FF" w:rsidRPr="00BE37B9" w:rsidRDefault="002F06FF">
      <w:r w:rsidRPr="00BE37B9">
        <w:t xml:space="preserve">This section states that the instrument amends the </w:t>
      </w:r>
      <w:r w:rsidRPr="00BE37B9">
        <w:rPr>
          <w:i/>
        </w:rPr>
        <w:t xml:space="preserve">Public Sector Management Standards 2016. </w:t>
      </w:r>
    </w:p>
    <w:p w14:paraId="661B9943" w14:textId="77777777" w:rsidR="002F06FF" w:rsidRPr="00BE37B9" w:rsidRDefault="002F06FF"/>
    <w:p w14:paraId="4BD37F2C" w14:textId="77777777" w:rsidR="002F06FF" w:rsidRPr="00BE37B9" w:rsidRDefault="002F06FF">
      <w:pPr>
        <w:rPr>
          <w:b/>
        </w:rPr>
      </w:pPr>
      <w:r w:rsidRPr="00BE37B9">
        <w:rPr>
          <w:b/>
        </w:rPr>
        <w:t xml:space="preserve">Section 4 </w:t>
      </w:r>
      <w:r w:rsidRPr="00BE37B9">
        <w:rPr>
          <w:b/>
        </w:rPr>
        <w:tab/>
        <w:t>New section 113A</w:t>
      </w:r>
    </w:p>
    <w:p w14:paraId="0BC2A10A" w14:textId="77777777" w:rsidR="002F06FF" w:rsidRPr="00BE37B9" w:rsidRDefault="002F06FF">
      <w:pPr>
        <w:rPr>
          <w:b/>
        </w:rPr>
      </w:pPr>
    </w:p>
    <w:p w14:paraId="44A8BF3E" w14:textId="6700BBC9" w:rsidR="002F06FF" w:rsidRPr="00BE37B9" w:rsidRDefault="002F06FF">
      <w:pPr>
        <w:rPr>
          <w:i/>
        </w:rPr>
      </w:pPr>
      <w:r w:rsidRPr="00BE37B9">
        <w:t xml:space="preserve">This section </w:t>
      </w:r>
      <w:r w:rsidR="00740CB7" w:rsidRPr="00BE37B9">
        <w:t xml:space="preserve">inserts a new section into the </w:t>
      </w:r>
      <w:r w:rsidR="00740CB7" w:rsidRPr="00BE37B9">
        <w:rPr>
          <w:i/>
        </w:rPr>
        <w:t xml:space="preserve">Public Sector Management Standards 2016. </w:t>
      </w:r>
    </w:p>
    <w:p w14:paraId="18BD99B9" w14:textId="77777777" w:rsidR="00740CB7" w:rsidRPr="00BE37B9" w:rsidRDefault="00740CB7"/>
    <w:p w14:paraId="3CBF0CC6" w14:textId="124FAF26" w:rsidR="00615D87" w:rsidRDefault="00740CB7" w:rsidP="00615D87">
      <w:r w:rsidRPr="00BE37B9">
        <w:t>Th</w:t>
      </w:r>
      <w:r w:rsidR="0037100D" w:rsidRPr="00BE37B9">
        <w:t xml:space="preserve">e new </w:t>
      </w:r>
      <w:r w:rsidRPr="00BE37B9">
        <w:t>section</w:t>
      </w:r>
      <w:r w:rsidR="00615D87" w:rsidRPr="00BE37B9">
        <w:t xml:space="preserve"> applies to </w:t>
      </w:r>
      <w:r w:rsidR="00A54B54">
        <w:t>an</w:t>
      </w:r>
      <w:r w:rsidR="00615D87" w:rsidRPr="003C505C">
        <w:t xml:space="preserve"> officer whose employment is ended for reasons other than serious misconduct or a </w:t>
      </w:r>
      <w:r w:rsidR="003C505C" w:rsidRPr="003C505C">
        <w:t>circumstance</w:t>
      </w:r>
      <w:r w:rsidR="00615D87" w:rsidRPr="003C505C">
        <w:t xml:space="preserve"> mentioned in the repealed standards section 307(3)(a) (Payment in lieu of long service leave – cessation of employment). An officer’s employment may be terminated for a reason other than the person’s serious or wilful misconduct, such as underperformance or less serious misconduct. </w:t>
      </w:r>
    </w:p>
    <w:p w14:paraId="0D86C36B" w14:textId="218E2BBE" w:rsidR="00A54B54" w:rsidRDefault="00A54B54" w:rsidP="00615D87"/>
    <w:p w14:paraId="2BFD68E2" w14:textId="7CBEF755" w:rsidR="003C505C" w:rsidRDefault="00A54B54" w:rsidP="00BA75E5">
      <w:r>
        <w:t xml:space="preserve">To align with the drafting style of the </w:t>
      </w:r>
      <w:r w:rsidR="00BE37B9">
        <w:t>PSM Standards 2016</w:t>
      </w:r>
      <w:r w:rsidR="003C505C">
        <w:t xml:space="preserve">, </w:t>
      </w:r>
      <w:r w:rsidR="003C505C" w:rsidRPr="003C505C">
        <w:t>the</w:t>
      </w:r>
      <w:r w:rsidR="003C505C">
        <w:t xml:space="preserve"> term ‘ending of employment’ is used and is intended to capture those officers who have their employment ‘terminated’ as provided for under the </w:t>
      </w:r>
      <w:r w:rsidR="00BE37B9">
        <w:t>LSL Act.</w:t>
      </w:r>
      <w:r w:rsidR="003C505C">
        <w:t xml:space="preserve"> </w:t>
      </w:r>
    </w:p>
    <w:p w14:paraId="1A7FB458" w14:textId="77777777" w:rsidR="00A54B54" w:rsidRPr="00A54B54" w:rsidRDefault="00A54B54" w:rsidP="00BA75E5"/>
    <w:p w14:paraId="79514A17" w14:textId="77777777" w:rsidR="00E67D78" w:rsidRPr="00A54B54" w:rsidRDefault="00615D87" w:rsidP="00BA75E5">
      <w:r w:rsidRPr="00A54B54">
        <w:t>An officer who meets the above</w:t>
      </w:r>
      <w:r w:rsidR="00BA75E5" w:rsidRPr="00A54B54">
        <w:t xml:space="preserve"> must be paid an amount equal to the amount of remuneration the officer would have been paid if </w:t>
      </w:r>
      <w:r w:rsidRPr="00A54B54">
        <w:t>they</w:t>
      </w:r>
      <w:r w:rsidR="00BA75E5" w:rsidRPr="00A54B54">
        <w:t xml:space="preserve"> were eligible to take long service leave on the day th</w:t>
      </w:r>
      <w:r w:rsidRPr="00A54B54">
        <w:t>eir</w:t>
      </w:r>
      <w:r w:rsidR="00BA75E5" w:rsidRPr="00A54B54">
        <w:t xml:space="preserve"> employment ended and had taken all the long service leave accrued to the officer on that day.</w:t>
      </w:r>
    </w:p>
    <w:p w14:paraId="3E945A07" w14:textId="77777777" w:rsidR="00E67D78" w:rsidRPr="00A54B54" w:rsidRDefault="00E67D78" w:rsidP="00BA75E5"/>
    <w:p w14:paraId="5C4E9A2E" w14:textId="77777777" w:rsidR="00740CB7" w:rsidRPr="00A54B54" w:rsidRDefault="00BA75E5">
      <w:r w:rsidRPr="00A54B54">
        <w:t>The</w:t>
      </w:r>
      <w:r w:rsidR="00E67D78" w:rsidRPr="00A54B54">
        <w:t xml:space="preserve"> payment </w:t>
      </w:r>
      <w:r w:rsidR="00615D87" w:rsidRPr="00A54B54">
        <w:t>will only also apply if</w:t>
      </w:r>
      <w:r w:rsidR="00740CB7" w:rsidRPr="00A54B54">
        <w:t xml:space="preserve"> on the day the employment ends, the officer’s eligible employment for working out the officer’s long service leave entitlement is at least 5 years but less than 7 years. </w:t>
      </w:r>
    </w:p>
    <w:p w14:paraId="4E7DB62B" w14:textId="77777777" w:rsidR="00740CB7" w:rsidRPr="00A54B54" w:rsidRDefault="00740CB7"/>
    <w:p w14:paraId="47C27932" w14:textId="77777777" w:rsidR="00740CB7" w:rsidRPr="00A54B54" w:rsidRDefault="00740CB7">
      <w:r w:rsidRPr="00A54B54">
        <w:t xml:space="preserve">For the purposes of section 113A, an officer also includes an employee. </w:t>
      </w:r>
      <w:r w:rsidR="00681D1F" w:rsidRPr="00A54B54">
        <w:t xml:space="preserve">The new section </w:t>
      </w:r>
      <w:r w:rsidR="001F22BC" w:rsidRPr="00A54B54">
        <w:t xml:space="preserve">also </w:t>
      </w:r>
      <w:r w:rsidR="00681D1F" w:rsidRPr="00A54B54">
        <w:t>provides a definition of ‘serious misconduct’.</w:t>
      </w:r>
    </w:p>
    <w:p w14:paraId="0AB04A62" w14:textId="77777777" w:rsidR="00740CB7" w:rsidRDefault="00740CB7">
      <w:pPr>
        <w:rPr>
          <w:rFonts w:asciiTheme="minorHAnsi" w:hAnsiTheme="minorHAnsi" w:cstheme="minorHAnsi"/>
        </w:rPr>
      </w:pPr>
    </w:p>
    <w:p w14:paraId="28225590" w14:textId="77777777" w:rsidR="00740CB7" w:rsidRPr="00740CB7" w:rsidRDefault="00740CB7">
      <w:pPr>
        <w:rPr>
          <w:rFonts w:asciiTheme="minorHAnsi" w:hAnsiTheme="minorHAnsi" w:cstheme="minorHAnsi"/>
        </w:rPr>
      </w:pPr>
    </w:p>
    <w:sectPr w:rsidR="00740CB7" w:rsidRPr="00740CB7"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50CF" w14:textId="77777777" w:rsidR="00417142" w:rsidRDefault="00417142" w:rsidP="006815C9">
      <w:r>
        <w:separator/>
      </w:r>
    </w:p>
  </w:endnote>
  <w:endnote w:type="continuationSeparator" w:id="0">
    <w:p w14:paraId="11BE9869" w14:textId="77777777" w:rsidR="00417142" w:rsidRDefault="00417142"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C862"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7F21" w14:textId="1656418D" w:rsidR="00091D34" w:rsidRPr="007E3AB6" w:rsidRDefault="007E3AB6" w:rsidP="007E3AB6">
    <w:pPr>
      <w:pStyle w:val="Footer"/>
      <w:jc w:val="center"/>
      <w:rPr>
        <w:rFonts w:cs="Arial"/>
        <w:sz w:val="14"/>
      </w:rPr>
    </w:pPr>
    <w:r w:rsidRPr="007E3AB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E05C"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8D151" w14:textId="77777777" w:rsidR="00417142" w:rsidRDefault="00417142" w:rsidP="006815C9">
      <w:r>
        <w:separator/>
      </w:r>
    </w:p>
  </w:footnote>
  <w:footnote w:type="continuationSeparator" w:id="0">
    <w:p w14:paraId="7934EEA5" w14:textId="77777777" w:rsidR="00417142" w:rsidRDefault="00417142"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E2C2"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889B"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CD5A"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40E22"/>
    <w:rsid w:val="00091D34"/>
    <w:rsid w:val="001A4136"/>
    <w:rsid w:val="001E13CB"/>
    <w:rsid w:val="001F22BC"/>
    <w:rsid w:val="002C3D78"/>
    <w:rsid w:val="002F06FF"/>
    <w:rsid w:val="0037100D"/>
    <w:rsid w:val="003C505C"/>
    <w:rsid w:val="0041639A"/>
    <w:rsid w:val="00417142"/>
    <w:rsid w:val="00435E7E"/>
    <w:rsid w:val="00565A8D"/>
    <w:rsid w:val="00615D87"/>
    <w:rsid w:val="006815C9"/>
    <w:rsid w:val="00681D1F"/>
    <w:rsid w:val="006E7046"/>
    <w:rsid w:val="00704C73"/>
    <w:rsid w:val="00740CB7"/>
    <w:rsid w:val="00756E1E"/>
    <w:rsid w:val="007E3AB6"/>
    <w:rsid w:val="008511EC"/>
    <w:rsid w:val="008D2965"/>
    <w:rsid w:val="008E76C1"/>
    <w:rsid w:val="00A54B54"/>
    <w:rsid w:val="00B558A4"/>
    <w:rsid w:val="00B96810"/>
    <w:rsid w:val="00BA75E5"/>
    <w:rsid w:val="00BE37B9"/>
    <w:rsid w:val="00C1618B"/>
    <w:rsid w:val="00D758A0"/>
    <w:rsid w:val="00DB3569"/>
    <w:rsid w:val="00E04D8A"/>
    <w:rsid w:val="00E67D78"/>
    <w:rsid w:val="00E8798B"/>
    <w:rsid w:val="00F53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EB03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ActNo">
    <w:name w:val="ActNo"/>
    <w:basedOn w:val="Normal"/>
    <w:rsid w:val="00B96810"/>
    <w:pPr>
      <w:spacing w:before="220"/>
    </w:pPr>
    <w:rPr>
      <w:rFonts w:ascii="Arial" w:hAnsi="Arial"/>
      <w:b/>
    </w:rPr>
  </w:style>
  <w:style w:type="paragraph" w:customStyle="1" w:styleId="AuthLaw">
    <w:name w:val="AuthLaw"/>
    <w:basedOn w:val="Normal"/>
    <w:rsid w:val="00B96810"/>
    <w:pPr>
      <w:spacing w:before="140"/>
      <w:jc w:val="both"/>
    </w:pPr>
    <w:rPr>
      <w:rFonts w:ascii="Arial" w:hAnsi="Arial"/>
      <w:b/>
      <w:sz w:val="20"/>
    </w:rPr>
  </w:style>
  <w:style w:type="character" w:customStyle="1" w:styleId="charCitHyperlinkAbbrev">
    <w:name w:val="charCitHyperlinkAbbrev"/>
    <w:basedOn w:val="Hyperlink"/>
    <w:uiPriority w:val="1"/>
    <w:rsid w:val="00B96810"/>
    <w:rPr>
      <w:color w:val="0000FF" w:themeColor="hyperlink"/>
      <w:u w:val="none"/>
    </w:rPr>
  </w:style>
  <w:style w:type="character" w:styleId="CommentReference">
    <w:name w:val="annotation reference"/>
    <w:basedOn w:val="DefaultParagraphFont"/>
    <w:uiPriority w:val="99"/>
    <w:semiHidden/>
    <w:unhideWhenUsed/>
    <w:rsid w:val="0037100D"/>
    <w:rPr>
      <w:sz w:val="16"/>
      <w:szCs w:val="16"/>
    </w:rPr>
  </w:style>
  <w:style w:type="paragraph" w:styleId="CommentText">
    <w:name w:val="annotation text"/>
    <w:basedOn w:val="Normal"/>
    <w:link w:val="CommentTextChar"/>
    <w:uiPriority w:val="99"/>
    <w:semiHidden/>
    <w:unhideWhenUsed/>
    <w:rsid w:val="0037100D"/>
    <w:rPr>
      <w:sz w:val="20"/>
    </w:rPr>
  </w:style>
  <w:style w:type="character" w:customStyle="1" w:styleId="CommentTextChar">
    <w:name w:val="Comment Text Char"/>
    <w:basedOn w:val="DefaultParagraphFont"/>
    <w:link w:val="CommentText"/>
    <w:uiPriority w:val="99"/>
    <w:semiHidden/>
    <w:rsid w:val="0037100D"/>
    <w:rPr>
      <w:lang w:eastAsia="en-US"/>
    </w:rPr>
  </w:style>
  <w:style w:type="paragraph" w:styleId="CommentSubject">
    <w:name w:val="annotation subject"/>
    <w:basedOn w:val="CommentText"/>
    <w:next w:val="CommentText"/>
    <w:link w:val="CommentSubjectChar"/>
    <w:uiPriority w:val="99"/>
    <w:semiHidden/>
    <w:unhideWhenUsed/>
    <w:rsid w:val="0037100D"/>
    <w:rPr>
      <w:b/>
      <w:bCs/>
    </w:rPr>
  </w:style>
  <w:style w:type="character" w:customStyle="1" w:styleId="CommentSubjectChar">
    <w:name w:val="Comment Subject Char"/>
    <w:basedOn w:val="CommentTextChar"/>
    <w:link w:val="CommentSubject"/>
    <w:uiPriority w:val="99"/>
    <w:semiHidden/>
    <w:rsid w:val="0037100D"/>
    <w:rPr>
      <w:b/>
      <w:bCs/>
      <w:lang w:eastAsia="en-US"/>
    </w:rPr>
  </w:style>
  <w:style w:type="paragraph" w:styleId="BalloonText">
    <w:name w:val="Balloon Text"/>
    <w:basedOn w:val="Normal"/>
    <w:link w:val="BalloonTextChar"/>
    <w:uiPriority w:val="99"/>
    <w:semiHidden/>
    <w:unhideWhenUsed/>
    <w:rsid w:val="0037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a/1994-3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3478</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2019-09-26T02:47:00Z</dcterms:created>
  <dcterms:modified xsi:type="dcterms:W3CDTF">2019-09-26T02:47:00Z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1098158</vt:lpwstr>
  </property>
  <property fmtid="{D5CDD505-2E9C-101B-9397-08002B2CF9AE}" pid="4" name="JMSREQUIREDCHECKIN">
    <vt:lpwstr/>
  </property>
</Properties>
</file>