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D7" w:rsidRPr="007C3CCA" w:rsidRDefault="005D51D7">
      <w:pPr>
        <w:pStyle w:val="01Contents"/>
        <w:spacing w:before="120"/>
        <w:rPr>
          <w:rFonts w:ascii="Calibri" w:hAnsi="Calibri" w:cs="Arial"/>
        </w:rPr>
      </w:pPr>
      <w:bookmarkStart w:id="0" w:name="Citation"/>
      <w:bookmarkStart w:id="1" w:name="_GoBack"/>
      <w:bookmarkEnd w:id="1"/>
      <w:smartTag w:uri="urn:schemas-microsoft-com:office:smarttags" w:element="PlaceName">
        <w:smartTag w:uri="urn:schemas-microsoft-com:office:smarttags" w:element="place">
          <w:r w:rsidRPr="007C3CCA">
            <w:rPr>
              <w:rFonts w:ascii="Calibri" w:hAnsi="Calibri" w:cs="Arial"/>
            </w:rPr>
            <w:t>Australian Capital Territory</w:t>
          </w:r>
        </w:smartTag>
      </w:smartTag>
    </w:p>
    <w:p w:rsidR="005D51D7" w:rsidRPr="007C3CCA" w:rsidRDefault="005D51D7">
      <w:pPr>
        <w:pStyle w:val="Billname"/>
        <w:rPr>
          <w:rFonts w:ascii="Calibri" w:hAnsi="Calibri"/>
        </w:rPr>
      </w:pPr>
      <w:r w:rsidRPr="007C3CCA">
        <w:rPr>
          <w:rFonts w:ascii="Calibri" w:hAnsi="Calibri"/>
        </w:rPr>
        <w:t>Financial Management (</w:t>
      </w:r>
      <w:r w:rsidR="00B4315F" w:rsidRPr="007C3CCA">
        <w:rPr>
          <w:rFonts w:ascii="Calibri" w:hAnsi="Calibri"/>
        </w:rPr>
        <w:t>Territory Authorities</w:t>
      </w:r>
      <w:r w:rsidRPr="007C3CCA">
        <w:rPr>
          <w:rFonts w:ascii="Calibri" w:hAnsi="Calibri"/>
        </w:rPr>
        <w:t>) Guidelines</w:t>
      </w:r>
      <w:r w:rsidR="00FB121A">
        <w:rPr>
          <w:rFonts w:ascii="Calibri" w:hAnsi="Calibri"/>
        </w:rPr>
        <w:t xml:space="preserve"> </w:t>
      </w:r>
      <w:r w:rsidRPr="007C3CCA">
        <w:rPr>
          <w:rFonts w:ascii="Calibri" w:hAnsi="Calibri"/>
        </w:rPr>
        <w:t>20</w:t>
      </w:r>
      <w:r w:rsidR="00B4315F" w:rsidRPr="007C3CCA">
        <w:rPr>
          <w:rFonts w:ascii="Calibri" w:hAnsi="Calibri"/>
        </w:rPr>
        <w:t>1</w:t>
      </w:r>
      <w:r w:rsidR="00FB121A">
        <w:rPr>
          <w:rFonts w:ascii="Calibri" w:hAnsi="Calibri"/>
        </w:rPr>
        <w:t>9</w:t>
      </w:r>
    </w:p>
    <w:bookmarkEnd w:id="0"/>
    <w:p w:rsidR="005D51D7" w:rsidRPr="007C3CCA" w:rsidRDefault="005D51D7">
      <w:pPr>
        <w:pStyle w:val="Heading5"/>
        <w:spacing w:after="60"/>
        <w:rPr>
          <w:rFonts w:ascii="Calibri" w:hAnsi="Calibri"/>
          <w:vertAlign w:val="superscript"/>
        </w:rPr>
      </w:pPr>
      <w:r w:rsidRPr="007C3CCA">
        <w:rPr>
          <w:rFonts w:ascii="Calibri" w:hAnsi="Calibri"/>
        </w:rPr>
        <w:t>Disallowable instrument DI20</w:t>
      </w:r>
      <w:r w:rsidR="009C0D3B" w:rsidRPr="007C3CCA">
        <w:rPr>
          <w:rFonts w:ascii="Calibri" w:hAnsi="Calibri"/>
        </w:rPr>
        <w:t>1</w:t>
      </w:r>
      <w:r w:rsidR="00F001C5">
        <w:rPr>
          <w:rFonts w:ascii="Calibri" w:hAnsi="Calibri"/>
        </w:rPr>
        <w:t>9</w:t>
      </w:r>
      <w:r w:rsidRPr="007C3CCA">
        <w:rPr>
          <w:rFonts w:ascii="Calibri" w:hAnsi="Calibri"/>
        </w:rPr>
        <w:t>–</w:t>
      </w:r>
      <w:r w:rsidR="00477CE6">
        <w:rPr>
          <w:rFonts w:ascii="Calibri" w:hAnsi="Calibri"/>
        </w:rPr>
        <w:t>257</w:t>
      </w:r>
    </w:p>
    <w:p w:rsidR="005D51D7" w:rsidRPr="007C3CCA" w:rsidRDefault="005D51D7">
      <w:pPr>
        <w:pStyle w:val="madeunder"/>
        <w:spacing w:before="240" w:after="120"/>
        <w:rPr>
          <w:rFonts w:ascii="Calibri" w:hAnsi="Calibri"/>
        </w:rPr>
      </w:pPr>
      <w:r w:rsidRPr="007C3CCA">
        <w:rPr>
          <w:rFonts w:ascii="Calibri" w:hAnsi="Calibri"/>
        </w:rPr>
        <w:t>made under the</w:t>
      </w:r>
    </w:p>
    <w:p w:rsidR="005D51D7" w:rsidRPr="007C3CCA" w:rsidRDefault="005D51D7">
      <w:pPr>
        <w:pStyle w:val="CoverActName"/>
        <w:rPr>
          <w:rFonts w:ascii="Calibri" w:hAnsi="Calibri"/>
          <w:sz w:val="20"/>
        </w:rPr>
      </w:pPr>
      <w:r w:rsidRPr="007C3CCA">
        <w:rPr>
          <w:rFonts w:ascii="Calibri" w:hAnsi="Calibri"/>
          <w:sz w:val="20"/>
        </w:rPr>
        <w:t>Financial Management Act 1996, s1</w:t>
      </w:r>
      <w:r w:rsidR="00AB6407" w:rsidRPr="007C3CCA">
        <w:rPr>
          <w:rFonts w:ascii="Calibri" w:hAnsi="Calibri"/>
          <w:sz w:val="20"/>
        </w:rPr>
        <w:t>33</w:t>
      </w:r>
      <w:r w:rsidRPr="007C3CCA">
        <w:rPr>
          <w:rFonts w:ascii="Calibri" w:hAnsi="Calibri"/>
          <w:sz w:val="20"/>
        </w:rPr>
        <w:t xml:space="preserve"> (Guideline-making power)</w:t>
      </w:r>
    </w:p>
    <w:p w:rsidR="005D51D7" w:rsidRPr="007C3CCA" w:rsidRDefault="005D51D7">
      <w:pPr>
        <w:spacing w:before="360"/>
        <w:ind w:right="565"/>
        <w:rPr>
          <w:rFonts w:ascii="Calibri" w:hAnsi="Calibri" w:cs="Arial"/>
          <w:b/>
          <w:bCs/>
          <w:sz w:val="28"/>
          <w:szCs w:val="28"/>
        </w:rPr>
      </w:pPr>
      <w:r w:rsidRPr="007C3CCA">
        <w:rPr>
          <w:rFonts w:ascii="Calibri" w:hAnsi="Calibri" w:cs="Arial"/>
          <w:b/>
          <w:bCs/>
          <w:sz w:val="28"/>
          <w:szCs w:val="28"/>
        </w:rPr>
        <w:t>EXPLANATORY STATEMENT</w:t>
      </w:r>
    </w:p>
    <w:p w:rsidR="005D51D7" w:rsidRPr="007C3CCA" w:rsidRDefault="005D51D7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:rsidR="005D51D7" w:rsidRPr="007C3CCA" w:rsidRDefault="005D51D7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:rsidR="005D51D7" w:rsidRPr="007C3CCA" w:rsidRDefault="005D51D7">
      <w:pPr>
        <w:pStyle w:val="Heading1"/>
        <w:rPr>
          <w:rFonts w:ascii="Calibri" w:hAnsi="Calibri"/>
        </w:rPr>
      </w:pPr>
      <w:r w:rsidRPr="007C3CCA">
        <w:rPr>
          <w:rFonts w:ascii="Calibri" w:hAnsi="Calibri"/>
        </w:rPr>
        <w:t>Outline</w:t>
      </w:r>
    </w:p>
    <w:p w:rsidR="00AB6407" w:rsidRPr="007C3CCA" w:rsidRDefault="00AB6407" w:rsidP="00BF5493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 w:rsidRPr="007C3CCA">
        <w:rPr>
          <w:rFonts w:ascii="Calibri" w:hAnsi="Calibri" w:cs="Times New Roman"/>
          <w:sz w:val="24"/>
          <w:szCs w:val="24"/>
        </w:rPr>
        <w:t>These guidelines are issued in accordance with section</w:t>
      </w:r>
      <w:r w:rsidR="00F001C5">
        <w:rPr>
          <w:rFonts w:ascii="Calibri" w:hAnsi="Calibri" w:cs="Times New Roman"/>
          <w:sz w:val="24"/>
          <w:szCs w:val="24"/>
        </w:rPr>
        <w:t xml:space="preserve"> </w:t>
      </w:r>
      <w:r w:rsidRPr="007C3CCA">
        <w:rPr>
          <w:rFonts w:ascii="Calibri" w:hAnsi="Calibri" w:cs="Times New Roman"/>
          <w:sz w:val="24"/>
          <w:szCs w:val="24"/>
        </w:rPr>
        <w:t xml:space="preserve">133 of the </w:t>
      </w:r>
      <w:r w:rsidRPr="007C3CCA">
        <w:rPr>
          <w:rFonts w:ascii="Calibri" w:hAnsi="Calibri" w:cs="Times New Roman"/>
          <w:i/>
          <w:sz w:val="24"/>
          <w:szCs w:val="24"/>
        </w:rPr>
        <w:t>Financial Management Act</w:t>
      </w:r>
      <w:r w:rsidR="00F001C5">
        <w:rPr>
          <w:rFonts w:ascii="Calibri" w:hAnsi="Calibri" w:cs="Times New Roman"/>
          <w:i/>
          <w:sz w:val="24"/>
          <w:szCs w:val="24"/>
        </w:rPr>
        <w:t xml:space="preserve"> </w:t>
      </w:r>
      <w:r w:rsidRPr="007C3CCA">
        <w:rPr>
          <w:rFonts w:ascii="Calibri" w:hAnsi="Calibri" w:cs="Times New Roman"/>
          <w:i/>
          <w:sz w:val="24"/>
          <w:szCs w:val="24"/>
        </w:rPr>
        <w:t>1996</w:t>
      </w:r>
      <w:r w:rsidRPr="007C3CCA">
        <w:rPr>
          <w:rFonts w:ascii="Calibri" w:hAnsi="Calibri" w:cs="Times New Roman"/>
          <w:sz w:val="24"/>
          <w:szCs w:val="24"/>
        </w:rPr>
        <w:t xml:space="preserve"> (the Act).</w:t>
      </w:r>
    </w:p>
    <w:p w:rsidR="009C0D3B" w:rsidRPr="007C3CCA" w:rsidRDefault="005D51D7" w:rsidP="00BF5493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 w:rsidRPr="007C3CCA">
        <w:rPr>
          <w:rFonts w:ascii="Calibri" w:hAnsi="Calibri" w:cs="Times New Roman"/>
          <w:sz w:val="24"/>
          <w:szCs w:val="24"/>
        </w:rPr>
        <w:t>This instrument</w:t>
      </w:r>
      <w:r w:rsidR="005A23AE">
        <w:rPr>
          <w:rFonts w:ascii="Calibri" w:hAnsi="Calibri" w:cs="Times New Roman"/>
          <w:sz w:val="24"/>
          <w:szCs w:val="24"/>
        </w:rPr>
        <w:t>,</w:t>
      </w:r>
      <w:r w:rsidRPr="007C3CCA">
        <w:rPr>
          <w:rFonts w:ascii="Calibri" w:hAnsi="Calibri" w:cs="Times New Roman"/>
          <w:sz w:val="24"/>
          <w:szCs w:val="24"/>
        </w:rPr>
        <w:t xml:space="preserve"> </w:t>
      </w:r>
      <w:r w:rsidR="006470FC">
        <w:rPr>
          <w:rFonts w:ascii="Calibri" w:hAnsi="Calibri" w:cs="Times New Roman"/>
          <w:sz w:val="24"/>
          <w:szCs w:val="24"/>
        </w:rPr>
        <w:t xml:space="preserve">the </w:t>
      </w:r>
      <w:r w:rsidRPr="007C3CCA">
        <w:rPr>
          <w:rFonts w:ascii="Calibri" w:hAnsi="Calibri" w:cs="Times New Roman"/>
          <w:i/>
          <w:sz w:val="24"/>
          <w:szCs w:val="24"/>
        </w:rPr>
        <w:t xml:space="preserve">Financial Management </w:t>
      </w:r>
      <w:r w:rsidR="00790693" w:rsidRPr="007C3CCA">
        <w:rPr>
          <w:rFonts w:ascii="Calibri" w:hAnsi="Calibri" w:cs="Times New Roman"/>
          <w:i/>
          <w:sz w:val="24"/>
          <w:szCs w:val="24"/>
        </w:rPr>
        <w:t>(Territory Authorities</w:t>
      </w:r>
      <w:r w:rsidRPr="007C3CCA">
        <w:rPr>
          <w:rFonts w:ascii="Calibri" w:hAnsi="Calibri" w:cs="Times New Roman"/>
          <w:i/>
          <w:sz w:val="24"/>
          <w:szCs w:val="24"/>
        </w:rPr>
        <w:t>) Guidelines</w:t>
      </w:r>
      <w:r w:rsidR="00F001C5">
        <w:rPr>
          <w:rFonts w:ascii="Calibri" w:hAnsi="Calibri" w:cs="Times New Roman"/>
          <w:i/>
          <w:sz w:val="24"/>
          <w:szCs w:val="24"/>
        </w:rPr>
        <w:t xml:space="preserve"> </w:t>
      </w:r>
      <w:r w:rsidR="009C0D3B" w:rsidRPr="007C3CCA">
        <w:rPr>
          <w:rFonts w:ascii="Calibri" w:hAnsi="Calibri" w:cs="Times New Roman"/>
          <w:i/>
          <w:sz w:val="24"/>
          <w:szCs w:val="24"/>
        </w:rPr>
        <w:t>201</w:t>
      </w:r>
      <w:r w:rsidR="00F001C5">
        <w:rPr>
          <w:rFonts w:ascii="Calibri" w:hAnsi="Calibri" w:cs="Times New Roman"/>
          <w:i/>
          <w:sz w:val="24"/>
          <w:szCs w:val="24"/>
        </w:rPr>
        <w:t>9</w:t>
      </w:r>
      <w:r w:rsidR="000C16F0" w:rsidRPr="007C3CCA">
        <w:rPr>
          <w:rFonts w:ascii="Calibri" w:hAnsi="Calibri" w:cs="Times New Roman"/>
          <w:sz w:val="24"/>
          <w:szCs w:val="24"/>
        </w:rPr>
        <w:t xml:space="preserve"> </w:t>
      </w:r>
      <w:r w:rsidR="004A6404" w:rsidRPr="007C3CCA">
        <w:rPr>
          <w:rFonts w:ascii="Calibri" w:hAnsi="Calibri" w:cs="Times New Roman"/>
          <w:sz w:val="24"/>
          <w:szCs w:val="24"/>
        </w:rPr>
        <w:t xml:space="preserve">prescribes </w:t>
      </w:r>
      <w:r w:rsidR="00086935">
        <w:rPr>
          <w:rFonts w:ascii="Calibri" w:hAnsi="Calibri" w:cs="Times New Roman"/>
          <w:sz w:val="24"/>
          <w:szCs w:val="24"/>
        </w:rPr>
        <w:t xml:space="preserve">the entities that are </w:t>
      </w:r>
      <w:r w:rsidR="007C3CCA">
        <w:rPr>
          <w:rFonts w:ascii="Calibri" w:hAnsi="Calibri" w:cs="Times New Roman"/>
          <w:sz w:val="24"/>
          <w:szCs w:val="24"/>
        </w:rPr>
        <w:t>territory authorities</w:t>
      </w:r>
      <w:r w:rsidR="006470FC">
        <w:rPr>
          <w:rFonts w:ascii="Calibri" w:hAnsi="Calibri" w:cs="Times New Roman"/>
          <w:sz w:val="24"/>
          <w:szCs w:val="24"/>
        </w:rPr>
        <w:t xml:space="preserve"> for the purposes of Part 8 of the FMA that is about financial provisions for territory authorities.</w:t>
      </w:r>
    </w:p>
    <w:p w:rsidR="006257F4" w:rsidRPr="00F001C5" w:rsidRDefault="00BD2138" w:rsidP="00F001C5">
      <w:pPr>
        <w:pStyle w:val="Isubpara"/>
        <w:tabs>
          <w:tab w:val="clear" w:pos="1599"/>
          <w:tab w:val="num" w:pos="567"/>
        </w:tabs>
        <w:spacing w:before="120" w:after="120"/>
        <w:ind w:left="567" w:hanging="567"/>
        <w:rPr>
          <w:rFonts w:ascii="Calibri" w:hAnsi="Calibri"/>
        </w:rPr>
      </w:pPr>
      <w:r w:rsidRPr="00F001C5">
        <w:rPr>
          <w:rFonts w:ascii="Calibri" w:hAnsi="Calibri"/>
        </w:rPr>
        <w:t>T</w:t>
      </w:r>
      <w:r w:rsidR="00E369C5" w:rsidRPr="00F001C5">
        <w:rPr>
          <w:rFonts w:ascii="Calibri" w:hAnsi="Calibri"/>
        </w:rPr>
        <w:t xml:space="preserve">his guideline has been </w:t>
      </w:r>
      <w:r w:rsidR="006470FC">
        <w:rPr>
          <w:rFonts w:ascii="Calibri" w:hAnsi="Calibri"/>
        </w:rPr>
        <w:t>updated</w:t>
      </w:r>
      <w:r w:rsidR="00C953B6" w:rsidRPr="00F001C5">
        <w:rPr>
          <w:rFonts w:ascii="Calibri" w:hAnsi="Calibri"/>
        </w:rPr>
        <w:t xml:space="preserve"> to </w:t>
      </w:r>
      <w:r w:rsidR="000B121F" w:rsidRPr="00F001C5">
        <w:rPr>
          <w:rFonts w:ascii="Calibri" w:hAnsi="Calibri"/>
        </w:rPr>
        <w:t xml:space="preserve">replace the </w:t>
      </w:r>
      <w:r w:rsidR="00F001C5" w:rsidRPr="00F001C5">
        <w:rPr>
          <w:rFonts w:ascii="Calibri" w:hAnsi="Calibri"/>
        </w:rPr>
        <w:t>‘Australian Capital Territory Compulsory Third-Party Insurance Regulator</w:t>
      </w:r>
      <w:r w:rsidR="006470FC">
        <w:rPr>
          <w:rFonts w:ascii="Calibri" w:hAnsi="Calibri"/>
        </w:rPr>
        <w:t>’</w:t>
      </w:r>
      <w:r w:rsidR="00F001C5" w:rsidRPr="00F001C5">
        <w:rPr>
          <w:rFonts w:ascii="Calibri" w:hAnsi="Calibri"/>
        </w:rPr>
        <w:t xml:space="preserve"> </w:t>
      </w:r>
      <w:r w:rsidR="000B121F" w:rsidRPr="00F001C5">
        <w:rPr>
          <w:rFonts w:ascii="Calibri" w:hAnsi="Calibri"/>
        </w:rPr>
        <w:t>with the ‘</w:t>
      </w:r>
      <w:r w:rsidR="00F001C5">
        <w:rPr>
          <w:rFonts w:ascii="Calibri" w:hAnsi="Calibri"/>
        </w:rPr>
        <w:t>Motor Accident Injuries Commission</w:t>
      </w:r>
      <w:r w:rsidR="000B121F" w:rsidRPr="00F001C5">
        <w:rPr>
          <w:rFonts w:ascii="Calibri" w:hAnsi="Calibri"/>
        </w:rPr>
        <w:t xml:space="preserve">’.  This </w:t>
      </w:r>
      <w:r w:rsidR="00A004B8" w:rsidRPr="00F001C5">
        <w:rPr>
          <w:rFonts w:ascii="Calibri" w:hAnsi="Calibri"/>
        </w:rPr>
        <w:t>c</w:t>
      </w:r>
      <w:r w:rsidR="006257F4" w:rsidRPr="00F001C5">
        <w:rPr>
          <w:rFonts w:ascii="Calibri" w:hAnsi="Calibri"/>
        </w:rPr>
        <w:t>hange</w:t>
      </w:r>
      <w:r w:rsidR="00086935" w:rsidRPr="00F001C5">
        <w:rPr>
          <w:rFonts w:ascii="Calibri" w:hAnsi="Calibri"/>
        </w:rPr>
        <w:t xml:space="preserve"> is</w:t>
      </w:r>
      <w:r w:rsidR="006257F4" w:rsidRPr="00F001C5">
        <w:rPr>
          <w:rFonts w:ascii="Calibri" w:hAnsi="Calibri"/>
        </w:rPr>
        <w:t xml:space="preserve"> </w:t>
      </w:r>
      <w:r w:rsidR="004F7AFB">
        <w:rPr>
          <w:rFonts w:ascii="Calibri" w:hAnsi="Calibri"/>
        </w:rPr>
        <w:t xml:space="preserve">as a result of the </w:t>
      </w:r>
      <w:r w:rsidR="004F7AFB" w:rsidRPr="00263178">
        <w:rPr>
          <w:rFonts w:ascii="Calibri" w:hAnsi="Calibri"/>
          <w:i/>
          <w:iCs/>
        </w:rPr>
        <w:t>Motor Accident Injuries Act 2019</w:t>
      </w:r>
      <w:r w:rsidR="004F7AFB">
        <w:rPr>
          <w:rFonts w:ascii="Calibri" w:hAnsi="Calibri"/>
        </w:rPr>
        <w:t xml:space="preserve"> </w:t>
      </w:r>
      <w:r w:rsidR="00263178">
        <w:rPr>
          <w:rFonts w:ascii="Calibri" w:hAnsi="Calibri"/>
        </w:rPr>
        <w:t xml:space="preserve">A2019-12 </w:t>
      </w:r>
      <w:r w:rsidR="004F7AFB">
        <w:rPr>
          <w:rFonts w:ascii="Calibri" w:hAnsi="Calibri"/>
        </w:rPr>
        <w:t>which was passed on 16 May 2019</w:t>
      </w:r>
      <w:r w:rsidR="00263178">
        <w:rPr>
          <w:rFonts w:ascii="Calibri" w:hAnsi="Calibri"/>
        </w:rPr>
        <w:t>,</w:t>
      </w:r>
      <w:r w:rsidR="00A004B8" w:rsidRPr="00F001C5">
        <w:rPr>
          <w:rFonts w:ascii="Calibri" w:hAnsi="Calibri"/>
        </w:rPr>
        <w:t xml:space="preserve"> with the new arrangements commencing from 1 </w:t>
      </w:r>
      <w:r w:rsidR="004F7AFB">
        <w:rPr>
          <w:rFonts w:ascii="Calibri" w:hAnsi="Calibri"/>
        </w:rPr>
        <w:t>February 2020.</w:t>
      </w:r>
    </w:p>
    <w:p w:rsidR="005D51D7" w:rsidRPr="007C3CCA" w:rsidRDefault="005D51D7" w:rsidP="00BF5493">
      <w:pPr>
        <w:pStyle w:val="ActNo"/>
        <w:tabs>
          <w:tab w:val="clear" w:pos="2600"/>
        </w:tabs>
        <w:spacing w:after="240"/>
        <w:jc w:val="left"/>
        <w:rPr>
          <w:rFonts w:ascii="Calibri" w:hAnsi="Calibri"/>
          <w:lang w:val="en-GB"/>
        </w:rPr>
      </w:pPr>
      <w:r w:rsidRPr="007C3CCA">
        <w:rPr>
          <w:rFonts w:ascii="Calibri" w:hAnsi="Calibri"/>
          <w:lang w:val="en-GB"/>
        </w:rPr>
        <w:t>Details of the Financial Management (</w:t>
      </w:r>
      <w:r w:rsidR="00790693" w:rsidRPr="007C3CCA">
        <w:rPr>
          <w:rFonts w:ascii="Calibri" w:hAnsi="Calibri"/>
          <w:lang w:val="en-GB"/>
        </w:rPr>
        <w:t>Territory Authorities</w:t>
      </w:r>
      <w:r w:rsidR="00AB6407" w:rsidRPr="007C3CCA">
        <w:rPr>
          <w:rFonts w:ascii="Calibri" w:hAnsi="Calibri"/>
          <w:lang w:val="en-GB"/>
        </w:rPr>
        <w:t>) Guidelines</w:t>
      </w:r>
      <w:r w:rsidR="00F001C5">
        <w:rPr>
          <w:rFonts w:ascii="Calibri" w:hAnsi="Calibri"/>
          <w:lang w:val="en-GB"/>
        </w:rPr>
        <w:t xml:space="preserve"> </w:t>
      </w:r>
      <w:r w:rsidR="00AB6407" w:rsidRPr="007C3CCA">
        <w:rPr>
          <w:rFonts w:ascii="Calibri" w:hAnsi="Calibri"/>
          <w:lang w:val="en-GB"/>
        </w:rPr>
        <w:t>20</w:t>
      </w:r>
      <w:r w:rsidR="00790693" w:rsidRPr="007C3CCA">
        <w:rPr>
          <w:rFonts w:ascii="Calibri" w:hAnsi="Calibri"/>
          <w:lang w:val="en-GB"/>
        </w:rPr>
        <w:t>1</w:t>
      </w:r>
      <w:r w:rsidR="00F001C5">
        <w:rPr>
          <w:rFonts w:ascii="Calibri" w:hAnsi="Calibri"/>
          <w:lang w:val="en-GB"/>
        </w:rPr>
        <w:t>9</w:t>
      </w:r>
    </w:p>
    <w:p w:rsidR="00343955" w:rsidRPr="007C3CCA" w:rsidRDefault="0035638C" w:rsidP="00BF5493">
      <w:pPr>
        <w:spacing w:before="120" w:after="120"/>
        <w:rPr>
          <w:rFonts w:ascii="Calibri" w:hAnsi="Calibri"/>
        </w:rPr>
      </w:pPr>
      <w:r w:rsidRPr="007C3CCA">
        <w:rPr>
          <w:rFonts w:ascii="Calibri" w:hAnsi="Calibri"/>
          <w:b/>
          <w:bCs/>
        </w:rPr>
        <w:t>Clauses 1</w:t>
      </w:r>
      <w:r w:rsidR="007C3CCA">
        <w:rPr>
          <w:rFonts w:ascii="Calibri" w:hAnsi="Calibri"/>
          <w:b/>
          <w:bCs/>
        </w:rPr>
        <w:t xml:space="preserve"> and </w:t>
      </w:r>
      <w:r w:rsidR="00086935">
        <w:rPr>
          <w:rFonts w:ascii="Calibri" w:hAnsi="Calibri"/>
          <w:b/>
          <w:bCs/>
        </w:rPr>
        <w:t>2</w:t>
      </w:r>
      <w:r w:rsidR="00343955" w:rsidRPr="007C3CCA">
        <w:rPr>
          <w:rFonts w:ascii="Calibri" w:hAnsi="Calibri"/>
          <w:b/>
          <w:bCs/>
        </w:rPr>
        <w:t xml:space="preserve"> </w:t>
      </w:r>
      <w:r w:rsidR="00343955" w:rsidRPr="007C3CCA">
        <w:rPr>
          <w:rFonts w:ascii="Calibri" w:hAnsi="Calibri"/>
        </w:rPr>
        <w:t>are formal requirements.  They refer to the</w:t>
      </w:r>
      <w:r w:rsidRPr="007C3CCA">
        <w:rPr>
          <w:rFonts w:ascii="Calibri" w:hAnsi="Calibri"/>
        </w:rPr>
        <w:t xml:space="preserve"> name and the commencement date</w:t>
      </w:r>
      <w:r w:rsidR="007C3CCA">
        <w:rPr>
          <w:rFonts w:ascii="Calibri" w:hAnsi="Calibri"/>
        </w:rPr>
        <w:t xml:space="preserve"> of the guidelines</w:t>
      </w:r>
      <w:r w:rsidR="00343955" w:rsidRPr="007C3CCA">
        <w:rPr>
          <w:rFonts w:ascii="Calibri" w:hAnsi="Calibri"/>
        </w:rPr>
        <w:t>.</w:t>
      </w:r>
    </w:p>
    <w:p w:rsidR="007C3CCA" w:rsidRPr="00BF5493" w:rsidRDefault="007C3CCA" w:rsidP="00BF5493">
      <w:pPr>
        <w:spacing w:before="120" w:after="120"/>
        <w:rPr>
          <w:rFonts w:ascii="Calibri" w:hAnsi="Calibri"/>
          <w:lang w:val="en-AU"/>
        </w:rPr>
      </w:pPr>
      <w:r w:rsidRPr="00BF5493">
        <w:rPr>
          <w:rFonts w:ascii="Calibri" w:hAnsi="Calibri"/>
          <w:b/>
          <w:lang w:val="en-AU"/>
        </w:rPr>
        <w:t xml:space="preserve">Clause </w:t>
      </w:r>
      <w:r w:rsidR="00086935">
        <w:rPr>
          <w:rFonts w:ascii="Calibri" w:hAnsi="Calibri"/>
          <w:b/>
          <w:lang w:val="en-AU"/>
        </w:rPr>
        <w:t>3</w:t>
      </w:r>
      <w:r w:rsidR="00BF5493">
        <w:rPr>
          <w:rFonts w:ascii="Calibri" w:hAnsi="Calibri"/>
          <w:b/>
          <w:lang w:val="en-AU"/>
        </w:rPr>
        <w:t xml:space="preserve"> </w:t>
      </w:r>
      <w:r w:rsidRPr="00BF5493">
        <w:rPr>
          <w:rFonts w:ascii="Calibri" w:hAnsi="Calibri"/>
          <w:lang w:val="en-AU"/>
        </w:rPr>
        <w:t xml:space="preserve">prescribes </w:t>
      </w:r>
      <w:r w:rsidR="00086935">
        <w:rPr>
          <w:rFonts w:ascii="Calibri" w:hAnsi="Calibri"/>
          <w:lang w:val="en-AU"/>
        </w:rPr>
        <w:t>the entities that are territory authorities.</w:t>
      </w:r>
      <w:r w:rsidRPr="00BF5493">
        <w:rPr>
          <w:rFonts w:ascii="Calibri" w:hAnsi="Calibri"/>
          <w:lang w:val="en-AU"/>
        </w:rPr>
        <w:t xml:space="preserve"> </w:t>
      </w:r>
    </w:p>
    <w:p w:rsidR="000C16F0" w:rsidRPr="007C3CCA" w:rsidRDefault="000C16F0" w:rsidP="00F001C5">
      <w:pPr>
        <w:spacing w:before="120" w:after="120"/>
        <w:rPr>
          <w:rFonts w:ascii="Calibri" w:hAnsi="Calibri"/>
        </w:rPr>
      </w:pPr>
      <w:r w:rsidRPr="007C3CCA">
        <w:rPr>
          <w:rFonts w:ascii="Calibri" w:hAnsi="Calibri"/>
          <w:b/>
          <w:lang w:val="en-AU"/>
        </w:rPr>
        <w:t xml:space="preserve">Clause </w:t>
      </w:r>
      <w:r w:rsidR="00086935">
        <w:rPr>
          <w:rFonts w:ascii="Calibri" w:hAnsi="Calibri"/>
          <w:b/>
          <w:lang w:val="en-AU"/>
        </w:rPr>
        <w:t>4</w:t>
      </w:r>
      <w:r w:rsidRPr="007C3CCA">
        <w:rPr>
          <w:rFonts w:ascii="Calibri" w:hAnsi="Calibri"/>
          <w:lang w:val="en-AU"/>
        </w:rPr>
        <w:t xml:space="preserve"> </w:t>
      </w:r>
      <w:r w:rsidRPr="007C3CCA">
        <w:rPr>
          <w:rFonts w:ascii="Calibri" w:hAnsi="Calibri"/>
        </w:rPr>
        <w:t xml:space="preserve">revokes the </w:t>
      </w:r>
      <w:r w:rsidRPr="007C3CCA">
        <w:rPr>
          <w:rFonts w:ascii="Calibri" w:hAnsi="Calibri"/>
          <w:i/>
          <w:iCs/>
        </w:rPr>
        <w:t>Financial Management (Territory Authorities) Guidelines</w:t>
      </w:r>
      <w:r w:rsidR="00F001C5">
        <w:rPr>
          <w:rFonts w:ascii="Calibri" w:hAnsi="Calibri"/>
          <w:i/>
          <w:iCs/>
        </w:rPr>
        <w:t xml:space="preserve"> </w:t>
      </w:r>
      <w:r w:rsidR="004641E3" w:rsidRPr="004641E3">
        <w:rPr>
          <w:rFonts w:ascii="Calibri" w:hAnsi="Calibri"/>
          <w:iCs/>
        </w:rPr>
        <w:t>DI</w:t>
      </w:r>
      <w:r w:rsidRPr="00086935">
        <w:rPr>
          <w:rFonts w:ascii="Calibri" w:hAnsi="Calibri"/>
          <w:iCs/>
        </w:rPr>
        <w:t>20</w:t>
      </w:r>
      <w:r w:rsidR="00086935" w:rsidRPr="00086935">
        <w:rPr>
          <w:rFonts w:ascii="Calibri" w:hAnsi="Calibri"/>
          <w:iCs/>
        </w:rPr>
        <w:t>1</w:t>
      </w:r>
      <w:r w:rsidR="00F001C5">
        <w:rPr>
          <w:rFonts w:ascii="Calibri" w:hAnsi="Calibri"/>
          <w:iCs/>
        </w:rPr>
        <w:t>7</w:t>
      </w:r>
      <w:r w:rsidR="004641E3">
        <w:rPr>
          <w:rFonts w:ascii="Calibri" w:hAnsi="Calibri"/>
          <w:iCs/>
        </w:rPr>
        <w:t>-</w:t>
      </w:r>
      <w:r w:rsidR="00F001C5">
        <w:rPr>
          <w:rFonts w:ascii="Calibri" w:hAnsi="Calibri"/>
          <w:iCs/>
        </w:rPr>
        <w:t>63</w:t>
      </w:r>
      <w:r w:rsidR="005C3B73">
        <w:rPr>
          <w:rFonts w:ascii="Calibri" w:hAnsi="Calibri"/>
          <w:iCs/>
        </w:rPr>
        <w:t>,</w:t>
      </w:r>
      <w:r w:rsidRPr="007C3CCA">
        <w:rPr>
          <w:rFonts w:ascii="Calibri" w:hAnsi="Calibri"/>
          <w:i/>
          <w:iCs/>
        </w:rPr>
        <w:t xml:space="preserve"> </w:t>
      </w:r>
      <w:r w:rsidRPr="007C3CCA">
        <w:rPr>
          <w:rFonts w:ascii="Calibri" w:hAnsi="Calibri"/>
        </w:rPr>
        <w:t>which is replaced by provisions made under this guideline.</w:t>
      </w:r>
    </w:p>
    <w:p w:rsidR="005D51D7" w:rsidRPr="007C3CCA" w:rsidRDefault="005D51D7" w:rsidP="00BF5493">
      <w:pPr>
        <w:pStyle w:val="Heading3"/>
        <w:spacing w:before="120" w:after="120"/>
        <w:jc w:val="left"/>
        <w:rPr>
          <w:rFonts w:ascii="Calibri" w:hAnsi="Calibri" w:cs="Arial"/>
        </w:rPr>
      </w:pPr>
      <w:r w:rsidRPr="007C3CCA">
        <w:rPr>
          <w:rFonts w:ascii="Calibri" w:hAnsi="Calibri" w:cs="Arial"/>
        </w:rPr>
        <w:t>End</w:t>
      </w:r>
    </w:p>
    <w:sectPr w:rsidR="005D51D7" w:rsidRPr="007C3CCA" w:rsidSect="0034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73" w:right="1797" w:bottom="87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06" w:rsidRDefault="00324406">
      <w:r>
        <w:separator/>
      </w:r>
    </w:p>
  </w:endnote>
  <w:endnote w:type="continuationSeparator" w:id="0">
    <w:p w:rsidR="00324406" w:rsidRDefault="0032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B3" w:rsidRDefault="00E92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1F" w:rsidRPr="00E924B3" w:rsidRDefault="00E924B3" w:rsidP="00E924B3">
    <w:pPr>
      <w:pStyle w:val="Footer"/>
      <w:jc w:val="center"/>
      <w:rPr>
        <w:rFonts w:ascii="Arial" w:hAnsi="Arial" w:cs="Arial"/>
        <w:sz w:val="14"/>
      </w:rPr>
    </w:pPr>
    <w:r w:rsidRPr="00E924B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B3" w:rsidRPr="00E924B3" w:rsidRDefault="00E924B3" w:rsidP="00E924B3">
    <w:pPr>
      <w:pStyle w:val="Footer"/>
      <w:jc w:val="center"/>
      <w:rPr>
        <w:rFonts w:ascii="Arial" w:hAnsi="Arial" w:cs="Arial"/>
        <w:sz w:val="14"/>
      </w:rPr>
    </w:pPr>
    <w:r w:rsidRPr="00E924B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06" w:rsidRDefault="00324406">
      <w:r>
        <w:separator/>
      </w:r>
    </w:p>
  </w:footnote>
  <w:footnote w:type="continuationSeparator" w:id="0">
    <w:p w:rsidR="00324406" w:rsidRDefault="0032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B3" w:rsidRDefault="00E9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1F" w:rsidRDefault="000B121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B3" w:rsidRDefault="00E9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00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466996"/>
    <w:multiLevelType w:val="hybridMultilevel"/>
    <w:tmpl w:val="EC9E0D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BAE"/>
    <w:multiLevelType w:val="hybridMultilevel"/>
    <w:tmpl w:val="0C56A5E4"/>
    <w:lvl w:ilvl="0" w:tplc="01D807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386D7F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1D347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EE81D6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2952166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8" w15:restartNumberingAfterBreak="0">
    <w:nsid w:val="14E96D28"/>
    <w:multiLevelType w:val="singleLevel"/>
    <w:tmpl w:val="D2D030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5534B04"/>
    <w:multiLevelType w:val="multilevel"/>
    <w:tmpl w:val="C32E748A"/>
    <w:lvl w:ilvl="0">
      <w:start w:val="2"/>
      <w:numFmt w:val="decimal"/>
      <w:pStyle w:val="bodytext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570C3C"/>
    <w:multiLevelType w:val="hybridMultilevel"/>
    <w:tmpl w:val="F62EFF36"/>
    <w:lvl w:ilvl="0" w:tplc="F8CC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8BD"/>
    <w:multiLevelType w:val="singleLevel"/>
    <w:tmpl w:val="136098D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2" w15:restartNumberingAfterBreak="0">
    <w:nsid w:val="246867FC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3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u w:val="none"/>
        <w:effect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4" w15:restartNumberingAfterBreak="0">
    <w:nsid w:val="32452E0F"/>
    <w:multiLevelType w:val="singleLevel"/>
    <w:tmpl w:val="2E0C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351067CC"/>
    <w:multiLevelType w:val="hybridMultilevel"/>
    <w:tmpl w:val="7EF89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04DE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17" w15:restartNumberingAfterBreak="0">
    <w:nsid w:val="4155183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22413E0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19" w15:restartNumberingAfterBreak="0">
    <w:nsid w:val="434E39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0" w15:restartNumberingAfterBreak="0">
    <w:nsid w:val="48F51F22"/>
    <w:multiLevelType w:val="hybridMultilevel"/>
    <w:tmpl w:val="220CA0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7764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2D90BBC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3" w15:restartNumberingAfterBreak="0">
    <w:nsid w:val="5BD672E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5E2742B4"/>
    <w:multiLevelType w:val="multilevel"/>
    <w:tmpl w:val="A5646F4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pStyle w:val="Asubsubpara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AE46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CB071F5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7" w15:restartNumberingAfterBreak="0">
    <w:nsid w:val="6EC96D23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8" w15:restartNumberingAfterBreak="0">
    <w:nsid w:val="76EC2096"/>
    <w:multiLevelType w:val="singleLevel"/>
    <w:tmpl w:val="6BA04B4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  <w:sz w:val="18"/>
          <w:szCs w:val="18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  <w:sz w:val="20"/>
          <w:szCs w:val="20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Times New Roman" w:hint="default"/>
        </w:rPr>
      </w:lvl>
    </w:lvlOverride>
  </w:num>
  <w:num w:numId="4">
    <w:abstractNumId w:val="28"/>
  </w:num>
  <w:num w:numId="5">
    <w:abstractNumId w:val="7"/>
  </w:num>
  <w:num w:numId="6">
    <w:abstractNumId w:val="19"/>
  </w:num>
  <w:num w:numId="7">
    <w:abstractNumId w:val="6"/>
  </w:num>
  <w:num w:numId="8">
    <w:abstractNumId w:val="25"/>
  </w:num>
  <w:num w:numId="9">
    <w:abstractNumId w:val="27"/>
  </w:num>
  <w:num w:numId="10">
    <w:abstractNumId w:val="16"/>
  </w:num>
  <w:num w:numId="11">
    <w:abstractNumId w:val="22"/>
  </w:num>
  <w:num w:numId="12">
    <w:abstractNumId w:val="26"/>
  </w:num>
  <w:num w:numId="13">
    <w:abstractNumId w:val="11"/>
  </w:num>
  <w:num w:numId="14">
    <w:abstractNumId w:val="18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7">
    <w:abstractNumId w:val="8"/>
  </w:num>
  <w:num w:numId="18">
    <w:abstractNumId w:val="14"/>
  </w:num>
  <w:num w:numId="19">
    <w:abstractNumId w:val="17"/>
  </w:num>
  <w:num w:numId="20">
    <w:abstractNumId w:val="21"/>
  </w:num>
  <w:num w:numId="21">
    <w:abstractNumId w:val="4"/>
  </w:num>
  <w:num w:numId="22">
    <w:abstractNumId w:val="5"/>
  </w:num>
  <w:num w:numId="23">
    <w:abstractNumId w:val="12"/>
  </w:num>
  <w:num w:numId="24">
    <w:abstractNumId w:val="23"/>
  </w:num>
  <w:num w:numId="25">
    <w:abstractNumId w:val="3"/>
  </w:num>
  <w:num w:numId="26">
    <w:abstractNumId w:val="9"/>
  </w:num>
  <w:num w:numId="27">
    <w:abstractNumId w:val="10"/>
  </w:num>
  <w:num w:numId="28">
    <w:abstractNumId w:val="2"/>
  </w:num>
  <w:num w:numId="29">
    <w:abstractNumId w:val="20"/>
  </w:num>
  <w:num w:numId="30">
    <w:abstractNumId w:val="15"/>
  </w:num>
  <w:num w:numId="31">
    <w:abstractNumId w:val="0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5F7"/>
    <w:rsid w:val="0001325D"/>
    <w:rsid w:val="00033CDF"/>
    <w:rsid w:val="0007346C"/>
    <w:rsid w:val="00086935"/>
    <w:rsid w:val="000B121F"/>
    <w:rsid w:val="000C07D0"/>
    <w:rsid w:val="000C16F0"/>
    <w:rsid w:val="000C1C2D"/>
    <w:rsid w:val="000C39A2"/>
    <w:rsid w:val="000E20C4"/>
    <w:rsid w:val="000F0B50"/>
    <w:rsid w:val="00120933"/>
    <w:rsid w:val="00177A97"/>
    <w:rsid w:val="001C2865"/>
    <w:rsid w:val="001D6D24"/>
    <w:rsid w:val="002054EA"/>
    <w:rsid w:val="002527B4"/>
    <w:rsid w:val="00263178"/>
    <w:rsid w:val="00271AA2"/>
    <w:rsid w:val="00287A35"/>
    <w:rsid w:val="00315405"/>
    <w:rsid w:val="00324406"/>
    <w:rsid w:val="003245B7"/>
    <w:rsid w:val="0032786D"/>
    <w:rsid w:val="00343955"/>
    <w:rsid w:val="00347377"/>
    <w:rsid w:val="00351743"/>
    <w:rsid w:val="0035638C"/>
    <w:rsid w:val="00362EE3"/>
    <w:rsid w:val="003716C9"/>
    <w:rsid w:val="003A1877"/>
    <w:rsid w:val="003B25F9"/>
    <w:rsid w:val="003C103B"/>
    <w:rsid w:val="003D5EC0"/>
    <w:rsid w:val="004641E3"/>
    <w:rsid w:val="00477CE6"/>
    <w:rsid w:val="0048231B"/>
    <w:rsid w:val="004958ED"/>
    <w:rsid w:val="004A6404"/>
    <w:rsid w:val="004F7AFB"/>
    <w:rsid w:val="00512C30"/>
    <w:rsid w:val="00527931"/>
    <w:rsid w:val="00534261"/>
    <w:rsid w:val="0053731D"/>
    <w:rsid w:val="00537C8F"/>
    <w:rsid w:val="0054410E"/>
    <w:rsid w:val="0055728A"/>
    <w:rsid w:val="005738F4"/>
    <w:rsid w:val="005929FD"/>
    <w:rsid w:val="005A23AE"/>
    <w:rsid w:val="005A3856"/>
    <w:rsid w:val="005C3B73"/>
    <w:rsid w:val="005C7CB0"/>
    <w:rsid w:val="005D335E"/>
    <w:rsid w:val="005D51D7"/>
    <w:rsid w:val="005F02D3"/>
    <w:rsid w:val="00604BCD"/>
    <w:rsid w:val="0062215E"/>
    <w:rsid w:val="00622304"/>
    <w:rsid w:val="006257F4"/>
    <w:rsid w:val="006345D5"/>
    <w:rsid w:val="006470FC"/>
    <w:rsid w:val="006851BD"/>
    <w:rsid w:val="006A2CD4"/>
    <w:rsid w:val="00715CF1"/>
    <w:rsid w:val="00716109"/>
    <w:rsid w:val="0072170D"/>
    <w:rsid w:val="007276F9"/>
    <w:rsid w:val="007555F7"/>
    <w:rsid w:val="00776A94"/>
    <w:rsid w:val="007878BD"/>
    <w:rsid w:val="00790693"/>
    <w:rsid w:val="007B0D13"/>
    <w:rsid w:val="007C3CCA"/>
    <w:rsid w:val="007D21FA"/>
    <w:rsid w:val="007D327D"/>
    <w:rsid w:val="007D7E36"/>
    <w:rsid w:val="00874464"/>
    <w:rsid w:val="0089523F"/>
    <w:rsid w:val="008B781C"/>
    <w:rsid w:val="008C7D28"/>
    <w:rsid w:val="008D1367"/>
    <w:rsid w:val="008E56AF"/>
    <w:rsid w:val="009111AB"/>
    <w:rsid w:val="00916545"/>
    <w:rsid w:val="009822DA"/>
    <w:rsid w:val="009A5F6C"/>
    <w:rsid w:val="009B4582"/>
    <w:rsid w:val="009C0D3B"/>
    <w:rsid w:val="009C3557"/>
    <w:rsid w:val="009E639B"/>
    <w:rsid w:val="009F218D"/>
    <w:rsid w:val="00A004B8"/>
    <w:rsid w:val="00A60BCD"/>
    <w:rsid w:val="00A659A3"/>
    <w:rsid w:val="00A77DC1"/>
    <w:rsid w:val="00A92E29"/>
    <w:rsid w:val="00AA7844"/>
    <w:rsid w:val="00AB6407"/>
    <w:rsid w:val="00B430C2"/>
    <w:rsid w:val="00B4315F"/>
    <w:rsid w:val="00B70BB0"/>
    <w:rsid w:val="00B72CA9"/>
    <w:rsid w:val="00BA5D2D"/>
    <w:rsid w:val="00BC1308"/>
    <w:rsid w:val="00BC4730"/>
    <w:rsid w:val="00BD2138"/>
    <w:rsid w:val="00BE3201"/>
    <w:rsid w:val="00BF5493"/>
    <w:rsid w:val="00C0160E"/>
    <w:rsid w:val="00C12373"/>
    <w:rsid w:val="00C220E9"/>
    <w:rsid w:val="00C7529C"/>
    <w:rsid w:val="00C953B6"/>
    <w:rsid w:val="00CB1A49"/>
    <w:rsid w:val="00CB1F05"/>
    <w:rsid w:val="00D457E7"/>
    <w:rsid w:val="00D576D9"/>
    <w:rsid w:val="00DB7C65"/>
    <w:rsid w:val="00DF2DA1"/>
    <w:rsid w:val="00E15A93"/>
    <w:rsid w:val="00E242BD"/>
    <w:rsid w:val="00E369C5"/>
    <w:rsid w:val="00E40D2A"/>
    <w:rsid w:val="00E42F6A"/>
    <w:rsid w:val="00E746CF"/>
    <w:rsid w:val="00E924B3"/>
    <w:rsid w:val="00EB0FEF"/>
    <w:rsid w:val="00EB7293"/>
    <w:rsid w:val="00EC1101"/>
    <w:rsid w:val="00ED5BA6"/>
    <w:rsid w:val="00F001C5"/>
    <w:rsid w:val="00F15E24"/>
    <w:rsid w:val="00F24803"/>
    <w:rsid w:val="00F428A9"/>
    <w:rsid w:val="00F80D34"/>
    <w:rsid w:val="00FB121A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F296FB-B167-4F6C-A2A6-601E85E6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outlineLvl w:val="4"/>
    </w:pPr>
    <w:rPr>
      <w:rFonts w:ascii="Arial" w:hAnsi="Arial" w:cs="Arial"/>
      <w:b/>
      <w:bCs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01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2"/>
      <w:szCs w:val="22"/>
      <w:lang w:val="en-AU"/>
    </w:rPr>
  </w:style>
  <w:style w:type="paragraph" w:styleId="BodyText0">
    <w:name w:val="Body Text"/>
    <w:basedOn w:val="Normal"/>
    <w:rPr>
      <w:sz w:val="22"/>
      <w:szCs w:val="22"/>
      <w:lang w:val="en-AU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 w:cs="Arial"/>
      <w:sz w:val="36"/>
      <w:szCs w:val="36"/>
      <w:lang w:val="en-AU"/>
    </w:rPr>
  </w:style>
  <w:style w:type="paragraph" w:customStyle="1" w:styleId="bodytext">
    <w:name w:val="body text"/>
    <w:basedOn w:val="Normal"/>
    <w:pPr>
      <w:numPr>
        <w:numId w:val="26"/>
      </w:numPr>
      <w:spacing w:before="120" w:after="120" w:line="360" w:lineRule="auto"/>
      <w:jc w:val="both"/>
    </w:pPr>
    <w:rPr>
      <w:lang w:val="en-AU"/>
    </w:rPr>
  </w:style>
  <w:style w:type="paragraph" w:styleId="BodyText2">
    <w:name w:val="Body Text 2"/>
    <w:basedOn w:val="Normal"/>
    <w:pPr>
      <w:spacing w:after="240"/>
    </w:pPr>
    <w:rPr>
      <w:rFonts w:ascii="Arial" w:hAnsi="Arial" w:cs="Arial"/>
      <w:b/>
      <w:bCs/>
    </w:rPr>
  </w:style>
  <w:style w:type="paragraph" w:customStyle="1" w:styleId="01Contents">
    <w:name w:val="01Contents"/>
    <w:basedOn w:val="Normal"/>
    <w:rPr>
      <w:lang w:val="en-AU"/>
    </w:rPr>
  </w:style>
  <w:style w:type="paragraph" w:customStyle="1" w:styleId="Billname">
    <w:name w:val="Billname"/>
    <w:basedOn w:val="Normal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customStyle="1" w:styleId="ActNo">
    <w:name w:val="ActNo"/>
    <w:basedOn w:val="Normal"/>
    <w:pPr>
      <w:tabs>
        <w:tab w:val="left" w:pos="2600"/>
      </w:tabs>
      <w:spacing w:before="12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semiHidden/>
    <w:rsid w:val="00CB1F0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7D7E36"/>
    <w:pPr>
      <w:spacing w:before="120" w:after="120"/>
    </w:pPr>
    <w:rPr>
      <w:szCs w:val="20"/>
      <w:lang w:val="en-AU"/>
    </w:rPr>
  </w:style>
  <w:style w:type="paragraph" w:customStyle="1" w:styleId="TSYBullets">
    <w:name w:val="TSY_Bullets"/>
    <w:basedOn w:val="Normal"/>
    <w:rsid w:val="009C0D3B"/>
    <w:pPr>
      <w:numPr>
        <w:numId w:val="32"/>
      </w:numPr>
      <w:spacing w:before="120" w:after="120"/>
    </w:pPr>
    <w:rPr>
      <w:lang w:val="en-AU" w:eastAsia="en-AU"/>
    </w:rPr>
  </w:style>
  <w:style w:type="character" w:customStyle="1" w:styleId="Heading6Char">
    <w:name w:val="Heading 6 Char"/>
    <w:link w:val="Heading6"/>
    <w:uiPriority w:val="9"/>
    <w:semiHidden/>
    <w:rsid w:val="00F001C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Asubsubpara">
    <w:name w:val="A subsubpara"/>
    <w:basedOn w:val="Normal"/>
    <w:rsid w:val="00F001C5"/>
    <w:pPr>
      <w:numPr>
        <w:ilvl w:val="3"/>
        <w:numId w:val="33"/>
      </w:numPr>
      <w:spacing w:before="80" w:after="60"/>
      <w:outlineLvl w:val="8"/>
    </w:pPr>
    <w:rPr>
      <w:lang w:val="en-AU"/>
    </w:rPr>
  </w:style>
  <w:style w:type="paragraph" w:customStyle="1" w:styleId="Ipara">
    <w:name w:val="I para"/>
    <w:basedOn w:val="Normal"/>
    <w:rsid w:val="00F001C5"/>
    <w:pPr>
      <w:numPr>
        <w:ilvl w:val="1"/>
        <w:numId w:val="33"/>
      </w:numPr>
      <w:spacing w:before="80" w:after="60"/>
      <w:jc w:val="both"/>
    </w:pPr>
    <w:rPr>
      <w:lang w:val="en-AU"/>
    </w:rPr>
  </w:style>
  <w:style w:type="paragraph" w:customStyle="1" w:styleId="Isubpara">
    <w:name w:val="I subpara"/>
    <w:basedOn w:val="Normal"/>
    <w:rsid w:val="00F001C5"/>
    <w:pPr>
      <w:numPr>
        <w:ilvl w:val="2"/>
        <w:numId w:val="33"/>
      </w:numPr>
      <w:spacing w:before="80" w:after="60"/>
      <w:jc w:val="both"/>
    </w:pPr>
    <w:rPr>
      <w:lang w:val="en-AU"/>
    </w:rPr>
  </w:style>
  <w:style w:type="paragraph" w:customStyle="1" w:styleId="IH5Sec">
    <w:name w:val="I H5 Sec"/>
    <w:basedOn w:val="Normal"/>
    <w:next w:val="Normal"/>
    <w:rsid w:val="00F001C5"/>
    <w:pPr>
      <w:keepNext/>
      <w:numPr>
        <w:numId w:val="33"/>
      </w:numPr>
      <w:spacing w:before="180" w:after="60"/>
    </w:pPr>
    <w:rPr>
      <w:rFonts w:ascii="Arial" w:hAnsi="Arial" w:cs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1132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(No 1)</vt:lpstr>
    </vt:vector>
  </TitlesOfParts>
  <Company>InTACT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(No 1)</dc:title>
  <dc:subject/>
  <dc:creator>Anita Hargreaves</dc:creator>
  <cp:keywords/>
  <cp:lastModifiedBy>PCODCS</cp:lastModifiedBy>
  <cp:revision>4</cp:revision>
  <cp:lastPrinted>2015-12-09T02:34:00Z</cp:lastPrinted>
  <dcterms:created xsi:type="dcterms:W3CDTF">2019-11-22T00:13:00Z</dcterms:created>
  <dcterms:modified xsi:type="dcterms:W3CDTF">2019-11-22T00:13:00Z</dcterms:modified>
</cp:coreProperties>
</file>