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0F1" w:rsidRDefault="005D70F1">
      <w:pPr>
        <w:spacing w:before="120"/>
        <w:rPr>
          <w:rFonts w:ascii="Arial" w:hAnsi="Arial" w:cs="Arial"/>
        </w:rPr>
      </w:pPr>
      <w:bookmarkStart w:id="0" w:name="_Toc44738651"/>
      <w:bookmarkStart w:id="1" w:name="_GoBack"/>
      <w:bookmarkEnd w:id="1"/>
      <w:r>
        <w:rPr>
          <w:rFonts w:ascii="Arial" w:hAnsi="Arial" w:cs="Arial"/>
        </w:rPr>
        <w:t>Australian Capital Territory</w:t>
      </w:r>
    </w:p>
    <w:p w:rsidR="005D70F1" w:rsidRPr="002F1A2A" w:rsidRDefault="00874B5E" w:rsidP="002F1A2A">
      <w:pPr>
        <w:pStyle w:val="Heading1"/>
      </w:pPr>
      <w:r>
        <w:t>Nature Conservation</w:t>
      </w:r>
      <w:r w:rsidRPr="00FB7412">
        <w:t xml:space="preserve"> (</w:t>
      </w:r>
      <w:r>
        <w:t>Spotted-tailed Quoll</w:t>
      </w:r>
      <w:r w:rsidRPr="00FB7412">
        <w:t xml:space="preserve">) </w:t>
      </w:r>
      <w:r>
        <w:t xml:space="preserve">Action Plan 2019 </w:t>
      </w:r>
    </w:p>
    <w:p w:rsidR="005D70F1" w:rsidRPr="002F1A2A" w:rsidRDefault="005D70F1" w:rsidP="002F1A2A">
      <w:pPr>
        <w:pStyle w:val="Heading2"/>
      </w:pPr>
      <w:r w:rsidRPr="002F1A2A">
        <w:t>Disallowable instrument DI</w:t>
      </w:r>
      <w:r w:rsidR="00DE086E">
        <w:t>2019</w:t>
      </w:r>
      <w:r w:rsidRPr="002F1A2A">
        <w:t>–</w:t>
      </w:r>
      <w:r w:rsidR="00F51CC8">
        <w:t>266</w:t>
      </w:r>
    </w:p>
    <w:p w:rsidR="005D70F1" w:rsidRDefault="005D70F1">
      <w:pPr>
        <w:pStyle w:val="madeunder"/>
        <w:spacing w:before="240" w:after="120"/>
      </w:pPr>
      <w:r>
        <w:t xml:space="preserve">made under the  </w:t>
      </w:r>
    </w:p>
    <w:p w:rsidR="00874B5E" w:rsidRDefault="00874B5E" w:rsidP="00874B5E">
      <w:pPr>
        <w:pStyle w:val="CoverActName"/>
        <w:spacing w:before="320" w:after="0"/>
        <w:jc w:val="left"/>
        <w:rPr>
          <w:rFonts w:cs="Arial"/>
          <w:sz w:val="20"/>
        </w:rPr>
      </w:pPr>
      <w:r>
        <w:rPr>
          <w:rFonts w:cs="Arial"/>
          <w:sz w:val="20"/>
        </w:rPr>
        <w:t>Nature Conservation Act 2014, s 104 (Draft action plan—revision) and s 105 (Draft action plan—final version and notification)</w:t>
      </w:r>
    </w:p>
    <w:p w:rsidR="005D70F1" w:rsidRPr="002F1A2A" w:rsidRDefault="005D70F1" w:rsidP="002F1A2A">
      <w:pPr>
        <w:pStyle w:val="Heading3"/>
      </w:pPr>
      <w:r w:rsidRPr="002F1A2A">
        <w:t>EXPLANATORY STATEMENT</w:t>
      </w:r>
    </w:p>
    <w:p w:rsidR="005D70F1" w:rsidRDefault="005D70F1">
      <w:pPr>
        <w:pStyle w:val="N-line3"/>
        <w:pBdr>
          <w:bottom w:val="none" w:sz="0" w:space="0" w:color="auto"/>
        </w:pBdr>
      </w:pPr>
    </w:p>
    <w:p w:rsidR="005D70F1" w:rsidRDefault="005D70F1">
      <w:pPr>
        <w:pStyle w:val="N-line3"/>
        <w:pBdr>
          <w:top w:val="single" w:sz="12" w:space="1" w:color="auto"/>
          <w:bottom w:val="none" w:sz="0" w:space="0" w:color="auto"/>
        </w:pBdr>
      </w:pPr>
    </w:p>
    <w:bookmarkEnd w:id="0"/>
    <w:p w:rsidR="00DE086E" w:rsidRPr="007113AF" w:rsidRDefault="00DE086E" w:rsidP="00DE086E">
      <w:pPr>
        <w:autoSpaceDE w:val="0"/>
        <w:autoSpaceDN w:val="0"/>
        <w:adjustRightInd w:val="0"/>
        <w:rPr>
          <w:b/>
          <w:color w:val="000000"/>
          <w:szCs w:val="24"/>
          <w:lang w:eastAsia="en-AU"/>
        </w:rPr>
      </w:pPr>
      <w:r w:rsidRPr="007113AF">
        <w:rPr>
          <w:b/>
          <w:color w:val="000000"/>
          <w:szCs w:val="24"/>
          <w:lang w:eastAsia="en-AU"/>
        </w:rPr>
        <w:t>Introduction</w:t>
      </w:r>
    </w:p>
    <w:p w:rsidR="00DE086E" w:rsidRPr="007113AF" w:rsidRDefault="00DE086E" w:rsidP="00DE086E">
      <w:pPr>
        <w:autoSpaceDE w:val="0"/>
        <w:autoSpaceDN w:val="0"/>
        <w:adjustRightInd w:val="0"/>
        <w:rPr>
          <w:szCs w:val="24"/>
        </w:rPr>
      </w:pPr>
      <w:r w:rsidRPr="007113AF">
        <w:rPr>
          <w:szCs w:val="24"/>
        </w:rPr>
        <w:t xml:space="preserve">This explanatory statement relates to the </w:t>
      </w:r>
      <w:r w:rsidRPr="007113AF">
        <w:rPr>
          <w:i/>
          <w:szCs w:val="24"/>
        </w:rPr>
        <w:t xml:space="preserve">Nature Conservation (Spotted-tailed Quoll) Action Plan 2019 </w:t>
      </w:r>
      <w:r w:rsidRPr="007113AF">
        <w:rPr>
          <w:szCs w:val="24"/>
        </w:rPr>
        <w:t xml:space="preserve">as presented to the Legislative Assembly. It has been prepared in order to assist the reader of the disallowable instrument and to help inform debate on it. It does not form part of the disallowable instrument and has not been endorsed by the Assembly. </w:t>
      </w:r>
    </w:p>
    <w:p w:rsidR="00DE086E" w:rsidRPr="007113AF" w:rsidRDefault="00DE086E" w:rsidP="00DE086E">
      <w:pPr>
        <w:autoSpaceDE w:val="0"/>
        <w:autoSpaceDN w:val="0"/>
        <w:adjustRightInd w:val="0"/>
        <w:rPr>
          <w:szCs w:val="24"/>
        </w:rPr>
      </w:pPr>
    </w:p>
    <w:p w:rsidR="00DE086E" w:rsidRPr="007113AF" w:rsidRDefault="00DE086E" w:rsidP="00DE086E">
      <w:pPr>
        <w:autoSpaceDE w:val="0"/>
        <w:autoSpaceDN w:val="0"/>
        <w:adjustRightInd w:val="0"/>
        <w:rPr>
          <w:szCs w:val="24"/>
        </w:rPr>
      </w:pPr>
      <w:r w:rsidRPr="007113AF">
        <w:rPr>
          <w:szCs w:val="24"/>
        </w:rPr>
        <w:t xml:space="preserve">The statement must be read in conjunction with the disallowable instrument. It is not, and is not meant to be, a comprehensive description of the disallowable instrument. What is said about a provision is not to be taken as an authoritative guide to the meaning of a provision, this being a task for the courts. </w:t>
      </w:r>
    </w:p>
    <w:p w:rsidR="00DE086E" w:rsidRPr="007113AF" w:rsidRDefault="00DE086E" w:rsidP="00DE086E">
      <w:pPr>
        <w:autoSpaceDE w:val="0"/>
        <w:autoSpaceDN w:val="0"/>
        <w:adjustRightInd w:val="0"/>
        <w:rPr>
          <w:szCs w:val="24"/>
        </w:rPr>
      </w:pPr>
    </w:p>
    <w:p w:rsidR="00DE086E" w:rsidRPr="007113AF" w:rsidRDefault="00DE086E" w:rsidP="00DE086E">
      <w:pPr>
        <w:autoSpaceDE w:val="0"/>
        <w:autoSpaceDN w:val="0"/>
        <w:adjustRightInd w:val="0"/>
        <w:rPr>
          <w:b/>
          <w:szCs w:val="24"/>
        </w:rPr>
      </w:pPr>
      <w:r w:rsidRPr="007113AF">
        <w:rPr>
          <w:b/>
          <w:szCs w:val="24"/>
        </w:rPr>
        <w:t>Background</w:t>
      </w:r>
    </w:p>
    <w:p w:rsidR="00DE086E" w:rsidRPr="007113AF" w:rsidRDefault="00DE086E" w:rsidP="00DE086E">
      <w:pPr>
        <w:autoSpaceDE w:val="0"/>
        <w:autoSpaceDN w:val="0"/>
        <w:adjustRightInd w:val="0"/>
        <w:rPr>
          <w:color w:val="000000"/>
          <w:szCs w:val="24"/>
          <w:lang w:eastAsia="en-AU"/>
        </w:rPr>
      </w:pPr>
      <w:r w:rsidRPr="007113AF">
        <w:rPr>
          <w:color w:val="000000"/>
          <w:szCs w:val="24"/>
          <w:lang w:eastAsia="en-AU"/>
        </w:rPr>
        <w:t xml:space="preserve">The </w:t>
      </w:r>
      <w:r w:rsidRPr="007113AF">
        <w:rPr>
          <w:i/>
          <w:iCs/>
          <w:color w:val="000000"/>
          <w:szCs w:val="24"/>
          <w:lang w:eastAsia="en-AU"/>
        </w:rPr>
        <w:t xml:space="preserve">Nature Conservation Act 2014 </w:t>
      </w:r>
      <w:r w:rsidRPr="007113AF">
        <w:rPr>
          <w:color w:val="000000"/>
          <w:szCs w:val="24"/>
          <w:lang w:eastAsia="en-AU"/>
        </w:rPr>
        <w:t xml:space="preserve">(the </w:t>
      </w:r>
      <w:r w:rsidRPr="007113AF">
        <w:rPr>
          <w:b/>
          <w:i/>
          <w:color w:val="000000"/>
          <w:szCs w:val="24"/>
          <w:lang w:eastAsia="en-AU"/>
        </w:rPr>
        <w:t>Act</w:t>
      </w:r>
      <w:r w:rsidRPr="007113AF">
        <w:rPr>
          <w:color w:val="000000"/>
          <w:szCs w:val="24"/>
          <w:lang w:eastAsia="en-AU"/>
        </w:rPr>
        <w:t xml:space="preserve">) is the primary ACT legislation for the protection of native plants and animals. The Act establishes the Scientific Committee as an expert body to advise the Minister about the listing of threatened species in the ACT.  </w:t>
      </w:r>
    </w:p>
    <w:p w:rsidR="00DE086E" w:rsidRPr="007113AF" w:rsidRDefault="00DE086E" w:rsidP="00DE086E">
      <w:pPr>
        <w:autoSpaceDE w:val="0"/>
        <w:autoSpaceDN w:val="0"/>
        <w:adjustRightInd w:val="0"/>
        <w:rPr>
          <w:color w:val="000000"/>
          <w:szCs w:val="24"/>
          <w:lang w:eastAsia="en-AU"/>
        </w:rPr>
      </w:pPr>
    </w:p>
    <w:p w:rsidR="00DE086E" w:rsidRPr="007113AF" w:rsidRDefault="00DE086E" w:rsidP="00DE086E">
      <w:pPr>
        <w:autoSpaceDE w:val="0"/>
        <w:autoSpaceDN w:val="0"/>
        <w:adjustRightInd w:val="0"/>
        <w:rPr>
          <w:szCs w:val="24"/>
        </w:rPr>
      </w:pPr>
      <w:r w:rsidRPr="007113AF">
        <w:rPr>
          <w:szCs w:val="24"/>
        </w:rPr>
        <w:t>The Spotted-tailed Quoll (</w:t>
      </w:r>
      <w:r w:rsidRPr="007113AF">
        <w:rPr>
          <w:i/>
          <w:iCs/>
          <w:szCs w:val="24"/>
        </w:rPr>
        <w:t>Dasyurus maculatus</w:t>
      </w:r>
      <w:r w:rsidRPr="007113AF">
        <w:rPr>
          <w:szCs w:val="24"/>
        </w:rPr>
        <w:t xml:space="preserve">, Kerr, 1792) was declared a Vulnerable species in the ACT on 4 September 2003 (Instrument No. 265 of 2003 under the </w:t>
      </w:r>
      <w:r w:rsidRPr="007113AF">
        <w:rPr>
          <w:i/>
          <w:iCs/>
          <w:szCs w:val="24"/>
        </w:rPr>
        <w:t>Nature Conservation Act 1980</w:t>
      </w:r>
      <w:r w:rsidRPr="007113AF">
        <w:rPr>
          <w:szCs w:val="24"/>
        </w:rPr>
        <w:t xml:space="preserve">).  Transitional arrangements ensured that a species declared under the 1980 Act is listed as threatened under the 2014 Act in the same category in which it was originally listed. </w:t>
      </w:r>
    </w:p>
    <w:p w:rsidR="00DE086E" w:rsidRPr="007113AF" w:rsidRDefault="00DE086E" w:rsidP="00DE086E">
      <w:pPr>
        <w:pStyle w:val="Default"/>
        <w:rPr>
          <w:rFonts w:ascii="Times New Roman" w:hAnsi="Times New Roman" w:cs="Times New Roman"/>
        </w:rPr>
      </w:pPr>
    </w:p>
    <w:p w:rsidR="00DE086E" w:rsidRPr="00173794" w:rsidRDefault="00DE086E" w:rsidP="00DE086E">
      <w:pPr>
        <w:pStyle w:val="Default"/>
        <w:rPr>
          <w:rFonts w:ascii="Times New Roman" w:hAnsi="Times New Roman" w:cs="Times New Roman"/>
          <w:i/>
        </w:rPr>
      </w:pPr>
      <w:r w:rsidRPr="007113AF">
        <w:rPr>
          <w:rFonts w:ascii="Times New Roman" w:hAnsi="Times New Roman" w:cs="Times New Roman"/>
        </w:rPr>
        <w:t xml:space="preserve">Under section 101 of the </w:t>
      </w:r>
      <w:r w:rsidRPr="007113AF">
        <w:rPr>
          <w:rFonts w:ascii="Times New Roman" w:hAnsi="Times New Roman" w:cs="Times New Roman"/>
          <w:i/>
          <w:iCs/>
        </w:rPr>
        <w:t>Nature Conservation Act 2014</w:t>
      </w:r>
      <w:r w:rsidRPr="007113AF">
        <w:rPr>
          <w:rFonts w:ascii="Times New Roman" w:hAnsi="Times New Roman" w:cs="Times New Roman"/>
        </w:rPr>
        <w:t>, the Conservator of Flora and Fauna is responsible for preparing a draft action plan for listed species. The first action plan for this species was prepared in 2005 (ACT Government 2005)</w:t>
      </w:r>
      <w:r w:rsidR="00173794">
        <w:rPr>
          <w:rFonts w:ascii="Times New Roman" w:hAnsi="Times New Roman" w:cs="Times New Roman"/>
        </w:rPr>
        <w:t xml:space="preserve"> (DI 2005-210)</w:t>
      </w:r>
      <w:r w:rsidR="00E81E72">
        <w:rPr>
          <w:rFonts w:ascii="Times New Roman" w:hAnsi="Times New Roman" w:cs="Times New Roman"/>
        </w:rPr>
        <w:t xml:space="preserve"> and </w:t>
      </w:r>
      <w:r w:rsidR="00173794">
        <w:rPr>
          <w:rFonts w:ascii="Times New Roman" w:hAnsi="Times New Roman" w:cs="Times New Roman"/>
        </w:rPr>
        <w:t xml:space="preserve">renotified as </w:t>
      </w:r>
      <w:r w:rsidR="00835BDE">
        <w:rPr>
          <w:rFonts w:ascii="Times New Roman" w:hAnsi="Times New Roman" w:cs="Times New Roman"/>
        </w:rPr>
        <w:t xml:space="preserve">Attachment A of </w:t>
      </w:r>
      <w:r w:rsidR="00835BDE">
        <w:rPr>
          <w:rFonts w:ascii="Times New Roman" w:hAnsi="Times New Roman" w:cs="Times New Roman"/>
          <w:i/>
        </w:rPr>
        <w:t xml:space="preserve">Nature Conservation (Threatened Ecological </w:t>
      </w:r>
      <w:r w:rsidR="00835BDE">
        <w:rPr>
          <w:rFonts w:ascii="Times New Roman" w:hAnsi="Times New Roman" w:cs="Times New Roman"/>
          <w:i/>
        </w:rPr>
        <w:lastRenderedPageBreak/>
        <w:t xml:space="preserve">Communities and Species) Action Plan 2013 (No 1) </w:t>
      </w:r>
      <w:r w:rsidR="00835BDE">
        <w:rPr>
          <w:rFonts w:ascii="Times New Roman" w:hAnsi="Times New Roman" w:cs="Times New Roman"/>
        </w:rPr>
        <w:t>(DI2013-277)</w:t>
      </w:r>
      <w:r w:rsidR="00835BDE">
        <w:rPr>
          <w:rFonts w:ascii="Times New Roman" w:hAnsi="Times New Roman" w:cs="Times New Roman"/>
          <w:i/>
        </w:rPr>
        <w:t xml:space="preserve">. </w:t>
      </w:r>
      <w:r w:rsidR="00835BDE">
        <w:rPr>
          <w:rFonts w:ascii="Times New Roman" w:hAnsi="Times New Roman" w:cs="Times New Roman"/>
        </w:rPr>
        <w:t xml:space="preserve">This instrument amends </w:t>
      </w:r>
      <w:r w:rsidR="00A57EF0">
        <w:rPr>
          <w:rFonts w:ascii="Times New Roman" w:hAnsi="Times New Roman" w:cs="Times New Roman"/>
        </w:rPr>
        <w:t>DI2013-277 to remove the earlier plan</w:t>
      </w:r>
      <w:r w:rsidR="00173794">
        <w:rPr>
          <w:rStyle w:val="FootnoteReference"/>
        </w:rPr>
        <w:footnoteReference w:id="1"/>
      </w:r>
      <w:r w:rsidR="00A57EF0">
        <w:rPr>
          <w:rFonts w:ascii="Times New Roman" w:hAnsi="Times New Roman" w:cs="Times New Roman"/>
        </w:rPr>
        <w:t>.</w:t>
      </w:r>
      <w:r w:rsidR="00835BDE">
        <w:rPr>
          <w:rFonts w:ascii="Times New Roman" w:hAnsi="Times New Roman" w:cs="Times New Roman"/>
        </w:rPr>
        <w:t xml:space="preserve"> </w:t>
      </w:r>
    </w:p>
    <w:p w:rsidR="00792A34" w:rsidRDefault="00792A34" w:rsidP="00DE086E">
      <w:pPr>
        <w:autoSpaceDE w:val="0"/>
        <w:autoSpaceDN w:val="0"/>
        <w:adjustRightInd w:val="0"/>
        <w:rPr>
          <w:color w:val="000000"/>
          <w:szCs w:val="24"/>
          <w:lang w:eastAsia="en-AU"/>
        </w:rPr>
      </w:pPr>
    </w:p>
    <w:p w:rsidR="00DE086E" w:rsidRPr="007113AF" w:rsidRDefault="00DE086E" w:rsidP="00DE086E">
      <w:pPr>
        <w:autoSpaceDE w:val="0"/>
        <w:autoSpaceDN w:val="0"/>
        <w:adjustRightInd w:val="0"/>
        <w:rPr>
          <w:color w:val="000000"/>
          <w:szCs w:val="24"/>
          <w:lang w:eastAsia="en-AU"/>
        </w:rPr>
      </w:pPr>
      <w:r w:rsidRPr="007113AF">
        <w:rPr>
          <w:color w:val="000000"/>
          <w:szCs w:val="24"/>
          <w:lang w:eastAsia="en-AU"/>
        </w:rPr>
        <w:t>Pursuant to section 100 of the Act, an Action Plan must set out proposals to ensure, as far as practicable, the identification, protection and survival of the species. It should identify known critical habitat and propose management strategies to ensure the persistence of the species.  Action Plans may state requirements for monitoring the species and its habitat. The Conservator must consider the impact of climate change, specific threats to the species and any connectivity requirements.</w:t>
      </w:r>
    </w:p>
    <w:p w:rsidR="00DE086E" w:rsidRPr="007113AF" w:rsidRDefault="00DE086E" w:rsidP="00DE086E">
      <w:pPr>
        <w:autoSpaceDE w:val="0"/>
        <w:autoSpaceDN w:val="0"/>
        <w:adjustRightInd w:val="0"/>
        <w:rPr>
          <w:b/>
          <w:color w:val="000000"/>
          <w:szCs w:val="24"/>
          <w:lang w:eastAsia="en-AU"/>
        </w:rPr>
      </w:pPr>
    </w:p>
    <w:p w:rsidR="00DE086E" w:rsidRPr="007113AF" w:rsidRDefault="00DE086E" w:rsidP="00DE086E">
      <w:pPr>
        <w:autoSpaceDE w:val="0"/>
        <w:autoSpaceDN w:val="0"/>
        <w:adjustRightInd w:val="0"/>
        <w:rPr>
          <w:color w:val="000000"/>
          <w:szCs w:val="24"/>
          <w:lang w:eastAsia="en-AU"/>
        </w:rPr>
      </w:pPr>
      <w:r w:rsidRPr="007113AF">
        <w:rPr>
          <w:szCs w:val="24"/>
          <w:lang w:eastAsia="en-AU"/>
        </w:rPr>
        <w:t xml:space="preserve">Under section 103 </w:t>
      </w:r>
      <w:r w:rsidRPr="007113AF">
        <w:rPr>
          <w:color w:val="000000"/>
          <w:szCs w:val="24"/>
          <w:lang w:eastAsia="en-AU"/>
        </w:rPr>
        <w:t xml:space="preserve">of the Act, public consultation on an Action Plan is required before it is finalised. </w:t>
      </w:r>
      <w:r w:rsidR="007113AF" w:rsidRPr="007113AF">
        <w:rPr>
          <w:color w:val="000000"/>
          <w:szCs w:val="24"/>
          <w:lang w:eastAsia="en-AU"/>
        </w:rPr>
        <w:t xml:space="preserve"> </w:t>
      </w:r>
      <w:r w:rsidRPr="007113AF">
        <w:rPr>
          <w:color w:val="000000"/>
          <w:szCs w:val="24"/>
          <w:lang w:eastAsia="en-AU"/>
        </w:rPr>
        <w:t>A draft of the Spotted-tailed Quoll Action Plan was released for public consultation for six weeks from</w:t>
      </w:r>
      <w:r w:rsidR="007113AF" w:rsidRPr="007113AF">
        <w:rPr>
          <w:color w:val="000000"/>
          <w:szCs w:val="24"/>
          <w:lang w:eastAsia="en-AU"/>
        </w:rPr>
        <w:t xml:space="preserve"> 15 September 2018 to 29 October 2018</w:t>
      </w:r>
      <w:r w:rsidRPr="007113AF">
        <w:rPr>
          <w:color w:val="000000"/>
          <w:szCs w:val="24"/>
          <w:lang w:eastAsia="en-AU"/>
        </w:rPr>
        <w:t xml:space="preserve">. </w:t>
      </w:r>
      <w:r w:rsidR="00141F0F">
        <w:rPr>
          <w:color w:val="000000"/>
          <w:szCs w:val="24"/>
          <w:lang w:eastAsia="en-AU"/>
        </w:rPr>
        <w:t>Four</w:t>
      </w:r>
      <w:r w:rsidR="00141F0F" w:rsidRPr="00141F0F">
        <w:rPr>
          <w:color w:val="000000"/>
          <w:szCs w:val="24"/>
          <w:lang w:eastAsia="en-AU"/>
        </w:rPr>
        <w:t xml:space="preserve"> </w:t>
      </w:r>
      <w:r w:rsidR="00C63D04">
        <w:rPr>
          <w:color w:val="000000"/>
          <w:szCs w:val="24"/>
          <w:lang w:eastAsia="en-AU"/>
        </w:rPr>
        <w:t xml:space="preserve">written </w:t>
      </w:r>
      <w:r w:rsidR="00141F0F" w:rsidRPr="00141F0F">
        <w:rPr>
          <w:color w:val="000000"/>
          <w:szCs w:val="24"/>
          <w:lang w:eastAsia="en-AU"/>
        </w:rPr>
        <w:t>s</w:t>
      </w:r>
      <w:r w:rsidR="00DE09FC" w:rsidRPr="00141F0F">
        <w:rPr>
          <w:color w:val="000000"/>
          <w:szCs w:val="24"/>
          <w:lang w:eastAsia="en-AU"/>
        </w:rPr>
        <w:t>ubmissions were received.</w:t>
      </w:r>
      <w:r w:rsidR="00DE09FC">
        <w:rPr>
          <w:color w:val="000000"/>
          <w:szCs w:val="24"/>
          <w:lang w:eastAsia="en-AU"/>
        </w:rPr>
        <w:t xml:space="preserve"> </w:t>
      </w:r>
      <w:r w:rsidRPr="007113AF">
        <w:rPr>
          <w:color w:val="000000"/>
          <w:szCs w:val="24"/>
          <w:lang w:eastAsia="en-AU"/>
        </w:rPr>
        <w:t xml:space="preserve">The draft plan was revised in response to the submissions and comments received. </w:t>
      </w:r>
      <w:r w:rsidRPr="007113AF">
        <w:rPr>
          <w:szCs w:val="24"/>
          <w:lang w:eastAsia="en-AU"/>
        </w:rPr>
        <w:t xml:space="preserve"> The Conservator sought </w:t>
      </w:r>
      <w:r w:rsidRPr="007113AF">
        <w:rPr>
          <w:color w:val="000000"/>
          <w:szCs w:val="24"/>
          <w:lang w:eastAsia="en-AU"/>
        </w:rPr>
        <w:t>final comment on the revised final draft plan from the Scientific Committee.</w:t>
      </w:r>
      <w:r w:rsidRPr="007113AF">
        <w:rPr>
          <w:szCs w:val="24"/>
          <w:lang w:eastAsia="en-AU"/>
        </w:rPr>
        <w:t xml:space="preserve"> </w:t>
      </w:r>
      <w:r w:rsidRPr="007113AF">
        <w:rPr>
          <w:color w:val="000000"/>
          <w:szCs w:val="24"/>
          <w:lang w:eastAsia="en-AU"/>
        </w:rPr>
        <w:t xml:space="preserve"> </w:t>
      </w:r>
    </w:p>
    <w:p w:rsidR="00DE086E" w:rsidRPr="007113AF" w:rsidRDefault="00DE086E" w:rsidP="00DE086E">
      <w:pPr>
        <w:autoSpaceDE w:val="0"/>
        <w:autoSpaceDN w:val="0"/>
        <w:adjustRightInd w:val="0"/>
        <w:rPr>
          <w:color w:val="000000"/>
          <w:szCs w:val="24"/>
          <w:lang w:eastAsia="en-AU"/>
        </w:rPr>
      </w:pPr>
    </w:p>
    <w:p w:rsidR="00DE086E" w:rsidRPr="007113AF" w:rsidRDefault="00DE086E" w:rsidP="00DE086E">
      <w:pPr>
        <w:autoSpaceDE w:val="0"/>
        <w:autoSpaceDN w:val="0"/>
        <w:adjustRightInd w:val="0"/>
        <w:rPr>
          <w:szCs w:val="24"/>
          <w:lang w:eastAsia="en-AU"/>
        </w:rPr>
      </w:pPr>
      <w:r w:rsidRPr="007113AF">
        <w:rPr>
          <w:szCs w:val="24"/>
          <w:lang w:eastAsia="en-AU"/>
        </w:rPr>
        <w:t xml:space="preserve">Under section 105 of the Act the final version of a draft action plan prepared by the Conservator is a disallowable instrument. </w:t>
      </w:r>
      <w:r w:rsidRPr="007113AF">
        <w:rPr>
          <w:color w:val="000000"/>
          <w:szCs w:val="24"/>
          <w:lang w:eastAsia="en-AU"/>
        </w:rPr>
        <w:t>This instrument is the final version of draft Action Plan for the Spotted-tailed Quoll prepared under s</w:t>
      </w:r>
      <w:r w:rsidR="00C80DA0">
        <w:rPr>
          <w:color w:val="000000"/>
          <w:szCs w:val="24"/>
          <w:lang w:eastAsia="en-AU"/>
        </w:rPr>
        <w:t xml:space="preserve">ection </w:t>
      </w:r>
      <w:r w:rsidRPr="007113AF">
        <w:rPr>
          <w:color w:val="000000"/>
          <w:szCs w:val="24"/>
          <w:lang w:eastAsia="en-AU"/>
        </w:rPr>
        <w:t xml:space="preserve">104.   </w:t>
      </w:r>
    </w:p>
    <w:p w:rsidR="00DE086E" w:rsidRPr="007113AF" w:rsidRDefault="00DE086E" w:rsidP="00DE086E">
      <w:pPr>
        <w:autoSpaceDE w:val="0"/>
        <w:autoSpaceDN w:val="0"/>
        <w:adjustRightInd w:val="0"/>
        <w:rPr>
          <w:color w:val="000000"/>
          <w:szCs w:val="24"/>
          <w:lang w:eastAsia="en-AU"/>
        </w:rPr>
      </w:pPr>
    </w:p>
    <w:p w:rsidR="00DE086E" w:rsidRPr="007113AF" w:rsidRDefault="007113AF" w:rsidP="007113AF">
      <w:pPr>
        <w:pStyle w:val="Default"/>
        <w:rPr>
          <w:rFonts w:ascii="Times New Roman" w:hAnsi="Times New Roman" w:cs="Times New Roman"/>
        </w:rPr>
      </w:pPr>
      <w:r w:rsidRPr="00C63D04">
        <w:rPr>
          <w:rFonts w:ascii="Times New Roman" w:hAnsi="Times New Roman" w:cs="Times New Roman"/>
          <w:color w:val="auto"/>
        </w:rPr>
        <w:t xml:space="preserve">The primary objective of this Action Plan </w:t>
      </w:r>
      <w:r w:rsidR="00C63D04" w:rsidRPr="00C63D04">
        <w:rPr>
          <w:rFonts w:ascii="Times New Roman" w:hAnsi="Times New Roman" w:cs="Times New Roman"/>
          <w:color w:val="auto"/>
        </w:rPr>
        <w:t xml:space="preserve">is to maintain in the long-term suitable habitat conditions that will support an endemic population of </w:t>
      </w:r>
      <w:r w:rsidR="00C63D04">
        <w:rPr>
          <w:rFonts w:ascii="Times New Roman" w:hAnsi="Times New Roman" w:cs="Times New Roman"/>
          <w:color w:val="auto"/>
        </w:rPr>
        <w:t>the Spotted-tail Quoll</w:t>
      </w:r>
      <w:r w:rsidR="00C63D04" w:rsidRPr="00C63D04">
        <w:rPr>
          <w:rFonts w:ascii="Times New Roman" w:hAnsi="Times New Roman" w:cs="Times New Roman"/>
          <w:color w:val="auto"/>
        </w:rPr>
        <w:t xml:space="preserve"> in the ACT and contribute to regional and national conservation of the species. </w:t>
      </w:r>
      <w:r w:rsidRPr="00C63D04">
        <w:rPr>
          <w:rFonts w:ascii="Times New Roman" w:hAnsi="Times New Roman" w:cs="Times New Roman"/>
          <w:color w:val="auto"/>
        </w:rPr>
        <w:t xml:space="preserve"> Each action plan must be released as a draft for public comment.  </w:t>
      </w:r>
      <w:r w:rsidR="00DE086E" w:rsidRPr="00C63D04">
        <w:rPr>
          <w:rFonts w:ascii="Times New Roman" w:hAnsi="Times New Roman" w:cs="Times New Roman"/>
          <w:color w:val="auto"/>
        </w:rPr>
        <w:t>In order to achieve this goal</w:t>
      </w:r>
      <w:r w:rsidR="00C80DA0">
        <w:rPr>
          <w:rFonts w:ascii="Times New Roman" w:hAnsi="Times New Roman" w:cs="Times New Roman"/>
          <w:color w:val="auto"/>
        </w:rPr>
        <w:t>,</w:t>
      </w:r>
      <w:r w:rsidR="00DE086E" w:rsidRPr="00C63D04">
        <w:rPr>
          <w:rFonts w:ascii="Times New Roman" w:hAnsi="Times New Roman" w:cs="Times New Roman"/>
          <w:color w:val="auto"/>
        </w:rPr>
        <w:t xml:space="preserve"> the Action Plan contains management objectives. These obje</w:t>
      </w:r>
      <w:r w:rsidR="00DE086E" w:rsidRPr="007113AF">
        <w:rPr>
          <w:rFonts w:ascii="Times New Roman" w:hAnsi="Times New Roman" w:cs="Times New Roman"/>
        </w:rPr>
        <w:t xml:space="preserve">ctives are supported by management actions. The Action Plan also contains information about the Spotted-tailed Quoll including a description, conservation status, habitat and threats. </w:t>
      </w:r>
    </w:p>
    <w:p w:rsidR="00DE086E" w:rsidRPr="007113AF" w:rsidRDefault="00DE086E" w:rsidP="00DE086E">
      <w:pPr>
        <w:autoSpaceDE w:val="0"/>
        <w:autoSpaceDN w:val="0"/>
        <w:adjustRightInd w:val="0"/>
        <w:spacing w:before="80" w:after="60"/>
        <w:rPr>
          <w:b/>
          <w:szCs w:val="24"/>
          <w:lang w:eastAsia="en-AU"/>
        </w:rPr>
      </w:pPr>
    </w:p>
    <w:p w:rsidR="00DE086E" w:rsidRPr="007113AF" w:rsidRDefault="00DE086E" w:rsidP="00DE086E">
      <w:pPr>
        <w:rPr>
          <w:b/>
          <w:szCs w:val="24"/>
        </w:rPr>
      </w:pPr>
      <w:r w:rsidRPr="007113AF">
        <w:rPr>
          <w:b/>
          <w:szCs w:val="24"/>
        </w:rPr>
        <w:t>Regulatory Impact Statement</w:t>
      </w:r>
    </w:p>
    <w:p w:rsidR="00DE086E" w:rsidRPr="007113AF" w:rsidRDefault="00DE086E" w:rsidP="00DE086E">
      <w:pPr>
        <w:rPr>
          <w:szCs w:val="24"/>
        </w:rPr>
      </w:pPr>
      <w:r w:rsidRPr="007113AF">
        <w:rPr>
          <w:szCs w:val="24"/>
        </w:rPr>
        <w:t xml:space="preserve">No regulatory impact statement (RIS) has been prepared in accordance with section 34 of the </w:t>
      </w:r>
      <w:r w:rsidRPr="007113AF">
        <w:rPr>
          <w:i/>
          <w:szCs w:val="24"/>
        </w:rPr>
        <w:t>Legislation Act 2001</w:t>
      </w:r>
      <w:r w:rsidRPr="007113AF">
        <w:rPr>
          <w:szCs w:val="24"/>
        </w:rPr>
        <w:t xml:space="preserve"> as the disallowable instrument is not likely to impose appreciable costs on the community, or part of the community. Further, a RIS is not required, in accordance with section 36 (1) (b) of the Legislation Act as the matter does not operate to the disadvantage of anyone by adversely affecting a person’s rights or imposing liabilities on a person.  The Action Plan contains objectives and actions. These provide guidance but do not impose liabilities on anyone or adversely affect anyone’s rights. </w:t>
      </w:r>
    </w:p>
    <w:p w:rsidR="00DE086E" w:rsidRPr="007113AF" w:rsidRDefault="00DE086E" w:rsidP="00DE086E">
      <w:pPr>
        <w:rPr>
          <w:szCs w:val="24"/>
        </w:rPr>
      </w:pPr>
    </w:p>
    <w:p w:rsidR="00DE086E" w:rsidRPr="007113AF" w:rsidRDefault="00DE086E" w:rsidP="00DE086E">
      <w:pPr>
        <w:rPr>
          <w:b/>
          <w:szCs w:val="24"/>
        </w:rPr>
      </w:pPr>
      <w:r w:rsidRPr="007113AF">
        <w:rPr>
          <w:b/>
          <w:szCs w:val="24"/>
        </w:rPr>
        <w:t xml:space="preserve">Human Rights </w:t>
      </w:r>
    </w:p>
    <w:p w:rsidR="00DE086E" w:rsidRPr="007113AF" w:rsidRDefault="00DE086E" w:rsidP="00DE086E">
      <w:pPr>
        <w:rPr>
          <w:szCs w:val="24"/>
        </w:rPr>
      </w:pPr>
      <w:r w:rsidRPr="007113AF">
        <w:rPr>
          <w:szCs w:val="24"/>
        </w:rPr>
        <w:t xml:space="preserve">The disallowable instrument does not affect any human rights contained in the </w:t>
      </w:r>
      <w:r w:rsidRPr="007113AF">
        <w:rPr>
          <w:i/>
          <w:szCs w:val="24"/>
        </w:rPr>
        <w:t>Human Rights Act 2004</w:t>
      </w:r>
      <w:r w:rsidRPr="007113AF">
        <w:rPr>
          <w:szCs w:val="24"/>
        </w:rPr>
        <w:t xml:space="preserve">. </w:t>
      </w:r>
    </w:p>
    <w:p w:rsidR="00DE086E" w:rsidRPr="007113AF" w:rsidRDefault="00DE086E" w:rsidP="00DE086E">
      <w:pPr>
        <w:rPr>
          <w:szCs w:val="24"/>
        </w:rPr>
      </w:pPr>
    </w:p>
    <w:p w:rsidR="00DE086E" w:rsidRPr="007113AF" w:rsidRDefault="00173794" w:rsidP="00DE086E">
      <w:pPr>
        <w:rPr>
          <w:b/>
          <w:szCs w:val="24"/>
        </w:rPr>
      </w:pPr>
      <w:r>
        <w:rPr>
          <w:b/>
          <w:szCs w:val="24"/>
        </w:rPr>
        <w:br w:type="page"/>
      </w:r>
      <w:r w:rsidR="00DE086E" w:rsidRPr="007113AF">
        <w:rPr>
          <w:b/>
          <w:szCs w:val="24"/>
        </w:rPr>
        <w:lastRenderedPageBreak/>
        <w:t>Outline of provisions</w:t>
      </w:r>
    </w:p>
    <w:p w:rsidR="00DE086E" w:rsidRPr="007113AF" w:rsidRDefault="00DE086E" w:rsidP="00DE086E">
      <w:pPr>
        <w:rPr>
          <w:b/>
          <w:szCs w:val="24"/>
        </w:rPr>
      </w:pPr>
    </w:p>
    <w:p w:rsidR="00DE086E" w:rsidRPr="007113AF" w:rsidRDefault="00DE086E" w:rsidP="00DE086E">
      <w:pPr>
        <w:rPr>
          <w:b/>
          <w:szCs w:val="24"/>
        </w:rPr>
      </w:pPr>
      <w:r w:rsidRPr="007113AF">
        <w:rPr>
          <w:b/>
          <w:szCs w:val="24"/>
        </w:rPr>
        <w:t>Section 1 – Name of instrument</w:t>
      </w:r>
    </w:p>
    <w:p w:rsidR="00DE086E" w:rsidRPr="007113AF" w:rsidRDefault="00DE086E" w:rsidP="00DE086E">
      <w:pPr>
        <w:rPr>
          <w:szCs w:val="24"/>
        </w:rPr>
      </w:pPr>
      <w:r w:rsidRPr="007113AF">
        <w:rPr>
          <w:szCs w:val="24"/>
        </w:rPr>
        <w:t>This section names the instrument.</w:t>
      </w:r>
    </w:p>
    <w:p w:rsidR="00DE086E" w:rsidRPr="007113AF" w:rsidRDefault="00DE086E" w:rsidP="00DE086E">
      <w:pPr>
        <w:rPr>
          <w:szCs w:val="24"/>
        </w:rPr>
      </w:pPr>
    </w:p>
    <w:p w:rsidR="00DE086E" w:rsidRPr="007113AF" w:rsidRDefault="00DE086E" w:rsidP="00DE086E">
      <w:pPr>
        <w:rPr>
          <w:b/>
          <w:szCs w:val="24"/>
        </w:rPr>
      </w:pPr>
      <w:r w:rsidRPr="007113AF">
        <w:rPr>
          <w:b/>
          <w:szCs w:val="24"/>
        </w:rPr>
        <w:t>Section 2 – Commencement</w:t>
      </w:r>
    </w:p>
    <w:p w:rsidR="00DE086E" w:rsidRPr="007113AF" w:rsidRDefault="00DE086E" w:rsidP="00DE086E">
      <w:pPr>
        <w:rPr>
          <w:szCs w:val="24"/>
        </w:rPr>
      </w:pPr>
      <w:r w:rsidRPr="007113AF">
        <w:rPr>
          <w:szCs w:val="24"/>
        </w:rPr>
        <w:t>This section provides for the commencement of the instrument</w:t>
      </w:r>
    </w:p>
    <w:p w:rsidR="00DE086E" w:rsidRPr="007113AF" w:rsidRDefault="00DE086E" w:rsidP="00DE086E">
      <w:pPr>
        <w:rPr>
          <w:szCs w:val="24"/>
        </w:rPr>
      </w:pPr>
    </w:p>
    <w:p w:rsidR="00DE086E" w:rsidRPr="007113AF" w:rsidRDefault="00DE086E" w:rsidP="00DE086E">
      <w:pPr>
        <w:autoSpaceDE w:val="0"/>
        <w:autoSpaceDN w:val="0"/>
        <w:adjustRightInd w:val="0"/>
        <w:rPr>
          <w:b/>
          <w:color w:val="000000"/>
          <w:szCs w:val="24"/>
          <w:lang w:eastAsia="en-AU"/>
        </w:rPr>
      </w:pPr>
      <w:r w:rsidRPr="007113AF">
        <w:rPr>
          <w:b/>
          <w:color w:val="000000"/>
          <w:szCs w:val="24"/>
          <w:lang w:eastAsia="en-AU"/>
        </w:rPr>
        <w:t>Section 3 – Preparation of an action plan</w:t>
      </w:r>
    </w:p>
    <w:p w:rsidR="00DE086E" w:rsidRPr="007113AF" w:rsidRDefault="00DE086E" w:rsidP="00DE086E">
      <w:pPr>
        <w:autoSpaceDE w:val="0"/>
        <w:autoSpaceDN w:val="0"/>
        <w:adjustRightInd w:val="0"/>
        <w:rPr>
          <w:color w:val="000000"/>
          <w:szCs w:val="24"/>
          <w:lang w:eastAsia="en-AU"/>
        </w:rPr>
      </w:pPr>
      <w:r w:rsidRPr="007113AF">
        <w:rPr>
          <w:color w:val="000000"/>
          <w:szCs w:val="24"/>
          <w:lang w:eastAsia="en-AU"/>
        </w:rPr>
        <w:t>This section provides that the Action Plan has been prepared.  The Action Plan is scheduled to the instrument.</w:t>
      </w:r>
    </w:p>
    <w:p w:rsidR="005D70F1" w:rsidRPr="007113AF" w:rsidRDefault="005D70F1">
      <w:pPr>
        <w:rPr>
          <w:szCs w:val="24"/>
        </w:rPr>
      </w:pPr>
    </w:p>
    <w:p w:rsidR="007113AF" w:rsidRPr="00DE09FC" w:rsidRDefault="007113AF">
      <w:pPr>
        <w:rPr>
          <w:b/>
          <w:szCs w:val="24"/>
        </w:rPr>
      </w:pPr>
      <w:r w:rsidRPr="00DE09FC">
        <w:rPr>
          <w:b/>
          <w:szCs w:val="24"/>
        </w:rPr>
        <w:t xml:space="preserve">Section 4 – Revocation </w:t>
      </w:r>
    </w:p>
    <w:p w:rsidR="007113AF" w:rsidRPr="007113AF" w:rsidRDefault="007113AF">
      <w:pPr>
        <w:rPr>
          <w:szCs w:val="24"/>
        </w:rPr>
      </w:pPr>
      <w:r w:rsidRPr="00DE09FC">
        <w:rPr>
          <w:szCs w:val="24"/>
        </w:rPr>
        <w:t>This section revokes the previous Action Plan for the Spotted-tailed Quoll</w:t>
      </w:r>
      <w:r w:rsidR="00FB1105">
        <w:rPr>
          <w:szCs w:val="24"/>
        </w:rPr>
        <w:t>,</w:t>
      </w:r>
      <w:r w:rsidR="00F27E93">
        <w:rPr>
          <w:szCs w:val="24"/>
        </w:rPr>
        <w:t xml:space="preserve"> found</w:t>
      </w:r>
      <w:r w:rsidR="00FB1105">
        <w:rPr>
          <w:szCs w:val="24"/>
        </w:rPr>
        <w:t xml:space="preserve"> in Attachment A </w:t>
      </w:r>
      <w:r w:rsidR="006867D0">
        <w:rPr>
          <w:szCs w:val="24"/>
        </w:rPr>
        <w:t xml:space="preserve">of </w:t>
      </w:r>
      <w:r w:rsidR="00FB1105">
        <w:rPr>
          <w:szCs w:val="24"/>
        </w:rPr>
        <w:t>DI2013-277</w:t>
      </w:r>
      <w:r w:rsidRPr="00DE09FC">
        <w:rPr>
          <w:szCs w:val="24"/>
        </w:rPr>
        <w:t>.</w:t>
      </w:r>
      <w:r w:rsidRPr="007113AF">
        <w:rPr>
          <w:szCs w:val="24"/>
        </w:rPr>
        <w:t xml:space="preserve"> </w:t>
      </w:r>
    </w:p>
    <w:sectPr w:rsidR="007113AF" w:rsidRPr="007113AF" w:rsidSect="004C4A40">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7E9" w:rsidRDefault="001547E9">
      <w:r>
        <w:separator/>
      </w:r>
    </w:p>
  </w:endnote>
  <w:endnote w:type="continuationSeparator" w:id="0">
    <w:p w:rsidR="001547E9" w:rsidRDefault="0015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BDB" w:rsidRDefault="00E90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A40" w:rsidRPr="00E90BDB" w:rsidRDefault="00E90BDB" w:rsidP="00E90BDB">
    <w:pPr>
      <w:pStyle w:val="Footer"/>
      <w:spacing w:before="0" w:after="0" w:line="240" w:lineRule="auto"/>
      <w:jc w:val="center"/>
      <w:rPr>
        <w:rFonts w:cs="Arial"/>
        <w:sz w:val="14"/>
      </w:rPr>
    </w:pPr>
    <w:r w:rsidRPr="00E90BD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BDB" w:rsidRDefault="00E90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7E9" w:rsidRDefault="001547E9">
      <w:r>
        <w:separator/>
      </w:r>
    </w:p>
  </w:footnote>
  <w:footnote w:type="continuationSeparator" w:id="0">
    <w:p w:rsidR="001547E9" w:rsidRDefault="001547E9">
      <w:r>
        <w:continuationSeparator/>
      </w:r>
    </w:p>
  </w:footnote>
  <w:footnote w:id="1">
    <w:p w:rsidR="00173794" w:rsidRDefault="00173794">
      <w:pPr>
        <w:pStyle w:val="FootnoteText"/>
      </w:pPr>
      <w:r>
        <w:rPr>
          <w:rStyle w:val="FootnoteReference"/>
        </w:rPr>
        <w:footnoteRef/>
      </w:r>
      <w:r>
        <w:t xml:space="preserve"> The Plan was also renotified with other Action Plans in 2007 (DI2007-85) and 2012 (DI2012-108).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BDB" w:rsidRDefault="00E90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BDB" w:rsidRDefault="00E90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BDB" w:rsidRDefault="00E90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52F"/>
    <w:rsid w:val="000360F6"/>
    <w:rsid w:val="00081CA7"/>
    <w:rsid w:val="000B1BA3"/>
    <w:rsid w:val="00141F0F"/>
    <w:rsid w:val="001547E9"/>
    <w:rsid w:val="0016422E"/>
    <w:rsid w:val="00173794"/>
    <w:rsid w:val="00174AB1"/>
    <w:rsid w:val="00183F14"/>
    <w:rsid w:val="002340EE"/>
    <w:rsid w:val="002F1A2A"/>
    <w:rsid w:val="003404E3"/>
    <w:rsid w:val="003D5715"/>
    <w:rsid w:val="003F381E"/>
    <w:rsid w:val="0043415E"/>
    <w:rsid w:val="0047029C"/>
    <w:rsid w:val="00471C05"/>
    <w:rsid w:val="004C4A40"/>
    <w:rsid w:val="005348DF"/>
    <w:rsid w:val="00550787"/>
    <w:rsid w:val="005D70F1"/>
    <w:rsid w:val="005D7499"/>
    <w:rsid w:val="00645851"/>
    <w:rsid w:val="00651943"/>
    <w:rsid w:val="006867D0"/>
    <w:rsid w:val="007113AF"/>
    <w:rsid w:val="00732B68"/>
    <w:rsid w:val="00792A34"/>
    <w:rsid w:val="007A5D3A"/>
    <w:rsid w:val="00812767"/>
    <w:rsid w:val="00835BDE"/>
    <w:rsid w:val="00874B5E"/>
    <w:rsid w:val="00954ED3"/>
    <w:rsid w:val="00955DFB"/>
    <w:rsid w:val="00A13816"/>
    <w:rsid w:val="00A25500"/>
    <w:rsid w:val="00A34D46"/>
    <w:rsid w:val="00A57EF0"/>
    <w:rsid w:val="00AD2822"/>
    <w:rsid w:val="00B54842"/>
    <w:rsid w:val="00BC39D4"/>
    <w:rsid w:val="00C4252F"/>
    <w:rsid w:val="00C63D04"/>
    <w:rsid w:val="00C80DA0"/>
    <w:rsid w:val="00DE086E"/>
    <w:rsid w:val="00DE09FC"/>
    <w:rsid w:val="00E81E72"/>
    <w:rsid w:val="00E90BDB"/>
    <w:rsid w:val="00F11921"/>
    <w:rsid w:val="00F27E93"/>
    <w:rsid w:val="00F51CC8"/>
    <w:rsid w:val="00FB1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ACD2CC-D647-45AF-8274-CF0CF24F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customStyle="1" w:styleId="Default">
    <w:name w:val="Default"/>
    <w:rsid w:val="00DE086E"/>
    <w:pPr>
      <w:autoSpaceDE w:val="0"/>
      <w:autoSpaceDN w:val="0"/>
      <w:adjustRightInd w:val="0"/>
    </w:pPr>
    <w:rPr>
      <w:rFonts w:ascii="Calibri" w:hAnsi="Calibri" w:cs="Calibri"/>
      <w:color w:val="000000"/>
      <w:sz w:val="24"/>
      <w:szCs w:val="24"/>
    </w:rPr>
  </w:style>
  <w:style w:type="character" w:styleId="CommentReference">
    <w:name w:val="annotation reference"/>
    <w:rsid w:val="00141F0F"/>
    <w:rPr>
      <w:sz w:val="16"/>
      <w:szCs w:val="16"/>
    </w:rPr>
  </w:style>
  <w:style w:type="paragraph" w:styleId="CommentText">
    <w:name w:val="annotation text"/>
    <w:basedOn w:val="Normal"/>
    <w:link w:val="CommentTextChar"/>
    <w:rsid w:val="00141F0F"/>
    <w:rPr>
      <w:sz w:val="20"/>
    </w:rPr>
  </w:style>
  <w:style w:type="character" w:customStyle="1" w:styleId="CommentTextChar">
    <w:name w:val="Comment Text Char"/>
    <w:link w:val="CommentText"/>
    <w:rsid w:val="00141F0F"/>
    <w:rPr>
      <w:lang w:eastAsia="en-US"/>
    </w:rPr>
  </w:style>
  <w:style w:type="paragraph" w:styleId="CommentSubject">
    <w:name w:val="annotation subject"/>
    <w:basedOn w:val="CommentText"/>
    <w:next w:val="CommentText"/>
    <w:link w:val="CommentSubjectChar"/>
    <w:rsid w:val="00141F0F"/>
    <w:rPr>
      <w:b/>
      <w:bCs/>
    </w:rPr>
  </w:style>
  <w:style w:type="character" w:customStyle="1" w:styleId="CommentSubjectChar">
    <w:name w:val="Comment Subject Char"/>
    <w:link w:val="CommentSubject"/>
    <w:rsid w:val="00141F0F"/>
    <w:rPr>
      <w:b/>
      <w:bCs/>
      <w:lang w:eastAsia="en-US"/>
    </w:rPr>
  </w:style>
  <w:style w:type="paragraph" w:styleId="BalloonText">
    <w:name w:val="Balloon Text"/>
    <w:basedOn w:val="Normal"/>
    <w:link w:val="BalloonTextChar"/>
    <w:rsid w:val="00141F0F"/>
    <w:rPr>
      <w:rFonts w:ascii="Segoe UI" w:hAnsi="Segoe UI" w:cs="Segoe UI"/>
      <w:sz w:val="18"/>
      <w:szCs w:val="18"/>
    </w:rPr>
  </w:style>
  <w:style w:type="character" w:customStyle="1" w:styleId="BalloonTextChar">
    <w:name w:val="Balloon Text Char"/>
    <w:link w:val="BalloonText"/>
    <w:rsid w:val="00141F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6B25D5F726E4A88FE2B57891DE3DE" ma:contentTypeVersion="61" ma:contentTypeDescription="Create a new document." ma:contentTypeScope="" ma:versionID="b38af1acbf46e7a59b4d30ed0aadf2a2">
  <xsd:schema xmlns:xsd="http://www.w3.org/2001/XMLSchema" xmlns:xs="http://www.w3.org/2001/XMLSchema" xmlns:p="http://schemas.microsoft.com/office/2006/metadata/properties" xmlns:ns1="http://schemas.microsoft.com/sharepoint/v3" xmlns:ns2="2cc1f1bd-1e1d-463f-8fcc-cae38e6c0533" xmlns:ns3="http://schemas.microsoft.com/sharepoint/v4" xmlns:ns4="9373c7a8-43b7-4a21-b918-9a6f8159393d" targetNamespace="http://schemas.microsoft.com/office/2006/metadata/properties" ma:root="true" ma:fieldsID="21cc908406b81dee366ff04422860534" ns1:_="" ns2:_="" ns3:_="" ns4:_="">
    <xsd:import namespace="http://schemas.microsoft.com/sharepoint/v3"/>
    <xsd:import namespace="2cc1f1bd-1e1d-463f-8fcc-cae38e6c0533"/>
    <xsd:import namespace="http://schemas.microsoft.com/sharepoint/v4"/>
    <xsd:import namespace="9373c7a8-43b7-4a21-b918-9a6f8159393d"/>
    <xsd:element name="properties">
      <xsd:complexType>
        <xsd:sequence>
          <xsd:element name="documentManagement">
            <xsd:complexType>
              <xsd:all>
                <xsd:element ref="ns2:Description0" minOccurs="0"/>
                <xsd:element ref="ns2:Applies_x0020_to" minOccurs="0"/>
                <xsd:element ref="ns2:Document_x0020_owner" minOccurs="0"/>
                <xsd:element ref="ns2:Document_x0020_topic" minOccurs="0"/>
                <xsd:element ref="ns2:Document_x0020_type" minOccurs="0"/>
                <xsd:element ref="ns2:Objective_x0020_ID" minOccurs="0"/>
                <xsd:element ref="ns2:Date_x0020_approved" minOccurs="0"/>
                <xsd:element ref="ns2:Approved_x0020_by" minOccurs="0"/>
                <xsd:element ref="ns2:Review_x0020_date" minOccurs="0"/>
                <xsd:element ref="ns1:PublishingStartDate" minOccurs="0"/>
                <xsd:element ref="ns1:PublishingExpirationDate" minOccurs="0"/>
                <xsd:element ref="ns2:Publish_x0020_to_x0020_web_x0020_under_x0020_OAIS" minOccurs="0"/>
                <xsd:element ref="ns2:Users" minOccurs="0"/>
                <xsd:element ref="ns2:MediaServiceMetadata" minOccurs="0"/>
                <xsd:element ref="ns2:MediaServiceFastMetadata" minOccurs="0"/>
                <xsd:element ref="ns3:IconOverlay" minOccurs="0"/>
                <xsd:element ref="ns4:SharedWithUsers" minOccurs="0"/>
                <xsd:element ref="ns4:SharedWithDetail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1f1bd-1e1d-463f-8fcc-cae38e6c0533"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Applies_x0020_to" ma:index="3" nillable="true" ma:displayName="Applies to" ma:default="Environment, Planning and Sustainable Development Directorate" ma:internalName="Applies_x0020_to" ma:readOnly="false">
      <xsd:complexType>
        <xsd:complexContent>
          <xsd:extension base="dms:MultiChoice">
            <xsd:sequence>
              <xsd:element name="Value" maxOccurs="unbounded" minOccurs="0" nillable="true">
                <xsd:simpleType>
                  <xsd:restriction base="dms:Choice">
                    <xsd:enumeration value="Environment, Planning and Sustainable Development Directorate"/>
                    <xsd:enumeration value="City Renewal Authority"/>
                    <xsd:enumeration value="Parks &amp; Conservation Service"/>
                    <xsd:enumeration value="Suburban Land Agency"/>
                    <xsd:enumeration value="Whole of ACT Government"/>
                  </xsd:restriction>
                </xsd:simpleType>
              </xsd:element>
            </xsd:sequence>
          </xsd:extension>
        </xsd:complexContent>
      </xsd:complexType>
    </xsd:element>
    <xsd:element name="Document_x0020_owner" ma:index="4" nillable="true" ma:displayName="Document owner" ma:description="The business area that is responsible for this document" ma:list="{aec47689-5193-47b1-b4ce-b4ce1412582d}" ma:internalName="Document_x0020_own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opic" ma:index="5" nillable="true" ma:displayName="Document topic" ma:list="{bcd10d4a-fa49-49f6-8bcf-38252aa6944c}" ma:internalName="Document_x0020_topic" ma:readOnly="false" ma:showField="Title">
      <xsd:simpleType>
        <xsd:restriction base="dms:Lookup"/>
      </xsd:simpleType>
    </xsd:element>
    <xsd:element name="Document_x0020_type" ma:index="6" nillable="true" ma:displayName="Document type" ma:list="{306b9746-2f3c-41fc-873a-39b99ba3a8a9}" ma:internalName="Document_x0020_type" ma:readOnly="false" ma:showField="Title">
      <xsd:simpleType>
        <xsd:restriction base="dms:Lookup"/>
      </xsd:simpleType>
    </xsd:element>
    <xsd:element name="Objective_x0020_ID" ma:index="7" nillable="true" ma:displayName="Objective ID" ma:internalName="Objective_x0020_ID" ma:readOnly="false">
      <xsd:simpleType>
        <xsd:restriction base="dms:Text">
          <xsd:maxLength value="255"/>
        </xsd:restriction>
      </xsd:simpleType>
    </xsd:element>
    <xsd:element name="Date_x0020_approved" ma:index="8" nillable="true" ma:displayName="Date approved" ma:format="DateOnly" ma:internalName="Date_x0020_approved" ma:readOnly="false">
      <xsd:simpleType>
        <xsd:restriction base="dms:DateTime"/>
      </xsd:simpleType>
    </xsd:element>
    <xsd:element name="Approved_x0020_by" ma:index="9" nillable="true" ma:displayName="Approved by" ma:internalName="Approved_x0020_by" ma:readOnly="false">
      <xsd:simpleType>
        <xsd:restriction base="dms:Text">
          <xsd:maxLength value="255"/>
        </xsd:restriction>
      </xsd:simpleType>
    </xsd:element>
    <xsd:element name="Review_x0020_date" ma:index="10" nillable="true" ma:displayName="Review date" ma:format="DateOnly" ma:internalName="Review_x0020_date" ma:readOnly="false">
      <xsd:simpleType>
        <xsd:restriction base="dms:DateTime"/>
      </xsd:simpleType>
    </xsd:element>
    <xsd:element name="Publish_x0020_to_x0020_web_x0020_under_x0020_OAIS" ma:index="15" nillable="true" ma:displayName="Publish to web under OAIS" ma:default="0" ma:internalName="Publish_x0020_to_x0020_web_x0020_under_x0020_OAIS" ma:readOnly="false">
      <xsd:simpleType>
        <xsd:restriction base="dms:Boolean"/>
      </xsd:simpleType>
    </xsd:element>
    <xsd:element name="Users" ma:index="16" nillable="true" ma:displayName="Users" ma:list="{4e343f2a-3c41-46a6-933d-15dfb75efa22}" ma:internalName="Users" ma:readOnly="false" ma:showField="Title">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3c7a8-43b7-4a21-b918-9a6f8159393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354c6ff-e285-48d8-8c87-05c79ed9e998}" ma:internalName="TaxCatchAll" ma:showField="CatchAllData" ma:web="9373c7a8-43b7-4a21-b918-9a6f81593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D968-F5F4-466D-965A-E2D39599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1f1bd-1e1d-463f-8fcc-cae38e6c0533"/>
    <ds:schemaRef ds:uri="http://schemas.microsoft.com/sharepoint/v4"/>
    <ds:schemaRef ds:uri="9373c7a8-43b7-4a21-b918-9a6f8159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7DC23-B5A6-426A-AEB3-A5DB68BF0CAD}">
  <ds:schemaRefs>
    <ds:schemaRef ds:uri="http://schemas.microsoft.com/office/2006/metadata/longProperties"/>
  </ds:schemaRefs>
</ds:datastoreItem>
</file>

<file path=customXml/itemProps3.xml><?xml version="1.0" encoding="utf-8"?>
<ds:datastoreItem xmlns:ds="http://schemas.openxmlformats.org/officeDocument/2006/customXml" ds:itemID="{AAD5B5AD-52CB-4D78-ADED-DC85C416959B}">
  <ds:schemaRefs>
    <ds:schemaRef ds:uri="http://schemas.microsoft.com/sharepoint/v3/contenttype/forms"/>
  </ds:schemaRefs>
</ds:datastoreItem>
</file>

<file path=customXml/itemProps4.xml><?xml version="1.0" encoding="utf-8"?>
<ds:datastoreItem xmlns:ds="http://schemas.openxmlformats.org/officeDocument/2006/customXml" ds:itemID="{37F53509-9E07-49E3-9F44-1DEF847C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4275</Characters>
  <Application>Microsoft Office Word</Application>
  <DocSecurity>0</DocSecurity>
  <Lines>97</Lines>
  <Paragraphs>30</Paragraphs>
  <ScaleCrop>false</ScaleCrop>
  <HeadingPairs>
    <vt:vector size="2" baseType="variant">
      <vt:variant>
        <vt:lpstr>Title</vt:lpstr>
      </vt:variant>
      <vt:variant>
        <vt:i4>1</vt:i4>
      </vt:variant>
    </vt:vector>
  </HeadingPairs>
  <TitlesOfParts>
    <vt:vector size="1" baseType="lpstr">
      <vt:lpstr>Disallowable instrument explanatory statement template</vt:lpstr>
    </vt:vector>
  </TitlesOfParts>
  <Company>InTACT</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 template</dc:title>
  <dc:subject/>
  <dc:creator>ACT Government</dc:creator>
  <cp:keywords/>
  <cp:lastModifiedBy>PCODCS</cp:lastModifiedBy>
  <cp:revision>4</cp:revision>
  <cp:lastPrinted>2006-03-31T03:28:00Z</cp:lastPrinted>
  <dcterms:created xsi:type="dcterms:W3CDTF">2019-12-09T22:08:00Z</dcterms:created>
  <dcterms:modified xsi:type="dcterms:W3CDTF">2019-12-09T22:08:00Z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
    <vt:lpwstr>19</vt:lpwstr>
  </property>
  <property fmtid="{D5CDD505-2E9C-101B-9397-08002B2CF9AE}" pid="3" name="Topic">
    <vt:lpwstr>17</vt:lpwstr>
  </property>
  <property fmtid="{D5CDD505-2E9C-101B-9397-08002B2CF9AE}" pid="4" name="Description0">
    <vt:lpwstr/>
  </property>
  <property fmtid="{D5CDD505-2E9C-101B-9397-08002B2CF9AE}" pid="5" name="Doc Type">
    <vt:lpwstr>Template</vt:lpwstr>
  </property>
  <property fmtid="{D5CDD505-2E9C-101B-9397-08002B2CF9AE}" pid="6" name="Document type">
    <vt:lpwstr>13</vt:lpwstr>
  </property>
  <property fmtid="{D5CDD505-2E9C-101B-9397-08002B2CF9AE}" pid="7" name="Applies to">
    <vt:lpwstr>;#Environment, Planning and Sustainable Development Directorate;#</vt:lpwstr>
  </property>
  <property fmtid="{D5CDD505-2E9C-101B-9397-08002B2CF9AE}" pid="8" name="Document owner">
    <vt:lpwstr>161;#</vt:lpwstr>
  </property>
  <property fmtid="{D5CDD505-2E9C-101B-9397-08002B2CF9AE}" pid="9" name="Document topic">
    <vt:lpwstr>13</vt:lpwstr>
  </property>
  <property fmtid="{D5CDD505-2E9C-101B-9397-08002B2CF9AE}" pid="10" name="Users">
    <vt:lpwstr>1</vt:lpwstr>
  </property>
  <property fmtid="{D5CDD505-2E9C-101B-9397-08002B2CF9AE}" pid="11" name="Objective ID">
    <vt:lpwstr/>
  </property>
  <property fmtid="{D5CDD505-2E9C-101B-9397-08002B2CF9AE}" pid="12" name="display_urn:schemas-microsoft-com:office:office#Editor">
    <vt:lpwstr>McPhan, Nicola</vt:lpwstr>
  </property>
  <property fmtid="{D5CDD505-2E9C-101B-9397-08002B2CF9AE}" pid="13" name="Approved by">
    <vt:lpwstr/>
  </property>
  <property fmtid="{D5CDD505-2E9C-101B-9397-08002B2CF9AE}" pid="14" name="display_urn:schemas-microsoft-com:office:office#Author">
    <vt:lpwstr>Kavanagh_A, Stephen</vt:lpwstr>
  </property>
  <property fmtid="{D5CDD505-2E9C-101B-9397-08002B2CF9AE}" pid="15" name="URL">
    <vt:lpwstr/>
  </property>
  <property fmtid="{D5CDD505-2E9C-101B-9397-08002B2CF9AE}" pid="16" name="Review date">
    <vt:lpwstr/>
  </property>
  <property fmtid="{D5CDD505-2E9C-101B-9397-08002B2CF9AE}" pid="17" name="Date approved">
    <vt:lpwstr/>
  </property>
  <property fmtid="{D5CDD505-2E9C-101B-9397-08002B2CF9AE}" pid="18" name="IconOverlay">
    <vt:lpwstr/>
  </property>
  <property fmtid="{D5CDD505-2E9C-101B-9397-08002B2CF9AE}" pid="19" name="TaxCatchAll">
    <vt:lpwstr/>
  </property>
  <property fmtid="{D5CDD505-2E9C-101B-9397-08002B2CF9AE}" pid="20" name="PublishingExpirationDate">
    <vt:lpwstr/>
  </property>
  <property fmtid="{D5CDD505-2E9C-101B-9397-08002B2CF9AE}" pid="21" name="PublishingStartDate">
    <vt:lpwstr/>
  </property>
  <property fmtid="{D5CDD505-2E9C-101B-9397-08002B2CF9AE}" pid="22" name="Publish to web under OAIS">
    <vt:lpwstr>0</vt:lpwstr>
  </property>
  <property fmtid="{D5CDD505-2E9C-101B-9397-08002B2CF9AE}" pid="23" name="Objective-Id">
    <vt:lpwstr>A19482566</vt:lpwstr>
  </property>
  <property fmtid="{D5CDD505-2E9C-101B-9397-08002B2CF9AE}" pid="24" name="Objective-Title">
    <vt:lpwstr>19/13985 Explanatory statement -- Spotted-tailed Quoll</vt:lpwstr>
  </property>
  <property fmtid="{D5CDD505-2E9C-101B-9397-08002B2CF9AE}" pid="25" name="Objective-Comment">
    <vt:lpwstr/>
  </property>
  <property fmtid="{D5CDD505-2E9C-101B-9397-08002B2CF9AE}" pid="26" name="Objective-CreationStamp">
    <vt:filetime>2019-05-08T03:20:23Z</vt:filetime>
  </property>
  <property fmtid="{D5CDD505-2E9C-101B-9397-08002B2CF9AE}" pid="27" name="Objective-IsApproved">
    <vt:bool>false</vt:bool>
  </property>
  <property fmtid="{D5CDD505-2E9C-101B-9397-08002B2CF9AE}" pid="28" name="Objective-IsPublished">
    <vt:bool>true</vt:bool>
  </property>
  <property fmtid="{D5CDD505-2E9C-101B-9397-08002B2CF9AE}" pid="29" name="Objective-DatePublished">
    <vt:filetime>2019-12-09T21:55:45Z</vt:filetime>
  </property>
  <property fmtid="{D5CDD505-2E9C-101B-9397-08002B2CF9AE}" pid="30" name="Objective-ModificationStamp">
    <vt:filetime>2019-12-09T21:55:45Z</vt:filetime>
  </property>
  <property fmtid="{D5CDD505-2E9C-101B-9397-08002B2CF9AE}" pid="31" name="Objective-Owner">
    <vt:lpwstr>Kathryn Tracy</vt:lpwstr>
  </property>
  <property fmtid="{D5CDD505-2E9C-101B-9397-08002B2CF9AE}" pid="32" name="Objective-Path">
    <vt:lpwstr>Whole of ACT Government:EPSDD - Environment Planning and Sustainable Development Directorate:DIVISION - Environment:BRANCH - Nature Conservation Policy:05. Plans and Strategies:Action Plans:19/13925 Spotted-tailed Quoll Action Plan - finalisation:Instrume</vt:lpwstr>
  </property>
  <property fmtid="{D5CDD505-2E9C-101B-9397-08002B2CF9AE}" pid="33" name="Objective-Parent">
    <vt:lpwstr>Instruments</vt:lpwstr>
  </property>
  <property fmtid="{D5CDD505-2E9C-101B-9397-08002B2CF9AE}" pid="34" name="Objective-State">
    <vt:lpwstr>Published</vt:lpwstr>
  </property>
  <property fmtid="{D5CDD505-2E9C-101B-9397-08002B2CF9AE}" pid="35" name="Objective-Version">
    <vt:lpwstr>15.0</vt:lpwstr>
  </property>
  <property fmtid="{D5CDD505-2E9C-101B-9397-08002B2CF9AE}" pid="36" name="Objective-VersionNumber">
    <vt:r8>15</vt:r8>
  </property>
  <property fmtid="{D5CDD505-2E9C-101B-9397-08002B2CF9AE}" pid="37" name="Objective-VersionComment">
    <vt:lpwstr/>
  </property>
  <property fmtid="{D5CDD505-2E9C-101B-9397-08002B2CF9AE}" pid="38" name="Objective-FileNumber">
    <vt:lpwstr>1-2019/13925</vt:lpwstr>
  </property>
  <property fmtid="{D5CDD505-2E9C-101B-9397-08002B2CF9AE}" pid="39" name="Objective-Classification">
    <vt:lpwstr>[Inherited - none]</vt:lpwstr>
  </property>
  <property fmtid="{D5CDD505-2E9C-101B-9397-08002B2CF9AE}" pid="40" name="Objective-Caveats">
    <vt:lpwstr/>
  </property>
  <property fmtid="{D5CDD505-2E9C-101B-9397-08002B2CF9AE}" pid="41" name="Objective-Owner Agency [system]">
    <vt:lpwstr>EPSDD</vt:lpwstr>
  </property>
  <property fmtid="{D5CDD505-2E9C-101B-9397-08002B2CF9AE}" pid="42" name="Objective-Document Type [system]">
    <vt:lpwstr>0-Document</vt:lpwstr>
  </property>
  <property fmtid="{D5CDD505-2E9C-101B-9397-08002B2CF9AE}" pid="43" name="Objective-Language [system]">
    <vt:lpwstr>English (en)</vt:lpwstr>
  </property>
  <property fmtid="{D5CDD505-2E9C-101B-9397-08002B2CF9AE}" pid="44" name="Objective-Jurisdiction [system]">
    <vt:lpwstr>ACT</vt:lpwstr>
  </property>
  <property fmtid="{D5CDD505-2E9C-101B-9397-08002B2CF9AE}" pid="45" name="Objective-Customers [system]">
    <vt:lpwstr/>
  </property>
  <property fmtid="{D5CDD505-2E9C-101B-9397-08002B2CF9AE}" pid="46" name="Objective-Places [system]">
    <vt:lpwstr/>
  </property>
  <property fmtid="{D5CDD505-2E9C-101B-9397-08002B2CF9AE}" pid="47" name="Objective-Transaction Reference [system]">
    <vt:lpwstr/>
  </property>
  <property fmtid="{D5CDD505-2E9C-101B-9397-08002B2CF9AE}" pid="48" name="Objective-Document Created By [system]">
    <vt:lpwstr/>
  </property>
  <property fmtid="{D5CDD505-2E9C-101B-9397-08002B2CF9AE}" pid="49" name="Objective-Document Created On [system]">
    <vt:lpwstr/>
  </property>
  <property fmtid="{D5CDD505-2E9C-101B-9397-08002B2CF9AE}" pid="50" name="Objective-Covers Period From [system]">
    <vt:lpwstr/>
  </property>
  <property fmtid="{D5CDD505-2E9C-101B-9397-08002B2CF9AE}" pid="51" name="Objective-Covers Period To [system]">
    <vt:lpwstr/>
  </property>
</Properties>
</file>