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DEB9B" w14:textId="77777777" w:rsidR="005D70F1" w:rsidRDefault="005D70F1">
      <w:pPr>
        <w:spacing w:before="120"/>
        <w:rPr>
          <w:rFonts w:ascii="Arial" w:hAnsi="Arial" w:cs="Arial"/>
        </w:rPr>
      </w:pPr>
      <w:bookmarkStart w:id="0" w:name="_Toc44738651"/>
      <w:bookmarkStart w:id="1" w:name="_GoBack"/>
      <w:bookmarkEnd w:id="1"/>
      <w:r>
        <w:rPr>
          <w:rFonts w:ascii="Arial" w:hAnsi="Arial" w:cs="Arial"/>
        </w:rPr>
        <w:t>Australian Capital Territory</w:t>
      </w:r>
    </w:p>
    <w:p w14:paraId="7C14661B" w14:textId="47BF1E82" w:rsidR="005D70F1" w:rsidRPr="002F1A2A" w:rsidRDefault="003D1978" w:rsidP="002F1A2A">
      <w:pPr>
        <w:pStyle w:val="Heading1"/>
      </w:pPr>
      <w:r>
        <w:t>Environment Protection</w:t>
      </w:r>
      <w:r w:rsidR="007F5ADF">
        <w:t xml:space="preserve"> Amendment</w:t>
      </w:r>
      <w:r>
        <w:t xml:space="preserve"> Regulation </w:t>
      </w:r>
      <w:r w:rsidR="007F5ADF">
        <w:t xml:space="preserve">2019 </w:t>
      </w:r>
      <w:r w:rsidR="007F5ADF" w:rsidRPr="001A09CE">
        <w:t xml:space="preserve">(No </w:t>
      </w:r>
      <w:r w:rsidR="001A09CE">
        <w:t>1</w:t>
      </w:r>
      <w:r w:rsidR="007F5ADF" w:rsidRPr="001A09CE">
        <w:t>)</w:t>
      </w:r>
    </w:p>
    <w:p w14:paraId="359E20FB" w14:textId="63B4B602" w:rsidR="005D70F1" w:rsidRPr="002F1A2A" w:rsidRDefault="003D1978" w:rsidP="002F1A2A">
      <w:pPr>
        <w:pStyle w:val="Heading2"/>
      </w:pPr>
      <w:r>
        <w:t>Subordinate law SL2019–</w:t>
      </w:r>
      <w:r w:rsidR="009C18E5">
        <w:t>32</w:t>
      </w:r>
    </w:p>
    <w:p w14:paraId="0E640ABD" w14:textId="77777777" w:rsidR="005D70F1" w:rsidRDefault="005D70F1">
      <w:pPr>
        <w:pStyle w:val="madeunder"/>
        <w:spacing w:before="240" w:after="120"/>
      </w:pPr>
      <w:r>
        <w:t xml:space="preserve">made under the  </w:t>
      </w:r>
    </w:p>
    <w:p w14:paraId="2EFCA810" w14:textId="77777777" w:rsidR="005D70F1" w:rsidRDefault="003D1978">
      <w:pPr>
        <w:pStyle w:val="CoverActName"/>
        <w:rPr>
          <w:rFonts w:cs="Arial"/>
          <w:sz w:val="20"/>
        </w:rPr>
      </w:pPr>
      <w:r>
        <w:rPr>
          <w:rFonts w:cs="Arial"/>
          <w:sz w:val="20"/>
        </w:rPr>
        <w:t>Environment Protection Act 1997</w:t>
      </w:r>
    </w:p>
    <w:p w14:paraId="2DC83884" w14:textId="77777777" w:rsidR="005D70F1" w:rsidRPr="002F1A2A" w:rsidRDefault="005D70F1" w:rsidP="002F1A2A">
      <w:pPr>
        <w:pStyle w:val="Heading3"/>
      </w:pPr>
      <w:r w:rsidRPr="002F1A2A">
        <w:t>EXPLANATORY STATEMENT</w:t>
      </w:r>
    </w:p>
    <w:p w14:paraId="752CFD76" w14:textId="77777777" w:rsidR="005D70F1" w:rsidRDefault="005D70F1">
      <w:pPr>
        <w:pStyle w:val="N-line3"/>
        <w:pBdr>
          <w:bottom w:val="none" w:sz="0" w:space="0" w:color="auto"/>
        </w:pBdr>
      </w:pPr>
    </w:p>
    <w:p w14:paraId="5A048C14" w14:textId="77777777" w:rsidR="005D70F1" w:rsidRDefault="005D70F1">
      <w:pPr>
        <w:pStyle w:val="N-line3"/>
        <w:pBdr>
          <w:top w:val="single" w:sz="12" w:space="1" w:color="auto"/>
          <w:bottom w:val="none" w:sz="0" w:space="0" w:color="auto"/>
        </w:pBdr>
      </w:pPr>
    </w:p>
    <w:bookmarkEnd w:id="0"/>
    <w:p w14:paraId="7B7ED0FA" w14:textId="7E7594EE" w:rsidR="005D70F1" w:rsidRDefault="003D1978">
      <w:r>
        <w:t xml:space="preserve">This explanatory statement relates to the </w:t>
      </w:r>
      <w:r>
        <w:rPr>
          <w:i/>
          <w:iCs/>
        </w:rPr>
        <w:t xml:space="preserve">Environment Protection </w:t>
      </w:r>
      <w:r w:rsidR="007F5ADF">
        <w:rPr>
          <w:i/>
          <w:iCs/>
        </w:rPr>
        <w:t xml:space="preserve">Amendment </w:t>
      </w:r>
      <w:r>
        <w:rPr>
          <w:i/>
          <w:iCs/>
        </w:rPr>
        <w:t xml:space="preserve">Regulation </w:t>
      </w:r>
      <w:r w:rsidR="007F5ADF">
        <w:rPr>
          <w:i/>
          <w:iCs/>
        </w:rPr>
        <w:t xml:space="preserve">2019 </w:t>
      </w:r>
      <w:r w:rsidR="007F5ADF" w:rsidRPr="001A09CE">
        <w:rPr>
          <w:i/>
          <w:iCs/>
        </w:rPr>
        <w:t xml:space="preserve">(No </w:t>
      </w:r>
      <w:r w:rsidR="001A09CE">
        <w:rPr>
          <w:i/>
          <w:iCs/>
        </w:rPr>
        <w:t>1</w:t>
      </w:r>
      <w:r w:rsidR="007F5ADF" w:rsidRPr="001A09CE">
        <w:rPr>
          <w:i/>
          <w:iCs/>
        </w:rPr>
        <w:t>).</w:t>
      </w:r>
      <w:r>
        <w:rPr>
          <w:i/>
          <w:iCs/>
        </w:rPr>
        <w:t xml:space="preserve"> </w:t>
      </w:r>
      <w:r>
        <w:t xml:space="preserve">It has been prepared in order to assist the reader of </w:t>
      </w:r>
      <w:r w:rsidR="00F7215B">
        <w:t xml:space="preserve">the </w:t>
      </w:r>
      <w:r>
        <w:t>regulation.</w:t>
      </w:r>
      <w:r w:rsidR="00603241">
        <w:t xml:space="preserve"> It does not form part of the regulation and has not been endorsed by the Assembly.</w:t>
      </w:r>
    </w:p>
    <w:p w14:paraId="4B23EE5F" w14:textId="77777777" w:rsidR="00603241" w:rsidRDefault="00603241"/>
    <w:p w14:paraId="3C7C8D8D" w14:textId="77777777" w:rsidR="00603241" w:rsidRDefault="00603241">
      <w:r>
        <w:t>This statement must be read in conjunction with the Act and the regulation. It is not, and is not meant to be, a comprehensive description of the regulation. What is said about a provision is not to be taken as an authoritative guide to the meaning of a provision, this being a task for the courts.</w:t>
      </w:r>
    </w:p>
    <w:p w14:paraId="114F284D" w14:textId="77777777" w:rsidR="00603241" w:rsidRDefault="00603241"/>
    <w:p w14:paraId="24C9CFCA" w14:textId="77777777" w:rsidR="00603241" w:rsidRPr="00603241" w:rsidRDefault="00603241">
      <w:pPr>
        <w:rPr>
          <w:b/>
          <w:bCs/>
        </w:rPr>
      </w:pPr>
      <w:r>
        <w:rPr>
          <w:b/>
          <w:bCs/>
        </w:rPr>
        <w:t>Overview</w:t>
      </w:r>
    </w:p>
    <w:p w14:paraId="6D354C9A" w14:textId="7FDF661E" w:rsidR="007F5ADF" w:rsidRDefault="007F5ADF">
      <w:r>
        <w:t xml:space="preserve">The </w:t>
      </w:r>
      <w:r>
        <w:rPr>
          <w:i/>
          <w:iCs/>
        </w:rPr>
        <w:t xml:space="preserve">Environmental Protection Amendment Regulation 2019 </w:t>
      </w:r>
      <w:r w:rsidRPr="001A09CE">
        <w:rPr>
          <w:i/>
          <w:iCs/>
        </w:rPr>
        <w:t xml:space="preserve">(No </w:t>
      </w:r>
      <w:r w:rsidR="001A09CE">
        <w:rPr>
          <w:i/>
          <w:iCs/>
        </w:rPr>
        <w:t>1</w:t>
      </w:r>
      <w:r w:rsidRPr="001A09CE">
        <w:rPr>
          <w:i/>
          <w:iCs/>
        </w:rPr>
        <w:t>)</w:t>
      </w:r>
      <w:r>
        <w:t xml:space="preserve"> amends the </w:t>
      </w:r>
      <w:r>
        <w:rPr>
          <w:i/>
          <w:iCs/>
        </w:rPr>
        <w:t>Environment Protection Regulation 2005</w:t>
      </w:r>
      <w:r>
        <w:t xml:space="preserve">. </w:t>
      </w:r>
    </w:p>
    <w:p w14:paraId="30C89014" w14:textId="77777777" w:rsidR="00FC3F3B" w:rsidRDefault="00FC3F3B"/>
    <w:p w14:paraId="194C2AE8" w14:textId="0CB501FC" w:rsidR="00FC3F3B" w:rsidRDefault="00FC3F3B">
      <w:r>
        <w:t xml:space="preserve">Between 9 August and 22 September 2019, the ACT Government undertook public consultation on the proposal to extend daytime noise standards for the city centre, town and group centres further into the evening </w:t>
      </w:r>
      <w:r w:rsidR="00F7215B">
        <w:t xml:space="preserve">on Fridays and Saturdays </w:t>
      </w:r>
      <w:r>
        <w:t>(</w:t>
      </w:r>
      <w:hyperlink r:id="rId11" w:history="1">
        <w:r w:rsidRPr="0082087D">
          <w:rPr>
            <w:rStyle w:val="Hyperlink"/>
          </w:rPr>
          <w:t>www.yoursay.act.gov.au/urban-sounds</w:t>
        </w:r>
      </w:hyperlink>
      <w:r>
        <w:t>). It forms part of a broader review of urban sounds and the ACT Planning Review (</w:t>
      </w:r>
      <w:hyperlink r:id="rId12" w:history="1">
        <w:r w:rsidRPr="0082087D">
          <w:rPr>
            <w:rStyle w:val="Hyperlink"/>
          </w:rPr>
          <w:t>www.yoursay.act.gov.au/act-planning-review</w:t>
        </w:r>
      </w:hyperlink>
      <w:r>
        <w:t>).</w:t>
      </w:r>
      <w:r w:rsidR="00F36E08">
        <w:t xml:space="preserve"> </w:t>
      </w:r>
    </w:p>
    <w:p w14:paraId="1A16BF61" w14:textId="77777777" w:rsidR="00FC3F3B" w:rsidRDefault="00FC3F3B"/>
    <w:p w14:paraId="75B8AF72" w14:textId="7462619D" w:rsidR="00FC3F3B" w:rsidRDefault="00F36E08">
      <w:r>
        <w:t xml:space="preserve">These amendments respond </w:t>
      </w:r>
      <w:r w:rsidR="00EC3D8A">
        <w:t xml:space="preserve">to </w:t>
      </w:r>
      <w:r w:rsidR="0058113D">
        <w:t xml:space="preserve">noise monitoring undertaken and </w:t>
      </w:r>
      <w:r w:rsidR="00EC3D8A">
        <w:t>a majority</w:t>
      </w:r>
      <w:r w:rsidR="00F00F15">
        <w:t xml:space="preserve"> consensus</w:t>
      </w:r>
      <w:r>
        <w:t xml:space="preserve"> of community feedback that supported extending daytime </w:t>
      </w:r>
      <w:r w:rsidR="00F7215B">
        <w:t xml:space="preserve">noise standards </w:t>
      </w:r>
      <w:r>
        <w:t xml:space="preserve">in these areas on </w:t>
      </w:r>
      <w:r w:rsidR="00F7215B">
        <w:t xml:space="preserve">Friday and Saturday </w:t>
      </w:r>
      <w:r w:rsidR="008D01C4">
        <w:t>evenings</w:t>
      </w:r>
      <w:r>
        <w:t>.</w:t>
      </w:r>
    </w:p>
    <w:p w14:paraId="492FA5FE" w14:textId="77777777" w:rsidR="00FC3F3B" w:rsidRPr="007F5ADF" w:rsidRDefault="00FC3F3B"/>
    <w:p w14:paraId="43FFEB99" w14:textId="78749D9C" w:rsidR="00F24717" w:rsidRDefault="00603241">
      <w:r>
        <w:t xml:space="preserve">These amendments update Schedule 2 </w:t>
      </w:r>
      <w:r w:rsidR="00F24717">
        <w:t xml:space="preserve">(Noise zones, noise standards and conditions) </w:t>
      </w:r>
      <w:r w:rsidR="009000F5">
        <w:t>of</w:t>
      </w:r>
      <w:r>
        <w:t xml:space="preserve"> the </w:t>
      </w:r>
      <w:r w:rsidR="005E2879">
        <w:t>r</w:t>
      </w:r>
      <w:r>
        <w:t>egulation. More specifically</w:t>
      </w:r>
      <w:r w:rsidR="00F24717">
        <w:t>,</w:t>
      </w:r>
      <w:r>
        <w:t xml:space="preserve"> the amendments </w:t>
      </w:r>
      <w:r w:rsidR="009000F5">
        <w:t>extend</w:t>
      </w:r>
      <w:r w:rsidR="00F24717">
        <w:t xml:space="preserve"> daytime </w:t>
      </w:r>
      <w:r w:rsidR="005E2879">
        <w:t xml:space="preserve">noise </w:t>
      </w:r>
      <w:r w:rsidR="009000F5">
        <w:t>standards</w:t>
      </w:r>
      <w:r w:rsidR="00F24717">
        <w:t xml:space="preserve"> on Fridays and Saturdays in </w:t>
      </w:r>
      <w:r w:rsidR="007E3A34">
        <w:t xml:space="preserve">certain </w:t>
      </w:r>
      <w:r w:rsidR="00F24717">
        <w:t>areas.</w:t>
      </w:r>
    </w:p>
    <w:p w14:paraId="4BFE1CC1" w14:textId="77777777" w:rsidR="00F24717" w:rsidRDefault="00F24717"/>
    <w:p w14:paraId="6EA1FF96" w14:textId="6FF8C5C8" w:rsidR="00F24717" w:rsidRDefault="00F24717">
      <w:r>
        <w:t>The regulation now specifies that</w:t>
      </w:r>
      <w:r w:rsidR="005E2879">
        <w:t>:</w:t>
      </w:r>
    </w:p>
    <w:p w14:paraId="57D717C6" w14:textId="729FAED4" w:rsidR="00603241" w:rsidRDefault="00A83C89" w:rsidP="00F24717">
      <w:pPr>
        <w:numPr>
          <w:ilvl w:val="0"/>
          <w:numId w:val="9"/>
        </w:numPr>
      </w:pPr>
      <w:r>
        <w:t>n</w:t>
      </w:r>
      <w:r w:rsidR="003D0E3A">
        <w:t xml:space="preserve">oise can be emitted up to 60 dB(A) </w:t>
      </w:r>
      <w:r>
        <w:t xml:space="preserve">on land in the city centre and town centres until </w:t>
      </w:r>
      <w:r w:rsidR="00F24717">
        <w:t xml:space="preserve">12am </w:t>
      </w:r>
      <w:r w:rsidR="005E2879">
        <w:t xml:space="preserve">on </w:t>
      </w:r>
      <w:r w:rsidR="00F24717">
        <w:t xml:space="preserve">Friday </w:t>
      </w:r>
      <w:r w:rsidR="005E2879">
        <w:t>and</w:t>
      </w:r>
      <w:r w:rsidR="00F24717">
        <w:t xml:space="preserve"> Saturday.</w:t>
      </w:r>
    </w:p>
    <w:p w14:paraId="71B7F18D" w14:textId="52ABF944" w:rsidR="00F24717" w:rsidRDefault="00A83C89" w:rsidP="002A012B">
      <w:pPr>
        <w:numPr>
          <w:ilvl w:val="0"/>
          <w:numId w:val="9"/>
        </w:numPr>
      </w:pPr>
      <w:r>
        <w:lastRenderedPageBreak/>
        <w:t xml:space="preserve">noise can be emitted up to 55 dB(A) on land in group centres until 11pm </w:t>
      </w:r>
      <w:r w:rsidR="005E2879">
        <w:t>on</w:t>
      </w:r>
      <w:r>
        <w:t xml:space="preserve"> Friday </w:t>
      </w:r>
      <w:r w:rsidR="005E2879">
        <w:t>and</w:t>
      </w:r>
      <w:r>
        <w:t xml:space="preserve"> Saturday</w:t>
      </w:r>
      <w:r w:rsidR="00F24717">
        <w:t>.</w:t>
      </w:r>
    </w:p>
    <w:p w14:paraId="69BD2035" w14:textId="77777777" w:rsidR="002A012B" w:rsidRDefault="002A012B" w:rsidP="002A012B"/>
    <w:p w14:paraId="115AE44E" w14:textId="2A867CD9" w:rsidR="00524B25" w:rsidRPr="00F00F15" w:rsidRDefault="00F00F15" w:rsidP="002A012B">
      <w:pPr>
        <w:rPr>
          <w:b/>
          <w:bCs/>
        </w:rPr>
      </w:pPr>
      <w:r>
        <w:rPr>
          <w:b/>
          <w:bCs/>
        </w:rPr>
        <w:t>Costs</w:t>
      </w:r>
    </w:p>
    <w:p w14:paraId="328552FA" w14:textId="697EB399" w:rsidR="00C949C5" w:rsidRDefault="002A012B" w:rsidP="002A012B">
      <w:r>
        <w:t xml:space="preserve">No </w:t>
      </w:r>
      <w:r w:rsidR="00EC3D8A">
        <w:t>significant appreciable costs</w:t>
      </w:r>
      <w:r>
        <w:t xml:space="preserve"> are</w:t>
      </w:r>
      <w:r w:rsidR="00EC3D8A">
        <w:t xml:space="preserve"> anticipated to be</w:t>
      </w:r>
      <w:r>
        <w:t xml:space="preserve"> associated with the amendments to the regulation</w:t>
      </w:r>
      <w:r w:rsidR="0058113D">
        <w:t>, a</w:t>
      </w:r>
      <w:r w:rsidR="00EC3D8A">
        <w:t xml:space="preserve">s the amendments do not increase </w:t>
      </w:r>
      <w:r w:rsidR="005E2879">
        <w:t xml:space="preserve">the </w:t>
      </w:r>
      <w:r w:rsidR="00EC3D8A">
        <w:t>loudness</w:t>
      </w:r>
      <w:r w:rsidR="005E2879">
        <w:t xml:space="preserve"> of noise permitted</w:t>
      </w:r>
      <w:r w:rsidR="0058113D">
        <w:t>.</w:t>
      </w:r>
      <w:r w:rsidR="00EC3D8A">
        <w:t xml:space="preserve"> </w:t>
      </w:r>
      <w:r w:rsidR="0058113D">
        <w:t>T</w:t>
      </w:r>
      <w:r w:rsidR="00EC3D8A">
        <w:t xml:space="preserve">hey </w:t>
      </w:r>
      <w:r w:rsidR="00A11C92">
        <w:t>are not expected to</w:t>
      </w:r>
      <w:r w:rsidR="00EC3D8A">
        <w:t xml:space="preserve"> cause increased noise </w:t>
      </w:r>
      <w:r w:rsidR="005E2879">
        <w:t xml:space="preserve">impacts on </w:t>
      </w:r>
      <w:r w:rsidR="00F00F15">
        <w:t>residential building</w:t>
      </w:r>
      <w:r w:rsidR="00EC3D8A">
        <w:t>s</w:t>
      </w:r>
      <w:r w:rsidR="00F00F15">
        <w:t>, which are required to comply with noise standards and building codes</w:t>
      </w:r>
      <w:r w:rsidR="00EC3D8A">
        <w:t xml:space="preserve"> to </w:t>
      </w:r>
      <w:r w:rsidR="005E2879">
        <w:t>meet the</w:t>
      </w:r>
      <w:r w:rsidR="00EC3D8A">
        <w:t xml:space="preserve"> existing noise standards. Additionally, venues and businesses are required to maintain compliance and not exceed the noise standards.</w:t>
      </w:r>
    </w:p>
    <w:p w14:paraId="27C6E120" w14:textId="13B7410D" w:rsidR="00C949C5" w:rsidRDefault="00C949C5" w:rsidP="002A012B"/>
    <w:p w14:paraId="368B04D9" w14:textId="4DC54875" w:rsidR="00C949C5" w:rsidRDefault="006161D6" w:rsidP="002A012B">
      <w:r>
        <w:t>T</w:t>
      </w:r>
      <w:r w:rsidR="00EC3D8A">
        <w:t>he amendments provide for</w:t>
      </w:r>
      <w:r w:rsidR="00524B25">
        <w:t xml:space="preserve"> an extension to the hours of permitted daytime</w:t>
      </w:r>
      <w:r w:rsidR="00EC3D8A">
        <w:t xml:space="preserve"> noise</w:t>
      </w:r>
      <w:r w:rsidR="00524B25">
        <w:t xml:space="preserve">. This may result in health and wellbeing impacts experienced by the </w:t>
      </w:r>
      <w:r w:rsidR="00B735B8">
        <w:t>community</w:t>
      </w:r>
      <w:r w:rsidR="00524B25">
        <w:t>, or part of the community,</w:t>
      </w:r>
      <w:r w:rsidR="00B735B8">
        <w:t xml:space="preserve"> and their </w:t>
      </w:r>
      <w:r w:rsidR="00EC3D8A">
        <w:t>capacity</w:t>
      </w:r>
      <w:r w:rsidR="00B735B8">
        <w:t xml:space="preserve"> to quiet</w:t>
      </w:r>
      <w:r w:rsidR="00EC3D8A">
        <w:t>ly</w:t>
      </w:r>
      <w:r w:rsidR="00B735B8">
        <w:t xml:space="preserve"> enjoy</w:t>
      </w:r>
      <w:r w:rsidR="00EC3D8A">
        <w:t xml:space="preserve"> their residence</w:t>
      </w:r>
      <w:r w:rsidR="00524B25">
        <w:t xml:space="preserve"> </w:t>
      </w:r>
      <w:r w:rsidR="005E2879">
        <w:t>on Friday and Saturday evenings between 10pm and midnight.</w:t>
      </w:r>
      <w:r w:rsidR="00EC3D8A">
        <w:t xml:space="preserve"> F</w:t>
      </w:r>
      <w:r w:rsidR="00B735B8">
        <w:t xml:space="preserve">urther analysis </w:t>
      </w:r>
      <w:r w:rsidR="00EC3D8A">
        <w:t>of this</w:t>
      </w:r>
      <w:r w:rsidR="00524B25">
        <w:t xml:space="preserve"> potential</w:t>
      </w:r>
      <w:r w:rsidR="00EC3D8A">
        <w:t xml:space="preserve"> cost is provided in the associated regulatory impact statement.</w:t>
      </w:r>
    </w:p>
    <w:p w14:paraId="64C87A7C" w14:textId="12411DC0" w:rsidR="00B735B8" w:rsidRDefault="00B735B8" w:rsidP="002A012B"/>
    <w:p w14:paraId="671F067F" w14:textId="20F57420" w:rsidR="00524B25" w:rsidRPr="0058113D" w:rsidRDefault="00524B25" w:rsidP="002A012B">
      <w:pPr>
        <w:rPr>
          <w:b/>
          <w:bCs/>
        </w:rPr>
      </w:pPr>
      <w:r>
        <w:rPr>
          <w:b/>
          <w:bCs/>
        </w:rPr>
        <w:t>Benefits</w:t>
      </w:r>
    </w:p>
    <w:p w14:paraId="5ACA9FA2" w14:textId="214093F8" w:rsidR="00524B25" w:rsidRDefault="00524B25" w:rsidP="002A012B">
      <w:r>
        <w:t xml:space="preserve">The amendments are expected to support weekend evening night-time business activity </w:t>
      </w:r>
      <w:r w:rsidR="006161D6">
        <w:t>as part of the</w:t>
      </w:r>
      <w:r>
        <w:t xml:space="preserve"> night-time economy in mixed-use precincts</w:t>
      </w:r>
      <w:r w:rsidR="00C55DF1">
        <w:t xml:space="preserve"> by increasing flexibility around permitted noise emission</w:t>
      </w:r>
      <w:r w:rsidR="005E2879">
        <w:t>s</w:t>
      </w:r>
      <w:r>
        <w:t xml:space="preserve">. Urban renewal is ongoing in the city, town </w:t>
      </w:r>
      <w:r w:rsidR="0058113D">
        <w:t xml:space="preserve">and </w:t>
      </w:r>
      <w:r>
        <w:t>group centres</w:t>
      </w:r>
      <w:r w:rsidR="00C55DF1">
        <w:t xml:space="preserve"> which offer licensed premises, restaurants, music and entertainment venues and events.</w:t>
      </w:r>
    </w:p>
    <w:p w14:paraId="7D61E8F9" w14:textId="77777777" w:rsidR="00524B25" w:rsidRDefault="00524B25" w:rsidP="002A012B"/>
    <w:p w14:paraId="4574D380" w14:textId="74A4DAE4" w:rsidR="00105619" w:rsidRPr="00105619" w:rsidRDefault="00105619" w:rsidP="002A012B">
      <w:r>
        <w:t xml:space="preserve">The amendments </w:t>
      </w:r>
      <w:r w:rsidR="00C42011">
        <w:t xml:space="preserve">aim to achieve a balance between support for continuing economic growth </w:t>
      </w:r>
      <w:r w:rsidR="0058113D">
        <w:t xml:space="preserve">and activity </w:t>
      </w:r>
      <w:r w:rsidR="00C42011">
        <w:t>while providing for the amenity of residents.</w:t>
      </w:r>
    </w:p>
    <w:p w14:paraId="4F12A6F0" w14:textId="77777777" w:rsidR="00F00F15" w:rsidRDefault="00F00F15" w:rsidP="002A012B">
      <w:pPr>
        <w:rPr>
          <w:b/>
          <w:bCs/>
        </w:rPr>
      </w:pPr>
    </w:p>
    <w:p w14:paraId="6CF87AFC" w14:textId="101B24C1" w:rsidR="00F00F15" w:rsidRDefault="00F00F15" w:rsidP="002A012B">
      <w:pPr>
        <w:rPr>
          <w:b/>
          <w:bCs/>
        </w:rPr>
      </w:pPr>
      <w:r>
        <w:rPr>
          <w:b/>
          <w:bCs/>
        </w:rPr>
        <w:t>Offences and Penalties</w:t>
      </w:r>
    </w:p>
    <w:p w14:paraId="468D61BD" w14:textId="1344C422" w:rsidR="00F00F15" w:rsidRDefault="00F00F15" w:rsidP="002A012B">
      <w:r>
        <w:t xml:space="preserve">The regulation does not introduce </w:t>
      </w:r>
      <w:r w:rsidR="00524B25">
        <w:t xml:space="preserve">or alter </w:t>
      </w:r>
      <w:r>
        <w:t xml:space="preserve">any offences or penalties. </w:t>
      </w:r>
    </w:p>
    <w:p w14:paraId="068AA651" w14:textId="77777777" w:rsidR="00F00F15" w:rsidRPr="00F00F15" w:rsidRDefault="00F00F15" w:rsidP="002A012B"/>
    <w:p w14:paraId="1C185280" w14:textId="5A439002" w:rsidR="00F00F15" w:rsidRPr="00F00F15" w:rsidRDefault="00F00F15" w:rsidP="002A012B">
      <w:pPr>
        <w:rPr>
          <w:b/>
          <w:bCs/>
        </w:rPr>
      </w:pPr>
      <w:r>
        <w:rPr>
          <w:b/>
          <w:bCs/>
        </w:rPr>
        <w:t>Human Rights</w:t>
      </w:r>
    </w:p>
    <w:p w14:paraId="39238523" w14:textId="68EFACCE" w:rsidR="00B735B8" w:rsidRPr="00A83C89" w:rsidRDefault="003D0E3A" w:rsidP="002A012B">
      <w:r>
        <w:t xml:space="preserve">The regulation is consistent with the </w:t>
      </w:r>
      <w:r>
        <w:rPr>
          <w:i/>
          <w:iCs/>
        </w:rPr>
        <w:t>Human Rights Act 2004</w:t>
      </w:r>
      <w:r>
        <w:t xml:space="preserve">. </w:t>
      </w:r>
      <w:r w:rsidR="00A83C89">
        <w:t xml:space="preserve">The amended provisions provide for the safe emission of noise </w:t>
      </w:r>
      <w:r w:rsidR="00BD488E">
        <w:t xml:space="preserve">in </w:t>
      </w:r>
      <w:r w:rsidR="00A83C89">
        <w:t xml:space="preserve">the city, town </w:t>
      </w:r>
      <w:r w:rsidR="0058113D">
        <w:t xml:space="preserve">and </w:t>
      </w:r>
      <w:r w:rsidR="00A83C89">
        <w:t>group centres</w:t>
      </w:r>
      <w:r w:rsidR="00F7215B">
        <w:t xml:space="preserve"> </w:t>
      </w:r>
      <w:r w:rsidR="00A83C89">
        <w:t xml:space="preserve">under the </w:t>
      </w:r>
      <w:r w:rsidR="00A83C89">
        <w:rPr>
          <w:i/>
          <w:iCs/>
        </w:rPr>
        <w:t>Territory Plan 2008</w:t>
      </w:r>
      <w:r w:rsidR="009000F5">
        <w:t>. They maintain regulatory consistency</w:t>
      </w:r>
      <w:r w:rsidR="002533D6">
        <w:t>,</w:t>
      </w:r>
      <w:r w:rsidR="009000F5">
        <w:t xml:space="preserve"> particularly for venues and establishments that emit noise through amplified music.</w:t>
      </w:r>
      <w:r w:rsidR="00105619">
        <w:t xml:space="preserve"> </w:t>
      </w:r>
      <w:r w:rsidR="002533D6">
        <w:t>These amendments represent</w:t>
      </w:r>
      <w:r w:rsidR="00673380">
        <w:t xml:space="preserve"> </w:t>
      </w:r>
      <w:r w:rsidR="002533D6">
        <w:t xml:space="preserve">a </w:t>
      </w:r>
      <w:r w:rsidR="00673380">
        <w:t>continuation of existing</w:t>
      </w:r>
      <w:r w:rsidR="002533D6">
        <w:t xml:space="preserve"> noise</w:t>
      </w:r>
      <w:r w:rsidR="00673380">
        <w:t xml:space="preserve"> </w:t>
      </w:r>
      <w:r w:rsidR="002533D6">
        <w:t>regulations.</w:t>
      </w:r>
    </w:p>
    <w:p w14:paraId="2F2ADCD2" w14:textId="77777777" w:rsidR="00603241" w:rsidRDefault="00603241"/>
    <w:p w14:paraId="1A663D28" w14:textId="77777777" w:rsidR="00603241" w:rsidRPr="0021673B" w:rsidRDefault="00603241" w:rsidP="0021673B">
      <w:pPr>
        <w:spacing w:after="240"/>
        <w:rPr>
          <w:b/>
          <w:bCs/>
        </w:rPr>
      </w:pPr>
      <w:r w:rsidRPr="00603241">
        <w:rPr>
          <w:b/>
          <w:bCs/>
        </w:rPr>
        <w:t>Outline of provisions</w:t>
      </w:r>
    </w:p>
    <w:p w14:paraId="72055134" w14:textId="77777777" w:rsidR="0021673B" w:rsidRPr="0021673B" w:rsidRDefault="0021673B" w:rsidP="0021673B">
      <w:pPr>
        <w:spacing w:after="240"/>
        <w:rPr>
          <w:b/>
          <w:bCs/>
        </w:rPr>
      </w:pPr>
      <w:r w:rsidRPr="0021673B">
        <w:rPr>
          <w:b/>
          <w:bCs/>
        </w:rPr>
        <w:t>Clause 1</w:t>
      </w:r>
      <w:r w:rsidRPr="0021673B">
        <w:rPr>
          <w:b/>
          <w:bCs/>
        </w:rPr>
        <w:tab/>
        <w:t>Name of Regulation</w:t>
      </w:r>
    </w:p>
    <w:p w14:paraId="5109279C" w14:textId="385D9040" w:rsidR="0021673B" w:rsidRDefault="0021673B" w:rsidP="0021673B">
      <w:pPr>
        <w:spacing w:after="240"/>
      </w:pPr>
      <w:r>
        <w:t xml:space="preserve">This clause provides that the name of the regulation is the </w:t>
      </w:r>
      <w:r>
        <w:rPr>
          <w:i/>
          <w:iCs/>
        </w:rPr>
        <w:t xml:space="preserve">Environment Protection Amendment Regulation 2019 </w:t>
      </w:r>
      <w:r w:rsidRPr="001A09CE">
        <w:rPr>
          <w:i/>
          <w:iCs/>
        </w:rPr>
        <w:t xml:space="preserve">(No </w:t>
      </w:r>
      <w:r w:rsidR="001A09CE">
        <w:rPr>
          <w:i/>
          <w:iCs/>
        </w:rPr>
        <w:t>1</w:t>
      </w:r>
      <w:r w:rsidRPr="001A09CE">
        <w:rPr>
          <w:i/>
          <w:iCs/>
        </w:rPr>
        <w:t>)</w:t>
      </w:r>
      <w:r w:rsidRPr="001A09CE">
        <w:t>.</w:t>
      </w:r>
      <w:r>
        <w:t xml:space="preserve"> </w:t>
      </w:r>
    </w:p>
    <w:p w14:paraId="67415EEA" w14:textId="77777777" w:rsidR="0021673B" w:rsidRDefault="0021673B" w:rsidP="0021673B">
      <w:pPr>
        <w:spacing w:after="240"/>
        <w:rPr>
          <w:b/>
          <w:bCs/>
        </w:rPr>
      </w:pPr>
      <w:r w:rsidRPr="0021673B">
        <w:rPr>
          <w:b/>
          <w:bCs/>
        </w:rPr>
        <w:t>Clause 2</w:t>
      </w:r>
      <w:r w:rsidRPr="0021673B">
        <w:rPr>
          <w:b/>
          <w:bCs/>
        </w:rPr>
        <w:tab/>
        <w:t>Commencement</w:t>
      </w:r>
    </w:p>
    <w:p w14:paraId="51E32FA4" w14:textId="70D7C337" w:rsidR="00356B7A" w:rsidRDefault="0021673B" w:rsidP="0021673B">
      <w:pPr>
        <w:spacing w:after="240"/>
      </w:pPr>
      <w:r>
        <w:t xml:space="preserve">This clause provides that the regulation commences on the day after it is notified on the ACT Legislation Register. </w:t>
      </w:r>
    </w:p>
    <w:p w14:paraId="20690B85" w14:textId="77777777" w:rsidR="00356B7A" w:rsidRDefault="00356B7A">
      <w:r>
        <w:br w:type="page"/>
      </w:r>
    </w:p>
    <w:p w14:paraId="13A7915B" w14:textId="77777777" w:rsidR="0021673B" w:rsidRDefault="0021673B" w:rsidP="0021673B">
      <w:pPr>
        <w:spacing w:after="240"/>
        <w:rPr>
          <w:b/>
          <w:bCs/>
        </w:rPr>
      </w:pPr>
      <w:r>
        <w:rPr>
          <w:b/>
          <w:bCs/>
        </w:rPr>
        <w:lastRenderedPageBreak/>
        <w:t>Clause 3</w:t>
      </w:r>
      <w:r>
        <w:rPr>
          <w:b/>
          <w:bCs/>
        </w:rPr>
        <w:tab/>
        <w:t>Legislation amended</w:t>
      </w:r>
    </w:p>
    <w:p w14:paraId="1E7FFD51" w14:textId="77777777" w:rsidR="0021673B" w:rsidRDefault="0021673B" w:rsidP="0021673B">
      <w:pPr>
        <w:spacing w:after="240"/>
      </w:pPr>
      <w:r>
        <w:t xml:space="preserve">This clause provides that the regulation amends the </w:t>
      </w:r>
      <w:r>
        <w:rPr>
          <w:i/>
          <w:iCs/>
        </w:rPr>
        <w:t>Environment Protection Regulation 2005</w:t>
      </w:r>
      <w:r>
        <w:t xml:space="preserve">. </w:t>
      </w:r>
    </w:p>
    <w:p w14:paraId="2F25DB2D" w14:textId="77777777" w:rsidR="0021673B" w:rsidRDefault="0021673B" w:rsidP="0021673B">
      <w:pPr>
        <w:spacing w:after="240"/>
        <w:rPr>
          <w:b/>
          <w:bCs/>
          <w:i/>
          <w:iCs/>
        </w:rPr>
      </w:pPr>
      <w:r>
        <w:rPr>
          <w:b/>
          <w:bCs/>
        </w:rPr>
        <w:t>Clause 4</w:t>
      </w:r>
      <w:r>
        <w:rPr>
          <w:b/>
          <w:bCs/>
        </w:rPr>
        <w:tab/>
        <w:t xml:space="preserve">Section 24 (1), definition of </w:t>
      </w:r>
      <w:r>
        <w:rPr>
          <w:b/>
          <w:bCs/>
          <w:i/>
          <w:iCs/>
        </w:rPr>
        <w:t>noise standard</w:t>
      </w:r>
    </w:p>
    <w:p w14:paraId="5A562384" w14:textId="4FC682A9" w:rsidR="0021673B" w:rsidRDefault="0021673B" w:rsidP="0021673B">
      <w:pPr>
        <w:spacing w:after="240"/>
      </w:pPr>
      <w:r>
        <w:t>This clause amends the definition of noise standard to specify</w:t>
      </w:r>
      <w:r w:rsidR="00644B40">
        <w:t xml:space="preserve"> that</w:t>
      </w:r>
      <w:r>
        <w:t xml:space="preserve"> </w:t>
      </w:r>
      <w:r w:rsidR="00644B40">
        <w:t xml:space="preserve">noise standards for all zones (excluding zones B1 and C1) are provided in table 2.2. Noise standards for zone B1 is provided in table 2.2A. Noise standards for zone C1 is provided in table 2.2B. </w:t>
      </w:r>
    </w:p>
    <w:p w14:paraId="359D5473" w14:textId="77777777" w:rsidR="0021673B" w:rsidRDefault="0021673B" w:rsidP="0021673B">
      <w:pPr>
        <w:spacing w:after="240"/>
        <w:rPr>
          <w:b/>
          <w:bCs/>
        </w:rPr>
      </w:pPr>
      <w:r>
        <w:rPr>
          <w:b/>
          <w:bCs/>
        </w:rPr>
        <w:t>Clause 5</w:t>
      </w:r>
      <w:r>
        <w:rPr>
          <w:b/>
          <w:bCs/>
        </w:rPr>
        <w:tab/>
        <w:t>Section 39 (1), note</w:t>
      </w:r>
    </w:p>
    <w:p w14:paraId="676AB67D" w14:textId="086AC792" w:rsidR="007E3A34" w:rsidRDefault="00C710AC" w:rsidP="001A09CE">
      <w:pPr>
        <w:spacing w:after="240"/>
      </w:pPr>
      <w:r>
        <w:t>This clause amends the note under section 39 to refer to part 2.2 which sets out different noise standards for different times of the day.</w:t>
      </w:r>
    </w:p>
    <w:p w14:paraId="536E259A" w14:textId="77777777" w:rsidR="00C710AC" w:rsidRDefault="00C710AC" w:rsidP="0021673B">
      <w:pPr>
        <w:spacing w:after="240"/>
        <w:rPr>
          <w:b/>
          <w:bCs/>
        </w:rPr>
      </w:pPr>
      <w:r>
        <w:rPr>
          <w:b/>
          <w:bCs/>
        </w:rPr>
        <w:t>Clause 6</w:t>
      </w:r>
      <w:r>
        <w:rPr>
          <w:b/>
          <w:bCs/>
        </w:rPr>
        <w:tab/>
        <w:t>Schedule 2, table 2.1, items 2 and 3</w:t>
      </w:r>
    </w:p>
    <w:p w14:paraId="43A563E1" w14:textId="77777777" w:rsidR="00C710AC" w:rsidRDefault="00C710AC" w:rsidP="0021673B">
      <w:pPr>
        <w:spacing w:after="240"/>
      </w:pPr>
      <w:r>
        <w:t>This clause amends Table 2.1 of Schedule 2 to separate noise zone B into two subcategories (zone B1 and B2) and noise zone</w:t>
      </w:r>
      <w:r w:rsidR="006E7915">
        <w:t xml:space="preserve"> C</w:t>
      </w:r>
      <w:r>
        <w:t xml:space="preserve"> into two subcategories (zone C1 and C2). This facilitates the amendment </w:t>
      </w:r>
      <w:r w:rsidR="006E7915">
        <w:t>of</w:t>
      </w:r>
      <w:r>
        <w:t xml:space="preserve"> noise standards in the city, town centres and group centres which are extended on Friday and Saturday evenings, and thus require a specific noise zone. </w:t>
      </w:r>
    </w:p>
    <w:p w14:paraId="3AF58DE6" w14:textId="77777777" w:rsidR="00C710AC" w:rsidRDefault="00C710AC" w:rsidP="0021673B">
      <w:pPr>
        <w:spacing w:after="240"/>
      </w:pPr>
      <w:r>
        <w:t xml:space="preserve">Noise zone B1 refers to land in the city centre and town centres. </w:t>
      </w:r>
    </w:p>
    <w:p w14:paraId="79517E41" w14:textId="77777777" w:rsidR="00C710AC" w:rsidRDefault="00C710AC" w:rsidP="0021673B">
      <w:pPr>
        <w:spacing w:after="240"/>
      </w:pPr>
      <w:r>
        <w:t xml:space="preserve">Noise zone B2 refers to land in the Central National Area (City Hill Precinct) and land in the Queanbeyan city business zone. </w:t>
      </w:r>
    </w:p>
    <w:p w14:paraId="46656B50" w14:textId="77777777" w:rsidR="00C710AC" w:rsidRDefault="00C710AC" w:rsidP="0021673B">
      <w:pPr>
        <w:spacing w:after="240"/>
      </w:pPr>
      <w:r>
        <w:t xml:space="preserve">Noise zone C1 refers to land in group centres. </w:t>
      </w:r>
    </w:p>
    <w:p w14:paraId="3BD2C4E3" w14:textId="77777777" w:rsidR="00C710AC" w:rsidRDefault="00C710AC" w:rsidP="0021673B">
      <w:pPr>
        <w:spacing w:after="240"/>
      </w:pPr>
      <w:r>
        <w:t>Noise zone C2 refers to land in a corridor site or an office site, and land in the Central National Area (Parliamentary Zone and Other Areas).</w:t>
      </w:r>
    </w:p>
    <w:p w14:paraId="1FD816BA" w14:textId="77777777" w:rsidR="00C710AC" w:rsidRDefault="00C12D4E" w:rsidP="00644B40">
      <w:pPr>
        <w:keepNext/>
        <w:spacing w:after="240"/>
        <w:rPr>
          <w:b/>
          <w:bCs/>
        </w:rPr>
      </w:pPr>
      <w:r>
        <w:rPr>
          <w:b/>
          <w:bCs/>
        </w:rPr>
        <w:t>Clause 7</w:t>
      </w:r>
      <w:r>
        <w:rPr>
          <w:b/>
          <w:bCs/>
        </w:rPr>
        <w:tab/>
        <w:t>Schedule 2, table 2.2</w:t>
      </w:r>
    </w:p>
    <w:p w14:paraId="3FECA461" w14:textId="3E94C6A9" w:rsidR="00C12D4E" w:rsidRDefault="00C12D4E" w:rsidP="0021673B">
      <w:pPr>
        <w:spacing w:after="240"/>
      </w:pPr>
      <w:r>
        <w:t xml:space="preserve">This clause amends Table 2.2 which specifies the noise standards for each noise zone. </w:t>
      </w:r>
      <w:r w:rsidR="00315FAB">
        <w:t>To accommodate for the</w:t>
      </w:r>
      <w:r w:rsidR="00653588">
        <w:t xml:space="preserve"> new</w:t>
      </w:r>
      <w:r>
        <w:t xml:space="preserve"> subcategories Zones B1, B2, C1 and C2</w:t>
      </w:r>
      <w:r w:rsidR="00315FAB">
        <w:t xml:space="preserve"> and their differing daytime hours</w:t>
      </w:r>
      <w:r>
        <w:t xml:space="preserve">, </w:t>
      </w:r>
      <w:r w:rsidR="00315FAB">
        <w:t xml:space="preserve">two additional tables have been included to specify noise standards. </w:t>
      </w:r>
    </w:p>
    <w:p w14:paraId="746AE9AA" w14:textId="77777777" w:rsidR="00315FAB" w:rsidRDefault="00315FAB" w:rsidP="0021673B">
      <w:pPr>
        <w:spacing w:after="240"/>
      </w:pPr>
      <w:r>
        <w:t xml:space="preserve">Table 2.2 </w:t>
      </w:r>
      <w:r w:rsidR="006E7915">
        <w:t xml:space="preserve">provides the noise standards for noise zones A, B2, C2, D, E, F, and G. The daytime noise hours (column 3) for these noise zones is 7am to 10pm from Monday to Saturday and 8am to 10pm on Sunday and Public Holidays. The night-time (column 4) noise standards for these noise zones is all other hours. </w:t>
      </w:r>
    </w:p>
    <w:p w14:paraId="44930316" w14:textId="77777777" w:rsidR="006E7915" w:rsidRDefault="006E7915" w:rsidP="0021673B">
      <w:pPr>
        <w:spacing w:after="240"/>
      </w:pPr>
      <w:r>
        <w:t xml:space="preserve">Table 2.2A provides the noise standards for noise zone B1 and provides for extended daytime hours in the city centre and town centres. The daytime noise hours (column 3) for this noise zone is 7am to 10pm from Monday to Thursday, 7am to 12am from Friday to Saturday, and 8am to 10pm on Sunday and Public Holidays. The night-time noise </w:t>
      </w:r>
      <w:r w:rsidR="00F67F4B">
        <w:t>hours (column 4)</w:t>
      </w:r>
      <w:r>
        <w:t xml:space="preserve"> for this noise zone is all other hours.</w:t>
      </w:r>
    </w:p>
    <w:p w14:paraId="56EA4539" w14:textId="77777777" w:rsidR="006E7915" w:rsidRPr="00C12D4E" w:rsidRDefault="006E7915" w:rsidP="0021673B">
      <w:pPr>
        <w:spacing w:after="240"/>
      </w:pPr>
      <w:r>
        <w:lastRenderedPageBreak/>
        <w:t xml:space="preserve">Table 2.2B provides the noise standards for noise zone C1 and provides for extended daytime hours in group centres. The daytime noise hours (column 3) for this noise zone is 7am to 10pm from Monday to Thursday, 7am to 11pm from Friday to Saturday, and 8am to 10pm on Sunday and Public Holidays. The night-time noise </w:t>
      </w:r>
      <w:r w:rsidR="00F67F4B">
        <w:t>hours</w:t>
      </w:r>
      <w:r>
        <w:t xml:space="preserve"> (column 4) for this noise zone is all other hours. </w:t>
      </w:r>
    </w:p>
    <w:sectPr w:rsidR="006E7915" w:rsidRPr="00C12D4E" w:rsidSect="004C4A40">
      <w:headerReference w:type="even" r:id="rId13"/>
      <w:headerReference w:type="default" r:id="rId14"/>
      <w:footerReference w:type="even" r:id="rId15"/>
      <w:footerReference w:type="default" r:id="rId16"/>
      <w:headerReference w:type="first" r:id="rId17"/>
      <w:footerReference w:type="first" r:id="rId18"/>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4B5A" w14:textId="77777777" w:rsidR="007923F3" w:rsidRDefault="007923F3">
      <w:r>
        <w:separator/>
      </w:r>
    </w:p>
  </w:endnote>
  <w:endnote w:type="continuationSeparator" w:id="0">
    <w:p w14:paraId="60804590" w14:textId="77777777" w:rsidR="007923F3" w:rsidRDefault="0079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Times New Roman"/>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8A36" w14:textId="77777777" w:rsidR="002550BC" w:rsidRDefault="00255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A702" w14:textId="72AA0A0F" w:rsidR="004C4A40" w:rsidRPr="002550BC" w:rsidRDefault="002550BC" w:rsidP="002550BC">
    <w:pPr>
      <w:pStyle w:val="Footer"/>
      <w:spacing w:before="0" w:after="0" w:line="240" w:lineRule="auto"/>
      <w:jc w:val="center"/>
      <w:rPr>
        <w:rFonts w:cs="Arial"/>
        <w:sz w:val="14"/>
      </w:rPr>
    </w:pPr>
    <w:r w:rsidRPr="002550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7929" w14:textId="77777777" w:rsidR="002550BC" w:rsidRDefault="00255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2572A" w14:textId="77777777" w:rsidR="007923F3" w:rsidRDefault="007923F3">
      <w:r>
        <w:separator/>
      </w:r>
    </w:p>
  </w:footnote>
  <w:footnote w:type="continuationSeparator" w:id="0">
    <w:p w14:paraId="0635A089" w14:textId="77777777" w:rsidR="007923F3" w:rsidRDefault="0079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5406" w14:textId="77777777" w:rsidR="002550BC" w:rsidRDefault="00255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82D4" w14:textId="77777777" w:rsidR="002550BC" w:rsidRDefault="00255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4CBB" w14:textId="77777777" w:rsidR="002550BC" w:rsidRDefault="00255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4D1EB3"/>
    <w:multiLevelType w:val="multilevel"/>
    <w:tmpl w:val="BB66AC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76720AE"/>
    <w:multiLevelType w:val="hybridMultilevel"/>
    <w:tmpl w:val="F84E8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20C23"/>
    <w:rsid w:val="00035459"/>
    <w:rsid w:val="000620B1"/>
    <w:rsid w:val="00081CA7"/>
    <w:rsid w:val="000B1BA3"/>
    <w:rsid w:val="00105619"/>
    <w:rsid w:val="001A09CE"/>
    <w:rsid w:val="001E5D8D"/>
    <w:rsid w:val="002030CB"/>
    <w:rsid w:val="002113BC"/>
    <w:rsid w:val="0021673B"/>
    <w:rsid w:val="00227AEF"/>
    <w:rsid w:val="002533D6"/>
    <w:rsid w:val="002550BC"/>
    <w:rsid w:val="00290133"/>
    <w:rsid w:val="002A012B"/>
    <w:rsid w:val="002B14A6"/>
    <w:rsid w:val="002F1A2A"/>
    <w:rsid w:val="002F27F9"/>
    <w:rsid w:val="00315FAB"/>
    <w:rsid w:val="00356B7A"/>
    <w:rsid w:val="003B7B8D"/>
    <w:rsid w:val="003D0E3A"/>
    <w:rsid w:val="003D1978"/>
    <w:rsid w:val="003F381E"/>
    <w:rsid w:val="00404721"/>
    <w:rsid w:val="00471C05"/>
    <w:rsid w:val="004C4A40"/>
    <w:rsid w:val="004D5023"/>
    <w:rsid w:val="005113C3"/>
    <w:rsid w:val="00524B25"/>
    <w:rsid w:val="005348DF"/>
    <w:rsid w:val="00550787"/>
    <w:rsid w:val="00562DF6"/>
    <w:rsid w:val="0058113D"/>
    <w:rsid w:val="005D70F1"/>
    <w:rsid w:val="005E2879"/>
    <w:rsid w:val="00603241"/>
    <w:rsid w:val="006161D6"/>
    <w:rsid w:val="0061745B"/>
    <w:rsid w:val="00644B40"/>
    <w:rsid w:val="00653588"/>
    <w:rsid w:val="00673380"/>
    <w:rsid w:val="00692A97"/>
    <w:rsid w:val="006E7915"/>
    <w:rsid w:val="00737F89"/>
    <w:rsid w:val="007923F3"/>
    <w:rsid w:val="007E3A34"/>
    <w:rsid w:val="007F5ADF"/>
    <w:rsid w:val="00826B13"/>
    <w:rsid w:val="00871680"/>
    <w:rsid w:val="008D01C4"/>
    <w:rsid w:val="009000F5"/>
    <w:rsid w:val="00993F85"/>
    <w:rsid w:val="009C18E5"/>
    <w:rsid w:val="00A11C85"/>
    <w:rsid w:val="00A11C92"/>
    <w:rsid w:val="00A83C89"/>
    <w:rsid w:val="00B54842"/>
    <w:rsid w:val="00B735B8"/>
    <w:rsid w:val="00B75C7D"/>
    <w:rsid w:val="00BD488E"/>
    <w:rsid w:val="00C04212"/>
    <w:rsid w:val="00C12D4E"/>
    <w:rsid w:val="00C14540"/>
    <w:rsid w:val="00C42011"/>
    <w:rsid w:val="00C4252F"/>
    <w:rsid w:val="00C55DF1"/>
    <w:rsid w:val="00C70F4F"/>
    <w:rsid w:val="00C710AC"/>
    <w:rsid w:val="00C949C5"/>
    <w:rsid w:val="00CE51B7"/>
    <w:rsid w:val="00D51F04"/>
    <w:rsid w:val="00EB56BF"/>
    <w:rsid w:val="00EC3D8A"/>
    <w:rsid w:val="00F00F15"/>
    <w:rsid w:val="00F24717"/>
    <w:rsid w:val="00F36E08"/>
    <w:rsid w:val="00F67F4B"/>
    <w:rsid w:val="00F7215B"/>
    <w:rsid w:val="00F73D31"/>
    <w:rsid w:val="00F8765E"/>
    <w:rsid w:val="00FB0B61"/>
    <w:rsid w:val="00FC3F3B"/>
    <w:rsid w:val="00FD3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D533A"/>
  <w15:chartTrackingRefBased/>
  <w15:docId w15:val="{0775FBD0-85AF-41C8-8CB3-BAD2B463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0"/>
      </w:numPr>
      <w:spacing w:before="80" w:after="60"/>
      <w:jc w:val="both"/>
      <w:outlineLvl w:val="6"/>
    </w:pPr>
  </w:style>
  <w:style w:type="paragraph" w:customStyle="1" w:styleId="Asubpara">
    <w:name w:val="A subpara"/>
    <w:basedOn w:val="Normal"/>
    <w:pPr>
      <w:numPr>
        <w:ilvl w:val="7"/>
        <w:numId w:val="10"/>
      </w:numPr>
      <w:spacing w:before="80" w:after="60"/>
      <w:jc w:val="both"/>
      <w:outlineLvl w:val="7"/>
    </w:pPr>
  </w:style>
  <w:style w:type="paragraph" w:customStyle="1" w:styleId="Asubsubpara">
    <w:name w:val="A subsubpara"/>
    <w:basedOn w:val="Normal"/>
    <w:pPr>
      <w:numPr>
        <w:ilvl w:val="8"/>
        <w:numId w:val="10"/>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character" w:styleId="UnresolvedMention">
    <w:name w:val="Unresolved Mention"/>
    <w:basedOn w:val="DefaultParagraphFont"/>
    <w:uiPriority w:val="99"/>
    <w:semiHidden/>
    <w:unhideWhenUsed/>
    <w:rsid w:val="002A012B"/>
    <w:rPr>
      <w:color w:val="605E5C"/>
      <w:shd w:val="clear" w:color="auto" w:fill="E1DFDD"/>
    </w:rPr>
  </w:style>
  <w:style w:type="paragraph" w:styleId="BalloonText">
    <w:name w:val="Balloon Text"/>
    <w:basedOn w:val="Normal"/>
    <w:link w:val="BalloonTextChar"/>
    <w:rsid w:val="00FC3F3B"/>
    <w:rPr>
      <w:rFonts w:ascii="Segoe UI" w:hAnsi="Segoe UI" w:cs="Segoe UI"/>
      <w:sz w:val="18"/>
      <w:szCs w:val="18"/>
    </w:rPr>
  </w:style>
  <w:style w:type="character" w:customStyle="1" w:styleId="BalloonTextChar">
    <w:name w:val="Balloon Text Char"/>
    <w:basedOn w:val="DefaultParagraphFont"/>
    <w:link w:val="BalloonText"/>
    <w:rsid w:val="00FC3F3B"/>
    <w:rPr>
      <w:rFonts w:ascii="Segoe UI" w:hAnsi="Segoe UI" w:cs="Segoe UI"/>
      <w:sz w:val="18"/>
      <w:szCs w:val="18"/>
      <w:lang w:eastAsia="en-US"/>
    </w:rPr>
  </w:style>
  <w:style w:type="character" w:styleId="CommentReference">
    <w:name w:val="annotation reference"/>
    <w:basedOn w:val="DefaultParagraphFont"/>
    <w:rsid w:val="007E3A34"/>
    <w:rPr>
      <w:sz w:val="16"/>
      <w:szCs w:val="16"/>
    </w:rPr>
  </w:style>
  <w:style w:type="paragraph" w:styleId="CommentText">
    <w:name w:val="annotation text"/>
    <w:basedOn w:val="Normal"/>
    <w:link w:val="CommentTextChar"/>
    <w:rsid w:val="007E3A34"/>
    <w:rPr>
      <w:sz w:val="20"/>
    </w:rPr>
  </w:style>
  <w:style w:type="character" w:customStyle="1" w:styleId="CommentTextChar">
    <w:name w:val="Comment Text Char"/>
    <w:basedOn w:val="DefaultParagraphFont"/>
    <w:link w:val="CommentText"/>
    <w:rsid w:val="007E3A34"/>
    <w:rPr>
      <w:lang w:eastAsia="en-US"/>
    </w:rPr>
  </w:style>
  <w:style w:type="paragraph" w:styleId="CommentSubject">
    <w:name w:val="annotation subject"/>
    <w:basedOn w:val="CommentText"/>
    <w:next w:val="CommentText"/>
    <w:link w:val="CommentSubjectChar"/>
    <w:rsid w:val="007E3A34"/>
    <w:rPr>
      <w:b/>
      <w:bCs/>
    </w:rPr>
  </w:style>
  <w:style w:type="character" w:customStyle="1" w:styleId="CommentSubjectChar">
    <w:name w:val="Comment Subject Char"/>
    <w:basedOn w:val="CommentTextChar"/>
    <w:link w:val="CommentSubject"/>
    <w:rsid w:val="007E3A3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rsay.act.gov.au/act-planning-revie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rsay.act.gov.au/urban-soun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lies_x0020_to xmlns="2cc1f1bd-1e1d-463f-8fcc-cae38e6c0533">
      <Value>Environment, Planning and Sustainable Development Directorate</Value>
    </Applies_x0020_to>
    <Review_x0020_date xmlns="2cc1f1bd-1e1d-463f-8fcc-cae38e6c0533" xsi:nil="true"/>
    <Users xmlns="2cc1f1bd-1e1d-463f-8fcc-cae38e6c0533">1</Users>
    <Date_x0020_approved xmlns="2cc1f1bd-1e1d-463f-8fcc-cae38e6c0533" xsi:nil="true"/>
    <Document_x0020_topic xmlns="2cc1f1bd-1e1d-463f-8fcc-cae38e6c0533">13</Document_x0020_topic>
    <IconOverlay xmlns="http://schemas.microsoft.com/sharepoint/v4" xsi:nil="true"/>
    <TaxCatchAll xmlns="9373c7a8-43b7-4a21-b918-9a6f8159393d"/>
    <Description0 xmlns="2cc1f1bd-1e1d-463f-8fcc-cae38e6c0533" xsi:nil="true"/>
    <Objective_x0020_ID xmlns="2cc1f1bd-1e1d-463f-8fcc-cae38e6c0533" xsi:nil="true"/>
    <PublishingExpirationDate xmlns="http://schemas.microsoft.com/sharepoint/v3" xsi:nil="true"/>
    <Document_x0020_owner xmlns="2cc1f1bd-1e1d-463f-8fcc-cae38e6c0533">
      <Value>161</Value>
    </Document_x0020_owner>
    <Approved_x0020_by xmlns="2cc1f1bd-1e1d-463f-8fcc-cae38e6c0533" xsi:nil="true"/>
    <PublishingStartDate xmlns="http://schemas.microsoft.com/sharepoint/v3" xsi:nil="true"/>
    <Publish_x0020_to_x0020_web_x0020_under_x0020_OAIS xmlns="2cc1f1bd-1e1d-463f-8fcc-cae38e6c0533">false</Publish_x0020_to_x0020_web_x0020_under_x0020_OAIS>
    <Document_x0020_type xmlns="2cc1f1bd-1e1d-463f-8fcc-cae38e6c0533">13</Document_x0020_typ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6B25D5F726E4A88FE2B57891DE3DE" ma:contentTypeVersion="61" ma:contentTypeDescription="Create a new document." ma:contentTypeScope="" ma:versionID="083f8d0847ab16737f89be6deab6a5d1">
  <xsd:schema xmlns:xsd="http://www.w3.org/2001/XMLSchema" xmlns:xs="http://www.w3.org/2001/XMLSchema" xmlns:p="http://schemas.microsoft.com/office/2006/metadata/properties" xmlns:ns1="http://schemas.microsoft.com/sharepoint/v3" xmlns:ns2="2cc1f1bd-1e1d-463f-8fcc-cae38e6c0533" xmlns:ns3="http://schemas.microsoft.com/sharepoint/v4" xmlns:ns4="9373c7a8-43b7-4a21-b918-9a6f8159393d" targetNamespace="http://schemas.microsoft.com/office/2006/metadata/properties" ma:root="true" ma:fieldsID="231246091b1c3b5b5d7ef9a506e6e182" ns1:_="" ns2:_="" ns3:_="" ns4:_="">
    <xsd:import namespace="http://schemas.microsoft.com/sharepoint/v3"/>
    <xsd:import namespace="2cc1f1bd-1e1d-463f-8fcc-cae38e6c0533"/>
    <xsd:import namespace="http://schemas.microsoft.com/sharepoint/v4"/>
    <xsd:import namespace="9373c7a8-43b7-4a21-b918-9a6f8159393d"/>
    <xsd:element name="properties">
      <xsd:complexType>
        <xsd:sequence>
          <xsd:element name="documentManagement">
            <xsd:complexType>
              <xsd:all>
                <xsd:element ref="ns2:Description0" minOccurs="0"/>
                <xsd:element ref="ns2:Applies_x0020_to" minOccurs="0"/>
                <xsd:element ref="ns2:Document_x0020_owner" minOccurs="0"/>
                <xsd:element ref="ns2:Document_x0020_topic" minOccurs="0"/>
                <xsd:element ref="ns2:Document_x0020_type" minOccurs="0"/>
                <xsd:element ref="ns2:Objective_x0020_ID" minOccurs="0"/>
                <xsd:element ref="ns2:Date_x0020_approved" minOccurs="0"/>
                <xsd:element ref="ns2:Approved_x0020_by" minOccurs="0"/>
                <xsd:element ref="ns2:Review_x0020_date" minOccurs="0"/>
                <xsd:element ref="ns1:PublishingStartDate" minOccurs="0"/>
                <xsd:element ref="ns1:PublishingExpirationDate" minOccurs="0"/>
                <xsd:element ref="ns2:Publish_x0020_to_x0020_web_x0020_under_x0020_OAIS" minOccurs="0"/>
                <xsd:element ref="ns2:Users" minOccurs="0"/>
                <xsd:element ref="ns2:MediaServiceMetadata" minOccurs="0"/>
                <xsd:element ref="ns2:MediaServiceFastMetadata" minOccurs="0"/>
                <xsd:element ref="ns3:IconOverlay" minOccurs="0"/>
                <xsd:element ref="ns4:SharedWithUsers" minOccurs="0"/>
                <xsd:element ref="ns4:SharedWithDetail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1f1bd-1e1d-463f-8fcc-cae38e6c0533"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Applies_x0020_to" ma:index="3" nillable="true" ma:displayName="Applies to" ma:format="Dropdown" ma:internalName="Applies_x0020_to">
      <xsd:complexType>
        <xsd:complexContent>
          <xsd:extension base="dms:MultiChoice">
            <xsd:sequence>
              <xsd:element name="Value" maxOccurs="unbounded" minOccurs="0" nillable="true">
                <xsd:simpleType>
                  <xsd:restriction base="dms:Choice">
                    <xsd:enumeration value="City Renewal Authority"/>
                    <xsd:enumeration value="Environment, Planning and Sustainable Development Directorate"/>
                    <xsd:enumeration value="Parks &amp; Conservation Service"/>
                    <xsd:enumeration value="Suburban Land Agency"/>
                    <xsd:enumeration value="Whole of ACT Government"/>
                  </xsd:restriction>
                </xsd:simpleType>
              </xsd:element>
            </xsd:sequence>
          </xsd:extension>
        </xsd:complexContent>
      </xsd:complexType>
    </xsd:element>
    <xsd:element name="Document_x0020_owner" ma:index="4" nillable="true" ma:displayName="Document owner" ma:description="The business area that is responsible for this document" ma:list="{aec47689-5193-47b1-b4ce-b4ce1412582d}" ma:internalName="Document_x0020_own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opic" ma:index="5" nillable="true" ma:displayName="Document topic" ma:list="{bcd10d4a-fa49-49f6-8bcf-38252aa6944c}" ma:internalName="Document_x0020_topic" ma:readOnly="false" ma:showField="Title">
      <xsd:simpleType>
        <xsd:restriction base="dms:Lookup"/>
      </xsd:simpleType>
    </xsd:element>
    <xsd:element name="Document_x0020_type" ma:index="6" nillable="true" ma:displayName="Document type" ma:list="{306b9746-2f3c-41fc-873a-39b99ba3a8a9}" ma:internalName="Document_x0020_type" ma:readOnly="false" ma:showField="Title">
      <xsd:simpleType>
        <xsd:restriction base="dms:Lookup"/>
      </xsd:simpleType>
    </xsd:element>
    <xsd:element name="Objective_x0020_ID" ma:index="7" nillable="true" ma:displayName="Objective ID" ma:internalName="Objective_x0020_ID" ma:readOnly="false">
      <xsd:simpleType>
        <xsd:restriction base="dms:Text">
          <xsd:maxLength value="255"/>
        </xsd:restriction>
      </xsd:simpleType>
    </xsd:element>
    <xsd:element name="Date_x0020_approved" ma:index="8" nillable="true" ma:displayName="Date approved" ma:format="DateOnly" ma:internalName="Date_x0020_approved" ma:readOnly="false">
      <xsd:simpleType>
        <xsd:restriction base="dms:DateTime"/>
      </xsd:simpleType>
    </xsd:element>
    <xsd:element name="Approved_x0020_by" ma:index="9" nillable="true" ma:displayName="Approved by" ma:internalName="Approved_x0020_by" ma:readOnly="false">
      <xsd:simpleType>
        <xsd:restriction base="dms:Text">
          <xsd:maxLength value="255"/>
        </xsd:restriction>
      </xsd:simpleType>
    </xsd:element>
    <xsd:element name="Review_x0020_date" ma:index="10" nillable="true" ma:displayName="Review date" ma:format="DateOnly" ma:internalName="Review_x0020_date" ma:readOnly="false">
      <xsd:simpleType>
        <xsd:restriction base="dms:DateTime"/>
      </xsd:simpleType>
    </xsd:element>
    <xsd:element name="Publish_x0020_to_x0020_web_x0020_under_x0020_OAIS" ma:index="15" nillable="true" ma:displayName="Publish to web under OAIS" ma:default="0" ma:internalName="Publish_x0020_to_x0020_web_x0020_under_x0020_OAIS" ma:readOnly="false">
      <xsd:simpleType>
        <xsd:restriction base="dms:Boolean"/>
      </xsd:simpleType>
    </xsd:element>
    <xsd:element name="Users" ma:index="16" nillable="true" ma:displayName="Users" ma:list="{4e343f2a-3c41-46a6-933d-15dfb75efa22}" ma:internalName="Users" ma:readOnly="false" ma:showField="Title">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3c7a8-43b7-4a21-b918-9a6f8159393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354c6ff-e285-48d8-8c87-05c79ed9e998}" ma:internalName="TaxCatchAll" ma:showField="CatchAllData" ma:web="9373c7a8-43b7-4a21-b918-9a6f81593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67508-ED27-4455-B405-BFDD6B36DBBC}">
  <ds:schemaRefs>
    <ds:schemaRef ds:uri="http://schemas.microsoft.com/office/2006/metadata/properties"/>
    <ds:schemaRef ds:uri="http://schemas.microsoft.com/office/infopath/2007/PartnerControls"/>
    <ds:schemaRef ds:uri="2cc1f1bd-1e1d-463f-8fcc-cae38e6c0533"/>
    <ds:schemaRef ds:uri="http://schemas.microsoft.com/sharepoint/v4"/>
    <ds:schemaRef ds:uri="9373c7a8-43b7-4a21-b918-9a6f8159393d"/>
    <ds:schemaRef ds:uri="http://schemas.microsoft.com/sharepoint/v3"/>
  </ds:schemaRefs>
</ds:datastoreItem>
</file>

<file path=customXml/itemProps2.xml><?xml version="1.0" encoding="utf-8"?>
<ds:datastoreItem xmlns:ds="http://schemas.openxmlformats.org/officeDocument/2006/customXml" ds:itemID="{9437DC23-B5A6-426A-AEB3-A5DB68BF0CAD}">
  <ds:schemaRefs>
    <ds:schemaRef ds:uri="http://schemas.microsoft.com/office/2006/metadata/longProperties"/>
  </ds:schemaRefs>
</ds:datastoreItem>
</file>

<file path=customXml/itemProps3.xml><?xml version="1.0" encoding="utf-8"?>
<ds:datastoreItem xmlns:ds="http://schemas.openxmlformats.org/officeDocument/2006/customXml" ds:itemID="{AAD5B5AD-52CB-4D78-ADED-DC85C416959B}">
  <ds:schemaRefs>
    <ds:schemaRef ds:uri="http://schemas.microsoft.com/sharepoint/v3/contenttype/forms"/>
  </ds:schemaRefs>
</ds:datastoreItem>
</file>

<file path=customXml/itemProps4.xml><?xml version="1.0" encoding="utf-8"?>
<ds:datastoreItem xmlns:ds="http://schemas.openxmlformats.org/officeDocument/2006/customXml" ds:itemID="{04ECE1D0-C551-4321-8E47-4A1E5F87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1f1bd-1e1d-463f-8fcc-cae38e6c0533"/>
    <ds:schemaRef ds:uri="http://schemas.microsoft.com/sharepoint/v4"/>
    <ds:schemaRef ds:uri="9373c7a8-43b7-4a21-b918-9a6f8159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5718</Characters>
  <Application>Microsoft Office Word</Application>
  <DocSecurity>0</DocSecurity>
  <Lines>128</Lines>
  <Paragraphs>48</Paragraphs>
  <ScaleCrop>false</ScaleCrop>
  <HeadingPairs>
    <vt:vector size="2" baseType="variant">
      <vt:variant>
        <vt:lpstr>Title</vt:lpstr>
      </vt:variant>
      <vt:variant>
        <vt:i4>1</vt:i4>
      </vt:variant>
    </vt:vector>
  </HeadingPairs>
  <TitlesOfParts>
    <vt:vector size="1" baseType="lpstr">
      <vt:lpstr>Disallowable instrument explanatory statement template</vt:lpstr>
    </vt:vector>
  </TitlesOfParts>
  <Company>InTACT</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 template</dc:title>
  <dc:subject/>
  <dc:creator>ACT Government</dc:creator>
  <cp:keywords/>
  <cp:lastModifiedBy>PCODCS</cp:lastModifiedBy>
  <cp:revision>4</cp:revision>
  <cp:lastPrinted>2006-03-31T03:28:00Z</cp:lastPrinted>
  <dcterms:created xsi:type="dcterms:W3CDTF">2019-12-19T03:36:00Z</dcterms:created>
  <dcterms:modified xsi:type="dcterms:W3CDTF">2019-12-19T03:36:00Z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
    <vt:lpwstr>19</vt:lpwstr>
  </property>
  <property fmtid="{D5CDD505-2E9C-101B-9397-08002B2CF9AE}" pid="3" name="Topic">
    <vt:lpwstr>17</vt:lpwstr>
  </property>
  <property fmtid="{D5CDD505-2E9C-101B-9397-08002B2CF9AE}" pid="4" name="Doc Type">
    <vt:lpwstr>Template</vt:lpwstr>
  </property>
  <property fmtid="{D5CDD505-2E9C-101B-9397-08002B2CF9AE}" pid="5" name="display_urn:schemas-microsoft-com:office:office#Editor">
    <vt:lpwstr>McPhan, Nicola</vt:lpwstr>
  </property>
  <property fmtid="{D5CDD505-2E9C-101B-9397-08002B2CF9AE}" pid="6" name="display_urn:schemas-microsoft-com:office:office#Author">
    <vt:lpwstr>Kavanagh_A, Stephen</vt:lpwstr>
  </property>
  <property fmtid="{D5CDD505-2E9C-101B-9397-08002B2CF9AE}" pid="7" name="URL">
    <vt:lpwstr/>
  </property>
  <property fmtid="{D5CDD505-2E9C-101B-9397-08002B2CF9AE}" pid="8" name="Objective-Id">
    <vt:lpwstr>A23684334</vt:lpwstr>
  </property>
  <property fmtid="{D5CDD505-2E9C-101B-9397-08002B2CF9AE}" pid="9" name="Objective-Title">
    <vt:lpwstr>Attachment B - Explanatory Statement - noise standards - amendments to the Environment Protection Regulation 2005</vt:lpwstr>
  </property>
  <property fmtid="{D5CDD505-2E9C-101B-9397-08002B2CF9AE}" pid="10" name="Objective-Comment">
    <vt:lpwstr/>
  </property>
  <property fmtid="{D5CDD505-2E9C-101B-9397-08002B2CF9AE}" pid="11" name="Objective-CreationStamp">
    <vt:filetime>2019-11-11T23:35:50Z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2019-12-11T03:52:12Z</vt:filetime>
  </property>
  <property fmtid="{D5CDD505-2E9C-101B-9397-08002B2CF9AE}" pid="15" name="Objective-ModificationStamp">
    <vt:filetime>2019-12-11T03:52:12Z</vt:filetime>
  </property>
  <property fmtid="{D5CDD505-2E9C-101B-9397-08002B2CF9AE}" pid="16" name="Objective-Owner">
    <vt:lpwstr>Kelly Dobson</vt:lpwstr>
  </property>
  <property fmtid="{D5CDD505-2E9C-101B-9397-08002B2CF9AE}" pid="17" name="Objective-Path">
    <vt:lpwstr>Whole of ACT Government:EPSDD - Environment Planning and Sustainable Development Directorate:07. Ministerial, Cabinet and Government Relations:06. Ministerials:2019 -  Ministerial and Chief Ministerial Briefs / Correspondence:Environment:19/35001 - 19/360</vt:lpwstr>
  </property>
  <property fmtid="{D5CDD505-2E9C-101B-9397-08002B2CF9AE}" pid="18" name="Objective-Parent">
    <vt:lpwstr>19/35481 Ministerial-Brief - Environment Protection Amendment Regulation</vt:lpwstr>
  </property>
  <property fmtid="{D5CDD505-2E9C-101B-9397-08002B2CF9AE}" pid="19" name="Objective-State">
    <vt:lpwstr>Published</vt:lpwstr>
  </property>
  <property fmtid="{D5CDD505-2E9C-101B-9397-08002B2CF9AE}" pid="20" name="Objective-Version">
    <vt:lpwstr>9.0</vt:lpwstr>
  </property>
  <property fmtid="{D5CDD505-2E9C-101B-9397-08002B2CF9AE}" pid="21" name="Objective-VersionNumber">
    <vt:r8>16</vt:r8>
  </property>
  <property fmtid="{D5CDD505-2E9C-101B-9397-08002B2CF9AE}" pid="22" name="Objective-VersionComment">
    <vt:lpwstr/>
  </property>
  <property fmtid="{D5CDD505-2E9C-101B-9397-08002B2CF9AE}" pid="23" name="Objective-FileNumber">
    <vt:lpwstr>1-2019/35481</vt:lpwstr>
  </property>
  <property fmtid="{D5CDD505-2E9C-101B-9397-08002B2CF9AE}" pid="24" name="Objective-Classification">
    <vt:lpwstr>[Inherited - none]</vt:lpwstr>
  </property>
  <property fmtid="{D5CDD505-2E9C-101B-9397-08002B2CF9AE}" pid="25" name="Objective-Caveats">
    <vt:lpwstr/>
  </property>
  <property fmtid="{D5CDD505-2E9C-101B-9397-08002B2CF9AE}" pid="26" name="Objective-Owner Agency [system]">
    <vt:lpwstr>EPSDD</vt:lpwstr>
  </property>
  <property fmtid="{D5CDD505-2E9C-101B-9397-08002B2CF9AE}" pid="27" name="Objective-Document Type [system]">
    <vt:lpwstr>0-Document</vt:lpwstr>
  </property>
  <property fmtid="{D5CDD505-2E9C-101B-9397-08002B2CF9AE}" pid="28" name="Objective-Language [system]">
    <vt:lpwstr>English (en)</vt:lpwstr>
  </property>
  <property fmtid="{D5CDD505-2E9C-101B-9397-08002B2CF9AE}" pid="29" name="Objective-Jurisdiction [system]">
    <vt:lpwstr>ACT</vt:lpwstr>
  </property>
  <property fmtid="{D5CDD505-2E9C-101B-9397-08002B2CF9AE}" pid="30" name="Objective-Customers [system]">
    <vt:lpwstr/>
  </property>
  <property fmtid="{D5CDD505-2E9C-101B-9397-08002B2CF9AE}" pid="31" name="Objective-Places [system]">
    <vt:lpwstr/>
  </property>
  <property fmtid="{D5CDD505-2E9C-101B-9397-08002B2CF9AE}" pid="32" name="Objective-Transaction Reference [system]">
    <vt:lpwstr/>
  </property>
  <property fmtid="{D5CDD505-2E9C-101B-9397-08002B2CF9AE}" pid="33" name="Objective-Document Created By [system]">
    <vt:lpwstr/>
  </property>
  <property fmtid="{D5CDD505-2E9C-101B-9397-08002B2CF9AE}" pid="34" name="Objective-Document Created On [system]">
    <vt:lpwstr/>
  </property>
  <property fmtid="{D5CDD505-2E9C-101B-9397-08002B2CF9AE}" pid="35" name="Objective-Covers Period From [system]">
    <vt:lpwstr/>
  </property>
  <property fmtid="{D5CDD505-2E9C-101B-9397-08002B2CF9AE}" pid="36" name="Objective-Covers Period To [system]">
    <vt:lpwstr/>
  </property>
</Properties>
</file>